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548" w:rsidRPr="00D81DD1" w:rsidRDefault="00E172C1" w:rsidP="00D81DD1">
      <w:pPr>
        <w:autoSpaceDE w:val="0"/>
        <w:autoSpaceDN w:val="0"/>
        <w:spacing w:line="240" w:lineRule="auto"/>
        <w:ind w:left="5387" w:hanging="284"/>
        <w:rPr>
          <w:b/>
          <w:bCs/>
        </w:rPr>
      </w:pPr>
      <w:bookmarkStart w:id="0" w:name="_GoBack"/>
      <w:bookmarkEnd w:id="0"/>
      <w:r w:rsidRPr="00D81DD1">
        <w:rPr>
          <w:b/>
          <w:bCs/>
        </w:rPr>
        <w:t>Załącznik do uchwały Nr</w:t>
      </w:r>
      <w:r w:rsidR="0022104C" w:rsidRPr="00D81DD1">
        <w:rPr>
          <w:b/>
          <w:bCs/>
        </w:rPr>
        <w:t xml:space="preserve"> </w:t>
      </w:r>
      <w:r w:rsidR="00D81DD1" w:rsidRPr="00D81DD1">
        <w:rPr>
          <w:b/>
          <w:bCs/>
        </w:rPr>
        <w:t>1069/64/15</w:t>
      </w:r>
    </w:p>
    <w:p w:rsidR="00E172C1" w:rsidRPr="00D81DD1" w:rsidRDefault="00E172C1" w:rsidP="00D81DD1">
      <w:pPr>
        <w:autoSpaceDE w:val="0"/>
        <w:autoSpaceDN w:val="0"/>
        <w:spacing w:line="240" w:lineRule="auto"/>
        <w:ind w:left="5387" w:hanging="284"/>
        <w:rPr>
          <w:b/>
          <w:bCs/>
        </w:rPr>
      </w:pPr>
      <w:r w:rsidRPr="00D81DD1">
        <w:rPr>
          <w:b/>
          <w:bCs/>
        </w:rPr>
        <w:t>Zarz</w:t>
      </w:r>
      <w:r w:rsidRPr="00D81DD1">
        <w:rPr>
          <w:b/>
        </w:rPr>
        <w:t>ą</w:t>
      </w:r>
      <w:r w:rsidRPr="00D81DD1">
        <w:rPr>
          <w:b/>
          <w:bCs/>
        </w:rPr>
        <w:t>du Województwa Mazowieckiego</w:t>
      </w:r>
    </w:p>
    <w:p w:rsidR="00E172C1" w:rsidRPr="00D81DD1" w:rsidRDefault="00E172C1" w:rsidP="00D81DD1">
      <w:pPr>
        <w:autoSpaceDE w:val="0"/>
        <w:autoSpaceDN w:val="0"/>
        <w:spacing w:line="240" w:lineRule="auto"/>
        <w:ind w:left="5387" w:hanging="284"/>
        <w:rPr>
          <w:b/>
          <w:bCs/>
        </w:rPr>
      </w:pPr>
      <w:r w:rsidRPr="00D81DD1">
        <w:rPr>
          <w:b/>
          <w:bCs/>
        </w:rPr>
        <w:t>z dnia</w:t>
      </w:r>
      <w:r w:rsidR="00D81DD1" w:rsidRPr="00D81DD1">
        <w:rPr>
          <w:b/>
          <w:bCs/>
        </w:rPr>
        <w:t xml:space="preserve"> 11 sierpnia </w:t>
      </w:r>
      <w:r w:rsidR="00897FD0" w:rsidRPr="00D81DD1">
        <w:rPr>
          <w:b/>
          <w:bCs/>
        </w:rPr>
        <w:t>201</w:t>
      </w:r>
      <w:r w:rsidR="00D5534F" w:rsidRPr="00D81DD1">
        <w:rPr>
          <w:b/>
          <w:bCs/>
        </w:rPr>
        <w:t>5</w:t>
      </w:r>
      <w:r w:rsidR="00897FD0" w:rsidRPr="00D81DD1">
        <w:rPr>
          <w:b/>
          <w:bCs/>
        </w:rPr>
        <w:t xml:space="preserve"> r.</w:t>
      </w:r>
    </w:p>
    <w:p w:rsidR="00663B66" w:rsidRDefault="00663B66" w:rsidP="005B42B8">
      <w:pPr>
        <w:spacing w:line="360" w:lineRule="auto"/>
        <w:jc w:val="center"/>
        <w:rPr>
          <w:b/>
        </w:rPr>
      </w:pPr>
    </w:p>
    <w:p w:rsidR="00D81DD1" w:rsidRPr="0088358F" w:rsidRDefault="00D81DD1" w:rsidP="005B42B8">
      <w:pPr>
        <w:spacing w:line="360" w:lineRule="auto"/>
        <w:jc w:val="center"/>
        <w:rPr>
          <w:b/>
        </w:rPr>
      </w:pPr>
    </w:p>
    <w:p w:rsidR="004C2682" w:rsidRPr="0088358F" w:rsidRDefault="004C2682">
      <w:pPr>
        <w:spacing w:line="360" w:lineRule="auto"/>
        <w:jc w:val="center"/>
        <w:rPr>
          <w:b/>
        </w:rPr>
      </w:pPr>
    </w:p>
    <w:p w:rsidR="004C2682" w:rsidRPr="0088358F" w:rsidRDefault="004C2682">
      <w:pPr>
        <w:spacing w:line="360" w:lineRule="auto"/>
        <w:jc w:val="center"/>
        <w:rPr>
          <w:rFonts w:ascii="Times New (W1)" w:hAnsi="Times New (W1)"/>
          <w:b/>
          <w:sz w:val="40"/>
          <w:szCs w:val="40"/>
        </w:rPr>
      </w:pPr>
      <w:r w:rsidRPr="0088358F">
        <w:rPr>
          <w:rFonts w:ascii="Times New (W1)" w:hAnsi="Times New (W1)"/>
          <w:b/>
          <w:sz w:val="40"/>
          <w:szCs w:val="40"/>
        </w:rPr>
        <w:t>ZARZĄD</w:t>
      </w:r>
    </w:p>
    <w:p w:rsidR="004C2682" w:rsidRPr="0088358F" w:rsidRDefault="004C2682">
      <w:pPr>
        <w:spacing w:line="360" w:lineRule="auto"/>
        <w:jc w:val="center"/>
        <w:rPr>
          <w:rFonts w:ascii="Times New (W1)" w:hAnsi="Times New (W1)"/>
          <w:b/>
          <w:sz w:val="40"/>
          <w:szCs w:val="40"/>
        </w:rPr>
      </w:pPr>
      <w:r w:rsidRPr="0088358F">
        <w:rPr>
          <w:rFonts w:ascii="Times New (W1)" w:hAnsi="Times New (W1)"/>
          <w:b/>
          <w:sz w:val="40"/>
          <w:szCs w:val="40"/>
        </w:rPr>
        <w:t>WOJEWÓDZTWA MAZOWIECKIEGO</w:t>
      </w:r>
    </w:p>
    <w:p w:rsidR="004C2682" w:rsidRPr="0088358F" w:rsidRDefault="004C2682" w:rsidP="00F256C6">
      <w:pPr>
        <w:tabs>
          <w:tab w:val="left" w:pos="2505"/>
        </w:tabs>
        <w:spacing w:line="360" w:lineRule="auto"/>
        <w:jc w:val="center"/>
      </w:pPr>
    </w:p>
    <w:p w:rsidR="004C2682" w:rsidRPr="0088358F" w:rsidRDefault="004C2682" w:rsidP="00F256C6">
      <w:pPr>
        <w:spacing w:line="360" w:lineRule="auto"/>
        <w:jc w:val="center"/>
      </w:pPr>
    </w:p>
    <w:p w:rsidR="004C2682" w:rsidRPr="0088358F" w:rsidRDefault="004C2682" w:rsidP="00F256C6">
      <w:pPr>
        <w:spacing w:line="360" w:lineRule="auto"/>
        <w:jc w:val="center"/>
        <w:rPr>
          <w:rFonts w:ascii="Times New (W1)" w:hAnsi="Times New (W1)"/>
          <w:b/>
          <w:smallCaps/>
        </w:rPr>
      </w:pPr>
    </w:p>
    <w:p w:rsidR="004C2682" w:rsidRPr="0088358F" w:rsidRDefault="007004D7" w:rsidP="00F256C6">
      <w:pPr>
        <w:spacing w:line="360" w:lineRule="auto"/>
        <w:jc w:val="center"/>
        <w:rPr>
          <w:rFonts w:ascii="Times New (W1)" w:hAnsi="Times New (W1)"/>
          <w:b/>
          <w:smallCaps/>
        </w:rPr>
      </w:pPr>
      <w:r>
        <w:rPr>
          <w:rFonts w:ascii="Times New (W1)" w:hAnsi="Times New (W1)"/>
          <w:b/>
          <w:smallCaps/>
          <w:noProof/>
        </w:rPr>
        <w:drawing>
          <wp:inline distT="0" distB="0" distL="0" distR="0" wp14:anchorId="2A5CDAD4" wp14:editId="4743B9B4">
            <wp:extent cx="1286510" cy="1520190"/>
            <wp:effectExtent l="19050" t="0" r="8890" b="0"/>
            <wp:docPr id="2" name="Obraz 2"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
                    <pic:cNvPicPr>
                      <a:picLocks noChangeAspect="1" noChangeArrowheads="1"/>
                    </pic:cNvPicPr>
                  </pic:nvPicPr>
                  <pic:blipFill>
                    <a:blip r:embed="rId8" cstate="print"/>
                    <a:srcRect/>
                    <a:stretch>
                      <a:fillRect/>
                    </a:stretch>
                  </pic:blipFill>
                  <pic:spPr bwMode="auto">
                    <a:xfrm>
                      <a:off x="0" y="0"/>
                      <a:ext cx="1286510" cy="1520190"/>
                    </a:xfrm>
                    <a:prstGeom prst="rect">
                      <a:avLst/>
                    </a:prstGeom>
                    <a:noFill/>
                    <a:ln w="9525">
                      <a:noFill/>
                      <a:miter lim="800000"/>
                      <a:headEnd/>
                      <a:tailEnd/>
                    </a:ln>
                  </pic:spPr>
                </pic:pic>
              </a:graphicData>
            </a:graphic>
          </wp:inline>
        </w:drawing>
      </w:r>
    </w:p>
    <w:p w:rsidR="004C2682" w:rsidRPr="0088358F" w:rsidRDefault="004C2682" w:rsidP="00F256C6">
      <w:pPr>
        <w:spacing w:line="360" w:lineRule="auto"/>
        <w:jc w:val="center"/>
        <w:rPr>
          <w:rFonts w:ascii="Times New (W1)" w:hAnsi="Times New (W1)"/>
          <w:b/>
          <w:smallCaps/>
        </w:rPr>
      </w:pPr>
    </w:p>
    <w:p w:rsidR="004C2682" w:rsidRPr="0088358F" w:rsidRDefault="004C2682" w:rsidP="00F256C6">
      <w:pPr>
        <w:spacing w:line="360" w:lineRule="auto"/>
        <w:rPr>
          <w:rFonts w:ascii="Times New (W1)" w:hAnsi="Times New (W1)"/>
          <w:b/>
          <w:smallCaps/>
        </w:rPr>
      </w:pPr>
    </w:p>
    <w:p w:rsidR="004C2682" w:rsidRPr="0088358F" w:rsidRDefault="004C2682" w:rsidP="00F256C6">
      <w:pPr>
        <w:spacing w:line="360" w:lineRule="auto"/>
        <w:jc w:val="center"/>
        <w:rPr>
          <w:rFonts w:ascii="Times New (W1)" w:hAnsi="Times New (W1)"/>
          <w:b/>
          <w:smallCaps/>
        </w:rPr>
      </w:pPr>
    </w:p>
    <w:p w:rsidR="004C2682" w:rsidRPr="0088358F" w:rsidRDefault="004C2682" w:rsidP="00F256C6">
      <w:pPr>
        <w:spacing w:line="360" w:lineRule="auto"/>
        <w:jc w:val="center"/>
        <w:rPr>
          <w:rFonts w:ascii="Times New (W1)" w:hAnsi="Times New (W1)"/>
          <w:b/>
          <w:smallCaps/>
        </w:rPr>
      </w:pPr>
    </w:p>
    <w:p w:rsidR="004C2682" w:rsidRPr="0088358F" w:rsidRDefault="004C2682" w:rsidP="005B42B8">
      <w:pPr>
        <w:spacing w:line="360" w:lineRule="auto"/>
        <w:jc w:val="center"/>
        <w:rPr>
          <w:rFonts w:ascii="Tahoma" w:hAnsi="Tahoma" w:cs="Tahoma"/>
          <w:sz w:val="40"/>
          <w:szCs w:val="40"/>
        </w:rPr>
      </w:pPr>
      <w:r w:rsidRPr="0088358F">
        <w:rPr>
          <w:rFonts w:ascii="Tahoma" w:hAnsi="Tahoma" w:cs="Tahoma"/>
          <w:sz w:val="40"/>
          <w:szCs w:val="40"/>
        </w:rPr>
        <w:t>INSTRUKCJA WYKONAWCZA</w:t>
      </w:r>
    </w:p>
    <w:p w:rsidR="004C2682" w:rsidRPr="0088358F" w:rsidRDefault="004C2682">
      <w:pPr>
        <w:spacing w:line="360" w:lineRule="auto"/>
        <w:jc w:val="center"/>
        <w:rPr>
          <w:rFonts w:ascii="Tahoma" w:hAnsi="Tahoma" w:cs="Tahoma"/>
          <w:caps/>
          <w:sz w:val="40"/>
          <w:szCs w:val="40"/>
        </w:rPr>
      </w:pPr>
      <w:r w:rsidRPr="0088358F">
        <w:rPr>
          <w:rFonts w:ascii="Tahoma" w:hAnsi="Tahoma" w:cs="Tahoma"/>
          <w:sz w:val="40"/>
          <w:szCs w:val="40"/>
        </w:rPr>
        <w:t>INSTYTUCJI ZARZĄDZAJĄCEJ</w:t>
      </w:r>
    </w:p>
    <w:p w:rsidR="004C2682" w:rsidRPr="0088358F" w:rsidRDefault="004C2682">
      <w:pPr>
        <w:spacing w:line="360" w:lineRule="auto"/>
        <w:jc w:val="center"/>
        <w:rPr>
          <w:rFonts w:ascii="Tahoma" w:hAnsi="Tahoma" w:cs="Tahoma"/>
          <w:smallCaps/>
          <w:sz w:val="40"/>
          <w:szCs w:val="40"/>
        </w:rPr>
      </w:pPr>
      <w:r w:rsidRPr="0088358F">
        <w:rPr>
          <w:rFonts w:ascii="Tahoma" w:hAnsi="Tahoma" w:cs="Tahoma"/>
          <w:smallCaps/>
          <w:sz w:val="40"/>
          <w:szCs w:val="40"/>
        </w:rPr>
        <w:t>REGIONALNYM PROGRAMEM OPERACYJNYM</w:t>
      </w:r>
    </w:p>
    <w:p w:rsidR="004C2682" w:rsidRPr="0088358F" w:rsidRDefault="004C2682">
      <w:pPr>
        <w:spacing w:line="360" w:lineRule="auto"/>
        <w:jc w:val="center"/>
        <w:rPr>
          <w:rFonts w:ascii="Tahoma" w:hAnsi="Tahoma" w:cs="Tahoma"/>
          <w:sz w:val="40"/>
          <w:szCs w:val="40"/>
        </w:rPr>
      </w:pPr>
      <w:r w:rsidRPr="0088358F">
        <w:rPr>
          <w:rFonts w:ascii="Tahoma" w:hAnsi="Tahoma" w:cs="Tahoma"/>
          <w:sz w:val="40"/>
          <w:szCs w:val="40"/>
        </w:rPr>
        <w:t>WOJEWÓDZTWA MAZOWIECKIEGO</w:t>
      </w:r>
    </w:p>
    <w:p w:rsidR="004C2682" w:rsidRPr="00F256C6" w:rsidRDefault="004C2682" w:rsidP="00F256C6">
      <w:pPr>
        <w:spacing w:line="360" w:lineRule="auto"/>
        <w:jc w:val="center"/>
        <w:rPr>
          <w:rFonts w:ascii="Tahoma" w:hAnsi="Tahoma" w:cs="Tahoma"/>
          <w:sz w:val="40"/>
          <w:szCs w:val="40"/>
        </w:rPr>
      </w:pPr>
      <w:r w:rsidRPr="0088358F">
        <w:rPr>
          <w:rFonts w:ascii="Tahoma" w:hAnsi="Tahoma" w:cs="Tahoma"/>
          <w:sz w:val="40"/>
          <w:szCs w:val="40"/>
        </w:rPr>
        <w:t>2007-2013</w:t>
      </w:r>
    </w:p>
    <w:bookmarkStart w:id="1" w:name="_Toc176584785"/>
    <w:bookmarkStart w:id="2" w:name="_Toc140976156"/>
    <w:bookmarkStart w:id="3" w:name="_Toc138821642"/>
    <w:p w:rsidR="00367477" w:rsidRDefault="001B62DC">
      <w:pPr>
        <w:pStyle w:val="Spistreci1"/>
        <w:rPr>
          <w:rFonts w:asciiTheme="minorHAnsi" w:eastAsiaTheme="minorEastAsia" w:hAnsiTheme="minorHAnsi" w:cstheme="minorBidi"/>
          <w:b w:val="0"/>
          <w:bCs w:val="0"/>
          <w:caps w:val="0"/>
          <w:sz w:val="22"/>
          <w:szCs w:val="22"/>
        </w:rPr>
      </w:pPr>
      <w:r w:rsidRPr="0088358F">
        <w:rPr>
          <w:iCs/>
          <w:smallCaps/>
          <w:kern w:val="32"/>
          <w:sz w:val="26"/>
        </w:rPr>
        <w:lastRenderedPageBreak/>
        <w:fldChar w:fldCharType="begin"/>
      </w:r>
      <w:r w:rsidR="004C2682" w:rsidRPr="0088358F">
        <w:rPr>
          <w:iCs/>
          <w:smallCaps/>
          <w:kern w:val="32"/>
          <w:sz w:val="26"/>
        </w:rPr>
        <w:instrText xml:space="preserve"> TOC \o "1-3" \h \z \u </w:instrText>
      </w:r>
      <w:r w:rsidRPr="0088358F">
        <w:rPr>
          <w:iCs/>
          <w:smallCaps/>
          <w:kern w:val="32"/>
          <w:sz w:val="26"/>
        </w:rPr>
        <w:fldChar w:fldCharType="separate"/>
      </w:r>
      <w:hyperlink w:anchor="_Toc426446769" w:history="1">
        <w:r w:rsidR="00367477" w:rsidRPr="00402147">
          <w:rPr>
            <w:rStyle w:val="Hipercze"/>
          </w:rPr>
          <w:t>1.</w:t>
        </w:r>
        <w:r w:rsidR="00367477">
          <w:rPr>
            <w:rFonts w:asciiTheme="minorHAnsi" w:eastAsiaTheme="minorEastAsia" w:hAnsiTheme="minorHAnsi" w:cstheme="minorBidi"/>
            <w:b w:val="0"/>
            <w:bCs w:val="0"/>
            <w:caps w:val="0"/>
            <w:sz w:val="22"/>
            <w:szCs w:val="22"/>
          </w:rPr>
          <w:tab/>
        </w:r>
        <w:r w:rsidR="00367477" w:rsidRPr="00402147">
          <w:rPr>
            <w:rStyle w:val="Hipercze"/>
          </w:rPr>
          <w:t>INFORMACJE OGÓLNE</w:t>
        </w:r>
        <w:r w:rsidR="00367477">
          <w:rPr>
            <w:webHidden/>
          </w:rPr>
          <w:tab/>
        </w:r>
        <w:r w:rsidR="00367477">
          <w:rPr>
            <w:webHidden/>
          </w:rPr>
          <w:fldChar w:fldCharType="begin"/>
        </w:r>
        <w:r w:rsidR="00367477">
          <w:rPr>
            <w:webHidden/>
          </w:rPr>
          <w:instrText xml:space="preserve"> PAGEREF _Toc426446769 \h </w:instrText>
        </w:r>
        <w:r w:rsidR="00367477">
          <w:rPr>
            <w:webHidden/>
          </w:rPr>
        </w:r>
        <w:r w:rsidR="00367477">
          <w:rPr>
            <w:webHidden/>
          </w:rPr>
          <w:fldChar w:fldCharType="separate"/>
        </w:r>
        <w:r w:rsidR="00746F7F">
          <w:rPr>
            <w:webHidden/>
          </w:rPr>
          <w:t>10</w:t>
        </w:r>
        <w:r w:rsidR="00367477">
          <w:rPr>
            <w:webHidden/>
          </w:rPr>
          <w:fldChar w:fldCharType="end"/>
        </w:r>
      </w:hyperlink>
    </w:p>
    <w:p w:rsidR="00367477" w:rsidRDefault="00746F7F">
      <w:pPr>
        <w:pStyle w:val="Spistreci2"/>
        <w:rPr>
          <w:rFonts w:asciiTheme="minorHAnsi" w:eastAsiaTheme="minorEastAsia" w:hAnsiTheme="minorHAnsi" w:cstheme="minorBidi"/>
          <w:b w:val="0"/>
          <w:bCs w:val="0"/>
          <w:noProof/>
          <w:sz w:val="22"/>
          <w:szCs w:val="22"/>
        </w:rPr>
      </w:pPr>
      <w:hyperlink w:anchor="_Toc426446770" w:history="1">
        <w:r w:rsidR="00367477" w:rsidRPr="00402147">
          <w:rPr>
            <w:rStyle w:val="Hipercze"/>
            <w:noProof/>
          </w:rPr>
          <w:t>1.1.</w:t>
        </w:r>
        <w:r w:rsidR="00367477">
          <w:rPr>
            <w:rFonts w:asciiTheme="minorHAnsi" w:eastAsiaTheme="minorEastAsia" w:hAnsiTheme="minorHAnsi" w:cstheme="minorBidi"/>
            <w:b w:val="0"/>
            <w:bCs w:val="0"/>
            <w:noProof/>
            <w:sz w:val="22"/>
            <w:szCs w:val="22"/>
          </w:rPr>
          <w:tab/>
        </w:r>
        <w:r w:rsidR="00367477" w:rsidRPr="00402147">
          <w:rPr>
            <w:rStyle w:val="Hipercze"/>
            <w:noProof/>
          </w:rPr>
          <w:t>Wykaz skrótów użytych w dokumencie</w:t>
        </w:r>
        <w:r w:rsidR="00367477">
          <w:rPr>
            <w:noProof/>
            <w:webHidden/>
          </w:rPr>
          <w:tab/>
        </w:r>
        <w:r w:rsidR="00367477">
          <w:rPr>
            <w:noProof/>
            <w:webHidden/>
          </w:rPr>
          <w:fldChar w:fldCharType="begin"/>
        </w:r>
        <w:r w:rsidR="00367477">
          <w:rPr>
            <w:noProof/>
            <w:webHidden/>
          </w:rPr>
          <w:instrText xml:space="preserve"> PAGEREF _Toc426446770 \h </w:instrText>
        </w:r>
        <w:r w:rsidR="00367477">
          <w:rPr>
            <w:noProof/>
            <w:webHidden/>
          </w:rPr>
        </w:r>
        <w:r w:rsidR="00367477">
          <w:rPr>
            <w:noProof/>
            <w:webHidden/>
          </w:rPr>
          <w:fldChar w:fldCharType="separate"/>
        </w:r>
        <w:r>
          <w:rPr>
            <w:noProof/>
            <w:webHidden/>
          </w:rPr>
          <w:t>10</w:t>
        </w:r>
        <w:r w:rsidR="00367477">
          <w:rPr>
            <w:noProof/>
            <w:webHidden/>
          </w:rPr>
          <w:fldChar w:fldCharType="end"/>
        </w:r>
      </w:hyperlink>
    </w:p>
    <w:p w:rsidR="00367477" w:rsidRDefault="00746F7F">
      <w:pPr>
        <w:pStyle w:val="Spistreci2"/>
        <w:rPr>
          <w:rFonts w:asciiTheme="minorHAnsi" w:eastAsiaTheme="minorEastAsia" w:hAnsiTheme="minorHAnsi" w:cstheme="minorBidi"/>
          <w:b w:val="0"/>
          <w:bCs w:val="0"/>
          <w:noProof/>
          <w:sz w:val="22"/>
          <w:szCs w:val="22"/>
        </w:rPr>
      </w:pPr>
      <w:hyperlink w:anchor="_Toc426446771" w:history="1">
        <w:r w:rsidR="00367477" w:rsidRPr="00402147">
          <w:rPr>
            <w:rStyle w:val="Hipercze"/>
            <w:noProof/>
          </w:rPr>
          <w:t>1.2.</w:t>
        </w:r>
        <w:r w:rsidR="00367477">
          <w:rPr>
            <w:rFonts w:asciiTheme="minorHAnsi" w:eastAsiaTheme="minorEastAsia" w:hAnsiTheme="minorHAnsi" w:cstheme="minorBidi"/>
            <w:b w:val="0"/>
            <w:bCs w:val="0"/>
            <w:noProof/>
            <w:sz w:val="22"/>
            <w:szCs w:val="22"/>
          </w:rPr>
          <w:tab/>
        </w:r>
        <w:r w:rsidR="00367477" w:rsidRPr="00402147">
          <w:rPr>
            <w:rStyle w:val="Hipercze"/>
            <w:noProof/>
          </w:rPr>
          <w:t>Cel Instrukcji Wykonawczej IZ RPO WM 2007-2013</w:t>
        </w:r>
        <w:r w:rsidR="00367477">
          <w:rPr>
            <w:noProof/>
            <w:webHidden/>
          </w:rPr>
          <w:tab/>
        </w:r>
        <w:r w:rsidR="00367477">
          <w:rPr>
            <w:noProof/>
            <w:webHidden/>
          </w:rPr>
          <w:fldChar w:fldCharType="begin"/>
        </w:r>
        <w:r w:rsidR="00367477">
          <w:rPr>
            <w:noProof/>
            <w:webHidden/>
          </w:rPr>
          <w:instrText xml:space="preserve"> PAGEREF _Toc426446771 \h </w:instrText>
        </w:r>
        <w:r w:rsidR="00367477">
          <w:rPr>
            <w:noProof/>
            <w:webHidden/>
          </w:rPr>
        </w:r>
        <w:r w:rsidR="00367477">
          <w:rPr>
            <w:noProof/>
            <w:webHidden/>
          </w:rPr>
          <w:fldChar w:fldCharType="separate"/>
        </w:r>
        <w:r>
          <w:rPr>
            <w:noProof/>
            <w:webHidden/>
          </w:rPr>
          <w:t>14</w:t>
        </w:r>
        <w:r w:rsidR="00367477">
          <w:rPr>
            <w:noProof/>
            <w:webHidden/>
          </w:rPr>
          <w:fldChar w:fldCharType="end"/>
        </w:r>
      </w:hyperlink>
    </w:p>
    <w:p w:rsidR="00367477" w:rsidRDefault="00746F7F">
      <w:pPr>
        <w:pStyle w:val="Spistreci2"/>
        <w:rPr>
          <w:rFonts w:asciiTheme="minorHAnsi" w:eastAsiaTheme="minorEastAsia" w:hAnsiTheme="minorHAnsi" w:cstheme="minorBidi"/>
          <w:b w:val="0"/>
          <w:bCs w:val="0"/>
          <w:noProof/>
          <w:sz w:val="22"/>
          <w:szCs w:val="22"/>
        </w:rPr>
      </w:pPr>
      <w:hyperlink w:anchor="_Toc426446772" w:history="1">
        <w:r w:rsidR="00367477" w:rsidRPr="00402147">
          <w:rPr>
            <w:rStyle w:val="Hipercze"/>
            <w:noProof/>
          </w:rPr>
          <w:t>1.3.</w:t>
        </w:r>
        <w:r w:rsidR="00367477">
          <w:rPr>
            <w:rFonts w:asciiTheme="minorHAnsi" w:eastAsiaTheme="minorEastAsia" w:hAnsiTheme="minorHAnsi" w:cstheme="minorBidi"/>
            <w:b w:val="0"/>
            <w:bCs w:val="0"/>
            <w:noProof/>
            <w:sz w:val="22"/>
            <w:szCs w:val="22"/>
          </w:rPr>
          <w:tab/>
        </w:r>
        <w:r w:rsidR="00367477" w:rsidRPr="00402147">
          <w:rPr>
            <w:rStyle w:val="Hipercze"/>
            <w:noProof/>
          </w:rPr>
          <w:t>Podstawy prawne opracowania Regionalnego Programu Operacyjnego Województwa Mazowieckiego 2007 – 2013</w:t>
        </w:r>
        <w:r w:rsidR="00367477">
          <w:rPr>
            <w:noProof/>
            <w:webHidden/>
          </w:rPr>
          <w:tab/>
        </w:r>
        <w:r w:rsidR="00367477">
          <w:rPr>
            <w:noProof/>
            <w:webHidden/>
          </w:rPr>
          <w:fldChar w:fldCharType="begin"/>
        </w:r>
        <w:r w:rsidR="00367477">
          <w:rPr>
            <w:noProof/>
            <w:webHidden/>
          </w:rPr>
          <w:instrText xml:space="preserve"> PAGEREF _Toc426446772 \h </w:instrText>
        </w:r>
        <w:r w:rsidR="00367477">
          <w:rPr>
            <w:noProof/>
            <w:webHidden/>
          </w:rPr>
        </w:r>
        <w:r w:rsidR="00367477">
          <w:rPr>
            <w:noProof/>
            <w:webHidden/>
          </w:rPr>
          <w:fldChar w:fldCharType="separate"/>
        </w:r>
        <w:r>
          <w:rPr>
            <w:noProof/>
            <w:webHidden/>
          </w:rPr>
          <w:t>22</w:t>
        </w:r>
        <w:r w:rsidR="00367477">
          <w:rPr>
            <w:noProof/>
            <w:webHidden/>
          </w:rPr>
          <w:fldChar w:fldCharType="end"/>
        </w:r>
      </w:hyperlink>
    </w:p>
    <w:p w:rsidR="00367477" w:rsidRDefault="00746F7F">
      <w:pPr>
        <w:pStyle w:val="Spistreci1"/>
        <w:rPr>
          <w:rFonts w:asciiTheme="minorHAnsi" w:eastAsiaTheme="minorEastAsia" w:hAnsiTheme="minorHAnsi" w:cstheme="minorBidi"/>
          <w:b w:val="0"/>
          <w:bCs w:val="0"/>
          <w:caps w:val="0"/>
          <w:sz w:val="22"/>
          <w:szCs w:val="22"/>
        </w:rPr>
      </w:pPr>
      <w:hyperlink w:anchor="_Toc426446773" w:history="1">
        <w:r w:rsidR="00367477" w:rsidRPr="00402147">
          <w:rPr>
            <w:rStyle w:val="Hipercze"/>
          </w:rPr>
          <w:t>2.</w:t>
        </w:r>
        <w:r w:rsidR="00367477">
          <w:rPr>
            <w:rFonts w:asciiTheme="minorHAnsi" w:eastAsiaTheme="minorEastAsia" w:hAnsiTheme="minorHAnsi" w:cstheme="minorBidi"/>
            <w:b w:val="0"/>
            <w:bCs w:val="0"/>
            <w:caps w:val="0"/>
            <w:sz w:val="22"/>
            <w:szCs w:val="22"/>
          </w:rPr>
          <w:tab/>
        </w:r>
        <w:r w:rsidR="00367477" w:rsidRPr="00402147">
          <w:rPr>
            <w:rStyle w:val="Hipercze"/>
          </w:rPr>
          <w:t>STRUKTURA ORGANIZACYJNA IZ RPO WM</w:t>
        </w:r>
        <w:r w:rsidR="00367477">
          <w:rPr>
            <w:webHidden/>
          </w:rPr>
          <w:tab/>
        </w:r>
        <w:r w:rsidR="00367477">
          <w:rPr>
            <w:webHidden/>
          </w:rPr>
          <w:fldChar w:fldCharType="begin"/>
        </w:r>
        <w:r w:rsidR="00367477">
          <w:rPr>
            <w:webHidden/>
          </w:rPr>
          <w:instrText xml:space="preserve"> PAGEREF _Toc426446773 \h </w:instrText>
        </w:r>
        <w:r w:rsidR="00367477">
          <w:rPr>
            <w:webHidden/>
          </w:rPr>
        </w:r>
        <w:r w:rsidR="00367477">
          <w:rPr>
            <w:webHidden/>
          </w:rPr>
          <w:fldChar w:fldCharType="separate"/>
        </w:r>
        <w:r>
          <w:rPr>
            <w:webHidden/>
          </w:rPr>
          <w:t>22</w:t>
        </w:r>
        <w:r w:rsidR="00367477">
          <w:rPr>
            <w:webHidden/>
          </w:rPr>
          <w:fldChar w:fldCharType="end"/>
        </w:r>
      </w:hyperlink>
    </w:p>
    <w:p w:rsidR="00367477" w:rsidRDefault="00746F7F">
      <w:pPr>
        <w:pStyle w:val="Spistreci2"/>
        <w:rPr>
          <w:rFonts w:asciiTheme="minorHAnsi" w:eastAsiaTheme="minorEastAsia" w:hAnsiTheme="minorHAnsi" w:cstheme="minorBidi"/>
          <w:b w:val="0"/>
          <w:bCs w:val="0"/>
          <w:noProof/>
          <w:sz w:val="22"/>
          <w:szCs w:val="22"/>
        </w:rPr>
      </w:pPr>
      <w:hyperlink w:anchor="_Toc426446774" w:history="1">
        <w:r w:rsidR="00367477" w:rsidRPr="00402147">
          <w:rPr>
            <w:rStyle w:val="Hipercze"/>
            <w:noProof/>
          </w:rPr>
          <w:t>2.1.</w:t>
        </w:r>
        <w:r w:rsidR="00367477">
          <w:rPr>
            <w:rFonts w:asciiTheme="minorHAnsi" w:eastAsiaTheme="minorEastAsia" w:hAnsiTheme="minorHAnsi" w:cstheme="minorBidi"/>
            <w:b w:val="0"/>
            <w:bCs w:val="0"/>
            <w:noProof/>
            <w:sz w:val="22"/>
            <w:szCs w:val="22"/>
          </w:rPr>
          <w:tab/>
        </w:r>
        <w:r w:rsidR="00367477" w:rsidRPr="00402147">
          <w:rPr>
            <w:rStyle w:val="Hipercze"/>
            <w:noProof/>
          </w:rPr>
          <w:t>Wewnętrzna struktura Instytucji Zarządzającej RPO WM 2007 – 2013</w:t>
        </w:r>
        <w:r w:rsidR="00367477">
          <w:rPr>
            <w:noProof/>
            <w:webHidden/>
          </w:rPr>
          <w:tab/>
        </w:r>
        <w:r w:rsidR="00367477">
          <w:rPr>
            <w:noProof/>
            <w:webHidden/>
          </w:rPr>
          <w:fldChar w:fldCharType="begin"/>
        </w:r>
        <w:r w:rsidR="00367477">
          <w:rPr>
            <w:noProof/>
            <w:webHidden/>
          </w:rPr>
          <w:instrText xml:space="preserve"> PAGEREF _Toc426446774 \h </w:instrText>
        </w:r>
        <w:r w:rsidR="00367477">
          <w:rPr>
            <w:noProof/>
            <w:webHidden/>
          </w:rPr>
        </w:r>
        <w:r w:rsidR="00367477">
          <w:rPr>
            <w:noProof/>
            <w:webHidden/>
          </w:rPr>
          <w:fldChar w:fldCharType="separate"/>
        </w:r>
        <w:r>
          <w:rPr>
            <w:noProof/>
            <w:webHidden/>
          </w:rPr>
          <w:t>24</w:t>
        </w:r>
        <w:r w:rsidR="00367477">
          <w:rPr>
            <w:noProof/>
            <w:webHidden/>
          </w:rPr>
          <w:fldChar w:fldCharType="end"/>
        </w:r>
      </w:hyperlink>
    </w:p>
    <w:p w:rsidR="00367477" w:rsidRDefault="00746F7F">
      <w:pPr>
        <w:pStyle w:val="Spistreci2"/>
        <w:rPr>
          <w:rFonts w:asciiTheme="minorHAnsi" w:eastAsiaTheme="minorEastAsia" w:hAnsiTheme="minorHAnsi" w:cstheme="minorBidi"/>
          <w:b w:val="0"/>
          <w:bCs w:val="0"/>
          <w:noProof/>
          <w:sz w:val="22"/>
          <w:szCs w:val="22"/>
        </w:rPr>
      </w:pPr>
      <w:hyperlink w:anchor="_Toc426446775" w:history="1">
        <w:r w:rsidR="00367477" w:rsidRPr="00402147">
          <w:rPr>
            <w:rStyle w:val="Hipercze"/>
            <w:noProof/>
          </w:rPr>
          <w:t>2.2.</w:t>
        </w:r>
        <w:r w:rsidR="00367477">
          <w:rPr>
            <w:rFonts w:asciiTheme="minorHAnsi" w:eastAsiaTheme="minorEastAsia" w:hAnsiTheme="minorHAnsi" w:cstheme="minorBidi"/>
            <w:b w:val="0"/>
            <w:bCs w:val="0"/>
            <w:noProof/>
            <w:sz w:val="22"/>
            <w:szCs w:val="22"/>
          </w:rPr>
          <w:tab/>
        </w:r>
        <w:r w:rsidR="00367477" w:rsidRPr="00402147">
          <w:rPr>
            <w:rStyle w:val="Hipercze"/>
            <w:noProof/>
          </w:rPr>
          <w:t>Regulacje ogólne z zakresu kompetencji i odpowiedzialności IZ RPO WM</w:t>
        </w:r>
        <w:r w:rsidR="00367477">
          <w:rPr>
            <w:noProof/>
            <w:webHidden/>
          </w:rPr>
          <w:tab/>
        </w:r>
        <w:r w:rsidR="00367477">
          <w:rPr>
            <w:noProof/>
            <w:webHidden/>
          </w:rPr>
          <w:fldChar w:fldCharType="begin"/>
        </w:r>
        <w:r w:rsidR="00367477">
          <w:rPr>
            <w:noProof/>
            <w:webHidden/>
          </w:rPr>
          <w:instrText xml:space="preserve"> PAGEREF _Toc426446775 \h </w:instrText>
        </w:r>
        <w:r w:rsidR="00367477">
          <w:rPr>
            <w:noProof/>
            <w:webHidden/>
          </w:rPr>
        </w:r>
        <w:r w:rsidR="00367477">
          <w:rPr>
            <w:noProof/>
            <w:webHidden/>
          </w:rPr>
          <w:fldChar w:fldCharType="separate"/>
        </w:r>
        <w:r>
          <w:rPr>
            <w:noProof/>
            <w:webHidden/>
          </w:rPr>
          <w:t>25</w:t>
        </w:r>
        <w:r w:rsidR="00367477">
          <w:rPr>
            <w:noProof/>
            <w:webHidden/>
          </w:rPr>
          <w:fldChar w:fldCharType="end"/>
        </w:r>
      </w:hyperlink>
    </w:p>
    <w:p w:rsidR="00367477" w:rsidRDefault="00746F7F">
      <w:pPr>
        <w:pStyle w:val="Spistreci3"/>
        <w:rPr>
          <w:rFonts w:asciiTheme="minorHAnsi" w:eastAsiaTheme="minorEastAsia" w:hAnsiTheme="minorHAnsi" w:cstheme="minorBidi"/>
          <w:i w:val="0"/>
          <w:noProof/>
          <w:sz w:val="22"/>
          <w:szCs w:val="22"/>
        </w:rPr>
      </w:pPr>
      <w:hyperlink w:anchor="_Toc426446776" w:history="1">
        <w:r w:rsidR="00367477" w:rsidRPr="00402147">
          <w:rPr>
            <w:rStyle w:val="Hipercze"/>
            <w:noProof/>
          </w:rPr>
          <w:t>2.2.1.</w:t>
        </w:r>
        <w:r w:rsidR="00367477">
          <w:rPr>
            <w:rFonts w:asciiTheme="minorHAnsi" w:eastAsiaTheme="minorEastAsia" w:hAnsiTheme="minorHAnsi" w:cstheme="minorBidi"/>
            <w:i w:val="0"/>
            <w:noProof/>
            <w:sz w:val="22"/>
            <w:szCs w:val="22"/>
          </w:rPr>
          <w:tab/>
        </w:r>
        <w:r w:rsidR="00367477" w:rsidRPr="00402147">
          <w:rPr>
            <w:rStyle w:val="Hipercze"/>
            <w:noProof/>
          </w:rPr>
          <w:t>Funkcje oddelegowane przez Instytucję Zarządzającą</w:t>
        </w:r>
        <w:r w:rsidR="00367477">
          <w:rPr>
            <w:noProof/>
            <w:webHidden/>
          </w:rPr>
          <w:tab/>
        </w:r>
        <w:r w:rsidR="00367477">
          <w:rPr>
            <w:noProof/>
            <w:webHidden/>
          </w:rPr>
          <w:fldChar w:fldCharType="begin"/>
        </w:r>
        <w:r w:rsidR="00367477">
          <w:rPr>
            <w:noProof/>
            <w:webHidden/>
          </w:rPr>
          <w:instrText xml:space="preserve"> PAGEREF _Toc426446776 \h </w:instrText>
        </w:r>
        <w:r w:rsidR="00367477">
          <w:rPr>
            <w:noProof/>
            <w:webHidden/>
          </w:rPr>
        </w:r>
        <w:r w:rsidR="00367477">
          <w:rPr>
            <w:noProof/>
            <w:webHidden/>
          </w:rPr>
          <w:fldChar w:fldCharType="separate"/>
        </w:r>
        <w:r>
          <w:rPr>
            <w:noProof/>
            <w:webHidden/>
          </w:rPr>
          <w:t>26</w:t>
        </w:r>
        <w:r w:rsidR="00367477">
          <w:rPr>
            <w:noProof/>
            <w:webHidden/>
          </w:rPr>
          <w:fldChar w:fldCharType="end"/>
        </w:r>
      </w:hyperlink>
    </w:p>
    <w:p w:rsidR="00367477" w:rsidRDefault="00746F7F">
      <w:pPr>
        <w:pStyle w:val="Spistreci3"/>
        <w:rPr>
          <w:rFonts w:asciiTheme="minorHAnsi" w:eastAsiaTheme="minorEastAsia" w:hAnsiTheme="minorHAnsi" w:cstheme="minorBidi"/>
          <w:i w:val="0"/>
          <w:noProof/>
          <w:sz w:val="22"/>
          <w:szCs w:val="22"/>
        </w:rPr>
      </w:pPr>
      <w:hyperlink w:anchor="_Toc426446777" w:history="1">
        <w:r w:rsidR="00367477" w:rsidRPr="00402147">
          <w:rPr>
            <w:rStyle w:val="Hipercze"/>
            <w:noProof/>
          </w:rPr>
          <w:t>2.2.2.</w:t>
        </w:r>
        <w:r w:rsidR="00367477">
          <w:rPr>
            <w:rFonts w:asciiTheme="minorHAnsi" w:eastAsiaTheme="minorEastAsia" w:hAnsiTheme="minorHAnsi" w:cstheme="minorBidi"/>
            <w:i w:val="0"/>
            <w:noProof/>
            <w:sz w:val="22"/>
            <w:szCs w:val="22"/>
          </w:rPr>
          <w:tab/>
        </w:r>
        <w:r w:rsidR="00367477" w:rsidRPr="00402147">
          <w:rPr>
            <w:rStyle w:val="Hipercze"/>
            <w:noProof/>
          </w:rPr>
          <w:t>Organizacja Instytucji Zarządzającej RPO WM 2007 – 2013</w:t>
        </w:r>
        <w:r w:rsidR="00367477">
          <w:rPr>
            <w:noProof/>
            <w:webHidden/>
          </w:rPr>
          <w:tab/>
        </w:r>
        <w:r w:rsidR="00367477">
          <w:rPr>
            <w:noProof/>
            <w:webHidden/>
          </w:rPr>
          <w:fldChar w:fldCharType="begin"/>
        </w:r>
        <w:r w:rsidR="00367477">
          <w:rPr>
            <w:noProof/>
            <w:webHidden/>
          </w:rPr>
          <w:instrText xml:space="preserve"> PAGEREF _Toc426446777 \h </w:instrText>
        </w:r>
        <w:r w:rsidR="00367477">
          <w:rPr>
            <w:noProof/>
            <w:webHidden/>
          </w:rPr>
        </w:r>
        <w:r w:rsidR="00367477">
          <w:rPr>
            <w:noProof/>
            <w:webHidden/>
          </w:rPr>
          <w:fldChar w:fldCharType="separate"/>
        </w:r>
        <w:r>
          <w:rPr>
            <w:noProof/>
            <w:webHidden/>
          </w:rPr>
          <w:t>33</w:t>
        </w:r>
        <w:r w:rsidR="00367477">
          <w:rPr>
            <w:noProof/>
            <w:webHidden/>
          </w:rPr>
          <w:fldChar w:fldCharType="end"/>
        </w:r>
      </w:hyperlink>
    </w:p>
    <w:p w:rsidR="00367477" w:rsidRDefault="00746F7F">
      <w:pPr>
        <w:pStyle w:val="Spistreci2"/>
        <w:rPr>
          <w:rFonts w:asciiTheme="minorHAnsi" w:eastAsiaTheme="minorEastAsia" w:hAnsiTheme="minorHAnsi" w:cstheme="minorBidi"/>
          <w:b w:val="0"/>
          <w:bCs w:val="0"/>
          <w:noProof/>
          <w:sz w:val="22"/>
          <w:szCs w:val="22"/>
        </w:rPr>
      </w:pPr>
      <w:hyperlink w:anchor="_Toc426446778" w:history="1">
        <w:r w:rsidR="00367477" w:rsidRPr="00402147">
          <w:rPr>
            <w:rStyle w:val="Hipercze"/>
            <w:noProof/>
          </w:rPr>
          <w:t>2.3.</w:t>
        </w:r>
        <w:r w:rsidR="00367477">
          <w:rPr>
            <w:rFonts w:asciiTheme="minorHAnsi" w:eastAsiaTheme="minorEastAsia" w:hAnsiTheme="minorHAnsi" w:cstheme="minorBidi"/>
            <w:b w:val="0"/>
            <w:bCs w:val="0"/>
            <w:noProof/>
            <w:sz w:val="22"/>
            <w:szCs w:val="22"/>
          </w:rPr>
          <w:tab/>
        </w:r>
        <w:r w:rsidR="00367477" w:rsidRPr="00402147">
          <w:rPr>
            <w:rStyle w:val="Hipercze"/>
            <w:noProof/>
          </w:rPr>
          <w:t>Przepływy finansowe</w:t>
        </w:r>
        <w:r w:rsidR="00367477">
          <w:rPr>
            <w:noProof/>
            <w:webHidden/>
          </w:rPr>
          <w:tab/>
        </w:r>
        <w:r w:rsidR="00367477">
          <w:rPr>
            <w:noProof/>
            <w:webHidden/>
          </w:rPr>
          <w:fldChar w:fldCharType="begin"/>
        </w:r>
        <w:r w:rsidR="00367477">
          <w:rPr>
            <w:noProof/>
            <w:webHidden/>
          </w:rPr>
          <w:instrText xml:space="preserve"> PAGEREF _Toc426446778 \h </w:instrText>
        </w:r>
        <w:r w:rsidR="00367477">
          <w:rPr>
            <w:noProof/>
            <w:webHidden/>
          </w:rPr>
        </w:r>
        <w:r w:rsidR="00367477">
          <w:rPr>
            <w:noProof/>
            <w:webHidden/>
          </w:rPr>
          <w:fldChar w:fldCharType="separate"/>
        </w:r>
        <w:r>
          <w:rPr>
            <w:noProof/>
            <w:webHidden/>
          </w:rPr>
          <w:t>49</w:t>
        </w:r>
        <w:r w:rsidR="00367477">
          <w:rPr>
            <w:noProof/>
            <w:webHidden/>
          </w:rPr>
          <w:fldChar w:fldCharType="end"/>
        </w:r>
      </w:hyperlink>
    </w:p>
    <w:p w:rsidR="00367477" w:rsidRDefault="00746F7F">
      <w:pPr>
        <w:pStyle w:val="Spistreci1"/>
        <w:rPr>
          <w:rFonts w:asciiTheme="minorHAnsi" w:eastAsiaTheme="minorEastAsia" w:hAnsiTheme="minorHAnsi" w:cstheme="minorBidi"/>
          <w:b w:val="0"/>
          <w:bCs w:val="0"/>
          <w:caps w:val="0"/>
          <w:sz w:val="22"/>
          <w:szCs w:val="22"/>
        </w:rPr>
      </w:pPr>
      <w:hyperlink w:anchor="_Toc426446779" w:history="1">
        <w:r w:rsidR="00367477" w:rsidRPr="00402147">
          <w:rPr>
            <w:rStyle w:val="Hipercze"/>
          </w:rPr>
          <w:t>3.</w:t>
        </w:r>
        <w:r w:rsidR="00367477">
          <w:rPr>
            <w:rFonts w:asciiTheme="minorHAnsi" w:eastAsiaTheme="minorEastAsia" w:hAnsiTheme="minorHAnsi" w:cstheme="minorBidi"/>
            <w:b w:val="0"/>
            <w:bCs w:val="0"/>
            <w:caps w:val="0"/>
            <w:sz w:val="22"/>
            <w:szCs w:val="22"/>
          </w:rPr>
          <w:tab/>
        </w:r>
        <w:r w:rsidR="00367477" w:rsidRPr="00402147">
          <w:rPr>
            <w:rStyle w:val="Hipercze"/>
          </w:rPr>
          <w:t>PROCESY INSTYTUCJI ZARZĄDZAJĄCEJ RPO WM 2007 – 2013</w:t>
        </w:r>
        <w:r w:rsidR="00367477">
          <w:rPr>
            <w:webHidden/>
          </w:rPr>
          <w:tab/>
        </w:r>
        <w:r w:rsidR="00367477">
          <w:rPr>
            <w:webHidden/>
          </w:rPr>
          <w:fldChar w:fldCharType="begin"/>
        </w:r>
        <w:r w:rsidR="00367477">
          <w:rPr>
            <w:webHidden/>
          </w:rPr>
          <w:instrText xml:space="preserve"> PAGEREF _Toc426446779 \h </w:instrText>
        </w:r>
        <w:r w:rsidR="00367477">
          <w:rPr>
            <w:webHidden/>
          </w:rPr>
        </w:r>
        <w:r w:rsidR="00367477">
          <w:rPr>
            <w:webHidden/>
          </w:rPr>
          <w:fldChar w:fldCharType="separate"/>
        </w:r>
        <w:r>
          <w:rPr>
            <w:webHidden/>
          </w:rPr>
          <w:t>50</w:t>
        </w:r>
        <w:r w:rsidR="00367477">
          <w:rPr>
            <w:webHidden/>
          </w:rPr>
          <w:fldChar w:fldCharType="end"/>
        </w:r>
      </w:hyperlink>
    </w:p>
    <w:p w:rsidR="00367477" w:rsidRDefault="00746F7F">
      <w:pPr>
        <w:pStyle w:val="Spistreci2"/>
        <w:rPr>
          <w:rFonts w:asciiTheme="minorHAnsi" w:eastAsiaTheme="minorEastAsia" w:hAnsiTheme="minorHAnsi" w:cstheme="minorBidi"/>
          <w:b w:val="0"/>
          <w:bCs w:val="0"/>
          <w:noProof/>
          <w:sz w:val="22"/>
          <w:szCs w:val="22"/>
        </w:rPr>
      </w:pPr>
      <w:hyperlink w:anchor="_Toc426446780" w:history="1">
        <w:r w:rsidR="00367477" w:rsidRPr="00402147">
          <w:rPr>
            <w:rStyle w:val="Hipercze"/>
            <w:noProof/>
          </w:rPr>
          <w:t>3.1.</w:t>
        </w:r>
        <w:r w:rsidR="00367477">
          <w:rPr>
            <w:rFonts w:asciiTheme="minorHAnsi" w:eastAsiaTheme="minorEastAsia" w:hAnsiTheme="minorHAnsi" w:cstheme="minorBidi"/>
            <w:b w:val="0"/>
            <w:bCs w:val="0"/>
            <w:noProof/>
            <w:sz w:val="22"/>
            <w:szCs w:val="22"/>
          </w:rPr>
          <w:tab/>
        </w:r>
        <w:r w:rsidR="00367477" w:rsidRPr="00402147">
          <w:rPr>
            <w:rStyle w:val="Hipercze"/>
            <w:noProof/>
          </w:rPr>
          <w:t>Proces opracowywania dokumentów programowych</w:t>
        </w:r>
        <w:r w:rsidR="00367477">
          <w:rPr>
            <w:noProof/>
            <w:webHidden/>
          </w:rPr>
          <w:tab/>
        </w:r>
        <w:r w:rsidR="00367477">
          <w:rPr>
            <w:noProof/>
            <w:webHidden/>
          </w:rPr>
          <w:fldChar w:fldCharType="begin"/>
        </w:r>
        <w:r w:rsidR="00367477">
          <w:rPr>
            <w:noProof/>
            <w:webHidden/>
          </w:rPr>
          <w:instrText xml:space="preserve"> PAGEREF _Toc426446780 \h </w:instrText>
        </w:r>
        <w:r w:rsidR="00367477">
          <w:rPr>
            <w:noProof/>
            <w:webHidden/>
          </w:rPr>
        </w:r>
        <w:r w:rsidR="00367477">
          <w:rPr>
            <w:noProof/>
            <w:webHidden/>
          </w:rPr>
          <w:fldChar w:fldCharType="separate"/>
        </w:r>
        <w:r>
          <w:rPr>
            <w:noProof/>
            <w:webHidden/>
          </w:rPr>
          <w:t>50</w:t>
        </w:r>
        <w:r w:rsidR="00367477">
          <w:rPr>
            <w:noProof/>
            <w:webHidden/>
          </w:rPr>
          <w:fldChar w:fldCharType="end"/>
        </w:r>
      </w:hyperlink>
    </w:p>
    <w:p w:rsidR="00367477" w:rsidRDefault="00746F7F">
      <w:pPr>
        <w:pStyle w:val="Spistreci3"/>
        <w:rPr>
          <w:rFonts w:asciiTheme="minorHAnsi" w:eastAsiaTheme="minorEastAsia" w:hAnsiTheme="minorHAnsi" w:cstheme="minorBidi"/>
          <w:i w:val="0"/>
          <w:noProof/>
          <w:sz w:val="22"/>
          <w:szCs w:val="22"/>
        </w:rPr>
      </w:pPr>
      <w:hyperlink w:anchor="_Toc426446781" w:history="1">
        <w:r w:rsidR="00367477" w:rsidRPr="00402147">
          <w:rPr>
            <w:rStyle w:val="Hipercze"/>
            <w:noProof/>
          </w:rPr>
          <w:t>3.1.1.</w:t>
        </w:r>
        <w:r w:rsidR="00367477">
          <w:rPr>
            <w:rFonts w:asciiTheme="minorHAnsi" w:eastAsiaTheme="minorEastAsia" w:hAnsiTheme="minorHAnsi" w:cstheme="minorBidi"/>
            <w:i w:val="0"/>
            <w:noProof/>
            <w:sz w:val="22"/>
            <w:szCs w:val="22"/>
          </w:rPr>
          <w:tab/>
        </w:r>
        <w:r w:rsidR="00367477" w:rsidRPr="00402147">
          <w:rPr>
            <w:rStyle w:val="Hipercze"/>
            <w:noProof/>
          </w:rPr>
          <w:t>Procedura opracowywania treści Regionalnego Programu Operacyjnego Województwa Mazowieckiego 2007-2013</w:t>
        </w:r>
        <w:r w:rsidR="00367477">
          <w:rPr>
            <w:noProof/>
            <w:webHidden/>
          </w:rPr>
          <w:tab/>
        </w:r>
        <w:r w:rsidR="00367477">
          <w:rPr>
            <w:noProof/>
            <w:webHidden/>
          </w:rPr>
          <w:fldChar w:fldCharType="begin"/>
        </w:r>
        <w:r w:rsidR="00367477">
          <w:rPr>
            <w:noProof/>
            <w:webHidden/>
          </w:rPr>
          <w:instrText xml:space="preserve"> PAGEREF _Toc426446781 \h </w:instrText>
        </w:r>
        <w:r w:rsidR="00367477">
          <w:rPr>
            <w:noProof/>
            <w:webHidden/>
          </w:rPr>
        </w:r>
        <w:r w:rsidR="00367477">
          <w:rPr>
            <w:noProof/>
            <w:webHidden/>
          </w:rPr>
          <w:fldChar w:fldCharType="separate"/>
        </w:r>
        <w:r>
          <w:rPr>
            <w:noProof/>
            <w:webHidden/>
          </w:rPr>
          <w:t>50</w:t>
        </w:r>
        <w:r w:rsidR="00367477">
          <w:rPr>
            <w:noProof/>
            <w:webHidden/>
          </w:rPr>
          <w:fldChar w:fldCharType="end"/>
        </w:r>
      </w:hyperlink>
    </w:p>
    <w:p w:rsidR="00367477" w:rsidRDefault="00746F7F">
      <w:pPr>
        <w:pStyle w:val="Spistreci3"/>
        <w:rPr>
          <w:rFonts w:asciiTheme="minorHAnsi" w:eastAsiaTheme="minorEastAsia" w:hAnsiTheme="minorHAnsi" w:cstheme="minorBidi"/>
          <w:i w:val="0"/>
          <w:noProof/>
          <w:sz w:val="22"/>
          <w:szCs w:val="22"/>
        </w:rPr>
      </w:pPr>
      <w:hyperlink w:anchor="_Toc426446782" w:history="1">
        <w:r w:rsidR="00367477" w:rsidRPr="00402147">
          <w:rPr>
            <w:rStyle w:val="Hipercze"/>
            <w:noProof/>
          </w:rPr>
          <w:t>3.1.2.</w:t>
        </w:r>
        <w:r w:rsidR="00367477">
          <w:rPr>
            <w:rFonts w:asciiTheme="minorHAnsi" w:eastAsiaTheme="minorEastAsia" w:hAnsiTheme="minorHAnsi" w:cstheme="minorBidi"/>
            <w:i w:val="0"/>
            <w:noProof/>
            <w:sz w:val="22"/>
            <w:szCs w:val="22"/>
          </w:rPr>
          <w:tab/>
        </w:r>
        <w:r w:rsidR="00367477" w:rsidRPr="00402147">
          <w:rPr>
            <w:rStyle w:val="Hipercze"/>
            <w:noProof/>
          </w:rPr>
          <w:t>Procedura opracowywania Szczegółowego Opisu Priorytetów Regionalnego Programu Operacyjnego Województwa Mazowieckiego 2007-2013 (Uszczegółowienie RPO WM)</w:t>
        </w:r>
        <w:r w:rsidR="00367477">
          <w:rPr>
            <w:noProof/>
            <w:webHidden/>
          </w:rPr>
          <w:tab/>
        </w:r>
        <w:r w:rsidR="00367477">
          <w:rPr>
            <w:noProof/>
            <w:webHidden/>
          </w:rPr>
          <w:fldChar w:fldCharType="begin"/>
        </w:r>
        <w:r w:rsidR="00367477">
          <w:rPr>
            <w:noProof/>
            <w:webHidden/>
          </w:rPr>
          <w:instrText xml:space="preserve"> PAGEREF _Toc426446782 \h </w:instrText>
        </w:r>
        <w:r w:rsidR="00367477">
          <w:rPr>
            <w:noProof/>
            <w:webHidden/>
          </w:rPr>
        </w:r>
        <w:r w:rsidR="00367477">
          <w:rPr>
            <w:noProof/>
            <w:webHidden/>
          </w:rPr>
          <w:fldChar w:fldCharType="separate"/>
        </w:r>
        <w:r>
          <w:rPr>
            <w:noProof/>
            <w:webHidden/>
          </w:rPr>
          <w:t>50</w:t>
        </w:r>
        <w:r w:rsidR="00367477">
          <w:rPr>
            <w:noProof/>
            <w:webHidden/>
          </w:rPr>
          <w:fldChar w:fldCharType="end"/>
        </w:r>
      </w:hyperlink>
    </w:p>
    <w:p w:rsidR="00367477" w:rsidRDefault="00746F7F">
      <w:pPr>
        <w:pStyle w:val="Spistreci3"/>
        <w:rPr>
          <w:rFonts w:asciiTheme="minorHAnsi" w:eastAsiaTheme="minorEastAsia" w:hAnsiTheme="minorHAnsi" w:cstheme="minorBidi"/>
          <w:i w:val="0"/>
          <w:noProof/>
          <w:sz w:val="22"/>
          <w:szCs w:val="22"/>
        </w:rPr>
      </w:pPr>
      <w:hyperlink w:anchor="_Toc426446783" w:history="1">
        <w:r w:rsidR="00367477" w:rsidRPr="00402147">
          <w:rPr>
            <w:rStyle w:val="Hipercze"/>
            <w:noProof/>
          </w:rPr>
          <w:t>3.1.3.</w:t>
        </w:r>
        <w:r w:rsidR="00367477">
          <w:rPr>
            <w:rFonts w:asciiTheme="minorHAnsi" w:eastAsiaTheme="minorEastAsia" w:hAnsiTheme="minorHAnsi" w:cstheme="minorBidi"/>
            <w:i w:val="0"/>
            <w:noProof/>
            <w:sz w:val="22"/>
            <w:szCs w:val="22"/>
          </w:rPr>
          <w:tab/>
        </w:r>
        <w:r w:rsidR="00367477" w:rsidRPr="00402147">
          <w:rPr>
            <w:rStyle w:val="Hipercze"/>
            <w:noProof/>
          </w:rPr>
          <w:t>Procedura zmiany Szczegółowego Opisu Priorytetów Regionalnego Programu Operacyjnego Województwa Mazowieckiego2007-2013 (Uszczegółowienie RPO WM.)</w:t>
        </w:r>
        <w:r w:rsidR="00367477">
          <w:rPr>
            <w:noProof/>
            <w:webHidden/>
          </w:rPr>
          <w:tab/>
        </w:r>
        <w:r w:rsidR="00367477">
          <w:rPr>
            <w:noProof/>
            <w:webHidden/>
          </w:rPr>
          <w:fldChar w:fldCharType="begin"/>
        </w:r>
        <w:r w:rsidR="00367477">
          <w:rPr>
            <w:noProof/>
            <w:webHidden/>
          </w:rPr>
          <w:instrText xml:space="preserve"> PAGEREF _Toc426446783 \h </w:instrText>
        </w:r>
        <w:r w:rsidR="00367477">
          <w:rPr>
            <w:noProof/>
            <w:webHidden/>
          </w:rPr>
        </w:r>
        <w:r w:rsidR="00367477">
          <w:rPr>
            <w:noProof/>
            <w:webHidden/>
          </w:rPr>
          <w:fldChar w:fldCharType="separate"/>
        </w:r>
        <w:r>
          <w:rPr>
            <w:noProof/>
            <w:webHidden/>
          </w:rPr>
          <w:t>53</w:t>
        </w:r>
        <w:r w:rsidR="00367477">
          <w:rPr>
            <w:noProof/>
            <w:webHidden/>
          </w:rPr>
          <w:fldChar w:fldCharType="end"/>
        </w:r>
      </w:hyperlink>
    </w:p>
    <w:p w:rsidR="00367477" w:rsidRDefault="00746F7F">
      <w:pPr>
        <w:pStyle w:val="Spistreci3"/>
        <w:rPr>
          <w:rFonts w:asciiTheme="minorHAnsi" w:eastAsiaTheme="minorEastAsia" w:hAnsiTheme="minorHAnsi" w:cstheme="minorBidi"/>
          <w:i w:val="0"/>
          <w:noProof/>
          <w:sz w:val="22"/>
          <w:szCs w:val="22"/>
        </w:rPr>
      </w:pPr>
      <w:hyperlink w:anchor="_Toc426446784" w:history="1">
        <w:r w:rsidR="00367477" w:rsidRPr="00402147">
          <w:rPr>
            <w:rStyle w:val="Hipercze"/>
            <w:noProof/>
          </w:rPr>
          <w:t>3.1.4.</w:t>
        </w:r>
        <w:r w:rsidR="00367477">
          <w:rPr>
            <w:rFonts w:asciiTheme="minorHAnsi" w:eastAsiaTheme="minorEastAsia" w:hAnsiTheme="minorHAnsi" w:cstheme="minorBidi"/>
            <w:i w:val="0"/>
            <w:noProof/>
            <w:sz w:val="22"/>
            <w:szCs w:val="22"/>
          </w:rPr>
          <w:tab/>
        </w:r>
        <w:r w:rsidR="00367477" w:rsidRPr="00402147">
          <w:rPr>
            <w:rStyle w:val="Hipercze"/>
            <w:noProof/>
          </w:rPr>
          <w:t>Procedura opracowywania Instrukcji Wykonawczej Instytucji Zarządzającej Regionalnym Programem Operacyjnym Województwa Mazowieckiego 2007 – 2013.</w:t>
        </w:r>
        <w:r w:rsidR="00367477">
          <w:rPr>
            <w:noProof/>
            <w:webHidden/>
          </w:rPr>
          <w:tab/>
        </w:r>
        <w:r w:rsidR="00367477">
          <w:rPr>
            <w:noProof/>
            <w:webHidden/>
          </w:rPr>
          <w:fldChar w:fldCharType="begin"/>
        </w:r>
        <w:r w:rsidR="00367477">
          <w:rPr>
            <w:noProof/>
            <w:webHidden/>
          </w:rPr>
          <w:instrText xml:space="preserve"> PAGEREF _Toc426446784 \h </w:instrText>
        </w:r>
        <w:r w:rsidR="00367477">
          <w:rPr>
            <w:noProof/>
            <w:webHidden/>
          </w:rPr>
        </w:r>
        <w:r w:rsidR="00367477">
          <w:rPr>
            <w:noProof/>
            <w:webHidden/>
          </w:rPr>
          <w:fldChar w:fldCharType="separate"/>
        </w:r>
        <w:r>
          <w:rPr>
            <w:noProof/>
            <w:webHidden/>
          </w:rPr>
          <w:t>56</w:t>
        </w:r>
        <w:r w:rsidR="00367477">
          <w:rPr>
            <w:noProof/>
            <w:webHidden/>
          </w:rPr>
          <w:fldChar w:fldCharType="end"/>
        </w:r>
      </w:hyperlink>
    </w:p>
    <w:p w:rsidR="00367477" w:rsidRDefault="00746F7F">
      <w:pPr>
        <w:pStyle w:val="Spistreci3"/>
        <w:rPr>
          <w:rFonts w:asciiTheme="minorHAnsi" w:eastAsiaTheme="minorEastAsia" w:hAnsiTheme="minorHAnsi" w:cstheme="minorBidi"/>
          <w:i w:val="0"/>
          <w:noProof/>
          <w:sz w:val="22"/>
          <w:szCs w:val="22"/>
        </w:rPr>
      </w:pPr>
      <w:hyperlink w:anchor="_Toc426446785" w:history="1">
        <w:r w:rsidR="00367477" w:rsidRPr="00402147">
          <w:rPr>
            <w:rStyle w:val="Hipercze"/>
            <w:noProof/>
          </w:rPr>
          <w:t>3.1.4.1.</w:t>
        </w:r>
        <w:r w:rsidR="00367477">
          <w:rPr>
            <w:rFonts w:asciiTheme="minorHAnsi" w:eastAsiaTheme="minorEastAsia" w:hAnsiTheme="minorHAnsi" w:cstheme="minorBidi"/>
            <w:i w:val="0"/>
            <w:noProof/>
            <w:sz w:val="22"/>
            <w:szCs w:val="22"/>
          </w:rPr>
          <w:tab/>
        </w:r>
        <w:r w:rsidR="00367477" w:rsidRPr="00402147">
          <w:rPr>
            <w:rStyle w:val="Hipercze"/>
            <w:noProof/>
          </w:rPr>
          <w:t>Procedura prowadzenia rejestru odstępstw od IW IZ RPO WM 2007-2013</w:t>
        </w:r>
        <w:r w:rsidR="00367477">
          <w:rPr>
            <w:noProof/>
            <w:webHidden/>
          </w:rPr>
          <w:tab/>
        </w:r>
        <w:r w:rsidR="00367477">
          <w:rPr>
            <w:noProof/>
            <w:webHidden/>
          </w:rPr>
          <w:fldChar w:fldCharType="begin"/>
        </w:r>
        <w:r w:rsidR="00367477">
          <w:rPr>
            <w:noProof/>
            <w:webHidden/>
          </w:rPr>
          <w:instrText xml:space="preserve"> PAGEREF _Toc426446785 \h </w:instrText>
        </w:r>
        <w:r w:rsidR="00367477">
          <w:rPr>
            <w:noProof/>
            <w:webHidden/>
          </w:rPr>
        </w:r>
        <w:r w:rsidR="00367477">
          <w:rPr>
            <w:noProof/>
            <w:webHidden/>
          </w:rPr>
          <w:fldChar w:fldCharType="separate"/>
        </w:r>
        <w:r>
          <w:rPr>
            <w:noProof/>
            <w:webHidden/>
          </w:rPr>
          <w:t>58</w:t>
        </w:r>
        <w:r w:rsidR="00367477">
          <w:rPr>
            <w:noProof/>
            <w:webHidden/>
          </w:rPr>
          <w:fldChar w:fldCharType="end"/>
        </w:r>
      </w:hyperlink>
    </w:p>
    <w:p w:rsidR="00367477" w:rsidRDefault="00746F7F">
      <w:pPr>
        <w:pStyle w:val="Spistreci3"/>
        <w:rPr>
          <w:rFonts w:asciiTheme="minorHAnsi" w:eastAsiaTheme="minorEastAsia" w:hAnsiTheme="minorHAnsi" w:cstheme="minorBidi"/>
          <w:i w:val="0"/>
          <w:noProof/>
          <w:sz w:val="22"/>
          <w:szCs w:val="22"/>
        </w:rPr>
      </w:pPr>
      <w:hyperlink w:anchor="_Toc426446786" w:history="1">
        <w:r w:rsidR="00367477" w:rsidRPr="00402147">
          <w:rPr>
            <w:rStyle w:val="Hipercze"/>
            <w:noProof/>
          </w:rPr>
          <w:t>3.1.5.</w:t>
        </w:r>
        <w:r w:rsidR="00367477">
          <w:rPr>
            <w:rFonts w:asciiTheme="minorHAnsi" w:eastAsiaTheme="minorEastAsia" w:hAnsiTheme="minorHAnsi" w:cstheme="minorBidi"/>
            <w:i w:val="0"/>
            <w:noProof/>
            <w:sz w:val="22"/>
            <w:szCs w:val="22"/>
          </w:rPr>
          <w:tab/>
        </w:r>
        <w:r w:rsidR="00367477" w:rsidRPr="00402147">
          <w:rPr>
            <w:rStyle w:val="Hipercze"/>
            <w:noProof/>
          </w:rPr>
          <w:t>Procedura zmiany Instrukcji Wykonawczej Instytucji Zarządzającej RPO WM 2007-2013</w:t>
        </w:r>
        <w:r w:rsidR="00367477">
          <w:rPr>
            <w:noProof/>
            <w:webHidden/>
          </w:rPr>
          <w:tab/>
        </w:r>
        <w:r w:rsidR="00367477">
          <w:rPr>
            <w:noProof/>
            <w:webHidden/>
          </w:rPr>
          <w:fldChar w:fldCharType="begin"/>
        </w:r>
        <w:r w:rsidR="00367477">
          <w:rPr>
            <w:noProof/>
            <w:webHidden/>
          </w:rPr>
          <w:instrText xml:space="preserve"> PAGEREF _Toc426446786 \h </w:instrText>
        </w:r>
        <w:r w:rsidR="00367477">
          <w:rPr>
            <w:noProof/>
            <w:webHidden/>
          </w:rPr>
        </w:r>
        <w:r w:rsidR="00367477">
          <w:rPr>
            <w:noProof/>
            <w:webHidden/>
          </w:rPr>
          <w:fldChar w:fldCharType="separate"/>
        </w:r>
        <w:r>
          <w:rPr>
            <w:noProof/>
            <w:webHidden/>
          </w:rPr>
          <w:t>59</w:t>
        </w:r>
        <w:r w:rsidR="00367477">
          <w:rPr>
            <w:noProof/>
            <w:webHidden/>
          </w:rPr>
          <w:fldChar w:fldCharType="end"/>
        </w:r>
      </w:hyperlink>
    </w:p>
    <w:p w:rsidR="00367477" w:rsidRDefault="00746F7F">
      <w:pPr>
        <w:pStyle w:val="Spistreci3"/>
        <w:rPr>
          <w:rFonts w:asciiTheme="minorHAnsi" w:eastAsiaTheme="minorEastAsia" w:hAnsiTheme="minorHAnsi" w:cstheme="minorBidi"/>
          <w:i w:val="0"/>
          <w:noProof/>
          <w:sz w:val="22"/>
          <w:szCs w:val="22"/>
        </w:rPr>
      </w:pPr>
      <w:hyperlink w:anchor="_Toc426446787" w:history="1">
        <w:r w:rsidR="00367477" w:rsidRPr="00402147">
          <w:rPr>
            <w:rStyle w:val="Hipercze"/>
            <w:noProof/>
          </w:rPr>
          <w:t>3.1.6.</w:t>
        </w:r>
        <w:r w:rsidR="00367477">
          <w:rPr>
            <w:rFonts w:asciiTheme="minorHAnsi" w:eastAsiaTheme="minorEastAsia" w:hAnsiTheme="minorHAnsi" w:cstheme="minorBidi"/>
            <w:i w:val="0"/>
            <w:noProof/>
            <w:sz w:val="22"/>
            <w:szCs w:val="22"/>
          </w:rPr>
          <w:tab/>
        </w:r>
        <w:r w:rsidR="00367477" w:rsidRPr="00402147">
          <w:rPr>
            <w:rStyle w:val="Hipercze"/>
            <w:noProof/>
          </w:rPr>
          <w:t>Procedura dokonywania realokacji środków w ramach Priorytetów RPO WM</w:t>
        </w:r>
        <w:r w:rsidR="00367477">
          <w:rPr>
            <w:noProof/>
            <w:webHidden/>
          </w:rPr>
          <w:tab/>
        </w:r>
        <w:r w:rsidR="00367477">
          <w:rPr>
            <w:noProof/>
            <w:webHidden/>
          </w:rPr>
          <w:fldChar w:fldCharType="begin"/>
        </w:r>
        <w:r w:rsidR="00367477">
          <w:rPr>
            <w:noProof/>
            <w:webHidden/>
          </w:rPr>
          <w:instrText xml:space="preserve"> PAGEREF _Toc426446787 \h </w:instrText>
        </w:r>
        <w:r w:rsidR="00367477">
          <w:rPr>
            <w:noProof/>
            <w:webHidden/>
          </w:rPr>
        </w:r>
        <w:r w:rsidR="00367477">
          <w:rPr>
            <w:noProof/>
            <w:webHidden/>
          </w:rPr>
          <w:fldChar w:fldCharType="separate"/>
        </w:r>
        <w:r>
          <w:rPr>
            <w:noProof/>
            <w:webHidden/>
          </w:rPr>
          <w:t>62</w:t>
        </w:r>
        <w:r w:rsidR="00367477">
          <w:rPr>
            <w:noProof/>
            <w:webHidden/>
          </w:rPr>
          <w:fldChar w:fldCharType="end"/>
        </w:r>
      </w:hyperlink>
    </w:p>
    <w:p w:rsidR="00367477" w:rsidRDefault="00746F7F">
      <w:pPr>
        <w:pStyle w:val="Spistreci3"/>
        <w:rPr>
          <w:rFonts w:asciiTheme="minorHAnsi" w:eastAsiaTheme="minorEastAsia" w:hAnsiTheme="minorHAnsi" w:cstheme="minorBidi"/>
          <w:i w:val="0"/>
          <w:noProof/>
          <w:sz w:val="22"/>
          <w:szCs w:val="22"/>
        </w:rPr>
      </w:pPr>
      <w:hyperlink w:anchor="_Toc426446788" w:history="1">
        <w:r w:rsidR="00367477" w:rsidRPr="00402147">
          <w:rPr>
            <w:rStyle w:val="Hipercze"/>
            <w:noProof/>
          </w:rPr>
          <w:t>3.1.7.</w:t>
        </w:r>
        <w:r w:rsidR="00367477">
          <w:rPr>
            <w:rFonts w:asciiTheme="minorHAnsi" w:eastAsiaTheme="minorEastAsia" w:hAnsiTheme="minorHAnsi" w:cstheme="minorBidi"/>
            <w:i w:val="0"/>
            <w:noProof/>
            <w:sz w:val="22"/>
            <w:szCs w:val="22"/>
          </w:rPr>
          <w:tab/>
        </w:r>
        <w:r w:rsidR="00367477" w:rsidRPr="00402147">
          <w:rPr>
            <w:rStyle w:val="Hipercze"/>
            <w:noProof/>
          </w:rPr>
          <w:t>Procedura dokonywania realokacji środków pomiędzy Priorytetami RPO WM</w:t>
        </w:r>
        <w:r w:rsidR="00367477">
          <w:rPr>
            <w:noProof/>
            <w:webHidden/>
          </w:rPr>
          <w:tab/>
        </w:r>
        <w:r w:rsidR="00367477">
          <w:rPr>
            <w:noProof/>
            <w:webHidden/>
          </w:rPr>
          <w:fldChar w:fldCharType="begin"/>
        </w:r>
        <w:r w:rsidR="00367477">
          <w:rPr>
            <w:noProof/>
            <w:webHidden/>
          </w:rPr>
          <w:instrText xml:space="preserve"> PAGEREF _Toc426446788 \h </w:instrText>
        </w:r>
        <w:r w:rsidR="00367477">
          <w:rPr>
            <w:noProof/>
            <w:webHidden/>
          </w:rPr>
        </w:r>
        <w:r w:rsidR="00367477">
          <w:rPr>
            <w:noProof/>
            <w:webHidden/>
          </w:rPr>
          <w:fldChar w:fldCharType="separate"/>
        </w:r>
        <w:r>
          <w:rPr>
            <w:noProof/>
            <w:webHidden/>
          </w:rPr>
          <w:t>65</w:t>
        </w:r>
        <w:r w:rsidR="00367477">
          <w:rPr>
            <w:noProof/>
            <w:webHidden/>
          </w:rPr>
          <w:fldChar w:fldCharType="end"/>
        </w:r>
      </w:hyperlink>
    </w:p>
    <w:p w:rsidR="00367477" w:rsidRDefault="00746F7F">
      <w:pPr>
        <w:pStyle w:val="Spistreci3"/>
        <w:rPr>
          <w:rFonts w:asciiTheme="minorHAnsi" w:eastAsiaTheme="minorEastAsia" w:hAnsiTheme="minorHAnsi" w:cstheme="minorBidi"/>
          <w:i w:val="0"/>
          <w:noProof/>
          <w:sz w:val="22"/>
          <w:szCs w:val="22"/>
        </w:rPr>
      </w:pPr>
      <w:hyperlink w:anchor="_Toc426446789" w:history="1">
        <w:r w:rsidR="00367477" w:rsidRPr="00402147">
          <w:rPr>
            <w:rStyle w:val="Hipercze"/>
            <w:noProof/>
          </w:rPr>
          <w:t>3.1.8.</w:t>
        </w:r>
        <w:r w:rsidR="00367477">
          <w:rPr>
            <w:rFonts w:asciiTheme="minorHAnsi" w:eastAsiaTheme="minorEastAsia" w:hAnsiTheme="minorHAnsi" w:cstheme="minorBidi"/>
            <w:i w:val="0"/>
            <w:noProof/>
            <w:sz w:val="22"/>
            <w:szCs w:val="22"/>
          </w:rPr>
          <w:tab/>
        </w:r>
        <w:r w:rsidR="00367477" w:rsidRPr="00402147">
          <w:rPr>
            <w:rStyle w:val="Hipercze"/>
            <w:noProof/>
          </w:rPr>
          <w:t>Proces prowadzenia działań informacyjnych i promocyjnych</w:t>
        </w:r>
        <w:r w:rsidR="00367477">
          <w:rPr>
            <w:noProof/>
            <w:webHidden/>
          </w:rPr>
          <w:tab/>
        </w:r>
        <w:r w:rsidR="00367477">
          <w:rPr>
            <w:noProof/>
            <w:webHidden/>
          </w:rPr>
          <w:fldChar w:fldCharType="begin"/>
        </w:r>
        <w:r w:rsidR="00367477">
          <w:rPr>
            <w:noProof/>
            <w:webHidden/>
          </w:rPr>
          <w:instrText xml:space="preserve"> PAGEREF _Toc426446789 \h </w:instrText>
        </w:r>
        <w:r w:rsidR="00367477">
          <w:rPr>
            <w:noProof/>
            <w:webHidden/>
          </w:rPr>
        </w:r>
        <w:r w:rsidR="00367477">
          <w:rPr>
            <w:noProof/>
            <w:webHidden/>
          </w:rPr>
          <w:fldChar w:fldCharType="separate"/>
        </w:r>
        <w:r>
          <w:rPr>
            <w:noProof/>
            <w:webHidden/>
          </w:rPr>
          <w:t>68</w:t>
        </w:r>
        <w:r w:rsidR="00367477">
          <w:rPr>
            <w:noProof/>
            <w:webHidden/>
          </w:rPr>
          <w:fldChar w:fldCharType="end"/>
        </w:r>
      </w:hyperlink>
    </w:p>
    <w:p w:rsidR="00367477" w:rsidRDefault="00746F7F">
      <w:pPr>
        <w:pStyle w:val="Spistreci3"/>
        <w:rPr>
          <w:rFonts w:asciiTheme="minorHAnsi" w:eastAsiaTheme="minorEastAsia" w:hAnsiTheme="minorHAnsi" w:cstheme="minorBidi"/>
          <w:i w:val="0"/>
          <w:noProof/>
          <w:sz w:val="22"/>
          <w:szCs w:val="22"/>
        </w:rPr>
      </w:pPr>
      <w:hyperlink w:anchor="_Toc426446790" w:history="1">
        <w:r w:rsidR="00367477" w:rsidRPr="00402147">
          <w:rPr>
            <w:rStyle w:val="Hipercze"/>
            <w:noProof/>
          </w:rPr>
          <w:t>3.1.8.1.</w:t>
        </w:r>
        <w:r w:rsidR="00367477">
          <w:rPr>
            <w:rFonts w:asciiTheme="minorHAnsi" w:eastAsiaTheme="minorEastAsia" w:hAnsiTheme="minorHAnsi" w:cstheme="minorBidi"/>
            <w:i w:val="0"/>
            <w:noProof/>
            <w:sz w:val="22"/>
            <w:szCs w:val="22"/>
          </w:rPr>
          <w:tab/>
        </w:r>
        <w:r w:rsidR="00367477" w:rsidRPr="00402147">
          <w:rPr>
            <w:rStyle w:val="Hipercze"/>
            <w:noProof/>
          </w:rPr>
          <w:t>Procedura przygotowywania Planu komunikacji RPO WM 2007- 2013.</w:t>
        </w:r>
        <w:r w:rsidR="00367477">
          <w:rPr>
            <w:noProof/>
            <w:webHidden/>
          </w:rPr>
          <w:tab/>
        </w:r>
        <w:r w:rsidR="00367477">
          <w:rPr>
            <w:noProof/>
            <w:webHidden/>
          </w:rPr>
          <w:fldChar w:fldCharType="begin"/>
        </w:r>
        <w:r w:rsidR="00367477">
          <w:rPr>
            <w:noProof/>
            <w:webHidden/>
          </w:rPr>
          <w:instrText xml:space="preserve"> PAGEREF _Toc426446790 \h </w:instrText>
        </w:r>
        <w:r w:rsidR="00367477">
          <w:rPr>
            <w:noProof/>
            <w:webHidden/>
          </w:rPr>
        </w:r>
        <w:r w:rsidR="00367477">
          <w:rPr>
            <w:noProof/>
            <w:webHidden/>
          </w:rPr>
          <w:fldChar w:fldCharType="separate"/>
        </w:r>
        <w:r>
          <w:rPr>
            <w:noProof/>
            <w:webHidden/>
          </w:rPr>
          <w:t>69</w:t>
        </w:r>
        <w:r w:rsidR="00367477">
          <w:rPr>
            <w:noProof/>
            <w:webHidden/>
          </w:rPr>
          <w:fldChar w:fldCharType="end"/>
        </w:r>
      </w:hyperlink>
    </w:p>
    <w:p w:rsidR="00367477" w:rsidRDefault="00746F7F">
      <w:pPr>
        <w:pStyle w:val="Spistreci3"/>
        <w:rPr>
          <w:rFonts w:asciiTheme="minorHAnsi" w:eastAsiaTheme="minorEastAsia" w:hAnsiTheme="minorHAnsi" w:cstheme="minorBidi"/>
          <w:i w:val="0"/>
          <w:noProof/>
          <w:sz w:val="22"/>
          <w:szCs w:val="22"/>
        </w:rPr>
      </w:pPr>
      <w:hyperlink w:anchor="_Toc426446791" w:history="1">
        <w:r w:rsidR="00367477" w:rsidRPr="00402147">
          <w:rPr>
            <w:rStyle w:val="Hipercze"/>
            <w:noProof/>
          </w:rPr>
          <w:t>3.1.8.2.</w:t>
        </w:r>
        <w:r w:rsidR="00367477">
          <w:rPr>
            <w:rFonts w:asciiTheme="minorHAnsi" w:eastAsiaTheme="minorEastAsia" w:hAnsiTheme="minorHAnsi" w:cstheme="minorBidi"/>
            <w:i w:val="0"/>
            <w:noProof/>
            <w:sz w:val="22"/>
            <w:szCs w:val="22"/>
          </w:rPr>
          <w:tab/>
        </w:r>
        <w:r w:rsidR="00367477" w:rsidRPr="00402147">
          <w:rPr>
            <w:rStyle w:val="Hipercze"/>
            <w:noProof/>
          </w:rPr>
          <w:t>Procedura aktualizacji Planu komunikacji RPO WM 2007-2013</w:t>
        </w:r>
        <w:r w:rsidR="00367477">
          <w:rPr>
            <w:noProof/>
            <w:webHidden/>
          </w:rPr>
          <w:tab/>
        </w:r>
        <w:r w:rsidR="00367477">
          <w:rPr>
            <w:noProof/>
            <w:webHidden/>
          </w:rPr>
          <w:fldChar w:fldCharType="begin"/>
        </w:r>
        <w:r w:rsidR="00367477">
          <w:rPr>
            <w:noProof/>
            <w:webHidden/>
          </w:rPr>
          <w:instrText xml:space="preserve"> PAGEREF _Toc426446791 \h </w:instrText>
        </w:r>
        <w:r w:rsidR="00367477">
          <w:rPr>
            <w:noProof/>
            <w:webHidden/>
          </w:rPr>
        </w:r>
        <w:r w:rsidR="00367477">
          <w:rPr>
            <w:noProof/>
            <w:webHidden/>
          </w:rPr>
          <w:fldChar w:fldCharType="separate"/>
        </w:r>
        <w:r>
          <w:rPr>
            <w:noProof/>
            <w:webHidden/>
          </w:rPr>
          <w:t>74</w:t>
        </w:r>
        <w:r w:rsidR="00367477">
          <w:rPr>
            <w:noProof/>
            <w:webHidden/>
          </w:rPr>
          <w:fldChar w:fldCharType="end"/>
        </w:r>
      </w:hyperlink>
    </w:p>
    <w:p w:rsidR="00367477" w:rsidRDefault="00746F7F">
      <w:pPr>
        <w:pStyle w:val="Spistreci3"/>
        <w:rPr>
          <w:rFonts w:asciiTheme="minorHAnsi" w:eastAsiaTheme="minorEastAsia" w:hAnsiTheme="minorHAnsi" w:cstheme="minorBidi"/>
          <w:i w:val="0"/>
          <w:noProof/>
          <w:sz w:val="22"/>
          <w:szCs w:val="22"/>
        </w:rPr>
      </w:pPr>
      <w:hyperlink w:anchor="_Toc426446792" w:history="1">
        <w:r w:rsidR="00367477" w:rsidRPr="00402147">
          <w:rPr>
            <w:rStyle w:val="Hipercze"/>
            <w:noProof/>
          </w:rPr>
          <w:t>3.1.8.3.</w:t>
        </w:r>
        <w:r w:rsidR="00367477">
          <w:rPr>
            <w:rFonts w:asciiTheme="minorHAnsi" w:eastAsiaTheme="minorEastAsia" w:hAnsiTheme="minorHAnsi" w:cstheme="minorBidi"/>
            <w:i w:val="0"/>
            <w:noProof/>
            <w:sz w:val="22"/>
            <w:szCs w:val="22"/>
          </w:rPr>
          <w:tab/>
        </w:r>
        <w:r w:rsidR="00367477" w:rsidRPr="00402147">
          <w:rPr>
            <w:rStyle w:val="Hipercze"/>
            <w:noProof/>
          </w:rPr>
          <w:t>Procedura przygotowywania i aktualizacji Rocznych/Wieloletnich planów działań informacyjno-</w:t>
        </w:r>
        <w:r w:rsidR="00367477" w:rsidRPr="00402147">
          <w:rPr>
            <w:rStyle w:val="Hipercze"/>
            <w:noProof/>
          </w:rPr>
          <w:lastRenderedPageBreak/>
          <w:t>promocyjnych.</w:t>
        </w:r>
        <w:r w:rsidR="00367477">
          <w:rPr>
            <w:noProof/>
            <w:webHidden/>
          </w:rPr>
          <w:tab/>
        </w:r>
        <w:r w:rsidR="00367477">
          <w:rPr>
            <w:noProof/>
            <w:webHidden/>
          </w:rPr>
          <w:fldChar w:fldCharType="begin"/>
        </w:r>
        <w:r w:rsidR="00367477">
          <w:rPr>
            <w:noProof/>
            <w:webHidden/>
          </w:rPr>
          <w:instrText xml:space="preserve"> PAGEREF _Toc426446792 \h </w:instrText>
        </w:r>
        <w:r w:rsidR="00367477">
          <w:rPr>
            <w:noProof/>
            <w:webHidden/>
          </w:rPr>
        </w:r>
        <w:r w:rsidR="00367477">
          <w:rPr>
            <w:noProof/>
            <w:webHidden/>
          </w:rPr>
          <w:fldChar w:fldCharType="separate"/>
        </w:r>
        <w:r>
          <w:rPr>
            <w:noProof/>
            <w:webHidden/>
          </w:rPr>
          <w:t>77</w:t>
        </w:r>
        <w:r w:rsidR="00367477">
          <w:rPr>
            <w:noProof/>
            <w:webHidden/>
          </w:rPr>
          <w:fldChar w:fldCharType="end"/>
        </w:r>
      </w:hyperlink>
    </w:p>
    <w:p w:rsidR="00367477" w:rsidRDefault="00746F7F">
      <w:pPr>
        <w:pStyle w:val="Spistreci3"/>
        <w:rPr>
          <w:rFonts w:asciiTheme="minorHAnsi" w:eastAsiaTheme="minorEastAsia" w:hAnsiTheme="minorHAnsi" w:cstheme="minorBidi"/>
          <w:i w:val="0"/>
          <w:noProof/>
          <w:sz w:val="22"/>
          <w:szCs w:val="22"/>
        </w:rPr>
      </w:pPr>
      <w:hyperlink w:anchor="_Toc426446793" w:history="1">
        <w:r w:rsidR="00367477" w:rsidRPr="00402147">
          <w:rPr>
            <w:rStyle w:val="Hipercze"/>
            <w:noProof/>
          </w:rPr>
          <w:t>3.1.9.</w:t>
        </w:r>
        <w:r w:rsidR="00367477">
          <w:rPr>
            <w:rFonts w:asciiTheme="minorHAnsi" w:eastAsiaTheme="minorEastAsia" w:hAnsiTheme="minorHAnsi" w:cstheme="minorBidi"/>
            <w:i w:val="0"/>
            <w:noProof/>
            <w:sz w:val="22"/>
            <w:szCs w:val="22"/>
          </w:rPr>
          <w:tab/>
        </w:r>
        <w:r w:rsidR="00367477" w:rsidRPr="00402147">
          <w:rPr>
            <w:rStyle w:val="Hipercze"/>
            <w:noProof/>
          </w:rPr>
          <w:t>Procedura przyjmowania wzorów umów o dofinansowanie projektu współfinansowanego z Europejskiego Funduszu Rozwoju Regionalnego w ramach RPO WM 2007-2013</w:t>
        </w:r>
        <w:r w:rsidR="00367477">
          <w:rPr>
            <w:noProof/>
            <w:webHidden/>
          </w:rPr>
          <w:tab/>
        </w:r>
        <w:r w:rsidR="00367477">
          <w:rPr>
            <w:noProof/>
            <w:webHidden/>
          </w:rPr>
          <w:fldChar w:fldCharType="begin"/>
        </w:r>
        <w:r w:rsidR="00367477">
          <w:rPr>
            <w:noProof/>
            <w:webHidden/>
          </w:rPr>
          <w:instrText xml:space="preserve"> PAGEREF _Toc426446793 \h </w:instrText>
        </w:r>
        <w:r w:rsidR="00367477">
          <w:rPr>
            <w:noProof/>
            <w:webHidden/>
          </w:rPr>
        </w:r>
        <w:r w:rsidR="00367477">
          <w:rPr>
            <w:noProof/>
            <w:webHidden/>
          </w:rPr>
          <w:fldChar w:fldCharType="separate"/>
        </w:r>
        <w:r>
          <w:rPr>
            <w:noProof/>
            <w:webHidden/>
          </w:rPr>
          <w:t>81</w:t>
        </w:r>
        <w:r w:rsidR="00367477">
          <w:rPr>
            <w:noProof/>
            <w:webHidden/>
          </w:rPr>
          <w:fldChar w:fldCharType="end"/>
        </w:r>
      </w:hyperlink>
    </w:p>
    <w:p w:rsidR="00367477" w:rsidRDefault="00746F7F">
      <w:pPr>
        <w:pStyle w:val="Spistreci3"/>
        <w:rPr>
          <w:rFonts w:asciiTheme="minorHAnsi" w:eastAsiaTheme="minorEastAsia" w:hAnsiTheme="minorHAnsi" w:cstheme="minorBidi"/>
          <w:i w:val="0"/>
          <w:noProof/>
          <w:sz w:val="22"/>
          <w:szCs w:val="22"/>
        </w:rPr>
      </w:pPr>
      <w:hyperlink w:anchor="_Toc426446794" w:history="1">
        <w:r w:rsidR="00367477" w:rsidRPr="00402147">
          <w:rPr>
            <w:rStyle w:val="Hipercze"/>
            <w:noProof/>
          </w:rPr>
          <w:t>3.1.10.</w:t>
        </w:r>
        <w:r w:rsidR="00367477">
          <w:rPr>
            <w:rFonts w:asciiTheme="minorHAnsi" w:eastAsiaTheme="minorEastAsia" w:hAnsiTheme="minorHAnsi" w:cstheme="minorBidi"/>
            <w:i w:val="0"/>
            <w:noProof/>
            <w:sz w:val="22"/>
            <w:szCs w:val="22"/>
          </w:rPr>
          <w:tab/>
        </w:r>
        <w:r w:rsidR="00367477" w:rsidRPr="00402147">
          <w:rPr>
            <w:rStyle w:val="Hipercze"/>
            <w:noProof/>
          </w:rPr>
          <w:t>Procedura przyjmowania wzoru Porozumienia dotyczącego powier</w:t>
        </w:r>
        <w:r w:rsidR="00367477">
          <w:rPr>
            <w:rStyle w:val="Hipercze"/>
            <w:noProof/>
          </w:rPr>
          <w:t>zenia części zadań związanych z </w:t>
        </w:r>
        <w:r w:rsidR="00367477" w:rsidRPr="00402147">
          <w:rPr>
            <w:rStyle w:val="Hipercze"/>
            <w:noProof/>
          </w:rPr>
          <w:t>realizacją Regionalnego Programu Operacyjnego Województwa Mazowieckiego 2007 – 2013 oraz zawierania porozumienia pomiędzy IZ a IP II</w:t>
        </w:r>
        <w:r w:rsidR="00367477">
          <w:rPr>
            <w:noProof/>
            <w:webHidden/>
          </w:rPr>
          <w:tab/>
        </w:r>
        <w:r w:rsidR="00367477">
          <w:rPr>
            <w:noProof/>
            <w:webHidden/>
          </w:rPr>
          <w:fldChar w:fldCharType="begin"/>
        </w:r>
        <w:r w:rsidR="00367477">
          <w:rPr>
            <w:noProof/>
            <w:webHidden/>
          </w:rPr>
          <w:instrText xml:space="preserve"> PAGEREF _Toc426446794 \h </w:instrText>
        </w:r>
        <w:r w:rsidR="00367477">
          <w:rPr>
            <w:noProof/>
            <w:webHidden/>
          </w:rPr>
        </w:r>
        <w:r w:rsidR="00367477">
          <w:rPr>
            <w:noProof/>
            <w:webHidden/>
          </w:rPr>
          <w:fldChar w:fldCharType="separate"/>
        </w:r>
        <w:r>
          <w:rPr>
            <w:noProof/>
            <w:webHidden/>
          </w:rPr>
          <w:t>84</w:t>
        </w:r>
        <w:r w:rsidR="00367477">
          <w:rPr>
            <w:noProof/>
            <w:webHidden/>
          </w:rPr>
          <w:fldChar w:fldCharType="end"/>
        </w:r>
      </w:hyperlink>
    </w:p>
    <w:p w:rsidR="00367477" w:rsidRDefault="00746F7F">
      <w:pPr>
        <w:pStyle w:val="Spistreci3"/>
        <w:rPr>
          <w:rFonts w:asciiTheme="minorHAnsi" w:eastAsiaTheme="minorEastAsia" w:hAnsiTheme="minorHAnsi" w:cstheme="minorBidi"/>
          <w:i w:val="0"/>
          <w:noProof/>
          <w:sz w:val="22"/>
          <w:szCs w:val="22"/>
        </w:rPr>
      </w:pPr>
      <w:hyperlink w:anchor="_Toc426446795" w:history="1">
        <w:r w:rsidR="00367477" w:rsidRPr="00402147">
          <w:rPr>
            <w:rStyle w:val="Hipercze"/>
            <w:noProof/>
          </w:rPr>
          <w:t>3.1.11.</w:t>
        </w:r>
        <w:r w:rsidR="00367477">
          <w:rPr>
            <w:rFonts w:asciiTheme="minorHAnsi" w:eastAsiaTheme="minorEastAsia" w:hAnsiTheme="minorHAnsi" w:cstheme="minorBidi"/>
            <w:i w:val="0"/>
            <w:noProof/>
            <w:sz w:val="22"/>
            <w:szCs w:val="22"/>
          </w:rPr>
          <w:tab/>
        </w:r>
        <w:r w:rsidR="00367477" w:rsidRPr="00402147">
          <w:rPr>
            <w:rStyle w:val="Hipercze"/>
            <w:noProof/>
          </w:rPr>
          <w:t>Procedura aktualizacji Opisu Systemu Zarządzania i Kontroli</w:t>
        </w:r>
        <w:r w:rsidR="00367477">
          <w:rPr>
            <w:noProof/>
            <w:webHidden/>
          </w:rPr>
          <w:tab/>
        </w:r>
        <w:r w:rsidR="00367477">
          <w:rPr>
            <w:noProof/>
            <w:webHidden/>
          </w:rPr>
          <w:fldChar w:fldCharType="begin"/>
        </w:r>
        <w:r w:rsidR="00367477">
          <w:rPr>
            <w:noProof/>
            <w:webHidden/>
          </w:rPr>
          <w:instrText xml:space="preserve"> PAGEREF _Toc426446795 \h </w:instrText>
        </w:r>
        <w:r w:rsidR="00367477">
          <w:rPr>
            <w:noProof/>
            <w:webHidden/>
          </w:rPr>
        </w:r>
        <w:r w:rsidR="00367477">
          <w:rPr>
            <w:noProof/>
            <w:webHidden/>
          </w:rPr>
          <w:fldChar w:fldCharType="separate"/>
        </w:r>
        <w:r>
          <w:rPr>
            <w:noProof/>
            <w:webHidden/>
          </w:rPr>
          <w:t>89</w:t>
        </w:r>
        <w:r w:rsidR="00367477">
          <w:rPr>
            <w:noProof/>
            <w:webHidden/>
          </w:rPr>
          <w:fldChar w:fldCharType="end"/>
        </w:r>
      </w:hyperlink>
    </w:p>
    <w:p w:rsidR="00367477" w:rsidRDefault="00746F7F">
      <w:pPr>
        <w:pStyle w:val="Spistreci3"/>
        <w:rPr>
          <w:rFonts w:asciiTheme="minorHAnsi" w:eastAsiaTheme="minorEastAsia" w:hAnsiTheme="minorHAnsi" w:cstheme="minorBidi"/>
          <w:i w:val="0"/>
          <w:noProof/>
          <w:sz w:val="22"/>
          <w:szCs w:val="22"/>
        </w:rPr>
      </w:pPr>
      <w:hyperlink w:anchor="_Toc426446796" w:history="1">
        <w:r w:rsidR="00367477" w:rsidRPr="00402147">
          <w:rPr>
            <w:rStyle w:val="Hipercze"/>
            <w:noProof/>
          </w:rPr>
          <w:t>3.1.12.</w:t>
        </w:r>
        <w:r w:rsidR="00367477">
          <w:rPr>
            <w:rFonts w:asciiTheme="minorHAnsi" w:eastAsiaTheme="minorEastAsia" w:hAnsiTheme="minorHAnsi" w:cstheme="minorBidi"/>
            <w:i w:val="0"/>
            <w:noProof/>
            <w:sz w:val="22"/>
            <w:szCs w:val="22"/>
          </w:rPr>
          <w:tab/>
        </w:r>
        <w:r w:rsidR="00367477" w:rsidRPr="00402147">
          <w:rPr>
            <w:rStyle w:val="Hipercze"/>
            <w:noProof/>
          </w:rPr>
          <w:t>Procedura przyjmowania zasad kwalifikowania wydatków w ramach RPO WM 2007-2013</w:t>
        </w:r>
        <w:r w:rsidR="00367477">
          <w:rPr>
            <w:noProof/>
            <w:webHidden/>
          </w:rPr>
          <w:tab/>
        </w:r>
        <w:r w:rsidR="00367477">
          <w:rPr>
            <w:noProof/>
            <w:webHidden/>
          </w:rPr>
          <w:fldChar w:fldCharType="begin"/>
        </w:r>
        <w:r w:rsidR="00367477">
          <w:rPr>
            <w:noProof/>
            <w:webHidden/>
          </w:rPr>
          <w:instrText xml:space="preserve"> PAGEREF _Toc426446796 \h </w:instrText>
        </w:r>
        <w:r w:rsidR="00367477">
          <w:rPr>
            <w:noProof/>
            <w:webHidden/>
          </w:rPr>
        </w:r>
        <w:r w:rsidR="00367477">
          <w:rPr>
            <w:noProof/>
            <w:webHidden/>
          </w:rPr>
          <w:fldChar w:fldCharType="separate"/>
        </w:r>
        <w:r>
          <w:rPr>
            <w:noProof/>
            <w:webHidden/>
          </w:rPr>
          <w:t>92</w:t>
        </w:r>
        <w:r w:rsidR="00367477">
          <w:rPr>
            <w:noProof/>
            <w:webHidden/>
          </w:rPr>
          <w:fldChar w:fldCharType="end"/>
        </w:r>
      </w:hyperlink>
    </w:p>
    <w:p w:rsidR="00367477" w:rsidRDefault="00746F7F">
      <w:pPr>
        <w:pStyle w:val="Spistreci3"/>
        <w:rPr>
          <w:rFonts w:asciiTheme="minorHAnsi" w:eastAsiaTheme="minorEastAsia" w:hAnsiTheme="minorHAnsi" w:cstheme="minorBidi"/>
          <w:i w:val="0"/>
          <w:noProof/>
          <w:sz w:val="22"/>
          <w:szCs w:val="22"/>
        </w:rPr>
      </w:pPr>
      <w:hyperlink w:anchor="_Toc426446797" w:history="1">
        <w:r w:rsidR="00367477" w:rsidRPr="00402147">
          <w:rPr>
            <w:rStyle w:val="Hipercze"/>
            <w:noProof/>
          </w:rPr>
          <w:t>3.1.13.</w:t>
        </w:r>
        <w:r w:rsidR="00367477">
          <w:rPr>
            <w:rFonts w:asciiTheme="minorHAnsi" w:eastAsiaTheme="minorEastAsia" w:hAnsiTheme="minorHAnsi" w:cstheme="minorBidi"/>
            <w:i w:val="0"/>
            <w:noProof/>
            <w:sz w:val="22"/>
            <w:szCs w:val="22"/>
          </w:rPr>
          <w:tab/>
        </w:r>
        <w:r w:rsidR="00367477" w:rsidRPr="00402147">
          <w:rPr>
            <w:rStyle w:val="Hipercze"/>
            <w:noProof/>
          </w:rPr>
          <w:t>Procedura przyjmowania wzoru zasad realizacji projektu własnego współfinansowanego ze środków Europejskiego Funduszu Rozwoju Regionalnego w ramach RPO WM 2007-2013 oraz wzoru umowy dotyczącej przygotowania projektu indywidualnego w ramach RPO WM 2007-2013 (pre-umowa)</w:t>
        </w:r>
        <w:r w:rsidR="00367477">
          <w:rPr>
            <w:noProof/>
            <w:webHidden/>
          </w:rPr>
          <w:tab/>
        </w:r>
        <w:r w:rsidR="00367477">
          <w:rPr>
            <w:noProof/>
            <w:webHidden/>
          </w:rPr>
          <w:fldChar w:fldCharType="begin"/>
        </w:r>
        <w:r w:rsidR="00367477">
          <w:rPr>
            <w:noProof/>
            <w:webHidden/>
          </w:rPr>
          <w:instrText xml:space="preserve"> PAGEREF _Toc426446797 \h </w:instrText>
        </w:r>
        <w:r w:rsidR="00367477">
          <w:rPr>
            <w:noProof/>
            <w:webHidden/>
          </w:rPr>
        </w:r>
        <w:r w:rsidR="00367477">
          <w:rPr>
            <w:noProof/>
            <w:webHidden/>
          </w:rPr>
          <w:fldChar w:fldCharType="separate"/>
        </w:r>
        <w:r>
          <w:rPr>
            <w:noProof/>
            <w:webHidden/>
          </w:rPr>
          <w:t>96</w:t>
        </w:r>
        <w:r w:rsidR="00367477">
          <w:rPr>
            <w:noProof/>
            <w:webHidden/>
          </w:rPr>
          <w:fldChar w:fldCharType="end"/>
        </w:r>
      </w:hyperlink>
    </w:p>
    <w:p w:rsidR="00367477" w:rsidRDefault="00746F7F">
      <w:pPr>
        <w:pStyle w:val="Spistreci3"/>
        <w:rPr>
          <w:rFonts w:asciiTheme="minorHAnsi" w:eastAsiaTheme="minorEastAsia" w:hAnsiTheme="minorHAnsi" w:cstheme="minorBidi"/>
          <w:i w:val="0"/>
          <w:noProof/>
          <w:sz w:val="22"/>
          <w:szCs w:val="22"/>
        </w:rPr>
      </w:pPr>
      <w:hyperlink w:anchor="_Toc426446798" w:history="1">
        <w:r w:rsidR="00367477" w:rsidRPr="00402147">
          <w:rPr>
            <w:rStyle w:val="Hipercze"/>
            <w:noProof/>
          </w:rPr>
          <w:t>3.1.14.</w:t>
        </w:r>
        <w:r w:rsidR="00367477">
          <w:rPr>
            <w:rFonts w:asciiTheme="minorHAnsi" w:eastAsiaTheme="minorEastAsia" w:hAnsiTheme="minorHAnsi" w:cstheme="minorBidi"/>
            <w:i w:val="0"/>
            <w:noProof/>
            <w:sz w:val="22"/>
            <w:szCs w:val="22"/>
          </w:rPr>
          <w:tab/>
        </w:r>
        <w:r w:rsidR="00367477" w:rsidRPr="00402147">
          <w:rPr>
            <w:rStyle w:val="Hipercze"/>
            <w:noProof/>
          </w:rPr>
          <w:t>Procedura przyjmowania zasad realizacji projektu systemowego w ramach Pomocy Technicznej Regionalnego Programu Operacyjnego Województwa Mazowieckiego 2007-2013</w:t>
        </w:r>
        <w:r w:rsidR="00367477">
          <w:rPr>
            <w:noProof/>
            <w:webHidden/>
          </w:rPr>
          <w:tab/>
        </w:r>
        <w:r w:rsidR="00367477">
          <w:rPr>
            <w:noProof/>
            <w:webHidden/>
          </w:rPr>
          <w:fldChar w:fldCharType="begin"/>
        </w:r>
        <w:r w:rsidR="00367477">
          <w:rPr>
            <w:noProof/>
            <w:webHidden/>
          </w:rPr>
          <w:instrText xml:space="preserve"> PAGEREF _Toc426446798 \h </w:instrText>
        </w:r>
        <w:r w:rsidR="00367477">
          <w:rPr>
            <w:noProof/>
            <w:webHidden/>
          </w:rPr>
        </w:r>
        <w:r w:rsidR="00367477">
          <w:rPr>
            <w:noProof/>
            <w:webHidden/>
          </w:rPr>
          <w:fldChar w:fldCharType="separate"/>
        </w:r>
        <w:r>
          <w:rPr>
            <w:noProof/>
            <w:webHidden/>
          </w:rPr>
          <w:t>98</w:t>
        </w:r>
        <w:r w:rsidR="00367477">
          <w:rPr>
            <w:noProof/>
            <w:webHidden/>
          </w:rPr>
          <w:fldChar w:fldCharType="end"/>
        </w:r>
      </w:hyperlink>
    </w:p>
    <w:p w:rsidR="00367477" w:rsidRDefault="00746F7F">
      <w:pPr>
        <w:pStyle w:val="Spistreci3"/>
        <w:rPr>
          <w:rFonts w:asciiTheme="minorHAnsi" w:eastAsiaTheme="minorEastAsia" w:hAnsiTheme="minorHAnsi" w:cstheme="minorBidi"/>
          <w:i w:val="0"/>
          <w:noProof/>
          <w:sz w:val="22"/>
          <w:szCs w:val="22"/>
        </w:rPr>
      </w:pPr>
      <w:hyperlink w:anchor="_Toc426446799" w:history="1">
        <w:r w:rsidR="00367477" w:rsidRPr="00402147">
          <w:rPr>
            <w:rStyle w:val="Hipercze"/>
            <w:noProof/>
          </w:rPr>
          <w:t>3.1.15.</w:t>
        </w:r>
        <w:r w:rsidR="00367477">
          <w:rPr>
            <w:rFonts w:asciiTheme="minorHAnsi" w:eastAsiaTheme="minorEastAsia" w:hAnsiTheme="minorHAnsi" w:cstheme="minorBidi"/>
            <w:i w:val="0"/>
            <w:noProof/>
            <w:sz w:val="22"/>
            <w:szCs w:val="22"/>
          </w:rPr>
          <w:tab/>
        </w:r>
        <w:r w:rsidR="00367477" w:rsidRPr="00402147">
          <w:rPr>
            <w:rStyle w:val="Hipercze"/>
            <w:noProof/>
          </w:rPr>
          <w:t>Procedura archiwizacji dokumentów</w:t>
        </w:r>
        <w:r w:rsidR="00367477">
          <w:rPr>
            <w:noProof/>
            <w:webHidden/>
          </w:rPr>
          <w:tab/>
        </w:r>
        <w:r w:rsidR="00367477">
          <w:rPr>
            <w:noProof/>
            <w:webHidden/>
          </w:rPr>
          <w:fldChar w:fldCharType="begin"/>
        </w:r>
        <w:r w:rsidR="00367477">
          <w:rPr>
            <w:noProof/>
            <w:webHidden/>
          </w:rPr>
          <w:instrText xml:space="preserve"> PAGEREF _Toc426446799 \h </w:instrText>
        </w:r>
        <w:r w:rsidR="00367477">
          <w:rPr>
            <w:noProof/>
            <w:webHidden/>
          </w:rPr>
        </w:r>
        <w:r w:rsidR="00367477">
          <w:rPr>
            <w:noProof/>
            <w:webHidden/>
          </w:rPr>
          <w:fldChar w:fldCharType="separate"/>
        </w:r>
        <w:r>
          <w:rPr>
            <w:noProof/>
            <w:webHidden/>
          </w:rPr>
          <w:t>102</w:t>
        </w:r>
        <w:r w:rsidR="00367477">
          <w:rPr>
            <w:noProof/>
            <w:webHidden/>
          </w:rPr>
          <w:fldChar w:fldCharType="end"/>
        </w:r>
      </w:hyperlink>
    </w:p>
    <w:p w:rsidR="00367477" w:rsidRDefault="00746F7F">
      <w:pPr>
        <w:pStyle w:val="Spistreci2"/>
        <w:rPr>
          <w:rFonts w:asciiTheme="minorHAnsi" w:eastAsiaTheme="minorEastAsia" w:hAnsiTheme="minorHAnsi" w:cstheme="minorBidi"/>
          <w:b w:val="0"/>
          <w:bCs w:val="0"/>
          <w:noProof/>
          <w:sz w:val="22"/>
          <w:szCs w:val="22"/>
        </w:rPr>
      </w:pPr>
      <w:hyperlink w:anchor="_Toc426446800" w:history="1">
        <w:r w:rsidR="00367477" w:rsidRPr="00402147">
          <w:rPr>
            <w:rStyle w:val="Hipercze"/>
            <w:noProof/>
          </w:rPr>
          <w:t>3.2.</w:t>
        </w:r>
        <w:r w:rsidR="00367477">
          <w:rPr>
            <w:rFonts w:asciiTheme="minorHAnsi" w:eastAsiaTheme="minorEastAsia" w:hAnsiTheme="minorHAnsi" w:cstheme="minorBidi"/>
            <w:b w:val="0"/>
            <w:bCs w:val="0"/>
            <w:noProof/>
            <w:sz w:val="22"/>
            <w:szCs w:val="22"/>
          </w:rPr>
          <w:tab/>
        </w:r>
        <w:r w:rsidR="00367477" w:rsidRPr="00402147">
          <w:rPr>
            <w:rStyle w:val="Hipercze"/>
            <w:noProof/>
          </w:rPr>
          <w:t>Proces opiniowania dokumentów otrzymanych od IP II</w:t>
        </w:r>
        <w:r w:rsidR="00367477">
          <w:rPr>
            <w:noProof/>
            <w:webHidden/>
          </w:rPr>
          <w:tab/>
        </w:r>
        <w:r w:rsidR="00367477">
          <w:rPr>
            <w:noProof/>
            <w:webHidden/>
          </w:rPr>
          <w:fldChar w:fldCharType="begin"/>
        </w:r>
        <w:r w:rsidR="00367477">
          <w:rPr>
            <w:noProof/>
            <w:webHidden/>
          </w:rPr>
          <w:instrText xml:space="preserve"> PAGEREF _Toc426446800 \h </w:instrText>
        </w:r>
        <w:r w:rsidR="00367477">
          <w:rPr>
            <w:noProof/>
            <w:webHidden/>
          </w:rPr>
        </w:r>
        <w:r w:rsidR="00367477">
          <w:rPr>
            <w:noProof/>
            <w:webHidden/>
          </w:rPr>
          <w:fldChar w:fldCharType="separate"/>
        </w:r>
        <w:r>
          <w:rPr>
            <w:noProof/>
            <w:webHidden/>
          </w:rPr>
          <w:t>108</w:t>
        </w:r>
        <w:r w:rsidR="00367477">
          <w:rPr>
            <w:noProof/>
            <w:webHidden/>
          </w:rPr>
          <w:fldChar w:fldCharType="end"/>
        </w:r>
      </w:hyperlink>
    </w:p>
    <w:p w:rsidR="00367477" w:rsidRDefault="00746F7F">
      <w:pPr>
        <w:pStyle w:val="Spistreci3"/>
        <w:rPr>
          <w:rFonts w:asciiTheme="minorHAnsi" w:eastAsiaTheme="minorEastAsia" w:hAnsiTheme="minorHAnsi" w:cstheme="minorBidi"/>
          <w:i w:val="0"/>
          <w:noProof/>
          <w:sz w:val="22"/>
          <w:szCs w:val="22"/>
        </w:rPr>
      </w:pPr>
      <w:hyperlink w:anchor="_Toc426446801" w:history="1">
        <w:r w:rsidR="00367477" w:rsidRPr="00402147">
          <w:rPr>
            <w:rStyle w:val="Hipercze"/>
            <w:noProof/>
          </w:rPr>
          <w:t>3.2.1.</w:t>
        </w:r>
        <w:r w:rsidR="00367477">
          <w:rPr>
            <w:rFonts w:asciiTheme="minorHAnsi" w:eastAsiaTheme="minorEastAsia" w:hAnsiTheme="minorHAnsi" w:cstheme="minorBidi"/>
            <w:i w:val="0"/>
            <w:noProof/>
            <w:sz w:val="22"/>
            <w:szCs w:val="22"/>
          </w:rPr>
          <w:tab/>
        </w:r>
        <w:r w:rsidR="00367477" w:rsidRPr="00402147">
          <w:rPr>
            <w:rStyle w:val="Hipercze"/>
            <w:noProof/>
          </w:rPr>
          <w:t>Procedura weryfikacji projektu Instrukcji Wykonawczej IPII</w:t>
        </w:r>
        <w:r w:rsidR="00367477">
          <w:rPr>
            <w:noProof/>
            <w:webHidden/>
          </w:rPr>
          <w:tab/>
        </w:r>
        <w:r w:rsidR="00367477">
          <w:rPr>
            <w:noProof/>
            <w:webHidden/>
          </w:rPr>
          <w:fldChar w:fldCharType="begin"/>
        </w:r>
        <w:r w:rsidR="00367477">
          <w:rPr>
            <w:noProof/>
            <w:webHidden/>
          </w:rPr>
          <w:instrText xml:space="preserve"> PAGEREF _Toc426446801 \h </w:instrText>
        </w:r>
        <w:r w:rsidR="00367477">
          <w:rPr>
            <w:noProof/>
            <w:webHidden/>
          </w:rPr>
        </w:r>
        <w:r w:rsidR="00367477">
          <w:rPr>
            <w:noProof/>
            <w:webHidden/>
          </w:rPr>
          <w:fldChar w:fldCharType="separate"/>
        </w:r>
        <w:r>
          <w:rPr>
            <w:noProof/>
            <w:webHidden/>
          </w:rPr>
          <w:t>108</w:t>
        </w:r>
        <w:r w:rsidR="00367477">
          <w:rPr>
            <w:noProof/>
            <w:webHidden/>
          </w:rPr>
          <w:fldChar w:fldCharType="end"/>
        </w:r>
      </w:hyperlink>
    </w:p>
    <w:p w:rsidR="00367477" w:rsidRDefault="00746F7F">
      <w:pPr>
        <w:pStyle w:val="Spistreci3"/>
        <w:rPr>
          <w:rFonts w:asciiTheme="minorHAnsi" w:eastAsiaTheme="minorEastAsia" w:hAnsiTheme="minorHAnsi" w:cstheme="minorBidi"/>
          <w:i w:val="0"/>
          <w:noProof/>
          <w:sz w:val="22"/>
          <w:szCs w:val="22"/>
        </w:rPr>
      </w:pPr>
      <w:hyperlink w:anchor="_Toc426446802" w:history="1">
        <w:r w:rsidR="00367477" w:rsidRPr="00402147">
          <w:rPr>
            <w:rStyle w:val="Hipercze"/>
            <w:noProof/>
          </w:rPr>
          <w:t>3.2.2.</w:t>
        </w:r>
        <w:r w:rsidR="00367477">
          <w:rPr>
            <w:rFonts w:asciiTheme="minorHAnsi" w:eastAsiaTheme="minorEastAsia" w:hAnsiTheme="minorHAnsi" w:cstheme="minorBidi"/>
            <w:i w:val="0"/>
            <w:noProof/>
            <w:sz w:val="22"/>
            <w:szCs w:val="22"/>
          </w:rPr>
          <w:tab/>
        </w:r>
        <w:r w:rsidR="00367477" w:rsidRPr="00402147">
          <w:rPr>
            <w:rStyle w:val="Hipercze"/>
            <w:noProof/>
          </w:rPr>
          <w:t>Procedura monitorowania aktualizacji Instrukcji Wykonawczej IPII</w:t>
        </w:r>
        <w:r w:rsidR="00367477">
          <w:rPr>
            <w:noProof/>
            <w:webHidden/>
          </w:rPr>
          <w:tab/>
        </w:r>
        <w:r w:rsidR="00367477">
          <w:rPr>
            <w:noProof/>
            <w:webHidden/>
          </w:rPr>
          <w:fldChar w:fldCharType="begin"/>
        </w:r>
        <w:r w:rsidR="00367477">
          <w:rPr>
            <w:noProof/>
            <w:webHidden/>
          </w:rPr>
          <w:instrText xml:space="preserve"> PAGEREF _Toc426446802 \h </w:instrText>
        </w:r>
        <w:r w:rsidR="00367477">
          <w:rPr>
            <w:noProof/>
            <w:webHidden/>
          </w:rPr>
        </w:r>
        <w:r w:rsidR="00367477">
          <w:rPr>
            <w:noProof/>
            <w:webHidden/>
          </w:rPr>
          <w:fldChar w:fldCharType="separate"/>
        </w:r>
        <w:r>
          <w:rPr>
            <w:noProof/>
            <w:webHidden/>
          </w:rPr>
          <w:t>113</w:t>
        </w:r>
        <w:r w:rsidR="00367477">
          <w:rPr>
            <w:noProof/>
            <w:webHidden/>
          </w:rPr>
          <w:fldChar w:fldCharType="end"/>
        </w:r>
      </w:hyperlink>
    </w:p>
    <w:p w:rsidR="00367477" w:rsidRDefault="00746F7F">
      <w:pPr>
        <w:pStyle w:val="Spistreci3"/>
        <w:rPr>
          <w:rFonts w:asciiTheme="minorHAnsi" w:eastAsiaTheme="minorEastAsia" w:hAnsiTheme="minorHAnsi" w:cstheme="minorBidi"/>
          <w:i w:val="0"/>
          <w:noProof/>
          <w:sz w:val="22"/>
          <w:szCs w:val="22"/>
        </w:rPr>
      </w:pPr>
      <w:hyperlink w:anchor="_Toc426446803" w:history="1">
        <w:r w:rsidR="00367477" w:rsidRPr="00402147">
          <w:rPr>
            <w:rStyle w:val="Hipercze"/>
            <w:noProof/>
          </w:rPr>
          <w:t>3.2.2.1.</w:t>
        </w:r>
        <w:r w:rsidR="00367477">
          <w:rPr>
            <w:rFonts w:asciiTheme="minorHAnsi" w:eastAsiaTheme="minorEastAsia" w:hAnsiTheme="minorHAnsi" w:cstheme="minorBidi"/>
            <w:i w:val="0"/>
            <w:noProof/>
            <w:sz w:val="22"/>
            <w:szCs w:val="22"/>
          </w:rPr>
          <w:tab/>
        </w:r>
        <w:r w:rsidR="00367477" w:rsidRPr="00402147">
          <w:rPr>
            <w:rStyle w:val="Hipercze"/>
            <w:noProof/>
          </w:rPr>
          <w:t>Procedura postępowania w sprawie wyrażenia zgody na odstępstwo od Instrukcji Wykonawczej IP II oraz dokumentów podstawowych regulujących wdrażanie RPO WM.</w:t>
        </w:r>
        <w:r w:rsidR="00367477">
          <w:rPr>
            <w:noProof/>
            <w:webHidden/>
          </w:rPr>
          <w:tab/>
        </w:r>
        <w:r w:rsidR="00367477">
          <w:rPr>
            <w:noProof/>
            <w:webHidden/>
          </w:rPr>
          <w:fldChar w:fldCharType="begin"/>
        </w:r>
        <w:r w:rsidR="00367477">
          <w:rPr>
            <w:noProof/>
            <w:webHidden/>
          </w:rPr>
          <w:instrText xml:space="preserve"> PAGEREF _Toc426446803 \h </w:instrText>
        </w:r>
        <w:r w:rsidR="00367477">
          <w:rPr>
            <w:noProof/>
            <w:webHidden/>
          </w:rPr>
        </w:r>
        <w:r w:rsidR="00367477">
          <w:rPr>
            <w:noProof/>
            <w:webHidden/>
          </w:rPr>
          <w:fldChar w:fldCharType="separate"/>
        </w:r>
        <w:r>
          <w:rPr>
            <w:noProof/>
            <w:webHidden/>
          </w:rPr>
          <w:t>115</w:t>
        </w:r>
        <w:r w:rsidR="00367477">
          <w:rPr>
            <w:noProof/>
            <w:webHidden/>
          </w:rPr>
          <w:fldChar w:fldCharType="end"/>
        </w:r>
      </w:hyperlink>
    </w:p>
    <w:p w:rsidR="00367477" w:rsidRDefault="00746F7F">
      <w:pPr>
        <w:pStyle w:val="Spistreci3"/>
        <w:rPr>
          <w:rFonts w:asciiTheme="minorHAnsi" w:eastAsiaTheme="minorEastAsia" w:hAnsiTheme="minorHAnsi" w:cstheme="minorBidi"/>
          <w:i w:val="0"/>
          <w:noProof/>
          <w:sz w:val="22"/>
          <w:szCs w:val="22"/>
        </w:rPr>
      </w:pPr>
      <w:hyperlink w:anchor="_Toc426446804" w:history="1">
        <w:r w:rsidR="00367477" w:rsidRPr="00402147">
          <w:rPr>
            <w:rStyle w:val="Hipercze"/>
            <w:noProof/>
          </w:rPr>
          <w:t>3.2.3.</w:t>
        </w:r>
        <w:r w:rsidR="00367477">
          <w:rPr>
            <w:rFonts w:asciiTheme="minorHAnsi" w:eastAsiaTheme="minorEastAsia" w:hAnsiTheme="minorHAnsi" w:cstheme="minorBidi"/>
            <w:i w:val="0"/>
            <w:noProof/>
            <w:sz w:val="22"/>
            <w:szCs w:val="22"/>
          </w:rPr>
          <w:tab/>
        </w:r>
        <w:r w:rsidR="00367477" w:rsidRPr="00402147">
          <w:rPr>
            <w:rStyle w:val="Hipercze"/>
            <w:noProof/>
          </w:rPr>
          <w:t>Procedura weryfikacji Informacji/Uchwały Zarządu Województwa Mazowieckiego przygotowanych przez MJWPU, związanych z projektami wybieranymi w trybie konkursowym i indywidualnym oraz ram konkursu</w:t>
        </w:r>
        <w:r w:rsidR="00367477">
          <w:rPr>
            <w:noProof/>
            <w:webHidden/>
          </w:rPr>
          <w:tab/>
        </w:r>
        <w:r w:rsidR="00367477">
          <w:rPr>
            <w:noProof/>
            <w:webHidden/>
          </w:rPr>
          <w:fldChar w:fldCharType="begin"/>
        </w:r>
        <w:r w:rsidR="00367477">
          <w:rPr>
            <w:noProof/>
            <w:webHidden/>
          </w:rPr>
          <w:instrText xml:space="preserve"> PAGEREF _Toc426446804 \h </w:instrText>
        </w:r>
        <w:r w:rsidR="00367477">
          <w:rPr>
            <w:noProof/>
            <w:webHidden/>
          </w:rPr>
        </w:r>
        <w:r w:rsidR="00367477">
          <w:rPr>
            <w:noProof/>
            <w:webHidden/>
          </w:rPr>
          <w:fldChar w:fldCharType="separate"/>
        </w:r>
        <w:r>
          <w:rPr>
            <w:noProof/>
            <w:webHidden/>
          </w:rPr>
          <w:t>116</w:t>
        </w:r>
        <w:r w:rsidR="00367477">
          <w:rPr>
            <w:noProof/>
            <w:webHidden/>
          </w:rPr>
          <w:fldChar w:fldCharType="end"/>
        </w:r>
      </w:hyperlink>
    </w:p>
    <w:p w:rsidR="00367477" w:rsidRDefault="00746F7F">
      <w:pPr>
        <w:pStyle w:val="Spistreci3"/>
        <w:rPr>
          <w:rFonts w:asciiTheme="minorHAnsi" w:eastAsiaTheme="minorEastAsia" w:hAnsiTheme="minorHAnsi" w:cstheme="minorBidi"/>
          <w:i w:val="0"/>
          <w:noProof/>
          <w:sz w:val="22"/>
          <w:szCs w:val="22"/>
        </w:rPr>
      </w:pPr>
      <w:hyperlink w:anchor="_Toc426446805" w:history="1">
        <w:r w:rsidR="00367477" w:rsidRPr="00402147">
          <w:rPr>
            <w:rStyle w:val="Hipercze"/>
            <w:noProof/>
          </w:rPr>
          <w:t>3.2.4.</w:t>
        </w:r>
        <w:r w:rsidR="00367477">
          <w:rPr>
            <w:rFonts w:asciiTheme="minorHAnsi" w:eastAsiaTheme="minorEastAsia" w:hAnsiTheme="minorHAnsi" w:cstheme="minorBidi"/>
            <w:i w:val="0"/>
            <w:noProof/>
            <w:sz w:val="22"/>
            <w:szCs w:val="22"/>
          </w:rPr>
          <w:tab/>
        </w:r>
        <w:r w:rsidR="00367477" w:rsidRPr="00402147">
          <w:rPr>
            <w:rStyle w:val="Hipercze"/>
            <w:noProof/>
          </w:rPr>
          <w:t>Procedura akceptacji regulaminu konkursu*</w:t>
        </w:r>
        <w:r w:rsidR="00367477">
          <w:rPr>
            <w:noProof/>
            <w:webHidden/>
          </w:rPr>
          <w:tab/>
        </w:r>
        <w:r w:rsidR="00367477">
          <w:rPr>
            <w:noProof/>
            <w:webHidden/>
          </w:rPr>
          <w:fldChar w:fldCharType="begin"/>
        </w:r>
        <w:r w:rsidR="00367477">
          <w:rPr>
            <w:noProof/>
            <w:webHidden/>
          </w:rPr>
          <w:instrText xml:space="preserve"> PAGEREF _Toc426446805 \h </w:instrText>
        </w:r>
        <w:r w:rsidR="00367477">
          <w:rPr>
            <w:noProof/>
            <w:webHidden/>
          </w:rPr>
        </w:r>
        <w:r w:rsidR="00367477">
          <w:rPr>
            <w:noProof/>
            <w:webHidden/>
          </w:rPr>
          <w:fldChar w:fldCharType="separate"/>
        </w:r>
        <w:r>
          <w:rPr>
            <w:noProof/>
            <w:webHidden/>
          </w:rPr>
          <w:t>119</w:t>
        </w:r>
        <w:r w:rsidR="00367477">
          <w:rPr>
            <w:noProof/>
            <w:webHidden/>
          </w:rPr>
          <w:fldChar w:fldCharType="end"/>
        </w:r>
      </w:hyperlink>
    </w:p>
    <w:p w:rsidR="00367477" w:rsidRDefault="00746F7F">
      <w:pPr>
        <w:pStyle w:val="Spistreci3"/>
        <w:rPr>
          <w:rFonts w:asciiTheme="minorHAnsi" w:eastAsiaTheme="minorEastAsia" w:hAnsiTheme="minorHAnsi" w:cstheme="minorBidi"/>
          <w:i w:val="0"/>
          <w:noProof/>
          <w:sz w:val="22"/>
          <w:szCs w:val="22"/>
        </w:rPr>
      </w:pPr>
      <w:hyperlink w:anchor="_Toc426446806" w:history="1">
        <w:r w:rsidR="00367477" w:rsidRPr="00402147">
          <w:rPr>
            <w:rStyle w:val="Hipercze"/>
            <w:noProof/>
          </w:rPr>
          <w:t>3.2.5.</w:t>
        </w:r>
        <w:r w:rsidR="00367477">
          <w:rPr>
            <w:rFonts w:asciiTheme="minorHAnsi" w:eastAsiaTheme="minorEastAsia" w:hAnsiTheme="minorHAnsi" w:cstheme="minorBidi"/>
            <w:i w:val="0"/>
            <w:noProof/>
            <w:sz w:val="22"/>
            <w:szCs w:val="22"/>
          </w:rPr>
          <w:tab/>
        </w:r>
        <w:r w:rsidR="00367477" w:rsidRPr="00402147">
          <w:rPr>
            <w:rStyle w:val="Hipercze"/>
            <w:noProof/>
          </w:rPr>
          <w:t>Procedura opiniowania projektów uchwał Zarządu Województwa Mazowieckiego, przygotowywanych przez IP II, w sprawie realizacji projektu własnego współfinansowanego ze środków Europejskiego Funduszu Rozwoju Regionalnego w ramach RPO WM 2007-2013</w:t>
        </w:r>
        <w:r w:rsidR="00367477">
          <w:rPr>
            <w:noProof/>
            <w:webHidden/>
          </w:rPr>
          <w:tab/>
        </w:r>
        <w:r w:rsidR="00367477">
          <w:rPr>
            <w:noProof/>
            <w:webHidden/>
          </w:rPr>
          <w:fldChar w:fldCharType="begin"/>
        </w:r>
        <w:r w:rsidR="00367477">
          <w:rPr>
            <w:noProof/>
            <w:webHidden/>
          </w:rPr>
          <w:instrText xml:space="preserve"> PAGEREF _Toc426446806 \h </w:instrText>
        </w:r>
        <w:r w:rsidR="00367477">
          <w:rPr>
            <w:noProof/>
            <w:webHidden/>
          </w:rPr>
        </w:r>
        <w:r w:rsidR="00367477">
          <w:rPr>
            <w:noProof/>
            <w:webHidden/>
          </w:rPr>
          <w:fldChar w:fldCharType="separate"/>
        </w:r>
        <w:r>
          <w:rPr>
            <w:noProof/>
            <w:webHidden/>
          </w:rPr>
          <w:t>122</w:t>
        </w:r>
        <w:r w:rsidR="00367477">
          <w:rPr>
            <w:noProof/>
            <w:webHidden/>
          </w:rPr>
          <w:fldChar w:fldCharType="end"/>
        </w:r>
      </w:hyperlink>
    </w:p>
    <w:p w:rsidR="00367477" w:rsidRDefault="00746F7F">
      <w:pPr>
        <w:pStyle w:val="Spistreci3"/>
        <w:rPr>
          <w:rFonts w:asciiTheme="minorHAnsi" w:eastAsiaTheme="minorEastAsia" w:hAnsiTheme="minorHAnsi" w:cstheme="minorBidi"/>
          <w:i w:val="0"/>
          <w:noProof/>
          <w:sz w:val="22"/>
          <w:szCs w:val="22"/>
        </w:rPr>
      </w:pPr>
      <w:hyperlink w:anchor="_Toc426446807" w:history="1">
        <w:r w:rsidR="00367477" w:rsidRPr="00402147">
          <w:rPr>
            <w:rStyle w:val="Hipercze"/>
            <w:noProof/>
          </w:rPr>
          <w:t>3.2.6.</w:t>
        </w:r>
        <w:r w:rsidR="00367477">
          <w:rPr>
            <w:rFonts w:asciiTheme="minorHAnsi" w:eastAsiaTheme="minorEastAsia" w:hAnsiTheme="minorHAnsi" w:cstheme="minorBidi"/>
            <w:i w:val="0"/>
            <w:noProof/>
            <w:sz w:val="22"/>
            <w:szCs w:val="22"/>
          </w:rPr>
          <w:tab/>
        </w:r>
        <w:r w:rsidR="00367477" w:rsidRPr="00402147">
          <w:rPr>
            <w:rStyle w:val="Hipercze"/>
            <w:noProof/>
          </w:rPr>
          <w:t>Procedura zatwierdzania wykazu dokumentów do wniosku o dofinansow</w:t>
        </w:r>
        <w:r w:rsidR="00367477">
          <w:rPr>
            <w:rStyle w:val="Hipercze"/>
            <w:noProof/>
          </w:rPr>
          <w:t>anie (zawartych w załączniku nr </w:t>
        </w:r>
        <w:r w:rsidR="00367477" w:rsidRPr="00402147">
          <w:rPr>
            <w:rStyle w:val="Hipercze"/>
            <w:noProof/>
          </w:rPr>
          <w:t>3 do wzoru pre-umowy – „Wykaz dokumentacji projektu”) w celu przygotowania pre-umów oraz projektów uchwał przygotowywanych przez IP II,  w sprawie przygotowania projektu</w:t>
        </w:r>
        <w:r w:rsidR="00367477">
          <w:rPr>
            <w:rStyle w:val="Hipercze"/>
            <w:noProof/>
          </w:rPr>
          <w:t xml:space="preserve"> własnego współfinansowanego ze </w:t>
        </w:r>
        <w:r w:rsidR="00367477" w:rsidRPr="00402147">
          <w:rPr>
            <w:rStyle w:val="Hipercze"/>
            <w:noProof/>
          </w:rPr>
          <w:t>środków Europejskiego Funduszu Rozwoju Regionalnego w ramach RPO WM 2007-2013</w:t>
        </w:r>
        <w:r w:rsidR="00367477">
          <w:rPr>
            <w:noProof/>
            <w:webHidden/>
          </w:rPr>
          <w:tab/>
        </w:r>
        <w:r w:rsidR="00367477">
          <w:rPr>
            <w:noProof/>
            <w:webHidden/>
          </w:rPr>
          <w:fldChar w:fldCharType="begin"/>
        </w:r>
        <w:r w:rsidR="00367477">
          <w:rPr>
            <w:noProof/>
            <w:webHidden/>
          </w:rPr>
          <w:instrText xml:space="preserve"> PAGEREF _Toc426446807 \h </w:instrText>
        </w:r>
        <w:r w:rsidR="00367477">
          <w:rPr>
            <w:noProof/>
            <w:webHidden/>
          </w:rPr>
        </w:r>
        <w:r w:rsidR="00367477">
          <w:rPr>
            <w:noProof/>
            <w:webHidden/>
          </w:rPr>
          <w:fldChar w:fldCharType="separate"/>
        </w:r>
        <w:r>
          <w:rPr>
            <w:noProof/>
            <w:webHidden/>
          </w:rPr>
          <w:t>124</w:t>
        </w:r>
        <w:r w:rsidR="00367477">
          <w:rPr>
            <w:noProof/>
            <w:webHidden/>
          </w:rPr>
          <w:fldChar w:fldCharType="end"/>
        </w:r>
      </w:hyperlink>
    </w:p>
    <w:p w:rsidR="00367477" w:rsidRDefault="00746F7F">
      <w:pPr>
        <w:pStyle w:val="Spistreci3"/>
        <w:rPr>
          <w:rFonts w:asciiTheme="minorHAnsi" w:eastAsiaTheme="minorEastAsia" w:hAnsiTheme="minorHAnsi" w:cstheme="minorBidi"/>
          <w:i w:val="0"/>
          <w:noProof/>
          <w:sz w:val="22"/>
          <w:szCs w:val="22"/>
        </w:rPr>
      </w:pPr>
      <w:hyperlink w:anchor="_Toc426446808" w:history="1">
        <w:r w:rsidR="00367477" w:rsidRPr="00402147">
          <w:rPr>
            <w:rStyle w:val="Hipercze"/>
            <w:noProof/>
          </w:rPr>
          <w:t>3.2.7.</w:t>
        </w:r>
        <w:r w:rsidR="00367477">
          <w:rPr>
            <w:rFonts w:asciiTheme="minorHAnsi" w:eastAsiaTheme="minorEastAsia" w:hAnsiTheme="minorHAnsi" w:cstheme="minorBidi"/>
            <w:i w:val="0"/>
            <w:noProof/>
            <w:sz w:val="22"/>
            <w:szCs w:val="22"/>
          </w:rPr>
          <w:tab/>
        </w:r>
        <w:r w:rsidR="00367477" w:rsidRPr="00402147">
          <w:rPr>
            <w:rStyle w:val="Hipercze"/>
            <w:noProof/>
          </w:rPr>
          <w:t>Procedura opiniowania projektów uchwał Zarządu Województwa Mazowieckiego, przygotowywanych przez IP II, w sprawie przygotowania do realizacji projektu własnego współfinansowanego ze środków Europejskiego Funduszu Rozwoju Regionalnego w ramach RPO WM 2007-2013</w:t>
        </w:r>
        <w:r w:rsidR="00367477">
          <w:rPr>
            <w:noProof/>
            <w:webHidden/>
          </w:rPr>
          <w:tab/>
        </w:r>
        <w:r w:rsidR="00367477">
          <w:rPr>
            <w:noProof/>
            <w:webHidden/>
          </w:rPr>
          <w:fldChar w:fldCharType="begin"/>
        </w:r>
        <w:r w:rsidR="00367477">
          <w:rPr>
            <w:noProof/>
            <w:webHidden/>
          </w:rPr>
          <w:instrText xml:space="preserve"> PAGEREF _Toc426446808 \h </w:instrText>
        </w:r>
        <w:r w:rsidR="00367477">
          <w:rPr>
            <w:noProof/>
            <w:webHidden/>
          </w:rPr>
        </w:r>
        <w:r w:rsidR="00367477">
          <w:rPr>
            <w:noProof/>
            <w:webHidden/>
          </w:rPr>
          <w:fldChar w:fldCharType="separate"/>
        </w:r>
        <w:r>
          <w:rPr>
            <w:noProof/>
            <w:webHidden/>
          </w:rPr>
          <w:t>126</w:t>
        </w:r>
        <w:r w:rsidR="00367477">
          <w:rPr>
            <w:noProof/>
            <w:webHidden/>
          </w:rPr>
          <w:fldChar w:fldCharType="end"/>
        </w:r>
      </w:hyperlink>
    </w:p>
    <w:p w:rsidR="00367477" w:rsidRDefault="00746F7F">
      <w:pPr>
        <w:pStyle w:val="Spistreci2"/>
        <w:rPr>
          <w:rFonts w:asciiTheme="minorHAnsi" w:eastAsiaTheme="minorEastAsia" w:hAnsiTheme="minorHAnsi" w:cstheme="minorBidi"/>
          <w:b w:val="0"/>
          <w:bCs w:val="0"/>
          <w:noProof/>
          <w:sz w:val="22"/>
          <w:szCs w:val="22"/>
        </w:rPr>
      </w:pPr>
      <w:hyperlink w:anchor="_Toc426446809" w:history="1">
        <w:r w:rsidR="00367477" w:rsidRPr="00402147">
          <w:rPr>
            <w:rStyle w:val="Hipercze"/>
            <w:noProof/>
          </w:rPr>
          <w:t>3.3.</w:t>
        </w:r>
        <w:r w:rsidR="00367477">
          <w:rPr>
            <w:rFonts w:asciiTheme="minorHAnsi" w:eastAsiaTheme="minorEastAsia" w:hAnsiTheme="minorHAnsi" w:cstheme="minorBidi"/>
            <w:b w:val="0"/>
            <w:bCs w:val="0"/>
            <w:noProof/>
            <w:sz w:val="22"/>
            <w:szCs w:val="22"/>
          </w:rPr>
          <w:tab/>
        </w:r>
        <w:r w:rsidR="00367477" w:rsidRPr="00402147">
          <w:rPr>
            <w:rStyle w:val="Hipercze"/>
            <w:noProof/>
          </w:rPr>
          <w:t>Proces zarządzania pomocą techniczną</w:t>
        </w:r>
        <w:r w:rsidR="00367477">
          <w:rPr>
            <w:noProof/>
            <w:webHidden/>
          </w:rPr>
          <w:tab/>
        </w:r>
        <w:r w:rsidR="00367477">
          <w:rPr>
            <w:noProof/>
            <w:webHidden/>
          </w:rPr>
          <w:fldChar w:fldCharType="begin"/>
        </w:r>
        <w:r w:rsidR="00367477">
          <w:rPr>
            <w:noProof/>
            <w:webHidden/>
          </w:rPr>
          <w:instrText xml:space="preserve"> PAGEREF _Toc426446809 \h </w:instrText>
        </w:r>
        <w:r w:rsidR="00367477">
          <w:rPr>
            <w:noProof/>
            <w:webHidden/>
          </w:rPr>
        </w:r>
        <w:r w:rsidR="00367477">
          <w:rPr>
            <w:noProof/>
            <w:webHidden/>
          </w:rPr>
          <w:fldChar w:fldCharType="separate"/>
        </w:r>
        <w:r>
          <w:rPr>
            <w:noProof/>
            <w:webHidden/>
          </w:rPr>
          <w:t>127</w:t>
        </w:r>
        <w:r w:rsidR="00367477">
          <w:rPr>
            <w:noProof/>
            <w:webHidden/>
          </w:rPr>
          <w:fldChar w:fldCharType="end"/>
        </w:r>
      </w:hyperlink>
    </w:p>
    <w:p w:rsidR="00367477" w:rsidRDefault="00746F7F">
      <w:pPr>
        <w:pStyle w:val="Spistreci3"/>
        <w:rPr>
          <w:rFonts w:asciiTheme="minorHAnsi" w:eastAsiaTheme="minorEastAsia" w:hAnsiTheme="minorHAnsi" w:cstheme="minorBidi"/>
          <w:i w:val="0"/>
          <w:noProof/>
          <w:sz w:val="22"/>
          <w:szCs w:val="22"/>
        </w:rPr>
      </w:pPr>
      <w:hyperlink w:anchor="_Toc426446810" w:history="1">
        <w:r w:rsidR="00367477" w:rsidRPr="00402147">
          <w:rPr>
            <w:rStyle w:val="Hipercze"/>
            <w:noProof/>
          </w:rPr>
          <w:t>3.3.1.</w:t>
        </w:r>
        <w:r w:rsidR="00367477">
          <w:rPr>
            <w:rFonts w:asciiTheme="minorHAnsi" w:eastAsiaTheme="minorEastAsia" w:hAnsiTheme="minorHAnsi" w:cstheme="minorBidi"/>
            <w:i w:val="0"/>
            <w:noProof/>
            <w:sz w:val="22"/>
            <w:szCs w:val="22"/>
          </w:rPr>
          <w:tab/>
        </w:r>
        <w:r w:rsidR="00367477" w:rsidRPr="00402147">
          <w:rPr>
            <w:rStyle w:val="Hipercze"/>
            <w:noProof/>
          </w:rPr>
          <w:t xml:space="preserve">Procedura zatwierdzenia wniosku o dofinansowanie realizacji projektu systemowego w ramach pomocy </w:t>
        </w:r>
        <w:r w:rsidR="00367477" w:rsidRPr="00402147">
          <w:rPr>
            <w:rStyle w:val="Hipercze"/>
            <w:noProof/>
          </w:rPr>
          <w:lastRenderedPageBreak/>
          <w:t>technicznej (Rocznego/Wieloletniego Planu Działań Pomocy Technicznej IZ - UMWM / IP II MJWPU)</w:t>
        </w:r>
        <w:r w:rsidR="00367477">
          <w:rPr>
            <w:noProof/>
            <w:webHidden/>
          </w:rPr>
          <w:tab/>
        </w:r>
        <w:r w:rsidR="00367477">
          <w:rPr>
            <w:noProof/>
            <w:webHidden/>
          </w:rPr>
          <w:fldChar w:fldCharType="begin"/>
        </w:r>
        <w:r w:rsidR="00367477">
          <w:rPr>
            <w:noProof/>
            <w:webHidden/>
          </w:rPr>
          <w:instrText xml:space="preserve"> PAGEREF _Toc426446810 \h </w:instrText>
        </w:r>
        <w:r w:rsidR="00367477">
          <w:rPr>
            <w:noProof/>
            <w:webHidden/>
          </w:rPr>
        </w:r>
        <w:r w:rsidR="00367477">
          <w:rPr>
            <w:noProof/>
            <w:webHidden/>
          </w:rPr>
          <w:fldChar w:fldCharType="separate"/>
        </w:r>
        <w:r>
          <w:rPr>
            <w:noProof/>
            <w:webHidden/>
          </w:rPr>
          <w:t>129</w:t>
        </w:r>
        <w:r w:rsidR="00367477">
          <w:rPr>
            <w:noProof/>
            <w:webHidden/>
          </w:rPr>
          <w:fldChar w:fldCharType="end"/>
        </w:r>
      </w:hyperlink>
    </w:p>
    <w:p w:rsidR="00367477" w:rsidRDefault="00746F7F">
      <w:pPr>
        <w:pStyle w:val="Spistreci3"/>
        <w:rPr>
          <w:rFonts w:asciiTheme="minorHAnsi" w:eastAsiaTheme="minorEastAsia" w:hAnsiTheme="minorHAnsi" w:cstheme="minorBidi"/>
          <w:i w:val="0"/>
          <w:noProof/>
          <w:sz w:val="22"/>
          <w:szCs w:val="22"/>
        </w:rPr>
      </w:pPr>
      <w:hyperlink w:anchor="_Toc426446811" w:history="1">
        <w:r w:rsidR="00367477" w:rsidRPr="00402147">
          <w:rPr>
            <w:rStyle w:val="Hipercze"/>
            <w:noProof/>
          </w:rPr>
          <w:t>3.3.2.</w:t>
        </w:r>
        <w:r w:rsidR="00367477">
          <w:rPr>
            <w:rFonts w:asciiTheme="minorHAnsi" w:eastAsiaTheme="minorEastAsia" w:hAnsiTheme="minorHAnsi" w:cstheme="minorBidi"/>
            <w:i w:val="0"/>
            <w:noProof/>
            <w:sz w:val="22"/>
            <w:szCs w:val="22"/>
          </w:rPr>
          <w:tab/>
        </w:r>
        <w:r w:rsidR="00367477" w:rsidRPr="00402147">
          <w:rPr>
            <w:rStyle w:val="Hipercze"/>
            <w:noProof/>
          </w:rPr>
          <w:t>Procedura dokonywania zmian w projekcie systemowym w ramach pomocy technicznej (Rocznym/Wieloletnim Planie Działań Pomocy Technicznej)</w:t>
        </w:r>
        <w:r w:rsidR="00367477">
          <w:rPr>
            <w:noProof/>
            <w:webHidden/>
          </w:rPr>
          <w:tab/>
        </w:r>
        <w:r w:rsidR="00367477">
          <w:rPr>
            <w:noProof/>
            <w:webHidden/>
          </w:rPr>
          <w:fldChar w:fldCharType="begin"/>
        </w:r>
        <w:r w:rsidR="00367477">
          <w:rPr>
            <w:noProof/>
            <w:webHidden/>
          </w:rPr>
          <w:instrText xml:space="preserve"> PAGEREF _Toc426446811 \h </w:instrText>
        </w:r>
        <w:r w:rsidR="00367477">
          <w:rPr>
            <w:noProof/>
            <w:webHidden/>
          </w:rPr>
        </w:r>
        <w:r w:rsidR="00367477">
          <w:rPr>
            <w:noProof/>
            <w:webHidden/>
          </w:rPr>
          <w:fldChar w:fldCharType="separate"/>
        </w:r>
        <w:r>
          <w:rPr>
            <w:noProof/>
            <w:webHidden/>
          </w:rPr>
          <w:t>141</w:t>
        </w:r>
        <w:r w:rsidR="00367477">
          <w:rPr>
            <w:noProof/>
            <w:webHidden/>
          </w:rPr>
          <w:fldChar w:fldCharType="end"/>
        </w:r>
      </w:hyperlink>
    </w:p>
    <w:p w:rsidR="00367477" w:rsidRDefault="00746F7F">
      <w:pPr>
        <w:pStyle w:val="Spistreci3"/>
        <w:rPr>
          <w:rFonts w:asciiTheme="minorHAnsi" w:eastAsiaTheme="minorEastAsia" w:hAnsiTheme="minorHAnsi" w:cstheme="minorBidi"/>
          <w:i w:val="0"/>
          <w:noProof/>
          <w:sz w:val="22"/>
          <w:szCs w:val="22"/>
        </w:rPr>
      </w:pPr>
      <w:hyperlink w:anchor="_Toc426446812" w:history="1">
        <w:r w:rsidR="00367477" w:rsidRPr="00402147">
          <w:rPr>
            <w:rStyle w:val="Hipercze"/>
            <w:noProof/>
          </w:rPr>
          <w:t>3.3.3.</w:t>
        </w:r>
        <w:r w:rsidR="00367477">
          <w:rPr>
            <w:rFonts w:asciiTheme="minorHAnsi" w:eastAsiaTheme="minorEastAsia" w:hAnsiTheme="minorHAnsi" w:cstheme="minorBidi"/>
            <w:i w:val="0"/>
            <w:noProof/>
            <w:sz w:val="22"/>
            <w:szCs w:val="22"/>
          </w:rPr>
          <w:tab/>
        </w:r>
        <w:r w:rsidR="00367477" w:rsidRPr="00402147">
          <w:rPr>
            <w:rStyle w:val="Hipercze"/>
            <w:noProof/>
          </w:rPr>
          <w:t>Procedura rozliczania wydatków w ramach projektu systemowego za pomocą wniosków o płatność okresową/końcową  w ramach VIII Priorytetu</w:t>
        </w:r>
        <w:r w:rsidR="00367477">
          <w:rPr>
            <w:noProof/>
            <w:webHidden/>
          </w:rPr>
          <w:tab/>
        </w:r>
        <w:r w:rsidR="00367477">
          <w:rPr>
            <w:noProof/>
            <w:webHidden/>
          </w:rPr>
          <w:fldChar w:fldCharType="begin"/>
        </w:r>
        <w:r w:rsidR="00367477">
          <w:rPr>
            <w:noProof/>
            <w:webHidden/>
          </w:rPr>
          <w:instrText xml:space="preserve"> PAGEREF _Toc426446812 \h </w:instrText>
        </w:r>
        <w:r w:rsidR="00367477">
          <w:rPr>
            <w:noProof/>
            <w:webHidden/>
          </w:rPr>
        </w:r>
        <w:r w:rsidR="00367477">
          <w:rPr>
            <w:noProof/>
            <w:webHidden/>
          </w:rPr>
          <w:fldChar w:fldCharType="separate"/>
        </w:r>
        <w:r>
          <w:rPr>
            <w:noProof/>
            <w:webHidden/>
          </w:rPr>
          <w:t>149</w:t>
        </w:r>
        <w:r w:rsidR="00367477">
          <w:rPr>
            <w:noProof/>
            <w:webHidden/>
          </w:rPr>
          <w:fldChar w:fldCharType="end"/>
        </w:r>
      </w:hyperlink>
    </w:p>
    <w:p w:rsidR="00367477" w:rsidRDefault="00746F7F">
      <w:pPr>
        <w:pStyle w:val="Spistreci3"/>
        <w:rPr>
          <w:rFonts w:asciiTheme="minorHAnsi" w:eastAsiaTheme="minorEastAsia" w:hAnsiTheme="minorHAnsi" w:cstheme="minorBidi"/>
          <w:i w:val="0"/>
          <w:noProof/>
          <w:sz w:val="22"/>
          <w:szCs w:val="22"/>
        </w:rPr>
      </w:pPr>
      <w:hyperlink w:anchor="_Toc426446813" w:history="1">
        <w:r w:rsidR="00367477" w:rsidRPr="00402147">
          <w:rPr>
            <w:rStyle w:val="Hipercze"/>
            <w:noProof/>
          </w:rPr>
          <w:t>3.3.4.</w:t>
        </w:r>
        <w:r w:rsidR="00367477">
          <w:rPr>
            <w:rFonts w:asciiTheme="minorHAnsi" w:eastAsiaTheme="minorEastAsia" w:hAnsiTheme="minorHAnsi" w:cstheme="minorBidi"/>
            <w:i w:val="0"/>
            <w:noProof/>
            <w:sz w:val="22"/>
            <w:szCs w:val="22"/>
          </w:rPr>
          <w:tab/>
        </w:r>
        <w:r w:rsidR="00367477" w:rsidRPr="00402147">
          <w:rPr>
            <w:rStyle w:val="Hipercze"/>
            <w:noProof/>
          </w:rPr>
          <w:t>Procedura przeprowadzania kontroli na zakończenie realizacji projektu realizowanego w ramach Priorytetu VIII Pomoc Techniczna RPO WM 2007 – 2013.</w:t>
        </w:r>
        <w:r w:rsidR="00367477">
          <w:rPr>
            <w:noProof/>
            <w:webHidden/>
          </w:rPr>
          <w:tab/>
        </w:r>
        <w:r w:rsidR="00367477">
          <w:rPr>
            <w:noProof/>
            <w:webHidden/>
          </w:rPr>
          <w:fldChar w:fldCharType="begin"/>
        </w:r>
        <w:r w:rsidR="00367477">
          <w:rPr>
            <w:noProof/>
            <w:webHidden/>
          </w:rPr>
          <w:instrText xml:space="preserve"> PAGEREF _Toc426446813 \h </w:instrText>
        </w:r>
        <w:r w:rsidR="00367477">
          <w:rPr>
            <w:noProof/>
            <w:webHidden/>
          </w:rPr>
        </w:r>
        <w:r w:rsidR="00367477">
          <w:rPr>
            <w:noProof/>
            <w:webHidden/>
          </w:rPr>
          <w:fldChar w:fldCharType="separate"/>
        </w:r>
        <w:r>
          <w:rPr>
            <w:noProof/>
            <w:webHidden/>
          </w:rPr>
          <w:t>154</w:t>
        </w:r>
        <w:r w:rsidR="00367477">
          <w:rPr>
            <w:noProof/>
            <w:webHidden/>
          </w:rPr>
          <w:fldChar w:fldCharType="end"/>
        </w:r>
      </w:hyperlink>
    </w:p>
    <w:p w:rsidR="00367477" w:rsidRDefault="00746F7F">
      <w:pPr>
        <w:pStyle w:val="Spistreci3"/>
        <w:rPr>
          <w:rFonts w:asciiTheme="minorHAnsi" w:eastAsiaTheme="minorEastAsia" w:hAnsiTheme="minorHAnsi" w:cstheme="minorBidi"/>
          <w:i w:val="0"/>
          <w:noProof/>
          <w:sz w:val="22"/>
          <w:szCs w:val="22"/>
        </w:rPr>
      </w:pPr>
      <w:hyperlink w:anchor="_Toc426446814" w:history="1">
        <w:r w:rsidR="00367477" w:rsidRPr="00402147">
          <w:rPr>
            <w:rStyle w:val="Hipercze"/>
            <w:noProof/>
          </w:rPr>
          <w:t>3.3.5.</w:t>
        </w:r>
        <w:r w:rsidR="00367477">
          <w:rPr>
            <w:rFonts w:asciiTheme="minorHAnsi" w:eastAsiaTheme="minorEastAsia" w:hAnsiTheme="minorHAnsi" w:cstheme="minorBidi"/>
            <w:i w:val="0"/>
            <w:noProof/>
            <w:sz w:val="22"/>
            <w:szCs w:val="22"/>
          </w:rPr>
          <w:tab/>
        </w:r>
        <w:r w:rsidR="00367477" w:rsidRPr="00402147">
          <w:rPr>
            <w:rStyle w:val="Hipercze"/>
            <w:noProof/>
          </w:rPr>
          <w:t>Procedura sporządzania sprawozdania okresowego/rocznego/końcowego z realizacji Priorytetu VIII Pomoc Techniczna, stanowiącego wkład do sprawozdań z realizacji RPO WM</w:t>
        </w:r>
        <w:r w:rsidR="00367477">
          <w:rPr>
            <w:noProof/>
            <w:webHidden/>
          </w:rPr>
          <w:tab/>
        </w:r>
        <w:r w:rsidR="00367477">
          <w:rPr>
            <w:noProof/>
            <w:webHidden/>
          </w:rPr>
          <w:fldChar w:fldCharType="begin"/>
        </w:r>
        <w:r w:rsidR="00367477">
          <w:rPr>
            <w:noProof/>
            <w:webHidden/>
          </w:rPr>
          <w:instrText xml:space="preserve"> PAGEREF _Toc426446814 \h </w:instrText>
        </w:r>
        <w:r w:rsidR="00367477">
          <w:rPr>
            <w:noProof/>
            <w:webHidden/>
          </w:rPr>
        </w:r>
        <w:r w:rsidR="00367477">
          <w:rPr>
            <w:noProof/>
            <w:webHidden/>
          </w:rPr>
          <w:fldChar w:fldCharType="separate"/>
        </w:r>
        <w:r>
          <w:rPr>
            <w:noProof/>
            <w:webHidden/>
          </w:rPr>
          <w:t>158</w:t>
        </w:r>
        <w:r w:rsidR="00367477">
          <w:rPr>
            <w:noProof/>
            <w:webHidden/>
          </w:rPr>
          <w:fldChar w:fldCharType="end"/>
        </w:r>
      </w:hyperlink>
    </w:p>
    <w:p w:rsidR="00367477" w:rsidRDefault="00746F7F">
      <w:pPr>
        <w:pStyle w:val="Spistreci3"/>
        <w:rPr>
          <w:rFonts w:asciiTheme="minorHAnsi" w:eastAsiaTheme="minorEastAsia" w:hAnsiTheme="minorHAnsi" w:cstheme="minorBidi"/>
          <w:i w:val="0"/>
          <w:noProof/>
          <w:sz w:val="22"/>
          <w:szCs w:val="22"/>
        </w:rPr>
      </w:pPr>
      <w:hyperlink w:anchor="_Toc426446815" w:history="1">
        <w:r w:rsidR="00367477" w:rsidRPr="00402147">
          <w:rPr>
            <w:rStyle w:val="Hipercze"/>
            <w:noProof/>
          </w:rPr>
          <w:t>3.3.6.</w:t>
        </w:r>
        <w:r w:rsidR="00367477">
          <w:rPr>
            <w:rFonts w:asciiTheme="minorHAnsi" w:eastAsiaTheme="minorEastAsia" w:hAnsiTheme="minorHAnsi" w:cstheme="minorBidi"/>
            <w:i w:val="0"/>
            <w:noProof/>
            <w:sz w:val="22"/>
            <w:szCs w:val="22"/>
          </w:rPr>
          <w:tab/>
        </w:r>
        <w:r w:rsidR="00367477" w:rsidRPr="00402147">
          <w:rPr>
            <w:rStyle w:val="Hipercze"/>
            <w:noProof/>
          </w:rPr>
          <w:t>Procedura tworzenia i aktualizacji Rejestru Obciążeń na Projekcie realizowanym w ramach Priorytetu VIII Pomoc Techniczna RPO WM 2007-2013 oraz powiadomienia o nieprawidłowościach.</w:t>
        </w:r>
        <w:r w:rsidR="00367477">
          <w:rPr>
            <w:noProof/>
            <w:webHidden/>
          </w:rPr>
          <w:tab/>
        </w:r>
        <w:r w:rsidR="00367477">
          <w:rPr>
            <w:noProof/>
            <w:webHidden/>
          </w:rPr>
          <w:fldChar w:fldCharType="begin"/>
        </w:r>
        <w:r w:rsidR="00367477">
          <w:rPr>
            <w:noProof/>
            <w:webHidden/>
          </w:rPr>
          <w:instrText xml:space="preserve"> PAGEREF _Toc426446815 \h </w:instrText>
        </w:r>
        <w:r w:rsidR="00367477">
          <w:rPr>
            <w:noProof/>
            <w:webHidden/>
          </w:rPr>
        </w:r>
        <w:r w:rsidR="00367477">
          <w:rPr>
            <w:noProof/>
            <w:webHidden/>
          </w:rPr>
          <w:fldChar w:fldCharType="separate"/>
        </w:r>
        <w:r>
          <w:rPr>
            <w:noProof/>
            <w:webHidden/>
          </w:rPr>
          <w:t>163</w:t>
        </w:r>
        <w:r w:rsidR="00367477">
          <w:rPr>
            <w:noProof/>
            <w:webHidden/>
          </w:rPr>
          <w:fldChar w:fldCharType="end"/>
        </w:r>
      </w:hyperlink>
    </w:p>
    <w:p w:rsidR="00367477" w:rsidRDefault="00746F7F">
      <w:pPr>
        <w:pStyle w:val="Spistreci2"/>
        <w:rPr>
          <w:rFonts w:asciiTheme="minorHAnsi" w:eastAsiaTheme="minorEastAsia" w:hAnsiTheme="minorHAnsi" w:cstheme="minorBidi"/>
          <w:b w:val="0"/>
          <w:bCs w:val="0"/>
          <w:noProof/>
          <w:sz w:val="22"/>
          <w:szCs w:val="22"/>
        </w:rPr>
      </w:pPr>
      <w:hyperlink w:anchor="_Toc426446816" w:history="1">
        <w:r w:rsidR="00367477" w:rsidRPr="00402147">
          <w:rPr>
            <w:rStyle w:val="Hipercze"/>
            <w:noProof/>
          </w:rPr>
          <w:t>3.4.</w:t>
        </w:r>
        <w:r w:rsidR="00367477">
          <w:rPr>
            <w:rFonts w:asciiTheme="minorHAnsi" w:eastAsiaTheme="minorEastAsia" w:hAnsiTheme="minorHAnsi" w:cstheme="minorBidi"/>
            <w:b w:val="0"/>
            <w:bCs w:val="0"/>
            <w:noProof/>
            <w:sz w:val="22"/>
            <w:szCs w:val="22"/>
          </w:rPr>
          <w:tab/>
        </w:r>
        <w:r w:rsidR="00367477" w:rsidRPr="00402147">
          <w:rPr>
            <w:rStyle w:val="Hipercze"/>
            <w:noProof/>
          </w:rPr>
          <w:t>Proces zarządzania finansowego</w:t>
        </w:r>
        <w:r w:rsidR="00367477">
          <w:rPr>
            <w:noProof/>
            <w:webHidden/>
          </w:rPr>
          <w:tab/>
        </w:r>
        <w:r w:rsidR="00367477">
          <w:rPr>
            <w:noProof/>
            <w:webHidden/>
          </w:rPr>
          <w:fldChar w:fldCharType="begin"/>
        </w:r>
        <w:r w:rsidR="00367477">
          <w:rPr>
            <w:noProof/>
            <w:webHidden/>
          </w:rPr>
          <w:instrText xml:space="preserve"> PAGEREF _Toc426446816 \h </w:instrText>
        </w:r>
        <w:r w:rsidR="00367477">
          <w:rPr>
            <w:noProof/>
            <w:webHidden/>
          </w:rPr>
        </w:r>
        <w:r w:rsidR="00367477">
          <w:rPr>
            <w:noProof/>
            <w:webHidden/>
          </w:rPr>
          <w:fldChar w:fldCharType="separate"/>
        </w:r>
        <w:r>
          <w:rPr>
            <w:noProof/>
            <w:webHidden/>
          </w:rPr>
          <w:t>168</w:t>
        </w:r>
        <w:r w:rsidR="00367477">
          <w:rPr>
            <w:noProof/>
            <w:webHidden/>
          </w:rPr>
          <w:fldChar w:fldCharType="end"/>
        </w:r>
      </w:hyperlink>
    </w:p>
    <w:p w:rsidR="00367477" w:rsidRDefault="00746F7F">
      <w:pPr>
        <w:pStyle w:val="Spistreci3"/>
        <w:rPr>
          <w:rFonts w:asciiTheme="minorHAnsi" w:eastAsiaTheme="minorEastAsia" w:hAnsiTheme="minorHAnsi" w:cstheme="minorBidi"/>
          <w:i w:val="0"/>
          <w:noProof/>
          <w:sz w:val="22"/>
          <w:szCs w:val="22"/>
        </w:rPr>
      </w:pPr>
      <w:hyperlink w:anchor="_Toc426446817" w:history="1">
        <w:r w:rsidR="00367477" w:rsidRPr="00402147">
          <w:rPr>
            <w:rStyle w:val="Hipercze"/>
            <w:noProof/>
          </w:rPr>
          <w:t>3.4.1.</w:t>
        </w:r>
        <w:r w:rsidR="00367477">
          <w:rPr>
            <w:rFonts w:asciiTheme="minorHAnsi" w:eastAsiaTheme="minorEastAsia" w:hAnsiTheme="minorHAnsi" w:cstheme="minorBidi"/>
            <w:i w:val="0"/>
            <w:noProof/>
            <w:sz w:val="22"/>
            <w:szCs w:val="22"/>
          </w:rPr>
          <w:tab/>
        </w:r>
        <w:r w:rsidR="00367477" w:rsidRPr="00402147">
          <w:rPr>
            <w:rStyle w:val="Hipercze"/>
            <w:noProof/>
          </w:rPr>
          <w:t>Procedura prognozowania wydatków na RPO WM i dokonywania zmian w prognozie</w:t>
        </w:r>
        <w:r w:rsidR="00CC57D8">
          <w:rPr>
            <w:rStyle w:val="Hipercze"/>
            <w:noProof/>
          </w:rPr>
          <w:t xml:space="preserve"> wniosków o </w:t>
        </w:r>
        <w:r w:rsidR="00367477" w:rsidRPr="00402147">
          <w:rPr>
            <w:rStyle w:val="Hipercze"/>
            <w:noProof/>
          </w:rPr>
          <w:t>płatność.</w:t>
        </w:r>
        <w:r w:rsidR="00367477">
          <w:rPr>
            <w:noProof/>
            <w:webHidden/>
          </w:rPr>
          <w:tab/>
        </w:r>
        <w:r w:rsidR="00367477">
          <w:rPr>
            <w:noProof/>
            <w:webHidden/>
          </w:rPr>
          <w:fldChar w:fldCharType="begin"/>
        </w:r>
        <w:r w:rsidR="00367477">
          <w:rPr>
            <w:noProof/>
            <w:webHidden/>
          </w:rPr>
          <w:instrText xml:space="preserve"> PAGEREF _Toc426446817 \h </w:instrText>
        </w:r>
        <w:r w:rsidR="00367477">
          <w:rPr>
            <w:noProof/>
            <w:webHidden/>
          </w:rPr>
        </w:r>
        <w:r w:rsidR="00367477">
          <w:rPr>
            <w:noProof/>
            <w:webHidden/>
          </w:rPr>
          <w:fldChar w:fldCharType="separate"/>
        </w:r>
        <w:r>
          <w:rPr>
            <w:noProof/>
            <w:webHidden/>
          </w:rPr>
          <w:t>169</w:t>
        </w:r>
        <w:r w:rsidR="00367477">
          <w:rPr>
            <w:noProof/>
            <w:webHidden/>
          </w:rPr>
          <w:fldChar w:fldCharType="end"/>
        </w:r>
      </w:hyperlink>
    </w:p>
    <w:p w:rsidR="00367477" w:rsidRDefault="00746F7F">
      <w:pPr>
        <w:pStyle w:val="Spistreci3"/>
        <w:rPr>
          <w:rFonts w:asciiTheme="minorHAnsi" w:eastAsiaTheme="minorEastAsia" w:hAnsiTheme="minorHAnsi" w:cstheme="minorBidi"/>
          <w:i w:val="0"/>
          <w:noProof/>
          <w:sz w:val="22"/>
          <w:szCs w:val="22"/>
        </w:rPr>
      </w:pPr>
      <w:hyperlink w:anchor="_Toc426446818" w:history="1">
        <w:r w:rsidR="00367477" w:rsidRPr="00402147">
          <w:rPr>
            <w:rStyle w:val="Hipercze"/>
            <w:noProof/>
          </w:rPr>
          <w:t>3.4.1.1.</w:t>
        </w:r>
        <w:r w:rsidR="00367477">
          <w:rPr>
            <w:rFonts w:asciiTheme="minorHAnsi" w:eastAsiaTheme="minorEastAsia" w:hAnsiTheme="minorHAnsi" w:cstheme="minorBidi"/>
            <w:i w:val="0"/>
            <w:noProof/>
            <w:sz w:val="22"/>
            <w:szCs w:val="22"/>
          </w:rPr>
          <w:tab/>
        </w:r>
        <w:r w:rsidR="00367477" w:rsidRPr="00402147">
          <w:rPr>
            <w:rStyle w:val="Hipercze"/>
            <w:noProof/>
          </w:rPr>
          <w:t>Procedura opracowania i dokonania zmian w załącznikach do projektu ustawy budżetowej w celu ujęcia środków w budżecie państwa i w budżecie środków europejskich na realizację RPO WM.</w:t>
        </w:r>
        <w:r w:rsidR="00367477">
          <w:rPr>
            <w:noProof/>
            <w:webHidden/>
          </w:rPr>
          <w:tab/>
        </w:r>
        <w:r w:rsidR="00367477">
          <w:rPr>
            <w:noProof/>
            <w:webHidden/>
          </w:rPr>
          <w:fldChar w:fldCharType="begin"/>
        </w:r>
        <w:r w:rsidR="00367477">
          <w:rPr>
            <w:noProof/>
            <w:webHidden/>
          </w:rPr>
          <w:instrText xml:space="preserve"> PAGEREF _Toc426446818 \h </w:instrText>
        </w:r>
        <w:r w:rsidR="00367477">
          <w:rPr>
            <w:noProof/>
            <w:webHidden/>
          </w:rPr>
        </w:r>
        <w:r w:rsidR="00367477">
          <w:rPr>
            <w:noProof/>
            <w:webHidden/>
          </w:rPr>
          <w:fldChar w:fldCharType="separate"/>
        </w:r>
        <w:r>
          <w:rPr>
            <w:noProof/>
            <w:webHidden/>
          </w:rPr>
          <w:t>169</w:t>
        </w:r>
        <w:r w:rsidR="00367477">
          <w:rPr>
            <w:noProof/>
            <w:webHidden/>
          </w:rPr>
          <w:fldChar w:fldCharType="end"/>
        </w:r>
      </w:hyperlink>
    </w:p>
    <w:p w:rsidR="00367477" w:rsidRDefault="00746F7F">
      <w:pPr>
        <w:pStyle w:val="Spistreci3"/>
        <w:rPr>
          <w:rFonts w:asciiTheme="minorHAnsi" w:eastAsiaTheme="minorEastAsia" w:hAnsiTheme="minorHAnsi" w:cstheme="minorBidi"/>
          <w:i w:val="0"/>
          <w:noProof/>
          <w:sz w:val="22"/>
          <w:szCs w:val="22"/>
        </w:rPr>
      </w:pPr>
      <w:hyperlink w:anchor="_Toc426446819" w:history="1">
        <w:r w:rsidR="00367477" w:rsidRPr="00402147">
          <w:rPr>
            <w:rStyle w:val="Hipercze"/>
            <w:noProof/>
          </w:rPr>
          <w:t>3.4.1.2.</w:t>
        </w:r>
        <w:r w:rsidR="00367477">
          <w:rPr>
            <w:rFonts w:asciiTheme="minorHAnsi" w:eastAsiaTheme="minorEastAsia" w:hAnsiTheme="minorHAnsi" w:cstheme="minorBidi"/>
            <w:i w:val="0"/>
            <w:noProof/>
            <w:sz w:val="22"/>
            <w:szCs w:val="22"/>
          </w:rPr>
          <w:tab/>
        </w:r>
        <w:r w:rsidR="00367477" w:rsidRPr="00402147">
          <w:rPr>
            <w:rStyle w:val="Hipercze"/>
            <w:noProof/>
          </w:rPr>
          <w:t>Procedura prognozowania wniosków o płatność dla RPO WM 2007</w:t>
        </w:r>
        <w:r w:rsidR="00CC57D8">
          <w:rPr>
            <w:rStyle w:val="Hipercze"/>
            <w:noProof/>
          </w:rPr>
          <w:t>-2013 w odniesieniu do danego i </w:t>
        </w:r>
        <w:r w:rsidR="00367477" w:rsidRPr="00402147">
          <w:rPr>
            <w:rStyle w:val="Hipercze"/>
            <w:noProof/>
          </w:rPr>
          <w:t>kolejnego roku budżetowego.</w:t>
        </w:r>
        <w:r w:rsidR="00367477">
          <w:rPr>
            <w:noProof/>
            <w:webHidden/>
          </w:rPr>
          <w:tab/>
        </w:r>
        <w:r w:rsidR="00367477">
          <w:rPr>
            <w:noProof/>
            <w:webHidden/>
          </w:rPr>
          <w:fldChar w:fldCharType="begin"/>
        </w:r>
        <w:r w:rsidR="00367477">
          <w:rPr>
            <w:noProof/>
            <w:webHidden/>
          </w:rPr>
          <w:instrText xml:space="preserve"> PAGEREF _Toc426446819 \h </w:instrText>
        </w:r>
        <w:r w:rsidR="00367477">
          <w:rPr>
            <w:noProof/>
            <w:webHidden/>
          </w:rPr>
        </w:r>
        <w:r w:rsidR="00367477">
          <w:rPr>
            <w:noProof/>
            <w:webHidden/>
          </w:rPr>
          <w:fldChar w:fldCharType="separate"/>
        </w:r>
        <w:r>
          <w:rPr>
            <w:noProof/>
            <w:webHidden/>
          </w:rPr>
          <w:t>176</w:t>
        </w:r>
        <w:r w:rsidR="00367477">
          <w:rPr>
            <w:noProof/>
            <w:webHidden/>
          </w:rPr>
          <w:fldChar w:fldCharType="end"/>
        </w:r>
      </w:hyperlink>
    </w:p>
    <w:p w:rsidR="00367477" w:rsidRDefault="00746F7F">
      <w:pPr>
        <w:pStyle w:val="Spistreci3"/>
        <w:rPr>
          <w:rFonts w:asciiTheme="minorHAnsi" w:eastAsiaTheme="minorEastAsia" w:hAnsiTheme="minorHAnsi" w:cstheme="minorBidi"/>
          <w:i w:val="0"/>
          <w:noProof/>
          <w:sz w:val="22"/>
          <w:szCs w:val="22"/>
        </w:rPr>
      </w:pPr>
      <w:hyperlink w:anchor="_Toc426446820" w:history="1">
        <w:r w:rsidR="00367477" w:rsidRPr="00402147">
          <w:rPr>
            <w:rStyle w:val="Hipercze"/>
            <w:noProof/>
          </w:rPr>
          <w:t>3.4.1.3.</w:t>
        </w:r>
        <w:r w:rsidR="00367477">
          <w:rPr>
            <w:rFonts w:asciiTheme="minorHAnsi" w:eastAsiaTheme="minorEastAsia" w:hAnsiTheme="minorHAnsi" w:cstheme="minorBidi"/>
            <w:i w:val="0"/>
            <w:noProof/>
            <w:sz w:val="22"/>
            <w:szCs w:val="22"/>
          </w:rPr>
          <w:tab/>
        </w:r>
        <w:r w:rsidR="00367477" w:rsidRPr="00402147">
          <w:rPr>
            <w:rStyle w:val="Hipercze"/>
            <w:noProof/>
          </w:rPr>
          <w:t>Procedura dokonywania zmian w prognozie wniosków o płatność na RPO WM</w:t>
        </w:r>
        <w:r w:rsidR="00367477">
          <w:rPr>
            <w:noProof/>
            <w:webHidden/>
          </w:rPr>
          <w:tab/>
        </w:r>
        <w:r w:rsidR="00367477">
          <w:rPr>
            <w:noProof/>
            <w:webHidden/>
          </w:rPr>
          <w:fldChar w:fldCharType="begin"/>
        </w:r>
        <w:r w:rsidR="00367477">
          <w:rPr>
            <w:noProof/>
            <w:webHidden/>
          </w:rPr>
          <w:instrText xml:space="preserve"> PAGEREF _Toc426446820 \h </w:instrText>
        </w:r>
        <w:r w:rsidR="00367477">
          <w:rPr>
            <w:noProof/>
            <w:webHidden/>
          </w:rPr>
        </w:r>
        <w:r w:rsidR="00367477">
          <w:rPr>
            <w:noProof/>
            <w:webHidden/>
          </w:rPr>
          <w:fldChar w:fldCharType="separate"/>
        </w:r>
        <w:r>
          <w:rPr>
            <w:noProof/>
            <w:webHidden/>
          </w:rPr>
          <w:t>182</w:t>
        </w:r>
        <w:r w:rsidR="00367477">
          <w:rPr>
            <w:noProof/>
            <w:webHidden/>
          </w:rPr>
          <w:fldChar w:fldCharType="end"/>
        </w:r>
      </w:hyperlink>
    </w:p>
    <w:p w:rsidR="00367477" w:rsidRDefault="00746F7F">
      <w:pPr>
        <w:pStyle w:val="Spistreci3"/>
        <w:rPr>
          <w:rFonts w:asciiTheme="minorHAnsi" w:eastAsiaTheme="minorEastAsia" w:hAnsiTheme="minorHAnsi" w:cstheme="minorBidi"/>
          <w:i w:val="0"/>
          <w:noProof/>
          <w:sz w:val="22"/>
          <w:szCs w:val="22"/>
        </w:rPr>
      </w:pPr>
      <w:hyperlink w:anchor="_Toc426446821" w:history="1">
        <w:r w:rsidR="00367477" w:rsidRPr="00402147">
          <w:rPr>
            <w:rStyle w:val="Hipercze"/>
            <w:noProof/>
          </w:rPr>
          <w:t>3.4.2.</w:t>
        </w:r>
        <w:r w:rsidR="00367477">
          <w:rPr>
            <w:rFonts w:asciiTheme="minorHAnsi" w:eastAsiaTheme="minorEastAsia" w:hAnsiTheme="minorHAnsi" w:cstheme="minorBidi"/>
            <w:i w:val="0"/>
            <w:noProof/>
            <w:sz w:val="22"/>
            <w:szCs w:val="22"/>
          </w:rPr>
          <w:tab/>
        </w:r>
        <w:r w:rsidR="00367477" w:rsidRPr="00402147">
          <w:rPr>
            <w:rStyle w:val="Hipercze"/>
            <w:noProof/>
          </w:rPr>
          <w:t>Procedura pozyskiwania i rozliczania środków na realizację RPO</w:t>
        </w:r>
        <w:r w:rsidR="00367477">
          <w:rPr>
            <w:noProof/>
            <w:webHidden/>
          </w:rPr>
          <w:tab/>
        </w:r>
        <w:r w:rsidR="00367477">
          <w:rPr>
            <w:noProof/>
            <w:webHidden/>
          </w:rPr>
          <w:fldChar w:fldCharType="begin"/>
        </w:r>
        <w:r w:rsidR="00367477">
          <w:rPr>
            <w:noProof/>
            <w:webHidden/>
          </w:rPr>
          <w:instrText xml:space="preserve"> PAGEREF _Toc426446821 \h </w:instrText>
        </w:r>
        <w:r w:rsidR="00367477">
          <w:rPr>
            <w:noProof/>
            <w:webHidden/>
          </w:rPr>
        </w:r>
        <w:r w:rsidR="00367477">
          <w:rPr>
            <w:noProof/>
            <w:webHidden/>
          </w:rPr>
          <w:fldChar w:fldCharType="separate"/>
        </w:r>
        <w:r>
          <w:rPr>
            <w:noProof/>
            <w:webHidden/>
          </w:rPr>
          <w:t>188</w:t>
        </w:r>
        <w:r w:rsidR="00367477">
          <w:rPr>
            <w:noProof/>
            <w:webHidden/>
          </w:rPr>
          <w:fldChar w:fldCharType="end"/>
        </w:r>
      </w:hyperlink>
    </w:p>
    <w:p w:rsidR="00367477" w:rsidRDefault="00746F7F">
      <w:pPr>
        <w:pStyle w:val="Spistreci3"/>
        <w:rPr>
          <w:rFonts w:asciiTheme="minorHAnsi" w:eastAsiaTheme="minorEastAsia" w:hAnsiTheme="minorHAnsi" w:cstheme="minorBidi"/>
          <w:i w:val="0"/>
          <w:noProof/>
          <w:sz w:val="22"/>
          <w:szCs w:val="22"/>
        </w:rPr>
      </w:pPr>
      <w:hyperlink w:anchor="_Toc426446822" w:history="1">
        <w:r w:rsidR="00367477" w:rsidRPr="00402147">
          <w:rPr>
            <w:rStyle w:val="Hipercze"/>
            <w:noProof/>
          </w:rPr>
          <w:t>3.4.2.1.</w:t>
        </w:r>
        <w:r w:rsidR="00367477">
          <w:rPr>
            <w:rFonts w:asciiTheme="minorHAnsi" w:eastAsiaTheme="minorEastAsia" w:hAnsiTheme="minorHAnsi" w:cstheme="minorBidi"/>
            <w:i w:val="0"/>
            <w:noProof/>
            <w:sz w:val="22"/>
            <w:szCs w:val="22"/>
          </w:rPr>
          <w:tab/>
        </w:r>
        <w:r w:rsidR="00367477" w:rsidRPr="00402147">
          <w:rPr>
            <w:rStyle w:val="Hipercze"/>
            <w:noProof/>
          </w:rPr>
          <w:t>Procedura sporządzania wniosku o przyznanie środków z budżetu środków europejskich oraz o udzielenie dotacji celowej z budżetu państwa</w:t>
        </w:r>
        <w:r w:rsidR="00367477">
          <w:rPr>
            <w:noProof/>
            <w:webHidden/>
          </w:rPr>
          <w:tab/>
        </w:r>
        <w:r w:rsidR="00367477">
          <w:rPr>
            <w:noProof/>
            <w:webHidden/>
          </w:rPr>
          <w:fldChar w:fldCharType="begin"/>
        </w:r>
        <w:r w:rsidR="00367477">
          <w:rPr>
            <w:noProof/>
            <w:webHidden/>
          </w:rPr>
          <w:instrText xml:space="preserve"> PAGEREF _Toc426446822 \h </w:instrText>
        </w:r>
        <w:r w:rsidR="00367477">
          <w:rPr>
            <w:noProof/>
            <w:webHidden/>
          </w:rPr>
        </w:r>
        <w:r w:rsidR="00367477">
          <w:rPr>
            <w:noProof/>
            <w:webHidden/>
          </w:rPr>
          <w:fldChar w:fldCharType="separate"/>
        </w:r>
        <w:r>
          <w:rPr>
            <w:noProof/>
            <w:webHidden/>
          </w:rPr>
          <w:t>191</w:t>
        </w:r>
        <w:r w:rsidR="00367477">
          <w:rPr>
            <w:noProof/>
            <w:webHidden/>
          </w:rPr>
          <w:fldChar w:fldCharType="end"/>
        </w:r>
      </w:hyperlink>
    </w:p>
    <w:p w:rsidR="00367477" w:rsidRDefault="00746F7F">
      <w:pPr>
        <w:pStyle w:val="Spistreci3"/>
        <w:rPr>
          <w:rFonts w:asciiTheme="minorHAnsi" w:eastAsiaTheme="minorEastAsia" w:hAnsiTheme="minorHAnsi" w:cstheme="minorBidi"/>
          <w:i w:val="0"/>
          <w:noProof/>
          <w:sz w:val="22"/>
          <w:szCs w:val="22"/>
        </w:rPr>
      </w:pPr>
      <w:hyperlink w:anchor="_Toc426446823" w:history="1">
        <w:r w:rsidR="00367477" w:rsidRPr="00402147">
          <w:rPr>
            <w:rStyle w:val="Hipercze"/>
            <w:noProof/>
          </w:rPr>
          <w:t>3.4.2.2.</w:t>
        </w:r>
        <w:r w:rsidR="00367477">
          <w:rPr>
            <w:rFonts w:asciiTheme="minorHAnsi" w:eastAsiaTheme="minorEastAsia" w:hAnsiTheme="minorHAnsi" w:cstheme="minorBidi"/>
            <w:i w:val="0"/>
            <w:noProof/>
            <w:sz w:val="22"/>
            <w:szCs w:val="22"/>
          </w:rPr>
          <w:tab/>
        </w:r>
        <w:r w:rsidR="00367477" w:rsidRPr="00402147">
          <w:rPr>
            <w:rStyle w:val="Hipercze"/>
            <w:noProof/>
          </w:rPr>
          <w:t>Procedura pozyskiwania środków na realizację RPO WM - przekazywanie i rozliczanie transz dotacji celowej oraz przepływ środków z budżetu środków europejskich</w:t>
        </w:r>
        <w:r w:rsidR="00367477">
          <w:rPr>
            <w:noProof/>
            <w:webHidden/>
          </w:rPr>
          <w:tab/>
        </w:r>
        <w:r w:rsidR="00367477">
          <w:rPr>
            <w:noProof/>
            <w:webHidden/>
          </w:rPr>
          <w:fldChar w:fldCharType="begin"/>
        </w:r>
        <w:r w:rsidR="00367477">
          <w:rPr>
            <w:noProof/>
            <w:webHidden/>
          </w:rPr>
          <w:instrText xml:space="preserve"> PAGEREF _Toc426446823 \h </w:instrText>
        </w:r>
        <w:r w:rsidR="00367477">
          <w:rPr>
            <w:noProof/>
            <w:webHidden/>
          </w:rPr>
        </w:r>
        <w:r w:rsidR="00367477">
          <w:rPr>
            <w:noProof/>
            <w:webHidden/>
          </w:rPr>
          <w:fldChar w:fldCharType="separate"/>
        </w:r>
        <w:r>
          <w:rPr>
            <w:noProof/>
            <w:webHidden/>
          </w:rPr>
          <w:t>197</w:t>
        </w:r>
        <w:r w:rsidR="00367477">
          <w:rPr>
            <w:noProof/>
            <w:webHidden/>
          </w:rPr>
          <w:fldChar w:fldCharType="end"/>
        </w:r>
      </w:hyperlink>
    </w:p>
    <w:p w:rsidR="00367477" w:rsidRDefault="00746F7F">
      <w:pPr>
        <w:pStyle w:val="Spistreci3"/>
        <w:rPr>
          <w:rFonts w:asciiTheme="minorHAnsi" w:eastAsiaTheme="minorEastAsia" w:hAnsiTheme="minorHAnsi" w:cstheme="minorBidi"/>
          <w:i w:val="0"/>
          <w:noProof/>
          <w:sz w:val="22"/>
          <w:szCs w:val="22"/>
        </w:rPr>
      </w:pPr>
      <w:hyperlink w:anchor="_Toc426446824" w:history="1">
        <w:r w:rsidR="00367477" w:rsidRPr="00402147">
          <w:rPr>
            <w:rStyle w:val="Hipercze"/>
            <w:noProof/>
          </w:rPr>
          <w:t>3.4.2.3.</w:t>
        </w:r>
        <w:r w:rsidR="00367477">
          <w:rPr>
            <w:rFonts w:asciiTheme="minorHAnsi" w:eastAsiaTheme="minorEastAsia" w:hAnsiTheme="minorHAnsi" w:cstheme="minorBidi"/>
            <w:i w:val="0"/>
            <w:noProof/>
            <w:sz w:val="22"/>
            <w:szCs w:val="22"/>
          </w:rPr>
          <w:tab/>
        </w:r>
        <w:r w:rsidR="00367477" w:rsidRPr="00402147">
          <w:rPr>
            <w:rStyle w:val="Hipercze"/>
            <w:noProof/>
          </w:rPr>
          <w:t>Procedura pozyskiwania materiałów do sporządzenia harmonogramów zapotrzebowania na środki dotacji celowej i budżetu środków europejskich oraz sporządzenia harmo</w:t>
        </w:r>
        <w:r w:rsidR="00CC57D8">
          <w:rPr>
            <w:rStyle w:val="Hipercze"/>
            <w:noProof/>
          </w:rPr>
          <w:t>nogramu wydatków wynikających z </w:t>
        </w:r>
        <w:r w:rsidR="00367477" w:rsidRPr="00402147">
          <w:rPr>
            <w:rStyle w:val="Hipercze"/>
            <w:noProof/>
          </w:rPr>
          <w:t>podpisanych umów.</w:t>
        </w:r>
        <w:r w:rsidR="00367477">
          <w:rPr>
            <w:noProof/>
            <w:webHidden/>
          </w:rPr>
          <w:tab/>
        </w:r>
        <w:r w:rsidR="00367477">
          <w:rPr>
            <w:noProof/>
            <w:webHidden/>
          </w:rPr>
          <w:fldChar w:fldCharType="begin"/>
        </w:r>
        <w:r w:rsidR="00367477">
          <w:rPr>
            <w:noProof/>
            <w:webHidden/>
          </w:rPr>
          <w:instrText xml:space="preserve"> PAGEREF _Toc426446824 \h </w:instrText>
        </w:r>
        <w:r w:rsidR="00367477">
          <w:rPr>
            <w:noProof/>
            <w:webHidden/>
          </w:rPr>
        </w:r>
        <w:r w:rsidR="00367477">
          <w:rPr>
            <w:noProof/>
            <w:webHidden/>
          </w:rPr>
          <w:fldChar w:fldCharType="separate"/>
        </w:r>
        <w:r>
          <w:rPr>
            <w:noProof/>
            <w:webHidden/>
          </w:rPr>
          <w:t>208</w:t>
        </w:r>
        <w:r w:rsidR="00367477">
          <w:rPr>
            <w:noProof/>
            <w:webHidden/>
          </w:rPr>
          <w:fldChar w:fldCharType="end"/>
        </w:r>
      </w:hyperlink>
    </w:p>
    <w:p w:rsidR="00367477" w:rsidRDefault="00746F7F">
      <w:pPr>
        <w:pStyle w:val="Spistreci3"/>
        <w:rPr>
          <w:rFonts w:asciiTheme="minorHAnsi" w:eastAsiaTheme="minorEastAsia" w:hAnsiTheme="minorHAnsi" w:cstheme="minorBidi"/>
          <w:i w:val="0"/>
          <w:noProof/>
          <w:sz w:val="22"/>
          <w:szCs w:val="22"/>
        </w:rPr>
      </w:pPr>
      <w:hyperlink w:anchor="_Toc426446825" w:history="1">
        <w:r w:rsidR="00367477" w:rsidRPr="00402147">
          <w:rPr>
            <w:rStyle w:val="Hipercze"/>
            <w:noProof/>
          </w:rPr>
          <w:t>3.4.2.4.</w:t>
        </w:r>
        <w:r w:rsidR="00367477">
          <w:rPr>
            <w:rFonts w:asciiTheme="minorHAnsi" w:eastAsiaTheme="minorEastAsia" w:hAnsiTheme="minorHAnsi" w:cstheme="minorBidi"/>
            <w:i w:val="0"/>
            <w:noProof/>
            <w:sz w:val="22"/>
            <w:szCs w:val="22"/>
          </w:rPr>
          <w:tab/>
        </w:r>
        <w:r w:rsidR="00367477" w:rsidRPr="00402147">
          <w:rPr>
            <w:rStyle w:val="Hipercze"/>
            <w:noProof/>
          </w:rPr>
          <w:t>Procedura przygotowania wniosku o uruchomienie środków, które nie wygasają z upływem roku budżetowego w 20…r.</w:t>
        </w:r>
        <w:r w:rsidR="00367477">
          <w:rPr>
            <w:noProof/>
            <w:webHidden/>
          </w:rPr>
          <w:tab/>
        </w:r>
        <w:r w:rsidR="00367477">
          <w:rPr>
            <w:noProof/>
            <w:webHidden/>
          </w:rPr>
          <w:fldChar w:fldCharType="begin"/>
        </w:r>
        <w:r w:rsidR="00367477">
          <w:rPr>
            <w:noProof/>
            <w:webHidden/>
          </w:rPr>
          <w:instrText xml:space="preserve"> PAGEREF _Toc426446825 \h </w:instrText>
        </w:r>
        <w:r w:rsidR="00367477">
          <w:rPr>
            <w:noProof/>
            <w:webHidden/>
          </w:rPr>
        </w:r>
        <w:r w:rsidR="00367477">
          <w:rPr>
            <w:noProof/>
            <w:webHidden/>
          </w:rPr>
          <w:fldChar w:fldCharType="separate"/>
        </w:r>
        <w:r>
          <w:rPr>
            <w:noProof/>
            <w:webHidden/>
          </w:rPr>
          <w:t>213</w:t>
        </w:r>
        <w:r w:rsidR="00367477">
          <w:rPr>
            <w:noProof/>
            <w:webHidden/>
          </w:rPr>
          <w:fldChar w:fldCharType="end"/>
        </w:r>
      </w:hyperlink>
    </w:p>
    <w:p w:rsidR="00367477" w:rsidRDefault="00746F7F">
      <w:pPr>
        <w:pStyle w:val="Spistreci3"/>
        <w:rPr>
          <w:rFonts w:asciiTheme="minorHAnsi" w:eastAsiaTheme="minorEastAsia" w:hAnsiTheme="minorHAnsi" w:cstheme="minorBidi"/>
          <w:i w:val="0"/>
          <w:noProof/>
          <w:sz w:val="22"/>
          <w:szCs w:val="22"/>
        </w:rPr>
      </w:pPr>
      <w:hyperlink w:anchor="_Toc426446826" w:history="1">
        <w:r w:rsidR="00367477" w:rsidRPr="00402147">
          <w:rPr>
            <w:rStyle w:val="Hipercze"/>
            <w:noProof/>
          </w:rPr>
          <w:t>3.4.2.5.</w:t>
        </w:r>
        <w:r w:rsidR="00367477">
          <w:rPr>
            <w:rFonts w:asciiTheme="minorHAnsi" w:eastAsiaTheme="minorEastAsia" w:hAnsiTheme="minorHAnsi" w:cstheme="minorBidi"/>
            <w:i w:val="0"/>
            <w:noProof/>
            <w:sz w:val="22"/>
            <w:szCs w:val="22"/>
          </w:rPr>
          <w:tab/>
        </w:r>
        <w:r w:rsidR="00367477" w:rsidRPr="00402147">
          <w:rPr>
            <w:rStyle w:val="Hipercze"/>
            <w:noProof/>
          </w:rPr>
          <w:t>Procedura sporządzania wniosku o rozliczenie środków, które nie wygasają z upływem 20… r.</w:t>
        </w:r>
        <w:r w:rsidR="00367477">
          <w:rPr>
            <w:noProof/>
            <w:webHidden/>
          </w:rPr>
          <w:tab/>
        </w:r>
        <w:r w:rsidR="00367477">
          <w:rPr>
            <w:noProof/>
            <w:webHidden/>
          </w:rPr>
          <w:fldChar w:fldCharType="begin"/>
        </w:r>
        <w:r w:rsidR="00367477">
          <w:rPr>
            <w:noProof/>
            <w:webHidden/>
          </w:rPr>
          <w:instrText xml:space="preserve"> PAGEREF _Toc426446826 \h </w:instrText>
        </w:r>
        <w:r w:rsidR="00367477">
          <w:rPr>
            <w:noProof/>
            <w:webHidden/>
          </w:rPr>
        </w:r>
        <w:r w:rsidR="00367477">
          <w:rPr>
            <w:noProof/>
            <w:webHidden/>
          </w:rPr>
          <w:fldChar w:fldCharType="separate"/>
        </w:r>
        <w:r>
          <w:rPr>
            <w:noProof/>
            <w:webHidden/>
          </w:rPr>
          <w:t>221</w:t>
        </w:r>
        <w:r w:rsidR="00367477">
          <w:rPr>
            <w:noProof/>
            <w:webHidden/>
          </w:rPr>
          <w:fldChar w:fldCharType="end"/>
        </w:r>
      </w:hyperlink>
    </w:p>
    <w:p w:rsidR="00367477" w:rsidRDefault="00746F7F">
      <w:pPr>
        <w:pStyle w:val="Spistreci3"/>
        <w:rPr>
          <w:rFonts w:asciiTheme="minorHAnsi" w:eastAsiaTheme="minorEastAsia" w:hAnsiTheme="minorHAnsi" w:cstheme="minorBidi"/>
          <w:i w:val="0"/>
          <w:noProof/>
          <w:sz w:val="22"/>
          <w:szCs w:val="22"/>
        </w:rPr>
      </w:pPr>
      <w:hyperlink w:anchor="_Toc426446827" w:history="1">
        <w:r w:rsidR="00367477" w:rsidRPr="00402147">
          <w:rPr>
            <w:rStyle w:val="Hipercze"/>
            <w:noProof/>
          </w:rPr>
          <w:t>3.4.2.6.</w:t>
        </w:r>
        <w:r w:rsidR="00367477">
          <w:rPr>
            <w:rFonts w:asciiTheme="minorHAnsi" w:eastAsiaTheme="minorEastAsia" w:hAnsiTheme="minorHAnsi" w:cstheme="minorBidi"/>
            <w:i w:val="0"/>
            <w:noProof/>
            <w:sz w:val="22"/>
            <w:szCs w:val="22"/>
          </w:rPr>
          <w:tab/>
        </w:r>
        <w:r w:rsidR="00367477" w:rsidRPr="00402147">
          <w:rPr>
            <w:rStyle w:val="Hipercze"/>
            <w:noProof/>
          </w:rPr>
          <w:t>Procedura przekazywania danych niezbędnych do ustalenia przez Ministerstwo Finansów limitu środków możliwych do zakontraktowania</w:t>
        </w:r>
        <w:r w:rsidR="00367477">
          <w:rPr>
            <w:noProof/>
            <w:webHidden/>
          </w:rPr>
          <w:tab/>
        </w:r>
        <w:r w:rsidR="00367477">
          <w:rPr>
            <w:noProof/>
            <w:webHidden/>
          </w:rPr>
          <w:fldChar w:fldCharType="begin"/>
        </w:r>
        <w:r w:rsidR="00367477">
          <w:rPr>
            <w:noProof/>
            <w:webHidden/>
          </w:rPr>
          <w:instrText xml:space="preserve"> PAGEREF _Toc426446827 \h </w:instrText>
        </w:r>
        <w:r w:rsidR="00367477">
          <w:rPr>
            <w:noProof/>
            <w:webHidden/>
          </w:rPr>
        </w:r>
        <w:r w:rsidR="00367477">
          <w:rPr>
            <w:noProof/>
            <w:webHidden/>
          </w:rPr>
          <w:fldChar w:fldCharType="separate"/>
        </w:r>
        <w:r>
          <w:rPr>
            <w:noProof/>
            <w:webHidden/>
          </w:rPr>
          <w:t>226</w:t>
        </w:r>
        <w:r w:rsidR="00367477">
          <w:rPr>
            <w:noProof/>
            <w:webHidden/>
          </w:rPr>
          <w:fldChar w:fldCharType="end"/>
        </w:r>
      </w:hyperlink>
    </w:p>
    <w:p w:rsidR="00367477" w:rsidRDefault="00746F7F">
      <w:pPr>
        <w:pStyle w:val="Spistreci3"/>
        <w:rPr>
          <w:rFonts w:asciiTheme="minorHAnsi" w:eastAsiaTheme="minorEastAsia" w:hAnsiTheme="minorHAnsi" w:cstheme="minorBidi"/>
          <w:i w:val="0"/>
          <w:noProof/>
          <w:sz w:val="22"/>
          <w:szCs w:val="22"/>
        </w:rPr>
      </w:pPr>
      <w:hyperlink w:anchor="_Toc426446828" w:history="1">
        <w:r w:rsidR="00367477" w:rsidRPr="00402147">
          <w:rPr>
            <w:rStyle w:val="Hipercze"/>
            <w:noProof/>
          </w:rPr>
          <w:t>3.4.3.</w:t>
        </w:r>
        <w:r w:rsidR="00367477">
          <w:rPr>
            <w:rFonts w:asciiTheme="minorHAnsi" w:eastAsiaTheme="minorEastAsia" w:hAnsiTheme="minorHAnsi" w:cstheme="minorBidi"/>
            <w:i w:val="0"/>
            <w:noProof/>
            <w:sz w:val="22"/>
            <w:szCs w:val="22"/>
          </w:rPr>
          <w:tab/>
        </w:r>
        <w:r w:rsidR="00367477" w:rsidRPr="00402147">
          <w:rPr>
            <w:rStyle w:val="Hipercze"/>
            <w:noProof/>
          </w:rPr>
          <w:t>Procedura uruchamiania przez IZ środków na realizację RPO WM</w:t>
        </w:r>
        <w:r w:rsidR="00367477">
          <w:rPr>
            <w:noProof/>
            <w:webHidden/>
          </w:rPr>
          <w:tab/>
        </w:r>
        <w:r w:rsidR="00367477">
          <w:rPr>
            <w:noProof/>
            <w:webHidden/>
          </w:rPr>
          <w:fldChar w:fldCharType="begin"/>
        </w:r>
        <w:r w:rsidR="00367477">
          <w:rPr>
            <w:noProof/>
            <w:webHidden/>
          </w:rPr>
          <w:instrText xml:space="preserve"> PAGEREF _Toc426446828 \h </w:instrText>
        </w:r>
        <w:r w:rsidR="00367477">
          <w:rPr>
            <w:noProof/>
            <w:webHidden/>
          </w:rPr>
        </w:r>
        <w:r w:rsidR="00367477">
          <w:rPr>
            <w:noProof/>
            <w:webHidden/>
          </w:rPr>
          <w:fldChar w:fldCharType="separate"/>
        </w:r>
        <w:r>
          <w:rPr>
            <w:noProof/>
            <w:webHidden/>
          </w:rPr>
          <w:t>229</w:t>
        </w:r>
        <w:r w:rsidR="00367477">
          <w:rPr>
            <w:noProof/>
            <w:webHidden/>
          </w:rPr>
          <w:fldChar w:fldCharType="end"/>
        </w:r>
      </w:hyperlink>
    </w:p>
    <w:p w:rsidR="00367477" w:rsidRDefault="00746F7F">
      <w:pPr>
        <w:pStyle w:val="Spistreci3"/>
        <w:rPr>
          <w:rFonts w:asciiTheme="minorHAnsi" w:eastAsiaTheme="minorEastAsia" w:hAnsiTheme="minorHAnsi" w:cstheme="minorBidi"/>
          <w:i w:val="0"/>
          <w:noProof/>
          <w:sz w:val="22"/>
          <w:szCs w:val="22"/>
        </w:rPr>
      </w:pPr>
      <w:hyperlink w:anchor="_Toc426446829" w:history="1">
        <w:r w:rsidR="00367477" w:rsidRPr="00402147">
          <w:rPr>
            <w:rStyle w:val="Hipercze"/>
            <w:noProof/>
          </w:rPr>
          <w:t>3.4.3.1.</w:t>
        </w:r>
        <w:r w:rsidR="00367477">
          <w:rPr>
            <w:rFonts w:asciiTheme="minorHAnsi" w:eastAsiaTheme="minorEastAsia" w:hAnsiTheme="minorHAnsi" w:cstheme="minorBidi"/>
            <w:i w:val="0"/>
            <w:noProof/>
            <w:sz w:val="22"/>
            <w:szCs w:val="22"/>
          </w:rPr>
          <w:tab/>
        </w:r>
        <w:r w:rsidR="00367477" w:rsidRPr="00402147">
          <w:rPr>
            <w:rStyle w:val="Hipercze"/>
            <w:noProof/>
          </w:rPr>
          <w:t>Procedura weryfikacji przez IZ wniosków IP II (MJWPU)/ UMWM o przekazanie środków pochodzących z dotacji celowej na realizację Priorytetów I - VII.</w:t>
        </w:r>
        <w:r w:rsidR="00367477">
          <w:rPr>
            <w:noProof/>
            <w:webHidden/>
          </w:rPr>
          <w:tab/>
        </w:r>
        <w:r w:rsidR="00367477">
          <w:rPr>
            <w:noProof/>
            <w:webHidden/>
          </w:rPr>
          <w:fldChar w:fldCharType="begin"/>
        </w:r>
        <w:r w:rsidR="00367477">
          <w:rPr>
            <w:noProof/>
            <w:webHidden/>
          </w:rPr>
          <w:instrText xml:space="preserve"> PAGEREF _Toc426446829 \h </w:instrText>
        </w:r>
        <w:r w:rsidR="00367477">
          <w:rPr>
            <w:noProof/>
            <w:webHidden/>
          </w:rPr>
        </w:r>
        <w:r w:rsidR="00367477">
          <w:rPr>
            <w:noProof/>
            <w:webHidden/>
          </w:rPr>
          <w:fldChar w:fldCharType="separate"/>
        </w:r>
        <w:r>
          <w:rPr>
            <w:noProof/>
            <w:webHidden/>
          </w:rPr>
          <w:t>229</w:t>
        </w:r>
        <w:r w:rsidR="00367477">
          <w:rPr>
            <w:noProof/>
            <w:webHidden/>
          </w:rPr>
          <w:fldChar w:fldCharType="end"/>
        </w:r>
      </w:hyperlink>
    </w:p>
    <w:p w:rsidR="00367477" w:rsidRDefault="00746F7F">
      <w:pPr>
        <w:pStyle w:val="Spistreci3"/>
        <w:rPr>
          <w:rFonts w:asciiTheme="minorHAnsi" w:eastAsiaTheme="minorEastAsia" w:hAnsiTheme="minorHAnsi" w:cstheme="minorBidi"/>
          <w:i w:val="0"/>
          <w:noProof/>
          <w:sz w:val="22"/>
          <w:szCs w:val="22"/>
        </w:rPr>
      </w:pPr>
      <w:hyperlink w:anchor="_Toc426446830" w:history="1">
        <w:r w:rsidR="00367477" w:rsidRPr="00402147">
          <w:rPr>
            <w:rStyle w:val="Hipercze"/>
            <w:noProof/>
          </w:rPr>
          <w:t>3.4.3.2.</w:t>
        </w:r>
        <w:r w:rsidR="00367477">
          <w:rPr>
            <w:rFonts w:asciiTheme="minorHAnsi" w:eastAsiaTheme="minorEastAsia" w:hAnsiTheme="minorHAnsi" w:cstheme="minorBidi"/>
            <w:i w:val="0"/>
            <w:noProof/>
            <w:sz w:val="22"/>
            <w:szCs w:val="22"/>
          </w:rPr>
          <w:tab/>
        </w:r>
        <w:r w:rsidR="00367477" w:rsidRPr="00402147">
          <w:rPr>
            <w:rStyle w:val="Hipercze"/>
            <w:noProof/>
          </w:rPr>
          <w:t>Procedura weryfikacji przez IZ wniosków beneficjentów pomocy techn</w:t>
        </w:r>
        <w:r w:rsidR="00544094">
          <w:rPr>
            <w:rStyle w:val="Hipercze"/>
            <w:noProof/>
          </w:rPr>
          <w:t>icznej tj. UM WM i IPII o </w:t>
        </w:r>
        <w:r w:rsidR="00367477" w:rsidRPr="00402147">
          <w:rPr>
            <w:rStyle w:val="Hipercze"/>
            <w:noProof/>
          </w:rPr>
          <w:t>przekazanie środków finansowych na realizację projektów systemowych w ramach PT RPO WM.</w:t>
        </w:r>
        <w:r w:rsidR="00367477">
          <w:rPr>
            <w:noProof/>
            <w:webHidden/>
          </w:rPr>
          <w:tab/>
        </w:r>
        <w:r w:rsidR="00367477">
          <w:rPr>
            <w:noProof/>
            <w:webHidden/>
          </w:rPr>
          <w:fldChar w:fldCharType="begin"/>
        </w:r>
        <w:r w:rsidR="00367477">
          <w:rPr>
            <w:noProof/>
            <w:webHidden/>
          </w:rPr>
          <w:instrText xml:space="preserve"> PAGEREF _Toc426446830 \h </w:instrText>
        </w:r>
        <w:r w:rsidR="00367477">
          <w:rPr>
            <w:noProof/>
            <w:webHidden/>
          </w:rPr>
        </w:r>
        <w:r w:rsidR="00367477">
          <w:rPr>
            <w:noProof/>
            <w:webHidden/>
          </w:rPr>
          <w:fldChar w:fldCharType="separate"/>
        </w:r>
        <w:r>
          <w:rPr>
            <w:noProof/>
            <w:webHidden/>
          </w:rPr>
          <w:t>232</w:t>
        </w:r>
        <w:r w:rsidR="00367477">
          <w:rPr>
            <w:noProof/>
            <w:webHidden/>
          </w:rPr>
          <w:fldChar w:fldCharType="end"/>
        </w:r>
      </w:hyperlink>
    </w:p>
    <w:p w:rsidR="00367477" w:rsidRDefault="00746F7F">
      <w:pPr>
        <w:pStyle w:val="Spistreci3"/>
        <w:rPr>
          <w:rFonts w:asciiTheme="minorHAnsi" w:eastAsiaTheme="minorEastAsia" w:hAnsiTheme="minorHAnsi" w:cstheme="minorBidi"/>
          <w:i w:val="0"/>
          <w:noProof/>
          <w:sz w:val="22"/>
          <w:szCs w:val="22"/>
        </w:rPr>
      </w:pPr>
      <w:hyperlink w:anchor="_Toc426446831" w:history="1">
        <w:r w:rsidR="00367477" w:rsidRPr="00402147">
          <w:rPr>
            <w:rStyle w:val="Hipercze"/>
            <w:noProof/>
          </w:rPr>
          <w:t>3.4.4.</w:t>
        </w:r>
        <w:r w:rsidR="00367477">
          <w:rPr>
            <w:rFonts w:asciiTheme="minorHAnsi" w:eastAsiaTheme="minorEastAsia" w:hAnsiTheme="minorHAnsi" w:cstheme="minorBidi"/>
            <w:i w:val="0"/>
            <w:noProof/>
            <w:sz w:val="22"/>
            <w:szCs w:val="22"/>
          </w:rPr>
          <w:tab/>
        </w:r>
        <w:r w:rsidR="00367477" w:rsidRPr="00402147">
          <w:rPr>
            <w:rStyle w:val="Hipercze"/>
            <w:noProof/>
          </w:rPr>
          <w:t>Procedura przekazywania środków na realizację RPO WM</w:t>
        </w:r>
        <w:r w:rsidR="00367477">
          <w:rPr>
            <w:noProof/>
            <w:webHidden/>
          </w:rPr>
          <w:tab/>
        </w:r>
        <w:r w:rsidR="00367477">
          <w:rPr>
            <w:noProof/>
            <w:webHidden/>
          </w:rPr>
          <w:fldChar w:fldCharType="begin"/>
        </w:r>
        <w:r w:rsidR="00367477">
          <w:rPr>
            <w:noProof/>
            <w:webHidden/>
          </w:rPr>
          <w:instrText xml:space="preserve"> PAGEREF _Toc426446831 \h </w:instrText>
        </w:r>
        <w:r w:rsidR="00367477">
          <w:rPr>
            <w:noProof/>
            <w:webHidden/>
          </w:rPr>
        </w:r>
        <w:r w:rsidR="00367477">
          <w:rPr>
            <w:noProof/>
            <w:webHidden/>
          </w:rPr>
          <w:fldChar w:fldCharType="separate"/>
        </w:r>
        <w:r>
          <w:rPr>
            <w:noProof/>
            <w:webHidden/>
          </w:rPr>
          <w:t>236</w:t>
        </w:r>
        <w:r w:rsidR="00367477">
          <w:rPr>
            <w:noProof/>
            <w:webHidden/>
          </w:rPr>
          <w:fldChar w:fldCharType="end"/>
        </w:r>
      </w:hyperlink>
    </w:p>
    <w:p w:rsidR="00367477" w:rsidRDefault="00746F7F">
      <w:pPr>
        <w:pStyle w:val="Spistreci3"/>
        <w:rPr>
          <w:rFonts w:asciiTheme="minorHAnsi" w:eastAsiaTheme="minorEastAsia" w:hAnsiTheme="minorHAnsi" w:cstheme="minorBidi"/>
          <w:i w:val="0"/>
          <w:noProof/>
          <w:sz w:val="22"/>
          <w:szCs w:val="22"/>
        </w:rPr>
      </w:pPr>
      <w:hyperlink w:anchor="_Toc426446832" w:history="1">
        <w:r w:rsidR="00367477" w:rsidRPr="00402147">
          <w:rPr>
            <w:rStyle w:val="Hipercze"/>
            <w:noProof/>
          </w:rPr>
          <w:t>3.4.4.1.</w:t>
        </w:r>
        <w:r w:rsidR="00367477">
          <w:rPr>
            <w:rFonts w:asciiTheme="minorHAnsi" w:eastAsiaTheme="minorEastAsia" w:hAnsiTheme="minorHAnsi" w:cstheme="minorBidi"/>
            <w:i w:val="0"/>
            <w:noProof/>
            <w:sz w:val="22"/>
            <w:szCs w:val="22"/>
          </w:rPr>
          <w:tab/>
        </w:r>
        <w:r w:rsidR="00367477" w:rsidRPr="00402147">
          <w:rPr>
            <w:rStyle w:val="Hipercze"/>
            <w:noProof/>
          </w:rPr>
          <w:t>Procedura przekazywania środków dotacji celowej (Pomoc Techniczna) oraz środków własnych budżetu Województwa beneficjentom Pomocy Technicznej RPO WM</w:t>
        </w:r>
        <w:r w:rsidR="00367477">
          <w:rPr>
            <w:noProof/>
            <w:webHidden/>
          </w:rPr>
          <w:tab/>
        </w:r>
        <w:r w:rsidR="00367477">
          <w:rPr>
            <w:noProof/>
            <w:webHidden/>
          </w:rPr>
          <w:fldChar w:fldCharType="begin"/>
        </w:r>
        <w:r w:rsidR="00367477">
          <w:rPr>
            <w:noProof/>
            <w:webHidden/>
          </w:rPr>
          <w:instrText xml:space="preserve"> PAGEREF _Toc426446832 \h </w:instrText>
        </w:r>
        <w:r w:rsidR="00367477">
          <w:rPr>
            <w:noProof/>
            <w:webHidden/>
          </w:rPr>
        </w:r>
        <w:r w:rsidR="00367477">
          <w:rPr>
            <w:noProof/>
            <w:webHidden/>
          </w:rPr>
          <w:fldChar w:fldCharType="separate"/>
        </w:r>
        <w:r>
          <w:rPr>
            <w:noProof/>
            <w:webHidden/>
          </w:rPr>
          <w:t>236</w:t>
        </w:r>
        <w:r w:rsidR="00367477">
          <w:rPr>
            <w:noProof/>
            <w:webHidden/>
          </w:rPr>
          <w:fldChar w:fldCharType="end"/>
        </w:r>
      </w:hyperlink>
    </w:p>
    <w:p w:rsidR="00367477" w:rsidRDefault="00746F7F">
      <w:pPr>
        <w:pStyle w:val="Spistreci3"/>
        <w:rPr>
          <w:rFonts w:asciiTheme="minorHAnsi" w:eastAsiaTheme="minorEastAsia" w:hAnsiTheme="minorHAnsi" w:cstheme="minorBidi"/>
          <w:i w:val="0"/>
          <w:noProof/>
          <w:sz w:val="22"/>
          <w:szCs w:val="22"/>
        </w:rPr>
      </w:pPr>
      <w:hyperlink w:anchor="_Toc426446833" w:history="1">
        <w:r w:rsidR="00367477" w:rsidRPr="00402147">
          <w:rPr>
            <w:rStyle w:val="Hipercze"/>
            <w:noProof/>
          </w:rPr>
          <w:t>3.4.4.2.</w:t>
        </w:r>
        <w:r w:rsidR="00367477">
          <w:rPr>
            <w:rFonts w:asciiTheme="minorHAnsi" w:eastAsiaTheme="minorEastAsia" w:hAnsiTheme="minorHAnsi" w:cstheme="minorBidi"/>
            <w:i w:val="0"/>
            <w:noProof/>
            <w:sz w:val="22"/>
            <w:szCs w:val="22"/>
          </w:rPr>
          <w:tab/>
        </w:r>
        <w:r w:rsidR="00367477" w:rsidRPr="00402147">
          <w:rPr>
            <w:rStyle w:val="Hipercze"/>
            <w:noProof/>
          </w:rPr>
          <w:t>Procedura przekazywania środków dotacji celowej (współfinansowanie) Mazowieckiej Jednostce Wdrażania Programów Unijnych (IP II) na realizację projektów obcych w ramach Priorytetów I-VII</w:t>
        </w:r>
        <w:r w:rsidR="00367477">
          <w:rPr>
            <w:noProof/>
            <w:webHidden/>
          </w:rPr>
          <w:tab/>
        </w:r>
        <w:r w:rsidR="00367477">
          <w:rPr>
            <w:noProof/>
            <w:webHidden/>
          </w:rPr>
          <w:fldChar w:fldCharType="begin"/>
        </w:r>
        <w:r w:rsidR="00367477">
          <w:rPr>
            <w:noProof/>
            <w:webHidden/>
          </w:rPr>
          <w:instrText xml:space="preserve"> PAGEREF _Toc426446833 \h </w:instrText>
        </w:r>
        <w:r w:rsidR="00367477">
          <w:rPr>
            <w:noProof/>
            <w:webHidden/>
          </w:rPr>
        </w:r>
        <w:r w:rsidR="00367477">
          <w:rPr>
            <w:noProof/>
            <w:webHidden/>
          </w:rPr>
          <w:fldChar w:fldCharType="separate"/>
        </w:r>
        <w:r>
          <w:rPr>
            <w:noProof/>
            <w:webHidden/>
          </w:rPr>
          <w:t>238</w:t>
        </w:r>
        <w:r w:rsidR="00367477">
          <w:rPr>
            <w:noProof/>
            <w:webHidden/>
          </w:rPr>
          <w:fldChar w:fldCharType="end"/>
        </w:r>
      </w:hyperlink>
    </w:p>
    <w:p w:rsidR="00367477" w:rsidRDefault="00746F7F">
      <w:pPr>
        <w:pStyle w:val="Spistreci3"/>
        <w:rPr>
          <w:rFonts w:asciiTheme="minorHAnsi" w:eastAsiaTheme="minorEastAsia" w:hAnsiTheme="minorHAnsi" w:cstheme="minorBidi"/>
          <w:i w:val="0"/>
          <w:noProof/>
          <w:sz w:val="22"/>
          <w:szCs w:val="22"/>
        </w:rPr>
      </w:pPr>
      <w:hyperlink w:anchor="_Toc426446834" w:history="1">
        <w:r w:rsidR="00367477" w:rsidRPr="00402147">
          <w:rPr>
            <w:rStyle w:val="Hipercze"/>
            <w:noProof/>
          </w:rPr>
          <w:t>3.4.4.3.</w:t>
        </w:r>
        <w:r w:rsidR="00367477">
          <w:rPr>
            <w:rFonts w:asciiTheme="minorHAnsi" w:eastAsiaTheme="minorEastAsia" w:hAnsiTheme="minorHAnsi" w:cstheme="minorBidi"/>
            <w:i w:val="0"/>
            <w:noProof/>
            <w:sz w:val="22"/>
            <w:szCs w:val="22"/>
          </w:rPr>
          <w:tab/>
        </w:r>
        <w:r w:rsidR="00367477" w:rsidRPr="00402147">
          <w:rPr>
            <w:rStyle w:val="Hipercze"/>
            <w:noProof/>
          </w:rPr>
          <w:t>Procedura przekazywania środków dotacji celowej (współfinansowanie) oraz środków EFRR w ramach projektów własnych Województwa</w:t>
        </w:r>
        <w:r w:rsidR="00367477">
          <w:rPr>
            <w:noProof/>
            <w:webHidden/>
          </w:rPr>
          <w:tab/>
        </w:r>
        <w:r w:rsidR="00367477">
          <w:rPr>
            <w:noProof/>
            <w:webHidden/>
          </w:rPr>
          <w:fldChar w:fldCharType="begin"/>
        </w:r>
        <w:r w:rsidR="00367477">
          <w:rPr>
            <w:noProof/>
            <w:webHidden/>
          </w:rPr>
          <w:instrText xml:space="preserve"> PAGEREF _Toc426446834 \h </w:instrText>
        </w:r>
        <w:r w:rsidR="00367477">
          <w:rPr>
            <w:noProof/>
            <w:webHidden/>
          </w:rPr>
        </w:r>
        <w:r w:rsidR="00367477">
          <w:rPr>
            <w:noProof/>
            <w:webHidden/>
          </w:rPr>
          <w:fldChar w:fldCharType="separate"/>
        </w:r>
        <w:r>
          <w:rPr>
            <w:noProof/>
            <w:webHidden/>
          </w:rPr>
          <w:t>239</w:t>
        </w:r>
        <w:r w:rsidR="00367477">
          <w:rPr>
            <w:noProof/>
            <w:webHidden/>
          </w:rPr>
          <w:fldChar w:fldCharType="end"/>
        </w:r>
      </w:hyperlink>
    </w:p>
    <w:p w:rsidR="00367477" w:rsidRDefault="00746F7F">
      <w:pPr>
        <w:pStyle w:val="Spistreci3"/>
        <w:rPr>
          <w:rFonts w:asciiTheme="minorHAnsi" w:eastAsiaTheme="minorEastAsia" w:hAnsiTheme="minorHAnsi" w:cstheme="minorBidi"/>
          <w:i w:val="0"/>
          <w:noProof/>
          <w:sz w:val="22"/>
          <w:szCs w:val="22"/>
        </w:rPr>
      </w:pPr>
      <w:hyperlink w:anchor="_Toc426446835" w:history="1">
        <w:r w:rsidR="00367477" w:rsidRPr="00402147">
          <w:rPr>
            <w:rStyle w:val="Hipercze"/>
            <w:noProof/>
          </w:rPr>
          <w:t>3.4.5.</w:t>
        </w:r>
        <w:r w:rsidR="00367477">
          <w:rPr>
            <w:rFonts w:asciiTheme="minorHAnsi" w:eastAsiaTheme="minorEastAsia" w:hAnsiTheme="minorHAnsi" w:cstheme="minorBidi"/>
            <w:i w:val="0"/>
            <w:noProof/>
            <w:sz w:val="22"/>
            <w:szCs w:val="22"/>
          </w:rPr>
          <w:tab/>
        </w:r>
        <w:r w:rsidR="00367477" w:rsidRPr="00402147">
          <w:rPr>
            <w:rStyle w:val="Hipercze"/>
            <w:noProof/>
          </w:rPr>
          <w:t>Procedura weryfikacji wniosku o płatność (beneficjenta), w tym części dotyczącej postępu realizacji projektu</w:t>
        </w:r>
        <w:r w:rsidR="00367477">
          <w:rPr>
            <w:noProof/>
            <w:webHidden/>
          </w:rPr>
          <w:tab/>
        </w:r>
        <w:r w:rsidR="00544094">
          <w:rPr>
            <w:noProof/>
            <w:webHidden/>
          </w:rPr>
          <w:t xml:space="preserve">                                                                                                                                                                    </w:t>
        </w:r>
        <w:r w:rsidR="00367477">
          <w:rPr>
            <w:noProof/>
            <w:webHidden/>
          </w:rPr>
          <w:fldChar w:fldCharType="begin"/>
        </w:r>
        <w:r w:rsidR="00367477">
          <w:rPr>
            <w:noProof/>
            <w:webHidden/>
          </w:rPr>
          <w:instrText xml:space="preserve"> PAGEREF _Toc426446835 \h </w:instrText>
        </w:r>
        <w:r w:rsidR="00367477">
          <w:rPr>
            <w:noProof/>
            <w:webHidden/>
          </w:rPr>
        </w:r>
        <w:r w:rsidR="00367477">
          <w:rPr>
            <w:noProof/>
            <w:webHidden/>
          </w:rPr>
          <w:fldChar w:fldCharType="separate"/>
        </w:r>
        <w:r>
          <w:rPr>
            <w:noProof/>
            <w:webHidden/>
          </w:rPr>
          <w:t>243</w:t>
        </w:r>
        <w:r w:rsidR="00367477">
          <w:rPr>
            <w:noProof/>
            <w:webHidden/>
          </w:rPr>
          <w:fldChar w:fldCharType="end"/>
        </w:r>
      </w:hyperlink>
    </w:p>
    <w:p w:rsidR="00367477" w:rsidRDefault="00746F7F">
      <w:pPr>
        <w:pStyle w:val="Spistreci3"/>
        <w:rPr>
          <w:rFonts w:asciiTheme="minorHAnsi" w:eastAsiaTheme="minorEastAsia" w:hAnsiTheme="minorHAnsi" w:cstheme="minorBidi"/>
          <w:i w:val="0"/>
          <w:noProof/>
          <w:sz w:val="22"/>
          <w:szCs w:val="22"/>
        </w:rPr>
      </w:pPr>
      <w:hyperlink w:anchor="_Toc426446836" w:history="1">
        <w:r w:rsidR="00367477" w:rsidRPr="00402147">
          <w:rPr>
            <w:rStyle w:val="Hipercze"/>
            <w:noProof/>
          </w:rPr>
          <w:t>3.4.6.</w:t>
        </w:r>
        <w:r w:rsidR="00367477">
          <w:rPr>
            <w:rFonts w:asciiTheme="minorHAnsi" w:eastAsiaTheme="minorEastAsia" w:hAnsiTheme="minorHAnsi" w:cstheme="minorBidi"/>
            <w:i w:val="0"/>
            <w:noProof/>
            <w:sz w:val="22"/>
            <w:szCs w:val="22"/>
          </w:rPr>
          <w:tab/>
        </w:r>
        <w:r w:rsidR="00367477" w:rsidRPr="00402147">
          <w:rPr>
            <w:rStyle w:val="Hipercze"/>
            <w:noProof/>
          </w:rPr>
          <w:t>Procedura weryfikacji Zestawienia wniosków o płatność oraz kwot odzyskanych/wycofanych dla Priorytetów I-VII / VIII możliwych do ujęcia w Poświadczeniu i deklaracji wydatków oraz wniosku o płatność okresową / końcową od IZ RPO WM do IC</w:t>
        </w:r>
        <w:r w:rsidR="00367477">
          <w:rPr>
            <w:noProof/>
            <w:webHidden/>
          </w:rPr>
          <w:tab/>
        </w:r>
        <w:r w:rsidR="00367477">
          <w:rPr>
            <w:noProof/>
            <w:webHidden/>
          </w:rPr>
          <w:fldChar w:fldCharType="begin"/>
        </w:r>
        <w:r w:rsidR="00367477">
          <w:rPr>
            <w:noProof/>
            <w:webHidden/>
          </w:rPr>
          <w:instrText xml:space="preserve"> PAGEREF _Toc426446836 \h </w:instrText>
        </w:r>
        <w:r w:rsidR="00367477">
          <w:rPr>
            <w:noProof/>
            <w:webHidden/>
          </w:rPr>
        </w:r>
        <w:r w:rsidR="00367477">
          <w:rPr>
            <w:noProof/>
            <w:webHidden/>
          </w:rPr>
          <w:fldChar w:fldCharType="separate"/>
        </w:r>
        <w:r>
          <w:rPr>
            <w:noProof/>
            <w:webHidden/>
          </w:rPr>
          <w:t>244</w:t>
        </w:r>
        <w:r w:rsidR="00367477">
          <w:rPr>
            <w:noProof/>
            <w:webHidden/>
          </w:rPr>
          <w:fldChar w:fldCharType="end"/>
        </w:r>
      </w:hyperlink>
    </w:p>
    <w:p w:rsidR="00367477" w:rsidRDefault="00746F7F">
      <w:pPr>
        <w:pStyle w:val="Spistreci3"/>
        <w:rPr>
          <w:rFonts w:asciiTheme="minorHAnsi" w:eastAsiaTheme="minorEastAsia" w:hAnsiTheme="minorHAnsi" w:cstheme="minorBidi"/>
          <w:i w:val="0"/>
          <w:noProof/>
          <w:sz w:val="22"/>
          <w:szCs w:val="22"/>
        </w:rPr>
      </w:pPr>
      <w:hyperlink w:anchor="_Toc426446837" w:history="1">
        <w:r w:rsidR="00367477" w:rsidRPr="00402147">
          <w:rPr>
            <w:rStyle w:val="Hipercze"/>
            <w:noProof/>
          </w:rPr>
          <w:t>3.4.7.</w:t>
        </w:r>
        <w:r w:rsidR="00367477">
          <w:rPr>
            <w:rFonts w:asciiTheme="minorHAnsi" w:eastAsiaTheme="minorEastAsia" w:hAnsiTheme="minorHAnsi" w:cstheme="minorBidi"/>
            <w:i w:val="0"/>
            <w:noProof/>
            <w:sz w:val="22"/>
            <w:szCs w:val="22"/>
          </w:rPr>
          <w:tab/>
        </w:r>
        <w:r w:rsidR="00367477" w:rsidRPr="00402147">
          <w:rPr>
            <w:rStyle w:val="Hipercze"/>
            <w:noProof/>
          </w:rPr>
          <w:t>Procedura sporządzania i przekazywania Poświadczenia i deklaracji wydatków oraz wniosku o płatność okresową / końcową od IZ do IC</w:t>
        </w:r>
        <w:r w:rsidR="00367477">
          <w:rPr>
            <w:noProof/>
            <w:webHidden/>
          </w:rPr>
          <w:tab/>
        </w:r>
        <w:r w:rsidR="00367477">
          <w:rPr>
            <w:noProof/>
            <w:webHidden/>
          </w:rPr>
          <w:fldChar w:fldCharType="begin"/>
        </w:r>
        <w:r w:rsidR="00367477">
          <w:rPr>
            <w:noProof/>
            <w:webHidden/>
          </w:rPr>
          <w:instrText xml:space="preserve"> PAGEREF _Toc426446837 \h </w:instrText>
        </w:r>
        <w:r w:rsidR="00367477">
          <w:rPr>
            <w:noProof/>
            <w:webHidden/>
          </w:rPr>
        </w:r>
        <w:r w:rsidR="00367477">
          <w:rPr>
            <w:noProof/>
            <w:webHidden/>
          </w:rPr>
          <w:fldChar w:fldCharType="separate"/>
        </w:r>
        <w:r>
          <w:rPr>
            <w:noProof/>
            <w:webHidden/>
          </w:rPr>
          <w:t>252</w:t>
        </w:r>
        <w:r w:rsidR="00367477">
          <w:rPr>
            <w:noProof/>
            <w:webHidden/>
          </w:rPr>
          <w:fldChar w:fldCharType="end"/>
        </w:r>
      </w:hyperlink>
    </w:p>
    <w:p w:rsidR="00367477" w:rsidRDefault="00746F7F">
      <w:pPr>
        <w:pStyle w:val="Spistreci3"/>
        <w:rPr>
          <w:rFonts w:asciiTheme="minorHAnsi" w:eastAsiaTheme="minorEastAsia" w:hAnsiTheme="minorHAnsi" w:cstheme="minorBidi"/>
          <w:i w:val="0"/>
          <w:noProof/>
          <w:sz w:val="22"/>
          <w:szCs w:val="22"/>
        </w:rPr>
      </w:pPr>
      <w:hyperlink w:anchor="_Toc426446838" w:history="1">
        <w:r w:rsidR="00367477" w:rsidRPr="00402147">
          <w:rPr>
            <w:rStyle w:val="Hipercze"/>
            <w:noProof/>
          </w:rPr>
          <w:t>3.4.7.1.</w:t>
        </w:r>
        <w:r w:rsidR="00367477">
          <w:rPr>
            <w:rFonts w:asciiTheme="minorHAnsi" w:eastAsiaTheme="minorEastAsia" w:hAnsiTheme="minorHAnsi" w:cstheme="minorBidi"/>
            <w:i w:val="0"/>
            <w:noProof/>
            <w:sz w:val="22"/>
            <w:szCs w:val="22"/>
          </w:rPr>
          <w:tab/>
        </w:r>
        <w:r w:rsidR="00367477" w:rsidRPr="00402147">
          <w:rPr>
            <w:rStyle w:val="Hipercze"/>
            <w:noProof/>
          </w:rPr>
          <w:t>Procedura sporządzania i przekazywania Deklaracji wydatków w celu częściowego zamknięcia programu od IZ do IC.</w:t>
        </w:r>
        <w:r w:rsidR="00367477">
          <w:rPr>
            <w:noProof/>
            <w:webHidden/>
          </w:rPr>
          <w:tab/>
        </w:r>
        <w:r w:rsidR="00367477">
          <w:rPr>
            <w:noProof/>
            <w:webHidden/>
          </w:rPr>
          <w:fldChar w:fldCharType="begin"/>
        </w:r>
        <w:r w:rsidR="00367477">
          <w:rPr>
            <w:noProof/>
            <w:webHidden/>
          </w:rPr>
          <w:instrText xml:space="preserve"> PAGEREF _Toc426446838 \h </w:instrText>
        </w:r>
        <w:r w:rsidR="00367477">
          <w:rPr>
            <w:noProof/>
            <w:webHidden/>
          </w:rPr>
        </w:r>
        <w:r w:rsidR="00367477">
          <w:rPr>
            <w:noProof/>
            <w:webHidden/>
          </w:rPr>
          <w:fldChar w:fldCharType="separate"/>
        </w:r>
        <w:r>
          <w:rPr>
            <w:noProof/>
            <w:webHidden/>
          </w:rPr>
          <w:t>257</w:t>
        </w:r>
        <w:r w:rsidR="00367477">
          <w:rPr>
            <w:noProof/>
            <w:webHidden/>
          </w:rPr>
          <w:fldChar w:fldCharType="end"/>
        </w:r>
      </w:hyperlink>
    </w:p>
    <w:p w:rsidR="00367477" w:rsidRDefault="00746F7F">
      <w:pPr>
        <w:pStyle w:val="Spistreci3"/>
        <w:rPr>
          <w:rFonts w:asciiTheme="minorHAnsi" w:eastAsiaTheme="minorEastAsia" w:hAnsiTheme="minorHAnsi" w:cstheme="minorBidi"/>
          <w:i w:val="0"/>
          <w:noProof/>
          <w:sz w:val="22"/>
          <w:szCs w:val="22"/>
        </w:rPr>
      </w:pPr>
      <w:hyperlink w:anchor="_Toc426446839" w:history="1">
        <w:r w:rsidR="00367477" w:rsidRPr="00402147">
          <w:rPr>
            <w:rStyle w:val="Hipercze"/>
            <w:noProof/>
          </w:rPr>
          <w:t>3.4.8.</w:t>
        </w:r>
        <w:r w:rsidR="00367477">
          <w:rPr>
            <w:rFonts w:asciiTheme="minorHAnsi" w:eastAsiaTheme="minorEastAsia" w:hAnsiTheme="minorHAnsi" w:cstheme="minorBidi"/>
            <w:i w:val="0"/>
            <w:noProof/>
            <w:sz w:val="22"/>
            <w:szCs w:val="22"/>
          </w:rPr>
          <w:tab/>
        </w:r>
        <w:r w:rsidR="00367477" w:rsidRPr="00402147">
          <w:rPr>
            <w:rStyle w:val="Hipercze"/>
            <w:noProof/>
          </w:rPr>
          <w:t>Procedura monitorowania wydatków zgodnie z zasadą n+3 i n+2 w celu uniknięcia automatycznego anulowania przez KE zobowiązań</w:t>
        </w:r>
        <w:r w:rsidR="00367477">
          <w:rPr>
            <w:noProof/>
            <w:webHidden/>
          </w:rPr>
          <w:tab/>
        </w:r>
        <w:r w:rsidR="00367477">
          <w:rPr>
            <w:noProof/>
            <w:webHidden/>
          </w:rPr>
          <w:fldChar w:fldCharType="begin"/>
        </w:r>
        <w:r w:rsidR="00367477">
          <w:rPr>
            <w:noProof/>
            <w:webHidden/>
          </w:rPr>
          <w:instrText xml:space="preserve"> PAGEREF _Toc426446839 \h </w:instrText>
        </w:r>
        <w:r w:rsidR="00367477">
          <w:rPr>
            <w:noProof/>
            <w:webHidden/>
          </w:rPr>
        </w:r>
        <w:r w:rsidR="00367477">
          <w:rPr>
            <w:noProof/>
            <w:webHidden/>
          </w:rPr>
          <w:fldChar w:fldCharType="separate"/>
        </w:r>
        <w:r>
          <w:rPr>
            <w:noProof/>
            <w:webHidden/>
          </w:rPr>
          <w:t>260</w:t>
        </w:r>
        <w:r w:rsidR="00367477">
          <w:rPr>
            <w:noProof/>
            <w:webHidden/>
          </w:rPr>
          <w:fldChar w:fldCharType="end"/>
        </w:r>
      </w:hyperlink>
    </w:p>
    <w:p w:rsidR="00367477" w:rsidRDefault="00746F7F">
      <w:pPr>
        <w:pStyle w:val="Spistreci3"/>
        <w:rPr>
          <w:rFonts w:asciiTheme="minorHAnsi" w:eastAsiaTheme="minorEastAsia" w:hAnsiTheme="minorHAnsi" w:cstheme="minorBidi"/>
          <w:i w:val="0"/>
          <w:noProof/>
          <w:sz w:val="22"/>
          <w:szCs w:val="22"/>
        </w:rPr>
      </w:pPr>
      <w:hyperlink w:anchor="_Toc426446840" w:history="1">
        <w:r w:rsidR="00367477" w:rsidRPr="00402147">
          <w:rPr>
            <w:rStyle w:val="Hipercze"/>
            <w:noProof/>
          </w:rPr>
          <w:t>3.4.8.1.</w:t>
        </w:r>
        <w:r w:rsidR="00367477">
          <w:rPr>
            <w:rFonts w:asciiTheme="minorHAnsi" w:eastAsiaTheme="minorEastAsia" w:hAnsiTheme="minorHAnsi" w:cstheme="minorBidi"/>
            <w:i w:val="0"/>
            <w:noProof/>
            <w:sz w:val="22"/>
            <w:szCs w:val="22"/>
          </w:rPr>
          <w:tab/>
        </w:r>
        <w:r w:rsidR="00367477" w:rsidRPr="00402147">
          <w:rPr>
            <w:rStyle w:val="Hipercze"/>
            <w:noProof/>
          </w:rPr>
          <w:t>Procedura monitorowania wydatków na realizację RPO WM za pomocą tabel monitoringowych</w:t>
        </w:r>
        <w:r w:rsidR="00367477">
          <w:rPr>
            <w:noProof/>
            <w:webHidden/>
          </w:rPr>
          <w:tab/>
        </w:r>
        <w:r w:rsidR="00367477">
          <w:rPr>
            <w:noProof/>
            <w:webHidden/>
          </w:rPr>
          <w:fldChar w:fldCharType="begin"/>
        </w:r>
        <w:r w:rsidR="00367477">
          <w:rPr>
            <w:noProof/>
            <w:webHidden/>
          </w:rPr>
          <w:instrText xml:space="preserve"> PAGEREF _Toc426446840 \h </w:instrText>
        </w:r>
        <w:r w:rsidR="00367477">
          <w:rPr>
            <w:noProof/>
            <w:webHidden/>
          </w:rPr>
        </w:r>
        <w:r w:rsidR="00367477">
          <w:rPr>
            <w:noProof/>
            <w:webHidden/>
          </w:rPr>
          <w:fldChar w:fldCharType="separate"/>
        </w:r>
        <w:r>
          <w:rPr>
            <w:noProof/>
            <w:webHidden/>
          </w:rPr>
          <w:t>261</w:t>
        </w:r>
        <w:r w:rsidR="00367477">
          <w:rPr>
            <w:noProof/>
            <w:webHidden/>
          </w:rPr>
          <w:fldChar w:fldCharType="end"/>
        </w:r>
      </w:hyperlink>
    </w:p>
    <w:p w:rsidR="00367477" w:rsidRDefault="00746F7F">
      <w:pPr>
        <w:pStyle w:val="Spistreci3"/>
        <w:rPr>
          <w:rFonts w:asciiTheme="minorHAnsi" w:eastAsiaTheme="minorEastAsia" w:hAnsiTheme="minorHAnsi" w:cstheme="minorBidi"/>
          <w:i w:val="0"/>
          <w:noProof/>
          <w:sz w:val="22"/>
          <w:szCs w:val="22"/>
        </w:rPr>
      </w:pPr>
      <w:hyperlink w:anchor="_Toc426446841" w:history="1">
        <w:r w:rsidR="00367477" w:rsidRPr="00402147">
          <w:rPr>
            <w:rStyle w:val="Hipercze"/>
            <w:noProof/>
          </w:rPr>
          <w:t>3.4.8.2.</w:t>
        </w:r>
        <w:r w:rsidR="00367477">
          <w:rPr>
            <w:rFonts w:asciiTheme="minorHAnsi" w:eastAsiaTheme="minorEastAsia" w:hAnsiTheme="minorHAnsi" w:cstheme="minorBidi"/>
            <w:i w:val="0"/>
            <w:noProof/>
            <w:sz w:val="22"/>
            <w:szCs w:val="22"/>
          </w:rPr>
          <w:tab/>
        </w:r>
        <w:r w:rsidR="00367477" w:rsidRPr="00402147">
          <w:rPr>
            <w:rStyle w:val="Hipercze"/>
            <w:noProof/>
          </w:rPr>
          <w:t>Procedura sporządzania analiz dotyczących stanu realizacji RPO WM</w:t>
        </w:r>
        <w:r w:rsidR="00367477">
          <w:rPr>
            <w:noProof/>
            <w:webHidden/>
          </w:rPr>
          <w:tab/>
        </w:r>
        <w:r w:rsidR="00367477">
          <w:rPr>
            <w:noProof/>
            <w:webHidden/>
          </w:rPr>
          <w:fldChar w:fldCharType="begin"/>
        </w:r>
        <w:r w:rsidR="00367477">
          <w:rPr>
            <w:noProof/>
            <w:webHidden/>
          </w:rPr>
          <w:instrText xml:space="preserve"> PAGEREF _Toc426446841 \h </w:instrText>
        </w:r>
        <w:r w:rsidR="00367477">
          <w:rPr>
            <w:noProof/>
            <w:webHidden/>
          </w:rPr>
        </w:r>
        <w:r w:rsidR="00367477">
          <w:rPr>
            <w:noProof/>
            <w:webHidden/>
          </w:rPr>
          <w:fldChar w:fldCharType="separate"/>
        </w:r>
        <w:r>
          <w:rPr>
            <w:noProof/>
            <w:webHidden/>
          </w:rPr>
          <w:t>265</w:t>
        </w:r>
        <w:r w:rsidR="00367477">
          <w:rPr>
            <w:noProof/>
            <w:webHidden/>
          </w:rPr>
          <w:fldChar w:fldCharType="end"/>
        </w:r>
      </w:hyperlink>
    </w:p>
    <w:p w:rsidR="00367477" w:rsidRDefault="00746F7F">
      <w:pPr>
        <w:pStyle w:val="Spistreci3"/>
        <w:rPr>
          <w:rFonts w:asciiTheme="minorHAnsi" w:eastAsiaTheme="minorEastAsia" w:hAnsiTheme="minorHAnsi" w:cstheme="minorBidi"/>
          <w:i w:val="0"/>
          <w:noProof/>
          <w:sz w:val="22"/>
          <w:szCs w:val="22"/>
        </w:rPr>
      </w:pPr>
      <w:hyperlink w:anchor="_Toc426446842" w:history="1">
        <w:r w:rsidR="00367477" w:rsidRPr="00402147">
          <w:rPr>
            <w:rStyle w:val="Hipercze"/>
            <w:noProof/>
          </w:rPr>
          <w:t>3.4.8.3 Procedura sporządzania informacji dotyczącej wartości zaliczek przeka</w:t>
        </w:r>
        <w:r w:rsidR="00544094">
          <w:rPr>
            <w:rStyle w:val="Hipercze"/>
            <w:noProof/>
          </w:rPr>
          <w:t>zanych na rzecz beneficjentów w </w:t>
        </w:r>
        <w:r w:rsidR="00367477" w:rsidRPr="00402147">
          <w:rPr>
            <w:rStyle w:val="Hipercze"/>
            <w:noProof/>
          </w:rPr>
          <w:t>ramach RPO WM</w:t>
        </w:r>
        <w:r w:rsidR="00367477">
          <w:rPr>
            <w:noProof/>
            <w:webHidden/>
          </w:rPr>
          <w:tab/>
        </w:r>
        <w:r w:rsidR="00367477">
          <w:rPr>
            <w:noProof/>
            <w:webHidden/>
          </w:rPr>
          <w:fldChar w:fldCharType="begin"/>
        </w:r>
        <w:r w:rsidR="00367477">
          <w:rPr>
            <w:noProof/>
            <w:webHidden/>
          </w:rPr>
          <w:instrText xml:space="preserve"> PAGEREF _Toc426446842 \h </w:instrText>
        </w:r>
        <w:r w:rsidR="00367477">
          <w:rPr>
            <w:noProof/>
            <w:webHidden/>
          </w:rPr>
        </w:r>
        <w:r w:rsidR="00367477">
          <w:rPr>
            <w:noProof/>
            <w:webHidden/>
          </w:rPr>
          <w:fldChar w:fldCharType="separate"/>
        </w:r>
        <w:r>
          <w:rPr>
            <w:noProof/>
            <w:webHidden/>
          </w:rPr>
          <w:t>267</w:t>
        </w:r>
        <w:r w:rsidR="00367477">
          <w:rPr>
            <w:noProof/>
            <w:webHidden/>
          </w:rPr>
          <w:fldChar w:fldCharType="end"/>
        </w:r>
      </w:hyperlink>
    </w:p>
    <w:p w:rsidR="00367477" w:rsidRDefault="00746F7F">
      <w:pPr>
        <w:pStyle w:val="Spistreci3"/>
        <w:rPr>
          <w:rFonts w:asciiTheme="minorHAnsi" w:eastAsiaTheme="minorEastAsia" w:hAnsiTheme="minorHAnsi" w:cstheme="minorBidi"/>
          <w:i w:val="0"/>
          <w:noProof/>
          <w:sz w:val="22"/>
          <w:szCs w:val="22"/>
        </w:rPr>
      </w:pPr>
      <w:hyperlink w:anchor="_Toc426446843" w:history="1">
        <w:r w:rsidR="00367477" w:rsidRPr="00402147">
          <w:rPr>
            <w:rStyle w:val="Hipercze"/>
            <w:noProof/>
          </w:rPr>
          <w:t>3.4.9.</w:t>
        </w:r>
        <w:r w:rsidR="00367477">
          <w:rPr>
            <w:rFonts w:asciiTheme="minorHAnsi" w:eastAsiaTheme="minorEastAsia" w:hAnsiTheme="minorHAnsi" w:cstheme="minorBidi"/>
            <w:i w:val="0"/>
            <w:noProof/>
            <w:sz w:val="22"/>
            <w:szCs w:val="22"/>
          </w:rPr>
          <w:tab/>
        </w:r>
        <w:r w:rsidR="00367477" w:rsidRPr="00402147">
          <w:rPr>
            <w:rStyle w:val="Hipercze"/>
            <w:noProof/>
          </w:rPr>
          <w:t>Procedura działania w przypadku wystąpienia zagrożenia anulowania zobowiązań przez Komisję Europejską w związku  z zasadą n+2/n+3</w:t>
        </w:r>
        <w:r w:rsidR="00367477">
          <w:rPr>
            <w:noProof/>
            <w:webHidden/>
          </w:rPr>
          <w:tab/>
        </w:r>
        <w:r w:rsidR="00367477">
          <w:rPr>
            <w:noProof/>
            <w:webHidden/>
          </w:rPr>
          <w:fldChar w:fldCharType="begin"/>
        </w:r>
        <w:r w:rsidR="00367477">
          <w:rPr>
            <w:noProof/>
            <w:webHidden/>
          </w:rPr>
          <w:instrText xml:space="preserve"> PAGEREF _Toc426446843 \h </w:instrText>
        </w:r>
        <w:r w:rsidR="00367477">
          <w:rPr>
            <w:noProof/>
            <w:webHidden/>
          </w:rPr>
        </w:r>
        <w:r w:rsidR="00367477">
          <w:rPr>
            <w:noProof/>
            <w:webHidden/>
          </w:rPr>
          <w:fldChar w:fldCharType="separate"/>
        </w:r>
        <w:r>
          <w:rPr>
            <w:noProof/>
            <w:webHidden/>
          </w:rPr>
          <w:t>269</w:t>
        </w:r>
        <w:r w:rsidR="00367477">
          <w:rPr>
            <w:noProof/>
            <w:webHidden/>
          </w:rPr>
          <w:fldChar w:fldCharType="end"/>
        </w:r>
      </w:hyperlink>
    </w:p>
    <w:p w:rsidR="00367477" w:rsidRDefault="00746F7F">
      <w:pPr>
        <w:pStyle w:val="Spistreci3"/>
        <w:rPr>
          <w:rFonts w:asciiTheme="minorHAnsi" w:eastAsiaTheme="minorEastAsia" w:hAnsiTheme="minorHAnsi" w:cstheme="minorBidi"/>
          <w:i w:val="0"/>
          <w:noProof/>
          <w:sz w:val="22"/>
          <w:szCs w:val="22"/>
        </w:rPr>
      </w:pPr>
      <w:hyperlink w:anchor="_Toc426446844" w:history="1">
        <w:r w:rsidR="00367477" w:rsidRPr="00402147">
          <w:rPr>
            <w:rStyle w:val="Hipercze"/>
            <w:noProof/>
          </w:rPr>
          <w:t>3.4.10.</w:t>
        </w:r>
        <w:r w:rsidR="00367477">
          <w:rPr>
            <w:rFonts w:asciiTheme="minorHAnsi" w:eastAsiaTheme="minorEastAsia" w:hAnsiTheme="minorHAnsi" w:cstheme="minorBidi"/>
            <w:i w:val="0"/>
            <w:noProof/>
            <w:sz w:val="22"/>
            <w:szCs w:val="22"/>
          </w:rPr>
          <w:tab/>
        </w:r>
        <w:r w:rsidR="00367477" w:rsidRPr="00402147">
          <w:rPr>
            <w:rStyle w:val="Hipercze"/>
            <w:noProof/>
          </w:rPr>
          <w:t>Procedura powiadamiania IC przez IZ na temat toczącego się postępowania sądowego lub apelacji administracyjnej  o skutku zawieszającym</w:t>
        </w:r>
        <w:r w:rsidR="00367477">
          <w:rPr>
            <w:noProof/>
            <w:webHidden/>
          </w:rPr>
          <w:tab/>
        </w:r>
        <w:r w:rsidR="00367477">
          <w:rPr>
            <w:noProof/>
            <w:webHidden/>
          </w:rPr>
          <w:fldChar w:fldCharType="begin"/>
        </w:r>
        <w:r w:rsidR="00367477">
          <w:rPr>
            <w:noProof/>
            <w:webHidden/>
          </w:rPr>
          <w:instrText xml:space="preserve"> PAGEREF _Toc426446844 \h </w:instrText>
        </w:r>
        <w:r w:rsidR="00367477">
          <w:rPr>
            <w:noProof/>
            <w:webHidden/>
          </w:rPr>
        </w:r>
        <w:r w:rsidR="00367477">
          <w:rPr>
            <w:noProof/>
            <w:webHidden/>
          </w:rPr>
          <w:fldChar w:fldCharType="separate"/>
        </w:r>
        <w:r>
          <w:rPr>
            <w:noProof/>
            <w:webHidden/>
          </w:rPr>
          <w:t>271</w:t>
        </w:r>
        <w:r w:rsidR="00367477">
          <w:rPr>
            <w:noProof/>
            <w:webHidden/>
          </w:rPr>
          <w:fldChar w:fldCharType="end"/>
        </w:r>
      </w:hyperlink>
    </w:p>
    <w:p w:rsidR="00367477" w:rsidRDefault="00746F7F">
      <w:pPr>
        <w:pStyle w:val="Spistreci3"/>
        <w:rPr>
          <w:rFonts w:asciiTheme="minorHAnsi" w:eastAsiaTheme="minorEastAsia" w:hAnsiTheme="minorHAnsi" w:cstheme="minorBidi"/>
          <w:i w:val="0"/>
          <w:noProof/>
          <w:sz w:val="22"/>
          <w:szCs w:val="22"/>
        </w:rPr>
      </w:pPr>
      <w:hyperlink w:anchor="_Toc426446845" w:history="1">
        <w:r w:rsidR="00367477" w:rsidRPr="00402147">
          <w:rPr>
            <w:rStyle w:val="Hipercze"/>
            <w:noProof/>
          </w:rPr>
          <w:t>3.4.11.</w:t>
        </w:r>
        <w:r w:rsidR="00367477">
          <w:rPr>
            <w:rFonts w:asciiTheme="minorHAnsi" w:eastAsiaTheme="minorEastAsia" w:hAnsiTheme="minorHAnsi" w:cstheme="minorBidi"/>
            <w:i w:val="0"/>
            <w:noProof/>
            <w:sz w:val="22"/>
            <w:szCs w:val="22"/>
          </w:rPr>
          <w:tab/>
        </w:r>
        <w:r w:rsidR="00367477" w:rsidRPr="00402147">
          <w:rPr>
            <w:rStyle w:val="Hipercze"/>
            <w:noProof/>
          </w:rPr>
          <w:t>Procedura wypełniania załącznika III do Rozporządzenia 1828/2006</w:t>
        </w:r>
        <w:r w:rsidR="00367477">
          <w:rPr>
            <w:noProof/>
            <w:webHidden/>
          </w:rPr>
          <w:tab/>
        </w:r>
        <w:r w:rsidR="00367477">
          <w:rPr>
            <w:noProof/>
            <w:webHidden/>
          </w:rPr>
          <w:fldChar w:fldCharType="begin"/>
        </w:r>
        <w:r w:rsidR="00367477">
          <w:rPr>
            <w:noProof/>
            <w:webHidden/>
          </w:rPr>
          <w:instrText xml:space="preserve"> PAGEREF _Toc426446845 \h </w:instrText>
        </w:r>
        <w:r w:rsidR="00367477">
          <w:rPr>
            <w:noProof/>
            <w:webHidden/>
          </w:rPr>
        </w:r>
        <w:r w:rsidR="00367477">
          <w:rPr>
            <w:noProof/>
            <w:webHidden/>
          </w:rPr>
          <w:fldChar w:fldCharType="separate"/>
        </w:r>
        <w:r>
          <w:rPr>
            <w:noProof/>
            <w:webHidden/>
          </w:rPr>
          <w:t>272</w:t>
        </w:r>
        <w:r w:rsidR="00367477">
          <w:rPr>
            <w:noProof/>
            <w:webHidden/>
          </w:rPr>
          <w:fldChar w:fldCharType="end"/>
        </w:r>
      </w:hyperlink>
    </w:p>
    <w:p w:rsidR="00367477" w:rsidRDefault="00746F7F">
      <w:pPr>
        <w:pStyle w:val="Spistreci2"/>
        <w:rPr>
          <w:rFonts w:asciiTheme="minorHAnsi" w:eastAsiaTheme="minorEastAsia" w:hAnsiTheme="minorHAnsi" w:cstheme="minorBidi"/>
          <w:b w:val="0"/>
          <w:bCs w:val="0"/>
          <w:noProof/>
          <w:sz w:val="22"/>
          <w:szCs w:val="22"/>
        </w:rPr>
      </w:pPr>
      <w:hyperlink w:anchor="_Toc426446846" w:history="1">
        <w:r w:rsidR="00367477" w:rsidRPr="00402147">
          <w:rPr>
            <w:rStyle w:val="Hipercze"/>
            <w:noProof/>
          </w:rPr>
          <w:t>3.5.</w:t>
        </w:r>
        <w:r w:rsidR="00367477">
          <w:rPr>
            <w:rFonts w:asciiTheme="minorHAnsi" w:eastAsiaTheme="minorEastAsia" w:hAnsiTheme="minorHAnsi" w:cstheme="minorBidi"/>
            <w:b w:val="0"/>
            <w:bCs w:val="0"/>
            <w:noProof/>
            <w:sz w:val="22"/>
            <w:szCs w:val="22"/>
          </w:rPr>
          <w:tab/>
        </w:r>
        <w:r w:rsidR="00367477" w:rsidRPr="00402147">
          <w:rPr>
            <w:rStyle w:val="Hipercze"/>
            <w:noProof/>
          </w:rPr>
          <w:t>Proces odzyskiwania kwot – procedura przeniesiona do IW IP II</w:t>
        </w:r>
        <w:r w:rsidR="00367477">
          <w:rPr>
            <w:noProof/>
            <w:webHidden/>
          </w:rPr>
          <w:tab/>
        </w:r>
        <w:r w:rsidR="00367477">
          <w:rPr>
            <w:noProof/>
            <w:webHidden/>
          </w:rPr>
          <w:fldChar w:fldCharType="begin"/>
        </w:r>
        <w:r w:rsidR="00367477">
          <w:rPr>
            <w:noProof/>
            <w:webHidden/>
          </w:rPr>
          <w:instrText xml:space="preserve"> PAGEREF _Toc426446846 \h </w:instrText>
        </w:r>
        <w:r w:rsidR="00367477">
          <w:rPr>
            <w:noProof/>
            <w:webHidden/>
          </w:rPr>
        </w:r>
        <w:r w:rsidR="00367477">
          <w:rPr>
            <w:noProof/>
            <w:webHidden/>
          </w:rPr>
          <w:fldChar w:fldCharType="separate"/>
        </w:r>
        <w:r>
          <w:rPr>
            <w:noProof/>
            <w:webHidden/>
          </w:rPr>
          <w:t>274</w:t>
        </w:r>
        <w:r w:rsidR="00367477">
          <w:rPr>
            <w:noProof/>
            <w:webHidden/>
          </w:rPr>
          <w:fldChar w:fldCharType="end"/>
        </w:r>
      </w:hyperlink>
    </w:p>
    <w:p w:rsidR="00367477" w:rsidRDefault="00746F7F">
      <w:pPr>
        <w:pStyle w:val="Spistreci2"/>
        <w:rPr>
          <w:rFonts w:asciiTheme="minorHAnsi" w:eastAsiaTheme="minorEastAsia" w:hAnsiTheme="minorHAnsi" w:cstheme="minorBidi"/>
          <w:b w:val="0"/>
          <w:bCs w:val="0"/>
          <w:noProof/>
          <w:sz w:val="22"/>
          <w:szCs w:val="22"/>
        </w:rPr>
      </w:pPr>
      <w:hyperlink w:anchor="_Toc426446847" w:history="1">
        <w:r w:rsidR="00367477" w:rsidRPr="00402147">
          <w:rPr>
            <w:rStyle w:val="Hipercze"/>
            <w:noProof/>
          </w:rPr>
          <w:t>3.6.</w:t>
        </w:r>
        <w:r w:rsidR="00367477">
          <w:rPr>
            <w:rFonts w:asciiTheme="minorHAnsi" w:eastAsiaTheme="minorEastAsia" w:hAnsiTheme="minorHAnsi" w:cstheme="minorBidi"/>
            <w:b w:val="0"/>
            <w:bCs w:val="0"/>
            <w:noProof/>
            <w:sz w:val="22"/>
            <w:szCs w:val="22"/>
          </w:rPr>
          <w:tab/>
        </w:r>
        <w:r w:rsidR="00367477" w:rsidRPr="00402147">
          <w:rPr>
            <w:rStyle w:val="Hipercze"/>
            <w:noProof/>
          </w:rPr>
          <w:t>Proces informowania o wykrytych nieprawidłowościach w wykorzystaniu środków</w:t>
        </w:r>
        <w:r w:rsidR="00367477">
          <w:rPr>
            <w:noProof/>
            <w:webHidden/>
          </w:rPr>
          <w:tab/>
        </w:r>
        <w:r w:rsidR="00367477">
          <w:rPr>
            <w:noProof/>
            <w:webHidden/>
          </w:rPr>
          <w:fldChar w:fldCharType="begin"/>
        </w:r>
        <w:r w:rsidR="00367477">
          <w:rPr>
            <w:noProof/>
            <w:webHidden/>
          </w:rPr>
          <w:instrText xml:space="preserve"> PAGEREF _Toc426446847 \h </w:instrText>
        </w:r>
        <w:r w:rsidR="00367477">
          <w:rPr>
            <w:noProof/>
            <w:webHidden/>
          </w:rPr>
        </w:r>
        <w:r w:rsidR="00367477">
          <w:rPr>
            <w:noProof/>
            <w:webHidden/>
          </w:rPr>
          <w:fldChar w:fldCharType="separate"/>
        </w:r>
        <w:r>
          <w:rPr>
            <w:noProof/>
            <w:webHidden/>
          </w:rPr>
          <w:t>274</w:t>
        </w:r>
        <w:r w:rsidR="00367477">
          <w:rPr>
            <w:noProof/>
            <w:webHidden/>
          </w:rPr>
          <w:fldChar w:fldCharType="end"/>
        </w:r>
      </w:hyperlink>
    </w:p>
    <w:p w:rsidR="00367477" w:rsidRDefault="00746F7F">
      <w:pPr>
        <w:pStyle w:val="Spistreci3"/>
        <w:rPr>
          <w:rFonts w:asciiTheme="minorHAnsi" w:eastAsiaTheme="minorEastAsia" w:hAnsiTheme="minorHAnsi" w:cstheme="minorBidi"/>
          <w:i w:val="0"/>
          <w:noProof/>
          <w:sz w:val="22"/>
          <w:szCs w:val="22"/>
        </w:rPr>
      </w:pPr>
      <w:hyperlink w:anchor="_Toc426446848" w:history="1">
        <w:r w:rsidR="00367477" w:rsidRPr="00402147">
          <w:rPr>
            <w:rStyle w:val="Hipercze"/>
            <w:noProof/>
          </w:rPr>
          <w:t>3.6.1.</w:t>
        </w:r>
        <w:r w:rsidR="00367477">
          <w:rPr>
            <w:rFonts w:asciiTheme="minorHAnsi" w:eastAsiaTheme="minorEastAsia" w:hAnsiTheme="minorHAnsi" w:cstheme="minorBidi"/>
            <w:i w:val="0"/>
            <w:noProof/>
            <w:sz w:val="22"/>
            <w:szCs w:val="22"/>
          </w:rPr>
          <w:tab/>
        </w:r>
        <w:r w:rsidR="00367477" w:rsidRPr="00402147">
          <w:rPr>
            <w:rStyle w:val="Hipercze"/>
            <w:noProof/>
          </w:rPr>
          <w:t>Procedura weryfikacji raportów o nieprawidłowościach otrzymanych od IP II oraz przesyłania do MF-R w systemie IMS</w:t>
        </w:r>
        <w:r w:rsidR="00367477">
          <w:rPr>
            <w:noProof/>
            <w:webHidden/>
          </w:rPr>
          <w:tab/>
        </w:r>
        <w:r w:rsidR="00367477">
          <w:rPr>
            <w:noProof/>
            <w:webHidden/>
          </w:rPr>
          <w:fldChar w:fldCharType="begin"/>
        </w:r>
        <w:r w:rsidR="00367477">
          <w:rPr>
            <w:noProof/>
            <w:webHidden/>
          </w:rPr>
          <w:instrText xml:space="preserve"> PAGEREF _Toc426446848 \h </w:instrText>
        </w:r>
        <w:r w:rsidR="00367477">
          <w:rPr>
            <w:noProof/>
            <w:webHidden/>
          </w:rPr>
        </w:r>
        <w:r w:rsidR="00367477">
          <w:rPr>
            <w:noProof/>
            <w:webHidden/>
          </w:rPr>
          <w:fldChar w:fldCharType="separate"/>
        </w:r>
        <w:r>
          <w:rPr>
            <w:noProof/>
            <w:webHidden/>
          </w:rPr>
          <w:t>276</w:t>
        </w:r>
        <w:r w:rsidR="00367477">
          <w:rPr>
            <w:noProof/>
            <w:webHidden/>
          </w:rPr>
          <w:fldChar w:fldCharType="end"/>
        </w:r>
      </w:hyperlink>
    </w:p>
    <w:p w:rsidR="00367477" w:rsidRDefault="00746F7F">
      <w:pPr>
        <w:pStyle w:val="Spistreci3"/>
        <w:rPr>
          <w:rFonts w:asciiTheme="minorHAnsi" w:eastAsiaTheme="minorEastAsia" w:hAnsiTheme="minorHAnsi" w:cstheme="minorBidi"/>
          <w:i w:val="0"/>
          <w:noProof/>
          <w:sz w:val="22"/>
          <w:szCs w:val="22"/>
        </w:rPr>
      </w:pPr>
      <w:hyperlink w:anchor="_Toc426446849" w:history="1">
        <w:r w:rsidR="00367477" w:rsidRPr="00402147">
          <w:rPr>
            <w:rStyle w:val="Hipercze"/>
            <w:noProof/>
          </w:rPr>
          <w:t>3.6.2.</w:t>
        </w:r>
        <w:r w:rsidR="00367477">
          <w:rPr>
            <w:rFonts w:asciiTheme="minorHAnsi" w:eastAsiaTheme="minorEastAsia" w:hAnsiTheme="minorHAnsi" w:cstheme="minorBidi"/>
            <w:i w:val="0"/>
            <w:noProof/>
            <w:sz w:val="22"/>
            <w:szCs w:val="22"/>
          </w:rPr>
          <w:tab/>
        </w:r>
        <w:r w:rsidR="00367477" w:rsidRPr="00402147">
          <w:rPr>
            <w:rStyle w:val="Hipercze"/>
            <w:noProof/>
          </w:rPr>
          <w:t xml:space="preserve">Procedura gromadzenia informacji nt. nieprawidłowości niepodlegających procedurze informowania </w:t>
        </w:r>
        <w:r w:rsidR="00367477" w:rsidRPr="00402147">
          <w:rPr>
            <w:rStyle w:val="Hipercze"/>
            <w:noProof/>
          </w:rPr>
          <w:lastRenderedPageBreak/>
          <w:t>do</w:t>
        </w:r>
        <w:r w:rsidR="00544094">
          <w:rPr>
            <w:rStyle w:val="Hipercze"/>
            <w:noProof/>
          </w:rPr>
          <w:t> </w:t>
        </w:r>
        <w:r w:rsidR="00367477" w:rsidRPr="00402147">
          <w:rPr>
            <w:rStyle w:val="Hipercze"/>
            <w:noProof/>
          </w:rPr>
          <w:t>KE, weryfikacji kwartalnych zestawień nieprawidłowości otrzymanych od IP II oraz sporządzania zbiorczych zestawień przez IZ RPO WM</w:t>
        </w:r>
        <w:r w:rsidR="00367477">
          <w:rPr>
            <w:noProof/>
            <w:webHidden/>
          </w:rPr>
          <w:tab/>
        </w:r>
        <w:r w:rsidR="00367477">
          <w:rPr>
            <w:noProof/>
            <w:webHidden/>
          </w:rPr>
          <w:fldChar w:fldCharType="begin"/>
        </w:r>
        <w:r w:rsidR="00367477">
          <w:rPr>
            <w:noProof/>
            <w:webHidden/>
          </w:rPr>
          <w:instrText xml:space="preserve"> PAGEREF _Toc426446849 \h </w:instrText>
        </w:r>
        <w:r w:rsidR="00367477">
          <w:rPr>
            <w:noProof/>
            <w:webHidden/>
          </w:rPr>
        </w:r>
        <w:r w:rsidR="00367477">
          <w:rPr>
            <w:noProof/>
            <w:webHidden/>
          </w:rPr>
          <w:fldChar w:fldCharType="separate"/>
        </w:r>
        <w:r>
          <w:rPr>
            <w:noProof/>
            <w:webHidden/>
          </w:rPr>
          <w:t>278</w:t>
        </w:r>
        <w:r w:rsidR="00367477">
          <w:rPr>
            <w:noProof/>
            <w:webHidden/>
          </w:rPr>
          <w:fldChar w:fldCharType="end"/>
        </w:r>
      </w:hyperlink>
    </w:p>
    <w:p w:rsidR="00367477" w:rsidRDefault="00746F7F">
      <w:pPr>
        <w:pStyle w:val="Spistreci3"/>
        <w:rPr>
          <w:rFonts w:asciiTheme="minorHAnsi" w:eastAsiaTheme="minorEastAsia" w:hAnsiTheme="minorHAnsi" w:cstheme="minorBidi"/>
          <w:i w:val="0"/>
          <w:noProof/>
          <w:sz w:val="22"/>
          <w:szCs w:val="22"/>
        </w:rPr>
      </w:pPr>
      <w:hyperlink w:anchor="_Toc426446850" w:history="1">
        <w:r w:rsidR="00367477" w:rsidRPr="00402147">
          <w:rPr>
            <w:rStyle w:val="Hipercze"/>
            <w:noProof/>
          </w:rPr>
          <w:t>3.6.3.</w:t>
        </w:r>
        <w:r w:rsidR="00367477">
          <w:rPr>
            <w:rFonts w:asciiTheme="minorHAnsi" w:eastAsiaTheme="minorEastAsia" w:hAnsiTheme="minorHAnsi" w:cstheme="minorBidi"/>
            <w:i w:val="0"/>
            <w:noProof/>
            <w:sz w:val="22"/>
            <w:szCs w:val="22"/>
          </w:rPr>
          <w:tab/>
        </w:r>
        <w:r w:rsidR="00367477" w:rsidRPr="00402147">
          <w:rPr>
            <w:rStyle w:val="Hipercze"/>
            <w:noProof/>
          </w:rPr>
          <w:t>Procedura postępowania IZ w przypadku pozyskania uzasadnionej informacji o podejrzeniu naruszenia prawa – sporządzanie i przekazywanie przez IZ raportów/zestawień o nieprawidłowościach na podstawie wstępnego ustalenia administracyjnego</w:t>
        </w:r>
        <w:r w:rsidR="00367477">
          <w:rPr>
            <w:noProof/>
            <w:webHidden/>
          </w:rPr>
          <w:tab/>
        </w:r>
        <w:r w:rsidR="00367477">
          <w:rPr>
            <w:noProof/>
            <w:webHidden/>
          </w:rPr>
          <w:fldChar w:fldCharType="begin"/>
        </w:r>
        <w:r w:rsidR="00367477">
          <w:rPr>
            <w:noProof/>
            <w:webHidden/>
          </w:rPr>
          <w:instrText xml:space="preserve"> PAGEREF _Toc426446850 \h </w:instrText>
        </w:r>
        <w:r w:rsidR="00367477">
          <w:rPr>
            <w:noProof/>
            <w:webHidden/>
          </w:rPr>
        </w:r>
        <w:r w:rsidR="00367477">
          <w:rPr>
            <w:noProof/>
            <w:webHidden/>
          </w:rPr>
          <w:fldChar w:fldCharType="separate"/>
        </w:r>
        <w:r>
          <w:rPr>
            <w:noProof/>
            <w:webHidden/>
          </w:rPr>
          <w:t>281</w:t>
        </w:r>
        <w:r w:rsidR="00367477">
          <w:rPr>
            <w:noProof/>
            <w:webHidden/>
          </w:rPr>
          <w:fldChar w:fldCharType="end"/>
        </w:r>
      </w:hyperlink>
    </w:p>
    <w:p w:rsidR="00367477" w:rsidRDefault="00746F7F">
      <w:pPr>
        <w:pStyle w:val="Spistreci3"/>
        <w:rPr>
          <w:rFonts w:asciiTheme="minorHAnsi" w:eastAsiaTheme="minorEastAsia" w:hAnsiTheme="minorHAnsi" w:cstheme="minorBidi"/>
          <w:i w:val="0"/>
          <w:noProof/>
          <w:sz w:val="22"/>
          <w:szCs w:val="22"/>
        </w:rPr>
      </w:pPr>
      <w:hyperlink w:anchor="_Toc426446851" w:history="1">
        <w:r w:rsidR="00367477" w:rsidRPr="00402147">
          <w:rPr>
            <w:rStyle w:val="Hipercze"/>
            <w:noProof/>
          </w:rPr>
          <w:t>3.6.4.</w:t>
        </w:r>
        <w:r w:rsidR="00367477">
          <w:rPr>
            <w:rFonts w:asciiTheme="minorHAnsi" w:eastAsiaTheme="minorEastAsia" w:hAnsiTheme="minorHAnsi" w:cstheme="minorBidi"/>
            <w:i w:val="0"/>
            <w:noProof/>
            <w:sz w:val="22"/>
            <w:szCs w:val="22"/>
          </w:rPr>
          <w:tab/>
        </w:r>
        <w:r w:rsidR="00367477" w:rsidRPr="00402147">
          <w:rPr>
            <w:rStyle w:val="Hipercze"/>
            <w:noProof/>
          </w:rPr>
          <w:t>Procedura sporządzania przez IZ RPO WM raportów zawierających informacje o działaniach następczych i przekazywania ich w systemie IMS do MF-R</w:t>
        </w:r>
        <w:r w:rsidR="00367477">
          <w:rPr>
            <w:noProof/>
            <w:webHidden/>
          </w:rPr>
          <w:tab/>
        </w:r>
        <w:r w:rsidR="00367477">
          <w:rPr>
            <w:noProof/>
            <w:webHidden/>
          </w:rPr>
          <w:fldChar w:fldCharType="begin"/>
        </w:r>
        <w:r w:rsidR="00367477">
          <w:rPr>
            <w:noProof/>
            <w:webHidden/>
          </w:rPr>
          <w:instrText xml:space="preserve"> PAGEREF _Toc426446851 \h </w:instrText>
        </w:r>
        <w:r w:rsidR="00367477">
          <w:rPr>
            <w:noProof/>
            <w:webHidden/>
          </w:rPr>
        </w:r>
        <w:r w:rsidR="00367477">
          <w:rPr>
            <w:noProof/>
            <w:webHidden/>
          </w:rPr>
          <w:fldChar w:fldCharType="separate"/>
        </w:r>
        <w:r>
          <w:rPr>
            <w:noProof/>
            <w:webHidden/>
          </w:rPr>
          <w:t>287</w:t>
        </w:r>
        <w:r w:rsidR="00367477">
          <w:rPr>
            <w:noProof/>
            <w:webHidden/>
          </w:rPr>
          <w:fldChar w:fldCharType="end"/>
        </w:r>
      </w:hyperlink>
    </w:p>
    <w:p w:rsidR="00367477" w:rsidRDefault="00746F7F">
      <w:pPr>
        <w:pStyle w:val="Spistreci3"/>
        <w:rPr>
          <w:rFonts w:asciiTheme="minorHAnsi" w:eastAsiaTheme="minorEastAsia" w:hAnsiTheme="minorHAnsi" w:cstheme="minorBidi"/>
          <w:i w:val="0"/>
          <w:noProof/>
          <w:sz w:val="22"/>
          <w:szCs w:val="22"/>
        </w:rPr>
      </w:pPr>
      <w:hyperlink w:anchor="_Toc426446852" w:history="1">
        <w:r w:rsidR="00367477" w:rsidRPr="00402147">
          <w:rPr>
            <w:rStyle w:val="Hipercze"/>
            <w:noProof/>
          </w:rPr>
          <w:t>3.6.5.</w:t>
        </w:r>
        <w:r w:rsidR="00367477">
          <w:rPr>
            <w:rFonts w:asciiTheme="minorHAnsi" w:eastAsiaTheme="minorEastAsia" w:hAnsiTheme="minorHAnsi" w:cstheme="minorBidi"/>
            <w:i w:val="0"/>
            <w:noProof/>
            <w:sz w:val="22"/>
            <w:szCs w:val="22"/>
          </w:rPr>
          <w:tab/>
        </w:r>
        <w:r w:rsidR="00367477" w:rsidRPr="00402147">
          <w:rPr>
            <w:rStyle w:val="Hipercze"/>
            <w:noProof/>
          </w:rPr>
          <w:t>Procedura postępowania w przypadku braku nowych nieprawidłowoś</w:t>
        </w:r>
        <w:r w:rsidR="00544094">
          <w:rPr>
            <w:rStyle w:val="Hipercze"/>
            <w:noProof/>
          </w:rPr>
          <w:t>ci polegających raportowaniu do </w:t>
        </w:r>
        <w:r w:rsidR="00367477" w:rsidRPr="00402147">
          <w:rPr>
            <w:rStyle w:val="Hipercze"/>
            <w:noProof/>
          </w:rPr>
          <w:t>KE</w:t>
        </w:r>
        <w:r w:rsidR="00367477">
          <w:rPr>
            <w:noProof/>
            <w:webHidden/>
          </w:rPr>
          <w:tab/>
        </w:r>
        <w:r w:rsidR="00CC57D8">
          <w:rPr>
            <w:noProof/>
            <w:webHidden/>
          </w:rPr>
          <w:t xml:space="preserve">                                                                                                                                                                    </w:t>
        </w:r>
        <w:r w:rsidR="00367477">
          <w:rPr>
            <w:noProof/>
            <w:webHidden/>
          </w:rPr>
          <w:fldChar w:fldCharType="begin"/>
        </w:r>
        <w:r w:rsidR="00367477">
          <w:rPr>
            <w:noProof/>
            <w:webHidden/>
          </w:rPr>
          <w:instrText xml:space="preserve"> PAGEREF _Toc426446852 \h </w:instrText>
        </w:r>
        <w:r w:rsidR="00367477">
          <w:rPr>
            <w:noProof/>
            <w:webHidden/>
          </w:rPr>
        </w:r>
        <w:r w:rsidR="00367477">
          <w:rPr>
            <w:noProof/>
            <w:webHidden/>
          </w:rPr>
          <w:fldChar w:fldCharType="separate"/>
        </w:r>
        <w:r>
          <w:rPr>
            <w:noProof/>
            <w:webHidden/>
          </w:rPr>
          <w:t>288</w:t>
        </w:r>
        <w:r w:rsidR="00367477">
          <w:rPr>
            <w:noProof/>
            <w:webHidden/>
          </w:rPr>
          <w:fldChar w:fldCharType="end"/>
        </w:r>
      </w:hyperlink>
    </w:p>
    <w:p w:rsidR="00367477" w:rsidRDefault="00746F7F">
      <w:pPr>
        <w:pStyle w:val="Spistreci3"/>
        <w:rPr>
          <w:rFonts w:asciiTheme="minorHAnsi" w:eastAsiaTheme="minorEastAsia" w:hAnsiTheme="minorHAnsi" w:cstheme="minorBidi"/>
          <w:i w:val="0"/>
          <w:noProof/>
          <w:sz w:val="22"/>
          <w:szCs w:val="22"/>
        </w:rPr>
      </w:pPr>
      <w:hyperlink w:anchor="_Toc426446853" w:history="1">
        <w:r w:rsidR="00367477" w:rsidRPr="00402147">
          <w:rPr>
            <w:rStyle w:val="Hipercze"/>
            <w:noProof/>
          </w:rPr>
          <w:t>3.6.6.</w:t>
        </w:r>
        <w:r w:rsidR="00367477">
          <w:rPr>
            <w:rFonts w:asciiTheme="minorHAnsi" w:eastAsiaTheme="minorEastAsia" w:hAnsiTheme="minorHAnsi" w:cstheme="minorBidi"/>
            <w:i w:val="0"/>
            <w:noProof/>
            <w:sz w:val="22"/>
            <w:szCs w:val="22"/>
          </w:rPr>
          <w:tab/>
        </w:r>
        <w:r w:rsidR="00367477" w:rsidRPr="00402147">
          <w:rPr>
            <w:rStyle w:val="Hipercze"/>
            <w:noProof/>
          </w:rPr>
          <w:t>Procedura monitorowania usuwania nieprawidłowości i analiza informacji o nieprawidłowościach otrzymanych  od IP II</w:t>
        </w:r>
        <w:r w:rsidR="00367477">
          <w:rPr>
            <w:noProof/>
            <w:webHidden/>
          </w:rPr>
          <w:tab/>
        </w:r>
        <w:r w:rsidR="00367477">
          <w:rPr>
            <w:noProof/>
            <w:webHidden/>
          </w:rPr>
          <w:fldChar w:fldCharType="begin"/>
        </w:r>
        <w:r w:rsidR="00367477">
          <w:rPr>
            <w:noProof/>
            <w:webHidden/>
          </w:rPr>
          <w:instrText xml:space="preserve"> PAGEREF _Toc426446853 \h </w:instrText>
        </w:r>
        <w:r w:rsidR="00367477">
          <w:rPr>
            <w:noProof/>
            <w:webHidden/>
          </w:rPr>
        </w:r>
        <w:r w:rsidR="00367477">
          <w:rPr>
            <w:noProof/>
            <w:webHidden/>
          </w:rPr>
          <w:fldChar w:fldCharType="separate"/>
        </w:r>
        <w:r>
          <w:rPr>
            <w:noProof/>
            <w:webHidden/>
          </w:rPr>
          <w:t>289</w:t>
        </w:r>
        <w:r w:rsidR="00367477">
          <w:rPr>
            <w:noProof/>
            <w:webHidden/>
          </w:rPr>
          <w:fldChar w:fldCharType="end"/>
        </w:r>
      </w:hyperlink>
    </w:p>
    <w:p w:rsidR="00367477" w:rsidRDefault="00746F7F">
      <w:pPr>
        <w:pStyle w:val="Spistreci3"/>
        <w:rPr>
          <w:rFonts w:asciiTheme="minorHAnsi" w:eastAsiaTheme="minorEastAsia" w:hAnsiTheme="minorHAnsi" w:cstheme="minorBidi"/>
          <w:i w:val="0"/>
          <w:noProof/>
          <w:sz w:val="22"/>
          <w:szCs w:val="22"/>
        </w:rPr>
      </w:pPr>
      <w:hyperlink w:anchor="_Toc426446854" w:history="1">
        <w:r w:rsidR="00367477" w:rsidRPr="00402147">
          <w:rPr>
            <w:rStyle w:val="Hipercze"/>
            <w:noProof/>
          </w:rPr>
          <w:t>3.6.7.</w:t>
        </w:r>
        <w:r w:rsidR="00367477">
          <w:rPr>
            <w:rFonts w:asciiTheme="minorHAnsi" w:eastAsiaTheme="minorEastAsia" w:hAnsiTheme="minorHAnsi" w:cstheme="minorBidi"/>
            <w:i w:val="0"/>
            <w:noProof/>
            <w:sz w:val="22"/>
            <w:szCs w:val="22"/>
          </w:rPr>
          <w:tab/>
        </w:r>
        <w:r w:rsidR="00367477" w:rsidRPr="00402147">
          <w:rPr>
            <w:rStyle w:val="Hipercze"/>
            <w:noProof/>
          </w:rPr>
          <w:t>Procedura pozyskiwania i przekazywania informacji na temat kwot niemożliwych do odzyskania</w:t>
        </w:r>
        <w:r w:rsidR="00367477">
          <w:rPr>
            <w:noProof/>
            <w:webHidden/>
          </w:rPr>
          <w:tab/>
        </w:r>
        <w:r w:rsidR="00367477">
          <w:rPr>
            <w:noProof/>
            <w:webHidden/>
          </w:rPr>
          <w:fldChar w:fldCharType="begin"/>
        </w:r>
        <w:r w:rsidR="00367477">
          <w:rPr>
            <w:noProof/>
            <w:webHidden/>
          </w:rPr>
          <w:instrText xml:space="preserve"> PAGEREF _Toc426446854 \h </w:instrText>
        </w:r>
        <w:r w:rsidR="00367477">
          <w:rPr>
            <w:noProof/>
            <w:webHidden/>
          </w:rPr>
        </w:r>
        <w:r w:rsidR="00367477">
          <w:rPr>
            <w:noProof/>
            <w:webHidden/>
          </w:rPr>
          <w:fldChar w:fldCharType="separate"/>
        </w:r>
        <w:r>
          <w:rPr>
            <w:noProof/>
            <w:webHidden/>
          </w:rPr>
          <w:t>291</w:t>
        </w:r>
        <w:r w:rsidR="00367477">
          <w:rPr>
            <w:noProof/>
            <w:webHidden/>
          </w:rPr>
          <w:fldChar w:fldCharType="end"/>
        </w:r>
      </w:hyperlink>
    </w:p>
    <w:p w:rsidR="00367477" w:rsidRDefault="00746F7F">
      <w:pPr>
        <w:pStyle w:val="Spistreci3"/>
        <w:rPr>
          <w:rFonts w:asciiTheme="minorHAnsi" w:eastAsiaTheme="minorEastAsia" w:hAnsiTheme="minorHAnsi" w:cstheme="minorBidi"/>
          <w:i w:val="0"/>
          <w:noProof/>
          <w:sz w:val="22"/>
          <w:szCs w:val="22"/>
        </w:rPr>
      </w:pPr>
      <w:hyperlink w:anchor="_Toc426446855" w:history="1">
        <w:r w:rsidR="00367477" w:rsidRPr="00402147">
          <w:rPr>
            <w:rStyle w:val="Hipercze"/>
            <w:noProof/>
          </w:rPr>
          <w:t>3.6.8.</w:t>
        </w:r>
        <w:r w:rsidR="00367477">
          <w:rPr>
            <w:rFonts w:asciiTheme="minorHAnsi" w:eastAsiaTheme="minorEastAsia" w:hAnsiTheme="minorHAnsi" w:cstheme="minorBidi"/>
            <w:i w:val="0"/>
            <w:noProof/>
            <w:sz w:val="22"/>
            <w:szCs w:val="22"/>
          </w:rPr>
          <w:tab/>
        </w:r>
        <w:r w:rsidR="00367477" w:rsidRPr="00402147">
          <w:rPr>
            <w:rStyle w:val="Hipercze"/>
            <w:noProof/>
          </w:rPr>
          <w:t>Procedura sporządzania decyzji administracyjnej w II instancji po wniesieniu przez Beneficjenta odwołania od decyzji IP II w ramach Priorytetów I-VII RPO WM</w:t>
        </w:r>
        <w:r w:rsidR="00367477">
          <w:rPr>
            <w:noProof/>
            <w:webHidden/>
          </w:rPr>
          <w:tab/>
        </w:r>
        <w:r w:rsidR="00367477">
          <w:rPr>
            <w:noProof/>
            <w:webHidden/>
          </w:rPr>
          <w:fldChar w:fldCharType="begin"/>
        </w:r>
        <w:r w:rsidR="00367477">
          <w:rPr>
            <w:noProof/>
            <w:webHidden/>
          </w:rPr>
          <w:instrText xml:space="preserve"> PAGEREF _Toc426446855 \h </w:instrText>
        </w:r>
        <w:r w:rsidR="00367477">
          <w:rPr>
            <w:noProof/>
            <w:webHidden/>
          </w:rPr>
        </w:r>
        <w:r w:rsidR="00367477">
          <w:rPr>
            <w:noProof/>
            <w:webHidden/>
          </w:rPr>
          <w:fldChar w:fldCharType="separate"/>
        </w:r>
        <w:r>
          <w:rPr>
            <w:noProof/>
            <w:webHidden/>
          </w:rPr>
          <w:t>292</w:t>
        </w:r>
        <w:r w:rsidR="00367477">
          <w:rPr>
            <w:noProof/>
            <w:webHidden/>
          </w:rPr>
          <w:fldChar w:fldCharType="end"/>
        </w:r>
      </w:hyperlink>
    </w:p>
    <w:p w:rsidR="00367477" w:rsidRDefault="00746F7F">
      <w:pPr>
        <w:pStyle w:val="Spistreci3"/>
        <w:rPr>
          <w:rFonts w:asciiTheme="minorHAnsi" w:eastAsiaTheme="minorEastAsia" w:hAnsiTheme="minorHAnsi" w:cstheme="minorBidi"/>
          <w:i w:val="0"/>
          <w:noProof/>
          <w:sz w:val="22"/>
          <w:szCs w:val="22"/>
        </w:rPr>
      </w:pPr>
      <w:hyperlink w:anchor="_Toc426446856" w:history="1">
        <w:r w:rsidR="00367477" w:rsidRPr="00402147">
          <w:rPr>
            <w:rStyle w:val="Hipercze"/>
            <w:noProof/>
          </w:rPr>
          <w:t>3.6.9.</w:t>
        </w:r>
        <w:r w:rsidR="00367477">
          <w:rPr>
            <w:rFonts w:asciiTheme="minorHAnsi" w:eastAsiaTheme="minorEastAsia" w:hAnsiTheme="minorHAnsi" w:cstheme="minorBidi"/>
            <w:i w:val="0"/>
            <w:noProof/>
            <w:sz w:val="22"/>
            <w:szCs w:val="22"/>
          </w:rPr>
          <w:tab/>
        </w:r>
        <w:r w:rsidR="00367477" w:rsidRPr="00402147">
          <w:rPr>
            <w:rStyle w:val="Hipercze"/>
            <w:noProof/>
          </w:rPr>
          <w:t>Procedura sporządzania decyzji administracyjnych w sprawie zwrotu środków  w ramach inicjatyw JESSICA i JEREMIE</w:t>
        </w:r>
        <w:r w:rsidR="00367477">
          <w:rPr>
            <w:noProof/>
            <w:webHidden/>
          </w:rPr>
          <w:tab/>
        </w:r>
        <w:r w:rsidR="00367477">
          <w:rPr>
            <w:noProof/>
            <w:webHidden/>
          </w:rPr>
          <w:fldChar w:fldCharType="begin"/>
        </w:r>
        <w:r w:rsidR="00367477">
          <w:rPr>
            <w:noProof/>
            <w:webHidden/>
          </w:rPr>
          <w:instrText xml:space="preserve"> PAGEREF _Toc426446856 \h </w:instrText>
        </w:r>
        <w:r w:rsidR="00367477">
          <w:rPr>
            <w:noProof/>
            <w:webHidden/>
          </w:rPr>
        </w:r>
        <w:r w:rsidR="00367477">
          <w:rPr>
            <w:noProof/>
            <w:webHidden/>
          </w:rPr>
          <w:fldChar w:fldCharType="separate"/>
        </w:r>
        <w:r>
          <w:rPr>
            <w:noProof/>
            <w:webHidden/>
          </w:rPr>
          <w:t>296</w:t>
        </w:r>
        <w:r w:rsidR="00367477">
          <w:rPr>
            <w:noProof/>
            <w:webHidden/>
          </w:rPr>
          <w:fldChar w:fldCharType="end"/>
        </w:r>
      </w:hyperlink>
    </w:p>
    <w:p w:rsidR="00367477" w:rsidRDefault="00746F7F">
      <w:pPr>
        <w:pStyle w:val="Spistreci2"/>
        <w:rPr>
          <w:rFonts w:asciiTheme="minorHAnsi" w:eastAsiaTheme="minorEastAsia" w:hAnsiTheme="minorHAnsi" w:cstheme="minorBidi"/>
          <w:b w:val="0"/>
          <w:bCs w:val="0"/>
          <w:noProof/>
          <w:sz w:val="22"/>
          <w:szCs w:val="22"/>
        </w:rPr>
      </w:pPr>
      <w:hyperlink w:anchor="_Toc426446857" w:history="1">
        <w:r w:rsidR="00367477" w:rsidRPr="00402147">
          <w:rPr>
            <w:rStyle w:val="Hipercze"/>
            <w:noProof/>
          </w:rPr>
          <w:t>3.7.</w:t>
        </w:r>
        <w:r w:rsidR="00367477">
          <w:rPr>
            <w:rFonts w:asciiTheme="minorHAnsi" w:eastAsiaTheme="minorEastAsia" w:hAnsiTheme="minorHAnsi" w:cstheme="minorBidi"/>
            <w:b w:val="0"/>
            <w:bCs w:val="0"/>
            <w:noProof/>
            <w:sz w:val="22"/>
            <w:szCs w:val="22"/>
          </w:rPr>
          <w:tab/>
        </w:r>
        <w:r w:rsidR="00367477" w:rsidRPr="00402147">
          <w:rPr>
            <w:rStyle w:val="Hipercze"/>
            <w:noProof/>
          </w:rPr>
          <w:t>Proces sprawozdawczości i monitorowania</w:t>
        </w:r>
        <w:r w:rsidR="00367477">
          <w:rPr>
            <w:noProof/>
            <w:webHidden/>
          </w:rPr>
          <w:tab/>
        </w:r>
        <w:r w:rsidR="00367477">
          <w:rPr>
            <w:noProof/>
            <w:webHidden/>
          </w:rPr>
          <w:fldChar w:fldCharType="begin"/>
        </w:r>
        <w:r w:rsidR="00367477">
          <w:rPr>
            <w:noProof/>
            <w:webHidden/>
          </w:rPr>
          <w:instrText xml:space="preserve"> PAGEREF _Toc426446857 \h </w:instrText>
        </w:r>
        <w:r w:rsidR="00367477">
          <w:rPr>
            <w:noProof/>
            <w:webHidden/>
          </w:rPr>
        </w:r>
        <w:r w:rsidR="00367477">
          <w:rPr>
            <w:noProof/>
            <w:webHidden/>
          </w:rPr>
          <w:fldChar w:fldCharType="separate"/>
        </w:r>
        <w:r>
          <w:rPr>
            <w:noProof/>
            <w:webHidden/>
          </w:rPr>
          <w:t>299</w:t>
        </w:r>
        <w:r w:rsidR="00367477">
          <w:rPr>
            <w:noProof/>
            <w:webHidden/>
          </w:rPr>
          <w:fldChar w:fldCharType="end"/>
        </w:r>
      </w:hyperlink>
    </w:p>
    <w:p w:rsidR="00367477" w:rsidRDefault="00746F7F">
      <w:pPr>
        <w:pStyle w:val="Spistreci3"/>
        <w:rPr>
          <w:rFonts w:asciiTheme="minorHAnsi" w:eastAsiaTheme="minorEastAsia" w:hAnsiTheme="minorHAnsi" w:cstheme="minorBidi"/>
          <w:i w:val="0"/>
          <w:noProof/>
          <w:sz w:val="22"/>
          <w:szCs w:val="22"/>
        </w:rPr>
      </w:pPr>
      <w:hyperlink w:anchor="_Toc426446858" w:history="1">
        <w:r w:rsidR="00367477" w:rsidRPr="00402147">
          <w:rPr>
            <w:rStyle w:val="Hipercze"/>
            <w:noProof/>
          </w:rPr>
          <w:t>3.7.1.</w:t>
        </w:r>
        <w:r w:rsidR="00367477">
          <w:rPr>
            <w:rFonts w:asciiTheme="minorHAnsi" w:eastAsiaTheme="minorEastAsia" w:hAnsiTheme="minorHAnsi" w:cstheme="minorBidi"/>
            <w:i w:val="0"/>
            <w:noProof/>
            <w:sz w:val="22"/>
            <w:szCs w:val="22"/>
          </w:rPr>
          <w:tab/>
        </w:r>
        <w:r w:rsidR="00367477" w:rsidRPr="00402147">
          <w:rPr>
            <w:rStyle w:val="Hipercze"/>
            <w:noProof/>
          </w:rPr>
          <w:t>Procedura weryfikacji Tabeli 10. Informacje nt. Instrumentów Inżynierii Finansowej od IP II do IZ RPO WM.</w:t>
        </w:r>
        <w:r w:rsidR="00367477">
          <w:rPr>
            <w:noProof/>
            <w:webHidden/>
          </w:rPr>
          <w:tab/>
        </w:r>
        <w:r w:rsidR="00367477">
          <w:rPr>
            <w:noProof/>
            <w:webHidden/>
          </w:rPr>
          <w:fldChar w:fldCharType="begin"/>
        </w:r>
        <w:r w:rsidR="00367477">
          <w:rPr>
            <w:noProof/>
            <w:webHidden/>
          </w:rPr>
          <w:instrText xml:space="preserve"> PAGEREF _Toc426446858 \h </w:instrText>
        </w:r>
        <w:r w:rsidR="00367477">
          <w:rPr>
            <w:noProof/>
            <w:webHidden/>
          </w:rPr>
        </w:r>
        <w:r w:rsidR="00367477">
          <w:rPr>
            <w:noProof/>
            <w:webHidden/>
          </w:rPr>
          <w:fldChar w:fldCharType="separate"/>
        </w:r>
        <w:r>
          <w:rPr>
            <w:noProof/>
            <w:webHidden/>
          </w:rPr>
          <w:t>301</w:t>
        </w:r>
        <w:r w:rsidR="00367477">
          <w:rPr>
            <w:noProof/>
            <w:webHidden/>
          </w:rPr>
          <w:fldChar w:fldCharType="end"/>
        </w:r>
      </w:hyperlink>
    </w:p>
    <w:p w:rsidR="00367477" w:rsidRDefault="00746F7F">
      <w:pPr>
        <w:pStyle w:val="Spistreci3"/>
        <w:rPr>
          <w:rFonts w:asciiTheme="minorHAnsi" w:eastAsiaTheme="minorEastAsia" w:hAnsiTheme="minorHAnsi" w:cstheme="minorBidi"/>
          <w:i w:val="0"/>
          <w:noProof/>
          <w:sz w:val="22"/>
          <w:szCs w:val="22"/>
        </w:rPr>
      </w:pPr>
      <w:hyperlink w:anchor="_Toc426446859" w:history="1">
        <w:r w:rsidR="00367477" w:rsidRPr="00402147">
          <w:rPr>
            <w:rStyle w:val="Hipercze"/>
            <w:noProof/>
          </w:rPr>
          <w:t>3.7.2.</w:t>
        </w:r>
        <w:r w:rsidR="00367477">
          <w:rPr>
            <w:rFonts w:asciiTheme="minorHAnsi" w:eastAsiaTheme="minorEastAsia" w:hAnsiTheme="minorHAnsi" w:cstheme="minorBidi"/>
            <w:i w:val="0"/>
            <w:noProof/>
            <w:sz w:val="22"/>
            <w:szCs w:val="22"/>
          </w:rPr>
          <w:tab/>
        </w:r>
        <w:r w:rsidR="00367477" w:rsidRPr="00402147">
          <w:rPr>
            <w:rStyle w:val="Hipercze"/>
            <w:noProof/>
          </w:rPr>
          <w:t>Procedura sporządzania Tabel 7. Realokacje, 10. Informacje nt. Instrumentów Inżynierii Finansowej, 11. Stan przygotowania projektów niwelujących skutki powodzi 2010 r. oraz Tabeli 8 Alokacja na kategorie interwencji (przekazywana kwartalnie) przez IZ RPO WM i przekazania do IK RPO</w:t>
        </w:r>
        <w:r w:rsidR="00367477">
          <w:rPr>
            <w:noProof/>
            <w:webHidden/>
          </w:rPr>
          <w:tab/>
        </w:r>
        <w:r w:rsidR="00367477">
          <w:rPr>
            <w:noProof/>
            <w:webHidden/>
          </w:rPr>
          <w:fldChar w:fldCharType="begin"/>
        </w:r>
        <w:r w:rsidR="00367477">
          <w:rPr>
            <w:noProof/>
            <w:webHidden/>
          </w:rPr>
          <w:instrText xml:space="preserve"> PAGEREF _Toc426446859 \h </w:instrText>
        </w:r>
        <w:r w:rsidR="00367477">
          <w:rPr>
            <w:noProof/>
            <w:webHidden/>
          </w:rPr>
        </w:r>
        <w:r w:rsidR="00367477">
          <w:rPr>
            <w:noProof/>
            <w:webHidden/>
          </w:rPr>
          <w:fldChar w:fldCharType="separate"/>
        </w:r>
        <w:r>
          <w:rPr>
            <w:noProof/>
            <w:webHidden/>
          </w:rPr>
          <w:t>303</w:t>
        </w:r>
        <w:r w:rsidR="00367477">
          <w:rPr>
            <w:noProof/>
            <w:webHidden/>
          </w:rPr>
          <w:fldChar w:fldCharType="end"/>
        </w:r>
      </w:hyperlink>
    </w:p>
    <w:p w:rsidR="00367477" w:rsidRDefault="00746F7F">
      <w:pPr>
        <w:pStyle w:val="Spistreci3"/>
        <w:rPr>
          <w:rFonts w:asciiTheme="minorHAnsi" w:eastAsiaTheme="minorEastAsia" w:hAnsiTheme="minorHAnsi" w:cstheme="minorBidi"/>
          <w:i w:val="0"/>
          <w:noProof/>
          <w:sz w:val="22"/>
          <w:szCs w:val="22"/>
        </w:rPr>
      </w:pPr>
      <w:hyperlink w:anchor="_Toc426446860" w:history="1">
        <w:r w:rsidR="00367477" w:rsidRPr="00402147">
          <w:rPr>
            <w:rStyle w:val="Hipercze"/>
            <w:noProof/>
          </w:rPr>
          <w:t>3.7.3.</w:t>
        </w:r>
        <w:r w:rsidR="00367477">
          <w:rPr>
            <w:rFonts w:asciiTheme="minorHAnsi" w:eastAsiaTheme="minorEastAsia" w:hAnsiTheme="minorHAnsi" w:cstheme="minorBidi"/>
            <w:i w:val="0"/>
            <w:noProof/>
            <w:sz w:val="22"/>
            <w:szCs w:val="22"/>
          </w:rPr>
          <w:tab/>
        </w:r>
        <w:r w:rsidR="00367477" w:rsidRPr="00402147">
          <w:rPr>
            <w:rStyle w:val="Hipercze"/>
            <w:noProof/>
          </w:rPr>
          <w:t>Procedura weryfikacji sprawozdania okresowego, rocznego i końcowego od IP II i RF-II-PT.</w:t>
        </w:r>
        <w:r w:rsidR="00367477">
          <w:rPr>
            <w:noProof/>
            <w:webHidden/>
          </w:rPr>
          <w:tab/>
        </w:r>
        <w:r w:rsidR="00367477">
          <w:rPr>
            <w:noProof/>
            <w:webHidden/>
          </w:rPr>
          <w:fldChar w:fldCharType="begin"/>
        </w:r>
        <w:r w:rsidR="00367477">
          <w:rPr>
            <w:noProof/>
            <w:webHidden/>
          </w:rPr>
          <w:instrText xml:space="preserve"> PAGEREF _Toc426446860 \h </w:instrText>
        </w:r>
        <w:r w:rsidR="00367477">
          <w:rPr>
            <w:noProof/>
            <w:webHidden/>
          </w:rPr>
        </w:r>
        <w:r w:rsidR="00367477">
          <w:rPr>
            <w:noProof/>
            <w:webHidden/>
          </w:rPr>
          <w:fldChar w:fldCharType="separate"/>
        </w:r>
        <w:r>
          <w:rPr>
            <w:noProof/>
            <w:webHidden/>
          </w:rPr>
          <w:t>305</w:t>
        </w:r>
        <w:r w:rsidR="00367477">
          <w:rPr>
            <w:noProof/>
            <w:webHidden/>
          </w:rPr>
          <w:fldChar w:fldCharType="end"/>
        </w:r>
      </w:hyperlink>
    </w:p>
    <w:p w:rsidR="00367477" w:rsidRDefault="00746F7F">
      <w:pPr>
        <w:pStyle w:val="Spistreci3"/>
        <w:rPr>
          <w:rFonts w:asciiTheme="minorHAnsi" w:eastAsiaTheme="minorEastAsia" w:hAnsiTheme="minorHAnsi" w:cstheme="minorBidi"/>
          <w:i w:val="0"/>
          <w:noProof/>
          <w:sz w:val="22"/>
          <w:szCs w:val="22"/>
        </w:rPr>
      </w:pPr>
      <w:hyperlink w:anchor="_Toc426446861" w:history="1">
        <w:r w:rsidR="00367477" w:rsidRPr="00402147">
          <w:rPr>
            <w:rStyle w:val="Hipercze"/>
            <w:noProof/>
          </w:rPr>
          <w:t>3.7.4.</w:t>
        </w:r>
        <w:r w:rsidR="00367477">
          <w:rPr>
            <w:rFonts w:asciiTheme="minorHAnsi" w:eastAsiaTheme="minorEastAsia" w:hAnsiTheme="minorHAnsi" w:cstheme="minorBidi"/>
            <w:i w:val="0"/>
            <w:noProof/>
            <w:sz w:val="22"/>
            <w:szCs w:val="22"/>
          </w:rPr>
          <w:tab/>
        </w:r>
        <w:r w:rsidR="00367477" w:rsidRPr="00402147">
          <w:rPr>
            <w:rStyle w:val="Hipercze"/>
            <w:noProof/>
          </w:rPr>
          <w:t>Procedura sporządzania sprawozdania okresowego IZ i przekazania do wiadomości IK RPO i IPOC</w:t>
        </w:r>
        <w:r w:rsidR="00367477">
          <w:rPr>
            <w:noProof/>
            <w:webHidden/>
          </w:rPr>
          <w:tab/>
        </w:r>
        <w:r w:rsidR="00367477">
          <w:rPr>
            <w:noProof/>
            <w:webHidden/>
          </w:rPr>
          <w:fldChar w:fldCharType="begin"/>
        </w:r>
        <w:r w:rsidR="00367477">
          <w:rPr>
            <w:noProof/>
            <w:webHidden/>
          </w:rPr>
          <w:instrText xml:space="preserve"> PAGEREF _Toc426446861 \h </w:instrText>
        </w:r>
        <w:r w:rsidR="00367477">
          <w:rPr>
            <w:noProof/>
            <w:webHidden/>
          </w:rPr>
        </w:r>
        <w:r w:rsidR="00367477">
          <w:rPr>
            <w:noProof/>
            <w:webHidden/>
          </w:rPr>
          <w:fldChar w:fldCharType="separate"/>
        </w:r>
        <w:r>
          <w:rPr>
            <w:noProof/>
            <w:webHidden/>
          </w:rPr>
          <w:t>313</w:t>
        </w:r>
        <w:r w:rsidR="00367477">
          <w:rPr>
            <w:noProof/>
            <w:webHidden/>
          </w:rPr>
          <w:fldChar w:fldCharType="end"/>
        </w:r>
      </w:hyperlink>
    </w:p>
    <w:p w:rsidR="00367477" w:rsidRDefault="00746F7F">
      <w:pPr>
        <w:pStyle w:val="Spistreci3"/>
        <w:rPr>
          <w:rFonts w:asciiTheme="minorHAnsi" w:eastAsiaTheme="minorEastAsia" w:hAnsiTheme="minorHAnsi" w:cstheme="minorBidi"/>
          <w:i w:val="0"/>
          <w:noProof/>
          <w:sz w:val="22"/>
          <w:szCs w:val="22"/>
        </w:rPr>
      </w:pPr>
      <w:hyperlink w:anchor="_Toc426446862" w:history="1">
        <w:r w:rsidR="00367477" w:rsidRPr="00402147">
          <w:rPr>
            <w:rStyle w:val="Hipercze"/>
            <w:noProof/>
          </w:rPr>
          <w:t>3.7.5.</w:t>
        </w:r>
        <w:r w:rsidR="00367477">
          <w:rPr>
            <w:rFonts w:asciiTheme="minorHAnsi" w:eastAsiaTheme="minorEastAsia" w:hAnsiTheme="minorHAnsi" w:cstheme="minorBidi"/>
            <w:i w:val="0"/>
            <w:noProof/>
            <w:sz w:val="22"/>
            <w:szCs w:val="22"/>
          </w:rPr>
          <w:tab/>
        </w:r>
        <w:r w:rsidR="00367477" w:rsidRPr="00402147">
          <w:rPr>
            <w:rStyle w:val="Hipercze"/>
            <w:noProof/>
          </w:rPr>
          <w:t>Procedura sporządzania sprawozdania rocznego i końcowego IZ i przekazania do IK RPO</w:t>
        </w:r>
        <w:r w:rsidR="00367477">
          <w:rPr>
            <w:noProof/>
            <w:webHidden/>
          </w:rPr>
          <w:tab/>
        </w:r>
        <w:r w:rsidR="00367477">
          <w:rPr>
            <w:noProof/>
            <w:webHidden/>
          </w:rPr>
          <w:fldChar w:fldCharType="begin"/>
        </w:r>
        <w:r w:rsidR="00367477">
          <w:rPr>
            <w:noProof/>
            <w:webHidden/>
          </w:rPr>
          <w:instrText xml:space="preserve"> PAGEREF _Toc426446862 \h </w:instrText>
        </w:r>
        <w:r w:rsidR="00367477">
          <w:rPr>
            <w:noProof/>
            <w:webHidden/>
          </w:rPr>
        </w:r>
        <w:r w:rsidR="00367477">
          <w:rPr>
            <w:noProof/>
            <w:webHidden/>
          </w:rPr>
          <w:fldChar w:fldCharType="separate"/>
        </w:r>
        <w:r>
          <w:rPr>
            <w:noProof/>
            <w:webHidden/>
          </w:rPr>
          <w:t>316</w:t>
        </w:r>
        <w:r w:rsidR="00367477">
          <w:rPr>
            <w:noProof/>
            <w:webHidden/>
          </w:rPr>
          <w:fldChar w:fldCharType="end"/>
        </w:r>
      </w:hyperlink>
    </w:p>
    <w:p w:rsidR="00367477" w:rsidRDefault="00746F7F">
      <w:pPr>
        <w:pStyle w:val="Spistreci3"/>
        <w:rPr>
          <w:rFonts w:asciiTheme="minorHAnsi" w:eastAsiaTheme="minorEastAsia" w:hAnsiTheme="minorHAnsi" w:cstheme="minorBidi"/>
          <w:i w:val="0"/>
          <w:noProof/>
          <w:sz w:val="22"/>
          <w:szCs w:val="22"/>
        </w:rPr>
      </w:pPr>
      <w:hyperlink w:anchor="_Toc426446863" w:history="1">
        <w:r w:rsidR="00367477" w:rsidRPr="00402147">
          <w:rPr>
            <w:rStyle w:val="Hipercze"/>
            <w:noProof/>
          </w:rPr>
          <w:t>3.7.6.</w:t>
        </w:r>
        <w:r w:rsidR="00367477">
          <w:rPr>
            <w:rFonts w:asciiTheme="minorHAnsi" w:eastAsiaTheme="minorEastAsia" w:hAnsiTheme="minorHAnsi" w:cstheme="minorBidi"/>
            <w:i w:val="0"/>
            <w:noProof/>
            <w:sz w:val="22"/>
            <w:szCs w:val="22"/>
          </w:rPr>
          <w:tab/>
        </w:r>
        <w:r w:rsidR="00367477" w:rsidRPr="00402147">
          <w:rPr>
            <w:rStyle w:val="Hipercze"/>
            <w:noProof/>
          </w:rPr>
          <w:t>Procedura weryfikacji raportu miesięcznego z realizacji projektów indywidualnych w ramach RPO WM od IP II  i przekazania go do IK RPO</w:t>
        </w:r>
        <w:r w:rsidR="00367477">
          <w:rPr>
            <w:noProof/>
            <w:webHidden/>
          </w:rPr>
          <w:tab/>
        </w:r>
        <w:r w:rsidR="00367477">
          <w:rPr>
            <w:noProof/>
            <w:webHidden/>
          </w:rPr>
          <w:fldChar w:fldCharType="begin"/>
        </w:r>
        <w:r w:rsidR="00367477">
          <w:rPr>
            <w:noProof/>
            <w:webHidden/>
          </w:rPr>
          <w:instrText xml:space="preserve"> PAGEREF _Toc426446863 \h </w:instrText>
        </w:r>
        <w:r w:rsidR="00367477">
          <w:rPr>
            <w:noProof/>
            <w:webHidden/>
          </w:rPr>
        </w:r>
        <w:r w:rsidR="00367477">
          <w:rPr>
            <w:noProof/>
            <w:webHidden/>
          </w:rPr>
          <w:fldChar w:fldCharType="separate"/>
        </w:r>
        <w:r>
          <w:rPr>
            <w:noProof/>
            <w:webHidden/>
          </w:rPr>
          <w:t>322</w:t>
        </w:r>
        <w:r w:rsidR="00367477">
          <w:rPr>
            <w:noProof/>
            <w:webHidden/>
          </w:rPr>
          <w:fldChar w:fldCharType="end"/>
        </w:r>
      </w:hyperlink>
    </w:p>
    <w:p w:rsidR="00367477" w:rsidRDefault="00746F7F">
      <w:pPr>
        <w:pStyle w:val="Spistreci3"/>
        <w:rPr>
          <w:rFonts w:asciiTheme="minorHAnsi" w:eastAsiaTheme="minorEastAsia" w:hAnsiTheme="minorHAnsi" w:cstheme="minorBidi"/>
          <w:i w:val="0"/>
          <w:noProof/>
          <w:sz w:val="22"/>
          <w:szCs w:val="22"/>
        </w:rPr>
      </w:pPr>
      <w:hyperlink w:anchor="_Toc426446864" w:history="1">
        <w:r w:rsidR="00367477" w:rsidRPr="00402147">
          <w:rPr>
            <w:rStyle w:val="Hipercze"/>
            <w:noProof/>
          </w:rPr>
          <w:t>3.7.7.</w:t>
        </w:r>
        <w:r w:rsidR="00367477">
          <w:rPr>
            <w:rFonts w:asciiTheme="minorHAnsi" w:eastAsiaTheme="minorEastAsia" w:hAnsiTheme="minorHAnsi" w:cstheme="minorBidi"/>
            <w:i w:val="0"/>
            <w:noProof/>
            <w:sz w:val="22"/>
            <w:szCs w:val="22"/>
          </w:rPr>
          <w:tab/>
        </w:r>
        <w:r w:rsidR="00367477" w:rsidRPr="00402147">
          <w:rPr>
            <w:rStyle w:val="Hipercze"/>
            <w:noProof/>
          </w:rPr>
          <w:t>Procedura weryfikacji informacji kwartalnej od IP II do IZ RPO WM oraz przekazania do IK RPO oraz do wiadomości IPOC</w:t>
        </w:r>
        <w:r w:rsidR="00367477">
          <w:rPr>
            <w:noProof/>
            <w:webHidden/>
          </w:rPr>
          <w:tab/>
        </w:r>
        <w:r w:rsidR="00367477">
          <w:rPr>
            <w:noProof/>
            <w:webHidden/>
          </w:rPr>
          <w:fldChar w:fldCharType="begin"/>
        </w:r>
        <w:r w:rsidR="00367477">
          <w:rPr>
            <w:noProof/>
            <w:webHidden/>
          </w:rPr>
          <w:instrText xml:space="preserve"> PAGEREF _Toc426446864 \h </w:instrText>
        </w:r>
        <w:r w:rsidR="00367477">
          <w:rPr>
            <w:noProof/>
            <w:webHidden/>
          </w:rPr>
        </w:r>
        <w:r w:rsidR="00367477">
          <w:rPr>
            <w:noProof/>
            <w:webHidden/>
          </w:rPr>
          <w:fldChar w:fldCharType="separate"/>
        </w:r>
        <w:r>
          <w:rPr>
            <w:noProof/>
            <w:webHidden/>
          </w:rPr>
          <w:t>324</w:t>
        </w:r>
        <w:r w:rsidR="00367477">
          <w:rPr>
            <w:noProof/>
            <w:webHidden/>
          </w:rPr>
          <w:fldChar w:fldCharType="end"/>
        </w:r>
      </w:hyperlink>
    </w:p>
    <w:p w:rsidR="00367477" w:rsidRDefault="00746F7F">
      <w:pPr>
        <w:pStyle w:val="Spistreci3"/>
        <w:rPr>
          <w:rFonts w:asciiTheme="minorHAnsi" w:eastAsiaTheme="minorEastAsia" w:hAnsiTheme="minorHAnsi" w:cstheme="minorBidi"/>
          <w:i w:val="0"/>
          <w:noProof/>
          <w:sz w:val="22"/>
          <w:szCs w:val="22"/>
        </w:rPr>
      </w:pPr>
      <w:hyperlink w:anchor="_Toc426446865" w:history="1">
        <w:r w:rsidR="00367477" w:rsidRPr="00402147">
          <w:rPr>
            <w:rStyle w:val="Hipercze"/>
            <w:noProof/>
          </w:rPr>
          <w:t>3.7.8.</w:t>
        </w:r>
        <w:r w:rsidR="00367477">
          <w:rPr>
            <w:rFonts w:asciiTheme="minorHAnsi" w:eastAsiaTheme="minorEastAsia" w:hAnsiTheme="minorHAnsi" w:cstheme="minorBidi"/>
            <w:i w:val="0"/>
            <w:noProof/>
            <w:sz w:val="22"/>
            <w:szCs w:val="22"/>
          </w:rPr>
          <w:tab/>
        </w:r>
        <w:r w:rsidR="00367477" w:rsidRPr="00402147">
          <w:rPr>
            <w:rStyle w:val="Hipercze"/>
            <w:noProof/>
          </w:rPr>
          <w:t>Procedura weryfikacji informacji kwartalnej IP II w zakresie postępu realizacji wskaźników monitorowania RPO WM 2007-2013</w:t>
        </w:r>
        <w:r w:rsidR="00367477">
          <w:rPr>
            <w:noProof/>
            <w:webHidden/>
          </w:rPr>
          <w:tab/>
        </w:r>
        <w:r w:rsidR="00367477">
          <w:rPr>
            <w:noProof/>
            <w:webHidden/>
          </w:rPr>
          <w:fldChar w:fldCharType="begin"/>
        </w:r>
        <w:r w:rsidR="00367477">
          <w:rPr>
            <w:noProof/>
            <w:webHidden/>
          </w:rPr>
          <w:instrText xml:space="preserve"> PAGEREF _Toc426446865 \h </w:instrText>
        </w:r>
        <w:r w:rsidR="00367477">
          <w:rPr>
            <w:noProof/>
            <w:webHidden/>
          </w:rPr>
        </w:r>
        <w:r w:rsidR="00367477">
          <w:rPr>
            <w:noProof/>
            <w:webHidden/>
          </w:rPr>
          <w:fldChar w:fldCharType="separate"/>
        </w:r>
        <w:r>
          <w:rPr>
            <w:noProof/>
            <w:webHidden/>
          </w:rPr>
          <w:t>330</w:t>
        </w:r>
        <w:r w:rsidR="00367477">
          <w:rPr>
            <w:noProof/>
            <w:webHidden/>
          </w:rPr>
          <w:fldChar w:fldCharType="end"/>
        </w:r>
      </w:hyperlink>
    </w:p>
    <w:p w:rsidR="00367477" w:rsidRDefault="00746F7F">
      <w:pPr>
        <w:pStyle w:val="Spistreci2"/>
        <w:rPr>
          <w:rFonts w:asciiTheme="minorHAnsi" w:eastAsiaTheme="minorEastAsia" w:hAnsiTheme="minorHAnsi" w:cstheme="minorBidi"/>
          <w:b w:val="0"/>
          <w:bCs w:val="0"/>
          <w:noProof/>
          <w:sz w:val="22"/>
          <w:szCs w:val="22"/>
        </w:rPr>
      </w:pPr>
      <w:hyperlink w:anchor="_Toc426446866" w:history="1">
        <w:r w:rsidR="00367477" w:rsidRPr="00402147">
          <w:rPr>
            <w:rStyle w:val="Hipercze"/>
            <w:noProof/>
          </w:rPr>
          <w:t>3.8.</w:t>
        </w:r>
        <w:r w:rsidR="00367477">
          <w:rPr>
            <w:rFonts w:asciiTheme="minorHAnsi" w:eastAsiaTheme="minorEastAsia" w:hAnsiTheme="minorHAnsi" w:cstheme="minorBidi"/>
            <w:b w:val="0"/>
            <w:bCs w:val="0"/>
            <w:noProof/>
            <w:sz w:val="22"/>
            <w:szCs w:val="22"/>
          </w:rPr>
          <w:tab/>
        </w:r>
        <w:r w:rsidR="00367477" w:rsidRPr="00402147">
          <w:rPr>
            <w:rStyle w:val="Hipercze"/>
            <w:noProof/>
          </w:rPr>
          <w:t>Proces organizacji ewaluacji RPO WM 2007 – 2013</w:t>
        </w:r>
        <w:r w:rsidR="00367477">
          <w:rPr>
            <w:noProof/>
            <w:webHidden/>
          </w:rPr>
          <w:tab/>
        </w:r>
        <w:r w:rsidR="00367477">
          <w:rPr>
            <w:noProof/>
            <w:webHidden/>
          </w:rPr>
          <w:fldChar w:fldCharType="begin"/>
        </w:r>
        <w:r w:rsidR="00367477">
          <w:rPr>
            <w:noProof/>
            <w:webHidden/>
          </w:rPr>
          <w:instrText xml:space="preserve"> PAGEREF _Toc426446866 \h </w:instrText>
        </w:r>
        <w:r w:rsidR="00367477">
          <w:rPr>
            <w:noProof/>
            <w:webHidden/>
          </w:rPr>
        </w:r>
        <w:r w:rsidR="00367477">
          <w:rPr>
            <w:noProof/>
            <w:webHidden/>
          </w:rPr>
          <w:fldChar w:fldCharType="separate"/>
        </w:r>
        <w:r>
          <w:rPr>
            <w:noProof/>
            <w:webHidden/>
          </w:rPr>
          <w:t>331</w:t>
        </w:r>
        <w:r w:rsidR="00367477">
          <w:rPr>
            <w:noProof/>
            <w:webHidden/>
          </w:rPr>
          <w:fldChar w:fldCharType="end"/>
        </w:r>
      </w:hyperlink>
    </w:p>
    <w:p w:rsidR="00367477" w:rsidRDefault="00746F7F">
      <w:pPr>
        <w:pStyle w:val="Spistreci3"/>
        <w:rPr>
          <w:rFonts w:asciiTheme="minorHAnsi" w:eastAsiaTheme="minorEastAsia" w:hAnsiTheme="minorHAnsi" w:cstheme="minorBidi"/>
          <w:i w:val="0"/>
          <w:noProof/>
          <w:sz w:val="22"/>
          <w:szCs w:val="22"/>
        </w:rPr>
      </w:pPr>
      <w:hyperlink w:anchor="_Toc426446867" w:history="1">
        <w:r w:rsidR="00367477" w:rsidRPr="00402147">
          <w:rPr>
            <w:rStyle w:val="Hipercze"/>
            <w:noProof/>
          </w:rPr>
          <w:t>3.8.1.</w:t>
        </w:r>
        <w:r w:rsidR="00367477">
          <w:rPr>
            <w:rFonts w:asciiTheme="minorHAnsi" w:eastAsiaTheme="minorEastAsia" w:hAnsiTheme="minorHAnsi" w:cstheme="minorBidi"/>
            <w:i w:val="0"/>
            <w:noProof/>
            <w:sz w:val="22"/>
            <w:szCs w:val="22"/>
          </w:rPr>
          <w:tab/>
        </w:r>
        <w:r w:rsidR="00367477" w:rsidRPr="00402147">
          <w:rPr>
            <w:rStyle w:val="Hipercze"/>
            <w:noProof/>
          </w:rPr>
          <w:t>Procedura przeprowadzenia badań ewaluacyjnych</w:t>
        </w:r>
        <w:r w:rsidR="00367477">
          <w:rPr>
            <w:noProof/>
            <w:webHidden/>
          </w:rPr>
          <w:tab/>
        </w:r>
        <w:r w:rsidR="00367477">
          <w:rPr>
            <w:noProof/>
            <w:webHidden/>
          </w:rPr>
          <w:fldChar w:fldCharType="begin"/>
        </w:r>
        <w:r w:rsidR="00367477">
          <w:rPr>
            <w:noProof/>
            <w:webHidden/>
          </w:rPr>
          <w:instrText xml:space="preserve"> PAGEREF _Toc426446867 \h </w:instrText>
        </w:r>
        <w:r w:rsidR="00367477">
          <w:rPr>
            <w:noProof/>
            <w:webHidden/>
          </w:rPr>
        </w:r>
        <w:r w:rsidR="00367477">
          <w:rPr>
            <w:noProof/>
            <w:webHidden/>
          </w:rPr>
          <w:fldChar w:fldCharType="separate"/>
        </w:r>
        <w:r>
          <w:rPr>
            <w:noProof/>
            <w:webHidden/>
          </w:rPr>
          <w:t>332</w:t>
        </w:r>
        <w:r w:rsidR="00367477">
          <w:rPr>
            <w:noProof/>
            <w:webHidden/>
          </w:rPr>
          <w:fldChar w:fldCharType="end"/>
        </w:r>
      </w:hyperlink>
    </w:p>
    <w:p w:rsidR="00367477" w:rsidRDefault="00746F7F">
      <w:pPr>
        <w:pStyle w:val="Spistreci2"/>
        <w:rPr>
          <w:rFonts w:asciiTheme="minorHAnsi" w:eastAsiaTheme="minorEastAsia" w:hAnsiTheme="minorHAnsi" w:cstheme="minorBidi"/>
          <w:b w:val="0"/>
          <w:bCs w:val="0"/>
          <w:noProof/>
          <w:sz w:val="22"/>
          <w:szCs w:val="22"/>
        </w:rPr>
      </w:pPr>
      <w:hyperlink w:anchor="_Toc426446868" w:history="1">
        <w:r w:rsidR="00367477" w:rsidRPr="00402147">
          <w:rPr>
            <w:rStyle w:val="Hipercze"/>
            <w:noProof/>
          </w:rPr>
          <w:t>3.9.</w:t>
        </w:r>
        <w:r w:rsidR="00367477">
          <w:rPr>
            <w:rFonts w:asciiTheme="minorHAnsi" w:eastAsiaTheme="minorEastAsia" w:hAnsiTheme="minorHAnsi" w:cstheme="minorBidi"/>
            <w:b w:val="0"/>
            <w:bCs w:val="0"/>
            <w:noProof/>
            <w:sz w:val="22"/>
            <w:szCs w:val="22"/>
          </w:rPr>
          <w:tab/>
        </w:r>
        <w:r w:rsidR="00367477" w:rsidRPr="00402147">
          <w:rPr>
            <w:rStyle w:val="Hipercze"/>
            <w:noProof/>
          </w:rPr>
          <w:t>Proces organizacji Komitetu Monitorującego RPO</w:t>
        </w:r>
        <w:r w:rsidR="00367477">
          <w:rPr>
            <w:noProof/>
            <w:webHidden/>
          </w:rPr>
          <w:tab/>
        </w:r>
        <w:r w:rsidR="00367477">
          <w:rPr>
            <w:noProof/>
            <w:webHidden/>
          </w:rPr>
          <w:fldChar w:fldCharType="begin"/>
        </w:r>
        <w:r w:rsidR="00367477">
          <w:rPr>
            <w:noProof/>
            <w:webHidden/>
          </w:rPr>
          <w:instrText xml:space="preserve"> PAGEREF _Toc426446868 \h </w:instrText>
        </w:r>
        <w:r w:rsidR="00367477">
          <w:rPr>
            <w:noProof/>
            <w:webHidden/>
          </w:rPr>
        </w:r>
        <w:r w:rsidR="00367477">
          <w:rPr>
            <w:noProof/>
            <w:webHidden/>
          </w:rPr>
          <w:fldChar w:fldCharType="separate"/>
        </w:r>
        <w:r>
          <w:rPr>
            <w:noProof/>
            <w:webHidden/>
          </w:rPr>
          <w:t>340</w:t>
        </w:r>
        <w:r w:rsidR="00367477">
          <w:rPr>
            <w:noProof/>
            <w:webHidden/>
          </w:rPr>
          <w:fldChar w:fldCharType="end"/>
        </w:r>
      </w:hyperlink>
    </w:p>
    <w:p w:rsidR="00367477" w:rsidRDefault="00746F7F">
      <w:pPr>
        <w:pStyle w:val="Spistreci3"/>
        <w:rPr>
          <w:rFonts w:asciiTheme="minorHAnsi" w:eastAsiaTheme="minorEastAsia" w:hAnsiTheme="minorHAnsi" w:cstheme="minorBidi"/>
          <w:i w:val="0"/>
          <w:noProof/>
          <w:sz w:val="22"/>
          <w:szCs w:val="22"/>
        </w:rPr>
      </w:pPr>
      <w:hyperlink w:anchor="_Toc426446869" w:history="1">
        <w:r w:rsidR="00367477" w:rsidRPr="00402147">
          <w:rPr>
            <w:rStyle w:val="Hipercze"/>
            <w:noProof/>
          </w:rPr>
          <w:t>3.9.1.</w:t>
        </w:r>
        <w:r w:rsidR="00367477">
          <w:rPr>
            <w:rFonts w:asciiTheme="minorHAnsi" w:eastAsiaTheme="minorEastAsia" w:hAnsiTheme="minorHAnsi" w:cstheme="minorBidi"/>
            <w:i w:val="0"/>
            <w:noProof/>
            <w:sz w:val="22"/>
            <w:szCs w:val="22"/>
          </w:rPr>
          <w:tab/>
        </w:r>
        <w:r w:rsidR="00367477" w:rsidRPr="00402147">
          <w:rPr>
            <w:rStyle w:val="Hipercze"/>
            <w:noProof/>
          </w:rPr>
          <w:t>Procedura obsługi Komitetu Monitorującego RPO WM 2007 – 2013</w:t>
        </w:r>
        <w:r w:rsidR="00367477">
          <w:rPr>
            <w:noProof/>
            <w:webHidden/>
          </w:rPr>
          <w:tab/>
        </w:r>
        <w:r w:rsidR="00367477">
          <w:rPr>
            <w:noProof/>
            <w:webHidden/>
          </w:rPr>
          <w:fldChar w:fldCharType="begin"/>
        </w:r>
        <w:r w:rsidR="00367477">
          <w:rPr>
            <w:noProof/>
            <w:webHidden/>
          </w:rPr>
          <w:instrText xml:space="preserve"> PAGEREF _Toc426446869 \h </w:instrText>
        </w:r>
        <w:r w:rsidR="00367477">
          <w:rPr>
            <w:noProof/>
            <w:webHidden/>
          </w:rPr>
        </w:r>
        <w:r w:rsidR="00367477">
          <w:rPr>
            <w:noProof/>
            <w:webHidden/>
          </w:rPr>
          <w:fldChar w:fldCharType="separate"/>
        </w:r>
        <w:r>
          <w:rPr>
            <w:noProof/>
            <w:webHidden/>
          </w:rPr>
          <w:t>341</w:t>
        </w:r>
        <w:r w:rsidR="00367477">
          <w:rPr>
            <w:noProof/>
            <w:webHidden/>
          </w:rPr>
          <w:fldChar w:fldCharType="end"/>
        </w:r>
      </w:hyperlink>
    </w:p>
    <w:p w:rsidR="00367477" w:rsidRDefault="00746F7F">
      <w:pPr>
        <w:pStyle w:val="Spistreci3"/>
        <w:rPr>
          <w:rFonts w:asciiTheme="minorHAnsi" w:eastAsiaTheme="minorEastAsia" w:hAnsiTheme="minorHAnsi" w:cstheme="minorBidi"/>
          <w:i w:val="0"/>
          <w:noProof/>
          <w:sz w:val="22"/>
          <w:szCs w:val="22"/>
        </w:rPr>
      </w:pPr>
      <w:hyperlink w:anchor="_Toc426446870" w:history="1">
        <w:r w:rsidR="00367477" w:rsidRPr="00402147">
          <w:rPr>
            <w:rStyle w:val="Hipercze"/>
            <w:noProof/>
          </w:rPr>
          <w:t>3.9.2.</w:t>
        </w:r>
        <w:r w:rsidR="00367477">
          <w:rPr>
            <w:rFonts w:asciiTheme="minorHAnsi" w:eastAsiaTheme="minorEastAsia" w:hAnsiTheme="minorHAnsi" w:cstheme="minorBidi"/>
            <w:i w:val="0"/>
            <w:noProof/>
            <w:sz w:val="22"/>
            <w:szCs w:val="22"/>
          </w:rPr>
          <w:tab/>
        </w:r>
        <w:r w:rsidR="00367477" w:rsidRPr="00402147">
          <w:rPr>
            <w:rStyle w:val="Hipercze"/>
            <w:noProof/>
          </w:rPr>
          <w:t>Procedura przygotowania projektów uchwał Komitetu Monitorującego</w:t>
        </w:r>
        <w:r w:rsidR="00367477">
          <w:rPr>
            <w:noProof/>
            <w:webHidden/>
          </w:rPr>
          <w:tab/>
        </w:r>
        <w:r w:rsidR="00367477">
          <w:rPr>
            <w:noProof/>
            <w:webHidden/>
          </w:rPr>
          <w:fldChar w:fldCharType="begin"/>
        </w:r>
        <w:r w:rsidR="00367477">
          <w:rPr>
            <w:noProof/>
            <w:webHidden/>
          </w:rPr>
          <w:instrText xml:space="preserve"> PAGEREF _Toc426446870 \h </w:instrText>
        </w:r>
        <w:r w:rsidR="00367477">
          <w:rPr>
            <w:noProof/>
            <w:webHidden/>
          </w:rPr>
        </w:r>
        <w:r w:rsidR="00367477">
          <w:rPr>
            <w:noProof/>
            <w:webHidden/>
          </w:rPr>
          <w:fldChar w:fldCharType="separate"/>
        </w:r>
        <w:r>
          <w:rPr>
            <w:noProof/>
            <w:webHidden/>
          </w:rPr>
          <w:t>344</w:t>
        </w:r>
        <w:r w:rsidR="00367477">
          <w:rPr>
            <w:noProof/>
            <w:webHidden/>
          </w:rPr>
          <w:fldChar w:fldCharType="end"/>
        </w:r>
      </w:hyperlink>
    </w:p>
    <w:p w:rsidR="00367477" w:rsidRDefault="00746F7F">
      <w:pPr>
        <w:pStyle w:val="Spistreci3"/>
        <w:rPr>
          <w:rFonts w:asciiTheme="minorHAnsi" w:eastAsiaTheme="minorEastAsia" w:hAnsiTheme="minorHAnsi" w:cstheme="minorBidi"/>
          <w:i w:val="0"/>
          <w:noProof/>
          <w:sz w:val="22"/>
          <w:szCs w:val="22"/>
        </w:rPr>
      </w:pPr>
      <w:hyperlink w:anchor="_Toc426446871" w:history="1">
        <w:r w:rsidR="00367477" w:rsidRPr="00402147">
          <w:rPr>
            <w:rStyle w:val="Hipercze"/>
            <w:noProof/>
          </w:rPr>
          <w:t>3.9.3.</w:t>
        </w:r>
        <w:r w:rsidR="00367477">
          <w:rPr>
            <w:rFonts w:asciiTheme="minorHAnsi" w:eastAsiaTheme="minorEastAsia" w:hAnsiTheme="minorHAnsi" w:cstheme="minorBidi"/>
            <w:i w:val="0"/>
            <w:noProof/>
            <w:sz w:val="22"/>
            <w:szCs w:val="22"/>
          </w:rPr>
          <w:tab/>
        </w:r>
        <w:r w:rsidR="00367477" w:rsidRPr="00402147">
          <w:rPr>
            <w:rStyle w:val="Hipercze"/>
            <w:noProof/>
          </w:rPr>
          <w:t>Procedura przygotowania wysyłki materiałów na posiedzenie Komitetu Monitorującego</w:t>
        </w:r>
        <w:r w:rsidR="00367477">
          <w:rPr>
            <w:noProof/>
            <w:webHidden/>
          </w:rPr>
          <w:tab/>
        </w:r>
        <w:r w:rsidR="00367477">
          <w:rPr>
            <w:noProof/>
            <w:webHidden/>
          </w:rPr>
          <w:fldChar w:fldCharType="begin"/>
        </w:r>
        <w:r w:rsidR="00367477">
          <w:rPr>
            <w:noProof/>
            <w:webHidden/>
          </w:rPr>
          <w:instrText xml:space="preserve"> PAGEREF _Toc426446871 \h </w:instrText>
        </w:r>
        <w:r w:rsidR="00367477">
          <w:rPr>
            <w:noProof/>
            <w:webHidden/>
          </w:rPr>
        </w:r>
        <w:r w:rsidR="00367477">
          <w:rPr>
            <w:noProof/>
            <w:webHidden/>
          </w:rPr>
          <w:fldChar w:fldCharType="separate"/>
        </w:r>
        <w:r>
          <w:rPr>
            <w:noProof/>
            <w:webHidden/>
          </w:rPr>
          <w:t>345</w:t>
        </w:r>
        <w:r w:rsidR="00367477">
          <w:rPr>
            <w:noProof/>
            <w:webHidden/>
          </w:rPr>
          <w:fldChar w:fldCharType="end"/>
        </w:r>
      </w:hyperlink>
    </w:p>
    <w:p w:rsidR="00367477" w:rsidRDefault="00746F7F">
      <w:pPr>
        <w:pStyle w:val="Spistreci3"/>
        <w:rPr>
          <w:rFonts w:asciiTheme="minorHAnsi" w:eastAsiaTheme="minorEastAsia" w:hAnsiTheme="minorHAnsi" w:cstheme="minorBidi"/>
          <w:i w:val="0"/>
          <w:noProof/>
          <w:sz w:val="22"/>
          <w:szCs w:val="22"/>
        </w:rPr>
      </w:pPr>
      <w:hyperlink w:anchor="_Toc426446872" w:history="1">
        <w:r w:rsidR="00367477" w:rsidRPr="00402147">
          <w:rPr>
            <w:rStyle w:val="Hipercze"/>
            <w:noProof/>
          </w:rPr>
          <w:t>3.9.4.</w:t>
        </w:r>
        <w:r w:rsidR="00367477">
          <w:rPr>
            <w:rFonts w:asciiTheme="minorHAnsi" w:eastAsiaTheme="minorEastAsia" w:hAnsiTheme="minorHAnsi" w:cstheme="minorBidi"/>
            <w:i w:val="0"/>
            <w:noProof/>
            <w:sz w:val="22"/>
            <w:szCs w:val="22"/>
          </w:rPr>
          <w:tab/>
        </w:r>
        <w:r w:rsidR="00367477" w:rsidRPr="00402147">
          <w:rPr>
            <w:rStyle w:val="Hipercze"/>
            <w:noProof/>
          </w:rPr>
          <w:t>Procedura zapewnienia środków finansowych na organizację posiedzenia Komitetu Monitorującego</w:t>
        </w:r>
        <w:r w:rsidR="00367477">
          <w:rPr>
            <w:noProof/>
            <w:webHidden/>
          </w:rPr>
          <w:tab/>
        </w:r>
        <w:r w:rsidR="00367477">
          <w:rPr>
            <w:noProof/>
            <w:webHidden/>
          </w:rPr>
          <w:fldChar w:fldCharType="begin"/>
        </w:r>
        <w:r w:rsidR="00367477">
          <w:rPr>
            <w:noProof/>
            <w:webHidden/>
          </w:rPr>
          <w:instrText xml:space="preserve"> PAGEREF _Toc426446872 \h </w:instrText>
        </w:r>
        <w:r w:rsidR="00367477">
          <w:rPr>
            <w:noProof/>
            <w:webHidden/>
          </w:rPr>
        </w:r>
        <w:r w:rsidR="00367477">
          <w:rPr>
            <w:noProof/>
            <w:webHidden/>
          </w:rPr>
          <w:fldChar w:fldCharType="separate"/>
        </w:r>
        <w:r>
          <w:rPr>
            <w:noProof/>
            <w:webHidden/>
          </w:rPr>
          <w:t>347</w:t>
        </w:r>
        <w:r w:rsidR="00367477">
          <w:rPr>
            <w:noProof/>
            <w:webHidden/>
          </w:rPr>
          <w:fldChar w:fldCharType="end"/>
        </w:r>
      </w:hyperlink>
    </w:p>
    <w:p w:rsidR="00367477" w:rsidRDefault="00746F7F">
      <w:pPr>
        <w:pStyle w:val="Spistreci3"/>
        <w:rPr>
          <w:rFonts w:asciiTheme="minorHAnsi" w:eastAsiaTheme="minorEastAsia" w:hAnsiTheme="minorHAnsi" w:cstheme="minorBidi"/>
          <w:i w:val="0"/>
          <w:noProof/>
          <w:sz w:val="22"/>
          <w:szCs w:val="22"/>
        </w:rPr>
      </w:pPr>
      <w:hyperlink w:anchor="_Toc426446873" w:history="1">
        <w:r w:rsidR="00367477" w:rsidRPr="00402147">
          <w:rPr>
            <w:rStyle w:val="Hipercze"/>
            <w:noProof/>
          </w:rPr>
          <w:t>3.9.5.</w:t>
        </w:r>
        <w:r w:rsidR="00367477">
          <w:rPr>
            <w:rFonts w:asciiTheme="minorHAnsi" w:eastAsiaTheme="minorEastAsia" w:hAnsiTheme="minorHAnsi" w:cstheme="minorBidi"/>
            <w:i w:val="0"/>
            <w:noProof/>
            <w:sz w:val="22"/>
            <w:szCs w:val="22"/>
          </w:rPr>
          <w:tab/>
        </w:r>
        <w:r w:rsidR="00367477" w:rsidRPr="00402147">
          <w:rPr>
            <w:rStyle w:val="Hipercze"/>
            <w:noProof/>
          </w:rPr>
          <w:t>Procedura sporządzania protokołu z posiedzenia Komitetu Monitorującego</w:t>
        </w:r>
        <w:r w:rsidR="00367477">
          <w:rPr>
            <w:noProof/>
            <w:webHidden/>
          </w:rPr>
          <w:tab/>
        </w:r>
        <w:r w:rsidR="00367477">
          <w:rPr>
            <w:noProof/>
            <w:webHidden/>
          </w:rPr>
          <w:fldChar w:fldCharType="begin"/>
        </w:r>
        <w:r w:rsidR="00367477">
          <w:rPr>
            <w:noProof/>
            <w:webHidden/>
          </w:rPr>
          <w:instrText xml:space="preserve"> PAGEREF _Toc426446873 \h </w:instrText>
        </w:r>
        <w:r w:rsidR="00367477">
          <w:rPr>
            <w:noProof/>
            <w:webHidden/>
          </w:rPr>
        </w:r>
        <w:r w:rsidR="00367477">
          <w:rPr>
            <w:noProof/>
            <w:webHidden/>
          </w:rPr>
          <w:fldChar w:fldCharType="separate"/>
        </w:r>
        <w:r>
          <w:rPr>
            <w:noProof/>
            <w:webHidden/>
          </w:rPr>
          <w:t>347</w:t>
        </w:r>
        <w:r w:rsidR="00367477">
          <w:rPr>
            <w:noProof/>
            <w:webHidden/>
          </w:rPr>
          <w:fldChar w:fldCharType="end"/>
        </w:r>
      </w:hyperlink>
    </w:p>
    <w:p w:rsidR="00367477" w:rsidRDefault="00746F7F">
      <w:pPr>
        <w:pStyle w:val="Spistreci3"/>
        <w:rPr>
          <w:rFonts w:asciiTheme="minorHAnsi" w:eastAsiaTheme="minorEastAsia" w:hAnsiTheme="minorHAnsi" w:cstheme="minorBidi"/>
          <w:i w:val="0"/>
          <w:noProof/>
          <w:sz w:val="22"/>
          <w:szCs w:val="22"/>
        </w:rPr>
      </w:pPr>
      <w:hyperlink w:anchor="_Toc426446874" w:history="1">
        <w:r w:rsidR="00367477" w:rsidRPr="00402147">
          <w:rPr>
            <w:rStyle w:val="Hipercze"/>
            <w:noProof/>
          </w:rPr>
          <w:t>3.9.6.</w:t>
        </w:r>
        <w:r w:rsidR="00367477">
          <w:rPr>
            <w:rFonts w:asciiTheme="minorHAnsi" w:eastAsiaTheme="minorEastAsia" w:hAnsiTheme="minorHAnsi" w:cstheme="minorBidi"/>
            <w:i w:val="0"/>
            <w:noProof/>
            <w:sz w:val="22"/>
            <w:szCs w:val="22"/>
          </w:rPr>
          <w:tab/>
        </w:r>
        <w:r w:rsidR="00367477" w:rsidRPr="00402147">
          <w:rPr>
            <w:rStyle w:val="Hipercze"/>
            <w:noProof/>
          </w:rPr>
          <w:t>Procedura rozliczania środków finansowych związanych z posiedzeniem Komitetu Monitorującego</w:t>
        </w:r>
        <w:r w:rsidR="00367477">
          <w:rPr>
            <w:noProof/>
            <w:webHidden/>
          </w:rPr>
          <w:tab/>
        </w:r>
        <w:r w:rsidR="00367477">
          <w:rPr>
            <w:noProof/>
            <w:webHidden/>
          </w:rPr>
          <w:fldChar w:fldCharType="begin"/>
        </w:r>
        <w:r w:rsidR="00367477">
          <w:rPr>
            <w:noProof/>
            <w:webHidden/>
          </w:rPr>
          <w:instrText xml:space="preserve"> PAGEREF _Toc426446874 \h </w:instrText>
        </w:r>
        <w:r w:rsidR="00367477">
          <w:rPr>
            <w:noProof/>
            <w:webHidden/>
          </w:rPr>
        </w:r>
        <w:r w:rsidR="00367477">
          <w:rPr>
            <w:noProof/>
            <w:webHidden/>
          </w:rPr>
          <w:fldChar w:fldCharType="separate"/>
        </w:r>
        <w:r>
          <w:rPr>
            <w:noProof/>
            <w:webHidden/>
          </w:rPr>
          <w:t>349</w:t>
        </w:r>
        <w:r w:rsidR="00367477">
          <w:rPr>
            <w:noProof/>
            <w:webHidden/>
          </w:rPr>
          <w:fldChar w:fldCharType="end"/>
        </w:r>
      </w:hyperlink>
    </w:p>
    <w:p w:rsidR="00367477" w:rsidRDefault="00746F7F">
      <w:pPr>
        <w:pStyle w:val="Spistreci3"/>
        <w:rPr>
          <w:rFonts w:asciiTheme="minorHAnsi" w:eastAsiaTheme="minorEastAsia" w:hAnsiTheme="minorHAnsi" w:cstheme="minorBidi"/>
          <w:i w:val="0"/>
          <w:noProof/>
          <w:sz w:val="22"/>
          <w:szCs w:val="22"/>
        </w:rPr>
      </w:pPr>
      <w:hyperlink w:anchor="_Toc426446875" w:history="1">
        <w:r w:rsidR="00367477" w:rsidRPr="00402147">
          <w:rPr>
            <w:rStyle w:val="Hipercze"/>
            <w:noProof/>
          </w:rPr>
          <w:t>3.9.7.</w:t>
        </w:r>
        <w:r w:rsidR="00367477">
          <w:rPr>
            <w:rFonts w:asciiTheme="minorHAnsi" w:eastAsiaTheme="minorEastAsia" w:hAnsiTheme="minorHAnsi" w:cstheme="minorBidi"/>
            <w:i w:val="0"/>
            <w:noProof/>
            <w:sz w:val="22"/>
            <w:szCs w:val="22"/>
          </w:rPr>
          <w:tab/>
        </w:r>
        <w:r w:rsidR="00367477" w:rsidRPr="00402147">
          <w:rPr>
            <w:rStyle w:val="Hipercze"/>
            <w:noProof/>
          </w:rPr>
          <w:t>Procedura zmiany składu Komitetu Monitorującego</w:t>
        </w:r>
        <w:r w:rsidR="00367477">
          <w:rPr>
            <w:noProof/>
            <w:webHidden/>
          </w:rPr>
          <w:tab/>
        </w:r>
        <w:r w:rsidR="00367477">
          <w:rPr>
            <w:noProof/>
            <w:webHidden/>
          </w:rPr>
          <w:fldChar w:fldCharType="begin"/>
        </w:r>
        <w:r w:rsidR="00367477">
          <w:rPr>
            <w:noProof/>
            <w:webHidden/>
          </w:rPr>
          <w:instrText xml:space="preserve"> PAGEREF _Toc426446875 \h </w:instrText>
        </w:r>
        <w:r w:rsidR="00367477">
          <w:rPr>
            <w:noProof/>
            <w:webHidden/>
          </w:rPr>
        </w:r>
        <w:r w:rsidR="00367477">
          <w:rPr>
            <w:noProof/>
            <w:webHidden/>
          </w:rPr>
          <w:fldChar w:fldCharType="separate"/>
        </w:r>
        <w:r>
          <w:rPr>
            <w:noProof/>
            <w:webHidden/>
          </w:rPr>
          <w:t>349</w:t>
        </w:r>
        <w:r w:rsidR="00367477">
          <w:rPr>
            <w:noProof/>
            <w:webHidden/>
          </w:rPr>
          <w:fldChar w:fldCharType="end"/>
        </w:r>
      </w:hyperlink>
    </w:p>
    <w:p w:rsidR="00367477" w:rsidRDefault="00746F7F">
      <w:pPr>
        <w:pStyle w:val="Spistreci2"/>
        <w:rPr>
          <w:rFonts w:asciiTheme="minorHAnsi" w:eastAsiaTheme="minorEastAsia" w:hAnsiTheme="minorHAnsi" w:cstheme="minorBidi"/>
          <w:b w:val="0"/>
          <w:bCs w:val="0"/>
          <w:noProof/>
          <w:sz w:val="22"/>
          <w:szCs w:val="22"/>
        </w:rPr>
      </w:pPr>
      <w:hyperlink w:anchor="_Toc426446876" w:history="1">
        <w:r w:rsidR="00367477" w:rsidRPr="00402147">
          <w:rPr>
            <w:rStyle w:val="Hipercze"/>
            <w:noProof/>
          </w:rPr>
          <w:t>3.10.</w:t>
        </w:r>
        <w:r w:rsidR="00367477">
          <w:rPr>
            <w:rFonts w:asciiTheme="minorHAnsi" w:eastAsiaTheme="minorEastAsia" w:hAnsiTheme="minorHAnsi" w:cstheme="minorBidi"/>
            <w:b w:val="0"/>
            <w:bCs w:val="0"/>
            <w:noProof/>
            <w:sz w:val="22"/>
            <w:szCs w:val="22"/>
          </w:rPr>
          <w:tab/>
        </w:r>
        <w:r w:rsidR="00367477" w:rsidRPr="00402147">
          <w:rPr>
            <w:rStyle w:val="Hipercze"/>
            <w:noProof/>
          </w:rPr>
          <w:t>Proces kontroli systemowej</w:t>
        </w:r>
        <w:r w:rsidR="00367477">
          <w:rPr>
            <w:noProof/>
            <w:webHidden/>
          </w:rPr>
          <w:tab/>
        </w:r>
        <w:r w:rsidR="00367477">
          <w:rPr>
            <w:noProof/>
            <w:webHidden/>
          </w:rPr>
          <w:fldChar w:fldCharType="begin"/>
        </w:r>
        <w:r w:rsidR="00367477">
          <w:rPr>
            <w:noProof/>
            <w:webHidden/>
          </w:rPr>
          <w:instrText xml:space="preserve"> PAGEREF _Toc426446876 \h </w:instrText>
        </w:r>
        <w:r w:rsidR="00367477">
          <w:rPr>
            <w:noProof/>
            <w:webHidden/>
          </w:rPr>
        </w:r>
        <w:r w:rsidR="00367477">
          <w:rPr>
            <w:noProof/>
            <w:webHidden/>
          </w:rPr>
          <w:fldChar w:fldCharType="separate"/>
        </w:r>
        <w:r>
          <w:rPr>
            <w:noProof/>
            <w:webHidden/>
          </w:rPr>
          <w:t>351</w:t>
        </w:r>
        <w:r w:rsidR="00367477">
          <w:rPr>
            <w:noProof/>
            <w:webHidden/>
          </w:rPr>
          <w:fldChar w:fldCharType="end"/>
        </w:r>
      </w:hyperlink>
    </w:p>
    <w:p w:rsidR="00367477" w:rsidRDefault="00746F7F">
      <w:pPr>
        <w:pStyle w:val="Spistreci3"/>
        <w:rPr>
          <w:rFonts w:asciiTheme="minorHAnsi" w:eastAsiaTheme="minorEastAsia" w:hAnsiTheme="minorHAnsi" w:cstheme="minorBidi"/>
          <w:i w:val="0"/>
          <w:noProof/>
          <w:sz w:val="22"/>
          <w:szCs w:val="22"/>
        </w:rPr>
      </w:pPr>
      <w:hyperlink w:anchor="_Toc426446877" w:history="1">
        <w:r w:rsidR="00367477" w:rsidRPr="00402147">
          <w:rPr>
            <w:rStyle w:val="Hipercze"/>
            <w:noProof/>
          </w:rPr>
          <w:t>3.10.1.</w:t>
        </w:r>
        <w:r w:rsidR="00367477">
          <w:rPr>
            <w:rFonts w:asciiTheme="minorHAnsi" w:eastAsiaTheme="minorEastAsia" w:hAnsiTheme="minorHAnsi" w:cstheme="minorBidi"/>
            <w:i w:val="0"/>
            <w:noProof/>
            <w:sz w:val="22"/>
            <w:szCs w:val="22"/>
          </w:rPr>
          <w:tab/>
        </w:r>
        <w:r w:rsidR="00367477" w:rsidRPr="00402147">
          <w:rPr>
            <w:rStyle w:val="Hipercze"/>
            <w:noProof/>
          </w:rPr>
          <w:t>Procedura Zatwierdzanie Rocznego Planu Kontroli IP II</w:t>
        </w:r>
        <w:r w:rsidR="00367477">
          <w:rPr>
            <w:noProof/>
            <w:webHidden/>
          </w:rPr>
          <w:tab/>
        </w:r>
        <w:r w:rsidR="00367477">
          <w:rPr>
            <w:noProof/>
            <w:webHidden/>
          </w:rPr>
          <w:fldChar w:fldCharType="begin"/>
        </w:r>
        <w:r w:rsidR="00367477">
          <w:rPr>
            <w:noProof/>
            <w:webHidden/>
          </w:rPr>
          <w:instrText xml:space="preserve"> PAGEREF _Toc426446877 \h </w:instrText>
        </w:r>
        <w:r w:rsidR="00367477">
          <w:rPr>
            <w:noProof/>
            <w:webHidden/>
          </w:rPr>
        </w:r>
        <w:r w:rsidR="00367477">
          <w:rPr>
            <w:noProof/>
            <w:webHidden/>
          </w:rPr>
          <w:fldChar w:fldCharType="separate"/>
        </w:r>
        <w:r>
          <w:rPr>
            <w:noProof/>
            <w:webHidden/>
          </w:rPr>
          <w:t>354</w:t>
        </w:r>
        <w:r w:rsidR="00367477">
          <w:rPr>
            <w:noProof/>
            <w:webHidden/>
          </w:rPr>
          <w:fldChar w:fldCharType="end"/>
        </w:r>
      </w:hyperlink>
    </w:p>
    <w:p w:rsidR="00367477" w:rsidRDefault="00746F7F">
      <w:pPr>
        <w:pStyle w:val="Spistreci3"/>
        <w:rPr>
          <w:rFonts w:asciiTheme="minorHAnsi" w:eastAsiaTheme="minorEastAsia" w:hAnsiTheme="minorHAnsi" w:cstheme="minorBidi"/>
          <w:i w:val="0"/>
          <w:noProof/>
          <w:sz w:val="22"/>
          <w:szCs w:val="22"/>
        </w:rPr>
      </w:pPr>
      <w:hyperlink w:anchor="_Toc426446878" w:history="1">
        <w:r w:rsidR="00367477" w:rsidRPr="00402147">
          <w:rPr>
            <w:rStyle w:val="Hipercze"/>
            <w:noProof/>
          </w:rPr>
          <w:t>3.10.2.</w:t>
        </w:r>
        <w:r w:rsidR="00367477">
          <w:rPr>
            <w:rFonts w:asciiTheme="minorHAnsi" w:eastAsiaTheme="minorEastAsia" w:hAnsiTheme="minorHAnsi" w:cstheme="minorBidi"/>
            <w:i w:val="0"/>
            <w:noProof/>
            <w:sz w:val="22"/>
            <w:szCs w:val="22"/>
          </w:rPr>
          <w:tab/>
        </w:r>
        <w:r w:rsidR="00367477" w:rsidRPr="00402147">
          <w:rPr>
            <w:rStyle w:val="Hipercze"/>
            <w:noProof/>
          </w:rPr>
          <w:t>Procedura Zmiana Rocznego Planu Kontroli IP II</w:t>
        </w:r>
        <w:r w:rsidR="00367477">
          <w:rPr>
            <w:noProof/>
            <w:webHidden/>
          </w:rPr>
          <w:tab/>
        </w:r>
        <w:r w:rsidR="00367477">
          <w:rPr>
            <w:noProof/>
            <w:webHidden/>
          </w:rPr>
          <w:fldChar w:fldCharType="begin"/>
        </w:r>
        <w:r w:rsidR="00367477">
          <w:rPr>
            <w:noProof/>
            <w:webHidden/>
          </w:rPr>
          <w:instrText xml:space="preserve"> PAGEREF _Toc426446878 \h </w:instrText>
        </w:r>
        <w:r w:rsidR="00367477">
          <w:rPr>
            <w:noProof/>
            <w:webHidden/>
          </w:rPr>
        </w:r>
        <w:r w:rsidR="00367477">
          <w:rPr>
            <w:noProof/>
            <w:webHidden/>
          </w:rPr>
          <w:fldChar w:fldCharType="separate"/>
        </w:r>
        <w:r>
          <w:rPr>
            <w:noProof/>
            <w:webHidden/>
          </w:rPr>
          <w:t>357</w:t>
        </w:r>
        <w:r w:rsidR="00367477">
          <w:rPr>
            <w:noProof/>
            <w:webHidden/>
          </w:rPr>
          <w:fldChar w:fldCharType="end"/>
        </w:r>
      </w:hyperlink>
    </w:p>
    <w:p w:rsidR="00367477" w:rsidRDefault="00746F7F">
      <w:pPr>
        <w:pStyle w:val="Spistreci3"/>
        <w:rPr>
          <w:rFonts w:asciiTheme="minorHAnsi" w:eastAsiaTheme="minorEastAsia" w:hAnsiTheme="minorHAnsi" w:cstheme="minorBidi"/>
          <w:i w:val="0"/>
          <w:noProof/>
          <w:sz w:val="22"/>
          <w:szCs w:val="22"/>
        </w:rPr>
      </w:pPr>
      <w:hyperlink w:anchor="_Toc426446879" w:history="1">
        <w:r w:rsidR="00367477" w:rsidRPr="00402147">
          <w:rPr>
            <w:rStyle w:val="Hipercze"/>
            <w:noProof/>
          </w:rPr>
          <w:t>3.10.3.</w:t>
        </w:r>
        <w:r w:rsidR="00367477">
          <w:rPr>
            <w:rFonts w:asciiTheme="minorHAnsi" w:eastAsiaTheme="minorEastAsia" w:hAnsiTheme="minorHAnsi" w:cstheme="minorBidi"/>
            <w:i w:val="0"/>
            <w:noProof/>
            <w:sz w:val="22"/>
            <w:szCs w:val="22"/>
          </w:rPr>
          <w:tab/>
        </w:r>
        <w:r w:rsidR="00367477" w:rsidRPr="00402147">
          <w:rPr>
            <w:rStyle w:val="Hipercze"/>
            <w:noProof/>
          </w:rPr>
          <w:t xml:space="preserve">Procedura Informowania o kontrolach projektów wykonywanych przez  IP II </w:t>
        </w:r>
        <w:r w:rsidR="00367477">
          <w:rPr>
            <w:noProof/>
            <w:webHidden/>
          </w:rPr>
          <w:tab/>
        </w:r>
        <w:r w:rsidR="00367477">
          <w:rPr>
            <w:noProof/>
            <w:webHidden/>
          </w:rPr>
          <w:fldChar w:fldCharType="begin"/>
        </w:r>
        <w:r w:rsidR="00367477">
          <w:rPr>
            <w:noProof/>
            <w:webHidden/>
          </w:rPr>
          <w:instrText xml:space="preserve"> PAGEREF _Toc426446879 \h </w:instrText>
        </w:r>
        <w:r w:rsidR="00367477">
          <w:rPr>
            <w:noProof/>
            <w:webHidden/>
          </w:rPr>
        </w:r>
        <w:r w:rsidR="00367477">
          <w:rPr>
            <w:noProof/>
            <w:webHidden/>
          </w:rPr>
          <w:fldChar w:fldCharType="separate"/>
        </w:r>
        <w:r>
          <w:rPr>
            <w:noProof/>
            <w:webHidden/>
          </w:rPr>
          <w:t>360</w:t>
        </w:r>
        <w:r w:rsidR="00367477">
          <w:rPr>
            <w:noProof/>
            <w:webHidden/>
          </w:rPr>
          <w:fldChar w:fldCharType="end"/>
        </w:r>
      </w:hyperlink>
    </w:p>
    <w:p w:rsidR="00367477" w:rsidRDefault="00746F7F">
      <w:pPr>
        <w:pStyle w:val="Spistreci3"/>
        <w:rPr>
          <w:rFonts w:asciiTheme="minorHAnsi" w:eastAsiaTheme="minorEastAsia" w:hAnsiTheme="minorHAnsi" w:cstheme="minorBidi"/>
          <w:i w:val="0"/>
          <w:noProof/>
          <w:sz w:val="22"/>
          <w:szCs w:val="22"/>
        </w:rPr>
      </w:pPr>
      <w:hyperlink w:anchor="_Toc426446880" w:history="1">
        <w:r w:rsidR="00367477" w:rsidRPr="00402147">
          <w:rPr>
            <w:rStyle w:val="Hipercze"/>
            <w:noProof/>
          </w:rPr>
          <w:t>3.10.4.</w:t>
        </w:r>
        <w:r w:rsidR="00367477">
          <w:rPr>
            <w:rFonts w:asciiTheme="minorHAnsi" w:eastAsiaTheme="minorEastAsia" w:hAnsiTheme="minorHAnsi" w:cstheme="minorBidi"/>
            <w:i w:val="0"/>
            <w:noProof/>
            <w:sz w:val="22"/>
            <w:szCs w:val="22"/>
          </w:rPr>
          <w:tab/>
        </w:r>
        <w:r w:rsidR="00367477" w:rsidRPr="00402147">
          <w:rPr>
            <w:rStyle w:val="Hipercze"/>
            <w:noProof/>
          </w:rPr>
          <w:t>Procedura Opracowanie Rocznego Planu Kontroli IZ RPO WM i przekazanie do IK RPO</w:t>
        </w:r>
        <w:r w:rsidR="00367477">
          <w:rPr>
            <w:noProof/>
            <w:webHidden/>
          </w:rPr>
          <w:tab/>
        </w:r>
        <w:r w:rsidR="00367477">
          <w:rPr>
            <w:noProof/>
            <w:webHidden/>
          </w:rPr>
          <w:fldChar w:fldCharType="begin"/>
        </w:r>
        <w:r w:rsidR="00367477">
          <w:rPr>
            <w:noProof/>
            <w:webHidden/>
          </w:rPr>
          <w:instrText xml:space="preserve"> PAGEREF _Toc426446880 \h </w:instrText>
        </w:r>
        <w:r w:rsidR="00367477">
          <w:rPr>
            <w:noProof/>
            <w:webHidden/>
          </w:rPr>
        </w:r>
        <w:r w:rsidR="00367477">
          <w:rPr>
            <w:noProof/>
            <w:webHidden/>
          </w:rPr>
          <w:fldChar w:fldCharType="separate"/>
        </w:r>
        <w:r>
          <w:rPr>
            <w:noProof/>
            <w:webHidden/>
          </w:rPr>
          <w:t>365</w:t>
        </w:r>
        <w:r w:rsidR="00367477">
          <w:rPr>
            <w:noProof/>
            <w:webHidden/>
          </w:rPr>
          <w:fldChar w:fldCharType="end"/>
        </w:r>
      </w:hyperlink>
    </w:p>
    <w:p w:rsidR="00367477" w:rsidRDefault="00746F7F">
      <w:pPr>
        <w:pStyle w:val="Spistreci3"/>
        <w:rPr>
          <w:rFonts w:asciiTheme="minorHAnsi" w:eastAsiaTheme="minorEastAsia" w:hAnsiTheme="minorHAnsi" w:cstheme="minorBidi"/>
          <w:i w:val="0"/>
          <w:noProof/>
          <w:sz w:val="22"/>
          <w:szCs w:val="22"/>
        </w:rPr>
      </w:pPr>
      <w:hyperlink w:anchor="_Toc426446881" w:history="1">
        <w:r w:rsidR="00367477" w:rsidRPr="00402147">
          <w:rPr>
            <w:rStyle w:val="Hipercze"/>
            <w:noProof/>
          </w:rPr>
          <w:t>3.10.5.</w:t>
        </w:r>
        <w:r w:rsidR="00367477">
          <w:rPr>
            <w:rFonts w:asciiTheme="minorHAnsi" w:eastAsiaTheme="minorEastAsia" w:hAnsiTheme="minorHAnsi" w:cstheme="minorBidi"/>
            <w:i w:val="0"/>
            <w:noProof/>
            <w:sz w:val="22"/>
            <w:szCs w:val="22"/>
          </w:rPr>
          <w:tab/>
        </w:r>
        <w:r w:rsidR="00367477" w:rsidRPr="00402147">
          <w:rPr>
            <w:rStyle w:val="Hipercze"/>
            <w:noProof/>
          </w:rPr>
          <w:t>Procedura Zmiana Rocznego Planu Kontroli IZ RPO WM</w:t>
        </w:r>
        <w:r w:rsidR="00367477">
          <w:rPr>
            <w:noProof/>
            <w:webHidden/>
          </w:rPr>
          <w:tab/>
        </w:r>
        <w:r w:rsidR="00367477">
          <w:rPr>
            <w:noProof/>
            <w:webHidden/>
          </w:rPr>
          <w:fldChar w:fldCharType="begin"/>
        </w:r>
        <w:r w:rsidR="00367477">
          <w:rPr>
            <w:noProof/>
            <w:webHidden/>
          </w:rPr>
          <w:instrText xml:space="preserve"> PAGEREF _Toc426446881 \h </w:instrText>
        </w:r>
        <w:r w:rsidR="00367477">
          <w:rPr>
            <w:noProof/>
            <w:webHidden/>
          </w:rPr>
        </w:r>
        <w:r w:rsidR="00367477">
          <w:rPr>
            <w:noProof/>
            <w:webHidden/>
          </w:rPr>
          <w:fldChar w:fldCharType="separate"/>
        </w:r>
        <w:r>
          <w:rPr>
            <w:noProof/>
            <w:webHidden/>
          </w:rPr>
          <w:t>368</w:t>
        </w:r>
        <w:r w:rsidR="00367477">
          <w:rPr>
            <w:noProof/>
            <w:webHidden/>
          </w:rPr>
          <w:fldChar w:fldCharType="end"/>
        </w:r>
      </w:hyperlink>
    </w:p>
    <w:p w:rsidR="00367477" w:rsidRDefault="00746F7F">
      <w:pPr>
        <w:pStyle w:val="Spistreci3"/>
        <w:rPr>
          <w:rFonts w:asciiTheme="minorHAnsi" w:eastAsiaTheme="minorEastAsia" w:hAnsiTheme="minorHAnsi" w:cstheme="minorBidi"/>
          <w:i w:val="0"/>
          <w:noProof/>
          <w:sz w:val="22"/>
          <w:szCs w:val="22"/>
        </w:rPr>
      </w:pPr>
      <w:hyperlink w:anchor="_Toc426446882" w:history="1">
        <w:r w:rsidR="00367477" w:rsidRPr="00402147">
          <w:rPr>
            <w:rStyle w:val="Hipercze"/>
            <w:noProof/>
          </w:rPr>
          <w:t>3.10.6.</w:t>
        </w:r>
        <w:r w:rsidR="00367477">
          <w:rPr>
            <w:rFonts w:asciiTheme="minorHAnsi" w:eastAsiaTheme="minorEastAsia" w:hAnsiTheme="minorHAnsi" w:cstheme="minorBidi"/>
            <w:i w:val="0"/>
            <w:noProof/>
            <w:sz w:val="22"/>
            <w:szCs w:val="22"/>
          </w:rPr>
          <w:tab/>
        </w:r>
        <w:r w:rsidR="00367477" w:rsidRPr="00402147">
          <w:rPr>
            <w:rStyle w:val="Hipercze"/>
            <w:noProof/>
          </w:rPr>
          <w:t>Procedura Przeprowadzenie planowej kontroli systemu zarządzania i kontroli w IP II</w:t>
        </w:r>
        <w:r w:rsidR="00367477">
          <w:rPr>
            <w:noProof/>
            <w:webHidden/>
          </w:rPr>
          <w:tab/>
        </w:r>
        <w:r w:rsidR="00367477">
          <w:rPr>
            <w:noProof/>
            <w:webHidden/>
          </w:rPr>
          <w:fldChar w:fldCharType="begin"/>
        </w:r>
        <w:r w:rsidR="00367477">
          <w:rPr>
            <w:noProof/>
            <w:webHidden/>
          </w:rPr>
          <w:instrText xml:space="preserve"> PAGEREF _Toc426446882 \h </w:instrText>
        </w:r>
        <w:r w:rsidR="00367477">
          <w:rPr>
            <w:noProof/>
            <w:webHidden/>
          </w:rPr>
        </w:r>
        <w:r w:rsidR="00367477">
          <w:rPr>
            <w:noProof/>
            <w:webHidden/>
          </w:rPr>
          <w:fldChar w:fldCharType="separate"/>
        </w:r>
        <w:r>
          <w:rPr>
            <w:noProof/>
            <w:webHidden/>
          </w:rPr>
          <w:t>370</w:t>
        </w:r>
        <w:r w:rsidR="00367477">
          <w:rPr>
            <w:noProof/>
            <w:webHidden/>
          </w:rPr>
          <w:fldChar w:fldCharType="end"/>
        </w:r>
      </w:hyperlink>
    </w:p>
    <w:p w:rsidR="00367477" w:rsidRDefault="00746F7F">
      <w:pPr>
        <w:pStyle w:val="Spistreci3"/>
        <w:rPr>
          <w:rFonts w:asciiTheme="minorHAnsi" w:eastAsiaTheme="minorEastAsia" w:hAnsiTheme="minorHAnsi" w:cstheme="minorBidi"/>
          <w:i w:val="0"/>
          <w:noProof/>
          <w:sz w:val="22"/>
          <w:szCs w:val="22"/>
        </w:rPr>
      </w:pPr>
      <w:hyperlink w:anchor="_Toc426446883" w:history="1">
        <w:r w:rsidR="00367477" w:rsidRPr="00402147">
          <w:rPr>
            <w:rStyle w:val="Hipercze"/>
            <w:noProof/>
          </w:rPr>
          <w:t>3.10.7.</w:t>
        </w:r>
        <w:r w:rsidR="00367477">
          <w:rPr>
            <w:rFonts w:asciiTheme="minorHAnsi" w:eastAsiaTheme="minorEastAsia" w:hAnsiTheme="minorHAnsi" w:cstheme="minorBidi"/>
            <w:i w:val="0"/>
            <w:noProof/>
            <w:sz w:val="22"/>
            <w:szCs w:val="22"/>
          </w:rPr>
          <w:tab/>
        </w:r>
        <w:r w:rsidR="00367477" w:rsidRPr="00402147">
          <w:rPr>
            <w:rStyle w:val="Hipercze"/>
            <w:noProof/>
          </w:rPr>
          <w:t>Procedura Kontrola projektu systemowego Wieloletni Plan Działań Pomocy Technicznej IP II, kontrola projektu systemowego w okresie trwałości oraz kontrola operacji (w tym realizowanych w ramach instrumentów inżynierii finansowej)</w:t>
        </w:r>
        <w:r w:rsidR="00367477">
          <w:rPr>
            <w:noProof/>
            <w:webHidden/>
          </w:rPr>
          <w:tab/>
        </w:r>
        <w:r w:rsidR="00367477">
          <w:rPr>
            <w:noProof/>
            <w:webHidden/>
          </w:rPr>
          <w:fldChar w:fldCharType="begin"/>
        </w:r>
        <w:r w:rsidR="00367477">
          <w:rPr>
            <w:noProof/>
            <w:webHidden/>
          </w:rPr>
          <w:instrText xml:space="preserve"> PAGEREF _Toc426446883 \h </w:instrText>
        </w:r>
        <w:r w:rsidR="00367477">
          <w:rPr>
            <w:noProof/>
            <w:webHidden/>
          </w:rPr>
        </w:r>
        <w:r w:rsidR="00367477">
          <w:rPr>
            <w:noProof/>
            <w:webHidden/>
          </w:rPr>
          <w:fldChar w:fldCharType="separate"/>
        </w:r>
        <w:r>
          <w:rPr>
            <w:noProof/>
            <w:webHidden/>
          </w:rPr>
          <w:t>384</w:t>
        </w:r>
        <w:r w:rsidR="00367477">
          <w:rPr>
            <w:noProof/>
            <w:webHidden/>
          </w:rPr>
          <w:fldChar w:fldCharType="end"/>
        </w:r>
      </w:hyperlink>
    </w:p>
    <w:p w:rsidR="00367477" w:rsidRDefault="00746F7F">
      <w:pPr>
        <w:pStyle w:val="Spistreci3"/>
        <w:rPr>
          <w:rFonts w:asciiTheme="minorHAnsi" w:eastAsiaTheme="minorEastAsia" w:hAnsiTheme="minorHAnsi" w:cstheme="minorBidi"/>
          <w:i w:val="0"/>
          <w:noProof/>
          <w:sz w:val="22"/>
          <w:szCs w:val="22"/>
        </w:rPr>
      </w:pPr>
      <w:hyperlink w:anchor="_Toc426446884" w:history="1">
        <w:r w:rsidR="00367477" w:rsidRPr="00402147">
          <w:rPr>
            <w:rStyle w:val="Hipercze"/>
            <w:noProof/>
          </w:rPr>
          <w:t>3.10.8.</w:t>
        </w:r>
        <w:r w:rsidR="00367477">
          <w:rPr>
            <w:rFonts w:asciiTheme="minorHAnsi" w:eastAsiaTheme="minorEastAsia" w:hAnsiTheme="minorHAnsi" w:cstheme="minorBidi"/>
            <w:i w:val="0"/>
            <w:noProof/>
            <w:sz w:val="22"/>
            <w:szCs w:val="22"/>
          </w:rPr>
          <w:tab/>
        </w:r>
        <w:r w:rsidR="00367477" w:rsidRPr="00402147">
          <w:rPr>
            <w:rStyle w:val="Hipercze"/>
            <w:noProof/>
          </w:rPr>
          <w:t>Procedura Doraźna kontrola systemowa , doraźna kontrola WPD PT RPO WM oraz doraźna  kontrola operacji (w tym realizowanych w ramach instrumentów inżynierii finansowej)</w:t>
        </w:r>
        <w:r w:rsidR="00367477">
          <w:rPr>
            <w:noProof/>
            <w:webHidden/>
          </w:rPr>
          <w:tab/>
        </w:r>
        <w:r w:rsidR="00367477">
          <w:rPr>
            <w:noProof/>
            <w:webHidden/>
          </w:rPr>
          <w:fldChar w:fldCharType="begin"/>
        </w:r>
        <w:r w:rsidR="00367477">
          <w:rPr>
            <w:noProof/>
            <w:webHidden/>
          </w:rPr>
          <w:instrText xml:space="preserve"> PAGEREF _Toc426446884 \h </w:instrText>
        </w:r>
        <w:r w:rsidR="00367477">
          <w:rPr>
            <w:noProof/>
            <w:webHidden/>
          </w:rPr>
        </w:r>
        <w:r w:rsidR="00367477">
          <w:rPr>
            <w:noProof/>
            <w:webHidden/>
          </w:rPr>
          <w:fldChar w:fldCharType="separate"/>
        </w:r>
        <w:r>
          <w:rPr>
            <w:noProof/>
            <w:webHidden/>
          </w:rPr>
          <w:t>388</w:t>
        </w:r>
        <w:r w:rsidR="00367477">
          <w:rPr>
            <w:noProof/>
            <w:webHidden/>
          </w:rPr>
          <w:fldChar w:fldCharType="end"/>
        </w:r>
      </w:hyperlink>
    </w:p>
    <w:p w:rsidR="00367477" w:rsidRDefault="00746F7F">
      <w:pPr>
        <w:pStyle w:val="Spistreci3"/>
        <w:rPr>
          <w:rFonts w:asciiTheme="minorHAnsi" w:eastAsiaTheme="minorEastAsia" w:hAnsiTheme="minorHAnsi" w:cstheme="minorBidi"/>
          <w:i w:val="0"/>
          <w:noProof/>
          <w:sz w:val="22"/>
          <w:szCs w:val="22"/>
        </w:rPr>
      </w:pPr>
      <w:hyperlink w:anchor="_Toc426446885" w:history="1">
        <w:r w:rsidR="00367477" w:rsidRPr="00402147">
          <w:rPr>
            <w:rStyle w:val="Hipercze"/>
            <w:noProof/>
          </w:rPr>
          <w:t>3.10.9.</w:t>
        </w:r>
        <w:r w:rsidR="00367477">
          <w:rPr>
            <w:rFonts w:asciiTheme="minorHAnsi" w:eastAsiaTheme="minorEastAsia" w:hAnsiTheme="minorHAnsi" w:cstheme="minorBidi"/>
            <w:i w:val="0"/>
            <w:noProof/>
            <w:sz w:val="22"/>
            <w:szCs w:val="22"/>
          </w:rPr>
          <w:tab/>
        </w:r>
        <w:r w:rsidR="00367477" w:rsidRPr="00402147">
          <w:rPr>
            <w:rStyle w:val="Hipercze"/>
            <w:noProof/>
          </w:rPr>
          <w:t>Procedura Analiza wyników audytów/kontroli zewnętrznych przeprowadzonych w IZ RPO WM 2007 – 2013 pod kątem konieczności wdrożenia zaleceń oraz przekazywanie kopii wyników do IPOC</w:t>
        </w:r>
        <w:r w:rsidR="00367477">
          <w:rPr>
            <w:noProof/>
            <w:webHidden/>
          </w:rPr>
          <w:tab/>
        </w:r>
        <w:r w:rsidR="00367477">
          <w:rPr>
            <w:noProof/>
            <w:webHidden/>
          </w:rPr>
          <w:fldChar w:fldCharType="begin"/>
        </w:r>
        <w:r w:rsidR="00367477">
          <w:rPr>
            <w:noProof/>
            <w:webHidden/>
          </w:rPr>
          <w:instrText xml:space="preserve"> PAGEREF _Toc426446885 \h </w:instrText>
        </w:r>
        <w:r w:rsidR="00367477">
          <w:rPr>
            <w:noProof/>
            <w:webHidden/>
          </w:rPr>
        </w:r>
        <w:r w:rsidR="00367477">
          <w:rPr>
            <w:noProof/>
            <w:webHidden/>
          </w:rPr>
          <w:fldChar w:fldCharType="separate"/>
        </w:r>
        <w:r>
          <w:rPr>
            <w:noProof/>
            <w:webHidden/>
          </w:rPr>
          <w:t>393</w:t>
        </w:r>
        <w:r w:rsidR="00367477">
          <w:rPr>
            <w:noProof/>
            <w:webHidden/>
          </w:rPr>
          <w:fldChar w:fldCharType="end"/>
        </w:r>
      </w:hyperlink>
    </w:p>
    <w:p w:rsidR="00367477" w:rsidRDefault="00746F7F">
      <w:pPr>
        <w:pStyle w:val="Spistreci3"/>
        <w:rPr>
          <w:rFonts w:asciiTheme="minorHAnsi" w:eastAsiaTheme="minorEastAsia" w:hAnsiTheme="minorHAnsi" w:cstheme="minorBidi"/>
          <w:i w:val="0"/>
          <w:noProof/>
          <w:sz w:val="22"/>
          <w:szCs w:val="22"/>
        </w:rPr>
      </w:pPr>
      <w:hyperlink w:anchor="_Toc426446886" w:history="1">
        <w:r w:rsidR="00367477" w:rsidRPr="00402147">
          <w:rPr>
            <w:rStyle w:val="Hipercze"/>
            <w:noProof/>
          </w:rPr>
          <w:t>3.10.10.</w:t>
        </w:r>
        <w:r w:rsidR="00367477">
          <w:rPr>
            <w:rFonts w:asciiTheme="minorHAnsi" w:eastAsiaTheme="minorEastAsia" w:hAnsiTheme="minorHAnsi" w:cstheme="minorBidi"/>
            <w:i w:val="0"/>
            <w:noProof/>
            <w:sz w:val="22"/>
            <w:szCs w:val="22"/>
          </w:rPr>
          <w:tab/>
        </w:r>
        <w:r w:rsidR="00367477" w:rsidRPr="00402147">
          <w:rPr>
            <w:rStyle w:val="Hipercze"/>
            <w:noProof/>
          </w:rPr>
          <w:t>Procedura Analiza wyników audytów/kontroli zewnętrznych przeprowadzonych w IP II</w:t>
        </w:r>
        <w:r w:rsidR="00367477">
          <w:rPr>
            <w:noProof/>
            <w:webHidden/>
          </w:rPr>
          <w:tab/>
        </w:r>
        <w:r w:rsidR="00367477">
          <w:rPr>
            <w:noProof/>
            <w:webHidden/>
          </w:rPr>
          <w:fldChar w:fldCharType="begin"/>
        </w:r>
        <w:r w:rsidR="00367477">
          <w:rPr>
            <w:noProof/>
            <w:webHidden/>
          </w:rPr>
          <w:instrText xml:space="preserve"> PAGEREF _Toc426446886 \h </w:instrText>
        </w:r>
        <w:r w:rsidR="00367477">
          <w:rPr>
            <w:noProof/>
            <w:webHidden/>
          </w:rPr>
        </w:r>
        <w:r w:rsidR="00367477">
          <w:rPr>
            <w:noProof/>
            <w:webHidden/>
          </w:rPr>
          <w:fldChar w:fldCharType="separate"/>
        </w:r>
        <w:r>
          <w:rPr>
            <w:noProof/>
            <w:webHidden/>
          </w:rPr>
          <w:t>397</w:t>
        </w:r>
        <w:r w:rsidR="00367477">
          <w:rPr>
            <w:noProof/>
            <w:webHidden/>
          </w:rPr>
          <w:fldChar w:fldCharType="end"/>
        </w:r>
      </w:hyperlink>
    </w:p>
    <w:p w:rsidR="00367477" w:rsidRDefault="00746F7F">
      <w:pPr>
        <w:pStyle w:val="Spistreci3"/>
        <w:rPr>
          <w:rFonts w:asciiTheme="minorHAnsi" w:eastAsiaTheme="minorEastAsia" w:hAnsiTheme="minorHAnsi" w:cstheme="minorBidi"/>
          <w:i w:val="0"/>
          <w:noProof/>
          <w:sz w:val="22"/>
          <w:szCs w:val="22"/>
        </w:rPr>
      </w:pPr>
      <w:hyperlink w:anchor="_Toc426446887" w:history="1">
        <w:r w:rsidR="00367477" w:rsidRPr="00402147">
          <w:rPr>
            <w:rStyle w:val="Hipercze"/>
            <w:noProof/>
          </w:rPr>
          <w:t>3.10.11.</w:t>
        </w:r>
        <w:r w:rsidR="00367477">
          <w:rPr>
            <w:rFonts w:asciiTheme="minorHAnsi" w:eastAsiaTheme="minorEastAsia" w:hAnsiTheme="minorHAnsi" w:cstheme="minorBidi"/>
            <w:i w:val="0"/>
            <w:noProof/>
            <w:sz w:val="22"/>
            <w:szCs w:val="22"/>
          </w:rPr>
          <w:tab/>
        </w:r>
        <w:r w:rsidR="00367477" w:rsidRPr="00402147">
          <w:rPr>
            <w:rStyle w:val="Hipercze"/>
            <w:noProof/>
          </w:rPr>
          <w:t>Procedura kontroli krzyżowej horyzontalnej RPO WM 2007-20</w:t>
        </w:r>
        <w:r w:rsidR="00CC57D8">
          <w:rPr>
            <w:rStyle w:val="Hipercze"/>
            <w:noProof/>
          </w:rPr>
          <w:t>13 z PROW/PO RYBY 2007-2013 – w </w:t>
        </w:r>
        <w:r w:rsidR="00367477" w:rsidRPr="00402147">
          <w:rPr>
            <w:rStyle w:val="Hipercze"/>
            <w:noProof/>
          </w:rPr>
          <w:t>zakresie dotyczącym IZ RPO WM</w:t>
        </w:r>
        <w:r w:rsidR="00367477">
          <w:rPr>
            <w:noProof/>
            <w:webHidden/>
          </w:rPr>
          <w:tab/>
        </w:r>
        <w:r w:rsidR="00367477">
          <w:rPr>
            <w:noProof/>
            <w:webHidden/>
          </w:rPr>
          <w:fldChar w:fldCharType="begin"/>
        </w:r>
        <w:r w:rsidR="00367477">
          <w:rPr>
            <w:noProof/>
            <w:webHidden/>
          </w:rPr>
          <w:instrText xml:space="preserve"> PAGEREF _Toc426446887 \h </w:instrText>
        </w:r>
        <w:r w:rsidR="00367477">
          <w:rPr>
            <w:noProof/>
            <w:webHidden/>
          </w:rPr>
        </w:r>
        <w:r w:rsidR="00367477">
          <w:rPr>
            <w:noProof/>
            <w:webHidden/>
          </w:rPr>
          <w:fldChar w:fldCharType="separate"/>
        </w:r>
        <w:r>
          <w:rPr>
            <w:noProof/>
            <w:webHidden/>
          </w:rPr>
          <w:t>403</w:t>
        </w:r>
        <w:r w:rsidR="00367477">
          <w:rPr>
            <w:noProof/>
            <w:webHidden/>
          </w:rPr>
          <w:fldChar w:fldCharType="end"/>
        </w:r>
      </w:hyperlink>
    </w:p>
    <w:p w:rsidR="00367477" w:rsidRDefault="00746F7F">
      <w:pPr>
        <w:pStyle w:val="Spistreci3"/>
        <w:rPr>
          <w:rFonts w:asciiTheme="minorHAnsi" w:eastAsiaTheme="minorEastAsia" w:hAnsiTheme="minorHAnsi" w:cstheme="minorBidi"/>
          <w:i w:val="0"/>
          <w:noProof/>
          <w:sz w:val="22"/>
          <w:szCs w:val="22"/>
        </w:rPr>
      </w:pPr>
      <w:hyperlink w:anchor="_Toc426446888" w:history="1">
        <w:r w:rsidR="00367477" w:rsidRPr="00402147">
          <w:rPr>
            <w:rStyle w:val="Hipercze"/>
            <w:noProof/>
          </w:rPr>
          <w:t>3.10.12.</w:t>
        </w:r>
        <w:r w:rsidR="00367477">
          <w:rPr>
            <w:rFonts w:asciiTheme="minorHAnsi" w:eastAsiaTheme="minorEastAsia" w:hAnsiTheme="minorHAnsi" w:cstheme="minorBidi"/>
            <w:i w:val="0"/>
            <w:noProof/>
            <w:sz w:val="22"/>
            <w:szCs w:val="22"/>
          </w:rPr>
          <w:tab/>
        </w:r>
        <w:r w:rsidR="00367477" w:rsidRPr="00402147">
          <w:rPr>
            <w:rStyle w:val="Hipercze"/>
            <w:noProof/>
          </w:rPr>
          <w:t>Procedura weryfikacji występowania podwójnego finansowania, w tym przeprowadzania kontroli krzyżowej horyzontalnej RPO WM 2007-2013 z PROW/PO RYBY 2007-2013  podczas kontroli PT RPO WM w IP II oraz kontroli instrumentów inżynierii finansowej</w:t>
        </w:r>
        <w:r w:rsidR="00367477">
          <w:rPr>
            <w:noProof/>
            <w:webHidden/>
          </w:rPr>
          <w:tab/>
        </w:r>
        <w:r w:rsidR="00367477">
          <w:rPr>
            <w:noProof/>
            <w:webHidden/>
          </w:rPr>
          <w:fldChar w:fldCharType="begin"/>
        </w:r>
        <w:r w:rsidR="00367477">
          <w:rPr>
            <w:noProof/>
            <w:webHidden/>
          </w:rPr>
          <w:instrText xml:space="preserve"> PAGEREF _Toc426446888 \h </w:instrText>
        </w:r>
        <w:r w:rsidR="00367477">
          <w:rPr>
            <w:noProof/>
            <w:webHidden/>
          </w:rPr>
        </w:r>
        <w:r w:rsidR="00367477">
          <w:rPr>
            <w:noProof/>
            <w:webHidden/>
          </w:rPr>
          <w:fldChar w:fldCharType="separate"/>
        </w:r>
        <w:r>
          <w:rPr>
            <w:noProof/>
            <w:webHidden/>
          </w:rPr>
          <w:t>421</w:t>
        </w:r>
        <w:r w:rsidR="00367477">
          <w:rPr>
            <w:noProof/>
            <w:webHidden/>
          </w:rPr>
          <w:fldChar w:fldCharType="end"/>
        </w:r>
      </w:hyperlink>
    </w:p>
    <w:p w:rsidR="00367477" w:rsidRDefault="00746F7F">
      <w:pPr>
        <w:pStyle w:val="Spistreci2"/>
        <w:rPr>
          <w:rFonts w:asciiTheme="minorHAnsi" w:eastAsiaTheme="minorEastAsia" w:hAnsiTheme="minorHAnsi" w:cstheme="minorBidi"/>
          <w:b w:val="0"/>
          <w:bCs w:val="0"/>
          <w:noProof/>
          <w:sz w:val="22"/>
          <w:szCs w:val="22"/>
        </w:rPr>
      </w:pPr>
      <w:hyperlink w:anchor="_Toc426446889" w:history="1">
        <w:r w:rsidR="00367477" w:rsidRPr="00402147">
          <w:rPr>
            <w:rStyle w:val="Hipercze"/>
            <w:noProof/>
          </w:rPr>
          <w:t>3.11.</w:t>
        </w:r>
        <w:r w:rsidR="00367477">
          <w:rPr>
            <w:rFonts w:asciiTheme="minorHAnsi" w:eastAsiaTheme="minorEastAsia" w:hAnsiTheme="minorHAnsi" w:cstheme="minorBidi"/>
            <w:b w:val="0"/>
            <w:bCs w:val="0"/>
            <w:noProof/>
            <w:sz w:val="22"/>
            <w:szCs w:val="22"/>
          </w:rPr>
          <w:tab/>
        </w:r>
        <w:r w:rsidR="00367477" w:rsidRPr="00402147">
          <w:rPr>
            <w:rStyle w:val="Hipercze"/>
            <w:noProof/>
          </w:rPr>
          <w:t>Proces wyboru projektów</w:t>
        </w:r>
        <w:r w:rsidR="00367477">
          <w:rPr>
            <w:noProof/>
            <w:webHidden/>
          </w:rPr>
          <w:tab/>
        </w:r>
        <w:r w:rsidR="00367477">
          <w:rPr>
            <w:noProof/>
            <w:webHidden/>
          </w:rPr>
          <w:fldChar w:fldCharType="begin"/>
        </w:r>
        <w:r w:rsidR="00367477">
          <w:rPr>
            <w:noProof/>
            <w:webHidden/>
          </w:rPr>
          <w:instrText xml:space="preserve"> PAGEREF _Toc426446889 \h </w:instrText>
        </w:r>
        <w:r w:rsidR="00367477">
          <w:rPr>
            <w:noProof/>
            <w:webHidden/>
          </w:rPr>
        </w:r>
        <w:r w:rsidR="00367477">
          <w:rPr>
            <w:noProof/>
            <w:webHidden/>
          </w:rPr>
          <w:fldChar w:fldCharType="separate"/>
        </w:r>
        <w:r>
          <w:rPr>
            <w:noProof/>
            <w:webHidden/>
          </w:rPr>
          <w:t>435</w:t>
        </w:r>
        <w:r w:rsidR="00367477">
          <w:rPr>
            <w:noProof/>
            <w:webHidden/>
          </w:rPr>
          <w:fldChar w:fldCharType="end"/>
        </w:r>
      </w:hyperlink>
    </w:p>
    <w:p w:rsidR="00367477" w:rsidRDefault="00746F7F">
      <w:pPr>
        <w:pStyle w:val="Spistreci3"/>
        <w:rPr>
          <w:rFonts w:asciiTheme="minorHAnsi" w:eastAsiaTheme="minorEastAsia" w:hAnsiTheme="minorHAnsi" w:cstheme="minorBidi"/>
          <w:i w:val="0"/>
          <w:noProof/>
          <w:sz w:val="22"/>
          <w:szCs w:val="22"/>
        </w:rPr>
      </w:pPr>
      <w:hyperlink w:anchor="_Toc426446890" w:history="1">
        <w:r w:rsidR="00367477" w:rsidRPr="00402147">
          <w:rPr>
            <w:rStyle w:val="Hipercze"/>
            <w:noProof/>
          </w:rPr>
          <w:t>3.11.1.</w:t>
        </w:r>
        <w:r w:rsidR="00367477">
          <w:rPr>
            <w:rFonts w:asciiTheme="minorHAnsi" w:eastAsiaTheme="minorEastAsia" w:hAnsiTheme="minorHAnsi" w:cstheme="minorBidi"/>
            <w:i w:val="0"/>
            <w:noProof/>
            <w:sz w:val="22"/>
            <w:szCs w:val="22"/>
          </w:rPr>
          <w:tab/>
        </w:r>
        <w:r w:rsidR="00367477" w:rsidRPr="00402147">
          <w:rPr>
            <w:rStyle w:val="Hipercze"/>
            <w:noProof/>
          </w:rPr>
          <w:t>Procedura powoływania ekspertów oceniających projekty złożone w ramach Regionalnego Programu Operacyjnego Województwa Mazowieckiego 2007 – 2013 i dokonywania zmian w bazach ekspertów</w:t>
        </w:r>
        <w:r w:rsidR="00367477">
          <w:rPr>
            <w:noProof/>
            <w:webHidden/>
          </w:rPr>
          <w:tab/>
        </w:r>
        <w:r w:rsidR="00367477">
          <w:rPr>
            <w:noProof/>
            <w:webHidden/>
          </w:rPr>
          <w:fldChar w:fldCharType="begin"/>
        </w:r>
        <w:r w:rsidR="00367477">
          <w:rPr>
            <w:noProof/>
            <w:webHidden/>
          </w:rPr>
          <w:instrText xml:space="preserve"> PAGEREF _Toc426446890 \h </w:instrText>
        </w:r>
        <w:r w:rsidR="00367477">
          <w:rPr>
            <w:noProof/>
            <w:webHidden/>
          </w:rPr>
        </w:r>
        <w:r w:rsidR="00367477">
          <w:rPr>
            <w:noProof/>
            <w:webHidden/>
          </w:rPr>
          <w:fldChar w:fldCharType="separate"/>
        </w:r>
        <w:r>
          <w:rPr>
            <w:noProof/>
            <w:webHidden/>
          </w:rPr>
          <w:t>435</w:t>
        </w:r>
        <w:r w:rsidR="00367477">
          <w:rPr>
            <w:noProof/>
            <w:webHidden/>
          </w:rPr>
          <w:fldChar w:fldCharType="end"/>
        </w:r>
      </w:hyperlink>
    </w:p>
    <w:p w:rsidR="00367477" w:rsidRDefault="00746F7F">
      <w:pPr>
        <w:pStyle w:val="Spistreci3"/>
        <w:rPr>
          <w:rFonts w:asciiTheme="minorHAnsi" w:eastAsiaTheme="minorEastAsia" w:hAnsiTheme="minorHAnsi" w:cstheme="minorBidi"/>
          <w:i w:val="0"/>
          <w:noProof/>
          <w:sz w:val="22"/>
          <w:szCs w:val="22"/>
        </w:rPr>
      </w:pPr>
      <w:hyperlink w:anchor="_Toc426446891" w:history="1">
        <w:r w:rsidR="00367477" w:rsidRPr="00402147">
          <w:rPr>
            <w:rStyle w:val="Hipercze"/>
            <w:noProof/>
          </w:rPr>
          <w:t>3.11.2.</w:t>
        </w:r>
        <w:r w:rsidR="00367477">
          <w:rPr>
            <w:rFonts w:asciiTheme="minorHAnsi" w:eastAsiaTheme="minorEastAsia" w:hAnsiTheme="minorHAnsi" w:cstheme="minorBidi"/>
            <w:i w:val="0"/>
            <w:noProof/>
            <w:sz w:val="22"/>
            <w:szCs w:val="22"/>
          </w:rPr>
          <w:tab/>
        </w:r>
        <w:r w:rsidR="00367477" w:rsidRPr="00402147">
          <w:rPr>
            <w:rStyle w:val="Hipercze"/>
            <w:noProof/>
          </w:rPr>
          <w:t>Procedura wyłaniania ekspertów powoływanych w celu rzetelnej bezstronnej oceny projektów realizowanych  w Ramach Regionalnego Programu Operacyjnego Województwa Mazowieckiego 2007-2013</w:t>
        </w:r>
        <w:r w:rsidR="00367477">
          <w:rPr>
            <w:noProof/>
            <w:webHidden/>
          </w:rPr>
          <w:tab/>
        </w:r>
        <w:r w:rsidR="00367477">
          <w:rPr>
            <w:noProof/>
            <w:webHidden/>
          </w:rPr>
          <w:fldChar w:fldCharType="begin"/>
        </w:r>
        <w:r w:rsidR="00367477">
          <w:rPr>
            <w:noProof/>
            <w:webHidden/>
          </w:rPr>
          <w:instrText xml:space="preserve"> PAGEREF _Toc426446891 \h </w:instrText>
        </w:r>
        <w:r w:rsidR="00367477">
          <w:rPr>
            <w:noProof/>
            <w:webHidden/>
          </w:rPr>
        </w:r>
        <w:r w:rsidR="00367477">
          <w:rPr>
            <w:noProof/>
            <w:webHidden/>
          </w:rPr>
          <w:fldChar w:fldCharType="separate"/>
        </w:r>
        <w:r>
          <w:rPr>
            <w:noProof/>
            <w:webHidden/>
          </w:rPr>
          <w:t>442</w:t>
        </w:r>
        <w:r w:rsidR="00367477">
          <w:rPr>
            <w:noProof/>
            <w:webHidden/>
          </w:rPr>
          <w:fldChar w:fldCharType="end"/>
        </w:r>
      </w:hyperlink>
    </w:p>
    <w:p w:rsidR="00367477" w:rsidRDefault="00746F7F">
      <w:pPr>
        <w:pStyle w:val="Spistreci3"/>
        <w:rPr>
          <w:rFonts w:asciiTheme="minorHAnsi" w:eastAsiaTheme="minorEastAsia" w:hAnsiTheme="minorHAnsi" w:cstheme="minorBidi"/>
          <w:i w:val="0"/>
          <w:noProof/>
          <w:sz w:val="22"/>
          <w:szCs w:val="22"/>
        </w:rPr>
      </w:pPr>
      <w:hyperlink w:anchor="_Toc426446892" w:history="1">
        <w:r w:rsidR="00367477" w:rsidRPr="00402147">
          <w:rPr>
            <w:rStyle w:val="Hipercze"/>
            <w:noProof/>
          </w:rPr>
          <w:t>3.11.3.</w:t>
        </w:r>
        <w:r w:rsidR="00367477">
          <w:rPr>
            <w:rFonts w:asciiTheme="minorHAnsi" w:eastAsiaTheme="minorEastAsia" w:hAnsiTheme="minorHAnsi" w:cstheme="minorBidi"/>
            <w:i w:val="0"/>
            <w:noProof/>
            <w:sz w:val="22"/>
            <w:szCs w:val="22"/>
          </w:rPr>
          <w:tab/>
        </w:r>
        <w:r w:rsidR="00367477" w:rsidRPr="00402147">
          <w:rPr>
            <w:rStyle w:val="Hipercze"/>
            <w:noProof/>
          </w:rPr>
          <w:t>Procedura wyboru projektów</w:t>
        </w:r>
        <w:r w:rsidR="00367477">
          <w:rPr>
            <w:noProof/>
            <w:webHidden/>
          </w:rPr>
          <w:tab/>
        </w:r>
        <w:r w:rsidR="00367477">
          <w:rPr>
            <w:noProof/>
            <w:webHidden/>
          </w:rPr>
          <w:fldChar w:fldCharType="begin"/>
        </w:r>
        <w:r w:rsidR="00367477">
          <w:rPr>
            <w:noProof/>
            <w:webHidden/>
          </w:rPr>
          <w:instrText xml:space="preserve"> PAGEREF _Toc426446892 \h </w:instrText>
        </w:r>
        <w:r w:rsidR="00367477">
          <w:rPr>
            <w:noProof/>
            <w:webHidden/>
          </w:rPr>
        </w:r>
        <w:r w:rsidR="00367477">
          <w:rPr>
            <w:noProof/>
            <w:webHidden/>
          </w:rPr>
          <w:fldChar w:fldCharType="separate"/>
        </w:r>
        <w:r>
          <w:rPr>
            <w:noProof/>
            <w:webHidden/>
          </w:rPr>
          <w:t>442</w:t>
        </w:r>
        <w:r w:rsidR="00367477">
          <w:rPr>
            <w:noProof/>
            <w:webHidden/>
          </w:rPr>
          <w:fldChar w:fldCharType="end"/>
        </w:r>
      </w:hyperlink>
    </w:p>
    <w:p w:rsidR="00367477" w:rsidRDefault="00746F7F">
      <w:pPr>
        <w:pStyle w:val="Spistreci3"/>
        <w:rPr>
          <w:rFonts w:asciiTheme="minorHAnsi" w:eastAsiaTheme="minorEastAsia" w:hAnsiTheme="minorHAnsi" w:cstheme="minorBidi"/>
          <w:i w:val="0"/>
          <w:noProof/>
          <w:sz w:val="22"/>
          <w:szCs w:val="22"/>
        </w:rPr>
      </w:pPr>
      <w:hyperlink w:anchor="_Toc426446893" w:history="1">
        <w:r w:rsidR="00367477" w:rsidRPr="00402147">
          <w:rPr>
            <w:rStyle w:val="Hipercze"/>
            <w:noProof/>
          </w:rPr>
          <w:t>3.11.4.</w:t>
        </w:r>
        <w:r w:rsidR="00367477">
          <w:rPr>
            <w:rFonts w:asciiTheme="minorHAnsi" w:eastAsiaTheme="minorEastAsia" w:hAnsiTheme="minorHAnsi" w:cstheme="minorBidi"/>
            <w:i w:val="0"/>
            <w:noProof/>
            <w:sz w:val="22"/>
            <w:szCs w:val="22"/>
          </w:rPr>
          <w:tab/>
        </w:r>
        <w:r w:rsidR="00367477" w:rsidRPr="00402147">
          <w:rPr>
            <w:rStyle w:val="Hipercze"/>
            <w:noProof/>
          </w:rPr>
          <w:t xml:space="preserve">Procedura oceny i wyboru propozycji projektów do umieszczenia w Indykatywnym Wykazie </w:t>
        </w:r>
        <w:r w:rsidR="00367477" w:rsidRPr="00402147">
          <w:rPr>
            <w:rStyle w:val="Hipercze"/>
            <w:noProof/>
          </w:rPr>
          <w:lastRenderedPageBreak/>
          <w:t>Indywidualnych Projektów Kluczowych Regionalnego Programu Operacyjnego Województwa Mazowieckiego 2007 – 2013</w:t>
        </w:r>
        <w:r w:rsidR="00367477">
          <w:rPr>
            <w:noProof/>
            <w:webHidden/>
          </w:rPr>
          <w:tab/>
        </w:r>
        <w:r w:rsidR="00367477">
          <w:rPr>
            <w:noProof/>
            <w:webHidden/>
          </w:rPr>
          <w:fldChar w:fldCharType="begin"/>
        </w:r>
        <w:r w:rsidR="00367477">
          <w:rPr>
            <w:noProof/>
            <w:webHidden/>
          </w:rPr>
          <w:instrText xml:space="preserve"> PAGEREF _Toc426446893 \h </w:instrText>
        </w:r>
        <w:r w:rsidR="00367477">
          <w:rPr>
            <w:noProof/>
            <w:webHidden/>
          </w:rPr>
        </w:r>
        <w:r w:rsidR="00367477">
          <w:rPr>
            <w:noProof/>
            <w:webHidden/>
          </w:rPr>
          <w:fldChar w:fldCharType="separate"/>
        </w:r>
        <w:r>
          <w:rPr>
            <w:noProof/>
            <w:webHidden/>
          </w:rPr>
          <w:t>468</w:t>
        </w:r>
        <w:r w:rsidR="00367477">
          <w:rPr>
            <w:noProof/>
            <w:webHidden/>
          </w:rPr>
          <w:fldChar w:fldCharType="end"/>
        </w:r>
      </w:hyperlink>
    </w:p>
    <w:p w:rsidR="00367477" w:rsidRDefault="00746F7F">
      <w:pPr>
        <w:pStyle w:val="Spistreci3"/>
        <w:rPr>
          <w:rFonts w:asciiTheme="minorHAnsi" w:eastAsiaTheme="minorEastAsia" w:hAnsiTheme="minorHAnsi" w:cstheme="minorBidi"/>
          <w:i w:val="0"/>
          <w:noProof/>
          <w:sz w:val="22"/>
          <w:szCs w:val="22"/>
        </w:rPr>
      </w:pPr>
      <w:hyperlink w:anchor="_Toc426446894" w:history="1">
        <w:r w:rsidR="00367477" w:rsidRPr="00402147">
          <w:rPr>
            <w:rStyle w:val="Hipercze"/>
            <w:noProof/>
          </w:rPr>
          <w:t>3.11.5.</w:t>
        </w:r>
        <w:r w:rsidR="00367477">
          <w:rPr>
            <w:rFonts w:asciiTheme="minorHAnsi" w:eastAsiaTheme="minorEastAsia" w:hAnsiTheme="minorHAnsi" w:cstheme="minorBidi"/>
            <w:i w:val="0"/>
            <w:noProof/>
            <w:sz w:val="22"/>
            <w:szCs w:val="22"/>
          </w:rPr>
          <w:tab/>
        </w:r>
        <w:r w:rsidR="00367477" w:rsidRPr="00402147">
          <w:rPr>
            <w:rStyle w:val="Hipercze"/>
            <w:noProof/>
          </w:rPr>
          <w:t>Postępowanie odwoławcze dotyczące wyboru wniosków konkursowych</w:t>
        </w:r>
        <w:r w:rsidR="00367477">
          <w:rPr>
            <w:noProof/>
            <w:webHidden/>
          </w:rPr>
          <w:tab/>
        </w:r>
        <w:r w:rsidR="00367477">
          <w:rPr>
            <w:noProof/>
            <w:webHidden/>
          </w:rPr>
          <w:fldChar w:fldCharType="begin"/>
        </w:r>
        <w:r w:rsidR="00367477">
          <w:rPr>
            <w:noProof/>
            <w:webHidden/>
          </w:rPr>
          <w:instrText xml:space="preserve"> PAGEREF _Toc426446894 \h </w:instrText>
        </w:r>
        <w:r w:rsidR="00367477">
          <w:rPr>
            <w:noProof/>
            <w:webHidden/>
          </w:rPr>
        </w:r>
        <w:r w:rsidR="00367477">
          <w:rPr>
            <w:noProof/>
            <w:webHidden/>
          </w:rPr>
          <w:fldChar w:fldCharType="separate"/>
        </w:r>
        <w:r>
          <w:rPr>
            <w:noProof/>
            <w:webHidden/>
          </w:rPr>
          <w:t>475</w:t>
        </w:r>
        <w:r w:rsidR="00367477">
          <w:rPr>
            <w:noProof/>
            <w:webHidden/>
          </w:rPr>
          <w:fldChar w:fldCharType="end"/>
        </w:r>
      </w:hyperlink>
    </w:p>
    <w:p w:rsidR="00367477" w:rsidRDefault="00746F7F">
      <w:pPr>
        <w:pStyle w:val="Spistreci3"/>
        <w:rPr>
          <w:rFonts w:asciiTheme="minorHAnsi" w:eastAsiaTheme="minorEastAsia" w:hAnsiTheme="minorHAnsi" w:cstheme="minorBidi"/>
          <w:i w:val="0"/>
          <w:noProof/>
          <w:sz w:val="22"/>
          <w:szCs w:val="22"/>
        </w:rPr>
      </w:pPr>
      <w:hyperlink w:anchor="_Toc426446895" w:history="1">
        <w:r w:rsidR="00367477" w:rsidRPr="00402147">
          <w:rPr>
            <w:rStyle w:val="Hipercze"/>
            <w:noProof/>
          </w:rPr>
          <w:t>3.11.6.</w:t>
        </w:r>
        <w:r w:rsidR="00367477">
          <w:rPr>
            <w:rFonts w:asciiTheme="minorHAnsi" w:eastAsiaTheme="minorEastAsia" w:hAnsiTheme="minorHAnsi" w:cstheme="minorBidi"/>
            <w:i w:val="0"/>
            <w:noProof/>
            <w:sz w:val="22"/>
            <w:szCs w:val="22"/>
          </w:rPr>
          <w:tab/>
        </w:r>
        <w:r w:rsidR="00367477" w:rsidRPr="00402147">
          <w:rPr>
            <w:rStyle w:val="Hipercze"/>
            <w:noProof/>
          </w:rPr>
          <w:t>Procedura zgłaszania do Komisji Europejskiej „dużego projektu” w celu potwierdzenia wkładu finansowego.</w:t>
        </w:r>
        <w:r w:rsidR="00367477">
          <w:rPr>
            <w:noProof/>
            <w:webHidden/>
          </w:rPr>
          <w:tab/>
        </w:r>
        <w:r w:rsidR="00367477">
          <w:rPr>
            <w:noProof/>
            <w:webHidden/>
          </w:rPr>
          <w:fldChar w:fldCharType="begin"/>
        </w:r>
        <w:r w:rsidR="00367477">
          <w:rPr>
            <w:noProof/>
            <w:webHidden/>
          </w:rPr>
          <w:instrText xml:space="preserve"> PAGEREF _Toc426446895 \h </w:instrText>
        </w:r>
        <w:r w:rsidR="00367477">
          <w:rPr>
            <w:noProof/>
            <w:webHidden/>
          </w:rPr>
        </w:r>
        <w:r w:rsidR="00367477">
          <w:rPr>
            <w:noProof/>
            <w:webHidden/>
          </w:rPr>
          <w:fldChar w:fldCharType="separate"/>
        </w:r>
        <w:r>
          <w:rPr>
            <w:noProof/>
            <w:webHidden/>
          </w:rPr>
          <w:t>483</w:t>
        </w:r>
        <w:r w:rsidR="00367477">
          <w:rPr>
            <w:noProof/>
            <w:webHidden/>
          </w:rPr>
          <w:fldChar w:fldCharType="end"/>
        </w:r>
      </w:hyperlink>
    </w:p>
    <w:p w:rsidR="00367477" w:rsidRDefault="00746F7F">
      <w:pPr>
        <w:pStyle w:val="Spistreci3"/>
        <w:rPr>
          <w:rFonts w:asciiTheme="minorHAnsi" w:eastAsiaTheme="minorEastAsia" w:hAnsiTheme="minorHAnsi" w:cstheme="minorBidi"/>
          <w:i w:val="0"/>
          <w:noProof/>
          <w:sz w:val="22"/>
          <w:szCs w:val="22"/>
        </w:rPr>
      </w:pPr>
      <w:hyperlink w:anchor="_Toc426446896" w:history="1">
        <w:r w:rsidR="00367477" w:rsidRPr="00402147">
          <w:rPr>
            <w:rStyle w:val="Hipercze"/>
            <w:noProof/>
          </w:rPr>
          <w:t>3.11.7.</w:t>
        </w:r>
        <w:r w:rsidR="00367477">
          <w:rPr>
            <w:rFonts w:asciiTheme="minorHAnsi" w:eastAsiaTheme="minorEastAsia" w:hAnsiTheme="minorHAnsi" w:cstheme="minorBidi"/>
            <w:i w:val="0"/>
            <w:noProof/>
            <w:sz w:val="22"/>
            <w:szCs w:val="22"/>
          </w:rPr>
          <w:tab/>
        </w:r>
        <w:r w:rsidR="00367477" w:rsidRPr="00402147">
          <w:rPr>
            <w:rStyle w:val="Hipercze"/>
            <w:noProof/>
          </w:rPr>
          <w:t>Procedura prenotyfikacji/notyfikacji indywidualnej pomocy publi</w:t>
        </w:r>
        <w:r w:rsidR="00CC57D8">
          <w:rPr>
            <w:rStyle w:val="Hipercze"/>
            <w:noProof/>
          </w:rPr>
          <w:t>cznej projektów realizowanych w </w:t>
        </w:r>
        <w:r w:rsidR="00367477" w:rsidRPr="00402147">
          <w:rPr>
            <w:rStyle w:val="Hipercze"/>
            <w:noProof/>
          </w:rPr>
          <w:t>ramach RPO WM 2007 – 2013</w:t>
        </w:r>
        <w:r w:rsidR="00367477">
          <w:rPr>
            <w:noProof/>
            <w:webHidden/>
          </w:rPr>
          <w:tab/>
        </w:r>
        <w:r w:rsidR="00367477">
          <w:rPr>
            <w:noProof/>
            <w:webHidden/>
          </w:rPr>
          <w:fldChar w:fldCharType="begin"/>
        </w:r>
        <w:r w:rsidR="00367477">
          <w:rPr>
            <w:noProof/>
            <w:webHidden/>
          </w:rPr>
          <w:instrText xml:space="preserve"> PAGEREF _Toc426446896 \h </w:instrText>
        </w:r>
        <w:r w:rsidR="00367477">
          <w:rPr>
            <w:noProof/>
            <w:webHidden/>
          </w:rPr>
        </w:r>
        <w:r w:rsidR="00367477">
          <w:rPr>
            <w:noProof/>
            <w:webHidden/>
          </w:rPr>
          <w:fldChar w:fldCharType="separate"/>
        </w:r>
        <w:r>
          <w:rPr>
            <w:noProof/>
            <w:webHidden/>
          </w:rPr>
          <w:t>487</w:t>
        </w:r>
        <w:r w:rsidR="00367477">
          <w:rPr>
            <w:noProof/>
            <w:webHidden/>
          </w:rPr>
          <w:fldChar w:fldCharType="end"/>
        </w:r>
      </w:hyperlink>
    </w:p>
    <w:p w:rsidR="00367477" w:rsidRDefault="00746F7F">
      <w:pPr>
        <w:pStyle w:val="Spistreci2"/>
        <w:rPr>
          <w:rFonts w:asciiTheme="minorHAnsi" w:eastAsiaTheme="minorEastAsia" w:hAnsiTheme="minorHAnsi" w:cstheme="minorBidi"/>
          <w:b w:val="0"/>
          <w:bCs w:val="0"/>
          <w:noProof/>
          <w:sz w:val="22"/>
          <w:szCs w:val="22"/>
        </w:rPr>
      </w:pPr>
      <w:hyperlink w:anchor="_Toc426446897" w:history="1">
        <w:r w:rsidR="00367477" w:rsidRPr="00402147">
          <w:rPr>
            <w:rStyle w:val="Hipercze"/>
            <w:noProof/>
          </w:rPr>
          <w:t>3.12.</w:t>
        </w:r>
        <w:r w:rsidR="00367477">
          <w:rPr>
            <w:rFonts w:asciiTheme="minorHAnsi" w:eastAsiaTheme="minorEastAsia" w:hAnsiTheme="minorHAnsi" w:cstheme="minorBidi"/>
            <w:b w:val="0"/>
            <w:bCs w:val="0"/>
            <w:noProof/>
            <w:sz w:val="22"/>
            <w:szCs w:val="22"/>
          </w:rPr>
          <w:tab/>
        </w:r>
        <w:r w:rsidR="00367477" w:rsidRPr="00402147">
          <w:rPr>
            <w:rStyle w:val="Hipercze"/>
            <w:noProof/>
          </w:rPr>
          <w:t>Proces wykorzystania KSI (SIMIK 07-13)</w:t>
        </w:r>
        <w:r w:rsidR="00367477">
          <w:rPr>
            <w:noProof/>
            <w:webHidden/>
          </w:rPr>
          <w:tab/>
        </w:r>
        <w:r w:rsidR="00367477">
          <w:rPr>
            <w:noProof/>
            <w:webHidden/>
          </w:rPr>
          <w:fldChar w:fldCharType="begin"/>
        </w:r>
        <w:r w:rsidR="00367477">
          <w:rPr>
            <w:noProof/>
            <w:webHidden/>
          </w:rPr>
          <w:instrText xml:space="preserve"> PAGEREF _Toc426446897 \h </w:instrText>
        </w:r>
        <w:r w:rsidR="00367477">
          <w:rPr>
            <w:noProof/>
            <w:webHidden/>
          </w:rPr>
        </w:r>
        <w:r w:rsidR="00367477">
          <w:rPr>
            <w:noProof/>
            <w:webHidden/>
          </w:rPr>
          <w:fldChar w:fldCharType="separate"/>
        </w:r>
        <w:r>
          <w:rPr>
            <w:noProof/>
            <w:webHidden/>
          </w:rPr>
          <w:t>491</w:t>
        </w:r>
        <w:r w:rsidR="00367477">
          <w:rPr>
            <w:noProof/>
            <w:webHidden/>
          </w:rPr>
          <w:fldChar w:fldCharType="end"/>
        </w:r>
      </w:hyperlink>
    </w:p>
    <w:p w:rsidR="00367477" w:rsidRDefault="00746F7F">
      <w:pPr>
        <w:pStyle w:val="Spistreci3"/>
        <w:rPr>
          <w:rFonts w:asciiTheme="minorHAnsi" w:eastAsiaTheme="minorEastAsia" w:hAnsiTheme="minorHAnsi" w:cstheme="minorBidi"/>
          <w:i w:val="0"/>
          <w:noProof/>
          <w:sz w:val="22"/>
          <w:szCs w:val="22"/>
        </w:rPr>
      </w:pPr>
      <w:hyperlink w:anchor="_Toc426446898" w:history="1">
        <w:r w:rsidR="00367477" w:rsidRPr="00402147">
          <w:rPr>
            <w:rStyle w:val="Hipercze"/>
            <w:noProof/>
          </w:rPr>
          <w:t>3.12.1.</w:t>
        </w:r>
        <w:r w:rsidR="00367477">
          <w:rPr>
            <w:rFonts w:asciiTheme="minorHAnsi" w:eastAsiaTheme="minorEastAsia" w:hAnsiTheme="minorHAnsi" w:cstheme="minorBidi"/>
            <w:i w:val="0"/>
            <w:noProof/>
            <w:sz w:val="22"/>
            <w:szCs w:val="22"/>
          </w:rPr>
          <w:tab/>
        </w:r>
        <w:r w:rsidR="00367477" w:rsidRPr="00402147">
          <w:rPr>
            <w:rStyle w:val="Hipercze"/>
            <w:noProof/>
          </w:rPr>
          <w:t>Procedura nadawania/ zmiany uprawnień użytkownika KSI (SIMIK 07-13)</w:t>
        </w:r>
        <w:r w:rsidR="00367477">
          <w:rPr>
            <w:noProof/>
            <w:webHidden/>
          </w:rPr>
          <w:tab/>
        </w:r>
        <w:r w:rsidR="00367477">
          <w:rPr>
            <w:noProof/>
            <w:webHidden/>
          </w:rPr>
          <w:fldChar w:fldCharType="begin"/>
        </w:r>
        <w:r w:rsidR="00367477">
          <w:rPr>
            <w:noProof/>
            <w:webHidden/>
          </w:rPr>
          <w:instrText xml:space="preserve"> PAGEREF _Toc426446898 \h </w:instrText>
        </w:r>
        <w:r w:rsidR="00367477">
          <w:rPr>
            <w:noProof/>
            <w:webHidden/>
          </w:rPr>
        </w:r>
        <w:r w:rsidR="00367477">
          <w:rPr>
            <w:noProof/>
            <w:webHidden/>
          </w:rPr>
          <w:fldChar w:fldCharType="separate"/>
        </w:r>
        <w:r>
          <w:rPr>
            <w:noProof/>
            <w:webHidden/>
          </w:rPr>
          <w:t>493</w:t>
        </w:r>
        <w:r w:rsidR="00367477">
          <w:rPr>
            <w:noProof/>
            <w:webHidden/>
          </w:rPr>
          <w:fldChar w:fldCharType="end"/>
        </w:r>
      </w:hyperlink>
    </w:p>
    <w:p w:rsidR="00367477" w:rsidRDefault="00746F7F">
      <w:pPr>
        <w:pStyle w:val="Spistreci3"/>
        <w:rPr>
          <w:rFonts w:asciiTheme="minorHAnsi" w:eastAsiaTheme="minorEastAsia" w:hAnsiTheme="minorHAnsi" w:cstheme="minorBidi"/>
          <w:i w:val="0"/>
          <w:noProof/>
          <w:sz w:val="22"/>
          <w:szCs w:val="22"/>
        </w:rPr>
      </w:pPr>
      <w:hyperlink w:anchor="_Toc426446899" w:history="1">
        <w:r w:rsidR="00367477" w:rsidRPr="00402147">
          <w:rPr>
            <w:rStyle w:val="Hipercze"/>
            <w:noProof/>
          </w:rPr>
          <w:t>3.12.2.</w:t>
        </w:r>
        <w:r w:rsidR="00367477">
          <w:rPr>
            <w:rFonts w:asciiTheme="minorHAnsi" w:eastAsiaTheme="minorEastAsia" w:hAnsiTheme="minorHAnsi" w:cstheme="minorBidi"/>
            <w:i w:val="0"/>
            <w:noProof/>
            <w:sz w:val="22"/>
            <w:szCs w:val="22"/>
          </w:rPr>
          <w:tab/>
        </w:r>
        <w:r w:rsidR="00367477" w:rsidRPr="00402147">
          <w:rPr>
            <w:rStyle w:val="Hipercze"/>
            <w:noProof/>
          </w:rPr>
          <w:t>Procedura zablokowania konta/wycofania uprawnień użytkownika w Krajowym Systemie Informatycznym KSI (SIMIK 07-13) w Instytucji Zarządzającej</w:t>
        </w:r>
        <w:r w:rsidR="00367477">
          <w:rPr>
            <w:noProof/>
            <w:webHidden/>
          </w:rPr>
          <w:tab/>
        </w:r>
        <w:r w:rsidR="00367477">
          <w:rPr>
            <w:noProof/>
            <w:webHidden/>
          </w:rPr>
          <w:fldChar w:fldCharType="begin"/>
        </w:r>
        <w:r w:rsidR="00367477">
          <w:rPr>
            <w:noProof/>
            <w:webHidden/>
          </w:rPr>
          <w:instrText xml:space="preserve"> PAGEREF _Toc426446899 \h </w:instrText>
        </w:r>
        <w:r w:rsidR="00367477">
          <w:rPr>
            <w:noProof/>
            <w:webHidden/>
          </w:rPr>
        </w:r>
        <w:r w:rsidR="00367477">
          <w:rPr>
            <w:noProof/>
            <w:webHidden/>
          </w:rPr>
          <w:fldChar w:fldCharType="separate"/>
        </w:r>
        <w:r>
          <w:rPr>
            <w:noProof/>
            <w:webHidden/>
          </w:rPr>
          <w:t>496</w:t>
        </w:r>
        <w:r w:rsidR="00367477">
          <w:rPr>
            <w:noProof/>
            <w:webHidden/>
          </w:rPr>
          <w:fldChar w:fldCharType="end"/>
        </w:r>
      </w:hyperlink>
    </w:p>
    <w:p w:rsidR="00367477" w:rsidRDefault="00746F7F">
      <w:pPr>
        <w:pStyle w:val="Spistreci3"/>
        <w:rPr>
          <w:rFonts w:asciiTheme="minorHAnsi" w:eastAsiaTheme="minorEastAsia" w:hAnsiTheme="minorHAnsi" w:cstheme="minorBidi"/>
          <w:i w:val="0"/>
          <w:noProof/>
          <w:sz w:val="22"/>
          <w:szCs w:val="22"/>
        </w:rPr>
      </w:pPr>
      <w:hyperlink w:anchor="_Toc426446900" w:history="1">
        <w:r w:rsidR="00367477" w:rsidRPr="00402147">
          <w:rPr>
            <w:rStyle w:val="Hipercze"/>
            <w:noProof/>
          </w:rPr>
          <w:t>3.12.3.</w:t>
        </w:r>
        <w:r w:rsidR="00367477">
          <w:rPr>
            <w:rFonts w:asciiTheme="minorHAnsi" w:eastAsiaTheme="minorEastAsia" w:hAnsiTheme="minorHAnsi" w:cstheme="minorBidi"/>
            <w:i w:val="0"/>
            <w:noProof/>
            <w:sz w:val="22"/>
            <w:szCs w:val="22"/>
          </w:rPr>
          <w:tab/>
        </w:r>
        <w:r w:rsidR="00367477" w:rsidRPr="00402147">
          <w:rPr>
            <w:rStyle w:val="Hipercze"/>
            <w:noProof/>
          </w:rPr>
          <w:t>Procedura wykonywania kopii bezpieczeństwa wersji elektronicznej uprawnień dostępu do Krajowego Systemu Informatycznego (SIMIK 07-13)</w:t>
        </w:r>
        <w:r w:rsidR="00367477">
          <w:rPr>
            <w:noProof/>
            <w:webHidden/>
          </w:rPr>
          <w:tab/>
        </w:r>
        <w:r w:rsidR="00367477">
          <w:rPr>
            <w:noProof/>
            <w:webHidden/>
          </w:rPr>
          <w:fldChar w:fldCharType="begin"/>
        </w:r>
        <w:r w:rsidR="00367477">
          <w:rPr>
            <w:noProof/>
            <w:webHidden/>
          </w:rPr>
          <w:instrText xml:space="preserve"> PAGEREF _Toc426446900 \h </w:instrText>
        </w:r>
        <w:r w:rsidR="00367477">
          <w:rPr>
            <w:noProof/>
            <w:webHidden/>
          </w:rPr>
        </w:r>
        <w:r w:rsidR="00367477">
          <w:rPr>
            <w:noProof/>
            <w:webHidden/>
          </w:rPr>
          <w:fldChar w:fldCharType="separate"/>
        </w:r>
        <w:r>
          <w:rPr>
            <w:noProof/>
            <w:webHidden/>
          </w:rPr>
          <w:t>500</w:t>
        </w:r>
        <w:r w:rsidR="00367477">
          <w:rPr>
            <w:noProof/>
            <w:webHidden/>
          </w:rPr>
          <w:fldChar w:fldCharType="end"/>
        </w:r>
      </w:hyperlink>
    </w:p>
    <w:p w:rsidR="00367477" w:rsidRDefault="00746F7F">
      <w:pPr>
        <w:pStyle w:val="Spistreci3"/>
        <w:rPr>
          <w:rFonts w:asciiTheme="minorHAnsi" w:eastAsiaTheme="minorEastAsia" w:hAnsiTheme="minorHAnsi" w:cstheme="minorBidi"/>
          <w:i w:val="0"/>
          <w:noProof/>
          <w:sz w:val="22"/>
          <w:szCs w:val="22"/>
        </w:rPr>
      </w:pPr>
      <w:hyperlink w:anchor="_Toc426446901" w:history="1">
        <w:r w:rsidR="00367477" w:rsidRPr="00402147">
          <w:rPr>
            <w:rStyle w:val="Hipercze"/>
            <w:noProof/>
          </w:rPr>
          <w:t>3.12.4.</w:t>
        </w:r>
        <w:r w:rsidR="00367477">
          <w:rPr>
            <w:rFonts w:asciiTheme="minorHAnsi" w:eastAsiaTheme="minorEastAsia" w:hAnsiTheme="minorHAnsi" w:cstheme="minorBidi"/>
            <w:i w:val="0"/>
            <w:noProof/>
            <w:sz w:val="22"/>
            <w:szCs w:val="22"/>
          </w:rPr>
          <w:tab/>
        </w:r>
        <w:r w:rsidR="00367477" w:rsidRPr="00402147">
          <w:rPr>
            <w:rStyle w:val="Hipercze"/>
            <w:noProof/>
          </w:rPr>
          <w:t>Procedura weryfikacji aktywności użytkowników KSI (SIMIK 07-13)</w:t>
        </w:r>
        <w:r w:rsidR="00367477">
          <w:rPr>
            <w:noProof/>
            <w:webHidden/>
          </w:rPr>
          <w:tab/>
        </w:r>
        <w:r w:rsidR="00367477">
          <w:rPr>
            <w:noProof/>
            <w:webHidden/>
          </w:rPr>
          <w:fldChar w:fldCharType="begin"/>
        </w:r>
        <w:r w:rsidR="00367477">
          <w:rPr>
            <w:noProof/>
            <w:webHidden/>
          </w:rPr>
          <w:instrText xml:space="preserve"> PAGEREF _Toc426446901 \h </w:instrText>
        </w:r>
        <w:r w:rsidR="00367477">
          <w:rPr>
            <w:noProof/>
            <w:webHidden/>
          </w:rPr>
        </w:r>
        <w:r w:rsidR="00367477">
          <w:rPr>
            <w:noProof/>
            <w:webHidden/>
          </w:rPr>
          <w:fldChar w:fldCharType="separate"/>
        </w:r>
        <w:r>
          <w:rPr>
            <w:noProof/>
            <w:webHidden/>
          </w:rPr>
          <w:t>501</w:t>
        </w:r>
        <w:r w:rsidR="00367477">
          <w:rPr>
            <w:noProof/>
            <w:webHidden/>
          </w:rPr>
          <w:fldChar w:fldCharType="end"/>
        </w:r>
      </w:hyperlink>
    </w:p>
    <w:p w:rsidR="00367477" w:rsidRDefault="00746F7F">
      <w:pPr>
        <w:pStyle w:val="Spistreci3"/>
        <w:rPr>
          <w:rFonts w:asciiTheme="minorHAnsi" w:eastAsiaTheme="minorEastAsia" w:hAnsiTheme="minorHAnsi" w:cstheme="minorBidi"/>
          <w:i w:val="0"/>
          <w:noProof/>
          <w:sz w:val="22"/>
          <w:szCs w:val="22"/>
        </w:rPr>
      </w:pPr>
      <w:hyperlink w:anchor="_Toc426446902" w:history="1">
        <w:r w:rsidR="00367477" w:rsidRPr="00402147">
          <w:rPr>
            <w:rStyle w:val="Hipercze"/>
            <w:noProof/>
          </w:rPr>
          <w:t>3.12.5.</w:t>
        </w:r>
        <w:r w:rsidR="00367477">
          <w:rPr>
            <w:rFonts w:asciiTheme="minorHAnsi" w:eastAsiaTheme="minorEastAsia" w:hAnsiTheme="minorHAnsi" w:cstheme="minorBidi"/>
            <w:i w:val="0"/>
            <w:noProof/>
            <w:sz w:val="22"/>
            <w:szCs w:val="22"/>
          </w:rPr>
          <w:tab/>
        </w:r>
        <w:r w:rsidR="00367477" w:rsidRPr="00402147">
          <w:rPr>
            <w:rStyle w:val="Hipercze"/>
            <w:noProof/>
          </w:rPr>
          <w:t>Procedura audytu jakości danych zawartych w KSI (SIMIK 07-13).</w:t>
        </w:r>
        <w:r w:rsidR="00367477">
          <w:rPr>
            <w:noProof/>
            <w:webHidden/>
          </w:rPr>
          <w:tab/>
        </w:r>
        <w:r w:rsidR="00367477">
          <w:rPr>
            <w:noProof/>
            <w:webHidden/>
          </w:rPr>
          <w:fldChar w:fldCharType="begin"/>
        </w:r>
        <w:r w:rsidR="00367477">
          <w:rPr>
            <w:noProof/>
            <w:webHidden/>
          </w:rPr>
          <w:instrText xml:space="preserve"> PAGEREF _Toc426446902 \h </w:instrText>
        </w:r>
        <w:r w:rsidR="00367477">
          <w:rPr>
            <w:noProof/>
            <w:webHidden/>
          </w:rPr>
        </w:r>
        <w:r w:rsidR="00367477">
          <w:rPr>
            <w:noProof/>
            <w:webHidden/>
          </w:rPr>
          <w:fldChar w:fldCharType="separate"/>
        </w:r>
        <w:r>
          <w:rPr>
            <w:noProof/>
            <w:webHidden/>
          </w:rPr>
          <w:t>502</w:t>
        </w:r>
        <w:r w:rsidR="00367477">
          <w:rPr>
            <w:noProof/>
            <w:webHidden/>
          </w:rPr>
          <w:fldChar w:fldCharType="end"/>
        </w:r>
      </w:hyperlink>
    </w:p>
    <w:p w:rsidR="00367477" w:rsidRDefault="00746F7F">
      <w:pPr>
        <w:pStyle w:val="Spistreci3"/>
        <w:rPr>
          <w:rFonts w:asciiTheme="minorHAnsi" w:eastAsiaTheme="minorEastAsia" w:hAnsiTheme="minorHAnsi" w:cstheme="minorBidi"/>
          <w:i w:val="0"/>
          <w:noProof/>
          <w:sz w:val="22"/>
          <w:szCs w:val="22"/>
        </w:rPr>
      </w:pPr>
      <w:hyperlink w:anchor="_Toc426446903" w:history="1">
        <w:r w:rsidR="00367477" w:rsidRPr="00402147">
          <w:rPr>
            <w:rStyle w:val="Hipercze"/>
            <w:noProof/>
          </w:rPr>
          <w:t>3.12.6.</w:t>
        </w:r>
        <w:r w:rsidR="00367477">
          <w:rPr>
            <w:rFonts w:asciiTheme="minorHAnsi" w:eastAsiaTheme="minorEastAsia" w:hAnsiTheme="minorHAnsi" w:cstheme="minorBidi"/>
            <w:i w:val="0"/>
            <w:noProof/>
            <w:sz w:val="22"/>
            <w:szCs w:val="22"/>
          </w:rPr>
          <w:tab/>
        </w:r>
        <w:r w:rsidR="00367477" w:rsidRPr="00402147">
          <w:rPr>
            <w:rStyle w:val="Hipercze"/>
            <w:noProof/>
          </w:rPr>
          <w:t>Procedura usuwania danych z KSI (SIMIK 07-13)</w:t>
        </w:r>
        <w:r w:rsidR="00367477">
          <w:rPr>
            <w:noProof/>
            <w:webHidden/>
          </w:rPr>
          <w:tab/>
        </w:r>
        <w:r w:rsidR="00367477">
          <w:rPr>
            <w:noProof/>
            <w:webHidden/>
          </w:rPr>
          <w:fldChar w:fldCharType="begin"/>
        </w:r>
        <w:r w:rsidR="00367477">
          <w:rPr>
            <w:noProof/>
            <w:webHidden/>
          </w:rPr>
          <w:instrText xml:space="preserve"> PAGEREF _Toc426446903 \h </w:instrText>
        </w:r>
        <w:r w:rsidR="00367477">
          <w:rPr>
            <w:noProof/>
            <w:webHidden/>
          </w:rPr>
        </w:r>
        <w:r w:rsidR="00367477">
          <w:rPr>
            <w:noProof/>
            <w:webHidden/>
          </w:rPr>
          <w:fldChar w:fldCharType="separate"/>
        </w:r>
        <w:r>
          <w:rPr>
            <w:noProof/>
            <w:webHidden/>
          </w:rPr>
          <w:t>506</w:t>
        </w:r>
        <w:r w:rsidR="00367477">
          <w:rPr>
            <w:noProof/>
            <w:webHidden/>
          </w:rPr>
          <w:fldChar w:fldCharType="end"/>
        </w:r>
      </w:hyperlink>
    </w:p>
    <w:p w:rsidR="00367477" w:rsidRDefault="00746F7F">
      <w:pPr>
        <w:pStyle w:val="Spistreci3"/>
        <w:rPr>
          <w:rFonts w:asciiTheme="minorHAnsi" w:eastAsiaTheme="minorEastAsia" w:hAnsiTheme="minorHAnsi" w:cstheme="minorBidi"/>
          <w:i w:val="0"/>
          <w:noProof/>
          <w:sz w:val="22"/>
          <w:szCs w:val="22"/>
        </w:rPr>
      </w:pPr>
      <w:hyperlink w:anchor="_Toc426446904" w:history="1">
        <w:r w:rsidR="00367477" w:rsidRPr="00402147">
          <w:rPr>
            <w:rStyle w:val="Hipercze"/>
            <w:noProof/>
          </w:rPr>
          <w:t>3.12.7.</w:t>
        </w:r>
        <w:r w:rsidR="00367477">
          <w:rPr>
            <w:rFonts w:asciiTheme="minorHAnsi" w:eastAsiaTheme="minorEastAsia" w:hAnsiTheme="minorHAnsi" w:cstheme="minorBidi"/>
            <w:i w:val="0"/>
            <w:noProof/>
            <w:sz w:val="22"/>
            <w:szCs w:val="22"/>
          </w:rPr>
          <w:tab/>
        </w:r>
        <w:r w:rsidR="00367477" w:rsidRPr="00402147">
          <w:rPr>
            <w:rStyle w:val="Hipercze"/>
            <w:noProof/>
          </w:rPr>
          <w:t>Zgłoszenie problemu merytorycznego/obsługowego/zmiany w KSI (SIMIK 07-13)</w:t>
        </w:r>
        <w:r w:rsidR="00367477">
          <w:rPr>
            <w:noProof/>
            <w:webHidden/>
          </w:rPr>
          <w:tab/>
        </w:r>
        <w:r w:rsidR="00367477">
          <w:rPr>
            <w:noProof/>
            <w:webHidden/>
          </w:rPr>
          <w:fldChar w:fldCharType="begin"/>
        </w:r>
        <w:r w:rsidR="00367477">
          <w:rPr>
            <w:noProof/>
            <w:webHidden/>
          </w:rPr>
          <w:instrText xml:space="preserve"> PAGEREF _Toc426446904 \h </w:instrText>
        </w:r>
        <w:r w:rsidR="00367477">
          <w:rPr>
            <w:noProof/>
            <w:webHidden/>
          </w:rPr>
        </w:r>
        <w:r w:rsidR="00367477">
          <w:rPr>
            <w:noProof/>
            <w:webHidden/>
          </w:rPr>
          <w:fldChar w:fldCharType="separate"/>
        </w:r>
        <w:r>
          <w:rPr>
            <w:noProof/>
            <w:webHidden/>
          </w:rPr>
          <w:t>509</w:t>
        </w:r>
        <w:r w:rsidR="00367477">
          <w:rPr>
            <w:noProof/>
            <w:webHidden/>
          </w:rPr>
          <w:fldChar w:fldCharType="end"/>
        </w:r>
      </w:hyperlink>
    </w:p>
    <w:p w:rsidR="00367477" w:rsidRDefault="00746F7F">
      <w:pPr>
        <w:pStyle w:val="Spistreci3"/>
        <w:rPr>
          <w:rFonts w:asciiTheme="minorHAnsi" w:eastAsiaTheme="minorEastAsia" w:hAnsiTheme="minorHAnsi" w:cstheme="minorBidi"/>
          <w:i w:val="0"/>
          <w:noProof/>
          <w:sz w:val="22"/>
          <w:szCs w:val="22"/>
        </w:rPr>
      </w:pPr>
      <w:hyperlink w:anchor="_Toc426446905" w:history="1">
        <w:r w:rsidR="00367477" w:rsidRPr="00402147">
          <w:rPr>
            <w:rStyle w:val="Hipercze"/>
            <w:noProof/>
          </w:rPr>
          <w:t>3.12.8.</w:t>
        </w:r>
        <w:r w:rsidR="00367477">
          <w:rPr>
            <w:rFonts w:asciiTheme="minorHAnsi" w:eastAsiaTheme="minorEastAsia" w:hAnsiTheme="minorHAnsi" w:cstheme="minorBidi"/>
            <w:i w:val="0"/>
            <w:noProof/>
            <w:sz w:val="22"/>
            <w:szCs w:val="22"/>
          </w:rPr>
          <w:tab/>
        </w:r>
        <w:r w:rsidR="00367477" w:rsidRPr="00402147">
          <w:rPr>
            <w:rStyle w:val="Hipercze"/>
            <w:noProof/>
          </w:rPr>
          <w:t>Postępowanie w sytuacji naruszenia bezpieczeństwa informacji Krajowego Systemu Informatycznego (SIMIK 07-13).</w:t>
        </w:r>
        <w:r w:rsidR="00367477">
          <w:rPr>
            <w:noProof/>
            <w:webHidden/>
          </w:rPr>
          <w:tab/>
        </w:r>
        <w:r w:rsidR="00367477">
          <w:rPr>
            <w:noProof/>
            <w:webHidden/>
          </w:rPr>
          <w:fldChar w:fldCharType="begin"/>
        </w:r>
        <w:r w:rsidR="00367477">
          <w:rPr>
            <w:noProof/>
            <w:webHidden/>
          </w:rPr>
          <w:instrText xml:space="preserve"> PAGEREF _Toc426446905 \h </w:instrText>
        </w:r>
        <w:r w:rsidR="00367477">
          <w:rPr>
            <w:noProof/>
            <w:webHidden/>
          </w:rPr>
        </w:r>
        <w:r w:rsidR="00367477">
          <w:rPr>
            <w:noProof/>
            <w:webHidden/>
          </w:rPr>
          <w:fldChar w:fldCharType="separate"/>
        </w:r>
        <w:r>
          <w:rPr>
            <w:noProof/>
            <w:webHidden/>
          </w:rPr>
          <w:t>514</w:t>
        </w:r>
        <w:r w:rsidR="00367477">
          <w:rPr>
            <w:noProof/>
            <w:webHidden/>
          </w:rPr>
          <w:fldChar w:fldCharType="end"/>
        </w:r>
      </w:hyperlink>
    </w:p>
    <w:p w:rsidR="00367477" w:rsidRDefault="00746F7F">
      <w:pPr>
        <w:pStyle w:val="Spistreci3"/>
        <w:rPr>
          <w:rFonts w:asciiTheme="minorHAnsi" w:eastAsiaTheme="minorEastAsia" w:hAnsiTheme="minorHAnsi" w:cstheme="minorBidi"/>
          <w:i w:val="0"/>
          <w:noProof/>
          <w:sz w:val="22"/>
          <w:szCs w:val="22"/>
        </w:rPr>
      </w:pPr>
      <w:hyperlink w:anchor="_Toc426446906" w:history="1">
        <w:r w:rsidR="00367477" w:rsidRPr="00402147">
          <w:rPr>
            <w:rStyle w:val="Hipercze"/>
            <w:noProof/>
          </w:rPr>
          <w:t>3.12.9.</w:t>
        </w:r>
        <w:r w:rsidR="00367477">
          <w:rPr>
            <w:rFonts w:asciiTheme="minorHAnsi" w:eastAsiaTheme="minorEastAsia" w:hAnsiTheme="minorHAnsi" w:cstheme="minorBidi"/>
            <w:i w:val="0"/>
            <w:noProof/>
            <w:sz w:val="22"/>
            <w:szCs w:val="22"/>
          </w:rPr>
          <w:tab/>
        </w:r>
        <w:r w:rsidR="00367477" w:rsidRPr="00402147">
          <w:rPr>
            <w:rStyle w:val="Hipercze"/>
            <w:noProof/>
          </w:rPr>
          <w:t>Procedura tworzenia raportów za pomocą narzędzia Oracle Business Inteligance</w:t>
        </w:r>
        <w:r w:rsidR="00367477">
          <w:rPr>
            <w:noProof/>
            <w:webHidden/>
          </w:rPr>
          <w:tab/>
        </w:r>
        <w:r w:rsidR="00367477">
          <w:rPr>
            <w:noProof/>
            <w:webHidden/>
          </w:rPr>
          <w:fldChar w:fldCharType="begin"/>
        </w:r>
        <w:r w:rsidR="00367477">
          <w:rPr>
            <w:noProof/>
            <w:webHidden/>
          </w:rPr>
          <w:instrText xml:space="preserve"> PAGEREF _Toc426446906 \h </w:instrText>
        </w:r>
        <w:r w:rsidR="00367477">
          <w:rPr>
            <w:noProof/>
            <w:webHidden/>
          </w:rPr>
        </w:r>
        <w:r w:rsidR="00367477">
          <w:rPr>
            <w:noProof/>
            <w:webHidden/>
          </w:rPr>
          <w:fldChar w:fldCharType="separate"/>
        </w:r>
        <w:r>
          <w:rPr>
            <w:noProof/>
            <w:webHidden/>
          </w:rPr>
          <w:t>515</w:t>
        </w:r>
        <w:r w:rsidR="00367477">
          <w:rPr>
            <w:noProof/>
            <w:webHidden/>
          </w:rPr>
          <w:fldChar w:fldCharType="end"/>
        </w:r>
      </w:hyperlink>
    </w:p>
    <w:p w:rsidR="00367477" w:rsidRDefault="00746F7F">
      <w:pPr>
        <w:pStyle w:val="Spistreci2"/>
        <w:rPr>
          <w:rFonts w:asciiTheme="minorHAnsi" w:eastAsiaTheme="minorEastAsia" w:hAnsiTheme="minorHAnsi" w:cstheme="minorBidi"/>
          <w:b w:val="0"/>
          <w:bCs w:val="0"/>
          <w:noProof/>
          <w:sz w:val="22"/>
          <w:szCs w:val="22"/>
        </w:rPr>
      </w:pPr>
      <w:hyperlink w:anchor="_Toc426446907" w:history="1">
        <w:r w:rsidR="00367477" w:rsidRPr="00402147">
          <w:rPr>
            <w:rStyle w:val="Hipercze"/>
            <w:noProof/>
          </w:rPr>
          <w:t>3.13.</w:t>
        </w:r>
        <w:r w:rsidR="00367477">
          <w:rPr>
            <w:rFonts w:asciiTheme="minorHAnsi" w:eastAsiaTheme="minorEastAsia" w:hAnsiTheme="minorHAnsi" w:cstheme="minorBidi"/>
            <w:b w:val="0"/>
            <w:bCs w:val="0"/>
            <w:noProof/>
            <w:sz w:val="22"/>
            <w:szCs w:val="22"/>
          </w:rPr>
          <w:tab/>
        </w:r>
        <w:r w:rsidR="00367477" w:rsidRPr="00402147">
          <w:rPr>
            <w:rStyle w:val="Hipercze"/>
            <w:noProof/>
          </w:rPr>
          <w:t>Proces wykorzystania systemu elektronicznej wymiany danych SFC 2007</w:t>
        </w:r>
        <w:r w:rsidR="00367477">
          <w:rPr>
            <w:noProof/>
            <w:webHidden/>
          </w:rPr>
          <w:tab/>
        </w:r>
        <w:r w:rsidR="00367477">
          <w:rPr>
            <w:noProof/>
            <w:webHidden/>
          </w:rPr>
          <w:fldChar w:fldCharType="begin"/>
        </w:r>
        <w:r w:rsidR="00367477">
          <w:rPr>
            <w:noProof/>
            <w:webHidden/>
          </w:rPr>
          <w:instrText xml:space="preserve"> PAGEREF _Toc426446907 \h </w:instrText>
        </w:r>
        <w:r w:rsidR="00367477">
          <w:rPr>
            <w:noProof/>
            <w:webHidden/>
          </w:rPr>
        </w:r>
        <w:r w:rsidR="00367477">
          <w:rPr>
            <w:noProof/>
            <w:webHidden/>
          </w:rPr>
          <w:fldChar w:fldCharType="separate"/>
        </w:r>
        <w:r>
          <w:rPr>
            <w:noProof/>
            <w:webHidden/>
          </w:rPr>
          <w:t>518</w:t>
        </w:r>
        <w:r w:rsidR="00367477">
          <w:rPr>
            <w:noProof/>
            <w:webHidden/>
          </w:rPr>
          <w:fldChar w:fldCharType="end"/>
        </w:r>
      </w:hyperlink>
    </w:p>
    <w:p w:rsidR="00367477" w:rsidRDefault="00746F7F">
      <w:pPr>
        <w:pStyle w:val="Spistreci3"/>
        <w:rPr>
          <w:rFonts w:asciiTheme="minorHAnsi" w:eastAsiaTheme="minorEastAsia" w:hAnsiTheme="minorHAnsi" w:cstheme="minorBidi"/>
          <w:i w:val="0"/>
          <w:noProof/>
          <w:sz w:val="22"/>
          <w:szCs w:val="22"/>
        </w:rPr>
      </w:pPr>
      <w:hyperlink w:anchor="_Toc426446908" w:history="1">
        <w:r w:rsidR="00367477" w:rsidRPr="00402147">
          <w:rPr>
            <w:rStyle w:val="Hipercze"/>
            <w:noProof/>
          </w:rPr>
          <w:t>3.13.1.</w:t>
        </w:r>
        <w:r w:rsidR="00367477">
          <w:rPr>
            <w:rFonts w:asciiTheme="minorHAnsi" w:eastAsiaTheme="minorEastAsia" w:hAnsiTheme="minorHAnsi" w:cstheme="minorBidi"/>
            <w:i w:val="0"/>
            <w:noProof/>
            <w:sz w:val="22"/>
            <w:szCs w:val="22"/>
          </w:rPr>
          <w:tab/>
        </w:r>
        <w:r w:rsidR="00367477" w:rsidRPr="00402147">
          <w:rPr>
            <w:rStyle w:val="Hipercze"/>
            <w:noProof/>
          </w:rPr>
          <w:t>Procedura zgłaszania użytkownika do SFC 2007</w:t>
        </w:r>
        <w:r w:rsidR="00367477">
          <w:rPr>
            <w:noProof/>
            <w:webHidden/>
          </w:rPr>
          <w:tab/>
        </w:r>
        <w:r w:rsidR="00367477">
          <w:rPr>
            <w:noProof/>
            <w:webHidden/>
          </w:rPr>
          <w:fldChar w:fldCharType="begin"/>
        </w:r>
        <w:r w:rsidR="00367477">
          <w:rPr>
            <w:noProof/>
            <w:webHidden/>
          </w:rPr>
          <w:instrText xml:space="preserve"> PAGEREF _Toc426446908 \h </w:instrText>
        </w:r>
        <w:r w:rsidR="00367477">
          <w:rPr>
            <w:noProof/>
            <w:webHidden/>
          </w:rPr>
        </w:r>
        <w:r w:rsidR="00367477">
          <w:rPr>
            <w:noProof/>
            <w:webHidden/>
          </w:rPr>
          <w:fldChar w:fldCharType="separate"/>
        </w:r>
        <w:r>
          <w:rPr>
            <w:noProof/>
            <w:webHidden/>
          </w:rPr>
          <w:t>519</w:t>
        </w:r>
        <w:r w:rsidR="00367477">
          <w:rPr>
            <w:noProof/>
            <w:webHidden/>
          </w:rPr>
          <w:fldChar w:fldCharType="end"/>
        </w:r>
      </w:hyperlink>
    </w:p>
    <w:p w:rsidR="00367477" w:rsidRDefault="00746F7F">
      <w:pPr>
        <w:pStyle w:val="Spistreci2"/>
        <w:rPr>
          <w:rFonts w:asciiTheme="minorHAnsi" w:eastAsiaTheme="minorEastAsia" w:hAnsiTheme="minorHAnsi" w:cstheme="minorBidi"/>
          <w:b w:val="0"/>
          <w:bCs w:val="0"/>
          <w:noProof/>
          <w:sz w:val="22"/>
          <w:szCs w:val="22"/>
        </w:rPr>
      </w:pPr>
      <w:hyperlink w:anchor="_Toc426446909" w:history="1">
        <w:r w:rsidR="00367477" w:rsidRPr="00402147">
          <w:rPr>
            <w:rStyle w:val="Hipercze"/>
            <w:noProof/>
          </w:rPr>
          <w:t>3.14.</w:t>
        </w:r>
        <w:r w:rsidR="00367477">
          <w:rPr>
            <w:rFonts w:asciiTheme="minorHAnsi" w:eastAsiaTheme="minorEastAsia" w:hAnsiTheme="minorHAnsi" w:cstheme="minorBidi"/>
            <w:b w:val="0"/>
            <w:bCs w:val="0"/>
            <w:noProof/>
            <w:sz w:val="22"/>
            <w:szCs w:val="22"/>
          </w:rPr>
          <w:tab/>
        </w:r>
        <w:r w:rsidR="00367477" w:rsidRPr="00402147">
          <w:rPr>
            <w:rStyle w:val="Hipercze"/>
            <w:noProof/>
          </w:rPr>
          <w:t>Proces Realizacji Inicjatywy JESSICA</w:t>
        </w:r>
        <w:r w:rsidR="00367477">
          <w:rPr>
            <w:noProof/>
            <w:webHidden/>
          </w:rPr>
          <w:tab/>
        </w:r>
        <w:r w:rsidR="00367477">
          <w:rPr>
            <w:noProof/>
            <w:webHidden/>
          </w:rPr>
          <w:fldChar w:fldCharType="begin"/>
        </w:r>
        <w:r w:rsidR="00367477">
          <w:rPr>
            <w:noProof/>
            <w:webHidden/>
          </w:rPr>
          <w:instrText xml:space="preserve"> PAGEREF _Toc426446909 \h </w:instrText>
        </w:r>
        <w:r w:rsidR="00367477">
          <w:rPr>
            <w:noProof/>
            <w:webHidden/>
          </w:rPr>
        </w:r>
        <w:r w:rsidR="00367477">
          <w:rPr>
            <w:noProof/>
            <w:webHidden/>
          </w:rPr>
          <w:fldChar w:fldCharType="separate"/>
        </w:r>
        <w:r>
          <w:rPr>
            <w:noProof/>
            <w:webHidden/>
          </w:rPr>
          <w:t>522</w:t>
        </w:r>
        <w:r w:rsidR="00367477">
          <w:rPr>
            <w:noProof/>
            <w:webHidden/>
          </w:rPr>
          <w:fldChar w:fldCharType="end"/>
        </w:r>
      </w:hyperlink>
    </w:p>
    <w:p w:rsidR="00367477" w:rsidRDefault="00746F7F">
      <w:pPr>
        <w:pStyle w:val="Spistreci3"/>
        <w:rPr>
          <w:rFonts w:asciiTheme="minorHAnsi" w:eastAsiaTheme="minorEastAsia" w:hAnsiTheme="minorHAnsi" w:cstheme="minorBidi"/>
          <w:i w:val="0"/>
          <w:noProof/>
          <w:sz w:val="22"/>
          <w:szCs w:val="22"/>
        </w:rPr>
      </w:pPr>
      <w:hyperlink w:anchor="_Toc426446910" w:history="1">
        <w:r w:rsidR="00367477" w:rsidRPr="00402147">
          <w:rPr>
            <w:rStyle w:val="Hipercze"/>
            <w:noProof/>
          </w:rPr>
          <w:t>3.14.1.</w:t>
        </w:r>
        <w:r w:rsidR="00367477">
          <w:rPr>
            <w:rFonts w:asciiTheme="minorHAnsi" w:eastAsiaTheme="minorEastAsia" w:hAnsiTheme="minorHAnsi" w:cstheme="minorBidi"/>
            <w:i w:val="0"/>
            <w:noProof/>
            <w:sz w:val="22"/>
            <w:szCs w:val="22"/>
          </w:rPr>
          <w:tab/>
        </w:r>
        <w:r w:rsidR="00367477" w:rsidRPr="00402147">
          <w:rPr>
            <w:rStyle w:val="Hipercze"/>
            <w:noProof/>
          </w:rPr>
          <w:t>Procedura przygotowywania i zawierania umowy o finansowanie Funduszu Powierniczego JESSICA</w:t>
        </w:r>
        <w:r w:rsidR="00367477">
          <w:rPr>
            <w:noProof/>
            <w:webHidden/>
          </w:rPr>
          <w:tab/>
        </w:r>
        <w:r w:rsidR="00367477">
          <w:rPr>
            <w:noProof/>
            <w:webHidden/>
          </w:rPr>
          <w:fldChar w:fldCharType="begin"/>
        </w:r>
        <w:r w:rsidR="00367477">
          <w:rPr>
            <w:noProof/>
            <w:webHidden/>
          </w:rPr>
          <w:instrText xml:space="preserve"> PAGEREF _Toc426446910 \h </w:instrText>
        </w:r>
        <w:r w:rsidR="00367477">
          <w:rPr>
            <w:noProof/>
            <w:webHidden/>
          </w:rPr>
        </w:r>
        <w:r w:rsidR="00367477">
          <w:rPr>
            <w:noProof/>
            <w:webHidden/>
          </w:rPr>
          <w:fldChar w:fldCharType="separate"/>
        </w:r>
        <w:r>
          <w:rPr>
            <w:noProof/>
            <w:webHidden/>
          </w:rPr>
          <w:t>527</w:t>
        </w:r>
        <w:r w:rsidR="00367477">
          <w:rPr>
            <w:noProof/>
            <w:webHidden/>
          </w:rPr>
          <w:fldChar w:fldCharType="end"/>
        </w:r>
      </w:hyperlink>
    </w:p>
    <w:p w:rsidR="00367477" w:rsidRDefault="00746F7F">
      <w:pPr>
        <w:pStyle w:val="Spistreci3"/>
        <w:rPr>
          <w:rFonts w:asciiTheme="minorHAnsi" w:eastAsiaTheme="minorEastAsia" w:hAnsiTheme="minorHAnsi" w:cstheme="minorBidi"/>
          <w:i w:val="0"/>
          <w:noProof/>
          <w:sz w:val="22"/>
          <w:szCs w:val="22"/>
        </w:rPr>
      </w:pPr>
      <w:hyperlink w:anchor="_Toc426446911" w:history="1">
        <w:r w:rsidR="00367477" w:rsidRPr="00402147">
          <w:rPr>
            <w:rStyle w:val="Hipercze"/>
            <w:noProof/>
          </w:rPr>
          <w:t>3.14.2.</w:t>
        </w:r>
        <w:r w:rsidR="00367477">
          <w:rPr>
            <w:rFonts w:asciiTheme="minorHAnsi" w:eastAsiaTheme="minorEastAsia" w:hAnsiTheme="minorHAnsi" w:cstheme="minorBidi"/>
            <w:i w:val="0"/>
            <w:noProof/>
            <w:sz w:val="22"/>
            <w:szCs w:val="22"/>
          </w:rPr>
          <w:tab/>
        </w:r>
        <w:r w:rsidR="00367477" w:rsidRPr="00402147">
          <w:rPr>
            <w:rStyle w:val="Hipercze"/>
            <w:noProof/>
          </w:rPr>
          <w:t>Procedura  przygotowania aneksu do umowy o finansowanie Funduszu Powierniczego JESSICA</w:t>
        </w:r>
        <w:r w:rsidR="00367477">
          <w:rPr>
            <w:noProof/>
            <w:webHidden/>
          </w:rPr>
          <w:tab/>
        </w:r>
        <w:r w:rsidR="00367477">
          <w:rPr>
            <w:noProof/>
            <w:webHidden/>
          </w:rPr>
          <w:fldChar w:fldCharType="begin"/>
        </w:r>
        <w:r w:rsidR="00367477">
          <w:rPr>
            <w:noProof/>
            <w:webHidden/>
          </w:rPr>
          <w:instrText xml:space="preserve"> PAGEREF _Toc426446911 \h </w:instrText>
        </w:r>
        <w:r w:rsidR="00367477">
          <w:rPr>
            <w:noProof/>
            <w:webHidden/>
          </w:rPr>
        </w:r>
        <w:r w:rsidR="00367477">
          <w:rPr>
            <w:noProof/>
            <w:webHidden/>
          </w:rPr>
          <w:fldChar w:fldCharType="separate"/>
        </w:r>
        <w:r>
          <w:rPr>
            <w:noProof/>
            <w:webHidden/>
          </w:rPr>
          <w:t>530</w:t>
        </w:r>
        <w:r w:rsidR="00367477">
          <w:rPr>
            <w:noProof/>
            <w:webHidden/>
          </w:rPr>
          <w:fldChar w:fldCharType="end"/>
        </w:r>
      </w:hyperlink>
    </w:p>
    <w:p w:rsidR="00367477" w:rsidRDefault="00746F7F">
      <w:pPr>
        <w:pStyle w:val="Spistreci3"/>
        <w:rPr>
          <w:rFonts w:asciiTheme="minorHAnsi" w:eastAsiaTheme="minorEastAsia" w:hAnsiTheme="minorHAnsi" w:cstheme="minorBidi"/>
          <w:i w:val="0"/>
          <w:noProof/>
          <w:sz w:val="22"/>
          <w:szCs w:val="22"/>
        </w:rPr>
      </w:pPr>
      <w:hyperlink w:anchor="_Toc426446912" w:history="1">
        <w:r w:rsidR="00367477" w:rsidRPr="00402147">
          <w:rPr>
            <w:rStyle w:val="Hipercze"/>
            <w:noProof/>
          </w:rPr>
          <w:t>3.14.3.</w:t>
        </w:r>
        <w:r w:rsidR="00367477">
          <w:rPr>
            <w:rFonts w:asciiTheme="minorHAnsi" w:eastAsiaTheme="minorEastAsia" w:hAnsiTheme="minorHAnsi" w:cstheme="minorBidi"/>
            <w:i w:val="0"/>
            <w:noProof/>
            <w:sz w:val="22"/>
            <w:szCs w:val="22"/>
          </w:rPr>
          <w:tab/>
        </w:r>
        <w:r w:rsidR="00367477" w:rsidRPr="00402147">
          <w:rPr>
            <w:rStyle w:val="Hipercze"/>
            <w:noProof/>
          </w:rPr>
          <w:t>Procedura rozwiązania umowy o finansowanie Funduszu Powierniczego JESSICA lub przedłużenia okresu trwania Umowy o Finansowanie Funduszu Powierniczego JESSICA</w:t>
        </w:r>
        <w:r w:rsidR="00367477">
          <w:rPr>
            <w:noProof/>
            <w:webHidden/>
          </w:rPr>
          <w:tab/>
        </w:r>
        <w:r w:rsidR="00367477">
          <w:rPr>
            <w:noProof/>
            <w:webHidden/>
          </w:rPr>
          <w:fldChar w:fldCharType="begin"/>
        </w:r>
        <w:r w:rsidR="00367477">
          <w:rPr>
            <w:noProof/>
            <w:webHidden/>
          </w:rPr>
          <w:instrText xml:space="preserve"> PAGEREF _Toc426446912 \h </w:instrText>
        </w:r>
        <w:r w:rsidR="00367477">
          <w:rPr>
            <w:noProof/>
            <w:webHidden/>
          </w:rPr>
        </w:r>
        <w:r w:rsidR="00367477">
          <w:rPr>
            <w:noProof/>
            <w:webHidden/>
          </w:rPr>
          <w:fldChar w:fldCharType="separate"/>
        </w:r>
        <w:r>
          <w:rPr>
            <w:noProof/>
            <w:webHidden/>
          </w:rPr>
          <w:t>532</w:t>
        </w:r>
        <w:r w:rsidR="00367477">
          <w:rPr>
            <w:noProof/>
            <w:webHidden/>
          </w:rPr>
          <w:fldChar w:fldCharType="end"/>
        </w:r>
      </w:hyperlink>
    </w:p>
    <w:p w:rsidR="00367477" w:rsidRDefault="00746F7F">
      <w:pPr>
        <w:pStyle w:val="Spistreci3"/>
        <w:rPr>
          <w:rFonts w:asciiTheme="minorHAnsi" w:eastAsiaTheme="minorEastAsia" w:hAnsiTheme="minorHAnsi" w:cstheme="minorBidi"/>
          <w:i w:val="0"/>
          <w:noProof/>
          <w:sz w:val="22"/>
          <w:szCs w:val="22"/>
        </w:rPr>
      </w:pPr>
      <w:hyperlink w:anchor="_Toc426446916" w:history="1">
        <w:r w:rsidR="00367477" w:rsidRPr="00402147">
          <w:rPr>
            <w:rStyle w:val="Hipercze"/>
            <w:noProof/>
          </w:rPr>
          <w:t>3.14.4.</w:t>
        </w:r>
        <w:r w:rsidR="00367477">
          <w:rPr>
            <w:rFonts w:asciiTheme="minorHAnsi" w:eastAsiaTheme="minorEastAsia" w:hAnsiTheme="minorHAnsi" w:cstheme="minorBidi"/>
            <w:i w:val="0"/>
            <w:noProof/>
            <w:sz w:val="22"/>
            <w:szCs w:val="22"/>
          </w:rPr>
          <w:tab/>
        </w:r>
        <w:r w:rsidR="00367477" w:rsidRPr="00402147">
          <w:rPr>
            <w:rStyle w:val="Hipercze"/>
            <w:noProof/>
          </w:rPr>
          <w:t>Procedura powołania Rady Inwestycyjnej Funduszu Powierniczego JESSICA</w:t>
        </w:r>
        <w:r w:rsidR="00367477">
          <w:rPr>
            <w:noProof/>
            <w:webHidden/>
          </w:rPr>
          <w:tab/>
        </w:r>
        <w:r w:rsidR="00367477">
          <w:rPr>
            <w:noProof/>
            <w:webHidden/>
          </w:rPr>
          <w:fldChar w:fldCharType="begin"/>
        </w:r>
        <w:r w:rsidR="00367477">
          <w:rPr>
            <w:noProof/>
            <w:webHidden/>
          </w:rPr>
          <w:instrText xml:space="preserve"> PAGEREF _Toc426446916 \h </w:instrText>
        </w:r>
        <w:r w:rsidR="00367477">
          <w:rPr>
            <w:noProof/>
            <w:webHidden/>
          </w:rPr>
        </w:r>
        <w:r w:rsidR="00367477">
          <w:rPr>
            <w:noProof/>
            <w:webHidden/>
          </w:rPr>
          <w:fldChar w:fldCharType="separate"/>
        </w:r>
        <w:r>
          <w:rPr>
            <w:noProof/>
            <w:webHidden/>
          </w:rPr>
          <w:t>536</w:t>
        </w:r>
        <w:r w:rsidR="00367477">
          <w:rPr>
            <w:noProof/>
            <w:webHidden/>
          </w:rPr>
          <w:fldChar w:fldCharType="end"/>
        </w:r>
      </w:hyperlink>
    </w:p>
    <w:p w:rsidR="00367477" w:rsidRDefault="00746F7F">
      <w:pPr>
        <w:pStyle w:val="Spistreci3"/>
        <w:rPr>
          <w:rFonts w:asciiTheme="minorHAnsi" w:eastAsiaTheme="minorEastAsia" w:hAnsiTheme="minorHAnsi" w:cstheme="minorBidi"/>
          <w:i w:val="0"/>
          <w:noProof/>
          <w:sz w:val="22"/>
          <w:szCs w:val="22"/>
        </w:rPr>
      </w:pPr>
      <w:hyperlink w:anchor="_Toc426446917" w:history="1">
        <w:r w:rsidR="00367477" w:rsidRPr="00402147">
          <w:rPr>
            <w:rStyle w:val="Hipercze"/>
            <w:noProof/>
          </w:rPr>
          <w:t>3.14.5.</w:t>
        </w:r>
        <w:r w:rsidR="00367477">
          <w:rPr>
            <w:rFonts w:asciiTheme="minorHAnsi" w:eastAsiaTheme="minorEastAsia" w:hAnsiTheme="minorHAnsi" w:cstheme="minorBidi"/>
            <w:i w:val="0"/>
            <w:noProof/>
            <w:sz w:val="22"/>
            <w:szCs w:val="22"/>
          </w:rPr>
          <w:tab/>
        </w:r>
        <w:r w:rsidR="00367477" w:rsidRPr="00402147">
          <w:rPr>
            <w:rStyle w:val="Hipercze"/>
            <w:noProof/>
          </w:rPr>
          <w:t>Procedura  monitoringu wdrażania Inicjatywy JESSICA pod kątem zgodności z obowiązującymi przepisami</w:t>
        </w:r>
        <w:r w:rsidR="00367477">
          <w:rPr>
            <w:noProof/>
            <w:webHidden/>
          </w:rPr>
          <w:tab/>
        </w:r>
        <w:r w:rsidR="00367477">
          <w:rPr>
            <w:noProof/>
            <w:webHidden/>
          </w:rPr>
          <w:fldChar w:fldCharType="begin"/>
        </w:r>
        <w:r w:rsidR="00367477">
          <w:rPr>
            <w:noProof/>
            <w:webHidden/>
          </w:rPr>
          <w:instrText xml:space="preserve"> PAGEREF _Toc426446917 \h </w:instrText>
        </w:r>
        <w:r w:rsidR="00367477">
          <w:rPr>
            <w:noProof/>
            <w:webHidden/>
          </w:rPr>
        </w:r>
        <w:r w:rsidR="00367477">
          <w:rPr>
            <w:noProof/>
            <w:webHidden/>
          </w:rPr>
          <w:fldChar w:fldCharType="separate"/>
        </w:r>
        <w:r>
          <w:rPr>
            <w:noProof/>
            <w:webHidden/>
          </w:rPr>
          <w:t>540</w:t>
        </w:r>
        <w:r w:rsidR="00367477">
          <w:rPr>
            <w:noProof/>
            <w:webHidden/>
          </w:rPr>
          <w:fldChar w:fldCharType="end"/>
        </w:r>
      </w:hyperlink>
    </w:p>
    <w:p w:rsidR="00367477" w:rsidRDefault="00746F7F">
      <w:pPr>
        <w:pStyle w:val="Spistreci3"/>
        <w:rPr>
          <w:rFonts w:asciiTheme="minorHAnsi" w:eastAsiaTheme="minorEastAsia" w:hAnsiTheme="minorHAnsi" w:cstheme="minorBidi"/>
          <w:i w:val="0"/>
          <w:noProof/>
          <w:sz w:val="22"/>
          <w:szCs w:val="22"/>
        </w:rPr>
      </w:pPr>
      <w:hyperlink w:anchor="_Toc426446918" w:history="1">
        <w:r w:rsidR="00367477" w:rsidRPr="00402147">
          <w:rPr>
            <w:rStyle w:val="Hipercze"/>
            <w:noProof/>
          </w:rPr>
          <w:t>3.14.6.</w:t>
        </w:r>
        <w:r w:rsidR="00367477">
          <w:rPr>
            <w:rFonts w:asciiTheme="minorHAnsi" w:eastAsiaTheme="minorEastAsia" w:hAnsiTheme="minorHAnsi" w:cstheme="minorBidi"/>
            <w:i w:val="0"/>
            <w:noProof/>
            <w:sz w:val="22"/>
            <w:szCs w:val="22"/>
          </w:rPr>
          <w:tab/>
        </w:r>
        <w:r w:rsidR="00367477" w:rsidRPr="00402147">
          <w:rPr>
            <w:rStyle w:val="Hipercze"/>
            <w:noProof/>
          </w:rPr>
          <w:t>Procedura sprawozdawczości Funduszu Powierniczego</w:t>
        </w:r>
        <w:r w:rsidR="00367477">
          <w:rPr>
            <w:noProof/>
            <w:webHidden/>
          </w:rPr>
          <w:tab/>
        </w:r>
        <w:r w:rsidR="00367477">
          <w:rPr>
            <w:noProof/>
            <w:webHidden/>
          </w:rPr>
          <w:fldChar w:fldCharType="begin"/>
        </w:r>
        <w:r w:rsidR="00367477">
          <w:rPr>
            <w:noProof/>
            <w:webHidden/>
          </w:rPr>
          <w:instrText xml:space="preserve"> PAGEREF _Toc426446918 \h </w:instrText>
        </w:r>
        <w:r w:rsidR="00367477">
          <w:rPr>
            <w:noProof/>
            <w:webHidden/>
          </w:rPr>
        </w:r>
        <w:r w:rsidR="00367477">
          <w:rPr>
            <w:noProof/>
            <w:webHidden/>
          </w:rPr>
          <w:fldChar w:fldCharType="separate"/>
        </w:r>
        <w:r>
          <w:rPr>
            <w:noProof/>
            <w:webHidden/>
          </w:rPr>
          <w:t>541</w:t>
        </w:r>
        <w:r w:rsidR="00367477">
          <w:rPr>
            <w:noProof/>
            <w:webHidden/>
          </w:rPr>
          <w:fldChar w:fldCharType="end"/>
        </w:r>
      </w:hyperlink>
    </w:p>
    <w:p w:rsidR="00367477" w:rsidRDefault="00746F7F">
      <w:pPr>
        <w:pStyle w:val="Spistreci2"/>
        <w:rPr>
          <w:rFonts w:asciiTheme="minorHAnsi" w:eastAsiaTheme="minorEastAsia" w:hAnsiTheme="minorHAnsi" w:cstheme="minorBidi"/>
          <w:b w:val="0"/>
          <w:bCs w:val="0"/>
          <w:noProof/>
          <w:sz w:val="22"/>
          <w:szCs w:val="22"/>
        </w:rPr>
      </w:pPr>
      <w:hyperlink w:anchor="_Toc426446919" w:history="1">
        <w:r w:rsidR="00367477" w:rsidRPr="00402147">
          <w:rPr>
            <w:rStyle w:val="Hipercze"/>
            <w:noProof/>
          </w:rPr>
          <w:t>3.15.</w:t>
        </w:r>
        <w:r w:rsidR="00367477">
          <w:rPr>
            <w:rFonts w:asciiTheme="minorHAnsi" w:eastAsiaTheme="minorEastAsia" w:hAnsiTheme="minorHAnsi" w:cstheme="minorBidi"/>
            <w:b w:val="0"/>
            <w:bCs w:val="0"/>
            <w:noProof/>
            <w:sz w:val="22"/>
            <w:szCs w:val="22"/>
          </w:rPr>
          <w:tab/>
        </w:r>
        <w:r w:rsidR="00367477" w:rsidRPr="00402147">
          <w:rPr>
            <w:rStyle w:val="Hipercze"/>
            <w:noProof/>
          </w:rPr>
          <w:t>Proces Realizacji Inicjatywy JEREMIE</w:t>
        </w:r>
        <w:r w:rsidR="00367477">
          <w:rPr>
            <w:noProof/>
            <w:webHidden/>
          </w:rPr>
          <w:tab/>
        </w:r>
        <w:r w:rsidR="00367477">
          <w:rPr>
            <w:noProof/>
            <w:webHidden/>
          </w:rPr>
          <w:fldChar w:fldCharType="begin"/>
        </w:r>
        <w:r w:rsidR="00367477">
          <w:rPr>
            <w:noProof/>
            <w:webHidden/>
          </w:rPr>
          <w:instrText xml:space="preserve"> PAGEREF _Toc426446919 \h </w:instrText>
        </w:r>
        <w:r w:rsidR="00367477">
          <w:rPr>
            <w:noProof/>
            <w:webHidden/>
          </w:rPr>
        </w:r>
        <w:r w:rsidR="00367477">
          <w:rPr>
            <w:noProof/>
            <w:webHidden/>
          </w:rPr>
          <w:fldChar w:fldCharType="separate"/>
        </w:r>
        <w:r>
          <w:rPr>
            <w:noProof/>
            <w:webHidden/>
          </w:rPr>
          <w:t>546</w:t>
        </w:r>
        <w:r w:rsidR="00367477">
          <w:rPr>
            <w:noProof/>
            <w:webHidden/>
          </w:rPr>
          <w:fldChar w:fldCharType="end"/>
        </w:r>
      </w:hyperlink>
    </w:p>
    <w:p w:rsidR="00367477" w:rsidRDefault="00746F7F">
      <w:pPr>
        <w:pStyle w:val="Spistreci3"/>
        <w:rPr>
          <w:rFonts w:asciiTheme="minorHAnsi" w:eastAsiaTheme="minorEastAsia" w:hAnsiTheme="minorHAnsi" w:cstheme="minorBidi"/>
          <w:i w:val="0"/>
          <w:noProof/>
          <w:sz w:val="22"/>
          <w:szCs w:val="22"/>
        </w:rPr>
      </w:pPr>
      <w:hyperlink w:anchor="_Toc426446920" w:history="1">
        <w:r w:rsidR="00367477" w:rsidRPr="00402147">
          <w:rPr>
            <w:rStyle w:val="Hipercze"/>
            <w:noProof/>
          </w:rPr>
          <w:t>3.15.1</w:t>
        </w:r>
        <w:r w:rsidR="00367477">
          <w:rPr>
            <w:rFonts w:asciiTheme="minorHAnsi" w:eastAsiaTheme="minorEastAsia" w:hAnsiTheme="minorHAnsi" w:cstheme="minorBidi"/>
            <w:i w:val="0"/>
            <w:noProof/>
            <w:sz w:val="22"/>
            <w:szCs w:val="22"/>
          </w:rPr>
          <w:tab/>
        </w:r>
        <w:r w:rsidR="00367477" w:rsidRPr="00402147">
          <w:rPr>
            <w:rStyle w:val="Hipercze"/>
            <w:noProof/>
          </w:rPr>
          <w:t>Procedura przygotowywania i zawierania umowy o finansowanie Funduszu Powierniczego JEREMIE</w:t>
        </w:r>
        <w:r w:rsidR="00367477">
          <w:rPr>
            <w:noProof/>
            <w:webHidden/>
          </w:rPr>
          <w:tab/>
        </w:r>
        <w:r w:rsidR="00367477">
          <w:rPr>
            <w:noProof/>
            <w:webHidden/>
          </w:rPr>
          <w:fldChar w:fldCharType="begin"/>
        </w:r>
        <w:r w:rsidR="00367477">
          <w:rPr>
            <w:noProof/>
            <w:webHidden/>
          </w:rPr>
          <w:instrText xml:space="preserve"> PAGEREF _Toc426446920 \h </w:instrText>
        </w:r>
        <w:r w:rsidR="00367477">
          <w:rPr>
            <w:noProof/>
            <w:webHidden/>
          </w:rPr>
        </w:r>
        <w:r w:rsidR="00367477">
          <w:rPr>
            <w:noProof/>
            <w:webHidden/>
          </w:rPr>
          <w:fldChar w:fldCharType="separate"/>
        </w:r>
        <w:r>
          <w:rPr>
            <w:noProof/>
            <w:webHidden/>
          </w:rPr>
          <w:t>550</w:t>
        </w:r>
        <w:r w:rsidR="00367477">
          <w:rPr>
            <w:noProof/>
            <w:webHidden/>
          </w:rPr>
          <w:fldChar w:fldCharType="end"/>
        </w:r>
      </w:hyperlink>
    </w:p>
    <w:p w:rsidR="00367477" w:rsidRDefault="00746F7F">
      <w:pPr>
        <w:pStyle w:val="Spistreci3"/>
        <w:rPr>
          <w:rFonts w:asciiTheme="minorHAnsi" w:eastAsiaTheme="minorEastAsia" w:hAnsiTheme="minorHAnsi" w:cstheme="minorBidi"/>
          <w:i w:val="0"/>
          <w:noProof/>
          <w:sz w:val="22"/>
          <w:szCs w:val="22"/>
        </w:rPr>
      </w:pPr>
      <w:hyperlink w:anchor="_Toc426446921" w:history="1">
        <w:r w:rsidR="00367477" w:rsidRPr="00402147">
          <w:rPr>
            <w:rStyle w:val="Hipercze"/>
            <w:noProof/>
          </w:rPr>
          <w:t>3.15.2</w:t>
        </w:r>
        <w:r w:rsidR="00367477">
          <w:rPr>
            <w:rFonts w:asciiTheme="minorHAnsi" w:eastAsiaTheme="minorEastAsia" w:hAnsiTheme="minorHAnsi" w:cstheme="minorBidi"/>
            <w:i w:val="0"/>
            <w:noProof/>
            <w:sz w:val="22"/>
            <w:szCs w:val="22"/>
          </w:rPr>
          <w:tab/>
        </w:r>
        <w:r w:rsidR="00367477" w:rsidRPr="00402147">
          <w:rPr>
            <w:rStyle w:val="Hipercze"/>
            <w:noProof/>
          </w:rPr>
          <w:t>Procedura  przygotowania aneksu do umowy o finansowanie Funduszu Powierniczego JERMIE</w:t>
        </w:r>
        <w:r w:rsidR="00367477">
          <w:rPr>
            <w:noProof/>
            <w:webHidden/>
          </w:rPr>
          <w:tab/>
        </w:r>
        <w:r w:rsidR="00367477">
          <w:rPr>
            <w:noProof/>
            <w:webHidden/>
          </w:rPr>
          <w:fldChar w:fldCharType="begin"/>
        </w:r>
        <w:r w:rsidR="00367477">
          <w:rPr>
            <w:noProof/>
            <w:webHidden/>
          </w:rPr>
          <w:instrText xml:space="preserve"> PAGEREF _Toc426446921 \h </w:instrText>
        </w:r>
        <w:r w:rsidR="00367477">
          <w:rPr>
            <w:noProof/>
            <w:webHidden/>
          </w:rPr>
        </w:r>
        <w:r w:rsidR="00367477">
          <w:rPr>
            <w:noProof/>
            <w:webHidden/>
          </w:rPr>
          <w:fldChar w:fldCharType="separate"/>
        </w:r>
        <w:r>
          <w:rPr>
            <w:noProof/>
            <w:webHidden/>
          </w:rPr>
          <w:t>555</w:t>
        </w:r>
        <w:r w:rsidR="00367477">
          <w:rPr>
            <w:noProof/>
            <w:webHidden/>
          </w:rPr>
          <w:fldChar w:fldCharType="end"/>
        </w:r>
      </w:hyperlink>
    </w:p>
    <w:p w:rsidR="00367477" w:rsidRDefault="00746F7F">
      <w:pPr>
        <w:pStyle w:val="Spistreci3"/>
        <w:rPr>
          <w:rFonts w:asciiTheme="minorHAnsi" w:eastAsiaTheme="minorEastAsia" w:hAnsiTheme="minorHAnsi" w:cstheme="minorBidi"/>
          <w:i w:val="0"/>
          <w:noProof/>
          <w:sz w:val="22"/>
          <w:szCs w:val="22"/>
        </w:rPr>
      </w:pPr>
      <w:hyperlink w:anchor="_Toc426446922" w:history="1">
        <w:r w:rsidR="00367477" w:rsidRPr="00402147">
          <w:rPr>
            <w:rStyle w:val="Hipercze"/>
            <w:noProof/>
          </w:rPr>
          <w:t>3.15.3</w:t>
        </w:r>
        <w:r w:rsidR="00367477">
          <w:rPr>
            <w:rFonts w:asciiTheme="minorHAnsi" w:eastAsiaTheme="minorEastAsia" w:hAnsiTheme="minorHAnsi" w:cstheme="minorBidi"/>
            <w:i w:val="0"/>
            <w:noProof/>
            <w:sz w:val="22"/>
            <w:szCs w:val="22"/>
          </w:rPr>
          <w:tab/>
        </w:r>
        <w:r w:rsidR="00367477" w:rsidRPr="00402147">
          <w:rPr>
            <w:rStyle w:val="Hipercze"/>
            <w:noProof/>
          </w:rPr>
          <w:t>Procedura powołania Rady Inwestycyjnej Funduszu Powierniczego JEREMIE</w:t>
        </w:r>
        <w:r w:rsidR="00367477">
          <w:rPr>
            <w:noProof/>
            <w:webHidden/>
          </w:rPr>
          <w:tab/>
        </w:r>
        <w:r w:rsidR="00367477">
          <w:rPr>
            <w:noProof/>
            <w:webHidden/>
          </w:rPr>
          <w:fldChar w:fldCharType="begin"/>
        </w:r>
        <w:r w:rsidR="00367477">
          <w:rPr>
            <w:noProof/>
            <w:webHidden/>
          </w:rPr>
          <w:instrText xml:space="preserve"> PAGEREF _Toc426446922 \h </w:instrText>
        </w:r>
        <w:r w:rsidR="00367477">
          <w:rPr>
            <w:noProof/>
            <w:webHidden/>
          </w:rPr>
        </w:r>
        <w:r w:rsidR="00367477">
          <w:rPr>
            <w:noProof/>
            <w:webHidden/>
          </w:rPr>
          <w:fldChar w:fldCharType="separate"/>
        </w:r>
        <w:r>
          <w:rPr>
            <w:noProof/>
            <w:webHidden/>
          </w:rPr>
          <w:t>557</w:t>
        </w:r>
        <w:r w:rsidR="00367477">
          <w:rPr>
            <w:noProof/>
            <w:webHidden/>
          </w:rPr>
          <w:fldChar w:fldCharType="end"/>
        </w:r>
      </w:hyperlink>
    </w:p>
    <w:p w:rsidR="00367477" w:rsidRDefault="00746F7F">
      <w:pPr>
        <w:pStyle w:val="Spistreci3"/>
        <w:rPr>
          <w:rFonts w:asciiTheme="minorHAnsi" w:eastAsiaTheme="minorEastAsia" w:hAnsiTheme="minorHAnsi" w:cstheme="minorBidi"/>
          <w:i w:val="0"/>
          <w:noProof/>
          <w:sz w:val="22"/>
          <w:szCs w:val="22"/>
        </w:rPr>
      </w:pPr>
      <w:hyperlink w:anchor="_Toc426446923" w:history="1">
        <w:r w:rsidR="00367477" w:rsidRPr="00402147">
          <w:rPr>
            <w:rStyle w:val="Hipercze"/>
            <w:noProof/>
          </w:rPr>
          <w:t>3.15.4</w:t>
        </w:r>
        <w:r w:rsidR="00367477">
          <w:rPr>
            <w:rFonts w:asciiTheme="minorHAnsi" w:eastAsiaTheme="minorEastAsia" w:hAnsiTheme="minorHAnsi" w:cstheme="minorBidi"/>
            <w:i w:val="0"/>
            <w:noProof/>
            <w:sz w:val="22"/>
            <w:szCs w:val="22"/>
          </w:rPr>
          <w:tab/>
        </w:r>
        <w:r w:rsidR="00367477" w:rsidRPr="00402147">
          <w:rPr>
            <w:rStyle w:val="Hipercze"/>
            <w:noProof/>
          </w:rPr>
          <w:t>Procedura  monitoringu wdrażania Inicjatywy JEREMIE pod kątem zgodności z obowiązującymi przepisami</w:t>
        </w:r>
        <w:r w:rsidR="00367477">
          <w:rPr>
            <w:noProof/>
            <w:webHidden/>
          </w:rPr>
          <w:tab/>
        </w:r>
        <w:r w:rsidR="00367477">
          <w:rPr>
            <w:noProof/>
            <w:webHidden/>
          </w:rPr>
          <w:fldChar w:fldCharType="begin"/>
        </w:r>
        <w:r w:rsidR="00367477">
          <w:rPr>
            <w:noProof/>
            <w:webHidden/>
          </w:rPr>
          <w:instrText xml:space="preserve"> PAGEREF _Toc426446923 \h </w:instrText>
        </w:r>
        <w:r w:rsidR="00367477">
          <w:rPr>
            <w:noProof/>
            <w:webHidden/>
          </w:rPr>
        </w:r>
        <w:r w:rsidR="00367477">
          <w:rPr>
            <w:noProof/>
            <w:webHidden/>
          </w:rPr>
          <w:fldChar w:fldCharType="separate"/>
        </w:r>
        <w:r>
          <w:rPr>
            <w:noProof/>
            <w:webHidden/>
          </w:rPr>
          <w:t>558</w:t>
        </w:r>
        <w:r w:rsidR="00367477">
          <w:rPr>
            <w:noProof/>
            <w:webHidden/>
          </w:rPr>
          <w:fldChar w:fldCharType="end"/>
        </w:r>
      </w:hyperlink>
    </w:p>
    <w:p w:rsidR="00367477" w:rsidRDefault="00746F7F">
      <w:pPr>
        <w:pStyle w:val="Spistreci3"/>
        <w:rPr>
          <w:rFonts w:asciiTheme="minorHAnsi" w:eastAsiaTheme="minorEastAsia" w:hAnsiTheme="minorHAnsi" w:cstheme="minorBidi"/>
          <w:i w:val="0"/>
          <w:noProof/>
          <w:sz w:val="22"/>
          <w:szCs w:val="22"/>
        </w:rPr>
      </w:pPr>
      <w:hyperlink w:anchor="_Toc426446924" w:history="1">
        <w:r w:rsidR="00367477" w:rsidRPr="00402147">
          <w:rPr>
            <w:rStyle w:val="Hipercze"/>
            <w:noProof/>
          </w:rPr>
          <w:t>3.15.5</w:t>
        </w:r>
        <w:r w:rsidR="00367477">
          <w:rPr>
            <w:rFonts w:asciiTheme="minorHAnsi" w:eastAsiaTheme="minorEastAsia" w:hAnsiTheme="minorHAnsi" w:cstheme="minorBidi"/>
            <w:i w:val="0"/>
            <w:noProof/>
            <w:sz w:val="22"/>
            <w:szCs w:val="22"/>
          </w:rPr>
          <w:tab/>
        </w:r>
        <w:r w:rsidR="00367477" w:rsidRPr="00402147">
          <w:rPr>
            <w:rStyle w:val="Hipercze"/>
            <w:noProof/>
          </w:rPr>
          <w:t>Procedura sprawozdawczości Funduszu Powierniczego JEREMIE</w:t>
        </w:r>
        <w:r w:rsidR="00367477">
          <w:rPr>
            <w:noProof/>
            <w:webHidden/>
          </w:rPr>
          <w:tab/>
        </w:r>
        <w:r w:rsidR="00367477">
          <w:rPr>
            <w:noProof/>
            <w:webHidden/>
          </w:rPr>
          <w:fldChar w:fldCharType="begin"/>
        </w:r>
        <w:r w:rsidR="00367477">
          <w:rPr>
            <w:noProof/>
            <w:webHidden/>
          </w:rPr>
          <w:instrText xml:space="preserve"> PAGEREF _Toc426446924 \h </w:instrText>
        </w:r>
        <w:r w:rsidR="00367477">
          <w:rPr>
            <w:noProof/>
            <w:webHidden/>
          </w:rPr>
        </w:r>
        <w:r w:rsidR="00367477">
          <w:rPr>
            <w:noProof/>
            <w:webHidden/>
          </w:rPr>
          <w:fldChar w:fldCharType="separate"/>
        </w:r>
        <w:r>
          <w:rPr>
            <w:noProof/>
            <w:webHidden/>
          </w:rPr>
          <w:t>560</w:t>
        </w:r>
        <w:r w:rsidR="00367477">
          <w:rPr>
            <w:noProof/>
            <w:webHidden/>
          </w:rPr>
          <w:fldChar w:fldCharType="end"/>
        </w:r>
      </w:hyperlink>
    </w:p>
    <w:p w:rsidR="00367477" w:rsidRDefault="00746F7F">
      <w:pPr>
        <w:pStyle w:val="Spistreci1"/>
        <w:rPr>
          <w:rFonts w:asciiTheme="minorHAnsi" w:eastAsiaTheme="minorEastAsia" w:hAnsiTheme="minorHAnsi" w:cstheme="minorBidi"/>
          <w:b w:val="0"/>
          <w:bCs w:val="0"/>
          <w:caps w:val="0"/>
          <w:sz w:val="22"/>
          <w:szCs w:val="22"/>
        </w:rPr>
      </w:pPr>
      <w:hyperlink w:anchor="_Toc426446925" w:history="1">
        <w:r w:rsidR="00367477" w:rsidRPr="00402147">
          <w:rPr>
            <w:rStyle w:val="Hipercze"/>
          </w:rPr>
          <w:t>4.</w:t>
        </w:r>
        <w:r w:rsidR="00367477">
          <w:rPr>
            <w:rFonts w:asciiTheme="minorHAnsi" w:eastAsiaTheme="minorEastAsia" w:hAnsiTheme="minorHAnsi" w:cstheme="minorBidi"/>
            <w:b w:val="0"/>
            <w:bCs w:val="0"/>
            <w:caps w:val="0"/>
            <w:sz w:val="22"/>
            <w:szCs w:val="22"/>
          </w:rPr>
          <w:tab/>
        </w:r>
        <w:r w:rsidR="00367477" w:rsidRPr="00402147">
          <w:rPr>
            <w:rStyle w:val="Hipercze"/>
          </w:rPr>
          <w:t>Wykaz załączników numerowanych do Instrukcji Wykonawczej IZ RPO WM 2007-2013</w:t>
        </w:r>
        <w:r w:rsidR="00367477">
          <w:rPr>
            <w:webHidden/>
          </w:rPr>
          <w:tab/>
        </w:r>
        <w:r w:rsidR="00367477">
          <w:rPr>
            <w:webHidden/>
          </w:rPr>
          <w:fldChar w:fldCharType="begin"/>
        </w:r>
        <w:r w:rsidR="00367477">
          <w:rPr>
            <w:webHidden/>
          </w:rPr>
          <w:instrText xml:space="preserve"> PAGEREF _Toc426446925 \h </w:instrText>
        </w:r>
        <w:r w:rsidR="00367477">
          <w:rPr>
            <w:webHidden/>
          </w:rPr>
        </w:r>
        <w:r w:rsidR="00367477">
          <w:rPr>
            <w:webHidden/>
          </w:rPr>
          <w:fldChar w:fldCharType="separate"/>
        </w:r>
        <w:r>
          <w:rPr>
            <w:webHidden/>
          </w:rPr>
          <w:t>564</w:t>
        </w:r>
        <w:r w:rsidR="00367477">
          <w:rPr>
            <w:webHidden/>
          </w:rPr>
          <w:fldChar w:fldCharType="end"/>
        </w:r>
      </w:hyperlink>
    </w:p>
    <w:p w:rsidR="00367477" w:rsidRDefault="00746F7F">
      <w:pPr>
        <w:pStyle w:val="Spistreci1"/>
        <w:rPr>
          <w:rFonts w:asciiTheme="minorHAnsi" w:eastAsiaTheme="minorEastAsia" w:hAnsiTheme="minorHAnsi" w:cstheme="minorBidi"/>
          <w:b w:val="0"/>
          <w:bCs w:val="0"/>
          <w:caps w:val="0"/>
          <w:sz w:val="22"/>
          <w:szCs w:val="22"/>
        </w:rPr>
      </w:pPr>
      <w:hyperlink w:anchor="_Toc426446926" w:history="1">
        <w:r w:rsidR="00367477" w:rsidRPr="00402147">
          <w:rPr>
            <w:rStyle w:val="Hipercze"/>
          </w:rPr>
          <w:t>5.</w:t>
        </w:r>
        <w:r w:rsidR="00367477">
          <w:rPr>
            <w:rFonts w:asciiTheme="minorHAnsi" w:eastAsiaTheme="minorEastAsia" w:hAnsiTheme="minorHAnsi" w:cstheme="minorBidi"/>
            <w:b w:val="0"/>
            <w:bCs w:val="0"/>
            <w:caps w:val="0"/>
            <w:sz w:val="22"/>
            <w:szCs w:val="22"/>
          </w:rPr>
          <w:tab/>
        </w:r>
        <w:r w:rsidR="00367477" w:rsidRPr="00402147">
          <w:rPr>
            <w:rStyle w:val="Hipercze"/>
          </w:rPr>
          <w:t>Lista załączników ogólnych do Instrukcji Wykonawczej IZ RPO WM</w:t>
        </w:r>
        <w:r w:rsidR="00367477">
          <w:rPr>
            <w:webHidden/>
          </w:rPr>
          <w:tab/>
        </w:r>
        <w:r w:rsidR="00367477">
          <w:rPr>
            <w:webHidden/>
          </w:rPr>
          <w:fldChar w:fldCharType="begin"/>
        </w:r>
        <w:r w:rsidR="00367477">
          <w:rPr>
            <w:webHidden/>
          </w:rPr>
          <w:instrText xml:space="preserve"> PAGEREF _Toc426446926 \h </w:instrText>
        </w:r>
        <w:r w:rsidR="00367477">
          <w:rPr>
            <w:webHidden/>
          </w:rPr>
        </w:r>
        <w:r w:rsidR="00367477">
          <w:rPr>
            <w:webHidden/>
          </w:rPr>
          <w:fldChar w:fldCharType="separate"/>
        </w:r>
        <w:r>
          <w:rPr>
            <w:webHidden/>
          </w:rPr>
          <w:t>574</w:t>
        </w:r>
        <w:r w:rsidR="00367477">
          <w:rPr>
            <w:webHidden/>
          </w:rPr>
          <w:fldChar w:fldCharType="end"/>
        </w:r>
      </w:hyperlink>
    </w:p>
    <w:p w:rsidR="005D6224" w:rsidRDefault="001B62DC" w:rsidP="00F256C6">
      <w:pPr>
        <w:pStyle w:val="Nagwek1"/>
        <w:spacing w:line="360" w:lineRule="auto"/>
        <w:jc w:val="left"/>
        <w:rPr>
          <w:bCs w:val="0"/>
          <w:i/>
          <w:iCs/>
          <w:caps/>
          <w:smallCaps/>
          <w:sz w:val="26"/>
        </w:rPr>
      </w:pPr>
      <w:r w:rsidRPr="0088358F">
        <w:rPr>
          <w:bCs w:val="0"/>
          <w:i/>
          <w:iCs/>
          <w:caps/>
          <w:smallCaps/>
          <w:sz w:val="26"/>
        </w:rPr>
        <w:fldChar w:fldCharType="end"/>
      </w:r>
      <w:bookmarkStart w:id="4" w:name="_Toc202922785"/>
      <w:bookmarkStart w:id="5" w:name="_Toc202923024"/>
      <w:bookmarkStart w:id="6" w:name="_Toc202923184"/>
      <w:bookmarkStart w:id="7" w:name="_Toc202923344"/>
      <w:bookmarkStart w:id="8" w:name="_Toc202923779"/>
      <w:bookmarkStart w:id="9" w:name="_Toc202924407"/>
      <w:bookmarkStart w:id="10" w:name="_Toc202940982"/>
      <w:bookmarkStart w:id="11" w:name="_Toc202942137"/>
      <w:bookmarkStart w:id="12" w:name="_Toc202942780"/>
      <w:bookmarkStart w:id="13" w:name="_Toc202943424"/>
      <w:bookmarkStart w:id="14" w:name="_Toc202944065"/>
      <w:bookmarkStart w:id="15" w:name="_Toc202946163"/>
      <w:bookmarkStart w:id="16" w:name="_Toc202922786"/>
      <w:bookmarkStart w:id="17" w:name="_Toc202923025"/>
      <w:bookmarkStart w:id="18" w:name="_Toc202923185"/>
      <w:bookmarkStart w:id="19" w:name="_Toc202923345"/>
      <w:bookmarkStart w:id="20" w:name="_Toc202923780"/>
      <w:bookmarkStart w:id="21" w:name="_Toc202924408"/>
      <w:bookmarkStart w:id="22" w:name="_Toc202940983"/>
      <w:bookmarkStart w:id="23" w:name="_Toc202942138"/>
      <w:bookmarkStart w:id="24" w:name="_Toc202942781"/>
      <w:bookmarkStart w:id="25" w:name="_Toc202943425"/>
      <w:bookmarkStart w:id="26" w:name="_Toc202944066"/>
      <w:bookmarkStart w:id="27" w:name="_Toc202946164"/>
      <w:bookmarkStart w:id="28" w:name="_Toc202922787"/>
      <w:bookmarkStart w:id="29" w:name="_Toc202923026"/>
      <w:bookmarkStart w:id="30" w:name="_Toc202923186"/>
      <w:bookmarkStart w:id="31" w:name="_Toc202923346"/>
      <w:bookmarkStart w:id="32" w:name="_Toc202923781"/>
      <w:bookmarkStart w:id="33" w:name="_Toc202924409"/>
      <w:bookmarkStart w:id="34" w:name="_Toc202940984"/>
      <w:bookmarkStart w:id="35" w:name="_Toc202942139"/>
      <w:bookmarkStart w:id="36" w:name="_Toc202942782"/>
      <w:bookmarkStart w:id="37" w:name="_Toc202943426"/>
      <w:bookmarkStart w:id="38" w:name="_Toc202944067"/>
      <w:bookmarkStart w:id="39" w:name="_Toc202946165"/>
      <w:bookmarkStart w:id="40" w:name="_Toc202922788"/>
      <w:bookmarkStart w:id="41" w:name="_Toc202923027"/>
      <w:bookmarkStart w:id="42" w:name="_Toc202923187"/>
      <w:bookmarkStart w:id="43" w:name="_Toc202923347"/>
      <w:bookmarkStart w:id="44" w:name="_Toc202923782"/>
      <w:bookmarkStart w:id="45" w:name="_Toc202924410"/>
      <w:bookmarkStart w:id="46" w:name="_Toc202940985"/>
      <w:bookmarkStart w:id="47" w:name="_Toc202942140"/>
      <w:bookmarkStart w:id="48" w:name="_Toc202942783"/>
      <w:bookmarkStart w:id="49" w:name="_Toc202943427"/>
      <w:bookmarkStart w:id="50" w:name="_Toc202944068"/>
      <w:bookmarkStart w:id="51" w:name="_Toc202946166"/>
      <w:bookmarkStart w:id="52" w:name="_Toc202922789"/>
      <w:bookmarkStart w:id="53" w:name="_Toc202923028"/>
      <w:bookmarkStart w:id="54" w:name="_Toc202923188"/>
      <w:bookmarkStart w:id="55" w:name="_Toc202923348"/>
      <w:bookmarkStart w:id="56" w:name="_Toc202923783"/>
      <w:bookmarkStart w:id="57" w:name="_Toc202924411"/>
      <w:bookmarkStart w:id="58" w:name="_Toc202940986"/>
      <w:bookmarkStart w:id="59" w:name="_Toc202942141"/>
      <w:bookmarkStart w:id="60" w:name="_Toc202942784"/>
      <w:bookmarkStart w:id="61" w:name="_Toc202943428"/>
      <w:bookmarkStart w:id="62" w:name="_Toc202944069"/>
      <w:bookmarkStart w:id="63" w:name="_Toc202946167"/>
      <w:bookmarkStart w:id="64" w:name="_Toc202922790"/>
      <w:bookmarkStart w:id="65" w:name="_Toc202923029"/>
      <w:bookmarkStart w:id="66" w:name="_Toc202923189"/>
      <w:bookmarkStart w:id="67" w:name="_Toc202923349"/>
      <w:bookmarkStart w:id="68" w:name="_Toc202923784"/>
      <w:bookmarkStart w:id="69" w:name="_Toc202924412"/>
      <w:bookmarkStart w:id="70" w:name="_Toc202940987"/>
      <w:bookmarkStart w:id="71" w:name="_Toc202942142"/>
      <w:bookmarkStart w:id="72" w:name="_Toc202942785"/>
      <w:bookmarkStart w:id="73" w:name="_Toc202943429"/>
      <w:bookmarkStart w:id="74" w:name="_Toc202944070"/>
      <w:bookmarkStart w:id="75" w:name="_Toc202946168"/>
      <w:bookmarkStart w:id="76" w:name="_Toc202922791"/>
      <w:bookmarkStart w:id="77" w:name="_Toc202923030"/>
      <w:bookmarkStart w:id="78" w:name="_Toc202923190"/>
      <w:bookmarkStart w:id="79" w:name="_Toc202923350"/>
      <w:bookmarkStart w:id="80" w:name="_Toc202923785"/>
      <w:bookmarkStart w:id="81" w:name="_Toc202924413"/>
      <w:bookmarkStart w:id="82" w:name="_Toc202940988"/>
      <w:bookmarkStart w:id="83" w:name="_Toc202942143"/>
      <w:bookmarkStart w:id="84" w:name="_Toc202942786"/>
      <w:bookmarkStart w:id="85" w:name="_Toc202943430"/>
      <w:bookmarkStart w:id="86" w:name="_Toc202944071"/>
      <w:bookmarkStart w:id="87" w:name="_Toc202946169"/>
      <w:bookmarkStart w:id="88" w:name="_Toc202922792"/>
      <w:bookmarkStart w:id="89" w:name="_Toc202923031"/>
      <w:bookmarkStart w:id="90" w:name="_Toc202923191"/>
      <w:bookmarkStart w:id="91" w:name="_Toc202923351"/>
      <w:bookmarkStart w:id="92" w:name="_Toc202923786"/>
      <w:bookmarkStart w:id="93" w:name="_Toc202924414"/>
      <w:bookmarkStart w:id="94" w:name="_Toc202940989"/>
      <w:bookmarkStart w:id="95" w:name="_Toc202942144"/>
      <w:bookmarkStart w:id="96" w:name="_Toc202942787"/>
      <w:bookmarkStart w:id="97" w:name="_Toc202943431"/>
      <w:bookmarkStart w:id="98" w:name="_Toc202944072"/>
      <w:bookmarkStart w:id="99" w:name="_Toc202946170"/>
      <w:bookmarkStart w:id="100" w:name="_Toc202922793"/>
      <w:bookmarkStart w:id="101" w:name="_Toc202923032"/>
      <w:bookmarkStart w:id="102" w:name="_Toc202923192"/>
      <w:bookmarkStart w:id="103" w:name="_Toc202923352"/>
      <w:bookmarkStart w:id="104" w:name="_Toc202923787"/>
      <w:bookmarkStart w:id="105" w:name="_Toc202924415"/>
      <w:bookmarkStart w:id="106" w:name="_Toc202940990"/>
      <w:bookmarkStart w:id="107" w:name="_Toc202942145"/>
      <w:bookmarkStart w:id="108" w:name="_Toc202942788"/>
      <w:bookmarkStart w:id="109" w:name="_Toc202943432"/>
      <w:bookmarkStart w:id="110" w:name="_Toc202944073"/>
      <w:bookmarkStart w:id="111" w:name="_Toc202946171"/>
      <w:bookmarkStart w:id="112" w:name="_Toc192056547"/>
      <w:bookmarkStart w:id="113" w:name="_Toc192059325"/>
      <w:bookmarkStart w:id="114" w:name="_Toc192059730"/>
      <w:bookmarkStart w:id="115" w:name="_Toc192056548"/>
      <w:bookmarkStart w:id="116" w:name="_Toc192059326"/>
      <w:bookmarkStart w:id="117" w:name="_Toc192059731"/>
      <w:bookmarkStart w:id="118" w:name="_Toc192056549"/>
      <w:bookmarkStart w:id="119" w:name="_Toc192059327"/>
      <w:bookmarkStart w:id="120" w:name="_Toc192059732"/>
      <w:bookmarkStart w:id="121" w:name="_Toc192056550"/>
      <w:bookmarkStart w:id="122" w:name="_Toc192059328"/>
      <w:bookmarkStart w:id="123" w:name="_Toc192059733"/>
      <w:bookmarkStart w:id="124" w:name="_Toc192056551"/>
      <w:bookmarkStart w:id="125" w:name="_Toc192059329"/>
      <w:bookmarkStart w:id="126" w:name="_Toc192059734"/>
      <w:bookmarkStart w:id="127" w:name="_Toc192056552"/>
      <w:bookmarkStart w:id="128" w:name="_Toc192059330"/>
      <w:bookmarkStart w:id="129" w:name="_Toc192059735"/>
      <w:bookmarkStart w:id="130" w:name="_Toc192056553"/>
      <w:bookmarkStart w:id="131" w:name="_Toc192059331"/>
      <w:bookmarkStart w:id="132" w:name="_Toc192059736"/>
      <w:bookmarkStart w:id="133" w:name="_Toc192056554"/>
      <w:bookmarkStart w:id="134" w:name="_Toc192059332"/>
      <w:bookmarkStart w:id="135" w:name="_Toc192059737"/>
      <w:bookmarkStart w:id="136" w:name="_Toc192056555"/>
      <w:bookmarkStart w:id="137" w:name="_Toc192059333"/>
      <w:bookmarkStart w:id="138" w:name="_Toc192059738"/>
      <w:bookmarkStart w:id="139" w:name="_Toc192056556"/>
      <w:bookmarkStart w:id="140" w:name="_Toc192059334"/>
      <w:bookmarkStart w:id="141" w:name="_Toc192059739"/>
      <w:bookmarkStart w:id="142" w:name="_Toc192056557"/>
      <w:bookmarkStart w:id="143" w:name="_Toc192059335"/>
      <w:bookmarkStart w:id="144" w:name="_Toc192059740"/>
      <w:bookmarkStart w:id="145" w:name="_Toc192056558"/>
      <w:bookmarkStart w:id="146" w:name="_Toc192059336"/>
      <w:bookmarkStart w:id="147" w:name="_Toc192059741"/>
      <w:bookmarkStart w:id="148" w:name="_Toc192039688"/>
      <w:bookmarkStart w:id="149" w:name="_Toc192044483"/>
      <w:bookmarkStart w:id="150" w:name="_Toc192045157"/>
      <w:bookmarkStart w:id="151" w:name="_Toc192045830"/>
      <w:bookmarkStart w:id="152" w:name="_Toc192046502"/>
      <w:bookmarkStart w:id="153" w:name="_Toc192047174"/>
      <w:bookmarkStart w:id="154" w:name="_Toc192047846"/>
      <w:bookmarkStart w:id="155" w:name="_Toc192048518"/>
      <w:bookmarkStart w:id="156" w:name="_Toc192049190"/>
      <w:bookmarkStart w:id="157" w:name="_Toc192049861"/>
      <w:bookmarkStart w:id="158" w:name="_Toc192050535"/>
      <w:bookmarkStart w:id="159" w:name="_Toc192051210"/>
      <w:bookmarkStart w:id="160" w:name="_Toc192039689"/>
      <w:bookmarkStart w:id="161" w:name="_Toc192044484"/>
      <w:bookmarkStart w:id="162" w:name="_Toc192045158"/>
      <w:bookmarkStart w:id="163" w:name="_Toc192045831"/>
      <w:bookmarkStart w:id="164" w:name="_Toc192046503"/>
      <w:bookmarkStart w:id="165" w:name="_Toc192047175"/>
      <w:bookmarkStart w:id="166" w:name="_Toc192047847"/>
      <w:bookmarkStart w:id="167" w:name="_Toc192048519"/>
      <w:bookmarkStart w:id="168" w:name="_Toc192049191"/>
      <w:bookmarkStart w:id="169" w:name="_Toc192049862"/>
      <w:bookmarkStart w:id="170" w:name="_Toc192050536"/>
      <w:bookmarkStart w:id="171" w:name="_Toc192051211"/>
      <w:bookmarkStart w:id="172" w:name="_Toc192039690"/>
      <w:bookmarkStart w:id="173" w:name="_Toc192044485"/>
      <w:bookmarkStart w:id="174" w:name="_Toc192045159"/>
      <w:bookmarkStart w:id="175" w:name="_Toc192045832"/>
      <w:bookmarkStart w:id="176" w:name="_Toc192046504"/>
      <w:bookmarkStart w:id="177" w:name="_Toc192047176"/>
      <w:bookmarkStart w:id="178" w:name="_Toc192047848"/>
      <w:bookmarkStart w:id="179" w:name="_Toc192048520"/>
      <w:bookmarkStart w:id="180" w:name="_Toc192049192"/>
      <w:bookmarkStart w:id="181" w:name="_Toc192049863"/>
      <w:bookmarkStart w:id="182" w:name="_Toc192050537"/>
      <w:bookmarkStart w:id="183" w:name="_Toc192051212"/>
      <w:bookmarkStart w:id="184" w:name="_Toc192039691"/>
      <w:bookmarkStart w:id="185" w:name="_Toc192044486"/>
      <w:bookmarkStart w:id="186" w:name="_Toc192045160"/>
      <w:bookmarkStart w:id="187" w:name="_Toc192045833"/>
      <w:bookmarkStart w:id="188" w:name="_Toc192046505"/>
      <w:bookmarkStart w:id="189" w:name="_Toc192047177"/>
      <w:bookmarkStart w:id="190" w:name="_Toc192047849"/>
      <w:bookmarkStart w:id="191" w:name="_Toc192048521"/>
      <w:bookmarkStart w:id="192" w:name="_Toc192049193"/>
      <w:bookmarkStart w:id="193" w:name="_Toc192049864"/>
      <w:bookmarkStart w:id="194" w:name="_Toc192050538"/>
      <w:bookmarkStart w:id="195" w:name="_Toc192051213"/>
      <w:bookmarkStart w:id="196" w:name="_Toc192039692"/>
      <w:bookmarkStart w:id="197" w:name="_Toc192044487"/>
      <w:bookmarkStart w:id="198" w:name="_Toc192045161"/>
      <w:bookmarkStart w:id="199" w:name="_Toc192045834"/>
      <w:bookmarkStart w:id="200" w:name="_Toc192046506"/>
      <w:bookmarkStart w:id="201" w:name="_Toc192047178"/>
      <w:bookmarkStart w:id="202" w:name="_Toc192047850"/>
      <w:bookmarkStart w:id="203" w:name="_Toc192048522"/>
      <w:bookmarkStart w:id="204" w:name="_Toc192049194"/>
      <w:bookmarkStart w:id="205" w:name="_Toc192049865"/>
      <w:bookmarkStart w:id="206" w:name="_Toc192050539"/>
      <w:bookmarkStart w:id="207" w:name="_Toc192051214"/>
      <w:bookmarkStart w:id="208" w:name="_Toc192039693"/>
      <w:bookmarkStart w:id="209" w:name="_Toc192044488"/>
      <w:bookmarkStart w:id="210" w:name="_Toc192045162"/>
      <w:bookmarkStart w:id="211" w:name="_Toc192045835"/>
      <w:bookmarkStart w:id="212" w:name="_Toc192046507"/>
      <w:bookmarkStart w:id="213" w:name="_Toc192047179"/>
      <w:bookmarkStart w:id="214" w:name="_Toc192047851"/>
      <w:bookmarkStart w:id="215" w:name="_Toc192048523"/>
      <w:bookmarkStart w:id="216" w:name="_Toc192049195"/>
      <w:bookmarkStart w:id="217" w:name="_Toc192049866"/>
      <w:bookmarkStart w:id="218" w:name="_Toc192050540"/>
      <w:bookmarkStart w:id="219" w:name="_Toc192051215"/>
      <w:bookmarkStart w:id="220" w:name="_Toc299538511"/>
      <w:bookmarkStart w:id="221" w:name="_Toc299538512"/>
      <w:bookmarkStart w:id="222" w:name="_Toc299538513"/>
      <w:bookmarkStart w:id="223" w:name="_Toc299538514"/>
      <w:bookmarkStart w:id="224" w:name="_Toc299538515"/>
      <w:bookmarkStart w:id="225" w:name="_Toc299538516"/>
      <w:bookmarkStart w:id="226" w:name="_Toc299538517"/>
      <w:bookmarkStart w:id="227" w:name="_Toc181606583"/>
      <w:bookmarkStart w:id="228" w:name="_Toc176584786"/>
      <w:bookmarkStart w:id="229" w:name="_Toc140976157"/>
      <w:bookmarkStart w:id="230" w:name="_Toc138821643"/>
      <w:bookmarkStart w:id="231" w:name="_Toc185393480"/>
      <w:bookmarkStart w:id="232" w:name="_Toc192052552"/>
      <w:bookmarkStart w:id="233" w:name="_Toc192053220"/>
      <w:bookmarkStart w:id="234" w:name="_Toc203280380"/>
      <w:bookmarkStart w:id="235" w:name="_Toc20406613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rsidR="00D5534F" w:rsidRDefault="00D5534F" w:rsidP="00D5534F"/>
    <w:p w:rsidR="00D5534F" w:rsidRDefault="00D5534F" w:rsidP="00D5534F"/>
    <w:p w:rsidR="00D5534F" w:rsidRDefault="00D5534F" w:rsidP="00D5534F"/>
    <w:p w:rsidR="00D5534F" w:rsidRDefault="00D5534F" w:rsidP="00D5534F"/>
    <w:p w:rsidR="00D5534F" w:rsidRDefault="00D5534F" w:rsidP="00D5534F"/>
    <w:p w:rsidR="00D5534F" w:rsidRDefault="00D5534F" w:rsidP="00D5534F"/>
    <w:p w:rsidR="00D5534F" w:rsidRDefault="00D5534F" w:rsidP="00D5534F"/>
    <w:p w:rsidR="00D5534F" w:rsidRDefault="00D5534F" w:rsidP="00D5534F"/>
    <w:p w:rsidR="00D5534F" w:rsidRDefault="00D5534F" w:rsidP="00D5534F"/>
    <w:p w:rsidR="00D5534F" w:rsidRDefault="00D5534F" w:rsidP="00D5534F"/>
    <w:p w:rsidR="00D5534F" w:rsidRDefault="00D5534F" w:rsidP="00D5534F"/>
    <w:p w:rsidR="00D5534F" w:rsidRDefault="00D5534F" w:rsidP="00D5534F"/>
    <w:p w:rsidR="00D5534F" w:rsidRDefault="00D5534F" w:rsidP="00D5534F"/>
    <w:p w:rsidR="00D5534F" w:rsidRDefault="00D5534F" w:rsidP="00D5534F"/>
    <w:p w:rsidR="00D5534F" w:rsidRDefault="00D5534F" w:rsidP="00D5534F"/>
    <w:p w:rsidR="00D5534F" w:rsidRDefault="00D5534F" w:rsidP="00D5534F"/>
    <w:p w:rsidR="00D5534F" w:rsidRDefault="00D5534F" w:rsidP="00D5534F"/>
    <w:p w:rsidR="00D5534F" w:rsidRDefault="00D5534F" w:rsidP="00D5534F"/>
    <w:p w:rsidR="00D5534F" w:rsidRDefault="00D5534F" w:rsidP="00D5534F"/>
    <w:p w:rsidR="00D5534F" w:rsidRDefault="00D5534F" w:rsidP="00D5534F"/>
    <w:p w:rsidR="00D5534F" w:rsidRDefault="00D5534F" w:rsidP="00D5534F"/>
    <w:p w:rsidR="00D5534F" w:rsidRPr="00D5534F" w:rsidRDefault="00D5534F" w:rsidP="00D5534F"/>
    <w:p w:rsidR="004C2682" w:rsidRPr="0088358F" w:rsidRDefault="004C2682" w:rsidP="00F256C6">
      <w:pPr>
        <w:pStyle w:val="Nagwek1"/>
        <w:numPr>
          <w:ilvl w:val="0"/>
          <w:numId w:val="1"/>
        </w:numPr>
        <w:spacing w:line="360" w:lineRule="auto"/>
        <w:jc w:val="left"/>
        <w:rPr>
          <w:rFonts w:ascii="Times New Roman" w:hAnsi="Times New Roman" w:cs="Times New Roman"/>
          <w:sz w:val="24"/>
          <w:szCs w:val="24"/>
        </w:rPr>
      </w:pPr>
      <w:bookmarkStart w:id="236" w:name="_Toc426446769"/>
      <w:r w:rsidRPr="0088358F">
        <w:rPr>
          <w:rFonts w:ascii="Times New Roman" w:hAnsi="Times New Roman" w:cs="Times New Roman"/>
          <w:sz w:val="24"/>
          <w:szCs w:val="24"/>
        </w:rPr>
        <w:lastRenderedPageBreak/>
        <w:t>INFORMACJE OGÓLNE</w:t>
      </w:r>
      <w:bookmarkEnd w:id="227"/>
      <w:bookmarkEnd w:id="228"/>
      <w:bookmarkEnd w:id="229"/>
      <w:bookmarkEnd w:id="230"/>
      <w:bookmarkEnd w:id="231"/>
      <w:bookmarkEnd w:id="232"/>
      <w:bookmarkEnd w:id="233"/>
      <w:bookmarkEnd w:id="234"/>
      <w:bookmarkEnd w:id="235"/>
      <w:bookmarkEnd w:id="236"/>
    </w:p>
    <w:p w:rsidR="004C2682" w:rsidRPr="0088358F" w:rsidRDefault="004C2682" w:rsidP="005B42B8">
      <w:pPr>
        <w:spacing w:line="360" w:lineRule="auto"/>
        <w:jc w:val="left"/>
        <w:outlineLvl w:val="2"/>
        <w:rPr>
          <w:b/>
        </w:rPr>
      </w:pPr>
      <w:bookmarkStart w:id="237" w:name="_Toc140976158"/>
      <w:bookmarkStart w:id="238" w:name="_Toc138821644"/>
      <w:bookmarkStart w:id="239" w:name="_Toc176584787"/>
    </w:p>
    <w:p w:rsidR="004C2682" w:rsidRPr="0088358F" w:rsidRDefault="004C2682" w:rsidP="00F256C6">
      <w:pPr>
        <w:pStyle w:val="Nagwek2"/>
        <w:numPr>
          <w:ilvl w:val="1"/>
          <w:numId w:val="1"/>
        </w:numPr>
        <w:spacing w:line="360" w:lineRule="auto"/>
        <w:jc w:val="left"/>
        <w:rPr>
          <w:rFonts w:ascii="Times New Roman" w:hAnsi="Times New Roman" w:cs="Times New Roman"/>
          <w:sz w:val="24"/>
          <w:szCs w:val="24"/>
        </w:rPr>
      </w:pPr>
      <w:bookmarkStart w:id="240" w:name="_Toc203280381"/>
      <w:bookmarkStart w:id="241" w:name="_Toc204066136"/>
      <w:bookmarkStart w:id="242" w:name="_Toc426446770"/>
      <w:bookmarkStart w:id="243" w:name="_Toc181606584"/>
      <w:bookmarkStart w:id="244" w:name="_Toc185393481"/>
      <w:bookmarkStart w:id="245" w:name="_Toc192052553"/>
      <w:bookmarkStart w:id="246" w:name="_Toc192053221"/>
      <w:r w:rsidRPr="0088358F">
        <w:rPr>
          <w:rFonts w:ascii="Times New Roman" w:hAnsi="Times New Roman" w:cs="Times New Roman"/>
          <w:sz w:val="24"/>
          <w:szCs w:val="24"/>
        </w:rPr>
        <w:t>Wykaz skrótów użytych w dokumencie</w:t>
      </w:r>
      <w:bookmarkEnd w:id="240"/>
      <w:bookmarkEnd w:id="241"/>
      <w:bookmarkEnd w:id="242"/>
    </w:p>
    <w:p w:rsidR="004C2682" w:rsidRPr="0088358F" w:rsidRDefault="004C2682" w:rsidP="00F256C6">
      <w:pPr>
        <w:spacing w:line="360" w:lineRule="auto"/>
      </w:pPr>
      <w:r w:rsidRPr="0088358F">
        <w:t>AM IZ – Administrator merytoryczny Krajowego Systemu Informatycznego (SIMIK 07-13)</w:t>
      </w:r>
      <w:r w:rsidR="0073284D">
        <w:t>,</w:t>
      </w:r>
    </w:p>
    <w:p w:rsidR="001C2913" w:rsidRPr="0088358F" w:rsidRDefault="001C2913" w:rsidP="00F256C6">
      <w:pPr>
        <w:spacing w:line="360" w:lineRule="auto"/>
      </w:pPr>
      <w:r w:rsidRPr="0088358F">
        <w:t>ARiMR – Agencja Restrukturyzacji i Modernizacji Rolnictwa</w:t>
      </w:r>
      <w:r w:rsidR="0073284D">
        <w:t>,</w:t>
      </w:r>
    </w:p>
    <w:p w:rsidR="0013331A" w:rsidRPr="0088358F" w:rsidRDefault="004C2682" w:rsidP="00F256C6">
      <w:pPr>
        <w:spacing w:line="360" w:lineRule="auto"/>
      </w:pPr>
      <w:r w:rsidRPr="0088358F">
        <w:t>BF –</w:t>
      </w:r>
      <w:r w:rsidR="0013331A" w:rsidRPr="0088358F">
        <w:t xml:space="preserve"> Departament Budżetu i Finansów w Urzędzie Marszałkowskim Województwa Mazowieckiego</w:t>
      </w:r>
      <w:r w:rsidR="00801C4F">
        <w:t xml:space="preserve"> w Warszawie,</w:t>
      </w:r>
    </w:p>
    <w:p w:rsidR="004C2682" w:rsidRPr="0088358F" w:rsidRDefault="004C2682" w:rsidP="00F256C6">
      <w:pPr>
        <w:spacing w:line="360" w:lineRule="auto"/>
      </w:pPr>
      <w:r w:rsidRPr="0088358F">
        <w:t>BIP – Biuletyn Informacji Publicznej,</w:t>
      </w:r>
    </w:p>
    <w:p w:rsidR="004C2682" w:rsidRPr="0088358F" w:rsidRDefault="004C2682" w:rsidP="00F256C6">
      <w:pPr>
        <w:spacing w:line="360" w:lineRule="auto"/>
      </w:pPr>
      <w:r w:rsidRPr="0088358F">
        <w:t xml:space="preserve">BK– Biuro Komitetów ds. programów krajowych i unijnych w Kancelarii Marszałka w Urzędzie Marszałkowskim Województwa </w:t>
      </w:r>
      <w:r w:rsidR="00381291" w:rsidRPr="0088358F">
        <w:t>Mazowieckiego</w:t>
      </w:r>
      <w:r w:rsidR="00801C4F">
        <w:t xml:space="preserve"> w Warszawie</w:t>
      </w:r>
      <w:r w:rsidR="00381291" w:rsidRPr="0088358F" w:rsidDel="000D1488">
        <w:t>,</w:t>
      </w:r>
    </w:p>
    <w:p w:rsidR="004C2682" w:rsidRDefault="004C2682" w:rsidP="00F256C6">
      <w:pPr>
        <w:spacing w:line="360" w:lineRule="auto"/>
      </w:pPr>
      <w:r w:rsidRPr="0088358F">
        <w:t>EFRR – Europejski Fundusz Rozwoju Regionalnego,</w:t>
      </w:r>
    </w:p>
    <w:p w:rsidR="00D9648E" w:rsidRDefault="00D9648E" w:rsidP="00F256C6">
      <w:pPr>
        <w:spacing w:line="360" w:lineRule="auto"/>
      </w:pPr>
      <w:r>
        <w:t>FP – Fundusz Powierniczy. Zgodnie z art. 44 Rozporządzenia 1083/2006 jest to fundusz, którego celem jest inwestowanie w Fundusze Rozwoju Obszarów Miejskich</w:t>
      </w:r>
      <w:r w:rsidR="0073284D">
        <w:t>,</w:t>
      </w:r>
    </w:p>
    <w:p w:rsidR="00D9648E" w:rsidRPr="0088358F" w:rsidRDefault="00D9648E" w:rsidP="00F256C6">
      <w:pPr>
        <w:spacing w:line="360" w:lineRule="auto"/>
      </w:pPr>
      <w:r>
        <w:t xml:space="preserve">FROM – Fundusz Rozwoju Obszarów Miejskich. Fundusz odpowiedzialny za inwestycje </w:t>
      </w:r>
      <w:r w:rsidR="008A00BD">
        <w:br/>
      </w:r>
      <w:r>
        <w:t xml:space="preserve">w partnerstwa publiczno-prywatne i inne projekty miejskie. Fundusz Rozwoju Obszarów Miejskich </w:t>
      </w:r>
      <w:r w:rsidR="00275A62">
        <w:t>mo</w:t>
      </w:r>
      <w:r w:rsidR="000D3106">
        <w:t>że zostać powołany jako niezależ</w:t>
      </w:r>
      <w:r w:rsidR="00275A62">
        <w:t>na osoba prawna zarządzana na podstawie umów między współfinansującymi partnerami lub udziałowcami lub też jako wydzielona jednostka finansowa w ramach instytucji finansowej</w:t>
      </w:r>
      <w:r w:rsidR="0073284D">
        <w:t>,</w:t>
      </w:r>
    </w:p>
    <w:p w:rsidR="004C2682" w:rsidRPr="0088358F" w:rsidRDefault="004C2682" w:rsidP="00F256C6">
      <w:pPr>
        <w:spacing w:line="360" w:lineRule="auto"/>
      </w:pPr>
      <w:r w:rsidRPr="0088358F">
        <w:t>IC – Instytucja Certyfikująca,</w:t>
      </w:r>
    </w:p>
    <w:p w:rsidR="004C2682" w:rsidRPr="0088358F" w:rsidRDefault="004C2682" w:rsidP="00F256C6">
      <w:pPr>
        <w:spacing w:line="360" w:lineRule="auto"/>
      </w:pPr>
      <w:r w:rsidRPr="0088358F">
        <w:t>IK NSRO – Instytucja Koordynująca Narodowe Strategiczne Ramy Odniesienia,</w:t>
      </w:r>
    </w:p>
    <w:p w:rsidR="004C2682" w:rsidRPr="0088358F" w:rsidRDefault="004C2682" w:rsidP="00F256C6">
      <w:pPr>
        <w:spacing w:line="360" w:lineRule="auto"/>
      </w:pPr>
      <w:r w:rsidRPr="0088358F">
        <w:t>IK RPO – Instytucja Koordynująca Regionalne Programy O</w:t>
      </w:r>
      <w:r w:rsidR="009D54EA">
        <w:t>peracyjne (Minister właściwy do </w:t>
      </w:r>
      <w:r w:rsidRPr="0088358F">
        <w:t xml:space="preserve">spraw Rozwoju Regionalnego – </w:t>
      </w:r>
      <w:r w:rsidR="0059371A">
        <w:t xml:space="preserve">Departament Koordynacji Strategii i Polityk Rozwoju </w:t>
      </w:r>
      <w:r w:rsidR="009D54EA">
        <w:t>w </w:t>
      </w:r>
      <w:r w:rsidRPr="0088358F">
        <w:t>M</w:t>
      </w:r>
      <w:r w:rsidR="0059371A">
        <w:t>IR</w:t>
      </w:r>
      <w:r w:rsidRPr="0088358F">
        <w:t>),</w:t>
      </w:r>
    </w:p>
    <w:p w:rsidR="004C2682" w:rsidRPr="0088358F" w:rsidRDefault="004C2682" w:rsidP="00F256C6">
      <w:pPr>
        <w:spacing w:line="360" w:lineRule="auto"/>
      </w:pPr>
      <w:r w:rsidRPr="0088358F">
        <w:t>IWIPK – Indykatywny Wykaz Indywidualnych Projektów Kluczowych dla Regionalnego Programu Operacyjnego Województwa Mazowieckiego  2007-2013</w:t>
      </w:r>
      <w:r w:rsidR="0073284D">
        <w:t>,</w:t>
      </w:r>
    </w:p>
    <w:p w:rsidR="004C2682" w:rsidRPr="0088358F" w:rsidRDefault="004C2682" w:rsidP="00F256C6">
      <w:pPr>
        <w:spacing w:line="360" w:lineRule="auto"/>
      </w:pPr>
      <w:r w:rsidRPr="0088358F">
        <w:t>IP II – Instytucja Pośrednicząca II stopnia,</w:t>
      </w:r>
    </w:p>
    <w:p w:rsidR="004C2682" w:rsidRPr="0088358F" w:rsidRDefault="004C2682" w:rsidP="00F256C6">
      <w:pPr>
        <w:spacing w:line="360" w:lineRule="auto"/>
      </w:pPr>
      <w:r w:rsidRPr="0088358F">
        <w:t>IPOC – Instytucja Pośrednicząca w Certyfikacji,</w:t>
      </w:r>
    </w:p>
    <w:p w:rsidR="004C2682" w:rsidRPr="0088358F" w:rsidRDefault="004C2682" w:rsidP="00F256C6">
      <w:pPr>
        <w:spacing w:line="360" w:lineRule="auto"/>
      </w:pPr>
      <w:r w:rsidRPr="0088358F">
        <w:t>IW IP II RPO WM - Instrukcja Wykonawcza Instytucji Pośredniczącej II stopnia</w:t>
      </w:r>
      <w:r w:rsidR="00C254D6">
        <w:t xml:space="preserve"> – Mazowieckiej Jednostki Wdrażania Programów Unijnych</w:t>
      </w:r>
      <w:r w:rsidR="000B32BB">
        <w:t xml:space="preserve"> w ramach RPO WM</w:t>
      </w:r>
      <w:r w:rsidRPr="0088358F">
        <w:t xml:space="preserve"> 2007 - 2013,</w:t>
      </w:r>
    </w:p>
    <w:p w:rsidR="004C2682" w:rsidRPr="0088358F" w:rsidRDefault="004C2682" w:rsidP="00F256C6">
      <w:pPr>
        <w:spacing w:line="360" w:lineRule="auto"/>
      </w:pPr>
      <w:r w:rsidRPr="0088358F">
        <w:t xml:space="preserve">IW IZ RPO WM – Instrukcja Wykonawcza Instytucji Zarządzającej Regionalnym Programem </w:t>
      </w:r>
      <w:r w:rsidRPr="0088358F">
        <w:lastRenderedPageBreak/>
        <w:t>Operacyjnym 2007 - 2013,</w:t>
      </w:r>
    </w:p>
    <w:p w:rsidR="004C2682" w:rsidRDefault="004C2682" w:rsidP="00F256C6">
      <w:pPr>
        <w:spacing w:line="360" w:lineRule="auto"/>
      </w:pPr>
      <w:r w:rsidRPr="0088358F">
        <w:t>IZ RPO WM – Instytucja Zarządzająca RPO WM 2007-2013,</w:t>
      </w:r>
    </w:p>
    <w:p w:rsidR="00D21E2A" w:rsidRPr="00D21E2A" w:rsidRDefault="00F73F75" w:rsidP="00F256C6">
      <w:pPr>
        <w:spacing w:line="360" w:lineRule="auto"/>
        <w:rPr>
          <w:b/>
        </w:rPr>
      </w:pPr>
      <w:r w:rsidRPr="00F73F75">
        <w:t>JEREMIE</w:t>
      </w:r>
      <w:r w:rsidR="00D21E2A" w:rsidRPr="008F4373">
        <w:rPr>
          <w:b/>
        </w:rPr>
        <w:t xml:space="preserve"> – </w:t>
      </w:r>
      <w:r w:rsidR="00D21E2A" w:rsidRPr="008F4373">
        <w:t>należy przez to rozumieć (ang. Joint European Resources for Micro to Medium Enterprises) Wspólne Europejskie Zasoby dla Mikro, Małych i Średnich Przedsiębiorstw. Inicjatywa została opracowana wspólnie przez Komisję Europejską i Europejski Fundusz Inwestycyjny, jako jeden z instrumentów wykorzystywania środków w ramach Europejskiego Funduszu Rozwoju Regionalnego w celu finansowania wydatków na operacje obejmujące zwrotne wkłady we wsparcie instrumentów inżynierii finansowej dla mikro, ma</w:t>
      </w:r>
      <w:r w:rsidR="00D21E2A">
        <w:t>łych i średnich przedsiębiorstw,</w:t>
      </w:r>
    </w:p>
    <w:p w:rsidR="00BB28A4" w:rsidRPr="00BB28A4" w:rsidRDefault="003978C1" w:rsidP="00F256C6">
      <w:pPr>
        <w:spacing w:line="360" w:lineRule="auto"/>
      </w:pPr>
      <w:r w:rsidRPr="008A34C2">
        <w:t xml:space="preserve">JESSICA – (ang. </w:t>
      </w:r>
      <w:r w:rsidR="00BB28A4" w:rsidRPr="00BB28A4">
        <w:t>Joint Eu</w:t>
      </w:r>
      <w:r w:rsidR="00D27A87">
        <w:t>r</w:t>
      </w:r>
      <w:r w:rsidR="00BB28A4" w:rsidRPr="00BB28A4">
        <w:t>opean Suport for Sustainable Investment In City Areas)</w:t>
      </w:r>
      <w:r w:rsidR="002A1DF0" w:rsidRPr="002A1DF0">
        <w:t xml:space="preserve">Wspólne Europejskie Wsparcie na Rzecz Trwałych Inwestycji w </w:t>
      </w:r>
      <w:r w:rsidR="00BB28A4">
        <w:t>Obszarach M</w:t>
      </w:r>
      <w:r w:rsidR="002A1DF0" w:rsidRPr="002A1DF0">
        <w:t>iejskich</w:t>
      </w:r>
      <w:r w:rsidR="00BB28A4">
        <w:t>. Inicjatywa powstała we współpracy Komisji Europejskiej z Eu</w:t>
      </w:r>
      <w:r w:rsidR="008A00BD">
        <w:t xml:space="preserve">ropejskim Bankiem Inwestycyjnym </w:t>
      </w:r>
      <w:r w:rsidR="008A00BD">
        <w:br/>
      </w:r>
      <w:r w:rsidR="00BB28A4">
        <w:t>i Bankiem Rozwoju Rady Europy. Celem Inicjatywy JESSICA jest wsparcie na rzecz zrównoważonego rozwoju obszarów miejskich poprzez zastosowanie mechanizmów inżynierii finansowej</w:t>
      </w:r>
      <w:r w:rsidR="0073284D">
        <w:t>,</w:t>
      </w:r>
    </w:p>
    <w:p w:rsidR="004C2682" w:rsidRPr="0088358F" w:rsidRDefault="004C2682" w:rsidP="00F256C6">
      <w:pPr>
        <w:spacing w:line="360" w:lineRule="auto"/>
      </w:pPr>
      <w:r w:rsidRPr="0088358F">
        <w:t>KE – Komisja Europejska,</w:t>
      </w:r>
    </w:p>
    <w:p w:rsidR="004C2682" w:rsidRPr="0088358F" w:rsidRDefault="004C2682" w:rsidP="00F256C6">
      <w:pPr>
        <w:spacing w:line="360" w:lineRule="auto"/>
      </w:pPr>
      <w:r w:rsidRPr="0088358F">
        <w:t>KM – Kancelaria Marszałka w Urzędzie Marszałkowskim Województwa Mazowieckiego</w:t>
      </w:r>
      <w:r w:rsidR="00801C4F">
        <w:t xml:space="preserve"> </w:t>
      </w:r>
      <w:r w:rsidR="00801C4F">
        <w:br/>
        <w:t>w Warszawie</w:t>
      </w:r>
      <w:r w:rsidRPr="0088358F">
        <w:t>,</w:t>
      </w:r>
    </w:p>
    <w:p w:rsidR="004C2682" w:rsidRPr="0088358F" w:rsidRDefault="004C2682" w:rsidP="00F256C6">
      <w:pPr>
        <w:spacing w:line="360" w:lineRule="auto"/>
      </w:pPr>
      <w:r w:rsidRPr="0088358F">
        <w:t>KM RPO – Komitet Monitorujący Regionalny Program Operacyjny Województwa Mazowieckiego 2007-2013</w:t>
      </w:r>
      <w:r w:rsidR="00801C4F">
        <w:t>,</w:t>
      </w:r>
    </w:p>
    <w:p w:rsidR="004C2682" w:rsidRPr="0088358F" w:rsidRDefault="004C2682" w:rsidP="00F256C6">
      <w:pPr>
        <w:spacing w:line="360" w:lineRule="auto"/>
      </w:pPr>
      <w:r w:rsidRPr="0088358F">
        <w:t>KO – Departament Kontroli w Urzędzie Marszałkowskim</w:t>
      </w:r>
      <w:r w:rsidR="00801C4F">
        <w:t xml:space="preserve"> Województwa Mazowieckiego </w:t>
      </w:r>
      <w:r w:rsidR="00801C4F">
        <w:br/>
        <w:t>w Warszawie,</w:t>
      </w:r>
    </w:p>
    <w:p w:rsidR="004C2682" w:rsidRPr="0088358F" w:rsidRDefault="004C2682" w:rsidP="00F256C6">
      <w:pPr>
        <w:spacing w:line="360" w:lineRule="auto"/>
      </w:pPr>
      <w:r w:rsidRPr="0088358F">
        <w:t xml:space="preserve">KSI (SIMIK 07-13) – Krajowy System Informatyczny (System Informatyczny Monitoringu </w:t>
      </w:r>
      <w:r w:rsidR="007431D5" w:rsidRPr="0088358F">
        <w:br/>
      </w:r>
      <w:r w:rsidRPr="0088358F">
        <w:t xml:space="preserve">i Kontroli na lata 2007 – 2013), </w:t>
      </w:r>
    </w:p>
    <w:p w:rsidR="004C2682" w:rsidRPr="0088358F" w:rsidRDefault="004C2682" w:rsidP="00F256C6">
      <w:pPr>
        <w:spacing w:line="360" w:lineRule="auto"/>
      </w:pPr>
      <w:r w:rsidRPr="0088358F">
        <w:t>KW – Kontrakt Wojewódzki,</w:t>
      </w:r>
    </w:p>
    <w:p w:rsidR="004C2682" w:rsidRPr="0088358F" w:rsidRDefault="004C2682" w:rsidP="00F256C6">
      <w:pPr>
        <w:spacing w:line="360" w:lineRule="auto"/>
      </w:pPr>
      <w:r w:rsidRPr="0088358F">
        <w:t>KZ – Wydział Komunikacji Zewnętrznej w Kancelarii Marszałka w Urzędzie Marszałkowskim Województwa Mazowieckiego</w:t>
      </w:r>
      <w:r w:rsidR="00801C4F">
        <w:t xml:space="preserve"> w Warszawie,</w:t>
      </w:r>
    </w:p>
    <w:p w:rsidR="009A2718" w:rsidRPr="0088358F" w:rsidRDefault="009A2718" w:rsidP="00F256C6">
      <w:pPr>
        <w:spacing w:line="360" w:lineRule="auto"/>
      </w:pPr>
      <w:r w:rsidRPr="0088358F">
        <w:t>MBPR – Mazowieckie Biuro Planowania Regionalnego</w:t>
      </w:r>
      <w:r w:rsidR="00801C4F">
        <w:t>,</w:t>
      </w:r>
    </w:p>
    <w:p w:rsidR="004C2682" w:rsidRPr="0088358F" w:rsidRDefault="004C2682" w:rsidP="00F256C6">
      <w:pPr>
        <w:spacing w:line="360" w:lineRule="auto"/>
      </w:pPr>
      <w:r w:rsidRPr="0088358F">
        <w:t>MJWPU – Mazowiecka Jednostka Wdrażania Programów Unijny</w:t>
      </w:r>
      <w:r w:rsidR="00F256C6">
        <w:t>ch (Instytucja Pośrednicząca II </w:t>
      </w:r>
      <w:r w:rsidRPr="0088358F">
        <w:t>stopnia – IPII),</w:t>
      </w:r>
    </w:p>
    <w:p w:rsidR="004C2682" w:rsidRPr="0088358F" w:rsidRDefault="004C2682" w:rsidP="00F256C6">
      <w:pPr>
        <w:spacing w:line="360" w:lineRule="auto"/>
      </w:pPr>
      <w:r w:rsidRPr="0088358F">
        <w:t>MF – Minister / Ministerstwo Finansów</w:t>
      </w:r>
      <w:r w:rsidR="00801C4F">
        <w:t>,</w:t>
      </w:r>
    </w:p>
    <w:p w:rsidR="004C2682" w:rsidRPr="0088358F" w:rsidRDefault="004C2682" w:rsidP="00F256C6">
      <w:pPr>
        <w:spacing w:line="360" w:lineRule="auto"/>
      </w:pPr>
      <w:r w:rsidRPr="0088358F">
        <w:lastRenderedPageBreak/>
        <w:t xml:space="preserve">MF-R – komórka organizacyjna Ministerstwa Finansów właściwa w zakresie informowania KE </w:t>
      </w:r>
      <w:r w:rsidR="0022628D" w:rsidRPr="0088358F">
        <w:br/>
      </w:r>
      <w:r w:rsidRPr="0088358F">
        <w:t>o nieprawidłowościach w wykorzystaniu Funduszy Strukturalnych i Funduszu Spójności</w:t>
      </w:r>
      <w:r w:rsidR="00801C4F">
        <w:t>,</w:t>
      </w:r>
    </w:p>
    <w:p w:rsidR="001C2913" w:rsidRPr="0088358F" w:rsidRDefault="001C2913" w:rsidP="00F256C6">
      <w:pPr>
        <w:spacing w:line="360" w:lineRule="auto"/>
      </w:pPr>
      <w:r w:rsidRPr="0088358F">
        <w:t>MRiRW – Ministerstwo Rolnictwa i Rozwoju Wsi</w:t>
      </w:r>
      <w:r w:rsidR="00801C4F">
        <w:t>,</w:t>
      </w:r>
    </w:p>
    <w:p w:rsidR="004C2682" w:rsidRPr="0088358F" w:rsidRDefault="004C2682" w:rsidP="00F256C6">
      <w:pPr>
        <w:spacing w:line="360" w:lineRule="auto"/>
      </w:pPr>
      <w:r w:rsidRPr="0088358F">
        <w:t>M</w:t>
      </w:r>
      <w:r w:rsidR="0059371A">
        <w:t>I</w:t>
      </w:r>
      <w:r w:rsidRPr="0088358F">
        <w:t xml:space="preserve">R – Minister / Ministerstwo </w:t>
      </w:r>
      <w:r w:rsidR="0059371A">
        <w:t xml:space="preserve">Infrastruktury i </w:t>
      </w:r>
      <w:r w:rsidRPr="0088358F">
        <w:t xml:space="preserve">Rozwoju </w:t>
      </w:r>
      <w:r w:rsidR="00801C4F">
        <w:t>,</w:t>
      </w:r>
    </w:p>
    <w:p w:rsidR="004C2682" w:rsidRPr="0088358F" w:rsidRDefault="004C2682" w:rsidP="00F256C6">
      <w:pPr>
        <w:spacing w:line="360" w:lineRule="auto"/>
      </w:pPr>
      <w:r w:rsidRPr="0088358F">
        <w:t>NSRO – Narodowe Strategiczne Ramy Odniesienia,</w:t>
      </w:r>
    </w:p>
    <w:p w:rsidR="004C2682" w:rsidRDefault="004C2682" w:rsidP="00F256C6">
      <w:pPr>
        <w:spacing w:line="360" w:lineRule="auto"/>
      </w:pPr>
      <w:r w:rsidRPr="0088358F">
        <w:t>OR – Departament Organizacji w Urzędzie Marszałkowskim Województwa Mazowieckiego</w:t>
      </w:r>
      <w:r w:rsidR="00801C4F">
        <w:t xml:space="preserve"> </w:t>
      </w:r>
      <w:r w:rsidR="00801C4F">
        <w:br/>
        <w:t>w Warszawie</w:t>
      </w:r>
      <w:r w:rsidRPr="0088358F">
        <w:t>,</w:t>
      </w:r>
    </w:p>
    <w:p w:rsidR="00287747" w:rsidRDefault="00287747" w:rsidP="00F256C6">
      <w:pPr>
        <w:spacing w:line="360" w:lineRule="auto"/>
      </w:pPr>
      <w:r>
        <w:t>PION</w:t>
      </w:r>
      <w:r w:rsidR="00E22F76">
        <w:t xml:space="preserve"> – </w:t>
      </w:r>
      <w:r>
        <w:t xml:space="preserve">Procedura </w:t>
      </w:r>
      <w:r w:rsidR="008C3D59">
        <w:t>i</w:t>
      </w:r>
      <w:r>
        <w:t>nformowania</w:t>
      </w:r>
      <w:r w:rsidR="008C3D59">
        <w:t xml:space="preserve"> Komisji Europejskiej o nieprawidłowościach </w:t>
      </w:r>
      <w:r w:rsidR="00CF6F86">
        <w:br/>
      </w:r>
      <w:r w:rsidR="008C3D59">
        <w:t>w wykorzystywaniu funduszy strukturalnych i Funduszu Spójności w latach 2007-2013</w:t>
      </w:r>
      <w:r w:rsidR="0073284D">
        <w:t>,</w:t>
      </w:r>
    </w:p>
    <w:p w:rsidR="00430730" w:rsidRPr="0088358F" w:rsidRDefault="00430730" w:rsidP="00F256C6">
      <w:pPr>
        <w:spacing w:line="360" w:lineRule="auto"/>
      </w:pPr>
      <w:r>
        <w:t xml:space="preserve">PT RPO WM – Pomoc Techniczna </w:t>
      </w:r>
      <w:r w:rsidR="00F924B6">
        <w:t>RPO WM</w:t>
      </w:r>
    </w:p>
    <w:p w:rsidR="00D66D1E" w:rsidRPr="0088358F" w:rsidRDefault="00D66D1E" w:rsidP="00F256C6">
      <w:pPr>
        <w:spacing w:line="360" w:lineRule="auto"/>
      </w:pPr>
      <w:r w:rsidRPr="0088358F">
        <w:t>RGSE – Regionalna Grupa Sterująca Ewaluacją Wojew</w:t>
      </w:r>
      <w:r w:rsidR="00801C4F">
        <w:t>ództwa Mazowieckiego (powołana u</w:t>
      </w:r>
      <w:r w:rsidRPr="0088358F">
        <w:t>chwałą Nr 2387/278/09 Zarządu Województwa Mazowieckiego z dnia 15 września 2009r.)</w:t>
      </w:r>
      <w:r w:rsidR="00801C4F">
        <w:t>,</w:t>
      </w:r>
    </w:p>
    <w:p w:rsidR="004C2682" w:rsidRPr="0088358F" w:rsidRDefault="009735E5" w:rsidP="00F256C6">
      <w:pPr>
        <w:spacing w:line="360" w:lineRule="auto"/>
      </w:pPr>
      <w:r>
        <w:t>RPD PT/WPD PT</w:t>
      </w:r>
      <w:r w:rsidR="004C2682" w:rsidRPr="0088358F">
        <w:t xml:space="preserve"> – Roczny</w:t>
      </w:r>
      <w:r w:rsidR="0086464B">
        <w:t xml:space="preserve">/Wieloletni </w:t>
      </w:r>
      <w:r w:rsidR="004C2682" w:rsidRPr="0088358F">
        <w:t xml:space="preserve"> Pl</w:t>
      </w:r>
      <w:r w:rsidR="00801C4F">
        <w:t>an Działa</w:t>
      </w:r>
      <w:r w:rsidR="0086464B">
        <w:t>nia</w:t>
      </w:r>
      <w:r w:rsidR="00801C4F">
        <w:t xml:space="preserve">  Pomocy Technicznej,</w:t>
      </w:r>
    </w:p>
    <w:p w:rsidR="004C2682" w:rsidRPr="0088358F" w:rsidRDefault="004C2682" w:rsidP="00F256C6">
      <w:pPr>
        <w:spacing w:line="360" w:lineRule="auto"/>
      </w:pPr>
      <w:r w:rsidRPr="0088358F">
        <w:t>RPO WM</w:t>
      </w:r>
      <w:r w:rsidR="000A17F8">
        <w:t xml:space="preserve"> 2007-2013</w:t>
      </w:r>
      <w:r w:rsidRPr="0088358F">
        <w:t xml:space="preserve"> – Regionalny Program Operacyjny Województwa Mazowieckiego  </w:t>
      </w:r>
      <w:r w:rsidR="007431D5" w:rsidRPr="0088358F">
        <w:br/>
      </w:r>
      <w:r w:rsidRPr="0088358F">
        <w:t xml:space="preserve">2007 </w:t>
      </w:r>
      <w:r w:rsidR="000B32BB">
        <w:t>-</w:t>
      </w:r>
      <w:r w:rsidRPr="0088358F">
        <w:t xml:space="preserve"> 2013,</w:t>
      </w:r>
    </w:p>
    <w:p w:rsidR="004C2682" w:rsidRPr="0088358F" w:rsidRDefault="004C2682" w:rsidP="00F256C6">
      <w:pPr>
        <w:spacing w:line="360" w:lineRule="auto"/>
        <w:rPr>
          <w:rStyle w:val="tresc"/>
        </w:rPr>
      </w:pPr>
      <w:r w:rsidRPr="0088358F">
        <w:t xml:space="preserve">SFC 2007 – </w:t>
      </w:r>
      <w:r w:rsidRPr="0088358F">
        <w:rPr>
          <w:i/>
        </w:rPr>
        <w:t xml:space="preserve">System for Fund Management in the European Community </w:t>
      </w:r>
      <w:r w:rsidRPr="0088358F">
        <w:rPr>
          <w:bCs/>
          <w:i/>
        </w:rPr>
        <w:t>2007</w:t>
      </w:r>
      <w:r w:rsidRPr="0088358F">
        <w:rPr>
          <w:i/>
        </w:rPr>
        <w:t xml:space="preserve"> – 2013</w:t>
      </w:r>
      <w:r w:rsidR="000B32BB">
        <w:rPr>
          <w:i/>
        </w:rPr>
        <w:t xml:space="preserve"> </w:t>
      </w:r>
      <w:r w:rsidRPr="0088358F">
        <w:rPr>
          <w:i/>
        </w:rPr>
        <w:t xml:space="preserve">- </w:t>
      </w:r>
      <w:r w:rsidRPr="0088358F">
        <w:t xml:space="preserve">Komputerowy </w:t>
      </w:r>
      <w:r w:rsidRPr="0088358F">
        <w:rPr>
          <w:rStyle w:val="tresc"/>
        </w:rPr>
        <w:t>system wymiany danych pomiędzy państwem członkowskim a Komisją Europejską w latach 2007-2013,</w:t>
      </w:r>
    </w:p>
    <w:p w:rsidR="004C2682" w:rsidRDefault="00E2727B" w:rsidP="00F256C6">
      <w:pPr>
        <w:spacing w:line="360" w:lineRule="auto"/>
      </w:pPr>
      <w:r>
        <w:t>RF</w:t>
      </w:r>
      <w:r w:rsidR="004C2682" w:rsidRPr="0088358F">
        <w:t xml:space="preserve"> – Departament </w:t>
      </w:r>
      <w:r w:rsidR="00342719">
        <w:t>Rozwoju Regionalnego i Funduszy Europejskich</w:t>
      </w:r>
      <w:r w:rsidR="004C2682" w:rsidRPr="0088358F">
        <w:t xml:space="preserve"> w Urzędzie Marszałkowskim Województwa Mazowieckiego</w:t>
      </w:r>
      <w:r w:rsidR="00801C4F" w:rsidRPr="00801C4F">
        <w:t xml:space="preserve"> </w:t>
      </w:r>
      <w:r w:rsidR="00801C4F">
        <w:t>w Warszawie,</w:t>
      </w:r>
    </w:p>
    <w:p w:rsidR="00DA57A9" w:rsidRPr="0088358F" w:rsidRDefault="00FD73FD" w:rsidP="00F256C6">
      <w:pPr>
        <w:spacing w:line="360" w:lineRule="auto"/>
      </w:pPr>
      <w:r>
        <w:t>RF-WOF</w:t>
      </w:r>
      <w:r w:rsidR="00DA57A9">
        <w:t xml:space="preserve"> – </w:t>
      </w:r>
      <w:r>
        <w:t xml:space="preserve">Biuro Spraw Organizacyjnych i Finansowych </w:t>
      </w:r>
      <w:r w:rsidR="00DA57A9">
        <w:t xml:space="preserve"> Departamentu</w:t>
      </w:r>
      <w:r w:rsidR="007520E6">
        <w:t xml:space="preserve"> w Departamencie </w:t>
      </w:r>
      <w:r w:rsidR="00342719">
        <w:t xml:space="preserve">Rozwoju </w:t>
      </w:r>
      <w:r w:rsidR="00B22D4B">
        <w:t>R</w:t>
      </w:r>
      <w:r w:rsidR="005B5DBB">
        <w:t xml:space="preserve">egionalnego i </w:t>
      </w:r>
      <w:r w:rsidR="00B22D4B">
        <w:t>Funduszy E</w:t>
      </w:r>
      <w:r w:rsidR="005B5DBB">
        <w:t>uropejskich</w:t>
      </w:r>
      <w:r w:rsidR="007520E6">
        <w:t xml:space="preserve"> w Urzędzie Marszałkowskim w Warszawie</w:t>
      </w:r>
      <w:r w:rsidR="00DA57A9">
        <w:t>,</w:t>
      </w:r>
    </w:p>
    <w:p w:rsidR="004C2682" w:rsidRPr="0088358F" w:rsidRDefault="00721E90" w:rsidP="00F256C6">
      <w:pPr>
        <w:spacing w:line="360" w:lineRule="auto"/>
      </w:pPr>
      <w:r>
        <w:t>RF-II-BP</w:t>
      </w:r>
      <w:r w:rsidR="007431D5" w:rsidRPr="0088358F">
        <w:t xml:space="preserve"> </w:t>
      </w:r>
      <w:r w:rsidR="004C2682" w:rsidRPr="0088358F">
        <w:t xml:space="preserve">– </w:t>
      </w:r>
      <w:r w:rsidR="005B0A25">
        <w:t>Biuro</w:t>
      </w:r>
      <w:r w:rsidR="004C2682" w:rsidRPr="0088358F">
        <w:t xml:space="preserve"> </w:t>
      </w:r>
      <w:r w:rsidR="00DE0E2A">
        <w:t>Procedur i Odwołań</w:t>
      </w:r>
      <w:r w:rsidR="004C2682" w:rsidRPr="0088358F">
        <w:t xml:space="preserve"> w Departamencie </w:t>
      </w:r>
      <w:r w:rsidR="00342719">
        <w:t>Rozwoju Regionalnego i Funduszy Europejskich</w:t>
      </w:r>
      <w:r w:rsidR="004C2682" w:rsidRPr="0088358F">
        <w:t xml:space="preserve"> w Urzędzie Marszałkowskim Województwa Mazowieckiego</w:t>
      </w:r>
      <w:r w:rsidR="00801C4F" w:rsidRPr="00801C4F">
        <w:t xml:space="preserve"> </w:t>
      </w:r>
      <w:r w:rsidR="00801C4F">
        <w:t>w Warszawie</w:t>
      </w:r>
      <w:r w:rsidR="004C2682" w:rsidRPr="0088358F">
        <w:t>,</w:t>
      </w:r>
    </w:p>
    <w:p w:rsidR="00BB2310" w:rsidRDefault="00484C17" w:rsidP="00F256C6">
      <w:pPr>
        <w:spacing w:line="360" w:lineRule="auto"/>
      </w:pPr>
      <w:r>
        <w:t>RF-I-SE</w:t>
      </w:r>
      <w:r w:rsidR="004E5330" w:rsidRPr="0088358F">
        <w:t xml:space="preserve">- </w:t>
      </w:r>
      <w:r>
        <w:t>Wydział Sprawozdawczości i Ewaluacji</w:t>
      </w:r>
      <w:r w:rsidR="004E5330" w:rsidRPr="0088358F">
        <w:t>,</w:t>
      </w:r>
      <w:r w:rsidR="000B32BB">
        <w:t xml:space="preserve"> </w:t>
      </w:r>
      <w:r w:rsidR="000B32BB" w:rsidRPr="0088358F">
        <w:t xml:space="preserve">w Departamencie </w:t>
      </w:r>
      <w:r w:rsidR="00F256C6">
        <w:t>Rozwoju Regionalnego i </w:t>
      </w:r>
      <w:r w:rsidR="00342719">
        <w:t>Funduszy Europejskich</w:t>
      </w:r>
      <w:r w:rsidR="000B32BB" w:rsidRPr="0088358F">
        <w:t xml:space="preserve"> w Urzędzie Marszałkowskim Województwa Mazowieckiego</w:t>
      </w:r>
      <w:r w:rsidR="000B32BB" w:rsidRPr="00801C4F">
        <w:t xml:space="preserve"> </w:t>
      </w:r>
      <w:r w:rsidR="00F256C6">
        <w:t>w </w:t>
      </w:r>
      <w:r w:rsidR="000B32BB">
        <w:t>Warszawie</w:t>
      </w:r>
      <w:r w:rsidR="000B32BB" w:rsidRPr="0088358F">
        <w:t>,</w:t>
      </w:r>
    </w:p>
    <w:p w:rsidR="004C2682" w:rsidRPr="0088358F" w:rsidRDefault="004E343C" w:rsidP="00F256C6">
      <w:pPr>
        <w:spacing w:line="360" w:lineRule="auto"/>
      </w:pPr>
      <w:r>
        <w:t>RF-II-EFRR</w:t>
      </w:r>
      <w:r w:rsidR="004C2682" w:rsidRPr="0088358F">
        <w:t xml:space="preserve"> – </w:t>
      </w:r>
      <w:r w:rsidR="004C2682" w:rsidRPr="00957730">
        <w:t>Wydział Zarządzania</w:t>
      </w:r>
      <w:r w:rsidR="004C2682" w:rsidRPr="0088358F">
        <w:t xml:space="preserve"> </w:t>
      </w:r>
      <w:r w:rsidR="00F649F8">
        <w:t>EFRR</w:t>
      </w:r>
      <w:r w:rsidR="004C2682" w:rsidRPr="0088358F">
        <w:t xml:space="preserve"> w Departamencie </w:t>
      </w:r>
      <w:r w:rsidR="00342719">
        <w:t>Rozwoju Regionalnego i Funduszy Europejskich</w:t>
      </w:r>
      <w:r w:rsidR="004C2682" w:rsidRPr="0088358F">
        <w:t xml:space="preserve"> w Urzędzie Marszałkowskim Województwa Mazowieckiego</w:t>
      </w:r>
      <w:r w:rsidR="00801C4F" w:rsidRPr="00801C4F">
        <w:t xml:space="preserve"> </w:t>
      </w:r>
      <w:r w:rsidR="00801C4F">
        <w:t>w Warszawie,</w:t>
      </w:r>
    </w:p>
    <w:p w:rsidR="004C2682" w:rsidRPr="0088358F" w:rsidRDefault="00957730" w:rsidP="00F256C6">
      <w:pPr>
        <w:spacing w:line="360" w:lineRule="auto"/>
      </w:pPr>
      <w:r>
        <w:t>RF-II-PT</w:t>
      </w:r>
      <w:r w:rsidR="007431D5" w:rsidRPr="0088358F">
        <w:t xml:space="preserve"> </w:t>
      </w:r>
      <w:r w:rsidR="004C2682" w:rsidRPr="0088358F">
        <w:t xml:space="preserve">– </w:t>
      </w:r>
      <w:r w:rsidR="00667D38" w:rsidRPr="0088358F">
        <w:t>Biuro</w:t>
      </w:r>
      <w:r w:rsidR="004C2682" w:rsidRPr="0088358F">
        <w:t xml:space="preserve"> do spraw Pomocy Technicznej</w:t>
      </w:r>
      <w:r w:rsidR="00667D38" w:rsidRPr="0088358F">
        <w:t xml:space="preserve"> PO KL i RPO WM w Departamencie </w:t>
      </w:r>
      <w:r w:rsidR="00342719">
        <w:t>Rozwoju Regionalnego i Funduszy Europejskich</w:t>
      </w:r>
      <w:r w:rsidR="00667D38" w:rsidRPr="0088358F">
        <w:t xml:space="preserve"> w Urzędzie Marszałkowskim Województwa </w:t>
      </w:r>
      <w:r w:rsidR="00667D38" w:rsidRPr="0088358F">
        <w:lastRenderedPageBreak/>
        <w:t>Mazowieckiego</w:t>
      </w:r>
      <w:r w:rsidR="00801C4F" w:rsidRPr="00801C4F">
        <w:t xml:space="preserve"> </w:t>
      </w:r>
      <w:r w:rsidR="00801C4F">
        <w:t>w Warszawie,</w:t>
      </w:r>
    </w:p>
    <w:p w:rsidR="004C2682" w:rsidRPr="0088358F" w:rsidRDefault="00661CD3" w:rsidP="00F256C6">
      <w:pPr>
        <w:spacing w:line="360" w:lineRule="auto"/>
      </w:pPr>
      <w:r>
        <w:t>RF-I-ZF</w:t>
      </w:r>
      <w:r w:rsidR="0073284D">
        <w:t xml:space="preserve"> </w:t>
      </w:r>
      <w:r w:rsidR="004C2682" w:rsidRPr="0088358F">
        <w:t xml:space="preserve">– Wydział Zarządzania Finansowego RPO WM w Departamencie </w:t>
      </w:r>
      <w:r w:rsidR="00342719">
        <w:t>Rozwoju Regionalnego i Funduszy Europejskich</w:t>
      </w:r>
      <w:r w:rsidR="004C2682" w:rsidRPr="0088358F">
        <w:t xml:space="preserve"> w Urzędzie Marszałkowskim Województwa Mazowieckiego</w:t>
      </w:r>
      <w:r w:rsidR="00801C4F" w:rsidRPr="00801C4F">
        <w:t xml:space="preserve"> </w:t>
      </w:r>
      <w:r w:rsidR="00801C4F">
        <w:t>w Warszawie,</w:t>
      </w:r>
    </w:p>
    <w:p w:rsidR="004C2682" w:rsidRPr="0088358F" w:rsidRDefault="004C2682" w:rsidP="00F256C6">
      <w:pPr>
        <w:spacing w:line="360" w:lineRule="auto"/>
      </w:pPr>
      <w:r w:rsidRPr="0088358F">
        <w:t>UMWM – Urząd Marszałkowski Województwa Mazowieckiego</w:t>
      </w:r>
      <w:r w:rsidR="00801C4F" w:rsidRPr="00801C4F">
        <w:t xml:space="preserve"> </w:t>
      </w:r>
      <w:r w:rsidR="00801C4F">
        <w:t>w Warszawie,</w:t>
      </w:r>
    </w:p>
    <w:p w:rsidR="009D23C8" w:rsidRPr="0088358F" w:rsidRDefault="00801C4F" w:rsidP="00F256C6">
      <w:pPr>
        <w:spacing w:line="360" w:lineRule="auto"/>
      </w:pPr>
      <w:r>
        <w:t>UoFP - u</w:t>
      </w:r>
      <w:r w:rsidR="004C2682" w:rsidRPr="0088358F">
        <w:t xml:space="preserve">stawa </w:t>
      </w:r>
      <w:r w:rsidR="009D23C8" w:rsidRPr="0088358F">
        <w:t>z dnia 27 sierpnia 2009</w:t>
      </w:r>
      <w:r w:rsidR="0073284D">
        <w:t xml:space="preserve"> </w:t>
      </w:r>
      <w:r w:rsidR="009D23C8" w:rsidRPr="0088358F">
        <w:t>r. o finansach publicznych (Dz.</w:t>
      </w:r>
      <w:r w:rsidR="00893211">
        <w:t xml:space="preserve"> </w:t>
      </w:r>
      <w:r w:rsidR="009D23C8" w:rsidRPr="0088358F">
        <w:t>U.</w:t>
      </w:r>
      <w:r w:rsidR="00D45C0E">
        <w:t xml:space="preserve"> </w:t>
      </w:r>
      <w:r>
        <w:t xml:space="preserve">Nr </w:t>
      </w:r>
      <w:r w:rsidR="009D23C8" w:rsidRPr="0088358F">
        <w:t>157, poz.1240</w:t>
      </w:r>
      <w:r w:rsidR="005010AF" w:rsidRPr="0088358F">
        <w:t>,</w:t>
      </w:r>
      <w:r w:rsidR="005C1BEC" w:rsidRPr="0088358F">
        <w:t xml:space="preserve"> </w:t>
      </w:r>
      <w:r w:rsidR="008A00BD">
        <w:br/>
      </w:r>
      <w:r w:rsidR="005C1BEC" w:rsidRPr="0088358F">
        <w:t>z późn. zm.</w:t>
      </w:r>
      <w:r w:rsidR="009D23C8" w:rsidRPr="0088358F">
        <w:t>)</w:t>
      </w:r>
      <w:r w:rsidR="000A17F8">
        <w:t>,</w:t>
      </w:r>
    </w:p>
    <w:p w:rsidR="003B51A6" w:rsidRDefault="004C2682" w:rsidP="00F256C6">
      <w:pPr>
        <w:spacing w:line="360" w:lineRule="auto"/>
      </w:pPr>
      <w:r w:rsidRPr="0088358F">
        <w:t>Uszczegółowienie RPO WM</w:t>
      </w:r>
      <w:r w:rsidR="004C1BC8" w:rsidRPr="0088358F">
        <w:t xml:space="preserve"> </w:t>
      </w:r>
      <w:r w:rsidRPr="0088358F">
        <w:t xml:space="preserve">- Szczegółowy Opis Priorytetów Regionalnego Programu </w:t>
      </w:r>
    </w:p>
    <w:p w:rsidR="004C2682" w:rsidRPr="0088358F" w:rsidRDefault="004C2682" w:rsidP="00F256C6">
      <w:pPr>
        <w:spacing w:line="360" w:lineRule="auto"/>
      </w:pPr>
      <w:r w:rsidRPr="0088358F">
        <w:t>Operacyjnego Województwa Mazowieckiego 2007-2013</w:t>
      </w:r>
      <w:r w:rsidR="00801C4F">
        <w:t>,</w:t>
      </w:r>
      <w:r w:rsidRPr="0088358F">
        <w:rPr>
          <w:i/>
        </w:rPr>
        <w:t xml:space="preserve"> </w:t>
      </w:r>
    </w:p>
    <w:p w:rsidR="004C2682" w:rsidRPr="0088358F" w:rsidRDefault="004C2682" w:rsidP="00F256C6">
      <w:pPr>
        <w:spacing w:line="360" w:lineRule="auto"/>
      </w:pPr>
      <w:r w:rsidRPr="0088358F">
        <w:t>WK</w:t>
      </w:r>
      <w:r w:rsidR="00E8487C">
        <w:t>O</w:t>
      </w:r>
      <w:r w:rsidRPr="0088358F">
        <w:t xml:space="preserve"> – Wydział Księgowości </w:t>
      </w:r>
      <w:r w:rsidR="00E8487C">
        <w:t>Ogólnej</w:t>
      </w:r>
      <w:r w:rsidRPr="0088358F">
        <w:t xml:space="preserve"> w Departamencie </w:t>
      </w:r>
      <w:r w:rsidR="00F57FE0" w:rsidRPr="0088358F">
        <w:t>Budżetu</w:t>
      </w:r>
      <w:r w:rsidRPr="0088358F">
        <w:t xml:space="preserve"> i Finansów w Urzędzie Marszałkowskim Województwa Mazowieckiego</w:t>
      </w:r>
      <w:r w:rsidRPr="0088358F" w:rsidDel="00073025">
        <w:t xml:space="preserve"> </w:t>
      </w:r>
      <w:r w:rsidR="00801C4F">
        <w:t>w Warszawie,</w:t>
      </w:r>
    </w:p>
    <w:p w:rsidR="004C2682" w:rsidRPr="0088358F" w:rsidRDefault="004C2682" w:rsidP="00F256C6">
      <w:pPr>
        <w:spacing w:line="360" w:lineRule="auto"/>
      </w:pPr>
      <w:r w:rsidRPr="0088358F">
        <w:t xml:space="preserve">WKP – Wydział Kontroli Programów współfinansowanych ze środków unijnych </w:t>
      </w:r>
      <w:r w:rsidR="00C12F81" w:rsidRPr="0088358F">
        <w:br/>
      </w:r>
      <w:r w:rsidRPr="0088358F">
        <w:t>w Departamencie Kontroli w Urzędzie Marszałkowskim Województwa Mazowieckiego</w:t>
      </w:r>
      <w:r w:rsidR="00801C4F">
        <w:t xml:space="preserve"> </w:t>
      </w:r>
      <w:r w:rsidR="008A00BD">
        <w:br/>
      </w:r>
      <w:r w:rsidR="00801C4F">
        <w:t>w Warszawie</w:t>
      </w:r>
      <w:r w:rsidR="00801C4F" w:rsidRPr="0088358F">
        <w:t>,</w:t>
      </w:r>
    </w:p>
    <w:p w:rsidR="004C2682" w:rsidRPr="0088358F" w:rsidRDefault="004C2682" w:rsidP="00F256C6">
      <w:pPr>
        <w:spacing w:line="360" w:lineRule="auto"/>
      </w:pPr>
      <w:r w:rsidRPr="0088358F">
        <w:t>WM – Województwo Mazowieckie,</w:t>
      </w:r>
    </w:p>
    <w:p w:rsidR="004C2682" w:rsidRPr="0088358F" w:rsidRDefault="004C2682" w:rsidP="00F256C6">
      <w:pPr>
        <w:spacing w:line="360" w:lineRule="auto"/>
      </w:pPr>
      <w:r w:rsidRPr="0088358F">
        <w:t xml:space="preserve">WPL – Wydział Prawno-Legislacyjny w Departamencie Organizacji </w:t>
      </w:r>
      <w:r w:rsidR="00A80904" w:rsidRPr="0088358F">
        <w:t xml:space="preserve">w Urzędzie </w:t>
      </w:r>
      <w:r w:rsidRPr="0088358F">
        <w:t>Marszałkowskim Województwa Mazowieckiego</w:t>
      </w:r>
      <w:r w:rsidR="00801C4F">
        <w:t xml:space="preserve"> w Warszawie</w:t>
      </w:r>
      <w:r w:rsidRPr="0088358F">
        <w:t>,</w:t>
      </w:r>
    </w:p>
    <w:p w:rsidR="004C2682" w:rsidRPr="0088358F" w:rsidRDefault="004C2682" w:rsidP="00F256C6">
      <w:pPr>
        <w:spacing w:line="360" w:lineRule="auto"/>
      </w:pPr>
      <w:r w:rsidRPr="0088358F">
        <w:t>WR – Wydział Realizacji Budżetu w Depa</w:t>
      </w:r>
      <w:r w:rsidR="002202C8" w:rsidRPr="0088358F">
        <w:t>rtamencie Budż</w:t>
      </w:r>
      <w:r w:rsidR="00F57FE0" w:rsidRPr="0088358F">
        <w:t>etu</w:t>
      </w:r>
      <w:r w:rsidRPr="0088358F">
        <w:t xml:space="preserve"> i Finansów w Urzędzie Marszałkowskim Województwa Mazowieckiego</w:t>
      </w:r>
      <w:r w:rsidR="00801C4F">
        <w:t xml:space="preserve"> w Warszawie</w:t>
      </w:r>
      <w:r w:rsidRPr="0088358F">
        <w:t>,</w:t>
      </w:r>
    </w:p>
    <w:p w:rsidR="004C2682" w:rsidRPr="0088358F" w:rsidRDefault="004C2682" w:rsidP="00F256C6">
      <w:pPr>
        <w:spacing w:line="360" w:lineRule="auto"/>
      </w:pPr>
      <w:r w:rsidRPr="0088358F">
        <w:t>WZ – Wydział Zarządu w Dep</w:t>
      </w:r>
      <w:r w:rsidR="00A80904" w:rsidRPr="0088358F">
        <w:t>artamencie Organizacji</w:t>
      </w:r>
      <w:r w:rsidRPr="0088358F">
        <w:t xml:space="preserve"> w Urzędzie Marszałkowskim Województwa Mazowieckiego</w:t>
      </w:r>
      <w:r w:rsidR="00801C4F">
        <w:t xml:space="preserve"> w Warszawie</w:t>
      </w:r>
      <w:r w:rsidRPr="0088358F">
        <w:t>,</w:t>
      </w:r>
    </w:p>
    <w:p w:rsidR="004C2682" w:rsidRPr="0088358F" w:rsidRDefault="004C2682" w:rsidP="00F256C6">
      <w:pPr>
        <w:spacing w:line="360" w:lineRule="auto"/>
      </w:pPr>
      <w:r w:rsidRPr="0088358F">
        <w:t>WZP – Wydział Zamówień Publiczn</w:t>
      </w:r>
      <w:r w:rsidR="00A80904" w:rsidRPr="0088358F">
        <w:t>ych w Departamencie Organizacji</w:t>
      </w:r>
      <w:r w:rsidRPr="0088358F">
        <w:t xml:space="preserve"> w Urzędzie Marszałkowskim Województwa Mazowieckiego</w:t>
      </w:r>
      <w:r w:rsidR="00801C4F">
        <w:t xml:space="preserve"> w Warszawie</w:t>
      </w:r>
      <w:r w:rsidRPr="0088358F">
        <w:t xml:space="preserve">, </w:t>
      </w:r>
    </w:p>
    <w:p w:rsidR="004C2682" w:rsidRDefault="004C2682" w:rsidP="00F256C6">
      <w:pPr>
        <w:spacing w:line="360" w:lineRule="auto"/>
      </w:pPr>
      <w:r w:rsidRPr="0088358F">
        <w:t>ZWM – Zarząd Województwa Mazowieckiego</w:t>
      </w:r>
      <w:r w:rsidR="00FC026A">
        <w:t>,</w:t>
      </w:r>
    </w:p>
    <w:p w:rsidR="00FC026A" w:rsidRPr="0088358F" w:rsidRDefault="00FC026A" w:rsidP="00F256C6">
      <w:pPr>
        <w:spacing w:line="360" w:lineRule="auto"/>
      </w:pPr>
      <w:r>
        <w:t xml:space="preserve">ESOD – Elektroniczny System Obiegu </w:t>
      </w:r>
      <w:r w:rsidR="005E314C">
        <w:t>Dokumentów</w:t>
      </w:r>
      <w:r>
        <w:t>.</w:t>
      </w:r>
    </w:p>
    <w:p w:rsidR="00F256C6" w:rsidRDefault="00F256C6" w:rsidP="00F256C6">
      <w:pPr>
        <w:spacing w:line="360" w:lineRule="auto"/>
        <w:jc w:val="left"/>
      </w:pPr>
    </w:p>
    <w:p w:rsidR="00F256C6" w:rsidRDefault="00F256C6" w:rsidP="00F256C6">
      <w:pPr>
        <w:spacing w:line="360" w:lineRule="auto"/>
        <w:jc w:val="left"/>
      </w:pPr>
    </w:p>
    <w:p w:rsidR="00F256C6" w:rsidRDefault="00F256C6" w:rsidP="00F256C6">
      <w:pPr>
        <w:spacing w:line="360" w:lineRule="auto"/>
        <w:jc w:val="left"/>
      </w:pPr>
    </w:p>
    <w:p w:rsidR="00F256C6" w:rsidRDefault="00F256C6" w:rsidP="00F256C6">
      <w:pPr>
        <w:spacing w:line="360" w:lineRule="auto"/>
        <w:jc w:val="left"/>
      </w:pPr>
    </w:p>
    <w:p w:rsidR="009D54EA" w:rsidRPr="0088358F" w:rsidRDefault="009D54EA" w:rsidP="00F256C6">
      <w:pPr>
        <w:spacing w:line="360" w:lineRule="auto"/>
        <w:jc w:val="left"/>
      </w:pPr>
    </w:p>
    <w:p w:rsidR="004C2682" w:rsidRPr="0088358F" w:rsidRDefault="004C2682" w:rsidP="00F256C6">
      <w:pPr>
        <w:pStyle w:val="Nagwek2"/>
        <w:numPr>
          <w:ilvl w:val="1"/>
          <w:numId w:val="1"/>
        </w:numPr>
        <w:spacing w:before="0" w:line="360" w:lineRule="auto"/>
        <w:ind w:hanging="431"/>
        <w:jc w:val="left"/>
        <w:rPr>
          <w:rFonts w:ascii="Times New Roman" w:hAnsi="Times New Roman" w:cs="Times New Roman"/>
          <w:sz w:val="24"/>
          <w:szCs w:val="24"/>
        </w:rPr>
      </w:pPr>
      <w:bookmarkStart w:id="247" w:name="_Toc202922796"/>
      <w:bookmarkStart w:id="248" w:name="_Toc202923035"/>
      <w:bookmarkStart w:id="249" w:name="_Toc202923195"/>
      <w:bookmarkStart w:id="250" w:name="_Toc202923355"/>
      <w:bookmarkStart w:id="251" w:name="_Toc202923790"/>
      <w:bookmarkStart w:id="252" w:name="_Toc202924418"/>
      <w:bookmarkStart w:id="253" w:name="_Toc202940993"/>
      <w:bookmarkStart w:id="254" w:name="_Toc202942148"/>
      <w:bookmarkStart w:id="255" w:name="_Toc202942791"/>
      <w:bookmarkStart w:id="256" w:name="_Toc202943435"/>
      <w:bookmarkStart w:id="257" w:name="_Toc202944076"/>
      <w:bookmarkStart w:id="258" w:name="_Toc202946174"/>
      <w:bookmarkStart w:id="259" w:name="_Toc202922797"/>
      <w:bookmarkStart w:id="260" w:name="_Toc202923036"/>
      <w:bookmarkStart w:id="261" w:name="_Toc202923196"/>
      <w:bookmarkStart w:id="262" w:name="_Toc202923356"/>
      <w:bookmarkStart w:id="263" w:name="_Toc202923791"/>
      <w:bookmarkStart w:id="264" w:name="_Toc202924419"/>
      <w:bookmarkStart w:id="265" w:name="_Toc202940994"/>
      <w:bookmarkStart w:id="266" w:name="_Toc202942149"/>
      <w:bookmarkStart w:id="267" w:name="_Toc202942792"/>
      <w:bookmarkStart w:id="268" w:name="_Toc202943436"/>
      <w:bookmarkStart w:id="269" w:name="_Toc202944077"/>
      <w:bookmarkStart w:id="270" w:name="_Toc202946175"/>
      <w:bookmarkStart w:id="271" w:name="_Toc202922798"/>
      <w:bookmarkStart w:id="272" w:name="_Toc202923037"/>
      <w:bookmarkStart w:id="273" w:name="_Toc202923197"/>
      <w:bookmarkStart w:id="274" w:name="_Toc202923357"/>
      <w:bookmarkStart w:id="275" w:name="_Toc202923792"/>
      <w:bookmarkStart w:id="276" w:name="_Toc202924420"/>
      <w:bookmarkStart w:id="277" w:name="_Toc202940995"/>
      <w:bookmarkStart w:id="278" w:name="_Toc202942150"/>
      <w:bookmarkStart w:id="279" w:name="_Toc202942793"/>
      <w:bookmarkStart w:id="280" w:name="_Toc202943437"/>
      <w:bookmarkStart w:id="281" w:name="_Toc202944078"/>
      <w:bookmarkStart w:id="282" w:name="_Toc202946176"/>
      <w:bookmarkStart w:id="283" w:name="_Toc202922799"/>
      <w:bookmarkStart w:id="284" w:name="_Toc202923038"/>
      <w:bookmarkStart w:id="285" w:name="_Toc202923198"/>
      <w:bookmarkStart w:id="286" w:name="_Toc202923358"/>
      <w:bookmarkStart w:id="287" w:name="_Toc202923793"/>
      <w:bookmarkStart w:id="288" w:name="_Toc202924421"/>
      <w:bookmarkStart w:id="289" w:name="_Toc202940996"/>
      <w:bookmarkStart w:id="290" w:name="_Toc202942151"/>
      <w:bookmarkStart w:id="291" w:name="_Toc202942794"/>
      <w:bookmarkStart w:id="292" w:name="_Toc202943438"/>
      <w:bookmarkStart w:id="293" w:name="_Toc202944079"/>
      <w:bookmarkStart w:id="294" w:name="_Toc202946177"/>
      <w:bookmarkStart w:id="295" w:name="_Toc202922800"/>
      <w:bookmarkStart w:id="296" w:name="_Toc202923039"/>
      <w:bookmarkStart w:id="297" w:name="_Toc202923199"/>
      <w:bookmarkStart w:id="298" w:name="_Toc202923359"/>
      <w:bookmarkStart w:id="299" w:name="_Toc202923794"/>
      <w:bookmarkStart w:id="300" w:name="_Toc202924422"/>
      <w:bookmarkStart w:id="301" w:name="_Toc202940997"/>
      <w:bookmarkStart w:id="302" w:name="_Toc202942152"/>
      <w:bookmarkStart w:id="303" w:name="_Toc202942795"/>
      <w:bookmarkStart w:id="304" w:name="_Toc202943439"/>
      <w:bookmarkStart w:id="305" w:name="_Toc202944080"/>
      <w:bookmarkStart w:id="306" w:name="_Toc202946178"/>
      <w:bookmarkStart w:id="307" w:name="_Toc202922801"/>
      <w:bookmarkStart w:id="308" w:name="_Toc202923040"/>
      <w:bookmarkStart w:id="309" w:name="_Toc202923200"/>
      <w:bookmarkStart w:id="310" w:name="_Toc202923360"/>
      <w:bookmarkStart w:id="311" w:name="_Toc202923795"/>
      <w:bookmarkStart w:id="312" w:name="_Toc202924423"/>
      <w:bookmarkStart w:id="313" w:name="_Toc202940998"/>
      <w:bookmarkStart w:id="314" w:name="_Toc202942153"/>
      <w:bookmarkStart w:id="315" w:name="_Toc202942796"/>
      <w:bookmarkStart w:id="316" w:name="_Toc202943440"/>
      <w:bookmarkStart w:id="317" w:name="_Toc202944081"/>
      <w:bookmarkStart w:id="318" w:name="_Toc202946179"/>
      <w:bookmarkStart w:id="319" w:name="_Toc202922802"/>
      <w:bookmarkStart w:id="320" w:name="_Toc202923041"/>
      <w:bookmarkStart w:id="321" w:name="_Toc202923201"/>
      <w:bookmarkStart w:id="322" w:name="_Toc202923361"/>
      <w:bookmarkStart w:id="323" w:name="_Toc202923796"/>
      <w:bookmarkStart w:id="324" w:name="_Toc202924424"/>
      <w:bookmarkStart w:id="325" w:name="_Toc202940999"/>
      <w:bookmarkStart w:id="326" w:name="_Toc202942154"/>
      <w:bookmarkStart w:id="327" w:name="_Toc202942797"/>
      <w:bookmarkStart w:id="328" w:name="_Toc202943441"/>
      <w:bookmarkStart w:id="329" w:name="_Toc202944082"/>
      <w:bookmarkStart w:id="330" w:name="_Toc202946180"/>
      <w:bookmarkStart w:id="331" w:name="_Toc202922803"/>
      <w:bookmarkStart w:id="332" w:name="_Toc202923042"/>
      <w:bookmarkStart w:id="333" w:name="_Toc202923202"/>
      <w:bookmarkStart w:id="334" w:name="_Toc202923362"/>
      <w:bookmarkStart w:id="335" w:name="_Toc202923797"/>
      <w:bookmarkStart w:id="336" w:name="_Toc202924425"/>
      <w:bookmarkStart w:id="337" w:name="_Toc202941000"/>
      <w:bookmarkStart w:id="338" w:name="_Toc202942155"/>
      <w:bookmarkStart w:id="339" w:name="_Toc202942798"/>
      <w:bookmarkStart w:id="340" w:name="_Toc202943442"/>
      <w:bookmarkStart w:id="341" w:name="_Toc202944083"/>
      <w:bookmarkStart w:id="342" w:name="_Toc202946181"/>
      <w:bookmarkStart w:id="343" w:name="_Toc202922804"/>
      <w:bookmarkStart w:id="344" w:name="_Toc202923043"/>
      <w:bookmarkStart w:id="345" w:name="_Toc202923203"/>
      <w:bookmarkStart w:id="346" w:name="_Toc202923363"/>
      <w:bookmarkStart w:id="347" w:name="_Toc202923798"/>
      <w:bookmarkStart w:id="348" w:name="_Toc202924426"/>
      <w:bookmarkStart w:id="349" w:name="_Toc202941001"/>
      <w:bookmarkStart w:id="350" w:name="_Toc202942156"/>
      <w:bookmarkStart w:id="351" w:name="_Toc202942799"/>
      <w:bookmarkStart w:id="352" w:name="_Toc202943443"/>
      <w:bookmarkStart w:id="353" w:name="_Toc202944084"/>
      <w:bookmarkStart w:id="354" w:name="_Toc202946182"/>
      <w:bookmarkStart w:id="355" w:name="_Toc202922805"/>
      <w:bookmarkStart w:id="356" w:name="_Toc202923044"/>
      <w:bookmarkStart w:id="357" w:name="_Toc202923204"/>
      <w:bookmarkStart w:id="358" w:name="_Toc202923364"/>
      <w:bookmarkStart w:id="359" w:name="_Toc202923799"/>
      <w:bookmarkStart w:id="360" w:name="_Toc202924427"/>
      <w:bookmarkStart w:id="361" w:name="_Toc202941002"/>
      <w:bookmarkStart w:id="362" w:name="_Toc202942157"/>
      <w:bookmarkStart w:id="363" w:name="_Toc202942800"/>
      <w:bookmarkStart w:id="364" w:name="_Toc202943444"/>
      <w:bookmarkStart w:id="365" w:name="_Toc202944085"/>
      <w:bookmarkStart w:id="366" w:name="_Toc202946183"/>
      <w:bookmarkStart w:id="367" w:name="_Toc202922806"/>
      <w:bookmarkStart w:id="368" w:name="_Toc202923045"/>
      <w:bookmarkStart w:id="369" w:name="_Toc202923205"/>
      <w:bookmarkStart w:id="370" w:name="_Toc202923365"/>
      <w:bookmarkStart w:id="371" w:name="_Toc202923800"/>
      <w:bookmarkStart w:id="372" w:name="_Toc202924428"/>
      <w:bookmarkStart w:id="373" w:name="_Toc202941003"/>
      <w:bookmarkStart w:id="374" w:name="_Toc202942158"/>
      <w:bookmarkStart w:id="375" w:name="_Toc202942801"/>
      <w:bookmarkStart w:id="376" w:name="_Toc202943445"/>
      <w:bookmarkStart w:id="377" w:name="_Toc202944086"/>
      <w:bookmarkStart w:id="378" w:name="_Toc202946184"/>
      <w:bookmarkStart w:id="379" w:name="_Toc203280382"/>
      <w:bookmarkStart w:id="380" w:name="_Toc204066137"/>
      <w:bookmarkStart w:id="381" w:name="_Toc426446771"/>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r w:rsidRPr="0088358F">
        <w:rPr>
          <w:rFonts w:ascii="Times New Roman" w:hAnsi="Times New Roman" w:cs="Times New Roman"/>
          <w:sz w:val="24"/>
          <w:szCs w:val="24"/>
        </w:rPr>
        <w:lastRenderedPageBreak/>
        <w:t>Cel Instrukcji Wykonawczej IZ RPO WM 2007-2013</w:t>
      </w:r>
      <w:bookmarkEnd w:id="379"/>
      <w:bookmarkEnd w:id="380"/>
      <w:bookmarkEnd w:id="381"/>
    </w:p>
    <w:p w:rsidR="00102E47" w:rsidRDefault="00102E47" w:rsidP="005B42B8">
      <w:pPr>
        <w:spacing w:line="360" w:lineRule="auto"/>
        <w:jc w:val="left"/>
      </w:pPr>
    </w:p>
    <w:p w:rsidR="004C2682" w:rsidRPr="0088358F" w:rsidRDefault="004C2682">
      <w:pPr>
        <w:widowControl/>
        <w:autoSpaceDE w:val="0"/>
        <w:autoSpaceDN w:val="0"/>
        <w:spacing w:line="360" w:lineRule="auto"/>
        <w:ind w:firstLine="360"/>
      </w:pPr>
      <w:r w:rsidRPr="0088358F">
        <w:t xml:space="preserve">Opracowanie Instrukcji Wykonawczej Instytucji Zarządzającej Regionalnym Programem Operacyjnym Województwa Mazowieckiego 2007 - 2013 wynika z </w:t>
      </w:r>
      <w:r w:rsidR="0036180B" w:rsidRPr="0088358F">
        <w:t>u</w:t>
      </w:r>
      <w:r w:rsidRPr="0088358F">
        <w:t xml:space="preserve">stawy z dnia 6 grudnia 2006 r. o zasadach prowadzenia polityki rozwoju (Dz. U. </w:t>
      </w:r>
      <w:r w:rsidR="009E0804" w:rsidRPr="0088358F">
        <w:t>z 2009 r. Nr 84, poz. 712, z  późn. zm.</w:t>
      </w:r>
      <w:r w:rsidR="00397734" w:rsidRPr="0088358F">
        <w:t>)</w:t>
      </w:r>
      <w:r w:rsidR="007431D5" w:rsidRPr="0088358F">
        <w:t xml:space="preserve"> – zwaną</w:t>
      </w:r>
      <w:r w:rsidR="0036180B" w:rsidRPr="0088358F">
        <w:t xml:space="preserve"> dalej ,,uzppr’’</w:t>
      </w:r>
      <w:r w:rsidR="00A4393C" w:rsidRPr="0088358F">
        <w:t xml:space="preserve"> </w:t>
      </w:r>
      <w:r w:rsidRPr="0088358F">
        <w:t xml:space="preserve">– art. 26 </w:t>
      </w:r>
      <w:r w:rsidR="00A4393C" w:rsidRPr="0088358F">
        <w:t xml:space="preserve">pkt.1 </w:t>
      </w:r>
      <w:r w:rsidRPr="0088358F">
        <w:t>ust.8: „Do zada</w:t>
      </w:r>
      <w:r w:rsidRPr="0088358F">
        <w:rPr>
          <w:rFonts w:eastAsia="TTE2C2C9A8t00"/>
        </w:rPr>
        <w:t xml:space="preserve">ń </w:t>
      </w:r>
      <w:r w:rsidR="00893211">
        <w:t>I</w:t>
      </w:r>
      <w:r w:rsidRPr="0088358F">
        <w:t xml:space="preserve">nstytucji </w:t>
      </w:r>
      <w:r w:rsidR="00893211">
        <w:t>Z</w:t>
      </w:r>
      <w:r w:rsidRPr="0088358F">
        <w:t>arz</w:t>
      </w:r>
      <w:r w:rsidRPr="0088358F">
        <w:rPr>
          <w:rFonts w:eastAsia="TTE2C2C9A8t00"/>
        </w:rPr>
        <w:t>ą</w:t>
      </w:r>
      <w:r w:rsidRPr="0088358F">
        <w:t>dzaj</w:t>
      </w:r>
      <w:r w:rsidRPr="0088358F">
        <w:rPr>
          <w:rFonts w:eastAsia="TTE2C2C9A8t00"/>
        </w:rPr>
        <w:t>ą</w:t>
      </w:r>
      <w:r w:rsidRPr="0088358F">
        <w:t xml:space="preserve">cej należy </w:t>
      </w:r>
      <w:r w:rsidR="008D2810" w:rsidRPr="0088358F">
        <w:br/>
      </w:r>
      <w:r w:rsidRPr="0088358F">
        <w:t>w szczególno</w:t>
      </w:r>
      <w:r w:rsidRPr="0088358F">
        <w:rPr>
          <w:rFonts w:eastAsia="TTE2C2C9A8t00"/>
        </w:rPr>
        <w:t>ś</w:t>
      </w:r>
      <w:r w:rsidR="00A4393C" w:rsidRPr="0088358F">
        <w:t xml:space="preserve">ci: (...) </w:t>
      </w:r>
      <w:r w:rsidRPr="0088358F">
        <w:t>- okre</w:t>
      </w:r>
      <w:r w:rsidRPr="0088358F">
        <w:rPr>
          <w:rFonts w:eastAsia="TTE2C2C9A8t00"/>
        </w:rPr>
        <w:t>ś</w:t>
      </w:r>
      <w:r w:rsidRPr="0088358F">
        <w:t>lenie systemu realizacji programu operacyjnego;”</w:t>
      </w:r>
    </w:p>
    <w:p w:rsidR="004C2682" w:rsidRPr="0088358F" w:rsidRDefault="004C2682">
      <w:pPr>
        <w:widowControl/>
        <w:autoSpaceDE w:val="0"/>
        <w:autoSpaceDN w:val="0"/>
        <w:spacing w:line="360" w:lineRule="auto"/>
      </w:pPr>
    </w:p>
    <w:p w:rsidR="00102E47" w:rsidRPr="009D54EA" w:rsidRDefault="004C2682">
      <w:pPr>
        <w:spacing w:line="360" w:lineRule="auto"/>
      </w:pPr>
      <w:r w:rsidRPr="009D54EA">
        <w:t xml:space="preserve">IW IZ RPO WM określa szczegółowe procedury postępowania pracowników Urzędu Marszałkowskiego Województwa Mazowieckiego </w:t>
      </w:r>
      <w:r w:rsidR="00DC3EC2">
        <w:t>w Warszawie</w:t>
      </w:r>
      <w:r w:rsidR="00DC3EC2" w:rsidRPr="009D54EA">
        <w:t xml:space="preserve"> </w:t>
      </w:r>
      <w:r w:rsidR="009D54EA" w:rsidRPr="009D54EA">
        <w:t>w ramach zarządzania RPO </w:t>
      </w:r>
      <w:r w:rsidRPr="009D54EA">
        <w:t>WM 2007-2013. Osoby uczestniczące w zarządza</w:t>
      </w:r>
      <w:r w:rsidR="009D54EA" w:rsidRPr="009D54EA">
        <w:t>niu Programem zobowiązane są do </w:t>
      </w:r>
      <w:r w:rsidRPr="009D54EA">
        <w:t>przestrzegania procedur określonych w Instrukcji Wykonawcz</w:t>
      </w:r>
      <w:r w:rsidR="009D54EA" w:rsidRPr="009D54EA">
        <w:t>ej Instytucji Zarządzającej RPO </w:t>
      </w:r>
      <w:r w:rsidRPr="009D54EA">
        <w:t>WM.</w:t>
      </w:r>
    </w:p>
    <w:p w:rsidR="00102E47" w:rsidRDefault="004C2682">
      <w:pPr>
        <w:spacing w:line="360" w:lineRule="auto"/>
        <w:rPr>
          <w:bCs/>
        </w:rPr>
      </w:pPr>
      <w:r w:rsidRPr="0088358F">
        <w:rPr>
          <w:bCs/>
        </w:rPr>
        <w:t xml:space="preserve">Treść IW IZ </w:t>
      </w:r>
      <w:r w:rsidR="0022332A" w:rsidRPr="0088358F">
        <w:rPr>
          <w:bCs/>
        </w:rPr>
        <w:t xml:space="preserve">RPO WM </w:t>
      </w:r>
      <w:r w:rsidRPr="0088358F">
        <w:rPr>
          <w:bCs/>
        </w:rPr>
        <w:t xml:space="preserve">jest opracowywana przez </w:t>
      </w:r>
      <w:r w:rsidR="0022332A" w:rsidRPr="0088358F">
        <w:rPr>
          <w:bCs/>
        </w:rPr>
        <w:t>IZ RPO WM</w:t>
      </w:r>
      <w:r w:rsidRPr="0088358F">
        <w:rPr>
          <w:bCs/>
        </w:rPr>
        <w:t>, a następn</w:t>
      </w:r>
      <w:r w:rsidR="00C12F81" w:rsidRPr="0088358F">
        <w:rPr>
          <w:bCs/>
        </w:rPr>
        <w:t>ie akceptowana przez IPOC</w:t>
      </w:r>
      <w:r w:rsidRPr="0088358F">
        <w:rPr>
          <w:bCs/>
        </w:rPr>
        <w:t>.</w:t>
      </w:r>
      <w:r w:rsidR="008D2810" w:rsidRPr="0088358F">
        <w:rPr>
          <w:bCs/>
        </w:rPr>
        <w:t xml:space="preserve"> </w:t>
      </w:r>
    </w:p>
    <w:p w:rsidR="00102E47" w:rsidRDefault="004C2682">
      <w:pPr>
        <w:spacing w:line="360" w:lineRule="auto"/>
        <w:rPr>
          <w:bCs/>
        </w:rPr>
      </w:pPr>
      <w:r w:rsidRPr="0088358F">
        <w:rPr>
          <w:bCs/>
        </w:rPr>
        <w:t xml:space="preserve">Każdy z objętych Instrukcją Wykonawczą pracowników podpisuje stosowne oświadczenie </w:t>
      </w:r>
      <w:r w:rsidR="001939BC" w:rsidRPr="0088358F">
        <w:rPr>
          <w:bCs/>
        </w:rPr>
        <w:br/>
      </w:r>
      <w:r w:rsidRPr="0088358F">
        <w:rPr>
          <w:bCs/>
        </w:rPr>
        <w:t xml:space="preserve">o zapoznaniu się z treścią niniejszego dokumentu. Wzór ww. oświadczenia stanowi załącznik </w:t>
      </w:r>
      <w:r w:rsidR="001939BC" w:rsidRPr="0088358F">
        <w:rPr>
          <w:bCs/>
        </w:rPr>
        <w:br/>
      </w:r>
      <w:r w:rsidRPr="0088358F">
        <w:rPr>
          <w:bCs/>
        </w:rPr>
        <w:t xml:space="preserve">nr </w:t>
      </w:r>
      <w:r w:rsidR="00893211">
        <w:rPr>
          <w:bCs/>
        </w:rPr>
        <w:t>6 załączników ogólnych</w:t>
      </w:r>
      <w:r w:rsidRPr="0088358F">
        <w:rPr>
          <w:bCs/>
        </w:rPr>
        <w:t xml:space="preserve"> do  Instrukcji. Podpisane oświadczenia arc</w:t>
      </w:r>
      <w:r w:rsidR="00C12F81" w:rsidRPr="0088358F">
        <w:rPr>
          <w:bCs/>
        </w:rPr>
        <w:t xml:space="preserve">hiwizowane są w </w:t>
      </w:r>
      <w:r w:rsidR="003B51A6">
        <w:rPr>
          <w:bCs/>
        </w:rPr>
        <w:t>Biurze Procedur i Odwołań</w:t>
      </w:r>
      <w:r w:rsidRPr="0088358F">
        <w:rPr>
          <w:bCs/>
        </w:rPr>
        <w:t>.</w:t>
      </w:r>
    </w:p>
    <w:p w:rsidR="00102E47" w:rsidRDefault="004C2682">
      <w:pPr>
        <w:spacing w:line="360" w:lineRule="auto"/>
        <w:rPr>
          <w:bCs/>
        </w:rPr>
      </w:pPr>
      <w:r w:rsidRPr="0088358F">
        <w:rPr>
          <w:bCs/>
        </w:rPr>
        <w:t>Terminy proceduralne określone w dniach (bez wskazani</w:t>
      </w:r>
      <w:r w:rsidR="001939BC" w:rsidRPr="0088358F">
        <w:rPr>
          <w:bCs/>
        </w:rPr>
        <w:t>a cz</w:t>
      </w:r>
      <w:r w:rsidR="009D54EA">
        <w:rPr>
          <w:bCs/>
        </w:rPr>
        <w:t>y chodzi o dni kalendarzowe czy </w:t>
      </w:r>
      <w:r w:rsidR="001939BC" w:rsidRPr="0088358F">
        <w:rPr>
          <w:bCs/>
        </w:rPr>
        <w:t xml:space="preserve">robocze), </w:t>
      </w:r>
      <w:r w:rsidRPr="0088358F">
        <w:rPr>
          <w:bCs/>
        </w:rPr>
        <w:t>od</w:t>
      </w:r>
      <w:r w:rsidR="001939BC" w:rsidRPr="0088358F">
        <w:rPr>
          <w:bCs/>
        </w:rPr>
        <w:t xml:space="preserve">noszą </w:t>
      </w:r>
      <w:r w:rsidR="00034818" w:rsidRPr="0088358F">
        <w:rPr>
          <w:bCs/>
        </w:rPr>
        <w:t>się do dni kalendarzowych</w:t>
      </w:r>
      <w:r w:rsidR="001939BC" w:rsidRPr="0088358F">
        <w:rPr>
          <w:bCs/>
        </w:rPr>
        <w:t>.</w:t>
      </w:r>
    </w:p>
    <w:p w:rsidR="008129D3" w:rsidRPr="0088358F" w:rsidRDefault="008129D3" w:rsidP="00F256C6">
      <w:pPr>
        <w:spacing w:line="360" w:lineRule="auto"/>
        <w:jc w:val="left"/>
        <w:rPr>
          <w:bCs/>
        </w:rPr>
        <w:sectPr w:rsidR="008129D3" w:rsidRPr="0088358F" w:rsidSect="00D97107">
          <w:footerReference w:type="even" r:id="rId9"/>
          <w:footerReference w:type="default" r:id="rId10"/>
          <w:pgSz w:w="12240" w:h="15840" w:code="1"/>
          <w:pgMar w:top="1418" w:right="1440" w:bottom="1418" w:left="1418" w:header="709" w:footer="709" w:gutter="0"/>
          <w:pgNumType w:start="1"/>
          <w:cols w:space="708"/>
          <w:noEndnote/>
          <w:titlePg/>
        </w:sectPr>
      </w:pPr>
    </w:p>
    <w:p w:rsidR="004C2682" w:rsidRPr="0088358F" w:rsidRDefault="004C2682" w:rsidP="00F256C6">
      <w:pPr>
        <w:spacing w:line="360" w:lineRule="auto"/>
        <w:jc w:val="left"/>
        <w:rPr>
          <w:b/>
        </w:rPr>
      </w:pPr>
      <w:r w:rsidRPr="0088358F">
        <w:rPr>
          <w:b/>
        </w:rPr>
        <w:lastRenderedPageBreak/>
        <w:t xml:space="preserve">Schemat organizacyjny wskazujący rozmieszczenie Instytucji Zarządzającej RPO WM, Instytucji Koordynującej RPO WM, Instytucji Certyfikującej i Instytucji Audytowej oraz instytucji odpowiedzialnej za otrzymywanie płatności z KE. </w:t>
      </w:r>
    </w:p>
    <w:p w:rsidR="004C2682" w:rsidRPr="0088358F" w:rsidRDefault="00746F7F" w:rsidP="00F256C6">
      <w:pPr>
        <w:spacing w:line="360" w:lineRule="auto"/>
        <w:jc w:val="left"/>
        <w:rPr>
          <w:b/>
        </w:rPr>
      </w:pPr>
      <w:r>
        <w:rPr>
          <w:b/>
        </w:rPr>
      </w:r>
      <w:r>
        <w:rPr>
          <w:b/>
        </w:rPr>
        <w:pict>
          <v:group id="_x0000_s1098" editas="canvas" style="width:693.1pt;height:414.2pt;mso-position-horizontal-relative:char;mso-position-vertical-relative:line" coordorigin="4649,2947" coordsize="7201,432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9" type="#_x0000_t75" style="position:absolute;left:4649;top:2947;width:7201;height:4322" o:preferrelative="f" strokeweight=".25pt">
              <v:fill o:detectmouseclick="t"/>
              <v:stroke dashstyle="dash"/>
              <v:path o:extrusionok="t" o:connecttype="none"/>
              <o:lock v:ext="edit" text="t"/>
            </v:shape>
            <v:line id="_x0000_s1100" style="position:absolute" from="5304,3510" to="5305,4826"/>
            <v:line id="_x0000_s1101" style="position:absolute" from="5210,5577" to="5211,5764"/>
            <v:line id="_x0000_s1102" style="position:absolute" from="7267,3510" to="7267,3792"/>
            <v:line id="_x0000_s1103" style="position:absolute" from="7267,4262" to="7267,4825"/>
            <v:line id="_x0000_s1104" style="position:absolute" from="6239,4262" to="6239,4825"/>
            <v:line id="_x0000_s1105" style="position:absolute" from="8296,4262" to="8296,4825"/>
            <v:line id="_x0000_s1106" style="position:absolute" from="6239,3604" to="8296,3605"/>
            <v:line id="_x0000_s1107" style="position:absolute" from="6239,3604" to="6239,3792"/>
            <v:line id="_x0000_s1108" style="position:absolute;flip:y" from="8296,3604" to="8296,3792"/>
            <v:line id="_x0000_s1109" style="position:absolute" from="9418,3510" to="9418,3792"/>
            <v:line id="_x0000_s1110" style="position:absolute" from="9418,3792" to="9419,4356"/>
            <v:line id="_x0000_s1111" style="position:absolute" from="10914,3510" to="10915,3604"/>
            <v:line id="_x0000_s1112" style="position:absolute;flip:y" from="10446,3604" to="11475,3605"/>
            <v:line id="_x0000_s1113" style="position:absolute;flip:x y" from="10446,3604" to="10447,3792"/>
            <v:line id="_x0000_s1114" style="position:absolute;flip:y" from="11475,3604" to="11475,3792"/>
            <v:line id="_x0000_s1115" style="position:absolute" from="10353,5013" to="10354,5295"/>
            <v:line id="_x0000_s1116" style="position:absolute" from="11475,4262" to="11475,4825"/>
            <v:line id="_x0000_s1117" style="position:absolute" from="10353,6046" to="10354,6515">
              <v:stroke dashstyle="dash"/>
            </v:line>
            <v:line id="_x0000_s1118" style="position:absolute" from="8670,5295" to="8857,5296">
              <v:stroke dashstyle="dash"/>
            </v:line>
            <v:shapetype id="_x0000_t202" coordsize="21600,21600" o:spt="202" path="m,l,21600r21600,l21600,xe">
              <v:stroke joinstyle="miter"/>
              <v:path gradientshapeok="t" o:connecttype="rect"/>
            </v:shapetype>
            <v:shape id="_x0000_s1119" type="#_x0000_t202" style="position:absolute;left:4649;top:3041;width:1309;height:469" fillcolor="#ff9">
              <v:textbox style="mso-next-textbox:#_x0000_s1119">
                <w:txbxContent>
                  <w:p w:rsidR="00AB0B12" w:rsidRPr="0074156F" w:rsidRDefault="00AB0B12" w:rsidP="00034818">
                    <w:pPr>
                      <w:jc w:val="center"/>
                      <w:rPr>
                        <w:b/>
                        <w:sz w:val="22"/>
                        <w:szCs w:val="22"/>
                      </w:rPr>
                    </w:pPr>
                    <w:r w:rsidRPr="0074156F">
                      <w:rPr>
                        <w:b/>
                        <w:sz w:val="22"/>
                        <w:szCs w:val="22"/>
                      </w:rPr>
                      <w:t>Zarząd Województwa Mazowieckiego</w:t>
                    </w:r>
                  </w:p>
                  <w:p w:rsidR="00AB0B12" w:rsidRPr="00C6755C" w:rsidRDefault="00AB0B12" w:rsidP="00034818">
                    <w:pPr>
                      <w:jc w:val="center"/>
                      <w:rPr>
                        <w:sz w:val="22"/>
                        <w:szCs w:val="22"/>
                      </w:rPr>
                    </w:pPr>
                  </w:p>
                </w:txbxContent>
              </v:textbox>
            </v:shape>
            <v:shape id="_x0000_s1120" type="#_x0000_t202" style="position:absolute;left:6239;top:3041;width:2057;height:469" fillcolor="#fc9">
              <v:textbox style="mso-next-textbox:#_x0000_s1120">
                <w:txbxContent>
                  <w:p w:rsidR="00AB0B12" w:rsidRPr="0074156F" w:rsidRDefault="00AB0B12" w:rsidP="00034818">
                    <w:pPr>
                      <w:jc w:val="center"/>
                      <w:rPr>
                        <w:b/>
                        <w:sz w:val="22"/>
                        <w:szCs w:val="22"/>
                      </w:rPr>
                    </w:pPr>
                    <w:r w:rsidRPr="0074156F">
                      <w:rPr>
                        <w:b/>
                        <w:sz w:val="22"/>
                        <w:szCs w:val="22"/>
                      </w:rPr>
                      <w:t xml:space="preserve">Ministerstwo </w:t>
                    </w:r>
                    <w:r>
                      <w:rPr>
                        <w:b/>
                        <w:sz w:val="22"/>
                        <w:szCs w:val="22"/>
                      </w:rPr>
                      <w:t>Infrastruktury i Rozwoju</w:t>
                    </w:r>
                  </w:p>
                  <w:p w:rsidR="00AB0B12" w:rsidRPr="00C6755C" w:rsidRDefault="00AB0B12" w:rsidP="00034818">
                    <w:pPr>
                      <w:jc w:val="center"/>
                      <w:rPr>
                        <w:sz w:val="22"/>
                        <w:szCs w:val="22"/>
                      </w:rPr>
                    </w:pPr>
                  </w:p>
                </w:txbxContent>
              </v:textbox>
            </v:shape>
            <v:shape id="_x0000_s1121" type="#_x0000_t202" style="position:absolute;left:5771;top:3792;width:842;height:469" fillcolor="#fc9">
              <v:textbox style="mso-next-textbox:#_x0000_s1121">
                <w:txbxContent>
                  <w:p w:rsidR="00AB0B12" w:rsidRDefault="00AB0B12" w:rsidP="00034818">
                    <w:pPr>
                      <w:jc w:val="center"/>
                      <w:rPr>
                        <w:sz w:val="22"/>
                        <w:szCs w:val="22"/>
                      </w:rPr>
                    </w:pPr>
                    <w:r>
                      <w:rPr>
                        <w:sz w:val="22"/>
                        <w:szCs w:val="22"/>
                      </w:rPr>
                      <w:t xml:space="preserve">Podsekretarz </w:t>
                    </w:r>
                  </w:p>
                  <w:p w:rsidR="00AB0B12" w:rsidRPr="00C6755C" w:rsidRDefault="00AB0B12" w:rsidP="00034818">
                    <w:pPr>
                      <w:jc w:val="center"/>
                      <w:rPr>
                        <w:sz w:val="22"/>
                        <w:szCs w:val="22"/>
                      </w:rPr>
                    </w:pPr>
                    <w:r>
                      <w:rPr>
                        <w:sz w:val="22"/>
                        <w:szCs w:val="22"/>
                      </w:rPr>
                      <w:t>Stanu</w:t>
                    </w:r>
                  </w:p>
                  <w:p w:rsidR="00AB0B12" w:rsidRPr="00C6755C" w:rsidRDefault="00AB0B12" w:rsidP="00034818">
                    <w:pPr>
                      <w:jc w:val="center"/>
                      <w:rPr>
                        <w:sz w:val="22"/>
                        <w:szCs w:val="22"/>
                      </w:rPr>
                    </w:pPr>
                  </w:p>
                </w:txbxContent>
              </v:textbox>
            </v:shape>
            <v:shape id="_x0000_s1122" type="#_x0000_t202" style="position:absolute;left:6893;top:3784;width:748;height:469" fillcolor="#fc9">
              <v:textbox style="mso-next-textbox:#_x0000_s1122">
                <w:txbxContent>
                  <w:p w:rsidR="00AB0B12" w:rsidRDefault="00AB0B12" w:rsidP="00034818">
                    <w:pPr>
                      <w:jc w:val="center"/>
                      <w:rPr>
                        <w:sz w:val="22"/>
                        <w:szCs w:val="22"/>
                      </w:rPr>
                    </w:pPr>
                    <w:r>
                      <w:rPr>
                        <w:sz w:val="22"/>
                        <w:szCs w:val="22"/>
                      </w:rPr>
                      <w:t xml:space="preserve">Sekretarz </w:t>
                    </w:r>
                  </w:p>
                  <w:p w:rsidR="00AB0B12" w:rsidRPr="00C6755C" w:rsidRDefault="00AB0B12" w:rsidP="00034818">
                    <w:pPr>
                      <w:jc w:val="center"/>
                      <w:rPr>
                        <w:sz w:val="22"/>
                        <w:szCs w:val="22"/>
                      </w:rPr>
                    </w:pPr>
                    <w:r>
                      <w:rPr>
                        <w:sz w:val="22"/>
                        <w:szCs w:val="22"/>
                      </w:rPr>
                      <w:t>Stanu</w:t>
                    </w:r>
                  </w:p>
                  <w:p w:rsidR="00AB0B12" w:rsidRPr="00C6755C" w:rsidRDefault="00AB0B12" w:rsidP="00034818">
                    <w:pPr>
                      <w:jc w:val="center"/>
                      <w:rPr>
                        <w:sz w:val="22"/>
                        <w:szCs w:val="22"/>
                      </w:rPr>
                    </w:pPr>
                  </w:p>
                </w:txbxContent>
              </v:textbox>
            </v:shape>
            <v:shape id="_x0000_s1123" type="#_x0000_t202" style="position:absolute;left:7922;top:3792;width:841;height:469" fillcolor="#fc9">
              <v:textbox style="mso-next-textbox:#_x0000_s1123">
                <w:txbxContent>
                  <w:p w:rsidR="00AB0B12" w:rsidRDefault="00AB0B12" w:rsidP="00034818">
                    <w:pPr>
                      <w:jc w:val="center"/>
                      <w:rPr>
                        <w:sz w:val="22"/>
                        <w:szCs w:val="22"/>
                      </w:rPr>
                    </w:pPr>
                    <w:r>
                      <w:rPr>
                        <w:sz w:val="22"/>
                        <w:szCs w:val="22"/>
                      </w:rPr>
                      <w:t xml:space="preserve">Podsekretarz </w:t>
                    </w:r>
                  </w:p>
                  <w:p w:rsidR="00AB0B12" w:rsidRPr="00C6755C" w:rsidRDefault="00AB0B12" w:rsidP="00034818">
                    <w:pPr>
                      <w:jc w:val="center"/>
                      <w:rPr>
                        <w:sz w:val="22"/>
                        <w:szCs w:val="22"/>
                      </w:rPr>
                    </w:pPr>
                    <w:r>
                      <w:rPr>
                        <w:sz w:val="22"/>
                        <w:szCs w:val="22"/>
                      </w:rPr>
                      <w:t>Stanu</w:t>
                    </w:r>
                  </w:p>
                  <w:p w:rsidR="00AB0B12" w:rsidRPr="00C6755C" w:rsidRDefault="00AB0B12" w:rsidP="00034818">
                    <w:pPr>
                      <w:jc w:val="center"/>
                      <w:rPr>
                        <w:sz w:val="22"/>
                        <w:szCs w:val="22"/>
                      </w:rPr>
                    </w:pPr>
                  </w:p>
                </w:txbxContent>
              </v:textbox>
            </v:shape>
            <v:shape id="_x0000_s1124" type="#_x0000_t202" style="position:absolute;left:8763;top:3041;width:1216;height:469" fillcolor="#cfc">
              <v:textbox style="mso-next-textbox:#_x0000_s1124">
                <w:txbxContent>
                  <w:p w:rsidR="00AB0B12" w:rsidRPr="0074156F" w:rsidRDefault="00AB0B12" w:rsidP="00034818">
                    <w:pPr>
                      <w:jc w:val="center"/>
                      <w:rPr>
                        <w:b/>
                        <w:sz w:val="22"/>
                        <w:szCs w:val="22"/>
                      </w:rPr>
                    </w:pPr>
                    <w:r w:rsidRPr="0074156F">
                      <w:rPr>
                        <w:b/>
                        <w:sz w:val="22"/>
                        <w:szCs w:val="22"/>
                      </w:rPr>
                      <w:t>Wojewoda Mazowiecki</w:t>
                    </w:r>
                  </w:p>
                  <w:p w:rsidR="00AB0B12" w:rsidRPr="00C6755C" w:rsidRDefault="00AB0B12" w:rsidP="00034818">
                    <w:pPr>
                      <w:jc w:val="center"/>
                      <w:rPr>
                        <w:sz w:val="22"/>
                        <w:szCs w:val="22"/>
                      </w:rPr>
                    </w:pPr>
                  </w:p>
                </w:txbxContent>
              </v:textbox>
            </v:shape>
            <v:shape id="_x0000_s1125" type="#_x0000_t202" style="position:absolute;left:10353;top:3041;width:1215;height:469" fillcolor="#9cf">
              <v:textbox style="mso-next-textbox:#_x0000_s1125">
                <w:txbxContent>
                  <w:p w:rsidR="00AB0B12" w:rsidRPr="0074156F" w:rsidRDefault="00AB0B12" w:rsidP="00034818">
                    <w:pPr>
                      <w:jc w:val="center"/>
                      <w:rPr>
                        <w:b/>
                        <w:sz w:val="22"/>
                        <w:szCs w:val="22"/>
                      </w:rPr>
                    </w:pPr>
                    <w:r w:rsidRPr="0074156F">
                      <w:rPr>
                        <w:b/>
                        <w:sz w:val="22"/>
                        <w:szCs w:val="22"/>
                      </w:rPr>
                      <w:t>Minister Finansów</w:t>
                    </w:r>
                  </w:p>
                  <w:p w:rsidR="00AB0B12" w:rsidRPr="00C6755C" w:rsidRDefault="00AB0B12" w:rsidP="00034818">
                    <w:pPr>
                      <w:jc w:val="center"/>
                      <w:rPr>
                        <w:sz w:val="22"/>
                        <w:szCs w:val="22"/>
                      </w:rPr>
                    </w:pPr>
                  </w:p>
                </w:txbxContent>
              </v:textbox>
            </v:shape>
            <v:shape id="_x0000_s1126" type="#_x0000_t202" style="position:absolute;left:9979;top:3792;width:842;height:1315" fillcolor="#9cf">
              <v:textbox style="mso-next-textbox:#_x0000_s1126">
                <w:txbxContent>
                  <w:p w:rsidR="00AB0B12" w:rsidRDefault="00AB0B12" w:rsidP="00034818">
                    <w:pPr>
                      <w:jc w:val="center"/>
                      <w:rPr>
                        <w:sz w:val="22"/>
                        <w:szCs w:val="22"/>
                      </w:rPr>
                    </w:pPr>
                    <w:r>
                      <w:rPr>
                        <w:sz w:val="22"/>
                        <w:szCs w:val="22"/>
                      </w:rPr>
                      <w:t>Podsekretarz</w:t>
                    </w:r>
                  </w:p>
                  <w:p w:rsidR="00AB0B12" w:rsidRPr="00C6755C" w:rsidRDefault="00AB0B12" w:rsidP="00034818">
                    <w:pPr>
                      <w:jc w:val="center"/>
                      <w:rPr>
                        <w:sz w:val="22"/>
                        <w:szCs w:val="22"/>
                      </w:rPr>
                    </w:pPr>
                    <w:r>
                      <w:rPr>
                        <w:sz w:val="22"/>
                        <w:szCs w:val="22"/>
                      </w:rPr>
                      <w:t>Stanu</w:t>
                    </w:r>
                  </w:p>
                  <w:p w:rsidR="00AB0B12" w:rsidRPr="00C6755C" w:rsidRDefault="00AB0B12" w:rsidP="00034818">
                    <w:pPr>
                      <w:jc w:val="center"/>
                      <w:rPr>
                        <w:sz w:val="22"/>
                        <w:szCs w:val="22"/>
                      </w:rPr>
                    </w:pPr>
                    <w:r>
                      <w:rPr>
                        <w:sz w:val="22"/>
                        <w:szCs w:val="22"/>
                      </w:rPr>
                      <w:t>Generalny Inspektor Kontroli Skarbowej</w:t>
                    </w:r>
                  </w:p>
                </w:txbxContent>
              </v:textbox>
            </v:shape>
            <v:shape id="_x0000_s1127" type="#_x0000_t202" style="position:absolute;left:10914;top:3792;width:927;height:658" fillcolor="#9cf">
              <v:textbox style="mso-next-textbox:#_x0000_s1127">
                <w:txbxContent>
                  <w:p w:rsidR="00AB0B12" w:rsidRDefault="00AB0B12" w:rsidP="00034818">
                    <w:pPr>
                      <w:jc w:val="center"/>
                      <w:rPr>
                        <w:sz w:val="22"/>
                        <w:szCs w:val="22"/>
                      </w:rPr>
                    </w:pPr>
                    <w:r>
                      <w:rPr>
                        <w:sz w:val="22"/>
                        <w:szCs w:val="22"/>
                      </w:rPr>
                      <w:t>Podsekretarz</w:t>
                    </w:r>
                  </w:p>
                  <w:p w:rsidR="00AB0B12" w:rsidRPr="00C6755C" w:rsidRDefault="00AB0B12" w:rsidP="00034818">
                    <w:pPr>
                      <w:jc w:val="center"/>
                      <w:rPr>
                        <w:sz w:val="22"/>
                        <w:szCs w:val="22"/>
                      </w:rPr>
                    </w:pPr>
                    <w:r>
                      <w:rPr>
                        <w:sz w:val="22"/>
                        <w:szCs w:val="22"/>
                      </w:rPr>
                      <w:t>Stanu</w:t>
                    </w:r>
                  </w:p>
                  <w:p w:rsidR="00AB0B12" w:rsidRPr="00C6755C" w:rsidRDefault="00AB0B12" w:rsidP="00034818">
                    <w:pPr>
                      <w:jc w:val="center"/>
                      <w:rPr>
                        <w:sz w:val="22"/>
                        <w:szCs w:val="22"/>
                      </w:rPr>
                    </w:pPr>
                  </w:p>
                </w:txbxContent>
              </v:textbox>
            </v:shape>
            <v:shape id="_x0000_s1128" type="#_x0000_t202" style="position:absolute;left:9979;top:5295;width:842;height:1033" fillcolor="#9cf">
              <v:textbox style="mso-next-textbox:#_x0000_s1128">
                <w:txbxContent>
                  <w:p w:rsidR="00AB0B12" w:rsidRPr="00C6755C" w:rsidRDefault="00AB0B12" w:rsidP="00034818">
                    <w:pPr>
                      <w:jc w:val="center"/>
                      <w:rPr>
                        <w:sz w:val="22"/>
                        <w:szCs w:val="22"/>
                      </w:rPr>
                    </w:pPr>
                    <w:r>
                      <w:rPr>
                        <w:sz w:val="22"/>
                        <w:szCs w:val="22"/>
                      </w:rPr>
                      <w:t xml:space="preserve">Departament pełniący funkcję </w:t>
                    </w:r>
                    <w:r w:rsidRPr="009B7BB7">
                      <w:rPr>
                        <w:b/>
                        <w:sz w:val="22"/>
                        <w:szCs w:val="22"/>
                      </w:rPr>
                      <w:t>Instytucji Audytowej</w:t>
                    </w:r>
                  </w:p>
                  <w:p w:rsidR="00AB0B12" w:rsidRPr="00C6755C" w:rsidRDefault="00AB0B12" w:rsidP="00034818">
                    <w:pPr>
                      <w:jc w:val="center"/>
                      <w:rPr>
                        <w:sz w:val="22"/>
                        <w:szCs w:val="22"/>
                      </w:rPr>
                    </w:pPr>
                  </w:p>
                </w:txbxContent>
              </v:textbox>
            </v:shape>
            <v:shape id="_x0000_s1129" type="#_x0000_t202" style="position:absolute;left:10914;top:4825;width:936;height:1409" fillcolor="#9cf">
              <v:textbox style="mso-next-textbox:#_x0000_s1129">
                <w:txbxContent>
                  <w:p w:rsidR="00AB0B12" w:rsidRPr="009B7BB7" w:rsidRDefault="00AB0B12" w:rsidP="00034818">
                    <w:pPr>
                      <w:jc w:val="center"/>
                      <w:rPr>
                        <w:sz w:val="21"/>
                        <w:szCs w:val="21"/>
                      </w:rPr>
                    </w:pPr>
                    <w:r w:rsidRPr="009B7BB7">
                      <w:rPr>
                        <w:sz w:val="21"/>
                        <w:szCs w:val="21"/>
                      </w:rPr>
                      <w:t xml:space="preserve">Departament pełniący funkcję </w:t>
                    </w:r>
                    <w:r w:rsidRPr="009B7BB7">
                      <w:rPr>
                        <w:b/>
                        <w:sz w:val="21"/>
                        <w:szCs w:val="21"/>
                      </w:rPr>
                      <w:t>Instytucji odpowiedzialnej za otrzymywanie płatności z KE</w:t>
                    </w:r>
                  </w:p>
                  <w:p w:rsidR="00AB0B12" w:rsidRPr="009B7BB7" w:rsidRDefault="00AB0B12" w:rsidP="00034818">
                    <w:pPr>
                      <w:jc w:val="center"/>
                      <w:rPr>
                        <w:sz w:val="21"/>
                        <w:szCs w:val="21"/>
                      </w:rPr>
                    </w:pPr>
                  </w:p>
                </w:txbxContent>
              </v:textbox>
            </v:shape>
            <v:shape id="_x0000_s1130" type="#_x0000_t202" style="position:absolute;left:9979;top:6422;width:842;height:845" fillcolor="#9cf">
              <v:textbox style="mso-next-textbox:#_x0000_s1130">
                <w:txbxContent>
                  <w:p w:rsidR="00AB0B12" w:rsidRPr="00C6755C" w:rsidRDefault="00AB0B12" w:rsidP="00034818">
                    <w:pPr>
                      <w:jc w:val="center"/>
                      <w:rPr>
                        <w:sz w:val="22"/>
                        <w:szCs w:val="22"/>
                      </w:rPr>
                    </w:pPr>
                    <w:r>
                      <w:rPr>
                        <w:sz w:val="22"/>
                        <w:szCs w:val="22"/>
                      </w:rPr>
                      <w:t>Urząd Kontroli Skarbowej w Warszawie</w:t>
                    </w:r>
                  </w:p>
                  <w:p w:rsidR="00AB0B12" w:rsidRPr="00C6755C" w:rsidRDefault="00AB0B12" w:rsidP="00034818">
                    <w:pPr>
                      <w:jc w:val="center"/>
                      <w:rPr>
                        <w:sz w:val="22"/>
                        <w:szCs w:val="22"/>
                      </w:rPr>
                    </w:pPr>
                  </w:p>
                </w:txbxContent>
              </v:textbox>
            </v:shape>
            <v:shape id="_x0000_s1132" type="#_x0000_t202" style="position:absolute;left:8857;top:4356;width:935;height:1313" fillcolor="#cfc">
              <v:textbox style="mso-next-textbox:#_x0000_s1132">
                <w:txbxContent>
                  <w:p w:rsidR="00AB0B12" w:rsidRPr="00C6755C" w:rsidRDefault="00AB0B12" w:rsidP="00034818">
                    <w:pPr>
                      <w:jc w:val="center"/>
                      <w:rPr>
                        <w:sz w:val="22"/>
                        <w:szCs w:val="22"/>
                      </w:rPr>
                    </w:pPr>
                    <w:r>
                      <w:rPr>
                        <w:sz w:val="22"/>
                        <w:szCs w:val="22"/>
                      </w:rPr>
                      <w:t xml:space="preserve">komórka pełniąca funkcję </w:t>
                    </w:r>
                    <w:r w:rsidRPr="009B7BB7">
                      <w:rPr>
                        <w:b/>
                        <w:sz w:val="22"/>
                        <w:szCs w:val="22"/>
                      </w:rPr>
                      <w:t>Instytucji Pośredniczącej w Certyfikacji w ramach RPO</w:t>
                    </w:r>
                  </w:p>
                  <w:p w:rsidR="00AB0B12" w:rsidRPr="00C6755C" w:rsidRDefault="00AB0B12" w:rsidP="00034818">
                    <w:pPr>
                      <w:jc w:val="center"/>
                      <w:rPr>
                        <w:sz w:val="22"/>
                        <w:szCs w:val="22"/>
                      </w:rPr>
                    </w:pPr>
                  </w:p>
                </w:txbxContent>
              </v:textbox>
            </v:shape>
            <v:shape id="_x0000_s1133" type="#_x0000_t202" style="position:absolute;left:4743;top:4544;width:935;height:1033" fillcolor="#ff9">
              <v:textbox style="mso-next-textbox:#_x0000_s1133">
                <w:txbxContent>
                  <w:p w:rsidR="00AB0B12" w:rsidRPr="00C6755C" w:rsidRDefault="00AB0B12" w:rsidP="00034818">
                    <w:pPr>
                      <w:jc w:val="center"/>
                      <w:rPr>
                        <w:sz w:val="22"/>
                        <w:szCs w:val="22"/>
                      </w:rPr>
                    </w:pPr>
                    <w:r>
                      <w:rPr>
                        <w:sz w:val="22"/>
                        <w:szCs w:val="22"/>
                      </w:rPr>
                      <w:t xml:space="preserve">Komórki pełniące funkcję </w:t>
                    </w:r>
                    <w:r w:rsidRPr="009B7BB7">
                      <w:rPr>
                        <w:b/>
                        <w:sz w:val="22"/>
                        <w:szCs w:val="22"/>
                      </w:rPr>
                      <w:t>Instytucji Zarządzającej RPO</w:t>
                    </w:r>
                  </w:p>
                  <w:p w:rsidR="00AB0B12" w:rsidRPr="00C6755C" w:rsidRDefault="00AB0B12" w:rsidP="00034818">
                    <w:pPr>
                      <w:jc w:val="center"/>
                      <w:rPr>
                        <w:sz w:val="22"/>
                        <w:szCs w:val="22"/>
                      </w:rPr>
                    </w:pPr>
                  </w:p>
                </w:txbxContent>
              </v:textbox>
            </v:shape>
            <v:shape id="_x0000_s1134" type="#_x0000_t202" style="position:absolute;left:5771;top:4637;width:906;height:1222" fillcolor="#fc9">
              <v:textbox style="mso-next-textbox:#_x0000_s1134">
                <w:txbxContent>
                  <w:p w:rsidR="00AB0B12" w:rsidRPr="00C6755C" w:rsidRDefault="00AB0B12" w:rsidP="00034818">
                    <w:pPr>
                      <w:jc w:val="center"/>
                      <w:rPr>
                        <w:sz w:val="22"/>
                        <w:szCs w:val="22"/>
                      </w:rPr>
                    </w:pPr>
                    <w:r>
                      <w:rPr>
                        <w:sz w:val="22"/>
                        <w:szCs w:val="22"/>
                      </w:rPr>
                      <w:t xml:space="preserve">Departament pełniący funkcję </w:t>
                    </w:r>
                    <w:r w:rsidRPr="009B7BB7">
                      <w:rPr>
                        <w:b/>
                        <w:sz w:val="22"/>
                        <w:szCs w:val="22"/>
                      </w:rPr>
                      <w:t>Instytucji Koordynującej RPO</w:t>
                    </w:r>
                  </w:p>
                  <w:p w:rsidR="00AB0B12" w:rsidRPr="00C6755C" w:rsidRDefault="00AB0B12" w:rsidP="00034818">
                    <w:pPr>
                      <w:jc w:val="center"/>
                      <w:rPr>
                        <w:sz w:val="22"/>
                        <w:szCs w:val="22"/>
                      </w:rPr>
                    </w:pPr>
                  </w:p>
                </w:txbxContent>
              </v:textbox>
            </v:shape>
            <v:shape id="_x0000_s1135" type="#_x0000_t202" style="position:absolute;left:6800;top:4637;width:944;height:1230" fillcolor="#fc9">
              <v:textbox style="mso-next-textbox:#_x0000_s1135">
                <w:txbxContent>
                  <w:p w:rsidR="00AB0B12" w:rsidRPr="00C6755C" w:rsidRDefault="00AB0B12" w:rsidP="00034818">
                    <w:pPr>
                      <w:jc w:val="center"/>
                      <w:rPr>
                        <w:sz w:val="22"/>
                        <w:szCs w:val="22"/>
                      </w:rPr>
                    </w:pPr>
                    <w:r>
                      <w:rPr>
                        <w:sz w:val="22"/>
                        <w:szCs w:val="22"/>
                      </w:rPr>
                      <w:t xml:space="preserve">Departament pełniący funkcję </w:t>
                    </w:r>
                    <w:r w:rsidRPr="009B7BB7">
                      <w:rPr>
                        <w:b/>
                        <w:sz w:val="22"/>
                        <w:szCs w:val="22"/>
                      </w:rPr>
                      <w:t>Instytucji Koordynującej NSRO</w:t>
                    </w:r>
                  </w:p>
                  <w:p w:rsidR="00AB0B12" w:rsidRPr="00C6755C" w:rsidRDefault="00AB0B12" w:rsidP="00034818">
                    <w:pPr>
                      <w:jc w:val="center"/>
                      <w:rPr>
                        <w:sz w:val="22"/>
                        <w:szCs w:val="22"/>
                      </w:rPr>
                    </w:pPr>
                  </w:p>
                </w:txbxContent>
              </v:textbox>
            </v:shape>
            <v:shape id="_x0000_s1136" type="#_x0000_t202" style="position:absolute;left:7828;top:4637;width:943;height:1221" fillcolor="#fc9">
              <v:textbox style="mso-next-textbox:#_x0000_s1136">
                <w:txbxContent>
                  <w:p w:rsidR="00AB0B12" w:rsidRPr="00C6755C" w:rsidRDefault="00AB0B12" w:rsidP="00034818">
                    <w:pPr>
                      <w:jc w:val="center"/>
                      <w:rPr>
                        <w:sz w:val="22"/>
                        <w:szCs w:val="22"/>
                      </w:rPr>
                    </w:pPr>
                    <w:r>
                      <w:rPr>
                        <w:sz w:val="22"/>
                        <w:szCs w:val="22"/>
                      </w:rPr>
                      <w:t xml:space="preserve">Departament pełniący funkcję </w:t>
                    </w:r>
                    <w:r w:rsidRPr="009B7BB7">
                      <w:rPr>
                        <w:b/>
                        <w:sz w:val="22"/>
                        <w:szCs w:val="22"/>
                      </w:rPr>
                      <w:t>Instytucji Certyfikującej</w:t>
                    </w:r>
                  </w:p>
                  <w:p w:rsidR="00AB0B12" w:rsidRPr="00C6755C" w:rsidRDefault="00AB0B12" w:rsidP="00034818">
                    <w:pPr>
                      <w:jc w:val="center"/>
                      <w:rPr>
                        <w:sz w:val="22"/>
                        <w:szCs w:val="22"/>
                      </w:rPr>
                    </w:pPr>
                  </w:p>
                </w:txbxContent>
              </v:textbox>
            </v:shape>
            <v:shape id="_x0000_s1137" type="#_x0000_t202" style="position:absolute;left:4649;top:5670;width:1122;height:1597" fillcolor="#ff9">
              <v:textbox style="mso-next-textbox:#_x0000_s1137">
                <w:txbxContent>
                  <w:p w:rsidR="00AB0B12" w:rsidRPr="009B7BB7" w:rsidRDefault="00AB0B12" w:rsidP="00034818">
                    <w:pPr>
                      <w:jc w:val="center"/>
                      <w:rPr>
                        <w:sz w:val="21"/>
                        <w:szCs w:val="21"/>
                      </w:rPr>
                    </w:pPr>
                    <w:r w:rsidRPr="009B7BB7">
                      <w:rPr>
                        <w:sz w:val="21"/>
                        <w:szCs w:val="21"/>
                      </w:rPr>
                      <w:t xml:space="preserve">Jednostka budżetowa pełniąca funkcję </w:t>
                    </w:r>
                    <w:r w:rsidRPr="009B7BB7">
                      <w:rPr>
                        <w:b/>
                        <w:sz w:val="21"/>
                        <w:szCs w:val="21"/>
                      </w:rPr>
                      <w:t>Instytucji Pośredniczącej II stopnia</w:t>
                    </w:r>
                    <w:r w:rsidRPr="009B7BB7">
                      <w:rPr>
                        <w:sz w:val="21"/>
                        <w:szCs w:val="21"/>
                      </w:rPr>
                      <w:t xml:space="preserve"> </w:t>
                    </w:r>
                    <w:r>
                      <w:rPr>
                        <w:sz w:val="21"/>
                        <w:szCs w:val="21"/>
                      </w:rPr>
                      <w:t xml:space="preserve">(Mazowiecka Jednostka Wdrażania </w:t>
                    </w:r>
                    <w:r w:rsidRPr="009B7BB7">
                      <w:rPr>
                        <w:sz w:val="21"/>
                        <w:szCs w:val="21"/>
                      </w:rPr>
                      <w:t>Programów Unijnych)</w:t>
                    </w:r>
                  </w:p>
                  <w:p w:rsidR="00AB0B12" w:rsidRPr="009B7BB7" w:rsidRDefault="00AB0B12" w:rsidP="00034818">
                    <w:pPr>
                      <w:jc w:val="center"/>
                      <w:rPr>
                        <w:sz w:val="21"/>
                        <w:szCs w:val="21"/>
                      </w:rPr>
                    </w:pPr>
                  </w:p>
                </w:txbxContent>
              </v:textbox>
            </v:shape>
            <v:line id="_x0000_s1138" style="position:absolute" from="5678,5295" to="5678,5295"/>
            <v:line id="_x0000_s1139" style="position:absolute" from="5678,5295" to="5771,5295">
              <v:stroke dashstyle="dash"/>
            </v:line>
            <w10:anchorlock/>
          </v:group>
        </w:pict>
      </w:r>
    </w:p>
    <w:p w:rsidR="00102E47" w:rsidRDefault="004C2682" w:rsidP="005B42B8">
      <w:pPr>
        <w:spacing w:line="360" w:lineRule="auto"/>
        <w:rPr>
          <w:b/>
          <w:bCs/>
          <w:smallCaps/>
          <w:u w:val="single"/>
        </w:rPr>
      </w:pPr>
      <w:r w:rsidRPr="0088358F">
        <w:rPr>
          <w:b/>
          <w:bCs/>
          <w:smallCaps/>
          <w:u w:val="single"/>
        </w:rPr>
        <w:lastRenderedPageBreak/>
        <w:t>Instytucja Koordynująca Narodowe Strategiczne Ramy Odniesienia</w:t>
      </w:r>
    </w:p>
    <w:p w:rsidR="00102E47" w:rsidRDefault="004C2682">
      <w:pPr>
        <w:spacing w:line="360" w:lineRule="auto"/>
      </w:pPr>
      <w:r w:rsidRPr="0088358F">
        <w:t xml:space="preserve">Instytucja Koordynująca Narodowe Strategiczne Ramy Odniesienia (IK NSRO) pełni w imieniu ministra właściwego ds. rozwoju regionalnego, w systemie zarządzania i kontroli na poziomie NSRO, funkcję koordynującą polegającą na wypracowaniu wspólnych rozwiązań dla wszystkich programów w zakresie organizacji i prawidłowego funkcjonowania systemu zarządzania, wdrażania, monitorowania i oceny realizacji NSRO, adresowanych najczęściej do Instytucji Zarządzających w formie wytycznych. </w:t>
      </w:r>
    </w:p>
    <w:p w:rsidR="00102E47" w:rsidRDefault="00102E47">
      <w:pPr>
        <w:spacing w:line="360" w:lineRule="auto"/>
        <w:rPr>
          <w:b/>
          <w:bCs/>
          <w:smallCaps/>
          <w:u w:val="single"/>
        </w:rPr>
      </w:pPr>
    </w:p>
    <w:p w:rsidR="00102E47" w:rsidRDefault="004C2682">
      <w:pPr>
        <w:spacing w:line="360" w:lineRule="auto"/>
      </w:pPr>
      <w:r w:rsidRPr="0088358F">
        <w:rPr>
          <w:b/>
          <w:bCs/>
          <w:smallCaps/>
          <w:u w:val="single"/>
        </w:rPr>
        <w:t xml:space="preserve">Instytucja Koordynująca Regionalny Program Operacyjny </w:t>
      </w:r>
    </w:p>
    <w:p w:rsidR="00102E47" w:rsidRDefault="004C2682">
      <w:pPr>
        <w:spacing w:line="360" w:lineRule="auto"/>
      </w:pPr>
      <w:r w:rsidRPr="0088358F">
        <w:t xml:space="preserve">Funkcję Instytucji Koordynującej RPO (IK RPO) pełni minister właściwy </w:t>
      </w:r>
      <w:r w:rsidR="00D45C0E">
        <w:t>ds.</w:t>
      </w:r>
      <w:r w:rsidRPr="0088358F">
        <w:t xml:space="preserve"> rozwoju regionalnego</w:t>
      </w:r>
      <w:r w:rsidR="00893211">
        <w:t>,</w:t>
      </w:r>
      <w:r w:rsidRPr="0088358F">
        <w:t xml:space="preserve"> </w:t>
      </w:r>
      <w:r w:rsidR="005F604B">
        <w:t>obsługiwany</w:t>
      </w:r>
      <w:r w:rsidRPr="0088358F">
        <w:t xml:space="preserve"> </w:t>
      </w:r>
      <w:r w:rsidR="0022628D" w:rsidRPr="0088358F">
        <w:br/>
      </w:r>
      <w:r w:rsidRPr="0088358F">
        <w:t xml:space="preserve">w przedmiotowym zakresie </w:t>
      </w:r>
      <w:r w:rsidR="005F604B">
        <w:t xml:space="preserve">przez </w:t>
      </w:r>
      <w:r w:rsidR="0059371A">
        <w:t xml:space="preserve">Departament Koordynacji Strategii i Polityk Rozwoju </w:t>
      </w:r>
      <w:r w:rsidR="008A04B0" w:rsidRPr="0088358F">
        <w:t>(DK</w:t>
      </w:r>
      <w:r w:rsidR="0059371A">
        <w:t>S</w:t>
      </w:r>
      <w:r w:rsidRPr="0088358F">
        <w:t>) w ramach M</w:t>
      </w:r>
      <w:r w:rsidR="0059371A">
        <w:t>I</w:t>
      </w:r>
      <w:r w:rsidRPr="0088358F">
        <w:t>R.</w:t>
      </w:r>
    </w:p>
    <w:p w:rsidR="00102E47" w:rsidRDefault="00102E47">
      <w:pPr>
        <w:spacing w:line="360" w:lineRule="auto"/>
      </w:pPr>
    </w:p>
    <w:p w:rsidR="00102E47" w:rsidRDefault="004C2682">
      <w:pPr>
        <w:spacing w:line="360" w:lineRule="auto"/>
      </w:pPr>
      <w:r w:rsidRPr="0088358F">
        <w:t xml:space="preserve">IK RPO odpowiedzialna jest w szczególności za: </w:t>
      </w:r>
    </w:p>
    <w:p w:rsidR="006B5322" w:rsidRDefault="004C2682">
      <w:pPr>
        <w:widowControl/>
        <w:numPr>
          <w:ilvl w:val="0"/>
          <w:numId w:val="23"/>
        </w:numPr>
        <w:adjustRightInd/>
        <w:spacing w:line="360" w:lineRule="auto"/>
        <w:ind w:left="714" w:hanging="357"/>
      </w:pPr>
      <w:r w:rsidRPr="0088358F">
        <w:t>weryfikację regionalnych programów operacyjnych pod względem ich</w:t>
      </w:r>
      <w:r w:rsidR="00A147CC" w:rsidRPr="0088358F">
        <w:t xml:space="preserve"> zgodności </w:t>
      </w:r>
      <w:r w:rsidRPr="0088358F">
        <w:t>z NSRO</w:t>
      </w:r>
      <w:r w:rsidR="000A17F8">
        <w:t>;</w:t>
      </w:r>
    </w:p>
    <w:p w:rsidR="006B5322" w:rsidRDefault="004C2682">
      <w:pPr>
        <w:widowControl/>
        <w:numPr>
          <w:ilvl w:val="0"/>
          <w:numId w:val="22"/>
        </w:numPr>
        <w:adjustRightInd/>
        <w:spacing w:line="360" w:lineRule="auto"/>
        <w:ind w:left="714" w:hanging="357"/>
      </w:pPr>
      <w:r w:rsidRPr="0088358F">
        <w:t>negocjowanie regionalnych programów o</w:t>
      </w:r>
      <w:r w:rsidR="00A147CC" w:rsidRPr="0088358F">
        <w:t xml:space="preserve">peracyjnych z KE we współpracy </w:t>
      </w:r>
      <w:r w:rsidRPr="0088358F">
        <w:t>z instytucjami zarządzającymi RPO</w:t>
      </w:r>
      <w:r w:rsidR="000A17F8">
        <w:t>;</w:t>
      </w:r>
    </w:p>
    <w:p w:rsidR="006B5322" w:rsidRDefault="004C2682">
      <w:pPr>
        <w:widowControl/>
        <w:numPr>
          <w:ilvl w:val="0"/>
          <w:numId w:val="22"/>
        </w:numPr>
        <w:adjustRightInd/>
        <w:spacing w:line="360" w:lineRule="auto"/>
        <w:ind w:left="714" w:hanging="357"/>
      </w:pPr>
      <w:r w:rsidRPr="0088358F">
        <w:t>zapewnienie spójności stosowanych wytycznych;</w:t>
      </w:r>
    </w:p>
    <w:p w:rsidR="006B5322" w:rsidRDefault="004C2682">
      <w:pPr>
        <w:widowControl/>
        <w:numPr>
          <w:ilvl w:val="0"/>
          <w:numId w:val="22"/>
        </w:numPr>
        <w:adjustRightInd/>
        <w:spacing w:line="360" w:lineRule="auto"/>
      </w:pPr>
      <w:r w:rsidRPr="0088358F">
        <w:t>monitorowanie efektów wdrażania RPO w regionach (analizy porównawcze).</w:t>
      </w:r>
    </w:p>
    <w:p w:rsidR="00102E47" w:rsidRDefault="004C2682">
      <w:pPr>
        <w:spacing w:line="360" w:lineRule="auto"/>
        <w:ind w:firstLine="720"/>
      </w:pPr>
      <w:r w:rsidRPr="0088358F">
        <w:t>Wzajemne relacje oraz szczegółowy zakres obowiązków i podział zadań między IK RPO a Instytucją Zarządzającą RPO WM zostały określone w porozumieniu zawartym między tymi instytucjami.</w:t>
      </w:r>
    </w:p>
    <w:p w:rsidR="00102E47" w:rsidRDefault="00102E47">
      <w:pPr>
        <w:spacing w:line="360" w:lineRule="auto"/>
      </w:pPr>
    </w:p>
    <w:p w:rsidR="00102E47" w:rsidRDefault="004C2682">
      <w:pPr>
        <w:spacing w:line="360" w:lineRule="auto"/>
        <w:rPr>
          <w:b/>
          <w:bCs/>
          <w:smallCaps/>
          <w:u w:val="single"/>
        </w:rPr>
      </w:pPr>
      <w:r w:rsidRPr="0088358F">
        <w:rPr>
          <w:b/>
          <w:bCs/>
          <w:smallCaps/>
          <w:u w:val="single"/>
        </w:rPr>
        <w:t>Instytucja Zarządzająca</w:t>
      </w:r>
    </w:p>
    <w:p w:rsidR="00102E47" w:rsidRDefault="004C2682">
      <w:pPr>
        <w:pStyle w:val="NormalnyWeb"/>
        <w:spacing w:before="0" w:beforeAutospacing="0" w:after="0" w:afterAutospacing="0" w:line="360" w:lineRule="auto"/>
      </w:pPr>
      <w:r w:rsidRPr="0088358F">
        <w:t xml:space="preserve">Rolę wiodącą w systemie zarządzania i kontroli </w:t>
      </w:r>
      <w:r w:rsidR="00893211">
        <w:t>P</w:t>
      </w:r>
      <w:r w:rsidRPr="0088358F">
        <w:t>rogramu odgrywa Instytucja Zarządzająca (IZ).</w:t>
      </w:r>
      <w:r w:rsidR="00F256C6">
        <w:t xml:space="preserve"> Ponosi ona odpowiedzialność za </w:t>
      </w:r>
      <w:r w:rsidRPr="0088358F">
        <w:t xml:space="preserve">skuteczne i efektywne wdrażanie </w:t>
      </w:r>
      <w:r w:rsidR="00893211">
        <w:t>P</w:t>
      </w:r>
      <w:r w:rsidRPr="0088358F">
        <w:t xml:space="preserve">rogramu oraz za przestrzeganie i stosowanie odpowiednich regulacji i zasad dotyczących implementacji programu. </w:t>
      </w:r>
    </w:p>
    <w:p w:rsidR="00102E47" w:rsidRDefault="004C2682">
      <w:pPr>
        <w:pStyle w:val="NormalnyWeb"/>
        <w:spacing w:before="0" w:beforeAutospacing="0" w:after="0" w:afterAutospacing="0" w:line="360" w:lineRule="auto"/>
      </w:pPr>
      <w:r w:rsidRPr="0088358F">
        <w:lastRenderedPageBreak/>
        <w:t xml:space="preserve">Zgodnie z art. 59 ust. 1 </w:t>
      </w:r>
      <w:r w:rsidR="009A7AC7" w:rsidRPr="0088358F">
        <w:t xml:space="preserve">lit. a </w:t>
      </w:r>
      <w:r w:rsidRPr="0088358F">
        <w:t xml:space="preserve">Rozporządzenia </w:t>
      </w:r>
      <w:r w:rsidRPr="0088358F">
        <w:rPr>
          <w:i/>
        </w:rPr>
        <w:t>Rady (WE) Nr 1083/2006 z dnia 11 lipca 2006 r. ustanawiając</w:t>
      </w:r>
      <w:r w:rsidR="00DE2999">
        <w:rPr>
          <w:i/>
        </w:rPr>
        <w:t>ego</w:t>
      </w:r>
      <w:r w:rsidRPr="0088358F">
        <w:rPr>
          <w:i/>
        </w:rPr>
        <w:t xml:space="preserve"> przepisy ogólne dotyczące Europejskiego Funduszu Rozwoju Regionalnego, Europejskiego Funduszu Społecznego oraz Funduszu Spójności</w:t>
      </w:r>
      <w:r w:rsidR="00A147CC" w:rsidRPr="0088358F">
        <w:rPr>
          <w:i/>
        </w:rPr>
        <w:br/>
      </w:r>
      <w:r w:rsidRPr="0088358F">
        <w:rPr>
          <w:i/>
        </w:rPr>
        <w:t xml:space="preserve"> i uchylające rozporządzenie (WE) nr 1260/1999 </w:t>
      </w:r>
      <w:r w:rsidR="00397734" w:rsidRPr="0088358F">
        <w:t>(Dz. U</w:t>
      </w:r>
      <w:r w:rsidR="00192E23">
        <w:t>rz</w:t>
      </w:r>
      <w:r w:rsidR="00397734" w:rsidRPr="0088358F">
        <w:t xml:space="preserve">. UE L </w:t>
      </w:r>
      <w:r w:rsidR="00192E23">
        <w:t xml:space="preserve">210 </w:t>
      </w:r>
      <w:r w:rsidR="00397734" w:rsidRPr="0088358F">
        <w:t xml:space="preserve">z </w:t>
      </w:r>
      <w:r w:rsidR="00192E23">
        <w:t>31.07.</w:t>
      </w:r>
      <w:r w:rsidR="00397734" w:rsidRPr="0088358F">
        <w:t>2006,</w:t>
      </w:r>
      <w:r w:rsidR="00DB760C">
        <w:t xml:space="preserve"> s</w:t>
      </w:r>
      <w:r w:rsidR="00397734" w:rsidRPr="0088358F">
        <w:t>.25, z późn. zm.)</w:t>
      </w:r>
      <w:r w:rsidR="009A7AC7" w:rsidRPr="0088358F">
        <w:t xml:space="preserve"> – zwan</w:t>
      </w:r>
      <w:r w:rsidR="008D09E4">
        <w:t>ego</w:t>
      </w:r>
      <w:r w:rsidR="009A7AC7" w:rsidRPr="0088358F">
        <w:t xml:space="preserve"> dalej</w:t>
      </w:r>
      <w:r w:rsidR="002B3E21" w:rsidRPr="0088358F">
        <w:t>:</w:t>
      </w:r>
      <w:r w:rsidR="009A7AC7" w:rsidRPr="0088358F">
        <w:t xml:space="preserve"> ,,Rozporządzeniem</w:t>
      </w:r>
      <w:r w:rsidR="002B3E21" w:rsidRPr="0088358F">
        <w:t xml:space="preserve"> 1083/2006</w:t>
      </w:r>
      <w:r w:rsidR="009A7AC7" w:rsidRPr="0088358F">
        <w:t>’’</w:t>
      </w:r>
      <w:r w:rsidR="00397734" w:rsidRPr="0088358F">
        <w:t xml:space="preserve"> </w:t>
      </w:r>
      <w:r w:rsidRPr="0088358F">
        <w:t>oraz art.</w:t>
      </w:r>
      <w:r w:rsidR="00A4393C" w:rsidRPr="0088358F">
        <w:t xml:space="preserve"> </w:t>
      </w:r>
      <w:r w:rsidRPr="0088358F">
        <w:t>25</w:t>
      </w:r>
      <w:r w:rsidR="006621D4" w:rsidRPr="0088358F">
        <w:t xml:space="preserve"> pkt 1 </w:t>
      </w:r>
      <w:r w:rsidR="0036180B" w:rsidRPr="0088358F">
        <w:t>uzppr</w:t>
      </w:r>
      <w:r w:rsidR="00397734" w:rsidRPr="0088358F">
        <w:t>,</w:t>
      </w:r>
      <w:r w:rsidRPr="0088358F">
        <w:t xml:space="preserve"> Instytucją Zarządzającą RPO WM jest Zarząd Województwa Mazowieckiego (uchwała nr 46/12/07 Zarządu Województwa Mazowieckiego z dnia 11 stycznia 2007 roku w sprawie wykonywania czynności Instytucji Zarządzającej dla Regionalnego Programu Operacyjnego Województwa Mazowieckiego). </w:t>
      </w:r>
    </w:p>
    <w:p w:rsidR="00D16A49" w:rsidRPr="0088358F" w:rsidRDefault="004C2682" w:rsidP="00F256C6">
      <w:pPr>
        <w:spacing w:line="360" w:lineRule="auto"/>
      </w:pPr>
      <w:r w:rsidRPr="0088358F">
        <w:rPr>
          <w:bCs/>
        </w:rPr>
        <w:t xml:space="preserve">Instytucja Zarządzająca na podstawie art. </w:t>
      </w:r>
      <w:r w:rsidR="00BE772A" w:rsidRPr="0088358F">
        <w:rPr>
          <w:bCs/>
        </w:rPr>
        <w:t>42</w:t>
      </w:r>
      <w:r w:rsidRPr="0088358F">
        <w:rPr>
          <w:bCs/>
        </w:rPr>
        <w:t xml:space="preserve"> Rozporządzenia</w:t>
      </w:r>
      <w:r w:rsidR="00B9144B" w:rsidRPr="0088358F">
        <w:rPr>
          <w:bCs/>
        </w:rPr>
        <w:t xml:space="preserve"> 1083/2006</w:t>
      </w:r>
      <w:r w:rsidRPr="0088358F">
        <w:rPr>
          <w:bCs/>
        </w:rPr>
        <w:t xml:space="preserve">, </w:t>
      </w:r>
      <w:r w:rsidR="00AB4059" w:rsidRPr="0088358F">
        <w:rPr>
          <w:bCs/>
        </w:rPr>
        <w:t xml:space="preserve">oraz art. </w:t>
      </w:r>
      <w:r w:rsidR="00BE772A" w:rsidRPr="0088358F">
        <w:rPr>
          <w:bCs/>
        </w:rPr>
        <w:t>2</w:t>
      </w:r>
      <w:r w:rsidR="00830937" w:rsidRPr="0088358F">
        <w:rPr>
          <w:bCs/>
        </w:rPr>
        <w:t>7</w:t>
      </w:r>
      <w:r w:rsidR="00AB4059" w:rsidRPr="0088358F">
        <w:rPr>
          <w:bCs/>
        </w:rPr>
        <w:t xml:space="preserve"> ust. 1 </w:t>
      </w:r>
      <w:r w:rsidR="00381291" w:rsidRPr="0088358F">
        <w:rPr>
          <w:bCs/>
        </w:rPr>
        <w:t>uzppr wyznacza</w:t>
      </w:r>
      <w:r w:rsidRPr="0088358F">
        <w:t xml:space="preserve"> jedną lub kilka instytucji pośredniczących w celu wykonania części lub całości zadań. Uchwałą Nr 47/07 Sejmiku Woje</w:t>
      </w:r>
      <w:r w:rsidR="00F256C6">
        <w:t>wództwa Mazowieckiego z dnia 19 </w:t>
      </w:r>
      <w:r w:rsidRPr="0088358F">
        <w:t xml:space="preserve">marca 2007 r., Instytucja Zarządzająca RPO WM powołała Mazowiecką Jednostkę Wdrażania Programów Unijnych (MJWPU), aby pełniła funkcje Instytucji Pośredniczącej II stopnia dla RPO WM. </w:t>
      </w:r>
    </w:p>
    <w:p w:rsidR="00102E47" w:rsidRDefault="004C2682" w:rsidP="005B42B8">
      <w:pPr>
        <w:pStyle w:val="AddressTL"/>
        <w:spacing w:after="0" w:line="360" w:lineRule="auto"/>
        <w:jc w:val="both"/>
        <w:rPr>
          <w:b/>
          <w:bCs/>
          <w:smallCaps/>
          <w:szCs w:val="24"/>
          <w:u w:val="single"/>
          <w:lang w:val="pl-PL" w:eastAsia="pl-PL"/>
        </w:rPr>
      </w:pPr>
      <w:r w:rsidRPr="0088358F">
        <w:rPr>
          <w:b/>
          <w:bCs/>
          <w:smallCaps/>
          <w:szCs w:val="24"/>
          <w:u w:val="single"/>
          <w:lang w:val="pl-PL" w:eastAsia="pl-PL"/>
        </w:rPr>
        <w:t>Instytucja Audytowa</w:t>
      </w:r>
    </w:p>
    <w:p w:rsidR="00102E47" w:rsidRDefault="004C2682">
      <w:pPr>
        <w:spacing w:line="360" w:lineRule="auto"/>
      </w:pPr>
      <w:r w:rsidRPr="0088358F">
        <w:t>Instytucja Audytowa (IA), umiejscowiona w pionie Generalnego Inspektora Kontroli Skarbowej w Ministerstwie Finansów, prowadzi niezale</w:t>
      </w:r>
      <w:r w:rsidR="00A147CC" w:rsidRPr="0088358F">
        <w:t xml:space="preserve">żne audyty systemu zarządzania </w:t>
      </w:r>
      <w:r w:rsidRPr="0088358F">
        <w:t>i kontroli stosowanego przy wdrażaniu każdego z programó</w:t>
      </w:r>
      <w:r w:rsidR="00F256C6">
        <w:t>w operacyjnych. IA prowadzi, za </w:t>
      </w:r>
      <w:r w:rsidRPr="0088358F">
        <w:t>pomocą UKS, audyty wyrywkowe operacji na poziomie beneficjentów. Ponadto, UKS-y prowadzą również kontrole systemowe.</w:t>
      </w:r>
    </w:p>
    <w:p w:rsidR="00102E47" w:rsidRDefault="004C2682">
      <w:pPr>
        <w:tabs>
          <w:tab w:val="left" w:pos="4500"/>
        </w:tabs>
        <w:spacing w:line="360" w:lineRule="auto"/>
      </w:pPr>
      <w:r w:rsidRPr="0088358F">
        <w:t xml:space="preserve">Zgodnie z art. 59 ust. 1 </w:t>
      </w:r>
      <w:r w:rsidR="009A7AC7" w:rsidRPr="0088358F">
        <w:t xml:space="preserve">lit c </w:t>
      </w:r>
      <w:r w:rsidRPr="0088358F">
        <w:t>Rozporządzenia 1083/2006</w:t>
      </w:r>
      <w:r w:rsidR="00AB4059" w:rsidRPr="0088358F">
        <w:t xml:space="preserve"> w RPO </w:t>
      </w:r>
      <w:r w:rsidR="00381291" w:rsidRPr="0088358F">
        <w:t xml:space="preserve">WM </w:t>
      </w:r>
      <w:r w:rsidR="00381291" w:rsidRPr="00DB760C">
        <w:t>powołano</w:t>
      </w:r>
      <w:r w:rsidRPr="0088358F">
        <w:t xml:space="preserve"> IA, która umiejscowiona została w Ministerstwie Finansów w Departamencie Certyfikacji i Poświadczeń Środków z Unii Europejskiej. </w:t>
      </w:r>
    </w:p>
    <w:p w:rsidR="00102E47" w:rsidRDefault="004C2682">
      <w:pPr>
        <w:spacing w:line="360" w:lineRule="auto"/>
        <w:rPr>
          <w:b/>
          <w:bCs/>
          <w:smallCaps/>
          <w:u w:val="single"/>
        </w:rPr>
      </w:pPr>
      <w:r w:rsidRPr="0088358F">
        <w:rPr>
          <w:b/>
          <w:bCs/>
          <w:smallCaps/>
          <w:u w:val="single"/>
        </w:rPr>
        <w:t xml:space="preserve">Instytucja </w:t>
      </w:r>
      <w:r w:rsidRPr="0088358F">
        <w:rPr>
          <w:b/>
          <w:smallCaps/>
          <w:u w:val="single"/>
        </w:rPr>
        <w:t>Certyfikująca</w:t>
      </w:r>
    </w:p>
    <w:p w:rsidR="00102E47" w:rsidRDefault="004C2682">
      <w:pPr>
        <w:spacing w:line="360" w:lineRule="auto"/>
      </w:pPr>
      <w:r w:rsidRPr="0088358F">
        <w:t>Instytucja Certyfikująca (IC) certyfikuje wobec Komisji Europejskiej, że deklaracja wydatków jest dokładna i wynika z wiarygodnych systemów księgowych oraz oparta jest na weryfikowalnych dokumentach uzupełniających, a tak</w:t>
      </w:r>
      <w:r w:rsidR="00F256C6">
        <w:t>że, że zadeklarowane wydatki są </w:t>
      </w:r>
      <w:r w:rsidRPr="0088358F">
        <w:t xml:space="preserve">zgodne ze stosowanymi zasadami krajowymi i </w:t>
      </w:r>
      <w:r w:rsidR="00DB760C">
        <w:t>unijnymi</w:t>
      </w:r>
      <w:r w:rsidRPr="0088358F">
        <w:t xml:space="preserve">, zostały poniesione w związku z operacjami wybranymi do finansowania zgodnie z kryteriami mającymi zastosowanie do programu. Do głównych zadań IC należy certyfikowanie wobec Komisji Europejskiej wydatków poniesionych w ramach programów. </w:t>
      </w:r>
    </w:p>
    <w:p w:rsidR="00102E47" w:rsidRDefault="004C2682">
      <w:pPr>
        <w:tabs>
          <w:tab w:val="left" w:pos="4500"/>
        </w:tabs>
        <w:spacing w:line="360" w:lineRule="auto"/>
      </w:pPr>
      <w:r w:rsidRPr="0088358F">
        <w:t xml:space="preserve">Zgodnie z art. </w:t>
      </w:r>
      <w:r w:rsidR="00DB760C">
        <w:t>59</w:t>
      </w:r>
      <w:r w:rsidRPr="0088358F">
        <w:t xml:space="preserve"> ust. 1</w:t>
      </w:r>
      <w:r w:rsidR="001E2758">
        <w:t xml:space="preserve"> lit. b</w:t>
      </w:r>
      <w:r w:rsidRPr="0088358F">
        <w:t xml:space="preserve"> Rozporządzenia 1083/2006</w:t>
      </w:r>
      <w:r w:rsidRPr="0088358F">
        <w:rPr>
          <w:i/>
        </w:rPr>
        <w:t xml:space="preserve"> </w:t>
      </w:r>
      <w:r w:rsidR="00610BB0" w:rsidRPr="0088358F">
        <w:t>w RPO WM</w:t>
      </w:r>
      <w:r w:rsidR="00610BB0" w:rsidRPr="0088358F">
        <w:rPr>
          <w:i/>
        </w:rPr>
        <w:t xml:space="preserve"> </w:t>
      </w:r>
      <w:r w:rsidRPr="0088358F">
        <w:t xml:space="preserve">powołano IC, która umiejscowiona została w Ministerstwie </w:t>
      </w:r>
      <w:r w:rsidR="00DE24C9">
        <w:lastRenderedPageBreak/>
        <w:t xml:space="preserve">Infrastruktury i </w:t>
      </w:r>
      <w:r w:rsidRPr="0088358F">
        <w:t xml:space="preserve">Rozwoju w Departamencie </w:t>
      </w:r>
      <w:r w:rsidR="00AA58F8">
        <w:t>Certyfikacji</w:t>
      </w:r>
      <w:r w:rsidR="00AA58F8" w:rsidRPr="0088358F">
        <w:t xml:space="preserve"> </w:t>
      </w:r>
      <w:r w:rsidR="00DE24C9">
        <w:t>i Desygnacji.</w:t>
      </w:r>
    </w:p>
    <w:p w:rsidR="00102E47" w:rsidRDefault="004C2682">
      <w:pPr>
        <w:spacing w:line="360" w:lineRule="auto"/>
        <w:rPr>
          <w:b/>
          <w:smallCaps/>
          <w:u w:val="single"/>
        </w:rPr>
      </w:pPr>
      <w:r w:rsidRPr="0088358F">
        <w:rPr>
          <w:b/>
          <w:bCs/>
          <w:smallCaps/>
          <w:u w:val="single"/>
        </w:rPr>
        <w:t xml:space="preserve">Instytucja Pośrednicząca w </w:t>
      </w:r>
      <w:r w:rsidRPr="0088358F">
        <w:rPr>
          <w:b/>
          <w:smallCaps/>
          <w:u w:val="single"/>
        </w:rPr>
        <w:t>Certyfikacji</w:t>
      </w:r>
    </w:p>
    <w:p w:rsidR="00102E47" w:rsidRDefault="004C2682">
      <w:pPr>
        <w:spacing w:line="360" w:lineRule="auto"/>
      </w:pPr>
      <w:r w:rsidRPr="0088358F">
        <w:t xml:space="preserve">Zgodnie z art. 35 ust. 9 </w:t>
      </w:r>
      <w:r w:rsidR="00610BB0" w:rsidRPr="0088358F">
        <w:t>uzppr</w:t>
      </w:r>
      <w:r w:rsidRPr="0088358F">
        <w:t xml:space="preserve">, zadania ministra właściwego do spraw rozwoju regionalnego wynikające z art. 35 ust. 2 pkt. 7 </w:t>
      </w:r>
      <w:r w:rsidR="00610BB0" w:rsidRPr="0088358F">
        <w:t>uzppr mogą zostać przekazane w</w:t>
      </w:r>
      <w:r w:rsidRPr="0088358F">
        <w:t xml:space="preserve">ojewodzie, w zakresie i na zasadach określonych w odrębnym porozumieniu. Instytucja Certyfikująca deleguje </w:t>
      </w:r>
      <w:r w:rsidR="00610BB0" w:rsidRPr="0088358F">
        <w:t>w</w:t>
      </w:r>
      <w:r w:rsidRPr="0088358F">
        <w:t xml:space="preserve">ojewodom część swoich zadań w zakresie certyfikacji, przy zachowaniu przez Instytucję Certyfikującą w Ministerstwie </w:t>
      </w:r>
      <w:r w:rsidR="00DE24C9">
        <w:t xml:space="preserve">Infrastruktury i </w:t>
      </w:r>
      <w:r w:rsidRPr="0088358F">
        <w:t>Rozwoju odpowiedzialności za delegowane zadania.</w:t>
      </w:r>
    </w:p>
    <w:p w:rsidR="00102E47" w:rsidRDefault="004C2682">
      <w:pPr>
        <w:spacing w:line="360" w:lineRule="auto"/>
      </w:pPr>
      <w:r w:rsidRPr="0088358F">
        <w:t xml:space="preserve">Powierzenie Wojewodom wykonywania części zadań Instytucji Certyfikującej następuje, zgodnie z art. 12 </w:t>
      </w:r>
      <w:r w:rsidR="00F92B51">
        <w:t>R</w:t>
      </w:r>
      <w:r w:rsidRPr="0088358F">
        <w:t xml:space="preserve">ozporządzenia Komisji (WE) nr 1828/2006 </w:t>
      </w:r>
      <w:r w:rsidR="00610BB0" w:rsidRPr="0088358F">
        <w:t xml:space="preserve">z dnia 8 grudnia 2006 r. </w:t>
      </w:r>
      <w:r w:rsidR="00610BB0" w:rsidRPr="0088358F">
        <w:rPr>
          <w:bCs/>
          <w:i/>
        </w:rPr>
        <w:t>ustanawiając</w:t>
      </w:r>
      <w:r w:rsidR="009F3DCB">
        <w:rPr>
          <w:bCs/>
          <w:i/>
        </w:rPr>
        <w:t>ego</w:t>
      </w:r>
      <w:r w:rsidR="00610BB0" w:rsidRPr="0088358F">
        <w:rPr>
          <w:bCs/>
          <w:i/>
        </w:rPr>
        <w:t xml:space="preserve"> szczegółowe zasady wykonania rozporządzenia Rady (WE) nr 1083/2006 ustanawiającego przepisy ogólne dotyczące Europejskiego Funduszu Rozwoju Regionalnego, Europejskiego Funduszu Społecznego oraz Funduszu Spójności oraz rozporządzenia (WE) nr 1080/2006 Parlamentu Europejskiego i Rady w sprawie Europejskiego Funduszu Rozwoju Regionalnego</w:t>
      </w:r>
      <w:r w:rsidR="00610BB0" w:rsidRPr="0088358F">
        <w:t xml:space="preserve">  (</w:t>
      </w:r>
      <w:r w:rsidR="00610BB0" w:rsidRPr="0088358F">
        <w:rPr>
          <w:bCs/>
        </w:rPr>
        <w:t>Dz. U</w:t>
      </w:r>
      <w:r w:rsidR="001E2758">
        <w:rPr>
          <w:bCs/>
        </w:rPr>
        <w:t>rz</w:t>
      </w:r>
      <w:r w:rsidR="00610BB0" w:rsidRPr="0088358F">
        <w:rPr>
          <w:bCs/>
        </w:rPr>
        <w:t>. UE L</w:t>
      </w:r>
      <w:r w:rsidR="007A7C2D">
        <w:rPr>
          <w:bCs/>
        </w:rPr>
        <w:t>371</w:t>
      </w:r>
      <w:r w:rsidR="00610BB0" w:rsidRPr="0088358F">
        <w:rPr>
          <w:bCs/>
        </w:rPr>
        <w:t xml:space="preserve"> </w:t>
      </w:r>
      <w:r w:rsidR="00381291" w:rsidRPr="0088358F">
        <w:rPr>
          <w:bCs/>
        </w:rPr>
        <w:t xml:space="preserve">z </w:t>
      </w:r>
      <w:r w:rsidR="007A7C2D">
        <w:rPr>
          <w:bCs/>
        </w:rPr>
        <w:t>27.12.</w:t>
      </w:r>
      <w:r w:rsidR="00381291" w:rsidRPr="0088358F">
        <w:rPr>
          <w:bCs/>
        </w:rPr>
        <w:t>2006</w:t>
      </w:r>
      <w:r w:rsidR="007A7C2D">
        <w:rPr>
          <w:bCs/>
        </w:rPr>
        <w:t>,</w:t>
      </w:r>
      <w:r w:rsidR="00381291" w:rsidRPr="0088358F">
        <w:rPr>
          <w:bCs/>
        </w:rPr>
        <w:t xml:space="preserve">  </w:t>
      </w:r>
      <w:r w:rsidR="007A7C2D">
        <w:rPr>
          <w:bCs/>
        </w:rPr>
        <w:t>s</w:t>
      </w:r>
      <w:r w:rsidR="00610BB0" w:rsidRPr="0088358F">
        <w:rPr>
          <w:bCs/>
        </w:rPr>
        <w:t>. 1,</w:t>
      </w:r>
      <w:r w:rsidR="00610BB0" w:rsidRPr="0088358F">
        <w:t xml:space="preserve"> z późn. zm.)</w:t>
      </w:r>
      <w:r w:rsidR="00830937" w:rsidRPr="0088358F">
        <w:t xml:space="preserve"> – zwane</w:t>
      </w:r>
      <w:r w:rsidR="008D09E4">
        <w:t>go</w:t>
      </w:r>
      <w:r w:rsidR="00830937" w:rsidRPr="0088358F">
        <w:t xml:space="preserve"> dalej:</w:t>
      </w:r>
      <w:r w:rsidR="00DE24C9">
        <w:t xml:space="preserve"> </w:t>
      </w:r>
      <w:r w:rsidR="006F1461">
        <w:t>„</w:t>
      </w:r>
      <w:r w:rsidR="00830937" w:rsidRPr="0088358F">
        <w:t>Rozporządzenie</w:t>
      </w:r>
      <w:r w:rsidR="00CC1D21" w:rsidRPr="0088358F">
        <w:t>m</w:t>
      </w:r>
      <w:r w:rsidR="00C12F81" w:rsidRPr="0088358F">
        <w:t xml:space="preserve"> 1828/2006</w:t>
      </w:r>
      <w:r w:rsidR="006F1461">
        <w:t>”</w:t>
      </w:r>
      <w:r w:rsidR="00C12F81" w:rsidRPr="0088358F">
        <w:t xml:space="preserve"> </w:t>
      </w:r>
      <w:r w:rsidRPr="0088358F">
        <w:t xml:space="preserve">oraz </w:t>
      </w:r>
      <w:r w:rsidR="00610BB0" w:rsidRPr="0088358F">
        <w:t>art. 35 ust. 9 uzppr</w:t>
      </w:r>
      <w:r w:rsidRPr="0088358F">
        <w:t>, poprzez zawarcie przez Ministra Rozwoju Regionalnego</w:t>
      </w:r>
      <w:r w:rsidR="00610BB0" w:rsidRPr="0088358F">
        <w:t xml:space="preserve"> porozumienia z poszczególnymi w</w:t>
      </w:r>
      <w:r w:rsidRPr="0088358F">
        <w:t xml:space="preserve">ojewodami. Porozumienie określa zakres powierzanych zadań oraz obowiązki instytucji, do których zadania są delegowane. </w:t>
      </w:r>
    </w:p>
    <w:p w:rsidR="00102E47" w:rsidRDefault="004C2682">
      <w:pPr>
        <w:spacing w:line="360" w:lineRule="auto"/>
      </w:pPr>
      <w:r w:rsidRPr="0088358F">
        <w:t xml:space="preserve">Wojewodowie, pełnią funkcję Instytucji Pośredniczących w Certyfikacji. Komórki w Urzędach Wojewódzkich, które obsługują </w:t>
      </w:r>
      <w:r w:rsidR="00013DBA">
        <w:t>w</w:t>
      </w:r>
      <w:r w:rsidRPr="0088358F">
        <w:t>ojewodę w zakresie delegowanych zadań są funkcjonalnie niezależne od komórek, które wykonują zadania delegowane z Instytucji Zarządzającej ZPORR.</w:t>
      </w:r>
    </w:p>
    <w:p w:rsidR="00102E47" w:rsidRDefault="004C2682">
      <w:pPr>
        <w:spacing w:line="360" w:lineRule="auto"/>
        <w:rPr>
          <w:b/>
          <w:bCs/>
          <w:smallCaps/>
          <w:u w:val="single"/>
        </w:rPr>
      </w:pPr>
      <w:r w:rsidRPr="0088358F">
        <w:rPr>
          <w:b/>
          <w:bCs/>
          <w:smallCaps/>
          <w:u w:val="single"/>
        </w:rPr>
        <w:t>Komitety Monitorujące</w:t>
      </w:r>
    </w:p>
    <w:p w:rsidR="00102E47" w:rsidRDefault="004C2682">
      <w:pPr>
        <w:spacing w:line="360" w:lineRule="auto"/>
      </w:pPr>
      <w:r w:rsidRPr="0088358F">
        <w:t xml:space="preserve">Komitety Monitorujące (KM), których funkcjonowanie zapewniają </w:t>
      </w:r>
      <w:r w:rsidR="0022332A" w:rsidRPr="0088358F">
        <w:t>IZ</w:t>
      </w:r>
      <w:r w:rsidRPr="0088358F">
        <w:t xml:space="preserve">, wykonują monitoring wdrażania poszczególnych programów. </w:t>
      </w:r>
    </w:p>
    <w:p w:rsidR="00102E47" w:rsidRDefault="004C2682">
      <w:pPr>
        <w:autoSpaceDE w:val="0"/>
        <w:autoSpaceDN w:val="0"/>
        <w:spacing w:line="360" w:lineRule="auto"/>
      </w:pPr>
      <w:r w:rsidRPr="0088358F">
        <w:t xml:space="preserve">Zgodnie z art. 63 ust. 1 Rozporządzenia 1083/2006, Komitet Monitorujący dla RPO WM powoływany </w:t>
      </w:r>
      <w:r w:rsidR="00F256C6">
        <w:t>jest w ciągu trzech miesięcy od </w:t>
      </w:r>
      <w:r w:rsidRPr="0088358F">
        <w:t xml:space="preserve">daty powiadomienia państwa członkowskiego o decyzji zatwierdzającej program operacyjny - RPO WM przez Komisję Europejską. </w:t>
      </w:r>
    </w:p>
    <w:p w:rsidR="00102E47" w:rsidRDefault="004C2682">
      <w:pPr>
        <w:spacing w:line="360" w:lineRule="auto"/>
      </w:pPr>
      <w:r w:rsidRPr="0088358F">
        <w:rPr>
          <w:bCs/>
          <w:iCs/>
        </w:rPr>
        <w:t xml:space="preserve">Skład </w:t>
      </w:r>
      <w:r w:rsidR="00013DBA">
        <w:rPr>
          <w:bCs/>
          <w:iCs/>
        </w:rPr>
        <w:t>K</w:t>
      </w:r>
      <w:r w:rsidRPr="0088358F">
        <w:rPr>
          <w:bCs/>
          <w:iCs/>
        </w:rPr>
        <w:t xml:space="preserve">omitetu </w:t>
      </w:r>
      <w:r w:rsidR="00013DBA">
        <w:rPr>
          <w:bCs/>
          <w:iCs/>
        </w:rPr>
        <w:t>M</w:t>
      </w:r>
      <w:r w:rsidRPr="0088358F">
        <w:rPr>
          <w:bCs/>
          <w:iCs/>
        </w:rPr>
        <w:t>onitoruj</w:t>
      </w:r>
      <w:r w:rsidRPr="0088358F">
        <w:t>ą</w:t>
      </w:r>
      <w:r w:rsidRPr="0088358F">
        <w:rPr>
          <w:bCs/>
          <w:iCs/>
        </w:rPr>
        <w:t xml:space="preserve">cego RPO WM jest określony na podstawie </w:t>
      </w:r>
      <w:r w:rsidRPr="0088358F">
        <w:rPr>
          <w:bCs/>
        </w:rPr>
        <w:t>Wytycznych nr 3, wydanych przez Ministra Rozwoju Regionalnego, dotycz</w:t>
      </w:r>
      <w:r w:rsidRPr="0088358F">
        <w:t>ą</w:t>
      </w:r>
      <w:r w:rsidRPr="0088358F">
        <w:rPr>
          <w:bCs/>
        </w:rPr>
        <w:t>cych komitetów monitoruj</w:t>
      </w:r>
      <w:r w:rsidRPr="0088358F">
        <w:t>ą</w:t>
      </w:r>
      <w:r w:rsidRPr="0088358F">
        <w:rPr>
          <w:bCs/>
        </w:rPr>
        <w:t xml:space="preserve">cych, z 7 września </w:t>
      </w:r>
      <w:r w:rsidR="001C5AD4">
        <w:rPr>
          <w:bCs/>
          <w:iCs/>
        </w:rPr>
        <w:t>2007 r. i zatwierdzany jest u</w:t>
      </w:r>
      <w:r w:rsidRPr="0088358F">
        <w:rPr>
          <w:bCs/>
          <w:iCs/>
        </w:rPr>
        <w:t xml:space="preserve">chwałą Zarządu. </w:t>
      </w:r>
    </w:p>
    <w:p w:rsidR="00102E47" w:rsidRDefault="004C2682">
      <w:pPr>
        <w:spacing w:line="360" w:lineRule="auto"/>
      </w:pPr>
      <w:r w:rsidRPr="0088358F">
        <w:lastRenderedPageBreak/>
        <w:t>Zar</w:t>
      </w:r>
      <w:r w:rsidR="001C5AD4">
        <w:t>ząd Województwa Mazowieckiego, u</w:t>
      </w:r>
      <w:r w:rsidRPr="0088358F">
        <w:t xml:space="preserve">chwałą Nr 2356/90/07 z dnia 13 listopada 2007 </w:t>
      </w:r>
      <w:r w:rsidR="00381291" w:rsidRPr="0088358F">
        <w:t>r. w</w:t>
      </w:r>
      <w:r w:rsidRPr="0088358F">
        <w:rPr>
          <w:bCs/>
        </w:rPr>
        <w:t xml:space="preserve"> sprawie powołania</w:t>
      </w:r>
      <w:r w:rsidRPr="0088358F">
        <w:t xml:space="preserve"> Ko</w:t>
      </w:r>
      <w:r w:rsidR="008E2B5A" w:rsidRPr="0088358F">
        <w:t>mitetu Monitoru</w:t>
      </w:r>
      <w:r w:rsidR="006904E4" w:rsidRPr="0088358F">
        <w:t>jącego Regionalny</w:t>
      </w:r>
      <w:r w:rsidRPr="0088358F">
        <w:t xml:space="preserve"> Program Operacyjny Województwa Mazowieckiego 2007-2013 z późn.</w:t>
      </w:r>
      <w:r w:rsidR="00260203">
        <w:t xml:space="preserve"> </w:t>
      </w:r>
      <w:r w:rsidRPr="0088358F">
        <w:t xml:space="preserve">zm., powołał </w:t>
      </w:r>
      <w:r w:rsidR="006904E4" w:rsidRPr="0088358F">
        <w:t>Komitet Monitorujący i określił</w:t>
      </w:r>
      <w:r w:rsidRPr="0088358F">
        <w:t xml:space="preserve"> jego skład i zadania.</w:t>
      </w:r>
    </w:p>
    <w:p w:rsidR="00102E47" w:rsidRDefault="004C2682">
      <w:pPr>
        <w:autoSpaceDE w:val="0"/>
        <w:autoSpaceDN w:val="0"/>
        <w:spacing w:line="360" w:lineRule="auto"/>
      </w:pPr>
      <w:r w:rsidRPr="0088358F">
        <w:t>W skład Komitetu wchodzą członkowie z prawem do głosowania reprezentujący następujące Instytucje:</w:t>
      </w:r>
    </w:p>
    <w:p w:rsidR="00102E47" w:rsidRDefault="004C2682">
      <w:pPr>
        <w:autoSpaceDE w:val="0"/>
        <w:autoSpaceDN w:val="0"/>
        <w:spacing w:line="360" w:lineRule="auto"/>
        <w:ind w:left="360" w:hanging="360"/>
      </w:pPr>
      <w:r w:rsidRPr="0088358F">
        <w:t>1)</w:t>
      </w:r>
      <w:r w:rsidRPr="0088358F">
        <w:tab/>
        <w:t>Przewodniczący Komitetu, przedstawiciel Instytucji Zarządzającej RPO – Marszałek Województwa Mazowieckiego;</w:t>
      </w:r>
    </w:p>
    <w:p w:rsidR="00102E47" w:rsidRDefault="004C2682">
      <w:pPr>
        <w:autoSpaceDE w:val="0"/>
        <w:autoSpaceDN w:val="0"/>
        <w:spacing w:line="360" w:lineRule="auto"/>
        <w:ind w:left="360" w:hanging="360"/>
      </w:pPr>
      <w:r w:rsidRPr="0088358F">
        <w:t>2)</w:t>
      </w:r>
      <w:r w:rsidRPr="0088358F">
        <w:tab/>
        <w:t>Przedstawiciel Instytucji Zarządzającej RPO;</w:t>
      </w:r>
    </w:p>
    <w:p w:rsidR="00102E47" w:rsidRDefault="004C2682">
      <w:pPr>
        <w:autoSpaceDE w:val="0"/>
        <w:autoSpaceDN w:val="0"/>
        <w:spacing w:line="360" w:lineRule="auto"/>
        <w:ind w:left="360" w:hanging="360"/>
      </w:pPr>
      <w:r w:rsidRPr="0088358F">
        <w:t>3)</w:t>
      </w:r>
      <w:r w:rsidRPr="0088358F">
        <w:tab/>
        <w:t>Przedstawiciel Instytucji Pośredniczącej Pr</w:t>
      </w:r>
      <w:r w:rsidR="00D166E2" w:rsidRPr="0088358F">
        <w:t>ogram</w:t>
      </w:r>
      <w:r w:rsidR="001C5AD4">
        <w:t>u Operacyjnego</w:t>
      </w:r>
      <w:r w:rsidR="00D166E2" w:rsidRPr="0088358F">
        <w:t xml:space="preserve"> Kapitał Ludzki</w:t>
      </w:r>
      <w:r w:rsidRPr="0088358F">
        <w:t>;</w:t>
      </w:r>
    </w:p>
    <w:p w:rsidR="00102E47" w:rsidRDefault="004C2682">
      <w:pPr>
        <w:autoSpaceDE w:val="0"/>
        <w:autoSpaceDN w:val="0"/>
        <w:spacing w:line="360" w:lineRule="auto"/>
        <w:ind w:left="360" w:hanging="360"/>
      </w:pPr>
      <w:r w:rsidRPr="0088358F">
        <w:t xml:space="preserve">4) </w:t>
      </w:r>
      <w:r w:rsidRPr="0088358F">
        <w:tab/>
        <w:t>trzech przedstawicieli powiatów z Konwentu Powiatów Województwa Mazowieckiego;</w:t>
      </w:r>
    </w:p>
    <w:p w:rsidR="00102E47" w:rsidRDefault="004C2682">
      <w:pPr>
        <w:autoSpaceDE w:val="0"/>
        <w:autoSpaceDN w:val="0"/>
        <w:spacing w:line="360" w:lineRule="auto"/>
        <w:ind w:left="360" w:hanging="360"/>
        <w:rPr>
          <w:b/>
        </w:rPr>
      </w:pPr>
      <w:r w:rsidRPr="0088358F">
        <w:t>5)</w:t>
      </w:r>
      <w:r w:rsidRPr="0088358F">
        <w:tab/>
        <w:t>sześciu przedstawicieli gmin z Konwentu Wójtów, Burmistrzów i Prezydentów Województwa Mazowieckiego;</w:t>
      </w:r>
    </w:p>
    <w:p w:rsidR="00102E47" w:rsidRDefault="004C2682">
      <w:pPr>
        <w:tabs>
          <w:tab w:val="left" w:pos="360"/>
        </w:tabs>
        <w:autoSpaceDE w:val="0"/>
        <w:autoSpaceDN w:val="0"/>
        <w:spacing w:line="360" w:lineRule="auto"/>
      </w:pPr>
      <w:r w:rsidRPr="0088358F">
        <w:t>6)</w:t>
      </w:r>
      <w:r w:rsidRPr="0088358F">
        <w:tab/>
      </w:r>
      <w:r w:rsidR="002C520B">
        <w:t>Przedstawiciel Wojewody</w:t>
      </w:r>
      <w:r w:rsidRPr="0088358F">
        <w:t>;</w:t>
      </w:r>
    </w:p>
    <w:p w:rsidR="00102E47" w:rsidRDefault="004C2682">
      <w:pPr>
        <w:tabs>
          <w:tab w:val="left" w:pos="360"/>
        </w:tabs>
        <w:autoSpaceDE w:val="0"/>
        <w:autoSpaceDN w:val="0"/>
        <w:spacing w:line="360" w:lineRule="auto"/>
        <w:ind w:left="360" w:hanging="360"/>
      </w:pPr>
      <w:r w:rsidRPr="0088358F">
        <w:t>7)</w:t>
      </w:r>
      <w:r w:rsidRPr="0088358F">
        <w:tab/>
        <w:t xml:space="preserve">przedstawiciel ministra właściwego ds. rozwoju </w:t>
      </w:r>
      <w:r w:rsidR="00381291" w:rsidRPr="0088358F">
        <w:t>regionalnego, jako</w:t>
      </w:r>
      <w:r w:rsidRPr="0088358F">
        <w:t xml:space="preserve"> Instytucji Koordynującej RPO;</w:t>
      </w:r>
    </w:p>
    <w:p w:rsidR="00102E47" w:rsidRDefault="005308B6">
      <w:pPr>
        <w:tabs>
          <w:tab w:val="left" w:pos="360"/>
        </w:tabs>
        <w:autoSpaceDE w:val="0"/>
        <w:autoSpaceDN w:val="0"/>
        <w:spacing w:line="360" w:lineRule="auto"/>
        <w:ind w:left="360" w:hanging="360"/>
      </w:pPr>
      <w:r w:rsidRPr="0088358F">
        <w:t>8</w:t>
      </w:r>
      <w:r w:rsidR="004C2682" w:rsidRPr="0088358F">
        <w:t xml:space="preserve">) </w:t>
      </w:r>
      <w:r w:rsidR="004C2682" w:rsidRPr="0088358F">
        <w:tab/>
        <w:t xml:space="preserve">przedstawiciel ministra właściwego ds. </w:t>
      </w:r>
      <w:r w:rsidR="00381291" w:rsidRPr="0088358F">
        <w:t>gospodarki, jako</w:t>
      </w:r>
      <w:r w:rsidR="004C2682" w:rsidRPr="0088358F">
        <w:t xml:space="preserve"> Instytucji Koordynującej proces lizboński w Polsce;</w:t>
      </w:r>
    </w:p>
    <w:p w:rsidR="00102E47" w:rsidRDefault="005308B6">
      <w:pPr>
        <w:autoSpaceDE w:val="0"/>
        <w:autoSpaceDN w:val="0"/>
        <w:spacing w:line="360" w:lineRule="auto"/>
        <w:ind w:left="360" w:hanging="360"/>
      </w:pPr>
      <w:r w:rsidRPr="0088358F">
        <w:t>9</w:t>
      </w:r>
      <w:r w:rsidR="004C2682" w:rsidRPr="0088358F">
        <w:t>) przedstawiciel Instytucji Certyfikującej lub Instytucji Pośredniczącej w Certyfikacji,</w:t>
      </w:r>
    </w:p>
    <w:p w:rsidR="00102E47" w:rsidRDefault="005308B6">
      <w:pPr>
        <w:tabs>
          <w:tab w:val="left" w:pos="360"/>
        </w:tabs>
        <w:autoSpaceDE w:val="0"/>
        <w:autoSpaceDN w:val="0"/>
        <w:spacing w:line="360" w:lineRule="auto"/>
        <w:ind w:left="360" w:hanging="360"/>
      </w:pPr>
      <w:r w:rsidRPr="0088358F">
        <w:t>10</w:t>
      </w:r>
      <w:r w:rsidR="004C2682" w:rsidRPr="0088358F">
        <w:t>)</w:t>
      </w:r>
      <w:r w:rsidR="004C2682" w:rsidRPr="0088358F">
        <w:tab/>
        <w:t>czterech przedstawicieli organizacji pracowników i organizacji pracodawców typowanych przez Wojewódzką Komisję Dialogu Społecznego;</w:t>
      </w:r>
    </w:p>
    <w:p w:rsidR="00102E47" w:rsidRDefault="005308B6">
      <w:pPr>
        <w:tabs>
          <w:tab w:val="left" w:pos="360"/>
        </w:tabs>
        <w:autoSpaceDE w:val="0"/>
        <w:autoSpaceDN w:val="0"/>
        <w:spacing w:line="360" w:lineRule="auto"/>
        <w:ind w:left="360" w:hanging="360"/>
      </w:pPr>
      <w:r w:rsidRPr="0088358F">
        <w:t>1</w:t>
      </w:r>
      <w:r w:rsidR="00830937" w:rsidRPr="0088358F">
        <w:t>1</w:t>
      </w:r>
      <w:r w:rsidR="004C2682" w:rsidRPr="0088358F">
        <w:t>)</w:t>
      </w:r>
      <w:r w:rsidR="004C2682" w:rsidRPr="0088358F">
        <w:tab/>
        <w:t>dwóch przedstawicieli organizacji pozarządowych z terenu województwa mazowieckiego;</w:t>
      </w:r>
    </w:p>
    <w:p w:rsidR="002C520B" w:rsidRDefault="002C520B">
      <w:pPr>
        <w:tabs>
          <w:tab w:val="left" w:pos="360"/>
        </w:tabs>
        <w:autoSpaceDE w:val="0"/>
        <w:autoSpaceDN w:val="0"/>
        <w:spacing w:line="360" w:lineRule="auto"/>
        <w:ind w:left="360" w:hanging="360"/>
        <w:rPr>
          <w:i/>
          <w:iCs/>
        </w:rPr>
      </w:pPr>
      <w:r>
        <w:t>12) dwóch przedstawicieli organizacji pozarządowych zajmujących się zagadnieniami z zakresu środowiska naturalnego z terenu województwa mazowieckiego;</w:t>
      </w:r>
    </w:p>
    <w:p w:rsidR="00102E47" w:rsidRDefault="005308B6">
      <w:pPr>
        <w:tabs>
          <w:tab w:val="left" w:pos="360"/>
        </w:tabs>
        <w:autoSpaceDE w:val="0"/>
        <w:autoSpaceDN w:val="0"/>
        <w:spacing w:line="360" w:lineRule="auto"/>
      </w:pPr>
      <w:r w:rsidRPr="0088358F">
        <w:t>1</w:t>
      </w:r>
      <w:r w:rsidR="009E5C72">
        <w:t>3</w:t>
      </w:r>
      <w:r w:rsidR="004C2682" w:rsidRPr="0088358F">
        <w:t>)</w:t>
      </w:r>
      <w:r w:rsidR="004C2682" w:rsidRPr="0088358F">
        <w:tab/>
        <w:t>pięciu przedstawicieli środowiska akademicko – naukowego;</w:t>
      </w:r>
    </w:p>
    <w:p w:rsidR="00102E47" w:rsidRDefault="005308B6">
      <w:pPr>
        <w:tabs>
          <w:tab w:val="left" w:pos="360"/>
        </w:tabs>
        <w:autoSpaceDE w:val="0"/>
        <w:autoSpaceDN w:val="0"/>
        <w:spacing w:line="360" w:lineRule="auto"/>
      </w:pPr>
      <w:r w:rsidRPr="0088358F">
        <w:t>1</w:t>
      </w:r>
      <w:r w:rsidR="009E5C72">
        <w:t>4</w:t>
      </w:r>
      <w:r w:rsidR="004C2682" w:rsidRPr="0088358F">
        <w:t>)</w:t>
      </w:r>
      <w:r w:rsidR="004C2682" w:rsidRPr="0088358F">
        <w:tab/>
        <w:t>trzech przedstawicieli Kościoła i związków wyznaniowych</w:t>
      </w:r>
      <w:r w:rsidR="002C520B">
        <w:t>;</w:t>
      </w:r>
    </w:p>
    <w:p w:rsidR="002C520B" w:rsidRDefault="005308B6">
      <w:pPr>
        <w:autoSpaceDE w:val="0"/>
        <w:autoSpaceDN w:val="0"/>
        <w:spacing w:line="360" w:lineRule="auto"/>
      </w:pPr>
      <w:r w:rsidRPr="0088358F">
        <w:t>15</w:t>
      </w:r>
      <w:r w:rsidR="00DC6AE6" w:rsidRPr="0088358F">
        <w:t>) przedstawiciel Miasta S</w:t>
      </w:r>
      <w:r w:rsidR="004C2682" w:rsidRPr="0088358F">
        <w:t>tołecznego Warszawy</w:t>
      </w:r>
      <w:r w:rsidR="002C520B">
        <w:t>;</w:t>
      </w:r>
    </w:p>
    <w:p w:rsidR="002C520B" w:rsidRDefault="002C520B">
      <w:pPr>
        <w:autoSpaceDE w:val="0"/>
        <w:autoSpaceDN w:val="0"/>
        <w:spacing w:line="360" w:lineRule="auto"/>
      </w:pPr>
      <w:r>
        <w:t>16) przedstawiciel Departamentu Środowiska Urzędu Marszałkowskiego Województwa Mazowieckiego w Warszawie.</w:t>
      </w:r>
    </w:p>
    <w:p w:rsidR="00102E47" w:rsidRDefault="002C520B">
      <w:pPr>
        <w:autoSpaceDE w:val="0"/>
        <w:autoSpaceDN w:val="0"/>
        <w:spacing w:line="360" w:lineRule="auto"/>
      </w:pPr>
      <w:r w:rsidDel="002C520B">
        <w:t xml:space="preserve"> </w:t>
      </w:r>
    </w:p>
    <w:p w:rsidR="00885710" w:rsidRDefault="004C2682">
      <w:pPr>
        <w:tabs>
          <w:tab w:val="left" w:pos="360"/>
        </w:tabs>
        <w:autoSpaceDE w:val="0"/>
        <w:autoSpaceDN w:val="0"/>
        <w:spacing w:line="360" w:lineRule="auto"/>
      </w:pPr>
      <w:r w:rsidRPr="0088358F">
        <w:lastRenderedPageBreak/>
        <w:t>Każdy z członków Komitetu ma stałego zastępcę.</w:t>
      </w:r>
    </w:p>
    <w:p w:rsidR="00102E47" w:rsidRDefault="004C2682">
      <w:pPr>
        <w:autoSpaceDE w:val="0"/>
        <w:autoSpaceDN w:val="0"/>
        <w:spacing w:line="360" w:lineRule="auto"/>
        <w:ind w:left="360" w:hanging="360"/>
      </w:pPr>
      <w:r w:rsidRPr="0088358F">
        <w:t>W posiedzeniach Komitetu mogą brać udział obserwatorzy bez prawa do głosowania:</w:t>
      </w:r>
    </w:p>
    <w:p w:rsidR="00102E47" w:rsidRDefault="004C2682">
      <w:pPr>
        <w:autoSpaceDE w:val="0"/>
        <w:autoSpaceDN w:val="0"/>
        <w:spacing w:line="360" w:lineRule="auto"/>
        <w:ind w:left="360" w:hanging="360"/>
      </w:pPr>
      <w:r w:rsidRPr="0088358F">
        <w:t>1)</w:t>
      </w:r>
      <w:r w:rsidRPr="0088358F">
        <w:tab/>
        <w:t xml:space="preserve">przedstawiciel ministra właściwego ds. rozwoju </w:t>
      </w:r>
      <w:r w:rsidR="00381291" w:rsidRPr="0088358F">
        <w:t>regionalnego, jako</w:t>
      </w:r>
      <w:r w:rsidRPr="0088358F">
        <w:t xml:space="preserve"> instytucji do spraw koordynacji strategicznej,</w:t>
      </w:r>
    </w:p>
    <w:p w:rsidR="00102E47" w:rsidRDefault="004C2682">
      <w:pPr>
        <w:autoSpaceDE w:val="0"/>
        <w:autoSpaceDN w:val="0"/>
        <w:spacing w:line="360" w:lineRule="auto"/>
        <w:ind w:left="360" w:hanging="360"/>
      </w:pPr>
      <w:r w:rsidRPr="0088358F">
        <w:t>2)</w:t>
      </w:r>
      <w:r w:rsidRPr="0088358F">
        <w:tab/>
        <w:t xml:space="preserve">przedstawiciele </w:t>
      </w:r>
      <w:r w:rsidRPr="0088358F">
        <w:rPr>
          <w:rFonts w:cs="Arial"/>
        </w:rPr>
        <w:t>każdej z ogólnopolskich organizacji jednostek samorządu terytorialnego</w:t>
      </w:r>
      <w:r w:rsidRPr="0088358F">
        <w:rPr>
          <w:rStyle w:val="Odwoanieprzypisudolnego"/>
          <w:rFonts w:cs="Arial"/>
        </w:rPr>
        <w:footnoteReference w:id="1"/>
      </w:r>
      <w:r w:rsidRPr="0088358F">
        <w:rPr>
          <w:rFonts w:cs="Arial"/>
        </w:rPr>
        <w:t>:</w:t>
      </w:r>
    </w:p>
    <w:p w:rsidR="006B5322" w:rsidRDefault="00943823" w:rsidP="00F256C6">
      <w:pPr>
        <w:widowControl/>
        <w:numPr>
          <w:ilvl w:val="0"/>
          <w:numId w:val="24"/>
        </w:numPr>
        <w:tabs>
          <w:tab w:val="clear" w:pos="1068"/>
          <w:tab w:val="num" w:pos="720"/>
        </w:tabs>
        <w:autoSpaceDE w:val="0"/>
        <w:autoSpaceDN w:val="0"/>
        <w:spacing w:line="360" w:lineRule="auto"/>
        <w:ind w:left="720"/>
        <w:rPr>
          <w:rFonts w:cs="Arial"/>
        </w:rPr>
      </w:pPr>
      <w:r>
        <w:rPr>
          <w:rFonts w:cs="Arial"/>
        </w:rPr>
        <w:t>Unia Metropolii Polskich,</w:t>
      </w:r>
    </w:p>
    <w:p w:rsidR="006B5322" w:rsidRDefault="00943823" w:rsidP="00F256C6">
      <w:pPr>
        <w:widowControl/>
        <w:numPr>
          <w:ilvl w:val="0"/>
          <w:numId w:val="24"/>
        </w:numPr>
        <w:tabs>
          <w:tab w:val="clear" w:pos="1068"/>
          <w:tab w:val="num" w:pos="720"/>
        </w:tabs>
        <w:autoSpaceDE w:val="0"/>
        <w:autoSpaceDN w:val="0"/>
        <w:spacing w:line="360" w:lineRule="auto"/>
        <w:ind w:left="720"/>
        <w:rPr>
          <w:rFonts w:cs="Arial"/>
        </w:rPr>
      </w:pPr>
      <w:r>
        <w:rPr>
          <w:rFonts w:cs="Arial"/>
        </w:rPr>
        <w:t>Unia Miasteczek Polskich</w:t>
      </w:r>
      <w:r w:rsidR="004C2682" w:rsidRPr="0088358F">
        <w:rPr>
          <w:rFonts w:cs="Arial"/>
        </w:rPr>
        <w:t>,</w:t>
      </w:r>
      <w:r>
        <w:rPr>
          <w:rFonts w:cs="Arial"/>
        </w:rPr>
        <w:t>,</w:t>
      </w:r>
    </w:p>
    <w:p w:rsidR="006B5322" w:rsidRDefault="004C2682" w:rsidP="00F256C6">
      <w:pPr>
        <w:widowControl/>
        <w:numPr>
          <w:ilvl w:val="0"/>
          <w:numId w:val="24"/>
        </w:numPr>
        <w:tabs>
          <w:tab w:val="clear" w:pos="1068"/>
          <w:tab w:val="num" w:pos="720"/>
        </w:tabs>
        <w:autoSpaceDE w:val="0"/>
        <w:autoSpaceDN w:val="0"/>
        <w:spacing w:line="360" w:lineRule="auto"/>
        <w:ind w:left="720"/>
        <w:rPr>
          <w:rFonts w:cs="Arial"/>
        </w:rPr>
      </w:pPr>
      <w:r w:rsidRPr="0088358F">
        <w:rPr>
          <w:rFonts w:cs="Arial"/>
        </w:rPr>
        <w:t>Związek Gmin Wiejskich RP,</w:t>
      </w:r>
    </w:p>
    <w:p w:rsidR="006B5322" w:rsidRDefault="00943823" w:rsidP="00F256C6">
      <w:pPr>
        <w:widowControl/>
        <w:numPr>
          <w:ilvl w:val="0"/>
          <w:numId w:val="24"/>
        </w:numPr>
        <w:tabs>
          <w:tab w:val="clear" w:pos="1068"/>
          <w:tab w:val="num" w:pos="720"/>
        </w:tabs>
        <w:autoSpaceDE w:val="0"/>
        <w:autoSpaceDN w:val="0"/>
        <w:spacing w:line="360" w:lineRule="auto"/>
        <w:ind w:left="720"/>
        <w:rPr>
          <w:rFonts w:cs="Arial"/>
        </w:rPr>
      </w:pPr>
      <w:r>
        <w:rPr>
          <w:rFonts w:cs="Arial"/>
        </w:rPr>
        <w:t>Związek Miast Polskich,</w:t>
      </w:r>
    </w:p>
    <w:p w:rsidR="006B5322" w:rsidRDefault="00943823" w:rsidP="00F256C6">
      <w:pPr>
        <w:widowControl/>
        <w:numPr>
          <w:ilvl w:val="0"/>
          <w:numId w:val="24"/>
        </w:numPr>
        <w:tabs>
          <w:tab w:val="clear" w:pos="1068"/>
          <w:tab w:val="num" w:pos="720"/>
        </w:tabs>
        <w:autoSpaceDE w:val="0"/>
        <w:autoSpaceDN w:val="0"/>
        <w:spacing w:line="360" w:lineRule="auto"/>
        <w:ind w:left="720"/>
        <w:rPr>
          <w:rFonts w:cs="Arial"/>
        </w:rPr>
      </w:pPr>
      <w:r>
        <w:rPr>
          <w:rFonts w:cs="Arial"/>
        </w:rPr>
        <w:t>Związek Powiatów Polskich</w:t>
      </w:r>
      <w:r w:rsidR="00466725">
        <w:rPr>
          <w:rFonts w:cs="Arial"/>
        </w:rPr>
        <w:t>,</w:t>
      </w:r>
    </w:p>
    <w:p w:rsidR="00102E47" w:rsidRDefault="004C2682">
      <w:pPr>
        <w:autoSpaceDE w:val="0"/>
        <w:autoSpaceDN w:val="0"/>
        <w:spacing w:line="360" w:lineRule="auto"/>
        <w:ind w:left="360" w:hanging="360"/>
      </w:pPr>
      <w:r w:rsidRPr="0088358F">
        <w:t>3)</w:t>
      </w:r>
      <w:r w:rsidRPr="0088358F">
        <w:tab/>
        <w:t>przedstawiciel Urzędu Kontroli Skarbowej,</w:t>
      </w:r>
    </w:p>
    <w:p w:rsidR="00102E47" w:rsidRDefault="004C2682">
      <w:pPr>
        <w:autoSpaceDE w:val="0"/>
        <w:autoSpaceDN w:val="0"/>
        <w:spacing w:line="360" w:lineRule="auto"/>
        <w:ind w:left="360" w:hanging="360"/>
      </w:pPr>
      <w:r w:rsidRPr="0088358F">
        <w:t>4)</w:t>
      </w:r>
      <w:r w:rsidRPr="0088358F">
        <w:tab/>
        <w:t>przedstawiciel Krajowej Jednostki Oceny,</w:t>
      </w:r>
    </w:p>
    <w:p w:rsidR="00102E47" w:rsidRDefault="004C2682">
      <w:pPr>
        <w:autoSpaceDE w:val="0"/>
        <w:autoSpaceDN w:val="0"/>
        <w:spacing w:line="360" w:lineRule="auto"/>
        <w:ind w:left="360" w:hanging="360"/>
      </w:pPr>
      <w:r w:rsidRPr="0088358F">
        <w:t>5)</w:t>
      </w:r>
      <w:r w:rsidRPr="0088358F">
        <w:tab/>
        <w:t>przedstawiciel Prezesa Najwyższej Izby Kontroli,</w:t>
      </w:r>
    </w:p>
    <w:p w:rsidR="00102E47" w:rsidRDefault="004C2682">
      <w:pPr>
        <w:autoSpaceDE w:val="0"/>
        <w:autoSpaceDN w:val="0"/>
        <w:spacing w:line="360" w:lineRule="auto"/>
        <w:ind w:left="360" w:hanging="360"/>
      </w:pPr>
      <w:r w:rsidRPr="0088358F">
        <w:t>6)</w:t>
      </w:r>
      <w:r w:rsidRPr="0088358F">
        <w:tab/>
        <w:t>przedstawiciel ministra właściwego ds. finansów publicznych,</w:t>
      </w:r>
    </w:p>
    <w:p w:rsidR="00102E47" w:rsidRDefault="004C2682">
      <w:pPr>
        <w:autoSpaceDE w:val="0"/>
        <w:autoSpaceDN w:val="0"/>
        <w:spacing w:line="360" w:lineRule="auto"/>
        <w:ind w:left="360" w:hanging="360"/>
      </w:pPr>
      <w:r w:rsidRPr="0088358F">
        <w:t>7)</w:t>
      </w:r>
      <w:r w:rsidRPr="0088358F">
        <w:tab/>
        <w:t>przedstawiciel Instytucji Zarządzającej Program Rozwoju Obszarów Wiejskich,</w:t>
      </w:r>
    </w:p>
    <w:p w:rsidR="00102E47" w:rsidRDefault="004C2682">
      <w:pPr>
        <w:autoSpaceDE w:val="0"/>
        <w:autoSpaceDN w:val="0"/>
        <w:spacing w:line="360" w:lineRule="auto"/>
        <w:ind w:left="360" w:hanging="360"/>
      </w:pPr>
      <w:r w:rsidRPr="0088358F">
        <w:t>8)</w:t>
      </w:r>
      <w:r w:rsidRPr="0088358F">
        <w:tab/>
        <w:t>inne osoby na zaproszenie Przewodniczącego, w szczególności:</w:t>
      </w:r>
    </w:p>
    <w:p w:rsidR="006B5322" w:rsidRDefault="004C2682" w:rsidP="00F256C6">
      <w:pPr>
        <w:widowControl/>
        <w:numPr>
          <w:ilvl w:val="0"/>
          <w:numId w:val="25"/>
        </w:numPr>
        <w:tabs>
          <w:tab w:val="clear" w:pos="1428"/>
          <w:tab w:val="num" w:pos="720"/>
        </w:tabs>
        <w:autoSpaceDE w:val="0"/>
        <w:autoSpaceDN w:val="0"/>
        <w:spacing w:line="360" w:lineRule="auto"/>
        <w:ind w:left="720"/>
      </w:pPr>
      <w:r w:rsidRPr="0088358F">
        <w:t>przedstawiciel Audytora Wewnętrznego Urzędu Marszałkowskiego Województwa Mazowieckiego</w:t>
      </w:r>
      <w:r w:rsidR="00DC3EC2" w:rsidRPr="00DC3EC2">
        <w:t xml:space="preserve"> </w:t>
      </w:r>
      <w:r w:rsidR="00DC3EC2">
        <w:t>w Warszawie</w:t>
      </w:r>
      <w:r w:rsidRPr="0088358F">
        <w:t>,</w:t>
      </w:r>
    </w:p>
    <w:p w:rsidR="006B5322" w:rsidRDefault="004C2682" w:rsidP="00F256C6">
      <w:pPr>
        <w:widowControl/>
        <w:numPr>
          <w:ilvl w:val="0"/>
          <w:numId w:val="25"/>
        </w:numPr>
        <w:tabs>
          <w:tab w:val="clear" w:pos="1428"/>
          <w:tab w:val="num" w:pos="720"/>
        </w:tabs>
        <w:autoSpaceDE w:val="0"/>
        <w:autoSpaceDN w:val="0"/>
        <w:spacing w:line="360" w:lineRule="auto"/>
        <w:ind w:left="720"/>
      </w:pPr>
      <w:r w:rsidRPr="0088358F">
        <w:t>przedstawiciel Związku Banków Polskich,</w:t>
      </w:r>
    </w:p>
    <w:p w:rsidR="006B5322" w:rsidRDefault="00541B88" w:rsidP="00F256C6">
      <w:pPr>
        <w:widowControl/>
        <w:numPr>
          <w:ilvl w:val="0"/>
          <w:numId w:val="25"/>
        </w:numPr>
        <w:tabs>
          <w:tab w:val="clear" w:pos="1428"/>
          <w:tab w:val="num" w:pos="720"/>
        </w:tabs>
        <w:autoSpaceDE w:val="0"/>
        <w:autoSpaceDN w:val="0"/>
        <w:spacing w:line="360" w:lineRule="auto"/>
        <w:ind w:left="720"/>
      </w:pPr>
      <w:r>
        <w:t>przedstawiciel Mazowieckiej Jednostki Wdrażania Programów Unijnych,</w:t>
      </w:r>
    </w:p>
    <w:p w:rsidR="006B5322" w:rsidRDefault="004C2682" w:rsidP="00F256C6">
      <w:pPr>
        <w:widowControl/>
        <w:numPr>
          <w:ilvl w:val="0"/>
          <w:numId w:val="25"/>
        </w:numPr>
        <w:tabs>
          <w:tab w:val="clear" w:pos="1428"/>
          <w:tab w:val="num" w:pos="720"/>
        </w:tabs>
        <w:autoSpaceDE w:val="0"/>
        <w:autoSpaceDN w:val="0"/>
        <w:spacing w:line="360" w:lineRule="auto"/>
        <w:ind w:left="720"/>
      </w:pPr>
      <w:r w:rsidRPr="0088358F">
        <w:t>przedstawiciele właściwych Instytucji Zarządzających Programy Operacyjne,</w:t>
      </w:r>
    </w:p>
    <w:p w:rsidR="006B5322" w:rsidRDefault="004C2682" w:rsidP="00F256C6">
      <w:pPr>
        <w:widowControl/>
        <w:numPr>
          <w:ilvl w:val="0"/>
          <w:numId w:val="25"/>
        </w:numPr>
        <w:tabs>
          <w:tab w:val="clear" w:pos="1428"/>
          <w:tab w:val="num" w:pos="720"/>
        </w:tabs>
        <w:autoSpaceDE w:val="0"/>
        <w:autoSpaceDN w:val="0"/>
        <w:spacing w:line="360" w:lineRule="auto"/>
        <w:ind w:left="720"/>
      </w:pPr>
      <w:r w:rsidRPr="0088358F">
        <w:t>przedstawiciele innych ministrów właściwych ze względu na rodzaj działalności objętej programem.</w:t>
      </w:r>
    </w:p>
    <w:p w:rsidR="00102E47" w:rsidRDefault="004C2682">
      <w:pPr>
        <w:autoSpaceDE w:val="0"/>
        <w:autoSpaceDN w:val="0"/>
        <w:spacing w:line="360" w:lineRule="auto"/>
      </w:pPr>
      <w:r w:rsidRPr="0088358F">
        <w:t>W posiedzeniach Komitetu mogą uczestniczyć osob</w:t>
      </w:r>
      <w:r w:rsidR="00D166E2" w:rsidRPr="0088358F">
        <w:t xml:space="preserve">y z głosem doradczym, bez prawa </w:t>
      </w:r>
      <w:r w:rsidRPr="0088358F">
        <w:t>do głosowania:</w:t>
      </w:r>
    </w:p>
    <w:p w:rsidR="00102E47" w:rsidRDefault="004C2682">
      <w:pPr>
        <w:autoSpaceDE w:val="0"/>
        <w:autoSpaceDN w:val="0"/>
        <w:spacing w:line="360" w:lineRule="auto"/>
        <w:ind w:left="360" w:hanging="360"/>
      </w:pPr>
      <w:r w:rsidRPr="0088358F">
        <w:lastRenderedPageBreak/>
        <w:t>1)</w:t>
      </w:r>
      <w:r w:rsidRPr="0088358F">
        <w:tab/>
        <w:t xml:space="preserve">przedstawiciel Komisji Europejskiej, </w:t>
      </w:r>
    </w:p>
    <w:p w:rsidR="00102E47" w:rsidRDefault="004C2682">
      <w:pPr>
        <w:autoSpaceDE w:val="0"/>
        <w:autoSpaceDN w:val="0"/>
        <w:spacing w:line="360" w:lineRule="auto"/>
        <w:ind w:left="360" w:hanging="360"/>
      </w:pPr>
      <w:r w:rsidRPr="0088358F">
        <w:t>2)</w:t>
      </w:r>
      <w:r w:rsidRPr="0088358F">
        <w:tab/>
        <w:t>przedstawiciel Europejskiego Banku Inwestycyjnego (EBI),</w:t>
      </w:r>
    </w:p>
    <w:p w:rsidR="00102E47" w:rsidRDefault="004C2682">
      <w:pPr>
        <w:autoSpaceDE w:val="0"/>
        <w:autoSpaceDN w:val="0"/>
        <w:spacing w:line="360" w:lineRule="auto"/>
        <w:ind w:left="360" w:hanging="360"/>
      </w:pPr>
      <w:r w:rsidRPr="0088358F">
        <w:t>3)</w:t>
      </w:r>
      <w:r w:rsidRPr="0088358F">
        <w:tab/>
        <w:t>przedstawiciel Europejskiego Funduszu Inwestycyjnego (EFI).</w:t>
      </w:r>
    </w:p>
    <w:p w:rsidR="00102E47" w:rsidRDefault="00102E47">
      <w:pPr>
        <w:autoSpaceDE w:val="0"/>
        <w:autoSpaceDN w:val="0"/>
        <w:spacing w:line="360" w:lineRule="auto"/>
        <w:ind w:left="360"/>
      </w:pPr>
    </w:p>
    <w:p w:rsidR="00102E47" w:rsidRDefault="004C2682">
      <w:pPr>
        <w:spacing w:line="360" w:lineRule="auto"/>
        <w:rPr>
          <w:bCs/>
        </w:rPr>
      </w:pPr>
      <w:r w:rsidRPr="0088358F">
        <w:rPr>
          <w:bCs/>
        </w:rPr>
        <w:t>Zadania Komitetu:</w:t>
      </w:r>
    </w:p>
    <w:p w:rsidR="00102E47" w:rsidRDefault="004C2682">
      <w:pPr>
        <w:spacing w:line="360" w:lineRule="auto"/>
      </w:pPr>
      <w:r w:rsidRPr="0088358F">
        <w:t>Komitet upewnia się, co do skuteczności i jakości realizacji Regionalnego Programu Operacyjnego Województwa Mazowieckiego 2007-2013.</w:t>
      </w:r>
    </w:p>
    <w:p w:rsidR="00102E47" w:rsidRDefault="004C2682">
      <w:pPr>
        <w:spacing w:line="360" w:lineRule="auto"/>
        <w:rPr>
          <w:bCs/>
        </w:rPr>
      </w:pPr>
      <w:r w:rsidRPr="0088358F">
        <w:rPr>
          <w:bCs/>
        </w:rPr>
        <w:t>Do zadań Komitetu należy w szczególności:</w:t>
      </w:r>
    </w:p>
    <w:p w:rsidR="006B5322" w:rsidRDefault="004C2682">
      <w:pPr>
        <w:widowControl/>
        <w:numPr>
          <w:ilvl w:val="0"/>
          <w:numId w:val="26"/>
        </w:numPr>
        <w:tabs>
          <w:tab w:val="num" w:pos="360"/>
        </w:tabs>
        <w:adjustRightInd/>
        <w:spacing w:line="360" w:lineRule="auto"/>
        <w:ind w:left="360"/>
      </w:pPr>
      <w:r w:rsidRPr="0088358F">
        <w:t>rozpatrywanie i zatwierdzanie kryteriów wyboru projektów w ramach programu operacyjnego oraz zatwierdzanie ewentualnych zmian tych kryteriów,</w:t>
      </w:r>
    </w:p>
    <w:p w:rsidR="006B5322" w:rsidRDefault="004C2682">
      <w:pPr>
        <w:widowControl/>
        <w:numPr>
          <w:ilvl w:val="0"/>
          <w:numId w:val="26"/>
        </w:numPr>
        <w:tabs>
          <w:tab w:val="num" w:pos="360"/>
        </w:tabs>
        <w:adjustRightInd/>
        <w:spacing w:line="360" w:lineRule="auto"/>
        <w:ind w:left="360"/>
      </w:pPr>
      <w:r w:rsidRPr="0088358F">
        <w:t>okresowe badanie postępu w zakresie osiągania szczegółowych celów, określonych w programie, na podstawie dokumentów przedkładanych przez Instytucję Zarządzającą,</w:t>
      </w:r>
    </w:p>
    <w:p w:rsidR="006B5322" w:rsidRDefault="004C2682">
      <w:pPr>
        <w:widowControl/>
        <w:numPr>
          <w:ilvl w:val="0"/>
          <w:numId w:val="26"/>
        </w:numPr>
        <w:tabs>
          <w:tab w:val="num" w:pos="360"/>
        </w:tabs>
        <w:adjustRightInd/>
        <w:spacing w:line="360" w:lineRule="auto"/>
        <w:ind w:left="360"/>
      </w:pPr>
      <w:r w:rsidRPr="0088358F">
        <w:t>analizowanie rezultatów realizacji programu, w szczególności osiągania celów wyznaczonych dla każdego priorytetu oraz wyników ocen (ewaluacji) związanych z monitorowaniem realizacji programu, w szczególności w przypadku, gdy monitoring wykazuje znaczące odstępstwa od początkowo okreś</w:t>
      </w:r>
      <w:r w:rsidR="00C12F81" w:rsidRPr="0088358F">
        <w:t xml:space="preserve">lonych celów lub, gdy zgłoszone </w:t>
      </w:r>
      <w:r w:rsidRPr="0088358F">
        <w:t>są propozycje zmian w programie,</w:t>
      </w:r>
    </w:p>
    <w:p w:rsidR="006B5322" w:rsidRDefault="004C2682">
      <w:pPr>
        <w:widowControl/>
        <w:numPr>
          <w:ilvl w:val="0"/>
          <w:numId w:val="26"/>
        </w:numPr>
        <w:tabs>
          <w:tab w:val="num" w:pos="360"/>
        </w:tabs>
        <w:adjustRightInd/>
        <w:spacing w:line="360" w:lineRule="auto"/>
        <w:ind w:left="360"/>
      </w:pPr>
      <w:r w:rsidRPr="0088358F">
        <w:t>analizowanie i zatwierdzanie rocznych i końcowych raportów z wdrażania,</w:t>
      </w:r>
    </w:p>
    <w:p w:rsidR="006B5322" w:rsidRDefault="004C2682">
      <w:pPr>
        <w:widowControl/>
        <w:numPr>
          <w:ilvl w:val="0"/>
          <w:numId w:val="26"/>
        </w:numPr>
        <w:tabs>
          <w:tab w:val="num" w:pos="360"/>
        </w:tabs>
        <w:adjustRightInd/>
        <w:spacing w:line="360" w:lineRule="auto"/>
        <w:ind w:left="360"/>
      </w:pPr>
      <w:r w:rsidRPr="0088358F">
        <w:t>zapoznawanie się z rocznymi raportami z kontroli programu lub ich części odnoszących się do programu oraz z komentarzami Komisji Europejskiej do tych raportów,</w:t>
      </w:r>
    </w:p>
    <w:p w:rsidR="006B5322" w:rsidRDefault="004C2682">
      <w:pPr>
        <w:widowControl/>
        <w:numPr>
          <w:ilvl w:val="0"/>
          <w:numId w:val="26"/>
        </w:numPr>
        <w:tabs>
          <w:tab w:val="num" w:pos="360"/>
        </w:tabs>
        <w:adjustRightInd/>
        <w:spacing w:line="360" w:lineRule="auto"/>
        <w:ind w:left="360"/>
      </w:pPr>
      <w:r w:rsidRPr="0088358F">
        <w:t>przedkładanie Instytucji Zarządzającej propozycji zmian lub analiz programu operacyjnego ułatwiających realizację celów funduszy strukturalnych i Funduszu Spójności określonych w rozporządzeniu Rady (WE) nr 1083/2006, dotyczącym tych funduszy lub służącym usprawnieniu zarządzania programem, w tym zarządzania finansowego,</w:t>
      </w:r>
    </w:p>
    <w:p w:rsidR="006B5322" w:rsidRDefault="004C2682">
      <w:pPr>
        <w:widowControl/>
        <w:numPr>
          <w:ilvl w:val="0"/>
          <w:numId w:val="26"/>
        </w:numPr>
        <w:tabs>
          <w:tab w:val="num" w:pos="360"/>
        </w:tabs>
        <w:adjustRightInd/>
        <w:spacing w:line="360" w:lineRule="auto"/>
        <w:ind w:left="360"/>
      </w:pPr>
      <w:r w:rsidRPr="0088358F">
        <w:t>analizowanie i zatwierdzanie wszelkich propozycji zmian treści decyzji Komisji w sprawie wkładu funduszy,</w:t>
      </w:r>
    </w:p>
    <w:p w:rsidR="006B5322" w:rsidRDefault="004C2682">
      <w:pPr>
        <w:widowControl/>
        <w:numPr>
          <w:ilvl w:val="0"/>
          <w:numId w:val="26"/>
        </w:numPr>
        <w:tabs>
          <w:tab w:val="num" w:pos="360"/>
        </w:tabs>
        <w:adjustRightInd/>
        <w:spacing w:line="360" w:lineRule="auto"/>
        <w:ind w:left="360"/>
      </w:pPr>
      <w:r w:rsidRPr="0088358F">
        <w:t>dodatkowe zadania wynikające ze specyfiki Regionalnego Programu Operacyjnego Województwa Mazowieckiego,</w:t>
      </w:r>
    </w:p>
    <w:p w:rsidR="006B5322" w:rsidRDefault="004C2682">
      <w:pPr>
        <w:widowControl/>
        <w:numPr>
          <w:ilvl w:val="0"/>
          <w:numId w:val="26"/>
        </w:numPr>
        <w:tabs>
          <w:tab w:val="num" w:pos="360"/>
        </w:tabs>
        <w:adjustRightInd/>
        <w:spacing w:line="360" w:lineRule="auto"/>
        <w:ind w:left="360"/>
      </w:pPr>
      <w:r w:rsidRPr="0088358F">
        <w:lastRenderedPageBreak/>
        <w:t>inne zadania związane z Komitetem wynikłe w toku prac.</w:t>
      </w:r>
    </w:p>
    <w:p w:rsidR="004C2682" w:rsidRPr="0088358F" w:rsidRDefault="004C2682">
      <w:pPr>
        <w:spacing w:line="360" w:lineRule="auto"/>
        <w:rPr>
          <w:b/>
          <w:bCs/>
        </w:rPr>
      </w:pPr>
    </w:p>
    <w:p w:rsidR="00102E47" w:rsidRDefault="004C2682">
      <w:pPr>
        <w:spacing w:line="360" w:lineRule="auto"/>
      </w:pPr>
      <w:r w:rsidRPr="0088358F">
        <w:t xml:space="preserve">Skład osobowy Komitetu jest zatwierdzany Zarządzeniem Marszałka. </w:t>
      </w:r>
    </w:p>
    <w:p w:rsidR="00102E47" w:rsidRDefault="004C2682">
      <w:pPr>
        <w:spacing w:line="360" w:lineRule="auto"/>
      </w:pPr>
      <w:r w:rsidRPr="0088358F">
        <w:t>Na poziomie regionu funkcjonuje jeden Komitet Monitorujący RPO WM.</w:t>
      </w:r>
    </w:p>
    <w:p w:rsidR="00102E47" w:rsidRDefault="00102E47">
      <w:pPr>
        <w:spacing w:line="360" w:lineRule="auto"/>
      </w:pPr>
    </w:p>
    <w:p w:rsidR="00102E47" w:rsidRDefault="004C2682">
      <w:pPr>
        <w:pStyle w:val="Nagwek2"/>
        <w:numPr>
          <w:ilvl w:val="1"/>
          <w:numId w:val="1"/>
        </w:numPr>
        <w:spacing w:before="0" w:after="0" w:line="360" w:lineRule="auto"/>
        <w:rPr>
          <w:rFonts w:ascii="Times New Roman" w:hAnsi="Times New Roman" w:cs="Times New Roman"/>
          <w:sz w:val="24"/>
          <w:szCs w:val="24"/>
        </w:rPr>
      </w:pPr>
      <w:bookmarkStart w:id="382" w:name="_Toc203280384"/>
      <w:bookmarkStart w:id="383" w:name="_Toc204066139"/>
      <w:bookmarkStart w:id="384" w:name="_Toc426446772"/>
      <w:r w:rsidRPr="0088358F">
        <w:rPr>
          <w:rFonts w:ascii="Times New Roman" w:hAnsi="Times New Roman" w:cs="Times New Roman"/>
          <w:sz w:val="24"/>
          <w:szCs w:val="24"/>
        </w:rPr>
        <w:t>Podstawy prawne opracowania Regionalnego Programu Operacyjnego Województwa Mazowieckiego 2007 – 2013</w:t>
      </w:r>
      <w:bookmarkEnd w:id="382"/>
      <w:bookmarkEnd w:id="383"/>
      <w:bookmarkEnd w:id="384"/>
    </w:p>
    <w:p w:rsidR="00102E47" w:rsidRDefault="004C2682">
      <w:pPr>
        <w:pStyle w:val="NormalnyWeb"/>
        <w:spacing w:before="0" w:beforeAutospacing="0" w:after="0" w:afterAutospacing="0" w:line="360" w:lineRule="auto"/>
      </w:pPr>
      <w:r w:rsidRPr="0088358F">
        <w:rPr>
          <w:b/>
        </w:rPr>
        <w:tab/>
      </w:r>
      <w:r w:rsidRPr="0088358F">
        <w:rPr>
          <w:i/>
        </w:rPr>
        <w:t>Regionalny Program Operacyjny Województwa Mazowieckiego 2007-2013</w:t>
      </w:r>
      <w:r w:rsidRPr="0088358F">
        <w:t xml:space="preserve"> (RPO WM) został przygotowany w oparciu </w:t>
      </w:r>
      <w:r w:rsidR="00A147CC" w:rsidRPr="0088358F">
        <w:br/>
      </w:r>
      <w:r w:rsidRPr="0088358F">
        <w:t>o Rozporządzenie 1083/2006</w:t>
      </w:r>
      <w:r w:rsidR="00534B05" w:rsidRPr="00534B05">
        <w:t xml:space="preserve"> z dnia 11 lipca 2006 r. ustanawiającego przepisy ogólne dotyczące Europejskiego Funduszu Rozwoju Regionalnego, Europejskiego Funduszu Społecznego oraz Funduszu Spójności i uchylające rozporządzenie (WE) nr 1260/1999</w:t>
      </w:r>
      <w:r w:rsidRPr="0088358F">
        <w:t>. Realizuje on cel Konwergencja określony w art. 3.</w:t>
      </w:r>
    </w:p>
    <w:p w:rsidR="00102E47" w:rsidRDefault="004C2682">
      <w:pPr>
        <w:pStyle w:val="Sc"/>
        <w:tabs>
          <w:tab w:val="right" w:leader="dot" w:pos="-3261"/>
        </w:tabs>
        <w:spacing w:line="360" w:lineRule="auto"/>
        <w:rPr>
          <w:b w:val="0"/>
        </w:rPr>
      </w:pPr>
      <w:r w:rsidRPr="0088358F">
        <w:rPr>
          <w:b w:val="0"/>
        </w:rPr>
        <w:tab/>
        <w:t xml:space="preserve">RPO WM jest jednym z 16 programów regionalnych, które będą realizować </w:t>
      </w:r>
      <w:r w:rsidRPr="0088358F">
        <w:rPr>
          <w:b w:val="0"/>
          <w:i/>
        </w:rPr>
        <w:t>Strategię Rozwoju Kraju na lata 2007-2015</w:t>
      </w:r>
      <w:r w:rsidRPr="0088358F">
        <w:rPr>
          <w:b w:val="0"/>
        </w:rPr>
        <w:t xml:space="preserve"> (SRK) oraz </w:t>
      </w:r>
      <w:r w:rsidRPr="0088358F">
        <w:rPr>
          <w:b w:val="0"/>
          <w:i/>
        </w:rPr>
        <w:t>Narodowe Strategiczne Ramy Odniesienia 2007-2013 wspierające wzrost gospodarczy i zatrudnienie (Narodowa Strategia Spójności)</w:t>
      </w:r>
      <w:r w:rsidRPr="0088358F">
        <w:rPr>
          <w:b w:val="0"/>
        </w:rPr>
        <w:t xml:space="preserve">. Jednocześnie jest odzwierciedleniem polityki rozwoju prowadzonej przez </w:t>
      </w:r>
      <w:r w:rsidR="0068241F">
        <w:rPr>
          <w:b w:val="0"/>
        </w:rPr>
        <w:t>Województwo Mazowieckie</w:t>
      </w:r>
      <w:r w:rsidRPr="0088358F">
        <w:rPr>
          <w:b w:val="0"/>
        </w:rPr>
        <w:t xml:space="preserve">, której podstawę stanowi </w:t>
      </w:r>
      <w:r w:rsidRPr="0088358F">
        <w:rPr>
          <w:b w:val="0"/>
          <w:i/>
        </w:rPr>
        <w:t>Strategia Rozwoju Województwa Mazowieckiego do roku 2020</w:t>
      </w:r>
      <w:r w:rsidRPr="0088358F">
        <w:rPr>
          <w:b w:val="0"/>
        </w:rPr>
        <w:t xml:space="preserve"> (SRWM). Program będzie realizować cele SRWM, których współfinansowanie będzie możliwe z Europejskiego Funduszu Rozwoju Regionalnego (EFRR). Przy tworzeniu projektu programu uwzględnione zostały również zapisy odnowionej </w:t>
      </w:r>
      <w:r w:rsidRPr="0088358F">
        <w:rPr>
          <w:b w:val="0"/>
          <w:i/>
        </w:rPr>
        <w:t>Strategii Lizbońskiej</w:t>
      </w:r>
      <w:r w:rsidRPr="0088358F">
        <w:rPr>
          <w:b w:val="0"/>
        </w:rPr>
        <w:t xml:space="preserve"> w zakresie rozwoju gospodarczego i wzrostu zatrudnienia. </w:t>
      </w:r>
    </w:p>
    <w:p w:rsidR="00102E47" w:rsidRDefault="00102E47">
      <w:pPr>
        <w:spacing w:line="360" w:lineRule="auto"/>
      </w:pPr>
    </w:p>
    <w:p w:rsidR="00102E47" w:rsidRDefault="004C2682">
      <w:pPr>
        <w:pStyle w:val="Nagwek1"/>
        <w:numPr>
          <w:ilvl w:val="0"/>
          <w:numId w:val="1"/>
        </w:numPr>
        <w:spacing w:before="0" w:after="0" w:line="360" w:lineRule="auto"/>
        <w:rPr>
          <w:rFonts w:ascii="Times New Roman" w:hAnsi="Times New Roman" w:cs="Times New Roman"/>
          <w:sz w:val="24"/>
          <w:szCs w:val="24"/>
        </w:rPr>
      </w:pPr>
      <w:bookmarkStart w:id="385" w:name="_Toc228696892"/>
      <w:bookmarkStart w:id="386" w:name="_Toc228696893"/>
      <w:bookmarkStart w:id="387" w:name="_Toc228696894"/>
      <w:bookmarkStart w:id="388" w:name="_Toc228696895"/>
      <w:bookmarkStart w:id="389" w:name="_Toc176584792"/>
      <w:bookmarkStart w:id="390" w:name="_Toc140976165"/>
      <w:bookmarkStart w:id="391" w:name="_Toc138821651"/>
      <w:bookmarkStart w:id="392" w:name="_Toc181606586"/>
      <w:bookmarkStart w:id="393" w:name="_Toc185393483"/>
      <w:bookmarkStart w:id="394" w:name="_Toc192052555"/>
      <w:bookmarkStart w:id="395" w:name="_Toc192053223"/>
      <w:bookmarkStart w:id="396" w:name="_Toc203280385"/>
      <w:bookmarkStart w:id="397" w:name="_Toc204066140"/>
      <w:bookmarkStart w:id="398" w:name="_Toc426446773"/>
      <w:bookmarkEnd w:id="237"/>
      <w:bookmarkEnd w:id="238"/>
      <w:bookmarkEnd w:id="239"/>
      <w:bookmarkEnd w:id="243"/>
      <w:bookmarkEnd w:id="244"/>
      <w:bookmarkEnd w:id="245"/>
      <w:bookmarkEnd w:id="246"/>
      <w:bookmarkEnd w:id="385"/>
      <w:bookmarkEnd w:id="386"/>
      <w:bookmarkEnd w:id="387"/>
      <w:bookmarkEnd w:id="388"/>
      <w:r w:rsidRPr="0088358F">
        <w:rPr>
          <w:rFonts w:ascii="Times New Roman" w:hAnsi="Times New Roman" w:cs="Times New Roman"/>
          <w:sz w:val="24"/>
          <w:szCs w:val="24"/>
        </w:rPr>
        <w:t>STRUKTURA ORGANIZACYJNA</w:t>
      </w:r>
      <w:bookmarkEnd w:id="389"/>
      <w:bookmarkEnd w:id="390"/>
      <w:bookmarkEnd w:id="391"/>
      <w:r w:rsidRPr="0088358F">
        <w:rPr>
          <w:rFonts w:ascii="Times New Roman" w:hAnsi="Times New Roman" w:cs="Times New Roman"/>
          <w:sz w:val="24"/>
          <w:szCs w:val="24"/>
        </w:rPr>
        <w:t xml:space="preserve"> IZ RPO WM</w:t>
      </w:r>
      <w:bookmarkEnd w:id="392"/>
      <w:bookmarkEnd w:id="393"/>
      <w:bookmarkEnd w:id="394"/>
      <w:bookmarkEnd w:id="395"/>
      <w:bookmarkEnd w:id="396"/>
      <w:bookmarkEnd w:id="397"/>
      <w:bookmarkEnd w:id="398"/>
      <w:r w:rsidRPr="0088358F">
        <w:rPr>
          <w:rFonts w:ascii="Times New Roman" w:hAnsi="Times New Roman" w:cs="Times New Roman"/>
          <w:sz w:val="24"/>
          <w:szCs w:val="24"/>
        </w:rPr>
        <w:t xml:space="preserve"> </w:t>
      </w:r>
    </w:p>
    <w:p w:rsidR="00102E47" w:rsidRDefault="004C2682">
      <w:pPr>
        <w:pStyle w:val="NormalnyWeb"/>
        <w:spacing w:before="0" w:beforeAutospacing="0" w:after="0" w:afterAutospacing="0" w:line="360" w:lineRule="auto"/>
      </w:pPr>
      <w:r w:rsidRPr="0088358F">
        <w:t>Wewnętrzną strukturę organizacyjną IZ RPO WM określa</w:t>
      </w:r>
      <w:r w:rsidRPr="0088358F">
        <w:rPr>
          <w:bCs/>
        </w:rPr>
        <w:t xml:space="preserve"> </w:t>
      </w:r>
      <w:r w:rsidRPr="0088358F">
        <w:t>Regulamin Organizacyjny Urzędu Marszałkowskiego Województwa Mazowieckiego</w:t>
      </w:r>
      <w:r w:rsidR="00CF1946">
        <w:t xml:space="preserve"> </w:t>
      </w:r>
      <w:r w:rsidR="00DC3EC2">
        <w:t xml:space="preserve">w Warszawie </w:t>
      </w:r>
      <w:r w:rsidR="00CF1946">
        <w:t>będący załącznikiem</w:t>
      </w:r>
      <w:r w:rsidR="0068241F">
        <w:t xml:space="preserve"> </w:t>
      </w:r>
      <w:r w:rsidR="00721295" w:rsidRPr="004A38B3">
        <w:rPr>
          <w:rFonts w:eastAsia="Calibri"/>
          <w:lang w:eastAsia="en-US"/>
        </w:rPr>
        <w:t>do uchwały Nr 287/26/15 Zarządu Województwa Mazowieckiego z dnia 10 marca 2015 r. zmienionej uchwałą Nr 819/52/15 z dnia 30 czerwca 2015 r.)</w:t>
      </w:r>
      <w:r w:rsidR="00721295" w:rsidRPr="004A38B3" w:rsidDel="006C02F1">
        <w:rPr>
          <w:rFonts w:eastAsia="Calibri"/>
          <w:lang w:eastAsia="en-US"/>
        </w:rPr>
        <w:t xml:space="preserve"> </w:t>
      </w:r>
    </w:p>
    <w:p w:rsidR="00102E47" w:rsidRDefault="007349D2">
      <w:pPr>
        <w:pStyle w:val="NormalnyWeb"/>
        <w:widowControl/>
        <w:adjustRightInd/>
        <w:spacing w:before="0" w:beforeAutospacing="0" w:after="0" w:afterAutospacing="0" w:line="360" w:lineRule="auto"/>
      </w:pPr>
      <w:r w:rsidRPr="0088358F">
        <w:lastRenderedPageBreak/>
        <w:t xml:space="preserve">Na podstawie </w:t>
      </w:r>
      <w:r w:rsidR="0025258A">
        <w:t>Regulaminu Organizacyjnego Urzędu Marszałkowskiego Województwa Mazowieckiego</w:t>
      </w:r>
      <w:r w:rsidR="00541B88">
        <w:t xml:space="preserve"> w Warszawie</w:t>
      </w:r>
      <w:r w:rsidR="006F594F" w:rsidRPr="0088358F">
        <w:t>,</w:t>
      </w:r>
      <w:r w:rsidR="004C2682" w:rsidRPr="0088358F">
        <w:t xml:space="preserve"> powierzono </w:t>
      </w:r>
      <w:r w:rsidR="004C2682" w:rsidRPr="0088358F">
        <w:rPr>
          <w:u w:val="single"/>
        </w:rPr>
        <w:t xml:space="preserve">Departamentowi </w:t>
      </w:r>
      <w:r w:rsidR="00342719">
        <w:rPr>
          <w:u w:val="single"/>
        </w:rPr>
        <w:t>Rozwoju Regionalnego i Funduszy Europejskich</w:t>
      </w:r>
      <w:r w:rsidR="004C2682" w:rsidRPr="0088358F">
        <w:t xml:space="preserve"> wykonywanie czynności przypisanych Instytucji Zarządzającej dla Regionalnego Programu Operacyjnego Województwa Mazowieckiego</w:t>
      </w:r>
      <w:r w:rsidR="00541B88">
        <w:t xml:space="preserve"> 2007-2013</w:t>
      </w:r>
      <w:r w:rsidR="004C2682" w:rsidRPr="0088358F">
        <w:t>, z zastrzeżeniem niżej wymienionych czynności:</w:t>
      </w:r>
    </w:p>
    <w:p w:rsidR="006B5322" w:rsidRDefault="006E4375">
      <w:pPr>
        <w:pStyle w:val="NormalnyWeb"/>
        <w:widowControl/>
        <w:numPr>
          <w:ilvl w:val="0"/>
          <w:numId w:val="31"/>
        </w:numPr>
        <w:adjustRightInd/>
        <w:spacing w:before="0" w:beforeAutospacing="0" w:after="0" w:afterAutospacing="0" w:line="360" w:lineRule="auto"/>
      </w:pPr>
      <w:r w:rsidRPr="0088358F">
        <w:t>W</w:t>
      </w:r>
      <w:r w:rsidR="004C2682" w:rsidRPr="0088358F">
        <w:t xml:space="preserve">ykonywanie czynności z zakresu obsługi Komitetu Monitorującego </w:t>
      </w:r>
      <w:r w:rsidR="00A85E81">
        <w:t xml:space="preserve">Regionalny Program Operacyjny Województwa Mazowieckiego 2007-2013 </w:t>
      </w:r>
      <w:r w:rsidR="00381291" w:rsidRPr="0088358F">
        <w:t xml:space="preserve">powierzono </w:t>
      </w:r>
      <w:r w:rsidR="00CC1140" w:rsidRPr="00CC1140">
        <w:rPr>
          <w:u w:val="single"/>
        </w:rPr>
        <w:t>Kancelarii</w:t>
      </w:r>
      <w:r w:rsidR="004C2682" w:rsidRPr="0088358F">
        <w:rPr>
          <w:u w:val="single"/>
        </w:rPr>
        <w:t xml:space="preserve"> Marszałka</w:t>
      </w:r>
      <w:r w:rsidR="004C2682" w:rsidRPr="0088358F">
        <w:t>.</w:t>
      </w:r>
    </w:p>
    <w:p w:rsidR="006B5322" w:rsidRDefault="006E4375">
      <w:pPr>
        <w:pStyle w:val="NormalnyWeb"/>
        <w:widowControl/>
        <w:numPr>
          <w:ilvl w:val="0"/>
          <w:numId w:val="31"/>
        </w:numPr>
        <w:adjustRightInd/>
        <w:spacing w:before="0" w:beforeAutospacing="0" w:after="0" w:afterAutospacing="0" w:line="360" w:lineRule="auto"/>
      </w:pPr>
      <w:r w:rsidRPr="0088358F">
        <w:t>W</w:t>
      </w:r>
      <w:r w:rsidR="004C2682" w:rsidRPr="0088358F">
        <w:t>ykonywanie czynności z zakresu kontroli systemowej Regionalnego Programu Operacyjnego</w:t>
      </w:r>
      <w:r w:rsidR="00A85E81">
        <w:t xml:space="preserve"> Województwa Mazowieckiego 2007-2013</w:t>
      </w:r>
      <w:r w:rsidR="004C2682" w:rsidRPr="0088358F">
        <w:t xml:space="preserve"> </w:t>
      </w:r>
      <w:r w:rsidR="00381291" w:rsidRPr="0088358F">
        <w:t xml:space="preserve">powierzono </w:t>
      </w:r>
      <w:r w:rsidR="00CC1140" w:rsidRPr="00CC1140">
        <w:rPr>
          <w:u w:val="single"/>
        </w:rPr>
        <w:t>Departamentowi</w:t>
      </w:r>
      <w:r w:rsidR="004C2682" w:rsidRPr="0088358F">
        <w:rPr>
          <w:u w:val="single"/>
        </w:rPr>
        <w:t xml:space="preserve"> Kontroli</w:t>
      </w:r>
      <w:r w:rsidR="004C2682" w:rsidRPr="0088358F">
        <w:t>.</w:t>
      </w:r>
    </w:p>
    <w:p w:rsidR="00102E47" w:rsidRDefault="006E4375">
      <w:pPr>
        <w:pStyle w:val="NormalnyWeb"/>
        <w:widowControl/>
        <w:adjustRightInd/>
        <w:spacing w:before="0" w:beforeAutospacing="0" w:after="0" w:afterAutospacing="0" w:line="360" w:lineRule="auto"/>
      </w:pPr>
      <w:r w:rsidRPr="0088358F">
        <w:t>W</w:t>
      </w:r>
      <w:r w:rsidR="004C2682" w:rsidRPr="0088358F">
        <w:t xml:space="preserve">ykonywanie czynności z zakresu wdrażania Regionalnego Programu Operacyjnego </w:t>
      </w:r>
      <w:r w:rsidR="00123DFA">
        <w:t>Województwa Mazowieckiego</w:t>
      </w:r>
      <w:r w:rsidR="006F594F">
        <w:t xml:space="preserve"> 2007-2013</w:t>
      </w:r>
      <w:r w:rsidR="00123DFA">
        <w:t xml:space="preserve"> </w:t>
      </w:r>
      <w:r w:rsidR="00381291" w:rsidRPr="0088358F">
        <w:t xml:space="preserve">powierzono </w:t>
      </w:r>
      <w:r w:rsidR="004170D3" w:rsidRPr="0088358F">
        <w:rPr>
          <w:u w:val="single"/>
        </w:rPr>
        <w:t>Mazowieckiej Jednostce Wdrażania Programów Unijnych</w:t>
      </w:r>
      <w:r w:rsidR="0025258A">
        <w:t>.</w:t>
      </w:r>
      <w:r w:rsidR="004170D3" w:rsidRPr="0088358F">
        <w:t xml:space="preserve"> </w:t>
      </w:r>
    </w:p>
    <w:p w:rsidR="00102E47" w:rsidRDefault="00B57E97">
      <w:pPr>
        <w:pStyle w:val="NormalnyWeb"/>
        <w:widowControl/>
        <w:adjustRightInd/>
        <w:spacing w:before="0" w:beforeAutospacing="0" w:after="0" w:afterAutospacing="0" w:line="360" w:lineRule="auto"/>
      </w:pPr>
      <w:r>
        <w:t>Zadania poszczególnych komórek zostały opisane w rozdziale 2.2.2. IW IZ RPO WM</w:t>
      </w:r>
      <w:r w:rsidR="006F594F">
        <w:t xml:space="preserve"> 2007-2013</w:t>
      </w:r>
      <w:r>
        <w:t>.</w:t>
      </w:r>
    </w:p>
    <w:p w:rsidR="00102E47" w:rsidRDefault="006E4375">
      <w:pPr>
        <w:pStyle w:val="NormalnyWeb"/>
        <w:widowControl/>
        <w:adjustRightInd/>
        <w:spacing w:before="0" w:beforeAutospacing="0" w:after="0" w:afterAutospacing="0" w:line="360" w:lineRule="auto"/>
      </w:pPr>
      <w:r w:rsidRPr="0088358F">
        <w:t>P</w:t>
      </w:r>
      <w:r w:rsidR="004C2682" w:rsidRPr="0088358F">
        <w:t>onadto obsługa finansowa RPO WM dokonywana jest</w:t>
      </w:r>
      <w:r w:rsidR="00F57FE0" w:rsidRPr="0088358F">
        <w:t xml:space="preserve"> przez </w:t>
      </w:r>
      <w:r w:rsidR="00F57FE0" w:rsidRPr="0088358F">
        <w:rPr>
          <w:u w:val="single"/>
        </w:rPr>
        <w:t>Departament Budżetu</w:t>
      </w:r>
      <w:r w:rsidR="004C2682" w:rsidRPr="0088358F">
        <w:rPr>
          <w:u w:val="single"/>
        </w:rPr>
        <w:t xml:space="preserve"> i Finansów</w:t>
      </w:r>
      <w:r w:rsidR="0068241F">
        <w:t>.</w:t>
      </w:r>
    </w:p>
    <w:p w:rsidR="004C2682" w:rsidRPr="0088358F" w:rsidRDefault="004C2682" w:rsidP="00F256C6">
      <w:pPr>
        <w:pStyle w:val="Nagwek2"/>
        <w:spacing w:line="360" w:lineRule="auto"/>
        <w:jc w:val="left"/>
        <w:rPr>
          <w:rFonts w:ascii="Times New Roman" w:hAnsi="Times New Roman" w:cs="Times New Roman"/>
          <w:sz w:val="24"/>
          <w:szCs w:val="24"/>
        </w:rPr>
        <w:sectPr w:rsidR="004C2682" w:rsidRPr="0088358F" w:rsidSect="00363D44">
          <w:footerReference w:type="even" r:id="rId11"/>
          <w:footerReference w:type="default" r:id="rId12"/>
          <w:pgSz w:w="15840" w:h="12240" w:orient="landscape"/>
          <w:pgMar w:top="1418" w:right="1418" w:bottom="1418" w:left="1418" w:header="709" w:footer="709" w:gutter="0"/>
          <w:cols w:space="708"/>
        </w:sectPr>
      </w:pPr>
      <w:bookmarkStart w:id="399" w:name="_Toc185393484"/>
      <w:bookmarkStart w:id="400" w:name="_Toc192052556"/>
      <w:bookmarkStart w:id="401" w:name="_Toc192053224"/>
    </w:p>
    <w:p w:rsidR="00102E47" w:rsidRPr="00C461CD" w:rsidRDefault="004C2682" w:rsidP="00F256C6">
      <w:pPr>
        <w:pStyle w:val="Nagwek2"/>
        <w:numPr>
          <w:ilvl w:val="1"/>
          <w:numId w:val="1"/>
        </w:numPr>
        <w:spacing w:before="0" w:line="360" w:lineRule="auto"/>
        <w:ind w:hanging="431"/>
        <w:jc w:val="left"/>
        <w:rPr>
          <w:rFonts w:ascii="Times New Roman" w:hAnsi="Times New Roman" w:cs="Times New Roman"/>
          <w:sz w:val="24"/>
          <w:szCs w:val="24"/>
        </w:rPr>
      </w:pPr>
      <w:bookmarkStart w:id="402" w:name="_Toc203280386"/>
      <w:bookmarkStart w:id="403" w:name="_Toc204066141"/>
      <w:bookmarkStart w:id="404" w:name="_Toc426446774"/>
      <w:r w:rsidRPr="0088358F">
        <w:rPr>
          <w:rFonts w:ascii="Times New Roman" w:hAnsi="Times New Roman" w:cs="Times New Roman"/>
          <w:sz w:val="24"/>
          <w:szCs w:val="24"/>
        </w:rPr>
        <w:lastRenderedPageBreak/>
        <w:t>Wewnętrzna struktura Instytucji Zarządzającej RPO WM 2007 – 2013</w:t>
      </w:r>
      <w:bookmarkEnd w:id="399"/>
      <w:bookmarkEnd w:id="400"/>
      <w:bookmarkEnd w:id="401"/>
      <w:bookmarkEnd w:id="402"/>
      <w:bookmarkEnd w:id="403"/>
      <w:bookmarkEnd w:id="404"/>
    </w:p>
    <w:p w:rsidR="00A56184" w:rsidRPr="0088358F" w:rsidRDefault="00847492" w:rsidP="00F256C6">
      <w:pPr>
        <w:spacing w:line="360" w:lineRule="auto"/>
        <w:sectPr w:rsidR="00A56184" w:rsidRPr="0088358F" w:rsidSect="00363D44">
          <w:pgSz w:w="15842" w:h="12242" w:orient="landscape" w:code="1"/>
          <w:pgMar w:top="1418" w:right="1418" w:bottom="1418" w:left="1418" w:header="709" w:footer="709" w:gutter="0"/>
          <w:cols w:space="708"/>
          <w:docGrid w:linePitch="360"/>
        </w:sectPr>
      </w:pPr>
      <w:r w:rsidRPr="00847492">
        <w:rPr>
          <w:noProof/>
        </w:rPr>
        <w:drawing>
          <wp:inline distT="0" distB="0" distL="0" distR="0" wp14:anchorId="0C37FB32" wp14:editId="5AAC679B">
            <wp:extent cx="8258810" cy="5348651"/>
            <wp:effectExtent l="38100" t="57150" r="66040" b="9969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102E47" w:rsidRDefault="00102E47" w:rsidP="005B42B8">
      <w:pPr>
        <w:pStyle w:val="Nagwek2"/>
        <w:spacing w:before="0" w:after="0" w:line="360" w:lineRule="auto"/>
        <w:jc w:val="left"/>
      </w:pPr>
      <w:bookmarkStart w:id="405" w:name="_Toc236028692"/>
      <w:bookmarkEnd w:id="405"/>
    </w:p>
    <w:p w:rsidR="00102E47" w:rsidRDefault="00746F7F">
      <w:pPr>
        <w:pStyle w:val="Nagwek2"/>
        <w:numPr>
          <w:ilvl w:val="1"/>
          <w:numId w:val="1"/>
        </w:numPr>
        <w:spacing w:before="0" w:after="0" w:line="360" w:lineRule="auto"/>
        <w:rPr>
          <w:rFonts w:ascii="Times New Roman" w:hAnsi="Times New Roman" w:cs="Times New Roman"/>
          <w:sz w:val="24"/>
          <w:szCs w:val="24"/>
        </w:rPr>
      </w:pPr>
      <w:bookmarkStart w:id="406" w:name="_Toc426446775"/>
      <w:r>
        <w:rPr>
          <w:sz w:val="2"/>
          <w:szCs w:val="2"/>
        </w:rPr>
        <w:pict>
          <v:shape id="_x0000_s1026" type="#_x0000_t202" style="position:absolute;left:0;text-align:left;margin-left:-59.4pt;margin-top:207pt;width:27pt;height:1in;z-index:251656704" filled="f" stroked="f" strokeweight="2.25pt">
            <v:textbox style="layout-flow:vertical;mso-layout-flow-alt:bottom-to-top;mso-next-textbox:#_x0000_s1026">
              <w:txbxContent>
                <w:p w:rsidR="00AB0B12" w:rsidRDefault="00AB0B12" w:rsidP="004C2682">
                  <w:pPr>
                    <w:rPr>
                      <w:sz w:val="12"/>
                      <w:szCs w:val="12"/>
                    </w:rPr>
                  </w:pPr>
                </w:p>
              </w:txbxContent>
            </v:textbox>
          </v:shape>
        </w:pict>
      </w:r>
      <w:r>
        <w:rPr>
          <w:sz w:val="2"/>
          <w:szCs w:val="2"/>
        </w:rPr>
        <w:pict>
          <v:shape id="_x0000_s1027" type="#_x0000_t202" style="position:absolute;left:0;text-align:left;margin-left:-59.4pt;margin-top:342pt;width:27pt;height:1in;z-index:251657728" filled="f" stroked="f" strokeweight="2.25pt">
            <v:textbox style="layout-flow:vertical;mso-layout-flow-alt:bottom-to-top;mso-next-textbox:#_x0000_s1027">
              <w:txbxContent>
                <w:p w:rsidR="00AB0B12" w:rsidRDefault="00AB0B12" w:rsidP="004C2682">
                  <w:pPr>
                    <w:rPr>
                      <w:szCs w:val="12"/>
                    </w:rPr>
                  </w:pPr>
                </w:p>
              </w:txbxContent>
            </v:textbox>
          </v:shape>
        </w:pict>
      </w:r>
      <w:bookmarkStart w:id="407" w:name="_Toc176584796"/>
      <w:bookmarkStart w:id="408" w:name="_Toc140976174"/>
      <w:bookmarkStart w:id="409" w:name="_Toc138821655"/>
      <w:bookmarkStart w:id="410" w:name="_Toc181606589"/>
      <w:bookmarkStart w:id="411" w:name="_Toc185393485"/>
      <w:bookmarkStart w:id="412" w:name="_Toc192052557"/>
      <w:bookmarkStart w:id="413" w:name="_Toc192053225"/>
      <w:bookmarkStart w:id="414" w:name="_Toc203280387"/>
      <w:bookmarkStart w:id="415" w:name="_Toc204066142"/>
      <w:r w:rsidR="004C2682" w:rsidRPr="0088358F">
        <w:rPr>
          <w:rFonts w:ascii="Times New Roman" w:hAnsi="Times New Roman" w:cs="Times New Roman"/>
          <w:sz w:val="24"/>
          <w:szCs w:val="24"/>
        </w:rPr>
        <w:t xml:space="preserve">Regulacje </w:t>
      </w:r>
      <w:r w:rsidR="00381291" w:rsidRPr="0088358F">
        <w:rPr>
          <w:rFonts w:ascii="Times New Roman" w:hAnsi="Times New Roman" w:cs="Times New Roman"/>
          <w:sz w:val="24"/>
          <w:szCs w:val="24"/>
        </w:rPr>
        <w:t>ogólne z zakresu</w:t>
      </w:r>
      <w:r w:rsidR="004C2682" w:rsidRPr="0088358F">
        <w:rPr>
          <w:rFonts w:ascii="Times New Roman" w:hAnsi="Times New Roman" w:cs="Times New Roman"/>
          <w:sz w:val="24"/>
          <w:szCs w:val="24"/>
        </w:rPr>
        <w:t xml:space="preserve"> kompetencji i odpowiedzialności</w:t>
      </w:r>
      <w:bookmarkEnd w:id="407"/>
      <w:bookmarkEnd w:id="408"/>
      <w:bookmarkEnd w:id="409"/>
      <w:bookmarkEnd w:id="410"/>
      <w:bookmarkEnd w:id="411"/>
      <w:bookmarkEnd w:id="412"/>
      <w:bookmarkEnd w:id="413"/>
      <w:r w:rsidR="004C2682" w:rsidRPr="0088358F">
        <w:rPr>
          <w:rFonts w:ascii="Times New Roman" w:hAnsi="Times New Roman" w:cs="Times New Roman"/>
          <w:sz w:val="24"/>
          <w:szCs w:val="24"/>
        </w:rPr>
        <w:t xml:space="preserve"> IZ RPO WM</w:t>
      </w:r>
      <w:bookmarkEnd w:id="406"/>
      <w:bookmarkEnd w:id="414"/>
      <w:bookmarkEnd w:id="415"/>
    </w:p>
    <w:p w:rsidR="00102E47" w:rsidRDefault="00102E47">
      <w:pPr>
        <w:spacing w:line="360" w:lineRule="auto"/>
      </w:pPr>
    </w:p>
    <w:p w:rsidR="00102E47" w:rsidRDefault="004C2682">
      <w:pPr>
        <w:spacing w:line="360" w:lineRule="auto"/>
        <w:ind w:firstLine="708"/>
        <w:rPr>
          <w:i/>
        </w:rPr>
      </w:pPr>
      <w:r w:rsidRPr="0088358F">
        <w:t>Podstawowym dokumentem określającym zakres kompetencji jest Rozporządzenie 1083/2006</w:t>
      </w:r>
      <w:r w:rsidRPr="0088358F">
        <w:rPr>
          <w:i/>
        </w:rPr>
        <w:t>.</w:t>
      </w:r>
    </w:p>
    <w:p w:rsidR="00102E47" w:rsidRDefault="004C2682">
      <w:pPr>
        <w:autoSpaceDE w:val="0"/>
        <w:autoSpaceDN w:val="0"/>
        <w:spacing w:line="360" w:lineRule="auto"/>
        <w:ind w:firstLine="708"/>
      </w:pPr>
      <w:bookmarkStart w:id="416" w:name="_Toc151268444"/>
      <w:bookmarkStart w:id="417" w:name="_Toc151273586"/>
      <w:bookmarkStart w:id="418" w:name="_Toc151273654"/>
      <w:r w:rsidRPr="0088358F">
        <w:t xml:space="preserve">Ramy prawne systemu zarządzania i kontroli funduszy strukturalnych stanowi dokument: </w:t>
      </w:r>
      <w:r w:rsidRPr="0088358F">
        <w:rPr>
          <w:b/>
          <w:bCs/>
        </w:rPr>
        <w:t>Narodowe Strategiczne Ramy Odniesienia 2007-2013</w:t>
      </w:r>
      <w:r w:rsidRPr="0088358F">
        <w:rPr>
          <w:bCs/>
        </w:rPr>
        <w:t xml:space="preserve">, </w:t>
      </w:r>
      <w:r w:rsidRPr="0088358F">
        <w:rPr>
          <w:bCs/>
          <w:iCs/>
        </w:rPr>
        <w:t>wspieraj</w:t>
      </w:r>
      <w:r w:rsidRPr="0088358F">
        <w:rPr>
          <w:rFonts w:eastAsia="TimesNewRoman"/>
        </w:rPr>
        <w:t>ą</w:t>
      </w:r>
      <w:r w:rsidRPr="0088358F">
        <w:rPr>
          <w:bCs/>
          <w:iCs/>
        </w:rPr>
        <w:t xml:space="preserve">ce wzrost gospodarczy </w:t>
      </w:r>
      <w:r w:rsidR="005F1AFE" w:rsidRPr="0088358F">
        <w:rPr>
          <w:bCs/>
          <w:iCs/>
        </w:rPr>
        <w:br/>
      </w:r>
      <w:r w:rsidRPr="0088358F">
        <w:rPr>
          <w:bCs/>
          <w:iCs/>
        </w:rPr>
        <w:t>i zatrudnienie (</w:t>
      </w:r>
      <w:r w:rsidRPr="0088358F">
        <w:rPr>
          <w:bCs/>
        </w:rPr>
        <w:t>Narodowa Strategia Spójno</w:t>
      </w:r>
      <w:r w:rsidRPr="0088358F">
        <w:rPr>
          <w:rFonts w:eastAsia="TimesNewRoman"/>
        </w:rPr>
        <w:t>ś</w:t>
      </w:r>
      <w:r w:rsidRPr="0088358F">
        <w:rPr>
          <w:bCs/>
        </w:rPr>
        <w:t xml:space="preserve">ci) - </w:t>
      </w:r>
      <w:r w:rsidRPr="0088358F">
        <w:rPr>
          <w:iCs/>
        </w:rPr>
        <w:t>dokument zaakceptowany decyzj</w:t>
      </w:r>
      <w:r w:rsidRPr="0088358F">
        <w:rPr>
          <w:rFonts w:eastAsia="TimesNewRoman"/>
        </w:rPr>
        <w:t xml:space="preserve">ą </w:t>
      </w:r>
      <w:r w:rsidRPr="0088358F">
        <w:rPr>
          <w:iCs/>
        </w:rPr>
        <w:t>Komisji Europejskiej zatwierdzaj</w:t>
      </w:r>
      <w:r w:rsidRPr="0088358F">
        <w:rPr>
          <w:rFonts w:eastAsia="TimesNewRoman"/>
        </w:rPr>
        <w:t>ą</w:t>
      </w:r>
      <w:r w:rsidRPr="0088358F">
        <w:rPr>
          <w:iCs/>
        </w:rPr>
        <w:t>c</w:t>
      </w:r>
      <w:r w:rsidRPr="0088358F">
        <w:rPr>
          <w:rFonts w:eastAsia="TimesNewRoman"/>
        </w:rPr>
        <w:t xml:space="preserve">ą </w:t>
      </w:r>
      <w:r w:rsidRPr="0088358F">
        <w:rPr>
          <w:iCs/>
        </w:rPr>
        <w:t xml:space="preserve">pewne elementy Narodowych Strategicznych Ram </w:t>
      </w:r>
      <w:r w:rsidR="00381291" w:rsidRPr="0088358F">
        <w:rPr>
          <w:iCs/>
        </w:rPr>
        <w:t xml:space="preserve">Odniesienia - </w:t>
      </w:r>
      <w:r w:rsidR="00381291" w:rsidRPr="0088358F">
        <w:rPr>
          <w:bCs/>
        </w:rPr>
        <w:t>maj</w:t>
      </w:r>
      <w:r w:rsidRPr="0088358F">
        <w:rPr>
          <w:bCs/>
        </w:rPr>
        <w:t xml:space="preserve"> 2007 r.</w:t>
      </w:r>
      <w:r w:rsidRPr="0088358F">
        <w:t>, w której zostały opisane funkcje wykonywane w tym zakresie przez poszczególne instytucje</w:t>
      </w:r>
      <w:bookmarkEnd w:id="416"/>
      <w:bookmarkEnd w:id="417"/>
      <w:bookmarkEnd w:id="418"/>
      <w:r w:rsidRPr="0088358F">
        <w:t>.</w:t>
      </w:r>
    </w:p>
    <w:p w:rsidR="00102E47" w:rsidRDefault="004C2682">
      <w:pPr>
        <w:autoSpaceDE w:val="0"/>
        <w:autoSpaceDN w:val="0"/>
        <w:spacing w:line="360" w:lineRule="auto"/>
      </w:pPr>
      <w:r w:rsidRPr="0088358F">
        <w:tab/>
        <w:t>Funkcję Instytucji Zarządzającej Regionalnym Programem Operacyjnym Województwa Mazowieckiego 2007 - 2013 pełni Zarząd Województwa.</w:t>
      </w:r>
    </w:p>
    <w:p w:rsidR="00102E47" w:rsidRDefault="004C2682">
      <w:pPr>
        <w:autoSpaceDE w:val="0"/>
        <w:autoSpaceDN w:val="0"/>
        <w:spacing w:line="360" w:lineRule="auto"/>
        <w:ind w:firstLine="708"/>
      </w:pPr>
      <w:r w:rsidRPr="0088358F">
        <w:t xml:space="preserve">Instytucja Zarządzająca  RPO WM 2007 - 2013 działa w oparciu o określone wytyczne horyzontalne MRR na lata 2007 - 2013. </w:t>
      </w:r>
    </w:p>
    <w:p w:rsidR="00C12F81" w:rsidRPr="0088358F" w:rsidRDefault="004C2682">
      <w:pPr>
        <w:pStyle w:val="NormalnyWeb"/>
        <w:spacing w:before="0" w:beforeAutospacing="0" w:after="0" w:afterAutospacing="0" w:line="360" w:lineRule="auto"/>
        <w:ind w:firstLine="709"/>
      </w:pPr>
      <w:r w:rsidRPr="0088358F">
        <w:t xml:space="preserve">Podstawą prawną do wykonywania funkcji IZ </w:t>
      </w:r>
      <w:r w:rsidR="0022332A" w:rsidRPr="0088358F">
        <w:t xml:space="preserve">RPO WM </w:t>
      </w:r>
      <w:r w:rsidRPr="0088358F">
        <w:t xml:space="preserve">przez Zarząd Województwa jest </w:t>
      </w:r>
      <w:r w:rsidR="00D93D6D" w:rsidRPr="0088358F">
        <w:t>uzppr</w:t>
      </w:r>
      <w:r w:rsidRPr="0088358F">
        <w:t>.</w:t>
      </w:r>
    </w:p>
    <w:p w:rsidR="004C2682" w:rsidRPr="0088358F" w:rsidRDefault="004C2682">
      <w:pPr>
        <w:pStyle w:val="NormalnyWeb"/>
        <w:spacing w:before="0" w:beforeAutospacing="0" w:after="0" w:afterAutospacing="0" w:line="360" w:lineRule="auto"/>
        <w:ind w:firstLine="709"/>
      </w:pPr>
      <w:r w:rsidRPr="0088358F">
        <w:t xml:space="preserve">Statut Województwa Mazowieckiego </w:t>
      </w:r>
      <w:r w:rsidR="0068241F">
        <w:t>(z</w:t>
      </w:r>
      <w:r w:rsidR="00AF6F98" w:rsidRPr="0088358F">
        <w:t>ałącznik do u</w:t>
      </w:r>
      <w:r w:rsidR="007F34E4" w:rsidRPr="0088358F">
        <w:t>chwały Nr 145/09</w:t>
      </w:r>
      <w:r w:rsidRPr="0088358F">
        <w:t xml:space="preserve"> Sejmiku Woj</w:t>
      </w:r>
      <w:r w:rsidR="007F34E4" w:rsidRPr="0088358F">
        <w:t>ewództwa Mazowieckiego z dnia 7 września 2009 roku w sprawie Statutu Województwa Mazowieckiego</w:t>
      </w:r>
      <w:r w:rsidRPr="0088358F">
        <w:t xml:space="preserve">) reguluje ustrój </w:t>
      </w:r>
      <w:r w:rsidR="00381291" w:rsidRPr="0088358F">
        <w:t>Województwa, jako</w:t>
      </w:r>
      <w:r w:rsidRPr="0088358F">
        <w:t xml:space="preserve"> jednostki samorządu terytorialnego i </w:t>
      </w:r>
      <w:r w:rsidR="00E73FC1" w:rsidRPr="0088358F">
        <w:t xml:space="preserve">w § 6 </w:t>
      </w:r>
      <w:r w:rsidR="002A4985" w:rsidRPr="0088358F">
        <w:t>stanowi</w:t>
      </w:r>
      <w:r w:rsidR="007F34E4" w:rsidRPr="0088358F">
        <w:t xml:space="preserve">, że </w:t>
      </w:r>
      <w:r w:rsidR="00E73FC1" w:rsidRPr="0088358F">
        <w:t>o</w:t>
      </w:r>
      <w:r w:rsidRPr="0088358F">
        <w:t xml:space="preserve">rganami samorządu Województwa są: </w:t>
      </w:r>
    </w:p>
    <w:p w:rsidR="004C2682" w:rsidRPr="0088358F" w:rsidRDefault="004C2682">
      <w:pPr>
        <w:pStyle w:val="Tekstpodstawowywcity"/>
        <w:numPr>
          <w:ilvl w:val="0"/>
          <w:numId w:val="4"/>
        </w:numPr>
        <w:spacing w:after="0" w:line="360" w:lineRule="auto"/>
        <w:jc w:val="both"/>
      </w:pPr>
      <w:r w:rsidRPr="0088358F">
        <w:t>Sejmik</w:t>
      </w:r>
      <w:r w:rsidR="007F34E4" w:rsidRPr="0088358F">
        <w:t xml:space="preserve"> Województwa</w:t>
      </w:r>
      <w:r w:rsidRPr="0088358F">
        <w:t>;</w:t>
      </w:r>
    </w:p>
    <w:p w:rsidR="004C2682" w:rsidRPr="0088358F" w:rsidRDefault="004C2682">
      <w:pPr>
        <w:pStyle w:val="Tekstpodstawowywcity"/>
        <w:numPr>
          <w:ilvl w:val="0"/>
          <w:numId w:val="4"/>
        </w:numPr>
        <w:spacing w:after="0" w:line="360" w:lineRule="auto"/>
        <w:jc w:val="both"/>
      </w:pPr>
      <w:r w:rsidRPr="0088358F">
        <w:t>Zarząd</w:t>
      </w:r>
      <w:r w:rsidR="007F34E4" w:rsidRPr="0088358F">
        <w:t xml:space="preserve"> Województwa</w:t>
      </w:r>
      <w:r w:rsidRPr="0088358F">
        <w:t>.</w:t>
      </w:r>
    </w:p>
    <w:p w:rsidR="00102E47" w:rsidRDefault="004C2682">
      <w:pPr>
        <w:pStyle w:val="NormalnyWeb"/>
        <w:spacing w:before="0" w:beforeAutospacing="0" w:after="0" w:afterAutospacing="0" w:line="360" w:lineRule="auto"/>
        <w:ind w:firstLine="705"/>
      </w:pPr>
      <w:r w:rsidRPr="0088358F">
        <w:t xml:space="preserve">Elementem systemu kontroli w ramach RPO WM jest system wewnętrznej kontroli finansowej oraz audyt wewnętrzny, którym poddają się komórki organizacyjne wchodzące </w:t>
      </w:r>
      <w:r w:rsidR="00D166E2" w:rsidRPr="0088358F">
        <w:br/>
      </w:r>
      <w:r w:rsidRPr="0088358F">
        <w:t xml:space="preserve">w </w:t>
      </w:r>
      <w:r w:rsidR="00ED24A6" w:rsidRPr="0088358F">
        <w:t>skład IZ RPO WM</w:t>
      </w:r>
      <w:r w:rsidRPr="0088358F">
        <w:t>.</w:t>
      </w:r>
    </w:p>
    <w:p w:rsidR="00102E47" w:rsidRDefault="004C2682">
      <w:pPr>
        <w:spacing w:line="360" w:lineRule="auto"/>
        <w:ind w:firstLine="705"/>
      </w:pPr>
      <w:r w:rsidRPr="0088358F">
        <w:t>Dla realizacji poszczególnych Priorytetów RPO WM, IZ RPO WM wyz</w:t>
      </w:r>
      <w:r w:rsidR="0068241F">
        <w:t>naczyła Instytucję Pośredniczącą</w:t>
      </w:r>
      <w:r w:rsidRPr="0088358F">
        <w:t xml:space="preserve"> II stopnia (IP</w:t>
      </w:r>
      <w:r w:rsidR="0068241F">
        <w:t xml:space="preserve"> </w:t>
      </w:r>
      <w:r w:rsidRPr="0088358F">
        <w:t xml:space="preserve">II). Funkcję IP II dla RPO WM </w:t>
      </w:r>
      <w:r w:rsidR="00381291" w:rsidRPr="0088358F">
        <w:t>pełni Mazowiecka</w:t>
      </w:r>
      <w:r w:rsidRPr="0088358F">
        <w:t xml:space="preserve"> Jednostka Wdrażania Programów Unijnych.</w:t>
      </w:r>
    </w:p>
    <w:p w:rsidR="00102E47" w:rsidRDefault="00102E47">
      <w:pPr>
        <w:spacing w:line="360" w:lineRule="auto"/>
        <w:ind w:firstLine="708"/>
      </w:pPr>
    </w:p>
    <w:p w:rsidR="00102E47" w:rsidRPr="00AC5BDF" w:rsidRDefault="00885710">
      <w:pPr>
        <w:pStyle w:val="Nagwek3"/>
        <w:numPr>
          <w:ilvl w:val="2"/>
          <w:numId w:val="1"/>
        </w:numPr>
        <w:spacing w:before="0" w:after="0" w:line="360" w:lineRule="auto"/>
        <w:rPr>
          <w:rFonts w:cs="Times New Roman"/>
          <w:i w:val="0"/>
          <w:szCs w:val="24"/>
        </w:rPr>
      </w:pPr>
      <w:bookmarkStart w:id="419" w:name="_Toc184716652"/>
      <w:bookmarkStart w:id="420" w:name="_Toc185393486"/>
      <w:bookmarkStart w:id="421" w:name="_Toc192052558"/>
      <w:bookmarkStart w:id="422" w:name="_Toc192053226"/>
      <w:bookmarkStart w:id="423" w:name="_Toc203280388"/>
      <w:bookmarkStart w:id="424" w:name="_Toc204066143"/>
      <w:bookmarkStart w:id="425" w:name="_Toc426446776"/>
      <w:r w:rsidRPr="00885710">
        <w:rPr>
          <w:rFonts w:cs="Times New Roman"/>
          <w:szCs w:val="24"/>
        </w:rPr>
        <w:lastRenderedPageBreak/>
        <w:t>Funkcje oddelegowane przez Instytucję Zarządzającą</w:t>
      </w:r>
      <w:bookmarkEnd w:id="419"/>
      <w:bookmarkEnd w:id="420"/>
      <w:bookmarkEnd w:id="421"/>
      <w:bookmarkEnd w:id="422"/>
      <w:bookmarkEnd w:id="423"/>
      <w:bookmarkEnd w:id="424"/>
      <w:bookmarkEnd w:id="425"/>
    </w:p>
    <w:p w:rsidR="00102E47" w:rsidRDefault="00102E47">
      <w:pPr>
        <w:autoSpaceDE w:val="0"/>
        <w:autoSpaceDN w:val="0"/>
        <w:spacing w:line="360" w:lineRule="auto"/>
        <w:rPr>
          <w:rFonts w:eastAsia="TimesNewRoman"/>
          <w:sz w:val="20"/>
          <w:szCs w:val="20"/>
        </w:rPr>
      </w:pPr>
    </w:p>
    <w:p w:rsidR="00102E47" w:rsidRDefault="004C2682">
      <w:pPr>
        <w:pStyle w:val="BodyText21"/>
        <w:spacing w:line="360" w:lineRule="auto"/>
        <w:ind w:firstLine="708"/>
        <w:rPr>
          <w:b/>
          <w:szCs w:val="24"/>
        </w:rPr>
      </w:pPr>
      <w:r w:rsidRPr="0088358F">
        <w:rPr>
          <w:szCs w:val="24"/>
        </w:rPr>
        <w:t xml:space="preserve">Na podstawie </w:t>
      </w:r>
      <w:r w:rsidRPr="0088358F">
        <w:t>art. 59 ust. 2 Rozporządzenia 1083/2006</w:t>
      </w:r>
      <w:r w:rsidR="0068241F">
        <w:t>,</w:t>
      </w:r>
      <w:r w:rsidRPr="0088358F">
        <w:rPr>
          <w:i/>
        </w:rPr>
        <w:t xml:space="preserve"> </w:t>
      </w:r>
      <w:r w:rsidRPr="0088358F">
        <w:rPr>
          <w:szCs w:val="24"/>
        </w:rPr>
        <w:t xml:space="preserve">IZ RPO WM oddelegowała </w:t>
      </w:r>
      <w:r w:rsidR="009D54EA">
        <w:rPr>
          <w:szCs w:val="24"/>
        </w:rPr>
        <w:t>do IP </w:t>
      </w:r>
      <w:r w:rsidR="0005224D">
        <w:rPr>
          <w:szCs w:val="24"/>
        </w:rPr>
        <w:t xml:space="preserve">II </w:t>
      </w:r>
      <w:r w:rsidRPr="0088358F">
        <w:rPr>
          <w:szCs w:val="24"/>
        </w:rPr>
        <w:t xml:space="preserve">część zadań związanych z wdrażaniem RPO WM. Dokonując takiej delegacji, IZ RPO WM zachowuje jednak całkowitą odpowiedzialność za całość realizacji programu. Delegacja odbywa </w:t>
      </w:r>
      <w:r w:rsidRPr="007C18F3">
        <w:rPr>
          <w:szCs w:val="24"/>
        </w:rPr>
        <w:t>się</w:t>
      </w:r>
      <w:r w:rsidRPr="007C18F3">
        <w:rPr>
          <w:b/>
          <w:szCs w:val="24"/>
        </w:rPr>
        <w:t xml:space="preserve"> </w:t>
      </w:r>
      <w:r w:rsidR="005F1AFE" w:rsidRPr="007C18F3">
        <w:rPr>
          <w:szCs w:val="24"/>
        </w:rPr>
        <w:t>w d</w:t>
      </w:r>
      <w:r w:rsidR="00353C9C" w:rsidRPr="007C18F3">
        <w:rPr>
          <w:szCs w:val="24"/>
        </w:rPr>
        <w:t xml:space="preserve">rodze Porozumienia </w:t>
      </w:r>
      <w:r w:rsidR="001774E7">
        <w:rPr>
          <w:szCs w:val="24"/>
        </w:rPr>
        <w:t>nr SR</w:t>
      </w:r>
      <w:r w:rsidR="00E8031C">
        <w:rPr>
          <w:szCs w:val="24"/>
        </w:rPr>
        <w:t>-RPO-IV</w:t>
      </w:r>
      <w:r w:rsidR="001774E7">
        <w:rPr>
          <w:szCs w:val="24"/>
        </w:rPr>
        <w:t>/</w:t>
      </w:r>
      <w:r w:rsidR="00E8031C">
        <w:rPr>
          <w:szCs w:val="24"/>
        </w:rPr>
        <w:t>1</w:t>
      </w:r>
      <w:r w:rsidR="001774E7">
        <w:rPr>
          <w:szCs w:val="24"/>
        </w:rPr>
        <w:t xml:space="preserve">/12 z dnia 18 </w:t>
      </w:r>
      <w:r w:rsidR="00645B76">
        <w:rPr>
          <w:szCs w:val="24"/>
        </w:rPr>
        <w:t>września</w:t>
      </w:r>
      <w:r w:rsidR="001774E7">
        <w:rPr>
          <w:szCs w:val="24"/>
        </w:rPr>
        <w:t xml:space="preserve"> 2012 r.,</w:t>
      </w:r>
      <w:r w:rsidR="00E45D30">
        <w:rPr>
          <w:szCs w:val="24"/>
        </w:rPr>
        <w:t xml:space="preserve"> </w:t>
      </w:r>
      <w:r w:rsidRPr="007C18F3">
        <w:rPr>
          <w:szCs w:val="24"/>
        </w:rPr>
        <w:t>które określa</w:t>
      </w:r>
      <w:r w:rsidRPr="00013DBA">
        <w:rPr>
          <w:szCs w:val="24"/>
        </w:rPr>
        <w:t>:</w:t>
      </w:r>
    </w:p>
    <w:p w:rsidR="004C2682" w:rsidRPr="007C18F3" w:rsidRDefault="004C2682">
      <w:pPr>
        <w:pStyle w:val="Tekstpodstawowy2"/>
        <w:keepNext/>
        <w:keepLines/>
        <w:spacing w:line="360" w:lineRule="auto"/>
        <w:ind w:firstLine="357"/>
        <w:rPr>
          <w:b/>
          <w:i w:val="0"/>
        </w:rPr>
      </w:pPr>
      <w:r w:rsidRPr="007C18F3">
        <w:rPr>
          <w:i w:val="0"/>
        </w:rPr>
        <w:t xml:space="preserve">- </w:t>
      </w:r>
      <w:r w:rsidR="00CC1140" w:rsidRPr="00CC1140">
        <w:rPr>
          <w:i w:val="0"/>
        </w:rPr>
        <w:t>zadania poszczególnych stron</w:t>
      </w:r>
      <w:r w:rsidRPr="007C18F3">
        <w:rPr>
          <w:i w:val="0"/>
        </w:rPr>
        <w:t>, w tym w szczególności opisuje: finansowanie i rozliczanie, monitorowanie i sprawozdawczość, kontrolę i audyt, nieprawidłowości i odzyskiwanie kwot nieprawidłowo wykorzystanych, pomoc techniczną, system informatyczny, archiwizację.</w:t>
      </w:r>
    </w:p>
    <w:p w:rsidR="004C2682" w:rsidRPr="007C18F3" w:rsidRDefault="004C2682">
      <w:pPr>
        <w:widowControl/>
        <w:numPr>
          <w:ilvl w:val="0"/>
          <w:numId w:val="2"/>
        </w:numPr>
        <w:adjustRightInd/>
        <w:spacing w:line="360" w:lineRule="auto"/>
        <w:ind w:left="714" w:hanging="357"/>
      </w:pPr>
      <w:r w:rsidRPr="007C18F3">
        <w:t xml:space="preserve">odpowiedzialność każdej ze stron Porozumienia, </w:t>
      </w:r>
    </w:p>
    <w:p w:rsidR="004C2682" w:rsidRPr="007C18F3" w:rsidRDefault="004C2682">
      <w:pPr>
        <w:widowControl/>
        <w:numPr>
          <w:ilvl w:val="0"/>
          <w:numId w:val="2"/>
        </w:numPr>
        <w:adjustRightInd/>
        <w:spacing w:line="360" w:lineRule="auto"/>
        <w:ind w:left="714" w:hanging="357"/>
      </w:pPr>
      <w:r w:rsidRPr="007C18F3">
        <w:t xml:space="preserve">terminy wykonania zadań, </w:t>
      </w:r>
    </w:p>
    <w:p w:rsidR="004C2682" w:rsidRPr="007C18F3" w:rsidRDefault="004C2682">
      <w:pPr>
        <w:widowControl/>
        <w:numPr>
          <w:ilvl w:val="0"/>
          <w:numId w:val="2"/>
        </w:numPr>
        <w:adjustRightInd/>
        <w:spacing w:line="360" w:lineRule="auto"/>
      </w:pPr>
      <w:r w:rsidRPr="007C18F3">
        <w:t xml:space="preserve">dokumenty, które będą stanowiły rezultat wykonania zadań, </w:t>
      </w:r>
    </w:p>
    <w:p w:rsidR="004C2682" w:rsidRPr="007C18F3" w:rsidRDefault="004C2682">
      <w:pPr>
        <w:widowControl/>
        <w:numPr>
          <w:ilvl w:val="0"/>
          <w:numId w:val="2"/>
        </w:numPr>
        <w:adjustRightInd/>
        <w:spacing w:line="360" w:lineRule="auto"/>
      </w:pPr>
      <w:r w:rsidRPr="007C18F3">
        <w:t>sankcje lub inne środki, które mogą być zastosowane w przypadku niewykonania zadania.</w:t>
      </w:r>
    </w:p>
    <w:p w:rsidR="00102E47" w:rsidRDefault="004C2682">
      <w:pPr>
        <w:tabs>
          <w:tab w:val="left" w:pos="2340"/>
        </w:tabs>
        <w:spacing w:line="360" w:lineRule="auto"/>
      </w:pPr>
      <w:r w:rsidRPr="007C18F3">
        <w:t>Zgodnie z §</w:t>
      </w:r>
      <w:r w:rsidR="00022D45" w:rsidRPr="007C18F3">
        <w:t xml:space="preserve"> </w:t>
      </w:r>
      <w:r w:rsidR="0018037A" w:rsidRPr="007C18F3">
        <w:t xml:space="preserve">3 Porozumienia nr </w:t>
      </w:r>
      <w:r w:rsidR="008E0A2D" w:rsidRPr="007C18F3">
        <w:t>SR</w:t>
      </w:r>
      <w:r w:rsidR="00E8031C">
        <w:t>-RPO-IV</w:t>
      </w:r>
      <w:r w:rsidR="008E0A2D" w:rsidRPr="007C18F3">
        <w:t>/</w:t>
      </w:r>
      <w:r w:rsidR="00E8031C">
        <w:t>1</w:t>
      </w:r>
      <w:r w:rsidR="00AF6F98" w:rsidRPr="007C18F3">
        <w:t>/1</w:t>
      </w:r>
      <w:r w:rsidR="001774E7">
        <w:t>2</w:t>
      </w:r>
      <w:r w:rsidR="00AF6F98" w:rsidRPr="007C18F3">
        <w:t xml:space="preserve"> z dnia </w:t>
      </w:r>
      <w:r w:rsidR="00645B76">
        <w:t>18 września</w:t>
      </w:r>
      <w:r w:rsidR="001774E7">
        <w:t xml:space="preserve"> 2012 r</w:t>
      </w:r>
      <w:r w:rsidR="003B2C22" w:rsidRPr="007C18F3">
        <w:t>.</w:t>
      </w:r>
      <w:r w:rsidRPr="007C18F3">
        <w:t xml:space="preserve">, Instytucja Zarządzająca powierzyła Jednostce następujące zadania: </w:t>
      </w:r>
    </w:p>
    <w:p w:rsidR="006B5322" w:rsidRDefault="008E0A2D" w:rsidP="00F256C6">
      <w:pPr>
        <w:widowControl/>
        <w:numPr>
          <w:ilvl w:val="0"/>
          <w:numId w:val="76"/>
        </w:numPr>
        <w:tabs>
          <w:tab w:val="clear" w:pos="900"/>
          <w:tab w:val="num" w:pos="720"/>
        </w:tabs>
        <w:suppressAutoHyphens/>
        <w:adjustRightInd/>
        <w:spacing w:line="360" w:lineRule="auto"/>
        <w:ind w:left="720"/>
      </w:pPr>
      <w:r w:rsidRPr="007C18F3">
        <w:t>zawieranie z beneficjentami Umów o dofinansowanie Projektu, zgodnie z dostępnym limitem środków ustalonym na podstawie Algorytmu</w:t>
      </w:r>
      <w:r w:rsidR="001774E7">
        <w:t xml:space="preserve"> za</w:t>
      </w:r>
      <w:r w:rsidR="00C461CD">
        <w:t xml:space="preserve"> wyjątkiem Inicjatywy JESSICA </w:t>
      </w:r>
      <w:r w:rsidR="00C461CD" w:rsidRPr="00C461CD">
        <w:t>i</w:t>
      </w:r>
      <w:r w:rsidR="00C461CD">
        <w:t> </w:t>
      </w:r>
      <w:r w:rsidR="001774E7" w:rsidRPr="00C461CD">
        <w:t>Inicjatywy</w:t>
      </w:r>
      <w:r w:rsidR="001774E7">
        <w:t xml:space="preserve"> JEREMIE</w:t>
      </w:r>
      <w:r w:rsidRPr="007C18F3">
        <w:t>;</w:t>
      </w:r>
    </w:p>
    <w:p w:rsidR="006B5322" w:rsidRDefault="008E0A2D" w:rsidP="00F256C6">
      <w:pPr>
        <w:widowControl/>
        <w:numPr>
          <w:ilvl w:val="0"/>
          <w:numId w:val="76"/>
        </w:numPr>
        <w:tabs>
          <w:tab w:val="clear" w:pos="900"/>
          <w:tab w:val="num" w:pos="720"/>
        </w:tabs>
        <w:suppressAutoHyphens/>
        <w:adjustRightInd/>
        <w:spacing w:line="360" w:lineRule="auto"/>
        <w:ind w:left="720"/>
      </w:pPr>
      <w:r w:rsidRPr="007C18F3">
        <w:t>przygotowywanie projektów Zasad realizacji projektu własnego współfinansowanego ze  środków Europejskiego Funduszu Rozwoju Regionalnego w ramach RPO WM;</w:t>
      </w:r>
    </w:p>
    <w:p w:rsidR="006B5322" w:rsidRDefault="008E0A2D" w:rsidP="00F256C6">
      <w:pPr>
        <w:widowControl/>
        <w:numPr>
          <w:ilvl w:val="0"/>
          <w:numId w:val="76"/>
        </w:numPr>
        <w:tabs>
          <w:tab w:val="clear" w:pos="900"/>
          <w:tab w:val="num" w:pos="720"/>
        </w:tabs>
        <w:suppressAutoHyphens/>
        <w:adjustRightInd/>
        <w:spacing w:line="360" w:lineRule="auto"/>
        <w:ind w:left="720"/>
      </w:pPr>
      <w:r w:rsidRPr="007C18F3">
        <w:t xml:space="preserve">przygotowywanie i przekazywanie propozycji zmian lub aktualizacji Uszczegółowienia oraz innych dokumentów programowych do akceptacji przez IZ, </w:t>
      </w:r>
      <w:r w:rsidRPr="007C18F3">
        <w:br/>
        <w:t>w tym w szczególności:</w:t>
      </w:r>
    </w:p>
    <w:p w:rsidR="006B5322" w:rsidRDefault="008E0A2D">
      <w:pPr>
        <w:widowControl/>
        <w:numPr>
          <w:ilvl w:val="0"/>
          <w:numId w:val="75"/>
        </w:numPr>
        <w:suppressAutoHyphens/>
        <w:adjustRightInd/>
        <w:spacing w:line="360" w:lineRule="auto"/>
      </w:pPr>
      <w:r w:rsidRPr="007C18F3">
        <w:t>Instrukcji Wykonawczej IP II,</w:t>
      </w:r>
    </w:p>
    <w:p w:rsidR="006B5322" w:rsidRDefault="008E0A2D">
      <w:pPr>
        <w:widowControl/>
        <w:numPr>
          <w:ilvl w:val="0"/>
          <w:numId w:val="75"/>
        </w:numPr>
        <w:suppressAutoHyphens/>
        <w:adjustRightInd/>
        <w:spacing w:line="360" w:lineRule="auto"/>
      </w:pPr>
      <w:r w:rsidRPr="007C18F3">
        <w:t xml:space="preserve">wzorów wniosków o dofinansowanie, wzorów umów, wzorów wniosków </w:t>
      </w:r>
      <w:r w:rsidRPr="007C18F3">
        <w:br/>
        <w:t>o płatność, wzorów sprawozdań oraz innych dokumentów mających zastosowanie w monitorowaniu i sprawozdawczości z realizacji Programu;</w:t>
      </w:r>
    </w:p>
    <w:p w:rsidR="006B5322" w:rsidRDefault="008E0A2D" w:rsidP="00F256C6">
      <w:pPr>
        <w:widowControl/>
        <w:numPr>
          <w:ilvl w:val="0"/>
          <w:numId w:val="76"/>
        </w:numPr>
        <w:tabs>
          <w:tab w:val="clear" w:pos="900"/>
          <w:tab w:val="num" w:pos="720"/>
        </w:tabs>
        <w:suppressAutoHyphens/>
        <w:adjustRightInd/>
        <w:spacing w:line="360" w:lineRule="auto"/>
        <w:ind w:left="720"/>
      </w:pPr>
      <w:r w:rsidRPr="007C18F3">
        <w:t>przygotowanie, w miarę postępów realizacji Programu, propozycji zmian kryteriów wyboru projektów, do akceptacji przez IZ;</w:t>
      </w:r>
    </w:p>
    <w:p w:rsidR="006B5322" w:rsidRDefault="008E0A2D" w:rsidP="00F256C6">
      <w:pPr>
        <w:widowControl/>
        <w:numPr>
          <w:ilvl w:val="0"/>
          <w:numId w:val="76"/>
        </w:numPr>
        <w:tabs>
          <w:tab w:val="clear" w:pos="900"/>
          <w:tab w:val="num" w:pos="720"/>
        </w:tabs>
        <w:suppressAutoHyphens/>
        <w:adjustRightInd/>
        <w:spacing w:line="360" w:lineRule="auto"/>
        <w:ind w:left="720"/>
      </w:pPr>
      <w:r w:rsidRPr="007C18F3">
        <w:lastRenderedPageBreak/>
        <w:t>prowadzenie procedur konkursowych, służących wyłanianiu przez IZ projektów, które będą dofinansowane w ramach Działań ze środków Programu, w tym</w:t>
      </w:r>
      <w:r w:rsidRPr="007C18F3">
        <w:br/>
        <w:t xml:space="preserve"> w szczególności:</w:t>
      </w:r>
    </w:p>
    <w:p w:rsidR="006B5322" w:rsidRDefault="008E0A2D">
      <w:pPr>
        <w:widowControl/>
        <w:numPr>
          <w:ilvl w:val="0"/>
          <w:numId w:val="77"/>
        </w:numPr>
        <w:suppressAutoHyphens/>
        <w:adjustRightInd/>
        <w:spacing w:line="360" w:lineRule="auto"/>
      </w:pPr>
      <w:r w:rsidRPr="007C18F3">
        <w:t>przygotowanie harmonogramu naboru wniosków i jego zmiany,</w:t>
      </w:r>
    </w:p>
    <w:p w:rsidR="006B5322" w:rsidRDefault="008E0A2D">
      <w:pPr>
        <w:widowControl/>
        <w:numPr>
          <w:ilvl w:val="0"/>
          <w:numId w:val="77"/>
        </w:numPr>
        <w:suppressAutoHyphens/>
        <w:adjustRightInd/>
        <w:spacing w:line="360" w:lineRule="auto"/>
      </w:pPr>
      <w:r w:rsidRPr="007C18F3">
        <w:t>przygotowanie dokumentacji konkursowej i przedkładanie jej do akceptacji IZ,</w:t>
      </w:r>
    </w:p>
    <w:p w:rsidR="006B5322" w:rsidRDefault="008E0A2D">
      <w:pPr>
        <w:widowControl/>
        <w:numPr>
          <w:ilvl w:val="0"/>
          <w:numId w:val="77"/>
        </w:numPr>
        <w:suppressAutoHyphens/>
        <w:adjustRightInd/>
        <w:spacing w:line="360" w:lineRule="auto"/>
      </w:pPr>
      <w:r w:rsidRPr="007C18F3">
        <w:t>przeprowadzanie naboru wniosków zgodnie z harmonogramem,</w:t>
      </w:r>
    </w:p>
    <w:p w:rsidR="006B5322" w:rsidRDefault="008E0A2D">
      <w:pPr>
        <w:widowControl/>
        <w:numPr>
          <w:ilvl w:val="0"/>
          <w:numId w:val="77"/>
        </w:numPr>
        <w:suppressAutoHyphens/>
        <w:adjustRightInd/>
        <w:spacing w:line="360" w:lineRule="auto"/>
      </w:pPr>
      <w:r w:rsidRPr="007C18F3">
        <w:t>dokonywanie, w oparciu o określone kryteria, oceny projektów, w tym weryfikacje wnioskodawców w rejestrze podmiotów wykluczonych prowadzonym przez Ministra Finansów,</w:t>
      </w:r>
    </w:p>
    <w:p w:rsidR="006B5322" w:rsidRDefault="008E0A2D">
      <w:pPr>
        <w:widowControl/>
        <w:numPr>
          <w:ilvl w:val="0"/>
          <w:numId w:val="77"/>
        </w:numPr>
        <w:suppressAutoHyphens/>
        <w:adjustRightInd/>
        <w:spacing w:line="360" w:lineRule="auto"/>
      </w:pPr>
      <w:r w:rsidRPr="007C18F3">
        <w:t xml:space="preserve">zapewnienie, że wybór projektów do dofinansowania następuje zgodnie </w:t>
      </w:r>
      <w:r w:rsidRPr="007C18F3">
        <w:br/>
        <w:t>z kryteriami stosowanymi dla Programu, i że projekty te przez cały okres ich realizacji są zgodne z odpowiednimi zasadami wspólnotowymi i krajowymi,</w:t>
      </w:r>
    </w:p>
    <w:p w:rsidR="006B5322" w:rsidRDefault="008E0A2D">
      <w:pPr>
        <w:widowControl/>
        <w:numPr>
          <w:ilvl w:val="0"/>
          <w:numId w:val="77"/>
        </w:numPr>
        <w:suppressAutoHyphens/>
        <w:adjustRightInd/>
        <w:spacing w:line="360" w:lineRule="auto"/>
      </w:pPr>
      <w:r w:rsidRPr="007C18F3">
        <w:t xml:space="preserve">rozpatrywanie protestów beneficjentów zgodnie z obowiązującą, określoną </w:t>
      </w:r>
      <w:r w:rsidR="00B371B3">
        <w:br/>
      </w:r>
      <w:r w:rsidRPr="007C18F3">
        <w:t>w systemie realizacji, procedurą odwoławczą,</w:t>
      </w:r>
    </w:p>
    <w:p w:rsidR="006B5322" w:rsidRDefault="008E0A2D">
      <w:pPr>
        <w:widowControl/>
        <w:numPr>
          <w:ilvl w:val="0"/>
          <w:numId w:val="77"/>
        </w:numPr>
        <w:suppressAutoHyphens/>
        <w:adjustRightInd/>
        <w:spacing w:line="360" w:lineRule="auto"/>
      </w:pPr>
      <w:r w:rsidRPr="007C18F3">
        <w:t>przedkładanie pozytywnie ocenionych projektów do zatwierdzenia przez IZ;</w:t>
      </w:r>
    </w:p>
    <w:p w:rsidR="006B5322" w:rsidRDefault="008E0A2D" w:rsidP="00F256C6">
      <w:pPr>
        <w:widowControl/>
        <w:numPr>
          <w:ilvl w:val="0"/>
          <w:numId w:val="76"/>
        </w:numPr>
        <w:tabs>
          <w:tab w:val="clear" w:pos="900"/>
          <w:tab w:val="num" w:pos="720"/>
        </w:tabs>
        <w:suppressAutoHyphens/>
        <w:adjustRightInd/>
        <w:spacing w:line="360" w:lineRule="auto"/>
        <w:ind w:left="720"/>
      </w:pPr>
      <w:r w:rsidRPr="007C18F3">
        <w:t xml:space="preserve">dokonywanie płatności ze środków Programu na rzecz beneficjentów, w tym </w:t>
      </w:r>
      <w:r w:rsidRPr="007C18F3">
        <w:br/>
        <w:t>w szczególności:</w:t>
      </w:r>
    </w:p>
    <w:p w:rsidR="006B5322" w:rsidRDefault="008E0A2D">
      <w:pPr>
        <w:widowControl/>
        <w:numPr>
          <w:ilvl w:val="0"/>
          <w:numId w:val="84"/>
        </w:numPr>
        <w:suppressAutoHyphens/>
        <w:adjustRightInd/>
        <w:spacing w:line="360" w:lineRule="auto"/>
      </w:pPr>
      <w:r w:rsidRPr="007C18F3">
        <w:t xml:space="preserve">weryfikowanie i zatwierdzanie wniosków o płatność oraz wniosków </w:t>
      </w:r>
      <w:r w:rsidRPr="007C18F3">
        <w:br/>
        <w:t>o płatność zaliczkową składanych przez beneficjentów, zgodnie ze wzorem zatwierdzonym przez IZ,</w:t>
      </w:r>
      <w:r w:rsidR="00E45D30">
        <w:t xml:space="preserve"> w tym wniosku o w</w:t>
      </w:r>
      <w:r w:rsidR="00C461CD">
        <w:t>niesienie wkładu finansowego do </w:t>
      </w:r>
      <w:r w:rsidR="00E45D30">
        <w:t>Funduszu Powierniczego w ramach Inicjatywy JESSICA</w:t>
      </w:r>
      <w:r w:rsidR="001774E7">
        <w:t xml:space="preserve"> oraz w ramach Inicjatywy JEREMIE</w:t>
      </w:r>
      <w:r w:rsidR="00B42471">
        <w:t>,</w:t>
      </w:r>
    </w:p>
    <w:p w:rsidR="006B5322" w:rsidRDefault="008E0A2D">
      <w:pPr>
        <w:widowControl/>
        <w:numPr>
          <w:ilvl w:val="0"/>
          <w:numId w:val="84"/>
        </w:numPr>
        <w:suppressAutoHyphens/>
        <w:adjustRightInd/>
        <w:spacing w:line="360" w:lineRule="auto"/>
      </w:pPr>
      <w:r w:rsidRPr="007C18F3">
        <w:t xml:space="preserve">przygotowywanie zleceń płatności w zakresie budżetu środków europejskich </w:t>
      </w:r>
      <w:r w:rsidRPr="007C18F3">
        <w:br/>
        <w:t xml:space="preserve">i przekazywanie ich do Banku Gospodarstwa Krajowego zgodnie </w:t>
      </w:r>
      <w:r w:rsidRPr="007C18F3">
        <w:br/>
        <w:t>z procedurą</w:t>
      </w:r>
      <w:r w:rsidR="00B42471">
        <w:t>, w tym przygotowywanie zleceń płatności na rzecz Funduszu Powierniczego JESSICA</w:t>
      </w:r>
      <w:r w:rsidR="001774E7">
        <w:t xml:space="preserve"> oraz na rzecz Funduszu Powierniczego JEREMIE</w:t>
      </w:r>
      <w:r w:rsidR="00B42471">
        <w:t>,</w:t>
      </w:r>
    </w:p>
    <w:p w:rsidR="006B5322" w:rsidRDefault="008E0A2D">
      <w:pPr>
        <w:widowControl/>
        <w:numPr>
          <w:ilvl w:val="0"/>
          <w:numId w:val="84"/>
        </w:numPr>
        <w:suppressAutoHyphens/>
        <w:adjustRightInd/>
        <w:spacing w:line="360" w:lineRule="auto"/>
      </w:pPr>
      <w:r w:rsidRPr="007C18F3">
        <w:t>dokonywanie przelewów ze środków dotacji celowej na rzecz beneficjentów zgodnie z procedurą</w:t>
      </w:r>
      <w:r w:rsidR="00B42471">
        <w:t xml:space="preserve">, w tym dokonywanie przelewów ze środków dotacji celowej na rzecz Funduszu </w:t>
      </w:r>
      <w:r w:rsidR="001774E7">
        <w:t>P</w:t>
      </w:r>
      <w:r w:rsidR="00B42471">
        <w:t>owierniczego JESSICA</w:t>
      </w:r>
      <w:r w:rsidR="001774E7">
        <w:t xml:space="preserve"> oraz na rzecz Funduszu Powierniczego JEREMIE</w:t>
      </w:r>
      <w:r w:rsidRPr="007C18F3">
        <w:t>;</w:t>
      </w:r>
    </w:p>
    <w:p w:rsidR="006B5322" w:rsidRDefault="008E0A2D" w:rsidP="00F256C6">
      <w:pPr>
        <w:widowControl/>
        <w:numPr>
          <w:ilvl w:val="0"/>
          <w:numId w:val="76"/>
        </w:numPr>
        <w:tabs>
          <w:tab w:val="clear" w:pos="900"/>
          <w:tab w:val="num" w:pos="720"/>
        </w:tabs>
        <w:suppressAutoHyphens/>
        <w:adjustRightInd/>
        <w:spacing w:line="360" w:lineRule="auto"/>
        <w:ind w:left="720"/>
      </w:pPr>
      <w:r w:rsidRPr="007C18F3">
        <w:lastRenderedPageBreak/>
        <w:t>przeprowadzanie kontroli realizacji dofinansowanych projektów</w:t>
      </w:r>
      <w:r w:rsidR="00B42471">
        <w:t xml:space="preserve"> (poza przeprowadzeniem kontroli w ramach Inicjatywy JESSICA</w:t>
      </w:r>
      <w:r w:rsidR="001774E7">
        <w:t xml:space="preserve"> oraz w ramach Inicjatywy JEREMIE</w:t>
      </w:r>
      <w:r w:rsidR="00B42471">
        <w:t>)</w:t>
      </w:r>
      <w:r w:rsidRPr="007C18F3">
        <w:t>, w tym:</w:t>
      </w:r>
    </w:p>
    <w:p w:rsidR="006B5322" w:rsidRDefault="008E0A2D">
      <w:pPr>
        <w:widowControl/>
        <w:numPr>
          <w:ilvl w:val="0"/>
          <w:numId w:val="78"/>
        </w:numPr>
        <w:suppressAutoHyphens/>
        <w:adjustRightInd/>
        <w:spacing w:line="360" w:lineRule="auto"/>
      </w:pPr>
      <w:r w:rsidRPr="007C18F3">
        <w:t>przeprowadzanie kontroli wydatków, w szczególności:</w:t>
      </w:r>
    </w:p>
    <w:p w:rsidR="00102E47" w:rsidRDefault="008E0A2D">
      <w:pPr>
        <w:spacing w:line="360" w:lineRule="auto"/>
        <w:ind w:left="2268" w:hanging="283"/>
      </w:pPr>
      <w:r w:rsidRPr="007C18F3">
        <w:t>-</w:t>
      </w:r>
      <w:r w:rsidRPr="007C18F3">
        <w:tab/>
        <w:t>kontroli w każdym miejscu związanym z realizacją projektu,</w:t>
      </w:r>
    </w:p>
    <w:p w:rsidR="00102E47" w:rsidRDefault="008E0A2D">
      <w:pPr>
        <w:spacing w:line="360" w:lineRule="auto"/>
        <w:ind w:left="2268" w:hanging="283"/>
      </w:pPr>
      <w:r w:rsidRPr="007C18F3">
        <w:t>-</w:t>
      </w:r>
      <w:r w:rsidRPr="007C18F3">
        <w:tab/>
        <w:t>kontroli na dokumentach,</w:t>
      </w:r>
    </w:p>
    <w:p w:rsidR="00102E47" w:rsidRDefault="008E0A2D">
      <w:pPr>
        <w:spacing w:line="360" w:lineRule="auto"/>
        <w:ind w:left="2268" w:hanging="283"/>
      </w:pPr>
      <w:r w:rsidRPr="007C18F3">
        <w:t>-</w:t>
      </w:r>
      <w:r w:rsidRPr="007C18F3">
        <w:tab/>
        <w:t>kontroli na zakończenie realizacji projektu,</w:t>
      </w:r>
    </w:p>
    <w:p w:rsidR="00102E47" w:rsidRDefault="008E0A2D">
      <w:pPr>
        <w:spacing w:line="360" w:lineRule="auto"/>
        <w:ind w:left="2268" w:hanging="283"/>
      </w:pPr>
      <w:r w:rsidRPr="007C18F3">
        <w:t xml:space="preserve">- </w:t>
      </w:r>
      <w:r w:rsidRPr="007C18F3">
        <w:tab/>
        <w:t>kontroli krzyżowych,</w:t>
      </w:r>
    </w:p>
    <w:p w:rsidR="006B5322" w:rsidRDefault="008E0A2D">
      <w:pPr>
        <w:widowControl/>
        <w:numPr>
          <w:ilvl w:val="0"/>
          <w:numId w:val="78"/>
        </w:numPr>
        <w:suppressAutoHyphens/>
        <w:adjustRightInd/>
        <w:spacing w:line="360" w:lineRule="auto"/>
      </w:pPr>
      <w:r w:rsidRPr="007C18F3">
        <w:rPr>
          <w:spacing w:val="-4"/>
        </w:rPr>
        <w:t>przedkładanie sprawozdań z przeprowadzonych kontroli i audytów w terminach</w:t>
      </w:r>
      <w:r w:rsidRPr="007C18F3">
        <w:t xml:space="preserve"> oraz zakresie określonym przez IZ,</w:t>
      </w:r>
    </w:p>
    <w:p w:rsidR="006B5322" w:rsidRDefault="008E0A2D">
      <w:pPr>
        <w:widowControl/>
        <w:numPr>
          <w:ilvl w:val="0"/>
          <w:numId w:val="78"/>
        </w:numPr>
        <w:suppressAutoHyphens/>
        <w:adjustRightInd/>
        <w:spacing w:line="360" w:lineRule="auto"/>
        <w:rPr>
          <w:shd w:val="clear" w:color="auto" w:fill="FFFF00"/>
        </w:rPr>
      </w:pPr>
      <w:r w:rsidRPr="007C18F3">
        <w:t>przygotowywanie rocznych planów kontroli i przekazywania ich do akceptacji przez IZ,</w:t>
      </w:r>
    </w:p>
    <w:p w:rsidR="006B5322" w:rsidRDefault="008E0A2D">
      <w:pPr>
        <w:widowControl/>
        <w:numPr>
          <w:ilvl w:val="0"/>
          <w:numId w:val="78"/>
        </w:numPr>
        <w:suppressAutoHyphens/>
        <w:adjustRightInd/>
        <w:spacing w:line="360" w:lineRule="auto"/>
      </w:pPr>
      <w:r w:rsidRPr="007C18F3">
        <w:t>przeprowadzanie kontroli doraźnych na wniosek IZ, postępowań wyjaśniających, w szczególności w sytuacji podejrzenia wystąpienia nieprawidłowości w projekcie;</w:t>
      </w:r>
    </w:p>
    <w:p w:rsidR="006B5322" w:rsidRDefault="008E0A2D" w:rsidP="00F256C6">
      <w:pPr>
        <w:widowControl/>
        <w:numPr>
          <w:ilvl w:val="0"/>
          <w:numId w:val="76"/>
        </w:numPr>
        <w:tabs>
          <w:tab w:val="clear" w:pos="900"/>
          <w:tab w:val="num" w:pos="720"/>
        </w:tabs>
        <w:suppressAutoHyphens/>
        <w:adjustRightInd/>
        <w:spacing w:line="360" w:lineRule="auto"/>
        <w:ind w:left="720"/>
      </w:pPr>
      <w:r w:rsidRPr="007C18F3">
        <w:t>odzyskiwanie kwot podlegających zwrotowi (</w:t>
      </w:r>
      <w:r w:rsidR="00C461CD">
        <w:t>wykorzystanych niezgodnie z </w:t>
      </w:r>
      <w:r w:rsidR="00675DEC">
        <w:t>przeznaczeniem, nienależnie pobranych lub pobranych w nadmiernej wysokości lub</w:t>
      </w:r>
      <w:r w:rsidRPr="007C18F3">
        <w:t xml:space="preserve"> wydatkowanych niezgodnie z procedurami), raportowanie o nieprawidłowościach, ustalanie i nakładanie korekt finansowych</w:t>
      </w:r>
      <w:r w:rsidR="00B42471">
        <w:t xml:space="preserve"> (za wyjątkie</w:t>
      </w:r>
      <w:r w:rsidR="00C461CD">
        <w:t>m kwot podlegających zwrotowi w </w:t>
      </w:r>
      <w:r w:rsidR="00B42471">
        <w:t>ramach Inicjatywy JESSICA</w:t>
      </w:r>
      <w:r w:rsidR="001774E7">
        <w:t xml:space="preserve"> oraz w ramach Inicjatywy JEREMIE</w:t>
      </w:r>
      <w:r w:rsidR="00B42471">
        <w:t>)</w:t>
      </w:r>
      <w:r w:rsidRPr="007C18F3">
        <w:t>, a w szczególności:</w:t>
      </w:r>
    </w:p>
    <w:p w:rsidR="006B5322" w:rsidRDefault="008E0A2D">
      <w:pPr>
        <w:widowControl/>
        <w:numPr>
          <w:ilvl w:val="0"/>
          <w:numId w:val="79"/>
        </w:numPr>
        <w:suppressAutoHyphens/>
        <w:adjustRightInd/>
        <w:spacing w:line="360" w:lineRule="auto"/>
      </w:pPr>
      <w:r w:rsidRPr="007C18F3">
        <w:t>prowadzenie spraw związanych z odzyskiwaniem kwot, w tym:</w:t>
      </w:r>
    </w:p>
    <w:p w:rsidR="00102E47" w:rsidRDefault="008E0A2D">
      <w:pPr>
        <w:spacing w:line="360" w:lineRule="auto"/>
        <w:ind w:left="2268" w:hanging="288"/>
      </w:pPr>
      <w:r w:rsidRPr="007C18F3">
        <w:t xml:space="preserve">- wydawanie decyzji o zwrocie środków przekazanych na realizację Programu, projektów, zadań, o której mowa w przepisach o finansach publicznych, w szczególności w obliczu wystąpienia okoliczności </w:t>
      </w:r>
      <w:r w:rsidRPr="007C18F3">
        <w:br/>
        <w:t xml:space="preserve">o których mowa w art. 207 ust. 1 ustawy z dnia 27 sierpnia 2009 r. </w:t>
      </w:r>
      <w:r w:rsidRPr="007C18F3">
        <w:br/>
        <w:t xml:space="preserve">o finansach publicznych (Dz. U. Nr 157, poz. 1240, z późn. zm.), </w:t>
      </w:r>
    </w:p>
    <w:p w:rsidR="00102E47" w:rsidRDefault="008E0A2D">
      <w:pPr>
        <w:spacing w:line="360" w:lineRule="auto"/>
        <w:ind w:left="2268" w:hanging="288"/>
      </w:pPr>
      <w:r w:rsidRPr="007C18F3">
        <w:t>-</w:t>
      </w:r>
      <w:r w:rsidRPr="007C18F3">
        <w:tab/>
        <w:t>podejmowanie decyzji o kwalifikacji środków jako kwot wycofanych po anulowaniu lub jako kwot do odzyskania,</w:t>
      </w:r>
    </w:p>
    <w:p w:rsidR="00102E47" w:rsidRDefault="008E0A2D">
      <w:pPr>
        <w:spacing w:line="360" w:lineRule="auto"/>
        <w:ind w:left="2268" w:hanging="288"/>
      </w:pPr>
      <w:r w:rsidRPr="007C18F3">
        <w:t>-</w:t>
      </w:r>
      <w:r w:rsidRPr="007C18F3">
        <w:tab/>
        <w:t>pomniejszanie kwoty do wypłaty,</w:t>
      </w:r>
    </w:p>
    <w:p w:rsidR="00102E47" w:rsidRDefault="008E0A2D">
      <w:pPr>
        <w:spacing w:line="360" w:lineRule="auto"/>
        <w:ind w:left="2268" w:hanging="288"/>
      </w:pPr>
      <w:r w:rsidRPr="007C18F3">
        <w:t>-</w:t>
      </w:r>
      <w:r w:rsidRPr="007C18F3">
        <w:tab/>
        <w:t>prowadzenie procesu windykacji i rejestru obciążeń na projekcie,</w:t>
      </w:r>
    </w:p>
    <w:p w:rsidR="00675DEC" w:rsidRDefault="008E0A2D">
      <w:pPr>
        <w:spacing w:line="360" w:lineRule="auto"/>
        <w:ind w:left="2268" w:hanging="283"/>
        <w:rPr>
          <w:spacing w:val="4"/>
        </w:rPr>
      </w:pPr>
      <w:r w:rsidRPr="007C18F3">
        <w:t>-</w:t>
      </w:r>
      <w:r w:rsidRPr="007C18F3">
        <w:tab/>
      </w:r>
      <w:r w:rsidRPr="007C18F3">
        <w:rPr>
          <w:spacing w:val="4"/>
        </w:rPr>
        <w:t>przeprowadzanie procedur zmierzających do odzyskania środków</w:t>
      </w:r>
      <w:r w:rsidR="00675DEC">
        <w:rPr>
          <w:spacing w:val="4"/>
        </w:rPr>
        <w:t xml:space="preserve"> przekazanych na finansowanie projektu, o których mowa w art. 207 </w:t>
      </w:r>
      <w:r w:rsidR="00675DEC">
        <w:rPr>
          <w:spacing w:val="4"/>
        </w:rPr>
        <w:lastRenderedPageBreak/>
        <w:t>ust. 8 ustawy o finansach publicznych;</w:t>
      </w:r>
    </w:p>
    <w:p w:rsidR="00102E47" w:rsidRDefault="008E0A2D">
      <w:pPr>
        <w:spacing w:line="360" w:lineRule="auto"/>
        <w:ind w:left="2268" w:hanging="283"/>
        <w:rPr>
          <w:spacing w:val="4"/>
        </w:rPr>
      </w:pPr>
      <w:r w:rsidRPr="007C18F3">
        <w:rPr>
          <w:spacing w:val="4"/>
        </w:rPr>
        <w:t>-</w:t>
      </w:r>
      <w:r w:rsidRPr="007C18F3">
        <w:rPr>
          <w:spacing w:val="4"/>
        </w:rPr>
        <w:tab/>
        <w:t>informowanie o braku możliwości odzyskania środków,</w:t>
      </w:r>
    </w:p>
    <w:p w:rsidR="006B5322" w:rsidRDefault="008E0A2D">
      <w:pPr>
        <w:widowControl/>
        <w:numPr>
          <w:ilvl w:val="0"/>
          <w:numId w:val="79"/>
        </w:numPr>
        <w:suppressAutoHyphens/>
        <w:adjustRightInd/>
        <w:spacing w:line="360" w:lineRule="auto"/>
        <w:ind w:left="1572"/>
        <w:rPr>
          <w:spacing w:val="4"/>
        </w:rPr>
      </w:pPr>
      <w:r w:rsidRPr="007C18F3">
        <w:rPr>
          <w:spacing w:val="4"/>
        </w:rPr>
        <w:t xml:space="preserve">informowanie o nieprawidłowościach zgodnie z </w:t>
      </w:r>
      <w:r w:rsidR="00B42471">
        <w:rPr>
          <w:spacing w:val="4"/>
        </w:rPr>
        <w:t>Wytycznymi w zakresie sposobu postępowania w razie wykrycia nieprawidłowości w wykorzystaniu funduszy strukturalnych i Funduszu Spójności w okresie programowania 2007-2013 oraz zgodnie z obowiązującymi w ramach Programu procedurami i/lub na wniosek IZ</w:t>
      </w:r>
      <w:r w:rsidR="00CC1140" w:rsidRPr="00CC1140">
        <w:rPr>
          <w:spacing w:val="4"/>
        </w:rPr>
        <w:t>,</w:t>
      </w:r>
    </w:p>
    <w:p w:rsidR="006B5322" w:rsidRDefault="00CC1140">
      <w:pPr>
        <w:widowControl/>
        <w:numPr>
          <w:ilvl w:val="0"/>
          <w:numId w:val="79"/>
        </w:numPr>
        <w:suppressAutoHyphens/>
        <w:adjustRightInd/>
        <w:spacing w:line="360" w:lineRule="auto"/>
        <w:rPr>
          <w:spacing w:val="4"/>
        </w:rPr>
      </w:pPr>
      <w:r w:rsidRPr="00CC1140">
        <w:rPr>
          <w:spacing w:val="4"/>
        </w:rPr>
        <w:t>prowadzenie rejestru nieprawidłowości,</w:t>
      </w:r>
    </w:p>
    <w:p w:rsidR="006B5322" w:rsidRDefault="00CC1140">
      <w:pPr>
        <w:widowControl/>
        <w:numPr>
          <w:ilvl w:val="0"/>
          <w:numId w:val="79"/>
        </w:numPr>
        <w:suppressAutoHyphens/>
        <w:adjustRightInd/>
        <w:spacing w:line="360" w:lineRule="auto"/>
        <w:rPr>
          <w:spacing w:val="4"/>
        </w:rPr>
      </w:pPr>
      <w:r w:rsidRPr="00CC1140">
        <w:rPr>
          <w:spacing w:val="4"/>
        </w:rPr>
        <w:t>ustalanie i nakładanie korekt finansowych, o których mowa w art. 98 rozporządzenia Rady (WE) nr 1083/2006</w:t>
      </w:r>
      <w:r w:rsidR="00B42471">
        <w:rPr>
          <w:spacing w:val="4"/>
        </w:rPr>
        <w:t xml:space="preserve"> z dnia 11 lipca 2006 r. ustanawiającego przepisy ogólne dotycz</w:t>
      </w:r>
      <w:r w:rsidR="005D71D6">
        <w:rPr>
          <w:spacing w:val="4"/>
        </w:rPr>
        <w:t>ąc</w:t>
      </w:r>
      <w:r w:rsidR="00B42471">
        <w:rPr>
          <w:spacing w:val="4"/>
        </w:rPr>
        <w:t>e Europejskiego Funduszu Rozwoju Regionalnego</w:t>
      </w:r>
      <w:r w:rsidR="005D71D6">
        <w:rPr>
          <w:spacing w:val="4"/>
        </w:rPr>
        <w:t>, Europejskiego Funduszu Społecznego oraz Funduszu Spójności i uchylającego rozporządzenie (WE) nr 1260/1999</w:t>
      </w:r>
      <w:r w:rsidRPr="00CC1140">
        <w:rPr>
          <w:spacing w:val="4"/>
        </w:rPr>
        <w:t>;</w:t>
      </w:r>
    </w:p>
    <w:p w:rsidR="006B5322" w:rsidRDefault="00CC1140">
      <w:pPr>
        <w:widowControl/>
        <w:numPr>
          <w:ilvl w:val="0"/>
          <w:numId w:val="79"/>
        </w:numPr>
        <w:suppressAutoHyphens/>
        <w:adjustRightInd/>
        <w:spacing w:line="360" w:lineRule="auto"/>
      </w:pPr>
      <w:r w:rsidRPr="00CC1140">
        <w:rPr>
          <w:spacing w:val="4"/>
        </w:rPr>
        <w:t>zgłaszanie podmiotów podlegających wpisowi do rejestru podmiotów wykl</w:t>
      </w:r>
      <w:r w:rsidR="008E0A2D" w:rsidRPr="007C18F3">
        <w:t xml:space="preserve">uczonych z możliwości otrzymania środków przeznaczonych na realizację programów finansowanych z udziałem środków europejskich zgodnie </w:t>
      </w:r>
      <w:r w:rsidR="00B371B3">
        <w:br/>
      </w:r>
      <w:r w:rsidR="008E0A2D" w:rsidRPr="00645B76">
        <w:t>z obowiązującym rozporządzeniem Ministra Finansów w tym zakresie.</w:t>
      </w:r>
    </w:p>
    <w:p w:rsidR="006B5322" w:rsidRPr="006B5322" w:rsidRDefault="006B5322" w:rsidP="00F256C6">
      <w:pPr>
        <w:pStyle w:val="Akapitzlist"/>
        <w:numPr>
          <w:ilvl w:val="0"/>
          <w:numId w:val="76"/>
        </w:numPr>
        <w:tabs>
          <w:tab w:val="clear" w:pos="900"/>
          <w:tab w:val="num" w:pos="720"/>
        </w:tabs>
        <w:suppressAutoHyphens/>
        <w:spacing w:line="360" w:lineRule="auto"/>
        <w:ind w:left="720"/>
        <w:jc w:val="both"/>
        <w:rPr>
          <w:rFonts w:ascii="Times New Roman" w:hAnsi="Times New Roman"/>
          <w:sz w:val="24"/>
          <w:szCs w:val="24"/>
        </w:rPr>
      </w:pPr>
      <w:r w:rsidRPr="006B5322">
        <w:rPr>
          <w:rFonts w:ascii="Times New Roman" w:hAnsi="Times New Roman"/>
          <w:sz w:val="24"/>
          <w:szCs w:val="24"/>
        </w:rPr>
        <w:t>prowadzenie postępowań i wydawanie decyzji w odniesieniu do należności z tytułu zwrotu płatności dokonanych w ramach RPO WM, tj. umorzenia, odroczenia terminu zapłaty oraz rozłożenia na raty należności i sprawozdawanie do IZ RPO WM o wydanych decyzjach;</w:t>
      </w:r>
    </w:p>
    <w:p w:rsidR="006B5322" w:rsidRDefault="00721295" w:rsidP="00F256C6">
      <w:pPr>
        <w:widowControl/>
        <w:numPr>
          <w:ilvl w:val="0"/>
          <w:numId w:val="76"/>
        </w:numPr>
        <w:tabs>
          <w:tab w:val="clear" w:pos="900"/>
          <w:tab w:val="num" w:pos="720"/>
        </w:tabs>
        <w:suppressAutoHyphens/>
        <w:adjustRightInd/>
        <w:spacing w:line="360" w:lineRule="auto"/>
        <w:ind w:left="720"/>
      </w:pPr>
      <w:r>
        <w:t xml:space="preserve"> </w:t>
      </w:r>
      <w:r w:rsidR="008E0A2D" w:rsidRPr="007C18F3">
        <w:t xml:space="preserve">monitorowanie i sprawozdawanie z realizacji Programu, </w:t>
      </w:r>
      <w:r w:rsidR="005D71D6">
        <w:t>za</w:t>
      </w:r>
      <w:r w:rsidR="00A935FF">
        <w:t xml:space="preserve"> wy</w:t>
      </w:r>
      <w:r w:rsidR="005D71D6">
        <w:t>jątkiem monitorowania realizacji Inicjatywy J</w:t>
      </w:r>
      <w:r w:rsidR="001774E7">
        <w:t>ESSICA oraz Inicjatywy JEREMIE</w:t>
      </w:r>
      <w:r w:rsidR="005D71D6">
        <w:t xml:space="preserve">, </w:t>
      </w:r>
      <w:r w:rsidR="008E0A2D" w:rsidRPr="007C18F3">
        <w:t>w tym m.in.:</w:t>
      </w:r>
    </w:p>
    <w:p w:rsidR="006B5322" w:rsidRDefault="008E0A2D">
      <w:pPr>
        <w:widowControl/>
        <w:numPr>
          <w:ilvl w:val="0"/>
          <w:numId w:val="80"/>
        </w:numPr>
        <w:suppressAutoHyphens/>
        <w:adjustRightInd/>
        <w:spacing w:line="360" w:lineRule="auto"/>
      </w:pPr>
      <w:r w:rsidRPr="007C18F3">
        <w:t>monitorowanie realizacji projektów, w tym przeprowadzanie wizyt monitorujących,</w:t>
      </w:r>
    </w:p>
    <w:p w:rsidR="006B5322" w:rsidRDefault="008E0A2D">
      <w:pPr>
        <w:widowControl/>
        <w:numPr>
          <w:ilvl w:val="0"/>
          <w:numId w:val="80"/>
        </w:numPr>
        <w:suppressAutoHyphens/>
        <w:adjustRightInd/>
        <w:spacing w:line="360" w:lineRule="auto"/>
        <w:rPr>
          <w:spacing w:val="2"/>
        </w:rPr>
      </w:pPr>
      <w:r w:rsidRPr="007C18F3">
        <w:rPr>
          <w:spacing w:val="4"/>
        </w:rPr>
        <w:t xml:space="preserve">monitorowanie realizacji projektów w ramach IWIPK, w szczególności współpraca </w:t>
      </w:r>
      <w:r w:rsidRPr="007C18F3">
        <w:rPr>
          <w:spacing w:val="2"/>
        </w:rPr>
        <w:t>z wnioskodawcą/beneficjentem w przygotowaniu tych projektów, s</w:t>
      </w:r>
      <w:r w:rsidRPr="007C18F3">
        <w:rPr>
          <w:iCs/>
          <w:spacing w:val="2"/>
        </w:rPr>
        <w:t>porządzenie i przekazywanie do IZ „</w:t>
      </w:r>
      <w:r w:rsidRPr="007C18F3">
        <w:rPr>
          <w:i/>
          <w:iCs/>
          <w:spacing w:val="2"/>
        </w:rPr>
        <w:t xml:space="preserve">Informacji miesięcznej </w:t>
      </w:r>
      <w:r w:rsidRPr="007C18F3">
        <w:rPr>
          <w:i/>
          <w:iCs/>
          <w:spacing w:val="2"/>
        </w:rPr>
        <w:br/>
        <w:t>o stanie realizacji Projektów Indywidualnych w ramach RPO WM</w:t>
      </w:r>
      <w:r w:rsidRPr="007C18F3">
        <w:rPr>
          <w:spacing w:val="2"/>
        </w:rPr>
        <w:t>”</w:t>
      </w:r>
      <w:r w:rsidRPr="007C18F3">
        <w:rPr>
          <w:i/>
          <w:spacing w:val="2"/>
        </w:rPr>
        <w:t>,</w:t>
      </w:r>
    </w:p>
    <w:p w:rsidR="006B5322" w:rsidRDefault="008E0A2D">
      <w:pPr>
        <w:widowControl/>
        <w:numPr>
          <w:ilvl w:val="0"/>
          <w:numId w:val="80"/>
        </w:numPr>
        <w:suppressAutoHyphens/>
        <w:adjustRightInd/>
        <w:spacing w:line="360" w:lineRule="auto"/>
      </w:pPr>
      <w:r w:rsidRPr="007C18F3">
        <w:lastRenderedPageBreak/>
        <w:t>monitorowanie rzeczowego i finansowego postępu w realizacji projektów, osiągania celów Programu określonych w Uszczegółowieniu, w formie wskaźników produktu, rezultatu i oddziaływania,</w:t>
      </w:r>
    </w:p>
    <w:p w:rsidR="006B5322" w:rsidRDefault="008E0A2D">
      <w:pPr>
        <w:widowControl/>
        <w:numPr>
          <w:ilvl w:val="0"/>
          <w:numId w:val="80"/>
        </w:numPr>
        <w:suppressAutoHyphens/>
        <w:adjustRightInd/>
        <w:spacing w:line="360" w:lineRule="auto"/>
      </w:pPr>
      <w:r w:rsidRPr="007C18F3">
        <w:t>sporządzanie sprawozdań i informacji miesięcznych z realizacji Działań zgodnie z procedurami,</w:t>
      </w:r>
    </w:p>
    <w:p w:rsidR="006B5322" w:rsidRDefault="008E0A2D">
      <w:pPr>
        <w:widowControl/>
        <w:numPr>
          <w:ilvl w:val="0"/>
          <w:numId w:val="80"/>
        </w:numPr>
        <w:suppressAutoHyphens/>
        <w:adjustRightInd/>
        <w:spacing w:line="360" w:lineRule="auto"/>
      </w:pPr>
      <w:r w:rsidRPr="007C18F3">
        <w:rPr>
          <w:spacing w:val="2"/>
        </w:rPr>
        <w:t>sporządzanie s</w:t>
      </w:r>
      <w:r w:rsidRPr="007C18F3">
        <w:rPr>
          <w:iCs/>
          <w:spacing w:val="2"/>
        </w:rPr>
        <w:t xml:space="preserve">prawozdań okresowych, kwartalnych i rocznych z działań informacyjno </w:t>
      </w:r>
      <w:r w:rsidR="007C20BA">
        <w:rPr>
          <w:iCs/>
          <w:spacing w:val="2"/>
        </w:rPr>
        <w:t>-</w:t>
      </w:r>
      <w:r w:rsidRPr="007C18F3">
        <w:rPr>
          <w:iCs/>
          <w:spacing w:val="2"/>
        </w:rPr>
        <w:t xml:space="preserve"> promocyjnych i szkoleniowych</w:t>
      </w:r>
    </w:p>
    <w:p w:rsidR="006B5322" w:rsidRDefault="008E0A2D">
      <w:pPr>
        <w:widowControl/>
        <w:numPr>
          <w:ilvl w:val="0"/>
          <w:numId w:val="80"/>
        </w:numPr>
        <w:suppressAutoHyphens/>
        <w:adjustRightInd/>
        <w:spacing w:line="360" w:lineRule="auto"/>
      </w:pPr>
      <w:r w:rsidRPr="007C18F3">
        <w:t xml:space="preserve">przedkładanie okresowych i rocznych sprawozdań oraz końcowego sprawozdania z realizacji Działania, zgodnie ze wzorem przekazanym przez IZ </w:t>
      </w:r>
      <w:r w:rsidR="00B371B3">
        <w:br/>
      </w:r>
      <w:r w:rsidRPr="007C18F3">
        <w:t>i w terminach określonych przez IZ,</w:t>
      </w:r>
    </w:p>
    <w:p w:rsidR="006B5322" w:rsidRDefault="008E0A2D">
      <w:pPr>
        <w:widowControl/>
        <w:numPr>
          <w:ilvl w:val="0"/>
          <w:numId w:val="80"/>
        </w:numPr>
        <w:suppressAutoHyphens/>
        <w:adjustRightInd/>
        <w:spacing w:line="360" w:lineRule="auto"/>
      </w:pPr>
      <w:r w:rsidRPr="007C18F3">
        <w:t>w przypadku stwierdzenia przez IZ błędów w sprawozdaniu, usuwanie tych błędów w terminie wskazanym przez IZ, nie krótszym niż 5 dni,</w:t>
      </w:r>
    </w:p>
    <w:p w:rsidR="006B5322" w:rsidRDefault="008E0A2D">
      <w:pPr>
        <w:widowControl/>
        <w:numPr>
          <w:ilvl w:val="0"/>
          <w:numId w:val="80"/>
        </w:numPr>
        <w:suppressAutoHyphens/>
        <w:adjustRightInd/>
        <w:spacing w:line="360" w:lineRule="auto"/>
      </w:pPr>
      <w:r w:rsidRPr="007C18F3">
        <w:t>składanie wyjaśnień na żądanie IZ, związanych z przedkładanymi sprawozdaniami,</w:t>
      </w:r>
    </w:p>
    <w:p w:rsidR="006B5322" w:rsidRDefault="008E0A2D">
      <w:pPr>
        <w:widowControl/>
        <w:numPr>
          <w:ilvl w:val="0"/>
          <w:numId w:val="80"/>
        </w:numPr>
        <w:suppressAutoHyphens/>
        <w:adjustRightInd/>
        <w:spacing w:line="360" w:lineRule="auto"/>
      </w:pPr>
      <w:r w:rsidRPr="007C18F3">
        <w:rPr>
          <w:spacing w:val="4"/>
        </w:rPr>
        <w:t xml:space="preserve">prowadzenie elektronicznego systemu monitorowania realizacji projektów </w:t>
      </w:r>
      <w:r w:rsidR="00B371B3">
        <w:rPr>
          <w:spacing w:val="4"/>
        </w:rPr>
        <w:br/>
      </w:r>
      <w:r w:rsidRPr="007C18F3">
        <w:rPr>
          <w:spacing w:val="4"/>
        </w:rPr>
        <w:t xml:space="preserve">i Priorytetów i przekazywanie sprawozdań z realizacji na żądanie IZ, </w:t>
      </w:r>
    </w:p>
    <w:p w:rsidR="006B5322" w:rsidRDefault="008E0A2D">
      <w:pPr>
        <w:widowControl/>
        <w:numPr>
          <w:ilvl w:val="0"/>
          <w:numId w:val="80"/>
        </w:numPr>
        <w:suppressAutoHyphens/>
        <w:adjustRightInd/>
        <w:spacing w:line="360" w:lineRule="auto"/>
      </w:pPr>
      <w:r w:rsidRPr="007C18F3">
        <w:rPr>
          <w:spacing w:val="-2"/>
        </w:rPr>
        <w:t>monitorowanie r</w:t>
      </w:r>
      <w:r w:rsidRPr="007C18F3">
        <w:t>ealizacji Priorytetów z uwzględnieniem zasady n+3/n+2;</w:t>
      </w:r>
    </w:p>
    <w:p w:rsidR="006B5322" w:rsidRDefault="008E0A2D">
      <w:pPr>
        <w:widowControl/>
        <w:numPr>
          <w:ilvl w:val="0"/>
          <w:numId w:val="80"/>
        </w:numPr>
        <w:suppressAutoHyphens/>
        <w:adjustRightInd/>
        <w:spacing w:line="360" w:lineRule="auto"/>
      </w:pPr>
      <w:r w:rsidRPr="007C18F3">
        <w:t>bieżące monitorowanie st</w:t>
      </w:r>
      <w:r w:rsidR="0068241F">
        <w:t>anu zaangażowania na podstawie u</w:t>
      </w:r>
      <w:r w:rsidRPr="007C18F3">
        <w:t xml:space="preserve">mów </w:t>
      </w:r>
      <w:r w:rsidRPr="007C18F3">
        <w:br/>
        <w:t>o dofinansowanie Projektu zawartych z beneficjentami oraz dokonywanie stosownych korekt.</w:t>
      </w:r>
    </w:p>
    <w:p w:rsidR="006B5322" w:rsidRDefault="008E0A2D">
      <w:pPr>
        <w:widowControl/>
        <w:numPr>
          <w:ilvl w:val="0"/>
          <w:numId w:val="80"/>
        </w:numPr>
        <w:suppressAutoHyphens/>
        <w:adjustRightInd/>
        <w:spacing w:line="360" w:lineRule="auto"/>
      </w:pPr>
      <w:r w:rsidRPr="007C18F3">
        <w:t>w przypadku, projektów, których cał</w:t>
      </w:r>
      <w:r w:rsidR="00C461CD">
        <w:t>kowita wartość jest zbliżona do </w:t>
      </w:r>
      <w:r w:rsidRPr="007C18F3">
        <w:t xml:space="preserve">minimalnego progu </w:t>
      </w:r>
      <w:r w:rsidRPr="007C18F3">
        <w:rPr>
          <w:i/>
        </w:rPr>
        <w:t>dużego projektu</w:t>
      </w:r>
      <w:r w:rsidRPr="007C18F3">
        <w:t xml:space="preserve"> (zgodnie z definicją w rozumieniu art. 39 </w:t>
      </w:r>
      <w:hyperlink r:id="rId18" w:tgtFrame="_blank" w:history="1">
        <w:r w:rsidRPr="007C18F3">
          <w:t>Rozporządzenia Rady (WE) nr 1083/2006</w:t>
        </w:r>
      </w:hyperlink>
      <w:r w:rsidRPr="007C18F3">
        <w:t xml:space="preserve">) sprawdzanie do czasu ostatecznego rozliczenia projektu, czy dany projekt nie przekroczył minimalnego progu. </w:t>
      </w:r>
    </w:p>
    <w:p w:rsidR="006B5322" w:rsidRDefault="00721295" w:rsidP="00F256C6">
      <w:pPr>
        <w:widowControl/>
        <w:numPr>
          <w:ilvl w:val="0"/>
          <w:numId w:val="76"/>
        </w:numPr>
        <w:tabs>
          <w:tab w:val="clear" w:pos="900"/>
          <w:tab w:val="num" w:pos="720"/>
        </w:tabs>
        <w:suppressAutoHyphens/>
        <w:adjustRightInd/>
        <w:spacing w:line="360" w:lineRule="auto"/>
        <w:ind w:left="720"/>
      </w:pPr>
      <w:r>
        <w:t xml:space="preserve"> </w:t>
      </w:r>
      <w:r w:rsidR="008E0A2D" w:rsidRPr="007C18F3">
        <w:t>prognozowanie i rozliczanie środków otrzymanych na realizację Priorytetów w ramach Programu</w:t>
      </w:r>
      <w:r w:rsidR="0027589B">
        <w:t xml:space="preserve"> (w tym na realizację Inicjatywy JESSICA</w:t>
      </w:r>
      <w:r w:rsidR="001774E7">
        <w:t xml:space="preserve"> oraz na realizację Inicjatywy JEREMIE</w:t>
      </w:r>
      <w:r w:rsidR="0027589B">
        <w:t>)</w:t>
      </w:r>
      <w:r w:rsidR="008E0A2D" w:rsidRPr="007C18F3">
        <w:t>, w tym:</w:t>
      </w:r>
    </w:p>
    <w:p w:rsidR="006B5322" w:rsidRDefault="008E0A2D">
      <w:pPr>
        <w:widowControl/>
        <w:numPr>
          <w:ilvl w:val="0"/>
          <w:numId w:val="83"/>
        </w:numPr>
        <w:suppressAutoHyphens/>
        <w:adjustRightInd/>
        <w:spacing w:line="360" w:lineRule="auto"/>
      </w:pPr>
      <w:r w:rsidRPr="007C18F3">
        <w:t>przygotowywanie prognoz i harmonogramów wydatków w ramach Priorytetów na potrzeby IZ,</w:t>
      </w:r>
    </w:p>
    <w:p w:rsidR="006B5322" w:rsidRDefault="008E0A2D">
      <w:pPr>
        <w:widowControl/>
        <w:numPr>
          <w:ilvl w:val="0"/>
          <w:numId w:val="83"/>
        </w:numPr>
        <w:suppressAutoHyphens/>
        <w:adjustRightInd/>
        <w:spacing w:line="360" w:lineRule="auto"/>
      </w:pPr>
      <w:r w:rsidRPr="007C18F3">
        <w:t>opracowywanie materiałów planistycznych do ustawy budżetowej,</w:t>
      </w:r>
    </w:p>
    <w:p w:rsidR="006B5322" w:rsidRDefault="008E0A2D">
      <w:pPr>
        <w:widowControl/>
        <w:numPr>
          <w:ilvl w:val="0"/>
          <w:numId w:val="83"/>
        </w:numPr>
        <w:suppressAutoHyphens/>
        <w:adjustRightInd/>
        <w:spacing w:line="360" w:lineRule="auto"/>
      </w:pPr>
      <w:r w:rsidRPr="007C18F3">
        <w:rPr>
          <w:spacing w:val="-6"/>
        </w:rPr>
        <w:lastRenderedPageBreak/>
        <w:t>planowanie wysokości budżetu środków europejskich oraz wysokości dotacji celowej na współfinansowanie,</w:t>
      </w:r>
    </w:p>
    <w:p w:rsidR="006B5322" w:rsidRDefault="008E0A2D">
      <w:pPr>
        <w:widowControl/>
        <w:numPr>
          <w:ilvl w:val="0"/>
          <w:numId w:val="83"/>
        </w:numPr>
        <w:suppressAutoHyphens/>
        <w:adjustRightInd/>
        <w:spacing w:line="360" w:lineRule="auto"/>
      </w:pPr>
      <w:r w:rsidRPr="007C18F3">
        <w:rPr>
          <w:spacing w:val="-6"/>
        </w:rPr>
        <w:t xml:space="preserve"> rozliczanie przekazanych środków zgodnie z zapisami</w:t>
      </w:r>
      <w:r w:rsidRPr="007C18F3">
        <w:t xml:space="preserve"> Kontraktu Wojewódzkiego dla Województwa Mazowieckiego,</w:t>
      </w:r>
    </w:p>
    <w:p w:rsidR="006B5322" w:rsidRDefault="008E0A2D">
      <w:pPr>
        <w:widowControl/>
        <w:numPr>
          <w:ilvl w:val="0"/>
          <w:numId w:val="83"/>
        </w:numPr>
        <w:suppressAutoHyphens/>
        <w:adjustRightInd/>
        <w:spacing w:line="360" w:lineRule="auto"/>
      </w:pPr>
      <w:r w:rsidRPr="007C18F3">
        <w:t>prowadzenie ewidencji płatności dokonanych w ramach Priorytetów I-VII,</w:t>
      </w:r>
    </w:p>
    <w:p w:rsidR="006B5322" w:rsidRDefault="008E0A2D">
      <w:pPr>
        <w:widowControl/>
        <w:numPr>
          <w:ilvl w:val="0"/>
          <w:numId w:val="83"/>
        </w:numPr>
        <w:suppressAutoHyphens/>
        <w:adjustRightInd/>
        <w:spacing w:line="360" w:lineRule="auto"/>
      </w:pPr>
      <w:r w:rsidRPr="007C18F3">
        <w:t>prowadzenie ewidencji środków budżetu środków europejskich na podstawie przekazywanych do Banku Gospodarstwa Krajowego (BGK) zleceń płatności oraz informacji o zwrotach dokonanych przez beneficjentów do BGK,</w:t>
      </w:r>
    </w:p>
    <w:p w:rsidR="006B5322" w:rsidRDefault="008E0A2D">
      <w:pPr>
        <w:widowControl/>
        <w:numPr>
          <w:ilvl w:val="0"/>
          <w:numId w:val="83"/>
        </w:numPr>
        <w:suppressAutoHyphens/>
        <w:adjustRightInd/>
        <w:spacing w:line="360" w:lineRule="auto"/>
      </w:pPr>
      <w:r w:rsidRPr="007C18F3">
        <w:t xml:space="preserve">prowadzenie </w:t>
      </w:r>
      <w:r w:rsidRPr="007C18F3">
        <w:rPr>
          <w:spacing w:val="-6"/>
        </w:rPr>
        <w:t xml:space="preserve">wyodrębnionej ewidencji księgowej w zakresie dotacji celowej </w:t>
      </w:r>
      <w:r w:rsidRPr="007C18F3">
        <w:rPr>
          <w:spacing w:val="-6"/>
        </w:rPr>
        <w:br/>
        <w:t>w ramach Priorytetów I-VII, zgodnie z obowiązującymi</w:t>
      </w:r>
      <w:r w:rsidRPr="007C18F3">
        <w:t xml:space="preserve"> przepisami, umożliwiającej identyfikację projektów oraz poszczególnych operacji bankowych,</w:t>
      </w:r>
    </w:p>
    <w:p w:rsidR="006B5322" w:rsidRDefault="008E0A2D">
      <w:pPr>
        <w:widowControl/>
        <w:numPr>
          <w:ilvl w:val="0"/>
          <w:numId w:val="83"/>
        </w:numPr>
        <w:suppressAutoHyphens/>
        <w:adjustRightInd/>
        <w:spacing w:line="360" w:lineRule="auto"/>
      </w:pPr>
      <w:r w:rsidRPr="007C18F3">
        <w:t xml:space="preserve">prowadzenie </w:t>
      </w:r>
      <w:r w:rsidRPr="007C18F3">
        <w:rPr>
          <w:spacing w:val="-6"/>
        </w:rPr>
        <w:t>wyodrębnionej ewidencji kwot odzyskanych i do odzyskania</w:t>
      </w:r>
      <w:r w:rsidRPr="007C18F3">
        <w:rPr>
          <w:spacing w:val="-6"/>
        </w:rPr>
        <w:br/>
        <w:t>w ramach Priorytetów I-VII, zgodnie z obowiązującymi</w:t>
      </w:r>
      <w:r w:rsidRPr="007C18F3">
        <w:t xml:space="preserve"> przepisami, umożliwiającej identyfikację projektów oraz poszczególnych operacji bankowych,</w:t>
      </w:r>
    </w:p>
    <w:p w:rsidR="006B5322" w:rsidRDefault="008E0A2D">
      <w:pPr>
        <w:widowControl/>
        <w:numPr>
          <w:ilvl w:val="0"/>
          <w:numId w:val="83"/>
        </w:numPr>
        <w:suppressAutoHyphens/>
        <w:adjustRightInd/>
        <w:spacing w:line="360" w:lineRule="auto"/>
      </w:pPr>
      <w:r w:rsidRPr="007C18F3">
        <w:t>opracowanie i wdrożenie procedur w zakresie bezpieczeństwa dokumentacji finansowo-księgowej, bezpieczeństwa informatycznego systemu finansowo-księgowego oraz ochrony danych osobowych,</w:t>
      </w:r>
    </w:p>
    <w:p w:rsidR="006B5322" w:rsidRDefault="008E0A2D">
      <w:pPr>
        <w:widowControl/>
        <w:numPr>
          <w:ilvl w:val="0"/>
          <w:numId w:val="83"/>
        </w:numPr>
        <w:suppressAutoHyphens/>
        <w:adjustRightInd/>
        <w:spacing w:line="360" w:lineRule="auto"/>
      </w:pPr>
      <w:r w:rsidRPr="007C18F3">
        <w:rPr>
          <w:spacing w:val="-10"/>
        </w:rPr>
        <w:t xml:space="preserve">sporządzanie, zgodnie ze wzorem zatwierdzonym przez IZ i przedkładanie </w:t>
      </w:r>
      <w:r w:rsidRPr="007C18F3">
        <w:t xml:space="preserve">w trybie </w:t>
      </w:r>
      <w:r w:rsidRPr="007C18F3">
        <w:br/>
        <w:t xml:space="preserve">i terminie określonym przez </w:t>
      </w:r>
      <w:r w:rsidRPr="007C18F3">
        <w:rPr>
          <w:spacing w:val="-10"/>
        </w:rPr>
        <w:t>IZ,</w:t>
      </w:r>
      <w:r w:rsidRPr="007C18F3">
        <w:t xml:space="preserve"> „</w:t>
      </w:r>
      <w:r w:rsidRPr="007C18F3">
        <w:rPr>
          <w:i/>
        </w:rPr>
        <w:t>Poświadczenia i deklaracji wydatków oraz wniosku o płatność okresową od IP II do IZ”</w:t>
      </w:r>
      <w:r w:rsidRPr="007C18F3">
        <w:t>,</w:t>
      </w:r>
    </w:p>
    <w:p w:rsidR="006B5322" w:rsidRDefault="008E0A2D">
      <w:pPr>
        <w:widowControl/>
        <w:numPr>
          <w:ilvl w:val="0"/>
          <w:numId w:val="83"/>
        </w:numPr>
        <w:suppressAutoHyphens/>
        <w:adjustRightInd/>
        <w:spacing w:line="360" w:lineRule="auto"/>
      </w:pPr>
      <w:r w:rsidRPr="007C18F3">
        <w:t xml:space="preserve">prowadzenie systemu rejestrowania i przechowywania w formie elektronicznej szczegółowych rejestrów księgowych dla każdego działania </w:t>
      </w:r>
      <w:r w:rsidRPr="007C18F3">
        <w:br/>
        <w:t>w ramach poszczególnych Priorytetów oraz gromadzenia danych niezbędnych dla zarządzania finansowego, monitoringu, weryfikacji, audytów i oceny;</w:t>
      </w:r>
    </w:p>
    <w:p w:rsidR="006B5322" w:rsidRDefault="00721295" w:rsidP="00F256C6">
      <w:pPr>
        <w:widowControl/>
        <w:numPr>
          <w:ilvl w:val="0"/>
          <w:numId w:val="76"/>
        </w:numPr>
        <w:tabs>
          <w:tab w:val="clear" w:pos="900"/>
          <w:tab w:val="num" w:pos="720"/>
        </w:tabs>
        <w:suppressAutoHyphens/>
        <w:adjustRightInd/>
        <w:spacing w:line="360" w:lineRule="auto"/>
        <w:ind w:left="720"/>
      </w:pPr>
      <w:r>
        <w:t xml:space="preserve"> </w:t>
      </w:r>
      <w:r w:rsidR="008E0A2D" w:rsidRPr="007C18F3">
        <w:t>prowadzenie działań informacyjnych i promocyjnych w ramach Programu</w:t>
      </w:r>
      <w:r w:rsidR="0027589B">
        <w:t xml:space="preserve"> za wyjątkiem działań informacyjnych i promocyjnych związanych z realizacją Inicjatywy JESSICA</w:t>
      </w:r>
      <w:r w:rsidR="001774E7">
        <w:t xml:space="preserve"> oraz Inicjatywy JEREMIE</w:t>
      </w:r>
      <w:r w:rsidR="008E0A2D" w:rsidRPr="007C18F3">
        <w:t>;</w:t>
      </w:r>
    </w:p>
    <w:p w:rsidR="006B5322" w:rsidRDefault="00721295" w:rsidP="00F256C6">
      <w:pPr>
        <w:widowControl/>
        <w:numPr>
          <w:ilvl w:val="0"/>
          <w:numId w:val="76"/>
        </w:numPr>
        <w:tabs>
          <w:tab w:val="clear" w:pos="900"/>
          <w:tab w:val="num" w:pos="720"/>
        </w:tabs>
        <w:suppressAutoHyphens/>
        <w:adjustRightInd/>
        <w:spacing w:line="360" w:lineRule="auto"/>
        <w:ind w:left="720"/>
      </w:pPr>
      <w:r>
        <w:lastRenderedPageBreak/>
        <w:t xml:space="preserve"> </w:t>
      </w:r>
      <w:r w:rsidR="008E0A2D" w:rsidRPr="007C18F3">
        <w:t xml:space="preserve">przetwarzanie danych osobowych ekspertów w zakresie: imię i nazwisko, miejsce zamieszkania, e-mail, numer telefonu, na potrzeby oceny wniosków złożonych </w:t>
      </w:r>
      <w:r w:rsidR="008E0A2D" w:rsidRPr="007C18F3">
        <w:br/>
        <w:t>w ramach Programu</w:t>
      </w:r>
      <w:r w:rsidR="008E0A2D" w:rsidRPr="007C18F3">
        <w:rPr>
          <w:rStyle w:val="Odwoanieprzypisudolnego"/>
        </w:rPr>
        <w:footnoteReference w:id="2"/>
      </w:r>
      <w:r w:rsidR="008E0A2D" w:rsidRPr="007C18F3">
        <w:t>, w tym m.in.:</w:t>
      </w:r>
    </w:p>
    <w:p w:rsidR="00102E47" w:rsidRDefault="008E0A2D">
      <w:pPr>
        <w:spacing w:line="360" w:lineRule="auto"/>
        <w:ind w:left="1701" w:hanging="441"/>
      </w:pPr>
      <w:r w:rsidRPr="007C18F3">
        <w:t>a)</w:t>
      </w:r>
      <w:r w:rsidRPr="007C18F3">
        <w:tab/>
        <w:t xml:space="preserve">spełnienie wymagań ustawy z dnia 29 sierpnia 1997 r. o ochronie danych osobowych (Dz. U. z 2002 r., Nr 101, poz. 926, z późn. zm.), </w:t>
      </w:r>
      <w:r w:rsidRPr="007C18F3">
        <w:br/>
        <w:t>a w szczególności spełnienia wymagań zawart</w:t>
      </w:r>
      <w:r w:rsidR="009D54EA">
        <w:t>ych w art. 36-39 i art. 39a ww. </w:t>
      </w:r>
      <w:r w:rsidRPr="007C18F3">
        <w:t>ustawy,</w:t>
      </w:r>
    </w:p>
    <w:p w:rsidR="00102E47" w:rsidRDefault="008E0A2D">
      <w:pPr>
        <w:spacing w:line="360" w:lineRule="auto"/>
        <w:ind w:left="1701" w:hanging="441"/>
      </w:pPr>
      <w:r w:rsidRPr="007C18F3">
        <w:t>b)</w:t>
      </w:r>
      <w:r w:rsidRPr="007C18F3">
        <w:tab/>
        <w:t xml:space="preserve">niezwłoczne informowanie IZ o wykrytych naruszeniach zabezpieczeń systemu informatycznego, w którym przetwarzane są powierzone dane osobowe oraz podjęcie we współpracy z IZ, czynności mających na celu wyjaśnianie zakresu naruszenia i jego przyczyn oraz opracowanie i wdrożenie działań naprawczych i korygujących, a także umożliwienie upoważnionym przedstawicielom </w:t>
      </w:r>
      <w:r w:rsidR="0068241F">
        <w:t>U</w:t>
      </w:r>
      <w:r w:rsidR="005B0E23">
        <w:t xml:space="preserve">rzędu </w:t>
      </w:r>
      <w:r w:rsidR="0068241F">
        <w:t>M</w:t>
      </w:r>
      <w:r w:rsidR="005B0E23">
        <w:t xml:space="preserve">arszałkowskiego </w:t>
      </w:r>
      <w:r w:rsidR="0068241F">
        <w:t>W</w:t>
      </w:r>
      <w:r w:rsidR="005B0E23">
        <w:t xml:space="preserve">ojewództwa </w:t>
      </w:r>
      <w:r w:rsidR="0068241F">
        <w:t>M</w:t>
      </w:r>
      <w:r w:rsidR="005B0E23">
        <w:t>azowieckiego</w:t>
      </w:r>
      <w:r w:rsidRPr="007C18F3">
        <w:t xml:space="preserve"> </w:t>
      </w:r>
      <w:r w:rsidR="00DC3EC2">
        <w:t xml:space="preserve">w Warszawie </w:t>
      </w:r>
      <w:r w:rsidRPr="007C18F3">
        <w:t>uczestniczenia we wszystkich tych czynnościach, w ty</w:t>
      </w:r>
      <w:r w:rsidR="00C461CD">
        <w:t>m również umożliwienia wglądu w </w:t>
      </w:r>
      <w:r w:rsidRPr="007C18F3">
        <w:t>dokumenty i zapisy elektroniczne mające znaczenie dla wyjaśnienia naruszenia,</w:t>
      </w:r>
    </w:p>
    <w:p w:rsidR="00102E47" w:rsidRDefault="008E0A2D">
      <w:pPr>
        <w:spacing w:line="360" w:lineRule="auto"/>
        <w:ind w:left="1701" w:hanging="425"/>
      </w:pPr>
      <w:r w:rsidRPr="007C18F3">
        <w:t>c)</w:t>
      </w:r>
      <w:r w:rsidRPr="007C18F3">
        <w:tab/>
        <w:t xml:space="preserve">umożliwienie upoważnionym przedstawicielom </w:t>
      </w:r>
      <w:r w:rsidR="0068241F">
        <w:t>U</w:t>
      </w:r>
      <w:r w:rsidR="005B0E23">
        <w:t xml:space="preserve">rzędu </w:t>
      </w:r>
      <w:r w:rsidR="0068241F">
        <w:t>M</w:t>
      </w:r>
      <w:r w:rsidR="005B0E23">
        <w:t xml:space="preserve">arszałkowskiego </w:t>
      </w:r>
      <w:r w:rsidR="0068241F">
        <w:t>W</w:t>
      </w:r>
      <w:r w:rsidR="005B0E23">
        <w:t xml:space="preserve">ojewództwa </w:t>
      </w:r>
      <w:r w:rsidR="0068241F">
        <w:t>M</w:t>
      </w:r>
      <w:r w:rsidR="005B0E23">
        <w:t>azowieckiego</w:t>
      </w:r>
      <w:r w:rsidR="00DC3EC2">
        <w:t xml:space="preserve"> </w:t>
      </w:r>
      <w:bookmarkStart w:id="426" w:name="OLE_LINK1"/>
      <w:bookmarkStart w:id="427" w:name="OLE_LINK2"/>
      <w:r w:rsidR="00DC3EC2">
        <w:t>w Warszawie</w:t>
      </w:r>
      <w:bookmarkEnd w:id="426"/>
      <w:bookmarkEnd w:id="427"/>
      <w:r w:rsidR="0068241F">
        <w:t xml:space="preserve">, przeprowadzania planowego </w:t>
      </w:r>
      <w:r w:rsidR="00C461CD">
        <w:t>i </w:t>
      </w:r>
      <w:r w:rsidRPr="007C18F3">
        <w:t>doraźnego monitoringu zgodności sposobu przetwarzania danych osobowych z przepisami o ochronie danych osobowych (wizyty monitorujące będą odbywały się raz na 3 miesiące</w:t>
      </w:r>
      <w:r w:rsidRPr="007C18F3">
        <w:rPr>
          <w:rStyle w:val="Odwoanieprzypisudolnego"/>
        </w:rPr>
        <w:footnoteReference w:id="3"/>
      </w:r>
      <w:r w:rsidRPr="007C18F3">
        <w:t>),</w:t>
      </w:r>
    </w:p>
    <w:p w:rsidR="00102E47" w:rsidRDefault="008E0A2D">
      <w:pPr>
        <w:spacing w:line="360" w:lineRule="auto"/>
        <w:ind w:left="1701" w:hanging="425"/>
      </w:pPr>
      <w:r w:rsidRPr="007C18F3">
        <w:t>d)</w:t>
      </w:r>
      <w:r w:rsidRPr="007C18F3">
        <w:tab/>
        <w:t>niezwłoczn</w:t>
      </w:r>
      <w:r w:rsidR="001774E7">
        <w:t>i</w:t>
      </w:r>
      <w:r w:rsidRPr="007C18F3">
        <w:t>e przywróceni</w:t>
      </w:r>
      <w:r w:rsidR="001E1680">
        <w:t>e</w:t>
      </w:r>
      <w:r w:rsidRPr="007C18F3">
        <w:t xml:space="preserve"> stanu zgodności w przypadku wykrycia niezgodności przetwarzania danych osobowych z wymaganiami przepisów </w:t>
      </w:r>
      <w:r w:rsidR="00B371B3">
        <w:br/>
      </w:r>
      <w:r w:rsidRPr="007C18F3">
        <w:t>o ochronie danych osobowych,</w:t>
      </w:r>
    </w:p>
    <w:p w:rsidR="006B5322" w:rsidRDefault="008E0A2D">
      <w:pPr>
        <w:widowControl/>
        <w:numPr>
          <w:ilvl w:val="0"/>
          <w:numId w:val="81"/>
        </w:numPr>
        <w:suppressAutoHyphens/>
        <w:adjustRightInd/>
        <w:spacing w:line="360" w:lineRule="auto"/>
      </w:pPr>
      <w:r w:rsidRPr="007C18F3">
        <w:t xml:space="preserve">w przypadku planowania zmian sposobu przetwarzania lub zabezpieczenia danych osobowych, niezwłoczne informowanie o zmianach IZ przed wprowadzeniem ich w życie, w celu uzyskania akceptacji dla planowanych zmian, </w:t>
      </w:r>
    </w:p>
    <w:p w:rsidR="006B5322" w:rsidRDefault="008E0A2D">
      <w:pPr>
        <w:widowControl/>
        <w:numPr>
          <w:ilvl w:val="0"/>
          <w:numId w:val="81"/>
        </w:numPr>
        <w:suppressAutoHyphens/>
        <w:adjustRightInd/>
        <w:spacing w:line="360" w:lineRule="auto"/>
      </w:pPr>
      <w:r w:rsidRPr="007C18F3">
        <w:lastRenderedPageBreak/>
        <w:t xml:space="preserve">współpraca z wyznaczonymi pracownikami </w:t>
      </w:r>
      <w:r w:rsidR="0068241F">
        <w:t>U</w:t>
      </w:r>
      <w:r w:rsidR="005B0E23">
        <w:t xml:space="preserve">rzędu </w:t>
      </w:r>
      <w:r w:rsidR="0068241F">
        <w:t>M</w:t>
      </w:r>
      <w:r w:rsidR="0058318E">
        <w:t>arszałkowsk</w:t>
      </w:r>
      <w:r w:rsidR="005B0E23">
        <w:t xml:space="preserve">iego </w:t>
      </w:r>
      <w:r w:rsidR="0068241F">
        <w:t>W</w:t>
      </w:r>
      <w:r w:rsidR="005B0E23">
        <w:t xml:space="preserve">ojewództwa </w:t>
      </w:r>
      <w:r w:rsidR="0068241F">
        <w:t>M</w:t>
      </w:r>
      <w:r w:rsidR="005B0E23">
        <w:t>azowieckiego</w:t>
      </w:r>
      <w:r w:rsidRPr="007C18F3">
        <w:t xml:space="preserve"> </w:t>
      </w:r>
      <w:r w:rsidR="00DC3EC2">
        <w:t>w Warszawie</w:t>
      </w:r>
      <w:r w:rsidR="00DC3EC2" w:rsidRPr="007C18F3">
        <w:t xml:space="preserve"> </w:t>
      </w:r>
      <w:r w:rsidRPr="007C18F3">
        <w:t>przy aktualizacji dokumentacji systemu ochrony tych danych, odzwierciedlającej planowane zmiany,</w:t>
      </w:r>
    </w:p>
    <w:p w:rsidR="006B5322" w:rsidRDefault="008E0A2D">
      <w:pPr>
        <w:widowControl/>
        <w:numPr>
          <w:ilvl w:val="0"/>
          <w:numId w:val="81"/>
        </w:numPr>
        <w:suppressAutoHyphens/>
        <w:adjustRightInd/>
        <w:spacing w:line="360" w:lineRule="auto"/>
      </w:pPr>
      <w:r w:rsidRPr="007C18F3">
        <w:t xml:space="preserve">pełna odpowiedzialność z tytułu wszelkich szkód poniesionych przez IZ oraz </w:t>
      </w:r>
      <w:r w:rsidR="00B371B3">
        <w:br/>
      </w:r>
      <w:r w:rsidRPr="007C18F3">
        <w:t>z tytułu szkód poniesionych przez osoby, których dane osobowe zostały powierzone IP II, wynikłe na skutek celowych lub przypadkowych działań pracowników IP II, stanowiących naruszenie przepisów o ochronie danych osobowych oraz innych uzgodnień dokonanych między Stronami w formie pisemnej, w szczególności za szkody powstałe na skutek:</w:t>
      </w:r>
    </w:p>
    <w:p w:rsidR="00102E47" w:rsidRDefault="008E0A2D">
      <w:pPr>
        <w:spacing w:line="360" w:lineRule="auto"/>
        <w:ind w:left="2268" w:hanging="288"/>
      </w:pPr>
      <w:r w:rsidRPr="007C18F3">
        <w:t xml:space="preserve">- </w:t>
      </w:r>
      <w:r w:rsidRPr="007C18F3">
        <w:tab/>
        <w:t>nieuprawnionego dostępu do danych osobowych</w:t>
      </w:r>
      <w:r w:rsidRPr="007C18F3" w:rsidDel="00E546B9">
        <w:t xml:space="preserve"> </w:t>
      </w:r>
      <w:r w:rsidR="00C461CD">
        <w:t>przez pracowników IP </w:t>
      </w:r>
      <w:r w:rsidRPr="007C18F3">
        <w:t>II,</w:t>
      </w:r>
    </w:p>
    <w:p w:rsidR="00102E47" w:rsidRDefault="008E0A2D">
      <w:pPr>
        <w:spacing w:line="360" w:lineRule="auto"/>
        <w:ind w:left="2268" w:hanging="288"/>
      </w:pPr>
      <w:r w:rsidRPr="007C18F3">
        <w:t xml:space="preserve">- </w:t>
      </w:r>
      <w:r w:rsidRPr="007C18F3">
        <w:tab/>
        <w:t>nieuprawnionego udostępnienia danych osobowych osobom trzecim,</w:t>
      </w:r>
    </w:p>
    <w:p w:rsidR="00102E47" w:rsidRDefault="008E0A2D">
      <w:pPr>
        <w:spacing w:line="360" w:lineRule="auto"/>
        <w:ind w:left="2268" w:hanging="288"/>
      </w:pPr>
      <w:r w:rsidRPr="007C18F3">
        <w:t>- przetwarzania danych osobowych w celach i zakresie innym niż określone;</w:t>
      </w:r>
    </w:p>
    <w:p w:rsidR="006B5322" w:rsidRDefault="00721295" w:rsidP="00F256C6">
      <w:pPr>
        <w:widowControl/>
        <w:numPr>
          <w:ilvl w:val="0"/>
          <w:numId w:val="76"/>
        </w:numPr>
        <w:tabs>
          <w:tab w:val="clear" w:pos="900"/>
          <w:tab w:val="num" w:pos="720"/>
        </w:tabs>
        <w:suppressAutoHyphens/>
        <w:adjustRightInd/>
        <w:spacing w:line="360" w:lineRule="auto"/>
        <w:ind w:left="720"/>
      </w:pPr>
      <w:r>
        <w:t xml:space="preserve"> </w:t>
      </w:r>
      <w:r w:rsidR="00645B76">
        <w:t>przechowywanie</w:t>
      </w:r>
      <w:r w:rsidR="008E0A2D" w:rsidRPr="007C18F3">
        <w:t xml:space="preserve"> dokumentów, w tym:</w:t>
      </w:r>
    </w:p>
    <w:p w:rsidR="006B5322" w:rsidRDefault="008E0A2D">
      <w:pPr>
        <w:widowControl/>
        <w:numPr>
          <w:ilvl w:val="0"/>
          <w:numId w:val="82"/>
        </w:numPr>
        <w:suppressAutoHyphens/>
        <w:adjustRightInd/>
        <w:spacing w:line="360" w:lineRule="auto"/>
      </w:pPr>
      <w:r w:rsidRPr="007C18F3">
        <w:rPr>
          <w:spacing w:val="-8"/>
        </w:rPr>
        <w:t>przechowywanie dokumentacji związanej z realizacją</w:t>
      </w:r>
      <w:r w:rsidR="00C461CD">
        <w:rPr>
          <w:spacing w:val="-6"/>
        </w:rPr>
        <w:t xml:space="preserve"> Programu przez okres 3 lat od </w:t>
      </w:r>
      <w:r w:rsidRPr="007C18F3">
        <w:rPr>
          <w:spacing w:val="-6"/>
        </w:rPr>
        <w:t>zamknięcia Programu</w:t>
      </w:r>
      <w:r w:rsidRPr="007C18F3">
        <w:rPr>
          <w:rStyle w:val="Odwoanieprzypisudolnego"/>
          <w:spacing w:val="-6"/>
        </w:rPr>
        <w:footnoteReference w:id="4"/>
      </w:r>
      <w:r w:rsidRPr="007C18F3">
        <w:rPr>
          <w:spacing w:val="-6"/>
        </w:rPr>
        <w:t>,</w:t>
      </w:r>
    </w:p>
    <w:p w:rsidR="006B5322" w:rsidRDefault="008E0A2D">
      <w:pPr>
        <w:widowControl/>
        <w:numPr>
          <w:ilvl w:val="0"/>
          <w:numId w:val="82"/>
        </w:numPr>
        <w:suppressAutoHyphens/>
        <w:adjustRightInd/>
        <w:spacing w:line="360" w:lineRule="auto"/>
      </w:pPr>
      <w:r w:rsidRPr="007C18F3">
        <w:rPr>
          <w:spacing w:val="-6"/>
        </w:rPr>
        <w:t xml:space="preserve">w przypadku częściowego zamknięcia Programu, przechowywanie dokumentacji dotyczącej zamkniętej części Programu przez okres 3 lat następujących po roku, </w:t>
      </w:r>
      <w:r w:rsidR="00B371B3">
        <w:rPr>
          <w:spacing w:val="-6"/>
        </w:rPr>
        <w:br/>
      </w:r>
      <w:r w:rsidRPr="007C18F3">
        <w:rPr>
          <w:spacing w:val="-6"/>
        </w:rPr>
        <w:t>w</w:t>
      </w:r>
      <w:r w:rsidR="00670B2D">
        <w:rPr>
          <w:spacing w:val="-6"/>
        </w:rPr>
        <w:t xml:space="preserve"> </w:t>
      </w:r>
      <w:r w:rsidRPr="007C18F3">
        <w:rPr>
          <w:spacing w:val="-6"/>
        </w:rPr>
        <w:t>którym</w:t>
      </w:r>
      <w:r w:rsidRPr="007C18F3">
        <w:t xml:space="preserve"> dokonano częściowego zamknięcia Programu; </w:t>
      </w:r>
    </w:p>
    <w:p w:rsidR="006B5322" w:rsidRDefault="008E0A2D">
      <w:pPr>
        <w:widowControl/>
        <w:numPr>
          <w:ilvl w:val="0"/>
          <w:numId w:val="82"/>
        </w:numPr>
        <w:suppressAutoHyphens/>
        <w:adjustRightInd/>
        <w:spacing w:line="360" w:lineRule="auto"/>
        <w:rPr>
          <w:sz w:val="22"/>
          <w:szCs w:val="22"/>
        </w:rPr>
      </w:pPr>
      <w:r w:rsidRPr="007C18F3">
        <w:t xml:space="preserve">dokumenty dotyczące pomocy publicznej udzielanej przedsiębiorcom, IP II przechowuje przez okres 10 lat, licząc od dnia </w:t>
      </w:r>
      <w:r w:rsidR="00645B76">
        <w:t>przyznania pomocy publicznej</w:t>
      </w:r>
      <w:r w:rsidRPr="007C18F3">
        <w:t>,</w:t>
      </w:r>
      <w:r w:rsidR="00C461CD">
        <w:t xml:space="preserve"> w </w:t>
      </w:r>
      <w:r w:rsidRPr="007C18F3">
        <w:t>sposób zapewniający ich poufność i bezpieczeństwo.</w:t>
      </w:r>
    </w:p>
    <w:p w:rsidR="00102E47" w:rsidRDefault="00102E47">
      <w:pPr>
        <w:widowControl/>
        <w:suppressAutoHyphens/>
        <w:adjustRightInd/>
        <w:spacing w:line="360" w:lineRule="auto"/>
        <w:rPr>
          <w:sz w:val="22"/>
          <w:szCs w:val="22"/>
        </w:rPr>
      </w:pPr>
    </w:p>
    <w:p w:rsidR="00102E47" w:rsidRPr="00AC5BDF" w:rsidRDefault="00885710">
      <w:pPr>
        <w:pStyle w:val="Nagwek3"/>
        <w:numPr>
          <w:ilvl w:val="2"/>
          <w:numId w:val="1"/>
        </w:numPr>
        <w:spacing w:before="0" w:after="0" w:line="360" w:lineRule="auto"/>
        <w:rPr>
          <w:rFonts w:cs="Times New Roman"/>
          <w:i w:val="0"/>
          <w:szCs w:val="24"/>
        </w:rPr>
      </w:pPr>
      <w:bookmarkStart w:id="428" w:name="_Toc228696900"/>
      <w:bookmarkStart w:id="429" w:name="_Toc228696901"/>
      <w:bookmarkStart w:id="430" w:name="_Toc184716653"/>
      <w:bookmarkStart w:id="431" w:name="_Toc185393487"/>
      <w:bookmarkStart w:id="432" w:name="_Toc192052559"/>
      <w:bookmarkStart w:id="433" w:name="_Toc192053227"/>
      <w:bookmarkStart w:id="434" w:name="_Toc203280389"/>
      <w:bookmarkStart w:id="435" w:name="_Toc204066144"/>
      <w:bookmarkStart w:id="436" w:name="_Toc426446777"/>
      <w:bookmarkEnd w:id="428"/>
      <w:bookmarkEnd w:id="429"/>
      <w:r w:rsidRPr="00885710">
        <w:rPr>
          <w:rFonts w:cs="Times New Roman"/>
          <w:szCs w:val="24"/>
        </w:rPr>
        <w:t>Organizacja Instytucji Zarządzające</w:t>
      </w:r>
      <w:bookmarkEnd w:id="430"/>
      <w:bookmarkEnd w:id="431"/>
      <w:r w:rsidRPr="00885710">
        <w:rPr>
          <w:rFonts w:cs="Times New Roman"/>
          <w:szCs w:val="24"/>
        </w:rPr>
        <w:t>j RPO WM 2007 – 2013</w:t>
      </w:r>
      <w:bookmarkEnd w:id="432"/>
      <w:bookmarkEnd w:id="433"/>
      <w:bookmarkEnd w:id="434"/>
      <w:bookmarkEnd w:id="435"/>
      <w:bookmarkEnd w:id="436"/>
    </w:p>
    <w:p w:rsidR="00102E47" w:rsidRDefault="004C2682">
      <w:pPr>
        <w:pStyle w:val="Tekstpodstawowy"/>
        <w:spacing w:line="360" w:lineRule="auto"/>
      </w:pPr>
      <w:r w:rsidRPr="0088358F">
        <w:t>IZ RPO WM jest odpowiedzialna za zarządzanie i wdrażanie Regionalnego Programu Operacyjnego Województwa Mazowieckiego</w:t>
      </w:r>
      <w:r w:rsidR="00603096">
        <w:t xml:space="preserve"> 2007-2013</w:t>
      </w:r>
      <w:r w:rsidRPr="0088358F">
        <w:t xml:space="preserve"> zgodnie z zasadami prawidłowego zarządzania finansowego. </w:t>
      </w:r>
    </w:p>
    <w:p w:rsidR="00102E47" w:rsidRDefault="00102E47">
      <w:pPr>
        <w:pStyle w:val="Tekstpodstawowy"/>
        <w:spacing w:line="360" w:lineRule="auto"/>
      </w:pPr>
    </w:p>
    <w:p w:rsidR="00A02287" w:rsidRDefault="00A02287">
      <w:pPr>
        <w:pStyle w:val="Tekstpodstawowy"/>
        <w:spacing w:line="360" w:lineRule="auto"/>
      </w:pPr>
    </w:p>
    <w:p w:rsidR="00A02287" w:rsidRDefault="00A02287">
      <w:pPr>
        <w:pStyle w:val="Tekstpodstawowy"/>
        <w:spacing w:line="360" w:lineRule="auto"/>
      </w:pPr>
    </w:p>
    <w:p w:rsidR="00102E47" w:rsidRPr="00F83622" w:rsidRDefault="006B5322">
      <w:pPr>
        <w:autoSpaceDE w:val="0"/>
        <w:autoSpaceDN w:val="0"/>
        <w:spacing w:line="360" w:lineRule="auto"/>
      </w:pPr>
      <w:r w:rsidRPr="006B5322">
        <w:lastRenderedPageBreak/>
        <w:t>Do zadań Instytucji Zarządzającej, zgodnie z art.26 uzppr, należy w szczególności:</w:t>
      </w:r>
    </w:p>
    <w:p w:rsidR="006B5322" w:rsidRPr="006B5322" w:rsidRDefault="006B5322">
      <w:pPr>
        <w:widowControl/>
        <w:numPr>
          <w:ilvl w:val="0"/>
          <w:numId w:val="64"/>
        </w:numPr>
        <w:autoSpaceDE w:val="0"/>
        <w:autoSpaceDN w:val="0"/>
        <w:spacing w:line="360" w:lineRule="auto"/>
      </w:pPr>
      <w:r w:rsidRPr="006B5322">
        <w:t>wypełnianie obowiązków wynikających z art. 60 Rozporzą</w:t>
      </w:r>
      <w:r w:rsidR="009D54EA">
        <w:t>dzenia Rady (WE) nr 1083/2006 z </w:t>
      </w:r>
      <w:r w:rsidRPr="006B5322">
        <w:t>dnia 11 lipca 2006 ustanawiającego przepisy dotyczące Europejskiego Funduszu Rozwoju Regionalnego, Europejskiego Funduszu Społecznego oraz Funduszu Spójności i uchylające rozporządzenie (WE) nr 1260/1999;</w:t>
      </w:r>
    </w:p>
    <w:p w:rsidR="006B5322" w:rsidRPr="006B5322" w:rsidRDefault="006B5322">
      <w:pPr>
        <w:widowControl/>
        <w:numPr>
          <w:ilvl w:val="0"/>
          <w:numId w:val="64"/>
        </w:numPr>
        <w:autoSpaceDE w:val="0"/>
        <w:autoSpaceDN w:val="0"/>
        <w:spacing w:line="360" w:lineRule="auto"/>
      </w:pPr>
      <w:r w:rsidRPr="006B5322">
        <w:t xml:space="preserve">przygotowanie szczegółowego opisu priorytetów programu operacyjnego oraz jego zmian, </w:t>
      </w:r>
      <w:r w:rsidRPr="006B5322">
        <w:br/>
        <w:t xml:space="preserve">z uwzględnieniem wytycznych ministra właściwego do spraw rozwoju regionalnego, </w:t>
      </w:r>
      <w:r w:rsidRPr="006B5322">
        <w:br/>
        <w:t>o których mowa w art. 35 ust. 3 pkt. 1 uzppr;</w:t>
      </w:r>
    </w:p>
    <w:p w:rsidR="006B5322" w:rsidRPr="006B5322" w:rsidRDefault="006B5322">
      <w:pPr>
        <w:widowControl/>
        <w:numPr>
          <w:ilvl w:val="0"/>
          <w:numId w:val="64"/>
        </w:numPr>
        <w:autoSpaceDE w:val="0"/>
        <w:autoSpaceDN w:val="0"/>
        <w:spacing w:line="360" w:lineRule="auto"/>
      </w:pPr>
      <w:r w:rsidRPr="006B5322">
        <w:t>przygotowanie i przekazanie Komitetowi Monitorującemu do zatwierdzenia propozycji kryteriów wyboru projektów;</w:t>
      </w:r>
    </w:p>
    <w:p w:rsidR="006B5322" w:rsidRPr="006B5322" w:rsidRDefault="006B5322">
      <w:pPr>
        <w:widowControl/>
        <w:numPr>
          <w:ilvl w:val="0"/>
          <w:numId w:val="64"/>
        </w:numPr>
        <w:autoSpaceDE w:val="0"/>
        <w:autoSpaceDN w:val="0"/>
        <w:spacing w:line="360" w:lineRule="auto"/>
      </w:pPr>
      <w:r w:rsidRPr="006B5322">
        <w:t>wybór, w oparciu o kryteria, o których mowa w pkt. 3, projektów, które będą dofinansowane w ramach programu operacyjnego;</w:t>
      </w:r>
    </w:p>
    <w:p w:rsidR="006B5322" w:rsidRPr="006B5322" w:rsidRDefault="006B5322">
      <w:pPr>
        <w:widowControl/>
        <w:numPr>
          <w:ilvl w:val="0"/>
          <w:numId w:val="64"/>
        </w:numPr>
        <w:autoSpaceDE w:val="0"/>
        <w:autoSpaceDN w:val="0"/>
        <w:spacing w:line="360" w:lineRule="auto"/>
      </w:pPr>
      <w:r w:rsidRPr="006B5322">
        <w:t>zawieranie z beneficjentami umów o dofinansowanie proje</w:t>
      </w:r>
      <w:r w:rsidR="00C461CD">
        <w:t>ktu lub podejmowanie decyzji, o </w:t>
      </w:r>
      <w:r w:rsidRPr="006B5322">
        <w:t>której mowa w art.28 ust.2</w:t>
      </w:r>
    </w:p>
    <w:p w:rsidR="006B5322" w:rsidRPr="006B5322" w:rsidRDefault="006B5322">
      <w:pPr>
        <w:widowControl/>
        <w:numPr>
          <w:ilvl w:val="0"/>
          <w:numId w:val="64"/>
        </w:numPr>
        <w:autoSpaceDE w:val="0"/>
        <w:autoSpaceDN w:val="0"/>
        <w:spacing w:line="360" w:lineRule="auto"/>
      </w:pPr>
      <w:r w:rsidRPr="006B5322">
        <w:t>określenie kryteriów kwalifikowalności wydatków objętych dofinansowaniem w ramach programu operacyjnego; podejmowanie uchwały Zarz</w:t>
      </w:r>
      <w:r w:rsidRPr="006B5322">
        <w:rPr>
          <w:rFonts w:eastAsia="TimesNewRoman"/>
        </w:rPr>
        <w:t>ą</w:t>
      </w:r>
      <w:r w:rsidRPr="006B5322">
        <w:t xml:space="preserve">du; </w:t>
      </w:r>
    </w:p>
    <w:p w:rsidR="006B5322" w:rsidRPr="006B5322" w:rsidRDefault="006B5322">
      <w:pPr>
        <w:widowControl/>
        <w:numPr>
          <w:ilvl w:val="0"/>
          <w:numId w:val="64"/>
        </w:numPr>
        <w:autoSpaceDE w:val="0"/>
        <w:autoSpaceDN w:val="0"/>
        <w:spacing w:line="360" w:lineRule="auto"/>
      </w:pPr>
      <w:r w:rsidRPr="006B5322">
        <w:t xml:space="preserve"> określenie poziomu dofinansowania projektu, jako procentu wydatków objętych dofinansowaniem;</w:t>
      </w:r>
    </w:p>
    <w:p w:rsidR="006B5322" w:rsidRPr="006B5322" w:rsidRDefault="006B5322">
      <w:pPr>
        <w:widowControl/>
        <w:numPr>
          <w:ilvl w:val="0"/>
          <w:numId w:val="64"/>
        </w:numPr>
        <w:autoSpaceDE w:val="0"/>
        <w:autoSpaceDN w:val="0"/>
        <w:spacing w:line="360" w:lineRule="auto"/>
      </w:pPr>
      <w:r w:rsidRPr="006B5322">
        <w:t>określenie systemu realizacji programu operacyjnego;</w:t>
      </w:r>
    </w:p>
    <w:p w:rsidR="006B5322" w:rsidRPr="006B5322" w:rsidRDefault="006B5322">
      <w:pPr>
        <w:widowControl/>
        <w:numPr>
          <w:ilvl w:val="0"/>
          <w:numId w:val="64"/>
        </w:numPr>
        <w:autoSpaceDE w:val="0"/>
        <w:autoSpaceDN w:val="0"/>
        <w:spacing w:line="360" w:lineRule="auto"/>
      </w:pPr>
      <w:r w:rsidRPr="006B5322">
        <w:t>zarządzanie środkami finansowymi przeznaczonymi na realizację programu operacyjnego, pochodzącymi z budżetu państwa, budżetu województwa lub ze źródeł zagranicznych;</w:t>
      </w:r>
    </w:p>
    <w:p w:rsidR="006B5322" w:rsidRPr="006B5322" w:rsidRDefault="006B5322">
      <w:pPr>
        <w:widowControl/>
        <w:numPr>
          <w:ilvl w:val="0"/>
          <w:numId w:val="64"/>
        </w:numPr>
        <w:autoSpaceDE w:val="0"/>
        <w:autoSpaceDN w:val="0"/>
        <w:spacing w:line="360" w:lineRule="auto"/>
      </w:pPr>
      <w:r w:rsidRPr="006B5322">
        <w:t>dokonywanie płatności ze środków programu operacyjnego na rzecz beneficjentów;</w:t>
      </w:r>
    </w:p>
    <w:p w:rsidR="006B5322" w:rsidRPr="006B5322" w:rsidRDefault="006B5322">
      <w:pPr>
        <w:widowControl/>
        <w:numPr>
          <w:ilvl w:val="0"/>
          <w:numId w:val="64"/>
        </w:numPr>
        <w:autoSpaceDE w:val="0"/>
        <w:autoSpaceDN w:val="0"/>
        <w:spacing w:line="360" w:lineRule="auto"/>
      </w:pPr>
      <w:r w:rsidRPr="006B5322">
        <w:t>monitorowanie postępów w realizacji, ewaluacja programu operacyjnego oraz stopnia osiągania jego celów;</w:t>
      </w:r>
    </w:p>
    <w:p w:rsidR="006B5322" w:rsidRPr="006B5322" w:rsidRDefault="006B5322">
      <w:pPr>
        <w:widowControl/>
        <w:numPr>
          <w:ilvl w:val="0"/>
          <w:numId w:val="64"/>
        </w:numPr>
        <w:autoSpaceDE w:val="0"/>
        <w:autoSpaceDN w:val="0"/>
        <w:spacing w:line="360" w:lineRule="auto"/>
      </w:pPr>
      <w:r w:rsidRPr="006B5322">
        <w:t>opracowywanie, w razie potrzeby, propozycji zmian w programie operacyjnym;</w:t>
      </w:r>
    </w:p>
    <w:p w:rsidR="006B5322" w:rsidRPr="006B5322" w:rsidRDefault="006B5322">
      <w:pPr>
        <w:widowControl/>
        <w:numPr>
          <w:ilvl w:val="0"/>
          <w:numId w:val="64"/>
        </w:numPr>
        <w:autoSpaceDE w:val="0"/>
        <w:autoSpaceDN w:val="0"/>
        <w:spacing w:line="360" w:lineRule="auto"/>
      </w:pPr>
      <w:r w:rsidRPr="006B5322">
        <w:t>prowadzenie kontroli realizacji programu operacyjnego, w tym kontroli realizacji poszczególnych dofinansowanych projektów;</w:t>
      </w:r>
    </w:p>
    <w:p w:rsidR="006B5322" w:rsidRDefault="006B5322">
      <w:pPr>
        <w:widowControl/>
        <w:numPr>
          <w:ilvl w:val="0"/>
          <w:numId w:val="64"/>
        </w:numPr>
        <w:autoSpaceDE w:val="0"/>
        <w:autoSpaceDN w:val="0"/>
        <w:spacing w:line="360" w:lineRule="auto"/>
      </w:pPr>
      <w:r w:rsidRPr="006B5322">
        <w:t>odzyskiwanie kwot podlegających zwrotowi, w tym wydawanie decyzji o zwrocie środków przekazanych na realizację programów, projektów lub zada</w:t>
      </w:r>
      <w:r w:rsidR="00C461CD">
        <w:t>ń, o której mowa w przepisach o </w:t>
      </w:r>
      <w:r w:rsidR="00CC1140" w:rsidRPr="00F83622">
        <w:t>finansach publicznych;</w:t>
      </w:r>
    </w:p>
    <w:p w:rsidR="006B5322" w:rsidRPr="006B5322" w:rsidRDefault="00CC1140">
      <w:pPr>
        <w:pStyle w:val="Akapitzlist"/>
        <w:numPr>
          <w:ilvl w:val="1"/>
          <w:numId w:val="64"/>
        </w:numPr>
        <w:autoSpaceDE w:val="0"/>
        <w:autoSpaceDN w:val="0"/>
        <w:spacing w:line="360" w:lineRule="auto"/>
        <w:rPr>
          <w:rFonts w:ascii="Times New Roman" w:hAnsi="Times New Roman"/>
          <w:sz w:val="24"/>
          <w:szCs w:val="24"/>
        </w:rPr>
      </w:pPr>
      <w:r w:rsidRPr="00F83622">
        <w:rPr>
          <w:rFonts w:ascii="Times New Roman" w:hAnsi="Times New Roman"/>
          <w:sz w:val="24"/>
          <w:szCs w:val="24"/>
        </w:rPr>
        <w:lastRenderedPageBreak/>
        <w:t>ustalenie i nakładanie korekt finansowych, o których mowa w art. 98 rozporządzenia Rady (WE) nr 1083/2006 z dnia 11 lipca 2006 r. ustanawiającego przepisy ogólne dotyczące Europejskiego Funduszu Rozwoju Regionalnego, Europejskiego Funduszu Społecznego oraz Funduszu Spójności i uchylając</w:t>
      </w:r>
      <w:r w:rsidR="00C461CD">
        <w:rPr>
          <w:rFonts w:ascii="Times New Roman" w:hAnsi="Times New Roman"/>
          <w:sz w:val="24"/>
          <w:szCs w:val="24"/>
        </w:rPr>
        <w:t>ego rozporządzenie Rady (WE) nr </w:t>
      </w:r>
      <w:r w:rsidRPr="00F83622">
        <w:rPr>
          <w:rFonts w:ascii="Times New Roman" w:hAnsi="Times New Roman"/>
          <w:sz w:val="24"/>
          <w:szCs w:val="24"/>
        </w:rPr>
        <w:t>1260/1999</w:t>
      </w:r>
    </w:p>
    <w:p w:rsidR="006B5322" w:rsidRPr="006B5322" w:rsidRDefault="006B5322">
      <w:pPr>
        <w:widowControl/>
        <w:numPr>
          <w:ilvl w:val="0"/>
          <w:numId w:val="64"/>
        </w:numPr>
        <w:autoSpaceDE w:val="0"/>
        <w:autoSpaceDN w:val="0"/>
        <w:spacing w:line="360" w:lineRule="auto"/>
      </w:pPr>
      <w:r w:rsidRPr="006B5322">
        <w:t xml:space="preserve">zapewnienie właściwej informacji i promocji </w:t>
      </w:r>
      <w:r w:rsidR="004C2682" w:rsidRPr="00F83622">
        <w:t>programu operacyjnego.</w:t>
      </w:r>
    </w:p>
    <w:p w:rsidR="00102E47" w:rsidRPr="00F83622" w:rsidRDefault="006B5322">
      <w:pPr>
        <w:autoSpaceDE w:val="0"/>
        <w:autoSpaceDN w:val="0"/>
        <w:spacing w:line="360" w:lineRule="auto"/>
      </w:pPr>
      <w:r w:rsidRPr="006B5322">
        <w:tab/>
      </w:r>
    </w:p>
    <w:p w:rsidR="00102E47" w:rsidRDefault="003C2FC1">
      <w:pPr>
        <w:autoSpaceDE w:val="0"/>
        <w:autoSpaceDN w:val="0"/>
        <w:spacing w:line="360" w:lineRule="auto"/>
        <w:ind w:firstLine="708"/>
      </w:pPr>
      <w:r w:rsidRPr="0088358F">
        <w:t>Instytucja Z</w:t>
      </w:r>
      <w:r w:rsidR="004C2682" w:rsidRPr="0088358F">
        <w:t>arządzająca, wykonują</w:t>
      </w:r>
      <w:r w:rsidR="000C49BF" w:rsidRPr="0088358F">
        <w:t>c zadania, o których mowa w pkt</w:t>
      </w:r>
      <w:r w:rsidR="00E51240">
        <w:t>.</w:t>
      </w:r>
      <w:r w:rsidR="004C2682" w:rsidRPr="0088358F">
        <w:t xml:space="preserve"> 1, powinna uwzględniać zasadę równego dostępu do pomocy wszystkich kategorii beneficjentów w ramach programu oraz zapewniać przejrzystość reguł stosowanych przy ocenie projektów.</w:t>
      </w:r>
    </w:p>
    <w:p w:rsidR="00A674FE" w:rsidRDefault="004C2682">
      <w:pPr>
        <w:spacing w:line="360" w:lineRule="auto"/>
        <w:ind w:firstLine="708"/>
      </w:pPr>
      <w:r w:rsidRPr="0088358F">
        <w:rPr>
          <w:b/>
        </w:rPr>
        <w:t xml:space="preserve">Zarząd Województwa Mazowieckiego </w:t>
      </w:r>
      <w:r w:rsidRPr="0088358F">
        <w:t>wykonuje zadania województwa przy pomocy Urzędu Marszałkowskiego</w:t>
      </w:r>
      <w:r w:rsidR="001D33E0">
        <w:t xml:space="preserve"> Województwa Mazowieckiego w Warszawie</w:t>
      </w:r>
      <w:r w:rsidRPr="0088358F">
        <w:t xml:space="preserve"> i wojewódzkich samorządowych jednostek organizacyjnych lub wojewódzkich osób prawnych. Zasady i tryb działania Zarządu Województwa określa statut województwa. </w:t>
      </w:r>
    </w:p>
    <w:p w:rsidR="00B67C77" w:rsidRPr="00F256C6" w:rsidRDefault="004C2682" w:rsidP="00F256C6">
      <w:pPr>
        <w:widowControl/>
        <w:autoSpaceDE w:val="0"/>
        <w:autoSpaceDN w:val="0"/>
        <w:spacing w:line="360" w:lineRule="auto"/>
        <w:rPr>
          <w:rFonts w:ascii="Arial" w:hAnsi="Arial" w:cs="Arial"/>
          <w:sz w:val="16"/>
          <w:szCs w:val="16"/>
        </w:rPr>
      </w:pPr>
      <w:r w:rsidRPr="0088358F">
        <w:rPr>
          <w:b/>
          <w:bCs/>
        </w:rPr>
        <w:t>Regulamin Organizacyjny Urzędu Marszałkowskiego Województwa Mazowieckiego</w:t>
      </w:r>
      <w:r w:rsidRPr="0088358F">
        <w:rPr>
          <w:bCs/>
        </w:rPr>
        <w:t xml:space="preserve"> </w:t>
      </w:r>
      <w:r w:rsidR="00C461CD">
        <w:rPr>
          <w:b/>
          <w:bCs/>
        </w:rPr>
        <w:t>w </w:t>
      </w:r>
      <w:r w:rsidR="00491995" w:rsidRPr="0088358F">
        <w:rPr>
          <w:b/>
          <w:bCs/>
        </w:rPr>
        <w:t>Warszawie</w:t>
      </w:r>
      <w:r w:rsidR="00491995" w:rsidRPr="0088358F">
        <w:rPr>
          <w:bCs/>
        </w:rPr>
        <w:t xml:space="preserve"> </w:t>
      </w:r>
      <w:r w:rsidR="006C02F1" w:rsidRPr="00F256C6">
        <w:rPr>
          <w:rFonts w:eastAsia="Calibri"/>
          <w:lang w:eastAsia="en-US"/>
        </w:rPr>
        <w:t>Załącznik do uchwały Nr 287/26/15 Zarz</w:t>
      </w:r>
      <w:r w:rsidR="00C461CD">
        <w:rPr>
          <w:rFonts w:eastAsia="Calibri"/>
          <w:lang w:eastAsia="en-US"/>
        </w:rPr>
        <w:t>ądu Województwa Mazowieckiego z </w:t>
      </w:r>
      <w:r w:rsidR="006C02F1" w:rsidRPr="00F256C6">
        <w:rPr>
          <w:rFonts w:eastAsia="Calibri"/>
          <w:lang w:eastAsia="en-US"/>
        </w:rPr>
        <w:t>dnia 10 marca 2015 r. zmienionej uchwałą Nr 819/</w:t>
      </w:r>
      <w:r w:rsidR="009D54EA">
        <w:rPr>
          <w:rFonts w:eastAsia="Calibri"/>
          <w:lang w:eastAsia="en-US"/>
        </w:rPr>
        <w:t>52/15 z dnia 30 czerwca 2015 r.</w:t>
      </w:r>
      <w:r w:rsidR="006C02F1" w:rsidRPr="00F256C6" w:rsidDel="006C02F1">
        <w:rPr>
          <w:rFonts w:eastAsia="Calibri"/>
          <w:lang w:eastAsia="en-US"/>
        </w:rPr>
        <w:t xml:space="preserve"> </w:t>
      </w:r>
      <w:r w:rsidRPr="0088358F">
        <w:t>określa m.in. zakres działa</w:t>
      </w:r>
      <w:r w:rsidR="00C10AD5">
        <w:t>ń</w:t>
      </w:r>
      <w:r w:rsidRPr="0088358F">
        <w:t xml:space="preserve"> </w:t>
      </w:r>
      <w:r w:rsidRPr="0088358F">
        <w:rPr>
          <w:b/>
        </w:rPr>
        <w:t xml:space="preserve">Departamentu </w:t>
      </w:r>
      <w:r w:rsidR="00342719">
        <w:rPr>
          <w:b/>
        </w:rPr>
        <w:t>Rozwoju Regionalnego i Funduszy Europejskich</w:t>
      </w:r>
      <w:r w:rsidRPr="0088358F">
        <w:rPr>
          <w:b/>
        </w:rPr>
        <w:t xml:space="preserve">. </w:t>
      </w:r>
    </w:p>
    <w:p w:rsidR="00102E47" w:rsidRDefault="00102E47" w:rsidP="005B42B8">
      <w:pPr>
        <w:autoSpaceDE w:val="0"/>
        <w:autoSpaceDN w:val="0"/>
        <w:spacing w:line="360" w:lineRule="auto"/>
      </w:pPr>
    </w:p>
    <w:p w:rsidR="00102E47" w:rsidRDefault="004C2682">
      <w:pPr>
        <w:autoSpaceDE w:val="0"/>
        <w:autoSpaceDN w:val="0"/>
        <w:spacing w:line="360" w:lineRule="auto"/>
      </w:pPr>
      <w:r w:rsidRPr="0088358F">
        <w:t xml:space="preserve">Do działań </w:t>
      </w:r>
      <w:r w:rsidRPr="0088358F">
        <w:rPr>
          <w:b/>
        </w:rPr>
        <w:t xml:space="preserve">Departamentu </w:t>
      </w:r>
      <w:r w:rsidR="00342719">
        <w:rPr>
          <w:b/>
        </w:rPr>
        <w:t>Rozwoju Regionalnego i Funduszy Europejskich</w:t>
      </w:r>
      <w:r w:rsidR="00C461CD">
        <w:t xml:space="preserve"> należy w </w:t>
      </w:r>
      <w:r w:rsidRPr="0088358F">
        <w:t>szczególności:</w:t>
      </w:r>
    </w:p>
    <w:p w:rsidR="006C02F1" w:rsidRPr="00F256C6" w:rsidRDefault="006C02F1" w:rsidP="00F256C6">
      <w:pPr>
        <w:widowControl/>
        <w:autoSpaceDE w:val="0"/>
        <w:autoSpaceDN w:val="0"/>
        <w:spacing w:line="360" w:lineRule="auto"/>
        <w:jc w:val="left"/>
      </w:pPr>
      <w:r w:rsidRPr="00F256C6">
        <w:t>1) realizacja zadań związanych z pełnieniem przez Zarząd Województwa funkcji Instytucji</w:t>
      </w:r>
    </w:p>
    <w:p w:rsidR="006C02F1" w:rsidRPr="00F256C6" w:rsidRDefault="006C02F1" w:rsidP="00F256C6">
      <w:pPr>
        <w:widowControl/>
        <w:autoSpaceDE w:val="0"/>
        <w:autoSpaceDN w:val="0"/>
        <w:spacing w:line="360" w:lineRule="auto"/>
        <w:jc w:val="left"/>
      </w:pPr>
      <w:r w:rsidRPr="00F256C6">
        <w:t>Zarządzającej dla RPO WM 2007-2013, z wyłączeniem zadań powierzonych do realizacji innym</w:t>
      </w:r>
    </w:p>
    <w:p w:rsidR="006C02F1" w:rsidRPr="00F256C6" w:rsidRDefault="006C02F1" w:rsidP="00F256C6">
      <w:pPr>
        <w:widowControl/>
        <w:autoSpaceDE w:val="0"/>
        <w:autoSpaceDN w:val="0"/>
        <w:spacing w:line="360" w:lineRule="auto"/>
        <w:jc w:val="left"/>
      </w:pPr>
      <w:r w:rsidRPr="00F256C6">
        <w:t>departamentom;</w:t>
      </w:r>
    </w:p>
    <w:p w:rsidR="006C02F1" w:rsidRPr="00F256C6" w:rsidRDefault="006C02F1" w:rsidP="00F256C6">
      <w:pPr>
        <w:widowControl/>
        <w:autoSpaceDE w:val="0"/>
        <w:autoSpaceDN w:val="0"/>
        <w:spacing w:line="360" w:lineRule="auto"/>
        <w:jc w:val="left"/>
      </w:pPr>
      <w:r w:rsidRPr="00F256C6">
        <w:t>2) realizacja zadań związanych z pełnieniem przez Zarząd Województwa funkcji Instytucji</w:t>
      </w:r>
    </w:p>
    <w:p w:rsidR="006C02F1" w:rsidRPr="00F256C6" w:rsidRDefault="006C02F1" w:rsidP="00F256C6">
      <w:pPr>
        <w:widowControl/>
        <w:autoSpaceDE w:val="0"/>
        <w:autoSpaceDN w:val="0"/>
        <w:spacing w:line="360" w:lineRule="auto"/>
        <w:jc w:val="left"/>
      </w:pPr>
      <w:r w:rsidRPr="00F256C6">
        <w:t>Zarządzającej dla RPO WM 2014-2020, z wyłączeniem zadań powierzonych do realizacji innym</w:t>
      </w:r>
    </w:p>
    <w:p w:rsidR="006C02F1" w:rsidRPr="00F256C6" w:rsidRDefault="006C02F1" w:rsidP="00F256C6">
      <w:pPr>
        <w:widowControl/>
        <w:autoSpaceDE w:val="0"/>
        <w:autoSpaceDN w:val="0"/>
        <w:spacing w:line="360" w:lineRule="auto"/>
        <w:jc w:val="left"/>
      </w:pPr>
      <w:r w:rsidRPr="00F256C6">
        <w:t>departamentom;</w:t>
      </w:r>
    </w:p>
    <w:p w:rsidR="006C02F1" w:rsidRPr="00F256C6" w:rsidRDefault="006C02F1" w:rsidP="00F256C6">
      <w:pPr>
        <w:widowControl/>
        <w:autoSpaceDE w:val="0"/>
        <w:autoSpaceDN w:val="0"/>
        <w:spacing w:line="360" w:lineRule="auto"/>
        <w:jc w:val="left"/>
      </w:pPr>
      <w:r w:rsidRPr="00F256C6">
        <w:t>3) prowadzenie spraw związanych z programowaniem, realizacją i ewaluacją RPO WM 2007-2013 oraz</w:t>
      </w:r>
      <w:r w:rsidR="005E314C">
        <w:t xml:space="preserve"> </w:t>
      </w:r>
      <w:r w:rsidRPr="00F256C6">
        <w:t>RPO WM 2014-2020;</w:t>
      </w:r>
    </w:p>
    <w:p w:rsidR="006C02F1" w:rsidRPr="00F256C6" w:rsidRDefault="006C02F1" w:rsidP="00F256C6">
      <w:pPr>
        <w:widowControl/>
        <w:autoSpaceDE w:val="0"/>
        <w:autoSpaceDN w:val="0"/>
        <w:spacing w:line="360" w:lineRule="auto"/>
        <w:jc w:val="left"/>
      </w:pPr>
      <w:r w:rsidRPr="00F256C6">
        <w:t>4) prowadzenie spraw związanych z Indykatywnym Wykazem Indywidualnych Projektów Kluczowych</w:t>
      </w:r>
      <w:r w:rsidR="005E314C">
        <w:t xml:space="preserve"> </w:t>
      </w:r>
      <w:r w:rsidRPr="00F256C6">
        <w:t>dla RPO WM 2007-2013;</w:t>
      </w:r>
    </w:p>
    <w:p w:rsidR="006C02F1" w:rsidRPr="00F256C6" w:rsidRDefault="006C02F1" w:rsidP="00F256C6">
      <w:pPr>
        <w:widowControl/>
        <w:autoSpaceDE w:val="0"/>
        <w:autoSpaceDN w:val="0"/>
        <w:spacing w:line="360" w:lineRule="auto"/>
        <w:jc w:val="left"/>
      </w:pPr>
      <w:r w:rsidRPr="00F256C6">
        <w:lastRenderedPageBreak/>
        <w:t>5) prowadzenie spraw związanych w realizacją projektów w trybie pozak</w:t>
      </w:r>
      <w:r w:rsidR="005E314C" w:rsidRPr="005E314C">
        <w:t>onkursowym w RPO</w:t>
      </w:r>
      <w:r w:rsidR="00C461CD">
        <w:t> </w:t>
      </w:r>
      <w:r w:rsidRPr="00F256C6">
        <w:t>WM</w:t>
      </w:r>
      <w:r w:rsidR="005E314C">
        <w:t xml:space="preserve"> </w:t>
      </w:r>
      <w:r w:rsidRPr="00F256C6">
        <w:t>2014-2020;</w:t>
      </w:r>
    </w:p>
    <w:p w:rsidR="006C02F1" w:rsidRPr="00F256C6" w:rsidRDefault="006C02F1" w:rsidP="00F256C6">
      <w:pPr>
        <w:widowControl/>
        <w:autoSpaceDE w:val="0"/>
        <w:autoSpaceDN w:val="0"/>
        <w:spacing w:line="360" w:lineRule="auto"/>
        <w:jc w:val="left"/>
      </w:pPr>
      <w:r w:rsidRPr="00F256C6">
        <w:t>6) monitorowanie i koordynowanie realizacji polityk horyzontalnych w ramach RPO WM 2007-2013 oraz</w:t>
      </w:r>
      <w:r w:rsidR="005E314C">
        <w:t xml:space="preserve"> </w:t>
      </w:r>
      <w:r w:rsidRPr="00F256C6">
        <w:t>RPO WM 2014-2020;</w:t>
      </w:r>
    </w:p>
    <w:p w:rsidR="006C02F1" w:rsidRPr="00F256C6" w:rsidRDefault="006C02F1" w:rsidP="00F256C6">
      <w:pPr>
        <w:widowControl/>
        <w:autoSpaceDE w:val="0"/>
        <w:autoSpaceDN w:val="0"/>
        <w:spacing w:line="360" w:lineRule="auto"/>
        <w:jc w:val="left"/>
      </w:pPr>
      <w:r w:rsidRPr="00F256C6">
        <w:t>7) prowadzenie spraw z zakresu zarządzania publicznymi środkami finansowymi</w:t>
      </w:r>
      <w:r w:rsidR="005E314C">
        <w:t xml:space="preserve"> </w:t>
      </w:r>
      <w:r w:rsidRPr="00F256C6">
        <w:t>przeznaczonymi na realizację RPO WM 2007-2013 oraz RPO WM 2014-2020;</w:t>
      </w:r>
    </w:p>
    <w:p w:rsidR="006C02F1" w:rsidRPr="00F256C6" w:rsidRDefault="006C02F1" w:rsidP="00F256C6">
      <w:pPr>
        <w:widowControl/>
        <w:autoSpaceDE w:val="0"/>
        <w:autoSpaceDN w:val="0"/>
        <w:spacing w:line="360" w:lineRule="auto"/>
        <w:jc w:val="left"/>
      </w:pPr>
      <w:r w:rsidRPr="00F256C6">
        <w:t>8) koordynowanie działań informacyjnych i promocyjnych RPO WM 2007-2013 oraz RPO WM</w:t>
      </w:r>
    </w:p>
    <w:p w:rsidR="006C02F1" w:rsidRPr="00F256C6" w:rsidRDefault="006C02F1" w:rsidP="00F256C6">
      <w:pPr>
        <w:widowControl/>
        <w:autoSpaceDE w:val="0"/>
        <w:autoSpaceDN w:val="0"/>
        <w:spacing w:line="360" w:lineRule="auto"/>
        <w:jc w:val="left"/>
      </w:pPr>
      <w:r w:rsidRPr="00F256C6">
        <w:t>2014-2020;</w:t>
      </w:r>
    </w:p>
    <w:p w:rsidR="006C02F1" w:rsidRPr="00F256C6" w:rsidRDefault="006C02F1" w:rsidP="00F256C6">
      <w:pPr>
        <w:widowControl/>
        <w:autoSpaceDE w:val="0"/>
        <w:autoSpaceDN w:val="0"/>
        <w:spacing w:line="360" w:lineRule="auto"/>
        <w:jc w:val="left"/>
      </w:pPr>
      <w:r w:rsidRPr="00F256C6">
        <w:t>9) prowadzenie spraw związanych z zarządzaniem i wdrażaniem Pomocy Technicznej w ramach RPO</w:t>
      </w:r>
      <w:r w:rsidR="005E314C">
        <w:t xml:space="preserve"> </w:t>
      </w:r>
      <w:r w:rsidRPr="00F256C6">
        <w:t>WM 2007-2013, PO KL oraz RPO WM 2014-2020;</w:t>
      </w:r>
    </w:p>
    <w:p w:rsidR="006C02F1" w:rsidRPr="00F256C6" w:rsidRDefault="006C02F1" w:rsidP="00F256C6">
      <w:pPr>
        <w:widowControl/>
        <w:autoSpaceDE w:val="0"/>
        <w:autoSpaceDN w:val="0"/>
        <w:spacing w:line="360" w:lineRule="auto"/>
        <w:jc w:val="left"/>
      </w:pPr>
      <w:r w:rsidRPr="00F256C6">
        <w:t>10) realizacja zadań związanych z pełnieniem przez samorząd Województwa, funkcji Instytucji</w:t>
      </w:r>
    </w:p>
    <w:p w:rsidR="006C02F1" w:rsidRPr="00F256C6" w:rsidRDefault="006C02F1" w:rsidP="00F256C6">
      <w:pPr>
        <w:widowControl/>
        <w:autoSpaceDE w:val="0"/>
        <w:autoSpaceDN w:val="0"/>
        <w:spacing w:line="360" w:lineRule="auto"/>
        <w:jc w:val="left"/>
      </w:pPr>
      <w:r w:rsidRPr="00F256C6">
        <w:t>Pośredniczącej dla PO KL;</w:t>
      </w:r>
    </w:p>
    <w:p w:rsidR="006C02F1" w:rsidRPr="00F256C6" w:rsidRDefault="006C02F1" w:rsidP="00F256C6">
      <w:pPr>
        <w:widowControl/>
        <w:autoSpaceDE w:val="0"/>
        <w:autoSpaceDN w:val="0"/>
        <w:spacing w:line="360" w:lineRule="auto"/>
        <w:jc w:val="left"/>
      </w:pPr>
      <w:r w:rsidRPr="00F256C6">
        <w:t>11) prowadzenie spraw z zakresu projektów systemowych w ramach PO KL;</w:t>
      </w:r>
    </w:p>
    <w:p w:rsidR="006C02F1" w:rsidRPr="00F256C6" w:rsidRDefault="006C02F1" w:rsidP="00F256C6">
      <w:pPr>
        <w:widowControl/>
        <w:autoSpaceDE w:val="0"/>
        <w:autoSpaceDN w:val="0"/>
        <w:spacing w:line="360" w:lineRule="auto"/>
        <w:jc w:val="left"/>
        <w:rPr>
          <w:i/>
          <w:iCs/>
        </w:rPr>
      </w:pPr>
      <w:r w:rsidRPr="00F256C6">
        <w:t xml:space="preserve">12) prowadzenie spraw związanych z realizacją </w:t>
      </w:r>
      <w:r w:rsidRPr="00F256C6">
        <w:rPr>
          <w:i/>
          <w:iCs/>
        </w:rPr>
        <w:t>Kontraktu wojewódzkiego dla Województwa</w:t>
      </w:r>
    </w:p>
    <w:p w:rsidR="006C02F1" w:rsidRPr="00F256C6" w:rsidRDefault="006C02F1" w:rsidP="00F256C6">
      <w:pPr>
        <w:widowControl/>
        <w:autoSpaceDE w:val="0"/>
        <w:autoSpaceDN w:val="0"/>
        <w:spacing w:line="360" w:lineRule="auto"/>
        <w:jc w:val="left"/>
      </w:pPr>
      <w:r w:rsidRPr="00F256C6">
        <w:rPr>
          <w:i/>
          <w:iCs/>
        </w:rPr>
        <w:t>Mazowieckiego</w:t>
      </w:r>
      <w:r w:rsidRPr="00F256C6">
        <w:t>, o którym mowa w ustawie z dnia 6 grudnia 2006 r. o zasadach prowadzenia polityki</w:t>
      </w:r>
      <w:r w:rsidR="005E314C">
        <w:t xml:space="preserve"> </w:t>
      </w:r>
      <w:r w:rsidRPr="00F256C6">
        <w:t>rozwoju (Dz. U. z 2014 r. poz. 1649);</w:t>
      </w:r>
      <w:r w:rsidR="005E314C">
        <w:t xml:space="preserve"> </w:t>
      </w:r>
    </w:p>
    <w:p w:rsidR="006C02F1" w:rsidRPr="00F256C6" w:rsidRDefault="006C02F1" w:rsidP="00F256C6">
      <w:pPr>
        <w:widowControl/>
        <w:autoSpaceDE w:val="0"/>
        <w:autoSpaceDN w:val="0"/>
        <w:spacing w:line="360" w:lineRule="auto"/>
        <w:jc w:val="left"/>
      </w:pPr>
      <w:r w:rsidRPr="00F256C6">
        <w:t>13) współpraca z właściwymi instytucjami, w tym z Instytucją Koordynującą Narodowe Strategiczne</w:t>
      </w:r>
      <w:r w:rsidR="005E314C">
        <w:t xml:space="preserve"> </w:t>
      </w:r>
      <w:r w:rsidRPr="00F256C6">
        <w:t>Ramy Odniesienia oraz Krajową Jednostką Oceny w zakresie ewaluacji RPO WM 2007-2013,</w:t>
      </w:r>
      <w:r w:rsidR="005E314C">
        <w:t xml:space="preserve"> </w:t>
      </w:r>
      <w:r w:rsidRPr="00F256C6">
        <w:t>RPO WM 2014-2020 i komponentu regionalnego PO KL;</w:t>
      </w:r>
    </w:p>
    <w:p w:rsidR="006C02F1" w:rsidRPr="00F256C6" w:rsidRDefault="006C02F1" w:rsidP="00F256C6">
      <w:pPr>
        <w:widowControl/>
        <w:autoSpaceDE w:val="0"/>
        <w:autoSpaceDN w:val="0"/>
        <w:spacing w:line="360" w:lineRule="auto"/>
        <w:jc w:val="left"/>
      </w:pPr>
      <w:r w:rsidRPr="00F256C6">
        <w:t>14) prowadzenie spraw związanych z wdrażaniem inicjatywy „JESSICA” i „JEREMIE”;</w:t>
      </w:r>
    </w:p>
    <w:p w:rsidR="006C02F1" w:rsidRPr="00F256C6" w:rsidRDefault="006C02F1" w:rsidP="00F256C6">
      <w:pPr>
        <w:widowControl/>
        <w:autoSpaceDE w:val="0"/>
        <w:autoSpaceDN w:val="0"/>
        <w:spacing w:line="360" w:lineRule="auto"/>
        <w:jc w:val="left"/>
      </w:pPr>
      <w:r w:rsidRPr="00F256C6">
        <w:t>15) koordynowanie spraw związanych z Zintegrowanym Programem Operacyjnym Rozwoju</w:t>
      </w:r>
    </w:p>
    <w:p w:rsidR="006C02F1" w:rsidRPr="00F256C6" w:rsidRDefault="006C02F1" w:rsidP="00F256C6">
      <w:pPr>
        <w:widowControl/>
        <w:autoSpaceDE w:val="0"/>
        <w:autoSpaceDN w:val="0"/>
        <w:spacing w:line="360" w:lineRule="auto"/>
        <w:jc w:val="left"/>
      </w:pPr>
      <w:r w:rsidRPr="00F256C6">
        <w:t>Regionalnego w Województwie;</w:t>
      </w:r>
    </w:p>
    <w:p w:rsidR="006C02F1" w:rsidRPr="00F256C6" w:rsidRDefault="006C02F1" w:rsidP="00F256C6">
      <w:pPr>
        <w:widowControl/>
        <w:autoSpaceDE w:val="0"/>
        <w:autoSpaceDN w:val="0"/>
        <w:spacing w:line="360" w:lineRule="auto"/>
        <w:jc w:val="left"/>
      </w:pPr>
      <w:r w:rsidRPr="00F256C6">
        <w:t>16) prowadzenie spraw związanych z opracowaniem, koordynacją wdrażania i monitoringiem</w:t>
      </w:r>
    </w:p>
    <w:p w:rsidR="006C02F1" w:rsidRPr="00F256C6" w:rsidRDefault="006C02F1" w:rsidP="00F256C6">
      <w:pPr>
        <w:widowControl/>
        <w:autoSpaceDE w:val="0"/>
        <w:autoSpaceDN w:val="0"/>
        <w:spacing w:line="360" w:lineRule="auto"/>
        <w:jc w:val="left"/>
      </w:pPr>
      <w:r w:rsidRPr="00F256C6">
        <w:t>Regionalnej Strategii Innowacji dla Mazowsza, w tym inteligentnej specjalizacji regionu;</w:t>
      </w:r>
    </w:p>
    <w:p w:rsidR="006C02F1" w:rsidRPr="00F256C6" w:rsidRDefault="006C02F1" w:rsidP="00F256C6">
      <w:pPr>
        <w:widowControl/>
        <w:autoSpaceDE w:val="0"/>
        <w:autoSpaceDN w:val="0"/>
        <w:spacing w:line="360" w:lineRule="auto"/>
        <w:jc w:val="left"/>
      </w:pPr>
      <w:r w:rsidRPr="00F256C6">
        <w:t>17) prowadzenie spraw związanych z realizacją zadań Województwa w zakresie przypisanym</w:t>
      </w:r>
    </w:p>
    <w:p w:rsidR="006C02F1" w:rsidRPr="00F256C6" w:rsidRDefault="006C02F1" w:rsidP="00F256C6">
      <w:pPr>
        <w:widowControl/>
        <w:autoSpaceDE w:val="0"/>
        <w:autoSpaceDN w:val="0"/>
        <w:spacing w:line="360" w:lineRule="auto"/>
        <w:jc w:val="left"/>
      </w:pPr>
      <w:r w:rsidRPr="00F256C6">
        <w:t>Regionalną Strategią Innowacji dla Mazowsza;</w:t>
      </w:r>
    </w:p>
    <w:p w:rsidR="006C02F1" w:rsidRPr="00F256C6" w:rsidRDefault="006C02F1" w:rsidP="00F256C6">
      <w:pPr>
        <w:widowControl/>
        <w:autoSpaceDE w:val="0"/>
        <w:autoSpaceDN w:val="0"/>
        <w:spacing w:line="360" w:lineRule="auto"/>
        <w:jc w:val="left"/>
      </w:pPr>
      <w:r w:rsidRPr="00F256C6">
        <w:t>18) prowadzenie spraw związanych z ponowną dystrybucją środków z instrumentów inżynierii</w:t>
      </w:r>
    </w:p>
    <w:p w:rsidR="006C02F1" w:rsidRPr="00F256C6" w:rsidRDefault="006C02F1" w:rsidP="00F256C6">
      <w:pPr>
        <w:widowControl/>
        <w:autoSpaceDE w:val="0"/>
        <w:autoSpaceDN w:val="0"/>
        <w:spacing w:line="360" w:lineRule="auto"/>
        <w:jc w:val="left"/>
      </w:pPr>
      <w:r w:rsidRPr="00F256C6">
        <w:t>finansowej z perspektywy 2007-2013;</w:t>
      </w:r>
    </w:p>
    <w:p w:rsidR="006C02F1" w:rsidRPr="00F256C6" w:rsidRDefault="006C02F1" w:rsidP="00F256C6">
      <w:pPr>
        <w:widowControl/>
        <w:autoSpaceDE w:val="0"/>
        <w:autoSpaceDN w:val="0"/>
        <w:spacing w:line="360" w:lineRule="auto"/>
        <w:jc w:val="left"/>
      </w:pPr>
      <w:r w:rsidRPr="00F256C6">
        <w:t>19) prowadzenie spraw w zakresie wykorzystania funduszy unijnych w obszarze rozwoju regionalnego</w:t>
      </w:r>
      <w:r w:rsidR="005E314C">
        <w:t xml:space="preserve"> </w:t>
      </w:r>
      <w:r w:rsidRPr="00F256C6">
        <w:t>we współpracy z Mazowieckim Biurem Planowania Regionalnego w Warszawie;</w:t>
      </w:r>
    </w:p>
    <w:p w:rsidR="006C02F1" w:rsidRPr="00F256C6" w:rsidRDefault="006C02F1" w:rsidP="00F256C6">
      <w:pPr>
        <w:widowControl/>
        <w:autoSpaceDE w:val="0"/>
        <w:autoSpaceDN w:val="0"/>
        <w:spacing w:line="360" w:lineRule="auto"/>
        <w:jc w:val="left"/>
      </w:pPr>
      <w:r w:rsidRPr="00F256C6">
        <w:lastRenderedPageBreak/>
        <w:t>20) udział w realizacji zadań Mazowieckiego Biura Planowania Regionalnego w Warszawie związanych</w:t>
      </w:r>
      <w:r w:rsidR="005E314C">
        <w:t xml:space="preserve"> </w:t>
      </w:r>
      <w:r w:rsidRPr="00F256C6">
        <w:t xml:space="preserve">z </w:t>
      </w:r>
      <w:r w:rsidRPr="00F256C6">
        <w:rPr>
          <w:i/>
          <w:iCs/>
        </w:rPr>
        <w:t>Kontraktem terytorialnym dla Województwa Mazowieckiego</w:t>
      </w:r>
      <w:r w:rsidR="00C461CD">
        <w:t>, o którym mowa w </w:t>
      </w:r>
      <w:r w:rsidRPr="00F256C6">
        <w:t>ustawie o zasadach</w:t>
      </w:r>
      <w:r w:rsidR="005E314C">
        <w:t xml:space="preserve"> </w:t>
      </w:r>
      <w:r w:rsidRPr="00F256C6">
        <w:t>prowadzenia polityki rozwoju w zakresie dotyczącym realizacji RPO WM 2014 – 2020;</w:t>
      </w:r>
    </w:p>
    <w:p w:rsidR="006C02F1" w:rsidRPr="005E314C" w:rsidRDefault="006C02F1" w:rsidP="005B42B8">
      <w:pPr>
        <w:autoSpaceDE w:val="0"/>
        <w:autoSpaceDN w:val="0"/>
        <w:spacing w:line="360" w:lineRule="auto"/>
      </w:pPr>
      <w:r w:rsidRPr="00F256C6">
        <w:t xml:space="preserve">21) prowadzenie spraw związanych z funkcjonowaniem Komitetu Monitorującego RPO </w:t>
      </w:r>
      <w:r w:rsidR="005E314C" w:rsidRPr="005E314C">
        <w:t>2014</w:t>
      </w:r>
      <w:r w:rsidR="002B3692">
        <w:t> -</w:t>
      </w:r>
      <w:r w:rsidRPr="00F256C6">
        <w:t>2020.</w:t>
      </w:r>
    </w:p>
    <w:p w:rsidR="00CB4417" w:rsidRDefault="00CB4417" w:rsidP="005B42B8">
      <w:pPr>
        <w:spacing w:line="360" w:lineRule="auto"/>
        <w:rPr>
          <w:b/>
        </w:rPr>
      </w:pPr>
    </w:p>
    <w:p w:rsidR="005E314C" w:rsidRPr="00F256C6" w:rsidRDefault="00CB4417" w:rsidP="00F256C6">
      <w:pPr>
        <w:spacing w:line="360" w:lineRule="auto"/>
      </w:pPr>
      <w:r w:rsidRPr="0088358F">
        <w:t xml:space="preserve">Regulamin wewnętrzny Departamentu </w:t>
      </w:r>
      <w:r w:rsidR="00342719">
        <w:t>Rozwoju Regionalnego i Funduszy Europejskich</w:t>
      </w:r>
      <w:r w:rsidRPr="0088358F">
        <w:t xml:space="preserve"> Urzędu Marszałkowskiego Województwa Mazowieckiego</w:t>
      </w:r>
      <w:r>
        <w:t xml:space="preserve"> w Warszawie </w:t>
      </w:r>
      <w:r w:rsidR="001307A6" w:rsidRPr="00FD6659">
        <w:t>(</w:t>
      </w:r>
      <w:r w:rsidR="005E314C">
        <w:t>załącznik do Zarządzenia Nr </w:t>
      </w:r>
      <w:r w:rsidR="005E314C" w:rsidRPr="004A38B3">
        <w:t>81/15 Marszałka Województwa Mazowieckiego z dnia 1 lipca 2015 r.</w:t>
      </w:r>
      <w:r w:rsidR="002B3692">
        <w:t xml:space="preserve"> </w:t>
      </w:r>
      <w:r w:rsidR="00FD6659">
        <w:t>w sprawie Regulaminu wewnętrznego Departamentu Rozwoju Regionalnego i</w:t>
      </w:r>
      <w:r w:rsidR="001D33E0">
        <w:t xml:space="preserve"> </w:t>
      </w:r>
      <w:r w:rsidR="00FD6659">
        <w:t>Funduszy Europejskich</w:t>
      </w:r>
      <w:r w:rsidR="001A5A94">
        <w:t xml:space="preserve"> Urzędu Marszałkowskiego Województwa Mazowieckiego w Warszawie</w:t>
      </w:r>
      <w:r w:rsidR="001307A6" w:rsidRPr="00FD6659">
        <w:t>)</w:t>
      </w:r>
      <w:r w:rsidRPr="0088358F">
        <w:rPr>
          <w:b/>
        </w:rPr>
        <w:t xml:space="preserve"> </w:t>
      </w:r>
      <w:r w:rsidRPr="0088358F">
        <w:t>określa</w:t>
      </w:r>
      <w:r>
        <w:t xml:space="preserve"> zadania poszczególnych Wydziałów wchodzących w skład Departamentu </w:t>
      </w:r>
      <w:r w:rsidR="00C461CD">
        <w:t>Rozwoju Regionalnego i </w:t>
      </w:r>
      <w:r w:rsidR="00342719">
        <w:t>Funduszy Europejskich</w:t>
      </w:r>
      <w:r>
        <w:t>.</w:t>
      </w:r>
      <w:r w:rsidR="005E314C">
        <w:t xml:space="preserve"> </w:t>
      </w:r>
    </w:p>
    <w:p w:rsidR="00CB4417" w:rsidRDefault="00CB4417" w:rsidP="005B42B8">
      <w:pPr>
        <w:spacing w:line="360" w:lineRule="auto"/>
        <w:rPr>
          <w:b/>
        </w:rPr>
      </w:pPr>
    </w:p>
    <w:p w:rsidR="00CB4417" w:rsidRDefault="00CB4417">
      <w:pPr>
        <w:spacing w:line="360" w:lineRule="auto"/>
        <w:rPr>
          <w:b/>
        </w:rPr>
      </w:pPr>
    </w:p>
    <w:p w:rsidR="00102E47" w:rsidRDefault="004C2682">
      <w:pPr>
        <w:spacing w:line="360" w:lineRule="auto"/>
        <w:rPr>
          <w:b/>
        </w:rPr>
      </w:pPr>
      <w:r w:rsidRPr="0088358F">
        <w:rPr>
          <w:b/>
        </w:rPr>
        <w:t xml:space="preserve">Wydziały Departamentu </w:t>
      </w:r>
      <w:r w:rsidR="00342719">
        <w:rPr>
          <w:b/>
        </w:rPr>
        <w:t>Rozwoju Regionalnego i Funduszy Europejskich</w:t>
      </w:r>
      <w:r w:rsidRPr="0088358F">
        <w:rPr>
          <w:b/>
        </w:rPr>
        <w:t xml:space="preserve"> w UMWM zaangażowane bezpośrednio w zarządzanie RPO WM</w:t>
      </w:r>
      <w:r w:rsidR="00CB4417">
        <w:rPr>
          <w:b/>
        </w:rPr>
        <w:t xml:space="preserve"> 2007-2013</w:t>
      </w:r>
      <w:r w:rsidRPr="0088358F">
        <w:rPr>
          <w:b/>
        </w:rPr>
        <w:t>:</w:t>
      </w:r>
    </w:p>
    <w:p w:rsidR="006B5322" w:rsidRDefault="00C5069E">
      <w:pPr>
        <w:numPr>
          <w:ilvl w:val="0"/>
          <w:numId w:val="55"/>
        </w:numPr>
        <w:spacing w:line="360" w:lineRule="auto"/>
      </w:pPr>
      <w:r>
        <w:t xml:space="preserve">Biuro </w:t>
      </w:r>
      <w:r w:rsidR="00DE0E2A">
        <w:t>Procedur i Odwołań</w:t>
      </w:r>
      <w:r w:rsidR="00B22D4B">
        <w:t>;</w:t>
      </w:r>
    </w:p>
    <w:p w:rsidR="006B5322" w:rsidRDefault="00A06581">
      <w:pPr>
        <w:numPr>
          <w:ilvl w:val="0"/>
          <w:numId w:val="55"/>
        </w:numPr>
        <w:spacing w:line="360" w:lineRule="auto"/>
        <w:rPr>
          <w:b/>
        </w:rPr>
      </w:pPr>
      <w:r>
        <w:t>Wydział Zarządzania EFRR</w:t>
      </w:r>
      <w:r w:rsidR="00B22D4B">
        <w:t>;</w:t>
      </w:r>
    </w:p>
    <w:p w:rsidR="006B5322" w:rsidRDefault="00484C17">
      <w:pPr>
        <w:numPr>
          <w:ilvl w:val="0"/>
          <w:numId w:val="55"/>
        </w:numPr>
        <w:spacing w:line="360" w:lineRule="auto"/>
        <w:rPr>
          <w:b/>
        </w:rPr>
      </w:pPr>
      <w:r>
        <w:t>Wydział Sprawozdawczości i Ewaluacji</w:t>
      </w:r>
      <w:r w:rsidR="00B22D4B">
        <w:t>;</w:t>
      </w:r>
    </w:p>
    <w:p w:rsidR="006B5322" w:rsidRDefault="004C2682">
      <w:pPr>
        <w:numPr>
          <w:ilvl w:val="0"/>
          <w:numId w:val="55"/>
        </w:numPr>
        <w:spacing w:line="360" w:lineRule="auto"/>
      </w:pPr>
      <w:r w:rsidRPr="0088358F">
        <w:t>Wydział Zarządzania Finansowego RPO WM</w:t>
      </w:r>
      <w:r w:rsidR="00B22D4B">
        <w:t>;</w:t>
      </w:r>
    </w:p>
    <w:p w:rsidR="006B5322" w:rsidRDefault="00CE1CBE">
      <w:pPr>
        <w:numPr>
          <w:ilvl w:val="0"/>
          <w:numId w:val="55"/>
        </w:numPr>
        <w:spacing w:line="360" w:lineRule="auto"/>
      </w:pPr>
      <w:r w:rsidRPr="0088358F">
        <w:t>Biuro do spraw Pomocy Technicznej PO KL i RPO WM</w:t>
      </w:r>
      <w:r w:rsidR="00B22D4B">
        <w:t>.</w:t>
      </w:r>
    </w:p>
    <w:p w:rsidR="00EB6671" w:rsidRDefault="00EB6671">
      <w:pPr>
        <w:spacing w:line="360" w:lineRule="auto"/>
      </w:pPr>
    </w:p>
    <w:p w:rsidR="00102E47" w:rsidRDefault="004C2682">
      <w:pPr>
        <w:spacing w:line="360" w:lineRule="auto"/>
      </w:pPr>
      <w:r w:rsidRPr="0088358F">
        <w:t xml:space="preserve">Zadania </w:t>
      </w:r>
      <w:r w:rsidR="00310343">
        <w:t>Biura</w:t>
      </w:r>
      <w:r w:rsidRPr="0088358F">
        <w:t xml:space="preserve"> </w:t>
      </w:r>
      <w:r w:rsidR="00F579E0">
        <w:t>Procedur i Odwołań</w:t>
      </w:r>
      <w:r w:rsidRPr="0088358F">
        <w:t xml:space="preserve"> : </w:t>
      </w:r>
    </w:p>
    <w:p w:rsidR="00681321" w:rsidRDefault="00681321" w:rsidP="00F256C6">
      <w:pPr>
        <w:widowControl/>
        <w:numPr>
          <w:ilvl w:val="0"/>
          <w:numId w:val="95"/>
        </w:numPr>
        <w:tabs>
          <w:tab w:val="clear" w:pos="540"/>
          <w:tab w:val="num" w:pos="360"/>
        </w:tabs>
        <w:adjustRightInd/>
        <w:spacing w:line="360" w:lineRule="auto"/>
        <w:ind w:left="360"/>
      </w:pPr>
      <w:r>
        <w:t xml:space="preserve">koordynowanie i prowadzenie spraw związanych z przygotowaniem projektów </w:t>
      </w:r>
      <w:r>
        <w:br/>
        <w:t xml:space="preserve">i aktualizacją dokumentów programowych RPO WM 2007 – 2013 we współpracy </w:t>
      </w:r>
      <w:r>
        <w:br/>
        <w:t>z właściwymi komórkami organizacyjnymi;</w:t>
      </w:r>
    </w:p>
    <w:p w:rsidR="00681321" w:rsidRDefault="00681321" w:rsidP="00F256C6">
      <w:pPr>
        <w:widowControl/>
        <w:numPr>
          <w:ilvl w:val="0"/>
          <w:numId w:val="95"/>
        </w:numPr>
        <w:tabs>
          <w:tab w:val="clear" w:pos="540"/>
          <w:tab w:val="num" w:pos="360"/>
        </w:tabs>
        <w:adjustRightInd/>
        <w:spacing w:line="360" w:lineRule="auto"/>
        <w:ind w:left="360"/>
      </w:pPr>
      <w:r>
        <w:t>koordynowanie procesu zamykania RPO WM 2007-2013 we współpracy z Wydziałem Zarządzania Finansowego RPO WM oraz Wydziałem Zarządzania EFRR;</w:t>
      </w:r>
    </w:p>
    <w:p w:rsidR="00681321" w:rsidRPr="00F256C6" w:rsidRDefault="00681321" w:rsidP="00F256C6">
      <w:pPr>
        <w:widowControl/>
        <w:numPr>
          <w:ilvl w:val="0"/>
          <w:numId w:val="95"/>
        </w:numPr>
        <w:tabs>
          <w:tab w:val="clear" w:pos="540"/>
          <w:tab w:val="num" w:pos="360"/>
        </w:tabs>
        <w:adjustRightInd/>
        <w:spacing w:line="360" w:lineRule="auto"/>
        <w:ind w:left="360"/>
      </w:pPr>
      <w:r w:rsidRPr="00F256C6">
        <w:lastRenderedPageBreak/>
        <w:t>koordynowanie i prowadzenie prac związanych z pla</w:t>
      </w:r>
      <w:r w:rsidR="002B3692">
        <w:t>nowaniem posiedzeń KM RPO WM na </w:t>
      </w:r>
      <w:r w:rsidRPr="00F256C6">
        <w:t>potrzeby realizacji RPO WM 2007 – 2013;</w:t>
      </w:r>
    </w:p>
    <w:p w:rsidR="00681321" w:rsidRDefault="00681321" w:rsidP="00F256C6">
      <w:pPr>
        <w:widowControl/>
        <w:numPr>
          <w:ilvl w:val="0"/>
          <w:numId w:val="95"/>
        </w:numPr>
        <w:tabs>
          <w:tab w:val="clear" w:pos="540"/>
          <w:tab w:val="num" w:pos="360"/>
        </w:tabs>
        <w:adjustRightInd/>
        <w:spacing w:line="360" w:lineRule="auto"/>
        <w:ind w:left="360"/>
      </w:pPr>
      <w:r>
        <w:t>koordynowanie i prowadzenie prac związanych z opracowaniem, aktualizacją i akceptacją dokumentów wdrożeniowych RPO, w tym:</w:t>
      </w:r>
    </w:p>
    <w:p w:rsidR="00681321" w:rsidRDefault="00681321" w:rsidP="00F256C6">
      <w:pPr>
        <w:widowControl/>
        <w:numPr>
          <w:ilvl w:val="0"/>
          <w:numId w:val="95"/>
        </w:numPr>
        <w:tabs>
          <w:tab w:val="clear" w:pos="540"/>
          <w:tab w:val="num" w:pos="360"/>
        </w:tabs>
        <w:adjustRightInd/>
        <w:spacing w:line="360" w:lineRule="auto"/>
        <w:ind w:left="360"/>
      </w:pPr>
      <w:r>
        <w:t>instrukcji wykonawczych,</w:t>
      </w:r>
    </w:p>
    <w:p w:rsidR="00681321" w:rsidRDefault="00681321" w:rsidP="00F256C6">
      <w:pPr>
        <w:widowControl/>
        <w:numPr>
          <w:ilvl w:val="0"/>
          <w:numId w:val="95"/>
        </w:numPr>
        <w:tabs>
          <w:tab w:val="clear" w:pos="540"/>
          <w:tab w:val="num" w:pos="360"/>
        </w:tabs>
        <w:adjustRightInd/>
        <w:spacing w:line="360" w:lineRule="auto"/>
        <w:ind w:left="360"/>
      </w:pPr>
      <w:r>
        <w:t>Opisu Funkcji i Procedur,</w:t>
      </w:r>
    </w:p>
    <w:p w:rsidR="00681321" w:rsidRDefault="00681321" w:rsidP="00F256C6">
      <w:pPr>
        <w:widowControl/>
        <w:numPr>
          <w:ilvl w:val="0"/>
          <w:numId w:val="95"/>
        </w:numPr>
        <w:tabs>
          <w:tab w:val="clear" w:pos="540"/>
          <w:tab w:val="num" w:pos="360"/>
        </w:tabs>
        <w:adjustRightInd/>
        <w:spacing w:line="360" w:lineRule="auto"/>
        <w:ind w:left="360"/>
      </w:pPr>
      <w:r>
        <w:t>wzorów Wniosku o płatność,</w:t>
      </w:r>
    </w:p>
    <w:p w:rsidR="00681321" w:rsidRDefault="00681321" w:rsidP="00F256C6">
      <w:pPr>
        <w:widowControl/>
        <w:numPr>
          <w:ilvl w:val="0"/>
          <w:numId w:val="95"/>
        </w:numPr>
        <w:tabs>
          <w:tab w:val="clear" w:pos="540"/>
          <w:tab w:val="num" w:pos="360"/>
        </w:tabs>
        <w:adjustRightInd/>
        <w:spacing w:line="360" w:lineRule="auto"/>
        <w:ind w:left="360"/>
      </w:pPr>
      <w:r>
        <w:t>wzorów umów/decyzji,</w:t>
      </w:r>
    </w:p>
    <w:p w:rsidR="00681321" w:rsidRDefault="00681321" w:rsidP="00F256C6">
      <w:pPr>
        <w:widowControl/>
        <w:numPr>
          <w:ilvl w:val="0"/>
          <w:numId w:val="95"/>
        </w:numPr>
        <w:tabs>
          <w:tab w:val="clear" w:pos="540"/>
          <w:tab w:val="num" w:pos="360"/>
        </w:tabs>
        <w:adjustRightInd/>
        <w:spacing w:line="360" w:lineRule="auto"/>
        <w:ind w:left="360"/>
      </w:pPr>
      <w:r>
        <w:t>formularza wniosku o dofinansowanie,</w:t>
      </w:r>
    </w:p>
    <w:p w:rsidR="00681321" w:rsidRDefault="00681321" w:rsidP="00F256C6">
      <w:pPr>
        <w:widowControl/>
        <w:numPr>
          <w:ilvl w:val="0"/>
          <w:numId w:val="95"/>
        </w:numPr>
        <w:tabs>
          <w:tab w:val="clear" w:pos="540"/>
          <w:tab w:val="num" w:pos="360"/>
        </w:tabs>
        <w:adjustRightInd/>
        <w:spacing w:line="360" w:lineRule="auto"/>
        <w:ind w:left="360"/>
      </w:pPr>
      <w:r>
        <w:t>w zakresie wyboru powołania lub odwołania kandydatów na ekspertów,</w:t>
      </w:r>
    </w:p>
    <w:p w:rsidR="00681321" w:rsidRDefault="00681321" w:rsidP="00F256C6">
      <w:pPr>
        <w:widowControl/>
        <w:numPr>
          <w:ilvl w:val="0"/>
          <w:numId w:val="95"/>
        </w:numPr>
        <w:tabs>
          <w:tab w:val="clear" w:pos="540"/>
          <w:tab w:val="num" w:pos="360"/>
        </w:tabs>
        <w:adjustRightInd/>
        <w:spacing w:line="360" w:lineRule="auto"/>
        <w:ind w:left="360"/>
      </w:pPr>
      <w:r>
        <w:t xml:space="preserve">w zakresie realizacji projektu w ramach PT; </w:t>
      </w:r>
    </w:p>
    <w:p w:rsidR="00681321" w:rsidRDefault="00681321" w:rsidP="00F256C6">
      <w:pPr>
        <w:widowControl/>
        <w:numPr>
          <w:ilvl w:val="0"/>
          <w:numId w:val="95"/>
        </w:numPr>
        <w:tabs>
          <w:tab w:val="clear" w:pos="540"/>
          <w:tab w:val="num" w:pos="360"/>
        </w:tabs>
        <w:adjustRightInd/>
        <w:spacing w:line="360" w:lineRule="auto"/>
        <w:ind w:left="360"/>
      </w:pPr>
      <w:r>
        <w:t>koordynowanie prac związanych z opracowaniem i aktualizacją porozumień w sprawie realizacji RPO WM 2014 – 2020, poza Porozumieniem z ZIT WOF;</w:t>
      </w:r>
    </w:p>
    <w:p w:rsidR="00681321" w:rsidRPr="00F256C6" w:rsidRDefault="00681321" w:rsidP="00F256C6">
      <w:pPr>
        <w:widowControl/>
        <w:numPr>
          <w:ilvl w:val="0"/>
          <w:numId w:val="95"/>
        </w:numPr>
        <w:tabs>
          <w:tab w:val="clear" w:pos="540"/>
          <w:tab w:val="num" w:pos="360"/>
        </w:tabs>
        <w:adjustRightInd/>
        <w:spacing w:line="360" w:lineRule="auto"/>
        <w:ind w:left="360"/>
      </w:pPr>
      <w:r>
        <w:t xml:space="preserve">koordynowanie i prowadzenie spraw związanych z wyborem ekspertów dla RPO WM </w:t>
      </w:r>
      <w:r w:rsidRPr="00F256C6">
        <w:t>2014 – 2020 w tym monitorowanie pracy ekspertów;</w:t>
      </w:r>
    </w:p>
    <w:p w:rsidR="00681321" w:rsidRPr="00F256C6" w:rsidRDefault="00681321" w:rsidP="00F256C6">
      <w:pPr>
        <w:widowControl/>
        <w:numPr>
          <w:ilvl w:val="0"/>
          <w:numId w:val="95"/>
        </w:numPr>
        <w:tabs>
          <w:tab w:val="clear" w:pos="540"/>
          <w:tab w:val="num" w:pos="360"/>
        </w:tabs>
        <w:adjustRightInd/>
        <w:spacing w:line="360" w:lineRule="auto"/>
        <w:ind w:left="360"/>
      </w:pPr>
      <w:r w:rsidRPr="00F256C6">
        <w:t>koordynowanie procesu desygnacji w ramach RPO WM 2014-2020;</w:t>
      </w:r>
    </w:p>
    <w:p w:rsidR="00681321" w:rsidRPr="00CD25D9" w:rsidRDefault="00681321" w:rsidP="00F256C6">
      <w:pPr>
        <w:widowControl/>
        <w:numPr>
          <w:ilvl w:val="0"/>
          <w:numId w:val="95"/>
        </w:numPr>
        <w:tabs>
          <w:tab w:val="clear" w:pos="540"/>
          <w:tab w:val="num" w:pos="360"/>
        </w:tabs>
        <w:adjustRightInd/>
        <w:spacing w:line="360" w:lineRule="auto"/>
        <w:ind w:left="360"/>
      </w:pPr>
      <w:r w:rsidRPr="00681321">
        <w:t>koordynowanie procedury odwoławczej w ramach RPO WM 2014-2020 w zakresie zadań, które realizuje IZ ( z zastrzeżeniem zadań powierzonych IP);</w:t>
      </w:r>
    </w:p>
    <w:p w:rsidR="00681321" w:rsidRPr="00CD25D9" w:rsidRDefault="00681321" w:rsidP="00F256C6">
      <w:pPr>
        <w:widowControl/>
        <w:numPr>
          <w:ilvl w:val="0"/>
          <w:numId w:val="95"/>
        </w:numPr>
        <w:tabs>
          <w:tab w:val="clear" w:pos="540"/>
          <w:tab w:val="num" w:pos="360"/>
        </w:tabs>
        <w:adjustRightInd/>
        <w:spacing w:line="360" w:lineRule="auto"/>
        <w:ind w:left="360"/>
      </w:pPr>
      <w:r w:rsidRPr="00CD25D9">
        <w:t> monitorowanie, analizowanie i przygotowywanie rekomendacji dotyczących procedury odwoławczej w ramach RPO WM 2014-2020.</w:t>
      </w:r>
    </w:p>
    <w:p w:rsidR="00102E47" w:rsidRPr="00AC5BDF" w:rsidRDefault="00885710">
      <w:pPr>
        <w:spacing w:line="360" w:lineRule="auto"/>
        <w:rPr>
          <w:b/>
          <w:u w:val="single"/>
        </w:rPr>
      </w:pPr>
      <w:r w:rsidRPr="00885710">
        <w:rPr>
          <w:b/>
          <w:u w:val="single"/>
        </w:rPr>
        <w:t>Wykaz stanowisk:</w:t>
      </w:r>
    </w:p>
    <w:p w:rsidR="006B5322" w:rsidRDefault="004C2682">
      <w:pPr>
        <w:numPr>
          <w:ilvl w:val="1"/>
          <w:numId w:val="54"/>
        </w:numPr>
        <w:spacing w:line="360" w:lineRule="auto"/>
      </w:pPr>
      <w:r w:rsidRPr="0088358F">
        <w:t xml:space="preserve">Kierownik </w:t>
      </w:r>
      <w:r w:rsidR="00310343">
        <w:t>Biura</w:t>
      </w:r>
      <w:r w:rsidR="00381291" w:rsidRPr="0088358F">
        <w:t xml:space="preserve"> </w:t>
      </w:r>
      <w:r w:rsidR="00F579E0">
        <w:t>Procedur i Odwołań</w:t>
      </w:r>
      <w:r w:rsidR="00B22D4B">
        <w:t>,</w:t>
      </w:r>
    </w:p>
    <w:p w:rsidR="00102E47" w:rsidRDefault="004C2682">
      <w:pPr>
        <w:widowControl/>
        <w:numPr>
          <w:ilvl w:val="0"/>
          <w:numId w:val="3"/>
        </w:numPr>
        <w:adjustRightInd/>
        <w:spacing w:line="360" w:lineRule="auto"/>
      </w:pPr>
      <w:r w:rsidRPr="0088358F">
        <w:t xml:space="preserve">Stanowisko ds. programowania </w:t>
      </w:r>
      <w:r w:rsidR="00310343">
        <w:t>RPO WM</w:t>
      </w:r>
      <w:r w:rsidRPr="0088358F">
        <w:t xml:space="preserve"> </w:t>
      </w:r>
      <w:r w:rsidR="00B22D4B">
        <w:t>,</w:t>
      </w:r>
    </w:p>
    <w:p w:rsidR="00102E47" w:rsidRDefault="004C2682">
      <w:pPr>
        <w:widowControl/>
        <w:numPr>
          <w:ilvl w:val="0"/>
          <w:numId w:val="3"/>
        </w:numPr>
        <w:adjustRightInd/>
        <w:spacing w:line="360" w:lineRule="auto"/>
      </w:pPr>
      <w:r w:rsidRPr="0088358F">
        <w:t>Stanowisko ds. pro</w:t>
      </w:r>
      <w:r w:rsidR="00D06CD5" w:rsidRPr="0088358F">
        <w:t xml:space="preserve">cedur i </w:t>
      </w:r>
      <w:r w:rsidR="00711D85">
        <w:t>odwołań</w:t>
      </w:r>
      <w:r w:rsidR="00B22D4B">
        <w:t>.</w:t>
      </w:r>
      <w:r w:rsidRPr="0088358F">
        <w:t xml:space="preserve"> </w:t>
      </w:r>
    </w:p>
    <w:p w:rsidR="00102E47" w:rsidRPr="00F256C6" w:rsidRDefault="00EB10FB">
      <w:pPr>
        <w:spacing w:line="360" w:lineRule="auto"/>
        <w:rPr>
          <w:rFonts w:eastAsia="Calibri"/>
          <w:lang w:eastAsia="en-US"/>
        </w:rPr>
      </w:pPr>
      <w:r w:rsidRPr="00F256C6">
        <w:rPr>
          <w:rFonts w:eastAsia="Calibri"/>
          <w:lang w:eastAsia="en-US"/>
        </w:rPr>
        <w:t>Do zadań wydziału Zarządzania EFRR należy w szczególności:</w:t>
      </w:r>
    </w:p>
    <w:p w:rsidR="00EB10FB" w:rsidRPr="00116EE2" w:rsidRDefault="00EB10FB" w:rsidP="00F256C6">
      <w:pPr>
        <w:pStyle w:val="Akapitzlist"/>
        <w:numPr>
          <w:ilvl w:val="0"/>
          <w:numId w:val="164"/>
        </w:numPr>
        <w:spacing w:line="360" w:lineRule="auto"/>
      </w:pPr>
      <w:r w:rsidRPr="00F256C6">
        <w:rPr>
          <w:rFonts w:ascii="Times New Roman" w:hAnsi="Times New Roman"/>
          <w:sz w:val="24"/>
          <w:szCs w:val="24"/>
        </w:rPr>
        <w:t xml:space="preserve">Wykonywanie czynności z zakresu sprawnego nadzoru nad MJWPU w związku z pełnieniem przez Zarząd Województwa </w:t>
      </w:r>
      <w:r w:rsidR="00205B3B" w:rsidRPr="00F256C6">
        <w:rPr>
          <w:rFonts w:ascii="Times New Roman" w:hAnsi="Times New Roman"/>
          <w:sz w:val="24"/>
          <w:szCs w:val="24"/>
        </w:rPr>
        <w:t>w roli Instytucji Zarządzającej RPO WM 2007-2013 W TYM:</w:t>
      </w:r>
    </w:p>
    <w:p w:rsidR="00205B3B" w:rsidRPr="00116EE2" w:rsidRDefault="00205B3B" w:rsidP="00F256C6">
      <w:pPr>
        <w:pStyle w:val="Akapitzlist"/>
        <w:numPr>
          <w:ilvl w:val="0"/>
          <w:numId w:val="165"/>
        </w:numPr>
        <w:spacing w:line="360" w:lineRule="auto"/>
      </w:pPr>
      <w:r w:rsidRPr="00F256C6">
        <w:rPr>
          <w:rFonts w:ascii="Times New Roman" w:hAnsi="Times New Roman"/>
          <w:sz w:val="24"/>
          <w:szCs w:val="24"/>
        </w:rPr>
        <w:t>akceptowanie dokumentacji konkursowej,</w:t>
      </w:r>
    </w:p>
    <w:p w:rsidR="00205B3B" w:rsidRPr="00116EE2" w:rsidRDefault="00205B3B" w:rsidP="00F256C6">
      <w:pPr>
        <w:pStyle w:val="Akapitzlist"/>
        <w:numPr>
          <w:ilvl w:val="0"/>
          <w:numId w:val="165"/>
        </w:numPr>
        <w:spacing w:line="360" w:lineRule="auto"/>
      </w:pPr>
      <w:r w:rsidRPr="00F256C6">
        <w:rPr>
          <w:rFonts w:ascii="Times New Roman" w:hAnsi="Times New Roman"/>
          <w:sz w:val="24"/>
          <w:szCs w:val="24"/>
        </w:rPr>
        <w:t>akceptowanie list rankingowych,</w:t>
      </w:r>
    </w:p>
    <w:p w:rsidR="00205B3B" w:rsidRPr="00116EE2" w:rsidRDefault="00205B3B" w:rsidP="00F256C6">
      <w:pPr>
        <w:pStyle w:val="Akapitzlist"/>
        <w:numPr>
          <w:ilvl w:val="0"/>
          <w:numId w:val="165"/>
        </w:numPr>
        <w:spacing w:line="360" w:lineRule="auto"/>
      </w:pPr>
      <w:r w:rsidRPr="00F256C6">
        <w:rPr>
          <w:rFonts w:ascii="Times New Roman" w:hAnsi="Times New Roman"/>
          <w:sz w:val="24"/>
          <w:szCs w:val="24"/>
        </w:rPr>
        <w:lastRenderedPageBreak/>
        <w:t>monitorowanie procesu oceny, wyboru projektów, podpisywania i realizacji umów o dofinansowanie z wyłączeniem kwestii finansowych,</w:t>
      </w:r>
    </w:p>
    <w:p w:rsidR="00205B3B" w:rsidRPr="00116EE2" w:rsidRDefault="00205B3B" w:rsidP="00F256C6">
      <w:pPr>
        <w:pStyle w:val="Akapitzlist"/>
        <w:numPr>
          <w:ilvl w:val="0"/>
          <w:numId w:val="165"/>
        </w:numPr>
        <w:spacing w:line="360" w:lineRule="auto"/>
      </w:pPr>
      <w:r w:rsidRPr="00F256C6">
        <w:rPr>
          <w:rFonts w:ascii="Times New Roman" w:hAnsi="Times New Roman"/>
          <w:sz w:val="24"/>
          <w:szCs w:val="24"/>
        </w:rPr>
        <w:t>monitorowanie i zarządzanie projektami dużymi i kluczowymi;</w:t>
      </w:r>
    </w:p>
    <w:p w:rsidR="00205B3B" w:rsidRPr="00116EE2" w:rsidRDefault="00205B3B" w:rsidP="00F256C6">
      <w:pPr>
        <w:pStyle w:val="Akapitzlist"/>
        <w:numPr>
          <w:ilvl w:val="0"/>
          <w:numId w:val="164"/>
        </w:numPr>
        <w:spacing w:line="360" w:lineRule="auto"/>
      </w:pPr>
      <w:r w:rsidRPr="00F256C6">
        <w:rPr>
          <w:rFonts w:ascii="Times New Roman" w:hAnsi="Times New Roman"/>
          <w:sz w:val="24"/>
          <w:szCs w:val="24"/>
        </w:rPr>
        <w:t>monitorowanie, analizowanie i przygotowywanie rekomendacji dot. procesu wdrażania priorytetów I-VII RPO WM 2007-2013 we współpracy z MJWPU;</w:t>
      </w:r>
    </w:p>
    <w:p w:rsidR="00205B3B" w:rsidRPr="00116EE2" w:rsidRDefault="00205B3B" w:rsidP="00F256C6">
      <w:pPr>
        <w:pStyle w:val="Akapitzlist"/>
        <w:numPr>
          <w:ilvl w:val="0"/>
          <w:numId w:val="164"/>
        </w:numPr>
        <w:spacing w:line="360" w:lineRule="auto"/>
      </w:pPr>
      <w:r w:rsidRPr="00F256C6">
        <w:rPr>
          <w:rFonts w:ascii="Times New Roman" w:hAnsi="Times New Roman"/>
          <w:sz w:val="24"/>
          <w:szCs w:val="24"/>
        </w:rPr>
        <w:t>monitorowanie procesu odwołań od oceny wniosków o dofinansowanie prowadzonych przez MJWPU;</w:t>
      </w:r>
    </w:p>
    <w:p w:rsidR="00205B3B" w:rsidRPr="00116EE2" w:rsidRDefault="00205B3B" w:rsidP="00F256C6">
      <w:pPr>
        <w:pStyle w:val="Akapitzlist"/>
        <w:numPr>
          <w:ilvl w:val="0"/>
          <w:numId w:val="164"/>
        </w:numPr>
        <w:spacing w:line="360" w:lineRule="auto"/>
      </w:pPr>
      <w:r w:rsidRPr="00F256C6">
        <w:rPr>
          <w:rFonts w:ascii="Times New Roman" w:hAnsi="Times New Roman"/>
          <w:sz w:val="24"/>
          <w:szCs w:val="24"/>
        </w:rPr>
        <w:t>koordynowanie działań informacyjnych i promocyjnych w ramach RPO;</w:t>
      </w:r>
    </w:p>
    <w:p w:rsidR="00205B3B" w:rsidRPr="00116EE2" w:rsidRDefault="00205B3B" w:rsidP="00F256C6">
      <w:pPr>
        <w:pStyle w:val="Akapitzlist"/>
        <w:numPr>
          <w:ilvl w:val="0"/>
          <w:numId w:val="164"/>
        </w:numPr>
        <w:spacing w:line="360" w:lineRule="auto"/>
      </w:pPr>
      <w:r w:rsidRPr="00F256C6">
        <w:rPr>
          <w:rFonts w:ascii="Times New Roman" w:hAnsi="Times New Roman"/>
          <w:sz w:val="24"/>
          <w:szCs w:val="24"/>
        </w:rPr>
        <w:t>prowadzenie działań związanych z naborem i odwoływaniem ekspert</w:t>
      </w:r>
      <w:r w:rsidR="002B3692">
        <w:rPr>
          <w:rFonts w:ascii="Times New Roman" w:hAnsi="Times New Roman"/>
          <w:sz w:val="24"/>
          <w:szCs w:val="24"/>
        </w:rPr>
        <w:t>ów w ramach RPO  </w:t>
      </w:r>
      <w:r w:rsidRPr="00F256C6">
        <w:rPr>
          <w:rFonts w:ascii="Times New Roman" w:hAnsi="Times New Roman"/>
          <w:sz w:val="24"/>
          <w:szCs w:val="24"/>
        </w:rPr>
        <w:t>WM 2007-2013 oraz Bazy Ekspertów RPO WM 2007-2013, Bazy danych osób prowadzących ocenę strategiczną projektów w ramach RPO WM 2007-2013 pełniących funkcję ekspertów oraz Bazy danych kandydatów oraz osób usuniętych z wyżej wymienionych baz;</w:t>
      </w:r>
    </w:p>
    <w:p w:rsidR="00205B3B" w:rsidRPr="00116EE2" w:rsidRDefault="0038498E" w:rsidP="00F256C6">
      <w:pPr>
        <w:pStyle w:val="Akapitzlist"/>
        <w:numPr>
          <w:ilvl w:val="0"/>
          <w:numId w:val="164"/>
        </w:numPr>
        <w:spacing w:line="360" w:lineRule="auto"/>
      </w:pPr>
      <w:r w:rsidRPr="00F256C6">
        <w:rPr>
          <w:rFonts w:ascii="Times New Roman" w:hAnsi="Times New Roman"/>
          <w:sz w:val="24"/>
          <w:szCs w:val="24"/>
        </w:rPr>
        <w:t xml:space="preserve">koordynowanie i prowadzenie spraw związanych z </w:t>
      </w:r>
      <w:r w:rsidR="002B3692">
        <w:rPr>
          <w:rFonts w:ascii="Times New Roman" w:hAnsi="Times New Roman"/>
          <w:sz w:val="24"/>
          <w:szCs w:val="24"/>
        </w:rPr>
        <w:t>wdrażaniem Inicjatywy JESSICA i </w:t>
      </w:r>
      <w:r w:rsidRPr="00F256C6">
        <w:rPr>
          <w:rFonts w:ascii="Times New Roman" w:hAnsi="Times New Roman"/>
          <w:sz w:val="24"/>
          <w:szCs w:val="24"/>
        </w:rPr>
        <w:t>JEREMIE;</w:t>
      </w:r>
    </w:p>
    <w:p w:rsidR="0038498E" w:rsidRPr="00116EE2" w:rsidRDefault="0038498E" w:rsidP="00F256C6">
      <w:pPr>
        <w:pStyle w:val="Akapitzlist"/>
        <w:numPr>
          <w:ilvl w:val="0"/>
          <w:numId w:val="164"/>
        </w:numPr>
        <w:spacing w:line="360" w:lineRule="auto"/>
      </w:pPr>
      <w:r w:rsidRPr="00F256C6">
        <w:rPr>
          <w:rFonts w:ascii="Times New Roman" w:hAnsi="Times New Roman"/>
          <w:sz w:val="24"/>
          <w:szCs w:val="24"/>
        </w:rPr>
        <w:t>prowadzenie spraw związanych z ponowną dystrybucją środków z instrumentów inżynierii finansowej 2007-2013;</w:t>
      </w:r>
    </w:p>
    <w:p w:rsidR="0038498E" w:rsidRPr="00116EE2" w:rsidRDefault="0038498E" w:rsidP="00F256C6">
      <w:pPr>
        <w:pStyle w:val="Akapitzlist"/>
        <w:numPr>
          <w:ilvl w:val="0"/>
          <w:numId w:val="164"/>
        </w:numPr>
        <w:spacing w:line="360" w:lineRule="auto"/>
      </w:pPr>
      <w:r w:rsidRPr="00F256C6">
        <w:rPr>
          <w:rFonts w:ascii="Times New Roman" w:hAnsi="Times New Roman"/>
          <w:sz w:val="24"/>
          <w:szCs w:val="24"/>
        </w:rPr>
        <w:t>prowadzenie spraw z zakresu EFRR RPO WM 2014-2020, w tym:</w:t>
      </w:r>
    </w:p>
    <w:p w:rsidR="0038498E" w:rsidRPr="00116EE2" w:rsidRDefault="0038498E" w:rsidP="00F256C6">
      <w:pPr>
        <w:pStyle w:val="Akapitzlist"/>
        <w:numPr>
          <w:ilvl w:val="0"/>
          <w:numId w:val="166"/>
        </w:numPr>
        <w:spacing w:line="360" w:lineRule="auto"/>
      </w:pPr>
      <w:r w:rsidRPr="00F256C6">
        <w:rPr>
          <w:rFonts w:ascii="Times New Roman" w:hAnsi="Times New Roman"/>
          <w:sz w:val="24"/>
          <w:szCs w:val="24"/>
        </w:rPr>
        <w:t>prowadzenie spraw związanych z przygotowywaniem regulaminów konkursów,</w:t>
      </w:r>
    </w:p>
    <w:p w:rsidR="0038498E" w:rsidRPr="00116EE2" w:rsidRDefault="0038498E" w:rsidP="00F256C6">
      <w:pPr>
        <w:pStyle w:val="Akapitzlist"/>
        <w:numPr>
          <w:ilvl w:val="0"/>
          <w:numId w:val="166"/>
        </w:numPr>
        <w:spacing w:line="360" w:lineRule="auto"/>
      </w:pPr>
      <w:r w:rsidRPr="00F256C6">
        <w:rPr>
          <w:rFonts w:ascii="Times New Roman" w:hAnsi="Times New Roman"/>
          <w:sz w:val="24"/>
          <w:szCs w:val="24"/>
        </w:rPr>
        <w:t>prowadzenie bieżących analiz i przygotowywanie rekomendacji dotyczących przebiegu konkursów;</w:t>
      </w:r>
    </w:p>
    <w:p w:rsidR="0038498E" w:rsidRPr="00116EE2" w:rsidRDefault="0038498E" w:rsidP="00F256C6">
      <w:pPr>
        <w:pStyle w:val="Akapitzlist"/>
        <w:numPr>
          <w:ilvl w:val="0"/>
          <w:numId w:val="164"/>
        </w:numPr>
        <w:spacing w:line="360" w:lineRule="auto"/>
      </w:pPr>
      <w:r w:rsidRPr="00F256C6">
        <w:rPr>
          <w:rFonts w:ascii="Times New Roman" w:hAnsi="Times New Roman"/>
          <w:sz w:val="24"/>
          <w:szCs w:val="24"/>
        </w:rPr>
        <w:t>sprawowanie nadzoru nad MJWPU w zakresie realizacji funkcji IP w ramach zadań Wydziału w szczególności:</w:t>
      </w:r>
    </w:p>
    <w:p w:rsidR="0038498E" w:rsidRPr="00116EE2" w:rsidRDefault="0038498E" w:rsidP="00F256C6">
      <w:pPr>
        <w:pStyle w:val="Akapitzlist"/>
        <w:numPr>
          <w:ilvl w:val="0"/>
          <w:numId w:val="167"/>
        </w:numPr>
        <w:spacing w:line="360" w:lineRule="auto"/>
      </w:pPr>
      <w:r w:rsidRPr="00F256C6">
        <w:rPr>
          <w:rFonts w:ascii="Times New Roman" w:hAnsi="Times New Roman"/>
          <w:sz w:val="24"/>
          <w:szCs w:val="24"/>
        </w:rPr>
        <w:t>w zakresie procesu oceny, wyboru projektów i podpisywania umów,</w:t>
      </w:r>
    </w:p>
    <w:p w:rsidR="0038498E" w:rsidRPr="00116EE2" w:rsidRDefault="0038498E" w:rsidP="00F256C6">
      <w:pPr>
        <w:pStyle w:val="Akapitzlist"/>
        <w:numPr>
          <w:ilvl w:val="0"/>
          <w:numId w:val="167"/>
        </w:numPr>
        <w:spacing w:line="360" w:lineRule="auto"/>
      </w:pPr>
      <w:r w:rsidRPr="00F256C6">
        <w:rPr>
          <w:rFonts w:ascii="Times New Roman" w:hAnsi="Times New Roman"/>
          <w:sz w:val="24"/>
          <w:szCs w:val="24"/>
        </w:rPr>
        <w:t xml:space="preserve">w zakresie realizacji umów, w szczególności </w:t>
      </w:r>
      <w:r w:rsidR="002B3692">
        <w:rPr>
          <w:rFonts w:ascii="Times New Roman" w:hAnsi="Times New Roman"/>
          <w:sz w:val="24"/>
          <w:szCs w:val="24"/>
        </w:rPr>
        <w:t>zmian w umowach wpływających na </w:t>
      </w:r>
      <w:r w:rsidRPr="00F256C6">
        <w:rPr>
          <w:rFonts w:ascii="Times New Roman" w:hAnsi="Times New Roman"/>
          <w:sz w:val="24"/>
          <w:szCs w:val="24"/>
        </w:rPr>
        <w:t>właściwą realizację projektów, w tym wskaźniki jakościowe i finansowe;</w:t>
      </w:r>
    </w:p>
    <w:p w:rsidR="0038498E" w:rsidRPr="00116EE2" w:rsidRDefault="0038498E" w:rsidP="00F256C6">
      <w:pPr>
        <w:pStyle w:val="Akapitzlist"/>
        <w:numPr>
          <w:ilvl w:val="0"/>
          <w:numId w:val="164"/>
        </w:numPr>
        <w:spacing w:line="360" w:lineRule="auto"/>
      </w:pPr>
      <w:r w:rsidRPr="00F256C6">
        <w:rPr>
          <w:rFonts w:ascii="Times New Roman" w:hAnsi="Times New Roman"/>
          <w:sz w:val="24"/>
          <w:szCs w:val="24"/>
        </w:rPr>
        <w:t xml:space="preserve">koordynowanie i prowadzenie spraw w zakresie pomocy publicznej w ramach </w:t>
      </w:r>
      <w:r w:rsidRPr="00F256C6">
        <w:rPr>
          <w:rFonts w:ascii="Times New Roman" w:hAnsi="Times New Roman"/>
          <w:sz w:val="24"/>
          <w:szCs w:val="24"/>
        </w:rPr>
        <w:tab/>
        <w:t>EFRR;</w:t>
      </w:r>
    </w:p>
    <w:p w:rsidR="0038498E" w:rsidRPr="00116EE2" w:rsidRDefault="0038498E" w:rsidP="00F256C6">
      <w:pPr>
        <w:pStyle w:val="Akapitzlist"/>
        <w:numPr>
          <w:ilvl w:val="0"/>
          <w:numId w:val="164"/>
        </w:numPr>
        <w:spacing w:line="360" w:lineRule="auto"/>
      </w:pPr>
      <w:r w:rsidRPr="00F256C6">
        <w:rPr>
          <w:rFonts w:ascii="Times New Roman" w:hAnsi="Times New Roman"/>
          <w:sz w:val="24"/>
          <w:szCs w:val="24"/>
        </w:rPr>
        <w:t>prowadzenie spraw z zakresu projektów pozakonkursowych i dużych;</w:t>
      </w:r>
    </w:p>
    <w:p w:rsidR="0038498E" w:rsidRPr="00116EE2" w:rsidRDefault="0038498E" w:rsidP="00F256C6">
      <w:pPr>
        <w:pStyle w:val="Akapitzlist"/>
        <w:numPr>
          <w:ilvl w:val="0"/>
          <w:numId w:val="164"/>
        </w:numPr>
        <w:spacing w:line="360" w:lineRule="auto"/>
      </w:pPr>
      <w:r w:rsidRPr="00F256C6">
        <w:rPr>
          <w:rFonts w:ascii="Times New Roman" w:hAnsi="Times New Roman"/>
          <w:sz w:val="24"/>
          <w:szCs w:val="24"/>
        </w:rPr>
        <w:t>prowadzenie działań z zakresu Instrumentów Finansowych, w tym prowadzenie działań wdrożeniowych, polegających między innymi na negocjacji umów we w</w:t>
      </w:r>
      <w:r w:rsidR="002B3692">
        <w:rPr>
          <w:rFonts w:ascii="Times New Roman" w:hAnsi="Times New Roman"/>
          <w:sz w:val="24"/>
          <w:szCs w:val="24"/>
        </w:rPr>
        <w:t>spółpracy z </w:t>
      </w:r>
      <w:r w:rsidRPr="00F256C6">
        <w:rPr>
          <w:rFonts w:ascii="Times New Roman" w:hAnsi="Times New Roman"/>
          <w:sz w:val="24"/>
          <w:szCs w:val="24"/>
        </w:rPr>
        <w:t>Wydziałem Zarządzania RPO</w:t>
      </w:r>
      <w:r w:rsidR="00252EA7" w:rsidRPr="00F256C6">
        <w:rPr>
          <w:rFonts w:ascii="Times New Roman" w:hAnsi="Times New Roman"/>
          <w:sz w:val="24"/>
          <w:szCs w:val="24"/>
        </w:rPr>
        <w:t xml:space="preserve"> WM 2014-2020;</w:t>
      </w:r>
    </w:p>
    <w:p w:rsidR="00252EA7" w:rsidRPr="00116EE2" w:rsidRDefault="00252EA7" w:rsidP="00F256C6">
      <w:pPr>
        <w:pStyle w:val="Akapitzlist"/>
        <w:numPr>
          <w:ilvl w:val="0"/>
          <w:numId w:val="164"/>
        </w:numPr>
        <w:spacing w:line="360" w:lineRule="auto"/>
      </w:pPr>
      <w:r w:rsidRPr="00F256C6">
        <w:rPr>
          <w:rFonts w:ascii="Times New Roman" w:hAnsi="Times New Roman"/>
          <w:sz w:val="24"/>
          <w:szCs w:val="24"/>
        </w:rPr>
        <w:lastRenderedPageBreak/>
        <w:t>współpraca z Wydziałem Zarządzania RPO WM 2014-2020 w zakresie zadań Wydziału, w tym udział w przygotowaniu dokumentów programowych w ramach RPO WM 2014-2020 m.in. dotyczących oceny i wyboru projektów, kryteriów wyboru projektów;</w:t>
      </w:r>
    </w:p>
    <w:p w:rsidR="00252EA7" w:rsidRDefault="00252EA7" w:rsidP="00F256C6">
      <w:pPr>
        <w:pStyle w:val="Akapitzlist"/>
        <w:numPr>
          <w:ilvl w:val="0"/>
          <w:numId w:val="164"/>
        </w:numPr>
        <w:spacing w:line="360" w:lineRule="auto"/>
      </w:pPr>
      <w:r w:rsidRPr="00F256C6">
        <w:rPr>
          <w:rFonts w:ascii="Times New Roman" w:hAnsi="Times New Roman"/>
          <w:sz w:val="24"/>
          <w:szCs w:val="24"/>
        </w:rPr>
        <w:t>współpraca z Biurem Procedur i Odwołań w zakresie</w:t>
      </w:r>
      <w:r w:rsidR="002B3692">
        <w:rPr>
          <w:rFonts w:ascii="Times New Roman" w:hAnsi="Times New Roman"/>
          <w:sz w:val="24"/>
          <w:szCs w:val="24"/>
        </w:rPr>
        <w:t xml:space="preserve"> zadań Wydziału, w tym udział w </w:t>
      </w:r>
      <w:r w:rsidRPr="00F256C6">
        <w:rPr>
          <w:rFonts w:ascii="Times New Roman" w:hAnsi="Times New Roman"/>
          <w:sz w:val="24"/>
          <w:szCs w:val="24"/>
        </w:rPr>
        <w:t>przygotowaniu dokumentów wdrożeniowych w ramach RPO WM 2014-2020 m.in. dotyczących</w:t>
      </w:r>
      <w:r>
        <w:t xml:space="preserve"> </w:t>
      </w:r>
      <w:r w:rsidRPr="00F256C6">
        <w:rPr>
          <w:rFonts w:ascii="Times New Roman" w:hAnsi="Times New Roman"/>
          <w:sz w:val="24"/>
          <w:szCs w:val="24"/>
        </w:rPr>
        <w:t>wniosku aplikacyjnego, umowy o dofinansowanie, instrukcji wykonawczych.</w:t>
      </w:r>
    </w:p>
    <w:p w:rsidR="00102E47" w:rsidRPr="009C485F" w:rsidRDefault="004C2682" w:rsidP="005B42B8">
      <w:pPr>
        <w:spacing w:line="360" w:lineRule="auto"/>
      </w:pPr>
      <w:r w:rsidRPr="009C485F">
        <w:t xml:space="preserve">: </w:t>
      </w:r>
    </w:p>
    <w:p w:rsidR="00102E47" w:rsidRDefault="004C2682">
      <w:pPr>
        <w:spacing w:line="360" w:lineRule="auto"/>
        <w:rPr>
          <w:b/>
          <w:i/>
          <w:sz w:val="28"/>
          <w:szCs w:val="28"/>
        </w:rPr>
      </w:pPr>
      <w:r w:rsidRPr="0088358F">
        <w:rPr>
          <w:b/>
          <w:u w:val="single"/>
        </w:rPr>
        <w:t>Wykaz stanowisk</w:t>
      </w:r>
      <w:r w:rsidRPr="0088358F">
        <w:rPr>
          <w:b/>
          <w:sz w:val="28"/>
          <w:szCs w:val="28"/>
        </w:rPr>
        <w:t>:</w:t>
      </w:r>
    </w:p>
    <w:p w:rsidR="00102E47" w:rsidRDefault="004C2682">
      <w:pPr>
        <w:widowControl/>
        <w:numPr>
          <w:ilvl w:val="0"/>
          <w:numId w:val="3"/>
        </w:numPr>
        <w:adjustRightInd/>
        <w:spacing w:line="360" w:lineRule="auto"/>
      </w:pPr>
      <w:r w:rsidRPr="0088358F">
        <w:t xml:space="preserve">Kierownik Wydziału </w:t>
      </w:r>
      <w:r w:rsidR="00A06581">
        <w:t>Zarządzania EFRR</w:t>
      </w:r>
      <w:r w:rsidR="00B22D4B">
        <w:t>,</w:t>
      </w:r>
    </w:p>
    <w:p w:rsidR="00102E47" w:rsidRDefault="004C2682">
      <w:pPr>
        <w:widowControl/>
        <w:numPr>
          <w:ilvl w:val="0"/>
          <w:numId w:val="3"/>
        </w:numPr>
        <w:adjustRightInd/>
        <w:spacing w:line="360" w:lineRule="auto"/>
      </w:pPr>
      <w:r w:rsidRPr="0088358F">
        <w:t>Stanowisko ds. zarządzania środowiskiem</w:t>
      </w:r>
      <w:r w:rsidR="00101C0F">
        <w:t xml:space="preserve"> oraz informacji i promocji</w:t>
      </w:r>
      <w:r w:rsidR="00B22D4B">
        <w:t>,</w:t>
      </w:r>
    </w:p>
    <w:p w:rsidR="00102E47" w:rsidRDefault="00D43637">
      <w:pPr>
        <w:widowControl/>
        <w:numPr>
          <w:ilvl w:val="0"/>
          <w:numId w:val="3"/>
        </w:numPr>
        <w:adjustRightInd/>
        <w:spacing w:line="360" w:lineRule="auto"/>
      </w:pPr>
      <w:r w:rsidRPr="0088358F">
        <w:t>Stanowisko ds. zarządzania P</w:t>
      </w:r>
      <w:r w:rsidR="004C2682" w:rsidRPr="0088358F">
        <w:t>riorytetami RPO</w:t>
      </w:r>
      <w:r w:rsidR="00B22D4B">
        <w:t>,</w:t>
      </w:r>
    </w:p>
    <w:p w:rsidR="00102E47" w:rsidRDefault="004C2682">
      <w:pPr>
        <w:widowControl/>
        <w:numPr>
          <w:ilvl w:val="0"/>
          <w:numId w:val="3"/>
        </w:numPr>
        <w:adjustRightInd/>
        <w:spacing w:line="360" w:lineRule="auto"/>
      </w:pPr>
      <w:r w:rsidRPr="0088358F">
        <w:t>Stanowisko ds. monitorowania realizacji projektów dużych i kluczowych</w:t>
      </w:r>
      <w:r w:rsidR="00B22D4B">
        <w:t>,</w:t>
      </w:r>
    </w:p>
    <w:p w:rsidR="0029199F" w:rsidRDefault="00C55942">
      <w:pPr>
        <w:widowControl/>
        <w:numPr>
          <w:ilvl w:val="0"/>
          <w:numId w:val="3"/>
        </w:numPr>
        <w:adjustRightInd/>
        <w:spacing w:line="360" w:lineRule="auto"/>
      </w:pPr>
      <w:r>
        <w:t xml:space="preserve">Stanowisko ds. </w:t>
      </w:r>
      <w:r w:rsidR="00101C0F">
        <w:t xml:space="preserve">instrumentów </w:t>
      </w:r>
      <w:r w:rsidR="00252EA7">
        <w:t>finansowych</w:t>
      </w:r>
      <w:r w:rsidR="00B22D4B">
        <w:t>,</w:t>
      </w:r>
    </w:p>
    <w:p w:rsidR="00102E47" w:rsidRDefault="00BD0206" w:rsidP="00F256C6">
      <w:pPr>
        <w:widowControl/>
        <w:adjustRightInd/>
        <w:spacing w:line="360" w:lineRule="auto"/>
        <w:ind w:left="540"/>
      </w:pPr>
      <w:r>
        <w:t xml:space="preserve">  </w:t>
      </w:r>
    </w:p>
    <w:p w:rsidR="00102E47" w:rsidRDefault="00102E47" w:rsidP="005B42B8">
      <w:pPr>
        <w:widowControl/>
        <w:adjustRightInd/>
        <w:spacing w:line="360" w:lineRule="auto"/>
        <w:ind w:left="540"/>
      </w:pPr>
    </w:p>
    <w:p w:rsidR="000D2C3F" w:rsidRDefault="004C2682">
      <w:pPr>
        <w:spacing w:line="360" w:lineRule="auto"/>
        <w:rPr>
          <w:i/>
        </w:rPr>
      </w:pPr>
      <w:r w:rsidRPr="0088358F">
        <w:t xml:space="preserve">Zadania Wydziału </w:t>
      </w:r>
      <w:r w:rsidR="00484C17">
        <w:t>Sprawozdawczości i Ewaluacji</w:t>
      </w:r>
      <w:r w:rsidRPr="0088358F">
        <w:rPr>
          <w:i/>
        </w:rPr>
        <w:t xml:space="preserve">: </w:t>
      </w:r>
    </w:p>
    <w:p w:rsidR="00CD25D9" w:rsidRPr="000D2C3F" w:rsidRDefault="00CD25D9" w:rsidP="000D2C3F">
      <w:pPr>
        <w:pStyle w:val="Akapitzlist"/>
        <w:numPr>
          <w:ilvl w:val="0"/>
          <w:numId w:val="102"/>
        </w:numPr>
        <w:spacing w:line="360" w:lineRule="auto"/>
        <w:rPr>
          <w:rFonts w:ascii="Times New Roman" w:eastAsia="Times New Roman" w:hAnsi="Times New Roman"/>
          <w:sz w:val="24"/>
          <w:szCs w:val="24"/>
          <w:lang w:eastAsia="pl-PL"/>
        </w:rPr>
      </w:pPr>
      <w:r w:rsidRPr="000D2C3F">
        <w:rPr>
          <w:rFonts w:ascii="Times New Roman" w:eastAsia="Times New Roman" w:hAnsi="Times New Roman"/>
          <w:sz w:val="24"/>
          <w:szCs w:val="24"/>
          <w:lang w:eastAsia="pl-PL"/>
        </w:rPr>
        <w:t>prowadzenie spraw związanych z nieprawidłowości</w:t>
      </w:r>
      <w:r w:rsidR="002B3692">
        <w:rPr>
          <w:rFonts w:ascii="Times New Roman" w:eastAsia="Times New Roman" w:hAnsi="Times New Roman"/>
          <w:sz w:val="24"/>
          <w:szCs w:val="24"/>
          <w:lang w:eastAsia="pl-PL"/>
        </w:rPr>
        <w:t>ami wykrywanymi w ramach RPO, w </w:t>
      </w:r>
      <w:r w:rsidRPr="000D2C3F">
        <w:rPr>
          <w:rFonts w:ascii="Times New Roman" w:eastAsia="Times New Roman" w:hAnsi="Times New Roman"/>
          <w:sz w:val="24"/>
          <w:szCs w:val="24"/>
          <w:lang w:eastAsia="pl-PL"/>
        </w:rPr>
        <w:t>tym:</w:t>
      </w:r>
    </w:p>
    <w:p w:rsidR="00CD25D9" w:rsidRDefault="00CD25D9" w:rsidP="000D2C3F">
      <w:pPr>
        <w:widowControl/>
        <w:numPr>
          <w:ilvl w:val="0"/>
          <w:numId w:val="181"/>
        </w:numPr>
        <w:adjustRightInd/>
        <w:spacing w:line="360" w:lineRule="auto"/>
      </w:pPr>
      <w:r>
        <w:t>weryfikowanie raportów i zestawień dotyczących nieprawidłowości w ramach RPO sporządzonych przez IP II i IP,</w:t>
      </w:r>
    </w:p>
    <w:p w:rsidR="00CD25D9" w:rsidRDefault="00CD25D9" w:rsidP="000D2C3F">
      <w:pPr>
        <w:widowControl/>
        <w:numPr>
          <w:ilvl w:val="0"/>
          <w:numId w:val="181"/>
        </w:numPr>
        <w:adjustRightInd/>
        <w:spacing w:line="360" w:lineRule="auto"/>
      </w:pPr>
      <w:r>
        <w:t>tworzenie raportów o nieprawidłowościach pod</w:t>
      </w:r>
      <w:r w:rsidR="002B3692">
        <w:t>legających raportowaniu do KE w </w:t>
      </w:r>
      <w:r>
        <w:t>systemie IMS oraz zestawień dotyczących nieprawidłowości niepodlegających raportowaniu do KE,</w:t>
      </w:r>
    </w:p>
    <w:p w:rsidR="00CD25D9" w:rsidRDefault="00CD25D9" w:rsidP="000D2C3F">
      <w:pPr>
        <w:widowControl/>
        <w:numPr>
          <w:ilvl w:val="0"/>
          <w:numId w:val="181"/>
        </w:numPr>
        <w:adjustRightInd/>
        <w:spacing w:line="360" w:lineRule="auto"/>
      </w:pPr>
      <w:r>
        <w:t>przekazywanie do uprawnionych instytucji zgodnie z Procedurą Informowania o Nieprawidłowościach informacji w zakresie stwierdzanych nieprawidłowości, w tym raportów w systemie IMS i zestawień,</w:t>
      </w:r>
    </w:p>
    <w:p w:rsidR="00CD25D9" w:rsidRDefault="00CD25D9" w:rsidP="000D2C3F">
      <w:pPr>
        <w:widowControl/>
        <w:numPr>
          <w:ilvl w:val="0"/>
          <w:numId w:val="181"/>
        </w:numPr>
        <w:adjustRightInd/>
        <w:spacing w:line="360" w:lineRule="auto"/>
      </w:pPr>
      <w:r>
        <w:t xml:space="preserve">prowadzenie rejestru nieprawidłowości, </w:t>
      </w:r>
    </w:p>
    <w:p w:rsidR="00CD25D9" w:rsidRDefault="00CD25D9" w:rsidP="000D2C3F">
      <w:pPr>
        <w:widowControl/>
        <w:numPr>
          <w:ilvl w:val="0"/>
          <w:numId w:val="181"/>
        </w:numPr>
        <w:adjustRightInd/>
        <w:spacing w:line="360" w:lineRule="auto"/>
      </w:pPr>
      <w:r>
        <w:t>analizowanie wyników kontroli i audytów, wstępnych ustaleń administracyjnych, innych dokumentów w zakresie realizacji RPO pod kątem występowania nieprawidłowości;</w:t>
      </w:r>
    </w:p>
    <w:p w:rsidR="00CD25D9" w:rsidRDefault="00CD25D9" w:rsidP="00F256C6">
      <w:pPr>
        <w:widowControl/>
        <w:numPr>
          <w:ilvl w:val="0"/>
          <w:numId w:val="102"/>
        </w:numPr>
        <w:adjustRightInd/>
        <w:spacing w:line="360" w:lineRule="auto"/>
      </w:pPr>
      <w:r>
        <w:lastRenderedPageBreak/>
        <w:t>koordynowanie zadań z zakresu sprawozdawczości i monitorowanie stopnia realizacji wskaźników w zakresie RPO WM 2007 – 2013;</w:t>
      </w:r>
    </w:p>
    <w:p w:rsidR="00CD25D9" w:rsidRDefault="00CD25D9" w:rsidP="00F256C6">
      <w:pPr>
        <w:widowControl/>
        <w:numPr>
          <w:ilvl w:val="0"/>
          <w:numId w:val="102"/>
        </w:numPr>
        <w:adjustRightInd/>
        <w:spacing w:line="360" w:lineRule="auto"/>
      </w:pPr>
      <w:r>
        <w:t>analizowanie poprawności kwot odzyskanych/wycofanych wprowadzanych do KSI SIMIK 07-13 w ramach RPO WM 2007-2013;</w:t>
      </w:r>
    </w:p>
    <w:p w:rsidR="00CD25D9" w:rsidRDefault="00CD25D9" w:rsidP="00F256C6">
      <w:pPr>
        <w:widowControl/>
        <w:numPr>
          <w:ilvl w:val="0"/>
          <w:numId w:val="102"/>
        </w:numPr>
        <w:adjustRightInd/>
        <w:spacing w:line="360" w:lineRule="auto"/>
      </w:pPr>
      <w:r>
        <w:t xml:space="preserve">koordynowanie i prowadzenie spraw związanych z procesem ewaluacji, w tym: </w:t>
      </w:r>
    </w:p>
    <w:p w:rsidR="00CD25D9" w:rsidRDefault="00CD25D9" w:rsidP="000D2C3F">
      <w:pPr>
        <w:widowControl/>
        <w:numPr>
          <w:ilvl w:val="0"/>
          <w:numId w:val="182"/>
        </w:numPr>
        <w:adjustRightInd/>
        <w:spacing w:line="360" w:lineRule="auto"/>
      </w:pPr>
      <w:r>
        <w:t xml:space="preserve">przygotowywanie oraz aktualizacja planów ewaluacji w ramach RPO, </w:t>
      </w:r>
    </w:p>
    <w:p w:rsidR="00CD25D9" w:rsidRDefault="00CD25D9" w:rsidP="000D2C3F">
      <w:pPr>
        <w:widowControl/>
        <w:numPr>
          <w:ilvl w:val="0"/>
          <w:numId w:val="182"/>
        </w:numPr>
        <w:adjustRightInd/>
        <w:spacing w:line="360" w:lineRule="auto"/>
      </w:pPr>
      <w:r>
        <w:t>prowadzenie ewaluacji RPO zgodnie z wymogami UE,</w:t>
      </w:r>
    </w:p>
    <w:p w:rsidR="00CD25D9" w:rsidRDefault="00CD25D9" w:rsidP="000D2C3F">
      <w:pPr>
        <w:widowControl/>
        <w:numPr>
          <w:ilvl w:val="0"/>
          <w:numId w:val="182"/>
        </w:numPr>
        <w:adjustRightInd/>
        <w:spacing w:line="360" w:lineRule="auto"/>
      </w:pPr>
      <w:r>
        <w:t>monitorowanie przygotowania raportów ewal</w:t>
      </w:r>
      <w:r w:rsidR="002B3692">
        <w:t>uacyjnych w ramach współpracy z </w:t>
      </w:r>
      <w:r>
        <w:t>ewaluatorami zewnętrznymi,</w:t>
      </w:r>
    </w:p>
    <w:p w:rsidR="00CD25D9" w:rsidRDefault="00CD25D9" w:rsidP="000D2C3F">
      <w:pPr>
        <w:widowControl/>
        <w:numPr>
          <w:ilvl w:val="0"/>
          <w:numId w:val="182"/>
        </w:numPr>
        <w:adjustRightInd/>
        <w:spacing w:line="360" w:lineRule="auto"/>
      </w:pPr>
      <w:r>
        <w:t>monitorowanie wdrażania rekomendacji powstałych w wyniku badań ewaluacyjnych;</w:t>
      </w:r>
    </w:p>
    <w:p w:rsidR="00CD25D9" w:rsidRDefault="00CD25D9" w:rsidP="00F256C6">
      <w:pPr>
        <w:widowControl/>
        <w:numPr>
          <w:ilvl w:val="0"/>
          <w:numId w:val="102"/>
        </w:numPr>
        <w:adjustRightInd/>
        <w:spacing w:line="360" w:lineRule="auto"/>
      </w:pPr>
      <w:r>
        <w:t xml:space="preserve">koordynowanie zadań z zakresu ZPORR; </w:t>
      </w:r>
    </w:p>
    <w:p w:rsidR="00CD25D9" w:rsidRDefault="00CD25D9" w:rsidP="00F256C6">
      <w:pPr>
        <w:widowControl/>
        <w:numPr>
          <w:ilvl w:val="0"/>
          <w:numId w:val="102"/>
        </w:numPr>
        <w:adjustRightInd/>
        <w:spacing w:line="360" w:lineRule="auto"/>
      </w:pPr>
      <w:r>
        <w:t xml:space="preserve">prowadzenie spraw związanych z Lokalnym Systemem Informatycznym 2014, SL 2014 oraz KSI SIMIK (07-13); </w:t>
      </w:r>
    </w:p>
    <w:p w:rsidR="00CD25D9" w:rsidRDefault="00CD25D9" w:rsidP="00F256C6">
      <w:pPr>
        <w:widowControl/>
        <w:numPr>
          <w:ilvl w:val="0"/>
          <w:numId w:val="102"/>
        </w:numPr>
        <w:adjustRightInd/>
        <w:spacing w:line="360" w:lineRule="auto"/>
      </w:pPr>
      <w:r>
        <w:t>koordynowanie i prowadzenie spraw związanych ze</w:t>
      </w:r>
      <w:r w:rsidR="002B3692">
        <w:t xml:space="preserve"> sprawozdawczością w ramach RPO </w:t>
      </w:r>
      <w:r>
        <w:t>WM 2014-2020, w tym:</w:t>
      </w:r>
    </w:p>
    <w:p w:rsidR="00CD25D9" w:rsidRDefault="00CD25D9" w:rsidP="000D2C3F">
      <w:pPr>
        <w:widowControl/>
        <w:numPr>
          <w:ilvl w:val="0"/>
          <w:numId w:val="183"/>
        </w:numPr>
        <w:adjustRightInd/>
        <w:spacing w:line="360" w:lineRule="auto"/>
      </w:pPr>
      <w:r>
        <w:t>działań związanych z przekazywaniem do Sejmiku Województwa informacji o realizacji RPO WM 2014-2020 do dnia 30 czerwca danego roku za rok poprzedni,</w:t>
      </w:r>
    </w:p>
    <w:p w:rsidR="00CD25D9" w:rsidRDefault="00CD25D9" w:rsidP="000D2C3F">
      <w:pPr>
        <w:widowControl/>
        <w:numPr>
          <w:ilvl w:val="0"/>
          <w:numId w:val="183"/>
        </w:numPr>
        <w:adjustRightInd/>
        <w:spacing w:line="360" w:lineRule="auto"/>
      </w:pPr>
      <w:r>
        <w:t>weryfikacja informacji  kwartalnych sprawozdań rocznych oraz sprawozdania końcowego z realizacji RPO WM 2014-2020 sporządzonych przez IP</w:t>
      </w:r>
      <w:r w:rsidRPr="00F256C6">
        <w:t xml:space="preserve"> </w:t>
      </w:r>
      <w:r>
        <w:t>we współpracy z właściwymi komórkami Urzędu,</w:t>
      </w:r>
    </w:p>
    <w:p w:rsidR="00CD25D9" w:rsidRDefault="00CD25D9" w:rsidP="000D2C3F">
      <w:pPr>
        <w:widowControl/>
        <w:numPr>
          <w:ilvl w:val="0"/>
          <w:numId w:val="183"/>
        </w:numPr>
        <w:adjustRightInd/>
        <w:spacing w:line="360" w:lineRule="auto"/>
      </w:pPr>
      <w:r>
        <w:t>przygotowanie i przekazywanie informacji kwartalnych, sprawozdań rocznych oraz sprawozdania końcowego z realizacji RPO WM</w:t>
      </w:r>
      <w:r w:rsidR="002B3692">
        <w:t xml:space="preserve"> 2014-2020 we współpracy z IP i </w:t>
      </w:r>
      <w:r>
        <w:t>właściwymi komórkami Urzędu;</w:t>
      </w:r>
    </w:p>
    <w:p w:rsidR="00CD25D9" w:rsidRDefault="00CD25D9" w:rsidP="00F256C6">
      <w:pPr>
        <w:widowControl/>
        <w:numPr>
          <w:ilvl w:val="0"/>
          <w:numId w:val="102"/>
        </w:numPr>
        <w:adjustRightInd/>
        <w:spacing w:line="360" w:lineRule="auto"/>
      </w:pPr>
      <w:r>
        <w:t xml:space="preserve">koordynowanie postępowań administracyjnych w trybie odwoławczym – analiza odwołań beneficjentów od decyzji administracyjnych </w:t>
      </w:r>
      <w:r w:rsidR="002B3692">
        <w:t>wydanych przez MJWPU oraz WUP i </w:t>
      </w:r>
      <w:r>
        <w:t>wydawanie decyzji w II instancji w imieniu Zarządu Województwa Mazowieckiego oraz przygotowywanie odpowiedzi na skargi beneficjentów do Wojewódzkiego Sądu Administracyjnego i przedkładanie ich do akceptacji Zarządowi Województwa oraz przekazywanie skarg do Wojewódzkiego Sądu Administracyjnego;</w:t>
      </w:r>
    </w:p>
    <w:p w:rsidR="00CD25D9" w:rsidRDefault="00CD25D9" w:rsidP="00F256C6">
      <w:pPr>
        <w:widowControl/>
        <w:numPr>
          <w:ilvl w:val="0"/>
          <w:numId w:val="102"/>
        </w:numPr>
        <w:adjustRightInd/>
        <w:spacing w:line="360" w:lineRule="auto"/>
      </w:pPr>
      <w:r>
        <w:t xml:space="preserve">koordynowanie postępowań administracyjnych w obu instancjach w sprawach dotyczących projektów z udziałem inicjatywy JEREMIE I JESSICA – wydanie decyzji </w:t>
      </w:r>
      <w:r>
        <w:lastRenderedPageBreak/>
        <w:t>administracyjnej w imieniu Zarządu Województwa M</w:t>
      </w:r>
      <w:r w:rsidR="002B3692">
        <w:t>azowieckiego, analiza wniosku o </w:t>
      </w:r>
      <w:r>
        <w:t>ponowne rozpatrzenie sprawy, wydanie decyzji w II instancji oraz przygotowywanie odpowiedzi na skargi beneficjentów do Wojewód</w:t>
      </w:r>
      <w:r w:rsidR="002B3692">
        <w:t>zkiego Sądu Administracyjnego i </w:t>
      </w:r>
      <w:r>
        <w:t>przedkładanie ich do akceptacji Zarządowi Wojewódz</w:t>
      </w:r>
      <w:r w:rsidR="002B3692">
        <w:t>twa oraz przekazywanie skarg do </w:t>
      </w:r>
      <w:r>
        <w:t>Wojewódzkiego Sądu Administracyjnego;</w:t>
      </w:r>
    </w:p>
    <w:p w:rsidR="00CD25D9" w:rsidRDefault="00CD25D9" w:rsidP="00F256C6">
      <w:pPr>
        <w:widowControl/>
        <w:numPr>
          <w:ilvl w:val="0"/>
          <w:numId w:val="102"/>
        </w:numPr>
        <w:adjustRightInd/>
        <w:spacing w:line="360" w:lineRule="auto"/>
      </w:pPr>
      <w:r>
        <w:t>prowadzenie spraw związanych z postępowaniami administracyjnymi w trybie odwoławczym, dotyczących udzielania ulg w stosunku do niepodatkowych należności budżetowych o charakterze publiczno-prawnym w ramach RPO – analiza odwołań beneficjentów od decyzji administracyjnych wydanych przez instytucje pośredniczące oraz wydawanie decyzji w II instancji w imieniu Zarządu Województwa;</w:t>
      </w:r>
    </w:p>
    <w:p w:rsidR="00CD25D9" w:rsidRDefault="00CD25D9" w:rsidP="00F256C6">
      <w:pPr>
        <w:widowControl/>
        <w:numPr>
          <w:ilvl w:val="0"/>
          <w:numId w:val="102"/>
        </w:numPr>
        <w:adjustRightInd/>
        <w:spacing w:line="360" w:lineRule="auto"/>
      </w:pPr>
      <w:r>
        <w:t>koordynowanie i prowadzenie prac związanych z planowaniem posiedzeń i organizacją prac KM RPO WM 2014 – 2020.</w:t>
      </w:r>
    </w:p>
    <w:p w:rsidR="004644A4" w:rsidRDefault="004644A4">
      <w:pPr>
        <w:spacing w:line="360" w:lineRule="auto"/>
        <w:rPr>
          <w:b/>
          <w:u w:val="single"/>
        </w:rPr>
      </w:pPr>
    </w:p>
    <w:p w:rsidR="00102E47" w:rsidRPr="00AC5BDF" w:rsidRDefault="00885710">
      <w:pPr>
        <w:spacing w:line="360" w:lineRule="auto"/>
        <w:rPr>
          <w:b/>
          <w:u w:val="single"/>
        </w:rPr>
      </w:pPr>
      <w:r w:rsidRPr="00885710">
        <w:rPr>
          <w:b/>
          <w:u w:val="single"/>
        </w:rPr>
        <w:t>Wykaz stanowisk:</w:t>
      </w:r>
    </w:p>
    <w:p w:rsidR="00102E47" w:rsidRDefault="004C2682">
      <w:pPr>
        <w:numPr>
          <w:ilvl w:val="2"/>
          <w:numId w:val="3"/>
        </w:numPr>
        <w:spacing w:line="360" w:lineRule="auto"/>
      </w:pPr>
      <w:r w:rsidRPr="0088358F">
        <w:t xml:space="preserve">Kierownik Wydziału </w:t>
      </w:r>
      <w:r w:rsidR="00484C17">
        <w:t>Sprawozdawczości i Ewaluacji</w:t>
      </w:r>
      <w:r w:rsidR="00EC7B96">
        <w:t>,</w:t>
      </w:r>
    </w:p>
    <w:p w:rsidR="00102E47" w:rsidRDefault="004C2682">
      <w:pPr>
        <w:numPr>
          <w:ilvl w:val="2"/>
          <w:numId w:val="3"/>
        </w:numPr>
        <w:spacing w:line="360" w:lineRule="auto"/>
      </w:pPr>
      <w:r w:rsidRPr="0088358F">
        <w:t>Stanowisko ds. ewaluacji</w:t>
      </w:r>
      <w:r w:rsidR="00EC7B96">
        <w:t>,</w:t>
      </w:r>
      <w:r w:rsidRPr="0088358F">
        <w:t xml:space="preserve"> </w:t>
      </w:r>
    </w:p>
    <w:p w:rsidR="00102E47" w:rsidRDefault="004C2682">
      <w:pPr>
        <w:numPr>
          <w:ilvl w:val="2"/>
          <w:numId w:val="3"/>
        </w:numPr>
        <w:spacing w:line="360" w:lineRule="auto"/>
      </w:pPr>
      <w:r w:rsidRPr="0088358F">
        <w:t>Stanowisko ds. monitorowania i sprawozdawczości</w:t>
      </w:r>
      <w:r w:rsidR="00EC7B96">
        <w:t>,</w:t>
      </w:r>
      <w:r w:rsidRPr="0088358F">
        <w:t xml:space="preserve"> </w:t>
      </w:r>
    </w:p>
    <w:p w:rsidR="004644A4" w:rsidRDefault="001F36E9" w:rsidP="005642A0">
      <w:pPr>
        <w:numPr>
          <w:ilvl w:val="2"/>
          <w:numId w:val="3"/>
        </w:numPr>
        <w:spacing w:line="360" w:lineRule="auto"/>
      </w:pPr>
      <w:r w:rsidRPr="0088358F">
        <w:t>Stanowisko ds. monitoringu i nieprawidłowości w ramach RPO WM</w:t>
      </w:r>
      <w:r w:rsidR="00EC7B96">
        <w:t>.</w:t>
      </w:r>
    </w:p>
    <w:p w:rsidR="005642A0" w:rsidRDefault="005642A0" w:rsidP="005642A0">
      <w:pPr>
        <w:numPr>
          <w:ilvl w:val="2"/>
          <w:numId w:val="3"/>
        </w:numPr>
        <w:spacing w:line="360" w:lineRule="auto"/>
      </w:pPr>
    </w:p>
    <w:p w:rsidR="00885710" w:rsidRDefault="004C2682" w:rsidP="00F256C6">
      <w:pPr>
        <w:spacing w:line="360" w:lineRule="auto"/>
      </w:pPr>
      <w:r w:rsidRPr="0088358F">
        <w:t>Zadania Wydziału Zarządzania Finansowego RPO WM:</w:t>
      </w:r>
    </w:p>
    <w:p w:rsidR="00CD25D9" w:rsidRPr="005642A0" w:rsidRDefault="00CD25D9" w:rsidP="005642A0">
      <w:pPr>
        <w:pStyle w:val="Akapitzlist"/>
        <w:numPr>
          <w:ilvl w:val="0"/>
          <w:numId w:val="111"/>
        </w:numPr>
        <w:spacing w:line="360" w:lineRule="auto"/>
        <w:rPr>
          <w:rFonts w:ascii="Times New Roman" w:eastAsia="Times New Roman" w:hAnsi="Times New Roman"/>
          <w:sz w:val="24"/>
          <w:szCs w:val="24"/>
          <w:lang w:eastAsia="pl-PL"/>
        </w:rPr>
      </w:pPr>
      <w:r w:rsidRPr="005642A0">
        <w:rPr>
          <w:rFonts w:ascii="Times New Roman" w:eastAsia="Times New Roman" w:hAnsi="Times New Roman"/>
          <w:sz w:val="24"/>
          <w:szCs w:val="24"/>
          <w:lang w:eastAsia="pl-PL"/>
        </w:rPr>
        <w:t>realizowanie zadań w ramach RPO WM 2007-2013, m.in. w zakresie prowadzenia spraw związanych z:</w:t>
      </w:r>
    </w:p>
    <w:p w:rsidR="00CD25D9" w:rsidRDefault="00CD25D9" w:rsidP="005642A0">
      <w:pPr>
        <w:widowControl/>
        <w:numPr>
          <w:ilvl w:val="0"/>
          <w:numId w:val="184"/>
        </w:numPr>
        <w:adjustRightInd/>
        <w:spacing w:line="360" w:lineRule="auto"/>
      </w:pPr>
      <w:r>
        <w:t>publicznymi środkami finansowymi w ramach dotacji celowej i budżetu środków europejskich, przeznaczonymi na realizację RPO WM 2007-2013,</w:t>
      </w:r>
    </w:p>
    <w:p w:rsidR="00CD25D9" w:rsidRDefault="00CD25D9" w:rsidP="005642A0">
      <w:pPr>
        <w:widowControl/>
        <w:numPr>
          <w:ilvl w:val="0"/>
          <w:numId w:val="184"/>
        </w:numPr>
        <w:adjustRightInd/>
        <w:spacing w:line="360" w:lineRule="auto"/>
      </w:pPr>
      <w:r>
        <w:t>poświadczaniem wydatków w celu ich certyfikacji w ramach RPO WM 2007-2013,</w:t>
      </w:r>
    </w:p>
    <w:p w:rsidR="00CD25D9" w:rsidRDefault="00CD25D9" w:rsidP="005642A0">
      <w:pPr>
        <w:widowControl/>
        <w:numPr>
          <w:ilvl w:val="0"/>
          <w:numId w:val="184"/>
        </w:numPr>
        <w:adjustRightInd/>
        <w:spacing w:line="360" w:lineRule="auto"/>
      </w:pPr>
      <w:r>
        <w:t>monitorowaniem i analizowaniem, w zakresie finansowym wdrażania RPO WM 2007-2013;</w:t>
      </w:r>
    </w:p>
    <w:p w:rsidR="00CD25D9" w:rsidRDefault="00CD25D9" w:rsidP="00F256C6">
      <w:pPr>
        <w:widowControl/>
        <w:numPr>
          <w:ilvl w:val="0"/>
          <w:numId w:val="111"/>
        </w:numPr>
        <w:adjustRightInd/>
        <w:spacing w:line="360" w:lineRule="auto"/>
      </w:pPr>
      <w:r>
        <w:t>poświadczanie wydatków  w ramach RPO WM 2014-2020 w tym:</w:t>
      </w:r>
    </w:p>
    <w:p w:rsidR="00CD25D9" w:rsidRDefault="00CD25D9" w:rsidP="005642A0">
      <w:pPr>
        <w:widowControl/>
        <w:numPr>
          <w:ilvl w:val="0"/>
          <w:numId w:val="185"/>
        </w:numPr>
        <w:adjustRightInd/>
        <w:spacing w:line="360" w:lineRule="auto"/>
      </w:pPr>
      <w:r>
        <w:t>analizowanie wniosków o płatność zatwierdzonych prz</w:t>
      </w:r>
      <w:r w:rsidR="002B3692">
        <w:t>ez instytucje pośredniczące RPO </w:t>
      </w:r>
      <w:r>
        <w:t xml:space="preserve">WM 2014-2020, Biuro do spraw Pomocy Technicznej oraz Wydział Zarządzania </w:t>
      </w:r>
      <w:r>
        <w:lastRenderedPageBreak/>
        <w:t xml:space="preserve">EFRR, wprowadzonych do SL 2014, w celu zapewnienia wiarygodności i rzetelności danych w </w:t>
      </w:r>
      <w:r w:rsidRPr="00F256C6">
        <w:t>Deklaracjach wydatków</w:t>
      </w:r>
      <w:r>
        <w:t xml:space="preserve"> składanych do IC,</w:t>
      </w:r>
    </w:p>
    <w:p w:rsidR="00CD25D9" w:rsidRDefault="00CD25D9" w:rsidP="005642A0">
      <w:pPr>
        <w:widowControl/>
        <w:numPr>
          <w:ilvl w:val="0"/>
          <w:numId w:val="185"/>
        </w:numPr>
        <w:adjustRightInd/>
        <w:spacing w:line="360" w:lineRule="auto"/>
      </w:pPr>
      <w:r>
        <w:t xml:space="preserve">analizowanie danych wprowadzonych do SL 2014 w module </w:t>
      </w:r>
      <w:r w:rsidRPr="00F256C6">
        <w:t>Kontrole</w:t>
      </w:r>
      <w:r>
        <w:t xml:space="preserve"> i </w:t>
      </w:r>
      <w:r w:rsidRPr="00F256C6">
        <w:t>Rejestr Obciążeń na Projekcie</w:t>
      </w:r>
      <w:r>
        <w:t xml:space="preserve"> (kwot odzyskanych lub wycofanych) w c</w:t>
      </w:r>
      <w:r w:rsidR="009A29E6">
        <w:t xml:space="preserve">elu zapewnienia wiarygodności </w:t>
      </w:r>
      <w:r w:rsidR="009A29E6" w:rsidRPr="009A29E6">
        <w:t>i</w:t>
      </w:r>
      <w:r w:rsidR="009A29E6">
        <w:t> </w:t>
      </w:r>
      <w:r w:rsidRPr="009A29E6">
        <w:t>rzetelności</w:t>
      </w:r>
      <w:r>
        <w:t xml:space="preserve"> danych w </w:t>
      </w:r>
      <w:r w:rsidRPr="00F256C6">
        <w:t xml:space="preserve"> Deklaracjach wydatków</w:t>
      </w:r>
      <w:r>
        <w:t xml:space="preserve"> składanych do IC,</w:t>
      </w:r>
    </w:p>
    <w:p w:rsidR="00CD25D9" w:rsidRDefault="00CD25D9" w:rsidP="005642A0">
      <w:pPr>
        <w:widowControl/>
        <w:numPr>
          <w:ilvl w:val="0"/>
          <w:numId w:val="185"/>
        </w:numPr>
        <w:adjustRightInd/>
        <w:spacing w:line="360" w:lineRule="auto"/>
      </w:pPr>
      <w:r>
        <w:t xml:space="preserve">analizowanie wyników kontroli i audytów, wstępnych ustaleń administracyjnych, raportów i zestawień dotyczących nieprawidłowości i innych dokumentów w zakresie realizacji RPO WM 2014-2020, pod kątem występowania nieprawidłowości, w celu zapewnienia wiarygodności i rzetelności danych w </w:t>
      </w:r>
      <w:r w:rsidRPr="00F256C6">
        <w:t xml:space="preserve"> Deklaracjach wydatków </w:t>
      </w:r>
      <w:r>
        <w:t>składanych do IC,</w:t>
      </w:r>
    </w:p>
    <w:p w:rsidR="00CD25D9" w:rsidRDefault="00CD25D9" w:rsidP="005642A0">
      <w:pPr>
        <w:widowControl/>
        <w:numPr>
          <w:ilvl w:val="0"/>
          <w:numId w:val="185"/>
        </w:numPr>
        <w:adjustRightInd/>
        <w:spacing w:line="360" w:lineRule="auto"/>
      </w:pPr>
      <w:r>
        <w:t xml:space="preserve">sporządzanie </w:t>
      </w:r>
      <w:r w:rsidRPr="00F256C6">
        <w:t xml:space="preserve">Deklaracji wydatków </w:t>
      </w:r>
      <w:r>
        <w:t>i przekazywanie do IC w SL 2014;</w:t>
      </w:r>
    </w:p>
    <w:p w:rsidR="00CD25D9" w:rsidRDefault="00CD25D9" w:rsidP="00F256C6">
      <w:pPr>
        <w:widowControl/>
        <w:numPr>
          <w:ilvl w:val="0"/>
          <w:numId w:val="111"/>
        </w:numPr>
        <w:adjustRightInd/>
        <w:spacing w:line="360" w:lineRule="auto"/>
      </w:pPr>
      <w:r>
        <w:t xml:space="preserve">sporządzanie Deklaracji Zarządczej w ramach RPO </w:t>
      </w:r>
      <w:r w:rsidR="009A29E6">
        <w:t>WM 2014-2020 i przekazywanie do </w:t>
      </w:r>
      <w:r>
        <w:t>IC;</w:t>
      </w:r>
    </w:p>
    <w:p w:rsidR="00CD25D9" w:rsidRDefault="00CD25D9" w:rsidP="00F256C6">
      <w:pPr>
        <w:widowControl/>
        <w:numPr>
          <w:ilvl w:val="0"/>
          <w:numId w:val="111"/>
        </w:numPr>
        <w:adjustRightInd/>
        <w:spacing w:line="360" w:lineRule="auto"/>
      </w:pPr>
      <w:r>
        <w:t>opracowywanie prognoz wniosków o płatność do KE w ramach RPO WM 2014-2020,  monitorowanie poziomu ich realizacji oraz przekazywanie ich do  IC;</w:t>
      </w:r>
    </w:p>
    <w:p w:rsidR="00CD25D9" w:rsidRDefault="00CD25D9" w:rsidP="00F256C6">
      <w:pPr>
        <w:widowControl/>
        <w:numPr>
          <w:ilvl w:val="0"/>
          <w:numId w:val="111"/>
        </w:numPr>
        <w:adjustRightInd/>
        <w:spacing w:line="360" w:lineRule="auto"/>
      </w:pPr>
      <w:r>
        <w:t>opracowywanie celów certyfikacji w ramach RPO WM 2014-2020 oraz monitorowanie poziomu ich realizacji;</w:t>
      </w:r>
    </w:p>
    <w:p w:rsidR="00CD25D9" w:rsidRDefault="00CD25D9" w:rsidP="00F256C6">
      <w:pPr>
        <w:widowControl/>
        <w:numPr>
          <w:ilvl w:val="0"/>
          <w:numId w:val="111"/>
        </w:numPr>
        <w:adjustRightInd/>
        <w:spacing w:line="360" w:lineRule="auto"/>
      </w:pPr>
      <w:r>
        <w:t>monitorowanie wydatków w ramach RPO WM 2014-2020 zgodnie z zasadą n+3, w celu uniknięcia utraty środków;</w:t>
      </w:r>
    </w:p>
    <w:p w:rsidR="00CD25D9" w:rsidRDefault="00CD25D9" w:rsidP="00F256C6">
      <w:pPr>
        <w:widowControl/>
        <w:numPr>
          <w:ilvl w:val="0"/>
          <w:numId w:val="111"/>
        </w:numPr>
        <w:adjustRightInd/>
        <w:spacing w:line="360" w:lineRule="auto"/>
      </w:pPr>
      <w:r>
        <w:t>monitorowanie poziomu wydatków: poświadczanych przez IZ, wydatków certyfikowanych przez IC do KE, poziomu środków zrefundowanych przez KE oraz poziomu krajowego wkładu publicznego stanowiącego u</w:t>
      </w:r>
      <w:r w:rsidR="009A29E6">
        <w:t>zupełnienie wkładu UE w </w:t>
      </w:r>
      <w:r>
        <w:t>ramach RPO WM 2014-2020;</w:t>
      </w:r>
    </w:p>
    <w:p w:rsidR="00CD25D9" w:rsidRDefault="00CD25D9" w:rsidP="00F256C6">
      <w:pPr>
        <w:widowControl/>
        <w:numPr>
          <w:ilvl w:val="0"/>
          <w:numId w:val="111"/>
        </w:numPr>
        <w:adjustRightInd/>
        <w:spacing w:line="360" w:lineRule="auto"/>
      </w:pPr>
      <w:r>
        <w:t>sporządzanie okresowych informacji nt. założonych celów, prognoz etc. w zakresie poświadczania wydatków w ramach RPO WM 2014-2020;</w:t>
      </w:r>
    </w:p>
    <w:p w:rsidR="00CD25D9" w:rsidRDefault="00CD25D9" w:rsidP="00F256C6">
      <w:pPr>
        <w:widowControl/>
        <w:numPr>
          <w:ilvl w:val="0"/>
          <w:numId w:val="111"/>
        </w:numPr>
        <w:adjustRightInd/>
        <w:spacing w:line="360" w:lineRule="auto"/>
      </w:pPr>
      <w:r>
        <w:t xml:space="preserve">informowanie IC o kwotach odzyskanych jak również o braku możliwości ich odzyskania w ramach RPO WM 2014-2020; </w:t>
      </w:r>
    </w:p>
    <w:p w:rsidR="00CD25D9" w:rsidRDefault="00CD25D9" w:rsidP="00F256C6">
      <w:pPr>
        <w:widowControl/>
        <w:numPr>
          <w:ilvl w:val="0"/>
          <w:numId w:val="111"/>
        </w:numPr>
        <w:adjustRightInd/>
        <w:spacing w:line="360" w:lineRule="auto"/>
      </w:pPr>
      <w:r>
        <w:t>dostarczanie do IC niezbędnych informacji o procedurach i weryfikacjach prowadzonych w związku z wydatkami dla potrzeb certyfikacji w ramach RPO WM 2014-2020;</w:t>
      </w:r>
    </w:p>
    <w:p w:rsidR="00CD25D9" w:rsidRDefault="00CD25D9" w:rsidP="00F256C6">
      <w:pPr>
        <w:widowControl/>
        <w:numPr>
          <w:ilvl w:val="0"/>
          <w:numId w:val="111"/>
        </w:numPr>
        <w:adjustRightInd/>
        <w:spacing w:line="360" w:lineRule="auto"/>
      </w:pPr>
      <w:r>
        <w:lastRenderedPageBreak/>
        <w:t>prowadzenie spraw z zakresu zapewnienia stosowania przez inst</w:t>
      </w:r>
      <w:r w:rsidR="009A29E6">
        <w:t>ytucje zaangażowane we </w:t>
      </w:r>
      <w:r>
        <w:t>wdrażanie RPO WM 2014-2020 odrębnych systemów księgowania lub odpowiednich kodów księgowych dla wszystkich operacji finansowych związanych z Programem;</w:t>
      </w:r>
    </w:p>
    <w:p w:rsidR="00CD25D9" w:rsidRDefault="00CD25D9" w:rsidP="00F256C6">
      <w:pPr>
        <w:widowControl/>
        <w:numPr>
          <w:ilvl w:val="0"/>
          <w:numId w:val="111"/>
        </w:numPr>
        <w:adjustRightInd/>
        <w:spacing w:line="360" w:lineRule="auto"/>
      </w:pPr>
      <w:r>
        <w:t>współpraca z Wydziałem Sprawozdawczości i Ewaluacji w zakresie nieprawidłowości w</w:t>
      </w:r>
      <w:r w:rsidR="009A29E6">
        <w:t>e </w:t>
      </w:r>
      <w:r>
        <w:t>wdrażaniu RPO WM 2014-2020, oraz pozos</w:t>
      </w:r>
      <w:r w:rsidR="009A29E6">
        <w:t>tałymi komórkami Departamentu i </w:t>
      </w:r>
      <w:r>
        <w:t>Urzędu w zakresie zadań Wydziału;</w:t>
      </w:r>
    </w:p>
    <w:p w:rsidR="00CD25D9" w:rsidRDefault="00CD25D9" w:rsidP="00F256C6">
      <w:pPr>
        <w:widowControl/>
        <w:numPr>
          <w:ilvl w:val="0"/>
          <w:numId w:val="111"/>
        </w:numPr>
        <w:adjustRightInd/>
        <w:spacing w:line="360" w:lineRule="auto"/>
      </w:pPr>
      <w:r>
        <w:t>współpraca z instytucjami zaangażowanymi we wdrażanie RPO WM 2014-2020, w tym w szczególności z IP - MJWPU, WUP oraz ZIT WOF, IC, IK RPO, IK NSRO, IKPC, IA w zakresie zadań Wydziału.</w:t>
      </w:r>
    </w:p>
    <w:p w:rsidR="004644A4" w:rsidRDefault="004644A4">
      <w:pPr>
        <w:spacing w:line="360" w:lineRule="auto"/>
        <w:rPr>
          <w:b/>
          <w:iCs/>
          <w:u w:val="single"/>
        </w:rPr>
      </w:pPr>
    </w:p>
    <w:p w:rsidR="00102E47" w:rsidRDefault="004C2682">
      <w:pPr>
        <w:spacing w:line="360" w:lineRule="auto"/>
        <w:rPr>
          <w:b/>
          <w:iCs/>
          <w:u w:val="single"/>
        </w:rPr>
      </w:pPr>
      <w:r w:rsidRPr="0088358F">
        <w:rPr>
          <w:b/>
          <w:iCs/>
          <w:u w:val="single"/>
        </w:rPr>
        <w:t>Wykaz stanowisk:</w:t>
      </w:r>
    </w:p>
    <w:p w:rsidR="006B5322" w:rsidRDefault="004C2682">
      <w:pPr>
        <w:numPr>
          <w:ilvl w:val="0"/>
          <w:numId w:val="65"/>
        </w:numPr>
        <w:spacing w:line="360" w:lineRule="auto"/>
      </w:pPr>
      <w:r w:rsidRPr="0088358F">
        <w:t>Kierownik Wydziału Zarządzania Finansowego RPO WM</w:t>
      </w:r>
      <w:r w:rsidR="00EC7B96">
        <w:t>,</w:t>
      </w:r>
    </w:p>
    <w:p w:rsidR="00102E47" w:rsidRDefault="004C2682">
      <w:pPr>
        <w:widowControl/>
        <w:numPr>
          <w:ilvl w:val="0"/>
          <w:numId w:val="3"/>
        </w:numPr>
        <w:adjustRightInd/>
        <w:spacing w:line="360" w:lineRule="auto"/>
      </w:pPr>
      <w:r w:rsidRPr="0088358F">
        <w:t>Stanowisko ds. prognozowania i rozliczania wydatków</w:t>
      </w:r>
      <w:r w:rsidR="00EC7B96">
        <w:t>,</w:t>
      </w:r>
    </w:p>
    <w:p w:rsidR="00102E47" w:rsidRDefault="004C2682">
      <w:pPr>
        <w:widowControl/>
        <w:numPr>
          <w:ilvl w:val="0"/>
          <w:numId w:val="3"/>
        </w:numPr>
        <w:adjustRightInd/>
        <w:spacing w:line="360" w:lineRule="auto"/>
      </w:pPr>
      <w:r w:rsidRPr="0088358F">
        <w:t>Stanowisko ds. poświadczania wydatków</w:t>
      </w:r>
      <w:r w:rsidR="00EC7B96">
        <w:t>,</w:t>
      </w:r>
      <w:r w:rsidRPr="0088358F">
        <w:t xml:space="preserve"> </w:t>
      </w:r>
    </w:p>
    <w:p w:rsidR="00102E47" w:rsidRDefault="004C2682">
      <w:pPr>
        <w:widowControl/>
        <w:numPr>
          <w:ilvl w:val="0"/>
          <w:numId w:val="3"/>
        </w:numPr>
        <w:adjustRightInd/>
        <w:spacing w:line="360" w:lineRule="auto"/>
      </w:pPr>
      <w:r w:rsidRPr="0088358F">
        <w:t>Stano</w:t>
      </w:r>
      <w:r w:rsidR="00400F29" w:rsidRPr="0088358F">
        <w:t>wisko ds. monitorowania i analiz</w:t>
      </w:r>
      <w:r w:rsidR="00EC7B96">
        <w:t>.</w:t>
      </w:r>
    </w:p>
    <w:p w:rsidR="00102E47" w:rsidRDefault="00102E47">
      <w:pPr>
        <w:spacing w:line="360" w:lineRule="auto"/>
        <w:rPr>
          <w:b/>
        </w:rPr>
      </w:pPr>
    </w:p>
    <w:p w:rsidR="00102E47" w:rsidRDefault="004C2682">
      <w:pPr>
        <w:spacing w:line="360" w:lineRule="auto"/>
      </w:pPr>
      <w:r w:rsidRPr="0088358F">
        <w:t xml:space="preserve">Zadania </w:t>
      </w:r>
      <w:r w:rsidR="001B4C27" w:rsidRPr="0088358F">
        <w:t>Biura do spraw Pomocy Technicznej PO KL i RPO WM</w:t>
      </w:r>
      <w:r w:rsidRPr="0088358F">
        <w:t>:</w:t>
      </w:r>
    </w:p>
    <w:p w:rsidR="00CD25D9" w:rsidRPr="00502048" w:rsidRDefault="00CD25D9" w:rsidP="00502048">
      <w:pPr>
        <w:pStyle w:val="Akapitzlist"/>
        <w:numPr>
          <w:ilvl w:val="0"/>
          <w:numId w:val="113"/>
        </w:numPr>
        <w:spacing w:line="360" w:lineRule="auto"/>
        <w:rPr>
          <w:rFonts w:ascii="Times New Roman" w:eastAsia="Times New Roman" w:hAnsi="Times New Roman"/>
          <w:sz w:val="24"/>
          <w:szCs w:val="24"/>
          <w:lang w:eastAsia="pl-PL"/>
        </w:rPr>
      </w:pPr>
      <w:r w:rsidRPr="00502048">
        <w:rPr>
          <w:rFonts w:ascii="Times New Roman" w:eastAsia="Times New Roman" w:hAnsi="Times New Roman"/>
          <w:sz w:val="24"/>
          <w:szCs w:val="24"/>
          <w:lang w:eastAsia="pl-PL"/>
        </w:rPr>
        <w:t>prowadzenie spraw związanych z wdrażaniem pomocy technicznej w ramach RPO WM 2007-2013, POKL 2007-2013 oraz RPO WM 2014-2020, w tym:</w:t>
      </w:r>
    </w:p>
    <w:p w:rsidR="00CD25D9" w:rsidRDefault="00CD25D9" w:rsidP="00502048">
      <w:pPr>
        <w:widowControl/>
        <w:numPr>
          <w:ilvl w:val="0"/>
          <w:numId w:val="186"/>
        </w:numPr>
        <w:adjustRightInd/>
        <w:spacing w:line="360" w:lineRule="auto"/>
      </w:pPr>
      <w:r>
        <w:t>koordynowanie prac związanych z przygotowaniem</w:t>
      </w:r>
      <w:r w:rsidR="009A29E6">
        <w:t xml:space="preserve"> projektów RPD PT,  WPD PT oraz </w:t>
      </w:r>
      <w:r>
        <w:t>PD PT,</w:t>
      </w:r>
    </w:p>
    <w:p w:rsidR="00CD25D9" w:rsidRDefault="00CD25D9" w:rsidP="00502048">
      <w:pPr>
        <w:widowControl/>
        <w:numPr>
          <w:ilvl w:val="0"/>
          <w:numId w:val="186"/>
        </w:numPr>
        <w:adjustRightInd/>
        <w:spacing w:line="360" w:lineRule="auto"/>
      </w:pPr>
      <w:r>
        <w:t>weryfikowanie wniosków o dofinansowanie projektów,</w:t>
      </w:r>
    </w:p>
    <w:p w:rsidR="00CD25D9" w:rsidRDefault="00CD25D9" w:rsidP="00502048">
      <w:pPr>
        <w:widowControl/>
        <w:numPr>
          <w:ilvl w:val="0"/>
          <w:numId w:val="186"/>
        </w:numPr>
        <w:adjustRightInd/>
        <w:spacing w:line="360" w:lineRule="auto"/>
      </w:pPr>
      <w:r>
        <w:t xml:space="preserve">weryfikowanie projektów RPD PT, WPD PT oraz PD PT, </w:t>
      </w:r>
    </w:p>
    <w:p w:rsidR="00CD25D9" w:rsidRDefault="00CD25D9" w:rsidP="00502048">
      <w:pPr>
        <w:widowControl/>
        <w:numPr>
          <w:ilvl w:val="0"/>
          <w:numId w:val="186"/>
        </w:numPr>
        <w:adjustRightInd/>
        <w:spacing w:line="360" w:lineRule="auto"/>
      </w:pPr>
      <w:r>
        <w:t>weryfikowanie oraz opiniowanie propozycji zmian do RPD PT, WPD PT oraz PD PT,</w:t>
      </w:r>
    </w:p>
    <w:p w:rsidR="00CD25D9" w:rsidRDefault="00CD25D9" w:rsidP="00502048">
      <w:pPr>
        <w:widowControl/>
        <w:numPr>
          <w:ilvl w:val="0"/>
          <w:numId w:val="186"/>
        </w:numPr>
        <w:adjustRightInd/>
        <w:spacing w:line="360" w:lineRule="auto"/>
      </w:pPr>
      <w:r>
        <w:t xml:space="preserve">weryfikowanie formalne, rachunkowe i merytoryczne wniosków o płatność, </w:t>
      </w:r>
    </w:p>
    <w:p w:rsidR="00CD25D9" w:rsidRDefault="00CD25D9" w:rsidP="00502048">
      <w:pPr>
        <w:widowControl/>
        <w:numPr>
          <w:ilvl w:val="0"/>
          <w:numId w:val="186"/>
        </w:numPr>
        <w:adjustRightInd/>
        <w:spacing w:line="360" w:lineRule="auto"/>
      </w:pPr>
      <w:r>
        <w:t>przeprowadzanie kontroli na zakończenie realizacji projektu;</w:t>
      </w:r>
    </w:p>
    <w:p w:rsidR="00CD25D9" w:rsidRDefault="00CD25D9" w:rsidP="00F256C6">
      <w:pPr>
        <w:widowControl/>
        <w:numPr>
          <w:ilvl w:val="0"/>
          <w:numId w:val="113"/>
        </w:numPr>
        <w:adjustRightInd/>
        <w:spacing w:line="360" w:lineRule="auto"/>
      </w:pPr>
      <w:r>
        <w:t>prowadzenie spraw związanych z planowaniem oraz sprawozdawczością w zakresie realizacji pomocy technicznej w ramach RPO WM 2007-2013, POKL 2007-2013 oraz RPO WM 2014-2020;</w:t>
      </w:r>
    </w:p>
    <w:p w:rsidR="00CD25D9" w:rsidRDefault="00CD25D9" w:rsidP="00F256C6">
      <w:pPr>
        <w:widowControl/>
        <w:numPr>
          <w:ilvl w:val="0"/>
          <w:numId w:val="113"/>
        </w:numPr>
        <w:adjustRightInd/>
        <w:spacing w:line="360" w:lineRule="auto"/>
      </w:pPr>
      <w:r>
        <w:t>wprowadzanie danych do Krajowego Systemu Informatycznego w ramach pomocy technicznej RPO WM 2007-2013, POKL 2007-2013 oraz RPO WM 2014-2020, w tym:</w:t>
      </w:r>
    </w:p>
    <w:p w:rsidR="00CD25D9" w:rsidRDefault="00CD25D9" w:rsidP="00502048">
      <w:pPr>
        <w:widowControl/>
        <w:numPr>
          <w:ilvl w:val="0"/>
          <w:numId w:val="187"/>
        </w:numPr>
        <w:adjustRightInd/>
        <w:spacing w:line="360" w:lineRule="auto"/>
      </w:pPr>
      <w:r>
        <w:lastRenderedPageBreak/>
        <w:t>wniosków o dofinansowanie projektów,</w:t>
      </w:r>
    </w:p>
    <w:p w:rsidR="00CD25D9" w:rsidRDefault="00CD25D9" w:rsidP="00502048">
      <w:pPr>
        <w:widowControl/>
        <w:numPr>
          <w:ilvl w:val="0"/>
          <w:numId w:val="187"/>
        </w:numPr>
        <w:adjustRightInd/>
        <w:spacing w:line="360" w:lineRule="auto"/>
      </w:pPr>
      <w:r>
        <w:t>decyzji o dofinansowanie projektów,</w:t>
      </w:r>
    </w:p>
    <w:p w:rsidR="00CD25D9" w:rsidRDefault="00CD25D9" w:rsidP="00502048">
      <w:pPr>
        <w:widowControl/>
        <w:numPr>
          <w:ilvl w:val="0"/>
          <w:numId w:val="187"/>
        </w:numPr>
        <w:adjustRightInd/>
        <w:spacing w:line="360" w:lineRule="auto"/>
      </w:pPr>
      <w:r>
        <w:t>wniosków o płatność,</w:t>
      </w:r>
    </w:p>
    <w:p w:rsidR="00CD25D9" w:rsidRDefault="00CD25D9" w:rsidP="00502048">
      <w:pPr>
        <w:widowControl/>
        <w:numPr>
          <w:ilvl w:val="0"/>
          <w:numId w:val="187"/>
        </w:numPr>
        <w:adjustRightInd/>
        <w:spacing w:line="360" w:lineRule="auto"/>
      </w:pPr>
      <w:r>
        <w:t>kwot podlegających procedurze odzyskiwania;</w:t>
      </w:r>
    </w:p>
    <w:p w:rsidR="00CD25D9" w:rsidRDefault="00CD25D9" w:rsidP="00F256C6">
      <w:pPr>
        <w:widowControl/>
        <w:numPr>
          <w:ilvl w:val="0"/>
          <w:numId w:val="113"/>
        </w:numPr>
        <w:adjustRightInd/>
        <w:spacing w:line="360" w:lineRule="auto"/>
      </w:pPr>
      <w:r>
        <w:t>współudział w opracowaniu dokumentów programowych w zakresie realizacji RPO WM 2007-2013, POKL 2007-2013 oraz RPO WM 2014-2020,w tym:</w:t>
      </w:r>
    </w:p>
    <w:p w:rsidR="00CD25D9" w:rsidRDefault="00CD25D9" w:rsidP="00502048">
      <w:pPr>
        <w:widowControl/>
        <w:numPr>
          <w:ilvl w:val="0"/>
          <w:numId w:val="188"/>
        </w:numPr>
        <w:adjustRightInd/>
        <w:spacing w:line="360" w:lineRule="auto"/>
      </w:pPr>
      <w:r>
        <w:t>opiniowanie, uzgadnianie i aktualizacja dokumentów w zakresie pomocy technicznej,</w:t>
      </w:r>
    </w:p>
    <w:p w:rsidR="00CD25D9" w:rsidRDefault="00CD25D9" w:rsidP="00502048">
      <w:pPr>
        <w:widowControl/>
        <w:numPr>
          <w:ilvl w:val="0"/>
          <w:numId w:val="188"/>
        </w:numPr>
        <w:adjustRightInd/>
        <w:spacing w:line="360" w:lineRule="auto"/>
      </w:pPr>
      <w:r>
        <w:t xml:space="preserve">przygotowywanie projektów opinii dokumentów dotyczących wdrażania pomocy technicznej. </w:t>
      </w:r>
    </w:p>
    <w:p w:rsidR="00A02287" w:rsidRDefault="00A02287">
      <w:pPr>
        <w:spacing w:line="360" w:lineRule="auto"/>
        <w:rPr>
          <w:b/>
          <w:iCs/>
          <w:u w:val="single"/>
        </w:rPr>
      </w:pPr>
    </w:p>
    <w:p w:rsidR="00102E47" w:rsidRPr="00AC5BDF" w:rsidRDefault="00885710">
      <w:pPr>
        <w:spacing w:line="360" w:lineRule="auto"/>
        <w:rPr>
          <w:b/>
          <w:iCs/>
          <w:u w:val="single"/>
        </w:rPr>
      </w:pPr>
      <w:r w:rsidRPr="00885710">
        <w:rPr>
          <w:b/>
          <w:iCs/>
          <w:u w:val="single"/>
        </w:rPr>
        <w:t xml:space="preserve">Wykaz stanowisk: </w:t>
      </w:r>
    </w:p>
    <w:p w:rsidR="006B5322" w:rsidRDefault="00B608A1">
      <w:pPr>
        <w:numPr>
          <w:ilvl w:val="0"/>
          <w:numId w:val="56"/>
        </w:numPr>
        <w:spacing w:line="360" w:lineRule="auto"/>
        <w:rPr>
          <w:iCs/>
        </w:rPr>
      </w:pPr>
      <w:r w:rsidRPr="0088358F">
        <w:rPr>
          <w:iCs/>
        </w:rPr>
        <w:t xml:space="preserve">Kierownik </w:t>
      </w:r>
      <w:r w:rsidRPr="0088358F">
        <w:t>Biura do spraw Pomocy Technicznej PO KL i RPO WM</w:t>
      </w:r>
      <w:r w:rsidR="00EC7B96">
        <w:t>,</w:t>
      </w:r>
    </w:p>
    <w:p w:rsidR="006B5322" w:rsidRDefault="004C2682">
      <w:pPr>
        <w:numPr>
          <w:ilvl w:val="0"/>
          <w:numId w:val="56"/>
        </w:numPr>
        <w:spacing w:line="360" w:lineRule="auto"/>
      </w:pPr>
      <w:r w:rsidRPr="0088358F">
        <w:t xml:space="preserve">Stanowisko do spraw Pomocy Technicznej RPO </w:t>
      </w:r>
      <w:r w:rsidR="008B0945" w:rsidRPr="0088358F">
        <w:t>WM</w:t>
      </w:r>
      <w:r w:rsidR="00EC7B96">
        <w:t>,</w:t>
      </w:r>
    </w:p>
    <w:p w:rsidR="006B5322" w:rsidRDefault="004C2682">
      <w:pPr>
        <w:numPr>
          <w:ilvl w:val="0"/>
          <w:numId w:val="56"/>
        </w:numPr>
        <w:spacing w:line="360" w:lineRule="auto"/>
      </w:pPr>
      <w:r w:rsidRPr="0088358F">
        <w:t>Stanowisko do spraw Pomocy Technicznej POKL</w:t>
      </w:r>
      <w:r w:rsidR="00EC7B96">
        <w:t>.</w:t>
      </w:r>
    </w:p>
    <w:p w:rsidR="00102E47" w:rsidRDefault="00102E47">
      <w:pPr>
        <w:spacing w:line="360" w:lineRule="auto"/>
      </w:pPr>
    </w:p>
    <w:p w:rsidR="00102E47" w:rsidRDefault="004C2682">
      <w:pPr>
        <w:spacing w:line="360" w:lineRule="auto"/>
        <w:rPr>
          <w:b/>
        </w:rPr>
      </w:pPr>
      <w:r w:rsidRPr="0088358F">
        <w:rPr>
          <w:b/>
        </w:rPr>
        <w:t>Pozostałe departamenty UMWM zaangażowane w zarządzanie RPO WM:</w:t>
      </w:r>
    </w:p>
    <w:p w:rsidR="00102E47" w:rsidRDefault="00102E47">
      <w:pPr>
        <w:spacing w:line="360" w:lineRule="auto"/>
        <w:rPr>
          <w:b/>
        </w:rPr>
      </w:pPr>
    </w:p>
    <w:p w:rsidR="00102E47" w:rsidRDefault="004C2682">
      <w:pPr>
        <w:spacing w:line="360" w:lineRule="auto"/>
      </w:pPr>
      <w:r w:rsidRPr="0088358F">
        <w:rPr>
          <w:b/>
        </w:rPr>
        <w:t>Kancelaria Marszałka -</w:t>
      </w:r>
      <w:r w:rsidRPr="0088358F">
        <w:t xml:space="preserve"> </w:t>
      </w:r>
      <w:r w:rsidRPr="0088358F">
        <w:rPr>
          <w:b/>
        </w:rPr>
        <w:t>Biuro Komitetów ds. programów krajowych i unijnych</w:t>
      </w:r>
    </w:p>
    <w:p w:rsidR="004C2682" w:rsidRPr="0088358F" w:rsidRDefault="004C2682">
      <w:pPr>
        <w:widowControl/>
        <w:autoSpaceDE w:val="0"/>
        <w:autoSpaceDN w:val="0"/>
        <w:spacing w:line="360" w:lineRule="auto"/>
      </w:pPr>
      <w:r w:rsidRPr="0088358F">
        <w:rPr>
          <w:b/>
        </w:rPr>
        <w:t>Regulamin wewnętrzny Kancelarii Marsza</w:t>
      </w:r>
      <w:r w:rsidR="007E60DA" w:rsidRPr="0088358F">
        <w:rPr>
          <w:b/>
        </w:rPr>
        <w:t>łka § 12</w:t>
      </w:r>
      <w:r w:rsidRPr="0088358F">
        <w:rPr>
          <w:b/>
        </w:rPr>
        <w:t xml:space="preserve"> </w:t>
      </w:r>
      <w:r w:rsidR="003A14A9" w:rsidRPr="0088358F">
        <w:rPr>
          <w:b/>
        </w:rPr>
        <w:t>–</w:t>
      </w:r>
      <w:r w:rsidRPr="0088358F">
        <w:rPr>
          <w:b/>
        </w:rPr>
        <w:t xml:space="preserve"> </w:t>
      </w:r>
      <w:r w:rsidR="00C67BCB">
        <w:t>(z</w:t>
      </w:r>
      <w:r w:rsidR="003A14A9" w:rsidRPr="0088358F">
        <w:t>ałącznik do zarządzenia N</w:t>
      </w:r>
      <w:r w:rsidR="001B4C27" w:rsidRPr="0088358F">
        <w:t>r 519</w:t>
      </w:r>
      <w:r w:rsidR="007E60DA" w:rsidRPr="0088358F">
        <w:t>/09</w:t>
      </w:r>
      <w:r w:rsidR="003A14A9" w:rsidRPr="0088358F">
        <w:t xml:space="preserve"> </w:t>
      </w:r>
      <w:r w:rsidR="007E60DA" w:rsidRPr="0088358F">
        <w:t xml:space="preserve">Marszałka Województwa Mazowieckiego z dnia </w:t>
      </w:r>
      <w:r w:rsidR="001B4C27" w:rsidRPr="0088358F">
        <w:t>31 grudnia</w:t>
      </w:r>
      <w:r w:rsidR="007E60DA" w:rsidRPr="0088358F">
        <w:t xml:space="preserve"> 2009 r.</w:t>
      </w:r>
      <w:r w:rsidR="00C67BCB">
        <w:t xml:space="preserve"> </w:t>
      </w:r>
      <w:r w:rsidR="00982415">
        <w:t xml:space="preserve">zmienionego zarządzeniem Nr 18/11 Marszałka Województwa Mazowieckiego z dnia 5 stycznia 2011 r. </w:t>
      </w:r>
      <w:r w:rsidR="00C67BCB" w:rsidRPr="0088358F">
        <w:t xml:space="preserve">w sprawie Regulaminu wewnętrznego </w:t>
      </w:r>
      <w:r w:rsidR="00C67BCB">
        <w:t>Kancelarii Marszałka</w:t>
      </w:r>
      <w:r w:rsidR="00C67BCB" w:rsidRPr="0088358F">
        <w:t xml:space="preserve"> Urzędu Marszałkowskiego Województwa Mazowieckiego w Warszawie</w:t>
      </w:r>
      <w:r w:rsidR="003A14A9" w:rsidRPr="0088358F">
        <w:t xml:space="preserve">) </w:t>
      </w:r>
      <w:r w:rsidR="007E60DA" w:rsidRPr="0088358F">
        <w:t xml:space="preserve">określa zadania Biura </w:t>
      </w:r>
      <w:r w:rsidRPr="0088358F">
        <w:t xml:space="preserve">Komitetów ds. programów krajowych </w:t>
      </w:r>
      <w:r w:rsidR="00AC18A1">
        <w:br/>
      </w:r>
      <w:r w:rsidRPr="0088358F">
        <w:t>i unijnych.</w:t>
      </w:r>
    </w:p>
    <w:p w:rsidR="00102E47" w:rsidRDefault="00102E47">
      <w:pPr>
        <w:spacing w:line="360" w:lineRule="auto"/>
        <w:rPr>
          <w:b/>
        </w:rPr>
      </w:pPr>
    </w:p>
    <w:p w:rsidR="004C2682" w:rsidRPr="0088358F" w:rsidRDefault="004C2682">
      <w:pPr>
        <w:spacing w:line="360" w:lineRule="auto"/>
      </w:pPr>
      <w:r w:rsidRPr="0088358F">
        <w:t xml:space="preserve">Do zakresu działania </w:t>
      </w:r>
      <w:r w:rsidRPr="0088358F">
        <w:rPr>
          <w:b/>
        </w:rPr>
        <w:t>Biura Komitetów ds. programów krajowych i unijnych</w:t>
      </w:r>
      <w:r w:rsidR="00C67BCB">
        <w:rPr>
          <w:b/>
        </w:rPr>
        <w:t xml:space="preserve"> </w:t>
      </w:r>
      <w:r w:rsidR="00C67BCB">
        <w:t xml:space="preserve">należy, </w:t>
      </w:r>
      <w:r w:rsidR="00C67BCB">
        <w:br/>
      </w:r>
      <w:r w:rsidRPr="0088358F">
        <w:t>w szczególności:</w:t>
      </w:r>
    </w:p>
    <w:p w:rsidR="006B5322" w:rsidRDefault="007E60DA">
      <w:pPr>
        <w:widowControl/>
        <w:numPr>
          <w:ilvl w:val="0"/>
          <w:numId w:val="73"/>
        </w:numPr>
        <w:autoSpaceDE w:val="0"/>
        <w:autoSpaceDN w:val="0"/>
        <w:spacing w:line="360" w:lineRule="auto"/>
        <w:ind w:hanging="357"/>
      </w:pPr>
      <w:r w:rsidRPr="0088358F">
        <w:t xml:space="preserve">prowadzenie spraw </w:t>
      </w:r>
      <w:r w:rsidR="0071605C" w:rsidRPr="0088358F">
        <w:t>związanych</w:t>
      </w:r>
      <w:r w:rsidR="001B4C27" w:rsidRPr="0088358F">
        <w:t xml:space="preserve"> z powoływaniem oraz obsługą techniczną i organizacyjną</w:t>
      </w:r>
      <w:r w:rsidRPr="0088358F">
        <w:t xml:space="preserve"> Komitetu </w:t>
      </w:r>
      <w:r w:rsidR="0071605C" w:rsidRPr="0088358F">
        <w:t>Monitorującego</w:t>
      </w:r>
      <w:r w:rsidRPr="0088358F">
        <w:t xml:space="preserve"> Regionalny Program Operacyjny Województwa Mazowieckiego </w:t>
      </w:r>
      <w:r w:rsidR="008E531F" w:rsidRPr="0088358F">
        <w:br/>
      </w:r>
      <w:r w:rsidRPr="0088358F">
        <w:t xml:space="preserve">i Podkomitetu </w:t>
      </w:r>
      <w:r w:rsidR="0071605C" w:rsidRPr="0088358F">
        <w:t>Monitorującego</w:t>
      </w:r>
      <w:r w:rsidRPr="0088358F">
        <w:t xml:space="preserve"> Program Operacyjny Kapitał Ludzki:</w:t>
      </w:r>
    </w:p>
    <w:p w:rsidR="006B5322" w:rsidRDefault="007E60DA">
      <w:pPr>
        <w:widowControl/>
        <w:numPr>
          <w:ilvl w:val="1"/>
          <w:numId w:val="73"/>
        </w:numPr>
        <w:autoSpaceDE w:val="0"/>
        <w:autoSpaceDN w:val="0"/>
        <w:spacing w:line="360" w:lineRule="auto"/>
        <w:ind w:hanging="357"/>
      </w:pPr>
      <w:r w:rsidRPr="0088358F">
        <w:t xml:space="preserve">prowadzenie spraw </w:t>
      </w:r>
      <w:r w:rsidR="0071605C" w:rsidRPr="0088358F">
        <w:t>związanych</w:t>
      </w:r>
      <w:r w:rsidRPr="0088358F">
        <w:t xml:space="preserve"> z powoływaniem i </w:t>
      </w:r>
      <w:r w:rsidR="00C67BCB">
        <w:t>odwoływaniem członków Komitetów,</w:t>
      </w:r>
    </w:p>
    <w:p w:rsidR="006B5322" w:rsidRDefault="007E60DA">
      <w:pPr>
        <w:widowControl/>
        <w:numPr>
          <w:ilvl w:val="1"/>
          <w:numId w:val="73"/>
        </w:numPr>
        <w:autoSpaceDE w:val="0"/>
        <w:autoSpaceDN w:val="0"/>
        <w:spacing w:line="360" w:lineRule="auto"/>
        <w:ind w:hanging="357"/>
      </w:pPr>
      <w:r w:rsidRPr="0088358F">
        <w:lastRenderedPageBreak/>
        <w:t xml:space="preserve">przygotowywanie organizacyjne oraz obsługa techniczna </w:t>
      </w:r>
      <w:r w:rsidR="0071605C" w:rsidRPr="0088358F">
        <w:t>posiedzeń</w:t>
      </w:r>
      <w:r w:rsidRPr="0088358F">
        <w:t xml:space="preserve"> Komitetów, w tym zawiadamianie członków Komitetów, o terminach </w:t>
      </w:r>
      <w:r w:rsidR="0071605C" w:rsidRPr="0088358F">
        <w:t>posiedzeń</w:t>
      </w:r>
      <w:r w:rsidRPr="0088358F">
        <w:t>, koordynacja przygotowywania oraz dostarczanie materiałów i projektów dokumentów</w:t>
      </w:r>
      <w:r w:rsidR="00C67BCB">
        <w:t xml:space="preserve"> przeznaczonych do rozpatrzenia,</w:t>
      </w:r>
    </w:p>
    <w:p w:rsidR="006B5322" w:rsidRDefault="007E60DA">
      <w:pPr>
        <w:widowControl/>
        <w:numPr>
          <w:ilvl w:val="1"/>
          <w:numId w:val="73"/>
        </w:numPr>
        <w:autoSpaceDE w:val="0"/>
        <w:autoSpaceDN w:val="0"/>
        <w:spacing w:line="360" w:lineRule="auto"/>
        <w:ind w:hanging="357"/>
      </w:pPr>
      <w:r w:rsidRPr="0088358F">
        <w:t xml:space="preserve">sporządzanie i rozsyłanie członkom Komitetów protokołów z </w:t>
      </w:r>
      <w:r w:rsidR="0071605C" w:rsidRPr="0088358F">
        <w:t>posiedzeń</w:t>
      </w:r>
      <w:r w:rsidRPr="0088358F">
        <w:t xml:space="preserve">, oraz archiwizacja dokumentacji </w:t>
      </w:r>
      <w:r w:rsidR="0071605C" w:rsidRPr="0088358F">
        <w:t>związanej</w:t>
      </w:r>
      <w:r w:rsidRPr="0088358F">
        <w:t xml:space="preserve"> z posiedzeniami Komitetów, w </w:t>
      </w:r>
      <w:r w:rsidR="0071605C" w:rsidRPr="0088358F">
        <w:t>szczególności</w:t>
      </w:r>
      <w:r w:rsidR="00C67BCB">
        <w:t xml:space="preserve"> uchwał i protokołów,</w:t>
      </w:r>
    </w:p>
    <w:p w:rsidR="006B5322" w:rsidRDefault="007E60DA">
      <w:pPr>
        <w:widowControl/>
        <w:numPr>
          <w:ilvl w:val="1"/>
          <w:numId w:val="73"/>
        </w:numPr>
        <w:autoSpaceDE w:val="0"/>
        <w:autoSpaceDN w:val="0"/>
        <w:spacing w:line="360" w:lineRule="auto"/>
        <w:ind w:hanging="357"/>
      </w:pPr>
      <w:r w:rsidRPr="0088358F">
        <w:t>formalne opracowywanie stanowisk przyjmowanych przez Komitety;</w:t>
      </w:r>
    </w:p>
    <w:p w:rsidR="006B5322" w:rsidRDefault="00B71B5F">
      <w:pPr>
        <w:numPr>
          <w:ilvl w:val="0"/>
          <w:numId w:val="74"/>
        </w:numPr>
        <w:spacing w:line="360" w:lineRule="auto"/>
        <w:ind w:hanging="357"/>
      </w:pPr>
      <w:r w:rsidRPr="0088358F">
        <w:t>współpraca z administracją</w:t>
      </w:r>
      <w:r w:rsidR="007E60DA" w:rsidRPr="0088358F">
        <w:t xml:space="preserve"> </w:t>
      </w:r>
      <w:r w:rsidRPr="0088358F">
        <w:t>rządową</w:t>
      </w:r>
      <w:r w:rsidR="007E60DA" w:rsidRPr="0088358F">
        <w:t xml:space="preserve">, jednostkami </w:t>
      </w:r>
      <w:r w:rsidR="0071605C" w:rsidRPr="0088358F">
        <w:t>samorządu</w:t>
      </w:r>
      <w:r w:rsidR="007E60DA" w:rsidRPr="0088358F">
        <w:t xml:space="preserve"> terytorialnego, wojewódzkimi </w:t>
      </w:r>
      <w:r w:rsidR="0071605C" w:rsidRPr="0088358F">
        <w:t>samorządowymi</w:t>
      </w:r>
      <w:r w:rsidR="007E60DA" w:rsidRPr="0088358F">
        <w:t xml:space="preserve"> jednostkami organizacyjnymi oraz właściwymi merytorycznie departamentami </w:t>
      </w:r>
      <w:r w:rsidR="0071605C" w:rsidRPr="0088358F">
        <w:t>Urzędu</w:t>
      </w:r>
      <w:r w:rsidR="007E60DA" w:rsidRPr="0088358F">
        <w:t xml:space="preserve"> w zakresie </w:t>
      </w:r>
      <w:r w:rsidR="0071605C" w:rsidRPr="0088358F">
        <w:t>działań</w:t>
      </w:r>
      <w:r w:rsidR="007E60DA" w:rsidRPr="0088358F">
        <w:t xml:space="preserve"> Komitetów;</w:t>
      </w:r>
    </w:p>
    <w:p w:rsidR="006B5322" w:rsidRDefault="007E60DA">
      <w:pPr>
        <w:numPr>
          <w:ilvl w:val="0"/>
          <w:numId w:val="74"/>
        </w:numPr>
        <w:spacing w:line="360" w:lineRule="auto"/>
        <w:ind w:hanging="357"/>
      </w:pPr>
      <w:r w:rsidRPr="0088358F">
        <w:t xml:space="preserve">utrzymywanie i doskonalenie zintegrowanego systemu </w:t>
      </w:r>
      <w:r w:rsidR="0071605C" w:rsidRPr="0088358F">
        <w:t>zarządzania</w:t>
      </w:r>
      <w:r w:rsidRPr="0088358F">
        <w:t>.</w:t>
      </w:r>
    </w:p>
    <w:p w:rsidR="00102E47" w:rsidRDefault="00102E47">
      <w:pPr>
        <w:spacing w:line="360" w:lineRule="auto"/>
      </w:pPr>
    </w:p>
    <w:p w:rsidR="00102E47" w:rsidRPr="00AC5BDF" w:rsidRDefault="00885710">
      <w:pPr>
        <w:spacing w:line="360" w:lineRule="auto"/>
        <w:rPr>
          <w:b/>
          <w:u w:val="single"/>
        </w:rPr>
      </w:pPr>
      <w:r w:rsidRPr="00885710">
        <w:rPr>
          <w:b/>
          <w:u w:val="single"/>
        </w:rPr>
        <w:t>Wykaz stanowisk:</w:t>
      </w:r>
    </w:p>
    <w:p w:rsidR="006B5322" w:rsidRDefault="004C2682">
      <w:pPr>
        <w:numPr>
          <w:ilvl w:val="0"/>
          <w:numId w:val="70"/>
        </w:numPr>
        <w:spacing w:line="360" w:lineRule="auto"/>
      </w:pPr>
      <w:r w:rsidRPr="0088358F">
        <w:t>Kierownik Biura Komitetów ds. programów krajowych i unijnych</w:t>
      </w:r>
      <w:r w:rsidR="00EC7B96">
        <w:t>,</w:t>
      </w:r>
    </w:p>
    <w:p w:rsidR="006B5322" w:rsidRDefault="004C2682">
      <w:pPr>
        <w:numPr>
          <w:ilvl w:val="0"/>
          <w:numId w:val="70"/>
        </w:numPr>
        <w:spacing w:line="360" w:lineRule="auto"/>
      </w:pPr>
      <w:r w:rsidRPr="0088358F">
        <w:t>Stanowisko ds. obsługi Komitetu Monitorującego Regionalny Program Operacyjny Województwa Mazowieckiego</w:t>
      </w:r>
      <w:r w:rsidR="00EC7B96">
        <w:t>.</w:t>
      </w:r>
    </w:p>
    <w:p w:rsidR="00102E47" w:rsidRDefault="00102E47">
      <w:pPr>
        <w:spacing w:line="360" w:lineRule="auto"/>
        <w:rPr>
          <w:b/>
        </w:rPr>
      </w:pPr>
    </w:p>
    <w:p w:rsidR="00AA58F8" w:rsidRPr="00804E1A" w:rsidRDefault="00AA58F8">
      <w:pPr>
        <w:spacing w:line="360" w:lineRule="auto"/>
        <w:rPr>
          <w:b/>
        </w:rPr>
      </w:pPr>
      <w:r w:rsidRPr="00804E1A">
        <w:rPr>
          <w:b/>
        </w:rPr>
        <w:t xml:space="preserve">Departament Kontroli:  </w:t>
      </w:r>
    </w:p>
    <w:p w:rsidR="00AA58F8" w:rsidRPr="00804E1A" w:rsidRDefault="00AA58F8">
      <w:pPr>
        <w:spacing w:line="360" w:lineRule="auto"/>
        <w:rPr>
          <w:b/>
        </w:rPr>
      </w:pPr>
      <w:r w:rsidRPr="00804E1A">
        <w:rPr>
          <w:b/>
        </w:rPr>
        <w:t>Wydział Kontroli programów współfinansowanych ze środków unijnych</w:t>
      </w:r>
    </w:p>
    <w:p w:rsidR="00AA58F8" w:rsidRPr="00804E1A" w:rsidRDefault="00AA58F8">
      <w:pPr>
        <w:spacing w:line="360" w:lineRule="auto"/>
        <w:rPr>
          <w:b/>
        </w:rPr>
      </w:pPr>
    </w:p>
    <w:p w:rsidR="00AA58F8" w:rsidRPr="00804E1A" w:rsidRDefault="00AA58F8">
      <w:pPr>
        <w:autoSpaceDE w:val="0"/>
        <w:autoSpaceDN w:val="0"/>
        <w:spacing w:line="360" w:lineRule="auto"/>
        <w:rPr>
          <w:iCs/>
        </w:rPr>
      </w:pPr>
      <w:r w:rsidRPr="00804E1A">
        <w:rPr>
          <w:b/>
        </w:rPr>
        <w:t>Regulamin wewnętrzny Departamentu Kontroli</w:t>
      </w:r>
      <w:r w:rsidRPr="00804E1A">
        <w:t xml:space="preserve"> (</w:t>
      </w:r>
      <w:r w:rsidRPr="00804E1A">
        <w:rPr>
          <w:iCs/>
        </w:rPr>
        <w:t>Załącznik do Zarządzenia Nr 506/14</w:t>
      </w:r>
    </w:p>
    <w:p w:rsidR="00AA58F8" w:rsidRPr="00804E1A" w:rsidRDefault="00AA58F8">
      <w:pPr>
        <w:autoSpaceDE w:val="0"/>
        <w:autoSpaceDN w:val="0"/>
        <w:spacing w:line="360" w:lineRule="auto"/>
      </w:pPr>
      <w:r w:rsidRPr="00804E1A">
        <w:rPr>
          <w:iCs/>
        </w:rPr>
        <w:t>Marszałka Województwa Mazowieckiego z dnia 11 lutego 2014 r</w:t>
      </w:r>
      <w:r w:rsidRPr="00804E1A">
        <w:rPr>
          <w:b/>
          <w:iCs/>
        </w:rPr>
        <w:t>.</w:t>
      </w:r>
      <w:r w:rsidRPr="00804E1A">
        <w:t>w sprawie Regulaminu wewnętrznego Departamentu Kontroli Urzędu Marszałkowskiego Województwa Mazowieckiego w Warszawie) określa zadania Wydziału Kontroli programów współfinansowanych ze środków unijnych.</w:t>
      </w:r>
    </w:p>
    <w:p w:rsidR="00AA58F8" w:rsidRPr="00804E1A" w:rsidRDefault="00AA58F8">
      <w:pPr>
        <w:spacing w:line="360" w:lineRule="auto"/>
      </w:pPr>
      <w:r w:rsidRPr="00804E1A">
        <w:t xml:space="preserve">Do zadań </w:t>
      </w:r>
      <w:r w:rsidRPr="00804E1A">
        <w:rPr>
          <w:b/>
        </w:rPr>
        <w:t>Wydziału Kontroli programów współfinansowanych ze środków unijnych</w:t>
      </w:r>
      <w:r w:rsidRPr="00804E1A">
        <w:t xml:space="preserve"> należy:</w:t>
      </w:r>
    </w:p>
    <w:p w:rsidR="00AA58F8" w:rsidRPr="00804E1A" w:rsidRDefault="00AA58F8">
      <w:pPr>
        <w:spacing w:line="360" w:lineRule="auto"/>
      </w:pPr>
      <w:r w:rsidRPr="00804E1A">
        <w:t xml:space="preserve">-wykonywanie kontroli systemowej Regionalnego Programu Operacyjnego. </w:t>
      </w:r>
    </w:p>
    <w:p w:rsidR="00AA58F8" w:rsidRPr="00804E1A" w:rsidRDefault="00AA58F8">
      <w:pPr>
        <w:spacing w:line="360" w:lineRule="auto"/>
        <w:rPr>
          <w:b/>
          <w:bCs/>
        </w:rPr>
      </w:pPr>
    </w:p>
    <w:p w:rsidR="00AA58F8" w:rsidRPr="00804E1A" w:rsidRDefault="00AA58F8">
      <w:pPr>
        <w:spacing w:line="360" w:lineRule="auto"/>
        <w:rPr>
          <w:b/>
          <w:u w:val="single"/>
        </w:rPr>
      </w:pPr>
      <w:r w:rsidRPr="00804E1A">
        <w:rPr>
          <w:b/>
          <w:u w:val="single"/>
        </w:rPr>
        <w:t>Wykaz stanowisk:</w:t>
      </w:r>
    </w:p>
    <w:p w:rsidR="00AA58F8" w:rsidRPr="00804E1A" w:rsidRDefault="00AA58F8">
      <w:pPr>
        <w:spacing w:line="360" w:lineRule="auto"/>
      </w:pPr>
      <w:r w:rsidRPr="00804E1A">
        <w:t>- Kierownik Wydziału Kontroli programów współfinansowanych ze środków unijnych,</w:t>
      </w:r>
    </w:p>
    <w:p w:rsidR="00AA58F8" w:rsidRPr="00804E1A" w:rsidRDefault="00AA58F8">
      <w:pPr>
        <w:spacing w:line="360" w:lineRule="auto"/>
      </w:pPr>
      <w:r w:rsidRPr="00804E1A">
        <w:lastRenderedPageBreak/>
        <w:t>- Stanowisko ds. kontroli systemowej RPO WM,</w:t>
      </w:r>
    </w:p>
    <w:p w:rsidR="00AA58F8" w:rsidRPr="00804E1A" w:rsidRDefault="00AA58F8">
      <w:pPr>
        <w:spacing w:line="360" w:lineRule="auto"/>
      </w:pPr>
      <w:r w:rsidRPr="00804E1A">
        <w:t>- Stanowisko ds. Kontroli Instrumentów Inżynierii Finansowej.</w:t>
      </w:r>
    </w:p>
    <w:p w:rsidR="00AA58F8" w:rsidRPr="00804E1A" w:rsidRDefault="00AA58F8">
      <w:pPr>
        <w:spacing w:line="360" w:lineRule="auto"/>
      </w:pPr>
    </w:p>
    <w:p w:rsidR="00AA58F8" w:rsidRPr="00804E1A" w:rsidRDefault="00AA58F8">
      <w:pPr>
        <w:spacing w:line="360" w:lineRule="auto"/>
      </w:pPr>
      <w:r w:rsidRPr="00804E1A">
        <w:t>W ramach kontroli RPO WM do zadań Wydziału należy w szczególności:</w:t>
      </w:r>
    </w:p>
    <w:p w:rsidR="00AA58F8" w:rsidRPr="00804E1A" w:rsidRDefault="00AA58F8">
      <w:pPr>
        <w:pStyle w:val="Akapitzlist"/>
        <w:numPr>
          <w:ilvl w:val="0"/>
          <w:numId w:val="160"/>
        </w:numPr>
        <w:shd w:val="clear" w:color="auto" w:fill="FFFFFF"/>
        <w:spacing w:line="360" w:lineRule="auto"/>
        <w:ind w:left="284" w:hanging="284"/>
        <w:contextualSpacing w:val="0"/>
        <w:jc w:val="both"/>
        <w:rPr>
          <w:rFonts w:ascii="Times New Roman" w:hAnsi="Times New Roman"/>
          <w:sz w:val="24"/>
          <w:szCs w:val="24"/>
        </w:rPr>
      </w:pPr>
      <w:r w:rsidRPr="00804E1A">
        <w:rPr>
          <w:rFonts w:ascii="Times New Roman" w:hAnsi="Times New Roman"/>
          <w:spacing w:val="-4"/>
          <w:sz w:val="24"/>
          <w:szCs w:val="24"/>
        </w:rPr>
        <w:t>wykonywanie kontroli systemu zarządzania i kontroli w ramach RPO WM, w tym m.in.:</w:t>
      </w:r>
    </w:p>
    <w:p w:rsidR="00AA58F8" w:rsidRPr="00804E1A" w:rsidRDefault="00AA58F8">
      <w:pPr>
        <w:pStyle w:val="Akapitzlist"/>
        <w:numPr>
          <w:ilvl w:val="0"/>
          <w:numId w:val="157"/>
        </w:numPr>
        <w:shd w:val="clear" w:color="auto" w:fill="FFFFFF"/>
        <w:spacing w:line="360" w:lineRule="auto"/>
        <w:ind w:left="567" w:hanging="357"/>
        <w:contextualSpacing w:val="0"/>
        <w:jc w:val="both"/>
        <w:rPr>
          <w:rFonts w:ascii="Times New Roman" w:hAnsi="Times New Roman"/>
          <w:sz w:val="24"/>
          <w:szCs w:val="24"/>
        </w:rPr>
      </w:pPr>
      <w:r w:rsidRPr="00804E1A">
        <w:rPr>
          <w:rFonts w:ascii="Times New Roman" w:hAnsi="Times New Roman"/>
          <w:sz w:val="24"/>
          <w:szCs w:val="24"/>
        </w:rPr>
        <w:t xml:space="preserve">planowanie, przygotowywanie i przeprowadzanie kontroli w zakresie RPO WM,  </w:t>
      </w:r>
      <w:r w:rsidRPr="00804E1A">
        <w:rPr>
          <w:rFonts w:ascii="Times New Roman" w:hAnsi="Times New Roman"/>
          <w:spacing w:val="-2"/>
          <w:sz w:val="24"/>
          <w:szCs w:val="24"/>
        </w:rPr>
        <w:t xml:space="preserve">w tym kontroli </w:t>
      </w:r>
      <w:r w:rsidRPr="00804E1A">
        <w:rPr>
          <w:rFonts w:ascii="Times New Roman" w:hAnsi="Times New Roman"/>
          <w:spacing w:val="-3"/>
          <w:sz w:val="24"/>
          <w:szCs w:val="24"/>
        </w:rPr>
        <w:t xml:space="preserve">prawidłowości realizacji projektu systemowego - WPD PT dla IP II </w:t>
      </w:r>
      <w:r w:rsidRPr="00804E1A">
        <w:rPr>
          <w:rFonts w:ascii="Times New Roman" w:eastAsia="Times New Roman" w:hAnsi="Times New Roman"/>
          <w:spacing w:val="-5"/>
          <w:sz w:val="24"/>
          <w:szCs w:val="24"/>
        </w:rPr>
        <w:t>RPO WM (Mazowiecka Jednostka Wdrażania Programów Unijnych),</w:t>
      </w:r>
    </w:p>
    <w:p w:rsidR="00AA58F8" w:rsidRPr="00804E1A" w:rsidRDefault="00AA58F8">
      <w:pPr>
        <w:pStyle w:val="Akapitzlist"/>
        <w:numPr>
          <w:ilvl w:val="0"/>
          <w:numId w:val="157"/>
        </w:numPr>
        <w:shd w:val="clear" w:color="auto" w:fill="FFFFFF"/>
        <w:spacing w:line="360" w:lineRule="auto"/>
        <w:ind w:left="567" w:hanging="357"/>
        <w:contextualSpacing w:val="0"/>
        <w:jc w:val="both"/>
        <w:rPr>
          <w:rFonts w:ascii="Times New Roman" w:hAnsi="Times New Roman"/>
          <w:sz w:val="24"/>
          <w:szCs w:val="24"/>
        </w:rPr>
      </w:pPr>
      <w:r w:rsidRPr="00804E1A">
        <w:rPr>
          <w:rFonts w:ascii="Times New Roman" w:eastAsia="Times New Roman" w:hAnsi="Times New Roman"/>
          <w:spacing w:val="-3"/>
          <w:sz w:val="24"/>
          <w:szCs w:val="24"/>
        </w:rPr>
        <w:t xml:space="preserve">przeprowadzanie kontroli doraźnych systemu zarządzania i kontroli oraz kontroli </w:t>
      </w:r>
      <w:r w:rsidRPr="00804E1A">
        <w:rPr>
          <w:rFonts w:ascii="Times New Roman" w:eastAsia="Times New Roman" w:hAnsi="Times New Roman"/>
          <w:sz w:val="24"/>
          <w:szCs w:val="24"/>
        </w:rPr>
        <w:t>projektów realizowanych w ramach RPO WM,</w:t>
      </w:r>
    </w:p>
    <w:p w:rsidR="00AA58F8" w:rsidRPr="00804E1A" w:rsidRDefault="00AA58F8">
      <w:pPr>
        <w:pStyle w:val="Akapitzlist"/>
        <w:numPr>
          <w:ilvl w:val="0"/>
          <w:numId w:val="157"/>
        </w:numPr>
        <w:shd w:val="clear" w:color="auto" w:fill="FFFFFF"/>
        <w:tabs>
          <w:tab w:val="left" w:pos="691"/>
        </w:tabs>
        <w:spacing w:line="360" w:lineRule="auto"/>
        <w:ind w:left="567" w:hanging="357"/>
        <w:contextualSpacing w:val="0"/>
        <w:jc w:val="both"/>
        <w:rPr>
          <w:rFonts w:ascii="Times New Roman" w:hAnsi="Times New Roman"/>
          <w:spacing w:val="-16"/>
          <w:sz w:val="24"/>
          <w:szCs w:val="24"/>
        </w:rPr>
      </w:pPr>
      <w:r w:rsidRPr="00804E1A">
        <w:rPr>
          <w:rFonts w:ascii="Times New Roman" w:eastAsia="Times New Roman" w:hAnsi="Times New Roman"/>
          <w:spacing w:val="-4"/>
          <w:sz w:val="24"/>
          <w:szCs w:val="24"/>
        </w:rPr>
        <w:t>uczestnictwo w kontrolach tzw. dużych projektów kluczowych w ramach RPO WM;</w:t>
      </w:r>
    </w:p>
    <w:p w:rsidR="00AA58F8" w:rsidRPr="00804E1A" w:rsidRDefault="00AA58F8">
      <w:pPr>
        <w:pStyle w:val="Akapitzlist"/>
        <w:numPr>
          <w:ilvl w:val="0"/>
          <w:numId w:val="160"/>
        </w:numPr>
        <w:shd w:val="clear" w:color="auto" w:fill="FFFFFF"/>
        <w:spacing w:line="360" w:lineRule="auto"/>
        <w:ind w:left="284" w:hanging="284"/>
        <w:contextualSpacing w:val="0"/>
        <w:jc w:val="both"/>
        <w:rPr>
          <w:rFonts w:ascii="Times New Roman" w:hAnsi="Times New Roman"/>
          <w:spacing w:val="-4"/>
          <w:sz w:val="24"/>
          <w:szCs w:val="24"/>
        </w:rPr>
      </w:pPr>
      <w:r w:rsidRPr="00804E1A">
        <w:rPr>
          <w:rFonts w:ascii="Times New Roman" w:eastAsia="Times New Roman" w:hAnsi="Times New Roman"/>
          <w:spacing w:val="-4"/>
          <w:sz w:val="24"/>
          <w:szCs w:val="24"/>
        </w:rPr>
        <w:t>prowadzenie spraw w zakresie:</w:t>
      </w:r>
    </w:p>
    <w:p w:rsidR="00AA58F8" w:rsidRPr="00804E1A" w:rsidRDefault="00AA58F8">
      <w:pPr>
        <w:pStyle w:val="Akapitzlist"/>
        <w:numPr>
          <w:ilvl w:val="0"/>
          <w:numId w:val="158"/>
        </w:numPr>
        <w:shd w:val="clear" w:color="auto" w:fill="FFFFFF"/>
        <w:spacing w:line="360" w:lineRule="auto"/>
        <w:ind w:left="567" w:hanging="357"/>
        <w:contextualSpacing w:val="0"/>
        <w:jc w:val="both"/>
        <w:rPr>
          <w:rFonts w:ascii="Times New Roman" w:hAnsi="Times New Roman"/>
          <w:spacing w:val="-16"/>
          <w:sz w:val="24"/>
          <w:szCs w:val="24"/>
        </w:rPr>
      </w:pPr>
      <w:r w:rsidRPr="00804E1A">
        <w:rPr>
          <w:rFonts w:ascii="Times New Roman" w:eastAsia="Times New Roman" w:hAnsi="Times New Roman"/>
          <w:sz w:val="24"/>
          <w:szCs w:val="24"/>
        </w:rPr>
        <w:t xml:space="preserve">weryfikacji i zatwierdzania Rocznego Planu Kontroli IP II RPO WM, w tym </w:t>
      </w:r>
      <w:r w:rsidRPr="00804E1A">
        <w:rPr>
          <w:rFonts w:ascii="Times New Roman" w:eastAsia="Times New Roman" w:hAnsi="Times New Roman"/>
          <w:spacing w:val="-4"/>
          <w:sz w:val="24"/>
          <w:szCs w:val="24"/>
        </w:rPr>
        <w:t xml:space="preserve">zatwierdzania katalogu ryzyk,  wielkości i sposobu doboru przez IP II próby projektów </w:t>
      </w:r>
      <w:r w:rsidRPr="00804E1A">
        <w:rPr>
          <w:rFonts w:ascii="Times New Roman" w:eastAsia="Times New Roman" w:hAnsi="Times New Roman"/>
          <w:spacing w:val="-3"/>
          <w:sz w:val="24"/>
          <w:szCs w:val="24"/>
        </w:rPr>
        <w:t>do kontroli w miejscu realizacji oraz kontroli prawidłowości przeprowadzania</w:t>
      </w:r>
      <w:r w:rsidRPr="00804E1A">
        <w:rPr>
          <w:rFonts w:ascii="Times New Roman" w:eastAsia="Times New Roman" w:hAnsi="Times New Roman"/>
          <w:spacing w:val="-5"/>
          <w:sz w:val="24"/>
          <w:szCs w:val="24"/>
        </w:rPr>
        <w:t xml:space="preserve"> postępowań o udzielenie zamówienia publicznego,</w:t>
      </w:r>
    </w:p>
    <w:p w:rsidR="00AA58F8" w:rsidRPr="00F256C6" w:rsidRDefault="00AA58F8" w:rsidP="00F256C6">
      <w:pPr>
        <w:pStyle w:val="Akapitzlist"/>
        <w:numPr>
          <w:ilvl w:val="0"/>
          <w:numId w:val="158"/>
        </w:numPr>
        <w:shd w:val="clear" w:color="auto" w:fill="FFFFFF"/>
        <w:spacing w:line="360" w:lineRule="auto"/>
        <w:ind w:left="567" w:hanging="357"/>
        <w:contextualSpacing w:val="0"/>
        <w:jc w:val="both"/>
      </w:pPr>
      <w:r w:rsidRPr="0054719C">
        <w:rPr>
          <w:rFonts w:ascii="Times New Roman" w:eastAsia="Times New Roman" w:hAnsi="Times New Roman"/>
          <w:sz w:val="24"/>
          <w:szCs w:val="24"/>
          <w:lang w:eastAsia="pl-PL"/>
        </w:rPr>
        <w:t>opracowywania i przekazywania do zatwierdzenia Rocznego Planu Kontroli IZ RPO WM,</w:t>
      </w:r>
    </w:p>
    <w:p w:rsidR="00AA58F8" w:rsidRPr="00804E1A" w:rsidRDefault="00AA58F8" w:rsidP="005B42B8">
      <w:pPr>
        <w:numPr>
          <w:ilvl w:val="0"/>
          <w:numId w:val="158"/>
        </w:numPr>
        <w:shd w:val="clear" w:color="auto" w:fill="FFFFFF"/>
        <w:autoSpaceDE w:val="0"/>
        <w:autoSpaceDN w:val="0"/>
        <w:spacing w:line="360" w:lineRule="auto"/>
        <w:ind w:left="567"/>
        <w:rPr>
          <w:b/>
          <w:bCs/>
          <w:i/>
          <w:spacing w:val="-15"/>
        </w:rPr>
      </w:pPr>
      <w:r w:rsidRPr="00804E1A">
        <w:t xml:space="preserve">zarządzania wynikami kontroli (w tym przeprowadzonymi przez instytucje </w:t>
      </w:r>
      <w:r w:rsidRPr="00804E1A">
        <w:rPr>
          <w:spacing w:val="-1"/>
        </w:rPr>
        <w:t xml:space="preserve">zewnętrzne) oraz współudział w procesie nadzoru nad odzyskiwaniem przez </w:t>
      </w:r>
      <w:r w:rsidRPr="00804E1A">
        <w:t>poszczególne instytucje zaangażowane we wdrażanie RPO WM środków nieprawidłowo wydatkowanych,</w:t>
      </w:r>
    </w:p>
    <w:p w:rsidR="00AA58F8" w:rsidRPr="00804E1A" w:rsidRDefault="00AA58F8">
      <w:pPr>
        <w:numPr>
          <w:ilvl w:val="0"/>
          <w:numId w:val="158"/>
        </w:numPr>
        <w:shd w:val="clear" w:color="auto" w:fill="FFFFFF"/>
        <w:autoSpaceDE w:val="0"/>
        <w:autoSpaceDN w:val="0"/>
        <w:spacing w:line="360" w:lineRule="auto"/>
        <w:ind w:left="567"/>
        <w:rPr>
          <w:b/>
          <w:bCs/>
          <w:i/>
          <w:spacing w:val="-14"/>
        </w:rPr>
      </w:pPr>
      <w:r w:rsidRPr="00804E1A">
        <w:t>weryfikacji i zatwierdzania półrocznych i rocznych sprawozdań IP II w zakresie kontroli projektów oraz półrocznych informacji o kontrolach projektów w ramach RPO WM,</w:t>
      </w:r>
    </w:p>
    <w:p w:rsidR="00AA58F8" w:rsidRPr="00804E1A" w:rsidRDefault="00AA58F8">
      <w:pPr>
        <w:numPr>
          <w:ilvl w:val="0"/>
          <w:numId w:val="158"/>
        </w:numPr>
        <w:shd w:val="clear" w:color="auto" w:fill="FFFFFF"/>
        <w:autoSpaceDE w:val="0"/>
        <w:autoSpaceDN w:val="0"/>
        <w:spacing w:line="360" w:lineRule="auto"/>
        <w:ind w:left="567" w:right="24"/>
        <w:rPr>
          <w:b/>
          <w:bCs/>
          <w:i/>
          <w:spacing w:val="-19"/>
        </w:rPr>
      </w:pPr>
      <w:r w:rsidRPr="00804E1A">
        <w:t>opiniowania dokumentów dotyczących przepr</w:t>
      </w:r>
      <w:r w:rsidR="00596836">
        <w:t>owadzania audytu wewnętrznego i </w:t>
      </w:r>
      <w:r w:rsidRPr="00804E1A">
        <w:t>zewnętrznego w ramach RPO WM,</w:t>
      </w:r>
    </w:p>
    <w:p w:rsidR="00AA58F8" w:rsidRPr="00804E1A" w:rsidRDefault="00AA58F8">
      <w:pPr>
        <w:numPr>
          <w:ilvl w:val="0"/>
          <w:numId w:val="158"/>
        </w:numPr>
        <w:shd w:val="clear" w:color="auto" w:fill="FFFFFF"/>
        <w:autoSpaceDE w:val="0"/>
        <w:autoSpaceDN w:val="0"/>
        <w:spacing w:line="360" w:lineRule="auto"/>
        <w:ind w:left="567" w:right="29"/>
        <w:rPr>
          <w:b/>
          <w:bCs/>
          <w:i/>
          <w:spacing w:val="-14"/>
        </w:rPr>
      </w:pPr>
      <w:r w:rsidRPr="00804E1A">
        <w:rPr>
          <w:spacing w:val="-4"/>
        </w:rPr>
        <w:t xml:space="preserve">aktualizacji Instrukcji Wykonawczych procesów i podprocesów w ramach RPO WM 2007-2013 IZ RPO WM oraz Opisu Systemu Zarządzania i Kontroli IZ RPO WM </w:t>
      </w:r>
      <w:r w:rsidRPr="00804E1A">
        <w:t>dotyczących działania Wydziału,</w:t>
      </w:r>
    </w:p>
    <w:p w:rsidR="00AA58F8" w:rsidRPr="00804E1A" w:rsidRDefault="00AA58F8">
      <w:pPr>
        <w:numPr>
          <w:ilvl w:val="0"/>
          <w:numId w:val="158"/>
        </w:numPr>
        <w:shd w:val="clear" w:color="auto" w:fill="FFFFFF"/>
        <w:autoSpaceDE w:val="0"/>
        <w:autoSpaceDN w:val="0"/>
        <w:spacing w:line="360" w:lineRule="auto"/>
        <w:ind w:left="567" w:right="38"/>
        <w:jc w:val="left"/>
        <w:rPr>
          <w:b/>
          <w:bCs/>
          <w:i/>
          <w:spacing w:val="-17"/>
        </w:rPr>
      </w:pPr>
      <w:r w:rsidRPr="00804E1A">
        <w:t>weryfikacji i akceptacji Instrukcji Wykonawczych IP II dotyczących kontroli w ramach RPO WM 2007-2013,</w:t>
      </w:r>
    </w:p>
    <w:p w:rsidR="00AA58F8" w:rsidRPr="00804E1A" w:rsidRDefault="00AA58F8">
      <w:pPr>
        <w:numPr>
          <w:ilvl w:val="0"/>
          <w:numId w:val="158"/>
        </w:numPr>
        <w:shd w:val="clear" w:color="auto" w:fill="FFFFFF"/>
        <w:autoSpaceDE w:val="0"/>
        <w:autoSpaceDN w:val="0"/>
        <w:spacing w:line="360" w:lineRule="auto"/>
        <w:ind w:left="567" w:right="38"/>
        <w:jc w:val="left"/>
        <w:rPr>
          <w:b/>
          <w:bCs/>
          <w:i/>
          <w:spacing w:val="-17"/>
        </w:rPr>
      </w:pPr>
      <w:r w:rsidRPr="00711D85">
        <w:rPr>
          <w:rStyle w:val="Pogrubienie"/>
          <w:b w:val="0"/>
        </w:rPr>
        <w:t>analizy</w:t>
      </w:r>
      <w:r w:rsidRPr="00804E1A">
        <w:t xml:space="preserve"> wyników kontroli zewnętrznych w ramach RPO WM;</w:t>
      </w:r>
    </w:p>
    <w:p w:rsidR="00AA58F8" w:rsidRPr="00804E1A" w:rsidRDefault="00AA58F8">
      <w:pPr>
        <w:pStyle w:val="Akapitzlist"/>
        <w:numPr>
          <w:ilvl w:val="0"/>
          <w:numId w:val="160"/>
        </w:numPr>
        <w:shd w:val="clear" w:color="auto" w:fill="FFFFFF"/>
        <w:spacing w:line="360" w:lineRule="auto"/>
        <w:ind w:left="284" w:hanging="284"/>
        <w:contextualSpacing w:val="0"/>
        <w:jc w:val="both"/>
        <w:rPr>
          <w:rFonts w:ascii="Times New Roman" w:hAnsi="Times New Roman"/>
          <w:spacing w:val="-4"/>
          <w:sz w:val="24"/>
          <w:szCs w:val="24"/>
        </w:rPr>
      </w:pPr>
      <w:r w:rsidRPr="00804E1A">
        <w:rPr>
          <w:rFonts w:ascii="Times New Roman" w:eastAsia="Times New Roman" w:hAnsi="Times New Roman"/>
          <w:spacing w:val="-4"/>
          <w:sz w:val="24"/>
          <w:szCs w:val="24"/>
        </w:rPr>
        <w:lastRenderedPageBreak/>
        <w:t xml:space="preserve"> bieżąca wymiana niezbędnych informacji dotyczących kontroli systemu zarządzania i kontroli RPO WM</w:t>
      </w:r>
      <w:r w:rsidR="000770F4">
        <w:rPr>
          <w:rFonts w:ascii="Times New Roman" w:eastAsia="Times New Roman" w:hAnsi="Times New Roman"/>
          <w:spacing w:val="-4"/>
          <w:sz w:val="24"/>
          <w:szCs w:val="24"/>
        </w:rPr>
        <w:t xml:space="preserve"> </w:t>
      </w:r>
      <w:r w:rsidRPr="00804E1A">
        <w:rPr>
          <w:rFonts w:ascii="Times New Roman" w:eastAsia="Times New Roman" w:hAnsi="Times New Roman"/>
          <w:spacing w:val="-4"/>
          <w:sz w:val="24"/>
          <w:szCs w:val="24"/>
        </w:rPr>
        <w:t>oraz wykorzystania przez Departament środków w rama</w:t>
      </w:r>
      <w:r w:rsidR="00596836">
        <w:rPr>
          <w:rFonts w:ascii="Times New Roman" w:eastAsia="Times New Roman" w:hAnsi="Times New Roman"/>
          <w:spacing w:val="-4"/>
          <w:sz w:val="24"/>
          <w:szCs w:val="24"/>
        </w:rPr>
        <w:t>ch Pomocy Technicznej, w </w:t>
      </w:r>
      <w:r w:rsidRPr="00804E1A">
        <w:rPr>
          <w:rFonts w:ascii="Times New Roman" w:eastAsia="Times New Roman" w:hAnsi="Times New Roman"/>
          <w:spacing w:val="-4"/>
          <w:sz w:val="24"/>
          <w:szCs w:val="24"/>
        </w:rPr>
        <w:t>szczególności z Departamentem Rozwoju Regionalnego i Funduszy Europejskich, Departamentem Organizacji, IPOC, IK RPO, IK NSRO</w:t>
      </w:r>
      <w:r w:rsidR="00596836">
        <w:rPr>
          <w:rFonts w:ascii="Times New Roman" w:eastAsia="Times New Roman" w:hAnsi="Times New Roman"/>
          <w:spacing w:val="-4"/>
          <w:sz w:val="24"/>
          <w:szCs w:val="24"/>
        </w:rPr>
        <w:t>, w zakresie wymaganym przez te </w:t>
      </w:r>
      <w:r w:rsidRPr="00804E1A">
        <w:rPr>
          <w:rFonts w:ascii="Times New Roman" w:eastAsia="Times New Roman" w:hAnsi="Times New Roman"/>
          <w:spacing w:val="-4"/>
          <w:sz w:val="24"/>
          <w:szCs w:val="24"/>
        </w:rPr>
        <w:t>podmioty określonym w szczególności w wytycznych, Opisie Systemu Zarządzania i Kontroli oraz Instrukcjach Wykonawczych;</w:t>
      </w:r>
    </w:p>
    <w:p w:rsidR="00AA58F8" w:rsidRPr="00804E1A" w:rsidRDefault="00AA58F8">
      <w:pPr>
        <w:pStyle w:val="Akapitzlist"/>
        <w:numPr>
          <w:ilvl w:val="0"/>
          <w:numId w:val="160"/>
        </w:numPr>
        <w:shd w:val="clear" w:color="auto" w:fill="FFFFFF"/>
        <w:spacing w:line="360" w:lineRule="auto"/>
        <w:ind w:left="284" w:hanging="284"/>
        <w:contextualSpacing w:val="0"/>
        <w:jc w:val="both"/>
        <w:rPr>
          <w:rFonts w:ascii="Times New Roman" w:hAnsi="Times New Roman"/>
          <w:spacing w:val="-4"/>
          <w:sz w:val="24"/>
          <w:szCs w:val="24"/>
        </w:rPr>
      </w:pPr>
      <w:r w:rsidRPr="00804E1A">
        <w:rPr>
          <w:rFonts w:ascii="Times New Roman" w:eastAsia="Times New Roman" w:hAnsi="Times New Roman"/>
          <w:spacing w:val="-4"/>
          <w:sz w:val="24"/>
          <w:szCs w:val="24"/>
        </w:rPr>
        <w:t xml:space="preserve"> przygotowywanie projektów informacji dla Zarządu Województwa Mazowieckiego dotyczących kontroli systemu zarządzania i kontroli RPO WM;</w:t>
      </w:r>
    </w:p>
    <w:p w:rsidR="00AA58F8" w:rsidRPr="00804E1A" w:rsidRDefault="00AA58F8">
      <w:pPr>
        <w:pStyle w:val="Akapitzlist"/>
        <w:numPr>
          <w:ilvl w:val="0"/>
          <w:numId w:val="160"/>
        </w:numPr>
        <w:shd w:val="clear" w:color="auto" w:fill="FFFFFF"/>
        <w:spacing w:line="360" w:lineRule="auto"/>
        <w:ind w:left="284" w:hanging="284"/>
        <w:contextualSpacing w:val="0"/>
        <w:jc w:val="both"/>
        <w:rPr>
          <w:rFonts w:ascii="Times New Roman" w:hAnsi="Times New Roman"/>
          <w:spacing w:val="-4"/>
          <w:sz w:val="24"/>
          <w:szCs w:val="24"/>
        </w:rPr>
      </w:pPr>
      <w:r w:rsidRPr="00804E1A">
        <w:rPr>
          <w:rFonts w:ascii="Times New Roman" w:eastAsia="Times New Roman" w:hAnsi="Times New Roman"/>
          <w:spacing w:val="-4"/>
          <w:sz w:val="24"/>
          <w:szCs w:val="24"/>
        </w:rPr>
        <w:t xml:space="preserve"> współpraca przy przygotowaniu systemu informowania o nieprawidłowościach na poziomie regionalnym, </w:t>
      </w:r>
      <w:r w:rsidRPr="00804E1A">
        <w:rPr>
          <w:rFonts w:ascii="Times New Roman" w:eastAsia="Times New Roman" w:hAnsi="Times New Roman"/>
          <w:spacing w:val="-4"/>
          <w:sz w:val="24"/>
          <w:szCs w:val="24"/>
        </w:rPr>
        <w:br/>
        <w:t>w szczególności z Departamentem Rozwoju Regionalnego i Funduszy Europejskich, IPOC, IK RPO, IK NSRO;</w:t>
      </w:r>
    </w:p>
    <w:p w:rsidR="00AA58F8" w:rsidRPr="00804E1A" w:rsidRDefault="00AA58F8">
      <w:pPr>
        <w:pStyle w:val="Akapitzlist"/>
        <w:numPr>
          <w:ilvl w:val="0"/>
          <w:numId w:val="160"/>
        </w:numPr>
        <w:shd w:val="clear" w:color="auto" w:fill="FFFFFF"/>
        <w:spacing w:line="360" w:lineRule="auto"/>
        <w:ind w:left="284" w:hanging="284"/>
        <w:contextualSpacing w:val="0"/>
        <w:jc w:val="both"/>
        <w:rPr>
          <w:rFonts w:ascii="Times New Roman" w:hAnsi="Times New Roman"/>
          <w:spacing w:val="-4"/>
          <w:sz w:val="24"/>
          <w:szCs w:val="24"/>
        </w:rPr>
      </w:pPr>
      <w:r w:rsidRPr="00804E1A">
        <w:rPr>
          <w:rFonts w:ascii="Times New Roman" w:eastAsia="Times New Roman" w:hAnsi="Times New Roman"/>
          <w:spacing w:val="-4"/>
          <w:sz w:val="24"/>
          <w:szCs w:val="24"/>
        </w:rPr>
        <w:t xml:space="preserve"> przygotowywanie informacji (w szczególności notatek służbow</w:t>
      </w:r>
      <w:r w:rsidR="00596836">
        <w:rPr>
          <w:rFonts w:ascii="Times New Roman" w:eastAsia="Times New Roman" w:hAnsi="Times New Roman"/>
          <w:spacing w:val="-4"/>
          <w:sz w:val="24"/>
          <w:szCs w:val="24"/>
        </w:rPr>
        <w:t>ych) do sporządzenia raportów i </w:t>
      </w:r>
      <w:r w:rsidRPr="00804E1A">
        <w:rPr>
          <w:rFonts w:ascii="Times New Roman" w:eastAsia="Times New Roman" w:hAnsi="Times New Roman"/>
          <w:spacing w:val="-4"/>
          <w:sz w:val="24"/>
          <w:szCs w:val="24"/>
        </w:rPr>
        <w:t>zestawień o nieprawidłowościach stwierdzonych w wyniku kontroli projektów, w tym  z kontroli projektu systemowego WPDPT dla IP II RPO WM;</w:t>
      </w:r>
    </w:p>
    <w:p w:rsidR="00AA58F8" w:rsidRPr="00804E1A" w:rsidRDefault="00AA58F8">
      <w:pPr>
        <w:pStyle w:val="Akapitzlist"/>
        <w:numPr>
          <w:ilvl w:val="0"/>
          <w:numId w:val="160"/>
        </w:numPr>
        <w:shd w:val="clear" w:color="auto" w:fill="FFFFFF"/>
        <w:spacing w:line="360" w:lineRule="auto"/>
        <w:ind w:left="284" w:hanging="284"/>
        <w:contextualSpacing w:val="0"/>
        <w:jc w:val="both"/>
        <w:rPr>
          <w:rFonts w:ascii="Times New Roman" w:hAnsi="Times New Roman"/>
          <w:spacing w:val="-4"/>
          <w:sz w:val="24"/>
          <w:szCs w:val="24"/>
        </w:rPr>
      </w:pPr>
      <w:r w:rsidRPr="00804E1A">
        <w:rPr>
          <w:rFonts w:ascii="Times New Roman" w:eastAsia="Times New Roman" w:hAnsi="Times New Roman"/>
          <w:spacing w:val="-4"/>
          <w:sz w:val="24"/>
          <w:szCs w:val="24"/>
        </w:rPr>
        <w:t xml:space="preserve"> współpraca z komórkami wykonującymi kontrolę w instytucjach zaangażowanych we wdrażanie RPO WM lub innych instytucjach uprawnionych do kontroli na podstawie odrębnych przepisów;</w:t>
      </w:r>
    </w:p>
    <w:p w:rsidR="00AA58F8" w:rsidRPr="00804E1A" w:rsidRDefault="00AA58F8">
      <w:pPr>
        <w:pStyle w:val="Akapitzlist"/>
        <w:numPr>
          <w:ilvl w:val="0"/>
          <w:numId w:val="160"/>
        </w:numPr>
        <w:shd w:val="clear" w:color="auto" w:fill="FFFFFF"/>
        <w:spacing w:line="360" w:lineRule="auto"/>
        <w:ind w:left="284" w:hanging="284"/>
        <w:contextualSpacing w:val="0"/>
        <w:jc w:val="both"/>
        <w:rPr>
          <w:rFonts w:ascii="Times New Roman" w:hAnsi="Times New Roman"/>
          <w:spacing w:val="-4"/>
          <w:sz w:val="24"/>
          <w:szCs w:val="24"/>
        </w:rPr>
      </w:pPr>
      <w:r w:rsidRPr="00804E1A">
        <w:rPr>
          <w:rFonts w:ascii="Times New Roman" w:eastAsia="Times New Roman" w:hAnsi="Times New Roman"/>
          <w:spacing w:val="-4"/>
          <w:sz w:val="24"/>
          <w:szCs w:val="24"/>
        </w:rPr>
        <w:t xml:space="preserve"> współpraca z Departamentem Rozwoju Regionalnego i Funduszy Europejskich w zakresie zadań realizowanych przez IZ w ramach RPO WM, w szczególności  w zakresie:</w:t>
      </w:r>
    </w:p>
    <w:p w:rsidR="00AA58F8" w:rsidRPr="00804E1A" w:rsidRDefault="00AA58F8">
      <w:pPr>
        <w:pStyle w:val="Akapitzlist"/>
        <w:numPr>
          <w:ilvl w:val="1"/>
          <w:numId w:val="159"/>
        </w:numPr>
        <w:shd w:val="clear" w:color="auto" w:fill="FFFFFF"/>
        <w:spacing w:line="360" w:lineRule="auto"/>
        <w:ind w:left="567" w:hanging="357"/>
        <w:contextualSpacing w:val="0"/>
        <w:jc w:val="both"/>
        <w:rPr>
          <w:rFonts w:ascii="Times New Roman" w:hAnsi="Times New Roman"/>
          <w:spacing w:val="-20"/>
          <w:sz w:val="24"/>
          <w:szCs w:val="24"/>
        </w:rPr>
      </w:pPr>
      <w:r w:rsidRPr="00804E1A">
        <w:rPr>
          <w:rFonts w:ascii="Times New Roman" w:eastAsia="Times New Roman" w:hAnsi="Times New Roman"/>
          <w:sz w:val="24"/>
          <w:szCs w:val="24"/>
        </w:rPr>
        <w:t>przygotowywania procedur dotyczących kontroli wykonywanej przez  IZ RPO WM,</w:t>
      </w:r>
    </w:p>
    <w:p w:rsidR="00AA58F8" w:rsidRPr="00804E1A" w:rsidRDefault="00AA58F8">
      <w:pPr>
        <w:pStyle w:val="Akapitzlist"/>
        <w:numPr>
          <w:ilvl w:val="1"/>
          <w:numId w:val="159"/>
        </w:numPr>
        <w:spacing w:line="360" w:lineRule="auto"/>
        <w:ind w:left="567" w:hanging="357"/>
        <w:contextualSpacing w:val="0"/>
        <w:jc w:val="both"/>
        <w:rPr>
          <w:rFonts w:ascii="Times New Roman" w:hAnsi="Times New Roman"/>
          <w:sz w:val="24"/>
          <w:szCs w:val="24"/>
        </w:rPr>
      </w:pPr>
      <w:r w:rsidRPr="00804E1A">
        <w:rPr>
          <w:rFonts w:ascii="Times New Roman" w:eastAsia="Times New Roman" w:hAnsi="Times New Roman"/>
          <w:sz w:val="24"/>
          <w:szCs w:val="24"/>
        </w:rPr>
        <w:t>przygotowywania Opisu Systemu Zarządzania i Kontroli,</w:t>
      </w:r>
    </w:p>
    <w:p w:rsidR="00AA58F8" w:rsidRPr="00804E1A" w:rsidRDefault="00AA58F8">
      <w:pPr>
        <w:pStyle w:val="Akapitzlist"/>
        <w:numPr>
          <w:ilvl w:val="1"/>
          <w:numId w:val="159"/>
        </w:numPr>
        <w:spacing w:line="360" w:lineRule="auto"/>
        <w:ind w:left="567" w:hanging="357"/>
        <w:contextualSpacing w:val="0"/>
        <w:jc w:val="both"/>
        <w:rPr>
          <w:rFonts w:ascii="Times New Roman" w:hAnsi="Times New Roman"/>
          <w:spacing w:val="-16"/>
          <w:sz w:val="24"/>
          <w:szCs w:val="24"/>
        </w:rPr>
      </w:pPr>
      <w:r w:rsidRPr="00804E1A">
        <w:rPr>
          <w:rFonts w:ascii="Times New Roman" w:eastAsia="Times New Roman" w:hAnsi="Times New Roman"/>
          <w:sz w:val="24"/>
          <w:szCs w:val="24"/>
        </w:rPr>
        <w:t>opracowywania wytycznych w zakresie tworzenia procedur d</w:t>
      </w:r>
      <w:r w:rsidR="00596836">
        <w:rPr>
          <w:rFonts w:ascii="Times New Roman" w:eastAsia="Times New Roman" w:hAnsi="Times New Roman"/>
          <w:sz w:val="24"/>
          <w:szCs w:val="24"/>
        </w:rPr>
        <w:t>otyczących kontroli dla IP II i </w:t>
      </w:r>
      <w:r w:rsidRPr="00804E1A">
        <w:rPr>
          <w:rFonts w:ascii="Times New Roman" w:eastAsia="Times New Roman" w:hAnsi="Times New Roman"/>
          <w:sz w:val="24"/>
          <w:szCs w:val="24"/>
        </w:rPr>
        <w:t>zatwierdzania tych procedur,</w:t>
      </w:r>
    </w:p>
    <w:p w:rsidR="00AA58F8" w:rsidRPr="00804E1A" w:rsidRDefault="00AA58F8">
      <w:pPr>
        <w:pStyle w:val="Akapitzlist"/>
        <w:numPr>
          <w:ilvl w:val="1"/>
          <w:numId w:val="159"/>
        </w:numPr>
        <w:shd w:val="clear" w:color="auto" w:fill="FFFFFF"/>
        <w:tabs>
          <w:tab w:val="left" w:pos="715"/>
        </w:tabs>
        <w:spacing w:line="360" w:lineRule="auto"/>
        <w:ind w:left="567" w:hanging="357"/>
        <w:contextualSpacing w:val="0"/>
        <w:jc w:val="both"/>
        <w:rPr>
          <w:rFonts w:ascii="Times New Roman" w:hAnsi="Times New Roman"/>
          <w:sz w:val="24"/>
          <w:szCs w:val="24"/>
        </w:rPr>
      </w:pPr>
      <w:r w:rsidRPr="00804E1A">
        <w:rPr>
          <w:rFonts w:ascii="Times New Roman" w:eastAsia="Times New Roman" w:hAnsi="Times New Roman"/>
          <w:spacing w:val="-3"/>
          <w:sz w:val="24"/>
          <w:szCs w:val="24"/>
        </w:rPr>
        <w:t xml:space="preserve">wykonywania kontroli dokumentacji dostępnej w siedzibie instytucji kontrolującej </w:t>
      </w:r>
      <w:r w:rsidR="001A033B">
        <w:rPr>
          <w:rFonts w:ascii="Times New Roman" w:eastAsia="Times New Roman" w:hAnsi="Times New Roman"/>
          <w:sz w:val="24"/>
          <w:szCs w:val="24"/>
        </w:rPr>
        <w:t>(IZ RPO </w:t>
      </w:r>
      <w:r w:rsidRPr="00804E1A">
        <w:rPr>
          <w:rFonts w:ascii="Times New Roman" w:eastAsia="Times New Roman" w:hAnsi="Times New Roman"/>
          <w:sz w:val="24"/>
          <w:szCs w:val="24"/>
        </w:rPr>
        <w:t>WM);</w:t>
      </w:r>
    </w:p>
    <w:p w:rsidR="00AA58F8" w:rsidRPr="00804E1A" w:rsidRDefault="00AA58F8">
      <w:pPr>
        <w:pStyle w:val="Akapitzlist"/>
        <w:numPr>
          <w:ilvl w:val="0"/>
          <w:numId w:val="160"/>
        </w:numPr>
        <w:shd w:val="clear" w:color="auto" w:fill="FFFFFF"/>
        <w:spacing w:line="360" w:lineRule="auto"/>
        <w:ind w:left="284" w:hanging="284"/>
        <w:contextualSpacing w:val="0"/>
        <w:jc w:val="both"/>
        <w:rPr>
          <w:rFonts w:ascii="Times New Roman" w:hAnsi="Times New Roman"/>
          <w:spacing w:val="-4"/>
          <w:sz w:val="24"/>
          <w:szCs w:val="24"/>
        </w:rPr>
      </w:pPr>
      <w:r w:rsidRPr="00804E1A">
        <w:rPr>
          <w:rFonts w:ascii="Times New Roman" w:eastAsia="Times New Roman" w:hAnsi="Times New Roman"/>
          <w:spacing w:val="-4"/>
          <w:sz w:val="24"/>
          <w:szCs w:val="24"/>
        </w:rPr>
        <w:t>planowanie i przeprowadzanie kontroli oraz przeprowadzanie czynności pokontrolnych w ramach Inicjatywy JESSICA według procedur określonych w umowie o finansowanie oraz innych wydanych na jej podstawie dokumentów, a także w ramach Inicjatywy JEREMIE według procedur określonych w umowie o dofinansowanie zawartej z Funduszem Powierniczym oraz innych wydanych na jej podstawie dokumentów;</w:t>
      </w:r>
    </w:p>
    <w:p w:rsidR="00F44F5B" w:rsidRDefault="00F44F5B">
      <w:pPr>
        <w:spacing w:line="360" w:lineRule="auto"/>
        <w:rPr>
          <w:b/>
        </w:rPr>
      </w:pPr>
    </w:p>
    <w:p w:rsidR="00F44F5B" w:rsidRDefault="00F44F5B">
      <w:pPr>
        <w:spacing w:line="360" w:lineRule="auto"/>
        <w:rPr>
          <w:b/>
        </w:rPr>
      </w:pPr>
    </w:p>
    <w:p w:rsidR="00102E47" w:rsidRDefault="004C2682">
      <w:pPr>
        <w:spacing w:line="360" w:lineRule="auto"/>
      </w:pPr>
      <w:r w:rsidRPr="0088358F">
        <w:rPr>
          <w:b/>
        </w:rPr>
        <w:t>Departamenty wykonujące czynności wspomagające proces zarządzania RPO WM</w:t>
      </w:r>
      <w:r w:rsidR="00461CAA">
        <w:rPr>
          <w:b/>
        </w:rPr>
        <w:t>.</w:t>
      </w:r>
    </w:p>
    <w:p w:rsidR="00102E47" w:rsidRDefault="00F57FE0">
      <w:pPr>
        <w:spacing w:line="360" w:lineRule="auto"/>
        <w:rPr>
          <w:b/>
        </w:rPr>
      </w:pPr>
      <w:r w:rsidRPr="0088358F">
        <w:rPr>
          <w:b/>
        </w:rPr>
        <w:t>Departament Budżetu</w:t>
      </w:r>
      <w:r w:rsidR="004C2682" w:rsidRPr="0088358F">
        <w:rPr>
          <w:b/>
        </w:rPr>
        <w:t xml:space="preserve"> i Finansów</w:t>
      </w:r>
    </w:p>
    <w:p w:rsidR="00281ECB" w:rsidRPr="0088358F" w:rsidRDefault="004C2682">
      <w:pPr>
        <w:widowControl/>
        <w:autoSpaceDE w:val="0"/>
        <w:autoSpaceDN w:val="0"/>
        <w:spacing w:line="360" w:lineRule="auto"/>
      </w:pPr>
      <w:r w:rsidRPr="0088358F">
        <w:t>Regulami</w:t>
      </w:r>
      <w:r w:rsidR="00281ECB" w:rsidRPr="0088358F">
        <w:t>n wewnętrzny Departamentu Budżetu</w:t>
      </w:r>
      <w:r w:rsidRPr="0088358F">
        <w:t xml:space="preserve"> i Finansów (Załącznik do </w:t>
      </w:r>
      <w:r w:rsidR="003A14A9" w:rsidRPr="0088358F">
        <w:t>z</w:t>
      </w:r>
      <w:r w:rsidR="00381291" w:rsidRPr="0088358F">
        <w:t>arządzenia Nr</w:t>
      </w:r>
      <w:r w:rsidR="00281ECB" w:rsidRPr="0088358F">
        <w:t xml:space="preserve"> </w:t>
      </w:r>
      <w:r w:rsidR="00982415">
        <w:t>116</w:t>
      </w:r>
      <w:r w:rsidR="00113AA0">
        <w:t>/11</w:t>
      </w:r>
    </w:p>
    <w:p w:rsidR="004C2682" w:rsidRPr="0088358F" w:rsidRDefault="00281ECB">
      <w:pPr>
        <w:widowControl/>
        <w:autoSpaceDE w:val="0"/>
        <w:autoSpaceDN w:val="0"/>
        <w:spacing w:line="360" w:lineRule="auto"/>
      </w:pPr>
      <w:r w:rsidRPr="0088358F">
        <w:t xml:space="preserve">Marszałka Województwa Mazowieckiego z dnia </w:t>
      </w:r>
      <w:r w:rsidR="00113AA0">
        <w:t>2</w:t>
      </w:r>
      <w:r w:rsidR="00982415">
        <w:t>4 sierpnia</w:t>
      </w:r>
      <w:r w:rsidR="00113AA0">
        <w:t xml:space="preserve"> 2011</w:t>
      </w:r>
      <w:r w:rsidRPr="0088358F">
        <w:t xml:space="preserve"> r.</w:t>
      </w:r>
      <w:r w:rsidR="00C67BCB" w:rsidRPr="00C67BCB">
        <w:t xml:space="preserve"> </w:t>
      </w:r>
      <w:r w:rsidR="00C67BCB" w:rsidRPr="0088358F">
        <w:t xml:space="preserve">w sprawie Regulaminu wewnętrznego Departamentu </w:t>
      </w:r>
      <w:r w:rsidR="00C67BCB">
        <w:t xml:space="preserve">Budżetu i Finansów </w:t>
      </w:r>
      <w:r w:rsidR="00C67BCB" w:rsidRPr="0088358F">
        <w:t>Urzędu Marszałkowsk</w:t>
      </w:r>
      <w:r w:rsidR="00C67BCB">
        <w:t xml:space="preserve">iego Województwa Mazowieckiego </w:t>
      </w:r>
      <w:r w:rsidR="00C67BCB" w:rsidRPr="0088358F">
        <w:t>w Warszawie</w:t>
      </w:r>
      <w:r w:rsidR="004C2682" w:rsidRPr="0088358F">
        <w:t>) określa zadania poszczególnych Wydziałów w Departamencie.</w:t>
      </w:r>
    </w:p>
    <w:p w:rsidR="00F44F5B" w:rsidRPr="0088358F" w:rsidRDefault="00F44F5B">
      <w:pPr>
        <w:spacing w:line="360" w:lineRule="auto"/>
      </w:pPr>
    </w:p>
    <w:p w:rsidR="004C2682" w:rsidRPr="0088358F" w:rsidRDefault="00281ECB">
      <w:pPr>
        <w:spacing w:line="360" w:lineRule="auto"/>
      </w:pPr>
      <w:r w:rsidRPr="0088358F">
        <w:t>W Departamencie Budżetu</w:t>
      </w:r>
      <w:r w:rsidR="004C2682" w:rsidRPr="0088358F">
        <w:t xml:space="preserve"> i Finansów, czynności wspomagające w zakresie obsługi przepływów finansowych wykonuje:</w:t>
      </w:r>
    </w:p>
    <w:p w:rsidR="004C2682" w:rsidRPr="0088358F" w:rsidRDefault="004C2682">
      <w:pPr>
        <w:spacing w:line="360" w:lineRule="auto"/>
      </w:pPr>
    </w:p>
    <w:p w:rsidR="00102E47" w:rsidRDefault="004C2682">
      <w:pPr>
        <w:spacing w:line="360" w:lineRule="auto"/>
      </w:pPr>
      <w:r w:rsidRPr="0088358F">
        <w:rPr>
          <w:b/>
        </w:rPr>
        <w:t xml:space="preserve">- Wydział Realizacji Budżetu: </w:t>
      </w:r>
      <w:r w:rsidRPr="0088358F">
        <w:t>w zakresie dokonywania płatności na projekty własne samorządu województwa realizowane w ramach Priorytetów I – VII oraz projekt systemowy realizowany przez UMWM w ramach Priorytetu VIII – Pomoc Techniczna,</w:t>
      </w:r>
    </w:p>
    <w:p w:rsidR="00102E47" w:rsidRDefault="00102E47">
      <w:pPr>
        <w:spacing w:line="360" w:lineRule="auto"/>
      </w:pPr>
    </w:p>
    <w:p w:rsidR="00102E47" w:rsidRDefault="004C2682">
      <w:pPr>
        <w:spacing w:line="360" w:lineRule="auto"/>
      </w:pPr>
      <w:r w:rsidRPr="0088358F">
        <w:t xml:space="preserve">- </w:t>
      </w:r>
      <w:r w:rsidRPr="0088358F">
        <w:rPr>
          <w:b/>
        </w:rPr>
        <w:t xml:space="preserve">Wydział Księgowości </w:t>
      </w:r>
      <w:r w:rsidR="00E8487C">
        <w:rPr>
          <w:b/>
        </w:rPr>
        <w:t>Ogólnej</w:t>
      </w:r>
      <w:r w:rsidRPr="0088358F">
        <w:rPr>
          <w:b/>
        </w:rPr>
        <w:t xml:space="preserve">: </w:t>
      </w:r>
      <w:r w:rsidRPr="0088358F">
        <w:t>w zakresie prowadzenia ewidencji księgowej w ramach RPO</w:t>
      </w:r>
      <w:r w:rsidR="00596836">
        <w:t> </w:t>
      </w:r>
      <w:r w:rsidRPr="0088358F">
        <w:t xml:space="preserve">WM, </w:t>
      </w:r>
    </w:p>
    <w:p w:rsidR="00102E47" w:rsidRDefault="00102E47">
      <w:pPr>
        <w:spacing w:line="360" w:lineRule="auto"/>
      </w:pPr>
    </w:p>
    <w:p w:rsidR="00102E47" w:rsidRDefault="004C2682">
      <w:pPr>
        <w:spacing w:line="360" w:lineRule="auto"/>
        <w:rPr>
          <w:b/>
        </w:rPr>
      </w:pPr>
      <w:bookmarkStart w:id="437" w:name="_Toc203280390"/>
      <w:bookmarkStart w:id="438" w:name="_Toc204066145"/>
      <w:r w:rsidRPr="0088358F">
        <w:rPr>
          <w:b/>
        </w:rPr>
        <w:t>Komórki organizacyjne UMWM wykonujące czynności kontroli wewnętrznej/audytu wewnętrznego</w:t>
      </w:r>
      <w:bookmarkEnd w:id="437"/>
      <w:bookmarkEnd w:id="438"/>
    </w:p>
    <w:p w:rsidR="00F44F5B" w:rsidRDefault="00F44F5B">
      <w:pPr>
        <w:spacing w:line="360" w:lineRule="auto"/>
        <w:rPr>
          <w:b/>
        </w:rPr>
      </w:pPr>
    </w:p>
    <w:p w:rsidR="00102E47" w:rsidRDefault="004C2682">
      <w:pPr>
        <w:spacing w:line="360" w:lineRule="auto"/>
      </w:pPr>
      <w:r w:rsidRPr="0088358F">
        <w:t>W strukturze organizacyjnej UMWM funkcjonują:</w:t>
      </w:r>
    </w:p>
    <w:p w:rsidR="00102E47" w:rsidRDefault="004C2682">
      <w:pPr>
        <w:spacing w:line="360" w:lineRule="auto"/>
      </w:pPr>
      <w:r w:rsidRPr="0088358F">
        <w:t xml:space="preserve">- Wieloosobowe stanowisko kontroli komórek organizacyjnych Urzędu – w </w:t>
      </w:r>
      <w:r w:rsidR="00210DF9" w:rsidRPr="0088358F">
        <w:t>Departamencie</w:t>
      </w:r>
    </w:p>
    <w:p w:rsidR="00102E47" w:rsidRDefault="004C2682">
      <w:pPr>
        <w:spacing w:line="360" w:lineRule="auto"/>
      </w:pPr>
      <w:r w:rsidRPr="0088358F">
        <w:t xml:space="preserve">Kontroli; </w:t>
      </w:r>
    </w:p>
    <w:p w:rsidR="00102E47" w:rsidRDefault="004C2682">
      <w:pPr>
        <w:spacing w:line="360" w:lineRule="auto"/>
      </w:pPr>
      <w:r w:rsidRPr="0088358F">
        <w:t>- Biuro Audytu Wewnętrznego w Kancelarii Marszałka.</w:t>
      </w:r>
    </w:p>
    <w:p w:rsidR="00F44F5B" w:rsidRDefault="00F44F5B">
      <w:pPr>
        <w:spacing w:line="360" w:lineRule="auto"/>
      </w:pPr>
    </w:p>
    <w:p w:rsidR="00F44F5B" w:rsidRDefault="00F44F5B">
      <w:pPr>
        <w:spacing w:line="360" w:lineRule="auto"/>
      </w:pPr>
    </w:p>
    <w:p w:rsidR="004C2682" w:rsidRPr="0088358F" w:rsidRDefault="004C2682" w:rsidP="00F256C6">
      <w:pPr>
        <w:pStyle w:val="Nagwek2"/>
        <w:numPr>
          <w:ilvl w:val="1"/>
          <w:numId w:val="1"/>
        </w:numPr>
        <w:spacing w:line="360" w:lineRule="auto"/>
        <w:rPr>
          <w:rFonts w:ascii="Times New Roman" w:hAnsi="Times New Roman" w:cs="Times New Roman"/>
          <w:sz w:val="24"/>
          <w:szCs w:val="24"/>
        </w:rPr>
      </w:pPr>
      <w:bookmarkStart w:id="439" w:name="_Toc204492250"/>
      <w:bookmarkStart w:id="440" w:name="_Toc204492251"/>
      <w:bookmarkStart w:id="441" w:name="_Toc191974652"/>
      <w:bookmarkStart w:id="442" w:name="_Toc192038495"/>
      <w:bookmarkStart w:id="443" w:name="_Toc192039703"/>
      <w:bookmarkStart w:id="444" w:name="_Toc192044498"/>
      <w:bookmarkStart w:id="445" w:name="_Toc192045172"/>
      <w:bookmarkStart w:id="446" w:name="_Toc192045845"/>
      <w:bookmarkStart w:id="447" w:name="_Toc192046517"/>
      <w:bookmarkStart w:id="448" w:name="_Toc192047189"/>
      <w:bookmarkStart w:id="449" w:name="_Toc192047861"/>
      <w:bookmarkStart w:id="450" w:name="_Toc192048533"/>
      <w:bookmarkStart w:id="451" w:name="_Toc192049205"/>
      <w:bookmarkStart w:id="452" w:name="_Toc192049876"/>
      <w:bookmarkStart w:id="453" w:name="_Toc192050550"/>
      <w:bookmarkStart w:id="454" w:name="_Toc192051225"/>
      <w:bookmarkStart w:id="455" w:name="_Toc192051893"/>
      <w:bookmarkStart w:id="456" w:name="_Toc192052561"/>
      <w:bookmarkStart w:id="457" w:name="_Toc192053229"/>
      <w:bookmarkStart w:id="458" w:name="_Toc192053897"/>
      <w:bookmarkStart w:id="459" w:name="_Toc191974656"/>
      <w:bookmarkStart w:id="460" w:name="_Toc192038499"/>
      <w:bookmarkStart w:id="461" w:name="_Toc192039707"/>
      <w:bookmarkStart w:id="462" w:name="_Toc192044502"/>
      <w:bookmarkStart w:id="463" w:name="_Toc192045176"/>
      <w:bookmarkStart w:id="464" w:name="_Toc192045849"/>
      <w:bookmarkStart w:id="465" w:name="_Toc192046521"/>
      <w:bookmarkStart w:id="466" w:name="_Toc192047193"/>
      <w:bookmarkStart w:id="467" w:name="_Toc192047865"/>
      <w:bookmarkStart w:id="468" w:name="_Toc192048537"/>
      <w:bookmarkStart w:id="469" w:name="_Toc192049209"/>
      <w:bookmarkStart w:id="470" w:name="_Toc192049880"/>
      <w:bookmarkStart w:id="471" w:name="_Toc192050554"/>
      <w:bookmarkStart w:id="472" w:name="_Toc192051229"/>
      <w:bookmarkStart w:id="473" w:name="_Toc192051897"/>
      <w:bookmarkStart w:id="474" w:name="_Toc192052565"/>
      <w:bookmarkStart w:id="475" w:name="_Toc192053233"/>
      <w:bookmarkStart w:id="476" w:name="_Toc192053901"/>
      <w:bookmarkStart w:id="477" w:name="_Toc191974669"/>
      <w:bookmarkStart w:id="478" w:name="_Toc192038512"/>
      <w:bookmarkStart w:id="479" w:name="_Toc192039720"/>
      <w:bookmarkStart w:id="480" w:name="_Toc192044515"/>
      <w:bookmarkStart w:id="481" w:name="_Toc192045189"/>
      <w:bookmarkStart w:id="482" w:name="_Toc192045862"/>
      <w:bookmarkStart w:id="483" w:name="_Toc192046534"/>
      <w:bookmarkStart w:id="484" w:name="_Toc192047206"/>
      <w:bookmarkStart w:id="485" w:name="_Toc192047878"/>
      <w:bookmarkStart w:id="486" w:name="_Toc192048550"/>
      <w:bookmarkStart w:id="487" w:name="_Toc192049222"/>
      <w:bookmarkStart w:id="488" w:name="_Toc192049893"/>
      <w:bookmarkStart w:id="489" w:name="_Toc192050567"/>
      <w:bookmarkStart w:id="490" w:name="_Toc192051242"/>
      <w:bookmarkStart w:id="491" w:name="_Toc192051910"/>
      <w:bookmarkStart w:id="492" w:name="_Toc192052578"/>
      <w:bookmarkStart w:id="493" w:name="_Toc192053246"/>
      <w:bookmarkStart w:id="494" w:name="_Toc192053914"/>
      <w:bookmarkStart w:id="495" w:name="_Toc191974670"/>
      <w:bookmarkStart w:id="496" w:name="_Toc192038513"/>
      <w:bookmarkStart w:id="497" w:name="_Toc192039721"/>
      <w:bookmarkStart w:id="498" w:name="_Toc192044516"/>
      <w:bookmarkStart w:id="499" w:name="_Toc192045190"/>
      <w:bookmarkStart w:id="500" w:name="_Toc192045863"/>
      <w:bookmarkStart w:id="501" w:name="_Toc192046535"/>
      <w:bookmarkStart w:id="502" w:name="_Toc192047207"/>
      <w:bookmarkStart w:id="503" w:name="_Toc192047879"/>
      <w:bookmarkStart w:id="504" w:name="_Toc192048551"/>
      <w:bookmarkStart w:id="505" w:name="_Toc192049223"/>
      <w:bookmarkStart w:id="506" w:name="_Toc192049894"/>
      <w:bookmarkStart w:id="507" w:name="_Toc192050568"/>
      <w:bookmarkStart w:id="508" w:name="_Toc192051243"/>
      <w:bookmarkStart w:id="509" w:name="_Toc192051911"/>
      <w:bookmarkStart w:id="510" w:name="_Toc192052579"/>
      <w:bookmarkStart w:id="511" w:name="_Toc192053247"/>
      <w:bookmarkStart w:id="512" w:name="_Toc192053915"/>
      <w:bookmarkStart w:id="513" w:name="_Toc191974671"/>
      <w:bookmarkStart w:id="514" w:name="_Toc192038514"/>
      <w:bookmarkStart w:id="515" w:name="_Toc192039722"/>
      <w:bookmarkStart w:id="516" w:name="_Toc192044517"/>
      <w:bookmarkStart w:id="517" w:name="_Toc192045191"/>
      <w:bookmarkStart w:id="518" w:name="_Toc192045864"/>
      <w:bookmarkStart w:id="519" w:name="_Toc192046536"/>
      <w:bookmarkStart w:id="520" w:name="_Toc192047208"/>
      <w:bookmarkStart w:id="521" w:name="_Toc192047880"/>
      <w:bookmarkStart w:id="522" w:name="_Toc192048552"/>
      <w:bookmarkStart w:id="523" w:name="_Toc192049224"/>
      <w:bookmarkStart w:id="524" w:name="_Toc192049895"/>
      <w:bookmarkStart w:id="525" w:name="_Toc192050569"/>
      <w:bookmarkStart w:id="526" w:name="_Toc192051244"/>
      <w:bookmarkStart w:id="527" w:name="_Toc192051912"/>
      <w:bookmarkStart w:id="528" w:name="_Toc192052580"/>
      <w:bookmarkStart w:id="529" w:name="_Toc192053248"/>
      <w:bookmarkStart w:id="530" w:name="_Toc192053916"/>
      <w:bookmarkStart w:id="531" w:name="_Toc191974673"/>
      <w:bookmarkStart w:id="532" w:name="_Toc192038516"/>
      <w:bookmarkStart w:id="533" w:name="_Toc192039724"/>
      <w:bookmarkStart w:id="534" w:name="_Toc192044519"/>
      <w:bookmarkStart w:id="535" w:name="_Toc192045193"/>
      <w:bookmarkStart w:id="536" w:name="_Toc192045866"/>
      <w:bookmarkStart w:id="537" w:name="_Toc192046538"/>
      <w:bookmarkStart w:id="538" w:name="_Toc192047210"/>
      <w:bookmarkStart w:id="539" w:name="_Toc192047882"/>
      <w:bookmarkStart w:id="540" w:name="_Toc192048554"/>
      <w:bookmarkStart w:id="541" w:name="_Toc192049226"/>
      <w:bookmarkStart w:id="542" w:name="_Toc192049897"/>
      <w:bookmarkStart w:id="543" w:name="_Toc192050571"/>
      <w:bookmarkStart w:id="544" w:name="_Toc192051246"/>
      <w:bookmarkStart w:id="545" w:name="_Toc192051914"/>
      <w:bookmarkStart w:id="546" w:name="_Toc192052582"/>
      <w:bookmarkStart w:id="547" w:name="_Toc192053250"/>
      <w:bookmarkStart w:id="548" w:name="_Toc192053918"/>
      <w:bookmarkStart w:id="549" w:name="_Toc191974675"/>
      <w:bookmarkStart w:id="550" w:name="_Toc192038518"/>
      <w:bookmarkStart w:id="551" w:name="_Toc192039726"/>
      <w:bookmarkStart w:id="552" w:name="_Toc192044521"/>
      <w:bookmarkStart w:id="553" w:name="_Toc192045195"/>
      <w:bookmarkStart w:id="554" w:name="_Toc192045868"/>
      <w:bookmarkStart w:id="555" w:name="_Toc192046540"/>
      <w:bookmarkStart w:id="556" w:name="_Toc192047212"/>
      <w:bookmarkStart w:id="557" w:name="_Toc192047884"/>
      <w:bookmarkStart w:id="558" w:name="_Toc192048556"/>
      <w:bookmarkStart w:id="559" w:name="_Toc192049228"/>
      <w:bookmarkStart w:id="560" w:name="_Toc192049899"/>
      <w:bookmarkStart w:id="561" w:name="_Toc192050573"/>
      <w:bookmarkStart w:id="562" w:name="_Toc192051248"/>
      <w:bookmarkStart w:id="563" w:name="_Toc192051916"/>
      <w:bookmarkStart w:id="564" w:name="_Toc192052584"/>
      <w:bookmarkStart w:id="565" w:name="_Toc192053252"/>
      <w:bookmarkStart w:id="566" w:name="_Toc192053920"/>
      <w:bookmarkStart w:id="567" w:name="_Toc191974678"/>
      <w:bookmarkStart w:id="568" w:name="_Toc192038521"/>
      <w:bookmarkStart w:id="569" w:name="_Toc192039729"/>
      <w:bookmarkStart w:id="570" w:name="_Toc192044524"/>
      <w:bookmarkStart w:id="571" w:name="_Toc192045198"/>
      <w:bookmarkStart w:id="572" w:name="_Toc192045871"/>
      <w:bookmarkStart w:id="573" w:name="_Toc192046543"/>
      <w:bookmarkStart w:id="574" w:name="_Toc192047215"/>
      <w:bookmarkStart w:id="575" w:name="_Toc192047887"/>
      <w:bookmarkStart w:id="576" w:name="_Toc192048559"/>
      <w:bookmarkStart w:id="577" w:name="_Toc192049231"/>
      <w:bookmarkStart w:id="578" w:name="_Toc192049902"/>
      <w:bookmarkStart w:id="579" w:name="_Toc192050576"/>
      <w:bookmarkStart w:id="580" w:name="_Toc192051251"/>
      <w:bookmarkStart w:id="581" w:name="_Toc192051919"/>
      <w:bookmarkStart w:id="582" w:name="_Toc192052587"/>
      <w:bookmarkStart w:id="583" w:name="_Toc192053255"/>
      <w:bookmarkStart w:id="584" w:name="_Toc192053923"/>
      <w:bookmarkStart w:id="585" w:name="_Toc191974679"/>
      <w:bookmarkStart w:id="586" w:name="_Toc192038522"/>
      <w:bookmarkStart w:id="587" w:name="_Toc192039730"/>
      <w:bookmarkStart w:id="588" w:name="_Toc192044525"/>
      <w:bookmarkStart w:id="589" w:name="_Toc192045199"/>
      <w:bookmarkStart w:id="590" w:name="_Toc192045872"/>
      <w:bookmarkStart w:id="591" w:name="_Toc192046544"/>
      <w:bookmarkStart w:id="592" w:name="_Toc192047216"/>
      <w:bookmarkStart w:id="593" w:name="_Toc192047888"/>
      <w:bookmarkStart w:id="594" w:name="_Toc192048560"/>
      <w:bookmarkStart w:id="595" w:name="_Toc192049232"/>
      <w:bookmarkStart w:id="596" w:name="_Toc192049903"/>
      <w:bookmarkStart w:id="597" w:name="_Toc192050577"/>
      <w:bookmarkStart w:id="598" w:name="_Toc192051252"/>
      <w:bookmarkStart w:id="599" w:name="_Toc192051920"/>
      <w:bookmarkStart w:id="600" w:name="_Toc192052588"/>
      <w:bookmarkStart w:id="601" w:name="_Toc192053256"/>
      <w:bookmarkStart w:id="602" w:name="_Toc192053924"/>
      <w:bookmarkStart w:id="603" w:name="_Toc191974680"/>
      <w:bookmarkStart w:id="604" w:name="_Toc192038523"/>
      <w:bookmarkStart w:id="605" w:name="_Toc192039731"/>
      <w:bookmarkStart w:id="606" w:name="_Toc192044526"/>
      <w:bookmarkStart w:id="607" w:name="_Toc192045200"/>
      <w:bookmarkStart w:id="608" w:name="_Toc192045873"/>
      <w:bookmarkStart w:id="609" w:name="_Toc192046545"/>
      <w:bookmarkStart w:id="610" w:name="_Toc192047217"/>
      <w:bookmarkStart w:id="611" w:name="_Toc192047889"/>
      <w:bookmarkStart w:id="612" w:name="_Toc192048561"/>
      <w:bookmarkStart w:id="613" w:name="_Toc192049233"/>
      <w:bookmarkStart w:id="614" w:name="_Toc192049904"/>
      <w:bookmarkStart w:id="615" w:name="_Toc192050578"/>
      <w:bookmarkStart w:id="616" w:name="_Toc192051253"/>
      <w:bookmarkStart w:id="617" w:name="_Toc192051921"/>
      <w:bookmarkStart w:id="618" w:name="_Toc192052589"/>
      <w:bookmarkStart w:id="619" w:name="_Toc192053257"/>
      <w:bookmarkStart w:id="620" w:name="_Toc192053925"/>
      <w:bookmarkStart w:id="621" w:name="_Toc191974681"/>
      <w:bookmarkStart w:id="622" w:name="_Toc192038524"/>
      <w:bookmarkStart w:id="623" w:name="_Toc192039732"/>
      <w:bookmarkStart w:id="624" w:name="_Toc192044527"/>
      <w:bookmarkStart w:id="625" w:name="_Toc192045201"/>
      <w:bookmarkStart w:id="626" w:name="_Toc192045874"/>
      <w:bookmarkStart w:id="627" w:name="_Toc192046546"/>
      <w:bookmarkStart w:id="628" w:name="_Toc192047218"/>
      <w:bookmarkStart w:id="629" w:name="_Toc192047890"/>
      <w:bookmarkStart w:id="630" w:name="_Toc192048562"/>
      <w:bookmarkStart w:id="631" w:name="_Toc192049234"/>
      <w:bookmarkStart w:id="632" w:name="_Toc192049905"/>
      <w:bookmarkStart w:id="633" w:name="_Toc192050579"/>
      <w:bookmarkStart w:id="634" w:name="_Toc192051254"/>
      <w:bookmarkStart w:id="635" w:name="_Toc192051922"/>
      <w:bookmarkStart w:id="636" w:name="_Toc192052590"/>
      <w:bookmarkStart w:id="637" w:name="_Toc192053258"/>
      <w:bookmarkStart w:id="638" w:name="_Toc192053926"/>
      <w:bookmarkStart w:id="639" w:name="_Toc191974682"/>
      <w:bookmarkStart w:id="640" w:name="_Toc192038525"/>
      <w:bookmarkStart w:id="641" w:name="_Toc192039733"/>
      <w:bookmarkStart w:id="642" w:name="_Toc192044528"/>
      <w:bookmarkStart w:id="643" w:name="_Toc192045202"/>
      <w:bookmarkStart w:id="644" w:name="_Toc192045875"/>
      <w:bookmarkStart w:id="645" w:name="_Toc192046547"/>
      <w:bookmarkStart w:id="646" w:name="_Toc192047219"/>
      <w:bookmarkStart w:id="647" w:name="_Toc192047891"/>
      <w:bookmarkStart w:id="648" w:name="_Toc192048563"/>
      <w:bookmarkStart w:id="649" w:name="_Toc192049235"/>
      <w:bookmarkStart w:id="650" w:name="_Toc192049906"/>
      <w:bookmarkStart w:id="651" w:name="_Toc192050580"/>
      <w:bookmarkStart w:id="652" w:name="_Toc192051255"/>
      <w:bookmarkStart w:id="653" w:name="_Toc192051923"/>
      <w:bookmarkStart w:id="654" w:name="_Toc192052591"/>
      <w:bookmarkStart w:id="655" w:name="_Toc192053259"/>
      <w:bookmarkStart w:id="656" w:name="_Toc192053927"/>
      <w:bookmarkStart w:id="657" w:name="_Toc191974684"/>
      <w:bookmarkStart w:id="658" w:name="_Toc192038527"/>
      <w:bookmarkStart w:id="659" w:name="_Toc192039735"/>
      <w:bookmarkStart w:id="660" w:name="_Toc192044530"/>
      <w:bookmarkStart w:id="661" w:name="_Toc192045204"/>
      <w:bookmarkStart w:id="662" w:name="_Toc192045877"/>
      <w:bookmarkStart w:id="663" w:name="_Toc192046549"/>
      <w:bookmarkStart w:id="664" w:name="_Toc192047221"/>
      <w:bookmarkStart w:id="665" w:name="_Toc192047893"/>
      <w:bookmarkStart w:id="666" w:name="_Toc192048565"/>
      <w:bookmarkStart w:id="667" w:name="_Toc192049237"/>
      <w:bookmarkStart w:id="668" w:name="_Toc192049908"/>
      <w:bookmarkStart w:id="669" w:name="_Toc192050582"/>
      <w:bookmarkStart w:id="670" w:name="_Toc192051257"/>
      <w:bookmarkStart w:id="671" w:name="_Toc192051925"/>
      <w:bookmarkStart w:id="672" w:name="_Toc192052593"/>
      <w:bookmarkStart w:id="673" w:name="_Toc192053261"/>
      <w:bookmarkStart w:id="674" w:name="_Toc192053929"/>
      <w:bookmarkStart w:id="675" w:name="_Toc191974685"/>
      <w:bookmarkStart w:id="676" w:name="_Toc192038528"/>
      <w:bookmarkStart w:id="677" w:name="_Toc192039736"/>
      <w:bookmarkStart w:id="678" w:name="_Toc192044531"/>
      <w:bookmarkStart w:id="679" w:name="_Toc192045205"/>
      <w:bookmarkStart w:id="680" w:name="_Toc192045878"/>
      <w:bookmarkStart w:id="681" w:name="_Toc192046550"/>
      <w:bookmarkStart w:id="682" w:name="_Toc192047222"/>
      <w:bookmarkStart w:id="683" w:name="_Toc192047894"/>
      <w:bookmarkStart w:id="684" w:name="_Toc192048566"/>
      <w:bookmarkStart w:id="685" w:name="_Toc192049238"/>
      <w:bookmarkStart w:id="686" w:name="_Toc192049909"/>
      <w:bookmarkStart w:id="687" w:name="_Toc192050583"/>
      <w:bookmarkStart w:id="688" w:name="_Toc192051258"/>
      <w:bookmarkStart w:id="689" w:name="_Toc192051926"/>
      <w:bookmarkStart w:id="690" w:name="_Toc192052594"/>
      <w:bookmarkStart w:id="691" w:name="_Toc192053262"/>
      <w:bookmarkStart w:id="692" w:name="_Toc192053930"/>
      <w:bookmarkStart w:id="693" w:name="_Toc191974690"/>
      <w:bookmarkStart w:id="694" w:name="_Toc192038533"/>
      <w:bookmarkStart w:id="695" w:name="_Toc192039741"/>
      <w:bookmarkStart w:id="696" w:name="_Toc192044536"/>
      <w:bookmarkStart w:id="697" w:name="_Toc192045210"/>
      <w:bookmarkStart w:id="698" w:name="_Toc192045883"/>
      <w:bookmarkStart w:id="699" w:name="_Toc192046555"/>
      <w:bookmarkStart w:id="700" w:name="_Toc192047227"/>
      <w:bookmarkStart w:id="701" w:name="_Toc192047899"/>
      <w:bookmarkStart w:id="702" w:name="_Toc192048571"/>
      <w:bookmarkStart w:id="703" w:name="_Toc192049243"/>
      <w:bookmarkStart w:id="704" w:name="_Toc192049914"/>
      <w:bookmarkStart w:id="705" w:name="_Toc192050588"/>
      <w:bookmarkStart w:id="706" w:name="_Toc192051263"/>
      <w:bookmarkStart w:id="707" w:name="_Toc192051931"/>
      <w:bookmarkStart w:id="708" w:name="_Toc192052599"/>
      <w:bookmarkStart w:id="709" w:name="_Toc192053267"/>
      <w:bookmarkStart w:id="710" w:name="_Toc192053935"/>
      <w:bookmarkStart w:id="711" w:name="_Toc191974692"/>
      <w:bookmarkStart w:id="712" w:name="_Toc192038535"/>
      <w:bookmarkStart w:id="713" w:name="_Toc192039743"/>
      <w:bookmarkStart w:id="714" w:name="_Toc192044538"/>
      <w:bookmarkStart w:id="715" w:name="_Toc192045212"/>
      <w:bookmarkStart w:id="716" w:name="_Toc192045885"/>
      <w:bookmarkStart w:id="717" w:name="_Toc192046557"/>
      <w:bookmarkStart w:id="718" w:name="_Toc192047229"/>
      <w:bookmarkStart w:id="719" w:name="_Toc192047901"/>
      <w:bookmarkStart w:id="720" w:name="_Toc192048573"/>
      <w:bookmarkStart w:id="721" w:name="_Toc192049245"/>
      <w:bookmarkStart w:id="722" w:name="_Toc192049916"/>
      <w:bookmarkStart w:id="723" w:name="_Toc192050590"/>
      <w:bookmarkStart w:id="724" w:name="_Toc192051265"/>
      <w:bookmarkStart w:id="725" w:name="_Toc192051933"/>
      <w:bookmarkStart w:id="726" w:name="_Toc192052601"/>
      <w:bookmarkStart w:id="727" w:name="_Toc192053269"/>
      <w:bookmarkStart w:id="728" w:name="_Toc192053937"/>
      <w:bookmarkStart w:id="729" w:name="_Toc191974696"/>
      <w:bookmarkStart w:id="730" w:name="_Toc192038539"/>
      <w:bookmarkStart w:id="731" w:name="_Toc192039747"/>
      <w:bookmarkStart w:id="732" w:name="_Toc192044542"/>
      <w:bookmarkStart w:id="733" w:name="_Toc192045216"/>
      <w:bookmarkStart w:id="734" w:name="_Toc192045889"/>
      <w:bookmarkStart w:id="735" w:name="_Toc192046561"/>
      <w:bookmarkStart w:id="736" w:name="_Toc192047233"/>
      <w:bookmarkStart w:id="737" w:name="_Toc192047905"/>
      <w:bookmarkStart w:id="738" w:name="_Toc192048577"/>
      <w:bookmarkStart w:id="739" w:name="_Toc192049249"/>
      <w:bookmarkStart w:id="740" w:name="_Toc192049920"/>
      <w:bookmarkStart w:id="741" w:name="_Toc192050594"/>
      <w:bookmarkStart w:id="742" w:name="_Toc192051269"/>
      <w:bookmarkStart w:id="743" w:name="_Toc192051937"/>
      <w:bookmarkStart w:id="744" w:name="_Toc192052605"/>
      <w:bookmarkStart w:id="745" w:name="_Toc192053273"/>
      <w:bookmarkStart w:id="746" w:name="_Toc192053941"/>
      <w:bookmarkStart w:id="747" w:name="_Toc191974702"/>
      <w:bookmarkStart w:id="748" w:name="_Toc192038545"/>
      <w:bookmarkStart w:id="749" w:name="_Toc192039753"/>
      <w:bookmarkStart w:id="750" w:name="_Toc192044548"/>
      <w:bookmarkStart w:id="751" w:name="_Toc192045222"/>
      <w:bookmarkStart w:id="752" w:name="_Toc192045895"/>
      <w:bookmarkStart w:id="753" w:name="_Toc192046567"/>
      <w:bookmarkStart w:id="754" w:name="_Toc192047239"/>
      <w:bookmarkStart w:id="755" w:name="_Toc192047911"/>
      <w:bookmarkStart w:id="756" w:name="_Toc192048583"/>
      <w:bookmarkStart w:id="757" w:name="_Toc192049255"/>
      <w:bookmarkStart w:id="758" w:name="_Toc192049926"/>
      <w:bookmarkStart w:id="759" w:name="_Toc192050600"/>
      <w:bookmarkStart w:id="760" w:name="_Toc192051275"/>
      <w:bookmarkStart w:id="761" w:name="_Toc192051943"/>
      <w:bookmarkStart w:id="762" w:name="_Toc192052611"/>
      <w:bookmarkStart w:id="763" w:name="_Toc192053279"/>
      <w:bookmarkStart w:id="764" w:name="_Toc192053947"/>
      <w:bookmarkStart w:id="765" w:name="_Toc191974708"/>
      <w:bookmarkStart w:id="766" w:name="_Toc192038551"/>
      <w:bookmarkStart w:id="767" w:name="_Toc192039759"/>
      <w:bookmarkStart w:id="768" w:name="_Toc192044554"/>
      <w:bookmarkStart w:id="769" w:name="_Toc192045228"/>
      <w:bookmarkStart w:id="770" w:name="_Toc192045901"/>
      <w:bookmarkStart w:id="771" w:name="_Toc192046573"/>
      <w:bookmarkStart w:id="772" w:name="_Toc192047245"/>
      <w:bookmarkStart w:id="773" w:name="_Toc192047917"/>
      <w:bookmarkStart w:id="774" w:name="_Toc192048589"/>
      <w:bookmarkStart w:id="775" w:name="_Toc192049261"/>
      <w:bookmarkStart w:id="776" w:name="_Toc192049932"/>
      <w:bookmarkStart w:id="777" w:name="_Toc192050606"/>
      <w:bookmarkStart w:id="778" w:name="_Toc192051281"/>
      <w:bookmarkStart w:id="779" w:name="_Toc192051949"/>
      <w:bookmarkStart w:id="780" w:name="_Toc192052617"/>
      <w:bookmarkStart w:id="781" w:name="_Toc192053285"/>
      <w:bookmarkStart w:id="782" w:name="_Toc192053953"/>
      <w:bookmarkStart w:id="783" w:name="_Toc191974710"/>
      <w:bookmarkStart w:id="784" w:name="_Toc192038553"/>
      <w:bookmarkStart w:id="785" w:name="_Toc192039761"/>
      <w:bookmarkStart w:id="786" w:name="_Toc192044556"/>
      <w:bookmarkStart w:id="787" w:name="_Toc192045230"/>
      <w:bookmarkStart w:id="788" w:name="_Toc192045903"/>
      <w:bookmarkStart w:id="789" w:name="_Toc192046575"/>
      <w:bookmarkStart w:id="790" w:name="_Toc192047247"/>
      <w:bookmarkStart w:id="791" w:name="_Toc192047919"/>
      <w:bookmarkStart w:id="792" w:name="_Toc192048591"/>
      <w:bookmarkStart w:id="793" w:name="_Toc192049263"/>
      <w:bookmarkStart w:id="794" w:name="_Toc192049934"/>
      <w:bookmarkStart w:id="795" w:name="_Toc192050608"/>
      <w:bookmarkStart w:id="796" w:name="_Toc192051283"/>
      <w:bookmarkStart w:id="797" w:name="_Toc192051951"/>
      <w:bookmarkStart w:id="798" w:name="_Toc192052619"/>
      <w:bookmarkStart w:id="799" w:name="_Toc192053287"/>
      <w:bookmarkStart w:id="800" w:name="_Toc192053955"/>
      <w:bookmarkStart w:id="801" w:name="_Toc191974711"/>
      <w:bookmarkStart w:id="802" w:name="_Toc192038554"/>
      <w:bookmarkStart w:id="803" w:name="_Toc192039762"/>
      <w:bookmarkStart w:id="804" w:name="_Toc192044557"/>
      <w:bookmarkStart w:id="805" w:name="_Toc192045231"/>
      <w:bookmarkStart w:id="806" w:name="_Toc192045904"/>
      <w:bookmarkStart w:id="807" w:name="_Toc192046576"/>
      <w:bookmarkStart w:id="808" w:name="_Toc192047248"/>
      <w:bookmarkStart w:id="809" w:name="_Toc192047920"/>
      <w:bookmarkStart w:id="810" w:name="_Toc192048592"/>
      <w:bookmarkStart w:id="811" w:name="_Toc192049264"/>
      <w:bookmarkStart w:id="812" w:name="_Toc192049935"/>
      <w:bookmarkStart w:id="813" w:name="_Toc192050609"/>
      <w:bookmarkStart w:id="814" w:name="_Toc192051284"/>
      <w:bookmarkStart w:id="815" w:name="_Toc192051952"/>
      <w:bookmarkStart w:id="816" w:name="_Toc192052620"/>
      <w:bookmarkStart w:id="817" w:name="_Toc192053288"/>
      <w:bookmarkStart w:id="818" w:name="_Toc192053956"/>
      <w:bookmarkStart w:id="819" w:name="_Toc191974714"/>
      <w:bookmarkStart w:id="820" w:name="_Toc192038557"/>
      <w:bookmarkStart w:id="821" w:name="_Toc192039765"/>
      <w:bookmarkStart w:id="822" w:name="_Toc192044560"/>
      <w:bookmarkStart w:id="823" w:name="_Toc192045234"/>
      <w:bookmarkStart w:id="824" w:name="_Toc192045907"/>
      <w:bookmarkStart w:id="825" w:name="_Toc192046579"/>
      <w:bookmarkStart w:id="826" w:name="_Toc192047251"/>
      <w:bookmarkStart w:id="827" w:name="_Toc192047923"/>
      <w:bookmarkStart w:id="828" w:name="_Toc192048595"/>
      <w:bookmarkStart w:id="829" w:name="_Toc192049267"/>
      <w:bookmarkStart w:id="830" w:name="_Toc192049938"/>
      <w:bookmarkStart w:id="831" w:name="_Toc192050612"/>
      <w:bookmarkStart w:id="832" w:name="_Toc192051287"/>
      <w:bookmarkStart w:id="833" w:name="_Toc192051955"/>
      <w:bookmarkStart w:id="834" w:name="_Toc192052623"/>
      <w:bookmarkStart w:id="835" w:name="_Toc192053291"/>
      <w:bookmarkStart w:id="836" w:name="_Toc192053959"/>
      <w:bookmarkStart w:id="837" w:name="_Toc191974719"/>
      <w:bookmarkStart w:id="838" w:name="_Toc192038562"/>
      <w:bookmarkStart w:id="839" w:name="_Toc192039770"/>
      <w:bookmarkStart w:id="840" w:name="_Toc192044565"/>
      <w:bookmarkStart w:id="841" w:name="_Toc192045239"/>
      <w:bookmarkStart w:id="842" w:name="_Toc192045912"/>
      <w:bookmarkStart w:id="843" w:name="_Toc192046584"/>
      <w:bookmarkStart w:id="844" w:name="_Toc192047256"/>
      <w:bookmarkStart w:id="845" w:name="_Toc192047928"/>
      <w:bookmarkStart w:id="846" w:name="_Toc192048600"/>
      <w:bookmarkStart w:id="847" w:name="_Toc192049272"/>
      <w:bookmarkStart w:id="848" w:name="_Toc192049943"/>
      <w:bookmarkStart w:id="849" w:name="_Toc192050617"/>
      <w:bookmarkStart w:id="850" w:name="_Toc192051292"/>
      <w:bookmarkStart w:id="851" w:name="_Toc192051960"/>
      <w:bookmarkStart w:id="852" w:name="_Toc192052628"/>
      <w:bookmarkStart w:id="853" w:name="_Toc192053296"/>
      <w:bookmarkStart w:id="854" w:name="_Toc192053964"/>
      <w:bookmarkStart w:id="855" w:name="_Toc191974720"/>
      <w:bookmarkStart w:id="856" w:name="_Toc192038563"/>
      <w:bookmarkStart w:id="857" w:name="_Toc192039771"/>
      <w:bookmarkStart w:id="858" w:name="_Toc192044566"/>
      <w:bookmarkStart w:id="859" w:name="_Toc192045240"/>
      <w:bookmarkStart w:id="860" w:name="_Toc192045913"/>
      <w:bookmarkStart w:id="861" w:name="_Toc192046585"/>
      <w:bookmarkStart w:id="862" w:name="_Toc192047257"/>
      <w:bookmarkStart w:id="863" w:name="_Toc192047929"/>
      <w:bookmarkStart w:id="864" w:name="_Toc192048601"/>
      <w:bookmarkStart w:id="865" w:name="_Toc192049273"/>
      <w:bookmarkStart w:id="866" w:name="_Toc192049944"/>
      <w:bookmarkStart w:id="867" w:name="_Toc192050618"/>
      <w:bookmarkStart w:id="868" w:name="_Toc192051293"/>
      <w:bookmarkStart w:id="869" w:name="_Toc192051961"/>
      <w:bookmarkStart w:id="870" w:name="_Toc192052629"/>
      <w:bookmarkStart w:id="871" w:name="_Toc192053297"/>
      <w:bookmarkStart w:id="872" w:name="_Toc192053965"/>
      <w:bookmarkStart w:id="873" w:name="_Toc191974722"/>
      <w:bookmarkStart w:id="874" w:name="_Toc192038565"/>
      <w:bookmarkStart w:id="875" w:name="_Toc192039773"/>
      <w:bookmarkStart w:id="876" w:name="_Toc192044568"/>
      <w:bookmarkStart w:id="877" w:name="_Toc192045242"/>
      <w:bookmarkStart w:id="878" w:name="_Toc192045915"/>
      <w:bookmarkStart w:id="879" w:name="_Toc192046587"/>
      <w:bookmarkStart w:id="880" w:name="_Toc192047259"/>
      <w:bookmarkStart w:id="881" w:name="_Toc192047931"/>
      <w:bookmarkStart w:id="882" w:name="_Toc192048603"/>
      <w:bookmarkStart w:id="883" w:name="_Toc192049275"/>
      <w:bookmarkStart w:id="884" w:name="_Toc192049946"/>
      <w:bookmarkStart w:id="885" w:name="_Toc192050620"/>
      <w:bookmarkStart w:id="886" w:name="_Toc192051295"/>
      <w:bookmarkStart w:id="887" w:name="_Toc192051963"/>
      <w:bookmarkStart w:id="888" w:name="_Toc192052631"/>
      <w:bookmarkStart w:id="889" w:name="_Toc192053299"/>
      <w:bookmarkStart w:id="890" w:name="_Toc192053967"/>
      <w:bookmarkStart w:id="891" w:name="_Toc191974731"/>
      <w:bookmarkStart w:id="892" w:name="_Toc192038574"/>
      <w:bookmarkStart w:id="893" w:name="_Toc192039782"/>
      <w:bookmarkStart w:id="894" w:name="_Toc192044577"/>
      <w:bookmarkStart w:id="895" w:name="_Toc192045251"/>
      <w:bookmarkStart w:id="896" w:name="_Toc192045924"/>
      <w:bookmarkStart w:id="897" w:name="_Toc192046596"/>
      <w:bookmarkStart w:id="898" w:name="_Toc192047268"/>
      <w:bookmarkStart w:id="899" w:name="_Toc192047940"/>
      <w:bookmarkStart w:id="900" w:name="_Toc192048612"/>
      <w:bookmarkStart w:id="901" w:name="_Toc192049284"/>
      <w:bookmarkStart w:id="902" w:name="_Toc192049955"/>
      <w:bookmarkStart w:id="903" w:name="_Toc192050629"/>
      <w:bookmarkStart w:id="904" w:name="_Toc192051304"/>
      <w:bookmarkStart w:id="905" w:name="_Toc192051972"/>
      <w:bookmarkStart w:id="906" w:name="_Toc192052640"/>
      <w:bookmarkStart w:id="907" w:name="_Toc192053308"/>
      <w:bookmarkStart w:id="908" w:name="_Toc192053976"/>
      <w:bookmarkStart w:id="909" w:name="_Toc191974732"/>
      <w:bookmarkStart w:id="910" w:name="_Toc192038575"/>
      <w:bookmarkStart w:id="911" w:name="_Toc192039783"/>
      <w:bookmarkStart w:id="912" w:name="_Toc192044578"/>
      <w:bookmarkStart w:id="913" w:name="_Toc192045252"/>
      <w:bookmarkStart w:id="914" w:name="_Toc192045925"/>
      <w:bookmarkStart w:id="915" w:name="_Toc192046597"/>
      <w:bookmarkStart w:id="916" w:name="_Toc192047269"/>
      <w:bookmarkStart w:id="917" w:name="_Toc192047941"/>
      <w:bookmarkStart w:id="918" w:name="_Toc192048613"/>
      <w:bookmarkStart w:id="919" w:name="_Toc192049285"/>
      <w:bookmarkStart w:id="920" w:name="_Toc192049956"/>
      <w:bookmarkStart w:id="921" w:name="_Toc192050630"/>
      <w:bookmarkStart w:id="922" w:name="_Toc192051305"/>
      <w:bookmarkStart w:id="923" w:name="_Toc192051973"/>
      <w:bookmarkStart w:id="924" w:name="_Toc192052641"/>
      <w:bookmarkStart w:id="925" w:name="_Toc192053309"/>
      <w:bookmarkStart w:id="926" w:name="_Toc192053977"/>
      <w:bookmarkStart w:id="927" w:name="_Toc191974734"/>
      <w:bookmarkStart w:id="928" w:name="_Toc192038577"/>
      <w:bookmarkStart w:id="929" w:name="_Toc192039785"/>
      <w:bookmarkStart w:id="930" w:name="_Toc192044580"/>
      <w:bookmarkStart w:id="931" w:name="_Toc192045254"/>
      <w:bookmarkStart w:id="932" w:name="_Toc192045927"/>
      <w:bookmarkStart w:id="933" w:name="_Toc192046599"/>
      <w:bookmarkStart w:id="934" w:name="_Toc192047271"/>
      <w:bookmarkStart w:id="935" w:name="_Toc192047943"/>
      <w:bookmarkStart w:id="936" w:name="_Toc192048615"/>
      <w:bookmarkStart w:id="937" w:name="_Toc192049287"/>
      <w:bookmarkStart w:id="938" w:name="_Toc192049958"/>
      <w:bookmarkStart w:id="939" w:name="_Toc192050632"/>
      <w:bookmarkStart w:id="940" w:name="_Toc192051307"/>
      <w:bookmarkStart w:id="941" w:name="_Toc192051975"/>
      <w:bookmarkStart w:id="942" w:name="_Toc192052643"/>
      <w:bookmarkStart w:id="943" w:name="_Toc192053311"/>
      <w:bookmarkStart w:id="944" w:name="_Toc192053979"/>
      <w:bookmarkStart w:id="945" w:name="_Toc191974736"/>
      <w:bookmarkStart w:id="946" w:name="_Toc192038579"/>
      <w:bookmarkStart w:id="947" w:name="_Toc192039787"/>
      <w:bookmarkStart w:id="948" w:name="_Toc192044582"/>
      <w:bookmarkStart w:id="949" w:name="_Toc192045256"/>
      <w:bookmarkStart w:id="950" w:name="_Toc192045929"/>
      <w:bookmarkStart w:id="951" w:name="_Toc192046601"/>
      <w:bookmarkStart w:id="952" w:name="_Toc192047273"/>
      <w:bookmarkStart w:id="953" w:name="_Toc192047945"/>
      <w:bookmarkStart w:id="954" w:name="_Toc192048617"/>
      <w:bookmarkStart w:id="955" w:name="_Toc192049289"/>
      <w:bookmarkStart w:id="956" w:name="_Toc192049960"/>
      <w:bookmarkStart w:id="957" w:name="_Toc192050634"/>
      <w:bookmarkStart w:id="958" w:name="_Toc192051309"/>
      <w:bookmarkStart w:id="959" w:name="_Toc192051977"/>
      <w:bookmarkStart w:id="960" w:name="_Toc192052645"/>
      <w:bookmarkStart w:id="961" w:name="_Toc192053313"/>
      <w:bookmarkStart w:id="962" w:name="_Toc192053981"/>
      <w:bookmarkStart w:id="963" w:name="_Toc191974738"/>
      <w:bookmarkStart w:id="964" w:name="_Toc192038581"/>
      <w:bookmarkStart w:id="965" w:name="_Toc192039789"/>
      <w:bookmarkStart w:id="966" w:name="_Toc192044584"/>
      <w:bookmarkStart w:id="967" w:name="_Toc192045258"/>
      <w:bookmarkStart w:id="968" w:name="_Toc192045931"/>
      <w:bookmarkStart w:id="969" w:name="_Toc192046603"/>
      <w:bookmarkStart w:id="970" w:name="_Toc192047275"/>
      <w:bookmarkStart w:id="971" w:name="_Toc192047947"/>
      <w:bookmarkStart w:id="972" w:name="_Toc192048619"/>
      <w:bookmarkStart w:id="973" w:name="_Toc192049291"/>
      <w:bookmarkStart w:id="974" w:name="_Toc192049962"/>
      <w:bookmarkStart w:id="975" w:name="_Toc192050636"/>
      <w:bookmarkStart w:id="976" w:name="_Toc192051311"/>
      <w:bookmarkStart w:id="977" w:name="_Toc192051979"/>
      <w:bookmarkStart w:id="978" w:name="_Toc192052647"/>
      <w:bookmarkStart w:id="979" w:name="_Toc192053315"/>
      <w:bookmarkStart w:id="980" w:name="_Toc192053983"/>
      <w:bookmarkStart w:id="981" w:name="_Toc191974740"/>
      <w:bookmarkStart w:id="982" w:name="_Toc192038583"/>
      <w:bookmarkStart w:id="983" w:name="_Toc192039791"/>
      <w:bookmarkStart w:id="984" w:name="_Toc192044586"/>
      <w:bookmarkStart w:id="985" w:name="_Toc192045260"/>
      <w:bookmarkStart w:id="986" w:name="_Toc192045933"/>
      <w:bookmarkStart w:id="987" w:name="_Toc192046605"/>
      <w:bookmarkStart w:id="988" w:name="_Toc192047277"/>
      <w:bookmarkStart w:id="989" w:name="_Toc192047949"/>
      <w:bookmarkStart w:id="990" w:name="_Toc192048621"/>
      <w:bookmarkStart w:id="991" w:name="_Toc192049293"/>
      <w:bookmarkStart w:id="992" w:name="_Toc192049964"/>
      <w:bookmarkStart w:id="993" w:name="_Toc192050638"/>
      <w:bookmarkStart w:id="994" w:name="_Toc192051313"/>
      <w:bookmarkStart w:id="995" w:name="_Toc192051981"/>
      <w:bookmarkStart w:id="996" w:name="_Toc192052649"/>
      <w:bookmarkStart w:id="997" w:name="_Toc192053317"/>
      <w:bookmarkStart w:id="998" w:name="_Toc192053985"/>
      <w:bookmarkStart w:id="999" w:name="_Toc191974767"/>
      <w:bookmarkStart w:id="1000" w:name="_Toc192038610"/>
      <w:bookmarkStart w:id="1001" w:name="_Toc192039818"/>
      <w:bookmarkStart w:id="1002" w:name="_Toc192044613"/>
      <w:bookmarkStart w:id="1003" w:name="_Toc192045287"/>
      <w:bookmarkStart w:id="1004" w:name="_Toc192045960"/>
      <w:bookmarkStart w:id="1005" w:name="_Toc192046632"/>
      <w:bookmarkStart w:id="1006" w:name="_Toc192047304"/>
      <w:bookmarkStart w:id="1007" w:name="_Toc192047976"/>
      <w:bookmarkStart w:id="1008" w:name="_Toc192048648"/>
      <w:bookmarkStart w:id="1009" w:name="_Toc192049320"/>
      <w:bookmarkStart w:id="1010" w:name="_Toc192049991"/>
      <w:bookmarkStart w:id="1011" w:name="_Toc192050665"/>
      <w:bookmarkStart w:id="1012" w:name="_Toc192051340"/>
      <w:bookmarkStart w:id="1013" w:name="_Toc192052008"/>
      <w:bookmarkStart w:id="1014" w:name="_Toc192052676"/>
      <w:bookmarkStart w:id="1015" w:name="_Toc192053344"/>
      <w:bookmarkStart w:id="1016" w:name="_Toc192054012"/>
      <w:bookmarkStart w:id="1017" w:name="_Toc191974770"/>
      <w:bookmarkStart w:id="1018" w:name="_Toc192038613"/>
      <w:bookmarkStart w:id="1019" w:name="_Toc192039821"/>
      <w:bookmarkStart w:id="1020" w:name="_Toc192044616"/>
      <w:bookmarkStart w:id="1021" w:name="_Toc192045290"/>
      <w:bookmarkStart w:id="1022" w:name="_Toc192045963"/>
      <w:bookmarkStart w:id="1023" w:name="_Toc192046635"/>
      <w:bookmarkStart w:id="1024" w:name="_Toc192047307"/>
      <w:bookmarkStart w:id="1025" w:name="_Toc192047979"/>
      <w:bookmarkStart w:id="1026" w:name="_Toc192048651"/>
      <w:bookmarkStart w:id="1027" w:name="_Toc192049323"/>
      <w:bookmarkStart w:id="1028" w:name="_Toc192049994"/>
      <w:bookmarkStart w:id="1029" w:name="_Toc192050668"/>
      <w:bookmarkStart w:id="1030" w:name="_Toc192051343"/>
      <w:bookmarkStart w:id="1031" w:name="_Toc192052011"/>
      <w:bookmarkStart w:id="1032" w:name="_Toc192052679"/>
      <w:bookmarkStart w:id="1033" w:name="_Toc192053347"/>
      <w:bookmarkStart w:id="1034" w:name="_Toc192054015"/>
      <w:bookmarkStart w:id="1035" w:name="_Toc191974776"/>
      <w:bookmarkStart w:id="1036" w:name="_Toc192038619"/>
      <w:bookmarkStart w:id="1037" w:name="_Toc192039827"/>
      <w:bookmarkStart w:id="1038" w:name="_Toc192044622"/>
      <w:bookmarkStart w:id="1039" w:name="_Toc192045296"/>
      <w:bookmarkStart w:id="1040" w:name="_Toc192045969"/>
      <w:bookmarkStart w:id="1041" w:name="_Toc192046641"/>
      <w:bookmarkStart w:id="1042" w:name="_Toc192047313"/>
      <w:bookmarkStart w:id="1043" w:name="_Toc192047985"/>
      <w:bookmarkStart w:id="1044" w:name="_Toc192048657"/>
      <w:bookmarkStart w:id="1045" w:name="_Toc192049329"/>
      <w:bookmarkStart w:id="1046" w:name="_Toc192050000"/>
      <w:bookmarkStart w:id="1047" w:name="_Toc192050674"/>
      <w:bookmarkStart w:id="1048" w:name="_Toc192051349"/>
      <w:bookmarkStart w:id="1049" w:name="_Toc192052017"/>
      <w:bookmarkStart w:id="1050" w:name="_Toc192052685"/>
      <w:bookmarkStart w:id="1051" w:name="_Toc192053353"/>
      <w:bookmarkStart w:id="1052" w:name="_Toc192054021"/>
      <w:bookmarkStart w:id="1053" w:name="_Toc191974780"/>
      <w:bookmarkStart w:id="1054" w:name="_Toc192038623"/>
      <w:bookmarkStart w:id="1055" w:name="_Toc192039831"/>
      <w:bookmarkStart w:id="1056" w:name="_Toc192044626"/>
      <w:bookmarkStart w:id="1057" w:name="_Toc192045300"/>
      <w:bookmarkStart w:id="1058" w:name="_Toc192045973"/>
      <w:bookmarkStart w:id="1059" w:name="_Toc192046645"/>
      <w:bookmarkStart w:id="1060" w:name="_Toc192047317"/>
      <w:bookmarkStart w:id="1061" w:name="_Toc192047989"/>
      <w:bookmarkStart w:id="1062" w:name="_Toc192048661"/>
      <w:bookmarkStart w:id="1063" w:name="_Toc192049333"/>
      <w:bookmarkStart w:id="1064" w:name="_Toc192050004"/>
      <w:bookmarkStart w:id="1065" w:name="_Toc192050678"/>
      <w:bookmarkStart w:id="1066" w:name="_Toc192051353"/>
      <w:bookmarkStart w:id="1067" w:name="_Toc192052021"/>
      <w:bookmarkStart w:id="1068" w:name="_Toc192052689"/>
      <w:bookmarkStart w:id="1069" w:name="_Toc192053357"/>
      <w:bookmarkStart w:id="1070" w:name="_Toc192054025"/>
      <w:bookmarkStart w:id="1071" w:name="_Toc191974781"/>
      <w:bookmarkStart w:id="1072" w:name="_Toc192038624"/>
      <w:bookmarkStart w:id="1073" w:name="_Toc192039832"/>
      <w:bookmarkStart w:id="1074" w:name="_Toc192044627"/>
      <w:bookmarkStart w:id="1075" w:name="_Toc192045301"/>
      <w:bookmarkStart w:id="1076" w:name="_Toc192045974"/>
      <w:bookmarkStart w:id="1077" w:name="_Toc192046646"/>
      <w:bookmarkStart w:id="1078" w:name="_Toc192047318"/>
      <w:bookmarkStart w:id="1079" w:name="_Toc192047990"/>
      <w:bookmarkStart w:id="1080" w:name="_Toc192048662"/>
      <w:bookmarkStart w:id="1081" w:name="_Toc192049334"/>
      <w:bookmarkStart w:id="1082" w:name="_Toc192050005"/>
      <w:bookmarkStart w:id="1083" w:name="_Toc192050679"/>
      <w:bookmarkStart w:id="1084" w:name="_Toc192051354"/>
      <w:bookmarkStart w:id="1085" w:name="_Toc192052022"/>
      <w:bookmarkStart w:id="1086" w:name="_Toc192052690"/>
      <w:bookmarkStart w:id="1087" w:name="_Toc192053358"/>
      <w:bookmarkStart w:id="1088" w:name="_Toc192054026"/>
      <w:bookmarkStart w:id="1089" w:name="_Toc191974783"/>
      <w:bookmarkStart w:id="1090" w:name="_Toc192038626"/>
      <w:bookmarkStart w:id="1091" w:name="_Toc192039834"/>
      <w:bookmarkStart w:id="1092" w:name="_Toc192044629"/>
      <w:bookmarkStart w:id="1093" w:name="_Toc192045303"/>
      <w:bookmarkStart w:id="1094" w:name="_Toc192045976"/>
      <w:bookmarkStart w:id="1095" w:name="_Toc192046648"/>
      <w:bookmarkStart w:id="1096" w:name="_Toc192047320"/>
      <w:bookmarkStart w:id="1097" w:name="_Toc192047992"/>
      <w:bookmarkStart w:id="1098" w:name="_Toc192048664"/>
      <w:bookmarkStart w:id="1099" w:name="_Toc192049336"/>
      <w:bookmarkStart w:id="1100" w:name="_Toc192050007"/>
      <w:bookmarkStart w:id="1101" w:name="_Toc192050681"/>
      <w:bookmarkStart w:id="1102" w:name="_Toc192051356"/>
      <w:bookmarkStart w:id="1103" w:name="_Toc192052024"/>
      <w:bookmarkStart w:id="1104" w:name="_Toc192052692"/>
      <w:bookmarkStart w:id="1105" w:name="_Toc192053360"/>
      <w:bookmarkStart w:id="1106" w:name="_Toc192054028"/>
      <w:bookmarkStart w:id="1107" w:name="_Toc191974784"/>
      <w:bookmarkStart w:id="1108" w:name="_Toc192038627"/>
      <w:bookmarkStart w:id="1109" w:name="_Toc192039835"/>
      <w:bookmarkStart w:id="1110" w:name="_Toc192044630"/>
      <w:bookmarkStart w:id="1111" w:name="_Toc192045304"/>
      <w:bookmarkStart w:id="1112" w:name="_Toc192045977"/>
      <w:bookmarkStart w:id="1113" w:name="_Toc192046649"/>
      <w:bookmarkStart w:id="1114" w:name="_Toc192047321"/>
      <w:bookmarkStart w:id="1115" w:name="_Toc192047993"/>
      <w:bookmarkStart w:id="1116" w:name="_Toc192048665"/>
      <w:bookmarkStart w:id="1117" w:name="_Toc192049337"/>
      <w:bookmarkStart w:id="1118" w:name="_Toc192050008"/>
      <w:bookmarkStart w:id="1119" w:name="_Toc192050682"/>
      <w:bookmarkStart w:id="1120" w:name="_Toc192051357"/>
      <w:bookmarkStart w:id="1121" w:name="_Toc192052025"/>
      <w:bookmarkStart w:id="1122" w:name="_Toc192052693"/>
      <w:bookmarkStart w:id="1123" w:name="_Toc192053361"/>
      <w:bookmarkStart w:id="1124" w:name="_Toc192054029"/>
      <w:bookmarkStart w:id="1125" w:name="_Toc191974786"/>
      <w:bookmarkStart w:id="1126" w:name="_Toc192038629"/>
      <w:bookmarkStart w:id="1127" w:name="_Toc192039837"/>
      <w:bookmarkStart w:id="1128" w:name="_Toc192044632"/>
      <w:bookmarkStart w:id="1129" w:name="_Toc192045306"/>
      <w:bookmarkStart w:id="1130" w:name="_Toc192045979"/>
      <w:bookmarkStart w:id="1131" w:name="_Toc192046651"/>
      <w:bookmarkStart w:id="1132" w:name="_Toc192047323"/>
      <w:bookmarkStart w:id="1133" w:name="_Toc192047995"/>
      <w:bookmarkStart w:id="1134" w:name="_Toc192048667"/>
      <w:bookmarkStart w:id="1135" w:name="_Toc192049339"/>
      <w:bookmarkStart w:id="1136" w:name="_Toc192050010"/>
      <w:bookmarkStart w:id="1137" w:name="_Toc192050684"/>
      <w:bookmarkStart w:id="1138" w:name="_Toc192051359"/>
      <w:bookmarkStart w:id="1139" w:name="_Toc192052027"/>
      <w:bookmarkStart w:id="1140" w:name="_Toc192052695"/>
      <w:bookmarkStart w:id="1141" w:name="_Toc192053363"/>
      <w:bookmarkStart w:id="1142" w:name="_Toc192054031"/>
      <w:bookmarkStart w:id="1143" w:name="_Toc191974794"/>
      <w:bookmarkStart w:id="1144" w:name="_Toc192038637"/>
      <w:bookmarkStart w:id="1145" w:name="_Toc192039845"/>
      <w:bookmarkStart w:id="1146" w:name="_Toc192044640"/>
      <w:bookmarkStart w:id="1147" w:name="_Toc192045314"/>
      <w:bookmarkStart w:id="1148" w:name="_Toc192045987"/>
      <w:bookmarkStart w:id="1149" w:name="_Toc192046659"/>
      <w:bookmarkStart w:id="1150" w:name="_Toc192047331"/>
      <w:bookmarkStart w:id="1151" w:name="_Toc192048003"/>
      <w:bookmarkStart w:id="1152" w:name="_Toc192048675"/>
      <w:bookmarkStart w:id="1153" w:name="_Toc192049347"/>
      <w:bookmarkStart w:id="1154" w:name="_Toc192050018"/>
      <w:bookmarkStart w:id="1155" w:name="_Toc192050692"/>
      <w:bookmarkStart w:id="1156" w:name="_Toc192051367"/>
      <w:bookmarkStart w:id="1157" w:name="_Toc192052035"/>
      <w:bookmarkStart w:id="1158" w:name="_Toc192052703"/>
      <w:bookmarkStart w:id="1159" w:name="_Toc192053371"/>
      <w:bookmarkStart w:id="1160" w:name="_Toc192054039"/>
      <w:bookmarkStart w:id="1161" w:name="_Toc191974796"/>
      <w:bookmarkStart w:id="1162" w:name="_Toc192038639"/>
      <w:bookmarkStart w:id="1163" w:name="_Toc192039847"/>
      <w:bookmarkStart w:id="1164" w:name="_Toc192044642"/>
      <w:bookmarkStart w:id="1165" w:name="_Toc192045316"/>
      <w:bookmarkStart w:id="1166" w:name="_Toc192045989"/>
      <w:bookmarkStart w:id="1167" w:name="_Toc192046661"/>
      <w:bookmarkStart w:id="1168" w:name="_Toc192047333"/>
      <w:bookmarkStart w:id="1169" w:name="_Toc192048005"/>
      <w:bookmarkStart w:id="1170" w:name="_Toc192048677"/>
      <w:bookmarkStart w:id="1171" w:name="_Toc192049349"/>
      <w:bookmarkStart w:id="1172" w:name="_Toc192050020"/>
      <w:bookmarkStart w:id="1173" w:name="_Toc192050694"/>
      <w:bookmarkStart w:id="1174" w:name="_Toc192051369"/>
      <w:bookmarkStart w:id="1175" w:name="_Toc192052037"/>
      <w:bookmarkStart w:id="1176" w:name="_Toc192052705"/>
      <w:bookmarkStart w:id="1177" w:name="_Toc192053373"/>
      <w:bookmarkStart w:id="1178" w:name="_Toc192054041"/>
      <w:bookmarkStart w:id="1179" w:name="_Toc191974798"/>
      <w:bookmarkStart w:id="1180" w:name="_Toc192038641"/>
      <w:bookmarkStart w:id="1181" w:name="_Toc192039849"/>
      <w:bookmarkStart w:id="1182" w:name="_Toc192044644"/>
      <w:bookmarkStart w:id="1183" w:name="_Toc192045318"/>
      <w:bookmarkStart w:id="1184" w:name="_Toc192045991"/>
      <w:bookmarkStart w:id="1185" w:name="_Toc192046663"/>
      <w:bookmarkStart w:id="1186" w:name="_Toc192047335"/>
      <w:bookmarkStart w:id="1187" w:name="_Toc192048007"/>
      <w:bookmarkStart w:id="1188" w:name="_Toc192048679"/>
      <w:bookmarkStart w:id="1189" w:name="_Toc192049351"/>
      <w:bookmarkStart w:id="1190" w:name="_Toc192050022"/>
      <w:bookmarkStart w:id="1191" w:name="_Toc192050696"/>
      <w:bookmarkStart w:id="1192" w:name="_Toc192051371"/>
      <w:bookmarkStart w:id="1193" w:name="_Toc192052039"/>
      <w:bookmarkStart w:id="1194" w:name="_Toc192052707"/>
      <w:bookmarkStart w:id="1195" w:name="_Toc192053375"/>
      <w:bookmarkStart w:id="1196" w:name="_Toc192054043"/>
      <w:bookmarkStart w:id="1197" w:name="_Toc191974800"/>
      <w:bookmarkStart w:id="1198" w:name="_Toc192038643"/>
      <w:bookmarkStart w:id="1199" w:name="_Toc192039851"/>
      <w:bookmarkStart w:id="1200" w:name="_Toc192044646"/>
      <w:bookmarkStart w:id="1201" w:name="_Toc192045320"/>
      <w:bookmarkStart w:id="1202" w:name="_Toc192045993"/>
      <w:bookmarkStart w:id="1203" w:name="_Toc192046665"/>
      <w:bookmarkStart w:id="1204" w:name="_Toc192047337"/>
      <w:bookmarkStart w:id="1205" w:name="_Toc192048009"/>
      <w:bookmarkStart w:id="1206" w:name="_Toc192048681"/>
      <w:bookmarkStart w:id="1207" w:name="_Toc192049353"/>
      <w:bookmarkStart w:id="1208" w:name="_Toc192050024"/>
      <w:bookmarkStart w:id="1209" w:name="_Toc192050698"/>
      <w:bookmarkStart w:id="1210" w:name="_Toc192051373"/>
      <w:bookmarkStart w:id="1211" w:name="_Toc192052041"/>
      <w:bookmarkStart w:id="1212" w:name="_Toc192052709"/>
      <w:bookmarkStart w:id="1213" w:name="_Toc192053377"/>
      <w:bookmarkStart w:id="1214" w:name="_Toc192054045"/>
      <w:bookmarkStart w:id="1215" w:name="_Toc191974801"/>
      <w:bookmarkStart w:id="1216" w:name="_Toc192038644"/>
      <w:bookmarkStart w:id="1217" w:name="_Toc192039852"/>
      <w:bookmarkStart w:id="1218" w:name="_Toc192044647"/>
      <w:bookmarkStart w:id="1219" w:name="_Toc192045321"/>
      <w:bookmarkStart w:id="1220" w:name="_Toc192045994"/>
      <w:bookmarkStart w:id="1221" w:name="_Toc192046666"/>
      <w:bookmarkStart w:id="1222" w:name="_Toc192047338"/>
      <w:bookmarkStart w:id="1223" w:name="_Toc192048010"/>
      <w:bookmarkStart w:id="1224" w:name="_Toc192048682"/>
      <w:bookmarkStart w:id="1225" w:name="_Toc192049354"/>
      <w:bookmarkStart w:id="1226" w:name="_Toc192050025"/>
      <w:bookmarkStart w:id="1227" w:name="_Toc192050699"/>
      <w:bookmarkStart w:id="1228" w:name="_Toc192051374"/>
      <w:bookmarkStart w:id="1229" w:name="_Toc192052042"/>
      <w:bookmarkStart w:id="1230" w:name="_Toc192052710"/>
      <w:bookmarkStart w:id="1231" w:name="_Toc192053378"/>
      <w:bookmarkStart w:id="1232" w:name="_Toc192054046"/>
      <w:bookmarkStart w:id="1233" w:name="_Toc191974806"/>
      <w:bookmarkStart w:id="1234" w:name="_Toc192038649"/>
      <w:bookmarkStart w:id="1235" w:name="_Toc192039857"/>
      <w:bookmarkStart w:id="1236" w:name="_Toc192044652"/>
      <w:bookmarkStart w:id="1237" w:name="_Toc192045326"/>
      <w:bookmarkStart w:id="1238" w:name="_Toc192045999"/>
      <w:bookmarkStart w:id="1239" w:name="_Toc192046671"/>
      <w:bookmarkStart w:id="1240" w:name="_Toc192047343"/>
      <w:bookmarkStart w:id="1241" w:name="_Toc192048015"/>
      <w:bookmarkStart w:id="1242" w:name="_Toc192048687"/>
      <w:bookmarkStart w:id="1243" w:name="_Toc192049359"/>
      <w:bookmarkStart w:id="1244" w:name="_Toc192050030"/>
      <w:bookmarkStart w:id="1245" w:name="_Toc192050704"/>
      <w:bookmarkStart w:id="1246" w:name="_Toc192051379"/>
      <w:bookmarkStart w:id="1247" w:name="_Toc192052047"/>
      <w:bookmarkStart w:id="1248" w:name="_Toc192052715"/>
      <w:bookmarkStart w:id="1249" w:name="_Toc192053383"/>
      <w:bookmarkStart w:id="1250" w:name="_Toc192054051"/>
      <w:bookmarkStart w:id="1251" w:name="_Toc191974807"/>
      <w:bookmarkStart w:id="1252" w:name="_Toc192038650"/>
      <w:bookmarkStart w:id="1253" w:name="_Toc192039858"/>
      <w:bookmarkStart w:id="1254" w:name="_Toc192044653"/>
      <w:bookmarkStart w:id="1255" w:name="_Toc192045327"/>
      <w:bookmarkStart w:id="1256" w:name="_Toc192046000"/>
      <w:bookmarkStart w:id="1257" w:name="_Toc192046672"/>
      <w:bookmarkStart w:id="1258" w:name="_Toc192047344"/>
      <w:bookmarkStart w:id="1259" w:name="_Toc192048016"/>
      <w:bookmarkStart w:id="1260" w:name="_Toc192048688"/>
      <w:bookmarkStart w:id="1261" w:name="_Toc192049360"/>
      <w:bookmarkStart w:id="1262" w:name="_Toc192050031"/>
      <w:bookmarkStart w:id="1263" w:name="_Toc192050705"/>
      <w:bookmarkStart w:id="1264" w:name="_Toc192051380"/>
      <w:bookmarkStart w:id="1265" w:name="_Toc192052048"/>
      <w:bookmarkStart w:id="1266" w:name="_Toc192052716"/>
      <w:bookmarkStart w:id="1267" w:name="_Toc192053384"/>
      <w:bookmarkStart w:id="1268" w:name="_Toc192054052"/>
      <w:bookmarkStart w:id="1269" w:name="_Toc191974809"/>
      <w:bookmarkStart w:id="1270" w:name="_Toc192038652"/>
      <w:bookmarkStart w:id="1271" w:name="_Toc192039860"/>
      <w:bookmarkStart w:id="1272" w:name="_Toc192044655"/>
      <w:bookmarkStart w:id="1273" w:name="_Toc192045329"/>
      <w:bookmarkStart w:id="1274" w:name="_Toc192046002"/>
      <w:bookmarkStart w:id="1275" w:name="_Toc192046674"/>
      <w:bookmarkStart w:id="1276" w:name="_Toc192047346"/>
      <w:bookmarkStart w:id="1277" w:name="_Toc192048018"/>
      <w:bookmarkStart w:id="1278" w:name="_Toc192048690"/>
      <w:bookmarkStart w:id="1279" w:name="_Toc192049362"/>
      <w:bookmarkStart w:id="1280" w:name="_Toc192050033"/>
      <w:bookmarkStart w:id="1281" w:name="_Toc192050707"/>
      <w:bookmarkStart w:id="1282" w:name="_Toc192051382"/>
      <w:bookmarkStart w:id="1283" w:name="_Toc192052050"/>
      <w:bookmarkStart w:id="1284" w:name="_Toc192052718"/>
      <w:bookmarkStart w:id="1285" w:name="_Toc192053386"/>
      <w:bookmarkStart w:id="1286" w:name="_Toc192054054"/>
      <w:bookmarkStart w:id="1287" w:name="_Toc191974811"/>
      <w:bookmarkStart w:id="1288" w:name="_Toc192038654"/>
      <w:bookmarkStart w:id="1289" w:name="_Toc192039862"/>
      <w:bookmarkStart w:id="1290" w:name="_Toc192044657"/>
      <w:bookmarkStart w:id="1291" w:name="_Toc192045331"/>
      <w:bookmarkStart w:id="1292" w:name="_Toc192046004"/>
      <w:bookmarkStart w:id="1293" w:name="_Toc192046676"/>
      <w:bookmarkStart w:id="1294" w:name="_Toc192047348"/>
      <w:bookmarkStart w:id="1295" w:name="_Toc192048020"/>
      <w:bookmarkStart w:id="1296" w:name="_Toc192048692"/>
      <w:bookmarkStart w:id="1297" w:name="_Toc192049364"/>
      <w:bookmarkStart w:id="1298" w:name="_Toc192050035"/>
      <w:bookmarkStart w:id="1299" w:name="_Toc192050709"/>
      <w:bookmarkStart w:id="1300" w:name="_Toc192051384"/>
      <w:bookmarkStart w:id="1301" w:name="_Toc192052052"/>
      <w:bookmarkStart w:id="1302" w:name="_Toc192052720"/>
      <w:bookmarkStart w:id="1303" w:name="_Toc192053388"/>
      <w:bookmarkStart w:id="1304" w:name="_Toc192054056"/>
      <w:bookmarkStart w:id="1305" w:name="_Toc191974812"/>
      <w:bookmarkStart w:id="1306" w:name="_Toc192038655"/>
      <w:bookmarkStart w:id="1307" w:name="_Toc192039863"/>
      <w:bookmarkStart w:id="1308" w:name="_Toc192044658"/>
      <w:bookmarkStart w:id="1309" w:name="_Toc192045332"/>
      <w:bookmarkStart w:id="1310" w:name="_Toc192046005"/>
      <w:bookmarkStart w:id="1311" w:name="_Toc192046677"/>
      <w:bookmarkStart w:id="1312" w:name="_Toc192047349"/>
      <w:bookmarkStart w:id="1313" w:name="_Toc192048021"/>
      <w:bookmarkStart w:id="1314" w:name="_Toc192048693"/>
      <w:bookmarkStart w:id="1315" w:name="_Toc192049365"/>
      <w:bookmarkStart w:id="1316" w:name="_Toc192050036"/>
      <w:bookmarkStart w:id="1317" w:name="_Toc192050710"/>
      <w:bookmarkStart w:id="1318" w:name="_Toc192051385"/>
      <w:bookmarkStart w:id="1319" w:name="_Toc192052053"/>
      <w:bookmarkStart w:id="1320" w:name="_Toc192052721"/>
      <w:bookmarkStart w:id="1321" w:name="_Toc192053389"/>
      <w:bookmarkStart w:id="1322" w:name="_Toc192054057"/>
      <w:bookmarkStart w:id="1323" w:name="_Toc191974813"/>
      <w:bookmarkStart w:id="1324" w:name="_Toc192038656"/>
      <w:bookmarkStart w:id="1325" w:name="_Toc192039864"/>
      <w:bookmarkStart w:id="1326" w:name="_Toc192044659"/>
      <w:bookmarkStart w:id="1327" w:name="_Toc192045333"/>
      <w:bookmarkStart w:id="1328" w:name="_Toc192046006"/>
      <w:bookmarkStart w:id="1329" w:name="_Toc192046678"/>
      <w:bookmarkStart w:id="1330" w:name="_Toc192047350"/>
      <w:bookmarkStart w:id="1331" w:name="_Toc192048022"/>
      <w:bookmarkStart w:id="1332" w:name="_Toc192048694"/>
      <w:bookmarkStart w:id="1333" w:name="_Toc192049366"/>
      <w:bookmarkStart w:id="1334" w:name="_Toc192050037"/>
      <w:bookmarkStart w:id="1335" w:name="_Toc192050711"/>
      <w:bookmarkStart w:id="1336" w:name="_Toc192051386"/>
      <w:bookmarkStart w:id="1337" w:name="_Toc192052054"/>
      <w:bookmarkStart w:id="1338" w:name="_Toc192052722"/>
      <w:bookmarkStart w:id="1339" w:name="_Toc192053390"/>
      <w:bookmarkStart w:id="1340" w:name="_Toc192054058"/>
      <w:bookmarkStart w:id="1341" w:name="_Toc191974815"/>
      <w:bookmarkStart w:id="1342" w:name="_Toc192038658"/>
      <w:bookmarkStart w:id="1343" w:name="_Toc192039866"/>
      <w:bookmarkStart w:id="1344" w:name="_Toc192044661"/>
      <w:bookmarkStart w:id="1345" w:name="_Toc192045335"/>
      <w:bookmarkStart w:id="1346" w:name="_Toc192046008"/>
      <w:bookmarkStart w:id="1347" w:name="_Toc192046680"/>
      <w:bookmarkStart w:id="1348" w:name="_Toc192047352"/>
      <w:bookmarkStart w:id="1349" w:name="_Toc192048024"/>
      <w:bookmarkStart w:id="1350" w:name="_Toc192048696"/>
      <w:bookmarkStart w:id="1351" w:name="_Toc192049368"/>
      <w:bookmarkStart w:id="1352" w:name="_Toc192050039"/>
      <w:bookmarkStart w:id="1353" w:name="_Toc192050713"/>
      <w:bookmarkStart w:id="1354" w:name="_Toc192051388"/>
      <w:bookmarkStart w:id="1355" w:name="_Toc192052056"/>
      <w:bookmarkStart w:id="1356" w:name="_Toc192052724"/>
      <w:bookmarkStart w:id="1357" w:name="_Toc192053392"/>
      <w:bookmarkStart w:id="1358" w:name="_Toc192054060"/>
      <w:bookmarkStart w:id="1359" w:name="_Toc191974817"/>
      <w:bookmarkStart w:id="1360" w:name="_Toc192038660"/>
      <w:bookmarkStart w:id="1361" w:name="_Toc192039868"/>
      <w:bookmarkStart w:id="1362" w:name="_Toc192044663"/>
      <w:bookmarkStart w:id="1363" w:name="_Toc192045337"/>
      <w:bookmarkStart w:id="1364" w:name="_Toc192046010"/>
      <w:bookmarkStart w:id="1365" w:name="_Toc192046682"/>
      <w:bookmarkStart w:id="1366" w:name="_Toc192047354"/>
      <w:bookmarkStart w:id="1367" w:name="_Toc192048026"/>
      <w:bookmarkStart w:id="1368" w:name="_Toc192048698"/>
      <w:bookmarkStart w:id="1369" w:name="_Toc192049370"/>
      <w:bookmarkStart w:id="1370" w:name="_Toc192050041"/>
      <w:bookmarkStart w:id="1371" w:name="_Toc192050715"/>
      <w:bookmarkStart w:id="1372" w:name="_Toc192051390"/>
      <w:bookmarkStart w:id="1373" w:name="_Toc192052058"/>
      <w:bookmarkStart w:id="1374" w:name="_Toc192052726"/>
      <w:bookmarkStart w:id="1375" w:name="_Toc192053394"/>
      <w:bookmarkStart w:id="1376" w:name="_Toc192054062"/>
      <w:bookmarkStart w:id="1377" w:name="_Toc191974819"/>
      <w:bookmarkStart w:id="1378" w:name="_Toc192038662"/>
      <w:bookmarkStart w:id="1379" w:name="_Toc192039870"/>
      <w:bookmarkStart w:id="1380" w:name="_Toc192044665"/>
      <w:bookmarkStart w:id="1381" w:name="_Toc192045339"/>
      <w:bookmarkStart w:id="1382" w:name="_Toc192046012"/>
      <w:bookmarkStart w:id="1383" w:name="_Toc192046684"/>
      <w:bookmarkStart w:id="1384" w:name="_Toc192047356"/>
      <w:bookmarkStart w:id="1385" w:name="_Toc192048028"/>
      <w:bookmarkStart w:id="1386" w:name="_Toc192048700"/>
      <w:bookmarkStart w:id="1387" w:name="_Toc192049372"/>
      <w:bookmarkStart w:id="1388" w:name="_Toc192050043"/>
      <w:bookmarkStart w:id="1389" w:name="_Toc192050717"/>
      <w:bookmarkStart w:id="1390" w:name="_Toc192051392"/>
      <w:bookmarkStart w:id="1391" w:name="_Toc192052060"/>
      <w:bookmarkStart w:id="1392" w:name="_Toc192052728"/>
      <w:bookmarkStart w:id="1393" w:name="_Toc192053396"/>
      <w:bookmarkStart w:id="1394" w:name="_Toc192054064"/>
      <w:bookmarkStart w:id="1395" w:name="_Toc191974820"/>
      <w:bookmarkStart w:id="1396" w:name="_Toc192038663"/>
      <w:bookmarkStart w:id="1397" w:name="_Toc192039871"/>
      <w:bookmarkStart w:id="1398" w:name="_Toc192044666"/>
      <w:bookmarkStart w:id="1399" w:name="_Toc192045340"/>
      <w:bookmarkStart w:id="1400" w:name="_Toc192046013"/>
      <w:bookmarkStart w:id="1401" w:name="_Toc192046685"/>
      <w:bookmarkStart w:id="1402" w:name="_Toc192047357"/>
      <w:bookmarkStart w:id="1403" w:name="_Toc192048029"/>
      <w:bookmarkStart w:id="1404" w:name="_Toc192048701"/>
      <w:bookmarkStart w:id="1405" w:name="_Toc192049373"/>
      <w:bookmarkStart w:id="1406" w:name="_Toc192050044"/>
      <w:bookmarkStart w:id="1407" w:name="_Toc192050718"/>
      <w:bookmarkStart w:id="1408" w:name="_Toc192051393"/>
      <w:bookmarkStart w:id="1409" w:name="_Toc192052061"/>
      <w:bookmarkStart w:id="1410" w:name="_Toc192052729"/>
      <w:bookmarkStart w:id="1411" w:name="_Toc192053397"/>
      <w:bookmarkStart w:id="1412" w:name="_Toc192054065"/>
      <w:bookmarkStart w:id="1413" w:name="_Toc191974822"/>
      <w:bookmarkStart w:id="1414" w:name="_Toc192038665"/>
      <w:bookmarkStart w:id="1415" w:name="_Toc192039873"/>
      <w:bookmarkStart w:id="1416" w:name="_Toc192044668"/>
      <w:bookmarkStart w:id="1417" w:name="_Toc192045342"/>
      <w:bookmarkStart w:id="1418" w:name="_Toc192046015"/>
      <w:bookmarkStart w:id="1419" w:name="_Toc192046687"/>
      <w:bookmarkStart w:id="1420" w:name="_Toc192047359"/>
      <w:bookmarkStart w:id="1421" w:name="_Toc192048031"/>
      <w:bookmarkStart w:id="1422" w:name="_Toc192048703"/>
      <w:bookmarkStart w:id="1423" w:name="_Toc192049375"/>
      <w:bookmarkStart w:id="1424" w:name="_Toc192050046"/>
      <w:bookmarkStart w:id="1425" w:name="_Toc192050720"/>
      <w:bookmarkStart w:id="1426" w:name="_Toc192051395"/>
      <w:bookmarkStart w:id="1427" w:name="_Toc192052063"/>
      <w:bookmarkStart w:id="1428" w:name="_Toc192052731"/>
      <w:bookmarkStart w:id="1429" w:name="_Toc192053399"/>
      <w:bookmarkStart w:id="1430" w:name="_Toc192054067"/>
      <w:bookmarkStart w:id="1431" w:name="_Toc191974834"/>
      <w:bookmarkStart w:id="1432" w:name="_Toc192038677"/>
      <w:bookmarkStart w:id="1433" w:name="_Toc192039885"/>
      <w:bookmarkStart w:id="1434" w:name="_Toc192044680"/>
      <w:bookmarkStart w:id="1435" w:name="_Toc192045354"/>
      <w:bookmarkStart w:id="1436" w:name="_Toc192046027"/>
      <w:bookmarkStart w:id="1437" w:name="_Toc192046699"/>
      <w:bookmarkStart w:id="1438" w:name="_Toc192047371"/>
      <w:bookmarkStart w:id="1439" w:name="_Toc192048043"/>
      <w:bookmarkStart w:id="1440" w:name="_Toc192048715"/>
      <w:bookmarkStart w:id="1441" w:name="_Toc192049387"/>
      <w:bookmarkStart w:id="1442" w:name="_Toc192050058"/>
      <w:bookmarkStart w:id="1443" w:name="_Toc192050732"/>
      <w:bookmarkStart w:id="1444" w:name="_Toc192051407"/>
      <w:bookmarkStart w:id="1445" w:name="_Toc192052075"/>
      <w:bookmarkStart w:id="1446" w:name="_Toc192052743"/>
      <w:bookmarkStart w:id="1447" w:name="_Toc192053411"/>
      <w:bookmarkStart w:id="1448" w:name="_Toc192054079"/>
      <w:bookmarkStart w:id="1449" w:name="_Toc191974835"/>
      <w:bookmarkStart w:id="1450" w:name="_Toc192038678"/>
      <w:bookmarkStart w:id="1451" w:name="_Toc192039886"/>
      <w:bookmarkStart w:id="1452" w:name="_Toc192044681"/>
      <w:bookmarkStart w:id="1453" w:name="_Toc192045355"/>
      <w:bookmarkStart w:id="1454" w:name="_Toc192046028"/>
      <w:bookmarkStart w:id="1455" w:name="_Toc192046700"/>
      <w:bookmarkStart w:id="1456" w:name="_Toc192047372"/>
      <w:bookmarkStart w:id="1457" w:name="_Toc192048044"/>
      <w:bookmarkStart w:id="1458" w:name="_Toc192048716"/>
      <w:bookmarkStart w:id="1459" w:name="_Toc192049388"/>
      <w:bookmarkStart w:id="1460" w:name="_Toc192050059"/>
      <w:bookmarkStart w:id="1461" w:name="_Toc192050733"/>
      <w:bookmarkStart w:id="1462" w:name="_Toc192051408"/>
      <w:bookmarkStart w:id="1463" w:name="_Toc192052076"/>
      <w:bookmarkStart w:id="1464" w:name="_Toc192052744"/>
      <w:bookmarkStart w:id="1465" w:name="_Toc192053412"/>
      <w:bookmarkStart w:id="1466" w:name="_Toc192054080"/>
      <w:bookmarkStart w:id="1467" w:name="_Toc191974836"/>
      <w:bookmarkStart w:id="1468" w:name="_Toc192038679"/>
      <w:bookmarkStart w:id="1469" w:name="_Toc192039887"/>
      <w:bookmarkStart w:id="1470" w:name="_Toc192044682"/>
      <w:bookmarkStart w:id="1471" w:name="_Toc192045356"/>
      <w:bookmarkStart w:id="1472" w:name="_Toc192046029"/>
      <w:bookmarkStart w:id="1473" w:name="_Toc192046701"/>
      <w:bookmarkStart w:id="1474" w:name="_Toc192047373"/>
      <w:bookmarkStart w:id="1475" w:name="_Toc192048045"/>
      <w:bookmarkStart w:id="1476" w:name="_Toc192048717"/>
      <w:bookmarkStart w:id="1477" w:name="_Toc192049389"/>
      <w:bookmarkStart w:id="1478" w:name="_Toc192050060"/>
      <w:bookmarkStart w:id="1479" w:name="_Toc192050734"/>
      <w:bookmarkStart w:id="1480" w:name="_Toc192051409"/>
      <w:bookmarkStart w:id="1481" w:name="_Toc192052077"/>
      <w:bookmarkStart w:id="1482" w:name="_Toc192052745"/>
      <w:bookmarkStart w:id="1483" w:name="_Toc192053413"/>
      <w:bookmarkStart w:id="1484" w:name="_Toc192054081"/>
      <w:bookmarkStart w:id="1485" w:name="_Toc191974844"/>
      <w:bookmarkStart w:id="1486" w:name="_Toc192038687"/>
      <w:bookmarkStart w:id="1487" w:name="_Toc192039895"/>
      <w:bookmarkStart w:id="1488" w:name="_Toc192044690"/>
      <w:bookmarkStart w:id="1489" w:name="_Toc192045364"/>
      <w:bookmarkStart w:id="1490" w:name="_Toc192046037"/>
      <w:bookmarkStart w:id="1491" w:name="_Toc192046709"/>
      <w:bookmarkStart w:id="1492" w:name="_Toc192047381"/>
      <w:bookmarkStart w:id="1493" w:name="_Toc192048053"/>
      <w:bookmarkStart w:id="1494" w:name="_Toc192048725"/>
      <w:bookmarkStart w:id="1495" w:name="_Toc192049397"/>
      <w:bookmarkStart w:id="1496" w:name="_Toc192050068"/>
      <w:bookmarkStart w:id="1497" w:name="_Toc192050742"/>
      <w:bookmarkStart w:id="1498" w:name="_Toc192051417"/>
      <w:bookmarkStart w:id="1499" w:name="_Toc192052085"/>
      <w:bookmarkStart w:id="1500" w:name="_Toc192052753"/>
      <w:bookmarkStart w:id="1501" w:name="_Toc192053421"/>
      <w:bookmarkStart w:id="1502" w:name="_Toc192054089"/>
      <w:bookmarkStart w:id="1503" w:name="_Toc191974845"/>
      <w:bookmarkStart w:id="1504" w:name="_Toc192038688"/>
      <w:bookmarkStart w:id="1505" w:name="_Toc192039896"/>
      <w:bookmarkStart w:id="1506" w:name="_Toc192044691"/>
      <w:bookmarkStart w:id="1507" w:name="_Toc192045365"/>
      <w:bookmarkStart w:id="1508" w:name="_Toc192046038"/>
      <w:bookmarkStart w:id="1509" w:name="_Toc192046710"/>
      <w:bookmarkStart w:id="1510" w:name="_Toc192047382"/>
      <w:bookmarkStart w:id="1511" w:name="_Toc192048054"/>
      <w:bookmarkStart w:id="1512" w:name="_Toc192048726"/>
      <w:bookmarkStart w:id="1513" w:name="_Toc192049398"/>
      <w:bookmarkStart w:id="1514" w:name="_Toc192050069"/>
      <w:bookmarkStart w:id="1515" w:name="_Toc192050743"/>
      <w:bookmarkStart w:id="1516" w:name="_Toc192051418"/>
      <w:bookmarkStart w:id="1517" w:name="_Toc192052086"/>
      <w:bookmarkStart w:id="1518" w:name="_Toc192052754"/>
      <w:bookmarkStart w:id="1519" w:name="_Toc192053422"/>
      <w:bookmarkStart w:id="1520" w:name="_Toc192054090"/>
      <w:bookmarkStart w:id="1521" w:name="_Toc191974846"/>
      <w:bookmarkStart w:id="1522" w:name="_Toc192038689"/>
      <w:bookmarkStart w:id="1523" w:name="_Toc192039897"/>
      <w:bookmarkStart w:id="1524" w:name="_Toc192044692"/>
      <w:bookmarkStart w:id="1525" w:name="_Toc192045366"/>
      <w:bookmarkStart w:id="1526" w:name="_Toc192046039"/>
      <w:bookmarkStart w:id="1527" w:name="_Toc192046711"/>
      <w:bookmarkStart w:id="1528" w:name="_Toc192047383"/>
      <w:bookmarkStart w:id="1529" w:name="_Toc192048055"/>
      <w:bookmarkStart w:id="1530" w:name="_Toc192048727"/>
      <w:bookmarkStart w:id="1531" w:name="_Toc192049399"/>
      <w:bookmarkStart w:id="1532" w:name="_Toc192050070"/>
      <w:bookmarkStart w:id="1533" w:name="_Toc192050744"/>
      <w:bookmarkStart w:id="1534" w:name="_Toc192051419"/>
      <w:bookmarkStart w:id="1535" w:name="_Toc192052087"/>
      <w:bookmarkStart w:id="1536" w:name="_Toc192052755"/>
      <w:bookmarkStart w:id="1537" w:name="_Toc192053423"/>
      <w:bookmarkStart w:id="1538" w:name="_Toc192054091"/>
      <w:bookmarkStart w:id="1539" w:name="_Toc185393490"/>
      <w:bookmarkStart w:id="1540" w:name="_Toc192052756"/>
      <w:bookmarkStart w:id="1541" w:name="_Toc192053424"/>
      <w:bookmarkStart w:id="1542" w:name="_Toc203280391"/>
      <w:bookmarkStart w:id="1543" w:name="_Toc204066146"/>
      <w:bookmarkStart w:id="1544" w:name="_Toc426446778"/>
      <w:bookmarkStart w:id="1545" w:name="_Toc140976176"/>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r w:rsidRPr="0088358F">
        <w:rPr>
          <w:rFonts w:ascii="Times New Roman" w:hAnsi="Times New Roman" w:cs="Times New Roman"/>
          <w:sz w:val="24"/>
          <w:szCs w:val="24"/>
        </w:rPr>
        <w:t>Przepływy finansowe</w:t>
      </w:r>
      <w:bookmarkEnd w:id="1539"/>
      <w:bookmarkEnd w:id="1540"/>
      <w:bookmarkEnd w:id="1541"/>
      <w:bookmarkEnd w:id="1542"/>
      <w:bookmarkEnd w:id="1543"/>
      <w:bookmarkEnd w:id="1544"/>
    </w:p>
    <w:p w:rsidR="00885710" w:rsidRPr="00596836" w:rsidRDefault="004C2682" w:rsidP="00596836">
      <w:pPr>
        <w:spacing w:line="360" w:lineRule="auto"/>
      </w:pPr>
      <w:bookmarkStart w:id="1546" w:name="_Toc140976163"/>
      <w:bookmarkStart w:id="1547" w:name="_Toc138821649"/>
      <w:bookmarkEnd w:id="1545"/>
      <w:r w:rsidRPr="0088358F">
        <w:t xml:space="preserve">Przepływy finansowe są opisane szczegółowo w następujących dokumentach: Opisie Systemu Zarządzania i Kontroli </w:t>
      </w:r>
      <w:r w:rsidR="001963C2">
        <w:t>oraz</w:t>
      </w:r>
      <w:r w:rsidRPr="0088358F">
        <w:t xml:space="preserve"> Szczegółowym Opisie Priorytetów Regionalnego Programu Operacyjnego Województwa Mazowieckiego 2007 – 2013 (Uszczegółowieniu RPO WM).</w:t>
      </w:r>
      <w:bookmarkStart w:id="1548" w:name="_Toc192052758"/>
      <w:bookmarkStart w:id="1549" w:name="_Toc192053426"/>
      <w:bookmarkStart w:id="1550" w:name="_Toc203280393"/>
    </w:p>
    <w:p w:rsidR="00102E47" w:rsidRDefault="004C2682" w:rsidP="005B42B8">
      <w:pPr>
        <w:pStyle w:val="Nagwek1"/>
        <w:numPr>
          <w:ilvl w:val="0"/>
          <w:numId w:val="1"/>
        </w:numPr>
        <w:spacing w:before="0" w:after="0" w:line="360" w:lineRule="auto"/>
        <w:rPr>
          <w:rFonts w:ascii="Times New Roman" w:hAnsi="Times New Roman" w:cs="Times New Roman"/>
          <w:sz w:val="24"/>
          <w:szCs w:val="24"/>
        </w:rPr>
      </w:pPr>
      <w:bookmarkStart w:id="1551" w:name="_Toc228696904"/>
      <w:bookmarkStart w:id="1552" w:name="_Toc228696908"/>
      <w:bookmarkStart w:id="1553" w:name="_Toc228696909"/>
      <w:bookmarkStart w:id="1554" w:name="_Toc228696919"/>
      <w:bookmarkStart w:id="1555" w:name="_Toc228696927"/>
      <w:bookmarkStart w:id="1556" w:name="_Toc228696934"/>
      <w:bookmarkStart w:id="1557" w:name="_Toc235340447"/>
      <w:bookmarkStart w:id="1558" w:name="_Toc236028699"/>
      <w:bookmarkStart w:id="1559" w:name="_Toc240254144"/>
      <w:bookmarkStart w:id="1560" w:name="_Toc228696936"/>
      <w:bookmarkStart w:id="1561" w:name="_Toc235340449"/>
      <w:bookmarkStart w:id="1562" w:name="_Toc236028701"/>
      <w:bookmarkStart w:id="1563" w:name="_Toc240254146"/>
      <w:bookmarkStart w:id="1564" w:name="_Toc228696954"/>
      <w:bookmarkStart w:id="1565" w:name="_Toc235340467"/>
      <w:bookmarkStart w:id="1566" w:name="_Toc236028719"/>
      <w:bookmarkStart w:id="1567" w:name="_Toc240254164"/>
      <w:bookmarkStart w:id="1568" w:name="_Toc228696956"/>
      <w:bookmarkStart w:id="1569" w:name="_Toc235340469"/>
      <w:bookmarkStart w:id="1570" w:name="_Toc236028721"/>
      <w:bookmarkStart w:id="1571" w:name="_Toc240254166"/>
      <w:bookmarkStart w:id="1572" w:name="_Toc228696972"/>
      <w:bookmarkStart w:id="1573" w:name="_Toc235340485"/>
      <w:bookmarkStart w:id="1574" w:name="_Toc236028737"/>
      <w:bookmarkStart w:id="1575" w:name="_Toc240254182"/>
      <w:bookmarkStart w:id="1576" w:name="_Toc228696975"/>
      <w:bookmarkStart w:id="1577" w:name="_Toc235340488"/>
      <w:bookmarkStart w:id="1578" w:name="_Toc236028740"/>
      <w:bookmarkStart w:id="1579" w:name="_Toc240254185"/>
      <w:bookmarkStart w:id="1580" w:name="_Toc228696990"/>
      <w:bookmarkStart w:id="1581" w:name="_Toc235340503"/>
      <w:bookmarkStart w:id="1582" w:name="_Toc236028755"/>
      <w:bookmarkStart w:id="1583" w:name="_Toc240254200"/>
      <w:bookmarkStart w:id="1584" w:name="_Toc228696993"/>
      <w:bookmarkStart w:id="1585" w:name="_Toc235340506"/>
      <w:bookmarkStart w:id="1586" w:name="_Toc236028758"/>
      <w:bookmarkStart w:id="1587" w:name="_Toc240254203"/>
      <w:bookmarkStart w:id="1588" w:name="_Toc228696996"/>
      <w:bookmarkStart w:id="1589" w:name="_Toc235340509"/>
      <w:bookmarkStart w:id="1590" w:name="_Toc236028761"/>
      <w:bookmarkStart w:id="1591" w:name="_Toc240254206"/>
      <w:bookmarkStart w:id="1592" w:name="_Toc228697000"/>
      <w:bookmarkStart w:id="1593" w:name="_Toc235340513"/>
      <w:bookmarkStart w:id="1594" w:name="_Toc236028765"/>
      <w:bookmarkStart w:id="1595" w:name="_Toc240254210"/>
      <w:bookmarkStart w:id="1596" w:name="_Toc228697002"/>
      <w:bookmarkStart w:id="1597" w:name="_Toc235340515"/>
      <w:bookmarkStart w:id="1598" w:name="_Toc236028767"/>
      <w:bookmarkStart w:id="1599" w:name="_Toc240254212"/>
      <w:bookmarkStart w:id="1600" w:name="_Toc228697015"/>
      <w:bookmarkStart w:id="1601" w:name="_Toc235340528"/>
      <w:bookmarkStart w:id="1602" w:name="_Toc236028780"/>
      <w:bookmarkStart w:id="1603" w:name="_Toc240254225"/>
      <w:bookmarkStart w:id="1604" w:name="_Toc228697017"/>
      <w:bookmarkStart w:id="1605" w:name="_Toc235340530"/>
      <w:bookmarkStart w:id="1606" w:name="_Toc236028782"/>
      <w:bookmarkStart w:id="1607" w:name="_Toc240254227"/>
      <w:bookmarkStart w:id="1608" w:name="_Toc228697021"/>
      <w:bookmarkStart w:id="1609" w:name="_Toc235340534"/>
      <w:bookmarkStart w:id="1610" w:name="_Toc236028786"/>
      <w:bookmarkStart w:id="1611" w:name="_Toc240254231"/>
      <w:bookmarkStart w:id="1612" w:name="_Toc228697023"/>
      <w:bookmarkStart w:id="1613" w:name="_Toc235340536"/>
      <w:bookmarkStart w:id="1614" w:name="_Toc236028788"/>
      <w:bookmarkStart w:id="1615" w:name="_Toc240254233"/>
      <w:bookmarkStart w:id="1616" w:name="_Toc228697026"/>
      <w:bookmarkStart w:id="1617" w:name="_Toc235340539"/>
      <w:bookmarkStart w:id="1618" w:name="_Toc236028791"/>
      <w:bookmarkStart w:id="1619" w:name="_Toc240254236"/>
      <w:bookmarkStart w:id="1620" w:name="_Toc228697029"/>
      <w:bookmarkStart w:id="1621" w:name="_Toc235340542"/>
      <w:bookmarkStart w:id="1622" w:name="_Toc236028794"/>
      <w:bookmarkStart w:id="1623" w:name="_Toc240254239"/>
      <w:bookmarkStart w:id="1624" w:name="_Toc228697031"/>
      <w:bookmarkStart w:id="1625" w:name="_Toc235340544"/>
      <w:bookmarkStart w:id="1626" w:name="_Toc236028796"/>
      <w:bookmarkStart w:id="1627" w:name="_Toc240254241"/>
      <w:bookmarkStart w:id="1628" w:name="_Toc228697032"/>
      <w:bookmarkStart w:id="1629" w:name="_Toc235340545"/>
      <w:bookmarkStart w:id="1630" w:name="_Toc236028797"/>
      <w:bookmarkStart w:id="1631" w:name="_Toc240254242"/>
      <w:bookmarkStart w:id="1632" w:name="_Toc185393492"/>
      <w:bookmarkStart w:id="1633" w:name="_Toc192052769"/>
      <w:bookmarkStart w:id="1634" w:name="_Toc192053437"/>
      <w:bookmarkStart w:id="1635" w:name="_Toc203280406"/>
      <w:bookmarkStart w:id="1636" w:name="_Toc204066161"/>
      <w:bookmarkStart w:id="1637" w:name="_Toc426446779"/>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r w:rsidRPr="0088358F">
        <w:rPr>
          <w:rFonts w:ascii="Times New Roman" w:hAnsi="Times New Roman" w:cs="Times New Roman"/>
          <w:sz w:val="24"/>
          <w:szCs w:val="24"/>
        </w:rPr>
        <w:lastRenderedPageBreak/>
        <w:t xml:space="preserve">PROCESY INSTYTUCJI ZARZĄDZAJĄCEJ RPO WM 2007 </w:t>
      </w:r>
      <w:r w:rsidR="00102E47">
        <w:rPr>
          <w:rFonts w:ascii="Times New Roman" w:hAnsi="Times New Roman" w:cs="Times New Roman"/>
          <w:sz w:val="24"/>
          <w:szCs w:val="24"/>
        </w:rPr>
        <w:t>–</w:t>
      </w:r>
      <w:r w:rsidRPr="0088358F">
        <w:rPr>
          <w:rFonts w:ascii="Times New Roman" w:hAnsi="Times New Roman" w:cs="Times New Roman"/>
          <w:sz w:val="24"/>
          <w:szCs w:val="24"/>
        </w:rPr>
        <w:t xml:space="preserve"> 2013</w:t>
      </w:r>
      <w:bookmarkEnd w:id="1632"/>
      <w:bookmarkEnd w:id="1633"/>
      <w:bookmarkEnd w:id="1634"/>
      <w:bookmarkEnd w:id="1635"/>
      <w:bookmarkEnd w:id="1636"/>
      <w:bookmarkEnd w:id="1637"/>
    </w:p>
    <w:p w:rsidR="00F44F5B" w:rsidRPr="00F44F5B" w:rsidRDefault="00F44F5B" w:rsidP="00F256C6">
      <w:pPr>
        <w:spacing w:line="360" w:lineRule="auto"/>
      </w:pPr>
    </w:p>
    <w:p w:rsidR="00102E47" w:rsidRPr="00102E47" w:rsidRDefault="00102E47" w:rsidP="00F256C6">
      <w:pPr>
        <w:spacing w:line="360" w:lineRule="auto"/>
      </w:pPr>
    </w:p>
    <w:p w:rsidR="00102E47" w:rsidRPr="00982415" w:rsidRDefault="00885710" w:rsidP="005B42B8">
      <w:pPr>
        <w:pStyle w:val="Nagwek2"/>
        <w:numPr>
          <w:ilvl w:val="1"/>
          <w:numId w:val="1"/>
        </w:numPr>
        <w:spacing w:before="0" w:after="0" w:line="360" w:lineRule="auto"/>
        <w:rPr>
          <w:rFonts w:ascii="Times New Roman" w:hAnsi="Times New Roman" w:cs="Times New Roman"/>
          <w:i w:val="0"/>
          <w:sz w:val="24"/>
          <w:szCs w:val="24"/>
        </w:rPr>
      </w:pPr>
      <w:bookmarkStart w:id="1638" w:name="_Toc185393493"/>
      <w:bookmarkStart w:id="1639" w:name="_Toc192052770"/>
      <w:bookmarkStart w:id="1640" w:name="_Toc192053438"/>
      <w:bookmarkStart w:id="1641" w:name="_Toc203280407"/>
      <w:bookmarkStart w:id="1642" w:name="_Toc204066162"/>
      <w:bookmarkStart w:id="1643" w:name="_Toc426446780"/>
      <w:bookmarkStart w:id="1644" w:name="_Toc181606591"/>
      <w:bookmarkEnd w:id="1546"/>
      <w:bookmarkEnd w:id="1547"/>
      <w:r w:rsidRPr="00885710">
        <w:rPr>
          <w:rFonts w:ascii="Times New Roman" w:hAnsi="Times New Roman" w:cs="Times New Roman"/>
          <w:i w:val="0"/>
          <w:sz w:val="24"/>
          <w:szCs w:val="24"/>
        </w:rPr>
        <w:t>Proces opracowywania dokumentów programowych</w:t>
      </w:r>
      <w:bookmarkEnd w:id="1638"/>
      <w:bookmarkEnd w:id="1639"/>
      <w:bookmarkEnd w:id="1640"/>
      <w:bookmarkEnd w:id="1641"/>
      <w:bookmarkEnd w:id="1642"/>
      <w:bookmarkEnd w:id="1643"/>
    </w:p>
    <w:p w:rsidR="00102E47" w:rsidRPr="00102E47" w:rsidRDefault="00102E47" w:rsidP="00F256C6">
      <w:pPr>
        <w:spacing w:line="360" w:lineRule="auto"/>
      </w:pPr>
    </w:p>
    <w:p w:rsidR="00102E47" w:rsidRPr="00982415" w:rsidRDefault="00885710" w:rsidP="005B42B8">
      <w:pPr>
        <w:pStyle w:val="Nagwek3"/>
        <w:numPr>
          <w:ilvl w:val="2"/>
          <w:numId w:val="1"/>
        </w:numPr>
        <w:spacing w:before="0" w:after="0" w:line="360" w:lineRule="auto"/>
        <w:rPr>
          <w:rFonts w:cs="Times New Roman"/>
          <w:i w:val="0"/>
          <w:szCs w:val="24"/>
        </w:rPr>
      </w:pPr>
      <w:bookmarkStart w:id="1645" w:name="_Toc228697035"/>
      <w:bookmarkStart w:id="1646" w:name="_Toc185393494"/>
      <w:bookmarkStart w:id="1647" w:name="_Toc192052771"/>
      <w:bookmarkStart w:id="1648" w:name="_Toc192053439"/>
      <w:bookmarkStart w:id="1649" w:name="_Toc203280408"/>
      <w:bookmarkStart w:id="1650" w:name="_Toc204066163"/>
      <w:bookmarkStart w:id="1651" w:name="_Toc426446781"/>
      <w:bookmarkEnd w:id="1645"/>
      <w:r w:rsidRPr="00885710">
        <w:rPr>
          <w:rFonts w:cs="Times New Roman"/>
          <w:szCs w:val="24"/>
        </w:rPr>
        <w:t>Procedura opracowywania treści Regionalnego Programu Operacyjnego</w:t>
      </w:r>
      <w:bookmarkEnd w:id="1644"/>
      <w:bookmarkEnd w:id="1646"/>
      <w:bookmarkEnd w:id="1647"/>
      <w:bookmarkEnd w:id="1648"/>
      <w:bookmarkEnd w:id="1649"/>
      <w:bookmarkEnd w:id="1650"/>
      <w:r w:rsidRPr="00885710">
        <w:rPr>
          <w:rFonts w:cs="Times New Roman"/>
          <w:szCs w:val="24"/>
        </w:rPr>
        <w:t xml:space="preserve"> Województwa Mazowieckiego 2007-2013</w:t>
      </w:r>
      <w:bookmarkEnd w:id="1651"/>
    </w:p>
    <w:p w:rsidR="004644A4" w:rsidRDefault="004644A4">
      <w:pPr>
        <w:spacing w:line="360" w:lineRule="auto"/>
        <w:rPr>
          <w:b/>
        </w:rPr>
      </w:pPr>
      <w:bookmarkStart w:id="1652" w:name="_Toc181606592"/>
      <w:bookmarkStart w:id="1653" w:name="_Toc185393495"/>
    </w:p>
    <w:p w:rsidR="004C2682" w:rsidRPr="0088358F" w:rsidRDefault="004C2682">
      <w:pPr>
        <w:spacing w:line="360" w:lineRule="auto"/>
      </w:pPr>
      <w:r w:rsidRPr="0088358F">
        <w:t xml:space="preserve">Opracowanie treści RPO WM </w:t>
      </w:r>
      <w:r w:rsidR="003F08D8">
        <w:t>wynika z uregulowań zawartych</w:t>
      </w:r>
      <w:r w:rsidRPr="0088358F">
        <w:t xml:space="preserve"> w</w:t>
      </w:r>
      <w:r w:rsidRPr="0088358F">
        <w:rPr>
          <w:b/>
        </w:rPr>
        <w:t xml:space="preserve"> </w:t>
      </w:r>
      <w:r w:rsidRPr="0088358F">
        <w:t xml:space="preserve">art. 20 ust. 1 </w:t>
      </w:r>
      <w:r w:rsidR="00381291" w:rsidRPr="0088358F">
        <w:t>uzppr</w:t>
      </w:r>
      <w:r w:rsidR="00381291" w:rsidRPr="0088358F">
        <w:rPr>
          <w:i/>
        </w:rPr>
        <w:t xml:space="preserve"> oraz</w:t>
      </w:r>
      <w:r w:rsidR="001A033B">
        <w:t> </w:t>
      </w:r>
      <w:r w:rsidR="00381291" w:rsidRPr="0088358F">
        <w:rPr>
          <w:bCs/>
        </w:rPr>
        <w:t>art</w:t>
      </w:r>
      <w:r w:rsidR="00596836">
        <w:rPr>
          <w:bCs/>
        </w:rPr>
        <w:t>. 11 </w:t>
      </w:r>
      <w:r w:rsidRPr="0088358F">
        <w:rPr>
          <w:bCs/>
        </w:rPr>
        <w:t xml:space="preserve">i art. 32 Rozporządzenia </w:t>
      </w:r>
      <w:r w:rsidR="00085305" w:rsidRPr="0088358F">
        <w:rPr>
          <w:bCs/>
        </w:rPr>
        <w:t>1083/2006</w:t>
      </w:r>
      <w:r w:rsidRPr="0088358F">
        <w:rPr>
          <w:bCs/>
          <w:i/>
        </w:rPr>
        <w:t>.</w:t>
      </w:r>
      <w:r w:rsidRPr="0088358F">
        <w:rPr>
          <w:bCs/>
        </w:rPr>
        <w:t xml:space="preserve"> </w:t>
      </w:r>
    </w:p>
    <w:p w:rsidR="004C2682" w:rsidRPr="0088358F" w:rsidRDefault="004C2682">
      <w:pPr>
        <w:spacing w:line="360" w:lineRule="auto"/>
        <w:rPr>
          <w:rStyle w:val="tresc"/>
          <w:rFonts w:ascii="Calibri" w:eastAsia="Calibri" w:hAnsi="Calibri"/>
          <w:sz w:val="22"/>
          <w:szCs w:val="22"/>
          <w:lang w:eastAsia="en-US"/>
        </w:rPr>
      </w:pPr>
      <w:r w:rsidRPr="0088358F">
        <w:t>Treść Programu jest zatwierdzana przez Zarząd Województwa i wysyłana</w:t>
      </w:r>
      <w:r w:rsidRPr="0088358F">
        <w:rPr>
          <w:b/>
        </w:rPr>
        <w:t xml:space="preserve"> </w:t>
      </w:r>
      <w:r w:rsidRPr="0088358F">
        <w:t>do bazy</w:t>
      </w:r>
      <w:r w:rsidRPr="0088358F">
        <w:rPr>
          <w:i/>
        </w:rPr>
        <w:t xml:space="preserve"> </w:t>
      </w:r>
      <w:r w:rsidRPr="0088358F">
        <w:t>el</w:t>
      </w:r>
      <w:r w:rsidRPr="0088358F">
        <w:rPr>
          <w:rStyle w:val="tresc"/>
        </w:rPr>
        <w:t>ektronicznego systemu ewidencji projektów i komunikacji SFC 2007-2013 (</w:t>
      </w:r>
      <w:r w:rsidRPr="0088358F">
        <w:rPr>
          <w:rStyle w:val="tresc"/>
          <w:i/>
        </w:rPr>
        <w:t>System for Fund Management in the European Community 2007 – 2013</w:t>
      </w:r>
      <w:r w:rsidRPr="0088358F">
        <w:rPr>
          <w:rStyle w:val="tresc"/>
        </w:rPr>
        <w:t>).</w:t>
      </w:r>
    </w:p>
    <w:p w:rsidR="004C2682" w:rsidRPr="0088358F" w:rsidRDefault="002A3ECE">
      <w:pPr>
        <w:widowControl/>
        <w:autoSpaceDE w:val="0"/>
        <w:autoSpaceDN w:val="0"/>
        <w:spacing w:line="360" w:lineRule="auto"/>
      </w:pPr>
      <w:r w:rsidRPr="0088358F">
        <w:t>Po wydaniu przez Komisję</w:t>
      </w:r>
      <w:r w:rsidR="004C2682" w:rsidRPr="0088358F">
        <w:t xml:space="preserve"> Europejską </w:t>
      </w:r>
      <w:r w:rsidR="004C2682" w:rsidRPr="0088358F">
        <w:rPr>
          <w:rFonts w:cs="Arial"/>
        </w:rPr>
        <w:t>decyzji w sprawie przyjęcia</w:t>
      </w:r>
      <w:r w:rsidR="004C2682" w:rsidRPr="0088358F">
        <w:t xml:space="preserve"> RPO,</w:t>
      </w:r>
      <w:r w:rsidR="004C2682" w:rsidRPr="0088358F">
        <w:rPr>
          <w:rFonts w:cs="Arial"/>
        </w:rPr>
        <w:t xml:space="preserve"> Zarząd Województwa przyjmuje RPO w drodze uchwały (art. 20 </w:t>
      </w:r>
      <w:r w:rsidRPr="0088358F">
        <w:rPr>
          <w:rFonts w:cs="Arial"/>
        </w:rPr>
        <w:t>uzppr</w:t>
      </w:r>
      <w:r w:rsidR="004C2682" w:rsidRPr="0088358F">
        <w:rPr>
          <w:rFonts w:cs="Arial"/>
        </w:rPr>
        <w:t xml:space="preserve">) oraz </w:t>
      </w:r>
      <w:r w:rsidR="004C2682" w:rsidRPr="0088358F">
        <w:t xml:space="preserve">ogłasza komunikat w wojewódzkim dzienniku urzędowym. </w:t>
      </w:r>
      <w:r w:rsidR="00AB61A0" w:rsidRPr="0088358F">
        <w:t>W dniu 11 października</w:t>
      </w:r>
      <w:r w:rsidR="004C2682" w:rsidRPr="0088358F">
        <w:t xml:space="preserve"> 2007 została wydana decyzja Komisji Europejskiej zatwierdzająca Regionalny Program Operacyjny Województwa Mazowieckiego 2007 – 2013. </w:t>
      </w:r>
    </w:p>
    <w:p w:rsidR="004C2682" w:rsidRPr="0088358F" w:rsidRDefault="004C2682">
      <w:pPr>
        <w:pStyle w:val="Tekstpodstawowy3"/>
        <w:spacing w:after="0" w:line="360" w:lineRule="auto"/>
        <w:rPr>
          <w:sz w:val="24"/>
          <w:szCs w:val="24"/>
        </w:rPr>
      </w:pPr>
      <w:r w:rsidRPr="0088358F">
        <w:rPr>
          <w:sz w:val="24"/>
          <w:szCs w:val="24"/>
        </w:rPr>
        <w:t xml:space="preserve">Zmiany w RPO </w:t>
      </w:r>
      <w:r w:rsidR="009D6ED6">
        <w:rPr>
          <w:sz w:val="24"/>
          <w:szCs w:val="24"/>
        </w:rPr>
        <w:t xml:space="preserve">WM </w:t>
      </w:r>
      <w:r w:rsidRPr="0088358F">
        <w:rPr>
          <w:sz w:val="24"/>
          <w:szCs w:val="24"/>
        </w:rPr>
        <w:t xml:space="preserve">mogą być dokonywane w przypadku zmian w dokumentach źródłowych oraz gdy w wyniku analizy wykorzystania środków w trakcie realizacji programu, konieczna będzie ich realokacja na poziomie poszczególnych priorytetów. </w:t>
      </w:r>
    </w:p>
    <w:p w:rsidR="004C2682" w:rsidRPr="0088358F" w:rsidRDefault="004C2682">
      <w:pPr>
        <w:widowControl/>
        <w:autoSpaceDE w:val="0"/>
        <w:autoSpaceDN w:val="0"/>
        <w:spacing w:line="360" w:lineRule="auto"/>
      </w:pPr>
      <w:r w:rsidRPr="0088358F">
        <w:t xml:space="preserve">Po dokonaniu zmian w </w:t>
      </w:r>
      <w:r w:rsidR="009D6ED6" w:rsidRPr="0088358F">
        <w:t>RPO</w:t>
      </w:r>
      <w:r w:rsidR="009D6ED6">
        <w:t xml:space="preserve"> WM </w:t>
      </w:r>
      <w:r w:rsidRPr="0088358F">
        <w:t xml:space="preserve">niezbędne jest zaktualizowanie zapisów znajdujących się </w:t>
      </w:r>
      <w:r w:rsidR="00D2585F">
        <w:br/>
      </w:r>
      <w:r w:rsidRPr="0088358F">
        <w:t>w KSI (SIMIK 07-13), której dokonuje Administrator Merytoryczny Instytucji Zarządzającej.</w:t>
      </w:r>
    </w:p>
    <w:p w:rsidR="004C2682" w:rsidRPr="0088358F" w:rsidRDefault="004C2682">
      <w:pPr>
        <w:widowControl/>
        <w:autoSpaceDE w:val="0"/>
        <w:autoSpaceDN w:val="0"/>
        <w:spacing w:line="360" w:lineRule="auto"/>
      </w:pPr>
    </w:p>
    <w:p w:rsidR="00102E47" w:rsidRPr="00982415" w:rsidRDefault="00885710">
      <w:pPr>
        <w:pStyle w:val="Nagwek3"/>
        <w:numPr>
          <w:ilvl w:val="2"/>
          <w:numId w:val="1"/>
        </w:numPr>
        <w:spacing w:before="0" w:after="0" w:line="360" w:lineRule="auto"/>
        <w:rPr>
          <w:rFonts w:cs="Times New Roman"/>
          <w:i w:val="0"/>
          <w:szCs w:val="24"/>
        </w:rPr>
      </w:pPr>
      <w:bookmarkStart w:id="1654" w:name="_Toc192052772"/>
      <w:bookmarkStart w:id="1655" w:name="_Toc192053440"/>
      <w:bookmarkStart w:id="1656" w:name="_Toc203280409"/>
      <w:bookmarkStart w:id="1657" w:name="_Toc204066164"/>
      <w:bookmarkStart w:id="1658" w:name="_Toc426446782"/>
      <w:r w:rsidRPr="00885710">
        <w:rPr>
          <w:rFonts w:cs="Times New Roman"/>
          <w:szCs w:val="24"/>
        </w:rPr>
        <w:t>Procedura opracowywania Szczegółowego Opisu Priorytetów Regionalnego Programu Operacyjnego</w:t>
      </w:r>
      <w:bookmarkEnd w:id="1652"/>
      <w:bookmarkEnd w:id="1653"/>
      <w:bookmarkEnd w:id="1654"/>
      <w:bookmarkEnd w:id="1655"/>
      <w:bookmarkEnd w:id="1656"/>
      <w:bookmarkEnd w:id="1657"/>
      <w:r w:rsidRPr="00885710">
        <w:rPr>
          <w:rFonts w:cs="Times New Roman"/>
          <w:szCs w:val="24"/>
        </w:rPr>
        <w:t xml:space="preserve"> Województwa Mazowieckiego 2007-2013 (Uszczegółowienie RPO WM)</w:t>
      </w:r>
      <w:bookmarkEnd w:id="1658"/>
    </w:p>
    <w:p w:rsidR="004C2682" w:rsidRPr="0088358F" w:rsidRDefault="004C2682">
      <w:pPr>
        <w:spacing w:line="360" w:lineRule="auto"/>
        <w:ind w:left="2832" w:hanging="2832"/>
        <w:rPr>
          <w:b/>
          <w:bCs/>
        </w:rPr>
      </w:pPr>
    </w:p>
    <w:p w:rsidR="004C2682" w:rsidRPr="0088358F" w:rsidRDefault="004C2682">
      <w:pPr>
        <w:widowControl/>
        <w:autoSpaceDE w:val="0"/>
        <w:autoSpaceDN w:val="0"/>
        <w:spacing w:line="360" w:lineRule="auto"/>
      </w:pPr>
      <w:bookmarkStart w:id="1659" w:name="_Toc185393496"/>
      <w:r w:rsidRPr="0088358F">
        <w:t xml:space="preserve">Opracowanie treści </w:t>
      </w:r>
      <w:r w:rsidRPr="0088358F">
        <w:rPr>
          <w:i/>
        </w:rPr>
        <w:t xml:space="preserve">Szczegółowego Opisu Priorytetów Regionalnego Programu Operacyjnego Województwa Mazowieckiego 2007-2013 - </w:t>
      </w:r>
      <w:r w:rsidR="00BF7E48" w:rsidRPr="0088358F">
        <w:t xml:space="preserve">Uszczegółowienia RPO WM </w:t>
      </w:r>
      <w:r w:rsidR="0083746E" w:rsidRPr="00D97107">
        <w:t>wynika z</w:t>
      </w:r>
      <w:r w:rsidRPr="00D97107">
        <w:t xml:space="preserve"> uregulow</w:t>
      </w:r>
      <w:r w:rsidR="0083746E" w:rsidRPr="00D97107">
        <w:t>ań zawartych</w:t>
      </w:r>
      <w:r w:rsidRPr="00D97107">
        <w:t xml:space="preserve"> w</w:t>
      </w:r>
      <w:r w:rsidRPr="0088358F">
        <w:t xml:space="preserve"> art. 26 ust. 1 pkt</w:t>
      </w:r>
      <w:r w:rsidR="00D90737" w:rsidRPr="0088358F">
        <w:t>.</w:t>
      </w:r>
      <w:r w:rsidRPr="0088358F">
        <w:t xml:space="preserve"> 2 </w:t>
      </w:r>
      <w:r w:rsidR="00AB61A0" w:rsidRPr="0088358F">
        <w:t>uzppr</w:t>
      </w:r>
      <w:r w:rsidRPr="0088358F">
        <w:t xml:space="preserve"> i art. 65 lit. a </w:t>
      </w:r>
      <w:r w:rsidR="008B5C2B" w:rsidRPr="0088358F">
        <w:t>R</w:t>
      </w:r>
      <w:r w:rsidRPr="0088358F">
        <w:t>ozporządzenia 1083/2006.</w:t>
      </w:r>
    </w:p>
    <w:p w:rsidR="004C2682" w:rsidRPr="0088358F" w:rsidRDefault="004C2682">
      <w:pPr>
        <w:widowControl/>
        <w:autoSpaceDE w:val="0"/>
        <w:autoSpaceDN w:val="0"/>
        <w:spacing w:line="360" w:lineRule="auto"/>
        <w:rPr>
          <w:bCs/>
        </w:rPr>
      </w:pPr>
      <w:r w:rsidRPr="0088358F">
        <w:rPr>
          <w:bCs/>
        </w:rPr>
        <w:lastRenderedPageBreak/>
        <w:t xml:space="preserve">Pracownicy </w:t>
      </w:r>
      <w:r w:rsidR="00CD6D2F">
        <w:rPr>
          <w:bCs/>
        </w:rPr>
        <w:t>Biura</w:t>
      </w:r>
      <w:r w:rsidRPr="0088358F">
        <w:rPr>
          <w:bCs/>
        </w:rPr>
        <w:t xml:space="preserve"> </w:t>
      </w:r>
      <w:r w:rsidR="00FE5210">
        <w:rPr>
          <w:bCs/>
        </w:rPr>
        <w:t xml:space="preserve">Procedur i Odwołań </w:t>
      </w:r>
      <w:r w:rsidRPr="0088358F">
        <w:rPr>
          <w:bCs/>
        </w:rPr>
        <w:t>R</w:t>
      </w:r>
      <w:r w:rsidR="00CD6D2F">
        <w:rPr>
          <w:bCs/>
        </w:rPr>
        <w:t>PO WM</w:t>
      </w:r>
      <w:r w:rsidRPr="0088358F">
        <w:rPr>
          <w:bCs/>
        </w:rPr>
        <w:t xml:space="preserve"> (</w:t>
      </w:r>
      <w:r w:rsidR="0036748F">
        <w:rPr>
          <w:bCs/>
        </w:rPr>
        <w:t>RF-II-EFRR</w:t>
      </w:r>
      <w:r w:rsidR="00721E90">
        <w:rPr>
          <w:bCs/>
        </w:rPr>
        <w:t>RF-II-BP</w:t>
      </w:r>
      <w:r w:rsidRPr="0088358F">
        <w:rPr>
          <w:bCs/>
        </w:rPr>
        <w:t>) oraz pracownicy Wydziału Z</w:t>
      </w:r>
      <w:r w:rsidR="001F0369" w:rsidRPr="0088358F">
        <w:rPr>
          <w:bCs/>
        </w:rPr>
        <w:t>arządzania Finansowego (</w:t>
      </w:r>
      <w:r w:rsidR="002856AC">
        <w:rPr>
          <w:bCs/>
        </w:rPr>
        <w:t>RF-I-ZF</w:t>
      </w:r>
      <w:r w:rsidRPr="0088358F">
        <w:rPr>
          <w:bCs/>
        </w:rPr>
        <w:t>) (w zakr</w:t>
      </w:r>
      <w:r w:rsidR="001A033B">
        <w:rPr>
          <w:bCs/>
        </w:rPr>
        <w:t>esie przepływów finansowych) we </w:t>
      </w:r>
      <w:r w:rsidRPr="0088358F">
        <w:rPr>
          <w:bCs/>
        </w:rPr>
        <w:t>współpracy z pracownikami Wydziału</w:t>
      </w:r>
      <w:r w:rsidR="0022713D">
        <w:rPr>
          <w:bCs/>
        </w:rPr>
        <w:t xml:space="preserve"> </w:t>
      </w:r>
      <w:r w:rsidR="00A06581">
        <w:t>Zarządzania EFRR</w:t>
      </w:r>
      <w:r w:rsidR="00A06581" w:rsidRPr="0088358F" w:rsidDel="00A06581">
        <w:rPr>
          <w:bCs/>
        </w:rPr>
        <w:t xml:space="preserve"> </w:t>
      </w:r>
      <w:r w:rsidRPr="0088358F">
        <w:rPr>
          <w:bCs/>
        </w:rPr>
        <w:t>(</w:t>
      </w:r>
      <w:r w:rsidR="0036748F">
        <w:rPr>
          <w:bCs/>
        </w:rPr>
        <w:t>RF-II-EFRR</w:t>
      </w:r>
      <w:r w:rsidRPr="0088358F">
        <w:rPr>
          <w:bCs/>
        </w:rPr>
        <w:t>.)</w:t>
      </w:r>
      <w:r w:rsidR="00D90737" w:rsidRPr="0088358F">
        <w:rPr>
          <w:bCs/>
        </w:rPr>
        <w:t xml:space="preserve">, Wydziału </w:t>
      </w:r>
      <w:r w:rsidR="0022713D">
        <w:rPr>
          <w:bCs/>
        </w:rPr>
        <w:t>Sprawozdawczości i E</w:t>
      </w:r>
      <w:r w:rsidR="00C03A40">
        <w:rPr>
          <w:bCs/>
        </w:rPr>
        <w:t xml:space="preserve">waluacji </w:t>
      </w:r>
      <w:r w:rsidR="00D90737" w:rsidRPr="0088358F">
        <w:rPr>
          <w:bCs/>
        </w:rPr>
        <w:t>(</w:t>
      </w:r>
      <w:r w:rsidR="00484C17">
        <w:rPr>
          <w:bCs/>
        </w:rPr>
        <w:t>RF-I-SE</w:t>
      </w:r>
      <w:r w:rsidR="00D90737" w:rsidRPr="0088358F">
        <w:rPr>
          <w:bCs/>
        </w:rPr>
        <w:t xml:space="preserve">) oraz </w:t>
      </w:r>
      <w:r w:rsidR="001F0369" w:rsidRPr="0088358F">
        <w:rPr>
          <w:bCs/>
        </w:rPr>
        <w:t>Biura</w:t>
      </w:r>
      <w:r w:rsidR="00D90737" w:rsidRPr="0088358F">
        <w:rPr>
          <w:bCs/>
        </w:rPr>
        <w:t xml:space="preserve"> do spraw Pomocy Technicznej </w:t>
      </w:r>
      <w:r w:rsidR="00596836">
        <w:rPr>
          <w:bCs/>
        </w:rPr>
        <w:t>PO KL i </w:t>
      </w:r>
      <w:r w:rsidR="001F0369" w:rsidRPr="0088358F">
        <w:rPr>
          <w:bCs/>
        </w:rPr>
        <w:t>RPO WM</w:t>
      </w:r>
      <w:r w:rsidR="00D90737" w:rsidRPr="0088358F">
        <w:rPr>
          <w:bCs/>
        </w:rPr>
        <w:t xml:space="preserve"> (</w:t>
      </w:r>
      <w:r w:rsidR="00957730">
        <w:rPr>
          <w:bCs/>
        </w:rPr>
        <w:t>RF-II-PT</w:t>
      </w:r>
      <w:r w:rsidR="00D90737" w:rsidRPr="0088358F">
        <w:rPr>
          <w:bCs/>
        </w:rPr>
        <w:t xml:space="preserve">) </w:t>
      </w:r>
      <w:r w:rsidRPr="0088358F">
        <w:rPr>
          <w:bCs/>
        </w:rPr>
        <w:t xml:space="preserve">przygotowują </w:t>
      </w:r>
      <w:r w:rsidRPr="0088358F">
        <w:rPr>
          <w:rFonts w:cs="Arial"/>
        </w:rPr>
        <w:t>propozycje zapisów U</w:t>
      </w:r>
      <w:r w:rsidRPr="0088358F">
        <w:rPr>
          <w:bCs/>
        </w:rPr>
        <w:t>szczegółowienia RPO WM.</w:t>
      </w:r>
    </w:p>
    <w:p w:rsidR="004C2682" w:rsidRPr="0088358F" w:rsidRDefault="004C2682" w:rsidP="001A033B">
      <w:pPr>
        <w:widowControl/>
        <w:autoSpaceDE w:val="0"/>
        <w:autoSpaceDN w:val="0"/>
        <w:spacing w:line="360" w:lineRule="auto"/>
        <w:rPr>
          <w:bCs/>
        </w:rPr>
      </w:pPr>
      <w:r w:rsidRPr="0088358F">
        <w:rPr>
          <w:bCs/>
        </w:rPr>
        <w:t xml:space="preserve">Uszczegółowienie RPO WM po zatwierdzeniu przez Dyrektora </w:t>
      </w:r>
      <w:r w:rsidR="00E2727B">
        <w:rPr>
          <w:bCs/>
        </w:rPr>
        <w:t>RF</w:t>
      </w:r>
      <w:r w:rsidRPr="0088358F">
        <w:rPr>
          <w:bCs/>
        </w:rPr>
        <w:t xml:space="preserve"> jest kierowane do konsultacji społecznych (etap ten nie występuje w przypadku zmiany treści zapisów </w:t>
      </w:r>
      <w:r w:rsidR="001A033B">
        <w:rPr>
          <w:iCs/>
        </w:rPr>
        <w:t>Uszczegółowienia RPO </w:t>
      </w:r>
      <w:r w:rsidRPr="0088358F">
        <w:rPr>
          <w:iCs/>
        </w:rPr>
        <w:t>WM</w:t>
      </w:r>
      <w:r w:rsidRPr="0088358F">
        <w:rPr>
          <w:bCs/>
        </w:rPr>
        <w:t xml:space="preserve">). W </w:t>
      </w:r>
      <w:r w:rsidRPr="0088358F">
        <w:t>tym celu jest podawane do publicznej wia</w:t>
      </w:r>
      <w:r w:rsidR="001A033B">
        <w:t>domości poprzez umieszczenie na </w:t>
      </w:r>
      <w:r w:rsidRPr="0088358F">
        <w:t xml:space="preserve">stronie internetowej </w:t>
      </w:r>
      <w:r w:rsidR="009D6ED6">
        <w:t>I</w:t>
      </w:r>
      <w:r w:rsidRPr="0088358F">
        <w:t xml:space="preserve">nstytucji </w:t>
      </w:r>
      <w:r w:rsidR="009D6ED6">
        <w:t>Z</w:t>
      </w:r>
      <w:r w:rsidRPr="0088358F">
        <w:t xml:space="preserve">arządzającej RPO </w:t>
      </w:r>
      <w:r w:rsidR="009D6ED6">
        <w:t xml:space="preserve">WM </w:t>
      </w:r>
      <w:r w:rsidRPr="0088358F">
        <w:t xml:space="preserve">(www.mazovia.pl) oraz stronach </w:t>
      </w:r>
      <w:r w:rsidRPr="0088358F">
        <w:rPr>
          <w:rFonts w:cs="Arial"/>
        </w:rPr>
        <w:t xml:space="preserve">Ministerstwa </w:t>
      </w:r>
      <w:r w:rsidR="00C66CF7">
        <w:rPr>
          <w:rFonts w:cs="Arial"/>
        </w:rPr>
        <w:t>Infrastruktury i Rozwoju</w:t>
      </w:r>
      <w:r w:rsidRPr="0088358F">
        <w:rPr>
          <w:rFonts w:cs="Arial"/>
        </w:rPr>
        <w:t xml:space="preserve"> (www.m</w:t>
      </w:r>
      <w:r w:rsidR="00C66CF7">
        <w:rPr>
          <w:rFonts w:cs="Arial"/>
        </w:rPr>
        <w:t>i</w:t>
      </w:r>
      <w:r w:rsidRPr="0088358F">
        <w:rPr>
          <w:rFonts w:cs="Arial"/>
        </w:rPr>
        <w:t xml:space="preserve">r.gov.pl). </w:t>
      </w:r>
    </w:p>
    <w:p w:rsidR="004C2682" w:rsidRPr="0088358F" w:rsidRDefault="004C2682">
      <w:pPr>
        <w:widowControl/>
        <w:autoSpaceDE w:val="0"/>
        <w:autoSpaceDN w:val="0"/>
        <w:spacing w:line="360" w:lineRule="auto"/>
        <w:rPr>
          <w:rFonts w:cs="Arial"/>
        </w:rPr>
      </w:pPr>
      <w:r w:rsidRPr="0088358F">
        <w:t xml:space="preserve">Po poprawkach, treść Uszczegółowienia RPO WM jest zatwierdzana przez Zarząd Województwa i </w:t>
      </w:r>
      <w:r w:rsidR="00E2727B">
        <w:t>RF</w:t>
      </w:r>
      <w:r w:rsidRPr="0088358F">
        <w:t xml:space="preserve"> przekazuje projekt </w:t>
      </w:r>
      <w:r w:rsidRPr="0088358F">
        <w:rPr>
          <w:iCs/>
        </w:rPr>
        <w:t>Uszczegółowienia</w:t>
      </w:r>
      <w:r w:rsidRPr="0088358F">
        <w:t xml:space="preserve"> RPO WM do oceny Ministrowi </w:t>
      </w:r>
      <w:r w:rsidR="00596836">
        <w:t>Infrastruktury i </w:t>
      </w:r>
      <w:r w:rsidR="00EC040D">
        <w:t>Rozwoju.</w:t>
      </w:r>
      <w:r w:rsidRPr="0088358F">
        <w:t xml:space="preserve"> </w:t>
      </w:r>
      <w:r w:rsidRPr="0088358F">
        <w:rPr>
          <w:rFonts w:cs="Arial"/>
        </w:rPr>
        <w:t>Zaktualizowany projekt jest zatwierdzany ostatecznie przez Zarząd i pod</w:t>
      </w:r>
      <w:r w:rsidR="00596836">
        <w:rPr>
          <w:rFonts w:cs="Arial"/>
        </w:rPr>
        <w:t>awany do </w:t>
      </w:r>
      <w:r w:rsidRPr="0088358F">
        <w:rPr>
          <w:rFonts w:cs="Arial"/>
        </w:rPr>
        <w:t xml:space="preserve">publicznej wiadomości. </w:t>
      </w:r>
    </w:p>
    <w:p w:rsidR="004C2682" w:rsidRPr="0088358F" w:rsidRDefault="004C2682">
      <w:pPr>
        <w:spacing w:line="360" w:lineRule="auto"/>
        <w:rPr>
          <w:rFonts w:ascii="Arial" w:hAnsi="Arial" w:cs="Arial"/>
          <w:sz w:val="20"/>
          <w:szCs w:val="20"/>
        </w:rPr>
      </w:pPr>
      <w:r w:rsidRPr="0088358F">
        <w:t>J</w:t>
      </w:r>
      <w:r w:rsidR="00125208">
        <w:t>ednym z z</w:t>
      </w:r>
      <w:r w:rsidR="000A745B" w:rsidRPr="0088358F">
        <w:t>ałączników do</w:t>
      </w:r>
      <w:r w:rsidRPr="0088358F">
        <w:t xml:space="preserve"> Uszczegółowienia RPO WM są kryteria wyboru finansowanych operacji</w:t>
      </w:r>
      <w:r w:rsidRPr="0088358F">
        <w:rPr>
          <w:b/>
          <w:i/>
        </w:rPr>
        <w:t xml:space="preserve">. </w:t>
      </w:r>
      <w:r w:rsidRPr="0088358F">
        <w:t>Po zatwierdzeniu przez Zarząd Województwa kryteria są</w:t>
      </w:r>
      <w:r w:rsidRPr="0088358F">
        <w:rPr>
          <w:b/>
        </w:rPr>
        <w:t xml:space="preserve"> </w:t>
      </w:r>
      <w:r w:rsidRPr="0088358F">
        <w:t>przedstawiane Komitetowi Monitorującemu RPO WM (patrz proces 3.9.1 – Procedura obsługi Komitetu Monitorującego RPO</w:t>
      </w:r>
      <w:r w:rsidR="00AC5BDF">
        <w:t xml:space="preserve"> WM</w:t>
      </w:r>
      <w:r w:rsidRPr="0088358F">
        <w:t>).</w:t>
      </w:r>
    </w:p>
    <w:p w:rsidR="004C2682" w:rsidRPr="0088358F" w:rsidRDefault="004C2682">
      <w:pPr>
        <w:tabs>
          <w:tab w:val="num" w:pos="720"/>
          <w:tab w:val="left" w:pos="1498"/>
        </w:tabs>
        <w:spacing w:line="360" w:lineRule="auto"/>
        <w:rPr>
          <w:bCs/>
        </w:rPr>
      </w:pPr>
      <w:r w:rsidRPr="0088358F">
        <w:rPr>
          <w:bCs/>
        </w:rPr>
        <w:t>Po zatwierdzeniu przez Komitet Monitorujący kryteriów</w:t>
      </w:r>
      <w:r w:rsidRPr="0088358F">
        <w:rPr>
          <w:bCs/>
          <w:i/>
        </w:rPr>
        <w:t xml:space="preserve"> </w:t>
      </w:r>
      <w:r w:rsidRPr="0088358F">
        <w:rPr>
          <w:bCs/>
        </w:rPr>
        <w:t>wybo</w:t>
      </w:r>
      <w:r w:rsidR="001A033B">
        <w:rPr>
          <w:bCs/>
        </w:rPr>
        <w:t>ru finansowanych operacji w RPO </w:t>
      </w:r>
      <w:r w:rsidRPr="0088358F">
        <w:rPr>
          <w:bCs/>
        </w:rPr>
        <w:t>WM</w:t>
      </w:r>
      <w:r w:rsidRPr="0088358F">
        <w:rPr>
          <w:bCs/>
          <w:i/>
        </w:rPr>
        <w:t xml:space="preserve"> </w:t>
      </w:r>
      <w:r w:rsidRPr="0088358F">
        <w:rPr>
          <w:bCs/>
        </w:rPr>
        <w:t>– uchwała Komitetu Monitorującego p</w:t>
      </w:r>
      <w:r w:rsidR="001A033B">
        <w:rPr>
          <w:bCs/>
        </w:rPr>
        <w:t>rzekazywana jest do IZ RPO WM i </w:t>
      </w:r>
      <w:r w:rsidRPr="0088358F">
        <w:rPr>
          <w:bCs/>
        </w:rPr>
        <w:t>zamieszczona na stronie internetowej Województwa Mazowieckiego. IZ RPO WM przeka</w:t>
      </w:r>
      <w:r w:rsidR="00D90737" w:rsidRPr="0088358F">
        <w:rPr>
          <w:bCs/>
        </w:rPr>
        <w:t xml:space="preserve">zuje uchwałę KM zatwierdzającą </w:t>
      </w:r>
      <w:r w:rsidRPr="0088358F">
        <w:rPr>
          <w:bCs/>
        </w:rPr>
        <w:t xml:space="preserve">kryteria do IP II w celu </w:t>
      </w:r>
      <w:r w:rsidRPr="0088358F">
        <w:t>dokonywan</w:t>
      </w:r>
      <w:r w:rsidR="001A033B">
        <w:t>ia wyboru projektów w oparciu o </w:t>
      </w:r>
      <w:r w:rsidRPr="0088358F">
        <w:t xml:space="preserve">określone kryteria. </w:t>
      </w:r>
    </w:p>
    <w:p w:rsidR="004C2682" w:rsidRPr="0088358F" w:rsidRDefault="004C2682">
      <w:pPr>
        <w:widowControl/>
        <w:autoSpaceDE w:val="0"/>
        <w:autoSpaceDN w:val="0"/>
        <w:spacing w:line="360" w:lineRule="auto"/>
      </w:pPr>
      <w:r w:rsidRPr="0088358F">
        <w:t xml:space="preserve">Późniejsze zmiany i uzupełnienia </w:t>
      </w:r>
      <w:r w:rsidRPr="0088358F">
        <w:rPr>
          <w:iCs/>
        </w:rPr>
        <w:t xml:space="preserve">Uszczegółowienia RPO WM </w:t>
      </w:r>
      <w:r w:rsidR="001A033B">
        <w:t>mogą być wprowadzane do </w:t>
      </w:r>
      <w:r w:rsidRPr="0088358F">
        <w:t xml:space="preserve">dokumentu z inicjatywy IZ RPO WM lub na wniosek IPII. Wniosek </w:t>
      </w:r>
      <w:r w:rsidR="009D6ED6">
        <w:t>I</w:t>
      </w:r>
      <w:r w:rsidRPr="0088358F">
        <w:t xml:space="preserve">nstytucji </w:t>
      </w:r>
      <w:r w:rsidR="009D6ED6">
        <w:t>P</w:t>
      </w:r>
      <w:r w:rsidRPr="0088358F">
        <w:t>ośredniczącej powinien być umotywowany i uzasadniony, a Instytucja Zarządzająca ma prawo do oceny zasadności zgłoszonego wniosku.</w:t>
      </w:r>
    </w:p>
    <w:p w:rsidR="004C2682" w:rsidRPr="0088358F" w:rsidRDefault="004C2682">
      <w:pPr>
        <w:widowControl/>
        <w:autoSpaceDE w:val="0"/>
        <w:autoSpaceDN w:val="0"/>
        <w:spacing w:line="360" w:lineRule="auto"/>
      </w:pPr>
      <w:r w:rsidRPr="0088358F">
        <w:t xml:space="preserve">Zmiany w </w:t>
      </w:r>
      <w:r w:rsidRPr="0088358F">
        <w:rPr>
          <w:iCs/>
        </w:rPr>
        <w:t xml:space="preserve">Uszczegółowienia RPO WM </w:t>
      </w:r>
      <w:r w:rsidRPr="0088358F">
        <w:t xml:space="preserve">mogą być dokonywane np. w przypadku zmian </w:t>
      </w:r>
      <w:r w:rsidR="00210DF9" w:rsidRPr="0088358F">
        <w:br/>
      </w:r>
      <w:r w:rsidRPr="0088358F">
        <w:t xml:space="preserve">w dokumentach źródłowych oraz, gdy w wyniku analizy wykorzystania środków w trakcie realizacji programu, konieczna będzie ich realokacja na poziomie poszczególnych działań. </w:t>
      </w:r>
      <w:r w:rsidR="00210DF9" w:rsidRPr="0088358F">
        <w:br/>
      </w:r>
      <w:r w:rsidRPr="0088358F">
        <w:t xml:space="preserve">O zmianach wprowadzanych do </w:t>
      </w:r>
      <w:r w:rsidRPr="0088358F">
        <w:rPr>
          <w:iCs/>
        </w:rPr>
        <w:t xml:space="preserve">Uszczegółowienia RPO WM - </w:t>
      </w:r>
      <w:r w:rsidRPr="0088358F">
        <w:t xml:space="preserve">IZ RPO WM informuje </w:t>
      </w:r>
      <w:r w:rsidR="00620652">
        <w:t>MIR</w:t>
      </w:r>
      <w:r w:rsidRPr="0088358F">
        <w:t>.</w:t>
      </w:r>
    </w:p>
    <w:p w:rsidR="004C2682" w:rsidRPr="0088358F" w:rsidRDefault="004C2682">
      <w:pPr>
        <w:widowControl/>
        <w:autoSpaceDE w:val="0"/>
        <w:autoSpaceDN w:val="0"/>
        <w:spacing w:line="360" w:lineRule="auto"/>
      </w:pPr>
      <w:r w:rsidRPr="0088358F">
        <w:rPr>
          <w:iCs/>
        </w:rPr>
        <w:lastRenderedPageBreak/>
        <w:t xml:space="preserve">Po dokonaniu zmian, </w:t>
      </w:r>
      <w:r w:rsidR="00381291" w:rsidRPr="0088358F">
        <w:rPr>
          <w:iCs/>
        </w:rPr>
        <w:t>IZ możliwie</w:t>
      </w:r>
      <w:r w:rsidRPr="0088358F">
        <w:t xml:space="preserve"> szybko udostępnia </w:t>
      </w:r>
      <w:r w:rsidRPr="0088358F">
        <w:rPr>
          <w:iCs/>
        </w:rPr>
        <w:t>Uszczegółowienie</w:t>
      </w:r>
      <w:r w:rsidR="00210DF9" w:rsidRPr="0088358F">
        <w:t xml:space="preserve"> RPO WM Mazowieckiej Jednostce</w:t>
      </w:r>
      <w:r w:rsidRPr="0088358F">
        <w:t xml:space="preserve"> Wdrażania Programów Unijnych oraz </w:t>
      </w:r>
      <w:r w:rsidR="00210DF9" w:rsidRPr="0088358F">
        <w:t xml:space="preserve">zamieszcza </w:t>
      </w:r>
      <w:r w:rsidR="001A033B">
        <w:t>na stronie internetowej IZ RPO </w:t>
      </w:r>
      <w:r w:rsidRPr="0088358F">
        <w:t>WM.</w:t>
      </w:r>
    </w:p>
    <w:p w:rsidR="00102E47" w:rsidRDefault="004C2682">
      <w:pPr>
        <w:widowControl/>
        <w:autoSpaceDE w:val="0"/>
        <w:autoSpaceDN w:val="0"/>
        <w:spacing w:line="360" w:lineRule="auto"/>
      </w:pPr>
      <w:r w:rsidRPr="0088358F">
        <w:t xml:space="preserve">Po dokonaniu zmian w </w:t>
      </w:r>
      <w:r w:rsidRPr="0088358F">
        <w:rPr>
          <w:iCs/>
        </w:rPr>
        <w:t xml:space="preserve">Uszczegółowieniu RPO WM, </w:t>
      </w:r>
      <w:r w:rsidRPr="0088358F">
        <w:t>niezbędne jest zaktualizowanie zapisów znajdujących się w KSI (SIMIK 07-13), której dokonuje Administrator Merytoryczny Instytucji Zarządzającej.</w:t>
      </w:r>
    </w:p>
    <w:p w:rsidR="004C2682" w:rsidRPr="0088358F" w:rsidRDefault="004C2682" w:rsidP="00F256C6">
      <w:pPr>
        <w:spacing w:line="360" w:lineRule="auto"/>
        <w:sectPr w:rsidR="004C2682" w:rsidRPr="0088358F" w:rsidSect="00363D44">
          <w:pgSz w:w="12242" w:h="15842" w:code="1"/>
          <w:pgMar w:top="1418" w:right="1418" w:bottom="1418" w:left="1418" w:header="709" w:footer="709" w:gutter="0"/>
          <w:cols w:space="708"/>
          <w:docGrid w:linePitch="360"/>
        </w:sectPr>
      </w:pPr>
    </w:p>
    <w:p w:rsidR="004C2682" w:rsidRPr="00AC5BDF" w:rsidRDefault="00350F4E" w:rsidP="00F256C6">
      <w:pPr>
        <w:pStyle w:val="Nagwek3"/>
        <w:numPr>
          <w:ilvl w:val="2"/>
          <w:numId w:val="1"/>
        </w:numPr>
        <w:spacing w:line="360" w:lineRule="auto"/>
        <w:jc w:val="left"/>
        <w:rPr>
          <w:rFonts w:cs="Times New Roman"/>
          <w:i w:val="0"/>
          <w:szCs w:val="24"/>
        </w:rPr>
      </w:pPr>
      <w:bookmarkStart w:id="1660" w:name="_Toc203280410"/>
      <w:bookmarkStart w:id="1661" w:name="_Toc204066165"/>
      <w:r>
        <w:rPr>
          <w:rFonts w:cs="Times New Roman"/>
          <w:b w:val="0"/>
          <w:szCs w:val="24"/>
        </w:rPr>
        <w:lastRenderedPageBreak/>
        <w:t xml:space="preserve"> </w:t>
      </w:r>
      <w:bookmarkStart w:id="1662" w:name="_Toc426446783"/>
      <w:r w:rsidR="00885710" w:rsidRPr="00885710">
        <w:rPr>
          <w:rFonts w:cs="Times New Roman"/>
          <w:szCs w:val="24"/>
        </w:rPr>
        <w:t>Procedura zmiany Szczegółowego Opisu Priorytetów Regionalnego Programu Operacyjnego</w:t>
      </w:r>
      <w:bookmarkEnd w:id="1660"/>
      <w:bookmarkEnd w:id="1661"/>
      <w:r w:rsidR="00885710" w:rsidRPr="00885710">
        <w:rPr>
          <w:rFonts w:cs="Times New Roman"/>
          <w:szCs w:val="24"/>
        </w:rPr>
        <w:t xml:space="preserve"> Województwa Mazowieckiego2007-2013 (Uszczegółowienie RPO WM</w:t>
      </w:r>
      <w:r w:rsidR="00D2585F">
        <w:rPr>
          <w:rFonts w:cs="Times New Roman"/>
          <w:szCs w:val="24"/>
        </w:rPr>
        <w:t>.</w:t>
      </w:r>
      <w:r w:rsidR="00885710" w:rsidRPr="00885710">
        <w:rPr>
          <w:rFonts w:cs="Times New Roman"/>
          <w:szCs w:val="24"/>
        </w:rPr>
        <w:t>)</w:t>
      </w:r>
      <w:bookmarkEnd w:id="1662"/>
    </w:p>
    <w:p w:rsidR="004C2682" w:rsidRPr="0088358F" w:rsidRDefault="004C2682" w:rsidP="00F256C6">
      <w:pPr>
        <w:spacing w:line="360" w:lineRule="auto"/>
        <w:jc w:val="left"/>
      </w:pPr>
    </w:p>
    <w:tbl>
      <w:tblPr>
        <w:tblW w:w="5266" w:type="pct"/>
        <w:tblLayout w:type="fixed"/>
        <w:tblLook w:val="01E0" w:firstRow="1" w:lastRow="1" w:firstColumn="1" w:lastColumn="1" w:noHBand="0" w:noVBand="0"/>
      </w:tblPr>
      <w:tblGrid>
        <w:gridCol w:w="607"/>
        <w:gridCol w:w="2016"/>
        <w:gridCol w:w="1702"/>
        <w:gridCol w:w="1362"/>
        <w:gridCol w:w="1796"/>
        <w:gridCol w:w="1947"/>
        <w:gridCol w:w="1621"/>
        <w:gridCol w:w="1440"/>
        <w:gridCol w:w="1434"/>
      </w:tblGrid>
      <w:tr w:rsidR="00A46B5E" w:rsidRPr="003C7837" w:rsidTr="00A35735">
        <w:tc>
          <w:tcPr>
            <w:tcW w:w="218" w:type="pct"/>
            <w:tcBorders>
              <w:top w:val="single" w:sz="4" w:space="0" w:color="auto"/>
              <w:left w:val="single" w:sz="4" w:space="0" w:color="auto"/>
              <w:bottom w:val="single" w:sz="4" w:space="0" w:color="auto"/>
              <w:right w:val="single" w:sz="4" w:space="0" w:color="auto"/>
            </w:tcBorders>
            <w:shd w:val="clear" w:color="auto" w:fill="C0C0C0"/>
          </w:tcPr>
          <w:p w:rsidR="004C2682" w:rsidRPr="003C7837" w:rsidRDefault="004C2682" w:rsidP="00F256C6">
            <w:pPr>
              <w:spacing w:line="360" w:lineRule="auto"/>
              <w:jc w:val="left"/>
              <w:rPr>
                <w:b/>
                <w:sz w:val="20"/>
                <w:szCs w:val="20"/>
              </w:rPr>
            </w:pPr>
            <w:r w:rsidRPr="003C7837">
              <w:rPr>
                <w:b/>
                <w:sz w:val="20"/>
                <w:szCs w:val="20"/>
              </w:rPr>
              <w:t>l.p</w:t>
            </w:r>
            <w:r w:rsidR="00AF610A" w:rsidRPr="003C7837">
              <w:rPr>
                <w:b/>
                <w:sz w:val="20"/>
                <w:szCs w:val="20"/>
              </w:rPr>
              <w:t>.</w:t>
            </w:r>
          </w:p>
        </w:tc>
        <w:tc>
          <w:tcPr>
            <w:tcW w:w="724" w:type="pct"/>
            <w:tcBorders>
              <w:top w:val="single" w:sz="4" w:space="0" w:color="auto"/>
              <w:left w:val="single" w:sz="4" w:space="0" w:color="auto"/>
              <w:bottom w:val="single" w:sz="4" w:space="0" w:color="auto"/>
              <w:right w:val="single" w:sz="4" w:space="0" w:color="auto"/>
            </w:tcBorders>
            <w:shd w:val="clear" w:color="auto" w:fill="C0C0C0"/>
          </w:tcPr>
          <w:p w:rsidR="004C2682" w:rsidRPr="003C7837" w:rsidRDefault="004C2682" w:rsidP="00F256C6">
            <w:pPr>
              <w:spacing w:line="360" w:lineRule="auto"/>
              <w:jc w:val="left"/>
              <w:rPr>
                <w:b/>
                <w:sz w:val="20"/>
                <w:szCs w:val="20"/>
              </w:rPr>
            </w:pPr>
            <w:r w:rsidRPr="003C7837">
              <w:rPr>
                <w:b/>
                <w:sz w:val="20"/>
                <w:szCs w:val="20"/>
              </w:rPr>
              <w:t>Czynność</w:t>
            </w:r>
          </w:p>
        </w:tc>
        <w:tc>
          <w:tcPr>
            <w:tcW w:w="611" w:type="pct"/>
            <w:tcBorders>
              <w:top w:val="single" w:sz="4" w:space="0" w:color="auto"/>
              <w:left w:val="single" w:sz="4" w:space="0" w:color="auto"/>
              <w:bottom w:val="single" w:sz="4" w:space="0" w:color="auto"/>
              <w:right w:val="single" w:sz="4" w:space="0" w:color="auto"/>
            </w:tcBorders>
            <w:shd w:val="clear" w:color="auto" w:fill="C0C0C0"/>
          </w:tcPr>
          <w:p w:rsidR="004C2682" w:rsidRPr="003C7837" w:rsidRDefault="004C2682" w:rsidP="00F256C6">
            <w:pPr>
              <w:spacing w:line="360" w:lineRule="auto"/>
              <w:jc w:val="left"/>
              <w:rPr>
                <w:b/>
                <w:sz w:val="20"/>
                <w:szCs w:val="20"/>
              </w:rPr>
            </w:pPr>
            <w:r w:rsidRPr="003C7837">
              <w:rPr>
                <w:b/>
                <w:sz w:val="20"/>
                <w:szCs w:val="20"/>
              </w:rPr>
              <w:t>Wykonawca czynności</w:t>
            </w:r>
          </w:p>
        </w:tc>
        <w:tc>
          <w:tcPr>
            <w:tcW w:w="489" w:type="pct"/>
            <w:tcBorders>
              <w:top w:val="single" w:sz="4" w:space="0" w:color="auto"/>
              <w:left w:val="single" w:sz="4" w:space="0" w:color="auto"/>
              <w:bottom w:val="single" w:sz="4" w:space="0" w:color="auto"/>
              <w:right w:val="single" w:sz="4" w:space="0" w:color="auto"/>
            </w:tcBorders>
            <w:shd w:val="clear" w:color="auto" w:fill="C0C0C0"/>
          </w:tcPr>
          <w:p w:rsidR="004C2682" w:rsidRPr="003C7837" w:rsidRDefault="004C2682" w:rsidP="00F256C6">
            <w:pPr>
              <w:spacing w:line="360" w:lineRule="auto"/>
              <w:jc w:val="left"/>
              <w:rPr>
                <w:b/>
                <w:sz w:val="20"/>
                <w:szCs w:val="20"/>
              </w:rPr>
            </w:pPr>
            <w:r w:rsidRPr="003C7837">
              <w:rPr>
                <w:b/>
                <w:sz w:val="20"/>
                <w:szCs w:val="20"/>
              </w:rPr>
              <w:t>Miejsce oraz jednostki powiązane</w:t>
            </w:r>
          </w:p>
        </w:tc>
        <w:tc>
          <w:tcPr>
            <w:tcW w:w="645" w:type="pct"/>
            <w:tcBorders>
              <w:top w:val="single" w:sz="4" w:space="0" w:color="auto"/>
              <w:left w:val="single" w:sz="4" w:space="0" w:color="auto"/>
              <w:bottom w:val="single" w:sz="4" w:space="0" w:color="auto"/>
              <w:right w:val="single" w:sz="4" w:space="0" w:color="auto"/>
            </w:tcBorders>
            <w:shd w:val="clear" w:color="auto" w:fill="C0C0C0"/>
          </w:tcPr>
          <w:p w:rsidR="004C2682" w:rsidRPr="003C7837" w:rsidRDefault="004C2682" w:rsidP="00F256C6">
            <w:pPr>
              <w:spacing w:line="360" w:lineRule="auto"/>
              <w:jc w:val="left"/>
              <w:rPr>
                <w:b/>
                <w:sz w:val="20"/>
                <w:szCs w:val="20"/>
              </w:rPr>
            </w:pPr>
            <w:r w:rsidRPr="003C7837">
              <w:rPr>
                <w:b/>
                <w:sz w:val="20"/>
                <w:szCs w:val="20"/>
              </w:rPr>
              <w:t>Dokument źródłowy (w tym system informatyczny)</w:t>
            </w:r>
          </w:p>
        </w:tc>
        <w:tc>
          <w:tcPr>
            <w:tcW w:w="699" w:type="pct"/>
            <w:tcBorders>
              <w:top w:val="single" w:sz="4" w:space="0" w:color="auto"/>
              <w:left w:val="single" w:sz="4" w:space="0" w:color="auto"/>
              <w:bottom w:val="single" w:sz="4" w:space="0" w:color="auto"/>
              <w:right w:val="single" w:sz="4" w:space="0" w:color="auto"/>
            </w:tcBorders>
            <w:shd w:val="clear" w:color="auto" w:fill="C0C0C0"/>
          </w:tcPr>
          <w:p w:rsidR="004C2682" w:rsidRPr="003C7837" w:rsidRDefault="004C2682" w:rsidP="00F256C6">
            <w:pPr>
              <w:spacing w:line="360" w:lineRule="auto"/>
              <w:jc w:val="left"/>
              <w:rPr>
                <w:b/>
                <w:sz w:val="20"/>
                <w:szCs w:val="20"/>
              </w:rPr>
            </w:pPr>
            <w:r w:rsidRPr="003C7837">
              <w:rPr>
                <w:b/>
                <w:sz w:val="20"/>
                <w:szCs w:val="20"/>
              </w:rPr>
              <w:t>Dokument wtórny</w:t>
            </w:r>
          </w:p>
        </w:tc>
        <w:tc>
          <w:tcPr>
            <w:tcW w:w="582" w:type="pct"/>
            <w:tcBorders>
              <w:top w:val="single" w:sz="4" w:space="0" w:color="auto"/>
              <w:left w:val="single" w:sz="4" w:space="0" w:color="auto"/>
              <w:bottom w:val="single" w:sz="4" w:space="0" w:color="auto"/>
              <w:right w:val="single" w:sz="4" w:space="0" w:color="auto"/>
            </w:tcBorders>
            <w:shd w:val="clear" w:color="auto" w:fill="C0C0C0"/>
          </w:tcPr>
          <w:p w:rsidR="004C2682" w:rsidRPr="003C7837" w:rsidRDefault="004C2682" w:rsidP="00F256C6">
            <w:pPr>
              <w:spacing w:line="360" w:lineRule="auto"/>
              <w:jc w:val="left"/>
              <w:rPr>
                <w:b/>
                <w:sz w:val="20"/>
                <w:szCs w:val="20"/>
              </w:rPr>
            </w:pPr>
            <w:r w:rsidRPr="003C7837">
              <w:rPr>
                <w:b/>
                <w:sz w:val="20"/>
                <w:szCs w:val="20"/>
              </w:rPr>
              <w:t>Mechanizm kontrolny</w:t>
            </w:r>
          </w:p>
        </w:tc>
        <w:tc>
          <w:tcPr>
            <w:tcW w:w="517" w:type="pct"/>
            <w:tcBorders>
              <w:top w:val="single" w:sz="4" w:space="0" w:color="auto"/>
              <w:left w:val="single" w:sz="4" w:space="0" w:color="auto"/>
              <w:bottom w:val="single" w:sz="4" w:space="0" w:color="auto"/>
              <w:right w:val="single" w:sz="4" w:space="0" w:color="auto"/>
            </w:tcBorders>
            <w:shd w:val="clear" w:color="auto" w:fill="C0C0C0"/>
          </w:tcPr>
          <w:p w:rsidR="004C2682" w:rsidRPr="003C7837" w:rsidRDefault="004C2682" w:rsidP="00F256C6">
            <w:pPr>
              <w:spacing w:line="360" w:lineRule="auto"/>
              <w:jc w:val="left"/>
              <w:rPr>
                <w:b/>
                <w:sz w:val="20"/>
                <w:szCs w:val="20"/>
              </w:rPr>
            </w:pPr>
            <w:r w:rsidRPr="003C7837">
              <w:rPr>
                <w:b/>
                <w:sz w:val="20"/>
                <w:szCs w:val="20"/>
              </w:rPr>
              <w:t>Czas</w:t>
            </w:r>
          </w:p>
        </w:tc>
        <w:tc>
          <w:tcPr>
            <w:tcW w:w="515" w:type="pct"/>
            <w:tcBorders>
              <w:top w:val="single" w:sz="4" w:space="0" w:color="auto"/>
              <w:left w:val="single" w:sz="4" w:space="0" w:color="auto"/>
              <w:bottom w:val="single" w:sz="4" w:space="0" w:color="auto"/>
              <w:right w:val="single" w:sz="4" w:space="0" w:color="auto"/>
            </w:tcBorders>
            <w:shd w:val="clear" w:color="auto" w:fill="C0C0C0"/>
          </w:tcPr>
          <w:p w:rsidR="004C2682" w:rsidRPr="003C7837" w:rsidRDefault="004C2682" w:rsidP="00F256C6">
            <w:pPr>
              <w:spacing w:line="360" w:lineRule="auto"/>
              <w:jc w:val="left"/>
              <w:rPr>
                <w:b/>
                <w:sz w:val="20"/>
                <w:szCs w:val="20"/>
              </w:rPr>
            </w:pPr>
            <w:r w:rsidRPr="003C7837">
              <w:rPr>
                <w:b/>
                <w:sz w:val="20"/>
                <w:szCs w:val="20"/>
              </w:rPr>
              <w:t>Uwagi</w:t>
            </w:r>
          </w:p>
        </w:tc>
      </w:tr>
      <w:tr w:rsidR="004336F8" w:rsidRPr="003C7837" w:rsidTr="00A35735">
        <w:tc>
          <w:tcPr>
            <w:tcW w:w="218" w:type="pct"/>
            <w:tcBorders>
              <w:top w:val="single" w:sz="4" w:space="0" w:color="auto"/>
              <w:left w:val="single" w:sz="4" w:space="0" w:color="auto"/>
              <w:bottom w:val="single" w:sz="4" w:space="0" w:color="auto"/>
              <w:right w:val="single" w:sz="4" w:space="0" w:color="auto"/>
            </w:tcBorders>
            <w:shd w:val="clear" w:color="auto" w:fill="FFFFFF"/>
          </w:tcPr>
          <w:p w:rsidR="004336F8" w:rsidRPr="003C7837" w:rsidRDefault="004336F8" w:rsidP="00F256C6">
            <w:pPr>
              <w:spacing w:line="360" w:lineRule="auto"/>
              <w:jc w:val="left"/>
              <w:rPr>
                <w:sz w:val="20"/>
                <w:szCs w:val="20"/>
              </w:rPr>
            </w:pPr>
            <w:r w:rsidRPr="003C7837">
              <w:rPr>
                <w:sz w:val="20"/>
                <w:szCs w:val="20"/>
              </w:rPr>
              <w:t>1.</w:t>
            </w:r>
          </w:p>
        </w:tc>
        <w:tc>
          <w:tcPr>
            <w:tcW w:w="724" w:type="pct"/>
            <w:tcBorders>
              <w:top w:val="single" w:sz="4" w:space="0" w:color="auto"/>
              <w:left w:val="single" w:sz="4" w:space="0" w:color="auto"/>
              <w:bottom w:val="single" w:sz="4" w:space="0" w:color="auto"/>
              <w:right w:val="single" w:sz="4" w:space="0" w:color="auto"/>
            </w:tcBorders>
            <w:shd w:val="clear" w:color="auto" w:fill="FFFFFF"/>
          </w:tcPr>
          <w:p w:rsidR="004336F8" w:rsidRPr="003C7837" w:rsidRDefault="004336F8" w:rsidP="00F256C6">
            <w:pPr>
              <w:spacing w:line="360" w:lineRule="auto"/>
              <w:jc w:val="left"/>
              <w:rPr>
                <w:b/>
                <w:sz w:val="20"/>
                <w:szCs w:val="20"/>
              </w:rPr>
            </w:pPr>
            <w:r w:rsidRPr="003C7837">
              <w:rPr>
                <w:sz w:val="20"/>
                <w:szCs w:val="20"/>
              </w:rPr>
              <w:t>Decyzja o zmianie Uszczegółowienia RPO WM i określenie harmonogramu prac</w:t>
            </w:r>
          </w:p>
        </w:tc>
        <w:tc>
          <w:tcPr>
            <w:tcW w:w="611" w:type="pct"/>
            <w:tcBorders>
              <w:top w:val="single" w:sz="4" w:space="0" w:color="auto"/>
              <w:left w:val="single" w:sz="4" w:space="0" w:color="auto"/>
              <w:bottom w:val="single" w:sz="4" w:space="0" w:color="auto"/>
              <w:right w:val="single" w:sz="4" w:space="0" w:color="auto"/>
            </w:tcBorders>
            <w:shd w:val="clear" w:color="auto" w:fill="FFFFFF"/>
          </w:tcPr>
          <w:p w:rsidR="004336F8" w:rsidRPr="003C7837" w:rsidRDefault="004336F8" w:rsidP="00F256C6">
            <w:pPr>
              <w:spacing w:line="360" w:lineRule="auto"/>
              <w:jc w:val="left"/>
              <w:rPr>
                <w:b/>
                <w:sz w:val="20"/>
                <w:szCs w:val="20"/>
              </w:rPr>
            </w:pPr>
            <w:r w:rsidRPr="003C7837">
              <w:rPr>
                <w:sz w:val="20"/>
                <w:szCs w:val="20"/>
              </w:rPr>
              <w:t xml:space="preserve">Kierownik </w:t>
            </w:r>
            <w:r w:rsidR="00721E90">
              <w:rPr>
                <w:sz w:val="20"/>
                <w:szCs w:val="20"/>
              </w:rPr>
              <w:t>RF-II-BP</w:t>
            </w:r>
          </w:p>
        </w:tc>
        <w:tc>
          <w:tcPr>
            <w:tcW w:w="489" w:type="pct"/>
            <w:tcBorders>
              <w:top w:val="single" w:sz="4" w:space="0" w:color="auto"/>
              <w:left w:val="single" w:sz="4" w:space="0" w:color="auto"/>
              <w:bottom w:val="single" w:sz="4" w:space="0" w:color="auto"/>
              <w:right w:val="single" w:sz="4" w:space="0" w:color="auto"/>
            </w:tcBorders>
            <w:shd w:val="clear" w:color="auto" w:fill="FFFFFF"/>
          </w:tcPr>
          <w:p w:rsidR="004336F8" w:rsidRPr="003C7837" w:rsidRDefault="00721E90" w:rsidP="00F256C6">
            <w:pPr>
              <w:spacing w:line="360" w:lineRule="auto"/>
              <w:jc w:val="left"/>
              <w:rPr>
                <w:sz w:val="20"/>
                <w:szCs w:val="20"/>
              </w:rPr>
            </w:pPr>
            <w:r>
              <w:rPr>
                <w:sz w:val="20"/>
                <w:szCs w:val="20"/>
              </w:rPr>
              <w:t>RF-II-BP</w:t>
            </w:r>
          </w:p>
        </w:tc>
        <w:tc>
          <w:tcPr>
            <w:tcW w:w="645" w:type="pct"/>
            <w:tcBorders>
              <w:top w:val="single" w:sz="4" w:space="0" w:color="auto"/>
              <w:left w:val="single" w:sz="4" w:space="0" w:color="auto"/>
              <w:bottom w:val="single" w:sz="4" w:space="0" w:color="auto"/>
              <w:right w:val="single" w:sz="4" w:space="0" w:color="auto"/>
            </w:tcBorders>
            <w:shd w:val="clear" w:color="auto" w:fill="FFFFFF"/>
          </w:tcPr>
          <w:p w:rsidR="004336F8" w:rsidRPr="003C7837" w:rsidRDefault="004336F8" w:rsidP="00F256C6">
            <w:pPr>
              <w:spacing w:line="360" w:lineRule="auto"/>
              <w:jc w:val="left"/>
              <w:rPr>
                <w:b/>
                <w:sz w:val="20"/>
                <w:szCs w:val="20"/>
              </w:rPr>
            </w:pPr>
            <w:r w:rsidRPr="003C7837">
              <w:rPr>
                <w:sz w:val="20"/>
                <w:szCs w:val="20"/>
              </w:rPr>
              <w:t>Pisma z IPII, innych jednostek, Departamentów UMWM, Wydziałów dotyczące konieczności zmian, własne analizy, uchwała KM</w:t>
            </w:r>
          </w:p>
        </w:tc>
        <w:tc>
          <w:tcPr>
            <w:tcW w:w="699" w:type="pct"/>
            <w:tcBorders>
              <w:top w:val="single" w:sz="4" w:space="0" w:color="auto"/>
              <w:left w:val="single" w:sz="4" w:space="0" w:color="auto"/>
              <w:bottom w:val="single" w:sz="4" w:space="0" w:color="auto"/>
              <w:right w:val="single" w:sz="4" w:space="0" w:color="auto"/>
            </w:tcBorders>
            <w:shd w:val="clear" w:color="auto" w:fill="FFFFFF"/>
          </w:tcPr>
          <w:p w:rsidR="004336F8" w:rsidRPr="003C7837" w:rsidRDefault="004336F8" w:rsidP="00F256C6">
            <w:pPr>
              <w:spacing w:line="360" w:lineRule="auto"/>
              <w:jc w:val="left"/>
              <w:rPr>
                <w:b/>
                <w:sz w:val="20"/>
                <w:szCs w:val="20"/>
              </w:rPr>
            </w:pPr>
          </w:p>
        </w:tc>
        <w:tc>
          <w:tcPr>
            <w:tcW w:w="582" w:type="pct"/>
            <w:tcBorders>
              <w:top w:val="single" w:sz="4" w:space="0" w:color="auto"/>
              <w:left w:val="single" w:sz="4" w:space="0" w:color="auto"/>
              <w:bottom w:val="single" w:sz="4" w:space="0" w:color="auto"/>
              <w:right w:val="single" w:sz="4" w:space="0" w:color="auto"/>
            </w:tcBorders>
            <w:shd w:val="clear" w:color="auto" w:fill="FFFFFF"/>
          </w:tcPr>
          <w:p w:rsidR="004336F8" w:rsidRPr="003C7837" w:rsidRDefault="004336F8" w:rsidP="00F256C6">
            <w:pPr>
              <w:spacing w:line="360" w:lineRule="auto"/>
              <w:jc w:val="left"/>
              <w:rPr>
                <w:b/>
                <w:sz w:val="20"/>
                <w:szCs w:val="20"/>
              </w:rPr>
            </w:pPr>
          </w:p>
        </w:tc>
        <w:tc>
          <w:tcPr>
            <w:tcW w:w="517" w:type="pct"/>
            <w:tcBorders>
              <w:top w:val="single" w:sz="4" w:space="0" w:color="auto"/>
              <w:left w:val="single" w:sz="4" w:space="0" w:color="auto"/>
              <w:bottom w:val="single" w:sz="4" w:space="0" w:color="auto"/>
              <w:right w:val="single" w:sz="4" w:space="0" w:color="auto"/>
            </w:tcBorders>
            <w:shd w:val="clear" w:color="auto" w:fill="FFFFFF"/>
          </w:tcPr>
          <w:p w:rsidR="004336F8" w:rsidRPr="003C7837" w:rsidRDefault="004336F8" w:rsidP="00F256C6">
            <w:pPr>
              <w:spacing w:line="360" w:lineRule="auto"/>
              <w:jc w:val="left"/>
              <w:rPr>
                <w:sz w:val="20"/>
                <w:szCs w:val="20"/>
              </w:rPr>
            </w:pPr>
            <w:r w:rsidRPr="003C7837">
              <w:rPr>
                <w:sz w:val="20"/>
                <w:szCs w:val="20"/>
              </w:rPr>
              <w:t>1 dzień</w:t>
            </w:r>
            <w:r w:rsidR="003C2906">
              <w:rPr>
                <w:sz w:val="20"/>
                <w:szCs w:val="20"/>
              </w:rPr>
              <w:t xml:space="preserve"> roboczy</w:t>
            </w:r>
          </w:p>
        </w:tc>
        <w:tc>
          <w:tcPr>
            <w:tcW w:w="515" w:type="pct"/>
            <w:tcBorders>
              <w:top w:val="single" w:sz="4" w:space="0" w:color="auto"/>
              <w:left w:val="single" w:sz="4" w:space="0" w:color="auto"/>
              <w:bottom w:val="single" w:sz="4" w:space="0" w:color="auto"/>
              <w:right w:val="single" w:sz="4" w:space="0" w:color="auto"/>
            </w:tcBorders>
            <w:shd w:val="clear" w:color="auto" w:fill="FFFFFF"/>
          </w:tcPr>
          <w:p w:rsidR="004336F8" w:rsidRPr="003C7837" w:rsidRDefault="004336F8" w:rsidP="00F256C6">
            <w:pPr>
              <w:spacing w:line="360" w:lineRule="auto"/>
              <w:jc w:val="left"/>
              <w:rPr>
                <w:b/>
                <w:sz w:val="20"/>
                <w:szCs w:val="20"/>
              </w:rPr>
            </w:pPr>
            <w:r w:rsidRPr="003C7837">
              <w:rPr>
                <w:sz w:val="20"/>
                <w:szCs w:val="20"/>
              </w:rPr>
              <w:t>Identyfikacja potrzeby aktualizacji dokumentu</w:t>
            </w:r>
          </w:p>
        </w:tc>
      </w:tr>
      <w:tr w:rsidR="003D2243" w:rsidRPr="003C7837" w:rsidTr="00A35735">
        <w:tc>
          <w:tcPr>
            <w:tcW w:w="218" w:type="pct"/>
            <w:tcBorders>
              <w:top w:val="single" w:sz="4" w:space="0" w:color="auto"/>
              <w:left w:val="single" w:sz="4" w:space="0" w:color="auto"/>
              <w:bottom w:val="single" w:sz="4" w:space="0" w:color="auto"/>
              <w:right w:val="single" w:sz="4" w:space="0" w:color="auto"/>
            </w:tcBorders>
            <w:shd w:val="clear" w:color="auto" w:fill="FFFFFF"/>
          </w:tcPr>
          <w:p w:rsidR="003D2243" w:rsidRPr="003C7837" w:rsidRDefault="003D2243" w:rsidP="00F256C6">
            <w:pPr>
              <w:spacing w:line="360" w:lineRule="auto"/>
              <w:jc w:val="left"/>
              <w:rPr>
                <w:sz w:val="20"/>
                <w:szCs w:val="20"/>
              </w:rPr>
            </w:pPr>
            <w:r w:rsidRPr="003C7837">
              <w:rPr>
                <w:sz w:val="20"/>
                <w:szCs w:val="20"/>
              </w:rPr>
              <w:t>2</w:t>
            </w:r>
          </w:p>
        </w:tc>
        <w:tc>
          <w:tcPr>
            <w:tcW w:w="724" w:type="pct"/>
            <w:tcBorders>
              <w:top w:val="single" w:sz="4" w:space="0" w:color="auto"/>
              <w:left w:val="single" w:sz="4" w:space="0" w:color="auto"/>
              <w:bottom w:val="single" w:sz="4" w:space="0" w:color="auto"/>
              <w:right w:val="single" w:sz="4" w:space="0" w:color="auto"/>
            </w:tcBorders>
            <w:shd w:val="clear" w:color="auto" w:fill="FFFFFF"/>
          </w:tcPr>
          <w:p w:rsidR="003D2243" w:rsidRPr="003C7837" w:rsidRDefault="003D2243" w:rsidP="00F256C6">
            <w:pPr>
              <w:spacing w:line="360" w:lineRule="auto"/>
              <w:jc w:val="left"/>
              <w:rPr>
                <w:sz w:val="20"/>
                <w:szCs w:val="20"/>
              </w:rPr>
            </w:pPr>
            <w:r w:rsidRPr="003C7837">
              <w:rPr>
                <w:sz w:val="20"/>
                <w:szCs w:val="20"/>
              </w:rPr>
              <w:t xml:space="preserve">Poinformowanie jednostek powiązanych o przystąpieniu do aktualizacji Uszczegółowienia RPO WM wraz z prośbą o </w:t>
            </w:r>
            <w:r w:rsidRPr="003C7837">
              <w:rPr>
                <w:sz w:val="20"/>
                <w:szCs w:val="20"/>
              </w:rPr>
              <w:lastRenderedPageBreak/>
              <w:t>przygotowanie propozycji zmian i terminem ich nadsyłania (nie mniej niż 3 dni)</w:t>
            </w:r>
          </w:p>
        </w:tc>
        <w:tc>
          <w:tcPr>
            <w:tcW w:w="611" w:type="pct"/>
            <w:tcBorders>
              <w:top w:val="single" w:sz="4" w:space="0" w:color="auto"/>
              <w:left w:val="single" w:sz="4" w:space="0" w:color="auto"/>
              <w:bottom w:val="single" w:sz="4" w:space="0" w:color="auto"/>
              <w:right w:val="single" w:sz="4" w:space="0" w:color="auto"/>
            </w:tcBorders>
            <w:shd w:val="clear" w:color="auto" w:fill="FFFFFF"/>
          </w:tcPr>
          <w:p w:rsidR="003D2243" w:rsidRPr="003C7837" w:rsidRDefault="00310343" w:rsidP="00F256C6">
            <w:pPr>
              <w:spacing w:line="360" w:lineRule="auto"/>
              <w:jc w:val="left"/>
              <w:rPr>
                <w:sz w:val="20"/>
                <w:szCs w:val="20"/>
              </w:rPr>
            </w:pPr>
            <w:r>
              <w:rPr>
                <w:sz w:val="20"/>
                <w:szCs w:val="20"/>
              </w:rPr>
              <w:lastRenderedPageBreak/>
              <w:t xml:space="preserve">Stanowisko ds. </w:t>
            </w:r>
            <w:r w:rsidR="00B80F65">
              <w:rPr>
                <w:sz w:val="20"/>
                <w:szCs w:val="20"/>
              </w:rPr>
              <w:t xml:space="preserve">procedur i odwołań </w:t>
            </w:r>
          </w:p>
        </w:tc>
        <w:tc>
          <w:tcPr>
            <w:tcW w:w="489" w:type="pct"/>
            <w:tcBorders>
              <w:top w:val="single" w:sz="4" w:space="0" w:color="auto"/>
              <w:left w:val="single" w:sz="4" w:space="0" w:color="auto"/>
              <w:bottom w:val="single" w:sz="4" w:space="0" w:color="auto"/>
              <w:right w:val="single" w:sz="4" w:space="0" w:color="auto"/>
            </w:tcBorders>
            <w:shd w:val="clear" w:color="auto" w:fill="FFFFFF"/>
          </w:tcPr>
          <w:p w:rsidR="003D2243" w:rsidRPr="003C7837" w:rsidRDefault="003D2243" w:rsidP="00F256C6">
            <w:pPr>
              <w:spacing w:line="360" w:lineRule="auto"/>
              <w:jc w:val="left"/>
              <w:rPr>
                <w:sz w:val="20"/>
                <w:szCs w:val="20"/>
                <w:lang w:val="de-DE"/>
              </w:rPr>
            </w:pPr>
            <w:r w:rsidRPr="003C7837">
              <w:rPr>
                <w:sz w:val="20"/>
                <w:szCs w:val="20"/>
                <w:lang w:val="de-DE"/>
              </w:rPr>
              <w:t xml:space="preserve">IPII, </w:t>
            </w:r>
            <w:r w:rsidR="00721E90">
              <w:rPr>
                <w:sz w:val="20"/>
                <w:szCs w:val="20"/>
                <w:lang w:val="de-DE"/>
              </w:rPr>
              <w:t>RF-II-BP</w:t>
            </w:r>
            <w:r w:rsidRPr="003C7837">
              <w:rPr>
                <w:sz w:val="20"/>
                <w:szCs w:val="20"/>
                <w:lang w:val="de-DE"/>
              </w:rPr>
              <w:t xml:space="preserve">, </w:t>
            </w:r>
            <w:r w:rsidR="00C532AE">
              <w:rPr>
                <w:sz w:val="20"/>
                <w:szCs w:val="20"/>
                <w:lang w:val="de-DE"/>
              </w:rPr>
              <w:t>RF-II-EFRR</w:t>
            </w:r>
            <w:r w:rsidRPr="003C7837">
              <w:rPr>
                <w:sz w:val="20"/>
                <w:szCs w:val="20"/>
                <w:lang w:val="de-DE"/>
              </w:rPr>
              <w:t xml:space="preserve">, </w:t>
            </w:r>
            <w:r w:rsidR="00661CD3">
              <w:rPr>
                <w:sz w:val="20"/>
                <w:szCs w:val="20"/>
                <w:lang w:val="de-DE"/>
              </w:rPr>
              <w:t>RF-I-ZF</w:t>
            </w:r>
            <w:r w:rsidRPr="003C7837">
              <w:rPr>
                <w:sz w:val="20"/>
                <w:szCs w:val="20"/>
                <w:lang w:val="de-DE"/>
              </w:rPr>
              <w:t xml:space="preserve">, </w:t>
            </w:r>
            <w:r w:rsidR="00484C17">
              <w:rPr>
                <w:sz w:val="20"/>
                <w:szCs w:val="20"/>
                <w:lang w:val="de-DE"/>
              </w:rPr>
              <w:t>RF-I-SE</w:t>
            </w:r>
            <w:r w:rsidRPr="003C7837">
              <w:rPr>
                <w:sz w:val="20"/>
                <w:szCs w:val="20"/>
                <w:lang w:val="de-DE"/>
              </w:rPr>
              <w:t xml:space="preserve"> </w:t>
            </w:r>
            <w:r w:rsidR="00957730">
              <w:rPr>
                <w:sz w:val="20"/>
                <w:szCs w:val="20"/>
                <w:lang w:val="de-DE"/>
              </w:rPr>
              <w:t>RF-II-PT</w:t>
            </w:r>
            <w:r w:rsidRPr="003C7837">
              <w:rPr>
                <w:sz w:val="20"/>
                <w:szCs w:val="20"/>
                <w:lang w:val="de-DE"/>
              </w:rPr>
              <w:t>, KM, BF, KO</w:t>
            </w:r>
          </w:p>
        </w:tc>
        <w:tc>
          <w:tcPr>
            <w:tcW w:w="645" w:type="pct"/>
            <w:tcBorders>
              <w:top w:val="single" w:sz="4" w:space="0" w:color="auto"/>
              <w:left w:val="single" w:sz="4" w:space="0" w:color="auto"/>
              <w:bottom w:val="single" w:sz="4" w:space="0" w:color="auto"/>
              <w:right w:val="single" w:sz="4" w:space="0" w:color="auto"/>
            </w:tcBorders>
            <w:shd w:val="clear" w:color="auto" w:fill="FFFFFF"/>
          </w:tcPr>
          <w:p w:rsidR="003D2243" w:rsidRPr="003C7837" w:rsidRDefault="003D2243" w:rsidP="00F256C6">
            <w:pPr>
              <w:spacing w:line="360" w:lineRule="auto"/>
              <w:jc w:val="left"/>
              <w:rPr>
                <w:sz w:val="20"/>
                <w:szCs w:val="20"/>
              </w:rPr>
            </w:pPr>
          </w:p>
        </w:tc>
        <w:tc>
          <w:tcPr>
            <w:tcW w:w="699" w:type="pct"/>
            <w:tcBorders>
              <w:top w:val="single" w:sz="4" w:space="0" w:color="auto"/>
              <w:left w:val="single" w:sz="4" w:space="0" w:color="auto"/>
              <w:bottom w:val="single" w:sz="4" w:space="0" w:color="auto"/>
              <w:right w:val="single" w:sz="4" w:space="0" w:color="auto"/>
            </w:tcBorders>
            <w:shd w:val="clear" w:color="auto" w:fill="FFFFFF"/>
          </w:tcPr>
          <w:p w:rsidR="003D2243" w:rsidRPr="003C7837" w:rsidDel="009B50AB" w:rsidRDefault="003D2243" w:rsidP="00F256C6">
            <w:pPr>
              <w:spacing w:line="360" w:lineRule="auto"/>
              <w:jc w:val="left"/>
              <w:rPr>
                <w:sz w:val="20"/>
                <w:szCs w:val="20"/>
              </w:rPr>
            </w:pPr>
            <w:r w:rsidRPr="003C7837">
              <w:rPr>
                <w:sz w:val="20"/>
                <w:szCs w:val="20"/>
              </w:rPr>
              <w:t>Wiadomość email informująca  jednostki powiązane o przystąpieniu do prac nad aktualizacją Uszczegółowienia RPO WM</w:t>
            </w:r>
          </w:p>
        </w:tc>
        <w:tc>
          <w:tcPr>
            <w:tcW w:w="582" w:type="pct"/>
            <w:tcBorders>
              <w:top w:val="single" w:sz="4" w:space="0" w:color="auto"/>
              <w:left w:val="single" w:sz="4" w:space="0" w:color="auto"/>
              <w:bottom w:val="single" w:sz="4" w:space="0" w:color="auto"/>
              <w:right w:val="single" w:sz="4" w:space="0" w:color="auto"/>
            </w:tcBorders>
            <w:shd w:val="clear" w:color="auto" w:fill="FFFFFF"/>
          </w:tcPr>
          <w:p w:rsidR="003D2243" w:rsidRPr="003C7837" w:rsidRDefault="003D2243" w:rsidP="00F256C6">
            <w:pPr>
              <w:spacing w:line="360" w:lineRule="auto"/>
              <w:jc w:val="left"/>
              <w:rPr>
                <w:sz w:val="20"/>
                <w:szCs w:val="20"/>
              </w:rPr>
            </w:pPr>
            <w:r w:rsidRPr="003C7837">
              <w:rPr>
                <w:sz w:val="20"/>
                <w:szCs w:val="20"/>
              </w:rPr>
              <w:t xml:space="preserve">Email do wiadomości Kierownika </w:t>
            </w:r>
            <w:r w:rsidR="00721E90">
              <w:rPr>
                <w:sz w:val="20"/>
                <w:szCs w:val="20"/>
              </w:rPr>
              <w:t>RF-II-BP</w:t>
            </w:r>
          </w:p>
        </w:tc>
        <w:tc>
          <w:tcPr>
            <w:tcW w:w="517" w:type="pct"/>
            <w:tcBorders>
              <w:top w:val="single" w:sz="4" w:space="0" w:color="auto"/>
              <w:left w:val="single" w:sz="4" w:space="0" w:color="auto"/>
              <w:bottom w:val="single" w:sz="4" w:space="0" w:color="auto"/>
              <w:right w:val="single" w:sz="4" w:space="0" w:color="auto"/>
            </w:tcBorders>
            <w:shd w:val="clear" w:color="auto" w:fill="FFFFFF"/>
          </w:tcPr>
          <w:p w:rsidR="003D2243" w:rsidRPr="003C7837" w:rsidDel="00CE670A" w:rsidRDefault="003D2243" w:rsidP="00F256C6">
            <w:pPr>
              <w:spacing w:line="360" w:lineRule="auto"/>
              <w:jc w:val="left"/>
              <w:rPr>
                <w:sz w:val="20"/>
                <w:szCs w:val="20"/>
              </w:rPr>
            </w:pPr>
            <w:r w:rsidRPr="003C7837">
              <w:rPr>
                <w:sz w:val="20"/>
                <w:szCs w:val="20"/>
              </w:rPr>
              <w:t>1 dzień</w:t>
            </w:r>
            <w:r w:rsidR="003C2906">
              <w:rPr>
                <w:sz w:val="20"/>
                <w:szCs w:val="20"/>
              </w:rPr>
              <w:t xml:space="preserve"> roboczy</w:t>
            </w:r>
          </w:p>
        </w:tc>
        <w:tc>
          <w:tcPr>
            <w:tcW w:w="515" w:type="pct"/>
            <w:tcBorders>
              <w:top w:val="single" w:sz="4" w:space="0" w:color="auto"/>
              <w:left w:val="single" w:sz="4" w:space="0" w:color="auto"/>
              <w:bottom w:val="single" w:sz="4" w:space="0" w:color="auto"/>
              <w:right w:val="single" w:sz="4" w:space="0" w:color="auto"/>
            </w:tcBorders>
            <w:shd w:val="clear" w:color="auto" w:fill="FFFFFF"/>
          </w:tcPr>
          <w:p w:rsidR="003D2243" w:rsidRPr="003C7837" w:rsidRDefault="003D2243" w:rsidP="00F256C6">
            <w:pPr>
              <w:spacing w:line="360" w:lineRule="auto"/>
              <w:jc w:val="left"/>
              <w:rPr>
                <w:i/>
                <w:sz w:val="20"/>
                <w:szCs w:val="20"/>
              </w:rPr>
            </w:pPr>
            <w:r w:rsidRPr="003C7837">
              <w:rPr>
                <w:sz w:val="20"/>
                <w:szCs w:val="20"/>
              </w:rPr>
              <w:t xml:space="preserve">Informacja dla zainteresowanych jednostek wraz z prośbą o przygotowanie </w:t>
            </w:r>
            <w:r w:rsidRPr="003C7837">
              <w:rPr>
                <w:i/>
                <w:sz w:val="20"/>
                <w:szCs w:val="20"/>
              </w:rPr>
              <w:t>Kart zmian...</w:t>
            </w:r>
          </w:p>
        </w:tc>
      </w:tr>
      <w:tr w:rsidR="003D2243" w:rsidRPr="003C7837" w:rsidTr="00A35735">
        <w:tc>
          <w:tcPr>
            <w:tcW w:w="218" w:type="pct"/>
            <w:tcBorders>
              <w:top w:val="single" w:sz="4" w:space="0" w:color="auto"/>
              <w:left w:val="single" w:sz="4" w:space="0" w:color="auto"/>
              <w:bottom w:val="single" w:sz="4" w:space="0" w:color="auto"/>
              <w:right w:val="single" w:sz="4" w:space="0" w:color="auto"/>
            </w:tcBorders>
            <w:shd w:val="clear" w:color="auto" w:fill="FFFFFF"/>
          </w:tcPr>
          <w:p w:rsidR="003D2243" w:rsidRPr="003C7837" w:rsidRDefault="003D2243" w:rsidP="00F256C6">
            <w:pPr>
              <w:spacing w:line="360" w:lineRule="auto"/>
              <w:jc w:val="left"/>
              <w:rPr>
                <w:sz w:val="20"/>
                <w:szCs w:val="20"/>
              </w:rPr>
            </w:pPr>
            <w:r w:rsidRPr="003C7837">
              <w:rPr>
                <w:sz w:val="20"/>
                <w:szCs w:val="20"/>
              </w:rPr>
              <w:lastRenderedPageBreak/>
              <w:t>3</w:t>
            </w:r>
          </w:p>
        </w:tc>
        <w:tc>
          <w:tcPr>
            <w:tcW w:w="724" w:type="pct"/>
            <w:tcBorders>
              <w:top w:val="single" w:sz="4" w:space="0" w:color="auto"/>
              <w:left w:val="single" w:sz="4" w:space="0" w:color="auto"/>
              <w:bottom w:val="single" w:sz="4" w:space="0" w:color="auto"/>
              <w:right w:val="single" w:sz="4" w:space="0" w:color="auto"/>
            </w:tcBorders>
            <w:shd w:val="clear" w:color="auto" w:fill="FFFFFF"/>
          </w:tcPr>
          <w:p w:rsidR="003D2243" w:rsidRPr="003C7837" w:rsidRDefault="003D2243" w:rsidP="00F256C6">
            <w:pPr>
              <w:spacing w:line="360" w:lineRule="auto"/>
              <w:jc w:val="left"/>
              <w:rPr>
                <w:i/>
                <w:sz w:val="20"/>
                <w:szCs w:val="20"/>
              </w:rPr>
            </w:pPr>
            <w:r w:rsidRPr="003C7837">
              <w:rPr>
                <w:sz w:val="20"/>
                <w:szCs w:val="20"/>
              </w:rPr>
              <w:t>Gromadzenie informacji o proponowanych zmianach</w:t>
            </w:r>
          </w:p>
          <w:p w:rsidR="003D2243" w:rsidRPr="003C7837" w:rsidRDefault="003D2243" w:rsidP="00F256C6">
            <w:pPr>
              <w:spacing w:line="360" w:lineRule="auto"/>
              <w:jc w:val="left"/>
              <w:rPr>
                <w:sz w:val="20"/>
                <w:szCs w:val="20"/>
              </w:rPr>
            </w:pPr>
          </w:p>
        </w:tc>
        <w:tc>
          <w:tcPr>
            <w:tcW w:w="611" w:type="pct"/>
            <w:tcBorders>
              <w:top w:val="single" w:sz="4" w:space="0" w:color="auto"/>
              <w:left w:val="single" w:sz="4" w:space="0" w:color="auto"/>
              <w:bottom w:val="single" w:sz="4" w:space="0" w:color="auto"/>
              <w:right w:val="single" w:sz="4" w:space="0" w:color="auto"/>
            </w:tcBorders>
            <w:shd w:val="clear" w:color="auto" w:fill="FFFFFF"/>
          </w:tcPr>
          <w:p w:rsidR="003D2243" w:rsidRPr="003C7837" w:rsidRDefault="00310343" w:rsidP="00F256C6">
            <w:pPr>
              <w:spacing w:line="360" w:lineRule="auto"/>
              <w:jc w:val="left"/>
              <w:rPr>
                <w:sz w:val="20"/>
                <w:szCs w:val="20"/>
              </w:rPr>
            </w:pPr>
            <w:r>
              <w:rPr>
                <w:sz w:val="20"/>
                <w:szCs w:val="20"/>
              </w:rPr>
              <w:t xml:space="preserve">Stanowisko ds. </w:t>
            </w:r>
            <w:r w:rsidR="00B80F65">
              <w:rPr>
                <w:sz w:val="20"/>
                <w:szCs w:val="20"/>
              </w:rPr>
              <w:t xml:space="preserve">procedur i odwołań </w:t>
            </w:r>
          </w:p>
        </w:tc>
        <w:tc>
          <w:tcPr>
            <w:tcW w:w="489" w:type="pct"/>
            <w:tcBorders>
              <w:top w:val="single" w:sz="4" w:space="0" w:color="auto"/>
              <w:left w:val="single" w:sz="4" w:space="0" w:color="auto"/>
              <w:bottom w:val="single" w:sz="4" w:space="0" w:color="auto"/>
              <w:right w:val="single" w:sz="4" w:space="0" w:color="auto"/>
            </w:tcBorders>
            <w:shd w:val="clear" w:color="auto" w:fill="FFFFFF"/>
          </w:tcPr>
          <w:p w:rsidR="003D2243" w:rsidRPr="003C7837" w:rsidRDefault="003D2243" w:rsidP="00F256C6">
            <w:pPr>
              <w:spacing w:line="360" w:lineRule="auto"/>
              <w:jc w:val="left"/>
              <w:rPr>
                <w:sz w:val="20"/>
                <w:szCs w:val="20"/>
                <w:lang w:val="de-DE"/>
              </w:rPr>
            </w:pPr>
            <w:r w:rsidRPr="003C7837">
              <w:rPr>
                <w:sz w:val="20"/>
                <w:szCs w:val="20"/>
                <w:lang w:val="de-DE"/>
              </w:rPr>
              <w:t xml:space="preserve">IPII, </w:t>
            </w:r>
            <w:r w:rsidR="00721E90">
              <w:rPr>
                <w:sz w:val="20"/>
                <w:szCs w:val="20"/>
                <w:lang w:val="de-DE"/>
              </w:rPr>
              <w:t>RF-II-BP</w:t>
            </w:r>
            <w:r w:rsidRPr="003C7837">
              <w:rPr>
                <w:sz w:val="20"/>
                <w:szCs w:val="20"/>
                <w:lang w:val="de-DE"/>
              </w:rPr>
              <w:t xml:space="preserve">, </w:t>
            </w:r>
            <w:r w:rsidR="0036748F">
              <w:rPr>
                <w:sz w:val="20"/>
                <w:szCs w:val="20"/>
                <w:lang w:val="de-DE"/>
              </w:rPr>
              <w:t>RF-II-EFRR</w:t>
            </w:r>
            <w:r w:rsidRPr="003C7837">
              <w:rPr>
                <w:sz w:val="20"/>
                <w:szCs w:val="20"/>
                <w:lang w:val="de-DE"/>
              </w:rPr>
              <w:t xml:space="preserve">, </w:t>
            </w:r>
            <w:r w:rsidR="00661CD3">
              <w:rPr>
                <w:sz w:val="20"/>
                <w:szCs w:val="20"/>
                <w:lang w:val="de-DE"/>
              </w:rPr>
              <w:t>RF-I-ZF</w:t>
            </w:r>
            <w:r w:rsidRPr="003C7837">
              <w:rPr>
                <w:sz w:val="20"/>
                <w:szCs w:val="20"/>
                <w:lang w:val="de-DE"/>
              </w:rPr>
              <w:t xml:space="preserve">, </w:t>
            </w:r>
            <w:r w:rsidR="00484C17">
              <w:rPr>
                <w:sz w:val="20"/>
                <w:szCs w:val="20"/>
                <w:lang w:val="de-DE"/>
              </w:rPr>
              <w:t>RF-I-SE</w:t>
            </w:r>
            <w:r w:rsidRPr="003C7837">
              <w:rPr>
                <w:sz w:val="20"/>
                <w:szCs w:val="20"/>
                <w:lang w:val="de-DE"/>
              </w:rPr>
              <w:t xml:space="preserve"> </w:t>
            </w:r>
            <w:r w:rsidR="00957730">
              <w:rPr>
                <w:sz w:val="20"/>
                <w:szCs w:val="20"/>
                <w:lang w:val="de-DE"/>
              </w:rPr>
              <w:t>RF-II-PT</w:t>
            </w:r>
            <w:r w:rsidRPr="003C7837">
              <w:rPr>
                <w:sz w:val="20"/>
                <w:szCs w:val="20"/>
                <w:lang w:val="de-DE"/>
              </w:rPr>
              <w:t xml:space="preserve"> KM, BF, KO</w:t>
            </w:r>
          </w:p>
        </w:tc>
        <w:tc>
          <w:tcPr>
            <w:tcW w:w="645" w:type="pct"/>
            <w:tcBorders>
              <w:top w:val="single" w:sz="4" w:space="0" w:color="auto"/>
              <w:left w:val="single" w:sz="4" w:space="0" w:color="auto"/>
              <w:bottom w:val="single" w:sz="4" w:space="0" w:color="auto"/>
              <w:right w:val="single" w:sz="4" w:space="0" w:color="auto"/>
            </w:tcBorders>
            <w:shd w:val="clear" w:color="auto" w:fill="FFFFFF"/>
          </w:tcPr>
          <w:p w:rsidR="003D2243" w:rsidRPr="003C7837" w:rsidRDefault="003D2243" w:rsidP="00F256C6">
            <w:pPr>
              <w:spacing w:line="360" w:lineRule="auto"/>
              <w:jc w:val="left"/>
              <w:rPr>
                <w:i/>
                <w:sz w:val="20"/>
                <w:szCs w:val="20"/>
              </w:rPr>
            </w:pPr>
            <w:r w:rsidRPr="003C7837">
              <w:rPr>
                <w:sz w:val="20"/>
                <w:szCs w:val="20"/>
              </w:rPr>
              <w:t xml:space="preserve">Wypełniona </w:t>
            </w:r>
            <w:r w:rsidRPr="003C7837">
              <w:rPr>
                <w:i/>
                <w:sz w:val="20"/>
                <w:szCs w:val="20"/>
              </w:rPr>
              <w:t>Karta zmiany...</w:t>
            </w:r>
          </w:p>
          <w:p w:rsidR="003D2243" w:rsidRPr="003C7837" w:rsidRDefault="003D2243" w:rsidP="00F256C6">
            <w:pPr>
              <w:spacing w:line="360" w:lineRule="auto"/>
              <w:jc w:val="left"/>
              <w:rPr>
                <w:sz w:val="20"/>
                <w:szCs w:val="20"/>
              </w:rPr>
            </w:pPr>
            <w:r w:rsidRPr="003C7837">
              <w:rPr>
                <w:sz w:val="20"/>
                <w:szCs w:val="20"/>
              </w:rPr>
              <w:t>(zał. nr 1 do procedury 3.1.3.)</w:t>
            </w:r>
          </w:p>
        </w:tc>
        <w:tc>
          <w:tcPr>
            <w:tcW w:w="699" w:type="pct"/>
            <w:tcBorders>
              <w:top w:val="single" w:sz="4" w:space="0" w:color="auto"/>
              <w:left w:val="single" w:sz="4" w:space="0" w:color="auto"/>
              <w:bottom w:val="single" w:sz="4" w:space="0" w:color="auto"/>
              <w:right w:val="single" w:sz="4" w:space="0" w:color="auto"/>
            </w:tcBorders>
            <w:shd w:val="clear" w:color="auto" w:fill="FFFFFF"/>
          </w:tcPr>
          <w:p w:rsidR="003D2243" w:rsidRPr="003C7837" w:rsidRDefault="003D2243" w:rsidP="00F256C6">
            <w:pPr>
              <w:spacing w:line="360" w:lineRule="auto"/>
              <w:jc w:val="left"/>
              <w:rPr>
                <w:sz w:val="20"/>
                <w:szCs w:val="20"/>
              </w:rPr>
            </w:pPr>
          </w:p>
        </w:tc>
        <w:tc>
          <w:tcPr>
            <w:tcW w:w="582" w:type="pct"/>
            <w:tcBorders>
              <w:top w:val="single" w:sz="4" w:space="0" w:color="auto"/>
              <w:left w:val="single" w:sz="4" w:space="0" w:color="auto"/>
              <w:bottom w:val="single" w:sz="4" w:space="0" w:color="auto"/>
              <w:right w:val="single" w:sz="4" w:space="0" w:color="auto"/>
            </w:tcBorders>
            <w:shd w:val="clear" w:color="auto" w:fill="FFFFFF"/>
          </w:tcPr>
          <w:p w:rsidR="003D2243" w:rsidRPr="003C7837" w:rsidRDefault="003D2243" w:rsidP="00F256C6">
            <w:pPr>
              <w:spacing w:line="360" w:lineRule="auto"/>
              <w:jc w:val="left"/>
              <w:rPr>
                <w:sz w:val="20"/>
                <w:szCs w:val="20"/>
              </w:rPr>
            </w:pPr>
            <w:r w:rsidRPr="003C7837">
              <w:rPr>
                <w:sz w:val="20"/>
                <w:szCs w:val="20"/>
              </w:rPr>
              <w:t xml:space="preserve">Zatwierdzenie </w:t>
            </w:r>
            <w:r w:rsidRPr="003C7837">
              <w:rPr>
                <w:i/>
                <w:sz w:val="20"/>
                <w:szCs w:val="20"/>
              </w:rPr>
              <w:t>Kart zmian...</w:t>
            </w:r>
            <w:r w:rsidRPr="003C7837">
              <w:rPr>
                <w:sz w:val="20"/>
                <w:szCs w:val="20"/>
              </w:rPr>
              <w:t xml:space="preserve"> - podpis Dyrektora </w:t>
            </w:r>
            <w:r w:rsidR="00E2727B">
              <w:rPr>
                <w:sz w:val="20"/>
                <w:szCs w:val="20"/>
              </w:rPr>
              <w:t>RF</w:t>
            </w:r>
          </w:p>
        </w:tc>
        <w:tc>
          <w:tcPr>
            <w:tcW w:w="517" w:type="pct"/>
            <w:tcBorders>
              <w:top w:val="single" w:sz="4" w:space="0" w:color="auto"/>
              <w:left w:val="single" w:sz="4" w:space="0" w:color="auto"/>
              <w:bottom w:val="single" w:sz="4" w:space="0" w:color="auto"/>
              <w:right w:val="single" w:sz="4" w:space="0" w:color="auto"/>
            </w:tcBorders>
            <w:shd w:val="clear" w:color="auto" w:fill="FFFFFF"/>
          </w:tcPr>
          <w:p w:rsidR="003D2243" w:rsidRPr="003C7837" w:rsidRDefault="003D2243" w:rsidP="00F256C6">
            <w:pPr>
              <w:spacing w:line="360" w:lineRule="auto"/>
              <w:jc w:val="left"/>
              <w:rPr>
                <w:sz w:val="20"/>
                <w:szCs w:val="20"/>
              </w:rPr>
            </w:pPr>
            <w:r w:rsidRPr="003C7837">
              <w:rPr>
                <w:sz w:val="20"/>
                <w:szCs w:val="20"/>
              </w:rPr>
              <w:t>Zgodnie z terminem określonym w kroku 2</w:t>
            </w:r>
          </w:p>
        </w:tc>
        <w:tc>
          <w:tcPr>
            <w:tcW w:w="515" w:type="pct"/>
            <w:tcBorders>
              <w:top w:val="single" w:sz="4" w:space="0" w:color="auto"/>
              <w:left w:val="single" w:sz="4" w:space="0" w:color="auto"/>
              <w:bottom w:val="single" w:sz="4" w:space="0" w:color="auto"/>
              <w:right w:val="single" w:sz="4" w:space="0" w:color="auto"/>
            </w:tcBorders>
            <w:shd w:val="clear" w:color="auto" w:fill="FFFFFF"/>
          </w:tcPr>
          <w:p w:rsidR="003D2243" w:rsidRPr="003C7837" w:rsidRDefault="003D2243" w:rsidP="00F256C6">
            <w:pPr>
              <w:spacing w:line="360" w:lineRule="auto"/>
              <w:jc w:val="left"/>
              <w:rPr>
                <w:sz w:val="20"/>
                <w:szCs w:val="20"/>
              </w:rPr>
            </w:pPr>
          </w:p>
        </w:tc>
      </w:tr>
      <w:tr w:rsidR="003D2243" w:rsidRPr="003C7837" w:rsidTr="00A35735">
        <w:tc>
          <w:tcPr>
            <w:tcW w:w="218" w:type="pct"/>
            <w:tcBorders>
              <w:top w:val="single" w:sz="4" w:space="0" w:color="auto"/>
              <w:left w:val="single" w:sz="4" w:space="0" w:color="auto"/>
              <w:bottom w:val="single" w:sz="4" w:space="0" w:color="auto"/>
              <w:right w:val="single" w:sz="4" w:space="0" w:color="auto"/>
            </w:tcBorders>
            <w:vAlign w:val="center"/>
          </w:tcPr>
          <w:p w:rsidR="003D2243" w:rsidRPr="003C7837" w:rsidRDefault="003D2243" w:rsidP="00F256C6">
            <w:pPr>
              <w:tabs>
                <w:tab w:val="left" w:pos="0"/>
                <w:tab w:val="left" w:pos="72"/>
              </w:tabs>
              <w:spacing w:line="360" w:lineRule="auto"/>
              <w:jc w:val="left"/>
              <w:rPr>
                <w:sz w:val="20"/>
                <w:szCs w:val="20"/>
              </w:rPr>
            </w:pPr>
            <w:r w:rsidRPr="003C7837">
              <w:rPr>
                <w:sz w:val="20"/>
                <w:szCs w:val="20"/>
              </w:rPr>
              <w:t>4</w:t>
            </w:r>
          </w:p>
        </w:tc>
        <w:tc>
          <w:tcPr>
            <w:tcW w:w="724" w:type="pct"/>
            <w:tcBorders>
              <w:top w:val="single" w:sz="4" w:space="0" w:color="auto"/>
              <w:left w:val="single" w:sz="4" w:space="0" w:color="auto"/>
              <w:bottom w:val="single" w:sz="4" w:space="0" w:color="auto"/>
              <w:right w:val="single" w:sz="4" w:space="0" w:color="auto"/>
            </w:tcBorders>
          </w:tcPr>
          <w:p w:rsidR="003D2243" w:rsidRPr="003C7837" w:rsidRDefault="003D2243" w:rsidP="00F256C6">
            <w:pPr>
              <w:spacing w:line="360" w:lineRule="auto"/>
              <w:jc w:val="left"/>
              <w:rPr>
                <w:sz w:val="20"/>
                <w:szCs w:val="20"/>
              </w:rPr>
            </w:pPr>
            <w:r w:rsidRPr="003C7837">
              <w:rPr>
                <w:sz w:val="20"/>
                <w:szCs w:val="20"/>
              </w:rPr>
              <w:t>Przygotowanie projektu zaktualizowanego Uszczegółowienia RPO WM</w:t>
            </w:r>
          </w:p>
        </w:tc>
        <w:tc>
          <w:tcPr>
            <w:tcW w:w="611" w:type="pct"/>
            <w:tcBorders>
              <w:top w:val="single" w:sz="4" w:space="0" w:color="auto"/>
              <w:left w:val="single" w:sz="4" w:space="0" w:color="auto"/>
              <w:bottom w:val="single" w:sz="4" w:space="0" w:color="auto"/>
              <w:right w:val="single" w:sz="4" w:space="0" w:color="auto"/>
            </w:tcBorders>
          </w:tcPr>
          <w:p w:rsidR="003D2243" w:rsidRPr="003C7837" w:rsidRDefault="00310343" w:rsidP="00F256C6">
            <w:pPr>
              <w:spacing w:line="360" w:lineRule="auto"/>
              <w:jc w:val="left"/>
              <w:rPr>
                <w:sz w:val="20"/>
                <w:szCs w:val="20"/>
              </w:rPr>
            </w:pPr>
            <w:r>
              <w:rPr>
                <w:sz w:val="20"/>
                <w:szCs w:val="20"/>
              </w:rPr>
              <w:t xml:space="preserve">Stanowisko ds. </w:t>
            </w:r>
            <w:r w:rsidR="00B80F65">
              <w:rPr>
                <w:sz w:val="20"/>
                <w:szCs w:val="20"/>
              </w:rPr>
              <w:t xml:space="preserve">procedur i odwołań </w:t>
            </w:r>
          </w:p>
        </w:tc>
        <w:tc>
          <w:tcPr>
            <w:tcW w:w="489" w:type="pct"/>
            <w:tcBorders>
              <w:top w:val="single" w:sz="4" w:space="0" w:color="auto"/>
              <w:left w:val="single" w:sz="4" w:space="0" w:color="auto"/>
              <w:bottom w:val="single" w:sz="4" w:space="0" w:color="auto"/>
              <w:right w:val="single" w:sz="4" w:space="0" w:color="auto"/>
            </w:tcBorders>
          </w:tcPr>
          <w:p w:rsidR="003D2243" w:rsidRPr="003C7837" w:rsidRDefault="003D2243" w:rsidP="00F256C6">
            <w:pPr>
              <w:spacing w:line="360" w:lineRule="auto"/>
              <w:jc w:val="left"/>
              <w:rPr>
                <w:sz w:val="20"/>
                <w:szCs w:val="20"/>
                <w:lang w:val="de-DE"/>
              </w:rPr>
            </w:pPr>
            <w:r w:rsidRPr="003C7837">
              <w:rPr>
                <w:sz w:val="20"/>
                <w:szCs w:val="20"/>
                <w:lang w:val="de-DE"/>
              </w:rPr>
              <w:t xml:space="preserve">IPII, </w:t>
            </w:r>
            <w:r w:rsidR="00721E90">
              <w:rPr>
                <w:sz w:val="20"/>
                <w:szCs w:val="20"/>
                <w:lang w:val="de-DE"/>
              </w:rPr>
              <w:t>RF-II-BP</w:t>
            </w:r>
            <w:r w:rsidRPr="003C7837">
              <w:rPr>
                <w:sz w:val="20"/>
                <w:szCs w:val="20"/>
                <w:lang w:val="de-DE"/>
              </w:rPr>
              <w:t xml:space="preserve">, </w:t>
            </w:r>
            <w:r w:rsidR="0036748F">
              <w:rPr>
                <w:sz w:val="20"/>
                <w:szCs w:val="20"/>
                <w:lang w:val="de-DE"/>
              </w:rPr>
              <w:t>RF-II-EFRR</w:t>
            </w:r>
            <w:r w:rsidRPr="003C7837">
              <w:rPr>
                <w:sz w:val="20"/>
                <w:szCs w:val="20"/>
                <w:lang w:val="de-DE"/>
              </w:rPr>
              <w:t xml:space="preserve">, </w:t>
            </w:r>
            <w:r w:rsidR="00661CD3">
              <w:rPr>
                <w:sz w:val="20"/>
                <w:szCs w:val="20"/>
                <w:lang w:val="de-DE"/>
              </w:rPr>
              <w:t>RF-I-ZF</w:t>
            </w:r>
            <w:r w:rsidRPr="003C7837">
              <w:rPr>
                <w:sz w:val="20"/>
                <w:szCs w:val="20"/>
                <w:lang w:val="de-DE"/>
              </w:rPr>
              <w:t xml:space="preserve">, </w:t>
            </w:r>
            <w:r w:rsidR="00484C17">
              <w:rPr>
                <w:sz w:val="20"/>
                <w:szCs w:val="20"/>
                <w:lang w:val="de-DE"/>
              </w:rPr>
              <w:t>RF-I-SE</w:t>
            </w:r>
            <w:r w:rsidRPr="003C7837">
              <w:rPr>
                <w:sz w:val="20"/>
                <w:szCs w:val="20"/>
                <w:lang w:val="de-DE"/>
              </w:rPr>
              <w:t xml:space="preserve"> </w:t>
            </w:r>
            <w:r w:rsidR="00957730">
              <w:rPr>
                <w:sz w:val="20"/>
                <w:szCs w:val="20"/>
                <w:lang w:val="de-DE"/>
              </w:rPr>
              <w:t>RF-II-PT</w:t>
            </w:r>
            <w:r w:rsidRPr="003C7837">
              <w:rPr>
                <w:sz w:val="20"/>
                <w:szCs w:val="20"/>
                <w:lang w:val="de-DE"/>
              </w:rPr>
              <w:t xml:space="preserve"> KM, BF, KO</w:t>
            </w:r>
          </w:p>
        </w:tc>
        <w:tc>
          <w:tcPr>
            <w:tcW w:w="645" w:type="pct"/>
            <w:tcBorders>
              <w:top w:val="single" w:sz="4" w:space="0" w:color="auto"/>
              <w:left w:val="single" w:sz="4" w:space="0" w:color="auto"/>
              <w:bottom w:val="single" w:sz="4" w:space="0" w:color="auto"/>
              <w:right w:val="single" w:sz="4" w:space="0" w:color="auto"/>
            </w:tcBorders>
          </w:tcPr>
          <w:p w:rsidR="003D2243" w:rsidRPr="003C7837" w:rsidRDefault="003D2243" w:rsidP="00F256C6">
            <w:pPr>
              <w:spacing w:line="360" w:lineRule="auto"/>
              <w:jc w:val="left"/>
              <w:rPr>
                <w:i/>
                <w:sz w:val="20"/>
                <w:szCs w:val="20"/>
              </w:rPr>
            </w:pPr>
            <w:r w:rsidRPr="003C7837">
              <w:rPr>
                <w:sz w:val="20"/>
                <w:szCs w:val="20"/>
              </w:rPr>
              <w:t xml:space="preserve">Wypełniona </w:t>
            </w:r>
            <w:r w:rsidRPr="003C7837">
              <w:rPr>
                <w:i/>
                <w:sz w:val="20"/>
                <w:szCs w:val="20"/>
              </w:rPr>
              <w:t>Karta zmiany...</w:t>
            </w:r>
          </w:p>
          <w:p w:rsidR="003D2243" w:rsidRPr="003C7837" w:rsidRDefault="003D2243" w:rsidP="00F256C6">
            <w:pPr>
              <w:spacing w:line="360" w:lineRule="auto"/>
              <w:jc w:val="left"/>
              <w:rPr>
                <w:sz w:val="20"/>
                <w:szCs w:val="20"/>
              </w:rPr>
            </w:pPr>
            <w:r w:rsidRPr="003C7837">
              <w:rPr>
                <w:sz w:val="20"/>
                <w:szCs w:val="20"/>
              </w:rPr>
              <w:t>(zał. nr 1 do procedury 3.1.3.)</w:t>
            </w:r>
          </w:p>
        </w:tc>
        <w:tc>
          <w:tcPr>
            <w:tcW w:w="699" w:type="pct"/>
            <w:tcBorders>
              <w:top w:val="single" w:sz="4" w:space="0" w:color="auto"/>
              <w:left w:val="single" w:sz="4" w:space="0" w:color="auto"/>
              <w:bottom w:val="single" w:sz="4" w:space="0" w:color="auto"/>
              <w:right w:val="single" w:sz="4" w:space="0" w:color="auto"/>
            </w:tcBorders>
          </w:tcPr>
          <w:p w:rsidR="003D2243" w:rsidRPr="003C7837" w:rsidRDefault="003D2243" w:rsidP="00F256C6">
            <w:pPr>
              <w:spacing w:line="360" w:lineRule="auto"/>
              <w:jc w:val="left"/>
              <w:rPr>
                <w:sz w:val="20"/>
                <w:szCs w:val="20"/>
              </w:rPr>
            </w:pPr>
            <w:r w:rsidRPr="003C7837">
              <w:rPr>
                <w:sz w:val="20"/>
                <w:szCs w:val="20"/>
              </w:rPr>
              <w:t>Treść zaktualizowanego Uszczegółowienia</w:t>
            </w:r>
            <w:r w:rsidR="0045378D">
              <w:rPr>
                <w:sz w:val="20"/>
                <w:szCs w:val="20"/>
              </w:rPr>
              <w:t xml:space="preserve"> RPO WM</w:t>
            </w:r>
          </w:p>
        </w:tc>
        <w:tc>
          <w:tcPr>
            <w:tcW w:w="582" w:type="pct"/>
            <w:tcBorders>
              <w:top w:val="single" w:sz="4" w:space="0" w:color="auto"/>
              <w:left w:val="single" w:sz="4" w:space="0" w:color="auto"/>
              <w:bottom w:val="single" w:sz="4" w:space="0" w:color="auto"/>
              <w:right w:val="single" w:sz="4" w:space="0" w:color="auto"/>
            </w:tcBorders>
          </w:tcPr>
          <w:p w:rsidR="003D2243" w:rsidRPr="003C7837" w:rsidRDefault="003D2243" w:rsidP="00F256C6">
            <w:pPr>
              <w:spacing w:line="360" w:lineRule="auto"/>
              <w:jc w:val="left"/>
              <w:rPr>
                <w:sz w:val="20"/>
                <w:szCs w:val="20"/>
              </w:rPr>
            </w:pPr>
          </w:p>
        </w:tc>
        <w:tc>
          <w:tcPr>
            <w:tcW w:w="517" w:type="pct"/>
            <w:tcBorders>
              <w:top w:val="single" w:sz="4" w:space="0" w:color="auto"/>
              <w:left w:val="single" w:sz="4" w:space="0" w:color="auto"/>
              <w:bottom w:val="single" w:sz="4" w:space="0" w:color="auto"/>
              <w:right w:val="single" w:sz="4" w:space="0" w:color="auto"/>
            </w:tcBorders>
          </w:tcPr>
          <w:p w:rsidR="003D2243" w:rsidRPr="003C7837" w:rsidRDefault="003D2243" w:rsidP="00F256C6">
            <w:pPr>
              <w:spacing w:line="360" w:lineRule="auto"/>
              <w:jc w:val="left"/>
              <w:rPr>
                <w:sz w:val="20"/>
                <w:szCs w:val="20"/>
              </w:rPr>
            </w:pPr>
            <w:r w:rsidRPr="003C7837">
              <w:rPr>
                <w:sz w:val="20"/>
                <w:szCs w:val="20"/>
              </w:rPr>
              <w:t>Zgodnie z terminem określonym w kroku 1</w:t>
            </w:r>
          </w:p>
        </w:tc>
        <w:tc>
          <w:tcPr>
            <w:tcW w:w="515" w:type="pct"/>
            <w:tcBorders>
              <w:top w:val="single" w:sz="4" w:space="0" w:color="auto"/>
              <w:left w:val="single" w:sz="4" w:space="0" w:color="auto"/>
              <w:bottom w:val="single" w:sz="4" w:space="0" w:color="auto"/>
              <w:right w:val="single" w:sz="4" w:space="0" w:color="auto"/>
            </w:tcBorders>
          </w:tcPr>
          <w:p w:rsidR="003D2243" w:rsidRPr="003C7837" w:rsidRDefault="003D2243" w:rsidP="00F256C6">
            <w:pPr>
              <w:spacing w:line="360" w:lineRule="auto"/>
              <w:jc w:val="left"/>
              <w:rPr>
                <w:sz w:val="20"/>
                <w:szCs w:val="20"/>
              </w:rPr>
            </w:pPr>
            <w:r w:rsidRPr="003C7837">
              <w:rPr>
                <w:sz w:val="20"/>
                <w:szCs w:val="20"/>
              </w:rPr>
              <w:t>Ocena możliwości wdrożenia proponowanych zmian, naniesienie zmian wprost lub po modyfikacjach, kontakty robocze i uzgodnienia z zainteresowanymi jednostkami.</w:t>
            </w:r>
          </w:p>
        </w:tc>
      </w:tr>
      <w:tr w:rsidR="003D2243" w:rsidRPr="003C7837" w:rsidTr="00A35735">
        <w:trPr>
          <w:trHeight w:val="1507"/>
        </w:trPr>
        <w:tc>
          <w:tcPr>
            <w:tcW w:w="218" w:type="pct"/>
            <w:tcBorders>
              <w:top w:val="single" w:sz="4" w:space="0" w:color="auto"/>
              <w:left w:val="single" w:sz="4" w:space="0" w:color="auto"/>
              <w:bottom w:val="single" w:sz="4" w:space="0" w:color="auto"/>
              <w:right w:val="single" w:sz="4" w:space="0" w:color="auto"/>
            </w:tcBorders>
            <w:vAlign w:val="center"/>
          </w:tcPr>
          <w:p w:rsidR="003D2243" w:rsidRPr="003C7837" w:rsidRDefault="003D2243" w:rsidP="00F256C6">
            <w:pPr>
              <w:spacing w:line="360" w:lineRule="auto"/>
              <w:ind w:left="72"/>
              <w:jc w:val="left"/>
              <w:rPr>
                <w:sz w:val="20"/>
                <w:szCs w:val="20"/>
              </w:rPr>
            </w:pPr>
            <w:r w:rsidRPr="003C7837">
              <w:rPr>
                <w:sz w:val="20"/>
                <w:szCs w:val="20"/>
              </w:rPr>
              <w:lastRenderedPageBreak/>
              <w:t>5</w:t>
            </w:r>
          </w:p>
        </w:tc>
        <w:tc>
          <w:tcPr>
            <w:tcW w:w="724" w:type="pct"/>
            <w:tcBorders>
              <w:top w:val="single" w:sz="4" w:space="0" w:color="auto"/>
              <w:left w:val="single" w:sz="4" w:space="0" w:color="auto"/>
              <w:bottom w:val="single" w:sz="4" w:space="0" w:color="auto"/>
              <w:right w:val="single" w:sz="4" w:space="0" w:color="auto"/>
            </w:tcBorders>
          </w:tcPr>
          <w:p w:rsidR="003D2243" w:rsidRPr="003C7837" w:rsidRDefault="003D2243" w:rsidP="00F256C6">
            <w:pPr>
              <w:spacing w:line="360" w:lineRule="auto"/>
              <w:jc w:val="left"/>
              <w:rPr>
                <w:sz w:val="20"/>
                <w:szCs w:val="20"/>
              </w:rPr>
            </w:pPr>
            <w:r w:rsidRPr="003C7837">
              <w:rPr>
                <w:sz w:val="20"/>
                <w:szCs w:val="20"/>
              </w:rPr>
              <w:t xml:space="preserve">Akceptacja Kierownika </w:t>
            </w:r>
            <w:r w:rsidR="00721E90">
              <w:rPr>
                <w:sz w:val="20"/>
                <w:szCs w:val="20"/>
              </w:rPr>
              <w:t>RF-II-BP</w:t>
            </w:r>
          </w:p>
        </w:tc>
        <w:tc>
          <w:tcPr>
            <w:tcW w:w="611" w:type="pct"/>
            <w:tcBorders>
              <w:top w:val="single" w:sz="4" w:space="0" w:color="auto"/>
              <w:left w:val="single" w:sz="4" w:space="0" w:color="auto"/>
              <w:bottom w:val="single" w:sz="4" w:space="0" w:color="auto"/>
              <w:right w:val="single" w:sz="4" w:space="0" w:color="auto"/>
            </w:tcBorders>
          </w:tcPr>
          <w:p w:rsidR="003D2243" w:rsidRPr="003C7837" w:rsidRDefault="003D2243" w:rsidP="00F256C6">
            <w:pPr>
              <w:spacing w:line="360" w:lineRule="auto"/>
              <w:jc w:val="left"/>
              <w:rPr>
                <w:sz w:val="20"/>
                <w:szCs w:val="20"/>
              </w:rPr>
            </w:pPr>
            <w:r w:rsidRPr="003C7837">
              <w:rPr>
                <w:sz w:val="20"/>
                <w:szCs w:val="20"/>
              </w:rPr>
              <w:t xml:space="preserve">Kierownik </w:t>
            </w:r>
            <w:r w:rsidR="00721E90">
              <w:rPr>
                <w:sz w:val="20"/>
                <w:szCs w:val="20"/>
              </w:rPr>
              <w:t>RF-II-BP</w:t>
            </w:r>
          </w:p>
        </w:tc>
        <w:tc>
          <w:tcPr>
            <w:tcW w:w="489" w:type="pct"/>
            <w:tcBorders>
              <w:top w:val="single" w:sz="4" w:space="0" w:color="auto"/>
              <w:left w:val="single" w:sz="4" w:space="0" w:color="auto"/>
              <w:bottom w:val="single" w:sz="4" w:space="0" w:color="auto"/>
              <w:right w:val="single" w:sz="4" w:space="0" w:color="auto"/>
            </w:tcBorders>
          </w:tcPr>
          <w:p w:rsidR="003D2243" w:rsidRPr="003C7837" w:rsidRDefault="00721E90" w:rsidP="00F256C6">
            <w:pPr>
              <w:spacing w:line="360" w:lineRule="auto"/>
              <w:jc w:val="left"/>
              <w:rPr>
                <w:sz w:val="20"/>
                <w:szCs w:val="20"/>
              </w:rPr>
            </w:pPr>
            <w:r>
              <w:rPr>
                <w:sz w:val="20"/>
                <w:szCs w:val="20"/>
              </w:rPr>
              <w:t>RF-II-BP</w:t>
            </w:r>
          </w:p>
        </w:tc>
        <w:tc>
          <w:tcPr>
            <w:tcW w:w="645" w:type="pct"/>
            <w:tcBorders>
              <w:top w:val="single" w:sz="4" w:space="0" w:color="auto"/>
              <w:left w:val="single" w:sz="4" w:space="0" w:color="auto"/>
              <w:bottom w:val="single" w:sz="4" w:space="0" w:color="auto"/>
              <w:right w:val="single" w:sz="4" w:space="0" w:color="auto"/>
            </w:tcBorders>
          </w:tcPr>
          <w:p w:rsidR="003D2243" w:rsidRPr="003C7837" w:rsidRDefault="003D2243" w:rsidP="00F256C6">
            <w:pPr>
              <w:spacing w:line="360" w:lineRule="auto"/>
              <w:jc w:val="left"/>
              <w:rPr>
                <w:sz w:val="20"/>
                <w:szCs w:val="20"/>
              </w:rPr>
            </w:pPr>
          </w:p>
        </w:tc>
        <w:tc>
          <w:tcPr>
            <w:tcW w:w="699" w:type="pct"/>
            <w:tcBorders>
              <w:top w:val="single" w:sz="4" w:space="0" w:color="auto"/>
              <w:left w:val="single" w:sz="4" w:space="0" w:color="auto"/>
              <w:bottom w:val="single" w:sz="4" w:space="0" w:color="auto"/>
              <w:right w:val="single" w:sz="4" w:space="0" w:color="auto"/>
            </w:tcBorders>
          </w:tcPr>
          <w:p w:rsidR="003D2243" w:rsidRPr="003C7837" w:rsidRDefault="003D2243" w:rsidP="00F256C6">
            <w:pPr>
              <w:spacing w:line="360" w:lineRule="auto"/>
              <w:jc w:val="left"/>
              <w:rPr>
                <w:sz w:val="20"/>
                <w:szCs w:val="20"/>
              </w:rPr>
            </w:pPr>
            <w:r w:rsidRPr="003C7837">
              <w:rPr>
                <w:sz w:val="20"/>
                <w:szCs w:val="20"/>
              </w:rPr>
              <w:t>Treść zaktualizowanego Uszczegółowienia</w:t>
            </w:r>
            <w:r w:rsidR="0045378D">
              <w:rPr>
                <w:sz w:val="20"/>
                <w:szCs w:val="20"/>
              </w:rPr>
              <w:t xml:space="preserve"> RPO WM</w:t>
            </w:r>
          </w:p>
        </w:tc>
        <w:tc>
          <w:tcPr>
            <w:tcW w:w="582" w:type="pct"/>
            <w:tcBorders>
              <w:top w:val="single" w:sz="4" w:space="0" w:color="auto"/>
              <w:left w:val="single" w:sz="4" w:space="0" w:color="auto"/>
              <w:bottom w:val="single" w:sz="4" w:space="0" w:color="auto"/>
              <w:right w:val="single" w:sz="4" w:space="0" w:color="auto"/>
            </w:tcBorders>
          </w:tcPr>
          <w:p w:rsidR="003D2243" w:rsidRPr="003C7837" w:rsidRDefault="003D2243" w:rsidP="00F256C6">
            <w:pPr>
              <w:spacing w:line="360" w:lineRule="auto"/>
              <w:jc w:val="left"/>
              <w:rPr>
                <w:sz w:val="20"/>
                <w:szCs w:val="20"/>
              </w:rPr>
            </w:pPr>
            <w:r w:rsidRPr="003C7837">
              <w:rPr>
                <w:sz w:val="20"/>
                <w:szCs w:val="20"/>
              </w:rPr>
              <w:t>Zatwierdzenie decyzji</w:t>
            </w:r>
          </w:p>
        </w:tc>
        <w:tc>
          <w:tcPr>
            <w:tcW w:w="517" w:type="pct"/>
            <w:tcBorders>
              <w:top w:val="single" w:sz="4" w:space="0" w:color="auto"/>
              <w:left w:val="single" w:sz="4" w:space="0" w:color="auto"/>
              <w:bottom w:val="single" w:sz="4" w:space="0" w:color="auto"/>
              <w:right w:val="single" w:sz="4" w:space="0" w:color="auto"/>
            </w:tcBorders>
          </w:tcPr>
          <w:p w:rsidR="003D2243" w:rsidRPr="003C7837" w:rsidRDefault="003D2243" w:rsidP="00F256C6">
            <w:pPr>
              <w:spacing w:line="360" w:lineRule="auto"/>
              <w:jc w:val="left"/>
              <w:rPr>
                <w:sz w:val="20"/>
                <w:szCs w:val="20"/>
              </w:rPr>
            </w:pPr>
            <w:r w:rsidRPr="003C7837">
              <w:rPr>
                <w:sz w:val="20"/>
                <w:szCs w:val="20"/>
              </w:rPr>
              <w:t>3 dni</w:t>
            </w:r>
            <w:r w:rsidR="003C2906">
              <w:rPr>
                <w:sz w:val="20"/>
                <w:szCs w:val="20"/>
              </w:rPr>
              <w:t xml:space="preserve"> robocze</w:t>
            </w:r>
          </w:p>
        </w:tc>
        <w:tc>
          <w:tcPr>
            <w:tcW w:w="515" w:type="pct"/>
            <w:tcBorders>
              <w:top w:val="single" w:sz="4" w:space="0" w:color="auto"/>
              <w:left w:val="single" w:sz="4" w:space="0" w:color="auto"/>
              <w:bottom w:val="single" w:sz="4" w:space="0" w:color="auto"/>
              <w:right w:val="single" w:sz="4" w:space="0" w:color="auto"/>
            </w:tcBorders>
          </w:tcPr>
          <w:p w:rsidR="003D2243" w:rsidRPr="003C7837" w:rsidRDefault="003D2243" w:rsidP="00F256C6">
            <w:pPr>
              <w:spacing w:line="360" w:lineRule="auto"/>
              <w:jc w:val="left"/>
              <w:rPr>
                <w:sz w:val="20"/>
                <w:szCs w:val="20"/>
              </w:rPr>
            </w:pPr>
          </w:p>
        </w:tc>
      </w:tr>
      <w:tr w:rsidR="00885296" w:rsidRPr="003C7837" w:rsidTr="00A35735">
        <w:trPr>
          <w:trHeight w:val="1507"/>
        </w:trPr>
        <w:tc>
          <w:tcPr>
            <w:tcW w:w="218" w:type="pct"/>
            <w:tcBorders>
              <w:top w:val="single" w:sz="4" w:space="0" w:color="auto"/>
              <w:left w:val="single" w:sz="4" w:space="0" w:color="auto"/>
              <w:bottom w:val="single" w:sz="4" w:space="0" w:color="auto"/>
              <w:right w:val="single" w:sz="4" w:space="0" w:color="auto"/>
            </w:tcBorders>
            <w:vAlign w:val="center"/>
          </w:tcPr>
          <w:p w:rsidR="00885296" w:rsidRPr="003C7837" w:rsidRDefault="00885296" w:rsidP="00F256C6">
            <w:pPr>
              <w:spacing w:line="360" w:lineRule="auto"/>
              <w:ind w:left="72"/>
              <w:jc w:val="left"/>
              <w:rPr>
                <w:sz w:val="20"/>
                <w:szCs w:val="20"/>
              </w:rPr>
            </w:pPr>
            <w:r>
              <w:rPr>
                <w:sz w:val="20"/>
                <w:szCs w:val="20"/>
              </w:rPr>
              <w:t>6</w:t>
            </w:r>
          </w:p>
        </w:tc>
        <w:tc>
          <w:tcPr>
            <w:tcW w:w="724" w:type="pct"/>
            <w:tcBorders>
              <w:top w:val="single" w:sz="4" w:space="0" w:color="auto"/>
              <w:left w:val="single" w:sz="4" w:space="0" w:color="auto"/>
              <w:bottom w:val="single" w:sz="4" w:space="0" w:color="auto"/>
              <w:right w:val="single" w:sz="4" w:space="0" w:color="auto"/>
            </w:tcBorders>
          </w:tcPr>
          <w:p w:rsidR="00885296" w:rsidRPr="003C7837" w:rsidRDefault="00885296" w:rsidP="00F256C6">
            <w:pPr>
              <w:spacing w:line="360" w:lineRule="auto"/>
              <w:jc w:val="left"/>
              <w:rPr>
                <w:sz w:val="20"/>
                <w:szCs w:val="20"/>
              </w:rPr>
            </w:pPr>
            <w:r>
              <w:rPr>
                <w:sz w:val="20"/>
                <w:szCs w:val="20"/>
              </w:rPr>
              <w:t xml:space="preserve">Akceptacja Zastępcy Dyrektora </w:t>
            </w:r>
            <w:r w:rsidR="00E2727B">
              <w:rPr>
                <w:sz w:val="20"/>
                <w:szCs w:val="20"/>
              </w:rPr>
              <w:t>RF</w:t>
            </w:r>
          </w:p>
        </w:tc>
        <w:tc>
          <w:tcPr>
            <w:tcW w:w="611" w:type="pct"/>
            <w:tcBorders>
              <w:top w:val="single" w:sz="4" w:space="0" w:color="auto"/>
              <w:left w:val="single" w:sz="4" w:space="0" w:color="auto"/>
              <w:bottom w:val="single" w:sz="4" w:space="0" w:color="auto"/>
              <w:right w:val="single" w:sz="4" w:space="0" w:color="auto"/>
            </w:tcBorders>
          </w:tcPr>
          <w:p w:rsidR="00885296" w:rsidRPr="003C7837" w:rsidRDefault="00885296" w:rsidP="00F256C6">
            <w:pPr>
              <w:spacing w:line="360" w:lineRule="auto"/>
              <w:jc w:val="left"/>
              <w:rPr>
                <w:sz w:val="20"/>
                <w:szCs w:val="20"/>
              </w:rPr>
            </w:pPr>
            <w:r>
              <w:rPr>
                <w:sz w:val="20"/>
                <w:szCs w:val="20"/>
              </w:rPr>
              <w:t xml:space="preserve">Zastępca Dyrektora </w:t>
            </w:r>
            <w:r w:rsidR="00E2727B">
              <w:rPr>
                <w:sz w:val="20"/>
                <w:szCs w:val="20"/>
              </w:rPr>
              <w:t>RF</w:t>
            </w:r>
          </w:p>
        </w:tc>
        <w:tc>
          <w:tcPr>
            <w:tcW w:w="489" w:type="pct"/>
            <w:tcBorders>
              <w:top w:val="single" w:sz="4" w:space="0" w:color="auto"/>
              <w:left w:val="single" w:sz="4" w:space="0" w:color="auto"/>
              <w:bottom w:val="single" w:sz="4" w:space="0" w:color="auto"/>
              <w:right w:val="single" w:sz="4" w:space="0" w:color="auto"/>
            </w:tcBorders>
          </w:tcPr>
          <w:p w:rsidR="00885296" w:rsidRDefault="00E2727B" w:rsidP="00F256C6">
            <w:pPr>
              <w:spacing w:line="360" w:lineRule="auto"/>
              <w:jc w:val="left"/>
              <w:rPr>
                <w:sz w:val="20"/>
                <w:szCs w:val="20"/>
              </w:rPr>
            </w:pPr>
            <w:r>
              <w:rPr>
                <w:sz w:val="20"/>
                <w:szCs w:val="20"/>
              </w:rPr>
              <w:t>RF</w:t>
            </w:r>
          </w:p>
        </w:tc>
        <w:tc>
          <w:tcPr>
            <w:tcW w:w="645" w:type="pct"/>
            <w:tcBorders>
              <w:top w:val="single" w:sz="4" w:space="0" w:color="auto"/>
              <w:left w:val="single" w:sz="4" w:space="0" w:color="auto"/>
              <w:bottom w:val="single" w:sz="4" w:space="0" w:color="auto"/>
              <w:right w:val="single" w:sz="4" w:space="0" w:color="auto"/>
            </w:tcBorders>
          </w:tcPr>
          <w:p w:rsidR="00885296" w:rsidRPr="003C7837" w:rsidRDefault="00885296" w:rsidP="00F256C6">
            <w:pPr>
              <w:spacing w:line="360" w:lineRule="auto"/>
              <w:jc w:val="left"/>
              <w:rPr>
                <w:sz w:val="20"/>
                <w:szCs w:val="20"/>
              </w:rPr>
            </w:pPr>
          </w:p>
        </w:tc>
        <w:tc>
          <w:tcPr>
            <w:tcW w:w="699" w:type="pct"/>
            <w:tcBorders>
              <w:top w:val="single" w:sz="4" w:space="0" w:color="auto"/>
              <w:left w:val="single" w:sz="4" w:space="0" w:color="auto"/>
              <w:bottom w:val="single" w:sz="4" w:space="0" w:color="auto"/>
              <w:right w:val="single" w:sz="4" w:space="0" w:color="auto"/>
            </w:tcBorders>
          </w:tcPr>
          <w:p w:rsidR="00885296" w:rsidRPr="003C7837" w:rsidRDefault="00CB7002" w:rsidP="00F256C6">
            <w:pPr>
              <w:spacing w:line="360" w:lineRule="auto"/>
              <w:jc w:val="left"/>
              <w:rPr>
                <w:sz w:val="20"/>
                <w:szCs w:val="20"/>
              </w:rPr>
            </w:pPr>
            <w:r w:rsidRPr="003C7837">
              <w:rPr>
                <w:sz w:val="20"/>
                <w:szCs w:val="20"/>
              </w:rPr>
              <w:t>Treść zaktualizowanego Uszczegółowienia</w:t>
            </w:r>
            <w:r>
              <w:rPr>
                <w:sz w:val="20"/>
                <w:szCs w:val="20"/>
              </w:rPr>
              <w:t xml:space="preserve"> RPO WM</w:t>
            </w:r>
          </w:p>
        </w:tc>
        <w:tc>
          <w:tcPr>
            <w:tcW w:w="582" w:type="pct"/>
            <w:tcBorders>
              <w:top w:val="single" w:sz="4" w:space="0" w:color="auto"/>
              <w:left w:val="single" w:sz="4" w:space="0" w:color="auto"/>
              <w:bottom w:val="single" w:sz="4" w:space="0" w:color="auto"/>
              <w:right w:val="single" w:sz="4" w:space="0" w:color="auto"/>
            </w:tcBorders>
          </w:tcPr>
          <w:p w:rsidR="00885296" w:rsidRPr="003C7837" w:rsidRDefault="00CB7002" w:rsidP="00F256C6">
            <w:pPr>
              <w:spacing w:line="360" w:lineRule="auto"/>
              <w:jc w:val="left"/>
              <w:rPr>
                <w:sz w:val="20"/>
                <w:szCs w:val="20"/>
              </w:rPr>
            </w:pPr>
            <w:r w:rsidRPr="003C7837">
              <w:rPr>
                <w:sz w:val="20"/>
                <w:szCs w:val="20"/>
              </w:rPr>
              <w:t xml:space="preserve">Akceptacja zmienionego Uszczegółowienia przez </w:t>
            </w:r>
            <w:r>
              <w:rPr>
                <w:sz w:val="20"/>
                <w:szCs w:val="20"/>
              </w:rPr>
              <w:t xml:space="preserve">Zastępcę </w:t>
            </w:r>
            <w:r w:rsidRPr="003C7837">
              <w:rPr>
                <w:sz w:val="20"/>
                <w:szCs w:val="20"/>
              </w:rPr>
              <w:t xml:space="preserve">Dyrektora </w:t>
            </w:r>
            <w:r w:rsidR="00E2727B">
              <w:rPr>
                <w:sz w:val="20"/>
                <w:szCs w:val="20"/>
              </w:rPr>
              <w:t>RF</w:t>
            </w:r>
            <w:r w:rsidRPr="003C7837">
              <w:rPr>
                <w:sz w:val="20"/>
                <w:szCs w:val="20"/>
              </w:rPr>
              <w:t>.</w:t>
            </w:r>
          </w:p>
        </w:tc>
        <w:tc>
          <w:tcPr>
            <w:tcW w:w="517" w:type="pct"/>
            <w:tcBorders>
              <w:top w:val="single" w:sz="4" w:space="0" w:color="auto"/>
              <w:left w:val="single" w:sz="4" w:space="0" w:color="auto"/>
              <w:bottom w:val="single" w:sz="4" w:space="0" w:color="auto"/>
              <w:right w:val="single" w:sz="4" w:space="0" w:color="auto"/>
            </w:tcBorders>
          </w:tcPr>
          <w:p w:rsidR="00885296" w:rsidRPr="003C7837" w:rsidRDefault="00CB7002" w:rsidP="00F256C6">
            <w:pPr>
              <w:spacing w:line="360" w:lineRule="auto"/>
              <w:jc w:val="left"/>
              <w:rPr>
                <w:sz w:val="20"/>
                <w:szCs w:val="20"/>
              </w:rPr>
            </w:pPr>
            <w:r>
              <w:rPr>
                <w:sz w:val="20"/>
                <w:szCs w:val="20"/>
              </w:rPr>
              <w:t>3 dni robocze</w:t>
            </w:r>
          </w:p>
        </w:tc>
        <w:tc>
          <w:tcPr>
            <w:tcW w:w="515" w:type="pct"/>
            <w:tcBorders>
              <w:top w:val="single" w:sz="4" w:space="0" w:color="auto"/>
              <w:left w:val="single" w:sz="4" w:space="0" w:color="auto"/>
              <w:bottom w:val="single" w:sz="4" w:space="0" w:color="auto"/>
              <w:right w:val="single" w:sz="4" w:space="0" w:color="auto"/>
            </w:tcBorders>
          </w:tcPr>
          <w:p w:rsidR="00885296" w:rsidRPr="003C7837" w:rsidRDefault="00885296" w:rsidP="00F256C6">
            <w:pPr>
              <w:spacing w:line="360" w:lineRule="auto"/>
              <w:jc w:val="left"/>
              <w:rPr>
                <w:sz w:val="20"/>
                <w:szCs w:val="20"/>
              </w:rPr>
            </w:pPr>
          </w:p>
        </w:tc>
      </w:tr>
      <w:tr w:rsidR="00A35735" w:rsidRPr="003C7837" w:rsidTr="00A35735">
        <w:tc>
          <w:tcPr>
            <w:tcW w:w="218" w:type="pct"/>
            <w:tcBorders>
              <w:top w:val="single" w:sz="4" w:space="0" w:color="auto"/>
              <w:left w:val="single" w:sz="4" w:space="0" w:color="auto"/>
              <w:bottom w:val="single" w:sz="4" w:space="0" w:color="auto"/>
              <w:right w:val="single" w:sz="4" w:space="0" w:color="auto"/>
            </w:tcBorders>
            <w:vAlign w:val="center"/>
          </w:tcPr>
          <w:p w:rsidR="00A35735" w:rsidRPr="003C7837" w:rsidRDefault="00CB7002" w:rsidP="00F256C6">
            <w:pPr>
              <w:spacing w:line="360" w:lineRule="auto"/>
              <w:ind w:left="360" w:hanging="288"/>
              <w:jc w:val="left"/>
              <w:rPr>
                <w:sz w:val="20"/>
                <w:szCs w:val="20"/>
              </w:rPr>
            </w:pPr>
            <w:r>
              <w:rPr>
                <w:sz w:val="20"/>
                <w:szCs w:val="20"/>
              </w:rPr>
              <w:t>7</w:t>
            </w:r>
          </w:p>
        </w:tc>
        <w:tc>
          <w:tcPr>
            <w:tcW w:w="724" w:type="pct"/>
            <w:tcBorders>
              <w:top w:val="single" w:sz="4" w:space="0" w:color="auto"/>
              <w:left w:val="single" w:sz="4" w:space="0" w:color="auto"/>
              <w:bottom w:val="single" w:sz="4" w:space="0" w:color="auto"/>
              <w:right w:val="single" w:sz="4" w:space="0" w:color="auto"/>
            </w:tcBorders>
          </w:tcPr>
          <w:p w:rsidR="00A35735" w:rsidRPr="003C7837" w:rsidRDefault="00A35735" w:rsidP="00F256C6">
            <w:pPr>
              <w:spacing w:line="360" w:lineRule="auto"/>
              <w:jc w:val="left"/>
              <w:rPr>
                <w:sz w:val="20"/>
                <w:szCs w:val="20"/>
              </w:rPr>
            </w:pPr>
            <w:r w:rsidRPr="003C7837">
              <w:rPr>
                <w:sz w:val="20"/>
                <w:szCs w:val="20"/>
              </w:rPr>
              <w:t xml:space="preserve">Akceptacja Dyrektora </w:t>
            </w:r>
            <w:r w:rsidR="00E2727B">
              <w:rPr>
                <w:sz w:val="20"/>
                <w:szCs w:val="20"/>
              </w:rPr>
              <w:t>RF</w:t>
            </w:r>
          </w:p>
        </w:tc>
        <w:tc>
          <w:tcPr>
            <w:tcW w:w="611" w:type="pct"/>
            <w:tcBorders>
              <w:top w:val="single" w:sz="4" w:space="0" w:color="auto"/>
              <w:left w:val="single" w:sz="4" w:space="0" w:color="auto"/>
              <w:bottom w:val="single" w:sz="4" w:space="0" w:color="auto"/>
              <w:right w:val="single" w:sz="4" w:space="0" w:color="auto"/>
            </w:tcBorders>
          </w:tcPr>
          <w:p w:rsidR="00A35735" w:rsidRPr="003C7837" w:rsidRDefault="00A35735" w:rsidP="00F256C6">
            <w:pPr>
              <w:spacing w:line="360" w:lineRule="auto"/>
              <w:jc w:val="left"/>
              <w:rPr>
                <w:sz w:val="20"/>
                <w:szCs w:val="20"/>
              </w:rPr>
            </w:pPr>
            <w:r w:rsidRPr="003C7837">
              <w:rPr>
                <w:sz w:val="20"/>
                <w:szCs w:val="20"/>
              </w:rPr>
              <w:t xml:space="preserve">Dyrektor </w:t>
            </w:r>
            <w:r w:rsidR="00E2727B">
              <w:rPr>
                <w:sz w:val="20"/>
                <w:szCs w:val="20"/>
              </w:rPr>
              <w:t>RF</w:t>
            </w:r>
          </w:p>
        </w:tc>
        <w:tc>
          <w:tcPr>
            <w:tcW w:w="489" w:type="pct"/>
            <w:tcBorders>
              <w:top w:val="single" w:sz="4" w:space="0" w:color="auto"/>
              <w:left w:val="single" w:sz="4" w:space="0" w:color="auto"/>
              <w:bottom w:val="single" w:sz="4" w:space="0" w:color="auto"/>
              <w:right w:val="single" w:sz="4" w:space="0" w:color="auto"/>
            </w:tcBorders>
          </w:tcPr>
          <w:p w:rsidR="00A35735" w:rsidRPr="003C7837" w:rsidRDefault="00E2727B" w:rsidP="00F256C6">
            <w:pPr>
              <w:spacing w:line="360" w:lineRule="auto"/>
              <w:jc w:val="left"/>
              <w:rPr>
                <w:sz w:val="20"/>
                <w:szCs w:val="20"/>
              </w:rPr>
            </w:pPr>
            <w:r>
              <w:rPr>
                <w:sz w:val="20"/>
                <w:szCs w:val="20"/>
                <w:lang w:val="de-DE"/>
              </w:rPr>
              <w:t>RF</w:t>
            </w:r>
          </w:p>
        </w:tc>
        <w:tc>
          <w:tcPr>
            <w:tcW w:w="645" w:type="pct"/>
            <w:tcBorders>
              <w:top w:val="single" w:sz="4" w:space="0" w:color="auto"/>
              <w:left w:val="single" w:sz="4" w:space="0" w:color="auto"/>
              <w:bottom w:val="single" w:sz="4" w:space="0" w:color="auto"/>
              <w:right w:val="single" w:sz="4" w:space="0" w:color="auto"/>
            </w:tcBorders>
          </w:tcPr>
          <w:p w:rsidR="00A35735" w:rsidRPr="003C7837" w:rsidRDefault="00A35735" w:rsidP="00F256C6">
            <w:pPr>
              <w:spacing w:line="360" w:lineRule="auto"/>
              <w:jc w:val="left"/>
              <w:rPr>
                <w:sz w:val="20"/>
                <w:szCs w:val="20"/>
              </w:rPr>
            </w:pPr>
          </w:p>
        </w:tc>
        <w:tc>
          <w:tcPr>
            <w:tcW w:w="699" w:type="pct"/>
            <w:tcBorders>
              <w:top w:val="single" w:sz="4" w:space="0" w:color="auto"/>
              <w:left w:val="single" w:sz="4" w:space="0" w:color="auto"/>
              <w:bottom w:val="single" w:sz="4" w:space="0" w:color="auto"/>
              <w:right w:val="single" w:sz="4" w:space="0" w:color="auto"/>
            </w:tcBorders>
          </w:tcPr>
          <w:p w:rsidR="00A35735" w:rsidRPr="003C7837" w:rsidRDefault="00A35735" w:rsidP="00F256C6">
            <w:pPr>
              <w:spacing w:line="360" w:lineRule="auto"/>
              <w:jc w:val="left"/>
              <w:rPr>
                <w:sz w:val="20"/>
                <w:szCs w:val="20"/>
              </w:rPr>
            </w:pPr>
            <w:r w:rsidRPr="003C7837">
              <w:rPr>
                <w:sz w:val="20"/>
                <w:szCs w:val="20"/>
              </w:rPr>
              <w:t>Treść zaktualizowanego Uszczegółowienia</w:t>
            </w:r>
            <w:r w:rsidR="0045378D">
              <w:rPr>
                <w:sz w:val="20"/>
                <w:szCs w:val="20"/>
              </w:rPr>
              <w:t xml:space="preserve"> RPO WM</w:t>
            </w:r>
          </w:p>
        </w:tc>
        <w:tc>
          <w:tcPr>
            <w:tcW w:w="582" w:type="pct"/>
            <w:tcBorders>
              <w:top w:val="single" w:sz="4" w:space="0" w:color="auto"/>
              <w:left w:val="single" w:sz="4" w:space="0" w:color="auto"/>
              <w:bottom w:val="single" w:sz="4" w:space="0" w:color="auto"/>
              <w:right w:val="single" w:sz="4" w:space="0" w:color="auto"/>
            </w:tcBorders>
          </w:tcPr>
          <w:p w:rsidR="00A35735" w:rsidRPr="003C7837" w:rsidRDefault="00A35735" w:rsidP="00F256C6">
            <w:pPr>
              <w:spacing w:line="360" w:lineRule="auto"/>
              <w:jc w:val="left"/>
              <w:rPr>
                <w:sz w:val="20"/>
                <w:szCs w:val="20"/>
              </w:rPr>
            </w:pPr>
            <w:r w:rsidRPr="003C7837">
              <w:rPr>
                <w:sz w:val="20"/>
                <w:szCs w:val="20"/>
              </w:rPr>
              <w:t xml:space="preserve">Akceptacja zmienionego Uszczegółowienia przez Dyrektora </w:t>
            </w:r>
            <w:r w:rsidR="00E2727B">
              <w:rPr>
                <w:sz w:val="20"/>
                <w:szCs w:val="20"/>
              </w:rPr>
              <w:t>RF</w:t>
            </w:r>
            <w:r w:rsidRPr="003C7837">
              <w:rPr>
                <w:sz w:val="20"/>
                <w:szCs w:val="20"/>
              </w:rPr>
              <w:t>.</w:t>
            </w:r>
          </w:p>
        </w:tc>
        <w:tc>
          <w:tcPr>
            <w:tcW w:w="517" w:type="pct"/>
            <w:tcBorders>
              <w:top w:val="single" w:sz="4" w:space="0" w:color="auto"/>
              <w:left w:val="single" w:sz="4" w:space="0" w:color="auto"/>
              <w:bottom w:val="single" w:sz="4" w:space="0" w:color="auto"/>
              <w:right w:val="single" w:sz="4" w:space="0" w:color="auto"/>
            </w:tcBorders>
          </w:tcPr>
          <w:p w:rsidR="00A35735" w:rsidRPr="003C7837" w:rsidRDefault="00A35735" w:rsidP="00F256C6">
            <w:pPr>
              <w:spacing w:line="360" w:lineRule="auto"/>
              <w:jc w:val="left"/>
              <w:rPr>
                <w:sz w:val="20"/>
                <w:szCs w:val="20"/>
              </w:rPr>
            </w:pPr>
            <w:r w:rsidRPr="003C7837">
              <w:rPr>
                <w:sz w:val="20"/>
                <w:szCs w:val="20"/>
              </w:rPr>
              <w:t>3 dni</w:t>
            </w:r>
            <w:r w:rsidR="003C2906">
              <w:rPr>
                <w:sz w:val="20"/>
                <w:szCs w:val="20"/>
              </w:rPr>
              <w:t xml:space="preserve"> robocze</w:t>
            </w:r>
          </w:p>
        </w:tc>
        <w:tc>
          <w:tcPr>
            <w:tcW w:w="515" w:type="pct"/>
            <w:tcBorders>
              <w:top w:val="single" w:sz="4" w:space="0" w:color="auto"/>
              <w:left w:val="single" w:sz="4" w:space="0" w:color="auto"/>
              <w:bottom w:val="single" w:sz="4" w:space="0" w:color="auto"/>
              <w:right w:val="single" w:sz="4" w:space="0" w:color="auto"/>
            </w:tcBorders>
          </w:tcPr>
          <w:p w:rsidR="00A35735" w:rsidRPr="003C7837" w:rsidRDefault="00A35735" w:rsidP="00F256C6">
            <w:pPr>
              <w:spacing w:line="360" w:lineRule="auto"/>
              <w:jc w:val="left"/>
              <w:rPr>
                <w:sz w:val="20"/>
                <w:szCs w:val="20"/>
              </w:rPr>
            </w:pPr>
          </w:p>
        </w:tc>
      </w:tr>
      <w:tr w:rsidR="00A35735" w:rsidRPr="003C7837" w:rsidTr="00A35735">
        <w:trPr>
          <w:trHeight w:val="703"/>
        </w:trPr>
        <w:tc>
          <w:tcPr>
            <w:tcW w:w="218" w:type="pct"/>
            <w:tcBorders>
              <w:top w:val="single" w:sz="4" w:space="0" w:color="auto"/>
              <w:left w:val="single" w:sz="4" w:space="0" w:color="auto"/>
              <w:bottom w:val="single" w:sz="4" w:space="0" w:color="auto"/>
              <w:right w:val="single" w:sz="4" w:space="0" w:color="auto"/>
            </w:tcBorders>
            <w:vAlign w:val="center"/>
          </w:tcPr>
          <w:p w:rsidR="00A35735" w:rsidRPr="003C7837" w:rsidRDefault="00CB7002" w:rsidP="00F256C6">
            <w:pPr>
              <w:spacing w:line="360" w:lineRule="auto"/>
              <w:ind w:left="360" w:hanging="146"/>
              <w:jc w:val="left"/>
              <w:rPr>
                <w:sz w:val="20"/>
                <w:szCs w:val="20"/>
              </w:rPr>
            </w:pPr>
            <w:r>
              <w:rPr>
                <w:sz w:val="20"/>
                <w:szCs w:val="20"/>
              </w:rPr>
              <w:t>8</w:t>
            </w:r>
          </w:p>
        </w:tc>
        <w:tc>
          <w:tcPr>
            <w:tcW w:w="724" w:type="pct"/>
            <w:tcBorders>
              <w:top w:val="single" w:sz="4" w:space="0" w:color="auto"/>
              <w:left w:val="single" w:sz="4" w:space="0" w:color="auto"/>
              <w:bottom w:val="single" w:sz="4" w:space="0" w:color="auto"/>
              <w:right w:val="single" w:sz="4" w:space="0" w:color="auto"/>
            </w:tcBorders>
          </w:tcPr>
          <w:p w:rsidR="00A35735" w:rsidRPr="003C7837" w:rsidRDefault="00A35735" w:rsidP="00F256C6">
            <w:pPr>
              <w:spacing w:line="360" w:lineRule="auto"/>
              <w:jc w:val="left"/>
              <w:rPr>
                <w:sz w:val="20"/>
                <w:szCs w:val="20"/>
              </w:rPr>
            </w:pPr>
            <w:r w:rsidRPr="003C7837">
              <w:rPr>
                <w:sz w:val="20"/>
                <w:szCs w:val="20"/>
              </w:rPr>
              <w:t>Przedłożenie do zatwierdzenia przez Zarząd projektu uchwały w sprawie zmiany Uszczegółowienia RPO WM</w:t>
            </w:r>
          </w:p>
        </w:tc>
        <w:tc>
          <w:tcPr>
            <w:tcW w:w="611" w:type="pct"/>
            <w:tcBorders>
              <w:top w:val="single" w:sz="4" w:space="0" w:color="auto"/>
              <w:left w:val="single" w:sz="4" w:space="0" w:color="auto"/>
              <w:bottom w:val="single" w:sz="4" w:space="0" w:color="auto"/>
              <w:right w:val="single" w:sz="4" w:space="0" w:color="auto"/>
            </w:tcBorders>
          </w:tcPr>
          <w:p w:rsidR="00A35735" w:rsidRPr="003C7837" w:rsidRDefault="00310343" w:rsidP="00F256C6">
            <w:pPr>
              <w:spacing w:line="360" w:lineRule="auto"/>
              <w:jc w:val="left"/>
              <w:rPr>
                <w:sz w:val="20"/>
                <w:szCs w:val="20"/>
              </w:rPr>
            </w:pPr>
            <w:r>
              <w:rPr>
                <w:sz w:val="20"/>
                <w:szCs w:val="20"/>
              </w:rPr>
              <w:t xml:space="preserve">Stanowisko ds. </w:t>
            </w:r>
            <w:r w:rsidR="00B80F65">
              <w:rPr>
                <w:sz w:val="20"/>
                <w:szCs w:val="20"/>
              </w:rPr>
              <w:t xml:space="preserve">procedur i odwołań </w:t>
            </w:r>
          </w:p>
        </w:tc>
        <w:tc>
          <w:tcPr>
            <w:tcW w:w="489" w:type="pct"/>
            <w:tcBorders>
              <w:top w:val="single" w:sz="4" w:space="0" w:color="auto"/>
              <w:left w:val="single" w:sz="4" w:space="0" w:color="auto"/>
              <w:bottom w:val="single" w:sz="4" w:space="0" w:color="auto"/>
              <w:right w:val="single" w:sz="4" w:space="0" w:color="auto"/>
            </w:tcBorders>
          </w:tcPr>
          <w:p w:rsidR="00A35735" w:rsidRPr="003C7837" w:rsidRDefault="00721E90" w:rsidP="00F256C6">
            <w:pPr>
              <w:spacing w:line="360" w:lineRule="auto"/>
              <w:jc w:val="left"/>
              <w:rPr>
                <w:sz w:val="20"/>
                <w:szCs w:val="20"/>
              </w:rPr>
            </w:pPr>
            <w:r>
              <w:rPr>
                <w:sz w:val="20"/>
                <w:szCs w:val="20"/>
              </w:rPr>
              <w:t>RF-II-BP</w:t>
            </w:r>
            <w:r w:rsidR="00A35735" w:rsidRPr="003C7837">
              <w:rPr>
                <w:sz w:val="20"/>
                <w:szCs w:val="20"/>
              </w:rPr>
              <w:t>, OR</w:t>
            </w:r>
          </w:p>
        </w:tc>
        <w:tc>
          <w:tcPr>
            <w:tcW w:w="645" w:type="pct"/>
            <w:tcBorders>
              <w:top w:val="single" w:sz="4" w:space="0" w:color="auto"/>
              <w:left w:val="single" w:sz="4" w:space="0" w:color="auto"/>
              <w:bottom w:val="single" w:sz="4" w:space="0" w:color="auto"/>
              <w:right w:val="single" w:sz="4" w:space="0" w:color="auto"/>
            </w:tcBorders>
          </w:tcPr>
          <w:p w:rsidR="00A35735" w:rsidRPr="003C7837" w:rsidRDefault="00A35735" w:rsidP="00F256C6">
            <w:pPr>
              <w:spacing w:line="360" w:lineRule="auto"/>
              <w:jc w:val="left"/>
              <w:rPr>
                <w:sz w:val="20"/>
                <w:szCs w:val="20"/>
              </w:rPr>
            </w:pPr>
            <w:r w:rsidRPr="003C7837">
              <w:rPr>
                <w:sz w:val="20"/>
                <w:szCs w:val="20"/>
              </w:rPr>
              <w:t xml:space="preserve">Zaktualizowane Uszczegółowienie </w:t>
            </w:r>
          </w:p>
        </w:tc>
        <w:tc>
          <w:tcPr>
            <w:tcW w:w="699" w:type="pct"/>
            <w:tcBorders>
              <w:top w:val="single" w:sz="4" w:space="0" w:color="auto"/>
              <w:left w:val="single" w:sz="4" w:space="0" w:color="auto"/>
              <w:bottom w:val="single" w:sz="4" w:space="0" w:color="auto"/>
              <w:right w:val="single" w:sz="4" w:space="0" w:color="auto"/>
            </w:tcBorders>
          </w:tcPr>
          <w:p w:rsidR="00A35735" w:rsidRPr="003C7837" w:rsidRDefault="00A35735" w:rsidP="00F256C6">
            <w:pPr>
              <w:spacing w:line="360" w:lineRule="auto"/>
              <w:jc w:val="left"/>
              <w:rPr>
                <w:sz w:val="20"/>
                <w:szCs w:val="20"/>
              </w:rPr>
            </w:pPr>
            <w:r w:rsidRPr="003C7837">
              <w:rPr>
                <w:sz w:val="20"/>
                <w:szCs w:val="20"/>
              </w:rPr>
              <w:t>Projekt uchwały Zarządu Województwa w sprawie zmiany Uszczegółowienia RPO WM</w:t>
            </w:r>
          </w:p>
        </w:tc>
        <w:tc>
          <w:tcPr>
            <w:tcW w:w="582" w:type="pct"/>
            <w:tcBorders>
              <w:top w:val="single" w:sz="4" w:space="0" w:color="auto"/>
              <w:left w:val="single" w:sz="4" w:space="0" w:color="auto"/>
              <w:bottom w:val="single" w:sz="4" w:space="0" w:color="auto"/>
              <w:right w:val="single" w:sz="4" w:space="0" w:color="auto"/>
            </w:tcBorders>
          </w:tcPr>
          <w:p w:rsidR="00A35735" w:rsidRPr="003C7837" w:rsidRDefault="00A35735" w:rsidP="00F256C6">
            <w:pPr>
              <w:spacing w:line="360" w:lineRule="auto"/>
              <w:jc w:val="left"/>
              <w:rPr>
                <w:sz w:val="20"/>
                <w:szCs w:val="20"/>
              </w:rPr>
            </w:pPr>
            <w:r w:rsidRPr="003C7837">
              <w:rPr>
                <w:sz w:val="20"/>
                <w:szCs w:val="20"/>
              </w:rPr>
              <w:t>Uchwała Zarządu Województwa zatwierdzająca zmiany Uszczegółowienia RPO</w:t>
            </w:r>
            <w:r w:rsidR="0045378D">
              <w:rPr>
                <w:sz w:val="20"/>
                <w:szCs w:val="20"/>
              </w:rPr>
              <w:t xml:space="preserve"> WM</w:t>
            </w:r>
          </w:p>
        </w:tc>
        <w:tc>
          <w:tcPr>
            <w:tcW w:w="517" w:type="pct"/>
            <w:tcBorders>
              <w:top w:val="single" w:sz="4" w:space="0" w:color="auto"/>
              <w:left w:val="single" w:sz="4" w:space="0" w:color="auto"/>
              <w:bottom w:val="single" w:sz="4" w:space="0" w:color="auto"/>
              <w:right w:val="single" w:sz="4" w:space="0" w:color="auto"/>
            </w:tcBorders>
          </w:tcPr>
          <w:p w:rsidR="00A35735" w:rsidRPr="003C7837" w:rsidRDefault="00A35735" w:rsidP="00F256C6">
            <w:pPr>
              <w:spacing w:line="360" w:lineRule="auto"/>
              <w:jc w:val="left"/>
              <w:rPr>
                <w:sz w:val="20"/>
                <w:szCs w:val="20"/>
              </w:rPr>
            </w:pPr>
            <w:r w:rsidRPr="003C7837">
              <w:rPr>
                <w:sz w:val="20"/>
                <w:szCs w:val="20"/>
              </w:rPr>
              <w:t xml:space="preserve">Niezwłocznie </w:t>
            </w:r>
          </w:p>
        </w:tc>
        <w:tc>
          <w:tcPr>
            <w:tcW w:w="515" w:type="pct"/>
            <w:tcBorders>
              <w:top w:val="single" w:sz="4" w:space="0" w:color="auto"/>
              <w:left w:val="single" w:sz="4" w:space="0" w:color="auto"/>
              <w:bottom w:val="single" w:sz="4" w:space="0" w:color="auto"/>
              <w:right w:val="single" w:sz="4" w:space="0" w:color="auto"/>
            </w:tcBorders>
          </w:tcPr>
          <w:p w:rsidR="00A35735" w:rsidRPr="003C7837" w:rsidRDefault="00A35735" w:rsidP="00F256C6">
            <w:pPr>
              <w:spacing w:line="360" w:lineRule="auto"/>
              <w:jc w:val="left"/>
              <w:rPr>
                <w:sz w:val="20"/>
                <w:szCs w:val="20"/>
              </w:rPr>
            </w:pPr>
            <w:r w:rsidRPr="003C7837">
              <w:rPr>
                <w:sz w:val="20"/>
                <w:szCs w:val="20"/>
              </w:rPr>
              <w:t xml:space="preserve">Zgodnie z zasadami postępowania w sprawie aktów prawnych (uchwał, decyzji postanowień) stanowionych przez Zarząd Województwa </w:t>
            </w:r>
          </w:p>
        </w:tc>
      </w:tr>
      <w:tr w:rsidR="00A35735" w:rsidRPr="003C7837" w:rsidTr="00A35735">
        <w:trPr>
          <w:trHeight w:val="1084"/>
        </w:trPr>
        <w:tc>
          <w:tcPr>
            <w:tcW w:w="218" w:type="pct"/>
            <w:tcBorders>
              <w:top w:val="single" w:sz="4" w:space="0" w:color="auto"/>
              <w:left w:val="single" w:sz="4" w:space="0" w:color="auto"/>
              <w:bottom w:val="single" w:sz="4" w:space="0" w:color="auto"/>
              <w:right w:val="single" w:sz="4" w:space="0" w:color="auto"/>
            </w:tcBorders>
            <w:vAlign w:val="center"/>
          </w:tcPr>
          <w:p w:rsidR="00A35735" w:rsidRPr="003C7837" w:rsidRDefault="00CB7002" w:rsidP="00F256C6">
            <w:pPr>
              <w:spacing w:line="360" w:lineRule="auto"/>
              <w:ind w:left="360" w:hanging="146"/>
              <w:jc w:val="left"/>
              <w:rPr>
                <w:sz w:val="20"/>
                <w:szCs w:val="20"/>
              </w:rPr>
            </w:pPr>
            <w:r>
              <w:rPr>
                <w:sz w:val="20"/>
                <w:szCs w:val="20"/>
              </w:rPr>
              <w:lastRenderedPageBreak/>
              <w:t>9</w:t>
            </w:r>
          </w:p>
        </w:tc>
        <w:tc>
          <w:tcPr>
            <w:tcW w:w="724" w:type="pct"/>
            <w:tcBorders>
              <w:top w:val="single" w:sz="4" w:space="0" w:color="auto"/>
              <w:left w:val="single" w:sz="4" w:space="0" w:color="auto"/>
              <w:bottom w:val="single" w:sz="4" w:space="0" w:color="auto"/>
              <w:right w:val="single" w:sz="4" w:space="0" w:color="auto"/>
            </w:tcBorders>
          </w:tcPr>
          <w:p w:rsidR="00A35735" w:rsidRPr="003C7837" w:rsidRDefault="00A35735" w:rsidP="00F256C6">
            <w:pPr>
              <w:spacing w:line="360" w:lineRule="auto"/>
              <w:jc w:val="left"/>
              <w:rPr>
                <w:sz w:val="20"/>
                <w:szCs w:val="20"/>
              </w:rPr>
            </w:pPr>
            <w:r w:rsidRPr="003C7837">
              <w:rPr>
                <w:sz w:val="20"/>
                <w:szCs w:val="20"/>
              </w:rPr>
              <w:t>Przygotowanie pisma przewodniego i przekazanie zatwierdzonej wersji dokumentu w formie elektronicznej do IK RPO i IPOC.</w:t>
            </w:r>
          </w:p>
        </w:tc>
        <w:tc>
          <w:tcPr>
            <w:tcW w:w="611" w:type="pct"/>
            <w:tcBorders>
              <w:top w:val="single" w:sz="4" w:space="0" w:color="auto"/>
              <w:left w:val="single" w:sz="4" w:space="0" w:color="auto"/>
              <w:bottom w:val="single" w:sz="4" w:space="0" w:color="auto"/>
              <w:right w:val="single" w:sz="4" w:space="0" w:color="auto"/>
            </w:tcBorders>
          </w:tcPr>
          <w:p w:rsidR="00A35735" w:rsidRPr="003C7837" w:rsidRDefault="00310343" w:rsidP="00F256C6">
            <w:pPr>
              <w:spacing w:line="360" w:lineRule="auto"/>
              <w:jc w:val="left"/>
              <w:rPr>
                <w:sz w:val="20"/>
                <w:szCs w:val="20"/>
              </w:rPr>
            </w:pPr>
            <w:r>
              <w:rPr>
                <w:sz w:val="20"/>
                <w:szCs w:val="20"/>
              </w:rPr>
              <w:t xml:space="preserve">Stanowisko ds. </w:t>
            </w:r>
            <w:r w:rsidR="00B80F65">
              <w:rPr>
                <w:sz w:val="20"/>
                <w:szCs w:val="20"/>
              </w:rPr>
              <w:t xml:space="preserve">procedur i odwołań </w:t>
            </w:r>
          </w:p>
        </w:tc>
        <w:tc>
          <w:tcPr>
            <w:tcW w:w="489" w:type="pct"/>
            <w:tcBorders>
              <w:top w:val="single" w:sz="4" w:space="0" w:color="auto"/>
              <w:left w:val="single" w:sz="4" w:space="0" w:color="auto"/>
              <w:bottom w:val="single" w:sz="4" w:space="0" w:color="auto"/>
              <w:right w:val="single" w:sz="4" w:space="0" w:color="auto"/>
            </w:tcBorders>
          </w:tcPr>
          <w:p w:rsidR="00A35735" w:rsidRPr="003C7837" w:rsidRDefault="00721E90" w:rsidP="00F256C6">
            <w:pPr>
              <w:spacing w:line="360" w:lineRule="auto"/>
              <w:jc w:val="left"/>
              <w:rPr>
                <w:sz w:val="20"/>
                <w:szCs w:val="20"/>
              </w:rPr>
            </w:pPr>
            <w:r>
              <w:rPr>
                <w:sz w:val="20"/>
                <w:szCs w:val="20"/>
              </w:rPr>
              <w:t>RF-II-BP</w:t>
            </w:r>
          </w:p>
        </w:tc>
        <w:tc>
          <w:tcPr>
            <w:tcW w:w="645" w:type="pct"/>
            <w:tcBorders>
              <w:top w:val="single" w:sz="4" w:space="0" w:color="auto"/>
              <w:left w:val="single" w:sz="4" w:space="0" w:color="auto"/>
              <w:bottom w:val="single" w:sz="4" w:space="0" w:color="auto"/>
              <w:right w:val="single" w:sz="4" w:space="0" w:color="auto"/>
            </w:tcBorders>
          </w:tcPr>
          <w:p w:rsidR="00A35735" w:rsidRPr="003C7837" w:rsidRDefault="00A35735" w:rsidP="00F256C6">
            <w:pPr>
              <w:spacing w:line="360" w:lineRule="auto"/>
              <w:jc w:val="left"/>
              <w:rPr>
                <w:sz w:val="20"/>
                <w:szCs w:val="20"/>
              </w:rPr>
            </w:pPr>
          </w:p>
        </w:tc>
        <w:tc>
          <w:tcPr>
            <w:tcW w:w="699" w:type="pct"/>
            <w:tcBorders>
              <w:top w:val="single" w:sz="4" w:space="0" w:color="auto"/>
              <w:left w:val="single" w:sz="4" w:space="0" w:color="auto"/>
              <w:bottom w:val="single" w:sz="4" w:space="0" w:color="auto"/>
              <w:right w:val="single" w:sz="4" w:space="0" w:color="auto"/>
            </w:tcBorders>
          </w:tcPr>
          <w:p w:rsidR="00A35735" w:rsidRPr="003C7837" w:rsidRDefault="00A35735" w:rsidP="00F256C6">
            <w:pPr>
              <w:spacing w:line="360" w:lineRule="auto"/>
              <w:jc w:val="left"/>
              <w:rPr>
                <w:sz w:val="20"/>
                <w:szCs w:val="20"/>
              </w:rPr>
            </w:pPr>
            <w:r w:rsidRPr="003C7837">
              <w:rPr>
                <w:sz w:val="20"/>
                <w:szCs w:val="20"/>
              </w:rPr>
              <w:t>Pismo przewodnie z załącznikiem stanowiącym zmienioną wersję Uszczegółowienia RPO WM</w:t>
            </w:r>
          </w:p>
        </w:tc>
        <w:tc>
          <w:tcPr>
            <w:tcW w:w="582" w:type="pct"/>
            <w:tcBorders>
              <w:top w:val="single" w:sz="4" w:space="0" w:color="auto"/>
              <w:left w:val="single" w:sz="4" w:space="0" w:color="auto"/>
              <w:bottom w:val="single" w:sz="4" w:space="0" w:color="auto"/>
              <w:right w:val="single" w:sz="4" w:space="0" w:color="auto"/>
            </w:tcBorders>
          </w:tcPr>
          <w:p w:rsidR="00A35735" w:rsidRPr="003C7837" w:rsidRDefault="00A35735" w:rsidP="00F256C6">
            <w:pPr>
              <w:spacing w:line="360" w:lineRule="auto"/>
              <w:jc w:val="left"/>
              <w:rPr>
                <w:sz w:val="20"/>
                <w:szCs w:val="20"/>
              </w:rPr>
            </w:pPr>
            <w:r w:rsidRPr="003C7837">
              <w:rPr>
                <w:sz w:val="20"/>
                <w:szCs w:val="20"/>
              </w:rPr>
              <w:t xml:space="preserve">Podpis Dyrektora </w:t>
            </w:r>
            <w:r w:rsidR="00E2727B">
              <w:rPr>
                <w:sz w:val="20"/>
                <w:szCs w:val="20"/>
              </w:rPr>
              <w:t>RF</w:t>
            </w:r>
            <w:r w:rsidRPr="003C7837">
              <w:rPr>
                <w:sz w:val="20"/>
                <w:szCs w:val="20"/>
              </w:rPr>
              <w:t xml:space="preserve"> na piśmie przewodnim</w:t>
            </w:r>
          </w:p>
        </w:tc>
        <w:tc>
          <w:tcPr>
            <w:tcW w:w="517" w:type="pct"/>
            <w:tcBorders>
              <w:top w:val="single" w:sz="4" w:space="0" w:color="auto"/>
              <w:left w:val="single" w:sz="4" w:space="0" w:color="auto"/>
              <w:bottom w:val="single" w:sz="4" w:space="0" w:color="auto"/>
              <w:right w:val="single" w:sz="4" w:space="0" w:color="auto"/>
            </w:tcBorders>
          </w:tcPr>
          <w:p w:rsidR="00A35735" w:rsidRPr="003C7837" w:rsidRDefault="00A35735" w:rsidP="00F256C6">
            <w:pPr>
              <w:spacing w:line="360" w:lineRule="auto"/>
              <w:jc w:val="left"/>
              <w:rPr>
                <w:sz w:val="20"/>
                <w:szCs w:val="20"/>
              </w:rPr>
            </w:pPr>
            <w:r w:rsidRPr="003C7837">
              <w:rPr>
                <w:sz w:val="20"/>
                <w:szCs w:val="20"/>
              </w:rPr>
              <w:t>7 dni</w:t>
            </w:r>
            <w:r w:rsidR="003C2906">
              <w:rPr>
                <w:sz w:val="20"/>
                <w:szCs w:val="20"/>
              </w:rPr>
              <w:t xml:space="preserve"> roboczych</w:t>
            </w:r>
          </w:p>
        </w:tc>
        <w:tc>
          <w:tcPr>
            <w:tcW w:w="515" w:type="pct"/>
            <w:tcBorders>
              <w:top w:val="single" w:sz="4" w:space="0" w:color="auto"/>
              <w:left w:val="single" w:sz="4" w:space="0" w:color="auto"/>
              <w:bottom w:val="single" w:sz="4" w:space="0" w:color="auto"/>
              <w:right w:val="single" w:sz="4" w:space="0" w:color="auto"/>
            </w:tcBorders>
          </w:tcPr>
          <w:p w:rsidR="00A35735" w:rsidRPr="003C7837" w:rsidRDefault="00A35735" w:rsidP="00F256C6">
            <w:pPr>
              <w:spacing w:line="360" w:lineRule="auto"/>
              <w:jc w:val="left"/>
              <w:rPr>
                <w:sz w:val="20"/>
                <w:szCs w:val="20"/>
              </w:rPr>
            </w:pPr>
          </w:p>
        </w:tc>
      </w:tr>
      <w:tr w:rsidR="00A35735" w:rsidRPr="003C7837" w:rsidTr="00A35735">
        <w:trPr>
          <w:trHeight w:val="1084"/>
        </w:trPr>
        <w:tc>
          <w:tcPr>
            <w:tcW w:w="218" w:type="pct"/>
            <w:tcBorders>
              <w:top w:val="single" w:sz="4" w:space="0" w:color="auto"/>
              <w:left w:val="single" w:sz="4" w:space="0" w:color="auto"/>
              <w:bottom w:val="single" w:sz="4" w:space="0" w:color="auto"/>
              <w:right w:val="single" w:sz="4" w:space="0" w:color="auto"/>
            </w:tcBorders>
            <w:vAlign w:val="center"/>
          </w:tcPr>
          <w:p w:rsidR="00A35735" w:rsidRPr="003C7837" w:rsidRDefault="00CB7002" w:rsidP="00F256C6">
            <w:pPr>
              <w:spacing w:line="360" w:lineRule="auto"/>
              <w:ind w:left="360" w:hanging="288"/>
              <w:jc w:val="left"/>
              <w:rPr>
                <w:sz w:val="20"/>
                <w:szCs w:val="20"/>
              </w:rPr>
            </w:pPr>
            <w:r>
              <w:rPr>
                <w:sz w:val="20"/>
                <w:szCs w:val="20"/>
              </w:rPr>
              <w:t>10</w:t>
            </w:r>
          </w:p>
        </w:tc>
        <w:tc>
          <w:tcPr>
            <w:tcW w:w="724" w:type="pct"/>
            <w:tcBorders>
              <w:top w:val="single" w:sz="4" w:space="0" w:color="auto"/>
              <w:left w:val="single" w:sz="4" w:space="0" w:color="auto"/>
              <w:bottom w:val="single" w:sz="4" w:space="0" w:color="auto"/>
              <w:right w:val="single" w:sz="4" w:space="0" w:color="auto"/>
            </w:tcBorders>
          </w:tcPr>
          <w:p w:rsidR="00A35735" w:rsidRPr="003C7837" w:rsidRDefault="00A35735" w:rsidP="00F256C6">
            <w:pPr>
              <w:spacing w:line="360" w:lineRule="auto"/>
              <w:jc w:val="left"/>
              <w:rPr>
                <w:sz w:val="20"/>
                <w:szCs w:val="20"/>
              </w:rPr>
            </w:pPr>
            <w:r w:rsidRPr="003C7837">
              <w:rPr>
                <w:sz w:val="20"/>
                <w:szCs w:val="20"/>
              </w:rPr>
              <w:t>Przygotowanie pisma przewodniego i przekazanie zatwierdzonej wersji dokumentu w formie elektronicznej do MJWPU</w:t>
            </w:r>
          </w:p>
        </w:tc>
        <w:tc>
          <w:tcPr>
            <w:tcW w:w="611" w:type="pct"/>
            <w:tcBorders>
              <w:top w:val="single" w:sz="4" w:space="0" w:color="auto"/>
              <w:left w:val="single" w:sz="4" w:space="0" w:color="auto"/>
              <w:bottom w:val="single" w:sz="4" w:space="0" w:color="auto"/>
              <w:right w:val="single" w:sz="4" w:space="0" w:color="auto"/>
            </w:tcBorders>
          </w:tcPr>
          <w:p w:rsidR="00A35735" w:rsidRPr="003C7837" w:rsidRDefault="00310343" w:rsidP="00F256C6">
            <w:pPr>
              <w:spacing w:line="360" w:lineRule="auto"/>
              <w:jc w:val="left"/>
              <w:rPr>
                <w:sz w:val="20"/>
                <w:szCs w:val="20"/>
              </w:rPr>
            </w:pPr>
            <w:r>
              <w:rPr>
                <w:sz w:val="20"/>
                <w:szCs w:val="20"/>
              </w:rPr>
              <w:t xml:space="preserve">Stanowisko ds. </w:t>
            </w:r>
            <w:r w:rsidR="00B80F65">
              <w:rPr>
                <w:sz w:val="20"/>
                <w:szCs w:val="20"/>
              </w:rPr>
              <w:t xml:space="preserve">procedur i odwołań </w:t>
            </w:r>
          </w:p>
        </w:tc>
        <w:tc>
          <w:tcPr>
            <w:tcW w:w="489" w:type="pct"/>
            <w:tcBorders>
              <w:top w:val="single" w:sz="4" w:space="0" w:color="auto"/>
              <w:left w:val="single" w:sz="4" w:space="0" w:color="auto"/>
              <w:bottom w:val="single" w:sz="4" w:space="0" w:color="auto"/>
              <w:right w:val="single" w:sz="4" w:space="0" w:color="auto"/>
            </w:tcBorders>
          </w:tcPr>
          <w:p w:rsidR="00A35735" w:rsidRPr="003C7837" w:rsidRDefault="00721E90" w:rsidP="00F256C6">
            <w:pPr>
              <w:spacing w:line="360" w:lineRule="auto"/>
              <w:jc w:val="left"/>
              <w:rPr>
                <w:sz w:val="20"/>
                <w:szCs w:val="20"/>
              </w:rPr>
            </w:pPr>
            <w:r>
              <w:rPr>
                <w:sz w:val="20"/>
                <w:szCs w:val="20"/>
              </w:rPr>
              <w:t>RF-II-BP</w:t>
            </w:r>
          </w:p>
        </w:tc>
        <w:tc>
          <w:tcPr>
            <w:tcW w:w="645" w:type="pct"/>
            <w:tcBorders>
              <w:top w:val="single" w:sz="4" w:space="0" w:color="auto"/>
              <w:left w:val="single" w:sz="4" w:space="0" w:color="auto"/>
              <w:bottom w:val="single" w:sz="4" w:space="0" w:color="auto"/>
              <w:right w:val="single" w:sz="4" w:space="0" w:color="auto"/>
            </w:tcBorders>
          </w:tcPr>
          <w:p w:rsidR="00A35735" w:rsidRPr="003C7837" w:rsidRDefault="00A35735" w:rsidP="00F256C6">
            <w:pPr>
              <w:spacing w:line="360" w:lineRule="auto"/>
              <w:jc w:val="left"/>
              <w:rPr>
                <w:sz w:val="20"/>
                <w:szCs w:val="20"/>
              </w:rPr>
            </w:pPr>
          </w:p>
        </w:tc>
        <w:tc>
          <w:tcPr>
            <w:tcW w:w="699" w:type="pct"/>
            <w:tcBorders>
              <w:top w:val="single" w:sz="4" w:space="0" w:color="auto"/>
              <w:left w:val="single" w:sz="4" w:space="0" w:color="auto"/>
              <w:bottom w:val="single" w:sz="4" w:space="0" w:color="auto"/>
              <w:right w:val="single" w:sz="4" w:space="0" w:color="auto"/>
            </w:tcBorders>
          </w:tcPr>
          <w:p w:rsidR="00A35735" w:rsidRPr="003C7837" w:rsidRDefault="00A35735" w:rsidP="00F256C6">
            <w:pPr>
              <w:spacing w:line="360" w:lineRule="auto"/>
              <w:jc w:val="left"/>
              <w:rPr>
                <w:sz w:val="20"/>
                <w:szCs w:val="20"/>
              </w:rPr>
            </w:pPr>
            <w:r w:rsidRPr="003C7837">
              <w:rPr>
                <w:sz w:val="20"/>
                <w:szCs w:val="20"/>
              </w:rPr>
              <w:t>Pismo przewodnie z załącznikiem stanowiącym zmienioną wersję Uszczegółowienia RPO WM</w:t>
            </w:r>
          </w:p>
        </w:tc>
        <w:tc>
          <w:tcPr>
            <w:tcW w:w="582" w:type="pct"/>
            <w:tcBorders>
              <w:top w:val="single" w:sz="4" w:space="0" w:color="auto"/>
              <w:left w:val="single" w:sz="4" w:space="0" w:color="auto"/>
              <w:bottom w:val="single" w:sz="4" w:space="0" w:color="auto"/>
              <w:right w:val="single" w:sz="4" w:space="0" w:color="auto"/>
            </w:tcBorders>
          </w:tcPr>
          <w:p w:rsidR="00A35735" w:rsidRPr="003C7837" w:rsidRDefault="00A35735" w:rsidP="00F256C6">
            <w:pPr>
              <w:spacing w:line="360" w:lineRule="auto"/>
              <w:jc w:val="left"/>
              <w:rPr>
                <w:sz w:val="20"/>
                <w:szCs w:val="20"/>
              </w:rPr>
            </w:pPr>
            <w:r w:rsidRPr="003C7837">
              <w:rPr>
                <w:sz w:val="20"/>
                <w:szCs w:val="20"/>
              </w:rPr>
              <w:t xml:space="preserve">Podpis Dyrektora </w:t>
            </w:r>
            <w:r w:rsidR="00E2727B">
              <w:rPr>
                <w:sz w:val="20"/>
                <w:szCs w:val="20"/>
              </w:rPr>
              <w:t>RF</w:t>
            </w:r>
            <w:r w:rsidRPr="003C7837">
              <w:rPr>
                <w:sz w:val="20"/>
                <w:szCs w:val="20"/>
              </w:rPr>
              <w:t xml:space="preserve"> na piśmie przewodnim</w:t>
            </w:r>
          </w:p>
        </w:tc>
        <w:tc>
          <w:tcPr>
            <w:tcW w:w="517" w:type="pct"/>
            <w:tcBorders>
              <w:top w:val="single" w:sz="4" w:space="0" w:color="auto"/>
              <w:left w:val="single" w:sz="4" w:space="0" w:color="auto"/>
              <w:bottom w:val="single" w:sz="4" w:space="0" w:color="auto"/>
              <w:right w:val="single" w:sz="4" w:space="0" w:color="auto"/>
            </w:tcBorders>
          </w:tcPr>
          <w:p w:rsidR="00A35735" w:rsidRPr="003C7837" w:rsidRDefault="00A35735" w:rsidP="00F256C6">
            <w:pPr>
              <w:spacing w:line="360" w:lineRule="auto"/>
              <w:jc w:val="left"/>
              <w:rPr>
                <w:sz w:val="20"/>
                <w:szCs w:val="20"/>
              </w:rPr>
            </w:pPr>
            <w:r w:rsidRPr="003C7837">
              <w:rPr>
                <w:sz w:val="20"/>
                <w:szCs w:val="20"/>
              </w:rPr>
              <w:t>7 dni</w:t>
            </w:r>
            <w:r w:rsidR="003C2906">
              <w:rPr>
                <w:sz w:val="20"/>
                <w:szCs w:val="20"/>
              </w:rPr>
              <w:t xml:space="preserve"> roboczych</w:t>
            </w:r>
          </w:p>
        </w:tc>
        <w:tc>
          <w:tcPr>
            <w:tcW w:w="515" w:type="pct"/>
            <w:tcBorders>
              <w:top w:val="single" w:sz="4" w:space="0" w:color="auto"/>
              <w:left w:val="single" w:sz="4" w:space="0" w:color="auto"/>
              <w:bottom w:val="single" w:sz="4" w:space="0" w:color="auto"/>
              <w:right w:val="single" w:sz="4" w:space="0" w:color="auto"/>
            </w:tcBorders>
          </w:tcPr>
          <w:p w:rsidR="00A35735" w:rsidRPr="003C7837" w:rsidRDefault="00A35735" w:rsidP="00F256C6">
            <w:pPr>
              <w:spacing w:line="360" w:lineRule="auto"/>
              <w:jc w:val="left"/>
              <w:rPr>
                <w:sz w:val="20"/>
                <w:szCs w:val="20"/>
              </w:rPr>
            </w:pPr>
          </w:p>
        </w:tc>
      </w:tr>
      <w:tr w:rsidR="00A35735" w:rsidRPr="003C7837" w:rsidTr="00A35735">
        <w:trPr>
          <w:trHeight w:val="1084"/>
        </w:trPr>
        <w:tc>
          <w:tcPr>
            <w:tcW w:w="218" w:type="pct"/>
            <w:tcBorders>
              <w:top w:val="single" w:sz="4" w:space="0" w:color="auto"/>
              <w:left w:val="single" w:sz="4" w:space="0" w:color="auto"/>
              <w:bottom w:val="single" w:sz="4" w:space="0" w:color="auto"/>
              <w:right w:val="single" w:sz="4" w:space="0" w:color="auto"/>
            </w:tcBorders>
            <w:vAlign w:val="center"/>
          </w:tcPr>
          <w:p w:rsidR="00A35735" w:rsidRPr="003C7837" w:rsidRDefault="006C1DC5" w:rsidP="00F256C6">
            <w:pPr>
              <w:spacing w:line="360" w:lineRule="auto"/>
              <w:ind w:left="360" w:hanging="288"/>
              <w:jc w:val="left"/>
              <w:rPr>
                <w:sz w:val="20"/>
                <w:szCs w:val="20"/>
              </w:rPr>
            </w:pPr>
            <w:r w:rsidRPr="003C7837">
              <w:rPr>
                <w:sz w:val="20"/>
                <w:szCs w:val="20"/>
              </w:rPr>
              <w:t>1</w:t>
            </w:r>
            <w:r w:rsidR="00CB7002">
              <w:rPr>
                <w:sz w:val="20"/>
                <w:szCs w:val="20"/>
              </w:rPr>
              <w:t>1</w:t>
            </w:r>
          </w:p>
        </w:tc>
        <w:tc>
          <w:tcPr>
            <w:tcW w:w="724" w:type="pct"/>
            <w:tcBorders>
              <w:top w:val="single" w:sz="4" w:space="0" w:color="auto"/>
              <w:left w:val="single" w:sz="4" w:space="0" w:color="auto"/>
              <w:bottom w:val="single" w:sz="4" w:space="0" w:color="auto"/>
              <w:right w:val="single" w:sz="4" w:space="0" w:color="auto"/>
            </w:tcBorders>
          </w:tcPr>
          <w:p w:rsidR="00A35735" w:rsidRPr="003C7837" w:rsidRDefault="00A35735" w:rsidP="00F256C6">
            <w:pPr>
              <w:spacing w:line="360" w:lineRule="auto"/>
              <w:jc w:val="left"/>
              <w:rPr>
                <w:sz w:val="20"/>
                <w:szCs w:val="20"/>
              </w:rPr>
            </w:pPr>
            <w:r w:rsidRPr="003C7837">
              <w:rPr>
                <w:sz w:val="20"/>
                <w:szCs w:val="20"/>
              </w:rPr>
              <w:t>Publikacja zatwierdzonej wersji dokumentu na stronie internetowej</w:t>
            </w:r>
          </w:p>
        </w:tc>
        <w:tc>
          <w:tcPr>
            <w:tcW w:w="611" w:type="pct"/>
            <w:tcBorders>
              <w:top w:val="single" w:sz="4" w:space="0" w:color="auto"/>
              <w:left w:val="single" w:sz="4" w:space="0" w:color="auto"/>
              <w:bottom w:val="single" w:sz="4" w:space="0" w:color="auto"/>
              <w:right w:val="single" w:sz="4" w:space="0" w:color="auto"/>
            </w:tcBorders>
          </w:tcPr>
          <w:p w:rsidR="00A35735" w:rsidRPr="003C7837" w:rsidRDefault="00310343" w:rsidP="00F256C6">
            <w:pPr>
              <w:spacing w:line="360" w:lineRule="auto"/>
              <w:jc w:val="left"/>
              <w:rPr>
                <w:sz w:val="20"/>
                <w:szCs w:val="20"/>
              </w:rPr>
            </w:pPr>
            <w:r>
              <w:rPr>
                <w:sz w:val="20"/>
                <w:szCs w:val="20"/>
              </w:rPr>
              <w:t xml:space="preserve">Stanowisko ds. </w:t>
            </w:r>
            <w:r w:rsidR="00B80F65">
              <w:rPr>
                <w:sz w:val="20"/>
                <w:szCs w:val="20"/>
              </w:rPr>
              <w:t xml:space="preserve">procedur i odwołań </w:t>
            </w:r>
          </w:p>
        </w:tc>
        <w:tc>
          <w:tcPr>
            <w:tcW w:w="489" w:type="pct"/>
            <w:tcBorders>
              <w:top w:val="single" w:sz="4" w:space="0" w:color="auto"/>
              <w:left w:val="single" w:sz="4" w:space="0" w:color="auto"/>
              <w:bottom w:val="single" w:sz="4" w:space="0" w:color="auto"/>
              <w:right w:val="single" w:sz="4" w:space="0" w:color="auto"/>
            </w:tcBorders>
          </w:tcPr>
          <w:p w:rsidR="00A35735" w:rsidRPr="003C7837" w:rsidRDefault="00721E90" w:rsidP="00F256C6">
            <w:pPr>
              <w:spacing w:line="360" w:lineRule="auto"/>
              <w:jc w:val="left"/>
              <w:rPr>
                <w:sz w:val="20"/>
                <w:szCs w:val="20"/>
              </w:rPr>
            </w:pPr>
            <w:r>
              <w:rPr>
                <w:sz w:val="20"/>
                <w:szCs w:val="20"/>
              </w:rPr>
              <w:t>RF-II-BP</w:t>
            </w:r>
            <w:r w:rsidR="00A35735" w:rsidRPr="003C7837">
              <w:rPr>
                <w:sz w:val="20"/>
                <w:szCs w:val="20"/>
              </w:rPr>
              <w:t>, OR</w:t>
            </w:r>
          </w:p>
        </w:tc>
        <w:tc>
          <w:tcPr>
            <w:tcW w:w="645" w:type="pct"/>
            <w:tcBorders>
              <w:top w:val="single" w:sz="4" w:space="0" w:color="auto"/>
              <w:left w:val="single" w:sz="4" w:space="0" w:color="auto"/>
              <w:bottom w:val="single" w:sz="4" w:space="0" w:color="auto"/>
              <w:right w:val="single" w:sz="4" w:space="0" w:color="auto"/>
            </w:tcBorders>
          </w:tcPr>
          <w:p w:rsidR="00A35735" w:rsidRPr="003C7837" w:rsidRDefault="00A35735" w:rsidP="00F256C6">
            <w:pPr>
              <w:spacing w:line="360" w:lineRule="auto"/>
              <w:jc w:val="left"/>
              <w:rPr>
                <w:sz w:val="20"/>
                <w:szCs w:val="20"/>
              </w:rPr>
            </w:pPr>
            <w:r w:rsidRPr="003C7837">
              <w:rPr>
                <w:sz w:val="20"/>
                <w:szCs w:val="20"/>
              </w:rPr>
              <w:t>Uchwała Zarządu</w:t>
            </w:r>
          </w:p>
        </w:tc>
        <w:tc>
          <w:tcPr>
            <w:tcW w:w="699" w:type="pct"/>
            <w:tcBorders>
              <w:top w:val="single" w:sz="4" w:space="0" w:color="auto"/>
              <w:left w:val="single" w:sz="4" w:space="0" w:color="auto"/>
              <w:bottom w:val="single" w:sz="4" w:space="0" w:color="auto"/>
              <w:right w:val="single" w:sz="4" w:space="0" w:color="auto"/>
            </w:tcBorders>
          </w:tcPr>
          <w:p w:rsidR="00A35735" w:rsidRPr="003C7837" w:rsidRDefault="00A35735" w:rsidP="00F256C6">
            <w:pPr>
              <w:spacing w:line="360" w:lineRule="auto"/>
              <w:jc w:val="left"/>
              <w:rPr>
                <w:sz w:val="20"/>
                <w:szCs w:val="20"/>
              </w:rPr>
            </w:pPr>
            <w:r w:rsidRPr="003C7837">
              <w:rPr>
                <w:sz w:val="20"/>
                <w:szCs w:val="20"/>
              </w:rPr>
              <w:t>Treść zmienionej wersji Uszczegółowienia RPO WM</w:t>
            </w:r>
          </w:p>
        </w:tc>
        <w:tc>
          <w:tcPr>
            <w:tcW w:w="582" w:type="pct"/>
            <w:tcBorders>
              <w:top w:val="single" w:sz="4" w:space="0" w:color="auto"/>
              <w:left w:val="single" w:sz="4" w:space="0" w:color="auto"/>
              <w:bottom w:val="single" w:sz="4" w:space="0" w:color="auto"/>
              <w:right w:val="single" w:sz="4" w:space="0" w:color="auto"/>
            </w:tcBorders>
          </w:tcPr>
          <w:p w:rsidR="00A35735" w:rsidRPr="003C7837" w:rsidRDefault="00A35735" w:rsidP="00F256C6">
            <w:pPr>
              <w:spacing w:line="360" w:lineRule="auto"/>
              <w:jc w:val="left"/>
              <w:rPr>
                <w:sz w:val="20"/>
                <w:szCs w:val="20"/>
              </w:rPr>
            </w:pPr>
          </w:p>
        </w:tc>
        <w:tc>
          <w:tcPr>
            <w:tcW w:w="517" w:type="pct"/>
            <w:tcBorders>
              <w:top w:val="single" w:sz="4" w:space="0" w:color="auto"/>
              <w:left w:val="single" w:sz="4" w:space="0" w:color="auto"/>
              <w:bottom w:val="single" w:sz="4" w:space="0" w:color="auto"/>
              <w:right w:val="single" w:sz="4" w:space="0" w:color="auto"/>
            </w:tcBorders>
          </w:tcPr>
          <w:p w:rsidR="00A35735" w:rsidRPr="003C7837" w:rsidRDefault="00A35735" w:rsidP="00F256C6">
            <w:pPr>
              <w:spacing w:line="360" w:lineRule="auto"/>
              <w:jc w:val="left"/>
              <w:rPr>
                <w:sz w:val="20"/>
                <w:szCs w:val="20"/>
              </w:rPr>
            </w:pPr>
            <w:r w:rsidRPr="003C7837">
              <w:rPr>
                <w:sz w:val="20"/>
                <w:szCs w:val="20"/>
              </w:rPr>
              <w:t xml:space="preserve">7 dni </w:t>
            </w:r>
            <w:r w:rsidR="003C2906">
              <w:rPr>
                <w:sz w:val="20"/>
                <w:szCs w:val="20"/>
              </w:rPr>
              <w:t>roboczych</w:t>
            </w:r>
          </w:p>
        </w:tc>
        <w:tc>
          <w:tcPr>
            <w:tcW w:w="515" w:type="pct"/>
            <w:tcBorders>
              <w:top w:val="single" w:sz="4" w:space="0" w:color="auto"/>
              <w:left w:val="single" w:sz="4" w:space="0" w:color="auto"/>
              <w:bottom w:val="single" w:sz="4" w:space="0" w:color="auto"/>
              <w:right w:val="single" w:sz="4" w:space="0" w:color="auto"/>
            </w:tcBorders>
          </w:tcPr>
          <w:p w:rsidR="00A35735" w:rsidRPr="003C7837" w:rsidRDefault="00A35735" w:rsidP="00F256C6">
            <w:pPr>
              <w:spacing w:line="360" w:lineRule="auto"/>
              <w:jc w:val="left"/>
              <w:rPr>
                <w:sz w:val="20"/>
                <w:szCs w:val="20"/>
              </w:rPr>
            </w:pPr>
          </w:p>
        </w:tc>
      </w:tr>
    </w:tbl>
    <w:p w:rsidR="007F4E2D" w:rsidRDefault="007F4E2D" w:rsidP="005B42B8">
      <w:pPr>
        <w:widowControl/>
        <w:autoSpaceDE w:val="0"/>
        <w:autoSpaceDN w:val="0"/>
        <w:spacing w:line="360" w:lineRule="auto"/>
        <w:jc w:val="left"/>
      </w:pPr>
    </w:p>
    <w:p w:rsidR="004C2682" w:rsidRPr="00A51D1D" w:rsidRDefault="004C2682" w:rsidP="00F256C6">
      <w:pPr>
        <w:pStyle w:val="Nagwek3"/>
        <w:numPr>
          <w:ilvl w:val="2"/>
          <w:numId w:val="1"/>
        </w:numPr>
        <w:spacing w:line="360" w:lineRule="auto"/>
        <w:jc w:val="left"/>
        <w:rPr>
          <w:rFonts w:cs="Times New Roman"/>
          <w:i w:val="0"/>
          <w:szCs w:val="24"/>
        </w:rPr>
      </w:pPr>
      <w:bookmarkStart w:id="1663" w:name="_Toc203280411"/>
      <w:bookmarkStart w:id="1664" w:name="_Toc204066166"/>
      <w:bookmarkStart w:id="1665" w:name="_Toc426446784"/>
      <w:r w:rsidRPr="00A51D1D">
        <w:rPr>
          <w:rFonts w:cs="Times New Roman"/>
          <w:szCs w:val="24"/>
        </w:rPr>
        <w:t>Procedura opracowywania Instrukcji Wykonawczej Instytucji Zarządzającej Regionalnym Programem Operacyjnym Województwa Mazowieckiego 2007 – 2013.</w:t>
      </w:r>
      <w:bookmarkEnd w:id="1663"/>
      <w:bookmarkEnd w:id="1664"/>
      <w:bookmarkEnd w:id="1665"/>
      <w:r w:rsidRPr="00A51D1D">
        <w:rPr>
          <w:rFonts w:cs="Times New Roman"/>
          <w:szCs w:val="24"/>
        </w:rPr>
        <w:t xml:space="preserve"> </w:t>
      </w:r>
    </w:p>
    <w:p w:rsidR="004C2682" w:rsidRPr="0088358F" w:rsidRDefault="004C2682" w:rsidP="005B42B8">
      <w:pPr>
        <w:spacing w:line="360" w:lineRule="auto"/>
        <w:ind w:left="2832" w:hanging="2832"/>
        <w:jc w:val="left"/>
        <w:rPr>
          <w:b/>
          <w:bCs/>
        </w:rPr>
      </w:pPr>
    </w:p>
    <w:p w:rsidR="00363D44" w:rsidRPr="00EB6671" w:rsidRDefault="00363D44">
      <w:pPr>
        <w:widowControl/>
        <w:autoSpaceDE w:val="0"/>
        <w:autoSpaceDN w:val="0"/>
        <w:spacing w:line="360" w:lineRule="auto"/>
      </w:pPr>
      <w:r w:rsidRPr="0088358F">
        <w:t xml:space="preserve">Opracowanie treści </w:t>
      </w:r>
      <w:r w:rsidRPr="0088358F">
        <w:rPr>
          <w:b/>
        </w:rPr>
        <w:t xml:space="preserve">Instrukcji Wykonawczej Instytucji Zarządzającej Regionalnym Programem Operacyjnym Województwa Mazowieckiego 2007-2013 </w:t>
      </w:r>
      <w:r w:rsidRPr="0088358F">
        <w:t xml:space="preserve">(zwanej dalej „IW IZ RPO WM”) </w:t>
      </w:r>
      <w:r w:rsidR="00BA7238">
        <w:t xml:space="preserve">wynika z </w:t>
      </w:r>
      <w:r w:rsidR="003F08D8">
        <w:t>uregulowań zawartych w rozdziale</w:t>
      </w:r>
      <w:r w:rsidRPr="0088358F">
        <w:t xml:space="preserve"> 2, podrozdział 2.3.6 </w:t>
      </w:r>
      <w:r w:rsidRPr="0088358F">
        <w:rPr>
          <w:i/>
        </w:rPr>
        <w:t>Wytycznych w zakresie warunków certyfikacji oraz przygotowania prognoz wniosków o pł</w:t>
      </w:r>
      <w:r w:rsidR="00BA7238">
        <w:rPr>
          <w:i/>
        </w:rPr>
        <w:t xml:space="preserve">atność do Komisji Europejskiej </w:t>
      </w:r>
      <w:r w:rsidR="00A51D1D">
        <w:rPr>
          <w:i/>
        </w:rPr>
        <w:br/>
      </w:r>
      <w:r w:rsidRPr="0088358F">
        <w:rPr>
          <w:i/>
        </w:rPr>
        <w:lastRenderedPageBreak/>
        <w:t>w Programach Operacyjnych w ramach Narodowych Strategicznych Ram Odniesienia na lata 2007-2013 z dnia 3 lipca 2009 r</w:t>
      </w:r>
      <w:r w:rsidRPr="0088358F">
        <w:t xml:space="preserve">. </w:t>
      </w:r>
      <w:r w:rsidR="00BA7238">
        <w:t xml:space="preserve">Zgodnie z ww. podrozdziałem </w:t>
      </w:r>
      <w:r w:rsidRPr="0088358F">
        <w:t xml:space="preserve">IZ RPO WM jest zobowiązana do opracowania systemu zarządzania i kontroli, który powinien spełniać m.in. kryterium polegające na funkcjonowaniu w jednostce instrukcji wykonawczych zawierających opis czynności związanych </w:t>
      </w:r>
      <w:r w:rsidR="00A51D1D">
        <w:br/>
      </w:r>
      <w:r w:rsidRPr="0088358F">
        <w:t>z wykonywaniem wszystkich zadań w programie, określających niezbędne czynności, komórki i stanowiska odpowiedzialne za ich wykonanie oraz terminy, listy kontrolne określające szczegółowy tryb weryfikacji stanu faktycznego z pożądanym, instrukcje obiegu dokumentów programowych oraz finansowych, instrukcje korzystania z KSI (SIMIK 07-13) lub lokalnych systemów informatycznych i sporządzania sprawozdań.</w:t>
      </w:r>
    </w:p>
    <w:p w:rsidR="00363D44" w:rsidRPr="0088358F" w:rsidRDefault="00363D44">
      <w:pPr>
        <w:widowControl/>
        <w:autoSpaceDE w:val="0"/>
        <w:autoSpaceDN w:val="0"/>
        <w:spacing w:line="360" w:lineRule="auto"/>
      </w:pPr>
      <w:r w:rsidRPr="0088358F">
        <w:rPr>
          <w:bCs/>
        </w:rPr>
        <w:t xml:space="preserve">Pracownicy </w:t>
      </w:r>
      <w:r w:rsidR="00CD6D2F">
        <w:rPr>
          <w:bCs/>
        </w:rPr>
        <w:t xml:space="preserve">Biura </w:t>
      </w:r>
      <w:r w:rsidR="00B80F65">
        <w:rPr>
          <w:bCs/>
        </w:rPr>
        <w:t xml:space="preserve">Procedur i Odwołań </w:t>
      </w:r>
      <w:r w:rsidRPr="0088358F">
        <w:rPr>
          <w:bCs/>
        </w:rPr>
        <w:t>(</w:t>
      </w:r>
      <w:r w:rsidR="00721E90">
        <w:rPr>
          <w:bCs/>
        </w:rPr>
        <w:t>RF-II-BP</w:t>
      </w:r>
      <w:r w:rsidRPr="0088358F">
        <w:rPr>
          <w:bCs/>
        </w:rPr>
        <w:t xml:space="preserve">) po konsultacji z innymi jednostkami organizacyjnymi Departamentu </w:t>
      </w:r>
      <w:r w:rsidR="00342719">
        <w:rPr>
          <w:bCs/>
        </w:rPr>
        <w:t>Rozwoju Regionalnego i Funduszy Europejskich</w:t>
      </w:r>
      <w:r w:rsidRPr="0088358F">
        <w:rPr>
          <w:bCs/>
        </w:rPr>
        <w:t xml:space="preserve">, przygotowują </w:t>
      </w:r>
      <w:r w:rsidRPr="0088358F">
        <w:t xml:space="preserve">propozycje zapisów IW IZ RPO WM. Instrukcja </w:t>
      </w:r>
      <w:r w:rsidRPr="0088358F">
        <w:rPr>
          <w:bCs/>
        </w:rPr>
        <w:t xml:space="preserve">po </w:t>
      </w:r>
      <w:r w:rsidR="00CB7002">
        <w:rPr>
          <w:bCs/>
        </w:rPr>
        <w:t xml:space="preserve">akceptacji przez Zastępcę Dyrektora oraz </w:t>
      </w:r>
      <w:r w:rsidRPr="0088358F">
        <w:rPr>
          <w:bCs/>
        </w:rPr>
        <w:t xml:space="preserve">przez Dyrektora </w:t>
      </w:r>
      <w:r w:rsidR="00E2727B">
        <w:rPr>
          <w:bCs/>
        </w:rPr>
        <w:t>RF</w:t>
      </w:r>
      <w:r w:rsidRPr="0088358F">
        <w:rPr>
          <w:bCs/>
        </w:rPr>
        <w:t xml:space="preserve"> jest kierowana w formie uchwały na posiedzenie Zarządu Województwa Mazowieckiego</w:t>
      </w:r>
      <w:r w:rsidR="00596836">
        <w:t>. Po </w:t>
      </w:r>
      <w:r w:rsidR="00922CB7">
        <w:t>zatwierdzeniu przez</w:t>
      </w:r>
      <w:r w:rsidRPr="0088358F">
        <w:t xml:space="preserve"> Zarząd Województwa Mazowieckiego dokument przesyłany jest do Instytucji Pośredniczącej w Certyfikacji zgodnie z poniższymi zapisami.</w:t>
      </w:r>
    </w:p>
    <w:p w:rsidR="00102E47" w:rsidRDefault="00363D44">
      <w:pPr>
        <w:shd w:val="clear" w:color="auto" w:fill="FFFFFF"/>
        <w:spacing w:line="360" w:lineRule="auto"/>
        <w:ind w:right="6"/>
      </w:pPr>
      <w:r w:rsidRPr="0088358F">
        <w:t>Zgodnie z rozdziałem 2, podrozdział 2.3.7 ww. wytycznych</w:t>
      </w:r>
      <w:r w:rsidR="008208F9">
        <w:t>,</w:t>
      </w:r>
      <w:r w:rsidRPr="0088358F">
        <w:t xml:space="preserve"> kopia zatwierdzonej przez Instytucję Zarządzającą </w:t>
      </w:r>
      <w:r w:rsidR="0011475E">
        <w:t>I</w:t>
      </w:r>
      <w:r w:rsidRPr="0088358F">
        <w:t xml:space="preserve">nstrukcji </w:t>
      </w:r>
      <w:r w:rsidR="0011475E">
        <w:t>W</w:t>
      </w:r>
      <w:r w:rsidRPr="0088358F">
        <w:t xml:space="preserve">ykonawczej Instytucji Zarządzającej jest przekazywana do Instytucji </w:t>
      </w:r>
      <w:r w:rsidR="0022137E">
        <w:t xml:space="preserve"> Pośredniczącej w Certyfikacji</w:t>
      </w:r>
      <w:r w:rsidRPr="0088358F">
        <w:t xml:space="preserve">. Instytucja </w:t>
      </w:r>
      <w:r w:rsidR="0022137E">
        <w:t xml:space="preserve"> Pośrednicząca </w:t>
      </w:r>
      <w:r w:rsidR="00B371B3">
        <w:br/>
      </w:r>
      <w:r w:rsidR="0022137E">
        <w:t>w Certyfikacji</w:t>
      </w:r>
      <w:r w:rsidRPr="0088358F">
        <w:t xml:space="preserve"> może zgłosić do </w:t>
      </w:r>
      <w:r w:rsidR="0011475E">
        <w:t>I</w:t>
      </w:r>
      <w:r w:rsidRPr="0088358F">
        <w:t xml:space="preserve">nstrukcji </w:t>
      </w:r>
      <w:r w:rsidR="0011475E">
        <w:t>W</w:t>
      </w:r>
      <w:r w:rsidRPr="0088358F">
        <w:t xml:space="preserve">ykonawczej Instytucji Zarządzającej uwagi lub zwrócić się do Instytucji Zarządzającej </w:t>
      </w:r>
      <w:r w:rsidR="00B371B3">
        <w:br/>
      </w:r>
      <w:r w:rsidRPr="0088358F">
        <w:t xml:space="preserve">o przekazanie stosownych wyjaśnień odnośnie powyższego dokumentu. Uwagi do </w:t>
      </w:r>
      <w:r w:rsidR="0011475E">
        <w:t>I</w:t>
      </w:r>
      <w:r w:rsidRPr="0088358F">
        <w:t xml:space="preserve">nstrukcji </w:t>
      </w:r>
      <w:r w:rsidR="0011475E">
        <w:t>W</w:t>
      </w:r>
      <w:r w:rsidRPr="0088358F">
        <w:t xml:space="preserve">ykonawczej Instytucji Zarządzającej zgłoszone przez Instytucję </w:t>
      </w:r>
      <w:r w:rsidR="00B25BD1">
        <w:t xml:space="preserve"> Pośredniczącą w Certyfikacji</w:t>
      </w:r>
      <w:r w:rsidRPr="0088358F">
        <w:t xml:space="preserve"> po ich uzgodnieniu z Instytucją Zarządzającą, są uwzględniane w ramach kolejnej aktualizacji </w:t>
      </w:r>
      <w:r w:rsidR="0011475E">
        <w:t>I</w:t>
      </w:r>
      <w:r w:rsidRPr="0088358F">
        <w:t xml:space="preserve">nstrukcji </w:t>
      </w:r>
      <w:r w:rsidR="0011475E">
        <w:t>W</w:t>
      </w:r>
      <w:r w:rsidRPr="0088358F">
        <w:t xml:space="preserve">ykonawczej Instytucji Zarządzającej. </w:t>
      </w:r>
      <w:r w:rsidR="00B05FCD">
        <w:t xml:space="preserve">W przypadku dokonywania zmian w </w:t>
      </w:r>
      <w:r w:rsidR="0011475E">
        <w:t>I</w:t>
      </w:r>
      <w:r w:rsidR="00B05FCD">
        <w:t xml:space="preserve">nstrukcji </w:t>
      </w:r>
      <w:r w:rsidR="0011475E">
        <w:t>W</w:t>
      </w:r>
      <w:r w:rsidR="00B05FCD">
        <w:t xml:space="preserve">ykonawczej, Instytucja Zarządzająca przekazuje do Instytucji Pośredniczącej w Certyfikacji, niezwłocznie po jej zatwierdzeniu, zmienioną </w:t>
      </w:r>
      <w:r w:rsidR="0011475E">
        <w:t>I</w:t>
      </w:r>
      <w:r w:rsidR="00B05FCD">
        <w:t xml:space="preserve">nstrukcje </w:t>
      </w:r>
      <w:r w:rsidR="0011475E">
        <w:t>W</w:t>
      </w:r>
      <w:r w:rsidR="00B05FCD">
        <w:t xml:space="preserve">ykonawczą. </w:t>
      </w:r>
      <w:r w:rsidR="00B25BD1">
        <w:t>Jednocześnie, Instytucja Zarządzająca przekazuje I</w:t>
      </w:r>
      <w:r w:rsidR="00B05FCD">
        <w:t xml:space="preserve">nstytucji </w:t>
      </w:r>
      <w:r w:rsidR="00B25BD1">
        <w:t>P</w:t>
      </w:r>
      <w:r w:rsidR="00B05FCD">
        <w:t xml:space="preserve">ośredniczącej w </w:t>
      </w:r>
      <w:r w:rsidR="00B25BD1">
        <w:t>C</w:t>
      </w:r>
      <w:r w:rsidR="00B05FCD">
        <w:t>ertyfikacji</w:t>
      </w:r>
      <w:r w:rsidR="00B25BD1">
        <w:t xml:space="preserve"> w formie elektronicznej </w:t>
      </w:r>
      <w:r w:rsidR="00C67E3B">
        <w:t xml:space="preserve">zmienioną </w:t>
      </w:r>
      <w:r w:rsidR="0011475E">
        <w:t>I</w:t>
      </w:r>
      <w:r w:rsidR="00C67E3B">
        <w:t xml:space="preserve">nstrukcję </w:t>
      </w:r>
      <w:r w:rsidR="0011475E">
        <w:t>W</w:t>
      </w:r>
      <w:r w:rsidR="00C67E3B">
        <w:t xml:space="preserve">ykonawczą </w:t>
      </w:r>
      <w:r w:rsidR="00B25BD1">
        <w:t>w trybie „rejestruj zmiany” z wyszczególnionymi aktualnie wprowadzonymi zmianami, wraz z uzasadnieniem zmian o charakterze merytorycznym.</w:t>
      </w:r>
    </w:p>
    <w:p w:rsidR="00363D44" w:rsidRPr="0088358F" w:rsidRDefault="00363D44">
      <w:pPr>
        <w:widowControl/>
        <w:autoSpaceDE w:val="0"/>
        <w:autoSpaceDN w:val="0"/>
        <w:spacing w:line="360" w:lineRule="auto"/>
        <w:rPr>
          <w:bCs/>
        </w:rPr>
      </w:pPr>
    </w:p>
    <w:p w:rsidR="00102E47" w:rsidRDefault="00363D44">
      <w:pPr>
        <w:widowControl/>
        <w:autoSpaceDE w:val="0"/>
        <w:autoSpaceDN w:val="0"/>
        <w:spacing w:line="360" w:lineRule="auto"/>
      </w:pPr>
      <w:r w:rsidRPr="0088358F">
        <w:lastRenderedPageBreak/>
        <w:t>Późniejsze zmiany i uzupełnienia IW IZ RPO WM</w:t>
      </w:r>
      <w:r w:rsidRPr="0088358F">
        <w:rPr>
          <w:bCs/>
        </w:rPr>
        <w:t xml:space="preserve"> </w:t>
      </w:r>
      <w:r w:rsidRPr="0088358F">
        <w:t xml:space="preserve">mogą być wprowadzane do dokumentu z inicjatywy IZ RPO WM, na wniosek IP II lub w innych uzasadnionych przypadkach. IPOC otrzymuje do zaopiniowania wszelkie zmiany IW IZ RPO WM </w:t>
      </w:r>
      <w:r w:rsidRPr="0088358F">
        <w:br/>
        <w:t>(zgodnie z procedurą 3.1.5)</w:t>
      </w:r>
      <w:r w:rsidR="00D2585F">
        <w:t>.</w:t>
      </w:r>
    </w:p>
    <w:p w:rsidR="00363D44" w:rsidRPr="00EA57AE" w:rsidRDefault="00363D44">
      <w:pPr>
        <w:widowControl/>
        <w:autoSpaceDE w:val="0"/>
        <w:autoSpaceDN w:val="0"/>
        <w:spacing w:line="360" w:lineRule="auto"/>
      </w:pPr>
      <w:r w:rsidRPr="00EA57AE">
        <w:t>Zmiany w IW IZ RPO WM mogą być dokonywane np. w przypadku zmian w dokumentach źródłowych, w wyniku analizy wykorzystania środków w trakcie realizacji programu, gdy konieczna będzie ich realokacja na poziomie poszczególnych działań oraz w przypadku wielokrotnego uzasadnionego odstępstwa od procedur.</w:t>
      </w:r>
    </w:p>
    <w:p w:rsidR="00EA57AE" w:rsidRDefault="00363D44">
      <w:pPr>
        <w:widowControl/>
        <w:autoSpaceDE w:val="0"/>
        <w:autoSpaceDN w:val="0"/>
        <w:spacing w:line="360" w:lineRule="auto"/>
      </w:pPr>
      <w:r w:rsidRPr="00EA57AE">
        <w:t xml:space="preserve">W </w:t>
      </w:r>
      <w:r w:rsidR="00721E90">
        <w:t>RF-II-BP</w:t>
      </w:r>
      <w:r w:rsidRPr="00EA57AE">
        <w:t xml:space="preserve"> prowadzony jest rejestr odstępstw od procedur, którego analiza będzie przeprowadzana na bieżąco. Na podstawie przeprowadzonej</w:t>
      </w:r>
      <w:r w:rsidRPr="0088358F">
        <w:t xml:space="preserve"> analizy podejmowana będzie decyzja, co do zmiany procedur. </w:t>
      </w:r>
    </w:p>
    <w:p w:rsidR="00363D44" w:rsidRPr="00A51D1D" w:rsidRDefault="00363D44" w:rsidP="00F256C6">
      <w:pPr>
        <w:pStyle w:val="Nagwek3"/>
        <w:numPr>
          <w:ilvl w:val="3"/>
          <w:numId w:val="1"/>
        </w:numPr>
        <w:spacing w:line="360" w:lineRule="auto"/>
        <w:ind w:left="1134" w:hanging="992"/>
        <w:jc w:val="left"/>
        <w:rPr>
          <w:rFonts w:cs="Times New Roman"/>
          <w:bCs w:val="0"/>
          <w:i w:val="0"/>
          <w:szCs w:val="24"/>
        </w:rPr>
      </w:pPr>
      <w:bookmarkStart w:id="1666" w:name="_Toc426446785"/>
      <w:r w:rsidRPr="00A51D1D">
        <w:rPr>
          <w:rFonts w:cs="Times New Roman"/>
          <w:bCs w:val="0"/>
          <w:szCs w:val="24"/>
        </w:rPr>
        <w:t>Procedura prowadzenia rejestru odstępstw od IW IZ RPO WM 2007-2013</w:t>
      </w:r>
      <w:bookmarkEnd w:id="1666"/>
    </w:p>
    <w:tbl>
      <w:tblPr>
        <w:tblStyle w:val="Tabela-Siatka"/>
        <w:tblW w:w="0" w:type="auto"/>
        <w:tblLook w:val="04A0" w:firstRow="1" w:lastRow="0" w:firstColumn="1" w:lastColumn="0" w:noHBand="0" w:noVBand="1"/>
      </w:tblPr>
      <w:tblGrid>
        <w:gridCol w:w="534"/>
        <w:gridCol w:w="1701"/>
        <w:gridCol w:w="1559"/>
        <w:gridCol w:w="1417"/>
        <w:gridCol w:w="1701"/>
        <w:gridCol w:w="1418"/>
        <w:gridCol w:w="1894"/>
        <w:gridCol w:w="1791"/>
        <w:gridCol w:w="1131"/>
      </w:tblGrid>
      <w:tr w:rsidR="00EA57AE" w:rsidRPr="00EA57AE" w:rsidTr="00EA57AE">
        <w:tc>
          <w:tcPr>
            <w:tcW w:w="534" w:type="dxa"/>
            <w:shd w:val="clear" w:color="auto" w:fill="808080" w:themeFill="background1" w:themeFillShade="80"/>
          </w:tcPr>
          <w:p w:rsidR="00B1191E" w:rsidRDefault="00F73F75" w:rsidP="00F256C6">
            <w:pPr>
              <w:spacing w:line="360" w:lineRule="auto"/>
              <w:jc w:val="center"/>
              <w:rPr>
                <w:sz w:val="20"/>
                <w:szCs w:val="20"/>
              </w:rPr>
            </w:pPr>
            <w:r w:rsidRPr="00F73F75">
              <w:rPr>
                <w:sz w:val="20"/>
                <w:szCs w:val="20"/>
              </w:rPr>
              <w:t>Lp.</w:t>
            </w:r>
          </w:p>
        </w:tc>
        <w:tc>
          <w:tcPr>
            <w:tcW w:w="1701" w:type="dxa"/>
            <w:shd w:val="clear" w:color="auto" w:fill="808080" w:themeFill="background1" w:themeFillShade="80"/>
          </w:tcPr>
          <w:p w:rsidR="00B1191E" w:rsidRDefault="00F73F75" w:rsidP="00F256C6">
            <w:pPr>
              <w:spacing w:line="360" w:lineRule="auto"/>
              <w:jc w:val="center"/>
              <w:rPr>
                <w:sz w:val="20"/>
                <w:szCs w:val="20"/>
              </w:rPr>
            </w:pPr>
            <w:r w:rsidRPr="00F73F75">
              <w:rPr>
                <w:sz w:val="20"/>
                <w:szCs w:val="20"/>
              </w:rPr>
              <w:t>Czynność</w:t>
            </w:r>
          </w:p>
        </w:tc>
        <w:tc>
          <w:tcPr>
            <w:tcW w:w="1559" w:type="dxa"/>
            <w:shd w:val="clear" w:color="auto" w:fill="808080" w:themeFill="background1" w:themeFillShade="80"/>
          </w:tcPr>
          <w:p w:rsidR="00B1191E" w:rsidRDefault="00F73F75" w:rsidP="00F256C6">
            <w:pPr>
              <w:spacing w:line="360" w:lineRule="auto"/>
              <w:ind w:left="45"/>
              <w:jc w:val="center"/>
              <w:rPr>
                <w:sz w:val="20"/>
                <w:szCs w:val="20"/>
              </w:rPr>
            </w:pPr>
            <w:r w:rsidRPr="00F73F75">
              <w:rPr>
                <w:sz w:val="20"/>
                <w:szCs w:val="20"/>
              </w:rPr>
              <w:t>Wykonawca czynności</w:t>
            </w:r>
          </w:p>
        </w:tc>
        <w:tc>
          <w:tcPr>
            <w:tcW w:w="1417" w:type="dxa"/>
            <w:shd w:val="clear" w:color="auto" w:fill="808080" w:themeFill="background1" w:themeFillShade="80"/>
          </w:tcPr>
          <w:p w:rsidR="00B1191E" w:rsidRDefault="00F73F75" w:rsidP="00F256C6">
            <w:pPr>
              <w:spacing w:line="360" w:lineRule="auto"/>
              <w:jc w:val="center"/>
              <w:rPr>
                <w:sz w:val="20"/>
                <w:szCs w:val="20"/>
              </w:rPr>
            </w:pPr>
            <w:r w:rsidRPr="00F73F75">
              <w:rPr>
                <w:sz w:val="20"/>
                <w:szCs w:val="20"/>
              </w:rPr>
              <w:t>Miejsce oraz jednostki powiązane</w:t>
            </w:r>
          </w:p>
        </w:tc>
        <w:tc>
          <w:tcPr>
            <w:tcW w:w="1701" w:type="dxa"/>
            <w:shd w:val="clear" w:color="auto" w:fill="808080" w:themeFill="background1" w:themeFillShade="80"/>
          </w:tcPr>
          <w:p w:rsidR="00B1191E" w:rsidRDefault="00F73F75" w:rsidP="00F256C6">
            <w:pPr>
              <w:spacing w:line="360" w:lineRule="auto"/>
              <w:jc w:val="center"/>
              <w:rPr>
                <w:sz w:val="20"/>
                <w:szCs w:val="20"/>
              </w:rPr>
            </w:pPr>
            <w:r w:rsidRPr="00F73F75">
              <w:rPr>
                <w:sz w:val="20"/>
                <w:szCs w:val="20"/>
              </w:rPr>
              <w:t>Dokument źródłowy (w tym system informatyczny)</w:t>
            </w:r>
          </w:p>
        </w:tc>
        <w:tc>
          <w:tcPr>
            <w:tcW w:w="1418" w:type="dxa"/>
            <w:shd w:val="clear" w:color="auto" w:fill="808080" w:themeFill="background1" w:themeFillShade="80"/>
          </w:tcPr>
          <w:p w:rsidR="00B1191E" w:rsidRDefault="00EA57AE" w:rsidP="00F256C6">
            <w:pPr>
              <w:spacing w:line="360" w:lineRule="auto"/>
              <w:jc w:val="center"/>
              <w:rPr>
                <w:sz w:val="20"/>
                <w:szCs w:val="20"/>
              </w:rPr>
            </w:pPr>
            <w:r>
              <w:rPr>
                <w:sz w:val="20"/>
                <w:szCs w:val="20"/>
              </w:rPr>
              <w:t>Dokument wtórny</w:t>
            </w:r>
          </w:p>
        </w:tc>
        <w:tc>
          <w:tcPr>
            <w:tcW w:w="1894" w:type="dxa"/>
            <w:shd w:val="clear" w:color="auto" w:fill="808080" w:themeFill="background1" w:themeFillShade="80"/>
          </w:tcPr>
          <w:p w:rsidR="00B1191E" w:rsidRDefault="00EA57AE" w:rsidP="00F256C6">
            <w:pPr>
              <w:spacing w:line="360" w:lineRule="auto"/>
              <w:jc w:val="center"/>
              <w:rPr>
                <w:sz w:val="20"/>
                <w:szCs w:val="20"/>
              </w:rPr>
            </w:pPr>
            <w:r>
              <w:rPr>
                <w:sz w:val="20"/>
                <w:szCs w:val="20"/>
              </w:rPr>
              <w:t>Mechanizm kontrolny</w:t>
            </w:r>
          </w:p>
        </w:tc>
        <w:tc>
          <w:tcPr>
            <w:tcW w:w="1791" w:type="dxa"/>
            <w:shd w:val="clear" w:color="auto" w:fill="808080" w:themeFill="background1" w:themeFillShade="80"/>
          </w:tcPr>
          <w:p w:rsidR="00B1191E" w:rsidRDefault="00EA57AE" w:rsidP="00F256C6">
            <w:pPr>
              <w:spacing w:line="360" w:lineRule="auto"/>
              <w:jc w:val="center"/>
              <w:rPr>
                <w:sz w:val="20"/>
                <w:szCs w:val="20"/>
              </w:rPr>
            </w:pPr>
            <w:r>
              <w:rPr>
                <w:sz w:val="20"/>
                <w:szCs w:val="20"/>
              </w:rPr>
              <w:t>Czas</w:t>
            </w:r>
          </w:p>
        </w:tc>
        <w:tc>
          <w:tcPr>
            <w:tcW w:w="1131" w:type="dxa"/>
            <w:shd w:val="clear" w:color="auto" w:fill="808080" w:themeFill="background1" w:themeFillShade="80"/>
          </w:tcPr>
          <w:p w:rsidR="00B1191E" w:rsidRDefault="00EA57AE" w:rsidP="00F256C6">
            <w:pPr>
              <w:spacing w:line="360" w:lineRule="auto"/>
              <w:jc w:val="center"/>
              <w:rPr>
                <w:sz w:val="20"/>
                <w:szCs w:val="20"/>
              </w:rPr>
            </w:pPr>
            <w:r>
              <w:rPr>
                <w:sz w:val="20"/>
                <w:szCs w:val="20"/>
              </w:rPr>
              <w:t>Uwagi</w:t>
            </w:r>
          </w:p>
        </w:tc>
      </w:tr>
      <w:tr w:rsidR="00EA57AE" w:rsidRPr="00EA57AE" w:rsidTr="00EA57AE">
        <w:tc>
          <w:tcPr>
            <w:tcW w:w="534" w:type="dxa"/>
          </w:tcPr>
          <w:p w:rsidR="00B1191E" w:rsidRDefault="00EA57AE" w:rsidP="00F256C6">
            <w:pPr>
              <w:spacing w:line="360" w:lineRule="auto"/>
              <w:jc w:val="left"/>
              <w:rPr>
                <w:sz w:val="20"/>
                <w:szCs w:val="20"/>
              </w:rPr>
            </w:pPr>
            <w:r>
              <w:rPr>
                <w:sz w:val="20"/>
                <w:szCs w:val="20"/>
              </w:rPr>
              <w:t>1</w:t>
            </w:r>
          </w:p>
        </w:tc>
        <w:tc>
          <w:tcPr>
            <w:tcW w:w="1701" w:type="dxa"/>
          </w:tcPr>
          <w:p w:rsidR="00B1191E" w:rsidRDefault="00EA57AE" w:rsidP="00F256C6">
            <w:pPr>
              <w:spacing w:line="360" w:lineRule="auto"/>
              <w:jc w:val="left"/>
              <w:rPr>
                <w:sz w:val="20"/>
                <w:szCs w:val="20"/>
              </w:rPr>
            </w:pPr>
            <w:r w:rsidRPr="00EA57AE">
              <w:rPr>
                <w:sz w:val="20"/>
                <w:szCs w:val="20"/>
              </w:rPr>
              <w:t>Informacja o odstępstwach</w:t>
            </w:r>
          </w:p>
        </w:tc>
        <w:tc>
          <w:tcPr>
            <w:tcW w:w="1559" w:type="dxa"/>
          </w:tcPr>
          <w:p w:rsidR="00B1191E" w:rsidRDefault="008321CC" w:rsidP="00F256C6">
            <w:pPr>
              <w:spacing w:line="360" w:lineRule="auto"/>
              <w:jc w:val="left"/>
              <w:rPr>
                <w:sz w:val="20"/>
                <w:szCs w:val="20"/>
              </w:rPr>
            </w:pPr>
            <w:r>
              <w:rPr>
                <w:sz w:val="20"/>
                <w:szCs w:val="20"/>
              </w:rPr>
              <w:t xml:space="preserve">Pracownicy </w:t>
            </w:r>
            <w:r w:rsidR="00E2727B">
              <w:rPr>
                <w:sz w:val="20"/>
                <w:szCs w:val="20"/>
              </w:rPr>
              <w:t>RF</w:t>
            </w:r>
          </w:p>
        </w:tc>
        <w:tc>
          <w:tcPr>
            <w:tcW w:w="1417" w:type="dxa"/>
          </w:tcPr>
          <w:p w:rsidR="00B1191E" w:rsidRPr="00F256C6" w:rsidRDefault="0036748F" w:rsidP="00F256C6">
            <w:pPr>
              <w:spacing w:line="360" w:lineRule="auto"/>
              <w:jc w:val="left"/>
              <w:rPr>
                <w:sz w:val="20"/>
                <w:szCs w:val="20"/>
                <w:lang w:val="de-DE"/>
              </w:rPr>
            </w:pPr>
            <w:r>
              <w:rPr>
                <w:sz w:val="20"/>
                <w:szCs w:val="20"/>
                <w:lang w:val="de-DE"/>
              </w:rPr>
              <w:t>RF-II-EFRR</w:t>
            </w:r>
            <w:r w:rsidR="008321CC" w:rsidRPr="00EA57AE">
              <w:rPr>
                <w:sz w:val="20"/>
                <w:szCs w:val="20"/>
                <w:lang w:val="de-DE"/>
              </w:rPr>
              <w:t xml:space="preserve">. </w:t>
            </w:r>
            <w:r w:rsidR="00661CD3">
              <w:rPr>
                <w:sz w:val="20"/>
                <w:szCs w:val="20"/>
                <w:lang w:val="de-DE"/>
              </w:rPr>
              <w:t>RF-I-ZF</w:t>
            </w:r>
            <w:r w:rsidR="008321CC" w:rsidRPr="00EA57AE">
              <w:rPr>
                <w:sz w:val="20"/>
                <w:szCs w:val="20"/>
                <w:lang w:val="de-DE"/>
              </w:rPr>
              <w:t xml:space="preserve">., </w:t>
            </w:r>
            <w:r w:rsidR="00721E90">
              <w:rPr>
                <w:sz w:val="20"/>
                <w:szCs w:val="20"/>
                <w:lang w:val="de-DE"/>
              </w:rPr>
              <w:t>RF-II-BP</w:t>
            </w:r>
            <w:r w:rsidR="008321CC" w:rsidRPr="00EA57AE">
              <w:rPr>
                <w:sz w:val="20"/>
                <w:szCs w:val="20"/>
                <w:lang w:val="de-DE"/>
              </w:rPr>
              <w:t xml:space="preserve">, </w:t>
            </w:r>
            <w:r w:rsidR="00484C17">
              <w:rPr>
                <w:sz w:val="20"/>
                <w:szCs w:val="20"/>
                <w:lang w:val="de-DE"/>
              </w:rPr>
              <w:t>RF-I-SE</w:t>
            </w:r>
            <w:r w:rsidR="008321CC" w:rsidRPr="00EA57AE">
              <w:rPr>
                <w:sz w:val="20"/>
                <w:szCs w:val="20"/>
                <w:lang w:val="de-DE"/>
              </w:rPr>
              <w:t xml:space="preserve">., </w:t>
            </w:r>
            <w:r w:rsidR="00957730">
              <w:rPr>
                <w:sz w:val="20"/>
                <w:szCs w:val="20"/>
                <w:lang w:val="de-DE"/>
              </w:rPr>
              <w:t>RF-II-PT</w:t>
            </w:r>
            <w:r w:rsidR="008321CC" w:rsidRPr="00EA57AE">
              <w:rPr>
                <w:sz w:val="20"/>
                <w:szCs w:val="20"/>
                <w:lang w:val="de-DE"/>
              </w:rPr>
              <w:t>, KO, KM, BF</w:t>
            </w:r>
          </w:p>
        </w:tc>
        <w:tc>
          <w:tcPr>
            <w:tcW w:w="1701" w:type="dxa"/>
          </w:tcPr>
          <w:p w:rsidR="008321CC" w:rsidRPr="00EA57AE" w:rsidRDefault="008321CC" w:rsidP="00F256C6">
            <w:pPr>
              <w:widowControl/>
              <w:autoSpaceDE w:val="0"/>
              <w:autoSpaceDN w:val="0"/>
              <w:spacing w:line="360" w:lineRule="auto"/>
              <w:jc w:val="left"/>
              <w:rPr>
                <w:sz w:val="20"/>
                <w:szCs w:val="20"/>
              </w:rPr>
            </w:pPr>
            <w:r w:rsidRPr="00EA57AE">
              <w:rPr>
                <w:sz w:val="20"/>
                <w:szCs w:val="20"/>
              </w:rPr>
              <w:t xml:space="preserve">Pisma z Wydziałów </w:t>
            </w:r>
          </w:p>
          <w:p w:rsidR="00B1191E" w:rsidRDefault="00E2727B" w:rsidP="00F256C6">
            <w:pPr>
              <w:spacing w:line="360" w:lineRule="auto"/>
              <w:jc w:val="left"/>
              <w:rPr>
                <w:sz w:val="20"/>
                <w:szCs w:val="20"/>
              </w:rPr>
            </w:pPr>
            <w:r>
              <w:rPr>
                <w:sz w:val="20"/>
                <w:szCs w:val="20"/>
              </w:rPr>
              <w:t>RF</w:t>
            </w:r>
            <w:r w:rsidR="008321CC" w:rsidRPr="00EA57AE">
              <w:rPr>
                <w:sz w:val="20"/>
                <w:szCs w:val="20"/>
              </w:rPr>
              <w:t xml:space="preserve"> dotyczące konieczności zmian, własne analizy, zmiany w przepisach prawnych</w:t>
            </w:r>
          </w:p>
        </w:tc>
        <w:tc>
          <w:tcPr>
            <w:tcW w:w="1418" w:type="dxa"/>
          </w:tcPr>
          <w:p w:rsidR="00B1191E" w:rsidRDefault="008321CC" w:rsidP="00F256C6">
            <w:pPr>
              <w:spacing w:line="360" w:lineRule="auto"/>
              <w:jc w:val="left"/>
              <w:rPr>
                <w:sz w:val="20"/>
                <w:szCs w:val="20"/>
              </w:rPr>
            </w:pPr>
            <w:r w:rsidRPr="00EA57AE">
              <w:rPr>
                <w:sz w:val="20"/>
                <w:szCs w:val="20"/>
              </w:rPr>
              <w:t xml:space="preserve">Wypełniona </w:t>
            </w:r>
            <w:r w:rsidRPr="00EA57AE">
              <w:rPr>
                <w:i/>
                <w:sz w:val="20"/>
                <w:szCs w:val="20"/>
              </w:rPr>
              <w:t>Tabela odstępstw od IW IZ</w:t>
            </w:r>
            <w:r w:rsidRPr="00EA57AE">
              <w:rPr>
                <w:sz w:val="20"/>
                <w:szCs w:val="20"/>
              </w:rPr>
              <w:t xml:space="preserve"> – załącznik nr 1 do procedury 3.1.4.1.</w:t>
            </w:r>
          </w:p>
        </w:tc>
        <w:tc>
          <w:tcPr>
            <w:tcW w:w="1894" w:type="dxa"/>
          </w:tcPr>
          <w:p w:rsidR="00B1191E" w:rsidRDefault="008321CC" w:rsidP="00F256C6">
            <w:pPr>
              <w:spacing w:line="360" w:lineRule="auto"/>
              <w:jc w:val="left"/>
              <w:rPr>
                <w:sz w:val="20"/>
                <w:szCs w:val="20"/>
              </w:rPr>
            </w:pPr>
            <w:r w:rsidRPr="00EA57AE">
              <w:rPr>
                <w:sz w:val="20"/>
                <w:szCs w:val="20"/>
              </w:rPr>
              <w:t>Data utworzenia tabeli</w:t>
            </w:r>
          </w:p>
        </w:tc>
        <w:tc>
          <w:tcPr>
            <w:tcW w:w="1791" w:type="dxa"/>
          </w:tcPr>
          <w:p w:rsidR="00B1191E" w:rsidRDefault="00EA57AE" w:rsidP="00F256C6">
            <w:pPr>
              <w:spacing w:line="360" w:lineRule="auto"/>
              <w:jc w:val="left"/>
              <w:rPr>
                <w:sz w:val="20"/>
                <w:szCs w:val="20"/>
              </w:rPr>
            </w:pPr>
            <w:r w:rsidRPr="00EA57AE">
              <w:rPr>
                <w:sz w:val="20"/>
                <w:szCs w:val="20"/>
              </w:rPr>
              <w:t>Niezwłocznie</w:t>
            </w:r>
          </w:p>
        </w:tc>
        <w:tc>
          <w:tcPr>
            <w:tcW w:w="1131" w:type="dxa"/>
          </w:tcPr>
          <w:p w:rsidR="00B1191E" w:rsidRDefault="00B1191E" w:rsidP="00F256C6">
            <w:pPr>
              <w:spacing w:line="360" w:lineRule="auto"/>
              <w:rPr>
                <w:sz w:val="20"/>
                <w:szCs w:val="20"/>
              </w:rPr>
            </w:pPr>
          </w:p>
        </w:tc>
      </w:tr>
      <w:tr w:rsidR="00EA57AE" w:rsidRPr="00EA57AE" w:rsidTr="00EA57AE">
        <w:tc>
          <w:tcPr>
            <w:tcW w:w="534" w:type="dxa"/>
          </w:tcPr>
          <w:p w:rsidR="00B1191E" w:rsidRDefault="00EA57AE" w:rsidP="00F256C6">
            <w:pPr>
              <w:spacing w:line="360" w:lineRule="auto"/>
              <w:jc w:val="left"/>
              <w:rPr>
                <w:sz w:val="20"/>
                <w:szCs w:val="20"/>
              </w:rPr>
            </w:pPr>
            <w:r>
              <w:rPr>
                <w:sz w:val="20"/>
                <w:szCs w:val="20"/>
              </w:rPr>
              <w:t>2</w:t>
            </w:r>
          </w:p>
        </w:tc>
        <w:tc>
          <w:tcPr>
            <w:tcW w:w="1701" w:type="dxa"/>
          </w:tcPr>
          <w:p w:rsidR="00B1191E" w:rsidRDefault="00EA57AE" w:rsidP="00F256C6">
            <w:pPr>
              <w:spacing w:line="360" w:lineRule="auto"/>
              <w:jc w:val="left"/>
              <w:rPr>
                <w:sz w:val="20"/>
                <w:szCs w:val="20"/>
              </w:rPr>
            </w:pPr>
            <w:r w:rsidRPr="00EA57AE">
              <w:rPr>
                <w:sz w:val="20"/>
                <w:szCs w:val="20"/>
              </w:rPr>
              <w:t>Akceptacja kierownika Wydziału</w:t>
            </w:r>
          </w:p>
        </w:tc>
        <w:tc>
          <w:tcPr>
            <w:tcW w:w="1559" w:type="dxa"/>
          </w:tcPr>
          <w:p w:rsidR="00B1191E" w:rsidRDefault="008321CC" w:rsidP="00F256C6">
            <w:pPr>
              <w:spacing w:line="360" w:lineRule="auto"/>
              <w:jc w:val="left"/>
              <w:rPr>
                <w:sz w:val="20"/>
                <w:szCs w:val="20"/>
              </w:rPr>
            </w:pPr>
            <w:r w:rsidRPr="00EA57AE">
              <w:rPr>
                <w:sz w:val="20"/>
                <w:szCs w:val="20"/>
              </w:rPr>
              <w:t>pracownicy</w:t>
            </w:r>
            <w:r w:rsidRPr="00EA57AE">
              <w:rPr>
                <w:sz w:val="20"/>
                <w:szCs w:val="20"/>
                <w:lang w:val="de-DE"/>
              </w:rPr>
              <w:t xml:space="preserve"> </w:t>
            </w:r>
            <w:r w:rsidR="00E2727B">
              <w:rPr>
                <w:sz w:val="20"/>
                <w:szCs w:val="20"/>
                <w:lang w:val="de-DE"/>
              </w:rPr>
              <w:t>RF</w:t>
            </w:r>
          </w:p>
        </w:tc>
        <w:tc>
          <w:tcPr>
            <w:tcW w:w="1417" w:type="dxa"/>
          </w:tcPr>
          <w:p w:rsidR="00B1191E" w:rsidRPr="00F256C6" w:rsidRDefault="0036748F" w:rsidP="00F256C6">
            <w:pPr>
              <w:spacing w:line="360" w:lineRule="auto"/>
              <w:jc w:val="left"/>
              <w:rPr>
                <w:sz w:val="20"/>
                <w:szCs w:val="20"/>
                <w:lang w:val="de-DE"/>
              </w:rPr>
            </w:pPr>
            <w:r>
              <w:rPr>
                <w:sz w:val="20"/>
                <w:szCs w:val="20"/>
                <w:lang w:val="de-DE"/>
              </w:rPr>
              <w:t>RF-II-EFRR</w:t>
            </w:r>
            <w:r w:rsidR="008321CC" w:rsidRPr="00EA57AE">
              <w:rPr>
                <w:sz w:val="20"/>
                <w:szCs w:val="20"/>
                <w:lang w:val="de-DE"/>
              </w:rPr>
              <w:t xml:space="preserve">. </w:t>
            </w:r>
            <w:r w:rsidR="00661CD3">
              <w:rPr>
                <w:sz w:val="20"/>
                <w:szCs w:val="20"/>
                <w:lang w:val="de-DE"/>
              </w:rPr>
              <w:t>RF-I-ZF</w:t>
            </w:r>
            <w:r w:rsidR="008321CC" w:rsidRPr="00EA57AE">
              <w:rPr>
                <w:sz w:val="20"/>
                <w:szCs w:val="20"/>
                <w:lang w:val="de-DE"/>
              </w:rPr>
              <w:t xml:space="preserve">., </w:t>
            </w:r>
            <w:r w:rsidR="00721E90">
              <w:rPr>
                <w:sz w:val="20"/>
                <w:szCs w:val="20"/>
                <w:lang w:val="de-DE"/>
              </w:rPr>
              <w:t>RF-II-BP</w:t>
            </w:r>
            <w:r w:rsidR="008321CC" w:rsidRPr="00EA57AE">
              <w:rPr>
                <w:sz w:val="20"/>
                <w:szCs w:val="20"/>
                <w:lang w:val="de-DE"/>
              </w:rPr>
              <w:t xml:space="preserve">, </w:t>
            </w:r>
            <w:r w:rsidR="00484C17">
              <w:rPr>
                <w:sz w:val="20"/>
                <w:szCs w:val="20"/>
                <w:lang w:val="de-DE"/>
              </w:rPr>
              <w:t>RF-I-</w:t>
            </w:r>
            <w:r w:rsidR="00484C17">
              <w:rPr>
                <w:sz w:val="20"/>
                <w:szCs w:val="20"/>
                <w:lang w:val="de-DE"/>
              </w:rPr>
              <w:lastRenderedPageBreak/>
              <w:t>SE</w:t>
            </w:r>
            <w:r w:rsidR="008321CC" w:rsidRPr="00EA57AE">
              <w:rPr>
                <w:sz w:val="20"/>
                <w:szCs w:val="20"/>
                <w:lang w:val="de-DE"/>
              </w:rPr>
              <w:t xml:space="preserve">., </w:t>
            </w:r>
            <w:r w:rsidR="00957730">
              <w:rPr>
                <w:sz w:val="20"/>
                <w:szCs w:val="20"/>
                <w:lang w:val="de-DE"/>
              </w:rPr>
              <w:t>RF-II-PT</w:t>
            </w:r>
            <w:r w:rsidR="008321CC" w:rsidRPr="00EA57AE">
              <w:rPr>
                <w:sz w:val="20"/>
                <w:szCs w:val="20"/>
                <w:lang w:val="de-DE"/>
              </w:rPr>
              <w:t>, KO, KM, BF</w:t>
            </w:r>
          </w:p>
        </w:tc>
        <w:tc>
          <w:tcPr>
            <w:tcW w:w="1701" w:type="dxa"/>
          </w:tcPr>
          <w:p w:rsidR="00B1191E" w:rsidRPr="00F256C6" w:rsidRDefault="00B1191E" w:rsidP="00F256C6">
            <w:pPr>
              <w:spacing w:line="360" w:lineRule="auto"/>
              <w:jc w:val="left"/>
              <w:rPr>
                <w:sz w:val="20"/>
                <w:szCs w:val="20"/>
                <w:lang w:val="de-DE"/>
              </w:rPr>
            </w:pPr>
          </w:p>
        </w:tc>
        <w:tc>
          <w:tcPr>
            <w:tcW w:w="1418" w:type="dxa"/>
          </w:tcPr>
          <w:p w:rsidR="00B1191E" w:rsidRDefault="008321CC" w:rsidP="00F256C6">
            <w:pPr>
              <w:spacing w:line="360" w:lineRule="auto"/>
              <w:jc w:val="left"/>
              <w:rPr>
                <w:sz w:val="20"/>
                <w:szCs w:val="20"/>
              </w:rPr>
            </w:pPr>
            <w:r w:rsidRPr="00EA57AE">
              <w:rPr>
                <w:sz w:val="20"/>
                <w:szCs w:val="20"/>
              </w:rPr>
              <w:t xml:space="preserve">Podpisana </w:t>
            </w:r>
            <w:r w:rsidRPr="00EA57AE">
              <w:rPr>
                <w:i/>
                <w:sz w:val="20"/>
                <w:szCs w:val="20"/>
              </w:rPr>
              <w:t xml:space="preserve">Tabela odstępstw od </w:t>
            </w:r>
            <w:r w:rsidRPr="00EA57AE">
              <w:rPr>
                <w:i/>
                <w:sz w:val="20"/>
                <w:szCs w:val="20"/>
              </w:rPr>
              <w:lastRenderedPageBreak/>
              <w:t xml:space="preserve">IW IZ </w:t>
            </w:r>
            <w:r w:rsidRPr="00EA57AE">
              <w:rPr>
                <w:sz w:val="20"/>
                <w:szCs w:val="20"/>
              </w:rPr>
              <w:t xml:space="preserve"> </w:t>
            </w:r>
          </w:p>
        </w:tc>
        <w:tc>
          <w:tcPr>
            <w:tcW w:w="1894" w:type="dxa"/>
          </w:tcPr>
          <w:p w:rsidR="00B1191E" w:rsidRDefault="008321CC" w:rsidP="00F256C6">
            <w:pPr>
              <w:spacing w:line="360" w:lineRule="auto"/>
              <w:jc w:val="left"/>
              <w:rPr>
                <w:sz w:val="20"/>
                <w:szCs w:val="20"/>
              </w:rPr>
            </w:pPr>
            <w:r w:rsidRPr="00EA57AE">
              <w:rPr>
                <w:sz w:val="20"/>
                <w:szCs w:val="20"/>
              </w:rPr>
              <w:lastRenderedPageBreak/>
              <w:t xml:space="preserve">Data akceptacji  </w:t>
            </w:r>
            <w:r w:rsidRPr="00EA57AE">
              <w:rPr>
                <w:i/>
                <w:sz w:val="20"/>
                <w:szCs w:val="20"/>
              </w:rPr>
              <w:t>Tabeli odstępstw od IW IZ</w:t>
            </w:r>
          </w:p>
        </w:tc>
        <w:tc>
          <w:tcPr>
            <w:tcW w:w="1791" w:type="dxa"/>
          </w:tcPr>
          <w:p w:rsidR="00B1191E" w:rsidRDefault="00EA57AE" w:rsidP="00F256C6">
            <w:pPr>
              <w:spacing w:line="360" w:lineRule="auto"/>
              <w:jc w:val="left"/>
              <w:rPr>
                <w:sz w:val="20"/>
                <w:szCs w:val="20"/>
              </w:rPr>
            </w:pPr>
            <w:r w:rsidRPr="00EA57AE">
              <w:rPr>
                <w:sz w:val="20"/>
                <w:szCs w:val="20"/>
              </w:rPr>
              <w:t>Niezwłocznie</w:t>
            </w:r>
          </w:p>
        </w:tc>
        <w:tc>
          <w:tcPr>
            <w:tcW w:w="1131" w:type="dxa"/>
          </w:tcPr>
          <w:p w:rsidR="00B1191E" w:rsidRDefault="00B1191E" w:rsidP="00F256C6">
            <w:pPr>
              <w:spacing w:line="360" w:lineRule="auto"/>
              <w:rPr>
                <w:sz w:val="20"/>
                <w:szCs w:val="20"/>
              </w:rPr>
            </w:pPr>
          </w:p>
        </w:tc>
      </w:tr>
      <w:tr w:rsidR="00EA57AE" w:rsidRPr="00EA57AE" w:rsidTr="00EA57AE">
        <w:tc>
          <w:tcPr>
            <w:tcW w:w="534" w:type="dxa"/>
          </w:tcPr>
          <w:p w:rsidR="00B1191E" w:rsidRDefault="00EA57AE" w:rsidP="00F256C6">
            <w:pPr>
              <w:spacing w:line="360" w:lineRule="auto"/>
              <w:jc w:val="left"/>
              <w:rPr>
                <w:sz w:val="20"/>
                <w:szCs w:val="20"/>
              </w:rPr>
            </w:pPr>
            <w:r>
              <w:rPr>
                <w:sz w:val="20"/>
                <w:szCs w:val="20"/>
              </w:rPr>
              <w:lastRenderedPageBreak/>
              <w:t>3</w:t>
            </w:r>
          </w:p>
        </w:tc>
        <w:tc>
          <w:tcPr>
            <w:tcW w:w="1701" w:type="dxa"/>
          </w:tcPr>
          <w:p w:rsidR="00B1191E" w:rsidRDefault="00EA57AE" w:rsidP="00F256C6">
            <w:pPr>
              <w:spacing w:line="360" w:lineRule="auto"/>
              <w:jc w:val="left"/>
              <w:rPr>
                <w:sz w:val="20"/>
                <w:szCs w:val="20"/>
              </w:rPr>
            </w:pPr>
            <w:r w:rsidRPr="00EA57AE">
              <w:rPr>
                <w:sz w:val="20"/>
                <w:szCs w:val="20"/>
              </w:rPr>
              <w:t xml:space="preserve">Zatwierdzenie Dyrektora/ Zastępcy Dyrektora </w:t>
            </w:r>
            <w:r w:rsidR="00E2727B">
              <w:rPr>
                <w:sz w:val="20"/>
                <w:szCs w:val="20"/>
              </w:rPr>
              <w:t>RF</w:t>
            </w:r>
          </w:p>
        </w:tc>
        <w:tc>
          <w:tcPr>
            <w:tcW w:w="1559" w:type="dxa"/>
          </w:tcPr>
          <w:p w:rsidR="00B1191E" w:rsidRDefault="008321CC" w:rsidP="00F256C6">
            <w:pPr>
              <w:spacing w:line="360" w:lineRule="auto"/>
              <w:jc w:val="left"/>
              <w:rPr>
                <w:sz w:val="20"/>
                <w:szCs w:val="20"/>
              </w:rPr>
            </w:pPr>
            <w:r w:rsidRPr="00EA57AE">
              <w:rPr>
                <w:sz w:val="20"/>
                <w:szCs w:val="20"/>
              </w:rPr>
              <w:t xml:space="preserve">Dyrektor </w:t>
            </w:r>
            <w:r w:rsidR="00E2727B">
              <w:rPr>
                <w:sz w:val="20"/>
                <w:szCs w:val="20"/>
              </w:rPr>
              <w:t>RF</w:t>
            </w:r>
            <w:r w:rsidRPr="00EA57AE">
              <w:rPr>
                <w:sz w:val="20"/>
                <w:szCs w:val="20"/>
              </w:rPr>
              <w:t xml:space="preserve">/ Zastępca Dyrektora </w:t>
            </w:r>
            <w:r w:rsidR="00E2727B">
              <w:rPr>
                <w:sz w:val="20"/>
                <w:szCs w:val="20"/>
              </w:rPr>
              <w:t>RF</w:t>
            </w:r>
          </w:p>
        </w:tc>
        <w:tc>
          <w:tcPr>
            <w:tcW w:w="1417" w:type="dxa"/>
          </w:tcPr>
          <w:p w:rsidR="00B1191E" w:rsidRDefault="00E2727B" w:rsidP="00F256C6">
            <w:pPr>
              <w:spacing w:line="360" w:lineRule="auto"/>
              <w:jc w:val="left"/>
              <w:rPr>
                <w:sz w:val="20"/>
                <w:szCs w:val="20"/>
              </w:rPr>
            </w:pPr>
            <w:r>
              <w:rPr>
                <w:sz w:val="20"/>
                <w:szCs w:val="20"/>
              </w:rPr>
              <w:t>RF</w:t>
            </w:r>
          </w:p>
        </w:tc>
        <w:tc>
          <w:tcPr>
            <w:tcW w:w="1701" w:type="dxa"/>
          </w:tcPr>
          <w:p w:rsidR="00B1191E" w:rsidRDefault="00B1191E" w:rsidP="00F256C6">
            <w:pPr>
              <w:spacing w:line="360" w:lineRule="auto"/>
              <w:jc w:val="left"/>
              <w:rPr>
                <w:sz w:val="20"/>
                <w:szCs w:val="20"/>
              </w:rPr>
            </w:pPr>
          </w:p>
        </w:tc>
        <w:tc>
          <w:tcPr>
            <w:tcW w:w="1418" w:type="dxa"/>
          </w:tcPr>
          <w:p w:rsidR="00B1191E" w:rsidRDefault="008321CC" w:rsidP="00F256C6">
            <w:pPr>
              <w:spacing w:line="360" w:lineRule="auto"/>
              <w:jc w:val="left"/>
              <w:rPr>
                <w:sz w:val="20"/>
                <w:szCs w:val="20"/>
              </w:rPr>
            </w:pPr>
            <w:r w:rsidRPr="00EA57AE">
              <w:rPr>
                <w:sz w:val="20"/>
                <w:szCs w:val="20"/>
              </w:rPr>
              <w:t xml:space="preserve">Zatwierdzona </w:t>
            </w:r>
            <w:r w:rsidRPr="00EA57AE">
              <w:rPr>
                <w:i/>
                <w:sz w:val="20"/>
                <w:szCs w:val="20"/>
              </w:rPr>
              <w:t>Tabela odstępstw od IW IZ</w:t>
            </w:r>
          </w:p>
        </w:tc>
        <w:tc>
          <w:tcPr>
            <w:tcW w:w="1894" w:type="dxa"/>
          </w:tcPr>
          <w:p w:rsidR="00B1191E" w:rsidRDefault="008321CC" w:rsidP="00F256C6">
            <w:pPr>
              <w:spacing w:line="360" w:lineRule="auto"/>
              <w:jc w:val="left"/>
              <w:rPr>
                <w:sz w:val="20"/>
                <w:szCs w:val="20"/>
              </w:rPr>
            </w:pPr>
            <w:r w:rsidRPr="00EA57AE">
              <w:rPr>
                <w:sz w:val="20"/>
                <w:szCs w:val="20"/>
              </w:rPr>
              <w:t xml:space="preserve">Data podpisu Dyrektora/Zastępcy </w:t>
            </w:r>
            <w:r w:rsidRPr="00EA57AE">
              <w:rPr>
                <w:i/>
                <w:sz w:val="20"/>
                <w:szCs w:val="20"/>
              </w:rPr>
              <w:t>Tabeli odstępstw od IW IZ</w:t>
            </w:r>
            <w:r w:rsidRPr="00EA57AE">
              <w:rPr>
                <w:sz w:val="20"/>
                <w:szCs w:val="20"/>
              </w:rPr>
              <w:t xml:space="preserve">  </w:t>
            </w:r>
          </w:p>
        </w:tc>
        <w:tc>
          <w:tcPr>
            <w:tcW w:w="1791" w:type="dxa"/>
          </w:tcPr>
          <w:p w:rsidR="00B1191E" w:rsidRDefault="00EA57AE" w:rsidP="00F256C6">
            <w:pPr>
              <w:spacing w:line="360" w:lineRule="auto"/>
              <w:jc w:val="left"/>
              <w:rPr>
                <w:sz w:val="20"/>
                <w:szCs w:val="20"/>
              </w:rPr>
            </w:pPr>
            <w:r w:rsidRPr="00EA57AE">
              <w:rPr>
                <w:sz w:val="20"/>
                <w:szCs w:val="20"/>
              </w:rPr>
              <w:t>Niezwłocznie</w:t>
            </w:r>
          </w:p>
        </w:tc>
        <w:tc>
          <w:tcPr>
            <w:tcW w:w="1131" w:type="dxa"/>
          </w:tcPr>
          <w:p w:rsidR="00B1191E" w:rsidRDefault="00B1191E" w:rsidP="00F256C6">
            <w:pPr>
              <w:spacing w:line="360" w:lineRule="auto"/>
              <w:rPr>
                <w:sz w:val="20"/>
                <w:szCs w:val="20"/>
              </w:rPr>
            </w:pPr>
          </w:p>
        </w:tc>
      </w:tr>
      <w:tr w:rsidR="00EA57AE" w:rsidRPr="00EA57AE" w:rsidTr="00EA57AE">
        <w:tc>
          <w:tcPr>
            <w:tcW w:w="534" w:type="dxa"/>
          </w:tcPr>
          <w:p w:rsidR="00B1191E" w:rsidRDefault="00EA57AE" w:rsidP="00F256C6">
            <w:pPr>
              <w:spacing w:line="360" w:lineRule="auto"/>
              <w:jc w:val="left"/>
              <w:rPr>
                <w:sz w:val="20"/>
                <w:szCs w:val="20"/>
              </w:rPr>
            </w:pPr>
            <w:r>
              <w:rPr>
                <w:sz w:val="20"/>
                <w:szCs w:val="20"/>
              </w:rPr>
              <w:t>4</w:t>
            </w:r>
          </w:p>
        </w:tc>
        <w:tc>
          <w:tcPr>
            <w:tcW w:w="1701" w:type="dxa"/>
          </w:tcPr>
          <w:p w:rsidR="00B1191E" w:rsidRDefault="00EA57AE" w:rsidP="00F256C6">
            <w:pPr>
              <w:spacing w:line="360" w:lineRule="auto"/>
              <w:jc w:val="left"/>
              <w:rPr>
                <w:sz w:val="20"/>
                <w:szCs w:val="20"/>
              </w:rPr>
            </w:pPr>
            <w:r w:rsidRPr="00EA57AE">
              <w:rPr>
                <w:sz w:val="20"/>
                <w:szCs w:val="20"/>
              </w:rPr>
              <w:t xml:space="preserve">Przekazanie informacji o zmianach do Wydziału </w:t>
            </w:r>
            <w:r w:rsidR="00721E90">
              <w:rPr>
                <w:sz w:val="20"/>
                <w:szCs w:val="20"/>
              </w:rPr>
              <w:t>RF-II-BP</w:t>
            </w:r>
          </w:p>
        </w:tc>
        <w:tc>
          <w:tcPr>
            <w:tcW w:w="1559" w:type="dxa"/>
          </w:tcPr>
          <w:p w:rsidR="00B1191E" w:rsidRDefault="00EA57AE" w:rsidP="00F256C6">
            <w:pPr>
              <w:spacing w:line="360" w:lineRule="auto"/>
              <w:jc w:val="left"/>
              <w:rPr>
                <w:sz w:val="20"/>
                <w:szCs w:val="20"/>
              </w:rPr>
            </w:pPr>
            <w:r>
              <w:rPr>
                <w:sz w:val="20"/>
                <w:szCs w:val="20"/>
              </w:rPr>
              <w:t xml:space="preserve">Pracownicy </w:t>
            </w:r>
            <w:r w:rsidR="00E2727B">
              <w:rPr>
                <w:sz w:val="20"/>
                <w:szCs w:val="20"/>
              </w:rPr>
              <w:t>RF</w:t>
            </w:r>
          </w:p>
        </w:tc>
        <w:tc>
          <w:tcPr>
            <w:tcW w:w="1417" w:type="dxa"/>
          </w:tcPr>
          <w:p w:rsidR="00B1191E" w:rsidRDefault="00721E90" w:rsidP="00F256C6">
            <w:pPr>
              <w:spacing w:line="360" w:lineRule="auto"/>
              <w:jc w:val="left"/>
              <w:rPr>
                <w:sz w:val="20"/>
                <w:szCs w:val="20"/>
              </w:rPr>
            </w:pPr>
            <w:r>
              <w:rPr>
                <w:sz w:val="20"/>
                <w:szCs w:val="20"/>
              </w:rPr>
              <w:t>RF-II-BP</w:t>
            </w:r>
          </w:p>
        </w:tc>
        <w:tc>
          <w:tcPr>
            <w:tcW w:w="1701" w:type="dxa"/>
          </w:tcPr>
          <w:p w:rsidR="008321CC" w:rsidRPr="00EA57AE" w:rsidRDefault="008321CC" w:rsidP="00F256C6">
            <w:pPr>
              <w:widowControl/>
              <w:autoSpaceDE w:val="0"/>
              <w:autoSpaceDN w:val="0"/>
              <w:spacing w:line="360" w:lineRule="auto"/>
              <w:jc w:val="left"/>
              <w:rPr>
                <w:i/>
                <w:sz w:val="20"/>
                <w:szCs w:val="20"/>
              </w:rPr>
            </w:pPr>
            <w:r w:rsidRPr="00EA57AE">
              <w:rPr>
                <w:sz w:val="20"/>
                <w:szCs w:val="20"/>
              </w:rPr>
              <w:t xml:space="preserve">Zatwierdzona </w:t>
            </w:r>
            <w:r w:rsidRPr="00EA57AE">
              <w:rPr>
                <w:i/>
                <w:sz w:val="20"/>
                <w:szCs w:val="20"/>
              </w:rPr>
              <w:t>Tabela</w:t>
            </w:r>
          </w:p>
          <w:p w:rsidR="00B1191E" w:rsidRDefault="008321CC" w:rsidP="00F256C6">
            <w:pPr>
              <w:spacing w:line="360" w:lineRule="auto"/>
              <w:jc w:val="left"/>
              <w:rPr>
                <w:sz w:val="20"/>
                <w:szCs w:val="20"/>
              </w:rPr>
            </w:pPr>
            <w:r w:rsidRPr="00EA57AE">
              <w:rPr>
                <w:i/>
                <w:sz w:val="20"/>
                <w:szCs w:val="20"/>
              </w:rPr>
              <w:t>odstępstw od IW IZ</w:t>
            </w:r>
          </w:p>
        </w:tc>
        <w:tc>
          <w:tcPr>
            <w:tcW w:w="1418" w:type="dxa"/>
          </w:tcPr>
          <w:p w:rsidR="00B1191E" w:rsidRDefault="00B1191E" w:rsidP="00F256C6">
            <w:pPr>
              <w:spacing w:line="360" w:lineRule="auto"/>
              <w:jc w:val="left"/>
              <w:rPr>
                <w:sz w:val="20"/>
                <w:szCs w:val="20"/>
              </w:rPr>
            </w:pPr>
          </w:p>
        </w:tc>
        <w:tc>
          <w:tcPr>
            <w:tcW w:w="1894" w:type="dxa"/>
          </w:tcPr>
          <w:p w:rsidR="00B1191E" w:rsidRDefault="008321CC" w:rsidP="00F256C6">
            <w:pPr>
              <w:spacing w:line="360" w:lineRule="auto"/>
              <w:jc w:val="left"/>
              <w:rPr>
                <w:sz w:val="20"/>
                <w:szCs w:val="20"/>
              </w:rPr>
            </w:pPr>
            <w:r w:rsidRPr="00EA57AE">
              <w:rPr>
                <w:sz w:val="20"/>
                <w:szCs w:val="20"/>
              </w:rPr>
              <w:t xml:space="preserve">Data wpływu do Wydziału </w:t>
            </w:r>
            <w:r w:rsidR="00721E90">
              <w:rPr>
                <w:sz w:val="20"/>
                <w:szCs w:val="20"/>
              </w:rPr>
              <w:t>RF-II-BP</w:t>
            </w:r>
          </w:p>
        </w:tc>
        <w:tc>
          <w:tcPr>
            <w:tcW w:w="1791" w:type="dxa"/>
          </w:tcPr>
          <w:p w:rsidR="00B1191E" w:rsidRDefault="00EA57AE" w:rsidP="00F256C6">
            <w:pPr>
              <w:spacing w:line="360" w:lineRule="auto"/>
              <w:jc w:val="left"/>
              <w:rPr>
                <w:sz w:val="20"/>
                <w:szCs w:val="20"/>
              </w:rPr>
            </w:pPr>
            <w:r w:rsidRPr="00EA57AE">
              <w:rPr>
                <w:sz w:val="20"/>
                <w:szCs w:val="20"/>
              </w:rPr>
              <w:t>Niezwłocznie</w:t>
            </w:r>
          </w:p>
        </w:tc>
        <w:tc>
          <w:tcPr>
            <w:tcW w:w="1131" w:type="dxa"/>
          </w:tcPr>
          <w:p w:rsidR="00B1191E" w:rsidRDefault="00B1191E" w:rsidP="00F256C6">
            <w:pPr>
              <w:spacing w:line="360" w:lineRule="auto"/>
              <w:rPr>
                <w:sz w:val="20"/>
                <w:szCs w:val="20"/>
              </w:rPr>
            </w:pPr>
          </w:p>
        </w:tc>
      </w:tr>
      <w:tr w:rsidR="00EA57AE" w:rsidRPr="00EA57AE" w:rsidTr="00EA57AE">
        <w:tc>
          <w:tcPr>
            <w:tcW w:w="534" w:type="dxa"/>
          </w:tcPr>
          <w:p w:rsidR="00B1191E" w:rsidRDefault="00EA57AE" w:rsidP="00F256C6">
            <w:pPr>
              <w:spacing w:line="360" w:lineRule="auto"/>
              <w:jc w:val="left"/>
              <w:rPr>
                <w:sz w:val="20"/>
                <w:szCs w:val="20"/>
              </w:rPr>
            </w:pPr>
            <w:r>
              <w:rPr>
                <w:sz w:val="20"/>
                <w:szCs w:val="20"/>
              </w:rPr>
              <w:t>5</w:t>
            </w:r>
          </w:p>
        </w:tc>
        <w:tc>
          <w:tcPr>
            <w:tcW w:w="1701" w:type="dxa"/>
          </w:tcPr>
          <w:p w:rsidR="00B1191E" w:rsidRDefault="00EA57AE" w:rsidP="00F256C6">
            <w:pPr>
              <w:spacing w:line="360" w:lineRule="auto"/>
              <w:jc w:val="left"/>
              <w:rPr>
                <w:sz w:val="20"/>
                <w:szCs w:val="20"/>
              </w:rPr>
            </w:pPr>
            <w:r w:rsidRPr="00EA57AE">
              <w:rPr>
                <w:sz w:val="20"/>
                <w:szCs w:val="20"/>
              </w:rPr>
              <w:t>Wprowadzenie danych do rejestru odstępstw</w:t>
            </w:r>
          </w:p>
        </w:tc>
        <w:tc>
          <w:tcPr>
            <w:tcW w:w="1559" w:type="dxa"/>
          </w:tcPr>
          <w:p w:rsidR="00B1191E" w:rsidRDefault="00EA57AE" w:rsidP="00F256C6">
            <w:pPr>
              <w:spacing w:line="360" w:lineRule="auto"/>
              <w:jc w:val="left"/>
              <w:rPr>
                <w:sz w:val="20"/>
                <w:szCs w:val="20"/>
              </w:rPr>
            </w:pPr>
            <w:r w:rsidRPr="00EA57AE">
              <w:rPr>
                <w:sz w:val="20"/>
                <w:szCs w:val="20"/>
              </w:rPr>
              <w:t xml:space="preserve">Stanowisko ds. procedur i </w:t>
            </w:r>
            <w:r w:rsidR="00B80F65">
              <w:rPr>
                <w:sz w:val="20"/>
                <w:szCs w:val="20"/>
              </w:rPr>
              <w:t>odwołań</w:t>
            </w:r>
          </w:p>
        </w:tc>
        <w:tc>
          <w:tcPr>
            <w:tcW w:w="1417" w:type="dxa"/>
          </w:tcPr>
          <w:p w:rsidR="00B1191E" w:rsidRDefault="00721E90" w:rsidP="00F256C6">
            <w:pPr>
              <w:spacing w:line="360" w:lineRule="auto"/>
              <w:jc w:val="left"/>
              <w:rPr>
                <w:sz w:val="20"/>
                <w:szCs w:val="20"/>
              </w:rPr>
            </w:pPr>
            <w:r>
              <w:rPr>
                <w:sz w:val="20"/>
                <w:szCs w:val="20"/>
              </w:rPr>
              <w:t>RF-II-BP</w:t>
            </w:r>
          </w:p>
        </w:tc>
        <w:tc>
          <w:tcPr>
            <w:tcW w:w="1701" w:type="dxa"/>
          </w:tcPr>
          <w:p w:rsidR="00EA57AE" w:rsidRPr="00EA57AE" w:rsidRDefault="00EA57AE" w:rsidP="00F256C6">
            <w:pPr>
              <w:widowControl/>
              <w:autoSpaceDE w:val="0"/>
              <w:autoSpaceDN w:val="0"/>
              <w:spacing w:line="360" w:lineRule="auto"/>
              <w:jc w:val="left"/>
              <w:rPr>
                <w:i/>
                <w:sz w:val="20"/>
                <w:szCs w:val="20"/>
              </w:rPr>
            </w:pPr>
            <w:r w:rsidRPr="00EA57AE">
              <w:rPr>
                <w:sz w:val="20"/>
                <w:szCs w:val="20"/>
              </w:rPr>
              <w:t xml:space="preserve">Zatwierdzona </w:t>
            </w:r>
            <w:r w:rsidRPr="00EA57AE">
              <w:rPr>
                <w:i/>
                <w:sz w:val="20"/>
                <w:szCs w:val="20"/>
              </w:rPr>
              <w:t>Tabela</w:t>
            </w:r>
          </w:p>
          <w:p w:rsidR="00B1191E" w:rsidRDefault="00EA57AE" w:rsidP="00F256C6">
            <w:pPr>
              <w:spacing w:line="360" w:lineRule="auto"/>
              <w:jc w:val="left"/>
              <w:rPr>
                <w:sz w:val="20"/>
                <w:szCs w:val="20"/>
              </w:rPr>
            </w:pPr>
            <w:r w:rsidRPr="00EA57AE">
              <w:rPr>
                <w:i/>
                <w:sz w:val="20"/>
                <w:szCs w:val="20"/>
              </w:rPr>
              <w:t>odstępstw od IW IZ</w:t>
            </w:r>
          </w:p>
        </w:tc>
        <w:tc>
          <w:tcPr>
            <w:tcW w:w="1418" w:type="dxa"/>
          </w:tcPr>
          <w:p w:rsidR="00B1191E" w:rsidRDefault="00B1191E" w:rsidP="00F256C6">
            <w:pPr>
              <w:spacing w:line="360" w:lineRule="auto"/>
              <w:jc w:val="left"/>
              <w:rPr>
                <w:sz w:val="20"/>
                <w:szCs w:val="20"/>
              </w:rPr>
            </w:pPr>
          </w:p>
        </w:tc>
        <w:tc>
          <w:tcPr>
            <w:tcW w:w="1894" w:type="dxa"/>
          </w:tcPr>
          <w:p w:rsidR="00B1191E" w:rsidRDefault="00B1191E" w:rsidP="00F256C6">
            <w:pPr>
              <w:spacing w:line="360" w:lineRule="auto"/>
              <w:jc w:val="left"/>
              <w:rPr>
                <w:sz w:val="20"/>
                <w:szCs w:val="20"/>
              </w:rPr>
            </w:pPr>
          </w:p>
        </w:tc>
        <w:tc>
          <w:tcPr>
            <w:tcW w:w="1791" w:type="dxa"/>
          </w:tcPr>
          <w:p w:rsidR="00B1191E" w:rsidRDefault="00EA57AE" w:rsidP="00F256C6">
            <w:pPr>
              <w:spacing w:line="360" w:lineRule="auto"/>
              <w:jc w:val="left"/>
              <w:rPr>
                <w:sz w:val="20"/>
                <w:szCs w:val="20"/>
              </w:rPr>
            </w:pPr>
            <w:r w:rsidRPr="00EA57AE">
              <w:rPr>
                <w:sz w:val="20"/>
                <w:szCs w:val="20"/>
              </w:rPr>
              <w:t>Niezwłocznie</w:t>
            </w:r>
          </w:p>
        </w:tc>
        <w:tc>
          <w:tcPr>
            <w:tcW w:w="1131" w:type="dxa"/>
          </w:tcPr>
          <w:p w:rsidR="00B1191E" w:rsidRDefault="00B1191E" w:rsidP="00F256C6">
            <w:pPr>
              <w:spacing w:line="360" w:lineRule="auto"/>
              <w:rPr>
                <w:sz w:val="20"/>
                <w:szCs w:val="20"/>
              </w:rPr>
            </w:pPr>
          </w:p>
        </w:tc>
      </w:tr>
    </w:tbl>
    <w:p w:rsidR="00B1191E" w:rsidRDefault="00B1191E" w:rsidP="00F256C6">
      <w:pPr>
        <w:spacing w:line="360" w:lineRule="auto"/>
        <w:rPr>
          <w:sz w:val="20"/>
          <w:szCs w:val="20"/>
        </w:rPr>
      </w:pPr>
    </w:p>
    <w:p w:rsidR="004C2682" w:rsidRPr="00596836" w:rsidRDefault="004C2682" w:rsidP="00596836">
      <w:pPr>
        <w:pStyle w:val="Nagwek3"/>
        <w:numPr>
          <w:ilvl w:val="2"/>
          <w:numId w:val="1"/>
        </w:numPr>
        <w:spacing w:line="360" w:lineRule="auto"/>
        <w:jc w:val="left"/>
        <w:rPr>
          <w:rFonts w:cs="Times New Roman"/>
          <w:i w:val="0"/>
          <w:szCs w:val="24"/>
        </w:rPr>
      </w:pPr>
      <w:bookmarkStart w:id="1667" w:name="_Toc203280412"/>
      <w:bookmarkStart w:id="1668" w:name="_Toc204066167"/>
      <w:bookmarkStart w:id="1669" w:name="_Toc426446786"/>
      <w:r w:rsidRPr="00A51D1D">
        <w:rPr>
          <w:rFonts w:cs="Times New Roman"/>
          <w:szCs w:val="24"/>
        </w:rPr>
        <w:t>Procedura zmiany Instrukcji Wykonawczej Instytucji Zarządzającej RPO WM 2007-2013</w:t>
      </w:r>
      <w:bookmarkEnd w:id="1667"/>
      <w:bookmarkEnd w:id="1668"/>
      <w:bookmarkEnd w:id="1669"/>
    </w:p>
    <w:p w:rsidR="004C2682" w:rsidRPr="0088358F" w:rsidRDefault="004C2682">
      <w:pPr>
        <w:widowControl/>
        <w:suppressAutoHyphens/>
        <w:autoSpaceDE w:val="0"/>
        <w:adjustRightInd/>
        <w:spacing w:line="360" w:lineRule="auto"/>
        <w:jc w:val="left"/>
      </w:pPr>
      <w:r w:rsidRPr="0088358F">
        <w:t>Procedura stosowana jest w przypadku aktualizacji procedur.</w:t>
      </w:r>
    </w:p>
    <w:p w:rsidR="004C2682" w:rsidRPr="0088358F" w:rsidRDefault="004C2682">
      <w:pPr>
        <w:spacing w:line="360" w:lineRule="auto"/>
        <w:jc w:val="left"/>
        <w:rPr>
          <w:b/>
        </w:rPr>
      </w:pPr>
      <w:r w:rsidRPr="0088358F">
        <w:rPr>
          <w:b/>
        </w:rPr>
        <w:t xml:space="preserve">Nazwa procesu: </w:t>
      </w:r>
      <w:r w:rsidRPr="0088358F">
        <w:rPr>
          <w:i/>
        </w:rPr>
        <w:t>Zmiana Instrukcji Wykonawczej Instytucji Zarządzającej RPO WM 2007-2013</w:t>
      </w:r>
    </w:p>
    <w:p w:rsidR="004C2682" w:rsidRPr="0088358F" w:rsidRDefault="004C2682" w:rsidP="00F256C6">
      <w:pPr>
        <w:spacing w:line="360" w:lineRule="auto"/>
        <w:jc w:val="left"/>
      </w:pPr>
    </w:p>
    <w:tbl>
      <w:tblPr>
        <w:tblW w:w="5237" w:type="pct"/>
        <w:tblLook w:val="01E0" w:firstRow="1" w:lastRow="1" w:firstColumn="1" w:lastColumn="1" w:noHBand="0" w:noVBand="0"/>
      </w:tblPr>
      <w:tblGrid>
        <w:gridCol w:w="641"/>
        <w:gridCol w:w="1848"/>
        <w:gridCol w:w="1595"/>
        <w:gridCol w:w="1595"/>
        <w:gridCol w:w="1789"/>
        <w:gridCol w:w="1595"/>
        <w:gridCol w:w="1595"/>
        <w:gridCol w:w="1377"/>
        <w:gridCol w:w="1814"/>
      </w:tblGrid>
      <w:tr w:rsidR="005D51D8" w:rsidRPr="00363D44" w:rsidTr="007D5B42">
        <w:tc>
          <w:tcPr>
            <w:tcW w:w="231" w:type="pct"/>
            <w:tcBorders>
              <w:top w:val="single" w:sz="4" w:space="0" w:color="auto"/>
              <w:left w:val="single" w:sz="4" w:space="0" w:color="auto"/>
              <w:bottom w:val="single" w:sz="4" w:space="0" w:color="auto"/>
              <w:right w:val="single" w:sz="4" w:space="0" w:color="auto"/>
            </w:tcBorders>
            <w:shd w:val="clear" w:color="auto" w:fill="C0C0C0"/>
          </w:tcPr>
          <w:p w:rsidR="004C2682" w:rsidRPr="00363D44" w:rsidRDefault="004C2682" w:rsidP="00F256C6">
            <w:pPr>
              <w:widowControl/>
              <w:autoSpaceDE w:val="0"/>
              <w:autoSpaceDN w:val="0"/>
              <w:spacing w:line="360" w:lineRule="auto"/>
              <w:ind w:right="-108"/>
              <w:rPr>
                <w:sz w:val="20"/>
                <w:szCs w:val="20"/>
              </w:rPr>
            </w:pPr>
            <w:r w:rsidRPr="00363D44">
              <w:rPr>
                <w:sz w:val="20"/>
                <w:szCs w:val="20"/>
              </w:rPr>
              <w:t>l.p.</w:t>
            </w:r>
          </w:p>
        </w:tc>
        <w:tc>
          <w:tcPr>
            <w:tcW w:w="667" w:type="pct"/>
            <w:tcBorders>
              <w:top w:val="single" w:sz="4" w:space="0" w:color="auto"/>
              <w:left w:val="single" w:sz="4" w:space="0" w:color="auto"/>
              <w:bottom w:val="single" w:sz="4" w:space="0" w:color="auto"/>
              <w:right w:val="single" w:sz="4" w:space="0" w:color="auto"/>
            </w:tcBorders>
            <w:shd w:val="clear" w:color="auto" w:fill="C0C0C0"/>
          </w:tcPr>
          <w:p w:rsidR="004C2682" w:rsidRPr="00363D44" w:rsidRDefault="004C2682" w:rsidP="00F256C6">
            <w:pPr>
              <w:widowControl/>
              <w:autoSpaceDE w:val="0"/>
              <w:autoSpaceDN w:val="0"/>
              <w:spacing w:line="360" w:lineRule="auto"/>
              <w:ind w:right="-108"/>
              <w:rPr>
                <w:sz w:val="20"/>
                <w:szCs w:val="20"/>
              </w:rPr>
            </w:pPr>
            <w:r w:rsidRPr="00363D44">
              <w:rPr>
                <w:sz w:val="20"/>
                <w:szCs w:val="20"/>
              </w:rPr>
              <w:t>Czynność</w:t>
            </w:r>
          </w:p>
        </w:tc>
        <w:tc>
          <w:tcPr>
            <w:tcW w:w="576" w:type="pct"/>
            <w:tcBorders>
              <w:top w:val="single" w:sz="4" w:space="0" w:color="auto"/>
              <w:left w:val="single" w:sz="4" w:space="0" w:color="auto"/>
              <w:bottom w:val="single" w:sz="4" w:space="0" w:color="auto"/>
              <w:right w:val="single" w:sz="4" w:space="0" w:color="auto"/>
            </w:tcBorders>
            <w:shd w:val="clear" w:color="auto" w:fill="C0C0C0"/>
          </w:tcPr>
          <w:p w:rsidR="004C2682" w:rsidRPr="00363D44" w:rsidRDefault="004C2682" w:rsidP="00F256C6">
            <w:pPr>
              <w:widowControl/>
              <w:autoSpaceDE w:val="0"/>
              <w:autoSpaceDN w:val="0"/>
              <w:spacing w:line="360" w:lineRule="auto"/>
              <w:ind w:right="-108"/>
              <w:rPr>
                <w:sz w:val="20"/>
                <w:szCs w:val="20"/>
              </w:rPr>
            </w:pPr>
            <w:r w:rsidRPr="00363D44">
              <w:rPr>
                <w:sz w:val="20"/>
                <w:szCs w:val="20"/>
              </w:rPr>
              <w:t>Wykonawca czynności</w:t>
            </w:r>
          </w:p>
        </w:tc>
        <w:tc>
          <w:tcPr>
            <w:tcW w:w="576" w:type="pct"/>
            <w:tcBorders>
              <w:top w:val="single" w:sz="4" w:space="0" w:color="auto"/>
              <w:left w:val="single" w:sz="4" w:space="0" w:color="auto"/>
              <w:bottom w:val="single" w:sz="4" w:space="0" w:color="auto"/>
              <w:right w:val="single" w:sz="4" w:space="0" w:color="auto"/>
            </w:tcBorders>
            <w:shd w:val="clear" w:color="auto" w:fill="C0C0C0"/>
          </w:tcPr>
          <w:p w:rsidR="004C2682" w:rsidRPr="00363D44" w:rsidRDefault="004C2682" w:rsidP="00F256C6">
            <w:pPr>
              <w:widowControl/>
              <w:autoSpaceDE w:val="0"/>
              <w:autoSpaceDN w:val="0"/>
              <w:spacing w:line="360" w:lineRule="auto"/>
              <w:ind w:right="-108"/>
              <w:rPr>
                <w:sz w:val="20"/>
                <w:szCs w:val="20"/>
              </w:rPr>
            </w:pPr>
            <w:r w:rsidRPr="00363D44">
              <w:rPr>
                <w:sz w:val="20"/>
                <w:szCs w:val="20"/>
              </w:rPr>
              <w:t>Miejsce oraz jednostki powiązane</w:t>
            </w:r>
          </w:p>
        </w:tc>
        <w:tc>
          <w:tcPr>
            <w:tcW w:w="646" w:type="pct"/>
            <w:tcBorders>
              <w:top w:val="single" w:sz="4" w:space="0" w:color="auto"/>
              <w:left w:val="single" w:sz="4" w:space="0" w:color="auto"/>
              <w:bottom w:val="single" w:sz="4" w:space="0" w:color="auto"/>
              <w:right w:val="single" w:sz="4" w:space="0" w:color="auto"/>
            </w:tcBorders>
            <w:shd w:val="clear" w:color="auto" w:fill="C0C0C0"/>
          </w:tcPr>
          <w:p w:rsidR="004C2682" w:rsidRPr="00363D44" w:rsidRDefault="004C2682" w:rsidP="00F256C6">
            <w:pPr>
              <w:widowControl/>
              <w:autoSpaceDE w:val="0"/>
              <w:autoSpaceDN w:val="0"/>
              <w:spacing w:line="360" w:lineRule="auto"/>
              <w:ind w:right="-108"/>
              <w:rPr>
                <w:sz w:val="20"/>
                <w:szCs w:val="20"/>
              </w:rPr>
            </w:pPr>
            <w:r w:rsidRPr="00363D44">
              <w:rPr>
                <w:sz w:val="20"/>
                <w:szCs w:val="20"/>
              </w:rPr>
              <w:t>Dokument źródłowy (w tym system informatyczny)</w:t>
            </w:r>
          </w:p>
        </w:tc>
        <w:tc>
          <w:tcPr>
            <w:tcW w:w="576" w:type="pct"/>
            <w:tcBorders>
              <w:top w:val="single" w:sz="4" w:space="0" w:color="auto"/>
              <w:left w:val="single" w:sz="4" w:space="0" w:color="auto"/>
              <w:bottom w:val="single" w:sz="4" w:space="0" w:color="auto"/>
              <w:right w:val="single" w:sz="4" w:space="0" w:color="auto"/>
            </w:tcBorders>
            <w:shd w:val="clear" w:color="auto" w:fill="C0C0C0"/>
          </w:tcPr>
          <w:p w:rsidR="004C2682" w:rsidRPr="00363D44" w:rsidRDefault="004C2682" w:rsidP="00F256C6">
            <w:pPr>
              <w:widowControl/>
              <w:autoSpaceDE w:val="0"/>
              <w:autoSpaceDN w:val="0"/>
              <w:spacing w:line="360" w:lineRule="auto"/>
              <w:ind w:right="-108"/>
              <w:rPr>
                <w:sz w:val="20"/>
                <w:szCs w:val="20"/>
              </w:rPr>
            </w:pPr>
            <w:r w:rsidRPr="00363D44">
              <w:rPr>
                <w:sz w:val="20"/>
                <w:szCs w:val="20"/>
              </w:rPr>
              <w:t>Dokument wtórny</w:t>
            </w:r>
          </w:p>
        </w:tc>
        <w:tc>
          <w:tcPr>
            <w:tcW w:w="576" w:type="pct"/>
            <w:tcBorders>
              <w:top w:val="single" w:sz="4" w:space="0" w:color="auto"/>
              <w:left w:val="single" w:sz="4" w:space="0" w:color="auto"/>
              <w:bottom w:val="single" w:sz="4" w:space="0" w:color="auto"/>
              <w:right w:val="single" w:sz="4" w:space="0" w:color="auto"/>
            </w:tcBorders>
            <w:shd w:val="clear" w:color="auto" w:fill="C0C0C0"/>
          </w:tcPr>
          <w:p w:rsidR="004C2682" w:rsidRPr="00363D44" w:rsidRDefault="004C2682" w:rsidP="00F256C6">
            <w:pPr>
              <w:widowControl/>
              <w:autoSpaceDE w:val="0"/>
              <w:autoSpaceDN w:val="0"/>
              <w:spacing w:line="360" w:lineRule="auto"/>
              <w:ind w:right="-108"/>
              <w:rPr>
                <w:sz w:val="20"/>
                <w:szCs w:val="20"/>
              </w:rPr>
            </w:pPr>
            <w:r w:rsidRPr="00363D44">
              <w:rPr>
                <w:sz w:val="20"/>
                <w:szCs w:val="20"/>
              </w:rPr>
              <w:t>Mechanizm kontrolny</w:t>
            </w:r>
          </w:p>
        </w:tc>
        <w:tc>
          <w:tcPr>
            <w:tcW w:w="497" w:type="pct"/>
            <w:tcBorders>
              <w:top w:val="single" w:sz="4" w:space="0" w:color="auto"/>
              <w:left w:val="single" w:sz="4" w:space="0" w:color="auto"/>
              <w:bottom w:val="single" w:sz="4" w:space="0" w:color="auto"/>
              <w:right w:val="single" w:sz="4" w:space="0" w:color="auto"/>
            </w:tcBorders>
            <w:shd w:val="clear" w:color="auto" w:fill="C0C0C0"/>
          </w:tcPr>
          <w:p w:rsidR="004C2682" w:rsidRPr="00363D44" w:rsidRDefault="004C2682" w:rsidP="00F256C6">
            <w:pPr>
              <w:widowControl/>
              <w:autoSpaceDE w:val="0"/>
              <w:autoSpaceDN w:val="0"/>
              <w:spacing w:line="360" w:lineRule="auto"/>
              <w:ind w:right="-108"/>
              <w:rPr>
                <w:sz w:val="20"/>
                <w:szCs w:val="20"/>
              </w:rPr>
            </w:pPr>
            <w:r w:rsidRPr="00363D44">
              <w:rPr>
                <w:sz w:val="20"/>
                <w:szCs w:val="20"/>
              </w:rPr>
              <w:t>Czas</w:t>
            </w:r>
          </w:p>
        </w:tc>
        <w:tc>
          <w:tcPr>
            <w:tcW w:w="655" w:type="pct"/>
            <w:tcBorders>
              <w:top w:val="single" w:sz="4" w:space="0" w:color="auto"/>
              <w:left w:val="single" w:sz="4" w:space="0" w:color="auto"/>
              <w:bottom w:val="single" w:sz="4" w:space="0" w:color="auto"/>
              <w:right w:val="single" w:sz="4" w:space="0" w:color="auto"/>
            </w:tcBorders>
            <w:shd w:val="clear" w:color="auto" w:fill="C0C0C0"/>
          </w:tcPr>
          <w:p w:rsidR="004C2682" w:rsidRPr="00363D44" w:rsidRDefault="004C2682" w:rsidP="00F256C6">
            <w:pPr>
              <w:widowControl/>
              <w:autoSpaceDE w:val="0"/>
              <w:autoSpaceDN w:val="0"/>
              <w:spacing w:line="360" w:lineRule="auto"/>
              <w:ind w:right="-108"/>
              <w:rPr>
                <w:sz w:val="20"/>
                <w:szCs w:val="20"/>
              </w:rPr>
            </w:pPr>
            <w:r w:rsidRPr="00363D44">
              <w:rPr>
                <w:sz w:val="20"/>
                <w:szCs w:val="20"/>
              </w:rPr>
              <w:t>Uwagi</w:t>
            </w:r>
          </w:p>
        </w:tc>
      </w:tr>
      <w:tr w:rsidR="005D51D8" w:rsidRPr="00363D44" w:rsidTr="007D5B42">
        <w:tc>
          <w:tcPr>
            <w:tcW w:w="231" w:type="pct"/>
            <w:tcBorders>
              <w:top w:val="single" w:sz="4" w:space="0" w:color="auto"/>
              <w:left w:val="single" w:sz="4" w:space="0" w:color="auto"/>
              <w:bottom w:val="single" w:sz="4" w:space="0" w:color="auto"/>
              <w:right w:val="single" w:sz="4" w:space="0" w:color="auto"/>
            </w:tcBorders>
          </w:tcPr>
          <w:p w:rsidR="004C2682" w:rsidRPr="00363D44" w:rsidRDefault="00421E98" w:rsidP="00F256C6">
            <w:pPr>
              <w:widowControl/>
              <w:autoSpaceDE w:val="0"/>
              <w:autoSpaceDN w:val="0"/>
              <w:spacing w:line="360" w:lineRule="auto"/>
              <w:ind w:right="-108"/>
              <w:rPr>
                <w:sz w:val="20"/>
                <w:szCs w:val="20"/>
              </w:rPr>
            </w:pPr>
            <w:r>
              <w:rPr>
                <w:sz w:val="20"/>
                <w:szCs w:val="20"/>
              </w:rPr>
              <w:t>1</w:t>
            </w:r>
          </w:p>
        </w:tc>
        <w:tc>
          <w:tcPr>
            <w:tcW w:w="667" w:type="pct"/>
            <w:tcBorders>
              <w:top w:val="single" w:sz="4" w:space="0" w:color="auto"/>
              <w:left w:val="single" w:sz="4" w:space="0" w:color="auto"/>
              <w:bottom w:val="single" w:sz="4" w:space="0" w:color="auto"/>
              <w:right w:val="single" w:sz="4" w:space="0" w:color="auto"/>
            </w:tcBorders>
          </w:tcPr>
          <w:p w:rsidR="004C2682" w:rsidRPr="00363D44" w:rsidRDefault="004C2682" w:rsidP="00F256C6">
            <w:pPr>
              <w:widowControl/>
              <w:autoSpaceDE w:val="0"/>
              <w:autoSpaceDN w:val="0"/>
              <w:spacing w:line="360" w:lineRule="auto"/>
              <w:ind w:right="-108"/>
              <w:jc w:val="left"/>
              <w:rPr>
                <w:sz w:val="20"/>
                <w:szCs w:val="20"/>
              </w:rPr>
            </w:pPr>
            <w:r w:rsidRPr="00363D44">
              <w:rPr>
                <w:sz w:val="20"/>
                <w:szCs w:val="20"/>
              </w:rPr>
              <w:t xml:space="preserve">Przygotowanie propozycji zmiany </w:t>
            </w:r>
            <w:r w:rsidRPr="00363D44">
              <w:rPr>
                <w:sz w:val="20"/>
                <w:szCs w:val="20"/>
              </w:rPr>
              <w:lastRenderedPageBreak/>
              <w:t>Instrukcji Wykonawczej Instytucji Zarządzającej RPO WM</w:t>
            </w:r>
          </w:p>
        </w:tc>
        <w:tc>
          <w:tcPr>
            <w:tcW w:w="576" w:type="pct"/>
            <w:tcBorders>
              <w:top w:val="single" w:sz="4" w:space="0" w:color="auto"/>
              <w:left w:val="single" w:sz="4" w:space="0" w:color="auto"/>
              <w:bottom w:val="single" w:sz="4" w:space="0" w:color="auto"/>
              <w:right w:val="single" w:sz="4" w:space="0" w:color="auto"/>
            </w:tcBorders>
          </w:tcPr>
          <w:p w:rsidR="004C2682" w:rsidRPr="00363D44" w:rsidRDefault="004C2682" w:rsidP="00F256C6">
            <w:pPr>
              <w:widowControl/>
              <w:autoSpaceDE w:val="0"/>
              <w:autoSpaceDN w:val="0"/>
              <w:spacing w:line="360" w:lineRule="auto"/>
              <w:ind w:right="-108"/>
              <w:jc w:val="left"/>
              <w:rPr>
                <w:sz w:val="20"/>
                <w:szCs w:val="20"/>
              </w:rPr>
            </w:pPr>
            <w:r w:rsidRPr="00363D44">
              <w:rPr>
                <w:sz w:val="20"/>
                <w:szCs w:val="20"/>
              </w:rPr>
              <w:lastRenderedPageBreak/>
              <w:t xml:space="preserve">Stanowisko </w:t>
            </w:r>
            <w:r w:rsidR="00381291" w:rsidRPr="00363D44">
              <w:rPr>
                <w:sz w:val="20"/>
                <w:szCs w:val="20"/>
              </w:rPr>
              <w:t>ds. procedur</w:t>
            </w:r>
            <w:r w:rsidRPr="00363D44">
              <w:rPr>
                <w:sz w:val="20"/>
                <w:szCs w:val="20"/>
              </w:rPr>
              <w:t xml:space="preserve"> i </w:t>
            </w:r>
            <w:r w:rsidR="00B80F65">
              <w:rPr>
                <w:sz w:val="20"/>
                <w:szCs w:val="20"/>
              </w:rPr>
              <w:lastRenderedPageBreak/>
              <w:t xml:space="preserve">odwołań </w:t>
            </w:r>
          </w:p>
        </w:tc>
        <w:tc>
          <w:tcPr>
            <w:tcW w:w="576" w:type="pct"/>
            <w:tcBorders>
              <w:top w:val="single" w:sz="4" w:space="0" w:color="auto"/>
              <w:left w:val="single" w:sz="4" w:space="0" w:color="auto"/>
              <w:bottom w:val="single" w:sz="4" w:space="0" w:color="auto"/>
              <w:right w:val="single" w:sz="4" w:space="0" w:color="auto"/>
            </w:tcBorders>
          </w:tcPr>
          <w:p w:rsidR="00627155" w:rsidRPr="00F256C6" w:rsidRDefault="00627155" w:rsidP="00F256C6">
            <w:pPr>
              <w:widowControl/>
              <w:autoSpaceDE w:val="0"/>
              <w:autoSpaceDN w:val="0"/>
              <w:spacing w:line="360" w:lineRule="auto"/>
              <w:ind w:right="-108"/>
              <w:jc w:val="left"/>
              <w:rPr>
                <w:sz w:val="20"/>
                <w:szCs w:val="20"/>
                <w:lang w:val="en-US"/>
              </w:rPr>
            </w:pPr>
            <w:r w:rsidRPr="00F256C6">
              <w:rPr>
                <w:sz w:val="20"/>
                <w:szCs w:val="20"/>
                <w:lang w:val="en-US"/>
              </w:rPr>
              <w:lastRenderedPageBreak/>
              <w:t>IPII,</w:t>
            </w:r>
            <w:r w:rsidR="0008396C" w:rsidRPr="00F256C6">
              <w:rPr>
                <w:sz w:val="20"/>
                <w:szCs w:val="20"/>
                <w:lang w:val="en-US"/>
              </w:rPr>
              <w:t xml:space="preserve"> </w:t>
            </w:r>
            <w:r w:rsidR="0036748F" w:rsidRPr="00F256C6">
              <w:rPr>
                <w:sz w:val="20"/>
                <w:szCs w:val="20"/>
                <w:lang w:val="en-US"/>
              </w:rPr>
              <w:t>RF-II-EFRR</w:t>
            </w:r>
            <w:r w:rsidRPr="00F256C6">
              <w:rPr>
                <w:sz w:val="20"/>
                <w:szCs w:val="20"/>
                <w:lang w:val="en-US"/>
              </w:rPr>
              <w:t xml:space="preserve"> </w:t>
            </w:r>
            <w:r w:rsidR="00661CD3" w:rsidRPr="00F256C6">
              <w:rPr>
                <w:sz w:val="20"/>
                <w:szCs w:val="20"/>
                <w:lang w:val="en-US"/>
              </w:rPr>
              <w:t>RF-I-ZF</w:t>
            </w:r>
            <w:r w:rsidRPr="00F256C6">
              <w:rPr>
                <w:sz w:val="20"/>
                <w:szCs w:val="20"/>
                <w:lang w:val="en-US"/>
              </w:rPr>
              <w:t xml:space="preserve">, </w:t>
            </w:r>
            <w:r w:rsidR="00957730" w:rsidRPr="00F256C6">
              <w:rPr>
                <w:sz w:val="20"/>
                <w:szCs w:val="20"/>
                <w:lang w:val="en-US"/>
              </w:rPr>
              <w:t>RF-II-</w:t>
            </w:r>
            <w:r w:rsidR="00957730" w:rsidRPr="00F256C6">
              <w:rPr>
                <w:sz w:val="20"/>
                <w:szCs w:val="20"/>
                <w:lang w:val="en-US"/>
              </w:rPr>
              <w:lastRenderedPageBreak/>
              <w:t>PT</w:t>
            </w:r>
          </w:p>
          <w:p w:rsidR="004C2682" w:rsidRPr="00363D44" w:rsidRDefault="00721E90" w:rsidP="00F256C6">
            <w:pPr>
              <w:widowControl/>
              <w:autoSpaceDE w:val="0"/>
              <w:autoSpaceDN w:val="0"/>
              <w:spacing w:line="360" w:lineRule="auto"/>
              <w:ind w:right="-108"/>
              <w:jc w:val="left"/>
              <w:rPr>
                <w:sz w:val="20"/>
                <w:szCs w:val="20"/>
              </w:rPr>
            </w:pPr>
            <w:r>
              <w:rPr>
                <w:sz w:val="20"/>
                <w:szCs w:val="20"/>
              </w:rPr>
              <w:t>RF-II-BP</w:t>
            </w:r>
            <w:r w:rsidR="00627155" w:rsidRPr="00363D44">
              <w:rPr>
                <w:sz w:val="20"/>
                <w:szCs w:val="20"/>
              </w:rPr>
              <w:t xml:space="preserve">, </w:t>
            </w:r>
            <w:r w:rsidR="00484C17">
              <w:rPr>
                <w:sz w:val="20"/>
                <w:szCs w:val="20"/>
              </w:rPr>
              <w:t>RF-I-SE</w:t>
            </w:r>
            <w:r w:rsidR="00627155" w:rsidRPr="00363D44">
              <w:rPr>
                <w:sz w:val="20"/>
                <w:szCs w:val="20"/>
              </w:rPr>
              <w:t>,  KM, BF, KO,</w:t>
            </w:r>
          </w:p>
        </w:tc>
        <w:tc>
          <w:tcPr>
            <w:tcW w:w="646" w:type="pct"/>
            <w:tcBorders>
              <w:top w:val="single" w:sz="4" w:space="0" w:color="auto"/>
              <w:left w:val="single" w:sz="4" w:space="0" w:color="auto"/>
              <w:bottom w:val="single" w:sz="4" w:space="0" w:color="auto"/>
              <w:right w:val="single" w:sz="4" w:space="0" w:color="auto"/>
            </w:tcBorders>
          </w:tcPr>
          <w:p w:rsidR="004C2682" w:rsidRPr="00363D44" w:rsidRDefault="004C2682" w:rsidP="00F256C6">
            <w:pPr>
              <w:widowControl/>
              <w:autoSpaceDE w:val="0"/>
              <w:autoSpaceDN w:val="0"/>
              <w:spacing w:line="360" w:lineRule="auto"/>
              <w:ind w:right="-108"/>
              <w:jc w:val="left"/>
              <w:rPr>
                <w:sz w:val="20"/>
                <w:szCs w:val="20"/>
              </w:rPr>
            </w:pPr>
            <w:r w:rsidRPr="00363D44">
              <w:rPr>
                <w:sz w:val="20"/>
                <w:szCs w:val="20"/>
              </w:rPr>
              <w:lastRenderedPageBreak/>
              <w:t xml:space="preserve">Pisma z IPII, innych jednostek, </w:t>
            </w:r>
            <w:r w:rsidRPr="00363D44">
              <w:rPr>
                <w:sz w:val="20"/>
                <w:szCs w:val="20"/>
              </w:rPr>
              <w:lastRenderedPageBreak/>
              <w:t xml:space="preserve">Departamentów UMWM, Wydziałów, dotyczące konieczności zmian, własne analizy, zmiany w przepisach prawnych </w:t>
            </w:r>
          </w:p>
        </w:tc>
        <w:tc>
          <w:tcPr>
            <w:tcW w:w="576" w:type="pct"/>
            <w:tcBorders>
              <w:top w:val="single" w:sz="4" w:space="0" w:color="auto"/>
              <w:left w:val="single" w:sz="4" w:space="0" w:color="auto"/>
              <w:bottom w:val="single" w:sz="4" w:space="0" w:color="auto"/>
              <w:right w:val="single" w:sz="4" w:space="0" w:color="auto"/>
            </w:tcBorders>
          </w:tcPr>
          <w:p w:rsidR="004C2682" w:rsidRPr="00363D44" w:rsidRDefault="00237946" w:rsidP="00F256C6">
            <w:pPr>
              <w:widowControl/>
              <w:autoSpaceDE w:val="0"/>
              <w:autoSpaceDN w:val="0"/>
              <w:spacing w:line="360" w:lineRule="auto"/>
              <w:ind w:right="-108"/>
              <w:jc w:val="left"/>
              <w:rPr>
                <w:sz w:val="20"/>
                <w:szCs w:val="20"/>
              </w:rPr>
            </w:pPr>
            <w:r>
              <w:rPr>
                <w:sz w:val="20"/>
                <w:szCs w:val="20"/>
              </w:rPr>
              <w:lastRenderedPageBreak/>
              <w:t xml:space="preserve">Projekt IW </w:t>
            </w:r>
            <w:r w:rsidR="008A2CAD">
              <w:rPr>
                <w:sz w:val="20"/>
                <w:szCs w:val="20"/>
              </w:rPr>
              <w:t>IZ</w:t>
            </w:r>
            <w:r>
              <w:rPr>
                <w:sz w:val="20"/>
                <w:szCs w:val="20"/>
              </w:rPr>
              <w:t xml:space="preserve"> </w:t>
            </w:r>
            <w:r w:rsidR="00AB3702">
              <w:rPr>
                <w:sz w:val="20"/>
                <w:szCs w:val="20"/>
              </w:rPr>
              <w:t xml:space="preserve">RPO WM </w:t>
            </w:r>
            <w:r>
              <w:rPr>
                <w:sz w:val="20"/>
                <w:szCs w:val="20"/>
              </w:rPr>
              <w:t xml:space="preserve">w </w:t>
            </w:r>
            <w:r>
              <w:rPr>
                <w:sz w:val="20"/>
                <w:szCs w:val="20"/>
              </w:rPr>
              <w:lastRenderedPageBreak/>
              <w:t>trybie śledź zmiany wraz z w</w:t>
            </w:r>
            <w:r w:rsidR="004C2682" w:rsidRPr="00363D44">
              <w:rPr>
                <w:sz w:val="20"/>
                <w:szCs w:val="20"/>
              </w:rPr>
              <w:t>ypełnion</w:t>
            </w:r>
            <w:r>
              <w:rPr>
                <w:sz w:val="20"/>
                <w:szCs w:val="20"/>
              </w:rPr>
              <w:t>ą</w:t>
            </w:r>
            <w:r w:rsidR="004C2682" w:rsidRPr="00363D44">
              <w:rPr>
                <w:sz w:val="20"/>
                <w:szCs w:val="20"/>
              </w:rPr>
              <w:t xml:space="preserve"> Karta zmian</w:t>
            </w:r>
          </w:p>
          <w:p w:rsidR="004C2682" w:rsidRPr="00363D44" w:rsidRDefault="004C2682" w:rsidP="00F256C6">
            <w:pPr>
              <w:widowControl/>
              <w:autoSpaceDE w:val="0"/>
              <w:autoSpaceDN w:val="0"/>
              <w:spacing w:line="360" w:lineRule="auto"/>
              <w:ind w:right="-108"/>
              <w:jc w:val="left"/>
              <w:rPr>
                <w:sz w:val="20"/>
                <w:szCs w:val="20"/>
              </w:rPr>
            </w:pPr>
            <w:r w:rsidRPr="00363D44">
              <w:rPr>
                <w:sz w:val="20"/>
                <w:szCs w:val="20"/>
              </w:rPr>
              <w:t>(zał. nr 1 do procedury 3.1.5)</w:t>
            </w:r>
          </w:p>
        </w:tc>
        <w:tc>
          <w:tcPr>
            <w:tcW w:w="576" w:type="pct"/>
            <w:tcBorders>
              <w:top w:val="single" w:sz="4" w:space="0" w:color="auto"/>
              <w:left w:val="single" w:sz="4" w:space="0" w:color="auto"/>
              <w:bottom w:val="single" w:sz="4" w:space="0" w:color="auto"/>
              <w:right w:val="single" w:sz="4" w:space="0" w:color="auto"/>
            </w:tcBorders>
          </w:tcPr>
          <w:p w:rsidR="004C2682" w:rsidRPr="00363D44" w:rsidRDefault="004C2682" w:rsidP="00F256C6">
            <w:pPr>
              <w:widowControl/>
              <w:autoSpaceDE w:val="0"/>
              <w:autoSpaceDN w:val="0"/>
              <w:spacing w:line="360" w:lineRule="auto"/>
              <w:ind w:right="-108"/>
              <w:jc w:val="left"/>
              <w:rPr>
                <w:sz w:val="20"/>
                <w:szCs w:val="20"/>
              </w:rPr>
            </w:pPr>
            <w:r w:rsidRPr="00363D44">
              <w:rPr>
                <w:sz w:val="20"/>
                <w:szCs w:val="20"/>
              </w:rPr>
              <w:lastRenderedPageBreak/>
              <w:t>Data przyjęcia pisma z uwagami</w:t>
            </w:r>
          </w:p>
        </w:tc>
        <w:tc>
          <w:tcPr>
            <w:tcW w:w="497" w:type="pct"/>
            <w:tcBorders>
              <w:top w:val="single" w:sz="4" w:space="0" w:color="auto"/>
              <w:left w:val="single" w:sz="4" w:space="0" w:color="auto"/>
              <w:bottom w:val="single" w:sz="4" w:space="0" w:color="auto"/>
              <w:right w:val="single" w:sz="4" w:space="0" w:color="auto"/>
            </w:tcBorders>
          </w:tcPr>
          <w:p w:rsidR="004C2682" w:rsidRPr="00363D44" w:rsidRDefault="004C2682" w:rsidP="00F256C6">
            <w:pPr>
              <w:widowControl/>
              <w:autoSpaceDE w:val="0"/>
              <w:autoSpaceDN w:val="0"/>
              <w:spacing w:line="360" w:lineRule="auto"/>
              <w:ind w:right="-108"/>
              <w:jc w:val="left"/>
              <w:rPr>
                <w:sz w:val="20"/>
                <w:szCs w:val="20"/>
              </w:rPr>
            </w:pPr>
            <w:r w:rsidRPr="00363D44">
              <w:rPr>
                <w:sz w:val="20"/>
                <w:szCs w:val="20"/>
              </w:rPr>
              <w:t xml:space="preserve">Do 10 dnia każdego </w:t>
            </w:r>
            <w:r w:rsidRPr="00363D44">
              <w:rPr>
                <w:sz w:val="20"/>
                <w:szCs w:val="20"/>
              </w:rPr>
              <w:lastRenderedPageBreak/>
              <w:t>miesiąca po zakończeniu kwartału</w:t>
            </w:r>
          </w:p>
        </w:tc>
        <w:tc>
          <w:tcPr>
            <w:tcW w:w="655" w:type="pct"/>
            <w:tcBorders>
              <w:top w:val="single" w:sz="4" w:space="0" w:color="auto"/>
              <w:left w:val="single" w:sz="4" w:space="0" w:color="auto"/>
              <w:bottom w:val="single" w:sz="4" w:space="0" w:color="auto"/>
              <w:right w:val="single" w:sz="4" w:space="0" w:color="auto"/>
            </w:tcBorders>
          </w:tcPr>
          <w:p w:rsidR="004C2682" w:rsidRPr="00363D44" w:rsidRDefault="004C2682" w:rsidP="00F256C6">
            <w:pPr>
              <w:widowControl/>
              <w:autoSpaceDE w:val="0"/>
              <w:autoSpaceDN w:val="0"/>
              <w:spacing w:line="360" w:lineRule="auto"/>
              <w:ind w:right="-108"/>
              <w:jc w:val="left"/>
              <w:rPr>
                <w:sz w:val="20"/>
                <w:szCs w:val="20"/>
              </w:rPr>
            </w:pPr>
          </w:p>
        </w:tc>
      </w:tr>
      <w:tr w:rsidR="00450622" w:rsidRPr="00363D44" w:rsidTr="007D5B42">
        <w:tc>
          <w:tcPr>
            <w:tcW w:w="231" w:type="pct"/>
            <w:tcBorders>
              <w:top w:val="single" w:sz="4" w:space="0" w:color="auto"/>
              <w:left w:val="single" w:sz="4" w:space="0" w:color="auto"/>
              <w:bottom w:val="single" w:sz="4" w:space="0" w:color="auto"/>
              <w:right w:val="single" w:sz="4" w:space="0" w:color="auto"/>
            </w:tcBorders>
          </w:tcPr>
          <w:p w:rsidR="00450622" w:rsidRPr="00363D44" w:rsidRDefault="00421E98" w:rsidP="00F256C6">
            <w:pPr>
              <w:widowControl/>
              <w:autoSpaceDE w:val="0"/>
              <w:autoSpaceDN w:val="0"/>
              <w:spacing w:line="360" w:lineRule="auto"/>
              <w:ind w:right="-108"/>
              <w:rPr>
                <w:sz w:val="20"/>
                <w:szCs w:val="20"/>
              </w:rPr>
            </w:pPr>
            <w:r>
              <w:rPr>
                <w:sz w:val="20"/>
                <w:szCs w:val="20"/>
              </w:rPr>
              <w:lastRenderedPageBreak/>
              <w:t>2</w:t>
            </w:r>
          </w:p>
        </w:tc>
        <w:tc>
          <w:tcPr>
            <w:tcW w:w="667" w:type="pct"/>
            <w:tcBorders>
              <w:top w:val="single" w:sz="4" w:space="0" w:color="auto"/>
              <w:left w:val="single" w:sz="4" w:space="0" w:color="auto"/>
              <w:bottom w:val="single" w:sz="4" w:space="0" w:color="auto"/>
              <w:right w:val="single" w:sz="4" w:space="0" w:color="auto"/>
            </w:tcBorders>
          </w:tcPr>
          <w:p w:rsidR="00450622" w:rsidRPr="00363D44" w:rsidRDefault="00450622" w:rsidP="00F256C6">
            <w:pPr>
              <w:widowControl/>
              <w:autoSpaceDE w:val="0"/>
              <w:autoSpaceDN w:val="0"/>
              <w:spacing w:line="360" w:lineRule="auto"/>
              <w:ind w:right="-108"/>
              <w:jc w:val="left"/>
              <w:rPr>
                <w:sz w:val="20"/>
                <w:szCs w:val="20"/>
              </w:rPr>
            </w:pPr>
            <w:r w:rsidRPr="00363D44">
              <w:rPr>
                <w:sz w:val="20"/>
                <w:szCs w:val="20"/>
              </w:rPr>
              <w:t>Wprowadzenie do Instrukcji Wykonawczej zapisów wynikających z przedłożonych Kart zmian</w:t>
            </w:r>
          </w:p>
        </w:tc>
        <w:tc>
          <w:tcPr>
            <w:tcW w:w="576" w:type="pct"/>
            <w:tcBorders>
              <w:top w:val="single" w:sz="4" w:space="0" w:color="auto"/>
              <w:left w:val="single" w:sz="4" w:space="0" w:color="auto"/>
              <w:bottom w:val="single" w:sz="4" w:space="0" w:color="auto"/>
              <w:right w:val="single" w:sz="4" w:space="0" w:color="auto"/>
            </w:tcBorders>
          </w:tcPr>
          <w:p w:rsidR="00450622" w:rsidRPr="00363D44" w:rsidRDefault="00450622" w:rsidP="00F256C6">
            <w:pPr>
              <w:widowControl/>
              <w:autoSpaceDE w:val="0"/>
              <w:autoSpaceDN w:val="0"/>
              <w:spacing w:line="360" w:lineRule="auto"/>
              <w:ind w:right="-108"/>
              <w:jc w:val="left"/>
              <w:rPr>
                <w:sz w:val="20"/>
                <w:szCs w:val="20"/>
              </w:rPr>
            </w:pPr>
            <w:r w:rsidRPr="00363D44">
              <w:rPr>
                <w:sz w:val="20"/>
                <w:szCs w:val="20"/>
              </w:rPr>
              <w:t xml:space="preserve">Stanowisko ds. procedur i </w:t>
            </w:r>
            <w:r w:rsidR="00B80F65">
              <w:rPr>
                <w:sz w:val="20"/>
                <w:szCs w:val="20"/>
              </w:rPr>
              <w:t xml:space="preserve">odwołań </w:t>
            </w:r>
          </w:p>
        </w:tc>
        <w:tc>
          <w:tcPr>
            <w:tcW w:w="576" w:type="pct"/>
            <w:tcBorders>
              <w:top w:val="single" w:sz="4" w:space="0" w:color="auto"/>
              <w:left w:val="single" w:sz="4" w:space="0" w:color="auto"/>
              <w:bottom w:val="single" w:sz="4" w:space="0" w:color="auto"/>
              <w:right w:val="single" w:sz="4" w:space="0" w:color="auto"/>
            </w:tcBorders>
          </w:tcPr>
          <w:p w:rsidR="00450622" w:rsidRPr="00363D44" w:rsidRDefault="00721E90" w:rsidP="00F256C6">
            <w:pPr>
              <w:widowControl/>
              <w:autoSpaceDE w:val="0"/>
              <w:autoSpaceDN w:val="0"/>
              <w:spacing w:line="360" w:lineRule="auto"/>
              <w:ind w:right="-108"/>
              <w:jc w:val="left"/>
              <w:rPr>
                <w:sz w:val="20"/>
                <w:szCs w:val="20"/>
              </w:rPr>
            </w:pPr>
            <w:r>
              <w:rPr>
                <w:sz w:val="20"/>
                <w:szCs w:val="20"/>
              </w:rPr>
              <w:t>RF-II-BP</w:t>
            </w:r>
          </w:p>
        </w:tc>
        <w:tc>
          <w:tcPr>
            <w:tcW w:w="646" w:type="pct"/>
            <w:tcBorders>
              <w:top w:val="single" w:sz="4" w:space="0" w:color="auto"/>
              <w:left w:val="single" w:sz="4" w:space="0" w:color="auto"/>
              <w:bottom w:val="single" w:sz="4" w:space="0" w:color="auto"/>
              <w:right w:val="single" w:sz="4" w:space="0" w:color="auto"/>
            </w:tcBorders>
          </w:tcPr>
          <w:p w:rsidR="00450622" w:rsidRPr="00363D44" w:rsidRDefault="00450622" w:rsidP="00F256C6">
            <w:pPr>
              <w:widowControl/>
              <w:autoSpaceDE w:val="0"/>
              <w:autoSpaceDN w:val="0"/>
              <w:spacing w:line="360" w:lineRule="auto"/>
              <w:ind w:right="-108"/>
              <w:jc w:val="left"/>
              <w:rPr>
                <w:sz w:val="20"/>
                <w:szCs w:val="20"/>
              </w:rPr>
            </w:pPr>
            <w:r w:rsidRPr="00363D44">
              <w:rPr>
                <w:sz w:val="20"/>
                <w:szCs w:val="20"/>
              </w:rPr>
              <w:t>Karty zmian</w:t>
            </w:r>
          </w:p>
        </w:tc>
        <w:tc>
          <w:tcPr>
            <w:tcW w:w="576" w:type="pct"/>
            <w:tcBorders>
              <w:top w:val="single" w:sz="4" w:space="0" w:color="auto"/>
              <w:left w:val="single" w:sz="4" w:space="0" w:color="auto"/>
              <w:bottom w:val="single" w:sz="4" w:space="0" w:color="auto"/>
              <w:right w:val="single" w:sz="4" w:space="0" w:color="auto"/>
            </w:tcBorders>
          </w:tcPr>
          <w:p w:rsidR="00450622" w:rsidRPr="00363D44" w:rsidRDefault="00450622" w:rsidP="00F256C6">
            <w:pPr>
              <w:widowControl/>
              <w:autoSpaceDE w:val="0"/>
              <w:autoSpaceDN w:val="0"/>
              <w:spacing w:line="360" w:lineRule="auto"/>
              <w:ind w:right="-108"/>
              <w:jc w:val="left"/>
              <w:rPr>
                <w:sz w:val="20"/>
                <w:szCs w:val="20"/>
              </w:rPr>
            </w:pPr>
            <w:r w:rsidRPr="00363D44">
              <w:rPr>
                <w:sz w:val="20"/>
                <w:szCs w:val="20"/>
              </w:rPr>
              <w:t>Treść zmienionej IW ·+ karty zmian</w:t>
            </w:r>
          </w:p>
        </w:tc>
        <w:tc>
          <w:tcPr>
            <w:tcW w:w="576" w:type="pct"/>
            <w:tcBorders>
              <w:top w:val="single" w:sz="4" w:space="0" w:color="auto"/>
              <w:left w:val="single" w:sz="4" w:space="0" w:color="auto"/>
              <w:bottom w:val="single" w:sz="4" w:space="0" w:color="auto"/>
              <w:right w:val="single" w:sz="4" w:space="0" w:color="auto"/>
            </w:tcBorders>
          </w:tcPr>
          <w:p w:rsidR="00450622" w:rsidRPr="00363D44" w:rsidRDefault="00450622" w:rsidP="00F256C6">
            <w:pPr>
              <w:widowControl/>
              <w:autoSpaceDE w:val="0"/>
              <w:autoSpaceDN w:val="0"/>
              <w:spacing w:line="360" w:lineRule="auto"/>
              <w:ind w:right="-108"/>
              <w:jc w:val="left"/>
              <w:rPr>
                <w:sz w:val="20"/>
                <w:szCs w:val="20"/>
              </w:rPr>
            </w:pPr>
          </w:p>
        </w:tc>
        <w:tc>
          <w:tcPr>
            <w:tcW w:w="497" w:type="pct"/>
            <w:tcBorders>
              <w:top w:val="single" w:sz="4" w:space="0" w:color="auto"/>
              <w:left w:val="single" w:sz="4" w:space="0" w:color="auto"/>
              <w:bottom w:val="single" w:sz="4" w:space="0" w:color="auto"/>
              <w:right w:val="single" w:sz="4" w:space="0" w:color="auto"/>
            </w:tcBorders>
          </w:tcPr>
          <w:p w:rsidR="00450622" w:rsidRPr="00363D44" w:rsidRDefault="00FB6566" w:rsidP="00F256C6">
            <w:pPr>
              <w:widowControl/>
              <w:autoSpaceDE w:val="0"/>
              <w:autoSpaceDN w:val="0"/>
              <w:spacing w:line="360" w:lineRule="auto"/>
              <w:ind w:right="-108"/>
              <w:jc w:val="left"/>
              <w:rPr>
                <w:sz w:val="20"/>
                <w:szCs w:val="20"/>
              </w:rPr>
            </w:pPr>
            <w:r w:rsidRPr="00363D44">
              <w:rPr>
                <w:sz w:val="20"/>
                <w:szCs w:val="20"/>
              </w:rPr>
              <w:t>15</w:t>
            </w:r>
            <w:r w:rsidR="00450622" w:rsidRPr="00363D44">
              <w:rPr>
                <w:sz w:val="20"/>
                <w:szCs w:val="20"/>
              </w:rPr>
              <w:t xml:space="preserve"> dni roboczych</w:t>
            </w:r>
          </w:p>
        </w:tc>
        <w:tc>
          <w:tcPr>
            <w:tcW w:w="655" w:type="pct"/>
            <w:tcBorders>
              <w:top w:val="single" w:sz="4" w:space="0" w:color="auto"/>
              <w:left w:val="single" w:sz="4" w:space="0" w:color="auto"/>
              <w:bottom w:val="single" w:sz="4" w:space="0" w:color="auto"/>
              <w:right w:val="single" w:sz="4" w:space="0" w:color="auto"/>
            </w:tcBorders>
          </w:tcPr>
          <w:p w:rsidR="00450622" w:rsidRPr="00363D44" w:rsidRDefault="00450622" w:rsidP="00F256C6">
            <w:pPr>
              <w:widowControl/>
              <w:autoSpaceDE w:val="0"/>
              <w:autoSpaceDN w:val="0"/>
              <w:spacing w:line="360" w:lineRule="auto"/>
              <w:ind w:right="-108"/>
              <w:jc w:val="left"/>
              <w:rPr>
                <w:sz w:val="20"/>
                <w:szCs w:val="20"/>
              </w:rPr>
            </w:pPr>
            <w:r w:rsidRPr="00363D44">
              <w:rPr>
                <w:sz w:val="20"/>
                <w:szCs w:val="20"/>
              </w:rPr>
              <w:t>Wprowadzenie do Instrukcji Wykonawczej zapisów wynikających z przedłożonych Kart zmian</w:t>
            </w:r>
          </w:p>
        </w:tc>
      </w:tr>
      <w:tr w:rsidR="005D51D8" w:rsidRPr="00363D44" w:rsidTr="007D5B42">
        <w:trPr>
          <w:trHeight w:val="966"/>
        </w:trPr>
        <w:tc>
          <w:tcPr>
            <w:tcW w:w="231" w:type="pct"/>
            <w:tcBorders>
              <w:top w:val="single" w:sz="4" w:space="0" w:color="auto"/>
              <w:left w:val="single" w:sz="4" w:space="0" w:color="auto"/>
              <w:bottom w:val="single" w:sz="4" w:space="0" w:color="auto"/>
              <w:right w:val="single" w:sz="4" w:space="0" w:color="auto"/>
            </w:tcBorders>
          </w:tcPr>
          <w:p w:rsidR="004C2682" w:rsidRPr="00363D44" w:rsidRDefault="00421E98" w:rsidP="00F256C6">
            <w:pPr>
              <w:widowControl/>
              <w:autoSpaceDE w:val="0"/>
              <w:autoSpaceDN w:val="0"/>
              <w:spacing w:line="360" w:lineRule="auto"/>
              <w:ind w:right="-108"/>
              <w:rPr>
                <w:sz w:val="20"/>
                <w:szCs w:val="20"/>
              </w:rPr>
            </w:pPr>
            <w:r>
              <w:rPr>
                <w:sz w:val="20"/>
                <w:szCs w:val="20"/>
              </w:rPr>
              <w:t>3</w:t>
            </w:r>
          </w:p>
        </w:tc>
        <w:tc>
          <w:tcPr>
            <w:tcW w:w="667" w:type="pct"/>
            <w:tcBorders>
              <w:top w:val="single" w:sz="4" w:space="0" w:color="auto"/>
              <w:left w:val="single" w:sz="4" w:space="0" w:color="auto"/>
              <w:bottom w:val="single" w:sz="4" w:space="0" w:color="auto"/>
              <w:right w:val="single" w:sz="4" w:space="0" w:color="auto"/>
            </w:tcBorders>
          </w:tcPr>
          <w:p w:rsidR="004C2682" w:rsidRPr="00363D44" w:rsidRDefault="004C2682" w:rsidP="00F256C6">
            <w:pPr>
              <w:widowControl/>
              <w:autoSpaceDE w:val="0"/>
              <w:autoSpaceDN w:val="0"/>
              <w:spacing w:line="360" w:lineRule="auto"/>
              <w:ind w:right="-108"/>
              <w:jc w:val="left"/>
              <w:rPr>
                <w:sz w:val="20"/>
                <w:szCs w:val="20"/>
              </w:rPr>
            </w:pPr>
            <w:r w:rsidRPr="00363D44">
              <w:rPr>
                <w:sz w:val="20"/>
                <w:szCs w:val="20"/>
              </w:rPr>
              <w:t xml:space="preserve">Akceptacja Kierownika </w:t>
            </w:r>
            <w:r w:rsidR="00721E90">
              <w:rPr>
                <w:sz w:val="20"/>
                <w:szCs w:val="20"/>
              </w:rPr>
              <w:t>RF-II-BP</w:t>
            </w:r>
          </w:p>
        </w:tc>
        <w:tc>
          <w:tcPr>
            <w:tcW w:w="576" w:type="pct"/>
            <w:tcBorders>
              <w:top w:val="single" w:sz="4" w:space="0" w:color="auto"/>
              <w:left w:val="single" w:sz="4" w:space="0" w:color="auto"/>
              <w:bottom w:val="single" w:sz="4" w:space="0" w:color="auto"/>
              <w:right w:val="single" w:sz="4" w:space="0" w:color="auto"/>
            </w:tcBorders>
          </w:tcPr>
          <w:p w:rsidR="004C2682" w:rsidRPr="00363D44" w:rsidRDefault="004C2682" w:rsidP="00F256C6">
            <w:pPr>
              <w:widowControl/>
              <w:autoSpaceDE w:val="0"/>
              <w:autoSpaceDN w:val="0"/>
              <w:spacing w:line="360" w:lineRule="auto"/>
              <w:ind w:right="-108"/>
              <w:jc w:val="left"/>
              <w:rPr>
                <w:sz w:val="20"/>
                <w:szCs w:val="20"/>
              </w:rPr>
            </w:pPr>
            <w:r w:rsidRPr="00363D44">
              <w:rPr>
                <w:sz w:val="20"/>
                <w:szCs w:val="20"/>
              </w:rPr>
              <w:t xml:space="preserve">Kierownik </w:t>
            </w:r>
            <w:r w:rsidR="00721E90">
              <w:rPr>
                <w:sz w:val="20"/>
                <w:szCs w:val="20"/>
              </w:rPr>
              <w:t>RF-II-BP</w:t>
            </w:r>
          </w:p>
        </w:tc>
        <w:tc>
          <w:tcPr>
            <w:tcW w:w="576" w:type="pct"/>
            <w:tcBorders>
              <w:top w:val="single" w:sz="4" w:space="0" w:color="auto"/>
              <w:left w:val="single" w:sz="4" w:space="0" w:color="auto"/>
              <w:bottom w:val="single" w:sz="4" w:space="0" w:color="auto"/>
              <w:right w:val="single" w:sz="4" w:space="0" w:color="auto"/>
            </w:tcBorders>
          </w:tcPr>
          <w:p w:rsidR="004C2682" w:rsidRPr="00363D44" w:rsidRDefault="00721E90" w:rsidP="00F256C6">
            <w:pPr>
              <w:widowControl/>
              <w:autoSpaceDE w:val="0"/>
              <w:autoSpaceDN w:val="0"/>
              <w:spacing w:line="360" w:lineRule="auto"/>
              <w:ind w:right="-108"/>
              <w:jc w:val="left"/>
              <w:rPr>
                <w:sz w:val="20"/>
                <w:szCs w:val="20"/>
              </w:rPr>
            </w:pPr>
            <w:r>
              <w:rPr>
                <w:sz w:val="20"/>
                <w:szCs w:val="20"/>
              </w:rPr>
              <w:t>RF-II-BP</w:t>
            </w:r>
          </w:p>
        </w:tc>
        <w:tc>
          <w:tcPr>
            <w:tcW w:w="646" w:type="pct"/>
            <w:tcBorders>
              <w:top w:val="single" w:sz="4" w:space="0" w:color="auto"/>
              <w:left w:val="single" w:sz="4" w:space="0" w:color="auto"/>
              <w:bottom w:val="single" w:sz="4" w:space="0" w:color="auto"/>
              <w:right w:val="single" w:sz="4" w:space="0" w:color="auto"/>
            </w:tcBorders>
          </w:tcPr>
          <w:p w:rsidR="004C2682" w:rsidRPr="00363D44" w:rsidRDefault="004C2682" w:rsidP="00F256C6">
            <w:pPr>
              <w:widowControl/>
              <w:autoSpaceDE w:val="0"/>
              <w:autoSpaceDN w:val="0"/>
              <w:spacing w:line="360" w:lineRule="auto"/>
              <w:ind w:right="-108"/>
              <w:jc w:val="left"/>
              <w:rPr>
                <w:sz w:val="20"/>
                <w:szCs w:val="20"/>
              </w:rPr>
            </w:pPr>
          </w:p>
        </w:tc>
        <w:tc>
          <w:tcPr>
            <w:tcW w:w="576" w:type="pct"/>
            <w:tcBorders>
              <w:top w:val="single" w:sz="4" w:space="0" w:color="auto"/>
              <w:left w:val="single" w:sz="4" w:space="0" w:color="auto"/>
              <w:bottom w:val="single" w:sz="4" w:space="0" w:color="auto"/>
              <w:right w:val="single" w:sz="4" w:space="0" w:color="auto"/>
            </w:tcBorders>
          </w:tcPr>
          <w:p w:rsidR="004C2682" w:rsidRPr="00363D44" w:rsidRDefault="00775859" w:rsidP="00F256C6">
            <w:pPr>
              <w:widowControl/>
              <w:autoSpaceDE w:val="0"/>
              <w:autoSpaceDN w:val="0"/>
              <w:spacing w:line="360" w:lineRule="auto"/>
              <w:ind w:right="-108"/>
              <w:jc w:val="left"/>
              <w:rPr>
                <w:sz w:val="20"/>
                <w:szCs w:val="20"/>
              </w:rPr>
            </w:pPr>
            <w:r w:rsidRPr="00363D44">
              <w:rPr>
                <w:sz w:val="20"/>
                <w:szCs w:val="20"/>
              </w:rPr>
              <w:t xml:space="preserve">Treść </w:t>
            </w:r>
            <w:r w:rsidR="00696487" w:rsidRPr="00363D44">
              <w:rPr>
                <w:sz w:val="20"/>
                <w:szCs w:val="20"/>
              </w:rPr>
              <w:t xml:space="preserve">zmienionej </w:t>
            </w:r>
            <w:r w:rsidR="00381291" w:rsidRPr="00363D44">
              <w:rPr>
                <w:sz w:val="20"/>
                <w:szCs w:val="20"/>
              </w:rPr>
              <w:t>IW ·+ karty</w:t>
            </w:r>
            <w:r w:rsidRPr="00363D44">
              <w:rPr>
                <w:sz w:val="20"/>
                <w:szCs w:val="20"/>
              </w:rPr>
              <w:t xml:space="preserve"> </w:t>
            </w:r>
            <w:r w:rsidR="004C2682" w:rsidRPr="00363D44">
              <w:rPr>
                <w:sz w:val="20"/>
                <w:szCs w:val="20"/>
              </w:rPr>
              <w:t>zmian</w:t>
            </w:r>
          </w:p>
        </w:tc>
        <w:tc>
          <w:tcPr>
            <w:tcW w:w="576" w:type="pct"/>
            <w:tcBorders>
              <w:top w:val="single" w:sz="4" w:space="0" w:color="auto"/>
              <w:left w:val="single" w:sz="4" w:space="0" w:color="auto"/>
              <w:bottom w:val="single" w:sz="4" w:space="0" w:color="auto"/>
              <w:right w:val="single" w:sz="4" w:space="0" w:color="auto"/>
            </w:tcBorders>
          </w:tcPr>
          <w:p w:rsidR="004C2682" w:rsidRPr="00363D44" w:rsidRDefault="004C2682" w:rsidP="00F256C6">
            <w:pPr>
              <w:widowControl/>
              <w:autoSpaceDE w:val="0"/>
              <w:autoSpaceDN w:val="0"/>
              <w:spacing w:line="360" w:lineRule="auto"/>
              <w:ind w:right="-108"/>
              <w:jc w:val="left"/>
              <w:rPr>
                <w:sz w:val="20"/>
                <w:szCs w:val="20"/>
              </w:rPr>
            </w:pPr>
            <w:r w:rsidRPr="00363D44">
              <w:rPr>
                <w:sz w:val="20"/>
                <w:szCs w:val="20"/>
              </w:rPr>
              <w:t>Zatwierdzenie decyzji</w:t>
            </w:r>
          </w:p>
        </w:tc>
        <w:tc>
          <w:tcPr>
            <w:tcW w:w="497" w:type="pct"/>
            <w:tcBorders>
              <w:top w:val="single" w:sz="4" w:space="0" w:color="auto"/>
              <w:left w:val="single" w:sz="4" w:space="0" w:color="auto"/>
              <w:bottom w:val="single" w:sz="4" w:space="0" w:color="auto"/>
              <w:right w:val="single" w:sz="4" w:space="0" w:color="auto"/>
            </w:tcBorders>
          </w:tcPr>
          <w:p w:rsidR="004C2682" w:rsidRPr="00363D44" w:rsidRDefault="004C2682" w:rsidP="00F256C6">
            <w:pPr>
              <w:widowControl/>
              <w:autoSpaceDE w:val="0"/>
              <w:autoSpaceDN w:val="0"/>
              <w:spacing w:line="360" w:lineRule="auto"/>
              <w:ind w:right="-108"/>
              <w:jc w:val="left"/>
              <w:rPr>
                <w:sz w:val="20"/>
                <w:szCs w:val="20"/>
              </w:rPr>
            </w:pPr>
            <w:r w:rsidRPr="00363D44">
              <w:rPr>
                <w:sz w:val="20"/>
                <w:szCs w:val="20"/>
              </w:rPr>
              <w:t>2 dni</w:t>
            </w:r>
          </w:p>
        </w:tc>
        <w:tc>
          <w:tcPr>
            <w:tcW w:w="655" w:type="pct"/>
            <w:tcBorders>
              <w:top w:val="single" w:sz="4" w:space="0" w:color="auto"/>
              <w:left w:val="single" w:sz="4" w:space="0" w:color="auto"/>
              <w:bottom w:val="single" w:sz="4" w:space="0" w:color="auto"/>
              <w:right w:val="single" w:sz="4" w:space="0" w:color="auto"/>
            </w:tcBorders>
          </w:tcPr>
          <w:p w:rsidR="004C2682" w:rsidRPr="00363D44" w:rsidRDefault="004C2682" w:rsidP="00F256C6">
            <w:pPr>
              <w:widowControl/>
              <w:autoSpaceDE w:val="0"/>
              <w:autoSpaceDN w:val="0"/>
              <w:spacing w:line="360" w:lineRule="auto"/>
              <w:ind w:right="-108"/>
              <w:jc w:val="left"/>
              <w:rPr>
                <w:sz w:val="20"/>
                <w:szCs w:val="20"/>
              </w:rPr>
            </w:pPr>
          </w:p>
        </w:tc>
      </w:tr>
      <w:tr w:rsidR="00CB7002" w:rsidRPr="00363D44" w:rsidTr="007D5B42">
        <w:trPr>
          <w:trHeight w:val="966"/>
        </w:trPr>
        <w:tc>
          <w:tcPr>
            <w:tcW w:w="231" w:type="pct"/>
            <w:tcBorders>
              <w:top w:val="single" w:sz="4" w:space="0" w:color="auto"/>
              <w:left w:val="single" w:sz="4" w:space="0" w:color="auto"/>
              <w:bottom w:val="single" w:sz="4" w:space="0" w:color="auto"/>
              <w:right w:val="single" w:sz="4" w:space="0" w:color="auto"/>
            </w:tcBorders>
          </w:tcPr>
          <w:p w:rsidR="00CB7002" w:rsidRDefault="000A6D84" w:rsidP="00F256C6">
            <w:pPr>
              <w:widowControl/>
              <w:autoSpaceDE w:val="0"/>
              <w:autoSpaceDN w:val="0"/>
              <w:spacing w:line="360" w:lineRule="auto"/>
              <w:ind w:right="-108"/>
              <w:rPr>
                <w:sz w:val="20"/>
                <w:szCs w:val="20"/>
              </w:rPr>
            </w:pPr>
            <w:r>
              <w:rPr>
                <w:sz w:val="20"/>
                <w:szCs w:val="20"/>
              </w:rPr>
              <w:t>4</w:t>
            </w:r>
          </w:p>
        </w:tc>
        <w:tc>
          <w:tcPr>
            <w:tcW w:w="667" w:type="pct"/>
            <w:tcBorders>
              <w:top w:val="single" w:sz="4" w:space="0" w:color="auto"/>
              <w:left w:val="single" w:sz="4" w:space="0" w:color="auto"/>
              <w:bottom w:val="single" w:sz="4" w:space="0" w:color="auto"/>
              <w:right w:val="single" w:sz="4" w:space="0" w:color="auto"/>
            </w:tcBorders>
          </w:tcPr>
          <w:p w:rsidR="00CB7002" w:rsidRPr="00363D44" w:rsidRDefault="00CB7002" w:rsidP="00F256C6">
            <w:pPr>
              <w:widowControl/>
              <w:autoSpaceDE w:val="0"/>
              <w:autoSpaceDN w:val="0"/>
              <w:spacing w:line="360" w:lineRule="auto"/>
              <w:ind w:right="-108"/>
              <w:jc w:val="left"/>
              <w:rPr>
                <w:sz w:val="20"/>
                <w:szCs w:val="20"/>
              </w:rPr>
            </w:pPr>
            <w:r>
              <w:rPr>
                <w:sz w:val="20"/>
                <w:szCs w:val="20"/>
              </w:rPr>
              <w:t xml:space="preserve">Akceptacja Zastępcy Dyrektora </w:t>
            </w:r>
            <w:r w:rsidR="00E2727B">
              <w:rPr>
                <w:sz w:val="20"/>
                <w:szCs w:val="20"/>
              </w:rPr>
              <w:t>RF</w:t>
            </w:r>
          </w:p>
        </w:tc>
        <w:tc>
          <w:tcPr>
            <w:tcW w:w="576" w:type="pct"/>
            <w:tcBorders>
              <w:top w:val="single" w:sz="4" w:space="0" w:color="auto"/>
              <w:left w:val="single" w:sz="4" w:space="0" w:color="auto"/>
              <w:bottom w:val="single" w:sz="4" w:space="0" w:color="auto"/>
              <w:right w:val="single" w:sz="4" w:space="0" w:color="auto"/>
            </w:tcBorders>
          </w:tcPr>
          <w:p w:rsidR="00CB7002" w:rsidRPr="00363D44" w:rsidRDefault="00CB7002" w:rsidP="00F256C6">
            <w:pPr>
              <w:widowControl/>
              <w:autoSpaceDE w:val="0"/>
              <w:autoSpaceDN w:val="0"/>
              <w:spacing w:line="360" w:lineRule="auto"/>
              <w:ind w:right="-108"/>
              <w:jc w:val="left"/>
              <w:rPr>
                <w:sz w:val="20"/>
                <w:szCs w:val="20"/>
              </w:rPr>
            </w:pPr>
            <w:r>
              <w:rPr>
                <w:sz w:val="20"/>
                <w:szCs w:val="20"/>
              </w:rPr>
              <w:t xml:space="preserve">Zastępca Dyrektora </w:t>
            </w:r>
            <w:r w:rsidR="00E2727B">
              <w:rPr>
                <w:sz w:val="20"/>
                <w:szCs w:val="20"/>
              </w:rPr>
              <w:t>RF</w:t>
            </w:r>
          </w:p>
        </w:tc>
        <w:tc>
          <w:tcPr>
            <w:tcW w:w="576" w:type="pct"/>
            <w:tcBorders>
              <w:top w:val="single" w:sz="4" w:space="0" w:color="auto"/>
              <w:left w:val="single" w:sz="4" w:space="0" w:color="auto"/>
              <w:bottom w:val="single" w:sz="4" w:space="0" w:color="auto"/>
              <w:right w:val="single" w:sz="4" w:space="0" w:color="auto"/>
            </w:tcBorders>
          </w:tcPr>
          <w:p w:rsidR="00CB7002" w:rsidRDefault="00E2727B" w:rsidP="00F256C6">
            <w:pPr>
              <w:widowControl/>
              <w:autoSpaceDE w:val="0"/>
              <w:autoSpaceDN w:val="0"/>
              <w:spacing w:line="360" w:lineRule="auto"/>
              <w:ind w:right="-108"/>
              <w:jc w:val="left"/>
              <w:rPr>
                <w:sz w:val="20"/>
                <w:szCs w:val="20"/>
              </w:rPr>
            </w:pPr>
            <w:r>
              <w:rPr>
                <w:sz w:val="20"/>
                <w:szCs w:val="20"/>
              </w:rPr>
              <w:t>RF</w:t>
            </w:r>
          </w:p>
        </w:tc>
        <w:tc>
          <w:tcPr>
            <w:tcW w:w="646" w:type="pct"/>
            <w:tcBorders>
              <w:top w:val="single" w:sz="4" w:space="0" w:color="auto"/>
              <w:left w:val="single" w:sz="4" w:space="0" w:color="auto"/>
              <w:bottom w:val="single" w:sz="4" w:space="0" w:color="auto"/>
              <w:right w:val="single" w:sz="4" w:space="0" w:color="auto"/>
            </w:tcBorders>
          </w:tcPr>
          <w:p w:rsidR="00CB7002" w:rsidRPr="00363D44" w:rsidRDefault="00CB7002" w:rsidP="00F256C6">
            <w:pPr>
              <w:widowControl/>
              <w:autoSpaceDE w:val="0"/>
              <w:autoSpaceDN w:val="0"/>
              <w:spacing w:line="360" w:lineRule="auto"/>
              <w:ind w:right="-108"/>
              <w:jc w:val="left"/>
              <w:rPr>
                <w:sz w:val="20"/>
                <w:szCs w:val="20"/>
              </w:rPr>
            </w:pPr>
          </w:p>
        </w:tc>
        <w:tc>
          <w:tcPr>
            <w:tcW w:w="576" w:type="pct"/>
            <w:tcBorders>
              <w:top w:val="single" w:sz="4" w:space="0" w:color="auto"/>
              <w:left w:val="single" w:sz="4" w:space="0" w:color="auto"/>
              <w:bottom w:val="single" w:sz="4" w:space="0" w:color="auto"/>
              <w:right w:val="single" w:sz="4" w:space="0" w:color="auto"/>
            </w:tcBorders>
          </w:tcPr>
          <w:p w:rsidR="00CB7002" w:rsidRPr="00363D44" w:rsidRDefault="00CB7002" w:rsidP="00F256C6">
            <w:pPr>
              <w:widowControl/>
              <w:autoSpaceDE w:val="0"/>
              <w:autoSpaceDN w:val="0"/>
              <w:spacing w:line="360" w:lineRule="auto"/>
              <w:ind w:right="-108"/>
              <w:jc w:val="left"/>
              <w:rPr>
                <w:sz w:val="20"/>
                <w:szCs w:val="20"/>
              </w:rPr>
            </w:pPr>
            <w:r w:rsidRPr="00363D44">
              <w:rPr>
                <w:sz w:val="20"/>
                <w:szCs w:val="20"/>
              </w:rPr>
              <w:t>Treść zmienionej IW ·+ karty zmian</w:t>
            </w:r>
          </w:p>
        </w:tc>
        <w:tc>
          <w:tcPr>
            <w:tcW w:w="576" w:type="pct"/>
            <w:tcBorders>
              <w:top w:val="single" w:sz="4" w:space="0" w:color="auto"/>
              <w:left w:val="single" w:sz="4" w:space="0" w:color="auto"/>
              <w:bottom w:val="single" w:sz="4" w:space="0" w:color="auto"/>
              <w:right w:val="single" w:sz="4" w:space="0" w:color="auto"/>
            </w:tcBorders>
          </w:tcPr>
          <w:p w:rsidR="00CB7002" w:rsidRPr="00363D44" w:rsidRDefault="00CB7002" w:rsidP="00F256C6">
            <w:pPr>
              <w:widowControl/>
              <w:autoSpaceDE w:val="0"/>
              <w:autoSpaceDN w:val="0"/>
              <w:spacing w:line="360" w:lineRule="auto"/>
              <w:ind w:right="-108"/>
              <w:jc w:val="left"/>
              <w:rPr>
                <w:sz w:val="20"/>
                <w:szCs w:val="20"/>
              </w:rPr>
            </w:pPr>
            <w:r>
              <w:rPr>
                <w:sz w:val="20"/>
                <w:szCs w:val="20"/>
              </w:rPr>
              <w:t xml:space="preserve">Akceptacja IW </w:t>
            </w:r>
            <w:r w:rsidR="008A2CAD">
              <w:rPr>
                <w:sz w:val="20"/>
                <w:szCs w:val="20"/>
              </w:rPr>
              <w:t>IZ</w:t>
            </w:r>
            <w:r w:rsidR="000A6D84">
              <w:rPr>
                <w:sz w:val="20"/>
                <w:szCs w:val="20"/>
              </w:rPr>
              <w:t xml:space="preserve"> RPO WM przez Zastępcę </w:t>
            </w:r>
            <w:r w:rsidR="005B42B8">
              <w:rPr>
                <w:sz w:val="20"/>
                <w:szCs w:val="20"/>
              </w:rPr>
              <w:t>Dyrektora</w:t>
            </w:r>
            <w:r w:rsidR="000A6D84">
              <w:rPr>
                <w:sz w:val="20"/>
                <w:szCs w:val="20"/>
              </w:rPr>
              <w:t xml:space="preserve"> </w:t>
            </w:r>
            <w:r w:rsidR="00E2727B">
              <w:rPr>
                <w:sz w:val="20"/>
                <w:szCs w:val="20"/>
              </w:rPr>
              <w:t>RF</w:t>
            </w:r>
          </w:p>
        </w:tc>
        <w:tc>
          <w:tcPr>
            <w:tcW w:w="497" w:type="pct"/>
            <w:tcBorders>
              <w:top w:val="single" w:sz="4" w:space="0" w:color="auto"/>
              <w:left w:val="single" w:sz="4" w:space="0" w:color="auto"/>
              <w:bottom w:val="single" w:sz="4" w:space="0" w:color="auto"/>
              <w:right w:val="single" w:sz="4" w:space="0" w:color="auto"/>
            </w:tcBorders>
          </w:tcPr>
          <w:p w:rsidR="00CB7002" w:rsidRPr="00363D44" w:rsidRDefault="000A6D84" w:rsidP="00F256C6">
            <w:pPr>
              <w:widowControl/>
              <w:autoSpaceDE w:val="0"/>
              <w:autoSpaceDN w:val="0"/>
              <w:spacing w:line="360" w:lineRule="auto"/>
              <w:ind w:right="-108"/>
              <w:jc w:val="left"/>
              <w:rPr>
                <w:sz w:val="20"/>
                <w:szCs w:val="20"/>
              </w:rPr>
            </w:pPr>
            <w:r>
              <w:rPr>
                <w:sz w:val="20"/>
                <w:szCs w:val="20"/>
              </w:rPr>
              <w:t>3 dni</w:t>
            </w:r>
          </w:p>
        </w:tc>
        <w:tc>
          <w:tcPr>
            <w:tcW w:w="655" w:type="pct"/>
            <w:tcBorders>
              <w:top w:val="single" w:sz="4" w:space="0" w:color="auto"/>
              <w:left w:val="single" w:sz="4" w:space="0" w:color="auto"/>
              <w:bottom w:val="single" w:sz="4" w:space="0" w:color="auto"/>
              <w:right w:val="single" w:sz="4" w:space="0" w:color="auto"/>
            </w:tcBorders>
          </w:tcPr>
          <w:p w:rsidR="00CB7002" w:rsidRPr="00363D44" w:rsidRDefault="00CB7002" w:rsidP="00F256C6">
            <w:pPr>
              <w:widowControl/>
              <w:autoSpaceDE w:val="0"/>
              <w:autoSpaceDN w:val="0"/>
              <w:spacing w:line="360" w:lineRule="auto"/>
              <w:ind w:right="-108"/>
              <w:jc w:val="left"/>
              <w:rPr>
                <w:sz w:val="20"/>
                <w:szCs w:val="20"/>
              </w:rPr>
            </w:pPr>
          </w:p>
        </w:tc>
      </w:tr>
      <w:tr w:rsidR="005D51D8" w:rsidRPr="00363D44" w:rsidTr="007D5B42">
        <w:tc>
          <w:tcPr>
            <w:tcW w:w="231" w:type="pct"/>
            <w:tcBorders>
              <w:top w:val="single" w:sz="4" w:space="0" w:color="auto"/>
              <w:left w:val="single" w:sz="4" w:space="0" w:color="auto"/>
              <w:bottom w:val="single" w:sz="4" w:space="0" w:color="auto"/>
              <w:right w:val="single" w:sz="4" w:space="0" w:color="auto"/>
            </w:tcBorders>
          </w:tcPr>
          <w:p w:rsidR="004C2682" w:rsidRPr="00363D44" w:rsidDel="00297041" w:rsidRDefault="000A6D84" w:rsidP="00F256C6">
            <w:pPr>
              <w:widowControl/>
              <w:autoSpaceDE w:val="0"/>
              <w:autoSpaceDN w:val="0"/>
              <w:spacing w:line="360" w:lineRule="auto"/>
              <w:ind w:right="-108"/>
              <w:rPr>
                <w:sz w:val="20"/>
                <w:szCs w:val="20"/>
              </w:rPr>
            </w:pPr>
            <w:r>
              <w:rPr>
                <w:sz w:val="20"/>
                <w:szCs w:val="20"/>
              </w:rPr>
              <w:t>5</w:t>
            </w:r>
          </w:p>
        </w:tc>
        <w:tc>
          <w:tcPr>
            <w:tcW w:w="667" w:type="pct"/>
            <w:tcBorders>
              <w:top w:val="single" w:sz="4" w:space="0" w:color="auto"/>
              <w:left w:val="single" w:sz="4" w:space="0" w:color="auto"/>
              <w:bottom w:val="single" w:sz="4" w:space="0" w:color="auto"/>
              <w:right w:val="single" w:sz="4" w:space="0" w:color="auto"/>
            </w:tcBorders>
          </w:tcPr>
          <w:p w:rsidR="004C2682" w:rsidRPr="00363D44" w:rsidRDefault="00570DBA" w:rsidP="00F256C6">
            <w:pPr>
              <w:widowControl/>
              <w:autoSpaceDE w:val="0"/>
              <w:autoSpaceDN w:val="0"/>
              <w:spacing w:line="360" w:lineRule="auto"/>
              <w:ind w:right="-108"/>
              <w:jc w:val="left"/>
              <w:rPr>
                <w:sz w:val="20"/>
                <w:szCs w:val="20"/>
              </w:rPr>
            </w:pPr>
            <w:r>
              <w:rPr>
                <w:sz w:val="20"/>
                <w:szCs w:val="20"/>
              </w:rPr>
              <w:t>Akceptacja</w:t>
            </w:r>
            <w:r w:rsidR="004C2682" w:rsidRPr="00363D44">
              <w:rPr>
                <w:sz w:val="20"/>
                <w:szCs w:val="20"/>
              </w:rPr>
              <w:t xml:space="preserve"> Dyrektora </w:t>
            </w:r>
            <w:r w:rsidR="00E2727B">
              <w:rPr>
                <w:sz w:val="20"/>
                <w:szCs w:val="20"/>
              </w:rPr>
              <w:t>RF</w:t>
            </w:r>
          </w:p>
        </w:tc>
        <w:tc>
          <w:tcPr>
            <w:tcW w:w="576" w:type="pct"/>
            <w:tcBorders>
              <w:top w:val="single" w:sz="4" w:space="0" w:color="auto"/>
              <w:left w:val="single" w:sz="4" w:space="0" w:color="auto"/>
              <w:bottom w:val="single" w:sz="4" w:space="0" w:color="auto"/>
              <w:right w:val="single" w:sz="4" w:space="0" w:color="auto"/>
            </w:tcBorders>
          </w:tcPr>
          <w:p w:rsidR="004C2682" w:rsidRPr="00363D44" w:rsidRDefault="004C2682" w:rsidP="00F256C6">
            <w:pPr>
              <w:widowControl/>
              <w:autoSpaceDE w:val="0"/>
              <w:autoSpaceDN w:val="0"/>
              <w:spacing w:line="360" w:lineRule="auto"/>
              <w:ind w:right="-108"/>
              <w:jc w:val="left"/>
              <w:rPr>
                <w:sz w:val="20"/>
                <w:szCs w:val="20"/>
              </w:rPr>
            </w:pPr>
            <w:r w:rsidRPr="00363D44">
              <w:rPr>
                <w:sz w:val="20"/>
                <w:szCs w:val="20"/>
              </w:rPr>
              <w:t xml:space="preserve">Dyrektor </w:t>
            </w:r>
            <w:r w:rsidR="00E2727B">
              <w:rPr>
                <w:sz w:val="20"/>
                <w:szCs w:val="20"/>
              </w:rPr>
              <w:t>RF</w:t>
            </w:r>
          </w:p>
        </w:tc>
        <w:tc>
          <w:tcPr>
            <w:tcW w:w="576" w:type="pct"/>
            <w:tcBorders>
              <w:top w:val="single" w:sz="4" w:space="0" w:color="auto"/>
              <w:left w:val="single" w:sz="4" w:space="0" w:color="auto"/>
              <w:bottom w:val="single" w:sz="4" w:space="0" w:color="auto"/>
              <w:right w:val="single" w:sz="4" w:space="0" w:color="auto"/>
            </w:tcBorders>
          </w:tcPr>
          <w:p w:rsidR="004C2682" w:rsidRPr="00363D44" w:rsidRDefault="00E2727B" w:rsidP="00F256C6">
            <w:pPr>
              <w:widowControl/>
              <w:autoSpaceDE w:val="0"/>
              <w:autoSpaceDN w:val="0"/>
              <w:spacing w:line="360" w:lineRule="auto"/>
              <w:ind w:right="-108"/>
              <w:jc w:val="left"/>
              <w:rPr>
                <w:sz w:val="20"/>
                <w:szCs w:val="20"/>
              </w:rPr>
            </w:pPr>
            <w:r>
              <w:rPr>
                <w:sz w:val="20"/>
                <w:szCs w:val="20"/>
              </w:rPr>
              <w:t>RF</w:t>
            </w:r>
          </w:p>
        </w:tc>
        <w:tc>
          <w:tcPr>
            <w:tcW w:w="646" w:type="pct"/>
            <w:tcBorders>
              <w:top w:val="single" w:sz="4" w:space="0" w:color="auto"/>
              <w:left w:val="single" w:sz="4" w:space="0" w:color="auto"/>
              <w:bottom w:val="single" w:sz="4" w:space="0" w:color="auto"/>
              <w:right w:val="single" w:sz="4" w:space="0" w:color="auto"/>
            </w:tcBorders>
          </w:tcPr>
          <w:p w:rsidR="004C2682" w:rsidRPr="00363D44" w:rsidRDefault="004C2682" w:rsidP="00F256C6">
            <w:pPr>
              <w:widowControl/>
              <w:autoSpaceDE w:val="0"/>
              <w:autoSpaceDN w:val="0"/>
              <w:spacing w:line="360" w:lineRule="auto"/>
              <w:ind w:right="-108"/>
              <w:jc w:val="left"/>
              <w:rPr>
                <w:sz w:val="20"/>
                <w:szCs w:val="20"/>
              </w:rPr>
            </w:pPr>
          </w:p>
        </w:tc>
        <w:tc>
          <w:tcPr>
            <w:tcW w:w="576" w:type="pct"/>
            <w:tcBorders>
              <w:top w:val="single" w:sz="4" w:space="0" w:color="auto"/>
              <w:left w:val="single" w:sz="4" w:space="0" w:color="auto"/>
              <w:bottom w:val="single" w:sz="4" w:space="0" w:color="auto"/>
              <w:right w:val="single" w:sz="4" w:space="0" w:color="auto"/>
            </w:tcBorders>
          </w:tcPr>
          <w:p w:rsidR="004C2682" w:rsidRPr="00363D44" w:rsidRDefault="00696487" w:rsidP="00F256C6">
            <w:pPr>
              <w:widowControl/>
              <w:autoSpaceDE w:val="0"/>
              <w:autoSpaceDN w:val="0"/>
              <w:spacing w:line="360" w:lineRule="auto"/>
              <w:ind w:right="-108"/>
              <w:jc w:val="left"/>
              <w:rPr>
                <w:sz w:val="20"/>
                <w:szCs w:val="20"/>
              </w:rPr>
            </w:pPr>
            <w:r w:rsidRPr="00363D44">
              <w:rPr>
                <w:sz w:val="20"/>
                <w:szCs w:val="20"/>
              </w:rPr>
              <w:t>Treść zmienionej IW</w:t>
            </w:r>
            <w:r w:rsidR="00775859" w:rsidRPr="00363D44">
              <w:rPr>
                <w:sz w:val="20"/>
                <w:szCs w:val="20"/>
              </w:rPr>
              <w:br/>
              <w:t>+ karty</w:t>
            </w:r>
            <w:r w:rsidR="004C2682" w:rsidRPr="00363D44">
              <w:rPr>
                <w:sz w:val="20"/>
                <w:szCs w:val="20"/>
              </w:rPr>
              <w:t xml:space="preserve"> zmian, </w:t>
            </w:r>
          </w:p>
        </w:tc>
        <w:tc>
          <w:tcPr>
            <w:tcW w:w="576" w:type="pct"/>
            <w:tcBorders>
              <w:top w:val="single" w:sz="4" w:space="0" w:color="auto"/>
              <w:left w:val="single" w:sz="4" w:space="0" w:color="auto"/>
              <w:bottom w:val="single" w:sz="4" w:space="0" w:color="auto"/>
              <w:right w:val="single" w:sz="4" w:space="0" w:color="auto"/>
            </w:tcBorders>
          </w:tcPr>
          <w:p w:rsidR="004C2682" w:rsidRPr="00363D44" w:rsidRDefault="004C2682" w:rsidP="00F256C6">
            <w:pPr>
              <w:widowControl/>
              <w:autoSpaceDE w:val="0"/>
              <w:autoSpaceDN w:val="0"/>
              <w:spacing w:line="360" w:lineRule="auto"/>
              <w:ind w:right="-108"/>
              <w:jc w:val="left"/>
              <w:rPr>
                <w:sz w:val="20"/>
                <w:szCs w:val="20"/>
              </w:rPr>
            </w:pPr>
            <w:r w:rsidRPr="00363D44">
              <w:rPr>
                <w:sz w:val="20"/>
                <w:szCs w:val="20"/>
              </w:rPr>
              <w:t xml:space="preserve">Zatwierdzenie </w:t>
            </w:r>
            <w:r w:rsidR="00696487" w:rsidRPr="00363D44">
              <w:rPr>
                <w:sz w:val="20"/>
                <w:szCs w:val="20"/>
              </w:rPr>
              <w:t>IW</w:t>
            </w:r>
            <w:r w:rsidR="000A6D84">
              <w:rPr>
                <w:sz w:val="20"/>
                <w:szCs w:val="20"/>
              </w:rPr>
              <w:t xml:space="preserve"> </w:t>
            </w:r>
            <w:r w:rsidR="008A2CAD">
              <w:rPr>
                <w:sz w:val="20"/>
                <w:szCs w:val="20"/>
              </w:rPr>
              <w:t>IZ</w:t>
            </w:r>
            <w:r w:rsidR="000A6D84">
              <w:rPr>
                <w:sz w:val="20"/>
                <w:szCs w:val="20"/>
              </w:rPr>
              <w:t xml:space="preserve"> RPO WM</w:t>
            </w:r>
            <w:r w:rsidR="00696487" w:rsidRPr="00363D44">
              <w:rPr>
                <w:sz w:val="20"/>
                <w:szCs w:val="20"/>
              </w:rPr>
              <w:t xml:space="preserve"> </w:t>
            </w:r>
            <w:r w:rsidRPr="00363D44">
              <w:rPr>
                <w:sz w:val="20"/>
                <w:szCs w:val="20"/>
              </w:rPr>
              <w:t xml:space="preserve">przez Dyrektora </w:t>
            </w:r>
            <w:r w:rsidR="00E2727B">
              <w:rPr>
                <w:sz w:val="20"/>
                <w:szCs w:val="20"/>
              </w:rPr>
              <w:t>RF</w:t>
            </w:r>
            <w:r w:rsidRPr="00363D44">
              <w:rPr>
                <w:sz w:val="20"/>
                <w:szCs w:val="20"/>
              </w:rPr>
              <w:t>.</w:t>
            </w:r>
          </w:p>
        </w:tc>
        <w:tc>
          <w:tcPr>
            <w:tcW w:w="497" w:type="pct"/>
            <w:tcBorders>
              <w:top w:val="single" w:sz="4" w:space="0" w:color="auto"/>
              <w:left w:val="single" w:sz="4" w:space="0" w:color="auto"/>
              <w:bottom w:val="single" w:sz="4" w:space="0" w:color="auto"/>
              <w:right w:val="single" w:sz="4" w:space="0" w:color="auto"/>
            </w:tcBorders>
          </w:tcPr>
          <w:p w:rsidR="004C2682" w:rsidRPr="00363D44" w:rsidRDefault="004C2682" w:rsidP="00F256C6">
            <w:pPr>
              <w:widowControl/>
              <w:autoSpaceDE w:val="0"/>
              <w:autoSpaceDN w:val="0"/>
              <w:spacing w:line="360" w:lineRule="auto"/>
              <w:ind w:right="-108"/>
              <w:jc w:val="left"/>
              <w:rPr>
                <w:sz w:val="20"/>
                <w:szCs w:val="20"/>
              </w:rPr>
            </w:pPr>
            <w:r w:rsidRPr="00363D44">
              <w:rPr>
                <w:sz w:val="20"/>
                <w:szCs w:val="20"/>
              </w:rPr>
              <w:t>3 dni</w:t>
            </w:r>
          </w:p>
        </w:tc>
        <w:tc>
          <w:tcPr>
            <w:tcW w:w="655" w:type="pct"/>
            <w:tcBorders>
              <w:top w:val="single" w:sz="4" w:space="0" w:color="auto"/>
              <w:left w:val="single" w:sz="4" w:space="0" w:color="auto"/>
              <w:bottom w:val="single" w:sz="4" w:space="0" w:color="auto"/>
              <w:right w:val="single" w:sz="4" w:space="0" w:color="auto"/>
            </w:tcBorders>
          </w:tcPr>
          <w:p w:rsidR="004C2682" w:rsidRPr="00363D44" w:rsidRDefault="004C2682" w:rsidP="00F256C6">
            <w:pPr>
              <w:widowControl/>
              <w:autoSpaceDE w:val="0"/>
              <w:autoSpaceDN w:val="0"/>
              <w:spacing w:line="360" w:lineRule="auto"/>
              <w:ind w:right="-108"/>
              <w:jc w:val="left"/>
              <w:rPr>
                <w:sz w:val="20"/>
                <w:szCs w:val="20"/>
              </w:rPr>
            </w:pPr>
          </w:p>
        </w:tc>
      </w:tr>
      <w:tr w:rsidR="005D51D8" w:rsidRPr="00363D44" w:rsidTr="007D5B42">
        <w:tc>
          <w:tcPr>
            <w:tcW w:w="231" w:type="pct"/>
            <w:tcBorders>
              <w:top w:val="single" w:sz="4" w:space="0" w:color="auto"/>
              <w:left w:val="single" w:sz="4" w:space="0" w:color="auto"/>
              <w:bottom w:val="single" w:sz="4" w:space="0" w:color="auto"/>
              <w:right w:val="single" w:sz="4" w:space="0" w:color="auto"/>
            </w:tcBorders>
          </w:tcPr>
          <w:p w:rsidR="004C2682" w:rsidRPr="00363D44" w:rsidRDefault="000A6D84" w:rsidP="00F256C6">
            <w:pPr>
              <w:widowControl/>
              <w:autoSpaceDE w:val="0"/>
              <w:autoSpaceDN w:val="0"/>
              <w:spacing w:line="360" w:lineRule="auto"/>
              <w:ind w:right="-108"/>
              <w:rPr>
                <w:sz w:val="20"/>
                <w:szCs w:val="20"/>
              </w:rPr>
            </w:pPr>
            <w:r>
              <w:rPr>
                <w:sz w:val="20"/>
                <w:szCs w:val="20"/>
              </w:rPr>
              <w:lastRenderedPageBreak/>
              <w:t>6</w:t>
            </w:r>
          </w:p>
        </w:tc>
        <w:tc>
          <w:tcPr>
            <w:tcW w:w="667" w:type="pct"/>
            <w:tcBorders>
              <w:top w:val="single" w:sz="4" w:space="0" w:color="auto"/>
              <w:left w:val="single" w:sz="4" w:space="0" w:color="auto"/>
              <w:bottom w:val="single" w:sz="4" w:space="0" w:color="auto"/>
              <w:right w:val="single" w:sz="4" w:space="0" w:color="auto"/>
            </w:tcBorders>
          </w:tcPr>
          <w:p w:rsidR="004C2682" w:rsidRPr="00363D44" w:rsidRDefault="005D51D8" w:rsidP="00F256C6">
            <w:pPr>
              <w:widowControl/>
              <w:autoSpaceDE w:val="0"/>
              <w:autoSpaceDN w:val="0"/>
              <w:spacing w:line="360" w:lineRule="auto"/>
              <w:ind w:right="-108"/>
              <w:jc w:val="left"/>
              <w:rPr>
                <w:sz w:val="20"/>
                <w:szCs w:val="20"/>
              </w:rPr>
            </w:pPr>
            <w:r w:rsidRPr="00363D44">
              <w:rPr>
                <w:sz w:val="20"/>
                <w:szCs w:val="20"/>
              </w:rPr>
              <w:t xml:space="preserve">Przedłożenie do zatwierdzenia przez Zarząd </w:t>
            </w:r>
            <w:r w:rsidR="004C2682" w:rsidRPr="00363D44">
              <w:rPr>
                <w:sz w:val="20"/>
                <w:szCs w:val="20"/>
              </w:rPr>
              <w:t xml:space="preserve">projektu uchwały Zarządu Województwa w sprawie zmiany </w:t>
            </w:r>
            <w:r w:rsidR="00775859" w:rsidRPr="00363D44">
              <w:rPr>
                <w:sz w:val="20"/>
                <w:szCs w:val="20"/>
              </w:rPr>
              <w:t>Instrukcji Wykonawczej IZ RPO WM</w:t>
            </w:r>
          </w:p>
        </w:tc>
        <w:tc>
          <w:tcPr>
            <w:tcW w:w="576" w:type="pct"/>
            <w:tcBorders>
              <w:top w:val="single" w:sz="4" w:space="0" w:color="auto"/>
              <w:left w:val="single" w:sz="4" w:space="0" w:color="auto"/>
              <w:bottom w:val="single" w:sz="4" w:space="0" w:color="auto"/>
              <w:right w:val="single" w:sz="4" w:space="0" w:color="auto"/>
            </w:tcBorders>
          </w:tcPr>
          <w:p w:rsidR="004C2682" w:rsidRPr="00363D44" w:rsidRDefault="004C2682" w:rsidP="00F256C6">
            <w:pPr>
              <w:widowControl/>
              <w:autoSpaceDE w:val="0"/>
              <w:autoSpaceDN w:val="0"/>
              <w:spacing w:line="360" w:lineRule="auto"/>
              <w:ind w:right="-108"/>
              <w:jc w:val="left"/>
              <w:rPr>
                <w:sz w:val="20"/>
                <w:szCs w:val="20"/>
              </w:rPr>
            </w:pPr>
            <w:r w:rsidRPr="00363D44">
              <w:rPr>
                <w:sz w:val="20"/>
                <w:szCs w:val="20"/>
              </w:rPr>
              <w:t xml:space="preserve">Stanowisko </w:t>
            </w:r>
            <w:r w:rsidR="00381291" w:rsidRPr="00363D44">
              <w:rPr>
                <w:sz w:val="20"/>
                <w:szCs w:val="20"/>
              </w:rPr>
              <w:t>ds. procedur</w:t>
            </w:r>
            <w:r w:rsidRPr="00363D44">
              <w:rPr>
                <w:sz w:val="20"/>
                <w:szCs w:val="20"/>
              </w:rPr>
              <w:t xml:space="preserve"> i </w:t>
            </w:r>
            <w:r w:rsidR="00B80F65">
              <w:rPr>
                <w:sz w:val="20"/>
                <w:szCs w:val="20"/>
              </w:rPr>
              <w:t xml:space="preserve">odwołań </w:t>
            </w:r>
          </w:p>
        </w:tc>
        <w:tc>
          <w:tcPr>
            <w:tcW w:w="576" w:type="pct"/>
            <w:tcBorders>
              <w:top w:val="single" w:sz="4" w:space="0" w:color="auto"/>
              <w:left w:val="single" w:sz="4" w:space="0" w:color="auto"/>
              <w:bottom w:val="single" w:sz="4" w:space="0" w:color="auto"/>
              <w:right w:val="single" w:sz="4" w:space="0" w:color="auto"/>
            </w:tcBorders>
          </w:tcPr>
          <w:p w:rsidR="004C2682" w:rsidRPr="00363D44" w:rsidRDefault="00721E90" w:rsidP="00F256C6">
            <w:pPr>
              <w:widowControl/>
              <w:autoSpaceDE w:val="0"/>
              <w:autoSpaceDN w:val="0"/>
              <w:spacing w:line="360" w:lineRule="auto"/>
              <w:ind w:right="-108"/>
              <w:jc w:val="left"/>
              <w:rPr>
                <w:sz w:val="20"/>
                <w:szCs w:val="20"/>
              </w:rPr>
            </w:pPr>
            <w:r>
              <w:rPr>
                <w:sz w:val="20"/>
                <w:szCs w:val="20"/>
              </w:rPr>
              <w:t>RF-II-BP</w:t>
            </w:r>
            <w:r w:rsidR="005D51D8" w:rsidRPr="00363D44">
              <w:rPr>
                <w:sz w:val="20"/>
                <w:szCs w:val="20"/>
              </w:rPr>
              <w:t>, OR</w:t>
            </w:r>
          </w:p>
        </w:tc>
        <w:tc>
          <w:tcPr>
            <w:tcW w:w="646" w:type="pct"/>
            <w:tcBorders>
              <w:top w:val="single" w:sz="4" w:space="0" w:color="auto"/>
              <w:left w:val="single" w:sz="4" w:space="0" w:color="auto"/>
              <w:bottom w:val="single" w:sz="4" w:space="0" w:color="auto"/>
              <w:right w:val="single" w:sz="4" w:space="0" w:color="auto"/>
            </w:tcBorders>
          </w:tcPr>
          <w:p w:rsidR="004C2682" w:rsidRPr="00363D44" w:rsidRDefault="005D51D8" w:rsidP="00F256C6">
            <w:pPr>
              <w:widowControl/>
              <w:autoSpaceDE w:val="0"/>
              <w:autoSpaceDN w:val="0"/>
              <w:spacing w:line="360" w:lineRule="auto"/>
              <w:ind w:right="-108"/>
              <w:jc w:val="left"/>
              <w:rPr>
                <w:sz w:val="20"/>
                <w:szCs w:val="20"/>
              </w:rPr>
            </w:pPr>
            <w:r w:rsidRPr="00363D44">
              <w:rPr>
                <w:sz w:val="20"/>
                <w:szCs w:val="20"/>
              </w:rPr>
              <w:t xml:space="preserve">Zmieniona IW </w:t>
            </w:r>
          </w:p>
        </w:tc>
        <w:tc>
          <w:tcPr>
            <w:tcW w:w="576" w:type="pct"/>
            <w:tcBorders>
              <w:top w:val="single" w:sz="4" w:space="0" w:color="auto"/>
              <w:left w:val="single" w:sz="4" w:space="0" w:color="auto"/>
              <w:bottom w:val="single" w:sz="4" w:space="0" w:color="auto"/>
              <w:right w:val="single" w:sz="4" w:space="0" w:color="auto"/>
            </w:tcBorders>
          </w:tcPr>
          <w:p w:rsidR="004C2682" w:rsidRPr="00363D44" w:rsidRDefault="004C2682" w:rsidP="00F256C6">
            <w:pPr>
              <w:widowControl/>
              <w:autoSpaceDE w:val="0"/>
              <w:autoSpaceDN w:val="0"/>
              <w:spacing w:line="360" w:lineRule="auto"/>
              <w:ind w:right="-108"/>
              <w:jc w:val="left"/>
              <w:rPr>
                <w:sz w:val="20"/>
                <w:szCs w:val="20"/>
              </w:rPr>
            </w:pPr>
            <w:r w:rsidRPr="00363D44">
              <w:rPr>
                <w:sz w:val="20"/>
                <w:szCs w:val="20"/>
              </w:rPr>
              <w:t>Projekt u</w:t>
            </w:r>
            <w:r w:rsidR="00775859" w:rsidRPr="00363D44">
              <w:rPr>
                <w:sz w:val="20"/>
                <w:szCs w:val="20"/>
              </w:rPr>
              <w:t xml:space="preserve">chwały Zarządu Województwa w </w:t>
            </w:r>
            <w:r w:rsidRPr="00363D44">
              <w:rPr>
                <w:sz w:val="20"/>
                <w:szCs w:val="20"/>
              </w:rPr>
              <w:t>sprawie</w:t>
            </w:r>
            <w:r w:rsidR="00775859" w:rsidRPr="00363D44">
              <w:rPr>
                <w:sz w:val="20"/>
                <w:szCs w:val="20"/>
              </w:rPr>
              <w:t xml:space="preserve"> </w:t>
            </w:r>
            <w:r w:rsidR="00381291" w:rsidRPr="00363D44">
              <w:rPr>
                <w:sz w:val="20"/>
                <w:szCs w:val="20"/>
              </w:rPr>
              <w:t>zmiany Instrukcji</w:t>
            </w:r>
            <w:r w:rsidR="00775859" w:rsidRPr="00363D44">
              <w:rPr>
                <w:sz w:val="20"/>
                <w:szCs w:val="20"/>
              </w:rPr>
              <w:t xml:space="preserve"> Wykonawczej IZ RPO WM</w:t>
            </w:r>
          </w:p>
        </w:tc>
        <w:tc>
          <w:tcPr>
            <w:tcW w:w="576" w:type="pct"/>
            <w:tcBorders>
              <w:top w:val="single" w:sz="4" w:space="0" w:color="auto"/>
              <w:left w:val="single" w:sz="4" w:space="0" w:color="auto"/>
              <w:bottom w:val="single" w:sz="4" w:space="0" w:color="auto"/>
              <w:right w:val="single" w:sz="4" w:space="0" w:color="auto"/>
            </w:tcBorders>
          </w:tcPr>
          <w:p w:rsidR="004C2682" w:rsidRPr="00363D44" w:rsidRDefault="005D51D8" w:rsidP="00F256C6">
            <w:pPr>
              <w:widowControl/>
              <w:autoSpaceDE w:val="0"/>
              <w:autoSpaceDN w:val="0"/>
              <w:spacing w:line="360" w:lineRule="auto"/>
              <w:ind w:right="-108"/>
              <w:jc w:val="left"/>
              <w:rPr>
                <w:sz w:val="20"/>
                <w:szCs w:val="20"/>
              </w:rPr>
            </w:pPr>
            <w:r w:rsidRPr="00363D44">
              <w:rPr>
                <w:sz w:val="20"/>
                <w:szCs w:val="20"/>
              </w:rPr>
              <w:t>Uchwała Zarządu Województwa zatwierdzająca zmienioną Instrukcję Wykonawczą RPO WM</w:t>
            </w:r>
          </w:p>
        </w:tc>
        <w:tc>
          <w:tcPr>
            <w:tcW w:w="497" w:type="pct"/>
            <w:tcBorders>
              <w:top w:val="single" w:sz="4" w:space="0" w:color="auto"/>
              <w:left w:val="single" w:sz="4" w:space="0" w:color="auto"/>
              <w:bottom w:val="single" w:sz="4" w:space="0" w:color="auto"/>
              <w:right w:val="single" w:sz="4" w:space="0" w:color="auto"/>
            </w:tcBorders>
          </w:tcPr>
          <w:p w:rsidR="004C2682" w:rsidRPr="00363D44" w:rsidRDefault="00775859" w:rsidP="00F256C6">
            <w:pPr>
              <w:widowControl/>
              <w:autoSpaceDE w:val="0"/>
              <w:autoSpaceDN w:val="0"/>
              <w:spacing w:line="360" w:lineRule="auto"/>
              <w:ind w:right="-108"/>
              <w:jc w:val="left"/>
              <w:rPr>
                <w:sz w:val="20"/>
                <w:szCs w:val="20"/>
              </w:rPr>
            </w:pPr>
            <w:r w:rsidRPr="00363D44">
              <w:rPr>
                <w:sz w:val="20"/>
                <w:szCs w:val="20"/>
              </w:rPr>
              <w:t>niezwłocznie</w:t>
            </w:r>
          </w:p>
        </w:tc>
        <w:tc>
          <w:tcPr>
            <w:tcW w:w="655" w:type="pct"/>
            <w:tcBorders>
              <w:top w:val="single" w:sz="4" w:space="0" w:color="auto"/>
              <w:left w:val="single" w:sz="4" w:space="0" w:color="auto"/>
              <w:bottom w:val="single" w:sz="4" w:space="0" w:color="auto"/>
              <w:right w:val="single" w:sz="4" w:space="0" w:color="auto"/>
            </w:tcBorders>
          </w:tcPr>
          <w:p w:rsidR="004C2682" w:rsidRPr="00363D44" w:rsidRDefault="005D51D8" w:rsidP="00F256C6">
            <w:pPr>
              <w:widowControl/>
              <w:autoSpaceDE w:val="0"/>
              <w:autoSpaceDN w:val="0"/>
              <w:spacing w:line="360" w:lineRule="auto"/>
              <w:ind w:right="-108"/>
              <w:jc w:val="left"/>
              <w:rPr>
                <w:sz w:val="20"/>
                <w:szCs w:val="20"/>
              </w:rPr>
            </w:pPr>
            <w:r w:rsidRPr="00363D44">
              <w:rPr>
                <w:sz w:val="20"/>
                <w:szCs w:val="20"/>
              </w:rPr>
              <w:t>Zgodnie z Zasadami postępowania w sprawie aktów prawnych (uchwał, decyzji, postanowień) stanowionych przez Zarząd Województwa</w:t>
            </w:r>
          </w:p>
        </w:tc>
      </w:tr>
      <w:tr w:rsidR="005D51D8" w:rsidRPr="00363D44" w:rsidTr="007D5B42">
        <w:trPr>
          <w:trHeight w:val="1084"/>
        </w:trPr>
        <w:tc>
          <w:tcPr>
            <w:tcW w:w="231" w:type="pct"/>
            <w:tcBorders>
              <w:top w:val="single" w:sz="4" w:space="0" w:color="auto"/>
              <w:left w:val="single" w:sz="4" w:space="0" w:color="auto"/>
              <w:bottom w:val="single" w:sz="4" w:space="0" w:color="auto"/>
              <w:right w:val="single" w:sz="4" w:space="0" w:color="auto"/>
            </w:tcBorders>
          </w:tcPr>
          <w:p w:rsidR="004C2682" w:rsidRPr="00363D44" w:rsidRDefault="000A6D84" w:rsidP="00F256C6">
            <w:pPr>
              <w:widowControl/>
              <w:autoSpaceDE w:val="0"/>
              <w:autoSpaceDN w:val="0"/>
              <w:spacing w:line="360" w:lineRule="auto"/>
              <w:ind w:right="-108"/>
              <w:rPr>
                <w:sz w:val="20"/>
                <w:szCs w:val="20"/>
              </w:rPr>
            </w:pPr>
            <w:r>
              <w:rPr>
                <w:sz w:val="20"/>
                <w:szCs w:val="20"/>
              </w:rPr>
              <w:t>7</w:t>
            </w:r>
          </w:p>
        </w:tc>
        <w:tc>
          <w:tcPr>
            <w:tcW w:w="667" w:type="pct"/>
            <w:tcBorders>
              <w:top w:val="single" w:sz="4" w:space="0" w:color="auto"/>
              <w:left w:val="single" w:sz="4" w:space="0" w:color="auto"/>
              <w:bottom w:val="single" w:sz="4" w:space="0" w:color="auto"/>
              <w:right w:val="single" w:sz="4" w:space="0" w:color="auto"/>
            </w:tcBorders>
          </w:tcPr>
          <w:p w:rsidR="004C2682" w:rsidRPr="00363D44" w:rsidRDefault="004C2682" w:rsidP="00F256C6">
            <w:pPr>
              <w:widowControl/>
              <w:autoSpaceDE w:val="0"/>
              <w:autoSpaceDN w:val="0"/>
              <w:spacing w:line="360" w:lineRule="auto"/>
              <w:ind w:right="-108"/>
              <w:jc w:val="left"/>
              <w:rPr>
                <w:sz w:val="20"/>
                <w:szCs w:val="20"/>
              </w:rPr>
            </w:pPr>
            <w:r w:rsidRPr="00363D44">
              <w:rPr>
                <w:sz w:val="20"/>
                <w:szCs w:val="20"/>
              </w:rPr>
              <w:t xml:space="preserve">Przygotowanie pisma przewodniego i przekazanie zatwierdzonej wersji zmienionej </w:t>
            </w:r>
            <w:r w:rsidR="00775859" w:rsidRPr="00363D44">
              <w:rPr>
                <w:sz w:val="20"/>
                <w:szCs w:val="20"/>
              </w:rPr>
              <w:t xml:space="preserve">Instrukcji Wykonawczej IZ RPO WM </w:t>
            </w:r>
            <w:r w:rsidR="00696487" w:rsidRPr="00363D44">
              <w:rPr>
                <w:sz w:val="20"/>
                <w:szCs w:val="20"/>
              </w:rPr>
              <w:t xml:space="preserve">do </w:t>
            </w:r>
            <w:r w:rsidRPr="00363D44">
              <w:rPr>
                <w:sz w:val="20"/>
                <w:szCs w:val="20"/>
              </w:rPr>
              <w:t>IPOC w formie elektronicznej</w:t>
            </w:r>
            <w:r w:rsidR="00B43514">
              <w:rPr>
                <w:sz w:val="20"/>
                <w:szCs w:val="20"/>
              </w:rPr>
              <w:t xml:space="preserve"> oraz elektronicznej </w:t>
            </w:r>
            <w:r w:rsidR="0076723E">
              <w:rPr>
                <w:sz w:val="20"/>
                <w:szCs w:val="20"/>
              </w:rPr>
              <w:t xml:space="preserve"> </w:t>
            </w:r>
            <w:r w:rsidR="00065D18">
              <w:rPr>
                <w:sz w:val="20"/>
                <w:szCs w:val="20"/>
              </w:rPr>
              <w:br/>
            </w:r>
            <w:r w:rsidR="0076723E">
              <w:rPr>
                <w:sz w:val="20"/>
                <w:szCs w:val="20"/>
              </w:rPr>
              <w:t>w trybie „rejestruj zmiany”</w:t>
            </w:r>
          </w:p>
        </w:tc>
        <w:tc>
          <w:tcPr>
            <w:tcW w:w="576" w:type="pct"/>
            <w:tcBorders>
              <w:top w:val="single" w:sz="4" w:space="0" w:color="auto"/>
              <w:left w:val="single" w:sz="4" w:space="0" w:color="auto"/>
              <w:bottom w:val="single" w:sz="4" w:space="0" w:color="auto"/>
              <w:right w:val="single" w:sz="4" w:space="0" w:color="auto"/>
            </w:tcBorders>
          </w:tcPr>
          <w:p w:rsidR="004C2682" w:rsidRPr="00363D44" w:rsidRDefault="004C2682" w:rsidP="00F256C6">
            <w:pPr>
              <w:widowControl/>
              <w:autoSpaceDE w:val="0"/>
              <w:autoSpaceDN w:val="0"/>
              <w:spacing w:line="360" w:lineRule="auto"/>
              <w:ind w:right="-108"/>
              <w:jc w:val="left"/>
              <w:rPr>
                <w:sz w:val="20"/>
                <w:szCs w:val="20"/>
              </w:rPr>
            </w:pPr>
            <w:r w:rsidRPr="00363D44">
              <w:rPr>
                <w:sz w:val="20"/>
                <w:szCs w:val="20"/>
              </w:rPr>
              <w:t xml:space="preserve">Stanowisko </w:t>
            </w:r>
            <w:r w:rsidR="00381291" w:rsidRPr="00363D44">
              <w:rPr>
                <w:sz w:val="20"/>
                <w:szCs w:val="20"/>
              </w:rPr>
              <w:t>ds. procedur</w:t>
            </w:r>
            <w:r w:rsidRPr="00363D44">
              <w:rPr>
                <w:sz w:val="20"/>
                <w:szCs w:val="20"/>
              </w:rPr>
              <w:t xml:space="preserve"> i </w:t>
            </w:r>
            <w:r w:rsidR="00B80F65">
              <w:rPr>
                <w:sz w:val="20"/>
                <w:szCs w:val="20"/>
              </w:rPr>
              <w:t>odwołań</w:t>
            </w:r>
          </w:p>
          <w:p w:rsidR="004C2682" w:rsidRPr="00363D44" w:rsidRDefault="00721E90" w:rsidP="00F256C6">
            <w:pPr>
              <w:widowControl/>
              <w:autoSpaceDE w:val="0"/>
              <w:autoSpaceDN w:val="0"/>
              <w:spacing w:line="360" w:lineRule="auto"/>
              <w:ind w:right="-108"/>
              <w:jc w:val="left"/>
              <w:rPr>
                <w:sz w:val="20"/>
                <w:szCs w:val="20"/>
              </w:rPr>
            </w:pPr>
            <w:r>
              <w:rPr>
                <w:sz w:val="20"/>
                <w:szCs w:val="20"/>
              </w:rPr>
              <w:t>RF-II-BP</w:t>
            </w:r>
          </w:p>
        </w:tc>
        <w:tc>
          <w:tcPr>
            <w:tcW w:w="576" w:type="pct"/>
            <w:tcBorders>
              <w:top w:val="single" w:sz="4" w:space="0" w:color="auto"/>
              <w:left w:val="single" w:sz="4" w:space="0" w:color="auto"/>
              <w:bottom w:val="single" w:sz="4" w:space="0" w:color="auto"/>
              <w:right w:val="single" w:sz="4" w:space="0" w:color="auto"/>
            </w:tcBorders>
          </w:tcPr>
          <w:p w:rsidR="004C2682" w:rsidRPr="00363D44" w:rsidRDefault="004C2682" w:rsidP="00F256C6">
            <w:pPr>
              <w:widowControl/>
              <w:autoSpaceDE w:val="0"/>
              <w:autoSpaceDN w:val="0"/>
              <w:spacing w:line="360" w:lineRule="auto"/>
              <w:ind w:right="-108"/>
              <w:jc w:val="left"/>
              <w:rPr>
                <w:sz w:val="20"/>
                <w:szCs w:val="20"/>
              </w:rPr>
            </w:pPr>
          </w:p>
        </w:tc>
        <w:tc>
          <w:tcPr>
            <w:tcW w:w="646" w:type="pct"/>
            <w:tcBorders>
              <w:top w:val="single" w:sz="4" w:space="0" w:color="auto"/>
              <w:left w:val="single" w:sz="4" w:space="0" w:color="auto"/>
              <w:bottom w:val="single" w:sz="4" w:space="0" w:color="auto"/>
              <w:right w:val="single" w:sz="4" w:space="0" w:color="auto"/>
            </w:tcBorders>
          </w:tcPr>
          <w:p w:rsidR="004C2682" w:rsidRPr="00363D44" w:rsidRDefault="004C2682" w:rsidP="00F256C6">
            <w:pPr>
              <w:widowControl/>
              <w:autoSpaceDE w:val="0"/>
              <w:autoSpaceDN w:val="0"/>
              <w:spacing w:line="360" w:lineRule="auto"/>
              <w:ind w:right="-108"/>
              <w:jc w:val="left"/>
              <w:rPr>
                <w:sz w:val="20"/>
                <w:szCs w:val="20"/>
              </w:rPr>
            </w:pPr>
            <w:r w:rsidRPr="00363D44">
              <w:rPr>
                <w:sz w:val="20"/>
                <w:szCs w:val="20"/>
              </w:rPr>
              <w:t xml:space="preserve">Pismo przewodnie </w:t>
            </w:r>
            <w:r w:rsidRPr="00363D44">
              <w:rPr>
                <w:sz w:val="20"/>
                <w:szCs w:val="20"/>
              </w:rPr>
              <w:br/>
              <w:t xml:space="preserve">z załącznikiem stanowiącym zmienioną wersję </w:t>
            </w:r>
            <w:r w:rsidR="00172783" w:rsidRPr="00363D44">
              <w:rPr>
                <w:sz w:val="20"/>
                <w:szCs w:val="20"/>
              </w:rPr>
              <w:t>Instrukcji Wykonawczej wraz z</w:t>
            </w:r>
            <w:r w:rsidRPr="00363D44">
              <w:rPr>
                <w:sz w:val="20"/>
                <w:szCs w:val="20"/>
              </w:rPr>
              <w:t xml:space="preserve"> </w:t>
            </w:r>
            <w:r w:rsidR="00172783" w:rsidRPr="00363D44">
              <w:rPr>
                <w:sz w:val="20"/>
                <w:szCs w:val="20"/>
              </w:rPr>
              <w:t>wykazem wprowadzonych zmian</w:t>
            </w:r>
            <w:r w:rsidR="00D9663A">
              <w:rPr>
                <w:sz w:val="20"/>
                <w:szCs w:val="20"/>
              </w:rPr>
              <w:t xml:space="preserve"> oraz wersj</w:t>
            </w:r>
            <w:r w:rsidR="0022137E">
              <w:rPr>
                <w:sz w:val="20"/>
                <w:szCs w:val="20"/>
              </w:rPr>
              <w:t>ę</w:t>
            </w:r>
            <w:r w:rsidR="00D9663A">
              <w:rPr>
                <w:sz w:val="20"/>
                <w:szCs w:val="20"/>
              </w:rPr>
              <w:t xml:space="preserve"> elektroniczną w trybie „rejestruj zmiany”</w:t>
            </w:r>
          </w:p>
        </w:tc>
        <w:tc>
          <w:tcPr>
            <w:tcW w:w="576" w:type="pct"/>
            <w:tcBorders>
              <w:top w:val="single" w:sz="4" w:space="0" w:color="auto"/>
              <w:left w:val="single" w:sz="4" w:space="0" w:color="auto"/>
              <w:bottom w:val="single" w:sz="4" w:space="0" w:color="auto"/>
              <w:right w:val="single" w:sz="4" w:space="0" w:color="auto"/>
            </w:tcBorders>
          </w:tcPr>
          <w:p w:rsidR="004C2682" w:rsidRPr="00363D44" w:rsidRDefault="004C2682" w:rsidP="00F256C6">
            <w:pPr>
              <w:widowControl/>
              <w:autoSpaceDE w:val="0"/>
              <w:autoSpaceDN w:val="0"/>
              <w:spacing w:line="360" w:lineRule="auto"/>
              <w:ind w:right="-108"/>
              <w:jc w:val="left"/>
              <w:rPr>
                <w:sz w:val="20"/>
                <w:szCs w:val="20"/>
              </w:rPr>
            </w:pPr>
          </w:p>
        </w:tc>
        <w:tc>
          <w:tcPr>
            <w:tcW w:w="576" w:type="pct"/>
            <w:tcBorders>
              <w:top w:val="single" w:sz="4" w:space="0" w:color="auto"/>
              <w:left w:val="single" w:sz="4" w:space="0" w:color="auto"/>
              <w:bottom w:val="single" w:sz="4" w:space="0" w:color="auto"/>
              <w:right w:val="single" w:sz="4" w:space="0" w:color="auto"/>
            </w:tcBorders>
          </w:tcPr>
          <w:p w:rsidR="004C2682" w:rsidRPr="00363D44" w:rsidRDefault="004C2682" w:rsidP="00F256C6">
            <w:pPr>
              <w:widowControl/>
              <w:autoSpaceDE w:val="0"/>
              <w:autoSpaceDN w:val="0"/>
              <w:spacing w:line="360" w:lineRule="auto"/>
              <w:ind w:right="-108"/>
              <w:jc w:val="left"/>
              <w:rPr>
                <w:sz w:val="20"/>
                <w:szCs w:val="20"/>
              </w:rPr>
            </w:pPr>
          </w:p>
        </w:tc>
        <w:tc>
          <w:tcPr>
            <w:tcW w:w="497" w:type="pct"/>
            <w:tcBorders>
              <w:top w:val="single" w:sz="4" w:space="0" w:color="auto"/>
              <w:left w:val="single" w:sz="4" w:space="0" w:color="auto"/>
              <w:bottom w:val="single" w:sz="4" w:space="0" w:color="auto"/>
              <w:right w:val="single" w:sz="4" w:space="0" w:color="auto"/>
            </w:tcBorders>
          </w:tcPr>
          <w:p w:rsidR="004C2682" w:rsidRPr="00363D44" w:rsidRDefault="00775859" w:rsidP="00F256C6">
            <w:pPr>
              <w:widowControl/>
              <w:autoSpaceDE w:val="0"/>
              <w:autoSpaceDN w:val="0"/>
              <w:spacing w:line="360" w:lineRule="auto"/>
              <w:ind w:right="-108"/>
              <w:jc w:val="left"/>
              <w:rPr>
                <w:sz w:val="20"/>
                <w:szCs w:val="20"/>
              </w:rPr>
            </w:pPr>
            <w:r w:rsidRPr="00363D44">
              <w:rPr>
                <w:sz w:val="20"/>
                <w:szCs w:val="20"/>
              </w:rPr>
              <w:t>niezwłocznie (po otrzymaniu</w:t>
            </w:r>
            <w:r w:rsidR="001625BC" w:rsidRPr="00363D44">
              <w:rPr>
                <w:sz w:val="20"/>
                <w:szCs w:val="20"/>
              </w:rPr>
              <w:t xml:space="preserve"> Uchwały od OR (Wydział Zarządu</w:t>
            </w:r>
            <w:r w:rsidRPr="00363D44">
              <w:rPr>
                <w:sz w:val="20"/>
                <w:szCs w:val="20"/>
              </w:rPr>
              <w:t>)</w:t>
            </w:r>
          </w:p>
        </w:tc>
        <w:tc>
          <w:tcPr>
            <w:tcW w:w="655" w:type="pct"/>
            <w:tcBorders>
              <w:top w:val="single" w:sz="4" w:space="0" w:color="auto"/>
              <w:left w:val="single" w:sz="4" w:space="0" w:color="auto"/>
              <w:bottom w:val="single" w:sz="4" w:space="0" w:color="auto"/>
              <w:right w:val="single" w:sz="4" w:space="0" w:color="auto"/>
            </w:tcBorders>
          </w:tcPr>
          <w:p w:rsidR="004C2682" w:rsidRPr="00363D44" w:rsidRDefault="00172783" w:rsidP="00F256C6">
            <w:pPr>
              <w:widowControl/>
              <w:autoSpaceDE w:val="0"/>
              <w:autoSpaceDN w:val="0"/>
              <w:spacing w:line="360" w:lineRule="auto"/>
              <w:ind w:right="-108"/>
              <w:jc w:val="left"/>
              <w:rPr>
                <w:sz w:val="20"/>
                <w:szCs w:val="20"/>
              </w:rPr>
            </w:pPr>
            <w:r w:rsidRPr="00363D44">
              <w:rPr>
                <w:sz w:val="20"/>
                <w:szCs w:val="20"/>
              </w:rPr>
              <w:t>Jeżeli IPOC zgłosi uwagi do przedstawionej wersji IW IZ RPO, są one analizowane i wprowadzane podczas następnej aktualizacji dokumentu</w:t>
            </w:r>
          </w:p>
        </w:tc>
      </w:tr>
    </w:tbl>
    <w:p w:rsidR="004C2682" w:rsidRDefault="004C2682" w:rsidP="005B42B8">
      <w:pPr>
        <w:pStyle w:val="Tekstpodstawowy"/>
        <w:spacing w:line="360" w:lineRule="auto"/>
        <w:jc w:val="left"/>
        <w:rPr>
          <w:bCs/>
        </w:rPr>
      </w:pPr>
    </w:p>
    <w:p w:rsidR="00EB6671" w:rsidRDefault="00EB6671">
      <w:pPr>
        <w:pStyle w:val="Tekstpodstawowy"/>
        <w:spacing w:line="360" w:lineRule="auto"/>
        <w:jc w:val="left"/>
        <w:rPr>
          <w:bCs/>
        </w:rPr>
      </w:pPr>
    </w:p>
    <w:p w:rsidR="00596836" w:rsidRPr="0088358F" w:rsidRDefault="00596836">
      <w:pPr>
        <w:pStyle w:val="Tekstpodstawowy"/>
        <w:spacing w:line="360" w:lineRule="auto"/>
        <w:jc w:val="left"/>
        <w:rPr>
          <w:bCs/>
        </w:rPr>
      </w:pPr>
    </w:p>
    <w:p w:rsidR="004C2682" w:rsidRDefault="004C2682" w:rsidP="00F256C6">
      <w:pPr>
        <w:pStyle w:val="Nagwek3"/>
        <w:numPr>
          <w:ilvl w:val="2"/>
          <w:numId w:val="1"/>
        </w:numPr>
        <w:spacing w:line="360" w:lineRule="auto"/>
        <w:jc w:val="left"/>
        <w:rPr>
          <w:rFonts w:cs="Times New Roman"/>
          <w:i w:val="0"/>
          <w:szCs w:val="24"/>
        </w:rPr>
      </w:pPr>
      <w:bookmarkStart w:id="1670" w:name="_Toc185921328"/>
      <w:bookmarkStart w:id="1671" w:name="_Toc203280413"/>
      <w:bookmarkStart w:id="1672" w:name="_Toc204066168"/>
      <w:bookmarkStart w:id="1673" w:name="_Toc426446787"/>
      <w:bookmarkStart w:id="1674" w:name="_Toc192052773"/>
      <w:bookmarkStart w:id="1675" w:name="_Toc192053441"/>
      <w:r w:rsidRPr="00A51D1D">
        <w:rPr>
          <w:rFonts w:cs="Times New Roman"/>
          <w:szCs w:val="24"/>
        </w:rPr>
        <w:lastRenderedPageBreak/>
        <w:t>Procedura dokonywania realokacji środków w ramach Priorytetów RPO WM</w:t>
      </w:r>
      <w:bookmarkEnd w:id="1670"/>
      <w:bookmarkEnd w:id="1671"/>
      <w:bookmarkEnd w:id="1672"/>
      <w:bookmarkEnd w:id="1673"/>
    </w:p>
    <w:p w:rsidR="00A51D1D" w:rsidRPr="00A51D1D" w:rsidRDefault="00A51D1D" w:rsidP="00F256C6">
      <w:pPr>
        <w:spacing w:line="360" w:lineRule="auto"/>
      </w:pPr>
    </w:p>
    <w:p w:rsidR="004C2682" w:rsidRPr="0088358F" w:rsidRDefault="004C2682" w:rsidP="005B42B8">
      <w:pPr>
        <w:spacing w:line="360" w:lineRule="auto"/>
        <w:jc w:val="left"/>
      </w:pPr>
      <w:r w:rsidRPr="0088358F">
        <w:t>Konieczność realokacji środków w ramach Priorytetów RPO WM może być podyktowana m. in.:</w:t>
      </w:r>
    </w:p>
    <w:p w:rsidR="006B5322" w:rsidRDefault="004C2682">
      <w:pPr>
        <w:numPr>
          <w:ilvl w:val="0"/>
          <w:numId w:val="36"/>
        </w:numPr>
        <w:spacing w:line="360" w:lineRule="auto"/>
        <w:jc w:val="left"/>
      </w:pPr>
      <w:r w:rsidRPr="0088358F">
        <w:t>Zmianą RPO WM 2007 – 2013,</w:t>
      </w:r>
    </w:p>
    <w:p w:rsidR="006B5322" w:rsidRDefault="004C2682">
      <w:pPr>
        <w:numPr>
          <w:ilvl w:val="0"/>
          <w:numId w:val="36"/>
        </w:numPr>
        <w:spacing w:line="360" w:lineRule="auto"/>
        <w:jc w:val="left"/>
      </w:pPr>
      <w:r w:rsidRPr="0088358F">
        <w:t>Koniecznością zwiększenia efektywności wydatkowania środków.</w:t>
      </w:r>
    </w:p>
    <w:p w:rsidR="0090657F" w:rsidRPr="0088358F" w:rsidRDefault="0090657F" w:rsidP="00F256C6">
      <w:pPr>
        <w:spacing w:line="360" w:lineRule="auto"/>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
        <w:gridCol w:w="1754"/>
        <w:gridCol w:w="1955"/>
        <w:gridCol w:w="1967"/>
        <w:gridCol w:w="1682"/>
        <w:gridCol w:w="1682"/>
        <w:gridCol w:w="1439"/>
        <w:gridCol w:w="651"/>
        <w:gridCol w:w="1581"/>
      </w:tblGrid>
      <w:tr w:rsidR="00216AD3" w:rsidRPr="00796864" w:rsidTr="00216AD3">
        <w:tc>
          <w:tcPr>
            <w:tcW w:w="193" w:type="pct"/>
            <w:shd w:val="clear" w:color="auto" w:fill="C0C0C0"/>
            <w:vAlign w:val="center"/>
          </w:tcPr>
          <w:p w:rsidR="004C2682" w:rsidRPr="00796864" w:rsidRDefault="004C2682" w:rsidP="00F256C6">
            <w:pPr>
              <w:spacing w:line="360" w:lineRule="auto"/>
              <w:jc w:val="left"/>
              <w:rPr>
                <w:b/>
                <w:sz w:val="20"/>
                <w:szCs w:val="20"/>
              </w:rPr>
            </w:pPr>
            <w:r w:rsidRPr="00796864">
              <w:rPr>
                <w:b/>
                <w:sz w:val="20"/>
                <w:szCs w:val="20"/>
              </w:rPr>
              <w:t>Lp.</w:t>
            </w:r>
          </w:p>
        </w:tc>
        <w:tc>
          <w:tcPr>
            <w:tcW w:w="663" w:type="pct"/>
            <w:shd w:val="clear" w:color="auto" w:fill="C0C0C0"/>
            <w:vAlign w:val="center"/>
          </w:tcPr>
          <w:p w:rsidR="004C2682" w:rsidRPr="00796864" w:rsidRDefault="004C2682" w:rsidP="00F256C6">
            <w:pPr>
              <w:spacing w:line="360" w:lineRule="auto"/>
              <w:jc w:val="left"/>
              <w:rPr>
                <w:b/>
                <w:sz w:val="20"/>
                <w:szCs w:val="20"/>
              </w:rPr>
            </w:pPr>
            <w:r w:rsidRPr="00796864">
              <w:rPr>
                <w:b/>
                <w:sz w:val="20"/>
                <w:szCs w:val="20"/>
              </w:rPr>
              <w:t>Czynność</w:t>
            </w:r>
          </w:p>
        </w:tc>
        <w:tc>
          <w:tcPr>
            <w:tcW w:w="739" w:type="pct"/>
            <w:shd w:val="clear" w:color="auto" w:fill="C0C0C0"/>
            <w:vAlign w:val="center"/>
          </w:tcPr>
          <w:p w:rsidR="004C2682" w:rsidRPr="00796864" w:rsidRDefault="004C2682" w:rsidP="00F256C6">
            <w:pPr>
              <w:spacing w:line="360" w:lineRule="auto"/>
              <w:jc w:val="left"/>
              <w:rPr>
                <w:b/>
                <w:sz w:val="20"/>
                <w:szCs w:val="20"/>
              </w:rPr>
            </w:pPr>
            <w:r w:rsidRPr="00796864">
              <w:rPr>
                <w:b/>
                <w:sz w:val="20"/>
                <w:szCs w:val="20"/>
              </w:rPr>
              <w:t>Podmiot</w:t>
            </w:r>
          </w:p>
        </w:tc>
        <w:tc>
          <w:tcPr>
            <w:tcW w:w="744" w:type="pct"/>
            <w:shd w:val="clear" w:color="auto" w:fill="C0C0C0"/>
            <w:vAlign w:val="center"/>
          </w:tcPr>
          <w:p w:rsidR="004C2682" w:rsidRPr="00796864" w:rsidRDefault="004C2682" w:rsidP="00F256C6">
            <w:pPr>
              <w:spacing w:line="360" w:lineRule="auto"/>
              <w:jc w:val="left"/>
              <w:rPr>
                <w:b/>
                <w:sz w:val="20"/>
                <w:szCs w:val="20"/>
              </w:rPr>
            </w:pPr>
            <w:r w:rsidRPr="00796864">
              <w:rPr>
                <w:b/>
                <w:sz w:val="20"/>
                <w:szCs w:val="20"/>
              </w:rPr>
              <w:t>Miejsce oraz jednostki powiązane</w:t>
            </w:r>
          </w:p>
        </w:tc>
        <w:tc>
          <w:tcPr>
            <w:tcW w:w="636" w:type="pct"/>
            <w:shd w:val="clear" w:color="auto" w:fill="C0C0C0"/>
            <w:vAlign w:val="center"/>
          </w:tcPr>
          <w:p w:rsidR="004C2682" w:rsidRPr="00796864" w:rsidRDefault="004C2682" w:rsidP="00F256C6">
            <w:pPr>
              <w:spacing w:line="360" w:lineRule="auto"/>
              <w:jc w:val="left"/>
              <w:rPr>
                <w:b/>
                <w:sz w:val="20"/>
                <w:szCs w:val="20"/>
              </w:rPr>
            </w:pPr>
            <w:r w:rsidRPr="00796864">
              <w:rPr>
                <w:b/>
                <w:sz w:val="20"/>
                <w:szCs w:val="20"/>
              </w:rPr>
              <w:t>Dokument źródłowy (w tym system informatyczny)</w:t>
            </w:r>
          </w:p>
        </w:tc>
        <w:tc>
          <w:tcPr>
            <w:tcW w:w="636" w:type="pct"/>
            <w:shd w:val="clear" w:color="auto" w:fill="C0C0C0"/>
            <w:vAlign w:val="center"/>
          </w:tcPr>
          <w:p w:rsidR="004C2682" w:rsidRPr="00796864" w:rsidRDefault="004C2682" w:rsidP="00F256C6">
            <w:pPr>
              <w:spacing w:line="360" w:lineRule="auto"/>
              <w:jc w:val="left"/>
              <w:rPr>
                <w:b/>
                <w:sz w:val="20"/>
                <w:szCs w:val="20"/>
              </w:rPr>
            </w:pPr>
            <w:r w:rsidRPr="00796864">
              <w:rPr>
                <w:b/>
                <w:sz w:val="20"/>
                <w:szCs w:val="20"/>
              </w:rPr>
              <w:t>Dokument wtórny</w:t>
            </w:r>
          </w:p>
        </w:tc>
        <w:tc>
          <w:tcPr>
            <w:tcW w:w="544" w:type="pct"/>
            <w:shd w:val="clear" w:color="auto" w:fill="C0C0C0"/>
            <w:vAlign w:val="center"/>
          </w:tcPr>
          <w:p w:rsidR="004C2682" w:rsidRPr="00796864" w:rsidRDefault="004C2682" w:rsidP="00F256C6">
            <w:pPr>
              <w:spacing w:line="360" w:lineRule="auto"/>
              <w:jc w:val="left"/>
              <w:rPr>
                <w:b/>
                <w:sz w:val="20"/>
                <w:szCs w:val="20"/>
              </w:rPr>
            </w:pPr>
            <w:r w:rsidRPr="00796864">
              <w:rPr>
                <w:b/>
                <w:sz w:val="20"/>
                <w:szCs w:val="20"/>
              </w:rPr>
              <w:t>Mechanizm kontrolny</w:t>
            </w:r>
          </w:p>
        </w:tc>
        <w:tc>
          <w:tcPr>
            <w:tcW w:w="246" w:type="pct"/>
            <w:shd w:val="clear" w:color="auto" w:fill="C0C0C0"/>
            <w:vAlign w:val="center"/>
          </w:tcPr>
          <w:p w:rsidR="004C2682" w:rsidRPr="00796864" w:rsidRDefault="004C2682" w:rsidP="00F256C6">
            <w:pPr>
              <w:spacing w:line="360" w:lineRule="auto"/>
              <w:jc w:val="left"/>
              <w:rPr>
                <w:b/>
                <w:sz w:val="20"/>
                <w:szCs w:val="20"/>
              </w:rPr>
            </w:pPr>
            <w:r w:rsidRPr="00796864">
              <w:rPr>
                <w:b/>
                <w:sz w:val="20"/>
                <w:szCs w:val="20"/>
              </w:rPr>
              <w:t>Czas</w:t>
            </w:r>
          </w:p>
        </w:tc>
        <w:tc>
          <w:tcPr>
            <w:tcW w:w="598" w:type="pct"/>
            <w:shd w:val="clear" w:color="auto" w:fill="C0C0C0"/>
            <w:vAlign w:val="center"/>
          </w:tcPr>
          <w:p w:rsidR="004C2682" w:rsidRPr="00796864" w:rsidRDefault="004C2682" w:rsidP="00F256C6">
            <w:pPr>
              <w:spacing w:line="360" w:lineRule="auto"/>
              <w:jc w:val="left"/>
              <w:rPr>
                <w:b/>
                <w:sz w:val="20"/>
                <w:szCs w:val="20"/>
              </w:rPr>
            </w:pPr>
            <w:r w:rsidRPr="00796864">
              <w:rPr>
                <w:b/>
                <w:sz w:val="20"/>
                <w:szCs w:val="20"/>
              </w:rPr>
              <w:t>Uwagi</w:t>
            </w:r>
          </w:p>
        </w:tc>
      </w:tr>
      <w:tr w:rsidR="00216AD3" w:rsidRPr="00796864" w:rsidTr="00216AD3">
        <w:trPr>
          <w:trHeight w:val="538"/>
        </w:trPr>
        <w:tc>
          <w:tcPr>
            <w:tcW w:w="193" w:type="pct"/>
          </w:tcPr>
          <w:p w:rsidR="004C2682" w:rsidRPr="00796864" w:rsidRDefault="004C2682" w:rsidP="00F256C6">
            <w:pPr>
              <w:spacing w:line="360" w:lineRule="auto"/>
              <w:jc w:val="left"/>
              <w:rPr>
                <w:sz w:val="20"/>
                <w:szCs w:val="20"/>
              </w:rPr>
            </w:pPr>
            <w:r w:rsidRPr="00796864">
              <w:rPr>
                <w:sz w:val="20"/>
                <w:szCs w:val="20"/>
              </w:rPr>
              <w:t>1</w:t>
            </w:r>
          </w:p>
        </w:tc>
        <w:tc>
          <w:tcPr>
            <w:tcW w:w="663" w:type="pct"/>
          </w:tcPr>
          <w:p w:rsidR="004C2682" w:rsidRPr="00796864" w:rsidRDefault="00381291" w:rsidP="00F256C6">
            <w:pPr>
              <w:spacing w:line="360" w:lineRule="auto"/>
              <w:jc w:val="left"/>
              <w:rPr>
                <w:sz w:val="20"/>
                <w:szCs w:val="20"/>
              </w:rPr>
            </w:pPr>
            <w:r w:rsidRPr="00796864">
              <w:rPr>
                <w:sz w:val="20"/>
                <w:szCs w:val="20"/>
              </w:rPr>
              <w:t>Pozyskanie wniosku</w:t>
            </w:r>
            <w:r w:rsidR="004C2682" w:rsidRPr="00796864">
              <w:rPr>
                <w:sz w:val="20"/>
                <w:szCs w:val="20"/>
              </w:rPr>
              <w:t xml:space="preserve"> o dokonanie realokacji środków finansowych pomiędzy działaniami w ramach Priorytetów RPO WM wraz z uzasadnieniem.</w:t>
            </w:r>
          </w:p>
        </w:tc>
        <w:tc>
          <w:tcPr>
            <w:tcW w:w="739" w:type="pct"/>
          </w:tcPr>
          <w:p w:rsidR="004C2682" w:rsidRPr="00796864" w:rsidRDefault="004C2682" w:rsidP="00F256C6">
            <w:pPr>
              <w:spacing w:line="360" w:lineRule="auto"/>
              <w:jc w:val="left"/>
              <w:rPr>
                <w:sz w:val="20"/>
                <w:szCs w:val="20"/>
              </w:rPr>
            </w:pPr>
            <w:r w:rsidRPr="00796864">
              <w:rPr>
                <w:sz w:val="20"/>
                <w:szCs w:val="20"/>
              </w:rPr>
              <w:t xml:space="preserve">Stanowisko do spraw obsługi Komitetu Monitorującego RPO WM </w:t>
            </w:r>
          </w:p>
        </w:tc>
        <w:tc>
          <w:tcPr>
            <w:tcW w:w="744" w:type="pct"/>
          </w:tcPr>
          <w:p w:rsidR="004C2682" w:rsidRPr="00796864" w:rsidRDefault="004C2682" w:rsidP="00F256C6">
            <w:pPr>
              <w:spacing w:line="360" w:lineRule="auto"/>
              <w:jc w:val="left"/>
              <w:rPr>
                <w:sz w:val="20"/>
                <w:szCs w:val="20"/>
              </w:rPr>
            </w:pPr>
            <w:r w:rsidRPr="00796864">
              <w:rPr>
                <w:sz w:val="20"/>
                <w:szCs w:val="20"/>
              </w:rPr>
              <w:t>KM</w:t>
            </w:r>
          </w:p>
        </w:tc>
        <w:tc>
          <w:tcPr>
            <w:tcW w:w="636" w:type="pct"/>
          </w:tcPr>
          <w:p w:rsidR="004C2682" w:rsidRPr="00796864" w:rsidRDefault="004C2682" w:rsidP="00F256C6">
            <w:pPr>
              <w:spacing w:line="360" w:lineRule="auto"/>
              <w:jc w:val="left"/>
              <w:rPr>
                <w:sz w:val="20"/>
                <w:szCs w:val="20"/>
              </w:rPr>
            </w:pPr>
            <w:r w:rsidRPr="00796864">
              <w:rPr>
                <w:sz w:val="20"/>
                <w:szCs w:val="20"/>
              </w:rPr>
              <w:t>Wniosek o dokonanie realokacji środków finansowych pomiędzy działaniami w ramach Priorytetów RPO WM wraz z uzasadnieniem.</w:t>
            </w:r>
          </w:p>
        </w:tc>
        <w:tc>
          <w:tcPr>
            <w:tcW w:w="636" w:type="pct"/>
          </w:tcPr>
          <w:p w:rsidR="004C2682" w:rsidRPr="00796864" w:rsidRDefault="004C2682" w:rsidP="00F256C6">
            <w:pPr>
              <w:spacing w:line="360" w:lineRule="auto"/>
              <w:jc w:val="left"/>
              <w:rPr>
                <w:sz w:val="20"/>
                <w:szCs w:val="20"/>
              </w:rPr>
            </w:pPr>
          </w:p>
        </w:tc>
        <w:tc>
          <w:tcPr>
            <w:tcW w:w="544" w:type="pct"/>
          </w:tcPr>
          <w:p w:rsidR="004C2682" w:rsidRPr="00796864" w:rsidRDefault="004C2682" w:rsidP="00F256C6">
            <w:pPr>
              <w:spacing w:line="360" w:lineRule="auto"/>
              <w:jc w:val="left"/>
              <w:rPr>
                <w:sz w:val="20"/>
                <w:szCs w:val="20"/>
              </w:rPr>
            </w:pPr>
            <w:r w:rsidRPr="00796864">
              <w:rPr>
                <w:sz w:val="20"/>
                <w:szCs w:val="20"/>
              </w:rPr>
              <w:t>Data wpływu wniosku i nadany nr w rejestrze ESOD</w:t>
            </w:r>
          </w:p>
        </w:tc>
        <w:tc>
          <w:tcPr>
            <w:tcW w:w="246" w:type="pct"/>
          </w:tcPr>
          <w:p w:rsidR="004C2682" w:rsidRPr="00796864" w:rsidRDefault="004C2682" w:rsidP="00F256C6">
            <w:pPr>
              <w:spacing w:line="360" w:lineRule="auto"/>
              <w:jc w:val="left"/>
              <w:rPr>
                <w:sz w:val="20"/>
                <w:szCs w:val="20"/>
              </w:rPr>
            </w:pPr>
            <w:r w:rsidRPr="00796864">
              <w:rPr>
                <w:sz w:val="20"/>
                <w:szCs w:val="20"/>
              </w:rPr>
              <w:t>1 dzień</w:t>
            </w:r>
          </w:p>
        </w:tc>
        <w:tc>
          <w:tcPr>
            <w:tcW w:w="598" w:type="pct"/>
          </w:tcPr>
          <w:p w:rsidR="004C2682" w:rsidRPr="00796864" w:rsidRDefault="004C2682" w:rsidP="00F256C6">
            <w:pPr>
              <w:spacing w:line="360" w:lineRule="auto"/>
              <w:jc w:val="left"/>
              <w:rPr>
                <w:sz w:val="20"/>
                <w:szCs w:val="20"/>
              </w:rPr>
            </w:pPr>
          </w:p>
        </w:tc>
      </w:tr>
      <w:tr w:rsidR="00216AD3" w:rsidRPr="00796864" w:rsidTr="00216AD3">
        <w:trPr>
          <w:trHeight w:val="883"/>
        </w:trPr>
        <w:tc>
          <w:tcPr>
            <w:tcW w:w="193" w:type="pct"/>
          </w:tcPr>
          <w:p w:rsidR="004C2682" w:rsidRPr="00796864" w:rsidRDefault="004C2682" w:rsidP="00F256C6">
            <w:pPr>
              <w:spacing w:line="360" w:lineRule="auto"/>
              <w:jc w:val="left"/>
              <w:rPr>
                <w:sz w:val="20"/>
                <w:szCs w:val="20"/>
              </w:rPr>
            </w:pPr>
            <w:r w:rsidRPr="00796864">
              <w:rPr>
                <w:sz w:val="20"/>
                <w:szCs w:val="20"/>
              </w:rPr>
              <w:t>2</w:t>
            </w:r>
          </w:p>
        </w:tc>
        <w:tc>
          <w:tcPr>
            <w:tcW w:w="663" w:type="pct"/>
          </w:tcPr>
          <w:p w:rsidR="004C2682" w:rsidRPr="00796864" w:rsidRDefault="004C2682" w:rsidP="00F256C6">
            <w:pPr>
              <w:spacing w:line="360" w:lineRule="auto"/>
              <w:jc w:val="left"/>
              <w:rPr>
                <w:sz w:val="20"/>
                <w:szCs w:val="20"/>
              </w:rPr>
            </w:pPr>
            <w:r w:rsidRPr="00796864">
              <w:rPr>
                <w:sz w:val="20"/>
                <w:szCs w:val="20"/>
              </w:rPr>
              <w:t xml:space="preserve">Analiza wniosku o dokonanie realokacji środków finansowych </w:t>
            </w:r>
            <w:r w:rsidRPr="00796864">
              <w:rPr>
                <w:sz w:val="20"/>
                <w:szCs w:val="20"/>
              </w:rPr>
              <w:lastRenderedPageBreak/>
              <w:t>pomiędzy działaniami w ramach Priorytetów RPO WM wraz z uzasadnieniem.</w:t>
            </w:r>
          </w:p>
        </w:tc>
        <w:tc>
          <w:tcPr>
            <w:tcW w:w="739" w:type="pct"/>
          </w:tcPr>
          <w:p w:rsidR="004C2682" w:rsidRPr="00796864" w:rsidRDefault="004C2682" w:rsidP="00F256C6">
            <w:pPr>
              <w:spacing w:line="360" w:lineRule="auto"/>
              <w:jc w:val="left"/>
              <w:rPr>
                <w:sz w:val="20"/>
                <w:szCs w:val="20"/>
              </w:rPr>
            </w:pPr>
            <w:r w:rsidRPr="00796864">
              <w:rPr>
                <w:sz w:val="20"/>
                <w:szCs w:val="20"/>
              </w:rPr>
              <w:lastRenderedPageBreak/>
              <w:t>Stanowisko do spraw obsługi Komitetu Monitorującego RPO WM</w:t>
            </w:r>
          </w:p>
        </w:tc>
        <w:tc>
          <w:tcPr>
            <w:tcW w:w="744" w:type="pct"/>
          </w:tcPr>
          <w:p w:rsidR="004C2682" w:rsidRPr="00796864" w:rsidRDefault="004C2682" w:rsidP="00F256C6">
            <w:pPr>
              <w:spacing w:line="360" w:lineRule="auto"/>
              <w:jc w:val="left"/>
              <w:rPr>
                <w:sz w:val="20"/>
                <w:szCs w:val="20"/>
              </w:rPr>
            </w:pPr>
            <w:r w:rsidRPr="00796864">
              <w:rPr>
                <w:sz w:val="20"/>
                <w:szCs w:val="20"/>
              </w:rPr>
              <w:t>KM</w:t>
            </w:r>
          </w:p>
        </w:tc>
        <w:tc>
          <w:tcPr>
            <w:tcW w:w="636" w:type="pct"/>
          </w:tcPr>
          <w:p w:rsidR="004C2682" w:rsidRPr="00796864" w:rsidRDefault="004C2682" w:rsidP="00F256C6">
            <w:pPr>
              <w:spacing w:line="360" w:lineRule="auto"/>
              <w:jc w:val="left"/>
              <w:rPr>
                <w:sz w:val="20"/>
                <w:szCs w:val="20"/>
              </w:rPr>
            </w:pPr>
            <w:r w:rsidRPr="00796864">
              <w:rPr>
                <w:sz w:val="20"/>
                <w:szCs w:val="20"/>
              </w:rPr>
              <w:t xml:space="preserve">Wniosek o dokonanie realokacji środków </w:t>
            </w:r>
            <w:r w:rsidRPr="00796864">
              <w:rPr>
                <w:sz w:val="20"/>
                <w:szCs w:val="20"/>
              </w:rPr>
              <w:lastRenderedPageBreak/>
              <w:t>finansowych pomiędzy działaniami w ramach Priorytetów RPO WM wraz z uzasadnieniem.</w:t>
            </w:r>
          </w:p>
        </w:tc>
        <w:tc>
          <w:tcPr>
            <w:tcW w:w="636" w:type="pct"/>
          </w:tcPr>
          <w:p w:rsidR="004C2682" w:rsidRPr="00796864" w:rsidRDefault="004C2682" w:rsidP="00F256C6">
            <w:pPr>
              <w:spacing w:line="360" w:lineRule="auto"/>
              <w:jc w:val="left"/>
              <w:rPr>
                <w:sz w:val="20"/>
                <w:szCs w:val="20"/>
              </w:rPr>
            </w:pPr>
          </w:p>
        </w:tc>
        <w:tc>
          <w:tcPr>
            <w:tcW w:w="544" w:type="pct"/>
          </w:tcPr>
          <w:p w:rsidR="004C2682" w:rsidRPr="00796864" w:rsidRDefault="004C2682" w:rsidP="00F256C6">
            <w:pPr>
              <w:spacing w:line="360" w:lineRule="auto"/>
              <w:jc w:val="left"/>
              <w:rPr>
                <w:sz w:val="20"/>
                <w:szCs w:val="20"/>
              </w:rPr>
            </w:pPr>
          </w:p>
        </w:tc>
        <w:tc>
          <w:tcPr>
            <w:tcW w:w="246" w:type="pct"/>
          </w:tcPr>
          <w:p w:rsidR="004C2682" w:rsidRPr="00796864" w:rsidRDefault="004C2682" w:rsidP="00F256C6">
            <w:pPr>
              <w:spacing w:line="360" w:lineRule="auto"/>
              <w:jc w:val="left"/>
              <w:rPr>
                <w:sz w:val="20"/>
                <w:szCs w:val="20"/>
              </w:rPr>
            </w:pPr>
            <w:r w:rsidRPr="00796864">
              <w:rPr>
                <w:sz w:val="20"/>
                <w:szCs w:val="20"/>
              </w:rPr>
              <w:t>3 dni</w:t>
            </w:r>
          </w:p>
        </w:tc>
        <w:tc>
          <w:tcPr>
            <w:tcW w:w="598" w:type="pct"/>
          </w:tcPr>
          <w:p w:rsidR="004C2682" w:rsidRPr="00796864" w:rsidRDefault="004C2682" w:rsidP="00F256C6">
            <w:pPr>
              <w:spacing w:line="360" w:lineRule="auto"/>
              <w:jc w:val="left"/>
              <w:rPr>
                <w:sz w:val="20"/>
                <w:szCs w:val="20"/>
              </w:rPr>
            </w:pPr>
            <w:r w:rsidRPr="00796864">
              <w:rPr>
                <w:sz w:val="20"/>
                <w:szCs w:val="20"/>
              </w:rPr>
              <w:t>Postępuje zgodnie z regulaminem KM RPO</w:t>
            </w:r>
            <w:r w:rsidR="00F369DF">
              <w:rPr>
                <w:sz w:val="20"/>
                <w:szCs w:val="20"/>
              </w:rPr>
              <w:t xml:space="preserve"> </w:t>
            </w:r>
            <w:r w:rsidRPr="00796864">
              <w:rPr>
                <w:sz w:val="20"/>
                <w:szCs w:val="20"/>
              </w:rPr>
              <w:t xml:space="preserve">. </w:t>
            </w:r>
            <w:r w:rsidRPr="00796864">
              <w:rPr>
                <w:sz w:val="20"/>
                <w:szCs w:val="20"/>
              </w:rPr>
              <w:lastRenderedPageBreak/>
              <w:t>Komitet może zainicjować dyskusję, zlecić przeprowadzenie ekspertyz, badań lub ewaluacji.</w:t>
            </w:r>
          </w:p>
        </w:tc>
      </w:tr>
      <w:tr w:rsidR="00216AD3" w:rsidRPr="00796864" w:rsidTr="00216AD3">
        <w:trPr>
          <w:trHeight w:val="1575"/>
        </w:trPr>
        <w:tc>
          <w:tcPr>
            <w:tcW w:w="193" w:type="pct"/>
          </w:tcPr>
          <w:p w:rsidR="004C2682" w:rsidRPr="00796864" w:rsidRDefault="004C2682" w:rsidP="00F256C6">
            <w:pPr>
              <w:spacing w:line="360" w:lineRule="auto"/>
              <w:jc w:val="left"/>
              <w:rPr>
                <w:sz w:val="20"/>
                <w:szCs w:val="20"/>
              </w:rPr>
            </w:pPr>
            <w:r w:rsidRPr="00796864">
              <w:rPr>
                <w:sz w:val="20"/>
                <w:szCs w:val="20"/>
              </w:rPr>
              <w:lastRenderedPageBreak/>
              <w:t>3</w:t>
            </w:r>
          </w:p>
        </w:tc>
        <w:tc>
          <w:tcPr>
            <w:tcW w:w="663" w:type="pct"/>
          </w:tcPr>
          <w:p w:rsidR="004C2682" w:rsidRPr="00796864" w:rsidRDefault="004C2682" w:rsidP="00F256C6">
            <w:pPr>
              <w:spacing w:line="360" w:lineRule="auto"/>
              <w:jc w:val="left"/>
              <w:rPr>
                <w:sz w:val="20"/>
                <w:szCs w:val="20"/>
              </w:rPr>
            </w:pPr>
            <w:r w:rsidRPr="00796864">
              <w:rPr>
                <w:sz w:val="20"/>
                <w:szCs w:val="20"/>
              </w:rPr>
              <w:t xml:space="preserve">Przygotowanie projektu </w:t>
            </w:r>
            <w:r w:rsidR="00381291" w:rsidRPr="00796864">
              <w:rPr>
                <w:sz w:val="20"/>
                <w:szCs w:val="20"/>
              </w:rPr>
              <w:t>uchwały w</w:t>
            </w:r>
            <w:r w:rsidRPr="00796864">
              <w:rPr>
                <w:sz w:val="20"/>
                <w:szCs w:val="20"/>
              </w:rPr>
              <w:t xml:space="preserve"> sprawie dokonania realokacji środków finansowych pomiędzy działaniami w ramach Priorytetów RPO WM</w:t>
            </w:r>
          </w:p>
        </w:tc>
        <w:tc>
          <w:tcPr>
            <w:tcW w:w="739" w:type="pct"/>
          </w:tcPr>
          <w:p w:rsidR="004C2682" w:rsidRPr="00796864" w:rsidRDefault="004C2682" w:rsidP="00F256C6">
            <w:pPr>
              <w:spacing w:line="360" w:lineRule="auto"/>
              <w:jc w:val="left"/>
              <w:rPr>
                <w:sz w:val="20"/>
                <w:szCs w:val="20"/>
              </w:rPr>
            </w:pPr>
            <w:r w:rsidRPr="00796864">
              <w:rPr>
                <w:sz w:val="20"/>
                <w:szCs w:val="20"/>
              </w:rPr>
              <w:t>Stanowisko do spraw obsługi Komitetu Monitorującego RPO WM</w:t>
            </w:r>
          </w:p>
        </w:tc>
        <w:tc>
          <w:tcPr>
            <w:tcW w:w="744" w:type="pct"/>
          </w:tcPr>
          <w:p w:rsidR="004C2682" w:rsidRPr="00796864" w:rsidRDefault="004C2682" w:rsidP="00F256C6">
            <w:pPr>
              <w:spacing w:line="360" w:lineRule="auto"/>
              <w:jc w:val="left"/>
              <w:rPr>
                <w:sz w:val="20"/>
                <w:szCs w:val="20"/>
              </w:rPr>
            </w:pPr>
            <w:r w:rsidRPr="00796864">
              <w:rPr>
                <w:sz w:val="20"/>
                <w:szCs w:val="20"/>
              </w:rPr>
              <w:t>KM</w:t>
            </w:r>
          </w:p>
        </w:tc>
        <w:tc>
          <w:tcPr>
            <w:tcW w:w="636" w:type="pct"/>
          </w:tcPr>
          <w:p w:rsidR="004C2682" w:rsidRPr="00796864" w:rsidRDefault="004C2682" w:rsidP="00F256C6">
            <w:pPr>
              <w:spacing w:line="360" w:lineRule="auto"/>
              <w:jc w:val="left"/>
              <w:rPr>
                <w:sz w:val="20"/>
                <w:szCs w:val="20"/>
              </w:rPr>
            </w:pPr>
            <w:r w:rsidRPr="00796864">
              <w:rPr>
                <w:sz w:val="20"/>
                <w:szCs w:val="20"/>
              </w:rPr>
              <w:t>Wniosek o dokonanie realokacji środków finansowych pomiędzy działaniami w ramach Priorytetów RPO WM wraz z uzasadnieniem.</w:t>
            </w:r>
          </w:p>
        </w:tc>
        <w:tc>
          <w:tcPr>
            <w:tcW w:w="636" w:type="pct"/>
          </w:tcPr>
          <w:p w:rsidR="004C2682" w:rsidRPr="00796864" w:rsidRDefault="004C2682" w:rsidP="00F256C6">
            <w:pPr>
              <w:spacing w:line="360" w:lineRule="auto"/>
              <w:jc w:val="left"/>
              <w:rPr>
                <w:sz w:val="20"/>
                <w:szCs w:val="20"/>
              </w:rPr>
            </w:pPr>
            <w:r w:rsidRPr="00796864">
              <w:rPr>
                <w:sz w:val="20"/>
                <w:szCs w:val="20"/>
              </w:rPr>
              <w:t>Projekt uchwały w sprawie dokonania realokacji środków finansowych pomiędzy działaniami w ramach Priorytetów RPO WM</w:t>
            </w:r>
          </w:p>
        </w:tc>
        <w:tc>
          <w:tcPr>
            <w:tcW w:w="544" w:type="pct"/>
          </w:tcPr>
          <w:p w:rsidR="004C2682" w:rsidRPr="00796864" w:rsidRDefault="004C2682" w:rsidP="00F256C6">
            <w:pPr>
              <w:spacing w:line="360" w:lineRule="auto"/>
              <w:jc w:val="left"/>
              <w:rPr>
                <w:sz w:val="20"/>
                <w:szCs w:val="20"/>
              </w:rPr>
            </w:pPr>
          </w:p>
        </w:tc>
        <w:tc>
          <w:tcPr>
            <w:tcW w:w="246" w:type="pct"/>
          </w:tcPr>
          <w:p w:rsidR="004C2682" w:rsidRPr="00796864" w:rsidRDefault="004C2682" w:rsidP="00F256C6">
            <w:pPr>
              <w:spacing w:line="360" w:lineRule="auto"/>
              <w:jc w:val="left"/>
              <w:rPr>
                <w:sz w:val="20"/>
                <w:szCs w:val="20"/>
              </w:rPr>
            </w:pPr>
            <w:r w:rsidRPr="00796864">
              <w:rPr>
                <w:sz w:val="20"/>
                <w:szCs w:val="20"/>
              </w:rPr>
              <w:t>3 dni</w:t>
            </w:r>
          </w:p>
        </w:tc>
        <w:tc>
          <w:tcPr>
            <w:tcW w:w="598" w:type="pct"/>
          </w:tcPr>
          <w:p w:rsidR="004C2682" w:rsidRPr="00796864" w:rsidRDefault="004C2682" w:rsidP="00F256C6">
            <w:pPr>
              <w:spacing w:line="360" w:lineRule="auto"/>
              <w:jc w:val="left"/>
              <w:rPr>
                <w:sz w:val="20"/>
                <w:szCs w:val="20"/>
              </w:rPr>
            </w:pPr>
          </w:p>
        </w:tc>
      </w:tr>
      <w:tr w:rsidR="00216AD3" w:rsidRPr="00796864" w:rsidTr="00216AD3">
        <w:trPr>
          <w:trHeight w:val="285"/>
        </w:trPr>
        <w:tc>
          <w:tcPr>
            <w:tcW w:w="193" w:type="pct"/>
          </w:tcPr>
          <w:p w:rsidR="004C2682" w:rsidRPr="00796864" w:rsidRDefault="004C2682" w:rsidP="00F256C6">
            <w:pPr>
              <w:spacing w:line="360" w:lineRule="auto"/>
              <w:jc w:val="left"/>
              <w:rPr>
                <w:sz w:val="20"/>
                <w:szCs w:val="20"/>
              </w:rPr>
            </w:pPr>
            <w:r w:rsidRPr="00796864">
              <w:rPr>
                <w:sz w:val="20"/>
                <w:szCs w:val="20"/>
              </w:rPr>
              <w:t>4</w:t>
            </w:r>
          </w:p>
          <w:p w:rsidR="004C2682" w:rsidRPr="00796864" w:rsidRDefault="004C2682" w:rsidP="00F256C6">
            <w:pPr>
              <w:spacing w:line="360" w:lineRule="auto"/>
              <w:jc w:val="left"/>
              <w:rPr>
                <w:sz w:val="20"/>
                <w:szCs w:val="20"/>
              </w:rPr>
            </w:pPr>
          </w:p>
        </w:tc>
        <w:tc>
          <w:tcPr>
            <w:tcW w:w="663" w:type="pct"/>
          </w:tcPr>
          <w:p w:rsidR="004C2682" w:rsidRPr="00796864" w:rsidRDefault="004C2682" w:rsidP="00F256C6">
            <w:pPr>
              <w:spacing w:line="360" w:lineRule="auto"/>
              <w:jc w:val="left"/>
              <w:rPr>
                <w:sz w:val="20"/>
                <w:szCs w:val="20"/>
              </w:rPr>
            </w:pPr>
            <w:r w:rsidRPr="00796864">
              <w:rPr>
                <w:sz w:val="20"/>
                <w:szCs w:val="20"/>
              </w:rPr>
              <w:t xml:space="preserve">Podjęcie przez Komitet Monitorujący RPO WM uchwały w sprawie realokacji środków finansowych pomiędzy działaniami w </w:t>
            </w:r>
            <w:r w:rsidRPr="00796864">
              <w:rPr>
                <w:sz w:val="20"/>
                <w:szCs w:val="20"/>
              </w:rPr>
              <w:lastRenderedPageBreak/>
              <w:t xml:space="preserve">ramach Priorytetów RPO WM </w:t>
            </w:r>
          </w:p>
        </w:tc>
        <w:tc>
          <w:tcPr>
            <w:tcW w:w="739" w:type="pct"/>
          </w:tcPr>
          <w:p w:rsidR="004C2682" w:rsidRPr="00796864" w:rsidRDefault="004C2682" w:rsidP="00F256C6">
            <w:pPr>
              <w:spacing w:line="360" w:lineRule="auto"/>
              <w:jc w:val="left"/>
              <w:rPr>
                <w:sz w:val="20"/>
                <w:szCs w:val="20"/>
              </w:rPr>
            </w:pPr>
            <w:r w:rsidRPr="00796864">
              <w:rPr>
                <w:sz w:val="20"/>
                <w:szCs w:val="20"/>
              </w:rPr>
              <w:lastRenderedPageBreak/>
              <w:t>Komitet Monitorujący RPO WM</w:t>
            </w:r>
          </w:p>
        </w:tc>
        <w:tc>
          <w:tcPr>
            <w:tcW w:w="744" w:type="pct"/>
          </w:tcPr>
          <w:p w:rsidR="004C2682" w:rsidRPr="00796864" w:rsidRDefault="004C2682" w:rsidP="00F256C6">
            <w:pPr>
              <w:spacing w:line="360" w:lineRule="auto"/>
              <w:jc w:val="left"/>
              <w:rPr>
                <w:sz w:val="20"/>
                <w:szCs w:val="20"/>
              </w:rPr>
            </w:pPr>
            <w:r w:rsidRPr="00796864">
              <w:rPr>
                <w:sz w:val="20"/>
                <w:szCs w:val="20"/>
              </w:rPr>
              <w:t>KM</w:t>
            </w:r>
          </w:p>
        </w:tc>
        <w:tc>
          <w:tcPr>
            <w:tcW w:w="636" w:type="pct"/>
          </w:tcPr>
          <w:p w:rsidR="004C2682" w:rsidRPr="00796864" w:rsidRDefault="004C2682" w:rsidP="00F256C6">
            <w:pPr>
              <w:spacing w:line="360" w:lineRule="auto"/>
              <w:jc w:val="left"/>
              <w:rPr>
                <w:sz w:val="20"/>
                <w:szCs w:val="20"/>
              </w:rPr>
            </w:pPr>
            <w:r w:rsidRPr="00796864">
              <w:rPr>
                <w:sz w:val="20"/>
                <w:szCs w:val="20"/>
              </w:rPr>
              <w:t xml:space="preserve">Uchwała w sprawie dokonania realokacji środków finansowych pomiędzy działaniami w ramach </w:t>
            </w:r>
            <w:r w:rsidRPr="00796864">
              <w:rPr>
                <w:sz w:val="20"/>
                <w:szCs w:val="20"/>
              </w:rPr>
              <w:lastRenderedPageBreak/>
              <w:t>Priorytetów RPO WM</w:t>
            </w:r>
          </w:p>
        </w:tc>
        <w:tc>
          <w:tcPr>
            <w:tcW w:w="636" w:type="pct"/>
          </w:tcPr>
          <w:p w:rsidR="004C2682" w:rsidRPr="00796864" w:rsidRDefault="004C2682" w:rsidP="00F256C6">
            <w:pPr>
              <w:spacing w:line="360" w:lineRule="auto"/>
              <w:jc w:val="left"/>
              <w:rPr>
                <w:sz w:val="20"/>
                <w:szCs w:val="20"/>
              </w:rPr>
            </w:pPr>
            <w:r w:rsidRPr="00796864">
              <w:rPr>
                <w:sz w:val="20"/>
                <w:szCs w:val="20"/>
              </w:rPr>
              <w:lastRenderedPageBreak/>
              <w:t>Protokół z posiedzenia Komitetu Monitorującego RPO WM</w:t>
            </w:r>
          </w:p>
        </w:tc>
        <w:tc>
          <w:tcPr>
            <w:tcW w:w="544" w:type="pct"/>
          </w:tcPr>
          <w:p w:rsidR="004C2682" w:rsidRPr="00796864" w:rsidRDefault="004C2682" w:rsidP="00F256C6">
            <w:pPr>
              <w:spacing w:line="360" w:lineRule="auto"/>
              <w:jc w:val="left"/>
              <w:rPr>
                <w:sz w:val="20"/>
                <w:szCs w:val="20"/>
              </w:rPr>
            </w:pPr>
          </w:p>
        </w:tc>
        <w:tc>
          <w:tcPr>
            <w:tcW w:w="246" w:type="pct"/>
          </w:tcPr>
          <w:p w:rsidR="004C2682" w:rsidRPr="00796864" w:rsidRDefault="004C2682" w:rsidP="00F256C6">
            <w:pPr>
              <w:spacing w:line="360" w:lineRule="auto"/>
              <w:jc w:val="left"/>
              <w:rPr>
                <w:sz w:val="20"/>
                <w:szCs w:val="20"/>
              </w:rPr>
            </w:pPr>
            <w:r w:rsidRPr="00796864">
              <w:rPr>
                <w:sz w:val="20"/>
                <w:szCs w:val="20"/>
              </w:rPr>
              <w:t>1 dzień</w:t>
            </w:r>
          </w:p>
        </w:tc>
        <w:tc>
          <w:tcPr>
            <w:tcW w:w="598" w:type="pct"/>
          </w:tcPr>
          <w:p w:rsidR="004C2682" w:rsidRPr="00796864" w:rsidRDefault="004C2682" w:rsidP="00F256C6">
            <w:pPr>
              <w:spacing w:line="360" w:lineRule="auto"/>
              <w:jc w:val="left"/>
              <w:rPr>
                <w:sz w:val="20"/>
                <w:szCs w:val="20"/>
              </w:rPr>
            </w:pPr>
          </w:p>
        </w:tc>
      </w:tr>
      <w:tr w:rsidR="00216AD3" w:rsidRPr="00796864" w:rsidTr="00216AD3">
        <w:trPr>
          <w:trHeight w:val="345"/>
        </w:trPr>
        <w:tc>
          <w:tcPr>
            <w:tcW w:w="193" w:type="pct"/>
          </w:tcPr>
          <w:p w:rsidR="004C2682" w:rsidRPr="00796864" w:rsidRDefault="004C2682" w:rsidP="00F256C6">
            <w:pPr>
              <w:spacing w:line="360" w:lineRule="auto"/>
              <w:jc w:val="left"/>
              <w:rPr>
                <w:sz w:val="20"/>
                <w:szCs w:val="20"/>
              </w:rPr>
            </w:pPr>
            <w:r w:rsidRPr="00796864">
              <w:rPr>
                <w:sz w:val="20"/>
                <w:szCs w:val="20"/>
              </w:rPr>
              <w:lastRenderedPageBreak/>
              <w:t>5</w:t>
            </w:r>
          </w:p>
        </w:tc>
        <w:tc>
          <w:tcPr>
            <w:tcW w:w="663" w:type="pct"/>
          </w:tcPr>
          <w:p w:rsidR="004C2682" w:rsidRPr="00796864" w:rsidRDefault="004C2682" w:rsidP="00F256C6">
            <w:pPr>
              <w:spacing w:line="360" w:lineRule="auto"/>
              <w:jc w:val="left"/>
              <w:rPr>
                <w:sz w:val="20"/>
                <w:szCs w:val="20"/>
              </w:rPr>
            </w:pPr>
            <w:r w:rsidRPr="00796864">
              <w:rPr>
                <w:sz w:val="20"/>
                <w:szCs w:val="20"/>
              </w:rPr>
              <w:t xml:space="preserve">Pozyskanie protokołu z posiedzenia Komitetu Monitorującego RPO przez IZ </w:t>
            </w:r>
            <w:r w:rsidR="0022332A" w:rsidRPr="00796864">
              <w:rPr>
                <w:sz w:val="20"/>
                <w:szCs w:val="20"/>
              </w:rPr>
              <w:t>RPO WM</w:t>
            </w:r>
          </w:p>
          <w:p w:rsidR="004C2682" w:rsidRPr="00796864" w:rsidRDefault="004C2682" w:rsidP="00F256C6">
            <w:pPr>
              <w:spacing w:line="360" w:lineRule="auto"/>
              <w:jc w:val="left"/>
              <w:rPr>
                <w:sz w:val="20"/>
                <w:szCs w:val="20"/>
              </w:rPr>
            </w:pPr>
          </w:p>
          <w:p w:rsidR="004C2682" w:rsidRPr="00796864" w:rsidRDefault="004C2682" w:rsidP="00F256C6">
            <w:pPr>
              <w:spacing w:line="360" w:lineRule="auto"/>
              <w:jc w:val="left"/>
              <w:rPr>
                <w:sz w:val="20"/>
                <w:szCs w:val="20"/>
              </w:rPr>
            </w:pPr>
          </w:p>
        </w:tc>
        <w:tc>
          <w:tcPr>
            <w:tcW w:w="739" w:type="pct"/>
          </w:tcPr>
          <w:p w:rsidR="004C2682" w:rsidRPr="00796864" w:rsidRDefault="004C2682" w:rsidP="00F256C6">
            <w:pPr>
              <w:spacing w:line="360" w:lineRule="auto"/>
              <w:jc w:val="left"/>
              <w:rPr>
                <w:sz w:val="20"/>
                <w:szCs w:val="20"/>
              </w:rPr>
            </w:pPr>
            <w:r w:rsidRPr="00796864">
              <w:rPr>
                <w:sz w:val="20"/>
                <w:szCs w:val="20"/>
              </w:rPr>
              <w:t xml:space="preserve">Stanowisko ds. </w:t>
            </w:r>
            <w:r w:rsidR="00216AD3">
              <w:rPr>
                <w:sz w:val="20"/>
                <w:szCs w:val="20"/>
              </w:rPr>
              <w:t xml:space="preserve">procedur i </w:t>
            </w:r>
            <w:r w:rsidR="00B80F65">
              <w:rPr>
                <w:sz w:val="20"/>
                <w:szCs w:val="20"/>
              </w:rPr>
              <w:t>odwołań</w:t>
            </w:r>
            <w:r w:rsidR="005E618B">
              <w:rPr>
                <w:sz w:val="20"/>
                <w:szCs w:val="20"/>
              </w:rPr>
              <w:t xml:space="preserve"> </w:t>
            </w:r>
            <w:r w:rsidR="00216AD3">
              <w:rPr>
                <w:sz w:val="20"/>
                <w:szCs w:val="20"/>
              </w:rPr>
              <w:t>(</w:t>
            </w:r>
            <w:r w:rsidR="00721E90">
              <w:rPr>
                <w:sz w:val="20"/>
                <w:szCs w:val="20"/>
              </w:rPr>
              <w:t>RF-II-BP</w:t>
            </w:r>
            <w:r w:rsidR="00216AD3">
              <w:rPr>
                <w:sz w:val="20"/>
                <w:szCs w:val="20"/>
              </w:rPr>
              <w:t>)</w:t>
            </w:r>
          </w:p>
        </w:tc>
        <w:tc>
          <w:tcPr>
            <w:tcW w:w="744" w:type="pct"/>
          </w:tcPr>
          <w:p w:rsidR="004C2682" w:rsidRPr="00796864" w:rsidRDefault="004C2682" w:rsidP="00F256C6">
            <w:pPr>
              <w:spacing w:line="360" w:lineRule="auto"/>
              <w:jc w:val="left"/>
              <w:rPr>
                <w:sz w:val="20"/>
                <w:szCs w:val="20"/>
              </w:rPr>
            </w:pPr>
          </w:p>
        </w:tc>
        <w:tc>
          <w:tcPr>
            <w:tcW w:w="636" w:type="pct"/>
          </w:tcPr>
          <w:p w:rsidR="004C2682" w:rsidRPr="00796864" w:rsidRDefault="004C2682" w:rsidP="00F256C6">
            <w:pPr>
              <w:spacing w:line="360" w:lineRule="auto"/>
              <w:jc w:val="left"/>
              <w:rPr>
                <w:sz w:val="20"/>
                <w:szCs w:val="20"/>
              </w:rPr>
            </w:pPr>
            <w:r w:rsidRPr="00796864">
              <w:rPr>
                <w:sz w:val="20"/>
                <w:szCs w:val="20"/>
              </w:rPr>
              <w:t xml:space="preserve">Uchwała KM RPO </w:t>
            </w:r>
            <w:r w:rsidR="00F369DF">
              <w:rPr>
                <w:sz w:val="20"/>
                <w:szCs w:val="20"/>
              </w:rPr>
              <w:t xml:space="preserve"> </w:t>
            </w:r>
            <w:r w:rsidRPr="00796864">
              <w:rPr>
                <w:sz w:val="20"/>
                <w:szCs w:val="20"/>
              </w:rPr>
              <w:t>w sprawie dokonania realokacji środków finansowych pomiędzy działaniami w ramach Priorytetów RPO WM</w:t>
            </w:r>
          </w:p>
        </w:tc>
        <w:tc>
          <w:tcPr>
            <w:tcW w:w="636" w:type="pct"/>
          </w:tcPr>
          <w:p w:rsidR="004C2682" w:rsidRPr="00796864" w:rsidRDefault="004C2682" w:rsidP="00F256C6">
            <w:pPr>
              <w:spacing w:line="360" w:lineRule="auto"/>
              <w:jc w:val="left"/>
              <w:rPr>
                <w:sz w:val="20"/>
                <w:szCs w:val="20"/>
              </w:rPr>
            </w:pPr>
          </w:p>
        </w:tc>
        <w:tc>
          <w:tcPr>
            <w:tcW w:w="544" w:type="pct"/>
          </w:tcPr>
          <w:p w:rsidR="004C2682" w:rsidRPr="00796864" w:rsidRDefault="004C2682" w:rsidP="00F256C6">
            <w:pPr>
              <w:spacing w:line="360" w:lineRule="auto"/>
              <w:jc w:val="left"/>
              <w:rPr>
                <w:sz w:val="20"/>
                <w:szCs w:val="20"/>
              </w:rPr>
            </w:pPr>
          </w:p>
        </w:tc>
        <w:tc>
          <w:tcPr>
            <w:tcW w:w="246" w:type="pct"/>
          </w:tcPr>
          <w:p w:rsidR="004C2682" w:rsidRPr="00796864" w:rsidRDefault="004C2682" w:rsidP="00F256C6">
            <w:pPr>
              <w:spacing w:line="360" w:lineRule="auto"/>
              <w:jc w:val="left"/>
              <w:rPr>
                <w:sz w:val="20"/>
                <w:szCs w:val="20"/>
              </w:rPr>
            </w:pPr>
            <w:r w:rsidRPr="00796864">
              <w:rPr>
                <w:sz w:val="20"/>
                <w:szCs w:val="20"/>
              </w:rPr>
              <w:t>2 dzień</w:t>
            </w:r>
          </w:p>
        </w:tc>
        <w:tc>
          <w:tcPr>
            <w:tcW w:w="598" w:type="pct"/>
          </w:tcPr>
          <w:p w:rsidR="004C2682" w:rsidRPr="00796864" w:rsidRDefault="004C2682" w:rsidP="00F256C6">
            <w:pPr>
              <w:spacing w:line="360" w:lineRule="auto"/>
              <w:jc w:val="left"/>
              <w:rPr>
                <w:sz w:val="20"/>
                <w:szCs w:val="20"/>
              </w:rPr>
            </w:pPr>
          </w:p>
        </w:tc>
      </w:tr>
      <w:tr w:rsidR="00216AD3" w:rsidRPr="00796864" w:rsidTr="00216AD3">
        <w:trPr>
          <w:trHeight w:val="360"/>
        </w:trPr>
        <w:tc>
          <w:tcPr>
            <w:tcW w:w="193" w:type="pct"/>
          </w:tcPr>
          <w:p w:rsidR="004C2682" w:rsidRPr="00796864" w:rsidRDefault="004C2682" w:rsidP="00F256C6">
            <w:pPr>
              <w:spacing w:line="360" w:lineRule="auto"/>
              <w:jc w:val="left"/>
              <w:rPr>
                <w:sz w:val="20"/>
                <w:szCs w:val="20"/>
              </w:rPr>
            </w:pPr>
            <w:r w:rsidRPr="00796864">
              <w:rPr>
                <w:sz w:val="20"/>
                <w:szCs w:val="20"/>
              </w:rPr>
              <w:t>6</w:t>
            </w:r>
          </w:p>
        </w:tc>
        <w:tc>
          <w:tcPr>
            <w:tcW w:w="663" w:type="pct"/>
          </w:tcPr>
          <w:p w:rsidR="004C2682" w:rsidRPr="00796864" w:rsidRDefault="004C2682" w:rsidP="00F256C6">
            <w:pPr>
              <w:spacing w:line="360" w:lineRule="auto"/>
              <w:jc w:val="left"/>
              <w:rPr>
                <w:sz w:val="20"/>
                <w:szCs w:val="20"/>
              </w:rPr>
            </w:pPr>
            <w:r w:rsidRPr="00796864">
              <w:rPr>
                <w:sz w:val="20"/>
                <w:szCs w:val="20"/>
              </w:rPr>
              <w:t>Zmiana Szczegółowego Opisu Priorytetów RPO WM oraz dokumentów z nim powiązanych.</w:t>
            </w:r>
          </w:p>
        </w:tc>
        <w:tc>
          <w:tcPr>
            <w:tcW w:w="739" w:type="pct"/>
          </w:tcPr>
          <w:p w:rsidR="004C2682" w:rsidRPr="00796864" w:rsidRDefault="004C2682" w:rsidP="00F256C6">
            <w:pPr>
              <w:spacing w:line="360" w:lineRule="auto"/>
              <w:jc w:val="left"/>
              <w:rPr>
                <w:sz w:val="20"/>
                <w:szCs w:val="20"/>
              </w:rPr>
            </w:pPr>
            <w:r w:rsidRPr="00796864">
              <w:rPr>
                <w:sz w:val="20"/>
                <w:szCs w:val="20"/>
              </w:rPr>
              <w:t xml:space="preserve">Stanowisko </w:t>
            </w:r>
            <w:r w:rsidR="00381291" w:rsidRPr="00796864">
              <w:rPr>
                <w:sz w:val="20"/>
                <w:szCs w:val="20"/>
              </w:rPr>
              <w:t>ds. procedur</w:t>
            </w:r>
            <w:r w:rsidRPr="00796864">
              <w:rPr>
                <w:sz w:val="20"/>
                <w:szCs w:val="20"/>
              </w:rPr>
              <w:t xml:space="preserve"> i </w:t>
            </w:r>
            <w:r w:rsidR="00B80F65">
              <w:rPr>
                <w:sz w:val="20"/>
                <w:szCs w:val="20"/>
              </w:rPr>
              <w:t>odwołań</w:t>
            </w:r>
            <w:r w:rsidRPr="00796864">
              <w:rPr>
                <w:sz w:val="20"/>
                <w:szCs w:val="20"/>
              </w:rPr>
              <w:t xml:space="preserve"> </w:t>
            </w:r>
            <w:r w:rsidR="00216AD3">
              <w:rPr>
                <w:sz w:val="20"/>
                <w:szCs w:val="20"/>
              </w:rPr>
              <w:t>(</w:t>
            </w:r>
            <w:r w:rsidR="00721E90">
              <w:rPr>
                <w:sz w:val="20"/>
                <w:szCs w:val="20"/>
              </w:rPr>
              <w:t>RF-II-BP</w:t>
            </w:r>
            <w:r w:rsidR="00216AD3">
              <w:rPr>
                <w:sz w:val="20"/>
                <w:szCs w:val="20"/>
              </w:rPr>
              <w:t>)</w:t>
            </w:r>
          </w:p>
        </w:tc>
        <w:tc>
          <w:tcPr>
            <w:tcW w:w="744" w:type="pct"/>
          </w:tcPr>
          <w:p w:rsidR="004C2682" w:rsidRPr="00796864" w:rsidRDefault="00721E90" w:rsidP="00F256C6">
            <w:pPr>
              <w:spacing w:line="360" w:lineRule="auto"/>
              <w:jc w:val="left"/>
              <w:rPr>
                <w:sz w:val="20"/>
                <w:szCs w:val="20"/>
              </w:rPr>
            </w:pPr>
            <w:r>
              <w:rPr>
                <w:sz w:val="20"/>
                <w:szCs w:val="20"/>
              </w:rPr>
              <w:t>RF-II-BP</w:t>
            </w:r>
            <w:r w:rsidR="00535074" w:rsidRPr="00796864">
              <w:rPr>
                <w:sz w:val="20"/>
                <w:szCs w:val="20"/>
              </w:rPr>
              <w:t xml:space="preserve">  </w:t>
            </w:r>
          </w:p>
        </w:tc>
        <w:tc>
          <w:tcPr>
            <w:tcW w:w="636" w:type="pct"/>
          </w:tcPr>
          <w:p w:rsidR="004C2682" w:rsidRPr="00796864" w:rsidRDefault="004C2682" w:rsidP="00F256C6">
            <w:pPr>
              <w:spacing w:line="360" w:lineRule="auto"/>
              <w:jc w:val="left"/>
              <w:rPr>
                <w:sz w:val="20"/>
                <w:szCs w:val="20"/>
              </w:rPr>
            </w:pPr>
            <w:r w:rsidRPr="00796864">
              <w:rPr>
                <w:sz w:val="20"/>
                <w:szCs w:val="20"/>
              </w:rPr>
              <w:t xml:space="preserve">Uchwała KM RPO </w:t>
            </w:r>
            <w:r w:rsidR="00F369DF">
              <w:rPr>
                <w:sz w:val="20"/>
                <w:szCs w:val="20"/>
              </w:rPr>
              <w:t xml:space="preserve"> </w:t>
            </w:r>
            <w:r w:rsidRPr="00796864">
              <w:rPr>
                <w:sz w:val="20"/>
                <w:szCs w:val="20"/>
              </w:rPr>
              <w:t>w sprawie dokonania realokacji środków finansowych pomiędzy działaniami w ramach Priorytetów RPO WM</w:t>
            </w:r>
          </w:p>
        </w:tc>
        <w:tc>
          <w:tcPr>
            <w:tcW w:w="636" w:type="pct"/>
          </w:tcPr>
          <w:p w:rsidR="004C2682" w:rsidRPr="00796864" w:rsidRDefault="004C2682" w:rsidP="00F256C6">
            <w:pPr>
              <w:spacing w:line="360" w:lineRule="auto"/>
              <w:jc w:val="left"/>
              <w:rPr>
                <w:sz w:val="20"/>
                <w:szCs w:val="20"/>
              </w:rPr>
            </w:pPr>
            <w:r w:rsidRPr="00796864">
              <w:rPr>
                <w:sz w:val="20"/>
                <w:szCs w:val="20"/>
              </w:rPr>
              <w:t>Zmienione Uszczegółowienie RPO WM oraz dokumenty powiązane</w:t>
            </w:r>
          </w:p>
        </w:tc>
        <w:tc>
          <w:tcPr>
            <w:tcW w:w="544" w:type="pct"/>
          </w:tcPr>
          <w:p w:rsidR="004C2682" w:rsidRPr="00796864" w:rsidRDefault="004C2682" w:rsidP="00F256C6">
            <w:pPr>
              <w:spacing w:line="360" w:lineRule="auto"/>
              <w:jc w:val="left"/>
              <w:rPr>
                <w:sz w:val="20"/>
                <w:szCs w:val="20"/>
              </w:rPr>
            </w:pPr>
          </w:p>
        </w:tc>
        <w:tc>
          <w:tcPr>
            <w:tcW w:w="246" w:type="pct"/>
          </w:tcPr>
          <w:p w:rsidR="004C2682" w:rsidRPr="00796864" w:rsidRDefault="004C2682" w:rsidP="00F256C6">
            <w:pPr>
              <w:spacing w:line="360" w:lineRule="auto"/>
              <w:jc w:val="left"/>
              <w:rPr>
                <w:sz w:val="20"/>
                <w:szCs w:val="20"/>
              </w:rPr>
            </w:pPr>
            <w:r w:rsidRPr="00796864">
              <w:rPr>
                <w:sz w:val="20"/>
                <w:szCs w:val="20"/>
              </w:rPr>
              <w:t>30 dni</w:t>
            </w:r>
          </w:p>
        </w:tc>
        <w:tc>
          <w:tcPr>
            <w:tcW w:w="598" w:type="pct"/>
          </w:tcPr>
          <w:p w:rsidR="004C2682" w:rsidRPr="00796864" w:rsidRDefault="004C2682" w:rsidP="00F256C6">
            <w:pPr>
              <w:spacing w:line="360" w:lineRule="auto"/>
              <w:jc w:val="left"/>
              <w:rPr>
                <w:sz w:val="20"/>
                <w:szCs w:val="20"/>
              </w:rPr>
            </w:pPr>
            <w:r w:rsidRPr="00796864">
              <w:rPr>
                <w:sz w:val="20"/>
                <w:szCs w:val="20"/>
              </w:rPr>
              <w:t>Zmiana Szczegółowego Opisu Priorytetów RPO WM dokonywana jest zgodnie z procedurą 3.1.3</w:t>
            </w:r>
          </w:p>
        </w:tc>
      </w:tr>
      <w:tr w:rsidR="00216AD3" w:rsidRPr="00796864" w:rsidTr="00216AD3">
        <w:trPr>
          <w:trHeight w:val="270"/>
        </w:trPr>
        <w:tc>
          <w:tcPr>
            <w:tcW w:w="193" w:type="pct"/>
          </w:tcPr>
          <w:p w:rsidR="004C2682" w:rsidRPr="00796864" w:rsidRDefault="004C2682" w:rsidP="00F256C6">
            <w:pPr>
              <w:spacing w:line="360" w:lineRule="auto"/>
              <w:jc w:val="left"/>
              <w:rPr>
                <w:sz w:val="20"/>
                <w:szCs w:val="20"/>
              </w:rPr>
            </w:pPr>
            <w:r w:rsidRPr="00796864">
              <w:rPr>
                <w:sz w:val="20"/>
                <w:szCs w:val="20"/>
              </w:rPr>
              <w:t>7</w:t>
            </w:r>
          </w:p>
        </w:tc>
        <w:tc>
          <w:tcPr>
            <w:tcW w:w="663" w:type="pct"/>
          </w:tcPr>
          <w:p w:rsidR="004C2682" w:rsidRPr="00796864" w:rsidRDefault="004C2682" w:rsidP="00F256C6">
            <w:pPr>
              <w:spacing w:line="360" w:lineRule="auto"/>
              <w:jc w:val="left"/>
              <w:rPr>
                <w:sz w:val="20"/>
                <w:szCs w:val="20"/>
              </w:rPr>
            </w:pPr>
            <w:r w:rsidRPr="00796864">
              <w:rPr>
                <w:sz w:val="20"/>
                <w:szCs w:val="20"/>
              </w:rPr>
              <w:t xml:space="preserve">Przygotowanie informacji o </w:t>
            </w:r>
            <w:r w:rsidRPr="00796864">
              <w:rPr>
                <w:sz w:val="20"/>
                <w:szCs w:val="20"/>
              </w:rPr>
              <w:lastRenderedPageBreak/>
              <w:t>dokonanych realokacjach środków finansowych dla IP II, IK RPO</w:t>
            </w:r>
          </w:p>
        </w:tc>
        <w:tc>
          <w:tcPr>
            <w:tcW w:w="739" w:type="pct"/>
          </w:tcPr>
          <w:p w:rsidR="004C2682" w:rsidRPr="00796864" w:rsidRDefault="004C2682" w:rsidP="00F256C6">
            <w:pPr>
              <w:spacing w:line="360" w:lineRule="auto"/>
              <w:jc w:val="left"/>
              <w:rPr>
                <w:sz w:val="20"/>
                <w:szCs w:val="20"/>
              </w:rPr>
            </w:pPr>
          </w:p>
        </w:tc>
        <w:tc>
          <w:tcPr>
            <w:tcW w:w="744" w:type="pct"/>
          </w:tcPr>
          <w:p w:rsidR="004C2682" w:rsidRPr="00796864" w:rsidRDefault="004C2682" w:rsidP="00F256C6">
            <w:pPr>
              <w:spacing w:line="360" w:lineRule="auto"/>
              <w:jc w:val="left"/>
              <w:rPr>
                <w:sz w:val="20"/>
                <w:szCs w:val="20"/>
                <w:lang w:val="en-US"/>
              </w:rPr>
            </w:pPr>
            <w:r w:rsidRPr="00796864">
              <w:rPr>
                <w:sz w:val="20"/>
                <w:szCs w:val="20"/>
              </w:rPr>
              <w:t xml:space="preserve"> </w:t>
            </w:r>
            <w:r w:rsidRPr="00796864">
              <w:rPr>
                <w:sz w:val="20"/>
                <w:szCs w:val="20"/>
                <w:lang w:val="en-US"/>
              </w:rPr>
              <w:t>IP II, IK RPO, KE</w:t>
            </w:r>
          </w:p>
        </w:tc>
        <w:tc>
          <w:tcPr>
            <w:tcW w:w="636" w:type="pct"/>
          </w:tcPr>
          <w:p w:rsidR="004C2682" w:rsidRPr="00796864" w:rsidRDefault="004C2682" w:rsidP="00F256C6">
            <w:pPr>
              <w:spacing w:line="360" w:lineRule="auto"/>
              <w:jc w:val="left"/>
              <w:rPr>
                <w:sz w:val="20"/>
                <w:szCs w:val="20"/>
              </w:rPr>
            </w:pPr>
            <w:r w:rsidRPr="00796864">
              <w:rPr>
                <w:sz w:val="20"/>
                <w:szCs w:val="20"/>
              </w:rPr>
              <w:t xml:space="preserve">Uchwała KM RPO w sprawie </w:t>
            </w:r>
            <w:r w:rsidRPr="00796864">
              <w:rPr>
                <w:sz w:val="20"/>
                <w:szCs w:val="20"/>
              </w:rPr>
              <w:lastRenderedPageBreak/>
              <w:t>dokonania realokacji środków finansowych pomiędzy działaniami w ramach Priorytetów RPO WM, Zmienione Uszczegółowienie RPO WM</w:t>
            </w:r>
          </w:p>
        </w:tc>
        <w:tc>
          <w:tcPr>
            <w:tcW w:w="636" w:type="pct"/>
          </w:tcPr>
          <w:p w:rsidR="004C2682" w:rsidRPr="00796864" w:rsidRDefault="004C2682" w:rsidP="00F256C6">
            <w:pPr>
              <w:spacing w:line="360" w:lineRule="auto"/>
              <w:jc w:val="left"/>
              <w:rPr>
                <w:sz w:val="20"/>
                <w:szCs w:val="20"/>
              </w:rPr>
            </w:pPr>
            <w:r w:rsidRPr="00796864">
              <w:rPr>
                <w:sz w:val="20"/>
                <w:szCs w:val="20"/>
              </w:rPr>
              <w:lastRenderedPageBreak/>
              <w:t xml:space="preserve">Pismo zawierające </w:t>
            </w:r>
            <w:r w:rsidRPr="00796864">
              <w:rPr>
                <w:sz w:val="20"/>
                <w:szCs w:val="20"/>
              </w:rPr>
              <w:lastRenderedPageBreak/>
              <w:t>informację o dokonanych realokacjach środków finansowych pomiędzy działaniami w ramach Priorytetów RPO WM</w:t>
            </w:r>
          </w:p>
        </w:tc>
        <w:tc>
          <w:tcPr>
            <w:tcW w:w="544" w:type="pct"/>
          </w:tcPr>
          <w:p w:rsidR="004C2682" w:rsidRPr="00796864" w:rsidRDefault="004C2682" w:rsidP="00F256C6">
            <w:pPr>
              <w:spacing w:line="360" w:lineRule="auto"/>
              <w:jc w:val="left"/>
              <w:rPr>
                <w:sz w:val="20"/>
                <w:szCs w:val="20"/>
              </w:rPr>
            </w:pPr>
            <w:r w:rsidRPr="00796864">
              <w:rPr>
                <w:sz w:val="20"/>
                <w:szCs w:val="20"/>
              </w:rPr>
              <w:lastRenderedPageBreak/>
              <w:t xml:space="preserve">Zatwierdzenie pisma przez </w:t>
            </w:r>
            <w:r w:rsidRPr="00796864">
              <w:rPr>
                <w:sz w:val="20"/>
                <w:szCs w:val="20"/>
              </w:rPr>
              <w:lastRenderedPageBreak/>
              <w:t xml:space="preserve">Dyrektora </w:t>
            </w:r>
            <w:r w:rsidR="00E2727B">
              <w:rPr>
                <w:sz w:val="20"/>
                <w:szCs w:val="20"/>
              </w:rPr>
              <w:t>RF</w:t>
            </w:r>
            <w:r w:rsidRPr="00796864">
              <w:rPr>
                <w:sz w:val="20"/>
                <w:szCs w:val="20"/>
              </w:rPr>
              <w:t>, Data wysłania pisma i nadanie numeru w rejestrze korespondencji (ESOD)</w:t>
            </w:r>
          </w:p>
        </w:tc>
        <w:tc>
          <w:tcPr>
            <w:tcW w:w="246" w:type="pct"/>
          </w:tcPr>
          <w:p w:rsidR="004C2682" w:rsidRPr="00796864" w:rsidRDefault="004C2682" w:rsidP="00F256C6">
            <w:pPr>
              <w:spacing w:line="360" w:lineRule="auto"/>
              <w:jc w:val="left"/>
              <w:rPr>
                <w:sz w:val="20"/>
                <w:szCs w:val="20"/>
              </w:rPr>
            </w:pPr>
            <w:r w:rsidRPr="00796864">
              <w:rPr>
                <w:sz w:val="20"/>
                <w:szCs w:val="20"/>
              </w:rPr>
              <w:lastRenderedPageBreak/>
              <w:t>7 dni</w:t>
            </w:r>
          </w:p>
        </w:tc>
        <w:tc>
          <w:tcPr>
            <w:tcW w:w="598" w:type="pct"/>
          </w:tcPr>
          <w:p w:rsidR="004C2682" w:rsidRPr="00796864" w:rsidRDefault="004C2682" w:rsidP="00F256C6">
            <w:pPr>
              <w:spacing w:line="360" w:lineRule="auto"/>
              <w:jc w:val="left"/>
              <w:rPr>
                <w:sz w:val="20"/>
                <w:szCs w:val="20"/>
              </w:rPr>
            </w:pPr>
          </w:p>
        </w:tc>
      </w:tr>
    </w:tbl>
    <w:p w:rsidR="004C2682" w:rsidRPr="0088358F" w:rsidRDefault="004C2682" w:rsidP="00F256C6">
      <w:pPr>
        <w:spacing w:line="360" w:lineRule="auto"/>
        <w:jc w:val="left"/>
      </w:pPr>
    </w:p>
    <w:p w:rsidR="004C2682" w:rsidRPr="00596836" w:rsidRDefault="004C2682" w:rsidP="00F256C6">
      <w:pPr>
        <w:pStyle w:val="Nagwek3"/>
        <w:numPr>
          <w:ilvl w:val="2"/>
          <w:numId w:val="1"/>
        </w:numPr>
        <w:spacing w:line="360" w:lineRule="auto"/>
        <w:jc w:val="left"/>
        <w:rPr>
          <w:rFonts w:cs="Times New Roman"/>
          <w:i w:val="0"/>
          <w:szCs w:val="24"/>
        </w:rPr>
      </w:pPr>
      <w:bookmarkStart w:id="1676" w:name="_Toc203280414"/>
      <w:bookmarkStart w:id="1677" w:name="_Toc204066169"/>
      <w:bookmarkStart w:id="1678" w:name="_Toc426446788"/>
      <w:r w:rsidRPr="00A51D1D">
        <w:rPr>
          <w:rFonts w:cs="Times New Roman"/>
          <w:szCs w:val="24"/>
        </w:rPr>
        <w:t>Procedura dokonywania realokacji środków pomiędzy Priorytetami RPO WM</w:t>
      </w:r>
      <w:bookmarkEnd w:id="1676"/>
      <w:bookmarkEnd w:id="1677"/>
      <w:bookmarkEnd w:id="167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
        <w:gridCol w:w="1490"/>
        <w:gridCol w:w="1796"/>
        <w:gridCol w:w="1843"/>
        <w:gridCol w:w="2253"/>
        <w:gridCol w:w="1677"/>
        <w:gridCol w:w="1433"/>
        <w:gridCol w:w="648"/>
        <w:gridCol w:w="1573"/>
      </w:tblGrid>
      <w:tr w:rsidR="00216AD3" w:rsidRPr="00796864" w:rsidTr="00216AD3">
        <w:tc>
          <w:tcPr>
            <w:tcW w:w="192" w:type="pct"/>
            <w:shd w:val="clear" w:color="auto" w:fill="C0C0C0"/>
            <w:vAlign w:val="center"/>
          </w:tcPr>
          <w:p w:rsidR="004C2682" w:rsidRPr="00796864" w:rsidRDefault="004C2682" w:rsidP="00F256C6">
            <w:pPr>
              <w:spacing w:line="360" w:lineRule="auto"/>
              <w:jc w:val="left"/>
              <w:rPr>
                <w:b/>
                <w:sz w:val="20"/>
                <w:szCs w:val="20"/>
              </w:rPr>
            </w:pPr>
            <w:r w:rsidRPr="00796864">
              <w:rPr>
                <w:b/>
                <w:sz w:val="20"/>
                <w:szCs w:val="20"/>
              </w:rPr>
              <w:t>Lp.</w:t>
            </w:r>
          </w:p>
        </w:tc>
        <w:tc>
          <w:tcPr>
            <w:tcW w:w="563" w:type="pct"/>
            <w:shd w:val="clear" w:color="auto" w:fill="C0C0C0"/>
            <w:vAlign w:val="center"/>
          </w:tcPr>
          <w:p w:rsidR="004C2682" w:rsidRPr="00796864" w:rsidRDefault="004C2682" w:rsidP="00F256C6">
            <w:pPr>
              <w:spacing w:line="360" w:lineRule="auto"/>
              <w:jc w:val="left"/>
              <w:rPr>
                <w:b/>
                <w:sz w:val="20"/>
                <w:szCs w:val="20"/>
              </w:rPr>
            </w:pPr>
            <w:r w:rsidRPr="00796864">
              <w:rPr>
                <w:b/>
                <w:sz w:val="20"/>
                <w:szCs w:val="20"/>
              </w:rPr>
              <w:t>Czynność</w:t>
            </w:r>
          </w:p>
        </w:tc>
        <w:tc>
          <w:tcPr>
            <w:tcW w:w="679" w:type="pct"/>
            <w:shd w:val="clear" w:color="auto" w:fill="C0C0C0"/>
            <w:vAlign w:val="center"/>
          </w:tcPr>
          <w:p w:rsidR="004C2682" w:rsidRPr="00796864" w:rsidRDefault="004C2682" w:rsidP="00F256C6">
            <w:pPr>
              <w:spacing w:line="360" w:lineRule="auto"/>
              <w:jc w:val="left"/>
              <w:rPr>
                <w:b/>
                <w:sz w:val="20"/>
                <w:szCs w:val="20"/>
              </w:rPr>
            </w:pPr>
            <w:r w:rsidRPr="00796864">
              <w:rPr>
                <w:b/>
                <w:sz w:val="20"/>
                <w:szCs w:val="20"/>
              </w:rPr>
              <w:t>Podmiot</w:t>
            </w:r>
          </w:p>
        </w:tc>
        <w:tc>
          <w:tcPr>
            <w:tcW w:w="697" w:type="pct"/>
            <w:shd w:val="clear" w:color="auto" w:fill="C0C0C0"/>
            <w:vAlign w:val="center"/>
          </w:tcPr>
          <w:p w:rsidR="004C2682" w:rsidRPr="00796864" w:rsidRDefault="004C2682" w:rsidP="00F256C6">
            <w:pPr>
              <w:spacing w:line="360" w:lineRule="auto"/>
              <w:jc w:val="left"/>
              <w:rPr>
                <w:b/>
                <w:sz w:val="20"/>
                <w:szCs w:val="20"/>
              </w:rPr>
            </w:pPr>
            <w:r w:rsidRPr="00796864">
              <w:rPr>
                <w:b/>
                <w:sz w:val="20"/>
                <w:szCs w:val="20"/>
              </w:rPr>
              <w:t>Miejsce oraz jednostki powiązane</w:t>
            </w:r>
          </w:p>
        </w:tc>
        <w:tc>
          <w:tcPr>
            <w:tcW w:w="852" w:type="pct"/>
            <w:shd w:val="clear" w:color="auto" w:fill="C0C0C0"/>
            <w:vAlign w:val="center"/>
          </w:tcPr>
          <w:p w:rsidR="004C2682" w:rsidRPr="00796864" w:rsidRDefault="004C2682" w:rsidP="00F256C6">
            <w:pPr>
              <w:spacing w:line="360" w:lineRule="auto"/>
              <w:jc w:val="left"/>
              <w:rPr>
                <w:b/>
                <w:sz w:val="20"/>
                <w:szCs w:val="20"/>
              </w:rPr>
            </w:pPr>
            <w:r w:rsidRPr="00796864">
              <w:rPr>
                <w:b/>
                <w:sz w:val="20"/>
                <w:szCs w:val="20"/>
              </w:rPr>
              <w:t>Dokument źródłowy (w tym system informatyczny)</w:t>
            </w:r>
          </w:p>
        </w:tc>
        <w:tc>
          <w:tcPr>
            <w:tcW w:w="634" w:type="pct"/>
            <w:shd w:val="clear" w:color="auto" w:fill="C0C0C0"/>
            <w:vAlign w:val="center"/>
          </w:tcPr>
          <w:p w:rsidR="004C2682" w:rsidRPr="00796864" w:rsidRDefault="004C2682" w:rsidP="00F256C6">
            <w:pPr>
              <w:spacing w:line="360" w:lineRule="auto"/>
              <w:jc w:val="left"/>
              <w:rPr>
                <w:b/>
                <w:sz w:val="20"/>
                <w:szCs w:val="20"/>
              </w:rPr>
            </w:pPr>
            <w:r w:rsidRPr="00796864">
              <w:rPr>
                <w:b/>
                <w:sz w:val="20"/>
                <w:szCs w:val="20"/>
              </w:rPr>
              <w:t>Dokument wtórny</w:t>
            </w:r>
          </w:p>
        </w:tc>
        <w:tc>
          <w:tcPr>
            <w:tcW w:w="542" w:type="pct"/>
            <w:shd w:val="clear" w:color="auto" w:fill="C0C0C0"/>
            <w:vAlign w:val="center"/>
          </w:tcPr>
          <w:p w:rsidR="004C2682" w:rsidRPr="00796864" w:rsidRDefault="004C2682" w:rsidP="00F256C6">
            <w:pPr>
              <w:spacing w:line="360" w:lineRule="auto"/>
              <w:jc w:val="left"/>
              <w:rPr>
                <w:b/>
                <w:sz w:val="20"/>
                <w:szCs w:val="20"/>
              </w:rPr>
            </w:pPr>
            <w:r w:rsidRPr="00796864">
              <w:rPr>
                <w:b/>
                <w:sz w:val="20"/>
                <w:szCs w:val="20"/>
              </w:rPr>
              <w:t>Mechanizm kontrolny</w:t>
            </w:r>
          </w:p>
        </w:tc>
        <w:tc>
          <w:tcPr>
            <w:tcW w:w="245" w:type="pct"/>
            <w:shd w:val="clear" w:color="auto" w:fill="C0C0C0"/>
            <w:vAlign w:val="center"/>
          </w:tcPr>
          <w:p w:rsidR="004C2682" w:rsidRPr="00796864" w:rsidRDefault="004C2682" w:rsidP="00F256C6">
            <w:pPr>
              <w:spacing w:line="360" w:lineRule="auto"/>
              <w:jc w:val="left"/>
              <w:rPr>
                <w:b/>
                <w:sz w:val="20"/>
                <w:szCs w:val="20"/>
              </w:rPr>
            </w:pPr>
            <w:r w:rsidRPr="00796864">
              <w:rPr>
                <w:b/>
                <w:sz w:val="20"/>
                <w:szCs w:val="20"/>
              </w:rPr>
              <w:t>Czas</w:t>
            </w:r>
          </w:p>
        </w:tc>
        <w:tc>
          <w:tcPr>
            <w:tcW w:w="595" w:type="pct"/>
            <w:shd w:val="clear" w:color="auto" w:fill="C0C0C0"/>
            <w:vAlign w:val="center"/>
          </w:tcPr>
          <w:p w:rsidR="004C2682" w:rsidRPr="00796864" w:rsidRDefault="004C2682" w:rsidP="00F256C6">
            <w:pPr>
              <w:spacing w:line="360" w:lineRule="auto"/>
              <w:jc w:val="left"/>
              <w:rPr>
                <w:b/>
                <w:sz w:val="20"/>
                <w:szCs w:val="20"/>
              </w:rPr>
            </w:pPr>
            <w:r w:rsidRPr="00796864">
              <w:rPr>
                <w:b/>
                <w:sz w:val="20"/>
                <w:szCs w:val="20"/>
              </w:rPr>
              <w:t>Uwagi</w:t>
            </w:r>
          </w:p>
        </w:tc>
      </w:tr>
      <w:tr w:rsidR="00216AD3" w:rsidRPr="00796864" w:rsidTr="00216AD3">
        <w:trPr>
          <w:trHeight w:val="538"/>
        </w:trPr>
        <w:tc>
          <w:tcPr>
            <w:tcW w:w="192" w:type="pct"/>
          </w:tcPr>
          <w:p w:rsidR="004C2682" w:rsidRPr="00796864" w:rsidRDefault="004C2682" w:rsidP="00F256C6">
            <w:pPr>
              <w:spacing w:line="360" w:lineRule="auto"/>
              <w:jc w:val="left"/>
              <w:rPr>
                <w:sz w:val="20"/>
                <w:szCs w:val="20"/>
              </w:rPr>
            </w:pPr>
            <w:r w:rsidRPr="00796864">
              <w:rPr>
                <w:sz w:val="20"/>
                <w:szCs w:val="20"/>
              </w:rPr>
              <w:t>1</w:t>
            </w:r>
          </w:p>
        </w:tc>
        <w:tc>
          <w:tcPr>
            <w:tcW w:w="563" w:type="pct"/>
          </w:tcPr>
          <w:p w:rsidR="004C2682" w:rsidRPr="00796864" w:rsidRDefault="00381291" w:rsidP="00F256C6">
            <w:pPr>
              <w:spacing w:line="360" w:lineRule="auto"/>
              <w:jc w:val="left"/>
              <w:rPr>
                <w:sz w:val="20"/>
                <w:szCs w:val="20"/>
              </w:rPr>
            </w:pPr>
            <w:r w:rsidRPr="00796864">
              <w:rPr>
                <w:sz w:val="20"/>
                <w:szCs w:val="20"/>
              </w:rPr>
              <w:t>Pozyskanie wniosku</w:t>
            </w:r>
            <w:r w:rsidR="004C2682" w:rsidRPr="00796864">
              <w:rPr>
                <w:sz w:val="20"/>
                <w:szCs w:val="20"/>
              </w:rPr>
              <w:t xml:space="preserve"> o dokonanie realokacji środków finansowych pomiędzy Priorytetami RPO WM wraz </w:t>
            </w:r>
            <w:r w:rsidR="004C2682" w:rsidRPr="00796864">
              <w:rPr>
                <w:sz w:val="20"/>
                <w:szCs w:val="20"/>
              </w:rPr>
              <w:lastRenderedPageBreak/>
              <w:t>z uzasadnieniem.</w:t>
            </w:r>
          </w:p>
        </w:tc>
        <w:tc>
          <w:tcPr>
            <w:tcW w:w="679" w:type="pct"/>
          </w:tcPr>
          <w:p w:rsidR="004C2682" w:rsidRPr="00796864" w:rsidRDefault="004C2682" w:rsidP="00F256C6">
            <w:pPr>
              <w:spacing w:line="360" w:lineRule="auto"/>
              <w:jc w:val="left"/>
              <w:rPr>
                <w:sz w:val="20"/>
                <w:szCs w:val="20"/>
              </w:rPr>
            </w:pPr>
            <w:r w:rsidRPr="00796864">
              <w:rPr>
                <w:sz w:val="20"/>
                <w:szCs w:val="20"/>
              </w:rPr>
              <w:lastRenderedPageBreak/>
              <w:t xml:space="preserve"> Stanowisko do spraw obsługi Komitetu Monitorującego RPO WM </w:t>
            </w:r>
          </w:p>
        </w:tc>
        <w:tc>
          <w:tcPr>
            <w:tcW w:w="697" w:type="pct"/>
          </w:tcPr>
          <w:p w:rsidR="004C2682" w:rsidRPr="00796864" w:rsidRDefault="004C2682" w:rsidP="00F256C6">
            <w:pPr>
              <w:spacing w:line="360" w:lineRule="auto"/>
              <w:jc w:val="left"/>
              <w:rPr>
                <w:sz w:val="20"/>
                <w:szCs w:val="20"/>
              </w:rPr>
            </w:pPr>
            <w:r w:rsidRPr="00796864">
              <w:rPr>
                <w:sz w:val="20"/>
                <w:szCs w:val="20"/>
              </w:rPr>
              <w:t>KM</w:t>
            </w:r>
          </w:p>
        </w:tc>
        <w:tc>
          <w:tcPr>
            <w:tcW w:w="852" w:type="pct"/>
          </w:tcPr>
          <w:p w:rsidR="004C2682" w:rsidRPr="00796864" w:rsidRDefault="004C2682" w:rsidP="00F256C6">
            <w:pPr>
              <w:spacing w:line="360" w:lineRule="auto"/>
              <w:jc w:val="left"/>
              <w:rPr>
                <w:sz w:val="20"/>
                <w:szCs w:val="20"/>
              </w:rPr>
            </w:pPr>
            <w:r w:rsidRPr="00796864">
              <w:rPr>
                <w:sz w:val="20"/>
                <w:szCs w:val="20"/>
              </w:rPr>
              <w:t>Wniosek o dokonanie realokacji środków finansowych pomiędzy Priorytetami RPO WM wraz z uzasadnieniem.</w:t>
            </w:r>
          </w:p>
        </w:tc>
        <w:tc>
          <w:tcPr>
            <w:tcW w:w="634" w:type="pct"/>
          </w:tcPr>
          <w:p w:rsidR="004C2682" w:rsidRPr="00796864" w:rsidRDefault="004C2682" w:rsidP="00F256C6">
            <w:pPr>
              <w:spacing w:line="360" w:lineRule="auto"/>
              <w:jc w:val="left"/>
              <w:rPr>
                <w:sz w:val="20"/>
                <w:szCs w:val="20"/>
              </w:rPr>
            </w:pPr>
          </w:p>
        </w:tc>
        <w:tc>
          <w:tcPr>
            <w:tcW w:w="542" w:type="pct"/>
          </w:tcPr>
          <w:p w:rsidR="004C2682" w:rsidRPr="00796864" w:rsidRDefault="004C2682" w:rsidP="00F256C6">
            <w:pPr>
              <w:spacing w:line="360" w:lineRule="auto"/>
              <w:jc w:val="left"/>
              <w:rPr>
                <w:sz w:val="20"/>
                <w:szCs w:val="20"/>
              </w:rPr>
            </w:pPr>
            <w:r w:rsidRPr="00796864">
              <w:rPr>
                <w:sz w:val="20"/>
                <w:szCs w:val="20"/>
              </w:rPr>
              <w:t>Data wpływu wniosku i nadany nr w rejestrze ESOD</w:t>
            </w:r>
          </w:p>
        </w:tc>
        <w:tc>
          <w:tcPr>
            <w:tcW w:w="245" w:type="pct"/>
          </w:tcPr>
          <w:p w:rsidR="004C2682" w:rsidRPr="00796864" w:rsidRDefault="004C2682" w:rsidP="00F256C6">
            <w:pPr>
              <w:spacing w:line="360" w:lineRule="auto"/>
              <w:jc w:val="left"/>
              <w:rPr>
                <w:sz w:val="20"/>
                <w:szCs w:val="20"/>
              </w:rPr>
            </w:pPr>
            <w:r w:rsidRPr="00796864">
              <w:rPr>
                <w:sz w:val="20"/>
                <w:szCs w:val="20"/>
              </w:rPr>
              <w:t>1 dzień</w:t>
            </w:r>
          </w:p>
        </w:tc>
        <w:tc>
          <w:tcPr>
            <w:tcW w:w="595" w:type="pct"/>
          </w:tcPr>
          <w:p w:rsidR="004C2682" w:rsidRPr="00796864" w:rsidRDefault="004C2682" w:rsidP="00F256C6">
            <w:pPr>
              <w:spacing w:line="360" w:lineRule="auto"/>
              <w:jc w:val="left"/>
              <w:rPr>
                <w:sz w:val="20"/>
                <w:szCs w:val="20"/>
              </w:rPr>
            </w:pPr>
          </w:p>
        </w:tc>
      </w:tr>
      <w:tr w:rsidR="00216AD3" w:rsidRPr="00796864" w:rsidTr="00216AD3">
        <w:trPr>
          <w:trHeight w:val="1575"/>
        </w:trPr>
        <w:tc>
          <w:tcPr>
            <w:tcW w:w="192" w:type="pct"/>
          </w:tcPr>
          <w:p w:rsidR="004C2682" w:rsidRPr="00796864" w:rsidRDefault="004C2682" w:rsidP="00F256C6">
            <w:pPr>
              <w:spacing w:line="360" w:lineRule="auto"/>
              <w:jc w:val="left"/>
              <w:rPr>
                <w:sz w:val="20"/>
                <w:szCs w:val="20"/>
              </w:rPr>
            </w:pPr>
            <w:r w:rsidRPr="00796864">
              <w:rPr>
                <w:sz w:val="20"/>
                <w:szCs w:val="20"/>
              </w:rPr>
              <w:lastRenderedPageBreak/>
              <w:t>2</w:t>
            </w:r>
          </w:p>
        </w:tc>
        <w:tc>
          <w:tcPr>
            <w:tcW w:w="563" w:type="pct"/>
          </w:tcPr>
          <w:p w:rsidR="004C2682" w:rsidRPr="00796864" w:rsidRDefault="004C2682" w:rsidP="00F256C6">
            <w:pPr>
              <w:spacing w:line="360" w:lineRule="auto"/>
              <w:jc w:val="left"/>
              <w:rPr>
                <w:sz w:val="20"/>
                <w:szCs w:val="20"/>
              </w:rPr>
            </w:pPr>
            <w:r w:rsidRPr="00796864">
              <w:rPr>
                <w:sz w:val="20"/>
                <w:szCs w:val="20"/>
              </w:rPr>
              <w:t>Analiza wniosku o dokonanie realokacji środków finansowych pomiędzy Priorytetami RPO WM wraz z uzasadnieniem.</w:t>
            </w:r>
          </w:p>
        </w:tc>
        <w:tc>
          <w:tcPr>
            <w:tcW w:w="679" w:type="pct"/>
          </w:tcPr>
          <w:p w:rsidR="004C2682" w:rsidRPr="00796864" w:rsidRDefault="004C2682" w:rsidP="00F256C6">
            <w:pPr>
              <w:spacing w:line="360" w:lineRule="auto"/>
              <w:jc w:val="left"/>
              <w:rPr>
                <w:sz w:val="20"/>
                <w:szCs w:val="20"/>
              </w:rPr>
            </w:pPr>
            <w:r w:rsidRPr="00796864">
              <w:rPr>
                <w:sz w:val="20"/>
                <w:szCs w:val="20"/>
              </w:rPr>
              <w:t>Stanowisko do spraw obsługi Komitetu Monitorującego RPO WM</w:t>
            </w:r>
          </w:p>
        </w:tc>
        <w:tc>
          <w:tcPr>
            <w:tcW w:w="697" w:type="pct"/>
          </w:tcPr>
          <w:p w:rsidR="004C2682" w:rsidRPr="00796864" w:rsidRDefault="004C2682" w:rsidP="00F256C6">
            <w:pPr>
              <w:spacing w:line="360" w:lineRule="auto"/>
              <w:jc w:val="left"/>
              <w:rPr>
                <w:sz w:val="20"/>
                <w:szCs w:val="20"/>
              </w:rPr>
            </w:pPr>
            <w:r w:rsidRPr="00796864">
              <w:rPr>
                <w:sz w:val="20"/>
                <w:szCs w:val="20"/>
              </w:rPr>
              <w:t>KM</w:t>
            </w:r>
          </w:p>
        </w:tc>
        <w:tc>
          <w:tcPr>
            <w:tcW w:w="852" w:type="pct"/>
          </w:tcPr>
          <w:p w:rsidR="004C2682" w:rsidRPr="00796864" w:rsidRDefault="004C2682" w:rsidP="00F256C6">
            <w:pPr>
              <w:spacing w:line="360" w:lineRule="auto"/>
              <w:jc w:val="left"/>
              <w:rPr>
                <w:sz w:val="20"/>
                <w:szCs w:val="20"/>
              </w:rPr>
            </w:pPr>
            <w:r w:rsidRPr="00796864">
              <w:rPr>
                <w:sz w:val="20"/>
                <w:szCs w:val="20"/>
              </w:rPr>
              <w:t>Wniosek o dokonanie realokacji środków finansowych pomiędzy Priorytetami RPO WM wraz z uzasadnieniem.</w:t>
            </w:r>
          </w:p>
        </w:tc>
        <w:tc>
          <w:tcPr>
            <w:tcW w:w="634" w:type="pct"/>
          </w:tcPr>
          <w:p w:rsidR="004C2682" w:rsidRPr="00796864" w:rsidRDefault="004C2682" w:rsidP="00F256C6">
            <w:pPr>
              <w:spacing w:line="360" w:lineRule="auto"/>
              <w:jc w:val="left"/>
              <w:rPr>
                <w:sz w:val="20"/>
                <w:szCs w:val="20"/>
              </w:rPr>
            </w:pPr>
          </w:p>
        </w:tc>
        <w:tc>
          <w:tcPr>
            <w:tcW w:w="542" w:type="pct"/>
          </w:tcPr>
          <w:p w:rsidR="004C2682" w:rsidRPr="00796864" w:rsidRDefault="004C2682" w:rsidP="00F256C6">
            <w:pPr>
              <w:spacing w:line="360" w:lineRule="auto"/>
              <w:jc w:val="left"/>
              <w:rPr>
                <w:sz w:val="20"/>
                <w:szCs w:val="20"/>
              </w:rPr>
            </w:pPr>
          </w:p>
        </w:tc>
        <w:tc>
          <w:tcPr>
            <w:tcW w:w="245" w:type="pct"/>
          </w:tcPr>
          <w:p w:rsidR="004C2682" w:rsidRPr="00796864" w:rsidRDefault="004C2682" w:rsidP="00F256C6">
            <w:pPr>
              <w:spacing w:line="360" w:lineRule="auto"/>
              <w:jc w:val="left"/>
              <w:rPr>
                <w:sz w:val="20"/>
                <w:szCs w:val="20"/>
              </w:rPr>
            </w:pPr>
            <w:r w:rsidRPr="00796864">
              <w:rPr>
                <w:sz w:val="20"/>
                <w:szCs w:val="20"/>
              </w:rPr>
              <w:t>3 dni</w:t>
            </w:r>
          </w:p>
        </w:tc>
        <w:tc>
          <w:tcPr>
            <w:tcW w:w="595" w:type="pct"/>
          </w:tcPr>
          <w:p w:rsidR="004C2682" w:rsidRPr="00796864" w:rsidRDefault="004C2682" w:rsidP="00F256C6">
            <w:pPr>
              <w:spacing w:line="360" w:lineRule="auto"/>
              <w:jc w:val="left"/>
              <w:rPr>
                <w:sz w:val="20"/>
                <w:szCs w:val="20"/>
              </w:rPr>
            </w:pPr>
            <w:r w:rsidRPr="00796864">
              <w:rPr>
                <w:sz w:val="20"/>
                <w:szCs w:val="20"/>
              </w:rPr>
              <w:t>Postępuje zgodnie z regulaminem KM RPO. Komitet może zainicjować dyskusję, zlecić przeprowadzenie ekspertyz, badań lub ewaluacji.</w:t>
            </w:r>
          </w:p>
        </w:tc>
      </w:tr>
      <w:tr w:rsidR="00216AD3" w:rsidRPr="00796864" w:rsidTr="00216AD3">
        <w:trPr>
          <w:trHeight w:val="1575"/>
        </w:trPr>
        <w:tc>
          <w:tcPr>
            <w:tcW w:w="192" w:type="pct"/>
          </w:tcPr>
          <w:p w:rsidR="004C2682" w:rsidRPr="00796864" w:rsidRDefault="004C2682" w:rsidP="00F256C6">
            <w:pPr>
              <w:spacing w:line="360" w:lineRule="auto"/>
              <w:jc w:val="left"/>
              <w:rPr>
                <w:sz w:val="20"/>
                <w:szCs w:val="20"/>
              </w:rPr>
            </w:pPr>
            <w:r w:rsidRPr="00796864">
              <w:rPr>
                <w:sz w:val="20"/>
                <w:szCs w:val="20"/>
              </w:rPr>
              <w:t>3</w:t>
            </w:r>
          </w:p>
        </w:tc>
        <w:tc>
          <w:tcPr>
            <w:tcW w:w="563" w:type="pct"/>
          </w:tcPr>
          <w:p w:rsidR="004C2682" w:rsidRPr="00796864" w:rsidRDefault="004C2682" w:rsidP="00F256C6">
            <w:pPr>
              <w:spacing w:line="360" w:lineRule="auto"/>
              <w:jc w:val="left"/>
              <w:rPr>
                <w:sz w:val="20"/>
                <w:szCs w:val="20"/>
              </w:rPr>
            </w:pPr>
            <w:r w:rsidRPr="00796864">
              <w:rPr>
                <w:sz w:val="20"/>
                <w:szCs w:val="20"/>
              </w:rPr>
              <w:t xml:space="preserve">Przygotowanie projektu </w:t>
            </w:r>
            <w:r w:rsidR="00381291" w:rsidRPr="00796864">
              <w:rPr>
                <w:sz w:val="20"/>
                <w:szCs w:val="20"/>
              </w:rPr>
              <w:t>uchwały w</w:t>
            </w:r>
            <w:r w:rsidRPr="00796864">
              <w:rPr>
                <w:sz w:val="20"/>
                <w:szCs w:val="20"/>
              </w:rPr>
              <w:t xml:space="preserve"> sprawie dokonania realokacji środków finansowych pomiędzy Priorytetami RPO WM</w:t>
            </w:r>
          </w:p>
        </w:tc>
        <w:tc>
          <w:tcPr>
            <w:tcW w:w="679" w:type="pct"/>
          </w:tcPr>
          <w:p w:rsidR="004C2682" w:rsidRPr="00796864" w:rsidRDefault="004C2682" w:rsidP="00F256C6">
            <w:pPr>
              <w:spacing w:line="360" w:lineRule="auto"/>
              <w:jc w:val="left"/>
              <w:rPr>
                <w:sz w:val="20"/>
                <w:szCs w:val="20"/>
              </w:rPr>
            </w:pPr>
            <w:r w:rsidRPr="00796864">
              <w:rPr>
                <w:sz w:val="20"/>
                <w:szCs w:val="20"/>
              </w:rPr>
              <w:t>Stanowisko do spraw obsługi Komitetu Monitorującego RPO WM</w:t>
            </w:r>
          </w:p>
        </w:tc>
        <w:tc>
          <w:tcPr>
            <w:tcW w:w="697" w:type="pct"/>
          </w:tcPr>
          <w:p w:rsidR="004C2682" w:rsidRPr="00796864" w:rsidRDefault="004C2682" w:rsidP="00F256C6">
            <w:pPr>
              <w:spacing w:line="360" w:lineRule="auto"/>
              <w:jc w:val="left"/>
              <w:rPr>
                <w:sz w:val="20"/>
                <w:szCs w:val="20"/>
              </w:rPr>
            </w:pPr>
            <w:r w:rsidRPr="00796864">
              <w:rPr>
                <w:sz w:val="20"/>
                <w:szCs w:val="20"/>
              </w:rPr>
              <w:t>KM</w:t>
            </w:r>
          </w:p>
        </w:tc>
        <w:tc>
          <w:tcPr>
            <w:tcW w:w="852" w:type="pct"/>
          </w:tcPr>
          <w:p w:rsidR="004C2682" w:rsidRPr="00796864" w:rsidRDefault="004C2682" w:rsidP="00F256C6">
            <w:pPr>
              <w:spacing w:line="360" w:lineRule="auto"/>
              <w:jc w:val="left"/>
              <w:rPr>
                <w:sz w:val="20"/>
                <w:szCs w:val="20"/>
              </w:rPr>
            </w:pPr>
            <w:r w:rsidRPr="00796864">
              <w:rPr>
                <w:sz w:val="20"/>
                <w:szCs w:val="20"/>
              </w:rPr>
              <w:t>Wniosek o dokonanie realokacji środków finansowych pomiędzy Priorytetami RPO WM wraz z uzasadnieniem.</w:t>
            </w:r>
          </w:p>
        </w:tc>
        <w:tc>
          <w:tcPr>
            <w:tcW w:w="634" w:type="pct"/>
          </w:tcPr>
          <w:p w:rsidR="004C2682" w:rsidRPr="00796864" w:rsidRDefault="004C2682" w:rsidP="00F256C6">
            <w:pPr>
              <w:spacing w:line="360" w:lineRule="auto"/>
              <w:jc w:val="left"/>
              <w:rPr>
                <w:sz w:val="20"/>
                <w:szCs w:val="20"/>
              </w:rPr>
            </w:pPr>
            <w:r w:rsidRPr="00796864">
              <w:rPr>
                <w:sz w:val="20"/>
                <w:szCs w:val="20"/>
              </w:rPr>
              <w:t>Projekt uchwały w sprawie dokonania realokacji środków finansowych pomiędzy działaniami w ramach Priorytetów RPO WM</w:t>
            </w:r>
          </w:p>
        </w:tc>
        <w:tc>
          <w:tcPr>
            <w:tcW w:w="542" w:type="pct"/>
          </w:tcPr>
          <w:p w:rsidR="004C2682" w:rsidRPr="00796864" w:rsidRDefault="004C2682" w:rsidP="00F256C6">
            <w:pPr>
              <w:spacing w:line="360" w:lineRule="auto"/>
              <w:jc w:val="left"/>
              <w:rPr>
                <w:sz w:val="20"/>
                <w:szCs w:val="20"/>
              </w:rPr>
            </w:pPr>
          </w:p>
        </w:tc>
        <w:tc>
          <w:tcPr>
            <w:tcW w:w="245" w:type="pct"/>
          </w:tcPr>
          <w:p w:rsidR="004C2682" w:rsidRPr="00796864" w:rsidRDefault="004C2682" w:rsidP="00F256C6">
            <w:pPr>
              <w:spacing w:line="360" w:lineRule="auto"/>
              <w:jc w:val="left"/>
              <w:rPr>
                <w:sz w:val="20"/>
                <w:szCs w:val="20"/>
              </w:rPr>
            </w:pPr>
            <w:r w:rsidRPr="00796864">
              <w:rPr>
                <w:sz w:val="20"/>
                <w:szCs w:val="20"/>
              </w:rPr>
              <w:t>3 dni</w:t>
            </w:r>
          </w:p>
        </w:tc>
        <w:tc>
          <w:tcPr>
            <w:tcW w:w="595" w:type="pct"/>
          </w:tcPr>
          <w:p w:rsidR="004C2682" w:rsidRPr="00796864" w:rsidRDefault="004C2682" w:rsidP="00F256C6">
            <w:pPr>
              <w:spacing w:line="360" w:lineRule="auto"/>
              <w:jc w:val="left"/>
              <w:rPr>
                <w:sz w:val="20"/>
                <w:szCs w:val="20"/>
              </w:rPr>
            </w:pPr>
          </w:p>
        </w:tc>
      </w:tr>
      <w:tr w:rsidR="00216AD3" w:rsidRPr="00796864" w:rsidTr="00216AD3">
        <w:trPr>
          <w:trHeight w:val="285"/>
        </w:trPr>
        <w:tc>
          <w:tcPr>
            <w:tcW w:w="192" w:type="pct"/>
          </w:tcPr>
          <w:p w:rsidR="004C2682" w:rsidRPr="00796864" w:rsidRDefault="004C2682" w:rsidP="00F256C6">
            <w:pPr>
              <w:spacing w:line="360" w:lineRule="auto"/>
              <w:jc w:val="left"/>
              <w:rPr>
                <w:sz w:val="20"/>
                <w:szCs w:val="20"/>
              </w:rPr>
            </w:pPr>
            <w:r w:rsidRPr="00796864">
              <w:rPr>
                <w:sz w:val="20"/>
                <w:szCs w:val="20"/>
              </w:rPr>
              <w:t>4</w:t>
            </w:r>
          </w:p>
          <w:p w:rsidR="004C2682" w:rsidRPr="00796864" w:rsidRDefault="004C2682" w:rsidP="00F256C6">
            <w:pPr>
              <w:spacing w:line="360" w:lineRule="auto"/>
              <w:jc w:val="left"/>
              <w:rPr>
                <w:sz w:val="20"/>
                <w:szCs w:val="20"/>
              </w:rPr>
            </w:pPr>
          </w:p>
        </w:tc>
        <w:tc>
          <w:tcPr>
            <w:tcW w:w="563" w:type="pct"/>
          </w:tcPr>
          <w:p w:rsidR="004C2682" w:rsidRPr="00796864" w:rsidRDefault="004C2682" w:rsidP="00F256C6">
            <w:pPr>
              <w:spacing w:line="360" w:lineRule="auto"/>
              <w:jc w:val="left"/>
              <w:rPr>
                <w:sz w:val="20"/>
                <w:szCs w:val="20"/>
              </w:rPr>
            </w:pPr>
            <w:r w:rsidRPr="00796864">
              <w:rPr>
                <w:sz w:val="20"/>
                <w:szCs w:val="20"/>
              </w:rPr>
              <w:t xml:space="preserve">Podjęcie przez Komitet Monitorujący </w:t>
            </w:r>
            <w:r w:rsidRPr="00796864">
              <w:rPr>
                <w:sz w:val="20"/>
                <w:szCs w:val="20"/>
              </w:rPr>
              <w:lastRenderedPageBreak/>
              <w:t>RPO WM uchwały w sprawie realokacji środków finansowych pomiędzy Priorytetami RPO WM</w:t>
            </w:r>
          </w:p>
        </w:tc>
        <w:tc>
          <w:tcPr>
            <w:tcW w:w="679" w:type="pct"/>
          </w:tcPr>
          <w:p w:rsidR="004C2682" w:rsidRPr="00796864" w:rsidRDefault="004C2682" w:rsidP="00F256C6">
            <w:pPr>
              <w:spacing w:line="360" w:lineRule="auto"/>
              <w:jc w:val="left"/>
              <w:rPr>
                <w:sz w:val="20"/>
                <w:szCs w:val="20"/>
              </w:rPr>
            </w:pPr>
            <w:r w:rsidRPr="00796864">
              <w:rPr>
                <w:sz w:val="20"/>
                <w:szCs w:val="20"/>
              </w:rPr>
              <w:lastRenderedPageBreak/>
              <w:t>Komitet Monitorujący RPO WM</w:t>
            </w:r>
          </w:p>
        </w:tc>
        <w:tc>
          <w:tcPr>
            <w:tcW w:w="697" w:type="pct"/>
          </w:tcPr>
          <w:p w:rsidR="004C2682" w:rsidRPr="00796864" w:rsidRDefault="004C2682" w:rsidP="00F256C6">
            <w:pPr>
              <w:spacing w:line="360" w:lineRule="auto"/>
              <w:jc w:val="left"/>
              <w:rPr>
                <w:sz w:val="20"/>
                <w:szCs w:val="20"/>
              </w:rPr>
            </w:pPr>
            <w:r w:rsidRPr="00796864">
              <w:rPr>
                <w:sz w:val="20"/>
                <w:szCs w:val="20"/>
              </w:rPr>
              <w:t>KM</w:t>
            </w:r>
          </w:p>
        </w:tc>
        <w:tc>
          <w:tcPr>
            <w:tcW w:w="852" w:type="pct"/>
          </w:tcPr>
          <w:p w:rsidR="004C2682" w:rsidRPr="00796864" w:rsidRDefault="004C2682" w:rsidP="00F256C6">
            <w:pPr>
              <w:spacing w:line="360" w:lineRule="auto"/>
              <w:jc w:val="left"/>
              <w:rPr>
                <w:sz w:val="20"/>
                <w:szCs w:val="20"/>
              </w:rPr>
            </w:pPr>
            <w:r w:rsidRPr="00796864">
              <w:rPr>
                <w:sz w:val="20"/>
                <w:szCs w:val="20"/>
              </w:rPr>
              <w:t xml:space="preserve">Uchwała w sprawie dokonania realokacji środków finansowych </w:t>
            </w:r>
            <w:r w:rsidRPr="00796864">
              <w:rPr>
                <w:sz w:val="20"/>
                <w:szCs w:val="20"/>
              </w:rPr>
              <w:lastRenderedPageBreak/>
              <w:t>pomiędzy Priorytetami RPO WM</w:t>
            </w:r>
          </w:p>
        </w:tc>
        <w:tc>
          <w:tcPr>
            <w:tcW w:w="634" w:type="pct"/>
          </w:tcPr>
          <w:p w:rsidR="004C2682" w:rsidRPr="00796864" w:rsidRDefault="004C2682" w:rsidP="00F256C6">
            <w:pPr>
              <w:spacing w:line="360" w:lineRule="auto"/>
              <w:jc w:val="left"/>
              <w:rPr>
                <w:sz w:val="20"/>
                <w:szCs w:val="20"/>
              </w:rPr>
            </w:pPr>
            <w:r w:rsidRPr="00796864">
              <w:rPr>
                <w:sz w:val="20"/>
                <w:szCs w:val="20"/>
              </w:rPr>
              <w:lastRenderedPageBreak/>
              <w:t xml:space="preserve">Protokół z posiedzenia Komitetu </w:t>
            </w:r>
            <w:r w:rsidRPr="00796864">
              <w:rPr>
                <w:sz w:val="20"/>
                <w:szCs w:val="20"/>
              </w:rPr>
              <w:lastRenderedPageBreak/>
              <w:t>Monitorującego RPO WM</w:t>
            </w:r>
          </w:p>
        </w:tc>
        <w:tc>
          <w:tcPr>
            <w:tcW w:w="542" w:type="pct"/>
          </w:tcPr>
          <w:p w:rsidR="004C2682" w:rsidRPr="00796864" w:rsidRDefault="004C2682" w:rsidP="00F256C6">
            <w:pPr>
              <w:spacing w:line="360" w:lineRule="auto"/>
              <w:jc w:val="left"/>
              <w:rPr>
                <w:sz w:val="20"/>
                <w:szCs w:val="20"/>
              </w:rPr>
            </w:pPr>
          </w:p>
        </w:tc>
        <w:tc>
          <w:tcPr>
            <w:tcW w:w="245" w:type="pct"/>
          </w:tcPr>
          <w:p w:rsidR="004C2682" w:rsidRPr="00796864" w:rsidRDefault="004C2682" w:rsidP="00F256C6">
            <w:pPr>
              <w:spacing w:line="360" w:lineRule="auto"/>
              <w:jc w:val="left"/>
              <w:rPr>
                <w:sz w:val="20"/>
                <w:szCs w:val="20"/>
              </w:rPr>
            </w:pPr>
            <w:r w:rsidRPr="00796864">
              <w:rPr>
                <w:sz w:val="20"/>
                <w:szCs w:val="20"/>
              </w:rPr>
              <w:t>1 dzień</w:t>
            </w:r>
          </w:p>
        </w:tc>
        <w:tc>
          <w:tcPr>
            <w:tcW w:w="595" w:type="pct"/>
          </w:tcPr>
          <w:p w:rsidR="004C2682" w:rsidRPr="00796864" w:rsidRDefault="004C2682" w:rsidP="00F256C6">
            <w:pPr>
              <w:spacing w:line="360" w:lineRule="auto"/>
              <w:jc w:val="left"/>
              <w:rPr>
                <w:sz w:val="20"/>
                <w:szCs w:val="20"/>
              </w:rPr>
            </w:pPr>
          </w:p>
        </w:tc>
      </w:tr>
      <w:tr w:rsidR="00216AD3" w:rsidRPr="00796864" w:rsidTr="00216AD3">
        <w:trPr>
          <w:trHeight w:val="345"/>
        </w:trPr>
        <w:tc>
          <w:tcPr>
            <w:tcW w:w="192" w:type="pct"/>
          </w:tcPr>
          <w:p w:rsidR="004C2682" w:rsidRPr="00796864" w:rsidRDefault="004C2682" w:rsidP="00F256C6">
            <w:pPr>
              <w:spacing w:line="360" w:lineRule="auto"/>
              <w:jc w:val="left"/>
              <w:rPr>
                <w:sz w:val="20"/>
                <w:szCs w:val="20"/>
              </w:rPr>
            </w:pPr>
            <w:r w:rsidRPr="00796864">
              <w:rPr>
                <w:sz w:val="20"/>
                <w:szCs w:val="20"/>
              </w:rPr>
              <w:lastRenderedPageBreak/>
              <w:t>5</w:t>
            </w:r>
          </w:p>
        </w:tc>
        <w:tc>
          <w:tcPr>
            <w:tcW w:w="563" w:type="pct"/>
          </w:tcPr>
          <w:p w:rsidR="004C2682" w:rsidRPr="00796864" w:rsidRDefault="004C2682" w:rsidP="00F256C6">
            <w:pPr>
              <w:spacing w:line="360" w:lineRule="auto"/>
              <w:jc w:val="left"/>
              <w:rPr>
                <w:sz w:val="20"/>
                <w:szCs w:val="20"/>
              </w:rPr>
            </w:pPr>
            <w:r w:rsidRPr="00796864">
              <w:rPr>
                <w:sz w:val="20"/>
                <w:szCs w:val="20"/>
              </w:rPr>
              <w:t xml:space="preserve">Pozyskanie protokołu z posiedzenia Komitetu Monitorującego RPO przez IZ </w:t>
            </w:r>
            <w:r w:rsidR="0022332A" w:rsidRPr="00796864">
              <w:rPr>
                <w:sz w:val="20"/>
                <w:szCs w:val="20"/>
              </w:rPr>
              <w:t>RPO WM</w:t>
            </w:r>
          </w:p>
          <w:p w:rsidR="004C2682" w:rsidRPr="00796864" w:rsidRDefault="004C2682" w:rsidP="00F256C6">
            <w:pPr>
              <w:spacing w:line="360" w:lineRule="auto"/>
              <w:jc w:val="left"/>
              <w:rPr>
                <w:sz w:val="20"/>
                <w:szCs w:val="20"/>
              </w:rPr>
            </w:pPr>
          </w:p>
          <w:p w:rsidR="004C2682" w:rsidRPr="00796864" w:rsidRDefault="004C2682" w:rsidP="00F256C6">
            <w:pPr>
              <w:spacing w:line="360" w:lineRule="auto"/>
              <w:jc w:val="left"/>
              <w:rPr>
                <w:sz w:val="20"/>
                <w:szCs w:val="20"/>
              </w:rPr>
            </w:pPr>
          </w:p>
        </w:tc>
        <w:tc>
          <w:tcPr>
            <w:tcW w:w="679" w:type="pct"/>
          </w:tcPr>
          <w:p w:rsidR="004C2682" w:rsidRPr="00796864" w:rsidRDefault="004C2682" w:rsidP="00F256C6">
            <w:pPr>
              <w:spacing w:line="360" w:lineRule="auto"/>
              <w:jc w:val="left"/>
              <w:rPr>
                <w:sz w:val="20"/>
                <w:szCs w:val="20"/>
              </w:rPr>
            </w:pPr>
            <w:r w:rsidRPr="00796864">
              <w:rPr>
                <w:sz w:val="20"/>
                <w:szCs w:val="20"/>
              </w:rPr>
              <w:t xml:space="preserve">Stanowisko ds. </w:t>
            </w:r>
            <w:r w:rsidR="00216AD3">
              <w:rPr>
                <w:sz w:val="20"/>
                <w:szCs w:val="20"/>
              </w:rPr>
              <w:t xml:space="preserve">procedur i </w:t>
            </w:r>
            <w:r w:rsidR="00B80F65">
              <w:rPr>
                <w:sz w:val="20"/>
                <w:szCs w:val="20"/>
              </w:rPr>
              <w:t>odwołań</w:t>
            </w:r>
            <w:r w:rsidRPr="00796864">
              <w:rPr>
                <w:sz w:val="20"/>
                <w:szCs w:val="20"/>
              </w:rPr>
              <w:t xml:space="preserve"> (</w:t>
            </w:r>
            <w:r w:rsidR="00721E90">
              <w:rPr>
                <w:sz w:val="20"/>
                <w:szCs w:val="20"/>
              </w:rPr>
              <w:t>RF-II-BP</w:t>
            </w:r>
            <w:r w:rsidRPr="00796864">
              <w:rPr>
                <w:sz w:val="20"/>
                <w:szCs w:val="20"/>
              </w:rPr>
              <w:t>.)</w:t>
            </w:r>
          </w:p>
          <w:p w:rsidR="004C2682" w:rsidRPr="00796864" w:rsidRDefault="004C2682" w:rsidP="00F256C6">
            <w:pPr>
              <w:spacing w:line="360" w:lineRule="auto"/>
              <w:jc w:val="left"/>
              <w:rPr>
                <w:sz w:val="20"/>
                <w:szCs w:val="20"/>
              </w:rPr>
            </w:pPr>
          </w:p>
        </w:tc>
        <w:tc>
          <w:tcPr>
            <w:tcW w:w="697" w:type="pct"/>
          </w:tcPr>
          <w:p w:rsidR="004C2682" w:rsidRPr="00796864" w:rsidRDefault="00721E90" w:rsidP="00F256C6">
            <w:pPr>
              <w:spacing w:line="360" w:lineRule="auto"/>
              <w:jc w:val="left"/>
              <w:rPr>
                <w:sz w:val="20"/>
                <w:szCs w:val="20"/>
              </w:rPr>
            </w:pPr>
            <w:r>
              <w:rPr>
                <w:sz w:val="20"/>
                <w:szCs w:val="20"/>
              </w:rPr>
              <w:t>RF-II-BP</w:t>
            </w:r>
          </w:p>
        </w:tc>
        <w:tc>
          <w:tcPr>
            <w:tcW w:w="852" w:type="pct"/>
          </w:tcPr>
          <w:p w:rsidR="004C2682" w:rsidRPr="00796864" w:rsidRDefault="004C2682" w:rsidP="00F256C6">
            <w:pPr>
              <w:spacing w:line="360" w:lineRule="auto"/>
              <w:jc w:val="left"/>
              <w:rPr>
                <w:sz w:val="20"/>
                <w:szCs w:val="20"/>
              </w:rPr>
            </w:pPr>
            <w:r w:rsidRPr="00796864">
              <w:rPr>
                <w:sz w:val="20"/>
                <w:szCs w:val="20"/>
              </w:rPr>
              <w:t xml:space="preserve">Uchwała KM </w:t>
            </w:r>
            <w:r w:rsidR="00381291" w:rsidRPr="00796864">
              <w:rPr>
                <w:sz w:val="20"/>
                <w:szCs w:val="20"/>
              </w:rPr>
              <w:t xml:space="preserve">RPO </w:t>
            </w:r>
            <w:r w:rsidR="00F369DF">
              <w:rPr>
                <w:sz w:val="20"/>
                <w:szCs w:val="20"/>
              </w:rPr>
              <w:t xml:space="preserve"> </w:t>
            </w:r>
            <w:r w:rsidR="00381291" w:rsidRPr="00796864">
              <w:rPr>
                <w:sz w:val="20"/>
                <w:szCs w:val="20"/>
              </w:rPr>
              <w:t>w</w:t>
            </w:r>
            <w:r w:rsidRPr="00796864">
              <w:rPr>
                <w:sz w:val="20"/>
                <w:szCs w:val="20"/>
              </w:rPr>
              <w:t xml:space="preserve"> sprawie dokonania realokacji środków finansowych pomiędzy działaniami w ramach Priorytetów RPO WM</w:t>
            </w:r>
          </w:p>
        </w:tc>
        <w:tc>
          <w:tcPr>
            <w:tcW w:w="634" w:type="pct"/>
          </w:tcPr>
          <w:p w:rsidR="004C2682" w:rsidRPr="00796864" w:rsidRDefault="004C2682" w:rsidP="00F256C6">
            <w:pPr>
              <w:spacing w:line="360" w:lineRule="auto"/>
              <w:jc w:val="left"/>
              <w:rPr>
                <w:sz w:val="20"/>
                <w:szCs w:val="20"/>
              </w:rPr>
            </w:pPr>
          </w:p>
        </w:tc>
        <w:tc>
          <w:tcPr>
            <w:tcW w:w="542" w:type="pct"/>
          </w:tcPr>
          <w:p w:rsidR="004C2682" w:rsidRPr="00796864" w:rsidRDefault="004C2682" w:rsidP="00F256C6">
            <w:pPr>
              <w:spacing w:line="360" w:lineRule="auto"/>
              <w:jc w:val="left"/>
              <w:rPr>
                <w:sz w:val="20"/>
                <w:szCs w:val="20"/>
              </w:rPr>
            </w:pPr>
          </w:p>
        </w:tc>
        <w:tc>
          <w:tcPr>
            <w:tcW w:w="245" w:type="pct"/>
          </w:tcPr>
          <w:p w:rsidR="004C2682" w:rsidRPr="00796864" w:rsidRDefault="004C2682" w:rsidP="00F256C6">
            <w:pPr>
              <w:spacing w:line="360" w:lineRule="auto"/>
              <w:jc w:val="left"/>
              <w:rPr>
                <w:sz w:val="20"/>
                <w:szCs w:val="20"/>
              </w:rPr>
            </w:pPr>
            <w:r w:rsidRPr="00796864">
              <w:rPr>
                <w:sz w:val="20"/>
                <w:szCs w:val="20"/>
              </w:rPr>
              <w:t>2 dzień</w:t>
            </w:r>
          </w:p>
        </w:tc>
        <w:tc>
          <w:tcPr>
            <w:tcW w:w="595" w:type="pct"/>
          </w:tcPr>
          <w:p w:rsidR="004C2682" w:rsidRPr="00796864" w:rsidRDefault="004C2682" w:rsidP="00F256C6">
            <w:pPr>
              <w:spacing w:line="360" w:lineRule="auto"/>
              <w:jc w:val="left"/>
              <w:rPr>
                <w:sz w:val="20"/>
                <w:szCs w:val="20"/>
              </w:rPr>
            </w:pPr>
          </w:p>
        </w:tc>
      </w:tr>
      <w:tr w:rsidR="00216AD3" w:rsidRPr="00796864" w:rsidTr="00216AD3">
        <w:trPr>
          <w:trHeight w:val="360"/>
        </w:trPr>
        <w:tc>
          <w:tcPr>
            <w:tcW w:w="192" w:type="pct"/>
          </w:tcPr>
          <w:p w:rsidR="004C2682" w:rsidRPr="00796864" w:rsidRDefault="004C2682" w:rsidP="00F256C6">
            <w:pPr>
              <w:spacing w:line="360" w:lineRule="auto"/>
              <w:jc w:val="left"/>
              <w:rPr>
                <w:sz w:val="20"/>
                <w:szCs w:val="20"/>
              </w:rPr>
            </w:pPr>
            <w:r w:rsidRPr="00796864">
              <w:rPr>
                <w:sz w:val="20"/>
                <w:szCs w:val="20"/>
              </w:rPr>
              <w:t>6</w:t>
            </w:r>
          </w:p>
        </w:tc>
        <w:tc>
          <w:tcPr>
            <w:tcW w:w="563" w:type="pct"/>
          </w:tcPr>
          <w:p w:rsidR="004C2682" w:rsidRPr="00796864" w:rsidRDefault="004C2682" w:rsidP="00F256C6">
            <w:pPr>
              <w:spacing w:line="360" w:lineRule="auto"/>
              <w:jc w:val="left"/>
              <w:rPr>
                <w:sz w:val="20"/>
                <w:szCs w:val="20"/>
              </w:rPr>
            </w:pPr>
            <w:r w:rsidRPr="00796864">
              <w:rPr>
                <w:sz w:val="20"/>
                <w:szCs w:val="20"/>
              </w:rPr>
              <w:t>Zmiana RPO, Szczegółowego Opisu Priorytetów RPO WM RPO WM oraz dokumentów z nimi powiązanych.</w:t>
            </w:r>
          </w:p>
        </w:tc>
        <w:tc>
          <w:tcPr>
            <w:tcW w:w="679" w:type="pct"/>
          </w:tcPr>
          <w:p w:rsidR="004C2682" w:rsidRPr="00796864" w:rsidRDefault="004C2682" w:rsidP="00F256C6">
            <w:pPr>
              <w:spacing w:line="360" w:lineRule="auto"/>
              <w:jc w:val="left"/>
              <w:rPr>
                <w:sz w:val="20"/>
                <w:szCs w:val="20"/>
              </w:rPr>
            </w:pPr>
            <w:r w:rsidRPr="00796864">
              <w:rPr>
                <w:sz w:val="20"/>
                <w:szCs w:val="20"/>
              </w:rPr>
              <w:t xml:space="preserve">Stanowisko </w:t>
            </w:r>
            <w:r w:rsidR="00381291" w:rsidRPr="00796864">
              <w:rPr>
                <w:sz w:val="20"/>
                <w:szCs w:val="20"/>
              </w:rPr>
              <w:t>ds. procedur</w:t>
            </w:r>
            <w:r w:rsidRPr="00796864">
              <w:rPr>
                <w:sz w:val="20"/>
                <w:szCs w:val="20"/>
              </w:rPr>
              <w:t xml:space="preserve"> i </w:t>
            </w:r>
            <w:r w:rsidR="00B80F65">
              <w:rPr>
                <w:sz w:val="20"/>
                <w:szCs w:val="20"/>
              </w:rPr>
              <w:t>odwołań</w:t>
            </w:r>
            <w:r w:rsidRPr="00796864">
              <w:rPr>
                <w:sz w:val="20"/>
                <w:szCs w:val="20"/>
              </w:rPr>
              <w:t xml:space="preserve"> (</w:t>
            </w:r>
            <w:r w:rsidR="00721E90">
              <w:rPr>
                <w:sz w:val="20"/>
                <w:szCs w:val="20"/>
              </w:rPr>
              <w:t>RF-II-BP</w:t>
            </w:r>
            <w:r w:rsidR="00381291" w:rsidRPr="00796864">
              <w:rPr>
                <w:sz w:val="20"/>
                <w:szCs w:val="20"/>
              </w:rPr>
              <w:t xml:space="preserve">) </w:t>
            </w:r>
          </w:p>
        </w:tc>
        <w:tc>
          <w:tcPr>
            <w:tcW w:w="697" w:type="pct"/>
          </w:tcPr>
          <w:p w:rsidR="004C2682" w:rsidRPr="00796864" w:rsidRDefault="00721E90" w:rsidP="00F256C6">
            <w:pPr>
              <w:spacing w:line="360" w:lineRule="auto"/>
              <w:jc w:val="left"/>
              <w:rPr>
                <w:sz w:val="20"/>
                <w:szCs w:val="20"/>
              </w:rPr>
            </w:pPr>
            <w:r>
              <w:rPr>
                <w:sz w:val="20"/>
                <w:szCs w:val="20"/>
              </w:rPr>
              <w:t>RF-II-BP</w:t>
            </w:r>
          </w:p>
        </w:tc>
        <w:tc>
          <w:tcPr>
            <w:tcW w:w="852" w:type="pct"/>
          </w:tcPr>
          <w:p w:rsidR="004C2682" w:rsidRPr="00796864" w:rsidRDefault="004C2682" w:rsidP="00F256C6">
            <w:pPr>
              <w:spacing w:line="360" w:lineRule="auto"/>
              <w:jc w:val="left"/>
              <w:rPr>
                <w:sz w:val="20"/>
                <w:szCs w:val="20"/>
              </w:rPr>
            </w:pPr>
            <w:r w:rsidRPr="00796864">
              <w:rPr>
                <w:sz w:val="20"/>
                <w:szCs w:val="20"/>
              </w:rPr>
              <w:t>Uchwała KM RPO w sprawie dokonania realokacji środków finansowych pomiędzy działaniami w ramach Priorytetów RPO WM</w:t>
            </w:r>
          </w:p>
        </w:tc>
        <w:tc>
          <w:tcPr>
            <w:tcW w:w="634" w:type="pct"/>
          </w:tcPr>
          <w:p w:rsidR="004C2682" w:rsidRPr="00796864" w:rsidRDefault="004C2682" w:rsidP="00F256C6">
            <w:pPr>
              <w:spacing w:line="360" w:lineRule="auto"/>
              <w:jc w:val="left"/>
              <w:rPr>
                <w:sz w:val="20"/>
                <w:szCs w:val="20"/>
              </w:rPr>
            </w:pPr>
            <w:r w:rsidRPr="00796864">
              <w:rPr>
                <w:sz w:val="20"/>
                <w:szCs w:val="20"/>
              </w:rPr>
              <w:t>Zmienione Uszczegółowienie RPO WM oraz dokumenty powiązane</w:t>
            </w:r>
          </w:p>
        </w:tc>
        <w:tc>
          <w:tcPr>
            <w:tcW w:w="542" w:type="pct"/>
          </w:tcPr>
          <w:p w:rsidR="004C2682" w:rsidRPr="00796864" w:rsidRDefault="004C2682" w:rsidP="00F256C6">
            <w:pPr>
              <w:spacing w:line="360" w:lineRule="auto"/>
              <w:jc w:val="left"/>
              <w:rPr>
                <w:sz w:val="20"/>
                <w:szCs w:val="20"/>
              </w:rPr>
            </w:pPr>
          </w:p>
        </w:tc>
        <w:tc>
          <w:tcPr>
            <w:tcW w:w="245" w:type="pct"/>
          </w:tcPr>
          <w:p w:rsidR="004C2682" w:rsidRPr="00796864" w:rsidRDefault="004C2682" w:rsidP="00F256C6">
            <w:pPr>
              <w:spacing w:line="360" w:lineRule="auto"/>
              <w:jc w:val="left"/>
              <w:rPr>
                <w:sz w:val="20"/>
                <w:szCs w:val="20"/>
              </w:rPr>
            </w:pPr>
            <w:r w:rsidRPr="00796864">
              <w:rPr>
                <w:sz w:val="20"/>
                <w:szCs w:val="20"/>
              </w:rPr>
              <w:t>60 dni</w:t>
            </w:r>
          </w:p>
        </w:tc>
        <w:tc>
          <w:tcPr>
            <w:tcW w:w="595" w:type="pct"/>
          </w:tcPr>
          <w:p w:rsidR="004C2682" w:rsidRPr="00796864" w:rsidRDefault="004C2682" w:rsidP="00F256C6">
            <w:pPr>
              <w:spacing w:line="360" w:lineRule="auto"/>
              <w:jc w:val="left"/>
              <w:rPr>
                <w:sz w:val="20"/>
                <w:szCs w:val="20"/>
              </w:rPr>
            </w:pPr>
            <w:r w:rsidRPr="00796864">
              <w:rPr>
                <w:sz w:val="20"/>
                <w:szCs w:val="20"/>
              </w:rPr>
              <w:t>Zmiana Szczegółowego Opisu Priorytetów RPO WM dokonywana jest zgodnie z procedurą 3.1.3</w:t>
            </w:r>
          </w:p>
          <w:p w:rsidR="004C2682" w:rsidRPr="00796864" w:rsidRDefault="004C2682" w:rsidP="00F256C6">
            <w:pPr>
              <w:spacing w:line="360" w:lineRule="auto"/>
              <w:jc w:val="left"/>
              <w:rPr>
                <w:sz w:val="20"/>
                <w:szCs w:val="20"/>
              </w:rPr>
            </w:pPr>
          </w:p>
          <w:p w:rsidR="004C2682" w:rsidRPr="00796864" w:rsidRDefault="004C2682" w:rsidP="00F256C6">
            <w:pPr>
              <w:spacing w:line="360" w:lineRule="auto"/>
              <w:jc w:val="left"/>
              <w:rPr>
                <w:sz w:val="20"/>
                <w:szCs w:val="20"/>
              </w:rPr>
            </w:pPr>
          </w:p>
        </w:tc>
      </w:tr>
      <w:tr w:rsidR="00216AD3" w:rsidRPr="00796864" w:rsidTr="00216AD3">
        <w:trPr>
          <w:trHeight w:val="270"/>
        </w:trPr>
        <w:tc>
          <w:tcPr>
            <w:tcW w:w="192" w:type="pct"/>
          </w:tcPr>
          <w:p w:rsidR="004C2682" w:rsidRPr="00796864" w:rsidRDefault="004C2682" w:rsidP="00F256C6">
            <w:pPr>
              <w:spacing w:line="360" w:lineRule="auto"/>
              <w:jc w:val="left"/>
              <w:rPr>
                <w:sz w:val="20"/>
                <w:szCs w:val="20"/>
              </w:rPr>
            </w:pPr>
            <w:r w:rsidRPr="00796864">
              <w:rPr>
                <w:sz w:val="20"/>
                <w:szCs w:val="20"/>
              </w:rPr>
              <w:lastRenderedPageBreak/>
              <w:t>7</w:t>
            </w:r>
          </w:p>
        </w:tc>
        <w:tc>
          <w:tcPr>
            <w:tcW w:w="563" w:type="pct"/>
          </w:tcPr>
          <w:p w:rsidR="004C2682" w:rsidRPr="00796864" w:rsidRDefault="004C2682" w:rsidP="00F256C6">
            <w:pPr>
              <w:spacing w:line="360" w:lineRule="auto"/>
              <w:jc w:val="left"/>
              <w:rPr>
                <w:sz w:val="20"/>
                <w:szCs w:val="20"/>
              </w:rPr>
            </w:pPr>
            <w:r w:rsidRPr="00796864">
              <w:rPr>
                <w:sz w:val="20"/>
                <w:szCs w:val="20"/>
              </w:rPr>
              <w:t>Przygotowanie informacji o dokonanych realokacjach środków finansowych dla IP II, IK RPO</w:t>
            </w:r>
          </w:p>
        </w:tc>
        <w:tc>
          <w:tcPr>
            <w:tcW w:w="679" w:type="pct"/>
          </w:tcPr>
          <w:p w:rsidR="004C2682" w:rsidRPr="00796864" w:rsidRDefault="004C2682" w:rsidP="00F256C6">
            <w:pPr>
              <w:spacing w:line="360" w:lineRule="auto"/>
              <w:jc w:val="left"/>
              <w:rPr>
                <w:sz w:val="20"/>
                <w:szCs w:val="20"/>
              </w:rPr>
            </w:pPr>
          </w:p>
        </w:tc>
        <w:tc>
          <w:tcPr>
            <w:tcW w:w="697" w:type="pct"/>
          </w:tcPr>
          <w:p w:rsidR="004C2682" w:rsidRPr="00796864" w:rsidRDefault="004C2682" w:rsidP="00F256C6">
            <w:pPr>
              <w:spacing w:line="360" w:lineRule="auto"/>
              <w:jc w:val="left"/>
              <w:rPr>
                <w:sz w:val="20"/>
                <w:szCs w:val="20"/>
                <w:lang w:val="en-US"/>
              </w:rPr>
            </w:pPr>
            <w:r w:rsidRPr="00796864">
              <w:rPr>
                <w:sz w:val="20"/>
                <w:szCs w:val="20"/>
              </w:rPr>
              <w:t xml:space="preserve"> </w:t>
            </w:r>
            <w:r w:rsidRPr="00796864">
              <w:rPr>
                <w:sz w:val="20"/>
                <w:szCs w:val="20"/>
                <w:lang w:val="en-US"/>
              </w:rPr>
              <w:t>IP II, IK RPO, KE</w:t>
            </w:r>
          </w:p>
        </w:tc>
        <w:tc>
          <w:tcPr>
            <w:tcW w:w="852" w:type="pct"/>
          </w:tcPr>
          <w:p w:rsidR="004C2682" w:rsidRPr="00796864" w:rsidRDefault="004C2682" w:rsidP="00F256C6">
            <w:pPr>
              <w:spacing w:line="360" w:lineRule="auto"/>
              <w:jc w:val="left"/>
              <w:rPr>
                <w:sz w:val="20"/>
                <w:szCs w:val="20"/>
              </w:rPr>
            </w:pPr>
            <w:r w:rsidRPr="00796864">
              <w:rPr>
                <w:sz w:val="20"/>
                <w:szCs w:val="20"/>
              </w:rPr>
              <w:t xml:space="preserve">Uchwała KM </w:t>
            </w:r>
            <w:r w:rsidR="00381291" w:rsidRPr="00796864">
              <w:rPr>
                <w:sz w:val="20"/>
                <w:szCs w:val="20"/>
              </w:rPr>
              <w:t>RPO w</w:t>
            </w:r>
            <w:r w:rsidRPr="00796864">
              <w:rPr>
                <w:sz w:val="20"/>
                <w:szCs w:val="20"/>
              </w:rPr>
              <w:t xml:space="preserve"> sprawie dokonania realokacji środków finansowych pomiędzy działaniami w ramach Priorytetów RPO WM, Zmienione Uszczegółowienie RPO WM</w:t>
            </w:r>
          </w:p>
        </w:tc>
        <w:tc>
          <w:tcPr>
            <w:tcW w:w="634" w:type="pct"/>
          </w:tcPr>
          <w:p w:rsidR="004C2682" w:rsidRPr="00796864" w:rsidRDefault="004C2682" w:rsidP="00F256C6">
            <w:pPr>
              <w:spacing w:line="360" w:lineRule="auto"/>
              <w:jc w:val="left"/>
              <w:rPr>
                <w:sz w:val="20"/>
                <w:szCs w:val="20"/>
              </w:rPr>
            </w:pPr>
            <w:r w:rsidRPr="00796864">
              <w:rPr>
                <w:sz w:val="20"/>
                <w:szCs w:val="20"/>
              </w:rPr>
              <w:t>Pismo zawierające informację o dokonanych realokacjach środków finansowych pomiędzy działaniami w ramach Priorytetów RPO WM</w:t>
            </w:r>
          </w:p>
        </w:tc>
        <w:tc>
          <w:tcPr>
            <w:tcW w:w="542" w:type="pct"/>
          </w:tcPr>
          <w:p w:rsidR="004C2682" w:rsidRPr="00796864" w:rsidRDefault="004C2682" w:rsidP="00F256C6">
            <w:pPr>
              <w:spacing w:line="360" w:lineRule="auto"/>
              <w:jc w:val="left"/>
              <w:rPr>
                <w:sz w:val="20"/>
                <w:szCs w:val="20"/>
              </w:rPr>
            </w:pPr>
            <w:r w:rsidRPr="00796864">
              <w:rPr>
                <w:sz w:val="20"/>
                <w:szCs w:val="20"/>
              </w:rPr>
              <w:t xml:space="preserve">Zatwierdzenie pisma przez Dyrektora </w:t>
            </w:r>
            <w:r w:rsidR="00E2727B">
              <w:rPr>
                <w:sz w:val="20"/>
                <w:szCs w:val="20"/>
              </w:rPr>
              <w:t>RF</w:t>
            </w:r>
            <w:r w:rsidRPr="00796864">
              <w:rPr>
                <w:sz w:val="20"/>
                <w:szCs w:val="20"/>
              </w:rPr>
              <w:t>, Data wysłania pisma i nadanie numeru w rejestrze korespondencji (ESOD)</w:t>
            </w:r>
          </w:p>
        </w:tc>
        <w:tc>
          <w:tcPr>
            <w:tcW w:w="245" w:type="pct"/>
          </w:tcPr>
          <w:p w:rsidR="004C2682" w:rsidRPr="00796864" w:rsidRDefault="004C2682" w:rsidP="00F256C6">
            <w:pPr>
              <w:spacing w:line="360" w:lineRule="auto"/>
              <w:jc w:val="left"/>
              <w:rPr>
                <w:sz w:val="20"/>
                <w:szCs w:val="20"/>
              </w:rPr>
            </w:pPr>
            <w:r w:rsidRPr="00796864">
              <w:rPr>
                <w:sz w:val="20"/>
                <w:szCs w:val="20"/>
              </w:rPr>
              <w:t>7 dni</w:t>
            </w:r>
          </w:p>
        </w:tc>
        <w:tc>
          <w:tcPr>
            <w:tcW w:w="595" w:type="pct"/>
          </w:tcPr>
          <w:p w:rsidR="004C2682" w:rsidRPr="00796864" w:rsidRDefault="004C2682" w:rsidP="00F256C6">
            <w:pPr>
              <w:spacing w:line="360" w:lineRule="auto"/>
              <w:jc w:val="left"/>
              <w:rPr>
                <w:sz w:val="20"/>
                <w:szCs w:val="20"/>
              </w:rPr>
            </w:pPr>
          </w:p>
        </w:tc>
      </w:tr>
    </w:tbl>
    <w:p w:rsidR="004C2682" w:rsidRPr="0088358F" w:rsidRDefault="004C2682" w:rsidP="00F256C6">
      <w:pPr>
        <w:spacing w:line="360" w:lineRule="auto"/>
        <w:jc w:val="left"/>
      </w:pPr>
    </w:p>
    <w:p w:rsidR="004C2682" w:rsidRPr="00A51D1D" w:rsidRDefault="00381291" w:rsidP="00F256C6">
      <w:pPr>
        <w:pStyle w:val="Nagwek3"/>
        <w:numPr>
          <w:ilvl w:val="2"/>
          <w:numId w:val="1"/>
        </w:numPr>
        <w:spacing w:line="360" w:lineRule="auto"/>
        <w:jc w:val="left"/>
        <w:rPr>
          <w:rFonts w:cs="Times New Roman"/>
          <w:i w:val="0"/>
          <w:szCs w:val="24"/>
        </w:rPr>
      </w:pPr>
      <w:bookmarkStart w:id="1679" w:name="_Toc192052774"/>
      <w:bookmarkStart w:id="1680" w:name="_Toc192053442"/>
      <w:bookmarkStart w:id="1681" w:name="_Toc203280415"/>
      <w:bookmarkStart w:id="1682" w:name="_Toc204066170"/>
      <w:bookmarkStart w:id="1683" w:name="_Toc426446789"/>
      <w:bookmarkEnd w:id="1659"/>
      <w:bookmarkEnd w:id="1674"/>
      <w:bookmarkEnd w:id="1675"/>
      <w:r w:rsidRPr="00A51D1D">
        <w:rPr>
          <w:rFonts w:cs="Times New Roman"/>
          <w:szCs w:val="24"/>
        </w:rPr>
        <w:t>Proces prowadzenia</w:t>
      </w:r>
      <w:r w:rsidR="004C2682" w:rsidRPr="00A51D1D">
        <w:rPr>
          <w:rFonts w:cs="Times New Roman"/>
          <w:szCs w:val="24"/>
        </w:rPr>
        <w:t xml:space="preserve"> działań informacyjnych i promocyjnych</w:t>
      </w:r>
      <w:bookmarkEnd w:id="1679"/>
      <w:bookmarkEnd w:id="1680"/>
      <w:bookmarkEnd w:id="1681"/>
      <w:bookmarkEnd w:id="1682"/>
      <w:bookmarkEnd w:id="1683"/>
    </w:p>
    <w:p w:rsidR="001625BC" w:rsidRPr="0088358F" w:rsidRDefault="001625BC" w:rsidP="00F256C6">
      <w:pPr>
        <w:spacing w:line="360" w:lineRule="auto"/>
        <w:jc w:val="left"/>
      </w:pPr>
    </w:p>
    <w:p w:rsidR="004C2682" w:rsidRPr="0088358F" w:rsidRDefault="004C2682" w:rsidP="005B42B8">
      <w:pPr>
        <w:autoSpaceDE w:val="0"/>
        <w:autoSpaceDN w:val="0"/>
        <w:spacing w:line="360" w:lineRule="auto"/>
        <w:jc w:val="left"/>
      </w:pPr>
      <w:r w:rsidRPr="0088358F">
        <w:t xml:space="preserve">Do zadań Instytucji Zarządzającej RPO, zgodnie z art. 26 </w:t>
      </w:r>
      <w:r w:rsidR="001B4501" w:rsidRPr="0088358F">
        <w:t>uzppr</w:t>
      </w:r>
      <w:r w:rsidRPr="0088358F">
        <w:t xml:space="preserve">, należy w szczególności: zapewnienie właściwej informacji i promocji programu operacyjnego. </w:t>
      </w:r>
    </w:p>
    <w:p w:rsidR="004C2682" w:rsidRPr="0088358F" w:rsidRDefault="004C2682">
      <w:pPr>
        <w:autoSpaceDE w:val="0"/>
        <w:autoSpaceDN w:val="0"/>
        <w:spacing w:line="360" w:lineRule="auto"/>
      </w:pPr>
      <w:r w:rsidRPr="0088358F">
        <w:t xml:space="preserve">Działanie to realizowane jest przez IP II na podstawie </w:t>
      </w:r>
      <w:r w:rsidRPr="0088358F">
        <w:rPr>
          <w:bCs/>
        </w:rPr>
        <w:t>Porozumienia.</w:t>
      </w:r>
      <w:r w:rsidR="00FC35C6" w:rsidRPr="0088358F">
        <w:t xml:space="preserve"> </w:t>
      </w:r>
      <w:r w:rsidRPr="0088358F">
        <w:t>Zgodnie z §</w:t>
      </w:r>
      <w:r w:rsidR="001B4501" w:rsidRPr="0088358F">
        <w:t xml:space="preserve"> </w:t>
      </w:r>
      <w:r w:rsidRPr="0088358F">
        <w:t>3 Porozumienia, Instytucja Zarządzająca powierza IP II prowadzenie działań informacyjnych i promocyjnych</w:t>
      </w:r>
      <w:r w:rsidR="00C55942">
        <w:t xml:space="preserve"> za</w:t>
      </w:r>
      <w:r w:rsidR="00FB3FAC">
        <w:t xml:space="preserve"> wyj</w:t>
      </w:r>
      <w:r w:rsidR="00C55942">
        <w:t xml:space="preserve">ątkiem działań informacyjnych i promocyjnych związanych </w:t>
      </w:r>
      <w:r w:rsidR="00C26FC1">
        <w:br/>
      </w:r>
      <w:r w:rsidR="00C55942">
        <w:t>z realizacją Inicjatywy JESSICA</w:t>
      </w:r>
      <w:r w:rsidR="0052329D">
        <w:t xml:space="preserve"> i Inicjatywy JEREMIE</w:t>
      </w:r>
      <w:r w:rsidRPr="0088358F">
        <w:t>. Należą do niech przede wszystkim przygotowanie i realizacja Planu komunikacji RPO WM 2007-2013 oraz Rocznych planów działań informacyjno-promocyjnych</w:t>
      </w:r>
      <w:r w:rsidR="00D21E2A">
        <w:t>.</w:t>
      </w:r>
      <w:r w:rsidRPr="0088358F">
        <w:t xml:space="preserve">. Zgodnie z Planem </w:t>
      </w:r>
      <w:r w:rsidR="00381291" w:rsidRPr="0088358F">
        <w:t>komunikacji, punkty</w:t>
      </w:r>
      <w:r w:rsidRPr="0088358F">
        <w:t xml:space="preserve"> informacyjne zostały rozmieszczone w sposób następujący: główny w siedzibie IP II oraz pięć w siedzibach oddziałów zamiejscowych IP II, tj. w Ciechanowie, Ostrołęce, Płocku, Radomiu i Siedlcach. Ponadto, zgodnie z Planem komunikacji, do zadań </w:t>
      </w:r>
      <w:r w:rsidRPr="0088358F">
        <w:lastRenderedPageBreak/>
        <w:t xml:space="preserve">IP II należy przygotowywanie i druk publikacji, zakup gadżetów promocyjnych, prowadzenie strony internetowej oraz szkoleń dla beneficjentów i potencjalnych beneficjentów. </w:t>
      </w:r>
    </w:p>
    <w:p w:rsidR="004C2682" w:rsidRPr="0088358F" w:rsidRDefault="004C2682">
      <w:pPr>
        <w:autoSpaceDE w:val="0"/>
        <w:autoSpaceDN w:val="0"/>
        <w:spacing w:line="360" w:lineRule="auto"/>
      </w:pPr>
      <w:r w:rsidRPr="0088358F">
        <w:t xml:space="preserve">W Planie komunikacji jako podstawowe zadanie IZ </w:t>
      </w:r>
      <w:r w:rsidR="0022332A" w:rsidRPr="0088358F">
        <w:t xml:space="preserve">RPO WM </w:t>
      </w:r>
      <w:r w:rsidRPr="0088358F">
        <w:t>wskazano koordynację działań informacyjnych i promocyjnych, w tym ocenę i weryfikację (aktualizacja) Planu komunikacji RPO WM 2007-2013.</w:t>
      </w:r>
    </w:p>
    <w:p w:rsidR="004C2682" w:rsidRPr="0088358F" w:rsidRDefault="004C2682">
      <w:pPr>
        <w:autoSpaceDE w:val="0"/>
        <w:autoSpaceDN w:val="0"/>
        <w:spacing w:line="360" w:lineRule="auto"/>
      </w:pPr>
      <w:r w:rsidRPr="0088358F">
        <w:t>Działania informacyjno-promocyjne prowadzone są w oparciu o:</w:t>
      </w:r>
    </w:p>
    <w:p w:rsidR="006B5322" w:rsidRDefault="004C2682">
      <w:pPr>
        <w:widowControl/>
        <w:numPr>
          <w:ilvl w:val="0"/>
          <w:numId w:val="51"/>
        </w:numPr>
        <w:adjustRightInd/>
        <w:spacing w:line="360" w:lineRule="auto"/>
        <w:ind w:left="714" w:right="232" w:hanging="357"/>
      </w:pPr>
      <w:r w:rsidRPr="0088358F">
        <w:t>Rozporządzenie</w:t>
      </w:r>
      <w:r w:rsidR="00942995" w:rsidRPr="0088358F">
        <w:t xml:space="preserve"> Komisji (WE) nr</w:t>
      </w:r>
      <w:r w:rsidRPr="0088358F">
        <w:t xml:space="preserve"> 1828/2006,</w:t>
      </w:r>
    </w:p>
    <w:p w:rsidR="006B5322" w:rsidRDefault="004C2682">
      <w:pPr>
        <w:widowControl/>
        <w:numPr>
          <w:ilvl w:val="0"/>
          <w:numId w:val="51"/>
        </w:numPr>
        <w:adjustRightInd/>
        <w:spacing w:line="360" w:lineRule="auto"/>
        <w:ind w:left="714" w:right="232" w:hanging="357"/>
      </w:pPr>
      <w:r w:rsidRPr="0088358F">
        <w:t xml:space="preserve">Wytyczne Ministra Rozwoju Regionalnego z dnia </w:t>
      </w:r>
      <w:r w:rsidR="00942995" w:rsidRPr="0088358F">
        <w:t>10 czerwca 2010</w:t>
      </w:r>
      <w:r w:rsidRPr="0088358F">
        <w:t xml:space="preserve"> </w:t>
      </w:r>
      <w:r w:rsidR="00381291" w:rsidRPr="0088358F">
        <w:t>r. w</w:t>
      </w:r>
      <w:r w:rsidRPr="0088358F">
        <w:t xml:space="preserve"> zakresie informacji i promocji</w:t>
      </w:r>
      <w:r w:rsidR="00362962" w:rsidRPr="0088358F">
        <w:t xml:space="preserve">           </w:t>
      </w:r>
    </w:p>
    <w:p w:rsidR="006B5322" w:rsidRDefault="004C2682">
      <w:pPr>
        <w:widowControl/>
        <w:numPr>
          <w:ilvl w:val="0"/>
          <w:numId w:val="51"/>
        </w:numPr>
        <w:adjustRightInd/>
        <w:spacing w:line="360" w:lineRule="auto"/>
        <w:ind w:left="714" w:right="232" w:hanging="357"/>
      </w:pPr>
      <w:r w:rsidRPr="0088358F">
        <w:t>Strategię komunikacji Funduszy Europejskich w Polsce w ramach Narodowej Strategii Spójności na lata 2007-2013.</w:t>
      </w:r>
    </w:p>
    <w:p w:rsidR="00102E47" w:rsidRDefault="0078069B" w:rsidP="00F256C6">
      <w:pPr>
        <w:pStyle w:val="Nagwek3"/>
        <w:numPr>
          <w:ilvl w:val="3"/>
          <w:numId w:val="1"/>
        </w:numPr>
        <w:spacing w:line="360" w:lineRule="auto"/>
        <w:ind w:left="1134" w:hanging="992"/>
        <w:jc w:val="left"/>
        <w:rPr>
          <w:rFonts w:cs="Times New Roman"/>
          <w:bCs w:val="0"/>
          <w:i w:val="0"/>
          <w:szCs w:val="24"/>
        </w:rPr>
      </w:pPr>
      <w:r w:rsidRPr="0078069B">
        <w:rPr>
          <w:rFonts w:cs="Times New Roman"/>
          <w:bCs w:val="0"/>
          <w:szCs w:val="24"/>
        </w:rPr>
        <w:t xml:space="preserve"> </w:t>
      </w:r>
      <w:bookmarkStart w:id="1684" w:name="_Toc185321844"/>
      <w:bookmarkStart w:id="1685" w:name="_Toc191718263"/>
      <w:bookmarkStart w:id="1686" w:name="_Toc192052775"/>
      <w:bookmarkStart w:id="1687" w:name="_Toc192053443"/>
      <w:bookmarkStart w:id="1688" w:name="_Toc203280416"/>
      <w:bookmarkStart w:id="1689" w:name="_Toc204066171"/>
      <w:bookmarkStart w:id="1690" w:name="_Toc426446790"/>
      <w:r w:rsidR="004C2682" w:rsidRPr="001D6EF8">
        <w:rPr>
          <w:rFonts w:cs="Times New Roman"/>
          <w:bCs w:val="0"/>
          <w:szCs w:val="24"/>
        </w:rPr>
        <w:t>Procedura przygotowywania Planu komunikacji RPO WM 2007- 2013.</w:t>
      </w:r>
      <w:bookmarkEnd w:id="1684"/>
      <w:bookmarkEnd w:id="1685"/>
      <w:bookmarkEnd w:id="1686"/>
      <w:bookmarkEnd w:id="1687"/>
      <w:bookmarkEnd w:id="1688"/>
      <w:bookmarkEnd w:id="1689"/>
      <w:bookmarkEnd w:id="1690"/>
    </w:p>
    <w:p w:rsidR="004C2682" w:rsidRPr="0088358F" w:rsidRDefault="004C2682" w:rsidP="00F256C6">
      <w:pPr>
        <w:spacing w:line="360" w:lineRule="auto"/>
        <w:jc w:val="left"/>
        <w:rPr>
          <w:lang w:eastAsia="en-US"/>
        </w:rPr>
      </w:pPr>
    </w:p>
    <w:tbl>
      <w:tblPr>
        <w:tblW w:w="507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0"/>
        <w:gridCol w:w="1685"/>
        <w:gridCol w:w="1488"/>
        <w:gridCol w:w="1488"/>
        <w:gridCol w:w="1708"/>
        <w:gridCol w:w="1633"/>
        <w:gridCol w:w="1561"/>
        <w:gridCol w:w="1622"/>
        <w:gridCol w:w="1676"/>
      </w:tblGrid>
      <w:tr w:rsidR="004C2682" w:rsidRPr="00796864">
        <w:trPr>
          <w:jc w:val="center"/>
        </w:trPr>
        <w:tc>
          <w:tcPr>
            <w:tcW w:w="212" w:type="pct"/>
            <w:tcBorders>
              <w:bottom w:val="single" w:sz="4" w:space="0" w:color="000000"/>
            </w:tcBorders>
            <w:shd w:val="pct10" w:color="auto" w:fill="auto"/>
            <w:vAlign w:val="center"/>
          </w:tcPr>
          <w:p w:rsidR="004C2682" w:rsidRPr="00796864" w:rsidRDefault="004C2682" w:rsidP="00F256C6">
            <w:pPr>
              <w:spacing w:line="360" w:lineRule="auto"/>
              <w:jc w:val="left"/>
              <w:rPr>
                <w:b/>
                <w:sz w:val="20"/>
                <w:szCs w:val="20"/>
              </w:rPr>
            </w:pPr>
            <w:bookmarkStart w:id="1691" w:name="_Toc185321845"/>
            <w:bookmarkStart w:id="1692" w:name="_Toc174525145"/>
            <w:r w:rsidRPr="00796864">
              <w:rPr>
                <w:b/>
                <w:sz w:val="20"/>
                <w:szCs w:val="20"/>
              </w:rPr>
              <w:t>Lp.</w:t>
            </w:r>
          </w:p>
        </w:tc>
        <w:tc>
          <w:tcPr>
            <w:tcW w:w="627" w:type="pct"/>
            <w:tcBorders>
              <w:bottom w:val="single" w:sz="4" w:space="0" w:color="000000"/>
            </w:tcBorders>
            <w:shd w:val="pct10" w:color="auto" w:fill="auto"/>
            <w:vAlign w:val="center"/>
          </w:tcPr>
          <w:p w:rsidR="004C2682" w:rsidRPr="00796864" w:rsidRDefault="004C2682" w:rsidP="00F256C6">
            <w:pPr>
              <w:spacing w:line="360" w:lineRule="auto"/>
              <w:jc w:val="left"/>
              <w:rPr>
                <w:b/>
                <w:sz w:val="20"/>
                <w:szCs w:val="20"/>
              </w:rPr>
            </w:pPr>
            <w:r w:rsidRPr="00796864">
              <w:rPr>
                <w:b/>
                <w:sz w:val="20"/>
                <w:szCs w:val="20"/>
              </w:rPr>
              <w:t>Czynność</w:t>
            </w:r>
          </w:p>
        </w:tc>
        <w:tc>
          <w:tcPr>
            <w:tcW w:w="554" w:type="pct"/>
            <w:tcBorders>
              <w:bottom w:val="single" w:sz="4" w:space="0" w:color="000000"/>
            </w:tcBorders>
            <w:shd w:val="pct10" w:color="auto" w:fill="auto"/>
            <w:vAlign w:val="center"/>
          </w:tcPr>
          <w:p w:rsidR="004C2682" w:rsidRPr="00796864" w:rsidRDefault="004C2682" w:rsidP="00F256C6">
            <w:pPr>
              <w:spacing w:line="360" w:lineRule="auto"/>
              <w:jc w:val="left"/>
              <w:rPr>
                <w:b/>
                <w:sz w:val="20"/>
                <w:szCs w:val="20"/>
              </w:rPr>
            </w:pPr>
            <w:r w:rsidRPr="00796864">
              <w:rPr>
                <w:b/>
                <w:sz w:val="20"/>
                <w:szCs w:val="20"/>
              </w:rPr>
              <w:t>Wykonawca czynności</w:t>
            </w:r>
          </w:p>
        </w:tc>
        <w:tc>
          <w:tcPr>
            <w:tcW w:w="554" w:type="pct"/>
            <w:tcBorders>
              <w:bottom w:val="single" w:sz="4" w:space="0" w:color="000000"/>
            </w:tcBorders>
            <w:shd w:val="pct10" w:color="auto" w:fill="auto"/>
            <w:vAlign w:val="center"/>
          </w:tcPr>
          <w:p w:rsidR="004C2682" w:rsidRPr="00796864" w:rsidRDefault="004C2682" w:rsidP="00F256C6">
            <w:pPr>
              <w:spacing w:line="360" w:lineRule="auto"/>
              <w:jc w:val="left"/>
              <w:rPr>
                <w:b/>
                <w:sz w:val="20"/>
                <w:szCs w:val="20"/>
              </w:rPr>
            </w:pPr>
            <w:r w:rsidRPr="00796864">
              <w:rPr>
                <w:b/>
                <w:sz w:val="20"/>
                <w:szCs w:val="20"/>
              </w:rPr>
              <w:t>Miejsce oraz jednostki powiązane</w:t>
            </w:r>
          </w:p>
        </w:tc>
        <w:tc>
          <w:tcPr>
            <w:tcW w:w="636" w:type="pct"/>
            <w:tcBorders>
              <w:bottom w:val="single" w:sz="4" w:space="0" w:color="000000"/>
            </w:tcBorders>
            <w:shd w:val="pct10" w:color="auto" w:fill="auto"/>
            <w:vAlign w:val="center"/>
          </w:tcPr>
          <w:p w:rsidR="004C2682" w:rsidRPr="00796864" w:rsidRDefault="004C2682" w:rsidP="00F256C6">
            <w:pPr>
              <w:spacing w:line="360" w:lineRule="auto"/>
              <w:jc w:val="left"/>
              <w:rPr>
                <w:b/>
                <w:sz w:val="20"/>
                <w:szCs w:val="20"/>
              </w:rPr>
            </w:pPr>
            <w:r w:rsidRPr="00796864">
              <w:rPr>
                <w:b/>
                <w:sz w:val="20"/>
                <w:szCs w:val="20"/>
              </w:rPr>
              <w:t>Dokument źródłowy, w tym system informatyczny</w:t>
            </w:r>
          </w:p>
        </w:tc>
        <w:tc>
          <w:tcPr>
            <w:tcW w:w="608" w:type="pct"/>
            <w:tcBorders>
              <w:bottom w:val="single" w:sz="4" w:space="0" w:color="000000"/>
            </w:tcBorders>
            <w:shd w:val="pct10" w:color="auto" w:fill="auto"/>
            <w:vAlign w:val="center"/>
          </w:tcPr>
          <w:p w:rsidR="004C2682" w:rsidRPr="00796864" w:rsidRDefault="004C2682" w:rsidP="00F256C6">
            <w:pPr>
              <w:spacing w:line="360" w:lineRule="auto"/>
              <w:jc w:val="left"/>
              <w:rPr>
                <w:b/>
                <w:sz w:val="20"/>
                <w:szCs w:val="20"/>
              </w:rPr>
            </w:pPr>
            <w:r w:rsidRPr="00796864">
              <w:rPr>
                <w:b/>
                <w:sz w:val="20"/>
                <w:szCs w:val="20"/>
              </w:rPr>
              <w:t>Dokument wtórny</w:t>
            </w:r>
          </w:p>
        </w:tc>
        <w:tc>
          <w:tcPr>
            <w:tcW w:w="581" w:type="pct"/>
            <w:tcBorders>
              <w:bottom w:val="single" w:sz="4" w:space="0" w:color="000000"/>
            </w:tcBorders>
            <w:shd w:val="pct10" w:color="auto" w:fill="auto"/>
            <w:vAlign w:val="center"/>
          </w:tcPr>
          <w:p w:rsidR="004C2682" w:rsidRPr="00796864" w:rsidRDefault="004C2682" w:rsidP="00F256C6">
            <w:pPr>
              <w:spacing w:line="360" w:lineRule="auto"/>
              <w:jc w:val="left"/>
              <w:rPr>
                <w:b/>
                <w:sz w:val="20"/>
                <w:szCs w:val="20"/>
              </w:rPr>
            </w:pPr>
            <w:r w:rsidRPr="00796864">
              <w:rPr>
                <w:b/>
                <w:sz w:val="20"/>
                <w:szCs w:val="20"/>
              </w:rPr>
              <w:t>Mechanizm kontrolny</w:t>
            </w:r>
          </w:p>
        </w:tc>
        <w:tc>
          <w:tcPr>
            <w:tcW w:w="604" w:type="pct"/>
            <w:tcBorders>
              <w:bottom w:val="single" w:sz="4" w:space="0" w:color="000000"/>
            </w:tcBorders>
            <w:shd w:val="pct10" w:color="auto" w:fill="auto"/>
            <w:vAlign w:val="center"/>
          </w:tcPr>
          <w:p w:rsidR="004C2682" w:rsidRPr="00796864" w:rsidRDefault="004C2682" w:rsidP="00F256C6">
            <w:pPr>
              <w:spacing w:line="360" w:lineRule="auto"/>
              <w:jc w:val="left"/>
              <w:rPr>
                <w:b/>
                <w:sz w:val="20"/>
                <w:szCs w:val="20"/>
              </w:rPr>
            </w:pPr>
            <w:r w:rsidRPr="00796864">
              <w:rPr>
                <w:b/>
                <w:sz w:val="20"/>
                <w:szCs w:val="20"/>
              </w:rPr>
              <w:t>Czas</w:t>
            </w:r>
          </w:p>
        </w:tc>
        <w:tc>
          <w:tcPr>
            <w:tcW w:w="624" w:type="pct"/>
            <w:tcBorders>
              <w:bottom w:val="single" w:sz="4" w:space="0" w:color="000000"/>
            </w:tcBorders>
            <w:shd w:val="pct10" w:color="auto" w:fill="auto"/>
            <w:vAlign w:val="center"/>
          </w:tcPr>
          <w:p w:rsidR="004C2682" w:rsidRPr="00796864" w:rsidRDefault="004C2682" w:rsidP="00F256C6">
            <w:pPr>
              <w:spacing w:line="360" w:lineRule="auto"/>
              <w:jc w:val="left"/>
              <w:rPr>
                <w:b/>
                <w:sz w:val="20"/>
                <w:szCs w:val="20"/>
              </w:rPr>
            </w:pPr>
            <w:r w:rsidRPr="00796864">
              <w:rPr>
                <w:b/>
                <w:sz w:val="20"/>
                <w:szCs w:val="20"/>
              </w:rPr>
              <w:t>Uwagi</w:t>
            </w:r>
          </w:p>
        </w:tc>
      </w:tr>
      <w:tr w:rsidR="004C2682" w:rsidRPr="00796864">
        <w:trPr>
          <w:jc w:val="center"/>
        </w:trPr>
        <w:tc>
          <w:tcPr>
            <w:tcW w:w="212" w:type="pct"/>
            <w:shd w:val="clear" w:color="auto" w:fill="auto"/>
          </w:tcPr>
          <w:p w:rsidR="004C2682" w:rsidRPr="00796864" w:rsidRDefault="004C2682" w:rsidP="00F256C6">
            <w:pPr>
              <w:spacing w:line="360" w:lineRule="auto"/>
              <w:jc w:val="left"/>
              <w:rPr>
                <w:sz w:val="20"/>
                <w:szCs w:val="20"/>
              </w:rPr>
            </w:pPr>
            <w:r w:rsidRPr="00796864">
              <w:rPr>
                <w:sz w:val="20"/>
                <w:szCs w:val="20"/>
              </w:rPr>
              <w:t>1</w:t>
            </w:r>
          </w:p>
        </w:tc>
        <w:tc>
          <w:tcPr>
            <w:tcW w:w="627" w:type="pct"/>
            <w:shd w:val="clear" w:color="auto" w:fill="auto"/>
          </w:tcPr>
          <w:p w:rsidR="004C2682" w:rsidRPr="00796864" w:rsidRDefault="004C2682" w:rsidP="00F256C6">
            <w:pPr>
              <w:spacing w:line="360" w:lineRule="auto"/>
              <w:jc w:val="left"/>
              <w:rPr>
                <w:sz w:val="20"/>
                <w:szCs w:val="20"/>
              </w:rPr>
            </w:pPr>
            <w:r w:rsidRPr="00796864">
              <w:rPr>
                <w:sz w:val="20"/>
                <w:szCs w:val="20"/>
              </w:rPr>
              <w:t xml:space="preserve">Otrzymanie od IP II projektu Planu komunikacji RPO WM2007-2013 </w:t>
            </w:r>
          </w:p>
          <w:p w:rsidR="004C2682" w:rsidRPr="00796864" w:rsidRDefault="004C2682" w:rsidP="00F256C6">
            <w:pPr>
              <w:spacing w:line="360" w:lineRule="auto"/>
              <w:jc w:val="left"/>
              <w:rPr>
                <w:sz w:val="20"/>
                <w:szCs w:val="20"/>
              </w:rPr>
            </w:pPr>
          </w:p>
        </w:tc>
        <w:tc>
          <w:tcPr>
            <w:tcW w:w="554" w:type="pct"/>
            <w:shd w:val="clear" w:color="auto" w:fill="auto"/>
          </w:tcPr>
          <w:p w:rsidR="004C2682" w:rsidRPr="00796864" w:rsidRDefault="004C2682" w:rsidP="00F256C6">
            <w:pPr>
              <w:spacing w:line="360" w:lineRule="auto"/>
              <w:jc w:val="left"/>
              <w:rPr>
                <w:b/>
                <w:sz w:val="20"/>
                <w:szCs w:val="20"/>
              </w:rPr>
            </w:pPr>
            <w:r w:rsidRPr="00796864">
              <w:rPr>
                <w:sz w:val="20"/>
                <w:szCs w:val="20"/>
              </w:rPr>
              <w:t>Stanowisko ds. informacji i promocji</w:t>
            </w:r>
            <w:r w:rsidR="00D21E2A">
              <w:rPr>
                <w:sz w:val="20"/>
                <w:szCs w:val="20"/>
              </w:rPr>
              <w:t>*</w:t>
            </w:r>
            <w:r w:rsidRPr="00796864">
              <w:rPr>
                <w:sz w:val="20"/>
                <w:szCs w:val="20"/>
              </w:rPr>
              <w:t xml:space="preserve"> </w:t>
            </w:r>
          </w:p>
        </w:tc>
        <w:tc>
          <w:tcPr>
            <w:tcW w:w="554" w:type="pct"/>
            <w:shd w:val="clear" w:color="auto" w:fill="auto"/>
          </w:tcPr>
          <w:p w:rsidR="004C2682" w:rsidRPr="00F256C6" w:rsidRDefault="004C2682" w:rsidP="00F256C6">
            <w:pPr>
              <w:spacing w:line="360" w:lineRule="auto"/>
              <w:jc w:val="left"/>
              <w:rPr>
                <w:sz w:val="20"/>
                <w:szCs w:val="20"/>
                <w:lang w:val="en-US"/>
              </w:rPr>
            </w:pPr>
            <w:r w:rsidRPr="00F256C6">
              <w:rPr>
                <w:sz w:val="20"/>
                <w:szCs w:val="20"/>
                <w:lang w:val="en-US"/>
              </w:rPr>
              <w:t xml:space="preserve">IP II, </w:t>
            </w:r>
            <w:r w:rsidR="0036748F" w:rsidRPr="00F256C6">
              <w:rPr>
                <w:sz w:val="20"/>
                <w:szCs w:val="20"/>
                <w:lang w:val="en-US"/>
              </w:rPr>
              <w:t>RF-II-EFRR</w:t>
            </w:r>
            <w:r w:rsidRPr="00F256C6">
              <w:rPr>
                <w:sz w:val="20"/>
                <w:szCs w:val="20"/>
                <w:lang w:val="en-US"/>
              </w:rPr>
              <w:t xml:space="preserve"> </w:t>
            </w:r>
          </w:p>
        </w:tc>
        <w:tc>
          <w:tcPr>
            <w:tcW w:w="636" w:type="pct"/>
            <w:shd w:val="clear" w:color="auto" w:fill="auto"/>
          </w:tcPr>
          <w:p w:rsidR="004C2682" w:rsidRPr="00796864" w:rsidRDefault="004C2682" w:rsidP="00F256C6">
            <w:pPr>
              <w:spacing w:line="360" w:lineRule="auto"/>
              <w:jc w:val="left"/>
              <w:rPr>
                <w:sz w:val="20"/>
                <w:szCs w:val="20"/>
              </w:rPr>
            </w:pPr>
            <w:r w:rsidRPr="00796864">
              <w:rPr>
                <w:sz w:val="20"/>
                <w:szCs w:val="20"/>
              </w:rPr>
              <w:t xml:space="preserve">1. Strategia komunikacji Funduszy Europejskich w Polsce w ramach Narodowej Strategii Spójności na lata 2007-2013. </w:t>
            </w:r>
          </w:p>
          <w:p w:rsidR="004C2682" w:rsidRPr="00796864" w:rsidRDefault="004C2682" w:rsidP="00F256C6">
            <w:pPr>
              <w:spacing w:line="360" w:lineRule="auto"/>
              <w:jc w:val="left"/>
              <w:rPr>
                <w:sz w:val="20"/>
                <w:szCs w:val="20"/>
              </w:rPr>
            </w:pPr>
            <w:r w:rsidRPr="00796864">
              <w:rPr>
                <w:sz w:val="20"/>
                <w:szCs w:val="20"/>
              </w:rPr>
              <w:t xml:space="preserve">2. Wytyczne </w:t>
            </w:r>
            <w:r w:rsidRPr="00796864">
              <w:rPr>
                <w:sz w:val="20"/>
                <w:szCs w:val="20"/>
              </w:rPr>
              <w:lastRenderedPageBreak/>
              <w:t xml:space="preserve">Ministra Rozwoju Regionalnego z dnia </w:t>
            </w:r>
            <w:r w:rsidR="00942995" w:rsidRPr="00796864">
              <w:rPr>
                <w:sz w:val="20"/>
                <w:szCs w:val="20"/>
              </w:rPr>
              <w:t>10 czerwca 2010</w:t>
            </w:r>
            <w:r w:rsidRPr="00796864">
              <w:rPr>
                <w:sz w:val="20"/>
                <w:szCs w:val="20"/>
              </w:rPr>
              <w:t xml:space="preserve"> r. w zakresie informacji i promocji.</w:t>
            </w:r>
          </w:p>
          <w:p w:rsidR="004C2682" w:rsidRPr="00796864" w:rsidRDefault="004C2682" w:rsidP="00F256C6">
            <w:pPr>
              <w:spacing w:line="360" w:lineRule="auto"/>
              <w:jc w:val="left"/>
              <w:rPr>
                <w:sz w:val="20"/>
                <w:szCs w:val="20"/>
              </w:rPr>
            </w:pPr>
          </w:p>
        </w:tc>
        <w:tc>
          <w:tcPr>
            <w:tcW w:w="608" w:type="pct"/>
            <w:shd w:val="clear" w:color="auto" w:fill="auto"/>
          </w:tcPr>
          <w:p w:rsidR="004C2682" w:rsidRPr="00796864" w:rsidRDefault="004C2682" w:rsidP="00F256C6">
            <w:pPr>
              <w:spacing w:line="360" w:lineRule="auto"/>
              <w:jc w:val="left"/>
              <w:rPr>
                <w:sz w:val="20"/>
                <w:szCs w:val="20"/>
              </w:rPr>
            </w:pPr>
            <w:r w:rsidRPr="00796864">
              <w:rPr>
                <w:sz w:val="20"/>
                <w:szCs w:val="20"/>
              </w:rPr>
              <w:lastRenderedPageBreak/>
              <w:t xml:space="preserve">Projekt Planu komunikacji </w:t>
            </w:r>
          </w:p>
          <w:p w:rsidR="004C2682" w:rsidRPr="00796864" w:rsidRDefault="004C2682" w:rsidP="00F256C6">
            <w:pPr>
              <w:spacing w:line="360" w:lineRule="auto"/>
              <w:jc w:val="left"/>
              <w:rPr>
                <w:sz w:val="20"/>
                <w:szCs w:val="20"/>
              </w:rPr>
            </w:pPr>
          </w:p>
        </w:tc>
        <w:tc>
          <w:tcPr>
            <w:tcW w:w="581" w:type="pct"/>
            <w:shd w:val="clear" w:color="auto" w:fill="auto"/>
          </w:tcPr>
          <w:p w:rsidR="004C2682" w:rsidRPr="00796864" w:rsidRDefault="004C2682" w:rsidP="00F256C6">
            <w:pPr>
              <w:spacing w:line="360" w:lineRule="auto"/>
              <w:jc w:val="left"/>
              <w:rPr>
                <w:sz w:val="20"/>
                <w:szCs w:val="20"/>
              </w:rPr>
            </w:pPr>
            <w:r w:rsidRPr="00796864">
              <w:rPr>
                <w:sz w:val="20"/>
                <w:szCs w:val="20"/>
              </w:rPr>
              <w:t xml:space="preserve">Data wpływu projektu Planu do sekretariatu </w:t>
            </w:r>
            <w:r w:rsidR="00E2727B">
              <w:rPr>
                <w:sz w:val="20"/>
                <w:szCs w:val="20"/>
              </w:rPr>
              <w:t>RF</w:t>
            </w:r>
            <w:r w:rsidRPr="00796864">
              <w:rPr>
                <w:sz w:val="20"/>
                <w:szCs w:val="20"/>
              </w:rPr>
              <w:t xml:space="preserve"> i nadanie numeru w rejestrze korespondencji (ESOD)</w:t>
            </w:r>
          </w:p>
        </w:tc>
        <w:tc>
          <w:tcPr>
            <w:tcW w:w="604" w:type="pct"/>
            <w:shd w:val="clear" w:color="auto" w:fill="auto"/>
          </w:tcPr>
          <w:p w:rsidR="004C2682" w:rsidRPr="00796864" w:rsidRDefault="004C2682" w:rsidP="00F256C6">
            <w:pPr>
              <w:autoSpaceDE w:val="0"/>
              <w:autoSpaceDN w:val="0"/>
              <w:spacing w:line="360" w:lineRule="auto"/>
              <w:jc w:val="left"/>
              <w:rPr>
                <w:sz w:val="20"/>
                <w:szCs w:val="20"/>
              </w:rPr>
            </w:pPr>
            <w:r w:rsidRPr="00796864">
              <w:rPr>
                <w:sz w:val="20"/>
                <w:szCs w:val="20"/>
              </w:rPr>
              <w:t xml:space="preserve">Zgodnie z wytycznymi Ministra Rozwoju Regionalnego w zakresie informacji i promocji w terminie nie dłuższym niż </w:t>
            </w:r>
            <w:r w:rsidRPr="00796864">
              <w:rPr>
                <w:sz w:val="20"/>
                <w:szCs w:val="20"/>
              </w:rPr>
              <w:lastRenderedPageBreak/>
              <w:t>jeden miesiąc od dnia</w:t>
            </w:r>
          </w:p>
          <w:p w:rsidR="004C2682" w:rsidRPr="00796864" w:rsidRDefault="004C2682" w:rsidP="00F256C6">
            <w:pPr>
              <w:autoSpaceDE w:val="0"/>
              <w:autoSpaceDN w:val="0"/>
              <w:spacing w:line="360" w:lineRule="auto"/>
              <w:jc w:val="left"/>
              <w:rPr>
                <w:sz w:val="20"/>
                <w:szCs w:val="20"/>
              </w:rPr>
            </w:pPr>
            <w:r w:rsidRPr="00796864">
              <w:rPr>
                <w:sz w:val="20"/>
                <w:szCs w:val="20"/>
              </w:rPr>
              <w:t xml:space="preserve">akceptacji przez KE Strategii komunikacji. Możliwy inny termin – zgodnie z zaleceniami </w:t>
            </w:r>
            <w:r w:rsidR="00620652">
              <w:rPr>
                <w:sz w:val="20"/>
                <w:szCs w:val="20"/>
              </w:rPr>
              <w:t>MIR</w:t>
            </w:r>
            <w:r w:rsidRPr="00796864">
              <w:rPr>
                <w:sz w:val="20"/>
                <w:szCs w:val="20"/>
              </w:rPr>
              <w:t>.</w:t>
            </w:r>
          </w:p>
          <w:p w:rsidR="004C2682" w:rsidRPr="00796864" w:rsidRDefault="004C2682" w:rsidP="00F256C6">
            <w:pPr>
              <w:spacing w:line="360" w:lineRule="auto"/>
              <w:jc w:val="left"/>
              <w:rPr>
                <w:sz w:val="20"/>
                <w:szCs w:val="20"/>
              </w:rPr>
            </w:pPr>
          </w:p>
        </w:tc>
        <w:tc>
          <w:tcPr>
            <w:tcW w:w="624" w:type="pct"/>
            <w:shd w:val="clear" w:color="auto" w:fill="auto"/>
          </w:tcPr>
          <w:p w:rsidR="004C2682" w:rsidRPr="00796864" w:rsidRDefault="004C2682" w:rsidP="00F256C6">
            <w:pPr>
              <w:spacing w:line="360" w:lineRule="auto"/>
              <w:jc w:val="left"/>
              <w:rPr>
                <w:sz w:val="20"/>
                <w:szCs w:val="20"/>
              </w:rPr>
            </w:pPr>
            <w:r w:rsidRPr="00796864">
              <w:rPr>
                <w:sz w:val="20"/>
                <w:szCs w:val="20"/>
              </w:rPr>
              <w:lastRenderedPageBreak/>
              <w:t>Plan jest podstawą prowadzenia działań informacyjnych promocyjnych i szkoleniowych w ramach RPO WM.</w:t>
            </w:r>
          </w:p>
        </w:tc>
      </w:tr>
      <w:tr w:rsidR="004C2682" w:rsidRPr="00796864">
        <w:trPr>
          <w:jc w:val="center"/>
        </w:trPr>
        <w:tc>
          <w:tcPr>
            <w:tcW w:w="212" w:type="pct"/>
            <w:shd w:val="clear" w:color="auto" w:fill="auto"/>
          </w:tcPr>
          <w:p w:rsidR="004C2682" w:rsidRPr="00796864" w:rsidRDefault="004C2682" w:rsidP="00F256C6">
            <w:pPr>
              <w:spacing w:line="360" w:lineRule="auto"/>
              <w:jc w:val="left"/>
              <w:rPr>
                <w:sz w:val="20"/>
                <w:szCs w:val="20"/>
              </w:rPr>
            </w:pPr>
            <w:r w:rsidRPr="00796864">
              <w:rPr>
                <w:sz w:val="20"/>
                <w:szCs w:val="20"/>
              </w:rPr>
              <w:lastRenderedPageBreak/>
              <w:t>2</w:t>
            </w:r>
          </w:p>
        </w:tc>
        <w:tc>
          <w:tcPr>
            <w:tcW w:w="627" w:type="pct"/>
            <w:shd w:val="clear" w:color="auto" w:fill="auto"/>
          </w:tcPr>
          <w:p w:rsidR="004C2682" w:rsidRPr="00796864" w:rsidRDefault="004C2682" w:rsidP="00F256C6">
            <w:pPr>
              <w:spacing w:line="360" w:lineRule="auto"/>
              <w:jc w:val="left"/>
              <w:rPr>
                <w:sz w:val="20"/>
                <w:szCs w:val="20"/>
              </w:rPr>
            </w:pPr>
            <w:r w:rsidRPr="00796864">
              <w:rPr>
                <w:sz w:val="20"/>
                <w:szCs w:val="20"/>
              </w:rPr>
              <w:t>Weryfikacja merytoryczno –formalna projektu Planu przy zachowaniu zasady dwóch par oczu</w:t>
            </w:r>
          </w:p>
          <w:p w:rsidR="004C2682" w:rsidRPr="00796864" w:rsidRDefault="004C2682" w:rsidP="00F256C6">
            <w:pPr>
              <w:spacing w:line="360" w:lineRule="auto"/>
              <w:jc w:val="left"/>
              <w:rPr>
                <w:sz w:val="20"/>
                <w:szCs w:val="20"/>
              </w:rPr>
            </w:pPr>
          </w:p>
        </w:tc>
        <w:tc>
          <w:tcPr>
            <w:tcW w:w="554" w:type="pct"/>
            <w:shd w:val="clear" w:color="auto" w:fill="auto"/>
          </w:tcPr>
          <w:p w:rsidR="004C2682" w:rsidRPr="00796864" w:rsidRDefault="004C2682" w:rsidP="00F256C6">
            <w:pPr>
              <w:spacing w:line="360" w:lineRule="auto"/>
              <w:jc w:val="left"/>
              <w:rPr>
                <w:sz w:val="20"/>
                <w:szCs w:val="20"/>
              </w:rPr>
            </w:pPr>
            <w:r w:rsidRPr="00796864">
              <w:rPr>
                <w:sz w:val="20"/>
                <w:szCs w:val="20"/>
              </w:rPr>
              <w:t>Stanowisko ds. informacji i promocji</w:t>
            </w:r>
            <w:r w:rsidR="00D21E2A">
              <w:rPr>
                <w:sz w:val="20"/>
                <w:szCs w:val="20"/>
              </w:rPr>
              <w:t>*</w:t>
            </w:r>
            <w:r w:rsidRPr="00796864">
              <w:rPr>
                <w:sz w:val="20"/>
                <w:szCs w:val="20"/>
              </w:rPr>
              <w:t xml:space="preserve">, kierownik </w:t>
            </w:r>
            <w:r w:rsidR="0036748F">
              <w:rPr>
                <w:sz w:val="20"/>
                <w:szCs w:val="20"/>
              </w:rPr>
              <w:t>RF-II-EFRR</w:t>
            </w:r>
          </w:p>
        </w:tc>
        <w:tc>
          <w:tcPr>
            <w:tcW w:w="554" w:type="pct"/>
            <w:shd w:val="clear" w:color="auto" w:fill="auto"/>
          </w:tcPr>
          <w:p w:rsidR="004C2682" w:rsidRPr="00796864" w:rsidRDefault="0036748F" w:rsidP="00F256C6">
            <w:pPr>
              <w:spacing w:line="360" w:lineRule="auto"/>
              <w:jc w:val="left"/>
              <w:rPr>
                <w:sz w:val="20"/>
                <w:szCs w:val="20"/>
              </w:rPr>
            </w:pPr>
            <w:r>
              <w:rPr>
                <w:sz w:val="20"/>
                <w:szCs w:val="20"/>
              </w:rPr>
              <w:t>RF-II-EFRR</w:t>
            </w:r>
          </w:p>
        </w:tc>
        <w:tc>
          <w:tcPr>
            <w:tcW w:w="636" w:type="pct"/>
            <w:shd w:val="clear" w:color="auto" w:fill="auto"/>
          </w:tcPr>
          <w:p w:rsidR="004C2682" w:rsidRPr="00796864" w:rsidRDefault="004C2682" w:rsidP="00F256C6">
            <w:pPr>
              <w:spacing w:line="360" w:lineRule="auto"/>
              <w:jc w:val="left"/>
              <w:rPr>
                <w:sz w:val="20"/>
                <w:szCs w:val="20"/>
              </w:rPr>
            </w:pPr>
            <w:r w:rsidRPr="00796864">
              <w:rPr>
                <w:sz w:val="20"/>
                <w:szCs w:val="20"/>
              </w:rPr>
              <w:t>Projekt Planu komunikacji RPO WM 2007-2013</w:t>
            </w:r>
          </w:p>
        </w:tc>
        <w:tc>
          <w:tcPr>
            <w:tcW w:w="608" w:type="pct"/>
            <w:shd w:val="clear" w:color="auto" w:fill="auto"/>
            <w:vAlign w:val="center"/>
          </w:tcPr>
          <w:p w:rsidR="004C2682" w:rsidRPr="00796864" w:rsidRDefault="004C2682" w:rsidP="00F256C6">
            <w:pPr>
              <w:spacing w:line="360" w:lineRule="auto"/>
              <w:jc w:val="left"/>
              <w:rPr>
                <w:sz w:val="20"/>
                <w:szCs w:val="20"/>
              </w:rPr>
            </w:pPr>
            <w:r w:rsidRPr="00796864">
              <w:rPr>
                <w:sz w:val="20"/>
                <w:szCs w:val="20"/>
              </w:rPr>
              <w:t xml:space="preserve">Lista sprawdzająca (zał. Nr 1 do procedury 3.1.8.1) </w:t>
            </w:r>
          </w:p>
        </w:tc>
        <w:tc>
          <w:tcPr>
            <w:tcW w:w="581" w:type="pct"/>
            <w:shd w:val="clear" w:color="auto" w:fill="auto"/>
            <w:vAlign w:val="center"/>
          </w:tcPr>
          <w:p w:rsidR="004C2682" w:rsidRPr="00796864" w:rsidRDefault="004C2682" w:rsidP="00F256C6">
            <w:pPr>
              <w:spacing w:line="360" w:lineRule="auto"/>
              <w:jc w:val="left"/>
              <w:rPr>
                <w:sz w:val="20"/>
                <w:szCs w:val="20"/>
              </w:rPr>
            </w:pPr>
            <w:r w:rsidRPr="00796864">
              <w:rPr>
                <w:sz w:val="20"/>
                <w:szCs w:val="20"/>
              </w:rPr>
              <w:t xml:space="preserve">Wypełniona lista sprawdzająca </w:t>
            </w:r>
          </w:p>
          <w:p w:rsidR="004C2682" w:rsidRPr="00796864" w:rsidRDefault="004C2682" w:rsidP="00F256C6">
            <w:pPr>
              <w:spacing w:line="360" w:lineRule="auto"/>
              <w:jc w:val="left"/>
              <w:rPr>
                <w:sz w:val="20"/>
                <w:szCs w:val="20"/>
              </w:rPr>
            </w:pPr>
          </w:p>
        </w:tc>
        <w:tc>
          <w:tcPr>
            <w:tcW w:w="604" w:type="pct"/>
            <w:shd w:val="clear" w:color="auto" w:fill="auto"/>
          </w:tcPr>
          <w:p w:rsidR="004C2682" w:rsidRPr="00796864" w:rsidRDefault="004C2682" w:rsidP="00F256C6">
            <w:pPr>
              <w:spacing w:line="360" w:lineRule="auto"/>
              <w:jc w:val="left"/>
              <w:rPr>
                <w:sz w:val="20"/>
                <w:szCs w:val="20"/>
              </w:rPr>
            </w:pPr>
            <w:r w:rsidRPr="00796864">
              <w:rPr>
                <w:sz w:val="20"/>
                <w:szCs w:val="20"/>
              </w:rPr>
              <w:t>21 dni</w:t>
            </w:r>
          </w:p>
        </w:tc>
        <w:tc>
          <w:tcPr>
            <w:tcW w:w="624" w:type="pct"/>
            <w:shd w:val="clear" w:color="auto" w:fill="auto"/>
          </w:tcPr>
          <w:p w:rsidR="004C2682" w:rsidRPr="00796864" w:rsidRDefault="004C2682" w:rsidP="00F256C6">
            <w:pPr>
              <w:spacing w:line="360" w:lineRule="auto"/>
              <w:jc w:val="left"/>
              <w:rPr>
                <w:sz w:val="20"/>
                <w:szCs w:val="20"/>
              </w:rPr>
            </w:pPr>
          </w:p>
        </w:tc>
      </w:tr>
      <w:tr w:rsidR="004C2682" w:rsidRPr="00796864">
        <w:trPr>
          <w:jc w:val="center"/>
        </w:trPr>
        <w:tc>
          <w:tcPr>
            <w:tcW w:w="212" w:type="pct"/>
            <w:shd w:val="clear" w:color="auto" w:fill="auto"/>
          </w:tcPr>
          <w:p w:rsidR="004C2682" w:rsidRPr="00796864" w:rsidRDefault="004C2682" w:rsidP="00F256C6">
            <w:pPr>
              <w:spacing w:line="360" w:lineRule="auto"/>
              <w:jc w:val="left"/>
              <w:rPr>
                <w:sz w:val="20"/>
                <w:szCs w:val="20"/>
              </w:rPr>
            </w:pPr>
            <w:r w:rsidRPr="00796864">
              <w:rPr>
                <w:sz w:val="20"/>
                <w:szCs w:val="20"/>
              </w:rPr>
              <w:t>3</w:t>
            </w:r>
          </w:p>
        </w:tc>
        <w:tc>
          <w:tcPr>
            <w:tcW w:w="627" w:type="pct"/>
            <w:shd w:val="clear" w:color="auto" w:fill="auto"/>
          </w:tcPr>
          <w:p w:rsidR="004C2682" w:rsidRPr="00796864" w:rsidRDefault="004C2682" w:rsidP="00F256C6">
            <w:pPr>
              <w:spacing w:line="360" w:lineRule="auto"/>
              <w:jc w:val="left"/>
              <w:rPr>
                <w:sz w:val="20"/>
                <w:szCs w:val="20"/>
              </w:rPr>
            </w:pPr>
            <w:r w:rsidRPr="00796864">
              <w:rPr>
                <w:sz w:val="20"/>
                <w:szCs w:val="20"/>
              </w:rPr>
              <w:t xml:space="preserve">Pismo lub mail do IP II informujące o pozytywnej lub negatywnej weryfikacji </w:t>
            </w:r>
            <w:r w:rsidR="00942995" w:rsidRPr="00796864">
              <w:rPr>
                <w:sz w:val="20"/>
                <w:szCs w:val="20"/>
              </w:rPr>
              <w:t xml:space="preserve">projektu </w:t>
            </w:r>
            <w:r w:rsidRPr="00796864">
              <w:rPr>
                <w:sz w:val="20"/>
                <w:szCs w:val="20"/>
              </w:rPr>
              <w:t>Planu.</w:t>
            </w:r>
          </w:p>
          <w:p w:rsidR="004C2682" w:rsidRPr="00796864" w:rsidRDefault="004C2682" w:rsidP="00F256C6">
            <w:pPr>
              <w:spacing w:line="360" w:lineRule="auto"/>
              <w:jc w:val="left"/>
              <w:rPr>
                <w:sz w:val="20"/>
                <w:szCs w:val="20"/>
              </w:rPr>
            </w:pPr>
            <w:r w:rsidRPr="00796864">
              <w:rPr>
                <w:sz w:val="20"/>
                <w:szCs w:val="20"/>
              </w:rPr>
              <w:t xml:space="preserve">Jeśli pozytywna – punkt 4 </w:t>
            </w:r>
          </w:p>
          <w:p w:rsidR="004C2682" w:rsidRPr="00796864" w:rsidRDefault="004C2682" w:rsidP="00F256C6">
            <w:pPr>
              <w:spacing w:line="360" w:lineRule="auto"/>
              <w:jc w:val="left"/>
              <w:rPr>
                <w:sz w:val="20"/>
                <w:szCs w:val="20"/>
              </w:rPr>
            </w:pPr>
            <w:r w:rsidRPr="00796864">
              <w:rPr>
                <w:sz w:val="20"/>
                <w:szCs w:val="20"/>
              </w:rPr>
              <w:t xml:space="preserve">Jeśli negatywna – </w:t>
            </w:r>
            <w:r w:rsidRPr="00796864">
              <w:rPr>
                <w:sz w:val="20"/>
                <w:szCs w:val="20"/>
              </w:rPr>
              <w:lastRenderedPageBreak/>
              <w:t>punkt 1</w:t>
            </w:r>
          </w:p>
        </w:tc>
        <w:tc>
          <w:tcPr>
            <w:tcW w:w="554" w:type="pct"/>
            <w:shd w:val="clear" w:color="auto" w:fill="auto"/>
          </w:tcPr>
          <w:p w:rsidR="004C2682" w:rsidRPr="00796864" w:rsidRDefault="004C2682" w:rsidP="00F256C6">
            <w:pPr>
              <w:spacing w:line="360" w:lineRule="auto"/>
              <w:jc w:val="left"/>
              <w:rPr>
                <w:sz w:val="20"/>
                <w:szCs w:val="20"/>
              </w:rPr>
            </w:pPr>
            <w:r w:rsidRPr="00796864">
              <w:rPr>
                <w:sz w:val="20"/>
                <w:szCs w:val="20"/>
              </w:rPr>
              <w:lastRenderedPageBreak/>
              <w:t>Stanowisko ds. informacji i promocji</w:t>
            </w:r>
            <w:r w:rsidR="00D21E2A">
              <w:rPr>
                <w:sz w:val="20"/>
                <w:szCs w:val="20"/>
              </w:rPr>
              <w:t>*</w:t>
            </w:r>
          </w:p>
        </w:tc>
        <w:tc>
          <w:tcPr>
            <w:tcW w:w="554" w:type="pct"/>
            <w:shd w:val="clear" w:color="auto" w:fill="auto"/>
          </w:tcPr>
          <w:p w:rsidR="004C2682" w:rsidRPr="00796864" w:rsidRDefault="0036748F" w:rsidP="00F256C6">
            <w:pPr>
              <w:spacing w:line="360" w:lineRule="auto"/>
              <w:jc w:val="left"/>
              <w:rPr>
                <w:sz w:val="20"/>
                <w:szCs w:val="20"/>
              </w:rPr>
            </w:pPr>
            <w:r>
              <w:rPr>
                <w:sz w:val="20"/>
                <w:szCs w:val="20"/>
              </w:rPr>
              <w:t>RF-II-EFRR</w:t>
            </w:r>
          </w:p>
        </w:tc>
        <w:tc>
          <w:tcPr>
            <w:tcW w:w="636" w:type="pct"/>
            <w:shd w:val="clear" w:color="auto" w:fill="auto"/>
          </w:tcPr>
          <w:p w:rsidR="004C2682" w:rsidRPr="00796864" w:rsidRDefault="004C2682" w:rsidP="00F256C6">
            <w:pPr>
              <w:spacing w:line="360" w:lineRule="auto"/>
              <w:jc w:val="left"/>
              <w:rPr>
                <w:sz w:val="20"/>
                <w:szCs w:val="20"/>
              </w:rPr>
            </w:pPr>
          </w:p>
        </w:tc>
        <w:tc>
          <w:tcPr>
            <w:tcW w:w="608" w:type="pct"/>
            <w:shd w:val="clear" w:color="auto" w:fill="auto"/>
          </w:tcPr>
          <w:p w:rsidR="004C2682" w:rsidRPr="00796864" w:rsidRDefault="004C2682" w:rsidP="00F256C6">
            <w:pPr>
              <w:spacing w:line="360" w:lineRule="auto"/>
              <w:jc w:val="left"/>
              <w:rPr>
                <w:sz w:val="20"/>
                <w:szCs w:val="20"/>
              </w:rPr>
            </w:pPr>
          </w:p>
        </w:tc>
        <w:tc>
          <w:tcPr>
            <w:tcW w:w="581" w:type="pct"/>
            <w:shd w:val="clear" w:color="auto" w:fill="auto"/>
          </w:tcPr>
          <w:p w:rsidR="004C2682" w:rsidRPr="00796864" w:rsidRDefault="004C2682" w:rsidP="00F256C6">
            <w:pPr>
              <w:spacing w:line="360" w:lineRule="auto"/>
              <w:jc w:val="left"/>
              <w:rPr>
                <w:sz w:val="20"/>
                <w:szCs w:val="20"/>
              </w:rPr>
            </w:pPr>
            <w:r w:rsidRPr="00796864">
              <w:rPr>
                <w:sz w:val="20"/>
                <w:szCs w:val="20"/>
              </w:rPr>
              <w:t xml:space="preserve">Pismo lub mail do IP II </w:t>
            </w:r>
          </w:p>
        </w:tc>
        <w:tc>
          <w:tcPr>
            <w:tcW w:w="604" w:type="pct"/>
            <w:shd w:val="clear" w:color="auto" w:fill="auto"/>
          </w:tcPr>
          <w:p w:rsidR="004C2682" w:rsidRPr="00796864" w:rsidRDefault="004C2682" w:rsidP="00F256C6">
            <w:pPr>
              <w:spacing w:line="360" w:lineRule="auto"/>
              <w:jc w:val="left"/>
              <w:rPr>
                <w:sz w:val="20"/>
                <w:szCs w:val="20"/>
              </w:rPr>
            </w:pPr>
            <w:r w:rsidRPr="00796864">
              <w:rPr>
                <w:sz w:val="20"/>
                <w:szCs w:val="20"/>
              </w:rPr>
              <w:t>1 dzień</w:t>
            </w:r>
          </w:p>
        </w:tc>
        <w:tc>
          <w:tcPr>
            <w:tcW w:w="624" w:type="pct"/>
            <w:shd w:val="clear" w:color="auto" w:fill="auto"/>
          </w:tcPr>
          <w:p w:rsidR="004C2682" w:rsidRPr="00796864" w:rsidRDefault="004C2682" w:rsidP="00F256C6">
            <w:pPr>
              <w:spacing w:line="360" w:lineRule="auto"/>
              <w:jc w:val="left"/>
              <w:rPr>
                <w:sz w:val="20"/>
                <w:szCs w:val="20"/>
              </w:rPr>
            </w:pPr>
          </w:p>
        </w:tc>
      </w:tr>
      <w:tr w:rsidR="004C2682" w:rsidRPr="00796864">
        <w:trPr>
          <w:jc w:val="center"/>
        </w:trPr>
        <w:tc>
          <w:tcPr>
            <w:tcW w:w="212" w:type="pct"/>
            <w:shd w:val="clear" w:color="auto" w:fill="auto"/>
          </w:tcPr>
          <w:p w:rsidR="004C2682" w:rsidRPr="00796864" w:rsidRDefault="004C2682" w:rsidP="00F256C6">
            <w:pPr>
              <w:spacing w:line="360" w:lineRule="auto"/>
              <w:jc w:val="left"/>
              <w:rPr>
                <w:sz w:val="20"/>
                <w:szCs w:val="20"/>
              </w:rPr>
            </w:pPr>
            <w:r w:rsidRPr="00796864">
              <w:rPr>
                <w:sz w:val="20"/>
                <w:szCs w:val="20"/>
              </w:rPr>
              <w:lastRenderedPageBreak/>
              <w:t>4</w:t>
            </w:r>
          </w:p>
        </w:tc>
        <w:tc>
          <w:tcPr>
            <w:tcW w:w="627" w:type="pct"/>
            <w:shd w:val="clear" w:color="auto" w:fill="auto"/>
          </w:tcPr>
          <w:p w:rsidR="004C2682" w:rsidRPr="00796864" w:rsidRDefault="004C2682" w:rsidP="00F256C6">
            <w:pPr>
              <w:spacing w:line="360" w:lineRule="auto"/>
              <w:jc w:val="left"/>
              <w:rPr>
                <w:sz w:val="20"/>
                <w:szCs w:val="20"/>
              </w:rPr>
            </w:pPr>
            <w:r w:rsidRPr="00796864">
              <w:rPr>
                <w:sz w:val="20"/>
                <w:szCs w:val="20"/>
              </w:rPr>
              <w:t xml:space="preserve">Akceptacja projektu Planu </w:t>
            </w:r>
          </w:p>
        </w:tc>
        <w:tc>
          <w:tcPr>
            <w:tcW w:w="554" w:type="pct"/>
            <w:shd w:val="clear" w:color="auto" w:fill="auto"/>
          </w:tcPr>
          <w:p w:rsidR="004C2682" w:rsidRPr="00796864" w:rsidRDefault="004C2682" w:rsidP="00F256C6">
            <w:pPr>
              <w:spacing w:line="360" w:lineRule="auto"/>
              <w:jc w:val="left"/>
              <w:rPr>
                <w:sz w:val="20"/>
                <w:szCs w:val="20"/>
              </w:rPr>
            </w:pPr>
            <w:r w:rsidRPr="00796864">
              <w:rPr>
                <w:sz w:val="20"/>
                <w:szCs w:val="20"/>
              </w:rPr>
              <w:t xml:space="preserve">Kierownik </w:t>
            </w:r>
            <w:r w:rsidR="0036748F">
              <w:rPr>
                <w:sz w:val="20"/>
                <w:szCs w:val="20"/>
              </w:rPr>
              <w:t>RF-II-EFRR</w:t>
            </w:r>
          </w:p>
        </w:tc>
        <w:tc>
          <w:tcPr>
            <w:tcW w:w="554" w:type="pct"/>
            <w:shd w:val="clear" w:color="auto" w:fill="auto"/>
          </w:tcPr>
          <w:p w:rsidR="004C2682" w:rsidRPr="00796864" w:rsidRDefault="004C2682" w:rsidP="00F256C6">
            <w:pPr>
              <w:spacing w:line="360" w:lineRule="auto"/>
              <w:jc w:val="left"/>
              <w:rPr>
                <w:sz w:val="20"/>
                <w:szCs w:val="20"/>
              </w:rPr>
            </w:pPr>
          </w:p>
        </w:tc>
        <w:tc>
          <w:tcPr>
            <w:tcW w:w="636" w:type="pct"/>
            <w:shd w:val="clear" w:color="auto" w:fill="auto"/>
          </w:tcPr>
          <w:p w:rsidR="004C2682" w:rsidRPr="00796864" w:rsidRDefault="004C2682" w:rsidP="00F256C6">
            <w:pPr>
              <w:spacing w:line="360" w:lineRule="auto"/>
              <w:jc w:val="left"/>
              <w:rPr>
                <w:sz w:val="20"/>
                <w:szCs w:val="20"/>
              </w:rPr>
            </w:pPr>
            <w:r w:rsidRPr="00796864">
              <w:rPr>
                <w:sz w:val="20"/>
                <w:szCs w:val="20"/>
              </w:rPr>
              <w:t>Projekt Planu komunikacji RPO WM 2007-2013</w:t>
            </w:r>
          </w:p>
        </w:tc>
        <w:tc>
          <w:tcPr>
            <w:tcW w:w="608" w:type="pct"/>
            <w:shd w:val="clear" w:color="auto" w:fill="auto"/>
          </w:tcPr>
          <w:p w:rsidR="004C2682" w:rsidRPr="00796864" w:rsidRDefault="004C2682" w:rsidP="00F256C6">
            <w:pPr>
              <w:spacing w:line="360" w:lineRule="auto"/>
              <w:jc w:val="left"/>
              <w:rPr>
                <w:sz w:val="20"/>
                <w:szCs w:val="20"/>
              </w:rPr>
            </w:pPr>
            <w:r w:rsidRPr="00796864">
              <w:rPr>
                <w:sz w:val="20"/>
                <w:szCs w:val="20"/>
              </w:rPr>
              <w:t>Zaakceptowany projekt Planu komunikacji RPO WM 2007-2013</w:t>
            </w:r>
          </w:p>
        </w:tc>
        <w:tc>
          <w:tcPr>
            <w:tcW w:w="581" w:type="pct"/>
            <w:shd w:val="clear" w:color="auto" w:fill="auto"/>
          </w:tcPr>
          <w:p w:rsidR="004C2682" w:rsidRPr="00796864" w:rsidRDefault="004C2682" w:rsidP="00F256C6">
            <w:pPr>
              <w:spacing w:line="360" w:lineRule="auto"/>
              <w:jc w:val="left"/>
              <w:rPr>
                <w:sz w:val="20"/>
                <w:szCs w:val="20"/>
              </w:rPr>
            </w:pPr>
          </w:p>
        </w:tc>
        <w:tc>
          <w:tcPr>
            <w:tcW w:w="604" w:type="pct"/>
            <w:shd w:val="clear" w:color="auto" w:fill="auto"/>
          </w:tcPr>
          <w:p w:rsidR="004C2682" w:rsidRPr="00796864" w:rsidRDefault="004C2682" w:rsidP="00F256C6">
            <w:pPr>
              <w:spacing w:line="360" w:lineRule="auto"/>
              <w:jc w:val="left"/>
              <w:rPr>
                <w:sz w:val="20"/>
                <w:szCs w:val="20"/>
              </w:rPr>
            </w:pPr>
            <w:r w:rsidRPr="00796864">
              <w:rPr>
                <w:sz w:val="20"/>
                <w:szCs w:val="20"/>
              </w:rPr>
              <w:t>3 dni</w:t>
            </w:r>
          </w:p>
        </w:tc>
        <w:tc>
          <w:tcPr>
            <w:tcW w:w="624" w:type="pct"/>
            <w:shd w:val="clear" w:color="auto" w:fill="auto"/>
          </w:tcPr>
          <w:p w:rsidR="004C2682" w:rsidRPr="00796864" w:rsidRDefault="004C2682" w:rsidP="00F256C6">
            <w:pPr>
              <w:spacing w:line="360" w:lineRule="auto"/>
              <w:jc w:val="left"/>
              <w:rPr>
                <w:sz w:val="20"/>
                <w:szCs w:val="20"/>
              </w:rPr>
            </w:pPr>
          </w:p>
        </w:tc>
      </w:tr>
      <w:tr w:rsidR="004C2682" w:rsidRPr="00796864">
        <w:trPr>
          <w:jc w:val="center"/>
        </w:trPr>
        <w:tc>
          <w:tcPr>
            <w:tcW w:w="212" w:type="pct"/>
            <w:shd w:val="clear" w:color="auto" w:fill="auto"/>
          </w:tcPr>
          <w:p w:rsidR="004C2682" w:rsidRPr="00796864" w:rsidRDefault="004C2682" w:rsidP="00F256C6">
            <w:pPr>
              <w:spacing w:line="360" w:lineRule="auto"/>
              <w:jc w:val="left"/>
              <w:rPr>
                <w:sz w:val="20"/>
                <w:szCs w:val="20"/>
              </w:rPr>
            </w:pPr>
            <w:r w:rsidRPr="00796864">
              <w:rPr>
                <w:sz w:val="20"/>
                <w:szCs w:val="20"/>
              </w:rPr>
              <w:t>5</w:t>
            </w:r>
          </w:p>
        </w:tc>
        <w:tc>
          <w:tcPr>
            <w:tcW w:w="627" w:type="pct"/>
            <w:shd w:val="clear" w:color="auto" w:fill="auto"/>
          </w:tcPr>
          <w:p w:rsidR="004C2682" w:rsidRPr="00796864" w:rsidRDefault="004C2682" w:rsidP="00F256C6">
            <w:pPr>
              <w:spacing w:line="360" w:lineRule="auto"/>
              <w:jc w:val="left"/>
              <w:rPr>
                <w:sz w:val="20"/>
                <w:szCs w:val="20"/>
              </w:rPr>
            </w:pPr>
            <w:r w:rsidRPr="00796864">
              <w:rPr>
                <w:sz w:val="20"/>
                <w:szCs w:val="20"/>
              </w:rPr>
              <w:t>Zatwierdzenie projektu Planu</w:t>
            </w:r>
          </w:p>
        </w:tc>
        <w:tc>
          <w:tcPr>
            <w:tcW w:w="554" w:type="pct"/>
            <w:shd w:val="clear" w:color="auto" w:fill="auto"/>
          </w:tcPr>
          <w:p w:rsidR="004C2682" w:rsidRPr="00796864" w:rsidRDefault="004C2682" w:rsidP="00F256C6">
            <w:pPr>
              <w:spacing w:line="360" w:lineRule="auto"/>
              <w:jc w:val="left"/>
              <w:rPr>
                <w:sz w:val="20"/>
                <w:szCs w:val="20"/>
              </w:rPr>
            </w:pPr>
            <w:r w:rsidRPr="00796864">
              <w:rPr>
                <w:sz w:val="20"/>
                <w:szCs w:val="20"/>
              </w:rPr>
              <w:t xml:space="preserve">Dyrektor </w:t>
            </w:r>
            <w:r w:rsidR="00E2727B">
              <w:rPr>
                <w:sz w:val="20"/>
                <w:szCs w:val="20"/>
              </w:rPr>
              <w:t>RF</w:t>
            </w:r>
          </w:p>
        </w:tc>
        <w:tc>
          <w:tcPr>
            <w:tcW w:w="554" w:type="pct"/>
            <w:shd w:val="clear" w:color="auto" w:fill="auto"/>
          </w:tcPr>
          <w:p w:rsidR="004C2682" w:rsidRPr="00796864" w:rsidRDefault="004C2682" w:rsidP="00F256C6">
            <w:pPr>
              <w:spacing w:line="360" w:lineRule="auto"/>
              <w:jc w:val="left"/>
              <w:rPr>
                <w:sz w:val="20"/>
                <w:szCs w:val="20"/>
              </w:rPr>
            </w:pPr>
          </w:p>
        </w:tc>
        <w:tc>
          <w:tcPr>
            <w:tcW w:w="636" w:type="pct"/>
            <w:shd w:val="clear" w:color="auto" w:fill="auto"/>
          </w:tcPr>
          <w:p w:rsidR="004C2682" w:rsidRPr="00796864" w:rsidRDefault="004C2682" w:rsidP="00F256C6">
            <w:pPr>
              <w:spacing w:line="360" w:lineRule="auto"/>
              <w:jc w:val="left"/>
              <w:rPr>
                <w:sz w:val="20"/>
                <w:szCs w:val="20"/>
              </w:rPr>
            </w:pPr>
            <w:r w:rsidRPr="00796864">
              <w:rPr>
                <w:sz w:val="20"/>
                <w:szCs w:val="20"/>
              </w:rPr>
              <w:t>Projekt Planu komunikacji RPO WM 2007-2013</w:t>
            </w:r>
          </w:p>
        </w:tc>
        <w:tc>
          <w:tcPr>
            <w:tcW w:w="608" w:type="pct"/>
            <w:shd w:val="clear" w:color="auto" w:fill="auto"/>
          </w:tcPr>
          <w:p w:rsidR="004C2682" w:rsidRPr="00796864" w:rsidRDefault="004C2682" w:rsidP="00F256C6">
            <w:pPr>
              <w:spacing w:line="360" w:lineRule="auto"/>
              <w:jc w:val="left"/>
              <w:rPr>
                <w:sz w:val="20"/>
                <w:szCs w:val="20"/>
              </w:rPr>
            </w:pPr>
            <w:r w:rsidRPr="00796864">
              <w:rPr>
                <w:sz w:val="20"/>
                <w:szCs w:val="20"/>
              </w:rPr>
              <w:t>Zatwierdzony projekt Planu komunikacji RPO WM 2007-2013</w:t>
            </w:r>
          </w:p>
          <w:p w:rsidR="004C2682" w:rsidRPr="00796864" w:rsidRDefault="004C2682" w:rsidP="00F256C6">
            <w:pPr>
              <w:spacing w:line="360" w:lineRule="auto"/>
              <w:jc w:val="left"/>
              <w:rPr>
                <w:sz w:val="20"/>
                <w:szCs w:val="20"/>
              </w:rPr>
            </w:pPr>
          </w:p>
          <w:p w:rsidR="004C2682" w:rsidRPr="00796864" w:rsidRDefault="004C2682" w:rsidP="00F256C6">
            <w:pPr>
              <w:spacing w:line="360" w:lineRule="auto"/>
              <w:jc w:val="left"/>
              <w:rPr>
                <w:sz w:val="20"/>
                <w:szCs w:val="20"/>
              </w:rPr>
            </w:pPr>
          </w:p>
        </w:tc>
        <w:tc>
          <w:tcPr>
            <w:tcW w:w="581" w:type="pct"/>
            <w:shd w:val="clear" w:color="auto" w:fill="auto"/>
          </w:tcPr>
          <w:p w:rsidR="004C2682" w:rsidRPr="00796864" w:rsidRDefault="004C2682" w:rsidP="00F256C6">
            <w:pPr>
              <w:spacing w:line="360" w:lineRule="auto"/>
              <w:jc w:val="left"/>
              <w:rPr>
                <w:sz w:val="20"/>
                <w:szCs w:val="20"/>
              </w:rPr>
            </w:pPr>
          </w:p>
        </w:tc>
        <w:tc>
          <w:tcPr>
            <w:tcW w:w="604" w:type="pct"/>
            <w:shd w:val="clear" w:color="auto" w:fill="auto"/>
          </w:tcPr>
          <w:p w:rsidR="004C2682" w:rsidRPr="00796864" w:rsidRDefault="004C2682" w:rsidP="00F256C6">
            <w:pPr>
              <w:spacing w:line="360" w:lineRule="auto"/>
              <w:jc w:val="left"/>
              <w:rPr>
                <w:sz w:val="20"/>
                <w:szCs w:val="20"/>
              </w:rPr>
            </w:pPr>
            <w:r w:rsidRPr="00796864">
              <w:rPr>
                <w:sz w:val="20"/>
                <w:szCs w:val="20"/>
              </w:rPr>
              <w:t>3 dni</w:t>
            </w:r>
          </w:p>
        </w:tc>
        <w:tc>
          <w:tcPr>
            <w:tcW w:w="624" w:type="pct"/>
            <w:shd w:val="clear" w:color="auto" w:fill="auto"/>
          </w:tcPr>
          <w:p w:rsidR="004C2682" w:rsidRPr="00796864" w:rsidRDefault="004C2682" w:rsidP="00F256C6">
            <w:pPr>
              <w:spacing w:line="360" w:lineRule="auto"/>
              <w:jc w:val="left"/>
              <w:rPr>
                <w:sz w:val="20"/>
                <w:szCs w:val="20"/>
              </w:rPr>
            </w:pPr>
          </w:p>
        </w:tc>
      </w:tr>
      <w:tr w:rsidR="004C2682" w:rsidRPr="00796864">
        <w:trPr>
          <w:trHeight w:val="1995"/>
          <w:jc w:val="center"/>
        </w:trPr>
        <w:tc>
          <w:tcPr>
            <w:tcW w:w="212" w:type="pct"/>
            <w:shd w:val="clear" w:color="auto" w:fill="auto"/>
          </w:tcPr>
          <w:p w:rsidR="004C2682" w:rsidRPr="00796864" w:rsidRDefault="004C2682" w:rsidP="00F256C6">
            <w:pPr>
              <w:spacing w:line="360" w:lineRule="auto"/>
              <w:jc w:val="left"/>
              <w:rPr>
                <w:sz w:val="20"/>
                <w:szCs w:val="20"/>
              </w:rPr>
            </w:pPr>
            <w:r w:rsidRPr="00796864">
              <w:rPr>
                <w:sz w:val="20"/>
                <w:szCs w:val="20"/>
              </w:rPr>
              <w:t>6</w:t>
            </w:r>
          </w:p>
        </w:tc>
        <w:tc>
          <w:tcPr>
            <w:tcW w:w="627" w:type="pct"/>
            <w:shd w:val="clear" w:color="auto" w:fill="auto"/>
          </w:tcPr>
          <w:p w:rsidR="004C2682" w:rsidRPr="00796864" w:rsidRDefault="004C2682" w:rsidP="00F256C6">
            <w:pPr>
              <w:spacing w:line="360" w:lineRule="auto"/>
              <w:jc w:val="left"/>
              <w:rPr>
                <w:sz w:val="20"/>
                <w:szCs w:val="20"/>
              </w:rPr>
            </w:pPr>
            <w:r w:rsidRPr="00796864">
              <w:rPr>
                <w:sz w:val="20"/>
                <w:szCs w:val="20"/>
              </w:rPr>
              <w:t xml:space="preserve">Przygotowanie informacji na Zarząd Województwa w sprawie zatwierdzenia projektu Planu </w:t>
            </w:r>
            <w:r w:rsidR="00942995" w:rsidRPr="00796864">
              <w:rPr>
                <w:sz w:val="20"/>
                <w:szCs w:val="20"/>
              </w:rPr>
              <w:t>k</w:t>
            </w:r>
            <w:r w:rsidRPr="00796864">
              <w:rPr>
                <w:sz w:val="20"/>
                <w:szCs w:val="20"/>
              </w:rPr>
              <w:t xml:space="preserve">omunikacji </w:t>
            </w:r>
          </w:p>
        </w:tc>
        <w:tc>
          <w:tcPr>
            <w:tcW w:w="554" w:type="pct"/>
            <w:shd w:val="clear" w:color="auto" w:fill="auto"/>
          </w:tcPr>
          <w:p w:rsidR="004C2682" w:rsidRPr="00796864" w:rsidRDefault="004C2682" w:rsidP="00F256C6">
            <w:pPr>
              <w:spacing w:line="360" w:lineRule="auto"/>
              <w:jc w:val="left"/>
              <w:rPr>
                <w:sz w:val="20"/>
                <w:szCs w:val="20"/>
              </w:rPr>
            </w:pPr>
            <w:r w:rsidRPr="00796864">
              <w:rPr>
                <w:sz w:val="20"/>
                <w:szCs w:val="20"/>
              </w:rPr>
              <w:t>Stanowisko ds. informacji i promocji</w:t>
            </w:r>
            <w:r w:rsidR="00D21E2A">
              <w:rPr>
                <w:sz w:val="20"/>
                <w:szCs w:val="20"/>
              </w:rPr>
              <w:t>*</w:t>
            </w:r>
          </w:p>
        </w:tc>
        <w:tc>
          <w:tcPr>
            <w:tcW w:w="554" w:type="pct"/>
            <w:shd w:val="clear" w:color="auto" w:fill="auto"/>
          </w:tcPr>
          <w:p w:rsidR="004C2682" w:rsidRPr="00796864" w:rsidRDefault="0036748F" w:rsidP="00F256C6">
            <w:pPr>
              <w:spacing w:line="360" w:lineRule="auto"/>
              <w:jc w:val="left"/>
              <w:rPr>
                <w:sz w:val="20"/>
                <w:szCs w:val="20"/>
              </w:rPr>
            </w:pPr>
            <w:r>
              <w:rPr>
                <w:sz w:val="20"/>
                <w:szCs w:val="20"/>
              </w:rPr>
              <w:t>RF-II-EFRR</w:t>
            </w:r>
          </w:p>
          <w:p w:rsidR="004C2682" w:rsidRPr="00796864" w:rsidRDefault="004C2682" w:rsidP="00F256C6">
            <w:pPr>
              <w:spacing w:line="360" w:lineRule="auto"/>
              <w:jc w:val="left"/>
              <w:rPr>
                <w:sz w:val="20"/>
                <w:szCs w:val="20"/>
              </w:rPr>
            </w:pPr>
            <w:r w:rsidRPr="00796864">
              <w:rPr>
                <w:sz w:val="20"/>
                <w:szCs w:val="20"/>
              </w:rPr>
              <w:t xml:space="preserve">Członek Zarządu Województwa nadzorujący </w:t>
            </w:r>
            <w:r w:rsidR="00E2727B">
              <w:rPr>
                <w:sz w:val="20"/>
                <w:szCs w:val="20"/>
              </w:rPr>
              <w:t>RF</w:t>
            </w:r>
          </w:p>
        </w:tc>
        <w:tc>
          <w:tcPr>
            <w:tcW w:w="636" w:type="pct"/>
            <w:shd w:val="clear" w:color="auto" w:fill="auto"/>
          </w:tcPr>
          <w:p w:rsidR="004C2682" w:rsidRPr="00796864" w:rsidRDefault="004C2682" w:rsidP="00F256C6">
            <w:pPr>
              <w:spacing w:line="360" w:lineRule="auto"/>
              <w:jc w:val="left"/>
              <w:rPr>
                <w:sz w:val="20"/>
                <w:szCs w:val="20"/>
              </w:rPr>
            </w:pPr>
            <w:r w:rsidRPr="00796864">
              <w:rPr>
                <w:sz w:val="20"/>
                <w:szCs w:val="20"/>
              </w:rPr>
              <w:t>Pismo w sprawie</w:t>
            </w:r>
            <w:r w:rsidR="00942995" w:rsidRPr="00796864">
              <w:rPr>
                <w:sz w:val="20"/>
                <w:szCs w:val="20"/>
              </w:rPr>
              <w:t xml:space="preserve"> projektu</w:t>
            </w:r>
            <w:r w:rsidRPr="00796864">
              <w:rPr>
                <w:sz w:val="20"/>
                <w:szCs w:val="20"/>
              </w:rPr>
              <w:t xml:space="preserve"> Planu komunikacji</w:t>
            </w:r>
          </w:p>
        </w:tc>
        <w:tc>
          <w:tcPr>
            <w:tcW w:w="608" w:type="pct"/>
            <w:shd w:val="clear" w:color="auto" w:fill="auto"/>
          </w:tcPr>
          <w:p w:rsidR="004C2682" w:rsidRPr="00796864" w:rsidRDefault="004C2682" w:rsidP="00F256C6">
            <w:pPr>
              <w:spacing w:line="360" w:lineRule="auto"/>
              <w:jc w:val="left"/>
              <w:rPr>
                <w:sz w:val="20"/>
                <w:szCs w:val="20"/>
              </w:rPr>
            </w:pPr>
            <w:r w:rsidRPr="00796864">
              <w:rPr>
                <w:sz w:val="20"/>
                <w:szCs w:val="20"/>
              </w:rPr>
              <w:t xml:space="preserve">Projekt informacji na Zarząd Województwa w sprawie zatwierdzenia </w:t>
            </w:r>
            <w:r w:rsidR="00942995" w:rsidRPr="00796864">
              <w:rPr>
                <w:sz w:val="20"/>
                <w:szCs w:val="20"/>
              </w:rPr>
              <w:t>projektu Planu k</w:t>
            </w:r>
            <w:r w:rsidRPr="00796864">
              <w:rPr>
                <w:sz w:val="20"/>
                <w:szCs w:val="20"/>
              </w:rPr>
              <w:t xml:space="preserve">omunikacji RPO WM </w:t>
            </w:r>
          </w:p>
        </w:tc>
        <w:tc>
          <w:tcPr>
            <w:tcW w:w="581" w:type="pct"/>
            <w:shd w:val="clear" w:color="auto" w:fill="auto"/>
          </w:tcPr>
          <w:p w:rsidR="004C2682" w:rsidRPr="00796864" w:rsidRDefault="004C2682" w:rsidP="00F256C6">
            <w:pPr>
              <w:spacing w:line="360" w:lineRule="auto"/>
              <w:jc w:val="left"/>
              <w:rPr>
                <w:sz w:val="20"/>
                <w:szCs w:val="20"/>
              </w:rPr>
            </w:pPr>
            <w:r w:rsidRPr="00796864">
              <w:rPr>
                <w:sz w:val="20"/>
                <w:szCs w:val="20"/>
              </w:rPr>
              <w:t>Z</w:t>
            </w:r>
            <w:r w:rsidR="00B836A6" w:rsidRPr="00796864">
              <w:rPr>
                <w:sz w:val="20"/>
                <w:szCs w:val="20"/>
              </w:rPr>
              <w:t>łożenie projektu informacji w OR</w:t>
            </w:r>
            <w:r w:rsidRPr="00796864">
              <w:rPr>
                <w:sz w:val="20"/>
                <w:szCs w:val="20"/>
              </w:rPr>
              <w:t xml:space="preserve"> (Wydział Zarządu)</w:t>
            </w:r>
          </w:p>
        </w:tc>
        <w:tc>
          <w:tcPr>
            <w:tcW w:w="604" w:type="pct"/>
            <w:shd w:val="clear" w:color="auto" w:fill="auto"/>
          </w:tcPr>
          <w:p w:rsidR="004C2682" w:rsidRPr="00796864" w:rsidRDefault="004C2682" w:rsidP="00F256C6">
            <w:pPr>
              <w:spacing w:line="360" w:lineRule="auto"/>
              <w:jc w:val="left"/>
              <w:rPr>
                <w:sz w:val="20"/>
                <w:szCs w:val="20"/>
              </w:rPr>
            </w:pPr>
            <w:r w:rsidRPr="00796864">
              <w:rPr>
                <w:sz w:val="20"/>
                <w:szCs w:val="20"/>
              </w:rPr>
              <w:t>7 dni</w:t>
            </w:r>
          </w:p>
        </w:tc>
        <w:tc>
          <w:tcPr>
            <w:tcW w:w="624" w:type="pct"/>
            <w:shd w:val="clear" w:color="auto" w:fill="auto"/>
          </w:tcPr>
          <w:p w:rsidR="004C2682" w:rsidRPr="00796864" w:rsidRDefault="00B72746" w:rsidP="00F256C6">
            <w:pPr>
              <w:spacing w:line="360" w:lineRule="auto"/>
              <w:ind w:right="-38"/>
              <w:jc w:val="left"/>
              <w:rPr>
                <w:sz w:val="20"/>
                <w:szCs w:val="20"/>
              </w:rPr>
            </w:pPr>
            <w:r w:rsidRPr="00796864">
              <w:rPr>
                <w:sz w:val="20"/>
                <w:szCs w:val="20"/>
              </w:rPr>
              <w:t>Zgodnie z zasadami postępowania w sprawie (uchwał, decyzji postanowień) stanowionych przez Zarząd Województwa</w:t>
            </w:r>
          </w:p>
        </w:tc>
      </w:tr>
      <w:tr w:rsidR="004C2682" w:rsidRPr="00796864">
        <w:trPr>
          <w:jc w:val="center"/>
        </w:trPr>
        <w:tc>
          <w:tcPr>
            <w:tcW w:w="212" w:type="pct"/>
            <w:shd w:val="clear" w:color="auto" w:fill="auto"/>
          </w:tcPr>
          <w:p w:rsidR="004C2682" w:rsidRPr="00796864" w:rsidRDefault="004C2682" w:rsidP="00F256C6">
            <w:pPr>
              <w:spacing w:line="360" w:lineRule="auto"/>
              <w:jc w:val="left"/>
              <w:rPr>
                <w:sz w:val="20"/>
                <w:szCs w:val="20"/>
              </w:rPr>
            </w:pPr>
            <w:r w:rsidRPr="00796864">
              <w:rPr>
                <w:sz w:val="20"/>
                <w:szCs w:val="20"/>
              </w:rPr>
              <w:t>7</w:t>
            </w:r>
          </w:p>
          <w:p w:rsidR="004C2682" w:rsidRPr="00796864" w:rsidRDefault="004C2682" w:rsidP="00F256C6">
            <w:pPr>
              <w:spacing w:line="360" w:lineRule="auto"/>
              <w:jc w:val="left"/>
              <w:rPr>
                <w:sz w:val="20"/>
                <w:szCs w:val="20"/>
              </w:rPr>
            </w:pPr>
          </w:p>
          <w:p w:rsidR="004C2682" w:rsidRPr="00796864" w:rsidRDefault="004C2682" w:rsidP="00F256C6">
            <w:pPr>
              <w:spacing w:line="360" w:lineRule="auto"/>
              <w:jc w:val="left"/>
              <w:rPr>
                <w:sz w:val="20"/>
                <w:szCs w:val="20"/>
              </w:rPr>
            </w:pPr>
          </w:p>
          <w:p w:rsidR="004C2682" w:rsidRPr="00796864" w:rsidRDefault="004C2682" w:rsidP="00F256C6">
            <w:pPr>
              <w:spacing w:line="360" w:lineRule="auto"/>
              <w:jc w:val="left"/>
              <w:rPr>
                <w:sz w:val="20"/>
                <w:szCs w:val="20"/>
              </w:rPr>
            </w:pPr>
          </w:p>
        </w:tc>
        <w:tc>
          <w:tcPr>
            <w:tcW w:w="627" w:type="pct"/>
            <w:shd w:val="clear" w:color="auto" w:fill="auto"/>
          </w:tcPr>
          <w:p w:rsidR="004C2682" w:rsidRPr="00796864" w:rsidRDefault="004C2682" w:rsidP="00F256C6">
            <w:pPr>
              <w:spacing w:line="360" w:lineRule="auto"/>
              <w:jc w:val="left"/>
              <w:rPr>
                <w:sz w:val="20"/>
                <w:szCs w:val="20"/>
              </w:rPr>
            </w:pPr>
            <w:r w:rsidRPr="00796864">
              <w:rPr>
                <w:sz w:val="20"/>
                <w:szCs w:val="20"/>
              </w:rPr>
              <w:t xml:space="preserve">Przyjęcie przez Zarząd informacji dot. projektu Planu komunikacji RPO </w:t>
            </w:r>
            <w:r w:rsidRPr="00796864">
              <w:rPr>
                <w:sz w:val="20"/>
                <w:szCs w:val="20"/>
              </w:rPr>
              <w:lastRenderedPageBreak/>
              <w:t>WM 2007-2013</w:t>
            </w:r>
          </w:p>
          <w:p w:rsidR="004C2682" w:rsidRPr="00796864" w:rsidRDefault="004C2682" w:rsidP="00F256C6">
            <w:pPr>
              <w:spacing w:line="360" w:lineRule="auto"/>
              <w:jc w:val="left"/>
              <w:rPr>
                <w:sz w:val="20"/>
                <w:szCs w:val="20"/>
              </w:rPr>
            </w:pPr>
            <w:r w:rsidRPr="00796864">
              <w:rPr>
                <w:sz w:val="20"/>
                <w:szCs w:val="20"/>
              </w:rPr>
              <w:t>TAK- pkt 8</w:t>
            </w:r>
          </w:p>
          <w:p w:rsidR="004C2682" w:rsidRPr="00796864" w:rsidRDefault="004C2682" w:rsidP="00F256C6">
            <w:pPr>
              <w:spacing w:line="360" w:lineRule="auto"/>
              <w:jc w:val="left"/>
              <w:rPr>
                <w:sz w:val="20"/>
                <w:szCs w:val="20"/>
              </w:rPr>
            </w:pPr>
            <w:r w:rsidRPr="00796864">
              <w:rPr>
                <w:sz w:val="20"/>
                <w:szCs w:val="20"/>
              </w:rPr>
              <w:t>NIE – przesłanie do IPII informacji o zmianach</w:t>
            </w:r>
          </w:p>
        </w:tc>
        <w:tc>
          <w:tcPr>
            <w:tcW w:w="554" w:type="pct"/>
            <w:shd w:val="clear" w:color="auto" w:fill="auto"/>
          </w:tcPr>
          <w:p w:rsidR="004C2682" w:rsidRPr="00796864" w:rsidRDefault="004C2682" w:rsidP="00F256C6">
            <w:pPr>
              <w:spacing w:line="360" w:lineRule="auto"/>
              <w:jc w:val="left"/>
              <w:rPr>
                <w:sz w:val="20"/>
                <w:szCs w:val="20"/>
              </w:rPr>
            </w:pPr>
            <w:r w:rsidRPr="00796864">
              <w:rPr>
                <w:sz w:val="20"/>
                <w:szCs w:val="20"/>
              </w:rPr>
              <w:lastRenderedPageBreak/>
              <w:t>Zarząd Województwa</w:t>
            </w:r>
          </w:p>
        </w:tc>
        <w:tc>
          <w:tcPr>
            <w:tcW w:w="554" w:type="pct"/>
            <w:shd w:val="clear" w:color="auto" w:fill="auto"/>
          </w:tcPr>
          <w:p w:rsidR="004C2682" w:rsidRPr="00796864" w:rsidRDefault="0036748F" w:rsidP="00F256C6">
            <w:pPr>
              <w:spacing w:line="360" w:lineRule="auto"/>
              <w:jc w:val="left"/>
              <w:rPr>
                <w:sz w:val="20"/>
                <w:szCs w:val="20"/>
              </w:rPr>
            </w:pPr>
            <w:r>
              <w:rPr>
                <w:sz w:val="20"/>
                <w:szCs w:val="20"/>
              </w:rPr>
              <w:t>RF-II-EFRR</w:t>
            </w:r>
          </w:p>
        </w:tc>
        <w:tc>
          <w:tcPr>
            <w:tcW w:w="636" w:type="pct"/>
            <w:shd w:val="clear" w:color="auto" w:fill="auto"/>
          </w:tcPr>
          <w:p w:rsidR="004C2682" w:rsidRPr="00796864" w:rsidRDefault="004C2682" w:rsidP="00F256C6">
            <w:pPr>
              <w:spacing w:line="360" w:lineRule="auto"/>
              <w:jc w:val="left"/>
              <w:rPr>
                <w:sz w:val="20"/>
                <w:szCs w:val="20"/>
              </w:rPr>
            </w:pPr>
            <w:r w:rsidRPr="00796864">
              <w:rPr>
                <w:sz w:val="20"/>
                <w:szCs w:val="20"/>
              </w:rPr>
              <w:t>Projekt informacji na Zarząd</w:t>
            </w:r>
          </w:p>
        </w:tc>
        <w:tc>
          <w:tcPr>
            <w:tcW w:w="608" w:type="pct"/>
            <w:shd w:val="clear" w:color="auto" w:fill="auto"/>
          </w:tcPr>
          <w:p w:rsidR="004C2682" w:rsidRPr="00796864" w:rsidRDefault="004C2682" w:rsidP="00F256C6">
            <w:pPr>
              <w:spacing w:line="360" w:lineRule="auto"/>
              <w:jc w:val="left"/>
              <w:rPr>
                <w:sz w:val="20"/>
                <w:szCs w:val="20"/>
              </w:rPr>
            </w:pPr>
            <w:r w:rsidRPr="00796864">
              <w:rPr>
                <w:sz w:val="20"/>
                <w:szCs w:val="20"/>
              </w:rPr>
              <w:t xml:space="preserve">Przyjęta informacja </w:t>
            </w:r>
          </w:p>
        </w:tc>
        <w:tc>
          <w:tcPr>
            <w:tcW w:w="581" w:type="pct"/>
            <w:shd w:val="clear" w:color="auto" w:fill="auto"/>
          </w:tcPr>
          <w:p w:rsidR="004C2682" w:rsidRPr="00796864" w:rsidRDefault="004C2682" w:rsidP="00F256C6">
            <w:pPr>
              <w:spacing w:line="360" w:lineRule="auto"/>
              <w:jc w:val="left"/>
              <w:rPr>
                <w:sz w:val="20"/>
                <w:szCs w:val="20"/>
              </w:rPr>
            </w:pPr>
          </w:p>
        </w:tc>
        <w:tc>
          <w:tcPr>
            <w:tcW w:w="604" w:type="pct"/>
            <w:shd w:val="clear" w:color="auto" w:fill="auto"/>
          </w:tcPr>
          <w:p w:rsidR="004C2682" w:rsidRPr="00796864" w:rsidRDefault="004C2682" w:rsidP="00F256C6">
            <w:pPr>
              <w:spacing w:line="360" w:lineRule="auto"/>
              <w:jc w:val="left"/>
              <w:rPr>
                <w:sz w:val="20"/>
                <w:szCs w:val="20"/>
              </w:rPr>
            </w:pPr>
            <w:r w:rsidRPr="00796864">
              <w:rPr>
                <w:sz w:val="20"/>
                <w:szCs w:val="20"/>
              </w:rPr>
              <w:t>7 dni</w:t>
            </w:r>
          </w:p>
        </w:tc>
        <w:tc>
          <w:tcPr>
            <w:tcW w:w="624" w:type="pct"/>
            <w:shd w:val="clear" w:color="auto" w:fill="auto"/>
          </w:tcPr>
          <w:p w:rsidR="004C2682" w:rsidRPr="00796864" w:rsidRDefault="004C2682" w:rsidP="00F256C6">
            <w:pPr>
              <w:spacing w:line="360" w:lineRule="auto"/>
              <w:ind w:right="-38"/>
              <w:jc w:val="left"/>
              <w:rPr>
                <w:sz w:val="20"/>
                <w:szCs w:val="20"/>
              </w:rPr>
            </w:pPr>
          </w:p>
        </w:tc>
      </w:tr>
      <w:tr w:rsidR="004C2682" w:rsidRPr="00796864">
        <w:trPr>
          <w:jc w:val="center"/>
        </w:trPr>
        <w:tc>
          <w:tcPr>
            <w:tcW w:w="212" w:type="pct"/>
            <w:shd w:val="clear" w:color="auto" w:fill="auto"/>
          </w:tcPr>
          <w:p w:rsidR="004C2682" w:rsidRPr="00796864" w:rsidRDefault="004C2682" w:rsidP="00F256C6">
            <w:pPr>
              <w:spacing w:line="360" w:lineRule="auto"/>
              <w:jc w:val="left"/>
              <w:rPr>
                <w:sz w:val="20"/>
                <w:szCs w:val="20"/>
              </w:rPr>
            </w:pPr>
            <w:r w:rsidRPr="00796864">
              <w:rPr>
                <w:sz w:val="20"/>
                <w:szCs w:val="20"/>
              </w:rPr>
              <w:lastRenderedPageBreak/>
              <w:t>8</w:t>
            </w:r>
          </w:p>
        </w:tc>
        <w:tc>
          <w:tcPr>
            <w:tcW w:w="627" w:type="pct"/>
            <w:shd w:val="clear" w:color="auto" w:fill="auto"/>
          </w:tcPr>
          <w:p w:rsidR="004C2682" w:rsidRPr="00796864" w:rsidRDefault="004C2682" w:rsidP="00F256C6">
            <w:pPr>
              <w:spacing w:line="360" w:lineRule="auto"/>
              <w:jc w:val="left"/>
              <w:rPr>
                <w:sz w:val="20"/>
                <w:szCs w:val="20"/>
              </w:rPr>
            </w:pPr>
            <w:r w:rsidRPr="00796864">
              <w:rPr>
                <w:sz w:val="20"/>
                <w:szCs w:val="20"/>
              </w:rPr>
              <w:t xml:space="preserve">Przekazanie projektu Planu </w:t>
            </w:r>
            <w:r w:rsidR="00942995" w:rsidRPr="00796864">
              <w:rPr>
                <w:sz w:val="20"/>
                <w:szCs w:val="20"/>
              </w:rPr>
              <w:t>k</w:t>
            </w:r>
            <w:r w:rsidRPr="00796864">
              <w:rPr>
                <w:sz w:val="20"/>
                <w:szCs w:val="20"/>
              </w:rPr>
              <w:t>omunikacji RPO WM 2007-2013 do akceptacji Komitetowi Monitorującemu RPO WM</w:t>
            </w:r>
          </w:p>
          <w:p w:rsidR="004C2682" w:rsidRPr="00796864" w:rsidRDefault="004C2682" w:rsidP="00F256C6">
            <w:pPr>
              <w:spacing w:line="360" w:lineRule="auto"/>
              <w:jc w:val="left"/>
              <w:rPr>
                <w:sz w:val="20"/>
                <w:szCs w:val="20"/>
              </w:rPr>
            </w:pPr>
            <w:r w:rsidRPr="00796864">
              <w:rPr>
                <w:sz w:val="20"/>
                <w:szCs w:val="20"/>
              </w:rPr>
              <w:t>TAK – zatwierdzenie projektu Planu</w:t>
            </w:r>
          </w:p>
          <w:p w:rsidR="004C2682" w:rsidRPr="00796864" w:rsidRDefault="004C2682" w:rsidP="00F256C6">
            <w:pPr>
              <w:spacing w:line="360" w:lineRule="auto"/>
              <w:jc w:val="left"/>
              <w:rPr>
                <w:sz w:val="20"/>
                <w:szCs w:val="20"/>
              </w:rPr>
            </w:pPr>
            <w:r w:rsidRPr="00796864">
              <w:rPr>
                <w:sz w:val="20"/>
                <w:szCs w:val="20"/>
              </w:rPr>
              <w:t xml:space="preserve">NIE- przekazanie uwag KM do </w:t>
            </w:r>
            <w:r w:rsidR="0022332A" w:rsidRPr="00796864">
              <w:rPr>
                <w:sz w:val="20"/>
                <w:szCs w:val="20"/>
              </w:rPr>
              <w:t>IZ RPO WM</w:t>
            </w:r>
            <w:r w:rsidRPr="00796864">
              <w:rPr>
                <w:sz w:val="20"/>
                <w:szCs w:val="20"/>
              </w:rPr>
              <w:t xml:space="preserve">, przekazanie uwag do IPII –dalej pkt.1 </w:t>
            </w:r>
          </w:p>
        </w:tc>
        <w:tc>
          <w:tcPr>
            <w:tcW w:w="554" w:type="pct"/>
            <w:shd w:val="clear" w:color="auto" w:fill="auto"/>
          </w:tcPr>
          <w:p w:rsidR="004C2682" w:rsidRPr="00796864" w:rsidRDefault="00E2727B" w:rsidP="00F256C6">
            <w:pPr>
              <w:spacing w:line="360" w:lineRule="auto"/>
              <w:jc w:val="left"/>
              <w:rPr>
                <w:sz w:val="20"/>
                <w:szCs w:val="20"/>
              </w:rPr>
            </w:pPr>
            <w:r>
              <w:rPr>
                <w:sz w:val="20"/>
                <w:szCs w:val="20"/>
              </w:rPr>
              <w:t>RF</w:t>
            </w:r>
          </w:p>
        </w:tc>
        <w:tc>
          <w:tcPr>
            <w:tcW w:w="554" w:type="pct"/>
            <w:shd w:val="clear" w:color="auto" w:fill="auto"/>
          </w:tcPr>
          <w:p w:rsidR="004C2682" w:rsidRPr="00796864" w:rsidRDefault="0036748F" w:rsidP="00F256C6">
            <w:pPr>
              <w:spacing w:line="360" w:lineRule="auto"/>
              <w:jc w:val="left"/>
              <w:rPr>
                <w:sz w:val="20"/>
                <w:szCs w:val="20"/>
              </w:rPr>
            </w:pPr>
            <w:r>
              <w:rPr>
                <w:sz w:val="20"/>
                <w:szCs w:val="20"/>
              </w:rPr>
              <w:t>RF-II-EFRR</w:t>
            </w:r>
            <w:r w:rsidR="00381291" w:rsidRPr="00796864">
              <w:rPr>
                <w:sz w:val="20"/>
                <w:szCs w:val="20"/>
              </w:rPr>
              <w:t xml:space="preserve"> KM</w:t>
            </w:r>
          </w:p>
        </w:tc>
        <w:tc>
          <w:tcPr>
            <w:tcW w:w="636" w:type="pct"/>
            <w:shd w:val="clear" w:color="auto" w:fill="auto"/>
          </w:tcPr>
          <w:p w:rsidR="004C2682" w:rsidRPr="00796864" w:rsidRDefault="004C2682" w:rsidP="00F256C6">
            <w:pPr>
              <w:spacing w:line="360" w:lineRule="auto"/>
              <w:jc w:val="left"/>
              <w:rPr>
                <w:sz w:val="20"/>
                <w:szCs w:val="20"/>
              </w:rPr>
            </w:pPr>
            <w:r w:rsidRPr="00796864">
              <w:rPr>
                <w:sz w:val="20"/>
                <w:szCs w:val="20"/>
              </w:rPr>
              <w:t>Pismo do KM z prośbą o wniesienie</w:t>
            </w:r>
            <w:r w:rsidR="00942995" w:rsidRPr="00796864">
              <w:rPr>
                <w:sz w:val="20"/>
                <w:szCs w:val="20"/>
              </w:rPr>
              <w:t xml:space="preserve"> projektu</w:t>
            </w:r>
            <w:r w:rsidRPr="00796864">
              <w:rPr>
                <w:sz w:val="20"/>
                <w:szCs w:val="20"/>
              </w:rPr>
              <w:t xml:space="preserve"> Planu k</w:t>
            </w:r>
            <w:r w:rsidR="00942995" w:rsidRPr="00796864">
              <w:rPr>
                <w:sz w:val="20"/>
                <w:szCs w:val="20"/>
              </w:rPr>
              <w:t>omunikacji</w:t>
            </w:r>
            <w:r w:rsidRPr="00796864">
              <w:rPr>
                <w:sz w:val="20"/>
                <w:szCs w:val="20"/>
              </w:rPr>
              <w:t xml:space="preserve"> do porządku obrad </w:t>
            </w:r>
          </w:p>
        </w:tc>
        <w:tc>
          <w:tcPr>
            <w:tcW w:w="608" w:type="pct"/>
            <w:shd w:val="clear" w:color="auto" w:fill="auto"/>
          </w:tcPr>
          <w:p w:rsidR="004C2682" w:rsidRPr="00796864" w:rsidRDefault="004C2682" w:rsidP="00F256C6">
            <w:pPr>
              <w:spacing w:line="360" w:lineRule="auto"/>
              <w:jc w:val="left"/>
              <w:rPr>
                <w:sz w:val="20"/>
                <w:szCs w:val="20"/>
              </w:rPr>
            </w:pPr>
            <w:r w:rsidRPr="00796864">
              <w:rPr>
                <w:sz w:val="20"/>
                <w:szCs w:val="20"/>
              </w:rPr>
              <w:t>Porządek obrad</w:t>
            </w:r>
          </w:p>
        </w:tc>
        <w:tc>
          <w:tcPr>
            <w:tcW w:w="581" w:type="pct"/>
            <w:shd w:val="clear" w:color="auto" w:fill="auto"/>
          </w:tcPr>
          <w:p w:rsidR="004C2682" w:rsidRPr="00796864" w:rsidRDefault="004C2682" w:rsidP="00F256C6">
            <w:pPr>
              <w:spacing w:line="360" w:lineRule="auto"/>
              <w:jc w:val="left"/>
              <w:rPr>
                <w:sz w:val="20"/>
                <w:szCs w:val="20"/>
              </w:rPr>
            </w:pPr>
            <w:r w:rsidRPr="00796864">
              <w:rPr>
                <w:sz w:val="20"/>
                <w:szCs w:val="20"/>
              </w:rPr>
              <w:t>Data przyjęcia pisma</w:t>
            </w:r>
          </w:p>
        </w:tc>
        <w:tc>
          <w:tcPr>
            <w:tcW w:w="604" w:type="pct"/>
            <w:shd w:val="clear" w:color="auto" w:fill="auto"/>
          </w:tcPr>
          <w:p w:rsidR="004C2682" w:rsidRPr="00796864" w:rsidRDefault="00210DF9" w:rsidP="00F256C6">
            <w:pPr>
              <w:spacing w:line="360" w:lineRule="auto"/>
              <w:jc w:val="left"/>
              <w:rPr>
                <w:sz w:val="20"/>
                <w:szCs w:val="20"/>
              </w:rPr>
            </w:pPr>
            <w:r w:rsidRPr="00796864">
              <w:rPr>
                <w:sz w:val="20"/>
                <w:szCs w:val="20"/>
              </w:rPr>
              <w:t>N</w:t>
            </w:r>
            <w:r w:rsidR="004C2682" w:rsidRPr="00796864">
              <w:rPr>
                <w:sz w:val="20"/>
                <w:szCs w:val="20"/>
              </w:rPr>
              <w:t>iezwłocznie po zapoznaniu się Zarządu Województwa z Planem</w:t>
            </w:r>
          </w:p>
        </w:tc>
        <w:tc>
          <w:tcPr>
            <w:tcW w:w="624" w:type="pct"/>
            <w:shd w:val="clear" w:color="auto" w:fill="auto"/>
          </w:tcPr>
          <w:p w:rsidR="004C2682" w:rsidRPr="00796864" w:rsidRDefault="004C2682" w:rsidP="00F256C6">
            <w:pPr>
              <w:spacing w:line="360" w:lineRule="auto"/>
              <w:ind w:right="-38"/>
              <w:jc w:val="left"/>
              <w:rPr>
                <w:sz w:val="20"/>
                <w:szCs w:val="20"/>
              </w:rPr>
            </w:pPr>
          </w:p>
        </w:tc>
      </w:tr>
      <w:tr w:rsidR="004C2682" w:rsidRPr="00796864">
        <w:trPr>
          <w:jc w:val="center"/>
        </w:trPr>
        <w:tc>
          <w:tcPr>
            <w:tcW w:w="212" w:type="pct"/>
            <w:shd w:val="clear" w:color="auto" w:fill="auto"/>
          </w:tcPr>
          <w:p w:rsidR="004C2682" w:rsidRPr="00796864" w:rsidRDefault="004C2682" w:rsidP="00F256C6">
            <w:pPr>
              <w:spacing w:line="360" w:lineRule="auto"/>
              <w:jc w:val="left"/>
              <w:rPr>
                <w:sz w:val="20"/>
                <w:szCs w:val="20"/>
              </w:rPr>
            </w:pPr>
            <w:r w:rsidRPr="00796864">
              <w:rPr>
                <w:sz w:val="20"/>
                <w:szCs w:val="20"/>
              </w:rPr>
              <w:t>9</w:t>
            </w:r>
          </w:p>
        </w:tc>
        <w:tc>
          <w:tcPr>
            <w:tcW w:w="627" w:type="pct"/>
            <w:shd w:val="clear" w:color="auto" w:fill="auto"/>
          </w:tcPr>
          <w:p w:rsidR="004C2682" w:rsidRPr="00796864" w:rsidRDefault="004C2682" w:rsidP="00F256C6">
            <w:pPr>
              <w:spacing w:line="360" w:lineRule="auto"/>
              <w:jc w:val="left"/>
              <w:rPr>
                <w:sz w:val="20"/>
                <w:szCs w:val="20"/>
              </w:rPr>
            </w:pPr>
            <w:r w:rsidRPr="00796864">
              <w:rPr>
                <w:sz w:val="20"/>
                <w:szCs w:val="20"/>
              </w:rPr>
              <w:t>Przesłanie projektu Planu do IK NSRO</w:t>
            </w:r>
          </w:p>
        </w:tc>
        <w:tc>
          <w:tcPr>
            <w:tcW w:w="554" w:type="pct"/>
            <w:shd w:val="clear" w:color="auto" w:fill="auto"/>
          </w:tcPr>
          <w:p w:rsidR="004C2682" w:rsidRPr="00796864" w:rsidRDefault="004C2682" w:rsidP="00F256C6">
            <w:pPr>
              <w:spacing w:line="360" w:lineRule="auto"/>
              <w:jc w:val="left"/>
              <w:rPr>
                <w:sz w:val="20"/>
                <w:szCs w:val="20"/>
              </w:rPr>
            </w:pPr>
            <w:r w:rsidRPr="00796864">
              <w:rPr>
                <w:sz w:val="20"/>
                <w:szCs w:val="20"/>
              </w:rPr>
              <w:t>Stanowisko ds. informacji i promocji</w:t>
            </w:r>
            <w:r w:rsidR="00D21E2A">
              <w:rPr>
                <w:sz w:val="20"/>
                <w:szCs w:val="20"/>
              </w:rPr>
              <w:t>*</w:t>
            </w:r>
          </w:p>
        </w:tc>
        <w:tc>
          <w:tcPr>
            <w:tcW w:w="554" w:type="pct"/>
            <w:shd w:val="clear" w:color="auto" w:fill="auto"/>
          </w:tcPr>
          <w:p w:rsidR="004C2682" w:rsidRPr="00796864" w:rsidRDefault="004C2682" w:rsidP="00F256C6">
            <w:pPr>
              <w:spacing w:line="360" w:lineRule="auto"/>
              <w:jc w:val="left"/>
              <w:rPr>
                <w:sz w:val="20"/>
                <w:szCs w:val="20"/>
              </w:rPr>
            </w:pPr>
          </w:p>
        </w:tc>
        <w:tc>
          <w:tcPr>
            <w:tcW w:w="636" w:type="pct"/>
            <w:shd w:val="clear" w:color="auto" w:fill="auto"/>
          </w:tcPr>
          <w:p w:rsidR="004C2682" w:rsidRPr="00796864" w:rsidRDefault="004C2682" w:rsidP="00F256C6">
            <w:pPr>
              <w:spacing w:line="360" w:lineRule="auto"/>
              <w:jc w:val="left"/>
              <w:rPr>
                <w:sz w:val="20"/>
                <w:szCs w:val="20"/>
              </w:rPr>
            </w:pPr>
          </w:p>
        </w:tc>
        <w:tc>
          <w:tcPr>
            <w:tcW w:w="608" w:type="pct"/>
            <w:shd w:val="clear" w:color="auto" w:fill="auto"/>
          </w:tcPr>
          <w:p w:rsidR="004C2682" w:rsidRPr="00796864" w:rsidRDefault="004C2682" w:rsidP="00F256C6">
            <w:pPr>
              <w:spacing w:line="360" w:lineRule="auto"/>
              <w:jc w:val="left"/>
              <w:rPr>
                <w:sz w:val="20"/>
                <w:szCs w:val="20"/>
              </w:rPr>
            </w:pPr>
          </w:p>
        </w:tc>
        <w:tc>
          <w:tcPr>
            <w:tcW w:w="581" w:type="pct"/>
            <w:shd w:val="clear" w:color="auto" w:fill="auto"/>
          </w:tcPr>
          <w:p w:rsidR="004C2682" w:rsidRPr="00796864" w:rsidRDefault="004C2682" w:rsidP="00F256C6">
            <w:pPr>
              <w:spacing w:line="360" w:lineRule="auto"/>
              <w:jc w:val="left"/>
              <w:rPr>
                <w:sz w:val="20"/>
                <w:szCs w:val="20"/>
              </w:rPr>
            </w:pPr>
          </w:p>
        </w:tc>
        <w:tc>
          <w:tcPr>
            <w:tcW w:w="604" w:type="pct"/>
            <w:shd w:val="clear" w:color="auto" w:fill="auto"/>
          </w:tcPr>
          <w:p w:rsidR="004C2682" w:rsidRPr="00796864" w:rsidRDefault="004C2682" w:rsidP="00F256C6">
            <w:pPr>
              <w:spacing w:line="360" w:lineRule="auto"/>
              <w:jc w:val="left"/>
              <w:rPr>
                <w:sz w:val="20"/>
                <w:szCs w:val="20"/>
              </w:rPr>
            </w:pPr>
            <w:r w:rsidRPr="00796864">
              <w:rPr>
                <w:sz w:val="20"/>
                <w:szCs w:val="20"/>
              </w:rPr>
              <w:t>Zgodnie z zaleceniami IK NSRO</w:t>
            </w:r>
          </w:p>
        </w:tc>
        <w:tc>
          <w:tcPr>
            <w:tcW w:w="624" w:type="pct"/>
            <w:shd w:val="clear" w:color="auto" w:fill="auto"/>
          </w:tcPr>
          <w:p w:rsidR="004C2682" w:rsidRPr="00796864" w:rsidRDefault="004C2682" w:rsidP="00F256C6">
            <w:pPr>
              <w:autoSpaceDE w:val="0"/>
              <w:autoSpaceDN w:val="0"/>
              <w:spacing w:line="360" w:lineRule="auto"/>
              <w:jc w:val="left"/>
              <w:rPr>
                <w:sz w:val="20"/>
                <w:szCs w:val="20"/>
              </w:rPr>
            </w:pPr>
          </w:p>
        </w:tc>
      </w:tr>
      <w:tr w:rsidR="004C2682" w:rsidRPr="00796864">
        <w:trPr>
          <w:jc w:val="center"/>
        </w:trPr>
        <w:tc>
          <w:tcPr>
            <w:tcW w:w="212" w:type="pct"/>
            <w:shd w:val="clear" w:color="auto" w:fill="auto"/>
          </w:tcPr>
          <w:p w:rsidR="004C2682" w:rsidRPr="00796864" w:rsidRDefault="004C2682" w:rsidP="00F256C6">
            <w:pPr>
              <w:spacing w:line="360" w:lineRule="auto"/>
              <w:jc w:val="left"/>
              <w:rPr>
                <w:sz w:val="20"/>
                <w:szCs w:val="20"/>
              </w:rPr>
            </w:pPr>
            <w:r w:rsidRPr="00796864">
              <w:rPr>
                <w:sz w:val="20"/>
                <w:szCs w:val="20"/>
              </w:rPr>
              <w:t>10</w:t>
            </w:r>
          </w:p>
        </w:tc>
        <w:tc>
          <w:tcPr>
            <w:tcW w:w="627" w:type="pct"/>
            <w:shd w:val="clear" w:color="auto" w:fill="auto"/>
          </w:tcPr>
          <w:p w:rsidR="004C2682" w:rsidRPr="00796864" w:rsidRDefault="004C2682" w:rsidP="00F256C6">
            <w:pPr>
              <w:spacing w:line="360" w:lineRule="auto"/>
              <w:jc w:val="left"/>
              <w:rPr>
                <w:sz w:val="20"/>
                <w:szCs w:val="20"/>
              </w:rPr>
            </w:pPr>
            <w:r w:rsidRPr="00796864">
              <w:rPr>
                <w:sz w:val="20"/>
                <w:szCs w:val="20"/>
              </w:rPr>
              <w:t xml:space="preserve">Przyjęcie pisma z IK NSRO z </w:t>
            </w:r>
            <w:r w:rsidRPr="00796864">
              <w:rPr>
                <w:sz w:val="20"/>
                <w:szCs w:val="20"/>
              </w:rPr>
              <w:lastRenderedPageBreak/>
              <w:t xml:space="preserve">uwagami lub – brakiem uwag </w:t>
            </w:r>
          </w:p>
          <w:p w:rsidR="004C2682" w:rsidRPr="00796864" w:rsidRDefault="004C2682" w:rsidP="00F256C6">
            <w:pPr>
              <w:spacing w:line="360" w:lineRule="auto"/>
              <w:jc w:val="left"/>
              <w:rPr>
                <w:sz w:val="20"/>
                <w:szCs w:val="20"/>
              </w:rPr>
            </w:pPr>
            <w:r w:rsidRPr="00796864">
              <w:rPr>
                <w:sz w:val="20"/>
                <w:szCs w:val="20"/>
              </w:rPr>
              <w:t xml:space="preserve">Jeśli </w:t>
            </w:r>
            <w:r w:rsidR="00381291" w:rsidRPr="00796864">
              <w:rPr>
                <w:sz w:val="20"/>
                <w:szCs w:val="20"/>
              </w:rPr>
              <w:t>TAK - przekazanie</w:t>
            </w:r>
            <w:r w:rsidRPr="00796864">
              <w:rPr>
                <w:sz w:val="20"/>
                <w:szCs w:val="20"/>
              </w:rPr>
              <w:t xml:space="preserve"> uwag do IPII –dalej pkt.1 (z pominięciem punktów 6 i 7)</w:t>
            </w:r>
          </w:p>
          <w:p w:rsidR="004C2682" w:rsidRPr="00796864" w:rsidRDefault="004C2682" w:rsidP="00F256C6">
            <w:pPr>
              <w:spacing w:line="360" w:lineRule="auto"/>
              <w:jc w:val="left"/>
              <w:rPr>
                <w:sz w:val="20"/>
                <w:szCs w:val="20"/>
              </w:rPr>
            </w:pPr>
          </w:p>
          <w:p w:rsidR="004C2682" w:rsidRPr="00796864" w:rsidRDefault="004C2682" w:rsidP="00F256C6">
            <w:pPr>
              <w:spacing w:line="360" w:lineRule="auto"/>
              <w:jc w:val="left"/>
              <w:rPr>
                <w:sz w:val="20"/>
                <w:szCs w:val="20"/>
              </w:rPr>
            </w:pPr>
            <w:r w:rsidRPr="00796864">
              <w:rPr>
                <w:sz w:val="20"/>
                <w:szCs w:val="20"/>
              </w:rPr>
              <w:t xml:space="preserve">Jeśli NIE  - </w:t>
            </w:r>
          </w:p>
          <w:p w:rsidR="004C2682" w:rsidRPr="00796864" w:rsidRDefault="004C2682" w:rsidP="00F256C6">
            <w:pPr>
              <w:spacing w:line="360" w:lineRule="auto"/>
              <w:jc w:val="left"/>
              <w:rPr>
                <w:sz w:val="20"/>
                <w:szCs w:val="20"/>
              </w:rPr>
            </w:pPr>
            <w:r w:rsidRPr="00796864">
              <w:rPr>
                <w:sz w:val="20"/>
                <w:szCs w:val="20"/>
              </w:rPr>
              <w:t>punkt 11</w:t>
            </w:r>
          </w:p>
        </w:tc>
        <w:tc>
          <w:tcPr>
            <w:tcW w:w="554" w:type="pct"/>
            <w:shd w:val="clear" w:color="auto" w:fill="auto"/>
          </w:tcPr>
          <w:p w:rsidR="004C2682" w:rsidRPr="00796864" w:rsidRDefault="004C2682" w:rsidP="00F256C6">
            <w:pPr>
              <w:spacing w:line="360" w:lineRule="auto"/>
              <w:jc w:val="left"/>
              <w:rPr>
                <w:sz w:val="20"/>
                <w:szCs w:val="20"/>
              </w:rPr>
            </w:pPr>
            <w:r w:rsidRPr="00796864">
              <w:rPr>
                <w:sz w:val="20"/>
                <w:szCs w:val="20"/>
              </w:rPr>
              <w:lastRenderedPageBreak/>
              <w:t xml:space="preserve">Stanowisko ds. informacji i </w:t>
            </w:r>
            <w:r w:rsidRPr="00796864">
              <w:rPr>
                <w:sz w:val="20"/>
                <w:szCs w:val="20"/>
              </w:rPr>
              <w:lastRenderedPageBreak/>
              <w:t>promocji</w:t>
            </w:r>
            <w:r w:rsidR="00D21E2A">
              <w:rPr>
                <w:sz w:val="20"/>
                <w:szCs w:val="20"/>
              </w:rPr>
              <w:t>*</w:t>
            </w:r>
          </w:p>
        </w:tc>
        <w:tc>
          <w:tcPr>
            <w:tcW w:w="554" w:type="pct"/>
            <w:shd w:val="clear" w:color="auto" w:fill="auto"/>
          </w:tcPr>
          <w:p w:rsidR="004C2682" w:rsidRPr="00796864" w:rsidRDefault="0036748F" w:rsidP="00F256C6">
            <w:pPr>
              <w:spacing w:line="360" w:lineRule="auto"/>
              <w:jc w:val="left"/>
              <w:rPr>
                <w:sz w:val="20"/>
                <w:szCs w:val="20"/>
              </w:rPr>
            </w:pPr>
            <w:r>
              <w:rPr>
                <w:sz w:val="20"/>
                <w:szCs w:val="20"/>
              </w:rPr>
              <w:lastRenderedPageBreak/>
              <w:t>RF-II-EFRR</w:t>
            </w:r>
          </w:p>
        </w:tc>
        <w:tc>
          <w:tcPr>
            <w:tcW w:w="636" w:type="pct"/>
            <w:shd w:val="clear" w:color="auto" w:fill="auto"/>
          </w:tcPr>
          <w:p w:rsidR="004C2682" w:rsidRPr="00796864" w:rsidRDefault="004C2682" w:rsidP="00F256C6">
            <w:pPr>
              <w:spacing w:line="360" w:lineRule="auto"/>
              <w:jc w:val="left"/>
              <w:rPr>
                <w:sz w:val="20"/>
                <w:szCs w:val="20"/>
              </w:rPr>
            </w:pPr>
            <w:r w:rsidRPr="00796864">
              <w:rPr>
                <w:sz w:val="20"/>
                <w:szCs w:val="20"/>
              </w:rPr>
              <w:t xml:space="preserve">pismo z IK NSRO </w:t>
            </w:r>
          </w:p>
        </w:tc>
        <w:tc>
          <w:tcPr>
            <w:tcW w:w="608" w:type="pct"/>
            <w:shd w:val="clear" w:color="auto" w:fill="auto"/>
          </w:tcPr>
          <w:p w:rsidR="004C2682" w:rsidRPr="00796864" w:rsidRDefault="004C2682" w:rsidP="00F256C6">
            <w:pPr>
              <w:spacing w:line="360" w:lineRule="auto"/>
              <w:jc w:val="left"/>
              <w:rPr>
                <w:sz w:val="20"/>
                <w:szCs w:val="20"/>
              </w:rPr>
            </w:pPr>
          </w:p>
        </w:tc>
        <w:tc>
          <w:tcPr>
            <w:tcW w:w="581" w:type="pct"/>
            <w:shd w:val="clear" w:color="auto" w:fill="auto"/>
          </w:tcPr>
          <w:p w:rsidR="004C2682" w:rsidRPr="00796864" w:rsidRDefault="004C2682" w:rsidP="00F256C6">
            <w:pPr>
              <w:spacing w:line="360" w:lineRule="auto"/>
              <w:jc w:val="left"/>
              <w:rPr>
                <w:sz w:val="20"/>
                <w:szCs w:val="20"/>
              </w:rPr>
            </w:pPr>
            <w:r w:rsidRPr="00796864">
              <w:rPr>
                <w:sz w:val="20"/>
                <w:szCs w:val="20"/>
              </w:rPr>
              <w:t xml:space="preserve"> Data </w:t>
            </w:r>
            <w:r w:rsidR="00942995" w:rsidRPr="00796864">
              <w:rPr>
                <w:sz w:val="20"/>
                <w:szCs w:val="20"/>
              </w:rPr>
              <w:t>przekazania</w:t>
            </w:r>
            <w:r w:rsidRPr="00796864">
              <w:rPr>
                <w:sz w:val="20"/>
                <w:szCs w:val="20"/>
              </w:rPr>
              <w:t xml:space="preserve"> </w:t>
            </w:r>
            <w:r w:rsidRPr="00796864">
              <w:rPr>
                <w:sz w:val="20"/>
                <w:szCs w:val="20"/>
              </w:rPr>
              <w:lastRenderedPageBreak/>
              <w:t>pisma</w:t>
            </w:r>
            <w:r w:rsidR="00942995" w:rsidRPr="00796864">
              <w:rPr>
                <w:sz w:val="20"/>
                <w:szCs w:val="20"/>
              </w:rPr>
              <w:t xml:space="preserve"> (data stempla pocztowego)</w:t>
            </w:r>
          </w:p>
        </w:tc>
        <w:tc>
          <w:tcPr>
            <w:tcW w:w="604" w:type="pct"/>
            <w:shd w:val="clear" w:color="auto" w:fill="auto"/>
          </w:tcPr>
          <w:p w:rsidR="004C2682" w:rsidRPr="00796864" w:rsidRDefault="00942995" w:rsidP="00F256C6">
            <w:pPr>
              <w:spacing w:line="360" w:lineRule="auto"/>
              <w:jc w:val="left"/>
              <w:rPr>
                <w:sz w:val="20"/>
                <w:szCs w:val="20"/>
              </w:rPr>
            </w:pPr>
            <w:r w:rsidRPr="00796864">
              <w:rPr>
                <w:sz w:val="20"/>
                <w:szCs w:val="20"/>
              </w:rPr>
              <w:lastRenderedPageBreak/>
              <w:t xml:space="preserve">W przypadku uwag – 21 dni na </w:t>
            </w:r>
            <w:r w:rsidRPr="00796864">
              <w:rPr>
                <w:sz w:val="20"/>
                <w:szCs w:val="20"/>
              </w:rPr>
              <w:lastRenderedPageBreak/>
              <w:t>przekazanie projektu Planu do IK NSRO</w:t>
            </w:r>
          </w:p>
        </w:tc>
        <w:tc>
          <w:tcPr>
            <w:tcW w:w="624" w:type="pct"/>
            <w:shd w:val="clear" w:color="auto" w:fill="auto"/>
          </w:tcPr>
          <w:p w:rsidR="004C2682" w:rsidRPr="00796864" w:rsidRDefault="004C2682" w:rsidP="00F256C6">
            <w:pPr>
              <w:autoSpaceDE w:val="0"/>
              <w:autoSpaceDN w:val="0"/>
              <w:spacing w:line="360" w:lineRule="auto"/>
              <w:jc w:val="left"/>
              <w:rPr>
                <w:sz w:val="20"/>
                <w:szCs w:val="20"/>
              </w:rPr>
            </w:pPr>
          </w:p>
        </w:tc>
      </w:tr>
      <w:tr w:rsidR="004C2682" w:rsidRPr="00796864">
        <w:trPr>
          <w:jc w:val="center"/>
        </w:trPr>
        <w:tc>
          <w:tcPr>
            <w:tcW w:w="212" w:type="pct"/>
            <w:shd w:val="clear" w:color="auto" w:fill="auto"/>
          </w:tcPr>
          <w:p w:rsidR="004C2682" w:rsidRPr="00796864" w:rsidRDefault="004C2682" w:rsidP="00F256C6">
            <w:pPr>
              <w:spacing w:line="360" w:lineRule="auto"/>
              <w:jc w:val="left"/>
              <w:rPr>
                <w:sz w:val="20"/>
                <w:szCs w:val="20"/>
              </w:rPr>
            </w:pPr>
            <w:r w:rsidRPr="00796864">
              <w:rPr>
                <w:sz w:val="20"/>
                <w:szCs w:val="20"/>
              </w:rPr>
              <w:lastRenderedPageBreak/>
              <w:t>11</w:t>
            </w:r>
          </w:p>
        </w:tc>
        <w:tc>
          <w:tcPr>
            <w:tcW w:w="627" w:type="pct"/>
            <w:shd w:val="clear" w:color="auto" w:fill="auto"/>
          </w:tcPr>
          <w:p w:rsidR="004C2682" w:rsidRPr="00796864" w:rsidRDefault="00323E45" w:rsidP="00F256C6">
            <w:pPr>
              <w:spacing w:line="360" w:lineRule="auto"/>
              <w:jc w:val="left"/>
              <w:rPr>
                <w:sz w:val="20"/>
                <w:szCs w:val="20"/>
              </w:rPr>
            </w:pPr>
            <w:r w:rsidRPr="00796864">
              <w:rPr>
                <w:sz w:val="20"/>
                <w:szCs w:val="20"/>
              </w:rPr>
              <w:t xml:space="preserve">Przedłożenie do zatwierdzenia przez Zarząd </w:t>
            </w:r>
            <w:r w:rsidR="004C2682" w:rsidRPr="00796864">
              <w:rPr>
                <w:sz w:val="20"/>
                <w:szCs w:val="20"/>
              </w:rPr>
              <w:t>projektu uchwały w sprawie przyjęcia Planu</w:t>
            </w:r>
          </w:p>
        </w:tc>
        <w:tc>
          <w:tcPr>
            <w:tcW w:w="554" w:type="pct"/>
            <w:shd w:val="clear" w:color="auto" w:fill="auto"/>
          </w:tcPr>
          <w:p w:rsidR="004C2682" w:rsidRPr="00796864" w:rsidRDefault="004C2682" w:rsidP="00F256C6">
            <w:pPr>
              <w:spacing w:line="360" w:lineRule="auto"/>
              <w:jc w:val="left"/>
              <w:rPr>
                <w:sz w:val="20"/>
                <w:szCs w:val="20"/>
              </w:rPr>
            </w:pPr>
            <w:r w:rsidRPr="00796864">
              <w:rPr>
                <w:sz w:val="20"/>
                <w:szCs w:val="20"/>
              </w:rPr>
              <w:t>Stanowisko ds. informacji i promocji</w:t>
            </w:r>
            <w:r w:rsidR="00D21E2A">
              <w:rPr>
                <w:sz w:val="20"/>
                <w:szCs w:val="20"/>
              </w:rPr>
              <w:t>*</w:t>
            </w:r>
          </w:p>
        </w:tc>
        <w:tc>
          <w:tcPr>
            <w:tcW w:w="554" w:type="pct"/>
            <w:shd w:val="clear" w:color="auto" w:fill="auto"/>
          </w:tcPr>
          <w:p w:rsidR="004C2682" w:rsidRPr="00796864" w:rsidRDefault="0036748F" w:rsidP="00F256C6">
            <w:pPr>
              <w:spacing w:line="360" w:lineRule="auto"/>
              <w:jc w:val="left"/>
              <w:rPr>
                <w:sz w:val="20"/>
                <w:szCs w:val="20"/>
                <w:lang w:val="de-DE"/>
              </w:rPr>
            </w:pPr>
            <w:r>
              <w:rPr>
                <w:sz w:val="20"/>
                <w:szCs w:val="20"/>
              </w:rPr>
              <w:t>RF-II-EFRR</w:t>
            </w:r>
            <w:r w:rsidR="00323E45" w:rsidRPr="00796864">
              <w:rPr>
                <w:sz w:val="20"/>
                <w:szCs w:val="20"/>
              </w:rPr>
              <w:t>, OR</w:t>
            </w:r>
          </w:p>
        </w:tc>
        <w:tc>
          <w:tcPr>
            <w:tcW w:w="636" w:type="pct"/>
            <w:shd w:val="clear" w:color="auto" w:fill="auto"/>
          </w:tcPr>
          <w:p w:rsidR="004C2682" w:rsidRPr="00796864" w:rsidRDefault="004C2682" w:rsidP="00F256C6">
            <w:pPr>
              <w:spacing w:line="360" w:lineRule="auto"/>
              <w:jc w:val="left"/>
              <w:rPr>
                <w:sz w:val="20"/>
                <w:szCs w:val="20"/>
              </w:rPr>
            </w:pPr>
          </w:p>
        </w:tc>
        <w:tc>
          <w:tcPr>
            <w:tcW w:w="608" w:type="pct"/>
            <w:shd w:val="clear" w:color="auto" w:fill="auto"/>
          </w:tcPr>
          <w:p w:rsidR="004C2682" w:rsidRPr="00796864" w:rsidRDefault="00323E45" w:rsidP="00F256C6">
            <w:pPr>
              <w:spacing w:line="360" w:lineRule="auto"/>
              <w:jc w:val="left"/>
              <w:rPr>
                <w:sz w:val="20"/>
                <w:szCs w:val="20"/>
              </w:rPr>
            </w:pPr>
            <w:r w:rsidRPr="00796864">
              <w:rPr>
                <w:sz w:val="20"/>
                <w:szCs w:val="20"/>
              </w:rPr>
              <w:t>Projekt uchwały Zarządu Województwa</w:t>
            </w:r>
          </w:p>
        </w:tc>
        <w:tc>
          <w:tcPr>
            <w:tcW w:w="581" w:type="pct"/>
            <w:shd w:val="clear" w:color="auto" w:fill="auto"/>
          </w:tcPr>
          <w:p w:rsidR="004C2682" w:rsidRPr="00796864" w:rsidRDefault="00323E45" w:rsidP="00F256C6">
            <w:pPr>
              <w:spacing w:line="360" w:lineRule="auto"/>
              <w:jc w:val="left"/>
              <w:rPr>
                <w:sz w:val="20"/>
                <w:szCs w:val="20"/>
              </w:rPr>
            </w:pPr>
            <w:r w:rsidRPr="00796864">
              <w:rPr>
                <w:sz w:val="20"/>
                <w:szCs w:val="20"/>
              </w:rPr>
              <w:t>Uchwała Zarządu Województwa</w:t>
            </w:r>
          </w:p>
        </w:tc>
        <w:tc>
          <w:tcPr>
            <w:tcW w:w="604" w:type="pct"/>
            <w:shd w:val="clear" w:color="auto" w:fill="auto"/>
          </w:tcPr>
          <w:p w:rsidR="004C2682" w:rsidRPr="00796864" w:rsidRDefault="00381291" w:rsidP="00F256C6">
            <w:pPr>
              <w:spacing w:line="360" w:lineRule="auto"/>
              <w:jc w:val="left"/>
              <w:rPr>
                <w:sz w:val="20"/>
                <w:szCs w:val="20"/>
              </w:rPr>
            </w:pPr>
            <w:r w:rsidRPr="00796864">
              <w:rPr>
                <w:sz w:val="20"/>
                <w:szCs w:val="20"/>
              </w:rPr>
              <w:t>14 dni</w:t>
            </w:r>
          </w:p>
        </w:tc>
        <w:tc>
          <w:tcPr>
            <w:tcW w:w="624" w:type="pct"/>
            <w:shd w:val="clear" w:color="auto" w:fill="auto"/>
          </w:tcPr>
          <w:p w:rsidR="004C2682" w:rsidRPr="00796864" w:rsidRDefault="00516515" w:rsidP="00F256C6">
            <w:pPr>
              <w:autoSpaceDE w:val="0"/>
              <w:autoSpaceDN w:val="0"/>
              <w:spacing w:line="360" w:lineRule="auto"/>
              <w:jc w:val="left"/>
              <w:rPr>
                <w:sz w:val="20"/>
                <w:szCs w:val="20"/>
              </w:rPr>
            </w:pPr>
            <w:r w:rsidRPr="00796864">
              <w:rPr>
                <w:sz w:val="20"/>
                <w:szCs w:val="20"/>
              </w:rPr>
              <w:t xml:space="preserve">Zgodnie z zasadami postępowania w sprawie aktów prawnych (uchwał, decyzji, postanowień) stanowionych przez Zarząd Województwa </w:t>
            </w:r>
          </w:p>
        </w:tc>
      </w:tr>
      <w:tr w:rsidR="004C2682" w:rsidRPr="00796864">
        <w:trPr>
          <w:jc w:val="center"/>
        </w:trPr>
        <w:tc>
          <w:tcPr>
            <w:tcW w:w="212" w:type="pct"/>
            <w:shd w:val="clear" w:color="auto" w:fill="auto"/>
          </w:tcPr>
          <w:p w:rsidR="004C2682" w:rsidRPr="00796864" w:rsidRDefault="00516515" w:rsidP="00F256C6">
            <w:pPr>
              <w:spacing w:line="360" w:lineRule="auto"/>
              <w:jc w:val="left"/>
              <w:rPr>
                <w:sz w:val="20"/>
                <w:szCs w:val="20"/>
              </w:rPr>
            </w:pPr>
            <w:r w:rsidRPr="00796864">
              <w:rPr>
                <w:sz w:val="20"/>
                <w:szCs w:val="20"/>
              </w:rPr>
              <w:t>12</w:t>
            </w:r>
          </w:p>
        </w:tc>
        <w:tc>
          <w:tcPr>
            <w:tcW w:w="627" w:type="pct"/>
            <w:shd w:val="clear" w:color="auto" w:fill="auto"/>
          </w:tcPr>
          <w:p w:rsidR="004C2682" w:rsidRPr="00796864" w:rsidRDefault="004C2682" w:rsidP="00F256C6">
            <w:pPr>
              <w:spacing w:line="360" w:lineRule="auto"/>
              <w:jc w:val="left"/>
              <w:rPr>
                <w:sz w:val="20"/>
                <w:szCs w:val="20"/>
              </w:rPr>
            </w:pPr>
            <w:r w:rsidRPr="00796864">
              <w:rPr>
                <w:sz w:val="20"/>
                <w:szCs w:val="20"/>
              </w:rPr>
              <w:t>Przekazanie zatwierdzonego Planu do IP II</w:t>
            </w:r>
          </w:p>
          <w:p w:rsidR="004C2682" w:rsidRPr="00796864" w:rsidRDefault="004C2682" w:rsidP="00F256C6">
            <w:pPr>
              <w:spacing w:line="360" w:lineRule="auto"/>
              <w:jc w:val="left"/>
              <w:rPr>
                <w:sz w:val="20"/>
                <w:szCs w:val="20"/>
              </w:rPr>
            </w:pPr>
          </w:p>
        </w:tc>
        <w:tc>
          <w:tcPr>
            <w:tcW w:w="554" w:type="pct"/>
            <w:shd w:val="clear" w:color="auto" w:fill="auto"/>
          </w:tcPr>
          <w:p w:rsidR="004C2682" w:rsidRPr="00796864" w:rsidRDefault="004C2682" w:rsidP="00F256C6">
            <w:pPr>
              <w:spacing w:line="360" w:lineRule="auto"/>
              <w:jc w:val="left"/>
              <w:rPr>
                <w:sz w:val="20"/>
                <w:szCs w:val="20"/>
              </w:rPr>
            </w:pPr>
            <w:r w:rsidRPr="00796864">
              <w:rPr>
                <w:sz w:val="20"/>
                <w:szCs w:val="20"/>
              </w:rPr>
              <w:t xml:space="preserve">Stanowisko ds. informacji </w:t>
            </w:r>
            <w:r w:rsidR="00381291" w:rsidRPr="00796864">
              <w:rPr>
                <w:sz w:val="20"/>
                <w:szCs w:val="20"/>
              </w:rPr>
              <w:t>i promocji</w:t>
            </w:r>
            <w:r w:rsidR="00D21E2A">
              <w:rPr>
                <w:sz w:val="20"/>
                <w:szCs w:val="20"/>
              </w:rPr>
              <w:t>*</w:t>
            </w:r>
          </w:p>
        </w:tc>
        <w:tc>
          <w:tcPr>
            <w:tcW w:w="554" w:type="pct"/>
            <w:shd w:val="clear" w:color="auto" w:fill="auto"/>
          </w:tcPr>
          <w:p w:rsidR="004C2682" w:rsidRPr="00796864" w:rsidRDefault="0036748F" w:rsidP="00F256C6">
            <w:pPr>
              <w:spacing w:line="360" w:lineRule="auto"/>
              <w:jc w:val="left"/>
              <w:rPr>
                <w:sz w:val="20"/>
                <w:szCs w:val="20"/>
                <w:lang w:val="de-DE"/>
              </w:rPr>
            </w:pPr>
            <w:r>
              <w:rPr>
                <w:sz w:val="20"/>
                <w:szCs w:val="20"/>
                <w:lang w:val="de-DE"/>
              </w:rPr>
              <w:t>RF-II-EFRR</w:t>
            </w:r>
            <w:r w:rsidR="004C2682" w:rsidRPr="00796864">
              <w:rPr>
                <w:sz w:val="20"/>
                <w:szCs w:val="20"/>
                <w:lang w:val="de-DE"/>
              </w:rPr>
              <w:t xml:space="preserve">  </w:t>
            </w:r>
          </w:p>
        </w:tc>
        <w:tc>
          <w:tcPr>
            <w:tcW w:w="636" w:type="pct"/>
            <w:shd w:val="clear" w:color="auto" w:fill="auto"/>
          </w:tcPr>
          <w:p w:rsidR="004C2682" w:rsidRPr="00796864" w:rsidRDefault="004C2682" w:rsidP="00F256C6">
            <w:pPr>
              <w:spacing w:line="360" w:lineRule="auto"/>
              <w:jc w:val="left"/>
              <w:rPr>
                <w:sz w:val="20"/>
                <w:szCs w:val="20"/>
              </w:rPr>
            </w:pPr>
            <w:r w:rsidRPr="00796864">
              <w:rPr>
                <w:sz w:val="20"/>
                <w:szCs w:val="20"/>
              </w:rPr>
              <w:t>Pismo do IP II</w:t>
            </w:r>
          </w:p>
          <w:p w:rsidR="004C2682" w:rsidRPr="00796864" w:rsidRDefault="004C2682" w:rsidP="00F256C6">
            <w:pPr>
              <w:spacing w:line="360" w:lineRule="auto"/>
              <w:jc w:val="left"/>
              <w:rPr>
                <w:sz w:val="20"/>
                <w:szCs w:val="20"/>
              </w:rPr>
            </w:pPr>
          </w:p>
        </w:tc>
        <w:tc>
          <w:tcPr>
            <w:tcW w:w="608" w:type="pct"/>
            <w:shd w:val="clear" w:color="auto" w:fill="auto"/>
          </w:tcPr>
          <w:p w:rsidR="004C2682" w:rsidRPr="00796864" w:rsidRDefault="004C2682" w:rsidP="00F256C6">
            <w:pPr>
              <w:spacing w:line="360" w:lineRule="auto"/>
              <w:jc w:val="left"/>
              <w:rPr>
                <w:sz w:val="20"/>
                <w:szCs w:val="20"/>
              </w:rPr>
            </w:pPr>
          </w:p>
          <w:p w:rsidR="004C2682" w:rsidRPr="00796864" w:rsidRDefault="004C2682" w:rsidP="00F256C6">
            <w:pPr>
              <w:spacing w:line="360" w:lineRule="auto"/>
              <w:jc w:val="left"/>
              <w:rPr>
                <w:sz w:val="20"/>
                <w:szCs w:val="20"/>
              </w:rPr>
            </w:pPr>
          </w:p>
        </w:tc>
        <w:tc>
          <w:tcPr>
            <w:tcW w:w="581" w:type="pct"/>
            <w:shd w:val="clear" w:color="auto" w:fill="auto"/>
          </w:tcPr>
          <w:p w:rsidR="004C2682" w:rsidRPr="00796864" w:rsidRDefault="004C2682" w:rsidP="00F256C6">
            <w:pPr>
              <w:spacing w:line="360" w:lineRule="auto"/>
              <w:jc w:val="left"/>
              <w:rPr>
                <w:sz w:val="20"/>
                <w:szCs w:val="20"/>
              </w:rPr>
            </w:pPr>
            <w:r w:rsidRPr="00796864">
              <w:rPr>
                <w:sz w:val="20"/>
                <w:szCs w:val="20"/>
              </w:rPr>
              <w:t>Data przyjęcia pisma</w:t>
            </w:r>
          </w:p>
        </w:tc>
        <w:tc>
          <w:tcPr>
            <w:tcW w:w="604" w:type="pct"/>
            <w:shd w:val="clear" w:color="auto" w:fill="auto"/>
          </w:tcPr>
          <w:p w:rsidR="004C2682" w:rsidRPr="00796864" w:rsidRDefault="004C2682" w:rsidP="00F256C6">
            <w:pPr>
              <w:spacing w:line="360" w:lineRule="auto"/>
              <w:jc w:val="left"/>
              <w:rPr>
                <w:sz w:val="20"/>
                <w:szCs w:val="20"/>
              </w:rPr>
            </w:pPr>
            <w:r w:rsidRPr="00796864">
              <w:rPr>
                <w:sz w:val="20"/>
                <w:szCs w:val="20"/>
              </w:rPr>
              <w:t>21 dni</w:t>
            </w:r>
          </w:p>
        </w:tc>
        <w:tc>
          <w:tcPr>
            <w:tcW w:w="624" w:type="pct"/>
            <w:shd w:val="clear" w:color="auto" w:fill="auto"/>
          </w:tcPr>
          <w:p w:rsidR="004C2682" w:rsidRPr="00796864" w:rsidRDefault="004C2682" w:rsidP="00F256C6">
            <w:pPr>
              <w:autoSpaceDE w:val="0"/>
              <w:autoSpaceDN w:val="0"/>
              <w:spacing w:line="360" w:lineRule="auto"/>
              <w:jc w:val="left"/>
              <w:rPr>
                <w:sz w:val="20"/>
                <w:szCs w:val="20"/>
              </w:rPr>
            </w:pPr>
          </w:p>
        </w:tc>
      </w:tr>
    </w:tbl>
    <w:bookmarkEnd w:id="1691"/>
    <w:p w:rsidR="00796864" w:rsidRPr="00D21E2A" w:rsidRDefault="00D21E2A" w:rsidP="00F256C6">
      <w:pPr>
        <w:spacing w:line="360" w:lineRule="auto"/>
        <w:jc w:val="left"/>
      </w:pPr>
      <w:r w:rsidRPr="007D440B">
        <w:rPr>
          <w:sz w:val="20"/>
        </w:rPr>
        <w:t>*stanowisko funkcjonowało na etapie przygotowania Planu komunikacji</w:t>
      </w:r>
    </w:p>
    <w:p w:rsidR="00102E47" w:rsidRDefault="004C2682" w:rsidP="00F256C6">
      <w:pPr>
        <w:pStyle w:val="Nagwek3"/>
        <w:numPr>
          <w:ilvl w:val="3"/>
          <w:numId w:val="1"/>
        </w:numPr>
        <w:spacing w:line="360" w:lineRule="auto"/>
        <w:ind w:left="1134" w:hanging="992"/>
        <w:jc w:val="left"/>
        <w:rPr>
          <w:rFonts w:cs="Times New Roman"/>
          <w:bCs w:val="0"/>
          <w:i w:val="0"/>
          <w:szCs w:val="24"/>
        </w:rPr>
      </w:pPr>
      <w:bookmarkStart w:id="1693" w:name="_Toc426446791"/>
      <w:bookmarkStart w:id="1694" w:name="_Toc185321846"/>
      <w:bookmarkStart w:id="1695" w:name="_Toc174525146"/>
      <w:bookmarkStart w:id="1696" w:name="_Toc191718265"/>
      <w:bookmarkStart w:id="1697" w:name="_Toc192052776"/>
      <w:bookmarkStart w:id="1698" w:name="_Toc192053444"/>
      <w:bookmarkStart w:id="1699" w:name="_Toc203280417"/>
      <w:bookmarkStart w:id="1700" w:name="_Toc204066172"/>
      <w:bookmarkEnd w:id="1692"/>
      <w:r w:rsidRPr="001D6EF8">
        <w:rPr>
          <w:rFonts w:cs="Times New Roman"/>
          <w:bCs w:val="0"/>
          <w:szCs w:val="24"/>
        </w:rPr>
        <w:lastRenderedPageBreak/>
        <w:t>Procedura aktualizacji Planu komunikacji RPO WM 2007-2013</w:t>
      </w:r>
      <w:bookmarkEnd w:id="1693"/>
    </w:p>
    <w:p w:rsidR="00796864" w:rsidRDefault="00796864" w:rsidP="005B42B8">
      <w:pPr>
        <w:spacing w:line="360" w:lineRule="auto"/>
        <w:jc w:val="left"/>
      </w:pPr>
    </w:p>
    <w:p w:rsidR="004C2682" w:rsidRPr="0088358F" w:rsidRDefault="0022332A">
      <w:pPr>
        <w:spacing w:line="360" w:lineRule="auto"/>
      </w:pPr>
      <w:r w:rsidRPr="0088358F">
        <w:t>IZ RPO WM</w:t>
      </w:r>
      <w:r w:rsidR="00210DF9" w:rsidRPr="0088358F">
        <w:t xml:space="preserve">, we współpracy z IP II, dokonuje </w:t>
      </w:r>
      <w:r w:rsidR="004C2682" w:rsidRPr="0088358F">
        <w:t>aktualizacji Planu komunikacji</w:t>
      </w:r>
      <w:r w:rsidR="003C2FC1" w:rsidRPr="0088358F">
        <w:t xml:space="preserve"> RPO WM 2007-2013</w:t>
      </w:r>
      <w:r w:rsidR="004C2682" w:rsidRPr="0088358F">
        <w:t>. Zmiany w Planie komunikacji wymagają uzgodnienia z IK NSRO w zakresie ich zgodności ze Strategią komunikacji Funduszy Europejskich. W przypadku znaczących zmian, a zwłaszcza zmian w budżecie, Plan komunikacji wymaga zatwierdzenia przez Komitet Monitorujący RPO WM 2007-2013.</w:t>
      </w:r>
    </w:p>
    <w:p w:rsidR="004C2682" w:rsidRPr="0088358F" w:rsidRDefault="004C2682">
      <w:pPr>
        <w:spacing w:line="360" w:lineRule="auto"/>
        <w:jc w:val="left"/>
      </w:pPr>
    </w:p>
    <w:tbl>
      <w:tblPr>
        <w:tblW w:w="531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0"/>
        <w:gridCol w:w="1806"/>
        <w:gridCol w:w="1486"/>
        <w:gridCol w:w="1486"/>
        <w:gridCol w:w="1806"/>
        <w:gridCol w:w="1806"/>
        <w:gridCol w:w="1806"/>
        <w:gridCol w:w="1475"/>
        <w:gridCol w:w="1803"/>
      </w:tblGrid>
      <w:tr w:rsidR="00D21E2A" w:rsidRPr="00796864">
        <w:trPr>
          <w:jc w:val="center"/>
        </w:trPr>
        <w:tc>
          <w:tcPr>
            <w:tcW w:w="203" w:type="pct"/>
            <w:tcBorders>
              <w:bottom w:val="single" w:sz="4" w:space="0" w:color="000000"/>
            </w:tcBorders>
            <w:shd w:val="pct10" w:color="auto" w:fill="auto"/>
            <w:vAlign w:val="center"/>
          </w:tcPr>
          <w:p w:rsidR="004C2682" w:rsidRPr="00796864" w:rsidRDefault="004C2682" w:rsidP="00F256C6">
            <w:pPr>
              <w:spacing w:line="360" w:lineRule="auto"/>
              <w:jc w:val="left"/>
              <w:rPr>
                <w:b/>
                <w:sz w:val="20"/>
                <w:szCs w:val="20"/>
              </w:rPr>
            </w:pPr>
            <w:r w:rsidRPr="00796864">
              <w:rPr>
                <w:b/>
                <w:sz w:val="20"/>
                <w:szCs w:val="20"/>
              </w:rPr>
              <w:t>Lp.</w:t>
            </w:r>
          </w:p>
        </w:tc>
        <w:tc>
          <w:tcPr>
            <w:tcW w:w="643" w:type="pct"/>
            <w:tcBorders>
              <w:bottom w:val="single" w:sz="4" w:space="0" w:color="000000"/>
            </w:tcBorders>
            <w:shd w:val="pct10" w:color="auto" w:fill="auto"/>
            <w:vAlign w:val="center"/>
          </w:tcPr>
          <w:p w:rsidR="004C2682" w:rsidRPr="00796864" w:rsidRDefault="004C2682" w:rsidP="00F256C6">
            <w:pPr>
              <w:spacing w:line="360" w:lineRule="auto"/>
              <w:jc w:val="left"/>
              <w:rPr>
                <w:b/>
                <w:sz w:val="20"/>
                <w:szCs w:val="20"/>
              </w:rPr>
            </w:pPr>
            <w:r w:rsidRPr="00796864">
              <w:rPr>
                <w:b/>
                <w:sz w:val="20"/>
                <w:szCs w:val="20"/>
              </w:rPr>
              <w:t>Czynność</w:t>
            </w:r>
          </w:p>
        </w:tc>
        <w:tc>
          <w:tcPr>
            <w:tcW w:w="529" w:type="pct"/>
            <w:tcBorders>
              <w:bottom w:val="single" w:sz="4" w:space="0" w:color="000000"/>
            </w:tcBorders>
            <w:shd w:val="pct10" w:color="auto" w:fill="auto"/>
            <w:vAlign w:val="center"/>
          </w:tcPr>
          <w:p w:rsidR="004C2682" w:rsidRPr="00796864" w:rsidRDefault="004C2682" w:rsidP="00F256C6">
            <w:pPr>
              <w:spacing w:line="360" w:lineRule="auto"/>
              <w:jc w:val="left"/>
              <w:rPr>
                <w:b/>
                <w:sz w:val="20"/>
                <w:szCs w:val="20"/>
              </w:rPr>
            </w:pPr>
            <w:r w:rsidRPr="00796864">
              <w:rPr>
                <w:b/>
                <w:sz w:val="20"/>
                <w:szCs w:val="20"/>
              </w:rPr>
              <w:t>Wykonawca czynności</w:t>
            </w:r>
          </w:p>
        </w:tc>
        <w:tc>
          <w:tcPr>
            <w:tcW w:w="529" w:type="pct"/>
            <w:tcBorders>
              <w:bottom w:val="single" w:sz="4" w:space="0" w:color="000000"/>
            </w:tcBorders>
            <w:shd w:val="pct10" w:color="auto" w:fill="auto"/>
            <w:vAlign w:val="center"/>
          </w:tcPr>
          <w:p w:rsidR="004C2682" w:rsidRPr="00796864" w:rsidRDefault="004C2682" w:rsidP="00F256C6">
            <w:pPr>
              <w:spacing w:line="360" w:lineRule="auto"/>
              <w:jc w:val="left"/>
              <w:rPr>
                <w:b/>
                <w:sz w:val="20"/>
                <w:szCs w:val="20"/>
              </w:rPr>
            </w:pPr>
            <w:r w:rsidRPr="00796864">
              <w:rPr>
                <w:b/>
                <w:sz w:val="20"/>
                <w:szCs w:val="20"/>
              </w:rPr>
              <w:t>Miejsce oraz jednostki powiązane</w:t>
            </w:r>
          </w:p>
        </w:tc>
        <w:tc>
          <w:tcPr>
            <w:tcW w:w="643" w:type="pct"/>
            <w:tcBorders>
              <w:bottom w:val="single" w:sz="4" w:space="0" w:color="000000"/>
            </w:tcBorders>
            <w:shd w:val="pct10" w:color="auto" w:fill="auto"/>
            <w:vAlign w:val="center"/>
          </w:tcPr>
          <w:p w:rsidR="004C2682" w:rsidRPr="00796864" w:rsidRDefault="004C2682" w:rsidP="00F256C6">
            <w:pPr>
              <w:spacing w:line="360" w:lineRule="auto"/>
              <w:jc w:val="left"/>
              <w:rPr>
                <w:b/>
                <w:sz w:val="20"/>
                <w:szCs w:val="20"/>
              </w:rPr>
            </w:pPr>
            <w:r w:rsidRPr="00796864">
              <w:rPr>
                <w:b/>
                <w:sz w:val="20"/>
                <w:szCs w:val="20"/>
              </w:rPr>
              <w:t>Dokument źródłowy, w tym system informatyczny</w:t>
            </w:r>
          </w:p>
        </w:tc>
        <w:tc>
          <w:tcPr>
            <w:tcW w:w="643" w:type="pct"/>
            <w:tcBorders>
              <w:bottom w:val="single" w:sz="4" w:space="0" w:color="000000"/>
            </w:tcBorders>
            <w:shd w:val="pct10" w:color="auto" w:fill="auto"/>
            <w:vAlign w:val="center"/>
          </w:tcPr>
          <w:p w:rsidR="004C2682" w:rsidRPr="00796864" w:rsidRDefault="004C2682" w:rsidP="00F256C6">
            <w:pPr>
              <w:spacing w:line="360" w:lineRule="auto"/>
              <w:jc w:val="left"/>
              <w:rPr>
                <w:b/>
                <w:sz w:val="20"/>
                <w:szCs w:val="20"/>
              </w:rPr>
            </w:pPr>
            <w:r w:rsidRPr="00796864">
              <w:rPr>
                <w:b/>
                <w:sz w:val="20"/>
                <w:szCs w:val="20"/>
              </w:rPr>
              <w:t>Dokument wtórny</w:t>
            </w:r>
          </w:p>
        </w:tc>
        <w:tc>
          <w:tcPr>
            <w:tcW w:w="643" w:type="pct"/>
            <w:tcBorders>
              <w:bottom w:val="single" w:sz="4" w:space="0" w:color="000000"/>
            </w:tcBorders>
            <w:shd w:val="pct10" w:color="auto" w:fill="auto"/>
            <w:vAlign w:val="center"/>
          </w:tcPr>
          <w:p w:rsidR="004C2682" w:rsidRPr="00796864" w:rsidRDefault="004C2682" w:rsidP="00F256C6">
            <w:pPr>
              <w:spacing w:line="360" w:lineRule="auto"/>
              <w:jc w:val="left"/>
              <w:rPr>
                <w:b/>
                <w:sz w:val="20"/>
                <w:szCs w:val="20"/>
              </w:rPr>
            </w:pPr>
            <w:r w:rsidRPr="00796864">
              <w:rPr>
                <w:b/>
                <w:sz w:val="20"/>
                <w:szCs w:val="20"/>
              </w:rPr>
              <w:t>Mechanizm kontrolny</w:t>
            </w:r>
          </w:p>
        </w:tc>
        <w:tc>
          <w:tcPr>
            <w:tcW w:w="525" w:type="pct"/>
            <w:tcBorders>
              <w:bottom w:val="single" w:sz="4" w:space="0" w:color="000000"/>
            </w:tcBorders>
            <w:shd w:val="pct10" w:color="auto" w:fill="auto"/>
            <w:vAlign w:val="center"/>
          </w:tcPr>
          <w:p w:rsidR="004C2682" w:rsidRPr="00796864" w:rsidRDefault="004C2682" w:rsidP="00F256C6">
            <w:pPr>
              <w:spacing w:line="360" w:lineRule="auto"/>
              <w:jc w:val="left"/>
              <w:rPr>
                <w:b/>
                <w:sz w:val="20"/>
                <w:szCs w:val="20"/>
              </w:rPr>
            </w:pPr>
            <w:r w:rsidRPr="00796864">
              <w:rPr>
                <w:b/>
                <w:sz w:val="20"/>
                <w:szCs w:val="20"/>
              </w:rPr>
              <w:t>Czas</w:t>
            </w:r>
          </w:p>
        </w:tc>
        <w:tc>
          <w:tcPr>
            <w:tcW w:w="643" w:type="pct"/>
            <w:tcBorders>
              <w:bottom w:val="single" w:sz="4" w:space="0" w:color="000000"/>
            </w:tcBorders>
            <w:shd w:val="pct10" w:color="auto" w:fill="auto"/>
            <w:vAlign w:val="center"/>
          </w:tcPr>
          <w:p w:rsidR="004C2682" w:rsidRPr="00796864" w:rsidRDefault="004C2682" w:rsidP="00F256C6">
            <w:pPr>
              <w:spacing w:line="360" w:lineRule="auto"/>
              <w:jc w:val="left"/>
              <w:rPr>
                <w:b/>
                <w:sz w:val="20"/>
                <w:szCs w:val="20"/>
              </w:rPr>
            </w:pPr>
            <w:r w:rsidRPr="00796864">
              <w:rPr>
                <w:b/>
                <w:sz w:val="20"/>
                <w:szCs w:val="20"/>
              </w:rPr>
              <w:t>Uwagi</w:t>
            </w:r>
          </w:p>
        </w:tc>
      </w:tr>
      <w:tr w:rsidR="00D21E2A" w:rsidRPr="00796864">
        <w:trPr>
          <w:jc w:val="center"/>
        </w:trPr>
        <w:tc>
          <w:tcPr>
            <w:tcW w:w="203" w:type="pct"/>
            <w:shd w:val="clear" w:color="auto" w:fill="auto"/>
          </w:tcPr>
          <w:p w:rsidR="004C2682" w:rsidRPr="00796864" w:rsidRDefault="004C2682" w:rsidP="00F256C6">
            <w:pPr>
              <w:spacing w:line="360" w:lineRule="auto"/>
              <w:jc w:val="left"/>
              <w:rPr>
                <w:sz w:val="20"/>
                <w:szCs w:val="20"/>
              </w:rPr>
            </w:pPr>
            <w:r w:rsidRPr="00796864">
              <w:rPr>
                <w:sz w:val="20"/>
                <w:szCs w:val="20"/>
              </w:rPr>
              <w:t>1</w:t>
            </w:r>
          </w:p>
        </w:tc>
        <w:tc>
          <w:tcPr>
            <w:tcW w:w="643" w:type="pct"/>
            <w:shd w:val="clear" w:color="auto" w:fill="auto"/>
          </w:tcPr>
          <w:p w:rsidR="004C2682" w:rsidRPr="00796864" w:rsidRDefault="004C2682" w:rsidP="00F256C6">
            <w:pPr>
              <w:spacing w:line="360" w:lineRule="auto"/>
              <w:jc w:val="left"/>
              <w:rPr>
                <w:sz w:val="20"/>
                <w:szCs w:val="20"/>
              </w:rPr>
            </w:pPr>
            <w:r w:rsidRPr="00796864">
              <w:rPr>
                <w:sz w:val="20"/>
                <w:szCs w:val="20"/>
              </w:rPr>
              <w:t>Otrzymanie od IP II projektu zaktualizowanego Planu komunikacji RPO WM 2007-2013</w:t>
            </w:r>
          </w:p>
        </w:tc>
        <w:tc>
          <w:tcPr>
            <w:tcW w:w="529" w:type="pct"/>
            <w:shd w:val="clear" w:color="auto" w:fill="auto"/>
          </w:tcPr>
          <w:p w:rsidR="004C2682" w:rsidRPr="00796864" w:rsidRDefault="004C2682" w:rsidP="00F256C6">
            <w:pPr>
              <w:spacing w:line="360" w:lineRule="auto"/>
              <w:jc w:val="left"/>
              <w:rPr>
                <w:sz w:val="20"/>
                <w:szCs w:val="20"/>
              </w:rPr>
            </w:pPr>
            <w:r w:rsidRPr="00796864">
              <w:rPr>
                <w:sz w:val="20"/>
                <w:szCs w:val="20"/>
              </w:rPr>
              <w:t>Stanowisko ds.</w:t>
            </w:r>
            <w:r w:rsidR="00D21E2A">
              <w:rPr>
                <w:sz w:val="20"/>
                <w:szCs w:val="20"/>
              </w:rPr>
              <w:t xml:space="preserve"> zarządzania środowiskiem oraz </w:t>
            </w:r>
            <w:r w:rsidRPr="00796864">
              <w:rPr>
                <w:sz w:val="20"/>
                <w:szCs w:val="20"/>
              </w:rPr>
              <w:t xml:space="preserve"> informacji i promocji</w:t>
            </w:r>
          </w:p>
        </w:tc>
        <w:tc>
          <w:tcPr>
            <w:tcW w:w="529" w:type="pct"/>
            <w:shd w:val="clear" w:color="auto" w:fill="auto"/>
          </w:tcPr>
          <w:p w:rsidR="004C2682" w:rsidRPr="00F256C6" w:rsidRDefault="00362962" w:rsidP="00F256C6">
            <w:pPr>
              <w:spacing w:line="360" w:lineRule="auto"/>
              <w:jc w:val="left"/>
              <w:rPr>
                <w:sz w:val="20"/>
                <w:szCs w:val="20"/>
                <w:lang w:val="en-US"/>
              </w:rPr>
            </w:pPr>
            <w:r w:rsidRPr="00F256C6">
              <w:rPr>
                <w:sz w:val="20"/>
                <w:szCs w:val="20"/>
                <w:lang w:val="en-US"/>
              </w:rPr>
              <w:t xml:space="preserve">IP </w:t>
            </w:r>
            <w:r w:rsidR="004C2682" w:rsidRPr="00F256C6">
              <w:rPr>
                <w:sz w:val="20"/>
                <w:szCs w:val="20"/>
                <w:lang w:val="en-US"/>
              </w:rPr>
              <w:t xml:space="preserve">II, </w:t>
            </w:r>
            <w:r w:rsidR="0036748F" w:rsidRPr="00F256C6">
              <w:rPr>
                <w:sz w:val="20"/>
                <w:szCs w:val="20"/>
                <w:lang w:val="en-US"/>
              </w:rPr>
              <w:t>RF-II-EFRR</w:t>
            </w:r>
          </w:p>
        </w:tc>
        <w:tc>
          <w:tcPr>
            <w:tcW w:w="643" w:type="pct"/>
            <w:shd w:val="clear" w:color="auto" w:fill="auto"/>
          </w:tcPr>
          <w:p w:rsidR="004C2682" w:rsidRPr="00796864" w:rsidRDefault="004C2682" w:rsidP="00F256C6">
            <w:pPr>
              <w:spacing w:line="360" w:lineRule="auto"/>
              <w:jc w:val="left"/>
              <w:rPr>
                <w:sz w:val="20"/>
                <w:szCs w:val="20"/>
              </w:rPr>
            </w:pPr>
            <w:r w:rsidRPr="00796864">
              <w:rPr>
                <w:sz w:val="20"/>
                <w:szCs w:val="20"/>
              </w:rPr>
              <w:t>Plan komunikacji RPO WM 2007-2013</w:t>
            </w:r>
          </w:p>
        </w:tc>
        <w:tc>
          <w:tcPr>
            <w:tcW w:w="643" w:type="pct"/>
            <w:shd w:val="clear" w:color="auto" w:fill="auto"/>
          </w:tcPr>
          <w:p w:rsidR="004C2682" w:rsidRPr="00796864" w:rsidRDefault="004C2682" w:rsidP="00F256C6">
            <w:pPr>
              <w:spacing w:line="360" w:lineRule="auto"/>
              <w:jc w:val="left"/>
              <w:rPr>
                <w:sz w:val="20"/>
                <w:szCs w:val="20"/>
              </w:rPr>
            </w:pPr>
            <w:r w:rsidRPr="00796864">
              <w:rPr>
                <w:sz w:val="20"/>
                <w:szCs w:val="20"/>
              </w:rPr>
              <w:t>Projekt zaktualizowanego Planu</w:t>
            </w:r>
          </w:p>
        </w:tc>
        <w:tc>
          <w:tcPr>
            <w:tcW w:w="643" w:type="pct"/>
            <w:shd w:val="clear" w:color="auto" w:fill="auto"/>
          </w:tcPr>
          <w:p w:rsidR="004C2682" w:rsidRPr="00796864" w:rsidRDefault="004C2682" w:rsidP="00F256C6">
            <w:pPr>
              <w:spacing w:line="360" w:lineRule="auto"/>
              <w:jc w:val="left"/>
              <w:rPr>
                <w:sz w:val="20"/>
                <w:szCs w:val="20"/>
              </w:rPr>
            </w:pPr>
            <w:r w:rsidRPr="00796864">
              <w:rPr>
                <w:sz w:val="20"/>
                <w:szCs w:val="20"/>
              </w:rPr>
              <w:t xml:space="preserve">Data wpływu projektu zaktualizowanego Planu do sekretariatu </w:t>
            </w:r>
            <w:r w:rsidR="00E2727B">
              <w:rPr>
                <w:sz w:val="20"/>
                <w:szCs w:val="20"/>
              </w:rPr>
              <w:t>RF</w:t>
            </w:r>
            <w:r w:rsidRPr="00796864">
              <w:rPr>
                <w:sz w:val="20"/>
                <w:szCs w:val="20"/>
              </w:rPr>
              <w:t xml:space="preserve"> i nadanie numeru w rejestrze korespondencji (ESOD)</w:t>
            </w:r>
          </w:p>
        </w:tc>
        <w:tc>
          <w:tcPr>
            <w:tcW w:w="525" w:type="pct"/>
            <w:shd w:val="clear" w:color="auto" w:fill="auto"/>
          </w:tcPr>
          <w:p w:rsidR="004C2682" w:rsidRPr="00796864" w:rsidRDefault="009E70D2" w:rsidP="00F256C6">
            <w:pPr>
              <w:autoSpaceDE w:val="0"/>
              <w:autoSpaceDN w:val="0"/>
              <w:spacing w:line="360" w:lineRule="auto"/>
              <w:jc w:val="left"/>
              <w:rPr>
                <w:sz w:val="20"/>
                <w:szCs w:val="20"/>
              </w:rPr>
            </w:pPr>
            <w:r>
              <w:rPr>
                <w:sz w:val="20"/>
                <w:szCs w:val="20"/>
              </w:rPr>
              <w:t>Zgodnie z Wytycznymi Ministra Rozwoju Regionalnego w zakresie informacji i promocji z dnia 10 czerwca 2010 r.</w:t>
            </w:r>
          </w:p>
        </w:tc>
        <w:tc>
          <w:tcPr>
            <w:tcW w:w="643" w:type="pct"/>
            <w:shd w:val="clear" w:color="auto" w:fill="auto"/>
          </w:tcPr>
          <w:p w:rsidR="004C2682" w:rsidRPr="00796864" w:rsidRDefault="004C2682" w:rsidP="00F256C6">
            <w:pPr>
              <w:spacing w:line="360" w:lineRule="auto"/>
              <w:jc w:val="left"/>
              <w:rPr>
                <w:sz w:val="20"/>
                <w:szCs w:val="20"/>
              </w:rPr>
            </w:pPr>
            <w:r w:rsidRPr="00796864">
              <w:rPr>
                <w:sz w:val="20"/>
                <w:szCs w:val="20"/>
              </w:rPr>
              <w:t xml:space="preserve">Otrzymanie od IP II projektu zaktualizowanego Planu komunikacji mogą poprzedzać konsultacje (telefoniczne bądź </w:t>
            </w:r>
            <w:r w:rsidR="00381291" w:rsidRPr="00796864">
              <w:rPr>
                <w:sz w:val="20"/>
                <w:szCs w:val="20"/>
              </w:rPr>
              <w:t>emaliowe</w:t>
            </w:r>
            <w:r w:rsidRPr="00796864">
              <w:rPr>
                <w:sz w:val="20"/>
                <w:szCs w:val="20"/>
              </w:rPr>
              <w:t xml:space="preserve">) pomiędzy IP II i </w:t>
            </w:r>
            <w:r w:rsidR="0022332A" w:rsidRPr="00796864">
              <w:rPr>
                <w:sz w:val="20"/>
                <w:szCs w:val="20"/>
              </w:rPr>
              <w:t>IZ RPO WM</w:t>
            </w:r>
            <w:r w:rsidRPr="00796864">
              <w:rPr>
                <w:sz w:val="20"/>
                <w:szCs w:val="20"/>
              </w:rPr>
              <w:t xml:space="preserve"> na temat zakresu zmian w dokumencie.</w:t>
            </w:r>
          </w:p>
        </w:tc>
      </w:tr>
      <w:tr w:rsidR="00D21E2A" w:rsidRPr="00796864">
        <w:trPr>
          <w:jc w:val="center"/>
        </w:trPr>
        <w:tc>
          <w:tcPr>
            <w:tcW w:w="203" w:type="pct"/>
            <w:shd w:val="clear" w:color="auto" w:fill="auto"/>
          </w:tcPr>
          <w:p w:rsidR="004C2682" w:rsidRPr="00796864" w:rsidRDefault="004C2682" w:rsidP="00F256C6">
            <w:pPr>
              <w:spacing w:line="360" w:lineRule="auto"/>
              <w:jc w:val="left"/>
              <w:rPr>
                <w:sz w:val="20"/>
                <w:szCs w:val="20"/>
              </w:rPr>
            </w:pPr>
            <w:r w:rsidRPr="00796864">
              <w:rPr>
                <w:sz w:val="20"/>
                <w:szCs w:val="20"/>
              </w:rPr>
              <w:t>2</w:t>
            </w:r>
          </w:p>
        </w:tc>
        <w:tc>
          <w:tcPr>
            <w:tcW w:w="643" w:type="pct"/>
            <w:shd w:val="clear" w:color="auto" w:fill="auto"/>
          </w:tcPr>
          <w:p w:rsidR="004C2682" w:rsidRPr="00796864" w:rsidRDefault="004C2682" w:rsidP="00F256C6">
            <w:pPr>
              <w:spacing w:line="360" w:lineRule="auto"/>
              <w:jc w:val="left"/>
              <w:rPr>
                <w:sz w:val="20"/>
                <w:szCs w:val="20"/>
              </w:rPr>
            </w:pPr>
            <w:r w:rsidRPr="00796864">
              <w:rPr>
                <w:sz w:val="20"/>
                <w:szCs w:val="20"/>
              </w:rPr>
              <w:t>Weryfikacja merytoryczno-</w:t>
            </w:r>
            <w:r w:rsidRPr="00796864">
              <w:rPr>
                <w:sz w:val="20"/>
                <w:szCs w:val="20"/>
              </w:rPr>
              <w:lastRenderedPageBreak/>
              <w:t>formalna projektu zaktualizowanego Planu przy zachowaniu zasady dwóch par oczu.</w:t>
            </w:r>
          </w:p>
        </w:tc>
        <w:tc>
          <w:tcPr>
            <w:tcW w:w="529" w:type="pct"/>
            <w:shd w:val="clear" w:color="auto" w:fill="auto"/>
          </w:tcPr>
          <w:p w:rsidR="004C2682" w:rsidRPr="00796864" w:rsidRDefault="004C2682" w:rsidP="00F256C6">
            <w:pPr>
              <w:spacing w:line="360" w:lineRule="auto"/>
              <w:jc w:val="left"/>
              <w:rPr>
                <w:sz w:val="20"/>
                <w:szCs w:val="20"/>
              </w:rPr>
            </w:pPr>
            <w:r w:rsidRPr="00796864">
              <w:rPr>
                <w:sz w:val="20"/>
                <w:szCs w:val="20"/>
              </w:rPr>
              <w:lastRenderedPageBreak/>
              <w:t xml:space="preserve">Stanowisko ds. </w:t>
            </w:r>
            <w:r w:rsidR="00D21E2A">
              <w:rPr>
                <w:sz w:val="20"/>
                <w:szCs w:val="20"/>
              </w:rPr>
              <w:t xml:space="preserve">zarządzania </w:t>
            </w:r>
            <w:r w:rsidR="00D21E2A">
              <w:rPr>
                <w:sz w:val="20"/>
                <w:szCs w:val="20"/>
              </w:rPr>
              <w:lastRenderedPageBreak/>
              <w:t xml:space="preserve">środowiskiem oraz </w:t>
            </w:r>
            <w:r w:rsidRPr="00796864">
              <w:rPr>
                <w:sz w:val="20"/>
                <w:szCs w:val="20"/>
              </w:rPr>
              <w:t xml:space="preserve">informacji i promocji, kierownik </w:t>
            </w:r>
            <w:r w:rsidR="0036748F">
              <w:rPr>
                <w:sz w:val="20"/>
                <w:szCs w:val="20"/>
              </w:rPr>
              <w:t>RF-II-EFRR</w:t>
            </w:r>
            <w:r w:rsidRPr="00796864">
              <w:rPr>
                <w:sz w:val="20"/>
                <w:szCs w:val="20"/>
              </w:rPr>
              <w:t>.</w:t>
            </w:r>
          </w:p>
        </w:tc>
        <w:tc>
          <w:tcPr>
            <w:tcW w:w="529" w:type="pct"/>
            <w:shd w:val="clear" w:color="auto" w:fill="auto"/>
          </w:tcPr>
          <w:p w:rsidR="004C2682" w:rsidRPr="00796864" w:rsidRDefault="0036748F" w:rsidP="00F256C6">
            <w:pPr>
              <w:spacing w:line="360" w:lineRule="auto"/>
              <w:jc w:val="left"/>
              <w:rPr>
                <w:sz w:val="20"/>
                <w:szCs w:val="20"/>
              </w:rPr>
            </w:pPr>
            <w:r>
              <w:rPr>
                <w:sz w:val="20"/>
                <w:szCs w:val="20"/>
              </w:rPr>
              <w:lastRenderedPageBreak/>
              <w:t>RF-II-EFRR</w:t>
            </w:r>
          </w:p>
        </w:tc>
        <w:tc>
          <w:tcPr>
            <w:tcW w:w="643" w:type="pct"/>
            <w:shd w:val="clear" w:color="auto" w:fill="auto"/>
          </w:tcPr>
          <w:p w:rsidR="004C2682" w:rsidRPr="00796864" w:rsidRDefault="004C2682" w:rsidP="00F256C6">
            <w:pPr>
              <w:spacing w:line="360" w:lineRule="auto"/>
              <w:jc w:val="left"/>
              <w:rPr>
                <w:sz w:val="20"/>
                <w:szCs w:val="20"/>
              </w:rPr>
            </w:pPr>
            <w:r w:rsidRPr="00796864">
              <w:rPr>
                <w:sz w:val="20"/>
                <w:szCs w:val="20"/>
              </w:rPr>
              <w:t xml:space="preserve">Projekt zaktualizowanego </w:t>
            </w:r>
            <w:r w:rsidRPr="00796864">
              <w:rPr>
                <w:sz w:val="20"/>
                <w:szCs w:val="20"/>
              </w:rPr>
              <w:lastRenderedPageBreak/>
              <w:t>Planu komunikacji RPO WM 2007-2013</w:t>
            </w:r>
          </w:p>
        </w:tc>
        <w:tc>
          <w:tcPr>
            <w:tcW w:w="643" w:type="pct"/>
            <w:shd w:val="clear" w:color="auto" w:fill="auto"/>
          </w:tcPr>
          <w:p w:rsidR="004C2682" w:rsidRPr="00796864" w:rsidRDefault="004C2682" w:rsidP="00F256C6">
            <w:pPr>
              <w:spacing w:line="360" w:lineRule="auto"/>
              <w:jc w:val="left"/>
              <w:rPr>
                <w:sz w:val="20"/>
                <w:szCs w:val="20"/>
              </w:rPr>
            </w:pPr>
            <w:r w:rsidRPr="00796864">
              <w:rPr>
                <w:sz w:val="20"/>
                <w:szCs w:val="20"/>
              </w:rPr>
              <w:lastRenderedPageBreak/>
              <w:t xml:space="preserve">Lista sprawdzająca (zał. Nr 1 do </w:t>
            </w:r>
            <w:r w:rsidRPr="00796864">
              <w:rPr>
                <w:sz w:val="20"/>
                <w:szCs w:val="20"/>
              </w:rPr>
              <w:lastRenderedPageBreak/>
              <w:t>procedury 3.1.8.2)</w:t>
            </w:r>
          </w:p>
        </w:tc>
        <w:tc>
          <w:tcPr>
            <w:tcW w:w="643" w:type="pct"/>
            <w:shd w:val="clear" w:color="auto" w:fill="auto"/>
          </w:tcPr>
          <w:p w:rsidR="004C2682" w:rsidRPr="00796864" w:rsidRDefault="004C2682" w:rsidP="00F256C6">
            <w:pPr>
              <w:spacing w:line="360" w:lineRule="auto"/>
              <w:jc w:val="left"/>
              <w:rPr>
                <w:sz w:val="20"/>
                <w:szCs w:val="20"/>
              </w:rPr>
            </w:pPr>
            <w:r w:rsidRPr="00796864">
              <w:rPr>
                <w:sz w:val="20"/>
                <w:szCs w:val="20"/>
              </w:rPr>
              <w:lastRenderedPageBreak/>
              <w:t>Wypełniona lista sprawdzająca</w:t>
            </w:r>
          </w:p>
        </w:tc>
        <w:tc>
          <w:tcPr>
            <w:tcW w:w="525" w:type="pct"/>
            <w:shd w:val="clear" w:color="auto" w:fill="auto"/>
          </w:tcPr>
          <w:p w:rsidR="004C2682" w:rsidRPr="00796864" w:rsidRDefault="004C2682" w:rsidP="00F256C6">
            <w:pPr>
              <w:autoSpaceDE w:val="0"/>
              <w:autoSpaceDN w:val="0"/>
              <w:spacing w:line="360" w:lineRule="auto"/>
              <w:jc w:val="left"/>
              <w:rPr>
                <w:sz w:val="20"/>
                <w:szCs w:val="20"/>
              </w:rPr>
            </w:pPr>
            <w:r w:rsidRPr="00796864">
              <w:rPr>
                <w:sz w:val="20"/>
                <w:szCs w:val="20"/>
              </w:rPr>
              <w:t>10 dni</w:t>
            </w:r>
          </w:p>
        </w:tc>
        <w:tc>
          <w:tcPr>
            <w:tcW w:w="643" w:type="pct"/>
            <w:shd w:val="clear" w:color="auto" w:fill="auto"/>
          </w:tcPr>
          <w:p w:rsidR="004C2682" w:rsidRPr="00796864" w:rsidRDefault="004C2682" w:rsidP="00F256C6">
            <w:pPr>
              <w:spacing w:line="360" w:lineRule="auto"/>
              <w:jc w:val="left"/>
              <w:rPr>
                <w:sz w:val="20"/>
                <w:szCs w:val="20"/>
              </w:rPr>
            </w:pPr>
          </w:p>
        </w:tc>
      </w:tr>
      <w:tr w:rsidR="00D21E2A" w:rsidRPr="00796864">
        <w:trPr>
          <w:jc w:val="center"/>
        </w:trPr>
        <w:tc>
          <w:tcPr>
            <w:tcW w:w="203" w:type="pct"/>
            <w:shd w:val="clear" w:color="auto" w:fill="auto"/>
          </w:tcPr>
          <w:p w:rsidR="004C2682" w:rsidRPr="00796864" w:rsidRDefault="004C2682" w:rsidP="00F256C6">
            <w:pPr>
              <w:spacing w:line="360" w:lineRule="auto"/>
              <w:jc w:val="left"/>
              <w:rPr>
                <w:sz w:val="20"/>
                <w:szCs w:val="20"/>
              </w:rPr>
            </w:pPr>
            <w:r w:rsidRPr="00796864">
              <w:rPr>
                <w:sz w:val="20"/>
                <w:szCs w:val="20"/>
              </w:rPr>
              <w:lastRenderedPageBreak/>
              <w:t>3</w:t>
            </w:r>
          </w:p>
        </w:tc>
        <w:tc>
          <w:tcPr>
            <w:tcW w:w="643" w:type="pct"/>
            <w:shd w:val="clear" w:color="auto" w:fill="auto"/>
          </w:tcPr>
          <w:p w:rsidR="004C2682" w:rsidRPr="00796864" w:rsidRDefault="004C2682" w:rsidP="00F256C6">
            <w:pPr>
              <w:spacing w:line="360" w:lineRule="auto"/>
              <w:jc w:val="left"/>
              <w:rPr>
                <w:sz w:val="20"/>
                <w:szCs w:val="20"/>
              </w:rPr>
            </w:pPr>
            <w:r w:rsidRPr="00796864">
              <w:rPr>
                <w:sz w:val="20"/>
                <w:szCs w:val="20"/>
              </w:rPr>
              <w:t>Pismo lub mail do IP II informujące o pozytywnej lub negatywnej weryfikacji projektu zaktualizowanego Planu. Jeśli pozytywna – pkt 4, jeśli negatywna – pkt 1</w:t>
            </w:r>
          </w:p>
        </w:tc>
        <w:tc>
          <w:tcPr>
            <w:tcW w:w="529" w:type="pct"/>
            <w:shd w:val="clear" w:color="auto" w:fill="auto"/>
          </w:tcPr>
          <w:p w:rsidR="004C2682" w:rsidRPr="00796864" w:rsidRDefault="004C2682" w:rsidP="00F256C6">
            <w:pPr>
              <w:spacing w:line="360" w:lineRule="auto"/>
              <w:jc w:val="left"/>
              <w:rPr>
                <w:sz w:val="20"/>
                <w:szCs w:val="20"/>
              </w:rPr>
            </w:pPr>
            <w:r w:rsidRPr="00796864">
              <w:rPr>
                <w:sz w:val="20"/>
                <w:szCs w:val="20"/>
              </w:rPr>
              <w:t xml:space="preserve">Stanowisko ds. </w:t>
            </w:r>
            <w:r w:rsidR="00D21E2A">
              <w:rPr>
                <w:sz w:val="20"/>
                <w:szCs w:val="20"/>
              </w:rPr>
              <w:t xml:space="preserve">zarządzania środowiskiem oraz </w:t>
            </w:r>
            <w:r w:rsidRPr="00796864">
              <w:rPr>
                <w:sz w:val="20"/>
                <w:szCs w:val="20"/>
              </w:rPr>
              <w:t xml:space="preserve">informacji i promocji, kierownik </w:t>
            </w:r>
            <w:r w:rsidR="0036748F">
              <w:rPr>
                <w:sz w:val="20"/>
                <w:szCs w:val="20"/>
              </w:rPr>
              <w:t>RF-II-EFRR</w:t>
            </w:r>
            <w:r w:rsidRPr="00796864">
              <w:rPr>
                <w:sz w:val="20"/>
                <w:szCs w:val="20"/>
              </w:rPr>
              <w:t>.</w:t>
            </w:r>
          </w:p>
        </w:tc>
        <w:tc>
          <w:tcPr>
            <w:tcW w:w="529" w:type="pct"/>
            <w:shd w:val="clear" w:color="auto" w:fill="auto"/>
          </w:tcPr>
          <w:p w:rsidR="004C2682" w:rsidRPr="00796864" w:rsidRDefault="0036748F" w:rsidP="00F256C6">
            <w:pPr>
              <w:spacing w:line="360" w:lineRule="auto"/>
              <w:jc w:val="left"/>
              <w:rPr>
                <w:sz w:val="20"/>
                <w:szCs w:val="20"/>
              </w:rPr>
            </w:pPr>
            <w:r>
              <w:rPr>
                <w:sz w:val="20"/>
                <w:szCs w:val="20"/>
              </w:rPr>
              <w:t>RF-II-EFRR</w:t>
            </w:r>
            <w:r w:rsidR="004C2682" w:rsidRPr="00796864">
              <w:rPr>
                <w:sz w:val="20"/>
                <w:szCs w:val="20"/>
              </w:rPr>
              <w:t>.</w:t>
            </w:r>
          </w:p>
        </w:tc>
        <w:tc>
          <w:tcPr>
            <w:tcW w:w="643" w:type="pct"/>
            <w:shd w:val="clear" w:color="auto" w:fill="auto"/>
          </w:tcPr>
          <w:p w:rsidR="004C2682" w:rsidRPr="00796864" w:rsidRDefault="004C2682" w:rsidP="00F256C6">
            <w:pPr>
              <w:spacing w:line="360" w:lineRule="auto"/>
              <w:jc w:val="left"/>
              <w:rPr>
                <w:sz w:val="20"/>
                <w:szCs w:val="20"/>
              </w:rPr>
            </w:pPr>
          </w:p>
        </w:tc>
        <w:tc>
          <w:tcPr>
            <w:tcW w:w="643" w:type="pct"/>
            <w:shd w:val="clear" w:color="auto" w:fill="auto"/>
          </w:tcPr>
          <w:p w:rsidR="004C2682" w:rsidRPr="00796864" w:rsidRDefault="004C2682" w:rsidP="00F256C6">
            <w:pPr>
              <w:spacing w:line="360" w:lineRule="auto"/>
              <w:jc w:val="left"/>
              <w:rPr>
                <w:sz w:val="20"/>
                <w:szCs w:val="20"/>
              </w:rPr>
            </w:pPr>
          </w:p>
        </w:tc>
        <w:tc>
          <w:tcPr>
            <w:tcW w:w="643" w:type="pct"/>
            <w:shd w:val="clear" w:color="auto" w:fill="auto"/>
          </w:tcPr>
          <w:p w:rsidR="004C2682" w:rsidRPr="00796864" w:rsidRDefault="004C2682" w:rsidP="00F256C6">
            <w:pPr>
              <w:spacing w:line="360" w:lineRule="auto"/>
              <w:jc w:val="left"/>
              <w:rPr>
                <w:sz w:val="20"/>
                <w:szCs w:val="20"/>
              </w:rPr>
            </w:pPr>
            <w:r w:rsidRPr="00796864">
              <w:rPr>
                <w:sz w:val="20"/>
                <w:szCs w:val="20"/>
              </w:rPr>
              <w:t>Pismo lub mail do IP II</w:t>
            </w:r>
          </w:p>
        </w:tc>
        <w:tc>
          <w:tcPr>
            <w:tcW w:w="525" w:type="pct"/>
            <w:shd w:val="clear" w:color="auto" w:fill="auto"/>
          </w:tcPr>
          <w:p w:rsidR="004C2682" w:rsidRPr="00796864" w:rsidRDefault="004C2682" w:rsidP="00F256C6">
            <w:pPr>
              <w:autoSpaceDE w:val="0"/>
              <w:autoSpaceDN w:val="0"/>
              <w:spacing w:line="360" w:lineRule="auto"/>
              <w:jc w:val="left"/>
              <w:rPr>
                <w:sz w:val="20"/>
                <w:szCs w:val="20"/>
              </w:rPr>
            </w:pPr>
            <w:r w:rsidRPr="00796864">
              <w:rPr>
                <w:sz w:val="20"/>
                <w:szCs w:val="20"/>
              </w:rPr>
              <w:t>1 dzień</w:t>
            </w:r>
          </w:p>
        </w:tc>
        <w:tc>
          <w:tcPr>
            <w:tcW w:w="643" w:type="pct"/>
            <w:shd w:val="clear" w:color="auto" w:fill="auto"/>
          </w:tcPr>
          <w:p w:rsidR="004C2682" w:rsidRPr="00796864" w:rsidRDefault="004C2682" w:rsidP="00F256C6">
            <w:pPr>
              <w:spacing w:line="360" w:lineRule="auto"/>
              <w:jc w:val="left"/>
              <w:rPr>
                <w:sz w:val="20"/>
                <w:szCs w:val="20"/>
              </w:rPr>
            </w:pPr>
            <w:r w:rsidRPr="00796864">
              <w:rPr>
                <w:sz w:val="20"/>
                <w:szCs w:val="20"/>
              </w:rPr>
              <w:t>Przekazanie uwag może odbywać się drogą mailową</w:t>
            </w:r>
          </w:p>
        </w:tc>
      </w:tr>
      <w:tr w:rsidR="00D21E2A" w:rsidRPr="00796864">
        <w:trPr>
          <w:jc w:val="center"/>
        </w:trPr>
        <w:tc>
          <w:tcPr>
            <w:tcW w:w="203" w:type="pct"/>
            <w:shd w:val="clear" w:color="auto" w:fill="auto"/>
          </w:tcPr>
          <w:p w:rsidR="004C2682" w:rsidRPr="00796864" w:rsidRDefault="004C2682" w:rsidP="00F256C6">
            <w:pPr>
              <w:spacing w:line="360" w:lineRule="auto"/>
              <w:jc w:val="left"/>
              <w:rPr>
                <w:sz w:val="20"/>
                <w:szCs w:val="20"/>
              </w:rPr>
            </w:pPr>
            <w:r w:rsidRPr="00796864">
              <w:rPr>
                <w:sz w:val="20"/>
                <w:szCs w:val="20"/>
              </w:rPr>
              <w:t>4</w:t>
            </w:r>
          </w:p>
        </w:tc>
        <w:tc>
          <w:tcPr>
            <w:tcW w:w="643" w:type="pct"/>
            <w:shd w:val="clear" w:color="auto" w:fill="auto"/>
          </w:tcPr>
          <w:p w:rsidR="004C2682" w:rsidRPr="00796864" w:rsidRDefault="004C2682" w:rsidP="00F256C6">
            <w:pPr>
              <w:spacing w:line="360" w:lineRule="auto"/>
              <w:jc w:val="left"/>
              <w:rPr>
                <w:sz w:val="20"/>
                <w:szCs w:val="20"/>
              </w:rPr>
            </w:pPr>
            <w:r w:rsidRPr="00796864">
              <w:rPr>
                <w:sz w:val="20"/>
                <w:szCs w:val="20"/>
              </w:rPr>
              <w:t>Akceptacja projektu zaktualizowanego Planu</w:t>
            </w:r>
          </w:p>
        </w:tc>
        <w:tc>
          <w:tcPr>
            <w:tcW w:w="529" w:type="pct"/>
            <w:shd w:val="clear" w:color="auto" w:fill="auto"/>
          </w:tcPr>
          <w:p w:rsidR="004C2682" w:rsidRPr="00796864" w:rsidRDefault="004C2682" w:rsidP="00F256C6">
            <w:pPr>
              <w:spacing w:line="360" w:lineRule="auto"/>
              <w:jc w:val="left"/>
              <w:rPr>
                <w:sz w:val="20"/>
                <w:szCs w:val="20"/>
              </w:rPr>
            </w:pPr>
            <w:r w:rsidRPr="00796864">
              <w:rPr>
                <w:sz w:val="20"/>
                <w:szCs w:val="20"/>
              </w:rPr>
              <w:t xml:space="preserve">Kierownik </w:t>
            </w:r>
            <w:r w:rsidR="0036748F">
              <w:rPr>
                <w:sz w:val="20"/>
                <w:szCs w:val="20"/>
              </w:rPr>
              <w:t>RF-II-EFRR</w:t>
            </w:r>
            <w:r w:rsidRPr="00796864">
              <w:rPr>
                <w:sz w:val="20"/>
                <w:szCs w:val="20"/>
              </w:rPr>
              <w:t>.</w:t>
            </w:r>
          </w:p>
        </w:tc>
        <w:tc>
          <w:tcPr>
            <w:tcW w:w="529" w:type="pct"/>
            <w:shd w:val="clear" w:color="auto" w:fill="auto"/>
          </w:tcPr>
          <w:p w:rsidR="004C2682" w:rsidRPr="00796864" w:rsidRDefault="004C2682" w:rsidP="00F256C6">
            <w:pPr>
              <w:spacing w:line="360" w:lineRule="auto"/>
              <w:jc w:val="left"/>
              <w:rPr>
                <w:sz w:val="20"/>
                <w:szCs w:val="20"/>
              </w:rPr>
            </w:pPr>
          </w:p>
        </w:tc>
        <w:tc>
          <w:tcPr>
            <w:tcW w:w="643" w:type="pct"/>
            <w:shd w:val="clear" w:color="auto" w:fill="auto"/>
          </w:tcPr>
          <w:p w:rsidR="004C2682" w:rsidRPr="00796864" w:rsidRDefault="004C2682" w:rsidP="00F256C6">
            <w:pPr>
              <w:spacing w:line="360" w:lineRule="auto"/>
              <w:jc w:val="left"/>
              <w:rPr>
                <w:sz w:val="20"/>
                <w:szCs w:val="20"/>
              </w:rPr>
            </w:pPr>
            <w:r w:rsidRPr="00796864">
              <w:rPr>
                <w:sz w:val="20"/>
                <w:szCs w:val="20"/>
              </w:rPr>
              <w:t>Projekt zaktualizowanego Planu komunikacji RPO WM 2007-2013</w:t>
            </w:r>
          </w:p>
        </w:tc>
        <w:tc>
          <w:tcPr>
            <w:tcW w:w="643" w:type="pct"/>
            <w:shd w:val="clear" w:color="auto" w:fill="auto"/>
          </w:tcPr>
          <w:p w:rsidR="004C2682" w:rsidRPr="00796864" w:rsidRDefault="004C2682" w:rsidP="00F256C6">
            <w:pPr>
              <w:spacing w:line="360" w:lineRule="auto"/>
              <w:jc w:val="left"/>
              <w:rPr>
                <w:sz w:val="20"/>
                <w:szCs w:val="20"/>
              </w:rPr>
            </w:pPr>
            <w:r w:rsidRPr="00796864">
              <w:rPr>
                <w:sz w:val="20"/>
                <w:szCs w:val="20"/>
              </w:rPr>
              <w:t>Zaakceptowany projekt zaktualizowanego Planu komunikacji RPO WM 2007-2013</w:t>
            </w:r>
          </w:p>
        </w:tc>
        <w:tc>
          <w:tcPr>
            <w:tcW w:w="643" w:type="pct"/>
            <w:shd w:val="clear" w:color="auto" w:fill="auto"/>
          </w:tcPr>
          <w:p w:rsidR="004C2682" w:rsidRPr="00796864" w:rsidRDefault="004C2682" w:rsidP="00F256C6">
            <w:pPr>
              <w:spacing w:line="360" w:lineRule="auto"/>
              <w:jc w:val="left"/>
              <w:rPr>
                <w:sz w:val="20"/>
                <w:szCs w:val="20"/>
              </w:rPr>
            </w:pPr>
          </w:p>
        </w:tc>
        <w:tc>
          <w:tcPr>
            <w:tcW w:w="525" w:type="pct"/>
            <w:shd w:val="clear" w:color="auto" w:fill="auto"/>
          </w:tcPr>
          <w:p w:rsidR="004C2682" w:rsidRPr="00796864" w:rsidRDefault="004C2682" w:rsidP="00F256C6">
            <w:pPr>
              <w:autoSpaceDE w:val="0"/>
              <w:autoSpaceDN w:val="0"/>
              <w:spacing w:line="360" w:lineRule="auto"/>
              <w:jc w:val="left"/>
              <w:rPr>
                <w:sz w:val="20"/>
                <w:szCs w:val="20"/>
              </w:rPr>
            </w:pPr>
            <w:r w:rsidRPr="00796864">
              <w:rPr>
                <w:sz w:val="20"/>
                <w:szCs w:val="20"/>
              </w:rPr>
              <w:t>3 dni</w:t>
            </w:r>
          </w:p>
        </w:tc>
        <w:tc>
          <w:tcPr>
            <w:tcW w:w="643" w:type="pct"/>
            <w:shd w:val="clear" w:color="auto" w:fill="auto"/>
          </w:tcPr>
          <w:p w:rsidR="004C2682" w:rsidRPr="00796864" w:rsidRDefault="004C2682" w:rsidP="00F256C6">
            <w:pPr>
              <w:spacing w:line="360" w:lineRule="auto"/>
              <w:jc w:val="left"/>
              <w:rPr>
                <w:sz w:val="20"/>
                <w:szCs w:val="20"/>
              </w:rPr>
            </w:pPr>
          </w:p>
        </w:tc>
      </w:tr>
      <w:tr w:rsidR="00D21E2A" w:rsidRPr="00796864">
        <w:trPr>
          <w:jc w:val="center"/>
        </w:trPr>
        <w:tc>
          <w:tcPr>
            <w:tcW w:w="203" w:type="pct"/>
            <w:shd w:val="clear" w:color="auto" w:fill="auto"/>
          </w:tcPr>
          <w:p w:rsidR="004C2682" w:rsidRPr="00796864" w:rsidRDefault="004C2682" w:rsidP="00F256C6">
            <w:pPr>
              <w:spacing w:line="360" w:lineRule="auto"/>
              <w:jc w:val="left"/>
              <w:rPr>
                <w:sz w:val="20"/>
                <w:szCs w:val="20"/>
              </w:rPr>
            </w:pPr>
            <w:r w:rsidRPr="00796864">
              <w:rPr>
                <w:sz w:val="20"/>
                <w:szCs w:val="20"/>
              </w:rPr>
              <w:t>5</w:t>
            </w:r>
          </w:p>
        </w:tc>
        <w:tc>
          <w:tcPr>
            <w:tcW w:w="643" w:type="pct"/>
            <w:shd w:val="clear" w:color="auto" w:fill="auto"/>
          </w:tcPr>
          <w:p w:rsidR="004C2682" w:rsidRPr="00796864" w:rsidRDefault="004C2682" w:rsidP="00F256C6">
            <w:pPr>
              <w:spacing w:line="360" w:lineRule="auto"/>
              <w:jc w:val="left"/>
              <w:rPr>
                <w:sz w:val="20"/>
                <w:szCs w:val="20"/>
              </w:rPr>
            </w:pPr>
            <w:r w:rsidRPr="00796864">
              <w:rPr>
                <w:sz w:val="20"/>
                <w:szCs w:val="20"/>
              </w:rPr>
              <w:t>Zatwierdzenie projektu zaktualizowanego Planu</w:t>
            </w:r>
          </w:p>
        </w:tc>
        <w:tc>
          <w:tcPr>
            <w:tcW w:w="529" w:type="pct"/>
            <w:shd w:val="clear" w:color="auto" w:fill="auto"/>
          </w:tcPr>
          <w:p w:rsidR="004C2682" w:rsidRPr="00796864" w:rsidRDefault="004C2682" w:rsidP="00F256C6">
            <w:pPr>
              <w:spacing w:line="360" w:lineRule="auto"/>
              <w:jc w:val="left"/>
              <w:rPr>
                <w:sz w:val="20"/>
                <w:szCs w:val="20"/>
              </w:rPr>
            </w:pPr>
            <w:r w:rsidRPr="00796864">
              <w:rPr>
                <w:sz w:val="20"/>
                <w:szCs w:val="20"/>
              </w:rPr>
              <w:t xml:space="preserve">Dyrektor </w:t>
            </w:r>
            <w:r w:rsidR="00E2727B">
              <w:rPr>
                <w:sz w:val="20"/>
                <w:szCs w:val="20"/>
              </w:rPr>
              <w:t>RF</w:t>
            </w:r>
          </w:p>
        </w:tc>
        <w:tc>
          <w:tcPr>
            <w:tcW w:w="529" w:type="pct"/>
            <w:shd w:val="clear" w:color="auto" w:fill="auto"/>
          </w:tcPr>
          <w:p w:rsidR="004C2682" w:rsidRPr="00796864" w:rsidRDefault="004C2682" w:rsidP="00F256C6">
            <w:pPr>
              <w:spacing w:line="360" w:lineRule="auto"/>
              <w:jc w:val="left"/>
              <w:rPr>
                <w:sz w:val="20"/>
                <w:szCs w:val="20"/>
              </w:rPr>
            </w:pPr>
          </w:p>
        </w:tc>
        <w:tc>
          <w:tcPr>
            <w:tcW w:w="643" w:type="pct"/>
            <w:shd w:val="clear" w:color="auto" w:fill="auto"/>
          </w:tcPr>
          <w:p w:rsidR="004C2682" w:rsidRPr="00796864" w:rsidRDefault="004C2682" w:rsidP="00F256C6">
            <w:pPr>
              <w:spacing w:line="360" w:lineRule="auto"/>
              <w:jc w:val="left"/>
              <w:rPr>
                <w:sz w:val="20"/>
                <w:szCs w:val="20"/>
              </w:rPr>
            </w:pPr>
            <w:r w:rsidRPr="00796864">
              <w:rPr>
                <w:sz w:val="20"/>
                <w:szCs w:val="20"/>
              </w:rPr>
              <w:t>Projekt zaktualizowanego Planu komunikacji RPO WM 2007-2013</w:t>
            </w:r>
          </w:p>
        </w:tc>
        <w:tc>
          <w:tcPr>
            <w:tcW w:w="643" w:type="pct"/>
            <w:shd w:val="clear" w:color="auto" w:fill="auto"/>
          </w:tcPr>
          <w:p w:rsidR="004C2682" w:rsidRPr="00796864" w:rsidRDefault="004C2682" w:rsidP="00F256C6">
            <w:pPr>
              <w:spacing w:line="360" w:lineRule="auto"/>
              <w:jc w:val="left"/>
              <w:rPr>
                <w:sz w:val="20"/>
                <w:szCs w:val="20"/>
              </w:rPr>
            </w:pPr>
            <w:r w:rsidRPr="00796864">
              <w:rPr>
                <w:sz w:val="20"/>
                <w:szCs w:val="20"/>
              </w:rPr>
              <w:t>Zatwierdzony projekt zaktualizowanego Planu komunikacji RPO WM 2007-</w:t>
            </w:r>
            <w:r w:rsidRPr="00796864">
              <w:rPr>
                <w:sz w:val="20"/>
                <w:szCs w:val="20"/>
              </w:rPr>
              <w:lastRenderedPageBreak/>
              <w:t>2013</w:t>
            </w:r>
          </w:p>
        </w:tc>
        <w:tc>
          <w:tcPr>
            <w:tcW w:w="643" w:type="pct"/>
            <w:shd w:val="clear" w:color="auto" w:fill="auto"/>
          </w:tcPr>
          <w:p w:rsidR="004C2682" w:rsidRPr="00796864" w:rsidRDefault="004C2682" w:rsidP="00F256C6">
            <w:pPr>
              <w:spacing w:line="360" w:lineRule="auto"/>
              <w:jc w:val="left"/>
              <w:rPr>
                <w:sz w:val="20"/>
                <w:szCs w:val="20"/>
              </w:rPr>
            </w:pPr>
          </w:p>
        </w:tc>
        <w:tc>
          <w:tcPr>
            <w:tcW w:w="525" w:type="pct"/>
            <w:shd w:val="clear" w:color="auto" w:fill="auto"/>
          </w:tcPr>
          <w:p w:rsidR="004C2682" w:rsidRPr="00796864" w:rsidRDefault="004C2682" w:rsidP="00F256C6">
            <w:pPr>
              <w:autoSpaceDE w:val="0"/>
              <w:autoSpaceDN w:val="0"/>
              <w:spacing w:line="360" w:lineRule="auto"/>
              <w:jc w:val="left"/>
              <w:rPr>
                <w:sz w:val="20"/>
                <w:szCs w:val="20"/>
              </w:rPr>
            </w:pPr>
            <w:r w:rsidRPr="00796864">
              <w:rPr>
                <w:sz w:val="20"/>
                <w:szCs w:val="20"/>
              </w:rPr>
              <w:t>3 dni</w:t>
            </w:r>
          </w:p>
        </w:tc>
        <w:tc>
          <w:tcPr>
            <w:tcW w:w="643" w:type="pct"/>
            <w:shd w:val="clear" w:color="auto" w:fill="auto"/>
          </w:tcPr>
          <w:p w:rsidR="004C2682" w:rsidRPr="00796864" w:rsidRDefault="004C2682" w:rsidP="00F256C6">
            <w:pPr>
              <w:spacing w:line="360" w:lineRule="auto"/>
              <w:jc w:val="left"/>
              <w:rPr>
                <w:sz w:val="20"/>
                <w:szCs w:val="20"/>
              </w:rPr>
            </w:pPr>
          </w:p>
        </w:tc>
      </w:tr>
      <w:tr w:rsidR="00D21E2A" w:rsidRPr="00796864">
        <w:trPr>
          <w:jc w:val="center"/>
        </w:trPr>
        <w:tc>
          <w:tcPr>
            <w:tcW w:w="203" w:type="pct"/>
            <w:shd w:val="clear" w:color="auto" w:fill="auto"/>
          </w:tcPr>
          <w:p w:rsidR="004C2682" w:rsidRPr="00796864" w:rsidRDefault="004C2682" w:rsidP="00F256C6">
            <w:pPr>
              <w:spacing w:line="360" w:lineRule="auto"/>
              <w:jc w:val="left"/>
              <w:rPr>
                <w:sz w:val="20"/>
                <w:szCs w:val="20"/>
              </w:rPr>
            </w:pPr>
            <w:r w:rsidRPr="00796864">
              <w:rPr>
                <w:sz w:val="20"/>
                <w:szCs w:val="20"/>
              </w:rPr>
              <w:lastRenderedPageBreak/>
              <w:t>6</w:t>
            </w:r>
          </w:p>
        </w:tc>
        <w:tc>
          <w:tcPr>
            <w:tcW w:w="643" w:type="pct"/>
            <w:shd w:val="clear" w:color="auto" w:fill="auto"/>
          </w:tcPr>
          <w:p w:rsidR="004C2682" w:rsidRPr="00796864" w:rsidRDefault="004C2682" w:rsidP="00F256C6">
            <w:pPr>
              <w:spacing w:line="360" w:lineRule="auto"/>
              <w:jc w:val="left"/>
              <w:rPr>
                <w:sz w:val="20"/>
                <w:szCs w:val="20"/>
              </w:rPr>
            </w:pPr>
            <w:r w:rsidRPr="00796864">
              <w:rPr>
                <w:sz w:val="20"/>
                <w:szCs w:val="20"/>
              </w:rPr>
              <w:t>Przesłanie projektu zaktualizowanego Planu do IK NSRO</w:t>
            </w:r>
          </w:p>
        </w:tc>
        <w:tc>
          <w:tcPr>
            <w:tcW w:w="529" w:type="pct"/>
            <w:shd w:val="clear" w:color="auto" w:fill="auto"/>
          </w:tcPr>
          <w:p w:rsidR="004C2682" w:rsidRPr="00796864" w:rsidRDefault="004C2682" w:rsidP="00F256C6">
            <w:pPr>
              <w:spacing w:line="360" w:lineRule="auto"/>
              <w:jc w:val="left"/>
              <w:rPr>
                <w:sz w:val="20"/>
                <w:szCs w:val="20"/>
              </w:rPr>
            </w:pPr>
            <w:r w:rsidRPr="00796864">
              <w:rPr>
                <w:sz w:val="20"/>
                <w:szCs w:val="20"/>
              </w:rPr>
              <w:t xml:space="preserve">Stanowisko ds. </w:t>
            </w:r>
            <w:r w:rsidR="00D21E2A">
              <w:rPr>
                <w:sz w:val="20"/>
                <w:szCs w:val="20"/>
              </w:rPr>
              <w:t xml:space="preserve">zarządzania środowiskiem oraz </w:t>
            </w:r>
            <w:r w:rsidRPr="00796864">
              <w:rPr>
                <w:sz w:val="20"/>
                <w:szCs w:val="20"/>
              </w:rPr>
              <w:t>informacji i promocji</w:t>
            </w:r>
          </w:p>
        </w:tc>
        <w:tc>
          <w:tcPr>
            <w:tcW w:w="529" w:type="pct"/>
            <w:shd w:val="clear" w:color="auto" w:fill="auto"/>
          </w:tcPr>
          <w:p w:rsidR="004C2682" w:rsidRPr="00796864" w:rsidRDefault="004C2682" w:rsidP="00F256C6">
            <w:pPr>
              <w:spacing w:line="360" w:lineRule="auto"/>
              <w:jc w:val="left"/>
              <w:rPr>
                <w:sz w:val="20"/>
                <w:szCs w:val="20"/>
              </w:rPr>
            </w:pPr>
          </w:p>
        </w:tc>
        <w:tc>
          <w:tcPr>
            <w:tcW w:w="643" w:type="pct"/>
            <w:shd w:val="clear" w:color="auto" w:fill="auto"/>
          </w:tcPr>
          <w:p w:rsidR="004C2682" w:rsidRPr="00796864" w:rsidRDefault="004C2682" w:rsidP="00F256C6">
            <w:pPr>
              <w:spacing w:line="360" w:lineRule="auto"/>
              <w:jc w:val="left"/>
              <w:rPr>
                <w:sz w:val="20"/>
                <w:szCs w:val="20"/>
              </w:rPr>
            </w:pPr>
          </w:p>
        </w:tc>
        <w:tc>
          <w:tcPr>
            <w:tcW w:w="643" w:type="pct"/>
            <w:shd w:val="clear" w:color="auto" w:fill="auto"/>
          </w:tcPr>
          <w:p w:rsidR="004C2682" w:rsidRPr="00796864" w:rsidRDefault="004C2682" w:rsidP="00F256C6">
            <w:pPr>
              <w:spacing w:line="360" w:lineRule="auto"/>
              <w:jc w:val="left"/>
              <w:rPr>
                <w:sz w:val="20"/>
                <w:szCs w:val="20"/>
              </w:rPr>
            </w:pPr>
          </w:p>
        </w:tc>
        <w:tc>
          <w:tcPr>
            <w:tcW w:w="643" w:type="pct"/>
            <w:shd w:val="clear" w:color="auto" w:fill="auto"/>
          </w:tcPr>
          <w:p w:rsidR="004C2682" w:rsidRPr="00796864" w:rsidRDefault="004C2682" w:rsidP="00F256C6">
            <w:pPr>
              <w:spacing w:line="360" w:lineRule="auto"/>
              <w:jc w:val="left"/>
              <w:rPr>
                <w:sz w:val="20"/>
                <w:szCs w:val="20"/>
              </w:rPr>
            </w:pPr>
          </w:p>
        </w:tc>
        <w:tc>
          <w:tcPr>
            <w:tcW w:w="525" w:type="pct"/>
            <w:shd w:val="clear" w:color="auto" w:fill="auto"/>
          </w:tcPr>
          <w:p w:rsidR="004C2682" w:rsidRPr="00796864" w:rsidRDefault="004C2682" w:rsidP="00F256C6">
            <w:pPr>
              <w:autoSpaceDE w:val="0"/>
              <w:autoSpaceDN w:val="0"/>
              <w:spacing w:line="360" w:lineRule="auto"/>
              <w:jc w:val="left"/>
              <w:rPr>
                <w:sz w:val="20"/>
                <w:szCs w:val="20"/>
              </w:rPr>
            </w:pPr>
            <w:r w:rsidRPr="00796864">
              <w:rPr>
                <w:sz w:val="20"/>
                <w:szCs w:val="20"/>
              </w:rPr>
              <w:t>7 dni</w:t>
            </w:r>
          </w:p>
        </w:tc>
        <w:tc>
          <w:tcPr>
            <w:tcW w:w="643" w:type="pct"/>
            <w:shd w:val="clear" w:color="auto" w:fill="auto"/>
          </w:tcPr>
          <w:p w:rsidR="004C2682" w:rsidRPr="00796864" w:rsidRDefault="004C2682" w:rsidP="00F256C6">
            <w:pPr>
              <w:spacing w:line="360" w:lineRule="auto"/>
              <w:jc w:val="left"/>
              <w:rPr>
                <w:sz w:val="20"/>
                <w:szCs w:val="20"/>
              </w:rPr>
            </w:pPr>
          </w:p>
        </w:tc>
      </w:tr>
      <w:tr w:rsidR="00D21E2A" w:rsidRPr="00796864">
        <w:trPr>
          <w:jc w:val="center"/>
        </w:trPr>
        <w:tc>
          <w:tcPr>
            <w:tcW w:w="203" w:type="pct"/>
            <w:shd w:val="clear" w:color="auto" w:fill="auto"/>
          </w:tcPr>
          <w:p w:rsidR="004C2682" w:rsidRPr="00796864" w:rsidRDefault="004C2682" w:rsidP="00F256C6">
            <w:pPr>
              <w:spacing w:line="360" w:lineRule="auto"/>
              <w:jc w:val="left"/>
              <w:rPr>
                <w:sz w:val="20"/>
                <w:szCs w:val="20"/>
              </w:rPr>
            </w:pPr>
            <w:r w:rsidRPr="00796864">
              <w:rPr>
                <w:sz w:val="20"/>
                <w:szCs w:val="20"/>
              </w:rPr>
              <w:t>7</w:t>
            </w:r>
          </w:p>
        </w:tc>
        <w:tc>
          <w:tcPr>
            <w:tcW w:w="643" w:type="pct"/>
            <w:shd w:val="clear" w:color="auto" w:fill="auto"/>
          </w:tcPr>
          <w:p w:rsidR="004C2682" w:rsidRPr="00796864" w:rsidRDefault="004C2682" w:rsidP="00F256C6">
            <w:pPr>
              <w:spacing w:line="360" w:lineRule="auto"/>
              <w:jc w:val="left"/>
              <w:rPr>
                <w:sz w:val="20"/>
                <w:szCs w:val="20"/>
              </w:rPr>
            </w:pPr>
            <w:r w:rsidRPr="00796864">
              <w:rPr>
                <w:sz w:val="20"/>
                <w:szCs w:val="20"/>
              </w:rPr>
              <w:t>Przyjęci</w:t>
            </w:r>
            <w:r w:rsidR="00942995" w:rsidRPr="00796864">
              <w:rPr>
                <w:sz w:val="20"/>
                <w:szCs w:val="20"/>
              </w:rPr>
              <w:t>e</w:t>
            </w:r>
            <w:r w:rsidRPr="00796864">
              <w:rPr>
                <w:sz w:val="20"/>
                <w:szCs w:val="20"/>
              </w:rPr>
              <w:t xml:space="preserve"> pisma z IK NSRO z uwagami bądź brakiem uwag do projektu zaktualizowanego Planu. Brak uwag – pkt 8, uwagi – przekazanie do IP II i dalej pkt 1</w:t>
            </w:r>
          </w:p>
        </w:tc>
        <w:tc>
          <w:tcPr>
            <w:tcW w:w="529" w:type="pct"/>
            <w:shd w:val="clear" w:color="auto" w:fill="auto"/>
          </w:tcPr>
          <w:p w:rsidR="004C2682" w:rsidRPr="00796864" w:rsidRDefault="004C2682" w:rsidP="00F256C6">
            <w:pPr>
              <w:spacing w:line="360" w:lineRule="auto"/>
              <w:jc w:val="left"/>
              <w:rPr>
                <w:sz w:val="20"/>
                <w:szCs w:val="20"/>
              </w:rPr>
            </w:pPr>
            <w:r w:rsidRPr="00796864">
              <w:rPr>
                <w:sz w:val="20"/>
                <w:szCs w:val="20"/>
              </w:rPr>
              <w:t xml:space="preserve">Stanowisko ds. </w:t>
            </w:r>
            <w:r w:rsidR="00D21E2A">
              <w:rPr>
                <w:sz w:val="20"/>
                <w:szCs w:val="20"/>
              </w:rPr>
              <w:t xml:space="preserve">zarządzania środowiskiem oraz </w:t>
            </w:r>
            <w:r w:rsidRPr="00796864">
              <w:rPr>
                <w:sz w:val="20"/>
                <w:szCs w:val="20"/>
              </w:rPr>
              <w:t>informacji i promocji</w:t>
            </w:r>
          </w:p>
        </w:tc>
        <w:tc>
          <w:tcPr>
            <w:tcW w:w="529" w:type="pct"/>
            <w:shd w:val="clear" w:color="auto" w:fill="auto"/>
          </w:tcPr>
          <w:p w:rsidR="004C2682" w:rsidRPr="00796864" w:rsidRDefault="0036748F" w:rsidP="00F256C6">
            <w:pPr>
              <w:spacing w:line="360" w:lineRule="auto"/>
              <w:jc w:val="left"/>
              <w:rPr>
                <w:sz w:val="20"/>
                <w:szCs w:val="20"/>
              </w:rPr>
            </w:pPr>
            <w:r>
              <w:rPr>
                <w:sz w:val="20"/>
                <w:szCs w:val="20"/>
              </w:rPr>
              <w:t>RF-II-EFRR</w:t>
            </w:r>
          </w:p>
        </w:tc>
        <w:tc>
          <w:tcPr>
            <w:tcW w:w="643" w:type="pct"/>
            <w:shd w:val="clear" w:color="auto" w:fill="auto"/>
          </w:tcPr>
          <w:p w:rsidR="004C2682" w:rsidRPr="00796864" w:rsidRDefault="004C2682" w:rsidP="00F256C6">
            <w:pPr>
              <w:spacing w:line="360" w:lineRule="auto"/>
              <w:jc w:val="left"/>
              <w:rPr>
                <w:sz w:val="20"/>
                <w:szCs w:val="20"/>
              </w:rPr>
            </w:pPr>
            <w:r w:rsidRPr="00796864">
              <w:rPr>
                <w:sz w:val="20"/>
                <w:szCs w:val="20"/>
              </w:rPr>
              <w:t>Pismo z IK NSRO</w:t>
            </w:r>
          </w:p>
        </w:tc>
        <w:tc>
          <w:tcPr>
            <w:tcW w:w="643" w:type="pct"/>
            <w:shd w:val="clear" w:color="auto" w:fill="auto"/>
          </w:tcPr>
          <w:p w:rsidR="004C2682" w:rsidRPr="00796864" w:rsidRDefault="004C2682" w:rsidP="00F256C6">
            <w:pPr>
              <w:spacing w:line="360" w:lineRule="auto"/>
              <w:jc w:val="left"/>
              <w:rPr>
                <w:sz w:val="20"/>
                <w:szCs w:val="20"/>
              </w:rPr>
            </w:pPr>
          </w:p>
        </w:tc>
        <w:tc>
          <w:tcPr>
            <w:tcW w:w="643" w:type="pct"/>
            <w:shd w:val="clear" w:color="auto" w:fill="auto"/>
          </w:tcPr>
          <w:p w:rsidR="004C2682" w:rsidRPr="00796864" w:rsidRDefault="004C2682" w:rsidP="00F256C6">
            <w:pPr>
              <w:spacing w:line="360" w:lineRule="auto"/>
              <w:jc w:val="left"/>
              <w:rPr>
                <w:sz w:val="20"/>
                <w:szCs w:val="20"/>
              </w:rPr>
            </w:pPr>
            <w:r w:rsidRPr="00796864">
              <w:rPr>
                <w:sz w:val="20"/>
                <w:szCs w:val="20"/>
              </w:rPr>
              <w:t xml:space="preserve">Data </w:t>
            </w:r>
            <w:r w:rsidR="00942995" w:rsidRPr="00796864">
              <w:rPr>
                <w:sz w:val="20"/>
                <w:szCs w:val="20"/>
              </w:rPr>
              <w:t xml:space="preserve">przekazania </w:t>
            </w:r>
            <w:r w:rsidRPr="00796864">
              <w:rPr>
                <w:sz w:val="20"/>
                <w:szCs w:val="20"/>
              </w:rPr>
              <w:t>pisma</w:t>
            </w:r>
            <w:r w:rsidR="00942995" w:rsidRPr="00796864">
              <w:rPr>
                <w:sz w:val="20"/>
                <w:szCs w:val="20"/>
              </w:rPr>
              <w:t xml:space="preserve"> (data stempla pocztowego)</w:t>
            </w:r>
          </w:p>
        </w:tc>
        <w:tc>
          <w:tcPr>
            <w:tcW w:w="525" w:type="pct"/>
            <w:shd w:val="clear" w:color="auto" w:fill="auto"/>
          </w:tcPr>
          <w:p w:rsidR="004C2682" w:rsidRPr="00796864" w:rsidRDefault="00942995" w:rsidP="00F256C6">
            <w:pPr>
              <w:autoSpaceDE w:val="0"/>
              <w:autoSpaceDN w:val="0"/>
              <w:spacing w:line="360" w:lineRule="auto"/>
              <w:jc w:val="left"/>
              <w:rPr>
                <w:sz w:val="20"/>
                <w:szCs w:val="20"/>
              </w:rPr>
            </w:pPr>
            <w:r w:rsidRPr="00796864">
              <w:rPr>
                <w:sz w:val="20"/>
                <w:szCs w:val="20"/>
              </w:rPr>
              <w:t>W przypadku uwag – 25 dni na przekazanie poprawionego projektu Planu do IK NSRO</w:t>
            </w:r>
          </w:p>
        </w:tc>
        <w:tc>
          <w:tcPr>
            <w:tcW w:w="643" w:type="pct"/>
            <w:shd w:val="clear" w:color="auto" w:fill="auto"/>
          </w:tcPr>
          <w:p w:rsidR="004C2682" w:rsidRPr="00796864" w:rsidRDefault="004C2682" w:rsidP="00F256C6">
            <w:pPr>
              <w:spacing w:line="360" w:lineRule="auto"/>
              <w:jc w:val="left"/>
              <w:rPr>
                <w:sz w:val="20"/>
                <w:szCs w:val="20"/>
              </w:rPr>
            </w:pPr>
          </w:p>
        </w:tc>
      </w:tr>
      <w:tr w:rsidR="00D21E2A" w:rsidRPr="00796864">
        <w:trPr>
          <w:jc w:val="center"/>
        </w:trPr>
        <w:tc>
          <w:tcPr>
            <w:tcW w:w="203" w:type="pct"/>
            <w:shd w:val="clear" w:color="auto" w:fill="auto"/>
          </w:tcPr>
          <w:p w:rsidR="004C2682" w:rsidRPr="00796864" w:rsidRDefault="004C2682" w:rsidP="00F256C6">
            <w:pPr>
              <w:spacing w:line="360" w:lineRule="auto"/>
              <w:jc w:val="left"/>
              <w:rPr>
                <w:sz w:val="20"/>
                <w:szCs w:val="20"/>
              </w:rPr>
            </w:pPr>
            <w:r w:rsidRPr="00796864">
              <w:rPr>
                <w:sz w:val="20"/>
                <w:szCs w:val="20"/>
              </w:rPr>
              <w:t>8</w:t>
            </w:r>
          </w:p>
        </w:tc>
        <w:tc>
          <w:tcPr>
            <w:tcW w:w="643" w:type="pct"/>
            <w:shd w:val="clear" w:color="auto" w:fill="auto"/>
          </w:tcPr>
          <w:p w:rsidR="004C2682" w:rsidRPr="00796864" w:rsidRDefault="004C2682" w:rsidP="00F256C6">
            <w:pPr>
              <w:spacing w:line="360" w:lineRule="auto"/>
              <w:jc w:val="left"/>
              <w:rPr>
                <w:sz w:val="20"/>
                <w:szCs w:val="20"/>
              </w:rPr>
            </w:pPr>
            <w:r w:rsidRPr="00796864">
              <w:rPr>
                <w:sz w:val="20"/>
                <w:szCs w:val="20"/>
              </w:rPr>
              <w:t>Przekazanie projektu zaktualizowanego Planu do akceptacji Komitetowi Monitorującemu RPO WM</w:t>
            </w:r>
          </w:p>
          <w:p w:rsidR="004C2682" w:rsidRPr="00796864" w:rsidRDefault="004C2682" w:rsidP="00F256C6">
            <w:pPr>
              <w:spacing w:line="360" w:lineRule="auto"/>
              <w:jc w:val="left"/>
              <w:rPr>
                <w:sz w:val="20"/>
                <w:szCs w:val="20"/>
              </w:rPr>
            </w:pPr>
            <w:r w:rsidRPr="00796864">
              <w:rPr>
                <w:sz w:val="20"/>
                <w:szCs w:val="20"/>
              </w:rPr>
              <w:t>TAK – zatwierdzenie projektu Planu</w:t>
            </w:r>
          </w:p>
          <w:p w:rsidR="004C2682" w:rsidRPr="00796864" w:rsidRDefault="004C2682" w:rsidP="00F256C6">
            <w:pPr>
              <w:spacing w:line="360" w:lineRule="auto"/>
              <w:jc w:val="left"/>
              <w:rPr>
                <w:sz w:val="20"/>
                <w:szCs w:val="20"/>
              </w:rPr>
            </w:pPr>
            <w:r w:rsidRPr="00796864">
              <w:rPr>
                <w:sz w:val="20"/>
                <w:szCs w:val="20"/>
              </w:rPr>
              <w:t xml:space="preserve">NIE – przekazanie </w:t>
            </w:r>
            <w:r w:rsidRPr="00796864">
              <w:rPr>
                <w:sz w:val="20"/>
                <w:szCs w:val="20"/>
              </w:rPr>
              <w:lastRenderedPageBreak/>
              <w:t xml:space="preserve">uwag KM do </w:t>
            </w:r>
            <w:r w:rsidR="0022332A" w:rsidRPr="00796864">
              <w:rPr>
                <w:sz w:val="20"/>
                <w:szCs w:val="20"/>
              </w:rPr>
              <w:t>IZ RPO WM</w:t>
            </w:r>
            <w:r w:rsidRPr="00796864">
              <w:rPr>
                <w:sz w:val="20"/>
                <w:szCs w:val="20"/>
              </w:rPr>
              <w:t>, przekazanie uwag do IP II i dalej pkt 1</w:t>
            </w:r>
          </w:p>
        </w:tc>
        <w:tc>
          <w:tcPr>
            <w:tcW w:w="529" w:type="pct"/>
            <w:shd w:val="clear" w:color="auto" w:fill="auto"/>
          </w:tcPr>
          <w:p w:rsidR="004C2682" w:rsidRPr="00796864" w:rsidRDefault="00E2727B" w:rsidP="00F256C6">
            <w:pPr>
              <w:spacing w:line="360" w:lineRule="auto"/>
              <w:jc w:val="left"/>
              <w:rPr>
                <w:sz w:val="20"/>
                <w:szCs w:val="20"/>
              </w:rPr>
            </w:pPr>
            <w:r>
              <w:rPr>
                <w:sz w:val="20"/>
                <w:szCs w:val="20"/>
              </w:rPr>
              <w:lastRenderedPageBreak/>
              <w:t>RF</w:t>
            </w:r>
          </w:p>
        </w:tc>
        <w:tc>
          <w:tcPr>
            <w:tcW w:w="529" w:type="pct"/>
            <w:shd w:val="clear" w:color="auto" w:fill="auto"/>
          </w:tcPr>
          <w:p w:rsidR="004C2682" w:rsidRPr="00796864" w:rsidRDefault="0036748F" w:rsidP="00F256C6">
            <w:pPr>
              <w:spacing w:line="360" w:lineRule="auto"/>
              <w:jc w:val="left"/>
              <w:rPr>
                <w:sz w:val="20"/>
                <w:szCs w:val="20"/>
              </w:rPr>
            </w:pPr>
            <w:r>
              <w:rPr>
                <w:sz w:val="20"/>
                <w:szCs w:val="20"/>
              </w:rPr>
              <w:t>RF-II-EFRR</w:t>
            </w:r>
          </w:p>
        </w:tc>
        <w:tc>
          <w:tcPr>
            <w:tcW w:w="643" w:type="pct"/>
            <w:shd w:val="clear" w:color="auto" w:fill="auto"/>
          </w:tcPr>
          <w:p w:rsidR="004C2682" w:rsidRPr="00796864" w:rsidRDefault="004C2682" w:rsidP="00F256C6">
            <w:pPr>
              <w:spacing w:line="360" w:lineRule="auto"/>
              <w:jc w:val="left"/>
              <w:rPr>
                <w:sz w:val="20"/>
                <w:szCs w:val="20"/>
              </w:rPr>
            </w:pPr>
            <w:r w:rsidRPr="00796864">
              <w:rPr>
                <w:sz w:val="20"/>
                <w:szCs w:val="20"/>
              </w:rPr>
              <w:t>Pismo do KM z prośbą o wniesienie zaktualizowanego Planu komunikacji do porządku obrad</w:t>
            </w:r>
          </w:p>
        </w:tc>
        <w:tc>
          <w:tcPr>
            <w:tcW w:w="643" w:type="pct"/>
            <w:shd w:val="clear" w:color="auto" w:fill="auto"/>
          </w:tcPr>
          <w:p w:rsidR="004C2682" w:rsidRPr="00796864" w:rsidRDefault="004C2682" w:rsidP="00F256C6">
            <w:pPr>
              <w:spacing w:line="360" w:lineRule="auto"/>
              <w:jc w:val="left"/>
              <w:rPr>
                <w:sz w:val="20"/>
                <w:szCs w:val="20"/>
              </w:rPr>
            </w:pPr>
          </w:p>
        </w:tc>
        <w:tc>
          <w:tcPr>
            <w:tcW w:w="643" w:type="pct"/>
            <w:shd w:val="clear" w:color="auto" w:fill="auto"/>
          </w:tcPr>
          <w:p w:rsidR="004C2682" w:rsidRPr="00796864" w:rsidRDefault="004C2682" w:rsidP="00F256C6">
            <w:pPr>
              <w:spacing w:line="360" w:lineRule="auto"/>
              <w:jc w:val="left"/>
              <w:rPr>
                <w:sz w:val="20"/>
                <w:szCs w:val="20"/>
              </w:rPr>
            </w:pPr>
            <w:r w:rsidRPr="00796864">
              <w:rPr>
                <w:sz w:val="20"/>
                <w:szCs w:val="20"/>
              </w:rPr>
              <w:t>Data przyjęcia pisma</w:t>
            </w:r>
          </w:p>
        </w:tc>
        <w:tc>
          <w:tcPr>
            <w:tcW w:w="525" w:type="pct"/>
            <w:shd w:val="clear" w:color="auto" w:fill="auto"/>
          </w:tcPr>
          <w:p w:rsidR="004C2682" w:rsidRPr="00796864" w:rsidRDefault="004C2682" w:rsidP="00F256C6">
            <w:pPr>
              <w:autoSpaceDE w:val="0"/>
              <w:autoSpaceDN w:val="0"/>
              <w:spacing w:line="360" w:lineRule="auto"/>
              <w:jc w:val="left"/>
              <w:rPr>
                <w:sz w:val="20"/>
                <w:szCs w:val="20"/>
              </w:rPr>
            </w:pPr>
            <w:r w:rsidRPr="00796864">
              <w:rPr>
                <w:sz w:val="20"/>
                <w:szCs w:val="20"/>
              </w:rPr>
              <w:t>7 dni od odebrania pisma z IK NSRO akceptującego aktualizację Planu</w:t>
            </w:r>
          </w:p>
        </w:tc>
        <w:tc>
          <w:tcPr>
            <w:tcW w:w="643" w:type="pct"/>
            <w:shd w:val="clear" w:color="auto" w:fill="auto"/>
          </w:tcPr>
          <w:p w:rsidR="004C2682" w:rsidRPr="00796864" w:rsidRDefault="004C2682" w:rsidP="00F256C6">
            <w:pPr>
              <w:spacing w:line="360" w:lineRule="auto"/>
              <w:jc w:val="left"/>
              <w:rPr>
                <w:sz w:val="20"/>
                <w:szCs w:val="20"/>
              </w:rPr>
            </w:pPr>
            <w:r w:rsidRPr="00796864">
              <w:rPr>
                <w:sz w:val="20"/>
                <w:szCs w:val="20"/>
              </w:rPr>
              <w:t>Jeżeli zmiany w Planie komunikacji nie są znaczące bądź nie dotyczą budżetu, należy przesłać do KM pismo informujące o zaktualizowaniu Planu, bez wnoszenia do porządku obrad</w:t>
            </w:r>
          </w:p>
        </w:tc>
      </w:tr>
      <w:tr w:rsidR="00D21E2A" w:rsidRPr="00796864">
        <w:trPr>
          <w:jc w:val="center"/>
        </w:trPr>
        <w:tc>
          <w:tcPr>
            <w:tcW w:w="203" w:type="pct"/>
            <w:shd w:val="clear" w:color="auto" w:fill="auto"/>
          </w:tcPr>
          <w:p w:rsidR="004C2682" w:rsidRPr="00796864" w:rsidRDefault="004C2682" w:rsidP="00F256C6">
            <w:pPr>
              <w:spacing w:line="360" w:lineRule="auto"/>
              <w:jc w:val="left"/>
              <w:rPr>
                <w:sz w:val="20"/>
                <w:szCs w:val="20"/>
              </w:rPr>
            </w:pPr>
            <w:r w:rsidRPr="00796864">
              <w:rPr>
                <w:sz w:val="20"/>
                <w:szCs w:val="20"/>
              </w:rPr>
              <w:lastRenderedPageBreak/>
              <w:t>9</w:t>
            </w:r>
          </w:p>
        </w:tc>
        <w:tc>
          <w:tcPr>
            <w:tcW w:w="643" w:type="pct"/>
            <w:shd w:val="clear" w:color="auto" w:fill="auto"/>
          </w:tcPr>
          <w:p w:rsidR="004C2682" w:rsidRPr="00796864" w:rsidRDefault="00516515" w:rsidP="00F256C6">
            <w:pPr>
              <w:spacing w:line="360" w:lineRule="auto"/>
              <w:jc w:val="left"/>
              <w:rPr>
                <w:sz w:val="20"/>
                <w:szCs w:val="20"/>
              </w:rPr>
            </w:pPr>
            <w:r w:rsidRPr="00796864">
              <w:rPr>
                <w:sz w:val="20"/>
                <w:szCs w:val="20"/>
              </w:rPr>
              <w:t xml:space="preserve">Przedłożenie do zatwierdzenia przez </w:t>
            </w:r>
            <w:r w:rsidR="00381291" w:rsidRPr="00796864">
              <w:rPr>
                <w:sz w:val="20"/>
                <w:szCs w:val="20"/>
              </w:rPr>
              <w:t>Zarząd projektu</w:t>
            </w:r>
            <w:r w:rsidR="004C2682" w:rsidRPr="00796864">
              <w:rPr>
                <w:sz w:val="20"/>
                <w:szCs w:val="20"/>
              </w:rPr>
              <w:t xml:space="preserve"> uchwały w sprawie przyjęcia zaktualizowanego Planu</w:t>
            </w:r>
          </w:p>
        </w:tc>
        <w:tc>
          <w:tcPr>
            <w:tcW w:w="529" w:type="pct"/>
            <w:shd w:val="clear" w:color="auto" w:fill="auto"/>
          </w:tcPr>
          <w:p w:rsidR="004C2682" w:rsidRPr="00796864" w:rsidRDefault="004C2682" w:rsidP="00F256C6">
            <w:pPr>
              <w:spacing w:line="360" w:lineRule="auto"/>
              <w:jc w:val="left"/>
              <w:rPr>
                <w:sz w:val="20"/>
                <w:szCs w:val="20"/>
              </w:rPr>
            </w:pPr>
            <w:r w:rsidRPr="00796864">
              <w:rPr>
                <w:sz w:val="20"/>
                <w:szCs w:val="20"/>
              </w:rPr>
              <w:t xml:space="preserve">Stanowisko ds. </w:t>
            </w:r>
            <w:r w:rsidR="00D21E2A">
              <w:rPr>
                <w:sz w:val="20"/>
                <w:szCs w:val="20"/>
              </w:rPr>
              <w:t xml:space="preserve">zarządzania środowiskiem oraz </w:t>
            </w:r>
            <w:r w:rsidRPr="00796864">
              <w:rPr>
                <w:sz w:val="20"/>
                <w:szCs w:val="20"/>
              </w:rPr>
              <w:t>informacji i promocji</w:t>
            </w:r>
          </w:p>
        </w:tc>
        <w:tc>
          <w:tcPr>
            <w:tcW w:w="529" w:type="pct"/>
            <w:shd w:val="clear" w:color="auto" w:fill="auto"/>
          </w:tcPr>
          <w:p w:rsidR="004C2682" w:rsidRPr="00796864" w:rsidRDefault="0036748F" w:rsidP="00F256C6">
            <w:pPr>
              <w:spacing w:line="360" w:lineRule="auto"/>
              <w:jc w:val="left"/>
              <w:rPr>
                <w:sz w:val="20"/>
                <w:szCs w:val="20"/>
              </w:rPr>
            </w:pPr>
            <w:r>
              <w:rPr>
                <w:sz w:val="20"/>
                <w:szCs w:val="20"/>
              </w:rPr>
              <w:t>RF-II-EFRR</w:t>
            </w:r>
            <w:r w:rsidR="00516515" w:rsidRPr="00796864">
              <w:rPr>
                <w:sz w:val="20"/>
                <w:szCs w:val="20"/>
              </w:rPr>
              <w:t>, OR</w:t>
            </w:r>
          </w:p>
        </w:tc>
        <w:tc>
          <w:tcPr>
            <w:tcW w:w="643" w:type="pct"/>
            <w:shd w:val="clear" w:color="auto" w:fill="auto"/>
          </w:tcPr>
          <w:p w:rsidR="004C2682" w:rsidRPr="00796864" w:rsidRDefault="00516515" w:rsidP="00F256C6">
            <w:pPr>
              <w:spacing w:line="360" w:lineRule="auto"/>
              <w:jc w:val="left"/>
              <w:rPr>
                <w:sz w:val="20"/>
                <w:szCs w:val="20"/>
              </w:rPr>
            </w:pPr>
            <w:r w:rsidRPr="00796864">
              <w:rPr>
                <w:sz w:val="20"/>
                <w:szCs w:val="20"/>
              </w:rPr>
              <w:t xml:space="preserve">Zaktualizowany Plan komunikacji </w:t>
            </w:r>
          </w:p>
        </w:tc>
        <w:tc>
          <w:tcPr>
            <w:tcW w:w="643" w:type="pct"/>
            <w:shd w:val="clear" w:color="auto" w:fill="auto"/>
          </w:tcPr>
          <w:p w:rsidR="004C2682" w:rsidRPr="00796864" w:rsidRDefault="004C2682" w:rsidP="00F256C6">
            <w:pPr>
              <w:spacing w:line="360" w:lineRule="auto"/>
              <w:jc w:val="left"/>
              <w:rPr>
                <w:sz w:val="20"/>
                <w:szCs w:val="20"/>
              </w:rPr>
            </w:pPr>
            <w:r w:rsidRPr="00796864">
              <w:rPr>
                <w:sz w:val="20"/>
                <w:szCs w:val="20"/>
              </w:rPr>
              <w:t>Projekt uchwały Zarządu Województwa</w:t>
            </w:r>
          </w:p>
        </w:tc>
        <w:tc>
          <w:tcPr>
            <w:tcW w:w="643" w:type="pct"/>
            <w:shd w:val="clear" w:color="auto" w:fill="auto"/>
          </w:tcPr>
          <w:p w:rsidR="004C2682" w:rsidRPr="00796864" w:rsidRDefault="00516515" w:rsidP="00F256C6">
            <w:pPr>
              <w:spacing w:line="360" w:lineRule="auto"/>
              <w:jc w:val="left"/>
              <w:rPr>
                <w:sz w:val="20"/>
                <w:szCs w:val="20"/>
              </w:rPr>
            </w:pPr>
            <w:r w:rsidRPr="00796864">
              <w:rPr>
                <w:sz w:val="20"/>
                <w:szCs w:val="20"/>
              </w:rPr>
              <w:t xml:space="preserve">Uchwała Zarządu Województwa </w:t>
            </w:r>
          </w:p>
        </w:tc>
        <w:tc>
          <w:tcPr>
            <w:tcW w:w="525" w:type="pct"/>
            <w:shd w:val="clear" w:color="auto" w:fill="auto"/>
          </w:tcPr>
          <w:p w:rsidR="004C2682" w:rsidRPr="00796864" w:rsidRDefault="004C2682" w:rsidP="00F256C6">
            <w:pPr>
              <w:autoSpaceDE w:val="0"/>
              <w:autoSpaceDN w:val="0"/>
              <w:spacing w:line="360" w:lineRule="auto"/>
              <w:jc w:val="left"/>
              <w:rPr>
                <w:sz w:val="20"/>
                <w:szCs w:val="20"/>
              </w:rPr>
            </w:pPr>
            <w:r w:rsidRPr="00796864">
              <w:rPr>
                <w:sz w:val="20"/>
                <w:szCs w:val="20"/>
              </w:rPr>
              <w:t>14 dni</w:t>
            </w:r>
          </w:p>
        </w:tc>
        <w:tc>
          <w:tcPr>
            <w:tcW w:w="643" w:type="pct"/>
            <w:shd w:val="clear" w:color="auto" w:fill="auto"/>
          </w:tcPr>
          <w:p w:rsidR="004C2682" w:rsidRPr="00796864" w:rsidRDefault="00516515" w:rsidP="00F256C6">
            <w:pPr>
              <w:spacing w:line="360" w:lineRule="auto"/>
              <w:jc w:val="left"/>
              <w:rPr>
                <w:sz w:val="20"/>
                <w:szCs w:val="20"/>
              </w:rPr>
            </w:pPr>
            <w:r w:rsidRPr="00796864">
              <w:rPr>
                <w:sz w:val="20"/>
                <w:szCs w:val="20"/>
              </w:rPr>
              <w:t xml:space="preserve">Zgodnie z Zasadami postępowania w sprawie aktów prawnych (uchwał, decyzji, postanowień) stanowionych przez zarząd Województwa </w:t>
            </w:r>
          </w:p>
        </w:tc>
      </w:tr>
      <w:tr w:rsidR="00D21E2A" w:rsidRPr="00796864">
        <w:trPr>
          <w:jc w:val="center"/>
        </w:trPr>
        <w:tc>
          <w:tcPr>
            <w:tcW w:w="203" w:type="pct"/>
            <w:shd w:val="clear" w:color="auto" w:fill="auto"/>
          </w:tcPr>
          <w:p w:rsidR="004C2682" w:rsidRPr="00796864" w:rsidRDefault="00807D9F" w:rsidP="00F256C6">
            <w:pPr>
              <w:spacing w:line="360" w:lineRule="auto"/>
              <w:jc w:val="left"/>
              <w:rPr>
                <w:sz w:val="20"/>
                <w:szCs w:val="20"/>
              </w:rPr>
            </w:pPr>
            <w:r w:rsidRPr="00796864">
              <w:rPr>
                <w:sz w:val="20"/>
                <w:szCs w:val="20"/>
              </w:rPr>
              <w:t>10</w:t>
            </w:r>
          </w:p>
        </w:tc>
        <w:tc>
          <w:tcPr>
            <w:tcW w:w="643" w:type="pct"/>
            <w:shd w:val="clear" w:color="auto" w:fill="auto"/>
          </w:tcPr>
          <w:p w:rsidR="004C2682" w:rsidRPr="00796864" w:rsidRDefault="004C2682" w:rsidP="00F256C6">
            <w:pPr>
              <w:spacing w:line="360" w:lineRule="auto"/>
              <w:jc w:val="left"/>
              <w:rPr>
                <w:sz w:val="20"/>
                <w:szCs w:val="20"/>
              </w:rPr>
            </w:pPr>
            <w:r w:rsidRPr="00796864">
              <w:rPr>
                <w:sz w:val="20"/>
                <w:szCs w:val="20"/>
              </w:rPr>
              <w:t>Przekazanie zatwierdzonego zaktualizowanego Planu do IP II</w:t>
            </w:r>
          </w:p>
        </w:tc>
        <w:tc>
          <w:tcPr>
            <w:tcW w:w="529" w:type="pct"/>
            <w:shd w:val="clear" w:color="auto" w:fill="auto"/>
          </w:tcPr>
          <w:p w:rsidR="004C2682" w:rsidRPr="00796864" w:rsidRDefault="004C2682" w:rsidP="00F256C6">
            <w:pPr>
              <w:spacing w:line="360" w:lineRule="auto"/>
              <w:jc w:val="left"/>
              <w:rPr>
                <w:sz w:val="20"/>
                <w:szCs w:val="20"/>
              </w:rPr>
            </w:pPr>
            <w:r w:rsidRPr="00796864">
              <w:rPr>
                <w:sz w:val="20"/>
                <w:szCs w:val="20"/>
              </w:rPr>
              <w:t xml:space="preserve">Stanowisko ds. </w:t>
            </w:r>
            <w:r w:rsidR="00D21E2A">
              <w:rPr>
                <w:sz w:val="20"/>
                <w:szCs w:val="20"/>
              </w:rPr>
              <w:t xml:space="preserve">zarządzania środowiskiem oraz </w:t>
            </w:r>
            <w:r w:rsidRPr="00796864">
              <w:rPr>
                <w:sz w:val="20"/>
                <w:szCs w:val="20"/>
              </w:rPr>
              <w:t>informacji i promocji</w:t>
            </w:r>
          </w:p>
        </w:tc>
        <w:tc>
          <w:tcPr>
            <w:tcW w:w="529" w:type="pct"/>
            <w:shd w:val="clear" w:color="auto" w:fill="auto"/>
          </w:tcPr>
          <w:p w:rsidR="004C2682" w:rsidRPr="00796864" w:rsidRDefault="0036748F" w:rsidP="00F256C6">
            <w:pPr>
              <w:spacing w:line="360" w:lineRule="auto"/>
              <w:jc w:val="left"/>
              <w:rPr>
                <w:sz w:val="20"/>
                <w:szCs w:val="20"/>
              </w:rPr>
            </w:pPr>
            <w:r>
              <w:rPr>
                <w:sz w:val="20"/>
                <w:szCs w:val="20"/>
              </w:rPr>
              <w:t>RF-II-EFRR</w:t>
            </w:r>
          </w:p>
        </w:tc>
        <w:tc>
          <w:tcPr>
            <w:tcW w:w="643" w:type="pct"/>
            <w:shd w:val="clear" w:color="auto" w:fill="auto"/>
          </w:tcPr>
          <w:p w:rsidR="004C2682" w:rsidRPr="00796864" w:rsidRDefault="004C2682" w:rsidP="00F256C6">
            <w:pPr>
              <w:spacing w:line="360" w:lineRule="auto"/>
              <w:jc w:val="left"/>
              <w:rPr>
                <w:sz w:val="20"/>
                <w:szCs w:val="20"/>
              </w:rPr>
            </w:pPr>
            <w:r w:rsidRPr="00796864">
              <w:rPr>
                <w:sz w:val="20"/>
                <w:szCs w:val="20"/>
              </w:rPr>
              <w:t>Pismo do IP II</w:t>
            </w:r>
          </w:p>
        </w:tc>
        <w:tc>
          <w:tcPr>
            <w:tcW w:w="643" w:type="pct"/>
            <w:shd w:val="clear" w:color="auto" w:fill="auto"/>
          </w:tcPr>
          <w:p w:rsidR="004C2682" w:rsidRPr="00796864" w:rsidRDefault="004C2682" w:rsidP="00F256C6">
            <w:pPr>
              <w:spacing w:line="360" w:lineRule="auto"/>
              <w:jc w:val="left"/>
              <w:rPr>
                <w:sz w:val="20"/>
                <w:szCs w:val="20"/>
              </w:rPr>
            </w:pPr>
          </w:p>
        </w:tc>
        <w:tc>
          <w:tcPr>
            <w:tcW w:w="643" w:type="pct"/>
            <w:shd w:val="clear" w:color="auto" w:fill="auto"/>
          </w:tcPr>
          <w:p w:rsidR="004C2682" w:rsidRPr="00796864" w:rsidRDefault="004C2682" w:rsidP="00F256C6">
            <w:pPr>
              <w:spacing w:line="360" w:lineRule="auto"/>
              <w:jc w:val="left"/>
              <w:rPr>
                <w:sz w:val="20"/>
                <w:szCs w:val="20"/>
              </w:rPr>
            </w:pPr>
            <w:r w:rsidRPr="00796864">
              <w:rPr>
                <w:sz w:val="20"/>
                <w:szCs w:val="20"/>
              </w:rPr>
              <w:t>Data przyjęcia pisma</w:t>
            </w:r>
          </w:p>
        </w:tc>
        <w:tc>
          <w:tcPr>
            <w:tcW w:w="525" w:type="pct"/>
            <w:shd w:val="clear" w:color="auto" w:fill="auto"/>
          </w:tcPr>
          <w:p w:rsidR="004C2682" w:rsidRPr="00796864" w:rsidRDefault="004C2682" w:rsidP="00F256C6">
            <w:pPr>
              <w:autoSpaceDE w:val="0"/>
              <w:autoSpaceDN w:val="0"/>
              <w:spacing w:line="360" w:lineRule="auto"/>
              <w:jc w:val="left"/>
              <w:rPr>
                <w:sz w:val="20"/>
                <w:szCs w:val="20"/>
              </w:rPr>
            </w:pPr>
            <w:r w:rsidRPr="00796864">
              <w:rPr>
                <w:sz w:val="20"/>
                <w:szCs w:val="20"/>
              </w:rPr>
              <w:t>14 dni</w:t>
            </w:r>
          </w:p>
        </w:tc>
        <w:tc>
          <w:tcPr>
            <w:tcW w:w="643" w:type="pct"/>
            <w:shd w:val="clear" w:color="auto" w:fill="auto"/>
          </w:tcPr>
          <w:p w:rsidR="004C2682" w:rsidRPr="00796864" w:rsidRDefault="004C2682" w:rsidP="00F256C6">
            <w:pPr>
              <w:spacing w:line="360" w:lineRule="auto"/>
              <w:jc w:val="left"/>
              <w:rPr>
                <w:sz w:val="20"/>
                <w:szCs w:val="20"/>
              </w:rPr>
            </w:pPr>
          </w:p>
        </w:tc>
      </w:tr>
    </w:tbl>
    <w:p w:rsidR="00102E47" w:rsidRDefault="00102E47" w:rsidP="00F256C6">
      <w:pPr>
        <w:pStyle w:val="Nagwek3"/>
        <w:spacing w:line="360" w:lineRule="auto"/>
        <w:jc w:val="left"/>
        <w:rPr>
          <w:rFonts w:cs="Times New Roman"/>
          <w:b w:val="0"/>
          <w:i w:val="0"/>
          <w:szCs w:val="24"/>
        </w:rPr>
      </w:pPr>
    </w:p>
    <w:p w:rsidR="00102E47" w:rsidRPr="00EB6671" w:rsidRDefault="004C2682" w:rsidP="00F256C6">
      <w:pPr>
        <w:pStyle w:val="Nagwek3"/>
        <w:numPr>
          <w:ilvl w:val="3"/>
          <w:numId w:val="1"/>
        </w:numPr>
        <w:spacing w:line="360" w:lineRule="auto"/>
        <w:ind w:left="1134" w:hanging="992"/>
        <w:jc w:val="left"/>
        <w:rPr>
          <w:rFonts w:cs="Times New Roman"/>
          <w:bCs w:val="0"/>
          <w:i w:val="0"/>
          <w:szCs w:val="24"/>
        </w:rPr>
      </w:pPr>
      <w:bookmarkStart w:id="1701" w:name="_Toc426446792"/>
      <w:r w:rsidRPr="001D6EF8">
        <w:rPr>
          <w:rFonts w:cs="Times New Roman"/>
          <w:bCs w:val="0"/>
          <w:szCs w:val="24"/>
        </w:rPr>
        <w:t>Procedura przygotowywania i aktualizacji Rocznych</w:t>
      </w:r>
      <w:r w:rsidR="00823DE4">
        <w:rPr>
          <w:rFonts w:cs="Times New Roman"/>
          <w:bCs w:val="0"/>
          <w:szCs w:val="24"/>
        </w:rPr>
        <w:t>/Wieloletnich</w:t>
      </w:r>
      <w:r w:rsidRPr="001D6EF8">
        <w:rPr>
          <w:rFonts w:cs="Times New Roman"/>
          <w:bCs w:val="0"/>
          <w:szCs w:val="24"/>
        </w:rPr>
        <w:t xml:space="preserve"> planów</w:t>
      </w:r>
      <w:bookmarkEnd w:id="1694"/>
      <w:bookmarkEnd w:id="1695"/>
      <w:bookmarkEnd w:id="1696"/>
      <w:bookmarkEnd w:id="1697"/>
      <w:bookmarkEnd w:id="1698"/>
      <w:bookmarkEnd w:id="1699"/>
      <w:bookmarkEnd w:id="1700"/>
      <w:r w:rsidRPr="001D6EF8">
        <w:rPr>
          <w:rFonts w:cs="Times New Roman"/>
          <w:bCs w:val="0"/>
          <w:szCs w:val="24"/>
        </w:rPr>
        <w:t xml:space="preserve"> działań informacyjno-promocyjnych</w:t>
      </w:r>
      <w:r w:rsidR="00D21E2A">
        <w:rPr>
          <w:rFonts w:cs="Times New Roman"/>
          <w:bCs w:val="0"/>
          <w:szCs w:val="24"/>
        </w:rPr>
        <w:t>.</w:t>
      </w:r>
      <w:bookmarkEnd w:id="1701"/>
      <w:r w:rsidRPr="001D6EF8">
        <w:rPr>
          <w:rFonts w:cs="Times New Roman"/>
          <w:bCs w:val="0"/>
          <w:szCs w:val="24"/>
        </w:rPr>
        <w:t xml:space="preserve"> </w:t>
      </w:r>
      <w:r w:rsidR="00B371B3" w:rsidRPr="001D6EF8">
        <w:rPr>
          <w:rFonts w:cs="Times New Roman"/>
          <w:bCs w:val="0"/>
          <w:szCs w:val="24"/>
        </w:rPr>
        <w:br/>
      </w:r>
    </w:p>
    <w:p w:rsidR="004025C1" w:rsidRPr="0088358F" w:rsidRDefault="004D2DF2" w:rsidP="00F256C6">
      <w:pPr>
        <w:spacing w:line="360" w:lineRule="auto"/>
        <w:jc w:val="left"/>
        <w:rPr>
          <w:lang w:eastAsia="en-US"/>
        </w:rPr>
      </w:pPr>
      <w:r>
        <w:t xml:space="preserve">Roczny plan jest podstawą prowadzenia w </w:t>
      </w:r>
      <w:r w:rsidR="0070735E">
        <w:t>ciągu</w:t>
      </w:r>
      <w:r>
        <w:t xml:space="preserve"> jednego roku działań informacyjno-promocyjnych i szkoleniowych w ramach </w:t>
      </w:r>
      <w:r>
        <w:lastRenderedPageBreak/>
        <w:t>RPO</w:t>
      </w:r>
      <w:r w:rsidR="00596836">
        <w:t> </w:t>
      </w:r>
      <w:r>
        <w:t xml:space="preserve">WM 2007-2013. Roczne plany przygotowywane są jeden raz do roku, natomiast ich aktualizacja bądź modyfikacja oraz przekazanie do IK NSRO w celu konsultacji i akceptacji mogą zostać dokonane do </w:t>
      </w:r>
      <w:r w:rsidR="00F87753">
        <w:t>dwóch</w:t>
      </w:r>
      <w:r>
        <w:t xml:space="preserve"> razy w ciągu roku w nieprzekraczalnym </w:t>
      </w:r>
      <w:r w:rsidR="00F87753">
        <w:t xml:space="preserve">terminie do </w:t>
      </w:r>
      <w:r w:rsidR="00F87753">
        <w:br/>
        <w:t>30 września danego roku, którego Roczny plan działań informacyjnych i promocyjnych dotyczy. Procedura aktualizacji Rocznych planów jest identyczna, jak procedura Rocznych planów.</w:t>
      </w:r>
    </w:p>
    <w:tbl>
      <w:tblPr>
        <w:tblW w:w="50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5"/>
        <w:gridCol w:w="1878"/>
        <w:gridCol w:w="1514"/>
        <w:gridCol w:w="1488"/>
        <w:gridCol w:w="1630"/>
        <w:gridCol w:w="1535"/>
        <w:gridCol w:w="1535"/>
        <w:gridCol w:w="1670"/>
        <w:gridCol w:w="1670"/>
      </w:tblGrid>
      <w:tr w:rsidR="00A13555" w:rsidRPr="00796864">
        <w:trPr>
          <w:jc w:val="center"/>
        </w:trPr>
        <w:tc>
          <w:tcPr>
            <w:tcW w:w="202" w:type="pct"/>
            <w:tcBorders>
              <w:bottom w:val="single" w:sz="4" w:space="0" w:color="000000"/>
            </w:tcBorders>
            <w:shd w:val="pct10" w:color="auto" w:fill="auto"/>
            <w:vAlign w:val="center"/>
          </w:tcPr>
          <w:p w:rsidR="004C2682" w:rsidRPr="00796864" w:rsidRDefault="004C2682" w:rsidP="00F256C6">
            <w:pPr>
              <w:spacing w:line="360" w:lineRule="auto"/>
              <w:jc w:val="left"/>
              <w:rPr>
                <w:b/>
                <w:i/>
                <w:sz w:val="20"/>
                <w:szCs w:val="20"/>
              </w:rPr>
            </w:pPr>
            <w:r w:rsidRPr="00796864">
              <w:rPr>
                <w:b/>
                <w:i/>
                <w:sz w:val="20"/>
                <w:szCs w:val="20"/>
              </w:rPr>
              <w:t>Lp.</w:t>
            </w:r>
          </w:p>
        </w:tc>
        <w:tc>
          <w:tcPr>
            <w:tcW w:w="697" w:type="pct"/>
            <w:tcBorders>
              <w:bottom w:val="single" w:sz="4" w:space="0" w:color="000000"/>
            </w:tcBorders>
            <w:shd w:val="pct10" w:color="auto" w:fill="auto"/>
            <w:vAlign w:val="center"/>
          </w:tcPr>
          <w:p w:rsidR="004C2682" w:rsidRPr="00796864" w:rsidRDefault="004C2682" w:rsidP="00F256C6">
            <w:pPr>
              <w:spacing w:line="360" w:lineRule="auto"/>
              <w:jc w:val="left"/>
              <w:rPr>
                <w:b/>
                <w:i/>
                <w:sz w:val="20"/>
                <w:szCs w:val="20"/>
              </w:rPr>
            </w:pPr>
            <w:r w:rsidRPr="00796864">
              <w:rPr>
                <w:b/>
                <w:i/>
                <w:sz w:val="20"/>
                <w:szCs w:val="20"/>
              </w:rPr>
              <w:t>Czynność</w:t>
            </w:r>
          </w:p>
        </w:tc>
        <w:tc>
          <w:tcPr>
            <w:tcW w:w="562" w:type="pct"/>
            <w:tcBorders>
              <w:bottom w:val="single" w:sz="4" w:space="0" w:color="000000"/>
            </w:tcBorders>
            <w:shd w:val="pct10" w:color="auto" w:fill="auto"/>
            <w:vAlign w:val="center"/>
          </w:tcPr>
          <w:p w:rsidR="004C2682" w:rsidRPr="00796864" w:rsidRDefault="004C2682" w:rsidP="00F256C6">
            <w:pPr>
              <w:spacing w:line="360" w:lineRule="auto"/>
              <w:jc w:val="left"/>
              <w:rPr>
                <w:b/>
                <w:i/>
                <w:sz w:val="20"/>
                <w:szCs w:val="20"/>
              </w:rPr>
            </w:pPr>
            <w:r w:rsidRPr="00796864">
              <w:rPr>
                <w:b/>
                <w:i/>
                <w:sz w:val="20"/>
                <w:szCs w:val="20"/>
              </w:rPr>
              <w:t>Wykonawca czynności</w:t>
            </w:r>
          </w:p>
        </w:tc>
        <w:tc>
          <w:tcPr>
            <w:tcW w:w="552" w:type="pct"/>
            <w:tcBorders>
              <w:bottom w:val="single" w:sz="4" w:space="0" w:color="000000"/>
            </w:tcBorders>
            <w:shd w:val="pct10" w:color="auto" w:fill="auto"/>
            <w:vAlign w:val="center"/>
          </w:tcPr>
          <w:p w:rsidR="004C2682" w:rsidRPr="00796864" w:rsidRDefault="004C2682" w:rsidP="00F256C6">
            <w:pPr>
              <w:spacing w:line="360" w:lineRule="auto"/>
              <w:jc w:val="left"/>
              <w:rPr>
                <w:b/>
                <w:i/>
                <w:sz w:val="20"/>
                <w:szCs w:val="20"/>
              </w:rPr>
            </w:pPr>
            <w:r w:rsidRPr="00796864">
              <w:rPr>
                <w:b/>
                <w:i/>
                <w:sz w:val="20"/>
                <w:szCs w:val="20"/>
              </w:rPr>
              <w:t>Miejsce oraz jednostki powiązane</w:t>
            </w:r>
          </w:p>
        </w:tc>
        <w:tc>
          <w:tcPr>
            <w:tcW w:w="605" w:type="pct"/>
            <w:tcBorders>
              <w:bottom w:val="single" w:sz="4" w:space="0" w:color="000000"/>
            </w:tcBorders>
            <w:shd w:val="pct10" w:color="auto" w:fill="auto"/>
            <w:vAlign w:val="center"/>
          </w:tcPr>
          <w:p w:rsidR="004C2682" w:rsidRPr="00796864" w:rsidRDefault="004C2682" w:rsidP="00F256C6">
            <w:pPr>
              <w:spacing w:line="360" w:lineRule="auto"/>
              <w:jc w:val="left"/>
              <w:rPr>
                <w:b/>
                <w:i/>
                <w:sz w:val="20"/>
                <w:szCs w:val="20"/>
              </w:rPr>
            </w:pPr>
            <w:r w:rsidRPr="00796864">
              <w:rPr>
                <w:b/>
                <w:i/>
                <w:sz w:val="20"/>
                <w:szCs w:val="20"/>
              </w:rPr>
              <w:t>Dokument źródłowy, w tym system informatyczny</w:t>
            </w:r>
          </w:p>
        </w:tc>
        <w:tc>
          <w:tcPr>
            <w:tcW w:w="570" w:type="pct"/>
            <w:tcBorders>
              <w:bottom w:val="single" w:sz="4" w:space="0" w:color="000000"/>
            </w:tcBorders>
            <w:shd w:val="pct10" w:color="auto" w:fill="auto"/>
            <w:vAlign w:val="center"/>
          </w:tcPr>
          <w:p w:rsidR="004C2682" w:rsidRPr="00796864" w:rsidRDefault="004C2682" w:rsidP="00F256C6">
            <w:pPr>
              <w:spacing w:line="360" w:lineRule="auto"/>
              <w:jc w:val="left"/>
              <w:rPr>
                <w:b/>
                <w:i/>
                <w:sz w:val="20"/>
                <w:szCs w:val="20"/>
              </w:rPr>
            </w:pPr>
            <w:r w:rsidRPr="00796864">
              <w:rPr>
                <w:b/>
                <w:i/>
                <w:sz w:val="20"/>
                <w:szCs w:val="20"/>
              </w:rPr>
              <w:t>Dokument wtórny</w:t>
            </w:r>
          </w:p>
        </w:tc>
        <w:tc>
          <w:tcPr>
            <w:tcW w:w="570" w:type="pct"/>
            <w:tcBorders>
              <w:bottom w:val="single" w:sz="4" w:space="0" w:color="000000"/>
            </w:tcBorders>
            <w:shd w:val="pct10" w:color="auto" w:fill="auto"/>
            <w:vAlign w:val="center"/>
          </w:tcPr>
          <w:p w:rsidR="004C2682" w:rsidRPr="00796864" w:rsidRDefault="004C2682" w:rsidP="00F256C6">
            <w:pPr>
              <w:spacing w:line="360" w:lineRule="auto"/>
              <w:jc w:val="left"/>
              <w:rPr>
                <w:b/>
                <w:i/>
                <w:sz w:val="20"/>
                <w:szCs w:val="20"/>
              </w:rPr>
            </w:pPr>
            <w:r w:rsidRPr="00796864">
              <w:rPr>
                <w:b/>
                <w:i/>
                <w:sz w:val="20"/>
                <w:szCs w:val="20"/>
              </w:rPr>
              <w:t>Mechanizm kontrolny</w:t>
            </w:r>
          </w:p>
        </w:tc>
        <w:tc>
          <w:tcPr>
            <w:tcW w:w="620" w:type="pct"/>
            <w:tcBorders>
              <w:bottom w:val="single" w:sz="4" w:space="0" w:color="000000"/>
            </w:tcBorders>
            <w:shd w:val="pct10" w:color="auto" w:fill="auto"/>
            <w:vAlign w:val="center"/>
          </w:tcPr>
          <w:p w:rsidR="004C2682" w:rsidRPr="00796864" w:rsidRDefault="004C2682" w:rsidP="00F256C6">
            <w:pPr>
              <w:spacing w:line="360" w:lineRule="auto"/>
              <w:jc w:val="left"/>
              <w:rPr>
                <w:b/>
                <w:i/>
                <w:sz w:val="20"/>
                <w:szCs w:val="20"/>
              </w:rPr>
            </w:pPr>
            <w:r w:rsidRPr="00796864">
              <w:rPr>
                <w:b/>
                <w:i/>
                <w:sz w:val="20"/>
                <w:szCs w:val="20"/>
              </w:rPr>
              <w:t>Czas</w:t>
            </w:r>
          </w:p>
        </w:tc>
        <w:tc>
          <w:tcPr>
            <w:tcW w:w="620" w:type="pct"/>
            <w:tcBorders>
              <w:bottom w:val="single" w:sz="4" w:space="0" w:color="000000"/>
            </w:tcBorders>
            <w:shd w:val="pct10" w:color="auto" w:fill="auto"/>
            <w:vAlign w:val="center"/>
          </w:tcPr>
          <w:p w:rsidR="004C2682" w:rsidRPr="00796864" w:rsidRDefault="004C2682" w:rsidP="00F256C6">
            <w:pPr>
              <w:spacing w:line="360" w:lineRule="auto"/>
              <w:jc w:val="left"/>
              <w:rPr>
                <w:b/>
                <w:i/>
                <w:sz w:val="20"/>
                <w:szCs w:val="20"/>
              </w:rPr>
            </w:pPr>
            <w:r w:rsidRPr="00796864">
              <w:rPr>
                <w:b/>
                <w:i/>
                <w:sz w:val="20"/>
                <w:szCs w:val="20"/>
              </w:rPr>
              <w:t>Uwagi</w:t>
            </w:r>
          </w:p>
        </w:tc>
      </w:tr>
      <w:tr w:rsidR="00A13555" w:rsidRPr="00796864">
        <w:trPr>
          <w:trHeight w:val="1781"/>
          <w:jc w:val="center"/>
        </w:trPr>
        <w:tc>
          <w:tcPr>
            <w:tcW w:w="202" w:type="pct"/>
            <w:shd w:val="clear" w:color="auto" w:fill="auto"/>
          </w:tcPr>
          <w:p w:rsidR="004C2682" w:rsidRPr="00796864" w:rsidRDefault="004C2682" w:rsidP="00F256C6">
            <w:pPr>
              <w:spacing w:line="360" w:lineRule="auto"/>
              <w:jc w:val="left"/>
              <w:rPr>
                <w:sz w:val="20"/>
                <w:szCs w:val="20"/>
              </w:rPr>
            </w:pPr>
            <w:r w:rsidRPr="00796864">
              <w:rPr>
                <w:sz w:val="20"/>
                <w:szCs w:val="20"/>
              </w:rPr>
              <w:t>1</w:t>
            </w:r>
          </w:p>
        </w:tc>
        <w:tc>
          <w:tcPr>
            <w:tcW w:w="697" w:type="pct"/>
            <w:shd w:val="clear" w:color="auto" w:fill="auto"/>
          </w:tcPr>
          <w:p w:rsidR="004C2682" w:rsidRPr="00796864" w:rsidRDefault="004C2682" w:rsidP="00F256C6">
            <w:pPr>
              <w:spacing w:line="360" w:lineRule="auto"/>
              <w:jc w:val="left"/>
              <w:rPr>
                <w:sz w:val="20"/>
                <w:szCs w:val="20"/>
                <w:lang w:eastAsia="en-US"/>
              </w:rPr>
            </w:pPr>
            <w:r w:rsidRPr="00796864">
              <w:rPr>
                <w:sz w:val="20"/>
                <w:szCs w:val="20"/>
              </w:rPr>
              <w:t xml:space="preserve">Otrzymanie od IP II projektu Rocznego planu działań </w:t>
            </w:r>
            <w:r w:rsidR="00381291" w:rsidRPr="00796864">
              <w:rPr>
                <w:sz w:val="20"/>
                <w:szCs w:val="20"/>
              </w:rPr>
              <w:t xml:space="preserve">informacyjno-promocyjnych </w:t>
            </w:r>
          </w:p>
          <w:p w:rsidR="004C2682" w:rsidRPr="00796864" w:rsidRDefault="004C2682" w:rsidP="00F256C6">
            <w:pPr>
              <w:spacing w:line="360" w:lineRule="auto"/>
              <w:jc w:val="left"/>
              <w:rPr>
                <w:sz w:val="20"/>
                <w:szCs w:val="20"/>
              </w:rPr>
            </w:pPr>
          </w:p>
        </w:tc>
        <w:tc>
          <w:tcPr>
            <w:tcW w:w="562" w:type="pct"/>
            <w:shd w:val="clear" w:color="auto" w:fill="auto"/>
          </w:tcPr>
          <w:p w:rsidR="004C2682" w:rsidRPr="00796864" w:rsidRDefault="004C2682" w:rsidP="00F256C6">
            <w:pPr>
              <w:spacing w:line="360" w:lineRule="auto"/>
              <w:jc w:val="left"/>
              <w:rPr>
                <w:b/>
                <w:sz w:val="20"/>
                <w:szCs w:val="20"/>
              </w:rPr>
            </w:pPr>
            <w:r w:rsidRPr="00796864">
              <w:rPr>
                <w:sz w:val="20"/>
                <w:szCs w:val="20"/>
              </w:rPr>
              <w:t>Stanowisko ds.</w:t>
            </w:r>
            <w:r w:rsidR="0052329D">
              <w:rPr>
                <w:sz w:val="20"/>
                <w:szCs w:val="20"/>
              </w:rPr>
              <w:t xml:space="preserve"> </w:t>
            </w:r>
            <w:r w:rsidR="00D21E2A">
              <w:rPr>
                <w:sz w:val="20"/>
                <w:szCs w:val="20"/>
              </w:rPr>
              <w:t>zarządzania środowiskiem oraz</w:t>
            </w:r>
            <w:r w:rsidRPr="00796864">
              <w:rPr>
                <w:sz w:val="20"/>
                <w:szCs w:val="20"/>
              </w:rPr>
              <w:t xml:space="preserve"> informacji i promocji </w:t>
            </w:r>
          </w:p>
        </w:tc>
        <w:tc>
          <w:tcPr>
            <w:tcW w:w="552" w:type="pct"/>
            <w:shd w:val="clear" w:color="auto" w:fill="auto"/>
          </w:tcPr>
          <w:p w:rsidR="004C2682" w:rsidRPr="00796864" w:rsidRDefault="0036748F" w:rsidP="00F256C6">
            <w:pPr>
              <w:spacing w:line="360" w:lineRule="auto"/>
              <w:jc w:val="left"/>
              <w:rPr>
                <w:sz w:val="20"/>
                <w:szCs w:val="20"/>
              </w:rPr>
            </w:pPr>
            <w:r>
              <w:rPr>
                <w:sz w:val="20"/>
                <w:szCs w:val="20"/>
              </w:rPr>
              <w:t>RF-II-EFRR</w:t>
            </w:r>
          </w:p>
        </w:tc>
        <w:tc>
          <w:tcPr>
            <w:tcW w:w="605" w:type="pct"/>
            <w:shd w:val="clear" w:color="auto" w:fill="auto"/>
          </w:tcPr>
          <w:p w:rsidR="004C2682" w:rsidRPr="00796864" w:rsidRDefault="004C2682" w:rsidP="00F256C6">
            <w:pPr>
              <w:spacing w:line="360" w:lineRule="auto"/>
              <w:jc w:val="left"/>
              <w:rPr>
                <w:sz w:val="20"/>
                <w:szCs w:val="20"/>
              </w:rPr>
            </w:pPr>
            <w:r w:rsidRPr="00796864">
              <w:rPr>
                <w:sz w:val="20"/>
                <w:szCs w:val="20"/>
              </w:rPr>
              <w:t>Plan komunikacji RPO WM 2007-2013</w:t>
            </w:r>
          </w:p>
        </w:tc>
        <w:tc>
          <w:tcPr>
            <w:tcW w:w="570" w:type="pct"/>
            <w:shd w:val="clear" w:color="auto" w:fill="auto"/>
          </w:tcPr>
          <w:p w:rsidR="004C2682" w:rsidRPr="00796864" w:rsidRDefault="004C2682" w:rsidP="00F256C6">
            <w:pPr>
              <w:spacing w:line="360" w:lineRule="auto"/>
              <w:jc w:val="left"/>
              <w:rPr>
                <w:sz w:val="20"/>
                <w:szCs w:val="20"/>
              </w:rPr>
            </w:pPr>
            <w:r w:rsidRPr="00796864">
              <w:rPr>
                <w:sz w:val="20"/>
                <w:szCs w:val="20"/>
              </w:rPr>
              <w:t xml:space="preserve">Projekt Rocznego planu działań informacyjno-promocyjnych </w:t>
            </w:r>
          </w:p>
        </w:tc>
        <w:tc>
          <w:tcPr>
            <w:tcW w:w="570" w:type="pct"/>
            <w:shd w:val="clear" w:color="auto" w:fill="auto"/>
          </w:tcPr>
          <w:p w:rsidR="004C2682" w:rsidRPr="00796864" w:rsidRDefault="004C2682" w:rsidP="00F256C6">
            <w:pPr>
              <w:spacing w:line="360" w:lineRule="auto"/>
              <w:jc w:val="left"/>
              <w:rPr>
                <w:sz w:val="20"/>
                <w:szCs w:val="20"/>
              </w:rPr>
            </w:pPr>
          </w:p>
        </w:tc>
        <w:tc>
          <w:tcPr>
            <w:tcW w:w="620" w:type="pct"/>
            <w:shd w:val="clear" w:color="auto" w:fill="auto"/>
          </w:tcPr>
          <w:p w:rsidR="004C2682" w:rsidRPr="00796864" w:rsidRDefault="00ED38DC" w:rsidP="00F256C6">
            <w:pPr>
              <w:autoSpaceDE w:val="0"/>
              <w:autoSpaceDN w:val="0"/>
              <w:spacing w:line="360" w:lineRule="auto"/>
              <w:jc w:val="left"/>
              <w:rPr>
                <w:sz w:val="20"/>
                <w:szCs w:val="20"/>
              </w:rPr>
            </w:pPr>
            <w:r w:rsidRPr="00796864">
              <w:rPr>
                <w:sz w:val="20"/>
                <w:szCs w:val="20"/>
              </w:rPr>
              <w:t>Projekt Rocznego Planu działań informacyjny – promocyjnych przekazywany jest do IK NSRO do 15 listopada roku poprzedzającego rok, którego dokument dotyczy.</w:t>
            </w:r>
            <w:r w:rsidR="004C2682" w:rsidRPr="00796864">
              <w:rPr>
                <w:sz w:val="20"/>
                <w:szCs w:val="20"/>
              </w:rPr>
              <w:t xml:space="preserve"> </w:t>
            </w:r>
          </w:p>
        </w:tc>
        <w:tc>
          <w:tcPr>
            <w:tcW w:w="620" w:type="pct"/>
            <w:shd w:val="clear" w:color="auto" w:fill="auto"/>
          </w:tcPr>
          <w:p w:rsidR="004C2682" w:rsidRPr="00796864" w:rsidRDefault="004C2682" w:rsidP="00F256C6">
            <w:pPr>
              <w:spacing w:line="360" w:lineRule="auto"/>
              <w:jc w:val="left"/>
              <w:rPr>
                <w:sz w:val="20"/>
                <w:szCs w:val="20"/>
              </w:rPr>
            </w:pPr>
            <w:r w:rsidRPr="00796864">
              <w:rPr>
                <w:sz w:val="20"/>
                <w:szCs w:val="20"/>
              </w:rPr>
              <w:t xml:space="preserve">Otrzymanie od IP II projektu Rocznego planu mogą poprzedzać konsultacje (telefoniczne bądź </w:t>
            </w:r>
            <w:r w:rsidR="00381291" w:rsidRPr="00796864">
              <w:rPr>
                <w:sz w:val="20"/>
                <w:szCs w:val="20"/>
              </w:rPr>
              <w:t>emaliowe</w:t>
            </w:r>
            <w:r w:rsidRPr="00796864">
              <w:rPr>
                <w:sz w:val="20"/>
                <w:szCs w:val="20"/>
              </w:rPr>
              <w:t xml:space="preserve">) pomiędzy IP </w:t>
            </w:r>
            <w:r w:rsidR="00381291" w:rsidRPr="00796864">
              <w:rPr>
                <w:sz w:val="20"/>
                <w:szCs w:val="20"/>
              </w:rPr>
              <w:t>II i</w:t>
            </w:r>
            <w:r w:rsidRPr="00796864">
              <w:rPr>
                <w:sz w:val="20"/>
                <w:szCs w:val="20"/>
              </w:rPr>
              <w:t xml:space="preserve"> IZ </w:t>
            </w:r>
            <w:r w:rsidR="0022332A" w:rsidRPr="00796864">
              <w:rPr>
                <w:sz w:val="20"/>
                <w:szCs w:val="20"/>
              </w:rPr>
              <w:t xml:space="preserve">RPO WM </w:t>
            </w:r>
            <w:r w:rsidRPr="00796864">
              <w:rPr>
                <w:sz w:val="20"/>
                <w:szCs w:val="20"/>
              </w:rPr>
              <w:t>na temat zakresu zmian w dokumencie.</w:t>
            </w:r>
          </w:p>
        </w:tc>
      </w:tr>
      <w:tr w:rsidR="00A13555" w:rsidRPr="00796864">
        <w:trPr>
          <w:jc w:val="center"/>
        </w:trPr>
        <w:tc>
          <w:tcPr>
            <w:tcW w:w="202" w:type="pct"/>
            <w:shd w:val="clear" w:color="auto" w:fill="auto"/>
          </w:tcPr>
          <w:p w:rsidR="004C2682" w:rsidRPr="00796864" w:rsidRDefault="004C2682" w:rsidP="00F256C6">
            <w:pPr>
              <w:spacing w:line="360" w:lineRule="auto"/>
              <w:jc w:val="left"/>
              <w:rPr>
                <w:sz w:val="20"/>
                <w:szCs w:val="20"/>
              </w:rPr>
            </w:pPr>
            <w:r w:rsidRPr="00796864">
              <w:rPr>
                <w:sz w:val="20"/>
                <w:szCs w:val="20"/>
              </w:rPr>
              <w:t>2</w:t>
            </w:r>
          </w:p>
        </w:tc>
        <w:tc>
          <w:tcPr>
            <w:tcW w:w="697" w:type="pct"/>
            <w:shd w:val="clear" w:color="auto" w:fill="auto"/>
          </w:tcPr>
          <w:p w:rsidR="004C2682" w:rsidRPr="00796864" w:rsidRDefault="004C2682" w:rsidP="00F256C6">
            <w:pPr>
              <w:spacing w:line="360" w:lineRule="auto"/>
              <w:jc w:val="left"/>
              <w:rPr>
                <w:sz w:val="20"/>
                <w:szCs w:val="20"/>
              </w:rPr>
            </w:pPr>
            <w:r w:rsidRPr="00796864">
              <w:rPr>
                <w:sz w:val="20"/>
                <w:szCs w:val="20"/>
              </w:rPr>
              <w:t xml:space="preserve">Sprawdzenie poprawności przygotowanego projektu Rocznego planu działań </w:t>
            </w:r>
            <w:r w:rsidRPr="00796864">
              <w:rPr>
                <w:sz w:val="20"/>
                <w:szCs w:val="20"/>
              </w:rPr>
              <w:lastRenderedPageBreak/>
              <w:t>informacyjno-</w:t>
            </w:r>
            <w:r w:rsidR="00F87753" w:rsidRPr="00796864" w:rsidDel="00F87753">
              <w:rPr>
                <w:sz w:val="20"/>
                <w:szCs w:val="20"/>
              </w:rPr>
              <w:t xml:space="preserve"> </w:t>
            </w:r>
            <w:r w:rsidRPr="00796864">
              <w:rPr>
                <w:sz w:val="20"/>
                <w:szCs w:val="20"/>
              </w:rPr>
              <w:t>- jeżeli</w:t>
            </w:r>
            <w:r w:rsidR="00F87753">
              <w:rPr>
                <w:sz w:val="20"/>
                <w:szCs w:val="20"/>
              </w:rPr>
              <w:t xml:space="preserve"> dokument nie wymaga zmian</w:t>
            </w:r>
            <w:r w:rsidRPr="00796864">
              <w:rPr>
                <w:sz w:val="20"/>
                <w:szCs w:val="20"/>
              </w:rPr>
              <w:t>:</w:t>
            </w:r>
            <w:r w:rsidR="00F87753">
              <w:rPr>
                <w:sz w:val="20"/>
                <w:szCs w:val="20"/>
              </w:rPr>
              <w:br/>
            </w:r>
            <w:r w:rsidR="00381291" w:rsidRPr="00796864">
              <w:rPr>
                <w:sz w:val="20"/>
                <w:szCs w:val="20"/>
              </w:rPr>
              <w:t xml:space="preserve"> </w:t>
            </w:r>
            <w:r w:rsidRPr="00796864">
              <w:rPr>
                <w:sz w:val="20"/>
                <w:szCs w:val="20"/>
              </w:rPr>
              <w:t>pkt 3 ,</w:t>
            </w:r>
          </w:p>
          <w:p w:rsidR="004C2682" w:rsidRPr="00796864" w:rsidRDefault="004C2682" w:rsidP="00F256C6">
            <w:pPr>
              <w:spacing w:line="360" w:lineRule="auto"/>
              <w:jc w:val="left"/>
              <w:rPr>
                <w:sz w:val="20"/>
                <w:szCs w:val="20"/>
              </w:rPr>
            </w:pPr>
            <w:r w:rsidRPr="00796864">
              <w:rPr>
                <w:sz w:val="20"/>
                <w:szCs w:val="20"/>
              </w:rPr>
              <w:t xml:space="preserve">- jeżeli </w:t>
            </w:r>
            <w:r w:rsidR="00F87753">
              <w:rPr>
                <w:sz w:val="20"/>
                <w:szCs w:val="20"/>
              </w:rPr>
              <w:t>dokument wymaga zmian</w:t>
            </w:r>
            <w:r w:rsidRPr="00796864">
              <w:rPr>
                <w:sz w:val="20"/>
                <w:szCs w:val="20"/>
              </w:rPr>
              <w:t>: zgłoszenie uwag</w:t>
            </w:r>
            <w:r w:rsidR="00F87753">
              <w:rPr>
                <w:sz w:val="20"/>
                <w:szCs w:val="20"/>
              </w:rPr>
              <w:t xml:space="preserve"> </w:t>
            </w:r>
            <w:r w:rsidRPr="00796864">
              <w:rPr>
                <w:sz w:val="20"/>
                <w:szCs w:val="20"/>
              </w:rPr>
              <w:t>do IP II i przejście do pkt. 1.</w:t>
            </w:r>
          </w:p>
        </w:tc>
        <w:tc>
          <w:tcPr>
            <w:tcW w:w="562" w:type="pct"/>
            <w:shd w:val="clear" w:color="auto" w:fill="auto"/>
          </w:tcPr>
          <w:p w:rsidR="004C2682" w:rsidRPr="00796864" w:rsidRDefault="004C2682" w:rsidP="00F256C6">
            <w:pPr>
              <w:spacing w:line="360" w:lineRule="auto"/>
              <w:jc w:val="left"/>
              <w:rPr>
                <w:sz w:val="20"/>
                <w:szCs w:val="20"/>
              </w:rPr>
            </w:pPr>
            <w:r w:rsidRPr="00796864">
              <w:rPr>
                <w:sz w:val="20"/>
                <w:szCs w:val="20"/>
              </w:rPr>
              <w:lastRenderedPageBreak/>
              <w:t>Stanowisko ds.</w:t>
            </w:r>
            <w:r w:rsidR="0052329D">
              <w:rPr>
                <w:sz w:val="20"/>
                <w:szCs w:val="20"/>
              </w:rPr>
              <w:t xml:space="preserve"> </w:t>
            </w:r>
            <w:r w:rsidR="00A13555">
              <w:rPr>
                <w:sz w:val="20"/>
                <w:szCs w:val="20"/>
              </w:rPr>
              <w:t>zarządzania środowiskiem oraz</w:t>
            </w:r>
            <w:r w:rsidRPr="00796864">
              <w:rPr>
                <w:sz w:val="20"/>
                <w:szCs w:val="20"/>
              </w:rPr>
              <w:t xml:space="preserve"> informacji, promocji, </w:t>
            </w:r>
            <w:r w:rsidRPr="00796864">
              <w:rPr>
                <w:sz w:val="20"/>
                <w:szCs w:val="20"/>
              </w:rPr>
              <w:lastRenderedPageBreak/>
              <w:t xml:space="preserve">kierownik </w:t>
            </w:r>
            <w:r w:rsidR="0036748F">
              <w:rPr>
                <w:sz w:val="20"/>
                <w:szCs w:val="20"/>
              </w:rPr>
              <w:t>RF-II-EFRR</w:t>
            </w:r>
            <w:r w:rsidRPr="00796864">
              <w:rPr>
                <w:sz w:val="20"/>
                <w:szCs w:val="20"/>
              </w:rPr>
              <w:t>.</w:t>
            </w:r>
          </w:p>
        </w:tc>
        <w:tc>
          <w:tcPr>
            <w:tcW w:w="552" w:type="pct"/>
            <w:shd w:val="clear" w:color="auto" w:fill="auto"/>
          </w:tcPr>
          <w:p w:rsidR="004C2682" w:rsidRPr="00796864" w:rsidRDefault="0036748F" w:rsidP="00F256C6">
            <w:pPr>
              <w:spacing w:line="360" w:lineRule="auto"/>
              <w:jc w:val="left"/>
              <w:rPr>
                <w:sz w:val="20"/>
                <w:szCs w:val="20"/>
              </w:rPr>
            </w:pPr>
            <w:r>
              <w:rPr>
                <w:sz w:val="20"/>
                <w:szCs w:val="20"/>
              </w:rPr>
              <w:lastRenderedPageBreak/>
              <w:t>RF-II-EFRR</w:t>
            </w:r>
            <w:r w:rsidR="004C2682" w:rsidRPr="00796864">
              <w:rPr>
                <w:sz w:val="20"/>
                <w:szCs w:val="20"/>
              </w:rPr>
              <w:t>.</w:t>
            </w:r>
          </w:p>
        </w:tc>
        <w:tc>
          <w:tcPr>
            <w:tcW w:w="605" w:type="pct"/>
            <w:shd w:val="clear" w:color="auto" w:fill="auto"/>
          </w:tcPr>
          <w:p w:rsidR="004C2682" w:rsidRPr="00796864" w:rsidRDefault="004C2682" w:rsidP="00F256C6">
            <w:pPr>
              <w:spacing w:line="360" w:lineRule="auto"/>
              <w:jc w:val="left"/>
              <w:rPr>
                <w:sz w:val="20"/>
                <w:szCs w:val="20"/>
              </w:rPr>
            </w:pPr>
          </w:p>
        </w:tc>
        <w:tc>
          <w:tcPr>
            <w:tcW w:w="570" w:type="pct"/>
            <w:shd w:val="clear" w:color="auto" w:fill="auto"/>
          </w:tcPr>
          <w:p w:rsidR="004C2682" w:rsidRPr="00796864" w:rsidRDefault="004C2682" w:rsidP="00F256C6">
            <w:pPr>
              <w:spacing w:line="360" w:lineRule="auto"/>
              <w:jc w:val="left"/>
              <w:rPr>
                <w:sz w:val="20"/>
                <w:szCs w:val="20"/>
              </w:rPr>
            </w:pPr>
          </w:p>
        </w:tc>
        <w:tc>
          <w:tcPr>
            <w:tcW w:w="570" w:type="pct"/>
            <w:shd w:val="clear" w:color="auto" w:fill="auto"/>
          </w:tcPr>
          <w:p w:rsidR="004C2682" w:rsidRPr="00796864" w:rsidRDefault="004C2682" w:rsidP="00F256C6">
            <w:pPr>
              <w:spacing w:line="360" w:lineRule="auto"/>
              <w:jc w:val="left"/>
              <w:rPr>
                <w:sz w:val="20"/>
                <w:szCs w:val="20"/>
              </w:rPr>
            </w:pPr>
          </w:p>
        </w:tc>
        <w:tc>
          <w:tcPr>
            <w:tcW w:w="620" w:type="pct"/>
            <w:shd w:val="clear" w:color="auto" w:fill="auto"/>
          </w:tcPr>
          <w:p w:rsidR="004C2682" w:rsidRPr="00796864" w:rsidRDefault="004C2682" w:rsidP="00F256C6">
            <w:pPr>
              <w:spacing w:line="360" w:lineRule="auto"/>
              <w:jc w:val="left"/>
              <w:rPr>
                <w:sz w:val="20"/>
                <w:szCs w:val="20"/>
              </w:rPr>
            </w:pPr>
            <w:r w:rsidRPr="00796864">
              <w:rPr>
                <w:sz w:val="20"/>
                <w:szCs w:val="20"/>
              </w:rPr>
              <w:t>5 dni</w:t>
            </w:r>
          </w:p>
        </w:tc>
        <w:tc>
          <w:tcPr>
            <w:tcW w:w="620" w:type="pct"/>
            <w:shd w:val="clear" w:color="auto" w:fill="auto"/>
          </w:tcPr>
          <w:p w:rsidR="004C2682" w:rsidRPr="00796864" w:rsidRDefault="004C2682" w:rsidP="00F256C6">
            <w:pPr>
              <w:spacing w:line="360" w:lineRule="auto"/>
              <w:ind w:right="-38"/>
              <w:jc w:val="left"/>
              <w:rPr>
                <w:sz w:val="20"/>
                <w:szCs w:val="20"/>
              </w:rPr>
            </w:pPr>
            <w:r w:rsidRPr="00796864">
              <w:rPr>
                <w:sz w:val="20"/>
                <w:szCs w:val="20"/>
              </w:rPr>
              <w:t xml:space="preserve">Przekazanie uwag do IP II może odbywać się drogą </w:t>
            </w:r>
            <w:r w:rsidR="00381291" w:rsidRPr="00796864">
              <w:rPr>
                <w:sz w:val="20"/>
                <w:szCs w:val="20"/>
              </w:rPr>
              <w:t>emaliową</w:t>
            </w:r>
          </w:p>
        </w:tc>
      </w:tr>
      <w:tr w:rsidR="00A13555" w:rsidRPr="00796864">
        <w:trPr>
          <w:jc w:val="center"/>
        </w:trPr>
        <w:tc>
          <w:tcPr>
            <w:tcW w:w="202" w:type="pct"/>
            <w:shd w:val="clear" w:color="auto" w:fill="auto"/>
          </w:tcPr>
          <w:p w:rsidR="004C2682" w:rsidRPr="00796864" w:rsidRDefault="004C2682" w:rsidP="00F256C6">
            <w:pPr>
              <w:spacing w:line="360" w:lineRule="auto"/>
              <w:jc w:val="left"/>
              <w:rPr>
                <w:sz w:val="20"/>
                <w:szCs w:val="20"/>
              </w:rPr>
            </w:pPr>
            <w:r w:rsidRPr="00796864">
              <w:rPr>
                <w:sz w:val="20"/>
                <w:szCs w:val="20"/>
              </w:rPr>
              <w:lastRenderedPageBreak/>
              <w:t>3</w:t>
            </w:r>
          </w:p>
        </w:tc>
        <w:tc>
          <w:tcPr>
            <w:tcW w:w="697" w:type="pct"/>
            <w:shd w:val="clear" w:color="auto" w:fill="auto"/>
          </w:tcPr>
          <w:p w:rsidR="004C2682" w:rsidRPr="00796864" w:rsidRDefault="004C2682" w:rsidP="00F256C6">
            <w:pPr>
              <w:spacing w:line="360" w:lineRule="auto"/>
              <w:jc w:val="left"/>
              <w:rPr>
                <w:sz w:val="20"/>
                <w:szCs w:val="20"/>
              </w:rPr>
            </w:pPr>
            <w:r w:rsidRPr="00796864">
              <w:rPr>
                <w:sz w:val="20"/>
                <w:szCs w:val="20"/>
              </w:rPr>
              <w:t xml:space="preserve">Akceptacja projektu Rocznego planu </w:t>
            </w:r>
            <w:r w:rsidR="00A13555">
              <w:rPr>
                <w:sz w:val="20"/>
                <w:szCs w:val="20"/>
              </w:rPr>
              <w:t>działań informacyjno-promocyjnych</w:t>
            </w:r>
            <w:r w:rsidRPr="00796864">
              <w:rPr>
                <w:sz w:val="20"/>
                <w:szCs w:val="20"/>
              </w:rPr>
              <w:t xml:space="preserve"> </w:t>
            </w:r>
          </w:p>
          <w:p w:rsidR="004C2682" w:rsidRPr="00796864" w:rsidRDefault="004C2682" w:rsidP="00F256C6">
            <w:pPr>
              <w:spacing w:line="360" w:lineRule="auto"/>
              <w:jc w:val="left"/>
              <w:rPr>
                <w:sz w:val="20"/>
                <w:szCs w:val="20"/>
              </w:rPr>
            </w:pPr>
            <w:r w:rsidRPr="00796864">
              <w:rPr>
                <w:sz w:val="20"/>
                <w:szCs w:val="20"/>
              </w:rPr>
              <w:t xml:space="preserve">- jeżeli TAK: przekazanie do Dyrektora </w:t>
            </w:r>
            <w:r w:rsidR="00E2727B">
              <w:rPr>
                <w:sz w:val="20"/>
                <w:szCs w:val="20"/>
              </w:rPr>
              <w:t>RF</w:t>
            </w:r>
          </w:p>
          <w:p w:rsidR="004C2682" w:rsidRPr="00796864" w:rsidRDefault="004C2682" w:rsidP="00F256C6">
            <w:pPr>
              <w:spacing w:line="360" w:lineRule="auto"/>
              <w:jc w:val="left"/>
              <w:rPr>
                <w:sz w:val="20"/>
                <w:szCs w:val="20"/>
              </w:rPr>
            </w:pPr>
            <w:r w:rsidRPr="00796864">
              <w:rPr>
                <w:sz w:val="20"/>
                <w:szCs w:val="20"/>
              </w:rPr>
              <w:t>- jeżeli NIE: zgłoszenie uwag, przekazanie uwag do IP II i przejście do pkt. 1.</w:t>
            </w:r>
          </w:p>
        </w:tc>
        <w:tc>
          <w:tcPr>
            <w:tcW w:w="562" w:type="pct"/>
            <w:shd w:val="clear" w:color="auto" w:fill="auto"/>
          </w:tcPr>
          <w:p w:rsidR="004C2682" w:rsidRPr="00796864" w:rsidRDefault="004C2682" w:rsidP="00F256C6">
            <w:pPr>
              <w:spacing w:line="360" w:lineRule="auto"/>
              <w:jc w:val="left"/>
              <w:rPr>
                <w:sz w:val="20"/>
                <w:szCs w:val="20"/>
              </w:rPr>
            </w:pPr>
            <w:r w:rsidRPr="00796864">
              <w:rPr>
                <w:sz w:val="20"/>
                <w:szCs w:val="20"/>
              </w:rPr>
              <w:t xml:space="preserve">Kierownik </w:t>
            </w:r>
            <w:r w:rsidR="0036748F">
              <w:rPr>
                <w:sz w:val="20"/>
                <w:szCs w:val="20"/>
              </w:rPr>
              <w:t>RF-II-EFRR</w:t>
            </w:r>
            <w:r w:rsidRPr="00796864">
              <w:rPr>
                <w:sz w:val="20"/>
                <w:szCs w:val="20"/>
              </w:rPr>
              <w:t>.</w:t>
            </w:r>
          </w:p>
        </w:tc>
        <w:tc>
          <w:tcPr>
            <w:tcW w:w="552" w:type="pct"/>
            <w:shd w:val="clear" w:color="auto" w:fill="auto"/>
          </w:tcPr>
          <w:p w:rsidR="004C2682" w:rsidRPr="00796864" w:rsidRDefault="0036748F" w:rsidP="00F256C6">
            <w:pPr>
              <w:spacing w:line="360" w:lineRule="auto"/>
              <w:jc w:val="left"/>
              <w:rPr>
                <w:sz w:val="20"/>
                <w:szCs w:val="20"/>
              </w:rPr>
            </w:pPr>
            <w:r>
              <w:rPr>
                <w:sz w:val="20"/>
                <w:szCs w:val="20"/>
              </w:rPr>
              <w:t>RF-II-EFRR</w:t>
            </w:r>
            <w:r w:rsidR="004C2682" w:rsidRPr="00796864">
              <w:rPr>
                <w:sz w:val="20"/>
                <w:szCs w:val="20"/>
              </w:rPr>
              <w:t>.</w:t>
            </w:r>
          </w:p>
        </w:tc>
        <w:tc>
          <w:tcPr>
            <w:tcW w:w="605" w:type="pct"/>
            <w:shd w:val="clear" w:color="auto" w:fill="auto"/>
          </w:tcPr>
          <w:p w:rsidR="004C2682" w:rsidRPr="00796864" w:rsidRDefault="004C2682" w:rsidP="00F256C6">
            <w:pPr>
              <w:spacing w:line="360" w:lineRule="auto"/>
              <w:jc w:val="left"/>
              <w:rPr>
                <w:sz w:val="20"/>
                <w:szCs w:val="20"/>
              </w:rPr>
            </w:pPr>
            <w:r w:rsidRPr="00796864">
              <w:rPr>
                <w:sz w:val="20"/>
                <w:szCs w:val="20"/>
              </w:rPr>
              <w:t xml:space="preserve">Projekt Rocznego planu </w:t>
            </w:r>
            <w:r w:rsidR="00A13555">
              <w:rPr>
                <w:sz w:val="20"/>
                <w:szCs w:val="20"/>
              </w:rPr>
              <w:t>działań informacyjno-promocyjnych</w:t>
            </w:r>
          </w:p>
        </w:tc>
        <w:tc>
          <w:tcPr>
            <w:tcW w:w="570" w:type="pct"/>
            <w:shd w:val="clear" w:color="auto" w:fill="auto"/>
          </w:tcPr>
          <w:p w:rsidR="004C2682" w:rsidRPr="00796864" w:rsidRDefault="004C2682" w:rsidP="00F256C6">
            <w:pPr>
              <w:spacing w:line="360" w:lineRule="auto"/>
              <w:jc w:val="left"/>
              <w:rPr>
                <w:sz w:val="20"/>
                <w:szCs w:val="20"/>
              </w:rPr>
            </w:pPr>
          </w:p>
        </w:tc>
        <w:tc>
          <w:tcPr>
            <w:tcW w:w="570" w:type="pct"/>
            <w:shd w:val="clear" w:color="auto" w:fill="auto"/>
          </w:tcPr>
          <w:p w:rsidR="004C2682" w:rsidRPr="00796864" w:rsidRDefault="004C2682" w:rsidP="00F256C6">
            <w:pPr>
              <w:spacing w:line="360" w:lineRule="auto"/>
              <w:jc w:val="left"/>
              <w:rPr>
                <w:sz w:val="20"/>
                <w:szCs w:val="20"/>
              </w:rPr>
            </w:pPr>
          </w:p>
        </w:tc>
        <w:tc>
          <w:tcPr>
            <w:tcW w:w="620" w:type="pct"/>
            <w:shd w:val="clear" w:color="auto" w:fill="auto"/>
          </w:tcPr>
          <w:p w:rsidR="004C2682" w:rsidRPr="00796864" w:rsidRDefault="004C2682" w:rsidP="00F256C6">
            <w:pPr>
              <w:spacing w:line="360" w:lineRule="auto"/>
              <w:jc w:val="left"/>
              <w:rPr>
                <w:sz w:val="20"/>
                <w:szCs w:val="20"/>
              </w:rPr>
            </w:pPr>
            <w:r w:rsidRPr="00796864">
              <w:rPr>
                <w:sz w:val="20"/>
                <w:szCs w:val="20"/>
              </w:rPr>
              <w:t>3 dni</w:t>
            </w:r>
          </w:p>
        </w:tc>
        <w:tc>
          <w:tcPr>
            <w:tcW w:w="620" w:type="pct"/>
            <w:shd w:val="clear" w:color="auto" w:fill="auto"/>
          </w:tcPr>
          <w:p w:rsidR="004C2682" w:rsidRPr="00796864" w:rsidRDefault="004C2682" w:rsidP="00F256C6">
            <w:pPr>
              <w:spacing w:line="360" w:lineRule="auto"/>
              <w:jc w:val="left"/>
              <w:rPr>
                <w:sz w:val="20"/>
                <w:szCs w:val="20"/>
              </w:rPr>
            </w:pPr>
            <w:r w:rsidRPr="00796864">
              <w:rPr>
                <w:sz w:val="20"/>
                <w:szCs w:val="20"/>
              </w:rPr>
              <w:t xml:space="preserve">Przekazanie uwag do IP II może odbywać się drogą </w:t>
            </w:r>
            <w:r w:rsidR="00381291" w:rsidRPr="00796864">
              <w:rPr>
                <w:sz w:val="20"/>
                <w:szCs w:val="20"/>
              </w:rPr>
              <w:t>emaliową</w:t>
            </w:r>
          </w:p>
        </w:tc>
      </w:tr>
      <w:tr w:rsidR="00A13555" w:rsidRPr="00796864">
        <w:trPr>
          <w:jc w:val="center"/>
        </w:trPr>
        <w:tc>
          <w:tcPr>
            <w:tcW w:w="202" w:type="pct"/>
            <w:shd w:val="clear" w:color="auto" w:fill="auto"/>
          </w:tcPr>
          <w:p w:rsidR="004C2682" w:rsidRPr="00796864" w:rsidRDefault="004C2682" w:rsidP="00F256C6">
            <w:pPr>
              <w:spacing w:line="360" w:lineRule="auto"/>
              <w:jc w:val="left"/>
              <w:rPr>
                <w:sz w:val="20"/>
                <w:szCs w:val="20"/>
              </w:rPr>
            </w:pPr>
            <w:r w:rsidRPr="00796864">
              <w:rPr>
                <w:sz w:val="20"/>
                <w:szCs w:val="20"/>
              </w:rPr>
              <w:t>4</w:t>
            </w:r>
          </w:p>
        </w:tc>
        <w:tc>
          <w:tcPr>
            <w:tcW w:w="697" w:type="pct"/>
            <w:shd w:val="clear" w:color="auto" w:fill="auto"/>
          </w:tcPr>
          <w:p w:rsidR="004C2682" w:rsidRPr="00796864" w:rsidRDefault="00381291" w:rsidP="00F256C6">
            <w:pPr>
              <w:spacing w:line="360" w:lineRule="auto"/>
              <w:jc w:val="left"/>
              <w:rPr>
                <w:sz w:val="20"/>
                <w:szCs w:val="20"/>
              </w:rPr>
            </w:pPr>
            <w:r w:rsidRPr="00796864">
              <w:rPr>
                <w:sz w:val="20"/>
                <w:szCs w:val="20"/>
              </w:rPr>
              <w:t>Zatwierdzenie projektu Rocznego</w:t>
            </w:r>
            <w:r w:rsidR="004C2682" w:rsidRPr="00796864">
              <w:rPr>
                <w:sz w:val="20"/>
                <w:szCs w:val="20"/>
              </w:rPr>
              <w:t xml:space="preserve"> planu </w:t>
            </w:r>
            <w:r w:rsidR="00A13555">
              <w:rPr>
                <w:sz w:val="20"/>
                <w:szCs w:val="20"/>
              </w:rPr>
              <w:t>działań informacyjno-promocyjnych</w:t>
            </w:r>
            <w:r w:rsidR="004C2682" w:rsidRPr="00796864">
              <w:rPr>
                <w:sz w:val="20"/>
                <w:szCs w:val="20"/>
              </w:rPr>
              <w:t xml:space="preserve">. </w:t>
            </w:r>
          </w:p>
          <w:p w:rsidR="004C2682" w:rsidRPr="00796864" w:rsidRDefault="004C2682" w:rsidP="00F256C6">
            <w:pPr>
              <w:spacing w:line="360" w:lineRule="auto"/>
              <w:jc w:val="left"/>
              <w:rPr>
                <w:sz w:val="20"/>
                <w:szCs w:val="20"/>
              </w:rPr>
            </w:pPr>
            <w:r w:rsidRPr="00796864">
              <w:rPr>
                <w:sz w:val="20"/>
                <w:szCs w:val="20"/>
              </w:rPr>
              <w:lastRenderedPageBreak/>
              <w:t xml:space="preserve">- jeżeli TAK: przekazanie do Dyrektora </w:t>
            </w:r>
            <w:r w:rsidR="00E2727B">
              <w:rPr>
                <w:sz w:val="20"/>
                <w:szCs w:val="20"/>
              </w:rPr>
              <w:t>RF</w:t>
            </w:r>
          </w:p>
          <w:p w:rsidR="004C2682" w:rsidRPr="00796864" w:rsidRDefault="004C2682" w:rsidP="00F256C6">
            <w:pPr>
              <w:spacing w:line="360" w:lineRule="auto"/>
              <w:jc w:val="left"/>
              <w:rPr>
                <w:sz w:val="20"/>
                <w:szCs w:val="20"/>
              </w:rPr>
            </w:pPr>
            <w:r w:rsidRPr="00796864">
              <w:rPr>
                <w:sz w:val="20"/>
                <w:szCs w:val="20"/>
              </w:rPr>
              <w:t>- jeżeli NIE: zgłoszenie uwag, przekazanie uwag do IP II i przejście do pkt. 1.</w:t>
            </w:r>
          </w:p>
        </w:tc>
        <w:tc>
          <w:tcPr>
            <w:tcW w:w="562" w:type="pct"/>
            <w:shd w:val="clear" w:color="auto" w:fill="auto"/>
          </w:tcPr>
          <w:p w:rsidR="004C2682" w:rsidRPr="00796864" w:rsidRDefault="004C2682" w:rsidP="00F256C6">
            <w:pPr>
              <w:spacing w:line="360" w:lineRule="auto"/>
              <w:jc w:val="left"/>
              <w:rPr>
                <w:sz w:val="20"/>
                <w:szCs w:val="20"/>
              </w:rPr>
            </w:pPr>
            <w:r w:rsidRPr="00796864">
              <w:rPr>
                <w:sz w:val="20"/>
                <w:szCs w:val="20"/>
              </w:rPr>
              <w:lastRenderedPageBreak/>
              <w:t xml:space="preserve">Dyrektor </w:t>
            </w:r>
            <w:r w:rsidR="00E2727B">
              <w:rPr>
                <w:sz w:val="20"/>
                <w:szCs w:val="20"/>
              </w:rPr>
              <w:t>RF</w:t>
            </w:r>
          </w:p>
        </w:tc>
        <w:tc>
          <w:tcPr>
            <w:tcW w:w="552" w:type="pct"/>
            <w:shd w:val="clear" w:color="auto" w:fill="auto"/>
          </w:tcPr>
          <w:p w:rsidR="004C2682" w:rsidRPr="00796864" w:rsidRDefault="00E2727B" w:rsidP="00F256C6">
            <w:pPr>
              <w:spacing w:line="360" w:lineRule="auto"/>
              <w:jc w:val="left"/>
              <w:rPr>
                <w:sz w:val="20"/>
                <w:szCs w:val="20"/>
              </w:rPr>
            </w:pPr>
            <w:r>
              <w:rPr>
                <w:sz w:val="20"/>
                <w:szCs w:val="20"/>
              </w:rPr>
              <w:t>RF</w:t>
            </w:r>
          </w:p>
        </w:tc>
        <w:tc>
          <w:tcPr>
            <w:tcW w:w="605" w:type="pct"/>
            <w:shd w:val="clear" w:color="auto" w:fill="auto"/>
          </w:tcPr>
          <w:p w:rsidR="004C2682" w:rsidRPr="00796864" w:rsidRDefault="004C2682" w:rsidP="00F256C6">
            <w:pPr>
              <w:spacing w:line="360" w:lineRule="auto"/>
              <w:jc w:val="left"/>
              <w:rPr>
                <w:sz w:val="20"/>
                <w:szCs w:val="20"/>
              </w:rPr>
            </w:pPr>
            <w:r w:rsidRPr="00796864">
              <w:rPr>
                <w:sz w:val="20"/>
                <w:szCs w:val="20"/>
              </w:rPr>
              <w:t xml:space="preserve">Projekt Rocznego planu </w:t>
            </w:r>
            <w:r w:rsidR="00A13555">
              <w:rPr>
                <w:sz w:val="20"/>
                <w:szCs w:val="20"/>
              </w:rPr>
              <w:t>działań informacyjno-promocyjnych</w:t>
            </w:r>
          </w:p>
        </w:tc>
        <w:tc>
          <w:tcPr>
            <w:tcW w:w="570" w:type="pct"/>
            <w:shd w:val="clear" w:color="auto" w:fill="auto"/>
          </w:tcPr>
          <w:p w:rsidR="004C2682" w:rsidRPr="00796864" w:rsidRDefault="004C2682" w:rsidP="00F256C6">
            <w:pPr>
              <w:spacing w:line="360" w:lineRule="auto"/>
              <w:jc w:val="left"/>
              <w:rPr>
                <w:sz w:val="20"/>
                <w:szCs w:val="20"/>
              </w:rPr>
            </w:pPr>
          </w:p>
        </w:tc>
        <w:tc>
          <w:tcPr>
            <w:tcW w:w="570" w:type="pct"/>
            <w:shd w:val="clear" w:color="auto" w:fill="auto"/>
          </w:tcPr>
          <w:p w:rsidR="004C2682" w:rsidRPr="00796864" w:rsidRDefault="004C2682" w:rsidP="00F256C6">
            <w:pPr>
              <w:spacing w:line="360" w:lineRule="auto"/>
              <w:jc w:val="left"/>
              <w:rPr>
                <w:sz w:val="20"/>
                <w:szCs w:val="20"/>
              </w:rPr>
            </w:pPr>
          </w:p>
        </w:tc>
        <w:tc>
          <w:tcPr>
            <w:tcW w:w="620" w:type="pct"/>
            <w:shd w:val="clear" w:color="auto" w:fill="auto"/>
          </w:tcPr>
          <w:p w:rsidR="004C2682" w:rsidRPr="00796864" w:rsidRDefault="004C2682" w:rsidP="00F256C6">
            <w:pPr>
              <w:spacing w:line="360" w:lineRule="auto"/>
              <w:jc w:val="left"/>
              <w:rPr>
                <w:sz w:val="20"/>
                <w:szCs w:val="20"/>
              </w:rPr>
            </w:pPr>
            <w:r w:rsidRPr="00796864">
              <w:rPr>
                <w:sz w:val="20"/>
                <w:szCs w:val="20"/>
              </w:rPr>
              <w:t>3 dni</w:t>
            </w:r>
          </w:p>
        </w:tc>
        <w:tc>
          <w:tcPr>
            <w:tcW w:w="620" w:type="pct"/>
            <w:shd w:val="clear" w:color="auto" w:fill="auto"/>
          </w:tcPr>
          <w:p w:rsidR="004C2682" w:rsidRPr="00796864" w:rsidRDefault="004C2682" w:rsidP="00F256C6">
            <w:pPr>
              <w:spacing w:line="360" w:lineRule="auto"/>
              <w:jc w:val="left"/>
              <w:rPr>
                <w:sz w:val="20"/>
                <w:szCs w:val="20"/>
              </w:rPr>
            </w:pPr>
            <w:r w:rsidRPr="00796864">
              <w:rPr>
                <w:sz w:val="20"/>
                <w:szCs w:val="20"/>
              </w:rPr>
              <w:t xml:space="preserve">Przekazanie uwag do IP II może odbywać się drogą </w:t>
            </w:r>
            <w:r w:rsidR="00381291" w:rsidRPr="00796864">
              <w:rPr>
                <w:sz w:val="20"/>
                <w:szCs w:val="20"/>
              </w:rPr>
              <w:t>emaliową</w:t>
            </w:r>
          </w:p>
        </w:tc>
      </w:tr>
      <w:tr w:rsidR="00A13555" w:rsidRPr="00796864">
        <w:trPr>
          <w:jc w:val="center"/>
        </w:trPr>
        <w:tc>
          <w:tcPr>
            <w:tcW w:w="202" w:type="pct"/>
            <w:shd w:val="clear" w:color="auto" w:fill="auto"/>
          </w:tcPr>
          <w:p w:rsidR="004C2682" w:rsidRPr="00796864" w:rsidDel="00456C7F" w:rsidRDefault="0077404F" w:rsidP="00F256C6">
            <w:pPr>
              <w:spacing w:line="360" w:lineRule="auto"/>
              <w:jc w:val="left"/>
              <w:rPr>
                <w:sz w:val="20"/>
                <w:szCs w:val="20"/>
              </w:rPr>
            </w:pPr>
            <w:r w:rsidRPr="00796864">
              <w:rPr>
                <w:sz w:val="20"/>
                <w:szCs w:val="20"/>
              </w:rPr>
              <w:lastRenderedPageBreak/>
              <w:t>5</w:t>
            </w:r>
          </w:p>
        </w:tc>
        <w:tc>
          <w:tcPr>
            <w:tcW w:w="697" w:type="pct"/>
            <w:shd w:val="clear" w:color="auto" w:fill="auto"/>
          </w:tcPr>
          <w:p w:rsidR="004C2682" w:rsidRPr="00796864" w:rsidRDefault="0077404F" w:rsidP="00F256C6">
            <w:pPr>
              <w:spacing w:line="360" w:lineRule="auto"/>
              <w:jc w:val="left"/>
              <w:rPr>
                <w:sz w:val="20"/>
                <w:szCs w:val="20"/>
              </w:rPr>
            </w:pPr>
            <w:r w:rsidRPr="00796864">
              <w:rPr>
                <w:sz w:val="20"/>
                <w:szCs w:val="20"/>
              </w:rPr>
              <w:t xml:space="preserve">Przekazanie do IK NSRO Rocznego planu działań informacyjno – promocyjnych  </w:t>
            </w:r>
          </w:p>
        </w:tc>
        <w:tc>
          <w:tcPr>
            <w:tcW w:w="562" w:type="pct"/>
            <w:shd w:val="clear" w:color="auto" w:fill="auto"/>
          </w:tcPr>
          <w:p w:rsidR="004C2682" w:rsidRPr="00796864" w:rsidRDefault="004C2682" w:rsidP="00F256C6">
            <w:pPr>
              <w:spacing w:line="360" w:lineRule="auto"/>
              <w:jc w:val="left"/>
              <w:rPr>
                <w:sz w:val="20"/>
                <w:szCs w:val="20"/>
              </w:rPr>
            </w:pPr>
            <w:r w:rsidRPr="00796864">
              <w:rPr>
                <w:sz w:val="20"/>
                <w:szCs w:val="20"/>
              </w:rPr>
              <w:t>Stanowisko ds. </w:t>
            </w:r>
            <w:r w:rsidR="00A13555">
              <w:rPr>
                <w:sz w:val="20"/>
                <w:szCs w:val="20"/>
              </w:rPr>
              <w:t xml:space="preserve">zarządzania środowiskiem oraz </w:t>
            </w:r>
            <w:r w:rsidRPr="00796864">
              <w:rPr>
                <w:sz w:val="20"/>
                <w:szCs w:val="20"/>
              </w:rPr>
              <w:t xml:space="preserve">informacji </w:t>
            </w:r>
            <w:r w:rsidR="00381291" w:rsidRPr="00796864">
              <w:rPr>
                <w:sz w:val="20"/>
                <w:szCs w:val="20"/>
              </w:rPr>
              <w:t>i promocji</w:t>
            </w:r>
          </w:p>
        </w:tc>
        <w:tc>
          <w:tcPr>
            <w:tcW w:w="552" w:type="pct"/>
            <w:shd w:val="clear" w:color="auto" w:fill="auto"/>
          </w:tcPr>
          <w:p w:rsidR="004C2682" w:rsidRPr="00796864" w:rsidRDefault="0036748F" w:rsidP="00F256C6">
            <w:pPr>
              <w:spacing w:line="360" w:lineRule="auto"/>
              <w:jc w:val="left"/>
              <w:rPr>
                <w:sz w:val="20"/>
                <w:szCs w:val="20"/>
              </w:rPr>
            </w:pPr>
            <w:r>
              <w:rPr>
                <w:sz w:val="20"/>
                <w:szCs w:val="20"/>
              </w:rPr>
              <w:t>RF-II-EFRR</w:t>
            </w:r>
            <w:r w:rsidR="00807D9F" w:rsidRPr="00796864">
              <w:rPr>
                <w:sz w:val="20"/>
                <w:szCs w:val="20"/>
              </w:rPr>
              <w:t xml:space="preserve">, </w:t>
            </w:r>
          </w:p>
        </w:tc>
        <w:tc>
          <w:tcPr>
            <w:tcW w:w="605" w:type="pct"/>
            <w:shd w:val="clear" w:color="auto" w:fill="auto"/>
          </w:tcPr>
          <w:p w:rsidR="004C2682" w:rsidRPr="00796864" w:rsidRDefault="004C2682" w:rsidP="00F256C6">
            <w:pPr>
              <w:spacing w:line="360" w:lineRule="auto"/>
              <w:jc w:val="left"/>
              <w:rPr>
                <w:sz w:val="20"/>
                <w:szCs w:val="20"/>
              </w:rPr>
            </w:pPr>
          </w:p>
        </w:tc>
        <w:tc>
          <w:tcPr>
            <w:tcW w:w="570" w:type="pct"/>
            <w:shd w:val="clear" w:color="auto" w:fill="auto"/>
          </w:tcPr>
          <w:p w:rsidR="004C2682" w:rsidRPr="00796864" w:rsidRDefault="004C2682" w:rsidP="00F256C6">
            <w:pPr>
              <w:spacing w:line="360" w:lineRule="auto"/>
              <w:jc w:val="left"/>
              <w:rPr>
                <w:sz w:val="20"/>
                <w:szCs w:val="20"/>
              </w:rPr>
            </w:pPr>
          </w:p>
        </w:tc>
        <w:tc>
          <w:tcPr>
            <w:tcW w:w="570" w:type="pct"/>
            <w:shd w:val="clear" w:color="auto" w:fill="auto"/>
          </w:tcPr>
          <w:p w:rsidR="004C2682" w:rsidRPr="00796864" w:rsidRDefault="004C2682" w:rsidP="00F256C6">
            <w:pPr>
              <w:spacing w:line="360" w:lineRule="auto"/>
              <w:jc w:val="left"/>
              <w:rPr>
                <w:sz w:val="20"/>
                <w:szCs w:val="20"/>
              </w:rPr>
            </w:pPr>
          </w:p>
        </w:tc>
        <w:tc>
          <w:tcPr>
            <w:tcW w:w="620" w:type="pct"/>
            <w:shd w:val="clear" w:color="auto" w:fill="auto"/>
          </w:tcPr>
          <w:p w:rsidR="004C2682" w:rsidRPr="00796864" w:rsidRDefault="0077404F" w:rsidP="00F256C6">
            <w:pPr>
              <w:spacing w:line="360" w:lineRule="auto"/>
              <w:jc w:val="left"/>
              <w:rPr>
                <w:sz w:val="20"/>
                <w:szCs w:val="20"/>
              </w:rPr>
            </w:pPr>
            <w:r w:rsidRPr="00796864">
              <w:rPr>
                <w:sz w:val="20"/>
                <w:szCs w:val="20"/>
              </w:rPr>
              <w:t>Projekt Rocznego planu działań informacyjno – promocyjnych przekazywany jest do IK NSRO do 15 listopada roku poprzedzającego rok, którego dokument dotyczy</w:t>
            </w:r>
          </w:p>
        </w:tc>
        <w:tc>
          <w:tcPr>
            <w:tcW w:w="620" w:type="pct"/>
            <w:shd w:val="clear" w:color="auto" w:fill="auto"/>
          </w:tcPr>
          <w:p w:rsidR="004C2682" w:rsidRPr="00796864" w:rsidRDefault="004C2682" w:rsidP="00F256C6">
            <w:pPr>
              <w:spacing w:line="360" w:lineRule="auto"/>
              <w:ind w:right="-38"/>
              <w:jc w:val="left"/>
              <w:rPr>
                <w:sz w:val="20"/>
                <w:szCs w:val="20"/>
              </w:rPr>
            </w:pPr>
          </w:p>
        </w:tc>
      </w:tr>
      <w:tr w:rsidR="00A13555" w:rsidRPr="00796864">
        <w:trPr>
          <w:jc w:val="center"/>
        </w:trPr>
        <w:tc>
          <w:tcPr>
            <w:tcW w:w="202" w:type="pct"/>
            <w:shd w:val="clear" w:color="auto" w:fill="auto"/>
          </w:tcPr>
          <w:p w:rsidR="004C2682" w:rsidRPr="00796864" w:rsidRDefault="0077404F" w:rsidP="00F256C6">
            <w:pPr>
              <w:spacing w:line="360" w:lineRule="auto"/>
              <w:jc w:val="left"/>
              <w:rPr>
                <w:sz w:val="20"/>
                <w:szCs w:val="20"/>
              </w:rPr>
            </w:pPr>
            <w:r w:rsidRPr="00796864">
              <w:rPr>
                <w:sz w:val="20"/>
                <w:szCs w:val="20"/>
              </w:rPr>
              <w:t>6</w:t>
            </w:r>
          </w:p>
        </w:tc>
        <w:tc>
          <w:tcPr>
            <w:tcW w:w="697" w:type="pct"/>
            <w:shd w:val="clear" w:color="auto" w:fill="auto"/>
          </w:tcPr>
          <w:p w:rsidR="004C2682" w:rsidRPr="00796864" w:rsidRDefault="0077404F" w:rsidP="00F256C6">
            <w:pPr>
              <w:spacing w:line="360" w:lineRule="auto"/>
              <w:jc w:val="left"/>
              <w:rPr>
                <w:sz w:val="20"/>
                <w:szCs w:val="20"/>
              </w:rPr>
            </w:pPr>
            <w:r w:rsidRPr="00796864">
              <w:rPr>
                <w:sz w:val="20"/>
                <w:szCs w:val="20"/>
              </w:rPr>
              <w:t xml:space="preserve">Przyjęcie pisma z IK NSRO z uwagami bądź brakiem uwag do Rocznego planu. Brak uwag – pkt 7, uwagi – przekazanie </w:t>
            </w:r>
            <w:r w:rsidRPr="00796864">
              <w:rPr>
                <w:sz w:val="20"/>
                <w:szCs w:val="20"/>
              </w:rPr>
              <w:lastRenderedPageBreak/>
              <w:t>do IP II i dalej pkt  1</w:t>
            </w:r>
          </w:p>
        </w:tc>
        <w:tc>
          <w:tcPr>
            <w:tcW w:w="562" w:type="pct"/>
            <w:shd w:val="clear" w:color="auto" w:fill="auto"/>
          </w:tcPr>
          <w:p w:rsidR="004C2682" w:rsidRPr="00796864" w:rsidRDefault="004C2682" w:rsidP="00F256C6">
            <w:pPr>
              <w:spacing w:line="360" w:lineRule="auto"/>
              <w:jc w:val="left"/>
              <w:rPr>
                <w:sz w:val="20"/>
                <w:szCs w:val="20"/>
              </w:rPr>
            </w:pPr>
            <w:r w:rsidRPr="00796864">
              <w:rPr>
                <w:sz w:val="20"/>
                <w:szCs w:val="20"/>
              </w:rPr>
              <w:lastRenderedPageBreak/>
              <w:t xml:space="preserve">Stanowisko ds. </w:t>
            </w:r>
            <w:r w:rsidR="00A13555">
              <w:rPr>
                <w:sz w:val="20"/>
                <w:szCs w:val="20"/>
              </w:rPr>
              <w:t xml:space="preserve">zarządzania środowiskiem oraz </w:t>
            </w:r>
            <w:r w:rsidRPr="00796864">
              <w:rPr>
                <w:sz w:val="20"/>
                <w:szCs w:val="20"/>
              </w:rPr>
              <w:t>informacji i promocji</w:t>
            </w:r>
          </w:p>
        </w:tc>
        <w:tc>
          <w:tcPr>
            <w:tcW w:w="552" w:type="pct"/>
            <w:shd w:val="clear" w:color="auto" w:fill="auto"/>
          </w:tcPr>
          <w:p w:rsidR="004C2682" w:rsidRPr="00796864" w:rsidRDefault="0036748F" w:rsidP="00F256C6">
            <w:pPr>
              <w:spacing w:line="360" w:lineRule="auto"/>
              <w:jc w:val="left"/>
              <w:rPr>
                <w:sz w:val="20"/>
                <w:szCs w:val="20"/>
              </w:rPr>
            </w:pPr>
            <w:r>
              <w:rPr>
                <w:sz w:val="20"/>
                <w:szCs w:val="20"/>
              </w:rPr>
              <w:t>RF-II-EFRR</w:t>
            </w:r>
          </w:p>
        </w:tc>
        <w:tc>
          <w:tcPr>
            <w:tcW w:w="605" w:type="pct"/>
            <w:shd w:val="clear" w:color="auto" w:fill="auto"/>
          </w:tcPr>
          <w:p w:rsidR="004C2682" w:rsidRPr="00796864" w:rsidRDefault="004C2682" w:rsidP="00F256C6">
            <w:pPr>
              <w:spacing w:line="360" w:lineRule="auto"/>
              <w:jc w:val="left"/>
              <w:rPr>
                <w:sz w:val="20"/>
                <w:szCs w:val="20"/>
              </w:rPr>
            </w:pPr>
          </w:p>
        </w:tc>
        <w:tc>
          <w:tcPr>
            <w:tcW w:w="570" w:type="pct"/>
            <w:shd w:val="clear" w:color="auto" w:fill="auto"/>
          </w:tcPr>
          <w:p w:rsidR="004C2682" w:rsidRPr="00796864" w:rsidRDefault="004C2682" w:rsidP="00F256C6">
            <w:pPr>
              <w:spacing w:line="360" w:lineRule="auto"/>
              <w:jc w:val="left"/>
              <w:rPr>
                <w:sz w:val="20"/>
                <w:szCs w:val="20"/>
              </w:rPr>
            </w:pPr>
          </w:p>
        </w:tc>
        <w:tc>
          <w:tcPr>
            <w:tcW w:w="570" w:type="pct"/>
            <w:shd w:val="clear" w:color="auto" w:fill="auto"/>
          </w:tcPr>
          <w:p w:rsidR="004C2682" w:rsidRPr="00796864" w:rsidRDefault="004C2682" w:rsidP="00F256C6">
            <w:pPr>
              <w:spacing w:line="360" w:lineRule="auto"/>
              <w:jc w:val="left"/>
              <w:rPr>
                <w:sz w:val="20"/>
                <w:szCs w:val="20"/>
              </w:rPr>
            </w:pPr>
          </w:p>
        </w:tc>
        <w:tc>
          <w:tcPr>
            <w:tcW w:w="620" w:type="pct"/>
            <w:shd w:val="clear" w:color="auto" w:fill="auto"/>
          </w:tcPr>
          <w:p w:rsidR="004C2682" w:rsidRPr="00796864" w:rsidRDefault="004C2682" w:rsidP="00F256C6">
            <w:pPr>
              <w:spacing w:line="360" w:lineRule="auto"/>
              <w:jc w:val="left"/>
              <w:rPr>
                <w:sz w:val="20"/>
                <w:szCs w:val="20"/>
              </w:rPr>
            </w:pPr>
            <w:r w:rsidRPr="00796864">
              <w:rPr>
                <w:sz w:val="20"/>
                <w:szCs w:val="20"/>
              </w:rPr>
              <w:t xml:space="preserve">W ciągu 30 dni od zatwierdzenia projektu budżetu przez Zarząd Województwa lub w innym terminie </w:t>
            </w:r>
            <w:r w:rsidRPr="00796864">
              <w:rPr>
                <w:sz w:val="20"/>
                <w:szCs w:val="20"/>
              </w:rPr>
              <w:lastRenderedPageBreak/>
              <w:t>ustalonym przez IK NSRO</w:t>
            </w:r>
          </w:p>
        </w:tc>
        <w:tc>
          <w:tcPr>
            <w:tcW w:w="620" w:type="pct"/>
            <w:shd w:val="clear" w:color="auto" w:fill="auto"/>
          </w:tcPr>
          <w:p w:rsidR="004C2682" w:rsidRPr="00796864" w:rsidRDefault="004C2682" w:rsidP="00F256C6">
            <w:pPr>
              <w:spacing w:line="360" w:lineRule="auto"/>
              <w:ind w:right="-38"/>
              <w:jc w:val="left"/>
              <w:rPr>
                <w:sz w:val="20"/>
                <w:szCs w:val="20"/>
              </w:rPr>
            </w:pPr>
          </w:p>
        </w:tc>
      </w:tr>
      <w:tr w:rsidR="00A13555" w:rsidRPr="00796864">
        <w:trPr>
          <w:jc w:val="center"/>
        </w:trPr>
        <w:tc>
          <w:tcPr>
            <w:tcW w:w="202" w:type="pct"/>
            <w:shd w:val="clear" w:color="auto" w:fill="auto"/>
          </w:tcPr>
          <w:p w:rsidR="0077404F" w:rsidRPr="00796864" w:rsidRDefault="0077404F" w:rsidP="00F256C6">
            <w:pPr>
              <w:spacing w:line="360" w:lineRule="auto"/>
              <w:jc w:val="left"/>
              <w:rPr>
                <w:sz w:val="20"/>
                <w:szCs w:val="20"/>
              </w:rPr>
            </w:pPr>
            <w:r w:rsidRPr="00796864">
              <w:rPr>
                <w:sz w:val="20"/>
                <w:szCs w:val="20"/>
              </w:rPr>
              <w:lastRenderedPageBreak/>
              <w:t>7</w:t>
            </w:r>
          </w:p>
        </w:tc>
        <w:tc>
          <w:tcPr>
            <w:tcW w:w="697" w:type="pct"/>
            <w:shd w:val="clear" w:color="auto" w:fill="auto"/>
          </w:tcPr>
          <w:p w:rsidR="0077404F" w:rsidRPr="00796864" w:rsidRDefault="0077404F" w:rsidP="00F256C6">
            <w:pPr>
              <w:spacing w:line="360" w:lineRule="auto"/>
              <w:jc w:val="left"/>
              <w:rPr>
                <w:sz w:val="20"/>
                <w:szCs w:val="20"/>
              </w:rPr>
            </w:pPr>
            <w:r w:rsidRPr="00796864">
              <w:rPr>
                <w:sz w:val="20"/>
                <w:szCs w:val="20"/>
              </w:rPr>
              <w:t xml:space="preserve">Przedłożenie do zatwierdzenia przez Zarząd projektu uchwały w sprawie przyjęcia Rocznego planu działań informacyjno – promocyjnych </w:t>
            </w:r>
          </w:p>
        </w:tc>
        <w:tc>
          <w:tcPr>
            <w:tcW w:w="562" w:type="pct"/>
            <w:shd w:val="clear" w:color="auto" w:fill="auto"/>
          </w:tcPr>
          <w:p w:rsidR="0077404F" w:rsidRPr="00796864" w:rsidRDefault="0077404F" w:rsidP="00F256C6">
            <w:pPr>
              <w:spacing w:line="360" w:lineRule="auto"/>
              <w:jc w:val="left"/>
              <w:rPr>
                <w:sz w:val="20"/>
                <w:szCs w:val="20"/>
              </w:rPr>
            </w:pPr>
            <w:r w:rsidRPr="00796864">
              <w:rPr>
                <w:sz w:val="20"/>
                <w:szCs w:val="20"/>
              </w:rPr>
              <w:t>Stanowisko ds.</w:t>
            </w:r>
            <w:r w:rsidR="00A13555">
              <w:rPr>
                <w:sz w:val="20"/>
                <w:szCs w:val="20"/>
              </w:rPr>
              <w:t xml:space="preserve"> zarządzania środowiskiem oraz</w:t>
            </w:r>
            <w:r w:rsidRPr="00796864">
              <w:rPr>
                <w:sz w:val="20"/>
                <w:szCs w:val="20"/>
              </w:rPr>
              <w:t xml:space="preserve"> informacji i promocji</w:t>
            </w:r>
          </w:p>
        </w:tc>
        <w:tc>
          <w:tcPr>
            <w:tcW w:w="552" w:type="pct"/>
            <w:shd w:val="clear" w:color="auto" w:fill="auto"/>
          </w:tcPr>
          <w:p w:rsidR="0077404F" w:rsidRPr="00796864" w:rsidRDefault="0036748F" w:rsidP="00F256C6">
            <w:pPr>
              <w:spacing w:line="360" w:lineRule="auto"/>
              <w:jc w:val="left"/>
              <w:rPr>
                <w:sz w:val="20"/>
                <w:szCs w:val="20"/>
              </w:rPr>
            </w:pPr>
            <w:r>
              <w:rPr>
                <w:sz w:val="20"/>
                <w:szCs w:val="20"/>
              </w:rPr>
              <w:t>RF-II-EFRR</w:t>
            </w:r>
            <w:r w:rsidR="0077404F" w:rsidRPr="00796864">
              <w:rPr>
                <w:sz w:val="20"/>
                <w:szCs w:val="20"/>
              </w:rPr>
              <w:t>,  OR</w:t>
            </w:r>
          </w:p>
        </w:tc>
        <w:tc>
          <w:tcPr>
            <w:tcW w:w="605" w:type="pct"/>
            <w:shd w:val="clear" w:color="auto" w:fill="auto"/>
          </w:tcPr>
          <w:p w:rsidR="0077404F" w:rsidRPr="00796864" w:rsidRDefault="0077404F" w:rsidP="00F256C6">
            <w:pPr>
              <w:spacing w:line="360" w:lineRule="auto"/>
              <w:jc w:val="left"/>
              <w:rPr>
                <w:sz w:val="20"/>
                <w:szCs w:val="20"/>
              </w:rPr>
            </w:pPr>
            <w:r w:rsidRPr="00796864">
              <w:rPr>
                <w:sz w:val="20"/>
                <w:szCs w:val="20"/>
              </w:rPr>
              <w:t xml:space="preserve">Projekt Rocznego planu działań informacyjno – promocyjnych </w:t>
            </w:r>
          </w:p>
        </w:tc>
        <w:tc>
          <w:tcPr>
            <w:tcW w:w="570" w:type="pct"/>
            <w:shd w:val="clear" w:color="auto" w:fill="auto"/>
          </w:tcPr>
          <w:p w:rsidR="0077404F" w:rsidRPr="00796864" w:rsidRDefault="0077404F" w:rsidP="00F256C6">
            <w:pPr>
              <w:spacing w:line="360" w:lineRule="auto"/>
              <w:jc w:val="left"/>
              <w:rPr>
                <w:sz w:val="20"/>
                <w:szCs w:val="20"/>
              </w:rPr>
            </w:pPr>
            <w:r w:rsidRPr="00796864">
              <w:rPr>
                <w:sz w:val="20"/>
                <w:szCs w:val="20"/>
              </w:rPr>
              <w:t>Projekt uchwały Zarządu Województwa Mazowieckiego</w:t>
            </w:r>
          </w:p>
        </w:tc>
        <w:tc>
          <w:tcPr>
            <w:tcW w:w="570" w:type="pct"/>
            <w:shd w:val="clear" w:color="auto" w:fill="auto"/>
          </w:tcPr>
          <w:p w:rsidR="0077404F" w:rsidRPr="00796864" w:rsidRDefault="0077404F" w:rsidP="00F256C6">
            <w:pPr>
              <w:spacing w:line="360" w:lineRule="auto"/>
              <w:jc w:val="left"/>
              <w:rPr>
                <w:sz w:val="20"/>
                <w:szCs w:val="20"/>
              </w:rPr>
            </w:pPr>
            <w:r w:rsidRPr="00796864">
              <w:rPr>
                <w:sz w:val="20"/>
                <w:szCs w:val="20"/>
              </w:rPr>
              <w:t xml:space="preserve">Uchwała  Zarządu / Roczny plan działań informacyjno – promocyjnych </w:t>
            </w:r>
          </w:p>
        </w:tc>
        <w:tc>
          <w:tcPr>
            <w:tcW w:w="620" w:type="pct"/>
            <w:shd w:val="clear" w:color="auto" w:fill="auto"/>
          </w:tcPr>
          <w:p w:rsidR="0077404F" w:rsidRPr="00796864" w:rsidRDefault="0077404F" w:rsidP="00F256C6">
            <w:pPr>
              <w:spacing w:line="360" w:lineRule="auto"/>
              <w:jc w:val="left"/>
              <w:rPr>
                <w:sz w:val="20"/>
                <w:szCs w:val="20"/>
              </w:rPr>
            </w:pPr>
            <w:r w:rsidRPr="00796864">
              <w:rPr>
                <w:sz w:val="20"/>
                <w:szCs w:val="20"/>
              </w:rPr>
              <w:t>14 dni</w:t>
            </w:r>
          </w:p>
        </w:tc>
        <w:tc>
          <w:tcPr>
            <w:tcW w:w="620" w:type="pct"/>
            <w:shd w:val="clear" w:color="auto" w:fill="auto"/>
          </w:tcPr>
          <w:p w:rsidR="0077404F" w:rsidRPr="00796864" w:rsidRDefault="0077404F" w:rsidP="00F256C6">
            <w:pPr>
              <w:spacing w:line="360" w:lineRule="auto"/>
              <w:ind w:right="-38"/>
              <w:jc w:val="left"/>
              <w:rPr>
                <w:sz w:val="20"/>
                <w:szCs w:val="20"/>
              </w:rPr>
            </w:pPr>
            <w:r w:rsidRPr="00796864">
              <w:rPr>
                <w:sz w:val="20"/>
                <w:szCs w:val="20"/>
              </w:rPr>
              <w:t>Zgodnie z zasadami postępowania w sprawie aktów prawnych (uchwał, decyzji, postanowień) stanowionych przez Zarząd Województwa</w:t>
            </w:r>
          </w:p>
        </w:tc>
      </w:tr>
      <w:tr w:rsidR="00A13555" w:rsidRPr="00796864">
        <w:trPr>
          <w:jc w:val="center"/>
        </w:trPr>
        <w:tc>
          <w:tcPr>
            <w:tcW w:w="202" w:type="pct"/>
            <w:shd w:val="clear" w:color="auto" w:fill="auto"/>
          </w:tcPr>
          <w:p w:rsidR="004C2682" w:rsidRPr="00796864" w:rsidRDefault="004C2682" w:rsidP="00F256C6">
            <w:pPr>
              <w:spacing w:line="360" w:lineRule="auto"/>
              <w:jc w:val="left"/>
              <w:rPr>
                <w:sz w:val="20"/>
                <w:szCs w:val="20"/>
              </w:rPr>
            </w:pPr>
            <w:r w:rsidRPr="00796864">
              <w:rPr>
                <w:sz w:val="20"/>
                <w:szCs w:val="20"/>
              </w:rPr>
              <w:t>8</w:t>
            </w:r>
          </w:p>
        </w:tc>
        <w:tc>
          <w:tcPr>
            <w:tcW w:w="697" w:type="pct"/>
            <w:shd w:val="clear" w:color="auto" w:fill="auto"/>
          </w:tcPr>
          <w:p w:rsidR="004C2682" w:rsidRPr="00796864" w:rsidRDefault="004C2682" w:rsidP="00F256C6">
            <w:pPr>
              <w:spacing w:line="360" w:lineRule="auto"/>
              <w:jc w:val="left"/>
              <w:rPr>
                <w:sz w:val="20"/>
                <w:szCs w:val="20"/>
              </w:rPr>
            </w:pPr>
            <w:r w:rsidRPr="00796864">
              <w:rPr>
                <w:sz w:val="20"/>
                <w:szCs w:val="20"/>
              </w:rPr>
              <w:t xml:space="preserve">Przekazanie do IP II zatwierdzonego Rocznego planu </w:t>
            </w:r>
            <w:r w:rsidR="00A13555">
              <w:rPr>
                <w:sz w:val="20"/>
                <w:szCs w:val="20"/>
              </w:rPr>
              <w:t>działań informacyjno-promocyjnych</w:t>
            </w:r>
          </w:p>
        </w:tc>
        <w:tc>
          <w:tcPr>
            <w:tcW w:w="562" w:type="pct"/>
            <w:shd w:val="clear" w:color="auto" w:fill="auto"/>
          </w:tcPr>
          <w:p w:rsidR="004C2682" w:rsidRPr="00796864" w:rsidRDefault="004C2682" w:rsidP="00F256C6">
            <w:pPr>
              <w:spacing w:line="360" w:lineRule="auto"/>
              <w:jc w:val="left"/>
              <w:rPr>
                <w:sz w:val="20"/>
                <w:szCs w:val="20"/>
              </w:rPr>
            </w:pPr>
            <w:r w:rsidRPr="00796864">
              <w:rPr>
                <w:sz w:val="20"/>
                <w:szCs w:val="20"/>
              </w:rPr>
              <w:t xml:space="preserve">Stanowisko ds. </w:t>
            </w:r>
            <w:r w:rsidR="00A13555">
              <w:rPr>
                <w:sz w:val="20"/>
                <w:szCs w:val="20"/>
              </w:rPr>
              <w:t xml:space="preserve">zarządzania środowiskiem oraz </w:t>
            </w:r>
            <w:r w:rsidRPr="00796864">
              <w:rPr>
                <w:sz w:val="20"/>
                <w:szCs w:val="20"/>
              </w:rPr>
              <w:t>informacji i promocji</w:t>
            </w:r>
          </w:p>
        </w:tc>
        <w:tc>
          <w:tcPr>
            <w:tcW w:w="552" w:type="pct"/>
            <w:shd w:val="clear" w:color="auto" w:fill="auto"/>
          </w:tcPr>
          <w:p w:rsidR="004C2682" w:rsidRPr="00796864" w:rsidRDefault="0036748F" w:rsidP="00F256C6">
            <w:pPr>
              <w:spacing w:line="360" w:lineRule="auto"/>
              <w:jc w:val="left"/>
              <w:rPr>
                <w:sz w:val="20"/>
                <w:szCs w:val="20"/>
              </w:rPr>
            </w:pPr>
            <w:r>
              <w:rPr>
                <w:sz w:val="20"/>
                <w:szCs w:val="20"/>
              </w:rPr>
              <w:t>RF-II-EFRR</w:t>
            </w:r>
          </w:p>
        </w:tc>
        <w:tc>
          <w:tcPr>
            <w:tcW w:w="605" w:type="pct"/>
            <w:shd w:val="clear" w:color="auto" w:fill="auto"/>
          </w:tcPr>
          <w:p w:rsidR="004C2682" w:rsidRPr="00796864" w:rsidRDefault="004C2682" w:rsidP="00F256C6">
            <w:pPr>
              <w:spacing w:line="360" w:lineRule="auto"/>
              <w:jc w:val="left"/>
              <w:rPr>
                <w:sz w:val="20"/>
                <w:szCs w:val="20"/>
              </w:rPr>
            </w:pPr>
          </w:p>
        </w:tc>
        <w:tc>
          <w:tcPr>
            <w:tcW w:w="570" w:type="pct"/>
            <w:shd w:val="clear" w:color="auto" w:fill="auto"/>
          </w:tcPr>
          <w:p w:rsidR="004C2682" w:rsidRPr="00796864" w:rsidRDefault="004C2682" w:rsidP="00F256C6">
            <w:pPr>
              <w:spacing w:line="360" w:lineRule="auto"/>
              <w:jc w:val="left"/>
              <w:rPr>
                <w:sz w:val="20"/>
                <w:szCs w:val="20"/>
              </w:rPr>
            </w:pPr>
          </w:p>
        </w:tc>
        <w:tc>
          <w:tcPr>
            <w:tcW w:w="570" w:type="pct"/>
            <w:shd w:val="clear" w:color="auto" w:fill="auto"/>
          </w:tcPr>
          <w:p w:rsidR="004C2682" w:rsidRPr="00796864" w:rsidRDefault="004C2682" w:rsidP="00F256C6">
            <w:pPr>
              <w:spacing w:line="360" w:lineRule="auto"/>
              <w:jc w:val="left"/>
              <w:rPr>
                <w:sz w:val="20"/>
                <w:szCs w:val="20"/>
              </w:rPr>
            </w:pPr>
          </w:p>
        </w:tc>
        <w:tc>
          <w:tcPr>
            <w:tcW w:w="620" w:type="pct"/>
            <w:shd w:val="clear" w:color="auto" w:fill="auto"/>
          </w:tcPr>
          <w:p w:rsidR="004C2682" w:rsidRPr="00796864" w:rsidRDefault="004C2682" w:rsidP="00F256C6">
            <w:pPr>
              <w:spacing w:line="360" w:lineRule="auto"/>
              <w:jc w:val="left"/>
              <w:rPr>
                <w:sz w:val="20"/>
                <w:szCs w:val="20"/>
              </w:rPr>
            </w:pPr>
            <w:r w:rsidRPr="00796864">
              <w:rPr>
                <w:sz w:val="20"/>
                <w:szCs w:val="20"/>
              </w:rPr>
              <w:t>14 dni</w:t>
            </w:r>
          </w:p>
        </w:tc>
        <w:tc>
          <w:tcPr>
            <w:tcW w:w="620" w:type="pct"/>
            <w:shd w:val="clear" w:color="auto" w:fill="auto"/>
          </w:tcPr>
          <w:p w:rsidR="004C2682" w:rsidRPr="00796864" w:rsidRDefault="004C2682" w:rsidP="00F256C6">
            <w:pPr>
              <w:spacing w:line="360" w:lineRule="auto"/>
              <w:ind w:right="-38"/>
              <w:jc w:val="left"/>
              <w:rPr>
                <w:sz w:val="20"/>
                <w:szCs w:val="20"/>
              </w:rPr>
            </w:pPr>
          </w:p>
        </w:tc>
      </w:tr>
    </w:tbl>
    <w:p w:rsidR="004C2682" w:rsidRPr="0088358F" w:rsidRDefault="004C2682" w:rsidP="00F256C6">
      <w:pPr>
        <w:spacing w:line="360" w:lineRule="auto"/>
        <w:jc w:val="left"/>
        <w:rPr>
          <w:lang w:eastAsia="en-US"/>
        </w:rPr>
      </w:pPr>
    </w:p>
    <w:p w:rsidR="009346A3" w:rsidRPr="00A51D1D" w:rsidRDefault="009346A3" w:rsidP="00F256C6">
      <w:pPr>
        <w:pStyle w:val="Nagwek3"/>
        <w:numPr>
          <w:ilvl w:val="2"/>
          <w:numId w:val="1"/>
        </w:numPr>
        <w:spacing w:line="360" w:lineRule="auto"/>
        <w:jc w:val="left"/>
        <w:rPr>
          <w:rFonts w:cs="Times New Roman"/>
          <w:i w:val="0"/>
          <w:szCs w:val="24"/>
        </w:rPr>
      </w:pPr>
      <w:bookmarkStart w:id="1702" w:name="_Toc426446793"/>
      <w:r w:rsidRPr="00A51D1D">
        <w:rPr>
          <w:rFonts w:cs="Times New Roman"/>
          <w:szCs w:val="24"/>
        </w:rPr>
        <w:t>Procedura przyjmowania wzorów umów o dofinansowanie projektu współfinansowanego z Europejskiego Funduszu Rozwoju Regionalnego w ramach RPO WM 2007-</w:t>
      </w:r>
      <w:r w:rsidR="00DA4D59">
        <w:rPr>
          <w:rFonts w:cs="Times New Roman"/>
          <w:szCs w:val="24"/>
        </w:rPr>
        <w:t>20</w:t>
      </w:r>
      <w:r w:rsidRPr="00A51D1D">
        <w:rPr>
          <w:rFonts w:cs="Times New Roman"/>
          <w:szCs w:val="24"/>
        </w:rPr>
        <w:t>13</w:t>
      </w:r>
      <w:bookmarkEnd w:id="1702"/>
    </w:p>
    <w:p w:rsidR="009346A3" w:rsidRDefault="009346A3" w:rsidP="00F256C6">
      <w:pPr>
        <w:spacing w:line="360" w:lineRule="auto"/>
        <w:rPr>
          <w:b/>
        </w:rPr>
      </w:pPr>
    </w:p>
    <w:p w:rsidR="00102E47" w:rsidRDefault="009346A3" w:rsidP="005B42B8">
      <w:pPr>
        <w:spacing w:line="360" w:lineRule="auto"/>
      </w:pPr>
      <w:r w:rsidRPr="009346A3">
        <w:t>Dotyczy:</w:t>
      </w:r>
    </w:p>
    <w:p w:rsidR="006B5322" w:rsidRDefault="009346A3">
      <w:pPr>
        <w:numPr>
          <w:ilvl w:val="0"/>
          <w:numId w:val="118"/>
        </w:numPr>
        <w:spacing w:line="360" w:lineRule="auto"/>
      </w:pPr>
      <w:r>
        <w:t xml:space="preserve">Wzoru porozumienia </w:t>
      </w:r>
      <w:r w:rsidRPr="00406759">
        <w:rPr>
          <w:i/>
        </w:rPr>
        <w:t>w sprawie dofinansowania projektu realizowanego przez państwową jednostkę budżetową, współfinansowanego z Europejskiego Funduszu Rozwoju Regionalnego w ramach Regionalnego Pr</w:t>
      </w:r>
      <w:r w:rsidR="00370B8D">
        <w:rPr>
          <w:i/>
        </w:rPr>
        <w:t xml:space="preserve">ogramu Operacyjnego </w:t>
      </w:r>
      <w:r w:rsidR="00370B8D">
        <w:rPr>
          <w:i/>
        </w:rPr>
        <w:lastRenderedPageBreak/>
        <w:t xml:space="preserve">Województwa </w:t>
      </w:r>
      <w:r w:rsidRPr="00406759">
        <w:rPr>
          <w:i/>
        </w:rPr>
        <w:t>Mazowieckiego 2007 – 2013</w:t>
      </w:r>
    </w:p>
    <w:p w:rsidR="006B5322" w:rsidRDefault="009346A3">
      <w:pPr>
        <w:numPr>
          <w:ilvl w:val="0"/>
          <w:numId w:val="118"/>
        </w:numPr>
        <w:spacing w:line="360" w:lineRule="auto"/>
      </w:pPr>
      <w:r w:rsidRPr="0056383E">
        <w:t>Wzoru</w:t>
      </w:r>
      <w:r>
        <w:rPr>
          <w:i/>
        </w:rPr>
        <w:t xml:space="preserve"> u</w:t>
      </w:r>
      <w:r w:rsidRPr="00406759">
        <w:rPr>
          <w:i/>
        </w:rPr>
        <w:t xml:space="preserve">mowy o dofinansowanie projektu współfinansowanego z Europejskiego Funduszu Rozwoju Regionalnego w ramach Regionalnego Programu Operacyjnego Województwa Mazowieckiego 2007 </w:t>
      </w:r>
      <w:r>
        <w:rPr>
          <w:i/>
        </w:rPr>
        <w:t>–</w:t>
      </w:r>
      <w:r w:rsidRPr="00406759">
        <w:rPr>
          <w:i/>
        </w:rPr>
        <w:t xml:space="preserve"> 2013</w:t>
      </w:r>
    </w:p>
    <w:p w:rsidR="006B5322" w:rsidRDefault="009346A3">
      <w:pPr>
        <w:numPr>
          <w:ilvl w:val="0"/>
          <w:numId w:val="118"/>
        </w:numPr>
        <w:spacing w:line="360" w:lineRule="auto"/>
        <w:rPr>
          <w:rFonts w:cs="Calibri"/>
        </w:rPr>
      </w:pPr>
      <w:r>
        <w:rPr>
          <w:rFonts w:cs="Calibri"/>
          <w:bCs/>
        </w:rPr>
        <w:t>W</w:t>
      </w:r>
      <w:r w:rsidRPr="008D1608">
        <w:rPr>
          <w:rFonts w:cs="Calibri"/>
          <w:bCs/>
        </w:rPr>
        <w:t xml:space="preserve">zoru </w:t>
      </w:r>
      <w:r w:rsidRPr="0056383E">
        <w:rPr>
          <w:rFonts w:cs="Calibri"/>
          <w:bCs/>
          <w:i/>
        </w:rPr>
        <w:t>Umowy o dofinansowanie projektu współfinansowanego</w:t>
      </w:r>
      <w:r>
        <w:rPr>
          <w:rFonts w:cs="Calibri"/>
          <w:bCs/>
          <w:i/>
        </w:rPr>
        <w:t xml:space="preserve"> </w:t>
      </w:r>
      <w:r w:rsidRPr="0056383E">
        <w:rPr>
          <w:rFonts w:cs="Calibri"/>
          <w:bCs/>
          <w:i/>
        </w:rPr>
        <w:t>z Europejskiego Funduszu Rozwoju Regionalnego w ramach Regionalnego Programu Operacyjnego Województwa Mazowieckiego 2007 - 2013 dla Działania 1.4 Wzmocnienie instytucji otoczenia biznesu</w:t>
      </w:r>
    </w:p>
    <w:p w:rsidR="009346A3" w:rsidRDefault="009346A3" w:rsidP="00596836">
      <w:pPr>
        <w:spacing w:line="360" w:lineRule="auto"/>
      </w:pPr>
    </w:p>
    <w:tbl>
      <w:tblPr>
        <w:tblW w:w="5241" w:type="pct"/>
        <w:tblInd w:w="-72" w:type="dxa"/>
        <w:tblLayout w:type="fixed"/>
        <w:tblLook w:val="01E0" w:firstRow="1" w:lastRow="1" w:firstColumn="1" w:lastColumn="1" w:noHBand="0" w:noVBand="0"/>
      </w:tblPr>
      <w:tblGrid>
        <w:gridCol w:w="540"/>
        <w:gridCol w:w="2015"/>
        <w:gridCol w:w="1702"/>
        <w:gridCol w:w="1361"/>
        <w:gridCol w:w="1796"/>
        <w:gridCol w:w="1946"/>
        <w:gridCol w:w="1619"/>
        <w:gridCol w:w="1441"/>
        <w:gridCol w:w="1439"/>
      </w:tblGrid>
      <w:tr w:rsidR="009346A3" w:rsidRPr="009346A3" w:rsidTr="00D97107">
        <w:trPr>
          <w:trHeight w:val="958"/>
        </w:trPr>
        <w:tc>
          <w:tcPr>
            <w:tcW w:w="195" w:type="pct"/>
            <w:tcBorders>
              <w:top w:val="single" w:sz="4" w:space="0" w:color="auto"/>
              <w:left w:val="single" w:sz="4" w:space="0" w:color="auto"/>
              <w:bottom w:val="single" w:sz="4" w:space="0" w:color="auto"/>
              <w:right w:val="single" w:sz="4" w:space="0" w:color="auto"/>
            </w:tcBorders>
            <w:shd w:val="clear" w:color="auto" w:fill="C0C0C0"/>
          </w:tcPr>
          <w:p w:rsidR="009346A3" w:rsidRPr="009346A3" w:rsidRDefault="009346A3" w:rsidP="00F256C6">
            <w:pPr>
              <w:spacing w:line="360" w:lineRule="auto"/>
              <w:rPr>
                <w:b/>
                <w:sz w:val="20"/>
                <w:szCs w:val="20"/>
              </w:rPr>
            </w:pPr>
            <w:r w:rsidRPr="009346A3">
              <w:rPr>
                <w:b/>
                <w:sz w:val="20"/>
                <w:szCs w:val="20"/>
              </w:rPr>
              <w:t>l.p.</w:t>
            </w:r>
          </w:p>
        </w:tc>
        <w:tc>
          <w:tcPr>
            <w:tcW w:w="727" w:type="pct"/>
            <w:tcBorders>
              <w:top w:val="single" w:sz="4" w:space="0" w:color="auto"/>
              <w:left w:val="single" w:sz="4" w:space="0" w:color="auto"/>
              <w:bottom w:val="single" w:sz="4" w:space="0" w:color="auto"/>
              <w:right w:val="single" w:sz="4" w:space="0" w:color="auto"/>
            </w:tcBorders>
            <w:shd w:val="clear" w:color="auto" w:fill="C0C0C0"/>
          </w:tcPr>
          <w:p w:rsidR="009346A3" w:rsidRPr="009346A3" w:rsidRDefault="009346A3" w:rsidP="00F256C6">
            <w:pPr>
              <w:spacing w:line="360" w:lineRule="auto"/>
              <w:rPr>
                <w:b/>
                <w:sz w:val="20"/>
                <w:szCs w:val="20"/>
              </w:rPr>
            </w:pPr>
            <w:r w:rsidRPr="009346A3">
              <w:rPr>
                <w:b/>
                <w:sz w:val="20"/>
                <w:szCs w:val="20"/>
              </w:rPr>
              <w:t>Czynność</w:t>
            </w:r>
          </w:p>
        </w:tc>
        <w:tc>
          <w:tcPr>
            <w:tcW w:w="614" w:type="pct"/>
            <w:tcBorders>
              <w:top w:val="single" w:sz="4" w:space="0" w:color="auto"/>
              <w:left w:val="single" w:sz="4" w:space="0" w:color="auto"/>
              <w:bottom w:val="single" w:sz="4" w:space="0" w:color="auto"/>
              <w:right w:val="single" w:sz="4" w:space="0" w:color="auto"/>
            </w:tcBorders>
            <w:shd w:val="clear" w:color="auto" w:fill="C0C0C0"/>
          </w:tcPr>
          <w:p w:rsidR="009346A3" w:rsidRPr="009346A3" w:rsidRDefault="009346A3" w:rsidP="00F256C6">
            <w:pPr>
              <w:spacing w:line="360" w:lineRule="auto"/>
              <w:rPr>
                <w:b/>
                <w:sz w:val="20"/>
                <w:szCs w:val="20"/>
              </w:rPr>
            </w:pPr>
            <w:r w:rsidRPr="009346A3">
              <w:rPr>
                <w:b/>
                <w:sz w:val="20"/>
                <w:szCs w:val="20"/>
              </w:rPr>
              <w:t>Wykonawca czynności</w:t>
            </w:r>
          </w:p>
        </w:tc>
        <w:tc>
          <w:tcPr>
            <w:tcW w:w="491" w:type="pct"/>
            <w:tcBorders>
              <w:top w:val="single" w:sz="4" w:space="0" w:color="auto"/>
              <w:left w:val="single" w:sz="4" w:space="0" w:color="auto"/>
              <w:bottom w:val="single" w:sz="4" w:space="0" w:color="auto"/>
              <w:right w:val="single" w:sz="4" w:space="0" w:color="auto"/>
            </w:tcBorders>
            <w:shd w:val="clear" w:color="auto" w:fill="C0C0C0"/>
          </w:tcPr>
          <w:p w:rsidR="009346A3" w:rsidRPr="009346A3" w:rsidRDefault="009346A3" w:rsidP="00F256C6">
            <w:pPr>
              <w:spacing w:line="360" w:lineRule="auto"/>
              <w:rPr>
                <w:b/>
                <w:sz w:val="20"/>
                <w:szCs w:val="20"/>
              </w:rPr>
            </w:pPr>
            <w:r w:rsidRPr="009346A3">
              <w:rPr>
                <w:b/>
                <w:sz w:val="20"/>
                <w:szCs w:val="20"/>
              </w:rPr>
              <w:t>Miejsce oraz jednostki powiązane</w:t>
            </w:r>
          </w:p>
        </w:tc>
        <w:tc>
          <w:tcPr>
            <w:tcW w:w="648" w:type="pct"/>
            <w:tcBorders>
              <w:top w:val="single" w:sz="4" w:space="0" w:color="auto"/>
              <w:left w:val="single" w:sz="4" w:space="0" w:color="auto"/>
              <w:bottom w:val="single" w:sz="4" w:space="0" w:color="auto"/>
              <w:right w:val="single" w:sz="4" w:space="0" w:color="auto"/>
            </w:tcBorders>
            <w:shd w:val="clear" w:color="auto" w:fill="C0C0C0"/>
          </w:tcPr>
          <w:p w:rsidR="009346A3" w:rsidRPr="009346A3" w:rsidRDefault="009346A3" w:rsidP="00F256C6">
            <w:pPr>
              <w:spacing w:line="360" w:lineRule="auto"/>
              <w:jc w:val="left"/>
              <w:rPr>
                <w:b/>
                <w:sz w:val="20"/>
                <w:szCs w:val="20"/>
              </w:rPr>
            </w:pPr>
            <w:r w:rsidRPr="009346A3">
              <w:rPr>
                <w:b/>
                <w:sz w:val="20"/>
                <w:szCs w:val="20"/>
              </w:rPr>
              <w:t>Dokument źródłowy (w tym system informatyczny)</w:t>
            </w:r>
          </w:p>
        </w:tc>
        <w:tc>
          <w:tcPr>
            <w:tcW w:w="702" w:type="pct"/>
            <w:tcBorders>
              <w:top w:val="single" w:sz="4" w:space="0" w:color="auto"/>
              <w:left w:val="single" w:sz="4" w:space="0" w:color="auto"/>
              <w:bottom w:val="single" w:sz="4" w:space="0" w:color="auto"/>
              <w:right w:val="single" w:sz="4" w:space="0" w:color="auto"/>
            </w:tcBorders>
            <w:shd w:val="clear" w:color="auto" w:fill="C0C0C0"/>
          </w:tcPr>
          <w:p w:rsidR="009346A3" w:rsidRPr="009346A3" w:rsidRDefault="009346A3" w:rsidP="00F256C6">
            <w:pPr>
              <w:spacing w:line="360" w:lineRule="auto"/>
              <w:rPr>
                <w:b/>
                <w:sz w:val="20"/>
                <w:szCs w:val="20"/>
              </w:rPr>
            </w:pPr>
            <w:r w:rsidRPr="009346A3">
              <w:rPr>
                <w:b/>
                <w:sz w:val="20"/>
                <w:szCs w:val="20"/>
              </w:rPr>
              <w:t>Dokument wtórny</w:t>
            </w:r>
          </w:p>
        </w:tc>
        <w:tc>
          <w:tcPr>
            <w:tcW w:w="584" w:type="pct"/>
            <w:tcBorders>
              <w:top w:val="single" w:sz="4" w:space="0" w:color="auto"/>
              <w:left w:val="single" w:sz="4" w:space="0" w:color="auto"/>
              <w:bottom w:val="single" w:sz="4" w:space="0" w:color="auto"/>
              <w:right w:val="single" w:sz="4" w:space="0" w:color="auto"/>
            </w:tcBorders>
            <w:shd w:val="clear" w:color="auto" w:fill="C0C0C0"/>
          </w:tcPr>
          <w:p w:rsidR="009346A3" w:rsidRPr="009346A3" w:rsidRDefault="009346A3" w:rsidP="00F256C6">
            <w:pPr>
              <w:spacing w:line="360" w:lineRule="auto"/>
              <w:rPr>
                <w:b/>
                <w:sz w:val="20"/>
                <w:szCs w:val="20"/>
              </w:rPr>
            </w:pPr>
            <w:r w:rsidRPr="009346A3">
              <w:rPr>
                <w:b/>
                <w:sz w:val="20"/>
                <w:szCs w:val="20"/>
              </w:rPr>
              <w:t>Mechanizm kontrolny</w:t>
            </w:r>
          </w:p>
        </w:tc>
        <w:tc>
          <w:tcPr>
            <w:tcW w:w="520" w:type="pct"/>
            <w:tcBorders>
              <w:top w:val="single" w:sz="4" w:space="0" w:color="auto"/>
              <w:left w:val="single" w:sz="4" w:space="0" w:color="auto"/>
              <w:bottom w:val="single" w:sz="4" w:space="0" w:color="auto"/>
              <w:right w:val="single" w:sz="4" w:space="0" w:color="auto"/>
            </w:tcBorders>
            <w:shd w:val="clear" w:color="auto" w:fill="C0C0C0"/>
          </w:tcPr>
          <w:p w:rsidR="009346A3" w:rsidRPr="009346A3" w:rsidRDefault="009346A3" w:rsidP="00F256C6">
            <w:pPr>
              <w:spacing w:line="360" w:lineRule="auto"/>
              <w:rPr>
                <w:b/>
                <w:sz w:val="20"/>
                <w:szCs w:val="20"/>
              </w:rPr>
            </w:pPr>
            <w:r w:rsidRPr="009346A3">
              <w:rPr>
                <w:b/>
                <w:sz w:val="20"/>
                <w:szCs w:val="20"/>
              </w:rPr>
              <w:t>Czas</w:t>
            </w:r>
          </w:p>
        </w:tc>
        <w:tc>
          <w:tcPr>
            <w:tcW w:w="519" w:type="pct"/>
            <w:tcBorders>
              <w:top w:val="single" w:sz="4" w:space="0" w:color="auto"/>
              <w:left w:val="single" w:sz="4" w:space="0" w:color="auto"/>
              <w:bottom w:val="single" w:sz="4" w:space="0" w:color="auto"/>
              <w:right w:val="single" w:sz="4" w:space="0" w:color="auto"/>
            </w:tcBorders>
            <w:shd w:val="clear" w:color="auto" w:fill="C0C0C0"/>
          </w:tcPr>
          <w:p w:rsidR="009346A3" w:rsidRPr="009346A3" w:rsidRDefault="009346A3" w:rsidP="00F256C6">
            <w:pPr>
              <w:spacing w:line="360" w:lineRule="auto"/>
              <w:rPr>
                <w:b/>
                <w:sz w:val="20"/>
                <w:szCs w:val="20"/>
              </w:rPr>
            </w:pPr>
            <w:r w:rsidRPr="009346A3">
              <w:rPr>
                <w:b/>
                <w:sz w:val="20"/>
                <w:szCs w:val="20"/>
              </w:rPr>
              <w:t>Uwagi</w:t>
            </w:r>
          </w:p>
        </w:tc>
      </w:tr>
      <w:tr w:rsidR="009346A3" w:rsidRPr="009346A3" w:rsidTr="008A4A1C">
        <w:tc>
          <w:tcPr>
            <w:tcW w:w="195" w:type="pct"/>
            <w:tcBorders>
              <w:top w:val="single" w:sz="4" w:space="0" w:color="auto"/>
              <w:left w:val="single" w:sz="4" w:space="0" w:color="auto"/>
              <w:bottom w:val="single" w:sz="4" w:space="0" w:color="auto"/>
              <w:right w:val="single" w:sz="4" w:space="0" w:color="auto"/>
            </w:tcBorders>
            <w:vAlign w:val="center"/>
          </w:tcPr>
          <w:p w:rsidR="006B5322" w:rsidRDefault="006B5322" w:rsidP="00F256C6">
            <w:pPr>
              <w:numPr>
                <w:ilvl w:val="0"/>
                <w:numId w:val="117"/>
              </w:numPr>
              <w:spacing w:line="360" w:lineRule="auto"/>
              <w:rPr>
                <w:sz w:val="20"/>
                <w:szCs w:val="20"/>
              </w:rPr>
            </w:pPr>
          </w:p>
        </w:tc>
        <w:tc>
          <w:tcPr>
            <w:tcW w:w="727" w:type="pct"/>
            <w:tcBorders>
              <w:top w:val="single" w:sz="4" w:space="0" w:color="auto"/>
              <w:left w:val="single" w:sz="4" w:space="0" w:color="auto"/>
              <w:bottom w:val="single" w:sz="4" w:space="0" w:color="auto"/>
              <w:right w:val="single" w:sz="4" w:space="0" w:color="auto"/>
            </w:tcBorders>
          </w:tcPr>
          <w:p w:rsidR="009346A3" w:rsidRPr="00D730FF" w:rsidRDefault="009346A3" w:rsidP="00F256C6">
            <w:pPr>
              <w:spacing w:line="360" w:lineRule="auto"/>
              <w:jc w:val="left"/>
              <w:rPr>
                <w:sz w:val="20"/>
                <w:szCs w:val="20"/>
              </w:rPr>
            </w:pPr>
            <w:r w:rsidRPr="00D730FF">
              <w:rPr>
                <w:sz w:val="20"/>
                <w:szCs w:val="20"/>
              </w:rPr>
              <w:t xml:space="preserve">Otrzymanie propozycji zmian/ własne analizy do </w:t>
            </w:r>
            <w:r w:rsidRPr="00D730FF">
              <w:rPr>
                <w:i/>
                <w:sz w:val="20"/>
                <w:szCs w:val="20"/>
              </w:rPr>
              <w:t>wzoru dokumentu</w:t>
            </w:r>
          </w:p>
        </w:tc>
        <w:tc>
          <w:tcPr>
            <w:tcW w:w="614" w:type="pct"/>
            <w:tcBorders>
              <w:top w:val="single" w:sz="4" w:space="0" w:color="auto"/>
              <w:left w:val="single" w:sz="4" w:space="0" w:color="auto"/>
              <w:bottom w:val="single" w:sz="4" w:space="0" w:color="auto"/>
              <w:right w:val="single" w:sz="4" w:space="0" w:color="auto"/>
            </w:tcBorders>
          </w:tcPr>
          <w:p w:rsidR="009346A3" w:rsidRPr="00D730FF" w:rsidRDefault="009346A3" w:rsidP="00F256C6">
            <w:pPr>
              <w:spacing w:line="360" w:lineRule="auto"/>
              <w:jc w:val="left"/>
              <w:rPr>
                <w:sz w:val="20"/>
                <w:szCs w:val="20"/>
              </w:rPr>
            </w:pPr>
            <w:r w:rsidRPr="00D730FF">
              <w:rPr>
                <w:sz w:val="20"/>
                <w:szCs w:val="20"/>
              </w:rPr>
              <w:t xml:space="preserve">Stanowisko ds. procedur i </w:t>
            </w:r>
            <w:r w:rsidR="00B80F65">
              <w:rPr>
                <w:sz w:val="20"/>
                <w:szCs w:val="20"/>
              </w:rPr>
              <w:t>odwołań</w:t>
            </w:r>
          </w:p>
        </w:tc>
        <w:tc>
          <w:tcPr>
            <w:tcW w:w="491" w:type="pct"/>
            <w:tcBorders>
              <w:top w:val="single" w:sz="4" w:space="0" w:color="auto"/>
              <w:left w:val="single" w:sz="4" w:space="0" w:color="auto"/>
              <w:bottom w:val="single" w:sz="4" w:space="0" w:color="auto"/>
              <w:right w:val="single" w:sz="4" w:space="0" w:color="auto"/>
            </w:tcBorders>
          </w:tcPr>
          <w:p w:rsidR="009346A3" w:rsidRPr="00D730FF" w:rsidRDefault="009346A3" w:rsidP="00F256C6">
            <w:pPr>
              <w:spacing w:line="360" w:lineRule="auto"/>
              <w:jc w:val="left"/>
              <w:rPr>
                <w:sz w:val="20"/>
                <w:szCs w:val="20"/>
                <w:lang w:val="de-DE"/>
              </w:rPr>
            </w:pPr>
            <w:r w:rsidRPr="00D730FF">
              <w:rPr>
                <w:sz w:val="20"/>
                <w:szCs w:val="20"/>
                <w:lang w:val="de-DE"/>
              </w:rPr>
              <w:t xml:space="preserve">IPII, </w:t>
            </w:r>
            <w:r w:rsidR="00721E90">
              <w:rPr>
                <w:sz w:val="20"/>
                <w:szCs w:val="20"/>
                <w:lang w:val="de-DE"/>
              </w:rPr>
              <w:t>RF-II-BP</w:t>
            </w:r>
            <w:r w:rsidRPr="00D730FF">
              <w:rPr>
                <w:sz w:val="20"/>
                <w:szCs w:val="20"/>
                <w:lang w:val="de-DE"/>
              </w:rPr>
              <w:t xml:space="preserve">, </w:t>
            </w:r>
            <w:r w:rsidR="0036748F">
              <w:rPr>
                <w:sz w:val="20"/>
                <w:szCs w:val="20"/>
                <w:lang w:val="de-DE"/>
              </w:rPr>
              <w:t>RF-II-EFRR</w:t>
            </w:r>
            <w:r w:rsidRPr="00D730FF">
              <w:rPr>
                <w:sz w:val="20"/>
                <w:szCs w:val="20"/>
                <w:lang w:val="de-DE"/>
              </w:rPr>
              <w:t xml:space="preserve">, </w:t>
            </w:r>
            <w:r w:rsidR="00661CD3">
              <w:rPr>
                <w:sz w:val="20"/>
                <w:szCs w:val="20"/>
                <w:lang w:val="de-DE"/>
              </w:rPr>
              <w:t>RF-I-ZF</w:t>
            </w:r>
            <w:r w:rsidRPr="00D730FF">
              <w:rPr>
                <w:sz w:val="20"/>
                <w:szCs w:val="20"/>
                <w:lang w:val="de-DE"/>
              </w:rPr>
              <w:t xml:space="preserve">, </w:t>
            </w:r>
            <w:r w:rsidR="00957730">
              <w:rPr>
                <w:sz w:val="20"/>
                <w:szCs w:val="20"/>
                <w:lang w:val="de-DE"/>
              </w:rPr>
              <w:t>RF-II-PT</w:t>
            </w:r>
          </w:p>
          <w:p w:rsidR="009346A3" w:rsidRPr="00D730FF" w:rsidRDefault="00484C17" w:rsidP="00F256C6">
            <w:pPr>
              <w:spacing w:line="360" w:lineRule="auto"/>
              <w:jc w:val="left"/>
              <w:rPr>
                <w:sz w:val="20"/>
                <w:szCs w:val="20"/>
                <w:lang w:val="de-DE"/>
              </w:rPr>
            </w:pPr>
            <w:r>
              <w:rPr>
                <w:sz w:val="20"/>
                <w:szCs w:val="20"/>
                <w:lang w:val="de-DE"/>
              </w:rPr>
              <w:t>RF-I-SE</w:t>
            </w:r>
            <w:r w:rsidR="009346A3" w:rsidRPr="00D730FF">
              <w:rPr>
                <w:sz w:val="20"/>
                <w:szCs w:val="20"/>
                <w:lang w:val="de-DE"/>
              </w:rPr>
              <w:t>, KM, BF, KO,</w:t>
            </w:r>
          </w:p>
        </w:tc>
        <w:tc>
          <w:tcPr>
            <w:tcW w:w="648" w:type="pct"/>
            <w:tcBorders>
              <w:top w:val="single" w:sz="4" w:space="0" w:color="auto"/>
              <w:left w:val="single" w:sz="4" w:space="0" w:color="auto"/>
              <w:bottom w:val="single" w:sz="4" w:space="0" w:color="auto"/>
              <w:right w:val="single" w:sz="4" w:space="0" w:color="auto"/>
            </w:tcBorders>
          </w:tcPr>
          <w:p w:rsidR="009346A3" w:rsidRPr="00D730FF" w:rsidRDefault="009346A3" w:rsidP="00F256C6">
            <w:pPr>
              <w:spacing w:line="360" w:lineRule="auto"/>
              <w:jc w:val="left"/>
              <w:rPr>
                <w:sz w:val="20"/>
                <w:szCs w:val="20"/>
              </w:rPr>
            </w:pPr>
            <w:r w:rsidRPr="00D730FF">
              <w:rPr>
                <w:sz w:val="20"/>
                <w:szCs w:val="20"/>
              </w:rPr>
              <w:t>Pisma z IPII, innych jednostek, Departamentów UMWM, Wydziałów dotyczące konieczności zmian, własne analizy</w:t>
            </w:r>
          </w:p>
        </w:tc>
        <w:tc>
          <w:tcPr>
            <w:tcW w:w="702" w:type="pct"/>
            <w:tcBorders>
              <w:top w:val="single" w:sz="4" w:space="0" w:color="auto"/>
              <w:left w:val="single" w:sz="4" w:space="0" w:color="auto"/>
              <w:bottom w:val="single" w:sz="4" w:space="0" w:color="auto"/>
              <w:right w:val="single" w:sz="4" w:space="0" w:color="auto"/>
            </w:tcBorders>
          </w:tcPr>
          <w:p w:rsidR="009346A3" w:rsidRPr="00D730FF" w:rsidRDefault="009346A3" w:rsidP="00F256C6">
            <w:pPr>
              <w:spacing w:line="360" w:lineRule="auto"/>
              <w:jc w:val="left"/>
              <w:rPr>
                <w:i/>
                <w:sz w:val="20"/>
                <w:szCs w:val="20"/>
              </w:rPr>
            </w:pPr>
            <w:r w:rsidRPr="00D730FF">
              <w:rPr>
                <w:sz w:val="20"/>
                <w:szCs w:val="20"/>
              </w:rPr>
              <w:t xml:space="preserve">Wypełniona </w:t>
            </w:r>
            <w:r w:rsidRPr="00D730FF">
              <w:rPr>
                <w:i/>
                <w:sz w:val="20"/>
                <w:szCs w:val="20"/>
              </w:rPr>
              <w:t>Karta zmiany...</w:t>
            </w:r>
          </w:p>
          <w:p w:rsidR="009346A3" w:rsidRPr="00D730FF" w:rsidRDefault="009346A3" w:rsidP="00F256C6">
            <w:pPr>
              <w:spacing w:line="360" w:lineRule="auto"/>
              <w:jc w:val="left"/>
              <w:rPr>
                <w:sz w:val="20"/>
                <w:szCs w:val="20"/>
              </w:rPr>
            </w:pPr>
            <w:r w:rsidRPr="00D730FF">
              <w:rPr>
                <w:sz w:val="20"/>
                <w:szCs w:val="20"/>
              </w:rPr>
              <w:t>(zał. nr 1 do procedury)</w:t>
            </w:r>
          </w:p>
        </w:tc>
        <w:tc>
          <w:tcPr>
            <w:tcW w:w="584" w:type="pct"/>
            <w:tcBorders>
              <w:top w:val="single" w:sz="4" w:space="0" w:color="auto"/>
              <w:left w:val="single" w:sz="4" w:space="0" w:color="auto"/>
              <w:bottom w:val="single" w:sz="4" w:space="0" w:color="auto"/>
              <w:right w:val="single" w:sz="4" w:space="0" w:color="auto"/>
            </w:tcBorders>
          </w:tcPr>
          <w:p w:rsidR="009346A3" w:rsidRPr="00D730FF" w:rsidRDefault="009346A3" w:rsidP="00F256C6">
            <w:pPr>
              <w:spacing w:line="360" w:lineRule="auto"/>
              <w:jc w:val="left"/>
              <w:rPr>
                <w:sz w:val="20"/>
                <w:szCs w:val="20"/>
              </w:rPr>
            </w:pPr>
          </w:p>
        </w:tc>
        <w:tc>
          <w:tcPr>
            <w:tcW w:w="520" w:type="pct"/>
            <w:tcBorders>
              <w:top w:val="single" w:sz="4" w:space="0" w:color="auto"/>
              <w:left w:val="single" w:sz="4" w:space="0" w:color="auto"/>
              <w:bottom w:val="single" w:sz="4" w:space="0" w:color="auto"/>
              <w:right w:val="single" w:sz="4" w:space="0" w:color="auto"/>
            </w:tcBorders>
          </w:tcPr>
          <w:p w:rsidR="009346A3" w:rsidRPr="00D730FF" w:rsidRDefault="009346A3" w:rsidP="00F256C6">
            <w:pPr>
              <w:spacing w:line="360" w:lineRule="auto"/>
              <w:jc w:val="left"/>
              <w:rPr>
                <w:sz w:val="20"/>
                <w:szCs w:val="20"/>
              </w:rPr>
            </w:pPr>
          </w:p>
        </w:tc>
        <w:tc>
          <w:tcPr>
            <w:tcW w:w="519" w:type="pct"/>
            <w:tcBorders>
              <w:top w:val="single" w:sz="4" w:space="0" w:color="auto"/>
              <w:left w:val="single" w:sz="4" w:space="0" w:color="auto"/>
              <w:bottom w:val="single" w:sz="4" w:space="0" w:color="auto"/>
              <w:right w:val="single" w:sz="4" w:space="0" w:color="auto"/>
            </w:tcBorders>
          </w:tcPr>
          <w:p w:rsidR="009346A3" w:rsidRPr="00D730FF" w:rsidRDefault="009346A3" w:rsidP="00F256C6">
            <w:pPr>
              <w:spacing w:line="360" w:lineRule="auto"/>
              <w:jc w:val="left"/>
              <w:rPr>
                <w:sz w:val="20"/>
                <w:szCs w:val="20"/>
              </w:rPr>
            </w:pPr>
          </w:p>
        </w:tc>
      </w:tr>
      <w:tr w:rsidR="009346A3" w:rsidRPr="009346A3" w:rsidTr="008A4A1C">
        <w:tc>
          <w:tcPr>
            <w:tcW w:w="195" w:type="pct"/>
            <w:tcBorders>
              <w:top w:val="single" w:sz="4" w:space="0" w:color="auto"/>
              <w:left w:val="single" w:sz="4" w:space="0" w:color="auto"/>
              <w:bottom w:val="single" w:sz="4" w:space="0" w:color="auto"/>
              <w:right w:val="single" w:sz="4" w:space="0" w:color="auto"/>
            </w:tcBorders>
            <w:vAlign w:val="center"/>
          </w:tcPr>
          <w:p w:rsidR="006B5322" w:rsidRDefault="006B5322" w:rsidP="00F256C6">
            <w:pPr>
              <w:numPr>
                <w:ilvl w:val="0"/>
                <w:numId w:val="117"/>
              </w:numPr>
              <w:spacing w:line="360" w:lineRule="auto"/>
              <w:rPr>
                <w:sz w:val="20"/>
                <w:szCs w:val="20"/>
              </w:rPr>
            </w:pPr>
          </w:p>
        </w:tc>
        <w:tc>
          <w:tcPr>
            <w:tcW w:w="727" w:type="pct"/>
            <w:tcBorders>
              <w:top w:val="single" w:sz="4" w:space="0" w:color="auto"/>
              <w:left w:val="single" w:sz="4" w:space="0" w:color="auto"/>
              <w:bottom w:val="single" w:sz="4" w:space="0" w:color="auto"/>
              <w:right w:val="single" w:sz="4" w:space="0" w:color="auto"/>
            </w:tcBorders>
          </w:tcPr>
          <w:p w:rsidR="009346A3" w:rsidRPr="00D730FF" w:rsidRDefault="009346A3" w:rsidP="00F256C6">
            <w:pPr>
              <w:spacing w:line="360" w:lineRule="auto"/>
              <w:jc w:val="left"/>
              <w:rPr>
                <w:sz w:val="20"/>
                <w:szCs w:val="20"/>
              </w:rPr>
            </w:pPr>
            <w:r w:rsidRPr="00D730FF">
              <w:rPr>
                <w:sz w:val="20"/>
                <w:szCs w:val="20"/>
              </w:rPr>
              <w:t>Propozycja zmienionego dokumentu.</w:t>
            </w:r>
          </w:p>
        </w:tc>
        <w:tc>
          <w:tcPr>
            <w:tcW w:w="614" w:type="pct"/>
            <w:tcBorders>
              <w:top w:val="single" w:sz="4" w:space="0" w:color="auto"/>
              <w:left w:val="single" w:sz="4" w:space="0" w:color="auto"/>
              <w:bottom w:val="single" w:sz="4" w:space="0" w:color="auto"/>
              <w:right w:val="single" w:sz="4" w:space="0" w:color="auto"/>
            </w:tcBorders>
          </w:tcPr>
          <w:p w:rsidR="009346A3" w:rsidRPr="00D730FF" w:rsidRDefault="009346A3" w:rsidP="00F256C6">
            <w:pPr>
              <w:spacing w:line="360" w:lineRule="auto"/>
              <w:jc w:val="left"/>
              <w:rPr>
                <w:sz w:val="20"/>
                <w:szCs w:val="20"/>
              </w:rPr>
            </w:pPr>
            <w:r w:rsidRPr="00D730FF">
              <w:rPr>
                <w:sz w:val="20"/>
                <w:szCs w:val="20"/>
              </w:rPr>
              <w:t xml:space="preserve">Stanowisko ds. procedur i </w:t>
            </w:r>
            <w:r w:rsidR="00B80F65">
              <w:rPr>
                <w:sz w:val="20"/>
                <w:szCs w:val="20"/>
              </w:rPr>
              <w:t>odwołań</w:t>
            </w:r>
          </w:p>
        </w:tc>
        <w:tc>
          <w:tcPr>
            <w:tcW w:w="491" w:type="pct"/>
            <w:tcBorders>
              <w:top w:val="single" w:sz="4" w:space="0" w:color="auto"/>
              <w:left w:val="single" w:sz="4" w:space="0" w:color="auto"/>
              <w:bottom w:val="single" w:sz="4" w:space="0" w:color="auto"/>
              <w:right w:val="single" w:sz="4" w:space="0" w:color="auto"/>
            </w:tcBorders>
          </w:tcPr>
          <w:p w:rsidR="009346A3" w:rsidRPr="00D730FF" w:rsidRDefault="00721E90" w:rsidP="00F256C6">
            <w:pPr>
              <w:spacing w:line="360" w:lineRule="auto"/>
              <w:jc w:val="left"/>
              <w:rPr>
                <w:sz w:val="20"/>
                <w:szCs w:val="20"/>
                <w:lang w:val="de-DE"/>
              </w:rPr>
            </w:pPr>
            <w:r>
              <w:rPr>
                <w:sz w:val="20"/>
                <w:szCs w:val="20"/>
                <w:lang w:val="de-DE"/>
              </w:rPr>
              <w:t>RF-II-BP</w:t>
            </w:r>
          </w:p>
        </w:tc>
        <w:tc>
          <w:tcPr>
            <w:tcW w:w="648" w:type="pct"/>
            <w:tcBorders>
              <w:top w:val="single" w:sz="4" w:space="0" w:color="auto"/>
              <w:left w:val="single" w:sz="4" w:space="0" w:color="auto"/>
              <w:bottom w:val="single" w:sz="4" w:space="0" w:color="auto"/>
              <w:right w:val="single" w:sz="4" w:space="0" w:color="auto"/>
            </w:tcBorders>
          </w:tcPr>
          <w:p w:rsidR="009346A3" w:rsidRPr="00D730FF" w:rsidRDefault="009346A3" w:rsidP="00F256C6">
            <w:pPr>
              <w:spacing w:line="360" w:lineRule="auto"/>
              <w:jc w:val="left"/>
              <w:rPr>
                <w:i/>
                <w:sz w:val="20"/>
                <w:szCs w:val="20"/>
              </w:rPr>
            </w:pPr>
            <w:r w:rsidRPr="00D730FF">
              <w:rPr>
                <w:sz w:val="20"/>
                <w:szCs w:val="20"/>
              </w:rPr>
              <w:t xml:space="preserve">Wypełniona </w:t>
            </w:r>
            <w:r w:rsidRPr="00D730FF">
              <w:rPr>
                <w:i/>
                <w:sz w:val="20"/>
                <w:szCs w:val="20"/>
              </w:rPr>
              <w:t>Karta zmiany...</w:t>
            </w:r>
          </w:p>
          <w:p w:rsidR="009346A3" w:rsidRPr="00D730FF" w:rsidRDefault="009346A3" w:rsidP="00F256C6">
            <w:pPr>
              <w:spacing w:line="360" w:lineRule="auto"/>
              <w:jc w:val="left"/>
              <w:rPr>
                <w:sz w:val="20"/>
                <w:szCs w:val="20"/>
              </w:rPr>
            </w:pPr>
            <w:r w:rsidRPr="00D730FF">
              <w:rPr>
                <w:sz w:val="20"/>
                <w:szCs w:val="20"/>
              </w:rPr>
              <w:t>(zał. nr 1 do procedury.)</w:t>
            </w:r>
          </w:p>
        </w:tc>
        <w:tc>
          <w:tcPr>
            <w:tcW w:w="702" w:type="pct"/>
            <w:tcBorders>
              <w:top w:val="single" w:sz="4" w:space="0" w:color="auto"/>
              <w:left w:val="single" w:sz="4" w:space="0" w:color="auto"/>
              <w:bottom w:val="single" w:sz="4" w:space="0" w:color="auto"/>
              <w:right w:val="single" w:sz="4" w:space="0" w:color="auto"/>
            </w:tcBorders>
          </w:tcPr>
          <w:p w:rsidR="009346A3" w:rsidRPr="00D730FF" w:rsidRDefault="009346A3" w:rsidP="00F256C6">
            <w:pPr>
              <w:spacing w:line="360" w:lineRule="auto"/>
              <w:jc w:val="left"/>
              <w:rPr>
                <w:sz w:val="20"/>
                <w:szCs w:val="20"/>
              </w:rPr>
            </w:pPr>
            <w:r w:rsidRPr="00D730FF">
              <w:rPr>
                <w:sz w:val="20"/>
                <w:szCs w:val="20"/>
              </w:rPr>
              <w:t>Tabela zmian + treść poprawionego wzoru dokumentu.</w:t>
            </w:r>
          </w:p>
        </w:tc>
        <w:tc>
          <w:tcPr>
            <w:tcW w:w="584" w:type="pct"/>
            <w:tcBorders>
              <w:top w:val="single" w:sz="4" w:space="0" w:color="auto"/>
              <w:left w:val="single" w:sz="4" w:space="0" w:color="auto"/>
              <w:bottom w:val="single" w:sz="4" w:space="0" w:color="auto"/>
              <w:right w:val="single" w:sz="4" w:space="0" w:color="auto"/>
            </w:tcBorders>
          </w:tcPr>
          <w:p w:rsidR="009346A3" w:rsidRPr="00D730FF" w:rsidRDefault="009346A3" w:rsidP="00F256C6">
            <w:pPr>
              <w:spacing w:line="360" w:lineRule="auto"/>
              <w:jc w:val="left"/>
              <w:rPr>
                <w:sz w:val="20"/>
                <w:szCs w:val="20"/>
              </w:rPr>
            </w:pPr>
          </w:p>
        </w:tc>
        <w:tc>
          <w:tcPr>
            <w:tcW w:w="520" w:type="pct"/>
            <w:tcBorders>
              <w:top w:val="single" w:sz="4" w:space="0" w:color="auto"/>
              <w:left w:val="single" w:sz="4" w:space="0" w:color="auto"/>
              <w:bottom w:val="single" w:sz="4" w:space="0" w:color="auto"/>
              <w:right w:val="single" w:sz="4" w:space="0" w:color="auto"/>
            </w:tcBorders>
          </w:tcPr>
          <w:p w:rsidR="009346A3" w:rsidRPr="00D730FF" w:rsidRDefault="009346A3" w:rsidP="00F256C6">
            <w:pPr>
              <w:spacing w:line="360" w:lineRule="auto"/>
              <w:jc w:val="left"/>
              <w:rPr>
                <w:sz w:val="20"/>
                <w:szCs w:val="20"/>
              </w:rPr>
            </w:pPr>
            <w:r w:rsidRPr="00D730FF">
              <w:rPr>
                <w:sz w:val="20"/>
                <w:szCs w:val="20"/>
              </w:rPr>
              <w:t>10 dni roboczych</w:t>
            </w:r>
          </w:p>
        </w:tc>
        <w:tc>
          <w:tcPr>
            <w:tcW w:w="519" w:type="pct"/>
            <w:tcBorders>
              <w:top w:val="single" w:sz="4" w:space="0" w:color="auto"/>
              <w:left w:val="single" w:sz="4" w:space="0" w:color="auto"/>
              <w:bottom w:val="single" w:sz="4" w:space="0" w:color="auto"/>
              <w:right w:val="single" w:sz="4" w:space="0" w:color="auto"/>
            </w:tcBorders>
          </w:tcPr>
          <w:p w:rsidR="009346A3" w:rsidRPr="00D730FF" w:rsidRDefault="009346A3" w:rsidP="00F256C6">
            <w:pPr>
              <w:spacing w:line="360" w:lineRule="auto"/>
              <w:jc w:val="left"/>
              <w:rPr>
                <w:sz w:val="20"/>
                <w:szCs w:val="20"/>
              </w:rPr>
            </w:pPr>
          </w:p>
        </w:tc>
      </w:tr>
      <w:tr w:rsidR="009346A3" w:rsidRPr="009346A3" w:rsidTr="009346A3">
        <w:trPr>
          <w:trHeight w:val="1254"/>
        </w:trPr>
        <w:tc>
          <w:tcPr>
            <w:tcW w:w="195" w:type="pct"/>
            <w:tcBorders>
              <w:top w:val="single" w:sz="4" w:space="0" w:color="auto"/>
              <w:left w:val="single" w:sz="4" w:space="0" w:color="auto"/>
              <w:bottom w:val="single" w:sz="4" w:space="0" w:color="auto"/>
              <w:right w:val="single" w:sz="4" w:space="0" w:color="auto"/>
            </w:tcBorders>
            <w:vAlign w:val="center"/>
          </w:tcPr>
          <w:p w:rsidR="006B5322" w:rsidRDefault="006B5322" w:rsidP="00F256C6">
            <w:pPr>
              <w:numPr>
                <w:ilvl w:val="0"/>
                <w:numId w:val="117"/>
              </w:numPr>
              <w:spacing w:line="360" w:lineRule="auto"/>
              <w:jc w:val="center"/>
              <w:rPr>
                <w:sz w:val="20"/>
                <w:szCs w:val="20"/>
              </w:rPr>
            </w:pPr>
          </w:p>
        </w:tc>
        <w:tc>
          <w:tcPr>
            <w:tcW w:w="727" w:type="pct"/>
            <w:tcBorders>
              <w:top w:val="single" w:sz="4" w:space="0" w:color="auto"/>
              <w:left w:val="single" w:sz="4" w:space="0" w:color="auto"/>
              <w:bottom w:val="single" w:sz="4" w:space="0" w:color="auto"/>
              <w:right w:val="single" w:sz="4" w:space="0" w:color="auto"/>
            </w:tcBorders>
          </w:tcPr>
          <w:p w:rsidR="009346A3" w:rsidRPr="00D730FF" w:rsidRDefault="009346A3" w:rsidP="00F256C6">
            <w:pPr>
              <w:spacing w:line="360" w:lineRule="auto"/>
              <w:jc w:val="left"/>
              <w:rPr>
                <w:sz w:val="20"/>
                <w:szCs w:val="20"/>
              </w:rPr>
            </w:pPr>
            <w:r w:rsidRPr="00D730FF">
              <w:rPr>
                <w:sz w:val="20"/>
                <w:szCs w:val="20"/>
              </w:rPr>
              <w:t xml:space="preserve">Akceptacja Kierownika </w:t>
            </w:r>
            <w:r w:rsidR="00721E90">
              <w:rPr>
                <w:sz w:val="20"/>
                <w:szCs w:val="20"/>
              </w:rPr>
              <w:t>RF-II-BP</w:t>
            </w:r>
          </w:p>
        </w:tc>
        <w:tc>
          <w:tcPr>
            <w:tcW w:w="614" w:type="pct"/>
            <w:tcBorders>
              <w:top w:val="single" w:sz="4" w:space="0" w:color="auto"/>
              <w:left w:val="single" w:sz="4" w:space="0" w:color="auto"/>
              <w:bottom w:val="single" w:sz="4" w:space="0" w:color="auto"/>
              <w:right w:val="single" w:sz="4" w:space="0" w:color="auto"/>
            </w:tcBorders>
          </w:tcPr>
          <w:p w:rsidR="009346A3" w:rsidRPr="00D730FF" w:rsidRDefault="009346A3" w:rsidP="00F256C6">
            <w:pPr>
              <w:spacing w:line="360" w:lineRule="auto"/>
              <w:jc w:val="left"/>
              <w:rPr>
                <w:sz w:val="20"/>
                <w:szCs w:val="20"/>
              </w:rPr>
            </w:pPr>
            <w:r w:rsidRPr="00D730FF">
              <w:rPr>
                <w:sz w:val="20"/>
                <w:szCs w:val="20"/>
              </w:rPr>
              <w:t xml:space="preserve">Kierownik </w:t>
            </w:r>
            <w:r w:rsidR="00721E90">
              <w:rPr>
                <w:sz w:val="20"/>
                <w:szCs w:val="20"/>
              </w:rPr>
              <w:t>RF-II-BP</w:t>
            </w:r>
          </w:p>
        </w:tc>
        <w:tc>
          <w:tcPr>
            <w:tcW w:w="491" w:type="pct"/>
            <w:tcBorders>
              <w:top w:val="single" w:sz="4" w:space="0" w:color="auto"/>
              <w:left w:val="single" w:sz="4" w:space="0" w:color="auto"/>
              <w:bottom w:val="single" w:sz="4" w:space="0" w:color="auto"/>
              <w:right w:val="single" w:sz="4" w:space="0" w:color="auto"/>
            </w:tcBorders>
          </w:tcPr>
          <w:p w:rsidR="009346A3" w:rsidRPr="00D730FF" w:rsidRDefault="00721E90" w:rsidP="00F256C6">
            <w:pPr>
              <w:spacing w:line="360" w:lineRule="auto"/>
              <w:jc w:val="left"/>
              <w:rPr>
                <w:sz w:val="20"/>
                <w:szCs w:val="20"/>
              </w:rPr>
            </w:pPr>
            <w:r>
              <w:rPr>
                <w:sz w:val="20"/>
                <w:szCs w:val="20"/>
              </w:rPr>
              <w:t>RF-II-BP</w:t>
            </w:r>
          </w:p>
        </w:tc>
        <w:tc>
          <w:tcPr>
            <w:tcW w:w="648" w:type="pct"/>
            <w:tcBorders>
              <w:top w:val="single" w:sz="4" w:space="0" w:color="auto"/>
              <w:left w:val="single" w:sz="4" w:space="0" w:color="auto"/>
              <w:bottom w:val="single" w:sz="4" w:space="0" w:color="auto"/>
              <w:right w:val="single" w:sz="4" w:space="0" w:color="auto"/>
            </w:tcBorders>
          </w:tcPr>
          <w:p w:rsidR="009346A3" w:rsidRPr="00D730FF" w:rsidRDefault="009346A3" w:rsidP="00F256C6">
            <w:pPr>
              <w:spacing w:line="360" w:lineRule="auto"/>
              <w:jc w:val="left"/>
              <w:rPr>
                <w:sz w:val="20"/>
                <w:szCs w:val="20"/>
              </w:rPr>
            </w:pPr>
            <w:r w:rsidRPr="00D730FF">
              <w:rPr>
                <w:sz w:val="20"/>
                <w:szCs w:val="20"/>
              </w:rPr>
              <w:t>Tabela zmian + treść poprawionego wzoru dokumentu.</w:t>
            </w:r>
          </w:p>
        </w:tc>
        <w:tc>
          <w:tcPr>
            <w:tcW w:w="702" w:type="pct"/>
            <w:tcBorders>
              <w:top w:val="single" w:sz="4" w:space="0" w:color="auto"/>
              <w:left w:val="single" w:sz="4" w:space="0" w:color="auto"/>
              <w:bottom w:val="single" w:sz="4" w:space="0" w:color="auto"/>
              <w:right w:val="single" w:sz="4" w:space="0" w:color="auto"/>
            </w:tcBorders>
          </w:tcPr>
          <w:p w:rsidR="009346A3" w:rsidRPr="00D730FF" w:rsidRDefault="009346A3" w:rsidP="00F256C6">
            <w:pPr>
              <w:spacing w:line="360" w:lineRule="auto"/>
              <w:jc w:val="left"/>
              <w:rPr>
                <w:sz w:val="20"/>
                <w:szCs w:val="20"/>
              </w:rPr>
            </w:pPr>
          </w:p>
        </w:tc>
        <w:tc>
          <w:tcPr>
            <w:tcW w:w="584" w:type="pct"/>
            <w:tcBorders>
              <w:top w:val="single" w:sz="4" w:space="0" w:color="auto"/>
              <w:left w:val="single" w:sz="4" w:space="0" w:color="auto"/>
              <w:bottom w:val="single" w:sz="4" w:space="0" w:color="auto"/>
              <w:right w:val="single" w:sz="4" w:space="0" w:color="auto"/>
            </w:tcBorders>
          </w:tcPr>
          <w:p w:rsidR="009346A3" w:rsidRPr="00D730FF" w:rsidRDefault="0094072B" w:rsidP="00F256C6">
            <w:pPr>
              <w:spacing w:line="360" w:lineRule="auto"/>
              <w:jc w:val="left"/>
              <w:rPr>
                <w:sz w:val="20"/>
                <w:szCs w:val="20"/>
              </w:rPr>
            </w:pPr>
            <w:r>
              <w:rPr>
                <w:sz w:val="20"/>
                <w:szCs w:val="20"/>
              </w:rPr>
              <w:t xml:space="preserve">Akceptacja zmienionego dokumentu przez Kierownika </w:t>
            </w:r>
            <w:r w:rsidR="00721E90">
              <w:rPr>
                <w:sz w:val="20"/>
                <w:szCs w:val="20"/>
              </w:rPr>
              <w:t>RF-II-BP</w:t>
            </w:r>
          </w:p>
        </w:tc>
        <w:tc>
          <w:tcPr>
            <w:tcW w:w="520" w:type="pct"/>
            <w:tcBorders>
              <w:top w:val="single" w:sz="4" w:space="0" w:color="auto"/>
              <w:left w:val="single" w:sz="4" w:space="0" w:color="auto"/>
              <w:bottom w:val="single" w:sz="4" w:space="0" w:color="auto"/>
              <w:right w:val="single" w:sz="4" w:space="0" w:color="auto"/>
            </w:tcBorders>
          </w:tcPr>
          <w:p w:rsidR="009346A3" w:rsidRPr="00D730FF" w:rsidRDefault="009346A3" w:rsidP="00F256C6">
            <w:pPr>
              <w:spacing w:line="360" w:lineRule="auto"/>
              <w:jc w:val="left"/>
              <w:rPr>
                <w:sz w:val="20"/>
                <w:szCs w:val="20"/>
              </w:rPr>
            </w:pPr>
            <w:r w:rsidRPr="00D730FF">
              <w:rPr>
                <w:sz w:val="20"/>
                <w:szCs w:val="20"/>
              </w:rPr>
              <w:t>3 dni robocze</w:t>
            </w:r>
          </w:p>
        </w:tc>
        <w:tc>
          <w:tcPr>
            <w:tcW w:w="519" w:type="pct"/>
            <w:tcBorders>
              <w:top w:val="single" w:sz="4" w:space="0" w:color="auto"/>
              <w:left w:val="single" w:sz="4" w:space="0" w:color="auto"/>
              <w:bottom w:val="single" w:sz="4" w:space="0" w:color="auto"/>
              <w:right w:val="single" w:sz="4" w:space="0" w:color="auto"/>
            </w:tcBorders>
          </w:tcPr>
          <w:p w:rsidR="009346A3" w:rsidRPr="00D730FF" w:rsidRDefault="009346A3" w:rsidP="00F256C6">
            <w:pPr>
              <w:spacing w:line="360" w:lineRule="auto"/>
              <w:jc w:val="left"/>
              <w:rPr>
                <w:sz w:val="20"/>
                <w:szCs w:val="20"/>
              </w:rPr>
            </w:pPr>
          </w:p>
        </w:tc>
      </w:tr>
      <w:tr w:rsidR="000A6D84" w:rsidRPr="009346A3" w:rsidTr="009346A3">
        <w:trPr>
          <w:trHeight w:val="1254"/>
        </w:trPr>
        <w:tc>
          <w:tcPr>
            <w:tcW w:w="195" w:type="pct"/>
            <w:tcBorders>
              <w:top w:val="single" w:sz="4" w:space="0" w:color="auto"/>
              <w:left w:val="single" w:sz="4" w:space="0" w:color="auto"/>
              <w:bottom w:val="single" w:sz="4" w:space="0" w:color="auto"/>
              <w:right w:val="single" w:sz="4" w:space="0" w:color="auto"/>
            </w:tcBorders>
            <w:vAlign w:val="center"/>
          </w:tcPr>
          <w:p w:rsidR="000A6D84" w:rsidRDefault="000A6D84" w:rsidP="00F256C6">
            <w:pPr>
              <w:numPr>
                <w:ilvl w:val="0"/>
                <w:numId w:val="117"/>
              </w:numPr>
              <w:spacing w:line="360" w:lineRule="auto"/>
              <w:jc w:val="center"/>
              <w:rPr>
                <w:sz w:val="20"/>
                <w:szCs w:val="20"/>
              </w:rPr>
            </w:pPr>
          </w:p>
        </w:tc>
        <w:tc>
          <w:tcPr>
            <w:tcW w:w="727" w:type="pct"/>
            <w:tcBorders>
              <w:top w:val="single" w:sz="4" w:space="0" w:color="auto"/>
              <w:left w:val="single" w:sz="4" w:space="0" w:color="auto"/>
              <w:bottom w:val="single" w:sz="4" w:space="0" w:color="auto"/>
              <w:right w:val="single" w:sz="4" w:space="0" w:color="auto"/>
            </w:tcBorders>
          </w:tcPr>
          <w:p w:rsidR="000A6D84" w:rsidRPr="00D730FF" w:rsidRDefault="000A6D84" w:rsidP="00F256C6">
            <w:pPr>
              <w:spacing w:line="360" w:lineRule="auto"/>
              <w:jc w:val="left"/>
              <w:rPr>
                <w:sz w:val="20"/>
                <w:szCs w:val="20"/>
              </w:rPr>
            </w:pPr>
            <w:r>
              <w:rPr>
                <w:sz w:val="20"/>
                <w:szCs w:val="20"/>
              </w:rPr>
              <w:t xml:space="preserve">Akceptacja Zastępcy Dyrektora </w:t>
            </w:r>
            <w:r w:rsidR="00E2727B">
              <w:rPr>
                <w:sz w:val="20"/>
                <w:szCs w:val="20"/>
              </w:rPr>
              <w:t>RF</w:t>
            </w:r>
          </w:p>
        </w:tc>
        <w:tc>
          <w:tcPr>
            <w:tcW w:w="614" w:type="pct"/>
            <w:tcBorders>
              <w:top w:val="single" w:sz="4" w:space="0" w:color="auto"/>
              <w:left w:val="single" w:sz="4" w:space="0" w:color="auto"/>
              <w:bottom w:val="single" w:sz="4" w:space="0" w:color="auto"/>
              <w:right w:val="single" w:sz="4" w:space="0" w:color="auto"/>
            </w:tcBorders>
          </w:tcPr>
          <w:p w:rsidR="000A6D84" w:rsidRPr="00D730FF" w:rsidRDefault="000A6D84" w:rsidP="00F256C6">
            <w:pPr>
              <w:spacing w:line="360" w:lineRule="auto"/>
              <w:jc w:val="left"/>
              <w:rPr>
                <w:sz w:val="20"/>
                <w:szCs w:val="20"/>
              </w:rPr>
            </w:pPr>
            <w:r>
              <w:rPr>
                <w:sz w:val="20"/>
                <w:szCs w:val="20"/>
              </w:rPr>
              <w:t xml:space="preserve">Zastępca Dyrektora </w:t>
            </w:r>
            <w:r w:rsidR="00E2727B">
              <w:rPr>
                <w:sz w:val="20"/>
                <w:szCs w:val="20"/>
              </w:rPr>
              <w:t>RF</w:t>
            </w:r>
          </w:p>
        </w:tc>
        <w:tc>
          <w:tcPr>
            <w:tcW w:w="491" w:type="pct"/>
            <w:tcBorders>
              <w:top w:val="single" w:sz="4" w:space="0" w:color="auto"/>
              <w:left w:val="single" w:sz="4" w:space="0" w:color="auto"/>
              <w:bottom w:val="single" w:sz="4" w:space="0" w:color="auto"/>
              <w:right w:val="single" w:sz="4" w:space="0" w:color="auto"/>
            </w:tcBorders>
          </w:tcPr>
          <w:p w:rsidR="000A6D84" w:rsidRDefault="00E2727B" w:rsidP="00F256C6">
            <w:pPr>
              <w:spacing w:line="360" w:lineRule="auto"/>
              <w:jc w:val="left"/>
              <w:rPr>
                <w:sz w:val="20"/>
                <w:szCs w:val="20"/>
              </w:rPr>
            </w:pPr>
            <w:r>
              <w:rPr>
                <w:sz w:val="20"/>
                <w:szCs w:val="20"/>
              </w:rPr>
              <w:t>RF</w:t>
            </w:r>
          </w:p>
        </w:tc>
        <w:tc>
          <w:tcPr>
            <w:tcW w:w="648" w:type="pct"/>
            <w:tcBorders>
              <w:top w:val="single" w:sz="4" w:space="0" w:color="auto"/>
              <w:left w:val="single" w:sz="4" w:space="0" w:color="auto"/>
              <w:bottom w:val="single" w:sz="4" w:space="0" w:color="auto"/>
              <w:right w:val="single" w:sz="4" w:space="0" w:color="auto"/>
            </w:tcBorders>
          </w:tcPr>
          <w:p w:rsidR="000A6D84" w:rsidRPr="00D730FF" w:rsidRDefault="000A6D84" w:rsidP="00F256C6">
            <w:pPr>
              <w:spacing w:line="360" w:lineRule="auto"/>
              <w:jc w:val="left"/>
              <w:rPr>
                <w:sz w:val="20"/>
                <w:szCs w:val="20"/>
              </w:rPr>
            </w:pPr>
          </w:p>
        </w:tc>
        <w:tc>
          <w:tcPr>
            <w:tcW w:w="702" w:type="pct"/>
            <w:tcBorders>
              <w:top w:val="single" w:sz="4" w:space="0" w:color="auto"/>
              <w:left w:val="single" w:sz="4" w:space="0" w:color="auto"/>
              <w:bottom w:val="single" w:sz="4" w:space="0" w:color="auto"/>
              <w:right w:val="single" w:sz="4" w:space="0" w:color="auto"/>
            </w:tcBorders>
          </w:tcPr>
          <w:p w:rsidR="000A6D84" w:rsidRPr="00D730FF" w:rsidRDefault="000A6D84" w:rsidP="00F256C6">
            <w:pPr>
              <w:spacing w:line="360" w:lineRule="auto"/>
              <w:jc w:val="left"/>
              <w:rPr>
                <w:sz w:val="20"/>
                <w:szCs w:val="20"/>
              </w:rPr>
            </w:pPr>
            <w:r w:rsidRPr="00D730FF">
              <w:rPr>
                <w:sz w:val="20"/>
                <w:szCs w:val="20"/>
              </w:rPr>
              <w:t>Tabela zmian + treść poprawionego dokumentu.</w:t>
            </w:r>
          </w:p>
        </w:tc>
        <w:tc>
          <w:tcPr>
            <w:tcW w:w="584" w:type="pct"/>
            <w:tcBorders>
              <w:top w:val="single" w:sz="4" w:space="0" w:color="auto"/>
              <w:left w:val="single" w:sz="4" w:space="0" w:color="auto"/>
              <w:bottom w:val="single" w:sz="4" w:space="0" w:color="auto"/>
              <w:right w:val="single" w:sz="4" w:space="0" w:color="auto"/>
            </w:tcBorders>
          </w:tcPr>
          <w:p w:rsidR="000A6D84" w:rsidRPr="00D730FF" w:rsidRDefault="00DF5BF1" w:rsidP="00F256C6">
            <w:pPr>
              <w:spacing w:line="360" w:lineRule="auto"/>
              <w:jc w:val="left"/>
              <w:rPr>
                <w:sz w:val="20"/>
                <w:szCs w:val="20"/>
              </w:rPr>
            </w:pPr>
            <w:r w:rsidRPr="00D730FF">
              <w:rPr>
                <w:sz w:val="20"/>
                <w:szCs w:val="20"/>
              </w:rPr>
              <w:t xml:space="preserve">Akceptacja zmienionego dokumentu przez </w:t>
            </w:r>
            <w:r>
              <w:rPr>
                <w:sz w:val="20"/>
                <w:szCs w:val="20"/>
              </w:rPr>
              <w:t xml:space="preserve">Zastępcę </w:t>
            </w:r>
            <w:r w:rsidRPr="00D730FF">
              <w:rPr>
                <w:sz w:val="20"/>
                <w:szCs w:val="20"/>
              </w:rPr>
              <w:t xml:space="preserve">Dyrektora </w:t>
            </w:r>
            <w:r w:rsidR="00E2727B">
              <w:rPr>
                <w:sz w:val="20"/>
                <w:szCs w:val="20"/>
              </w:rPr>
              <w:t>RF</w:t>
            </w:r>
            <w:r w:rsidRPr="00D730FF">
              <w:rPr>
                <w:sz w:val="20"/>
                <w:szCs w:val="20"/>
              </w:rPr>
              <w:t>.</w:t>
            </w:r>
          </w:p>
        </w:tc>
        <w:tc>
          <w:tcPr>
            <w:tcW w:w="520" w:type="pct"/>
            <w:tcBorders>
              <w:top w:val="single" w:sz="4" w:space="0" w:color="auto"/>
              <w:left w:val="single" w:sz="4" w:space="0" w:color="auto"/>
              <w:bottom w:val="single" w:sz="4" w:space="0" w:color="auto"/>
              <w:right w:val="single" w:sz="4" w:space="0" w:color="auto"/>
            </w:tcBorders>
          </w:tcPr>
          <w:p w:rsidR="000A6D84" w:rsidRPr="00D730FF" w:rsidRDefault="00DF5BF1" w:rsidP="00F256C6">
            <w:pPr>
              <w:spacing w:line="360" w:lineRule="auto"/>
              <w:jc w:val="left"/>
              <w:rPr>
                <w:sz w:val="20"/>
                <w:szCs w:val="20"/>
              </w:rPr>
            </w:pPr>
            <w:r w:rsidRPr="00D730FF">
              <w:rPr>
                <w:sz w:val="20"/>
                <w:szCs w:val="20"/>
              </w:rPr>
              <w:t>3 dni robocze</w:t>
            </w:r>
          </w:p>
        </w:tc>
        <w:tc>
          <w:tcPr>
            <w:tcW w:w="519" w:type="pct"/>
            <w:tcBorders>
              <w:top w:val="single" w:sz="4" w:space="0" w:color="auto"/>
              <w:left w:val="single" w:sz="4" w:space="0" w:color="auto"/>
              <w:bottom w:val="single" w:sz="4" w:space="0" w:color="auto"/>
              <w:right w:val="single" w:sz="4" w:space="0" w:color="auto"/>
            </w:tcBorders>
          </w:tcPr>
          <w:p w:rsidR="000A6D84" w:rsidRPr="00D730FF" w:rsidRDefault="000A6D84" w:rsidP="00F256C6">
            <w:pPr>
              <w:spacing w:line="360" w:lineRule="auto"/>
              <w:jc w:val="left"/>
              <w:rPr>
                <w:sz w:val="20"/>
                <w:szCs w:val="20"/>
              </w:rPr>
            </w:pPr>
          </w:p>
        </w:tc>
      </w:tr>
      <w:tr w:rsidR="009346A3" w:rsidRPr="009346A3" w:rsidTr="008A4A1C">
        <w:tc>
          <w:tcPr>
            <w:tcW w:w="195" w:type="pct"/>
            <w:tcBorders>
              <w:top w:val="single" w:sz="4" w:space="0" w:color="auto"/>
              <w:left w:val="single" w:sz="4" w:space="0" w:color="auto"/>
              <w:bottom w:val="single" w:sz="4" w:space="0" w:color="auto"/>
              <w:right w:val="single" w:sz="4" w:space="0" w:color="auto"/>
            </w:tcBorders>
            <w:vAlign w:val="center"/>
          </w:tcPr>
          <w:p w:rsidR="006B5322" w:rsidRDefault="006B5322" w:rsidP="00F256C6">
            <w:pPr>
              <w:numPr>
                <w:ilvl w:val="0"/>
                <w:numId w:val="117"/>
              </w:numPr>
              <w:spacing w:line="360" w:lineRule="auto"/>
              <w:jc w:val="center"/>
              <w:rPr>
                <w:sz w:val="20"/>
                <w:szCs w:val="20"/>
              </w:rPr>
            </w:pPr>
          </w:p>
        </w:tc>
        <w:tc>
          <w:tcPr>
            <w:tcW w:w="727" w:type="pct"/>
            <w:tcBorders>
              <w:top w:val="single" w:sz="4" w:space="0" w:color="auto"/>
              <w:left w:val="single" w:sz="4" w:space="0" w:color="auto"/>
              <w:bottom w:val="single" w:sz="4" w:space="0" w:color="auto"/>
              <w:right w:val="single" w:sz="4" w:space="0" w:color="auto"/>
            </w:tcBorders>
          </w:tcPr>
          <w:p w:rsidR="009346A3" w:rsidRPr="00D730FF" w:rsidRDefault="009346A3" w:rsidP="00F256C6">
            <w:pPr>
              <w:spacing w:line="360" w:lineRule="auto"/>
              <w:jc w:val="left"/>
              <w:rPr>
                <w:sz w:val="20"/>
                <w:szCs w:val="20"/>
              </w:rPr>
            </w:pPr>
            <w:r w:rsidRPr="00D730FF">
              <w:rPr>
                <w:sz w:val="20"/>
                <w:szCs w:val="20"/>
              </w:rPr>
              <w:t xml:space="preserve">Akceptacja Dyrektora </w:t>
            </w:r>
            <w:r w:rsidR="00E2727B">
              <w:rPr>
                <w:sz w:val="20"/>
                <w:szCs w:val="20"/>
              </w:rPr>
              <w:t>RF</w:t>
            </w:r>
          </w:p>
        </w:tc>
        <w:tc>
          <w:tcPr>
            <w:tcW w:w="614" w:type="pct"/>
            <w:tcBorders>
              <w:top w:val="single" w:sz="4" w:space="0" w:color="auto"/>
              <w:left w:val="single" w:sz="4" w:space="0" w:color="auto"/>
              <w:bottom w:val="single" w:sz="4" w:space="0" w:color="auto"/>
              <w:right w:val="single" w:sz="4" w:space="0" w:color="auto"/>
            </w:tcBorders>
          </w:tcPr>
          <w:p w:rsidR="009346A3" w:rsidRPr="00D730FF" w:rsidRDefault="009346A3" w:rsidP="00F256C6">
            <w:pPr>
              <w:spacing w:line="360" w:lineRule="auto"/>
              <w:jc w:val="left"/>
              <w:rPr>
                <w:sz w:val="20"/>
                <w:szCs w:val="20"/>
              </w:rPr>
            </w:pPr>
            <w:r w:rsidRPr="00D730FF">
              <w:rPr>
                <w:sz w:val="20"/>
                <w:szCs w:val="20"/>
              </w:rPr>
              <w:t xml:space="preserve">Dyrektor </w:t>
            </w:r>
            <w:r w:rsidR="00E2727B">
              <w:rPr>
                <w:sz w:val="20"/>
                <w:szCs w:val="20"/>
              </w:rPr>
              <w:t>RF</w:t>
            </w:r>
          </w:p>
        </w:tc>
        <w:tc>
          <w:tcPr>
            <w:tcW w:w="491" w:type="pct"/>
            <w:tcBorders>
              <w:top w:val="single" w:sz="4" w:space="0" w:color="auto"/>
              <w:left w:val="single" w:sz="4" w:space="0" w:color="auto"/>
              <w:bottom w:val="single" w:sz="4" w:space="0" w:color="auto"/>
              <w:right w:val="single" w:sz="4" w:space="0" w:color="auto"/>
            </w:tcBorders>
          </w:tcPr>
          <w:p w:rsidR="009346A3" w:rsidRPr="00D730FF" w:rsidRDefault="00E2727B" w:rsidP="00F256C6">
            <w:pPr>
              <w:spacing w:line="360" w:lineRule="auto"/>
              <w:jc w:val="left"/>
              <w:rPr>
                <w:sz w:val="20"/>
                <w:szCs w:val="20"/>
              </w:rPr>
            </w:pPr>
            <w:r>
              <w:rPr>
                <w:sz w:val="20"/>
                <w:szCs w:val="20"/>
                <w:lang w:val="de-DE"/>
              </w:rPr>
              <w:t>RF</w:t>
            </w:r>
          </w:p>
        </w:tc>
        <w:tc>
          <w:tcPr>
            <w:tcW w:w="648" w:type="pct"/>
            <w:tcBorders>
              <w:top w:val="single" w:sz="4" w:space="0" w:color="auto"/>
              <w:left w:val="single" w:sz="4" w:space="0" w:color="auto"/>
              <w:bottom w:val="single" w:sz="4" w:space="0" w:color="auto"/>
              <w:right w:val="single" w:sz="4" w:space="0" w:color="auto"/>
            </w:tcBorders>
          </w:tcPr>
          <w:p w:rsidR="009346A3" w:rsidRPr="00D730FF" w:rsidRDefault="009346A3" w:rsidP="00F256C6">
            <w:pPr>
              <w:spacing w:line="360" w:lineRule="auto"/>
              <w:jc w:val="left"/>
              <w:rPr>
                <w:sz w:val="20"/>
                <w:szCs w:val="20"/>
              </w:rPr>
            </w:pPr>
          </w:p>
        </w:tc>
        <w:tc>
          <w:tcPr>
            <w:tcW w:w="702" w:type="pct"/>
            <w:tcBorders>
              <w:top w:val="single" w:sz="4" w:space="0" w:color="auto"/>
              <w:left w:val="single" w:sz="4" w:space="0" w:color="auto"/>
              <w:bottom w:val="single" w:sz="4" w:space="0" w:color="auto"/>
              <w:right w:val="single" w:sz="4" w:space="0" w:color="auto"/>
            </w:tcBorders>
          </w:tcPr>
          <w:p w:rsidR="009346A3" w:rsidRPr="00D730FF" w:rsidRDefault="009346A3" w:rsidP="00F256C6">
            <w:pPr>
              <w:spacing w:line="360" w:lineRule="auto"/>
              <w:jc w:val="left"/>
              <w:rPr>
                <w:sz w:val="20"/>
                <w:szCs w:val="20"/>
              </w:rPr>
            </w:pPr>
            <w:r w:rsidRPr="00D730FF">
              <w:rPr>
                <w:sz w:val="20"/>
                <w:szCs w:val="20"/>
              </w:rPr>
              <w:t>Tabela zmian + treść poprawionego dokumentu.</w:t>
            </w:r>
          </w:p>
        </w:tc>
        <w:tc>
          <w:tcPr>
            <w:tcW w:w="584" w:type="pct"/>
            <w:tcBorders>
              <w:top w:val="single" w:sz="4" w:space="0" w:color="auto"/>
              <w:left w:val="single" w:sz="4" w:space="0" w:color="auto"/>
              <w:bottom w:val="single" w:sz="4" w:space="0" w:color="auto"/>
              <w:right w:val="single" w:sz="4" w:space="0" w:color="auto"/>
            </w:tcBorders>
          </w:tcPr>
          <w:p w:rsidR="009346A3" w:rsidRPr="00D730FF" w:rsidRDefault="009346A3" w:rsidP="00F256C6">
            <w:pPr>
              <w:spacing w:line="360" w:lineRule="auto"/>
              <w:jc w:val="left"/>
              <w:rPr>
                <w:sz w:val="20"/>
                <w:szCs w:val="20"/>
              </w:rPr>
            </w:pPr>
            <w:r w:rsidRPr="00D730FF">
              <w:rPr>
                <w:sz w:val="20"/>
                <w:szCs w:val="20"/>
              </w:rPr>
              <w:t xml:space="preserve">Akceptacja zmienionego dokumentu przez Dyrektora </w:t>
            </w:r>
            <w:r w:rsidR="00E2727B">
              <w:rPr>
                <w:sz w:val="20"/>
                <w:szCs w:val="20"/>
              </w:rPr>
              <w:t>RF</w:t>
            </w:r>
            <w:r w:rsidRPr="00D730FF">
              <w:rPr>
                <w:sz w:val="20"/>
                <w:szCs w:val="20"/>
              </w:rPr>
              <w:t>.</w:t>
            </w:r>
          </w:p>
        </w:tc>
        <w:tc>
          <w:tcPr>
            <w:tcW w:w="520" w:type="pct"/>
            <w:tcBorders>
              <w:top w:val="single" w:sz="4" w:space="0" w:color="auto"/>
              <w:left w:val="single" w:sz="4" w:space="0" w:color="auto"/>
              <w:bottom w:val="single" w:sz="4" w:space="0" w:color="auto"/>
              <w:right w:val="single" w:sz="4" w:space="0" w:color="auto"/>
            </w:tcBorders>
          </w:tcPr>
          <w:p w:rsidR="009346A3" w:rsidRPr="00D730FF" w:rsidRDefault="009346A3" w:rsidP="00F256C6">
            <w:pPr>
              <w:spacing w:line="360" w:lineRule="auto"/>
              <w:jc w:val="left"/>
              <w:rPr>
                <w:sz w:val="20"/>
                <w:szCs w:val="20"/>
              </w:rPr>
            </w:pPr>
            <w:r w:rsidRPr="00D730FF">
              <w:rPr>
                <w:sz w:val="20"/>
                <w:szCs w:val="20"/>
              </w:rPr>
              <w:t>3 dni robocze</w:t>
            </w:r>
          </w:p>
        </w:tc>
        <w:tc>
          <w:tcPr>
            <w:tcW w:w="519" w:type="pct"/>
            <w:tcBorders>
              <w:top w:val="single" w:sz="4" w:space="0" w:color="auto"/>
              <w:left w:val="single" w:sz="4" w:space="0" w:color="auto"/>
              <w:bottom w:val="single" w:sz="4" w:space="0" w:color="auto"/>
              <w:right w:val="single" w:sz="4" w:space="0" w:color="auto"/>
            </w:tcBorders>
          </w:tcPr>
          <w:p w:rsidR="009346A3" w:rsidRPr="00D730FF" w:rsidRDefault="009346A3" w:rsidP="00F256C6">
            <w:pPr>
              <w:spacing w:line="360" w:lineRule="auto"/>
              <w:jc w:val="left"/>
              <w:rPr>
                <w:sz w:val="20"/>
                <w:szCs w:val="20"/>
              </w:rPr>
            </w:pPr>
          </w:p>
        </w:tc>
      </w:tr>
      <w:tr w:rsidR="009346A3" w:rsidRPr="009346A3" w:rsidTr="008A4A1C">
        <w:tc>
          <w:tcPr>
            <w:tcW w:w="195" w:type="pct"/>
            <w:tcBorders>
              <w:top w:val="single" w:sz="4" w:space="0" w:color="auto"/>
              <w:left w:val="single" w:sz="4" w:space="0" w:color="auto"/>
              <w:bottom w:val="single" w:sz="4" w:space="0" w:color="auto"/>
              <w:right w:val="single" w:sz="4" w:space="0" w:color="auto"/>
            </w:tcBorders>
            <w:vAlign w:val="center"/>
          </w:tcPr>
          <w:p w:rsidR="006B5322" w:rsidRDefault="006B5322" w:rsidP="00F256C6">
            <w:pPr>
              <w:numPr>
                <w:ilvl w:val="0"/>
                <w:numId w:val="117"/>
              </w:numPr>
              <w:spacing w:line="360" w:lineRule="auto"/>
              <w:jc w:val="center"/>
              <w:rPr>
                <w:sz w:val="20"/>
                <w:szCs w:val="20"/>
              </w:rPr>
            </w:pPr>
          </w:p>
        </w:tc>
        <w:tc>
          <w:tcPr>
            <w:tcW w:w="727" w:type="pct"/>
            <w:tcBorders>
              <w:top w:val="single" w:sz="4" w:space="0" w:color="auto"/>
              <w:left w:val="single" w:sz="4" w:space="0" w:color="auto"/>
              <w:bottom w:val="single" w:sz="4" w:space="0" w:color="auto"/>
              <w:right w:val="single" w:sz="4" w:space="0" w:color="auto"/>
            </w:tcBorders>
          </w:tcPr>
          <w:p w:rsidR="009346A3" w:rsidRPr="00D730FF" w:rsidRDefault="009346A3" w:rsidP="00F256C6">
            <w:pPr>
              <w:spacing w:line="360" w:lineRule="auto"/>
              <w:jc w:val="left"/>
              <w:rPr>
                <w:sz w:val="20"/>
                <w:szCs w:val="20"/>
              </w:rPr>
            </w:pPr>
            <w:r w:rsidRPr="00D730FF">
              <w:rPr>
                <w:sz w:val="20"/>
                <w:szCs w:val="20"/>
              </w:rPr>
              <w:t xml:space="preserve">Przedłożenie do zatwierdzenia przez Zarząd projektu uchwały w sprawie zmiany wzoru </w:t>
            </w:r>
            <w:r w:rsidRPr="00D730FF">
              <w:rPr>
                <w:i/>
                <w:sz w:val="20"/>
                <w:szCs w:val="20"/>
              </w:rPr>
              <w:t>dokumentu</w:t>
            </w:r>
          </w:p>
        </w:tc>
        <w:tc>
          <w:tcPr>
            <w:tcW w:w="614" w:type="pct"/>
            <w:tcBorders>
              <w:top w:val="single" w:sz="4" w:space="0" w:color="auto"/>
              <w:left w:val="single" w:sz="4" w:space="0" w:color="auto"/>
              <w:bottom w:val="single" w:sz="4" w:space="0" w:color="auto"/>
              <w:right w:val="single" w:sz="4" w:space="0" w:color="auto"/>
            </w:tcBorders>
          </w:tcPr>
          <w:p w:rsidR="009346A3" w:rsidRPr="00D730FF" w:rsidRDefault="009346A3" w:rsidP="00F256C6">
            <w:pPr>
              <w:spacing w:line="360" w:lineRule="auto"/>
              <w:jc w:val="left"/>
              <w:rPr>
                <w:sz w:val="20"/>
                <w:szCs w:val="20"/>
              </w:rPr>
            </w:pPr>
            <w:r w:rsidRPr="00D730FF">
              <w:rPr>
                <w:sz w:val="20"/>
                <w:szCs w:val="20"/>
              </w:rPr>
              <w:t xml:space="preserve">Stanowisko ds. procedur i </w:t>
            </w:r>
            <w:r w:rsidR="00B80F65">
              <w:rPr>
                <w:sz w:val="20"/>
                <w:szCs w:val="20"/>
              </w:rPr>
              <w:t>odwołań</w:t>
            </w:r>
          </w:p>
        </w:tc>
        <w:tc>
          <w:tcPr>
            <w:tcW w:w="491" w:type="pct"/>
            <w:tcBorders>
              <w:top w:val="single" w:sz="4" w:space="0" w:color="auto"/>
              <w:left w:val="single" w:sz="4" w:space="0" w:color="auto"/>
              <w:bottom w:val="single" w:sz="4" w:space="0" w:color="auto"/>
              <w:right w:val="single" w:sz="4" w:space="0" w:color="auto"/>
            </w:tcBorders>
          </w:tcPr>
          <w:p w:rsidR="009346A3" w:rsidRPr="00D730FF" w:rsidRDefault="00721E90" w:rsidP="00F256C6">
            <w:pPr>
              <w:spacing w:line="360" w:lineRule="auto"/>
              <w:jc w:val="left"/>
              <w:rPr>
                <w:sz w:val="20"/>
                <w:szCs w:val="20"/>
              </w:rPr>
            </w:pPr>
            <w:r>
              <w:rPr>
                <w:sz w:val="20"/>
                <w:szCs w:val="20"/>
              </w:rPr>
              <w:t>RF-II-BP</w:t>
            </w:r>
            <w:r w:rsidR="009346A3" w:rsidRPr="00D730FF">
              <w:rPr>
                <w:sz w:val="20"/>
                <w:szCs w:val="20"/>
              </w:rPr>
              <w:t>, OR</w:t>
            </w:r>
          </w:p>
        </w:tc>
        <w:tc>
          <w:tcPr>
            <w:tcW w:w="648" w:type="pct"/>
            <w:tcBorders>
              <w:top w:val="single" w:sz="4" w:space="0" w:color="auto"/>
              <w:left w:val="single" w:sz="4" w:space="0" w:color="auto"/>
              <w:bottom w:val="single" w:sz="4" w:space="0" w:color="auto"/>
              <w:right w:val="single" w:sz="4" w:space="0" w:color="auto"/>
            </w:tcBorders>
          </w:tcPr>
          <w:p w:rsidR="009346A3" w:rsidRPr="00D730FF" w:rsidRDefault="009346A3" w:rsidP="00F256C6">
            <w:pPr>
              <w:spacing w:line="360" w:lineRule="auto"/>
              <w:jc w:val="left"/>
              <w:rPr>
                <w:sz w:val="20"/>
                <w:szCs w:val="20"/>
              </w:rPr>
            </w:pPr>
            <w:r w:rsidRPr="00D730FF">
              <w:rPr>
                <w:sz w:val="20"/>
                <w:szCs w:val="20"/>
              </w:rPr>
              <w:t>Zaktualizowany wzór dokumentu + tabela zmian</w:t>
            </w:r>
          </w:p>
        </w:tc>
        <w:tc>
          <w:tcPr>
            <w:tcW w:w="702" w:type="pct"/>
            <w:tcBorders>
              <w:top w:val="single" w:sz="4" w:space="0" w:color="auto"/>
              <w:left w:val="single" w:sz="4" w:space="0" w:color="auto"/>
              <w:bottom w:val="single" w:sz="4" w:space="0" w:color="auto"/>
              <w:right w:val="single" w:sz="4" w:space="0" w:color="auto"/>
            </w:tcBorders>
          </w:tcPr>
          <w:p w:rsidR="009346A3" w:rsidRPr="00D730FF" w:rsidRDefault="009346A3" w:rsidP="00F256C6">
            <w:pPr>
              <w:spacing w:line="360" w:lineRule="auto"/>
              <w:jc w:val="left"/>
              <w:rPr>
                <w:sz w:val="20"/>
                <w:szCs w:val="20"/>
              </w:rPr>
            </w:pPr>
            <w:r w:rsidRPr="00D730FF">
              <w:rPr>
                <w:sz w:val="20"/>
                <w:szCs w:val="20"/>
              </w:rPr>
              <w:t xml:space="preserve">Projekt uchwały Zarządu Województwa w sprawie zmiany wzoru </w:t>
            </w:r>
            <w:r w:rsidRPr="00D730FF">
              <w:rPr>
                <w:i/>
                <w:sz w:val="20"/>
                <w:szCs w:val="20"/>
              </w:rPr>
              <w:t>dokumentu</w:t>
            </w:r>
          </w:p>
        </w:tc>
        <w:tc>
          <w:tcPr>
            <w:tcW w:w="584" w:type="pct"/>
            <w:tcBorders>
              <w:top w:val="single" w:sz="4" w:space="0" w:color="auto"/>
              <w:left w:val="single" w:sz="4" w:space="0" w:color="auto"/>
              <w:bottom w:val="single" w:sz="4" w:space="0" w:color="auto"/>
              <w:right w:val="single" w:sz="4" w:space="0" w:color="auto"/>
            </w:tcBorders>
          </w:tcPr>
          <w:p w:rsidR="009346A3" w:rsidRPr="00D730FF" w:rsidRDefault="009346A3" w:rsidP="00F256C6">
            <w:pPr>
              <w:spacing w:line="360" w:lineRule="auto"/>
              <w:jc w:val="left"/>
              <w:rPr>
                <w:sz w:val="20"/>
                <w:szCs w:val="20"/>
              </w:rPr>
            </w:pPr>
            <w:r w:rsidRPr="00D730FF">
              <w:rPr>
                <w:sz w:val="20"/>
                <w:szCs w:val="20"/>
              </w:rPr>
              <w:t xml:space="preserve">Uchwała Zarządu Województwa zatwierdzająca zmiany wzoru </w:t>
            </w:r>
            <w:r w:rsidRPr="00D730FF">
              <w:rPr>
                <w:i/>
                <w:sz w:val="20"/>
                <w:szCs w:val="20"/>
              </w:rPr>
              <w:t>dokumentu</w:t>
            </w:r>
          </w:p>
        </w:tc>
        <w:tc>
          <w:tcPr>
            <w:tcW w:w="520" w:type="pct"/>
            <w:tcBorders>
              <w:top w:val="single" w:sz="4" w:space="0" w:color="auto"/>
              <w:left w:val="single" w:sz="4" w:space="0" w:color="auto"/>
              <w:bottom w:val="single" w:sz="4" w:space="0" w:color="auto"/>
              <w:right w:val="single" w:sz="4" w:space="0" w:color="auto"/>
            </w:tcBorders>
          </w:tcPr>
          <w:p w:rsidR="009346A3" w:rsidRPr="00D730FF" w:rsidRDefault="009346A3" w:rsidP="00F256C6">
            <w:pPr>
              <w:spacing w:line="360" w:lineRule="auto"/>
              <w:jc w:val="left"/>
              <w:rPr>
                <w:sz w:val="20"/>
                <w:szCs w:val="20"/>
              </w:rPr>
            </w:pPr>
            <w:r w:rsidRPr="00D730FF">
              <w:rPr>
                <w:sz w:val="20"/>
                <w:szCs w:val="20"/>
              </w:rPr>
              <w:t xml:space="preserve">Niezwłocznie </w:t>
            </w:r>
          </w:p>
        </w:tc>
        <w:tc>
          <w:tcPr>
            <w:tcW w:w="519" w:type="pct"/>
            <w:tcBorders>
              <w:top w:val="single" w:sz="4" w:space="0" w:color="auto"/>
              <w:left w:val="single" w:sz="4" w:space="0" w:color="auto"/>
              <w:bottom w:val="single" w:sz="4" w:space="0" w:color="auto"/>
              <w:right w:val="single" w:sz="4" w:space="0" w:color="auto"/>
            </w:tcBorders>
          </w:tcPr>
          <w:p w:rsidR="009346A3" w:rsidRPr="00D730FF" w:rsidRDefault="009346A3" w:rsidP="00F256C6">
            <w:pPr>
              <w:spacing w:line="360" w:lineRule="auto"/>
              <w:jc w:val="left"/>
              <w:rPr>
                <w:sz w:val="20"/>
                <w:szCs w:val="20"/>
              </w:rPr>
            </w:pPr>
            <w:r w:rsidRPr="00D730FF">
              <w:rPr>
                <w:sz w:val="20"/>
                <w:szCs w:val="20"/>
              </w:rPr>
              <w:t xml:space="preserve">Zgodnie z zasadami postępowania w sprawie aktów prawnych (uchwał, decyzji postanowień) stanowionych przez Zarząd Województwa </w:t>
            </w:r>
          </w:p>
        </w:tc>
      </w:tr>
      <w:tr w:rsidR="009346A3" w:rsidRPr="009346A3" w:rsidTr="008A4A1C">
        <w:tc>
          <w:tcPr>
            <w:tcW w:w="195" w:type="pct"/>
            <w:tcBorders>
              <w:top w:val="single" w:sz="4" w:space="0" w:color="auto"/>
              <w:left w:val="single" w:sz="4" w:space="0" w:color="auto"/>
              <w:bottom w:val="single" w:sz="4" w:space="0" w:color="auto"/>
              <w:right w:val="single" w:sz="4" w:space="0" w:color="auto"/>
            </w:tcBorders>
            <w:vAlign w:val="center"/>
          </w:tcPr>
          <w:p w:rsidR="006B5322" w:rsidRDefault="006B5322" w:rsidP="00F256C6">
            <w:pPr>
              <w:numPr>
                <w:ilvl w:val="0"/>
                <w:numId w:val="117"/>
              </w:numPr>
              <w:spacing w:line="360" w:lineRule="auto"/>
              <w:jc w:val="center"/>
              <w:rPr>
                <w:sz w:val="20"/>
                <w:szCs w:val="20"/>
              </w:rPr>
            </w:pPr>
          </w:p>
        </w:tc>
        <w:tc>
          <w:tcPr>
            <w:tcW w:w="727" w:type="pct"/>
            <w:tcBorders>
              <w:top w:val="single" w:sz="4" w:space="0" w:color="auto"/>
              <w:left w:val="single" w:sz="4" w:space="0" w:color="auto"/>
              <w:bottom w:val="single" w:sz="4" w:space="0" w:color="auto"/>
              <w:right w:val="single" w:sz="4" w:space="0" w:color="auto"/>
            </w:tcBorders>
          </w:tcPr>
          <w:p w:rsidR="009346A3" w:rsidRPr="00D730FF" w:rsidRDefault="009346A3" w:rsidP="00F256C6">
            <w:pPr>
              <w:spacing w:line="360" w:lineRule="auto"/>
              <w:jc w:val="left"/>
              <w:rPr>
                <w:sz w:val="20"/>
                <w:szCs w:val="20"/>
              </w:rPr>
            </w:pPr>
            <w:r w:rsidRPr="00D730FF">
              <w:rPr>
                <w:sz w:val="20"/>
                <w:szCs w:val="20"/>
              </w:rPr>
              <w:t xml:space="preserve">Przekazanie wersji </w:t>
            </w:r>
            <w:r w:rsidRPr="00D730FF">
              <w:rPr>
                <w:sz w:val="20"/>
                <w:szCs w:val="20"/>
              </w:rPr>
              <w:lastRenderedPageBreak/>
              <w:t>elektronicznej i papierowej dokumentu do IP II</w:t>
            </w:r>
          </w:p>
        </w:tc>
        <w:tc>
          <w:tcPr>
            <w:tcW w:w="614" w:type="pct"/>
            <w:tcBorders>
              <w:top w:val="single" w:sz="4" w:space="0" w:color="auto"/>
              <w:left w:val="single" w:sz="4" w:space="0" w:color="auto"/>
              <w:bottom w:val="single" w:sz="4" w:space="0" w:color="auto"/>
              <w:right w:val="single" w:sz="4" w:space="0" w:color="auto"/>
            </w:tcBorders>
          </w:tcPr>
          <w:p w:rsidR="009346A3" w:rsidRPr="00D730FF" w:rsidRDefault="009346A3" w:rsidP="00F256C6">
            <w:pPr>
              <w:spacing w:line="360" w:lineRule="auto"/>
              <w:jc w:val="left"/>
              <w:rPr>
                <w:sz w:val="20"/>
                <w:szCs w:val="20"/>
              </w:rPr>
            </w:pPr>
            <w:r w:rsidRPr="00D730FF">
              <w:rPr>
                <w:sz w:val="20"/>
                <w:szCs w:val="20"/>
              </w:rPr>
              <w:lastRenderedPageBreak/>
              <w:t xml:space="preserve">Stanowisko ds. </w:t>
            </w:r>
            <w:r w:rsidRPr="00D730FF">
              <w:rPr>
                <w:sz w:val="20"/>
                <w:szCs w:val="20"/>
              </w:rPr>
              <w:lastRenderedPageBreak/>
              <w:t>procedur i dokumentów programowych</w:t>
            </w:r>
          </w:p>
        </w:tc>
        <w:tc>
          <w:tcPr>
            <w:tcW w:w="491" w:type="pct"/>
            <w:tcBorders>
              <w:top w:val="single" w:sz="4" w:space="0" w:color="auto"/>
              <w:left w:val="single" w:sz="4" w:space="0" w:color="auto"/>
              <w:bottom w:val="single" w:sz="4" w:space="0" w:color="auto"/>
              <w:right w:val="single" w:sz="4" w:space="0" w:color="auto"/>
            </w:tcBorders>
          </w:tcPr>
          <w:p w:rsidR="009346A3" w:rsidRPr="00D730FF" w:rsidRDefault="009346A3" w:rsidP="00F256C6">
            <w:pPr>
              <w:spacing w:line="360" w:lineRule="auto"/>
              <w:jc w:val="left"/>
              <w:rPr>
                <w:sz w:val="20"/>
                <w:szCs w:val="20"/>
              </w:rPr>
            </w:pPr>
            <w:r w:rsidRPr="00D730FF">
              <w:rPr>
                <w:sz w:val="20"/>
                <w:szCs w:val="20"/>
              </w:rPr>
              <w:lastRenderedPageBreak/>
              <w:t>IP II</w:t>
            </w:r>
          </w:p>
        </w:tc>
        <w:tc>
          <w:tcPr>
            <w:tcW w:w="648" w:type="pct"/>
            <w:tcBorders>
              <w:top w:val="single" w:sz="4" w:space="0" w:color="auto"/>
              <w:left w:val="single" w:sz="4" w:space="0" w:color="auto"/>
              <w:bottom w:val="single" w:sz="4" w:space="0" w:color="auto"/>
              <w:right w:val="single" w:sz="4" w:space="0" w:color="auto"/>
            </w:tcBorders>
          </w:tcPr>
          <w:p w:rsidR="009346A3" w:rsidRPr="00D730FF" w:rsidRDefault="009346A3" w:rsidP="00F256C6">
            <w:pPr>
              <w:spacing w:line="360" w:lineRule="auto"/>
              <w:jc w:val="left"/>
              <w:rPr>
                <w:sz w:val="20"/>
                <w:szCs w:val="20"/>
              </w:rPr>
            </w:pPr>
            <w:r w:rsidRPr="00D730FF">
              <w:rPr>
                <w:sz w:val="20"/>
                <w:szCs w:val="20"/>
              </w:rPr>
              <w:t xml:space="preserve">Uchwała Zarządu </w:t>
            </w:r>
            <w:r w:rsidRPr="00D730FF">
              <w:rPr>
                <w:sz w:val="20"/>
                <w:szCs w:val="20"/>
              </w:rPr>
              <w:lastRenderedPageBreak/>
              <w:t xml:space="preserve">Województwa zatwierdzająca zmiany wzoru </w:t>
            </w:r>
            <w:r w:rsidRPr="00D730FF">
              <w:rPr>
                <w:i/>
                <w:sz w:val="20"/>
                <w:szCs w:val="20"/>
              </w:rPr>
              <w:t>dokumentu</w:t>
            </w:r>
          </w:p>
        </w:tc>
        <w:tc>
          <w:tcPr>
            <w:tcW w:w="702" w:type="pct"/>
            <w:tcBorders>
              <w:top w:val="single" w:sz="4" w:space="0" w:color="auto"/>
              <w:left w:val="single" w:sz="4" w:space="0" w:color="auto"/>
              <w:bottom w:val="single" w:sz="4" w:space="0" w:color="auto"/>
              <w:right w:val="single" w:sz="4" w:space="0" w:color="auto"/>
            </w:tcBorders>
          </w:tcPr>
          <w:p w:rsidR="009346A3" w:rsidRPr="00D730FF" w:rsidRDefault="009346A3" w:rsidP="00F256C6">
            <w:pPr>
              <w:spacing w:line="360" w:lineRule="auto"/>
              <w:jc w:val="left"/>
              <w:rPr>
                <w:sz w:val="20"/>
                <w:szCs w:val="20"/>
              </w:rPr>
            </w:pPr>
          </w:p>
        </w:tc>
        <w:tc>
          <w:tcPr>
            <w:tcW w:w="584" w:type="pct"/>
            <w:tcBorders>
              <w:top w:val="single" w:sz="4" w:space="0" w:color="auto"/>
              <w:left w:val="single" w:sz="4" w:space="0" w:color="auto"/>
              <w:bottom w:val="single" w:sz="4" w:space="0" w:color="auto"/>
              <w:right w:val="single" w:sz="4" w:space="0" w:color="auto"/>
            </w:tcBorders>
          </w:tcPr>
          <w:p w:rsidR="009346A3" w:rsidRPr="00D730FF" w:rsidRDefault="009346A3" w:rsidP="00F256C6">
            <w:pPr>
              <w:spacing w:line="360" w:lineRule="auto"/>
              <w:jc w:val="left"/>
              <w:rPr>
                <w:sz w:val="20"/>
                <w:szCs w:val="20"/>
              </w:rPr>
            </w:pPr>
          </w:p>
        </w:tc>
        <w:tc>
          <w:tcPr>
            <w:tcW w:w="520" w:type="pct"/>
            <w:tcBorders>
              <w:top w:val="single" w:sz="4" w:space="0" w:color="auto"/>
              <w:left w:val="single" w:sz="4" w:space="0" w:color="auto"/>
              <w:bottom w:val="single" w:sz="4" w:space="0" w:color="auto"/>
              <w:right w:val="single" w:sz="4" w:space="0" w:color="auto"/>
            </w:tcBorders>
          </w:tcPr>
          <w:p w:rsidR="009346A3" w:rsidRPr="00D730FF" w:rsidRDefault="009346A3" w:rsidP="00F256C6">
            <w:pPr>
              <w:spacing w:line="360" w:lineRule="auto"/>
              <w:jc w:val="left"/>
              <w:rPr>
                <w:sz w:val="20"/>
                <w:szCs w:val="20"/>
              </w:rPr>
            </w:pPr>
            <w:r w:rsidRPr="00D730FF">
              <w:rPr>
                <w:sz w:val="20"/>
                <w:szCs w:val="20"/>
              </w:rPr>
              <w:t xml:space="preserve">Niezwłocznie </w:t>
            </w:r>
          </w:p>
        </w:tc>
        <w:tc>
          <w:tcPr>
            <w:tcW w:w="519" w:type="pct"/>
            <w:tcBorders>
              <w:top w:val="single" w:sz="4" w:space="0" w:color="auto"/>
              <w:left w:val="single" w:sz="4" w:space="0" w:color="auto"/>
              <w:bottom w:val="single" w:sz="4" w:space="0" w:color="auto"/>
              <w:right w:val="single" w:sz="4" w:space="0" w:color="auto"/>
            </w:tcBorders>
          </w:tcPr>
          <w:p w:rsidR="009346A3" w:rsidRPr="00D730FF" w:rsidRDefault="009346A3" w:rsidP="00F256C6">
            <w:pPr>
              <w:spacing w:line="360" w:lineRule="auto"/>
              <w:jc w:val="left"/>
              <w:rPr>
                <w:sz w:val="20"/>
                <w:szCs w:val="20"/>
              </w:rPr>
            </w:pPr>
          </w:p>
        </w:tc>
      </w:tr>
    </w:tbl>
    <w:p w:rsidR="00A2609F" w:rsidRDefault="00A2609F" w:rsidP="00F256C6">
      <w:pPr>
        <w:spacing w:line="360" w:lineRule="auto"/>
      </w:pPr>
    </w:p>
    <w:p w:rsidR="00C60935" w:rsidRPr="00B51EBB" w:rsidRDefault="00C60935" w:rsidP="00F256C6">
      <w:pPr>
        <w:pStyle w:val="Nagwek3"/>
        <w:numPr>
          <w:ilvl w:val="2"/>
          <w:numId w:val="1"/>
        </w:numPr>
        <w:spacing w:line="360" w:lineRule="auto"/>
        <w:jc w:val="left"/>
        <w:rPr>
          <w:rFonts w:cs="Times New Roman"/>
          <w:i w:val="0"/>
          <w:szCs w:val="24"/>
        </w:rPr>
      </w:pPr>
      <w:bookmarkStart w:id="1703" w:name="_Toc426446794"/>
      <w:r w:rsidRPr="00A51D1D">
        <w:rPr>
          <w:rFonts w:cs="Times New Roman"/>
          <w:szCs w:val="24"/>
        </w:rPr>
        <w:t xml:space="preserve">Procedura przyjmowania wzoru </w:t>
      </w:r>
      <w:r w:rsidRPr="00A51D1D">
        <w:rPr>
          <w:rFonts w:cs="Times New Roman"/>
          <w:bCs w:val="0"/>
          <w:szCs w:val="24"/>
        </w:rPr>
        <w:t>Porozumienia dotyczącego powierzenia części zadań związanych z realizacją Regionalnego Programu Operacyjnego Województwa Mazowieckiego 2007 – 2013 oraz zawierania porozumienia pomiędzy IZ a IP II</w:t>
      </w:r>
      <w:bookmarkEnd w:id="1703"/>
    </w:p>
    <w:tbl>
      <w:tblPr>
        <w:tblW w:w="5241" w:type="pct"/>
        <w:tblInd w:w="-72" w:type="dxa"/>
        <w:tblLayout w:type="fixed"/>
        <w:tblLook w:val="01E0" w:firstRow="1" w:lastRow="1" w:firstColumn="1" w:lastColumn="1" w:noHBand="0" w:noVBand="0"/>
      </w:tblPr>
      <w:tblGrid>
        <w:gridCol w:w="540"/>
        <w:gridCol w:w="2015"/>
        <w:gridCol w:w="1702"/>
        <w:gridCol w:w="1361"/>
        <w:gridCol w:w="1796"/>
        <w:gridCol w:w="1946"/>
        <w:gridCol w:w="1619"/>
        <w:gridCol w:w="1441"/>
        <w:gridCol w:w="1439"/>
      </w:tblGrid>
      <w:tr w:rsidR="00C60935" w:rsidRPr="006F44ED" w:rsidTr="008A4A1C">
        <w:trPr>
          <w:trHeight w:val="1550"/>
        </w:trPr>
        <w:tc>
          <w:tcPr>
            <w:tcW w:w="195" w:type="pct"/>
            <w:tcBorders>
              <w:top w:val="single" w:sz="4" w:space="0" w:color="auto"/>
              <w:left w:val="single" w:sz="4" w:space="0" w:color="auto"/>
              <w:bottom w:val="single" w:sz="4" w:space="0" w:color="auto"/>
              <w:right w:val="single" w:sz="4" w:space="0" w:color="auto"/>
            </w:tcBorders>
            <w:shd w:val="clear" w:color="auto" w:fill="C0C0C0"/>
          </w:tcPr>
          <w:p w:rsidR="00C60935" w:rsidRPr="00C60935" w:rsidRDefault="00C60935" w:rsidP="00F256C6">
            <w:pPr>
              <w:spacing w:line="360" w:lineRule="auto"/>
              <w:rPr>
                <w:b/>
                <w:sz w:val="20"/>
                <w:szCs w:val="20"/>
              </w:rPr>
            </w:pPr>
            <w:r w:rsidRPr="00C60935">
              <w:rPr>
                <w:b/>
                <w:sz w:val="20"/>
                <w:szCs w:val="20"/>
              </w:rPr>
              <w:t>l.p.</w:t>
            </w:r>
          </w:p>
        </w:tc>
        <w:tc>
          <w:tcPr>
            <w:tcW w:w="727" w:type="pct"/>
            <w:tcBorders>
              <w:top w:val="single" w:sz="4" w:space="0" w:color="auto"/>
              <w:left w:val="single" w:sz="4" w:space="0" w:color="auto"/>
              <w:bottom w:val="single" w:sz="4" w:space="0" w:color="auto"/>
              <w:right w:val="single" w:sz="4" w:space="0" w:color="auto"/>
            </w:tcBorders>
            <w:shd w:val="clear" w:color="auto" w:fill="C0C0C0"/>
          </w:tcPr>
          <w:p w:rsidR="00C60935" w:rsidRPr="00C60935" w:rsidRDefault="00C60935" w:rsidP="00F256C6">
            <w:pPr>
              <w:spacing w:line="360" w:lineRule="auto"/>
              <w:rPr>
                <w:b/>
                <w:sz w:val="20"/>
                <w:szCs w:val="20"/>
              </w:rPr>
            </w:pPr>
            <w:r w:rsidRPr="00C60935">
              <w:rPr>
                <w:b/>
                <w:sz w:val="20"/>
                <w:szCs w:val="20"/>
              </w:rPr>
              <w:t>Czynność</w:t>
            </w:r>
          </w:p>
        </w:tc>
        <w:tc>
          <w:tcPr>
            <w:tcW w:w="614" w:type="pct"/>
            <w:tcBorders>
              <w:top w:val="single" w:sz="4" w:space="0" w:color="auto"/>
              <w:left w:val="single" w:sz="4" w:space="0" w:color="auto"/>
              <w:bottom w:val="single" w:sz="4" w:space="0" w:color="auto"/>
              <w:right w:val="single" w:sz="4" w:space="0" w:color="auto"/>
            </w:tcBorders>
            <w:shd w:val="clear" w:color="auto" w:fill="C0C0C0"/>
          </w:tcPr>
          <w:p w:rsidR="00C60935" w:rsidRPr="00C60935" w:rsidRDefault="00C60935" w:rsidP="00F256C6">
            <w:pPr>
              <w:spacing w:line="360" w:lineRule="auto"/>
              <w:rPr>
                <w:b/>
                <w:sz w:val="20"/>
                <w:szCs w:val="20"/>
              </w:rPr>
            </w:pPr>
            <w:r w:rsidRPr="00C60935">
              <w:rPr>
                <w:b/>
                <w:sz w:val="20"/>
                <w:szCs w:val="20"/>
              </w:rPr>
              <w:t>Wykonawca czynności</w:t>
            </w:r>
          </w:p>
        </w:tc>
        <w:tc>
          <w:tcPr>
            <w:tcW w:w="491" w:type="pct"/>
            <w:tcBorders>
              <w:top w:val="single" w:sz="4" w:space="0" w:color="auto"/>
              <w:left w:val="single" w:sz="4" w:space="0" w:color="auto"/>
              <w:bottom w:val="single" w:sz="4" w:space="0" w:color="auto"/>
              <w:right w:val="single" w:sz="4" w:space="0" w:color="auto"/>
            </w:tcBorders>
            <w:shd w:val="clear" w:color="auto" w:fill="C0C0C0"/>
          </w:tcPr>
          <w:p w:rsidR="00C60935" w:rsidRPr="00C60935" w:rsidRDefault="00C60935" w:rsidP="00F256C6">
            <w:pPr>
              <w:spacing w:line="360" w:lineRule="auto"/>
              <w:rPr>
                <w:b/>
                <w:sz w:val="20"/>
                <w:szCs w:val="20"/>
              </w:rPr>
            </w:pPr>
            <w:r w:rsidRPr="00C60935">
              <w:rPr>
                <w:b/>
                <w:sz w:val="20"/>
                <w:szCs w:val="20"/>
              </w:rPr>
              <w:t>Miejsce oraz jednostki powiązane</w:t>
            </w:r>
          </w:p>
        </w:tc>
        <w:tc>
          <w:tcPr>
            <w:tcW w:w="648" w:type="pct"/>
            <w:tcBorders>
              <w:top w:val="single" w:sz="4" w:space="0" w:color="auto"/>
              <w:left w:val="single" w:sz="4" w:space="0" w:color="auto"/>
              <w:bottom w:val="single" w:sz="4" w:space="0" w:color="auto"/>
              <w:right w:val="single" w:sz="4" w:space="0" w:color="auto"/>
            </w:tcBorders>
            <w:shd w:val="clear" w:color="auto" w:fill="C0C0C0"/>
          </w:tcPr>
          <w:p w:rsidR="00C60935" w:rsidRPr="00C60935" w:rsidRDefault="00C60935" w:rsidP="00F256C6">
            <w:pPr>
              <w:spacing w:line="360" w:lineRule="auto"/>
              <w:jc w:val="left"/>
              <w:rPr>
                <w:b/>
                <w:sz w:val="20"/>
                <w:szCs w:val="20"/>
              </w:rPr>
            </w:pPr>
            <w:r w:rsidRPr="00C60935">
              <w:rPr>
                <w:b/>
                <w:sz w:val="20"/>
                <w:szCs w:val="20"/>
              </w:rPr>
              <w:t>Dokument źródłowy (w tym system informatyczny)</w:t>
            </w:r>
          </w:p>
        </w:tc>
        <w:tc>
          <w:tcPr>
            <w:tcW w:w="702" w:type="pct"/>
            <w:tcBorders>
              <w:top w:val="single" w:sz="4" w:space="0" w:color="auto"/>
              <w:left w:val="single" w:sz="4" w:space="0" w:color="auto"/>
              <w:bottom w:val="single" w:sz="4" w:space="0" w:color="auto"/>
              <w:right w:val="single" w:sz="4" w:space="0" w:color="auto"/>
            </w:tcBorders>
            <w:shd w:val="clear" w:color="auto" w:fill="C0C0C0"/>
          </w:tcPr>
          <w:p w:rsidR="00C60935" w:rsidRPr="00C60935" w:rsidRDefault="00C60935" w:rsidP="00F256C6">
            <w:pPr>
              <w:spacing w:line="360" w:lineRule="auto"/>
              <w:rPr>
                <w:b/>
                <w:sz w:val="20"/>
                <w:szCs w:val="20"/>
              </w:rPr>
            </w:pPr>
            <w:r w:rsidRPr="00C60935">
              <w:rPr>
                <w:b/>
                <w:sz w:val="20"/>
                <w:szCs w:val="20"/>
              </w:rPr>
              <w:t>Dokument wtórny</w:t>
            </w:r>
          </w:p>
        </w:tc>
        <w:tc>
          <w:tcPr>
            <w:tcW w:w="584" w:type="pct"/>
            <w:tcBorders>
              <w:top w:val="single" w:sz="4" w:space="0" w:color="auto"/>
              <w:left w:val="single" w:sz="4" w:space="0" w:color="auto"/>
              <w:bottom w:val="single" w:sz="4" w:space="0" w:color="auto"/>
              <w:right w:val="single" w:sz="4" w:space="0" w:color="auto"/>
            </w:tcBorders>
            <w:shd w:val="clear" w:color="auto" w:fill="C0C0C0"/>
          </w:tcPr>
          <w:p w:rsidR="00C60935" w:rsidRPr="00C60935" w:rsidRDefault="00C60935" w:rsidP="00F256C6">
            <w:pPr>
              <w:spacing w:line="360" w:lineRule="auto"/>
              <w:rPr>
                <w:b/>
                <w:sz w:val="20"/>
                <w:szCs w:val="20"/>
              </w:rPr>
            </w:pPr>
            <w:r w:rsidRPr="00C60935">
              <w:rPr>
                <w:b/>
                <w:sz w:val="20"/>
                <w:szCs w:val="20"/>
              </w:rPr>
              <w:t>Mechanizm kontrolny</w:t>
            </w:r>
          </w:p>
        </w:tc>
        <w:tc>
          <w:tcPr>
            <w:tcW w:w="520" w:type="pct"/>
            <w:tcBorders>
              <w:top w:val="single" w:sz="4" w:space="0" w:color="auto"/>
              <w:left w:val="single" w:sz="4" w:space="0" w:color="auto"/>
              <w:bottom w:val="single" w:sz="4" w:space="0" w:color="auto"/>
              <w:right w:val="single" w:sz="4" w:space="0" w:color="auto"/>
            </w:tcBorders>
            <w:shd w:val="clear" w:color="auto" w:fill="C0C0C0"/>
          </w:tcPr>
          <w:p w:rsidR="00C60935" w:rsidRPr="00C60935" w:rsidRDefault="00C60935" w:rsidP="00F256C6">
            <w:pPr>
              <w:spacing w:line="360" w:lineRule="auto"/>
              <w:rPr>
                <w:b/>
                <w:sz w:val="20"/>
                <w:szCs w:val="20"/>
              </w:rPr>
            </w:pPr>
            <w:r w:rsidRPr="00C60935">
              <w:rPr>
                <w:b/>
                <w:sz w:val="20"/>
                <w:szCs w:val="20"/>
              </w:rPr>
              <w:t>Czas</w:t>
            </w:r>
          </w:p>
        </w:tc>
        <w:tc>
          <w:tcPr>
            <w:tcW w:w="519" w:type="pct"/>
            <w:tcBorders>
              <w:top w:val="single" w:sz="4" w:space="0" w:color="auto"/>
              <w:left w:val="single" w:sz="4" w:space="0" w:color="auto"/>
              <w:bottom w:val="single" w:sz="4" w:space="0" w:color="auto"/>
              <w:right w:val="single" w:sz="4" w:space="0" w:color="auto"/>
            </w:tcBorders>
            <w:shd w:val="clear" w:color="auto" w:fill="C0C0C0"/>
          </w:tcPr>
          <w:p w:rsidR="00C60935" w:rsidRPr="00C60935" w:rsidRDefault="00C60935" w:rsidP="00F256C6">
            <w:pPr>
              <w:spacing w:line="360" w:lineRule="auto"/>
              <w:rPr>
                <w:b/>
                <w:sz w:val="20"/>
                <w:szCs w:val="20"/>
              </w:rPr>
            </w:pPr>
            <w:r w:rsidRPr="00C60935">
              <w:rPr>
                <w:b/>
                <w:sz w:val="20"/>
                <w:szCs w:val="20"/>
              </w:rPr>
              <w:t>Uwagi</w:t>
            </w:r>
          </w:p>
        </w:tc>
      </w:tr>
      <w:tr w:rsidR="00C60935" w:rsidRPr="006F44ED" w:rsidTr="00796864">
        <w:trPr>
          <w:trHeight w:val="552"/>
        </w:trPr>
        <w:tc>
          <w:tcPr>
            <w:tcW w:w="195" w:type="pct"/>
            <w:tcBorders>
              <w:top w:val="single" w:sz="4" w:space="0" w:color="auto"/>
              <w:left w:val="single" w:sz="4" w:space="0" w:color="auto"/>
              <w:bottom w:val="single" w:sz="4" w:space="0" w:color="auto"/>
              <w:right w:val="single" w:sz="4" w:space="0" w:color="auto"/>
            </w:tcBorders>
            <w:vAlign w:val="center"/>
          </w:tcPr>
          <w:p w:rsidR="00C60935" w:rsidRPr="00C60935" w:rsidRDefault="00796864" w:rsidP="00F256C6">
            <w:pPr>
              <w:spacing w:line="360" w:lineRule="auto"/>
              <w:rPr>
                <w:sz w:val="20"/>
                <w:szCs w:val="20"/>
              </w:rPr>
            </w:pPr>
            <w:r>
              <w:rPr>
                <w:sz w:val="20"/>
                <w:szCs w:val="20"/>
              </w:rPr>
              <w:t>1</w:t>
            </w:r>
          </w:p>
        </w:tc>
        <w:tc>
          <w:tcPr>
            <w:tcW w:w="727" w:type="pct"/>
            <w:tcBorders>
              <w:top w:val="single" w:sz="4" w:space="0" w:color="auto"/>
              <w:left w:val="single" w:sz="4" w:space="0" w:color="auto"/>
              <w:bottom w:val="single" w:sz="4" w:space="0" w:color="auto"/>
              <w:right w:val="single" w:sz="4" w:space="0" w:color="auto"/>
            </w:tcBorders>
          </w:tcPr>
          <w:p w:rsidR="00C60935" w:rsidRPr="00C60935" w:rsidRDefault="00C60935" w:rsidP="00F256C6">
            <w:pPr>
              <w:spacing w:line="360" w:lineRule="auto"/>
              <w:jc w:val="left"/>
              <w:rPr>
                <w:sz w:val="20"/>
                <w:szCs w:val="20"/>
              </w:rPr>
            </w:pPr>
            <w:r w:rsidRPr="00C60935">
              <w:rPr>
                <w:sz w:val="20"/>
                <w:szCs w:val="20"/>
              </w:rPr>
              <w:t xml:space="preserve">Otrzymanie propozycji zmian/ własne analizy do </w:t>
            </w:r>
            <w:r w:rsidRPr="00C60935">
              <w:rPr>
                <w:i/>
                <w:sz w:val="20"/>
                <w:szCs w:val="20"/>
              </w:rPr>
              <w:t>wzoru porozumienia</w:t>
            </w:r>
          </w:p>
        </w:tc>
        <w:tc>
          <w:tcPr>
            <w:tcW w:w="614" w:type="pct"/>
            <w:tcBorders>
              <w:top w:val="single" w:sz="4" w:space="0" w:color="auto"/>
              <w:left w:val="single" w:sz="4" w:space="0" w:color="auto"/>
              <w:bottom w:val="single" w:sz="4" w:space="0" w:color="auto"/>
              <w:right w:val="single" w:sz="4" w:space="0" w:color="auto"/>
            </w:tcBorders>
          </w:tcPr>
          <w:p w:rsidR="00C60935" w:rsidRPr="00C60935" w:rsidRDefault="00C60935" w:rsidP="00F256C6">
            <w:pPr>
              <w:spacing w:line="360" w:lineRule="auto"/>
              <w:jc w:val="left"/>
              <w:rPr>
                <w:sz w:val="20"/>
                <w:szCs w:val="20"/>
              </w:rPr>
            </w:pPr>
            <w:r w:rsidRPr="00C60935">
              <w:rPr>
                <w:sz w:val="20"/>
                <w:szCs w:val="20"/>
              </w:rPr>
              <w:t xml:space="preserve">Stanowisko ds. procedur i </w:t>
            </w:r>
            <w:r w:rsidR="005E3BB7">
              <w:rPr>
                <w:sz w:val="20"/>
                <w:szCs w:val="20"/>
              </w:rPr>
              <w:t>odwołań</w:t>
            </w:r>
          </w:p>
        </w:tc>
        <w:tc>
          <w:tcPr>
            <w:tcW w:w="491" w:type="pct"/>
            <w:tcBorders>
              <w:top w:val="single" w:sz="4" w:space="0" w:color="auto"/>
              <w:left w:val="single" w:sz="4" w:space="0" w:color="auto"/>
              <w:bottom w:val="single" w:sz="4" w:space="0" w:color="auto"/>
              <w:right w:val="single" w:sz="4" w:space="0" w:color="auto"/>
            </w:tcBorders>
          </w:tcPr>
          <w:p w:rsidR="00C60935" w:rsidRPr="00C60935" w:rsidRDefault="00C60935" w:rsidP="00F256C6">
            <w:pPr>
              <w:spacing w:line="360" w:lineRule="auto"/>
              <w:jc w:val="left"/>
              <w:rPr>
                <w:sz w:val="20"/>
                <w:szCs w:val="20"/>
                <w:lang w:val="de-DE"/>
              </w:rPr>
            </w:pPr>
            <w:r w:rsidRPr="00C60935">
              <w:rPr>
                <w:sz w:val="20"/>
                <w:szCs w:val="20"/>
                <w:lang w:val="de-DE"/>
              </w:rPr>
              <w:t xml:space="preserve">IPII, </w:t>
            </w:r>
            <w:r w:rsidR="00721E90">
              <w:rPr>
                <w:sz w:val="20"/>
                <w:szCs w:val="20"/>
                <w:lang w:val="de-DE"/>
              </w:rPr>
              <w:t>RF-II-BP</w:t>
            </w:r>
            <w:r w:rsidRPr="00C60935">
              <w:rPr>
                <w:sz w:val="20"/>
                <w:szCs w:val="20"/>
                <w:lang w:val="de-DE"/>
              </w:rPr>
              <w:t xml:space="preserve">, </w:t>
            </w:r>
            <w:r w:rsidR="0036748F">
              <w:rPr>
                <w:sz w:val="20"/>
                <w:szCs w:val="20"/>
                <w:lang w:val="de-DE"/>
              </w:rPr>
              <w:t>RF-II-EFRR</w:t>
            </w:r>
            <w:r w:rsidRPr="00C60935">
              <w:rPr>
                <w:sz w:val="20"/>
                <w:szCs w:val="20"/>
                <w:lang w:val="de-DE"/>
              </w:rPr>
              <w:t xml:space="preserve">, </w:t>
            </w:r>
            <w:r w:rsidR="00661CD3">
              <w:rPr>
                <w:sz w:val="20"/>
                <w:szCs w:val="20"/>
                <w:lang w:val="de-DE"/>
              </w:rPr>
              <w:t>RF-I-ZF</w:t>
            </w:r>
            <w:r w:rsidRPr="00C60935">
              <w:rPr>
                <w:sz w:val="20"/>
                <w:szCs w:val="20"/>
                <w:lang w:val="de-DE"/>
              </w:rPr>
              <w:t xml:space="preserve">, </w:t>
            </w:r>
            <w:r w:rsidR="00957730">
              <w:rPr>
                <w:sz w:val="20"/>
                <w:szCs w:val="20"/>
                <w:lang w:val="de-DE"/>
              </w:rPr>
              <w:t>RF-II-PT</w:t>
            </w:r>
          </w:p>
          <w:p w:rsidR="00C60935" w:rsidRPr="00C60935" w:rsidRDefault="00484C17" w:rsidP="00F256C6">
            <w:pPr>
              <w:spacing w:line="360" w:lineRule="auto"/>
              <w:jc w:val="left"/>
              <w:rPr>
                <w:sz w:val="20"/>
                <w:szCs w:val="20"/>
                <w:lang w:val="de-DE"/>
              </w:rPr>
            </w:pPr>
            <w:r>
              <w:rPr>
                <w:sz w:val="20"/>
                <w:szCs w:val="20"/>
                <w:lang w:val="de-DE"/>
              </w:rPr>
              <w:t>RF-I-SE</w:t>
            </w:r>
            <w:r w:rsidR="00C60935" w:rsidRPr="00C60935">
              <w:rPr>
                <w:sz w:val="20"/>
                <w:szCs w:val="20"/>
                <w:lang w:val="de-DE"/>
              </w:rPr>
              <w:t>, KM, BF, KO,</w:t>
            </w:r>
          </w:p>
        </w:tc>
        <w:tc>
          <w:tcPr>
            <w:tcW w:w="648" w:type="pct"/>
            <w:tcBorders>
              <w:top w:val="single" w:sz="4" w:space="0" w:color="auto"/>
              <w:left w:val="single" w:sz="4" w:space="0" w:color="auto"/>
              <w:bottom w:val="single" w:sz="4" w:space="0" w:color="auto"/>
              <w:right w:val="single" w:sz="4" w:space="0" w:color="auto"/>
            </w:tcBorders>
          </w:tcPr>
          <w:p w:rsidR="00C60935" w:rsidRPr="00C60935" w:rsidRDefault="00C60935" w:rsidP="00F256C6">
            <w:pPr>
              <w:spacing w:line="360" w:lineRule="auto"/>
              <w:jc w:val="left"/>
              <w:rPr>
                <w:sz w:val="20"/>
                <w:szCs w:val="20"/>
              </w:rPr>
            </w:pPr>
            <w:r w:rsidRPr="00C60935">
              <w:rPr>
                <w:sz w:val="20"/>
                <w:szCs w:val="20"/>
              </w:rPr>
              <w:t>Pisma z IPII, innych jednostek, Departamentów UMWM, Wydziałów dotyczące konieczności zmian, własne analizy</w:t>
            </w:r>
          </w:p>
        </w:tc>
        <w:tc>
          <w:tcPr>
            <w:tcW w:w="702" w:type="pct"/>
            <w:tcBorders>
              <w:top w:val="single" w:sz="4" w:space="0" w:color="auto"/>
              <w:left w:val="single" w:sz="4" w:space="0" w:color="auto"/>
              <w:bottom w:val="single" w:sz="4" w:space="0" w:color="auto"/>
              <w:right w:val="single" w:sz="4" w:space="0" w:color="auto"/>
            </w:tcBorders>
          </w:tcPr>
          <w:p w:rsidR="00C60935" w:rsidRPr="00C60935" w:rsidRDefault="00C60935" w:rsidP="00F256C6">
            <w:pPr>
              <w:spacing w:line="360" w:lineRule="auto"/>
              <w:jc w:val="left"/>
              <w:rPr>
                <w:sz w:val="20"/>
                <w:szCs w:val="20"/>
              </w:rPr>
            </w:pPr>
          </w:p>
        </w:tc>
        <w:tc>
          <w:tcPr>
            <w:tcW w:w="584" w:type="pct"/>
            <w:tcBorders>
              <w:top w:val="single" w:sz="4" w:space="0" w:color="auto"/>
              <w:left w:val="single" w:sz="4" w:space="0" w:color="auto"/>
              <w:bottom w:val="single" w:sz="4" w:space="0" w:color="auto"/>
              <w:right w:val="single" w:sz="4" w:space="0" w:color="auto"/>
            </w:tcBorders>
          </w:tcPr>
          <w:p w:rsidR="00C60935" w:rsidRPr="00C60935" w:rsidRDefault="00C60935" w:rsidP="00F256C6">
            <w:pPr>
              <w:spacing w:line="360" w:lineRule="auto"/>
              <w:jc w:val="left"/>
              <w:rPr>
                <w:sz w:val="20"/>
                <w:szCs w:val="20"/>
              </w:rPr>
            </w:pPr>
          </w:p>
        </w:tc>
        <w:tc>
          <w:tcPr>
            <w:tcW w:w="520" w:type="pct"/>
            <w:tcBorders>
              <w:top w:val="single" w:sz="4" w:space="0" w:color="auto"/>
              <w:left w:val="single" w:sz="4" w:space="0" w:color="auto"/>
              <w:bottom w:val="single" w:sz="4" w:space="0" w:color="auto"/>
              <w:right w:val="single" w:sz="4" w:space="0" w:color="auto"/>
            </w:tcBorders>
          </w:tcPr>
          <w:p w:rsidR="00C60935" w:rsidRPr="00C60935" w:rsidRDefault="00C60935" w:rsidP="00F256C6">
            <w:pPr>
              <w:spacing w:line="360" w:lineRule="auto"/>
              <w:jc w:val="left"/>
              <w:rPr>
                <w:sz w:val="20"/>
                <w:szCs w:val="20"/>
              </w:rPr>
            </w:pPr>
          </w:p>
        </w:tc>
        <w:tc>
          <w:tcPr>
            <w:tcW w:w="519" w:type="pct"/>
            <w:tcBorders>
              <w:top w:val="single" w:sz="4" w:space="0" w:color="auto"/>
              <w:left w:val="single" w:sz="4" w:space="0" w:color="auto"/>
              <w:bottom w:val="single" w:sz="4" w:space="0" w:color="auto"/>
              <w:right w:val="single" w:sz="4" w:space="0" w:color="auto"/>
            </w:tcBorders>
          </w:tcPr>
          <w:p w:rsidR="00C60935" w:rsidRPr="00C60935" w:rsidRDefault="00C60935" w:rsidP="00F256C6">
            <w:pPr>
              <w:spacing w:line="360" w:lineRule="auto"/>
              <w:jc w:val="left"/>
              <w:rPr>
                <w:sz w:val="20"/>
                <w:szCs w:val="20"/>
              </w:rPr>
            </w:pPr>
          </w:p>
        </w:tc>
      </w:tr>
      <w:tr w:rsidR="00C60935" w:rsidRPr="006F44ED" w:rsidTr="008A4A1C">
        <w:tc>
          <w:tcPr>
            <w:tcW w:w="195" w:type="pct"/>
            <w:tcBorders>
              <w:top w:val="single" w:sz="4" w:space="0" w:color="auto"/>
              <w:left w:val="single" w:sz="4" w:space="0" w:color="auto"/>
              <w:bottom w:val="single" w:sz="4" w:space="0" w:color="auto"/>
              <w:right w:val="single" w:sz="4" w:space="0" w:color="auto"/>
            </w:tcBorders>
            <w:vAlign w:val="center"/>
          </w:tcPr>
          <w:p w:rsidR="00C60935" w:rsidRPr="00C60935" w:rsidRDefault="00796864" w:rsidP="00F256C6">
            <w:pPr>
              <w:spacing w:line="360" w:lineRule="auto"/>
              <w:rPr>
                <w:sz w:val="20"/>
                <w:szCs w:val="20"/>
              </w:rPr>
            </w:pPr>
            <w:r>
              <w:rPr>
                <w:sz w:val="20"/>
                <w:szCs w:val="20"/>
              </w:rPr>
              <w:t>2</w:t>
            </w:r>
          </w:p>
        </w:tc>
        <w:tc>
          <w:tcPr>
            <w:tcW w:w="727" w:type="pct"/>
            <w:tcBorders>
              <w:top w:val="single" w:sz="4" w:space="0" w:color="auto"/>
              <w:left w:val="single" w:sz="4" w:space="0" w:color="auto"/>
              <w:bottom w:val="single" w:sz="4" w:space="0" w:color="auto"/>
              <w:right w:val="single" w:sz="4" w:space="0" w:color="auto"/>
            </w:tcBorders>
          </w:tcPr>
          <w:p w:rsidR="00C60935" w:rsidRPr="00C60935" w:rsidRDefault="00C60935" w:rsidP="00F256C6">
            <w:pPr>
              <w:spacing w:line="360" w:lineRule="auto"/>
              <w:jc w:val="left"/>
              <w:rPr>
                <w:sz w:val="20"/>
                <w:szCs w:val="20"/>
              </w:rPr>
            </w:pPr>
            <w:r w:rsidRPr="00C60935">
              <w:rPr>
                <w:sz w:val="20"/>
                <w:szCs w:val="20"/>
              </w:rPr>
              <w:t xml:space="preserve">Propozycja zmienionego </w:t>
            </w:r>
            <w:r w:rsidRPr="00C60935">
              <w:rPr>
                <w:i/>
                <w:sz w:val="20"/>
                <w:szCs w:val="20"/>
              </w:rPr>
              <w:t>wzoru porozumienia</w:t>
            </w:r>
          </w:p>
        </w:tc>
        <w:tc>
          <w:tcPr>
            <w:tcW w:w="614" w:type="pct"/>
            <w:tcBorders>
              <w:top w:val="single" w:sz="4" w:space="0" w:color="auto"/>
              <w:left w:val="single" w:sz="4" w:space="0" w:color="auto"/>
              <w:bottom w:val="single" w:sz="4" w:space="0" w:color="auto"/>
              <w:right w:val="single" w:sz="4" w:space="0" w:color="auto"/>
            </w:tcBorders>
          </w:tcPr>
          <w:p w:rsidR="00C60935" w:rsidRPr="00C60935" w:rsidRDefault="00C60935" w:rsidP="00F256C6">
            <w:pPr>
              <w:spacing w:line="360" w:lineRule="auto"/>
              <w:jc w:val="left"/>
              <w:rPr>
                <w:sz w:val="20"/>
                <w:szCs w:val="20"/>
              </w:rPr>
            </w:pPr>
            <w:r w:rsidRPr="00C60935">
              <w:rPr>
                <w:sz w:val="20"/>
                <w:szCs w:val="20"/>
              </w:rPr>
              <w:t xml:space="preserve">Stanowisko ds. procedur i </w:t>
            </w:r>
            <w:r w:rsidR="005E3BB7">
              <w:rPr>
                <w:sz w:val="20"/>
                <w:szCs w:val="20"/>
              </w:rPr>
              <w:t>odwołań</w:t>
            </w:r>
          </w:p>
        </w:tc>
        <w:tc>
          <w:tcPr>
            <w:tcW w:w="491" w:type="pct"/>
            <w:tcBorders>
              <w:top w:val="single" w:sz="4" w:space="0" w:color="auto"/>
              <w:left w:val="single" w:sz="4" w:space="0" w:color="auto"/>
              <w:bottom w:val="single" w:sz="4" w:space="0" w:color="auto"/>
              <w:right w:val="single" w:sz="4" w:space="0" w:color="auto"/>
            </w:tcBorders>
          </w:tcPr>
          <w:p w:rsidR="00C60935" w:rsidRPr="00C60935" w:rsidRDefault="00721E90" w:rsidP="00F256C6">
            <w:pPr>
              <w:spacing w:line="360" w:lineRule="auto"/>
              <w:jc w:val="left"/>
              <w:rPr>
                <w:sz w:val="20"/>
                <w:szCs w:val="20"/>
                <w:lang w:val="de-DE"/>
              </w:rPr>
            </w:pPr>
            <w:r>
              <w:rPr>
                <w:sz w:val="20"/>
                <w:szCs w:val="20"/>
                <w:lang w:val="de-DE"/>
              </w:rPr>
              <w:t>RF-II-BP</w:t>
            </w:r>
          </w:p>
        </w:tc>
        <w:tc>
          <w:tcPr>
            <w:tcW w:w="648" w:type="pct"/>
            <w:tcBorders>
              <w:top w:val="single" w:sz="4" w:space="0" w:color="auto"/>
              <w:left w:val="single" w:sz="4" w:space="0" w:color="auto"/>
              <w:bottom w:val="single" w:sz="4" w:space="0" w:color="auto"/>
              <w:right w:val="single" w:sz="4" w:space="0" w:color="auto"/>
            </w:tcBorders>
          </w:tcPr>
          <w:p w:rsidR="00C60935" w:rsidRPr="00C60935" w:rsidRDefault="00C60935" w:rsidP="00F256C6">
            <w:pPr>
              <w:spacing w:line="360" w:lineRule="auto"/>
              <w:jc w:val="left"/>
              <w:rPr>
                <w:sz w:val="20"/>
                <w:szCs w:val="20"/>
              </w:rPr>
            </w:pPr>
            <w:r w:rsidRPr="00C60935">
              <w:rPr>
                <w:sz w:val="20"/>
                <w:szCs w:val="20"/>
              </w:rPr>
              <w:t xml:space="preserve">Obowiązująca treść </w:t>
            </w:r>
            <w:r w:rsidRPr="00C60935">
              <w:rPr>
                <w:i/>
                <w:sz w:val="20"/>
                <w:szCs w:val="20"/>
              </w:rPr>
              <w:t>wzoru porozumienia</w:t>
            </w:r>
            <w:r w:rsidRPr="00C60935">
              <w:rPr>
                <w:sz w:val="20"/>
                <w:szCs w:val="20"/>
              </w:rPr>
              <w:t xml:space="preserve"> </w:t>
            </w:r>
          </w:p>
        </w:tc>
        <w:tc>
          <w:tcPr>
            <w:tcW w:w="702" w:type="pct"/>
            <w:tcBorders>
              <w:top w:val="single" w:sz="4" w:space="0" w:color="auto"/>
              <w:left w:val="single" w:sz="4" w:space="0" w:color="auto"/>
              <w:bottom w:val="single" w:sz="4" w:space="0" w:color="auto"/>
              <w:right w:val="single" w:sz="4" w:space="0" w:color="auto"/>
            </w:tcBorders>
          </w:tcPr>
          <w:p w:rsidR="00C60935" w:rsidRPr="00C60935" w:rsidRDefault="00C60935" w:rsidP="00F256C6">
            <w:pPr>
              <w:spacing w:line="360" w:lineRule="auto"/>
              <w:jc w:val="left"/>
              <w:rPr>
                <w:sz w:val="20"/>
                <w:szCs w:val="20"/>
              </w:rPr>
            </w:pPr>
            <w:r w:rsidRPr="00C60935">
              <w:rPr>
                <w:sz w:val="20"/>
                <w:szCs w:val="20"/>
              </w:rPr>
              <w:t xml:space="preserve">Zmieniona treść </w:t>
            </w:r>
            <w:r w:rsidRPr="00C60935">
              <w:rPr>
                <w:i/>
                <w:sz w:val="20"/>
                <w:szCs w:val="20"/>
              </w:rPr>
              <w:t>wzoru porozumienia</w:t>
            </w:r>
          </w:p>
        </w:tc>
        <w:tc>
          <w:tcPr>
            <w:tcW w:w="584" w:type="pct"/>
            <w:tcBorders>
              <w:top w:val="single" w:sz="4" w:space="0" w:color="auto"/>
              <w:left w:val="single" w:sz="4" w:space="0" w:color="auto"/>
              <w:bottom w:val="single" w:sz="4" w:space="0" w:color="auto"/>
              <w:right w:val="single" w:sz="4" w:space="0" w:color="auto"/>
            </w:tcBorders>
          </w:tcPr>
          <w:p w:rsidR="00C60935" w:rsidRPr="00C60935" w:rsidRDefault="00C60935" w:rsidP="00F256C6">
            <w:pPr>
              <w:spacing w:line="360" w:lineRule="auto"/>
              <w:jc w:val="left"/>
              <w:rPr>
                <w:sz w:val="20"/>
                <w:szCs w:val="20"/>
              </w:rPr>
            </w:pPr>
          </w:p>
        </w:tc>
        <w:tc>
          <w:tcPr>
            <w:tcW w:w="520" w:type="pct"/>
            <w:tcBorders>
              <w:top w:val="single" w:sz="4" w:space="0" w:color="auto"/>
              <w:left w:val="single" w:sz="4" w:space="0" w:color="auto"/>
              <w:bottom w:val="single" w:sz="4" w:space="0" w:color="auto"/>
              <w:right w:val="single" w:sz="4" w:space="0" w:color="auto"/>
            </w:tcBorders>
          </w:tcPr>
          <w:p w:rsidR="00C60935" w:rsidRPr="00C60935" w:rsidRDefault="00C60935" w:rsidP="00F256C6">
            <w:pPr>
              <w:spacing w:line="360" w:lineRule="auto"/>
              <w:jc w:val="left"/>
              <w:rPr>
                <w:sz w:val="20"/>
                <w:szCs w:val="20"/>
              </w:rPr>
            </w:pPr>
            <w:r w:rsidRPr="00C60935">
              <w:rPr>
                <w:sz w:val="20"/>
                <w:szCs w:val="20"/>
              </w:rPr>
              <w:t>10 dni roboczych</w:t>
            </w:r>
          </w:p>
        </w:tc>
        <w:tc>
          <w:tcPr>
            <w:tcW w:w="519" w:type="pct"/>
            <w:tcBorders>
              <w:top w:val="single" w:sz="4" w:space="0" w:color="auto"/>
              <w:left w:val="single" w:sz="4" w:space="0" w:color="auto"/>
              <w:bottom w:val="single" w:sz="4" w:space="0" w:color="auto"/>
              <w:right w:val="single" w:sz="4" w:space="0" w:color="auto"/>
            </w:tcBorders>
          </w:tcPr>
          <w:p w:rsidR="00C60935" w:rsidRPr="00C60935" w:rsidRDefault="00C60935" w:rsidP="00F256C6">
            <w:pPr>
              <w:spacing w:line="360" w:lineRule="auto"/>
              <w:jc w:val="left"/>
              <w:rPr>
                <w:sz w:val="20"/>
                <w:szCs w:val="20"/>
              </w:rPr>
            </w:pPr>
          </w:p>
        </w:tc>
      </w:tr>
      <w:tr w:rsidR="00C60935" w:rsidRPr="006F44ED" w:rsidTr="00C60935">
        <w:trPr>
          <w:trHeight w:val="793"/>
        </w:trPr>
        <w:tc>
          <w:tcPr>
            <w:tcW w:w="195" w:type="pct"/>
            <w:tcBorders>
              <w:top w:val="single" w:sz="4" w:space="0" w:color="auto"/>
              <w:left w:val="single" w:sz="4" w:space="0" w:color="auto"/>
              <w:bottom w:val="single" w:sz="4" w:space="0" w:color="auto"/>
              <w:right w:val="single" w:sz="4" w:space="0" w:color="auto"/>
            </w:tcBorders>
            <w:vAlign w:val="center"/>
          </w:tcPr>
          <w:p w:rsidR="00C60935" w:rsidRPr="00C60935" w:rsidRDefault="00796864" w:rsidP="00F256C6">
            <w:pPr>
              <w:spacing w:line="360" w:lineRule="auto"/>
              <w:rPr>
                <w:sz w:val="20"/>
                <w:szCs w:val="20"/>
              </w:rPr>
            </w:pPr>
            <w:r>
              <w:rPr>
                <w:sz w:val="20"/>
                <w:szCs w:val="20"/>
              </w:rPr>
              <w:lastRenderedPageBreak/>
              <w:t>3</w:t>
            </w:r>
          </w:p>
        </w:tc>
        <w:tc>
          <w:tcPr>
            <w:tcW w:w="727" w:type="pct"/>
            <w:tcBorders>
              <w:top w:val="single" w:sz="4" w:space="0" w:color="auto"/>
              <w:left w:val="single" w:sz="4" w:space="0" w:color="auto"/>
              <w:bottom w:val="single" w:sz="4" w:space="0" w:color="auto"/>
              <w:right w:val="single" w:sz="4" w:space="0" w:color="auto"/>
            </w:tcBorders>
          </w:tcPr>
          <w:p w:rsidR="00C60935" w:rsidRPr="00C60935" w:rsidRDefault="00C60935" w:rsidP="00F256C6">
            <w:pPr>
              <w:spacing w:line="360" w:lineRule="auto"/>
              <w:jc w:val="left"/>
              <w:rPr>
                <w:sz w:val="20"/>
                <w:szCs w:val="20"/>
              </w:rPr>
            </w:pPr>
            <w:r w:rsidRPr="00C60935">
              <w:rPr>
                <w:sz w:val="20"/>
                <w:szCs w:val="20"/>
              </w:rPr>
              <w:t xml:space="preserve">Akceptacja Kierownika </w:t>
            </w:r>
            <w:r w:rsidR="00721E90">
              <w:rPr>
                <w:sz w:val="20"/>
                <w:szCs w:val="20"/>
              </w:rPr>
              <w:t>RF-II-BP</w:t>
            </w:r>
          </w:p>
        </w:tc>
        <w:tc>
          <w:tcPr>
            <w:tcW w:w="614" w:type="pct"/>
            <w:tcBorders>
              <w:top w:val="single" w:sz="4" w:space="0" w:color="auto"/>
              <w:left w:val="single" w:sz="4" w:space="0" w:color="auto"/>
              <w:bottom w:val="single" w:sz="4" w:space="0" w:color="auto"/>
              <w:right w:val="single" w:sz="4" w:space="0" w:color="auto"/>
            </w:tcBorders>
          </w:tcPr>
          <w:p w:rsidR="00C60935" w:rsidRPr="00C60935" w:rsidRDefault="00C60935" w:rsidP="00F256C6">
            <w:pPr>
              <w:spacing w:line="360" w:lineRule="auto"/>
              <w:jc w:val="left"/>
              <w:rPr>
                <w:sz w:val="20"/>
                <w:szCs w:val="20"/>
              </w:rPr>
            </w:pPr>
            <w:r w:rsidRPr="00C60935">
              <w:rPr>
                <w:sz w:val="20"/>
                <w:szCs w:val="20"/>
              </w:rPr>
              <w:t xml:space="preserve">Kierownik </w:t>
            </w:r>
            <w:r w:rsidR="00721E90">
              <w:rPr>
                <w:sz w:val="20"/>
                <w:szCs w:val="20"/>
              </w:rPr>
              <w:t>RF-II-BP</w:t>
            </w:r>
          </w:p>
        </w:tc>
        <w:tc>
          <w:tcPr>
            <w:tcW w:w="491" w:type="pct"/>
            <w:tcBorders>
              <w:top w:val="single" w:sz="4" w:space="0" w:color="auto"/>
              <w:left w:val="single" w:sz="4" w:space="0" w:color="auto"/>
              <w:bottom w:val="single" w:sz="4" w:space="0" w:color="auto"/>
              <w:right w:val="single" w:sz="4" w:space="0" w:color="auto"/>
            </w:tcBorders>
          </w:tcPr>
          <w:p w:rsidR="00C60935" w:rsidRPr="00C60935" w:rsidRDefault="00721E90" w:rsidP="00F256C6">
            <w:pPr>
              <w:spacing w:line="360" w:lineRule="auto"/>
              <w:jc w:val="left"/>
              <w:rPr>
                <w:sz w:val="20"/>
                <w:szCs w:val="20"/>
              </w:rPr>
            </w:pPr>
            <w:r>
              <w:rPr>
                <w:sz w:val="20"/>
                <w:szCs w:val="20"/>
              </w:rPr>
              <w:t>RF-II-BP</w:t>
            </w:r>
          </w:p>
        </w:tc>
        <w:tc>
          <w:tcPr>
            <w:tcW w:w="648" w:type="pct"/>
            <w:tcBorders>
              <w:top w:val="single" w:sz="4" w:space="0" w:color="auto"/>
              <w:left w:val="single" w:sz="4" w:space="0" w:color="auto"/>
              <w:bottom w:val="single" w:sz="4" w:space="0" w:color="auto"/>
              <w:right w:val="single" w:sz="4" w:space="0" w:color="auto"/>
            </w:tcBorders>
          </w:tcPr>
          <w:p w:rsidR="00C60935" w:rsidRPr="00C60935" w:rsidRDefault="00C60935" w:rsidP="00F256C6">
            <w:pPr>
              <w:spacing w:line="360" w:lineRule="auto"/>
              <w:jc w:val="left"/>
              <w:rPr>
                <w:sz w:val="20"/>
                <w:szCs w:val="20"/>
              </w:rPr>
            </w:pPr>
            <w:r w:rsidRPr="00C60935">
              <w:rPr>
                <w:sz w:val="20"/>
                <w:szCs w:val="20"/>
              </w:rPr>
              <w:t xml:space="preserve">Zmieniona treść </w:t>
            </w:r>
            <w:r w:rsidRPr="00C60935">
              <w:rPr>
                <w:i/>
                <w:sz w:val="20"/>
                <w:szCs w:val="20"/>
              </w:rPr>
              <w:t>wzoru porozumienia</w:t>
            </w:r>
          </w:p>
        </w:tc>
        <w:tc>
          <w:tcPr>
            <w:tcW w:w="702" w:type="pct"/>
            <w:tcBorders>
              <w:top w:val="single" w:sz="4" w:space="0" w:color="auto"/>
              <w:left w:val="single" w:sz="4" w:space="0" w:color="auto"/>
              <w:bottom w:val="single" w:sz="4" w:space="0" w:color="auto"/>
              <w:right w:val="single" w:sz="4" w:space="0" w:color="auto"/>
            </w:tcBorders>
          </w:tcPr>
          <w:p w:rsidR="00C60935" w:rsidRPr="00C60935" w:rsidRDefault="00C60935" w:rsidP="00F256C6">
            <w:pPr>
              <w:spacing w:line="360" w:lineRule="auto"/>
              <w:jc w:val="left"/>
              <w:rPr>
                <w:sz w:val="20"/>
                <w:szCs w:val="20"/>
              </w:rPr>
            </w:pPr>
          </w:p>
        </w:tc>
        <w:tc>
          <w:tcPr>
            <w:tcW w:w="584" w:type="pct"/>
            <w:tcBorders>
              <w:top w:val="single" w:sz="4" w:space="0" w:color="auto"/>
              <w:left w:val="single" w:sz="4" w:space="0" w:color="auto"/>
              <w:bottom w:val="single" w:sz="4" w:space="0" w:color="auto"/>
              <w:right w:val="single" w:sz="4" w:space="0" w:color="auto"/>
            </w:tcBorders>
          </w:tcPr>
          <w:p w:rsidR="00C60935" w:rsidRPr="00C60935" w:rsidRDefault="0094072B" w:rsidP="00F256C6">
            <w:pPr>
              <w:spacing w:line="360" w:lineRule="auto"/>
              <w:jc w:val="left"/>
              <w:rPr>
                <w:sz w:val="20"/>
                <w:szCs w:val="20"/>
              </w:rPr>
            </w:pPr>
            <w:r>
              <w:rPr>
                <w:sz w:val="20"/>
                <w:szCs w:val="20"/>
              </w:rPr>
              <w:t xml:space="preserve">Akceptacja zmienionego dokumentu przez Kierownika </w:t>
            </w:r>
            <w:r w:rsidR="00721E90">
              <w:rPr>
                <w:sz w:val="20"/>
                <w:szCs w:val="20"/>
              </w:rPr>
              <w:t>RF-II-BP</w:t>
            </w:r>
          </w:p>
        </w:tc>
        <w:tc>
          <w:tcPr>
            <w:tcW w:w="520" w:type="pct"/>
            <w:tcBorders>
              <w:top w:val="single" w:sz="4" w:space="0" w:color="auto"/>
              <w:left w:val="single" w:sz="4" w:space="0" w:color="auto"/>
              <w:bottom w:val="single" w:sz="4" w:space="0" w:color="auto"/>
              <w:right w:val="single" w:sz="4" w:space="0" w:color="auto"/>
            </w:tcBorders>
          </w:tcPr>
          <w:p w:rsidR="00C60935" w:rsidRPr="00C60935" w:rsidRDefault="00C60935" w:rsidP="00F256C6">
            <w:pPr>
              <w:spacing w:line="360" w:lineRule="auto"/>
              <w:jc w:val="left"/>
              <w:rPr>
                <w:sz w:val="20"/>
                <w:szCs w:val="20"/>
              </w:rPr>
            </w:pPr>
            <w:r w:rsidRPr="00C60935">
              <w:rPr>
                <w:sz w:val="20"/>
                <w:szCs w:val="20"/>
              </w:rPr>
              <w:t>3 dni robocze</w:t>
            </w:r>
          </w:p>
        </w:tc>
        <w:tc>
          <w:tcPr>
            <w:tcW w:w="519" w:type="pct"/>
            <w:tcBorders>
              <w:top w:val="single" w:sz="4" w:space="0" w:color="auto"/>
              <w:left w:val="single" w:sz="4" w:space="0" w:color="auto"/>
              <w:bottom w:val="single" w:sz="4" w:space="0" w:color="auto"/>
              <w:right w:val="single" w:sz="4" w:space="0" w:color="auto"/>
            </w:tcBorders>
          </w:tcPr>
          <w:p w:rsidR="00C60935" w:rsidRPr="00C60935" w:rsidRDefault="00C60935" w:rsidP="00F256C6">
            <w:pPr>
              <w:spacing w:line="360" w:lineRule="auto"/>
              <w:jc w:val="left"/>
              <w:rPr>
                <w:sz w:val="20"/>
                <w:szCs w:val="20"/>
              </w:rPr>
            </w:pPr>
          </w:p>
        </w:tc>
      </w:tr>
      <w:tr w:rsidR="00DF5BF1" w:rsidRPr="006F44ED" w:rsidTr="00C60935">
        <w:trPr>
          <w:trHeight w:val="793"/>
        </w:trPr>
        <w:tc>
          <w:tcPr>
            <w:tcW w:w="195" w:type="pct"/>
            <w:tcBorders>
              <w:top w:val="single" w:sz="4" w:space="0" w:color="auto"/>
              <w:left w:val="single" w:sz="4" w:space="0" w:color="auto"/>
              <w:bottom w:val="single" w:sz="4" w:space="0" w:color="auto"/>
              <w:right w:val="single" w:sz="4" w:space="0" w:color="auto"/>
            </w:tcBorders>
            <w:vAlign w:val="center"/>
          </w:tcPr>
          <w:p w:rsidR="00DF5BF1" w:rsidRDefault="00DF5BF1" w:rsidP="00F256C6">
            <w:pPr>
              <w:spacing w:line="360" w:lineRule="auto"/>
              <w:rPr>
                <w:sz w:val="20"/>
                <w:szCs w:val="20"/>
              </w:rPr>
            </w:pPr>
            <w:r>
              <w:rPr>
                <w:sz w:val="20"/>
                <w:szCs w:val="20"/>
              </w:rPr>
              <w:t>4</w:t>
            </w:r>
          </w:p>
        </w:tc>
        <w:tc>
          <w:tcPr>
            <w:tcW w:w="727" w:type="pct"/>
            <w:tcBorders>
              <w:top w:val="single" w:sz="4" w:space="0" w:color="auto"/>
              <w:left w:val="single" w:sz="4" w:space="0" w:color="auto"/>
              <w:bottom w:val="single" w:sz="4" w:space="0" w:color="auto"/>
              <w:right w:val="single" w:sz="4" w:space="0" w:color="auto"/>
            </w:tcBorders>
          </w:tcPr>
          <w:p w:rsidR="00DF5BF1" w:rsidRPr="00C60935" w:rsidRDefault="00DF5BF1" w:rsidP="00F256C6">
            <w:pPr>
              <w:spacing w:line="360" w:lineRule="auto"/>
              <w:jc w:val="left"/>
              <w:rPr>
                <w:sz w:val="20"/>
                <w:szCs w:val="20"/>
              </w:rPr>
            </w:pPr>
            <w:r>
              <w:rPr>
                <w:sz w:val="20"/>
                <w:szCs w:val="20"/>
              </w:rPr>
              <w:t xml:space="preserve">Akceptacja Zastępcy Dyrektora </w:t>
            </w:r>
            <w:r w:rsidR="00E2727B">
              <w:rPr>
                <w:sz w:val="20"/>
                <w:szCs w:val="20"/>
              </w:rPr>
              <w:t>RF</w:t>
            </w:r>
          </w:p>
        </w:tc>
        <w:tc>
          <w:tcPr>
            <w:tcW w:w="614" w:type="pct"/>
            <w:tcBorders>
              <w:top w:val="single" w:sz="4" w:space="0" w:color="auto"/>
              <w:left w:val="single" w:sz="4" w:space="0" w:color="auto"/>
              <w:bottom w:val="single" w:sz="4" w:space="0" w:color="auto"/>
              <w:right w:val="single" w:sz="4" w:space="0" w:color="auto"/>
            </w:tcBorders>
          </w:tcPr>
          <w:p w:rsidR="00DF5BF1" w:rsidRPr="00C60935" w:rsidRDefault="00DF5BF1" w:rsidP="00F256C6">
            <w:pPr>
              <w:spacing w:line="360" w:lineRule="auto"/>
              <w:jc w:val="left"/>
              <w:rPr>
                <w:sz w:val="20"/>
                <w:szCs w:val="20"/>
              </w:rPr>
            </w:pPr>
            <w:r>
              <w:rPr>
                <w:sz w:val="20"/>
                <w:szCs w:val="20"/>
              </w:rPr>
              <w:t xml:space="preserve">Zastępca Dyrektora </w:t>
            </w:r>
            <w:r w:rsidR="00E2727B">
              <w:rPr>
                <w:sz w:val="20"/>
                <w:szCs w:val="20"/>
              </w:rPr>
              <w:t>RF</w:t>
            </w:r>
          </w:p>
        </w:tc>
        <w:tc>
          <w:tcPr>
            <w:tcW w:w="491" w:type="pct"/>
            <w:tcBorders>
              <w:top w:val="single" w:sz="4" w:space="0" w:color="auto"/>
              <w:left w:val="single" w:sz="4" w:space="0" w:color="auto"/>
              <w:bottom w:val="single" w:sz="4" w:space="0" w:color="auto"/>
              <w:right w:val="single" w:sz="4" w:space="0" w:color="auto"/>
            </w:tcBorders>
          </w:tcPr>
          <w:p w:rsidR="00DF5BF1" w:rsidRDefault="00E2727B" w:rsidP="00F256C6">
            <w:pPr>
              <w:spacing w:line="360" w:lineRule="auto"/>
              <w:jc w:val="left"/>
              <w:rPr>
                <w:sz w:val="20"/>
                <w:szCs w:val="20"/>
              </w:rPr>
            </w:pPr>
            <w:r>
              <w:rPr>
                <w:sz w:val="20"/>
                <w:szCs w:val="20"/>
              </w:rPr>
              <w:t>RF</w:t>
            </w:r>
          </w:p>
        </w:tc>
        <w:tc>
          <w:tcPr>
            <w:tcW w:w="648" w:type="pct"/>
            <w:tcBorders>
              <w:top w:val="single" w:sz="4" w:space="0" w:color="auto"/>
              <w:left w:val="single" w:sz="4" w:space="0" w:color="auto"/>
              <w:bottom w:val="single" w:sz="4" w:space="0" w:color="auto"/>
              <w:right w:val="single" w:sz="4" w:space="0" w:color="auto"/>
            </w:tcBorders>
          </w:tcPr>
          <w:p w:rsidR="00DF5BF1" w:rsidRPr="00C60935" w:rsidRDefault="00DF5BF1" w:rsidP="00F256C6">
            <w:pPr>
              <w:spacing w:line="360" w:lineRule="auto"/>
              <w:jc w:val="left"/>
              <w:rPr>
                <w:sz w:val="20"/>
                <w:szCs w:val="20"/>
              </w:rPr>
            </w:pPr>
            <w:r w:rsidRPr="00C60935">
              <w:rPr>
                <w:sz w:val="20"/>
                <w:szCs w:val="20"/>
              </w:rPr>
              <w:t xml:space="preserve">Zmieniona treść </w:t>
            </w:r>
            <w:r w:rsidRPr="00C60935">
              <w:rPr>
                <w:i/>
                <w:sz w:val="20"/>
                <w:szCs w:val="20"/>
              </w:rPr>
              <w:t>wzoru porozumienia</w:t>
            </w:r>
          </w:p>
        </w:tc>
        <w:tc>
          <w:tcPr>
            <w:tcW w:w="702" w:type="pct"/>
            <w:tcBorders>
              <w:top w:val="single" w:sz="4" w:space="0" w:color="auto"/>
              <w:left w:val="single" w:sz="4" w:space="0" w:color="auto"/>
              <w:bottom w:val="single" w:sz="4" w:space="0" w:color="auto"/>
              <w:right w:val="single" w:sz="4" w:space="0" w:color="auto"/>
            </w:tcBorders>
          </w:tcPr>
          <w:p w:rsidR="00DF5BF1" w:rsidRPr="00C60935" w:rsidRDefault="00DF5BF1" w:rsidP="00F256C6">
            <w:pPr>
              <w:spacing w:line="360" w:lineRule="auto"/>
              <w:jc w:val="left"/>
              <w:rPr>
                <w:sz w:val="20"/>
                <w:szCs w:val="20"/>
              </w:rPr>
            </w:pPr>
          </w:p>
        </w:tc>
        <w:tc>
          <w:tcPr>
            <w:tcW w:w="584" w:type="pct"/>
            <w:tcBorders>
              <w:top w:val="single" w:sz="4" w:space="0" w:color="auto"/>
              <w:left w:val="single" w:sz="4" w:space="0" w:color="auto"/>
              <w:bottom w:val="single" w:sz="4" w:space="0" w:color="auto"/>
              <w:right w:val="single" w:sz="4" w:space="0" w:color="auto"/>
            </w:tcBorders>
          </w:tcPr>
          <w:p w:rsidR="00DF5BF1" w:rsidRPr="00C60935" w:rsidRDefault="00DF5BF1" w:rsidP="00F256C6">
            <w:pPr>
              <w:spacing w:line="360" w:lineRule="auto"/>
              <w:jc w:val="left"/>
              <w:rPr>
                <w:sz w:val="20"/>
                <w:szCs w:val="20"/>
              </w:rPr>
            </w:pPr>
            <w:r w:rsidRPr="00C60935">
              <w:rPr>
                <w:sz w:val="20"/>
                <w:szCs w:val="20"/>
              </w:rPr>
              <w:t xml:space="preserve">Akceptacja zmienionego dokumentu przez Dyrektora </w:t>
            </w:r>
            <w:r w:rsidR="00E2727B">
              <w:rPr>
                <w:sz w:val="20"/>
                <w:szCs w:val="20"/>
              </w:rPr>
              <w:t>RF</w:t>
            </w:r>
            <w:r w:rsidRPr="00C60935">
              <w:rPr>
                <w:sz w:val="20"/>
                <w:szCs w:val="20"/>
              </w:rPr>
              <w:t>.</w:t>
            </w:r>
          </w:p>
        </w:tc>
        <w:tc>
          <w:tcPr>
            <w:tcW w:w="520" w:type="pct"/>
            <w:tcBorders>
              <w:top w:val="single" w:sz="4" w:space="0" w:color="auto"/>
              <w:left w:val="single" w:sz="4" w:space="0" w:color="auto"/>
              <w:bottom w:val="single" w:sz="4" w:space="0" w:color="auto"/>
              <w:right w:val="single" w:sz="4" w:space="0" w:color="auto"/>
            </w:tcBorders>
          </w:tcPr>
          <w:p w:rsidR="00DF5BF1" w:rsidRPr="00C60935" w:rsidRDefault="00DF5BF1" w:rsidP="00F256C6">
            <w:pPr>
              <w:spacing w:line="360" w:lineRule="auto"/>
              <w:jc w:val="left"/>
              <w:rPr>
                <w:sz w:val="20"/>
                <w:szCs w:val="20"/>
              </w:rPr>
            </w:pPr>
            <w:r w:rsidRPr="00C60935">
              <w:rPr>
                <w:sz w:val="20"/>
                <w:szCs w:val="20"/>
              </w:rPr>
              <w:t>3 dni robocze</w:t>
            </w:r>
          </w:p>
        </w:tc>
        <w:tc>
          <w:tcPr>
            <w:tcW w:w="519" w:type="pct"/>
            <w:tcBorders>
              <w:top w:val="single" w:sz="4" w:space="0" w:color="auto"/>
              <w:left w:val="single" w:sz="4" w:space="0" w:color="auto"/>
              <w:bottom w:val="single" w:sz="4" w:space="0" w:color="auto"/>
              <w:right w:val="single" w:sz="4" w:space="0" w:color="auto"/>
            </w:tcBorders>
          </w:tcPr>
          <w:p w:rsidR="00DF5BF1" w:rsidRPr="00C60935" w:rsidRDefault="00DF5BF1" w:rsidP="00F256C6">
            <w:pPr>
              <w:spacing w:line="360" w:lineRule="auto"/>
              <w:jc w:val="left"/>
              <w:rPr>
                <w:sz w:val="20"/>
                <w:szCs w:val="20"/>
              </w:rPr>
            </w:pPr>
          </w:p>
        </w:tc>
      </w:tr>
      <w:tr w:rsidR="00C60935" w:rsidRPr="006F44ED" w:rsidTr="008A4A1C">
        <w:tc>
          <w:tcPr>
            <w:tcW w:w="195" w:type="pct"/>
            <w:tcBorders>
              <w:top w:val="single" w:sz="4" w:space="0" w:color="auto"/>
              <w:left w:val="single" w:sz="4" w:space="0" w:color="auto"/>
              <w:bottom w:val="single" w:sz="4" w:space="0" w:color="auto"/>
              <w:right w:val="single" w:sz="4" w:space="0" w:color="auto"/>
            </w:tcBorders>
            <w:vAlign w:val="center"/>
          </w:tcPr>
          <w:p w:rsidR="00C60935" w:rsidRPr="00C60935" w:rsidDel="00297041" w:rsidRDefault="00570DBA" w:rsidP="00F256C6">
            <w:pPr>
              <w:spacing w:line="360" w:lineRule="auto"/>
              <w:rPr>
                <w:sz w:val="20"/>
                <w:szCs w:val="20"/>
              </w:rPr>
            </w:pPr>
            <w:r>
              <w:rPr>
                <w:sz w:val="20"/>
                <w:szCs w:val="20"/>
              </w:rPr>
              <w:t>5</w:t>
            </w:r>
          </w:p>
        </w:tc>
        <w:tc>
          <w:tcPr>
            <w:tcW w:w="727" w:type="pct"/>
            <w:tcBorders>
              <w:top w:val="single" w:sz="4" w:space="0" w:color="auto"/>
              <w:left w:val="single" w:sz="4" w:space="0" w:color="auto"/>
              <w:bottom w:val="single" w:sz="4" w:space="0" w:color="auto"/>
              <w:right w:val="single" w:sz="4" w:space="0" w:color="auto"/>
            </w:tcBorders>
          </w:tcPr>
          <w:p w:rsidR="00C60935" w:rsidRPr="00C60935" w:rsidRDefault="00C60935" w:rsidP="00F256C6">
            <w:pPr>
              <w:spacing w:line="360" w:lineRule="auto"/>
              <w:jc w:val="left"/>
              <w:rPr>
                <w:sz w:val="20"/>
                <w:szCs w:val="20"/>
              </w:rPr>
            </w:pPr>
            <w:r w:rsidRPr="00C60935">
              <w:rPr>
                <w:sz w:val="20"/>
                <w:szCs w:val="20"/>
              </w:rPr>
              <w:t xml:space="preserve">Akceptacja Dyrektora </w:t>
            </w:r>
            <w:r w:rsidR="00E2727B">
              <w:rPr>
                <w:sz w:val="20"/>
                <w:szCs w:val="20"/>
              </w:rPr>
              <w:t>RF</w:t>
            </w:r>
          </w:p>
        </w:tc>
        <w:tc>
          <w:tcPr>
            <w:tcW w:w="614" w:type="pct"/>
            <w:tcBorders>
              <w:top w:val="single" w:sz="4" w:space="0" w:color="auto"/>
              <w:left w:val="single" w:sz="4" w:space="0" w:color="auto"/>
              <w:bottom w:val="single" w:sz="4" w:space="0" w:color="auto"/>
              <w:right w:val="single" w:sz="4" w:space="0" w:color="auto"/>
            </w:tcBorders>
          </w:tcPr>
          <w:p w:rsidR="00C60935" w:rsidRPr="00C60935" w:rsidRDefault="00C60935" w:rsidP="00F256C6">
            <w:pPr>
              <w:spacing w:line="360" w:lineRule="auto"/>
              <w:jc w:val="left"/>
              <w:rPr>
                <w:sz w:val="20"/>
                <w:szCs w:val="20"/>
              </w:rPr>
            </w:pPr>
            <w:r w:rsidRPr="00C60935">
              <w:rPr>
                <w:sz w:val="20"/>
                <w:szCs w:val="20"/>
              </w:rPr>
              <w:t xml:space="preserve">Dyrektor </w:t>
            </w:r>
            <w:r w:rsidR="00E2727B">
              <w:rPr>
                <w:sz w:val="20"/>
                <w:szCs w:val="20"/>
              </w:rPr>
              <w:t>RF</w:t>
            </w:r>
          </w:p>
        </w:tc>
        <w:tc>
          <w:tcPr>
            <w:tcW w:w="491" w:type="pct"/>
            <w:tcBorders>
              <w:top w:val="single" w:sz="4" w:space="0" w:color="auto"/>
              <w:left w:val="single" w:sz="4" w:space="0" w:color="auto"/>
              <w:bottom w:val="single" w:sz="4" w:space="0" w:color="auto"/>
              <w:right w:val="single" w:sz="4" w:space="0" w:color="auto"/>
            </w:tcBorders>
          </w:tcPr>
          <w:p w:rsidR="00C60935" w:rsidRPr="00C60935" w:rsidRDefault="00E2727B" w:rsidP="00F256C6">
            <w:pPr>
              <w:spacing w:line="360" w:lineRule="auto"/>
              <w:jc w:val="left"/>
              <w:rPr>
                <w:sz w:val="20"/>
                <w:szCs w:val="20"/>
              </w:rPr>
            </w:pPr>
            <w:r>
              <w:rPr>
                <w:sz w:val="20"/>
                <w:szCs w:val="20"/>
                <w:lang w:val="de-DE"/>
              </w:rPr>
              <w:t>RF</w:t>
            </w:r>
          </w:p>
        </w:tc>
        <w:tc>
          <w:tcPr>
            <w:tcW w:w="648" w:type="pct"/>
            <w:tcBorders>
              <w:top w:val="single" w:sz="4" w:space="0" w:color="auto"/>
              <w:left w:val="single" w:sz="4" w:space="0" w:color="auto"/>
              <w:bottom w:val="single" w:sz="4" w:space="0" w:color="auto"/>
              <w:right w:val="single" w:sz="4" w:space="0" w:color="auto"/>
            </w:tcBorders>
          </w:tcPr>
          <w:p w:rsidR="00C60935" w:rsidRPr="00C60935" w:rsidRDefault="00C60935" w:rsidP="00F256C6">
            <w:pPr>
              <w:spacing w:line="360" w:lineRule="auto"/>
              <w:jc w:val="left"/>
              <w:rPr>
                <w:sz w:val="20"/>
                <w:szCs w:val="20"/>
              </w:rPr>
            </w:pPr>
            <w:r w:rsidRPr="00C60935">
              <w:rPr>
                <w:sz w:val="20"/>
                <w:szCs w:val="20"/>
              </w:rPr>
              <w:t xml:space="preserve">Zmieniona treść </w:t>
            </w:r>
            <w:r w:rsidRPr="00C60935">
              <w:rPr>
                <w:i/>
                <w:sz w:val="20"/>
                <w:szCs w:val="20"/>
              </w:rPr>
              <w:t>wzoru porozumienia</w:t>
            </w:r>
          </w:p>
        </w:tc>
        <w:tc>
          <w:tcPr>
            <w:tcW w:w="702" w:type="pct"/>
            <w:tcBorders>
              <w:top w:val="single" w:sz="4" w:space="0" w:color="auto"/>
              <w:left w:val="single" w:sz="4" w:space="0" w:color="auto"/>
              <w:bottom w:val="single" w:sz="4" w:space="0" w:color="auto"/>
              <w:right w:val="single" w:sz="4" w:space="0" w:color="auto"/>
            </w:tcBorders>
          </w:tcPr>
          <w:p w:rsidR="00C60935" w:rsidRPr="00C60935" w:rsidRDefault="00C60935" w:rsidP="00F256C6">
            <w:pPr>
              <w:spacing w:line="360" w:lineRule="auto"/>
              <w:jc w:val="left"/>
              <w:rPr>
                <w:sz w:val="20"/>
                <w:szCs w:val="20"/>
              </w:rPr>
            </w:pPr>
          </w:p>
        </w:tc>
        <w:tc>
          <w:tcPr>
            <w:tcW w:w="584" w:type="pct"/>
            <w:tcBorders>
              <w:top w:val="single" w:sz="4" w:space="0" w:color="auto"/>
              <w:left w:val="single" w:sz="4" w:space="0" w:color="auto"/>
              <w:bottom w:val="single" w:sz="4" w:space="0" w:color="auto"/>
              <w:right w:val="single" w:sz="4" w:space="0" w:color="auto"/>
            </w:tcBorders>
          </w:tcPr>
          <w:p w:rsidR="00C60935" w:rsidRPr="00C60935" w:rsidRDefault="00C60935" w:rsidP="00F256C6">
            <w:pPr>
              <w:spacing w:line="360" w:lineRule="auto"/>
              <w:jc w:val="left"/>
              <w:rPr>
                <w:sz w:val="20"/>
                <w:szCs w:val="20"/>
              </w:rPr>
            </w:pPr>
            <w:r w:rsidRPr="00C60935">
              <w:rPr>
                <w:sz w:val="20"/>
                <w:szCs w:val="20"/>
              </w:rPr>
              <w:t xml:space="preserve">Akceptacja zmienionego dokumentu przez Dyrektora </w:t>
            </w:r>
            <w:r w:rsidR="00E2727B">
              <w:rPr>
                <w:sz w:val="20"/>
                <w:szCs w:val="20"/>
              </w:rPr>
              <w:t>RF</w:t>
            </w:r>
            <w:r w:rsidRPr="00C60935">
              <w:rPr>
                <w:sz w:val="20"/>
                <w:szCs w:val="20"/>
              </w:rPr>
              <w:t>.</w:t>
            </w:r>
          </w:p>
        </w:tc>
        <w:tc>
          <w:tcPr>
            <w:tcW w:w="520" w:type="pct"/>
            <w:tcBorders>
              <w:top w:val="single" w:sz="4" w:space="0" w:color="auto"/>
              <w:left w:val="single" w:sz="4" w:space="0" w:color="auto"/>
              <w:bottom w:val="single" w:sz="4" w:space="0" w:color="auto"/>
              <w:right w:val="single" w:sz="4" w:space="0" w:color="auto"/>
            </w:tcBorders>
          </w:tcPr>
          <w:p w:rsidR="00C60935" w:rsidRPr="00C60935" w:rsidRDefault="00C60935" w:rsidP="00F256C6">
            <w:pPr>
              <w:spacing w:line="360" w:lineRule="auto"/>
              <w:jc w:val="left"/>
              <w:rPr>
                <w:sz w:val="20"/>
                <w:szCs w:val="20"/>
              </w:rPr>
            </w:pPr>
            <w:r w:rsidRPr="00C60935">
              <w:rPr>
                <w:sz w:val="20"/>
                <w:szCs w:val="20"/>
              </w:rPr>
              <w:t>3 dni robocze</w:t>
            </w:r>
          </w:p>
        </w:tc>
        <w:tc>
          <w:tcPr>
            <w:tcW w:w="519" w:type="pct"/>
            <w:tcBorders>
              <w:top w:val="single" w:sz="4" w:space="0" w:color="auto"/>
              <w:left w:val="single" w:sz="4" w:space="0" w:color="auto"/>
              <w:bottom w:val="single" w:sz="4" w:space="0" w:color="auto"/>
              <w:right w:val="single" w:sz="4" w:space="0" w:color="auto"/>
            </w:tcBorders>
          </w:tcPr>
          <w:p w:rsidR="00C60935" w:rsidRPr="00C60935" w:rsidRDefault="00C60935" w:rsidP="00F256C6">
            <w:pPr>
              <w:spacing w:line="360" w:lineRule="auto"/>
              <w:jc w:val="left"/>
              <w:rPr>
                <w:sz w:val="20"/>
                <w:szCs w:val="20"/>
              </w:rPr>
            </w:pPr>
          </w:p>
        </w:tc>
      </w:tr>
      <w:tr w:rsidR="00C60935" w:rsidRPr="006F44ED" w:rsidTr="008A4A1C">
        <w:tc>
          <w:tcPr>
            <w:tcW w:w="195" w:type="pct"/>
            <w:tcBorders>
              <w:top w:val="single" w:sz="4" w:space="0" w:color="auto"/>
              <w:left w:val="single" w:sz="4" w:space="0" w:color="auto"/>
              <w:bottom w:val="single" w:sz="4" w:space="0" w:color="auto"/>
              <w:right w:val="single" w:sz="4" w:space="0" w:color="auto"/>
            </w:tcBorders>
            <w:vAlign w:val="center"/>
          </w:tcPr>
          <w:p w:rsidR="00C60935" w:rsidRPr="00C60935" w:rsidRDefault="00570DBA" w:rsidP="00F256C6">
            <w:pPr>
              <w:spacing w:line="360" w:lineRule="auto"/>
              <w:rPr>
                <w:sz w:val="20"/>
                <w:szCs w:val="20"/>
              </w:rPr>
            </w:pPr>
            <w:r>
              <w:rPr>
                <w:sz w:val="20"/>
                <w:szCs w:val="20"/>
              </w:rPr>
              <w:t>6</w:t>
            </w:r>
          </w:p>
        </w:tc>
        <w:tc>
          <w:tcPr>
            <w:tcW w:w="727" w:type="pct"/>
            <w:tcBorders>
              <w:top w:val="single" w:sz="4" w:space="0" w:color="auto"/>
              <w:left w:val="single" w:sz="4" w:space="0" w:color="auto"/>
              <w:bottom w:val="single" w:sz="4" w:space="0" w:color="auto"/>
              <w:right w:val="single" w:sz="4" w:space="0" w:color="auto"/>
            </w:tcBorders>
          </w:tcPr>
          <w:p w:rsidR="00C60935" w:rsidRPr="00C60935" w:rsidRDefault="00C60935" w:rsidP="00F256C6">
            <w:pPr>
              <w:spacing w:line="360" w:lineRule="auto"/>
              <w:jc w:val="left"/>
              <w:rPr>
                <w:sz w:val="20"/>
                <w:szCs w:val="20"/>
              </w:rPr>
            </w:pPr>
            <w:r w:rsidRPr="00C60935">
              <w:rPr>
                <w:sz w:val="20"/>
                <w:szCs w:val="20"/>
              </w:rPr>
              <w:t xml:space="preserve">Przedłożenie do zatwierdzenia przez Zarząd projektu uchwały w sprawie zmiany wzoru </w:t>
            </w:r>
            <w:r w:rsidRPr="00C60935">
              <w:rPr>
                <w:i/>
                <w:sz w:val="20"/>
                <w:szCs w:val="20"/>
              </w:rPr>
              <w:t>dokumentu</w:t>
            </w:r>
          </w:p>
        </w:tc>
        <w:tc>
          <w:tcPr>
            <w:tcW w:w="614" w:type="pct"/>
            <w:tcBorders>
              <w:top w:val="single" w:sz="4" w:space="0" w:color="auto"/>
              <w:left w:val="single" w:sz="4" w:space="0" w:color="auto"/>
              <w:bottom w:val="single" w:sz="4" w:space="0" w:color="auto"/>
              <w:right w:val="single" w:sz="4" w:space="0" w:color="auto"/>
            </w:tcBorders>
          </w:tcPr>
          <w:p w:rsidR="00C60935" w:rsidRPr="00C60935" w:rsidRDefault="00C60935" w:rsidP="00F256C6">
            <w:pPr>
              <w:spacing w:line="360" w:lineRule="auto"/>
              <w:jc w:val="left"/>
              <w:rPr>
                <w:sz w:val="20"/>
                <w:szCs w:val="20"/>
              </w:rPr>
            </w:pPr>
            <w:r w:rsidRPr="00C60935">
              <w:rPr>
                <w:sz w:val="20"/>
                <w:szCs w:val="20"/>
              </w:rPr>
              <w:t xml:space="preserve">Stanowisko ds. procedur i </w:t>
            </w:r>
            <w:r w:rsidR="005E3BB7">
              <w:rPr>
                <w:sz w:val="20"/>
                <w:szCs w:val="20"/>
              </w:rPr>
              <w:t>odwołań</w:t>
            </w:r>
          </w:p>
        </w:tc>
        <w:tc>
          <w:tcPr>
            <w:tcW w:w="491" w:type="pct"/>
            <w:tcBorders>
              <w:top w:val="single" w:sz="4" w:space="0" w:color="auto"/>
              <w:left w:val="single" w:sz="4" w:space="0" w:color="auto"/>
              <w:bottom w:val="single" w:sz="4" w:space="0" w:color="auto"/>
              <w:right w:val="single" w:sz="4" w:space="0" w:color="auto"/>
            </w:tcBorders>
          </w:tcPr>
          <w:p w:rsidR="00C60935" w:rsidRPr="00C60935" w:rsidRDefault="00721E90" w:rsidP="00F256C6">
            <w:pPr>
              <w:spacing w:line="360" w:lineRule="auto"/>
              <w:jc w:val="left"/>
              <w:rPr>
                <w:sz w:val="20"/>
                <w:szCs w:val="20"/>
              </w:rPr>
            </w:pPr>
            <w:r>
              <w:rPr>
                <w:sz w:val="20"/>
                <w:szCs w:val="20"/>
              </w:rPr>
              <w:t>RF-II-BP</w:t>
            </w:r>
            <w:r w:rsidR="00C60935" w:rsidRPr="00C60935">
              <w:rPr>
                <w:sz w:val="20"/>
                <w:szCs w:val="20"/>
              </w:rPr>
              <w:t>, OR</w:t>
            </w:r>
          </w:p>
        </w:tc>
        <w:tc>
          <w:tcPr>
            <w:tcW w:w="648" w:type="pct"/>
            <w:tcBorders>
              <w:top w:val="single" w:sz="4" w:space="0" w:color="auto"/>
              <w:left w:val="single" w:sz="4" w:space="0" w:color="auto"/>
              <w:bottom w:val="single" w:sz="4" w:space="0" w:color="auto"/>
              <w:right w:val="single" w:sz="4" w:space="0" w:color="auto"/>
            </w:tcBorders>
          </w:tcPr>
          <w:p w:rsidR="00C60935" w:rsidRPr="00C60935" w:rsidRDefault="00C60935" w:rsidP="00F256C6">
            <w:pPr>
              <w:spacing w:line="360" w:lineRule="auto"/>
              <w:jc w:val="left"/>
              <w:rPr>
                <w:sz w:val="20"/>
                <w:szCs w:val="20"/>
              </w:rPr>
            </w:pPr>
            <w:r w:rsidRPr="00C60935">
              <w:rPr>
                <w:sz w:val="20"/>
                <w:szCs w:val="20"/>
              </w:rPr>
              <w:t xml:space="preserve">Zmieniona treść </w:t>
            </w:r>
            <w:r w:rsidRPr="00C60935">
              <w:rPr>
                <w:i/>
                <w:sz w:val="20"/>
                <w:szCs w:val="20"/>
              </w:rPr>
              <w:t>wzoru porozumienia</w:t>
            </w:r>
          </w:p>
        </w:tc>
        <w:tc>
          <w:tcPr>
            <w:tcW w:w="702" w:type="pct"/>
            <w:tcBorders>
              <w:top w:val="single" w:sz="4" w:space="0" w:color="auto"/>
              <w:left w:val="single" w:sz="4" w:space="0" w:color="auto"/>
              <w:bottom w:val="single" w:sz="4" w:space="0" w:color="auto"/>
              <w:right w:val="single" w:sz="4" w:space="0" w:color="auto"/>
            </w:tcBorders>
          </w:tcPr>
          <w:p w:rsidR="00C60935" w:rsidRPr="00C60935" w:rsidRDefault="00C60935" w:rsidP="00F256C6">
            <w:pPr>
              <w:spacing w:line="360" w:lineRule="auto"/>
              <w:jc w:val="left"/>
              <w:rPr>
                <w:sz w:val="20"/>
                <w:szCs w:val="20"/>
              </w:rPr>
            </w:pPr>
            <w:r w:rsidRPr="00C60935">
              <w:rPr>
                <w:sz w:val="20"/>
                <w:szCs w:val="20"/>
              </w:rPr>
              <w:t xml:space="preserve">Projekt uchwały Zarządu Województwa w sprawie </w:t>
            </w:r>
            <w:r w:rsidRPr="00C60935">
              <w:rPr>
                <w:rFonts w:cs="Calibri"/>
                <w:sz w:val="20"/>
                <w:szCs w:val="20"/>
              </w:rPr>
              <w:t xml:space="preserve">wzoru </w:t>
            </w:r>
            <w:r w:rsidRPr="00C60935">
              <w:rPr>
                <w:rStyle w:val="Pogrubienie"/>
                <w:b w:val="0"/>
                <w:i/>
                <w:sz w:val="20"/>
                <w:szCs w:val="20"/>
              </w:rPr>
              <w:t xml:space="preserve">Porozumienia dotyczącego powierzenia części zadań związanych z realizacją Regionalnego Programu Operacyjnego Województwa Mazowieckiego 2007 </w:t>
            </w:r>
            <w:r w:rsidRPr="00C60935">
              <w:rPr>
                <w:rStyle w:val="Pogrubienie"/>
                <w:b w:val="0"/>
                <w:i/>
                <w:sz w:val="20"/>
                <w:szCs w:val="20"/>
              </w:rPr>
              <w:lastRenderedPageBreak/>
              <w:t>– 2013</w:t>
            </w:r>
          </w:p>
        </w:tc>
        <w:tc>
          <w:tcPr>
            <w:tcW w:w="584" w:type="pct"/>
            <w:tcBorders>
              <w:top w:val="single" w:sz="4" w:space="0" w:color="auto"/>
              <w:left w:val="single" w:sz="4" w:space="0" w:color="auto"/>
              <w:bottom w:val="single" w:sz="4" w:space="0" w:color="auto"/>
              <w:right w:val="single" w:sz="4" w:space="0" w:color="auto"/>
            </w:tcBorders>
          </w:tcPr>
          <w:p w:rsidR="00C60935" w:rsidRPr="00C60935" w:rsidRDefault="00C60935" w:rsidP="00F256C6">
            <w:pPr>
              <w:spacing w:line="360" w:lineRule="auto"/>
              <w:jc w:val="left"/>
              <w:rPr>
                <w:sz w:val="20"/>
                <w:szCs w:val="20"/>
              </w:rPr>
            </w:pPr>
            <w:r w:rsidRPr="00C60935">
              <w:rPr>
                <w:sz w:val="20"/>
                <w:szCs w:val="20"/>
              </w:rPr>
              <w:lastRenderedPageBreak/>
              <w:t xml:space="preserve">Uchwała Zarządu Województwa zatwierdzająca zmiany wzoru </w:t>
            </w:r>
            <w:r w:rsidRPr="00C60935">
              <w:rPr>
                <w:i/>
                <w:sz w:val="20"/>
                <w:szCs w:val="20"/>
              </w:rPr>
              <w:t>porozumienia</w:t>
            </w:r>
          </w:p>
        </w:tc>
        <w:tc>
          <w:tcPr>
            <w:tcW w:w="520" w:type="pct"/>
            <w:tcBorders>
              <w:top w:val="single" w:sz="4" w:space="0" w:color="auto"/>
              <w:left w:val="single" w:sz="4" w:space="0" w:color="auto"/>
              <w:bottom w:val="single" w:sz="4" w:space="0" w:color="auto"/>
              <w:right w:val="single" w:sz="4" w:space="0" w:color="auto"/>
            </w:tcBorders>
          </w:tcPr>
          <w:p w:rsidR="00C60935" w:rsidRPr="00C60935" w:rsidRDefault="00C60935" w:rsidP="00F256C6">
            <w:pPr>
              <w:spacing w:line="360" w:lineRule="auto"/>
              <w:jc w:val="left"/>
              <w:rPr>
                <w:sz w:val="20"/>
                <w:szCs w:val="20"/>
              </w:rPr>
            </w:pPr>
            <w:r w:rsidRPr="00C60935">
              <w:rPr>
                <w:sz w:val="20"/>
                <w:szCs w:val="20"/>
              </w:rPr>
              <w:t xml:space="preserve">Niezwłocznie </w:t>
            </w:r>
          </w:p>
        </w:tc>
        <w:tc>
          <w:tcPr>
            <w:tcW w:w="519" w:type="pct"/>
            <w:tcBorders>
              <w:top w:val="single" w:sz="4" w:space="0" w:color="auto"/>
              <w:left w:val="single" w:sz="4" w:space="0" w:color="auto"/>
              <w:bottom w:val="single" w:sz="4" w:space="0" w:color="auto"/>
              <w:right w:val="single" w:sz="4" w:space="0" w:color="auto"/>
            </w:tcBorders>
          </w:tcPr>
          <w:p w:rsidR="00C60935" w:rsidRPr="00C60935" w:rsidRDefault="00C60935" w:rsidP="00F256C6">
            <w:pPr>
              <w:spacing w:line="360" w:lineRule="auto"/>
              <w:jc w:val="left"/>
              <w:rPr>
                <w:sz w:val="20"/>
                <w:szCs w:val="20"/>
              </w:rPr>
            </w:pPr>
            <w:r w:rsidRPr="00C60935">
              <w:rPr>
                <w:sz w:val="20"/>
                <w:szCs w:val="20"/>
              </w:rPr>
              <w:t xml:space="preserve">Zgodnie z zasadami postępowania w sprawie aktów prawnych (uchwał, decyzji postanowień) stanowionych przez Zarząd Województwa </w:t>
            </w:r>
          </w:p>
        </w:tc>
      </w:tr>
      <w:tr w:rsidR="00C60935" w:rsidRPr="006F44ED" w:rsidTr="008A4A1C">
        <w:tc>
          <w:tcPr>
            <w:tcW w:w="195" w:type="pct"/>
            <w:tcBorders>
              <w:top w:val="single" w:sz="4" w:space="0" w:color="auto"/>
              <w:left w:val="single" w:sz="4" w:space="0" w:color="auto"/>
              <w:bottom w:val="single" w:sz="4" w:space="0" w:color="auto"/>
              <w:right w:val="single" w:sz="4" w:space="0" w:color="auto"/>
            </w:tcBorders>
            <w:vAlign w:val="center"/>
          </w:tcPr>
          <w:p w:rsidR="00C60935" w:rsidRPr="00C60935" w:rsidRDefault="00570DBA" w:rsidP="00F256C6">
            <w:pPr>
              <w:spacing w:line="360" w:lineRule="auto"/>
              <w:rPr>
                <w:sz w:val="20"/>
                <w:szCs w:val="20"/>
              </w:rPr>
            </w:pPr>
            <w:r>
              <w:rPr>
                <w:sz w:val="20"/>
                <w:szCs w:val="20"/>
              </w:rPr>
              <w:lastRenderedPageBreak/>
              <w:t>7</w:t>
            </w:r>
          </w:p>
        </w:tc>
        <w:tc>
          <w:tcPr>
            <w:tcW w:w="727" w:type="pct"/>
            <w:tcBorders>
              <w:top w:val="single" w:sz="4" w:space="0" w:color="auto"/>
              <w:left w:val="single" w:sz="4" w:space="0" w:color="auto"/>
              <w:bottom w:val="single" w:sz="4" w:space="0" w:color="auto"/>
              <w:right w:val="single" w:sz="4" w:space="0" w:color="auto"/>
            </w:tcBorders>
          </w:tcPr>
          <w:p w:rsidR="00C60935" w:rsidRPr="00C60935" w:rsidRDefault="00C60935" w:rsidP="00F256C6">
            <w:pPr>
              <w:spacing w:line="360" w:lineRule="auto"/>
              <w:jc w:val="left"/>
              <w:rPr>
                <w:sz w:val="20"/>
                <w:szCs w:val="20"/>
              </w:rPr>
            </w:pPr>
            <w:r w:rsidRPr="00C60935">
              <w:rPr>
                <w:sz w:val="20"/>
                <w:szCs w:val="20"/>
              </w:rPr>
              <w:t xml:space="preserve">Przekazanie wersji elektronicznej i papierowej zmienionego </w:t>
            </w:r>
            <w:r w:rsidRPr="00C60935">
              <w:rPr>
                <w:i/>
                <w:sz w:val="20"/>
                <w:szCs w:val="20"/>
              </w:rPr>
              <w:t>wzoru porozumienia</w:t>
            </w:r>
            <w:r w:rsidRPr="00C60935">
              <w:rPr>
                <w:sz w:val="20"/>
                <w:szCs w:val="20"/>
              </w:rPr>
              <w:t xml:space="preserve"> do IP II</w:t>
            </w:r>
          </w:p>
        </w:tc>
        <w:tc>
          <w:tcPr>
            <w:tcW w:w="614" w:type="pct"/>
            <w:tcBorders>
              <w:top w:val="single" w:sz="4" w:space="0" w:color="auto"/>
              <w:left w:val="single" w:sz="4" w:space="0" w:color="auto"/>
              <w:bottom w:val="single" w:sz="4" w:space="0" w:color="auto"/>
              <w:right w:val="single" w:sz="4" w:space="0" w:color="auto"/>
            </w:tcBorders>
          </w:tcPr>
          <w:p w:rsidR="00C60935" w:rsidRPr="00C60935" w:rsidRDefault="00C60935" w:rsidP="00F256C6">
            <w:pPr>
              <w:spacing w:line="360" w:lineRule="auto"/>
              <w:jc w:val="left"/>
              <w:rPr>
                <w:sz w:val="20"/>
                <w:szCs w:val="20"/>
              </w:rPr>
            </w:pPr>
            <w:r w:rsidRPr="00C60935">
              <w:rPr>
                <w:sz w:val="20"/>
                <w:szCs w:val="20"/>
              </w:rPr>
              <w:t>Stanowisko ds. procedur i dokumentów programowych</w:t>
            </w:r>
          </w:p>
        </w:tc>
        <w:tc>
          <w:tcPr>
            <w:tcW w:w="491" w:type="pct"/>
            <w:tcBorders>
              <w:top w:val="single" w:sz="4" w:space="0" w:color="auto"/>
              <w:left w:val="single" w:sz="4" w:space="0" w:color="auto"/>
              <w:bottom w:val="single" w:sz="4" w:space="0" w:color="auto"/>
              <w:right w:val="single" w:sz="4" w:space="0" w:color="auto"/>
            </w:tcBorders>
          </w:tcPr>
          <w:p w:rsidR="00C60935" w:rsidRPr="00C60935" w:rsidRDefault="00C60935" w:rsidP="00F256C6">
            <w:pPr>
              <w:spacing w:line="360" w:lineRule="auto"/>
              <w:jc w:val="left"/>
              <w:rPr>
                <w:sz w:val="20"/>
                <w:szCs w:val="20"/>
              </w:rPr>
            </w:pPr>
            <w:r w:rsidRPr="00C60935">
              <w:rPr>
                <w:sz w:val="20"/>
                <w:szCs w:val="20"/>
              </w:rPr>
              <w:t>IP II</w:t>
            </w:r>
          </w:p>
        </w:tc>
        <w:tc>
          <w:tcPr>
            <w:tcW w:w="648" w:type="pct"/>
            <w:tcBorders>
              <w:top w:val="single" w:sz="4" w:space="0" w:color="auto"/>
              <w:left w:val="single" w:sz="4" w:space="0" w:color="auto"/>
              <w:bottom w:val="single" w:sz="4" w:space="0" w:color="auto"/>
              <w:right w:val="single" w:sz="4" w:space="0" w:color="auto"/>
            </w:tcBorders>
          </w:tcPr>
          <w:p w:rsidR="00C60935" w:rsidRPr="00C60935" w:rsidRDefault="00C60935" w:rsidP="00F256C6">
            <w:pPr>
              <w:spacing w:line="360" w:lineRule="auto"/>
              <w:jc w:val="left"/>
              <w:rPr>
                <w:sz w:val="20"/>
                <w:szCs w:val="20"/>
              </w:rPr>
            </w:pPr>
            <w:r w:rsidRPr="00C60935">
              <w:rPr>
                <w:sz w:val="20"/>
                <w:szCs w:val="20"/>
              </w:rPr>
              <w:t xml:space="preserve">Uchwała Zarządu Województwa Mazowieckiego w sprawie </w:t>
            </w:r>
            <w:r w:rsidRPr="00C60935">
              <w:rPr>
                <w:rFonts w:cs="Calibri"/>
                <w:sz w:val="20"/>
                <w:szCs w:val="20"/>
              </w:rPr>
              <w:t xml:space="preserve">wzoru </w:t>
            </w:r>
            <w:r w:rsidRPr="00C60935">
              <w:rPr>
                <w:rStyle w:val="Pogrubienie"/>
                <w:b w:val="0"/>
                <w:i/>
                <w:sz w:val="20"/>
                <w:szCs w:val="20"/>
              </w:rPr>
              <w:t>Porozumienia dotyczącego powierzenia części zadań związanych z realizacją Regionalnego Programu Operacyjnego Województwa Mazowieckiego 2007 – 2013</w:t>
            </w:r>
          </w:p>
        </w:tc>
        <w:tc>
          <w:tcPr>
            <w:tcW w:w="702" w:type="pct"/>
            <w:tcBorders>
              <w:top w:val="single" w:sz="4" w:space="0" w:color="auto"/>
              <w:left w:val="single" w:sz="4" w:space="0" w:color="auto"/>
              <w:bottom w:val="single" w:sz="4" w:space="0" w:color="auto"/>
              <w:right w:val="single" w:sz="4" w:space="0" w:color="auto"/>
            </w:tcBorders>
          </w:tcPr>
          <w:p w:rsidR="00C60935" w:rsidRPr="00C60935" w:rsidRDefault="00C60935" w:rsidP="00F256C6">
            <w:pPr>
              <w:spacing w:line="360" w:lineRule="auto"/>
              <w:jc w:val="left"/>
              <w:rPr>
                <w:sz w:val="20"/>
                <w:szCs w:val="20"/>
              </w:rPr>
            </w:pPr>
          </w:p>
        </w:tc>
        <w:tc>
          <w:tcPr>
            <w:tcW w:w="584" w:type="pct"/>
            <w:tcBorders>
              <w:top w:val="single" w:sz="4" w:space="0" w:color="auto"/>
              <w:left w:val="single" w:sz="4" w:space="0" w:color="auto"/>
              <w:bottom w:val="single" w:sz="4" w:space="0" w:color="auto"/>
              <w:right w:val="single" w:sz="4" w:space="0" w:color="auto"/>
            </w:tcBorders>
          </w:tcPr>
          <w:p w:rsidR="00C60935" w:rsidRPr="00C60935" w:rsidRDefault="00C60935" w:rsidP="00F256C6">
            <w:pPr>
              <w:spacing w:line="360" w:lineRule="auto"/>
              <w:jc w:val="left"/>
              <w:rPr>
                <w:sz w:val="20"/>
                <w:szCs w:val="20"/>
              </w:rPr>
            </w:pPr>
            <w:r w:rsidRPr="00C60935">
              <w:rPr>
                <w:sz w:val="20"/>
                <w:szCs w:val="20"/>
              </w:rPr>
              <w:t xml:space="preserve">Uchwała Zarządu Województwa Mazowieckiego w sprawie </w:t>
            </w:r>
            <w:r w:rsidRPr="00C60935">
              <w:rPr>
                <w:rFonts w:cs="Calibri"/>
                <w:sz w:val="20"/>
                <w:szCs w:val="20"/>
              </w:rPr>
              <w:t xml:space="preserve">wzoru </w:t>
            </w:r>
            <w:r w:rsidRPr="00C60935">
              <w:rPr>
                <w:rStyle w:val="Pogrubienie"/>
                <w:b w:val="0"/>
                <w:i/>
                <w:sz w:val="20"/>
                <w:szCs w:val="20"/>
              </w:rPr>
              <w:t>Porozumienia dotyczącego powierzenia części zadań związanych z realizacją Regionalnego Programu Operacyjnego Województwa Mazowieckiego 2007 – 2013</w:t>
            </w:r>
          </w:p>
        </w:tc>
        <w:tc>
          <w:tcPr>
            <w:tcW w:w="520" w:type="pct"/>
            <w:tcBorders>
              <w:top w:val="single" w:sz="4" w:space="0" w:color="auto"/>
              <w:left w:val="single" w:sz="4" w:space="0" w:color="auto"/>
              <w:bottom w:val="single" w:sz="4" w:space="0" w:color="auto"/>
              <w:right w:val="single" w:sz="4" w:space="0" w:color="auto"/>
            </w:tcBorders>
          </w:tcPr>
          <w:p w:rsidR="00C60935" w:rsidRPr="00C60935" w:rsidRDefault="00C60935" w:rsidP="00F256C6">
            <w:pPr>
              <w:spacing w:line="360" w:lineRule="auto"/>
              <w:jc w:val="left"/>
              <w:rPr>
                <w:sz w:val="20"/>
                <w:szCs w:val="20"/>
              </w:rPr>
            </w:pPr>
            <w:r w:rsidRPr="00C60935">
              <w:rPr>
                <w:sz w:val="20"/>
                <w:szCs w:val="20"/>
              </w:rPr>
              <w:t xml:space="preserve">Niezwłocznie </w:t>
            </w:r>
          </w:p>
        </w:tc>
        <w:tc>
          <w:tcPr>
            <w:tcW w:w="519" w:type="pct"/>
            <w:tcBorders>
              <w:top w:val="single" w:sz="4" w:space="0" w:color="auto"/>
              <w:left w:val="single" w:sz="4" w:space="0" w:color="auto"/>
              <w:bottom w:val="single" w:sz="4" w:space="0" w:color="auto"/>
              <w:right w:val="single" w:sz="4" w:space="0" w:color="auto"/>
            </w:tcBorders>
          </w:tcPr>
          <w:p w:rsidR="00C60935" w:rsidRPr="00C60935" w:rsidRDefault="00C60935" w:rsidP="00F256C6">
            <w:pPr>
              <w:spacing w:line="360" w:lineRule="auto"/>
              <w:jc w:val="left"/>
              <w:rPr>
                <w:sz w:val="20"/>
                <w:szCs w:val="20"/>
              </w:rPr>
            </w:pPr>
          </w:p>
        </w:tc>
      </w:tr>
      <w:tr w:rsidR="00C60935" w:rsidRPr="006F44ED" w:rsidTr="008A4A1C">
        <w:tc>
          <w:tcPr>
            <w:tcW w:w="195" w:type="pct"/>
            <w:tcBorders>
              <w:top w:val="single" w:sz="4" w:space="0" w:color="auto"/>
              <w:left w:val="single" w:sz="4" w:space="0" w:color="auto"/>
              <w:bottom w:val="single" w:sz="4" w:space="0" w:color="auto"/>
              <w:right w:val="single" w:sz="4" w:space="0" w:color="auto"/>
            </w:tcBorders>
            <w:vAlign w:val="center"/>
          </w:tcPr>
          <w:p w:rsidR="00C60935" w:rsidRPr="00C60935" w:rsidRDefault="00570DBA" w:rsidP="00F256C6">
            <w:pPr>
              <w:spacing w:line="360" w:lineRule="auto"/>
              <w:jc w:val="center"/>
              <w:rPr>
                <w:sz w:val="20"/>
                <w:szCs w:val="20"/>
              </w:rPr>
            </w:pPr>
            <w:r>
              <w:rPr>
                <w:sz w:val="20"/>
                <w:szCs w:val="20"/>
              </w:rPr>
              <w:t>8</w:t>
            </w:r>
          </w:p>
        </w:tc>
        <w:tc>
          <w:tcPr>
            <w:tcW w:w="727" w:type="pct"/>
            <w:tcBorders>
              <w:top w:val="single" w:sz="4" w:space="0" w:color="auto"/>
              <w:left w:val="single" w:sz="4" w:space="0" w:color="auto"/>
              <w:bottom w:val="single" w:sz="4" w:space="0" w:color="auto"/>
              <w:right w:val="single" w:sz="4" w:space="0" w:color="auto"/>
            </w:tcBorders>
          </w:tcPr>
          <w:p w:rsidR="00C60935" w:rsidRPr="00C60935" w:rsidRDefault="00C60935" w:rsidP="00F256C6">
            <w:pPr>
              <w:spacing w:line="360" w:lineRule="auto"/>
              <w:jc w:val="left"/>
              <w:rPr>
                <w:sz w:val="20"/>
                <w:szCs w:val="20"/>
              </w:rPr>
            </w:pPr>
            <w:r w:rsidRPr="00C60935">
              <w:rPr>
                <w:sz w:val="20"/>
                <w:szCs w:val="20"/>
              </w:rPr>
              <w:t xml:space="preserve">Przygotowanie </w:t>
            </w:r>
            <w:r w:rsidRPr="00C60935">
              <w:rPr>
                <w:i/>
                <w:sz w:val="20"/>
                <w:szCs w:val="20"/>
              </w:rPr>
              <w:t xml:space="preserve">porozumienia </w:t>
            </w:r>
            <w:r w:rsidRPr="00C60935">
              <w:rPr>
                <w:rStyle w:val="Pogrubienie"/>
                <w:b w:val="0"/>
                <w:i/>
                <w:sz w:val="20"/>
                <w:szCs w:val="20"/>
              </w:rPr>
              <w:t xml:space="preserve">dotyczącego powierzenia części zadań związanych z realizacją Regionalnego Programu Operacyjnego </w:t>
            </w:r>
            <w:r w:rsidRPr="00C60935">
              <w:rPr>
                <w:rStyle w:val="Pogrubienie"/>
                <w:b w:val="0"/>
                <w:i/>
                <w:sz w:val="20"/>
                <w:szCs w:val="20"/>
              </w:rPr>
              <w:lastRenderedPageBreak/>
              <w:t>Województwa Mazowieckiego 2007 – 2013</w:t>
            </w:r>
          </w:p>
        </w:tc>
        <w:tc>
          <w:tcPr>
            <w:tcW w:w="614" w:type="pct"/>
            <w:tcBorders>
              <w:top w:val="single" w:sz="4" w:space="0" w:color="auto"/>
              <w:left w:val="single" w:sz="4" w:space="0" w:color="auto"/>
              <w:bottom w:val="single" w:sz="4" w:space="0" w:color="auto"/>
              <w:right w:val="single" w:sz="4" w:space="0" w:color="auto"/>
            </w:tcBorders>
          </w:tcPr>
          <w:p w:rsidR="00C60935" w:rsidRPr="00C60935" w:rsidRDefault="00C60935" w:rsidP="00F256C6">
            <w:pPr>
              <w:spacing w:line="360" w:lineRule="auto"/>
              <w:jc w:val="left"/>
              <w:rPr>
                <w:sz w:val="20"/>
                <w:szCs w:val="20"/>
              </w:rPr>
            </w:pPr>
            <w:r w:rsidRPr="00C60935">
              <w:rPr>
                <w:sz w:val="20"/>
                <w:szCs w:val="20"/>
              </w:rPr>
              <w:lastRenderedPageBreak/>
              <w:t xml:space="preserve">Stanowisko ds. procedur i </w:t>
            </w:r>
            <w:r w:rsidR="005E3BB7">
              <w:rPr>
                <w:sz w:val="20"/>
                <w:szCs w:val="20"/>
              </w:rPr>
              <w:t>odwołań</w:t>
            </w:r>
          </w:p>
        </w:tc>
        <w:tc>
          <w:tcPr>
            <w:tcW w:w="491" w:type="pct"/>
            <w:tcBorders>
              <w:top w:val="single" w:sz="4" w:space="0" w:color="auto"/>
              <w:left w:val="single" w:sz="4" w:space="0" w:color="auto"/>
              <w:bottom w:val="single" w:sz="4" w:space="0" w:color="auto"/>
              <w:right w:val="single" w:sz="4" w:space="0" w:color="auto"/>
            </w:tcBorders>
          </w:tcPr>
          <w:p w:rsidR="00C60935" w:rsidRPr="00C60935" w:rsidRDefault="00721E90" w:rsidP="00F256C6">
            <w:pPr>
              <w:spacing w:line="360" w:lineRule="auto"/>
              <w:jc w:val="left"/>
              <w:rPr>
                <w:sz w:val="20"/>
                <w:szCs w:val="20"/>
              </w:rPr>
            </w:pPr>
            <w:r>
              <w:rPr>
                <w:sz w:val="20"/>
                <w:szCs w:val="20"/>
              </w:rPr>
              <w:t>RF-II-BP</w:t>
            </w:r>
          </w:p>
        </w:tc>
        <w:tc>
          <w:tcPr>
            <w:tcW w:w="648" w:type="pct"/>
            <w:tcBorders>
              <w:top w:val="single" w:sz="4" w:space="0" w:color="auto"/>
              <w:left w:val="single" w:sz="4" w:space="0" w:color="auto"/>
              <w:bottom w:val="single" w:sz="4" w:space="0" w:color="auto"/>
              <w:right w:val="single" w:sz="4" w:space="0" w:color="auto"/>
            </w:tcBorders>
          </w:tcPr>
          <w:p w:rsidR="00C60935" w:rsidRPr="00C60935" w:rsidRDefault="00C60935" w:rsidP="00F256C6">
            <w:pPr>
              <w:spacing w:line="360" w:lineRule="auto"/>
              <w:jc w:val="left"/>
              <w:rPr>
                <w:sz w:val="20"/>
                <w:szCs w:val="20"/>
              </w:rPr>
            </w:pPr>
            <w:r w:rsidRPr="00C60935">
              <w:rPr>
                <w:sz w:val="20"/>
                <w:szCs w:val="20"/>
              </w:rPr>
              <w:t xml:space="preserve">Treść porozumienia stanowiącego załącznik do uchwały Zarządu Województwa Mazowieckiego w sprawie </w:t>
            </w:r>
            <w:r w:rsidRPr="00C60935">
              <w:rPr>
                <w:rFonts w:cs="Calibri"/>
                <w:sz w:val="20"/>
                <w:szCs w:val="20"/>
              </w:rPr>
              <w:t xml:space="preserve">wzoru </w:t>
            </w:r>
            <w:r w:rsidRPr="00C60935">
              <w:rPr>
                <w:rStyle w:val="Pogrubienie"/>
                <w:b w:val="0"/>
                <w:i/>
                <w:sz w:val="20"/>
                <w:szCs w:val="20"/>
              </w:rPr>
              <w:t xml:space="preserve">Porozumienia </w:t>
            </w:r>
            <w:r w:rsidRPr="00C60935">
              <w:rPr>
                <w:rStyle w:val="Pogrubienie"/>
                <w:b w:val="0"/>
                <w:i/>
                <w:sz w:val="20"/>
                <w:szCs w:val="20"/>
              </w:rPr>
              <w:lastRenderedPageBreak/>
              <w:t>dotyczącego powierzenia części zadań związanych z realizacją Regionalnego Programu Operacyjnego Województwa Mazowieckiego 2007 – 2013</w:t>
            </w:r>
          </w:p>
        </w:tc>
        <w:tc>
          <w:tcPr>
            <w:tcW w:w="702" w:type="pct"/>
            <w:tcBorders>
              <w:top w:val="single" w:sz="4" w:space="0" w:color="auto"/>
              <w:left w:val="single" w:sz="4" w:space="0" w:color="auto"/>
              <w:bottom w:val="single" w:sz="4" w:space="0" w:color="auto"/>
              <w:right w:val="single" w:sz="4" w:space="0" w:color="auto"/>
            </w:tcBorders>
          </w:tcPr>
          <w:p w:rsidR="00C60935" w:rsidRPr="00C60935" w:rsidRDefault="00C60935" w:rsidP="00F256C6">
            <w:pPr>
              <w:spacing w:line="360" w:lineRule="auto"/>
              <w:jc w:val="left"/>
              <w:rPr>
                <w:sz w:val="20"/>
                <w:szCs w:val="20"/>
              </w:rPr>
            </w:pPr>
          </w:p>
        </w:tc>
        <w:tc>
          <w:tcPr>
            <w:tcW w:w="584" w:type="pct"/>
            <w:tcBorders>
              <w:top w:val="single" w:sz="4" w:space="0" w:color="auto"/>
              <w:left w:val="single" w:sz="4" w:space="0" w:color="auto"/>
              <w:bottom w:val="single" w:sz="4" w:space="0" w:color="auto"/>
              <w:right w:val="single" w:sz="4" w:space="0" w:color="auto"/>
            </w:tcBorders>
          </w:tcPr>
          <w:p w:rsidR="00C60935" w:rsidRPr="00C60935" w:rsidRDefault="00C60935" w:rsidP="00F256C6">
            <w:pPr>
              <w:spacing w:line="360" w:lineRule="auto"/>
              <w:jc w:val="left"/>
              <w:rPr>
                <w:sz w:val="20"/>
                <w:szCs w:val="20"/>
              </w:rPr>
            </w:pPr>
            <w:r w:rsidRPr="00C60935">
              <w:rPr>
                <w:sz w:val="20"/>
                <w:szCs w:val="20"/>
              </w:rPr>
              <w:t xml:space="preserve">Uchwała Zarządu Województwa Mazowieckiego w sprawie </w:t>
            </w:r>
            <w:r w:rsidRPr="00C60935">
              <w:rPr>
                <w:rFonts w:cs="Calibri"/>
                <w:sz w:val="20"/>
                <w:szCs w:val="20"/>
              </w:rPr>
              <w:t xml:space="preserve">wzoru </w:t>
            </w:r>
            <w:r w:rsidRPr="00C60935">
              <w:rPr>
                <w:rStyle w:val="Pogrubienie"/>
                <w:b w:val="0"/>
                <w:i/>
                <w:sz w:val="20"/>
                <w:szCs w:val="20"/>
              </w:rPr>
              <w:t xml:space="preserve">Porozumienia dotyczącego powierzenia części zadań </w:t>
            </w:r>
            <w:r w:rsidRPr="00C60935">
              <w:rPr>
                <w:rStyle w:val="Pogrubienie"/>
                <w:b w:val="0"/>
                <w:i/>
                <w:sz w:val="20"/>
                <w:szCs w:val="20"/>
              </w:rPr>
              <w:lastRenderedPageBreak/>
              <w:t>związanych z realizacją Regionalnego Programu Operacyjnego Województwa Mazowieckiego 2007 – 2013</w:t>
            </w:r>
          </w:p>
        </w:tc>
        <w:tc>
          <w:tcPr>
            <w:tcW w:w="520" w:type="pct"/>
            <w:tcBorders>
              <w:top w:val="single" w:sz="4" w:space="0" w:color="auto"/>
              <w:left w:val="single" w:sz="4" w:space="0" w:color="auto"/>
              <w:bottom w:val="single" w:sz="4" w:space="0" w:color="auto"/>
              <w:right w:val="single" w:sz="4" w:space="0" w:color="auto"/>
            </w:tcBorders>
          </w:tcPr>
          <w:p w:rsidR="00C60935" w:rsidRPr="00C60935" w:rsidRDefault="00C60935" w:rsidP="00F256C6">
            <w:pPr>
              <w:spacing w:line="360" w:lineRule="auto"/>
              <w:jc w:val="left"/>
              <w:rPr>
                <w:sz w:val="20"/>
                <w:szCs w:val="20"/>
              </w:rPr>
            </w:pPr>
            <w:r w:rsidRPr="00C60935">
              <w:rPr>
                <w:sz w:val="20"/>
                <w:szCs w:val="20"/>
              </w:rPr>
              <w:lastRenderedPageBreak/>
              <w:t>1 dzień roboczy</w:t>
            </w:r>
          </w:p>
        </w:tc>
        <w:tc>
          <w:tcPr>
            <w:tcW w:w="519" w:type="pct"/>
            <w:tcBorders>
              <w:top w:val="single" w:sz="4" w:space="0" w:color="auto"/>
              <w:left w:val="single" w:sz="4" w:space="0" w:color="auto"/>
              <w:bottom w:val="single" w:sz="4" w:space="0" w:color="auto"/>
              <w:right w:val="single" w:sz="4" w:space="0" w:color="auto"/>
            </w:tcBorders>
          </w:tcPr>
          <w:p w:rsidR="00C60935" w:rsidRPr="00C60935" w:rsidRDefault="00C60935" w:rsidP="00F256C6">
            <w:pPr>
              <w:spacing w:line="360" w:lineRule="auto"/>
              <w:jc w:val="left"/>
              <w:rPr>
                <w:sz w:val="20"/>
                <w:szCs w:val="20"/>
              </w:rPr>
            </w:pPr>
            <w:r w:rsidRPr="00C60935">
              <w:rPr>
                <w:sz w:val="20"/>
                <w:szCs w:val="20"/>
              </w:rPr>
              <w:t>Porozumienie przygotowuje się w 2 jednakowych egzemplarzach</w:t>
            </w:r>
          </w:p>
        </w:tc>
      </w:tr>
      <w:tr w:rsidR="00C60935" w:rsidRPr="006F44ED" w:rsidTr="008A4A1C">
        <w:tc>
          <w:tcPr>
            <w:tcW w:w="195" w:type="pct"/>
            <w:tcBorders>
              <w:top w:val="single" w:sz="4" w:space="0" w:color="auto"/>
              <w:left w:val="single" w:sz="4" w:space="0" w:color="auto"/>
              <w:bottom w:val="single" w:sz="4" w:space="0" w:color="auto"/>
              <w:right w:val="single" w:sz="4" w:space="0" w:color="auto"/>
            </w:tcBorders>
            <w:vAlign w:val="center"/>
          </w:tcPr>
          <w:p w:rsidR="00C60935" w:rsidRPr="00C60935" w:rsidRDefault="00570DBA" w:rsidP="00F256C6">
            <w:pPr>
              <w:spacing w:line="360" w:lineRule="auto"/>
              <w:rPr>
                <w:sz w:val="20"/>
                <w:szCs w:val="20"/>
              </w:rPr>
            </w:pPr>
            <w:r>
              <w:rPr>
                <w:sz w:val="20"/>
                <w:szCs w:val="20"/>
              </w:rPr>
              <w:lastRenderedPageBreak/>
              <w:t>9</w:t>
            </w:r>
          </w:p>
        </w:tc>
        <w:tc>
          <w:tcPr>
            <w:tcW w:w="727" w:type="pct"/>
            <w:tcBorders>
              <w:top w:val="single" w:sz="4" w:space="0" w:color="auto"/>
              <w:left w:val="single" w:sz="4" w:space="0" w:color="auto"/>
              <w:bottom w:val="single" w:sz="4" w:space="0" w:color="auto"/>
              <w:right w:val="single" w:sz="4" w:space="0" w:color="auto"/>
            </w:tcBorders>
          </w:tcPr>
          <w:p w:rsidR="00C60935" w:rsidRPr="00C60935" w:rsidRDefault="00C60935" w:rsidP="00F256C6">
            <w:pPr>
              <w:spacing w:line="360" w:lineRule="auto"/>
              <w:jc w:val="left"/>
              <w:rPr>
                <w:sz w:val="20"/>
                <w:szCs w:val="20"/>
              </w:rPr>
            </w:pPr>
            <w:r w:rsidRPr="00C60935">
              <w:rPr>
                <w:sz w:val="20"/>
                <w:szCs w:val="20"/>
              </w:rPr>
              <w:t xml:space="preserve">Akceptacja kierownika </w:t>
            </w:r>
            <w:r w:rsidR="00721E90">
              <w:rPr>
                <w:sz w:val="20"/>
                <w:szCs w:val="20"/>
              </w:rPr>
              <w:t>RF-II-BP</w:t>
            </w:r>
          </w:p>
        </w:tc>
        <w:tc>
          <w:tcPr>
            <w:tcW w:w="614" w:type="pct"/>
            <w:tcBorders>
              <w:top w:val="single" w:sz="4" w:space="0" w:color="auto"/>
              <w:left w:val="single" w:sz="4" w:space="0" w:color="auto"/>
              <w:bottom w:val="single" w:sz="4" w:space="0" w:color="auto"/>
              <w:right w:val="single" w:sz="4" w:space="0" w:color="auto"/>
            </w:tcBorders>
          </w:tcPr>
          <w:p w:rsidR="00C60935" w:rsidRPr="00C60935" w:rsidRDefault="00C60935" w:rsidP="00F256C6">
            <w:pPr>
              <w:spacing w:line="360" w:lineRule="auto"/>
              <w:jc w:val="left"/>
              <w:rPr>
                <w:sz w:val="20"/>
                <w:szCs w:val="20"/>
              </w:rPr>
            </w:pPr>
            <w:r w:rsidRPr="00C60935">
              <w:rPr>
                <w:sz w:val="20"/>
                <w:szCs w:val="20"/>
              </w:rPr>
              <w:t xml:space="preserve">Kierownik </w:t>
            </w:r>
            <w:r w:rsidR="00721E90">
              <w:rPr>
                <w:sz w:val="20"/>
                <w:szCs w:val="20"/>
              </w:rPr>
              <w:t>RF-II-BP</w:t>
            </w:r>
          </w:p>
        </w:tc>
        <w:tc>
          <w:tcPr>
            <w:tcW w:w="491" w:type="pct"/>
            <w:tcBorders>
              <w:top w:val="single" w:sz="4" w:space="0" w:color="auto"/>
              <w:left w:val="single" w:sz="4" w:space="0" w:color="auto"/>
              <w:bottom w:val="single" w:sz="4" w:space="0" w:color="auto"/>
              <w:right w:val="single" w:sz="4" w:space="0" w:color="auto"/>
            </w:tcBorders>
          </w:tcPr>
          <w:p w:rsidR="00C60935" w:rsidRPr="00C60935" w:rsidRDefault="00721E90" w:rsidP="00F256C6">
            <w:pPr>
              <w:spacing w:line="360" w:lineRule="auto"/>
              <w:jc w:val="left"/>
              <w:rPr>
                <w:sz w:val="20"/>
                <w:szCs w:val="20"/>
              </w:rPr>
            </w:pPr>
            <w:r>
              <w:rPr>
                <w:sz w:val="20"/>
                <w:szCs w:val="20"/>
              </w:rPr>
              <w:t>RF-II-BP</w:t>
            </w:r>
          </w:p>
        </w:tc>
        <w:tc>
          <w:tcPr>
            <w:tcW w:w="648" w:type="pct"/>
            <w:tcBorders>
              <w:top w:val="single" w:sz="4" w:space="0" w:color="auto"/>
              <w:left w:val="single" w:sz="4" w:space="0" w:color="auto"/>
              <w:bottom w:val="single" w:sz="4" w:space="0" w:color="auto"/>
              <w:right w:val="single" w:sz="4" w:space="0" w:color="auto"/>
            </w:tcBorders>
          </w:tcPr>
          <w:p w:rsidR="00C60935" w:rsidRPr="00C60935" w:rsidRDefault="00C60935" w:rsidP="00F256C6">
            <w:pPr>
              <w:spacing w:line="360" w:lineRule="auto"/>
              <w:jc w:val="left"/>
              <w:rPr>
                <w:sz w:val="20"/>
                <w:szCs w:val="20"/>
              </w:rPr>
            </w:pPr>
            <w:r w:rsidRPr="00C60935">
              <w:rPr>
                <w:sz w:val="20"/>
                <w:szCs w:val="20"/>
              </w:rPr>
              <w:t>Treść porozumienia</w:t>
            </w:r>
          </w:p>
        </w:tc>
        <w:tc>
          <w:tcPr>
            <w:tcW w:w="702" w:type="pct"/>
            <w:tcBorders>
              <w:top w:val="single" w:sz="4" w:space="0" w:color="auto"/>
              <w:left w:val="single" w:sz="4" w:space="0" w:color="auto"/>
              <w:bottom w:val="single" w:sz="4" w:space="0" w:color="auto"/>
              <w:right w:val="single" w:sz="4" w:space="0" w:color="auto"/>
            </w:tcBorders>
          </w:tcPr>
          <w:p w:rsidR="00C60935" w:rsidRPr="00C60935" w:rsidRDefault="00C60935" w:rsidP="00F256C6">
            <w:pPr>
              <w:spacing w:line="360" w:lineRule="auto"/>
              <w:jc w:val="left"/>
              <w:rPr>
                <w:sz w:val="20"/>
                <w:szCs w:val="20"/>
              </w:rPr>
            </w:pPr>
            <w:r w:rsidRPr="00C60935">
              <w:rPr>
                <w:sz w:val="20"/>
                <w:szCs w:val="20"/>
              </w:rPr>
              <w:t xml:space="preserve">Zaakceptowana treść porozumienia przez kierownika </w:t>
            </w:r>
            <w:r w:rsidR="00721E90">
              <w:rPr>
                <w:sz w:val="20"/>
                <w:szCs w:val="20"/>
              </w:rPr>
              <w:t>RF-II-BP</w:t>
            </w:r>
          </w:p>
        </w:tc>
        <w:tc>
          <w:tcPr>
            <w:tcW w:w="584" w:type="pct"/>
            <w:tcBorders>
              <w:top w:val="single" w:sz="4" w:space="0" w:color="auto"/>
              <w:left w:val="single" w:sz="4" w:space="0" w:color="auto"/>
              <w:bottom w:val="single" w:sz="4" w:space="0" w:color="auto"/>
              <w:right w:val="single" w:sz="4" w:space="0" w:color="auto"/>
            </w:tcBorders>
          </w:tcPr>
          <w:p w:rsidR="00C60935" w:rsidRPr="00C60935" w:rsidRDefault="00C60935" w:rsidP="00F256C6">
            <w:pPr>
              <w:spacing w:line="360" w:lineRule="auto"/>
              <w:jc w:val="left"/>
              <w:rPr>
                <w:sz w:val="20"/>
                <w:szCs w:val="20"/>
              </w:rPr>
            </w:pPr>
            <w:r w:rsidRPr="00C60935">
              <w:rPr>
                <w:sz w:val="20"/>
                <w:szCs w:val="20"/>
              </w:rPr>
              <w:t xml:space="preserve">Akceptacja kierownika </w:t>
            </w:r>
            <w:r w:rsidR="00721E90">
              <w:rPr>
                <w:sz w:val="20"/>
                <w:szCs w:val="20"/>
              </w:rPr>
              <w:t>RF-II-BP</w:t>
            </w:r>
          </w:p>
        </w:tc>
        <w:tc>
          <w:tcPr>
            <w:tcW w:w="520" w:type="pct"/>
            <w:tcBorders>
              <w:top w:val="single" w:sz="4" w:space="0" w:color="auto"/>
              <w:left w:val="single" w:sz="4" w:space="0" w:color="auto"/>
              <w:bottom w:val="single" w:sz="4" w:space="0" w:color="auto"/>
              <w:right w:val="single" w:sz="4" w:space="0" w:color="auto"/>
            </w:tcBorders>
          </w:tcPr>
          <w:p w:rsidR="00C60935" w:rsidRPr="00C60935" w:rsidRDefault="00C60935" w:rsidP="00F256C6">
            <w:pPr>
              <w:spacing w:line="360" w:lineRule="auto"/>
              <w:jc w:val="left"/>
              <w:rPr>
                <w:sz w:val="20"/>
                <w:szCs w:val="20"/>
              </w:rPr>
            </w:pPr>
            <w:r w:rsidRPr="00C60935">
              <w:rPr>
                <w:sz w:val="20"/>
                <w:szCs w:val="20"/>
              </w:rPr>
              <w:t>1 dzień roboczy</w:t>
            </w:r>
          </w:p>
        </w:tc>
        <w:tc>
          <w:tcPr>
            <w:tcW w:w="519" w:type="pct"/>
            <w:tcBorders>
              <w:top w:val="single" w:sz="4" w:space="0" w:color="auto"/>
              <w:left w:val="single" w:sz="4" w:space="0" w:color="auto"/>
              <w:bottom w:val="single" w:sz="4" w:space="0" w:color="auto"/>
              <w:right w:val="single" w:sz="4" w:space="0" w:color="auto"/>
            </w:tcBorders>
          </w:tcPr>
          <w:p w:rsidR="00C60935" w:rsidRPr="00C60935" w:rsidRDefault="00C60935" w:rsidP="00F256C6">
            <w:pPr>
              <w:spacing w:line="360" w:lineRule="auto"/>
              <w:jc w:val="left"/>
              <w:rPr>
                <w:sz w:val="20"/>
                <w:szCs w:val="20"/>
              </w:rPr>
            </w:pPr>
          </w:p>
        </w:tc>
      </w:tr>
      <w:tr w:rsidR="00570DBA" w:rsidRPr="006F44ED" w:rsidTr="008A4A1C">
        <w:tc>
          <w:tcPr>
            <w:tcW w:w="195" w:type="pct"/>
            <w:tcBorders>
              <w:top w:val="single" w:sz="4" w:space="0" w:color="auto"/>
              <w:left w:val="single" w:sz="4" w:space="0" w:color="auto"/>
              <w:bottom w:val="single" w:sz="4" w:space="0" w:color="auto"/>
              <w:right w:val="single" w:sz="4" w:space="0" w:color="auto"/>
            </w:tcBorders>
            <w:vAlign w:val="center"/>
          </w:tcPr>
          <w:p w:rsidR="00570DBA" w:rsidRDefault="00570DBA" w:rsidP="00F256C6">
            <w:pPr>
              <w:spacing w:line="360" w:lineRule="auto"/>
              <w:rPr>
                <w:sz w:val="20"/>
                <w:szCs w:val="20"/>
              </w:rPr>
            </w:pPr>
            <w:r>
              <w:rPr>
                <w:sz w:val="20"/>
                <w:szCs w:val="20"/>
              </w:rPr>
              <w:t>10</w:t>
            </w:r>
          </w:p>
        </w:tc>
        <w:tc>
          <w:tcPr>
            <w:tcW w:w="727" w:type="pct"/>
            <w:tcBorders>
              <w:top w:val="single" w:sz="4" w:space="0" w:color="auto"/>
              <w:left w:val="single" w:sz="4" w:space="0" w:color="auto"/>
              <w:bottom w:val="single" w:sz="4" w:space="0" w:color="auto"/>
              <w:right w:val="single" w:sz="4" w:space="0" w:color="auto"/>
            </w:tcBorders>
          </w:tcPr>
          <w:p w:rsidR="00570DBA" w:rsidRPr="00C60935" w:rsidRDefault="00570DBA" w:rsidP="00F256C6">
            <w:pPr>
              <w:spacing w:line="360" w:lineRule="auto"/>
              <w:jc w:val="left"/>
              <w:rPr>
                <w:sz w:val="20"/>
                <w:szCs w:val="20"/>
              </w:rPr>
            </w:pPr>
            <w:r>
              <w:rPr>
                <w:sz w:val="20"/>
                <w:szCs w:val="20"/>
              </w:rPr>
              <w:t xml:space="preserve">Akceptacja Zastępcy Dyrektora </w:t>
            </w:r>
            <w:r w:rsidR="00E2727B">
              <w:rPr>
                <w:sz w:val="20"/>
                <w:szCs w:val="20"/>
              </w:rPr>
              <w:t>RF</w:t>
            </w:r>
          </w:p>
        </w:tc>
        <w:tc>
          <w:tcPr>
            <w:tcW w:w="614" w:type="pct"/>
            <w:tcBorders>
              <w:top w:val="single" w:sz="4" w:space="0" w:color="auto"/>
              <w:left w:val="single" w:sz="4" w:space="0" w:color="auto"/>
              <w:bottom w:val="single" w:sz="4" w:space="0" w:color="auto"/>
              <w:right w:val="single" w:sz="4" w:space="0" w:color="auto"/>
            </w:tcBorders>
          </w:tcPr>
          <w:p w:rsidR="00570DBA" w:rsidRPr="00C60935" w:rsidRDefault="00570DBA" w:rsidP="00F256C6">
            <w:pPr>
              <w:spacing w:line="360" w:lineRule="auto"/>
              <w:jc w:val="left"/>
              <w:rPr>
                <w:sz w:val="20"/>
                <w:szCs w:val="20"/>
              </w:rPr>
            </w:pPr>
            <w:r>
              <w:rPr>
                <w:sz w:val="20"/>
                <w:szCs w:val="20"/>
              </w:rPr>
              <w:t xml:space="preserve">Zastępca Dyrektora </w:t>
            </w:r>
            <w:r w:rsidR="00E2727B">
              <w:rPr>
                <w:sz w:val="20"/>
                <w:szCs w:val="20"/>
              </w:rPr>
              <w:t>RF</w:t>
            </w:r>
          </w:p>
        </w:tc>
        <w:tc>
          <w:tcPr>
            <w:tcW w:w="491" w:type="pct"/>
            <w:tcBorders>
              <w:top w:val="single" w:sz="4" w:space="0" w:color="auto"/>
              <w:left w:val="single" w:sz="4" w:space="0" w:color="auto"/>
              <w:bottom w:val="single" w:sz="4" w:space="0" w:color="auto"/>
              <w:right w:val="single" w:sz="4" w:space="0" w:color="auto"/>
            </w:tcBorders>
          </w:tcPr>
          <w:p w:rsidR="00570DBA" w:rsidRDefault="00E2727B" w:rsidP="00F256C6">
            <w:pPr>
              <w:spacing w:line="360" w:lineRule="auto"/>
              <w:jc w:val="left"/>
              <w:rPr>
                <w:sz w:val="20"/>
                <w:szCs w:val="20"/>
              </w:rPr>
            </w:pPr>
            <w:r>
              <w:rPr>
                <w:sz w:val="20"/>
                <w:szCs w:val="20"/>
              </w:rPr>
              <w:t>RF</w:t>
            </w:r>
          </w:p>
        </w:tc>
        <w:tc>
          <w:tcPr>
            <w:tcW w:w="648" w:type="pct"/>
            <w:tcBorders>
              <w:top w:val="single" w:sz="4" w:space="0" w:color="auto"/>
              <w:left w:val="single" w:sz="4" w:space="0" w:color="auto"/>
              <w:bottom w:val="single" w:sz="4" w:space="0" w:color="auto"/>
              <w:right w:val="single" w:sz="4" w:space="0" w:color="auto"/>
            </w:tcBorders>
          </w:tcPr>
          <w:p w:rsidR="00570DBA" w:rsidRPr="00C60935" w:rsidRDefault="00E05F48" w:rsidP="00F256C6">
            <w:pPr>
              <w:spacing w:line="360" w:lineRule="auto"/>
              <w:jc w:val="left"/>
              <w:rPr>
                <w:sz w:val="20"/>
                <w:szCs w:val="20"/>
              </w:rPr>
            </w:pPr>
            <w:r w:rsidRPr="00C60935">
              <w:rPr>
                <w:sz w:val="20"/>
                <w:szCs w:val="20"/>
              </w:rPr>
              <w:t xml:space="preserve">Zaakceptowana treść porozumienia przez kierownika </w:t>
            </w:r>
            <w:r w:rsidR="00721E90">
              <w:rPr>
                <w:sz w:val="20"/>
                <w:szCs w:val="20"/>
              </w:rPr>
              <w:t>RF-II-BP</w:t>
            </w:r>
          </w:p>
        </w:tc>
        <w:tc>
          <w:tcPr>
            <w:tcW w:w="702" w:type="pct"/>
            <w:tcBorders>
              <w:top w:val="single" w:sz="4" w:space="0" w:color="auto"/>
              <w:left w:val="single" w:sz="4" w:space="0" w:color="auto"/>
              <w:bottom w:val="single" w:sz="4" w:space="0" w:color="auto"/>
              <w:right w:val="single" w:sz="4" w:space="0" w:color="auto"/>
            </w:tcBorders>
          </w:tcPr>
          <w:p w:rsidR="00570DBA" w:rsidRPr="00C60935" w:rsidRDefault="00E05F48" w:rsidP="00F256C6">
            <w:pPr>
              <w:spacing w:line="360" w:lineRule="auto"/>
              <w:jc w:val="left"/>
              <w:rPr>
                <w:sz w:val="20"/>
                <w:szCs w:val="20"/>
              </w:rPr>
            </w:pPr>
            <w:r w:rsidRPr="00C60935">
              <w:rPr>
                <w:sz w:val="20"/>
                <w:szCs w:val="20"/>
              </w:rPr>
              <w:t xml:space="preserve">Zaakceptowana treść porozumienia przez </w:t>
            </w:r>
            <w:r>
              <w:rPr>
                <w:sz w:val="20"/>
                <w:szCs w:val="20"/>
              </w:rPr>
              <w:t xml:space="preserve">Zastępcę Dyrektora </w:t>
            </w:r>
            <w:r w:rsidR="00E2727B">
              <w:rPr>
                <w:sz w:val="20"/>
                <w:szCs w:val="20"/>
              </w:rPr>
              <w:t>RF</w:t>
            </w:r>
          </w:p>
        </w:tc>
        <w:tc>
          <w:tcPr>
            <w:tcW w:w="584" w:type="pct"/>
            <w:tcBorders>
              <w:top w:val="single" w:sz="4" w:space="0" w:color="auto"/>
              <w:left w:val="single" w:sz="4" w:space="0" w:color="auto"/>
              <w:bottom w:val="single" w:sz="4" w:space="0" w:color="auto"/>
              <w:right w:val="single" w:sz="4" w:space="0" w:color="auto"/>
            </w:tcBorders>
          </w:tcPr>
          <w:p w:rsidR="00570DBA" w:rsidRPr="00C60935" w:rsidRDefault="00E05F48" w:rsidP="00F256C6">
            <w:pPr>
              <w:spacing w:line="360" w:lineRule="auto"/>
              <w:jc w:val="left"/>
              <w:rPr>
                <w:sz w:val="20"/>
                <w:szCs w:val="20"/>
              </w:rPr>
            </w:pPr>
            <w:r>
              <w:rPr>
                <w:sz w:val="20"/>
                <w:szCs w:val="20"/>
              </w:rPr>
              <w:t xml:space="preserve">Akceptacja Zastępcy Dyrektora </w:t>
            </w:r>
            <w:r w:rsidR="00E2727B">
              <w:rPr>
                <w:sz w:val="20"/>
                <w:szCs w:val="20"/>
              </w:rPr>
              <w:t>RF</w:t>
            </w:r>
          </w:p>
        </w:tc>
        <w:tc>
          <w:tcPr>
            <w:tcW w:w="520" w:type="pct"/>
            <w:tcBorders>
              <w:top w:val="single" w:sz="4" w:space="0" w:color="auto"/>
              <w:left w:val="single" w:sz="4" w:space="0" w:color="auto"/>
              <w:bottom w:val="single" w:sz="4" w:space="0" w:color="auto"/>
              <w:right w:val="single" w:sz="4" w:space="0" w:color="auto"/>
            </w:tcBorders>
          </w:tcPr>
          <w:p w:rsidR="00570DBA" w:rsidRPr="00C60935" w:rsidRDefault="00E05F48" w:rsidP="00F256C6">
            <w:pPr>
              <w:spacing w:line="360" w:lineRule="auto"/>
              <w:jc w:val="left"/>
              <w:rPr>
                <w:sz w:val="20"/>
                <w:szCs w:val="20"/>
              </w:rPr>
            </w:pPr>
            <w:r>
              <w:rPr>
                <w:sz w:val="20"/>
                <w:szCs w:val="20"/>
              </w:rPr>
              <w:t>1 dzień roboczy</w:t>
            </w:r>
          </w:p>
        </w:tc>
        <w:tc>
          <w:tcPr>
            <w:tcW w:w="519" w:type="pct"/>
            <w:tcBorders>
              <w:top w:val="single" w:sz="4" w:space="0" w:color="auto"/>
              <w:left w:val="single" w:sz="4" w:space="0" w:color="auto"/>
              <w:bottom w:val="single" w:sz="4" w:space="0" w:color="auto"/>
              <w:right w:val="single" w:sz="4" w:space="0" w:color="auto"/>
            </w:tcBorders>
          </w:tcPr>
          <w:p w:rsidR="00570DBA" w:rsidRPr="00C60935" w:rsidRDefault="00570DBA" w:rsidP="00F256C6">
            <w:pPr>
              <w:spacing w:line="360" w:lineRule="auto"/>
              <w:jc w:val="left"/>
              <w:rPr>
                <w:sz w:val="20"/>
                <w:szCs w:val="20"/>
              </w:rPr>
            </w:pPr>
          </w:p>
        </w:tc>
      </w:tr>
      <w:tr w:rsidR="00C60935" w:rsidRPr="006F44ED" w:rsidTr="008A4A1C">
        <w:tc>
          <w:tcPr>
            <w:tcW w:w="195" w:type="pct"/>
            <w:tcBorders>
              <w:top w:val="single" w:sz="4" w:space="0" w:color="auto"/>
              <w:left w:val="single" w:sz="4" w:space="0" w:color="auto"/>
              <w:bottom w:val="single" w:sz="4" w:space="0" w:color="auto"/>
              <w:right w:val="single" w:sz="4" w:space="0" w:color="auto"/>
            </w:tcBorders>
            <w:vAlign w:val="center"/>
          </w:tcPr>
          <w:p w:rsidR="00C60935" w:rsidRPr="00C60935" w:rsidRDefault="00E05F48" w:rsidP="00F256C6">
            <w:pPr>
              <w:spacing w:line="360" w:lineRule="auto"/>
              <w:rPr>
                <w:sz w:val="20"/>
                <w:szCs w:val="20"/>
              </w:rPr>
            </w:pPr>
            <w:r>
              <w:rPr>
                <w:sz w:val="20"/>
                <w:szCs w:val="20"/>
              </w:rPr>
              <w:t>11</w:t>
            </w:r>
          </w:p>
        </w:tc>
        <w:tc>
          <w:tcPr>
            <w:tcW w:w="727" w:type="pct"/>
            <w:tcBorders>
              <w:top w:val="single" w:sz="4" w:space="0" w:color="auto"/>
              <w:left w:val="single" w:sz="4" w:space="0" w:color="auto"/>
              <w:bottom w:val="single" w:sz="4" w:space="0" w:color="auto"/>
              <w:right w:val="single" w:sz="4" w:space="0" w:color="auto"/>
            </w:tcBorders>
          </w:tcPr>
          <w:p w:rsidR="00C60935" w:rsidRPr="00C60935" w:rsidRDefault="00C60935" w:rsidP="00F256C6">
            <w:pPr>
              <w:spacing w:line="360" w:lineRule="auto"/>
              <w:jc w:val="left"/>
              <w:rPr>
                <w:sz w:val="20"/>
                <w:szCs w:val="20"/>
              </w:rPr>
            </w:pPr>
            <w:r w:rsidRPr="00C60935">
              <w:rPr>
                <w:sz w:val="20"/>
                <w:szCs w:val="20"/>
              </w:rPr>
              <w:t>Akceptacja Dyrekcji</w:t>
            </w:r>
          </w:p>
        </w:tc>
        <w:tc>
          <w:tcPr>
            <w:tcW w:w="614" w:type="pct"/>
            <w:tcBorders>
              <w:top w:val="single" w:sz="4" w:space="0" w:color="auto"/>
              <w:left w:val="single" w:sz="4" w:space="0" w:color="auto"/>
              <w:bottom w:val="single" w:sz="4" w:space="0" w:color="auto"/>
              <w:right w:val="single" w:sz="4" w:space="0" w:color="auto"/>
            </w:tcBorders>
          </w:tcPr>
          <w:p w:rsidR="00C60935" w:rsidRPr="00C60935" w:rsidRDefault="00C60935" w:rsidP="00F256C6">
            <w:pPr>
              <w:spacing w:line="360" w:lineRule="auto"/>
              <w:jc w:val="left"/>
              <w:rPr>
                <w:sz w:val="20"/>
                <w:szCs w:val="20"/>
              </w:rPr>
            </w:pPr>
            <w:r w:rsidRPr="00C60935">
              <w:rPr>
                <w:sz w:val="20"/>
                <w:szCs w:val="20"/>
              </w:rPr>
              <w:t xml:space="preserve">Dyrektor </w:t>
            </w:r>
            <w:r w:rsidR="00E2727B">
              <w:rPr>
                <w:sz w:val="20"/>
                <w:szCs w:val="20"/>
              </w:rPr>
              <w:t>RF</w:t>
            </w:r>
          </w:p>
        </w:tc>
        <w:tc>
          <w:tcPr>
            <w:tcW w:w="491" w:type="pct"/>
            <w:tcBorders>
              <w:top w:val="single" w:sz="4" w:space="0" w:color="auto"/>
              <w:left w:val="single" w:sz="4" w:space="0" w:color="auto"/>
              <w:bottom w:val="single" w:sz="4" w:space="0" w:color="auto"/>
              <w:right w:val="single" w:sz="4" w:space="0" w:color="auto"/>
            </w:tcBorders>
          </w:tcPr>
          <w:p w:rsidR="00C60935" w:rsidRPr="00C60935" w:rsidRDefault="00E2727B" w:rsidP="00F256C6">
            <w:pPr>
              <w:spacing w:line="360" w:lineRule="auto"/>
              <w:jc w:val="left"/>
              <w:rPr>
                <w:sz w:val="20"/>
                <w:szCs w:val="20"/>
              </w:rPr>
            </w:pPr>
            <w:r>
              <w:rPr>
                <w:sz w:val="20"/>
                <w:szCs w:val="20"/>
              </w:rPr>
              <w:t>RF</w:t>
            </w:r>
          </w:p>
        </w:tc>
        <w:tc>
          <w:tcPr>
            <w:tcW w:w="648" w:type="pct"/>
            <w:tcBorders>
              <w:top w:val="single" w:sz="4" w:space="0" w:color="auto"/>
              <w:left w:val="single" w:sz="4" w:space="0" w:color="auto"/>
              <w:bottom w:val="single" w:sz="4" w:space="0" w:color="auto"/>
              <w:right w:val="single" w:sz="4" w:space="0" w:color="auto"/>
            </w:tcBorders>
          </w:tcPr>
          <w:p w:rsidR="00C60935" w:rsidRPr="00C60935" w:rsidRDefault="00C60935" w:rsidP="00F256C6">
            <w:pPr>
              <w:spacing w:line="360" w:lineRule="auto"/>
              <w:jc w:val="left"/>
              <w:rPr>
                <w:sz w:val="20"/>
                <w:szCs w:val="20"/>
              </w:rPr>
            </w:pPr>
            <w:r w:rsidRPr="00C60935">
              <w:rPr>
                <w:sz w:val="20"/>
                <w:szCs w:val="20"/>
              </w:rPr>
              <w:t xml:space="preserve">Zaakceptowana treść porozumienia przez </w:t>
            </w:r>
            <w:r w:rsidR="00E05F48">
              <w:rPr>
                <w:sz w:val="20"/>
                <w:szCs w:val="20"/>
              </w:rPr>
              <w:t xml:space="preserve">Zastępcę Dyrektora </w:t>
            </w:r>
            <w:r w:rsidR="00E2727B">
              <w:rPr>
                <w:sz w:val="20"/>
                <w:szCs w:val="20"/>
              </w:rPr>
              <w:t>RF</w:t>
            </w:r>
          </w:p>
        </w:tc>
        <w:tc>
          <w:tcPr>
            <w:tcW w:w="702" w:type="pct"/>
            <w:tcBorders>
              <w:top w:val="single" w:sz="4" w:space="0" w:color="auto"/>
              <w:left w:val="single" w:sz="4" w:space="0" w:color="auto"/>
              <w:bottom w:val="single" w:sz="4" w:space="0" w:color="auto"/>
              <w:right w:val="single" w:sz="4" w:space="0" w:color="auto"/>
            </w:tcBorders>
          </w:tcPr>
          <w:p w:rsidR="00C60935" w:rsidRPr="00C60935" w:rsidRDefault="00C60935" w:rsidP="00F256C6">
            <w:pPr>
              <w:spacing w:line="360" w:lineRule="auto"/>
              <w:jc w:val="left"/>
              <w:rPr>
                <w:sz w:val="20"/>
                <w:szCs w:val="20"/>
              </w:rPr>
            </w:pPr>
            <w:r w:rsidRPr="00C60935">
              <w:rPr>
                <w:sz w:val="20"/>
                <w:szCs w:val="20"/>
              </w:rPr>
              <w:t xml:space="preserve">Zaakceptowana treść porozumienia przez Dyrektora </w:t>
            </w:r>
            <w:r w:rsidR="00E2727B">
              <w:rPr>
                <w:sz w:val="20"/>
                <w:szCs w:val="20"/>
              </w:rPr>
              <w:t>RF</w:t>
            </w:r>
            <w:r w:rsidRPr="00C60935">
              <w:rPr>
                <w:sz w:val="20"/>
                <w:szCs w:val="20"/>
              </w:rPr>
              <w:t>.</w:t>
            </w:r>
          </w:p>
        </w:tc>
        <w:tc>
          <w:tcPr>
            <w:tcW w:w="584" w:type="pct"/>
            <w:tcBorders>
              <w:top w:val="single" w:sz="4" w:space="0" w:color="auto"/>
              <w:left w:val="single" w:sz="4" w:space="0" w:color="auto"/>
              <w:bottom w:val="single" w:sz="4" w:space="0" w:color="auto"/>
              <w:right w:val="single" w:sz="4" w:space="0" w:color="auto"/>
            </w:tcBorders>
          </w:tcPr>
          <w:p w:rsidR="00C60935" w:rsidRPr="00C60935" w:rsidRDefault="00C60935" w:rsidP="00F256C6">
            <w:pPr>
              <w:spacing w:line="360" w:lineRule="auto"/>
              <w:jc w:val="left"/>
              <w:rPr>
                <w:sz w:val="20"/>
                <w:szCs w:val="20"/>
              </w:rPr>
            </w:pPr>
            <w:r w:rsidRPr="00C60935">
              <w:rPr>
                <w:sz w:val="20"/>
                <w:szCs w:val="20"/>
              </w:rPr>
              <w:t xml:space="preserve">Akceptacja Dyrektora </w:t>
            </w:r>
            <w:r w:rsidR="00E2727B">
              <w:rPr>
                <w:sz w:val="20"/>
                <w:szCs w:val="20"/>
              </w:rPr>
              <w:t>RF</w:t>
            </w:r>
          </w:p>
        </w:tc>
        <w:tc>
          <w:tcPr>
            <w:tcW w:w="520" w:type="pct"/>
            <w:tcBorders>
              <w:top w:val="single" w:sz="4" w:space="0" w:color="auto"/>
              <w:left w:val="single" w:sz="4" w:space="0" w:color="auto"/>
              <w:bottom w:val="single" w:sz="4" w:space="0" w:color="auto"/>
              <w:right w:val="single" w:sz="4" w:space="0" w:color="auto"/>
            </w:tcBorders>
          </w:tcPr>
          <w:p w:rsidR="00C60935" w:rsidRPr="00C60935" w:rsidRDefault="00C60935" w:rsidP="00F256C6">
            <w:pPr>
              <w:spacing w:line="360" w:lineRule="auto"/>
              <w:jc w:val="left"/>
              <w:rPr>
                <w:sz w:val="20"/>
                <w:szCs w:val="20"/>
              </w:rPr>
            </w:pPr>
            <w:r w:rsidRPr="00C60935">
              <w:rPr>
                <w:sz w:val="20"/>
                <w:szCs w:val="20"/>
              </w:rPr>
              <w:t>1 dzień roboczy</w:t>
            </w:r>
          </w:p>
        </w:tc>
        <w:tc>
          <w:tcPr>
            <w:tcW w:w="519" w:type="pct"/>
            <w:tcBorders>
              <w:top w:val="single" w:sz="4" w:space="0" w:color="auto"/>
              <w:left w:val="single" w:sz="4" w:space="0" w:color="auto"/>
              <w:bottom w:val="single" w:sz="4" w:space="0" w:color="auto"/>
              <w:right w:val="single" w:sz="4" w:space="0" w:color="auto"/>
            </w:tcBorders>
          </w:tcPr>
          <w:p w:rsidR="00C60935" w:rsidRPr="00C60935" w:rsidRDefault="00C60935" w:rsidP="00F256C6">
            <w:pPr>
              <w:spacing w:line="360" w:lineRule="auto"/>
              <w:jc w:val="left"/>
              <w:rPr>
                <w:sz w:val="20"/>
                <w:szCs w:val="20"/>
              </w:rPr>
            </w:pPr>
          </w:p>
        </w:tc>
      </w:tr>
      <w:tr w:rsidR="00C60935" w:rsidRPr="006F44ED" w:rsidTr="00796864">
        <w:trPr>
          <w:trHeight w:val="70"/>
        </w:trPr>
        <w:tc>
          <w:tcPr>
            <w:tcW w:w="195" w:type="pct"/>
            <w:tcBorders>
              <w:top w:val="single" w:sz="4" w:space="0" w:color="auto"/>
              <w:left w:val="single" w:sz="4" w:space="0" w:color="auto"/>
              <w:bottom w:val="single" w:sz="4" w:space="0" w:color="auto"/>
              <w:right w:val="single" w:sz="4" w:space="0" w:color="auto"/>
            </w:tcBorders>
            <w:vAlign w:val="center"/>
          </w:tcPr>
          <w:p w:rsidR="00C60935" w:rsidRPr="00C60935" w:rsidRDefault="00796864" w:rsidP="00F256C6">
            <w:pPr>
              <w:spacing w:line="360" w:lineRule="auto"/>
              <w:rPr>
                <w:sz w:val="20"/>
                <w:szCs w:val="20"/>
              </w:rPr>
            </w:pPr>
            <w:r>
              <w:rPr>
                <w:sz w:val="20"/>
                <w:szCs w:val="20"/>
              </w:rPr>
              <w:t>1</w:t>
            </w:r>
            <w:r w:rsidR="00E05F48">
              <w:rPr>
                <w:sz w:val="20"/>
                <w:szCs w:val="20"/>
              </w:rPr>
              <w:t>2</w:t>
            </w:r>
          </w:p>
        </w:tc>
        <w:tc>
          <w:tcPr>
            <w:tcW w:w="727" w:type="pct"/>
            <w:tcBorders>
              <w:top w:val="single" w:sz="4" w:space="0" w:color="auto"/>
              <w:left w:val="single" w:sz="4" w:space="0" w:color="auto"/>
              <w:bottom w:val="single" w:sz="4" w:space="0" w:color="auto"/>
              <w:right w:val="single" w:sz="4" w:space="0" w:color="auto"/>
            </w:tcBorders>
          </w:tcPr>
          <w:p w:rsidR="00C60935" w:rsidRPr="00C60935" w:rsidRDefault="00C60935" w:rsidP="00F256C6">
            <w:pPr>
              <w:spacing w:line="360" w:lineRule="auto"/>
              <w:jc w:val="left"/>
              <w:rPr>
                <w:sz w:val="20"/>
                <w:szCs w:val="20"/>
              </w:rPr>
            </w:pPr>
            <w:r w:rsidRPr="00C60935">
              <w:rPr>
                <w:sz w:val="20"/>
                <w:szCs w:val="20"/>
              </w:rPr>
              <w:t>Rejestracja porozumienia w  BF</w:t>
            </w:r>
          </w:p>
        </w:tc>
        <w:tc>
          <w:tcPr>
            <w:tcW w:w="614" w:type="pct"/>
            <w:tcBorders>
              <w:top w:val="single" w:sz="4" w:space="0" w:color="auto"/>
              <w:left w:val="single" w:sz="4" w:space="0" w:color="auto"/>
              <w:bottom w:val="single" w:sz="4" w:space="0" w:color="auto"/>
              <w:right w:val="single" w:sz="4" w:space="0" w:color="auto"/>
            </w:tcBorders>
          </w:tcPr>
          <w:p w:rsidR="00C60935" w:rsidRPr="00C60935" w:rsidRDefault="00C60935" w:rsidP="00F256C6">
            <w:pPr>
              <w:spacing w:line="360" w:lineRule="auto"/>
              <w:jc w:val="left"/>
              <w:rPr>
                <w:sz w:val="20"/>
                <w:szCs w:val="20"/>
              </w:rPr>
            </w:pPr>
            <w:r w:rsidRPr="00C60935">
              <w:rPr>
                <w:sz w:val="20"/>
                <w:szCs w:val="20"/>
              </w:rPr>
              <w:t>BF</w:t>
            </w:r>
          </w:p>
        </w:tc>
        <w:tc>
          <w:tcPr>
            <w:tcW w:w="491" w:type="pct"/>
            <w:tcBorders>
              <w:top w:val="single" w:sz="4" w:space="0" w:color="auto"/>
              <w:left w:val="single" w:sz="4" w:space="0" w:color="auto"/>
              <w:bottom w:val="single" w:sz="4" w:space="0" w:color="auto"/>
              <w:right w:val="single" w:sz="4" w:space="0" w:color="auto"/>
            </w:tcBorders>
          </w:tcPr>
          <w:p w:rsidR="00C60935" w:rsidRPr="00C60935" w:rsidRDefault="00C60935" w:rsidP="00F256C6">
            <w:pPr>
              <w:spacing w:line="360" w:lineRule="auto"/>
              <w:jc w:val="left"/>
              <w:rPr>
                <w:sz w:val="20"/>
                <w:szCs w:val="20"/>
              </w:rPr>
            </w:pPr>
            <w:r w:rsidRPr="00C60935">
              <w:rPr>
                <w:sz w:val="20"/>
                <w:szCs w:val="20"/>
              </w:rPr>
              <w:t>BF</w:t>
            </w:r>
          </w:p>
        </w:tc>
        <w:tc>
          <w:tcPr>
            <w:tcW w:w="648" w:type="pct"/>
            <w:tcBorders>
              <w:top w:val="single" w:sz="4" w:space="0" w:color="auto"/>
              <w:left w:val="single" w:sz="4" w:space="0" w:color="auto"/>
              <w:bottom w:val="single" w:sz="4" w:space="0" w:color="auto"/>
              <w:right w:val="single" w:sz="4" w:space="0" w:color="auto"/>
            </w:tcBorders>
          </w:tcPr>
          <w:p w:rsidR="00C60935" w:rsidRPr="00C60935" w:rsidRDefault="00C60935" w:rsidP="00F256C6">
            <w:pPr>
              <w:spacing w:line="360" w:lineRule="auto"/>
              <w:jc w:val="left"/>
              <w:rPr>
                <w:sz w:val="20"/>
                <w:szCs w:val="20"/>
              </w:rPr>
            </w:pPr>
            <w:r w:rsidRPr="00C60935">
              <w:rPr>
                <w:sz w:val="20"/>
                <w:szCs w:val="20"/>
              </w:rPr>
              <w:t xml:space="preserve">Zaakceptowana treść porozumienia przez Dyrektora </w:t>
            </w:r>
            <w:r w:rsidR="00E2727B">
              <w:rPr>
                <w:sz w:val="20"/>
                <w:szCs w:val="20"/>
              </w:rPr>
              <w:t>RF</w:t>
            </w:r>
            <w:r w:rsidRPr="00C60935">
              <w:rPr>
                <w:sz w:val="20"/>
                <w:szCs w:val="20"/>
              </w:rPr>
              <w:t>.</w:t>
            </w:r>
          </w:p>
        </w:tc>
        <w:tc>
          <w:tcPr>
            <w:tcW w:w="702" w:type="pct"/>
            <w:tcBorders>
              <w:top w:val="single" w:sz="4" w:space="0" w:color="auto"/>
              <w:left w:val="single" w:sz="4" w:space="0" w:color="auto"/>
              <w:bottom w:val="single" w:sz="4" w:space="0" w:color="auto"/>
              <w:right w:val="single" w:sz="4" w:space="0" w:color="auto"/>
            </w:tcBorders>
          </w:tcPr>
          <w:p w:rsidR="00C60935" w:rsidRPr="00C60935" w:rsidRDefault="00C60935" w:rsidP="00F256C6">
            <w:pPr>
              <w:spacing w:line="360" w:lineRule="auto"/>
              <w:jc w:val="left"/>
              <w:rPr>
                <w:sz w:val="20"/>
                <w:szCs w:val="20"/>
              </w:rPr>
            </w:pPr>
            <w:r w:rsidRPr="00C60935">
              <w:rPr>
                <w:sz w:val="20"/>
                <w:szCs w:val="20"/>
              </w:rPr>
              <w:t>Zarejestrowane porozumienie</w:t>
            </w:r>
          </w:p>
        </w:tc>
        <w:tc>
          <w:tcPr>
            <w:tcW w:w="584" w:type="pct"/>
            <w:tcBorders>
              <w:top w:val="single" w:sz="4" w:space="0" w:color="auto"/>
              <w:left w:val="single" w:sz="4" w:space="0" w:color="auto"/>
              <w:bottom w:val="single" w:sz="4" w:space="0" w:color="auto"/>
              <w:right w:val="single" w:sz="4" w:space="0" w:color="auto"/>
            </w:tcBorders>
          </w:tcPr>
          <w:p w:rsidR="00C60935" w:rsidRPr="00C60935" w:rsidRDefault="00C60935" w:rsidP="00F256C6">
            <w:pPr>
              <w:spacing w:line="360" w:lineRule="auto"/>
              <w:jc w:val="left"/>
              <w:rPr>
                <w:sz w:val="20"/>
                <w:szCs w:val="20"/>
              </w:rPr>
            </w:pPr>
          </w:p>
        </w:tc>
        <w:tc>
          <w:tcPr>
            <w:tcW w:w="520" w:type="pct"/>
            <w:tcBorders>
              <w:top w:val="single" w:sz="4" w:space="0" w:color="auto"/>
              <w:left w:val="single" w:sz="4" w:space="0" w:color="auto"/>
              <w:bottom w:val="single" w:sz="4" w:space="0" w:color="auto"/>
              <w:right w:val="single" w:sz="4" w:space="0" w:color="auto"/>
            </w:tcBorders>
          </w:tcPr>
          <w:p w:rsidR="006B5322" w:rsidRDefault="00C60935" w:rsidP="00F256C6">
            <w:pPr>
              <w:numPr>
                <w:ilvl w:val="2"/>
                <w:numId w:val="54"/>
              </w:numPr>
              <w:spacing w:line="360" w:lineRule="auto"/>
              <w:jc w:val="left"/>
              <w:rPr>
                <w:sz w:val="20"/>
                <w:szCs w:val="20"/>
              </w:rPr>
            </w:pPr>
            <w:r w:rsidRPr="00C60935">
              <w:rPr>
                <w:sz w:val="20"/>
                <w:szCs w:val="20"/>
              </w:rPr>
              <w:t>dni ro</w:t>
            </w:r>
            <w:r w:rsidRPr="00C60935">
              <w:rPr>
                <w:sz w:val="20"/>
                <w:szCs w:val="20"/>
              </w:rPr>
              <w:lastRenderedPageBreak/>
              <w:t>bocze</w:t>
            </w:r>
          </w:p>
        </w:tc>
        <w:tc>
          <w:tcPr>
            <w:tcW w:w="519" w:type="pct"/>
            <w:tcBorders>
              <w:top w:val="single" w:sz="4" w:space="0" w:color="auto"/>
              <w:left w:val="single" w:sz="4" w:space="0" w:color="auto"/>
              <w:bottom w:val="single" w:sz="4" w:space="0" w:color="auto"/>
              <w:right w:val="single" w:sz="4" w:space="0" w:color="auto"/>
            </w:tcBorders>
          </w:tcPr>
          <w:p w:rsidR="00C60935" w:rsidRPr="00C60935" w:rsidRDefault="00C60935" w:rsidP="00F256C6">
            <w:pPr>
              <w:spacing w:line="360" w:lineRule="auto"/>
              <w:jc w:val="left"/>
              <w:rPr>
                <w:sz w:val="20"/>
                <w:szCs w:val="20"/>
              </w:rPr>
            </w:pPr>
          </w:p>
        </w:tc>
      </w:tr>
      <w:tr w:rsidR="00C60935" w:rsidRPr="006F44ED" w:rsidTr="008A4A1C">
        <w:tc>
          <w:tcPr>
            <w:tcW w:w="195" w:type="pct"/>
            <w:tcBorders>
              <w:top w:val="single" w:sz="4" w:space="0" w:color="auto"/>
              <w:left w:val="single" w:sz="4" w:space="0" w:color="auto"/>
              <w:bottom w:val="single" w:sz="4" w:space="0" w:color="auto"/>
              <w:right w:val="single" w:sz="4" w:space="0" w:color="auto"/>
            </w:tcBorders>
            <w:vAlign w:val="center"/>
          </w:tcPr>
          <w:p w:rsidR="00C60935" w:rsidRPr="00C60935" w:rsidRDefault="00796864" w:rsidP="00F256C6">
            <w:pPr>
              <w:spacing w:line="360" w:lineRule="auto"/>
              <w:rPr>
                <w:sz w:val="20"/>
                <w:szCs w:val="20"/>
              </w:rPr>
            </w:pPr>
            <w:r>
              <w:rPr>
                <w:sz w:val="20"/>
                <w:szCs w:val="20"/>
              </w:rPr>
              <w:lastRenderedPageBreak/>
              <w:t>1</w:t>
            </w:r>
            <w:r w:rsidR="00E05F48">
              <w:rPr>
                <w:sz w:val="20"/>
                <w:szCs w:val="20"/>
              </w:rPr>
              <w:t>3</w:t>
            </w:r>
          </w:p>
        </w:tc>
        <w:tc>
          <w:tcPr>
            <w:tcW w:w="727" w:type="pct"/>
            <w:tcBorders>
              <w:top w:val="single" w:sz="4" w:space="0" w:color="auto"/>
              <w:left w:val="single" w:sz="4" w:space="0" w:color="auto"/>
              <w:bottom w:val="single" w:sz="4" w:space="0" w:color="auto"/>
              <w:right w:val="single" w:sz="4" w:space="0" w:color="auto"/>
            </w:tcBorders>
          </w:tcPr>
          <w:p w:rsidR="00C60935" w:rsidRPr="00C60935" w:rsidRDefault="00C60935" w:rsidP="00F256C6">
            <w:pPr>
              <w:spacing w:line="360" w:lineRule="auto"/>
              <w:jc w:val="left"/>
              <w:rPr>
                <w:sz w:val="20"/>
                <w:szCs w:val="20"/>
              </w:rPr>
            </w:pPr>
            <w:r w:rsidRPr="00C60935">
              <w:rPr>
                <w:sz w:val="20"/>
                <w:szCs w:val="20"/>
              </w:rPr>
              <w:t xml:space="preserve">Podpisanie porozumienia przez osoby wymienione w uchwale Zarządu Województwa Mazowieckiego w sprawie </w:t>
            </w:r>
            <w:r w:rsidRPr="00C60935">
              <w:rPr>
                <w:rFonts w:cs="Calibri"/>
                <w:sz w:val="20"/>
                <w:szCs w:val="20"/>
              </w:rPr>
              <w:t xml:space="preserve">wzoru </w:t>
            </w:r>
            <w:r w:rsidRPr="00C60935">
              <w:rPr>
                <w:rStyle w:val="Pogrubienie"/>
                <w:b w:val="0"/>
                <w:i/>
                <w:sz w:val="20"/>
                <w:szCs w:val="20"/>
              </w:rPr>
              <w:t>Porozumienia dotyczącego powierzenia części zadań związanych z realizacją Regionalnego Programu Operacyjnego Województwa Mazowieckiego 2007 – 2013</w:t>
            </w:r>
          </w:p>
        </w:tc>
        <w:tc>
          <w:tcPr>
            <w:tcW w:w="614" w:type="pct"/>
            <w:tcBorders>
              <w:top w:val="single" w:sz="4" w:space="0" w:color="auto"/>
              <w:left w:val="single" w:sz="4" w:space="0" w:color="auto"/>
              <w:bottom w:val="single" w:sz="4" w:space="0" w:color="auto"/>
              <w:right w:val="single" w:sz="4" w:space="0" w:color="auto"/>
            </w:tcBorders>
          </w:tcPr>
          <w:p w:rsidR="00C60935" w:rsidRPr="00C60935" w:rsidRDefault="00C60935" w:rsidP="00F256C6">
            <w:pPr>
              <w:spacing w:line="360" w:lineRule="auto"/>
              <w:jc w:val="left"/>
              <w:rPr>
                <w:sz w:val="20"/>
                <w:szCs w:val="20"/>
              </w:rPr>
            </w:pPr>
            <w:r w:rsidRPr="00C60935">
              <w:rPr>
                <w:sz w:val="20"/>
                <w:szCs w:val="20"/>
              </w:rPr>
              <w:t>IZ</w:t>
            </w:r>
          </w:p>
          <w:p w:rsidR="00C60935" w:rsidRPr="00C60935" w:rsidRDefault="00C60935" w:rsidP="00F256C6">
            <w:pPr>
              <w:spacing w:line="360" w:lineRule="auto"/>
              <w:jc w:val="left"/>
              <w:rPr>
                <w:sz w:val="20"/>
                <w:szCs w:val="20"/>
              </w:rPr>
            </w:pPr>
            <w:r w:rsidRPr="00C60935">
              <w:rPr>
                <w:sz w:val="20"/>
                <w:szCs w:val="20"/>
              </w:rPr>
              <w:t xml:space="preserve"> IP.II</w:t>
            </w:r>
          </w:p>
        </w:tc>
        <w:tc>
          <w:tcPr>
            <w:tcW w:w="491" w:type="pct"/>
            <w:tcBorders>
              <w:top w:val="single" w:sz="4" w:space="0" w:color="auto"/>
              <w:left w:val="single" w:sz="4" w:space="0" w:color="auto"/>
              <w:bottom w:val="single" w:sz="4" w:space="0" w:color="auto"/>
              <w:right w:val="single" w:sz="4" w:space="0" w:color="auto"/>
            </w:tcBorders>
          </w:tcPr>
          <w:p w:rsidR="00C60935" w:rsidRPr="00C60935" w:rsidRDefault="00C60935" w:rsidP="00F256C6">
            <w:pPr>
              <w:spacing w:line="360" w:lineRule="auto"/>
              <w:jc w:val="left"/>
              <w:rPr>
                <w:sz w:val="20"/>
                <w:szCs w:val="20"/>
              </w:rPr>
            </w:pPr>
            <w:r w:rsidRPr="00C60935">
              <w:rPr>
                <w:sz w:val="20"/>
                <w:szCs w:val="20"/>
              </w:rPr>
              <w:t>IZ IP.II</w:t>
            </w:r>
          </w:p>
        </w:tc>
        <w:tc>
          <w:tcPr>
            <w:tcW w:w="648" w:type="pct"/>
            <w:tcBorders>
              <w:top w:val="single" w:sz="4" w:space="0" w:color="auto"/>
              <w:left w:val="single" w:sz="4" w:space="0" w:color="auto"/>
              <w:bottom w:val="single" w:sz="4" w:space="0" w:color="auto"/>
              <w:right w:val="single" w:sz="4" w:space="0" w:color="auto"/>
            </w:tcBorders>
          </w:tcPr>
          <w:p w:rsidR="00C60935" w:rsidRPr="00C60935" w:rsidRDefault="00C60935" w:rsidP="00F256C6">
            <w:pPr>
              <w:spacing w:line="360" w:lineRule="auto"/>
              <w:jc w:val="left"/>
              <w:rPr>
                <w:sz w:val="20"/>
                <w:szCs w:val="20"/>
              </w:rPr>
            </w:pPr>
            <w:r w:rsidRPr="00C60935">
              <w:rPr>
                <w:sz w:val="20"/>
                <w:szCs w:val="20"/>
              </w:rPr>
              <w:t xml:space="preserve">Zaakceptowana treść porozumienia przez Dyrektora </w:t>
            </w:r>
            <w:r w:rsidR="00E2727B">
              <w:rPr>
                <w:sz w:val="20"/>
                <w:szCs w:val="20"/>
              </w:rPr>
              <w:t>RF</w:t>
            </w:r>
            <w:r w:rsidRPr="00C60935">
              <w:rPr>
                <w:sz w:val="20"/>
                <w:szCs w:val="20"/>
              </w:rPr>
              <w:t xml:space="preserve"> i zarejestrowana w BF</w:t>
            </w:r>
          </w:p>
        </w:tc>
        <w:tc>
          <w:tcPr>
            <w:tcW w:w="702" w:type="pct"/>
            <w:tcBorders>
              <w:top w:val="single" w:sz="4" w:space="0" w:color="auto"/>
              <w:left w:val="single" w:sz="4" w:space="0" w:color="auto"/>
              <w:bottom w:val="single" w:sz="4" w:space="0" w:color="auto"/>
              <w:right w:val="single" w:sz="4" w:space="0" w:color="auto"/>
            </w:tcBorders>
          </w:tcPr>
          <w:p w:rsidR="00C60935" w:rsidRPr="00C60935" w:rsidRDefault="00C60935" w:rsidP="00F256C6">
            <w:pPr>
              <w:spacing w:line="360" w:lineRule="auto"/>
              <w:jc w:val="left"/>
              <w:rPr>
                <w:sz w:val="20"/>
                <w:szCs w:val="20"/>
              </w:rPr>
            </w:pPr>
            <w:r w:rsidRPr="00C60935">
              <w:rPr>
                <w:sz w:val="20"/>
                <w:szCs w:val="20"/>
              </w:rPr>
              <w:t xml:space="preserve">Podpisane porozumienie przez osoby wymienione w uchwale Zarządu Województwa Mazowieckiego w sprawie </w:t>
            </w:r>
            <w:r w:rsidRPr="00C60935">
              <w:rPr>
                <w:rFonts w:cs="Calibri"/>
                <w:sz w:val="20"/>
                <w:szCs w:val="20"/>
              </w:rPr>
              <w:t xml:space="preserve">wzoru </w:t>
            </w:r>
            <w:r w:rsidRPr="00C60935">
              <w:rPr>
                <w:rStyle w:val="Pogrubienie"/>
                <w:b w:val="0"/>
                <w:i/>
                <w:sz w:val="20"/>
                <w:szCs w:val="20"/>
              </w:rPr>
              <w:t>Porozumienia dotyczącego powierzenia części zadań związanych z realizacją Regionalnego Programu Operacyjnego Województwa Mazowieckiego 2007 – 2013</w:t>
            </w:r>
          </w:p>
        </w:tc>
        <w:tc>
          <w:tcPr>
            <w:tcW w:w="584" w:type="pct"/>
            <w:tcBorders>
              <w:top w:val="single" w:sz="4" w:space="0" w:color="auto"/>
              <w:left w:val="single" w:sz="4" w:space="0" w:color="auto"/>
              <w:bottom w:val="single" w:sz="4" w:space="0" w:color="auto"/>
              <w:right w:val="single" w:sz="4" w:space="0" w:color="auto"/>
            </w:tcBorders>
          </w:tcPr>
          <w:p w:rsidR="00C60935" w:rsidRPr="00C60935" w:rsidRDefault="00C60935" w:rsidP="00F256C6">
            <w:pPr>
              <w:spacing w:line="360" w:lineRule="auto"/>
              <w:jc w:val="left"/>
              <w:rPr>
                <w:sz w:val="20"/>
                <w:szCs w:val="20"/>
              </w:rPr>
            </w:pPr>
            <w:r w:rsidRPr="00C60935">
              <w:rPr>
                <w:sz w:val="20"/>
                <w:szCs w:val="20"/>
              </w:rPr>
              <w:t xml:space="preserve">Uchwała Zarządu Województwa Mazowieckiego w sprawie </w:t>
            </w:r>
            <w:r w:rsidRPr="00C60935">
              <w:rPr>
                <w:rFonts w:cs="Calibri"/>
                <w:sz w:val="20"/>
                <w:szCs w:val="20"/>
              </w:rPr>
              <w:t xml:space="preserve">wzoru </w:t>
            </w:r>
            <w:r w:rsidRPr="00C60935">
              <w:rPr>
                <w:rStyle w:val="Pogrubienie"/>
                <w:b w:val="0"/>
                <w:i/>
                <w:sz w:val="20"/>
                <w:szCs w:val="20"/>
              </w:rPr>
              <w:t>Porozumienia dotyczącego powierzenia części zadań związanych z realizacją Regionalnego Programu Operacyjnego Województwa Mazowieckiego 2007 – 2013</w:t>
            </w:r>
          </w:p>
        </w:tc>
        <w:tc>
          <w:tcPr>
            <w:tcW w:w="520" w:type="pct"/>
            <w:tcBorders>
              <w:top w:val="single" w:sz="4" w:space="0" w:color="auto"/>
              <w:left w:val="single" w:sz="4" w:space="0" w:color="auto"/>
              <w:bottom w:val="single" w:sz="4" w:space="0" w:color="auto"/>
              <w:right w:val="single" w:sz="4" w:space="0" w:color="auto"/>
            </w:tcBorders>
          </w:tcPr>
          <w:p w:rsidR="00C60935" w:rsidRPr="00C60935" w:rsidRDefault="00C60935" w:rsidP="00F256C6">
            <w:pPr>
              <w:spacing w:line="360" w:lineRule="auto"/>
              <w:jc w:val="left"/>
              <w:rPr>
                <w:sz w:val="20"/>
                <w:szCs w:val="20"/>
              </w:rPr>
            </w:pPr>
            <w:r w:rsidRPr="00C60935">
              <w:rPr>
                <w:sz w:val="20"/>
                <w:szCs w:val="20"/>
              </w:rPr>
              <w:t>5 dni roboczych</w:t>
            </w:r>
          </w:p>
        </w:tc>
        <w:tc>
          <w:tcPr>
            <w:tcW w:w="519" w:type="pct"/>
            <w:tcBorders>
              <w:top w:val="single" w:sz="4" w:space="0" w:color="auto"/>
              <w:left w:val="single" w:sz="4" w:space="0" w:color="auto"/>
              <w:bottom w:val="single" w:sz="4" w:space="0" w:color="auto"/>
              <w:right w:val="single" w:sz="4" w:space="0" w:color="auto"/>
            </w:tcBorders>
          </w:tcPr>
          <w:p w:rsidR="00C60935" w:rsidRPr="00C60935" w:rsidRDefault="00C60935" w:rsidP="00F256C6">
            <w:pPr>
              <w:spacing w:line="360" w:lineRule="auto"/>
              <w:jc w:val="left"/>
              <w:rPr>
                <w:sz w:val="20"/>
                <w:szCs w:val="20"/>
              </w:rPr>
            </w:pPr>
            <w:r w:rsidRPr="00C60935">
              <w:rPr>
                <w:sz w:val="20"/>
                <w:szCs w:val="20"/>
              </w:rPr>
              <w:t>Podpisanie dwóch egzemplarzy</w:t>
            </w:r>
          </w:p>
        </w:tc>
      </w:tr>
      <w:tr w:rsidR="00C60935" w:rsidRPr="006F44ED" w:rsidTr="008A4A1C">
        <w:tc>
          <w:tcPr>
            <w:tcW w:w="195" w:type="pct"/>
            <w:tcBorders>
              <w:top w:val="single" w:sz="4" w:space="0" w:color="auto"/>
              <w:left w:val="single" w:sz="4" w:space="0" w:color="auto"/>
              <w:bottom w:val="single" w:sz="4" w:space="0" w:color="auto"/>
              <w:right w:val="single" w:sz="4" w:space="0" w:color="auto"/>
            </w:tcBorders>
            <w:vAlign w:val="center"/>
          </w:tcPr>
          <w:p w:rsidR="00C60935" w:rsidRPr="00C60935" w:rsidRDefault="00796864" w:rsidP="00F256C6">
            <w:pPr>
              <w:spacing w:line="360" w:lineRule="auto"/>
              <w:rPr>
                <w:sz w:val="20"/>
                <w:szCs w:val="20"/>
              </w:rPr>
            </w:pPr>
            <w:r>
              <w:rPr>
                <w:sz w:val="20"/>
                <w:szCs w:val="20"/>
              </w:rPr>
              <w:t>1</w:t>
            </w:r>
            <w:r w:rsidR="00E05F48">
              <w:rPr>
                <w:sz w:val="20"/>
                <w:szCs w:val="20"/>
              </w:rPr>
              <w:t>4</w:t>
            </w:r>
          </w:p>
        </w:tc>
        <w:tc>
          <w:tcPr>
            <w:tcW w:w="727" w:type="pct"/>
            <w:tcBorders>
              <w:top w:val="single" w:sz="4" w:space="0" w:color="auto"/>
              <w:left w:val="single" w:sz="4" w:space="0" w:color="auto"/>
              <w:bottom w:val="single" w:sz="4" w:space="0" w:color="auto"/>
              <w:right w:val="single" w:sz="4" w:space="0" w:color="auto"/>
            </w:tcBorders>
          </w:tcPr>
          <w:p w:rsidR="00C60935" w:rsidRPr="00C60935" w:rsidRDefault="00C60935" w:rsidP="00F256C6">
            <w:pPr>
              <w:spacing w:line="360" w:lineRule="auto"/>
              <w:jc w:val="left"/>
              <w:rPr>
                <w:sz w:val="20"/>
                <w:szCs w:val="20"/>
              </w:rPr>
            </w:pPr>
            <w:r w:rsidRPr="00C60935">
              <w:rPr>
                <w:sz w:val="20"/>
                <w:szCs w:val="20"/>
              </w:rPr>
              <w:t>Przekazanie podpisanego porozumienia do IP II</w:t>
            </w:r>
          </w:p>
        </w:tc>
        <w:tc>
          <w:tcPr>
            <w:tcW w:w="614" w:type="pct"/>
            <w:tcBorders>
              <w:top w:val="single" w:sz="4" w:space="0" w:color="auto"/>
              <w:left w:val="single" w:sz="4" w:space="0" w:color="auto"/>
              <w:bottom w:val="single" w:sz="4" w:space="0" w:color="auto"/>
              <w:right w:val="single" w:sz="4" w:space="0" w:color="auto"/>
            </w:tcBorders>
          </w:tcPr>
          <w:p w:rsidR="00C60935" w:rsidRPr="00C60935" w:rsidRDefault="00C60935" w:rsidP="00F256C6">
            <w:pPr>
              <w:spacing w:line="360" w:lineRule="auto"/>
              <w:jc w:val="left"/>
              <w:rPr>
                <w:sz w:val="20"/>
                <w:szCs w:val="20"/>
              </w:rPr>
            </w:pPr>
            <w:r w:rsidRPr="00C60935">
              <w:rPr>
                <w:sz w:val="20"/>
                <w:szCs w:val="20"/>
              </w:rPr>
              <w:t>Stanowisko ds. procedur i dokumentów programowych</w:t>
            </w:r>
          </w:p>
        </w:tc>
        <w:tc>
          <w:tcPr>
            <w:tcW w:w="491" w:type="pct"/>
            <w:tcBorders>
              <w:top w:val="single" w:sz="4" w:space="0" w:color="auto"/>
              <w:left w:val="single" w:sz="4" w:space="0" w:color="auto"/>
              <w:bottom w:val="single" w:sz="4" w:space="0" w:color="auto"/>
              <w:right w:val="single" w:sz="4" w:space="0" w:color="auto"/>
            </w:tcBorders>
          </w:tcPr>
          <w:p w:rsidR="00C60935" w:rsidRPr="00C60935" w:rsidRDefault="00C60935" w:rsidP="00F256C6">
            <w:pPr>
              <w:spacing w:line="360" w:lineRule="auto"/>
              <w:jc w:val="left"/>
              <w:rPr>
                <w:sz w:val="20"/>
                <w:szCs w:val="20"/>
              </w:rPr>
            </w:pPr>
            <w:r w:rsidRPr="00C60935">
              <w:rPr>
                <w:sz w:val="20"/>
                <w:szCs w:val="20"/>
              </w:rPr>
              <w:t>IP.II</w:t>
            </w:r>
          </w:p>
        </w:tc>
        <w:tc>
          <w:tcPr>
            <w:tcW w:w="648" w:type="pct"/>
            <w:tcBorders>
              <w:top w:val="single" w:sz="4" w:space="0" w:color="auto"/>
              <w:left w:val="single" w:sz="4" w:space="0" w:color="auto"/>
              <w:bottom w:val="single" w:sz="4" w:space="0" w:color="auto"/>
              <w:right w:val="single" w:sz="4" w:space="0" w:color="auto"/>
            </w:tcBorders>
          </w:tcPr>
          <w:p w:rsidR="00C60935" w:rsidRPr="00C60935" w:rsidRDefault="00C60935" w:rsidP="00F256C6">
            <w:pPr>
              <w:spacing w:line="360" w:lineRule="auto"/>
              <w:jc w:val="left"/>
              <w:rPr>
                <w:sz w:val="20"/>
                <w:szCs w:val="20"/>
              </w:rPr>
            </w:pPr>
          </w:p>
        </w:tc>
        <w:tc>
          <w:tcPr>
            <w:tcW w:w="702" w:type="pct"/>
            <w:tcBorders>
              <w:top w:val="single" w:sz="4" w:space="0" w:color="auto"/>
              <w:left w:val="single" w:sz="4" w:space="0" w:color="auto"/>
              <w:bottom w:val="single" w:sz="4" w:space="0" w:color="auto"/>
              <w:right w:val="single" w:sz="4" w:space="0" w:color="auto"/>
            </w:tcBorders>
          </w:tcPr>
          <w:p w:rsidR="00C60935" w:rsidRPr="00C60935" w:rsidRDefault="00C60935" w:rsidP="00F256C6">
            <w:pPr>
              <w:spacing w:line="360" w:lineRule="auto"/>
              <w:jc w:val="left"/>
              <w:rPr>
                <w:sz w:val="20"/>
                <w:szCs w:val="20"/>
              </w:rPr>
            </w:pPr>
            <w:r w:rsidRPr="00C60935">
              <w:rPr>
                <w:sz w:val="20"/>
                <w:szCs w:val="20"/>
              </w:rPr>
              <w:t>Przyjęte porozumienie</w:t>
            </w:r>
          </w:p>
        </w:tc>
        <w:tc>
          <w:tcPr>
            <w:tcW w:w="584" w:type="pct"/>
            <w:tcBorders>
              <w:top w:val="single" w:sz="4" w:space="0" w:color="auto"/>
              <w:left w:val="single" w:sz="4" w:space="0" w:color="auto"/>
              <w:bottom w:val="single" w:sz="4" w:space="0" w:color="auto"/>
              <w:right w:val="single" w:sz="4" w:space="0" w:color="auto"/>
            </w:tcBorders>
          </w:tcPr>
          <w:p w:rsidR="00C60935" w:rsidRPr="00C60935" w:rsidRDefault="00C60935" w:rsidP="00F256C6">
            <w:pPr>
              <w:spacing w:line="360" w:lineRule="auto"/>
              <w:jc w:val="left"/>
              <w:rPr>
                <w:sz w:val="20"/>
                <w:szCs w:val="20"/>
              </w:rPr>
            </w:pPr>
            <w:r w:rsidRPr="00C60935">
              <w:rPr>
                <w:sz w:val="20"/>
                <w:szCs w:val="20"/>
              </w:rPr>
              <w:t>Przyjęte porozumienie</w:t>
            </w:r>
          </w:p>
        </w:tc>
        <w:tc>
          <w:tcPr>
            <w:tcW w:w="520" w:type="pct"/>
            <w:tcBorders>
              <w:top w:val="single" w:sz="4" w:space="0" w:color="auto"/>
              <w:left w:val="single" w:sz="4" w:space="0" w:color="auto"/>
              <w:bottom w:val="single" w:sz="4" w:space="0" w:color="auto"/>
              <w:right w:val="single" w:sz="4" w:space="0" w:color="auto"/>
            </w:tcBorders>
          </w:tcPr>
          <w:p w:rsidR="00C60935" w:rsidRPr="00C60935" w:rsidRDefault="00C60935" w:rsidP="00F256C6">
            <w:pPr>
              <w:spacing w:line="360" w:lineRule="auto"/>
              <w:jc w:val="left"/>
              <w:rPr>
                <w:sz w:val="20"/>
                <w:szCs w:val="20"/>
              </w:rPr>
            </w:pPr>
            <w:r w:rsidRPr="00C60935">
              <w:rPr>
                <w:sz w:val="20"/>
                <w:szCs w:val="20"/>
              </w:rPr>
              <w:t>2 dni robocze</w:t>
            </w:r>
          </w:p>
        </w:tc>
        <w:tc>
          <w:tcPr>
            <w:tcW w:w="519" w:type="pct"/>
            <w:tcBorders>
              <w:top w:val="single" w:sz="4" w:space="0" w:color="auto"/>
              <w:left w:val="single" w:sz="4" w:space="0" w:color="auto"/>
              <w:bottom w:val="single" w:sz="4" w:space="0" w:color="auto"/>
              <w:right w:val="single" w:sz="4" w:space="0" w:color="auto"/>
            </w:tcBorders>
          </w:tcPr>
          <w:p w:rsidR="00C60935" w:rsidRPr="00C60935" w:rsidRDefault="00C60935" w:rsidP="00F256C6">
            <w:pPr>
              <w:spacing w:line="360" w:lineRule="auto"/>
              <w:jc w:val="left"/>
              <w:rPr>
                <w:sz w:val="20"/>
                <w:szCs w:val="20"/>
              </w:rPr>
            </w:pPr>
          </w:p>
        </w:tc>
      </w:tr>
    </w:tbl>
    <w:p w:rsidR="00352617" w:rsidRPr="00A51D1D" w:rsidRDefault="00352617" w:rsidP="00F256C6">
      <w:pPr>
        <w:pStyle w:val="Nagwek3"/>
        <w:numPr>
          <w:ilvl w:val="2"/>
          <w:numId w:val="1"/>
        </w:numPr>
        <w:spacing w:line="360" w:lineRule="auto"/>
        <w:jc w:val="left"/>
        <w:rPr>
          <w:rFonts w:cs="Times New Roman"/>
          <w:i w:val="0"/>
          <w:szCs w:val="24"/>
        </w:rPr>
      </w:pPr>
      <w:bookmarkStart w:id="1704" w:name="_Toc426446795"/>
      <w:r w:rsidRPr="00A51D1D">
        <w:rPr>
          <w:rFonts w:cs="Times New Roman"/>
          <w:szCs w:val="24"/>
        </w:rPr>
        <w:lastRenderedPageBreak/>
        <w:t>Procedura aktualizacji Opisu Systemu Zarządzania i Kontroli</w:t>
      </w:r>
      <w:bookmarkEnd w:id="1704"/>
    </w:p>
    <w:p w:rsidR="00352617" w:rsidRDefault="00352617" w:rsidP="00F256C6">
      <w:pPr>
        <w:spacing w:line="360" w:lineRule="auto"/>
      </w:pPr>
    </w:p>
    <w:tbl>
      <w:tblPr>
        <w:tblW w:w="5212" w:type="pct"/>
        <w:tblInd w:w="-72" w:type="dxa"/>
        <w:tblLayout w:type="fixed"/>
        <w:tblLook w:val="01E0" w:firstRow="1" w:lastRow="1" w:firstColumn="1" w:lastColumn="1" w:noHBand="0" w:noVBand="0"/>
      </w:tblPr>
      <w:tblGrid>
        <w:gridCol w:w="464"/>
        <w:gridCol w:w="2016"/>
        <w:gridCol w:w="1702"/>
        <w:gridCol w:w="1363"/>
        <w:gridCol w:w="1798"/>
        <w:gridCol w:w="1947"/>
        <w:gridCol w:w="1618"/>
        <w:gridCol w:w="1439"/>
        <w:gridCol w:w="1436"/>
      </w:tblGrid>
      <w:tr w:rsidR="00352617" w:rsidRPr="00FD5716" w:rsidTr="00FD5716">
        <w:trPr>
          <w:trHeight w:val="1550"/>
        </w:trPr>
        <w:tc>
          <w:tcPr>
            <w:tcW w:w="168" w:type="pct"/>
            <w:tcBorders>
              <w:top w:val="single" w:sz="4" w:space="0" w:color="auto"/>
              <w:left w:val="single" w:sz="4" w:space="0" w:color="auto"/>
              <w:bottom w:val="single" w:sz="4" w:space="0" w:color="auto"/>
              <w:right w:val="single" w:sz="4" w:space="0" w:color="auto"/>
            </w:tcBorders>
            <w:shd w:val="clear" w:color="auto" w:fill="C0C0C0"/>
          </w:tcPr>
          <w:p w:rsidR="00352617" w:rsidRPr="00FD5716" w:rsidRDefault="00157865" w:rsidP="00F256C6">
            <w:pPr>
              <w:spacing w:line="360" w:lineRule="auto"/>
              <w:rPr>
                <w:b/>
                <w:sz w:val="20"/>
                <w:szCs w:val="20"/>
              </w:rPr>
            </w:pPr>
            <w:r>
              <w:rPr>
                <w:b/>
                <w:sz w:val="20"/>
                <w:szCs w:val="20"/>
              </w:rPr>
              <w:t>Lp</w:t>
            </w:r>
          </w:p>
        </w:tc>
        <w:tc>
          <w:tcPr>
            <w:tcW w:w="731" w:type="pct"/>
            <w:tcBorders>
              <w:top w:val="single" w:sz="4" w:space="0" w:color="auto"/>
              <w:left w:val="single" w:sz="4" w:space="0" w:color="auto"/>
              <w:bottom w:val="single" w:sz="4" w:space="0" w:color="auto"/>
              <w:right w:val="single" w:sz="4" w:space="0" w:color="auto"/>
            </w:tcBorders>
            <w:shd w:val="clear" w:color="auto" w:fill="C0C0C0"/>
          </w:tcPr>
          <w:p w:rsidR="00352617" w:rsidRPr="00FD5716" w:rsidRDefault="00352617" w:rsidP="00F256C6">
            <w:pPr>
              <w:spacing w:line="360" w:lineRule="auto"/>
              <w:rPr>
                <w:b/>
                <w:sz w:val="20"/>
                <w:szCs w:val="20"/>
              </w:rPr>
            </w:pPr>
            <w:r w:rsidRPr="00FD5716">
              <w:rPr>
                <w:b/>
                <w:sz w:val="20"/>
                <w:szCs w:val="20"/>
              </w:rPr>
              <w:t>Czynność</w:t>
            </w:r>
          </w:p>
        </w:tc>
        <w:tc>
          <w:tcPr>
            <w:tcW w:w="617" w:type="pct"/>
            <w:tcBorders>
              <w:top w:val="single" w:sz="4" w:space="0" w:color="auto"/>
              <w:left w:val="single" w:sz="4" w:space="0" w:color="auto"/>
              <w:bottom w:val="single" w:sz="4" w:space="0" w:color="auto"/>
              <w:right w:val="single" w:sz="4" w:space="0" w:color="auto"/>
            </w:tcBorders>
            <w:shd w:val="clear" w:color="auto" w:fill="C0C0C0"/>
          </w:tcPr>
          <w:p w:rsidR="00352617" w:rsidRPr="00FD5716" w:rsidRDefault="00352617" w:rsidP="00F256C6">
            <w:pPr>
              <w:spacing w:line="360" w:lineRule="auto"/>
              <w:rPr>
                <w:b/>
                <w:sz w:val="20"/>
                <w:szCs w:val="20"/>
              </w:rPr>
            </w:pPr>
            <w:r w:rsidRPr="00FD5716">
              <w:rPr>
                <w:b/>
                <w:sz w:val="20"/>
                <w:szCs w:val="20"/>
              </w:rPr>
              <w:t>Wykonawca czynności</w:t>
            </w:r>
          </w:p>
        </w:tc>
        <w:tc>
          <w:tcPr>
            <w:tcW w:w="494" w:type="pct"/>
            <w:tcBorders>
              <w:top w:val="single" w:sz="4" w:space="0" w:color="auto"/>
              <w:left w:val="single" w:sz="4" w:space="0" w:color="auto"/>
              <w:bottom w:val="single" w:sz="4" w:space="0" w:color="auto"/>
              <w:right w:val="single" w:sz="4" w:space="0" w:color="auto"/>
            </w:tcBorders>
            <w:shd w:val="clear" w:color="auto" w:fill="C0C0C0"/>
          </w:tcPr>
          <w:p w:rsidR="00352617" w:rsidRPr="00FD5716" w:rsidRDefault="00352617" w:rsidP="00F256C6">
            <w:pPr>
              <w:spacing w:line="360" w:lineRule="auto"/>
              <w:rPr>
                <w:b/>
                <w:sz w:val="20"/>
                <w:szCs w:val="20"/>
              </w:rPr>
            </w:pPr>
            <w:r w:rsidRPr="00FD5716">
              <w:rPr>
                <w:b/>
                <w:sz w:val="20"/>
                <w:szCs w:val="20"/>
              </w:rPr>
              <w:t>Miejsce oraz jednostki powiązane</w:t>
            </w:r>
          </w:p>
        </w:tc>
        <w:tc>
          <w:tcPr>
            <w:tcW w:w="652" w:type="pct"/>
            <w:tcBorders>
              <w:top w:val="single" w:sz="4" w:space="0" w:color="auto"/>
              <w:left w:val="single" w:sz="4" w:space="0" w:color="auto"/>
              <w:bottom w:val="single" w:sz="4" w:space="0" w:color="auto"/>
              <w:right w:val="single" w:sz="4" w:space="0" w:color="auto"/>
            </w:tcBorders>
            <w:shd w:val="clear" w:color="auto" w:fill="C0C0C0"/>
          </w:tcPr>
          <w:p w:rsidR="00352617" w:rsidRPr="00FD5716" w:rsidRDefault="00352617" w:rsidP="00F256C6">
            <w:pPr>
              <w:spacing w:line="360" w:lineRule="auto"/>
              <w:jc w:val="left"/>
              <w:rPr>
                <w:b/>
                <w:sz w:val="20"/>
                <w:szCs w:val="20"/>
              </w:rPr>
            </w:pPr>
            <w:r w:rsidRPr="00FD5716">
              <w:rPr>
                <w:b/>
                <w:sz w:val="20"/>
                <w:szCs w:val="20"/>
              </w:rPr>
              <w:t>Dokument źródłowy (w tym system informatyczny)</w:t>
            </w:r>
          </w:p>
        </w:tc>
        <w:tc>
          <w:tcPr>
            <w:tcW w:w="706" w:type="pct"/>
            <w:tcBorders>
              <w:top w:val="single" w:sz="4" w:space="0" w:color="auto"/>
              <w:left w:val="single" w:sz="4" w:space="0" w:color="auto"/>
              <w:bottom w:val="single" w:sz="4" w:space="0" w:color="auto"/>
              <w:right w:val="single" w:sz="4" w:space="0" w:color="auto"/>
            </w:tcBorders>
            <w:shd w:val="clear" w:color="auto" w:fill="C0C0C0"/>
          </w:tcPr>
          <w:p w:rsidR="00352617" w:rsidRPr="00FD5716" w:rsidRDefault="00352617" w:rsidP="00F256C6">
            <w:pPr>
              <w:spacing w:line="360" w:lineRule="auto"/>
              <w:rPr>
                <w:b/>
                <w:sz w:val="20"/>
                <w:szCs w:val="20"/>
              </w:rPr>
            </w:pPr>
            <w:r w:rsidRPr="00FD5716">
              <w:rPr>
                <w:b/>
                <w:sz w:val="20"/>
                <w:szCs w:val="20"/>
              </w:rPr>
              <w:t>Dokument wtórny</w:t>
            </w:r>
          </w:p>
        </w:tc>
        <w:tc>
          <w:tcPr>
            <w:tcW w:w="587" w:type="pct"/>
            <w:tcBorders>
              <w:top w:val="single" w:sz="4" w:space="0" w:color="auto"/>
              <w:left w:val="single" w:sz="4" w:space="0" w:color="auto"/>
              <w:bottom w:val="single" w:sz="4" w:space="0" w:color="auto"/>
              <w:right w:val="single" w:sz="4" w:space="0" w:color="auto"/>
            </w:tcBorders>
            <w:shd w:val="clear" w:color="auto" w:fill="C0C0C0"/>
          </w:tcPr>
          <w:p w:rsidR="00352617" w:rsidRPr="00FD5716" w:rsidRDefault="00352617" w:rsidP="00F256C6">
            <w:pPr>
              <w:spacing w:line="360" w:lineRule="auto"/>
              <w:rPr>
                <w:b/>
                <w:sz w:val="20"/>
                <w:szCs w:val="20"/>
              </w:rPr>
            </w:pPr>
            <w:r w:rsidRPr="00FD5716">
              <w:rPr>
                <w:b/>
                <w:sz w:val="20"/>
                <w:szCs w:val="20"/>
              </w:rPr>
              <w:t>Mechanizm kontrolny</w:t>
            </w:r>
          </w:p>
        </w:tc>
        <w:tc>
          <w:tcPr>
            <w:tcW w:w="522" w:type="pct"/>
            <w:tcBorders>
              <w:top w:val="single" w:sz="4" w:space="0" w:color="auto"/>
              <w:left w:val="single" w:sz="4" w:space="0" w:color="auto"/>
              <w:bottom w:val="single" w:sz="4" w:space="0" w:color="auto"/>
              <w:right w:val="single" w:sz="4" w:space="0" w:color="auto"/>
            </w:tcBorders>
            <w:shd w:val="clear" w:color="auto" w:fill="C0C0C0"/>
          </w:tcPr>
          <w:p w:rsidR="00352617" w:rsidRPr="00FD5716" w:rsidRDefault="00352617" w:rsidP="00F256C6">
            <w:pPr>
              <w:spacing w:line="360" w:lineRule="auto"/>
              <w:rPr>
                <w:b/>
                <w:sz w:val="20"/>
                <w:szCs w:val="20"/>
              </w:rPr>
            </w:pPr>
            <w:r w:rsidRPr="00FD5716">
              <w:rPr>
                <w:b/>
                <w:sz w:val="20"/>
                <w:szCs w:val="20"/>
              </w:rPr>
              <w:t>Czas</w:t>
            </w:r>
          </w:p>
        </w:tc>
        <w:tc>
          <w:tcPr>
            <w:tcW w:w="521" w:type="pct"/>
            <w:tcBorders>
              <w:top w:val="single" w:sz="4" w:space="0" w:color="auto"/>
              <w:left w:val="single" w:sz="4" w:space="0" w:color="auto"/>
              <w:bottom w:val="single" w:sz="4" w:space="0" w:color="auto"/>
              <w:right w:val="single" w:sz="4" w:space="0" w:color="auto"/>
            </w:tcBorders>
            <w:shd w:val="clear" w:color="auto" w:fill="C0C0C0"/>
          </w:tcPr>
          <w:p w:rsidR="00352617" w:rsidRPr="00FD5716" w:rsidRDefault="00352617" w:rsidP="00F256C6">
            <w:pPr>
              <w:spacing w:line="360" w:lineRule="auto"/>
              <w:rPr>
                <w:b/>
                <w:sz w:val="20"/>
                <w:szCs w:val="20"/>
              </w:rPr>
            </w:pPr>
            <w:r w:rsidRPr="00FD5716">
              <w:rPr>
                <w:b/>
                <w:sz w:val="20"/>
                <w:szCs w:val="20"/>
              </w:rPr>
              <w:t>Uwagi</w:t>
            </w:r>
          </w:p>
        </w:tc>
      </w:tr>
      <w:tr w:rsidR="00352617" w:rsidRPr="00FD5716" w:rsidTr="00FD5716">
        <w:tc>
          <w:tcPr>
            <w:tcW w:w="168" w:type="pct"/>
            <w:tcBorders>
              <w:top w:val="single" w:sz="4" w:space="0" w:color="auto"/>
              <w:left w:val="single" w:sz="4" w:space="0" w:color="auto"/>
              <w:bottom w:val="single" w:sz="4" w:space="0" w:color="auto"/>
              <w:right w:val="single" w:sz="4" w:space="0" w:color="auto"/>
            </w:tcBorders>
            <w:vAlign w:val="center"/>
          </w:tcPr>
          <w:p w:rsidR="00352617" w:rsidRPr="00FD5716" w:rsidRDefault="00FD5716" w:rsidP="00F256C6">
            <w:pPr>
              <w:spacing w:line="360" w:lineRule="auto"/>
              <w:rPr>
                <w:sz w:val="20"/>
                <w:szCs w:val="20"/>
              </w:rPr>
            </w:pPr>
            <w:r w:rsidRPr="00FD5716">
              <w:rPr>
                <w:sz w:val="20"/>
                <w:szCs w:val="20"/>
              </w:rPr>
              <w:t>1</w:t>
            </w:r>
          </w:p>
        </w:tc>
        <w:tc>
          <w:tcPr>
            <w:tcW w:w="731" w:type="pct"/>
            <w:tcBorders>
              <w:top w:val="single" w:sz="4" w:space="0" w:color="auto"/>
              <w:left w:val="single" w:sz="4" w:space="0" w:color="auto"/>
              <w:bottom w:val="single" w:sz="4" w:space="0" w:color="auto"/>
              <w:right w:val="single" w:sz="4" w:space="0" w:color="auto"/>
            </w:tcBorders>
          </w:tcPr>
          <w:p w:rsidR="00352617" w:rsidRPr="00FD5716" w:rsidRDefault="00352617" w:rsidP="00F256C6">
            <w:pPr>
              <w:spacing w:line="360" w:lineRule="auto"/>
              <w:jc w:val="left"/>
              <w:rPr>
                <w:sz w:val="20"/>
                <w:szCs w:val="20"/>
              </w:rPr>
            </w:pPr>
            <w:r w:rsidRPr="00FD5716">
              <w:rPr>
                <w:sz w:val="20"/>
                <w:szCs w:val="20"/>
              </w:rPr>
              <w:t>Otrzymanie propozycji zmian/ własne analizy do OSZIK-a</w:t>
            </w:r>
          </w:p>
        </w:tc>
        <w:tc>
          <w:tcPr>
            <w:tcW w:w="617" w:type="pct"/>
            <w:tcBorders>
              <w:top w:val="single" w:sz="4" w:space="0" w:color="auto"/>
              <w:left w:val="single" w:sz="4" w:space="0" w:color="auto"/>
              <w:bottom w:val="single" w:sz="4" w:space="0" w:color="auto"/>
              <w:right w:val="single" w:sz="4" w:space="0" w:color="auto"/>
            </w:tcBorders>
          </w:tcPr>
          <w:p w:rsidR="00352617" w:rsidRPr="00FD5716" w:rsidRDefault="00352617" w:rsidP="00F256C6">
            <w:pPr>
              <w:spacing w:line="360" w:lineRule="auto"/>
              <w:jc w:val="left"/>
              <w:rPr>
                <w:sz w:val="20"/>
                <w:szCs w:val="20"/>
              </w:rPr>
            </w:pPr>
            <w:r w:rsidRPr="00FD5716">
              <w:rPr>
                <w:sz w:val="20"/>
                <w:szCs w:val="20"/>
              </w:rPr>
              <w:t xml:space="preserve">Stanowisko ds. procedur </w:t>
            </w:r>
            <w:r w:rsidR="002C42B5">
              <w:rPr>
                <w:sz w:val="20"/>
                <w:szCs w:val="20"/>
              </w:rPr>
              <w:br/>
            </w:r>
            <w:r w:rsidRPr="00FD5716">
              <w:rPr>
                <w:sz w:val="20"/>
                <w:szCs w:val="20"/>
              </w:rPr>
              <w:t xml:space="preserve">i </w:t>
            </w:r>
            <w:r w:rsidR="005E3BB7">
              <w:rPr>
                <w:sz w:val="20"/>
                <w:szCs w:val="20"/>
              </w:rPr>
              <w:t>odwołań</w:t>
            </w:r>
          </w:p>
        </w:tc>
        <w:tc>
          <w:tcPr>
            <w:tcW w:w="494" w:type="pct"/>
            <w:tcBorders>
              <w:top w:val="single" w:sz="4" w:space="0" w:color="auto"/>
              <w:left w:val="single" w:sz="4" w:space="0" w:color="auto"/>
              <w:bottom w:val="single" w:sz="4" w:space="0" w:color="auto"/>
              <w:right w:val="single" w:sz="4" w:space="0" w:color="auto"/>
            </w:tcBorders>
          </w:tcPr>
          <w:p w:rsidR="00352617" w:rsidRPr="00FD5716" w:rsidRDefault="00352617" w:rsidP="00F256C6">
            <w:pPr>
              <w:spacing w:line="360" w:lineRule="auto"/>
              <w:jc w:val="left"/>
              <w:rPr>
                <w:sz w:val="20"/>
                <w:szCs w:val="20"/>
                <w:lang w:val="de-DE"/>
              </w:rPr>
            </w:pPr>
            <w:r w:rsidRPr="00FD5716">
              <w:rPr>
                <w:sz w:val="20"/>
                <w:szCs w:val="20"/>
                <w:lang w:val="de-DE"/>
              </w:rPr>
              <w:t xml:space="preserve">IPII, </w:t>
            </w:r>
            <w:r w:rsidR="00721E90">
              <w:rPr>
                <w:sz w:val="20"/>
                <w:szCs w:val="20"/>
                <w:lang w:val="de-DE"/>
              </w:rPr>
              <w:t>RF-II-BP</w:t>
            </w:r>
            <w:r w:rsidRPr="00FD5716">
              <w:rPr>
                <w:sz w:val="20"/>
                <w:szCs w:val="20"/>
                <w:lang w:val="de-DE"/>
              </w:rPr>
              <w:t xml:space="preserve">, </w:t>
            </w:r>
            <w:r w:rsidR="0036748F">
              <w:rPr>
                <w:sz w:val="20"/>
                <w:szCs w:val="20"/>
                <w:lang w:val="de-DE"/>
              </w:rPr>
              <w:t>RF-II-EFRR</w:t>
            </w:r>
            <w:r w:rsidRPr="00FD5716">
              <w:rPr>
                <w:sz w:val="20"/>
                <w:szCs w:val="20"/>
                <w:lang w:val="de-DE"/>
              </w:rPr>
              <w:t xml:space="preserve">, </w:t>
            </w:r>
            <w:r w:rsidR="00661CD3">
              <w:rPr>
                <w:sz w:val="20"/>
                <w:szCs w:val="20"/>
                <w:lang w:val="de-DE"/>
              </w:rPr>
              <w:t>RF-I-ZF</w:t>
            </w:r>
            <w:r w:rsidRPr="00FD5716">
              <w:rPr>
                <w:sz w:val="20"/>
                <w:szCs w:val="20"/>
                <w:lang w:val="de-DE"/>
              </w:rPr>
              <w:t xml:space="preserve">, </w:t>
            </w:r>
            <w:r w:rsidR="00D962EA">
              <w:rPr>
                <w:sz w:val="20"/>
                <w:szCs w:val="20"/>
                <w:lang w:val="de-DE"/>
              </w:rPr>
              <w:t>RF-II-PT</w:t>
            </w:r>
          </w:p>
          <w:p w:rsidR="00352617" w:rsidRPr="00FD5716" w:rsidRDefault="00484C17" w:rsidP="00F256C6">
            <w:pPr>
              <w:spacing w:line="360" w:lineRule="auto"/>
              <w:jc w:val="left"/>
              <w:rPr>
                <w:sz w:val="20"/>
                <w:szCs w:val="20"/>
                <w:lang w:val="de-DE"/>
              </w:rPr>
            </w:pPr>
            <w:r>
              <w:rPr>
                <w:sz w:val="20"/>
                <w:szCs w:val="20"/>
                <w:lang w:val="de-DE"/>
              </w:rPr>
              <w:t>RF-I-SE</w:t>
            </w:r>
            <w:r w:rsidR="00352617" w:rsidRPr="00FD5716">
              <w:rPr>
                <w:sz w:val="20"/>
                <w:szCs w:val="20"/>
                <w:lang w:val="de-DE"/>
              </w:rPr>
              <w:t>, KM, BF, KO,</w:t>
            </w:r>
          </w:p>
        </w:tc>
        <w:tc>
          <w:tcPr>
            <w:tcW w:w="652" w:type="pct"/>
            <w:tcBorders>
              <w:top w:val="single" w:sz="4" w:space="0" w:color="auto"/>
              <w:left w:val="single" w:sz="4" w:space="0" w:color="auto"/>
              <w:bottom w:val="single" w:sz="4" w:space="0" w:color="auto"/>
              <w:right w:val="single" w:sz="4" w:space="0" w:color="auto"/>
            </w:tcBorders>
          </w:tcPr>
          <w:p w:rsidR="00352617" w:rsidRPr="00FD5716" w:rsidRDefault="00352617" w:rsidP="00F256C6">
            <w:pPr>
              <w:spacing w:line="360" w:lineRule="auto"/>
              <w:jc w:val="left"/>
              <w:rPr>
                <w:sz w:val="20"/>
                <w:szCs w:val="20"/>
              </w:rPr>
            </w:pPr>
            <w:r w:rsidRPr="00FD5716">
              <w:rPr>
                <w:sz w:val="20"/>
                <w:szCs w:val="20"/>
              </w:rPr>
              <w:t>Pisma z IPII, innych jednostek, Departamentów UMWM, Wydziałów dotyczące konieczności zmian, własne analizy</w:t>
            </w:r>
          </w:p>
        </w:tc>
        <w:tc>
          <w:tcPr>
            <w:tcW w:w="706" w:type="pct"/>
            <w:tcBorders>
              <w:top w:val="single" w:sz="4" w:space="0" w:color="auto"/>
              <w:left w:val="single" w:sz="4" w:space="0" w:color="auto"/>
              <w:bottom w:val="single" w:sz="4" w:space="0" w:color="auto"/>
              <w:right w:val="single" w:sz="4" w:space="0" w:color="auto"/>
            </w:tcBorders>
          </w:tcPr>
          <w:p w:rsidR="00352617" w:rsidRPr="00FD5716" w:rsidRDefault="00352617" w:rsidP="00F256C6">
            <w:pPr>
              <w:spacing w:line="360" w:lineRule="auto"/>
              <w:jc w:val="left"/>
              <w:rPr>
                <w:i/>
                <w:sz w:val="20"/>
                <w:szCs w:val="20"/>
              </w:rPr>
            </w:pPr>
            <w:r w:rsidRPr="00FD5716">
              <w:rPr>
                <w:sz w:val="20"/>
                <w:szCs w:val="20"/>
              </w:rPr>
              <w:t xml:space="preserve">Wypełniona </w:t>
            </w:r>
            <w:r w:rsidRPr="00FD5716">
              <w:rPr>
                <w:i/>
                <w:sz w:val="20"/>
                <w:szCs w:val="20"/>
              </w:rPr>
              <w:t>Karta zmiany...</w:t>
            </w:r>
          </w:p>
          <w:p w:rsidR="00352617" w:rsidRPr="00FD5716" w:rsidRDefault="00352617" w:rsidP="00F256C6">
            <w:pPr>
              <w:spacing w:line="360" w:lineRule="auto"/>
              <w:jc w:val="left"/>
              <w:rPr>
                <w:sz w:val="20"/>
                <w:szCs w:val="20"/>
              </w:rPr>
            </w:pPr>
            <w:r w:rsidRPr="00FD5716">
              <w:rPr>
                <w:sz w:val="20"/>
                <w:szCs w:val="20"/>
              </w:rPr>
              <w:t>(zał. nr 1 do procedury)</w:t>
            </w:r>
          </w:p>
        </w:tc>
        <w:tc>
          <w:tcPr>
            <w:tcW w:w="587" w:type="pct"/>
            <w:tcBorders>
              <w:top w:val="single" w:sz="4" w:space="0" w:color="auto"/>
              <w:left w:val="single" w:sz="4" w:space="0" w:color="auto"/>
              <w:bottom w:val="single" w:sz="4" w:space="0" w:color="auto"/>
              <w:right w:val="single" w:sz="4" w:space="0" w:color="auto"/>
            </w:tcBorders>
          </w:tcPr>
          <w:p w:rsidR="00352617" w:rsidRPr="00FD5716" w:rsidRDefault="00352617" w:rsidP="00F256C6">
            <w:pPr>
              <w:spacing w:line="360" w:lineRule="auto"/>
              <w:jc w:val="left"/>
              <w:rPr>
                <w:sz w:val="20"/>
                <w:szCs w:val="20"/>
              </w:rPr>
            </w:pPr>
          </w:p>
        </w:tc>
        <w:tc>
          <w:tcPr>
            <w:tcW w:w="522" w:type="pct"/>
            <w:tcBorders>
              <w:top w:val="single" w:sz="4" w:space="0" w:color="auto"/>
              <w:left w:val="single" w:sz="4" w:space="0" w:color="auto"/>
              <w:bottom w:val="single" w:sz="4" w:space="0" w:color="auto"/>
              <w:right w:val="single" w:sz="4" w:space="0" w:color="auto"/>
            </w:tcBorders>
          </w:tcPr>
          <w:p w:rsidR="00352617" w:rsidRPr="00FD5716" w:rsidRDefault="00352617" w:rsidP="00F256C6">
            <w:pPr>
              <w:spacing w:line="360" w:lineRule="auto"/>
              <w:jc w:val="left"/>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352617" w:rsidRPr="00FD5716" w:rsidRDefault="00352617" w:rsidP="00F256C6">
            <w:pPr>
              <w:spacing w:line="360" w:lineRule="auto"/>
              <w:jc w:val="left"/>
              <w:rPr>
                <w:sz w:val="20"/>
                <w:szCs w:val="20"/>
              </w:rPr>
            </w:pPr>
            <w:r w:rsidRPr="00FD5716">
              <w:rPr>
                <w:sz w:val="20"/>
                <w:szCs w:val="20"/>
              </w:rPr>
              <w:t>W razie zaistnienia potrzeby</w:t>
            </w:r>
          </w:p>
        </w:tc>
      </w:tr>
      <w:tr w:rsidR="00352617" w:rsidRPr="00FD5716" w:rsidTr="00FD5716">
        <w:tc>
          <w:tcPr>
            <w:tcW w:w="168" w:type="pct"/>
            <w:tcBorders>
              <w:top w:val="single" w:sz="4" w:space="0" w:color="auto"/>
              <w:left w:val="single" w:sz="4" w:space="0" w:color="auto"/>
              <w:bottom w:val="single" w:sz="4" w:space="0" w:color="auto"/>
              <w:right w:val="single" w:sz="4" w:space="0" w:color="auto"/>
            </w:tcBorders>
            <w:vAlign w:val="center"/>
          </w:tcPr>
          <w:p w:rsidR="00352617" w:rsidRPr="00FD5716" w:rsidRDefault="00FD5716" w:rsidP="00F256C6">
            <w:pPr>
              <w:spacing w:line="360" w:lineRule="auto"/>
              <w:jc w:val="left"/>
              <w:rPr>
                <w:sz w:val="20"/>
                <w:szCs w:val="20"/>
              </w:rPr>
            </w:pPr>
            <w:r w:rsidRPr="00FD5716">
              <w:rPr>
                <w:sz w:val="20"/>
                <w:szCs w:val="20"/>
              </w:rPr>
              <w:t>2</w:t>
            </w:r>
          </w:p>
        </w:tc>
        <w:tc>
          <w:tcPr>
            <w:tcW w:w="731" w:type="pct"/>
            <w:tcBorders>
              <w:top w:val="single" w:sz="4" w:space="0" w:color="auto"/>
              <w:left w:val="single" w:sz="4" w:space="0" w:color="auto"/>
              <w:bottom w:val="single" w:sz="4" w:space="0" w:color="auto"/>
              <w:right w:val="single" w:sz="4" w:space="0" w:color="auto"/>
            </w:tcBorders>
          </w:tcPr>
          <w:p w:rsidR="00352617" w:rsidRPr="00FD5716" w:rsidRDefault="00352617" w:rsidP="00F256C6">
            <w:pPr>
              <w:spacing w:line="360" w:lineRule="auto"/>
              <w:jc w:val="left"/>
              <w:rPr>
                <w:sz w:val="20"/>
                <w:szCs w:val="20"/>
              </w:rPr>
            </w:pPr>
            <w:r w:rsidRPr="00FD5716">
              <w:rPr>
                <w:sz w:val="20"/>
                <w:szCs w:val="20"/>
              </w:rPr>
              <w:t>Wprowadzenie do OSZIK-a zapisów wynikających z kart zmian</w:t>
            </w:r>
          </w:p>
        </w:tc>
        <w:tc>
          <w:tcPr>
            <w:tcW w:w="617" w:type="pct"/>
            <w:tcBorders>
              <w:top w:val="single" w:sz="4" w:space="0" w:color="auto"/>
              <w:left w:val="single" w:sz="4" w:space="0" w:color="auto"/>
              <w:bottom w:val="single" w:sz="4" w:space="0" w:color="auto"/>
              <w:right w:val="single" w:sz="4" w:space="0" w:color="auto"/>
            </w:tcBorders>
          </w:tcPr>
          <w:p w:rsidR="00352617" w:rsidRPr="00FD5716" w:rsidRDefault="00352617" w:rsidP="00F256C6">
            <w:pPr>
              <w:spacing w:line="360" w:lineRule="auto"/>
              <w:jc w:val="left"/>
              <w:rPr>
                <w:sz w:val="20"/>
                <w:szCs w:val="20"/>
              </w:rPr>
            </w:pPr>
            <w:r w:rsidRPr="00FD5716">
              <w:rPr>
                <w:sz w:val="20"/>
                <w:szCs w:val="20"/>
              </w:rPr>
              <w:t xml:space="preserve">Stanowisko ds. procedur i </w:t>
            </w:r>
            <w:r w:rsidR="005E3BB7">
              <w:rPr>
                <w:sz w:val="20"/>
                <w:szCs w:val="20"/>
              </w:rPr>
              <w:t>odwołań</w:t>
            </w:r>
          </w:p>
        </w:tc>
        <w:tc>
          <w:tcPr>
            <w:tcW w:w="494" w:type="pct"/>
            <w:tcBorders>
              <w:top w:val="single" w:sz="4" w:space="0" w:color="auto"/>
              <w:left w:val="single" w:sz="4" w:space="0" w:color="auto"/>
              <w:bottom w:val="single" w:sz="4" w:space="0" w:color="auto"/>
              <w:right w:val="single" w:sz="4" w:space="0" w:color="auto"/>
            </w:tcBorders>
          </w:tcPr>
          <w:p w:rsidR="00352617" w:rsidRPr="00FD5716" w:rsidRDefault="00721E90" w:rsidP="00F256C6">
            <w:pPr>
              <w:spacing w:line="360" w:lineRule="auto"/>
              <w:jc w:val="left"/>
              <w:rPr>
                <w:sz w:val="20"/>
                <w:szCs w:val="20"/>
                <w:lang w:val="de-DE"/>
              </w:rPr>
            </w:pPr>
            <w:r>
              <w:rPr>
                <w:sz w:val="20"/>
                <w:szCs w:val="20"/>
                <w:lang w:val="de-DE"/>
              </w:rPr>
              <w:t>RF-II-BP</w:t>
            </w:r>
          </w:p>
        </w:tc>
        <w:tc>
          <w:tcPr>
            <w:tcW w:w="652" w:type="pct"/>
            <w:tcBorders>
              <w:top w:val="single" w:sz="4" w:space="0" w:color="auto"/>
              <w:left w:val="single" w:sz="4" w:space="0" w:color="auto"/>
              <w:bottom w:val="single" w:sz="4" w:space="0" w:color="auto"/>
              <w:right w:val="single" w:sz="4" w:space="0" w:color="auto"/>
            </w:tcBorders>
          </w:tcPr>
          <w:p w:rsidR="00352617" w:rsidRPr="00FD5716" w:rsidRDefault="00352617" w:rsidP="00F256C6">
            <w:pPr>
              <w:spacing w:line="360" w:lineRule="auto"/>
              <w:jc w:val="left"/>
              <w:rPr>
                <w:i/>
                <w:sz w:val="20"/>
                <w:szCs w:val="20"/>
              </w:rPr>
            </w:pPr>
            <w:r w:rsidRPr="00FD5716">
              <w:rPr>
                <w:sz w:val="20"/>
                <w:szCs w:val="20"/>
              </w:rPr>
              <w:t xml:space="preserve">Wypełniona </w:t>
            </w:r>
            <w:r w:rsidRPr="00FD5716">
              <w:rPr>
                <w:i/>
                <w:sz w:val="20"/>
                <w:szCs w:val="20"/>
              </w:rPr>
              <w:t>Karta zmiany...</w:t>
            </w:r>
          </w:p>
          <w:p w:rsidR="00352617" w:rsidRPr="00FD5716" w:rsidRDefault="00352617" w:rsidP="00F256C6">
            <w:pPr>
              <w:spacing w:line="360" w:lineRule="auto"/>
              <w:jc w:val="left"/>
              <w:rPr>
                <w:sz w:val="20"/>
                <w:szCs w:val="20"/>
              </w:rPr>
            </w:pPr>
            <w:r w:rsidRPr="00FD5716">
              <w:rPr>
                <w:sz w:val="20"/>
                <w:szCs w:val="20"/>
              </w:rPr>
              <w:t>(zał. nr 1 do procedury)</w:t>
            </w:r>
          </w:p>
        </w:tc>
        <w:tc>
          <w:tcPr>
            <w:tcW w:w="706" w:type="pct"/>
            <w:tcBorders>
              <w:top w:val="single" w:sz="4" w:space="0" w:color="auto"/>
              <w:left w:val="single" w:sz="4" w:space="0" w:color="auto"/>
              <w:bottom w:val="single" w:sz="4" w:space="0" w:color="auto"/>
              <w:right w:val="single" w:sz="4" w:space="0" w:color="auto"/>
            </w:tcBorders>
          </w:tcPr>
          <w:p w:rsidR="00352617" w:rsidRPr="00FD5716" w:rsidRDefault="00352617" w:rsidP="00F256C6">
            <w:pPr>
              <w:spacing w:line="360" w:lineRule="auto"/>
              <w:jc w:val="left"/>
              <w:rPr>
                <w:sz w:val="20"/>
                <w:szCs w:val="20"/>
              </w:rPr>
            </w:pPr>
            <w:r w:rsidRPr="00FD5716">
              <w:rPr>
                <w:sz w:val="20"/>
                <w:szCs w:val="20"/>
              </w:rPr>
              <w:t>Tabela zmian + treść poprawionego OSZIK-a</w:t>
            </w:r>
          </w:p>
        </w:tc>
        <w:tc>
          <w:tcPr>
            <w:tcW w:w="587" w:type="pct"/>
            <w:tcBorders>
              <w:top w:val="single" w:sz="4" w:space="0" w:color="auto"/>
              <w:left w:val="single" w:sz="4" w:space="0" w:color="auto"/>
              <w:bottom w:val="single" w:sz="4" w:space="0" w:color="auto"/>
              <w:right w:val="single" w:sz="4" w:space="0" w:color="auto"/>
            </w:tcBorders>
          </w:tcPr>
          <w:p w:rsidR="00352617" w:rsidRPr="00FD5716" w:rsidRDefault="00352617" w:rsidP="00F256C6">
            <w:pPr>
              <w:spacing w:line="360" w:lineRule="auto"/>
              <w:jc w:val="left"/>
              <w:rPr>
                <w:sz w:val="20"/>
                <w:szCs w:val="20"/>
              </w:rPr>
            </w:pPr>
          </w:p>
        </w:tc>
        <w:tc>
          <w:tcPr>
            <w:tcW w:w="522" w:type="pct"/>
            <w:tcBorders>
              <w:top w:val="single" w:sz="4" w:space="0" w:color="auto"/>
              <w:left w:val="single" w:sz="4" w:space="0" w:color="auto"/>
              <w:bottom w:val="single" w:sz="4" w:space="0" w:color="auto"/>
              <w:right w:val="single" w:sz="4" w:space="0" w:color="auto"/>
            </w:tcBorders>
          </w:tcPr>
          <w:p w:rsidR="00352617" w:rsidRPr="00FD5716" w:rsidRDefault="00352617" w:rsidP="00F256C6">
            <w:pPr>
              <w:spacing w:line="360" w:lineRule="auto"/>
              <w:jc w:val="left"/>
              <w:rPr>
                <w:sz w:val="20"/>
                <w:szCs w:val="20"/>
              </w:rPr>
            </w:pPr>
            <w:r w:rsidRPr="00FD5716">
              <w:rPr>
                <w:sz w:val="20"/>
                <w:szCs w:val="20"/>
              </w:rPr>
              <w:t>10 dni roboczych</w:t>
            </w:r>
          </w:p>
        </w:tc>
        <w:tc>
          <w:tcPr>
            <w:tcW w:w="521" w:type="pct"/>
            <w:tcBorders>
              <w:top w:val="single" w:sz="4" w:space="0" w:color="auto"/>
              <w:left w:val="single" w:sz="4" w:space="0" w:color="auto"/>
              <w:bottom w:val="single" w:sz="4" w:space="0" w:color="auto"/>
              <w:right w:val="single" w:sz="4" w:space="0" w:color="auto"/>
            </w:tcBorders>
          </w:tcPr>
          <w:p w:rsidR="00352617" w:rsidRPr="00FD5716" w:rsidRDefault="00352617" w:rsidP="00F256C6">
            <w:pPr>
              <w:spacing w:line="360" w:lineRule="auto"/>
              <w:jc w:val="left"/>
              <w:rPr>
                <w:sz w:val="20"/>
                <w:szCs w:val="20"/>
              </w:rPr>
            </w:pPr>
          </w:p>
        </w:tc>
      </w:tr>
      <w:tr w:rsidR="00352617" w:rsidRPr="00FD5716" w:rsidTr="00FD5716">
        <w:trPr>
          <w:trHeight w:val="881"/>
        </w:trPr>
        <w:tc>
          <w:tcPr>
            <w:tcW w:w="168" w:type="pct"/>
            <w:tcBorders>
              <w:top w:val="single" w:sz="4" w:space="0" w:color="auto"/>
              <w:left w:val="single" w:sz="4" w:space="0" w:color="auto"/>
              <w:bottom w:val="single" w:sz="4" w:space="0" w:color="auto"/>
              <w:right w:val="single" w:sz="4" w:space="0" w:color="auto"/>
            </w:tcBorders>
            <w:vAlign w:val="center"/>
          </w:tcPr>
          <w:p w:rsidR="00352617" w:rsidRPr="00FD5716" w:rsidRDefault="00FD5716" w:rsidP="00F256C6">
            <w:pPr>
              <w:spacing w:line="360" w:lineRule="auto"/>
              <w:jc w:val="left"/>
              <w:rPr>
                <w:sz w:val="20"/>
                <w:szCs w:val="20"/>
              </w:rPr>
            </w:pPr>
            <w:r w:rsidRPr="00FD5716">
              <w:rPr>
                <w:sz w:val="20"/>
                <w:szCs w:val="20"/>
              </w:rPr>
              <w:t>3</w:t>
            </w:r>
          </w:p>
        </w:tc>
        <w:tc>
          <w:tcPr>
            <w:tcW w:w="731" w:type="pct"/>
            <w:tcBorders>
              <w:top w:val="single" w:sz="4" w:space="0" w:color="auto"/>
              <w:left w:val="single" w:sz="4" w:space="0" w:color="auto"/>
              <w:bottom w:val="single" w:sz="4" w:space="0" w:color="auto"/>
              <w:right w:val="single" w:sz="4" w:space="0" w:color="auto"/>
            </w:tcBorders>
          </w:tcPr>
          <w:p w:rsidR="00352617" w:rsidRPr="00FD5716" w:rsidRDefault="00352617" w:rsidP="00F256C6">
            <w:pPr>
              <w:spacing w:line="360" w:lineRule="auto"/>
              <w:jc w:val="left"/>
              <w:rPr>
                <w:sz w:val="20"/>
                <w:szCs w:val="20"/>
              </w:rPr>
            </w:pPr>
            <w:r w:rsidRPr="00FD5716">
              <w:rPr>
                <w:sz w:val="20"/>
                <w:szCs w:val="20"/>
              </w:rPr>
              <w:t xml:space="preserve">Akceptacja Kierownika </w:t>
            </w:r>
            <w:r w:rsidR="00721E90">
              <w:rPr>
                <w:sz w:val="20"/>
                <w:szCs w:val="20"/>
              </w:rPr>
              <w:t>RF-II-BP</w:t>
            </w:r>
          </w:p>
        </w:tc>
        <w:tc>
          <w:tcPr>
            <w:tcW w:w="617" w:type="pct"/>
            <w:tcBorders>
              <w:top w:val="single" w:sz="4" w:space="0" w:color="auto"/>
              <w:left w:val="single" w:sz="4" w:space="0" w:color="auto"/>
              <w:bottom w:val="single" w:sz="4" w:space="0" w:color="auto"/>
              <w:right w:val="single" w:sz="4" w:space="0" w:color="auto"/>
            </w:tcBorders>
          </w:tcPr>
          <w:p w:rsidR="00352617" w:rsidRPr="00FD5716" w:rsidRDefault="00352617" w:rsidP="00F256C6">
            <w:pPr>
              <w:spacing w:line="360" w:lineRule="auto"/>
              <w:jc w:val="left"/>
              <w:rPr>
                <w:sz w:val="20"/>
                <w:szCs w:val="20"/>
              </w:rPr>
            </w:pPr>
            <w:r w:rsidRPr="00FD5716">
              <w:rPr>
                <w:sz w:val="20"/>
                <w:szCs w:val="20"/>
              </w:rPr>
              <w:t xml:space="preserve">Kierownik </w:t>
            </w:r>
            <w:r w:rsidR="00721E90">
              <w:rPr>
                <w:sz w:val="20"/>
                <w:szCs w:val="20"/>
              </w:rPr>
              <w:t>RF-II-BP</w:t>
            </w:r>
          </w:p>
        </w:tc>
        <w:tc>
          <w:tcPr>
            <w:tcW w:w="494" w:type="pct"/>
            <w:tcBorders>
              <w:top w:val="single" w:sz="4" w:space="0" w:color="auto"/>
              <w:left w:val="single" w:sz="4" w:space="0" w:color="auto"/>
              <w:bottom w:val="single" w:sz="4" w:space="0" w:color="auto"/>
              <w:right w:val="single" w:sz="4" w:space="0" w:color="auto"/>
            </w:tcBorders>
          </w:tcPr>
          <w:p w:rsidR="00352617" w:rsidRPr="00FD5716" w:rsidRDefault="00721E90" w:rsidP="00F256C6">
            <w:pPr>
              <w:spacing w:line="360" w:lineRule="auto"/>
              <w:jc w:val="left"/>
              <w:rPr>
                <w:sz w:val="20"/>
                <w:szCs w:val="20"/>
              </w:rPr>
            </w:pPr>
            <w:r>
              <w:rPr>
                <w:sz w:val="20"/>
                <w:szCs w:val="20"/>
              </w:rPr>
              <w:t>RF-II-BP</w:t>
            </w:r>
          </w:p>
        </w:tc>
        <w:tc>
          <w:tcPr>
            <w:tcW w:w="652" w:type="pct"/>
            <w:tcBorders>
              <w:top w:val="single" w:sz="4" w:space="0" w:color="auto"/>
              <w:left w:val="single" w:sz="4" w:space="0" w:color="auto"/>
              <w:bottom w:val="single" w:sz="4" w:space="0" w:color="auto"/>
              <w:right w:val="single" w:sz="4" w:space="0" w:color="auto"/>
            </w:tcBorders>
          </w:tcPr>
          <w:p w:rsidR="00352617" w:rsidRPr="00FD5716" w:rsidRDefault="00352617" w:rsidP="00F256C6">
            <w:pPr>
              <w:spacing w:line="360" w:lineRule="auto"/>
              <w:jc w:val="left"/>
              <w:rPr>
                <w:sz w:val="20"/>
                <w:szCs w:val="20"/>
              </w:rPr>
            </w:pPr>
            <w:r w:rsidRPr="00FD5716">
              <w:rPr>
                <w:sz w:val="20"/>
                <w:szCs w:val="20"/>
              </w:rPr>
              <w:t>Tabela zmian + treść poprawionego OSZIK-a</w:t>
            </w:r>
          </w:p>
        </w:tc>
        <w:tc>
          <w:tcPr>
            <w:tcW w:w="706" w:type="pct"/>
            <w:tcBorders>
              <w:top w:val="single" w:sz="4" w:space="0" w:color="auto"/>
              <w:left w:val="single" w:sz="4" w:space="0" w:color="auto"/>
              <w:bottom w:val="single" w:sz="4" w:space="0" w:color="auto"/>
              <w:right w:val="single" w:sz="4" w:space="0" w:color="auto"/>
            </w:tcBorders>
          </w:tcPr>
          <w:p w:rsidR="00352617" w:rsidRPr="00FD5716" w:rsidRDefault="00352617" w:rsidP="00F256C6">
            <w:pPr>
              <w:spacing w:line="360" w:lineRule="auto"/>
              <w:jc w:val="left"/>
              <w:rPr>
                <w:sz w:val="20"/>
                <w:szCs w:val="20"/>
              </w:rPr>
            </w:pPr>
          </w:p>
        </w:tc>
        <w:tc>
          <w:tcPr>
            <w:tcW w:w="587" w:type="pct"/>
            <w:tcBorders>
              <w:top w:val="single" w:sz="4" w:space="0" w:color="auto"/>
              <w:left w:val="single" w:sz="4" w:space="0" w:color="auto"/>
              <w:bottom w:val="single" w:sz="4" w:space="0" w:color="auto"/>
              <w:right w:val="single" w:sz="4" w:space="0" w:color="auto"/>
            </w:tcBorders>
          </w:tcPr>
          <w:p w:rsidR="00352617" w:rsidRPr="00FD5716" w:rsidRDefault="007C0EA4" w:rsidP="00F256C6">
            <w:pPr>
              <w:spacing w:line="360" w:lineRule="auto"/>
              <w:jc w:val="left"/>
              <w:rPr>
                <w:sz w:val="20"/>
                <w:szCs w:val="20"/>
              </w:rPr>
            </w:pPr>
            <w:r>
              <w:rPr>
                <w:sz w:val="20"/>
                <w:szCs w:val="20"/>
              </w:rPr>
              <w:t xml:space="preserve">Akceptacja zmienionego </w:t>
            </w:r>
            <w:r w:rsidR="0094072B">
              <w:rPr>
                <w:sz w:val="20"/>
                <w:szCs w:val="20"/>
              </w:rPr>
              <w:t>dokumentu</w:t>
            </w:r>
            <w:r>
              <w:rPr>
                <w:sz w:val="20"/>
                <w:szCs w:val="20"/>
              </w:rPr>
              <w:t xml:space="preserve"> przez Kierownika </w:t>
            </w:r>
            <w:r w:rsidR="00721E90">
              <w:rPr>
                <w:sz w:val="20"/>
                <w:szCs w:val="20"/>
              </w:rPr>
              <w:t>RF-II-BP</w:t>
            </w:r>
          </w:p>
        </w:tc>
        <w:tc>
          <w:tcPr>
            <w:tcW w:w="522" w:type="pct"/>
            <w:tcBorders>
              <w:top w:val="single" w:sz="4" w:space="0" w:color="auto"/>
              <w:left w:val="single" w:sz="4" w:space="0" w:color="auto"/>
              <w:bottom w:val="single" w:sz="4" w:space="0" w:color="auto"/>
              <w:right w:val="single" w:sz="4" w:space="0" w:color="auto"/>
            </w:tcBorders>
          </w:tcPr>
          <w:p w:rsidR="00352617" w:rsidRPr="00FD5716" w:rsidRDefault="00352617" w:rsidP="00F256C6">
            <w:pPr>
              <w:spacing w:line="360" w:lineRule="auto"/>
              <w:jc w:val="left"/>
              <w:rPr>
                <w:sz w:val="20"/>
                <w:szCs w:val="20"/>
              </w:rPr>
            </w:pPr>
            <w:r w:rsidRPr="00FD5716">
              <w:rPr>
                <w:sz w:val="20"/>
                <w:szCs w:val="20"/>
              </w:rPr>
              <w:t>3 dni</w:t>
            </w:r>
          </w:p>
        </w:tc>
        <w:tc>
          <w:tcPr>
            <w:tcW w:w="521" w:type="pct"/>
            <w:tcBorders>
              <w:top w:val="single" w:sz="4" w:space="0" w:color="auto"/>
              <w:left w:val="single" w:sz="4" w:space="0" w:color="auto"/>
              <w:bottom w:val="single" w:sz="4" w:space="0" w:color="auto"/>
              <w:right w:val="single" w:sz="4" w:space="0" w:color="auto"/>
            </w:tcBorders>
          </w:tcPr>
          <w:p w:rsidR="00352617" w:rsidRPr="00FD5716" w:rsidRDefault="00352617" w:rsidP="00F256C6">
            <w:pPr>
              <w:spacing w:line="360" w:lineRule="auto"/>
              <w:jc w:val="left"/>
              <w:rPr>
                <w:sz w:val="20"/>
                <w:szCs w:val="20"/>
              </w:rPr>
            </w:pPr>
          </w:p>
        </w:tc>
      </w:tr>
      <w:tr w:rsidR="00E05F48" w:rsidRPr="00FD5716" w:rsidTr="00FD5716">
        <w:trPr>
          <w:trHeight w:val="881"/>
        </w:trPr>
        <w:tc>
          <w:tcPr>
            <w:tcW w:w="168" w:type="pct"/>
            <w:tcBorders>
              <w:top w:val="single" w:sz="4" w:space="0" w:color="auto"/>
              <w:left w:val="single" w:sz="4" w:space="0" w:color="auto"/>
              <w:bottom w:val="single" w:sz="4" w:space="0" w:color="auto"/>
              <w:right w:val="single" w:sz="4" w:space="0" w:color="auto"/>
            </w:tcBorders>
            <w:vAlign w:val="center"/>
          </w:tcPr>
          <w:p w:rsidR="00E05F48" w:rsidRPr="00FD5716" w:rsidRDefault="00E05F48" w:rsidP="00F256C6">
            <w:pPr>
              <w:spacing w:line="360" w:lineRule="auto"/>
              <w:jc w:val="left"/>
              <w:rPr>
                <w:sz w:val="20"/>
                <w:szCs w:val="20"/>
              </w:rPr>
            </w:pPr>
            <w:r>
              <w:rPr>
                <w:sz w:val="20"/>
                <w:szCs w:val="20"/>
              </w:rPr>
              <w:lastRenderedPageBreak/>
              <w:t>4</w:t>
            </w:r>
          </w:p>
        </w:tc>
        <w:tc>
          <w:tcPr>
            <w:tcW w:w="731" w:type="pct"/>
            <w:tcBorders>
              <w:top w:val="single" w:sz="4" w:space="0" w:color="auto"/>
              <w:left w:val="single" w:sz="4" w:space="0" w:color="auto"/>
              <w:bottom w:val="single" w:sz="4" w:space="0" w:color="auto"/>
              <w:right w:val="single" w:sz="4" w:space="0" w:color="auto"/>
            </w:tcBorders>
          </w:tcPr>
          <w:p w:rsidR="00E05F48" w:rsidRPr="00FD5716" w:rsidRDefault="00E05F48" w:rsidP="00F256C6">
            <w:pPr>
              <w:spacing w:line="360" w:lineRule="auto"/>
              <w:jc w:val="left"/>
              <w:rPr>
                <w:sz w:val="20"/>
                <w:szCs w:val="20"/>
              </w:rPr>
            </w:pPr>
            <w:r>
              <w:rPr>
                <w:sz w:val="20"/>
                <w:szCs w:val="20"/>
              </w:rPr>
              <w:t xml:space="preserve">Akceptacja Zastępcy Dyrektora </w:t>
            </w:r>
            <w:r w:rsidR="00E2727B">
              <w:rPr>
                <w:sz w:val="20"/>
                <w:szCs w:val="20"/>
              </w:rPr>
              <w:t>RF</w:t>
            </w:r>
          </w:p>
        </w:tc>
        <w:tc>
          <w:tcPr>
            <w:tcW w:w="617" w:type="pct"/>
            <w:tcBorders>
              <w:top w:val="single" w:sz="4" w:space="0" w:color="auto"/>
              <w:left w:val="single" w:sz="4" w:space="0" w:color="auto"/>
              <w:bottom w:val="single" w:sz="4" w:space="0" w:color="auto"/>
              <w:right w:val="single" w:sz="4" w:space="0" w:color="auto"/>
            </w:tcBorders>
          </w:tcPr>
          <w:p w:rsidR="00E05F48" w:rsidRPr="00FD5716" w:rsidRDefault="00E05F48" w:rsidP="00F256C6">
            <w:pPr>
              <w:spacing w:line="360" w:lineRule="auto"/>
              <w:jc w:val="left"/>
              <w:rPr>
                <w:sz w:val="20"/>
                <w:szCs w:val="20"/>
              </w:rPr>
            </w:pPr>
            <w:r>
              <w:rPr>
                <w:sz w:val="20"/>
                <w:szCs w:val="20"/>
              </w:rPr>
              <w:t xml:space="preserve">Zastępca Dyrektora </w:t>
            </w:r>
            <w:r w:rsidR="00E2727B">
              <w:rPr>
                <w:sz w:val="20"/>
                <w:szCs w:val="20"/>
              </w:rPr>
              <w:t>RF</w:t>
            </w:r>
          </w:p>
        </w:tc>
        <w:tc>
          <w:tcPr>
            <w:tcW w:w="494" w:type="pct"/>
            <w:tcBorders>
              <w:top w:val="single" w:sz="4" w:space="0" w:color="auto"/>
              <w:left w:val="single" w:sz="4" w:space="0" w:color="auto"/>
              <w:bottom w:val="single" w:sz="4" w:space="0" w:color="auto"/>
              <w:right w:val="single" w:sz="4" w:space="0" w:color="auto"/>
            </w:tcBorders>
          </w:tcPr>
          <w:p w:rsidR="00E05F48" w:rsidRDefault="00E2727B" w:rsidP="00F256C6">
            <w:pPr>
              <w:spacing w:line="360" w:lineRule="auto"/>
              <w:jc w:val="left"/>
              <w:rPr>
                <w:sz w:val="20"/>
                <w:szCs w:val="20"/>
              </w:rPr>
            </w:pPr>
            <w:r>
              <w:rPr>
                <w:sz w:val="20"/>
                <w:szCs w:val="20"/>
              </w:rPr>
              <w:t>RF</w:t>
            </w:r>
          </w:p>
        </w:tc>
        <w:tc>
          <w:tcPr>
            <w:tcW w:w="652" w:type="pct"/>
            <w:tcBorders>
              <w:top w:val="single" w:sz="4" w:space="0" w:color="auto"/>
              <w:left w:val="single" w:sz="4" w:space="0" w:color="auto"/>
              <w:bottom w:val="single" w:sz="4" w:space="0" w:color="auto"/>
              <w:right w:val="single" w:sz="4" w:space="0" w:color="auto"/>
            </w:tcBorders>
          </w:tcPr>
          <w:p w:rsidR="00E05F48" w:rsidRPr="00FD5716" w:rsidRDefault="00E05F48" w:rsidP="00F256C6">
            <w:pPr>
              <w:spacing w:line="360" w:lineRule="auto"/>
              <w:jc w:val="left"/>
              <w:rPr>
                <w:sz w:val="20"/>
                <w:szCs w:val="20"/>
              </w:rPr>
            </w:pPr>
          </w:p>
        </w:tc>
        <w:tc>
          <w:tcPr>
            <w:tcW w:w="706" w:type="pct"/>
            <w:tcBorders>
              <w:top w:val="single" w:sz="4" w:space="0" w:color="auto"/>
              <w:left w:val="single" w:sz="4" w:space="0" w:color="auto"/>
              <w:bottom w:val="single" w:sz="4" w:space="0" w:color="auto"/>
              <w:right w:val="single" w:sz="4" w:space="0" w:color="auto"/>
            </w:tcBorders>
          </w:tcPr>
          <w:p w:rsidR="00E05F48" w:rsidRPr="00FD5716" w:rsidRDefault="0005193D" w:rsidP="00F256C6">
            <w:pPr>
              <w:spacing w:line="360" w:lineRule="auto"/>
              <w:jc w:val="left"/>
              <w:rPr>
                <w:sz w:val="20"/>
                <w:szCs w:val="20"/>
              </w:rPr>
            </w:pPr>
            <w:r w:rsidRPr="00FD5716">
              <w:rPr>
                <w:sz w:val="20"/>
                <w:szCs w:val="20"/>
              </w:rPr>
              <w:t>Tabela zmian + treść poprawionego OSZIK-a</w:t>
            </w:r>
          </w:p>
        </w:tc>
        <w:tc>
          <w:tcPr>
            <w:tcW w:w="587" w:type="pct"/>
            <w:tcBorders>
              <w:top w:val="single" w:sz="4" w:space="0" w:color="auto"/>
              <w:left w:val="single" w:sz="4" w:space="0" w:color="auto"/>
              <w:bottom w:val="single" w:sz="4" w:space="0" w:color="auto"/>
              <w:right w:val="single" w:sz="4" w:space="0" w:color="auto"/>
            </w:tcBorders>
          </w:tcPr>
          <w:p w:rsidR="00E05F48" w:rsidRPr="00FD5716" w:rsidRDefault="0005193D" w:rsidP="00F256C6">
            <w:pPr>
              <w:spacing w:line="360" w:lineRule="auto"/>
              <w:jc w:val="left"/>
              <w:rPr>
                <w:sz w:val="20"/>
                <w:szCs w:val="20"/>
              </w:rPr>
            </w:pPr>
            <w:r w:rsidRPr="00FD5716">
              <w:rPr>
                <w:sz w:val="20"/>
                <w:szCs w:val="20"/>
              </w:rPr>
              <w:t xml:space="preserve">Akceptacja zmienionego OSZIK-a przez </w:t>
            </w:r>
            <w:r w:rsidR="004D0AFD">
              <w:rPr>
                <w:sz w:val="20"/>
                <w:szCs w:val="20"/>
              </w:rPr>
              <w:t xml:space="preserve">Zastępcę </w:t>
            </w:r>
            <w:r w:rsidRPr="00FD5716">
              <w:rPr>
                <w:sz w:val="20"/>
                <w:szCs w:val="20"/>
              </w:rPr>
              <w:t xml:space="preserve">Dyrektora </w:t>
            </w:r>
            <w:r w:rsidR="00E2727B">
              <w:rPr>
                <w:sz w:val="20"/>
                <w:szCs w:val="20"/>
              </w:rPr>
              <w:t>RF</w:t>
            </w:r>
            <w:r w:rsidRPr="00FD5716">
              <w:rPr>
                <w:sz w:val="20"/>
                <w:szCs w:val="20"/>
              </w:rPr>
              <w:t>.</w:t>
            </w:r>
          </w:p>
        </w:tc>
        <w:tc>
          <w:tcPr>
            <w:tcW w:w="522" w:type="pct"/>
            <w:tcBorders>
              <w:top w:val="single" w:sz="4" w:space="0" w:color="auto"/>
              <w:left w:val="single" w:sz="4" w:space="0" w:color="auto"/>
              <w:bottom w:val="single" w:sz="4" w:space="0" w:color="auto"/>
              <w:right w:val="single" w:sz="4" w:space="0" w:color="auto"/>
            </w:tcBorders>
          </w:tcPr>
          <w:p w:rsidR="00E05F48" w:rsidRPr="00FD5716" w:rsidRDefault="0005193D" w:rsidP="00F256C6">
            <w:pPr>
              <w:spacing w:line="360" w:lineRule="auto"/>
              <w:jc w:val="left"/>
              <w:rPr>
                <w:sz w:val="20"/>
                <w:szCs w:val="20"/>
              </w:rPr>
            </w:pPr>
            <w:r>
              <w:rPr>
                <w:sz w:val="20"/>
                <w:szCs w:val="20"/>
              </w:rPr>
              <w:t>3 dni</w:t>
            </w:r>
          </w:p>
        </w:tc>
        <w:tc>
          <w:tcPr>
            <w:tcW w:w="521" w:type="pct"/>
            <w:tcBorders>
              <w:top w:val="single" w:sz="4" w:space="0" w:color="auto"/>
              <w:left w:val="single" w:sz="4" w:space="0" w:color="auto"/>
              <w:bottom w:val="single" w:sz="4" w:space="0" w:color="auto"/>
              <w:right w:val="single" w:sz="4" w:space="0" w:color="auto"/>
            </w:tcBorders>
          </w:tcPr>
          <w:p w:rsidR="00E05F48" w:rsidRPr="00FD5716" w:rsidRDefault="00E05F48" w:rsidP="00F256C6">
            <w:pPr>
              <w:spacing w:line="360" w:lineRule="auto"/>
              <w:jc w:val="left"/>
              <w:rPr>
                <w:sz w:val="20"/>
                <w:szCs w:val="20"/>
              </w:rPr>
            </w:pPr>
          </w:p>
        </w:tc>
      </w:tr>
      <w:tr w:rsidR="00352617" w:rsidRPr="00FD5716" w:rsidTr="00FD5716">
        <w:tc>
          <w:tcPr>
            <w:tcW w:w="168" w:type="pct"/>
            <w:tcBorders>
              <w:top w:val="single" w:sz="4" w:space="0" w:color="auto"/>
              <w:left w:val="single" w:sz="4" w:space="0" w:color="auto"/>
              <w:bottom w:val="single" w:sz="4" w:space="0" w:color="auto"/>
              <w:right w:val="single" w:sz="4" w:space="0" w:color="auto"/>
            </w:tcBorders>
            <w:vAlign w:val="center"/>
          </w:tcPr>
          <w:p w:rsidR="00352617" w:rsidRPr="00FD5716" w:rsidDel="00297041" w:rsidRDefault="0005193D" w:rsidP="00F256C6">
            <w:pPr>
              <w:spacing w:line="360" w:lineRule="auto"/>
              <w:jc w:val="left"/>
              <w:rPr>
                <w:sz w:val="20"/>
                <w:szCs w:val="20"/>
              </w:rPr>
            </w:pPr>
            <w:r>
              <w:rPr>
                <w:sz w:val="20"/>
                <w:szCs w:val="20"/>
              </w:rPr>
              <w:t>5</w:t>
            </w:r>
          </w:p>
        </w:tc>
        <w:tc>
          <w:tcPr>
            <w:tcW w:w="731" w:type="pct"/>
            <w:tcBorders>
              <w:top w:val="single" w:sz="4" w:space="0" w:color="auto"/>
              <w:left w:val="single" w:sz="4" w:space="0" w:color="auto"/>
              <w:bottom w:val="single" w:sz="4" w:space="0" w:color="auto"/>
              <w:right w:val="single" w:sz="4" w:space="0" w:color="auto"/>
            </w:tcBorders>
          </w:tcPr>
          <w:p w:rsidR="00352617" w:rsidRPr="00FD5716" w:rsidRDefault="00352617" w:rsidP="00F256C6">
            <w:pPr>
              <w:spacing w:line="360" w:lineRule="auto"/>
              <w:jc w:val="left"/>
              <w:rPr>
                <w:sz w:val="20"/>
                <w:szCs w:val="20"/>
              </w:rPr>
            </w:pPr>
            <w:r w:rsidRPr="00FD5716">
              <w:rPr>
                <w:sz w:val="20"/>
                <w:szCs w:val="20"/>
              </w:rPr>
              <w:t xml:space="preserve">Akceptacja Dyrektora </w:t>
            </w:r>
            <w:r w:rsidR="00E2727B">
              <w:rPr>
                <w:sz w:val="20"/>
                <w:szCs w:val="20"/>
              </w:rPr>
              <w:t>RF</w:t>
            </w:r>
          </w:p>
        </w:tc>
        <w:tc>
          <w:tcPr>
            <w:tcW w:w="617" w:type="pct"/>
            <w:tcBorders>
              <w:top w:val="single" w:sz="4" w:space="0" w:color="auto"/>
              <w:left w:val="single" w:sz="4" w:space="0" w:color="auto"/>
              <w:bottom w:val="single" w:sz="4" w:space="0" w:color="auto"/>
              <w:right w:val="single" w:sz="4" w:space="0" w:color="auto"/>
            </w:tcBorders>
          </w:tcPr>
          <w:p w:rsidR="00352617" w:rsidRPr="00FD5716" w:rsidRDefault="00352617" w:rsidP="00F256C6">
            <w:pPr>
              <w:spacing w:line="360" w:lineRule="auto"/>
              <w:jc w:val="left"/>
              <w:rPr>
                <w:sz w:val="20"/>
                <w:szCs w:val="20"/>
              </w:rPr>
            </w:pPr>
            <w:r w:rsidRPr="00FD5716">
              <w:rPr>
                <w:sz w:val="20"/>
                <w:szCs w:val="20"/>
              </w:rPr>
              <w:t xml:space="preserve">Dyrektor </w:t>
            </w:r>
            <w:r w:rsidR="00E2727B">
              <w:rPr>
                <w:sz w:val="20"/>
                <w:szCs w:val="20"/>
              </w:rPr>
              <w:t>RF</w:t>
            </w:r>
          </w:p>
        </w:tc>
        <w:tc>
          <w:tcPr>
            <w:tcW w:w="494" w:type="pct"/>
            <w:tcBorders>
              <w:top w:val="single" w:sz="4" w:space="0" w:color="auto"/>
              <w:left w:val="single" w:sz="4" w:space="0" w:color="auto"/>
              <w:bottom w:val="single" w:sz="4" w:space="0" w:color="auto"/>
              <w:right w:val="single" w:sz="4" w:space="0" w:color="auto"/>
            </w:tcBorders>
          </w:tcPr>
          <w:p w:rsidR="00352617" w:rsidRPr="00FD5716" w:rsidRDefault="00E2727B" w:rsidP="00F256C6">
            <w:pPr>
              <w:spacing w:line="360" w:lineRule="auto"/>
              <w:jc w:val="left"/>
              <w:rPr>
                <w:sz w:val="20"/>
                <w:szCs w:val="20"/>
              </w:rPr>
            </w:pPr>
            <w:r>
              <w:rPr>
                <w:sz w:val="20"/>
                <w:szCs w:val="20"/>
                <w:lang w:val="de-DE"/>
              </w:rPr>
              <w:t>RF</w:t>
            </w:r>
          </w:p>
        </w:tc>
        <w:tc>
          <w:tcPr>
            <w:tcW w:w="652" w:type="pct"/>
            <w:tcBorders>
              <w:top w:val="single" w:sz="4" w:space="0" w:color="auto"/>
              <w:left w:val="single" w:sz="4" w:space="0" w:color="auto"/>
              <w:bottom w:val="single" w:sz="4" w:space="0" w:color="auto"/>
              <w:right w:val="single" w:sz="4" w:space="0" w:color="auto"/>
            </w:tcBorders>
          </w:tcPr>
          <w:p w:rsidR="00352617" w:rsidRPr="00FD5716" w:rsidRDefault="00352617" w:rsidP="00F256C6">
            <w:pPr>
              <w:spacing w:line="360" w:lineRule="auto"/>
              <w:jc w:val="left"/>
              <w:rPr>
                <w:sz w:val="20"/>
                <w:szCs w:val="20"/>
              </w:rPr>
            </w:pPr>
          </w:p>
        </w:tc>
        <w:tc>
          <w:tcPr>
            <w:tcW w:w="706" w:type="pct"/>
            <w:tcBorders>
              <w:top w:val="single" w:sz="4" w:space="0" w:color="auto"/>
              <w:left w:val="single" w:sz="4" w:space="0" w:color="auto"/>
              <w:bottom w:val="single" w:sz="4" w:space="0" w:color="auto"/>
              <w:right w:val="single" w:sz="4" w:space="0" w:color="auto"/>
            </w:tcBorders>
          </w:tcPr>
          <w:p w:rsidR="00352617" w:rsidRPr="00FD5716" w:rsidRDefault="00352617" w:rsidP="00F256C6">
            <w:pPr>
              <w:spacing w:line="360" w:lineRule="auto"/>
              <w:jc w:val="left"/>
              <w:rPr>
                <w:sz w:val="20"/>
                <w:szCs w:val="20"/>
              </w:rPr>
            </w:pPr>
            <w:r w:rsidRPr="00FD5716">
              <w:rPr>
                <w:sz w:val="20"/>
                <w:szCs w:val="20"/>
              </w:rPr>
              <w:t>Tabela zmian + treść poprawionego OSZIK-a</w:t>
            </w:r>
          </w:p>
        </w:tc>
        <w:tc>
          <w:tcPr>
            <w:tcW w:w="587" w:type="pct"/>
            <w:tcBorders>
              <w:top w:val="single" w:sz="4" w:space="0" w:color="auto"/>
              <w:left w:val="single" w:sz="4" w:space="0" w:color="auto"/>
              <w:bottom w:val="single" w:sz="4" w:space="0" w:color="auto"/>
              <w:right w:val="single" w:sz="4" w:space="0" w:color="auto"/>
            </w:tcBorders>
          </w:tcPr>
          <w:p w:rsidR="00352617" w:rsidRPr="00FD5716" w:rsidRDefault="00352617" w:rsidP="00F256C6">
            <w:pPr>
              <w:spacing w:line="360" w:lineRule="auto"/>
              <w:jc w:val="left"/>
              <w:rPr>
                <w:sz w:val="20"/>
                <w:szCs w:val="20"/>
              </w:rPr>
            </w:pPr>
            <w:r w:rsidRPr="00FD5716">
              <w:rPr>
                <w:sz w:val="20"/>
                <w:szCs w:val="20"/>
              </w:rPr>
              <w:t xml:space="preserve">Akceptacja zmienionego OSZIK-a przez Dyrektora </w:t>
            </w:r>
            <w:r w:rsidR="00E2727B">
              <w:rPr>
                <w:sz w:val="20"/>
                <w:szCs w:val="20"/>
              </w:rPr>
              <w:t>RF</w:t>
            </w:r>
            <w:r w:rsidRPr="00FD5716">
              <w:rPr>
                <w:sz w:val="20"/>
                <w:szCs w:val="20"/>
              </w:rPr>
              <w:t>.</w:t>
            </w:r>
          </w:p>
        </w:tc>
        <w:tc>
          <w:tcPr>
            <w:tcW w:w="522" w:type="pct"/>
            <w:tcBorders>
              <w:top w:val="single" w:sz="4" w:space="0" w:color="auto"/>
              <w:left w:val="single" w:sz="4" w:space="0" w:color="auto"/>
              <w:bottom w:val="single" w:sz="4" w:space="0" w:color="auto"/>
              <w:right w:val="single" w:sz="4" w:space="0" w:color="auto"/>
            </w:tcBorders>
          </w:tcPr>
          <w:p w:rsidR="00352617" w:rsidRPr="00FD5716" w:rsidRDefault="00352617" w:rsidP="00F256C6">
            <w:pPr>
              <w:spacing w:line="360" w:lineRule="auto"/>
              <w:jc w:val="left"/>
              <w:rPr>
                <w:sz w:val="20"/>
                <w:szCs w:val="20"/>
              </w:rPr>
            </w:pPr>
            <w:r w:rsidRPr="00FD5716">
              <w:rPr>
                <w:sz w:val="20"/>
                <w:szCs w:val="20"/>
              </w:rPr>
              <w:t>3 dni</w:t>
            </w:r>
          </w:p>
        </w:tc>
        <w:tc>
          <w:tcPr>
            <w:tcW w:w="521" w:type="pct"/>
            <w:tcBorders>
              <w:top w:val="single" w:sz="4" w:space="0" w:color="auto"/>
              <w:left w:val="single" w:sz="4" w:space="0" w:color="auto"/>
              <w:bottom w:val="single" w:sz="4" w:space="0" w:color="auto"/>
              <w:right w:val="single" w:sz="4" w:space="0" w:color="auto"/>
            </w:tcBorders>
          </w:tcPr>
          <w:p w:rsidR="00352617" w:rsidRPr="00FD5716" w:rsidRDefault="00352617" w:rsidP="00F256C6">
            <w:pPr>
              <w:spacing w:line="360" w:lineRule="auto"/>
              <w:jc w:val="left"/>
              <w:rPr>
                <w:sz w:val="20"/>
                <w:szCs w:val="20"/>
              </w:rPr>
            </w:pPr>
          </w:p>
        </w:tc>
      </w:tr>
      <w:tr w:rsidR="00352617" w:rsidRPr="00FD5716" w:rsidTr="00FD5716">
        <w:tc>
          <w:tcPr>
            <w:tcW w:w="168" w:type="pct"/>
            <w:tcBorders>
              <w:top w:val="single" w:sz="4" w:space="0" w:color="auto"/>
              <w:left w:val="single" w:sz="4" w:space="0" w:color="auto"/>
              <w:bottom w:val="single" w:sz="4" w:space="0" w:color="auto"/>
              <w:right w:val="single" w:sz="4" w:space="0" w:color="auto"/>
            </w:tcBorders>
            <w:vAlign w:val="center"/>
          </w:tcPr>
          <w:p w:rsidR="00352617" w:rsidRPr="00FD5716" w:rsidRDefault="0005193D" w:rsidP="00F256C6">
            <w:pPr>
              <w:spacing w:line="360" w:lineRule="auto"/>
              <w:jc w:val="left"/>
              <w:rPr>
                <w:sz w:val="20"/>
                <w:szCs w:val="20"/>
              </w:rPr>
            </w:pPr>
            <w:r>
              <w:rPr>
                <w:sz w:val="20"/>
                <w:szCs w:val="20"/>
              </w:rPr>
              <w:t>6</w:t>
            </w:r>
          </w:p>
        </w:tc>
        <w:tc>
          <w:tcPr>
            <w:tcW w:w="731" w:type="pct"/>
            <w:tcBorders>
              <w:top w:val="single" w:sz="4" w:space="0" w:color="auto"/>
              <w:left w:val="single" w:sz="4" w:space="0" w:color="auto"/>
              <w:bottom w:val="single" w:sz="4" w:space="0" w:color="auto"/>
              <w:right w:val="single" w:sz="4" w:space="0" w:color="auto"/>
            </w:tcBorders>
          </w:tcPr>
          <w:p w:rsidR="00352617" w:rsidRPr="00FD5716" w:rsidRDefault="00352617" w:rsidP="00F256C6">
            <w:pPr>
              <w:spacing w:line="360" w:lineRule="auto"/>
              <w:jc w:val="left"/>
              <w:rPr>
                <w:sz w:val="20"/>
                <w:szCs w:val="20"/>
              </w:rPr>
            </w:pPr>
            <w:r w:rsidRPr="00FD5716">
              <w:rPr>
                <w:sz w:val="20"/>
                <w:szCs w:val="20"/>
              </w:rPr>
              <w:t>Przedłożenie do zatwierdzenia przez Zarząd projektu uchwały w sprawie zmiany OSZIK-a</w:t>
            </w:r>
          </w:p>
        </w:tc>
        <w:tc>
          <w:tcPr>
            <w:tcW w:w="617" w:type="pct"/>
            <w:tcBorders>
              <w:top w:val="single" w:sz="4" w:space="0" w:color="auto"/>
              <w:left w:val="single" w:sz="4" w:space="0" w:color="auto"/>
              <w:bottom w:val="single" w:sz="4" w:space="0" w:color="auto"/>
              <w:right w:val="single" w:sz="4" w:space="0" w:color="auto"/>
            </w:tcBorders>
          </w:tcPr>
          <w:p w:rsidR="00352617" w:rsidRPr="00FD5716" w:rsidRDefault="00352617" w:rsidP="00F256C6">
            <w:pPr>
              <w:spacing w:line="360" w:lineRule="auto"/>
              <w:jc w:val="left"/>
              <w:rPr>
                <w:sz w:val="20"/>
                <w:szCs w:val="20"/>
              </w:rPr>
            </w:pPr>
            <w:r w:rsidRPr="00FD5716">
              <w:rPr>
                <w:sz w:val="20"/>
                <w:szCs w:val="20"/>
              </w:rPr>
              <w:t xml:space="preserve">Stanowisko ds. procedur i </w:t>
            </w:r>
            <w:r w:rsidR="005E3BB7">
              <w:rPr>
                <w:sz w:val="20"/>
                <w:szCs w:val="20"/>
              </w:rPr>
              <w:t>odwołań</w:t>
            </w:r>
          </w:p>
        </w:tc>
        <w:tc>
          <w:tcPr>
            <w:tcW w:w="494" w:type="pct"/>
            <w:tcBorders>
              <w:top w:val="single" w:sz="4" w:space="0" w:color="auto"/>
              <w:left w:val="single" w:sz="4" w:space="0" w:color="auto"/>
              <w:bottom w:val="single" w:sz="4" w:space="0" w:color="auto"/>
              <w:right w:val="single" w:sz="4" w:space="0" w:color="auto"/>
            </w:tcBorders>
          </w:tcPr>
          <w:p w:rsidR="00352617" w:rsidRPr="00FD5716" w:rsidRDefault="00721E90" w:rsidP="00F256C6">
            <w:pPr>
              <w:spacing w:line="360" w:lineRule="auto"/>
              <w:jc w:val="left"/>
              <w:rPr>
                <w:sz w:val="20"/>
                <w:szCs w:val="20"/>
              </w:rPr>
            </w:pPr>
            <w:r>
              <w:rPr>
                <w:sz w:val="20"/>
                <w:szCs w:val="20"/>
              </w:rPr>
              <w:t>RF-II-BP</w:t>
            </w:r>
            <w:r w:rsidR="00352617" w:rsidRPr="00FD5716">
              <w:rPr>
                <w:sz w:val="20"/>
                <w:szCs w:val="20"/>
              </w:rPr>
              <w:t>, OR</w:t>
            </w:r>
          </w:p>
        </w:tc>
        <w:tc>
          <w:tcPr>
            <w:tcW w:w="652" w:type="pct"/>
            <w:tcBorders>
              <w:top w:val="single" w:sz="4" w:space="0" w:color="auto"/>
              <w:left w:val="single" w:sz="4" w:space="0" w:color="auto"/>
              <w:bottom w:val="single" w:sz="4" w:space="0" w:color="auto"/>
              <w:right w:val="single" w:sz="4" w:space="0" w:color="auto"/>
            </w:tcBorders>
          </w:tcPr>
          <w:p w:rsidR="00352617" w:rsidRPr="00FD5716" w:rsidRDefault="00352617" w:rsidP="00F256C6">
            <w:pPr>
              <w:spacing w:line="360" w:lineRule="auto"/>
              <w:jc w:val="left"/>
              <w:rPr>
                <w:sz w:val="20"/>
                <w:szCs w:val="20"/>
              </w:rPr>
            </w:pPr>
            <w:r w:rsidRPr="00FD5716">
              <w:rPr>
                <w:sz w:val="20"/>
                <w:szCs w:val="20"/>
              </w:rPr>
              <w:t>Zaktualizowany OSZIK + tabela zmian</w:t>
            </w:r>
          </w:p>
        </w:tc>
        <w:tc>
          <w:tcPr>
            <w:tcW w:w="706" w:type="pct"/>
            <w:tcBorders>
              <w:top w:val="single" w:sz="4" w:space="0" w:color="auto"/>
              <w:left w:val="single" w:sz="4" w:space="0" w:color="auto"/>
              <w:bottom w:val="single" w:sz="4" w:space="0" w:color="auto"/>
              <w:right w:val="single" w:sz="4" w:space="0" w:color="auto"/>
            </w:tcBorders>
          </w:tcPr>
          <w:p w:rsidR="00352617" w:rsidRPr="00FD5716" w:rsidRDefault="00352617" w:rsidP="00F256C6">
            <w:pPr>
              <w:spacing w:line="360" w:lineRule="auto"/>
              <w:jc w:val="left"/>
              <w:rPr>
                <w:sz w:val="20"/>
                <w:szCs w:val="20"/>
              </w:rPr>
            </w:pPr>
            <w:r w:rsidRPr="00FD5716">
              <w:rPr>
                <w:sz w:val="20"/>
                <w:szCs w:val="20"/>
              </w:rPr>
              <w:t>Projekt uchwały Zarządu Województwa w sprawie zmiany OSZIK-a</w:t>
            </w:r>
          </w:p>
        </w:tc>
        <w:tc>
          <w:tcPr>
            <w:tcW w:w="587" w:type="pct"/>
            <w:tcBorders>
              <w:top w:val="single" w:sz="4" w:space="0" w:color="auto"/>
              <w:left w:val="single" w:sz="4" w:space="0" w:color="auto"/>
              <w:bottom w:val="single" w:sz="4" w:space="0" w:color="auto"/>
              <w:right w:val="single" w:sz="4" w:space="0" w:color="auto"/>
            </w:tcBorders>
          </w:tcPr>
          <w:p w:rsidR="00352617" w:rsidRPr="00FD5716" w:rsidRDefault="00352617" w:rsidP="00F256C6">
            <w:pPr>
              <w:spacing w:line="360" w:lineRule="auto"/>
              <w:jc w:val="left"/>
              <w:rPr>
                <w:sz w:val="20"/>
                <w:szCs w:val="20"/>
              </w:rPr>
            </w:pPr>
            <w:r w:rsidRPr="00FD5716">
              <w:rPr>
                <w:sz w:val="20"/>
                <w:szCs w:val="20"/>
              </w:rPr>
              <w:t>Uchwała Zarządu Województwa zatwierdzająca zmiany OSZIK-a</w:t>
            </w:r>
          </w:p>
        </w:tc>
        <w:tc>
          <w:tcPr>
            <w:tcW w:w="522" w:type="pct"/>
            <w:tcBorders>
              <w:top w:val="single" w:sz="4" w:space="0" w:color="auto"/>
              <w:left w:val="single" w:sz="4" w:space="0" w:color="auto"/>
              <w:bottom w:val="single" w:sz="4" w:space="0" w:color="auto"/>
              <w:right w:val="single" w:sz="4" w:space="0" w:color="auto"/>
            </w:tcBorders>
          </w:tcPr>
          <w:p w:rsidR="00352617" w:rsidRPr="00FD5716" w:rsidRDefault="00352617" w:rsidP="00F256C6">
            <w:pPr>
              <w:spacing w:line="360" w:lineRule="auto"/>
              <w:jc w:val="left"/>
              <w:rPr>
                <w:sz w:val="20"/>
                <w:szCs w:val="20"/>
              </w:rPr>
            </w:pPr>
            <w:r w:rsidRPr="00FD5716">
              <w:rPr>
                <w:sz w:val="20"/>
                <w:szCs w:val="20"/>
              </w:rPr>
              <w:t xml:space="preserve">Niezwłocznie </w:t>
            </w:r>
          </w:p>
        </w:tc>
        <w:tc>
          <w:tcPr>
            <w:tcW w:w="521" w:type="pct"/>
            <w:tcBorders>
              <w:top w:val="single" w:sz="4" w:space="0" w:color="auto"/>
              <w:left w:val="single" w:sz="4" w:space="0" w:color="auto"/>
              <w:bottom w:val="single" w:sz="4" w:space="0" w:color="auto"/>
              <w:right w:val="single" w:sz="4" w:space="0" w:color="auto"/>
            </w:tcBorders>
          </w:tcPr>
          <w:p w:rsidR="00352617" w:rsidRPr="00FD5716" w:rsidRDefault="00352617" w:rsidP="00F256C6">
            <w:pPr>
              <w:spacing w:line="360" w:lineRule="auto"/>
              <w:jc w:val="left"/>
              <w:rPr>
                <w:sz w:val="20"/>
                <w:szCs w:val="20"/>
              </w:rPr>
            </w:pPr>
            <w:r w:rsidRPr="00FD5716">
              <w:rPr>
                <w:sz w:val="20"/>
                <w:szCs w:val="20"/>
              </w:rPr>
              <w:t xml:space="preserve">Zgodnie </w:t>
            </w:r>
            <w:r w:rsidR="00B17584">
              <w:rPr>
                <w:sz w:val="20"/>
                <w:szCs w:val="20"/>
              </w:rPr>
              <w:br/>
            </w:r>
            <w:r w:rsidRPr="00FD5716">
              <w:rPr>
                <w:sz w:val="20"/>
                <w:szCs w:val="20"/>
              </w:rPr>
              <w:t xml:space="preserve">z zasadami postępowania w sprawie aktów prawnych (uchwał, decyzji postanowień) stanowionych przez Zarząd Województwa </w:t>
            </w:r>
          </w:p>
        </w:tc>
      </w:tr>
      <w:tr w:rsidR="00352617" w:rsidRPr="00FD5716" w:rsidTr="00FD5716">
        <w:trPr>
          <w:trHeight w:val="703"/>
        </w:trPr>
        <w:tc>
          <w:tcPr>
            <w:tcW w:w="168" w:type="pct"/>
            <w:tcBorders>
              <w:top w:val="single" w:sz="4" w:space="0" w:color="auto"/>
              <w:left w:val="single" w:sz="4" w:space="0" w:color="auto"/>
              <w:bottom w:val="single" w:sz="4" w:space="0" w:color="auto"/>
              <w:right w:val="single" w:sz="4" w:space="0" w:color="auto"/>
            </w:tcBorders>
            <w:vAlign w:val="center"/>
          </w:tcPr>
          <w:p w:rsidR="00352617" w:rsidRPr="00FD5716" w:rsidRDefault="0005193D" w:rsidP="00F256C6">
            <w:pPr>
              <w:spacing w:line="360" w:lineRule="auto"/>
              <w:jc w:val="left"/>
              <w:rPr>
                <w:sz w:val="20"/>
                <w:szCs w:val="20"/>
              </w:rPr>
            </w:pPr>
            <w:r>
              <w:rPr>
                <w:sz w:val="20"/>
                <w:szCs w:val="20"/>
              </w:rPr>
              <w:t>7</w:t>
            </w:r>
          </w:p>
        </w:tc>
        <w:tc>
          <w:tcPr>
            <w:tcW w:w="731" w:type="pct"/>
            <w:tcBorders>
              <w:top w:val="single" w:sz="4" w:space="0" w:color="auto"/>
              <w:left w:val="single" w:sz="4" w:space="0" w:color="auto"/>
              <w:bottom w:val="single" w:sz="4" w:space="0" w:color="auto"/>
              <w:right w:val="single" w:sz="4" w:space="0" w:color="auto"/>
            </w:tcBorders>
          </w:tcPr>
          <w:p w:rsidR="00352617" w:rsidRPr="00FD5716" w:rsidRDefault="00352617" w:rsidP="00F256C6">
            <w:pPr>
              <w:spacing w:line="360" w:lineRule="auto"/>
              <w:jc w:val="left"/>
              <w:rPr>
                <w:sz w:val="20"/>
                <w:szCs w:val="20"/>
              </w:rPr>
            </w:pPr>
            <w:r w:rsidRPr="00FD5716">
              <w:rPr>
                <w:sz w:val="20"/>
                <w:szCs w:val="20"/>
              </w:rPr>
              <w:t>Przygotowanie pisma przewodniego</w:t>
            </w:r>
            <w:r w:rsidR="00C208BA">
              <w:rPr>
                <w:sz w:val="20"/>
                <w:szCs w:val="20"/>
              </w:rPr>
              <w:br/>
            </w:r>
            <w:r w:rsidRPr="00FD5716">
              <w:rPr>
                <w:sz w:val="20"/>
                <w:szCs w:val="20"/>
              </w:rPr>
              <w:t xml:space="preserve"> i przekazanie zatwierdzonej wersji dokumentu do I</w:t>
            </w:r>
            <w:r w:rsidR="009D44E5">
              <w:rPr>
                <w:sz w:val="20"/>
                <w:szCs w:val="20"/>
              </w:rPr>
              <w:t>PO</w:t>
            </w:r>
            <w:r w:rsidRPr="00FD5716">
              <w:rPr>
                <w:sz w:val="20"/>
                <w:szCs w:val="20"/>
              </w:rPr>
              <w:t xml:space="preserve">C w formie </w:t>
            </w:r>
            <w:r w:rsidRPr="00FD5716">
              <w:rPr>
                <w:sz w:val="20"/>
                <w:szCs w:val="20"/>
              </w:rPr>
              <w:lastRenderedPageBreak/>
              <w:t>elektronicznej</w:t>
            </w:r>
            <w:r w:rsidR="00B17584">
              <w:rPr>
                <w:sz w:val="20"/>
                <w:szCs w:val="20"/>
              </w:rPr>
              <w:br/>
            </w:r>
            <w:r w:rsidR="009D44E5">
              <w:rPr>
                <w:sz w:val="20"/>
                <w:szCs w:val="20"/>
              </w:rPr>
              <w:t xml:space="preserve"> i papierowej</w:t>
            </w:r>
            <w:r w:rsidR="000324D7">
              <w:rPr>
                <w:sz w:val="20"/>
                <w:szCs w:val="20"/>
              </w:rPr>
              <w:t xml:space="preserve"> wraz z tabelą zmian do OSZIK</w:t>
            </w:r>
          </w:p>
        </w:tc>
        <w:tc>
          <w:tcPr>
            <w:tcW w:w="617" w:type="pct"/>
            <w:tcBorders>
              <w:top w:val="single" w:sz="4" w:space="0" w:color="auto"/>
              <w:left w:val="single" w:sz="4" w:space="0" w:color="auto"/>
              <w:bottom w:val="single" w:sz="4" w:space="0" w:color="auto"/>
              <w:right w:val="single" w:sz="4" w:space="0" w:color="auto"/>
            </w:tcBorders>
          </w:tcPr>
          <w:p w:rsidR="00352617" w:rsidRPr="00FD5716" w:rsidRDefault="00352617" w:rsidP="00F256C6">
            <w:pPr>
              <w:spacing w:line="360" w:lineRule="auto"/>
              <w:jc w:val="left"/>
              <w:rPr>
                <w:sz w:val="20"/>
                <w:szCs w:val="20"/>
              </w:rPr>
            </w:pPr>
            <w:r w:rsidRPr="00FD5716">
              <w:rPr>
                <w:sz w:val="20"/>
                <w:szCs w:val="20"/>
              </w:rPr>
              <w:lastRenderedPageBreak/>
              <w:t xml:space="preserve">Stanowisko ds. procedur i </w:t>
            </w:r>
            <w:r w:rsidR="005E3BB7">
              <w:rPr>
                <w:sz w:val="20"/>
                <w:szCs w:val="20"/>
              </w:rPr>
              <w:t>odwołań</w:t>
            </w:r>
          </w:p>
        </w:tc>
        <w:tc>
          <w:tcPr>
            <w:tcW w:w="494" w:type="pct"/>
            <w:tcBorders>
              <w:top w:val="single" w:sz="4" w:space="0" w:color="auto"/>
              <w:left w:val="single" w:sz="4" w:space="0" w:color="auto"/>
              <w:bottom w:val="single" w:sz="4" w:space="0" w:color="auto"/>
              <w:right w:val="single" w:sz="4" w:space="0" w:color="auto"/>
            </w:tcBorders>
          </w:tcPr>
          <w:p w:rsidR="00352617" w:rsidRPr="00FD5716" w:rsidRDefault="00721E90" w:rsidP="00F256C6">
            <w:pPr>
              <w:spacing w:line="360" w:lineRule="auto"/>
              <w:jc w:val="left"/>
              <w:rPr>
                <w:sz w:val="20"/>
                <w:szCs w:val="20"/>
              </w:rPr>
            </w:pPr>
            <w:r>
              <w:rPr>
                <w:sz w:val="20"/>
                <w:szCs w:val="20"/>
              </w:rPr>
              <w:t>RF-II-BP</w:t>
            </w:r>
            <w:r w:rsidR="00352617" w:rsidRPr="00FD5716">
              <w:rPr>
                <w:sz w:val="20"/>
                <w:szCs w:val="20"/>
              </w:rPr>
              <w:t>, OR</w:t>
            </w:r>
          </w:p>
        </w:tc>
        <w:tc>
          <w:tcPr>
            <w:tcW w:w="652" w:type="pct"/>
            <w:tcBorders>
              <w:top w:val="single" w:sz="4" w:space="0" w:color="auto"/>
              <w:left w:val="single" w:sz="4" w:space="0" w:color="auto"/>
              <w:bottom w:val="single" w:sz="4" w:space="0" w:color="auto"/>
              <w:right w:val="single" w:sz="4" w:space="0" w:color="auto"/>
            </w:tcBorders>
          </w:tcPr>
          <w:p w:rsidR="00352617" w:rsidRPr="00FD5716" w:rsidRDefault="00352617" w:rsidP="00F256C6">
            <w:pPr>
              <w:spacing w:line="360" w:lineRule="auto"/>
              <w:jc w:val="left"/>
              <w:rPr>
                <w:sz w:val="20"/>
                <w:szCs w:val="20"/>
              </w:rPr>
            </w:pPr>
          </w:p>
        </w:tc>
        <w:tc>
          <w:tcPr>
            <w:tcW w:w="706" w:type="pct"/>
            <w:tcBorders>
              <w:top w:val="single" w:sz="4" w:space="0" w:color="auto"/>
              <w:left w:val="single" w:sz="4" w:space="0" w:color="auto"/>
              <w:bottom w:val="single" w:sz="4" w:space="0" w:color="auto"/>
              <w:right w:val="single" w:sz="4" w:space="0" w:color="auto"/>
            </w:tcBorders>
          </w:tcPr>
          <w:p w:rsidR="00352617" w:rsidRPr="00FD5716" w:rsidRDefault="00352617" w:rsidP="00F256C6">
            <w:pPr>
              <w:spacing w:line="360" w:lineRule="auto"/>
              <w:jc w:val="left"/>
              <w:rPr>
                <w:sz w:val="20"/>
                <w:szCs w:val="20"/>
              </w:rPr>
            </w:pPr>
            <w:r w:rsidRPr="00FD5716">
              <w:rPr>
                <w:sz w:val="20"/>
                <w:szCs w:val="20"/>
              </w:rPr>
              <w:t xml:space="preserve">Pismo przewodnie </w:t>
            </w:r>
            <w:r w:rsidR="00B17584">
              <w:rPr>
                <w:sz w:val="20"/>
                <w:szCs w:val="20"/>
              </w:rPr>
              <w:br/>
            </w:r>
            <w:r w:rsidRPr="00FD5716">
              <w:rPr>
                <w:sz w:val="20"/>
                <w:szCs w:val="20"/>
              </w:rPr>
              <w:t>z załącznikiem stanowiącym zaktualizowaną wersję OSZIK-a</w:t>
            </w:r>
            <w:r w:rsidR="009D44E5">
              <w:rPr>
                <w:sz w:val="20"/>
                <w:szCs w:val="20"/>
              </w:rPr>
              <w:t xml:space="preserve"> wraz </w:t>
            </w:r>
            <w:r w:rsidR="00C208BA">
              <w:rPr>
                <w:sz w:val="20"/>
                <w:szCs w:val="20"/>
              </w:rPr>
              <w:t xml:space="preserve"> </w:t>
            </w:r>
            <w:r w:rsidR="009D44E5">
              <w:rPr>
                <w:sz w:val="20"/>
                <w:szCs w:val="20"/>
              </w:rPr>
              <w:t xml:space="preserve">z wersją </w:t>
            </w:r>
            <w:r w:rsidR="009D44E5">
              <w:rPr>
                <w:sz w:val="20"/>
                <w:szCs w:val="20"/>
              </w:rPr>
              <w:lastRenderedPageBreak/>
              <w:t>elektroniczną dokumentu</w:t>
            </w:r>
          </w:p>
        </w:tc>
        <w:tc>
          <w:tcPr>
            <w:tcW w:w="587" w:type="pct"/>
            <w:tcBorders>
              <w:top w:val="single" w:sz="4" w:space="0" w:color="auto"/>
              <w:left w:val="single" w:sz="4" w:space="0" w:color="auto"/>
              <w:bottom w:val="single" w:sz="4" w:space="0" w:color="auto"/>
              <w:right w:val="single" w:sz="4" w:space="0" w:color="auto"/>
            </w:tcBorders>
          </w:tcPr>
          <w:p w:rsidR="00352617" w:rsidRPr="00FD5716" w:rsidRDefault="00352617" w:rsidP="00F256C6">
            <w:pPr>
              <w:spacing w:line="360" w:lineRule="auto"/>
              <w:jc w:val="left"/>
              <w:rPr>
                <w:sz w:val="20"/>
                <w:szCs w:val="20"/>
              </w:rPr>
            </w:pPr>
          </w:p>
        </w:tc>
        <w:tc>
          <w:tcPr>
            <w:tcW w:w="522" w:type="pct"/>
            <w:tcBorders>
              <w:top w:val="single" w:sz="4" w:space="0" w:color="auto"/>
              <w:left w:val="single" w:sz="4" w:space="0" w:color="auto"/>
              <w:bottom w:val="single" w:sz="4" w:space="0" w:color="auto"/>
              <w:right w:val="single" w:sz="4" w:space="0" w:color="auto"/>
            </w:tcBorders>
          </w:tcPr>
          <w:p w:rsidR="00352617" w:rsidRPr="00FD5716" w:rsidRDefault="00352617" w:rsidP="00F256C6">
            <w:pPr>
              <w:spacing w:line="360" w:lineRule="auto"/>
              <w:jc w:val="left"/>
              <w:rPr>
                <w:sz w:val="20"/>
                <w:szCs w:val="20"/>
              </w:rPr>
            </w:pPr>
            <w:r w:rsidRPr="00FD5716">
              <w:rPr>
                <w:sz w:val="20"/>
                <w:szCs w:val="20"/>
              </w:rPr>
              <w:t xml:space="preserve"> 3 dni</w:t>
            </w:r>
            <w:r w:rsidR="003C17E0">
              <w:rPr>
                <w:sz w:val="20"/>
                <w:szCs w:val="20"/>
              </w:rPr>
              <w:t xml:space="preserve"> robocze</w:t>
            </w:r>
            <w:r w:rsidRPr="00FD5716">
              <w:rPr>
                <w:sz w:val="20"/>
                <w:szCs w:val="20"/>
              </w:rPr>
              <w:t xml:space="preserve"> po otrzymaniu podpisanej Uchwały </w:t>
            </w:r>
            <w:r w:rsidR="002C42B5">
              <w:rPr>
                <w:sz w:val="20"/>
                <w:szCs w:val="20"/>
              </w:rPr>
              <w:br/>
            </w:r>
            <w:r w:rsidRPr="00FD5716">
              <w:rPr>
                <w:sz w:val="20"/>
                <w:szCs w:val="20"/>
              </w:rPr>
              <w:t>z Wydziału Zarządu</w:t>
            </w:r>
          </w:p>
        </w:tc>
        <w:tc>
          <w:tcPr>
            <w:tcW w:w="521" w:type="pct"/>
            <w:tcBorders>
              <w:top w:val="single" w:sz="4" w:space="0" w:color="auto"/>
              <w:left w:val="single" w:sz="4" w:space="0" w:color="auto"/>
              <w:bottom w:val="single" w:sz="4" w:space="0" w:color="auto"/>
              <w:right w:val="single" w:sz="4" w:space="0" w:color="auto"/>
            </w:tcBorders>
          </w:tcPr>
          <w:p w:rsidR="00352617" w:rsidRPr="00FD5716" w:rsidRDefault="009D44E5" w:rsidP="00F256C6">
            <w:pPr>
              <w:spacing w:line="360" w:lineRule="auto"/>
              <w:jc w:val="left"/>
              <w:rPr>
                <w:sz w:val="20"/>
                <w:szCs w:val="20"/>
              </w:rPr>
            </w:pPr>
            <w:r>
              <w:rPr>
                <w:sz w:val="20"/>
                <w:szCs w:val="20"/>
              </w:rPr>
              <w:t xml:space="preserve">Uwagi zgłoszone przez IPOC, po ich uzgodnieniu </w:t>
            </w:r>
            <w:r w:rsidR="00C208BA">
              <w:rPr>
                <w:sz w:val="20"/>
                <w:szCs w:val="20"/>
              </w:rPr>
              <w:br/>
            </w:r>
            <w:r>
              <w:rPr>
                <w:sz w:val="20"/>
                <w:szCs w:val="20"/>
              </w:rPr>
              <w:t xml:space="preserve">z IPOC, są </w:t>
            </w:r>
            <w:r>
              <w:rPr>
                <w:sz w:val="20"/>
                <w:szCs w:val="20"/>
              </w:rPr>
              <w:lastRenderedPageBreak/>
              <w:t>uwzględniane w ramach kolejnej aktualizacji OSZIK, za wyjątkiem uwag wskazujących na naruszenie warunków certyfikacji, które są uwzględniane niezwłocznie</w:t>
            </w:r>
          </w:p>
        </w:tc>
      </w:tr>
      <w:tr w:rsidR="00352617" w:rsidRPr="00FD5716" w:rsidTr="00796864">
        <w:trPr>
          <w:trHeight w:val="552"/>
        </w:trPr>
        <w:tc>
          <w:tcPr>
            <w:tcW w:w="168" w:type="pct"/>
            <w:tcBorders>
              <w:top w:val="single" w:sz="4" w:space="0" w:color="auto"/>
              <w:left w:val="single" w:sz="4" w:space="0" w:color="auto"/>
              <w:bottom w:val="single" w:sz="4" w:space="0" w:color="auto"/>
              <w:right w:val="single" w:sz="4" w:space="0" w:color="auto"/>
            </w:tcBorders>
            <w:vAlign w:val="center"/>
          </w:tcPr>
          <w:p w:rsidR="00352617" w:rsidRPr="00FD5716" w:rsidRDefault="0005193D" w:rsidP="00F256C6">
            <w:pPr>
              <w:spacing w:line="360" w:lineRule="auto"/>
              <w:rPr>
                <w:sz w:val="20"/>
                <w:szCs w:val="20"/>
              </w:rPr>
            </w:pPr>
            <w:r>
              <w:rPr>
                <w:sz w:val="20"/>
                <w:szCs w:val="20"/>
              </w:rPr>
              <w:lastRenderedPageBreak/>
              <w:t>8</w:t>
            </w:r>
          </w:p>
        </w:tc>
        <w:tc>
          <w:tcPr>
            <w:tcW w:w="731" w:type="pct"/>
            <w:tcBorders>
              <w:top w:val="single" w:sz="4" w:space="0" w:color="auto"/>
              <w:left w:val="single" w:sz="4" w:space="0" w:color="auto"/>
              <w:bottom w:val="single" w:sz="4" w:space="0" w:color="auto"/>
              <w:right w:val="single" w:sz="4" w:space="0" w:color="auto"/>
            </w:tcBorders>
          </w:tcPr>
          <w:p w:rsidR="00352617" w:rsidRPr="00FD5716" w:rsidRDefault="00352617" w:rsidP="00F256C6">
            <w:pPr>
              <w:spacing w:line="360" w:lineRule="auto"/>
              <w:jc w:val="left"/>
              <w:rPr>
                <w:sz w:val="20"/>
                <w:szCs w:val="20"/>
              </w:rPr>
            </w:pPr>
            <w:r w:rsidRPr="00FD5716">
              <w:rPr>
                <w:sz w:val="20"/>
                <w:szCs w:val="20"/>
              </w:rPr>
              <w:t>Przekazanie zatwierdzonej wersji dokumentu do publikacji na stronie internetowej www.mazovia.pl</w:t>
            </w:r>
          </w:p>
        </w:tc>
        <w:tc>
          <w:tcPr>
            <w:tcW w:w="617" w:type="pct"/>
            <w:tcBorders>
              <w:top w:val="single" w:sz="4" w:space="0" w:color="auto"/>
              <w:left w:val="single" w:sz="4" w:space="0" w:color="auto"/>
              <w:bottom w:val="single" w:sz="4" w:space="0" w:color="auto"/>
              <w:right w:val="single" w:sz="4" w:space="0" w:color="auto"/>
            </w:tcBorders>
          </w:tcPr>
          <w:p w:rsidR="00352617" w:rsidRPr="00FD5716" w:rsidRDefault="00352617" w:rsidP="00F256C6">
            <w:pPr>
              <w:spacing w:line="360" w:lineRule="auto"/>
              <w:jc w:val="left"/>
              <w:rPr>
                <w:sz w:val="20"/>
                <w:szCs w:val="20"/>
              </w:rPr>
            </w:pPr>
            <w:r w:rsidRPr="00FD5716">
              <w:rPr>
                <w:sz w:val="20"/>
                <w:szCs w:val="20"/>
              </w:rPr>
              <w:t xml:space="preserve">Stanowisko ds. procedur </w:t>
            </w:r>
            <w:r w:rsidR="002C42B5">
              <w:rPr>
                <w:sz w:val="20"/>
                <w:szCs w:val="20"/>
              </w:rPr>
              <w:br/>
            </w:r>
            <w:r w:rsidRPr="00FD5716">
              <w:rPr>
                <w:sz w:val="20"/>
                <w:szCs w:val="20"/>
              </w:rPr>
              <w:t xml:space="preserve">i </w:t>
            </w:r>
            <w:r w:rsidR="005E3BB7">
              <w:rPr>
                <w:sz w:val="20"/>
                <w:szCs w:val="20"/>
              </w:rPr>
              <w:t>odwołań</w:t>
            </w:r>
          </w:p>
        </w:tc>
        <w:tc>
          <w:tcPr>
            <w:tcW w:w="494" w:type="pct"/>
            <w:tcBorders>
              <w:top w:val="single" w:sz="4" w:space="0" w:color="auto"/>
              <w:left w:val="single" w:sz="4" w:space="0" w:color="auto"/>
              <w:bottom w:val="single" w:sz="4" w:space="0" w:color="auto"/>
              <w:right w:val="single" w:sz="4" w:space="0" w:color="auto"/>
            </w:tcBorders>
          </w:tcPr>
          <w:p w:rsidR="00352617" w:rsidRPr="00FD5716" w:rsidRDefault="00721E90" w:rsidP="00F256C6">
            <w:pPr>
              <w:spacing w:line="360" w:lineRule="auto"/>
              <w:jc w:val="left"/>
              <w:rPr>
                <w:sz w:val="20"/>
                <w:szCs w:val="20"/>
              </w:rPr>
            </w:pPr>
            <w:r>
              <w:rPr>
                <w:sz w:val="20"/>
                <w:szCs w:val="20"/>
              </w:rPr>
              <w:t>RF-II-BP</w:t>
            </w:r>
            <w:r w:rsidR="00352617" w:rsidRPr="00FD5716">
              <w:rPr>
                <w:sz w:val="20"/>
                <w:szCs w:val="20"/>
              </w:rPr>
              <w:t>, KZ</w:t>
            </w:r>
          </w:p>
        </w:tc>
        <w:tc>
          <w:tcPr>
            <w:tcW w:w="652" w:type="pct"/>
            <w:tcBorders>
              <w:top w:val="single" w:sz="4" w:space="0" w:color="auto"/>
              <w:left w:val="single" w:sz="4" w:space="0" w:color="auto"/>
              <w:bottom w:val="single" w:sz="4" w:space="0" w:color="auto"/>
              <w:right w:val="single" w:sz="4" w:space="0" w:color="auto"/>
            </w:tcBorders>
          </w:tcPr>
          <w:p w:rsidR="00352617" w:rsidRPr="00FD5716" w:rsidRDefault="00352617" w:rsidP="00F256C6">
            <w:pPr>
              <w:spacing w:line="360" w:lineRule="auto"/>
              <w:jc w:val="left"/>
              <w:rPr>
                <w:sz w:val="20"/>
                <w:szCs w:val="20"/>
              </w:rPr>
            </w:pPr>
            <w:r w:rsidRPr="00FD5716">
              <w:rPr>
                <w:sz w:val="20"/>
                <w:szCs w:val="20"/>
              </w:rPr>
              <w:t>Uchwała Zarządu</w:t>
            </w:r>
          </w:p>
        </w:tc>
        <w:tc>
          <w:tcPr>
            <w:tcW w:w="706" w:type="pct"/>
            <w:tcBorders>
              <w:top w:val="single" w:sz="4" w:space="0" w:color="auto"/>
              <w:left w:val="single" w:sz="4" w:space="0" w:color="auto"/>
              <w:bottom w:val="single" w:sz="4" w:space="0" w:color="auto"/>
              <w:right w:val="single" w:sz="4" w:space="0" w:color="auto"/>
            </w:tcBorders>
          </w:tcPr>
          <w:p w:rsidR="00352617" w:rsidRPr="00FD5716" w:rsidRDefault="00352617" w:rsidP="00F256C6">
            <w:pPr>
              <w:spacing w:line="360" w:lineRule="auto"/>
              <w:jc w:val="left"/>
              <w:rPr>
                <w:sz w:val="20"/>
                <w:szCs w:val="20"/>
              </w:rPr>
            </w:pPr>
            <w:r w:rsidRPr="00FD5716">
              <w:rPr>
                <w:sz w:val="20"/>
                <w:szCs w:val="20"/>
              </w:rPr>
              <w:t>Treść zaktualizowanej wersji OSZIK-a</w:t>
            </w:r>
          </w:p>
        </w:tc>
        <w:tc>
          <w:tcPr>
            <w:tcW w:w="587" w:type="pct"/>
            <w:tcBorders>
              <w:top w:val="single" w:sz="4" w:space="0" w:color="auto"/>
              <w:left w:val="single" w:sz="4" w:space="0" w:color="auto"/>
              <w:bottom w:val="single" w:sz="4" w:space="0" w:color="auto"/>
              <w:right w:val="single" w:sz="4" w:space="0" w:color="auto"/>
            </w:tcBorders>
          </w:tcPr>
          <w:p w:rsidR="00352617" w:rsidRPr="00FD5716" w:rsidRDefault="00352617" w:rsidP="00F256C6">
            <w:pPr>
              <w:spacing w:line="360" w:lineRule="auto"/>
              <w:jc w:val="left"/>
              <w:rPr>
                <w:sz w:val="20"/>
                <w:szCs w:val="20"/>
              </w:rPr>
            </w:pPr>
          </w:p>
        </w:tc>
        <w:tc>
          <w:tcPr>
            <w:tcW w:w="522" w:type="pct"/>
            <w:tcBorders>
              <w:top w:val="single" w:sz="4" w:space="0" w:color="auto"/>
              <w:left w:val="single" w:sz="4" w:space="0" w:color="auto"/>
              <w:bottom w:val="single" w:sz="4" w:space="0" w:color="auto"/>
              <w:right w:val="single" w:sz="4" w:space="0" w:color="auto"/>
            </w:tcBorders>
          </w:tcPr>
          <w:p w:rsidR="00352617" w:rsidRPr="00FD5716" w:rsidRDefault="00352617" w:rsidP="00F256C6">
            <w:pPr>
              <w:spacing w:line="360" w:lineRule="auto"/>
              <w:jc w:val="left"/>
              <w:rPr>
                <w:sz w:val="20"/>
                <w:szCs w:val="20"/>
              </w:rPr>
            </w:pPr>
            <w:r w:rsidRPr="00FD5716">
              <w:rPr>
                <w:sz w:val="20"/>
                <w:szCs w:val="20"/>
              </w:rPr>
              <w:t>3 dni</w:t>
            </w:r>
            <w:r w:rsidR="003C17E0">
              <w:rPr>
                <w:sz w:val="20"/>
                <w:szCs w:val="20"/>
              </w:rPr>
              <w:t xml:space="preserve"> robocze</w:t>
            </w:r>
            <w:r w:rsidRPr="00FD5716">
              <w:rPr>
                <w:sz w:val="20"/>
                <w:szCs w:val="20"/>
              </w:rPr>
              <w:t xml:space="preserve"> po otrzymaniu podpisanej Uchwały </w:t>
            </w:r>
            <w:r w:rsidR="002C42B5">
              <w:rPr>
                <w:sz w:val="20"/>
                <w:szCs w:val="20"/>
              </w:rPr>
              <w:br/>
            </w:r>
            <w:r w:rsidRPr="00FD5716">
              <w:rPr>
                <w:sz w:val="20"/>
                <w:szCs w:val="20"/>
              </w:rPr>
              <w:t>z Wydziału Zarządu</w:t>
            </w:r>
          </w:p>
        </w:tc>
        <w:tc>
          <w:tcPr>
            <w:tcW w:w="521" w:type="pct"/>
            <w:tcBorders>
              <w:top w:val="single" w:sz="4" w:space="0" w:color="auto"/>
              <w:left w:val="single" w:sz="4" w:space="0" w:color="auto"/>
              <w:bottom w:val="single" w:sz="4" w:space="0" w:color="auto"/>
              <w:right w:val="single" w:sz="4" w:space="0" w:color="auto"/>
            </w:tcBorders>
          </w:tcPr>
          <w:p w:rsidR="00352617" w:rsidRPr="00FD5716" w:rsidRDefault="00352617" w:rsidP="00F256C6">
            <w:pPr>
              <w:spacing w:line="360" w:lineRule="auto"/>
              <w:rPr>
                <w:sz w:val="20"/>
                <w:szCs w:val="20"/>
              </w:rPr>
            </w:pPr>
          </w:p>
        </w:tc>
      </w:tr>
      <w:tr w:rsidR="00352617" w:rsidRPr="00FD5716" w:rsidTr="00FD5716">
        <w:trPr>
          <w:trHeight w:val="1084"/>
        </w:trPr>
        <w:tc>
          <w:tcPr>
            <w:tcW w:w="168" w:type="pct"/>
            <w:tcBorders>
              <w:top w:val="single" w:sz="4" w:space="0" w:color="auto"/>
              <w:left w:val="single" w:sz="4" w:space="0" w:color="auto"/>
              <w:bottom w:val="single" w:sz="4" w:space="0" w:color="auto"/>
              <w:right w:val="single" w:sz="4" w:space="0" w:color="auto"/>
            </w:tcBorders>
            <w:vAlign w:val="center"/>
          </w:tcPr>
          <w:p w:rsidR="00352617" w:rsidRPr="00FD5716" w:rsidRDefault="0005193D" w:rsidP="00F256C6">
            <w:pPr>
              <w:spacing w:line="360" w:lineRule="auto"/>
              <w:rPr>
                <w:sz w:val="20"/>
                <w:szCs w:val="20"/>
              </w:rPr>
            </w:pPr>
            <w:r>
              <w:rPr>
                <w:sz w:val="20"/>
                <w:szCs w:val="20"/>
              </w:rPr>
              <w:t>9</w:t>
            </w:r>
          </w:p>
        </w:tc>
        <w:tc>
          <w:tcPr>
            <w:tcW w:w="731" w:type="pct"/>
            <w:tcBorders>
              <w:top w:val="single" w:sz="4" w:space="0" w:color="auto"/>
              <w:left w:val="single" w:sz="4" w:space="0" w:color="auto"/>
              <w:bottom w:val="single" w:sz="4" w:space="0" w:color="auto"/>
              <w:right w:val="single" w:sz="4" w:space="0" w:color="auto"/>
            </w:tcBorders>
          </w:tcPr>
          <w:p w:rsidR="00352617" w:rsidRPr="00FD5716" w:rsidRDefault="00352617" w:rsidP="00F256C6">
            <w:pPr>
              <w:spacing w:line="360" w:lineRule="auto"/>
              <w:jc w:val="left"/>
              <w:rPr>
                <w:sz w:val="20"/>
                <w:szCs w:val="20"/>
              </w:rPr>
            </w:pPr>
            <w:r w:rsidRPr="00FD5716">
              <w:rPr>
                <w:sz w:val="20"/>
                <w:szCs w:val="20"/>
              </w:rPr>
              <w:t xml:space="preserve">Aktualizacja danych w KSI </w:t>
            </w:r>
            <w:r w:rsidR="002C42B5">
              <w:rPr>
                <w:sz w:val="20"/>
                <w:szCs w:val="20"/>
              </w:rPr>
              <w:t>(</w:t>
            </w:r>
            <w:r w:rsidRPr="00FD5716">
              <w:rPr>
                <w:sz w:val="20"/>
                <w:szCs w:val="20"/>
              </w:rPr>
              <w:t xml:space="preserve">SIMIK 07-13) w zakresie dokumentów programowych </w:t>
            </w:r>
          </w:p>
        </w:tc>
        <w:tc>
          <w:tcPr>
            <w:tcW w:w="617" w:type="pct"/>
            <w:tcBorders>
              <w:top w:val="single" w:sz="4" w:space="0" w:color="auto"/>
              <w:left w:val="single" w:sz="4" w:space="0" w:color="auto"/>
              <w:bottom w:val="single" w:sz="4" w:space="0" w:color="auto"/>
              <w:right w:val="single" w:sz="4" w:space="0" w:color="auto"/>
            </w:tcBorders>
          </w:tcPr>
          <w:p w:rsidR="00352617" w:rsidRPr="00FD5716" w:rsidRDefault="00352617" w:rsidP="00F256C6">
            <w:pPr>
              <w:spacing w:line="360" w:lineRule="auto"/>
              <w:jc w:val="left"/>
              <w:rPr>
                <w:sz w:val="20"/>
                <w:szCs w:val="20"/>
              </w:rPr>
            </w:pPr>
            <w:r w:rsidRPr="00FD5716">
              <w:rPr>
                <w:sz w:val="20"/>
                <w:szCs w:val="20"/>
              </w:rPr>
              <w:t xml:space="preserve">Administrator merytoryczny KSI (SIMIK 07-13) </w:t>
            </w:r>
            <w:r w:rsidR="00C208BA">
              <w:rPr>
                <w:sz w:val="20"/>
                <w:szCs w:val="20"/>
              </w:rPr>
              <w:br/>
            </w:r>
            <w:r w:rsidRPr="00FD5716">
              <w:rPr>
                <w:sz w:val="20"/>
                <w:szCs w:val="20"/>
              </w:rPr>
              <w:t>w IZ</w:t>
            </w:r>
          </w:p>
        </w:tc>
        <w:tc>
          <w:tcPr>
            <w:tcW w:w="494" w:type="pct"/>
            <w:tcBorders>
              <w:top w:val="single" w:sz="4" w:space="0" w:color="auto"/>
              <w:left w:val="single" w:sz="4" w:space="0" w:color="auto"/>
              <w:bottom w:val="single" w:sz="4" w:space="0" w:color="auto"/>
              <w:right w:val="single" w:sz="4" w:space="0" w:color="auto"/>
            </w:tcBorders>
          </w:tcPr>
          <w:p w:rsidR="00352617" w:rsidRPr="00F256C6" w:rsidRDefault="00721E90" w:rsidP="00F256C6">
            <w:pPr>
              <w:spacing w:line="360" w:lineRule="auto"/>
              <w:jc w:val="left"/>
              <w:rPr>
                <w:sz w:val="20"/>
                <w:szCs w:val="20"/>
                <w:lang w:val="en-US"/>
              </w:rPr>
            </w:pPr>
            <w:r w:rsidRPr="00F256C6">
              <w:rPr>
                <w:sz w:val="20"/>
                <w:szCs w:val="20"/>
                <w:lang w:val="en-US"/>
              </w:rPr>
              <w:t>RF-II-BP</w:t>
            </w:r>
          </w:p>
          <w:p w:rsidR="00352617" w:rsidRPr="00F256C6" w:rsidRDefault="0036748F" w:rsidP="00F256C6">
            <w:pPr>
              <w:spacing w:line="360" w:lineRule="auto"/>
              <w:jc w:val="left"/>
              <w:rPr>
                <w:sz w:val="20"/>
                <w:szCs w:val="20"/>
                <w:lang w:val="en-US"/>
              </w:rPr>
            </w:pPr>
            <w:r w:rsidRPr="00F256C6">
              <w:rPr>
                <w:sz w:val="20"/>
                <w:szCs w:val="20"/>
                <w:lang w:val="en-US"/>
              </w:rPr>
              <w:t>RF-II-EFRR</w:t>
            </w:r>
          </w:p>
        </w:tc>
        <w:tc>
          <w:tcPr>
            <w:tcW w:w="652" w:type="pct"/>
            <w:tcBorders>
              <w:top w:val="single" w:sz="4" w:space="0" w:color="auto"/>
              <w:left w:val="single" w:sz="4" w:space="0" w:color="auto"/>
              <w:bottom w:val="single" w:sz="4" w:space="0" w:color="auto"/>
              <w:right w:val="single" w:sz="4" w:space="0" w:color="auto"/>
            </w:tcBorders>
          </w:tcPr>
          <w:p w:rsidR="00352617" w:rsidRPr="00F256C6" w:rsidRDefault="00352617" w:rsidP="00F256C6">
            <w:pPr>
              <w:spacing w:line="360" w:lineRule="auto"/>
              <w:jc w:val="left"/>
              <w:rPr>
                <w:sz w:val="20"/>
                <w:szCs w:val="20"/>
                <w:lang w:val="en-US"/>
              </w:rPr>
            </w:pPr>
          </w:p>
        </w:tc>
        <w:tc>
          <w:tcPr>
            <w:tcW w:w="706" w:type="pct"/>
            <w:tcBorders>
              <w:top w:val="single" w:sz="4" w:space="0" w:color="auto"/>
              <w:left w:val="single" w:sz="4" w:space="0" w:color="auto"/>
              <w:bottom w:val="single" w:sz="4" w:space="0" w:color="auto"/>
              <w:right w:val="single" w:sz="4" w:space="0" w:color="auto"/>
            </w:tcBorders>
          </w:tcPr>
          <w:p w:rsidR="00352617" w:rsidRPr="00FD5716" w:rsidRDefault="00352617" w:rsidP="00F256C6">
            <w:pPr>
              <w:spacing w:line="360" w:lineRule="auto"/>
              <w:jc w:val="left"/>
              <w:rPr>
                <w:sz w:val="20"/>
                <w:szCs w:val="20"/>
              </w:rPr>
            </w:pPr>
            <w:r w:rsidRPr="00FD5716">
              <w:rPr>
                <w:sz w:val="20"/>
                <w:szCs w:val="20"/>
              </w:rPr>
              <w:t>Zapis elektroniczny KSI</w:t>
            </w:r>
          </w:p>
        </w:tc>
        <w:tc>
          <w:tcPr>
            <w:tcW w:w="587" w:type="pct"/>
            <w:tcBorders>
              <w:top w:val="single" w:sz="4" w:space="0" w:color="auto"/>
              <w:left w:val="single" w:sz="4" w:space="0" w:color="auto"/>
              <w:bottom w:val="single" w:sz="4" w:space="0" w:color="auto"/>
              <w:right w:val="single" w:sz="4" w:space="0" w:color="auto"/>
            </w:tcBorders>
          </w:tcPr>
          <w:p w:rsidR="00352617" w:rsidRPr="00FD5716" w:rsidRDefault="00352617" w:rsidP="00F256C6">
            <w:pPr>
              <w:spacing w:line="360" w:lineRule="auto"/>
              <w:jc w:val="left"/>
              <w:rPr>
                <w:sz w:val="20"/>
                <w:szCs w:val="20"/>
              </w:rPr>
            </w:pPr>
            <w:r w:rsidRPr="00FD5716">
              <w:rPr>
                <w:sz w:val="20"/>
                <w:szCs w:val="20"/>
              </w:rPr>
              <w:t xml:space="preserve">Akceptacja kierownika </w:t>
            </w:r>
            <w:r w:rsidR="0036748F">
              <w:rPr>
                <w:sz w:val="20"/>
                <w:szCs w:val="20"/>
              </w:rPr>
              <w:t>RF-II-EFRR</w:t>
            </w:r>
          </w:p>
        </w:tc>
        <w:tc>
          <w:tcPr>
            <w:tcW w:w="522" w:type="pct"/>
            <w:tcBorders>
              <w:top w:val="single" w:sz="4" w:space="0" w:color="auto"/>
              <w:left w:val="single" w:sz="4" w:space="0" w:color="auto"/>
              <w:bottom w:val="single" w:sz="4" w:space="0" w:color="auto"/>
              <w:right w:val="single" w:sz="4" w:space="0" w:color="auto"/>
            </w:tcBorders>
          </w:tcPr>
          <w:p w:rsidR="00352617" w:rsidRPr="00FD5716" w:rsidRDefault="00352617" w:rsidP="00F256C6">
            <w:pPr>
              <w:spacing w:line="360" w:lineRule="auto"/>
              <w:jc w:val="left"/>
              <w:rPr>
                <w:sz w:val="20"/>
                <w:szCs w:val="20"/>
              </w:rPr>
            </w:pPr>
            <w:r w:rsidRPr="00FD5716">
              <w:rPr>
                <w:sz w:val="20"/>
                <w:szCs w:val="20"/>
              </w:rPr>
              <w:t>7 dni</w:t>
            </w:r>
          </w:p>
        </w:tc>
        <w:tc>
          <w:tcPr>
            <w:tcW w:w="521" w:type="pct"/>
            <w:tcBorders>
              <w:top w:val="single" w:sz="4" w:space="0" w:color="auto"/>
              <w:left w:val="single" w:sz="4" w:space="0" w:color="auto"/>
              <w:bottom w:val="single" w:sz="4" w:space="0" w:color="auto"/>
              <w:right w:val="single" w:sz="4" w:space="0" w:color="auto"/>
            </w:tcBorders>
          </w:tcPr>
          <w:p w:rsidR="00352617" w:rsidRPr="00FD5716" w:rsidRDefault="00352617" w:rsidP="00F256C6">
            <w:pPr>
              <w:spacing w:line="360" w:lineRule="auto"/>
              <w:rPr>
                <w:color w:val="FF0000"/>
                <w:sz w:val="20"/>
                <w:szCs w:val="20"/>
              </w:rPr>
            </w:pPr>
          </w:p>
        </w:tc>
      </w:tr>
    </w:tbl>
    <w:p w:rsidR="00157865" w:rsidRDefault="00157865" w:rsidP="00F256C6">
      <w:pPr>
        <w:spacing w:line="360" w:lineRule="auto"/>
        <w:jc w:val="left"/>
        <w:rPr>
          <w:lang w:eastAsia="en-US"/>
        </w:rPr>
      </w:pPr>
    </w:p>
    <w:p w:rsidR="00157865" w:rsidRPr="00A51D1D" w:rsidRDefault="00157865" w:rsidP="00F256C6">
      <w:pPr>
        <w:pStyle w:val="Nagwek3"/>
        <w:numPr>
          <w:ilvl w:val="2"/>
          <w:numId w:val="1"/>
        </w:numPr>
        <w:spacing w:line="360" w:lineRule="auto"/>
        <w:jc w:val="left"/>
        <w:rPr>
          <w:rFonts w:cs="Times New Roman"/>
          <w:i w:val="0"/>
          <w:szCs w:val="24"/>
        </w:rPr>
      </w:pPr>
      <w:bookmarkStart w:id="1705" w:name="_Toc426446796"/>
      <w:r w:rsidRPr="00A51D1D">
        <w:rPr>
          <w:rFonts w:cs="Times New Roman"/>
          <w:szCs w:val="24"/>
        </w:rPr>
        <w:lastRenderedPageBreak/>
        <w:t>Procedura przyjmowania zasad kwalifikowania wydatków w ramach RPO WM 2007-2013</w:t>
      </w:r>
      <w:bookmarkEnd w:id="1705"/>
    </w:p>
    <w:p w:rsidR="00157865" w:rsidRDefault="00157865" w:rsidP="00F256C6">
      <w:pPr>
        <w:spacing w:line="360" w:lineRule="auto"/>
        <w:jc w:val="left"/>
        <w:rPr>
          <w:lang w:eastAsia="en-US"/>
        </w:rPr>
      </w:pPr>
    </w:p>
    <w:tbl>
      <w:tblPr>
        <w:tblW w:w="5266" w:type="pct"/>
        <w:tblLayout w:type="fixed"/>
        <w:tblLook w:val="01E0" w:firstRow="1" w:lastRow="1" w:firstColumn="1" w:lastColumn="1" w:noHBand="0" w:noVBand="0"/>
      </w:tblPr>
      <w:tblGrid>
        <w:gridCol w:w="607"/>
        <w:gridCol w:w="2016"/>
        <w:gridCol w:w="1702"/>
        <w:gridCol w:w="1362"/>
        <w:gridCol w:w="1796"/>
        <w:gridCol w:w="1947"/>
        <w:gridCol w:w="1621"/>
        <w:gridCol w:w="1440"/>
        <w:gridCol w:w="1434"/>
      </w:tblGrid>
      <w:tr w:rsidR="00157865" w:rsidRPr="00DC5C7B" w:rsidTr="00F434EA">
        <w:tc>
          <w:tcPr>
            <w:tcW w:w="218" w:type="pct"/>
            <w:tcBorders>
              <w:top w:val="single" w:sz="4" w:space="0" w:color="auto"/>
              <w:left w:val="single" w:sz="4" w:space="0" w:color="auto"/>
              <w:bottom w:val="single" w:sz="4" w:space="0" w:color="auto"/>
              <w:right w:val="single" w:sz="4" w:space="0" w:color="auto"/>
            </w:tcBorders>
            <w:shd w:val="clear" w:color="auto" w:fill="C0C0C0"/>
          </w:tcPr>
          <w:p w:rsidR="00157865" w:rsidRPr="00DC5C7B" w:rsidRDefault="00157865" w:rsidP="00F256C6">
            <w:pPr>
              <w:spacing w:line="360" w:lineRule="auto"/>
              <w:jc w:val="left"/>
              <w:rPr>
                <w:b/>
                <w:sz w:val="20"/>
                <w:szCs w:val="20"/>
              </w:rPr>
            </w:pPr>
            <w:r w:rsidRPr="00DC5C7B">
              <w:rPr>
                <w:b/>
                <w:sz w:val="20"/>
                <w:szCs w:val="20"/>
              </w:rPr>
              <w:t>l.p.</w:t>
            </w:r>
          </w:p>
        </w:tc>
        <w:tc>
          <w:tcPr>
            <w:tcW w:w="724" w:type="pct"/>
            <w:tcBorders>
              <w:top w:val="single" w:sz="4" w:space="0" w:color="auto"/>
              <w:left w:val="single" w:sz="4" w:space="0" w:color="auto"/>
              <w:bottom w:val="single" w:sz="4" w:space="0" w:color="auto"/>
              <w:right w:val="single" w:sz="4" w:space="0" w:color="auto"/>
            </w:tcBorders>
            <w:shd w:val="clear" w:color="auto" w:fill="C0C0C0"/>
          </w:tcPr>
          <w:p w:rsidR="00157865" w:rsidRPr="00DC5C7B" w:rsidRDefault="00157865" w:rsidP="00F256C6">
            <w:pPr>
              <w:spacing w:line="360" w:lineRule="auto"/>
              <w:jc w:val="left"/>
              <w:rPr>
                <w:b/>
                <w:sz w:val="20"/>
                <w:szCs w:val="20"/>
              </w:rPr>
            </w:pPr>
            <w:r w:rsidRPr="00DC5C7B">
              <w:rPr>
                <w:b/>
                <w:sz w:val="20"/>
                <w:szCs w:val="20"/>
              </w:rPr>
              <w:t>Czynność</w:t>
            </w:r>
          </w:p>
        </w:tc>
        <w:tc>
          <w:tcPr>
            <w:tcW w:w="611" w:type="pct"/>
            <w:tcBorders>
              <w:top w:val="single" w:sz="4" w:space="0" w:color="auto"/>
              <w:left w:val="single" w:sz="4" w:space="0" w:color="auto"/>
              <w:bottom w:val="single" w:sz="4" w:space="0" w:color="auto"/>
              <w:right w:val="single" w:sz="4" w:space="0" w:color="auto"/>
            </w:tcBorders>
            <w:shd w:val="clear" w:color="auto" w:fill="C0C0C0"/>
          </w:tcPr>
          <w:p w:rsidR="00157865" w:rsidRPr="00DC5C7B" w:rsidRDefault="00157865" w:rsidP="00F256C6">
            <w:pPr>
              <w:spacing w:line="360" w:lineRule="auto"/>
              <w:jc w:val="left"/>
              <w:rPr>
                <w:b/>
                <w:sz w:val="20"/>
                <w:szCs w:val="20"/>
              </w:rPr>
            </w:pPr>
            <w:r w:rsidRPr="00DC5C7B">
              <w:rPr>
                <w:b/>
                <w:sz w:val="20"/>
                <w:szCs w:val="20"/>
              </w:rPr>
              <w:t>Wykonawca czynności</w:t>
            </w:r>
          </w:p>
        </w:tc>
        <w:tc>
          <w:tcPr>
            <w:tcW w:w="489" w:type="pct"/>
            <w:tcBorders>
              <w:top w:val="single" w:sz="4" w:space="0" w:color="auto"/>
              <w:left w:val="single" w:sz="4" w:space="0" w:color="auto"/>
              <w:bottom w:val="single" w:sz="4" w:space="0" w:color="auto"/>
              <w:right w:val="single" w:sz="4" w:space="0" w:color="auto"/>
            </w:tcBorders>
            <w:shd w:val="clear" w:color="auto" w:fill="C0C0C0"/>
          </w:tcPr>
          <w:p w:rsidR="00157865" w:rsidRPr="00DC5C7B" w:rsidRDefault="00157865" w:rsidP="00F256C6">
            <w:pPr>
              <w:spacing w:line="360" w:lineRule="auto"/>
              <w:jc w:val="left"/>
              <w:rPr>
                <w:b/>
                <w:sz w:val="20"/>
                <w:szCs w:val="20"/>
              </w:rPr>
            </w:pPr>
            <w:r w:rsidRPr="00DC5C7B">
              <w:rPr>
                <w:b/>
                <w:sz w:val="20"/>
                <w:szCs w:val="20"/>
              </w:rPr>
              <w:t>Miejsce oraz jednostki powiązane</w:t>
            </w:r>
          </w:p>
        </w:tc>
        <w:tc>
          <w:tcPr>
            <w:tcW w:w="645" w:type="pct"/>
            <w:tcBorders>
              <w:top w:val="single" w:sz="4" w:space="0" w:color="auto"/>
              <w:left w:val="single" w:sz="4" w:space="0" w:color="auto"/>
              <w:bottom w:val="single" w:sz="4" w:space="0" w:color="auto"/>
              <w:right w:val="single" w:sz="4" w:space="0" w:color="auto"/>
            </w:tcBorders>
            <w:shd w:val="clear" w:color="auto" w:fill="C0C0C0"/>
          </w:tcPr>
          <w:p w:rsidR="00157865" w:rsidRPr="00DC5C7B" w:rsidRDefault="00157865" w:rsidP="00F256C6">
            <w:pPr>
              <w:spacing w:line="360" w:lineRule="auto"/>
              <w:jc w:val="left"/>
              <w:rPr>
                <w:b/>
                <w:sz w:val="20"/>
                <w:szCs w:val="20"/>
              </w:rPr>
            </w:pPr>
            <w:r w:rsidRPr="00DC5C7B">
              <w:rPr>
                <w:b/>
                <w:sz w:val="20"/>
                <w:szCs w:val="20"/>
              </w:rPr>
              <w:t>Dokument źródłowy (w tym system informatyczny)</w:t>
            </w:r>
          </w:p>
        </w:tc>
        <w:tc>
          <w:tcPr>
            <w:tcW w:w="699" w:type="pct"/>
            <w:tcBorders>
              <w:top w:val="single" w:sz="4" w:space="0" w:color="auto"/>
              <w:left w:val="single" w:sz="4" w:space="0" w:color="auto"/>
              <w:bottom w:val="single" w:sz="4" w:space="0" w:color="auto"/>
              <w:right w:val="single" w:sz="4" w:space="0" w:color="auto"/>
            </w:tcBorders>
            <w:shd w:val="clear" w:color="auto" w:fill="C0C0C0"/>
          </w:tcPr>
          <w:p w:rsidR="00157865" w:rsidRPr="00DC5C7B" w:rsidRDefault="00157865" w:rsidP="00F256C6">
            <w:pPr>
              <w:spacing w:line="360" w:lineRule="auto"/>
              <w:jc w:val="left"/>
              <w:rPr>
                <w:b/>
                <w:sz w:val="20"/>
                <w:szCs w:val="20"/>
              </w:rPr>
            </w:pPr>
            <w:r w:rsidRPr="00DC5C7B">
              <w:rPr>
                <w:b/>
                <w:sz w:val="20"/>
                <w:szCs w:val="20"/>
              </w:rPr>
              <w:t>Dokument wtórny</w:t>
            </w:r>
          </w:p>
        </w:tc>
        <w:tc>
          <w:tcPr>
            <w:tcW w:w="582" w:type="pct"/>
            <w:tcBorders>
              <w:top w:val="single" w:sz="4" w:space="0" w:color="auto"/>
              <w:left w:val="single" w:sz="4" w:space="0" w:color="auto"/>
              <w:bottom w:val="single" w:sz="4" w:space="0" w:color="auto"/>
              <w:right w:val="single" w:sz="4" w:space="0" w:color="auto"/>
            </w:tcBorders>
            <w:shd w:val="clear" w:color="auto" w:fill="C0C0C0"/>
          </w:tcPr>
          <w:p w:rsidR="00157865" w:rsidRPr="00DC5C7B" w:rsidRDefault="00157865" w:rsidP="00F256C6">
            <w:pPr>
              <w:spacing w:line="360" w:lineRule="auto"/>
              <w:jc w:val="left"/>
              <w:rPr>
                <w:b/>
                <w:sz w:val="20"/>
                <w:szCs w:val="20"/>
              </w:rPr>
            </w:pPr>
            <w:r w:rsidRPr="00DC5C7B">
              <w:rPr>
                <w:b/>
                <w:sz w:val="20"/>
                <w:szCs w:val="20"/>
              </w:rPr>
              <w:t>Mechanizm kontrolny</w:t>
            </w:r>
          </w:p>
        </w:tc>
        <w:tc>
          <w:tcPr>
            <w:tcW w:w="517" w:type="pct"/>
            <w:tcBorders>
              <w:top w:val="single" w:sz="4" w:space="0" w:color="auto"/>
              <w:left w:val="single" w:sz="4" w:space="0" w:color="auto"/>
              <w:bottom w:val="single" w:sz="4" w:space="0" w:color="auto"/>
              <w:right w:val="single" w:sz="4" w:space="0" w:color="auto"/>
            </w:tcBorders>
            <w:shd w:val="clear" w:color="auto" w:fill="C0C0C0"/>
          </w:tcPr>
          <w:p w:rsidR="00157865" w:rsidRPr="00DC5C7B" w:rsidRDefault="00157865" w:rsidP="00F256C6">
            <w:pPr>
              <w:spacing w:line="360" w:lineRule="auto"/>
              <w:jc w:val="left"/>
              <w:rPr>
                <w:b/>
                <w:sz w:val="20"/>
                <w:szCs w:val="20"/>
              </w:rPr>
            </w:pPr>
            <w:r w:rsidRPr="00DC5C7B">
              <w:rPr>
                <w:b/>
                <w:sz w:val="20"/>
                <w:szCs w:val="20"/>
              </w:rPr>
              <w:t>Czas</w:t>
            </w:r>
          </w:p>
        </w:tc>
        <w:tc>
          <w:tcPr>
            <w:tcW w:w="515" w:type="pct"/>
            <w:tcBorders>
              <w:top w:val="single" w:sz="4" w:space="0" w:color="auto"/>
              <w:left w:val="single" w:sz="4" w:space="0" w:color="auto"/>
              <w:bottom w:val="single" w:sz="4" w:space="0" w:color="auto"/>
              <w:right w:val="single" w:sz="4" w:space="0" w:color="auto"/>
            </w:tcBorders>
            <w:shd w:val="clear" w:color="auto" w:fill="C0C0C0"/>
          </w:tcPr>
          <w:p w:rsidR="00157865" w:rsidRPr="00DC5C7B" w:rsidRDefault="00157865" w:rsidP="00F256C6">
            <w:pPr>
              <w:spacing w:line="360" w:lineRule="auto"/>
              <w:jc w:val="left"/>
              <w:rPr>
                <w:b/>
                <w:sz w:val="20"/>
                <w:szCs w:val="20"/>
              </w:rPr>
            </w:pPr>
            <w:r w:rsidRPr="00DC5C7B">
              <w:rPr>
                <w:b/>
                <w:sz w:val="20"/>
                <w:szCs w:val="20"/>
              </w:rPr>
              <w:t>Uwagi</w:t>
            </w:r>
          </w:p>
        </w:tc>
      </w:tr>
      <w:tr w:rsidR="00157865" w:rsidRPr="00DC5C7B" w:rsidTr="00F434EA">
        <w:tc>
          <w:tcPr>
            <w:tcW w:w="218" w:type="pct"/>
            <w:tcBorders>
              <w:top w:val="single" w:sz="4" w:space="0" w:color="auto"/>
              <w:left w:val="single" w:sz="4" w:space="0" w:color="auto"/>
              <w:bottom w:val="single" w:sz="4" w:space="0" w:color="auto"/>
              <w:right w:val="single" w:sz="4" w:space="0" w:color="auto"/>
            </w:tcBorders>
            <w:shd w:val="clear" w:color="auto" w:fill="FFFFFF"/>
          </w:tcPr>
          <w:p w:rsidR="00157865" w:rsidRPr="00DC5C7B" w:rsidRDefault="00157865" w:rsidP="00F256C6">
            <w:pPr>
              <w:spacing w:line="360" w:lineRule="auto"/>
              <w:jc w:val="left"/>
              <w:rPr>
                <w:sz w:val="20"/>
                <w:szCs w:val="20"/>
              </w:rPr>
            </w:pPr>
            <w:r w:rsidRPr="00DC5C7B">
              <w:rPr>
                <w:sz w:val="20"/>
                <w:szCs w:val="20"/>
              </w:rPr>
              <w:t>1.</w:t>
            </w:r>
          </w:p>
        </w:tc>
        <w:tc>
          <w:tcPr>
            <w:tcW w:w="724" w:type="pct"/>
            <w:tcBorders>
              <w:top w:val="single" w:sz="4" w:space="0" w:color="auto"/>
              <w:left w:val="single" w:sz="4" w:space="0" w:color="auto"/>
              <w:bottom w:val="single" w:sz="4" w:space="0" w:color="auto"/>
              <w:right w:val="single" w:sz="4" w:space="0" w:color="auto"/>
            </w:tcBorders>
            <w:shd w:val="clear" w:color="auto" w:fill="FFFFFF"/>
          </w:tcPr>
          <w:p w:rsidR="00157865" w:rsidRPr="00DC5C7B" w:rsidRDefault="00157865" w:rsidP="00F256C6">
            <w:pPr>
              <w:spacing w:line="360" w:lineRule="auto"/>
              <w:jc w:val="left"/>
              <w:rPr>
                <w:b/>
                <w:sz w:val="20"/>
                <w:szCs w:val="20"/>
              </w:rPr>
            </w:pPr>
            <w:r w:rsidRPr="00DC5C7B">
              <w:rPr>
                <w:sz w:val="20"/>
                <w:szCs w:val="20"/>
              </w:rPr>
              <w:t xml:space="preserve">Decyzja o zmianie zasad </w:t>
            </w:r>
            <w:r w:rsidRPr="00DC5C7B">
              <w:rPr>
                <w:rStyle w:val="Pogrubienie"/>
                <w:b w:val="0"/>
                <w:sz w:val="20"/>
                <w:szCs w:val="20"/>
              </w:rPr>
              <w:t>kwalifikowania wydatków w ramach Regionalnego Programu Operacyjnego Województwa Mazowieckiego 2007 – 2013</w:t>
            </w:r>
          </w:p>
        </w:tc>
        <w:tc>
          <w:tcPr>
            <w:tcW w:w="611" w:type="pct"/>
            <w:tcBorders>
              <w:top w:val="single" w:sz="4" w:space="0" w:color="auto"/>
              <w:left w:val="single" w:sz="4" w:space="0" w:color="auto"/>
              <w:bottom w:val="single" w:sz="4" w:space="0" w:color="auto"/>
              <w:right w:val="single" w:sz="4" w:space="0" w:color="auto"/>
            </w:tcBorders>
            <w:shd w:val="clear" w:color="auto" w:fill="FFFFFF"/>
          </w:tcPr>
          <w:p w:rsidR="00157865" w:rsidRPr="00DC5C7B" w:rsidRDefault="00157865" w:rsidP="00F256C6">
            <w:pPr>
              <w:spacing w:line="360" w:lineRule="auto"/>
              <w:jc w:val="left"/>
              <w:rPr>
                <w:b/>
                <w:sz w:val="20"/>
                <w:szCs w:val="20"/>
              </w:rPr>
            </w:pPr>
            <w:r w:rsidRPr="00DC5C7B">
              <w:rPr>
                <w:sz w:val="20"/>
                <w:szCs w:val="20"/>
              </w:rPr>
              <w:t xml:space="preserve">Kierownik </w:t>
            </w:r>
            <w:r w:rsidR="00721E90">
              <w:rPr>
                <w:sz w:val="20"/>
                <w:szCs w:val="20"/>
              </w:rPr>
              <w:t>RF-II-BP</w:t>
            </w:r>
          </w:p>
        </w:tc>
        <w:tc>
          <w:tcPr>
            <w:tcW w:w="489" w:type="pct"/>
            <w:tcBorders>
              <w:top w:val="single" w:sz="4" w:space="0" w:color="auto"/>
              <w:left w:val="single" w:sz="4" w:space="0" w:color="auto"/>
              <w:bottom w:val="single" w:sz="4" w:space="0" w:color="auto"/>
              <w:right w:val="single" w:sz="4" w:space="0" w:color="auto"/>
            </w:tcBorders>
            <w:shd w:val="clear" w:color="auto" w:fill="FFFFFF"/>
          </w:tcPr>
          <w:p w:rsidR="00157865" w:rsidRPr="00DC5C7B" w:rsidRDefault="00721E90" w:rsidP="00F256C6">
            <w:pPr>
              <w:spacing w:line="360" w:lineRule="auto"/>
              <w:jc w:val="left"/>
              <w:rPr>
                <w:sz w:val="20"/>
                <w:szCs w:val="20"/>
              </w:rPr>
            </w:pPr>
            <w:r>
              <w:rPr>
                <w:sz w:val="20"/>
                <w:szCs w:val="20"/>
              </w:rPr>
              <w:t>RF-II-BP</w:t>
            </w:r>
          </w:p>
        </w:tc>
        <w:tc>
          <w:tcPr>
            <w:tcW w:w="645" w:type="pct"/>
            <w:tcBorders>
              <w:top w:val="single" w:sz="4" w:space="0" w:color="auto"/>
              <w:left w:val="single" w:sz="4" w:space="0" w:color="auto"/>
              <w:bottom w:val="single" w:sz="4" w:space="0" w:color="auto"/>
              <w:right w:val="single" w:sz="4" w:space="0" w:color="auto"/>
            </w:tcBorders>
            <w:shd w:val="clear" w:color="auto" w:fill="FFFFFF"/>
          </w:tcPr>
          <w:p w:rsidR="00157865" w:rsidRPr="00DC5C7B" w:rsidRDefault="00157865" w:rsidP="00F256C6">
            <w:pPr>
              <w:spacing w:line="360" w:lineRule="auto"/>
              <w:jc w:val="left"/>
              <w:rPr>
                <w:b/>
                <w:sz w:val="20"/>
                <w:szCs w:val="20"/>
              </w:rPr>
            </w:pPr>
            <w:r w:rsidRPr="00DC5C7B">
              <w:rPr>
                <w:sz w:val="20"/>
                <w:szCs w:val="20"/>
              </w:rPr>
              <w:t>Pisma z IPII, innych jednostek, Departamentów UMWM, Wydziałów dotyczące konieczności zmian, własne analizy</w:t>
            </w:r>
          </w:p>
        </w:tc>
        <w:tc>
          <w:tcPr>
            <w:tcW w:w="699" w:type="pct"/>
            <w:tcBorders>
              <w:top w:val="single" w:sz="4" w:space="0" w:color="auto"/>
              <w:left w:val="single" w:sz="4" w:space="0" w:color="auto"/>
              <w:bottom w:val="single" w:sz="4" w:space="0" w:color="auto"/>
              <w:right w:val="single" w:sz="4" w:space="0" w:color="auto"/>
            </w:tcBorders>
            <w:shd w:val="clear" w:color="auto" w:fill="FFFFFF"/>
          </w:tcPr>
          <w:p w:rsidR="00157865" w:rsidRPr="00DC5C7B" w:rsidRDefault="00157865" w:rsidP="00F256C6">
            <w:pPr>
              <w:spacing w:line="360" w:lineRule="auto"/>
              <w:jc w:val="left"/>
              <w:rPr>
                <w:b/>
                <w:sz w:val="20"/>
                <w:szCs w:val="20"/>
              </w:rPr>
            </w:pPr>
          </w:p>
        </w:tc>
        <w:tc>
          <w:tcPr>
            <w:tcW w:w="582" w:type="pct"/>
            <w:tcBorders>
              <w:top w:val="single" w:sz="4" w:space="0" w:color="auto"/>
              <w:left w:val="single" w:sz="4" w:space="0" w:color="auto"/>
              <w:bottom w:val="single" w:sz="4" w:space="0" w:color="auto"/>
              <w:right w:val="single" w:sz="4" w:space="0" w:color="auto"/>
            </w:tcBorders>
            <w:shd w:val="clear" w:color="auto" w:fill="FFFFFF"/>
          </w:tcPr>
          <w:p w:rsidR="00157865" w:rsidRPr="00DC5C7B" w:rsidRDefault="00157865" w:rsidP="00F256C6">
            <w:pPr>
              <w:spacing w:line="360" w:lineRule="auto"/>
              <w:jc w:val="left"/>
              <w:rPr>
                <w:b/>
                <w:sz w:val="20"/>
                <w:szCs w:val="20"/>
              </w:rPr>
            </w:pPr>
          </w:p>
        </w:tc>
        <w:tc>
          <w:tcPr>
            <w:tcW w:w="517" w:type="pct"/>
            <w:tcBorders>
              <w:top w:val="single" w:sz="4" w:space="0" w:color="auto"/>
              <w:left w:val="single" w:sz="4" w:space="0" w:color="auto"/>
              <w:bottom w:val="single" w:sz="4" w:space="0" w:color="auto"/>
              <w:right w:val="single" w:sz="4" w:space="0" w:color="auto"/>
            </w:tcBorders>
            <w:shd w:val="clear" w:color="auto" w:fill="FFFFFF"/>
          </w:tcPr>
          <w:p w:rsidR="00157865" w:rsidRPr="00DC5C7B" w:rsidRDefault="00157865" w:rsidP="00F256C6">
            <w:pPr>
              <w:spacing w:line="360" w:lineRule="auto"/>
              <w:jc w:val="left"/>
              <w:rPr>
                <w:sz w:val="20"/>
                <w:szCs w:val="20"/>
              </w:rPr>
            </w:pPr>
            <w:r w:rsidRPr="00DC5C7B">
              <w:rPr>
                <w:sz w:val="20"/>
                <w:szCs w:val="20"/>
              </w:rPr>
              <w:t>1 dzień</w:t>
            </w:r>
          </w:p>
        </w:tc>
        <w:tc>
          <w:tcPr>
            <w:tcW w:w="515" w:type="pct"/>
            <w:tcBorders>
              <w:top w:val="single" w:sz="4" w:space="0" w:color="auto"/>
              <w:left w:val="single" w:sz="4" w:space="0" w:color="auto"/>
              <w:bottom w:val="single" w:sz="4" w:space="0" w:color="auto"/>
              <w:right w:val="single" w:sz="4" w:space="0" w:color="auto"/>
            </w:tcBorders>
            <w:shd w:val="clear" w:color="auto" w:fill="FFFFFF"/>
          </w:tcPr>
          <w:p w:rsidR="00157865" w:rsidRPr="00DC5C7B" w:rsidRDefault="00157865" w:rsidP="00F256C6">
            <w:pPr>
              <w:spacing w:line="360" w:lineRule="auto"/>
              <w:jc w:val="left"/>
              <w:rPr>
                <w:b/>
                <w:sz w:val="20"/>
                <w:szCs w:val="20"/>
              </w:rPr>
            </w:pPr>
            <w:r w:rsidRPr="00DC5C7B">
              <w:rPr>
                <w:sz w:val="20"/>
                <w:szCs w:val="20"/>
              </w:rPr>
              <w:t>Identyfikacja potrzeby aktualizacji dokumentu</w:t>
            </w:r>
          </w:p>
        </w:tc>
      </w:tr>
      <w:tr w:rsidR="00157865" w:rsidRPr="00DC5C7B" w:rsidTr="00F434EA">
        <w:tc>
          <w:tcPr>
            <w:tcW w:w="218" w:type="pct"/>
            <w:tcBorders>
              <w:top w:val="single" w:sz="4" w:space="0" w:color="auto"/>
              <w:left w:val="single" w:sz="4" w:space="0" w:color="auto"/>
              <w:bottom w:val="single" w:sz="4" w:space="0" w:color="auto"/>
              <w:right w:val="single" w:sz="4" w:space="0" w:color="auto"/>
            </w:tcBorders>
            <w:shd w:val="clear" w:color="auto" w:fill="FFFFFF"/>
          </w:tcPr>
          <w:p w:rsidR="00157865" w:rsidRPr="00DC5C7B" w:rsidRDefault="00157865" w:rsidP="00F256C6">
            <w:pPr>
              <w:spacing w:line="360" w:lineRule="auto"/>
              <w:jc w:val="left"/>
              <w:rPr>
                <w:sz w:val="20"/>
                <w:szCs w:val="20"/>
              </w:rPr>
            </w:pPr>
            <w:r w:rsidRPr="00DC5C7B">
              <w:rPr>
                <w:sz w:val="20"/>
                <w:szCs w:val="20"/>
              </w:rPr>
              <w:t>2</w:t>
            </w:r>
          </w:p>
        </w:tc>
        <w:tc>
          <w:tcPr>
            <w:tcW w:w="724" w:type="pct"/>
            <w:tcBorders>
              <w:top w:val="single" w:sz="4" w:space="0" w:color="auto"/>
              <w:left w:val="single" w:sz="4" w:space="0" w:color="auto"/>
              <w:bottom w:val="single" w:sz="4" w:space="0" w:color="auto"/>
              <w:right w:val="single" w:sz="4" w:space="0" w:color="auto"/>
            </w:tcBorders>
            <w:shd w:val="clear" w:color="auto" w:fill="FFFFFF"/>
          </w:tcPr>
          <w:p w:rsidR="00157865" w:rsidRPr="00DC5C7B" w:rsidRDefault="00157865" w:rsidP="00F256C6">
            <w:pPr>
              <w:spacing w:line="360" w:lineRule="auto"/>
              <w:jc w:val="left"/>
              <w:rPr>
                <w:sz w:val="20"/>
                <w:szCs w:val="20"/>
              </w:rPr>
            </w:pPr>
            <w:r w:rsidRPr="00DC5C7B">
              <w:rPr>
                <w:sz w:val="20"/>
                <w:szCs w:val="20"/>
              </w:rPr>
              <w:t xml:space="preserve">Poinformowanie jednostek powiązanych o przystąpieniu do </w:t>
            </w:r>
            <w:r>
              <w:rPr>
                <w:sz w:val="20"/>
                <w:szCs w:val="20"/>
              </w:rPr>
              <w:t>zmiany zasad kwalifikowania wydatków w ramach RPO…</w:t>
            </w:r>
            <w:r w:rsidRPr="00DC5C7B">
              <w:rPr>
                <w:sz w:val="20"/>
                <w:szCs w:val="20"/>
              </w:rPr>
              <w:t xml:space="preserve"> wraz z prośbą o przygotowanie propozycji zmian i terminem ich </w:t>
            </w:r>
            <w:r w:rsidRPr="00DC5C7B">
              <w:rPr>
                <w:sz w:val="20"/>
                <w:szCs w:val="20"/>
              </w:rPr>
              <w:lastRenderedPageBreak/>
              <w:t>nadsyłania (nie mniej niż 3 dni)</w:t>
            </w:r>
          </w:p>
        </w:tc>
        <w:tc>
          <w:tcPr>
            <w:tcW w:w="611" w:type="pct"/>
            <w:tcBorders>
              <w:top w:val="single" w:sz="4" w:space="0" w:color="auto"/>
              <w:left w:val="single" w:sz="4" w:space="0" w:color="auto"/>
              <w:bottom w:val="single" w:sz="4" w:space="0" w:color="auto"/>
              <w:right w:val="single" w:sz="4" w:space="0" w:color="auto"/>
            </w:tcBorders>
            <w:shd w:val="clear" w:color="auto" w:fill="FFFFFF"/>
          </w:tcPr>
          <w:p w:rsidR="00157865" w:rsidRPr="00DC5C7B" w:rsidRDefault="00310343" w:rsidP="00F256C6">
            <w:pPr>
              <w:spacing w:line="360" w:lineRule="auto"/>
              <w:jc w:val="left"/>
              <w:rPr>
                <w:sz w:val="20"/>
                <w:szCs w:val="20"/>
              </w:rPr>
            </w:pPr>
            <w:r>
              <w:rPr>
                <w:sz w:val="20"/>
                <w:szCs w:val="20"/>
              </w:rPr>
              <w:lastRenderedPageBreak/>
              <w:t xml:space="preserve">Stanowisko ds. </w:t>
            </w:r>
            <w:r w:rsidR="005E3BB7">
              <w:rPr>
                <w:sz w:val="20"/>
                <w:szCs w:val="20"/>
              </w:rPr>
              <w:t>procedur i odwołań</w:t>
            </w:r>
          </w:p>
        </w:tc>
        <w:tc>
          <w:tcPr>
            <w:tcW w:w="489" w:type="pct"/>
            <w:tcBorders>
              <w:top w:val="single" w:sz="4" w:space="0" w:color="auto"/>
              <w:left w:val="single" w:sz="4" w:space="0" w:color="auto"/>
              <w:bottom w:val="single" w:sz="4" w:space="0" w:color="auto"/>
              <w:right w:val="single" w:sz="4" w:space="0" w:color="auto"/>
            </w:tcBorders>
            <w:shd w:val="clear" w:color="auto" w:fill="FFFFFF"/>
          </w:tcPr>
          <w:p w:rsidR="00157865" w:rsidRPr="00DC5C7B" w:rsidRDefault="00157865" w:rsidP="00F256C6">
            <w:pPr>
              <w:spacing w:line="360" w:lineRule="auto"/>
              <w:jc w:val="left"/>
              <w:rPr>
                <w:sz w:val="20"/>
                <w:szCs w:val="20"/>
                <w:lang w:val="de-DE"/>
              </w:rPr>
            </w:pPr>
            <w:r w:rsidRPr="00DC5C7B">
              <w:rPr>
                <w:sz w:val="20"/>
                <w:szCs w:val="20"/>
                <w:lang w:val="de-DE"/>
              </w:rPr>
              <w:t xml:space="preserve">IPII, </w:t>
            </w:r>
            <w:r w:rsidR="00721E90">
              <w:rPr>
                <w:sz w:val="20"/>
                <w:szCs w:val="20"/>
                <w:lang w:val="de-DE"/>
              </w:rPr>
              <w:t>RF-II-BP</w:t>
            </w:r>
            <w:r w:rsidRPr="00DC5C7B">
              <w:rPr>
                <w:sz w:val="20"/>
                <w:szCs w:val="20"/>
                <w:lang w:val="de-DE"/>
              </w:rPr>
              <w:t xml:space="preserve">, </w:t>
            </w:r>
            <w:r w:rsidR="0036748F">
              <w:rPr>
                <w:sz w:val="20"/>
                <w:szCs w:val="20"/>
                <w:lang w:val="de-DE"/>
              </w:rPr>
              <w:t>RF-II-EFRR</w:t>
            </w:r>
            <w:r w:rsidRPr="00DC5C7B">
              <w:rPr>
                <w:sz w:val="20"/>
                <w:szCs w:val="20"/>
                <w:lang w:val="de-DE"/>
              </w:rPr>
              <w:t xml:space="preserve">, </w:t>
            </w:r>
            <w:r w:rsidR="00661CD3">
              <w:rPr>
                <w:sz w:val="20"/>
                <w:szCs w:val="20"/>
                <w:lang w:val="de-DE"/>
              </w:rPr>
              <w:t>RF-I-ZF</w:t>
            </w:r>
            <w:r w:rsidRPr="00DC5C7B">
              <w:rPr>
                <w:sz w:val="20"/>
                <w:szCs w:val="20"/>
                <w:lang w:val="de-DE"/>
              </w:rPr>
              <w:t xml:space="preserve">, </w:t>
            </w:r>
            <w:r w:rsidR="00484C17">
              <w:rPr>
                <w:sz w:val="20"/>
                <w:szCs w:val="20"/>
                <w:lang w:val="de-DE"/>
              </w:rPr>
              <w:t>RF-I-SE</w:t>
            </w:r>
          </w:p>
        </w:tc>
        <w:tc>
          <w:tcPr>
            <w:tcW w:w="645" w:type="pct"/>
            <w:tcBorders>
              <w:top w:val="single" w:sz="4" w:space="0" w:color="auto"/>
              <w:left w:val="single" w:sz="4" w:space="0" w:color="auto"/>
              <w:bottom w:val="single" w:sz="4" w:space="0" w:color="auto"/>
              <w:right w:val="single" w:sz="4" w:space="0" w:color="auto"/>
            </w:tcBorders>
            <w:shd w:val="clear" w:color="auto" w:fill="FFFFFF"/>
          </w:tcPr>
          <w:p w:rsidR="00157865" w:rsidRPr="00DC5C7B" w:rsidRDefault="00157865" w:rsidP="00F256C6">
            <w:pPr>
              <w:spacing w:line="360" w:lineRule="auto"/>
              <w:jc w:val="left"/>
              <w:rPr>
                <w:sz w:val="20"/>
                <w:szCs w:val="20"/>
                <w:lang w:val="de-DE"/>
              </w:rPr>
            </w:pPr>
          </w:p>
        </w:tc>
        <w:tc>
          <w:tcPr>
            <w:tcW w:w="699" w:type="pct"/>
            <w:tcBorders>
              <w:top w:val="single" w:sz="4" w:space="0" w:color="auto"/>
              <w:left w:val="single" w:sz="4" w:space="0" w:color="auto"/>
              <w:bottom w:val="single" w:sz="4" w:space="0" w:color="auto"/>
              <w:right w:val="single" w:sz="4" w:space="0" w:color="auto"/>
            </w:tcBorders>
            <w:shd w:val="clear" w:color="auto" w:fill="FFFFFF"/>
          </w:tcPr>
          <w:p w:rsidR="00157865" w:rsidRPr="00DC5C7B" w:rsidDel="009B50AB" w:rsidRDefault="00157865" w:rsidP="00F256C6">
            <w:pPr>
              <w:spacing w:line="360" w:lineRule="auto"/>
              <w:jc w:val="left"/>
              <w:rPr>
                <w:sz w:val="20"/>
                <w:szCs w:val="20"/>
              </w:rPr>
            </w:pPr>
            <w:r w:rsidRPr="00DC5C7B">
              <w:rPr>
                <w:sz w:val="20"/>
                <w:szCs w:val="20"/>
              </w:rPr>
              <w:t>Wiadomość email informująca  jednostki powiązane o przystąpieniu do prac nad aktualizacją Uszczegółowienia RPO WM</w:t>
            </w:r>
          </w:p>
        </w:tc>
        <w:tc>
          <w:tcPr>
            <w:tcW w:w="582" w:type="pct"/>
            <w:tcBorders>
              <w:top w:val="single" w:sz="4" w:space="0" w:color="auto"/>
              <w:left w:val="single" w:sz="4" w:space="0" w:color="auto"/>
              <w:bottom w:val="single" w:sz="4" w:space="0" w:color="auto"/>
              <w:right w:val="single" w:sz="4" w:space="0" w:color="auto"/>
            </w:tcBorders>
            <w:shd w:val="clear" w:color="auto" w:fill="FFFFFF"/>
          </w:tcPr>
          <w:p w:rsidR="00157865" w:rsidRPr="00DC5C7B" w:rsidRDefault="00157865" w:rsidP="00F256C6">
            <w:pPr>
              <w:spacing w:line="360" w:lineRule="auto"/>
              <w:jc w:val="left"/>
              <w:rPr>
                <w:sz w:val="20"/>
                <w:szCs w:val="20"/>
              </w:rPr>
            </w:pPr>
            <w:r w:rsidRPr="00DC5C7B">
              <w:rPr>
                <w:sz w:val="20"/>
                <w:szCs w:val="20"/>
              </w:rPr>
              <w:t xml:space="preserve">Email do wiadomości Kierownika </w:t>
            </w:r>
            <w:r w:rsidR="00721E90">
              <w:rPr>
                <w:sz w:val="20"/>
                <w:szCs w:val="20"/>
              </w:rPr>
              <w:t>RF-II-BP</w:t>
            </w:r>
          </w:p>
        </w:tc>
        <w:tc>
          <w:tcPr>
            <w:tcW w:w="517" w:type="pct"/>
            <w:tcBorders>
              <w:top w:val="single" w:sz="4" w:space="0" w:color="auto"/>
              <w:left w:val="single" w:sz="4" w:space="0" w:color="auto"/>
              <w:bottom w:val="single" w:sz="4" w:space="0" w:color="auto"/>
              <w:right w:val="single" w:sz="4" w:space="0" w:color="auto"/>
            </w:tcBorders>
            <w:shd w:val="clear" w:color="auto" w:fill="FFFFFF"/>
          </w:tcPr>
          <w:p w:rsidR="00157865" w:rsidRPr="00DC5C7B" w:rsidDel="00CE670A" w:rsidRDefault="00157865" w:rsidP="00F256C6">
            <w:pPr>
              <w:spacing w:line="360" w:lineRule="auto"/>
              <w:jc w:val="left"/>
              <w:rPr>
                <w:sz w:val="20"/>
                <w:szCs w:val="20"/>
              </w:rPr>
            </w:pPr>
            <w:r w:rsidRPr="00DC5C7B">
              <w:rPr>
                <w:sz w:val="20"/>
                <w:szCs w:val="20"/>
              </w:rPr>
              <w:t>1 dzień</w:t>
            </w:r>
          </w:p>
        </w:tc>
        <w:tc>
          <w:tcPr>
            <w:tcW w:w="515" w:type="pct"/>
            <w:tcBorders>
              <w:top w:val="single" w:sz="4" w:space="0" w:color="auto"/>
              <w:left w:val="single" w:sz="4" w:space="0" w:color="auto"/>
              <w:bottom w:val="single" w:sz="4" w:space="0" w:color="auto"/>
              <w:right w:val="single" w:sz="4" w:space="0" w:color="auto"/>
            </w:tcBorders>
            <w:shd w:val="clear" w:color="auto" w:fill="FFFFFF"/>
          </w:tcPr>
          <w:p w:rsidR="00157865" w:rsidRPr="00DC5C7B" w:rsidRDefault="00157865" w:rsidP="00F256C6">
            <w:pPr>
              <w:spacing w:line="360" w:lineRule="auto"/>
              <w:jc w:val="left"/>
              <w:rPr>
                <w:i/>
                <w:sz w:val="20"/>
                <w:szCs w:val="20"/>
              </w:rPr>
            </w:pPr>
            <w:r w:rsidRPr="00DC5C7B">
              <w:rPr>
                <w:sz w:val="20"/>
                <w:szCs w:val="20"/>
              </w:rPr>
              <w:t xml:space="preserve">Informacja dla zainteresowanych jednostek wraz z prośbą o przygotowanie </w:t>
            </w:r>
            <w:r w:rsidRPr="00DC5C7B">
              <w:rPr>
                <w:i/>
                <w:sz w:val="20"/>
                <w:szCs w:val="20"/>
              </w:rPr>
              <w:t>Kart zmian...</w:t>
            </w:r>
          </w:p>
        </w:tc>
      </w:tr>
      <w:tr w:rsidR="00157865" w:rsidRPr="00DC5C7B" w:rsidTr="00F434EA">
        <w:tc>
          <w:tcPr>
            <w:tcW w:w="218" w:type="pct"/>
            <w:tcBorders>
              <w:top w:val="single" w:sz="4" w:space="0" w:color="auto"/>
              <w:left w:val="single" w:sz="4" w:space="0" w:color="auto"/>
              <w:bottom w:val="single" w:sz="4" w:space="0" w:color="auto"/>
              <w:right w:val="single" w:sz="4" w:space="0" w:color="auto"/>
            </w:tcBorders>
            <w:shd w:val="clear" w:color="auto" w:fill="FFFFFF"/>
          </w:tcPr>
          <w:p w:rsidR="00157865" w:rsidRPr="00DC5C7B" w:rsidRDefault="00157865" w:rsidP="00F256C6">
            <w:pPr>
              <w:spacing w:line="360" w:lineRule="auto"/>
              <w:jc w:val="left"/>
              <w:rPr>
                <w:sz w:val="20"/>
                <w:szCs w:val="20"/>
              </w:rPr>
            </w:pPr>
            <w:r w:rsidRPr="00DC5C7B">
              <w:rPr>
                <w:sz w:val="20"/>
                <w:szCs w:val="20"/>
              </w:rPr>
              <w:lastRenderedPageBreak/>
              <w:t>3</w:t>
            </w:r>
          </w:p>
        </w:tc>
        <w:tc>
          <w:tcPr>
            <w:tcW w:w="724" w:type="pct"/>
            <w:tcBorders>
              <w:top w:val="single" w:sz="4" w:space="0" w:color="auto"/>
              <w:left w:val="single" w:sz="4" w:space="0" w:color="auto"/>
              <w:bottom w:val="single" w:sz="4" w:space="0" w:color="auto"/>
              <w:right w:val="single" w:sz="4" w:space="0" w:color="auto"/>
            </w:tcBorders>
            <w:shd w:val="clear" w:color="auto" w:fill="FFFFFF"/>
          </w:tcPr>
          <w:p w:rsidR="00157865" w:rsidRPr="00DC5C7B" w:rsidRDefault="00157865" w:rsidP="00F256C6">
            <w:pPr>
              <w:spacing w:line="360" w:lineRule="auto"/>
              <w:jc w:val="left"/>
              <w:rPr>
                <w:i/>
                <w:sz w:val="20"/>
                <w:szCs w:val="20"/>
              </w:rPr>
            </w:pPr>
            <w:r w:rsidRPr="00DC5C7B">
              <w:rPr>
                <w:sz w:val="20"/>
                <w:szCs w:val="20"/>
              </w:rPr>
              <w:t>Gromadzenie informacji o proponowanych zmianach</w:t>
            </w:r>
          </w:p>
          <w:p w:rsidR="00157865" w:rsidRPr="00DC5C7B" w:rsidRDefault="00157865" w:rsidP="00F256C6">
            <w:pPr>
              <w:spacing w:line="360" w:lineRule="auto"/>
              <w:jc w:val="left"/>
              <w:rPr>
                <w:sz w:val="20"/>
                <w:szCs w:val="20"/>
              </w:rPr>
            </w:pPr>
          </w:p>
        </w:tc>
        <w:tc>
          <w:tcPr>
            <w:tcW w:w="611" w:type="pct"/>
            <w:tcBorders>
              <w:top w:val="single" w:sz="4" w:space="0" w:color="auto"/>
              <w:left w:val="single" w:sz="4" w:space="0" w:color="auto"/>
              <w:bottom w:val="single" w:sz="4" w:space="0" w:color="auto"/>
              <w:right w:val="single" w:sz="4" w:space="0" w:color="auto"/>
            </w:tcBorders>
            <w:shd w:val="clear" w:color="auto" w:fill="FFFFFF"/>
          </w:tcPr>
          <w:p w:rsidR="00157865" w:rsidRPr="00DC5C7B" w:rsidRDefault="00310343" w:rsidP="00F256C6">
            <w:pPr>
              <w:spacing w:line="360" w:lineRule="auto"/>
              <w:jc w:val="left"/>
              <w:rPr>
                <w:sz w:val="20"/>
                <w:szCs w:val="20"/>
              </w:rPr>
            </w:pPr>
            <w:r>
              <w:rPr>
                <w:sz w:val="20"/>
                <w:szCs w:val="20"/>
              </w:rPr>
              <w:t xml:space="preserve">Stanowisko ds. </w:t>
            </w:r>
            <w:r w:rsidR="005E3BB7">
              <w:rPr>
                <w:sz w:val="20"/>
                <w:szCs w:val="20"/>
              </w:rPr>
              <w:t>procedur i odwołań</w:t>
            </w:r>
          </w:p>
        </w:tc>
        <w:tc>
          <w:tcPr>
            <w:tcW w:w="489" w:type="pct"/>
            <w:tcBorders>
              <w:top w:val="single" w:sz="4" w:space="0" w:color="auto"/>
              <w:left w:val="single" w:sz="4" w:space="0" w:color="auto"/>
              <w:bottom w:val="single" w:sz="4" w:space="0" w:color="auto"/>
              <w:right w:val="single" w:sz="4" w:space="0" w:color="auto"/>
            </w:tcBorders>
            <w:shd w:val="clear" w:color="auto" w:fill="FFFFFF"/>
          </w:tcPr>
          <w:p w:rsidR="00157865" w:rsidRPr="00DC5C7B" w:rsidRDefault="00157865" w:rsidP="00F256C6">
            <w:pPr>
              <w:spacing w:line="360" w:lineRule="auto"/>
              <w:jc w:val="left"/>
              <w:rPr>
                <w:sz w:val="20"/>
                <w:szCs w:val="20"/>
                <w:lang w:val="de-DE"/>
              </w:rPr>
            </w:pPr>
            <w:r w:rsidRPr="00DC5C7B">
              <w:rPr>
                <w:sz w:val="20"/>
                <w:szCs w:val="20"/>
                <w:lang w:val="de-DE"/>
              </w:rPr>
              <w:t xml:space="preserve">IPII, </w:t>
            </w:r>
            <w:r w:rsidR="00721E90">
              <w:rPr>
                <w:sz w:val="20"/>
                <w:szCs w:val="20"/>
                <w:lang w:val="de-DE"/>
              </w:rPr>
              <w:t>RF-II-BP</w:t>
            </w:r>
            <w:r w:rsidRPr="00DC5C7B">
              <w:rPr>
                <w:sz w:val="20"/>
                <w:szCs w:val="20"/>
                <w:lang w:val="de-DE"/>
              </w:rPr>
              <w:t xml:space="preserve">, </w:t>
            </w:r>
            <w:r w:rsidR="0036748F">
              <w:rPr>
                <w:sz w:val="20"/>
                <w:szCs w:val="20"/>
                <w:lang w:val="de-DE"/>
              </w:rPr>
              <w:t>RF-II-EFRR</w:t>
            </w:r>
            <w:r w:rsidRPr="00DC5C7B">
              <w:rPr>
                <w:sz w:val="20"/>
                <w:szCs w:val="20"/>
                <w:lang w:val="de-DE"/>
              </w:rPr>
              <w:t xml:space="preserve">, </w:t>
            </w:r>
            <w:r w:rsidR="00661CD3">
              <w:rPr>
                <w:sz w:val="20"/>
                <w:szCs w:val="20"/>
                <w:lang w:val="de-DE"/>
              </w:rPr>
              <w:t>RF-I-ZF</w:t>
            </w:r>
            <w:r w:rsidRPr="00DC5C7B">
              <w:rPr>
                <w:sz w:val="20"/>
                <w:szCs w:val="20"/>
                <w:lang w:val="de-DE"/>
              </w:rPr>
              <w:t xml:space="preserve">, </w:t>
            </w:r>
            <w:r w:rsidR="00484C17">
              <w:rPr>
                <w:sz w:val="20"/>
                <w:szCs w:val="20"/>
                <w:lang w:val="de-DE"/>
              </w:rPr>
              <w:t>RF-I-SE</w:t>
            </w:r>
            <w:r w:rsidRPr="00DC5C7B">
              <w:rPr>
                <w:sz w:val="20"/>
                <w:szCs w:val="20"/>
                <w:lang w:val="de-DE"/>
              </w:rPr>
              <w:t xml:space="preserve">, </w:t>
            </w:r>
          </w:p>
        </w:tc>
        <w:tc>
          <w:tcPr>
            <w:tcW w:w="645" w:type="pct"/>
            <w:tcBorders>
              <w:top w:val="single" w:sz="4" w:space="0" w:color="auto"/>
              <w:left w:val="single" w:sz="4" w:space="0" w:color="auto"/>
              <w:bottom w:val="single" w:sz="4" w:space="0" w:color="auto"/>
              <w:right w:val="single" w:sz="4" w:space="0" w:color="auto"/>
            </w:tcBorders>
            <w:shd w:val="clear" w:color="auto" w:fill="FFFFFF"/>
          </w:tcPr>
          <w:p w:rsidR="00157865" w:rsidRPr="00DC5C7B" w:rsidRDefault="00157865" w:rsidP="00F256C6">
            <w:pPr>
              <w:spacing w:line="360" w:lineRule="auto"/>
              <w:jc w:val="left"/>
              <w:rPr>
                <w:i/>
                <w:sz w:val="20"/>
                <w:szCs w:val="20"/>
              </w:rPr>
            </w:pPr>
            <w:r w:rsidRPr="00DC5C7B">
              <w:rPr>
                <w:sz w:val="20"/>
                <w:szCs w:val="20"/>
              </w:rPr>
              <w:t xml:space="preserve">Wypełniona </w:t>
            </w:r>
            <w:r w:rsidRPr="00DC5C7B">
              <w:rPr>
                <w:i/>
                <w:sz w:val="20"/>
                <w:szCs w:val="20"/>
              </w:rPr>
              <w:t>Karta zmiany...</w:t>
            </w:r>
          </w:p>
          <w:p w:rsidR="00157865" w:rsidRPr="00DC5C7B" w:rsidRDefault="00157865" w:rsidP="00F256C6">
            <w:pPr>
              <w:spacing w:line="360" w:lineRule="auto"/>
              <w:jc w:val="left"/>
              <w:rPr>
                <w:sz w:val="20"/>
                <w:szCs w:val="20"/>
              </w:rPr>
            </w:pPr>
            <w:r w:rsidRPr="00DC5C7B">
              <w:rPr>
                <w:sz w:val="20"/>
                <w:szCs w:val="20"/>
              </w:rPr>
              <w:t>(zał. nr 1 do procedur</w:t>
            </w:r>
            <w:r>
              <w:rPr>
                <w:sz w:val="20"/>
                <w:szCs w:val="20"/>
              </w:rPr>
              <w:t>y</w:t>
            </w:r>
            <w:r w:rsidRPr="00DC5C7B">
              <w:rPr>
                <w:sz w:val="20"/>
                <w:szCs w:val="20"/>
              </w:rPr>
              <w:t>)</w:t>
            </w:r>
          </w:p>
        </w:tc>
        <w:tc>
          <w:tcPr>
            <w:tcW w:w="699" w:type="pct"/>
            <w:tcBorders>
              <w:top w:val="single" w:sz="4" w:space="0" w:color="auto"/>
              <w:left w:val="single" w:sz="4" w:space="0" w:color="auto"/>
              <w:bottom w:val="single" w:sz="4" w:space="0" w:color="auto"/>
              <w:right w:val="single" w:sz="4" w:space="0" w:color="auto"/>
            </w:tcBorders>
            <w:shd w:val="clear" w:color="auto" w:fill="FFFFFF"/>
          </w:tcPr>
          <w:p w:rsidR="00157865" w:rsidRPr="00DC5C7B" w:rsidRDefault="00157865" w:rsidP="00F256C6">
            <w:pPr>
              <w:spacing w:line="360" w:lineRule="auto"/>
              <w:jc w:val="left"/>
              <w:rPr>
                <w:sz w:val="20"/>
                <w:szCs w:val="20"/>
              </w:rPr>
            </w:pPr>
          </w:p>
        </w:tc>
        <w:tc>
          <w:tcPr>
            <w:tcW w:w="582" w:type="pct"/>
            <w:tcBorders>
              <w:top w:val="single" w:sz="4" w:space="0" w:color="auto"/>
              <w:left w:val="single" w:sz="4" w:space="0" w:color="auto"/>
              <w:bottom w:val="single" w:sz="4" w:space="0" w:color="auto"/>
              <w:right w:val="single" w:sz="4" w:space="0" w:color="auto"/>
            </w:tcBorders>
            <w:shd w:val="clear" w:color="auto" w:fill="FFFFFF"/>
          </w:tcPr>
          <w:p w:rsidR="00157865" w:rsidRPr="00DC5C7B" w:rsidRDefault="00157865" w:rsidP="00F256C6">
            <w:pPr>
              <w:spacing w:line="360" w:lineRule="auto"/>
              <w:jc w:val="left"/>
              <w:rPr>
                <w:sz w:val="20"/>
                <w:szCs w:val="20"/>
              </w:rPr>
            </w:pPr>
            <w:r w:rsidRPr="00DC5C7B">
              <w:rPr>
                <w:sz w:val="20"/>
                <w:szCs w:val="20"/>
              </w:rPr>
              <w:t xml:space="preserve">Zatwierdzenie </w:t>
            </w:r>
            <w:r w:rsidRPr="00DC5C7B">
              <w:rPr>
                <w:i/>
                <w:sz w:val="20"/>
                <w:szCs w:val="20"/>
              </w:rPr>
              <w:t>Kart zmian...</w:t>
            </w:r>
            <w:r w:rsidRPr="00DC5C7B">
              <w:rPr>
                <w:sz w:val="20"/>
                <w:szCs w:val="20"/>
              </w:rPr>
              <w:t xml:space="preserve"> - podpis Dyrektora </w:t>
            </w:r>
            <w:r w:rsidR="00E2727B">
              <w:rPr>
                <w:sz w:val="20"/>
                <w:szCs w:val="20"/>
              </w:rPr>
              <w:t>RF</w:t>
            </w:r>
          </w:p>
        </w:tc>
        <w:tc>
          <w:tcPr>
            <w:tcW w:w="517" w:type="pct"/>
            <w:tcBorders>
              <w:top w:val="single" w:sz="4" w:space="0" w:color="auto"/>
              <w:left w:val="single" w:sz="4" w:space="0" w:color="auto"/>
              <w:bottom w:val="single" w:sz="4" w:space="0" w:color="auto"/>
              <w:right w:val="single" w:sz="4" w:space="0" w:color="auto"/>
            </w:tcBorders>
            <w:shd w:val="clear" w:color="auto" w:fill="FFFFFF"/>
          </w:tcPr>
          <w:p w:rsidR="00157865" w:rsidRPr="00DC5C7B" w:rsidRDefault="00157865" w:rsidP="00F256C6">
            <w:pPr>
              <w:spacing w:line="360" w:lineRule="auto"/>
              <w:jc w:val="left"/>
              <w:rPr>
                <w:sz w:val="20"/>
                <w:szCs w:val="20"/>
              </w:rPr>
            </w:pPr>
            <w:r w:rsidRPr="00DC5C7B">
              <w:rPr>
                <w:sz w:val="20"/>
                <w:szCs w:val="20"/>
              </w:rPr>
              <w:t>Zgodnie z terminem określonym w kroku 2</w:t>
            </w:r>
          </w:p>
        </w:tc>
        <w:tc>
          <w:tcPr>
            <w:tcW w:w="515" w:type="pct"/>
            <w:tcBorders>
              <w:top w:val="single" w:sz="4" w:space="0" w:color="auto"/>
              <w:left w:val="single" w:sz="4" w:space="0" w:color="auto"/>
              <w:bottom w:val="single" w:sz="4" w:space="0" w:color="auto"/>
              <w:right w:val="single" w:sz="4" w:space="0" w:color="auto"/>
            </w:tcBorders>
            <w:shd w:val="clear" w:color="auto" w:fill="FFFFFF"/>
          </w:tcPr>
          <w:p w:rsidR="00157865" w:rsidRPr="00DC5C7B" w:rsidRDefault="00157865" w:rsidP="00F256C6">
            <w:pPr>
              <w:spacing w:line="360" w:lineRule="auto"/>
              <w:jc w:val="left"/>
              <w:rPr>
                <w:sz w:val="20"/>
                <w:szCs w:val="20"/>
              </w:rPr>
            </w:pPr>
          </w:p>
        </w:tc>
      </w:tr>
      <w:tr w:rsidR="00157865" w:rsidRPr="00DC5C7B" w:rsidTr="00F434EA">
        <w:tc>
          <w:tcPr>
            <w:tcW w:w="218" w:type="pct"/>
            <w:tcBorders>
              <w:top w:val="single" w:sz="4" w:space="0" w:color="auto"/>
              <w:left w:val="single" w:sz="4" w:space="0" w:color="auto"/>
              <w:bottom w:val="single" w:sz="4" w:space="0" w:color="auto"/>
              <w:right w:val="single" w:sz="4" w:space="0" w:color="auto"/>
            </w:tcBorders>
            <w:vAlign w:val="center"/>
          </w:tcPr>
          <w:p w:rsidR="00157865" w:rsidRPr="00DC5C7B" w:rsidRDefault="00157865" w:rsidP="00F256C6">
            <w:pPr>
              <w:tabs>
                <w:tab w:val="left" w:pos="0"/>
                <w:tab w:val="left" w:pos="72"/>
              </w:tabs>
              <w:spacing w:line="360" w:lineRule="auto"/>
              <w:jc w:val="left"/>
              <w:rPr>
                <w:sz w:val="20"/>
                <w:szCs w:val="20"/>
              </w:rPr>
            </w:pPr>
            <w:r w:rsidRPr="00DC5C7B">
              <w:rPr>
                <w:sz w:val="20"/>
                <w:szCs w:val="20"/>
              </w:rPr>
              <w:t>4</w:t>
            </w:r>
          </w:p>
        </w:tc>
        <w:tc>
          <w:tcPr>
            <w:tcW w:w="724" w:type="pct"/>
            <w:tcBorders>
              <w:top w:val="single" w:sz="4" w:space="0" w:color="auto"/>
              <w:left w:val="single" w:sz="4" w:space="0" w:color="auto"/>
              <w:bottom w:val="single" w:sz="4" w:space="0" w:color="auto"/>
              <w:right w:val="single" w:sz="4" w:space="0" w:color="auto"/>
            </w:tcBorders>
          </w:tcPr>
          <w:p w:rsidR="00157865" w:rsidRPr="00DC5C7B" w:rsidRDefault="00157865" w:rsidP="00F256C6">
            <w:pPr>
              <w:spacing w:line="360" w:lineRule="auto"/>
              <w:jc w:val="left"/>
              <w:rPr>
                <w:sz w:val="20"/>
                <w:szCs w:val="20"/>
              </w:rPr>
            </w:pPr>
            <w:r w:rsidRPr="00DC5C7B">
              <w:rPr>
                <w:sz w:val="20"/>
                <w:szCs w:val="20"/>
              </w:rPr>
              <w:t xml:space="preserve">Przygotowanie projektu zmienionych zasad </w:t>
            </w:r>
            <w:r w:rsidRPr="00DC5C7B">
              <w:rPr>
                <w:rStyle w:val="Pogrubienie"/>
                <w:b w:val="0"/>
                <w:sz w:val="20"/>
                <w:szCs w:val="20"/>
              </w:rPr>
              <w:t>kwalifikowania wydatków w ramach Regionalnego Programu Operacyjnego Województwa Mazowieckiego 2007 – 2013</w:t>
            </w:r>
          </w:p>
        </w:tc>
        <w:tc>
          <w:tcPr>
            <w:tcW w:w="611" w:type="pct"/>
            <w:tcBorders>
              <w:top w:val="single" w:sz="4" w:space="0" w:color="auto"/>
              <w:left w:val="single" w:sz="4" w:space="0" w:color="auto"/>
              <w:bottom w:val="single" w:sz="4" w:space="0" w:color="auto"/>
              <w:right w:val="single" w:sz="4" w:space="0" w:color="auto"/>
            </w:tcBorders>
          </w:tcPr>
          <w:p w:rsidR="00157865" w:rsidRPr="00DC5C7B" w:rsidRDefault="00310343" w:rsidP="00F256C6">
            <w:pPr>
              <w:spacing w:line="360" w:lineRule="auto"/>
              <w:jc w:val="left"/>
              <w:rPr>
                <w:sz w:val="20"/>
                <w:szCs w:val="20"/>
              </w:rPr>
            </w:pPr>
            <w:r>
              <w:rPr>
                <w:sz w:val="20"/>
                <w:szCs w:val="20"/>
              </w:rPr>
              <w:t xml:space="preserve">Stanowisko ds. </w:t>
            </w:r>
            <w:r w:rsidR="005E3BB7">
              <w:rPr>
                <w:sz w:val="20"/>
                <w:szCs w:val="20"/>
              </w:rPr>
              <w:t>procedur i odwołań</w:t>
            </w:r>
          </w:p>
        </w:tc>
        <w:tc>
          <w:tcPr>
            <w:tcW w:w="489" w:type="pct"/>
            <w:tcBorders>
              <w:top w:val="single" w:sz="4" w:space="0" w:color="auto"/>
              <w:left w:val="single" w:sz="4" w:space="0" w:color="auto"/>
              <w:bottom w:val="single" w:sz="4" w:space="0" w:color="auto"/>
              <w:right w:val="single" w:sz="4" w:space="0" w:color="auto"/>
            </w:tcBorders>
          </w:tcPr>
          <w:p w:rsidR="00157865" w:rsidRPr="00DC5C7B" w:rsidRDefault="00157865" w:rsidP="00F256C6">
            <w:pPr>
              <w:spacing w:line="360" w:lineRule="auto"/>
              <w:jc w:val="left"/>
              <w:rPr>
                <w:sz w:val="20"/>
                <w:szCs w:val="20"/>
                <w:lang w:val="de-DE"/>
              </w:rPr>
            </w:pPr>
            <w:r w:rsidRPr="00DC5C7B">
              <w:rPr>
                <w:sz w:val="20"/>
                <w:szCs w:val="20"/>
                <w:lang w:val="de-DE"/>
              </w:rPr>
              <w:t xml:space="preserve">IPII, </w:t>
            </w:r>
            <w:r w:rsidR="00721E90">
              <w:rPr>
                <w:sz w:val="20"/>
                <w:szCs w:val="20"/>
                <w:lang w:val="de-DE"/>
              </w:rPr>
              <w:t>RF-II-BP</w:t>
            </w:r>
            <w:r w:rsidRPr="00DC5C7B">
              <w:rPr>
                <w:sz w:val="20"/>
                <w:szCs w:val="20"/>
                <w:lang w:val="de-DE"/>
              </w:rPr>
              <w:t xml:space="preserve">, </w:t>
            </w:r>
            <w:r w:rsidR="0036748F">
              <w:rPr>
                <w:sz w:val="20"/>
                <w:szCs w:val="20"/>
                <w:lang w:val="de-DE"/>
              </w:rPr>
              <w:t>RF-II-EFRR</w:t>
            </w:r>
            <w:r w:rsidR="00796864">
              <w:rPr>
                <w:sz w:val="20"/>
                <w:szCs w:val="20"/>
                <w:lang w:val="de-DE"/>
              </w:rPr>
              <w:t xml:space="preserve">, </w:t>
            </w:r>
            <w:r w:rsidR="00661CD3">
              <w:rPr>
                <w:sz w:val="20"/>
                <w:szCs w:val="20"/>
                <w:lang w:val="de-DE"/>
              </w:rPr>
              <w:t>RF-I-ZF</w:t>
            </w:r>
            <w:r w:rsidR="00796864">
              <w:rPr>
                <w:sz w:val="20"/>
                <w:szCs w:val="20"/>
                <w:lang w:val="de-DE"/>
              </w:rPr>
              <w:t xml:space="preserve">, </w:t>
            </w:r>
            <w:r w:rsidR="00484C17">
              <w:rPr>
                <w:sz w:val="20"/>
                <w:szCs w:val="20"/>
                <w:lang w:val="de-DE"/>
              </w:rPr>
              <w:t>RF-I-SE</w:t>
            </w:r>
          </w:p>
        </w:tc>
        <w:tc>
          <w:tcPr>
            <w:tcW w:w="645" w:type="pct"/>
            <w:tcBorders>
              <w:top w:val="single" w:sz="4" w:space="0" w:color="auto"/>
              <w:left w:val="single" w:sz="4" w:space="0" w:color="auto"/>
              <w:bottom w:val="single" w:sz="4" w:space="0" w:color="auto"/>
              <w:right w:val="single" w:sz="4" w:space="0" w:color="auto"/>
            </w:tcBorders>
          </w:tcPr>
          <w:p w:rsidR="00157865" w:rsidRPr="00DC5C7B" w:rsidRDefault="00157865" w:rsidP="00F256C6">
            <w:pPr>
              <w:spacing w:line="360" w:lineRule="auto"/>
              <w:jc w:val="left"/>
              <w:rPr>
                <w:i/>
                <w:sz w:val="20"/>
                <w:szCs w:val="20"/>
              </w:rPr>
            </w:pPr>
            <w:r w:rsidRPr="00DC5C7B">
              <w:rPr>
                <w:sz w:val="20"/>
                <w:szCs w:val="20"/>
              </w:rPr>
              <w:t xml:space="preserve">Wypełniona </w:t>
            </w:r>
            <w:r w:rsidRPr="00DC5C7B">
              <w:rPr>
                <w:i/>
                <w:sz w:val="20"/>
                <w:szCs w:val="20"/>
              </w:rPr>
              <w:t>Karta zmiany...</w:t>
            </w:r>
          </w:p>
          <w:p w:rsidR="00157865" w:rsidRPr="00DC5C7B" w:rsidRDefault="00157865" w:rsidP="00F256C6">
            <w:pPr>
              <w:spacing w:line="360" w:lineRule="auto"/>
              <w:jc w:val="left"/>
              <w:rPr>
                <w:sz w:val="20"/>
                <w:szCs w:val="20"/>
              </w:rPr>
            </w:pPr>
            <w:r>
              <w:rPr>
                <w:sz w:val="20"/>
                <w:szCs w:val="20"/>
              </w:rPr>
              <w:t>(zał. nr 1 do procedury</w:t>
            </w:r>
            <w:r w:rsidRPr="00DC5C7B">
              <w:rPr>
                <w:sz w:val="20"/>
                <w:szCs w:val="20"/>
              </w:rPr>
              <w:t>)</w:t>
            </w:r>
          </w:p>
        </w:tc>
        <w:tc>
          <w:tcPr>
            <w:tcW w:w="699" w:type="pct"/>
            <w:tcBorders>
              <w:top w:val="single" w:sz="4" w:space="0" w:color="auto"/>
              <w:left w:val="single" w:sz="4" w:space="0" w:color="auto"/>
              <w:bottom w:val="single" w:sz="4" w:space="0" w:color="auto"/>
              <w:right w:val="single" w:sz="4" w:space="0" w:color="auto"/>
            </w:tcBorders>
          </w:tcPr>
          <w:p w:rsidR="00157865" w:rsidRPr="00DC5C7B" w:rsidRDefault="00157865" w:rsidP="00F256C6">
            <w:pPr>
              <w:spacing w:line="360" w:lineRule="auto"/>
              <w:jc w:val="left"/>
              <w:rPr>
                <w:sz w:val="20"/>
                <w:szCs w:val="20"/>
              </w:rPr>
            </w:pPr>
            <w:r w:rsidRPr="00DC5C7B">
              <w:rPr>
                <w:sz w:val="20"/>
                <w:szCs w:val="20"/>
              </w:rPr>
              <w:t>Treść zmienionych zasad kwalifikowania wydatków….</w:t>
            </w:r>
          </w:p>
        </w:tc>
        <w:tc>
          <w:tcPr>
            <w:tcW w:w="582" w:type="pct"/>
            <w:tcBorders>
              <w:top w:val="single" w:sz="4" w:space="0" w:color="auto"/>
              <w:left w:val="single" w:sz="4" w:space="0" w:color="auto"/>
              <w:bottom w:val="single" w:sz="4" w:space="0" w:color="auto"/>
              <w:right w:val="single" w:sz="4" w:space="0" w:color="auto"/>
            </w:tcBorders>
          </w:tcPr>
          <w:p w:rsidR="00157865" w:rsidRPr="00DC5C7B" w:rsidRDefault="00157865" w:rsidP="00F256C6">
            <w:pPr>
              <w:spacing w:line="360" w:lineRule="auto"/>
              <w:jc w:val="left"/>
              <w:rPr>
                <w:sz w:val="20"/>
                <w:szCs w:val="20"/>
              </w:rPr>
            </w:pPr>
          </w:p>
        </w:tc>
        <w:tc>
          <w:tcPr>
            <w:tcW w:w="517" w:type="pct"/>
            <w:tcBorders>
              <w:top w:val="single" w:sz="4" w:space="0" w:color="auto"/>
              <w:left w:val="single" w:sz="4" w:space="0" w:color="auto"/>
              <w:bottom w:val="single" w:sz="4" w:space="0" w:color="auto"/>
              <w:right w:val="single" w:sz="4" w:space="0" w:color="auto"/>
            </w:tcBorders>
          </w:tcPr>
          <w:p w:rsidR="00157865" w:rsidRPr="00DC5C7B" w:rsidRDefault="00157865" w:rsidP="00F256C6">
            <w:pPr>
              <w:spacing w:line="360" w:lineRule="auto"/>
              <w:jc w:val="left"/>
              <w:rPr>
                <w:sz w:val="20"/>
                <w:szCs w:val="20"/>
              </w:rPr>
            </w:pPr>
            <w:r w:rsidRPr="00DC5C7B">
              <w:rPr>
                <w:sz w:val="20"/>
                <w:szCs w:val="20"/>
              </w:rPr>
              <w:t>Zgodnie z terminem określonym w kroku 1 (nie mniej niż 14 dni)</w:t>
            </w:r>
          </w:p>
        </w:tc>
        <w:tc>
          <w:tcPr>
            <w:tcW w:w="515" w:type="pct"/>
            <w:tcBorders>
              <w:top w:val="single" w:sz="4" w:space="0" w:color="auto"/>
              <w:left w:val="single" w:sz="4" w:space="0" w:color="auto"/>
              <w:bottom w:val="single" w:sz="4" w:space="0" w:color="auto"/>
              <w:right w:val="single" w:sz="4" w:space="0" w:color="auto"/>
            </w:tcBorders>
          </w:tcPr>
          <w:p w:rsidR="00157865" w:rsidRPr="00DC5C7B" w:rsidRDefault="00157865" w:rsidP="00F256C6">
            <w:pPr>
              <w:spacing w:line="360" w:lineRule="auto"/>
              <w:jc w:val="left"/>
              <w:rPr>
                <w:sz w:val="20"/>
                <w:szCs w:val="20"/>
              </w:rPr>
            </w:pPr>
            <w:r w:rsidRPr="00DC5C7B">
              <w:rPr>
                <w:sz w:val="20"/>
                <w:szCs w:val="20"/>
              </w:rPr>
              <w:t>Ocena możliwości wdrożenia proponowanych zmian, naniesienie zmian wprost lub po modyfikacjach, kontakty robocze i uzgodnienia z zainteresowanymi jednostkami.</w:t>
            </w:r>
          </w:p>
        </w:tc>
      </w:tr>
      <w:tr w:rsidR="00157865" w:rsidRPr="00DC5C7B" w:rsidTr="00F434EA">
        <w:trPr>
          <w:trHeight w:val="1507"/>
        </w:trPr>
        <w:tc>
          <w:tcPr>
            <w:tcW w:w="218" w:type="pct"/>
            <w:tcBorders>
              <w:top w:val="single" w:sz="4" w:space="0" w:color="auto"/>
              <w:left w:val="single" w:sz="4" w:space="0" w:color="auto"/>
              <w:bottom w:val="single" w:sz="4" w:space="0" w:color="auto"/>
              <w:right w:val="single" w:sz="4" w:space="0" w:color="auto"/>
            </w:tcBorders>
            <w:vAlign w:val="center"/>
          </w:tcPr>
          <w:p w:rsidR="00157865" w:rsidRPr="00DC5C7B" w:rsidRDefault="00157865" w:rsidP="00F256C6">
            <w:pPr>
              <w:spacing w:line="360" w:lineRule="auto"/>
              <w:ind w:left="72"/>
              <w:jc w:val="left"/>
              <w:rPr>
                <w:sz w:val="20"/>
                <w:szCs w:val="20"/>
              </w:rPr>
            </w:pPr>
            <w:r w:rsidRPr="00DC5C7B">
              <w:rPr>
                <w:sz w:val="20"/>
                <w:szCs w:val="20"/>
              </w:rPr>
              <w:t>5</w:t>
            </w:r>
          </w:p>
        </w:tc>
        <w:tc>
          <w:tcPr>
            <w:tcW w:w="724" w:type="pct"/>
            <w:tcBorders>
              <w:top w:val="single" w:sz="4" w:space="0" w:color="auto"/>
              <w:left w:val="single" w:sz="4" w:space="0" w:color="auto"/>
              <w:bottom w:val="single" w:sz="4" w:space="0" w:color="auto"/>
              <w:right w:val="single" w:sz="4" w:space="0" w:color="auto"/>
            </w:tcBorders>
          </w:tcPr>
          <w:p w:rsidR="00157865" w:rsidRPr="00DC5C7B" w:rsidRDefault="00157865" w:rsidP="00F256C6">
            <w:pPr>
              <w:spacing w:line="360" w:lineRule="auto"/>
              <w:jc w:val="left"/>
              <w:rPr>
                <w:sz w:val="20"/>
                <w:szCs w:val="20"/>
              </w:rPr>
            </w:pPr>
            <w:r w:rsidRPr="00DC5C7B">
              <w:rPr>
                <w:sz w:val="20"/>
                <w:szCs w:val="20"/>
              </w:rPr>
              <w:t xml:space="preserve">Akceptacja Kierownika </w:t>
            </w:r>
            <w:r w:rsidR="00721E90">
              <w:rPr>
                <w:sz w:val="20"/>
                <w:szCs w:val="20"/>
              </w:rPr>
              <w:t>RF-II-BP</w:t>
            </w:r>
          </w:p>
        </w:tc>
        <w:tc>
          <w:tcPr>
            <w:tcW w:w="611" w:type="pct"/>
            <w:tcBorders>
              <w:top w:val="single" w:sz="4" w:space="0" w:color="auto"/>
              <w:left w:val="single" w:sz="4" w:space="0" w:color="auto"/>
              <w:bottom w:val="single" w:sz="4" w:space="0" w:color="auto"/>
              <w:right w:val="single" w:sz="4" w:space="0" w:color="auto"/>
            </w:tcBorders>
          </w:tcPr>
          <w:p w:rsidR="00157865" w:rsidRPr="00DC5C7B" w:rsidRDefault="00157865" w:rsidP="00F256C6">
            <w:pPr>
              <w:spacing w:line="360" w:lineRule="auto"/>
              <w:jc w:val="left"/>
              <w:rPr>
                <w:sz w:val="20"/>
                <w:szCs w:val="20"/>
              </w:rPr>
            </w:pPr>
            <w:r w:rsidRPr="00DC5C7B">
              <w:rPr>
                <w:sz w:val="20"/>
                <w:szCs w:val="20"/>
              </w:rPr>
              <w:t xml:space="preserve">Kierownik </w:t>
            </w:r>
            <w:r w:rsidR="00721E90">
              <w:rPr>
                <w:sz w:val="20"/>
                <w:szCs w:val="20"/>
              </w:rPr>
              <w:t>RF-II-BP</w:t>
            </w:r>
          </w:p>
        </w:tc>
        <w:tc>
          <w:tcPr>
            <w:tcW w:w="489" w:type="pct"/>
            <w:tcBorders>
              <w:top w:val="single" w:sz="4" w:space="0" w:color="auto"/>
              <w:left w:val="single" w:sz="4" w:space="0" w:color="auto"/>
              <w:bottom w:val="single" w:sz="4" w:space="0" w:color="auto"/>
              <w:right w:val="single" w:sz="4" w:space="0" w:color="auto"/>
            </w:tcBorders>
          </w:tcPr>
          <w:p w:rsidR="00157865" w:rsidRPr="00DC5C7B" w:rsidRDefault="00721E90" w:rsidP="00F256C6">
            <w:pPr>
              <w:spacing w:line="360" w:lineRule="auto"/>
              <w:jc w:val="left"/>
              <w:rPr>
                <w:sz w:val="20"/>
                <w:szCs w:val="20"/>
              </w:rPr>
            </w:pPr>
            <w:r>
              <w:rPr>
                <w:sz w:val="20"/>
                <w:szCs w:val="20"/>
              </w:rPr>
              <w:t>RF-II-BP</w:t>
            </w:r>
          </w:p>
        </w:tc>
        <w:tc>
          <w:tcPr>
            <w:tcW w:w="645" w:type="pct"/>
            <w:tcBorders>
              <w:top w:val="single" w:sz="4" w:space="0" w:color="auto"/>
              <w:left w:val="single" w:sz="4" w:space="0" w:color="auto"/>
              <w:bottom w:val="single" w:sz="4" w:space="0" w:color="auto"/>
              <w:right w:val="single" w:sz="4" w:space="0" w:color="auto"/>
            </w:tcBorders>
          </w:tcPr>
          <w:p w:rsidR="00157865" w:rsidRPr="00DC5C7B" w:rsidRDefault="00157865" w:rsidP="00F256C6">
            <w:pPr>
              <w:spacing w:line="360" w:lineRule="auto"/>
              <w:jc w:val="left"/>
              <w:rPr>
                <w:sz w:val="20"/>
                <w:szCs w:val="20"/>
              </w:rPr>
            </w:pPr>
            <w:r w:rsidRPr="00DC5C7B">
              <w:rPr>
                <w:sz w:val="20"/>
                <w:szCs w:val="20"/>
              </w:rPr>
              <w:t>Wypełniona karta zmian + Treść zmienionych zasad kwalifikowania wydatków….</w:t>
            </w:r>
          </w:p>
        </w:tc>
        <w:tc>
          <w:tcPr>
            <w:tcW w:w="699" w:type="pct"/>
            <w:tcBorders>
              <w:top w:val="single" w:sz="4" w:space="0" w:color="auto"/>
              <w:left w:val="single" w:sz="4" w:space="0" w:color="auto"/>
              <w:bottom w:val="single" w:sz="4" w:space="0" w:color="auto"/>
              <w:right w:val="single" w:sz="4" w:space="0" w:color="auto"/>
            </w:tcBorders>
          </w:tcPr>
          <w:p w:rsidR="00157865" w:rsidRPr="00DC5C7B" w:rsidRDefault="00157865" w:rsidP="00F256C6">
            <w:pPr>
              <w:spacing w:line="360" w:lineRule="auto"/>
              <w:jc w:val="left"/>
              <w:rPr>
                <w:sz w:val="20"/>
                <w:szCs w:val="20"/>
              </w:rPr>
            </w:pPr>
            <w:r w:rsidRPr="00DC5C7B">
              <w:rPr>
                <w:sz w:val="20"/>
                <w:szCs w:val="20"/>
              </w:rPr>
              <w:t xml:space="preserve">Treść zmienionych zasad kwalifikowania wydatków…. zaakceptowana przez </w:t>
            </w:r>
            <w:r w:rsidRPr="00DC5C7B">
              <w:rPr>
                <w:sz w:val="20"/>
                <w:szCs w:val="20"/>
              </w:rPr>
              <w:lastRenderedPageBreak/>
              <w:t xml:space="preserve">kierownika </w:t>
            </w:r>
            <w:r w:rsidR="00721E90">
              <w:rPr>
                <w:sz w:val="20"/>
                <w:szCs w:val="20"/>
              </w:rPr>
              <w:t>RF-II-BP</w:t>
            </w:r>
          </w:p>
        </w:tc>
        <w:tc>
          <w:tcPr>
            <w:tcW w:w="582" w:type="pct"/>
            <w:tcBorders>
              <w:top w:val="single" w:sz="4" w:space="0" w:color="auto"/>
              <w:left w:val="single" w:sz="4" w:space="0" w:color="auto"/>
              <w:bottom w:val="single" w:sz="4" w:space="0" w:color="auto"/>
              <w:right w:val="single" w:sz="4" w:space="0" w:color="auto"/>
            </w:tcBorders>
          </w:tcPr>
          <w:p w:rsidR="00157865" w:rsidRPr="00DC5C7B" w:rsidRDefault="003B6B8D" w:rsidP="00F256C6">
            <w:pPr>
              <w:spacing w:line="360" w:lineRule="auto"/>
              <w:jc w:val="left"/>
              <w:rPr>
                <w:sz w:val="20"/>
                <w:szCs w:val="20"/>
              </w:rPr>
            </w:pPr>
            <w:r>
              <w:rPr>
                <w:sz w:val="20"/>
                <w:szCs w:val="20"/>
              </w:rPr>
              <w:lastRenderedPageBreak/>
              <w:t xml:space="preserve">Akceptacja zmienionego dokumentu przez Kierownika </w:t>
            </w:r>
            <w:r w:rsidR="00721E90">
              <w:rPr>
                <w:sz w:val="20"/>
                <w:szCs w:val="20"/>
              </w:rPr>
              <w:t>RF-II-BP</w:t>
            </w:r>
          </w:p>
        </w:tc>
        <w:tc>
          <w:tcPr>
            <w:tcW w:w="517" w:type="pct"/>
            <w:tcBorders>
              <w:top w:val="single" w:sz="4" w:space="0" w:color="auto"/>
              <w:left w:val="single" w:sz="4" w:space="0" w:color="auto"/>
              <w:bottom w:val="single" w:sz="4" w:space="0" w:color="auto"/>
              <w:right w:val="single" w:sz="4" w:space="0" w:color="auto"/>
            </w:tcBorders>
          </w:tcPr>
          <w:p w:rsidR="00157865" w:rsidRPr="00DC5C7B" w:rsidRDefault="00157865" w:rsidP="00F256C6">
            <w:pPr>
              <w:spacing w:line="360" w:lineRule="auto"/>
              <w:jc w:val="left"/>
              <w:rPr>
                <w:sz w:val="20"/>
                <w:szCs w:val="20"/>
              </w:rPr>
            </w:pPr>
            <w:r w:rsidRPr="00DC5C7B">
              <w:rPr>
                <w:sz w:val="20"/>
                <w:szCs w:val="20"/>
              </w:rPr>
              <w:t>3 dni</w:t>
            </w:r>
          </w:p>
        </w:tc>
        <w:tc>
          <w:tcPr>
            <w:tcW w:w="515" w:type="pct"/>
            <w:tcBorders>
              <w:top w:val="single" w:sz="4" w:space="0" w:color="auto"/>
              <w:left w:val="single" w:sz="4" w:space="0" w:color="auto"/>
              <w:bottom w:val="single" w:sz="4" w:space="0" w:color="auto"/>
              <w:right w:val="single" w:sz="4" w:space="0" w:color="auto"/>
            </w:tcBorders>
          </w:tcPr>
          <w:p w:rsidR="00157865" w:rsidRPr="00DC5C7B" w:rsidRDefault="00157865" w:rsidP="00F256C6">
            <w:pPr>
              <w:spacing w:line="360" w:lineRule="auto"/>
              <w:jc w:val="left"/>
              <w:rPr>
                <w:sz w:val="20"/>
                <w:szCs w:val="20"/>
              </w:rPr>
            </w:pPr>
          </w:p>
        </w:tc>
      </w:tr>
      <w:tr w:rsidR="0005193D" w:rsidRPr="00DC5C7B" w:rsidTr="00F434EA">
        <w:trPr>
          <w:trHeight w:val="1507"/>
        </w:trPr>
        <w:tc>
          <w:tcPr>
            <w:tcW w:w="218" w:type="pct"/>
            <w:tcBorders>
              <w:top w:val="single" w:sz="4" w:space="0" w:color="auto"/>
              <w:left w:val="single" w:sz="4" w:space="0" w:color="auto"/>
              <w:bottom w:val="single" w:sz="4" w:space="0" w:color="auto"/>
              <w:right w:val="single" w:sz="4" w:space="0" w:color="auto"/>
            </w:tcBorders>
            <w:vAlign w:val="center"/>
          </w:tcPr>
          <w:p w:rsidR="0005193D" w:rsidRPr="00DC5C7B" w:rsidRDefault="0005193D" w:rsidP="00F256C6">
            <w:pPr>
              <w:spacing w:line="360" w:lineRule="auto"/>
              <w:ind w:left="72"/>
              <w:jc w:val="left"/>
              <w:rPr>
                <w:sz w:val="20"/>
                <w:szCs w:val="20"/>
              </w:rPr>
            </w:pPr>
            <w:r>
              <w:rPr>
                <w:sz w:val="20"/>
                <w:szCs w:val="20"/>
              </w:rPr>
              <w:lastRenderedPageBreak/>
              <w:t>6</w:t>
            </w:r>
          </w:p>
        </w:tc>
        <w:tc>
          <w:tcPr>
            <w:tcW w:w="724" w:type="pct"/>
            <w:tcBorders>
              <w:top w:val="single" w:sz="4" w:space="0" w:color="auto"/>
              <w:left w:val="single" w:sz="4" w:space="0" w:color="auto"/>
              <w:bottom w:val="single" w:sz="4" w:space="0" w:color="auto"/>
              <w:right w:val="single" w:sz="4" w:space="0" w:color="auto"/>
            </w:tcBorders>
          </w:tcPr>
          <w:p w:rsidR="0005193D" w:rsidRPr="00DC5C7B" w:rsidRDefault="0005193D" w:rsidP="00F256C6">
            <w:pPr>
              <w:spacing w:line="360" w:lineRule="auto"/>
              <w:jc w:val="left"/>
              <w:rPr>
                <w:sz w:val="20"/>
                <w:szCs w:val="20"/>
              </w:rPr>
            </w:pPr>
            <w:r>
              <w:rPr>
                <w:sz w:val="20"/>
                <w:szCs w:val="20"/>
              </w:rPr>
              <w:t xml:space="preserve">Akceptacja Zastępcy Dyrektora </w:t>
            </w:r>
            <w:r w:rsidR="00E2727B">
              <w:rPr>
                <w:sz w:val="20"/>
                <w:szCs w:val="20"/>
              </w:rPr>
              <w:t>RF</w:t>
            </w:r>
          </w:p>
        </w:tc>
        <w:tc>
          <w:tcPr>
            <w:tcW w:w="611" w:type="pct"/>
            <w:tcBorders>
              <w:top w:val="single" w:sz="4" w:space="0" w:color="auto"/>
              <w:left w:val="single" w:sz="4" w:space="0" w:color="auto"/>
              <w:bottom w:val="single" w:sz="4" w:space="0" w:color="auto"/>
              <w:right w:val="single" w:sz="4" w:space="0" w:color="auto"/>
            </w:tcBorders>
          </w:tcPr>
          <w:p w:rsidR="0005193D" w:rsidRPr="00DC5C7B" w:rsidRDefault="0005193D" w:rsidP="00F256C6">
            <w:pPr>
              <w:spacing w:line="360" w:lineRule="auto"/>
              <w:jc w:val="left"/>
              <w:rPr>
                <w:sz w:val="20"/>
                <w:szCs w:val="20"/>
              </w:rPr>
            </w:pPr>
            <w:r>
              <w:rPr>
                <w:sz w:val="20"/>
                <w:szCs w:val="20"/>
              </w:rPr>
              <w:t xml:space="preserve">Zastępca Dyrektora </w:t>
            </w:r>
            <w:r w:rsidR="00E2727B">
              <w:rPr>
                <w:sz w:val="20"/>
                <w:szCs w:val="20"/>
              </w:rPr>
              <w:t>RF</w:t>
            </w:r>
          </w:p>
        </w:tc>
        <w:tc>
          <w:tcPr>
            <w:tcW w:w="489" w:type="pct"/>
            <w:tcBorders>
              <w:top w:val="single" w:sz="4" w:space="0" w:color="auto"/>
              <w:left w:val="single" w:sz="4" w:space="0" w:color="auto"/>
              <w:bottom w:val="single" w:sz="4" w:space="0" w:color="auto"/>
              <w:right w:val="single" w:sz="4" w:space="0" w:color="auto"/>
            </w:tcBorders>
          </w:tcPr>
          <w:p w:rsidR="0005193D" w:rsidRDefault="00E2727B" w:rsidP="00F256C6">
            <w:pPr>
              <w:spacing w:line="360" w:lineRule="auto"/>
              <w:jc w:val="left"/>
              <w:rPr>
                <w:sz w:val="20"/>
                <w:szCs w:val="20"/>
              </w:rPr>
            </w:pPr>
            <w:r>
              <w:rPr>
                <w:sz w:val="20"/>
                <w:szCs w:val="20"/>
              </w:rPr>
              <w:t>RF</w:t>
            </w:r>
          </w:p>
        </w:tc>
        <w:tc>
          <w:tcPr>
            <w:tcW w:w="645" w:type="pct"/>
            <w:tcBorders>
              <w:top w:val="single" w:sz="4" w:space="0" w:color="auto"/>
              <w:left w:val="single" w:sz="4" w:space="0" w:color="auto"/>
              <w:bottom w:val="single" w:sz="4" w:space="0" w:color="auto"/>
              <w:right w:val="single" w:sz="4" w:space="0" w:color="auto"/>
            </w:tcBorders>
          </w:tcPr>
          <w:p w:rsidR="0005193D" w:rsidRPr="00DC5C7B" w:rsidRDefault="0005193D" w:rsidP="00F256C6">
            <w:pPr>
              <w:spacing w:line="360" w:lineRule="auto"/>
              <w:jc w:val="left"/>
              <w:rPr>
                <w:sz w:val="20"/>
                <w:szCs w:val="20"/>
              </w:rPr>
            </w:pPr>
            <w:r w:rsidRPr="00DC5C7B">
              <w:rPr>
                <w:sz w:val="20"/>
                <w:szCs w:val="20"/>
              </w:rPr>
              <w:t xml:space="preserve">Wypełniona karta zmian + Treść zmienionych zasad kwalifikowania wydatków…. Zaakceptowana przez kierownika </w:t>
            </w:r>
            <w:r w:rsidR="00721E90">
              <w:rPr>
                <w:sz w:val="20"/>
                <w:szCs w:val="20"/>
              </w:rPr>
              <w:t>RF-II-BP</w:t>
            </w:r>
          </w:p>
        </w:tc>
        <w:tc>
          <w:tcPr>
            <w:tcW w:w="699" w:type="pct"/>
            <w:tcBorders>
              <w:top w:val="single" w:sz="4" w:space="0" w:color="auto"/>
              <w:left w:val="single" w:sz="4" w:space="0" w:color="auto"/>
              <w:bottom w:val="single" w:sz="4" w:space="0" w:color="auto"/>
              <w:right w:val="single" w:sz="4" w:space="0" w:color="auto"/>
            </w:tcBorders>
          </w:tcPr>
          <w:p w:rsidR="0005193D" w:rsidRPr="00DC5C7B" w:rsidRDefault="0005193D" w:rsidP="00F256C6">
            <w:pPr>
              <w:spacing w:line="360" w:lineRule="auto"/>
              <w:jc w:val="left"/>
              <w:rPr>
                <w:sz w:val="20"/>
                <w:szCs w:val="20"/>
              </w:rPr>
            </w:pPr>
            <w:r w:rsidRPr="00DC5C7B">
              <w:rPr>
                <w:sz w:val="20"/>
                <w:szCs w:val="20"/>
              </w:rPr>
              <w:t xml:space="preserve">Treść zmienionych zasad kwalifikowania wydatków…. zaakceptowana przez </w:t>
            </w:r>
            <w:r>
              <w:rPr>
                <w:sz w:val="20"/>
                <w:szCs w:val="20"/>
              </w:rPr>
              <w:t>Zastępcę D</w:t>
            </w:r>
            <w:r w:rsidRPr="00DC5C7B">
              <w:rPr>
                <w:sz w:val="20"/>
                <w:szCs w:val="20"/>
              </w:rPr>
              <w:t xml:space="preserve">yrektora </w:t>
            </w:r>
            <w:r w:rsidR="00E2727B">
              <w:rPr>
                <w:sz w:val="20"/>
                <w:szCs w:val="20"/>
              </w:rPr>
              <w:t>RF</w:t>
            </w:r>
          </w:p>
        </w:tc>
        <w:tc>
          <w:tcPr>
            <w:tcW w:w="582" w:type="pct"/>
            <w:tcBorders>
              <w:top w:val="single" w:sz="4" w:space="0" w:color="auto"/>
              <w:left w:val="single" w:sz="4" w:space="0" w:color="auto"/>
              <w:bottom w:val="single" w:sz="4" w:space="0" w:color="auto"/>
              <w:right w:val="single" w:sz="4" w:space="0" w:color="auto"/>
            </w:tcBorders>
          </w:tcPr>
          <w:p w:rsidR="0005193D" w:rsidRPr="00DC5C7B" w:rsidRDefault="0005193D" w:rsidP="00F256C6">
            <w:pPr>
              <w:spacing w:line="360" w:lineRule="auto"/>
              <w:jc w:val="left"/>
              <w:rPr>
                <w:sz w:val="20"/>
                <w:szCs w:val="20"/>
              </w:rPr>
            </w:pPr>
            <w:r>
              <w:rPr>
                <w:sz w:val="20"/>
                <w:szCs w:val="20"/>
              </w:rPr>
              <w:t xml:space="preserve">Akceptacja przez Zastępcę Dyrektora </w:t>
            </w:r>
            <w:r w:rsidR="00E2727B">
              <w:rPr>
                <w:sz w:val="20"/>
                <w:szCs w:val="20"/>
              </w:rPr>
              <w:t>RF</w:t>
            </w:r>
          </w:p>
        </w:tc>
        <w:tc>
          <w:tcPr>
            <w:tcW w:w="517" w:type="pct"/>
            <w:tcBorders>
              <w:top w:val="single" w:sz="4" w:space="0" w:color="auto"/>
              <w:left w:val="single" w:sz="4" w:space="0" w:color="auto"/>
              <w:bottom w:val="single" w:sz="4" w:space="0" w:color="auto"/>
              <w:right w:val="single" w:sz="4" w:space="0" w:color="auto"/>
            </w:tcBorders>
          </w:tcPr>
          <w:p w:rsidR="0005193D" w:rsidRPr="00DC5C7B" w:rsidRDefault="0005193D" w:rsidP="00F256C6">
            <w:pPr>
              <w:spacing w:line="360" w:lineRule="auto"/>
              <w:jc w:val="left"/>
              <w:rPr>
                <w:sz w:val="20"/>
                <w:szCs w:val="20"/>
              </w:rPr>
            </w:pPr>
            <w:r>
              <w:rPr>
                <w:sz w:val="20"/>
                <w:szCs w:val="20"/>
              </w:rPr>
              <w:t>3 dni</w:t>
            </w:r>
          </w:p>
        </w:tc>
        <w:tc>
          <w:tcPr>
            <w:tcW w:w="515" w:type="pct"/>
            <w:tcBorders>
              <w:top w:val="single" w:sz="4" w:space="0" w:color="auto"/>
              <w:left w:val="single" w:sz="4" w:space="0" w:color="auto"/>
              <w:bottom w:val="single" w:sz="4" w:space="0" w:color="auto"/>
              <w:right w:val="single" w:sz="4" w:space="0" w:color="auto"/>
            </w:tcBorders>
          </w:tcPr>
          <w:p w:rsidR="0005193D" w:rsidRPr="00DC5C7B" w:rsidRDefault="0005193D" w:rsidP="00F256C6">
            <w:pPr>
              <w:spacing w:line="360" w:lineRule="auto"/>
              <w:jc w:val="left"/>
              <w:rPr>
                <w:sz w:val="20"/>
                <w:szCs w:val="20"/>
              </w:rPr>
            </w:pPr>
          </w:p>
        </w:tc>
      </w:tr>
      <w:tr w:rsidR="00157865" w:rsidRPr="00DC5C7B" w:rsidTr="00F434EA">
        <w:tc>
          <w:tcPr>
            <w:tcW w:w="218" w:type="pct"/>
            <w:tcBorders>
              <w:top w:val="single" w:sz="4" w:space="0" w:color="auto"/>
              <w:left w:val="single" w:sz="4" w:space="0" w:color="auto"/>
              <w:bottom w:val="single" w:sz="4" w:space="0" w:color="auto"/>
              <w:right w:val="single" w:sz="4" w:space="0" w:color="auto"/>
            </w:tcBorders>
            <w:vAlign w:val="center"/>
          </w:tcPr>
          <w:p w:rsidR="00157865" w:rsidRPr="00DC5C7B" w:rsidRDefault="0005193D" w:rsidP="00F256C6">
            <w:pPr>
              <w:spacing w:line="360" w:lineRule="auto"/>
              <w:ind w:left="360" w:hanging="288"/>
              <w:jc w:val="left"/>
              <w:rPr>
                <w:sz w:val="20"/>
                <w:szCs w:val="20"/>
              </w:rPr>
            </w:pPr>
            <w:r>
              <w:rPr>
                <w:sz w:val="20"/>
                <w:szCs w:val="20"/>
              </w:rPr>
              <w:t>7</w:t>
            </w:r>
          </w:p>
        </w:tc>
        <w:tc>
          <w:tcPr>
            <w:tcW w:w="724" w:type="pct"/>
            <w:tcBorders>
              <w:top w:val="single" w:sz="4" w:space="0" w:color="auto"/>
              <w:left w:val="single" w:sz="4" w:space="0" w:color="auto"/>
              <w:bottom w:val="single" w:sz="4" w:space="0" w:color="auto"/>
              <w:right w:val="single" w:sz="4" w:space="0" w:color="auto"/>
            </w:tcBorders>
          </w:tcPr>
          <w:p w:rsidR="00157865" w:rsidRPr="00DC5C7B" w:rsidRDefault="00157865" w:rsidP="00F256C6">
            <w:pPr>
              <w:spacing w:line="360" w:lineRule="auto"/>
              <w:jc w:val="left"/>
              <w:rPr>
                <w:sz w:val="20"/>
                <w:szCs w:val="20"/>
              </w:rPr>
            </w:pPr>
            <w:r w:rsidRPr="00DC5C7B">
              <w:rPr>
                <w:sz w:val="20"/>
                <w:szCs w:val="20"/>
              </w:rPr>
              <w:t xml:space="preserve">Akceptacja Dyrektora </w:t>
            </w:r>
            <w:r w:rsidR="00E2727B">
              <w:rPr>
                <w:sz w:val="20"/>
                <w:szCs w:val="20"/>
              </w:rPr>
              <w:t>RF</w:t>
            </w:r>
          </w:p>
        </w:tc>
        <w:tc>
          <w:tcPr>
            <w:tcW w:w="611" w:type="pct"/>
            <w:tcBorders>
              <w:top w:val="single" w:sz="4" w:space="0" w:color="auto"/>
              <w:left w:val="single" w:sz="4" w:space="0" w:color="auto"/>
              <w:bottom w:val="single" w:sz="4" w:space="0" w:color="auto"/>
              <w:right w:val="single" w:sz="4" w:space="0" w:color="auto"/>
            </w:tcBorders>
          </w:tcPr>
          <w:p w:rsidR="00157865" w:rsidRPr="00DC5C7B" w:rsidRDefault="00157865" w:rsidP="00F256C6">
            <w:pPr>
              <w:spacing w:line="360" w:lineRule="auto"/>
              <w:jc w:val="left"/>
              <w:rPr>
                <w:sz w:val="20"/>
                <w:szCs w:val="20"/>
              </w:rPr>
            </w:pPr>
            <w:r w:rsidRPr="00DC5C7B">
              <w:rPr>
                <w:sz w:val="20"/>
                <w:szCs w:val="20"/>
              </w:rPr>
              <w:t xml:space="preserve">Dyrektor </w:t>
            </w:r>
            <w:r w:rsidR="00E2727B">
              <w:rPr>
                <w:sz w:val="20"/>
                <w:szCs w:val="20"/>
              </w:rPr>
              <w:t>RF</w:t>
            </w:r>
          </w:p>
        </w:tc>
        <w:tc>
          <w:tcPr>
            <w:tcW w:w="489" w:type="pct"/>
            <w:tcBorders>
              <w:top w:val="single" w:sz="4" w:space="0" w:color="auto"/>
              <w:left w:val="single" w:sz="4" w:space="0" w:color="auto"/>
              <w:bottom w:val="single" w:sz="4" w:space="0" w:color="auto"/>
              <w:right w:val="single" w:sz="4" w:space="0" w:color="auto"/>
            </w:tcBorders>
          </w:tcPr>
          <w:p w:rsidR="00157865" w:rsidRPr="00DC5C7B" w:rsidRDefault="00E2727B" w:rsidP="00F256C6">
            <w:pPr>
              <w:spacing w:line="360" w:lineRule="auto"/>
              <w:jc w:val="left"/>
              <w:rPr>
                <w:sz w:val="20"/>
                <w:szCs w:val="20"/>
              </w:rPr>
            </w:pPr>
            <w:r>
              <w:rPr>
                <w:sz w:val="20"/>
                <w:szCs w:val="20"/>
                <w:lang w:val="de-DE"/>
              </w:rPr>
              <w:t>RF</w:t>
            </w:r>
          </w:p>
        </w:tc>
        <w:tc>
          <w:tcPr>
            <w:tcW w:w="645" w:type="pct"/>
            <w:tcBorders>
              <w:top w:val="single" w:sz="4" w:space="0" w:color="auto"/>
              <w:left w:val="single" w:sz="4" w:space="0" w:color="auto"/>
              <w:bottom w:val="single" w:sz="4" w:space="0" w:color="auto"/>
              <w:right w:val="single" w:sz="4" w:space="0" w:color="auto"/>
            </w:tcBorders>
          </w:tcPr>
          <w:p w:rsidR="00157865" w:rsidRPr="00DC5C7B" w:rsidRDefault="00157865" w:rsidP="00F256C6">
            <w:pPr>
              <w:spacing w:line="360" w:lineRule="auto"/>
              <w:jc w:val="left"/>
              <w:rPr>
                <w:sz w:val="20"/>
                <w:szCs w:val="20"/>
              </w:rPr>
            </w:pPr>
            <w:r w:rsidRPr="00DC5C7B">
              <w:rPr>
                <w:sz w:val="20"/>
                <w:szCs w:val="20"/>
              </w:rPr>
              <w:t xml:space="preserve">Wypełniona karta zmian + Treść zmienionych zasad kwalifikowania wydatków…. Zaakceptowana przez </w:t>
            </w:r>
            <w:r w:rsidR="0005193D">
              <w:rPr>
                <w:sz w:val="20"/>
                <w:szCs w:val="20"/>
              </w:rPr>
              <w:t xml:space="preserve">Zastępcę Dyrektora </w:t>
            </w:r>
            <w:r w:rsidR="00E2727B">
              <w:rPr>
                <w:sz w:val="20"/>
                <w:szCs w:val="20"/>
              </w:rPr>
              <w:t>RF</w:t>
            </w:r>
          </w:p>
        </w:tc>
        <w:tc>
          <w:tcPr>
            <w:tcW w:w="699" w:type="pct"/>
            <w:tcBorders>
              <w:top w:val="single" w:sz="4" w:space="0" w:color="auto"/>
              <w:left w:val="single" w:sz="4" w:space="0" w:color="auto"/>
              <w:bottom w:val="single" w:sz="4" w:space="0" w:color="auto"/>
              <w:right w:val="single" w:sz="4" w:space="0" w:color="auto"/>
            </w:tcBorders>
          </w:tcPr>
          <w:p w:rsidR="00157865" w:rsidRPr="00DC5C7B" w:rsidRDefault="00157865" w:rsidP="00F256C6">
            <w:pPr>
              <w:spacing w:line="360" w:lineRule="auto"/>
              <w:jc w:val="left"/>
              <w:rPr>
                <w:sz w:val="20"/>
                <w:szCs w:val="20"/>
              </w:rPr>
            </w:pPr>
            <w:r w:rsidRPr="00DC5C7B">
              <w:rPr>
                <w:sz w:val="20"/>
                <w:szCs w:val="20"/>
              </w:rPr>
              <w:t>Treść zmienionych zasad kwalifikowania wydatków…. zaakceptowana przez</w:t>
            </w:r>
            <w:r w:rsidR="0005193D">
              <w:rPr>
                <w:sz w:val="20"/>
                <w:szCs w:val="20"/>
              </w:rPr>
              <w:t xml:space="preserve"> </w:t>
            </w:r>
            <w:r w:rsidRPr="00DC5C7B">
              <w:rPr>
                <w:sz w:val="20"/>
                <w:szCs w:val="20"/>
              </w:rPr>
              <w:t xml:space="preserve"> </w:t>
            </w:r>
            <w:r w:rsidR="0005193D">
              <w:rPr>
                <w:sz w:val="20"/>
                <w:szCs w:val="20"/>
              </w:rPr>
              <w:t>D</w:t>
            </w:r>
            <w:r w:rsidRPr="00DC5C7B">
              <w:rPr>
                <w:sz w:val="20"/>
                <w:szCs w:val="20"/>
              </w:rPr>
              <w:t xml:space="preserve">yrektora </w:t>
            </w:r>
            <w:r w:rsidR="00E2727B">
              <w:rPr>
                <w:sz w:val="20"/>
                <w:szCs w:val="20"/>
              </w:rPr>
              <w:t>RF</w:t>
            </w:r>
          </w:p>
        </w:tc>
        <w:tc>
          <w:tcPr>
            <w:tcW w:w="582" w:type="pct"/>
            <w:tcBorders>
              <w:top w:val="single" w:sz="4" w:space="0" w:color="auto"/>
              <w:left w:val="single" w:sz="4" w:space="0" w:color="auto"/>
              <w:bottom w:val="single" w:sz="4" w:space="0" w:color="auto"/>
              <w:right w:val="single" w:sz="4" w:space="0" w:color="auto"/>
            </w:tcBorders>
          </w:tcPr>
          <w:p w:rsidR="00157865" w:rsidRPr="00DC5C7B" w:rsidRDefault="00157865" w:rsidP="00F256C6">
            <w:pPr>
              <w:spacing w:line="360" w:lineRule="auto"/>
              <w:jc w:val="left"/>
              <w:rPr>
                <w:sz w:val="20"/>
                <w:szCs w:val="20"/>
              </w:rPr>
            </w:pPr>
            <w:r w:rsidRPr="00DC5C7B">
              <w:rPr>
                <w:sz w:val="20"/>
                <w:szCs w:val="20"/>
              </w:rPr>
              <w:t xml:space="preserve">Akceptacja przez Dyrektora </w:t>
            </w:r>
            <w:r w:rsidR="00E2727B">
              <w:rPr>
                <w:sz w:val="20"/>
                <w:szCs w:val="20"/>
              </w:rPr>
              <w:t>RF</w:t>
            </w:r>
            <w:r w:rsidRPr="00DC5C7B">
              <w:rPr>
                <w:sz w:val="20"/>
                <w:szCs w:val="20"/>
              </w:rPr>
              <w:t>.</w:t>
            </w:r>
          </w:p>
        </w:tc>
        <w:tc>
          <w:tcPr>
            <w:tcW w:w="517" w:type="pct"/>
            <w:tcBorders>
              <w:top w:val="single" w:sz="4" w:space="0" w:color="auto"/>
              <w:left w:val="single" w:sz="4" w:space="0" w:color="auto"/>
              <w:bottom w:val="single" w:sz="4" w:space="0" w:color="auto"/>
              <w:right w:val="single" w:sz="4" w:space="0" w:color="auto"/>
            </w:tcBorders>
          </w:tcPr>
          <w:p w:rsidR="00157865" w:rsidRPr="00DC5C7B" w:rsidRDefault="00157865" w:rsidP="00F256C6">
            <w:pPr>
              <w:spacing w:line="360" w:lineRule="auto"/>
              <w:jc w:val="left"/>
              <w:rPr>
                <w:sz w:val="20"/>
                <w:szCs w:val="20"/>
              </w:rPr>
            </w:pPr>
            <w:r w:rsidRPr="00DC5C7B">
              <w:rPr>
                <w:sz w:val="20"/>
                <w:szCs w:val="20"/>
              </w:rPr>
              <w:t>3 dni</w:t>
            </w:r>
          </w:p>
        </w:tc>
        <w:tc>
          <w:tcPr>
            <w:tcW w:w="515" w:type="pct"/>
            <w:tcBorders>
              <w:top w:val="single" w:sz="4" w:space="0" w:color="auto"/>
              <w:left w:val="single" w:sz="4" w:space="0" w:color="auto"/>
              <w:bottom w:val="single" w:sz="4" w:space="0" w:color="auto"/>
              <w:right w:val="single" w:sz="4" w:space="0" w:color="auto"/>
            </w:tcBorders>
          </w:tcPr>
          <w:p w:rsidR="00157865" w:rsidRPr="00DC5C7B" w:rsidRDefault="00157865" w:rsidP="00F256C6">
            <w:pPr>
              <w:spacing w:line="360" w:lineRule="auto"/>
              <w:jc w:val="left"/>
              <w:rPr>
                <w:sz w:val="20"/>
                <w:szCs w:val="20"/>
              </w:rPr>
            </w:pPr>
          </w:p>
        </w:tc>
      </w:tr>
      <w:tr w:rsidR="00157865" w:rsidRPr="00DC5C7B" w:rsidTr="00F434EA">
        <w:trPr>
          <w:trHeight w:val="703"/>
        </w:trPr>
        <w:tc>
          <w:tcPr>
            <w:tcW w:w="218" w:type="pct"/>
            <w:tcBorders>
              <w:top w:val="single" w:sz="4" w:space="0" w:color="auto"/>
              <w:left w:val="single" w:sz="4" w:space="0" w:color="auto"/>
              <w:bottom w:val="single" w:sz="4" w:space="0" w:color="auto"/>
              <w:right w:val="single" w:sz="4" w:space="0" w:color="auto"/>
            </w:tcBorders>
            <w:vAlign w:val="center"/>
          </w:tcPr>
          <w:p w:rsidR="00157865" w:rsidRPr="00DC5C7B" w:rsidRDefault="0005193D" w:rsidP="00F256C6">
            <w:pPr>
              <w:spacing w:line="360" w:lineRule="auto"/>
              <w:ind w:left="360" w:hanging="146"/>
              <w:jc w:val="left"/>
              <w:rPr>
                <w:sz w:val="20"/>
                <w:szCs w:val="20"/>
              </w:rPr>
            </w:pPr>
            <w:r>
              <w:rPr>
                <w:sz w:val="20"/>
                <w:szCs w:val="20"/>
              </w:rPr>
              <w:t>8</w:t>
            </w:r>
          </w:p>
        </w:tc>
        <w:tc>
          <w:tcPr>
            <w:tcW w:w="724" w:type="pct"/>
            <w:tcBorders>
              <w:top w:val="single" w:sz="4" w:space="0" w:color="auto"/>
              <w:left w:val="single" w:sz="4" w:space="0" w:color="auto"/>
              <w:bottom w:val="single" w:sz="4" w:space="0" w:color="auto"/>
              <w:right w:val="single" w:sz="4" w:space="0" w:color="auto"/>
            </w:tcBorders>
          </w:tcPr>
          <w:p w:rsidR="00157865" w:rsidRPr="00DC5C7B" w:rsidRDefault="00157865" w:rsidP="00F256C6">
            <w:pPr>
              <w:spacing w:line="360" w:lineRule="auto"/>
              <w:jc w:val="left"/>
              <w:rPr>
                <w:sz w:val="20"/>
                <w:szCs w:val="20"/>
              </w:rPr>
            </w:pPr>
            <w:r w:rsidRPr="00DC5C7B">
              <w:rPr>
                <w:sz w:val="20"/>
                <w:szCs w:val="20"/>
              </w:rPr>
              <w:t xml:space="preserve">Przedłożenie do zatwierdzenia przez Zarząd projektu uchwały w sprawie zmiany zasad </w:t>
            </w:r>
            <w:r w:rsidRPr="00DC5C7B">
              <w:rPr>
                <w:rStyle w:val="Pogrubienie"/>
                <w:b w:val="0"/>
                <w:sz w:val="20"/>
                <w:szCs w:val="20"/>
              </w:rPr>
              <w:t xml:space="preserve">kwalifikowania </w:t>
            </w:r>
            <w:r w:rsidRPr="00DC5C7B">
              <w:rPr>
                <w:rStyle w:val="Pogrubienie"/>
                <w:b w:val="0"/>
                <w:sz w:val="20"/>
                <w:szCs w:val="20"/>
              </w:rPr>
              <w:lastRenderedPageBreak/>
              <w:t>wydatków w ramach Regionalnego Programu Operacyjnego Województwa Mazowieckiego 2007 – 2013</w:t>
            </w:r>
          </w:p>
        </w:tc>
        <w:tc>
          <w:tcPr>
            <w:tcW w:w="611" w:type="pct"/>
            <w:tcBorders>
              <w:top w:val="single" w:sz="4" w:space="0" w:color="auto"/>
              <w:left w:val="single" w:sz="4" w:space="0" w:color="auto"/>
              <w:bottom w:val="single" w:sz="4" w:space="0" w:color="auto"/>
              <w:right w:val="single" w:sz="4" w:space="0" w:color="auto"/>
            </w:tcBorders>
          </w:tcPr>
          <w:p w:rsidR="00157865" w:rsidRPr="00DC5C7B" w:rsidRDefault="00310343" w:rsidP="00F256C6">
            <w:pPr>
              <w:spacing w:line="360" w:lineRule="auto"/>
              <w:jc w:val="left"/>
              <w:rPr>
                <w:sz w:val="20"/>
                <w:szCs w:val="20"/>
              </w:rPr>
            </w:pPr>
            <w:r>
              <w:rPr>
                <w:sz w:val="20"/>
                <w:szCs w:val="20"/>
              </w:rPr>
              <w:lastRenderedPageBreak/>
              <w:t xml:space="preserve">Stanowisko ds. </w:t>
            </w:r>
            <w:r w:rsidR="005E3BB7">
              <w:rPr>
                <w:sz w:val="20"/>
                <w:szCs w:val="20"/>
              </w:rPr>
              <w:t>procedur i odwołań</w:t>
            </w:r>
          </w:p>
        </w:tc>
        <w:tc>
          <w:tcPr>
            <w:tcW w:w="489" w:type="pct"/>
            <w:tcBorders>
              <w:top w:val="single" w:sz="4" w:space="0" w:color="auto"/>
              <w:left w:val="single" w:sz="4" w:space="0" w:color="auto"/>
              <w:bottom w:val="single" w:sz="4" w:space="0" w:color="auto"/>
              <w:right w:val="single" w:sz="4" w:space="0" w:color="auto"/>
            </w:tcBorders>
          </w:tcPr>
          <w:p w:rsidR="00157865" w:rsidRPr="00DC5C7B" w:rsidRDefault="00721E90" w:rsidP="00F256C6">
            <w:pPr>
              <w:spacing w:line="360" w:lineRule="auto"/>
              <w:jc w:val="left"/>
              <w:rPr>
                <w:sz w:val="20"/>
                <w:szCs w:val="20"/>
              </w:rPr>
            </w:pPr>
            <w:r>
              <w:rPr>
                <w:sz w:val="20"/>
                <w:szCs w:val="20"/>
              </w:rPr>
              <w:t>RF-II-BP</w:t>
            </w:r>
            <w:r w:rsidR="00157865" w:rsidRPr="00DC5C7B">
              <w:rPr>
                <w:sz w:val="20"/>
                <w:szCs w:val="20"/>
              </w:rPr>
              <w:t>, OR</w:t>
            </w:r>
          </w:p>
        </w:tc>
        <w:tc>
          <w:tcPr>
            <w:tcW w:w="645" w:type="pct"/>
            <w:tcBorders>
              <w:top w:val="single" w:sz="4" w:space="0" w:color="auto"/>
              <w:left w:val="single" w:sz="4" w:space="0" w:color="auto"/>
              <w:bottom w:val="single" w:sz="4" w:space="0" w:color="auto"/>
              <w:right w:val="single" w:sz="4" w:space="0" w:color="auto"/>
            </w:tcBorders>
          </w:tcPr>
          <w:p w:rsidR="00157865" w:rsidRPr="00DC5C7B" w:rsidRDefault="00157865" w:rsidP="00F256C6">
            <w:pPr>
              <w:spacing w:line="360" w:lineRule="auto"/>
              <w:jc w:val="left"/>
              <w:rPr>
                <w:sz w:val="20"/>
                <w:szCs w:val="20"/>
              </w:rPr>
            </w:pPr>
            <w:r w:rsidRPr="00DC5C7B">
              <w:rPr>
                <w:sz w:val="20"/>
                <w:szCs w:val="20"/>
              </w:rPr>
              <w:t>Treść zmienionych zasad kwalifikowania … + karta zmian</w:t>
            </w:r>
          </w:p>
        </w:tc>
        <w:tc>
          <w:tcPr>
            <w:tcW w:w="699" w:type="pct"/>
            <w:tcBorders>
              <w:top w:val="single" w:sz="4" w:space="0" w:color="auto"/>
              <w:left w:val="single" w:sz="4" w:space="0" w:color="auto"/>
              <w:bottom w:val="single" w:sz="4" w:space="0" w:color="auto"/>
              <w:right w:val="single" w:sz="4" w:space="0" w:color="auto"/>
            </w:tcBorders>
          </w:tcPr>
          <w:p w:rsidR="00157865" w:rsidRPr="00DC5C7B" w:rsidRDefault="00157865" w:rsidP="00F256C6">
            <w:pPr>
              <w:spacing w:line="360" w:lineRule="auto"/>
              <w:jc w:val="left"/>
              <w:rPr>
                <w:sz w:val="20"/>
                <w:szCs w:val="20"/>
              </w:rPr>
            </w:pPr>
            <w:r w:rsidRPr="00DC5C7B">
              <w:rPr>
                <w:sz w:val="20"/>
                <w:szCs w:val="20"/>
              </w:rPr>
              <w:t xml:space="preserve">Projekt uchwały Zarządu Województwa w sprawie zmiany zasad </w:t>
            </w:r>
            <w:r w:rsidRPr="00DC5C7B">
              <w:rPr>
                <w:rStyle w:val="Pogrubienie"/>
                <w:b w:val="0"/>
                <w:sz w:val="20"/>
                <w:szCs w:val="20"/>
              </w:rPr>
              <w:t xml:space="preserve">kwalifikowania </w:t>
            </w:r>
            <w:r w:rsidRPr="00DC5C7B">
              <w:rPr>
                <w:rStyle w:val="Pogrubienie"/>
                <w:b w:val="0"/>
                <w:sz w:val="20"/>
                <w:szCs w:val="20"/>
              </w:rPr>
              <w:lastRenderedPageBreak/>
              <w:t>wydatków w ramach RP</w:t>
            </w:r>
            <w:r w:rsidR="00C06654">
              <w:rPr>
                <w:rStyle w:val="Pogrubienie"/>
                <w:b w:val="0"/>
                <w:sz w:val="20"/>
                <w:szCs w:val="20"/>
              </w:rPr>
              <w:t>O</w:t>
            </w:r>
          </w:p>
        </w:tc>
        <w:tc>
          <w:tcPr>
            <w:tcW w:w="582" w:type="pct"/>
            <w:tcBorders>
              <w:top w:val="single" w:sz="4" w:space="0" w:color="auto"/>
              <w:left w:val="single" w:sz="4" w:space="0" w:color="auto"/>
              <w:bottom w:val="single" w:sz="4" w:space="0" w:color="auto"/>
              <w:right w:val="single" w:sz="4" w:space="0" w:color="auto"/>
            </w:tcBorders>
          </w:tcPr>
          <w:p w:rsidR="00157865" w:rsidRPr="00DC5C7B" w:rsidRDefault="00157865" w:rsidP="00F256C6">
            <w:pPr>
              <w:spacing w:line="360" w:lineRule="auto"/>
              <w:jc w:val="left"/>
              <w:rPr>
                <w:sz w:val="20"/>
                <w:szCs w:val="20"/>
              </w:rPr>
            </w:pPr>
            <w:r w:rsidRPr="00DC5C7B">
              <w:rPr>
                <w:sz w:val="20"/>
                <w:szCs w:val="20"/>
              </w:rPr>
              <w:lastRenderedPageBreak/>
              <w:t xml:space="preserve">Uchwała Zarządu Województwa zatwierdzająca zmiany zasad </w:t>
            </w:r>
            <w:r w:rsidRPr="00DC5C7B">
              <w:rPr>
                <w:rStyle w:val="Pogrubienie"/>
                <w:b w:val="0"/>
                <w:sz w:val="20"/>
                <w:szCs w:val="20"/>
              </w:rPr>
              <w:t xml:space="preserve">kwalifikowania </w:t>
            </w:r>
            <w:r w:rsidRPr="00DC5C7B">
              <w:rPr>
                <w:rStyle w:val="Pogrubienie"/>
                <w:b w:val="0"/>
                <w:sz w:val="20"/>
                <w:szCs w:val="20"/>
              </w:rPr>
              <w:lastRenderedPageBreak/>
              <w:t>wydatków w ramach RP</w:t>
            </w:r>
            <w:r w:rsidR="00C06654">
              <w:rPr>
                <w:rStyle w:val="Pogrubienie"/>
                <w:b w:val="0"/>
                <w:sz w:val="20"/>
                <w:szCs w:val="20"/>
              </w:rPr>
              <w:t>O</w:t>
            </w:r>
          </w:p>
        </w:tc>
        <w:tc>
          <w:tcPr>
            <w:tcW w:w="517" w:type="pct"/>
            <w:tcBorders>
              <w:top w:val="single" w:sz="4" w:space="0" w:color="auto"/>
              <w:left w:val="single" w:sz="4" w:space="0" w:color="auto"/>
              <w:bottom w:val="single" w:sz="4" w:space="0" w:color="auto"/>
              <w:right w:val="single" w:sz="4" w:space="0" w:color="auto"/>
            </w:tcBorders>
          </w:tcPr>
          <w:p w:rsidR="00157865" w:rsidRPr="00DC5C7B" w:rsidRDefault="00157865" w:rsidP="00F256C6">
            <w:pPr>
              <w:spacing w:line="360" w:lineRule="auto"/>
              <w:jc w:val="left"/>
              <w:rPr>
                <w:sz w:val="20"/>
                <w:szCs w:val="20"/>
              </w:rPr>
            </w:pPr>
            <w:r w:rsidRPr="00DC5C7B">
              <w:rPr>
                <w:sz w:val="20"/>
                <w:szCs w:val="20"/>
              </w:rPr>
              <w:lastRenderedPageBreak/>
              <w:t xml:space="preserve">Niezwłocznie </w:t>
            </w:r>
          </w:p>
        </w:tc>
        <w:tc>
          <w:tcPr>
            <w:tcW w:w="515" w:type="pct"/>
            <w:tcBorders>
              <w:top w:val="single" w:sz="4" w:space="0" w:color="auto"/>
              <w:left w:val="single" w:sz="4" w:space="0" w:color="auto"/>
              <w:bottom w:val="single" w:sz="4" w:space="0" w:color="auto"/>
              <w:right w:val="single" w:sz="4" w:space="0" w:color="auto"/>
            </w:tcBorders>
          </w:tcPr>
          <w:p w:rsidR="00157865" w:rsidRPr="00DC5C7B" w:rsidRDefault="00157865" w:rsidP="00F256C6">
            <w:pPr>
              <w:spacing w:line="360" w:lineRule="auto"/>
              <w:jc w:val="left"/>
              <w:rPr>
                <w:sz w:val="20"/>
                <w:szCs w:val="20"/>
              </w:rPr>
            </w:pPr>
            <w:r w:rsidRPr="00DC5C7B">
              <w:rPr>
                <w:sz w:val="20"/>
                <w:szCs w:val="20"/>
              </w:rPr>
              <w:t xml:space="preserve">Zgodnie z zasadami postępowania w sprawie aktów prawnych </w:t>
            </w:r>
            <w:r w:rsidRPr="00DC5C7B">
              <w:rPr>
                <w:sz w:val="20"/>
                <w:szCs w:val="20"/>
              </w:rPr>
              <w:lastRenderedPageBreak/>
              <w:t xml:space="preserve">(uchwał, decyzji postanowień) stanowionych przez Zarząd Województwa </w:t>
            </w:r>
          </w:p>
        </w:tc>
      </w:tr>
      <w:tr w:rsidR="00157865" w:rsidRPr="00DC5C7B" w:rsidTr="00F434EA">
        <w:trPr>
          <w:trHeight w:val="1084"/>
        </w:trPr>
        <w:tc>
          <w:tcPr>
            <w:tcW w:w="218" w:type="pct"/>
            <w:tcBorders>
              <w:top w:val="single" w:sz="4" w:space="0" w:color="auto"/>
              <w:left w:val="single" w:sz="4" w:space="0" w:color="auto"/>
              <w:bottom w:val="single" w:sz="4" w:space="0" w:color="auto"/>
              <w:right w:val="single" w:sz="4" w:space="0" w:color="auto"/>
            </w:tcBorders>
            <w:vAlign w:val="center"/>
          </w:tcPr>
          <w:p w:rsidR="00157865" w:rsidRPr="00DC5C7B" w:rsidRDefault="0005193D" w:rsidP="00F256C6">
            <w:pPr>
              <w:spacing w:line="360" w:lineRule="auto"/>
              <w:ind w:left="360" w:hanging="146"/>
              <w:jc w:val="left"/>
              <w:rPr>
                <w:sz w:val="20"/>
                <w:szCs w:val="20"/>
              </w:rPr>
            </w:pPr>
            <w:r>
              <w:rPr>
                <w:sz w:val="20"/>
                <w:szCs w:val="20"/>
              </w:rPr>
              <w:lastRenderedPageBreak/>
              <w:t>9</w:t>
            </w:r>
          </w:p>
        </w:tc>
        <w:tc>
          <w:tcPr>
            <w:tcW w:w="724" w:type="pct"/>
            <w:tcBorders>
              <w:top w:val="single" w:sz="4" w:space="0" w:color="auto"/>
              <w:left w:val="single" w:sz="4" w:space="0" w:color="auto"/>
              <w:bottom w:val="single" w:sz="4" w:space="0" w:color="auto"/>
              <w:right w:val="single" w:sz="4" w:space="0" w:color="auto"/>
            </w:tcBorders>
          </w:tcPr>
          <w:p w:rsidR="00157865" w:rsidRPr="00DC5C7B" w:rsidRDefault="00157865" w:rsidP="00F256C6">
            <w:pPr>
              <w:spacing w:line="360" w:lineRule="auto"/>
              <w:jc w:val="left"/>
              <w:rPr>
                <w:sz w:val="20"/>
                <w:szCs w:val="20"/>
              </w:rPr>
            </w:pPr>
            <w:r w:rsidRPr="00DC5C7B">
              <w:rPr>
                <w:sz w:val="20"/>
                <w:szCs w:val="20"/>
              </w:rPr>
              <w:t>Przygotowanie pisma przewodniego i przekazanie zatwierdzonej wersji dokumentu w formie elektronicznej do IPOC.</w:t>
            </w:r>
          </w:p>
        </w:tc>
        <w:tc>
          <w:tcPr>
            <w:tcW w:w="611" w:type="pct"/>
            <w:tcBorders>
              <w:top w:val="single" w:sz="4" w:space="0" w:color="auto"/>
              <w:left w:val="single" w:sz="4" w:space="0" w:color="auto"/>
              <w:bottom w:val="single" w:sz="4" w:space="0" w:color="auto"/>
              <w:right w:val="single" w:sz="4" w:space="0" w:color="auto"/>
            </w:tcBorders>
          </w:tcPr>
          <w:p w:rsidR="00157865" w:rsidRPr="00DC5C7B" w:rsidRDefault="00310343" w:rsidP="00F256C6">
            <w:pPr>
              <w:spacing w:line="360" w:lineRule="auto"/>
              <w:jc w:val="left"/>
              <w:rPr>
                <w:sz w:val="20"/>
                <w:szCs w:val="20"/>
              </w:rPr>
            </w:pPr>
            <w:r>
              <w:rPr>
                <w:sz w:val="20"/>
                <w:szCs w:val="20"/>
              </w:rPr>
              <w:t xml:space="preserve">Stanowisko ds. </w:t>
            </w:r>
            <w:r w:rsidR="005E3BB7">
              <w:rPr>
                <w:sz w:val="20"/>
                <w:szCs w:val="20"/>
              </w:rPr>
              <w:t>procedur i odwołań</w:t>
            </w:r>
            <w:r w:rsidR="00157865" w:rsidRPr="00DC5C7B" w:rsidDel="00AE16FF">
              <w:rPr>
                <w:sz w:val="20"/>
                <w:szCs w:val="20"/>
              </w:rPr>
              <w:t xml:space="preserve"> </w:t>
            </w:r>
          </w:p>
        </w:tc>
        <w:tc>
          <w:tcPr>
            <w:tcW w:w="489" w:type="pct"/>
            <w:tcBorders>
              <w:top w:val="single" w:sz="4" w:space="0" w:color="auto"/>
              <w:left w:val="single" w:sz="4" w:space="0" w:color="auto"/>
              <w:bottom w:val="single" w:sz="4" w:space="0" w:color="auto"/>
              <w:right w:val="single" w:sz="4" w:space="0" w:color="auto"/>
            </w:tcBorders>
          </w:tcPr>
          <w:p w:rsidR="00157865" w:rsidRPr="00DC5C7B" w:rsidRDefault="00721E90" w:rsidP="00F256C6">
            <w:pPr>
              <w:spacing w:line="360" w:lineRule="auto"/>
              <w:jc w:val="left"/>
              <w:rPr>
                <w:sz w:val="20"/>
                <w:szCs w:val="20"/>
              </w:rPr>
            </w:pPr>
            <w:r>
              <w:rPr>
                <w:sz w:val="20"/>
                <w:szCs w:val="20"/>
              </w:rPr>
              <w:t>RF-II-BP</w:t>
            </w:r>
          </w:p>
        </w:tc>
        <w:tc>
          <w:tcPr>
            <w:tcW w:w="645" w:type="pct"/>
            <w:tcBorders>
              <w:top w:val="single" w:sz="4" w:space="0" w:color="auto"/>
              <w:left w:val="single" w:sz="4" w:space="0" w:color="auto"/>
              <w:bottom w:val="single" w:sz="4" w:space="0" w:color="auto"/>
              <w:right w:val="single" w:sz="4" w:space="0" w:color="auto"/>
            </w:tcBorders>
          </w:tcPr>
          <w:p w:rsidR="00157865" w:rsidRPr="00DC5C7B" w:rsidRDefault="00157865" w:rsidP="00F256C6">
            <w:pPr>
              <w:spacing w:line="360" w:lineRule="auto"/>
              <w:jc w:val="left"/>
              <w:rPr>
                <w:sz w:val="20"/>
                <w:szCs w:val="20"/>
              </w:rPr>
            </w:pPr>
          </w:p>
        </w:tc>
        <w:tc>
          <w:tcPr>
            <w:tcW w:w="699" w:type="pct"/>
            <w:tcBorders>
              <w:top w:val="single" w:sz="4" w:space="0" w:color="auto"/>
              <w:left w:val="single" w:sz="4" w:space="0" w:color="auto"/>
              <w:bottom w:val="single" w:sz="4" w:space="0" w:color="auto"/>
              <w:right w:val="single" w:sz="4" w:space="0" w:color="auto"/>
            </w:tcBorders>
          </w:tcPr>
          <w:p w:rsidR="00157865" w:rsidRPr="00DC5C7B" w:rsidRDefault="00157865" w:rsidP="00F256C6">
            <w:pPr>
              <w:spacing w:line="360" w:lineRule="auto"/>
              <w:jc w:val="left"/>
              <w:rPr>
                <w:sz w:val="20"/>
                <w:szCs w:val="20"/>
              </w:rPr>
            </w:pPr>
            <w:r w:rsidRPr="00DC5C7B">
              <w:rPr>
                <w:sz w:val="20"/>
                <w:szCs w:val="20"/>
              </w:rPr>
              <w:t xml:space="preserve">Pismo przewodnie z załącznikiem stanowiącym zmienioną wersję zasad </w:t>
            </w:r>
            <w:r w:rsidRPr="00DC5C7B">
              <w:rPr>
                <w:rStyle w:val="Pogrubienie"/>
                <w:b w:val="0"/>
                <w:sz w:val="20"/>
                <w:szCs w:val="20"/>
              </w:rPr>
              <w:t>kwalifikowania wydatków w ramach RPO</w:t>
            </w:r>
          </w:p>
        </w:tc>
        <w:tc>
          <w:tcPr>
            <w:tcW w:w="582" w:type="pct"/>
            <w:tcBorders>
              <w:top w:val="single" w:sz="4" w:space="0" w:color="auto"/>
              <w:left w:val="single" w:sz="4" w:space="0" w:color="auto"/>
              <w:bottom w:val="single" w:sz="4" w:space="0" w:color="auto"/>
              <w:right w:val="single" w:sz="4" w:space="0" w:color="auto"/>
            </w:tcBorders>
          </w:tcPr>
          <w:p w:rsidR="00157865" w:rsidRPr="00DC5C7B" w:rsidRDefault="00157865" w:rsidP="00F256C6">
            <w:pPr>
              <w:spacing w:line="360" w:lineRule="auto"/>
              <w:jc w:val="left"/>
              <w:rPr>
                <w:sz w:val="20"/>
                <w:szCs w:val="20"/>
              </w:rPr>
            </w:pPr>
            <w:r w:rsidRPr="00DC5C7B">
              <w:rPr>
                <w:sz w:val="20"/>
                <w:szCs w:val="20"/>
              </w:rPr>
              <w:t xml:space="preserve">Podpis Dyrektora </w:t>
            </w:r>
            <w:r w:rsidR="00E2727B">
              <w:rPr>
                <w:sz w:val="20"/>
                <w:szCs w:val="20"/>
              </w:rPr>
              <w:t>RF</w:t>
            </w:r>
            <w:r w:rsidRPr="00DC5C7B">
              <w:rPr>
                <w:sz w:val="20"/>
                <w:szCs w:val="20"/>
              </w:rPr>
              <w:t xml:space="preserve"> na piśmie przewodnim</w:t>
            </w:r>
          </w:p>
        </w:tc>
        <w:tc>
          <w:tcPr>
            <w:tcW w:w="517" w:type="pct"/>
            <w:tcBorders>
              <w:top w:val="single" w:sz="4" w:space="0" w:color="auto"/>
              <w:left w:val="single" w:sz="4" w:space="0" w:color="auto"/>
              <w:bottom w:val="single" w:sz="4" w:space="0" w:color="auto"/>
              <w:right w:val="single" w:sz="4" w:space="0" w:color="auto"/>
            </w:tcBorders>
          </w:tcPr>
          <w:p w:rsidR="00157865" w:rsidRPr="00DC5C7B" w:rsidRDefault="00157865" w:rsidP="00F256C6">
            <w:pPr>
              <w:spacing w:line="360" w:lineRule="auto"/>
              <w:jc w:val="left"/>
              <w:rPr>
                <w:sz w:val="20"/>
                <w:szCs w:val="20"/>
              </w:rPr>
            </w:pPr>
            <w:r w:rsidRPr="00DC5C7B">
              <w:rPr>
                <w:sz w:val="20"/>
                <w:szCs w:val="20"/>
              </w:rPr>
              <w:t xml:space="preserve">W ciągu 7 dni od dnia podjęcia przez Zarząd uchwały w sprawie zmiany zasad </w:t>
            </w:r>
            <w:r w:rsidRPr="00DC5C7B">
              <w:rPr>
                <w:rStyle w:val="Pogrubienie"/>
                <w:b w:val="0"/>
                <w:sz w:val="20"/>
                <w:szCs w:val="20"/>
              </w:rPr>
              <w:t>kwalifikowania wydatków w ramach RPO</w:t>
            </w:r>
          </w:p>
        </w:tc>
        <w:tc>
          <w:tcPr>
            <w:tcW w:w="515" w:type="pct"/>
            <w:tcBorders>
              <w:top w:val="single" w:sz="4" w:space="0" w:color="auto"/>
              <w:left w:val="single" w:sz="4" w:space="0" w:color="auto"/>
              <w:bottom w:val="single" w:sz="4" w:space="0" w:color="auto"/>
              <w:right w:val="single" w:sz="4" w:space="0" w:color="auto"/>
            </w:tcBorders>
          </w:tcPr>
          <w:p w:rsidR="00157865" w:rsidRPr="00DC5C7B" w:rsidRDefault="00157865" w:rsidP="00F256C6">
            <w:pPr>
              <w:spacing w:line="360" w:lineRule="auto"/>
              <w:jc w:val="left"/>
              <w:rPr>
                <w:sz w:val="20"/>
                <w:szCs w:val="20"/>
              </w:rPr>
            </w:pPr>
          </w:p>
        </w:tc>
      </w:tr>
      <w:tr w:rsidR="00157865" w:rsidRPr="00DC5C7B" w:rsidTr="00C06654">
        <w:trPr>
          <w:trHeight w:val="416"/>
        </w:trPr>
        <w:tc>
          <w:tcPr>
            <w:tcW w:w="218" w:type="pct"/>
            <w:tcBorders>
              <w:top w:val="single" w:sz="4" w:space="0" w:color="auto"/>
              <w:left w:val="single" w:sz="4" w:space="0" w:color="auto"/>
              <w:bottom w:val="single" w:sz="4" w:space="0" w:color="auto"/>
              <w:right w:val="single" w:sz="4" w:space="0" w:color="auto"/>
            </w:tcBorders>
            <w:vAlign w:val="center"/>
          </w:tcPr>
          <w:p w:rsidR="00157865" w:rsidRPr="00DC5C7B" w:rsidRDefault="0005193D" w:rsidP="00F256C6">
            <w:pPr>
              <w:spacing w:line="360" w:lineRule="auto"/>
              <w:ind w:left="360" w:hanging="288"/>
              <w:jc w:val="left"/>
              <w:rPr>
                <w:sz w:val="20"/>
                <w:szCs w:val="20"/>
              </w:rPr>
            </w:pPr>
            <w:r>
              <w:rPr>
                <w:sz w:val="20"/>
                <w:szCs w:val="20"/>
              </w:rPr>
              <w:t>10</w:t>
            </w:r>
          </w:p>
        </w:tc>
        <w:tc>
          <w:tcPr>
            <w:tcW w:w="724" w:type="pct"/>
            <w:tcBorders>
              <w:top w:val="single" w:sz="4" w:space="0" w:color="auto"/>
              <w:left w:val="single" w:sz="4" w:space="0" w:color="auto"/>
              <w:bottom w:val="single" w:sz="4" w:space="0" w:color="auto"/>
              <w:right w:val="single" w:sz="4" w:space="0" w:color="auto"/>
            </w:tcBorders>
          </w:tcPr>
          <w:p w:rsidR="00157865" w:rsidRPr="00DC5C7B" w:rsidRDefault="00157865" w:rsidP="00F256C6">
            <w:pPr>
              <w:spacing w:line="360" w:lineRule="auto"/>
              <w:jc w:val="left"/>
              <w:rPr>
                <w:sz w:val="20"/>
                <w:szCs w:val="20"/>
              </w:rPr>
            </w:pPr>
            <w:r w:rsidRPr="00DC5C7B">
              <w:rPr>
                <w:sz w:val="20"/>
                <w:szCs w:val="20"/>
              </w:rPr>
              <w:t xml:space="preserve">Przygotowanie pisma przewodniego i przekazanie zatwierdzonej wersji dokumentu w formie elektronicznej do </w:t>
            </w:r>
            <w:r w:rsidR="00392B9F">
              <w:rPr>
                <w:sz w:val="20"/>
                <w:szCs w:val="20"/>
              </w:rPr>
              <w:t>IP II</w:t>
            </w:r>
          </w:p>
        </w:tc>
        <w:tc>
          <w:tcPr>
            <w:tcW w:w="611" w:type="pct"/>
            <w:tcBorders>
              <w:top w:val="single" w:sz="4" w:space="0" w:color="auto"/>
              <w:left w:val="single" w:sz="4" w:space="0" w:color="auto"/>
              <w:bottom w:val="single" w:sz="4" w:space="0" w:color="auto"/>
              <w:right w:val="single" w:sz="4" w:space="0" w:color="auto"/>
            </w:tcBorders>
          </w:tcPr>
          <w:p w:rsidR="00157865" w:rsidRPr="00DC5C7B" w:rsidRDefault="00310343" w:rsidP="00F256C6">
            <w:pPr>
              <w:spacing w:line="360" w:lineRule="auto"/>
              <w:jc w:val="left"/>
              <w:rPr>
                <w:sz w:val="20"/>
                <w:szCs w:val="20"/>
              </w:rPr>
            </w:pPr>
            <w:r>
              <w:rPr>
                <w:sz w:val="20"/>
                <w:szCs w:val="20"/>
              </w:rPr>
              <w:t xml:space="preserve">Stanowisko ds. </w:t>
            </w:r>
            <w:r w:rsidR="005E3BB7">
              <w:rPr>
                <w:sz w:val="20"/>
                <w:szCs w:val="20"/>
              </w:rPr>
              <w:t>procedur i odwołań</w:t>
            </w:r>
            <w:r w:rsidR="00157865" w:rsidRPr="00DC5C7B" w:rsidDel="00AE16FF">
              <w:rPr>
                <w:sz w:val="20"/>
                <w:szCs w:val="20"/>
              </w:rPr>
              <w:t xml:space="preserve"> </w:t>
            </w:r>
          </w:p>
        </w:tc>
        <w:tc>
          <w:tcPr>
            <w:tcW w:w="489" w:type="pct"/>
            <w:tcBorders>
              <w:top w:val="single" w:sz="4" w:space="0" w:color="auto"/>
              <w:left w:val="single" w:sz="4" w:space="0" w:color="auto"/>
              <w:bottom w:val="single" w:sz="4" w:space="0" w:color="auto"/>
              <w:right w:val="single" w:sz="4" w:space="0" w:color="auto"/>
            </w:tcBorders>
          </w:tcPr>
          <w:p w:rsidR="00157865" w:rsidRPr="00DC5C7B" w:rsidRDefault="00721E90" w:rsidP="00F256C6">
            <w:pPr>
              <w:spacing w:line="360" w:lineRule="auto"/>
              <w:jc w:val="left"/>
              <w:rPr>
                <w:sz w:val="20"/>
                <w:szCs w:val="20"/>
              </w:rPr>
            </w:pPr>
            <w:r>
              <w:rPr>
                <w:sz w:val="20"/>
                <w:szCs w:val="20"/>
              </w:rPr>
              <w:t>RF-II-BP</w:t>
            </w:r>
          </w:p>
        </w:tc>
        <w:tc>
          <w:tcPr>
            <w:tcW w:w="645" w:type="pct"/>
            <w:tcBorders>
              <w:top w:val="single" w:sz="4" w:space="0" w:color="auto"/>
              <w:left w:val="single" w:sz="4" w:space="0" w:color="auto"/>
              <w:bottom w:val="single" w:sz="4" w:space="0" w:color="auto"/>
              <w:right w:val="single" w:sz="4" w:space="0" w:color="auto"/>
            </w:tcBorders>
          </w:tcPr>
          <w:p w:rsidR="00157865" w:rsidRPr="00DC5C7B" w:rsidRDefault="00157865" w:rsidP="00F256C6">
            <w:pPr>
              <w:spacing w:line="360" w:lineRule="auto"/>
              <w:jc w:val="left"/>
              <w:rPr>
                <w:sz w:val="20"/>
                <w:szCs w:val="20"/>
              </w:rPr>
            </w:pPr>
          </w:p>
        </w:tc>
        <w:tc>
          <w:tcPr>
            <w:tcW w:w="699" w:type="pct"/>
            <w:tcBorders>
              <w:top w:val="single" w:sz="4" w:space="0" w:color="auto"/>
              <w:left w:val="single" w:sz="4" w:space="0" w:color="auto"/>
              <w:bottom w:val="single" w:sz="4" w:space="0" w:color="auto"/>
              <w:right w:val="single" w:sz="4" w:space="0" w:color="auto"/>
            </w:tcBorders>
          </w:tcPr>
          <w:p w:rsidR="00157865" w:rsidRPr="00DC5C7B" w:rsidRDefault="00157865" w:rsidP="00F256C6">
            <w:pPr>
              <w:spacing w:line="360" w:lineRule="auto"/>
              <w:jc w:val="left"/>
              <w:rPr>
                <w:sz w:val="20"/>
                <w:szCs w:val="20"/>
              </w:rPr>
            </w:pPr>
            <w:r w:rsidRPr="00DC5C7B">
              <w:rPr>
                <w:sz w:val="20"/>
                <w:szCs w:val="20"/>
              </w:rPr>
              <w:t xml:space="preserve">Pismo przewodnie z załącznikiem stanowiącym zmienioną wersję zasad </w:t>
            </w:r>
            <w:r w:rsidRPr="00DC5C7B">
              <w:rPr>
                <w:rStyle w:val="Pogrubienie"/>
                <w:b w:val="0"/>
                <w:sz w:val="20"/>
                <w:szCs w:val="20"/>
              </w:rPr>
              <w:t>kwalifikowania wydatków w ramach RPO</w:t>
            </w:r>
          </w:p>
        </w:tc>
        <w:tc>
          <w:tcPr>
            <w:tcW w:w="582" w:type="pct"/>
            <w:tcBorders>
              <w:top w:val="single" w:sz="4" w:space="0" w:color="auto"/>
              <w:left w:val="single" w:sz="4" w:space="0" w:color="auto"/>
              <w:bottom w:val="single" w:sz="4" w:space="0" w:color="auto"/>
              <w:right w:val="single" w:sz="4" w:space="0" w:color="auto"/>
            </w:tcBorders>
          </w:tcPr>
          <w:p w:rsidR="00157865" w:rsidRPr="00DC5C7B" w:rsidRDefault="00157865" w:rsidP="00F256C6">
            <w:pPr>
              <w:spacing w:line="360" w:lineRule="auto"/>
              <w:jc w:val="left"/>
              <w:rPr>
                <w:sz w:val="20"/>
                <w:szCs w:val="20"/>
              </w:rPr>
            </w:pPr>
            <w:r w:rsidRPr="00DC5C7B">
              <w:rPr>
                <w:sz w:val="20"/>
                <w:szCs w:val="20"/>
              </w:rPr>
              <w:t xml:space="preserve">Podpis Dyrektora </w:t>
            </w:r>
            <w:r w:rsidR="00E2727B">
              <w:rPr>
                <w:sz w:val="20"/>
                <w:szCs w:val="20"/>
              </w:rPr>
              <w:t>RF</w:t>
            </w:r>
            <w:r w:rsidRPr="00DC5C7B">
              <w:rPr>
                <w:sz w:val="20"/>
                <w:szCs w:val="20"/>
              </w:rPr>
              <w:t xml:space="preserve"> na piśmie przewodnim</w:t>
            </w:r>
          </w:p>
        </w:tc>
        <w:tc>
          <w:tcPr>
            <w:tcW w:w="517" w:type="pct"/>
            <w:tcBorders>
              <w:top w:val="single" w:sz="4" w:space="0" w:color="auto"/>
              <w:left w:val="single" w:sz="4" w:space="0" w:color="auto"/>
              <w:bottom w:val="single" w:sz="4" w:space="0" w:color="auto"/>
              <w:right w:val="single" w:sz="4" w:space="0" w:color="auto"/>
            </w:tcBorders>
          </w:tcPr>
          <w:p w:rsidR="00157865" w:rsidRPr="00DC5C7B" w:rsidRDefault="00157865" w:rsidP="00F256C6">
            <w:pPr>
              <w:spacing w:line="360" w:lineRule="auto"/>
              <w:jc w:val="left"/>
              <w:rPr>
                <w:sz w:val="20"/>
                <w:szCs w:val="20"/>
              </w:rPr>
            </w:pPr>
            <w:r w:rsidRPr="00DC5C7B">
              <w:rPr>
                <w:sz w:val="20"/>
                <w:szCs w:val="20"/>
              </w:rPr>
              <w:t xml:space="preserve">W ciągu 7 dni od dnia podjęcia przez Zarząd uchwały w sprawie zmiany zasad </w:t>
            </w:r>
            <w:r w:rsidRPr="00DC5C7B">
              <w:rPr>
                <w:rStyle w:val="Pogrubienie"/>
                <w:b w:val="0"/>
                <w:sz w:val="20"/>
                <w:szCs w:val="20"/>
              </w:rPr>
              <w:t>kwalifikowania wydatków w ramach RPO</w:t>
            </w:r>
          </w:p>
        </w:tc>
        <w:tc>
          <w:tcPr>
            <w:tcW w:w="515" w:type="pct"/>
            <w:tcBorders>
              <w:top w:val="single" w:sz="4" w:space="0" w:color="auto"/>
              <w:left w:val="single" w:sz="4" w:space="0" w:color="auto"/>
              <w:bottom w:val="single" w:sz="4" w:space="0" w:color="auto"/>
              <w:right w:val="single" w:sz="4" w:space="0" w:color="auto"/>
            </w:tcBorders>
          </w:tcPr>
          <w:p w:rsidR="00157865" w:rsidRPr="00DC5C7B" w:rsidRDefault="00157865" w:rsidP="00F256C6">
            <w:pPr>
              <w:spacing w:line="360" w:lineRule="auto"/>
              <w:jc w:val="left"/>
              <w:rPr>
                <w:sz w:val="20"/>
                <w:szCs w:val="20"/>
              </w:rPr>
            </w:pPr>
          </w:p>
        </w:tc>
      </w:tr>
      <w:tr w:rsidR="00157865" w:rsidRPr="00DC5C7B" w:rsidTr="00F434EA">
        <w:trPr>
          <w:trHeight w:val="1084"/>
        </w:trPr>
        <w:tc>
          <w:tcPr>
            <w:tcW w:w="218" w:type="pct"/>
            <w:tcBorders>
              <w:top w:val="single" w:sz="4" w:space="0" w:color="auto"/>
              <w:left w:val="single" w:sz="4" w:space="0" w:color="auto"/>
              <w:bottom w:val="single" w:sz="4" w:space="0" w:color="auto"/>
              <w:right w:val="single" w:sz="4" w:space="0" w:color="auto"/>
            </w:tcBorders>
            <w:vAlign w:val="center"/>
          </w:tcPr>
          <w:p w:rsidR="00157865" w:rsidRPr="00DC5C7B" w:rsidRDefault="00157865" w:rsidP="00F256C6">
            <w:pPr>
              <w:spacing w:line="360" w:lineRule="auto"/>
              <w:ind w:left="360" w:hanging="288"/>
              <w:jc w:val="left"/>
              <w:rPr>
                <w:sz w:val="20"/>
                <w:szCs w:val="20"/>
              </w:rPr>
            </w:pPr>
            <w:r>
              <w:rPr>
                <w:sz w:val="20"/>
                <w:szCs w:val="20"/>
              </w:rPr>
              <w:lastRenderedPageBreak/>
              <w:t>1</w:t>
            </w:r>
            <w:r w:rsidR="0005193D">
              <w:rPr>
                <w:sz w:val="20"/>
                <w:szCs w:val="20"/>
              </w:rPr>
              <w:t>1</w:t>
            </w:r>
          </w:p>
        </w:tc>
        <w:tc>
          <w:tcPr>
            <w:tcW w:w="724" w:type="pct"/>
            <w:tcBorders>
              <w:top w:val="single" w:sz="4" w:space="0" w:color="auto"/>
              <w:left w:val="single" w:sz="4" w:space="0" w:color="auto"/>
              <w:bottom w:val="single" w:sz="4" w:space="0" w:color="auto"/>
              <w:right w:val="single" w:sz="4" w:space="0" w:color="auto"/>
            </w:tcBorders>
          </w:tcPr>
          <w:p w:rsidR="00157865" w:rsidRPr="00DC5C7B" w:rsidRDefault="00157865" w:rsidP="00F256C6">
            <w:pPr>
              <w:spacing w:line="360" w:lineRule="auto"/>
              <w:jc w:val="left"/>
              <w:rPr>
                <w:sz w:val="20"/>
                <w:szCs w:val="20"/>
              </w:rPr>
            </w:pPr>
            <w:r w:rsidRPr="00DC5C7B">
              <w:rPr>
                <w:sz w:val="20"/>
                <w:szCs w:val="20"/>
              </w:rPr>
              <w:t>Publikacja zatwierdzonej wersji dokumentu na stronie internetowej</w:t>
            </w:r>
          </w:p>
        </w:tc>
        <w:tc>
          <w:tcPr>
            <w:tcW w:w="611" w:type="pct"/>
            <w:tcBorders>
              <w:top w:val="single" w:sz="4" w:space="0" w:color="auto"/>
              <w:left w:val="single" w:sz="4" w:space="0" w:color="auto"/>
              <w:bottom w:val="single" w:sz="4" w:space="0" w:color="auto"/>
              <w:right w:val="single" w:sz="4" w:space="0" w:color="auto"/>
            </w:tcBorders>
          </w:tcPr>
          <w:p w:rsidR="00157865" w:rsidRPr="00DC5C7B" w:rsidRDefault="00310343" w:rsidP="00F256C6">
            <w:pPr>
              <w:spacing w:line="360" w:lineRule="auto"/>
              <w:jc w:val="left"/>
              <w:rPr>
                <w:sz w:val="20"/>
                <w:szCs w:val="20"/>
              </w:rPr>
            </w:pPr>
            <w:r>
              <w:rPr>
                <w:sz w:val="20"/>
                <w:szCs w:val="20"/>
              </w:rPr>
              <w:t xml:space="preserve">Stanowisko ds. </w:t>
            </w:r>
            <w:r w:rsidR="005E3BB7">
              <w:rPr>
                <w:sz w:val="20"/>
                <w:szCs w:val="20"/>
              </w:rPr>
              <w:t>procedur i odwołań</w:t>
            </w:r>
            <w:r w:rsidR="00157865" w:rsidRPr="00DC5C7B" w:rsidDel="00AE16FF">
              <w:rPr>
                <w:sz w:val="20"/>
                <w:szCs w:val="20"/>
              </w:rPr>
              <w:t xml:space="preserve"> </w:t>
            </w:r>
          </w:p>
        </w:tc>
        <w:tc>
          <w:tcPr>
            <w:tcW w:w="489" w:type="pct"/>
            <w:tcBorders>
              <w:top w:val="single" w:sz="4" w:space="0" w:color="auto"/>
              <w:left w:val="single" w:sz="4" w:space="0" w:color="auto"/>
              <w:bottom w:val="single" w:sz="4" w:space="0" w:color="auto"/>
              <w:right w:val="single" w:sz="4" w:space="0" w:color="auto"/>
            </w:tcBorders>
          </w:tcPr>
          <w:p w:rsidR="00157865" w:rsidRPr="00DC5C7B" w:rsidRDefault="00721E90" w:rsidP="00F256C6">
            <w:pPr>
              <w:spacing w:line="360" w:lineRule="auto"/>
              <w:jc w:val="left"/>
              <w:rPr>
                <w:sz w:val="20"/>
                <w:szCs w:val="20"/>
              </w:rPr>
            </w:pPr>
            <w:r>
              <w:rPr>
                <w:sz w:val="20"/>
                <w:szCs w:val="20"/>
              </w:rPr>
              <w:t>RF-II-BP</w:t>
            </w:r>
            <w:r w:rsidR="00157865" w:rsidRPr="00DC5C7B">
              <w:rPr>
                <w:sz w:val="20"/>
                <w:szCs w:val="20"/>
              </w:rPr>
              <w:t>, OR</w:t>
            </w:r>
          </w:p>
        </w:tc>
        <w:tc>
          <w:tcPr>
            <w:tcW w:w="645" w:type="pct"/>
            <w:tcBorders>
              <w:top w:val="single" w:sz="4" w:space="0" w:color="auto"/>
              <w:left w:val="single" w:sz="4" w:space="0" w:color="auto"/>
              <w:bottom w:val="single" w:sz="4" w:space="0" w:color="auto"/>
              <w:right w:val="single" w:sz="4" w:space="0" w:color="auto"/>
            </w:tcBorders>
          </w:tcPr>
          <w:p w:rsidR="00157865" w:rsidRPr="00DC5C7B" w:rsidRDefault="00157865" w:rsidP="00F256C6">
            <w:pPr>
              <w:spacing w:line="360" w:lineRule="auto"/>
              <w:jc w:val="left"/>
              <w:rPr>
                <w:sz w:val="20"/>
                <w:szCs w:val="20"/>
              </w:rPr>
            </w:pPr>
            <w:r w:rsidRPr="00DC5C7B">
              <w:rPr>
                <w:sz w:val="20"/>
                <w:szCs w:val="20"/>
              </w:rPr>
              <w:t>Uchwała Zarządu</w:t>
            </w:r>
          </w:p>
        </w:tc>
        <w:tc>
          <w:tcPr>
            <w:tcW w:w="699" w:type="pct"/>
            <w:tcBorders>
              <w:top w:val="single" w:sz="4" w:space="0" w:color="auto"/>
              <w:left w:val="single" w:sz="4" w:space="0" w:color="auto"/>
              <w:bottom w:val="single" w:sz="4" w:space="0" w:color="auto"/>
              <w:right w:val="single" w:sz="4" w:space="0" w:color="auto"/>
            </w:tcBorders>
          </w:tcPr>
          <w:p w:rsidR="00157865" w:rsidRPr="00DC5C7B" w:rsidRDefault="00157865" w:rsidP="00F256C6">
            <w:pPr>
              <w:spacing w:line="360" w:lineRule="auto"/>
              <w:jc w:val="left"/>
              <w:rPr>
                <w:sz w:val="20"/>
                <w:szCs w:val="20"/>
              </w:rPr>
            </w:pPr>
            <w:r w:rsidRPr="00DC5C7B">
              <w:rPr>
                <w:sz w:val="20"/>
                <w:szCs w:val="20"/>
              </w:rPr>
              <w:t xml:space="preserve">Treść zmienionej wersji zasad </w:t>
            </w:r>
            <w:r w:rsidRPr="00DC5C7B">
              <w:rPr>
                <w:rStyle w:val="Pogrubienie"/>
                <w:b w:val="0"/>
                <w:sz w:val="20"/>
                <w:szCs w:val="20"/>
              </w:rPr>
              <w:t>kwalifikowania wydatków w ramach RPO</w:t>
            </w:r>
          </w:p>
        </w:tc>
        <w:tc>
          <w:tcPr>
            <w:tcW w:w="582" w:type="pct"/>
            <w:tcBorders>
              <w:top w:val="single" w:sz="4" w:space="0" w:color="auto"/>
              <w:left w:val="single" w:sz="4" w:space="0" w:color="auto"/>
              <w:bottom w:val="single" w:sz="4" w:space="0" w:color="auto"/>
              <w:right w:val="single" w:sz="4" w:space="0" w:color="auto"/>
            </w:tcBorders>
          </w:tcPr>
          <w:p w:rsidR="00157865" w:rsidRPr="00DC5C7B" w:rsidRDefault="00157865" w:rsidP="00F256C6">
            <w:pPr>
              <w:spacing w:line="360" w:lineRule="auto"/>
              <w:jc w:val="left"/>
              <w:rPr>
                <w:sz w:val="20"/>
                <w:szCs w:val="20"/>
              </w:rPr>
            </w:pPr>
          </w:p>
        </w:tc>
        <w:tc>
          <w:tcPr>
            <w:tcW w:w="517" w:type="pct"/>
            <w:tcBorders>
              <w:top w:val="single" w:sz="4" w:space="0" w:color="auto"/>
              <w:left w:val="single" w:sz="4" w:space="0" w:color="auto"/>
              <w:bottom w:val="single" w:sz="4" w:space="0" w:color="auto"/>
              <w:right w:val="single" w:sz="4" w:space="0" w:color="auto"/>
            </w:tcBorders>
          </w:tcPr>
          <w:p w:rsidR="00157865" w:rsidRPr="00DC5C7B" w:rsidRDefault="00157865" w:rsidP="00F256C6">
            <w:pPr>
              <w:spacing w:line="360" w:lineRule="auto"/>
              <w:jc w:val="left"/>
              <w:rPr>
                <w:sz w:val="20"/>
                <w:szCs w:val="20"/>
              </w:rPr>
            </w:pPr>
            <w:r w:rsidRPr="00DC5C7B">
              <w:rPr>
                <w:sz w:val="20"/>
                <w:szCs w:val="20"/>
              </w:rPr>
              <w:t xml:space="preserve">W ciągu 7 dni od dnia podjęcia przez Zarząd uchwały w sprawie zmiany zasad </w:t>
            </w:r>
            <w:r w:rsidRPr="00DC5C7B">
              <w:rPr>
                <w:rStyle w:val="Pogrubienie"/>
                <w:b w:val="0"/>
                <w:sz w:val="20"/>
                <w:szCs w:val="20"/>
              </w:rPr>
              <w:t>kwalifikowania wydatków w ramach RPO</w:t>
            </w:r>
          </w:p>
        </w:tc>
        <w:tc>
          <w:tcPr>
            <w:tcW w:w="515" w:type="pct"/>
            <w:tcBorders>
              <w:top w:val="single" w:sz="4" w:space="0" w:color="auto"/>
              <w:left w:val="single" w:sz="4" w:space="0" w:color="auto"/>
              <w:bottom w:val="single" w:sz="4" w:space="0" w:color="auto"/>
              <w:right w:val="single" w:sz="4" w:space="0" w:color="auto"/>
            </w:tcBorders>
          </w:tcPr>
          <w:p w:rsidR="00157865" w:rsidRPr="00DC5C7B" w:rsidRDefault="00157865" w:rsidP="00F256C6">
            <w:pPr>
              <w:spacing w:line="360" w:lineRule="auto"/>
              <w:jc w:val="left"/>
              <w:rPr>
                <w:sz w:val="20"/>
                <w:szCs w:val="20"/>
              </w:rPr>
            </w:pPr>
          </w:p>
        </w:tc>
      </w:tr>
    </w:tbl>
    <w:p w:rsidR="00FD5716" w:rsidRDefault="00FD5716" w:rsidP="00F256C6">
      <w:pPr>
        <w:spacing w:line="360" w:lineRule="auto"/>
        <w:jc w:val="left"/>
        <w:rPr>
          <w:lang w:eastAsia="en-US"/>
        </w:rPr>
      </w:pPr>
    </w:p>
    <w:p w:rsidR="00FD5716" w:rsidRPr="00A51D1D" w:rsidRDefault="006D2114" w:rsidP="00F256C6">
      <w:pPr>
        <w:pStyle w:val="Nagwek3"/>
        <w:numPr>
          <w:ilvl w:val="2"/>
          <w:numId w:val="1"/>
        </w:numPr>
        <w:spacing w:line="360" w:lineRule="auto"/>
        <w:jc w:val="left"/>
        <w:rPr>
          <w:rFonts w:cs="Times New Roman"/>
          <w:i w:val="0"/>
          <w:szCs w:val="24"/>
        </w:rPr>
      </w:pPr>
      <w:bookmarkStart w:id="1706" w:name="_Toc426446797"/>
      <w:r w:rsidRPr="00A51D1D">
        <w:rPr>
          <w:rFonts w:cs="Times New Roman"/>
          <w:szCs w:val="24"/>
        </w:rPr>
        <w:t>Procedura przyjmowania wzoru zasad realizacji projektu własnego współfinansowanego ze środków Europejskiego Funduszu Rozwoju Regionalnego w ramach RPO WM 2007-2013 oraz wzoru umowy dotyczącej przygotowania projektu indywidualnego w ramach RPO WM 2007-2013 (pre-umowa)</w:t>
      </w:r>
      <w:bookmarkEnd w:id="1706"/>
    </w:p>
    <w:p w:rsidR="00F434EA" w:rsidRPr="00F434EA" w:rsidRDefault="00F434EA" w:rsidP="00F256C6">
      <w:pPr>
        <w:spacing w:line="360" w:lineRule="auto"/>
      </w:pPr>
    </w:p>
    <w:tbl>
      <w:tblPr>
        <w:tblW w:w="5241" w:type="pct"/>
        <w:tblInd w:w="-72" w:type="dxa"/>
        <w:tblLayout w:type="fixed"/>
        <w:tblLook w:val="01E0" w:firstRow="1" w:lastRow="1" w:firstColumn="1" w:lastColumn="1" w:noHBand="0" w:noVBand="0"/>
      </w:tblPr>
      <w:tblGrid>
        <w:gridCol w:w="541"/>
        <w:gridCol w:w="2015"/>
        <w:gridCol w:w="1702"/>
        <w:gridCol w:w="1361"/>
        <w:gridCol w:w="1793"/>
        <w:gridCol w:w="1951"/>
        <w:gridCol w:w="1619"/>
        <w:gridCol w:w="1441"/>
        <w:gridCol w:w="1436"/>
      </w:tblGrid>
      <w:tr w:rsidR="006D2114" w:rsidRPr="009346A3" w:rsidTr="000711FE">
        <w:trPr>
          <w:trHeight w:val="1550"/>
        </w:trPr>
        <w:tc>
          <w:tcPr>
            <w:tcW w:w="195" w:type="pct"/>
            <w:tcBorders>
              <w:top w:val="single" w:sz="4" w:space="0" w:color="auto"/>
              <w:left w:val="single" w:sz="4" w:space="0" w:color="auto"/>
              <w:bottom w:val="single" w:sz="4" w:space="0" w:color="auto"/>
              <w:right w:val="single" w:sz="4" w:space="0" w:color="auto"/>
            </w:tcBorders>
            <w:shd w:val="clear" w:color="auto" w:fill="C0C0C0"/>
          </w:tcPr>
          <w:p w:rsidR="006D2114" w:rsidRPr="009346A3" w:rsidRDefault="006D2114" w:rsidP="00F256C6">
            <w:pPr>
              <w:spacing w:line="360" w:lineRule="auto"/>
              <w:rPr>
                <w:b/>
                <w:sz w:val="20"/>
                <w:szCs w:val="20"/>
              </w:rPr>
            </w:pPr>
            <w:r w:rsidRPr="009346A3">
              <w:rPr>
                <w:b/>
                <w:sz w:val="20"/>
                <w:szCs w:val="20"/>
              </w:rPr>
              <w:t>l.p.</w:t>
            </w:r>
          </w:p>
        </w:tc>
        <w:tc>
          <w:tcPr>
            <w:tcW w:w="727" w:type="pct"/>
            <w:tcBorders>
              <w:top w:val="single" w:sz="4" w:space="0" w:color="auto"/>
              <w:left w:val="single" w:sz="4" w:space="0" w:color="auto"/>
              <w:bottom w:val="single" w:sz="4" w:space="0" w:color="auto"/>
              <w:right w:val="single" w:sz="4" w:space="0" w:color="auto"/>
            </w:tcBorders>
            <w:shd w:val="clear" w:color="auto" w:fill="C0C0C0"/>
          </w:tcPr>
          <w:p w:rsidR="006D2114" w:rsidRPr="009346A3" w:rsidRDefault="006D2114" w:rsidP="00F256C6">
            <w:pPr>
              <w:spacing w:line="360" w:lineRule="auto"/>
              <w:rPr>
                <w:b/>
                <w:sz w:val="20"/>
                <w:szCs w:val="20"/>
              </w:rPr>
            </w:pPr>
            <w:r w:rsidRPr="009346A3">
              <w:rPr>
                <w:b/>
                <w:sz w:val="20"/>
                <w:szCs w:val="20"/>
              </w:rPr>
              <w:t>Czynność</w:t>
            </w:r>
          </w:p>
        </w:tc>
        <w:tc>
          <w:tcPr>
            <w:tcW w:w="614" w:type="pct"/>
            <w:tcBorders>
              <w:top w:val="single" w:sz="4" w:space="0" w:color="auto"/>
              <w:left w:val="single" w:sz="4" w:space="0" w:color="auto"/>
              <w:bottom w:val="single" w:sz="4" w:space="0" w:color="auto"/>
              <w:right w:val="single" w:sz="4" w:space="0" w:color="auto"/>
            </w:tcBorders>
            <w:shd w:val="clear" w:color="auto" w:fill="C0C0C0"/>
          </w:tcPr>
          <w:p w:rsidR="006D2114" w:rsidRPr="009346A3" w:rsidRDefault="006D2114" w:rsidP="00F256C6">
            <w:pPr>
              <w:spacing w:line="360" w:lineRule="auto"/>
              <w:rPr>
                <w:b/>
                <w:sz w:val="20"/>
                <w:szCs w:val="20"/>
              </w:rPr>
            </w:pPr>
            <w:r w:rsidRPr="009346A3">
              <w:rPr>
                <w:b/>
                <w:sz w:val="20"/>
                <w:szCs w:val="20"/>
              </w:rPr>
              <w:t>Wykonawca czynności</w:t>
            </w:r>
          </w:p>
        </w:tc>
        <w:tc>
          <w:tcPr>
            <w:tcW w:w="491" w:type="pct"/>
            <w:tcBorders>
              <w:top w:val="single" w:sz="4" w:space="0" w:color="auto"/>
              <w:left w:val="single" w:sz="4" w:space="0" w:color="auto"/>
              <w:bottom w:val="single" w:sz="4" w:space="0" w:color="auto"/>
              <w:right w:val="single" w:sz="4" w:space="0" w:color="auto"/>
            </w:tcBorders>
            <w:shd w:val="clear" w:color="auto" w:fill="C0C0C0"/>
          </w:tcPr>
          <w:p w:rsidR="006D2114" w:rsidRPr="009346A3" w:rsidRDefault="006D2114" w:rsidP="00F256C6">
            <w:pPr>
              <w:spacing w:line="360" w:lineRule="auto"/>
              <w:rPr>
                <w:b/>
                <w:sz w:val="20"/>
                <w:szCs w:val="20"/>
              </w:rPr>
            </w:pPr>
            <w:r w:rsidRPr="009346A3">
              <w:rPr>
                <w:b/>
                <w:sz w:val="20"/>
                <w:szCs w:val="20"/>
              </w:rPr>
              <w:t>Miejsce oraz jednostki powiązane</w:t>
            </w:r>
          </w:p>
        </w:tc>
        <w:tc>
          <w:tcPr>
            <w:tcW w:w="647" w:type="pct"/>
            <w:tcBorders>
              <w:top w:val="single" w:sz="4" w:space="0" w:color="auto"/>
              <w:left w:val="single" w:sz="4" w:space="0" w:color="auto"/>
              <w:bottom w:val="single" w:sz="4" w:space="0" w:color="auto"/>
              <w:right w:val="single" w:sz="4" w:space="0" w:color="auto"/>
            </w:tcBorders>
            <w:shd w:val="clear" w:color="auto" w:fill="C0C0C0"/>
          </w:tcPr>
          <w:p w:rsidR="006D2114" w:rsidRPr="009346A3" w:rsidRDefault="006D2114" w:rsidP="00F256C6">
            <w:pPr>
              <w:spacing w:line="360" w:lineRule="auto"/>
              <w:jc w:val="left"/>
              <w:rPr>
                <w:b/>
                <w:sz w:val="20"/>
                <w:szCs w:val="20"/>
              </w:rPr>
            </w:pPr>
            <w:r w:rsidRPr="009346A3">
              <w:rPr>
                <w:b/>
                <w:sz w:val="20"/>
                <w:szCs w:val="20"/>
              </w:rPr>
              <w:t>Dokument źródłowy (w tym system informatyczny)</w:t>
            </w:r>
          </w:p>
        </w:tc>
        <w:tc>
          <w:tcPr>
            <w:tcW w:w="704" w:type="pct"/>
            <w:tcBorders>
              <w:top w:val="single" w:sz="4" w:space="0" w:color="auto"/>
              <w:left w:val="single" w:sz="4" w:space="0" w:color="auto"/>
              <w:bottom w:val="single" w:sz="4" w:space="0" w:color="auto"/>
              <w:right w:val="single" w:sz="4" w:space="0" w:color="auto"/>
            </w:tcBorders>
            <w:shd w:val="clear" w:color="auto" w:fill="C0C0C0"/>
          </w:tcPr>
          <w:p w:rsidR="006D2114" w:rsidRPr="009346A3" w:rsidRDefault="006D2114" w:rsidP="00F256C6">
            <w:pPr>
              <w:spacing w:line="360" w:lineRule="auto"/>
              <w:rPr>
                <w:b/>
                <w:sz w:val="20"/>
                <w:szCs w:val="20"/>
              </w:rPr>
            </w:pPr>
            <w:r w:rsidRPr="009346A3">
              <w:rPr>
                <w:b/>
                <w:sz w:val="20"/>
                <w:szCs w:val="20"/>
              </w:rPr>
              <w:t>Dokument wtórny</w:t>
            </w:r>
          </w:p>
        </w:tc>
        <w:tc>
          <w:tcPr>
            <w:tcW w:w="584" w:type="pct"/>
            <w:tcBorders>
              <w:top w:val="single" w:sz="4" w:space="0" w:color="auto"/>
              <w:left w:val="single" w:sz="4" w:space="0" w:color="auto"/>
              <w:bottom w:val="single" w:sz="4" w:space="0" w:color="auto"/>
              <w:right w:val="single" w:sz="4" w:space="0" w:color="auto"/>
            </w:tcBorders>
            <w:shd w:val="clear" w:color="auto" w:fill="C0C0C0"/>
          </w:tcPr>
          <w:p w:rsidR="006D2114" w:rsidRPr="009346A3" w:rsidRDefault="006D2114" w:rsidP="00F256C6">
            <w:pPr>
              <w:spacing w:line="360" w:lineRule="auto"/>
              <w:rPr>
                <w:b/>
                <w:sz w:val="20"/>
                <w:szCs w:val="20"/>
              </w:rPr>
            </w:pPr>
            <w:r w:rsidRPr="009346A3">
              <w:rPr>
                <w:b/>
                <w:sz w:val="20"/>
                <w:szCs w:val="20"/>
              </w:rPr>
              <w:t>Mechanizm kontrolny</w:t>
            </w:r>
          </w:p>
        </w:tc>
        <w:tc>
          <w:tcPr>
            <w:tcW w:w="520" w:type="pct"/>
            <w:tcBorders>
              <w:top w:val="single" w:sz="4" w:space="0" w:color="auto"/>
              <w:left w:val="single" w:sz="4" w:space="0" w:color="auto"/>
              <w:bottom w:val="single" w:sz="4" w:space="0" w:color="auto"/>
              <w:right w:val="single" w:sz="4" w:space="0" w:color="auto"/>
            </w:tcBorders>
            <w:shd w:val="clear" w:color="auto" w:fill="C0C0C0"/>
          </w:tcPr>
          <w:p w:rsidR="006D2114" w:rsidRPr="009346A3" w:rsidRDefault="006D2114" w:rsidP="00F256C6">
            <w:pPr>
              <w:spacing w:line="360" w:lineRule="auto"/>
              <w:rPr>
                <w:b/>
                <w:sz w:val="20"/>
                <w:szCs w:val="20"/>
              </w:rPr>
            </w:pPr>
            <w:r w:rsidRPr="009346A3">
              <w:rPr>
                <w:b/>
                <w:sz w:val="20"/>
                <w:szCs w:val="20"/>
              </w:rPr>
              <w:t>Czas</w:t>
            </w:r>
          </w:p>
        </w:tc>
        <w:tc>
          <w:tcPr>
            <w:tcW w:w="519" w:type="pct"/>
            <w:tcBorders>
              <w:top w:val="single" w:sz="4" w:space="0" w:color="auto"/>
              <w:left w:val="single" w:sz="4" w:space="0" w:color="auto"/>
              <w:bottom w:val="single" w:sz="4" w:space="0" w:color="auto"/>
              <w:right w:val="single" w:sz="4" w:space="0" w:color="auto"/>
            </w:tcBorders>
            <w:shd w:val="clear" w:color="auto" w:fill="C0C0C0"/>
          </w:tcPr>
          <w:p w:rsidR="006D2114" w:rsidRPr="009346A3" w:rsidRDefault="006D2114" w:rsidP="00F256C6">
            <w:pPr>
              <w:spacing w:line="360" w:lineRule="auto"/>
              <w:rPr>
                <w:b/>
                <w:sz w:val="20"/>
                <w:szCs w:val="20"/>
              </w:rPr>
            </w:pPr>
            <w:r w:rsidRPr="009346A3">
              <w:rPr>
                <w:b/>
                <w:sz w:val="20"/>
                <w:szCs w:val="20"/>
              </w:rPr>
              <w:t>Uwagi</w:t>
            </w:r>
          </w:p>
        </w:tc>
      </w:tr>
      <w:tr w:rsidR="006D2114" w:rsidRPr="009346A3" w:rsidTr="000711FE">
        <w:tc>
          <w:tcPr>
            <w:tcW w:w="195" w:type="pct"/>
            <w:tcBorders>
              <w:top w:val="single" w:sz="4" w:space="0" w:color="auto"/>
              <w:left w:val="single" w:sz="4" w:space="0" w:color="auto"/>
              <w:bottom w:val="single" w:sz="4" w:space="0" w:color="auto"/>
              <w:right w:val="single" w:sz="4" w:space="0" w:color="auto"/>
            </w:tcBorders>
            <w:vAlign w:val="center"/>
          </w:tcPr>
          <w:p w:rsidR="006B5322" w:rsidRDefault="006B5322" w:rsidP="00F256C6">
            <w:pPr>
              <w:numPr>
                <w:ilvl w:val="0"/>
                <w:numId w:val="119"/>
              </w:numPr>
              <w:spacing w:line="360" w:lineRule="auto"/>
              <w:jc w:val="left"/>
              <w:rPr>
                <w:sz w:val="20"/>
                <w:szCs w:val="20"/>
              </w:rPr>
            </w:pPr>
          </w:p>
        </w:tc>
        <w:tc>
          <w:tcPr>
            <w:tcW w:w="727" w:type="pct"/>
            <w:tcBorders>
              <w:top w:val="single" w:sz="4" w:space="0" w:color="auto"/>
              <w:left w:val="single" w:sz="4" w:space="0" w:color="auto"/>
              <w:bottom w:val="single" w:sz="4" w:space="0" w:color="auto"/>
              <w:right w:val="single" w:sz="4" w:space="0" w:color="auto"/>
            </w:tcBorders>
          </w:tcPr>
          <w:p w:rsidR="006D2114" w:rsidRPr="009346A3" w:rsidRDefault="006D2114" w:rsidP="00F256C6">
            <w:pPr>
              <w:spacing w:line="360" w:lineRule="auto"/>
              <w:jc w:val="left"/>
              <w:rPr>
                <w:sz w:val="20"/>
                <w:szCs w:val="20"/>
              </w:rPr>
            </w:pPr>
            <w:r w:rsidRPr="009346A3">
              <w:rPr>
                <w:sz w:val="20"/>
                <w:szCs w:val="20"/>
              </w:rPr>
              <w:t xml:space="preserve">Otrzymanie propozycji zmian/ własne analizy do </w:t>
            </w:r>
            <w:r w:rsidRPr="009346A3">
              <w:rPr>
                <w:i/>
                <w:sz w:val="20"/>
                <w:szCs w:val="20"/>
              </w:rPr>
              <w:t>wzoru dokumentu</w:t>
            </w:r>
          </w:p>
        </w:tc>
        <w:tc>
          <w:tcPr>
            <w:tcW w:w="614" w:type="pct"/>
            <w:tcBorders>
              <w:top w:val="single" w:sz="4" w:space="0" w:color="auto"/>
              <w:left w:val="single" w:sz="4" w:space="0" w:color="auto"/>
              <w:bottom w:val="single" w:sz="4" w:space="0" w:color="auto"/>
              <w:right w:val="single" w:sz="4" w:space="0" w:color="auto"/>
            </w:tcBorders>
          </w:tcPr>
          <w:p w:rsidR="006D2114" w:rsidRPr="009346A3" w:rsidRDefault="006D2114" w:rsidP="00F256C6">
            <w:pPr>
              <w:spacing w:line="360" w:lineRule="auto"/>
              <w:jc w:val="left"/>
              <w:rPr>
                <w:sz w:val="20"/>
                <w:szCs w:val="20"/>
              </w:rPr>
            </w:pPr>
            <w:r w:rsidRPr="009346A3">
              <w:rPr>
                <w:sz w:val="20"/>
                <w:szCs w:val="20"/>
              </w:rPr>
              <w:t xml:space="preserve">Stanowisko ds. procedur i </w:t>
            </w:r>
            <w:r w:rsidR="005E3BB7">
              <w:rPr>
                <w:sz w:val="20"/>
                <w:szCs w:val="20"/>
              </w:rPr>
              <w:t>odwołań</w:t>
            </w:r>
          </w:p>
        </w:tc>
        <w:tc>
          <w:tcPr>
            <w:tcW w:w="491" w:type="pct"/>
            <w:tcBorders>
              <w:top w:val="single" w:sz="4" w:space="0" w:color="auto"/>
              <w:left w:val="single" w:sz="4" w:space="0" w:color="auto"/>
              <w:bottom w:val="single" w:sz="4" w:space="0" w:color="auto"/>
              <w:right w:val="single" w:sz="4" w:space="0" w:color="auto"/>
            </w:tcBorders>
          </w:tcPr>
          <w:p w:rsidR="006D2114" w:rsidRPr="009346A3" w:rsidRDefault="006D2114" w:rsidP="00F256C6">
            <w:pPr>
              <w:spacing w:line="360" w:lineRule="auto"/>
              <w:jc w:val="left"/>
              <w:rPr>
                <w:sz w:val="20"/>
                <w:szCs w:val="20"/>
                <w:lang w:val="de-DE"/>
              </w:rPr>
            </w:pPr>
            <w:r w:rsidRPr="009346A3">
              <w:rPr>
                <w:sz w:val="20"/>
                <w:szCs w:val="20"/>
                <w:lang w:val="de-DE"/>
              </w:rPr>
              <w:t xml:space="preserve">IPII, </w:t>
            </w:r>
            <w:r w:rsidR="00721E90">
              <w:rPr>
                <w:sz w:val="20"/>
                <w:szCs w:val="20"/>
                <w:lang w:val="de-DE"/>
              </w:rPr>
              <w:t>RF-II-BP</w:t>
            </w:r>
            <w:r w:rsidRPr="009346A3">
              <w:rPr>
                <w:sz w:val="20"/>
                <w:szCs w:val="20"/>
                <w:lang w:val="de-DE"/>
              </w:rPr>
              <w:t xml:space="preserve">, </w:t>
            </w:r>
            <w:r w:rsidR="0036748F">
              <w:rPr>
                <w:sz w:val="20"/>
                <w:szCs w:val="20"/>
                <w:lang w:val="de-DE"/>
              </w:rPr>
              <w:t>RF-II-EFRR</w:t>
            </w:r>
            <w:r w:rsidRPr="009346A3">
              <w:rPr>
                <w:sz w:val="20"/>
                <w:szCs w:val="20"/>
                <w:lang w:val="de-DE"/>
              </w:rPr>
              <w:t xml:space="preserve">, </w:t>
            </w:r>
            <w:r w:rsidR="00661CD3">
              <w:rPr>
                <w:sz w:val="20"/>
                <w:szCs w:val="20"/>
                <w:lang w:val="de-DE"/>
              </w:rPr>
              <w:t>RF-I-ZF</w:t>
            </w:r>
            <w:r w:rsidRPr="009346A3">
              <w:rPr>
                <w:sz w:val="20"/>
                <w:szCs w:val="20"/>
                <w:lang w:val="de-DE"/>
              </w:rPr>
              <w:t xml:space="preserve">, </w:t>
            </w:r>
            <w:r w:rsidR="00957730">
              <w:rPr>
                <w:sz w:val="20"/>
                <w:szCs w:val="20"/>
                <w:lang w:val="de-DE"/>
              </w:rPr>
              <w:t>RF-II-PT</w:t>
            </w:r>
          </w:p>
          <w:p w:rsidR="006D2114" w:rsidRPr="009346A3" w:rsidRDefault="00484C17" w:rsidP="00F256C6">
            <w:pPr>
              <w:spacing w:line="360" w:lineRule="auto"/>
              <w:jc w:val="left"/>
              <w:rPr>
                <w:sz w:val="20"/>
                <w:szCs w:val="20"/>
                <w:lang w:val="de-DE"/>
              </w:rPr>
            </w:pPr>
            <w:r>
              <w:rPr>
                <w:sz w:val="20"/>
                <w:szCs w:val="20"/>
                <w:lang w:val="de-DE"/>
              </w:rPr>
              <w:t>RF-I-SE</w:t>
            </w:r>
            <w:r w:rsidR="006D2114" w:rsidRPr="009346A3">
              <w:rPr>
                <w:sz w:val="20"/>
                <w:szCs w:val="20"/>
                <w:lang w:val="de-DE"/>
              </w:rPr>
              <w:t xml:space="preserve">, </w:t>
            </w:r>
            <w:r w:rsidR="006D2114" w:rsidRPr="009346A3">
              <w:rPr>
                <w:sz w:val="20"/>
                <w:szCs w:val="20"/>
                <w:lang w:val="de-DE"/>
              </w:rPr>
              <w:lastRenderedPageBreak/>
              <w:t>KM, BF, KO,</w:t>
            </w:r>
          </w:p>
        </w:tc>
        <w:tc>
          <w:tcPr>
            <w:tcW w:w="647" w:type="pct"/>
            <w:tcBorders>
              <w:top w:val="single" w:sz="4" w:space="0" w:color="auto"/>
              <w:left w:val="single" w:sz="4" w:space="0" w:color="auto"/>
              <w:bottom w:val="single" w:sz="4" w:space="0" w:color="auto"/>
              <w:right w:val="single" w:sz="4" w:space="0" w:color="auto"/>
            </w:tcBorders>
          </w:tcPr>
          <w:p w:rsidR="006D2114" w:rsidRPr="009346A3" w:rsidRDefault="006D2114" w:rsidP="00F256C6">
            <w:pPr>
              <w:spacing w:line="360" w:lineRule="auto"/>
              <w:jc w:val="left"/>
              <w:rPr>
                <w:sz w:val="20"/>
                <w:szCs w:val="20"/>
              </w:rPr>
            </w:pPr>
            <w:r w:rsidRPr="009346A3">
              <w:rPr>
                <w:sz w:val="20"/>
                <w:szCs w:val="20"/>
              </w:rPr>
              <w:lastRenderedPageBreak/>
              <w:t xml:space="preserve">Pisma z IPII, innych jednostek, Departamentów UMWM, Wydziałów </w:t>
            </w:r>
            <w:r w:rsidRPr="009346A3">
              <w:rPr>
                <w:sz w:val="20"/>
                <w:szCs w:val="20"/>
              </w:rPr>
              <w:lastRenderedPageBreak/>
              <w:t>dotyczące konieczności zmian, własne analizy</w:t>
            </w:r>
          </w:p>
        </w:tc>
        <w:tc>
          <w:tcPr>
            <w:tcW w:w="704" w:type="pct"/>
            <w:tcBorders>
              <w:top w:val="single" w:sz="4" w:space="0" w:color="auto"/>
              <w:left w:val="single" w:sz="4" w:space="0" w:color="auto"/>
              <w:bottom w:val="single" w:sz="4" w:space="0" w:color="auto"/>
              <w:right w:val="single" w:sz="4" w:space="0" w:color="auto"/>
            </w:tcBorders>
          </w:tcPr>
          <w:p w:rsidR="006D2114" w:rsidRPr="009346A3" w:rsidRDefault="006D2114" w:rsidP="00F256C6">
            <w:pPr>
              <w:spacing w:line="360" w:lineRule="auto"/>
              <w:jc w:val="left"/>
              <w:rPr>
                <w:i/>
                <w:sz w:val="20"/>
                <w:szCs w:val="20"/>
              </w:rPr>
            </w:pPr>
            <w:r w:rsidRPr="009346A3">
              <w:rPr>
                <w:sz w:val="20"/>
                <w:szCs w:val="20"/>
              </w:rPr>
              <w:lastRenderedPageBreak/>
              <w:t xml:space="preserve">Wypełniona </w:t>
            </w:r>
            <w:r w:rsidRPr="009346A3">
              <w:rPr>
                <w:i/>
                <w:sz w:val="20"/>
                <w:szCs w:val="20"/>
              </w:rPr>
              <w:t>Karta zmiany...</w:t>
            </w:r>
          </w:p>
          <w:p w:rsidR="006D2114" w:rsidRPr="009346A3" w:rsidRDefault="006D2114" w:rsidP="00F256C6">
            <w:pPr>
              <w:spacing w:line="360" w:lineRule="auto"/>
              <w:jc w:val="left"/>
              <w:rPr>
                <w:sz w:val="20"/>
                <w:szCs w:val="20"/>
              </w:rPr>
            </w:pPr>
            <w:r w:rsidRPr="009346A3">
              <w:rPr>
                <w:sz w:val="20"/>
                <w:szCs w:val="20"/>
              </w:rPr>
              <w:t>(zał. nr 1 do procedury)</w:t>
            </w:r>
          </w:p>
        </w:tc>
        <w:tc>
          <w:tcPr>
            <w:tcW w:w="584" w:type="pct"/>
            <w:tcBorders>
              <w:top w:val="single" w:sz="4" w:space="0" w:color="auto"/>
              <w:left w:val="single" w:sz="4" w:space="0" w:color="auto"/>
              <w:bottom w:val="single" w:sz="4" w:space="0" w:color="auto"/>
              <w:right w:val="single" w:sz="4" w:space="0" w:color="auto"/>
            </w:tcBorders>
          </w:tcPr>
          <w:p w:rsidR="006D2114" w:rsidRPr="009346A3" w:rsidRDefault="006D2114" w:rsidP="00F256C6">
            <w:pPr>
              <w:spacing w:line="360" w:lineRule="auto"/>
              <w:jc w:val="left"/>
              <w:rPr>
                <w:sz w:val="20"/>
                <w:szCs w:val="20"/>
              </w:rPr>
            </w:pPr>
          </w:p>
        </w:tc>
        <w:tc>
          <w:tcPr>
            <w:tcW w:w="520" w:type="pct"/>
            <w:tcBorders>
              <w:top w:val="single" w:sz="4" w:space="0" w:color="auto"/>
              <w:left w:val="single" w:sz="4" w:space="0" w:color="auto"/>
              <w:bottom w:val="single" w:sz="4" w:space="0" w:color="auto"/>
              <w:right w:val="single" w:sz="4" w:space="0" w:color="auto"/>
            </w:tcBorders>
          </w:tcPr>
          <w:p w:rsidR="006D2114" w:rsidRPr="009346A3" w:rsidRDefault="006D2114" w:rsidP="00F256C6">
            <w:pPr>
              <w:spacing w:line="360" w:lineRule="auto"/>
              <w:jc w:val="left"/>
              <w:rPr>
                <w:sz w:val="20"/>
                <w:szCs w:val="20"/>
              </w:rPr>
            </w:pPr>
          </w:p>
        </w:tc>
        <w:tc>
          <w:tcPr>
            <w:tcW w:w="519" w:type="pct"/>
            <w:tcBorders>
              <w:top w:val="single" w:sz="4" w:space="0" w:color="auto"/>
              <w:left w:val="single" w:sz="4" w:space="0" w:color="auto"/>
              <w:bottom w:val="single" w:sz="4" w:space="0" w:color="auto"/>
              <w:right w:val="single" w:sz="4" w:space="0" w:color="auto"/>
            </w:tcBorders>
          </w:tcPr>
          <w:p w:rsidR="006D2114" w:rsidRPr="009346A3" w:rsidRDefault="006D2114" w:rsidP="00F256C6">
            <w:pPr>
              <w:spacing w:line="360" w:lineRule="auto"/>
              <w:jc w:val="left"/>
              <w:rPr>
                <w:sz w:val="20"/>
                <w:szCs w:val="20"/>
              </w:rPr>
            </w:pPr>
          </w:p>
        </w:tc>
      </w:tr>
      <w:tr w:rsidR="006D2114" w:rsidRPr="009346A3" w:rsidTr="000711FE">
        <w:tc>
          <w:tcPr>
            <w:tcW w:w="195" w:type="pct"/>
            <w:tcBorders>
              <w:top w:val="single" w:sz="4" w:space="0" w:color="auto"/>
              <w:left w:val="single" w:sz="4" w:space="0" w:color="auto"/>
              <w:bottom w:val="single" w:sz="4" w:space="0" w:color="auto"/>
              <w:right w:val="single" w:sz="4" w:space="0" w:color="auto"/>
            </w:tcBorders>
            <w:vAlign w:val="center"/>
          </w:tcPr>
          <w:p w:rsidR="006B5322" w:rsidRDefault="006B5322" w:rsidP="00F256C6">
            <w:pPr>
              <w:numPr>
                <w:ilvl w:val="0"/>
                <w:numId w:val="119"/>
              </w:numPr>
              <w:spacing w:line="360" w:lineRule="auto"/>
              <w:jc w:val="left"/>
              <w:rPr>
                <w:sz w:val="20"/>
                <w:szCs w:val="20"/>
              </w:rPr>
            </w:pPr>
          </w:p>
        </w:tc>
        <w:tc>
          <w:tcPr>
            <w:tcW w:w="727" w:type="pct"/>
            <w:tcBorders>
              <w:top w:val="single" w:sz="4" w:space="0" w:color="auto"/>
              <w:left w:val="single" w:sz="4" w:space="0" w:color="auto"/>
              <w:bottom w:val="single" w:sz="4" w:space="0" w:color="auto"/>
              <w:right w:val="single" w:sz="4" w:space="0" w:color="auto"/>
            </w:tcBorders>
          </w:tcPr>
          <w:p w:rsidR="006D2114" w:rsidRPr="009346A3" w:rsidRDefault="006D2114" w:rsidP="00F256C6">
            <w:pPr>
              <w:spacing w:line="360" w:lineRule="auto"/>
              <w:jc w:val="left"/>
              <w:rPr>
                <w:sz w:val="20"/>
                <w:szCs w:val="20"/>
              </w:rPr>
            </w:pPr>
            <w:r w:rsidRPr="009346A3">
              <w:rPr>
                <w:sz w:val="20"/>
                <w:szCs w:val="20"/>
              </w:rPr>
              <w:t>Propozycja zmienionego dokumentu.</w:t>
            </w:r>
          </w:p>
        </w:tc>
        <w:tc>
          <w:tcPr>
            <w:tcW w:w="614" w:type="pct"/>
            <w:tcBorders>
              <w:top w:val="single" w:sz="4" w:space="0" w:color="auto"/>
              <w:left w:val="single" w:sz="4" w:space="0" w:color="auto"/>
              <w:bottom w:val="single" w:sz="4" w:space="0" w:color="auto"/>
              <w:right w:val="single" w:sz="4" w:space="0" w:color="auto"/>
            </w:tcBorders>
          </w:tcPr>
          <w:p w:rsidR="006D2114" w:rsidRPr="009346A3" w:rsidRDefault="006D2114" w:rsidP="00F256C6">
            <w:pPr>
              <w:spacing w:line="360" w:lineRule="auto"/>
              <w:jc w:val="left"/>
              <w:rPr>
                <w:sz w:val="20"/>
                <w:szCs w:val="20"/>
              </w:rPr>
            </w:pPr>
            <w:r w:rsidRPr="009346A3">
              <w:rPr>
                <w:sz w:val="20"/>
                <w:szCs w:val="20"/>
              </w:rPr>
              <w:t xml:space="preserve">Stanowisko ds. procedur i </w:t>
            </w:r>
            <w:r w:rsidR="005E3BB7">
              <w:rPr>
                <w:sz w:val="20"/>
                <w:szCs w:val="20"/>
              </w:rPr>
              <w:t>odwołań</w:t>
            </w:r>
          </w:p>
        </w:tc>
        <w:tc>
          <w:tcPr>
            <w:tcW w:w="491" w:type="pct"/>
            <w:tcBorders>
              <w:top w:val="single" w:sz="4" w:space="0" w:color="auto"/>
              <w:left w:val="single" w:sz="4" w:space="0" w:color="auto"/>
              <w:bottom w:val="single" w:sz="4" w:space="0" w:color="auto"/>
              <w:right w:val="single" w:sz="4" w:space="0" w:color="auto"/>
            </w:tcBorders>
          </w:tcPr>
          <w:p w:rsidR="006D2114" w:rsidRPr="009346A3" w:rsidRDefault="00721E90" w:rsidP="00F256C6">
            <w:pPr>
              <w:spacing w:line="360" w:lineRule="auto"/>
              <w:jc w:val="left"/>
              <w:rPr>
                <w:sz w:val="20"/>
                <w:szCs w:val="20"/>
                <w:lang w:val="de-DE"/>
              </w:rPr>
            </w:pPr>
            <w:r>
              <w:rPr>
                <w:sz w:val="20"/>
                <w:szCs w:val="20"/>
                <w:lang w:val="de-DE"/>
              </w:rPr>
              <w:t>RF-II-BP</w:t>
            </w:r>
          </w:p>
        </w:tc>
        <w:tc>
          <w:tcPr>
            <w:tcW w:w="647" w:type="pct"/>
            <w:tcBorders>
              <w:top w:val="single" w:sz="4" w:space="0" w:color="auto"/>
              <w:left w:val="single" w:sz="4" w:space="0" w:color="auto"/>
              <w:bottom w:val="single" w:sz="4" w:space="0" w:color="auto"/>
              <w:right w:val="single" w:sz="4" w:space="0" w:color="auto"/>
            </w:tcBorders>
          </w:tcPr>
          <w:p w:rsidR="006D2114" w:rsidRPr="009346A3" w:rsidRDefault="006D2114" w:rsidP="00F256C6">
            <w:pPr>
              <w:spacing w:line="360" w:lineRule="auto"/>
              <w:jc w:val="left"/>
              <w:rPr>
                <w:i/>
                <w:sz w:val="20"/>
                <w:szCs w:val="20"/>
              </w:rPr>
            </w:pPr>
            <w:r w:rsidRPr="009346A3">
              <w:rPr>
                <w:sz w:val="20"/>
                <w:szCs w:val="20"/>
              </w:rPr>
              <w:t xml:space="preserve">Wypełniona </w:t>
            </w:r>
            <w:r w:rsidRPr="009346A3">
              <w:rPr>
                <w:i/>
                <w:sz w:val="20"/>
                <w:szCs w:val="20"/>
              </w:rPr>
              <w:t>Karta zmiany...</w:t>
            </w:r>
          </w:p>
          <w:p w:rsidR="006D2114" w:rsidRPr="009346A3" w:rsidRDefault="006D2114" w:rsidP="00F256C6">
            <w:pPr>
              <w:spacing w:line="360" w:lineRule="auto"/>
              <w:jc w:val="left"/>
              <w:rPr>
                <w:sz w:val="20"/>
                <w:szCs w:val="20"/>
              </w:rPr>
            </w:pPr>
            <w:r>
              <w:rPr>
                <w:sz w:val="20"/>
                <w:szCs w:val="20"/>
              </w:rPr>
              <w:t>(zał. nr 1 do procedury</w:t>
            </w:r>
            <w:r w:rsidRPr="009346A3">
              <w:rPr>
                <w:sz w:val="20"/>
                <w:szCs w:val="20"/>
              </w:rPr>
              <w:t>)</w:t>
            </w:r>
          </w:p>
        </w:tc>
        <w:tc>
          <w:tcPr>
            <w:tcW w:w="704" w:type="pct"/>
            <w:tcBorders>
              <w:top w:val="single" w:sz="4" w:space="0" w:color="auto"/>
              <w:left w:val="single" w:sz="4" w:space="0" w:color="auto"/>
              <w:bottom w:val="single" w:sz="4" w:space="0" w:color="auto"/>
              <w:right w:val="single" w:sz="4" w:space="0" w:color="auto"/>
            </w:tcBorders>
          </w:tcPr>
          <w:p w:rsidR="006D2114" w:rsidRPr="009346A3" w:rsidRDefault="006D2114" w:rsidP="00F256C6">
            <w:pPr>
              <w:spacing w:line="360" w:lineRule="auto"/>
              <w:jc w:val="left"/>
              <w:rPr>
                <w:sz w:val="20"/>
                <w:szCs w:val="20"/>
              </w:rPr>
            </w:pPr>
            <w:r w:rsidRPr="009346A3">
              <w:rPr>
                <w:sz w:val="20"/>
                <w:szCs w:val="20"/>
              </w:rPr>
              <w:t>Tabela zmian + treść poprawionego wzoru dokumentu.</w:t>
            </w:r>
          </w:p>
        </w:tc>
        <w:tc>
          <w:tcPr>
            <w:tcW w:w="584" w:type="pct"/>
            <w:tcBorders>
              <w:top w:val="single" w:sz="4" w:space="0" w:color="auto"/>
              <w:left w:val="single" w:sz="4" w:space="0" w:color="auto"/>
              <w:bottom w:val="single" w:sz="4" w:space="0" w:color="auto"/>
              <w:right w:val="single" w:sz="4" w:space="0" w:color="auto"/>
            </w:tcBorders>
          </w:tcPr>
          <w:p w:rsidR="006D2114" w:rsidRPr="009346A3" w:rsidRDefault="006D2114" w:rsidP="00F256C6">
            <w:pPr>
              <w:spacing w:line="360" w:lineRule="auto"/>
              <w:jc w:val="left"/>
              <w:rPr>
                <w:sz w:val="20"/>
                <w:szCs w:val="20"/>
              </w:rPr>
            </w:pPr>
          </w:p>
        </w:tc>
        <w:tc>
          <w:tcPr>
            <w:tcW w:w="520" w:type="pct"/>
            <w:tcBorders>
              <w:top w:val="single" w:sz="4" w:space="0" w:color="auto"/>
              <w:left w:val="single" w:sz="4" w:space="0" w:color="auto"/>
              <w:bottom w:val="single" w:sz="4" w:space="0" w:color="auto"/>
              <w:right w:val="single" w:sz="4" w:space="0" w:color="auto"/>
            </w:tcBorders>
          </w:tcPr>
          <w:p w:rsidR="006D2114" w:rsidRPr="009346A3" w:rsidRDefault="006D2114" w:rsidP="00F256C6">
            <w:pPr>
              <w:spacing w:line="360" w:lineRule="auto"/>
              <w:jc w:val="left"/>
              <w:rPr>
                <w:sz w:val="20"/>
                <w:szCs w:val="20"/>
              </w:rPr>
            </w:pPr>
            <w:r w:rsidRPr="009346A3">
              <w:rPr>
                <w:sz w:val="20"/>
                <w:szCs w:val="20"/>
              </w:rPr>
              <w:t>10 dni roboczych</w:t>
            </w:r>
          </w:p>
        </w:tc>
        <w:tc>
          <w:tcPr>
            <w:tcW w:w="519" w:type="pct"/>
            <w:tcBorders>
              <w:top w:val="single" w:sz="4" w:space="0" w:color="auto"/>
              <w:left w:val="single" w:sz="4" w:space="0" w:color="auto"/>
              <w:bottom w:val="single" w:sz="4" w:space="0" w:color="auto"/>
              <w:right w:val="single" w:sz="4" w:space="0" w:color="auto"/>
            </w:tcBorders>
          </w:tcPr>
          <w:p w:rsidR="006D2114" w:rsidRPr="009346A3" w:rsidRDefault="006D2114" w:rsidP="00F256C6">
            <w:pPr>
              <w:spacing w:line="360" w:lineRule="auto"/>
              <w:jc w:val="left"/>
              <w:rPr>
                <w:sz w:val="20"/>
                <w:szCs w:val="20"/>
              </w:rPr>
            </w:pPr>
          </w:p>
        </w:tc>
      </w:tr>
      <w:tr w:rsidR="006D2114" w:rsidRPr="009346A3" w:rsidTr="000711FE">
        <w:trPr>
          <w:trHeight w:val="1254"/>
        </w:trPr>
        <w:tc>
          <w:tcPr>
            <w:tcW w:w="195" w:type="pct"/>
            <w:tcBorders>
              <w:top w:val="single" w:sz="4" w:space="0" w:color="auto"/>
              <w:left w:val="single" w:sz="4" w:space="0" w:color="auto"/>
              <w:bottom w:val="single" w:sz="4" w:space="0" w:color="auto"/>
              <w:right w:val="single" w:sz="4" w:space="0" w:color="auto"/>
            </w:tcBorders>
            <w:vAlign w:val="center"/>
          </w:tcPr>
          <w:p w:rsidR="006B5322" w:rsidRDefault="006B5322" w:rsidP="00F256C6">
            <w:pPr>
              <w:numPr>
                <w:ilvl w:val="0"/>
                <w:numId w:val="119"/>
              </w:numPr>
              <w:spacing w:line="360" w:lineRule="auto"/>
              <w:jc w:val="left"/>
              <w:rPr>
                <w:sz w:val="20"/>
                <w:szCs w:val="20"/>
              </w:rPr>
            </w:pPr>
          </w:p>
        </w:tc>
        <w:tc>
          <w:tcPr>
            <w:tcW w:w="727" w:type="pct"/>
            <w:tcBorders>
              <w:top w:val="single" w:sz="4" w:space="0" w:color="auto"/>
              <w:left w:val="single" w:sz="4" w:space="0" w:color="auto"/>
              <w:bottom w:val="single" w:sz="4" w:space="0" w:color="auto"/>
              <w:right w:val="single" w:sz="4" w:space="0" w:color="auto"/>
            </w:tcBorders>
          </w:tcPr>
          <w:p w:rsidR="006D2114" w:rsidRPr="009346A3" w:rsidRDefault="006D2114" w:rsidP="00F256C6">
            <w:pPr>
              <w:spacing w:line="360" w:lineRule="auto"/>
              <w:jc w:val="left"/>
              <w:rPr>
                <w:sz w:val="20"/>
                <w:szCs w:val="20"/>
              </w:rPr>
            </w:pPr>
            <w:r w:rsidRPr="009346A3">
              <w:rPr>
                <w:sz w:val="20"/>
                <w:szCs w:val="20"/>
              </w:rPr>
              <w:t xml:space="preserve">Akceptacja Kierownika </w:t>
            </w:r>
            <w:r w:rsidR="00721E90">
              <w:rPr>
                <w:sz w:val="20"/>
                <w:szCs w:val="20"/>
              </w:rPr>
              <w:t>RF-II-BP</w:t>
            </w:r>
          </w:p>
        </w:tc>
        <w:tc>
          <w:tcPr>
            <w:tcW w:w="614" w:type="pct"/>
            <w:tcBorders>
              <w:top w:val="single" w:sz="4" w:space="0" w:color="auto"/>
              <w:left w:val="single" w:sz="4" w:space="0" w:color="auto"/>
              <w:bottom w:val="single" w:sz="4" w:space="0" w:color="auto"/>
              <w:right w:val="single" w:sz="4" w:space="0" w:color="auto"/>
            </w:tcBorders>
          </w:tcPr>
          <w:p w:rsidR="006D2114" w:rsidRPr="009346A3" w:rsidRDefault="006D2114" w:rsidP="00F256C6">
            <w:pPr>
              <w:spacing w:line="360" w:lineRule="auto"/>
              <w:jc w:val="left"/>
              <w:rPr>
                <w:sz w:val="20"/>
                <w:szCs w:val="20"/>
              </w:rPr>
            </w:pPr>
            <w:r w:rsidRPr="009346A3">
              <w:rPr>
                <w:sz w:val="20"/>
                <w:szCs w:val="20"/>
              </w:rPr>
              <w:t xml:space="preserve">Kierownik </w:t>
            </w:r>
            <w:r w:rsidR="00721E90">
              <w:rPr>
                <w:sz w:val="20"/>
                <w:szCs w:val="20"/>
              </w:rPr>
              <w:t>RF-II-BP</w:t>
            </w:r>
          </w:p>
        </w:tc>
        <w:tc>
          <w:tcPr>
            <w:tcW w:w="491" w:type="pct"/>
            <w:tcBorders>
              <w:top w:val="single" w:sz="4" w:space="0" w:color="auto"/>
              <w:left w:val="single" w:sz="4" w:space="0" w:color="auto"/>
              <w:bottom w:val="single" w:sz="4" w:space="0" w:color="auto"/>
              <w:right w:val="single" w:sz="4" w:space="0" w:color="auto"/>
            </w:tcBorders>
          </w:tcPr>
          <w:p w:rsidR="006D2114" w:rsidRPr="009346A3" w:rsidRDefault="00721E90" w:rsidP="00F256C6">
            <w:pPr>
              <w:spacing w:line="360" w:lineRule="auto"/>
              <w:jc w:val="left"/>
              <w:rPr>
                <w:sz w:val="20"/>
                <w:szCs w:val="20"/>
              </w:rPr>
            </w:pPr>
            <w:r>
              <w:rPr>
                <w:sz w:val="20"/>
                <w:szCs w:val="20"/>
              </w:rPr>
              <w:t>RF-II-BP</w:t>
            </w:r>
          </w:p>
        </w:tc>
        <w:tc>
          <w:tcPr>
            <w:tcW w:w="647" w:type="pct"/>
            <w:tcBorders>
              <w:top w:val="single" w:sz="4" w:space="0" w:color="auto"/>
              <w:left w:val="single" w:sz="4" w:space="0" w:color="auto"/>
              <w:bottom w:val="single" w:sz="4" w:space="0" w:color="auto"/>
              <w:right w:val="single" w:sz="4" w:space="0" w:color="auto"/>
            </w:tcBorders>
          </w:tcPr>
          <w:p w:rsidR="006D2114" w:rsidRPr="009346A3" w:rsidRDefault="006D2114" w:rsidP="00F256C6">
            <w:pPr>
              <w:spacing w:line="360" w:lineRule="auto"/>
              <w:jc w:val="left"/>
              <w:rPr>
                <w:sz w:val="20"/>
                <w:szCs w:val="20"/>
              </w:rPr>
            </w:pPr>
            <w:r w:rsidRPr="009346A3">
              <w:rPr>
                <w:sz w:val="20"/>
                <w:szCs w:val="20"/>
              </w:rPr>
              <w:t xml:space="preserve">Tabela zmian + treść </w:t>
            </w:r>
            <w:r>
              <w:rPr>
                <w:sz w:val="20"/>
                <w:szCs w:val="20"/>
              </w:rPr>
              <w:t>zmienionego</w:t>
            </w:r>
            <w:r w:rsidRPr="009346A3">
              <w:rPr>
                <w:sz w:val="20"/>
                <w:szCs w:val="20"/>
              </w:rPr>
              <w:t xml:space="preserve"> wzoru dokumentu.</w:t>
            </w:r>
          </w:p>
        </w:tc>
        <w:tc>
          <w:tcPr>
            <w:tcW w:w="704" w:type="pct"/>
            <w:tcBorders>
              <w:top w:val="single" w:sz="4" w:space="0" w:color="auto"/>
              <w:left w:val="single" w:sz="4" w:space="0" w:color="auto"/>
              <w:bottom w:val="single" w:sz="4" w:space="0" w:color="auto"/>
              <w:right w:val="single" w:sz="4" w:space="0" w:color="auto"/>
            </w:tcBorders>
          </w:tcPr>
          <w:p w:rsidR="006D2114" w:rsidRPr="009346A3" w:rsidRDefault="006D2114" w:rsidP="00F256C6">
            <w:pPr>
              <w:spacing w:line="360" w:lineRule="auto"/>
              <w:jc w:val="left"/>
              <w:rPr>
                <w:sz w:val="20"/>
                <w:szCs w:val="20"/>
              </w:rPr>
            </w:pPr>
            <w:r>
              <w:rPr>
                <w:sz w:val="20"/>
                <w:szCs w:val="20"/>
              </w:rPr>
              <w:t xml:space="preserve">Wzór dokumentu zaakceptowany przez kierownika </w:t>
            </w:r>
            <w:r w:rsidR="00721E90">
              <w:rPr>
                <w:sz w:val="20"/>
                <w:szCs w:val="20"/>
              </w:rPr>
              <w:t>RF-II-BP</w:t>
            </w:r>
          </w:p>
        </w:tc>
        <w:tc>
          <w:tcPr>
            <w:tcW w:w="584" w:type="pct"/>
            <w:tcBorders>
              <w:top w:val="single" w:sz="4" w:space="0" w:color="auto"/>
              <w:left w:val="single" w:sz="4" w:space="0" w:color="auto"/>
              <w:bottom w:val="single" w:sz="4" w:space="0" w:color="auto"/>
              <w:right w:val="single" w:sz="4" w:space="0" w:color="auto"/>
            </w:tcBorders>
          </w:tcPr>
          <w:p w:rsidR="006D2114" w:rsidRPr="009346A3" w:rsidRDefault="004351FB" w:rsidP="00F256C6">
            <w:pPr>
              <w:spacing w:line="360" w:lineRule="auto"/>
              <w:jc w:val="left"/>
              <w:rPr>
                <w:sz w:val="20"/>
                <w:szCs w:val="20"/>
              </w:rPr>
            </w:pPr>
            <w:r w:rsidRPr="004351FB">
              <w:rPr>
                <w:sz w:val="20"/>
                <w:szCs w:val="20"/>
              </w:rPr>
              <w:t xml:space="preserve">Akceptacja zmienionego dokumentu przez Kierownika </w:t>
            </w:r>
            <w:r w:rsidR="00721E90">
              <w:rPr>
                <w:sz w:val="20"/>
                <w:szCs w:val="20"/>
              </w:rPr>
              <w:t>RF-II-BP</w:t>
            </w:r>
          </w:p>
        </w:tc>
        <w:tc>
          <w:tcPr>
            <w:tcW w:w="520" w:type="pct"/>
            <w:tcBorders>
              <w:top w:val="single" w:sz="4" w:space="0" w:color="auto"/>
              <w:left w:val="single" w:sz="4" w:space="0" w:color="auto"/>
              <w:bottom w:val="single" w:sz="4" w:space="0" w:color="auto"/>
              <w:right w:val="single" w:sz="4" w:space="0" w:color="auto"/>
            </w:tcBorders>
          </w:tcPr>
          <w:p w:rsidR="006D2114" w:rsidRPr="009346A3" w:rsidRDefault="006D2114" w:rsidP="00F256C6">
            <w:pPr>
              <w:spacing w:line="360" w:lineRule="auto"/>
              <w:jc w:val="left"/>
              <w:rPr>
                <w:sz w:val="20"/>
                <w:szCs w:val="20"/>
              </w:rPr>
            </w:pPr>
            <w:r w:rsidRPr="009346A3">
              <w:rPr>
                <w:sz w:val="20"/>
                <w:szCs w:val="20"/>
              </w:rPr>
              <w:t>3 dni robocze</w:t>
            </w:r>
          </w:p>
        </w:tc>
        <w:tc>
          <w:tcPr>
            <w:tcW w:w="519" w:type="pct"/>
            <w:tcBorders>
              <w:top w:val="single" w:sz="4" w:space="0" w:color="auto"/>
              <w:left w:val="single" w:sz="4" w:space="0" w:color="auto"/>
              <w:bottom w:val="single" w:sz="4" w:space="0" w:color="auto"/>
              <w:right w:val="single" w:sz="4" w:space="0" w:color="auto"/>
            </w:tcBorders>
          </w:tcPr>
          <w:p w:rsidR="006D2114" w:rsidRPr="009346A3" w:rsidRDefault="006D2114" w:rsidP="00F256C6">
            <w:pPr>
              <w:spacing w:line="360" w:lineRule="auto"/>
              <w:jc w:val="left"/>
              <w:rPr>
                <w:sz w:val="20"/>
                <w:szCs w:val="20"/>
              </w:rPr>
            </w:pPr>
          </w:p>
        </w:tc>
      </w:tr>
      <w:tr w:rsidR="0005193D" w:rsidRPr="009346A3" w:rsidTr="000711FE">
        <w:trPr>
          <w:trHeight w:val="1254"/>
        </w:trPr>
        <w:tc>
          <w:tcPr>
            <w:tcW w:w="195" w:type="pct"/>
            <w:tcBorders>
              <w:top w:val="single" w:sz="4" w:space="0" w:color="auto"/>
              <w:left w:val="single" w:sz="4" w:space="0" w:color="auto"/>
              <w:bottom w:val="single" w:sz="4" w:space="0" w:color="auto"/>
              <w:right w:val="single" w:sz="4" w:space="0" w:color="auto"/>
            </w:tcBorders>
            <w:vAlign w:val="center"/>
          </w:tcPr>
          <w:p w:rsidR="0005193D" w:rsidRDefault="0005193D" w:rsidP="00F256C6">
            <w:pPr>
              <w:numPr>
                <w:ilvl w:val="0"/>
                <w:numId w:val="119"/>
              </w:numPr>
              <w:spacing w:line="360" w:lineRule="auto"/>
              <w:jc w:val="left"/>
              <w:rPr>
                <w:sz w:val="20"/>
                <w:szCs w:val="20"/>
              </w:rPr>
            </w:pPr>
          </w:p>
        </w:tc>
        <w:tc>
          <w:tcPr>
            <w:tcW w:w="727" w:type="pct"/>
            <w:tcBorders>
              <w:top w:val="single" w:sz="4" w:space="0" w:color="auto"/>
              <w:left w:val="single" w:sz="4" w:space="0" w:color="auto"/>
              <w:bottom w:val="single" w:sz="4" w:space="0" w:color="auto"/>
              <w:right w:val="single" w:sz="4" w:space="0" w:color="auto"/>
            </w:tcBorders>
          </w:tcPr>
          <w:p w:rsidR="0005193D" w:rsidRPr="009346A3" w:rsidRDefault="00895F8C" w:rsidP="00F256C6">
            <w:pPr>
              <w:spacing w:line="360" w:lineRule="auto"/>
              <w:jc w:val="left"/>
              <w:rPr>
                <w:sz w:val="20"/>
                <w:szCs w:val="20"/>
              </w:rPr>
            </w:pPr>
            <w:r>
              <w:rPr>
                <w:sz w:val="20"/>
                <w:szCs w:val="20"/>
              </w:rPr>
              <w:t xml:space="preserve">Akceptacja Zastępcy Dyrektora </w:t>
            </w:r>
            <w:r w:rsidR="00E2727B">
              <w:rPr>
                <w:sz w:val="20"/>
                <w:szCs w:val="20"/>
              </w:rPr>
              <w:t>RF</w:t>
            </w:r>
          </w:p>
        </w:tc>
        <w:tc>
          <w:tcPr>
            <w:tcW w:w="614" w:type="pct"/>
            <w:tcBorders>
              <w:top w:val="single" w:sz="4" w:space="0" w:color="auto"/>
              <w:left w:val="single" w:sz="4" w:space="0" w:color="auto"/>
              <w:bottom w:val="single" w:sz="4" w:space="0" w:color="auto"/>
              <w:right w:val="single" w:sz="4" w:space="0" w:color="auto"/>
            </w:tcBorders>
          </w:tcPr>
          <w:p w:rsidR="0005193D" w:rsidRPr="009346A3" w:rsidRDefault="00895F8C" w:rsidP="00F256C6">
            <w:pPr>
              <w:spacing w:line="360" w:lineRule="auto"/>
              <w:jc w:val="left"/>
              <w:rPr>
                <w:sz w:val="20"/>
                <w:szCs w:val="20"/>
              </w:rPr>
            </w:pPr>
            <w:r>
              <w:rPr>
                <w:sz w:val="20"/>
                <w:szCs w:val="20"/>
              </w:rPr>
              <w:t xml:space="preserve">Zastępca Dyrektora </w:t>
            </w:r>
            <w:r w:rsidR="00E2727B">
              <w:rPr>
                <w:sz w:val="20"/>
                <w:szCs w:val="20"/>
              </w:rPr>
              <w:t>RF</w:t>
            </w:r>
          </w:p>
        </w:tc>
        <w:tc>
          <w:tcPr>
            <w:tcW w:w="491" w:type="pct"/>
            <w:tcBorders>
              <w:top w:val="single" w:sz="4" w:space="0" w:color="auto"/>
              <w:left w:val="single" w:sz="4" w:space="0" w:color="auto"/>
              <w:bottom w:val="single" w:sz="4" w:space="0" w:color="auto"/>
              <w:right w:val="single" w:sz="4" w:space="0" w:color="auto"/>
            </w:tcBorders>
          </w:tcPr>
          <w:p w:rsidR="0005193D" w:rsidRDefault="00E2727B" w:rsidP="00F256C6">
            <w:pPr>
              <w:spacing w:line="360" w:lineRule="auto"/>
              <w:jc w:val="left"/>
              <w:rPr>
                <w:sz w:val="20"/>
                <w:szCs w:val="20"/>
              </w:rPr>
            </w:pPr>
            <w:r>
              <w:rPr>
                <w:sz w:val="20"/>
                <w:szCs w:val="20"/>
              </w:rPr>
              <w:t>RF</w:t>
            </w:r>
          </w:p>
        </w:tc>
        <w:tc>
          <w:tcPr>
            <w:tcW w:w="647" w:type="pct"/>
            <w:tcBorders>
              <w:top w:val="single" w:sz="4" w:space="0" w:color="auto"/>
              <w:left w:val="single" w:sz="4" w:space="0" w:color="auto"/>
              <w:bottom w:val="single" w:sz="4" w:space="0" w:color="auto"/>
              <w:right w:val="single" w:sz="4" w:space="0" w:color="auto"/>
            </w:tcBorders>
          </w:tcPr>
          <w:p w:rsidR="0005193D" w:rsidRPr="009346A3" w:rsidRDefault="00895F8C" w:rsidP="00F256C6">
            <w:pPr>
              <w:spacing w:line="360" w:lineRule="auto"/>
              <w:jc w:val="left"/>
              <w:rPr>
                <w:sz w:val="20"/>
                <w:szCs w:val="20"/>
              </w:rPr>
            </w:pPr>
            <w:r w:rsidRPr="009346A3">
              <w:rPr>
                <w:sz w:val="20"/>
                <w:szCs w:val="20"/>
              </w:rPr>
              <w:t xml:space="preserve">Tabela zmian + </w:t>
            </w:r>
            <w:r>
              <w:rPr>
                <w:sz w:val="20"/>
                <w:szCs w:val="20"/>
              </w:rPr>
              <w:t xml:space="preserve">Wzór dokumentu zaakceptowany przez kierownika </w:t>
            </w:r>
            <w:r w:rsidR="00721E90">
              <w:rPr>
                <w:sz w:val="20"/>
                <w:szCs w:val="20"/>
              </w:rPr>
              <w:t>RF-II-BP</w:t>
            </w:r>
          </w:p>
        </w:tc>
        <w:tc>
          <w:tcPr>
            <w:tcW w:w="704" w:type="pct"/>
            <w:tcBorders>
              <w:top w:val="single" w:sz="4" w:space="0" w:color="auto"/>
              <w:left w:val="single" w:sz="4" w:space="0" w:color="auto"/>
              <w:bottom w:val="single" w:sz="4" w:space="0" w:color="auto"/>
              <w:right w:val="single" w:sz="4" w:space="0" w:color="auto"/>
            </w:tcBorders>
          </w:tcPr>
          <w:p w:rsidR="0005193D" w:rsidRDefault="00895F8C" w:rsidP="00F256C6">
            <w:pPr>
              <w:spacing w:line="360" w:lineRule="auto"/>
              <w:jc w:val="left"/>
              <w:rPr>
                <w:sz w:val="20"/>
                <w:szCs w:val="20"/>
              </w:rPr>
            </w:pPr>
            <w:r w:rsidRPr="009346A3">
              <w:rPr>
                <w:sz w:val="20"/>
                <w:szCs w:val="20"/>
              </w:rPr>
              <w:t xml:space="preserve">Tabela zmian + </w:t>
            </w:r>
            <w:r>
              <w:rPr>
                <w:sz w:val="20"/>
                <w:szCs w:val="20"/>
              </w:rPr>
              <w:t xml:space="preserve">Wzór dokumentu zaakceptowany przez Zastępcę Dyrektora </w:t>
            </w:r>
            <w:r w:rsidR="00E2727B">
              <w:rPr>
                <w:sz w:val="20"/>
                <w:szCs w:val="20"/>
              </w:rPr>
              <w:t>RF</w:t>
            </w:r>
          </w:p>
        </w:tc>
        <w:tc>
          <w:tcPr>
            <w:tcW w:w="584" w:type="pct"/>
            <w:tcBorders>
              <w:top w:val="single" w:sz="4" w:space="0" w:color="auto"/>
              <w:left w:val="single" w:sz="4" w:space="0" w:color="auto"/>
              <w:bottom w:val="single" w:sz="4" w:space="0" w:color="auto"/>
              <w:right w:val="single" w:sz="4" w:space="0" w:color="auto"/>
            </w:tcBorders>
          </w:tcPr>
          <w:p w:rsidR="0005193D" w:rsidRPr="009346A3" w:rsidRDefault="00895F8C" w:rsidP="00F256C6">
            <w:pPr>
              <w:spacing w:line="360" w:lineRule="auto"/>
              <w:jc w:val="left"/>
              <w:rPr>
                <w:sz w:val="20"/>
                <w:szCs w:val="20"/>
              </w:rPr>
            </w:pPr>
            <w:r w:rsidRPr="009346A3">
              <w:rPr>
                <w:sz w:val="20"/>
                <w:szCs w:val="20"/>
              </w:rPr>
              <w:t>Akceptacja zmienione</w:t>
            </w:r>
            <w:r>
              <w:rPr>
                <w:sz w:val="20"/>
                <w:szCs w:val="20"/>
              </w:rPr>
              <w:t xml:space="preserve">go dokumentu przez Zastępcę Dyrektora </w:t>
            </w:r>
            <w:r w:rsidR="00E2727B">
              <w:rPr>
                <w:sz w:val="20"/>
                <w:szCs w:val="20"/>
              </w:rPr>
              <w:t>RF</w:t>
            </w:r>
          </w:p>
        </w:tc>
        <w:tc>
          <w:tcPr>
            <w:tcW w:w="520" w:type="pct"/>
            <w:tcBorders>
              <w:top w:val="single" w:sz="4" w:space="0" w:color="auto"/>
              <w:left w:val="single" w:sz="4" w:space="0" w:color="auto"/>
              <w:bottom w:val="single" w:sz="4" w:space="0" w:color="auto"/>
              <w:right w:val="single" w:sz="4" w:space="0" w:color="auto"/>
            </w:tcBorders>
          </w:tcPr>
          <w:p w:rsidR="0005193D" w:rsidRPr="009346A3" w:rsidRDefault="00895F8C" w:rsidP="00F256C6">
            <w:pPr>
              <w:spacing w:line="360" w:lineRule="auto"/>
              <w:jc w:val="left"/>
              <w:rPr>
                <w:sz w:val="20"/>
                <w:szCs w:val="20"/>
              </w:rPr>
            </w:pPr>
            <w:r>
              <w:rPr>
                <w:sz w:val="20"/>
                <w:szCs w:val="20"/>
              </w:rPr>
              <w:t>3 dni robocze</w:t>
            </w:r>
          </w:p>
        </w:tc>
        <w:tc>
          <w:tcPr>
            <w:tcW w:w="519" w:type="pct"/>
            <w:tcBorders>
              <w:top w:val="single" w:sz="4" w:space="0" w:color="auto"/>
              <w:left w:val="single" w:sz="4" w:space="0" w:color="auto"/>
              <w:bottom w:val="single" w:sz="4" w:space="0" w:color="auto"/>
              <w:right w:val="single" w:sz="4" w:space="0" w:color="auto"/>
            </w:tcBorders>
          </w:tcPr>
          <w:p w:rsidR="0005193D" w:rsidRPr="009346A3" w:rsidRDefault="0005193D" w:rsidP="00F256C6">
            <w:pPr>
              <w:spacing w:line="360" w:lineRule="auto"/>
              <w:jc w:val="left"/>
              <w:rPr>
                <w:sz w:val="20"/>
                <w:szCs w:val="20"/>
              </w:rPr>
            </w:pPr>
          </w:p>
        </w:tc>
      </w:tr>
      <w:tr w:rsidR="006D2114" w:rsidRPr="009346A3" w:rsidTr="000711FE">
        <w:tc>
          <w:tcPr>
            <w:tcW w:w="195" w:type="pct"/>
            <w:tcBorders>
              <w:top w:val="single" w:sz="4" w:space="0" w:color="auto"/>
              <w:left w:val="single" w:sz="4" w:space="0" w:color="auto"/>
              <w:bottom w:val="single" w:sz="4" w:space="0" w:color="auto"/>
              <w:right w:val="single" w:sz="4" w:space="0" w:color="auto"/>
            </w:tcBorders>
            <w:vAlign w:val="center"/>
          </w:tcPr>
          <w:p w:rsidR="006B5322" w:rsidRDefault="006B5322" w:rsidP="00F256C6">
            <w:pPr>
              <w:numPr>
                <w:ilvl w:val="0"/>
                <w:numId w:val="119"/>
              </w:numPr>
              <w:spacing w:line="360" w:lineRule="auto"/>
              <w:jc w:val="left"/>
              <w:rPr>
                <w:sz w:val="20"/>
                <w:szCs w:val="20"/>
              </w:rPr>
            </w:pPr>
          </w:p>
        </w:tc>
        <w:tc>
          <w:tcPr>
            <w:tcW w:w="727" w:type="pct"/>
            <w:tcBorders>
              <w:top w:val="single" w:sz="4" w:space="0" w:color="auto"/>
              <w:left w:val="single" w:sz="4" w:space="0" w:color="auto"/>
              <w:bottom w:val="single" w:sz="4" w:space="0" w:color="auto"/>
              <w:right w:val="single" w:sz="4" w:space="0" w:color="auto"/>
            </w:tcBorders>
          </w:tcPr>
          <w:p w:rsidR="006D2114" w:rsidRPr="009346A3" w:rsidRDefault="006D2114" w:rsidP="00F256C6">
            <w:pPr>
              <w:spacing w:line="360" w:lineRule="auto"/>
              <w:jc w:val="left"/>
              <w:rPr>
                <w:sz w:val="20"/>
                <w:szCs w:val="20"/>
              </w:rPr>
            </w:pPr>
            <w:r w:rsidRPr="009346A3">
              <w:rPr>
                <w:sz w:val="20"/>
                <w:szCs w:val="20"/>
              </w:rPr>
              <w:t xml:space="preserve">Akceptacja Dyrektora </w:t>
            </w:r>
            <w:r w:rsidR="00E2727B">
              <w:rPr>
                <w:sz w:val="20"/>
                <w:szCs w:val="20"/>
              </w:rPr>
              <w:t>RF</w:t>
            </w:r>
            <w:r>
              <w:rPr>
                <w:sz w:val="20"/>
                <w:szCs w:val="20"/>
              </w:rPr>
              <w:t xml:space="preserve"> </w:t>
            </w:r>
          </w:p>
        </w:tc>
        <w:tc>
          <w:tcPr>
            <w:tcW w:w="614" w:type="pct"/>
            <w:tcBorders>
              <w:top w:val="single" w:sz="4" w:space="0" w:color="auto"/>
              <w:left w:val="single" w:sz="4" w:space="0" w:color="auto"/>
              <w:bottom w:val="single" w:sz="4" w:space="0" w:color="auto"/>
              <w:right w:val="single" w:sz="4" w:space="0" w:color="auto"/>
            </w:tcBorders>
          </w:tcPr>
          <w:p w:rsidR="006D2114" w:rsidRPr="009346A3" w:rsidRDefault="006D2114" w:rsidP="00F256C6">
            <w:pPr>
              <w:spacing w:line="360" w:lineRule="auto"/>
              <w:jc w:val="left"/>
              <w:rPr>
                <w:sz w:val="20"/>
                <w:szCs w:val="20"/>
              </w:rPr>
            </w:pPr>
            <w:r w:rsidRPr="009346A3">
              <w:rPr>
                <w:sz w:val="20"/>
                <w:szCs w:val="20"/>
              </w:rPr>
              <w:t xml:space="preserve">Dyrektor </w:t>
            </w:r>
            <w:r w:rsidR="00E2727B">
              <w:rPr>
                <w:sz w:val="20"/>
                <w:szCs w:val="20"/>
              </w:rPr>
              <w:t>RF</w:t>
            </w:r>
          </w:p>
        </w:tc>
        <w:tc>
          <w:tcPr>
            <w:tcW w:w="491" w:type="pct"/>
            <w:tcBorders>
              <w:top w:val="single" w:sz="4" w:space="0" w:color="auto"/>
              <w:left w:val="single" w:sz="4" w:space="0" w:color="auto"/>
              <w:bottom w:val="single" w:sz="4" w:space="0" w:color="auto"/>
              <w:right w:val="single" w:sz="4" w:space="0" w:color="auto"/>
            </w:tcBorders>
          </w:tcPr>
          <w:p w:rsidR="006D2114" w:rsidRPr="009346A3" w:rsidRDefault="00E2727B" w:rsidP="00F256C6">
            <w:pPr>
              <w:spacing w:line="360" w:lineRule="auto"/>
              <w:jc w:val="left"/>
              <w:rPr>
                <w:sz w:val="20"/>
                <w:szCs w:val="20"/>
              </w:rPr>
            </w:pPr>
            <w:r>
              <w:rPr>
                <w:sz w:val="20"/>
                <w:szCs w:val="20"/>
                <w:lang w:val="de-DE"/>
              </w:rPr>
              <w:t>RF</w:t>
            </w:r>
          </w:p>
        </w:tc>
        <w:tc>
          <w:tcPr>
            <w:tcW w:w="647" w:type="pct"/>
            <w:tcBorders>
              <w:top w:val="single" w:sz="4" w:space="0" w:color="auto"/>
              <w:left w:val="single" w:sz="4" w:space="0" w:color="auto"/>
              <w:bottom w:val="single" w:sz="4" w:space="0" w:color="auto"/>
              <w:right w:val="single" w:sz="4" w:space="0" w:color="auto"/>
            </w:tcBorders>
          </w:tcPr>
          <w:p w:rsidR="006D2114" w:rsidRPr="009346A3" w:rsidRDefault="006D2114" w:rsidP="00F256C6">
            <w:pPr>
              <w:spacing w:line="360" w:lineRule="auto"/>
              <w:jc w:val="left"/>
              <w:rPr>
                <w:sz w:val="20"/>
                <w:szCs w:val="20"/>
              </w:rPr>
            </w:pPr>
            <w:r w:rsidRPr="009346A3">
              <w:rPr>
                <w:sz w:val="20"/>
                <w:szCs w:val="20"/>
              </w:rPr>
              <w:t xml:space="preserve">Tabela zmian + </w:t>
            </w:r>
            <w:r>
              <w:rPr>
                <w:sz w:val="20"/>
                <w:szCs w:val="20"/>
              </w:rPr>
              <w:t xml:space="preserve">Wzór dokumentu zaakceptowany przez </w:t>
            </w:r>
            <w:r w:rsidR="00895F8C">
              <w:rPr>
                <w:sz w:val="20"/>
                <w:szCs w:val="20"/>
              </w:rPr>
              <w:t xml:space="preserve">Zastępcę Dyrektora </w:t>
            </w:r>
            <w:r w:rsidR="00E2727B">
              <w:rPr>
                <w:sz w:val="20"/>
                <w:szCs w:val="20"/>
              </w:rPr>
              <w:t>RF</w:t>
            </w:r>
          </w:p>
        </w:tc>
        <w:tc>
          <w:tcPr>
            <w:tcW w:w="704" w:type="pct"/>
            <w:tcBorders>
              <w:top w:val="single" w:sz="4" w:space="0" w:color="auto"/>
              <w:left w:val="single" w:sz="4" w:space="0" w:color="auto"/>
              <w:bottom w:val="single" w:sz="4" w:space="0" w:color="auto"/>
              <w:right w:val="single" w:sz="4" w:space="0" w:color="auto"/>
            </w:tcBorders>
          </w:tcPr>
          <w:p w:rsidR="006D2114" w:rsidRPr="009346A3" w:rsidRDefault="006D2114" w:rsidP="00F256C6">
            <w:pPr>
              <w:spacing w:line="360" w:lineRule="auto"/>
              <w:jc w:val="left"/>
              <w:rPr>
                <w:sz w:val="20"/>
                <w:szCs w:val="20"/>
              </w:rPr>
            </w:pPr>
            <w:r w:rsidRPr="009346A3">
              <w:rPr>
                <w:sz w:val="20"/>
                <w:szCs w:val="20"/>
              </w:rPr>
              <w:t xml:space="preserve">Tabela zmian + </w:t>
            </w:r>
            <w:r>
              <w:rPr>
                <w:sz w:val="20"/>
                <w:szCs w:val="20"/>
              </w:rPr>
              <w:t xml:space="preserve">Wzór dokumentu zaakceptowany przez Dyrektora </w:t>
            </w:r>
            <w:r w:rsidR="00E2727B">
              <w:rPr>
                <w:sz w:val="20"/>
                <w:szCs w:val="20"/>
              </w:rPr>
              <w:t>RF</w:t>
            </w:r>
          </w:p>
        </w:tc>
        <w:tc>
          <w:tcPr>
            <w:tcW w:w="584" w:type="pct"/>
            <w:tcBorders>
              <w:top w:val="single" w:sz="4" w:space="0" w:color="auto"/>
              <w:left w:val="single" w:sz="4" w:space="0" w:color="auto"/>
              <w:bottom w:val="single" w:sz="4" w:space="0" w:color="auto"/>
              <w:right w:val="single" w:sz="4" w:space="0" w:color="auto"/>
            </w:tcBorders>
          </w:tcPr>
          <w:p w:rsidR="006D2114" w:rsidRPr="009346A3" w:rsidRDefault="006D2114" w:rsidP="00F256C6">
            <w:pPr>
              <w:spacing w:line="360" w:lineRule="auto"/>
              <w:jc w:val="left"/>
              <w:rPr>
                <w:sz w:val="20"/>
                <w:szCs w:val="20"/>
              </w:rPr>
            </w:pPr>
            <w:r w:rsidRPr="009346A3">
              <w:rPr>
                <w:sz w:val="20"/>
                <w:szCs w:val="20"/>
              </w:rPr>
              <w:t>Akceptacja zmienione</w:t>
            </w:r>
            <w:r>
              <w:rPr>
                <w:sz w:val="20"/>
                <w:szCs w:val="20"/>
              </w:rPr>
              <w:t xml:space="preserve">go dokumentu przez Dyrektora </w:t>
            </w:r>
            <w:r w:rsidR="00E2727B">
              <w:rPr>
                <w:sz w:val="20"/>
                <w:szCs w:val="20"/>
              </w:rPr>
              <w:t>RF</w:t>
            </w:r>
          </w:p>
        </w:tc>
        <w:tc>
          <w:tcPr>
            <w:tcW w:w="520" w:type="pct"/>
            <w:tcBorders>
              <w:top w:val="single" w:sz="4" w:space="0" w:color="auto"/>
              <w:left w:val="single" w:sz="4" w:space="0" w:color="auto"/>
              <w:bottom w:val="single" w:sz="4" w:space="0" w:color="auto"/>
              <w:right w:val="single" w:sz="4" w:space="0" w:color="auto"/>
            </w:tcBorders>
          </w:tcPr>
          <w:p w:rsidR="006D2114" w:rsidRPr="009346A3" w:rsidRDefault="006D2114" w:rsidP="00F256C6">
            <w:pPr>
              <w:spacing w:line="360" w:lineRule="auto"/>
              <w:jc w:val="left"/>
              <w:rPr>
                <w:sz w:val="20"/>
                <w:szCs w:val="20"/>
              </w:rPr>
            </w:pPr>
            <w:r w:rsidRPr="009346A3">
              <w:rPr>
                <w:sz w:val="20"/>
                <w:szCs w:val="20"/>
              </w:rPr>
              <w:t>3 dni robocze</w:t>
            </w:r>
          </w:p>
        </w:tc>
        <w:tc>
          <w:tcPr>
            <w:tcW w:w="519" w:type="pct"/>
            <w:tcBorders>
              <w:top w:val="single" w:sz="4" w:space="0" w:color="auto"/>
              <w:left w:val="single" w:sz="4" w:space="0" w:color="auto"/>
              <w:bottom w:val="single" w:sz="4" w:space="0" w:color="auto"/>
              <w:right w:val="single" w:sz="4" w:space="0" w:color="auto"/>
            </w:tcBorders>
          </w:tcPr>
          <w:p w:rsidR="006D2114" w:rsidRPr="009346A3" w:rsidRDefault="006D2114" w:rsidP="00F256C6">
            <w:pPr>
              <w:spacing w:line="360" w:lineRule="auto"/>
              <w:jc w:val="left"/>
              <w:rPr>
                <w:sz w:val="20"/>
                <w:szCs w:val="20"/>
              </w:rPr>
            </w:pPr>
          </w:p>
        </w:tc>
      </w:tr>
      <w:tr w:rsidR="006D2114" w:rsidRPr="009346A3" w:rsidTr="000711FE">
        <w:tc>
          <w:tcPr>
            <w:tcW w:w="195" w:type="pct"/>
            <w:tcBorders>
              <w:top w:val="single" w:sz="4" w:space="0" w:color="auto"/>
              <w:left w:val="single" w:sz="4" w:space="0" w:color="auto"/>
              <w:bottom w:val="single" w:sz="4" w:space="0" w:color="auto"/>
              <w:right w:val="single" w:sz="4" w:space="0" w:color="auto"/>
            </w:tcBorders>
            <w:vAlign w:val="center"/>
          </w:tcPr>
          <w:p w:rsidR="006B5322" w:rsidRDefault="006B5322" w:rsidP="00F256C6">
            <w:pPr>
              <w:numPr>
                <w:ilvl w:val="0"/>
                <w:numId w:val="119"/>
              </w:numPr>
              <w:spacing w:line="360" w:lineRule="auto"/>
              <w:jc w:val="left"/>
              <w:rPr>
                <w:sz w:val="20"/>
                <w:szCs w:val="20"/>
              </w:rPr>
            </w:pPr>
          </w:p>
        </w:tc>
        <w:tc>
          <w:tcPr>
            <w:tcW w:w="727" w:type="pct"/>
            <w:tcBorders>
              <w:top w:val="single" w:sz="4" w:space="0" w:color="auto"/>
              <w:left w:val="single" w:sz="4" w:space="0" w:color="auto"/>
              <w:bottom w:val="single" w:sz="4" w:space="0" w:color="auto"/>
              <w:right w:val="single" w:sz="4" w:space="0" w:color="auto"/>
            </w:tcBorders>
          </w:tcPr>
          <w:p w:rsidR="006D2114" w:rsidRPr="009346A3" w:rsidRDefault="006D2114" w:rsidP="00F256C6">
            <w:pPr>
              <w:spacing w:line="360" w:lineRule="auto"/>
              <w:jc w:val="left"/>
              <w:rPr>
                <w:sz w:val="20"/>
                <w:szCs w:val="20"/>
              </w:rPr>
            </w:pPr>
            <w:r>
              <w:rPr>
                <w:sz w:val="20"/>
                <w:szCs w:val="20"/>
              </w:rPr>
              <w:t>Akceptacja radcy prawnego</w:t>
            </w:r>
          </w:p>
        </w:tc>
        <w:tc>
          <w:tcPr>
            <w:tcW w:w="614" w:type="pct"/>
            <w:tcBorders>
              <w:top w:val="single" w:sz="4" w:space="0" w:color="auto"/>
              <w:left w:val="single" w:sz="4" w:space="0" w:color="auto"/>
              <w:bottom w:val="single" w:sz="4" w:space="0" w:color="auto"/>
              <w:right w:val="single" w:sz="4" w:space="0" w:color="auto"/>
            </w:tcBorders>
          </w:tcPr>
          <w:p w:rsidR="006D2114" w:rsidRPr="009346A3" w:rsidRDefault="006D2114" w:rsidP="00F256C6">
            <w:pPr>
              <w:spacing w:line="360" w:lineRule="auto"/>
              <w:jc w:val="left"/>
              <w:rPr>
                <w:sz w:val="20"/>
                <w:szCs w:val="20"/>
              </w:rPr>
            </w:pPr>
            <w:r>
              <w:rPr>
                <w:sz w:val="20"/>
                <w:szCs w:val="20"/>
              </w:rPr>
              <w:t>Radca prawny</w:t>
            </w:r>
          </w:p>
        </w:tc>
        <w:tc>
          <w:tcPr>
            <w:tcW w:w="491" w:type="pct"/>
            <w:tcBorders>
              <w:top w:val="single" w:sz="4" w:space="0" w:color="auto"/>
              <w:left w:val="single" w:sz="4" w:space="0" w:color="auto"/>
              <w:bottom w:val="single" w:sz="4" w:space="0" w:color="auto"/>
              <w:right w:val="single" w:sz="4" w:space="0" w:color="auto"/>
            </w:tcBorders>
          </w:tcPr>
          <w:p w:rsidR="006D2114" w:rsidRPr="009346A3" w:rsidRDefault="00E2727B" w:rsidP="00F256C6">
            <w:pPr>
              <w:spacing w:line="360" w:lineRule="auto"/>
              <w:jc w:val="left"/>
              <w:rPr>
                <w:sz w:val="20"/>
                <w:szCs w:val="20"/>
                <w:lang w:val="de-DE"/>
              </w:rPr>
            </w:pPr>
            <w:r>
              <w:rPr>
                <w:sz w:val="20"/>
                <w:szCs w:val="20"/>
                <w:lang w:val="de-DE"/>
              </w:rPr>
              <w:t>RF</w:t>
            </w:r>
          </w:p>
        </w:tc>
        <w:tc>
          <w:tcPr>
            <w:tcW w:w="647" w:type="pct"/>
            <w:tcBorders>
              <w:top w:val="single" w:sz="4" w:space="0" w:color="auto"/>
              <w:left w:val="single" w:sz="4" w:space="0" w:color="auto"/>
              <w:bottom w:val="single" w:sz="4" w:space="0" w:color="auto"/>
              <w:right w:val="single" w:sz="4" w:space="0" w:color="auto"/>
            </w:tcBorders>
          </w:tcPr>
          <w:p w:rsidR="006D2114" w:rsidRPr="009346A3" w:rsidRDefault="006D2114" w:rsidP="00F256C6">
            <w:pPr>
              <w:spacing w:line="360" w:lineRule="auto"/>
              <w:jc w:val="left"/>
              <w:rPr>
                <w:sz w:val="20"/>
                <w:szCs w:val="20"/>
              </w:rPr>
            </w:pPr>
            <w:r w:rsidRPr="009346A3">
              <w:rPr>
                <w:sz w:val="20"/>
                <w:szCs w:val="20"/>
              </w:rPr>
              <w:t xml:space="preserve">Tabela zmian + </w:t>
            </w:r>
            <w:r>
              <w:rPr>
                <w:sz w:val="20"/>
                <w:szCs w:val="20"/>
              </w:rPr>
              <w:t xml:space="preserve">Wzór dokumentu zaakceptowany przez Dyrektora </w:t>
            </w:r>
            <w:r w:rsidR="00E2727B">
              <w:rPr>
                <w:sz w:val="20"/>
                <w:szCs w:val="20"/>
              </w:rPr>
              <w:lastRenderedPageBreak/>
              <w:t>RF</w:t>
            </w:r>
          </w:p>
        </w:tc>
        <w:tc>
          <w:tcPr>
            <w:tcW w:w="704" w:type="pct"/>
            <w:tcBorders>
              <w:top w:val="single" w:sz="4" w:space="0" w:color="auto"/>
              <w:left w:val="single" w:sz="4" w:space="0" w:color="auto"/>
              <w:bottom w:val="single" w:sz="4" w:space="0" w:color="auto"/>
              <w:right w:val="single" w:sz="4" w:space="0" w:color="auto"/>
            </w:tcBorders>
          </w:tcPr>
          <w:p w:rsidR="006D2114" w:rsidRPr="009346A3" w:rsidRDefault="006D2114" w:rsidP="00F256C6">
            <w:pPr>
              <w:spacing w:line="360" w:lineRule="auto"/>
              <w:jc w:val="left"/>
              <w:rPr>
                <w:sz w:val="20"/>
                <w:szCs w:val="20"/>
              </w:rPr>
            </w:pPr>
            <w:r w:rsidRPr="009346A3">
              <w:rPr>
                <w:sz w:val="20"/>
                <w:szCs w:val="20"/>
              </w:rPr>
              <w:lastRenderedPageBreak/>
              <w:t xml:space="preserve">Tabela zmian + </w:t>
            </w:r>
            <w:r>
              <w:rPr>
                <w:sz w:val="20"/>
                <w:szCs w:val="20"/>
              </w:rPr>
              <w:t>Wzór dokumentu zaakceptowany przez Radcę prawnego</w:t>
            </w:r>
          </w:p>
        </w:tc>
        <w:tc>
          <w:tcPr>
            <w:tcW w:w="584" w:type="pct"/>
            <w:tcBorders>
              <w:top w:val="single" w:sz="4" w:space="0" w:color="auto"/>
              <w:left w:val="single" w:sz="4" w:space="0" w:color="auto"/>
              <w:bottom w:val="single" w:sz="4" w:space="0" w:color="auto"/>
              <w:right w:val="single" w:sz="4" w:space="0" w:color="auto"/>
            </w:tcBorders>
          </w:tcPr>
          <w:p w:rsidR="006D2114" w:rsidRPr="009346A3" w:rsidRDefault="006D2114" w:rsidP="00F256C6">
            <w:pPr>
              <w:spacing w:line="360" w:lineRule="auto"/>
              <w:jc w:val="left"/>
              <w:rPr>
                <w:sz w:val="20"/>
                <w:szCs w:val="20"/>
              </w:rPr>
            </w:pPr>
            <w:r>
              <w:rPr>
                <w:sz w:val="20"/>
                <w:szCs w:val="20"/>
              </w:rPr>
              <w:t>Akceptacja wzoru dokumentu przez Radcę prawnego</w:t>
            </w:r>
          </w:p>
        </w:tc>
        <w:tc>
          <w:tcPr>
            <w:tcW w:w="520" w:type="pct"/>
            <w:tcBorders>
              <w:top w:val="single" w:sz="4" w:space="0" w:color="auto"/>
              <w:left w:val="single" w:sz="4" w:space="0" w:color="auto"/>
              <w:bottom w:val="single" w:sz="4" w:space="0" w:color="auto"/>
              <w:right w:val="single" w:sz="4" w:space="0" w:color="auto"/>
            </w:tcBorders>
          </w:tcPr>
          <w:p w:rsidR="006D2114" w:rsidRPr="009346A3" w:rsidRDefault="006D2114" w:rsidP="00F256C6">
            <w:pPr>
              <w:spacing w:line="360" w:lineRule="auto"/>
              <w:jc w:val="left"/>
              <w:rPr>
                <w:sz w:val="20"/>
                <w:szCs w:val="20"/>
              </w:rPr>
            </w:pPr>
            <w:r>
              <w:rPr>
                <w:sz w:val="20"/>
                <w:szCs w:val="20"/>
              </w:rPr>
              <w:t>2 dni robocze</w:t>
            </w:r>
          </w:p>
        </w:tc>
        <w:tc>
          <w:tcPr>
            <w:tcW w:w="519" w:type="pct"/>
            <w:tcBorders>
              <w:top w:val="single" w:sz="4" w:space="0" w:color="auto"/>
              <w:left w:val="single" w:sz="4" w:space="0" w:color="auto"/>
              <w:bottom w:val="single" w:sz="4" w:space="0" w:color="auto"/>
              <w:right w:val="single" w:sz="4" w:space="0" w:color="auto"/>
            </w:tcBorders>
          </w:tcPr>
          <w:p w:rsidR="006D2114" w:rsidRPr="009346A3" w:rsidRDefault="006D2114" w:rsidP="00F256C6">
            <w:pPr>
              <w:spacing w:line="360" w:lineRule="auto"/>
              <w:jc w:val="left"/>
              <w:rPr>
                <w:sz w:val="20"/>
                <w:szCs w:val="20"/>
              </w:rPr>
            </w:pPr>
          </w:p>
        </w:tc>
      </w:tr>
      <w:tr w:rsidR="006D2114" w:rsidRPr="009346A3" w:rsidTr="000711FE">
        <w:tc>
          <w:tcPr>
            <w:tcW w:w="195" w:type="pct"/>
            <w:tcBorders>
              <w:top w:val="single" w:sz="4" w:space="0" w:color="auto"/>
              <w:left w:val="single" w:sz="4" w:space="0" w:color="auto"/>
              <w:bottom w:val="single" w:sz="4" w:space="0" w:color="auto"/>
              <w:right w:val="single" w:sz="4" w:space="0" w:color="auto"/>
            </w:tcBorders>
            <w:vAlign w:val="center"/>
          </w:tcPr>
          <w:p w:rsidR="006B5322" w:rsidRDefault="006B5322" w:rsidP="00F256C6">
            <w:pPr>
              <w:numPr>
                <w:ilvl w:val="0"/>
                <w:numId w:val="119"/>
              </w:numPr>
              <w:spacing w:line="360" w:lineRule="auto"/>
              <w:jc w:val="left"/>
              <w:rPr>
                <w:sz w:val="20"/>
                <w:szCs w:val="20"/>
              </w:rPr>
            </w:pPr>
          </w:p>
        </w:tc>
        <w:tc>
          <w:tcPr>
            <w:tcW w:w="727" w:type="pct"/>
            <w:tcBorders>
              <w:top w:val="single" w:sz="4" w:space="0" w:color="auto"/>
              <w:left w:val="single" w:sz="4" w:space="0" w:color="auto"/>
              <w:bottom w:val="single" w:sz="4" w:space="0" w:color="auto"/>
              <w:right w:val="single" w:sz="4" w:space="0" w:color="auto"/>
            </w:tcBorders>
          </w:tcPr>
          <w:p w:rsidR="006D2114" w:rsidRPr="009346A3" w:rsidRDefault="006D2114" w:rsidP="00F256C6">
            <w:pPr>
              <w:spacing w:line="360" w:lineRule="auto"/>
              <w:jc w:val="left"/>
              <w:rPr>
                <w:sz w:val="20"/>
                <w:szCs w:val="20"/>
              </w:rPr>
            </w:pPr>
            <w:r w:rsidRPr="009346A3">
              <w:rPr>
                <w:sz w:val="20"/>
                <w:szCs w:val="20"/>
              </w:rPr>
              <w:t>Przekazanie wersji elektronicznej i papierowej dokumentu do IP II</w:t>
            </w:r>
          </w:p>
        </w:tc>
        <w:tc>
          <w:tcPr>
            <w:tcW w:w="614" w:type="pct"/>
            <w:tcBorders>
              <w:top w:val="single" w:sz="4" w:space="0" w:color="auto"/>
              <w:left w:val="single" w:sz="4" w:space="0" w:color="auto"/>
              <w:bottom w:val="single" w:sz="4" w:space="0" w:color="auto"/>
              <w:right w:val="single" w:sz="4" w:space="0" w:color="auto"/>
            </w:tcBorders>
          </w:tcPr>
          <w:p w:rsidR="006D2114" w:rsidRPr="009346A3" w:rsidRDefault="006D2114" w:rsidP="00F256C6">
            <w:pPr>
              <w:spacing w:line="360" w:lineRule="auto"/>
              <w:jc w:val="left"/>
              <w:rPr>
                <w:sz w:val="20"/>
                <w:szCs w:val="20"/>
              </w:rPr>
            </w:pPr>
            <w:r w:rsidRPr="009346A3">
              <w:rPr>
                <w:sz w:val="20"/>
                <w:szCs w:val="20"/>
              </w:rPr>
              <w:t>Stanowisko ds. procedur i dokumentów programowych</w:t>
            </w:r>
          </w:p>
        </w:tc>
        <w:tc>
          <w:tcPr>
            <w:tcW w:w="491" w:type="pct"/>
            <w:tcBorders>
              <w:top w:val="single" w:sz="4" w:space="0" w:color="auto"/>
              <w:left w:val="single" w:sz="4" w:space="0" w:color="auto"/>
              <w:bottom w:val="single" w:sz="4" w:space="0" w:color="auto"/>
              <w:right w:val="single" w:sz="4" w:space="0" w:color="auto"/>
            </w:tcBorders>
          </w:tcPr>
          <w:p w:rsidR="006D2114" w:rsidRPr="009346A3" w:rsidRDefault="006D2114" w:rsidP="00F256C6">
            <w:pPr>
              <w:spacing w:line="360" w:lineRule="auto"/>
              <w:jc w:val="left"/>
              <w:rPr>
                <w:sz w:val="20"/>
                <w:szCs w:val="20"/>
              </w:rPr>
            </w:pPr>
            <w:r w:rsidRPr="009346A3">
              <w:rPr>
                <w:sz w:val="20"/>
                <w:szCs w:val="20"/>
              </w:rPr>
              <w:t>IP II</w:t>
            </w:r>
          </w:p>
        </w:tc>
        <w:tc>
          <w:tcPr>
            <w:tcW w:w="647" w:type="pct"/>
            <w:tcBorders>
              <w:top w:val="single" w:sz="4" w:space="0" w:color="auto"/>
              <w:left w:val="single" w:sz="4" w:space="0" w:color="auto"/>
              <w:bottom w:val="single" w:sz="4" w:space="0" w:color="auto"/>
              <w:right w:val="single" w:sz="4" w:space="0" w:color="auto"/>
            </w:tcBorders>
          </w:tcPr>
          <w:p w:rsidR="006D2114" w:rsidRPr="000711FE" w:rsidRDefault="006D2114" w:rsidP="00F256C6">
            <w:pPr>
              <w:spacing w:line="360" w:lineRule="auto"/>
              <w:jc w:val="left"/>
              <w:rPr>
                <w:sz w:val="20"/>
                <w:szCs w:val="20"/>
              </w:rPr>
            </w:pPr>
            <w:r w:rsidRPr="000711FE">
              <w:rPr>
                <w:sz w:val="20"/>
                <w:szCs w:val="20"/>
              </w:rPr>
              <w:t xml:space="preserve">Przyjęty wzór zasad realizacji projektu własnego współfinansowanego ze środków Europejskiego Funduszu Rozwoju Regionalnego w ramach RPO WM 2007-2013 </w:t>
            </w:r>
          </w:p>
          <w:p w:rsidR="006D2114" w:rsidRPr="009346A3" w:rsidRDefault="006D2114" w:rsidP="00F256C6">
            <w:pPr>
              <w:spacing w:line="360" w:lineRule="auto"/>
              <w:jc w:val="left"/>
              <w:rPr>
                <w:sz w:val="20"/>
                <w:szCs w:val="20"/>
              </w:rPr>
            </w:pPr>
          </w:p>
        </w:tc>
        <w:tc>
          <w:tcPr>
            <w:tcW w:w="704" w:type="pct"/>
            <w:tcBorders>
              <w:top w:val="single" w:sz="4" w:space="0" w:color="auto"/>
              <w:left w:val="single" w:sz="4" w:space="0" w:color="auto"/>
              <w:bottom w:val="single" w:sz="4" w:space="0" w:color="auto"/>
              <w:right w:val="single" w:sz="4" w:space="0" w:color="auto"/>
            </w:tcBorders>
          </w:tcPr>
          <w:p w:rsidR="006D2114" w:rsidRPr="009346A3" w:rsidRDefault="006D2114" w:rsidP="00F256C6">
            <w:pPr>
              <w:spacing w:line="360" w:lineRule="auto"/>
              <w:jc w:val="left"/>
              <w:rPr>
                <w:sz w:val="20"/>
                <w:szCs w:val="20"/>
              </w:rPr>
            </w:pPr>
            <w:r>
              <w:rPr>
                <w:sz w:val="20"/>
                <w:szCs w:val="20"/>
              </w:rPr>
              <w:t>Pismo przekazujące wzór dokumentu do IP II</w:t>
            </w:r>
          </w:p>
        </w:tc>
        <w:tc>
          <w:tcPr>
            <w:tcW w:w="584" w:type="pct"/>
            <w:tcBorders>
              <w:top w:val="single" w:sz="4" w:space="0" w:color="auto"/>
              <w:left w:val="single" w:sz="4" w:space="0" w:color="auto"/>
              <w:bottom w:val="single" w:sz="4" w:space="0" w:color="auto"/>
              <w:right w:val="single" w:sz="4" w:space="0" w:color="auto"/>
            </w:tcBorders>
          </w:tcPr>
          <w:p w:rsidR="006D2114" w:rsidRPr="009346A3" w:rsidRDefault="006D2114" w:rsidP="00F256C6">
            <w:pPr>
              <w:spacing w:line="360" w:lineRule="auto"/>
              <w:jc w:val="left"/>
              <w:rPr>
                <w:sz w:val="20"/>
                <w:szCs w:val="20"/>
              </w:rPr>
            </w:pPr>
            <w:r>
              <w:rPr>
                <w:sz w:val="20"/>
                <w:szCs w:val="20"/>
              </w:rPr>
              <w:t xml:space="preserve">Akceptacja pisma przez kierownika </w:t>
            </w:r>
            <w:r w:rsidR="00721E90">
              <w:rPr>
                <w:sz w:val="20"/>
                <w:szCs w:val="20"/>
              </w:rPr>
              <w:t>RF-II-BP</w:t>
            </w:r>
            <w:r>
              <w:rPr>
                <w:sz w:val="20"/>
                <w:szCs w:val="20"/>
              </w:rPr>
              <w:t xml:space="preserve">  i Dyrektora </w:t>
            </w:r>
            <w:r w:rsidR="00E2727B">
              <w:rPr>
                <w:sz w:val="20"/>
                <w:szCs w:val="20"/>
              </w:rPr>
              <w:t>RF</w:t>
            </w:r>
          </w:p>
        </w:tc>
        <w:tc>
          <w:tcPr>
            <w:tcW w:w="520" w:type="pct"/>
            <w:tcBorders>
              <w:top w:val="single" w:sz="4" w:space="0" w:color="auto"/>
              <w:left w:val="single" w:sz="4" w:space="0" w:color="auto"/>
              <w:bottom w:val="single" w:sz="4" w:space="0" w:color="auto"/>
              <w:right w:val="single" w:sz="4" w:space="0" w:color="auto"/>
            </w:tcBorders>
          </w:tcPr>
          <w:p w:rsidR="006D2114" w:rsidRPr="009346A3" w:rsidRDefault="006D2114" w:rsidP="00F256C6">
            <w:pPr>
              <w:spacing w:line="360" w:lineRule="auto"/>
              <w:jc w:val="left"/>
              <w:rPr>
                <w:sz w:val="20"/>
                <w:szCs w:val="20"/>
              </w:rPr>
            </w:pPr>
            <w:r w:rsidRPr="009346A3">
              <w:rPr>
                <w:sz w:val="20"/>
                <w:szCs w:val="20"/>
              </w:rPr>
              <w:t xml:space="preserve">Niezwłocznie </w:t>
            </w:r>
          </w:p>
        </w:tc>
        <w:tc>
          <w:tcPr>
            <w:tcW w:w="519" w:type="pct"/>
            <w:tcBorders>
              <w:top w:val="single" w:sz="4" w:space="0" w:color="auto"/>
              <w:left w:val="single" w:sz="4" w:space="0" w:color="auto"/>
              <w:bottom w:val="single" w:sz="4" w:space="0" w:color="auto"/>
              <w:right w:val="single" w:sz="4" w:space="0" w:color="auto"/>
            </w:tcBorders>
          </w:tcPr>
          <w:p w:rsidR="006D2114" w:rsidRPr="009346A3" w:rsidRDefault="006D2114" w:rsidP="00F256C6">
            <w:pPr>
              <w:spacing w:line="360" w:lineRule="auto"/>
              <w:jc w:val="left"/>
              <w:rPr>
                <w:sz w:val="20"/>
                <w:szCs w:val="20"/>
              </w:rPr>
            </w:pPr>
          </w:p>
        </w:tc>
      </w:tr>
    </w:tbl>
    <w:p w:rsidR="00922CB7" w:rsidRDefault="00922CB7" w:rsidP="00F256C6">
      <w:pPr>
        <w:spacing w:line="360" w:lineRule="auto"/>
      </w:pPr>
    </w:p>
    <w:p w:rsidR="00B1191E" w:rsidRDefault="00922CB7" w:rsidP="00F256C6">
      <w:pPr>
        <w:pStyle w:val="Nagwek3"/>
        <w:numPr>
          <w:ilvl w:val="2"/>
          <w:numId w:val="1"/>
        </w:numPr>
        <w:spacing w:line="360" w:lineRule="auto"/>
        <w:jc w:val="left"/>
        <w:rPr>
          <w:rFonts w:cs="Times New Roman"/>
          <w:szCs w:val="24"/>
        </w:rPr>
      </w:pPr>
      <w:bookmarkStart w:id="1707" w:name="_Toc426446798"/>
      <w:bookmarkStart w:id="1708" w:name="_Toc335825979"/>
      <w:r w:rsidRPr="00A51D1D">
        <w:rPr>
          <w:rFonts w:cs="Times New Roman"/>
          <w:szCs w:val="24"/>
        </w:rPr>
        <w:t xml:space="preserve">Procedura przyjmowania zasad </w:t>
      </w:r>
      <w:r>
        <w:rPr>
          <w:rFonts w:cs="Times New Roman"/>
          <w:szCs w:val="24"/>
        </w:rPr>
        <w:t>realizacji projektu systemowego w ramach Pomocy Technicznej Regionalnego Programu Operacyjnego Województwa Mazowieckiego 2007-2013</w:t>
      </w:r>
      <w:bookmarkEnd w:id="1707"/>
      <w:r>
        <w:rPr>
          <w:rFonts w:cs="Times New Roman"/>
          <w:szCs w:val="24"/>
        </w:rPr>
        <w:t xml:space="preserve"> </w:t>
      </w:r>
      <w:bookmarkEnd w:id="1708"/>
    </w:p>
    <w:p w:rsidR="00EB6671" w:rsidRPr="00EB6671" w:rsidRDefault="00EB6671" w:rsidP="00F256C6">
      <w:pPr>
        <w:spacing w:line="360" w:lineRule="auto"/>
      </w:pPr>
    </w:p>
    <w:tbl>
      <w:tblPr>
        <w:tblW w:w="5266" w:type="pct"/>
        <w:tblLayout w:type="fixed"/>
        <w:tblLook w:val="01E0" w:firstRow="1" w:lastRow="1" w:firstColumn="1" w:lastColumn="1" w:noHBand="0" w:noVBand="0"/>
      </w:tblPr>
      <w:tblGrid>
        <w:gridCol w:w="495"/>
        <w:gridCol w:w="2128"/>
        <w:gridCol w:w="1702"/>
        <w:gridCol w:w="1362"/>
        <w:gridCol w:w="1796"/>
        <w:gridCol w:w="1947"/>
        <w:gridCol w:w="1345"/>
        <w:gridCol w:w="1716"/>
        <w:gridCol w:w="1434"/>
      </w:tblGrid>
      <w:tr w:rsidR="00922CB7" w:rsidRPr="00DC5C7B" w:rsidTr="00922CB7">
        <w:tc>
          <w:tcPr>
            <w:tcW w:w="178" w:type="pct"/>
            <w:tcBorders>
              <w:top w:val="single" w:sz="4" w:space="0" w:color="auto"/>
              <w:left w:val="single" w:sz="4" w:space="0" w:color="auto"/>
              <w:bottom w:val="single" w:sz="4" w:space="0" w:color="auto"/>
              <w:right w:val="single" w:sz="4" w:space="0" w:color="auto"/>
            </w:tcBorders>
            <w:shd w:val="clear" w:color="auto" w:fill="C0C0C0"/>
          </w:tcPr>
          <w:p w:rsidR="00922CB7" w:rsidRPr="00DC5C7B" w:rsidRDefault="00922CB7" w:rsidP="00F256C6">
            <w:pPr>
              <w:spacing w:line="360" w:lineRule="auto"/>
              <w:jc w:val="left"/>
              <w:rPr>
                <w:b/>
                <w:sz w:val="20"/>
                <w:szCs w:val="20"/>
              </w:rPr>
            </w:pPr>
            <w:r w:rsidRPr="00DC5C7B">
              <w:rPr>
                <w:b/>
                <w:sz w:val="20"/>
                <w:szCs w:val="20"/>
              </w:rPr>
              <w:t>l.p.</w:t>
            </w:r>
          </w:p>
        </w:tc>
        <w:tc>
          <w:tcPr>
            <w:tcW w:w="764" w:type="pct"/>
            <w:tcBorders>
              <w:top w:val="single" w:sz="4" w:space="0" w:color="auto"/>
              <w:left w:val="single" w:sz="4" w:space="0" w:color="auto"/>
              <w:bottom w:val="single" w:sz="4" w:space="0" w:color="auto"/>
              <w:right w:val="single" w:sz="4" w:space="0" w:color="auto"/>
            </w:tcBorders>
            <w:shd w:val="clear" w:color="auto" w:fill="C0C0C0"/>
          </w:tcPr>
          <w:p w:rsidR="00922CB7" w:rsidRPr="00DC5C7B" w:rsidRDefault="00922CB7" w:rsidP="00F256C6">
            <w:pPr>
              <w:spacing w:line="360" w:lineRule="auto"/>
              <w:jc w:val="left"/>
              <w:rPr>
                <w:b/>
                <w:sz w:val="20"/>
                <w:szCs w:val="20"/>
              </w:rPr>
            </w:pPr>
            <w:r w:rsidRPr="00DC5C7B">
              <w:rPr>
                <w:b/>
                <w:sz w:val="20"/>
                <w:szCs w:val="20"/>
              </w:rPr>
              <w:t>Czynność</w:t>
            </w:r>
          </w:p>
        </w:tc>
        <w:tc>
          <w:tcPr>
            <w:tcW w:w="611" w:type="pct"/>
            <w:tcBorders>
              <w:top w:val="single" w:sz="4" w:space="0" w:color="auto"/>
              <w:left w:val="single" w:sz="4" w:space="0" w:color="auto"/>
              <w:bottom w:val="single" w:sz="4" w:space="0" w:color="auto"/>
              <w:right w:val="single" w:sz="4" w:space="0" w:color="auto"/>
            </w:tcBorders>
            <w:shd w:val="clear" w:color="auto" w:fill="C0C0C0"/>
          </w:tcPr>
          <w:p w:rsidR="00922CB7" w:rsidRPr="00DC5C7B" w:rsidRDefault="00922CB7" w:rsidP="00F256C6">
            <w:pPr>
              <w:spacing w:line="360" w:lineRule="auto"/>
              <w:jc w:val="left"/>
              <w:rPr>
                <w:b/>
                <w:sz w:val="20"/>
                <w:szCs w:val="20"/>
              </w:rPr>
            </w:pPr>
            <w:r w:rsidRPr="00DC5C7B">
              <w:rPr>
                <w:b/>
                <w:sz w:val="20"/>
                <w:szCs w:val="20"/>
              </w:rPr>
              <w:t>Wykonawca czynności</w:t>
            </w:r>
          </w:p>
        </w:tc>
        <w:tc>
          <w:tcPr>
            <w:tcW w:w="489" w:type="pct"/>
            <w:tcBorders>
              <w:top w:val="single" w:sz="4" w:space="0" w:color="auto"/>
              <w:left w:val="single" w:sz="4" w:space="0" w:color="auto"/>
              <w:bottom w:val="single" w:sz="4" w:space="0" w:color="auto"/>
              <w:right w:val="single" w:sz="4" w:space="0" w:color="auto"/>
            </w:tcBorders>
            <w:shd w:val="clear" w:color="auto" w:fill="C0C0C0"/>
          </w:tcPr>
          <w:p w:rsidR="00922CB7" w:rsidRPr="00DC5C7B" w:rsidRDefault="00922CB7" w:rsidP="00F256C6">
            <w:pPr>
              <w:spacing w:line="360" w:lineRule="auto"/>
              <w:jc w:val="left"/>
              <w:rPr>
                <w:b/>
                <w:sz w:val="20"/>
                <w:szCs w:val="20"/>
              </w:rPr>
            </w:pPr>
            <w:r w:rsidRPr="00DC5C7B">
              <w:rPr>
                <w:b/>
                <w:sz w:val="20"/>
                <w:szCs w:val="20"/>
              </w:rPr>
              <w:t>Miejsce oraz jednostki powiązane</w:t>
            </w:r>
          </w:p>
        </w:tc>
        <w:tc>
          <w:tcPr>
            <w:tcW w:w="645" w:type="pct"/>
            <w:tcBorders>
              <w:top w:val="single" w:sz="4" w:space="0" w:color="auto"/>
              <w:left w:val="single" w:sz="4" w:space="0" w:color="auto"/>
              <w:bottom w:val="single" w:sz="4" w:space="0" w:color="auto"/>
              <w:right w:val="single" w:sz="4" w:space="0" w:color="auto"/>
            </w:tcBorders>
            <w:shd w:val="clear" w:color="auto" w:fill="C0C0C0"/>
          </w:tcPr>
          <w:p w:rsidR="00922CB7" w:rsidRPr="00DC5C7B" w:rsidRDefault="00922CB7" w:rsidP="00F256C6">
            <w:pPr>
              <w:spacing w:line="360" w:lineRule="auto"/>
              <w:jc w:val="left"/>
              <w:rPr>
                <w:b/>
                <w:sz w:val="20"/>
                <w:szCs w:val="20"/>
              </w:rPr>
            </w:pPr>
            <w:r w:rsidRPr="00DC5C7B">
              <w:rPr>
                <w:b/>
                <w:sz w:val="20"/>
                <w:szCs w:val="20"/>
              </w:rPr>
              <w:t>Dokument źródłowy (w tym system informatyczny)</w:t>
            </w:r>
          </w:p>
        </w:tc>
        <w:tc>
          <w:tcPr>
            <w:tcW w:w="699" w:type="pct"/>
            <w:tcBorders>
              <w:top w:val="single" w:sz="4" w:space="0" w:color="auto"/>
              <w:left w:val="single" w:sz="4" w:space="0" w:color="auto"/>
              <w:bottom w:val="single" w:sz="4" w:space="0" w:color="auto"/>
              <w:right w:val="single" w:sz="4" w:space="0" w:color="auto"/>
            </w:tcBorders>
            <w:shd w:val="clear" w:color="auto" w:fill="C0C0C0"/>
          </w:tcPr>
          <w:p w:rsidR="00922CB7" w:rsidRPr="00DC5C7B" w:rsidRDefault="00922CB7" w:rsidP="00F256C6">
            <w:pPr>
              <w:spacing w:line="360" w:lineRule="auto"/>
              <w:jc w:val="left"/>
              <w:rPr>
                <w:b/>
                <w:sz w:val="20"/>
                <w:szCs w:val="20"/>
              </w:rPr>
            </w:pPr>
            <w:r w:rsidRPr="00DC5C7B">
              <w:rPr>
                <w:b/>
                <w:sz w:val="20"/>
                <w:szCs w:val="20"/>
              </w:rPr>
              <w:t>Dokument wtórny</w:t>
            </w:r>
          </w:p>
        </w:tc>
        <w:tc>
          <w:tcPr>
            <w:tcW w:w="483" w:type="pct"/>
            <w:tcBorders>
              <w:top w:val="single" w:sz="4" w:space="0" w:color="auto"/>
              <w:left w:val="single" w:sz="4" w:space="0" w:color="auto"/>
              <w:bottom w:val="single" w:sz="4" w:space="0" w:color="auto"/>
              <w:right w:val="single" w:sz="4" w:space="0" w:color="auto"/>
            </w:tcBorders>
            <w:shd w:val="clear" w:color="auto" w:fill="C0C0C0"/>
          </w:tcPr>
          <w:p w:rsidR="00922CB7" w:rsidRPr="00DC5C7B" w:rsidRDefault="00922CB7" w:rsidP="00F256C6">
            <w:pPr>
              <w:spacing w:line="360" w:lineRule="auto"/>
              <w:jc w:val="left"/>
              <w:rPr>
                <w:b/>
                <w:sz w:val="20"/>
                <w:szCs w:val="20"/>
              </w:rPr>
            </w:pPr>
            <w:r w:rsidRPr="00DC5C7B">
              <w:rPr>
                <w:b/>
                <w:sz w:val="20"/>
                <w:szCs w:val="20"/>
              </w:rPr>
              <w:t>Mechanizm kontrolny</w:t>
            </w:r>
          </w:p>
        </w:tc>
        <w:tc>
          <w:tcPr>
            <w:tcW w:w="616" w:type="pct"/>
            <w:tcBorders>
              <w:top w:val="single" w:sz="4" w:space="0" w:color="auto"/>
              <w:left w:val="single" w:sz="4" w:space="0" w:color="auto"/>
              <w:bottom w:val="single" w:sz="4" w:space="0" w:color="auto"/>
              <w:right w:val="single" w:sz="4" w:space="0" w:color="auto"/>
            </w:tcBorders>
            <w:shd w:val="clear" w:color="auto" w:fill="C0C0C0"/>
          </w:tcPr>
          <w:p w:rsidR="00922CB7" w:rsidRPr="00DC5C7B" w:rsidRDefault="00922CB7" w:rsidP="00F256C6">
            <w:pPr>
              <w:spacing w:line="360" w:lineRule="auto"/>
              <w:jc w:val="left"/>
              <w:rPr>
                <w:b/>
                <w:sz w:val="20"/>
                <w:szCs w:val="20"/>
              </w:rPr>
            </w:pPr>
            <w:r w:rsidRPr="00DC5C7B">
              <w:rPr>
                <w:b/>
                <w:sz w:val="20"/>
                <w:szCs w:val="20"/>
              </w:rPr>
              <w:t>Czas</w:t>
            </w:r>
          </w:p>
        </w:tc>
        <w:tc>
          <w:tcPr>
            <w:tcW w:w="515" w:type="pct"/>
            <w:tcBorders>
              <w:top w:val="single" w:sz="4" w:space="0" w:color="auto"/>
              <w:left w:val="single" w:sz="4" w:space="0" w:color="auto"/>
              <w:bottom w:val="single" w:sz="4" w:space="0" w:color="auto"/>
              <w:right w:val="single" w:sz="4" w:space="0" w:color="auto"/>
            </w:tcBorders>
            <w:shd w:val="clear" w:color="auto" w:fill="C0C0C0"/>
          </w:tcPr>
          <w:p w:rsidR="00922CB7" w:rsidRPr="00DC5C7B" w:rsidRDefault="00922CB7" w:rsidP="00F256C6">
            <w:pPr>
              <w:spacing w:line="360" w:lineRule="auto"/>
              <w:jc w:val="left"/>
              <w:rPr>
                <w:b/>
                <w:sz w:val="20"/>
                <w:szCs w:val="20"/>
              </w:rPr>
            </w:pPr>
            <w:r w:rsidRPr="00DC5C7B">
              <w:rPr>
                <w:b/>
                <w:sz w:val="20"/>
                <w:szCs w:val="20"/>
              </w:rPr>
              <w:t>Uwagi</w:t>
            </w:r>
          </w:p>
        </w:tc>
      </w:tr>
      <w:tr w:rsidR="00922CB7" w:rsidRPr="00DC5C7B" w:rsidTr="00922CB7">
        <w:tc>
          <w:tcPr>
            <w:tcW w:w="178" w:type="pct"/>
            <w:tcBorders>
              <w:top w:val="single" w:sz="4" w:space="0" w:color="auto"/>
              <w:left w:val="single" w:sz="4" w:space="0" w:color="auto"/>
              <w:bottom w:val="single" w:sz="4" w:space="0" w:color="auto"/>
              <w:right w:val="single" w:sz="4" w:space="0" w:color="auto"/>
            </w:tcBorders>
            <w:shd w:val="clear" w:color="auto" w:fill="FFFFFF"/>
            <w:vAlign w:val="center"/>
          </w:tcPr>
          <w:p w:rsidR="00922CB7" w:rsidRPr="00DC5C7B" w:rsidRDefault="00922CB7" w:rsidP="00F256C6">
            <w:pPr>
              <w:spacing w:line="360" w:lineRule="auto"/>
              <w:jc w:val="center"/>
              <w:rPr>
                <w:sz w:val="20"/>
                <w:szCs w:val="20"/>
              </w:rPr>
            </w:pPr>
            <w:r w:rsidRPr="00DC5C7B">
              <w:rPr>
                <w:sz w:val="20"/>
                <w:szCs w:val="20"/>
              </w:rPr>
              <w:t>1.</w:t>
            </w:r>
          </w:p>
        </w:tc>
        <w:tc>
          <w:tcPr>
            <w:tcW w:w="764" w:type="pct"/>
            <w:tcBorders>
              <w:top w:val="single" w:sz="4" w:space="0" w:color="auto"/>
              <w:left w:val="single" w:sz="4" w:space="0" w:color="auto"/>
              <w:bottom w:val="single" w:sz="4" w:space="0" w:color="auto"/>
              <w:right w:val="single" w:sz="4" w:space="0" w:color="auto"/>
            </w:tcBorders>
            <w:shd w:val="clear" w:color="auto" w:fill="FFFFFF"/>
          </w:tcPr>
          <w:p w:rsidR="00922CB7" w:rsidRPr="00DC5C7B" w:rsidRDefault="00922CB7" w:rsidP="00F256C6">
            <w:pPr>
              <w:spacing w:line="360" w:lineRule="auto"/>
              <w:jc w:val="left"/>
              <w:rPr>
                <w:b/>
                <w:sz w:val="20"/>
                <w:szCs w:val="20"/>
              </w:rPr>
            </w:pPr>
            <w:r w:rsidRPr="00DC5C7B">
              <w:rPr>
                <w:sz w:val="20"/>
                <w:szCs w:val="20"/>
              </w:rPr>
              <w:t xml:space="preserve">Decyzja o zmianie </w:t>
            </w:r>
            <w:r w:rsidRPr="00392B9F">
              <w:rPr>
                <w:i/>
                <w:sz w:val="20"/>
                <w:szCs w:val="20"/>
              </w:rPr>
              <w:t>Zasad</w:t>
            </w:r>
            <w:r w:rsidR="00F73F75" w:rsidRPr="00F73F75">
              <w:rPr>
                <w:b/>
                <w:i/>
                <w:sz w:val="20"/>
                <w:szCs w:val="20"/>
              </w:rPr>
              <w:t xml:space="preserve"> </w:t>
            </w:r>
            <w:r w:rsidR="00F73F75" w:rsidRPr="00F73F75">
              <w:rPr>
                <w:rStyle w:val="Pogrubienie"/>
                <w:b w:val="0"/>
                <w:i/>
                <w:sz w:val="20"/>
                <w:szCs w:val="20"/>
              </w:rPr>
              <w:t>realizacji projektu systemowego w ramach PT  RPO WM 2007 – 2013</w:t>
            </w:r>
          </w:p>
        </w:tc>
        <w:tc>
          <w:tcPr>
            <w:tcW w:w="611" w:type="pct"/>
            <w:tcBorders>
              <w:top w:val="single" w:sz="4" w:space="0" w:color="auto"/>
              <w:left w:val="single" w:sz="4" w:space="0" w:color="auto"/>
              <w:bottom w:val="single" w:sz="4" w:space="0" w:color="auto"/>
              <w:right w:val="single" w:sz="4" w:space="0" w:color="auto"/>
            </w:tcBorders>
            <w:shd w:val="clear" w:color="auto" w:fill="FFFFFF"/>
          </w:tcPr>
          <w:p w:rsidR="00922CB7" w:rsidRPr="00DC5C7B" w:rsidRDefault="00922CB7" w:rsidP="00F256C6">
            <w:pPr>
              <w:spacing w:line="360" w:lineRule="auto"/>
              <w:jc w:val="left"/>
              <w:rPr>
                <w:b/>
                <w:sz w:val="20"/>
                <w:szCs w:val="20"/>
              </w:rPr>
            </w:pPr>
            <w:r w:rsidRPr="00DC5C7B">
              <w:rPr>
                <w:sz w:val="20"/>
                <w:szCs w:val="20"/>
              </w:rPr>
              <w:t xml:space="preserve">Kierownik </w:t>
            </w:r>
            <w:r w:rsidR="00721E90">
              <w:rPr>
                <w:sz w:val="20"/>
                <w:szCs w:val="20"/>
              </w:rPr>
              <w:t>RF-II-BP</w:t>
            </w:r>
          </w:p>
        </w:tc>
        <w:tc>
          <w:tcPr>
            <w:tcW w:w="489" w:type="pct"/>
            <w:tcBorders>
              <w:top w:val="single" w:sz="4" w:space="0" w:color="auto"/>
              <w:left w:val="single" w:sz="4" w:space="0" w:color="auto"/>
              <w:bottom w:val="single" w:sz="4" w:space="0" w:color="auto"/>
              <w:right w:val="single" w:sz="4" w:space="0" w:color="auto"/>
            </w:tcBorders>
            <w:shd w:val="clear" w:color="auto" w:fill="FFFFFF"/>
          </w:tcPr>
          <w:p w:rsidR="00922CB7" w:rsidRPr="00DC5C7B" w:rsidRDefault="00721E90" w:rsidP="00F256C6">
            <w:pPr>
              <w:spacing w:line="360" w:lineRule="auto"/>
              <w:jc w:val="left"/>
              <w:rPr>
                <w:sz w:val="20"/>
                <w:szCs w:val="20"/>
              </w:rPr>
            </w:pPr>
            <w:r>
              <w:rPr>
                <w:sz w:val="20"/>
                <w:szCs w:val="20"/>
              </w:rPr>
              <w:t>RF-II-BP</w:t>
            </w:r>
          </w:p>
        </w:tc>
        <w:tc>
          <w:tcPr>
            <w:tcW w:w="645" w:type="pct"/>
            <w:tcBorders>
              <w:top w:val="single" w:sz="4" w:space="0" w:color="auto"/>
              <w:left w:val="single" w:sz="4" w:space="0" w:color="auto"/>
              <w:bottom w:val="single" w:sz="4" w:space="0" w:color="auto"/>
              <w:right w:val="single" w:sz="4" w:space="0" w:color="auto"/>
            </w:tcBorders>
            <w:shd w:val="clear" w:color="auto" w:fill="FFFFFF"/>
          </w:tcPr>
          <w:p w:rsidR="00922CB7" w:rsidRPr="00DC5C7B" w:rsidRDefault="00922CB7" w:rsidP="00F256C6">
            <w:pPr>
              <w:spacing w:line="360" w:lineRule="auto"/>
              <w:jc w:val="left"/>
              <w:rPr>
                <w:b/>
                <w:sz w:val="20"/>
                <w:szCs w:val="20"/>
              </w:rPr>
            </w:pPr>
            <w:r w:rsidRPr="00DC5C7B">
              <w:rPr>
                <w:sz w:val="20"/>
                <w:szCs w:val="20"/>
              </w:rPr>
              <w:t>Pisma z IPII, innych jednostek, Departamentów UMWM, Wydziałów</w:t>
            </w:r>
            <w:r>
              <w:rPr>
                <w:sz w:val="20"/>
                <w:szCs w:val="20"/>
              </w:rPr>
              <w:t>/Biur</w:t>
            </w:r>
            <w:r w:rsidRPr="00DC5C7B">
              <w:rPr>
                <w:sz w:val="20"/>
                <w:szCs w:val="20"/>
              </w:rPr>
              <w:t xml:space="preserve"> </w:t>
            </w:r>
            <w:r w:rsidRPr="00DC5C7B">
              <w:rPr>
                <w:sz w:val="20"/>
                <w:szCs w:val="20"/>
              </w:rPr>
              <w:lastRenderedPageBreak/>
              <w:t>dotyczące konieczności zmian, własne analizy</w:t>
            </w:r>
          </w:p>
        </w:tc>
        <w:tc>
          <w:tcPr>
            <w:tcW w:w="699" w:type="pct"/>
            <w:tcBorders>
              <w:top w:val="single" w:sz="4" w:space="0" w:color="auto"/>
              <w:left w:val="single" w:sz="4" w:space="0" w:color="auto"/>
              <w:bottom w:val="single" w:sz="4" w:space="0" w:color="auto"/>
              <w:right w:val="single" w:sz="4" w:space="0" w:color="auto"/>
            </w:tcBorders>
            <w:shd w:val="clear" w:color="auto" w:fill="FFFFFF"/>
          </w:tcPr>
          <w:p w:rsidR="00922CB7" w:rsidRPr="00DC5C7B" w:rsidRDefault="00922CB7" w:rsidP="00F256C6">
            <w:pPr>
              <w:spacing w:line="360" w:lineRule="auto"/>
              <w:jc w:val="left"/>
              <w:rPr>
                <w:b/>
                <w:sz w:val="20"/>
                <w:szCs w:val="20"/>
              </w:rPr>
            </w:pPr>
          </w:p>
        </w:tc>
        <w:tc>
          <w:tcPr>
            <w:tcW w:w="483" w:type="pct"/>
            <w:tcBorders>
              <w:top w:val="single" w:sz="4" w:space="0" w:color="auto"/>
              <w:left w:val="single" w:sz="4" w:space="0" w:color="auto"/>
              <w:bottom w:val="single" w:sz="4" w:space="0" w:color="auto"/>
              <w:right w:val="single" w:sz="4" w:space="0" w:color="auto"/>
            </w:tcBorders>
            <w:shd w:val="clear" w:color="auto" w:fill="FFFFFF"/>
          </w:tcPr>
          <w:p w:rsidR="00922CB7" w:rsidRPr="00DC5C7B" w:rsidRDefault="00922CB7" w:rsidP="00F256C6">
            <w:pPr>
              <w:spacing w:line="360" w:lineRule="auto"/>
              <w:jc w:val="left"/>
              <w:rPr>
                <w:b/>
                <w:sz w:val="20"/>
                <w:szCs w:val="20"/>
              </w:rPr>
            </w:pPr>
          </w:p>
        </w:tc>
        <w:tc>
          <w:tcPr>
            <w:tcW w:w="616" w:type="pct"/>
            <w:tcBorders>
              <w:top w:val="single" w:sz="4" w:space="0" w:color="auto"/>
              <w:left w:val="single" w:sz="4" w:space="0" w:color="auto"/>
              <w:bottom w:val="single" w:sz="4" w:space="0" w:color="auto"/>
              <w:right w:val="single" w:sz="4" w:space="0" w:color="auto"/>
            </w:tcBorders>
            <w:shd w:val="clear" w:color="auto" w:fill="FFFFFF"/>
          </w:tcPr>
          <w:p w:rsidR="00922CB7" w:rsidRPr="00DC5C7B" w:rsidRDefault="00922CB7" w:rsidP="00F256C6">
            <w:pPr>
              <w:spacing w:line="360" w:lineRule="auto"/>
              <w:jc w:val="left"/>
              <w:rPr>
                <w:sz w:val="20"/>
                <w:szCs w:val="20"/>
              </w:rPr>
            </w:pPr>
            <w:r w:rsidRPr="00DC5C7B">
              <w:rPr>
                <w:sz w:val="20"/>
                <w:szCs w:val="20"/>
              </w:rPr>
              <w:t>1 dzień</w:t>
            </w:r>
          </w:p>
        </w:tc>
        <w:tc>
          <w:tcPr>
            <w:tcW w:w="515" w:type="pct"/>
            <w:tcBorders>
              <w:top w:val="single" w:sz="4" w:space="0" w:color="auto"/>
              <w:left w:val="single" w:sz="4" w:space="0" w:color="auto"/>
              <w:bottom w:val="single" w:sz="4" w:space="0" w:color="auto"/>
              <w:right w:val="single" w:sz="4" w:space="0" w:color="auto"/>
            </w:tcBorders>
            <w:shd w:val="clear" w:color="auto" w:fill="FFFFFF"/>
          </w:tcPr>
          <w:p w:rsidR="00922CB7" w:rsidRPr="00DC5C7B" w:rsidRDefault="00922CB7" w:rsidP="00F256C6">
            <w:pPr>
              <w:spacing w:line="360" w:lineRule="auto"/>
              <w:jc w:val="left"/>
              <w:rPr>
                <w:b/>
                <w:sz w:val="20"/>
                <w:szCs w:val="20"/>
              </w:rPr>
            </w:pPr>
            <w:r w:rsidRPr="00DC5C7B">
              <w:rPr>
                <w:sz w:val="20"/>
                <w:szCs w:val="20"/>
              </w:rPr>
              <w:t>Identyfikacja potrzeby aktualizacji dokumentu</w:t>
            </w:r>
          </w:p>
        </w:tc>
      </w:tr>
      <w:tr w:rsidR="00922CB7" w:rsidRPr="00DC5C7B" w:rsidTr="00922CB7">
        <w:tc>
          <w:tcPr>
            <w:tcW w:w="178" w:type="pct"/>
            <w:tcBorders>
              <w:top w:val="single" w:sz="4" w:space="0" w:color="auto"/>
              <w:left w:val="single" w:sz="4" w:space="0" w:color="auto"/>
              <w:bottom w:val="single" w:sz="4" w:space="0" w:color="auto"/>
              <w:right w:val="single" w:sz="4" w:space="0" w:color="auto"/>
            </w:tcBorders>
            <w:shd w:val="clear" w:color="auto" w:fill="FFFFFF"/>
            <w:vAlign w:val="center"/>
          </w:tcPr>
          <w:p w:rsidR="00922CB7" w:rsidRPr="00DC5C7B" w:rsidRDefault="00922CB7" w:rsidP="00F256C6">
            <w:pPr>
              <w:spacing w:line="360" w:lineRule="auto"/>
              <w:jc w:val="center"/>
              <w:rPr>
                <w:sz w:val="20"/>
                <w:szCs w:val="20"/>
              </w:rPr>
            </w:pPr>
            <w:r w:rsidRPr="00DC5C7B">
              <w:rPr>
                <w:sz w:val="20"/>
                <w:szCs w:val="20"/>
              </w:rPr>
              <w:lastRenderedPageBreak/>
              <w:t>2</w:t>
            </w:r>
          </w:p>
        </w:tc>
        <w:tc>
          <w:tcPr>
            <w:tcW w:w="764" w:type="pct"/>
            <w:tcBorders>
              <w:top w:val="single" w:sz="4" w:space="0" w:color="auto"/>
              <w:left w:val="single" w:sz="4" w:space="0" w:color="auto"/>
              <w:bottom w:val="single" w:sz="4" w:space="0" w:color="auto"/>
              <w:right w:val="single" w:sz="4" w:space="0" w:color="auto"/>
            </w:tcBorders>
            <w:shd w:val="clear" w:color="auto" w:fill="FFFFFF"/>
          </w:tcPr>
          <w:p w:rsidR="00922CB7" w:rsidRPr="00DC5C7B" w:rsidRDefault="00922CB7" w:rsidP="00F256C6">
            <w:pPr>
              <w:spacing w:line="360" w:lineRule="auto"/>
              <w:jc w:val="left"/>
              <w:rPr>
                <w:sz w:val="20"/>
                <w:szCs w:val="20"/>
              </w:rPr>
            </w:pPr>
            <w:r w:rsidRPr="00DC5C7B">
              <w:rPr>
                <w:sz w:val="20"/>
                <w:szCs w:val="20"/>
              </w:rPr>
              <w:t xml:space="preserve">Poinformowanie jednostek powiązanych o przystąpieniu do </w:t>
            </w:r>
            <w:r>
              <w:rPr>
                <w:sz w:val="20"/>
                <w:szCs w:val="20"/>
              </w:rPr>
              <w:t xml:space="preserve">zmiany </w:t>
            </w:r>
            <w:r w:rsidRPr="00CF6822">
              <w:rPr>
                <w:i/>
                <w:sz w:val="20"/>
                <w:szCs w:val="20"/>
              </w:rPr>
              <w:t xml:space="preserve">Zasad </w:t>
            </w:r>
            <w:r>
              <w:rPr>
                <w:i/>
                <w:sz w:val="20"/>
                <w:szCs w:val="20"/>
              </w:rPr>
              <w:t>…</w:t>
            </w:r>
            <w:r>
              <w:rPr>
                <w:sz w:val="20"/>
                <w:szCs w:val="20"/>
              </w:rPr>
              <w:t xml:space="preserve"> </w:t>
            </w:r>
            <w:r w:rsidRPr="00DC5C7B">
              <w:rPr>
                <w:sz w:val="20"/>
                <w:szCs w:val="20"/>
              </w:rPr>
              <w:t xml:space="preserve"> wraz z prośbą o przygotowanie propozycji zmian i terminem ich nadsyłania </w:t>
            </w:r>
          </w:p>
        </w:tc>
        <w:tc>
          <w:tcPr>
            <w:tcW w:w="611" w:type="pct"/>
            <w:tcBorders>
              <w:top w:val="single" w:sz="4" w:space="0" w:color="auto"/>
              <w:left w:val="single" w:sz="4" w:space="0" w:color="auto"/>
              <w:bottom w:val="single" w:sz="4" w:space="0" w:color="auto"/>
              <w:right w:val="single" w:sz="4" w:space="0" w:color="auto"/>
            </w:tcBorders>
            <w:shd w:val="clear" w:color="auto" w:fill="FFFFFF"/>
          </w:tcPr>
          <w:p w:rsidR="00922CB7" w:rsidRPr="00DC5C7B" w:rsidRDefault="00922CB7" w:rsidP="00F256C6">
            <w:pPr>
              <w:spacing w:line="360" w:lineRule="auto"/>
              <w:jc w:val="left"/>
              <w:rPr>
                <w:sz w:val="20"/>
                <w:szCs w:val="20"/>
              </w:rPr>
            </w:pPr>
            <w:r w:rsidRPr="00363D44">
              <w:rPr>
                <w:sz w:val="20"/>
                <w:szCs w:val="20"/>
              </w:rPr>
              <w:t>Stanowisko ds. procedur</w:t>
            </w:r>
            <w:r>
              <w:rPr>
                <w:sz w:val="20"/>
                <w:szCs w:val="20"/>
              </w:rPr>
              <w:t xml:space="preserve"> </w:t>
            </w:r>
            <w:r w:rsidRPr="00363D44">
              <w:rPr>
                <w:sz w:val="20"/>
                <w:szCs w:val="20"/>
              </w:rPr>
              <w:t xml:space="preserve"> i </w:t>
            </w:r>
            <w:r w:rsidR="005E3BB7">
              <w:rPr>
                <w:sz w:val="20"/>
                <w:szCs w:val="20"/>
              </w:rPr>
              <w:t>odwołań</w:t>
            </w:r>
          </w:p>
        </w:tc>
        <w:tc>
          <w:tcPr>
            <w:tcW w:w="489" w:type="pct"/>
            <w:tcBorders>
              <w:top w:val="single" w:sz="4" w:space="0" w:color="auto"/>
              <w:left w:val="single" w:sz="4" w:space="0" w:color="auto"/>
              <w:bottom w:val="single" w:sz="4" w:space="0" w:color="auto"/>
              <w:right w:val="single" w:sz="4" w:space="0" w:color="auto"/>
            </w:tcBorders>
            <w:shd w:val="clear" w:color="auto" w:fill="FFFFFF"/>
          </w:tcPr>
          <w:p w:rsidR="00922CB7" w:rsidRPr="00DC5C7B" w:rsidRDefault="00922CB7" w:rsidP="00F256C6">
            <w:pPr>
              <w:spacing w:line="360" w:lineRule="auto"/>
              <w:jc w:val="left"/>
              <w:rPr>
                <w:sz w:val="20"/>
                <w:szCs w:val="20"/>
                <w:lang w:val="de-DE"/>
              </w:rPr>
            </w:pPr>
            <w:r w:rsidRPr="00DC5C7B">
              <w:rPr>
                <w:sz w:val="20"/>
                <w:szCs w:val="20"/>
                <w:lang w:val="de-DE"/>
              </w:rPr>
              <w:t xml:space="preserve">IPII, </w:t>
            </w:r>
            <w:r w:rsidR="00721E90">
              <w:rPr>
                <w:sz w:val="20"/>
                <w:szCs w:val="20"/>
                <w:lang w:val="de-DE"/>
              </w:rPr>
              <w:t>RF-II-BP</w:t>
            </w:r>
            <w:r w:rsidRPr="00DC5C7B">
              <w:rPr>
                <w:sz w:val="20"/>
                <w:szCs w:val="20"/>
                <w:lang w:val="de-DE"/>
              </w:rPr>
              <w:t xml:space="preserve">, </w:t>
            </w:r>
            <w:r w:rsidR="0036748F">
              <w:rPr>
                <w:sz w:val="20"/>
                <w:szCs w:val="20"/>
                <w:lang w:val="de-DE"/>
              </w:rPr>
              <w:t>RF-II-EFRR</w:t>
            </w:r>
            <w:r w:rsidRPr="00DC5C7B">
              <w:rPr>
                <w:sz w:val="20"/>
                <w:szCs w:val="20"/>
                <w:lang w:val="de-DE"/>
              </w:rPr>
              <w:t xml:space="preserve">, </w:t>
            </w:r>
            <w:r w:rsidR="00661CD3">
              <w:rPr>
                <w:sz w:val="20"/>
                <w:szCs w:val="20"/>
                <w:lang w:val="de-DE"/>
              </w:rPr>
              <w:t>RF-I-ZF</w:t>
            </w:r>
            <w:r w:rsidRPr="00DC5C7B">
              <w:rPr>
                <w:sz w:val="20"/>
                <w:szCs w:val="20"/>
                <w:lang w:val="de-DE"/>
              </w:rPr>
              <w:t xml:space="preserve">, </w:t>
            </w:r>
            <w:r w:rsidR="00484C17">
              <w:rPr>
                <w:sz w:val="20"/>
                <w:szCs w:val="20"/>
                <w:lang w:val="de-DE"/>
              </w:rPr>
              <w:t>RF-I-SE</w:t>
            </w:r>
            <w:r>
              <w:rPr>
                <w:sz w:val="20"/>
                <w:szCs w:val="20"/>
                <w:lang w:val="de-DE"/>
              </w:rPr>
              <w:t xml:space="preserve">, </w:t>
            </w:r>
            <w:r w:rsidR="00957730">
              <w:rPr>
                <w:sz w:val="20"/>
                <w:szCs w:val="20"/>
                <w:lang w:val="de-DE"/>
              </w:rPr>
              <w:t>RF-II-PT</w:t>
            </w:r>
          </w:p>
        </w:tc>
        <w:tc>
          <w:tcPr>
            <w:tcW w:w="645" w:type="pct"/>
            <w:tcBorders>
              <w:top w:val="single" w:sz="4" w:space="0" w:color="auto"/>
              <w:left w:val="single" w:sz="4" w:space="0" w:color="auto"/>
              <w:bottom w:val="single" w:sz="4" w:space="0" w:color="auto"/>
              <w:right w:val="single" w:sz="4" w:space="0" w:color="auto"/>
            </w:tcBorders>
            <w:shd w:val="clear" w:color="auto" w:fill="FFFFFF"/>
          </w:tcPr>
          <w:p w:rsidR="00922CB7" w:rsidRPr="00DC5C7B" w:rsidRDefault="00922CB7" w:rsidP="00F256C6">
            <w:pPr>
              <w:spacing w:line="360" w:lineRule="auto"/>
              <w:jc w:val="left"/>
              <w:rPr>
                <w:sz w:val="20"/>
                <w:szCs w:val="20"/>
                <w:lang w:val="de-DE"/>
              </w:rPr>
            </w:pPr>
          </w:p>
        </w:tc>
        <w:tc>
          <w:tcPr>
            <w:tcW w:w="699" w:type="pct"/>
            <w:tcBorders>
              <w:top w:val="single" w:sz="4" w:space="0" w:color="auto"/>
              <w:left w:val="single" w:sz="4" w:space="0" w:color="auto"/>
              <w:bottom w:val="single" w:sz="4" w:space="0" w:color="auto"/>
              <w:right w:val="single" w:sz="4" w:space="0" w:color="auto"/>
            </w:tcBorders>
            <w:shd w:val="clear" w:color="auto" w:fill="FFFFFF"/>
          </w:tcPr>
          <w:p w:rsidR="00922CB7" w:rsidRPr="00DC5C7B" w:rsidDel="009B50AB" w:rsidRDefault="00922CB7" w:rsidP="00F256C6">
            <w:pPr>
              <w:spacing w:line="360" w:lineRule="auto"/>
              <w:jc w:val="left"/>
              <w:rPr>
                <w:sz w:val="20"/>
                <w:szCs w:val="20"/>
              </w:rPr>
            </w:pPr>
            <w:r w:rsidRPr="00DC5C7B">
              <w:rPr>
                <w:sz w:val="20"/>
                <w:szCs w:val="20"/>
              </w:rPr>
              <w:t>Wiadomość email informująca  jednostki powiązane o przystąpien</w:t>
            </w:r>
            <w:r w:rsidRPr="006269AC">
              <w:rPr>
                <w:sz w:val="20"/>
                <w:szCs w:val="20"/>
              </w:rPr>
              <w:t xml:space="preserve">iu do prac nad aktualizacją </w:t>
            </w:r>
            <w:r w:rsidRPr="00CF6822">
              <w:rPr>
                <w:i/>
                <w:sz w:val="20"/>
                <w:szCs w:val="20"/>
              </w:rPr>
              <w:t xml:space="preserve">Zasad </w:t>
            </w:r>
            <w:r>
              <w:rPr>
                <w:i/>
                <w:sz w:val="20"/>
                <w:szCs w:val="20"/>
              </w:rPr>
              <w:t>…</w:t>
            </w:r>
          </w:p>
        </w:tc>
        <w:tc>
          <w:tcPr>
            <w:tcW w:w="483" w:type="pct"/>
            <w:tcBorders>
              <w:top w:val="single" w:sz="4" w:space="0" w:color="auto"/>
              <w:left w:val="single" w:sz="4" w:space="0" w:color="auto"/>
              <w:bottom w:val="single" w:sz="4" w:space="0" w:color="auto"/>
              <w:right w:val="single" w:sz="4" w:space="0" w:color="auto"/>
            </w:tcBorders>
            <w:shd w:val="clear" w:color="auto" w:fill="FFFFFF"/>
          </w:tcPr>
          <w:p w:rsidR="00922CB7" w:rsidRPr="00DC5C7B" w:rsidRDefault="00922CB7" w:rsidP="00F256C6">
            <w:pPr>
              <w:spacing w:line="360" w:lineRule="auto"/>
              <w:jc w:val="left"/>
              <w:rPr>
                <w:sz w:val="20"/>
                <w:szCs w:val="20"/>
              </w:rPr>
            </w:pPr>
            <w:r w:rsidRPr="00DC5C7B">
              <w:rPr>
                <w:sz w:val="20"/>
                <w:szCs w:val="20"/>
              </w:rPr>
              <w:t xml:space="preserve">Email do wiadomości Kierownika </w:t>
            </w:r>
            <w:r w:rsidR="00721E90">
              <w:rPr>
                <w:sz w:val="20"/>
                <w:szCs w:val="20"/>
              </w:rPr>
              <w:t>RF-II-BP</w:t>
            </w:r>
          </w:p>
        </w:tc>
        <w:tc>
          <w:tcPr>
            <w:tcW w:w="616" w:type="pct"/>
            <w:tcBorders>
              <w:top w:val="single" w:sz="4" w:space="0" w:color="auto"/>
              <w:left w:val="single" w:sz="4" w:space="0" w:color="auto"/>
              <w:bottom w:val="single" w:sz="4" w:space="0" w:color="auto"/>
              <w:right w:val="single" w:sz="4" w:space="0" w:color="auto"/>
            </w:tcBorders>
            <w:shd w:val="clear" w:color="auto" w:fill="FFFFFF"/>
          </w:tcPr>
          <w:p w:rsidR="00922CB7" w:rsidRPr="00DC5C7B" w:rsidDel="00CE670A" w:rsidRDefault="00922CB7" w:rsidP="00F256C6">
            <w:pPr>
              <w:spacing w:line="360" w:lineRule="auto"/>
              <w:jc w:val="left"/>
              <w:rPr>
                <w:sz w:val="20"/>
                <w:szCs w:val="20"/>
              </w:rPr>
            </w:pPr>
            <w:r w:rsidRPr="00DC5C7B">
              <w:rPr>
                <w:sz w:val="20"/>
                <w:szCs w:val="20"/>
              </w:rPr>
              <w:t>1 dzień</w:t>
            </w:r>
            <w:r>
              <w:rPr>
                <w:sz w:val="20"/>
                <w:szCs w:val="20"/>
              </w:rPr>
              <w:t xml:space="preserve"> </w:t>
            </w:r>
          </w:p>
        </w:tc>
        <w:tc>
          <w:tcPr>
            <w:tcW w:w="515" w:type="pct"/>
            <w:tcBorders>
              <w:top w:val="single" w:sz="4" w:space="0" w:color="auto"/>
              <w:left w:val="single" w:sz="4" w:space="0" w:color="auto"/>
              <w:bottom w:val="single" w:sz="4" w:space="0" w:color="auto"/>
              <w:right w:val="single" w:sz="4" w:space="0" w:color="auto"/>
            </w:tcBorders>
            <w:shd w:val="clear" w:color="auto" w:fill="FFFFFF"/>
          </w:tcPr>
          <w:p w:rsidR="00922CB7" w:rsidRPr="00DC5C7B" w:rsidRDefault="00922CB7" w:rsidP="00F256C6">
            <w:pPr>
              <w:spacing w:line="360" w:lineRule="auto"/>
              <w:jc w:val="left"/>
              <w:rPr>
                <w:i/>
                <w:sz w:val="20"/>
                <w:szCs w:val="20"/>
              </w:rPr>
            </w:pPr>
            <w:r w:rsidRPr="00DC5C7B">
              <w:rPr>
                <w:sz w:val="20"/>
                <w:szCs w:val="20"/>
              </w:rPr>
              <w:t xml:space="preserve">Informacja dla zainteresowanych jednostek wraz z prośbą o przygotowanie </w:t>
            </w:r>
            <w:r>
              <w:rPr>
                <w:i/>
                <w:sz w:val="20"/>
                <w:szCs w:val="20"/>
              </w:rPr>
              <w:t xml:space="preserve">Karty </w:t>
            </w:r>
            <w:r w:rsidRPr="00DC5C7B">
              <w:rPr>
                <w:i/>
                <w:sz w:val="20"/>
                <w:szCs w:val="20"/>
              </w:rPr>
              <w:t xml:space="preserve"> zmian...</w:t>
            </w:r>
          </w:p>
        </w:tc>
      </w:tr>
      <w:tr w:rsidR="00922CB7" w:rsidRPr="00DC5C7B" w:rsidTr="00922CB7">
        <w:tc>
          <w:tcPr>
            <w:tcW w:w="178" w:type="pct"/>
            <w:tcBorders>
              <w:top w:val="single" w:sz="4" w:space="0" w:color="auto"/>
              <w:left w:val="single" w:sz="4" w:space="0" w:color="auto"/>
              <w:bottom w:val="single" w:sz="4" w:space="0" w:color="auto"/>
              <w:right w:val="single" w:sz="4" w:space="0" w:color="auto"/>
            </w:tcBorders>
            <w:shd w:val="clear" w:color="auto" w:fill="FFFFFF"/>
            <w:vAlign w:val="center"/>
          </w:tcPr>
          <w:p w:rsidR="00922CB7" w:rsidRPr="00DC5C7B" w:rsidRDefault="00922CB7" w:rsidP="00F256C6">
            <w:pPr>
              <w:spacing w:line="360" w:lineRule="auto"/>
              <w:jc w:val="center"/>
              <w:rPr>
                <w:sz w:val="20"/>
                <w:szCs w:val="20"/>
              </w:rPr>
            </w:pPr>
            <w:r w:rsidRPr="00DC5C7B">
              <w:rPr>
                <w:sz w:val="20"/>
                <w:szCs w:val="20"/>
              </w:rPr>
              <w:t>3</w:t>
            </w:r>
          </w:p>
        </w:tc>
        <w:tc>
          <w:tcPr>
            <w:tcW w:w="764" w:type="pct"/>
            <w:tcBorders>
              <w:top w:val="single" w:sz="4" w:space="0" w:color="auto"/>
              <w:left w:val="single" w:sz="4" w:space="0" w:color="auto"/>
              <w:bottom w:val="single" w:sz="4" w:space="0" w:color="auto"/>
              <w:right w:val="single" w:sz="4" w:space="0" w:color="auto"/>
            </w:tcBorders>
            <w:shd w:val="clear" w:color="auto" w:fill="FFFFFF"/>
          </w:tcPr>
          <w:p w:rsidR="00922CB7" w:rsidRPr="00DC5C7B" w:rsidRDefault="00922CB7" w:rsidP="00F256C6">
            <w:pPr>
              <w:spacing w:line="360" w:lineRule="auto"/>
              <w:jc w:val="left"/>
              <w:rPr>
                <w:i/>
                <w:sz w:val="20"/>
                <w:szCs w:val="20"/>
              </w:rPr>
            </w:pPr>
            <w:r w:rsidRPr="00DC5C7B">
              <w:rPr>
                <w:sz w:val="20"/>
                <w:szCs w:val="20"/>
              </w:rPr>
              <w:t>Gromadzenie informacji o proponowanych zmianach</w:t>
            </w:r>
          </w:p>
          <w:p w:rsidR="00922CB7" w:rsidRPr="00DC5C7B" w:rsidRDefault="00922CB7" w:rsidP="00F256C6">
            <w:pPr>
              <w:spacing w:line="360" w:lineRule="auto"/>
              <w:jc w:val="left"/>
              <w:rPr>
                <w:sz w:val="20"/>
                <w:szCs w:val="20"/>
              </w:rPr>
            </w:pPr>
          </w:p>
        </w:tc>
        <w:tc>
          <w:tcPr>
            <w:tcW w:w="611" w:type="pct"/>
            <w:tcBorders>
              <w:top w:val="single" w:sz="4" w:space="0" w:color="auto"/>
              <w:left w:val="single" w:sz="4" w:space="0" w:color="auto"/>
              <w:bottom w:val="single" w:sz="4" w:space="0" w:color="auto"/>
              <w:right w:val="single" w:sz="4" w:space="0" w:color="auto"/>
            </w:tcBorders>
            <w:shd w:val="clear" w:color="auto" w:fill="FFFFFF"/>
          </w:tcPr>
          <w:p w:rsidR="00922CB7" w:rsidRPr="00DC5C7B" w:rsidRDefault="00922CB7" w:rsidP="00F256C6">
            <w:pPr>
              <w:spacing w:line="360" w:lineRule="auto"/>
              <w:jc w:val="left"/>
              <w:rPr>
                <w:sz w:val="20"/>
                <w:szCs w:val="20"/>
              </w:rPr>
            </w:pPr>
            <w:r w:rsidRPr="00363D44">
              <w:rPr>
                <w:sz w:val="20"/>
                <w:szCs w:val="20"/>
              </w:rPr>
              <w:t>Stanowisko ds. procedur</w:t>
            </w:r>
            <w:r>
              <w:rPr>
                <w:sz w:val="20"/>
                <w:szCs w:val="20"/>
              </w:rPr>
              <w:t xml:space="preserve"> </w:t>
            </w:r>
            <w:r w:rsidRPr="00363D44">
              <w:rPr>
                <w:sz w:val="20"/>
                <w:szCs w:val="20"/>
              </w:rPr>
              <w:t xml:space="preserve"> i </w:t>
            </w:r>
            <w:r w:rsidR="005E3BB7">
              <w:rPr>
                <w:sz w:val="20"/>
                <w:szCs w:val="20"/>
              </w:rPr>
              <w:t>odwołań</w:t>
            </w:r>
          </w:p>
        </w:tc>
        <w:tc>
          <w:tcPr>
            <w:tcW w:w="489" w:type="pct"/>
            <w:tcBorders>
              <w:top w:val="single" w:sz="4" w:space="0" w:color="auto"/>
              <w:left w:val="single" w:sz="4" w:space="0" w:color="auto"/>
              <w:bottom w:val="single" w:sz="4" w:space="0" w:color="auto"/>
              <w:right w:val="single" w:sz="4" w:space="0" w:color="auto"/>
            </w:tcBorders>
            <w:shd w:val="clear" w:color="auto" w:fill="FFFFFF"/>
          </w:tcPr>
          <w:p w:rsidR="00922CB7" w:rsidRPr="00DC5C7B" w:rsidRDefault="00922CB7" w:rsidP="00F256C6">
            <w:pPr>
              <w:spacing w:line="360" w:lineRule="auto"/>
              <w:jc w:val="left"/>
              <w:rPr>
                <w:sz w:val="20"/>
                <w:szCs w:val="20"/>
                <w:lang w:val="de-DE"/>
              </w:rPr>
            </w:pPr>
            <w:r w:rsidRPr="00DC5C7B">
              <w:rPr>
                <w:sz w:val="20"/>
                <w:szCs w:val="20"/>
                <w:lang w:val="de-DE"/>
              </w:rPr>
              <w:t xml:space="preserve">IPII, </w:t>
            </w:r>
            <w:r w:rsidR="00721E90">
              <w:rPr>
                <w:sz w:val="20"/>
                <w:szCs w:val="20"/>
                <w:lang w:val="de-DE"/>
              </w:rPr>
              <w:t>RF-II-BP</w:t>
            </w:r>
            <w:r w:rsidRPr="00DC5C7B">
              <w:rPr>
                <w:sz w:val="20"/>
                <w:szCs w:val="20"/>
                <w:lang w:val="de-DE"/>
              </w:rPr>
              <w:t xml:space="preserve">, </w:t>
            </w:r>
            <w:r w:rsidR="0036748F">
              <w:rPr>
                <w:sz w:val="20"/>
                <w:szCs w:val="20"/>
                <w:lang w:val="de-DE"/>
              </w:rPr>
              <w:t>RF-II-EFRR</w:t>
            </w:r>
            <w:r w:rsidRPr="00DC5C7B">
              <w:rPr>
                <w:sz w:val="20"/>
                <w:szCs w:val="20"/>
                <w:lang w:val="de-DE"/>
              </w:rPr>
              <w:t xml:space="preserve">, </w:t>
            </w:r>
            <w:r w:rsidR="00661CD3">
              <w:rPr>
                <w:sz w:val="20"/>
                <w:szCs w:val="20"/>
                <w:lang w:val="de-DE"/>
              </w:rPr>
              <w:t>RF-I-ZF</w:t>
            </w:r>
            <w:r w:rsidRPr="00DC5C7B">
              <w:rPr>
                <w:sz w:val="20"/>
                <w:szCs w:val="20"/>
                <w:lang w:val="de-DE"/>
              </w:rPr>
              <w:t xml:space="preserve">, </w:t>
            </w:r>
            <w:r w:rsidR="00484C17">
              <w:rPr>
                <w:sz w:val="20"/>
                <w:szCs w:val="20"/>
                <w:lang w:val="de-DE"/>
              </w:rPr>
              <w:t>RF-I-SE</w:t>
            </w:r>
            <w:r w:rsidRPr="00DC5C7B">
              <w:rPr>
                <w:sz w:val="20"/>
                <w:szCs w:val="20"/>
                <w:lang w:val="de-DE"/>
              </w:rPr>
              <w:t xml:space="preserve">, </w:t>
            </w:r>
            <w:r w:rsidR="00957730">
              <w:rPr>
                <w:sz w:val="20"/>
                <w:szCs w:val="20"/>
                <w:lang w:val="de-DE"/>
              </w:rPr>
              <w:t>RF-II-PT</w:t>
            </w:r>
          </w:p>
        </w:tc>
        <w:tc>
          <w:tcPr>
            <w:tcW w:w="645" w:type="pct"/>
            <w:tcBorders>
              <w:top w:val="single" w:sz="4" w:space="0" w:color="auto"/>
              <w:left w:val="single" w:sz="4" w:space="0" w:color="auto"/>
              <w:bottom w:val="single" w:sz="4" w:space="0" w:color="auto"/>
              <w:right w:val="single" w:sz="4" w:space="0" w:color="auto"/>
            </w:tcBorders>
            <w:shd w:val="clear" w:color="auto" w:fill="FFFFFF"/>
          </w:tcPr>
          <w:p w:rsidR="00922CB7" w:rsidRPr="00DC5C7B" w:rsidRDefault="00922CB7" w:rsidP="00F256C6">
            <w:pPr>
              <w:spacing w:line="360" w:lineRule="auto"/>
              <w:jc w:val="left"/>
              <w:rPr>
                <w:i/>
                <w:sz w:val="20"/>
                <w:szCs w:val="20"/>
              </w:rPr>
            </w:pPr>
            <w:r w:rsidRPr="00DC5C7B">
              <w:rPr>
                <w:sz w:val="20"/>
                <w:szCs w:val="20"/>
              </w:rPr>
              <w:t xml:space="preserve">Wypełniona </w:t>
            </w:r>
            <w:r w:rsidRPr="00DC5C7B">
              <w:rPr>
                <w:i/>
                <w:sz w:val="20"/>
                <w:szCs w:val="20"/>
              </w:rPr>
              <w:t>Karta zmiany...</w:t>
            </w:r>
          </w:p>
          <w:p w:rsidR="00922CB7" w:rsidRPr="00DC5C7B" w:rsidRDefault="00922CB7" w:rsidP="00F256C6">
            <w:pPr>
              <w:spacing w:line="360" w:lineRule="auto"/>
              <w:jc w:val="left"/>
              <w:rPr>
                <w:sz w:val="20"/>
                <w:szCs w:val="20"/>
              </w:rPr>
            </w:pPr>
            <w:r w:rsidRPr="00DC5C7B">
              <w:rPr>
                <w:sz w:val="20"/>
                <w:szCs w:val="20"/>
              </w:rPr>
              <w:t>(zał. nr 1 do procedur</w:t>
            </w:r>
            <w:r>
              <w:rPr>
                <w:sz w:val="20"/>
                <w:szCs w:val="20"/>
              </w:rPr>
              <w:t>y</w:t>
            </w:r>
            <w:r w:rsidRPr="00DC5C7B">
              <w:rPr>
                <w:sz w:val="20"/>
                <w:szCs w:val="20"/>
              </w:rPr>
              <w:t>)</w:t>
            </w:r>
          </w:p>
        </w:tc>
        <w:tc>
          <w:tcPr>
            <w:tcW w:w="699" w:type="pct"/>
            <w:tcBorders>
              <w:top w:val="single" w:sz="4" w:space="0" w:color="auto"/>
              <w:left w:val="single" w:sz="4" w:space="0" w:color="auto"/>
              <w:bottom w:val="single" w:sz="4" w:space="0" w:color="auto"/>
              <w:right w:val="single" w:sz="4" w:space="0" w:color="auto"/>
            </w:tcBorders>
            <w:shd w:val="clear" w:color="auto" w:fill="FFFFFF"/>
          </w:tcPr>
          <w:p w:rsidR="00922CB7" w:rsidRPr="00DC5C7B" w:rsidRDefault="00922CB7" w:rsidP="00F256C6">
            <w:pPr>
              <w:spacing w:line="360" w:lineRule="auto"/>
              <w:jc w:val="left"/>
              <w:rPr>
                <w:sz w:val="20"/>
                <w:szCs w:val="20"/>
              </w:rPr>
            </w:pPr>
          </w:p>
        </w:tc>
        <w:tc>
          <w:tcPr>
            <w:tcW w:w="483" w:type="pct"/>
            <w:tcBorders>
              <w:top w:val="single" w:sz="4" w:space="0" w:color="auto"/>
              <w:left w:val="single" w:sz="4" w:space="0" w:color="auto"/>
              <w:bottom w:val="single" w:sz="4" w:space="0" w:color="auto"/>
              <w:right w:val="single" w:sz="4" w:space="0" w:color="auto"/>
            </w:tcBorders>
            <w:shd w:val="clear" w:color="auto" w:fill="FFFFFF"/>
          </w:tcPr>
          <w:p w:rsidR="00922CB7" w:rsidRPr="00DC5C7B" w:rsidRDefault="00922CB7" w:rsidP="00F256C6">
            <w:pPr>
              <w:spacing w:line="360" w:lineRule="auto"/>
              <w:jc w:val="left"/>
              <w:rPr>
                <w:sz w:val="20"/>
                <w:szCs w:val="20"/>
              </w:rPr>
            </w:pPr>
            <w:r w:rsidRPr="00DC5C7B">
              <w:rPr>
                <w:sz w:val="20"/>
                <w:szCs w:val="20"/>
              </w:rPr>
              <w:t xml:space="preserve">Zatwierdzenie </w:t>
            </w:r>
            <w:r>
              <w:rPr>
                <w:i/>
                <w:sz w:val="20"/>
                <w:szCs w:val="20"/>
              </w:rPr>
              <w:t xml:space="preserve">Karty </w:t>
            </w:r>
            <w:r w:rsidRPr="00DC5C7B">
              <w:rPr>
                <w:i/>
                <w:sz w:val="20"/>
                <w:szCs w:val="20"/>
              </w:rPr>
              <w:t xml:space="preserve"> zmian...</w:t>
            </w:r>
            <w:r w:rsidRPr="00DC5C7B">
              <w:rPr>
                <w:sz w:val="20"/>
                <w:szCs w:val="20"/>
              </w:rPr>
              <w:t xml:space="preserve"> - podpis Dyrektora</w:t>
            </w:r>
            <w:r>
              <w:rPr>
                <w:sz w:val="20"/>
                <w:szCs w:val="20"/>
              </w:rPr>
              <w:t>/Zastępcy</w:t>
            </w:r>
            <w:r w:rsidRPr="00DC5C7B">
              <w:rPr>
                <w:sz w:val="20"/>
                <w:szCs w:val="20"/>
              </w:rPr>
              <w:t xml:space="preserve"> </w:t>
            </w:r>
            <w:r w:rsidR="00E2727B">
              <w:rPr>
                <w:sz w:val="20"/>
                <w:szCs w:val="20"/>
              </w:rPr>
              <w:t>RF</w:t>
            </w:r>
          </w:p>
        </w:tc>
        <w:tc>
          <w:tcPr>
            <w:tcW w:w="616" w:type="pct"/>
            <w:tcBorders>
              <w:top w:val="single" w:sz="4" w:space="0" w:color="auto"/>
              <w:left w:val="single" w:sz="4" w:space="0" w:color="auto"/>
              <w:bottom w:val="single" w:sz="4" w:space="0" w:color="auto"/>
              <w:right w:val="single" w:sz="4" w:space="0" w:color="auto"/>
            </w:tcBorders>
            <w:shd w:val="clear" w:color="auto" w:fill="FFFFFF"/>
          </w:tcPr>
          <w:p w:rsidR="00922CB7" w:rsidRPr="00DC5C7B" w:rsidRDefault="00922CB7" w:rsidP="00F256C6">
            <w:pPr>
              <w:spacing w:line="360" w:lineRule="auto"/>
              <w:jc w:val="left"/>
              <w:rPr>
                <w:sz w:val="20"/>
                <w:szCs w:val="20"/>
              </w:rPr>
            </w:pPr>
            <w:r>
              <w:rPr>
                <w:sz w:val="20"/>
                <w:szCs w:val="20"/>
              </w:rPr>
              <w:t xml:space="preserve">4 dni </w:t>
            </w:r>
          </w:p>
        </w:tc>
        <w:tc>
          <w:tcPr>
            <w:tcW w:w="515" w:type="pct"/>
            <w:tcBorders>
              <w:top w:val="single" w:sz="4" w:space="0" w:color="auto"/>
              <w:left w:val="single" w:sz="4" w:space="0" w:color="auto"/>
              <w:bottom w:val="single" w:sz="4" w:space="0" w:color="auto"/>
              <w:right w:val="single" w:sz="4" w:space="0" w:color="auto"/>
            </w:tcBorders>
            <w:shd w:val="clear" w:color="auto" w:fill="FFFFFF"/>
          </w:tcPr>
          <w:p w:rsidR="00922CB7" w:rsidRPr="00DC5C7B" w:rsidRDefault="00922CB7" w:rsidP="00F256C6">
            <w:pPr>
              <w:spacing w:line="360" w:lineRule="auto"/>
              <w:jc w:val="left"/>
              <w:rPr>
                <w:sz w:val="20"/>
                <w:szCs w:val="20"/>
              </w:rPr>
            </w:pPr>
          </w:p>
        </w:tc>
      </w:tr>
      <w:tr w:rsidR="00922CB7" w:rsidRPr="00DC5C7B" w:rsidTr="00922CB7">
        <w:tc>
          <w:tcPr>
            <w:tcW w:w="178" w:type="pct"/>
            <w:tcBorders>
              <w:top w:val="single" w:sz="4" w:space="0" w:color="auto"/>
              <w:left w:val="single" w:sz="4" w:space="0" w:color="auto"/>
              <w:bottom w:val="single" w:sz="4" w:space="0" w:color="auto"/>
              <w:right w:val="single" w:sz="4" w:space="0" w:color="auto"/>
            </w:tcBorders>
            <w:vAlign w:val="center"/>
          </w:tcPr>
          <w:p w:rsidR="00922CB7" w:rsidRPr="00DC5C7B" w:rsidRDefault="00922CB7" w:rsidP="00F256C6">
            <w:pPr>
              <w:tabs>
                <w:tab w:val="left" w:pos="0"/>
                <w:tab w:val="left" w:pos="72"/>
              </w:tabs>
              <w:spacing w:line="360" w:lineRule="auto"/>
              <w:jc w:val="center"/>
              <w:rPr>
                <w:sz w:val="20"/>
                <w:szCs w:val="20"/>
              </w:rPr>
            </w:pPr>
            <w:r w:rsidRPr="00DC5C7B">
              <w:rPr>
                <w:sz w:val="20"/>
                <w:szCs w:val="20"/>
              </w:rPr>
              <w:t>4</w:t>
            </w:r>
          </w:p>
        </w:tc>
        <w:tc>
          <w:tcPr>
            <w:tcW w:w="764" w:type="pct"/>
            <w:tcBorders>
              <w:top w:val="single" w:sz="4" w:space="0" w:color="auto"/>
              <w:left w:val="single" w:sz="4" w:space="0" w:color="auto"/>
              <w:bottom w:val="single" w:sz="4" w:space="0" w:color="auto"/>
              <w:right w:val="single" w:sz="4" w:space="0" w:color="auto"/>
            </w:tcBorders>
          </w:tcPr>
          <w:p w:rsidR="00922CB7" w:rsidRPr="00DC5C7B" w:rsidRDefault="00922CB7" w:rsidP="00F256C6">
            <w:pPr>
              <w:spacing w:line="360" w:lineRule="auto"/>
              <w:jc w:val="left"/>
              <w:rPr>
                <w:sz w:val="20"/>
                <w:szCs w:val="20"/>
              </w:rPr>
            </w:pPr>
            <w:r w:rsidRPr="00DC5C7B">
              <w:rPr>
                <w:sz w:val="20"/>
                <w:szCs w:val="20"/>
              </w:rPr>
              <w:t xml:space="preserve">Przygotowanie projektu zmienionych </w:t>
            </w:r>
            <w:r w:rsidRPr="00CF6822">
              <w:rPr>
                <w:i/>
                <w:sz w:val="20"/>
                <w:szCs w:val="20"/>
              </w:rPr>
              <w:t>Zasad</w:t>
            </w:r>
            <w:r>
              <w:rPr>
                <w:i/>
                <w:sz w:val="20"/>
                <w:szCs w:val="20"/>
              </w:rPr>
              <w:t>…</w:t>
            </w:r>
          </w:p>
        </w:tc>
        <w:tc>
          <w:tcPr>
            <w:tcW w:w="611" w:type="pct"/>
            <w:tcBorders>
              <w:top w:val="single" w:sz="4" w:space="0" w:color="auto"/>
              <w:left w:val="single" w:sz="4" w:space="0" w:color="auto"/>
              <w:bottom w:val="single" w:sz="4" w:space="0" w:color="auto"/>
              <w:right w:val="single" w:sz="4" w:space="0" w:color="auto"/>
            </w:tcBorders>
          </w:tcPr>
          <w:p w:rsidR="00922CB7" w:rsidRPr="00DC5C7B" w:rsidRDefault="00922CB7" w:rsidP="00F256C6">
            <w:pPr>
              <w:spacing w:line="360" w:lineRule="auto"/>
              <w:jc w:val="left"/>
              <w:rPr>
                <w:sz w:val="20"/>
                <w:szCs w:val="20"/>
              </w:rPr>
            </w:pPr>
            <w:r w:rsidRPr="00363D44">
              <w:rPr>
                <w:sz w:val="20"/>
                <w:szCs w:val="20"/>
              </w:rPr>
              <w:t>Stanowisko ds. procedur</w:t>
            </w:r>
            <w:r>
              <w:rPr>
                <w:sz w:val="20"/>
                <w:szCs w:val="20"/>
              </w:rPr>
              <w:t xml:space="preserve"> </w:t>
            </w:r>
            <w:r w:rsidRPr="00363D44">
              <w:rPr>
                <w:sz w:val="20"/>
                <w:szCs w:val="20"/>
              </w:rPr>
              <w:t xml:space="preserve"> i </w:t>
            </w:r>
            <w:r w:rsidR="00DE0E2A">
              <w:rPr>
                <w:sz w:val="20"/>
                <w:szCs w:val="20"/>
              </w:rPr>
              <w:t>odwołań</w:t>
            </w:r>
          </w:p>
        </w:tc>
        <w:tc>
          <w:tcPr>
            <w:tcW w:w="489" w:type="pct"/>
            <w:tcBorders>
              <w:top w:val="single" w:sz="4" w:space="0" w:color="auto"/>
              <w:left w:val="single" w:sz="4" w:space="0" w:color="auto"/>
              <w:bottom w:val="single" w:sz="4" w:space="0" w:color="auto"/>
              <w:right w:val="single" w:sz="4" w:space="0" w:color="auto"/>
            </w:tcBorders>
          </w:tcPr>
          <w:p w:rsidR="00922CB7" w:rsidRPr="00DC5C7B" w:rsidRDefault="00922CB7" w:rsidP="00F256C6">
            <w:pPr>
              <w:spacing w:line="360" w:lineRule="auto"/>
              <w:jc w:val="left"/>
              <w:rPr>
                <w:sz w:val="20"/>
                <w:szCs w:val="20"/>
                <w:lang w:val="de-DE"/>
              </w:rPr>
            </w:pPr>
            <w:r w:rsidRPr="00DC5C7B">
              <w:rPr>
                <w:sz w:val="20"/>
                <w:szCs w:val="20"/>
                <w:lang w:val="de-DE"/>
              </w:rPr>
              <w:t xml:space="preserve">IPII, </w:t>
            </w:r>
            <w:r w:rsidR="00721E90">
              <w:rPr>
                <w:sz w:val="20"/>
                <w:szCs w:val="20"/>
                <w:lang w:val="de-DE"/>
              </w:rPr>
              <w:t>RF-II-BP</w:t>
            </w:r>
            <w:r w:rsidRPr="00DC5C7B">
              <w:rPr>
                <w:sz w:val="20"/>
                <w:szCs w:val="20"/>
                <w:lang w:val="de-DE"/>
              </w:rPr>
              <w:t xml:space="preserve">, </w:t>
            </w:r>
            <w:r w:rsidR="0036748F">
              <w:rPr>
                <w:sz w:val="20"/>
                <w:szCs w:val="20"/>
                <w:lang w:val="de-DE"/>
              </w:rPr>
              <w:t>RF-II-EFRR</w:t>
            </w:r>
            <w:r>
              <w:rPr>
                <w:sz w:val="20"/>
                <w:szCs w:val="20"/>
                <w:lang w:val="de-DE"/>
              </w:rPr>
              <w:t xml:space="preserve">, </w:t>
            </w:r>
            <w:r w:rsidR="00661CD3">
              <w:rPr>
                <w:sz w:val="20"/>
                <w:szCs w:val="20"/>
                <w:lang w:val="de-DE"/>
              </w:rPr>
              <w:t>RF-I-ZF</w:t>
            </w:r>
            <w:r>
              <w:rPr>
                <w:sz w:val="20"/>
                <w:szCs w:val="20"/>
                <w:lang w:val="de-DE"/>
              </w:rPr>
              <w:t xml:space="preserve">, </w:t>
            </w:r>
            <w:r w:rsidR="00484C17">
              <w:rPr>
                <w:sz w:val="20"/>
                <w:szCs w:val="20"/>
                <w:lang w:val="de-DE"/>
              </w:rPr>
              <w:t>RF-I-SE</w:t>
            </w:r>
            <w:r>
              <w:rPr>
                <w:sz w:val="20"/>
                <w:szCs w:val="20"/>
                <w:lang w:val="de-DE"/>
              </w:rPr>
              <w:t xml:space="preserve">, </w:t>
            </w:r>
            <w:r w:rsidR="00957730">
              <w:rPr>
                <w:sz w:val="20"/>
                <w:szCs w:val="20"/>
                <w:lang w:val="de-DE"/>
              </w:rPr>
              <w:t>RF-II-PT</w:t>
            </w:r>
          </w:p>
        </w:tc>
        <w:tc>
          <w:tcPr>
            <w:tcW w:w="645" w:type="pct"/>
            <w:tcBorders>
              <w:top w:val="single" w:sz="4" w:space="0" w:color="auto"/>
              <w:left w:val="single" w:sz="4" w:space="0" w:color="auto"/>
              <w:bottom w:val="single" w:sz="4" w:space="0" w:color="auto"/>
              <w:right w:val="single" w:sz="4" w:space="0" w:color="auto"/>
            </w:tcBorders>
          </w:tcPr>
          <w:p w:rsidR="00922CB7" w:rsidRPr="00DC5C7B" w:rsidRDefault="00922CB7" w:rsidP="00F256C6">
            <w:pPr>
              <w:spacing w:line="360" w:lineRule="auto"/>
              <w:jc w:val="left"/>
              <w:rPr>
                <w:i/>
                <w:sz w:val="20"/>
                <w:szCs w:val="20"/>
              </w:rPr>
            </w:pPr>
            <w:r w:rsidRPr="00DC5C7B">
              <w:rPr>
                <w:sz w:val="20"/>
                <w:szCs w:val="20"/>
              </w:rPr>
              <w:t xml:space="preserve">Wypełniona </w:t>
            </w:r>
            <w:r w:rsidRPr="00DC5C7B">
              <w:rPr>
                <w:i/>
                <w:sz w:val="20"/>
                <w:szCs w:val="20"/>
              </w:rPr>
              <w:t>Karta zmiany...</w:t>
            </w:r>
          </w:p>
          <w:p w:rsidR="00922CB7" w:rsidRPr="00DC5C7B" w:rsidRDefault="00922CB7" w:rsidP="00F256C6">
            <w:pPr>
              <w:spacing w:line="360" w:lineRule="auto"/>
              <w:jc w:val="left"/>
              <w:rPr>
                <w:sz w:val="20"/>
                <w:szCs w:val="20"/>
              </w:rPr>
            </w:pPr>
            <w:r>
              <w:rPr>
                <w:sz w:val="20"/>
                <w:szCs w:val="20"/>
              </w:rPr>
              <w:t>(zał. nr 1 do procedury</w:t>
            </w:r>
            <w:r w:rsidRPr="00DC5C7B">
              <w:rPr>
                <w:sz w:val="20"/>
                <w:szCs w:val="20"/>
              </w:rPr>
              <w:t>)</w:t>
            </w:r>
          </w:p>
        </w:tc>
        <w:tc>
          <w:tcPr>
            <w:tcW w:w="699" w:type="pct"/>
            <w:tcBorders>
              <w:top w:val="single" w:sz="4" w:space="0" w:color="auto"/>
              <w:left w:val="single" w:sz="4" w:space="0" w:color="auto"/>
              <w:bottom w:val="single" w:sz="4" w:space="0" w:color="auto"/>
              <w:right w:val="single" w:sz="4" w:space="0" w:color="auto"/>
            </w:tcBorders>
          </w:tcPr>
          <w:p w:rsidR="00922CB7" w:rsidRPr="00DC5C7B" w:rsidRDefault="00922CB7" w:rsidP="00F256C6">
            <w:pPr>
              <w:spacing w:line="360" w:lineRule="auto"/>
              <w:jc w:val="left"/>
              <w:rPr>
                <w:sz w:val="20"/>
                <w:szCs w:val="20"/>
              </w:rPr>
            </w:pPr>
            <w:r>
              <w:rPr>
                <w:sz w:val="20"/>
                <w:szCs w:val="20"/>
              </w:rPr>
              <w:t xml:space="preserve">Treść zmienionych </w:t>
            </w:r>
            <w:r w:rsidRPr="00CF6822">
              <w:rPr>
                <w:i/>
                <w:sz w:val="20"/>
                <w:szCs w:val="20"/>
              </w:rPr>
              <w:t>Zasa</w:t>
            </w:r>
            <w:r>
              <w:rPr>
                <w:i/>
                <w:sz w:val="20"/>
                <w:szCs w:val="20"/>
              </w:rPr>
              <w:t>d…</w:t>
            </w:r>
          </w:p>
        </w:tc>
        <w:tc>
          <w:tcPr>
            <w:tcW w:w="483" w:type="pct"/>
            <w:tcBorders>
              <w:top w:val="single" w:sz="4" w:space="0" w:color="auto"/>
              <w:left w:val="single" w:sz="4" w:space="0" w:color="auto"/>
              <w:bottom w:val="single" w:sz="4" w:space="0" w:color="auto"/>
              <w:right w:val="single" w:sz="4" w:space="0" w:color="auto"/>
            </w:tcBorders>
          </w:tcPr>
          <w:p w:rsidR="00922CB7" w:rsidRPr="00DC5C7B" w:rsidRDefault="00922CB7" w:rsidP="00F256C6">
            <w:pPr>
              <w:spacing w:line="360" w:lineRule="auto"/>
              <w:jc w:val="left"/>
              <w:rPr>
                <w:sz w:val="20"/>
                <w:szCs w:val="20"/>
              </w:rPr>
            </w:pPr>
          </w:p>
        </w:tc>
        <w:tc>
          <w:tcPr>
            <w:tcW w:w="616" w:type="pct"/>
            <w:tcBorders>
              <w:top w:val="single" w:sz="4" w:space="0" w:color="auto"/>
              <w:left w:val="single" w:sz="4" w:space="0" w:color="auto"/>
              <w:bottom w:val="single" w:sz="4" w:space="0" w:color="auto"/>
              <w:right w:val="single" w:sz="4" w:space="0" w:color="auto"/>
            </w:tcBorders>
          </w:tcPr>
          <w:p w:rsidR="00922CB7" w:rsidRPr="00BB7368" w:rsidRDefault="00922CB7" w:rsidP="00F256C6">
            <w:pPr>
              <w:spacing w:line="360" w:lineRule="auto"/>
              <w:jc w:val="left"/>
              <w:rPr>
                <w:sz w:val="20"/>
                <w:szCs w:val="20"/>
              </w:rPr>
            </w:pPr>
            <w:r w:rsidRPr="00BB7368">
              <w:rPr>
                <w:sz w:val="20"/>
                <w:szCs w:val="20"/>
              </w:rPr>
              <w:t>Nie mniej niż 14 dni</w:t>
            </w:r>
          </w:p>
        </w:tc>
        <w:tc>
          <w:tcPr>
            <w:tcW w:w="515" w:type="pct"/>
            <w:tcBorders>
              <w:top w:val="single" w:sz="4" w:space="0" w:color="auto"/>
              <w:left w:val="single" w:sz="4" w:space="0" w:color="auto"/>
              <w:bottom w:val="single" w:sz="4" w:space="0" w:color="auto"/>
              <w:right w:val="single" w:sz="4" w:space="0" w:color="auto"/>
            </w:tcBorders>
          </w:tcPr>
          <w:p w:rsidR="00922CB7" w:rsidRPr="00DC5C7B" w:rsidRDefault="00922CB7" w:rsidP="00F256C6">
            <w:pPr>
              <w:spacing w:line="360" w:lineRule="auto"/>
              <w:jc w:val="left"/>
              <w:rPr>
                <w:sz w:val="20"/>
                <w:szCs w:val="20"/>
              </w:rPr>
            </w:pPr>
            <w:r w:rsidRPr="00DC5C7B">
              <w:rPr>
                <w:sz w:val="20"/>
                <w:szCs w:val="20"/>
              </w:rPr>
              <w:t xml:space="preserve">Ocena możliwości wdrożenia proponowanych zmian, naniesienie zmian wprost lub po </w:t>
            </w:r>
            <w:r w:rsidRPr="00DC5C7B">
              <w:rPr>
                <w:sz w:val="20"/>
                <w:szCs w:val="20"/>
              </w:rPr>
              <w:lastRenderedPageBreak/>
              <w:t>modyfikacjach, kontakty robocze i uzgodnienia z zainteresowanymi jednostkami.</w:t>
            </w:r>
          </w:p>
        </w:tc>
      </w:tr>
      <w:tr w:rsidR="00922CB7" w:rsidRPr="00DC5C7B" w:rsidTr="00922CB7">
        <w:trPr>
          <w:trHeight w:val="1048"/>
        </w:trPr>
        <w:tc>
          <w:tcPr>
            <w:tcW w:w="178" w:type="pct"/>
            <w:tcBorders>
              <w:top w:val="single" w:sz="4" w:space="0" w:color="auto"/>
              <w:left w:val="single" w:sz="4" w:space="0" w:color="auto"/>
              <w:bottom w:val="single" w:sz="4" w:space="0" w:color="auto"/>
              <w:right w:val="single" w:sz="4" w:space="0" w:color="auto"/>
            </w:tcBorders>
            <w:vAlign w:val="center"/>
          </w:tcPr>
          <w:p w:rsidR="00922CB7" w:rsidRPr="00DC5C7B" w:rsidRDefault="00922CB7" w:rsidP="00F256C6">
            <w:pPr>
              <w:spacing w:line="360" w:lineRule="auto"/>
              <w:ind w:left="72"/>
              <w:jc w:val="center"/>
              <w:rPr>
                <w:sz w:val="20"/>
                <w:szCs w:val="20"/>
              </w:rPr>
            </w:pPr>
            <w:r w:rsidRPr="00DC5C7B">
              <w:rPr>
                <w:sz w:val="20"/>
                <w:szCs w:val="20"/>
              </w:rPr>
              <w:lastRenderedPageBreak/>
              <w:t>5</w:t>
            </w:r>
          </w:p>
        </w:tc>
        <w:tc>
          <w:tcPr>
            <w:tcW w:w="764" w:type="pct"/>
            <w:tcBorders>
              <w:top w:val="single" w:sz="4" w:space="0" w:color="auto"/>
              <w:left w:val="single" w:sz="4" w:space="0" w:color="auto"/>
              <w:bottom w:val="single" w:sz="4" w:space="0" w:color="auto"/>
              <w:right w:val="single" w:sz="4" w:space="0" w:color="auto"/>
            </w:tcBorders>
          </w:tcPr>
          <w:p w:rsidR="00922CB7" w:rsidRPr="00DC5C7B" w:rsidRDefault="00922CB7" w:rsidP="00F256C6">
            <w:pPr>
              <w:spacing w:line="360" w:lineRule="auto"/>
              <w:jc w:val="left"/>
              <w:rPr>
                <w:sz w:val="20"/>
                <w:szCs w:val="20"/>
              </w:rPr>
            </w:pPr>
            <w:r w:rsidRPr="00DC5C7B">
              <w:rPr>
                <w:sz w:val="20"/>
                <w:szCs w:val="20"/>
              </w:rPr>
              <w:t xml:space="preserve">Akceptacja Kierownika </w:t>
            </w:r>
            <w:r w:rsidR="00721E90">
              <w:rPr>
                <w:sz w:val="20"/>
                <w:szCs w:val="20"/>
              </w:rPr>
              <w:t>RF-II-BP</w:t>
            </w:r>
          </w:p>
        </w:tc>
        <w:tc>
          <w:tcPr>
            <w:tcW w:w="611" w:type="pct"/>
            <w:tcBorders>
              <w:top w:val="single" w:sz="4" w:space="0" w:color="auto"/>
              <w:left w:val="single" w:sz="4" w:space="0" w:color="auto"/>
              <w:bottom w:val="single" w:sz="4" w:space="0" w:color="auto"/>
              <w:right w:val="single" w:sz="4" w:space="0" w:color="auto"/>
            </w:tcBorders>
          </w:tcPr>
          <w:p w:rsidR="00922CB7" w:rsidRPr="00DC5C7B" w:rsidRDefault="00922CB7" w:rsidP="00F256C6">
            <w:pPr>
              <w:spacing w:line="360" w:lineRule="auto"/>
              <w:jc w:val="left"/>
              <w:rPr>
                <w:sz w:val="20"/>
                <w:szCs w:val="20"/>
              </w:rPr>
            </w:pPr>
            <w:r w:rsidRPr="00DC5C7B">
              <w:rPr>
                <w:sz w:val="20"/>
                <w:szCs w:val="20"/>
              </w:rPr>
              <w:t xml:space="preserve">Kierownik </w:t>
            </w:r>
            <w:r w:rsidR="00721E90">
              <w:rPr>
                <w:sz w:val="20"/>
                <w:szCs w:val="20"/>
              </w:rPr>
              <w:t>RF-II-BP</w:t>
            </w:r>
          </w:p>
        </w:tc>
        <w:tc>
          <w:tcPr>
            <w:tcW w:w="489" w:type="pct"/>
            <w:tcBorders>
              <w:top w:val="single" w:sz="4" w:space="0" w:color="auto"/>
              <w:left w:val="single" w:sz="4" w:space="0" w:color="auto"/>
              <w:bottom w:val="single" w:sz="4" w:space="0" w:color="auto"/>
              <w:right w:val="single" w:sz="4" w:space="0" w:color="auto"/>
            </w:tcBorders>
          </w:tcPr>
          <w:p w:rsidR="00922CB7" w:rsidRPr="00DC5C7B" w:rsidRDefault="00721E90" w:rsidP="00F256C6">
            <w:pPr>
              <w:spacing w:line="360" w:lineRule="auto"/>
              <w:jc w:val="left"/>
              <w:rPr>
                <w:sz w:val="20"/>
                <w:szCs w:val="20"/>
              </w:rPr>
            </w:pPr>
            <w:r>
              <w:rPr>
                <w:sz w:val="20"/>
                <w:szCs w:val="20"/>
              </w:rPr>
              <w:t>RF-II-BP</w:t>
            </w:r>
          </w:p>
        </w:tc>
        <w:tc>
          <w:tcPr>
            <w:tcW w:w="645" w:type="pct"/>
            <w:tcBorders>
              <w:top w:val="single" w:sz="4" w:space="0" w:color="auto"/>
              <w:left w:val="single" w:sz="4" w:space="0" w:color="auto"/>
              <w:bottom w:val="single" w:sz="4" w:space="0" w:color="auto"/>
              <w:right w:val="single" w:sz="4" w:space="0" w:color="auto"/>
            </w:tcBorders>
          </w:tcPr>
          <w:p w:rsidR="00922CB7" w:rsidRPr="00DC5C7B" w:rsidRDefault="00922CB7" w:rsidP="00F256C6">
            <w:pPr>
              <w:spacing w:line="360" w:lineRule="auto"/>
              <w:jc w:val="left"/>
              <w:rPr>
                <w:sz w:val="20"/>
                <w:szCs w:val="20"/>
              </w:rPr>
            </w:pPr>
            <w:r w:rsidRPr="00DC5C7B">
              <w:rPr>
                <w:sz w:val="20"/>
                <w:szCs w:val="20"/>
              </w:rPr>
              <w:t xml:space="preserve">Wypełniona karta zmian + Treść zmienionych </w:t>
            </w:r>
            <w:r>
              <w:rPr>
                <w:i/>
                <w:sz w:val="20"/>
                <w:szCs w:val="20"/>
              </w:rPr>
              <w:t>Z</w:t>
            </w:r>
            <w:r w:rsidRPr="001351A0">
              <w:rPr>
                <w:i/>
                <w:sz w:val="20"/>
                <w:szCs w:val="20"/>
              </w:rPr>
              <w:t>asad</w:t>
            </w:r>
            <w:r>
              <w:rPr>
                <w:i/>
                <w:sz w:val="20"/>
                <w:szCs w:val="20"/>
              </w:rPr>
              <w:t>…</w:t>
            </w:r>
          </w:p>
        </w:tc>
        <w:tc>
          <w:tcPr>
            <w:tcW w:w="699" w:type="pct"/>
            <w:tcBorders>
              <w:top w:val="single" w:sz="4" w:space="0" w:color="auto"/>
              <w:left w:val="single" w:sz="4" w:space="0" w:color="auto"/>
              <w:bottom w:val="single" w:sz="4" w:space="0" w:color="auto"/>
              <w:right w:val="single" w:sz="4" w:space="0" w:color="auto"/>
            </w:tcBorders>
          </w:tcPr>
          <w:p w:rsidR="00922CB7" w:rsidRPr="00DC5C7B" w:rsidRDefault="00922CB7" w:rsidP="00F256C6">
            <w:pPr>
              <w:spacing w:line="360" w:lineRule="auto"/>
              <w:jc w:val="left"/>
              <w:rPr>
                <w:sz w:val="20"/>
                <w:szCs w:val="20"/>
              </w:rPr>
            </w:pPr>
            <w:r w:rsidRPr="00DC5C7B">
              <w:rPr>
                <w:sz w:val="20"/>
                <w:szCs w:val="20"/>
              </w:rPr>
              <w:t xml:space="preserve">Treść zmienionych </w:t>
            </w:r>
            <w:r>
              <w:rPr>
                <w:sz w:val="20"/>
                <w:szCs w:val="20"/>
              </w:rPr>
              <w:t xml:space="preserve"> </w:t>
            </w:r>
            <w:r>
              <w:rPr>
                <w:i/>
                <w:sz w:val="20"/>
                <w:szCs w:val="20"/>
              </w:rPr>
              <w:t>Z</w:t>
            </w:r>
            <w:r w:rsidRPr="001351A0">
              <w:rPr>
                <w:i/>
                <w:sz w:val="20"/>
                <w:szCs w:val="20"/>
              </w:rPr>
              <w:t>asad</w:t>
            </w:r>
            <w:r>
              <w:rPr>
                <w:i/>
                <w:sz w:val="20"/>
                <w:szCs w:val="20"/>
              </w:rPr>
              <w:t xml:space="preserve">.... </w:t>
            </w:r>
            <w:r w:rsidRPr="00DC5C7B">
              <w:rPr>
                <w:sz w:val="20"/>
                <w:szCs w:val="20"/>
              </w:rPr>
              <w:t xml:space="preserve">zaakceptowana przez kierownika </w:t>
            </w:r>
            <w:r w:rsidR="00721E90">
              <w:rPr>
                <w:sz w:val="20"/>
                <w:szCs w:val="20"/>
              </w:rPr>
              <w:t>RF-II-BP</w:t>
            </w:r>
          </w:p>
        </w:tc>
        <w:tc>
          <w:tcPr>
            <w:tcW w:w="483" w:type="pct"/>
            <w:tcBorders>
              <w:top w:val="single" w:sz="4" w:space="0" w:color="auto"/>
              <w:left w:val="single" w:sz="4" w:space="0" w:color="auto"/>
              <w:bottom w:val="single" w:sz="4" w:space="0" w:color="auto"/>
              <w:right w:val="single" w:sz="4" w:space="0" w:color="auto"/>
            </w:tcBorders>
          </w:tcPr>
          <w:p w:rsidR="00922CB7" w:rsidRPr="00DC5C7B" w:rsidRDefault="00336F90" w:rsidP="00F256C6">
            <w:pPr>
              <w:spacing w:line="360" w:lineRule="auto"/>
              <w:jc w:val="left"/>
              <w:rPr>
                <w:sz w:val="20"/>
                <w:szCs w:val="20"/>
              </w:rPr>
            </w:pPr>
            <w:r>
              <w:rPr>
                <w:sz w:val="20"/>
                <w:szCs w:val="20"/>
              </w:rPr>
              <w:t xml:space="preserve">Akceptacja zmienionego dokumentu przez Kierownika </w:t>
            </w:r>
            <w:r w:rsidR="00721E90">
              <w:rPr>
                <w:sz w:val="20"/>
                <w:szCs w:val="20"/>
              </w:rPr>
              <w:t>RF-II-BP</w:t>
            </w:r>
          </w:p>
        </w:tc>
        <w:tc>
          <w:tcPr>
            <w:tcW w:w="616" w:type="pct"/>
            <w:tcBorders>
              <w:top w:val="single" w:sz="4" w:space="0" w:color="auto"/>
              <w:left w:val="single" w:sz="4" w:space="0" w:color="auto"/>
              <w:bottom w:val="single" w:sz="4" w:space="0" w:color="auto"/>
              <w:right w:val="single" w:sz="4" w:space="0" w:color="auto"/>
            </w:tcBorders>
          </w:tcPr>
          <w:p w:rsidR="00922CB7" w:rsidRPr="00DC5C7B" w:rsidRDefault="00922CB7" w:rsidP="00F256C6">
            <w:pPr>
              <w:spacing w:line="360" w:lineRule="auto"/>
              <w:jc w:val="left"/>
              <w:rPr>
                <w:sz w:val="20"/>
                <w:szCs w:val="20"/>
              </w:rPr>
            </w:pPr>
            <w:r w:rsidRPr="00DC5C7B">
              <w:rPr>
                <w:sz w:val="20"/>
                <w:szCs w:val="20"/>
              </w:rPr>
              <w:t>3 dni</w:t>
            </w:r>
          </w:p>
        </w:tc>
        <w:tc>
          <w:tcPr>
            <w:tcW w:w="515" w:type="pct"/>
            <w:tcBorders>
              <w:top w:val="single" w:sz="4" w:space="0" w:color="auto"/>
              <w:left w:val="single" w:sz="4" w:space="0" w:color="auto"/>
              <w:bottom w:val="single" w:sz="4" w:space="0" w:color="auto"/>
              <w:right w:val="single" w:sz="4" w:space="0" w:color="auto"/>
            </w:tcBorders>
          </w:tcPr>
          <w:p w:rsidR="00922CB7" w:rsidRPr="00DC5C7B" w:rsidRDefault="00922CB7" w:rsidP="00F256C6">
            <w:pPr>
              <w:spacing w:line="360" w:lineRule="auto"/>
              <w:jc w:val="left"/>
              <w:rPr>
                <w:sz w:val="20"/>
                <w:szCs w:val="20"/>
              </w:rPr>
            </w:pPr>
          </w:p>
        </w:tc>
      </w:tr>
      <w:tr w:rsidR="00922CB7" w:rsidRPr="00DC5C7B" w:rsidTr="00922CB7">
        <w:tc>
          <w:tcPr>
            <w:tcW w:w="178" w:type="pct"/>
            <w:tcBorders>
              <w:top w:val="single" w:sz="4" w:space="0" w:color="auto"/>
              <w:left w:val="single" w:sz="4" w:space="0" w:color="auto"/>
              <w:bottom w:val="single" w:sz="4" w:space="0" w:color="auto"/>
              <w:right w:val="single" w:sz="4" w:space="0" w:color="auto"/>
            </w:tcBorders>
            <w:vAlign w:val="center"/>
          </w:tcPr>
          <w:p w:rsidR="00922CB7" w:rsidRPr="00DC5C7B" w:rsidRDefault="00922CB7" w:rsidP="00F256C6">
            <w:pPr>
              <w:spacing w:line="360" w:lineRule="auto"/>
              <w:ind w:left="360" w:hanging="288"/>
              <w:jc w:val="center"/>
              <w:rPr>
                <w:sz w:val="20"/>
                <w:szCs w:val="20"/>
              </w:rPr>
            </w:pPr>
            <w:r>
              <w:rPr>
                <w:sz w:val="20"/>
                <w:szCs w:val="20"/>
              </w:rPr>
              <w:t>6</w:t>
            </w:r>
          </w:p>
        </w:tc>
        <w:tc>
          <w:tcPr>
            <w:tcW w:w="764" w:type="pct"/>
            <w:tcBorders>
              <w:top w:val="single" w:sz="4" w:space="0" w:color="auto"/>
              <w:left w:val="single" w:sz="4" w:space="0" w:color="auto"/>
              <w:bottom w:val="single" w:sz="4" w:space="0" w:color="auto"/>
              <w:right w:val="single" w:sz="4" w:space="0" w:color="auto"/>
            </w:tcBorders>
          </w:tcPr>
          <w:p w:rsidR="00922CB7" w:rsidRPr="00DC5C7B" w:rsidRDefault="00922CB7" w:rsidP="00F256C6">
            <w:pPr>
              <w:spacing w:line="360" w:lineRule="auto"/>
              <w:jc w:val="left"/>
              <w:rPr>
                <w:sz w:val="20"/>
                <w:szCs w:val="20"/>
              </w:rPr>
            </w:pPr>
            <w:r>
              <w:rPr>
                <w:sz w:val="20"/>
                <w:szCs w:val="20"/>
              </w:rPr>
              <w:t xml:space="preserve">Akceptacja Zastępcy </w:t>
            </w:r>
            <w:r w:rsidR="00E2727B">
              <w:rPr>
                <w:sz w:val="20"/>
                <w:szCs w:val="20"/>
              </w:rPr>
              <w:t>RF</w:t>
            </w:r>
          </w:p>
        </w:tc>
        <w:tc>
          <w:tcPr>
            <w:tcW w:w="611" w:type="pct"/>
            <w:tcBorders>
              <w:top w:val="single" w:sz="4" w:space="0" w:color="auto"/>
              <w:left w:val="single" w:sz="4" w:space="0" w:color="auto"/>
              <w:bottom w:val="single" w:sz="4" w:space="0" w:color="auto"/>
              <w:right w:val="single" w:sz="4" w:space="0" w:color="auto"/>
            </w:tcBorders>
          </w:tcPr>
          <w:p w:rsidR="00922CB7" w:rsidRPr="00DC5C7B" w:rsidRDefault="00922CB7" w:rsidP="00F256C6">
            <w:pPr>
              <w:spacing w:line="360" w:lineRule="auto"/>
              <w:jc w:val="left"/>
              <w:rPr>
                <w:sz w:val="20"/>
                <w:szCs w:val="20"/>
              </w:rPr>
            </w:pPr>
            <w:r>
              <w:rPr>
                <w:sz w:val="20"/>
                <w:szCs w:val="20"/>
              </w:rPr>
              <w:t xml:space="preserve">Zastępca </w:t>
            </w:r>
            <w:r w:rsidRPr="00DC5C7B">
              <w:rPr>
                <w:sz w:val="20"/>
                <w:szCs w:val="20"/>
              </w:rPr>
              <w:t xml:space="preserve"> </w:t>
            </w:r>
            <w:r w:rsidR="00E2727B">
              <w:rPr>
                <w:sz w:val="20"/>
                <w:szCs w:val="20"/>
              </w:rPr>
              <w:t>RF</w:t>
            </w:r>
          </w:p>
        </w:tc>
        <w:tc>
          <w:tcPr>
            <w:tcW w:w="489" w:type="pct"/>
            <w:tcBorders>
              <w:top w:val="single" w:sz="4" w:space="0" w:color="auto"/>
              <w:left w:val="single" w:sz="4" w:space="0" w:color="auto"/>
              <w:bottom w:val="single" w:sz="4" w:space="0" w:color="auto"/>
              <w:right w:val="single" w:sz="4" w:space="0" w:color="auto"/>
            </w:tcBorders>
          </w:tcPr>
          <w:p w:rsidR="00922CB7" w:rsidRPr="00DC5C7B" w:rsidRDefault="00E2727B" w:rsidP="00F256C6">
            <w:pPr>
              <w:spacing w:line="360" w:lineRule="auto"/>
              <w:jc w:val="left"/>
              <w:rPr>
                <w:sz w:val="20"/>
                <w:szCs w:val="20"/>
              </w:rPr>
            </w:pPr>
            <w:r>
              <w:rPr>
                <w:sz w:val="20"/>
                <w:szCs w:val="20"/>
                <w:lang w:val="de-DE"/>
              </w:rPr>
              <w:t>RF</w:t>
            </w:r>
          </w:p>
        </w:tc>
        <w:tc>
          <w:tcPr>
            <w:tcW w:w="645" w:type="pct"/>
            <w:tcBorders>
              <w:top w:val="single" w:sz="4" w:space="0" w:color="auto"/>
              <w:left w:val="single" w:sz="4" w:space="0" w:color="auto"/>
              <w:bottom w:val="single" w:sz="4" w:space="0" w:color="auto"/>
              <w:right w:val="single" w:sz="4" w:space="0" w:color="auto"/>
            </w:tcBorders>
          </w:tcPr>
          <w:p w:rsidR="00922CB7" w:rsidRDefault="00922CB7" w:rsidP="00F256C6">
            <w:pPr>
              <w:spacing w:line="360" w:lineRule="auto"/>
              <w:jc w:val="left"/>
              <w:rPr>
                <w:i/>
                <w:sz w:val="20"/>
                <w:szCs w:val="20"/>
              </w:rPr>
            </w:pPr>
            <w:r w:rsidRPr="00DC5C7B">
              <w:rPr>
                <w:sz w:val="20"/>
                <w:szCs w:val="20"/>
              </w:rPr>
              <w:t xml:space="preserve">Wypełniona karta zmian + Treść zmienionych </w:t>
            </w:r>
            <w:r>
              <w:rPr>
                <w:i/>
                <w:sz w:val="20"/>
                <w:szCs w:val="20"/>
              </w:rPr>
              <w:t>Z</w:t>
            </w:r>
            <w:r w:rsidRPr="001351A0">
              <w:rPr>
                <w:i/>
                <w:sz w:val="20"/>
                <w:szCs w:val="20"/>
              </w:rPr>
              <w:t>asad</w:t>
            </w:r>
            <w:r>
              <w:rPr>
                <w:i/>
                <w:sz w:val="20"/>
                <w:szCs w:val="20"/>
              </w:rPr>
              <w:t>…</w:t>
            </w:r>
          </w:p>
          <w:p w:rsidR="00922CB7" w:rsidRPr="00DC5C7B" w:rsidRDefault="00922CB7" w:rsidP="00F256C6">
            <w:pPr>
              <w:spacing w:line="360" w:lineRule="auto"/>
              <w:jc w:val="left"/>
              <w:rPr>
                <w:sz w:val="20"/>
                <w:szCs w:val="20"/>
              </w:rPr>
            </w:pPr>
            <w:r>
              <w:rPr>
                <w:sz w:val="20"/>
                <w:szCs w:val="20"/>
              </w:rPr>
              <w:t>z</w:t>
            </w:r>
            <w:r w:rsidRPr="00DC5C7B">
              <w:rPr>
                <w:sz w:val="20"/>
                <w:szCs w:val="20"/>
              </w:rPr>
              <w:t xml:space="preserve">aakceptowana przez kierownika </w:t>
            </w:r>
            <w:r w:rsidR="00721E90">
              <w:rPr>
                <w:sz w:val="20"/>
                <w:szCs w:val="20"/>
              </w:rPr>
              <w:t>RF-II-BP</w:t>
            </w:r>
          </w:p>
        </w:tc>
        <w:tc>
          <w:tcPr>
            <w:tcW w:w="699" w:type="pct"/>
            <w:tcBorders>
              <w:top w:val="single" w:sz="4" w:space="0" w:color="auto"/>
              <w:left w:val="single" w:sz="4" w:space="0" w:color="auto"/>
              <w:bottom w:val="single" w:sz="4" w:space="0" w:color="auto"/>
              <w:right w:val="single" w:sz="4" w:space="0" w:color="auto"/>
            </w:tcBorders>
          </w:tcPr>
          <w:p w:rsidR="00922CB7" w:rsidRPr="00DC5C7B" w:rsidRDefault="00922CB7" w:rsidP="00F256C6">
            <w:pPr>
              <w:spacing w:line="360" w:lineRule="auto"/>
              <w:jc w:val="left"/>
              <w:rPr>
                <w:sz w:val="20"/>
                <w:szCs w:val="20"/>
              </w:rPr>
            </w:pPr>
            <w:r w:rsidRPr="00DC5C7B">
              <w:rPr>
                <w:sz w:val="20"/>
                <w:szCs w:val="20"/>
              </w:rPr>
              <w:t xml:space="preserve">Treść zmienionych </w:t>
            </w:r>
            <w:r>
              <w:rPr>
                <w:i/>
                <w:sz w:val="20"/>
                <w:szCs w:val="20"/>
              </w:rPr>
              <w:t>Z</w:t>
            </w:r>
            <w:r w:rsidRPr="001351A0">
              <w:rPr>
                <w:i/>
                <w:sz w:val="20"/>
                <w:szCs w:val="20"/>
              </w:rPr>
              <w:t>asa</w:t>
            </w:r>
            <w:r>
              <w:rPr>
                <w:i/>
                <w:sz w:val="20"/>
                <w:szCs w:val="20"/>
              </w:rPr>
              <w:t xml:space="preserve">d … </w:t>
            </w:r>
            <w:r w:rsidRPr="00DC5C7B">
              <w:rPr>
                <w:sz w:val="20"/>
                <w:szCs w:val="20"/>
              </w:rPr>
              <w:t xml:space="preserve">zaakceptowana przez </w:t>
            </w:r>
            <w:r w:rsidR="00336F90">
              <w:rPr>
                <w:sz w:val="20"/>
                <w:szCs w:val="20"/>
              </w:rPr>
              <w:t>Zastępcę D</w:t>
            </w:r>
            <w:r w:rsidRPr="00DC5C7B">
              <w:rPr>
                <w:sz w:val="20"/>
                <w:szCs w:val="20"/>
              </w:rPr>
              <w:t xml:space="preserve">yrektora </w:t>
            </w:r>
            <w:r w:rsidR="00E2727B">
              <w:rPr>
                <w:sz w:val="20"/>
                <w:szCs w:val="20"/>
              </w:rPr>
              <w:t>RF</w:t>
            </w:r>
          </w:p>
        </w:tc>
        <w:tc>
          <w:tcPr>
            <w:tcW w:w="483" w:type="pct"/>
            <w:tcBorders>
              <w:top w:val="single" w:sz="4" w:space="0" w:color="auto"/>
              <w:left w:val="single" w:sz="4" w:space="0" w:color="auto"/>
              <w:bottom w:val="single" w:sz="4" w:space="0" w:color="auto"/>
              <w:right w:val="single" w:sz="4" w:space="0" w:color="auto"/>
            </w:tcBorders>
          </w:tcPr>
          <w:p w:rsidR="00922CB7" w:rsidRPr="00DC5C7B" w:rsidRDefault="00922CB7" w:rsidP="00F256C6">
            <w:pPr>
              <w:spacing w:line="360" w:lineRule="auto"/>
              <w:jc w:val="left"/>
              <w:rPr>
                <w:sz w:val="20"/>
                <w:szCs w:val="20"/>
              </w:rPr>
            </w:pPr>
            <w:r>
              <w:rPr>
                <w:sz w:val="20"/>
                <w:szCs w:val="20"/>
              </w:rPr>
              <w:t>Akceptacja przez Zastępcę</w:t>
            </w:r>
            <w:r w:rsidR="00336F90">
              <w:rPr>
                <w:sz w:val="20"/>
                <w:szCs w:val="20"/>
              </w:rPr>
              <w:t xml:space="preserve"> Dyrektora</w:t>
            </w:r>
            <w:r>
              <w:rPr>
                <w:sz w:val="20"/>
                <w:szCs w:val="20"/>
              </w:rPr>
              <w:t xml:space="preserve"> </w:t>
            </w:r>
            <w:r w:rsidR="00E2727B">
              <w:rPr>
                <w:sz w:val="20"/>
                <w:szCs w:val="20"/>
              </w:rPr>
              <w:t>RF</w:t>
            </w:r>
            <w:r w:rsidRPr="00DC5C7B">
              <w:rPr>
                <w:sz w:val="20"/>
                <w:szCs w:val="20"/>
              </w:rPr>
              <w:t>.</w:t>
            </w:r>
          </w:p>
        </w:tc>
        <w:tc>
          <w:tcPr>
            <w:tcW w:w="616" w:type="pct"/>
            <w:tcBorders>
              <w:top w:val="single" w:sz="4" w:space="0" w:color="auto"/>
              <w:left w:val="single" w:sz="4" w:space="0" w:color="auto"/>
              <w:bottom w:val="single" w:sz="4" w:space="0" w:color="auto"/>
              <w:right w:val="single" w:sz="4" w:space="0" w:color="auto"/>
            </w:tcBorders>
          </w:tcPr>
          <w:p w:rsidR="00922CB7" w:rsidRPr="00DC5C7B" w:rsidRDefault="00922CB7" w:rsidP="00F256C6">
            <w:pPr>
              <w:spacing w:line="360" w:lineRule="auto"/>
              <w:jc w:val="left"/>
              <w:rPr>
                <w:sz w:val="20"/>
                <w:szCs w:val="20"/>
              </w:rPr>
            </w:pPr>
            <w:r>
              <w:rPr>
                <w:sz w:val="20"/>
                <w:szCs w:val="20"/>
              </w:rPr>
              <w:t>3</w:t>
            </w:r>
            <w:r w:rsidRPr="00DC5C7B">
              <w:rPr>
                <w:sz w:val="20"/>
                <w:szCs w:val="20"/>
              </w:rPr>
              <w:t>dni</w:t>
            </w:r>
          </w:p>
        </w:tc>
        <w:tc>
          <w:tcPr>
            <w:tcW w:w="515" w:type="pct"/>
            <w:tcBorders>
              <w:top w:val="single" w:sz="4" w:space="0" w:color="auto"/>
              <w:left w:val="single" w:sz="4" w:space="0" w:color="auto"/>
              <w:bottom w:val="single" w:sz="4" w:space="0" w:color="auto"/>
              <w:right w:val="single" w:sz="4" w:space="0" w:color="auto"/>
            </w:tcBorders>
          </w:tcPr>
          <w:p w:rsidR="00922CB7" w:rsidRPr="00DC5C7B" w:rsidRDefault="00922CB7" w:rsidP="00F256C6">
            <w:pPr>
              <w:spacing w:line="360" w:lineRule="auto"/>
              <w:jc w:val="left"/>
              <w:rPr>
                <w:sz w:val="20"/>
                <w:szCs w:val="20"/>
              </w:rPr>
            </w:pPr>
          </w:p>
        </w:tc>
      </w:tr>
      <w:tr w:rsidR="00922CB7" w:rsidRPr="00DC5C7B" w:rsidTr="00922CB7">
        <w:tc>
          <w:tcPr>
            <w:tcW w:w="178" w:type="pct"/>
            <w:tcBorders>
              <w:top w:val="single" w:sz="4" w:space="0" w:color="auto"/>
              <w:left w:val="single" w:sz="4" w:space="0" w:color="auto"/>
              <w:bottom w:val="single" w:sz="4" w:space="0" w:color="auto"/>
              <w:right w:val="single" w:sz="4" w:space="0" w:color="auto"/>
            </w:tcBorders>
            <w:vAlign w:val="center"/>
          </w:tcPr>
          <w:p w:rsidR="00922CB7" w:rsidRPr="00DC5C7B" w:rsidRDefault="00336F90" w:rsidP="00F256C6">
            <w:pPr>
              <w:spacing w:line="360" w:lineRule="auto"/>
              <w:ind w:left="360" w:hanging="288"/>
              <w:jc w:val="center"/>
              <w:rPr>
                <w:sz w:val="20"/>
                <w:szCs w:val="20"/>
              </w:rPr>
            </w:pPr>
            <w:r>
              <w:rPr>
                <w:sz w:val="20"/>
                <w:szCs w:val="20"/>
              </w:rPr>
              <w:t>7</w:t>
            </w:r>
          </w:p>
        </w:tc>
        <w:tc>
          <w:tcPr>
            <w:tcW w:w="764" w:type="pct"/>
            <w:tcBorders>
              <w:top w:val="single" w:sz="4" w:space="0" w:color="auto"/>
              <w:left w:val="single" w:sz="4" w:space="0" w:color="auto"/>
              <w:bottom w:val="single" w:sz="4" w:space="0" w:color="auto"/>
              <w:right w:val="single" w:sz="4" w:space="0" w:color="auto"/>
            </w:tcBorders>
          </w:tcPr>
          <w:p w:rsidR="00922CB7" w:rsidRPr="00DC5C7B" w:rsidRDefault="00922CB7" w:rsidP="00F256C6">
            <w:pPr>
              <w:spacing w:line="360" w:lineRule="auto"/>
              <w:jc w:val="left"/>
              <w:rPr>
                <w:sz w:val="20"/>
                <w:szCs w:val="20"/>
              </w:rPr>
            </w:pPr>
            <w:r>
              <w:rPr>
                <w:sz w:val="20"/>
                <w:szCs w:val="20"/>
              </w:rPr>
              <w:t xml:space="preserve">Akceptacja Dyrektora </w:t>
            </w:r>
            <w:r w:rsidR="00E2727B">
              <w:rPr>
                <w:sz w:val="20"/>
                <w:szCs w:val="20"/>
              </w:rPr>
              <w:t>RF</w:t>
            </w:r>
          </w:p>
        </w:tc>
        <w:tc>
          <w:tcPr>
            <w:tcW w:w="611" w:type="pct"/>
            <w:tcBorders>
              <w:top w:val="single" w:sz="4" w:space="0" w:color="auto"/>
              <w:left w:val="single" w:sz="4" w:space="0" w:color="auto"/>
              <w:bottom w:val="single" w:sz="4" w:space="0" w:color="auto"/>
              <w:right w:val="single" w:sz="4" w:space="0" w:color="auto"/>
            </w:tcBorders>
          </w:tcPr>
          <w:p w:rsidR="00922CB7" w:rsidRPr="00DC5C7B" w:rsidRDefault="00922CB7" w:rsidP="00F256C6">
            <w:pPr>
              <w:spacing w:line="360" w:lineRule="auto"/>
              <w:jc w:val="left"/>
              <w:rPr>
                <w:sz w:val="20"/>
                <w:szCs w:val="20"/>
              </w:rPr>
            </w:pPr>
            <w:r w:rsidRPr="00DC5C7B">
              <w:rPr>
                <w:sz w:val="20"/>
                <w:szCs w:val="20"/>
              </w:rPr>
              <w:t>Dyrektor</w:t>
            </w:r>
            <w:r>
              <w:rPr>
                <w:sz w:val="20"/>
                <w:szCs w:val="20"/>
              </w:rPr>
              <w:t xml:space="preserve"> </w:t>
            </w:r>
            <w:r w:rsidRPr="00DC5C7B">
              <w:rPr>
                <w:sz w:val="20"/>
                <w:szCs w:val="20"/>
              </w:rPr>
              <w:t xml:space="preserve"> </w:t>
            </w:r>
            <w:r w:rsidR="00E2727B">
              <w:rPr>
                <w:sz w:val="20"/>
                <w:szCs w:val="20"/>
              </w:rPr>
              <w:t>RF</w:t>
            </w:r>
          </w:p>
        </w:tc>
        <w:tc>
          <w:tcPr>
            <w:tcW w:w="489" w:type="pct"/>
            <w:tcBorders>
              <w:top w:val="single" w:sz="4" w:space="0" w:color="auto"/>
              <w:left w:val="single" w:sz="4" w:space="0" w:color="auto"/>
              <w:bottom w:val="single" w:sz="4" w:space="0" w:color="auto"/>
              <w:right w:val="single" w:sz="4" w:space="0" w:color="auto"/>
            </w:tcBorders>
          </w:tcPr>
          <w:p w:rsidR="00922CB7" w:rsidRPr="00DC5C7B" w:rsidRDefault="00E2727B" w:rsidP="00F256C6">
            <w:pPr>
              <w:spacing w:line="360" w:lineRule="auto"/>
              <w:jc w:val="left"/>
              <w:rPr>
                <w:sz w:val="20"/>
                <w:szCs w:val="20"/>
              </w:rPr>
            </w:pPr>
            <w:r>
              <w:rPr>
                <w:sz w:val="20"/>
                <w:szCs w:val="20"/>
                <w:lang w:val="de-DE"/>
              </w:rPr>
              <w:t>RF</w:t>
            </w:r>
          </w:p>
        </w:tc>
        <w:tc>
          <w:tcPr>
            <w:tcW w:w="645" w:type="pct"/>
            <w:tcBorders>
              <w:top w:val="single" w:sz="4" w:space="0" w:color="auto"/>
              <w:left w:val="single" w:sz="4" w:space="0" w:color="auto"/>
              <w:bottom w:val="single" w:sz="4" w:space="0" w:color="auto"/>
              <w:right w:val="single" w:sz="4" w:space="0" w:color="auto"/>
            </w:tcBorders>
          </w:tcPr>
          <w:p w:rsidR="00922CB7" w:rsidRDefault="00922CB7" w:rsidP="00F256C6">
            <w:pPr>
              <w:spacing w:line="360" w:lineRule="auto"/>
              <w:jc w:val="left"/>
              <w:rPr>
                <w:i/>
                <w:sz w:val="20"/>
                <w:szCs w:val="20"/>
              </w:rPr>
            </w:pPr>
            <w:r w:rsidRPr="00DC5C7B">
              <w:rPr>
                <w:sz w:val="20"/>
                <w:szCs w:val="20"/>
              </w:rPr>
              <w:t xml:space="preserve">Wypełniona karta zmian + Treść zmienionych </w:t>
            </w:r>
            <w:r>
              <w:rPr>
                <w:i/>
                <w:sz w:val="20"/>
                <w:szCs w:val="20"/>
              </w:rPr>
              <w:t>Z</w:t>
            </w:r>
            <w:r w:rsidRPr="001351A0">
              <w:rPr>
                <w:i/>
                <w:sz w:val="20"/>
                <w:szCs w:val="20"/>
              </w:rPr>
              <w:t>asad</w:t>
            </w:r>
            <w:r>
              <w:rPr>
                <w:i/>
                <w:sz w:val="20"/>
                <w:szCs w:val="20"/>
              </w:rPr>
              <w:t>…</w:t>
            </w:r>
          </w:p>
          <w:p w:rsidR="00922CB7" w:rsidRPr="00DC5C7B" w:rsidRDefault="00922CB7" w:rsidP="00F256C6">
            <w:pPr>
              <w:spacing w:line="360" w:lineRule="auto"/>
              <w:jc w:val="left"/>
              <w:rPr>
                <w:sz w:val="20"/>
                <w:szCs w:val="20"/>
              </w:rPr>
            </w:pPr>
            <w:r>
              <w:rPr>
                <w:sz w:val="20"/>
                <w:szCs w:val="20"/>
              </w:rPr>
              <w:t>z</w:t>
            </w:r>
            <w:r w:rsidRPr="00DC5C7B">
              <w:rPr>
                <w:sz w:val="20"/>
                <w:szCs w:val="20"/>
              </w:rPr>
              <w:t xml:space="preserve">aakceptowana przez </w:t>
            </w:r>
            <w:r w:rsidR="00336F90">
              <w:rPr>
                <w:sz w:val="20"/>
                <w:szCs w:val="20"/>
              </w:rPr>
              <w:t>Zastępcę Dyrektora RF</w:t>
            </w:r>
          </w:p>
        </w:tc>
        <w:tc>
          <w:tcPr>
            <w:tcW w:w="699" w:type="pct"/>
            <w:tcBorders>
              <w:top w:val="single" w:sz="4" w:space="0" w:color="auto"/>
              <w:left w:val="single" w:sz="4" w:space="0" w:color="auto"/>
              <w:bottom w:val="single" w:sz="4" w:space="0" w:color="auto"/>
              <w:right w:val="single" w:sz="4" w:space="0" w:color="auto"/>
            </w:tcBorders>
          </w:tcPr>
          <w:p w:rsidR="00922CB7" w:rsidRPr="00DC5C7B" w:rsidRDefault="00922CB7" w:rsidP="00F256C6">
            <w:pPr>
              <w:spacing w:line="360" w:lineRule="auto"/>
              <w:jc w:val="left"/>
              <w:rPr>
                <w:sz w:val="20"/>
                <w:szCs w:val="20"/>
              </w:rPr>
            </w:pPr>
            <w:r w:rsidRPr="00DC5C7B">
              <w:rPr>
                <w:sz w:val="20"/>
                <w:szCs w:val="20"/>
              </w:rPr>
              <w:t xml:space="preserve">Treść zmienionych </w:t>
            </w:r>
            <w:r>
              <w:rPr>
                <w:i/>
                <w:sz w:val="20"/>
                <w:szCs w:val="20"/>
              </w:rPr>
              <w:t>Z</w:t>
            </w:r>
            <w:r w:rsidRPr="001351A0">
              <w:rPr>
                <w:i/>
                <w:sz w:val="20"/>
                <w:szCs w:val="20"/>
              </w:rPr>
              <w:t>asa</w:t>
            </w:r>
            <w:r>
              <w:rPr>
                <w:i/>
                <w:sz w:val="20"/>
                <w:szCs w:val="20"/>
              </w:rPr>
              <w:t xml:space="preserve">d … </w:t>
            </w:r>
            <w:r w:rsidRPr="00DC5C7B">
              <w:rPr>
                <w:sz w:val="20"/>
                <w:szCs w:val="20"/>
              </w:rPr>
              <w:t xml:space="preserve">zaakceptowana przez </w:t>
            </w:r>
            <w:r w:rsidR="00336F90">
              <w:rPr>
                <w:sz w:val="20"/>
                <w:szCs w:val="20"/>
              </w:rPr>
              <w:t>Zastępcę D</w:t>
            </w:r>
            <w:r w:rsidRPr="00DC5C7B">
              <w:rPr>
                <w:sz w:val="20"/>
                <w:szCs w:val="20"/>
              </w:rPr>
              <w:t xml:space="preserve">yrektora </w:t>
            </w:r>
            <w:r w:rsidR="00E2727B">
              <w:rPr>
                <w:sz w:val="20"/>
                <w:szCs w:val="20"/>
              </w:rPr>
              <w:t>RF</w:t>
            </w:r>
          </w:p>
        </w:tc>
        <w:tc>
          <w:tcPr>
            <w:tcW w:w="483" w:type="pct"/>
            <w:tcBorders>
              <w:top w:val="single" w:sz="4" w:space="0" w:color="auto"/>
              <w:left w:val="single" w:sz="4" w:space="0" w:color="auto"/>
              <w:bottom w:val="single" w:sz="4" w:space="0" w:color="auto"/>
              <w:right w:val="single" w:sz="4" w:space="0" w:color="auto"/>
            </w:tcBorders>
          </w:tcPr>
          <w:p w:rsidR="00922CB7" w:rsidRPr="00DC5C7B" w:rsidRDefault="00922CB7" w:rsidP="00F256C6">
            <w:pPr>
              <w:spacing w:line="360" w:lineRule="auto"/>
              <w:jc w:val="left"/>
              <w:rPr>
                <w:sz w:val="20"/>
                <w:szCs w:val="20"/>
              </w:rPr>
            </w:pPr>
            <w:r>
              <w:rPr>
                <w:sz w:val="20"/>
                <w:szCs w:val="20"/>
              </w:rPr>
              <w:t xml:space="preserve">Akceptacja przez Dyrektora </w:t>
            </w:r>
            <w:r w:rsidR="00E2727B">
              <w:rPr>
                <w:sz w:val="20"/>
                <w:szCs w:val="20"/>
              </w:rPr>
              <w:t>RF</w:t>
            </w:r>
            <w:r w:rsidRPr="00DC5C7B">
              <w:rPr>
                <w:sz w:val="20"/>
                <w:szCs w:val="20"/>
              </w:rPr>
              <w:t>.</w:t>
            </w:r>
          </w:p>
        </w:tc>
        <w:tc>
          <w:tcPr>
            <w:tcW w:w="616" w:type="pct"/>
            <w:tcBorders>
              <w:top w:val="single" w:sz="4" w:space="0" w:color="auto"/>
              <w:left w:val="single" w:sz="4" w:space="0" w:color="auto"/>
              <w:bottom w:val="single" w:sz="4" w:space="0" w:color="auto"/>
              <w:right w:val="single" w:sz="4" w:space="0" w:color="auto"/>
            </w:tcBorders>
          </w:tcPr>
          <w:p w:rsidR="00922CB7" w:rsidRPr="00DC5C7B" w:rsidRDefault="00922CB7" w:rsidP="00F256C6">
            <w:pPr>
              <w:spacing w:line="360" w:lineRule="auto"/>
              <w:jc w:val="left"/>
              <w:rPr>
                <w:sz w:val="20"/>
                <w:szCs w:val="20"/>
              </w:rPr>
            </w:pPr>
            <w:r>
              <w:rPr>
                <w:sz w:val="20"/>
                <w:szCs w:val="20"/>
              </w:rPr>
              <w:t>3</w:t>
            </w:r>
            <w:r w:rsidRPr="00DC5C7B">
              <w:rPr>
                <w:sz w:val="20"/>
                <w:szCs w:val="20"/>
              </w:rPr>
              <w:t xml:space="preserve"> dni</w:t>
            </w:r>
          </w:p>
        </w:tc>
        <w:tc>
          <w:tcPr>
            <w:tcW w:w="515" w:type="pct"/>
            <w:tcBorders>
              <w:top w:val="single" w:sz="4" w:space="0" w:color="auto"/>
              <w:left w:val="single" w:sz="4" w:space="0" w:color="auto"/>
              <w:bottom w:val="single" w:sz="4" w:space="0" w:color="auto"/>
              <w:right w:val="single" w:sz="4" w:space="0" w:color="auto"/>
            </w:tcBorders>
          </w:tcPr>
          <w:p w:rsidR="00922CB7" w:rsidRPr="00DC5C7B" w:rsidRDefault="00922CB7" w:rsidP="00F256C6">
            <w:pPr>
              <w:spacing w:line="360" w:lineRule="auto"/>
              <w:jc w:val="left"/>
              <w:rPr>
                <w:sz w:val="20"/>
                <w:szCs w:val="20"/>
              </w:rPr>
            </w:pPr>
          </w:p>
        </w:tc>
      </w:tr>
      <w:tr w:rsidR="00922CB7" w:rsidRPr="00DC5C7B" w:rsidTr="00922CB7">
        <w:trPr>
          <w:trHeight w:val="703"/>
        </w:trPr>
        <w:tc>
          <w:tcPr>
            <w:tcW w:w="178" w:type="pct"/>
            <w:tcBorders>
              <w:top w:val="single" w:sz="4" w:space="0" w:color="auto"/>
              <w:left w:val="single" w:sz="4" w:space="0" w:color="auto"/>
              <w:bottom w:val="single" w:sz="4" w:space="0" w:color="auto"/>
              <w:right w:val="single" w:sz="4" w:space="0" w:color="auto"/>
            </w:tcBorders>
            <w:vAlign w:val="center"/>
          </w:tcPr>
          <w:p w:rsidR="00922CB7" w:rsidRPr="00DC5C7B" w:rsidRDefault="00336F90" w:rsidP="00F256C6">
            <w:pPr>
              <w:spacing w:line="360" w:lineRule="auto"/>
              <w:jc w:val="center"/>
              <w:rPr>
                <w:sz w:val="20"/>
                <w:szCs w:val="20"/>
              </w:rPr>
            </w:pPr>
            <w:r>
              <w:rPr>
                <w:sz w:val="20"/>
                <w:szCs w:val="20"/>
              </w:rPr>
              <w:lastRenderedPageBreak/>
              <w:t>8</w:t>
            </w:r>
          </w:p>
        </w:tc>
        <w:tc>
          <w:tcPr>
            <w:tcW w:w="764" w:type="pct"/>
            <w:tcBorders>
              <w:top w:val="single" w:sz="4" w:space="0" w:color="auto"/>
              <w:left w:val="single" w:sz="4" w:space="0" w:color="auto"/>
              <w:bottom w:val="single" w:sz="4" w:space="0" w:color="auto"/>
              <w:right w:val="single" w:sz="4" w:space="0" w:color="auto"/>
            </w:tcBorders>
          </w:tcPr>
          <w:p w:rsidR="00922CB7" w:rsidRPr="00DC5C7B" w:rsidRDefault="00922CB7" w:rsidP="00F256C6">
            <w:pPr>
              <w:spacing w:line="360" w:lineRule="auto"/>
              <w:jc w:val="left"/>
              <w:rPr>
                <w:sz w:val="20"/>
                <w:szCs w:val="20"/>
              </w:rPr>
            </w:pPr>
            <w:r w:rsidRPr="00DC5C7B">
              <w:rPr>
                <w:sz w:val="20"/>
                <w:szCs w:val="20"/>
              </w:rPr>
              <w:t xml:space="preserve">Przedłożenie do zatwierdzenia przez Zarząd projektu uchwały w sprawie zmiany </w:t>
            </w:r>
            <w:r w:rsidRPr="00AB2688">
              <w:rPr>
                <w:i/>
                <w:sz w:val="20"/>
                <w:szCs w:val="20"/>
              </w:rPr>
              <w:t>Zasad</w:t>
            </w:r>
            <w:r>
              <w:rPr>
                <w:i/>
                <w:sz w:val="20"/>
                <w:szCs w:val="20"/>
              </w:rPr>
              <w:t>…</w:t>
            </w:r>
          </w:p>
        </w:tc>
        <w:tc>
          <w:tcPr>
            <w:tcW w:w="611" w:type="pct"/>
            <w:tcBorders>
              <w:top w:val="single" w:sz="4" w:space="0" w:color="auto"/>
              <w:left w:val="single" w:sz="4" w:space="0" w:color="auto"/>
              <w:bottom w:val="single" w:sz="4" w:space="0" w:color="auto"/>
              <w:right w:val="single" w:sz="4" w:space="0" w:color="auto"/>
            </w:tcBorders>
          </w:tcPr>
          <w:p w:rsidR="00922CB7" w:rsidRPr="00DC5C7B" w:rsidRDefault="00922CB7" w:rsidP="00F256C6">
            <w:pPr>
              <w:spacing w:line="360" w:lineRule="auto"/>
              <w:jc w:val="left"/>
              <w:rPr>
                <w:sz w:val="20"/>
                <w:szCs w:val="20"/>
              </w:rPr>
            </w:pPr>
            <w:r w:rsidRPr="00363D44">
              <w:rPr>
                <w:sz w:val="20"/>
                <w:szCs w:val="20"/>
              </w:rPr>
              <w:t>Stanowisko ds. procedur</w:t>
            </w:r>
            <w:r>
              <w:rPr>
                <w:sz w:val="20"/>
                <w:szCs w:val="20"/>
              </w:rPr>
              <w:t xml:space="preserve"> </w:t>
            </w:r>
            <w:r w:rsidRPr="00363D44">
              <w:rPr>
                <w:sz w:val="20"/>
                <w:szCs w:val="20"/>
              </w:rPr>
              <w:t xml:space="preserve"> i </w:t>
            </w:r>
            <w:r w:rsidR="00DE0E2A">
              <w:rPr>
                <w:sz w:val="20"/>
                <w:szCs w:val="20"/>
              </w:rPr>
              <w:t>odwołań</w:t>
            </w:r>
          </w:p>
        </w:tc>
        <w:tc>
          <w:tcPr>
            <w:tcW w:w="489" w:type="pct"/>
            <w:tcBorders>
              <w:top w:val="single" w:sz="4" w:space="0" w:color="auto"/>
              <w:left w:val="single" w:sz="4" w:space="0" w:color="auto"/>
              <w:bottom w:val="single" w:sz="4" w:space="0" w:color="auto"/>
              <w:right w:val="single" w:sz="4" w:space="0" w:color="auto"/>
            </w:tcBorders>
          </w:tcPr>
          <w:p w:rsidR="00922CB7" w:rsidRPr="00DC5C7B" w:rsidRDefault="00721E90" w:rsidP="00F256C6">
            <w:pPr>
              <w:spacing w:line="360" w:lineRule="auto"/>
              <w:jc w:val="left"/>
              <w:rPr>
                <w:sz w:val="20"/>
                <w:szCs w:val="20"/>
              </w:rPr>
            </w:pPr>
            <w:r>
              <w:rPr>
                <w:sz w:val="20"/>
                <w:szCs w:val="20"/>
              </w:rPr>
              <w:t>RF-II-BP</w:t>
            </w:r>
            <w:r w:rsidR="00922CB7" w:rsidRPr="00DC5C7B">
              <w:rPr>
                <w:sz w:val="20"/>
                <w:szCs w:val="20"/>
              </w:rPr>
              <w:t>, OR</w:t>
            </w:r>
          </w:p>
        </w:tc>
        <w:tc>
          <w:tcPr>
            <w:tcW w:w="645" w:type="pct"/>
            <w:tcBorders>
              <w:top w:val="single" w:sz="4" w:space="0" w:color="auto"/>
              <w:left w:val="single" w:sz="4" w:space="0" w:color="auto"/>
              <w:bottom w:val="single" w:sz="4" w:space="0" w:color="auto"/>
              <w:right w:val="single" w:sz="4" w:space="0" w:color="auto"/>
            </w:tcBorders>
          </w:tcPr>
          <w:p w:rsidR="00922CB7" w:rsidRPr="00DC5C7B" w:rsidRDefault="00922CB7" w:rsidP="00F256C6">
            <w:pPr>
              <w:spacing w:line="360" w:lineRule="auto"/>
              <w:jc w:val="left"/>
              <w:rPr>
                <w:sz w:val="20"/>
                <w:szCs w:val="20"/>
              </w:rPr>
            </w:pPr>
            <w:r w:rsidRPr="00DC5C7B">
              <w:rPr>
                <w:sz w:val="20"/>
                <w:szCs w:val="20"/>
              </w:rPr>
              <w:t xml:space="preserve">Treść zmienionych </w:t>
            </w:r>
            <w:r>
              <w:rPr>
                <w:i/>
                <w:sz w:val="20"/>
                <w:szCs w:val="20"/>
              </w:rPr>
              <w:t>Z</w:t>
            </w:r>
            <w:r w:rsidRPr="001351A0">
              <w:rPr>
                <w:i/>
                <w:sz w:val="20"/>
                <w:szCs w:val="20"/>
              </w:rPr>
              <w:t>asad</w:t>
            </w:r>
            <w:r>
              <w:rPr>
                <w:i/>
                <w:sz w:val="20"/>
                <w:szCs w:val="20"/>
              </w:rPr>
              <w:t xml:space="preserve">…. </w:t>
            </w:r>
            <w:r w:rsidRPr="00DC5C7B">
              <w:rPr>
                <w:sz w:val="20"/>
                <w:szCs w:val="20"/>
              </w:rPr>
              <w:t>+ karta zmian</w:t>
            </w:r>
          </w:p>
        </w:tc>
        <w:tc>
          <w:tcPr>
            <w:tcW w:w="699" w:type="pct"/>
            <w:tcBorders>
              <w:top w:val="single" w:sz="4" w:space="0" w:color="auto"/>
              <w:left w:val="single" w:sz="4" w:space="0" w:color="auto"/>
              <w:bottom w:val="single" w:sz="4" w:space="0" w:color="auto"/>
              <w:right w:val="single" w:sz="4" w:space="0" w:color="auto"/>
            </w:tcBorders>
          </w:tcPr>
          <w:p w:rsidR="00922CB7" w:rsidRPr="00DC5C7B" w:rsidRDefault="00922CB7" w:rsidP="00F256C6">
            <w:pPr>
              <w:spacing w:line="360" w:lineRule="auto"/>
              <w:jc w:val="left"/>
              <w:rPr>
                <w:sz w:val="20"/>
                <w:szCs w:val="20"/>
              </w:rPr>
            </w:pPr>
            <w:r w:rsidRPr="00DC5C7B">
              <w:rPr>
                <w:sz w:val="20"/>
                <w:szCs w:val="20"/>
              </w:rPr>
              <w:t xml:space="preserve">Projekt uchwały Zarządu Województwa w sprawie zmiany </w:t>
            </w:r>
            <w:r>
              <w:rPr>
                <w:i/>
                <w:sz w:val="20"/>
                <w:szCs w:val="20"/>
              </w:rPr>
              <w:t>Z</w:t>
            </w:r>
            <w:r w:rsidRPr="001351A0">
              <w:rPr>
                <w:i/>
                <w:sz w:val="20"/>
                <w:szCs w:val="20"/>
              </w:rPr>
              <w:t>asad</w:t>
            </w:r>
            <w:r>
              <w:rPr>
                <w:i/>
                <w:sz w:val="20"/>
                <w:szCs w:val="20"/>
              </w:rPr>
              <w:t>….</w:t>
            </w:r>
          </w:p>
        </w:tc>
        <w:tc>
          <w:tcPr>
            <w:tcW w:w="483" w:type="pct"/>
            <w:tcBorders>
              <w:top w:val="single" w:sz="4" w:space="0" w:color="auto"/>
              <w:left w:val="single" w:sz="4" w:space="0" w:color="auto"/>
              <w:bottom w:val="single" w:sz="4" w:space="0" w:color="auto"/>
              <w:right w:val="single" w:sz="4" w:space="0" w:color="auto"/>
            </w:tcBorders>
          </w:tcPr>
          <w:p w:rsidR="00922CB7" w:rsidRPr="00DC5C7B" w:rsidRDefault="00922CB7" w:rsidP="00F256C6">
            <w:pPr>
              <w:spacing w:line="360" w:lineRule="auto"/>
              <w:jc w:val="left"/>
              <w:rPr>
                <w:sz w:val="20"/>
                <w:szCs w:val="20"/>
              </w:rPr>
            </w:pPr>
            <w:r w:rsidRPr="00DC5C7B">
              <w:rPr>
                <w:sz w:val="20"/>
                <w:szCs w:val="20"/>
              </w:rPr>
              <w:t xml:space="preserve">Uchwała Zarządu Województwa zatwierdzająca zmiany </w:t>
            </w:r>
            <w:r>
              <w:rPr>
                <w:i/>
                <w:sz w:val="20"/>
                <w:szCs w:val="20"/>
              </w:rPr>
              <w:t>Z</w:t>
            </w:r>
            <w:r w:rsidRPr="001351A0">
              <w:rPr>
                <w:i/>
                <w:sz w:val="20"/>
                <w:szCs w:val="20"/>
              </w:rPr>
              <w:t>asad</w:t>
            </w:r>
            <w:r>
              <w:rPr>
                <w:i/>
                <w:sz w:val="20"/>
                <w:szCs w:val="20"/>
              </w:rPr>
              <w:t>….</w:t>
            </w:r>
          </w:p>
        </w:tc>
        <w:tc>
          <w:tcPr>
            <w:tcW w:w="616" w:type="pct"/>
            <w:tcBorders>
              <w:top w:val="single" w:sz="4" w:space="0" w:color="auto"/>
              <w:left w:val="single" w:sz="4" w:space="0" w:color="auto"/>
              <w:bottom w:val="single" w:sz="4" w:space="0" w:color="auto"/>
              <w:right w:val="single" w:sz="4" w:space="0" w:color="auto"/>
            </w:tcBorders>
          </w:tcPr>
          <w:p w:rsidR="00922CB7" w:rsidRPr="00DC5C7B" w:rsidRDefault="00922CB7" w:rsidP="00F256C6">
            <w:pPr>
              <w:spacing w:line="360" w:lineRule="auto"/>
              <w:jc w:val="left"/>
              <w:rPr>
                <w:sz w:val="20"/>
                <w:szCs w:val="20"/>
              </w:rPr>
            </w:pPr>
            <w:r w:rsidRPr="00DC5C7B">
              <w:rPr>
                <w:sz w:val="20"/>
                <w:szCs w:val="20"/>
              </w:rPr>
              <w:t xml:space="preserve">Niezwłocznie </w:t>
            </w:r>
          </w:p>
        </w:tc>
        <w:tc>
          <w:tcPr>
            <w:tcW w:w="515" w:type="pct"/>
            <w:tcBorders>
              <w:top w:val="single" w:sz="4" w:space="0" w:color="auto"/>
              <w:left w:val="single" w:sz="4" w:space="0" w:color="auto"/>
              <w:bottom w:val="single" w:sz="4" w:space="0" w:color="auto"/>
              <w:right w:val="single" w:sz="4" w:space="0" w:color="auto"/>
            </w:tcBorders>
          </w:tcPr>
          <w:p w:rsidR="00922CB7" w:rsidRPr="00DC5C7B" w:rsidRDefault="00922CB7" w:rsidP="00F256C6">
            <w:pPr>
              <w:spacing w:line="360" w:lineRule="auto"/>
              <w:jc w:val="left"/>
              <w:rPr>
                <w:sz w:val="20"/>
                <w:szCs w:val="20"/>
              </w:rPr>
            </w:pPr>
            <w:r w:rsidRPr="00DC5C7B">
              <w:rPr>
                <w:sz w:val="20"/>
                <w:szCs w:val="20"/>
              </w:rPr>
              <w:t xml:space="preserve">Zgodnie z zasadami postępowania w sprawie aktów prawnych (uchwał, decyzji postanowień) stanowionych przez Zarząd Województwa </w:t>
            </w:r>
          </w:p>
        </w:tc>
      </w:tr>
      <w:tr w:rsidR="00922CB7" w:rsidRPr="00DC5C7B" w:rsidTr="00922CB7">
        <w:trPr>
          <w:trHeight w:val="1084"/>
        </w:trPr>
        <w:tc>
          <w:tcPr>
            <w:tcW w:w="178" w:type="pct"/>
            <w:tcBorders>
              <w:top w:val="single" w:sz="4" w:space="0" w:color="auto"/>
              <w:left w:val="single" w:sz="4" w:space="0" w:color="auto"/>
              <w:bottom w:val="single" w:sz="4" w:space="0" w:color="auto"/>
              <w:right w:val="single" w:sz="4" w:space="0" w:color="auto"/>
            </w:tcBorders>
            <w:vAlign w:val="center"/>
          </w:tcPr>
          <w:p w:rsidR="00922CB7" w:rsidRPr="00DC5C7B" w:rsidRDefault="00336F90" w:rsidP="00F256C6">
            <w:pPr>
              <w:spacing w:line="360" w:lineRule="auto"/>
              <w:ind w:left="360" w:hanging="288"/>
              <w:jc w:val="center"/>
              <w:rPr>
                <w:sz w:val="20"/>
                <w:szCs w:val="20"/>
              </w:rPr>
            </w:pPr>
            <w:r>
              <w:rPr>
                <w:sz w:val="20"/>
                <w:szCs w:val="20"/>
              </w:rPr>
              <w:t>9</w:t>
            </w:r>
          </w:p>
        </w:tc>
        <w:tc>
          <w:tcPr>
            <w:tcW w:w="764" w:type="pct"/>
            <w:tcBorders>
              <w:top w:val="single" w:sz="4" w:space="0" w:color="auto"/>
              <w:left w:val="single" w:sz="4" w:space="0" w:color="auto"/>
              <w:bottom w:val="single" w:sz="4" w:space="0" w:color="auto"/>
              <w:right w:val="single" w:sz="4" w:space="0" w:color="auto"/>
            </w:tcBorders>
          </w:tcPr>
          <w:p w:rsidR="00922CB7" w:rsidRPr="00DC5C7B" w:rsidRDefault="00922CB7" w:rsidP="00F256C6">
            <w:pPr>
              <w:spacing w:line="360" w:lineRule="auto"/>
              <w:jc w:val="left"/>
              <w:rPr>
                <w:sz w:val="20"/>
                <w:szCs w:val="20"/>
              </w:rPr>
            </w:pPr>
            <w:r w:rsidRPr="00DC5C7B">
              <w:rPr>
                <w:sz w:val="20"/>
                <w:szCs w:val="20"/>
              </w:rPr>
              <w:t xml:space="preserve">Przygotowanie pisma przewodniego i przekazanie zatwierdzonej wersji dokumentu w formie elektronicznej do </w:t>
            </w:r>
            <w:r w:rsidR="00392B9F">
              <w:rPr>
                <w:sz w:val="20"/>
                <w:szCs w:val="20"/>
              </w:rPr>
              <w:t>IP II</w:t>
            </w:r>
          </w:p>
        </w:tc>
        <w:tc>
          <w:tcPr>
            <w:tcW w:w="611" w:type="pct"/>
            <w:tcBorders>
              <w:top w:val="single" w:sz="4" w:space="0" w:color="auto"/>
              <w:left w:val="single" w:sz="4" w:space="0" w:color="auto"/>
              <w:bottom w:val="single" w:sz="4" w:space="0" w:color="auto"/>
              <w:right w:val="single" w:sz="4" w:space="0" w:color="auto"/>
            </w:tcBorders>
          </w:tcPr>
          <w:p w:rsidR="00922CB7" w:rsidRPr="00DC5C7B" w:rsidRDefault="00922CB7" w:rsidP="00F256C6">
            <w:pPr>
              <w:spacing w:line="360" w:lineRule="auto"/>
              <w:jc w:val="left"/>
              <w:rPr>
                <w:sz w:val="20"/>
                <w:szCs w:val="20"/>
              </w:rPr>
            </w:pPr>
            <w:r w:rsidRPr="00363D44">
              <w:rPr>
                <w:sz w:val="20"/>
                <w:szCs w:val="20"/>
              </w:rPr>
              <w:t>Stanowisko ds. procedur</w:t>
            </w:r>
            <w:r>
              <w:rPr>
                <w:sz w:val="20"/>
                <w:szCs w:val="20"/>
              </w:rPr>
              <w:t xml:space="preserve"> </w:t>
            </w:r>
            <w:r w:rsidRPr="00363D44">
              <w:rPr>
                <w:sz w:val="20"/>
                <w:szCs w:val="20"/>
              </w:rPr>
              <w:t xml:space="preserve"> i </w:t>
            </w:r>
            <w:r w:rsidR="00DE0E2A">
              <w:rPr>
                <w:sz w:val="20"/>
                <w:szCs w:val="20"/>
              </w:rPr>
              <w:t>odwołań</w:t>
            </w:r>
          </w:p>
        </w:tc>
        <w:tc>
          <w:tcPr>
            <w:tcW w:w="489" w:type="pct"/>
            <w:tcBorders>
              <w:top w:val="single" w:sz="4" w:space="0" w:color="auto"/>
              <w:left w:val="single" w:sz="4" w:space="0" w:color="auto"/>
              <w:bottom w:val="single" w:sz="4" w:space="0" w:color="auto"/>
              <w:right w:val="single" w:sz="4" w:space="0" w:color="auto"/>
            </w:tcBorders>
          </w:tcPr>
          <w:p w:rsidR="00922CB7" w:rsidRPr="00DC5C7B" w:rsidRDefault="00721E90" w:rsidP="00F256C6">
            <w:pPr>
              <w:spacing w:line="360" w:lineRule="auto"/>
              <w:jc w:val="left"/>
              <w:rPr>
                <w:sz w:val="20"/>
                <w:szCs w:val="20"/>
              </w:rPr>
            </w:pPr>
            <w:r>
              <w:rPr>
                <w:sz w:val="20"/>
                <w:szCs w:val="20"/>
              </w:rPr>
              <w:t>RF-II-BP</w:t>
            </w:r>
          </w:p>
        </w:tc>
        <w:tc>
          <w:tcPr>
            <w:tcW w:w="645" w:type="pct"/>
            <w:tcBorders>
              <w:top w:val="single" w:sz="4" w:space="0" w:color="auto"/>
              <w:left w:val="single" w:sz="4" w:space="0" w:color="auto"/>
              <w:bottom w:val="single" w:sz="4" w:space="0" w:color="auto"/>
              <w:right w:val="single" w:sz="4" w:space="0" w:color="auto"/>
            </w:tcBorders>
          </w:tcPr>
          <w:p w:rsidR="00922CB7" w:rsidRPr="00DC5C7B" w:rsidRDefault="00922CB7" w:rsidP="00F256C6">
            <w:pPr>
              <w:spacing w:line="360" w:lineRule="auto"/>
              <w:jc w:val="left"/>
              <w:rPr>
                <w:sz w:val="20"/>
                <w:szCs w:val="20"/>
              </w:rPr>
            </w:pPr>
          </w:p>
        </w:tc>
        <w:tc>
          <w:tcPr>
            <w:tcW w:w="699" w:type="pct"/>
            <w:tcBorders>
              <w:top w:val="single" w:sz="4" w:space="0" w:color="auto"/>
              <w:left w:val="single" w:sz="4" w:space="0" w:color="auto"/>
              <w:bottom w:val="single" w:sz="4" w:space="0" w:color="auto"/>
              <w:right w:val="single" w:sz="4" w:space="0" w:color="auto"/>
            </w:tcBorders>
          </w:tcPr>
          <w:p w:rsidR="00922CB7" w:rsidRPr="00DC5C7B" w:rsidRDefault="00922CB7" w:rsidP="00F256C6">
            <w:pPr>
              <w:spacing w:line="360" w:lineRule="auto"/>
              <w:jc w:val="left"/>
              <w:rPr>
                <w:sz w:val="20"/>
                <w:szCs w:val="20"/>
              </w:rPr>
            </w:pPr>
            <w:r w:rsidRPr="00DC5C7B">
              <w:rPr>
                <w:sz w:val="20"/>
                <w:szCs w:val="20"/>
              </w:rPr>
              <w:t xml:space="preserve">Pismo przewodnie z załącznikiem stanowiącym zmienioną wersję </w:t>
            </w:r>
            <w:r>
              <w:rPr>
                <w:i/>
                <w:sz w:val="20"/>
                <w:szCs w:val="20"/>
              </w:rPr>
              <w:t>Z</w:t>
            </w:r>
            <w:r w:rsidRPr="001351A0">
              <w:rPr>
                <w:i/>
                <w:sz w:val="20"/>
                <w:szCs w:val="20"/>
              </w:rPr>
              <w:t>asad</w:t>
            </w:r>
            <w:r>
              <w:rPr>
                <w:i/>
                <w:sz w:val="20"/>
                <w:szCs w:val="20"/>
              </w:rPr>
              <w:t>….</w:t>
            </w:r>
          </w:p>
        </w:tc>
        <w:tc>
          <w:tcPr>
            <w:tcW w:w="483" w:type="pct"/>
            <w:tcBorders>
              <w:top w:val="single" w:sz="4" w:space="0" w:color="auto"/>
              <w:left w:val="single" w:sz="4" w:space="0" w:color="auto"/>
              <w:bottom w:val="single" w:sz="4" w:space="0" w:color="auto"/>
              <w:right w:val="single" w:sz="4" w:space="0" w:color="auto"/>
            </w:tcBorders>
          </w:tcPr>
          <w:p w:rsidR="00922CB7" w:rsidRPr="00DC5C7B" w:rsidRDefault="00922CB7" w:rsidP="00F256C6">
            <w:pPr>
              <w:spacing w:line="360" w:lineRule="auto"/>
              <w:jc w:val="left"/>
              <w:rPr>
                <w:sz w:val="20"/>
                <w:szCs w:val="20"/>
              </w:rPr>
            </w:pPr>
            <w:r w:rsidRPr="00DC5C7B">
              <w:rPr>
                <w:sz w:val="20"/>
                <w:szCs w:val="20"/>
              </w:rPr>
              <w:t>Pod</w:t>
            </w:r>
            <w:r>
              <w:rPr>
                <w:sz w:val="20"/>
                <w:szCs w:val="20"/>
              </w:rPr>
              <w:t xml:space="preserve">pis Dyrektora/Zastępcy </w:t>
            </w:r>
            <w:r w:rsidR="00E2727B">
              <w:rPr>
                <w:sz w:val="20"/>
                <w:szCs w:val="20"/>
              </w:rPr>
              <w:t>RF</w:t>
            </w:r>
            <w:r w:rsidRPr="00DC5C7B">
              <w:rPr>
                <w:sz w:val="20"/>
                <w:szCs w:val="20"/>
              </w:rPr>
              <w:t xml:space="preserve"> na piśmie przewodnim</w:t>
            </w:r>
          </w:p>
        </w:tc>
        <w:tc>
          <w:tcPr>
            <w:tcW w:w="616" w:type="pct"/>
            <w:tcBorders>
              <w:top w:val="single" w:sz="4" w:space="0" w:color="auto"/>
              <w:left w:val="single" w:sz="4" w:space="0" w:color="auto"/>
              <w:bottom w:val="single" w:sz="4" w:space="0" w:color="auto"/>
              <w:right w:val="single" w:sz="4" w:space="0" w:color="auto"/>
            </w:tcBorders>
          </w:tcPr>
          <w:p w:rsidR="00922CB7" w:rsidRPr="00DC5C7B" w:rsidRDefault="00922CB7" w:rsidP="00F256C6">
            <w:pPr>
              <w:spacing w:line="360" w:lineRule="auto"/>
              <w:jc w:val="left"/>
              <w:rPr>
                <w:sz w:val="20"/>
                <w:szCs w:val="20"/>
              </w:rPr>
            </w:pPr>
            <w:r w:rsidRPr="00DC5C7B">
              <w:rPr>
                <w:sz w:val="20"/>
                <w:szCs w:val="20"/>
              </w:rPr>
              <w:t xml:space="preserve">W ciągu 7 dni od dnia podjęcia przez Zarząd uchwały w sprawie zmiany </w:t>
            </w:r>
            <w:r>
              <w:rPr>
                <w:i/>
                <w:sz w:val="20"/>
                <w:szCs w:val="20"/>
              </w:rPr>
              <w:t>Z</w:t>
            </w:r>
            <w:r w:rsidRPr="001351A0">
              <w:rPr>
                <w:i/>
                <w:sz w:val="20"/>
                <w:szCs w:val="20"/>
              </w:rPr>
              <w:t>asad</w:t>
            </w:r>
            <w:r>
              <w:rPr>
                <w:i/>
                <w:sz w:val="20"/>
                <w:szCs w:val="20"/>
              </w:rPr>
              <w:t>…</w:t>
            </w:r>
          </w:p>
        </w:tc>
        <w:tc>
          <w:tcPr>
            <w:tcW w:w="515" w:type="pct"/>
            <w:tcBorders>
              <w:top w:val="single" w:sz="4" w:space="0" w:color="auto"/>
              <w:left w:val="single" w:sz="4" w:space="0" w:color="auto"/>
              <w:bottom w:val="single" w:sz="4" w:space="0" w:color="auto"/>
              <w:right w:val="single" w:sz="4" w:space="0" w:color="auto"/>
            </w:tcBorders>
          </w:tcPr>
          <w:p w:rsidR="00922CB7" w:rsidRPr="00DC5C7B" w:rsidRDefault="00922CB7" w:rsidP="00F256C6">
            <w:pPr>
              <w:spacing w:line="360" w:lineRule="auto"/>
              <w:jc w:val="left"/>
              <w:rPr>
                <w:sz w:val="20"/>
                <w:szCs w:val="20"/>
              </w:rPr>
            </w:pPr>
          </w:p>
        </w:tc>
      </w:tr>
      <w:tr w:rsidR="00922CB7" w:rsidRPr="00DC5C7B" w:rsidTr="00922CB7">
        <w:trPr>
          <w:trHeight w:val="416"/>
        </w:trPr>
        <w:tc>
          <w:tcPr>
            <w:tcW w:w="178" w:type="pct"/>
            <w:tcBorders>
              <w:top w:val="single" w:sz="4" w:space="0" w:color="auto"/>
              <w:left w:val="single" w:sz="4" w:space="0" w:color="auto"/>
              <w:bottom w:val="single" w:sz="4" w:space="0" w:color="auto"/>
              <w:right w:val="single" w:sz="4" w:space="0" w:color="auto"/>
            </w:tcBorders>
            <w:vAlign w:val="center"/>
          </w:tcPr>
          <w:p w:rsidR="00922CB7" w:rsidRPr="00DC5C7B" w:rsidRDefault="00336F90" w:rsidP="00F256C6">
            <w:pPr>
              <w:spacing w:line="360" w:lineRule="auto"/>
              <w:ind w:left="360" w:hanging="288"/>
              <w:jc w:val="center"/>
              <w:rPr>
                <w:sz w:val="20"/>
                <w:szCs w:val="20"/>
              </w:rPr>
            </w:pPr>
            <w:r>
              <w:rPr>
                <w:sz w:val="20"/>
                <w:szCs w:val="20"/>
              </w:rPr>
              <w:t>10</w:t>
            </w:r>
          </w:p>
        </w:tc>
        <w:tc>
          <w:tcPr>
            <w:tcW w:w="764" w:type="pct"/>
            <w:tcBorders>
              <w:top w:val="single" w:sz="4" w:space="0" w:color="auto"/>
              <w:left w:val="single" w:sz="4" w:space="0" w:color="auto"/>
              <w:bottom w:val="single" w:sz="4" w:space="0" w:color="auto"/>
              <w:right w:val="single" w:sz="4" w:space="0" w:color="auto"/>
            </w:tcBorders>
          </w:tcPr>
          <w:p w:rsidR="00922CB7" w:rsidRPr="00DC5C7B" w:rsidRDefault="00922CB7" w:rsidP="00F256C6">
            <w:pPr>
              <w:spacing w:line="360" w:lineRule="auto"/>
              <w:jc w:val="left"/>
              <w:rPr>
                <w:sz w:val="20"/>
                <w:szCs w:val="20"/>
              </w:rPr>
            </w:pPr>
            <w:r w:rsidRPr="00DC5C7B">
              <w:rPr>
                <w:sz w:val="20"/>
                <w:szCs w:val="20"/>
              </w:rPr>
              <w:t>Publikacja zatwierdzonej wersji dokumentu na stronie internetowej</w:t>
            </w:r>
          </w:p>
        </w:tc>
        <w:tc>
          <w:tcPr>
            <w:tcW w:w="611" w:type="pct"/>
            <w:tcBorders>
              <w:top w:val="single" w:sz="4" w:space="0" w:color="auto"/>
              <w:left w:val="single" w:sz="4" w:space="0" w:color="auto"/>
              <w:bottom w:val="single" w:sz="4" w:space="0" w:color="auto"/>
              <w:right w:val="single" w:sz="4" w:space="0" w:color="auto"/>
            </w:tcBorders>
          </w:tcPr>
          <w:p w:rsidR="00922CB7" w:rsidRPr="00DC5C7B" w:rsidRDefault="00922CB7" w:rsidP="00F256C6">
            <w:pPr>
              <w:spacing w:line="360" w:lineRule="auto"/>
              <w:jc w:val="left"/>
              <w:rPr>
                <w:sz w:val="20"/>
                <w:szCs w:val="20"/>
              </w:rPr>
            </w:pPr>
            <w:r w:rsidRPr="00363D44">
              <w:rPr>
                <w:sz w:val="20"/>
                <w:szCs w:val="20"/>
              </w:rPr>
              <w:t>Stanowisko ds. procedur</w:t>
            </w:r>
            <w:r>
              <w:rPr>
                <w:sz w:val="20"/>
                <w:szCs w:val="20"/>
              </w:rPr>
              <w:t xml:space="preserve"> </w:t>
            </w:r>
            <w:r w:rsidRPr="00363D44">
              <w:rPr>
                <w:sz w:val="20"/>
                <w:szCs w:val="20"/>
              </w:rPr>
              <w:t xml:space="preserve"> i </w:t>
            </w:r>
            <w:r w:rsidR="00DE0E2A">
              <w:rPr>
                <w:sz w:val="20"/>
                <w:szCs w:val="20"/>
              </w:rPr>
              <w:t>odwołań</w:t>
            </w:r>
          </w:p>
        </w:tc>
        <w:tc>
          <w:tcPr>
            <w:tcW w:w="489" w:type="pct"/>
            <w:tcBorders>
              <w:top w:val="single" w:sz="4" w:space="0" w:color="auto"/>
              <w:left w:val="single" w:sz="4" w:space="0" w:color="auto"/>
              <w:bottom w:val="single" w:sz="4" w:space="0" w:color="auto"/>
              <w:right w:val="single" w:sz="4" w:space="0" w:color="auto"/>
            </w:tcBorders>
          </w:tcPr>
          <w:p w:rsidR="00922CB7" w:rsidRPr="00DC5C7B" w:rsidRDefault="00721E90" w:rsidP="00F256C6">
            <w:pPr>
              <w:spacing w:line="360" w:lineRule="auto"/>
              <w:jc w:val="left"/>
              <w:rPr>
                <w:sz w:val="20"/>
                <w:szCs w:val="20"/>
              </w:rPr>
            </w:pPr>
            <w:r>
              <w:rPr>
                <w:sz w:val="20"/>
                <w:szCs w:val="20"/>
              </w:rPr>
              <w:t>RF-II-BP</w:t>
            </w:r>
            <w:r w:rsidR="00922CB7" w:rsidRPr="00DC5C7B">
              <w:rPr>
                <w:sz w:val="20"/>
                <w:szCs w:val="20"/>
              </w:rPr>
              <w:t>, OR</w:t>
            </w:r>
          </w:p>
        </w:tc>
        <w:tc>
          <w:tcPr>
            <w:tcW w:w="645" w:type="pct"/>
            <w:tcBorders>
              <w:top w:val="single" w:sz="4" w:space="0" w:color="auto"/>
              <w:left w:val="single" w:sz="4" w:space="0" w:color="auto"/>
              <w:bottom w:val="single" w:sz="4" w:space="0" w:color="auto"/>
              <w:right w:val="single" w:sz="4" w:space="0" w:color="auto"/>
            </w:tcBorders>
          </w:tcPr>
          <w:p w:rsidR="00922CB7" w:rsidRPr="00DC5C7B" w:rsidRDefault="00922CB7" w:rsidP="00F256C6">
            <w:pPr>
              <w:spacing w:line="360" w:lineRule="auto"/>
              <w:jc w:val="left"/>
              <w:rPr>
                <w:sz w:val="20"/>
                <w:szCs w:val="20"/>
              </w:rPr>
            </w:pPr>
            <w:r w:rsidRPr="00DC5C7B">
              <w:rPr>
                <w:sz w:val="20"/>
                <w:szCs w:val="20"/>
              </w:rPr>
              <w:t>Uchwała Zarządu</w:t>
            </w:r>
          </w:p>
        </w:tc>
        <w:tc>
          <w:tcPr>
            <w:tcW w:w="699" w:type="pct"/>
            <w:tcBorders>
              <w:top w:val="single" w:sz="4" w:space="0" w:color="auto"/>
              <w:left w:val="single" w:sz="4" w:space="0" w:color="auto"/>
              <w:bottom w:val="single" w:sz="4" w:space="0" w:color="auto"/>
              <w:right w:val="single" w:sz="4" w:space="0" w:color="auto"/>
            </w:tcBorders>
          </w:tcPr>
          <w:p w:rsidR="00922CB7" w:rsidRPr="00DC5C7B" w:rsidRDefault="00922CB7" w:rsidP="00F256C6">
            <w:pPr>
              <w:spacing w:line="360" w:lineRule="auto"/>
              <w:jc w:val="left"/>
              <w:rPr>
                <w:sz w:val="20"/>
                <w:szCs w:val="20"/>
              </w:rPr>
            </w:pPr>
            <w:r w:rsidRPr="00DC5C7B">
              <w:rPr>
                <w:sz w:val="20"/>
                <w:szCs w:val="20"/>
              </w:rPr>
              <w:t xml:space="preserve">Treść zmienionej wersji </w:t>
            </w:r>
            <w:r>
              <w:rPr>
                <w:i/>
                <w:sz w:val="20"/>
                <w:szCs w:val="20"/>
              </w:rPr>
              <w:t>Z</w:t>
            </w:r>
            <w:r w:rsidRPr="001351A0">
              <w:rPr>
                <w:i/>
                <w:sz w:val="20"/>
                <w:szCs w:val="20"/>
              </w:rPr>
              <w:t>asa</w:t>
            </w:r>
            <w:r>
              <w:rPr>
                <w:i/>
                <w:sz w:val="20"/>
                <w:szCs w:val="20"/>
              </w:rPr>
              <w:t>d…</w:t>
            </w:r>
          </w:p>
        </w:tc>
        <w:tc>
          <w:tcPr>
            <w:tcW w:w="483" w:type="pct"/>
            <w:tcBorders>
              <w:top w:val="single" w:sz="4" w:space="0" w:color="auto"/>
              <w:left w:val="single" w:sz="4" w:space="0" w:color="auto"/>
              <w:bottom w:val="single" w:sz="4" w:space="0" w:color="auto"/>
              <w:right w:val="single" w:sz="4" w:space="0" w:color="auto"/>
            </w:tcBorders>
          </w:tcPr>
          <w:p w:rsidR="00922CB7" w:rsidRPr="00DC5C7B" w:rsidRDefault="00922CB7" w:rsidP="00F256C6">
            <w:pPr>
              <w:spacing w:line="360" w:lineRule="auto"/>
              <w:jc w:val="left"/>
              <w:rPr>
                <w:sz w:val="20"/>
                <w:szCs w:val="20"/>
              </w:rPr>
            </w:pPr>
          </w:p>
        </w:tc>
        <w:tc>
          <w:tcPr>
            <w:tcW w:w="616" w:type="pct"/>
            <w:tcBorders>
              <w:top w:val="single" w:sz="4" w:space="0" w:color="auto"/>
              <w:left w:val="single" w:sz="4" w:space="0" w:color="auto"/>
              <w:bottom w:val="single" w:sz="4" w:space="0" w:color="auto"/>
              <w:right w:val="single" w:sz="4" w:space="0" w:color="auto"/>
            </w:tcBorders>
          </w:tcPr>
          <w:p w:rsidR="00922CB7" w:rsidRPr="00DC5C7B" w:rsidRDefault="00922CB7" w:rsidP="00F256C6">
            <w:pPr>
              <w:spacing w:line="360" w:lineRule="auto"/>
              <w:jc w:val="left"/>
              <w:rPr>
                <w:sz w:val="20"/>
                <w:szCs w:val="20"/>
              </w:rPr>
            </w:pPr>
            <w:r w:rsidRPr="00DC5C7B">
              <w:rPr>
                <w:sz w:val="20"/>
                <w:szCs w:val="20"/>
              </w:rPr>
              <w:t xml:space="preserve">W ciągu 7 dni od dnia podjęcia przez Zarząd uchwały w sprawie zmiany </w:t>
            </w:r>
            <w:r>
              <w:rPr>
                <w:sz w:val="20"/>
                <w:szCs w:val="20"/>
              </w:rPr>
              <w:t>Z</w:t>
            </w:r>
            <w:r w:rsidRPr="001351A0">
              <w:rPr>
                <w:i/>
                <w:sz w:val="20"/>
                <w:szCs w:val="20"/>
              </w:rPr>
              <w:t>asa</w:t>
            </w:r>
            <w:r>
              <w:rPr>
                <w:i/>
                <w:sz w:val="20"/>
                <w:szCs w:val="20"/>
              </w:rPr>
              <w:t>d…</w:t>
            </w:r>
          </w:p>
        </w:tc>
        <w:tc>
          <w:tcPr>
            <w:tcW w:w="515" w:type="pct"/>
            <w:tcBorders>
              <w:top w:val="single" w:sz="4" w:space="0" w:color="auto"/>
              <w:left w:val="single" w:sz="4" w:space="0" w:color="auto"/>
              <w:bottom w:val="single" w:sz="4" w:space="0" w:color="auto"/>
              <w:right w:val="single" w:sz="4" w:space="0" w:color="auto"/>
            </w:tcBorders>
          </w:tcPr>
          <w:p w:rsidR="00922CB7" w:rsidRPr="00DC5C7B" w:rsidRDefault="00922CB7" w:rsidP="00F256C6">
            <w:pPr>
              <w:spacing w:line="360" w:lineRule="auto"/>
              <w:jc w:val="left"/>
              <w:rPr>
                <w:sz w:val="20"/>
                <w:szCs w:val="20"/>
              </w:rPr>
            </w:pPr>
          </w:p>
        </w:tc>
      </w:tr>
    </w:tbl>
    <w:p w:rsidR="00922CB7" w:rsidRPr="006D2114" w:rsidRDefault="00922CB7" w:rsidP="00F256C6">
      <w:pPr>
        <w:spacing w:line="360" w:lineRule="auto"/>
      </w:pPr>
    </w:p>
    <w:p w:rsidR="004C2682" w:rsidRPr="00A51D1D" w:rsidRDefault="004C2682" w:rsidP="00F256C6">
      <w:pPr>
        <w:pStyle w:val="Nagwek3"/>
        <w:numPr>
          <w:ilvl w:val="2"/>
          <w:numId w:val="1"/>
        </w:numPr>
        <w:spacing w:line="360" w:lineRule="auto"/>
        <w:jc w:val="left"/>
        <w:rPr>
          <w:rFonts w:cs="Times New Roman"/>
          <w:i w:val="0"/>
          <w:szCs w:val="24"/>
        </w:rPr>
      </w:pPr>
      <w:bookmarkStart w:id="1709" w:name="_Toc228697047"/>
      <w:bookmarkStart w:id="1710" w:name="_Toc228697048"/>
      <w:bookmarkStart w:id="1711" w:name="_Toc228697049"/>
      <w:bookmarkStart w:id="1712" w:name="_Toc228697050"/>
      <w:bookmarkStart w:id="1713" w:name="_Toc228697051"/>
      <w:bookmarkStart w:id="1714" w:name="_Toc228697052"/>
      <w:bookmarkStart w:id="1715" w:name="_Toc228697053"/>
      <w:bookmarkStart w:id="1716" w:name="_Toc228697054"/>
      <w:bookmarkStart w:id="1717" w:name="_Toc203280418"/>
      <w:bookmarkStart w:id="1718" w:name="_Toc204066173"/>
      <w:bookmarkStart w:id="1719" w:name="_Toc426446799"/>
      <w:bookmarkEnd w:id="1709"/>
      <w:bookmarkEnd w:id="1710"/>
      <w:bookmarkEnd w:id="1711"/>
      <w:bookmarkEnd w:id="1712"/>
      <w:bookmarkEnd w:id="1713"/>
      <w:bookmarkEnd w:id="1714"/>
      <w:bookmarkEnd w:id="1715"/>
      <w:bookmarkEnd w:id="1716"/>
      <w:r w:rsidRPr="00A51D1D">
        <w:rPr>
          <w:rFonts w:cs="Times New Roman"/>
          <w:szCs w:val="24"/>
        </w:rPr>
        <w:lastRenderedPageBreak/>
        <w:t>Procedura archiwizacji dokumentów</w:t>
      </w:r>
      <w:bookmarkEnd w:id="1717"/>
      <w:bookmarkEnd w:id="1718"/>
      <w:bookmarkEnd w:id="1719"/>
    </w:p>
    <w:p w:rsidR="00C60935" w:rsidRPr="00C60935" w:rsidRDefault="00C60935" w:rsidP="00F256C6">
      <w:pPr>
        <w:spacing w:line="360" w:lineRule="auto"/>
      </w:pPr>
    </w:p>
    <w:p w:rsidR="00102E47" w:rsidRDefault="004C2682" w:rsidP="005B42B8">
      <w:pPr>
        <w:autoSpaceDE w:val="0"/>
        <w:autoSpaceDN w:val="0"/>
        <w:spacing w:line="360" w:lineRule="auto"/>
      </w:pPr>
      <w:r w:rsidRPr="0088358F">
        <w:t>Beneficjenci są zobowiązani do przechowywania dokumentacji związanej z realizacją projektów w r</w:t>
      </w:r>
      <w:r w:rsidR="001A033B">
        <w:t>amach RPO WM zgodnie z art. 90 </w:t>
      </w:r>
      <w:r w:rsidRPr="0088358F">
        <w:t>Rozporządzenia 1083/2006</w:t>
      </w:r>
      <w:r w:rsidR="005B435B" w:rsidRPr="0088358F">
        <w:t>.</w:t>
      </w:r>
    </w:p>
    <w:p w:rsidR="00102E47" w:rsidRDefault="004C2682">
      <w:pPr>
        <w:autoSpaceDE w:val="0"/>
        <w:autoSpaceDN w:val="0"/>
        <w:spacing w:line="360" w:lineRule="auto"/>
      </w:pPr>
      <w:r w:rsidRPr="0088358F">
        <w:t xml:space="preserve">Dokumentacja pozwalająca na odtworzenie przebiegu ścieżki audytu jest archiwizowana przez poszczególne jednostki zaangażowane w realizację RPO WM przez okres 3 lat od daty zamknięcia Programu lub częściowego zamknięcia pomocy. </w:t>
      </w:r>
    </w:p>
    <w:p w:rsidR="00102E47" w:rsidRDefault="004C2682">
      <w:pPr>
        <w:tabs>
          <w:tab w:val="left" w:pos="8035"/>
        </w:tabs>
        <w:autoSpaceDE w:val="0"/>
        <w:autoSpaceDN w:val="0"/>
        <w:spacing w:line="360" w:lineRule="auto"/>
        <w:rPr>
          <w:i/>
        </w:rPr>
      </w:pPr>
      <w:r w:rsidRPr="0088358F">
        <w:t xml:space="preserve">Dokumentacja księgowa jest przechowywana zgodnie z zapisami </w:t>
      </w:r>
      <w:r w:rsidRPr="0088358F">
        <w:rPr>
          <w:i/>
        </w:rPr>
        <w:t>ustawy z dnia 29 września 1994 r. o rachunkowości</w:t>
      </w:r>
      <w:r w:rsidRPr="0088358F">
        <w:t xml:space="preserve"> </w:t>
      </w:r>
      <w:r w:rsidR="00034744" w:rsidRPr="0088358F">
        <w:rPr>
          <w:i/>
        </w:rPr>
        <w:t>(Dz. U. z 2009</w:t>
      </w:r>
      <w:r w:rsidRPr="0088358F">
        <w:rPr>
          <w:i/>
        </w:rPr>
        <w:t xml:space="preserve"> r. Nr </w:t>
      </w:r>
      <w:r w:rsidR="00034744" w:rsidRPr="0088358F">
        <w:rPr>
          <w:i/>
        </w:rPr>
        <w:t>152, poz. 1223</w:t>
      </w:r>
      <w:r w:rsidRPr="0088358F">
        <w:rPr>
          <w:i/>
        </w:rPr>
        <w:t>, z późn. zm.)</w:t>
      </w:r>
      <w:r w:rsidR="00034744" w:rsidRPr="0088358F">
        <w:rPr>
          <w:i/>
        </w:rPr>
        <w:t>.</w:t>
      </w:r>
      <w:r w:rsidRPr="0088358F">
        <w:rPr>
          <w:iCs/>
        </w:rPr>
        <w:t xml:space="preserve"> </w:t>
      </w:r>
      <w:r w:rsidRPr="0088358F">
        <w:t xml:space="preserve">Zgodnie z art. 74 tej ustawy instytucje zaangażowane we wdrażanie </w:t>
      </w:r>
      <w:r w:rsidR="001A033B">
        <w:t>programów operacyjnych są </w:t>
      </w:r>
      <w:r w:rsidRPr="0088358F">
        <w:t>zobowiązane do trwałej archiwizacji zatwierdzonych rocznych sprawozdań finansowych, zaś pozostałych dokumentów finansowych - nie krócej niż 5 lat. Podmioty zobowiązane do stosowania ustawy o rachunkowości, wymienione w art. 2 ust</w:t>
      </w:r>
      <w:r w:rsidR="00B51EBB">
        <w:t>awy, zgodnie z art. 71 </w:t>
      </w:r>
      <w:r w:rsidRPr="0088358F">
        <w:t xml:space="preserve">ustawy, mają obowiązek przechowywać wymienioną w </w:t>
      </w:r>
      <w:r w:rsidR="00870DD3">
        <w:t>art..</w:t>
      </w:r>
      <w:r w:rsidRPr="0088358F">
        <w:t xml:space="preserve"> 71 ustawy dokumentacj</w:t>
      </w:r>
      <w:r w:rsidR="001A033B">
        <w:t>ę finansową w należyty sposób i </w:t>
      </w:r>
      <w:r w:rsidRPr="0088358F">
        <w:t xml:space="preserve">chronić przed niedozwolonymi zmianami, uszkodzeniem lub zniszczeniem oraz dostępem osób nieupoważnionych. Dokumenty zawierające informacje, które wymagają ochrony przed nieuprawnionym ujawnieniem, jako stanowiące tajemnicę państwową lub służbową są przechowywane i udostępniane zgodnie z przepisami </w:t>
      </w:r>
      <w:r w:rsidRPr="0088358F">
        <w:rPr>
          <w:i/>
        </w:rPr>
        <w:t xml:space="preserve">ustawy z dnia </w:t>
      </w:r>
      <w:r w:rsidR="00CE1DEB">
        <w:rPr>
          <w:i/>
        </w:rPr>
        <w:t>5 sierpnia 2010</w:t>
      </w:r>
      <w:r w:rsidR="00870DD3">
        <w:rPr>
          <w:i/>
        </w:rPr>
        <w:t xml:space="preserve"> </w:t>
      </w:r>
      <w:r w:rsidRPr="0088358F">
        <w:rPr>
          <w:i/>
        </w:rPr>
        <w:t>r. o ochronie</w:t>
      </w:r>
      <w:r w:rsidR="00CE1DEB">
        <w:rPr>
          <w:i/>
        </w:rPr>
        <w:t xml:space="preserve"> informacji niejawnych (Dz. U. Nr 182</w:t>
      </w:r>
      <w:r w:rsidRPr="0088358F">
        <w:rPr>
          <w:i/>
        </w:rPr>
        <w:t xml:space="preserve">, poz. </w:t>
      </w:r>
      <w:r w:rsidR="00CE1DEB">
        <w:rPr>
          <w:i/>
        </w:rPr>
        <w:t>1228</w:t>
      </w:r>
      <w:r w:rsidRPr="0088358F">
        <w:rPr>
          <w:i/>
        </w:rPr>
        <w:t>).</w:t>
      </w:r>
      <w:r w:rsidRPr="0088358F">
        <w:t xml:space="preserve"> Ponadto, dokumenty te, podlegają udostępnieniu na zasadach i w trybie określonym </w:t>
      </w:r>
      <w:r w:rsidRPr="0088358F">
        <w:br/>
        <w:t xml:space="preserve">w </w:t>
      </w:r>
      <w:r w:rsidRPr="0088358F">
        <w:rPr>
          <w:i/>
        </w:rPr>
        <w:t>ustawie z dnia 6 września 2001 r. o dostępie do informacji publicznej</w:t>
      </w:r>
      <w:r w:rsidRPr="0088358F">
        <w:t xml:space="preserve"> (Dz. U.</w:t>
      </w:r>
      <w:r w:rsidR="00CE1DEB">
        <w:t xml:space="preserve"> Nr 112, poz.1198, z późn. zm.), z zastrzeżeniem art. 28 ust.8 uzppr.</w:t>
      </w:r>
    </w:p>
    <w:p w:rsidR="00102E47" w:rsidRDefault="004C2682">
      <w:pPr>
        <w:pStyle w:val="NumPar3"/>
        <w:numPr>
          <w:ilvl w:val="0"/>
          <w:numId w:val="0"/>
        </w:numPr>
        <w:tabs>
          <w:tab w:val="left" w:pos="708"/>
        </w:tabs>
        <w:autoSpaceDE w:val="0"/>
        <w:autoSpaceDN w:val="0"/>
        <w:adjustRightInd w:val="0"/>
        <w:spacing w:before="0" w:after="0" w:line="360" w:lineRule="auto"/>
        <w:rPr>
          <w:szCs w:val="24"/>
          <w:lang w:eastAsia="pl-PL"/>
        </w:rPr>
      </w:pPr>
      <w:r w:rsidRPr="0088358F">
        <w:t xml:space="preserve">Wszystkie dokumenty są przechowywane w formie papierowej i do tej formy odnoszą się wyżej wymienione regulacje, natomiast </w:t>
      </w:r>
      <w:r w:rsidRPr="0088358F">
        <w:br/>
        <w:t>w wersji elektronicznej są przechowywane tylko te dokumenty, które s</w:t>
      </w:r>
      <w:r w:rsidR="00B371B3">
        <w:t>ą wymagane zgodnie z niniejszą I</w:t>
      </w:r>
      <w:r w:rsidRPr="0088358F">
        <w:t xml:space="preserve">nstrukcją </w:t>
      </w:r>
      <w:r w:rsidR="00B371B3">
        <w:t>W</w:t>
      </w:r>
      <w:r w:rsidRPr="0088358F">
        <w:t xml:space="preserve">ykonawczą </w:t>
      </w:r>
      <w:r w:rsidR="00B371B3">
        <w:br/>
      </w:r>
      <w:r w:rsidRPr="0088358F">
        <w:t xml:space="preserve">IZ RPO WM lub Instrukcją Wykonawczą IP II i są dołączane do ich wersji papierowej. </w:t>
      </w:r>
    </w:p>
    <w:p w:rsidR="00102E47" w:rsidRDefault="004C2682">
      <w:pPr>
        <w:autoSpaceDE w:val="0"/>
        <w:autoSpaceDN w:val="0"/>
        <w:spacing w:line="360" w:lineRule="auto"/>
      </w:pPr>
      <w:r w:rsidRPr="0088358F">
        <w:t xml:space="preserve">Wymogi dotyczące archiwizacji zostały ujęte w Porozumieniu zawartym pomiędzy IZ </w:t>
      </w:r>
      <w:r w:rsidR="0022332A" w:rsidRPr="0088358F">
        <w:t xml:space="preserve">RPO WM </w:t>
      </w:r>
      <w:r w:rsidRPr="0088358F">
        <w:t>a IP II.</w:t>
      </w:r>
    </w:p>
    <w:p w:rsidR="004C2682" w:rsidRPr="0088358F" w:rsidRDefault="004C2682">
      <w:pPr>
        <w:spacing w:line="360" w:lineRule="auto"/>
      </w:pPr>
      <w:r w:rsidRPr="0088358F">
        <w:t xml:space="preserve">Dokumentacja związana z projektem realizowanym w ramach RPO WM jest przechowywana przez beneficjenta w jego siedzibie. </w:t>
      </w:r>
      <w:r w:rsidRPr="0088358F">
        <w:lastRenderedPageBreak/>
        <w:t xml:space="preserve">Beneficjent jest zobowiązany do posiadania i przechowywania pełnej dokumentacji, dotyczącej projektu potwierdzającej poniesione na projekt wydatki ujmowane we wnioskach o płatność oraz pozostałej dokumentacji związanej z realizowanym lub zrealizowanym projektem (w tym: materiały dotyczące wniosku aplikacyjnego, jego zmian oraz pozostałe dokumenty dotyczące realizacji </w:t>
      </w:r>
      <w:r w:rsidRPr="0088358F">
        <w:br/>
        <w:t xml:space="preserve">i rozliczania projektu). W przypadku UMWM: odpowiednie komórki organizacyjne Departamentu </w:t>
      </w:r>
      <w:r w:rsidR="00342719">
        <w:t>Rozwoju Regionalnego i Funduszy Europejskich</w:t>
      </w:r>
      <w:r w:rsidRPr="0088358F">
        <w:t>, Departamentu Kontroli, Kancelarii Marszałka, De</w:t>
      </w:r>
      <w:r w:rsidR="00B836A6" w:rsidRPr="0088358F">
        <w:t>partamentu Organizacji</w:t>
      </w:r>
      <w:r w:rsidRPr="0088358F">
        <w:t xml:space="preserve"> oraz Departamentu </w:t>
      </w:r>
      <w:r w:rsidR="004E5330" w:rsidRPr="0088358F">
        <w:t>Budżetu</w:t>
      </w:r>
      <w:r w:rsidRPr="0088358F">
        <w:t xml:space="preserve"> i Finansów przechowują dokumentację merytoryczną i finansową związaną z realizowanym przez siebie zakresem działań w ramach projektu systemowego finansowanego z pomocy technicznej. Dokumentacja, dotycząca projektu z pomocy technicznej jest udostępniana przez beneficjentaw trakcie kontroli na miejscu dokonywanej przez Instytucję Zarządzającą lub inne instytucje do tego uprawnione.</w:t>
      </w:r>
    </w:p>
    <w:p w:rsidR="00102E47" w:rsidRDefault="004C2682">
      <w:pPr>
        <w:spacing w:line="360" w:lineRule="auto"/>
      </w:pPr>
      <w:r w:rsidRPr="0088358F">
        <w:t>Informacje zawarte w raportach o nieprawidłowościach – ze względu na zamieszczone w nich dane oraz szczegóły praktyk prowadzących do wystąpienia nieprawidłowości, podlegają odpowiedniej ochronie</w:t>
      </w:r>
      <w:r w:rsidR="00034744" w:rsidRPr="0088358F">
        <w:t xml:space="preserve">, zgodnie z </w:t>
      </w:r>
      <w:r w:rsidR="00034744" w:rsidRPr="0088358F">
        <w:rPr>
          <w:i/>
        </w:rPr>
        <w:t xml:space="preserve">ustawą z dnia 29 sierpnia </w:t>
      </w:r>
      <w:r w:rsidRPr="0088358F">
        <w:rPr>
          <w:i/>
        </w:rPr>
        <w:t xml:space="preserve">1997 </w:t>
      </w:r>
      <w:r w:rsidRPr="0088358F">
        <w:rPr>
          <w:i/>
        </w:rPr>
        <w:br/>
        <w:t>o ochronie danych osobowych</w:t>
      </w:r>
      <w:r w:rsidRPr="0088358F">
        <w:t xml:space="preserve"> </w:t>
      </w:r>
      <w:r w:rsidRPr="0088358F">
        <w:rPr>
          <w:i/>
        </w:rPr>
        <w:t>(Dz.</w:t>
      </w:r>
      <w:r w:rsidR="00034744" w:rsidRPr="0088358F">
        <w:rPr>
          <w:i/>
        </w:rPr>
        <w:t xml:space="preserve"> </w:t>
      </w:r>
      <w:r w:rsidRPr="0088358F">
        <w:rPr>
          <w:i/>
        </w:rPr>
        <w:t xml:space="preserve">U. </w:t>
      </w:r>
      <w:r w:rsidR="00034744" w:rsidRPr="0088358F">
        <w:rPr>
          <w:i/>
        </w:rPr>
        <w:t xml:space="preserve">z 2002 r. </w:t>
      </w:r>
      <w:r w:rsidR="00BC2E4C" w:rsidRPr="0088358F">
        <w:rPr>
          <w:i/>
        </w:rPr>
        <w:t>Nr.101, poz. 926</w:t>
      </w:r>
      <w:r w:rsidRPr="0088358F">
        <w:rPr>
          <w:i/>
        </w:rPr>
        <w:t>, z późn. zm.)</w:t>
      </w:r>
      <w:r w:rsidR="00BC2E4C" w:rsidRPr="0088358F">
        <w:t xml:space="preserve"> </w:t>
      </w:r>
      <w:r w:rsidRPr="0088358F">
        <w:t>i są wykorzystywane wyłącznie do użytku służbowego.</w:t>
      </w:r>
    </w:p>
    <w:p w:rsidR="004C2682" w:rsidRPr="00F256C6" w:rsidRDefault="004C2682">
      <w:pPr>
        <w:pStyle w:val="Tekstpodstawowywcity"/>
        <w:spacing w:after="0" w:line="360" w:lineRule="auto"/>
        <w:ind w:left="0"/>
        <w:jc w:val="both"/>
      </w:pPr>
      <w:r w:rsidRPr="0088358F">
        <w:t xml:space="preserve">Archiwum zakładowe Urzędu Marszałkowskiego Województwa Mazowieckiego </w:t>
      </w:r>
      <w:r w:rsidR="00DC3EC2">
        <w:t>w Warszawie</w:t>
      </w:r>
      <w:r w:rsidR="00DC3EC2" w:rsidRPr="0088358F">
        <w:t xml:space="preserve"> </w:t>
      </w:r>
      <w:r w:rsidR="00B51EBB">
        <w:t>działa w oparciu m.in. o: </w:t>
      </w:r>
      <w:r w:rsidRPr="00F256C6">
        <w:t xml:space="preserve">rozporządzenie Prezesa Rady Ministrów z dnia 18 </w:t>
      </w:r>
      <w:r w:rsidR="002A17B4" w:rsidRPr="00F256C6">
        <w:t>stycznia 2011</w:t>
      </w:r>
      <w:r w:rsidRPr="00F256C6">
        <w:t xml:space="preserve"> r. w s</w:t>
      </w:r>
      <w:r w:rsidR="002A17B4" w:rsidRPr="00F256C6">
        <w:t>prawie instrukcji kancelaryjnej, jednolitych wykazów</w:t>
      </w:r>
      <w:r w:rsidR="005B42B8">
        <w:t xml:space="preserve"> </w:t>
      </w:r>
      <w:r w:rsidR="002A17B4" w:rsidRPr="00F256C6">
        <w:t xml:space="preserve">rzeczowych akt oraz instrukcjiw sprawie organizacji i zakresu działania archiwów państwowych </w:t>
      </w:r>
      <w:r w:rsidRPr="00F256C6">
        <w:t>(Dz. U.</w:t>
      </w:r>
      <w:r w:rsidR="002A17B4" w:rsidRPr="00F256C6">
        <w:t xml:space="preserve"> Nr 14, poz. 67</w:t>
      </w:r>
      <w:r w:rsidR="00BC2E4C" w:rsidRPr="00F256C6">
        <w:t>).</w:t>
      </w:r>
    </w:p>
    <w:p w:rsidR="004C2682" w:rsidRPr="0088358F" w:rsidRDefault="004C2682">
      <w:pPr>
        <w:spacing w:line="360" w:lineRule="auto"/>
      </w:pPr>
      <w:r w:rsidRPr="0088358F">
        <w:t xml:space="preserve">Organizację i zakres działania archiwum zakładowego UMWM oraz zasady i tryb postępowania z materiałami archiwalnymi </w:t>
      </w:r>
      <w:r w:rsidRPr="0088358F">
        <w:br/>
        <w:t>i dokumentacją niearchiwalną, powstającymi w związku z działalnością Urzędu określa Instrukcja w sprawie organizacji i zakresu działania archiwum zakładowego Urzędu Marszałkowskiego Wojew</w:t>
      </w:r>
      <w:r w:rsidR="00A5001B" w:rsidRPr="0088358F">
        <w:t xml:space="preserve">ództwa Mazowieckiego </w:t>
      </w:r>
      <w:r w:rsidR="00DC3EC2">
        <w:t>w Warszawie</w:t>
      </w:r>
      <w:r w:rsidR="00DC3EC2" w:rsidRPr="0088358F">
        <w:t xml:space="preserve"> </w:t>
      </w:r>
      <w:r w:rsidR="00A5001B" w:rsidRPr="0088358F">
        <w:t xml:space="preserve">– załącznik </w:t>
      </w:r>
      <w:r w:rsidRPr="0088358F">
        <w:t xml:space="preserve">do zarządzenia Nr </w:t>
      </w:r>
      <w:r w:rsidR="00D272DD">
        <w:t xml:space="preserve">369/06 </w:t>
      </w:r>
      <w:r w:rsidRPr="0088358F">
        <w:t xml:space="preserve">Marszałka Województwa Mazowieckiego z dnia </w:t>
      </w:r>
      <w:r w:rsidR="00D272DD">
        <w:t>28 czerwca 2006</w:t>
      </w:r>
      <w:r w:rsidR="00381291" w:rsidRPr="0088358F">
        <w:t xml:space="preserve"> r</w:t>
      </w:r>
      <w:r w:rsidR="00A5001B" w:rsidRPr="00BC1915">
        <w:t>.</w:t>
      </w:r>
      <w:r w:rsidR="00885710" w:rsidRPr="00885710">
        <w:t xml:space="preserve"> </w:t>
      </w:r>
      <w:r w:rsidR="00A5001B" w:rsidRPr="0088358F">
        <w:t>w sprawie organizacji i zakresu działania Archiwum Zakładowego Urzędu Marszałkowskiego Województwa Mazo</w:t>
      </w:r>
      <w:r w:rsidR="00D272DD">
        <w:t>wieckiego</w:t>
      </w:r>
      <w:r w:rsidR="00DC3EC2" w:rsidRPr="00DC3EC2">
        <w:t xml:space="preserve"> </w:t>
      </w:r>
      <w:r w:rsidR="00DC3EC2">
        <w:t>w Warszawie</w:t>
      </w:r>
      <w:r w:rsidR="002A17B4">
        <w:t>,</w:t>
      </w:r>
      <w:r w:rsidR="00D272DD">
        <w:t xml:space="preserve"> z późn. zm.</w:t>
      </w:r>
    </w:p>
    <w:p w:rsidR="004C2682" w:rsidRPr="0088358F" w:rsidRDefault="004C2682">
      <w:pPr>
        <w:spacing w:line="360" w:lineRule="auto"/>
      </w:pPr>
      <w:r w:rsidRPr="0088358F">
        <w:t xml:space="preserve">Ponadto pracowników UMWM obowiązuje w tym zakresie: </w:t>
      </w:r>
    </w:p>
    <w:p w:rsidR="004C2682" w:rsidRPr="0088358F" w:rsidRDefault="004C2682">
      <w:pPr>
        <w:spacing w:line="360" w:lineRule="auto"/>
      </w:pPr>
      <w:r w:rsidRPr="0088358F">
        <w:t xml:space="preserve">„Polityka </w:t>
      </w:r>
      <w:r w:rsidR="00F469F6">
        <w:t>B</w:t>
      </w:r>
      <w:r w:rsidRPr="0088358F">
        <w:t xml:space="preserve">ezpieczeństwa </w:t>
      </w:r>
      <w:r w:rsidR="00F469F6">
        <w:t>Informacji</w:t>
      </w:r>
      <w:r w:rsidRPr="0088358F">
        <w:t xml:space="preserve"> Urzęd</w:t>
      </w:r>
      <w:r w:rsidR="00F469F6">
        <w:t>u</w:t>
      </w:r>
      <w:r w:rsidRPr="0088358F">
        <w:t xml:space="preserve"> Marszałkowski</w:t>
      </w:r>
      <w:r w:rsidR="00F469F6">
        <w:t>ego</w:t>
      </w:r>
      <w:r w:rsidRPr="0088358F">
        <w:t xml:space="preserve"> Województwa Mazowieckiego</w:t>
      </w:r>
      <w:r w:rsidR="00DC3EC2" w:rsidRPr="00DC3EC2">
        <w:t xml:space="preserve"> </w:t>
      </w:r>
      <w:r w:rsidR="00DC3EC2">
        <w:t>w Warszawie</w:t>
      </w:r>
      <w:r w:rsidRPr="0088358F">
        <w:t xml:space="preserve">”- </w:t>
      </w:r>
      <w:r w:rsidR="00B51EBB">
        <w:t>załącznik do </w:t>
      </w:r>
      <w:r w:rsidR="00817FFA">
        <w:t>Z</w:t>
      </w:r>
      <w:r w:rsidR="00BC2E4C" w:rsidRPr="0088358F">
        <w:t xml:space="preserve">arządzenia Nr </w:t>
      </w:r>
      <w:r w:rsidR="00504119">
        <w:t>396/09</w:t>
      </w:r>
      <w:r w:rsidRPr="0088358F">
        <w:t xml:space="preserve"> Marszałka Woj</w:t>
      </w:r>
      <w:r w:rsidR="00504119">
        <w:t xml:space="preserve">ewództwa Mazowieckiego z dnia 28 kwietnia 2009 r. </w:t>
      </w:r>
      <w:r w:rsidRPr="0088358F">
        <w:t>w sprawie</w:t>
      </w:r>
      <w:r w:rsidR="00504119">
        <w:t xml:space="preserve"> wprowadzenia</w:t>
      </w:r>
      <w:r w:rsidRPr="0088358F">
        <w:t xml:space="preserve"> „Polityki Bezpieczeństwa </w:t>
      </w:r>
      <w:r w:rsidR="00AE7A3D">
        <w:t>Informacji Urzędu</w:t>
      </w:r>
      <w:r w:rsidRPr="0088358F">
        <w:t xml:space="preserve"> Marszałkowski</w:t>
      </w:r>
      <w:r w:rsidR="00AE7A3D">
        <w:t>ego</w:t>
      </w:r>
      <w:r w:rsidRPr="0088358F">
        <w:t xml:space="preserve"> Województwa Mazowieckiego</w:t>
      </w:r>
      <w:r w:rsidR="00DC3EC2" w:rsidRPr="00DC3EC2">
        <w:t xml:space="preserve"> </w:t>
      </w:r>
      <w:r w:rsidR="00DC3EC2">
        <w:t>w Warszawie</w:t>
      </w:r>
      <w:r w:rsidRPr="0088358F">
        <w:t>”</w:t>
      </w:r>
      <w:r w:rsidR="003158CD" w:rsidRPr="0088358F">
        <w:t xml:space="preserve"> </w:t>
      </w:r>
      <w:r w:rsidR="00504119">
        <w:t>,</w:t>
      </w:r>
    </w:p>
    <w:p w:rsidR="00B50BAF" w:rsidRPr="0088358F" w:rsidRDefault="004C2682">
      <w:pPr>
        <w:spacing w:line="360" w:lineRule="auto"/>
      </w:pPr>
      <w:r w:rsidRPr="0088358F">
        <w:rPr>
          <w:b/>
        </w:rPr>
        <w:lastRenderedPageBreak/>
        <w:t xml:space="preserve">- </w:t>
      </w:r>
      <w:r w:rsidRPr="0088358F">
        <w:t>Zarządzenie Nr 53/2007</w:t>
      </w:r>
      <w:r w:rsidRPr="0088358F">
        <w:rPr>
          <w:b/>
        </w:rPr>
        <w:t xml:space="preserve"> </w:t>
      </w:r>
      <w:r w:rsidRPr="0088358F">
        <w:t>Marszałka Województwa Mazowieckiego z dnia 27 lutego 2007 r. w sprawie „Instrukcji określającej sposób zarządzania systemem informatycznym służącym do przetwarzania danych osobowych w Urzędzie Marszałkowskim Województwa Mazowieckiego”</w:t>
      </w:r>
      <w:r w:rsidR="00715D9B">
        <w:t>,</w:t>
      </w:r>
      <w:r w:rsidR="004A538D" w:rsidRPr="0088358F">
        <w:t xml:space="preserve"> z późn.zm.</w:t>
      </w:r>
    </w:p>
    <w:p w:rsidR="00102E47" w:rsidRDefault="00102E47">
      <w:pPr>
        <w:spacing w:line="36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
        <w:gridCol w:w="1719"/>
        <w:gridCol w:w="1341"/>
        <w:gridCol w:w="1359"/>
        <w:gridCol w:w="2195"/>
        <w:gridCol w:w="1468"/>
        <w:gridCol w:w="1433"/>
        <w:gridCol w:w="1335"/>
        <w:gridCol w:w="1819"/>
      </w:tblGrid>
      <w:tr w:rsidR="004C2682" w:rsidRPr="00796864" w:rsidTr="001625BC">
        <w:tc>
          <w:tcPr>
            <w:tcW w:w="209" w:type="pct"/>
            <w:shd w:val="pct10" w:color="auto" w:fill="auto"/>
            <w:vAlign w:val="center"/>
          </w:tcPr>
          <w:p w:rsidR="004C2682" w:rsidRPr="00796864" w:rsidRDefault="004C2682" w:rsidP="00F256C6">
            <w:pPr>
              <w:spacing w:line="360" w:lineRule="auto"/>
              <w:jc w:val="left"/>
              <w:rPr>
                <w:b/>
                <w:sz w:val="20"/>
                <w:szCs w:val="20"/>
              </w:rPr>
            </w:pPr>
            <w:r w:rsidRPr="00796864">
              <w:rPr>
                <w:b/>
                <w:sz w:val="20"/>
                <w:szCs w:val="20"/>
              </w:rPr>
              <w:t>Lp.</w:t>
            </w:r>
          </w:p>
        </w:tc>
        <w:tc>
          <w:tcPr>
            <w:tcW w:w="650" w:type="pct"/>
            <w:shd w:val="pct10" w:color="auto" w:fill="auto"/>
            <w:vAlign w:val="center"/>
          </w:tcPr>
          <w:p w:rsidR="004C2682" w:rsidRPr="00796864" w:rsidRDefault="004C2682" w:rsidP="00F256C6">
            <w:pPr>
              <w:spacing w:line="360" w:lineRule="auto"/>
              <w:jc w:val="left"/>
              <w:rPr>
                <w:b/>
                <w:sz w:val="20"/>
                <w:szCs w:val="20"/>
              </w:rPr>
            </w:pPr>
            <w:r w:rsidRPr="00796864">
              <w:rPr>
                <w:b/>
                <w:sz w:val="20"/>
                <w:szCs w:val="20"/>
              </w:rPr>
              <w:t>Czynność</w:t>
            </w:r>
          </w:p>
        </w:tc>
        <w:tc>
          <w:tcPr>
            <w:tcW w:w="507" w:type="pct"/>
            <w:shd w:val="pct10" w:color="auto" w:fill="auto"/>
            <w:vAlign w:val="center"/>
          </w:tcPr>
          <w:p w:rsidR="004C2682" w:rsidRPr="00796864" w:rsidRDefault="004C2682" w:rsidP="00F256C6">
            <w:pPr>
              <w:spacing w:line="360" w:lineRule="auto"/>
              <w:jc w:val="left"/>
              <w:rPr>
                <w:b/>
                <w:sz w:val="20"/>
                <w:szCs w:val="20"/>
              </w:rPr>
            </w:pPr>
            <w:r w:rsidRPr="00796864">
              <w:rPr>
                <w:b/>
                <w:sz w:val="20"/>
                <w:szCs w:val="20"/>
              </w:rPr>
              <w:t>Podmiot</w:t>
            </w:r>
          </w:p>
        </w:tc>
        <w:tc>
          <w:tcPr>
            <w:tcW w:w="514" w:type="pct"/>
            <w:shd w:val="pct10" w:color="auto" w:fill="auto"/>
            <w:vAlign w:val="center"/>
          </w:tcPr>
          <w:p w:rsidR="004C2682" w:rsidRPr="00796864" w:rsidRDefault="004C2682" w:rsidP="00F256C6">
            <w:pPr>
              <w:spacing w:line="360" w:lineRule="auto"/>
              <w:jc w:val="left"/>
              <w:rPr>
                <w:b/>
                <w:sz w:val="20"/>
                <w:szCs w:val="20"/>
              </w:rPr>
            </w:pPr>
            <w:r w:rsidRPr="00796864">
              <w:rPr>
                <w:b/>
                <w:sz w:val="20"/>
                <w:szCs w:val="20"/>
              </w:rPr>
              <w:t>Miejsce oraz jednostki powiązane</w:t>
            </w:r>
          </w:p>
        </w:tc>
        <w:tc>
          <w:tcPr>
            <w:tcW w:w="830" w:type="pct"/>
            <w:shd w:val="pct10" w:color="auto" w:fill="auto"/>
            <w:vAlign w:val="center"/>
          </w:tcPr>
          <w:p w:rsidR="004C2682" w:rsidRPr="00796864" w:rsidRDefault="004C2682" w:rsidP="00F256C6">
            <w:pPr>
              <w:spacing w:line="360" w:lineRule="auto"/>
              <w:jc w:val="left"/>
              <w:rPr>
                <w:b/>
                <w:sz w:val="20"/>
                <w:szCs w:val="20"/>
              </w:rPr>
            </w:pPr>
            <w:r w:rsidRPr="00796864">
              <w:rPr>
                <w:b/>
                <w:sz w:val="20"/>
                <w:szCs w:val="20"/>
              </w:rPr>
              <w:t>Dokument źródłowy, (w tym system informatyczny)</w:t>
            </w:r>
          </w:p>
        </w:tc>
        <w:tc>
          <w:tcPr>
            <w:tcW w:w="555" w:type="pct"/>
            <w:shd w:val="pct10" w:color="auto" w:fill="auto"/>
            <w:vAlign w:val="center"/>
          </w:tcPr>
          <w:p w:rsidR="004C2682" w:rsidRPr="00796864" w:rsidRDefault="004C2682" w:rsidP="00F256C6">
            <w:pPr>
              <w:spacing w:line="360" w:lineRule="auto"/>
              <w:jc w:val="left"/>
              <w:rPr>
                <w:b/>
                <w:sz w:val="20"/>
                <w:szCs w:val="20"/>
              </w:rPr>
            </w:pPr>
            <w:r w:rsidRPr="00796864">
              <w:rPr>
                <w:b/>
                <w:sz w:val="20"/>
                <w:szCs w:val="20"/>
              </w:rPr>
              <w:t>Dokument wtórny</w:t>
            </w:r>
          </w:p>
        </w:tc>
        <w:tc>
          <w:tcPr>
            <w:tcW w:w="542" w:type="pct"/>
            <w:shd w:val="pct10" w:color="auto" w:fill="auto"/>
            <w:vAlign w:val="center"/>
          </w:tcPr>
          <w:p w:rsidR="004C2682" w:rsidRPr="00796864" w:rsidRDefault="004C2682" w:rsidP="00F256C6">
            <w:pPr>
              <w:spacing w:line="360" w:lineRule="auto"/>
              <w:jc w:val="left"/>
              <w:rPr>
                <w:b/>
                <w:sz w:val="20"/>
                <w:szCs w:val="20"/>
              </w:rPr>
            </w:pPr>
            <w:r w:rsidRPr="00796864">
              <w:rPr>
                <w:b/>
                <w:sz w:val="20"/>
                <w:szCs w:val="20"/>
              </w:rPr>
              <w:t>Mechanizm kontrolny</w:t>
            </w:r>
          </w:p>
        </w:tc>
        <w:tc>
          <w:tcPr>
            <w:tcW w:w="505" w:type="pct"/>
            <w:shd w:val="pct10" w:color="auto" w:fill="auto"/>
            <w:vAlign w:val="center"/>
          </w:tcPr>
          <w:p w:rsidR="004C2682" w:rsidRPr="00796864" w:rsidRDefault="004C2682" w:rsidP="00F256C6">
            <w:pPr>
              <w:spacing w:line="360" w:lineRule="auto"/>
              <w:jc w:val="left"/>
              <w:rPr>
                <w:b/>
                <w:sz w:val="20"/>
                <w:szCs w:val="20"/>
              </w:rPr>
            </w:pPr>
            <w:r w:rsidRPr="00796864">
              <w:rPr>
                <w:b/>
                <w:sz w:val="20"/>
                <w:szCs w:val="20"/>
              </w:rPr>
              <w:t>Czas</w:t>
            </w:r>
          </w:p>
          <w:p w:rsidR="004C2682" w:rsidRPr="00796864" w:rsidRDefault="004C2682" w:rsidP="00F256C6">
            <w:pPr>
              <w:keepNext/>
              <w:spacing w:before="240" w:after="60" w:line="360" w:lineRule="auto"/>
              <w:ind w:left="432" w:hanging="432"/>
              <w:jc w:val="left"/>
              <w:outlineLvl w:val="0"/>
              <w:rPr>
                <w:b/>
                <w:sz w:val="20"/>
                <w:szCs w:val="20"/>
              </w:rPr>
            </w:pPr>
            <w:bookmarkStart w:id="1720" w:name="_Toc191718862"/>
            <w:bookmarkEnd w:id="1720"/>
          </w:p>
        </w:tc>
        <w:tc>
          <w:tcPr>
            <w:tcW w:w="688" w:type="pct"/>
            <w:shd w:val="pct10" w:color="auto" w:fill="auto"/>
            <w:vAlign w:val="center"/>
          </w:tcPr>
          <w:p w:rsidR="004C2682" w:rsidRPr="00796864" w:rsidRDefault="004C2682" w:rsidP="00F256C6">
            <w:pPr>
              <w:spacing w:line="360" w:lineRule="auto"/>
              <w:jc w:val="left"/>
              <w:rPr>
                <w:b/>
                <w:sz w:val="20"/>
                <w:szCs w:val="20"/>
              </w:rPr>
            </w:pPr>
            <w:r w:rsidRPr="00796864">
              <w:rPr>
                <w:b/>
                <w:sz w:val="20"/>
                <w:szCs w:val="20"/>
              </w:rPr>
              <w:t>Uwagi</w:t>
            </w:r>
          </w:p>
          <w:p w:rsidR="004C2682" w:rsidRPr="00796864" w:rsidRDefault="004C2682" w:rsidP="00F256C6">
            <w:pPr>
              <w:keepNext/>
              <w:spacing w:before="240" w:after="60" w:line="360" w:lineRule="auto"/>
              <w:ind w:left="432" w:hanging="432"/>
              <w:jc w:val="left"/>
              <w:outlineLvl w:val="0"/>
              <w:rPr>
                <w:b/>
                <w:sz w:val="20"/>
                <w:szCs w:val="20"/>
              </w:rPr>
            </w:pPr>
            <w:bookmarkStart w:id="1721" w:name="_Toc191718863"/>
            <w:bookmarkEnd w:id="1721"/>
          </w:p>
        </w:tc>
      </w:tr>
      <w:tr w:rsidR="004C2682" w:rsidRPr="00796864" w:rsidTr="001625BC">
        <w:tc>
          <w:tcPr>
            <w:tcW w:w="209" w:type="pct"/>
          </w:tcPr>
          <w:p w:rsidR="004C2682" w:rsidRPr="00796864" w:rsidRDefault="004C2682" w:rsidP="00F256C6">
            <w:pPr>
              <w:spacing w:line="360" w:lineRule="auto"/>
              <w:jc w:val="left"/>
              <w:rPr>
                <w:sz w:val="20"/>
                <w:szCs w:val="20"/>
              </w:rPr>
            </w:pPr>
            <w:r w:rsidRPr="00796864">
              <w:rPr>
                <w:sz w:val="20"/>
                <w:szCs w:val="20"/>
              </w:rPr>
              <w:t>1</w:t>
            </w:r>
          </w:p>
        </w:tc>
        <w:tc>
          <w:tcPr>
            <w:tcW w:w="650" w:type="pct"/>
          </w:tcPr>
          <w:p w:rsidR="004C2682" w:rsidRPr="00796864" w:rsidRDefault="004C2682" w:rsidP="00F256C6">
            <w:pPr>
              <w:spacing w:line="360" w:lineRule="auto"/>
              <w:jc w:val="left"/>
              <w:rPr>
                <w:sz w:val="20"/>
                <w:szCs w:val="20"/>
              </w:rPr>
            </w:pPr>
            <w:r w:rsidRPr="00796864">
              <w:rPr>
                <w:sz w:val="20"/>
                <w:szCs w:val="20"/>
              </w:rPr>
              <w:t>Uporządkowanie akt i odpowiednie opisanie teczki.</w:t>
            </w:r>
          </w:p>
          <w:p w:rsidR="004C2682" w:rsidRPr="00796864" w:rsidRDefault="004C2682" w:rsidP="00F256C6">
            <w:pPr>
              <w:spacing w:line="360" w:lineRule="auto"/>
              <w:jc w:val="left"/>
              <w:rPr>
                <w:sz w:val="20"/>
                <w:szCs w:val="20"/>
              </w:rPr>
            </w:pPr>
            <w:r w:rsidRPr="00796864">
              <w:rPr>
                <w:sz w:val="20"/>
                <w:szCs w:val="20"/>
              </w:rPr>
              <w:t>Przygotowanie spisów zdawczo-odbiorczych.</w:t>
            </w:r>
          </w:p>
          <w:p w:rsidR="004C2682" w:rsidRPr="00796864" w:rsidRDefault="004C2682" w:rsidP="00F256C6">
            <w:pPr>
              <w:spacing w:line="360" w:lineRule="auto"/>
              <w:jc w:val="left"/>
              <w:rPr>
                <w:sz w:val="20"/>
                <w:szCs w:val="20"/>
              </w:rPr>
            </w:pPr>
          </w:p>
        </w:tc>
        <w:tc>
          <w:tcPr>
            <w:tcW w:w="507" w:type="pct"/>
          </w:tcPr>
          <w:p w:rsidR="004C2682" w:rsidRPr="00796864" w:rsidRDefault="004C2682" w:rsidP="00F256C6">
            <w:pPr>
              <w:spacing w:line="360" w:lineRule="auto"/>
              <w:jc w:val="left"/>
              <w:rPr>
                <w:sz w:val="20"/>
                <w:szCs w:val="20"/>
              </w:rPr>
            </w:pPr>
            <w:r w:rsidRPr="00796864">
              <w:rPr>
                <w:sz w:val="20"/>
                <w:szCs w:val="20"/>
              </w:rPr>
              <w:t>Pracownicy komórki zdającej dokumenty do archiwum</w:t>
            </w:r>
          </w:p>
        </w:tc>
        <w:tc>
          <w:tcPr>
            <w:tcW w:w="514" w:type="pct"/>
          </w:tcPr>
          <w:p w:rsidR="004C2682" w:rsidRPr="00796864" w:rsidRDefault="004C2682" w:rsidP="00F256C6">
            <w:pPr>
              <w:spacing w:line="360" w:lineRule="auto"/>
              <w:jc w:val="left"/>
              <w:rPr>
                <w:sz w:val="20"/>
                <w:szCs w:val="20"/>
              </w:rPr>
            </w:pPr>
            <w:r w:rsidRPr="00796864">
              <w:rPr>
                <w:sz w:val="20"/>
                <w:szCs w:val="20"/>
              </w:rPr>
              <w:t>Komórka zdająca dokumenty do archiwum</w:t>
            </w:r>
          </w:p>
        </w:tc>
        <w:tc>
          <w:tcPr>
            <w:tcW w:w="830" w:type="pct"/>
          </w:tcPr>
          <w:p w:rsidR="004C2682" w:rsidRPr="00796864" w:rsidRDefault="004C2682" w:rsidP="00F256C6">
            <w:pPr>
              <w:spacing w:line="360" w:lineRule="auto"/>
              <w:jc w:val="left"/>
              <w:rPr>
                <w:sz w:val="20"/>
                <w:szCs w:val="20"/>
              </w:rPr>
            </w:pPr>
            <w:r w:rsidRPr="00796864">
              <w:rPr>
                <w:sz w:val="20"/>
                <w:szCs w:val="20"/>
              </w:rPr>
              <w:t xml:space="preserve">Instrukcja w sprawie organizacji i zakresu działania archiwum zakładowego Urzędu Marszałkowskiego Województwa Mazowieckiego </w:t>
            </w:r>
            <w:r w:rsidR="00DC3EC2" w:rsidRPr="00F256C6">
              <w:rPr>
                <w:sz w:val="20"/>
                <w:szCs w:val="20"/>
              </w:rPr>
              <w:t>w Warszawie</w:t>
            </w:r>
            <w:r w:rsidR="00DC3EC2" w:rsidRPr="00796864">
              <w:rPr>
                <w:sz w:val="20"/>
                <w:szCs w:val="20"/>
              </w:rPr>
              <w:t xml:space="preserve"> </w:t>
            </w:r>
            <w:r w:rsidR="001625BC" w:rsidRPr="00796864">
              <w:rPr>
                <w:sz w:val="20"/>
                <w:szCs w:val="20"/>
              </w:rPr>
              <w:t>-załącznik do zarządzenia Nr 377/09</w:t>
            </w:r>
          </w:p>
          <w:p w:rsidR="004C2682" w:rsidRPr="00796864" w:rsidRDefault="004C2682" w:rsidP="00F256C6">
            <w:pPr>
              <w:spacing w:line="360" w:lineRule="auto"/>
              <w:jc w:val="left"/>
              <w:rPr>
                <w:sz w:val="20"/>
                <w:szCs w:val="20"/>
              </w:rPr>
            </w:pPr>
            <w:r w:rsidRPr="00796864">
              <w:rPr>
                <w:sz w:val="20"/>
                <w:szCs w:val="20"/>
              </w:rPr>
              <w:t>Marszałka Województwa Mazowieckiego</w:t>
            </w:r>
          </w:p>
          <w:p w:rsidR="004C2682" w:rsidRPr="00796864" w:rsidRDefault="004C2682" w:rsidP="00F256C6">
            <w:pPr>
              <w:spacing w:line="360" w:lineRule="auto"/>
              <w:jc w:val="left"/>
              <w:rPr>
                <w:sz w:val="20"/>
                <w:szCs w:val="20"/>
              </w:rPr>
            </w:pPr>
            <w:r w:rsidRPr="00796864">
              <w:rPr>
                <w:sz w:val="20"/>
                <w:szCs w:val="20"/>
              </w:rPr>
              <w:t xml:space="preserve">z dnia </w:t>
            </w:r>
            <w:r w:rsidR="001625BC" w:rsidRPr="00796864">
              <w:rPr>
                <w:sz w:val="20"/>
                <w:szCs w:val="20"/>
              </w:rPr>
              <w:t>7 kwietnia 2009</w:t>
            </w:r>
            <w:r w:rsidRPr="00796864">
              <w:rPr>
                <w:sz w:val="20"/>
                <w:szCs w:val="20"/>
              </w:rPr>
              <w:t xml:space="preserve"> r.</w:t>
            </w:r>
          </w:p>
        </w:tc>
        <w:tc>
          <w:tcPr>
            <w:tcW w:w="555" w:type="pct"/>
          </w:tcPr>
          <w:p w:rsidR="004C2682" w:rsidRPr="00796864" w:rsidRDefault="004C2682" w:rsidP="00F256C6">
            <w:pPr>
              <w:spacing w:line="360" w:lineRule="auto"/>
              <w:jc w:val="left"/>
              <w:rPr>
                <w:sz w:val="20"/>
                <w:szCs w:val="20"/>
              </w:rPr>
            </w:pPr>
          </w:p>
        </w:tc>
        <w:tc>
          <w:tcPr>
            <w:tcW w:w="542" w:type="pct"/>
          </w:tcPr>
          <w:p w:rsidR="004C2682" w:rsidRPr="00796864" w:rsidRDefault="004C2682" w:rsidP="00F256C6">
            <w:pPr>
              <w:spacing w:line="360" w:lineRule="auto"/>
              <w:jc w:val="left"/>
              <w:rPr>
                <w:sz w:val="20"/>
                <w:szCs w:val="20"/>
              </w:rPr>
            </w:pPr>
          </w:p>
        </w:tc>
        <w:tc>
          <w:tcPr>
            <w:tcW w:w="505" w:type="pct"/>
          </w:tcPr>
          <w:p w:rsidR="004C2682" w:rsidRPr="00796864" w:rsidRDefault="004C2682" w:rsidP="00F256C6">
            <w:pPr>
              <w:spacing w:line="360" w:lineRule="auto"/>
              <w:jc w:val="left"/>
              <w:rPr>
                <w:sz w:val="20"/>
                <w:szCs w:val="20"/>
              </w:rPr>
            </w:pPr>
            <w:r w:rsidRPr="00796864">
              <w:rPr>
                <w:sz w:val="20"/>
                <w:szCs w:val="20"/>
              </w:rPr>
              <w:t>Termin przekazania akt do archiwum ustala Dyrektor Urzędu</w:t>
            </w:r>
          </w:p>
        </w:tc>
        <w:tc>
          <w:tcPr>
            <w:tcW w:w="688" w:type="pct"/>
          </w:tcPr>
          <w:p w:rsidR="004C2682" w:rsidRPr="00796864" w:rsidRDefault="004C2682" w:rsidP="00F256C6">
            <w:pPr>
              <w:spacing w:line="360" w:lineRule="auto"/>
              <w:jc w:val="left"/>
              <w:rPr>
                <w:sz w:val="20"/>
                <w:szCs w:val="20"/>
              </w:rPr>
            </w:pPr>
          </w:p>
        </w:tc>
      </w:tr>
      <w:tr w:rsidR="004C2682" w:rsidRPr="00796864" w:rsidTr="001625BC">
        <w:tc>
          <w:tcPr>
            <w:tcW w:w="209" w:type="pct"/>
          </w:tcPr>
          <w:p w:rsidR="004C2682" w:rsidRPr="00796864" w:rsidRDefault="004C2682" w:rsidP="00F256C6">
            <w:pPr>
              <w:spacing w:line="360" w:lineRule="auto"/>
              <w:jc w:val="left"/>
              <w:rPr>
                <w:sz w:val="20"/>
                <w:szCs w:val="20"/>
              </w:rPr>
            </w:pPr>
            <w:r w:rsidRPr="00796864">
              <w:rPr>
                <w:sz w:val="20"/>
                <w:szCs w:val="20"/>
              </w:rPr>
              <w:t>2</w:t>
            </w:r>
          </w:p>
        </w:tc>
        <w:tc>
          <w:tcPr>
            <w:tcW w:w="650" w:type="pct"/>
          </w:tcPr>
          <w:p w:rsidR="004C2682" w:rsidRPr="00796864" w:rsidRDefault="004C2682" w:rsidP="00F256C6">
            <w:pPr>
              <w:spacing w:line="360" w:lineRule="auto"/>
              <w:jc w:val="left"/>
              <w:rPr>
                <w:sz w:val="20"/>
                <w:szCs w:val="20"/>
              </w:rPr>
            </w:pPr>
            <w:r w:rsidRPr="00796864">
              <w:rPr>
                <w:sz w:val="20"/>
                <w:szCs w:val="20"/>
              </w:rPr>
              <w:t xml:space="preserve">Dokonanie weryfikacji spisów zdawczo-odbiorczych pod </w:t>
            </w:r>
            <w:r w:rsidRPr="00796864">
              <w:rPr>
                <w:sz w:val="20"/>
                <w:szCs w:val="20"/>
              </w:rPr>
              <w:lastRenderedPageBreak/>
              <w:t>kątem poprawności ich sporządzenia i odpowiedniego przygotowania akt do przekazania do archiwum</w:t>
            </w:r>
          </w:p>
        </w:tc>
        <w:tc>
          <w:tcPr>
            <w:tcW w:w="507" w:type="pct"/>
          </w:tcPr>
          <w:p w:rsidR="004C2682" w:rsidRPr="00796864" w:rsidRDefault="004C2682" w:rsidP="00F256C6">
            <w:pPr>
              <w:spacing w:line="360" w:lineRule="auto"/>
              <w:jc w:val="left"/>
              <w:rPr>
                <w:sz w:val="20"/>
                <w:szCs w:val="20"/>
              </w:rPr>
            </w:pPr>
            <w:r w:rsidRPr="00796864">
              <w:rPr>
                <w:sz w:val="20"/>
                <w:szCs w:val="20"/>
              </w:rPr>
              <w:lastRenderedPageBreak/>
              <w:t>Stanowisko ds. prowadzenia archiwum</w:t>
            </w:r>
          </w:p>
        </w:tc>
        <w:tc>
          <w:tcPr>
            <w:tcW w:w="514" w:type="pct"/>
          </w:tcPr>
          <w:p w:rsidR="004C2682" w:rsidRPr="00796864" w:rsidRDefault="004C2682" w:rsidP="00F256C6">
            <w:pPr>
              <w:spacing w:line="360" w:lineRule="auto"/>
              <w:jc w:val="left"/>
              <w:rPr>
                <w:sz w:val="20"/>
                <w:szCs w:val="20"/>
              </w:rPr>
            </w:pPr>
            <w:r w:rsidRPr="00796864">
              <w:rPr>
                <w:sz w:val="20"/>
                <w:szCs w:val="20"/>
              </w:rPr>
              <w:t>Archiwum zakładowe UMWM</w:t>
            </w:r>
          </w:p>
        </w:tc>
        <w:tc>
          <w:tcPr>
            <w:tcW w:w="830" w:type="pct"/>
          </w:tcPr>
          <w:p w:rsidR="004C2682" w:rsidRPr="00796864" w:rsidRDefault="004C2682" w:rsidP="00F256C6">
            <w:pPr>
              <w:spacing w:line="360" w:lineRule="auto"/>
              <w:jc w:val="left"/>
              <w:rPr>
                <w:sz w:val="20"/>
                <w:szCs w:val="20"/>
              </w:rPr>
            </w:pPr>
          </w:p>
        </w:tc>
        <w:tc>
          <w:tcPr>
            <w:tcW w:w="555" w:type="pct"/>
          </w:tcPr>
          <w:p w:rsidR="004C2682" w:rsidRPr="00796864" w:rsidRDefault="004C2682" w:rsidP="00F256C6">
            <w:pPr>
              <w:spacing w:line="360" w:lineRule="auto"/>
              <w:jc w:val="left"/>
              <w:rPr>
                <w:sz w:val="20"/>
                <w:szCs w:val="20"/>
              </w:rPr>
            </w:pPr>
          </w:p>
        </w:tc>
        <w:tc>
          <w:tcPr>
            <w:tcW w:w="542" w:type="pct"/>
          </w:tcPr>
          <w:p w:rsidR="004C2682" w:rsidRPr="00796864" w:rsidRDefault="004C2682" w:rsidP="00F256C6">
            <w:pPr>
              <w:spacing w:line="360" w:lineRule="auto"/>
              <w:jc w:val="left"/>
              <w:rPr>
                <w:sz w:val="20"/>
                <w:szCs w:val="20"/>
              </w:rPr>
            </w:pPr>
          </w:p>
        </w:tc>
        <w:tc>
          <w:tcPr>
            <w:tcW w:w="505" w:type="pct"/>
          </w:tcPr>
          <w:p w:rsidR="004C2682" w:rsidRPr="00796864" w:rsidRDefault="004C2682" w:rsidP="00F256C6">
            <w:pPr>
              <w:spacing w:line="360" w:lineRule="auto"/>
              <w:jc w:val="left"/>
              <w:rPr>
                <w:sz w:val="20"/>
                <w:szCs w:val="20"/>
              </w:rPr>
            </w:pPr>
            <w:r w:rsidRPr="00796864">
              <w:rPr>
                <w:sz w:val="20"/>
                <w:szCs w:val="20"/>
              </w:rPr>
              <w:t xml:space="preserve">Na bieżąco – w zależności od ilości spisów </w:t>
            </w:r>
            <w:r w:rsidRPr="00796864">
              <w:rPr>
                <w:sz w:val="20"/>
                <w:szCs w:val="20"/>
              </w:rPr>
              <w:lastRenderedPageBreak/>
              <w:t>zdawczo-odbiorczych</w:t>
            </w:r>
          </w:p>
        </w:tc>
        <w:tc>
          <w:tcPr>
            <w:tcW w:w="688" w:type="pct"/>
          </w:tcPr>
          <w:p w:rsidR="004C2682" w:rsidRPr="00796864" w:rsidRDefault="004C2682" w:rsidP="00F256C6">
            <w:pPr>
              <w:spacing w:line="360" w:lineRule="auto"/>
              <w:ind w:right="-38"/>
              <w:jc w:val="left"/>
              <w:rPr>
                <w:sz w:val="20"/>
                <w:szCs w:val="20"/>
              </w:rPr>
            </w:pPr>
            <w:r w:rsidRPr="00796864">
              <w:rPr>
                <w:sz w:val="20"/>
                <w:szCs w:val="20"/>
              </w:rPr>
              <w:lastRenderedPageBreak/>
              <w:t xml:space="preserve">Jeżeli TAK: przyjęcie prawidłowo wykonanych spisów </w:t>
            </w:r>
            <w:r w:rsidRPr="00796864">
              <w:rPr>
                <w:sz w:val="20"/>
                <w:szCs w:val="20"/>
              </w:rPr>
              <w:lastRenderedPageBreak/>
              <w:t>zdawczo-odbiorczych</w:t>
            </w:r>
          </w:p>
          <w:p w:rsidR="004C2682" w:rsidRPr="00796864" w:rsidRDefault="004C2682" w:rsidP="00F256C6">
            <w:pPr>
              <w:spacing w:line="360" w:lineRule="auto"/>
              <w:ind w:right="-38"/>
              <w:jc w:val="left"/>
              <w:rPr>
                <w:sz w:val="20"/>
                <w:szCs w:val="20"/>
              </w:rPr>
            </w:pPr>
            <w:r w:rsidRPr="00796864">
              <w:rPr>
                <w:sz w:val="20"/>
                <w:szCs w:val="20"/>
              </w:rPr>
              <w:t>Jeżeli NIE:</w:t>
            </w:r>
          </w:p>
          <w:p w:rsidR="004C2682" w:rsidRPr="00796864" w:rsidRDefault="004C2682" w:rsidP="00F256C6">
            <w:pPr>
              <w:spacing w:line="360" w:lineRule="auto"/>
              <w:ind w:right="-38"/>
              <w:jc w:val="left"/>
              <w:rPr>
                <w:sz w:val="20"/>
                <w:szCs w:val="20"/>
              </w:rPr>
            </w:pPr>
            <w:r w:rsidRPr="00796864">
              <w:rPr>
                <w:sz w:val="20"/>
                <w:szCs w:val="20"/>
              </w:rPr>
              <w:t>Wstrzymanie przyjęcia akt i przejście do punktu 1</w:t>
            </w:r>
          </w:p>
          <w:p w:rsidR="004C2682" w:rsidRPr="00796864" w:rsidRDefault="004C2682" w:rsidP="00F256C6">
            <w:pPr>
              <w:spacing w:line="360" w:lineRule="auto"/>
              <w:ind w:right="-38"/>
              <w:jc w:val="left"/>
              <w:rPr>
                <w:sz w:val="20"/>
                <w:szCs w:val="20"/>
              </w:rPr>
            </w:pPr>
            <w:r w:rsidRPr="00796864">
              <w:rPr>
                <w:sz w:val="20"/>
                <w:szCs w:val="20"/>
              </w:rPr>
              <w:t>(w przypadku odmowy wykonania zaleceń przez osobę odpowiedzialną za przekazanie akt: poinformowanie bezpośredniego zwierzchnika archiwum zakładowego)</w:t>
            </w:r>
          </w:p>
        </w:tc>
      </w:tr>
      <w:tr w:rsidR="004C2682" w:rsidRPr="00796864" w:rsidTr="001625BC">
        <w:tc>
          <w:tcPr>
            <w:tcW w:w="209" w:type="pct"/>
          </w:tcPr>
          <w:p w:rsidR="004C2682" w:rsidRPr="00796864" w:rsidRDefault="004C2682" w:rsidP="00F256C6">
            <w:pPr>
              <w:spacing w:line="360" w:lineRule="auto"/>
              <w:jc w:val="left"/>
              <w:rPr>
                <w:sz w:val="20"/>
                <w:szCs w:val="20"/>
              </w:rPr>
            </w:pPr>
            <w:r w:rsidRPr="00796864">
              <w:rPr>
                <w:sz w:val="20"/>
                <w:szCs w:val="20"/>
              </w:rPr>
              <w:lastRenderedPageBreak/>
              <w:t>3</w:t>
            </w:r>
          </w:p>
        </w:tc>
        <w:tc>
          <w:tcPr>
            <w:tcW w:w="650" w:type="pct"/>
          </w:tcPr>
          <w:p w:rsidR="004C2682" w:rsidRPr="00796864" w:rsidRDefault="004C2682" w:rsidP="00F256C6">
            <w:pPr>
              <w:spacing w:line="360" w:lineRule="auto"/>
              <w:jc w:val="left"/>
              <w:rPr>
                <w:sz w:val="20"/>
                <w:szCs w:val="20"/>
              </w:rPr>
            </w:pPr>
            <w:r w:rsidRPr="00796864">
              <w:rPr>
                <w:sz w:val="20"/>
                <w:szCs w:val="20"/>
              </w:rPr>
              <w:t>Przyjęcie akt przez archiwum zakładowe.</w:t>
            </w:r>
          </w:p>
        </w:tc>
        <w:tc>
          <w:tcPr>
            <w:tcW w:w="507" w:type="pct"/>
          </w:tcPr>
          <w:p w:rsidR="004C2682" w:rsidRPr="00796864" w:rsidRDefault="004C2682" w:rsidP="00F256C6">
            <w:pPr>
              <w:spacing w:line="360" w:lineRule="auto"/>
              <w:jc w:val="left"/>
              <w:rPr>
                <w:sz w:val="20"/>
                <w:szCs w:val="20"/>
              </w:rPr>
            </w:pPr>
            <w:r w:rsidRPr="00796864">
              <w:rPr>
                <w:sz w:val="20"/>
                <w:szCs w:val="20"/>
              </w:rPr>
              <w:t>Stanowisko ds. prowadzenia archiwum</w:t>
            </w:r>
          </w:p>
        </w:tc>
        <w:tc>
          <w:tcPr>
            <w:tcW w:w="514" w:type="pct"/>
          </w:tcPr>
          <w:p w:rsidR="004C2682" w:rsidRPr="00796864" w:rsidRDefault="004C2682" w:rsidP="00F256C6">
            <w:pPr>
              <w:spacing w:line="360" w:lineRule="auto"/>
              <w:jc w:val="left"/>
              <w:rPr>
                <w:sz w:val="20"/>
                <w:szCs w:val="20"/>
              </w:rPr>
            </w:pPr>
            <w:r w:rsidRPr="00796864">
              <w:rPr>
                <w:sz w:val="20"/>
                <w:szCs w:val="20"/>
              </w:rPr>
              <w:t>Archiwum zakładowe UM WM</w:t>
            </w:r>
          </w:p>
        </w:tc>
        <w:tc>
          <w:tcPr>
            <w:tcW w:w="830" w:type="pct"/>
          </w:tcPr>
          <w:p w:rsidR="004C2682" w:rsidRPr="00796864" w:rsidRDefault="004C2682" w:rsidP="00F256C6">
            <w:pPr>
              <w:spacing w:line="360" w:lineRule="auto"/>
              <w:jc w:val="left"/>
              <w:rPr>
                <w:sz w:val="20"/>
                <w:szCs w:val="20"/>
              </w:rPr>
            </w:pPr>
          </w:p>
        </w:tc>
        <w:tc>
          <w:tcPr>
            <w:tcW w:w="555" w:type="pct"/>
          </w:tcPr>
          <w:p w:rsidR="004C2682" w:rsidRPr="00796864" w:rsidRDefault="004C2682" w:rsidP="00F256C6">
            <w:pPr>
              <w:spacing w:line="360" w:lineRule="auto"/>
              <w:jc w:val="left"/>
              <w:rPr>
                <w:sz w:val="20"/>
                <w:szCs w:val="20"/>
              </w:rPr>
            </w:pPr>
          </w:p>
        </w:tc>
        <w:tc>
          <w:tcPr>
            <w:tcW w:w="542" w:type="pct"/>
          </w:tcPr>
          <w:p w:rsidR="004C2682" w:rsidRPr="00796864" w:rsidRDefault="004C2682" w:rsidP="00F256C6">
            <w:pPr>
              <w:spacing w:line="360" w:lineRule="auto"/>
              <w:jc w:val="left"/>
              <w:rPr>
                <w:sz w:val="20"/>
                <w:szCs w:val="20"/>
              </w:rPr>
            </w:pPr>
          </w:p>
        </w:tc>
        <w:tc>
          <w:tcPr>
            <w:tcW w:w="505" w:type="pct"/>
          </w:tcPr>
          <w:p w:rsidR="004C2682" w:rsidRPr="00796864" w:rsidRDefault="004C2682" w:rsidP="00F256C6">
            <w:pPr>
              <w:spacing w:line="360" w:lineRule="auto"/>
              <w:jc w:val="left"/>
              <w:rPr>
                <w:sz w:val="20"/>
                <w:szCs w:val="20"/>
              </w:rPr>
            </w:pPr>
            <w:r w:rsidRPr="00796864">
              <w:rPr>
                <w:sz w:val="20"/>
                <w:szCs w:val="20"/>
              </w:rPr>
              <w:t>Na bieżąco – w zależności od ilości przyjętych akt</w:t>
            </w:r>
          </w:p>
        </w:tc>
        <w:tc>
          <w:tcPr>
            <w:tcW w:w="688" w:type="pct"/>
          </w:tcPr>
          <w:p w:rsidR="004C2682" w:rsidRPr="00796864" w:rsidRDefault="004C2682" w:rsidP="00F256C6">
            <w:pPr>
              <w:spacing w:line="360" w:lineRule="auto"/>
              <w:ind w:right="-38"/>
              <w:jc w:val="left"/>
              <w:rPr>
                <w:sz w:val="20"/>
                <w:szCs w:val="20"/>
              </w:rPr>
            </w:pPr>
            <w:r w:rsidRPr="00796864">
              <w:rPr>
                <w:sz w:val="20"/>
                <w:szCs w:val="20"/>
              </w:rPr>
              <w:t>Jeden egzemplarz (kopia) potwierdzony przez pracownika archiwum jest zwracany i przechowywany w komórkach organizacyjnych.</w:t>
            </w:r>
          </w:p>
          <w:p w:rsidR="004C2682" w:rsidRPr="00796864" w:rsidRDefault="004C2682" w:rsidP="00F256C6">
            <w:pPr>
              <w:spacing w:line="360" w:lineRule="auto"/>
              <w:ind w:right="-38"/>
              <w:jc w:val="left"/>
              <w:rPr>
                <w:sz w:val="20"/>
                <w:szCs w:val="20"/>
              </w:rPr>
            </w:pPr>
            <w:r w:rsidRPr="00796864">
              <w:rPr>
                <w:sz w:val="20"/>
                <w:szCs w:val="20"/>
              </w:rPr>
              <w:t xml:space="preserve">Pozostałe dwa (lub </w:t>
            </w:r>
            <w:r w:rsidRPr="00796864">
              <w:rPr>
                <w:sz w:val="20"/>
                <w:szCs w:val="20"/>
              </w:rPr>
              <w:lastRenderedPageBreak/>
              <w:t>cztery – dotyczy kategorii „A”) podpisane przez pracownika archiwum zostają w archiwum</w:t>
            </w:r>
          </w:p>
        </w:tc>
      </w:tr>
      <w:tr w:rsidR="004C2682" w:rsidRPr="00796864" w:rsidTr="001625BC">
        <w:tc>
          <w:tcPr>
            <w:tcW w:w="209" w:type="pct"/>
          </w:tcPr>
          <w:p w:rsidR="004C2682" w:rsidRPr="00796864" w:rsidRDefault="004C2682" w:rsidP="00F256C6">
            <w:pPr>
              <w:spacing w:line="360" w:lineRule="auto"/>
              <w:jc w:val="left"/>
              <w:rPr>
                <w:sz w:val="20"/>
                <w:szCs w:val="20"/>
              </w:rPr>
            </w:pPr>
            <w:r w:rsidRPr="00796864">
              <w:rPr>
                <w:sz w:val="20"/>
                <w:szCs w:val="20"/>
              </w:rPr>
              <w:lastRenderedPageBreak/>
              <w:t>4</w:t>
            </w:r>
          </w:p>
        </w:tc>
        <w:tc>
          <w:tcPr>
            <w:tcW w:w="650" w:type="pct"/>
          </w:tcPr>
          <w:p w:rsidR="004C2682" w:rsidRPr="00796864" w:rsidRDefault="004C2682" w:rsidP="00F256C6">
            <w:pPr>
              <w:spacing w:line="360" w:lineRule="auto"/>
              <w:jc w:val="left"/>
              <w:rPr>
                <w:sz w:val="20"/>
                <w:szCs w:val="20"/>
              </w:rPr>
            </w:pPr>
            <w:r w:rsidRPr="00796864">
              <w:rPr>
                <w:sz w:val="20"/>
                <w:szCs w:val="20"/>
              </w:rPr>
              <w:t>Wpisanie spisów zdawczo-odbiorczych do wykazu spisów zdawczo-odbiorczych.</w:t>
            </w:r>
          </w:p>
          <w:p w:rsidR="004C2682" w:rsidRPr="00796864" w:rsidRDefault="004C2682" w:rsidP="00F256C6">
            <w:pPr>
              <w:spacing w:line="360" w:lineRule="auto"/>
              <w:jc w:val="left"/>
              <w:rPr>
                <w:sz w:val="20"/>
                <w:szCs w:val="20"/>
              </w:rPr>
            </w:pPr>
            <w:r w:rsidRPr="00796864">
              <w:rPr>
                <w:sz w:val="20"/>
                <w:szCs w:val="20"/>
              </w:rPr>
              <w:t>Oryginał spisu zdawczo-odbiorczego włączyć do zbiorczej teczki spisów zdawczo-odbiorczych.</w:t>
            </w:r>
          </w:p>
          <w:p w:rsidR="004C2682" w:rsidRPr="00796864" w:rsidRDefault="004C2682" w:rsidP="00F256C6">
            <w:pPr>
              <w:spacing w:line="360" w:lineRule="auto"/>
              <w:jc w:val="left"/>
              <w:rPr>
                <w:sz w:val="20"/>
                <w:szCs w:val="20"/>
              </w:rPr>
            </w:pPr>
            <w:r w:rsidRPr="00796864">
              <w:rPr>
                <w:sz w:val="20"/>
                <w:szCs w:val="20"/>
              </w:rPr>
              <w:t xml:space="preserve">Drugi egzemplarz spisu zdawczo-odbiorczego dołączyć do teczki prowadzonej w archiwum dla poszczególnych komórek </w:t>
            </w:r>
            <w:r w:rsidRPr="00796864">
              <w:rPr>
                <w:sz w:val="20"/>
                <w:szCs w:val="20"/>
              </w:rPr>
              <w:lastRenderedPageBreak/>
              <w:t>organizacyjnych</w:t>
            </w:r>
          </w:p>
        </w:tc>
        <w:tc>
          <w:tcPr>
            <w:tcW w:w="507" w:type="pct"/>
          </w:tcPr>
          <w:p w:rsidR="004C2682" w:rsidRPr="00796864" w:rsidRDefault="004C2682" w:rsidP="00F256C6">
            <w:pPr>
              <w:spacing w:line="360" w:lineRule="auto"/>
              <w:jc w:val="left"/>
              <w:rPr>
                <w:sz w:val="20"/>
                <w:szCs w:val="20"/>
              </w:rPr>
            </w:pPr>
            <w:r w:rsidRPr="00796864">
              <w:rPr>
                <w:sz w:val="20"/>
                <w:szCs w:val="20"/>
              </w:rPr>
              <w:lastRenderedPageBreak/>
              <w:t>Stanowisko ds. prowadzenia archiwum</w:t>
            </w:r>
          </w:p>
        </w:tc>
        <w:tc>
          <w:tcPr>
            <w:tcW w:w="514" w:type="pct"/>
          </w:tcPr>
          <w:p w:rsidR="004C2682" w:rsidRPr="00796864" w:rsidRDefault="004C2682" w:rsidP="00F256C6">
            <w:pPr>
              <w:spacing w:line="360" w:lineRule="auto"/>
              <w:jc w:val="left"/>
              <w:rPr>
                <w:sz w:val="20"/>
                <w:szCs w:val="20"/>
              </w:rPr>
            </w:pPr>
            <w:r w:rsidRPr="00796864">
              <w:rPr>
                <w:sz w:val="20"/>
                <w:szCs w:val="20"/>
              </w:rPr>
              <w:t>Archiwum zakładowe UM WM</w:t>
            </w:r>
          </w:p>
        </w:tc>
        <w:tc>
          <w:tcPr>
            <w:tcW w:w="830" w:type="pct"/>
          </w:tcPr>
          <w:p w:rsidR="004C2682" w:rsidRPr="00796864" w:rsidRDefault="004C2682" w:rsidP="00F256C6">
            <w:pPr>
              <w:spacing w:line="360" w:lineRule="auto"/>
              <w:jc w:val="left"/>
              <w:rPr>
                <w:sz w:val="20"/>
                <w:szCs w:val="20"/>
              </w:rPr>
            </w:pPr>
          </w:p>
        </w:tc>
        <w:tc>
          <w:tcPr>
            <w:tcW w:w="555" w:type="pct"/>
          </w:tcPr>
          <w:p w:rsidR="004C2682" w:rsidRPr="00796864" w:rsidRDefault="004C2682" w:rsidP="00F256C6">
            <w:pPr>
              <w:spacing w:line="360" w:lineRule="auto"/>
              <w:jc w:val="left"/>
              <w:rPr>
                <w:sz w:val="20"/>
                <w:szCs w:val="20"/>
              </w:rPr>
            </w:pPr>
            <w:r w:rsidRPr="00796864">
              <w:rPr>
                <w:sz w:val="20"/>
                <w:szCs w:val="20"/>
              </w:rPr>
              <w:t>Wpisanie spisów zdawczo-odbiorczych do wykazu spisów zdawczo-odbiorczych.</w:t>
            </w:r>
          </w:p>
          <w:p w:rsidR="004C2682" w:rsidRPr="00796864" w:rsidRDefault="004C2682" w:rsidP="00F256C6">
            <w:pPr>
              <w:spacing w:line="360" w:lineRule="auto"/>
              <w:jc w:val="left"/>
              <w:rPr>
                <w:sz w:val="20"/>
                <w:szCs w:val="20"/>
              </w:rPr>
            </w:pPr>
          </w:p>
        </w:tc>
        <w:tc>
          <w:tcPr>
            <w:tcW w:w="542" w:type="pct"/>
          </w:tcPr>
          <w:p w:rsidR="004C2682" w:rsidRPr="00796864" w:rsidRDefault="004C2682" w:rsidP="00F256C6">
            <w:pPr>
              <w:spacing w:line="360" w:lineRule="auto"/>
              <w:jc w:val="left"/>
              <w:rPr>
                <w:sz w:val="20"/>
                <w:szCs w:val="20"/>
              </w:rPr>
            </w:pPr>
          </w:p>
        </w:tc>
        <w:tc>
          <w:tcPr>
            <w:tcW w:w="505" w:type="pct"/>
          </w:tcPr>
          <w:p w:rsidR="004C2682" w:rsidRPr="00796864" w:rsidRDefault="004C2682" w:rsidP="00F256C6">
            <w:pPr>
              <w:spacing w:line="360" w:lineRule="auto"/>
              <w:jc w:val="left"/>
              <w:rPr>
                <w:sz w:val="20"/>
                <w:szCs w:val="20"/>
              </w:rPr>
            </w:pPr>
            <w:r w:rsidRPr="00796864">
              <w:rPr>
                <w:sz w:val="20"/>
                <w:szCs w:val="20"/>
              </w:rPr>
              <w:t>7 dni od podpisania spisów zdawczo-odbiorczych</w:t>
            </w:r>
          </w:p>
        </w:tc>
        <w:tc>
          <w:tcPr>
            <w:tcW w:w="688" w:type="pct"/>
          </w:tcPr>
          <w:p w:rsidR="004C2682" w:rsidRPr="00796864" w:rsidRDefault="004C2682" w:rsidP="00F256C6">
            <w:pPr>
              <w:spacing w:line="360" w:lineRule="auto"/>
              <w:ind w:right="-38"/>
              <w:jc w:val="left"/>
              <w:rPr>
                <w:sz w:val="20"/>
                <w:szCs w:val="20"/>
              </w:rPr>
            </w:pPr>
          </w:p>
        </w:tc>
      </w:tr>
      <w:tr w:rsidR="004C2682" w:rsidRPr="00796864" w:rsidTr="001625BC">
        <w:tc>
          <w:tcPr>
            <w:tcW w:w="209" w:type="pct"/>
          </w:tcPr>
          <w:p w:rsidR="004C2682" w:rsidRPr="00796864" w:rsidRDefault="004C2682" w:rsidP="00F256C6">
            <w:pPr>
              <w:spacing w:line="360" w:lineRule="auto"/>
              <w:jc w:val="left"/>
              <w:rPr>
                <w:sz w:val="20"/>
                <w:szCs w:val="20"/>
              </w:rPr>
            </w:pPr>
            <w:r w:rsidRPr="00796864">
              <w:rPr>
                <w:sz w:val="20"/>
                <w:szCs w:val="20"/>
              </w:rPr>
              <w:lastRenderedPageBreak/>
              <w:t>5</w:t>
            </w:r>
          </w:p>
        </w:tc>
        <w:tc>
          <w:tcPr>
            <w:tcW w:w="650" w:type="pct"/>
          </w:tcPr>
          <w:p w:rsidR="004C2682" w:rsidRPr="00796864" w:rsidRDefault="004C2682" w:rsidP="00F256C6">
            <w:pPr>
              <w:spacing w:line="360" w:lineRule="auto"/>
              <w:jc w:val="left"/>
              <w:rPr>
                <w:sz w:val="20"/>
                <w:szCs w:val="20"/>
              </w:rPr>
            </w:pPr>
            <w:r w:rsidRPr="00796864">
              <w:rPr>
                <w:sz w:val="20"/>
                <w:szCs w:val="20"/>
              </w:rPr>
              <w:t>Nadanie sygnatury archiwalnej teczkom (numer spisu zdawczo-odbiorczego łamany przez pozycję spisu zdawczo-odbiorczego)</w:t>
            </w:r>
          </w:p>
          <w:p w:rsidR="004C2682" w:rsidRPr="00796864" w:rsidRDefault="004C2682" w:rsidP="00F256C6">
            <w:pPr>
              <w:spacing w:line="360" w:lineRule="auto"/>
              <w:jc w:val="left"/>
              <w:rPr>
                <w:sz w:val="20"/>
                <w:szCs w:val="20"/>
              </w:rPr>
            </w:pPr>
            <w:r w:rsidRPr="00796864">
              <w:rPr>
                <w:sz w:val="20"/>
                <w:szCs w:val="20"/>
              </w:rPr>
              <w:t>Uzupełnienie spisów zdawczo-odbiorczych przez wypełnienie rubryki 7 (miejsce przechowywania akt)</w:t>
            </w:r>
          </w:p>
        </w:tc>
        <w:tc>
          <w:tcPr>
            <w:tcW w:w="507" w:type="pct"/>
          </w:tcPr>
          <w:p w:rsidR="004C2682" w:rsidRPr="00796864" w:rsidRDefault="004C2682" w:rsidP="00F256C6">
            <w:pPr>
              <w:spacing w:line="360" w:lineRule="auto"/>
              <w:jc w:val="left"/>
              <w:rPr>
                <w:sz w:val="20"/>
                <w:szCs w:val="20"/>
              </w:rPr>
            </w:pPr>
            <w:r w:rsidRPr="00796864">
              <w:rPr>
                <w:sz w:val="20"/>
                <w:szCs w:val="20"/>
              </w:rPr>
              <w:t>Stanowisko ds. prowadzenia archiwum</w:t>
            </w:r>
          </w:p>
        </w:tc>
        <w:tc>
          <w:tcPr>
            <w:tcW w:w="514" w:type="pct"/>
          </w:tcPr>
          <w:p w:rsidR="004C2682" w:rsidRPr="00796864" w:rsidRDefault="004C2682" w:rsidP="00F256C6">
            <w:pPr>
              <w:spacing w:line="360" w:lineRule="auto"/>
              <w:jc w:val="left"/>
              <w:rPr>
                <w:sz w:val="20"/>
                <w:szCs w:val="20"/>
              </w:rPr>
            </w:pPr>
            <w:r w:rsidRPr="00796864">
              <w:rPr>
                <w:sz w:val="20"/>
                <w:szCs w:val="20"/>
              </w:rPr>
              <w:t>Archiwum zakładowe UM WM</w:t>
            </w:r>
          </w:p>
        </w:tc>
        <w:tc>
          <w:tcPr>
            <w:tcW w:w="830" w:type="pct"/>
          </w:tcPr>
          <w:p w:rsidR="004C2682" w:rsidRPr="00796864" w:rsidRDefault="004C2682" w:rsidP="00F256C6">
            <w:pPr>
              <w:spacing w:line="360" w:lineRule="auto"/>
              <w:jc w:val="left"/>
              <w:rPr>
                <w:sz w:val="20"/>
                <w:szCs w:val="20"/>
              </w:rPr>
            </w:pPr>
          </w:p>
        </w:tc>
        <w:tc>
          <w:tcPr>
            <w:tcW w:w="555" w:type="pct"/>
          </w:tcPr>
          <w:p w:rsidR="004C2682" w:rsidRPr="00796864" w:rsidRDefault="004C2682" w:rsidP="00F256C6">
            <w:pPr>
              <w:spacing w:line="360" w:lineRule="auto"/>
              <w:jc w:val="left"/>
              <w:rPr>
                <w:sz w:val="20"/>
                <w:szCs w:val="20"/>
              </w:rPr>
            </w:pPr>
          </w:p>
        </w:tc>
        <w:tc>
          <w:tcPr>
            <w:tcW w:w="542" w:type="pct"/>
          </w:tcPr>
          <w:p w:rsidR="004C2682" w:rsidRPr="00796864" w:rsidRDefault="004C2682" w:rsidP="00F256C6">
            <w:pPr>
              <w:spacing w:line="360" w:lineRule="auto"/>
              <w:jc w:val="left"/>
              <w:rPr>
                <w:sz w:val="20"/>
                <w:szCs w:val="20"/>
              </w:rPr>
            </w:pPr>
          </w:p>
        </w:tc>
        <w:tc>
          <w:tcPr>
            <w:tcW w:w="505" w:type="pct"/>
          </w:tcPr>
          <w:p w:rsidR="004C2682" w:rsidRPr="00796864" w:rsidRDefault="004C2682" w:rsidP="00F256C6">
            <w:pPr>
              <w:spacing w:line="360" w:lineRule="auto"/>
              <w:jc w:val="left"/>
              <w:rPr>
                <w:sz w:val="20"/>
                <w:szCs w:val="20"/>
              </w:rPr>
            </w:pPr>
            <w:r w:rsidRPr="00796864">
              <w:rPr>
                <w:sz w:val="20"/>
                <w:szCs w:val="20"/>
              </w:rPr>
              <w:t>Na bieżąco – w zależności od ilości przyjętych akt</w:t>
            </w:r>
          </w:p>
        </w:tc>
        <w:tc>
          <w:tcPr>
            <w:tcW w:w="688" w:type="pct"/>
          </w:tcPr>
          <w:p w:rsidR="004C2682" w:rsidRPr="00796864" w:rsidRDefault="004C2682" w:rsidP="00F256C6">
            <w:pPr>
              <w:spacing w:line="360" w:lineRule="auto"/>
              <w:ind w:right="-38"/>
              <w:jc w:val="left"/>
              <w:rPr>
                <w:sz w:val="20"/>
                <w:szCs w:val="20"/>
              </w:rPr>
            </w:pPr>
          </w:p>
        </w:tc>
      </w:tr>
      <w:tr w:rsidR="004C2682" w:rsidRPr="00796864" w:rsidTr="001625BC">
        <w:tc>
          <w:tcPr>
            <w:tcW w:w="209" w:type="pct"/>
          </w:tcPr>
          <w:p w:rsidR="004C2682" w:rsidRPr="00796864" w:rsidRDefault="004C2682" w:rsidP="00F256C6">
            <w:pPr>
              <w:spacing w:line="360" w:lineRule="auto"/>
              <w:jc w:val="left"/>
              <w:rPr>
                <w:sz w:val="20"/>
                <w:szCs w:val="20"/>
              </w:rPr>
            </w:pPr>
            <w:r w:rsidRPr="00796864">
              <w:rPr>
                <w:sz w:val="20"/>
                <w:szCs w:val="20"/>
              </w:rPr>
              <w:t>6</w:t>
            </w:r>
          </w:p>
        </w:tc>
        <w:tc>
          <w:tcPr>
            <w:tcW w:w="650" w:type="pct"/>
          </w:tcPr>
          <w:p w:rsidR="004C2682" w:rsidRPr="00796864" w:rsidRDefault="004C2682" w:rsidP="00F256C6">
            <w:pPr>
              <w:spacing w:line="360" w:lineRule="auto"/>
              <w:jc w:val="left"/>
              <w:rPr>
                <w:sz w:val="20"/>
                <w:szCs w:val="20"/>
              </w:rPr>
            </w:pPr>
            <w:r w:rsidRPr="00796864">
              <w:rPr>
                <w:sz w:val="20"/>
                <w:szCs w:val="20"/>
              </w:rPr>
              <w:t>Ułożenie akt na regałach</w:t>
            </w:r>
          </w:p>
        </w:tc>
        <w:tc>
          <w:tcPr>
            <w:tcW w:w="507" w:type="pct"/>
          </w:tcPr>
          <w:p w:rsidR="004C2682" w:rsidRPr="00796864" w:rsidRDefault="004C2682" w:rsidP="00F256C6">
            <w:pPr>
              <w:spacing w:line="360" w:lineRule="auto"/>
              <w:jc w:val="left"/>
              <w:rPr>
                <w:sz w:val="20"/>
                <w:szCs w:val="20"/>
              </w:rPr>
            </w:pPr>
            <w:r w:rsidRPr="00796864">
              <w:rPr>
                <w:sz w:val="20"/>
                <w:szCs w:val="20"/>
              </w:rPr>
              <w:t>Stanowisko ds. prowadzenia archiwum</w:t>
            </w:r>
          </w:p>
        </w:tc>
        <w:tc>
          <w:tcPr>
            <w:tcW w:w="514" w:type="pct"/>
          </w:tcPr>
          <w:p w:rsidR="004C2682" w:rsidRPr="00796864" w:rsidRDefault="004C2682" w:rsidP="00F256C6">
            <w:pPr>
              <w:spacing w:line="360" w:lineRule="auto"/>
              <w:jc w:val="left"/>
              <w:rPr>
                <w:sz w:val="20"/>
                <w:szCs w:val="20"/>
              </w:rPr>
            </w:pPr>
            <w:r w:rsidRPr="00796864">
              <w:rPr>
                <w:sz w:val="20"/>
                <w:szCs w:val="20"/>
              </w:rPr>
              <w:t>Archiwum zakładowe UM WM</w:t>
            </w:r>
          </w:p>
        </w:tc>
        <w:tc>
          <w:tcPr>
            <w:tcW w:w="830" w:type="pct"/>
          </w:tcPr>
          <w:p w:rsidR="004C2682" w:rsidRPr="00796864" w:rsidRDefault="004C2682" w:rsidP="00F256C6">
            <w:pPr>
              <w:spacing w:line="360" w:lineRule="auto"/>
              <w:jc w:val="left"/>
              <w:rPr>
                <w:sz w:val="20"/>
                <w:szCs w:val="20"/>
              </w:rPr>
            </w:pPr>
          </w:p>
        </w:tc>
        <w:tc>
          <w:tcPr>
            <w:tcW w:w="555" w:type="pct"/>
          </w:tcPr>
          <w:p w:rsidR="004C2682" w:rsidRPr="00796864" w:rsidRDefault="004C2682" w:rsidP="00F256C6">
            <w:pPr>
              <w:spacing w:line="360" w:lineRule="auto"/>
              <w:jc w:val="left"/>
              <w:rPr>
                <w:sz w:val="20"/>
                <w:szCs w:val="20"/>
              </w:rPr>
            </w:pPr>
          </w:p>
        </w:tc>
        <w:tc>
          <w:tcPr>
            <w:tcW w:w="542" w:type="pct"/>
          </w:tcPr>
          <w:p w:rsidR="004C2682" w:rsidRPr="00796864" w:rsidRDefault="004C2682" w:rsidP="00F256C6">
            <w:pPr>
              <w:spacing w:line="360" w:lineRule="auto"/>
              <w:jc w:val="left"/>
              <w:rPr>
                <w:sz w:val="20"/>
                <w:szCs w:val="20"/>
              </w:rPr>
            </w:pPr>
          </w:p>
        </w:tc>
        <w:tc>
          <w:tcPr>
            <w:tcW w:w="505" w:type="pct"/>
          </w:tcPr>
          <w:p w:rsidR="004C2682" w:rsidRPr="00796864" w:rsidRDefault="004C2682" w:rsidP="00F256C6">
            <w:pPr>
              <w:spacing w:line="360" w:lineRule="auto"/>
              <w:jc w:val="left"/>
              <w:rPr>
                <w:sz w:val="20"/>
                <w:szCs w:val="20"/>
              </w:rPr>
            </w:pPr>
            <w:r w:rsidRPr="00796864">
              <w:rPr>
                <w:sz w:val="20"/>
                <w:szCs w:val="20"/>
              </w:rPr>
              <w:t>Na bieżąco – w zależności od ilości przyjętych akt</w:t>
            </w:r>
          </w:p>
        </w:tc>
        <w:tc>
          <w:tcPr>
            <w:tcW w:w="688" w:type="pct"/>
          </w:tcPr>
          <w:p w:rsidR="004C2682" w:rsidRPr="00796864" w:rsidRDefault="004C2682" w:rsidP="00F256C6">
            <w:pPr>
              <w:spacing w:line="360" w:lineRule="auto"/>
              <w:ind w:right="-38"/>
              <w:jc w:val="left"/>
              <w:rPr>
                <w:sz w:val="20"/>
                <w:szCs w:val="20"/>
              </w:rPr>
            </w:pPr>
          </w:p>
        </w:tc>
      </w:tr>
    </w:tbl>
    <w:p w:rsidR="001625BC" w:rsidRPr="0088358F" w:rsidRDefault="001625BC" w:rsidP="00F256C6">
      <w:pPr>
        <w:spacing w:line="360" w:lineRule="auto"/>
        <w:jc w:val="left"/>
      </w:pPr>
    </w:p>
    <w:p w:rsidR="001625BC" w:rsidRPr="00AC5BDF" w:rsidRDefault="00885710" w:rsidP="00F256C6">
      <w:pPr>
        <w:pStyle w:val="Nagwek2"/>
        <w:numPr>
          <w:ilvl w:val="1"/>
          <w:numId w:val="1"/>
        </w:numPr>
        <w:spacing w:line="360" w:lineRule="auto"/>
        <w:jc w:val="left"/>
        <w:rPr>
          <w:rFonts w:ascii="Times New Roman" w:hAnsi="Times New Roman" w:cs="Times New Roman"/>
          <w:i w:val="0"/>
          <w:sz w:val="24"/>
          <w:szCs w:val="24"/>
        </w:rPr>
      </w:pPr>
      <w:bookmarkStart w:id="1722" w:name="_Toc192052929"/>
      <w:bookmarkStart w:id="1723" w:name="_Toc192053597"/>
      <w:bookmarkStart w:id="1724" w:name="_Toc203280419"/>
      <w:bookmarkStart w:id="1725" w:name="_Toc204066174"/>
      <w:bookmarkStart w:id="1726" w:name="_Toc426446800"/>
      <w:r w:rsidRPr="00885710">
        <w:rPr>
          <w:rFonts w:ascii="Times New Roman" w:hAnsi="Times New Roman" w:cs="Times New Roman"/>
          <w:i w:val="0"/>
          <w:sz w:val="24"/>
          <w:szCs w:val="24"/>
        </w:rPr>
        <w:lastRenderedPageBreak/>
        <w:t>Proces opiniowania dokumentów otrzymanych od IP II</w:t>
      </w:r>
      <w:bookmarkEnd w:id="1722"/>
      <w:bookmarkEnd w:id="1723"/>
      <w:bookmarkEnd w:id="1724"/>
      <w:bookmarkEnd w:id="1725"/>
      <w:bookmarkEnd w:id="1726"/>
    </w:p>
    <w:p w:rsidR="004C2682" w:rsidRPr="00A51D1D" w:rsidRDefault="004C2682" w:rsidP="00F256C6">
      <w:pPr>
        <w:pStyle w:val="Nagwek3"/>
        <w:numPr>
          <w:ilvl w:val="2"/>
          <w:numId w:val="1"/>
        </w:numPr>
        <w:spacing w:line="360" w:lineRule="auto"/>
        <w:jc w:val="left"/>
        <w:rPr>
          <w:rFonts w:cs="Times New Roman"/>
          <w:i w:val="0"/>
          <w:szCs w:val="24"/>
        </w:rPr>
      </w:pPr>
      <w:bookmarkStart w:id="1727" w:name="_Toc204066175"/>
      <w:bookmarkStart w:id="1728" w:name="_Toc426446801"/>
      <w:bookmarkStart w:id="1729" w:name="_Toc192052930"/>
      <w:bookmarkStart w:id="1730" w:name="_Toc192053598"/>
      <w:bookmarkStart w:id="1731" w:name="_Toc203280420"/>
      <w:r w:rsidRPr="00A51D1D">
        <w:rPr>
          <w:rFonts w:cs="Times New Roman"/>
          <w:szCs w:val="24"/>
        </w:rPr>
        <w:t xml:space="preserve">Procedura weryfikacji </w:t>
      </w:r>
      <w:r w:rsidR="00D65DE1">
        <w:rPr>
          <w:rFonts w:cs="Times New Roman"/>
          <w:szCs w:val="24"/>
        </w:rPr>
        <w:t xml:space="preserve">projektu </w:t>
      </w:r>
      <w:r w:rsidRPr="00A51D1D">
        <w:rPr>
          <w:rFonts w:cs="Times New Roman"/>
          <w:szCs w:val="24"/>
        </w:rPr>
        <w:t>Instrukcji Wykonawczej IPII</w:t>
      </w:r>
      <w:bookmarkEnd w:id="1727"/>
      <w:bookmarkEnd w:id="1728"/>
      <w:r w:rsidRPr="00A51D1D">
        <w:rPr>
          <w:rFonts w:cs="Times New Roman"/>
          <w:szCs w:val="24"/>
        </w:rPr>
        <w:t xml:space="preserve"> </w:t>
      </w:r>
      <w:bookmarkEnd w:id="1729"/>
      <w:bookmarkEnd w:id="1730"/>
      <w:bookmarkEnd w:id="1731"/>
    </w:p>
    <w:p w:rsidR="00D6179A" w:rsidRPr="0088358F" w:rsidRDefault="00D6179A" w:rsidP="00F256C6">
      <w:pPr>
        <w:spacing w:line="360" w:lineRule="auto"/>
        <w:jc w:val="left"/>
      </w:pP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843"/>
        <w:gridCol w:w="1440"/>
        <w:gridCol w:w="1440"/>
        <w:gridCol w:w="1621"/>
        <w:gridCol w:w="1621"/>
        <w:gridCol w:w="1618"/>
        <w:gridCol w:w="1440"/>
        <w:gridCol w:w="1773"/>
      </w:tblGrid>
      <w:tr w:rsidR="00D6179A" w:rsidRPr="00796864" w:rsidTr="00895F8C">
        <w:trPr>
          <w:trHeight w:val="64"/>
        </w:trPr>
        <w:tc>
          <w:tcPr>
            <w:tcW w:w="200" w:type="pct"/>
            <w:tcBorders>
              <w:top w:val="single" w:sz="4" w:space="0" w:color="auto"/>
              <w:left w:val="single" w:sz="4" w:space="0" w:color="auto"/>
              <w:bottom w:val="single" w:sz="4" w:space="0" w:color="auto"/>
              <w:right w:val="single" w:sz="4" w:space="0" w:color="auto"/>
            </w:tcBorders>
          </w:tcPr>
          <w:p w:rsidR="00D6179A" w:rsidRPr="00796864" w:rsidRDefault="006D2114" w:rsidP="00F256C6">
            <w:pPr>
              <w:spacing w:line="360" w:lineRule="auto"/>
              <w:jc w:val="left"/>
              <w:rPr>
                <w:sz w:val="20"/>
                <w:szCs w:val="20"/>
              </w:rPr>
            </w:pPr>
            <w:r w:rsidRPr="00796864">
              <w:rPr>
                <w:b/>
                <w:sz w:val="20"/>
                <w:szCs w:val="20"/>
              </w:rPr>
              <w:t>Lp</w:t>
            </w:r>
          </w:p>
        </w:tc>
        <w:tc>
          <w:tcPr>
            <w:tcW w:w="691" w:type="pct"/>
            <w:tcBorders>
              <w:top w:val="single" w:sz="4" w:space="0" w:color="auto"/>
              <w:left w:val="single" w:sz="4" w:space="0" w:color="auto"/>
              <w:bottom w:val="single" w:sz="4" w:space="0" w:color="auto"/>
              <w:right w:val="single" w:sz="4" w:space="0" w:color="auto"/>
            </w:tcBorders>
          </w:tcPr>
          <w:p w:rsidR="00D6179A" w:rsidRPr="00796864" w:rsidRDefault="00D6179A" w:rsidP="00F256C6">
            <w:pPr>
              <w:spacing w:line="360" w:lineRule="auto"/>
              <w:jc w:val="left"/>
              <w:rPr>
                <w:sz w:val="20"/>
                <w:szCs w:val="20"/>
              </w:rPr>
            </w:pPr>
            <w:r w:rsidRPr="00796864">
              <w:rPr>
                <w:b/>
                <w:sz w:val="20"/>
                <w:szCs w:val="20"/>
              </w:rPr>
              <w:t>Czynność</w:t>
            </w:r>
          </w:p>
        </w:tc>
        <w:tc>
          <w:tcPr>
            <w:tcW w:w="540" w:type="pct"/>
            <w:tcBorders>
              <w:top w:val="single" w:sz="4" w:space="0" w:color="auto"/>
              <w:left w:val="single" w:sz="4" w:space="0" w:color="auto"/>
              <w:bottom w:val="single" w:sz="4" w:space="0" w:color="auto"/>
              <w:right w:val="single" w:sz="4" w:space="0" w:color="auto"/>
            </w:tcBorders>
          </w:tcPr>
          <w:p w:rsidR="00D6179A" w:rsidRPr="00796864" w:rsidRDefault="00D6179A" w:rsidP="00F256C6">
            <w:pPr>
              <w:spacing w:line="360" w:lineRule="auto"/>
              <w:jc w:val="left"/>
              <w:rPr>
                <w:sz w:val="20"/>
                <w:szCs w:val="20"/>
              </w:rPr>
            </w:pPr>
            <w:r w:rsidRPr="00796864">
              <w:rPr>
                <w:b/>
                <w:sz w:val="20"/>
                <w:szCs w:val="20"/>
              </w:rPr>
              <w:t>Wykonawca czynności</w:t>
            </w:r>
          </w:p>
        </w:tc>
        <w:tc>
          <w:tcPr>
            <w:tcW w:w="540" w:type="pct"/>
            <w:tcBorders>
              <w:top w:val="single" w:sz="4" w:space="0" w:color="auto"/>
              <w:left w:val="single" w:sz="4" w:space="0" w:color="auto"/>
              <w:bottom w:val="single" w:sz="4" w:space="0" w:color="auto"/>
              <w:right w:val="single" w:sz="4" w:space="0" w:color="auto"/>
            </w:tcBorders>
          </w:tcPr>
          <w:p w:rsidR="00D6179A" w:rsidRPr="00796864" w:rsidRDefault="00D6179A" w:rsidP="00F256C6">
            <w:pPr>
              <w:spacing w:line="360" w:lineRule="auto"/>
              <w:jc w:val="left"/>
              <w:rPr>
                <w:sz w:val="20"/>
                <w:szCs w:val="20"/>
              </w:rPr>
            </w:pPr>
            <w:r w:rsidRPr="00796864">
              <w:rPr>
                <w:b/>
                <w:sz w:val="20"/>
                <w:szCs w:val="20"/>
              </w:rPr>
              <w:t>Miejsce oraz jednostki powiązane</w:t>
            </w:r>
          </w:p>
        </w:tc>
        <w:tc>
          <w:tcPr>
            <w:tcW w:w="608" w:type="pct"/>
            <w:tcBorders>
              <w:top w:val="single" w:sz="4" w:space="0" w:color="auto"/>
              <w:left w:val="single" w:sz="4" w:space="0" w:color="auto"/>
              <w:bottom w:val="single" w:sz="4" w:space="0" w:color="auto"/>
              <w:right w:val="single" w:sz="4" w:space="0" w:color="auto"/>
            </w:tcBorders>
          </w:tcPr>
          <w:p w:rsidR="00D6179A" w:rsidRPr="00796864" w:rsidRDefault="00D6179A" w:rsidP="00F256C6">
            <w:pPr>
              <w:spacing w:line="360" w:lineRule="auto"/>
              <w:jc w:val="left"/>
              <w:rPr>
                <w:sz w:val="20"/>
                <w:szCs w:val="20"/>
              </w:rPr>
            </w:pPr>
            <w:r w:rsidRPr="00796864">
              <w:rPr>
                <w:b/>
                <w:sz w:val="20"/>
                <w:szCs w:val="20"/>
              </w:rPr>
              <w:t>Dokument źródłowy, w tym system informatyczny</w:t>
            </w:r>
          </w:p>
        </w:tc>
        <w:tc>
          <w:tcPr>
            <w:tcW w:w="608" w:type="pct"/>
            <w:tcBorders>
              <w:top w:val="single" w:sz="4" w:space="0" w:color="auto"/>
              <w:left w:val="single" w:sz="4" w:space="0" w:color="auto"/>
              <w:bottom w:val="single" w:sz="4" w:space="0" w:color="auto"/>
              <w:right w:val="single" w:sz="4" w:space="0" w:color="auto"/>
            </w:tcBorders>
          </w:tcPr>
          <w:p w:rsidR="00D6179A" w:rsidRPr="00796864" w:rsidRDefault="00D6179A" w:rsidP="00F256C6">
            <w:pPr>
              <w:spacing w:line="360" w:lineRule="auto"/>
              <w:jc w:val="left"/>
              <w:rPr>
                <w:sz w:val="20"/>
                <w:szCs w:val="20"/>
              </w:rPr>
            </w:pPr>
            <w:r w:rsidRPr="00796864">
              <w:rPr>
                <w:b/>
                <w:sz w:val="20"/>
                <w:szCs w:val="20"/>
              </w:rPr>
              <w:t>Dokument wtórny</w:t>
            </w:r>
          </w:p>
        </w:tc>
        <w:tc>
          <w:tcPr>
            <w:tcW w:w="607" w:type="pct"/>
            <w:tcBorders>
              <w:top w:val="single" w:sz="4" w:space="0" w:color="auto"/>
              <w:left w:val="single" w:sz="4" w:space="0" w:color="auto"/>
              <w:bottom w:val="single" w:sz="4" w:space="0" w:color="auto"/>
              <w:right w:val="single" w:sz="4" w:space="0" w:color="auto"/>
            </w:tcBorders>
          </w:tcPr>
          <w:p w:rsidR="00D6179A" w:rsidRPr="00796864" w:rsidRDefault="00D6179A" w:rsidP="00F256C6">
            <w:pPr>
              <w:spacing w:line="360" w:lineRule="auto"/>
              <w:jc w:val="left"/>
              <w:rPr>
                <w:sz w:val="20"/>
                <w:szCs w:val="20"/>
              </w:rPr>
            </w:pPr>
            <w:r w:rsidRPr="00796864">
              <w:rPr>
                <w:b/>
                <w:sz w:val="20"/>
                <w:szCs w:val="20"/>
              </w:rPr>
              <w:t>Mechanizm kontrolny</w:t>
            </w:r>
          </w:p>
        </w:tc>
        <w:tc>
          <w:tcPr>
            <w:tcW w:w="540" w:type="pct"/>
            <w:tcBorders>
              <w:top w:val="single" w:sz="4" w:space="0" w:color="auto"/>
              <w:left w:val="single" w:sz="4" w:space="0" w:color="auto"/>
              <w:bottom w:val="single" w:sz="4" w:space="0" w:color="auto"/>
              <w:right w:val="single" w:sz="4" w:space="0" w:color="auto"/>
            </w:tcBorders>
          </w:tcPr>
          <w:p w:rsidR="00D6179A" w:rsidRPr="00796864" w:rsidRDefault="00D6179A" w:rsidP="00F256C6">
            <w:pPr>
              <w:spacing w:line="360" w:lineRule="auto"/>
              <w:jc w:val="left"/>
              <w:rPr>
                <w:b/>
                <w:sz w:val="20"/>
                <w:szCs w:val="20"/>
              </w:rPr>
            </w:pPr>
            <w:r w:rsidRPr="00796864">
              <w:rPr>
                <w:b/>
                <w:sz w:val="20"/>
                <w:szCs w:val="20"/>
              </w:rPr>
              <w:t>Czas</w:t>
            </w:r>
          </w:p>
          <w:p w:rsidR="00D6179A" w:rsidRPr="00796864" w:rsidRDefault="00D6179A" w:rsidP="00F256C6">
            <w:pPr>
              <w:spacing w:line="360" w:lineRule="auto"/>
              <w:jc w:val="left"/>
              <w:rPr>
                <w:sz w:val="20"/>
                <w:szCs w:val="20"/>
              </w:rPr>
            </w:pPr>
          </w:p>
        </w:tc>
        <w:tc>
          <w:tcPr>
            <w:tcW w:w="665" w:type="pct"/>
            <w:tcBorders>
              <w:top w:val="single" w:sz="4" w:space="0" w:color="auto"/>
              <w:left w:val="single" w:sz="4" w:space="0" w:color="auto"/>
              <w:bottom w:val="single" w:sz="4" w:space="0" w:color="auto"/>
              <w:right w:val="single" w:sz="4" w:space="0" w:color="auto"/>
            </w:tcBorders>
          </w:tcPr>
          <w:p w:rsidR="00D6179A" w:rsidRPr="00796864" w:rsidRDefault="00D6179A" w:rsidP="00F256C6">
            <w:pPr>
              <w:spacing w:line="360" w:lineRule="auto"/>
              <w:jc w:val="left"/>
              <w:rPr>
                <w:b/>
                <w:sz w:val="20"/>
                <w:szCs w:val="20"/>
              </w:rPr>
            </w:pPr>
            <w:r w:rsidRPr="00796864">
              <w:rPr>
                <w:b/>
                <w:sz w:val="20"/>
                <w:szCs w:val="20"/>
              </w:rPr>
              <w:t>Uwagi</w:t>
            </w:r>
          </w:p>
          <w:p w:rsidR="00D6179A" w:rsidRPr="00796864" w:rsidRDefault="00D6179A" w:rsidP="00F256C6">
            <w:pPr>
              <w:spacing w:line="360" w:lineRule="auto"/>
              <w:jc w:val="left"/>
              <w:rPr>
                <w:sz w:val="20"/>
                <w:szCs w:val="20"/>
              </w:rPr>
            </w:pPr>
          </w:p>
        </w:tc>
      </w:tr>
      <w:tr w:rsidR="009F5082" w:rsidRPr="00796864" w:rsidTr="00895F8C">
        <w:trPr>
          <w:trHeight w:val="64"/>
        </w:trPr>
        <w:tc>
          <w:tcPr>
            <w:tcW w:w="200" w:type="pct"/>
            <w:tcBorders>
              <w:top w:val="single" w:sz="4" w:space="0" w:color="auto"/>
              <w:left w:val="single" w:sz="4" w:space="0" w:color="auto"/>
              <w:bottom w:val="single" w:sz="4" w:space="0" w:color="auto"/>
              <w:right w:val="single" w:sz="4" w:space="0" w:color="auto"/>
            </w:tcBorders>
          </w:tcPr>
          <w:p w:rsidR="009F5082" w:rsidRPr="009F5082" w:rsidRDefault="00682B85" w:rsidP="00F256C6">
            <w:pPr>
              <w:spacing w:line="360" w:lineRule="auto"/>
              <w:jc w:val="left"/>
              <w:rPr>
                <w:sz w:val="20"/>
                <w:szCs w:val="20"/>
              </w:rPr>
            </w:pPr>
            <w:r>
              <w:rPr>
                <w:sz w:val="20"/>
                <w:szCs w:val="20"/>
              </w:rPr>
              <w:t>1</w:t>
            </w:r>
          </w:p>
        </w:tc>
        <w:tc>
          <w:tcPr>
            <w:tcW w:w="691" w:type="pct"/>
            <w:tcBorders>
              <w:top w:val="single" w:sz="4" w:space="0" w:color="auto"/>
              <w:left w:val="single" w:sz="4" w:space="0" w:color="auto"/>
              <w:bottom w:val="single" w:sz="4" w:space="0" w:color="auto"/>
              <w:right w:val="single" w:sz="4" w:space="0" w:color="auto"/>
            </w:tcBorders>
          </w:tcPr>
          <w:p w:rsidR="009F5082" w:rsidRPr="009F5082" w:rsidRDefault="009F5082" w:rsidP="00F256C6">
            <w:pPr>
              <w:spacing w:line="360" w:lineRule="auto"/>
              <w:jc w:val="left"/>
              <w:rPr>
                <w:sz w:val="20"/>
                <w:szCs w:val="20"/>
              </w:rPr>
            </w:pPr>
            <w:r w:rsidRPr="009F5082">
              <w:rPr>
                <w:sz w:val="20"/>
                <w:szCs w:val="20"/>
              </w:rPr>
              <w:t xml:space="preserve">Otrzymanie od IP II projektu IW IP II w wersji elektronicznej </w:t>
            </w:r>
          </w:p>
        </w:tc>
        <w:tc>
          <w:tcPr>
            <w:tcW w:w="540" w:type="pct"/>
            <w:tcBorders>
              <w:top w:val="single" w:sz="4" w:space="0" w:color="auto"/>
              <w:left w:val="single" w:sz="4" w:space="0" w:color="auto"/>
              <w:bottom w:val="single" w:sz="4" w:space="0" w:color="auto"/>
              <w:right w:val="single" w:sz="4" w:space="0" w:color="auto"/>
            </w:tcBorders>
          </w:tcPr>
          <w:p w:rsidR="009F5082" w:rsidRPr="009F5082" w:rsidRDefault="009F5082" w:rsidP="00F256C6">
            <w:pPr>
              <w:spacing w:line="360" w:lineRule="auto"/>
              <w:jc w:val="left"/>
              <w:rPr>
                <w:sz w:val="20"/>
                <w:szCs w:val="20"/>
              </w:rPr>
            </w:pPr>
            <w:r w:rsidRPr="009F5082">
              <w:rPr>
                <w:sz w:val="20"/>
                <w:szCs w:val="20"/>
              </w:rPr>
              <w:t xml:space="preserve">Stanowisko ds. procedur i </w:t>
            </w:r>
            <w:r w:rsidR="00DE0E2A">
              <w:rPr>
                <w:sz w:val="20"/>
                <w:szCs w:val="20"/>
              </w:rPr>
              <w:t>odwołań</w:t>
            </w:r>
          </w:p>
          <w:p w:rsidR="009F5082" w:rsidRPr="009F5082" w:rsidRDefault="009F5082" w:rsidP="00F256C6">
            <w:pPr>
              <w:spacing w:line="360" w:lineRule="auto"/>
              <w:jc w:val="left"/>
              <w:rPr>
                <w:sz w:val="20"/>
                <w:szCs w:val="20"/>
              </w:rPr>
            </w:pPr>
          </w:p>
        </w:tc>
        <w:tc>
          <w:tcPr>
            <w:tcW w:w="540" w:type="pct"/>
            <w:tcBorders>
              <w:top w:val="single" w:sz="4" w:space="0" w:color="auto"/>
              <w:left w:val="single" w:sz="4" w:space="0" w:color="auto"/>
              <w:bottom w:val="single" w:sz="4" w:space="0" w:color="auto"/>
              <w:right w:val="single" w:sz="4" w:space="0" w:color="auto"/>
            </w:tcBorders>
          </w:tcPr>
          <w:p w:rsidR="009F5082" w:rsidRPr="00E2727B" w:rsidRDefault="002C78EE" w:rsidP="00F256C6">
            <w:pPr>
              <w:spacing w:line="360" w:lineRule="auto"/>
              <w:jc w:val="left"/>
              <w:rPr>
                <w:sz w:val="20"/>
                <w:szCs w:val="20"/>
                <w:lang w:val="en-US"/>
              </w:rPr>
            </w:pPr>
            <w:r w:rsidRPr="002C78EE">
              <w:rPr>
                <w:sz w:val="20"/>
                <w:szCs w:val="20"/>
                <w:lang w:val="en-US"/>
              </w:rPr>
              <w:t xml:space="preserve">IP II, </w:t>
            </w:r>
            <w:r w:rsidR="00721E90">
              <w:rPr>
                <w:sz w:val="20"/>
                <w:szCs w:val="20"/>
                <w:lang w:val="en-US"/>
              </w:rPr>
              <w:t>RF-II-BP</w:t>
            </w:r>
          </w:p>
        </w:tc>
        <w:tc>
          <w:tcPr>
            <w:tcW w:w="608" w:type="pct"/>
            <w:tcBorders>
              <w:top w:val="single" w:sz="4" w:space="0" w:color="auto"/>
              <w:left w:val="single" w:sz="4" w:space="0" w:color="auto"/>
              <w:bottom w:val="single" w:sz="4" w:space="0" w:color="auto"/>
              <w:right w:val="single" w:sz="4" w:space="0" w:color="auto"/>
            </w:tcBorders>
          </w:tcPr>
          <w:p w:rsidR="009F5082" w:rsidRPr="009F5082" w:rsidRDefault="009F5082" w:rsidP="00F256C6">
            <w:pPr>
              <w:spacing w:line="360" w:lineRule="auto"/>
              <w:jc w:val="left"/>
              <w:rPr>
                <w:sz w:val="20"/>
                <w:szCs w:val="20"/>
              </w:rPr>
            </w:pPr>
            <w:r w:rsidRPr="009F5082">
              <w:rPr>
                <w:sz w:val="20"/>
                <w:szCs w:val="20"/>
              </w:rPr>
              <w:t>Projekt IW IP II w wersji elektronicznej</w:t>
            </w:r>
          </w:p>
        </w:tc>
        <w:tc>
          <w:tcPr>
            <w:tcW w:w="608" w:type="pct"/>
            <w:tcBorders>
              <w:top w:val="single" w:sz="4" w:space="0" w:color="auto"/>
              <w:left w:val="single" w:sz="4" w:space="0" w:color="auto"/>
              <w:bottom w:val="single" w:sz="4" w:space="0" w:color="auto"/>
              <w:right w:val="single" w:sz="4" w:space="0" w:color="auto"/>
            </w:tcBorders>
          </w:tcPr>
          <w:p w:rsidR="009F5082" w:rsidRPr="009F5082" w:rsidRDefault="009F5082" w:rsidP="00F256C6">
            <w:pPr>
              <w:spacing w:line="360" w:lineRule="auto"/>
              <w:jc w:val="left"/>
              <w:rPr>
                <w:sz w:val="20"/>
                <w:szCs w:val="20"/>
              </w:rPr>
            </w:pPr>
          </w:p>
        </w:tc>
        <w:tc>
          <w:tcPr>
            <w:tcW w:w="607" w:type="pct"/>
            <w:tcBorders>
              <w:top w:val="single" w:sz="4" w:space="0" w:color="auto"/>
              <w:left w:val="single" w:sz="4" w:space="0" w:color="auto"/>
              <w:bottom w:val="single" w:sz="4" w:space="0" w:color="auto"/>
              <w:right w:val="single" w:sz="4" w:space="0" w:color="auto"/>
            </w:tcBorders>
          </w:tcPr>
          <w:p w:rsidR="009F5082" w:rsidRPr="009F5082" w:rsidRDefault="009F5082" w:rsidP="00F256C6">
            <w:pPr>
              <w:spacing w:line="360" w:lineRule="auto"/>
              <w:jc w:val="left"/>
              <w:rPr>
                <w:sz w:val="20"/>
                <w:szCs w:val="20"/>
              </w:rPr>
            </w:pPr>
          </w:p>
        </w:tc>
        <w:tc>
          <w:tcPr>
            <w:tcW w:w="540" w:type="pct"/>
            <w:tcBorders>
              <w:top w:val="single" w:sz="4" w:space="0" w:color="auto"/>
              <w:left w:val="single" w:sz="4" w:space="0" w:color="auto"/>
              <w:bottom w:val="single" w:sz="4" w:space="0" w:color="auto"/>
              <w:right w:val="single" w:sz="4" w:space="0" w:color="auto"/>
            </w:tcBorders>
          </w:tcPr>
          <w:p w:rsidR="009F5082" w:rsidRPr="009F5082" w:rsidRDefault="009F5082" w:rsidP="00F256C6">
            <w:pPr>
              <w:spacing w:line="360" w:lineRule="auto"/>
              <w:jc w:val="left"/>
              <w:rPr>
                <w:sz w:val="20"/>
                <w:szCs w:val="20"/>
              </w:rPr>
            </w:pPr>
          </w:p>
        </w:tc>
        <w:tc>
          <w:tcPr>
            <w:tcW w:w="665" w:type="pct"/>
            <w:tcBorders>
              <w:top w:val="single" w:sz="4" w:space="0" w:color="auto"/>
              <w:left w:val="single" w:sz="4" w:space="0" w:color="auto"/>
              <w:bottom w:val="single" w:sz="4" w:space="0" w:color="auto"/>
              <w:right w:val="single" w:sz="4" w:space="0" w:color="auto"/>
            </w:tcBorders>
          </w:tcPr>
          <w:p w:rsidR="009F5082" w:rsidRPr="009F5082" w:rsidRDefault="009F5082" w:rsidP="00F256C6">
            <w:pPr>
              <w:spacing w:line="360" w:lineRule="auto"/>
              <w:jc w:val="left"/>
              <w:rPr>
                <w:sz w:val="20"/>
                <w:szCs w:val="20"/>
              </w:rPr>
            </w:pPr>
            <w:r w:rsidRPr="009F5082">
              <w:rPr>
                <w:sz w:val="20"/>
                <w:szCs w:val="20"/>
              </w:rPr>
              <w:t xml:space="preserve">Czynność ma na celu roboczą konsultację dokumentu. </w:t>
            </w:r>
          </w:p>
        </w:tc>
      </w:tr>
      <w:tr w:rsidR="009F5082" w:rsidRPr="00796864" w:rsidTr="00895F8C">
        <w:trPr>
          <w:trHeight w:val="64"/>
        </w:trPr>
        <w:tc>
          <w:tcPr>
            <w:tcW w:w="200" w:type="pct"/>
            <w:tcBorders>
              <w:top w:val="single" w:sz="4" w:space="0" w:color="auto"/>
              <w:left w:val="single" w:sz="4" w:space="0" w:color="auto"/>
              <w:bottom w:val="single" w:sz="4" w:space="0" w:color="auto"/>
              <w:right w:val="single" w:sz="4" w:space="0" w:color="auto"/>
            </w:tcBorders>
          </w:tcPr>
          <w:p w:rsidR="009F5082" w:rsidRPr="009F5082" w:rsidRDefault="00682B85" w:rsidP="00F256C6">
            <w:pPr>
              <w:spacing w:line="360" w:lineRule="auto"/>
              <w:jc w:val="left"/>
              <w:rPr>
                <w:sz w:val="20"/>
                <w:szCs w:val="20"/>
              </w:rPr>
            </w:pPr>
            <w:r>
              <w:rPr>
                <w:sz w:val="20"/>
                <w:szCs w:val="20"/>
              </w:rPr>
              <w:t>2</w:t>
            </w:r>
          </w:p>
        </w:tc>
        <w:tc>
          <w:tcPr>
            <w:tcW w:w="691" w:type="pct"/>
            <w:tcBorders>
              <w:top w:val="single" w:sz="4" w:space="0" w:color="auto"/>
              <w:left w:val="single" w:sz="4" w:space="0" w:color="auto"/>
              <w:bottom w:val="single" w:sz="4" w:space="0" w:color="auto"/>
              <w:right w:val="single" w:sz="4" w:space="0" w:color="auto"/>
            </w:tcBorders>
          </w:tcPr>
          <w:p w:rsidR="009F5082" w:rsidRPr="009F5082" w:rsidRDefault="009F5082" w:rsidP="00F256C6">
            <w:pPr>
              <w:spacing w:line="360" w:lineRule="auto"/>
              <w:jc w:val="left"/>
              <w:rPr>
                <w:sz w:val="20"/>
                <w:szCs w:val="20"/>
              </w:rPr>
            </w:pPr>
            <w:r w:rsidRPr="009F5082">
              <w:rPr>
                <w:sz w:val="20"/>
                <w:szCs w:val="20"/>
              </w:rPr>
              <w:t>Przekazanie projektu IW IP II do wydziałów odpowiedzialnych za weryfikację</w:t>
            </w:r>
          </w:p>
        </w:tc>
        <w:tc>
          <w:tcPr>
            <w:tcW w:w="540" w:type="pct"/>
            <w:tcBorders>
              <w:top w:val="single" w:sz="4" w:space="0" w:color="auto"/>
              <w:left w:val="single" w:sz="4" w:space="0" w:color="auto"/>
              <w:bottom w:val="single" w:sz="4" w:space="0" w:color="auto"/>
              <w:right w:val="single" w:sz="4" w:space="0" w:color="auto"/>
            </w:tcBorders>
          </w:tcPr>
          <w:p w:rsidR="009F5082" w:rsidRPr="009F5082" w:rsidRDefault="009F5082" w:rsidP="00F256C6">
            <w:pPr>
              <w:spacing w:line="360" w:lineRule="auto"/>
              <w:jc w:val="left"/>
              <w:rPr>
                <w:sz w:val="20"/>
                <w:szCs w:val="20"/>
              </w:rPr>
            </w:pPr>
            <w:r w:rsidRPr="009F5082">
              <w:rPr>
                <w:sz w:val="20"/>
                <w:szCs w:val="20"/>
              </w:rPr>
              <w:t xml:space="preserve">Stanowisko ds. procedur i </w:t>
            </w:r>
            <w:r w:rsidR="00DE0E2A">
              <w:rPr>
                <w:sz w:val="20"/>
                <w:szCs w:val="20"/>
              </w:rPr>
              <w:t>odwołań</w:t>
            </w:r>
          </w:p>
          <w:p w:rsidR="009F5082" w:rsidRPr="009F5082" w:rsidRDefault="009F5082" w:rsidP="00F256C6">
            <w:pPr>
              <w:spacing w:line="360" w:lineRule="auto"/>
              <w:jc w:val="left"/>
              <w:rPr>
                <w:sz w:val="20"/>
                <w:szCs w:val="20"/>
              </w:rPr>
            </w:pPr>
          </w:p>
        </w:tc>
        <w:tc>
          <w:tcPr>
            <w:tcW w:w="540" w:type="pct"/>
            <w:tcBorders>
              <w:top w:val="single" w:sz="4" w:space="0" w:color="auto"/>
              <w:left w:val="single" w:sz="4" w:space="0" w:color="auto"/>
              <w:bottom w:val="single" w:sz="4" w:space="0" w:color="auto"/>
              <w:right w:val="single" w:sz="4" w:space="0" w:color="auto"/>
            </w:tcBorders>
          </w:tcPr>
          <w:p w:rsidR="009F5082" w:rsidRPr="009F5082" w:rsidRDefault="00E2727B" w:rsidP="00F256C6">
            <w:pPr>
              <w:spacing w:line="360" w:lineRule="auto"/>
              <w:jc w:val="left"/>
              <w:rPr>
                <w:sz w:val="20"/>
                <w:szCs w:val="20"/>
              </w:rPr>
            </w:pPr>
            <w:r>
              <w:rPr>
                <w:sz w:val="20"/>
                <w:szCs w:val="20"/>
              </w:rPr>
              <w:t>RF</w:t>
            </w:r>
            <w:r w:rsidR="009F5082" w:rsidRPr="009F5082">
              <w:rPr>
                <w:sz w:val="20"/>
                <w:szCs w:val="20"/>
              </w:rPr>
              <w:t>, KO</w:t>
            </w:r>
          </w:p>
        </w:tc>
        <w:tc>
          <w:tcPr>
            <w:tcW w:w="608" w:type="pct"/>
            <w:tcBorders>
              <w:top w:val="single" w:sz="4" w:space="0" w:color="auto"/>
              <w:left w:val="single" w:sz="4" w:space="0" w:color="auto"/>
              <w:bottom w:val="single" w:sz="4" w:space="0" w:color="auto"/>
              <w:right w:val="single" w:sz="4" w:space="0" w:color="auto"/>
            </w:tcBorders>
          </w:tcPr>
          <w:p w:rsidR="009F5082" w:rsidRPr="009F5082" w:rsidRDefault="009F5082" w:rsidP="00F256C6">
            <w:pPr>
              <w:spacing w:line="360" w:lineRule="auto"/>
              <w:jc w:val="left"/>
              <w:rPr>
                <w:sz w:val="20"/>
                <w:szCs w:val="20"/>
              </w:rPr>
            </w:pPr>
            <w:r w:rsidRPr="009F5082">
              <w:rPr>
                <w:sz w:val="20"/>
                <w:szCs w:val="20"/>
              </w:rPr>
              <w:t>Projekt IW IP II w wersji elektronicznej</w:t>
            </w:r>
          </w:p>
        </w:tc>
        <w:tc>
          <w:tcPr>
            <w:tcW w:w="608" w:type="pct"/>
            <w:tcBorders>
              <w:top w:val="single" w:sz="4" w:space="0" w:color="auto"/>
              <w:left w:val="single" w:sz="4" w:space="0" w:color="auto"/>
              <w:bottom w:val="single" w:sz="4" w:space="0" w:color="auto"/>
              <w:right w:val="single" w:sz="4" w:space="0" w:color="auto"/>
            </w:tcBorders>
          </w:tcPr>
          <w:p w:rsidR="009F5082" w:rsidRPr="009F5082" w:rsidRDefault="009F5082" w:rsidP="00F256C6">
            <w:pPr>
              <w:spacing w:line="360" w:lineRule="auto"/>
              <w:jc w:val="left"/>
              <w:rPr>
                <w:sz w:val="20"/>
                <w:szCs w:val="20"/>
              </w:rPr>
            </w:pPr>
          </w:p>
        </w:tc>
        <w:tc>
          <w:tcPr>
            <w:tcW w:w="607" w:type="pct"/>
            <w:tcBorders>
              <w:top w:val="single" w:sz="4" w:space="0" w:color="auto"/>
              <w:left w:val="single" w:sz="4" w:space="0" w:color="auto"/>
              <w:bottom w:val="single" w:sz="4" w:space="0" w:color="auto"/>
              <w:right w:val="single" w:sz="4" w:space="0" w:color="auto"/>
            </w:tcBorders>
          </w:tcPr>
          <w:p w:rsidR="009F5082" w:rsidRPr="009F5082" w:rsidRDefault="009F5082" w:rsidP="00F256C6">
            <w:pPr>
              <w:spacing w:line="360" w:lineRule="auto"/>
              <w:jc w:val="left"/>
              <w:rPr>
                <w:sz w:val="20"/>
                <w:szCs w:val="20"/>
              </w:rPr>
            </w:pPr>
          </w:p>
        </w:tc>
        <w:tc>
          <w:tcPr>
            <w:tcW w:w="540" w:type="pct"/>
            <w:tcBorders>
              <w:top w:val="single" w:sz="4" w:space="0" w:color="auto"/>
              <w:left w:val="single" w:sz="4" w:space="0" w:color="auto"/>
              <w:bottom w:val="single" w:sz="4" w:space="0" w:color="auto"/>
              <w:right w:val="single" w:sz="4" w:space="0" w:color="auto"/>
            </w:tcBorders>
          </w:tcPr>
          <w:p w:rsidR="009F5082" w:rsidRPr="009F5082" w:rsidRDefault="009F5082" w:rsidP="00F256C6">
            <w:pPr>
              <w:spacing w:line="360" w:lineRule="auto"/>
              <w:jc w:val="left"/>
              <w:rPr>
                <w:sz w:val="20"/>
                <w:szCs w:val="20"/>
              </w:rPr>
            </w:pPr>
            <w:r w:rsidRPr="009F5082">
              <w:rPr>
                <w:sz w:val="20"/>
                <w:szCs w:val="20"/>
              </w:rPr>
              <w:t>3 dni robocze</w:t>
            </w:r>
          </w:p>
        </w:tc>
        <w:tc>
          <w:tcPr>
            <w:tcW w:w="665" w:type="pct"/>
            <w:tcBorders>
              <w:top w:val="single" w:sz="4" w:space="0" w:color="auto"/>
              <w:left w:val="single" w:sz="4" w:space="0" w:color="auto"/>
              <w:bottom w:val="single" w:sz="4" w:space="0" w:color="auto"/>
              <w:right w:val="single" w:sz="4" w:space="0" w:color="auto"/>
            </w:tcBorders>
          </w:tcPr>
          <w:p w:rsidR="009F5082" w:rsidRPr="009F5082" w:rsidRDefault="00682B85" w:rsidP="00F256C6">
            <w:pPr>
              <w:spacing w:line="360" w:lineRule="auto"/>
              <w:jc w:val="left"/>
              <w:rPr>
                <w:sz w:val="20"/>
                <w:szCs w:val="20"/>
              </w:rPr>
            </w:pPr>
            <w:r>
              <w:rPr>
                <w:sz w:val="20"/>
                <w:szCs w:val="20"/>
              </w:rPr>
              <w:t>Przekazanie dokumentu drogą e-mailową</w:t>
            </w:r>
          </w:p>
        </w:tc>
      </w:tr>
      <w:tr w:rsidR="009F5082" w:rsidRPr="00796864" w:rsidTr="00895F8C">
        <w:trPr>
          <w:trHeight w:val="64"/>
        </w:trPr>
        <w:tc>
          <w:tcPr>
            <w:tcW w:w="200" w:type="pct"/>
            <w:tcBorders>
              <w:top w:val="single" w:sz="4" w:space="0" w:color="auto"/>
              <w:left w:val="single" w:sz="4" w:space="0" w:color="auto"/>
              <w:bottom w:val="single" w:sz="4" w:space="0" w:color="auto"/>
              <w:right w:val="single" w:sz="4" w:space="0" w:color="auto"/>
            </w:tcBorders>
          </w:tcPr>
          <w:p w:rsidR="009F5082" w:rsidRPr="009F5082" w:rsidRDefault="00682B85" w:rsidP="00F256C6">
            <w:pPr>
              <w:spacing w:line="360" w:lineRule="auto"/>
              <w:jc w:val="left"/>
              <w:rPr>
                <w:sz w:val="20"/>
                <w:szCs w:val="20"/>
              </w:rPr>
            </w:pPr>
            <w:r>
              <w:rPr>
                <w:sz w:val="20"/>
                <w:szCs w:val="20"/>
              </w:rPr>
              <w:t>3</w:t>
            </w:r>
          </w:p>
        </w:tc>
        <w:tc>
          <w:tcPr>
            <w:tcW w:w="691" w:type="pct"/>
            <w:tcBorders>
              <w:top w:val="single" w:sz="4" w:space="0" w:color="auto"/>
              <w:left w:val="single" w:sz="4" w:space="0" w:color="auto"/>
              <w:bottom w:val="single" w:sz="4" w:space="0" w:color="auto"/>
              <w:right w:val="single" w:sz="4" w:space="0" w:color="auto"/>
            </w:tcBorders>
          </w:tcPr>
          <w:p w:rsidR="009F5082" w:rsidRPr="009F5082" w:rsidRDefault="009F5082" w:rsidP="00F256C6">
            <w:pPr>
              <w:spacing w:line="360" w:lineRule="auto"/>
              <w:jc w:val="left"/>
              <w:rPr>
                <w:sz w:val="20"/>
                <w:szCs w:val="20"/>
              </w:rPr>
            </w:pPr>
            <w:r w:rsidRPr="009F5082">
              <w:rPr>
                <w:sz w:val="20"/>
                <w:szCs w:val="20"/>
              </w:rPr>
              <w:t>Weryfikacja formalna i merytoryczna projektu Instrukcji Wykonawczej IP II</w:t>
            </w:r>
          </w:p>
        </w:tc>
        <w:tc>
          <w:tcPr>
            <w:tcW w:w="540" w:type="pct"/>
            <w:tcBorders>
              <w:top w:val="single" w:sz="4" w:space="0" w:color="auto"/>
              <w:left w:val="single" w:sz="4" w:space="0" w:color="auto"/>
              <w:bottom w:val="single" w:sz="4" w:space="0" w:color="auto"/>
              <w:right w:val="single" w:sz="4" w:space="0" w:color="auto"/>
            </w:tcBorders>
          </w:tcPr>
          <w:p w:rsidR="009F5082" w:rsidRPr="009F5082" w:rsidRDefault="00E2727B" w:rsidP="00F256C6">
            <w:pPr>
              <w:spacing w:line="360" w:lineRule="auto"/>
              <w:jc w:val="left"/>
              <w:rPr>
                <w:sz w:val="20"/>
                <w:szCs w:val="20"/>
              </w:rPr>
            </w:pPr>
            <w:r>
              <w:rPr>
                <w:sz w:val="20"/>
                <w:szCs w:val="20"/>
              </w:rPr>
              <w:t>RF</w:t>
            </w:r>
            <w:r w:rsidR="009F5082" w:rsidRPr="009F5082">
              <w:rPr>
                <w:sz w:val="20"/>
                <w:szCs w:val="20"/>
              </w:rPr>
              <w:t>, KO</w:t>
            </w:r>
          </w:p>
        </w:tc>
        <w:tc>
          <w:tcPr>
            <w:tcW w:w="540" w:type="pct"/>
            <w:tcBorders>
              <w:top w:val="single" w:sz="4" w:space="0" w:color="auto"/>
              <w:left w:val="single" w:sz="4" w:space="0" w:color="auto"/>
              <w:bottom w:val="single" w:sz="4" w:space="0" w:color="auto"/>
              <w:right w:val="single" w:sz="4" w:space="0" w:color="auto"/>
            </w:tcBorders>
          </w:tcPr>
          <w:p w:rsidR="009F5082" w:rsidRPr="009F5082" w:rsidRDefault="00721E90" w:rsidP="00F256C6">
            <w:pPr>
              <w:spacing w:line="360" w:lineRule="auto"/>
              <w:jc w:val="left"/>
              <w:rPr>
                <w:sz w:val="20"/>
                <w:szCs w:val="20"/>
              </w:rPr>
            </w:pPr>
            <w:r>
              <w:rPr>
                <w:sz w:val="20"/>
                <w:szCs w:val="20"/>
              </w:rPr>
              <w:t>RF-II-BP</w:t>
            </w:r>
          </w:p>
        </w:tc>
        <w:tc>
          <w:tcPr>
            <w:tcW w:w="608" w:type="pct"/>
            <w:tcBorders>
              <w:top w:val="single" w:sz="4" w:space="0" w:color="auto"/>
              <w:left w:val="single" w:sz="4" w:space="0" w:color="auto"/>
              <w:bottom w:val="single" w:sz="4" w:space="0" w:color="auto"/>
              <w:right w:val="single" w:sz="4" w:space="0" w:color="auto"/>
            </w:tcBorders>
          </w:tcPr>
          <w:p w:rsidR="009F5082" w:rsidRPr="009F5082" w:rsidRDefault="009F5082" w:rsidP="00F256C6">
            <w:pPr>
              <w:spacing w:line="360" w:lineRule="auto"/>
              <w:jc w:val="left"/>
              <w:rPr>
                <w:sz w:val="20"/>
                <w:szCs w:val="20"/>
              </w:rPr>
            </w:pPr>
            <w:r w:rsidRPr="009F5082">
              <w:rPr>
                <w:sz w:val="20"/>
                <w:szCs w:val="20"/>
              </w:rPr>
              <w:t>Projekt IW IP II w wersji elektronicznej</w:t>
            </w:r>
          </w:p>
        </w:tc>
        <w:tc>
          <w:tcPr>
            <w:tcW w:w="608" w:type="pct"/>
            <w:tcBorders>
              <w:top w:val="single" w:sz="4" w:space="0" w:color="auto"/>
              <w:left w:val="single" w:sz="4" w:space="0" w:color="auto"/>
              <w:bottom w:val="single" w:sz="4" w:space="0" w:color="auto"/>
              <w:right w:val="single" w:sz="4" w:space="0" w:color="auto"/>
            </w:tcBorders>
          </w:tcPr>
          <w:p w:rsidR="009F5082" w:rsidRDefault="009F5082" w:rsidP="00F256C6">
            <w:pPr>
              <w:spacing w:line="360" w:lineRule="auto"/>
              <w:jc w:val="left"/>
              <w:rPr>
                <w:sz w:val="20"/>
                <w:szCs w:val="20"/>
              </w:rPr>
            </w:pPr>
            <w:r>
              <w:rPr>
                <w:sz w:val="20"/>
                <w:szCs w:val="20"/>
              </w:rPr>
              <w:t>Uwagi do projektu IW IP II</w:t>
            </w:r>
          </w:p>
          <w:p w:rsidR="00D65DE1" w:rsidRPr="009F5082" w:rsidRDefault="00D65DE1" w:rsidP="00F256C6">
            <w:pPr>
              <w:spacing w:line="360" w:lineRule="auto"/>
              <w:jc w:val="left"/>
              <w:rPr>
                <w:sz w:val="20"/>
                <w:szCs w:val="20"/>
              </w:rPr>
            </w:pPr>
            <w:r>
              <w:rPr>
                <w:sz w:val="20"/>
                <w:szCs w:val="20"/>
              </w:rPr>
              <w:t>(załącznik nr 1 do procedury 3.2.1)</w:t>
            </w:r>
          </w:p>
        </w:tc>
        <w:tc>
          <w:tcPr>
            <w:tcW w:w="607" w:type="pct"/>
            <w:tcBorders>
              <w:top w:val="single" w:sz="4" w:space="0" w:color="auto"/>
              <w:left w:val="single" w:sz="4" w:space="0" w:color="auto"/>
              <w:bottom w:val="single" w:sz="4" w:space="0" w:color="auto"/>
              <w:right w:val="single" w:sz="4" w:space="0" w:color="auto"/>
            </w:tcBorders>
          </w:tcPr>
          <w:p w:rsidR="009F5082" w:rsidRPr="009F5082" w:rsidRDefault="009F5082" w:rsidP="00F256C6">
            <w:pPr>
              <w:spacing w:line="360" w:lineRule="auto"/>
              <w:jc w:val="left"/>
              <w:rPr>
                <w:sz w:val="20"/>
                <w:szCs w:val="20"/>
              </w:rPr>
            </w:pPr>
          </w:p>
        </w:tc>
        <w:tc>
          <w:tcPr>
            <w:tcW w:w="540" w:type="pct"/>
            <w:tcBorders>
              <w:top w:val="single" w:sz="4" w:space="0" w:color="auto"/>
              <w:left w:val="single" w:sz="4" w:space="0" w:color="auto"/>
              <w:bottom w:val="single" w:sz="4" w:space="0" w:color="auto"/>
              <w:right w:val="single" w:sz="4" w:space="0" w:color="auto"/>
            </w:tcBorders>
          </w:tcPr>
          <w:p w:rsidR="009F5082" w:rsidRPr="009F5082" w:rsidRDefault="009F5082" w:rsidP="00F256C6">
            <w:pPr>
              <w:spacing w:line="360" w:lineRule="auto"/>
              <w:jc w:val="left"/>
              <w:rPr>
                <w:sz w:val="20"/>
                <w:szCs w:val="20"/>
              </w:rPr>
            </w:pPr>
            <w:r w:rsidRPr="009F5082">
              <w:rPr>
                <w:sz w:val="20"/>
                <w:szCs w:val="20"/>
              </w:rPr>
              <w:t>10 dni roboczych</w:t>
            </w:r>
          </w:p>
        </w:tc>
        <w:tc>
          <w:tcPr>
            <w:tcW w:w="665" w:type="pct"/>
            <w:tcBorders>
              <w:top w:val="single" w:sz="4" w:space="0" w:color="auto"/>
              <w:left w:val="single" w:sz="4" w:space="0" w:color="auto"/>
              <w:bottom w:val="single" w:sz="4" w:space="0" w:color="auto"/>
              <w:right w:val="single" w:sz="4" w:space="0" w:color="auto"/>
            </w:tcBorders>
          </w:tcPr>
          <w:p w:rsidR="009F5082" w:rsidRPr="009F5082" w:rsidRDefault="009F5082" w:rsidP="00F256C6">
            <w:pPr>
              <w:spacing w:line="360" w:lineRule="auto"/>
              <w:jc w:val="left"/>
              <w:rPr>
                <w:sz w:val="20"/>
                <w:szCs w:val="20"/>
              </w:rPr>
            </w:pPr>
            <w:r w:rsidRPr="009F5082">
              <w:rPr>
                <w:sz w:val="20"/>
                <w:szCs w:val="20"/>
              </w:rPr>
              <w:t xml:space="preserve">Wydziały odpowiedzialne za weryfikację przekazują uwagi do projektu IW IP II </w:t>
            </w:r>
            <w:r w:rsidR="00682B85">
              <w:rPr>
                <w:sz w:val="20"/>
                <w:szCs w:val="20"/>
              </w:rPr>
              <w:t xml:space="preserve">drogą e-mailową </w:t>
            </w:r>
            <w:r w:rsidRPr="009F5082">
              <w:rPr>
                <w:sz w:val="20"/>
                <w:szCs w:val="20"/>
              </w:rPr>
              <w:t>do  stanowiska ds. procedur i dokumentów</w:t>
            </w:r>
            <w:r>
              <w:rPr>
                <w:sz w:val="20"/>
                <w:szCs w:val="20"/>
              </w:rPr>
              <w:t xml:space="preserve"> </w:t>
            </w:r>
            <w:r w:rsidRPr="009F5082">
              <w:rPr>
                <w:sz w:val="20"/>
                <w:szCs w:val="20"/>
              </w:rPr>
              <w:lastRenderedPageBreak/>
              <w:t>programowych</w:t>
            </w:r>
          </w:p>
        </w:tc>
      </w:tr>
      <w:tr w:rsidR="00682B85" w:rsidRPr="00796864" w:rsidTr="00895F8C">
        <w:trPr>
          <w:trHeight w:val="64"/>
        </w:trPr>
        <w:tc>
          <w:tcPr>
            <w:tcW w:w="200" w:type="pct"/>
            <w:tcBorders>
              <w:top w:val="single" w:sz="4" w:space="0" w:color="auto"/>
              <w:left w:val="single" w:sz="4" w:space="0" w:color="auto"/>
              <w:bottom w:val="single" w:sz="4" w:space="0" w:color="auto"/>
              <w:right w:val="single" w:sz="4" w:space="0" w:color="auto"/>
            </w:tcBorders>
          </w:tcPr>
          <w:p w:rsidR="00682B85" w:rsidRPr="009F5082" w:rsidRDefault="00682B85" w:rsidP="00F256C6">
            <w:pPr>
              <w:spacing w:line="360" w:lineRule="auto"/>
              <w:jc w:val="left"/>
              <w:rPr>
                <w:sz w:val="20"/>
                <w:szCs w:val="20"/>
              </w:rPr>
            </w:pPr>
            <w:r>
              <w:rPr>
                <w:sz w:val="20"/>
                <w:szCs w:val="20"/>
              </w:rPr>
              <w:lastRenderedPageBreak/>
              <w:t>4</w:t>
            </w:r>
          </w:p>
        </w:tc>
        <w:tc>
          <w:tcPr>
            <w:tcW w:w="691" w:type="pct"/>
            <w:tcBorders>
              <w:top w:val="single" w:sz="4" w:space="0" w:color="auto"/>
              <w:left w:val="single" w:sz="4" w:space="0" w:color="auto"/>
              <w:bottom w:val="single" w:sz="4" w:space="0" w:color="auto"/>
              <w:right w:val="single" w:sz="4" w:space="0" w:color="auto"/>
            </w:tcBorders>
          </w:tcPr>
          <w:p w:rsidR="00682B85" w:rsidRPr="009F5082" w:rsidRDefault="00682B85" w:rsidP="00F256C6">
            <w:pPr>
              <w:spacing w:line="360" w:lineRule="auto"/>
              <w:jc w:val="left"/>
              <w:rPr>
                <w:sz w:val="20"/>
                <w:szCs w:val="20"/>
              </w:rPr>
            </w:pPr>
            <w:r>
              <w:rPr>
                <w:sz w:val="20"/>
                <w:szCs w:val="20"/>
              </w:rPr>
              <w:t>Przekazanie do IP II uwag do projektu IW IP II</w:t>
            </w:r>
          </w:p>
        </w:tc>
        <w:tc>
          <w:tcPr>
            <w:tcW w:w="540" w:type="pct"/>
            <w:tcBorders>
              <w:top w:val="single" w:sz="4" w:space="0" w:color="auto"/>
              <w:left w:val="single" w:sz="4" w:space="0" w:color="auto"/>
              <w:bottom w:val="single" w:sz="4" w:space="0" w:color="auto"/>
              <w:right w:val="single" w:sz="4" w:space="0" w:color="auto"/>
            </w:tcBorders>
          </w:tcPr>
          <w:p w:rsidR="00682B85" w:rsidRPr="009F5082" w:rsidRDefault="00682B85" w:rsidP="00F256C6">
            <w:pPr>
              <w:spacing w:line="360" w:lineRule="auto"/>
              <w:jc w:val="left"/>
              <w:rPr>
                <w:sz w:val="20"/>
                <w:szCs w:val="20"/>
              </w:rPr>
            </w:pPr>
            <w:r w:rsidRPr="009F5082">
              <w:rPr>
                <w:sz w:val="20"/>
                <w:szCs w:val="20"/>
              </w:rPr>
              <w:t xml:space="preserve">Stanowisko ds. procedur i </w:t>
            </w:r>
            <w:r w:rsidR="00DE0E2A">
              <w:rPr>
                <w:sz w:val="20"/>
                <w:szCs w:val="20"/>
              </w:rPr>
              <w:t>odwołań</w:t>
            </w:r>
          </w:p>
          <w:p w:rsidR="00682B85" w:rsidRPr="009F5082" w:rsidRDefault="00682B85" w:rsidP="00F256C6">
            <w:pPr>
              <w:spacing w:line="360" w:lineRule="auto"/>
              <w:jc w:val="left"/>
              <w:rPr>
                <w:sz w:val="20"/>
                <w:szCs w:val="20"/>
              </w:rPr>
            </w:pPr>
          </w:p>
        </w:tc>
        <w:tc>
          <w:tcPr>
            <w:tcW w:w="540" w:type="pct"/>
            <w:tcBorders>
              <w:top w:val="single" w:sz="4" w:space="0" w:color="auto"/>
              <w:left w:val="single" w:sz="4" w:space="0" w:color="auto"/>
              <w:bottom w:val="single" w:sz="4" w:space="0" w:color="auto"/>
              <w:right w:val="single" w:sz="4" w:space="0" w:color="auto"/>
            </w:tcBorders>
          </w:tcPr>
          <w:p w:rsidR="00682B85" w:rsidRPr="00E2727B" w:rsidRDefault="00721E90" w:rsidP="00F256C6">
            <w:pPr>
              <w:spacing w:line="360" w:lineRule="auto"/>
              <w:jc w:val="left"/>
              <w:rPr>
                <w:sz w:val="20"/>
                <w:szCs w:val="20"/>
                <w:lang w:val="en-US"/>
              </w:rPr>
            </w:pPr>
            <w:r>
              <w:rPr>
                <w:sz w:val="20"/>
                <w:szCs w:val="20"/>
                <w:lang w:val="en-US"/>
              </w:rPr>
              <w:t>RF-II-BP</w:t>
            </w:r>
            <w:r w:rsidR="002C78EE" w:rsidRPr="002C78EE">
              <w:rPr>
                <w:sz w:val="20"/>
                <w:szCs w:val="20"/>
                <w:lang w:val="en-US"/>
              </w:rPr>
              <w:t>, IP II</w:t>
            </w:r>
          </w:p>
        </w:tc>
        <w:tc>
          <w:tcPr>
            <w:tcW w:w="608" w:type="pct"/>
            <w:tcBorders>
              <w:top w:val="single" w:sz="4" w:space="0" w:color="auto"/>
              <w:left w:val="single" w:sz="4" w:space="0" w:color="auto"/>
              <w:bottom w:val="single" w:sz="4" w:space="0" w:color="auto"/>
              <w:right w:val="single" w:sz="4" w:space="0" w:color="auto"/>
            </w:tcBorders>
          </w:tcPr>
          <w:p w:rsidR="00682B85" w:rsidRPr="009F5082" w:rsidRDefault="00682B85" w:rsidP="00F256C6">
            <w:pPr>
              <w:spacing w:line="360" w:lineRule="auto"/>
              <w:jc w:val="left"/>
              <w:rPr>
                <w:sz w:val="20"/>
                <w:szCs w:val="20"/>
              </w:rPr>
            </w:pPr>
            <w:r w:rsidRPr="009F5082">
              <w:rPr>
                <w:sz w:val="20"/>
                <w:szCs w:val="20"/>
              </w:rPr>
              <w:t>Projekt IW IP II w wersji elektronicznej</w:t>
            </w:r>
            <w:r>
              <w:rPr>
                <w:sz w:val="20"/>
                <w:szCs w:val="20"/>
              </w:rPr>
              <w:t>, otrzymane uwagi do dokumentu</w:t>
            </w:r>
          </w:p>
        </w:tc>
        <w:tc>
          <w:tcPr>
            <w:tcW w:w="608" w:type="pct"/>
            <w:tcBorders>
              <w:top w:val="single" w:sz="4" w:space="0" w:color="auto"/>
              <w:left w:val="single" w:sz="4" w:space="0" w:color="auto"/>
              <w:bottom w:val="single" w:sz="4" w:space="0" w:color="auto"/>
              <w:right w:val="single" w:sz="4" w:space="0" w:color="auto"/>
            </w:tcBorders>
          </w:tcPr>
          <w:p w:rsidR="00682B85" w:rsidRDefault="00682B85" w:rsidP="00F256C6">
            <w:pPr>
              <w:spacing w:line="360" w:lineRule="auto"/>
              <w:jc w:val="left"/>
              <w:rPr>
                <w:sz w:val="20"/>
                <w:szCs w:val="20"/>
              </w:rPr>
            </w:pPr>
            <w:r>
              <w:rPr>
                <w:sz w:val="20"/>
                <w:szCs w:val="20"/>
              </w:rPr>
              <w:t>Pismo do IP II przekazujące uwagi do projektu IW IP II</w:t>
            </w:r>
          </w:p>
        </w:tc>
        <w:tc>
          <w:tcPr>
            <w:tcW w:w="607" w:type="pct"/>
            <w:tcBorders>
              <w:top w:val="single" w:sz="4" w:space="0" w:color="auto"/>
              <w:left w:val="single" w:sz="4" w:space="0" w:color="auto"/>
              <w:bottom w:val="single" w:sz="4" w:space="0" w:color="auto"/>
              <w:right w:val="single" w:sz="4" w:space="0" w:color="auto"/>
            </w:tcBorders>
          </w:tcPr>
          <w:p w:rsidR="00682B85" w:rsidRPr="009F5082" w:rsidRDefault="00682B85" w:rsidP="00F256C6">
            <w:pPr>
              <w:spacing w:line="360" w:lineRule="auto"/>
              <w:jc w:val="left"/>
              <w:rPr>
                <w:sz w:val="20"/>
                <w:szCs w:val="20"/>
              </w:rPr>
            </w:pPr>
            <w:r w:rsidRPr="00796864">
              <w:rPr>
                <w:sz w:val="20"/>
                <w:szCs w:val="20"/>
              </w:rPr>
              <w:t xml:space="preserve">Zatwierdzenie przez Dyrektora </w:t>
            </w:r>
            <w:r w:rsidR="00E2727B">
              <w:rPr>
                <w:sz w:val="20"/>
                <w:szCs w:val="20"/>
              </w:rPr>
              <w:t>RF</w:t>
            </w:r>
            <w:r w:rsidRPr="00796864">
              <w:rPr>
                <w:sz w:val="20"/>
                <w:szCs w:val="20"/>
              </w:rPr>
              <w:t xml:space="preserve">, nadanie numeru w rejestrze </w:t>
            </w:r>
            <w:r w:rsidR="00FC7619" w:rsidRPr="00796864">
              <w:rPr>
                <w:sz w:val="20"/>
                <w:szCs w:val="20"/>
              </w:rPr>
              <w:t>korespondencji</w:t>
            </w:r>
            <w:r w:rsidR="00FC7619">
              <w:rPr>
                <w:sz w:val="20"/>
                <w:szCs w:val="20"/>
              </w:rPr>
              <w:t xml:space="preserve"> (ESOD)</w:t>
            </w:r>
            <w:r w:rsidRPr="00796864">
              <w:rPr>
                <w:sz w:val="20"/>
                <w:szCs w:val="20"/>
              </w:rPr>
              <w:t xml:space="preserve">i data wyjścia </w:t>
            </w:r>
          </w:p>
        </w:tc>
        <w:tc>
          <w:tcPr>
            <w:tcW w:w="540" w:type="pct"/>
            <w:tcBorders>
              <w:top w:val="single" w:sz="4" w:space="0" w:color="auto"/>
              <w:left w:val="single" w:sz="4" w:space="0" w:color="auto"/>
              <w:bottom w:val="single" w:sz="4" w:space="0" w:color="auto"/>
              <w:right w:val="single" w:sz="4" w:space="0" w:color="auto"/>
            </w:tcBorders>
          </w:tcPr>
          <w:p w:rsidR="00682B85" w:rsidRPr="009F5082" w:rsidRDefault="00682B85" w:rsidP="00F256C6">
            <w:pPr>
              <w:spacing w:line="360" w:lineRule="auto"/>
              <w:jc w:val="left"/>
              <w:rPr>
                <w:sz w:val="20"/>
                <w:szCs w:val="20"/>
              </w:rPr>
            </w:pPr>
            <w:r>
              <w:rPr>
                <w:sz w:val="20"/>
                <w:szCs w:val="20"/>
              </w:rPr>
              <w:t>4 dni robocze</w:t>
            </w:r>
          </w:p>
        </w:tc>
        <w:tc>
          <w:tcPr>
            <w:tcW w:w="665" w:type="pct"/>
            <w:tcBorders>
              <w:top w:val="single" w:sz="4" w:space="0" w:color="auto"/>
              <w:left w:val="single" w:sz="4" w:space="0" w:color="auto"/>
              <w:bottom w:val="single" w:sz="4" w:space="0" w:color="auto"/>
              <w:right w:val="single" w:sz="4" w:space="0" w:color="auto"/>
            </w:tcBorders>
          </w:tcPr>
          <w:p w:rsidR="00682B85" w:rsidRPr="009F5082" w:rsidRDefault="00682B85" w:rsidP="00F256C6">
            <w:pPr>
              <w:spacing w:line="360" w:lineRule="auto"/>
              <w:jc w:val="left"/>
              <w:rPr>
                <w:sz w:val="20"/>
                <w:szCs w:val="20"/>
              </w:rPr>
            </w:pPr>
          </w:p>
        </w:tc>
      </w:tr>
      <w:tr w:rsidR="00D6179A" w:rsidRPr="00796864" w:rsidTr="00895F8C">
        <w:trPr>
          <w:trHeight w:val="64"/>
        </w:trPr>
        <w:tc>
          <w:tcPr>
            <w:tcW w:w="200" w:type="pct"/>
            <w:tcBorders>
              <w:top w:val="single" w:sz="4" w:space="0" w:color="auto"/>
              <w:left w:val="single" w:sz="4" w:space="0" w:color="auto"/>
              <w:bottom w:val="single" w:sz="4" w:space="0" w:color="auto"/>
              <w:right w:val="single" w:sz="4" w:space="0" w:color="auto"/>
            </w:tcBorders>
            <w:vAlign w:val="center"/>
          </w:tcPr>
          <w:p w:rsidR="00D6179A" w:rsidRPr="00796864" w:rsidRDefault="00682B85" w:rsidP="00F256C6">
            <w:pPr>
              <w:spacing w:line="360" w:lineRule="auto"/>
              <w:jc w:val="left"/>
              <w:rPr>
                <w:sz w:val="20"/>
                <w:szCs w:val="20"/>
              </w:rPr>
            </w:pPr>
            <w:r>
              <w:rPr>
                <w:sz w:val="20"/>
                <w:szCs w:val="20"/>
              </w:rPr>
              <w:t>5</w:t>
            </w:r>
          </w:p>
        </w:tc>
        <w:tc>
          <w:tcPr>
            <w:tcW w:w="691" w:type="pct"/>
            <w:tcBorders>
              <w:top w:val="single" w:sz="4" w:space="0" w:color="auto"/>
              <w:left w:val="single" w:sz="4" w:space="0" w:color="auto"/>
              <w:bottom w:val="single" w:sz="4" w:space="0" w:color="auto"/>
              <w:right w:val="single" w:sz="4" w:space="0" w:color="auto"/>
            </w:tcBorders>
          </w:tcPr>
          <w:p w:rsidR="00D6179A" w:rsidRPr="00796864" w:rsidRDefault="00682B85" w:rsidP="00F256C6">
            <w:pPr>
              <w:spacing w:line="360" w:lineRule="auto"/>
              <w:jc w:val="left"/>
              <w:rPr>
                <w:sz w:val="20"/>
                <w:szCs w:val="20"/>
              </w:rPr>
            </w:pPr>
            <w:r>
              <w:rPr>
                <w:sz w:val="20"/>
                <w:szCs w:val="20"/>
              </w:rPr>
              <w:t>Otrzymanie</w:t>
            </w:r>
            <w:r w:rsidR="00D6179A" w:rsidRPr="00796864">
              <w:rPr>
                <w:sz w:val="20"/>
                <w:szCs w:val="20"/>
              </w:rPr>
              <w:t xml:space="preserve"> od IP II p</w:t>
            </w:r>
            <w:r>
              <w:rPr>
                <w:sz w:val="20"/>
                <w:szCs w:val="20"/>
              </w:rPr>
              <w:t>rojektu Instrukcji Wykonawczej w wersji papierowej i elektronicznej zaakceptowanej przez Dyrektora MJWPU</w:t>
            </w:r>
            <w:r w:rsidR="00D6179A" w:rsidRPr="00796864">
              <w:rPr>
                <w:sz w:val="20"/>
                <w:szCs w:val="20"/>
              </w:rPr>
              <w:t xml:space="preserve"> </w:t>
            </w:r>
          </w:p>
        </w:tc>
        <w:tc>
          <w:tcPr>
            <w:tcW w:w="540" w:type="pct"/>
            <w:tcBorders>
              <w:top w:val="single" w:sz="4" w:space="0" w:color="auto"/>
              <w:left w:val="single" w:sz="4" w:space="0" w:color="auto"/>
              <w:bottom w:val="single" w:sz="4" w:space="0" w:color="auto"/>
              <w:right w:val="single" w:sz="4" w:space="0" w:color="auto"/>
            </w:tcBorders>
          </w:tcPr>
          <w:p w:rsidR="00D6179A" w:rsidRPr="00796864" w:rsidRDefault="00D6179A" w:rsidP="00F256C6">
            <w:pPr>
              <w:spacing w:line="360" w:lineRule="auto"/>
              <w:jc w:val="left"/>
              <w:rPr>
                <w:sz w:val="20"/>
                <w:szCs w:val="20"/>
              </w:rPr>
            </w:pPr>
            <w:r w:rsidRPr="00796864">
              <w:rPr>
                <w:sz w:val="20"/>
                <w:szCs w:val="20"/>
              </w:rPr>
              <w:t>Stanowisko ds. pro</w:t>
            </w:r>
            <w:r w:rsidR="009F5082">
              <w:rPr>
                <w:sz w:val="20"/>
                <w:szCs w:val="20"/>
              </w:rPr>
              <w:t xml:space="preserve">cedur i </w:t>
            </w:r>
            <w:r w:rsidR="00DE0E2A">
              <w:rPr>
                <w:sz w:val="20"/>
                <w:szCs w:val="20"/>
              </w:rPr>
              <w:t>odwołań</w:t>
            </w:r>
          </w:p>
          <w:p w:rsidR="00D6179A" w:rsidRPr="00796864" w:rsidRDefault="00D6179A" w:rsidP="00F256C6">
            <w:pPr>
              <w:spacing w:line="360" w:lineRule="auto"/>
              <w:jc w:val="left"/>
              <w:rPr>
                <w:sz w:val="20"/>
                <w:szCs w:val="20"/>
              </w:rPr>
            </w:pPr>
          </w:p>
        </w:tc>
        <w:tc>
          <w:tcPr>
            <w:tcW w:w="540" w:type="pct"/>
            <w:tcBorders>
              <w:top w:val="single" w:sz="4" w:space="0" w:color="auto"/>
              <w:left w:val="single" w:sz="4" w:space="0" w:color="auto"/>
              <w:bottom w:val="single" w:sz="4" w:space="0" w:color="auto"/>
              <w:right w:val="single" w:sz="4" w:space="0" w:color="auto"/>
            </w:tcBorders>
          </w:tcPr>
          <w:p w:rsidR="00D6179A" w:rsidRPr="00E2727B" w:rsidRDefault="002C78EE" w:rsidP="00F256C6">
            <w:pPr>
              <w:spacing w:line="360" w:lineRule="auto"/>
              <w:jc w:val="left"/>
              <w:rPr>
                <w:sz w:val="20"/>
                <w:szCs w:val="20"/>
                <w:lang w:val="en-US"/>
              </w:rPr>
            </w:pPr>
            <w:r w:rsidRPr="002C78EE">
              <w:rPr>
                <w:sz w:val="20"/>
                <w:szCs w:val="20"/>
                <w:lang w:val="en-US"/>
              </w:rPr>
              <w:t xml:space="preserve">IP II, </w:t>
            </w:r>
            <w:r w:rsidR="00721E90">
              <w:rPr>
                <w:sz w:val="20"/>
                <w:szCs w:val="20"/>
                <w:lang w:val="en-US"/>
              </w:rPr>
              <w:t>RF-II-BP</w:t>
            </w:r>
          </w:p>
        </w:tc>
        <w:tc>
          <w:tcPr>
            <w:tcW w:w="608" w:type="pct"/>
            <w:tcBorders>
              <w:top w:val="single" w:sz="4" w:space="0" w:color="auto"/>
              <w:left w:val="single" w:sz="4" w:space="0" w:color="auto"/>
              <w:bottom w:val="single" w:sz="4" w:space="0" w:color="auto"/>
              <w:right w:val="single" w:sz="4" w:space="0" w:color="auto"/>
            </w:tcBorders>
          </w:tcPr>
          <w:p w:rsidR="00D6179A" w:rsidRPr="00796864" w:rsidRDefault="00D6179A" w:rsidP="00F256C6">
            <w:pPr>
              <w:spacing w:line="360" w:lineRule="auto"/>
              <w:jc w:val="left"/>
              <w:rPr>
                <w:sz w:val="20"/>
                <w:szCs w:val="20"/>
              </w:rPr>
            </w:pPr>
            <w:r w:rsidRPr="00796864">
              <w:rPr>
                <w:sz w:val="20"/>
                <w:szCs w:val="20"/>
              </w:rPr>
              <w:t>Projekt Instrukcji Wykonawczej IP</w:t>
            </w:r>
            <w:r w:rsidR="001330CD">
              <w:rPr>
                <w:sz w:val="20"/>
                <w:szCs w:val="20"/>
              </w:rPr>
              <w:t xml:space="preserve"> </w:t>
            </w:r>
            <w:r w:rsidRPr="00796864">
              <w:rPr>
                <w:sz w:val="20"/>
                <w:szCs w:val="20"/>
              </w:rPr>
              <w:t xml:space="preserve">II w </w:t>
            </w:r>
            <w:r w:rsidR="00381291" w:rsidRPr="00796864">
              <w:rPr>
                <w:sz w:val="20"/>
                <w:szCs w:val="20"/>
              </w:rPr>
              <w:t>wersji papierowej</w:t>
            </w:r>
            <w:r w:rsidRPr="00796864">
              <w:rPr>
                <w:sz w:val="20"/>
                <w:szCs w:val="20"/>
              </w:rPr>
              <w:t xml:space="preserve"> i elektronicznej</w:t>
            </w:r>
            <w:r w:rsidR="00AE5544">
              <w:rPr>
                <w:sz w:val="20"/>
                <w:szCs w:val="20"/>
              </w:rPr>
              <w:t xml:space="preserve"> wraz z kartą zmian</w:t>
            </w:r>
            <w:r w:rsidR="00682B85">
              <w:rPr>
                <w:sz w:val="20"/>
                <w:szCs w:val="20"/>
              </w:rPr>
              <w:t>, zaakceptowany przez Dyrektora MJWPU</w:t>
            </w:r>
          </w:p>
        </w:tc>
        <w:tc>
          <w:tcPr>
            <w:tcW w:w="608" w:type="pct"/>
            <w:tcBorders>
              <w:top w:val="single" w:sz="4" w:space="0" w:color="auto"/>
              <w:left w:val="single" w:sz="4" w:space="0" w:color="auto"/>
              <w:bottom w:val="single" w:sz="4" w:space="0" w:color="auto"/>
              <w:right w:val="single" w:sz="4" w:space="0" w:color="auto"/>
            </w:tcBorders>
          </w:tcPr>
          <w:p w:rsidR="00D6179A" w:rsidRPr="00796864" w:rsidRDefault="00D6179A" w:rsidP="00F256C6">
            <w:pPr>
              <w:spacing w:line="360" w:lineRule="auto"/>
              <w:jc w:val="left"/>
              <w:rPr>
                <w:sz w:val="20"/>
                <w:szCs w:val="20"/>
              </w:rPr>
            </w:pPr>
            <w:r w:rsidRPr="00796864">
              <w:rPr>
                <w:sz w:val="20"/>
                <w:szCs w:val="20"/>
              </w:rPr>
              <w:t>Projekt Instrukcji Wykonawczej IP II</w:t>
            </w:r>
            <w:r w:rsidR="00FD059F">
              <w:rPr>
                <w:sz w:val="20"/>
                <w:szCs w:val="20"/>
              </w:rPr>
              <w:t xml:space="preserve"> wraz z kartą zmian</w:t>
            </w:r>
          </w:p>
        </w:tc>
        <w:tc>
          <w:tcPr>
            <w:tcW w:w="607" w:type="pct"/>
            <w:tcBorders>
              <w:top w:val="single" w:sz="4" w:space="0" w:color="auto"/>
              <w:left w:val="single" w:sz="4" w:space="0" w:color="auto"/>
              <w:bottom w:val="single" w:sz="4" w:space="0" w:color="auto"/>
              <w:right w:val="single" w:sz="4" w:space="0" w:color="auto"/>
            </w:tcBorders>
          </w:tcPr>
          <w:p w:rsidR="00D6179A" w:rsidRPr="00796864" w:rsidRDefault="00D6179A" w:rsidP="00F256C6">
            <w:pPr>
              <w:spacing w:line="360" w:lineRule="auto"/>
              <w:jc w:val="left"/>
              <w:rPr>
                <w:sz w:val="20"/>
                <w:szCs w:val="20"/>
              </w:rPr>
            </w:pPr>
            <w:r w:rsidRPr="00796864">
              <w:rPr>
                <w:sz w:val="20"/>
                <w:szCs w:val="20"/>
              </w:rPr>
              <w:t xml:space="preserve">Data wpływu projektu do sekretariatu </w:t>
            </w:r>
            <w:r w:rsidR="00E2727B">
              <w:rPr>
                <w:sz w:val="20"/>
                <w:szCs w:val="20"/>
              </w:rPr>
              <w:t>RF</w:t>
            </w:r>
            <w:r w:rsidRPr="00796864">
              <w:rPr>
                <w:sz w:val="20"/>
                <w:szCs w:val="20"/>
              </w:rPr>
              <w:t xml:space="preserve"> i nadanie numerów w rejestrze korespondencji (ESOD)</w:t>
            </w:r>
          </w:p>
        </w:tc>
        <w:tc>
          <w:tcPr>
            <w:tcW w:w="540" w:type="pct"/>
            <w:tcBorders>
              <w:top w:val="single" w:sz="4" w:space="0" w:color="auto"/>
              <w:left w:val="single" w:sz="4" w:space="0" w:color="auto"/>
              <w:bottom w:val="single" w:sz="4" w:space="0" w:color="auto"/>
              <w:right w:val="single" w:sz="4" w:space="0" w:color="auto"/>
            </w:tcBorders>
          </w:tcPr>
          <w:p w:rsidR="00D6179A" w:rsidRPr="00796864" w:rsidRDefault="00D6179A" w:rsidP="00F256C6">
            <w:pPr>
              <w:spacing w:line="360" w:lineRule="auto"/>
              <w:jc w:val="left"/>
              <w:rPr>
                <w:sz w:val="20"/>
                <w:szCs w:val="20"/>
              </w:rPr>
            </w:pPr>
            <w:r w:rsidRPr="00796864">
              <w:rPr>
                <w:sz w:val="20"/>
                <w:szCs w:val="20"/>
              </w:rPr>
              <w:t>2 dni robocze</w:t>
            </w:r>
          </w:p>
        </w:tc>
        <w:tc>
          <w:tcPr>
            <w:tcW w:w="665" w:type="pct"/>
            <w:tcBorders>
              <w:top w:val="single" w:sz="4" w:space="0" w:color="auto"/>
              <w:left w:val="single" w:sz="4" w:space="0" w:color="auto"/>
              <w:bottom w:val="single" w:sz="4" w:space="0" w:color="auto"/>
              <w:right w:val="single" w:sz="4" w:space="0" w:color="auto"/>
            </w:tcBorders>
          </w:tcPr>
          <w:p w:rsidR="00D6179A" w:rsidRPr="00796864" w:rsidRDefault="00FC7619" w:rsidP="00F256C6">
            <w:pPr>
              <w:spacing w:line="360" w:lineRule="auto"/>
              <w:jc w:val="left"/>
              <w:rPr>
                <w:sz w:val="20"/>
                <w:szCs w:val="20"/>
              </w:rPr>
            </w:pPr>
            <w:r>
              <w:rPr>
                <w:sz w:val="20"/>
                <w:szCs w:val="20"/>
              </w:rPr>
              <w:t>Czas na wprowadzenie uwag do projektu zgodnie z procedurami zawartymi w IW IP II</w:t>
            </w:r>
          </w:p>
        </w:tc>
      </w:tr>
      <w:tr w:rsidR="00D6179A" w:rsidRPr="00796864" w:rsidTr="00895F8C">
        <w:trPr>
          <w:trHeight w:val="64"/>
        </w:trPr>
        <w:tc>
          <w:tcPr>
            <w:tcW w:w="200" w:type="pct"/>
            <w:vAlign w:val="center"/>
          </w:tcPr>
          <w:p w:rsidR="00D6179A" w:rsidRPr="00796864" w:rsidRDefault="00682B85" w:rsidP="00F256C6">
            <w:pPr>
              <w:spacing w:line="360" w:lineRule="auto"/>
              <w:jc w:val="left"/>
              <w:rPr>
                <w:sz w:val="20"/>
                <w:szCs w:val="20"/>
              </w:rPr>
            </w:pPr>
            <w:r>
              <w:rPr>
                <w:sz w:val="20"/>
                <w:szCs w:val="20"/>
              </w:rPr>
              <w:t>6</w:t>
            </w:r>
          </w:p>
        </w:tc>
        <w:tc>
          <w:tcPr>
            <w:tcW w:w="691" w:type="pct"/>
          </w:tcPr>
          <w:p w:rsidR="00D6179A" w:rsidRPr="00796864" w:rsidRDefault="00D6179A" w:rsidP="00F256C6">
            <w:pPr>
              <w:spacing w:line="360" w:lineRule="auto"/>
              <w:jc w:val="left"/>
              <w:rPr>
                <w:sz w:val="20"/>
                <w:szCs w:val="20"/>
              </w:rPr>
            </w:pPr>
            <w:r w:rsidRPr="00796864">
              <w:rPr>
                <w:sz w:val="20"/>
                <w:szCs w:val="20"/>
              </w:rPr>
              <w:t xml:space="preserve">Przekazanie wersji elektronicznej Instrukcji Wykonawczej IP II do </w:t>
            </w:r>
            <w:r w:rsidR="00AE5544">
              <w:rPr>
                <w:sz w:val="20"/>
                <w:szCs w:val="20"/>
              </w:rPr>
              <w:t>wydziałów</w:t>
            </w:r>
            <w:r w:rsidRPr="00796864">
              <w:rPr>
                <w:sz w:val="20"/>
                <w:szCs w:val="20"/>
              </w:rPr>
              <w:t xml:space="preserve"> odpowiedzialnych za weryfikację</w:t>
            </w:r>
          </w:p>
        </w:tc>
        <w:tc>
          <w:tcPr>
            <w:tcW w:w="540" w:type="pct"/>
          </w:tcPr>
          <w:p w:rsidR="00D6179A" w:rsidRPr="00796864" w:rsidRDefault="00D6179A" w:rsidP="00F256C6">
            <w:pPr>
              <w:spacing w:line="360" w:lineRule="auto"/>
              <w:jc w:val="left"/>
              <w:rPr>
                <w:sz w:val="20"/>
                <w:szCs w:val="20"/>
              </w:rPr>
            </w:pPr>
            <w:r w:rsidRPr="00796864">
              <w:rPr>
                <w:sz w:val="20"/>
                <w:szCs w:val="20"/>
              </w:rPr>
              <w:t xml:space="preserve">Stanowisko ds. procedur i </w:t>
            </w:r>
            <w:r w:rsidR="00DE0E2A">
              <w:rPr>
                <w:sz w:val="20"/>
                <w:szCs w:val="20"/>
              </w:rPr>
              <w:t>odwołań</w:t>
            </w:r>
            <w:r w:rsidRPr="00796864">
              <w:rPr>
                <w:sz w:val="20"/>
                <w:szCs w:val="20"/>
              </w:rPr>
              <w:t xml:space="preserve"> </w:t>
            </w:r>
          </w:p>
          <w:p w:rsidR="00D6179A" w:rsidRPr="00796864" w:rsidRDefault="00D6179A" w:rsidP="00F256C6">
            <w:pPr>
              <w:spacing w:line="360" w:lineRule="auto"/>
              <w:jc w:val="left"/>
              <w:rPr>
                <w:sz w:val="20"/>
                <w:szCs w:val="20"/>
              </w:rPr>
            </w:pPr>
          </w:p>
        </w:tc>
        <w:tc>
          <w:tcPr>
            <w:tcW w:w="540" w:type="pct"/>
          </w:tcPr>
          <w:p w:rsidR="00D6179A" w:rsidRPr="00796864" w:rsidRDefault="00721E90" w:rsidP="00F256C6">
            <w:pPr>
              <w:spacing w:line="360" w:lineRule="auto"/>
              <w:jc w:val="left"/>
              <w:rPr>
                <w:sz w:val="20"/>
                <w:szCs w:val="20"/>
              </w:rPr>
            </w:pPr>
            <w:r>
              <w:rPr>
                <w:sz w:val="20"/>
                <w:szCs w:val="20"/>
              </w:rPr>
              <w:t>RF-II-BP</w:t>
            </w:r>
            <w:r w:rsidR="00FC7619">
              <w:rPr>
                <w:sz w:val="20"/>
                <w:szCs w:val="20"/>
              </w:rPr>
              <w:t>, KO</w:t>
            </w:r>
          </w:p>
        </w:tc>
        <w:tc>
          <w:tcPr>
            <w:tcW w:w="608" w:type="pct"/>
          </w:tcPr>
          <w:p w:rsidR="00D6179A" w:rsidRPr="00796864" w:rsidRDefault="00D6179A" w:rsidP="00F256C6">
            <w:pPr>
              <w:spacing w:line="360" w:lineRule="auto"/>
              <w:jc w:val="left"/>
              <w:rPr>
                <w:sz w:val="20"/>
                <w:szCs w:val="20"/>
              </w:rPr>
            </w:pPr>
            <w:r w:rsidRPr="00796864">
              <w:rPr>
                <w:sz w:val="20"/>
                <w:szCs w:val="20"/>
              </w:rPr>
              <w:t>Projekt dokumentu</w:t>
            </w:r>
          </w:p>
        </w:tc>
        <w:tc>
          <w:tcPr>
            <w:tcW w:w="608" w:type="pct"/>
          </w:tcPr>
          <w:p w:rsidR="00D6179A" w:rsidRPr="00796864" w:rsidRDefault="00D6179A" w:rsidP="00F256C6">
            <w:pPr>
              <w:spacing w:line="360" w:lineRule="auto"/>
              <w:jc w:val="left"/>
              <w:rPr>
                <w:sz w:val="20"/>
                <w:szCs w:val="20"/>
              </w:rPr>
            </w:pPr>
          </w:p>
        </w:tc>
        <w:tc>
          <w:tcPr>
            <w:tcW w:w="607" w:type="pct"/>
          </w:tcPr>
          <w:p w:rsidR="00D6179A" w:rsidRPr="00796864" w:rsidRDefault="00D6179A" w:rsidP="00F256C6">
            <w:pPr>
              <w:spacing w:line="360" w:lineRule="auto"/>
              <w:jc w:val="left"/>
              <w:rPr>
                <w:sz w:val="20"/>
                <w:szCs w:val="20"/>
              </w:rPr>
            </w:pPr>
          </w:p>
        </w:tc>
        <w:tc>
          <w:tcPr>
            <w:tcW w:w="540" w:type="pct"/>
          </w:tcPr>
          <w:p w:rsidR="00D6179A" w:rsidRPr="00796864" w:rsidRDefault="00D6179A" w:rsidP="00F256C6">
            <w:pPr>
              <w:spacing w:line="360" w:lineRule="auto"/>
              <w:jc w:val="left"/>
              <w:rPr>
                <w:sz w:val="20"/>
                <w:szCs w:val="20"/>
              </w:rPr>
            </w:pPr>
            <w:r w:rsidRPr="00796864">
              <w:rPr>
                <w:sz w:val="20"/>
                <w:szCs w:val="20"/>
              </w:rPr>
              <w:t>2 dni robocze</w:t>
            </w:r>
          </w:p>
        </w:tc>
        <w:tc>
          <w:tcPr>
            <w:tcW w:w="665" w:type="pct"/>
          </w:tcPr>
          <w:p w:rsidR="00D6179A" w:rsidRPr="00796864" w:rsidRDefault="00D6179A" w:rsidP="00F256C6">
            <w:pPr>
              <w:spacing w:line="360" w:lineRule="auto"/>
              <w:jc w:val="left"/>
              <w:rPr>
                <w:sz w:val="20"/>
                <w:szCs w:val="20"/>
              </w:rPr>
            </w:pPr>
          </w:p>
        </w:tc>
      </w:tr>
      <w:tr w:rsidR="00D6179A" w:rsidRPr="00796864" w:rsidTr="00895F8C">
        <w:trPr>
          <w:trHeight w:val="64"/>
        </w:trPr>
        <w:tc>
          <w:tcPr>
            <w:tcW w:w="200" w:type="pct"/>
            <w:vAlign w:val="center"/>
          </w:tcPr>
          <w:p w:rsidR="00D6179A" w:rsidRPr="00796864" w:rsidRDefault="00682B85" w:rsidP="00F256C6">
            <w:pPr>
              <w:spacing w:line="360" w:lineRule="auto"/>
              <w:jc w:val="left"/>
              <w:rPr>
                <w:sz w:val="20"/>
                <w:szCs w:val="20"/>
              </w:rPr>
            </w:pPr>
            <w:r>
              <w:rPr>
                <w:sz w:val="20"/>
                <w:szCs w:val="20"/>
              </w:rPr>
              <w:t>7</w:t>
            </w:r>
          </w:p>
        </w:tc>
        <w:tc>
          <w:tcPr>
            <w:tcW w:w="691" w:type="pct"/>
          </w:tcPr>
          <w:p w:rsidR="00D6179A" w:rsidRPr="00796864" w:rsidRDefault="00D6179A" w:rsidP="00F256C6">
            <w:pPr>
              <w:spacing w:line="360" w:lineRule="auto"/>
              <w:jc w:val="left"/>
              <w:rPr>
                <w:sz w:val="20"/>
                <w:szCs w:val="20"/>
              </w:rPr>
            </w:pPr>
            <w:r w:rsidRPr="00796864">
              <w:rPr>
                <w:sz w:val="20"/>
                <w:szCs w:val="20"/>
              </w:rPr>
              <w:t xml:space="preserve">Weryfikacja </w:t>
            </w:r>
            <w:r w:rsidRPr="00796864">
              <w:rPr>
                <w:sz w:val="20"/>
                <w:szCs w:val="20"/>
              </w:rPr>
              <w:lastRenderedPageBreak/>
              <w:t xml:space="preserve">formalna i </w:t>
            </w:r>
            <w:r w:rsidR="00381291" w:rsidRPr="00796864">
              <w:rPr>
                <w:sz w:val="20"/>
                <w:szCs w:val="20"/>
              </w:rPr>
              <w:t>merytoryczna projektu</w:t>
            </w:r>
            <w:r w:rsidRPr="00796864">
              <w:rPr>
                <w:sz w:val="20"/>
                <w:szCs w:val="20"/>
              </w:rPr>
              <w:t xml:space="preserve"> Instrukcji Wykonawczej IP II </w:t>
            </w:r>
            <w:r w:rsidR="00FC7619">
              <w:rPr>
                <w:sz w:val="20"/>
                <w:szCs w:val="20"/>
              </w:rPr>
              <w:t xml:space="preserve">pod kątem uwag, o których mowa w pkt. 4 tej procedury </w:t>
            </w:r>
            <w:r w:rsidRPr="00796864">
              <w:rPr>
                <w:sz w:val="20"/>
                <w:szCs w:val="20"/>
              </w:rPr>
              <w:t xml:space="preserve">z uwzględnieniem zasady „dwóch par oczu” </w:t>
            </w:r>
          </w:p>
        </w:tc>
        <w:tc>
          <w:tcPr>
            <w:tcW w:w="540" w:type="pct"/>
          </w:tcPr>
          <w:p w:rsidR="00D6179A" w:rsidRPr="00796864" w:rsidRDefault="0022332A" w:rsidP="00F256C6">
            <w:pPr>
              <w:spacing w:line="360" w:lineRule="auto"/>
              <w:jc w:val="left"/>
              <w:rPr>
                <w:sz w:val="20"/>
                <w:szCs w:val="20"/>
              </w:rPr>
            </w:pPr>
            <w:r w:rsidRPr="00796864">
              <w:rPr>
                <w:sz w:val="20"/>
                <w:szCs w:val="20"/>
              </w:rPr>
              <w:lastRenderedPageBreak/>
              <w:t>IZ RPO WM</w:t>
            </w:r>
          </w:p>
          <w:p w:rsidR="00D6179A" w:rsidRPr="00796864" w:rsidRDefault="00D6179A" w:rsidP="00F256C6">
            <w:pPr>
              <w:spacing w:line="360" w:lineRule="auto"/>
              <w:jc w:val="left"/>
              <w:rPr>
                <w:sz w:val="20"/>
                <w:szCs w:val="20"/>
              </w:rPr>
            </w:pPr>
            <w:r w:rsidRPr="00796864">
              <w:rPr>
                <w:sz w:val="20"/>
                <w:szCs w:val="20"/>
              </w:rPr>
              <w:lastRenderedPageBreak/>
              <w:t>(równoległa weryfikacja przez wszystkie komórki wskazane w liście sprawdzającej)</w:t>
            </w:r>
          </w:p>
        </w:tc>
        <w:tc>
          <w:tcPr>
            <w:tcW w:w="540" w:type="pct"/>
          </w:tcPr>
          <w:p w:rsidR="00D6179A" w:rsidRPr="00796864" w:rsidRDefault="00E2727B" w:rsidP="00F256C6">
            <w:pPr>
              <w:spacing w:line="360" w:lineRule="auto"/>
              <w:jc w:val="left"/>
              <w:rPr>
                <w:sz w:val="20"/>
                <w:szCs w:val="20"/>
              </w:rPr>
            </w:pPr>
            <w:r>
              <w:rPr>
                <w:sz w:val="20"/>
                <w:szCs w:val="20"/>
                <w:lang w:val="en-US"/>
              </w:rPr>
              <w:lastRenderedPageBreak/>
              <w:t>RF</w:t>
            </w:r>
            <w:r w:rsidR="00D6179A" w:rsidRPr="00796864">
              <w:rPr>
                <w:sz w:val="20"/>
                <w:szCs w:val="20"/>
                <w:lang w:val="en-US"/>
              </w:rPr>
              <w:t>, KO</w:t>
            </w:r>
          </w:p>
        </w:tc>
        <w:tc>
          <w:tcPr>
            <w:tcW w:w="608" w:type="pct"/>
          </w:tcPr>
          <w:p w:rsidR="00D6179A" w:rsidRPr="00796864" w:rsidRDefault="00D6179A" w:rsidP="00F256C6">
            <w:pPr>
              <w:spacing w:line="360" w:lineRule="auto"/>
              <w:jc w:val="left"/>
              <w:rPr>
                <w:sz w:val="20"/>
                <w:szCs w:val="20"/>
              </w:rPr>
            </w:pPr>
            <w:r w:rsidRPr="00796864">
              <w:rPr>
                <w:sz w:val="20"/>
                <w:szCs w:val="20"/>
              </w:rPr>
              <w:t xml:space="preserve">Projekt </w:t>
            </w:r>
            <w:r w:rsidRPr="00796864">
              <w:rPr>
                <w:sz w:val="20"/>
                <w:szCs w:val="20"/>
              </w:rPr>
              <w:lastRenderedPageBreak/>
              <w:t>dokumentu</w:t>
            </w:r>
          </w:p>
        </w:tc>
        <w:tc>
          <w:tcPr>
            <w:tcW w:w="608" w:type="pct"/>
          </w:tcPr>
          <w:p w:rsidR="00D6179A" w:rsidRPr="00796864" w:rsidRDefault="00D6179A" w:rsidP="00F256C6">
            <w:pPr>
              <w:spacing w:line="360" w:lineRule="auto"/>
              <w:jc w:val="left"/>
              <w:rPr>
                <w:sz w:val="20"/>
                <w:szCs w:val="20"/>
              </w:rPr>
            </w:pPr>
            <w:r w:rsidRPr="00796864">
              <w:rPr>
                <w:sz w:val="20"/>
                <w:szCs w:val="20"/>
              </w:rPr>
              <w:lastRenderedPageBreak/>
              <w:t xml:space="preserve">Wypełniona lista </w:t>
            </w:r>
            <w:r w:rsidRPr="00796864">
              <w:rPr>
                <w:sz w:val="20"/>
                <w:szCs w:val="20"/>
              </w:rPr>
              <w:lastRenderedPageBreak/>
              <w:t>sprawdzająca z uwzględnieniem zasady „dwóch par oczu” (zał</w:t>
            </w:r>
            <w:r w:rsidR="00FC7619">
              <w:rPr>
                <w:sz w:val="20"/>
                <w:szCs w:val="20"/>
              </w:rPr>
              <w:t>ącznik nr 2 do procedury</w:t>
            </w:r>
            <w:r w:rsidRPr="00796864">
              <w:rPr>
                <w:sz w:val="20"/>
                <w:szCs w:val="20"/>
              </w:rPr>
              <w:t xml:space="preserve"> 3.2.1) z adnotacją o pozytywnym zakończeniu oceny lub podjęciu działań uzupełniających</w:t>
            </w:r>
          </w:p>
        </w:tc>
        <w:tc>
          <w:tcPr>
            <w:tcW w:w="607" w:type="pct"/>
          </w:tcPr>
          <w:p w:rsidR="00D6179A" w:rsidRPr="00796864" w:rsidRDefault="00D6179A" w:rsidP="00F256C6">
            <w:pPr>
              <w:spacing w:line="360" w:lineRule="auto"/>
              <w:jc w:val="left"/>
              <w:rPr>
                <w:sz w:val="20"/>
                <w:szCs w:val="20"/>
              </w:rPr>
            </w:pPr>
            <w:r w:rsidRPr="00796864">
              <w:rPr>
                <w:sz w:val="20"/>
                <w:szCs w:val="20"/>
              </w:rPr>
              <w:lastRenderedPageBreak/>
              <w:t xml:space="preserve">Wypełnienie </w:t>
            </w:r>
            <w:r w:rsidRPr="00796864">
              <w:rPr>
                <w:sz w:val="20"/>
                <w:szCs w:val="20"/>
              </w:rPr>
              <w:lastRenderedPageBreak/>
              <w:t>listy sprawdzającej,</w:t>
            </w:r>
          </w:p>
          <w:p w:rsidR="00D6179A" w:rsidRPr="00796864" w:rsidRDefault="00D6179A" w:rsidP="00F256C6">
            <w:pPr>
              <w:spacing w:line="360" w:lineRule="auto"/>
              <w:jc w:val="left"/>
              <w:rPr>
                <w:sz w:val="20"/>
                <w:szCs w:val="20"/>
              </w:rPr>
            </w:pPr>
            <w:r w:rsidRPr="00796864">
              <w:rPr>
                <w:sz w:val="20"/>
                <w:szCs w:val="20"/>
              </w:rPr>
              <w:t xml:space="preserve">zatwierdzenie listy przez Dyrektora </w:t>
            </w:r>
            <w:r w:rsidR="00E2727B">
              <w:rPr>
                <w:sz w:val="20"/>
                <w:szCs w:val="20"/>
              </w:rPr>
              <w:t>RF</w:t>
            </w:r>
          </w:p>
        </w:tc>
        <w:tc>
          <w:tcPr>
            <w:tcW w:w="540" w:type="pct"/>
          </w:tcPr>
          <w:p w:rsidR="00D6179A" w:rsidRPr="00796864" w:rsidRDefault="00FC7619" w:rsidP="00F256C6">
            <w:pPr>
              <w:spacing w:line="360" w:lineRule="auto"/>
              <w:jc w:val="left"/>
              <w:rPr>
                <w:sz w:val="20"/>
                <w:szCs w:val="20"/>
              </w:rPr>
            </w:pPr>
            <w:r>
              <w:rPr>
                <w:sz w:val="20"/>
                <w:szCs w:val="20"/>
              </w:rPr>
              <w:lastRenderedPageBreak/>
              <w:t>7</w:t>
            </w:r>
            <w:r w:rsidR="00D6179A" w:rsidRPr="00796864">
              <w:rPr>
                <w:sz w:val="20"/>
                <w:szCs w:val="20"/>
              </w:rPr>
              <w:t xml:space="preserve"> dni </w:t>
            </w:r>
            <w:r w:rsidR="00D6179A" w:rsidRPr="00796864">
              <w:rPr>
                <w:sz w:val="20"/>
                <w:szCs w:val="20"/>
              </w:rPr>
              <w:lastRenderedPageBreak/>
              <w:t>roboczych</w:t>
            </w:r>
          </w:p>
        </w:tc>
        <w:tc>
          <w:tcPr>
            <w:tcW w:w="665" w:type="pct"/>
          </w:tcPr>
          <w:p w:rsidR="00D6179A" w:rsidRPr="00796864" w:rsidRDefault="00D6179A" w:rsidP="00F256C6">
            <w:pPr>
              <w:spacing w:line="360" w:lineRule="auto"/>
              <w:jc w:val="left"/>
              <w:rPr>
                <w:sz w:val="20"/>
                <w:szCs w:val="20"/>
              </w:rPr>
            </w:pPr>
            <w:r w:rsidRPr="00796864">
              <w:rPr>
                <w:sz w:val="20"/>
                <w:szCs w:val="20"/>
              </w:rPr>
              <w:lastRenderedPageBreak/>
              <w:t xml:space="preserve">W przypadku </w:t>
            </w:r>
            <w:r w:rsidRPr="00796864">
              <w:rPr>
                <w:sz w:val="20"/>
                <w:szCs w:val="20"/>
              </w:rPr>
              <w:lastRenderedPageBreak/>
              <w:t>pozytywnej weryfikacji następuje przejści</w:t>
            </w:r>
            <w:r w:rsidR="00682B85">
              <w:rPr>
                <w:sz w:val="20"/>
                <w:szCs w:val="20"/>
              </w:rPr>
              <w:t>e do pkt. 1</w:t>
            </w:r>
            <w:r w:rsidR="00FC7619">
              <w:rPr>
                <w:sz w:val="20"/>
                <w:szCs w:val="20"/>
              </w:rPr>
              <w:t>1</w:t>
            </w:r>
            <w:r w:rsidR="00682B85">
              <w:rPr>
                <w:sz w:val="20"/>
                <w:szCs w:val="20"/>
              </w:rPr>
              <w:t xml:space="preserve"> </w:t>
            </w:r>
            <w:r w:rsidRPr="00796864">
              <w:rPr>
                <w:sz w:val="20"/>
                <w:szCs w:val="20"/>
              </w:rPr>
              <w:t>procedury</w:t>
            </w:r>
            <w:r w:rsidR="00FC7619">
              <w:rPr>
                <w:sz w:val="20"/>
                <w:szCs w:val="20"/>
              </w:rPr>
              <w:t>. Jeśli w czasie trwania procesu aktualizacji IWIPII wynikną zmiany, które nie zostały zgłoszone jako uwagi do wersji elektronicznej I</w:t>
            </w:r>
            <w:r w:rsidR="005B4804">
              <w:rPr>
                <w:sz w:val="20"/>
                <w:szCs w:val="20"/>
              </w:rPr>
              <w:t>W</w:t>
            </w:r>
            <w:r w:rsidR="00FC7619">
              <w:rPr>
                <w:sz w:val="20"/>
                <w:szCs w:val="20"/>
              </w:rPr>
              <w:t xml:space="preserve"> IP II, zostaną one wprowadzone przy następnej aktualizacji IW IP II bądź jako odstępstwo do zaakceptowanej </w:t>
            </w:r>
            <w:r w:rsidR="00967FD0">
              <w:rPr>
                <w:sz w:val="20"/>
                <w:szCs w:val="20"/>
              </w:rPr>
              <w:t>Instrukcji (w przyp</w:t>
            </w:r>
            <w:r w:rsidR="00FC7619">
              <w:rPr>
                <w:sz w:val="20"/>
                <w:szCs w:val="20"/>
              </w:rPr>
              <w:t>adku</w:t>
            </w:r>
            <w:r w:rsidR="00967FD0">
              <w:rPr>
                <w:sz w:val="20"/>
                <w:szCs w:val="20"/>
              </w:rPr>
              <w:t xml:space="preserve"> </w:t>
            </w:r>
            <w:r w:rsidR="00FC7619">
              <w:rPr>
                <w:sz w:val="20"/>
                <w:szCs w:val="20"/>
              </w:rPr>
              <w:t>natychmiastowej konieczności stosowania danej procedury)</w:t>
            </w:r>
            <w:r w:rsidRPr="00796864">
              <w:rPr>
                <w:sz w:val="20"/>
                <w:szCs w:val="20"/>
              </w:rPr>
              <w:t xml:space="preserve"> </w:t>
            </w:r>
          </w:p>
        </w:tc>
      </w:tr>
      <w:tr w:rsidR="00D6179A" w:rsidRPr="00796864" w:rsidTr="00895F8C">
        <w:trPr>
          <w:trHeight w:val="1453"/>
        </w:trPr>
        <w:tc>
          <w:tcPr>
            <w:tcW w:w="200" w:type="pct"/>
            <w:tcBorders>
              <w:top w:val="single" w:sz="4" w:space="0" w:color="auto"/>
              <w:left w:val="single" w:sz="4" w:space="0" w:color="auto"/>
              <w:bottom w:val="single" w:sz="4" w:space="0" w:color="auto"/>
              <w:right w:val="single" w:sz="4" w:space="0" w:color="auto"/>
            </w:tcBorders>
            <w:vAlign w:val="center"/>
          </w:tcPr>
          <w:p w:rsidR="00D6179A" w:rsidRPr="00796864" w:rsidRDefault="00682B85" w:rsidP="00F256C6">
            <w:pPr>
              <w:spacing w:line="360" w:lineRule="auto"/>
              <w:jc w:val="left"/>
              <w:rPr>
                <w:sz w:val="20"/>
                <w:szCs w:val="20"/>
              </w:rPr>
            </w:pPr>
            <w:r>
              <w:rPr>
                <w:sz w:val="20"/>
                <w:szCs w:val="20"/>
              </w:rPr>
              <w:lastRenderedPageBreak/>
              <w:t>8</w:t>
            </w:r>
          </w:p>
        </w:tc>
        <w:tc>
          <w:tcPr>
            <w:tcW w:w="691" w:type="pct"/>
            <w:tcBorders>
              <w:top w:val="single" w:sz="4" w:space="0" w:color="auto"/>
              <w:left w:val="single" w:sz="4" w:space="0" w:color="auto"/>
              <w:bottom w:val="single" w:sz="4" w:space="0" w:color="auto"/>
              <w:right w:val="single" w:sz="4" w:space="0" w:color="auto"/>
            </w:tcBorders>
          </w:tcPr>
          <w:p w:rsidR="00D6179A" w:rsidRPr="00796864" w:rsidRDefault="00D6179A" w:rsidP="00F256C6">
            <w:pPr>
              <w:spacing w:line="360" w:lineRule="auto"/>
              <w:jc w:val="left"/>
              <w:rPr>
                <w:sz w:val="20"/>
                <w:szCs w:val="20"/>
              </w:rPr>
            </w:pPr>
            <w:r w:rsidRPr="00796864">
              <w:rPr>
                <w:sz w:val="20"/>
                <w:szCs w:val="20"/>
              </w:rPr>
              <w:t>W przypadku konieczności podjęcia działań uzupełniających</w:t>
            </w:r>
            <w:r w:rsidR="00FC7619">
              <w:rPr>
                <w:sz w:val="20"/>
                <w:szCs w:val="20"/>
              </w:rPr>
              <w:t xml:space="preserve"> dotyczących nie wprowadzenia lub błędnego wprowadzenia zgłaszanych uwag</w:t>
            </w:r>
            <w:r w:rsidRPr="00796864">
              <w:rPr>
                <w:sz w:val="20"/>
                <w:szCs w:val="20"/>
              </w:rPr>
              <w:t xml:space="preserve"> odbywają się konsultacje dotyczące dokumentu </w:t>
            </w:r>
          </w:p>
        </w:tc>
        <w:tc>
          <w:tcPr>
            <w:tcW w:w="540" w:type="pct"/>
            <w:tcBorders>
              <w:top w:val="single" w:sz="4" w:space="0" w:color="auto"/>
              <w:left w:val="single" w:sz="4" w:space="0" w:color="auto"/>
              <w:bottom w:val="single" w:sz="4" w:space="0" w:color="auto"/>
              <w:right w:val="single" w:sz="4" w:space="0" w:color="auto"/>
            </w:tcBorders>
          </w:tcPr>
          <w:p w:rsidR="00D6179A" w:rsidRPr="00796864" w:rsidRDefault="0022332A" w:rsidP="00F256C6">
            <w:pPr>
              <w:spacing w:line="360" w:lineRule="auto"/>
              <w:jc w:val="left"/>
              <w:rPr>
                <w:sz w:val="20"/>
                <w:szCs w:val="20"/>
              </w:rPr>
            </w:pPr>
            <w:r w:rsidRPr="00796864">
              <w:rPr>
                <w:sz w:val="20"/>
                <w:szCs w:val="20"/>
              </w:rPr>
              <w:t>IZ RPO WM</w:t>
            </w:r>
          </w:p>
        </w:tc>
        <w:tc>
          <w:tcPr>
            <w:tcW w:w="540" w:type="pct"/>
            <w:tcBorders>
              <w:top w:val="single" w:sz="4" w:space="0" w:color="auto"/>
              <w:left w:val="single" w:sz="4" w:space="0" w:color="auto"/>
              <w:bottom w:val="single" w:sz="4" w:space="0" w:color="auto"/>
              <w:right w:val="single" w:sz="4" w:space="0" w:color="auto"/>
            </w:tcBorders>
          </w:tcPr>
          <w:p w:rsidR="00D6179A" w:rsidRPr="00796864" w:rsidRDefault="00D6179A" w:rsidP="00F256C6">
            <w:pPr>
              <w:spacing w:line="360" w:lineRule="auto"/>
              <w:jc w:val="left"/>
              <w:rPr>
                <w:sz w:val="20"/>
                <w:szCs w:val="20"/>
              </w:rPr>
            </w:pPr>
            <w:r w:rsidRPr="00682B85">
              <w:rPr>
                <w:sz w:val="20"/>
                <w:szCs w:val="20"/>
              </w:rPr>
              <w:t xml:space="preserve">IP II, </w:t>
            </w:r>
            <w:r w:rsidR="00E2727B">
              <w:rPr>
                <w:sz w:val="20"/>
                <w:szCs w:val="20"/>
              </w:rPr>
              <w:t>RF</w:t>
            </w:r>
            <w:r w:rsidRPr="00796864">
              <w:rPr>
                <w:sz w:val="20"/>
                <w:szCs w:val="20"/>
                <w:lang w:val="en-US"/>
              </w:rPr>
              <w:t>, KO</w:t>
            </w:r>
          </w:p>
        </w:tc>
        <w:tc>
          <w:tcPr>
            <w:tcW w:w="608" w:type="pct"/>
            <w:tcBorders>
              <w:top w:val="single" w:sz="4" w:space="0" w:color="auto"/>
              <w:left w:val="single" w:sz="4" w:space="0" w:color="auto"/>
              <w:bottom w:val="single" w:sz="4" w:space="0" w:color="auto"/>
              <w:right w:val="single" w:sz="4" w:space="0" w:color="auto"/>
            </w:tcBorders>
          </w:tcPr>
          <w:p w:rsidR="00D6179A" w:rsidRPr="00796864" w:rsidRDefault="00D6179A" w:rsidP="00F256C6">
            <w:pPr>
              <w:spacing w:line="360" w:lineRule="auto"/>
              <w:jc w:val="left"/>
              <w:rPr>
                <w:sz w:val="20"/>
                <w:szCs w:val="20"/>
              </w:rPr>
            </w:pPr>
            <w:r w:rsidRPr="00796864">
              <w:rPr>
                <w:sz w:val="20"/>
                <w:szCs w:val="20"/>
              </w:rPr>
              <w:t>Projekty dokumentów</w:t>
            </w:r>
          </w:p>
        </w:tc>
        <w:tc>
          <w:tcPr>
            <w:tcW w:w="608" w:type="pct"/>
            <w:tcBorders>
              <w:top w:val="single" w:sz="4" w:space="0" w:color="auto"/>
              <w:left w:val="single" w:sz="4" w:space="0" w:color="auto"/>
              <w:bottom w:val="single" w:sz="4" w:space="0" w:color="auto"/>
              <w:right w:val="single" w:sz="4" w:space="0" w:color="auto"/>
            </w:tcBorders>
          </w:tcPr>
          <w:p w:rsidR="00D6179A" w:rsidRPr="00796864" w:rsidRDefault="00D6179A" w:rsidP="00F256C6">
            <w:pPr>
              <w:spacing w:line="360" w:lineRule="auto"/>
              <w:jc w:val="left"/>
              <w:rPr>
                <w:sz w:val="20"/>
                <w:szCs w:val="20"/>
              </w:rPr>
            </w:pPr>
          </w:p>
        </w:tc>
        <w:tc>
          <w:tcPr>
            <w:tcW w:w="607" w:type="pct"/>
            <w:tcBorders>
              <w:top w:val="single" w:sz="4" w:space="0" w:color="auto"/>
              <w:left w:val="single" w:sz="4" w:space="0" w:color="auto"/>
              <w:bottom w:val="single" w:sz="4" w:space="0" w:color="auto"/>
              <w:right w:val="single" w:sz="4" w:space="0" w:color="auto"/>
            </w:tcBorders>
          </w:tcPr>
          <w:p w:rsidR="00D6179A" w:rsidRPr="00796864" w:rsidRDefault="00D6179A" w:rsidP="00F256C6">
            <w:pPr>
              <w:spacing w:line="360" w:lineRule="auto"/>
              <w:jc w:val="left"/>
              <w:rPr>
                <w:sz w:val="20"/>
                <w:szCs w:val="20"/>
              </w:rPr>
            </w:pPr>
          </w:p>
        </w:tc>
        <w:tc>
          <w:tcPr>
            <w:tcW w:w="540" w:type="pct"/>
            <w:tcBorders>
              <w:top w:val="single" w:sz="4" w:space="0" w:color="auto"/>
              <w:left w:val="single" w:sz="4" w:space="0" w:color="auto"/>
              <w:bottom w:val="single" w:sz="4" w:space="0" w:color="auto"/>
              <w:right w:val="single" w:sz="4" w:space="0" w:color="auto"/>
            </w:tcBorders>
          </w:tcPr>
          <w:p w:rsidR="00D6179A" w:rsidRPr="00796864" w:rsidRDefault="00FC7619" w:rsidP="00F256C6">
            <w:pPr>
              <w:spacing w:line="360" w:lineRule="auto"/>
              <w:jc w:val="left"/>
              <w:rPr>
                <w:sz w:val="20"/>
                <w:szCs w:val="20"/>
              </w:rPr>
            </w:pPr>
            <w:r>
              <w:rPr>
                <w:sz w:val="20"/>
                <w:szCs w:val="20"/>
              </w:rPr>
              <w:t>7</w:t>
            </w:r>
            <w:r w:rsidR="00D6179A" w:rsidRPr="00796864">
              <w:rPr>
                <w:sz w:val="20"/>
                <w:szCs w:val="20"/>
              </w:rPr>
              <w:t xml:space="preserve"> dni roboczych</w:t>
            </w:r>
          </w:p>
        </w:tc>
        <w:tc>
          <w:tcPr>
            <w:tcW w:w="665" w:type="pct"/>
            <w:tcBorders>
              <w:top w:val="single" w:sz="4" w:space="0" w:color="auto"/>
              <w:left w:val="single" w:sz="4" w:space="0" w:color="auto"/>
              <w:bottom w:val="single" w:sz="4" w:space="0" w:color="auto"/>
              <w:right w:val="single" w:sz="4" w:space="0" w:color="auto"/>
            </w:tcBorders>
          </w:tcPr>
          <w:p w:rsidR="00D6179A" w:rsidRPr="00796864" w:rsidRDefault="00DD7E13" w:rsidP="00F256C6">
            <w:pPr>
              <w:spacing w:line="360" w:lineRule="auto"/>
              <w:jc w:val="left"/>
              <w:rPr>
                <w:sz w:val="20"/>
                <w:szCs w:val="20"/>
              </w:rPr>
            </w:pPr>
            <w:r>
              <w:rPr>
                <w:sz w:val="20"/>
                <w:szCs w:val="20"/>
              </w:rPr>
              <w:t>Konsultacje odbywają się w formie e-mailowej, telefonicznej i spotkań</w:t>
            </w:r>
          </w:p>
        </w:tc>
      </w:tr>
      <w:tr w:rsidR="00D6179A" w:rsidRPr="00796864" w:rsidTr="00895F8C">
        <w:trPr>
          <w:trHeight w:val="560"/>
        </w:trPr>
        <w:tc>
          <w:tcPr>
            <w:tcW w:w="200" w:type="pct"/>
            <w:tcBorders>
              <w:top w:val="single" w:sz="4" w:space="0" w:color="auto"/>
              <w:left w:val="single" w:sz="4" w:space="0" w:color="auto"/>
              <w:bottom w:val="single" w:sz="4" w:space="0" w:color="auto"/>
              <w:right w:val="single" w:sz="4" w:space="0" w:color="auto"/>
            </w:tcBorders>
            <w:vAlign w:val="center"/>
          </w:tcPr>
          <w:p w:rsidR="00D6179A" w:rsidRPr="00796864" w:rsidRDefault="00682B85" w:rsidP="00F256C6">
            <w:pPr>
              <w:spacing w:line="360" w:lineRule="auto"/>
              <w:jc w:val="left"/>
              <w:rPr>
                <w:sz w:val="20"/>
                <w:szCs w:val="20"/>
              </w:rPr>
            </w:pPr>
            <w:r>
              <w:rPr>
                <w:sz w:val="20"/>
                <w:szCs w:val="20"/>
              </w:rPr>
              <w:t>9</w:t>
            </w:r>
          </w:p>
        </w:tc>
        <w:tc>
          <w:tcPr>
            <w:tcW w:w="691" w:type="pct"/>
            <w:tcBorders>
              <w:top w:val="single" w:sz="4" w:space="0" w:color="auto"/>
              <w:left w:val="single" w:sz="4" w:space="0" w:color="auto"/>
              <w:bottom w:val="single" w:sz="4" w:space="0" w:color="auto"/>
              <w:right w:val="single" w:sz="4" w:space="0" w:color="auto"/>
            </w:tcBorders>
          </w:tcPr>
          <w:p w:rsidR="00D6179A" w:rsidRPr="00796864" w:rsidRDefault="00D6179A" w:rsidP="00F256C6">
            <w:pPr>
              <w:spacing w:line="360" w:lineRule="auto"/>
              <w:jc w:val="left"/>
              <w:rPr>
                <w:sz w:val="20"/>
                <w:szCs w:val="20"/>
              </w:rPr>
            </w:pPr>
            <w:r w:rsidRPr="00796864">
              <w:rPr>
                <w:sz w:val="20"/>
                <w:szCs w:val="20"/>
              </w:rPr>
              <w:t xml:space="preserve">Przekazanie dokumentu wraz z listą sprawdzającą do </w:t>
            </w:r>
            <w:r w:rsidR="00721E90">
              <w:rPr>
                <w:sz w:val="20"/>
                <w:szCs w:val="20"/>
              </w:rPr>
              <w:t>RF-II-BP</w:t>
            </w:r>
          </w:p>
        </w:tc>
        <w:tc>
          <w:tcPr>
            <w:tcW w:w="540" w:type="pct"/>
            <w:tcBorders>
              <w:top w:val="single" w:sz="4" w:space="0" w:color="auto"/>
              <w:left w:val="single" w:sz="4" w:space="0" w:color="auto"/>
              <w:bottom w:val="single" w:sz="4" w:space="0" w:color="auto"/>
              <w:right w:val="single" w:sz="4" w:space="0" w:color="auto"/>
            </w:tcBorders>
          </w:tcPr>
          <w:p w:rsidR="00D6179A" w:rsidRPr="00796864" w:rsidRDefault="0022332A" w:rsidP="00F256C6">
            <w:pPr>
              <w:spacing w:line="360" w:lineRule="auto"/>
              <w:jc w:val="left"/>
              <w:rPr>
                <w:sz w:val="20"/>
                <w:szCs w:val="20"/>
              </w:rPr>
            </w:pPr>
            <w:r w:rsidRPr="00796864">
              <w:rPr>
                <w:sz w:val="20"/>
                <w:szCs w:val="20"/>
              </w:rPr>
              <w:t>IZ RPO WM</w:t>
            </w:r>
          </w:p>
        </w:tc>
        <w:tc>
          <w:tcPr>
            <w:tcW w:w="540" w:type="pct"/>
            <w:tcBorders>
              <w:top w:val="single" w:sz="4" w:space="0" w:color="auto"/>
              <w:left w:val="single" w:sz="4" w:space="0" w:color="auto"/>
              <w:bottom w:val="single" w:sz="4" w:space="0" w:color="auto"/>
              <w:right w:val="single" w:sz="4" w:space="0" w:color="auto"/>
            </w:tcBorders>
          </w:tcPr>
          <w:p w:rsidR="00D6179A" w:rsidRPr="00796864" w:rsidRDefault="00721E90" w:rsidP="00F256C6">
            <w:pPr>
              <w:spacing w:line="360" w:lineRule="auto"/>
              <w:jc w:val="left"/>
              <w:rPr>
                <w:sz w:val="20"/>
                <w:szCs w:val="20"/>
              </w:rPr>
            </w:pPr>
            <w:r>
              <w:rPr>
                <w:sz w:val="20"/>
                <w:szCs w:val="20"/>
              </w:rPr>
              <w:t>RF-II-BP</w:t>
            </w:r>
          </w:p>
        </w:tc>
        <w:tc>
          <w:tcPr>
            <w:tcW w:w="608" w:type="pct"/>
            <w:tcBorders>
              <w:top w:val="single" w:sz="4" w:space="0" w:color="auto"/>
              <w:left w:val="single" w:sz="4" w:space="0" w:color="auto"/>
              <w:bottom w:val="single" w:sz="4" w:space="0" w:color="auto"/>
              <w:right w:val="single" w:sz="4" w:space="0" w:color="auto"/>
            </w:tcBorders>
          </w:tcPr>
          <w:p w:rsidR="00D6179A" w:rsidRPr="00796864" w:rsidRDefault="00D6179A" w:rsidP="00F256C6">
            <w:pPr>
              <w:spacing w:line="360" w:lineRule="auto"/>
              <w:jc w:val="left"/>
              <w:rPr>
                <w:sz w:val="20"/>
                <w:szCs w:val="20"/>
              </w:rPr>
            </w:pPr>
            <w:r w:rsidRPr="00796864">
              <w:rPr>
                <w:sz w:val="20"/>
                <w:szCs w:val="20"/>
              </w:rPr>
              <w:t>Projekt dokumentu wraz z listą sprawdzającą</w:t>
            </w:r>
          </w:p>
        </w:tc>
        <w:tc>
          <w:tcPr>
            <w:tcW w:w="608" w:type="pct"/>
            <w:tcBorders>
              <w:top w:val="single" w:sz="4" w:space="0" w:color="auto"/>
              <w:left w:val="single" w:sz="4" w:space="0" w:color="auto"/>
              <w:bottom w:val="single" w:sz="4" w:space="0" w:color="auto"/>
              <w:right w:val="single" w:sz="4" w:space="0" w:color="auto"/>
            </w:tcBorders>
          </w:tcPr>
          <w:p w:rsidR="00D6179A" w:rsidRPr="00796864" w:rsidRDefault="00D6179A" w:rsidP="00F256C6">
            <w:pPr>
              <w:spacing w:line="360" w:lineRule="auto"/>
              <w:jc w:val="left"/>
              <w:rPr>
                <w:sz w:val="20"/>
                <w:szCs w:val="20"/>
              </w:rPr>
            </w:pPr>
          </w:p>
        </w:tc>
        <w:tc>
          <w:tcPr>
            <w:tcW w:w="607" w:type="pct"/>
            <w:tcBorders>
              <w:top w:val="single" w:sz="4" w:space="0" w:color="auto"/>
              <w:left w:val="single" w:sz="4" w:space="0" w:color="auto"/>
              <w:bottom w:val="single" w:sz="4" w:space="0" w:color="auto"/>
              <w:right w:val="single" w:sz="4" w:space="0" w:color="auto"/>
            </w:tcBorders>
          </w:tcPr>
          <w:p w:rsidR="00D6179A" w:rsidRPr="00796864" w:rsidRDefault="00D6179A" w:rsidP="00F256C6">
            <w:pPr>
              <w:spacing w:line="360" w:lineRule="auto"/>
              <w:jc w:val="left"/>
              <w:rPr>
                <w:sz w:val="20"/>
                <w:szCs w:val="20"/>
              </w:rPr>
            </w:pPr>
          </w:p>
        </w:tc>
        <w:tc>
          <w:tcPr>
            <w:tcW w:w="540" w:type="pct"/>
            <w:tcBorders>
              <w:top w:val="single" w:sz="4" w:space="0" w:color="auto"/>
              <w:left w:val="single" w:sz="4" w:space="0" w:color="auto"/>
              <w:bottom w:val="single" w:sz="4" w:space="0" w:color="auto"/>
              <w:right w:val="single" w:sz="4" w:space="0" w:color="auto"/>
            </w:tcBorders>
          </w:tcPr>
          <w:p w:rsidR="00D6179A" w:rsidRPr="00796864" w:rsidRDefault="00D6179A" w:rsidP="00F256C6">
            <w:pPr>
              <w:spacing w:line="360" w:lineRule="auto"/>
              <w:jc w:val="left"/>
              <w:rPr>
                <w:sz w:val="20"/>
                <w:szCs w:val="20"/>
              </w:rPr>
            </w:pPr>
            <w:r w:rsidRPr="00796864">
              <w:rPr>
                <w:sz w:val="20"/>
                <w:szCs w:val="20"/>
              </w:rPr>
              <w:t>1 dzień roboczy</w:t>
            </w:r>
          </w:p>
        </w:tc>
        <w:tc>
          <w:tcPr>
            <w:tcW w:w="665" w:type="pct"/>
            <w:tcBorders>
              <w:top w:val="single" w:sz="4" w:space="0" w:color="auto"/>
              <w:left w:val="single" w:sz="4" w:space="0" w:color="auto"/>
              <w:bottom w:val="single" w:sz="4" w:space="0" w:color="auto"/>
              <w:right w:val="single" w:sz="4" w:space="0" w:color="auto"/>
            </w:tcBorders>
          </w:tcPr>
          <w:p w:rsidR="00D6179A" w:rsidRPr="00796864" w:rsidRDefault="00D6179A" w:rsidP="00F256C6">
            <w:pPr>
              <w:spacing w:line="360" w:lineRule="auto"/>
              <w:jc w:val="left"/>
              <w:rPr>
                <w:sz w:val="20"/>
                <w:szCs w:val="20"/>
              </w:rPr>
            </w:pPr>
          </w:p>
        </w:tc>
      </w:tr>
      <w:tr w:rsidR="00D6179A" w:rsidRPr="00796864" w:rsidTr="00895F8C">
        <w:trPr>
          <w:trHeight w:val="900"/>
        </w:trPr>
        <w:tc>
          <w:tcPr>
            <w:tcW w:w="200" w:type="pct"/>
            <w:tcBorders>
              <w:top w:val="single" w:sz="4" w:space="0" w:color="auto"/>
              <w:left w:val="single" w:sz="4" w:space="0" w:color="auto"/>
              <w:bottom w:val="single" w:sz="4" w:space="0" w:color="auto"/>
              <w:right w:val="single" w:sz="4" w:space="0" w:color="auto"/>
            </w:tcBorders>
            <w:vAlign w:val="center"/>
          </w:tcPr>
          <w:p w:rsidR="00D6179A" w:rsidRPr="00796864" w:rsidRDefault="00682B85" w:rsidP="00F256C6">
            <w:pPr>
              <w:spacing w:line="360" w:lineRule="auto"/>
              <w:jc w:val="left"/>
              <w:rPr>
                <w:sz w:val="20"/>
                <w:szCs w:val="20"/>
              </w:rPr>
            </w:pPr>
            <w:r>
              <w:rPr>
                <w:sz w:val="20"/>
                <w:szCs w:val="20"/>
              </w:rPr>
              <w:t>10</w:t>
            </w:r>
          </w:p>
        </w:tc>
        <w:tc>
          <w:tcPr>
            <w:tcW w:w="691" w:type="pct"/>
            <w:tcBorders>
              <w:top w:val="single" w:sz="4" w:space="0" w:color="auto"/>
              <w:left w:val="single" w:sz="4" w:space="0" w:color="auto"/>
              <w:bottom w:val="single" w:sz="4" w:space="0" w:color="auto"/>
              <w:right w:val="single" w:sz="4" w:space="0" w:color="auto"/>
            </w:tcBorders>
          </w:tcPr>
          <w:p w:rsidR="00D6179A" w:rsidRPr="00796864" w:rsidRDefault="0035460A" w:rsidP="00F256C6">
            <w:pPr>
              <w:spacing w:line="360" w:lineRule="auto"/>
              <w:jc w:val="left"/>
              <w:rPr>
                <w:sz w:val="20"/>
                <w:szCs w:val="20"/>
              </w:rPr>
            </w:pPr>
            <w:r>
              <w:rPr>
                <w:sz w:val="20"/>
                <w:szCs w:val="20"/>
              </w:rPr>
              <w:t>Jeśli zachodzi konieczność uzupełnienia IW IP II to powrót do pkt. 4, jeśli nie to przejście do pkt. 11</w:t>
            </w:r>
          </w:p>
        </w:tc>
        <w:tc>
          <w:tcPr>
            <w:tcW w:w="540" w:type="pct"/>
            <w:tcBorders>
              <w:top w:val="single" w:sz="4" w:space="0" w:color="auto"/>
              <w:left w:val="single" w:sz="4" w:space="0" w:color="auto"/>
              <w:bottom w:val="single" w:sz="4" w:space="0" w:color="auto"/>
              <w:right w:val="single" w:sz="4" w:space="0" w:color="auto"/>
            </w:tcBorders>
          </w:tcPr>
          <w:p w:rsidR="00D6179A" w:rsidRPr="00796864" w:rsidRDefault="00D6179A" w:rsidP="00F256C6">
            <w:pPr>
              <w:spacing w:line="360" w:lineRule="auto"/>
              <w:jc w:val="left"/>
              <w:rPr>
                <w:sz w:val="20"/>
                <w:szCs w:val="20"/>
              </w:rPr>
            </w:pPr>
            <w:r w:rsidRPr="00796864">
              <w:rPr>
                <w:sz w:val="20"/>
                <w:szCs w:val="20"/>
              </w:rPr>
              <w:t xml:space="preserve">Stanowisko ds. procedur i </w:t>
            </w:r>
            <w:r w:rsidR="00DE0E2A">
              <w:rPr>
                <w:sz w:val="20"/>
                <w:szCs w:val="20"/>
              </w:rPr>
              <w:t>odwołań</w:t>
            </w:r>
            <w:r w:rsidRPr="00796864">
              <w:rPr>
                <w:sz w:val="20"/>
                <w:szCs w:val="20"/>
              </w:rPr>
              <w:t xml:space="preserve"> ( </w:t>
            </w:r>
            <w:r w:rsidR="00721E90">
              <w:rPr>
                <w:sz w:val="20"/>
                <w:szCs w:val="20"/>
              </w:rPr>
              <w:t>RF-II-BP</w:t>
            </w:r>
            <w:r w:rsidRPr="00796864">
              <w:rPr>
                <w:sz w:val="20"/>
                <w:szCs w:val="20"/>
              </w:rPr>
              <w:t xml:space="preserve">) </w:t>
            </w:r>
          </w:p>
          <w:p w:rsidR="00D6179A" w:rsidRPr="00796864" w:rsidRDefault="00D6179A" w:rsidP="00F256C6">
            <w:pPr>
              <w:spacing w:line="360" w:lineRule="auto"/>
              <w:jc w:val="left"/>
              <w:rPr>
                <w:sz w:val="20"/>
                <w:szCs w:val="20"/>
              </w:rPr>
            </w:pPr>
          </w:p>
        </w:tc>
        <w:tc>
          <w:tcPr>
            <w:tcW w:w="540" w:type="pct"/>
            <w:tcBorders>
              <w:top w:val="single" w:sz="4" w:space="0" w:color="auto"/>
              <w:left w:val="single" w:sz="4" w:space="0" w:color="auto"/>
              <w:bottom w:val="single" w:sz="4" w:space="0" w:color="auto"/>
              <w:right w:val="single" w:sz="4" w:space="0" w:color="auto"/>
            </w:tcBorders>
          </w:tcPr>
          <w:p w:rsidR="00D6179A" w:rsidRPr="00E2727B" w:rsidRDefault="002C78EE" w:rsidP="00F256C6">
            <w:pPr>
              <w:spacing w:line="360" w:lineRule="auto"/>
              <w:jc w:val="left"/>
              <w:rPr>
                <w:sz w:val="20"/>
                <w:szCs w:val="20"/>
                <w:lang w:val="en-US"/>
              </w:rPr>
            </w:pPr>
            <w:r w:rsidRPr="002C78EE">
              <w:rPr>
                <w:sz w:val="20"/>
                <w:szCs w:val="20"/>
                <w:lang w:val="en-US"/>
              </w:rPr>
              <w:t xml:space="preserve">IP II, </w:t>
            </w:r>
            <w:r w:rsidR="00721E90">
              <w:rPr>
                <w:sz w:val="20"/>
                <w:szCs w:val="20"/>
                <w:lang w:val="en-US"/>
              </w:rPr>
              <w:t>RF-II-BP</w:t>
            </w:r>
          </w:p>
        </w:tc>
        <w:tc>
          <w:tcPr>
            <w:tcW w:w="608" w:type="pct"/>
            <w:tcBorders>
              <w:top w:val="single" w:sz="4" w:space="0" w:color="auto"/>
              <w:left w:val="single" w:sz="4" w:space="0" w:color="auto"/>
              <w:bottom w:val="single" w:sz="4" w:space="0" w:color="auto"/>
              <w:right w:val="single" w:sz="4" w:space="0" w:color="auto"/>
            </w:tcBorders>
          </w:tcPr>
          <w:p w:rsidR="00D6179A" w:rsidRPr="00796864" w:rsidRDefault="00D6179A" w:rsidP="00F256C6">
            <w:pPr>
              <w:spacing w:line="360" w:lineRule="auto"/>
              <w:jc w:val="left"/>
              <w:rPr>
                <w:sz w:val="20"/>
                <w:szCs w:val="20"/>
              </w:rPr>
            </w:pPr>
            <w:r w:rsidRPr="00796864">
              <w:rPr>
                <w:sz w:val="20"/>
                <w:szCs w:val="20"/>
              </w:rPr>
              <w:t xml:space="preserve">Pisma do IP II informujące o konieczności usunięcia błędów we wskazanym przez IZ </w:t>
            </w:r>
            <w:r w:rsidR="0022332A" w:rsidRPr="00796864">
              <w:rPr>
                <w:sz w:val="20"/>
                <w:szCs w:val="20"/>
              </w:rPr>
              <w:t xml:space="preserve">RPO WM </w:t>
            </w:r>
            <w:r w:rsidRPr="00796864">
              <w:rPr>
                <w:sz w:val="20"/>
                <w:szCs w:val="20"/>
              </w:rPr>
              <w:t>terminie</w:t>
            </w:r>
          </w:p>
        </w:tc>
        <w:tc>
          <w:tcPr>
            <w:tcW w:w="608" w:type="pct"/>
            <w:tcBorders>
              <w:top w:val="single" w:sz="4" w:space="0" w:color="auto"/>
              <w:left w:val="single" w:sz="4" w:space="0" w:color="auto"/>
              <w:bottom w:val="single" w:sz="4" w:space="0" w:color="auto"/>
              <w:right w:val="single" w:sz="4" w:space="0" w:color="auto"/>
            </w:tcBorders>
          </w:tcPr>
          <w:p w:rsidR="00D6179A" w:rsidRPr="00796864" w:rsidRDefault="00D6179A" w:rsidP="00F256C6">
            <w:pPr>
              <w:spacing w:line="360" w:lineRule="auto"/>
              <w:jc w:val="left"/>
              <w:rPr>
                <w:sz w:val="20"/>
                <w:szCs w:val="20"/>
              </w:rPr>
            </w:pPr>
          </w:p>
        </w:tc>
        <w:tc>
          <w:tcPr>
            <w:tcW w:w="607" w:type="pct"/>
            <w:tcBorders>
              <w:top w:val="single" w:sz="4" w:space="0" w:color="auto"/>
              <w:left w:val="single" w:sz="4" w:space="0" w:color="auto"/>
              <w:bottom w:val="single" w:sz="4" w:space="0" w:color="auto"/>
              <w:right w:val="single" w:sz="4" w:space="0" w:color="auto"/>
            </w:tcBorders>
          </w:tcPr>
          <w:p w:rsidR="00D6179A" w:rsidRPr="00796864" w:rsidRDefault="00D6179A" w:rsidP="00F256C6">
            <w:pPr>
              <w:spacing w:line="360" w:lineRule="auto"/>
              <w:jc w:val="left"/>
              <w:rPr>
                <w:sz w:val="20"/>
                <w:szCs w:val="20"/>
              </w:rPr>
            </w:pPr>
            <w:r w:rsidRPr="00796864">
              <w:rPr>
                <w:sz w:val="20"/>
                <w:szCs w:val="20"/>
              </w:rPr>
              <w:t xml:space="preserve">Zatwierdzenie przez Dyrektora </w:t>
            </w:r>
            <w:r w:rsidR="00E2727B">
              <w:rPr>
                <w:sz w:val="20"/>
                <w:szCs w:val="20"/>
              </w:rPr>
              <w:t>RF</w:t>
            </w:r>
            <w:r w:rsidRPr="00796864">
              <w:rPr>
                <w:sz w:val="20"/>
                <w:szCs w:val="20"/>
              </w:rPr>
              <w:t xml:space="preserve">, nadanie numeru w rejestrze korespondencji </w:t>
            </w:r>
            <w:r w:rsidR="0035460A">
              <w:rPr>
                <w:sz w:val="20"/>
                <w:szCs w:val="20"/>
              </w:rPr>
              <w:t xml:space="preserve">(ESOD) </w:t>
            </w:r>
            <w:r w:rsidRPr="00796864">
              <w:rPr>
                <w:sz w:val="20"/>
                <w:szCs w:val="20"/>
              </w:rPr>
              <w:t xml:space="preserve">i data wyjścia </w:t>
            </w:r>
          </w:p>
        </w:tc>
        <w:tc>
          <w:tcPr>
            <w:tcW w:w="540" w:type="pct"/>
            <w:tcBorders>
              <w:top w:val="single" w:sz="4" w:space="0" w:color="auto"/>
              <w:left w:val="single" w:sz="4" w:space="0" w:color="auto"/>
              <w:bottom w:val="single" w:sz="4" w:space="0" w:color="auto"/>
              <w:right w:val="single" w:sz="4" w:space="0" w:color="auto"/>
            </w:tcBorders>
          </w:tcPr>
          <w:p w:rsidR="00D6179A" w:rsidRPr="00796864" w:rsidRDefault="00AE5544" w:rsidP="00F256C6">
            <w:pPr>
              <w:spacing w:line="360" w:lineRule="auto"/>
              <w:jc w:val="left"/>
              <w:rPr>
                <w:sz w:val="20"/>
                <w:szCs w:val="20"/>
              </w:rPr>
            </w:pPr>
            <w:r>
              <w:rPr>
                <w:sz w:val="20"/>
                <w:szCs w:val="20"/>
              </w:rPr>
              <w:t>4</w:t>
            </w:r>
            <w:r w:rsidR="00D6179A" w:rsidRPr="00796864">
              <w:rPr>
                <w:sz w:val="20"/>
                <w:szCs w:val="20"/>
              </w:rPr>
              <w:t xml:space="preserve"> dni robocze</w:t>
            </w:r>
          </w:p>
        </w:tc>
        <w:tc>
          <w:tcPr>
            <w:tcW w:w="665" w:type="pct"/>
            <w:tcBorders>
              <w:top w:val="single" w:sz="4" w:space="0" w:color="auto"/>
              <w:left w:val="single" w:sz="4" w:space="0" w:color="auto"/>
              <w:bottom w:val="single" w:sz="4" w:space="0" w:color="auto"/>
              <w:right w:val="single" w:sz="4" w:space="0" w:color="auto"/>
            </w:tcBorders>
          </w:tcPr>
          <w:p w:rsidR="00D6179A" w:rsidRPr="00796864" w:rsidRDefault="00D6179A" w:rsidP="00F256C6">
            <w:pPr>
              <w:spacing w:line="360" w:lineRule="auto"/>
              <w:jc w:val="left"/>
              <w:rPr>
                <w:sz w:val="20"/>
                <w:szCs w:val="20"/>
              </w:rPr>
            </w:pPr>
            <w:r w:rsidRPr="00796864">
              <w:rPr>
                <w:sz w:val="20"/>
                <w:szCs w:val="20"/>
              </w:rPr>
              <w:t>Działania uzupełniające</w:t>
            </w:r>
          </w:p>
        </w:tc>
      </w:tr>
      <w:tr w:rsidR="00895F8C" w:rsidRPr="00796864" w:rsidTr="00895F8C">
        <w:trPr>
          <w:trHeight w:val="900"/>
        </w:trPr>
        <w:tc>
          <w:tcPr>
            <w:tcW w:w="200" w:type="pct"/>
            <w:tcBorders>
              <w:top w:val="single" w:sz="4" w:space="0" w:color="auto"/>
              <w:left w:val="single" w:sz="4" w:space="0" w:color="auto"/>
              <w:bottom w:val="single" w:sz="4" w:space="0" w:color="auto"/>
              <w:right w:val="single" w:sz="4" w:space="0" w:color="auto"/>
            </w:tcBorders>
            <w:vAlign w:val="center"/>
          </w:tcPr>
          <w:p w:rsidR="00895F8C" w:rsidRDefault="00895F8C" w:rsidP="00F256C6">
            <w:pPr>
              <w:spacing w:line="360" w:lineRule="auto"/>
              <w:jc w:val="left"/>
              <w:rPr>
                <w:sz w:val="20"/>
                <w:szCs w:val="20"/>
              </w:rPr>
            </w:pPr>
            <w:r>
              <w:rPr>
                <w:sz w:val="20"/>
                <w:szCs w:val="20"/>
              </w:rPr>
              <w:lastRenderedPageBreak/>
              <w:t>11</w:t>
            </w:r>
          </w:p>
        </w:tc>
        <w:tc>
          <w:tcPr>
            <w:tcW w:w="691" w:type="pct"/>
            <w:tcBorders>
              <w:top w:val="single" w:sz="4" w:space="0" w:color="auto"/>
              <w:left w:val="single" w:sz="4" w:space="0" w:color="auto"/>
              <w:bottom w:val="single" w:sz="4" w:space="0" w:color="auto"/>
              <w:right w:val="single" w:sz="4" w:space="0" w:color="auto"/>
            </w:tcBorders>
          </w:tcPr>
          <w:p w:rsidR="00895F8C" w:rsidRDefault="00895F8C" w:rsidP="00F256C6">
            <w:pPr>
              <w:spacing w:line="360" w:lineRule="auto"/>
              <w:jc w:val="left"/>
              <w:rPr>
                <w:sz w:val="20"/>
                <w:szCs w:val="20"/>
              </w:rPr>
            </w:pPr>
            <w:r w:rsidRPr="00796864">
              <w:rPr>
                <w:sz w:val="20"/>
                <w:szCs w:val="20"/>
              </w:rPr>
              <w:t xml:space="preserve">Akceptacja Instrukcji Wykonawczej IP II przez </w:t>
            </w:r>
            <w:r>
              <w:rPr>
                <w:sz w:val="20"/>
                <w:szCs w:val="20"/>
              </w:rPr>
              <w:t xml:space="preserve">Zastępcę </w:t>
            </w:r>
            <w:r w:rsidRPr="00796864">
              <w:rPr>
                <w:sz w:val="20"/>
                <w:szCs w:val="20"/>
              </w:rPr>
              <w:t xml:space="preserve">Dyrektora </w:t>
            </w:r>
            <w:r w:rsidR="00E2727B">
              <w:rPr>
                <w:sz w:val="20"/>
                <w:szCs w:val="20"/>
              </w:rPr>
              <w:t>RF</w:t>
            </w:r>
          </w:p>
        </w:tc>
        <w:tc>
          <w:tcPr>
            <w:tcW w:w="540" w:type="pct"/>
            <w:tcBorders>
              <w:top w:val="single" w:sz="4" w:space="0" w:color="auto"/>
              <w:left w:val="single" w:sz="4" w:space="0" w:color="auto"/>
              <w:bottom w:val="single" w:sz="4" w:space="0" w:color="auto"/>
              <w:right w:val="single" w:sz="4" w:space="0" w:color="auto"/>
            </w:tcBorders>
          </w:tcPr>
          <w:p w:rsidR="00895F8C" w:rsidRPr="00796864" w:rsidRDefault="00895F8C" w:rsidP="00F256C6">
            <w:pPr>
              <w:spacing w:line="360" w:lineRule="auto"/>
              <w:jc w:val="left"/>
              <w:rPr>
                <w:sz w:val="20"/>
                <w:szCs w:val="20"/>
              </w:rPr>
            </w:pPr>
            <w:r>
              <w:rPr>
                <w:sz w:val="20"/>
                <w:szCs w:val="20"/>
              </w:rPr>
              <w:t xml:space="preserve">Zastępca Dyrektora </w:t>
            </w:r>
            <w:r w:rsidR="00E2727B">
              <w:rPr>
                <w:sz w:val="20"/>
                <w:szCs w:val="20"/>
              </w:rPr>
              <w:t>RF</w:t>
            </w:r>
          </w:p>
        </w:tc>
        <w:tc>
          <w:tcPr>
            <w:tcW w:w="540" w:type="pct"/>
            <w:tcBorders>
              <w:top w:val="single" w:sz="4" w:space="0" w:color="auto"/>
              <w:left w:val="single" w:sz="4" w:space="0" w:color="auto"/>
              <w:bottom w:val="single" w:sz="4" w:space="0" w:color="auto"/>
              <w:right w:val="single" w:sz="4" w:space="0" w:color="auto"/>
            </w:tcBorders>
          </w:tcPr>
          <w:p w:rsidR="00895F8C" w:rsidRPr="0078069B" w:rsidRDefault="00E2727B" w:rsidP="00F256C6">
            <w:pPr>
              <w:spacing w:line="360" w:lineRule="auto"/>
              <w:jc w:val="left"/>
              <w:rPr>
                <w:sz w:val="20"/>
                <w:szCs w:val="20"/>
              </w:rPr>
            </w:pPr>
            <w:r>
              <w:rPr>
                <w:sz w:val="20"/>
                <w:szCs w:val="20"/>
              </w:rPr>
              <w:t>RF</w:t>
            </w:r>
          </w:p>
        </w:tc>
        <w:tc>
          <w:tcPr>
            <w:tcW w:w="608" w:type="pct"/>
            <w:tcBorders>
              <w:top w:val="single" w:sz="4" w:space="0" w:color="auto"/>
              <w:left w:val="single" w:sz="4" w:space="0" w:color="auto"/>
              <w:bottom w:val="single" w:sz="4" w:space="0" w:color="auto"/>
              <w:right w:val="single" w:sz="4" w:space="0" w:color="auto"/>
            </w:tcBorders>
          </w:tcPr>
          <w:p w:rsidR="00895F8C" w:rsidRPr="00796864" w:rsidRDefault="00895F8C" w:rsidP="00F256C6">
            <w:pPr>
              <w:spacing w:line="360" w:lineRule="auto"/>
              <w:jc w:val="left"/>
              <w:rPr>
                <w:sz w:val="20"/>
                <w:szCs w:val="20"/>
              </w:rPr>
            </w:pPr>
            <w:r w:rsidRPr="00796864">
              <w:rPr>
                <w:sz w:val="20"/>
                <w:szCs w:val="20"/>
              </w:rPr>
              <w:t>Projekt Instrukcji Wykonawczej IP II</w:t>
            </w:r>
          </w:p>
        </w:tc>
        <w:tc>
          <w:tcPr>
            <w:tcW w:w="608" w:type="pct"/>
            <w:tcBorders>
              <w:top w:val="single" w:sz="4" w:space="0" w:color="auto"/>
              <w:left w:val="single" w:sz="4" w:space="0" w:color="auto"/>
              <w:bottom w:val="single" w:sz="4" w:space="0" w:color="auto"/>
              <w:right w:val="single" w:sz="4" w:space="0" w:color="auto"/>
            </w:tcBorders>
          </w:tcPr>
          <w:p w:rsidR="00895F8C" w:rsidRPr="00796864" w:rsidRDefault="00895F8C" w:rsidP="00F256C6">
            <w:pPr>
              <w:spacing w:line="360" w:lineRule="auto"/>
              <w:jc w:val="left"/>
              <w:rPr>
                <w:sz w:val="20"/>
                <w:szCs w:val="20"/>
              </w:rPr>
            </w:pPr>
            <w:r w:rsidRPr="00796864">
              <w:rPr>
                <w:sz w:val="20"/>
                <w:szCs w:val="20"/>
              </w:rPr>
              <w:t>Zaakceptowana Instrukcja Wykonawcza IP II</w:t>
            </w:r>
          </w:p>
        </w:tc>
        <w:tc>
          <w:tcPr>
            <w:tcW w:w="607" w:type="pct"/>
            <w:tcBorders>
              <w:top w:val="single" w:sz="4" w:space="0" w:color="auto"/>
              <w:left w:val="single" w:sz="4" w:space="0" w:color="auto"/>
              <w:bottom w:val="single" w:sz="4" w:space="0" w:color="auto"/>
              <w:right w:val="single" w:sz="4" w:space="0" w:color="auto"/>
            </w:tcBorders>
          </w:tcPr>
          <w:p w:rsidR="00895F8C" w:rsidRPr="00796864" w:rsidRDefault="00895F8C" w:rsidP="00F256C6">
            <w:pPr>
              <w:spacing w:line="360" w:lineRule="auto"/>
              <w:jc w:val="left"/>
              <w:rPr>
                <w:sz w:val="20"/>
                <w:szCs w:val="20"/>
              </w:rPr>
            </w:pPr>
            <w:r>
              <w:rPr>
                <w:sz w:val="20"/>
                <w:szCs w:val="20"/>
              </w:rPr>
              <w:t xml:space="preserve">Podpis Zastępcy Dyrektora </w:t>
            </w:r>
            <w:r w:rsidR="00E2727B">
              <w:rPr>
                <w:sz w:val="20"/>
                <w:szCs w:val="20"/>
              </w:rPr>
              <w:t>RF</w:t>
            </w:r>
          </w:p>
        </w:tc>
        <w:tc>
          <w:tcPr>
            <w:tcW w:w="540" w:type="pct"/>
            <w:tcBorders>
              <w:top w:val="single" w:sz="4" w:space="0" w:color="auto"/>
              <w:left w:val="single" w:sz="4" w:space="0" w:color="auto"/>
              <w:bottom w:val="single" w:sz="4" w:space="0" w:color="auto"/>
              <w:right w:val="single" w:sz="4" w:space="0" w:color="auto"/>
            </w:tcBorders>
          </w:tcPr>
          <w:p w:rsidR="00895F8C" w:rsidRDefault="00895F8C" w:rsidP="00F256C6">
            <w:pPr>
              <w:spacing w:line="360" w:lineRule="auto"/>
              <w:jc w:val="left"/>
              <w:rPr>
                <w:sz w:val="20"/>
                <w:szCs w:val="20"/>
              </w:rPr>
            </w:pPr>
            <w:r>
              <w:rPr>
                <w:sz w:val="20"/>
                <w:szCs w:val="20"/>
              </w:rPr>
              <w:t>2 dni robocze</w:t>
            </w:r>
          </w:p>
        </w:tc>
        <w:tc>
          <w:tcPr>
            <w:tcW w:w="665" w:type="pct"/>
            <w:tcBorders>
              <w:top w:val="single" w:sz="4" w:space="0" w:color="auto"/>
              <w:left w:val="single" w:sz="4" w:space="0" w:color="auto"/>
              <w:bottom w:val="single" w:sz="4" w:space="0" w:color="auto"/>
              <w:right w:val="single" w:sz="4" w:space="0" w:color="auto"/>
            </w:tcBorders>
          </w:tcPr>
          <w:p w:rsidR="00895F8C" w:rsidRPr="00796864" w:rsidRDefault="00895F8C" w:rsidP="00F256C6">
            <w:pPr>
              <w:spacing w:line="360" w:lineRule="auto"/>
              <w:jc w:val="left"/>
              <w:rPr>
                <w:sz w:val="20"/>
                <w:szCs w:val="20"/>
              </w:rPr>
            </w:pPr>
          </w:p>
        </w:tc>
      </w:tr>
      <w:tr w:rsidR="0035460A" w:rsidRPr="00796864" w:rsidTr="00895F8C">
        <w:trPr>
          <w:trHeight w:val="567"/>
        </w:trPr>
        <w:tc>
          <w:tcPr>
            <w:tcW w:w="200" w:type="pct"/>
            <w:tcBorders>
              <w:top w:val="single" w:sz="4" w:space="0" w:color="auto"/>
              <w:left w:val="single" w:sz="4" w:space="0" w:color="auto"/>
              <w:bottom w:val="single" w:sz="4" w:space="0" w:color="auto"/>
              <w:right w:val="single" w:sz="4" w:space="0" w:color="auto"/>
            </w:tcBorders>
            <w:vAlign w:val="center"/>
          </w:tcPr>
          <w:p w:rsidR="0035460A" w:rsidRPr="00796864" w:rsidRDefault="0035460A" w:rsidP="00F256C6">
            <w:pPr>
              <w:spacing w:line="360" w:lineRule="auto"/>
              <w:jc w:val="left"/>
              <w:rPr>
                <w:sz w:val="20"/>
                <w:szCs w:val="20"/>
              </w:rPr>
            </w:pPr>
            <w:r>
              <w:rPr>
                <w:sz w:val="20"/>
                <w:szCs w:val="20"/>
              </w:rPr>
              <w:t>1</w:t>
            </w:r>
            <w:r w:rsidR="00332CE4">
              <w:rPr>
                <w:sz w:val="20"/>
                <w:szCs w:val="20"/>
              </w:rPr>
              <w:t>2</w:t>
            </w:r>
          </w:p>
        </w:tc>
        <w:tc>
          <w:tcPr>
            <w:tcW w:w="691" w:type="pct"/>
            <w:tcBorders>
              <w:top w:val="single" w:sz="4" w:space="0" w:color="auto"/>
              <w:left w:val="single" w:sz="4" w:space="0" w:color="auto"/>
              <w:bottom w:val="single" w:sz="4" w:space="0" w:color="auto"/>
              <w:right w:val="single" w:sz="4" w:space="0" w:color="auto"/>
            </w:tcBorders>
          </w:tcPr>
          <w:p w:rsidR="0035460A" w:rsidRPr="00796864" w:rsidRDefault="00895F8C" w:rsidP="00F256C6">
            <w:pPr>
              <w:spacing w:line="360" w:lineRule="auto"/>
              <w:jc w:val="left"/>
              <w:rPr>
                <w:sz w:val="20"/>
                <w:szCs w:val="20"/>
              </w:rPr>
            </w:pPr>
            <w:r>
              <w:rPr>
                <w:sz w:val="20"/>
                <w:szCs w:val="20"/>
              </w:rPr>
              <w:t>Zatwierdzenie</w:t>
            </w:r>
            <w:r w:rsidR="0035460A" w:rsidRPr="00796864">
              <w:rPr>
                <w:sz w:val="20"/>
                <w:szCs w:val="20"/>
              </w:rPr>
              <w:t xml:space="preserve"> Instrukcji Wykonawczej IP II przez Dyrektora </w:t>
            </w:r>
            <w:r w:rsidR="00E2727B">
              <w:rPr>
                <w:sz w:val="20"/>
                <w:szCs w:val="20"/>
              </w:rPr>
              <w:t>RF</w:t>
            </w:r>
            <w:r w:rsidR="0035460A" w:rsidRPr="00796864">
              <w:rPr>
                <w:sz w:val="20"/>
                <w:szCs w:val="20"/>
              </w:rPr>
              <w:t xml:space="preserve"> </w:t>
            </w:r>
          </w:p>
        </w:tc>
        <w:tc>
          <w:tcPr>
            <w:tcW w:w="540" w:type="pct"/>
            <w:tcBorders>
              <w:top w:val="single" w:sz="4" w:space="0" w:color="auto"/>
              <w:left w:val="single" w:sz="4" w:space="0" w:color="auto"/>
              <w:bottom w:val="single" w:sz="4" w:space="0" w:color="auto"/>
              <w:right w:val="single" w:sz="4" w:space="0" w:color="auto"/>
            </w:tcBorders>
          </w:tcPr>
          <w:p w:rsidR="0035460A" w:rsidRPr="00796864" w:rsidRDefault="0035460A" w:rsidP="00F256C6">
            <w:pPr>
              <w:spacing w:line="360" w:lineRule="auto"/>
              <w:jc w:val="left"/>
              <w:rPr>
                <w:sz w:val="20"/>
                <w:szCs w:val="20"/>
              </w:rPr>
            </w:pPr>
            <w:r w:rsidRPr="00796864">
              <w:rPr>
                <w:sz w:val="20"/>
                <w:szCs w:val="20"/>
              </w:rPr>
              <w:t xml:space="preserve">Dyrektor </w:t>
            </w:r>
            <w:r w:rsidR="00E2727B">
              <w:rPr>
                <w:sz w:val="20"/>
                <w:szCs w:val="20"/>
              </w:rPr>
              <w:t>RF</w:t>
            </w:r>
          </w:p>
        </w:tc>
        <w:tc>
          <w:tcPr>
            <w:tcW w:w="540" w:type="pct"/>
            <w:tcBorders>
              <w:top w:val="single" w:sz="4" w:space="0" w:color="auto"/>
              <w:left w:val="single" w:sz="4" w:space="0" w:color="auto"/>
              <w:bottom w:val="single" w:sz="4" w:space="0" w:color="auto"/>
              <w:right w:val="single" w:sz="4" w:space="0" w:color="auto"/>
            </w:tcBorders>
          </w:tcPr>
          <w:p w:rsidR="0035460A" w:rsidRPr="00796864" w:rsidRDefault="0035460A" w:rsidP="00F256C6">
            <w:pPr>
              <w:spacing w:line="360" w:lineRule="auto"/>
              <w:jc w:val="left"/>
              <w:rPr>
                <w:sz w:val="20"/>
                <w:szCs w:val="20"/>
                <w:lang w:val="en-US"/>
              </w:rPr>
            </w:pPr>
            <w:r>
              <w:rPr>
                <w:sz w:val="20"/>
                <w:szCs w:val="20"/>
              </w:rPr>
              <w:t xml:space="preserve">IP II, </w:t>
            </w:r>
            <w:r w:rsidR="00E2727B">
              <w:rPr>
                <w:sz w:val="20"/>
                <w:szCs w:val="20"/>
              </w:rPr>
              <w:t>RF</w:t>
            </w:r>
          </w:p>
        </w:tc>
        <w:tc>
          <w:tcPr>
            <w:tcW w:w="608" w:type="pct"/>
            <w:tcBorders>
              <w:top w:val="single" w:sz="4" w:space="0" w:color="auto"/>
              <w:left w:val="single" w:sz="4" w:space="0" w:color="auto"/>
              <w:bottom w:val="single" w:sz="4" w:space="0" w:color="auto"/>
              <w:right w:val="single" w:sz="4" w:space="0" w:color="auto"/>
            </w:tcBorders>
          </w:tcPr>
          <w:p w:rsidR="0035460A" w:rsidRPr="00796864" w:rsidRDefault="0035460A" w:rsidP="00F256C6">
            <w:pPr>
              <w:spacing w:line="360" w:lineRule="auto"/>
              <w:jc w:val="left"/>
              <w:rPr>
                <w:sz w:val="20"/>
                <w:szCs w:val="20"/>
              </w:rPr>
            </w:pPr>
            <w:r w:rsidRPr="00796864">
              <w:rPr>
                <w:sz w:val="20"/>
                <w:szCs w:val="20"/>
              </w:rPr>
              <w:t xml:space="preserve">Projekt Instrukcji Wykonawczej IP II </w:t>
            </w:r>
          </w:p>
        </w:tc>
        <w:tc>
          <w:tcPr>
            <w:tcW w:w="608" w:type="pct"/>
            <w:tcBorders>
              <w:top w:val="single" w:sz="4" w:space="0" w:color="auto"/>
              <w:left w:val="single" w:sz="4" w:space="0" w:color="auto"/>
              <w:bottom w:val="single" w:sz="4" w:space="0" w:color="auto"/>
              <w:right w:val="single" w:sz="4" w:space="0" w:color="auto"/>
            </w:tcBorders>
          </w:tcPr>
          <w:p w:rsidR="0035460A" w:rsidRPr="00796864" w:rsidRDefault="00895F8C" w:rsidP="00F256C6">
            <w:pPr>
              <w:spacing w:line="360" w:lineRule="auto"/>
              <w:jc w:val="left"/>
              <w:rPr>
                <w:sz w:val="20"/>
                <w:szCs w:val="20"/>
              </w:rPr>
            </w:pPr>
            <w:r>
              <w:rPr>
                <w:sz w:val="20"/>
                <w:szCs w:val="20"/>
              </w:rPr>
              <w:t>Zatwierdzona</w:t>
            </w:r>
            <w:r w:rsidR="0035460A" w:rsidRPr="00796864">
              <w:rPr>
                <w:sz w:val="20"/>
                <w:szCs w:val="20"/>
              </w:rPr>
              <w:t xml:space="preserve"> Instrukcja Wykonawcza IP II </w:t>
            </w:r>
          </w:p>
        </w:tc>
        <w:tc>
          <w:tcPr>
            <w:tcW w:w="607" w:type="pct"/>
            <w:tcBorders>
              <w:top w:val="single" w:sz="4" w:space="0" w:color="auto"/>
              <w:left w:val="single" w:sz="4" w:space="0" w:color="auto"/>
              <w:bottom w:val="single" w:sz="4" w:space="0" w:color="auto"/>
              <w:right w:val="single" w:sz="4" w:space="0" w:color="auto"/>
            </w:tcBorders>
          </w:tcPr>
          <w:p w:rsidR="0035460A" w:rsidRPr="00796864" w:rsidRDefault="0035460A" w:rsidP="00F256C6">
            <w:pPr>
              <w:spacing w:line="360" w:lineRule="auto"/>
              <w:jc w:val="left"/>
              <w:rPr>
                <w:sz w:val="20"/>
                <w:szCs w:val="20"/>
              </w:rPr>
            </w:pPr>
            <w:r w:rsidRPr="00796864">
              <w:rPr>
                <w:sz w:val="20"/>
                <w:szCs w:val="20"/>
              </w:rPr>
              <w:t xml:space="preserve">Podpis Dyrektora </w:t>
            </w:r>
            <w:r w:rsidR="00E2727B">
              <w:rPr>
                <w:sz w:val="20"/>
                <w:szCs w:val="20"/>
              </w:rPr>
              <w:t>RF</w:t>
            </w:r>
            <w:r w:rsidRPr="00796864">
              <w:rPr>
                <w:sz w:val="20"/>
                <w:szCs w:val="20"/>
              </w:rPr>
              <w:t xml:space="preserve"> zatwierdzający listę sprawdzającą Instrukcję Wykonawczą IP II;</w:t>
            </w:r>
          </w:p>
          <w:p w:rsidR="0035460A" w:rsidRPr="00796864" w:rsidRDefault="0035460A" w:rsidP="00F256C6">
            <w:pPr>
              <w:spacing w:line="360" w:lineRule="auto"/>
              <w:jc w:val="left"/>
              <w:rPr>
                <w:sz w:val="20"/>
                <w:szCs w:val="20"/>
              </w:rPr>
            </w:pPr>
            <w:r w:rsidRPr="00796864">
              <w:rPr>
                <w:sz w:val="20"/>
                <w:szCs w:val="20"/>
              </w:rPr>
              <w:t xml:space="preserve">Podpis Dyrektora </w:t>
            </w:r>
            <w:r w:rsidR="00E2727B">
              <w:rPr>
                <w:sz w:val="20"/>
                <w:szCs w:val="20"/>
              </w:rPr>
              <w:t>RF</w:t>
            </w:r>
            <w:r w:rsidRPr="00796864">
              <w:rPr>
                <w:sz w:val="20"/>
                <w:szCs w:val="20"/>
              </w:rPr>
              <w:t xml:space="preserve"> na pierwszej stronie Instrukcji</w:t>
            </w:r>
          </w:p>
        </w:tc>
        <w:tc>
          <w:tcPr>
            <w:tcW w:w="540" w:type="pct"/>
            <w:tcBorders>
              <w:top w:val="single" w:sz="4" w:space="0" w:color="auto"/>
              <w:left w:val="single" w:sz="4" w:space="0" w:color="auto"/>
              <w:bottom w:val="single" w:sz="4" w:space="0" w:color="auto"/>
              <w:right w:val="single" w:sz="4" w:space="0" w:color="auto"/>
            </w:tcBorders>
          </w:tcPr>
          <w:p w:rsidR="0035460A" w:rsidRPr="00796864" w:rsidRDefault="0035460A" w:rsidP="00F256C6">
            <w:pPr>
              <w:spacing w:line="360" w:lineRule="auto"/>
              <w:jc w:val="left"/>
              <w:rPr>
                <w:sz w:val="20"/>
                <w:szCs w:val="20"/>
              </w:rPr>
            </w:pPr>
            <w:r w:rsidRPr="00796864">
              <w:rPr>
                <w:sz w:val="20"/>
                <w:szCs w:val="20"/>
              </w:rPr>
              <w:t>2 dni robocze</w:t>
            </w:r>
          </w:p>
        </w:tc>
        <w:tc>
          <w:tcPr>
            <w:tcW w:w="665" w:type="pct"/>
            <w:tcBorders>
              <w:top w:val="single" w:sz="4" w:space="0" w:color="auto"/>
              <w:left w:val="single" w:sz="4" w:space="0" w:color="auto"/>
              <w:bottom w:val="single" w:sz="4" w:space="0" w:color="auto"/>
              <w:right w:val="single" w:sz="4" w:space="0" w:color="auto"/>
            </w:tcBorders>
          </w:tcPr>
          <w:p w:rsidR="0035460A" w:rsidRPr="00796864" w:rsidRDefault="0035460A" w:rsidP="00F256C6">
            <w:pPr>
              <w:spacing w:line="360" w:lineRule="auto"/>
              <w:jc w:val="left"/>
              <w:rPr>
                <w:sz w:val="20"/>
                <w:szCs w:val="20"/>
              </w:rPr>
            </w:pPr>
          </w:p>
        </w:tc>
      </w:tr>
      <w:tr w:rsidR="0035460A" w:rsidRPr="00796864" w:rsidTr="00895F8C">
        <w:trPr>
          <w:trHeight w:val="1233"/>
        </w:trPr>
        <w:tc>
          <w:tcPr>
            <w:tcW w:w="200" w:type="pct"/>
            <w:tcBorders>
              <w:top w:val="single" w:sz="4" w:space="0" w:color="auto"/>
              <w:left w:val="single" w:sz="4" w:space="0" w:color="auto"/>
              <w:bottom w:val="single" w:sz="4" w:space="0" w:color="auto"/>
              <w:right w:val="single" w:sz="4" w:space="0" w:color="auto"/>
            </w:tcBorders>
            <w:vAlign w:val="center"/>
          </w:tcPr>
          <w:p w:rsidR="0035460A" w:rsidRPr="00796864" w:rsidRDefault="0035460A" w:rsidP="00F256C6">
            <w:pPr>
              <w:spacing w:line="360" w:lineRule="auto"/>
              <w:jc w:val="left"/>
              <w:rPr>
                <w:sz w:val="20"/>
                <w:szCs w:val="20"/>
              </w:rPr>
            </w:pPr>
            <w:r>
              <w:rPr>
                <w:sz w:val="20"/>
                <w:szCs w:val="20"/>
              </w:rPr>
              <w:t>1</w:t>
            </w:r>
            <w:r w:rsidR="00332CE4">
              <w:rPr>
                <w:sz w:val="20"/>
                <w:szCs w:val="20"/>
              </w:rPr>
              <w:t>3</w:t>
            </w:r>
          </w:p>
        </w:tc>
        <w:tc>
          <w:tcPr>
            <w:tcW w:w="691" w:type="pct"/>
            <w:tcBorders>
              <w:top w:val="single" w:sz="4" w:space="0" w:color="auto"/>
              <w:left w:val="single" w:sz="4" w:space="0" w:color="auto"/>
              <w:bottom w:val="single" w:sz="4" w:space="0" w:color="auto"/>
              <w:right w:val="single" w:sz="4" w:space="0" w:color="auto"/>
            </w:tcBorders>
          </w:tcPr>
          <w:p w:rsidR="0035460A" w:rsidRPr="00796864" w:rsidRDefault="0035460A" w:rsidP="00F256C6">
            <w:pPr>
              <w:spacing w:line="360" w:lineRule="auto"/>
              <w:jc w:val="left"/>
              <w:rPr>
                <w:sz w:val="20"/>
                <w:szCs w:val="20"/>
              </w:rPr>
            </w:pPr>
            <w:r w:rsidRPr="00796864">
              <w:rPr>
                <w:sz w:val="20"/>
                <w:szCs w:val="20"/>
              </w:rPr>
              <w:t xml:space="preserve">Przekazanie </w:t>
            </w:r>
            <w:r w:rsidRPr="00796864">
              <w:rPr>
                <w:sz w:val="20"/>
                <w:szCs w:val="20"/>
              </w:rPr>
              <w:br/>
              <w:t xml:space="preserve">do IP II </w:t>
            </w:r>
            <w:r w:rsidR="00895F8C">
              <w:rPr>
                <w:sz w:val="20"/>
                <w:szCs w:val="20"/>
              </w:rPr>
              <w:t>zatwierdzonej</w:t>
            </w:r>
            <w:r w:rsidRPr="00796864">
              <w:rPr>
                <w:sz w:val="20"/>
                <w:szCs w:val="20"/>
              </w:rPr>
              <w:t xml:space="preserve"> Instrukcji Wykonawczej IP II </w:t>
            </w:r>
          </w:p>
        </w:tc>
        <w:tc>
          <w:tcPr>
            <w:tcW w:w="540" w:type="pct"/>
            <w:tcBorders>
              <w:top w:val="single" w:sz="4" w:space="0" w:color="auto"/>
              <w:left w:val="single" w:sz="4" w:space="0" w:color="auto"/>
              <w:bottom w:val="single" w:sz="4" w:space="0" w:color="auto"/>
              <w:right w:val="single" w:sz="4" w:space="0" w:color="auto"/>
            </w:tcBorders>
          </w:tcPr>
          <w:p w:rsidR="0035460A" w:rsidRPr="00796864" w:rsidRDefault="0035460A" w:rsidP="00F256C6">
            <w:pPr>
              <w:spacing w:line="360" w:lineRule="auto"/>
              <w:jc w:val="left"/>
              <w:rPr>
                <w:sz w:val="20"/>
                <w:szCs w:val="20"/>
              </w:rPr>
            </w:pPr>
            <w:r w:rsidRPr="00796864">
              <w:rPr>
                <w:sz w:val="20"/>
                <w:szCs w:val="20"/>
              </w:rPr>
              <w:t xml:space="preserve">Stanowisko ds. procedur i </w:t>
            </w:r>
            <w:r w:rsidR="00DE0E2A">
              <w:rPr>
                <w:sz w:val="20"/>
                <w:szCs w:val="20"/>
              </w:rPr>
              <w:t>odwołań</w:t>
            </w:r>
            <w:r w:rsidRPr="00796864">
              <w:rPr>
                <w:sz w:val="20"/>
                <w:szCs w:val="20"/>
              </w:rPr>
              <w:t xml:space="preserve"> </w:t>
            </w:r>
          </w:p>
        </w:tc>
        <w:tc>
          <w:tcPr>
            <w:tcW w:w="540" w:type="pct"/>
            <w:tcBorders>
              <w:top w:val="single" w:sz="4" w:space="0" w:color="auto"/>
              <w:left w:val="single" w:sz="4" w:space="0" w:color="auto"/>
              <w:bottom w:val="single" w:sz="4" w:space="0" w:color="auto"/>
              <w:right w:val="single" w:sz="4" w:space="0" w:color="auto"/>
            </w:tcBorders>
          </w:tcPr>
          <w:p w:rsidR="0035460A" w:rsidRPr="00E2727B" w:rsidRDefault="002C78EE" w:rsidP="00F256C6">
            <w:pPr>
              <w:spacing w:line="360" w:lineRule="auto"/>
              <w:jc w:val="left"/>
              <w:rPr>
                <w:sz w:val="20"/>
                <w:szCs w:val="20"/>
                <w:lang w:val="en-US"/>
              </w:rPr>
            </w:pPr>
            <w:r w:rsidRPr="002C78EE">
              <w:rPr>
                <w:sz w:val="20"/>
                <w:szCs w:val="20"/>
                <w:lang w:val="en-US"/>
              </w:rPr>
              <w:t xml:space="preserve">IP II, </w:t>
            </w:r>
            <w:r w:rsidR="00721E90">
              <w:rPr>
                <w:sz w:val="20"/>
                <w:szCs w:val="20"/>
                <w:lang w:val="en-US"/>
              </w:rPr>
              <w:t>RF-II-BP</w:t>
            </w:r>
          </w:p>
        </w:tc>
        <w:tc>
          <w:tcPr>
            <w:tcW w:w="608" w:type="pct"/>
            <w:tcBorders>
              <w:top w:val="single" w:sz="4" w:space="0" w:color="auto"/>
              <w:left w:val="single" w:sz="4" w:space="0" w:color="auto"/>
              <w:bottom w:val="single" w:sz="4" w:space="0" w:color="auto"/>
              <w:right w:val="single" w:sz="4" w:space="0" w:color="auto"/>
            </w:tcBorders>
          </w:tcPr>
          <w:p w:rsidR="0035460A" w:rsidRPr="00796864" w:rsidRDefault="0035460A" w:rsidP="00F256C6">
            <w:pPr>
              <w:spacing w:line="360" w:lineRule="auto"/>
              <w:jc w:val="left"/>
              <w:rPr>
                <w:sz w:val="20"/>
                <w:szCs w:val="20"/>
              </w:rPr>
            </w:pPr>
            <w:r w:rsidRPr="00796864">
              <w:rPr>
                <w:sz w:val="20"/>
                <w:szCs w:val="20"/>
              </w:rPr>
              <w:t>Pismo do IP II informujące o zatwierdzeniu dokumentu wraz z podpisaną Instrukcją Wykonawczą IP II</w:t>
            </w:r>
          </w:p>
        </w:tc>
        <w:tc>
          <w:tcPr>
            <w:tcW w:w="608" w:type="pct"/>
            <w:tcBorders>
              <w:top w:val="single" w:sz="4" w:space="0" w:color="auto"/>
              <w:left w:val="single" w:sz="4" w:space="0" w:color="auto"/>
              <w:bottom w:val="single" w:sz="4" w:space="0" w:color="auto"/>
              <w:right w:val="single" w:sz="4" w:space="0" w:color="auto"/>
            </w:tcBorders>
          </w:tcPr>
          <w:p w:rsidR="0035460A" w:rsidRPr="00796864" w:rsidRDefault="0035460A" w:rsidP="00F256C6">
            <w:pPr>
              <w:spacing w:line="360" w:lineRule="auto"/>
              <w:jc w:val="left"/>
              <w:rPr>
                <w:sz w:val="20"/>
                <w:szCs w:val="20"/>
              </w:rPr>
            </w:pPr>
          </w:p>
        </w:tc>
        <w:tc>
          <w:tcPr>
            <w:tcW w:w="607" w:type="pct"/>
            <w:tcBorders>
              <w:top w:val="single" w:sz="4" w:space="0" w:color="auto"/>
              <w:left w:val="single" w:sz="4" w:space="0" w:color="auto"/>
              <w:bottom w:val="single" w:sz="4" w:space="0" w:color="auto"/>
              <w:right w:val="single" w:sz="4" w:space="0" w:color="auto"/>
            </w:tcBorders>
          </w:tcPr>
          <w:p w:rsidR="0035460A" w:rsidRPr="00796864" w:rsidRDefault="0035460A" w:rsidP="00F256C6">
            <w:pPr>
              <w:spacing w:line="360" w:lineRule="auto"/>
              <w:jc w:val="left"/>
              <w:rPr>
                <w:sz w:val="20"/>
                <w:szCs w:val="20"/>
              </w:rPr>
            </w:pPr>
            <w:r w:rsidRPr="00796864">
              <w:rPr>
                <w:sz w:val="20"/>
                <w:szCs w:val="20"/>
              </w:rPr>
              <w:t xml:space="preserve">Zatwierdzenie pisma przez Dyrektora </w:t>
            </w:r>
            <w:r w:rsidR="00E2727B">
              <w:rPr>
                <w:sz w:val="20"/>
                <w:szCs w:val="20"/>
              </w:rPr>
              <w:t>RF</w:t>
            </w:r>
            <w:r w:rsidRPr="00796864">
              <w:rPr>
                <w:sz w:val="20"/>
                <w:szCs w:val="20"/>
              </w:rPr>
              <w:t>, nadanie numerów w rejestrze korespondencji</w:t>
            </w:r>
            <w:r>
              <w:rPr>
                <w:sz w:val="20"/>
                <w:szCs w:val="20"/>
              </w:rPr>
              <w:t xml:space="preserve"> (ESOD)</w:t>
            </w:r>
            <w:r w:rsidRPr="00796864">
              <w:rPr>
                <w:sz w:val="20"/>
                <w:szCs w:val="20"/>
              </w:rPr>
              <w:t xml:space="preserve"> i data wyjścia</w:t>
            </w:r>
          </w:p>
        </w:tc>
        <w:tc>
          <w:tcPr>
            <w:tcW w:w="540" w:type="pct"/>
            <w:tcBorders>
              <w:top w:val="single" w:sz="4" w:space="0" w:color="auto"/>
              <w:left w:val="single" w:sz="4" w:space="0" w:color="auto"/>
              <w:bottom w:val="single" w:sz="4" w:space="0" w:color="auto"/>
              <w:right w:val="single" w:sz="4" w:space="0" w:color="auto"/>
            </w:tcBorders>
          </w:tcPr>
          <w:p w:rsidR="0035460A" w:rsidRPr="00796864" w:rsidRDefault="0035460A" w:rsidP="00F256C6">
            <w:pPr>
              <w:spacing w:line="360" w:lineRule="auto"/>
              <w:jc w:val="left"/>
              <w:rPr>
                <w:sz w:val="20"/>
                <w:szCs w:val="20"/>
              </w:rPr>
            </w:pPr>
            <w:r w:rsidRPr="00796864">
              <w:rPr>
                <w:sz w:val="20"/>
                <w:szCs w:val="20"/>
              </w:rPr>
              <w:t>2 dni robocze</w:t>
            </w:r>
          </w:p>
        </w:tc>
        <w:tc>
          <w:tcPr>
            <w:tcW w:w="665" w:type="pct"/>
            <w:tcBorders>
              <w:top w:val="single" w:sz="4" w:space="0" w:color="auto"/>
              <w:left w:val="single" w:sz="4" w:space="0" w:color="auto"/>
              <w:bottom w:val="single" w:sz="4" w:space="0" w:color="auto"/>
              <w:right w:val="single" w:sz="4" w:space="0" w:color="auto"/>
            </w:tcBorders>
          </w:tcPr>
          <w:p w:rsidR="0035460A" w:rsidRPr="00796864" w:rsidRDefault="0035460A" w:rsidP="00F256C6">
            <w:pPr>
              <w:spacing w:line="360" w:lineRule="auto"/>
              <w:jc w:val="left"/>
              <w:rPr>
                <w:sz w:val="20"/>
                <w:szCs w:val="20"/>
              </w:rPr>
            </w:pPr>
          </w:p>
        </w:tc>
      </w:tr>
    </w:tbl>
    <w:p w:rsidR="00102E47" w:rsidRDefault="004C2682" w:rsidP="005B42B8">
      <w:pPr>
        <w:spacing w:line="360" w:lineRule="auto"/>
        <w:jc w:val="left"/>
      </w:pPr>
      <w:r w:rsidRPr="0088358F">
        <w:t>Lista sprawdzająca do niniejszej procedury stanowi załącznik nr</w:t>
      </w:r>
      <w:r w:rsidR="004A538D" w:rsidRPr="0088358F">
        <w:t xml:space="preserve"> </w:t>
      </w:r>
      <w:r w:rsidR="00C05870">
        <w:t>2</w:t>
      </w:r>
      <w:r w:rsidR="004A538D" w:rsidRPr="0088358F">
        <w:t xml:space="preserve"> do procedury 3.2.1.</w:t>
      </w:r>
      <w:bookmarkStart w:id="1732" w:name="_Toc192038712"/>
      <w:bookmarkStart w:id="1733" w:name="_Toc192039921"/>
      <w:bookmarkStart w:id="1734" w:name="_Toc192044716"/>
      <w:bookmarkStart w:id="1735" w:name="_Toc192045390"/>
      <w:bookmarkStart w:id="1736" w:name="_Toc192046063"/>
      <w:bookmarkStart w:id="1737" w:name="_Toc192046735"/>
      <w:bookmarkStart w:id="1738" w:name="_Toc192047407"/>
      <w:bookmarkStart w:id="1739" w:name="_Toc192048079"/>
      <w:bookmarkStart w:id="1740" w:name="_Toc192048751"/>
      <w:bookmarkStart w:id="1741" w:name="_Toc192049422"/>
      <w:bookmarkStart w:id="1742" w:name="_Toc192050093"/>
      <w:bookmarkStart w:id="1743" w:name="_Toc192050767"/>
      <w:bookmarkStart w:id="1744" w:name="_Toc192051442"/>
      <w:bookmarkStart w:id="1745" w:name="_Toc192052110"/>
      <w:bookmarkStart w:id="1746" w:name="_Toc192052778"/>
      <w:bookmarkStart w:id="1747" w:name="_Toc192053446"/>
      <w:bookmarkStart w:id="1748" w:name="_Toc192054116"/>
      <w:bookmarkStart w:id="1749" w:name="_Toc192038713"/>
      <w:bookmarkStart w:id="1750" w:name="_Toc192039922"/>
      <w:bookmarkStart w:id="1751" w:name="_Toc192044717"/>
      <w:bookmarkStart w:id="1752" w:name="_Toc192045391"/>
      <w:bookmarkStart w:id="1753" w:name="_Toc192046064"/>
      <w:bookmarkStart w:id="1754" w:name="_Toc192046736"/>
      <w:bookmarkStart w:id="1755" w:name="_Toc192047408"/>
      <w:bookmarkStart w:id="1756" w:name="_Toc192048080"/>
      <w:bookmarkStart w:id="1757" w:name="_Toc192048752"/>
      <w:bookmarkStart w:id="1758" w:name="_Toc192049423"/>
      <w:bookmarkStart w:id="1759" w:name="_Toc192050094"/>
      <w:bookmarkStart w:id="1760" w:name="_Toc192050768"/>
      <w:bookmarkStart w:id="1761" w:name="_Toc192051443"/>
      <w:bookmarkStart w:id="1762" w:name="_Toc192052111"/>
      <w:bookmarkStart w:id="1763" w:name="_Toc192052779"/>
      <w:bookmarkStart w:id="1764" w:name="_Toc192053447"/>
      <w:bookmarkStart w:id="1765" w:name="_Toc192054117"/>
      <w:bookmarkStart w:id="1766" w:name="_Toc192038715"/>
      <w:bookmarkStart w:id="1767" w:name="_Toc192039924"/>
      <w:bookmarkStart w:id="1768" w:name="_Toc192044719"/>
      <w:bookmarkStart w:id="1769" w:name="_Toc192045393"/>
      <w:bookmarkStart w:id="1770" w:name="_Toc192046066"/>
      <w:bookmarkStart w:id="1771" w:name="_Toc192046738"/>
      <w:bookmarkStart w:id="1772" w:name="_Toc192047410"/>
      <w:bookmarkStart w:id="1773" w:name="_Toc192048082"/>
      <w:bookmarkStart w:id="1774" w:name="_Toc192048754"/>
      <w:bookmarkStart w:id="1775" w:name="_Toc192049425"/>
      <w:bookmarkStart w:id="1776" w:name="_Toc192050096"/>
      <w:bookmarkStart w:id="1777" w:name="_Toc192050770"/>
      <w:bookmarkStart w:id="1778" w:name="_Toc192051445"/>
      <w:bookmarkStart w:id="1779" w:name="_Toc192052113"/>
      <w:bookmarkStart w:id="1780" w:name="_Toc192052781"/>
      <w:bookmarkStart w:id="1781" w:name="_Toc192053449"/>
      <w:bookmarkStart w:id="1782" w:name="_Toc192054119"/>
      <w:bookmarkStart w:id="1783" w:name="_Toc192038716"/>
      <w:bookmarkStart w:id="1784" w:name="_Toc192039925"/>
      <w:bookmarkStart w:id="1785" w:name="_Toc192044720"/>
      <w:bookmarkStart w:id="1786" w:name="_Toc192045394"/>
      <w:bookmarkStart w:id="1787" w:name="_Toc192046067"/>
      <w:bookmarkStart w:id="1788" w:name="_Toc192046739"/>
      <w:bookmarkStart w:id="1789" w:name="_Toc192047411"/>
      <w:bookmarkStart w:id="1790" w:name="_Toc192048083"/>
      <w:bookmarkStart w:id="1791" w:name="_Toc192048755"/>
      <w:bookmarkStart w:id="1792" w:name="_Toc192049426"/>
      <w:bookmarkStart w:id="1793" w:name="_Toc192050097"/>
      <w:bookmarkStart w:id="1794" w:name="_Toc192050771"/>
      <w:bookmarkStart w:id="1795" w:name="_Toc192051446"/>
      <w:bookmarkStart w:id="1796" w:name="_Toc192052114"/>
      <w:bookmarkStart w:id="1797" w:name="_Toc192052782"/>
      <w:bookmarkStart w:id="1798" w:name="_Toc192053450"/>
      <w:bookmarkStart w:id="1799" w:name="_Toc192054120"/>
      <w:bookmarkStart w:id="1800" w:name="_Toc192038816"/>
      <w:bookmarkStart w:id="1801" w:name="_Toc192040025"/>
      <w:bookmarkStart w:id="1802" w:name="_Toc192044820"/>
      <w:bookmarkStart w:id="1803" w:name="_Toc192045494"/>
      <w:bookmarkStart w:id="1804" w:name="_Toc192046167"/>
      <w:bookmarkStart w:id="1805" w:name="_Toc192046839"/>
      <w:bookmarkStart w:id="1806" w:name="_Toc192047511"/>
      <w:bookmarkStart w:id="1807" w:name="_Toc192048183"/>
      <w:bookmarkStart w:id="1808" w:name="_Toc192048855"/>
      <w:bookmarkStart w:id="1809" w:name="_Toc192049526"/>
      <w:bookmarkStart w:id="1810" w:name="_Toc192050197"/>
      <w:bookmarkStart w:id="1811" w:name="_Toc192050871"/>
      <w:bookmarkStart w:id="1812" w:name="_Toc192051546"/>
      <w:bookmarkStart w:id="1813" w:name="_Toc192052214"/>
      <w:bookmarkStart w:id="1814" w:name="_Toc192052882"/>
      <w:bookmarkStart w:id="1815" w:name="_Toc192053550"/>
      <w:bookmarkStart w:id="1816" w:name="_Toc192054220"/>
      <w:bookmarkStart w:id="1817" w:name="_Toc192038817"/>
      <w:bookmarkStart w:id="1818" w:name="_Toc192040026"/>
      <w:bookmarkStart w:id="1819" w:name="_Toc192044821"/>
      <w:bookmarkStart w:id="1820" w:name="_Toc192045495"/>
      <w:bookmarkStart w:id="1821" w:name="_Toc192046168"/>
      <w:bookmarkStart w:id="1822" w:name="_Toc192046840"/>
      <w:bookmarkStart w:id="1823" w:name="_Toc192047512"/>
      <w:bookmarkStart w:id="1824" w:name="_Toc192048184"/>
      <w:bookmarkStart w:id="1825" w:name="_Toc192048856"/>
      <w:bookmarkStart w:id="1826" w:name="_Toc192049527"/>
      <w:bookmarkStart w:id="1827" w:name="_Toc192050198"/>
      <w:bookmarkStart w:id="1828" w:name="_Toc192050872"/>
      <w:bookmarkStart w:id="1829" w:name="_Toc192051547"/>
      <w:bookmarkStart w:id="1830" w:name="_Toc192052215"/>
      <w:bookmarkStart w:id="1831" w:name="_Toc192052883"/>
      <w:bookmarkStart w:id="1832" w:name="_Toc192053551"/>
      <w:bookmarkStart w:id="1833" w:name="_Toc192054221"/>
      <w:bookmarkStart w:id="1834" w:name="_Toc192038818"/>
      <w:bookmarkStart w:id="1835" w:name="_Toc192040027"/>
      <w:bookmarkStart w:id="1836" w:name="_Toc192044822"/>
      <w:bookmarkStart w:id="1837" w:name="_Toc192045496"/>
      <w:bookmarkStart w:id="1838" w:name="_Toc192046169"/>
      <w:bookmarkStart w:id="1839" w:name="_Toc192046841"/>
      <w:bookmarkStart w:id="1840" w:name="_Toc192047513"/>
      <w:bookmarkStart w:id="1841" w:name="_Toc192048185"/>
      <w:bookmarkStart w:id="1842" w:name="_Toc192048857"/>
      <w:bookmarkStart w:id="1843" w:name="_Toc192049528"/>
      <w:bookmarkStart w:id="1844" w:name="_Toc192050199"/>
      <w:bookmarkStart w:id="1845" w:name="_Toc192050873"/>
      <w:bookmarkStart w:id="1846" w:name="_Toc192051548"/>
      <w:bookmarkStart w:id="1847" w:name="_Toc192052216"/>
      <w:bookmarkStart w:id="1848" w:name="_Toc192052884"/>
      <w:bookmarkStart w:id="1849" w:name="_Toc192053552"/>
      <w:bookmarkStart w:id="1850" w:name="_Toc192054222"/>
      <w:bookmarkStart w:id="1851" w:name="_Toc192038819"/>
      <w:bookmarkStart w:id="1852" w:name="_Toc192040028"/>
      <w:bookmarkStart w:id="1853" w:name="_Toc192044823"/>
      <w:bookmarkStart w:id="1854" w:name="_Toc192045497"/>
      <w:bookmarkStart w:id="1855" w:name="_Toc192046170"/>
      <w:bookmarkStart w:id="1856" w:name="_Toc192046842"/>
      <w:bookmarkStart w:id="1857" w:name="_Toc192047514"/>
      <w:bookmarkStart w:id="1858" w:name="_Toc192048186"/>
      <w:bookmarkStart w:id="1859" w:name="_Toc192048858"/>
      <w:bookmarkStart w:id="1860" w:name="_Toc192049529"/>
      <w:bookmarkStart w:id="1861" w:name="_Toc192050200"/>
      <w:bookmarkStart w:id="1862" w:name="_Toc192050874"/>
      <w:bookmarkStart w:id="1863" w:name="_Toc192051549"/>
      <w:bookmarkStart w:id="1864" w:name="_Toc192052217"/>
      <w:bookmarkStart w:id="1865" w:name="_Toc192052885"/>
      <w:bookmarkStart w:id="1866" w:name="_Toc192053553"/>
      <w:bookmarkStart w:id="1867" w:name="_Toc192054223"/>
      <w:bookmarkStart w:id="1868" w:name="_Toc192038820"/>
      <w:bookmarkStart w:id="1869" w:name="_Toc192040029"/>
      <w:bookmarkStart w:id="1870" w:name="_Toc192044824"/>
      <w:bookmarkStart w:id="1871" w:name="_Toc192045498"/>
      <w:bookmarkStart w:id="1872" w:name="_Toc192046171"/>
      <w:bookmarkStart w:id="1873" w:name="_Toc192046843"/>
      <w:bookmarkStart w:id="1874" w:name="_Toc192047515"/>
      <w:bookmarkStart w:id="1875" w:name="_Toc192048187"/>
      <w:bookmarkStart w:id="1876" w:name="_Toc192048859"/>
      <w:bookmarkStart w:id="1877" w:name="_Toc192049530"/>
      <w:bookmarkStart w:id="1878" w:name="_Toc192050201"/>
      <w:bookmarkStart w:id="1879" w:name="_Toc192050875"/>
      <w:bookmarkStart w:id="1880" w:name="_Toc192051550"/>
      <w:bookmarkStart w:id="1881" w:name="_Toc192052218"/>
      <w:bookmarkStart w:id="1882" w:name="_Toc192052886"/>
      <w:bookmarkStart w:id="1883" w:name="_Toc192053554"/>
      <w:bookmarkStart w:id="1884" w:name="_Toc192054224"/>
      <w:bookmarkStart w:id="1885" w:name="_Toc192038821"/>
      <w:bookmarkStart w:id="1886" w:name="_Toc192040030"/>
      <w:bookmarkStart w:id="1887" w:name="_Toc192044825"/>
      <w:bookmarkStart w:id="1888" w:name="_Toc192045499"/>
      <w:bookmarkStart w:id="1889" w:name="_Toc192046172"/>
      <w:bookmarkStart w:id="1890" w:name="_Toc192046844"/>
      <w:bookmarkStart w:id="1891" w:name="_Toc192047516"/>
      <w:bookmarkStart w:id="1892" w:name="_Toc192048188"/>
      <w:bookmarkStart w:id="1893" w:name="_Toc192048860"/>
      <w:bookmarkStart w:id="1894" w:name="_Toc192049531"/>
      <w:bookmarkStart w:id="1895" w:name="_Toc192050202"/>
      <w:bookmarkStart w:id="1896" w:name="_Toc192050876"/>
      <w:bookmarkStart w:id="1897" w:name="_Toc192051551"/>
      <w:bookmarkStart w:id="1898" w:name="_Toc192052219"/>
      <w:bookmarkStart w:id="1899" w:name="_Toc192052887"/>
      <w:bookmarkStart w:id="1900" w:name="_Toc192053555"/>
      <w:bookmarkStart w:id="1901" w:name="_Toc192054225"/>
      <w:bookmarkStart w:id="1902" w:name="_Toc192038822"/>
      <w:bookmarkStart w:id="1903" w:name="_Toc192040031"/>
      <w:bookmarkStart w:id="1904" w:name="_Toc192044826"/>
      <w:bookmarkStart w:id="1905" w:name="_Toc192045500"/>
      <w:bookmarkStart w:id="1906" w:name="_Toc192046173"/>
      <w:bookmarkStart w:id="1907" w:name="_Toc192046845"/>
      <w:bookmarkStart w:id="1908" w:name="_Toc192047517"/>
      <w:bookmarkStart w:id="1909" w:name="_Toc192048189"/>
      <w:bookmarkStart w:id="1910" w:name="_Toc192048861"/>
      <w:bookmarkStart w:id="1911" w:name="_Toc192049532"/>
      <w:bookmarkStart w:id="1912" w:name="_Toc192050203"/>
      <w:bookmarkStart w:id="1913" w:name="_Toc192050877"/>
      <w:bookmarkStart w:id="1914" w:name="_Toc192051552"/>
      <w:bookmarkStart w:id="1915" w:name="_Toc192052220"/>
      <w:bookmarkStart w:id="1916" w:name="_Toc192052888"/>
      <w:bookmarkStart w:id="1917" w:name="_Toc192053556"/>
      <w:bookmarkStart w:id="1918" w:name="_Toc192054226"/>
      <w:bookmarkStart w:id="1919" w:name="_Toc192038823"/>
      <w:bookmarkStart w:id="1920" w:name="_Toc192040032"/>
      <w:bookmarkStart w:id="1921" w:name="_Toc192044827"/>
      <w:bookmarkStart w:id="1922" w:name="_Toc192045501"/>
      <w:bookmarkStart w:id="1923" w:name="_Toc192046174"/>
      <w:bookmarkStart w:id="1924" w:name="_Toc192046846"/>
      <w:bookmarkStart w:id="1925" w:name="_Toc192047518"/>
      <w:bookmarkStart w:id="1926" w:name="_Toc192048190"/>
      <w:bookmarkStart w:id="1927" w:name="_Toc192048862"/>
      <w:bookmarkStart w:id="1928" w:name="_Toc192049533"/>
      <w:bookmarkStart w:id="1929" w:name="_Toc192050204"/>
      <w:bookmarkStart w:id="1930" w:name="_Toc192050878"/>
      <w:bookmarkStart w:id="1931" w:name="_Toc192051553"/>
      <w:bookmarkStart w:id="1932" w:name="_Toc192052221"/>
      <w:bookmarkStart w:id="1933" w:name="_Toc192052889"/>
      <w:bookmarkStart w:id="1934" w:name="_Toc192053557"/>
      <w:bookmarkStart w:id="1935" w:name="_Toc192054227"/>
      <w:bookmarkStart w:id="1936" w:name="_Toc192038824"/>
      <w:bookmarkStart w:id="1937" w:name="_Toc192040033"/>
      <w:bookmarkStart w:id="1938" w:name="_Toc192044828"/>
      <w:bookmarkStart w:id="1939" w:name="_Toc192045502"/>
      <w:bookmarkStart w:id="1940" w:name="_Toc192046175"/>
      <w:bookmarkStart w:id="1941" w:name="_Toc192046847"/>
      <w:bookmarkStart w:id="1942" w:name="_Toc192047519"/>
      <w:bookmarkStart w:id="1943" w:name="_Toc192048191"/>
      <w:bookmarkStart w:id="1944" w:name="_Toc192048863"/>
      <w:bookmarkStart w:id="1945" w:name="_Toc192049534"/>
      <w:bookmarkStart w:id="1946" w:name="_Toc192050205"/>
      <w:bookmarkStart w:id="1947" w:name="_Toc192050879"/>
      <w:bookmarkStart w:id="1948" w:name="_Toc192051554"/>
      <w:bookmarkStart w:id="1949" w:name="_Toc192052222"/>
      <w:bookmarkStart w:id="1950" w:name="_Toc192052890"/>
      <w:bookmarkStart w:id="1951" w:name="_Toc192053558"/>
      <w:bookmarkStart w:id="1952" w:name="_Toc192054228"/>
      <w:bookmarkStart w:id="1953" w:name="_Toc192038825"/>
      <w:bookmarkStart w:id="1954" w:name="_Toc192040034"/>
      <w:bookmarkStart w:id="1955" w:name="_Toc192044829"/>
      <w:bookmarkStart w:id="1956" w:name="_Toc192045503"/>
      <w:bookmarkStart w:id="1957" w:name="_Toc192046176"/>
      <w:bookmarkStart w:id="1958" w:name="_Toc192046848"/>
      <w:bookmarkStart w:id="1959" w:name="_Toc192047520"/>
      <w:bookmarkStart w:id="1960" w:name="_Toc192048192"/>
      <w:bookmarkStart w:id="1961" w:name="_Toc192048864"/>
      <w:bookmarkStart w:id="1962" w:name="_Toc192049535"/>
      <w:bookmarkStart w:id="1963" w:name="_Toc192050206"/>
      <w:bookmarkStart w:id="1964" w:name="_Toc192050880"/>
      <w:bookmarkStart w:id="1965" w:name="_Toc192051555"/>
      <w:bookmarkStart w:id="1966" w:name="_Toc192052223"/>
      <w:bookmarkStart w:id="1967" w:name="_Toc192052891"/>
      <w:bookmarkStart w:id="1968" w:name="_Toc192053559"/>
      <w:bookmarkStart w:id="1969" w:name="_Toc192054229"/>
      <w:bookmarkStart w:id="1970" w:name="_Toc192038826"/>
      <w:bookmarkStart w:id="1971" w:name="_Toc192040035"/>
      <w:bookmarkStart w:id="1972" w:name="_Toc192044830"/>
      <w:bookmarkStart w:id="1973" w:name="_Toc192045504"/>
      <w:bookmarkStart w:id="1974" w:name="_Toc192046177"/>
      <w:bookmarkStart w:id="1975" w:name="_Toc192046849"/>
      <w:bookmarkStart w:id="1976" w:name="_Toc192047521"/>
      <w:bookmarkStart w:id="1977" w:name="_Toc192048193"/>
      <w:bookmarkStart w:id="1978" w:name="_Toc192048865"/>
      <w:bookmarkStart w:id="1979" w:name="_Toc192049536"/>
      <w:bookmarkStart w:id="1980" w:name="_Toc192050207"/>
      <w:bookmarkStart w:id="1981" w:name="_Toc192050881"/>
      <w:bookmarkStart w:id="1982" w:name="_Toc192051556"/>
      <w:bookmarkStart w:id="1983" w:name="_Toc192052224"/>
      <w:bookmarkStart w:id="1984" w:name="_Toc192052892"/>
      <w:bookmarkStart w:id="1985" w:name="_Toc192053560"/>
      <w:bookmarkStart w:id="1986" w:name="_Toc192054230"/>
      <w:bookmarkStart w:id="1987" w:name="_Toc192038827"/>
      <w:bookmarkStart w:id="1988" w:name="_Toc192040036"/>
      <w:bookmarkStart w:id="1989" w:name="_Toc192044831"/>
      <w:bookmarkStart w:id="1990" w:name="_Toc192045505"/>
      <w:bookmarkStart w:id="1991" w:name="_Toc192046178"/>
      <w:bookmarkStart w:id="1992" w:name="_Toc192046850"/>
      <w:bookmarkStart w:id="1993" w:name="_Toc192047522"/>
      <w:bookmarkStart w:id="1994" w:name="_Toc192048194"/>
      <w:bookmarkStart w:id="1995" w:name="_Toc192048866"/>
      <w:bookmarkStart w:id="1996" w:name="_Toc192049537"/>
      <w:bookmarkStart w:id="1997" w:name="_Toc192050208"/>
      <w:bookmarkStart w:id="1998" w:name="_Toc192050882"/>
      <w:bookmarkStart w:id="1999" w:name="_Toc192051557"/>
      <w:bookmarkStart w:id="2000" w:name="_Toc192052225"/>
      <w:bookmarkStart w:id="2001" w:name="_Toc192052893"/>
      <w:bookmarkStart w:id="2002" w:name="_Toc192053561"/>
      <w:bookmarkStart w:id="2003" w:name="_Toc192054231"/>
      <w:bookmarkStart w:id="2004" w:name="_Toc192038828"/>
      <w:bookmarkStart w:id="2005" w:name="_Toc192040037"/>
      <w:bookmarkStart w:id="2006" w:name="_Toc192044832"/>
      <w:bookmarkStart w:id="2007" w:name="_Toc192045506"/>
      <w:bookmarkStart w:id="2008" w:name="_Toc192046179"/>
      <w:bookmarkStart w:id="2009" w:name="_Toc192046851"/>
      <w:bookmarkStart w:id="2010" w:name="_Toc192047523"/>
      <w:bookmarkStart w:id="2011" w:name="_Toc192048195"/>
      <w:bookmarkStart w:id="2012" w:name="_Toc192048867"/>
      <w:bookmarkStart w:id="2013" w:name="_Toc192049538"/>
      <w:bookmarkStart w:id="2014" w:name="_Toc192050209"/>
      <w:bookmarkStart w:id="2015" w:name="_Toc192050883"/>
      <w:bookmarkStart w:id="2016" w:name="_Toc192051558"/>
      <w:bookmarkStart w:id="2017" w:name="_Toc192052226"/>
      <w:bookmarkStart w:id="2018" w:name="_Toc192052894"/>
      <w:bookmarkStart w:id="2019" w:name="_Toc192053562"/>
      <w:bookmarkStart w:id="2020" w:name="_Toc192054232"/>
      <w:bookmarkStart w:id="2021" w:name="_Toc192038833"/>
      <w:bookmarkStart w:id="2022" w:name="_Toc192040042"/>
      <w:bookmarkStart w:id="2023" w:name="_Toc192044837"/>
      <w:bookmarkStart w:id="2024" w:name="_Toc192045511"/>
      <w:bookmarkStart w:id="2025" w:name="_Toc192046184"/>
      <w:bookmarkStart w:id="2026" w:name="_Toc192046856"/>
      <w:bookmarkStart w:id="2027" w:name="_Toc192047528"/>
      <w:bookmarkStart w:id="2028" w:name="_Toc192048200"/>
      <w:bookmarkStart w:id="2029" w:name="_Toc192048872"/>
      <w:bookmarkStart w:id="2030" w:name="_Toc192049543"/>
      <w:bookmarkStart w:id="2031" w:name="_Toc192050214"/>
      <w:bookmarkStart w:id="2032" w:name="_Toc192050888"/>
      <w:bookmarkStart w:id="2033" w:name="_Toc192051563"/>
      <w:bookmarkStart w:id="2034" w:name="_Toc192052231"/>
      <w:bookmarkStart w:id="2035" w:name="_Toc192052899"/>
      <w:bookmarkStart w:id="2036" w:name="_Toc192053567"/>
      <w:bookmarkStart w:id="2037" w:name="_Toc192054237"/>
      <w:bookmarkStart w:id="2038" w:name="_Toc192038835"/>
      <w:bookmarkStart w:id="2039" w:name="_Toc192040044"/>
      <w:bookmarkStart w:id="2040" w:name="_Toc192044839"/>
      <w:bookmarkStart w:id="2041" w:name="_Toc192045513"/>
      <w:bookmarkStart w:id="2042" w:name="_Toc192046186"/>
      <w:bookmarkStart w:id="2043" w:name="_Toc192046858"/>
      <w:bookmarkStart w:id="2044" w:name="_Toc192047530"/>
      <w:bookmarkStart w:id="2045" w:name="_Toc192048202"/>
      <w:bookmarkStart w:id="2046" w:name="_Toc192048874"/>
      <w:bookmarkStart w:id="2047" w:name="_Toc192049545"/>
      <w:bookmarkStart w:id="2048" w:name="_Toc192050216"/>
      <w:bookmarkStart w:id="2049" w:name="_Toc192050890"/>
      <w:bookmarkStart w:id="2050" w:name="_Toc192051565"/>
      <w:bookmarkStart w:id="2051" w:name="_Toc192052233"/>
      <w:bookmarkStart w:id="2052" w:name="_Toc192052901"/>
      <w:bookmarkStart w:id="2053" w:name="_Toc192053569"/>
      <w:bookmarkStart w:id="2054" w:name="_Toc192054239"/>
      <w:bookmarkStart w:id="2055" w:name="_Toc192038836"/>
      <w:bookmarkStart w:id="2056" w:name="_Toc192040045"/>
      <w:bookmarkStart w:id="2057" w:name="_Toc192044840"/>
      <w:bookmarkStart w:id="2058" w:name="_Toc192045514"/>
      <w:bookmarkStart w:id="2059" w:name="_Toc192046187"/>
      <w:bookmarkStart w:id="2060" w:name="_Toc192046859"/>
      <w:bookmarkStart w:id="2061" w:name="_Toc192047531"/>
      <w:bookmarkStart w:id="2062" w:name="_Toc192048203"/>
      <w:bookmarkStart w:id="2063" w:name="_Toc192048875"/>
      <w:bookmarkStart w:id="2064" w:name="_Toc192049546"/>
      <w:bookmarkStart w:id="2065" w:name="_Toc192050217"/>
      <w:bookmarkStart w:id="2066" w:name="_Toc192050891"/>
      <w:bookmarkStart w:id="2067" w:name="_Toc192051566"/>
      <w:bookmarkStart w:id="2068" w:name="_Toc192052234"/>
      <w:bookmarkStart w:id="2069" w:name="_Toc192052902"/>
      <w:bookmarkStart w:id="2070" w:name="_Toc192053570"/>
      <w:bookmarkStart w:id="2071" w:name="_Toc192054240"/>
      <w:bookmarkStart w:id="2072" w:name="_Toc192038838"/>
      <w:bookmarkStart w:id="2073" w:name="_Toc192040047"/>
      <w:bookmarkStart w:id="2074" w:name="_Toc192044842"/>
      <w:bookmarkStart w:id="2075" w:name="_Toc192045516"/>
      <w:bookmarkStart w:id="2076" w:name="_Toc192046189"/>
      <w:bookmarkStart w:id="2077" w:name="_Toc192046861"/>
      <w:bookmarkStart w:id="2078" w:name="_Toc192047533"/>
      <w:bookmarkStart w:id="2079" w:name="_Toc192048205"/>
      <w:bookmarkStart w:id="2080" w:name="_Toc192048877"/>
      <w:bookmarkStart w:id="2081" w:name="_Toc192049548"/>
      <w:bookmarkStart w:id="2082" w:name="_Toc192050219"/>
      <w:bookmarkStart w:id="2083" w:name="_Toc192050893"/>
      <w:bookmarkStart w:id="2084" w:name="_Toc192051568"/>
      <w:bookmarkStart w:id="2085" w:name="_Toc192052236"/>
      <w:bookmarkStart w:id="2086" w:name="_Toc192052904"/>
      <w:bookmarkStart w:id="2087" w:name="_Toc192053572"/>
      <w:bookmarkStart w:id="2088" w:name="_Toc192054242"/>
      <w:bookmarkStart w:id="2089" w:name="_Toc192038843"/>
      <w:bookmarkStart w:id="2090" w:name="_Toc192040052"/>
      <w:bookmarkStart w:id="2091" w:name="_Toc192044847"/>
      <w:bookmarkStart w:id="2092" w:name="_Toc192045521"/>
      <w:bookmarkStart w:id="2093" w:name="_Toc192046194"/>
      <w:bookmarkStart w:id="2094" w:name="_Toc192046866"/>
      <w:bookmarkStart w:id="2095" w:name="_Toc192047538"/>
      <w:bookmarkStart w:id="2096" w:name="_Toc192048210"/>
      <w:bookmarkStart w:id="2097" w:name="_Toc192048882"/>
      <w:bookmarkStart w:id="2098" w:name="_Toc192049553"/>
      <w:bookmarkStart w:id="2099" w:name="_Toc192050224"/>
      <w:bookmarkStart w:id="2100" w:name="_Toc192050898"/>
      <w:bookmarkStart w:id="2101" w:name="_Toc192051573"/>
      <w:bookmarkStart w:id="2102" w:name="_Toc192052241"/>
      <w:bookmarkStart w:id="2103" w:name="_Toc192052909"/>
      <w:bookmarkStart w:id="2104" w:name="_Toc192053577"/>
      <w:bookmarkStart w:id="2105" w:name="_Toc192054247"/>
      <w:bookmarkStart w:id="2106" w:name="_Toc192038844"/>
      <w:bookmarkStart w:id="2107" w:name="_Toc192040053"/>
      <w:bookmarkStart w:id="2108" w:name="_Toc192044848"/>
      <w:bookmarkStart w:id="2109" w:name="_Toc192045522"/>
      <w:bookmarkStart w:id="2110" w:name="_Toc192046195"/>
      <w:bookmarkStart w:id="2111" w:name="_Toc192046867"/>
      <w:bookmarkStart w:id="2112" w:name="_Toc192047539"/>
      <w:bookmarkStart w:id="2113" w:name="_Toc192048211"/>
      <w:bookmarkStart w:id="2114" w:name="_Toc192048883"/>
      <w:bookmarkStart w:id="2115" w:name="_Toc192049554"/>
      <w:bookmarkStart w:id="2116" w:name="_Toc192050225"/>
      <w:bookmarkStart w:id="2117" w:name="_Toc192050899"/>
      <w:bookmarkStart w:id="2118" w:name="_Toc192051574"/>
      <w:bookmarkStart w:id="2119" w:name="_Toc192052242"/>
      <w:bookmarkStart w:id="2120" w:name="_Toc192052910"/>
      <w:bookmarkStart w:id="2121" w:name="_Toc192053578"/>
      <w:bookmarkStart w:id="2122" w:name="_Toc192054248"/>
      <w:bookmarkStart w:id="2123" w:name="_Toc192038846"/>
      <w:bookmarkStart w:id="2124" w:name="_Toc192040055"/>
      <w:bookmarkStart w:id="2125" w:name="_Toc192044850"/>
      <w:bookmarkStart w:id="2126" w:name="_Toc192045524"/>
      <w:bookmarkStart w:id="2127" w:name="_Toc192046197"/>
      <w:bookmarkStart w:id="2128" w:name="_Toc192046869"/>
      <w:bookmarkStart w:id="2129" w:name="_Toc192047541"/>
      <w:bookmarkStart w:id="2130" w:name="_Toc192048213"/>
      <w:bookmarkStart w:id="2131" w:name="_Toc192048885"/>
      <w:bookmarkStart w:id="2132" w:name="_Toc192049556"/>
      <w:bookmarkStart w:id="2133" w:name="_Toc192050227"/>
      <w:bookmarkStart w:id="2134" w:name="_Toc192050901"/>
      <w:bookmarkStart w:id="2135" w:name="_Toc192051576"/>
      <w:bookmarkStart w:id="2136" w:name="_Toc192052244"/>
      <w:bookmarkStart w:id="2137" w:name="_Toc192052912"/>
      <w:bookmarkStart w:id="2138" w:name="_Toc192053580"/>
      <w:bookmarkStart w:id="2139" w:name="_Toc192054250"/>
      <w:bookmarkStart w:id="2140" w:name="_Toc192038851"/>
      <w:bookmarkStart w:id="2141" w:name="_Toc192040060"/>
      <w:bookmarkStart w:id="2142" w:name="_Toc192044855"/>
      <w:bookmarkStart w:id="2143" w:name="_Toc192045529"/>
      <w:bookmarkStart w:id="2144" w:name="_Toc192046202"/>
      <w:bookmarkStart w:id="2145" w:name="_Toc192046874"/>
      <w:bookmarkStart w:id="2146" w:name="_Toc192047546"/>
      <w:bookmarkStart w:id="2147" w:name="_Toc192048218"/>
      <w:bookmarkStart w:id="2148" w:name="_Toc192048890"/>
      <w:bookmarkStart w:id="2149" w:name="_Toc192049561"/>
      <w:bookmarkStart w:id="2150" w:name="_Toc192050232"/>
      <w:bookmarkStart w:id="2151" w:name="_Toc192050906"/>
      <w:bookmarkStart w:id="2152" w:name="_Toc192051581"/>
      <w:bookmarkStart w:id="2153" w:name="_Toc192052249"/>
      <w:bookmarkStart w:id="2154" w:name="_Toc192052917"/>
      <w:bookmarkStart w:id="2155" w:name="_Toc192053585"/>
      <w:bookmarkStart w:id="2156" w:name="_Toc192054255"/>
      <w:bookmarkStart w:id="2157" w:name="_Toc192038852"/>
      <w:bookmarkStart w:id="2158" w:name="_Toc192040061"/>
      <w:bookmarkStart w:id="2159" w:name="_Toc192044856"/>
      <w:bookmarkStart w:id="2160" w:name="_Toc192045530"/>
      <w:bookmarkStart w:id="2161" w:name="_Toc192046203"/>
      <w:bookmarkStart w:id="2162" w:name="_Toc192046875"/>
      <w:bookmarkStart w:id="2163" w:name="_Toc192047547"/>
      <w:bookmarkStart w:id="2164" w:name="_Toc192048219"/>
      <w:bookmarkStart w:id="2165" w:name="_Toc192048891"/>
      <w:bookmarkStart w:id="2166" w:name="_Toc192049562"/>
      <w:bookmarkStart w:id="2167" w:name="_Toc192050233"/>
      <w:bookmarkStart w:id="2168" w:name="_Toc192050907"/>
      <w:bookmarkStart w:id="2169" w:name="_Toc192051582"/>
      <w:bookmarkStart w:id="2170" w:name="_Toc192052250"/>
      <w:bookmarkStart w:id="2171" w:name="_Toc192052918"/>
      <w:bookmarkStart w:id="2172" w:name="_Toc192053586"/>
      <w:bookmarkStart w:id="2173" w:name="_Toc192054256"/>
      <w:bookmarkStart w:id="2174" w:name="_Toc192038853"/>
      <w:bookmarkStart w:id="2175" w:name="_Toc192040062"/>
      <w:bookmarkStart w:id="2176" w:name="_Toc192044857"/>
      <w:bookmarkStart w:id="2177" w:name="_Toc192045531"/>
      <w:bookmarkStart w:id="2178" w:name="_Toc192046204"/>
      <w:bookmarkStart w:id="2179" w:name="_Toc192046876"/>
      <w:bookmarkStart w:id="2180" w:name="_Toc192047548"/>
      <w:bookmarkStart w:id="2181" w:name="_Toc192048220"/>
      <w:bookmarkStart w:id="2182" w:name="_Toc192048892"/>
      <w:bookmarkStart w:id="2183" w:name="_Toc192049563"/>
      <w:bookmarkStart w:id="2184" w:name="_Toc192050234"/>
      <w:bookmarkStart w:id="2185" w:name="_Toc192050908"/>
      <w:bookmarkStart w:id="2186" w:name="_Toc192051583"/>
      <w:bookmarkStart w:id="2187" w:name="_Toc192052251"/>
      <w:bookmarkStart w:id="2188" w:name="_Toc192052919"/>
      <w:bookmarkStart w:id="2189" w:name="_Toc192053587"/>
      <w:bookmarkStart w:id="2190" w:name="_Toc192054257"/>
      <w:bookmarkStart w:id="2191" w:name="_Toc192038854"/>
      <w:bookmarkStart w:id="2192" w:name="_Toc192040063"/>
      <w:bookmarkStart w:id="2193" w:name="_Toc192044858"/>
      <w:bookmarkStart w:id="2194" w:name="_Toc192045532"/>
      <w:bookmarkStart w:id="2195" w:name="_Toc192046205"/>
      <w:bookmarkStart w:id="2196" w:name="_Toc192046877"/>
      <w:bookmarkStart w:id="2197" w:name="_Toc192047549"/>
      <w:bookmarkStart w:id="2198" w:name="_Toc192048221"/>
      <w:bookmarkStart w:id="2199" w:name="_Toc192048893"/>
      <w:bookmarkStart w:id="2200" w:name="_Toc192049564"/>
      <w:bookmarkStart w:id="2201" w:name="_Toc192050235"/>
      <w:bookmarkStart w:id="2202" w:name="_Toc192050909"/>
      <w:bookmarkStart w:id="2203" w:name="_Toc192051584"/>
      <w:bookmarkStart w:id="2204" w:name="_Toc192052252"/>
      <w:bookmarkStart w:id="2205" w:name="_Toc192052920"/>
      <w:bookmarkStart w:id="2206" w:name="_Toc192053588"/>
      <w:bookmarkStart w:id="2207" w:name="_Toc192054258"/>
      <w:bookmarkStart w:id="2208" w:name="_Toc192038856"/>
      <w:bookmarkStart w:id="2209" w:name="_Toc192040065"/>
      <w:bookmarkStart w:id="2210" w:name="_Toc192044860"/>
      <w:bookmarkStart w:id="2211" w:name="_Toc192045534"/>
      <w:bookmarkStart w:id="2212" w:name="_Toc192046207"/>
      <w:bookmarkStart w:id="2213" w:name="_Toc192046879"/>
      <w:bookmarkStart w:id="2214" w:name="_Toc192047551"/>
      <w:bookmarkStart w:id="2215" w:name="_Toc192048223"/>
      <w:bookmarkStart w:id="2216" w:name="_Toc192048895"/>
      <w:bookmarkStart w:id="2217" w:name="_Toc192049566"/>
      <w:bookmarkStart w:id="2218" w:name="_Toc192050237"/>
      <w:bookmarkStart w:id="2219" w:name="_Toc192050911"/>
      <w:bookmarkStart w:id="2220" w:name="_Toc192051586"/>
      <w:bookmarkStart w:id="2221" w:name="_Toc192052254"/>
      <w:bookmarkStart w:id="2222" w:name="_Toc192052922"/>
      <w:bookmarkStart w:id="2223" w:name="_Toc192053590"/>
      <w:bookmarkStart w:id="2224" w:name="_Toc192054260"/>
      <w:bookmarkStart w:id="2225" w:name="_Toc192038857"/>
      <w:bookmarkStart w:id="2226" w:name="_Toc192040066"/>
      <w:bookmarkStart w:id="2227" w:name="_Toc192044861"/>
      <w:bookmarkStart w:id="2228" w:name="_Toc192045535"/>
      <w:bookmarkStart w:id="2229" w:name="_Toc192046208"/>
      <w:bookmarkStart w:id="2230" w:name="_Toc192046880"/>
      <w:bookmarkStart w:id="2231" w:name="_Toc192047552"/>
      <w:bookmarkStart w:id="2232" w:name="_Toc192048224"/>
      <w:bookmarkStart w:id="2233" w:name="_Toc192048896"/>
      <w:bookmarkStart w:id="2234" w:name="_Toc192049567"/>
      <w:bookmarkStart w:id="2235" w:name="_Toc192050238"/>
      <w:bookmarkStart w:id="2236" w:name="_Toc192050912"/>
      <w:bookmarkStart w:id="2237" w:name="_Toc192051587"/>
      <w:bookmarkStart w:id="2238" w:name="_Toc192052255"/>
      <w:bookmarkStart w:id="2239" w:name="_Toc192052923"/>
      <w:bookmarkStart w:id="2240" w:name="_Toc192053591"/>
      <w:bookmarkStart w:id="2241" w:name="_Toc192054261"/>
      <w:bookmarkStart w:id="2242" w:name="_Toc192038858"/>
      <w:bookmarkStart w:id="2243" w:name="_Toc192040067"/>
      <w:bookmarkStart w:id="2244" w:name="_Toc192044862"/>
      <w:bookmarkStart w:id="2245" w:name="_Toc192045536"/>
      <w:bookmarkStart w:id="2246" w:name="_Toc192046209"/>
      <w:bookmarkStart w:id="2247" w:name="_Toc192046881"/>
      <w:bookmarkStart w:id="2248" w:name="_Toc192047553"/>
      <w:bookmarkStart w:id="2249" w:name="_Toc192048225"/>
      <w:bookmarkStart w:id="2250" w:name="_Toc192048897"/>
      <w:bookmarkStart w:id="2251" w:name="_Toc192049568"/>
      <w:bookmarkStart w:id="2252" w:name="_Toc192050239"/>
      <w:bookmarkStart w:id="2253" w:name="_Toc192050913"/>
      <w:bookmarkStart w:id="2254" w:name="_Toc192051588"/>
      <w:bookmarkStart w:id="2255" w:name="_Toc192052256"/>
      <w:bookmarkStart w:id="2256" w:name="_Toc192052924"/>
      <w:bookmarkStart w:id="2257" w:name="_Toc192053592"/>
      <w:bookmarkStart w:id="2258" w:name="_Toc192054262"/>
      <w:bookmarkStart w:id="2259" w:name="_Toc203280421"/>
      <w:bookmarkStart w:id="2260" w:name="_Toc204066176"/>
      <w:bookmarkStart w:id="2261" w:name="_Toc181606595"/>
      <w:bookmarkStart w:id="2262" w:name="_Toc185393504"/>
      <w:bookmarkStart w:id="2263" w:name="_Toc155692437"/>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p>
    <w:p w:rsidR="00102E47" w:rsidRDefault="00102E47">
      <w:pPr>
        <w:spacing w:line="360" w:lineRule="auto"/>
        <w:jc w:val="left"/>
      </w:pPr>
    </w:p>
    <w:p w:rsidR="00102E47" w:rsidRDefault="004C2682">
      <w:pPr>
        <w:pStyle w:val="Nagwek3"/>
        <w:numPr>
          <w:ilvl w:val="2"/>
          <w:numId w:val="1"/>
        </w:numPr>
        <w:spacing w:before="0" w:after="0" w:line="360" w:lineRule="auto"/>
        <w:jc w:val="left"/>
        <w:rPr>
          <w:rFonts w:cs="Times New Roman"/>
          <w:i w:val="0"/>
          <w:szCs w:val="24"/>
        </w:rPr>
      </w:pPr>
      <w:r w:rsidRPr="00A51D1D">
        <w:rPr>
          <w:rFonts w:cs="Times New Roman"/>
          <w:szCs w:val="24"/>
        </w:rPr>
        <w:t xml:space="preserve"> </w:t>
      </w:r>
      <w:bookmarkStart w:id="2264" w:name="_Toc426446802"/>
      <w:r w:rsidR="00381291" w:rsidRPr="00A51D1D">
        <w:rPr>
          <w:rFonts w:cs="Times New Roman"/>
          <w:szCs w:val="24"/>
        </w:rPr>
        <w:t>Procedura monitorowania</w:t>
      </w:r>
      <w:r w:rsidRPr="00A51D1D">
        <w:rPr>
          <w:rFonts w:cs="Times New Roman"/>
          <w:szCs w:val="24"/>
        </w:rPr>
        <w:t xml:space="preserve"> aktualizacji Instrukcji Wykonawczej IPII</w:t>
      </w:r>
      <w:bookmarkEnd w:id="2264"/>
      <w:r w:rsidRPr="00A51D1D">
        <w:rPr>
          <w:rFonts w:cs="Times New Roman"/>
          <w:szCs w:val="24"/>
        </w:rPr>
        <w:t xml:space="preserve"> </w:t>
      </w:r>
    </w:p>
    <w:p w:rsidR="00102E47" w:rsidRDefault="00102E47">
      <w:pPr>
        <w:spacing w:line="360" w:lineRule="auto"/>
        <w:jc w:val="left"/>
      </w:pPr>
    </w:p>
    <w:p w:rsidR="004C2682" w:rsidRPr="0088358F" w:rsidRDefault="004C2682">
      <w:pPr>
        <w:spacing w:line="360" w:lineRule="auto"/>
      </w:pPr>
      <w:r w:rsidRPr="0088358F">
        <w:t xml:space="preserve">Procedura ma </w:t>
      </w:r>
      <w:r w:rsidR="00381291" w:rsidRPr="0088358F">
        <w:t>zastosowanie do</w:t>
      </w:r>
      <w:r w:rsidRPr="0088358F">
        <w:t xml:space="preserve"> monitorowania aktualizacji Instrukcji Wykonawczej IP II w sytuacji konieczności dostosowania instrukcji Wykonawczej IP II do  zapisów Instrukcji Wykonawczej IZ RPO</w:t>
      </w:r>
      <w:r w:rsidR="0022332A" w:rsidRPr="0088358F">
        <w:t xml:space="preserve"> WM</w:t>
      </w:r>
      <w:r w:rsidRPr="0088358F">
        <w:t xml:space="preserve">. </w:t>
      </w:r>
    </w:p>
    <w:p w:rsidR="004C2682" w:rsidRPr="0088358F" w:rsidRDefault="004C2682">
      <w:pPr>
        <w:spacing w:line="360" w:lineRule="auto"/>
        <w:jc w:val="left"/>
      </w:pPr>
    </w:p>
    <w:tbl>
      <w:tblPr>
        <w:tblW w:w="50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443"/>
        <w:gridCol w:w="1472"/>
        <w:gridCol w:w="1182"/>
        <w:gridCol w:w="1630"/>
        <w:gridCol w:w="1609"/>
        <w:gridCol w:w="1818"/>
        <w:gridCol w:w="1622"/>
        <w:gridCol w:w="1977"/>
      </w:tblGrid>
      <w:tr w:rsidR="00811EF0" w:rsidRPr="00796864" w:rsidTr="005039F7">
        <w:trPr>
          <w:trHeight w:val="632"/>
        </w:trPr>
        <w:tc>
          <w:tcPr>
            <w:tcW w:w="251" w:type="pct"/>
            <w:tcBorders>
              <w:top w:val="single" w:sz="4" w:space="0" w:color="auto"/>
              <w:left w:val="single" w:sz="4" w:space="0" w:color="auto"/>
              <w:bottom w:val="single" w:sz="4" w:space="0" w:color="auto"/>
              <w:right w:val="single" w:sz="4" w:space="0" w:color="auto"/>
            </w:tcBorders>
          </w:tcPr>
          <w:p w:rsidR="004C2682" w:rsidRPr="00796864" w:rsidRDefault="004C2682" w:rsidP="00F256C6">
            <w:pPr>
              <w:spacing w:line="360" w:lineRule="auto"/>
              <w:ind w:left="360" w:hanging="360"/>
              <w:jc w:val="left"/>
              <w:rPr>
                <w:sz w:val="20"/>
                <w:szCs w:val="20"/>
              </w:rPr>
            </w:pPr>
            <w:r w:rsidRPr="00796864">
              <w:rPr>
                <w:b/>
                <w:sz w:val="20"/>
                <w:szCs w:val="20"/>
              </w:rPr>
              <w:t>Lp.</w:t>
            </w:r>
          </w:p>
        </w:tc>
        <w:tc>
          <w:tcPr>
            <w:tcW w:w="537" w:type="pct"/>
            <w:tcBorders>
              <w:top w:val="single" w:sz="4" w:space="0" w:color="auto"/>
              <w:left w:val="single" w:sz="4" w:space="0" w:color="auto"/>
              <w:bottom w:val="single" w:sz="4" w:space="0" w:color="auto"/>
              <w:right w:val="single" w:sz="4" w:space="0" w:color="auto"/>
            </w:tcBorders>
          </w:tcPr>
          <w:p w:rsidR="004C2682" w:rsidRPr="00796864" w:rsidRDefault="004C2682" w:rsidP="00F256C6">
            <w:pPr>
              <w:spacing w:line="360" w:lineRule="auto"/>
              <w:jc w:val="left"/>
              <w:rPr>
                <w:sz w:val="20"/>
                <w:szCs w:val="20"/>
              </w:rPr>
            </w:pPr>
            <w:r w:rsidRPr="00796864">
              <w:rPr>
                <w:b/>
                <w:sz w:val="20"/>
                <w:szCs w:val="20"/>
              </w:rPr>
              <w:t>Czynność</w:t>
            </w:r>
          </w:p>
        </w:tc>
        <w:tc>
          <w:tcPr>
            <w:tcW w:w="548" w:type="pct"/>
            <w:tcBorders>
              <w:top w:val="single" w:sz="4" w:space="0" w:color="auto"/>
              <w:left w:val="single" w:sz="4" w:space="0" w:color="auto"/>
              <w:bottom w:val="single" w:sz="4" w:space="0" w:color="auto"/>
              <w:right w:val="single" w:sz="4" w:space="0" w:color="auto"/>
            </w:tcBorders>
          </w:tcPr>
          <w:p w:rsidR="004C2682" w:rsidRPr="00796864" w:rsidRDefault="004C2682" w:rsidP="00F256C6">
            <w:pPr>
              <w:spacing w:line="360" w:lineRule="auto"/>
              <w:jc w:val="left"/>
              <w:rPr>
                <w:sz w:val="20"/>
                <w:szCs w:val="20"/>
              </w:rPr>
            </w:pPr>
            <w:r w:rsidRPr="00796864">
              <w:rPr>
                <w:b/>
                <w:sz w:val="20"/>
                <w:szCs w:val="20"/>
              </w:rPr>
              <w:t>Wykonawca czynności</w:t>
            </w:r>
          </w:p>
        </w:tc>
        <w:tc>
          <w:tcPr>
            <w:tcW w:w="440" w:type="pct"/>
            <w:tcBorders>
              <w:top w:val="single" w:sz="4" w:space="0" w:color="auto"/>
              <w:left w:val="single" w:sz="4" w:space="0" w:color="auto"/>
              <w:bottom w:val="single" w:sz="4" w:space="0" w:color="auto"/>
              <w:right w:val="single" w:sz="4" w:space="0" w:color="auto"/>
            </w:tcBorders>
          </w:tcPr>
          <w:p w:rsidR="004C2682" w:rsidRPr="00796864" w:rsidRDefault="004C2682" w:rsidP="00F256C6">
            <w:pPr>
              <w:spacing w:line="360" w:lineRule="auto"/>
              <w:jc w:val="left"/>
              <w:rPr>
                <w:sz w:val="20"/>
                <w:szCs w:val="20"/>
              </w:rPr>
            </w:pPr>
            <w:r w:rsidRPr="00796864">
              <w:rPr>
                <w:b/>
                <w:sz w:val="20"/>
                <w:szCs w:val="20"/>
              </w:rPr>
              <w:t>Miejsce oraz jednostki powiązane</w:t>
            </w:r>
          </w:p>
        </w:tc>
        <w:tc>
          <w:tcPr>
            <w:tcW w:w="607" w:type="pct"/>
            <w:tcBorders>
              <w:top w:val="single" w:sz="4" w:space="0" w:color="auto"/>
              <w:left w:val="single" w:sz="4" w:space="0" w:color="auto"/>
              <w:bottom w:val="single" w:sz="4" w:space="0" w:color="auto"/>
              <w:right w:val="single" w:sz="4" w:space="0" w:color="auto"/>
            </w:tcBorders>
          </w:tcPr>
          <w:p w:rsidR="004C2682" w:rsidRPr="00796864" w:rsidRDefault="004C2682" w:rsidP="00F256C6">
            <w:pPr>
              <w:spacing w:line="360" w:lineRule="auto"/>
              <w:jc w:val="left"/>
              <w:rPr>
                <w:sz w:val="20"/>
                <w:szCs w:val="20"/>
              </w:rPr>
            </w:pPr>
            <w:r w:rsidRPr="00796864">
              <w:rPr>
                <w:b/>
                <w:sz w:val="20"/>
                <w:szCs w:val="20"/>
              </w:rPr>
              <w:t>Dokument źródłowy, w tym system informatyczny</w:t>
            </w:r>
          </w:p>
        </w:tc>
        <w:tc>
          <w:tcPr>
            <w:tcW w:w="599" w:type="pct"/>
            <w:tcBorders>
              <w:top w:val="single" w:sz="4" w:space="0" w:color="auto"/>
              <w:left w:val="single" w:sz="4" w:space="0" w:color="auto"/>
              <w:bottom w:val="single" w:sz="4" w:space="0" w:color="auto"/>
              <w:right w:val="single" w:sz="4" w:space="0" w:color="auto"/>
            </w:tcBorders>
          </w:tcPr>
          <w:p w:rsidR="004C2682" w:rsidRPr="00796864" w:rsidRDefault="004C2682" w:rsidP="00F256C6">
            <w:pPr>
              <w:spacing w:line="360" w:lineRule="auto"/>
              <w:jc w:val="left"/>
              <w:rPr>
                <w:sz w:val="20"/>
                <w:szCs w:val="20"/>
              </w:rPr>
            </w:pPr>
            <w:r w:rsidRPr="00796864">
              <w:rPr>
                <w:b/>
                <w:sz w:val="20"/>
                <w:szCs w:val="20"/>
              </w:rPr>
              <w:t>Dokument wtórny</w:t>
            </w:r>
          </w:p>
        </w:tc>
        <w:tc>
          <w:tcPr>
            <w:tcW w:w="677" w:type="pct"/>
            <w:tcBorders>
              <w:top w:val="single" w:sz="4" w:space="0" w:color="auto"/>
              <w:left w:val="single" w:sz="4" w:space="0" w:color="auto"/>
              <w:bottom w:val="single" w:sz="4" w:space="0" w:color="auto"/>
              <w:right w:val="single" w:sz="4" w:space="0" w:color="auto"/>
            </w:tcBorders>
          </w:tcPr>
          <w:p w:rsidR="004C2682" w:rsidRPr="00796864" w:rsidRDefault="004C2682" w:rsidP="00F256C6">
            <w:pPr>
              <w:spacing w:line="360" w:lineRule="auto"/>
              <w:jc w:val="left"/>
              <w:rPr>
                <w:sz w:val="20"/>
                <w:szCs w:val="20"/>
              </w:rPr>
            </w:pPr>
            <w:r w:rsidRPr="00796864">
              <w:rPr>
                <w:b/>
                <w:sz w:val="20"/>
                <w:szCs w:val="20"/>
              </w:rPr>
              <w:t>Mechanizm kontrolny</w:t>
            </w:r>
          </w:p>
        </w:tc>
        <w:tc>
          <w:tcPr>
            <w:tcW w:w="604" w:type="pct"/>
            <w:tcBorders>
              <w:top w:val="single" w:sz="4" w:space="0" w:color="auto"/>
              <w:left w:val="single" w:sz="4" w:space="0" w:color="auto"/>
              <w:bottom w:val="single" w:sz="4" w:space="0" w:color="auto"/>
              <w:right w:val="single" w:sz="4" w:space="0" w:color="auto"/>
            </w:tcBorders>
          </w:tcPr>
          <w:p w:rsidR="004C2682" w:rsidRPr="00796864" w:rsidRDefault="004C2682" w:rsidP="00F256C6">
            <w:pPr>
              <w:spacing w:line="360" w:lineRule="auto"/>
              <w:jc w:val="left"/>
              <w:rPr>
                <w:b/>
                <w:sz w:val="20"/>
                <w:szCs w:val="20"/>
              </w:rPr>
            </w:pPr>
            <w:r w:rsidRPr="00796864">
              <w:rPr>
                <w:b/>
                <w:sz w:val="20"/>
                <w:szCs w:val="20"/>
              </w:rPr>
              <w:t>Czas</w:t>
            </w:r>
          </w:p>
          <w:p w:rsidR="004C2682" w:rsidRPr="00796864" w:rsidRDefault="004C2682" w:rsidP="00F256C6">
            <w:pPr>
              <w:spacing w:line="360" w:lineRule="auto"/>
              <w:jc w:val="left"/>
              <w:rPr>
                <w:sz w:val="20"/>
                <w:szCs w:val="20"/>
              </w:rPr>
            </w:pPr>
          </w:p>
        </w:tc>
        <w:tc>
          <w:tcPr>
            <w:tcW w:w="736" w:type="pct"/>
            <w:tcBorders>
              <w:top w:val="single" w:sz="4" w:space="0" w:color="auto"/>
              <w:left w:val="single" w:sz="4" w:space="0" w:color="auto"/>
              <w:bottom w:val="single" w:sz="4" w:space="0" w:color="auto"/>
              <w:right w:val="single" w:sz="4" w:space="0" w:color="auto"/>
            </w:tcBorders>
          </w:tcPr>
          <w:p w:rsidR="004C2682" w:rsidRPr="00796864" w:rsidRDefault="004C2682" w:rsidP="00F256C6">
            <w:pPr>
              <w:spacing w:line="360" w:lineRule="auto"/>
              <w:jc w:val="left"/>
              <w:rPr>
                <w:b/>
                <w:sz w:val="20"/>
                <w:szCs w:val="20"/>
              </w:rPr>
            </w:pPr>
            <w:r w:rsidRPr="00796864">
              <w:rPr>
                <w:b/>
                <w:sz w:val="20"/>
                <w:szCs w:val="20"/>
              </w:rPr>
              <w:t>Uwagi</w:t>
            </w:r>
          </w:p>
          <w:p w:rsidR="004C2682" w:rsidRPr="00796864" w:rsidRDefault="004C2682" w:rsidP="00F256C6">
            <w:pPr>
              <w:spacing w:line="360" w:lineRule="auto"/>
              <w:jc w:val="left"/>
              <w:rPr>
                <w:sz w:val="20"/>
                <w:szCs w:val="20"/>
              </w:rPr>
            </w:pPr>
          </w:p>
        </w:tc>
      </w:tr>
      <w:tr w:rsidR="005039F7" w:rsidRPr="00796864" w:rsidTr="005039F7">
        <w:trPr>
          <w:trHeight w:val="632"/>
        </w:trPr>
        <w:tc>
          <w:tcPr>
            <w:tcW w:w="251" w:type="pct"/>
            <w:tcBorders>
              <w:top w:val="single" w:sz="4" w:space="0" w:color="auto"/>
              <w:left w:val="single" w:sz="4" w:space="0" w:color="auto"/>
              <w:bottom w:val="single" w:sz="4" w:space="0" w:color="auto"/>
              <w:right w:val="single" w:sz="4" w:space="0" w:color="auto"/>
            </w:tcBorders>
          </w:tcPr>
          <w:p w:rsidR="005039F7" w:rsidRPr="00AD0A75" w:rsidRDefault="005039F7" w:rsidP="00F256C6">
            <w:pPr>
              <w:spacing w:line="360" w:lineRule="auto"/>
              <w:ind w:left="360" w:hanging="360"/>
              <w:jc w:val="left"/>
              <w:rPr>
                <w:sz w:val="20"/>
                <w:szCs w:val="20"/>
              </w:rPr>
            </w:pPr>
            <w:r w:rsidRPr="00AD0A75">
              <w:rPr>
                <w:sz w:val="20"/>
                <w:szCs w:val="20"/>
              </w:rPr>
              <w:t>1</w:t>
            </w:r>
          </w:p>
        </w:tc>
        <w:tc>
          <w:tcPr>
            <w:tcW w:w="537" w:type="pct"/>
            <w:tcBorders>
              <w:top w:val="single" w:sz="4" w:space="0" w:color="auto"/>
              <w:left w:val="single" w:sz="4" w:space="0" w:color="auto"/>
              <w:bottom w:val="single" w:sz="4" w:space="0" w:color="auto"/>
              <w:right w:val="single" w:sz="4" w:space="0" w:color="auto"/>
            </w:tcBorders>
          </w:tcPr>
          <w:p w:rsidR="005039F7" w:rsidRPr="00AD0A75" w:rsidRDefault="005039F7" w:rsidP="00F256C6">
            <w:pPr>
              <w:spacing w:line="360" w:lineRule="auto"/>
              <w:jc w:val="left"/>
              <w:rPr>
                <w:sz w:val="20"/>
                <w:szCs w:val="20"/>
              </w:rPr>
            </w:pPr>
            <w:r w:rsidRPr="00AD0A75">
              <w:rPr>
                <w:sz w:val="20"/>
                <w:szCs w:val="20"/>
              </w:rPr>
              <w:t xml:space="preserve">Przekazanie uwag do Instrukcji Wykonawczej IP II do </w:t>
            </w:r>
            <w:r w:rsidR="00721E90">
              <w:rPr>
                <w:sz w:val="20"/>
                <w:szCs w:val="20"/>
              </w:rPr>
              <w:t>RF-II-BP</w:t>
            </w:r>
          </w:p>
        </w:tc>
        <w:tc>
          <w:tcPr>
            <w:tcW w:w="548" w:type="pct"/>
            <w:tcBorders>
              <w:top w:val="single" w:sz="4" w:space="0" w:color="auto"/>
              <w:left w:val="single" w:sz="4" w:space="0" w:color="auto"/>
              <w:bottom w:val="single" w:sz="4" w:space="0" w:color="auto"/>
              <w:right w:val="single" w:sz="4" w:space="0" w:color="auto"/>
            </w:tcBorders>
          </w:tcPr>
          <w:p w:rsidR="005039F7" w:rsidRPr="00A06581" w:rsidRDefault="00721E90" w:rsidP="00F256C6">
            <w:pPr>
              <w:spacing w:line="360" w:lineRule="auto"/>
              <w:jc w:val="left"/>
              <w:rPr>
                <w:sz w:val="20"/>
                <w:szCs w:val="20"/>
                <w:lang w:val="en-US"/>
              </w:rPr>
            </w:pPr>
            <w:r w:rsidRPr="00A06581">
              <w:rPr>
                <w:sz w:val="20"/>
                <w:szCs w:val="20"/>
                <w:lang w:val="en-US"/>
              </w:rPr>
              <w:t>RF-II-BP</w:t>
            </w:r>
            <w:r w:rsidR="002C78EE" w:rsidRPr="00A06581">
              <w:rPr>
                <w:sz w:val="20"/>
                <w:szCs w:val="20"/>
                <w:lang w:val="en-US"/>
              </w:rPr>
              <w:t xml:space="preserve"> </w:t>
            </w:r>
          </w:p>
          <w:p w:rsidR="005039F7" w:rsidRPr="00A06581" w:rsidRDefault="00484C17" w:rsidP="00F256C6">
            <w:pPr>
              <w:spacing w:line="360" w:lineRule="auto"/>
              <w:jc w:val="left"/>
              <w:rPr>
                <w:sz w:val="20"/>
                <w:szCs w:val="20"/>
                <w:lang w:val="en-US"/>
              </w:rPr>
            </w:pPr>
            <w:r w:rsidRPr="00A06581">
              <w:rPr>
                <w:sz w:val="20"/>
                <w:szCs w:val="20"/>
                <w:lang w:val="en-US"/>
              </w:rPr>
              <w:t>RF-I-SE</w:t>
            </w:r>
          </w:p>
          <w:p w:rsidR="005039F7" w:rsidRPr="00A06581" w:rsidRDefault="00957730" w:rsidP="00F256C6">
            <w:pPr>
              <w:spacing w:line="360" w:lineRule="auto"/>
              <w:jc w:val="left"/>
              <w:rPr>
                <w:sz w:val="20"/>
                <w:szCs w:val="20"/>
                <w:lang w:val="en-US"/>
              </w:rPr>
            </w:pPr>
            <w:r>
              <w:rPr>
                <w:sz w:val="20"/>
                <w:szCs w:val="20"/>
                <w:lang w:val="en-US"/>
              </w:rPr>
              <w:t>RF-II-PT</w:t>
            </w:r>
          </w:p>
          <w:p w:rsidR="005039F7" w:rsidRPr="00A06581" w:rsidRDefault="0036748F" w:rsidP="00F256C6">
            <w:pPr>
              <w:spacing w:line="360" w:lineRule="auto"/>
              <w:jc w:val="left"/>
              <w:rPr>
                <w:sz w:val="20"/>
                <w:szCs w:val="20"/>
                <w:lang w:val="en-US"/>
              </w:rPr>
            </w:pPr>
            <w:r w:rsidRPr="00F256C6">
              <w:rPr>
                <w:sz w:val="20"/>
                <w:szCs w:val="20"/>
                <w:lang w:val="en-US"/>
              </w:rPr>
              <w:t>RF-II-EFRR</w:t>
            </w:r>
          </w:p>
          <w:p w:rsidR="005039F7" w:rsidRPr="00432805" w:rsidRDefault="00661CD3" w:rsidP="00F256C6">
            <w:pPr>
              <w:spacing w:line="360" w:lineRule="auto"/>
              <w:jc w:val="left"/>
              <w:rPr>
                <w:sz w:val="20"/>
                <w:szCs w:val="20"/>
                <w:lang w:val="en-US"/>
              </w:rPr>
            </w:pPr>
            <w:r>
              <w:rPr>
                <w:sz w:val="20"/>
                <w:szCs w:val="20"/>
                <w:lang w:val="en-US"/>
              </w:rPr>
              <w:t>RF-I-ZF</w:t>
            </w:r>
          </w:p>
          <w:p w:rsidR="005039F7" w:rsidRPr="00F256C6" w:rsidRDefault="002C78EE" w:rsidP="00F256C6">
            <w:pPr>
              <w:spacing w:line="360" w:lineRule="auto"/>
              <w:jc w:val="left"/>
              <w:rPr>
                <w:sz w:val="20"/>
                <w:szCs w:val="20"/>
              </w:rPr>
            </w:pPr>
            <w:r w:rsidRPr="00F256C6">
              <w:rPr>
                <w:sz w:val="20"/>
                <w:szCs w:val="20"/>
              </w:rPr>
              <w:t>KO, KM, BF</w:t>
            </w:r>
          </w:p>
          <w:p w:rsidR="005039F7" w:rsidRPr="00F256C6" w:rsidRDefault="005039F7" w:rsidP="00F256C6">
            <w:pPr>
              <w:spacing w:line="360" w:lineRule="auto"/>
              <w:jc w:val="left"/>
              <w:rPr>
                <w:sz w:val="20"/>
                <w:szCs w:val="20"/>
              </w:rPr>
            </w:pPr>
          </w:p>
        </w:tc>
        <w:tc>
          <w:tcPr>
            <w:tcW w:w="440" w:type="pct"/>
            <w:tcBorders>
              <w:top w:val="single" w:sz="4" w:space="0" w:color="auto"/>
              <w:left w:val="single" w:sz="4" w:space="0" w:color="auto"/>
              <w:bottom w:val="single" w:sz="4" w:space="0" w:color="auto"/>
              <w:right w:val="single" w:sz="4" w:space="0" w:color="auto"/>
            </w:tcBorders>
          </w:tcPr>
          <w:p w:rsidR="005039F7" w:rsidRPr="00AD0A75" w:rsidRDefault="00721E90" w:rsidP="00F256C6">
            <w:pPr>
              <w:spacing w:line="360" w:lineRule="auto"/>
              <w:jc w:val="left"/>
              <w:rPr>
                <w:sz w:val="20"/>
                <w:szCs w:val="20"/>
              </w:rPr>
            </w:pPr>
            <w:r>
              <w:rPr>
                <w:sz w:val="20"/>
                <w:szCs w:val="20"/>
              </w:rPr>
              <w:t>RF-II-BP</w:t>
            </w:r>
            <w:r w:rsidR="005039F7" w:rsidRPr="00AD0A75">
              <w:rPr>
                <w:sz w:val="20"/>
                <w:szCs w:val="20"/>
              </w:rPr>
              <w:t xml:space="preserve"> </w:t>
            </w:r>
          </w:p>
          <w:p w:rsidR="005039F7" w:rsidRPr="00AD0A75" w:rsidRDefault="005039F7" w:rsidP="00F256C6">
            <w:pPr>
              <w:spacing w:line="360" w:lineRule="auto"/>
              <w:jc w:val="left"/>
              <w:rPr>
                <w:sz w:val="20"/>
                <w:szCs w:val="20"/>
              </w:rPr>
            </w:pPr>
            <w:r w:rsidRPr="00AD0A75">
              <w:rPr>
                <w:sz w:val="20"/>
                <w:szCs w:val="20"/>
              </w:rPr>
              <w:t xml:space="preserve">Stanowisko ds. procedur i </w:t>
            </w:r>
            <w:r w:rsidR="00DE0E2A">
              <w:rPr>
                <w:sz w:val="20"/>
                <w:szCs w:val="20"/>
              </w:rPr>
              <w:t>odwołań</w:t>
            </w:r>
          </w:p>
        </w:tc>
        <w:tc>
          <w:tcPr>
            <w:tcW w:w="607" w:type="pct"/>
            <w:tcBorders>
              <w:top w:val="single" w:sz="4" w:space="0" w:color="auto"/>
              <w:left w:val="single" w:sz="4" w:space="0" w:color="auto"/>
              <w:bottom w:val="single" w:sz="4" w:space="0" w:color="auto"/>
              <w:right w:val="single" w:sz="4" w:space="0" w:color="auto"/>
            </w:tcBorders>
          </w:tcPr>
          <w:p w:rsidR="005039F7" w:rsidRPr="00AD0A75" w:rsidRDefault="005039F7" w:rsidP="00F256C6">
            <w:pPr>
              <w:spacing w:line="360" w:lineRule="auto"/>
              <w:jc w:val="left"/>
              <w:rPr>
                <w:sz w:val="20"/>
                <w:szCs w:val="20"/>
              </w:rPr>
            </w:pPr>
            <w:r w:rsidRPr="00AD0A75">
              <w:rPr>
                <w:sz w:val="20"/>
                <w:szCs w:val="20"/>
              </w:rPr>
              <w:t>IW IZ, IW IP II</w:t>
            </w:r>
          </w:p>
        </w:tc>
        <w:tc>
          <w:tcPr>
            <w:tcW w:w="599" w:type="pct"/>
            <w:tcBorders>
              <w:top w:val="single" w:sz="4" w:space="0" w:color="auto"/>
              <w:left w:val="single" w:sz="4" w:space="0" w:color="auto"/>
              <w:bottom w:val="single" w:sz="4" w:space="0" w:color="auto"/>
              <w:right w:val="single" w:sz="4" w:space="0" w:color="auto"/>
            </w:tcBorders>
          </w:tcPr>
          <w:p w:rsidR="005039F7" w:rsidRPr="00AD0A75" w:rsidRDefault="005039F7" w:rsidP="00F256C6">
            <w:pPr>
              <w:spacing w:line="360" w:lineRule="auto"/>
              <w:jc w:val="left"/>
              <w:rPr>
                <w:sz w:val="20"/>
                <w:szCs w:val="20"/>
              </w:rPr>
            </w:pPr>
            <w:r w:rsidRPr="00AD0A75">
              <w:rPr>
                <w:sz w:val="20"/>
                <w:szCs w:val="20"/>
              </w:rPr>
              <w:t>Uwagi do IW IP II (załącznik nr 1 do procedury 3.2.2.)</w:t>
            </w:r>
          </w:p>
        </w:tc>
        <w:tc>
          <w:tcPr>
            <w:tcW w:w="677" w:type="pct"/>
            <w:tcBorders>
              <w:top w:val="single" w:sz="4" w:space="0" w:color="auto"/>
              <w:left w:val="single" w:sz="4" w:space="0" w:color="auto"/>
              <w:bottom w:val="single" w:sz="4" w:space="0" w:color="auto"/>
              <w:right w:val="single" w:sz="4" w:space="0" w:color="auto"/>
            </w:tcBorders>
          </w:tcPr>
          <w:p w:rsidR="005039F7" w:rsidRPr="00AD0A75" w:rsidRDefault="005039F7" w:rsidP="00F256C6">
            <w:pPr>
              <w:spacing w:line="360" w:lineRule="auto"/>
              <w:jc w:val="left"/>
              <w:rPr>
                <w:sz w:val="20"/>
                <w:szCs w:val="20"/>
              </w:rPr>
            </w:pPr>
            <w:r w:rsidRPr="00AD0A75">
              <w:rPr>
                <w:sz w:val="20"/>
                <w:szCs w:val="20"/>
              </w:rPr>
              <w:t>Data sporządzenia uwag do IW IP II</w:t>
            </w:r>
          </w:p>
        </w:tc>
        <w:tc>
          <w:tcPr>
            <w:tcW w:w="604" w:type="pct"/>
            <w:tcBorders>
              <w:top w:val="single" w:sz="4" w:space="0" w:color="auto"/>
              <w:left w:val="single" w:sz="4" w:space="0" w:color="auto"/>
              <w:bottom w:val="single" w:sz="4" w:space="0" w:color="auto"/>
              <w:right w:val="single" w:sz="4" w:space="0" w:color="auto"/>
            </w:tcBorders>
          </w:tcPr>
          <w:p w:rsidR="005039F7" w:rsidRPr="00AD0A75" w:rsidRDefault="005039F7" w:rsidP="00F256C6">
            <w:pPr>
              <w:spacing w:line="360" w:lineRule="auto"/>
              <w:jc w:val="left"/>
              <w:rPr>
                <w:sz w:val="20"/>
                <w:szCs w:val="20"/>
              </w:rPr>
            </w:pPr>
            <w:r w:rsidRPr="00AD0A75">
              <w:rPr>
                <w:sz w:val="20"/>
                <w:szCs w:val="20"/>
              </w:rPr>
              <w:t xml:space="preserve">W przypadku uwag wynikających ze zmiany IW IZ - </w:t>
            </w:r>
            <w:r w:rsidR="0035460A">
              <w:rPr>
                <w:sz w:val="20"/>
                <w:szCs w:val="20"/>
              </w:rPr>
              <w:t>5</w:t>
            </w:r>
            <w:r w:rsidRPr="00AD0A75">
              <w:rPr>
                <w:sz w:val="20"/>
                <w:szCs w:val="20"/>
              </w:rPr>
              <w:t xml:space="preserve"> dni roboczych od</w:t>
            </w:r>
            <w:r w:rsidR="0035460A">
              <w:rPr>
                <w:sz w:val="20"/>
                <w:szCs w:val="20"/>
              </w:rPr>
              <w:t xml:space="preserve"> daty przyjęcia IW </w:t>
            </w:r>
            <w:r w:rsidR="008A2CAD">
              <w:rPr>
                <w:sz w:val="20"/>
                <w:szCs w:val="20"/>
              </w:rPr>
              <w:t>IZ</w:t>
            </w:r>
            <w:r w:rsidR="0035460A">
              <w:rPr>
                <w:sz w:val="20"/>
                <w:szCs w:val="20"/>
              </w:rPr>
              <w:t xml:space="preserve"> przez Zarząd Województwa Mazowieckiego</w:t>
            </w:r>
            <w:r w:rsidRPr="00AD0A75">
              <w:rPr>
                <w:sz w:val="20"/>
                <w:szCs w:val="20"/>
              </w:rPr>
              <w:t xml:space="preserve"> </w:t>
            </w:r>
          </w:p>
        </w:tc>
        <w:tc>
          <w:tcPr>
            <w:tcW w:w="736" w:type="pct"/>
            <w:tcBorders>
              <w:top w:val="single" w:sz="4" w:space="0" w:color="auto"/>
              <w:left w:val="single" w:sz="4" w:space="0" w:color="auto"/>
              <w:bottom w:val="single" w:sz="4" w:space="0" w:color="auto"/>
              <w:right w:val="single" w:sz="4" w:space="0" w:color="auto"/>
            </w:tcBorders>
          </w:tcPr>
          <w:p w:rsidR="005039F7" w:rsidRPr="00AD0A75" w:rsidRDefault="005039F7" w:rsidP="00F256C6">
            <w:pPr>
              <w:spacing w:line="360" w:lineRule="auto"/>
              <w:jc w:val="left"/>
              <w:rPr>
                <w:sz w:val="20"/>
                <w:szCs w:val="20"/>
              </w:rPr>
            </w:pPr>
            <w:r w:rsidRPr="00AD0A75">
              <w:rPr>
                <w:sz w:val="20"/>
                <w:szCs w:val="20"/>
              </w:rPr>
              <w:t xml:space="preserve">Procedura ma zastosowanie m.in.  w przypadku zmian w IW IZ pociągających za sobą konieczność zmian w IW IP II </w:t>
            </w:r>
          </w:p>
        </w:tc>
      </w:tr>
      <w:tr w:rsidR="00811EF0" w:rsidRPr="00796864" w:rsidTr="005039F7">
        <w:trPr>
          <w:trHeight w:val="2474"/>
        </w:trPr>
        <w:tc>
          <w:tcPr>
            <w:tcW w:w="251" w:type="pct"/>
            <w:tcBorders>
              <w:top w:val="single" w:sz="4" w:space="0" w:color="auto"/>
              <w:left w:val="single" w:sz="4" w:space="0" w:color="auto"/>
              <w:bottom w:val="single" w:sz="4" w:space="0" w:color="auto"/>
              <w:right w:val="single" w:sz="4" w:space="0" w:color="auto"/>
            </w:tcBorders>
            <w:vAlign w:val="center"/>
          </w:tcPr>
          <w:p w:rsidR="004C2682" w:rsidRPr="00AD0A75" w:rsidRDefault="005039F7" w:rsidP="00F256C6">
            <w:pPr>
              <w:spacing w:line="360" w:lineRule="auto"/>
              <w:rPr>
                <w:sz w:val="20"/>
                <w:szCs w:val="20"/>
              </w:rPr>
            </w:pPr>
            <w:r w:rsidRPr="00AD0A75">
              <w:rPr>
                <w:sz w:val="20"/>
                <w:szCs w:val="20"/>
              </w:rPr>
              <w:lastRenderedPageBreak/>
              <w:t>2</w:t>
            </w:r>
          </w:p>
        </w:tc>
        <w:tc>
          <w:tcPr>
            <w:tcW w:w="537" w:type="pct"/>
            <w:tcBorders>
              <w:top w:val="single" w:sz="4" w:space="0" w:color="auto"/>
              <w:left w:val="single" w:sz="4" w:space="0" w:color="auto"/>
              <w:bottom w:val="single" w:sz="4" w:space="0" w:color="auto"/>
              <w:right w:val="single" w:sz="4" w:space="0" w:color="auto"/>
            </w:tcBorders>
          </w:tcPr>
          <w:p w:rsidR="004C2682" w:rsidRPr="00AD0A75" w:rsidRDefault="004C2682" w:rsidP="00F256C6">
            <w:pPr>
              <w:spacing w:line="360" w:lineRule="auto"/>
              <w:jc w:val="left"/>
              <w:rPr>
                <w:sz w:val="20"/>
                <w:szCs w:val="20"/>
              </w:rPr>
            </w:pPr>
            <w:r w:rsidRPr="00AD0A75">
              <w:rPr>
                <w:sz w:val="20"/>
                <w:szCs w:val="20"/>
              </w:rPr>
              <w:t xml:space="preserve">Przekazanie przez </w:t>
            </w:r>
            <w:r w:rsidR="00721E90">
              <w:rPr>
                <w:sz w:val="20"/>
                <w:szCs w:val="20"/>
              </w:rPr>
              <w:t>RF-II-BP</w:t>
            </w:r>
            <w:r w:rsidRPr="00AD0A75">
              <w:rPr>
                <w:sz w:val="20"/>
                <w:szCs w:val="20"/>
              </w:rPr>
              <w:t xml:space="preserve">   </w:t>
            </w:r>
            <w:r w:rsidR="00FF6066" w:rsidRPr="00AD0A75">
              <w:rPr>
                <w:sz w:val="20"/>
                <w:szCs w:val="20"/>
              </w:rPr>
              <w:t xml:space="preserve"> pisma z wykazem uwag do Instrukcji Wykonawczej IP II do MJWPU. </w:t>
            </w:r>
            <w:r w:rsidRPr="00AD0A75">
              <w:rPr>
                <w:sz w:val="20"/>
                <w:szCs w:val="20"/>
              </w:rPr>
              <w:t xml:space="preserve">W piśmie zostaje określony czas na wprowadzenie zmian w IW IP II. </w:t>
            </w:r>
          </w:p>
        </w:tc>
        <w:tc>
          <w:tcPr>
            <w:tcW w:w="548" w:type="pct"/>
            <w:tcBorders>
              <w:top w:val="single" w:sz="4" w:space="0" w:color="auto"/>
              <w:left w:val="single" w:sz="4" w:space="0" w:color="auto"/>
              <w:bottom w:val="single" w:sz="4" w:space="0" w:color="auto"/>
              <w:right w:val="single" w:sz="4" w:space="0" w:color="auto"/>
            </w:tcBorders>
          </w:tcPr>
          <w:p w:rsidR="004C2682" w:rsidRPr="00AD0A75" w:rsidRDefault="004C2682" w:rsidP="00F256C6">
            <w:pPr>
              <w:spacing w:line="360" w:lineRule="auto"/>
              <w:jc w:val="left"/>
              <w:rPr>
                <w:sz w:val="20"/>
                <w:szCs w:val="20"/>
              </w:rPr>
            </w:pPr>
            <w:r w:rsidRPr="00AD0A75">
              <w:rPr>
                <w:sz w:val="20"/>
                <w:szCs w:val="20"/>
              </w:rPr>
              <w:t xml:space="preserve">Stanowisko ds. procedur i </w:t>
            </w:r>
            <w:r w:rsidR="00DE0E2A">
              <w:rPr>
                <w:sz w:val="20"/>
                <w:szCs w:val="20"/>
              </w:rPr>
              <w:t>odwołań</w:t>
            </w:r>
            <w:r w:rsidRPr="00AD0A75">
              <w:rPr>
                <w:sz w:val="20"/>
                <w:szCs w:val="20"/>
              </w:rPr>
              <w:t xml:space="preserve"> </w:t>
            </w:r>
          </w:p>
        </w:tc>
        <w:tc>
          <w:tcPr>
            <w:tcW w:w="440" w:type="pct"/>
            <w:tcBorders>
              <w:top w:val="single" w:sz="4" w:space="0" w:color="auto"/>
              <w:left w:val="single" w:sz="4" w:space="0" w:color="auto"/>
              <w:bottom w:val="single" w:sz="4" w:space="0" w:color="auto"/>
              <w:right w:val="single" w:sz="4" w:space="0" w:color="auto"/>
            </w:tcBorders>
          </w:tcPr>
          <w:p w:rsidR="004C2682" w:rsidRPr="00E2727B" w:rsidRDefault="00721E90" w:rsidP="00F256C6">
            <w:pPr>
              <w:spacing w:line="360" w:lineRule="auto"/>
              <w:jc w:val="left"/>
              <w:rPr>
                <w:sz w:val="20"/>
                <w:szCs w:val="20"/>
                <w:lang w:val="en-US"/>
              </w:rPr>
            </w:pPr>
            <w:r>
              <w:rPr>
                <w:sz w:val="20"/>
                <w:szCs w:val="20"/>
                <w:lang w:val="en-US"/>
              </w:rPr>
              <w:t>RF-II-BP</w:t>
            </w:r>
            <w:r w:rsidR="002C78EE" w:rsidRPr="002C78EE">
              <w:rPr>
                <w:sz w:val="20"/>
                <w:szCs w:val="20"/>
                <w:lang w:val="en-US"/>
              </w:rPr>
              <w:t xml:space="preserve"> IP II</w:t>
            </w:r>
          </w:p>
        </w:tc>
        <w:tc>
          <w:tcPr>
            <w:tcW w:w="607" w:type="pct"/>
            <w:tcBorders>
              <w:top w:val="single" w:sz="4" w:space="0" w:color="auto"/>
              <w:left w:val="single" w:sz="4" w:space="0" w:color="auto"/>
              <w:bottom w:val="single" w:sz="4" w:space="0" w:color="auto"/>
              <w:right w:val="single" w:sz="4" w:space="0" w:color="auto"/>
            </w:tcBorders>
          </w:tcPr>
          <w:p w:rsidR="004C2682" w:rsidRPr="00AD0A75" w:rsidRDefault="00FF6066" w:rsidP="00F256C6">
            <w:pPr>
              <w:spacing w:line="360" w:lineRule="auto"/>
              <w:jc w:val="left"/>
              <w:rPr>
                <w:sz w:val="20"/>
                <w:szCs w:val="20"/>
              </w:rPr>
            </w:pPr>
            <w:r w:rsidRPr="00AD0A75">
              <w:rPr>
                <w:sz w:val="20"/>
                <w:szCs w:val="20"/>
              </w:rPr>
              <w:t xml:space="preserve">Uwagi do IW IP II (załącznik nr 1 do procedury 3.2.2.) IW IP II IW IZ </w:t>
            </w:r>
            <w:r w:rsidR="004C2682" w:rsidRPr="00AD0A75">
              <w:rPr>
                <w:sz w:val="20"/>
                <w:szCs w:val="20"/>
              </w:rPr>
              <w:t xml:space="preserve"> </w:t>
            </w:r>
          </w:p>
        </w:tc>
        <w:tc>
          <w:tcPr>
            <w:tcW w:w="599" w:type="pct"/>
            <w:tcBorders>
              <w:top w:val="single" w:sz="4" w:space="0" w:color="auto"/>
              <w:left w:val="single" w:sz="4" w:space="0" w:color="auto"/>
              <w:bottom w:val="single" w:sz="4" w:space="0" w:color="auto"/>
              <w:right w:val="single" w:sz="4" w:space="0" w:color="auto"/>
            </w:tcBorders>
          </w:tcPr>
          <w:p w:rsidR="004C2682" w:rsidRPr="00AD0A75" w:rsidRDefault="00583DAE" w:rsidP="00F256C6">
            <w:pPr>
              <w:spacing w:line="360" w:lineRule="auto"/>
              <w:jc w:val="left"/>
              <w:rPr>
                <w:sz w:val="20"/>
                <w:szCs w:val="20"/>
              </w:rPr>
            </w:pPr>
            <w:r w:rsidRPr="00AD0A75">
              <w:rPr>
                <w:sz w:val="20"/>
                <w:szCs w:val="20"/>
              </w:rPr>
              <w:t>Pismo przekazujące uwagi do Instrukcji Wykonawczej IP II</w:t>
            </w:r>
            <w:r w:rsidR="004C2682" w:rsidRPr="00AD0A75">
              <w:rPr>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tcPr>
          <w:p w:rsidR="004C2682" w:rsidRPr="00AD0A75" w:rsidRDefault="00583DAE" w:rsidP="00F256C6">
            <w:pPr>
              <w:spacing w:line="360" w:lineRule="auto"/>
              <w:jc w:val="left"/>
              <w:rPr>
                <w:sz w:val="20"/>
                <w:szCs w:val="20"/>
              </w:rPr>
            </w:pPr>
            <w:r w:rsidRPr="00AD0A75">
              <w:rPr>
                <w:sz w:val="20"/>
                <w:szCs w:val="20"/>
              </w:rPr>
              <w:t xml:space="preserve"> Podpis Dyrektora </w:t>
            </w:r>
            <w:r w:rsidR="00E2727B">
              <w:rPr>
                <w:sz w:val="20"/>
                <w:szCs w:val="20"/>
              </w:rPr>
              <w:t>RF</w:t>
            </w:r>
          </w:p>
        </w:tc>
        <w:tc>
          <w:tcPr>
            <w:tcW w:w="604" w:type="pct"/>
            <w:tcBorders>
              <w:top w:val="single" w:sz="4" w:space="0" w:color="auto"/>
              <w:left w:val="single" w:sz="4" w:space="0" w:color="auto"/>
              <w:bottom w:val="single" w:sz="4" w:space="0" w:color="auto"/>
              <w:right w:val="single" w:sz="4" w:space="0" w:color="auto"/>
            </w:tcBorders>
          </w:tcPr>
          <w:p w:rsidR="004C2682" w:rsidRPr="00AD0A75" w:rsidRDefault="00583DAE" w:rsidP="00F256C6">
            <w:pPr>
              <w:spacing w:line="360" w:lineRule="auto"/>
              <w:jc w:val="left"/>
              <w:rPr>
                <w:sz w:val="20"/>
                <w:szCs w:val="20"/>
              </w:rPr>
            </w:pPr>
            <w:r w:rsidRPr="00AD0A75">
              <w:rPr>
                <w:sz w:val="20"/>
                <w:szCs w:val="20"/>
              </w:rPr>
              <w:t xml:space="preserve">  W przypadku uwag wynikających ze zmiany IW IZ - 5 dni roboczych od otrzymania oficjalnej informacji o zatwierdzeniu IW IZ RPO WM</w:t>
            </w:r>
          </w:p>
        </w:tc>
        <w:tc>
          <w:tcPr>
            <w:tcW w:w="736" w:type="pct"/>
            <w:tcBorders>
              <w:top w:val="single" w:sz="4" w:space="0" w:color="auto"/>
              <w:left w:val="single" w:sz="4" w:space="0" w:color="auto"/>
              <w:bottom w:val="single" w:sz="4" w:space="0" w:color="auto"/>
              <w:right w:val="single" w:sz="4" w:space="0" w:color="auto"/>
            </w:tcBorders>
          </w:tcPr>
          <w:p w:rsidR="004C2682" w:rsidRPr="00AD0A75" w:rsidRDefault="004C2682" w:rsidP="00F256C6">
            <w:pPr>
              <w:spacing w:line="360" w:lineRule="auto"/>
              <w:jc w:val="left"/>
              <w:rPr>
                <w:sz w:val="20"/>
                <w:szCs w:val="20"/>
              </w:rPr>
            </w:pPr>
          </w:p>
        </w:tc>
      </w:tr>
      <w:tr w:rsidR="00811EF0" w:rsidRPr="00796864" w:rsidTr="005039F7">
        <w:trPr>
          <w:trHeight w:val="1230"/>
        </w:trPr>
        <w:tc>
          <w:tcPr>
            <w:tcW w:w="251" w:type="pct"/>
            <w:tcBorders>
              <w:top w:val="single" w:sz="4" w:space="0" w:color="auto"/>
              <w:left w:val="single" w:sz="4" w:space="0" w:color="auto"/>
              <w:bottom w:val="single" w:sz="4" w:space="0" w:color="auto"/>
              <w:right w:val="single" w:sz="4" w:space="0" w:color="auto"/>
            </w:tcBorders>
            <w:vAlign w:val="center"/>
          </w:tcPr>
          <w:p w:rsidR="004C2682" w:rsidRPr="00796864" w:rsidRDefault="00AD0A75" w:rsidP="00F256C6">
            <w:pPr>
              <w:spacing w:line="360" w:lineRule="auto"/>
              <w:jc w:val="left"/>
              <w:rPr>
                <w:sz w:val="20"/>
                <w:szCs w:val="20"/>
              </w:rPr>
            </w:pPr>
            <w:r>
              <w:rPr>
                <w:sz w:val="20"/>
                <w:szCs w:val="20"/>
              </w:rPr>
              <w:t>3</w:t>
            </w:r>
          </w:p>
        </w:tc>
        <w:tc>
          <w:tcPr>
            <w:tcW w:w="537" w:type="pct"/>
            <w:tcBorders>
              <w:top w:val="single" w:sz="4" w:space="0" w:color="auto"/>
              <w:left w:val="single" w:sz="4" w:space="0" w:color="auto"/>
              <w:bottom w:val="single" w:sz="4" w:space="0" w:color="auto"/>
              <w:right w:val="single" w:sz="4" w:space="0" w:color="auto"/>
            </w:tcBorders>
          </w:tcPr>
          <w:p w:rsidR="004C2682" w:rsidRPr="00796864" w:rsidRDefault="004C2682" w:rsidP="00F256C6">
            <w:pPr>
              <w:spacing w:line="360" w:lineRule="auto"/>
              <w:jc w:val="left"/>
              <w:rPr>
                <w:sz w:val="20"/>
                <w:szCs w:val="20"/>
              </w:rPr>
            </w:pPr>
            <w:r w:rsidRPr="00796864">
              <w:rPr>
                <w:sz w:val="20"/>
                <w:szCs w:val="20"/>
              </w:rPr>
              <w:t xml:space="preserve">Pozyskanie od IP II projektu aktualizacji Instrukcji Wykonawczej (wraz z wersją elektroniczną) </w:t>
            </w:r>
          </w:p>
        </w:tc>
        <w:tc>
          <w:tcPr>
            <w:tcW w:w="548" w:type="pct"/>
            <w:tcBorders>
              <w:top w:val="single" w:sz="4" w:space="0" w:color="auto"/>
              <w:left w:val="single" w:sz="4" w:space="0" w:color="auto"/>
              <w:bottom w:val="single" w:sz="4" w:space="0" w:color="auto"/>
              <w:right w:val="single" w:sz="4" w:space="0" w:color="auto"/>
            </w:tcBorders>
          </w:tcPr>
          <w:p w:rsidR="004C2682" w:rsidRPr="00796864" w:rsidRDefault="004C2682" w:rsidP="00F256C6">
            <w:pPr>
              <w:spacing w:line="360" w:lineRule="auto"/>
              <w:jc w:val="left"/>
              <w:rPr>
                <w:sz w:val="20"/>
                <w:szCs w:val="20"/>
              </w:rPr>
            </w:pPr>
            <w:r w:rsidRPr="00796864">
              <w:rPr>
                <w:sz w:val="20"/>
                <w:szCs w:val="20"/>
              </w:rPr>
              <w:t xml:space="preserve">Stanowisko ds. procedur i </w:t>
            </w:r>
            <w:r w:rsidR="00DE0E2A">
              <w:rPr>
                <w:sz w:val="20"/>
                <w:szCs w:val="20"/>
              </w:rPr>
              <w:t>odwołań</w:t>
            </w:r>
            <w:r w:rsidRPr="00796864">
              <w:rPr>
                <w:sz w:val="20"/>
                <w:szCs w:val="20"/>
              </w:rPr>
              <w:t>.</w:t>
            </w:r>
          </w:p>
          <w:p w:rsidR="004C2682" w:rsidRPr="00796864" w:rsidRDefault="004C2682" w:rsidP="00F256C6">
            <w:pPr>
              <w:spacing w:line="360" w:lineRule="auto"/>
              <w:jc w:val="left"/>
              <w:rPr>
                <w:sz w:val="20"/>
                <w:szCs w:val="20"/>
              </w:rPr>
            </w:pPr>
          </w:p>
        </w:tc>
        <w:tc>
          <w:tcPr>
            <w:tcW w:w="440" w:type="pct"/>
            <w:tcBorders>
              <w:top w:val="single" w:sz="4" w:space="0" w:color="auto"/>
              <w:left w:val="single" w:sz="4" w:space="0" w:color="auto"/>
              <w:bottom w:val="single" w:sz="4" w:space="0" w:color="auto"/>
              <w:right w:val="single" w:sz="4" w:space="0" w:color="auto"/>
            </w:tcBorders>
          </w:tcPr>
          <w:p w:rsidR="004C2682" w:rsidRPr="00E2727B" w:rsidRDefault="002C78EE" w:rsidP="00F256C6">
            <w:pPr>
              <w:spacing w:line="360" w:lineRule="auto"/>
              <w:jc w:val="left"/>
              <w:rPr>
                <w:sz w:val="20"/>
                <w:szCs w:val="20"/>
                <w:lang w:val="en-US"/>
              </w:rPr>
            </w:pPr>
            <w:r w:rsidRPr="002C78EE">
              <w:rPr>
                <w:sz w:val="20"/>
                <w:szCs w:val="20"/>
                <w:lang w:val="en-US"/>
              </w:rPr>
              <w:t xml:space="preserve">IP II, </w:t>
            </w:r>
            <w:r w:rsidR="00721E90">
              <w:rPr>
                <w:sz w:val="20"/>
                <w:szCs w:val="20"/>
                <w:lang w:val="en-US"/>
              </w:rPr>
              <w:t>RF-II-BP</w:t>
            </w:r>
          </w:p>
        </w:tc>
        <w:tc>
          <w:tcPr>
            <w:tcW w:w="607" w:type="pct"/>
            <w:tcBorders>
              <w:top w:val="single" w:sz="4" w:space="0" w:color="auto"/>
              <w:left w:val="single" w:sz="4" w:space="0" w:color="auto"/>
              <w:bottom w:val="single" w:sz="4" w:space="0" w:color="auto"/>
              <w:right w:val="single" w:sz="4" w:space="0" w:color="auto"/>
            </w:tcBorders>
          </w:tcPr>
          <w:p w:rsidR="004C2682" w:rsidRPr="00796864" w:rsidRDefault="004C2682" w:rsidP="00F256C6">
            <w:pPr>
              <w:spacing w:line="360" w:lineRule="auto"/>
              <w:jc w:val="left"/>
              <w:rPr>
                <w:sz w:val="20"/>
                <w:szCs w:val="20"/>
              </w:rPr>
            </w:pPr>
            <w:r w:rsidRPr="00796864">
              <w:rPr>
                <w:sz w:val="20"/>
                <w:szCs w:val="20"/>
              </w:rPr>
              <w:t xml:space="preserve">Projekt Instrukcji Wykonawczej IPII w wersji papierowej i elektronicznej. </w:t>
            </w:r>
          </w:p>
        </w:tc>
        <w:tc>
          <w:tcPr>
            <w:tcW w:w="599" w:type="pct"/>
            <w:tcBorders>
              <w:top w:val="single" w:sz="4" w:space="0" w:color="auto"/>
              <w:left w:val="single" w:sz="4" w:space="0" w:color="auto"/>
              <w:bottom w:val="single" w:sz="4" w:space="0" w:color="auto"/>
              <w:right w:val="single" w:sz="4" w:space="0" w:color="auto"/>
            </w:tcBorders>
          </w:tcPr>
          <w:p w:rsidR="004C2682" w:rsidRPr="00796864" w:rsidRDefault="004C2682" w:rsidP="00F256C6">
            <w:pPr>
              <w:spacing w:line="360" w:lineRule="auto"/>
              <w:jc w:val="left"/>
              <w:rPr>
                <w:sz w:val="20"/>
                <w:szCs w:val="20"/>
              </w:rPr>
            </w:pPr>
            <w:r w:rsidRPr="00796864">
              <w:rPr>
                <w:sz w:val="20"/>
                <w:szCs w:val="20"/>
              </w:rPr>
              <w:t>Projekt Instrukcji Wykonawczej IP II</w:t>
            </w:r>
          </w:p>
        </w:tc>
        <w:tc>
          <w:tcPr>
            <w:tcW w:w="677" w:type="pct"/>
            <w:tcBorders>
              <w:top w:val="single" w:sz="4" w:space="0" w:color="auto"/>
              <w:left w:val="single" w:sz="4" w:space="0" w:color="auto"/>
              <w:bottom w:val="single" w:sz="4" w:space="0" w:color="auto"/>
              <w:right w:val="single" w:sz="4" w:space="0" w:color="auto"/>
            </w:tcBorders>
          </w:tcPr>
          <w:p w:rsidR="004C2682" w:rsidRPr="00796864" w:rsidRDefault="004C2682" w:rsidP="00F256C6">
            <w:pPr>
              <w:spacing w:line="360" w:lineRule="auto"/>
              <w:jc w:val="left"/>
              <w:rPr>
                <w:sz w:val="20"/>
                <w:szCs w:val="20"/>
              </w:rPr>
            </w:pPr>
            <w:r w:rsidRPr="00796864">
              <w:rPr>
                <w:sz w:val="20"/>
                <w:szCs w:val="20"/>
              </w:rPr>
              <w:t xml:space="preserve">Data wpływu projektu do sekretariatu </w:t>
            </w:r>
            <w:r w:rsidR="00E2727B">
              <w:rPr>
                <w:sz w:val="20"/>
                <w:szCs w:val="20"/>
              </w:rPr>
              <w:t>RF</w:t>
            </w:r>
            <w:r w:rsidRPr="00796864">
              <w:rPr>
                <w:sz w:val="20"/>
                <w:szCs w:val="20"/>
              </w:rPr>
              <w:t>. i nadanie numerów w rejestrze korespondencji (ESOD)</w:t>
            </w:r>
          </w:p>
        </w:tc>
        <w:tc>
          <w:tcPr>
            <w:tcW w:w="604" w:type="pct"/>
            <w:tcBorders>
              <w:top w:val="single" w:sz="4" w:space="0" w:color="auto"/>
              <w:left w:val="single" w:sz="4" w:space="0" w:color="auto"/>
              <w:bottom w:val="single" w:sz="4" w:space="0" w:color="auto"/>
              <w:right w:val="single" w:sz="4" w:space="0" w:color="auto"/>
            </w:tcBorders>
          </w:tcPr>
          <w:p w:rsidR="004C2682" w:rsidRPr="00796864" w:rsidRDefault="004C2682" w:rsidP="00F256C6">
            <w:pPr>
              <w:spacing w:line="360" w:lineRule="auto"/>
              <w:jc w:val="left"/>
              <w:rPr>
                <w:sz w:val="20"/>
                <w:szCs w:val="20"/>
              </w:rPr>
            </w:pPr>
            <w:r w:rsidRPr="00796864">
              <w:rPr>
                <w:sz w:val="20"/>
                <w:szCs w:val="20"/>
              </w:rPr>
              <w:t>2 dni</w:t>
            </w:r>
          </w:p>
        </w:tc>
        <w:tc>
          <w:tcPr>
            <w:tcW w:w="736" w:type="pct"/>
            <w:tcBorders>
              <w:top w:val="single" w:sz="4" w:space="0" w:color="auto"/>
              <w:left w:val="single" w:sz="4" w:space="0" w:color="auto"/>
              <w:bottom w:val="single" w:sz="4" w:space="0" w:color="auto"/>
              <w:right w:val="single" w:sz="4" w:space="0" w:color="auto"/>
            </w:tcBorders>
          </w:tcPr>
          <w:p w:rsidR="004C2682" w:rsidRPr="00796864" w:rsidRDefault="001B7E4C" w:rsidP="00F256C6">
            <w:pPr>
              <w:spacing w:line="360" w:lineRule="auto"/>
              <w:jc w:val="left"/>
              <w:rPr>
                <w:sz w:val="20"/>
                <w:szCs w:val="20"/>
              </w:rPr>
            </w:pPr>
            <w:r w:rsidRPr="00796864">
              <w:rPr>
                <w:sz w:val="20"/>
                <w:szCs w:val="20"/>
              </w:rPr>
              <w:t xml:space="preserve">Dalsze postępowanie </w:t>
            </w:r>
            <w:r w:rsidR="00D1190A" w:rsidRPr="00796864">
              <w:rPr>
                <w:sz w:val="20"/>
                <w:szCs w:val="20"/>
              </w:rPr>
              <w:t xml:space="preserve">zgodnie </w:t>
            </w:r>
            <w:r w:rsidR="00381291" w:rsidRPr="00796864">
              <w:rPr>
                <w:sz w:val="20"/>
                <w:szCs w:val="20"/>
              </w:rPr>
              <w:t>z procedurą</w:t>
            </w:r>
            <w:r w:rsidRPr="00796864">
              <w:rPr>
                <w:sz w:val="20"/>
                <w:szCs w:val="20"/>
              </w:rPr>
              <w:t xml:space="preserve"> 3.2.1</w:t>
            </w:r>
          </w:p>
        </w:tc>
      </w:tr>
    </w:tbl>
    <w:p w:rsidR="004C2682" w:rsidRDefault="004C2682" w:rsidP="00F256C6">
      <w:pPr>
        <w:spacing w:line="360" w:lineRule="auto"/>
        <w:jc w:val="left"/>
      </w:pPr>
    </w:p>
    <w:p w:rsidR="00102E47" w:rsidRDefault="002A1DF0" w:rsidP="00F256C6">
      <w:pPr>
        <w:pStyle w:val="Nagwek3"/>
        <w:numPr>
          <w:ilvl w:val="3"/>
          <w:numId w:val="1"/>
        </w:numPr>
        <w:spacing w:line="360" w:lineRule="auto"/>
        <w:ind w:left="1134" w:hanging="992"/>
        <w:jc w:val="left"/>
        <w:rPr>
          <w:rFonts w:cs="Times New Roman"/>
          <w:bCs w:val="0"/>
          <w:i w:val="0"/>
          <w:szCs w:val="24"/>
        </w:rPr>
      </w:pPr>
      <w:bookmarkStart w:id="2265" w:name="_Toc426446803"/>
      <w:r w:rsidRPr="001F78DF">
        <w:rPr>
          <w:rFonts w:cs="Times New Roman"/>
          <w:bCs w:val="0"/>
          <w:szCs w:val="24"/>
        </w:rPr>
        <w:lastRenderedPageBreak/>
        <w:t>Procedura postępowania w sprawie wyrażenia zgody na odstępstwo od Instrukcji Wykonawczej IP II oraz dokumentów podstawowych regulujących wdrażanie RPO WM.</w:t>
      </w:r>
      <w:bookmarkEnd w:id="2265"/>
    </w:p>
    <w:p w:rsidR="002A1DF0" w:rsidRDefault="002A1DF0" w:rsidP="00F256C6">
      <w:pPr>
        <w:spacing w:line="360" w:lineRule="auto"/>
      </w:pPr>
    </w:p>
    <w:tbl>
      <w:tblPr>
        <w:tblW w:w="50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443"/>
        <w:gridCol w:w="1472"/>
        <w:gridCol w:w="1319"/>
        <w:gridCol w:w="1493"/>
        <w:gridCol w:w="1609"/>
        <w:gridCol w:w="1818"/>
        <w:gridCol w:w="1622"/>
        <w:gridCol w:w="1977"/>
      </w:tblGrid>
      <w:tr w:rsidR="00C67D5C" w:rsidRPr="000F1627" w:rsidTr="00AA1BBC">
        <w:trPr>
          <w:trHeight w:val="632"/>
        </w:trPr>
        <w:tc>
          <w:tcPr>
            <w:tcW w:w="251" w:type="pct"/>
            <w:tcBorders>
              <w:top w:val="single" w:sz="4" w:space="0" w:color="auto"/>
              <w:left w:val="single" w:sz="4" w:space="0" w:color="auto"/>
              <w:bottom w:val="single" w:sz="4" w:space="0" w:color="auto"/>
              <w:right w:val="single" w:sz="4" w:space="0" w:color="auto"/>
            </w:tcBorders>
          </w:tcPr>
          <w:p w:rsidR="00C67D5C" w:rsidRPr="000F1627" w:rsidRDefault="00C67D5C" w:rsidP="00F256C6">
            <w:pPr>
              <w:spacing w:line="360" w:lineRule="auto"/>
              <w:ind w:left="360" w:hanging="360"/>
              <w:jc w:val="left"/>
              <w:rPr>
                <w:sz w:val="20"/>
                <w:szCs w:val="20"/>
              </w:rPr>
            </w:pPr>
            <w:r w:rsidRPr="000F1627">
              <w:rPr>
                <w:b/>
                <w:sz w:val="20"/>
                <w:szCs w:val="20"/>
              </w:rPr>
              <w:t>Lp.</w:t>
            </w:r>
          </w:p>
        </w:tc>
        <w:tc>
          <w:tcPr>
            <w:tcW w:w="537" w:type="pct"/>
            <w:tcBorders>
              <w:top w:val="single" w:sz="4" w:space="0" w:color="auto"/>
              <w:left w:val="single" w:sz="4" w:space="0" w:color="auto"/>
              <w:bottom w:val="single" w:sz="4" w:space="0" w:color="auto"/>
              <w:right w:val="single" w:sz="4" w:space="0" w:color="auto"/>
            </w:tcBorders>
          </w:tcPr>
          <w:p w:rsidR="00C67D5C" w:rsidRPr="000F1627" w:rsidRDefault="00C67D5C" w:rsidP="00F256C6">
            <w:pPr>
              <w:spacing w:line="360" w:lineRule="auto"/>
              <w:jc w:val="left"/>
              <w:rPr>
                <w:sz w:val="20"/>
                <w:szCs w:val="20"/>
              </w:rPr>
            </w:pPr>
            <w:r w:rsidRPr="000F1627">
              <w:rPr>
                <w:b/>
                <w:sz w:val="20"/>
                <w:szCs w:val="20"/>
              </w:rPr>
              <w:t>Czynność</w:t>
            </w:r>
          </w:p>
        </w:tc>
        <w:tc>
          <w:tcPr>
            <w:tcW w:w="548" w:type="pct"/>
            <w:tcBorders>
              <w:top w:val="single" w:sz="4" w:space="0" w:color="auto"/>
              <w:left w:val="single" w:sz="4" w:space="0" w:color="auto"/>
              <w:bottom w:val="single" w:sz="4" w:space="0" w:color="auto"/>
              <w:right w:val="single" w:sz="4" w:space="0" w:color="auto"/>
            </w:tcBorders>
          </w:tcPr>
          <w:p w:rsidR="00C67D5C" w:rsidRPr="000F1627" w:rsidRDefault="00C67D5C" w:rsidP="00F256C6">
            <w:pPr>
              <w:spacing w:line="360" w:lineRule="auto"/>
              <w:jc w:val="left"/>
              <w:rPr>
                <w:sz w:val="20"/>
                <w:szCs w:val="20"/>
              </w:rPr>
            </w:pPr>
            <w:r w:rsidRPr="000F1627">
              <w:rPr>
                <w:b/>
                <w:sz w:val="20"/>
                <w:szCs w:val="20"/>
              </w:rPr>
              <w:t>Wykonawca czynności</w:t>
            </w:r>
          </w:p>
        </w:tc>
        <w:tc>
          <w:tcPr>
            <w:tcW w:w="491" w:type="pct"/>
            <w:tcBorders>
              <w:top w:val="single" w:sz="4" w:space="0" w:color="auto"/>
              <w:left w:val="single" w:sz="4" w:space="0" w:color="auto"/>
              <w:bottom w:val="single" w:sz="4" w:space="0" w:color="auto"/>
              <w:right w:val="single" w:sz="4" w:space="0" w:color="auto"/>
            </w:tcBorders>
          </w:tcPr>
          <w:p w:rsidR="00C67D5C" w:rsidRPr="000F1627" w:rsidRDefault="00C67D5C" w:rsidP="00F256C6">
            <w:pPr>
              <w:spacing w:line="360" w:lineRule="auto"/>
              <w:jc w:val="left"/>
              <w:rPr>
                <w:sz w:val="20"/>
                <w:szCs w:val="20"/>
              </w:rPr>
            </w:pPr>
            <w:r w:rsidRPr="000F1627">
              <w:rPr>
                <w:b/>
                <w:sz w:val="20"/>
                <w:szCs w:val="20"/>
              </w:rPr>
              <w:t>Miejsce oraz jednostki powiązane</w:t>
            </w:r>
          </w:p>
        </w:tc>
        <w:tc>
          <w:tcPr>
            <w:tcW w:w="556" w:type="pct"/>
            <w:tcBorders>
              <w:top w:val="single" w:sz="4" w:space="0" w:color="auto"/>
              <w:left w:val="single" w:sz="4" w:space="0" w:color="auto"/>
              <w:bottom w:val="single" w:sz="4" w:space="0" w:color="auto"/>
              <w:right w:val="single" w:sz="4" w:space="0" w:color="auto"/>
            </w:tcBorders>
          </w:tcPr>
          <w:p w:rsidR="00C67D5C" w:rsidRPr="000F1627" w:rsidRDefault="00C67D5C" w:rsidP="00F256C6">
            <w:pPr>
              <w:spacing w:line="360" w:lineRule="auto"/>
              <w:jc w:val="left"/>
              <w:rPr>
                <w:sz w:val="20"/>
                <w:szCs w:val="20"/>
              </w:rPr>
            </w:pPr>
            <w:r w:rsidRPr="000F1627">
              <w:rPr>
                <w:b/>
                <w:sz w:val="20"/>
                <w:szCs w:val="20"/>
              </w:rPr>
              <w:t>Dokument źródłowy, w tym system informatyczny</w:t>
            </w:r>
          </w:p>
        </w:tc>
        <w:tc>
          <w:tcPr>
            <w:tcW w:w="599" w:type="pct"/>
            <w:tcBorders>
              <w:top w:val="single" w:sz="4" w:space="0" w:color="auto"/>
              <w:left w:val="single" w:sz="4" w:space="0" w:color="auto"/>
              <w:bottom w:val="single" w:sz="4" w:space="0" w:color="auto"/>
              <w:right w:val="single" w:sz="4" w:space="0" w:color="auto"/>
            </w:tcBorders>
          </w:tcPr>
          <w:p w:rsidR="00C67D5C" w:rsidRPr="000F1627" w:rsidRDefault="00C67D5C" w:rsidP="00F256C6">
            <w:pPr>
              <w:spacing w:line="360" w:lineRule="auto"/>
              <w:jc w:val="left"/>
              <w:rPr>
                <w:sz w:val="20"/>
                <w:szCs w:val="20"/>
              </w:rPr>
            </w:pPr>
            <w:r w:rsidRPr="000F1627">
              <w:rPr>
                <w:b/>
                <w:sz w:val="20"/>
                <w:szCs w:val="20"/>
              </w:rPr>
              <w:t>Dokument wtórny</w:t>
            </w:r>
          </w:p>
        </w:tc>
        <w:tc>
          <w:tcPr>
            <w:tcW w:w="677" w:type="pct"/>
            <w:tcBorders>
              <w:top w:val="single" w:sz="4" w:space="0" w:color="auto"/>
              <w:left w:val="single" w:sz="4" w:space="0" w:color="auto"/>
              <w:bottom w:val="single" w:sz="4" w:space="0" w:color="auto"/>
              <w:right w:val="single" w:sz="4" w:space="0" w:color="auto"/>
            </w:tcBorders>
          </w:tcPr>
          <w:p w:rsidR="00C67D5C" w:rsidRPr="000F1627" w:rsidRDefault="00C67D5C" w:rsidP="00F256C6">
            <w:pPr>
              <w:spacing w:line="360" w:lineRule="auto"/>
              <w:jc w:val="left"/>
              <w:rPr>
                <w:sz w:val="20"/>
                <w:szCs w:val="20"/>
              </w:rPr>
            </w:pPr>
            <w:r w:rsidRPr="000F1627">
              <w:rPr>
                <w:b/>
                <w:sz w:val="20"/>
                <w:szCs w:val="20"/>
              </w:rPr>
              <w:t>Mechanizm kontrolny</w:t>
            </w:r>
          </w:p>
        </w:tc>
        <w:tc>
          <w:tcPr>
            <w:tcW w:w="604" w:type="pct"/>
            <w:tcBorders>
              <w:top w:val="single" w:sz="4" w:space="0" w:color="auto"/>
              <w:left w:val="single" w:sz="4" w:space="0" w:color="auto"/>
              <w:bottom w:val="single" w:sz="4" w:space="0" w:color="auto"/>
              <w:right w:val="single" w:sz="4" w:space="0" w:color="auto"/>
            </w:tcBorders>
          </w:tcPr>
          <w:p w:rsidR="00C67D5C" w:rsidRPr="000F1627" w:rsidRDefault="00C67D5C" w:rsidP="00F256C6">
            <w:pPr>
              <w:spacing w:line="360" w:lineRule="auto"/>
              <w:jc w:val="left"/>
              <w:rPr>
                <w:b/>
                <w:sz w:val="20"/>
                <w:szCs w:val="20"/>
              </w:rPr>
            </w:pPr>
            <w:r w:rsidRPr="000F1627">
              <w:rPr>
                <w:b/>
                <w:sz w:val="20"/>
                <w:szCs w:val="20"/>
              </w:rPr>
              <w:t>Czas</w:t>
            </w:r>
          </w:p>
          <w:p w:rsidR="00C67D5C" w:rsidRPr="000F1627" w:rsidRDefault="00C67D5C" w:rsidP="00F256C6">
            <w:pPr>
              <w:spacing w:line="360" w:lineRule="auto"/>
              <w:jc w:val="left"/>
              <w:rPr>
                <w:sz w:val="20"/>
                <w:szCs w:val="20"/>
              </w:rPr>
            </w:pPr>
          </w:p>
        </w:tc>
        <w:tc>
          <w:tcPr>
            <w:tcW w:w="736" w:type="pct"/>
            <w:tcBorders>
              <w:top w:val="single" w:sz="4" w:space="0" w:color="auto"/>
              <w:left w:val="single" w:sz="4" w:space="0" w:color="auto"/>
              <w:bottom w:val="single" w:sz="4" w:space="0" w:color="auto"/>
              <w:right w:val="single" w:sz="4" w:space="0" w:color="auto"/>
            </w:tcBorders>
          </w:tcPr>
          <w:p w:rsidR="00C67D5C" w:rsidRPr="000F1627" w:rsidRDefault="00C67D5C" w:rsidP="00F256C6">
            <w:pPr>
              <w:spacing w:line="360" w:lineRule="auto"/>
              <w:jc w:val="left"/>
              <w:rPr>
                <w:b/>
                <w:sz w:val="20"/>
                <w:szCs w:val="20"/>
              </w:rPr>
            </w:pPr>
            <w:r w:rsidRPr="000F1627">
              <w:rPr>
                <w:b/>
                <w:sz w:val="20"/>
                <w:szCs w:val="20"/>
              </w:rPr>
              <w:t>Uwagi</w:t>
            </w:r>
          </w:p>
          <w:p w:rsidR="00C67D5C" w:rsidRPr="000F1627" w:rsidRDefault="00C67D5C" w:rsidP="00F256C6">
            <w:pPr>
              <w:spacing w:line="360" w:lineRule="auto"/>
              <w:jc w:val="left"/>
              <w:rPr>
                <w:sz w:val="20"/>
                <w:szCs w:val="20"/>
              </w:rPr>
            </w:pPr>
          </w:p>
        </w:tc>
      </w:tr>
      <w:tr w:rsidR="00C67D5C" w:rsidRPr="000F1627" w:rsidTr="00AA1BBC">
        <w:trPr>
          <w:trHeight w:val="632"/>
        </w:trPr>
        <w:tc>
          <w:tcPr>
            <w:tcW w:w="251" w:type="pct"/>
            <w:tcBorders>
              <w:top w:val="single" w:sz="4" w:space="0" w:color="auto"/>
              <w:left w:val="single" w:sz="4" w:space="0" w:color="auto"/>
              <w:bottom w:val="single" w:sz="4" w:space="0" w:color="auto"/>
              <w:right w:val="single" w:sz="4" w:space="0" w:color="auto"/>
            </w:tcBorders>
          </w:tcPr>
          <w:p w:rsidR="00C67D5C" w:rsidRPr="000F1627" w:rsidRDefault="00C67D5C" w:rsidP="00F256C6">
            <w:pPr>
              <w:spacing w:line="360" w:lineRule="auto"/>
              <w:ind w:left="360" w:hanging="360"/>
              <w:jc w:val="left"/>
              <w:rPr>
                <w:sz w:val="20"/>
                <w:szCs w:val="20"/>
              </w:rPr>
            </w:pPr>
            <w:r w:rsidRPr="000F1627">
              <w:rPr>
                <w:sz w:val="20"/>
                <w:szCs w:val="20"/>
              </w:rPr>
              <w:t>1</w:t>
            </w:r>
          </w:p>
        </w:tc>
        <w:tc>
          <w:tcPr>
            <w:tcW w:w="537" w:type="pct"/>
            <w:tcBorders>
              <w:top w:val="single" w:sz="4" w:space="0" w:color="auto"/>
              <w:left w:val="single" w:sz="4" w:space="0" w:color="auto"/>
              <w:bottom w:val="single" w:sz="4" w:space="0" w:color="auto"/>
              <w:right w:val="single" w:sz="4" w:space="0" w:color="auto"/>
            </w:tcBorders>
          </w:tcPr>
          <w:p w:rsidR="00C67D5C" w:rsidRPr="000F1627" w:rsidRDefault="00C67D5C" w:rsidP="00F256C6">
            <w:pPr>
              <w:spacing w:line="360" w:lineRule="auto"/>
              <w:jc w:val="left"/>
              <w:rPr>
                <w:sz w:val="20"/>
                <w:szCs w:val="20"/>
              </w:rPr>
            </w:pPr>
            <w:r w:rsidRPr="000F1627">
              <w:rPr>
                <w:sz w:val="20"/>
                <w:szCs w:val="20"/>
              </w:rPr>
              <w:t xml:space="preserve">Otrzymanie od IP II pisma dot. wyrażenia zgody na odstępstwo od procedury </w:t>
            </w:r>
          </w:p>
        </w:tc>
        <w:tc>
          <w:tcPr>
            <w:tcW w:w="548" w:type="pct"/>
            <w:tcBorders>
              <w:top w:val="single" w:sz="4" w:space="0" w:color="auto"/>
              <w:left w:val="single" w:sz="4" w:space="0" w:color="auto"/>
              <w:bottom w:val="single" w:sz="4" w:space="0" w:color="auto"/>
              <w:right w:val="single" w:sz="4" w:space="0" w:color="auto"/>
            </w:tcBorders>
          </w:tcPr>
          <w:p w:rsidR="00C67D5C" w:rsidRPr="000F1627" w:rsidRDefault="00E2727B" w:rsidP="00F256C6">
            <w:pPr>
              <w:spacing w:line="360" w:lineRule="auto"/>
              <w:jc w:val="left"/>
              <w:rPr>
                <w:sz w:val="20"/>
                <w:szCs w:val="20"/>
              </w:rPr>
            </w:pPr>
            <w:r>
              <w:rPr>
                <w:sz w:val="20"/>
                <w:szCs w:val="20"/>
              </w:rPr>
              <w:t>RF</w:t>
            </w:r>
          </w:p>
          <w:p w:rsidR="00C67D5C" w:rsidRPr="000F1627" w:rsidRDefault="00C67D5C" w:rsidP="00F256C6">
            <w:pPr>
              <w:spacing w:line="360" w:lineRule="auto"/>
              <w:jc w:val="left"/>
              <w:rPr>
                <w:sz w:val="20"/>
                <w:szCs w:val="20"/>
              </w:rPr>
            </w:pPr>
          </w:p>
        </w:tc>
        <w:tc>
          <w:tcPr>
            <w:tcW w:w="491" w:type="pct"/>
            <w:tcBorders>
              <w:top w:val="single" w:sz="4" w:space="0" w:color="auto"/>
              <w:left w:val="single" w:sz="4" w:space="0" w:color="auto"/>
              <w:bottom w:val="single" w:sz="4" w:space="0" w:color="auto"/>
              <w:right w:val="single" w:sz="4" w:space="0" w:color="auto"/>
            </w:tcBorders>
          </w:tcPr>
          <w:p w:rsidR="00C67D5C" w:rsidRPr="000F1627" w:rsidRDefault="00E2727B" w:rsidP="00F256C6">
            <w:pPr>
              <w:spacing w:line="360" w:lineRule="auto"/>
              <w:jc w:val="left"/>
              <w:rPr>
                <w:sz w:val="20"/>
                <w:szCs w:val="20"/>
              </w:rPr>
            </w:pPr>
            <w:r>
              <w:rPr>
                <w:sz w:val="20"/>
                <w:szCs w:val="20"/>
              </w:rPr>
              <w:t>RF</w:t>
            </w:r>
            <w:r w:rsidR="00C67D5C">
              <w:rPr>
                <w:sz w:val="20"/>
                <w:szCs w:val="20"/>
              </w:rPr>
              <w:t xml:space="preserve">, </w:t>
            </w:r>
            <w:r w:rsidR="00C67D5C" w:rsidRPr="000F1627">
              <w:rPr>
                <w:sz w:val="20"/>
                <w:szCs w:val="20"/>
              </w:rPr>
              <w:t>IP II</w:t>
            </w:r>
          </w:p>
        </w:tc>
        <w:tc>
          <w:tcPr>
            <w:tcW w:w="556" w:type="pct"/>
            <w:tcBorders>
              <w:top w:val="single" w:sz="4" w:space="0" w:color="auto"/>
              <w:left w:val="single" w:sz="4" w:space="0" w:color="auto"/>
              <w:bottom w:val="single" w:sz="4" w:space="0" w:color="auto"/>
              <w:right w:val="single" w:sz="4" w:space="0" w:color="auto"/>
            </w:tcBorders>
          </w:tcPr>
          <w:p w:rsidR="00C67D5C" w:rsidRPr="000F1627" w:rsidRDefault="00C67D5C" w:rsidP="00F256C6">
            <w:pPr>
              <w:spacing w:line="360" w:lineRule="auto"/>
              <w:jc w:val="left"/>
              <w:rPr>
                <w:sz w:val="20"/>
                <w:szCs w:val="20"/>
              </w:rPr>
            </w:pPr>
            <w:r w:rsidRPr="000F1627">
              <w:rPr>
                <w:sz w:val="20"/>
                <w:szCs w:val="20"/>
              </w:rPr>
              <w:t>Pismo IP II dot. wyrażenia zgody na odstępstwo</w:t>
            </w:r>
          </w:p>
        </w:tc>
        <w:tc>
          <w:tcPr>
            <w:tcW w:w="599" w:type="pct"/>
            <w:tcBorders>
              <w:top w:val="single" w:sz="4" w:space="0" w:color="auto"/>
              <w:left w:val="single" w:sz="4" w:space="0" w:color="auto"/>
              <w:bottom w:val="single" w:sz="4" w:space="0" w:color="auto"/>
              <w:right w:val="single" w:sz="4" w:space="0" w:color="auto"/>
            </w:tcBorders>
          </w:tcPr>
          <w:p w:rsidR="00C67D5C" w:rsidRPr="000F1627" w:rsidRDefault="00C67D5C" w:rsidP="00F256C6">
            <w:pPr>
              <w:spacing w:line="360" w:lineRule="auto"/>
              <w:jc w:val="left"/>
              <w:rPr>
                <w:sz w:val="20"/>
                <w:szCs w:val="20"/>
              </w:rPr>
            </w:pPr>
            <w:r w:rsidRPr="000F1627">
              <w:rPr>
                <w:sz w:val="20"/>
                <w:szCs w:val="20"/>
              </w:rPr>
              <w:t>IW IZ, IW IP II</w:t>
            </w:r>
          </w:p>
        </w:tc>
        <w:tc>
          <w:tcPr>
            <w:tcW w:w="677" w:type="pct"/>
            <w:tcBorders>
              <w:top w:val="single" w:sz="4" w:space="0" w:color="auto"/>
              <w:left w:val="single" w:sz="4" w:space="0" w:color="auto"/>
              <w:bottom w:val="single" w:sz="4" w:space="0" w:color="auto"/>
              <w:right w:val="single" w:sz="4" w:space="0" w:color="auto"/>
            </w:tcBorders>
          </w:tcPr>
          <w:p w:rsidR="00C67D5C" w:rsidRPr="000F1627" w:rsidRDefault="00C67D5C" w:rsidP="00F256C6">
            <w:pPr>
              <w:spacing w:line="360" w:lineRule="auto"/>
              <w:jc w:val="left"/>
              <w:rPr>
                <w:sz w:val="20"/>
                <w:szCs w:val="20"/>
              </w:rPr>
            </w:pPr>
            <w:r w:rsidRPr="000F1627">
              <w:rPr>
                <w:sz w:val="20"/>
                <w:szCs w:val="20"/>
              </w:rPr>
              <w:t xml:space="preserve">Data wpływu pisma do sekretariatu </w:t>
            </w:r>
            <w:r w:rsidR="00E2727B">
              <w:rPr>
                <w:sz w:val="20"/>
                <w:szCs w:val="20"/>
              </w:rPr>
              <w:t>RF</w:t>
            </w:r>
            <w:r w:rsidRPr="000F1627">
              <w:rPr>
                <w:sz w:val="20"/>
                <w:szCs w:val="20"/>
              </w:rPr>
              <w:t>. i nadanie numerów w rejestrze korespondencji (ESOD)</w:t>
            </w:r>
          </w:p>
        </w:tc>
        <w:tc>
          <w:tcPr>
            <w:tcW w:w="604" w:type="pct"/>
            <w:tcBorders>
              <w:top w:val="single" w:sz="4" w:space="0" w:color="auto"/>
              <w:left w:val="single" w:sz="4" w:space="0" w:color="auto"/>
              <w:bottom w:val="single" w:sz="4" w:space="0" w:color="auto"/>
              <w:right w:val="single" w:sz="4" w:space="0" w:color="auto"/>
            </w:tcBorders>
          </w:tcPr>
          <w:p w:rsidR="00C67D5C" w:rsidRPr="000F1627" w:rsidRDefault="00C67D5C" w:rsidP="00F256C6">
            <w:pPr>
              <w:spacing w:line="360" w:lineRule="auto"/>
              <w:jc w:val="left"/>
              <w:rPr>
                <w:sz w:val="20"/>
                <w:szCs w:val="20"/>
              </w:rPr>
            </w:pPr>
          </w:p>
        </w:tc>
        <w:tc>
          <w:tcPr>
            <w:tcW w:w="736" w:type="pct"/>
            <w:tcBorders>
              <w:top w:val="single" w:sz="4" w:space="0" w:color="auto"/>
              <w:left w:val="single" w:sz="4" w:space="0" w:color="auto"/>
              <w:bottom w:val="single" w:sz="4" w:space="0" w:color="auto"/>
              <w:right w:val="single" w:sz="4" w:space="0" w:color="auto"/>
            </w:tcBorders>
          </w:tcPr>
          <w:p w:rsidR="00C67D5C" w:rsidRPr="000F1627" w:rsidRDefault="00C67D5C" w:rsidP="00F256C6">
            <w:pPr>
              <w:spacing w:line="360" w:lineRule="auto"/>
              <w:jc w:val="left"/>
              <w:rPr>
                <w:sz w:val="20"/>
                <w:szCs w:val="20"/>
              </w:rPr>
            </w:pPr>
          </w:p>
        </w:tc>
      </w:tr>
      <w:tr w:rsidR="00C67D5C" w:rsidRPr="000F1627" w:rsidTr="00AA1BBC">
        <w:trPr>
          <w:trHeight w:val="1327"/>
        </w:trPr>
        <w:tc>
          <w:tcPr>
            <w:tcW w:w="251" w:type="pct"/>
            <w:tcBorders>
              <w:top w:val="single" w:sz="4" w:space="0" w:color="auto"/>
              <w:left w:val="single" w:sz="4" w:space="0" w:color="auto"/>
              <w:bottom w:val="single" w:sz="4" w:space="0" w:color="auto"/>
              <w:right w:val="single" w:sz="4" w:space="0" w:color="auto"/>
            </w:tcBorders>
            <w:vAlign w:val="center"/>
          </w:tcPr>
          <w:p w:rsidR="00C67D5C" w:rsidRPr="000F1627" w:rsidRDefault="00C67D5C" w:rsidP="00F256C6">
            <w:pPr>
              <w:spacing w:line="360" w:lineRule="auto"/>
              <w:rPr>
                <w:sz w:val="20"/>
                <w:szCs w:val="20"/>
              </w:rPr>
            </w:pPr>
            <w:r w:rsidRPr="000F1627">
              <w:rPr>
                <w:sz w:val="20"/>
                <w:szCs w:val="20"/>
              </w:rPr>
              <w:t>2</w:t>
            </w:r>
          </w:p>
        </w:tc>
        <w:tc>
          <w:tcPr>
            <w:tcW w:w="537" w:type="pct"/>
            <w:tcBorders>
              <w:top w:val="single" w:sz="4" w:space="0" w:color="auto"/>
              <w:left w:val="single" w:sz="4" w:space="0" w:color="auto"/>
              <w:bottom w:val="single" w:sz="4" w:space="0" w:color="auto"/>
              <w:right w:val="single" w:sz="4" w:space="0" w:color="auto"/>
            </w:tcBorders>
          </w:tcPr>
          <w:p w:rsidR="00C67D5C" w:rsidRPr="000F1627" w:rsidRDefault="00C67D5C" w:rsidP="00F256C6">
            <w:pPr>
              <w:spacing w:line="360" w:lineRule="auto"/>
              <w:jc w:val="left"/>
              <w:rPr>
                <w:sz w:val="20"/>
                <w:szCs w:val="20"/>
              </w:rPr>
            </w:pPr>
            <w:r w:rsidRPr="000F1627">
              <w:rPr>
                <w:sz w:val="20"/>
                <w:szCs w:val="20"/>
              </w:rPr>
              <w:t xml:space="preserve">Przekazanie pisma do Wydziałów </w:t>
            </w:r>
            <w:r>
              <w:rPr>
                <w:sz w:val="20"/>
                <w:szCs w:val="20"/>
              </w:rPr>
              <w:t xml:space="preserve">/Departamentów </w:t>
            </w:r>
            <w:r w:rsidRPr="000F1627">
              <w:rPr>
                <w:sz w:val="20"/>
                <w:szCs w:val="20"/>
              </w:rPr>
              <w:t>wła</w:t>
            </w:r>
            <w:r>
              <w:rPr>
                <w:sz w:val="20"/>
                <w:szCs w:val="20"/>
              </w:rPr>
              <w:t>ś</w:t>
            </w:r>
            <w:r w:rsidRPr="000F1627">
              <w:rPr>
                <w:sz w:val="20"/>
                <w:szCs w:val="20"/>
              </w:rPr>
              <w:t xml:space="preserve">ciwych merytorycznie </w:t>
            </w:r>
          </w:p>
        </w:tc>
        <w:tc>
          <w:tcPr>
            <w:tcW w:w="548" w:type="pct"/>
            <w:tcBorders>
              <w:top w:val="single" w:sz="4" w:space="0" w:color="auto"/>
              <w:left w:val="single" w:sz="4" w:space="0" w:color="auto"/>
              <w:bottom w:val="single" w:sz="4" w:space="0" w:color="auto"/>
              <w:right w:val="single" w:sz="4" w:space="0" w:color="auto"/>
            </w:tcBorders>
          </w:tcPr>
          <w:p w:rsidR="00C67D5C" w:rsidRPr="000F1627" w:rsidRDefault="00C67D5C" w:rsidP="00F256C6">
            <w:pPr>
              <w:spacing w:line="360" w:lineRule="auto"/>
              <w:jc w:val="left"/>
              <w:rPr>
                <w:sz w:val="20"/>
                <w:szCs w:val="20"/>
              </w:rPr>
            </w:pPr>
            <w:r>
              <w:rPr>
                <w:sz w:val="20"/>
                <w:szCs w:val="20"/>
              </w:rPr>
              <w:t xml:space="preserve">Dyrektor </w:t>
            </w:r>
            <w:r w:rsidR="00E2727B">
              <w:rPr>
                <w:sz w:val="20"/>
                <w:szCs w:val="20"/>
              </w:rPr>
              <w:t>RF</w:t>
            </w:r>
          </w:p>
        </w:tc>
        <w:tc>
          <w:tcPr>
            <w:tcW w:w="491" w:type="pct"/>
            <w:tcBorders>
              <w:top w:val="single" w:sz="4" w:space="0" w:color="auto"/>
              <w:left w:val="single" w:sz="4" w:space="0" w:color="auto"/>
              <w:bottom w:val="single" w:sz="4" w:space="0" w:color="auto"/>
              <w:right w:val="single" w:sz="4" w:space="0" w:color="auto"/>
            </w:tcBorders>
          </w:tcPr>
          <w:p w:rsidR="00C67D5C" w:rsidRPr="00F256C6" w:rsidRDefault="00721E90" w:rsidP="00F256C6">
            <w:pPr>
              <w:spacing w:line="360" w:lineRule="auto"/>
              <w:jc w:val="left"/>
              <w:rPr>
                <w:sz w:val="20"/>
                <w:szCs w:val="20"/>
                <w:lang w:val="en-US"/>
              </w:rPr>
            </w:pPr>
            <w:r w:rsidRPr="00F256C6">
              <w:rPr>
                <w:sz w:val="20"/>
                <w:szCs w:val="20"/>
                <w:lang w:val="en-US"/>
              </w:rPr>
              <w:t>RF-II-BP</w:t>
            </w:r>
            <w:r w:rsidR="00597818" w:rsidRPr="00F256C6">
              <w:rPr>
                <w:sz w:val="20"/>
                <w:szCs w:val="20"/>
                <w:lang w:val="en-US"/>
              </w:rPr>
              <w:t xml:space="preserve">, </w:t>
            </w:r>
            <w:r w:rsidR="00484C17" w:rsidRPr="00F256C6">
              <w:rPr>
                <w:sz w:val="20"/>
                <w:szCs w:val="20"/>
                <w:lang w:val="en-US"/>
              </w:rPr>
              <w:t>RF-I-SE</w:t>
            </w:r>
            <w:r w:rsidR="00216AD3" w:rsidRPr="00F256C6">
              <w:rPr>
                <w:sz w:val="20"/>
                <w:szCs w:val="20"/>
                <w:lang w:val="en-US"/>
              </w:rPr>
              <w:t xml:space="preserve">, </w:t>
            </w:r>
            <w:r w:rsidR="0036748F" w:rsidRPr="00F256C6">
              <w:rPr>
                <w:sz w:val="20"/>
                <w:szCs w:val="20"/>
                <w:lang w:val="en-US"/>
              </w:rPr>
              <w:t>RF-II-EFRR</w:t>
            </w:r>
            <w:r w:rsidR="00C67D5C" w:rsidRPr="00F256C6">
              <w:rPr>
                <w:sz w:val="20"/>
                <w:szCs w:val="20"/>
                <w:lang w:val="en-US"/>
              </w:rPr>
              <w:t xml:space="preserve">, </w:t>
            </w:r>
            <w:r w:rsidR="00661CD3">
              <w:rPr>
                <w:sz w:val="20"/>
                <w:szCs w:val="20"/>
                <w:lang w:val="en-US"/>
              </w:rPr>
              <w:t>RF-I-ZF</w:t>
            </w:r>
            <w:r w:rsidR="00C67D5C" w:rsidRPr="00F256C6">
              <w:rPr>
                <w:sz w:val="20"/>
                <w:szCs w:val="20"/>
                <w:lang w:val="en-US"/>
              </w:rPr>
              <w:t>, KO</w:t>
            </w:r>
          </w:p>
          <w:p w:rsidR="00C67D5C" w:rsidRPr="00F256C6" w:rsidRDefault="00C67D5C" w:rsidP="00F256C6">
            <w:pPr>
              <w:spacing w:line="360" w:lineRule="auto"/>
              <w:jc w:val="left"/>
              <w:rPr>
                <w:sz w:val="20"/>
                <w:szCs w:val="20"/>
                <w:lang w:val="en-US"/>
              </w:rPr>
            </w:pPr>
          </w:p>
        </w:tc>
        <w:tc>
          <w:tcPr>
            <w:tcW w:w="556" w:type="pct"/>
            <w:tcBorders>
              <w:top w:val="single" w:sz="4" w:space="0" w:color="auto"/>
              <w:left w:val="single" w:sz="4" w:space="0" w:color="auto"/>
              <w:bottom w:val="single" w:sz="4" w:space="0" w:color="auto"/>
              <w:right w:val="single" w:sz="4" w:space="0" w:color="auto"/>
            </w:tcBorders>
          </w:tcPr>
          <w:p w:rsidR="00C67D5C" w:rsidRPr="000F1627" w:rsidRDefault="00C67D5C" w:rsidP="00F256C6">
            <w:pPr>
              <w:spacing w:line="360" w:lineRule="auto"/>
              <w:jc w:val="left"/>
              <w:rPr>
                <w:sz w:val="20"/>
                <w:szCs w:val="20"/>
              </w:rPr>
            </w:pPr>
            <w:r w:rsidRPr="000F1627">
              <w:rPr>
                <w:sz w:val="20"/>
                <w:szCs w:val="20"/>
              </w:rPr>
              <w:t>Pismo IP II dot. wyrażenia zgody na odstępstwo</w:t>
            </w:r>
          </w:p>
        </w:tc>
        <w:tc>
          <w:tcPr>
            <w:tcW w:w="599" w:type="pct"/>
            <w:tcBorders>
              <w:top w:val="single" w:sz="4" w:space="0" w:color="auto"/>
              <w:left w:val="single" w:sz="4" w:space="0" w:color="auto"/>
              <w:bottom w:val="single" w:sz="4" w:space="0" w:color="auto"/>
              <w:right w:val="single" w:sz="4" w:space="0" w:color="auto"/>
            </w:tcBorders>
          </w:tcPr>
          <w:p w:rsidR="00C67D5C" w:rsidRPr="000F1627" w:rsidRDefault="00C67D5C" w:rsidP="00F256C6">
            <w:pPr>
              <w:spacing w:line="360" w:lineRule="auto"/>
              <w:jc w:val="left"/>
              <w:rPr>
                <w:sz w:val="20"/>
                <w:szCs w:val="20"/>
              </w:rPr>
            </w:pPr>
            <w:r w:rsidRPr="000F1627">
              <w:rPr>
                <w:sz w:val="20"/>
                <w:szCs w:val="20"/>
              </w:rPr>
              <w:t>IW IZ, IW IP II</w:t>
            </w:r>
          </w:p>
        </w:tc>
        <w:tc>
          <w:tcPr>
            <w:tcW w:w="677" w:type="pct"/>
            <w:tcBorders>
              <w:top w:val="single" w:sz="4" w:space="0" w:color="auto"/>
              <w:left w:val="single" w:sz="4" w:space="0" w:color="auto"/>
              <w:bottom w:val="single" w:sz="4" w:space="0" w:color="auto"/>
              <w:right w:val="single" w:sz="4" w:space="0" w:color="auto"/>
            </w:tcBorders>
          </w:tcPr>
          <w:p w:rsidR="00C67D5C" w:rsidRPr="000F1627" w:rsidRDefault="00C67D5C" w:rsidP="00F256C6">
            <w:pPr>
              <w:spacing w:line="360" w:lineRule="auto"/>
              <w:jc w:val="left"/>
              <w:rPr>
                <w:sz w:val="20"/>
                <w:szCs w:val="20"/>
              </w:rPr>
            </w:pPr>
          </w:p>
        </w:tc>
        <w:tc>
          <w:tcPr>
            <w:tcW w:w="604" w:type="pct"/>
            <w:tcBorders>
              <w:top w:val="single" w:sz="4" w:space="0" w:color="auto"/>
              <w:left w:val="single" w:sz="4" w:space="0" w:color="auto"/>
              <w:bottom w:val="single" w:sz="4" w:space="0" w:color="auto"/>
              <w:right w:val="single" w:sz="4" w:space="0" w:color="auto"/>
            </w:tcBorders>
          </w:tcPr>
          <w:p w:rsidR="00C67D5C" w:rsidRPr="000F1627" w:rsidRDefault="00C67D5C" w:rsidP="00F256C6">
            <w:pPr>
              <w:spacing w:line="360" w:lineRule="auto"/>
              <w:jc w:val="left"/>
              <w:rPr>
                <w:sz w:val="20"/>
                <w:szCs w:val="20"/>
              </w:rPr>
            </w:pPr>
            <w:r w:rsidRPr="000F1627">
              <w:rPr>
                <w:sz w:val="20"/>
                <w:szCs w:val="20"/>
              </w:rPr>
              <w:t xml:space="preserve">  2 dni robocze</w:t>
            </w:r>
          </w:p>
        </w:tc>
        <w:tc>
          <w:tcPr>
            <w:tcW w:w="736" w:type="pct"/>
            <w:tcBorders>
              <w:top w:val="single" w:sz="4" w:space="0" w:color="auto"/>
              <w:left w:val="single" w:sz="4" w:space="0" w:color="auto"/>
              <w:bottom w:val="single" w:sz="4" w:space="0" w:color="auto"/>
              <w:right w:val="single" w:sz="4" w:space="0" w:color="auto"/>
            </w:tcBorders>
          </w:tcPr>
          <w:p w:rsidR="00C67D5C" w:rsidRPr="000F1627" w:rsidRDefault="00C67D5C" w:rsidP="00F256C6">
            <w:pPr>
              <w:spacing w:line="360" w:lineRule="auto"/>
              <w:jc w:val="left"/>
              <w:rPr>
                <w:sz w:val="20"/>
                <w:szCs w:val="20"/>
              </w:rPr>
            </w:pPr>
          </w:p>
        </w:tc>
      </w:tr>
      <w:tr w:rsidR="00C67D5C" w:rsidRPr="000F1627" w:rsidTr="00AA1BBC">
        <w:trPr>
          <w:trHeight w:val="1722"/>
        </w:trPr>
        <w:tc>
          <w:tcPr>
            <w:tcW w:w="251" w:type="pct"/>
            <w:tcBorders>
              <w:top w:val="single" w:sz="4" w:space="0" w:color="auto"/>
              <w:left w:val="single" w:sz="4" w:space="0" w:color="auto"/>
              <w:bottom w:val="single" w:sz="4" w:space="0" w:color="auto"/>
              <w:right w:val="single" w:sz="4" w:space="0" w:color="auto"/>
            </w:tcBorders>
            <w:vAlign w:val="center"/>
          </w:tcPr>
          <w:p w:rsidR="00C67D5C" w:rsidRPr="000F1627" w:rsidRDefault="00C67D5C" w:rsidP="00F256C6">
            <w:pPr>
              <w:spacing w:line="360" w:lineRule="auto"/>
              <w:jc w:val="left"/>
              <w:rPr>
                <w:sz w:val="20"/>
                <w:szCs w:val="20"/>
              </w:rPr>
            </w:pPr>
            <w:r w:rsidRPr="000F1627">
              <w:rPr>
                <w:sz w:val="20"/>
                <w:szCs w:val="20"/>
              </w:rPr>
              <w:t>3</w:t>
            </w:r>
          </w:p>
        </w:tc>
        <w:tc>
          <w:tcPr>
            <w:tcW w:w="537" w:type="pct"/>
            <w:tcBorders>
              <w:top w:val="single" w:sz="4" w:space="0" w:color="auto"/>
              <w:left w:val="single" w:sz="4" w:space="0" w:color="auto"/>
              <w:bottom w:val="single" w:sz="4" w:space="0" w:color="auto"/>
              <w:right w:val="single" w:sz="4" w:space="0" w:color="auto"/>
            </w:tcBorders>
          </w:tcPr>
          <w:p w:rsidR="00C67D5C" w:rsidRPr="000F1627" w:rsidRDefault="00C67D5C" w:rsidP="00F256C6">
            <w:pPr>
              <w:spacing w:line="360" w:lineRule="auto"/>
              <w:jc w:val="left"/>
              <w:rPr>
                <w:sz w:val="20"/>
                <w:szCs w:val="20"/>
              </w:rPr>
            </w:pPr>
            <w:r>
              <w:rPr>
                <w:sz w:val="20"/>
                <w:szCs w:val="20"/>
              </w:rPr>
              <w:t xml:space="preserve">Przygotowanie pisma </w:t>
            </w:r>
            <w:r w:rsidRPr="000F1627">
              <w:rPr>
                <w:sz w:val="20"/>
                <w:szCs w:val="20"/>
              </w:rPr>
              <w:t>dot. wyrażenia zgody</w:t>
            </w:r>
            <w:r>
              <w:rPr>
                <w:sz w:val="20"/>
                <w:szCs w:val="20"/>
              </w:rPr>
              <w:t xml:space="preserve">/braku zgody </w:t>
            </w:r>
            <w:r w:rsidRPr="000F1627">
              <w:rPr>
                <w:sz w:val="20"/>
                <w:szCs w:val="20"/>
              </w:rPr>
              <w:t xml:space="preserve"> na odstępstwo od procedury</w:t>
            </w:r>
          </w:p>
        </w:tc>
        <w:tc>
          <w:tcPr>
            <w:tcW w:w="548" w:type="pct"/>
            <w:tcBorders>
              <w:top w:val="single" w:sz="4" w:space="0" w:color="auto"/>
              <w:left w:val="single" w:sz="4" w:space="0" w:color="auto"/>
              <w:bottom w:val="single" w:sz="4" w:space="0" w:color="auto"/>
              <w:right w:val="single" w:sz="4" w:space="0" w:color="auto"/>
            </w:tcBorders>
          </w:tcPr>
          <w:p w:rsidR="00C67D5C" w:rsidRPr="00F256C6" w:rsidRDefault="00721E90" w:rsidP="00F256C6">
            <w:pPr>
              <w:spacing w:line="360" w:lineRule="auto"/>
              <w:jc w:val="left"/>
              <w:rPr>
                <w:sz w:val="20"/>
                <w:szCs w:val="20"/>
                <w:lang w:val="en-US"/>
              </w:rPr>
            </w:pPr>
            <w:r w:rsidRPr="00F256C6">
              <w:rPr>
                <w:sz w:val="20"/>
                <w:szCs w:val="20"/>
                <w:lang w:val="en-US"/>
              </w:rPr>
              <w:t>RF-II-BP</w:t>
            </w:r>
            <w:r w:rsidR="00C67D5C" w:rsidRPr="00F256C6">
              <w:rPr>
                <w:sz w:val="20"/>
                <w:szCs w:val="20"/>
                <w:lang w:val="en-US"/>
              </w:rPr>
              <w:t xml:space="preserve">, </w:t>
            </w:r>
            <w:r w:rsidR="00484C17" w:rsidRPr="00F256C6">
              <w:rPr>
                <w:sz w:val="20"/>
                <w:szCs w:val="20"/>
                <w:lang w:val="en-US"/>
              </w:rPr>
              <w:t>RF-I-SE</w:t>
            </w:r>
            <w:r w:rsidR="00C67D5C" w:rsidRPr="00F256C6">
              <w:rPr>
                <w:sz w:val="20"/>
                <w:szCs w:val="20"/>
                <w:lang w:val="en-US"/>
              </w:rPr>
              <w:t xml:space="preserve">, </w:t>
            </w:r>
            <w:r w:rsidR="0036748F" w:rsidRPr="00F256C6">
              <w:rPr>
                <w:sz w:val="20"/>
                <w:szCs w:val="20"/>
                <w:lang w:val="en-US"/>
              </w:rPr>
              <w:t>RF-II-EFRR</w:t>
            </w:r>
            <w:r w:rsidR="00C67D5C" w:rsidRPr="00F256C6">
              <w:rPr>
                <w:sz w:val="20"/>
                <w:szCs w:val="20"/>
                <w:lang w:val="en-US"/>
              </w:rPr>
              <w:t xml:space="preserve">, </w:t>
            </w:r>
            <w:r w:rsidR="00661CD3">
              <w:rPr>
                <w:sz w:val="20"/>
                <w:szCs w:val="20"/>
                <w:lang w:val="en-US"/>
              </w:rPr>
              <w:t>RF-I-ZF</w:t>
            </w:r>
            <w:r w:rsidR="00C67D5C" w:rsidRPr="00F256C6">
              <w:rPr>
                <w:sz w:val="20"/>
                <w:szCs w:val="20"/>
                <w:lang w:val="en-US"/>
              </w:rPr>
              <w:t>, KO</w:t>
            </w:r>
          </w:p>
          <w:p w:rsidR="00C67D5C" w:rsidRPr="00F256C6" w:rsidRDefault="00C67D5C" w:rsidP="00F256C6">
            <w:pPr>
              <w:spacing w:line="360" w:lineRule="auto"/>
              <w:jc w:val="left"/>
              <w:rPr>
                <w:sz w:val="20"/>
                <w:szCs w:val="20"/>
                <w:lang w:val="en-US"/>
              </w:rPr>
            </w:pPr>
          </w:p>
        </w:tc>
        <w:tc>
          <w:tcPr>
            <w:tcW w:w="491" w:type="pct"/>
            <w:tcBorders>
              <w:top w:val="single" w:sz="4" w:space="0" w:color="auto"/>
              <w:left w:val="single" w:sz="4" w:space="0" w:color="auto"/>
              <w:bottom w:val="single" w:sz="4" w:space="0" w:color="auto"/>
              <w:right w:val="single" w:sz="4" w:space="0" w:color="auto"/>
            </w:tcBorders>
          </w:tcPr>
          <w:p w:rsidR="00C67D5C" w:rsidRPr="00F256C6" w:rsidRDefault="00C67D5C" w:rsidP="00F256C6">
            <w:pPr>
              <w:spacing w:line="360" w:lineRule="auto"/>
              <w:jc w:val="left"/>
              <w:rPr>
                <w:sz w:val="20"/>
                <w:szCs w:val="20"/>
                <w:lang w:val="en-US"/>
              </w:rPr>
            </w:pPr>
            <w:r w:rsidRPr="00F256C6">
              <w:rPr>
                <w:sz w:val="20"/>
                <w:szCs w:val="20"/>
                <w:lang w:val="en-US"/>
              </w:rPr>
              <w:t xml:space="preserve"> </w:t>
            </w:r>
          </w:p>
          <w:p w:rsidR="00C67D5C" w:rsidRPr="00F256C6" w:rsidRDefault="00C67D5C" w:rsidP="00F256C6">
            <w:pPr>
              <w:spacing w:line="360" w:lineRule="auto"/>
              <w:jc w:val="left"/>
              <w:rPr>
                <w:sz w:val="20"/>
                <w:szCs w:val="20"/>
                <w:lang w:val="en-US"/>
              </w:rPr>
            </w:pPr>
          </w:p>
        </w:tc>
        <w:tc>
          <w:tcPr>
            <w:tcW w:w="556" w:type="pct"/>
            <w:tcBorders>
              <w:top w:val="single" w:sz="4" w:space="0" w:color="auto"/>
              <w:left w:val="single" w:sz="4" w:space="0" w:color="auto"/>
              <w:bottom w:val="single" w:sz="4" w:space="0" w:color="auto"/>
              <w:right w:val="single" w:sz="4" w:space="0" w:color="auto"/>
            </w:tcBorders>
          </w:tcPr>
          <w:p w:rsidR="00C67D5C" w:rsidRPr="000F1627" w:rsidRDefault="00C67D5C" w:rsidP="00F256C6">
            <w:pPr>
              <w:spacing w:line="360" w:lineRule="auto"/>
              <w:jc w:val="left"/>
              <w:rPr>
                <w:sz w:val="20"/>
                <w:szCs w:val="20"/>
              </w:rPr>
            </w:pPr>
            <w:r>
              <w:rPr>
                <w:sz w:val="20"/>
                <w:szCs w:val="20"/>
              </w:rPr>
              <w:t xml:space="preserve">Pismo </w:t>
            </w:r>
            <w:r w:rsidRPr="000F1627">
              <w:rPr>
                <w:sz w:val="20"/>
                <w:szCs w:val="20"/>
              </w:rPr>
              <w:t>właściwego merytorycznie Wydziału</w:t>
            </w:r>
            <w:r>
              <w:rPr>
                <w:sz w:val="20"/>
                <w:szCs w:val="20"/>
              </w:rPr>
              <w:t>/</w:t>
            </w:r>
            <w:r w:rsidR="000D3106">
              <w:rPr>
                <w:sz w:val="20"/>
                <w:szCs w:val="20"/>
              </w:rPr>
              <w:t>Departamentu</w:t>
            </w:r>
          </w:p>
        </w:tc>
        <w:tc>
          <w:tcPr>
            <w:tcW w:w="599" w:type="pct"/>
            <w:tcBorders>
              <w:top w:val="single" w:sz="4" w:space="0" w:color="auto"/>
              <w:left w:val="single" w:sz="4" w:space="0" w:color="auto"/>
              <w:bottom w:val="single" w:sz="4" w:space="0" w:color="auto"/>
              <w:right w:val="single" w:sz="4" w:space="0" w:color="auto"/>
            </w:tcBorders>
          </w:tcPr>
          <w:p w:rsidR="00C67D5C" w:rsidRPr="000F1627" w:rsidRDefault="00C67D5C" w:rsidP="00F256C6">
            <w:pPr>
              <w:spacing w:line="360" w:lineRule="auto"/>
              <w:jc w:val="left"/>
              <w:rPr>
                <w:sz w:val="20"/>
                <w:szCs w:val="20"/>
              </w:rPr>
            </w:pPr>
          </w:p>
        </w:tc>
        <w:tc>
          <w:tcPr>
            <w:tcW w:w="677" w:type="pct"/>
            <w:tcBorders>
              <w:top w:val="single" w:sz="4" w:space="0" w:color="auto"/>
              <w:left w:val="single" w:sz="4" w:space="0" w:color="auto"/>
              <w:bottom w:val="single" w:sz="4" w:space="0" w:color="auto"/>
              <w:right w:val="single" w:sz="4" w:space="0" w:color="auto"/>
            </w:tcBorders>
          </w:tcPr>
          <w:p w:rsidR="00C67D5C" w:rsidRPr="000F1627" w:rsidRDefault="00C67D5C" w:rsidP="00F256C6">
            <w:pPr>
              <w:spacing w:line="360" w:lineRule="auto"/>
              <w:jc w:val="left"/>
              <w:rPr>
                <w:sz w:val="20"/>
                <w:szCs w:val="20"/>
              </w:rPr>
            </w:pPr>
            <w:r w:rsidRPr="000F1627">
              <w:rPr>
                <w:sz w:val="20"/>
                <w:szCs w:val="20"/>
              </w:rPr>
              <w:t xml:space="preserve">Zatwierdzenie przez Dyrektora </w:t>
            </w:r>
            <w:r w:rsidR="00E2727B">
              <w:rPr>
                <w:sz w:val="20"/>
                <w:szCs w:val="20"/>
              </w:rPr>
              <w:t>RF</w:t>
            </w:r>
            <w:r>
              <w:rPr>
                <w:sz w:val="20"/>
                <w:szCs w:val="20"/>
              </w:rPr>
              <w:t>/Dyrektora KO</w:t>
            </w:r>
          </w:p>
        </w:tc>
        <w:tc>
          <w:tcPr>
            <w:tcW w:w="604" w:type="pct"/>
            <w:tcBorders>
              <w:top w:val="single" w:sz="4" w:space="0" w:color="auto"/>
              <w:left w:val="single" w:sz="4" w:space="0" w:color="auto"/>
              <w:bottom w:val="single" w:sz="4" w:space="0" w:color="auto"/>
              <w:right w:val="single" w:sz="4" w:space="0" w:color="auto"/>
            </w:tcBorders>
          </w:tcPr>
          <w:p w:rsidR="00C67D5C" w:rsidRPr="000F1627" w:rsidRDefault="00C67D5C" w:rsidP="00F256C6">
            <w:pPr>
              <w:spacing w:line="360" w:lineRule="auto"/>
              <w:jc w:val="left"/>
              <w:rPr>
                <w:sz w:val="20"/>
                <w:szCs w:val="20"/>
              </w:rPr>
            </w:pPr>
            <w:r w:rsidRPr="000F1627">
              <w:rPr>
                <w:sz w:val="20"/>
                <w:szCs w:val="20"/>
              </w:rPr>
              <w:t>3 dni robocze</w:t>
            </w:r>
          </w:p>
        </w:tc>
        <w:tc>
          <w:tcPr>
            <w:tcW w:w="736" w:type="pct"/>
            <w:tcBorders>
              <w:top w:val="single" w:sz="4" w:space="0" w:color="auto"/>
              <w:left w:val="single" w:sz="4" w:space="0" w:color="auto"/>
              <w:bottom w:val="single" w:sz="4" w:space="0" w:color="auto"/>
              <w:right w:val="single" w:sz="4" w:space="0" w:color="auto"/>
            </w:tcBorders>
          </w:tcPr>
          <w:p w:rsidR="00C67D5C" w:rsidRPr="000F1627" w:rsidRDefault="00C67D5C" w:rsidP="00F256C6">
            <w:pPr>
              <w:spacing w:line="360" w:lineRule="auto"/>
              <w:jc w:val="left"/>
              <w:rPr>
                <w:sz w:val="20"/>
                <w:szCs w:val="20"/>
              </w:rPr>
            </w:pPr>
          </w:p>
        </w:tc>
      </w:tr>
      <w:tr w:rsidR="00C67D5C" w:rsidRPr="000F1627" w:rsidTr="00AA1BBC">
        <w:trPr>
          <w:trHeight w:val="1230"/>
        </w:trPr>
        <w:tc>
          <w:tcPr>
            <w:tcW w:w="251" w:type="pct"/>
            <w:tcBorders>
              <w:top w:val="single" w:sz="4" w:space="0" w:color="auto"/>
              <w:left w:val="single" w:sz="4" w:space="0" w:color="auto"/>
              <w:bottom w:val="single" w:sz="4" w:space="0" w:color="auto"/>
              <w:right w:val="single" w:sz="4" w:space="0" w:color="auto"/>
            </w:tcBorders>
            <w:vAlign w:val="center"/>
          </w:tcPr>
          <w:p w:rsidR="00C67D5C" w:rsidRPr="000F1627" w:rsidRDefault="00C67D5C" w:rsidP="00F256C6">
            <w:pPr>
              <w:spacing w:line="360" w:lineRule="auto"/>
              <w:jc w:val="left"/>
              <w:rPr>
                <w:sz w:val="20"/>
                <w:szCs w:val="20"/>
              </w:rPr>
            </w:pPr>
            <w:r w:rsidRPr="000F1627">
              <w:rPr>
                <w:sz w:val="20"/>
                <w:szCs w:val="20"/>
              </w:rPr>
              <w:lastRenderedPageBreak/>
              <w:t>4.</w:t>
            </w:r>
          </w:p>
        </w:tc>
        <w:tc>
          <w:tcPr>
            <w:tcW w:w="537" w:type="pct"/>
            <w:tcBorders>
              <w:top w:val="single" w:sz="4" w:space="0" w:color="auto"/>
              <w:left w:val="single" w:sz="4" w:space="0" w:color="auto"/>
              <w:bottom w:val="single" w:sz="4" w:space="0" w:color="auto"/>
              <w:right w:val="single" w:sz="4" w:space="0" w:color="auto"/>
            </w:tcBorders>
          </w:tcPr>
          <w:p w:rsidR="00C67D5C" w:rsidRPr="000F1627" w:rsidRDefault="00C67D5C" w:rsidP="00F256C6">
            <w:pPr>
              <w:spacing w:line="360" w:lineRule="auto"/>
              <w:jc w:val="left"/>
              <w:rPr>
                <w:sz w:val="20"/>
                <w:szCs w:val="20"/>
              </w:rPr>
            </w:pPr>
            <w:r w:rsidRPr="000F1627">
              <w:rPr>
                <w:sz w:val="20"/>
                <w:szCs w:val="20"/>
              </w:rPr>
              <w:t>Przekazanie do IP II odpowiedzi na pismo w sprawie wyrażenia zgody</w:t>
            </w:r>
            <w:r>
              <w:rPr>
                <w:sz w:val="20"/>
                <w:szCs w:val="20"/>
              </w:rPr>
              <w:t>/braku zgody</w:t>
            </w:r>
            <w:r w:rsidRPr="000F1627">
              <w:rPr>
                <w:sz w:val="20"/>
                <w:szCs w:val="20"/>
              </w:rPr>
              <w:t xml:space="preserve"> na odstępstwo od procedury</w:t>
            </w:r>
          </w:p>
        </w:tc>
        <w:tc>
          <w:tcPr>
            <w:tcW w:w="548" w:type="pct"/>
            <w:tcBorders>
              <w:top w:val="single" w:sz="4" w:space="0" w:color="auto"/>
              <w:left w:val="single" w:sz="4" w:space="0" w:color="auto"/>
              <w:bottom w:val="single" w:sz="4" w:space="0" w:color="auto"/>
              <w:right w:val="single" w:sz="4" w:space="0" w:color="auto"/>
            </w:tcBorders>
          </w:tcPr>
          <w:p w:rsidR="00C67D5C" w:rsidRPr="00F256C6" w:rsidRDefault="00721E90" w:rsidP="00F256C6">
            <w:pPr>
              <w:spacing w:line="360" w:lineRule="auto"/>
              <w:jc w:val="left"/>
              <w:rPr>
                <w:sz w:val="20"/>
                <w:szCs w:val="20"/>
                <w:lang w:val="en-US"/>
              </w:rPr>
            </w:pPr>
            <w:r w:rsidRPr="00F256C6">
              <w:rPr>
                <w:sz w:val="20"/>
                <w:szCs w:val="20"/>
                <w:lang w:val="en-US"/>
              </w:rPr>
              <w:t>RF-II-BP</w:t>
            </w:r>
            <w:r w:rsidR="00C67D5C" w:rsidRPr="00F256C6">
              <w:rPr>
                <w:sz w:val="20"/>
                <w:szCs w:val="20"/>
                <w:lang w:val="en-US"/>
              </w:rPr>
              <w:t xml:space="preserve">, </w:t>
            </w:r>
            <w:r w:rsidR="00484C17" w:rsidRPr="00F256C6">
              <w:rPr>
                <w:sz w:val="20"/>
                <w:szCs w:val="20"/>
                <w:lang w:val="en-US"/>
              </w:rPr>
              <w:t>RF-I-SE</w:t>
            </w:r>
            <w:r w:rsidR="00C67D5C" w:rsidRPr="00F256C6">
              <w:rPr>
                <w:sz w:val="20"/>
                <w:szCs w:val="20"/>
                <w:lang w:val="en-US"/>
              </w:rPr>
              <w:t xml:space="preserve">, </w:t>
            </w:r>
            <w:r w:rsidR="0036748F" w:rsidRPr="00F256C6">
              <w:rPr>
                <w:sz w:val="20"/>
                <w:szCs w:val="20"/>
                <w:lang w:val="en-US"/>
              </w:rPr>
              <w:t>RF-II-EFRR</w:t>
            </w:r>
            <w:r w:rsidR="00C67D5C" w:rsidRPr="00F256C6">
              <w:rPr>
                <w:sz w:val="20"/>
                <w:szCs w:val="20"/>
                <w:lang w:val="en-US"/>
              </w:rPr>
              <w:t xml:space="preserve">, </w:t>
            </w:r>
            <w:r w:rsidR="00661CD3">
              <w:rPr>
                <w:sz w:val="20"/>
                <w:szCs w:val="20"/>
                <w:lang w:val="en-US"/>
              </w:rPr>
              <w:t>RF-I-ZF</w:t>
            </w:r>
            <w:r w:rsidR="00C67D5C" w:rsidRPr="00F256C6">
              <w:rPr>
                <w:sz w:val="20"/>
                <w:szCs w:val="20"/>
                <w:lang w:val="en-US"/>
              </w:rPr>
              <w:t>, KO</w:t>
            </w:r>
          </w:p>
          <w:p w:rsidR="00C67D5C" w:rsidRPr="00F256C6" w:rsidRDefault="00C67D5C" w:rsidP="00F256C6">
            <w:pPr>
              <w:spacing w:line="360" w:lineRule="auto"/>
              <w:jc w:val="left"/>
              <w:rPr>
                <w:sz w:val="20"/>
                <w:szCs w:val="20"/>
                <w:lang w:val="en-US"/>
              </w:rPr>
            </w:pPr>
          </w:p>
        </w:tc>
        <w:tc>
          <w:tcPr>
            <w:tcW w:w="491" w:type="pct"/>
            <w:tcBorders>
              <w:top w:val="single" w:sz="4" w:space="0" w:color="auto"/>
              <w:left w:val="single" w:sz="4" w:space="0" w:color="auto"/>
              <w:bottom w:val="single" w:sz="4" w:space="0" w:color="auto"/>
              <w:right w:val="single" w:sz="4" w:space="0" w:color="auto"/>
            </w:tcBorders>
          </w:tcPr>
          <w:p w:rsidR="00C67D5C" w:rsidRPr="000F1627" w:rsidRDefault="00E2727B" w:rsidP="00F256C6">
            <w:pPr>
              <w:spacing w:line="360" w:lineRule="auto"/>
              <w:jc w:val="left"/>
              <w:rPr>
                <w:sz w:val="20"/>
                <w:szCs w:val="20"/>
              </w:rPr>
            </w:pPr>
            <w:r>
              <w:rPr>
                <w:sz w:val="20"/>
                <w:szCs w:val="20"/>
              </w:rPr>
              <w:t>RF</w:t>
            </w:r>
            <w:r w:rsidR="00C67D5C">
              <w:rPr>
                <w:sz w:val="20"/>
                <w:szCs w:val="20"/>
              </w:rPr>
              <w:t>, IP II</w:t>
            </w:r>
          </w:p>
        </w:tc>
        <w:tc>
          <w:tcPr>
            <w:tcW w:w="556" w:type="pct"/>
            <w:tcBorders>
              <w:top w:val="single" w:sz="4" w:space="0" w:color="auto"/>
              <w:left w:val="single" w:sz="4" w:space="0" w:color="auto"/>
              <w:bottom w:val="single" w:sz="4" w:space="0" w:color="auto"/>
              <w:right w:val="single" w:sz="4" w:space="0" w:color="auto"/>
            </w:tcBorders>
          </w:tcPr>
          <w:p w:rsidR="00C67D5C" w:rsidRPr="000F1627" w:rsidRDefault="00C67D5C" w:rsidP="00F256C6">
            <w:pPr>
              <w:spacing w:line="360" w:lineRule="auto"/>
              <w:jc w:val="left"/>
              <w:rPr>
                <w:sz w:val="20"/>
                <w:szCs w:val="20"/>
              </w:rPr>
            </w:pPr>
            <w:r w:rsidRPr="000F1627">
              <w:rPr>
                <w:sz w:val="20"/>
                <w:szCs w:val="20"/>
              </w:rPr>
              <w:t>Pismo w sprawie wyrażenia zgody</w:t>
            </w:r>
            <w:r>
              <w:rPr>
                <w:sz w:val="20"/>
                <w:szCs w:val="20"/>
              </w:rPr>
              <w:t xml:space="preserve">/braku zgody </w:t>
            </w:r>
            <w:r w:rsidRPr="000F1627">
              <w:rPr>
                <w:sz w:val="20"/>
                <w:szCs w:val="20"/>
              </w:rPr>
              <w:t xml:space="preserve"> na odstępstwo od procedury</w:t>
            </w:r>
          </w:p>
        </w:tc>
        <w:tc>
          <w:tcPr>
            <w:tcW w:w="599" w:type="pct"/>
            <w:tcBorders>
              <w:top w:val="single" w:sz="4" w:space="0" w:color="auto"/>
              <w:left w:val="single" w:sz="4" w:space="0" w:color="auto"/>
              <w:bottom w:val="single" w:sz="4" w:space="0" w:color="auto"/>
              <w:right w:val="single" w:sz="4" w:space="0" w:color="auto"/>
            </w:tcBorders>
          </w:tcPr>
          <w:p w:rsidR="00C67D5C" w:rsidRPr="000F1627" w:rsidRDefault="00C67D5C" w:rsidP="00F256C6">
            <w:pPr>
              <w:spacing w:line="360" w:lineRule="auto"/>
              <w:jc w:val="left"/>
              <w:rPr>
                <w:sz w:val="20"/>
                <w:szCs w:val="20"/>
              </w:rPr>
            </w:pPr>
          </w:p>
        </w:tc>
        <w:tc>
          <w:tcPr>
            <w:tcW w:w="677" w:type="pct"/>
            <w:tcBorders>
              <w:top w:val="single" w:sz="4" w:space="0" w:color="auto"/>
              <w:left w:val="single" w:sz="4" w:space="0" w:color="auto"/>
              <w:bottom w:val="single" w:sz="4" w:space="0" w:color="auto"/>
              <w:right w:val="single" w:sz="4" w:space="0" w:color="auto"/>
            </w:tcBorders>
          </w:tcPr>
          <w:p w:rsidR="00C67D5C" w:rsidRPr="000F1627" w:rsidRDefault="00C67D5C" w:rsidP="00F256C6">
            <w:pPr>
              <w:spacing w:line="360" w:lineRule="auto"/>
              <w:jc w:val="left"/>
              <w:rPr>
                <w:sz w:val="20"/>
                <w:szCs w:val="20"/>
              </w:rPr>
            </w:pPr>
            <w:r>
              <w:rPr>
                <w:sz w:val="20"/>
                <w:szCs w:val="20"/>
              </w:rPr>
              <w:t xml:space="preserve">Podpis Dyrektora </w:t>
            </w:r>
            <w:r w:rsidR="00E2727B">
              <w:rPr>
                <w:sz w:val="20"/>
                <w:szCs w:val="20"/>
              </w:rPr>
              <w:t>RF</w:t>
            </w:r>
            <w:r>
              <w:rPr>
                <w:sz w:val="20"/>
                <w:szCs w:val="20"/>
              </w:rPr>
              <w:t>/Dyrektora KO</w:t>
            </w:r>
            <w:r w:rsidRPr="000F1627">
              <w:rPr>
                <w:sz w:val="20"/>
                <w:szCs w:val="20"/>
              </w:rPr>
              <w:t xml:space="preserve"> nadanie numeru w rejestrze korespondencji (ESOD)</w:t>
            </w:r>
          </w:p>
        </w:tc>
        <w:tc>
          <w:tcPr>
            <w:tcW w:w="604" w:type="pct"/>
            <w:tcBorders>
              <w:top w:val="single" w:sz="4" w:space="0" w:color="auto"/>
              <w:left w:val="single" w:sz="4" w:space="0" w:color="auto"/>
              <w:bottom w:val="single" w:sz="4" w:space="0" w:color="auto"/>
              <w:right w:val="single" w:sz="4" w:space="0" w:color="auto"/>
            </w:tcBorders>
          </w:tcPr>
          <w:p w:rsidR="00C67D5C" w:rsidRPr="000F1627" w:rsidRDefault="00C67D5C" w:rsidP="00F256C6">
            <w:pPr>
              <w:spacing w:line="360" w:lineRule="auto"/>
              <w:jc w:val="left"/>
              <w:rPr>
                <w:sz w:val="20"/>
                <w:szCs w:val="20"/>
              </w:rPr>
            </w:pPr>
            <w:r w:rsidRPr="000F1627">
              <w:rPr>
                <w:sz w:val="20"/>
                <w:szCs w:val="20"/>
              </w:rPr>
              <w:t>Niezwłocznie</w:t>
            </w:r>
          </w:p>
        </w:tc>
        <w:tc>
          <w:tcPr>
            <w:tcW w:w="736" w:type="pct"/>
            <w:tcBorders>
              <w:top w:val="single" w:sz="4" w:space="0" w:color="auto"/>
              <w:left w:val="single" w:sz="4" w:space="0" w:color="auto"/>
              <w:bottom w:val="single" w:sz="4" w:space="0" w:color="auto"/>
              <w:right w:val="single" w:sz="4" w:space="0" w:color="auto"/>
            </w:tcBorders>
          </w:tcPr>
          <w:p w:rsidR="00C67D5C" w:rsidRPr="000F1627" w:rsidRDefault="00D51A5F" w:rsidP="00F256C6">
            <w:pPr>
              <w:spacing w:line="360" w:lineRule="auto"/>
              <w:jc w:val="left"/>
              <w:rPr>
                <w:sz w:val="20"/>
                <w:szCs w:val="20"/>
              </w:rPr>
            </w:pPr>
            <w:r>
              <w:rPr>
                <w:sz w:val="20"/>
                <w:szCs w:val="20"/>
              </w:rPr>
              <w:t xml:space="preserve">W przypadku odstępstw od procedury nadzorowanej przez KO, pismo w sprawie wyrażenia zgody lub brak zgody  na odstępstwo  jest również przekazywane do wiadomości </w:t>
            </w:r>
            <w:r w:rsidR="00E2727B">
              <w:rPr>
                <w:sz w:val="20"/>
                <w:szCs w:val="20"/>
              </w:rPr>
              <w:t>RF</w:t>
            </w:r>
          </w:p>
        </w:tc>
      </w:tr>
    </w:tbl>
    <w:p w:rsidR="00184DB8" w:rsidRDefault="00184DB8" w:rsidP="00F256C6">
      <w:pPr>
        <w:spacing w:line="360" w:lineRule="auto"/>
      </w:pPr>
    </w:p>
    <w:p w:rsidR="00102E47" w:rsidRDefault="00D76B7E" w:rsidP="005B42B8">
      <w:pPr>
        <w:pStyle w:val="Nagwek3"/>
        <w:numPr>
          <w:ilvl w:val="2"/>
          <w:numId w:val="1"/>
        </w:numPr>
        <w:spacing w:before="0" w:after="0" w:line="360" w:lineRule="auto"/>
        <w:jc w:val="left"/>
      </w:pPr>
      <w:bookmarkStart w:id="2266" w:name="_Toc426446804"/>
      <w:r w:rsidRPr="00A51D1D">
        <w:rPr>
          <w:rFonts w:cs="Times New Roman"/>
          <w:szCs w:val="24"/>
        </w:rPr>
        <w:t xml:space="preserve">Procedura weryfikacji Informacji/Uchwały Zarządu Województwa Mazowieckiego przygotowanych przez MJWPU, związanych z projektami wybieranymi w trybie konkursowym i indywidualnym </w:t>
      </w:r>
      <w:r w:rsidR="00555E24">
        <w:rPr>
          <w:rFonts w:cs="Times New Roman"/>
          <w:szCs w:val="24"/>
        </w:rPr>
        <w:t>oraz ram konkursu</w:t>
      </w:r>
      <w:bookmarkEnd w:id="2266"/>
    </w:p>
    <w:p w:rsidR="00102E47" w:rsidRDefault="00555E24">
      <w:pPr>
        <w:spacing w:line="360" w:lineRule="auto"/>
        <w:jc w:val="left"/>
      </w:pPr>
      <w:r>
        <w:rPr>
          <w:i/>
        </w:rPr>
        <w:t xml:space="preserve">Procedura nie dotyczy </w:t>
      </w:r>
      <w:r w:rsidRPr="00F83FC7">
        <w:rPr>
          <w:i/>
        </w:rPr>
        <w:t xml:space="preserve">uchwał Zarządu Województwa Mazowieckiego, przygotowywanych przez IP II, w sprawie </w:t>
      </w:r>
      <w:r>
        <w:rPr>
          <w:i/>
        </w:rPr>
        <w:t xml:space="preserve">przygotowania oraz </w:t>
      </w:r>
      <w:r w:rsidRPr="00F83FC7">
        <w:rPr>
          <w:i/>
        </w:rPr>
        <w:t>realizacji projektu własnego współfinansowanego ze środków Europejskiego Funduszu Rozwoju Regionalnego w ramach RPO WM 2007-2013</w:t>
      </w:r>
      <w:r>
        <w:rPr>
          <w:i/>
        </w:rPr>
        <w:t xml:space="preserve">. W tym zakresie </w:t>
      </w:r>
      <w:r w:rsidR="001E1680">
        <w:rPr>
          <w:i/>
        </w:rPr>
        <w:t>obowiązują</w:t>
      </w:r>
      <w:r>
        <w:rPr>
          <w:i/>
        </w:rPr>
        <w:t xml:space="preserve"> procedury 3.2.5, 3.2.6, 3.2.7.</w:t>
      </w:r>
    </w:p>
    <w:p w:rsidR="00555E24" w:rsidRPr="0088358F" w:rsidRDefault="00555E24" w:rsidP="00F256C6">
      <w:pPr>
        <w:spacing w:line="360" w:lineRule="auto"/>
        <w:jc w:val="left"/>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713"/>
        <w:gridCol w:w="1446"/>
        <w:gridCol w:w="1443"/>
        <w:gridCol w:w="1626"/>
        <w:gridCol w:w="1626"/>
        <w:gridCol w:w="1623"/>
        <w:gridCol w:w="1446"/>
        <w:gridCol w:w="1777"/>
      </w:tblGrid>
      <w:tr w:rsidR="00D76B7E" w:rsidRPr="00796864" w:rsidTr="00446E67">
        <w:trPr>
          <w:trHeight w:val="67"/>
        </w:trPr>
        <w:tc>
          <w:tcPr>
            <w:tcW w:w="212" w:type="pct"/>
            <w:tcBorders>
              <w:top w:val="single" w:sz="4" w:space="0" w:color="auto"/>
              <w:left w:val="single" w:sz="4" w:space="0" w:color="auto"/>
              <w:bottom w:val="single" w:sz="4" w:space="0" w:color="auto"/>
              <w:right w:val="single" w:sz="4" w:space="0" w:color="auto"/>
            </w:tcBorders>
          </w:tcPr>
          <w:p w:rsidR="00D76B7E" w:rsidRPr="00796864" w:rsidRDefault="00D76B7E" w:rsidP="00F256C6">
            <w:pPr>
              <w:spacing w:line="360" w:lineRule="auto"/>
              <w:jc w:val="left"/>
              <w:rPr>
                <w:b/>
                <w:sz w:val="20"/>
                <w:szCs w:val="20"/>
              </w:rPr>
            </w:pPr>
            <w:r w:rsidRPr="00796864">
              <w:rPr>
                <w:b/>
                <w:sz w:val="20"/>
                <w:szCs w:val="20"/>
              </w:rPr>
              <w:t>Lp</w:t>
            </w:r>
          </w:p>
        </w:tc>
        <w:tc>
          <w:tcPr>
            <w:tcW w:w="646" w:type="pct"/>
            <w:tcBorders>
              <w:top w:val="single" w:sz="4" w:space="0" w:color="auto"/>
              <w:left w:val="single" w:sz="4" w:space="0" w:color="auto"/>
              <w:bottom w:val="single" w:sz="4" w:space="0" w:color="auto"/>
              <w:right w:val="single" w:sz="4" w:space="0" w:color="auto"/>
            </w:tcBorders>
          </w:tcPr>
          <w:p w:rsidR="00D76B7E" w:rsidRPr="00796864" w:rsidRDefault="00D76B7E" w:rsidP="00F256C6">
            <w:pPr>
              <w:spacing w:line="360" w:lineRule="auto"/>
              <w:jc w:val="left"/>
              <w:rPr>
                <w:b/>
                <w:sz w:val="20"/>
                <w:szCs w:val="20"/>
              </w:rPr>
            </w:pPr>
            <w:r w:rsidRPr="00796864">
              <w:rPr>
                <w:b/>
                <w:sz w:val="20"/>
                <w:szCs w:val="20"/>
              </w:rPr>
              <w:t>Czynność</w:t>
            </w:r>
          </w:p>
        </w:tc>
        <w:tc>
          <w:tcPr>
            <w:tcW w:w="545" w:type="pct"/>
            <w:tcBorders>
              <w:top w:val="single" w:sz="4" w:space="0" w:color="auto"/>
              <w:left w:val="single" w:sz="4" w:space="0" w:color="auto"/>
              <w:bottom w:val="single" w:sz="4" w:space="0" w:color="auto"/>
              <w:right w:val="single" w:sz="4" w:space="0" w:color="auto"/>
            </w:tcBorders>
          </w:tcPr>
          <w:p w:rsidR="00D76B7E" w:rsidRPr="00796864" w:rsidRDefault="00D76B7E" w:rsidP="00F256C6">
            <w:pPr>
              <w:spacing w:line="360" w:lineRule="auto"/>
              <w:jc w:val="left"/>
              <w:rPr>
                <w:b/>
                <w:sz w:val="20"/>
                <w:szCs w:val="20"/>
              </w:rPr>
            </w:pPr>
            <w:r w:rsidRPr="00796864">
              <w:rPr>
                <w:b/>
                <w:sz w:val="20"/>
                <w:szCs w:val="20"/>
              </w:rPr>
              <w:t>Wykonawca czynności</w:t>
            </w:r>
          </w:p>
        </w:tc>
        <w:tc>
          <w:tcPr>
            <w:tcW w:w="544" w:type="pct"/>
            <w:tcBorders>
              <w:top w:val="single" w:sz="4" w:space="0" w:color="auto"/>
              <w:left w:val="single" w:sz="4" w:space="0" w:color="auto"/>
              <w:bottom w:val="single" w:sz="4" w:space="0" w:color="auto"/>
              <w:right w:val="single" w:sz="4" w:space="0" w:color="auto"/>
            </w:tcBorders>
          </w:tcPr>
          <w:p w:rsidR="00D76B7E" w:rsidRPr="00796864" w:rsidRDefault="00D76B7E" w:rsidP="00F256C6">
            <w:pPr>
              <w:spacing w:line="360" w:lineRule="auto"/>
              <w:jc w:val="left"/>
              <w:rPr>
                <w:b/>
                <w:sz w:val="20"/>
                <w:szCs w:val="20"/>
              </w:rPr>
            </w:pPr>
            <w:r w:rsidRPr="00796864">
              <w:rPr>
                <w:b/>
                <w:sz w:val="20"/>
                <w:szCs w:val="20"/>
              </w:rPr>
              <w:t>Miejsce oraz jednostki powiązane</w:t>
            </w:r>
          </w:p>
        </w:tc>
        <w:tc>
          <w:tcPr>
            <w:tcW w:w="613" w:type="pct"/>
            <w:tcBorders>
              <w:top w:val="single" w:sz="4" w:space="0" w:color="auto"/>
              <w:left w:val="single" w:sz="4" w:space="0" w:color="auto"/>
              <w:bottom w:val="single" w:sz="4" w:space="0" w:color="auto"/>
              <w:right w:val="single" w:sz="4" w:space="0" w:color="auto"/>
            </w:tcBorders>
          </w:tcPr>
          <w:p w:rsidR="00D76B7E" w:rsidRPr="00796864" w:rsidRDefault="00D76B7E" w:rsidP="00F256C6">
            <w:pPr>
              <w:spacing w:line="360" w:lineRule="auto"/>
              <w:jc w:val="left"/>
              <w:rPr>
                <w:b/>
                <w:sz w:val="20"/>
                <w:szCs w:val="20"/>
              </w:rPr>
            </w:pPr>
            <w:r w:rsidRPr="00796864">
              <w:rPr>
                <w:b/>
                <w:sz w:val="20"/>
                <w:szCs w:val="20"/>
              </w:rPr>
              <w:t>Dokument źródłowy, w tym system informatyczny</w:t>
            </w:r>
          </w:p>
        </w:tc>
        <w:tc>
          <w:tcPr>
            <w:tcW w:w="613" w:type="pct"/>
            <w:tcBorders>
              <w:top w:val="single" w:sz="4" w:space="0" w:color="auto"/>
              <w:left w:val="single" w:sz="4" w:space="0" w:color="auto"/>
              <w:bottom w:val="single" w:sz="4" w:space="0" w:color="auto"/>
              <w:right w:val="single" w:sz="4" w:space="0" w:color="auto"/>
            </w:tcBorders>
          </w:tcPr>
          <w:p w:rsidR="00D76B7E" w:rsidRPr="00796864" w:rsidRDefault="00D76B7E" w:rsidP="00F256C6">
            <w:pPr>
              <w:spacing w:line="360" w:lineRule="auto"/>
              <w:jc w:val="left"/>
              <w:rPr>
                <w:b/>
                <w:sz w:val="20"/>
                <w:szCs w:val="20"/>
              </w:rPr>
            </w:pPr>
            <w:r w:rsidRPr="00796864">
              <w:rPr>
                <w:b/>
                <w:sz w:val="20"/>
                <w:szCs w:val="20"/>
              </w:rPr>
              <w:t>Dokument wtórny</w:t>
            </w:r>
          </w:p>
        </w:tc>
        <w:tc>
          <w:tcPr>
            <w:tcW w:w="612" w:type="pct"/>
            <w:tcBorders>
              <w:top w:val="single" w:sz="4" w:space="0" w:color="auto"/>
              <w:left w:val="single" w:sz="4" w:space="0" w:color="auto"/>
              <w:bottom w:val="single" w:sz="4" w:space="0" w:color="auto"/>
              <w:right w:val="single" w:sz="4" w:space="0" w:color="auto"/>
            </w:tcBorders>
          </w:tcPr>
          <w:p w:rsidR="00D76B7E" w:rsidRPr="00796864" w:rsidRDefault="00D76B7E" w:rsidP="00F256C6">
            <w:pPr>
              <w:spacing w:line="360" w:lineRule="auto"/>
              <w:jc w:val="left"/>
              <w:rPr>
                <w:b/>
                <w:sz w:val="20"/>
                <w:szCs w:val="20"/>
              </w:rPr>
            </w:pPr>
            <w:r w:rsidRPr="00796864">
              <w:rPr>
                <w:b/>
                <w:sz w:val="20"/>
                <w:szCs w:val="20"/>
              </w:rPr>
              <w:t>Mechanizm kontrolny</w:t>
            </w:r>
          </w:p>
        </w:tc>
        <w:tc>
          <w:tcPr>
            <w:tcW w:w="545" w:type="pct"/>
            <w:tcBorders>
              <w:top w:val="single" w:sz="4" w:space="0" w:color="auto"/>
              <w:left w:val="single" w:sz="4" w:space="0" w:color="auto"/>
              <w:bottom w:val="single" w:sz="4" w:space="0" w:color="auto"/>
              <w:right w:val="single" w:sz="4" w:space="0" w:color="auto"/>
            </w:tcBorders>
          </w:tcPr>
          <w:p w:rsidR="00D76B7E" w:rsidRPr="00796864" w:rsidRDefault="00D76B7E" w:rsidP="00F256C6">
            <w:pPr>
              <w:spacing w:line="360" w:lineRule="auto"/>
              <w:jc w:val="left"/>
              <w:rPr>
                <w:b/>
                <w:sz w:val="20"/>
                <w:szCs w:val="20"/>
              </w:rPr>
            </w:pPr>
            <w:r w:rsidRPr="00796864">
              <w:rPr>
                <w:b/>
                <w:sz w:val="20"/>
                <w:szCs w:val="20"/>
              </w:rPr>
              <w:t>Czas</w:t>
            </w:r>
          </w:p>
          <w:p w:rsidR="00D76B7E" w:rsidRPr="00796864" w:rsidRDefault="00D76B7E" w:rsidP="00F256C6">
            <w:pPr>
              <w:spacing w:line="360" w:lineRule="auto"/>
              <w:jc w:val="left"/>
              <w:rPr>
                <w:b/>
                <w:sz w:val="20"/>
                <w:szCs w:val="20"/>
              </w:rPr>
            </w:pPr>
          </w:p>
        </w:tc>
        <w:tc>
          <w:tcPr>
            <w:tcW w:w="670" w:type="pct"/>
            <w:tcBorders>
              <w:top w:val="single" w:sz="4" w:space="0" w:color="auto"/>
              <w:left w:val="single" w:sz="4" w:space="0" w:color="auto"/>
              <w:bottom w:val="single" w:sz="4" w:space="0" w:color="auto"/>
              <w:right w:val="single" w:sz="4" w:space="0" w:color="auto"/>
            </w:tcBorders>
          </w:tcPr>
          <w:p w:rsidR="00D76B7E" w:rsidRPr="00796864" w:rsidRDefault="00D76B7E" w:rsidP="00F256C6">
            <w:pPr>
              <w:spacing w:line="360" w:lineRule="auto"/>
              <w:jc w:val="left"/>
              <w:rPr>
                <w:b/>
                <w:sz w:val="20"/>
                <w:szCs w:val="20"/>
              </w:rPr>
            </w:pPr>
            <w:r w:rsidRPr="00796864">
              <w:rPr>
                <w:b/>
                <w:sz w:val="20"/>
                <w:szCs w:val="20"/>
              </w:rPr>
              <w:t>Uwagi</w:t>
            </w:r>
          </w:p>
          <w:p w:rsidR="00D76B7E" w:rsidRPr="00796864" w:rsidRDefault="00D76B7E" w:rsidP="00F256C6">
            <w:pPr>
              <w:spacing w:line="360" w:lineRule="auto"/>
              <w:jc w:val="left"/>
              <w:rPr>
                <w:b/>
                <w:sz w:val="20"/>
                <w:szCs w:val="20"/>
              </w:rPr>
            </w:pPr>
          </w:p>
        </w:tc>
      </w:tr>
      <w:tr w:rsidR="00D76B7E" w:rsidRPr="00796864" w:rsidTr="00446E67">
        <w:trPr>
          <w:trHeight w:val="67"/>
        </w:trPr>
        <w:tc>
          <w:tcPr>
            <w:tcW w:w="212" w:type="pct"/>
            <w:tcBorders>
              <w:top w:val="single" w:sz="4" w:space="0" w:color="auto"/>
              <w:left w:val="single" w:sz="4" w:space="0" w:color="auto"/>
              <w:bottom w:val="single" w:sz="4" w:space="0" w:color="auto"/>
              <w:right w:val="single" w:sz="4" w:space="0" w:color="auto"/>
            </w:tcBorders>
            <w:vAlign w:val="center"/>
          </w:tcPr>
          <w:p w:rsidR="00D76B7E" w:rsidRPr="00796864" w:rsidRDefault="00D76B7E" w:rsidP="00F256C6">
            <w:pPr>
              <w:spacing w:line="360" w:lineRule="auto"/>
              <w:jc w:val="left"/>
              <w:rPr>
                <w:sz w:val="20"/>
                <w:szCs w:val="20"/>
              </w:rPr>
            </w:pPr>
            <w:r w:rsidRPr="00796864">
              <w:rPr>
                <w:sz w:val="20"/>
                <w:szCs w:val="20"/>
              </w:rPr>
              <w:t>1</w:t>
            </w:r>
          </w:p>
        </w:tc>
        <w:tc>
          <w:tcPr>
            <w:tcW w:w="646" w:type="pct"/>
            <w:tcBorders>
              <w:top w:val="single" w:sz="4" w:space="0" w:color="auto"/>
              <w:left w:val="single" w:sz="4" w:space="0" w:color="auto"/>
              <w:bottom w:val="single" w:sz="4" w:space="0" w:color="auto"/>
              <w:right w:val="single" w:sz="4" w:space="0" w:color="auto"/>
            </w:tcBorders>
          </w:tcPr>
          <w:p w:rsidR="00D76B7E" w:rsidRPr="00796864" w:rsidRDefault="003C3DD1" w:rsidP="00F256C6">
            <w:pPr>
              <w:spacing w:line="360" w:lineRule="auto"/>
              <w:jc w:val="left"/>
              <w:rPr>
                <w:sz w:val="20"/>
                <w:szCs w:val="20"/>
              </w:rPr>
            </w:pPr>
            <w:r>
              <w:rPr>
                <w:sz w:val="20"/>
                <w:szCs w:val="20"/>
              </w:rPr>
              <w:t>Otrzymanie od MJWPU</w:t>
            </w:r>
            <w:r w:rsidR="00D76B7E" w:rsidRPr="00796864">
              <w:rPr>
                <w:sz w:val="20"/>
                <w:szCs w:val="20"/>
              </w:rPr>
              <w:t xml:space="preserve"> projektu  Informacji/Uchwa</w:t>
            </w:r>
            <w:r w:rsidR="00D76B7E" w:rsidRPr="00796864">
              <w:rPr>
                <w:sz w:val="20"/>
                <w:szCs w:val="20"/>
              </w:rPr>
              <w:lastRenderedPageBreak/>
              <w:t xml:space="preserve">ły Zarządu Województwa Mazowieckiego wraz z załącznikami i przekazanie </w:t>
            </w:r>
            <w:r w:rsidR="00A13555">
              <w:rPr>
                <w:sz w:val="20"/>
                <w:szCs w:val="20"/>
              </w:rPr>
              <w:t>do</w:t>
            </w:r>
            <w:r w:rsidR="008170EC">
              <w:rPr>
                <w:sz w:val="20"/>
                <w:szCs w:val="20"/>
              </w:rPr>
              <w:t xml:space="preserve"> </w:t>
            </w:r>
            <w:r>
              <w:rPr>
                <w:sz w:val="20"/>
                <w:szCs w:val="20"/>
              </w:rPr>
              <w:t>wydziału właściwego merytorycznie – wydział wiodący (oryginał)</w:t>
            </w:r>
            <w:r w:rsidR="00D76B7E" w:rsidRPr="00796864">
              <w:rPr>
                <w:sz w:val="20"/>
                <w:szCs w:val="20"/>
              </w:rPr>
              <w:t xml:space="preserve">  </w:t>
            </w:r>
          </w:p>
        </w:tc>
        <w:tc>
          <w:tcPr>
            <w:tcW w:w="545" w:type="pct"/>
            <w:tcBorders>
              <w:top w:val="single" w:sz="4" w:space="0" w:color="auto"/>
              <w:left w:val="single" w:sz="4" w:space="0" w:color="auto"/>
              <w:bottom w:val="single" w:sz="4" w:space="0" w:color="auto"/>
              <w:right w:val="single" w:sz="4" w:space="0" w:color="auto"/>
            </w:tcBorders>
          </w:tcPr>
          <w:p w:rsidR="00D76B7E" w:rsidRPr="00796864" w:rsidRDefault="00D76B7E" w:rsidP="00F256C6">
            <w:pPr>
              <w:spacing w:line="360" w:lineRule="auto"/>
              <w:jc w:val="left"/>
              <w:rPr>
                <w:sz w:val="20"/>
                <w:szCs w:val="20"/>
              </w:rPr>
            </w:pPr>
            <w:r w:rsidRPr="00796864">
              <w:rPr>
                <w:sz w:val="20"/>
                <w:szCs w:val="20"/>
              </w:rPr>
              <w:lastRenderedPageBreak/>
              <w:t xml:space="preserve">sekretariat </w:t>
            </w:r>
            <w:r w:rsidR="00E2727B">
              <w:rPr>
                <w:sz w:val="20"/>
                <w:szCs w:val="20"/>
              </w:rPr>
              <w:t>RF</w:t>
            </w:r>
          </w:p>
        </w:tc>
        <w:tc>
          <w:tcPr>
            <w:tcW w:w="544" w:type="pct"/>
            <w:tcBorders>
              <w:top w:val="single" w:sz="4" w:space="0" w:color="auto"/>
              <w:left w:val="single" w:sz="4" w:space="0" w:color="auto"/>
              <w:bottom w:val="single" w:sz="4" w:space="0" w:color="auto"/>
              <w:right w:val="single" w:sz="4" w:space="0" w:color="auto"/>
            </w:tcBorders>
          </w:tcPr>
          <w:p w:rsidR="00D76B7E" w:rsidRPr="00796864" w:rsidRDefault="00555E24" w:rsidP="00F256C6">
            <w:pPr>
              <w:spacing w:line="360" w:lineRule="auto"/>
              <w:jc w:val="left"/>
              <w:rPr>
                <w:sz w:val="20"/>
                <w:szCs w:val="20"/>
              </w:rPr>
            </w:pPr>
            <w:r>
              <w:rPr>
                <w:sz w:val="20"/>
                <w:szCs w:val="20"/>
              </w:rPr>
              <w:t>MJWPU</w:t>
            </w:r>
            <w:r w:rsidR="00D76B7E" w:rsidRPr="00796864">
              <w:rPr>
                <w:sz w:val="20"/>
                <w:szCs w:val="20"/>
              </w:rPr>
              <w:t xml:space="preserve">,  </w:t>
            </w:r>
            <w:r w:rsidR="00FD73FD">
              <w:rPr>
                <w:sz w:val="20"/>
                <w:szCs w:val="20"/>
              </w:rPr>
              <w:t>RF-WOF</w:t>
            </w:r>
            <w:r w:rsidR="00D76B7E" w:rsidRPr="00796864">
              <w:rPr>
                <w:sz w:val="20"/>
                <w:szCs w:val="20"/>
              </w:rPr>
              <w:t xml:space="preserve">, </w:t>
            </w:r>
            <w:r w:rsidR="0036748F">
              <w:rPr>
                <w:sz w:val="20"/>
                <w:szCs w:val="20"/>
              </w:rPr>
              <w:t>RF-II-EFRR</w:t>
            </w:r>
            <w:r w:rsidR="00D76B7E" w:rsidRPr="00796864">
              <w:rPr>
                <w:sz w:val="20"/>
                <w:szCs w:val="20"/>
              </w:rPr>
              <w:t xml:space="preserve">, </w:t>
            </w:r>
            <w:r w:rsidR="00661CD3">
              <w:rPr>
                <w:sz w:val="20"/>
                <w:szCs w:val="20"/>
              </w:rPr>
              <w:t>RF-I-</w:t>
            </w:r>
            <w:r w:rsidR="00661CD3">
              <w:rPr>
                <w:sz w:val="20"/>
                <w:szCs w:val="20"/>
              </w:rPr>
              <w:lastRenderedPageBreak/>
              <w:t>ZF</w:t>
            </w:r>
            <w:r w:rsidR="003C3DD1">
              <w:rPr>
                <w:sz w:val="20"/>
                <w:szCs w:val="20"/>
              </w:rPr>
              <w:t xml:space="preserve">, </w:t>
            </w:r>
            <w:r w:rsidR="00721E90">
              <w:rPr>
                <w:sz w:val="20"/>
                <w:szCs w:val="20"/>
              </w:rPr>
              <w:t>RF-II-BP</w:t>
            </w:r>
            <w:r w:rsidR="003C3DD1">
              <w:rPr>
                <w:sz w:val="20"/>
                <w:szCs w:val="20"/>
              </w:rPr>
              <w:t xml:space="preserve">, </w:t>
            </w:r>
            <w:r w:rsidR="00484C17">
              <w:rPr>
                <w:sz w:val="20"/>
                <w:szCs w:val="20"/>
              </w:rPr>
              <w:t>RF-I-SE</w:t>
            </w:r>
          </w:p>
        </w:tc>
        <w:tc>
          <w:tcPr>
            <w:tcW w:w="613" w:type="pct"/>
            <w:tcBorders>
              <w:top w:val="single" w:sz="4" w:space="0" w:color="auto"/>
              <w:left w:val="single" w:sz="4" w:space="0" w:color="auto"/>
              <w:bottom w:val="single" w:sz="4" w:space="0" w:color="auto"/>
              <w:right w:val="single" w:sz="4" w:space="0" w:color="auto"/>
            </w:tcBorders>
          </w:tcPr>
          <w:p w:rsidR="00D76B7E" w:rsidRPr="00796864" w:rsidRDefault="00D76B7E" w:rsidP="00F256C6">
            <w:pPr>
              <w:spacing w:line="360" w:lineRule="auto"/>
              <w:jc w:val="left"/>
              <w:rPr>
                <w:sz w:val="20"/>
                <w:szCs w:val="20"/>
              </w:rPr>
            </w:pPr>
            <w:r w:rsidRPr="00796864">
              <w:rPr>
                <w:sz w:val="20"/>
                <w:szCs w:val="20"/>
              </w:rPr>
              <w:lastRenderedPageBreak/>
              <w:t xml:space="preserve">Projekt Informacji/Uchwały Zarządu </w:t>
            </w:r>
            <w:r w:rsidRPr="00796864">
              <w:rPr>
                <w:sz w:val="20"/>
                <w:szCs w:val="20"/>
              </w:rPr>
              <w:lastRenderedPageBreak/>
              <w:t xml:space="preserve">Województwa Mazowieckiego </w:t>
            </w:r>
          </w:p>
        </w:tc>
        <w:tc>
          <w:tcPr>
            <w:tcW w:w="613" w:type="pct"/>
            <w:tcBorders>
              <w:top w:val="single" w:sz="4" w:space="0" w:color="auto"/>
              <w:left w:val="single" w:sz="4" w:space="0" w:color="auto"/>
              <w:bottom w:val="single" w:sz="4" w:space="0" w:color="auto"/>
              <w:right w:val="single" w:sz="4" w:space="0" w:color="auto"/>
            </w:tcBorders>
          </w:tcPr>
          <w:p w:rsidR="00D76B7E" w:rsidRPr="00796864" w:rsidRDefault="00D76B7E" w:rsidP="00F256C6">
            <w:pPr>
              <w:spacing w:line="360" w:lineRule="auto"/>
              <w:jc w:val="left"/>
              <w:rPr>
                <w:sz w:val="20"/>
                <w:szCs w:val="20"/>
              </w:rPr>
            </w:pPr>
          </w:p>
        </w:tc>
        <w:tc>
          <w:tcPr>
            <w:tcW w:w="612" w:type="pct"/>
            <w:tcBorders>
              <w:top w:val="single" w:sz="4" w:space="0" w:color="auto"/>
              <w:left w:val="single" w:sz="4" w:space="0" w:color="auto"/>
              <w:bottom w:val="single" w:sz="4" w:space="0" w:color="auto"/>
              <w:right w:val="single" w:sz="4" w:space="0" w:color="auto"/>
            </w:tcBorders>
          </w:tcPr>
          <w:p w:rsidR="00D76B7E" w:rsidRPr="00796864" w:rsidRDefault="00D76B7E" w:rsidP="00F256C6">
            <w:pPr>
              <w:spacing w:line="360" w:lineRule="auto"/>
              <w:jc w:val="left"/>
              <w:rPr>
                <w:sz w:val="20"/>
                <w:szCs w:val="20"/>
              </w:rPr>
            </w:pPr>
            <w:r w:rsidRPr="00796864">
              <w:rPr>
                <w:sz w:val="20"/>
                <w:szCs w:val="20"/>
              </w:rPr>
              <w:t>Data wpływu projektu Informacji/Uchw</w:t>
            </w:r>
            <w:r w:rsidRPr="00796864">
              <w:rPr>
                <w:sz w:val="20"/>
                <w:szCs w:val="20"/>
              </w:rPr>
              <w:lastRenderedPageBreak/>
              <w:t xml:space="preserve">ały do sekretariatu </w:t>
            </w:r>
            <w:r w:rsidR="00E2727B">
              <w:rPr>
                <w:sz w:val="20"/>
                <w:szCs w:val="20"/>
              </w:rPr>
              <w:t>RF</w:t>
            </w:r>
            <w:r w:rsidRPr="00796864">
              <w:rPr>
                <w:sz w:val="20"/>
                <w:szCs w:val="20"/>
              </w:rPr>
              <w:t xml:space="preserve"> </w:t>
            </w:r>
          </w:p>
        </w:tc>
        <w:tc>
          <w:tcPr>
            <w:tcW w:w="545" w:type="pct"/>
            <w:tcBorders>
              <w:top w:val="single" w:sz="4" w:space="0" w:color="auto"/>
              <w:left w:val="single" w:sz="4" w:space="0" w:color="auto"/>
              <w:bottom w:val="single" w:sz="4" w:space="0" w:color="auto"/>
              <w:right w:val="single" w:sz="4" w:space="0" w:color="auto"/>
            </w:tcBorders>
          </w:tcPr>
          <w:p w:rsidR="00D76B7E" w:rsidRPr="00796864" w:rsidRDefault="003C3DD1" w:rsidP="00F256C6">
            <w:pPr>
              <w:spacing w:line="360" w:lineRule="auto"/>
              <w:jc w:val="left"/>
              <w:rPr>
                <w:sz w:val="20"/>
                <w:szCs w:val="20"/>
              </w:rPr>
            </w:pPr>
            <w:r>
              <w:rPr>
                <w:sz w:val="20"/>
                <w:szCs w:val="20"/>
              </w:rPr>
              <w:lastRenderedPageBreak/>
              <w:t>Niezwłocznie</w:t>
            </w:r>
          </w:p>
        </w:tc>
        <w:tc>
          <w:tcPr>
            <w:tcW w:w="670" w:type="pct"/>
            <w:tcBorders>
              <w:top w:val="single" w:sz="4" w:space="0" w:color="auto"/>
              <w:left w:val="single" w:sz="4" w:space="0" w:color="auto"/>
              <w:bottom w:val="single" w:sz="4" w:space="0" w:color="auto"/>
              <w:right w:val="single" w:sz="4" w:space="0" w:color="auto"/>
            </w:tcBorders>
          </w:tcPr>
          <w:p w:rsidR="00D76B7E" w:rsidRPr="00796864" w:rsidRDefault="00D76B7E" w:rsidP="00F256C6">
            <w:pPr>
              <w:spacing w:line="360" w:lineRule="auto"/>
              <w:jc w:val="left"/>
              <w:rPr>
                <w:sz w:val="20"/>
                <w:szCs w:val="20"/>
              </w:rPr>
            </w:pPr>
          </w:p>
        </w:tc>
      </w:tr>
      <w:tr w:rsidR="00D76B7E" w:rsidRPr="00796864" w:rsidTr="00446E67">
        <w:trPr>
          <w:trHeight w:val="67"/>
        </w:trPr>
        <w:tc>
          <w:tcPr>
            <w:tcW w:w="212" w:type="pct"/>
            <w:vAlign w:val="center"/>
          </w:tcPr>
          <w:p w:rsidR="00D76B7E" w:rsidRPr="00796864" w:rsidRDefault="00D76B7E" w:rsidP="00F256C6">
            <w:pPr>
              <w:spacing w:line="360" w:lineRule="auto"/>
              <w:jc w:val="left"/>
              <w:rPr>
                <w:sz w:val="20"/>
                <w:szCs w:val="20"/>
              </w:rPr>
            </w:pPr>
            <w:r w:rsidRPr="00796864">
              <w:rPr>
                <w:sz w:val="20"/>
                <w:szCs w:val="20"/>
              </w:rPr>
              <w:lastRenderedPageBreak/>
              <w:t>2</w:t>
            </w:r>
          </w:p>
        </w:tc>
        <w:tc>
          <w:tcPr>
            <w:tcW w:w="646" w:type="pct"/>
          </w:tcPr>
          <w:p w:rsidR="00D76B7E" w:rsidRPr="00796864" w:rsidRDefault="00D76B7E" w:rsidP="00F256C6">
            <w:pPr>
              <w:spacing w:line="360" w:lineRule="auto"/>
              <w:jc w:val="left"/>
              <w:rPr>
                <w:sz w:val="20"/>
                <w:szCs w:val="20"/>
              </w:rPr>
            </w:pPr>
            <w:r w:rsidRPr="00796864">
              <w:rPr>
                <w:sz w:val="20"/>
                <w:szCs w:val="20"/>
              </w:rPr>
              <w:t xml:space="preserve">Weryfikacja projektu  Informacji/Uchwały  </w:t>
            </w:r>
          </w:p>
          <w:p w:rsidR="00D76B7E" w:rsidRPr="00796864" w:rsidRDefault="00D76B7E" w:rsidP="00F256C6">
            <w:pPr>
              <w:spacing w:line="360" w:lineRule="auto"/>
              <w:jc w:val="left"/>
              <w:rPr>
                <w:sz w:val="20"/>
                <w:szCs w:val="20"/>
              </w:rPr>
            </w:pPr>
            <w:r w:rsidRPr="00796864">
              <w:rPr>
                <w:sz w:val="20"/>
                <w:szCs w:val="20"/>
              </w:rPr>
              <w:t>Jeśli dokument nie zawiera błędów,</w:t>
            </w:r>
            <w:r w:rsidR="003C3DD1">
              <w:rPr>
                <w:sz w:val="20"/>
                <w:szCs w:val="20"/>
              </w:rPr>
              <w:t xml:space="preserve"> akceptacja</w:t>
            </w:r>
            <w:r w:rsidRPr="00796864">
              <w:rPr>
                <w:sz w:val="20"/>
                <w:szCs w:val="20"/>
              </w:rPr>
              <w:t xml:space="preserve"> jeśli zawiera błędy  -zwrot do MJWPU z uwagami i dalej czynność nr 1</w:t>
            </w:r>
            <w:r w:rsidR="00F57B8C">
              <w:rPr>
                <w:sz w:val="20"/>
                <w:szCs w:val="20"/>
              </w:rPr>
              <w:t xml:space="preserve">lub akceptacja z opinią </w:t>
            </w:r>
            <w:r w:rsidR="00E2727B">
              <w:rPr>
                <w:sz w:val="20"/>
                <w:szCs w:val="20"/>
              </w:rPr>
              <w:t>RF</w:t>
            </w:r>
          </w:p>
        </w:tc>
        <w:tc>
          <w:tcPr>
            <w:tcW w:w="545" w:type="pct"/>
          </w:tcPr>
          <w:p w:rsidR="00D76B7E" w:rsidRPr="00796864" w:rsidRDefault="003C3DD1" w:rsidP="00F256C6">
            <w:pPr>
              <w:spacing w:line="360" w:lineRule="auto"/>
              <w:jc w:val="left"/>
              <w:rPr>
                <w:sz w:val="20"/>
                <w:szCs w:val="20"/>
              </w:rPr>
            </w:pPr>
            <w:r>
              <w:rPr>
                <w:sz w:val="20"/>
                <w:szCs w:val="20"/>
              </w:rPr>
              <w:t>Pracownik właściwy merytorycznie w wydziale wiodącym, kierownik wydziału wiodącego</w:t>
            </w:r>
          </w:p>
        </w:tc>
        <w:tc>
          <w:tcPr>
            <w:tcW w:w="544" w:type="pct"/>
          </w:tcPr>
          <w:p w:rsidR="00D76B7E" w:rsidRPr="00796864" w:rsidRDefault="003C3DD1" w:rsidP="00F256C6">
            <w:pPr>
              <w:spacing w:line="360" w:lineRule="auto"/>
              <w:jc w:val="left"/>
              <w:rPr>
                <w:sz w:val="20"/>
                <w:szCs w:val="20"/>
              </w:rPr>
            </w:pPr>
            <w:r>
              <w:rPr>
                <w:sz w:val="20"/>
                <w:szCs w:val="20"/>
              </w:rPr>
              <w:t xml:space="preserve">Kierownik Wydziału wiodącego,   </w:t>
            </w:r>
            <w:r w:rsidR="00D76B7E" w:rsidRPr="00796864">
              <w:rPr>
                <w:sz w:val="20"/>
                <w:szCs w:val="20"/>
              </w:rPr>
              <w:t xml:space="preserve">Z-ca Dyrektora </w:t>
            </w:r>
            <w:r w:rsidR="00E2727B">
              <w:rPr>
                <w:sz w:val="20"/>
                <w:szCs w:val="20"/>
              </w:rPr>
              <w:t>RF</w:t>
            </w:r>
            <w:r w:rsidR="00D76B7E" w:rsidRPr="00796864">
              <w:rPr>
                <w:sz w:val="20"/>
                <w:szCs w:val="20"/>
              </w:rPr>
              <w:t xml:space="preserve">/Dyrektor </w:t>
            </w:r>
            <w:r w:rsidR="00E2727B">
              <w:rPr>
                <w:sz w:val="20"/>
                <w:szCs w:val="20"/>
              </w:rPr>
              <w:t>RF</w:t>
            </w:r>
          </w:p>
        </w:tc>
        <w:tc>
          <w:tcPr>
            <w:tcW w:w="613" w:type="pct"/>
          </w:tcPr>
          <w:p w:rsidR="00D76B7E" w:rsidRPr="00796864" w:rsidRDefault="00D76B7E" w:rsidP="00F256C6">
            <w:pPr>
              <w:spacing w:line="360" w:lineRule="auto"/>
              <w:jc w:val="left"/>
              <w:rPr>
                <w:sz w:val="20"/>
                <w:szCs w:val="20"/>
              </w:rPr>
            </w:pPr>
            <w:r w:rsidRPr="00796864">
              <w:rPr>
                <w:sz w:val="20"/>
                <w:szCs w:val="20"/>
              </w:rPr>
              <w:t>Projekt dokumentu wraz z listą sprawdzającą</w:t>
            </w:r>
            <w:r w:rsidR="003C3DD1">
              <w:rPr>
                <w:sz w:val="20"/>
                <w:szCs w:val="20"/>
              </w:rPr>
              <w:t xml:space="preserve"> (jeśli dotyczy)</w:t>
            </w:r>
          </w:p>
        </w:tc>
        <w:tc>
          <w:tcPr>
            <w:tcW w:w="613" w:type="pct"/>
          </w:tcPr>
          <w:p w:rsidR="00D76B7E" w:rsidRPr="00796864" w:rsidRDefault="00D76B7E" w:rsidP="00F256C6">
            <w:pPr>
              <w:spacing w:line="360" w:lineRule="auto"/>
              <w:jc w:val="left"/>
              <w:rPr>
                <w:sz w:val="20"/>
                <w:szCs w:val="20"/>
              </w:rPr>
            </w:pPr>
            <w:r w:rsidRPr="00796864">
              <w:rPr>
                <w:sz w:val="20"/>
                <w:szCs w:val="20"/>
              </w:rPr>
              <w:t>Lista sprawdzająca stanowiąca załącznik nr 1 do procedury nr 3.2.3</w:t>
            </w:r>
            <w:r w:rsidR="003C3DD1">
              <w:rPr>
                <w:sz w:val="20"/>
                <w:szCs w:val="20"/>
              </w:rPr>
              <w:t xml:space="preserve"> (tylko </w:t>
            </w:r>
            <w:r w:rsidR="0036748F">
              <w:rPr>
                <w:sz w:val="20"/>
                <w:szCs w:val="20"/>
              </w:rPr>
              <w:t>RF-II-EFRR</w:t>
            </w:r>
            <w:r w:rsidR="003C3DD1">
              <w:rPr>
                <w:sz w:val="20"/>
                <w:szCs w:val="20"/>
              </w:rPr>
              <w:t xml:space="preserve"> – jeśli dotyczy)</w:t>
            </w:r>
            <w:r w:rsidRPr="00796864">
              <w:rPr>
                <w:sz w:val="20"/>
                <w:szCs w:val="20"/>
              </w:rPr>
              <w:t xml:space="preserve">  </w:t>
            </w:r>
          </w:p>
        </w:tc>
        <w:tc>
          <w:tcPr>
            <w:tcW w:w="612" w:type="pct"/>
          </w:tcPr>
          <w:p w:rsidR="00D76B7E" w:rsidRPr="00796864" w:rsidRDefault="00D76B7E" w:rsidP="00F256C6">
            <w:pPr>
              <w:spacing w:line="360" w:lineRule="auto"/>
              <w:jc w:val="left"/>
              <w:rPr>
                <w:sz w:val="20"/>
                <w:szCs w:val="20"/>
              </w:rPr>
            </w:pPr>
            <w:r w:rsidRPr="00796864">
              <w:rPr>
                <w:sz w:val="20"/>
                <w:szCs w:val="20"/>
              </w:rPr>
              <w:t>Wypełniona lista sprawdzająca. Akceptacja kierownika a w przypadku zwrotu do MJWPU</w:t>
            </w:r>
            <w:r w:rsidR="003C3DD1">
              <w:rPr>
                <w:sz w:val="20"/>
                <w:szCs w:val="20"/>
              </w:rPr>
              <w:t xml:space="preserve"> – notatka z uwagami, podpisana przez kierownika i Z-cę Dyrektora </w:t>
            </w:r>
            <w:r w:rsidR="00E2727B">
              <w:rPr>
                <w:sz w:val="20"/>
                <w:szCs w:val="20"/>
              </w:rPr>
              <w:t>RF</w:t>
            </w:r>
            <w:r w:rsidR="003C3DD1">
              <w:rPr>
                <w:sz w:val="20"/>
                <w:szCs w:val="20"/>
              </w:rPr>
              <w:t xml:space="preserve">/Dyrektora </w:t>
            </w:r>
            <w:r w:rsidR="00E2727B">
              <w:rPr>
                <w:sz w:val="20"/>
                <w:szCs w:val="20"/>
              </w:rPr>
              <w:t>RF</w:t>
            </w:r>
            <w:r w:rsidRPr="00796864">
              <w:rPr>
                <w:sz w:val="20"/>
                <w:szCs w:val="20"/>
              </w:rPr>
              <w:t xml:space="preserve"> </w:t>
            </w:r>
          </w:p>
        </w:tc>
        <w:tc>
          <w:tcPr>
            <w:tcW w:w="545" w:type="pct"/>
          </w:tcPr>
          <w:p w:rsidR="00D76B7E" w:rsidRPr="00796864" w:rsidRDefault="00D76B7E" w:rsidP="00F256C6">
            <w:pPr>
              <w:spacing w:line="360" w:lineRule="auto"/>
              <w:jc w:val="left"/>
              <w:rPr>
                <w:sz w:val="20"/>
                <w:szCs w:val="20"/>
              </w:rPr>
            </w:pPr>
            <w:r w:rsidRPr="00796864">
              <w:rPr>
                <w:sz w:val="20"/>
                <w:szCs w:val="20"/>
              </w:rPr>
              <w:t xml:space="preserve">Maks. </w:t>
            </w:r>
            <w:r w:rsidR="009A46E8">
              <w:rPr>
                <w:sz w:val="20"/>
                <w:szCs w:val="20"/>
              </w:rPr>
              <w:t>3</w:t>
            </w:r>
            <w:r w:rsidRPr="00796864">
              <w:rPr>
                <w:sz w:val="20"/>
                <w:szCs w:val="20"/>
              </w:rPr>
              <w:t xml:space="preserve"> dni robocze</w:t>
            </w:r>
          </w:p>
        </w:tc>
        <w:tc>
          <w:tcPr>
            <w:tcW w:w="670" w:type="pct"/>
          </w:tcPr>
          <w:p w:rsidR="003C3DD1" w:rsidRDefault="003C3DD1" w:rsidP="00F256C6">
            <w:pPr>
              <w:spacing w:line="360" w:lineRule="auto"/>
              <w:jc w:val="left"/>
              <w:rPr>
                <w:sz w:val="20"/>
                <w:szCs w:val="20"/>
              </w:rPr>
            </w:pPr>
            <w:r>
              <w:rPr>
                <w:sz w:val="20"/>
                <w:szCs w:val="20"/>
              </w:rPr>
              <w:t xml:space="preserve">1. W przypadku konieczności opiniowania pod kątem finansowym, weryfikacja projektu Informacji/Uchwały przez </w:t>
            </w:r>
            <w:r w:rsidR="00661CD3">
              <w:rPr>
                <w:sz w:val="20"/>
                <w:szCs w:val="20"/>
              </w:rPr>
              <w:t>RF-I-ZF</w:t>
            </w:r>
          </w:p>
          <w:p w:rsidR="00D76B7E" w:rsidRPr="00796864" w:rsidRDefault="003C3DD1" w:rsidP="00F256C6">
            <w:pPr>
              <w:spacing w:line="360" w:lineRule="auto"/>
              <w:jc w:val="left"/>
              <w:rPr>
                <w:sz w:val="20"/>
                <w:szCs w:val="20"/>
              </w:rPr>
            </w:pPr>
            <w:r>
              <w:rPr>
                <w:sz w:val="20"/>
                <w:szCs w:val="20"/>
              </w:rPr>
              <w:t xml:space="preserve">2. Lista sprawdzająca </w:t>
            </w:r>
            <w:r w:rsidR="00F57B8C">
              <w:rPr>
                <w:sz w:val="20"/>
                <w:szCs w:val="20"/>
              </w:rPr>
              <w:t xml:space="preserve">jest </w:t>
            </w:r>
            <w:r>
              <w:rPr>
                <w:sz w:val="20"/>
                <w:szCs w:val="20"/>
              </w:rPr>
              <w:t xml:space="preserve">konieczna w przypadku projektów Informacji/Uchwały związanych z </w:t>
            </w:r>
            <w:r>
              <w:rPr>
                <w:sz w:val="20"/>
                <w:szCs w:val="20"/>
              </w:rPr>
              <w:lastRenderedPageBreak/>
              <w:t>wyborem projektów do dofinansowania lub innymi decyzjami finansowymi</w:t>
            </w:r>
          </w:p>
        </w:tc>
      </w:tr>
      <w:tr w:rsidR="00D76B7E" w:rsidRPr="00796864" w:rsidTr="00446E67">
        <w:trPr>
          <w:trHeight w:val="2639"/>
        </w:trPr>
        <w:tc>
          <w:tcPr>
            <w:tcW w:w="212" w:type="pct"/>
            <w:tcBorders>
              <w:top w:val="single" w:sz="4" w:space="0" w:color="auto"/>
              <w:left w:val="single" w:sz="4" w:space="0" w:color="auto"/>
              <w:bottom w:val="single" w:sz="4" w:space="0" w:color="auto"/>
              <w:right w:val="single" w:sz="4" w:space="0" w:color="auto"/>
            </w:tcBorders>
            <w:vAlign w:val="center"/>
          </w:tcPr>
          <w:p w:rsidR="00D76B7E" w:rsidRPr="00796864" w:rsidRDefault="00D76B7E" w:rsidP="00F256C6">
            <w:pPr>
              <w:spacing w:line="360" w:lineRule="auto"/>
              <w:jc w:val="left"/>
              <w:rPr>
                <w:sz w:val="20"/>
                <w:szCs w:val="20"/>
              </w:rPr>
            </w:pPr>
            <w:r w:rsidRPr="00796864">
              <w:rPr>
                <w:sz w:val="20"/>
                <w:szCs w:val="20"/>
              </w:rPr>
              <w:lastRenderedPageBreak/>
              <w:t>3</w:t>
            </w:r>
          </w:p>
        </w:tc>
        <w:tc>
          <w:tcPr>
            <w:tcW w:w="646" w:type="pct"/>
            <w:tcBorders>
              <w:top w:val="single" w:sz="4" w:space="0" w:color="auto"/>
              <w:left w:val="single" w:sz="4" w:space="0" w:color="auto"/>
              <w:bottom w:val="single" w:sz="4" w:space="0" w:color="auto"/>
              <w:right w:val="single" w:sz="4" w:space="0" w:color="auto"/>
            </w:tcBorders>
          </w:tcPr>
          <w:p w:rsidR="00D76B7E" w:rsidRPr="00796864" w:rsidRDefault="00EB538B" w:rsidP="00F256C6">
            <w:pPr>
              <w:spacing w:line="360" w:lineRule="auto"/>
              <w:jc w:val="left"/>
              <w:rPr>
                <w:sz w:val="20"/>
                <w:szCs w:val="20"/>
              </w:rPr>
            </w:pPr>
            <w:r>
              <w:rPr>
                <w:sz w:val="20"/>
                <w:szCs w:val="20"/>
              </w:rPr>
              <w:t>W przypadku konieczności opiniowania pod kątem finansowym  w</w:t>
            </w:r>
            <w:r w:rsidR="00D76B7E" w:rsidRPr="00796864">
              <w:rPr>
                <w:sz w:val="20"/>
                <w:szCs w:val="20"/>
              </w:rPr>
              <w:t xml:space="preserve">eryfikacja projektu  Informacji/Uchwały przez </w:t>
            </w:r>
            <w:r w:rsidR="00661CD3">
              <w:rPr>
                <w:sz w:val="20"/>
                <w:szCs w:val="20"/>
              </w:rPr>
              <w:t>RF-I-ZF</w:t>
            </w:r>
            <w:r w:rsidR="00D76B7E" w:rsidRPr="00796864">
              <w:rPr>
                <w:sz w:val="20"/>
                <w:szCs w:val="20"/>
              </w:rPr>
              <w:t xml:space="preserve"> </w:t>
            </w:r>
          </w:p>
        </w:tc>
        <w:tc>
          <w:tcPr>
            <w:tcW w:w="545" w:type="pct"/>
            <w:tcBorders>
              <w:top w:val="single" w:sz="4" w:space="0" w:color="auto"/>
              <w:left w:val="single" w:sz="4" w:space="0" w:color="auto"/>
              <w:bottom w:val="single" w:sz="4" w:space="0" w:color="auto"/>
              <w:right w:val="single" w:sz="4" w:space="0" w:color="auto"/>
            </w:tcBorders>
          </w:tcPr>
          <w:p w:rsidR="004E6009" w:rsidRPr="00796864" w:rsidDel="004E6009" w:rsidRDefault="004E6009" w:rsidP="00F256C6">
            <w:pPr>
              <w:spacing w:line="360" w:lineRule="auto"/>
              <w:jc w:val="left"/>
              <w:rPr>
                <w:sz w:val="20"/>
                <w:szCs w:val="20"/>
              </w:rPr>
            </w:pPr>
            <w:r>
              <w:rPr>
                <w:sz w:val="20"/>
                <w:szCs w:val="20"/>
              </w:rPr>
              <w:t xml:space="preserve">Pracownik właściwy merytorycznie w </w:t>
            </w:r>
            <w:r w:rsidR="00661CD3">
              <w:rPr>
                <w:sz w:val="20"/>
                <w:szCs w:val="20"/>
              </w:rPr>
              <w:t>RF-I-ZF</w:t>
            </w:r>
          </w:p>
          <w:p w:rsidR="00D76B7E" w:rsidRPr="00796864" w:rsidRDefault="00D76B7E" w:rsidP="00F256C6">
            <w:pPr>
              <w:spacing w:line="360" w:lineRule="auto"/>
              <w:jc w:val="left"/>
              <w:rPr>
                <w:sz w:val="20"/>
                <w:szCs w:val="20"/>
              </w:rPr>
            </w:pPr>
          </w:p>
        </w:tc>
        <w:tc>
          <w:tcPr>
            <w:tcW w:w="544" w:type="pct"/>
            <w:tcBorders>
              <w:top w:val="single" w:sz="4" w:space="0" w:color="auto"/>
              <w:left w:val="single" w:sz="4" w:space="0" w:color="auto"/>
              <w:bottom w:val="single" w:sz="4" w:space="0" w:color="auto"/>
              <w:right w:val="single" w:sz="4" w:space="0" w:color="auto"/>
            </w:tcBorders>
          </w:tcPr>
          <w:p w:rsidR="00D76B7E" w:rsidRPr="00796864" w:rsidRDefault="004E6009" w:rsidP="00F256C6">
            <w:pPr>
              <w:spacing w:line="360" w:lineRule="auto"/>
              <w:jc w:val="left"/>
              <w:rPr>
                <w:sz w:val="20"/>
                <w:szCs w:val="20"/>
              </w:rPr>
            </w:pPr>
            <w:r>
              <w:rPr>
                <w:sz w:val="20"/>
                <w:szCs w:val="20"/>
              </w:rPr>
              <w:t xml:space="preserve">Kierownik </w:t>
            </w:r>
            <w:r w:rsidR="00661CD3">
              <w:rPr>
                <w:sz w:val="20"/>
                <w:szCs w:val="20"/>
              </w:rPr>
              <w:t>RF-I-ZF</w:t>
            </w:r>
            <w:r w:rsidR="00D76B7E" w:rsidRPr="00796864">
              <w:rPr>
                <w:sz w:val="20"/>
                <w:szCs w:val="20"/>
              </w:rPr>
              <w:t xml:space="preserve">, </w:t>
            </w:r>
          </w:p>
          <w:p w:rsidR="00D76B7E" w:rsidRPr="00796864" w:rsidRDefault="00D76B7E" w:rsidP="00F256C6">
            <w:pPr>
              <w:spacing w:line="360" w:lineRule="auto"/>
              <w:jc w:val="left"/>
              <w:rPr>
                <w:sz w:val="20"/>
                <w:szCs w:val="20"/>
              </w:rPr>
            </w:pPr>
            <w:r w:rsidRPr="00796864">
              <w:rPr>
                <w:sz w:val="20"/>
                <w:szCs w:val="20"/>
              </w:rPr>
              <w:t xml:space="preserve">Z-ca Dyrektora </w:t>
            </w:r>
            <w:r w:rsidR="00E2727B">
              <w:rPr>
                <w:sz w:val="20"/>
                <w:szCs w:val="20"/>
              </w:rPr>
              <w:t>RF</w:t>
            </w:r>
            <w:r w:rsidRPr="00796864">
              <w:rPr>
                <w:sz w:val="20"/>
                <w:szCs w:val="20"/>
              </w:rPr>
              <w:t xml:space="preserve">/Dyrektor </w:t>
            </w:r>
            <w:r w:rsidR="00E2727B">
              <w:rPr>
                <w:sz w:val="20"/>
                <w:szCs w:val="20"/>
              </w:rPr>
              <w:t>RF</w:t>
            </w:r>
          </w:p>
        </w:tc>
        <w:tc>
          <w:tcPr>
            <w:tcW w:w="613" w:type="pct"/>
            <w:tcBorders>
              <w:top w:val="single" w:sz="4" w:space="0" w:color="auto"/>
              <w:left w:val="single" w:sz="4" w:space="0" w:color="auto"/>
              <w:bottom w:val="single" w:sz="4" w:space="0" w:color="auto"/>
              <w:right w:val="single" w:sz="4" w:space="0" w:color="auto"/>
            </w:tcBorders>
          </w:tcPr>
          <w:p w:rsidR="00D76B7E" w:rsidRPr="00796864" w:rsidRDefault="00D76B7E" w:rsidP="00F256C6">
            <w:pPr>
              <w:spacing w:line="360" w:lineRule="auto"/>
              <w:jc w:val="left"/>
              <w:rPr>
                <w:sz w:val="20"/>
                <w:szCs w:val="20"/>
              </w:rPr>
            </w:pPr>
            <w:r w:rsidRPr="00796864">
              <w:rPr>
                <w:sz w:val="20"/>
                <w:szCs w:val="20"/>
              </w:rPr>
              <w:t>Projekt dokumentu wraz z listą sprawdzającą</w:t>
            </w:r>
          </w:p>
        </w:tc>
        <w:tc>
          <w:tcPr>
            <w:tcW w:w="613" w:type="pct"/>
            <w:tcBorders>
              <w:top w:val="single" w:sz="4" w:space="0" w:color="auto"/>
              <w:left w:val="single" w:sz="4" w:space="0" w:color="auto"/>
              <w:bottom w:val="single" w:sz="4" w:space="0" w:color="auto"/>
              <w:right w:val="single" w:sz="4" w:space="0" w:color="auto"/>
            </w:tcBorders>
          </w:tcPr>
          <w:p w:rsidR="00D76B7E" w:rsidRPr="00796864" w:rsidRDefault="004035EF" w:rsidP="00F256C6">
            <w:pPr>
              <w:spacing w:line="360" w:lineRule="auto"/>
              <w:jc w:val="left"/>
              <w:rPr>
                <w:sz w:val="20"/>
                <w:szCs w:val="20"/>
              </w:rPr>
            </w:pPr>
            <w:r w:rsidRPr="00796864">
              <w:rPr>
                <w:sz w:val="20"/>
                <w:szCs w:val="20"/>
              </w:rPr>
              <w:t>Lista sprawdzając</w:t>
            </w:r>
            <w:r>
              <w:rPr>
                <w:sz w:val="20"/>
                <w:szCs w:val="20"/>
              </w:rPr>
              <w:t>a</w:t>
            </w:r>
            <w:r w:rsidR="004E6009">
              <w:rPr>
                <w:sz w:val="20"/>
                <w:szCs w:val="20"/>
              </w:rPr>
              <w:t xml:space="preserve"> (wypełnia tylko </w:t>
            </w:r>
            <w:r w:rsidR="00661CD3">
              <w:rPr>
                <w:sz w:val="20"/>
                <w:szCs w:val="20"/>
              </w:rPr>
              <w:t>RF-I-ZF</w:t>
            </w:r>
            <w:r w:rsidR="004E6009">
              <w:rPr>
                <w:sz w:val="20"/>
                <w:szCs w:val="20"/>
              </w:rPr>
              <w:t>)</w:t>
            </w:r>
          </w:p>
        </w:tc>
        <w:tc>
          <w:tcPr>
            <w:tcW w:w="612" w:type="pct"/>
            <w:tcBorders>
              <w:top w:val="single" w:sz="4" w:space="0" w:color="auto"/>
              <w:left w:val="single" w:sz="4" w:space="0" w:color="auto"/>
              <w:bottom w:val="single" w:sz="4" w:space="0" w:color="auto"/>
              <w:right w:val="single" w:sz="4" w:space="0" w:color="auto"/>
            </w:tcBorders>
          </w:tcPr>
          <w:p w:rsidR="00D76B7E" w:rsidRPr="00796864" w:rsidRDefault="00D76B7E" w:rsidP="00F256C6">
            <w:pPr>
              <w:spacing w:line="360" w:lineRule="auto"/>
              <w:jc w:val="left"/>
              <w:rPr>
                <w:sz w:val="20"/>
                <w:szCs w:val="20"/>
              </w:rPr>
            </w:pPr>
            <w:r w:rsidRPr="00796864">
              <w:rPr>
                <w:sz w:val="20"/>
                <w:szCs w:val="20"/>
              </w:rPr>
              <w:t xml:space="preserve">Wypełniona lista sprawdzająca, podpis kierownika </w:t>
            </w:r>
            <w:r w:rsidR="00661CD3">
              <w:rPr>
                <w:sz w:val="20"/>
                <w:szCs w:val="20"/>
              </w:rPr>
              <w:t>RF-I-ZF</w:t>
            </w:r>
            <w:r w:rsidRPr="00796864">
              <w:rPr>
                <w:sz w:val="20"/>
                <w:szCs w:val="20"/>
              </w:rPr>
              <w:t xml:space="preserve">,  Z-cy Dyrektora </w:t>
            </w:r>
            <w:r w:rsidR="00E2727B">
              <w:rPr>
                <w:sz w:val="20"/>
                <w:szCs w:val="20"/>
              </w:rPr>
              <w:t>RF</w:t>
            </w:r>
            <w:r w:rsidRPr="00796864">
              <w:rPr>
                <w:sz w:val="20"/>
                <w:szCs w:val="20"/>
              </w:rPr>
              <w:t xml:space="preserve">/Dyrektora </w:t>
            </w:r>
            <w:r w:rsidR="00E2727B">
              <w:rPr>
                <w:sz w:val="20"/>
                <w:szCs w:val="20"/>
              </w:rPr>
              <w:t>RF</w:t>
            </w:r>
            <w:r w:rsidRPr="00796864">
              <w:rPr>
                <w:sz w:val="20"/>
                <w:szCs w:val="20"/>
              </w:rPr>
              <w:t>.</w:t>
            </w:r>
          </w:p>
        </w:tc>
        <w:tc>
          <w:tcPr>
            <w:tcW w:w="545" w:type="pct"/>
            <w:tcBorders>
              <w:top w:val="single" w:sz="4" w:space="0" w:color="auto"/>
              <w:left w:val="single" w:sz="4" w:space="0" w:color="auto"/>
              <w:bottom w:val="single" w:sz="4" w:space="0" w:color="auto"/>
              <w:right w:val="single" w:sz="4" w:space="0" w:color="auto"/>
            </w:tcBorders>
          </w:tcPr>
          <w:p w:rsidR="00D76B7E" w:rsidRPr="00796864" w:rsidRDefault="00D76B7E" w:rsidP="00F256C6">
            <w:pPr>
              <w:spacing w:line="360" w:lineRule="auto"/>
              <w:jc w:val="left"/>
              <w:rPr>
                <w:sz w:val="20"/>
                <w:szCs w:val="20"/>
              </w:rPr>
            </w:pPr>
            <w:r w:rsidRPr="00796864">
              <w:rPr>
                <w:sz w:val="20"/>
                <w:szCs w:val="20"/>
              </w:rPr>
              <w:t xml:space="preserve">Maks. </w:t>
            </w:r>
            <w:r w:rsidR="004E6009">
              <w:rPr>
                <w:sz w:val="20"/>
                <w:szCs w:val="20"/>
              </w:rPr>
              <w:t>3</w:t>
            </w:r>
            <w:r w:rsidRPr="00796864">
              <w:rPr>
                <w:sz w:val="20"/>
                <w:szCs w:val="20"/>
              </w:rPr>
              <w:t xml:space="preserve"> dni robocze</w:t>
            </w:r>
          </w:p>
        </w:tc>
        <w:tc>
          <w:tcPr>
            <w:tcW w:w="670" w:type="pct"/>
            <w:tcBorders>
              <w:top w:val="single" w:sz="4" w:space="0" w:color="auto"/>
              <w:left w:val="single" w:sz="4" w:space="0" w:color="auto"/>
              <w:bottom w:val="single" w:sz="4" w:space="0" w:color="auto"/>
              <w:right w:val="single" w:sz="4" w:space="0" w:color="auto"/>
            </w:tcBorders>
          </w:tcPr>
          <w:p w:rsidR="00D76B7E" w:rsidRDefault="00D76B7E" w:rsidP="00F256C6">
            <w:pPr>
              <w:spacing w:line="360" w:lineRule="auto"/>
              <w:jc w:val="left"/>
              <w:rPr>
                <w:sz w:val="20"/>
                <w:szCs w:val="20"/>
              </w:rPr>
            </w:pPr>
            <w:r w:rsidRPr="00796864">
              <w:rPr>
                <w:sz w:val="20"/>
                <w:szCs w:val="20"/>
              </w:rPr>
              <w:t>Czynność nr 2 i nr 3 trwa równolegle.</w:t>
            </w:r>
          </w:p>
          <w:p w:rsidR="004035EF" w:rsidRPr="00796864" w:rsidRDefault="004035EF" w:rsidP="00F256C6">
            <w:pPr>
              <w:spacing w:line="360" w:lineRule="auto"/>
              <w:jc w:val="left"/>
              <w:rPr>
                <w:sz w:val="20"/>
                <w:szCs w:val="20"/>
              </w:rPr>
            </w:pPr>
            <w:r>
              <w:rPr>
                <w:sz w:val="20"/>
                <w:szCs w:val="20"/>
              </w:rPr>
              <w:t>Lista sprawdzająca jest modyfikowana i zakres danych zależy od rodzaju weryfikowanego projektu</w:t>
            </w:r>
            <w:r w:rsidR="004E6009">
              <w:rPr>
                <w:sz w:val="20"/>
                <w:szCs w:val="20"/>
              </w:rPr>
              <w:t xml:space="preserve"> dokumentu, w związku z tym nie stanowi załącznika do Instrukcji. Możliwa jest akceptacja projektu Informacji/Uchwały z opinią </w:t>
            </w:r>
            <w:r w:rsidR="00E2727B">
              <w:rPr>
                <w:sz w:val="20"/>
                <w:szCs w:val="20"/>
              </w:rPr>
              <w:t>RF</w:t>
            </w:r>
          </w:p>
        </w:tc>
      </w:tr>
      <w:tr w:rsidR="004E6009" w:rsidRPr="00796864" w:rsidTr="00446E67">
        <w:trPr>
          <w:trHeight w:val="2639"/>
        </w:trPr>
        <w:tc>
          <w:tcPr>
            <w:tcW w:w="212" w:type="pct"/>
            <w:tcBorders>
              <w:top w:val="single" w:sz="4" w:space="0" w:color="auto"/>
              <w:left w:val="single" w:sz="4" w:space="0" w:color="auto"/>
              <w:bottom w:val="single" w:sz="4" w:space="0" w:color="auto"/>
              <w:right w:val="single" w:sz="4" w:space="0" w:color="auto"/>
            </w:tcBorders>
            <w:vAlign w:val="center"/>
          </w:tcPr>
          <w:p w:rsidR="004E6009" w:rsidRPr="00796864" w:rsidRDefault="004E6009" w:rsidP="00F256C6">
            <w:pPr>
              <w:spacing w:line="360" w:lineRule="auto"/>
              <w:jc w:val="left"/>
              <w:rPr>
                <w:sz w:val="20"/>
                <w:szCs w:val="20"/>
              </w:rPr>
            </w:pPr>
            <w:r>
              <w:rPr>
                <w:sz w:val="20"/>
                <w:szCs w:val="20"/>
              </w:rPr>
              <w:lastRenderedPageBreak/>
              <w:t>4.</w:t>
            </w:r>
          </w:p>
        </w:tc>
        <w:tc>
          <w:tcPr>
            <w:tcW w:w="646" w:type="pct"/>
            <w:tcBorders>
              <w:top w:val="single" w:sz="4" w:space="0" w:color="auto"/>
              <w:left w:val="single" w:sz="4" w:space="0" w:color="auto"/>
              <w:bottom w:val="single" w:sz="4" w:space="0" w:color="auto"/>
              <w:right w:val="single" w:sz="4" w:space="0" w:color="auto"/>
            </w:tcBorders>
          </w:tcPr>
          <w:p w:rsidR="004E6009" w:rsidRDefault="004E6009" w:rsidP="00F256C6">
            <w:pPr>
              <w:spacing w:line="360" w:lineRule="auto"/>
              <w:jc w:val="left"/>
              <w:rPr>
                <w:sz w:val="20"/>
                <w:szCs w:val="20"/>
              </w:rPr>
            </w:pPr>
            <w:r w:rsidRPr="00714A4E">
              <w:rPr>
                <w:sz w:val="20"/>
                <w:szCs w:val="20"/>
              </w:rPr>
              <w:t>Akceptacja dokumentu i przekazanie do MJWPU</w:t>
            </w:r>
            <w:r>
              <w:rPr>
                <w:sz w:val="20"/>
                <w:szCs w:val="20"/>
              </w:rPr>
              <w:t>.</w:t>
            </w:r>
            <w:r w:rsidRPr="00796864">
              <w:rPr>
                <w:sz w:val="20"/>
                <w:szCs w:val="20"/>
              </w:rPr>
              <w:t xml:space="preserve"> </w:t>
            </w:r>
          </w:p>
          <w:p w:rsidR="004E6009" w:rsidRDefault="004E6009" w:rsidP="00F256C6">
            <w:pPr>
              <w:spacing w:line="360" w:lineRule="auto"/>
              <w:jc w:val="left"/>
              <w:rPr>
                <w:sz w:val="20"/>
                <w:szCs w:val="20"/>
              </w:rPr>
            </w:pPr>
          </w:p>
          <w:p w:rsidR="004E6009" w:rsidRDefault="004E6009" w:rsidP="00F256C6">
            <w:pPr>
              <w:spacing w:line="360" w:lineRule="auto"/>
              <w:jc w:val="left"/>
              <w:rPr>
                <w:sz w:val="20"/>
                <w:szCs w:val="20"/>
              </w:rPr>
            </w:pPr>
            <w:r w:rsidRPr="00796864">
              <w:rPr>
                <w:sz w:val="20"/>
                <w:szCs w:val="20"/>
              </w:rPr>
              <w:t>Je</w:t>
            </w:r>
            <w:r>
              <w:rPr>
                <w:sz w:val="20"/>
                <w:szCs w:val="20"/>
              </w:rPr>
              <w:t xml:space="preserve">śli dokument </w:t>
            </w:r>
            <w:r w:rsidRPr="00796864">
              <w:rPr>
                <w:sz w:val="20"/>
                <w:szCs w:val="20"/>
              </w:rPr>
              <w:t>zawiera błędy  -zwrot do MJWPU z uwagami i dalej czynność nr 1</w:t>
            </w:r>
            <w:r w:rsidR="00F57B8C">
              <w:rPr>
                <w:sz w:val="20"/>
                <w:szCs w:val="20"/>
              </w:rPr>
              <w:t xml:space="preserve"> lub akceptacja z opinią </w:t>
            </w:r>
            <w:r w:rsidR="00E2727B">
              <w:rPr>
                <w:sz w:val="20"/>
                <w:szCs w:val="20"/>
              </w:rPr>
              <w:t>RF</w:t>
            </w:r>
          </w:p>
        </w:tc>
        <w:tc>
          <w:tcPr>
            <w:tcW w:w="545" w:type="pct"/>
            <w:tcBorders>
              <w:top w:val="single" w:sz="4" w:space="0" w:color="auto"/>
              <w:left w:val="single" w:sz="4" w:space="0" w:color="auto"/>
              <w:bottom w:val="single" w:sz="4" w:space="0" w:color="auto"/>
              <w:right w:val="single" w:sz="4" w:space="0" w:color="auto"/>
            </w:tcBorders>
          </w:tcPr>
          <w:p w:rsidR="004E6009" w:rsidRDefault="004E6009" w:rsidP="00F256C6">
            <w:pPr>
              <w:spacing w:line="360" w:lineRule="auto"/>
              <w:jc w:val="left"/>
              <w:rPr>
                <w:sz w:val="20"/>
                <w:szCs w:val="20"/>
              </w:rPr>
            </w:pPr>
            <w:r w:rsidRPr="00714A4E">
              <w:rPr>
                <w:sz w:val="20"/>
                <w:szCs w:val="20"/>
              </w:rPr>
              <w:t>Pracownik  właściwy merytorycznie w wydziale wiodącym</w:t>
            </w:r>
          </w:p>
          <w:p w:rsidR="004E6009" w:rsidRDefault="004E6009" w:rsidP="00F256C6">
            <w:pPr>
              <w:spacing w:line="360" w:lineRule="auto"/>
              <w:rPr>
                <w:sz w:val="20"/>
                <w:szCs w:val="20"/>
              </w:rPr>
            </w:pPr>
          </w:p>
          <w:p w:rsidR="00885710" w:rsidRDefault="00885710" w:rsidP="00F256C6">
            <w:pPr>
              <w:spacing w:line="360" w:lineRule="auto"/>
              <w:jc w:val="center"/>
              <w:rPr>
                <w:sz w:val="20"/>
                <w:szCs w:val="20"/>
              </w:rPr>
            </w:pPr>
          </w:p>
        </w:tc>
        <w:tc>
          <w:tcPr>
            <w:tcW w:w="544" w:type="pct"/>
            <w:tcBorders>
              <w:top w:val="single" w:sz="4" w:space="0" w:color="auto"/>
              <w:left w:val="single" w:sz="4" w:space="0" w:color="auto"/>
              <w:bottom w:val="single" w:sz="4" w:space="0" w:color="auto"/>
              <w:right w:val="single" w:sz="4" w:space="0" w:color="auto"/>
            </w:tcBorders>
          </w:tcPr>
          <w:p w:rsidR="004E6009" w:rsidRPr="00714A4E" w:rsidRDefault="004E6009" w:rsidP="00F256C6">
            <w:pPr>
              <w:spacing w:line="360" w:lineRule="auto"/>
              <w:jc w:val="left"/>
              <w:rPr>
                <w:sz w:val="20"/>
                <w:szCs w:val="20"/>
              </w:rPr>
            </w:pPr>
            <w:r>
              <w:rPr>
                <w:sz w:val="20"/>
                <w:szCs w:val="20"/>
              </w:rPr>
              <w:t>K</w:t>
            </w:r>
            <w:r w:rsidRPr="00714A4E">
              <w:rPr>
                <w:sz w:val="20"/>
                <w:szCs w:val="20"/>
              </w:rPr>
              <w:t xml:space="preserve">ierownik wydziału wiodącego, Z-ca Dyrektora </w:t>
            </w:r>
            <w:r w:rsidR="00E2727B">
              <w:rPr>
                <w:sz w:val="20"/>
                <w:szCs w:val="20"/>
              </w:rPr>
              <w:t>RF</w:t>
            </w:r>
            <w:r w:rsidRPr="00714A4E">
              <w:rPr>
                <w:sz w:val="20"/>
                <w:szCs w:val="20"/>
              </w:rPr>
              <w:t xml:space="preserve">/Dyrektor </w:t>
            </w:r>
            <w:r w:rsidR="00E2727B">
              <w:rPr>
                <w:sz w:val="20"/>
                <w:szCs w:val="20"/>
              </w:rPr>
              <w:t>RF</w:t>
            </w:r>
            <w:r w:rsidRPr="00714A4E">
              <w:rPr>
                <w:sz w:val="20"/>
                <w:szCs w:val="20"/>
              </w:rPr>
              <w:t>, radca prawny;</w:t>
            </w:r>
          </w:p>
          <w:p w:rsidR="004E6009" w:rsidRDefault="004E6009" w:rsidP="00F256C6">
            <w:pPr>
              <w:spacing w:line="360" w:lineRule="auto"/>
              <w:jc w:val="left"/>
              <w:rPr>
                <w:sz w:val="20"/>
                <w:szCs w:val="20"/>
              </w:rPr>
            </w:pPr>
            <w:r w:rsidRPr="00714A4E">
              <w:rPr>
                <w:sz w:val="20"/>
                <w:szCs w:val="20"/>
              </w:rPr>
              <w:t>MJWPU</w:t>
            </w:r>
          </w:p>
        </w:tc>
        <w:tc>
          <w:tcPr>
            <w:tcW w:w="613" w:type="pct"/>
            <w:tcBorders>
              <w:top w:val="single" w:sz="4" w:space="0" w:color="auto"/>
              <w:left w:val="single" w:sz="4" w:space="0" w:color="auto"/>
              <w:bottom w:val="single" w:sz="4" w:space="0" w:color="auto"/>
              <w:right w:val="single" w:sz="4" w:space="0" w:color="auto"/>
            </w:tcBorders>
          </w:tcPr>
          <w:p w:rsidR="004E6009" w:rsidRPr="00796864" w:rsidRDefault="004E6009" w:rsidP="00F256C6">
            <w:pPr>
              <w:spacing w:line="360" w:lineRule="auto"/>
              <w:jc w:val="left"/>
              <w:rPr>
                <w:sz w:val="20"/>
                <w:szCs w:val="20"/>
              </w:rPr>
            </w:pPr>
            <w:r w:rsidRPr="00714A4E">
              <w:rPr>
                <w:sz w:val="20"/>
                <w:szCs w:val="20"/>
              </w:rPr>
              <w:t>Projekt dokumentu wraz z listami sprawdzającymi i ewentualnymi opiniami</w:t>
            </w:r>
          </w:p>
        </w:tc>
        <w:tc>
          <w:tcPr>
            <w:tcW w:w="613" w:type="pct"/>
            <w:tcBorders>
              <w:top w:val="single" w:sz="4" w:space="0" w:color="auto"/>
              <w:left w:val="single" w:sz="4" w:space="0" w:color="auto"/>
              <w:bottom w:val="single" w:sz="4" w:space="0" w:color="auto"/>
              <w:right w:val="single" w:sz="4" w:space="0" w:color="auto"/>
            </w:tcBorders>
          </w:tcPr>
          <w:p w:rsidR="004E6009" w:rsidRPr="00796864" w:rsidRDefault="004E6009" w:rsidP="00F256C6">
            <w:pPr>
              <w:spacing w:line="360" w:lineRule="auto"/>
              <w:jc w:val="left"/>
              <w:rPr>
                <w:sz w:val="20"/>
                <w:szCs w:val="20"/>
              </w:rPr>
            </w:pPr>
            <w:r w:rsidRPr="00714A4E">
              <w:rPr>
                <w:sz w:val="20"/>
                <w:szCs w:val="20"/>
              </w:rPr>
              <w:t>Zaakceptowany dokument (wraz z opiniami – jeśli dotyczy)</w:t>
            </w:r>
          </w:p>
        </w:tc>
        <w:tc>
          <w:tcPr>
            <w:tcW w:w="612" w:type="pct"/>
            <w:tcBorders>
              <w:top w:val="single" w:sz="4" w:space="0" w:color="auto"/>
              <w:left w:val="single" w:sz="4" w:space="0" w:color="auto"/>
              <w:bottom w:val="single" w:sz="4" w:space="0" w:color="auto"/>
              <w:right w:val="single" w:sz="4" w:space="0" w:color="auto"/>
            </w:tcBorders>
          </w:tcPr>
          <w:p w:rsidR="004E6009" w:rsidRPr="00796864" w:rsidRDefault="004E6009" w:rsidP="00F256C6">
            <w:pPr>
              <w:spacing w:line="360" w:lineRule="auto"/>
              <w:jc w:val="left"/>
              <w:rPr>
                <w:sz w:val="20"/>
                <w:szCs w:val="20"/>
              </w:rPr>
            </w:pPr>
            <w:r w:rsidRPr="00714A4E">
              <w:rPr>
                <w:sz w:val="20"/>
                <w:szCs w:val="20"/>
              </w:rPr>
              <w:t>Data przekazania zaakceptowanego dokumentu (wraz z opiniami – jeśli dotyczy) do MJWPU</w:t>
            </w:r>
          </w:p>
        </w:tc>
        <w:tc>
          <w:tcPr>
            <w:tcW w:w="545" w:type="pct"/>
            <w:tcBorders>
              <w:top w:val="single" w:sz="4" w:space="0" w:color="auto"/>
              <w:left w:val="single" w:sz="4" w:space="0" w:color="auto"/>
              <w:bottom w:val="single" w:sz="4" w:space="0" w:color="auto"/>
              <w:right w:val="single" w:sz="4" w:space="0" w:color="auto"/>
            </w:tcBorders>
          </w:tcPr>
          <w:p w:rsidR="004E6009" w:rsidRPr="00796864" w:rsidRDefault="004E6009" w:rsidP="00F256C6">
            <w:pPr>
              <w:spacing w:line="360" w:lineRule="auto"/>
              <w:jc w:val="left"/>
              <w:rPr>
                <w:sz w:val="20"/>
                <w:szCs w:val="20"/>
              </w:rPr>
            </w:pPr>
            <w:r>
              <w:rPr>
                <w:sz w:val="20"/>
                <w:szCs w:val="20"/>
              </w:rPr>
              <w:t>Maks. 3</w:t>
            </w:r>
            <w:r w:rsidRPr="00714A4E">
              <w:rPr>
                <w:sz w:val="20"/>
                <w:szCs w:val="20"/>
              </w:rPr>
              <w:t xml:space="preserve"> dni robocze</w:t>
            </w:r>
          </w:p>
        </w:tc>
        <w:tc>
          <w:tcPr>
            <w:tcW w:w="670" w:type="pct"/>
            <w:tcBorders>
              <w:top w:val="single" w:sz="4" w:space="0" w:color="auto"/>
              <w:left w:val="single" w:sz="4" w:space="0" w:color="auto"/>
              <w:bottom w:val="single" w:sz="4" w:space="0" w:color="auto"/>
              <w:right w:val="single" w:sz="4" w:space="0" w:color="auto"/>
            </w:tcBorders>
          </w:tcPr>
          <w:p w:rsidR="004E6009" w:rsidRDefault="004E6009" w:rsidP="00F256C6">
            <w:pPr>
              <w:spacing w:line="360" w:lineRule="auto"/>
              <w:jc w:val="left"/>
              <w:rPr>
                <w:sz w:val="20"/>
                <w:szCs w:val="20"/>
              </w:rPr>
            </w:pPr>
            <w:r>
              <w:rPr>
                <w:sz w:val="20"/>
                <w:szCs w:val="20"/>
              </w:rPr>
              <w:t xml:space="preserve">1. </w:t>
            </w:r>
            <w:r w:rsidRPr="00796864">
              <w:rPr>
                <w:sz w:val="20"/>
                <w:szCs w:val="20"/>
              </w:rPr>
              <w:t xml:space="preserve">Możliwa jest akceptacja projektu </w:t>
            </w:r>
            <w:r>
              <w:rPr>
                <w:sz w:val="20"/>
                <w:szCs w:val="20"/>
              </w:rPr>
              <w:t>I</w:t>
            </w:r>
            <w:r w:rsidRPr="00796864">
              <w:rPr>
                <w:sz w:val="20"/>
                <w:szCs w:val="20"/>
              </w:rPr>
              <w:t>nformacji/</w:t>
            </w:r>
            <w:r>
              <w:rPr>
                <w:sz w:val="20"/>
                <w:szCs w:val="20"/>
              </w:rPr>
              <w:t>U</w:t>
            </w:r>
            <w:r w:rsidRPr="00796864">
              <w:rPr>
                <w:sz w:val="20"/>
                <w:szCs w:val="20"/>
              </w:rPr>
              <w:t xml:space="preserve">chwały z </w:t>
            </w:r>
            <w:r>
              <w:rPr>
                <w:sz w:val="20"/>
                <w:szCs w:val="20"/>
              </w:rPr>
              <w:t xml:space="preserve">opinią </w:t>
            </w:r>
            <w:r w:rsidRPr="00796864">
              <w:rPr>
                <w:sz w:val="20"/>
                <w:szCs w:val="20"/>
              </w:rPr>
              <w:t xml:space="preserve"> </w:t>
            </w:r>
            <w:r w:rsidR="00E2727B">
              <w:rPr>
                <w:sz w:val="20"/>
                <w:szCs w:val="20"/>
              </w:rPr>
              <w:t>RF</w:t>
            </w:r>
            <w:r>
              <w:rPr>
                <w:sz w:val="20"/>
                <w:szCs w:val="20"/>
              </w:rPr>
              <w:t xml:space="preserve">. </w:t>
            </w:r>
          </w:p>
          <w:p w:rsidR="004E6009" w:rsidRPr="00796864" w:rsidRDefault="004E6009" w:rsidP="00F256C6">
            <w:pPr>
              <w:spacing w:line="360" w:lineRule="auto"/>
              <w:jc w:val="left"/>
              <w:rPr>
                <w:sz w:val="20"/>
                <w:szCs w:val="20"/>
              </w:rPr>
            </w:pPr>
            <w:r>
              <w:rPr>
                <w:sz w:val="20"/>
                <w:szCs w:val="20"/>
              </w:rPr>
              <w:t xml:space="preserve">2. W przypadku Informacji dotyczącej ram konkursu, projekt wymaga konsultacji z </w:t>
            </w:r>
            <w:r w:rsidR="00721E90">
              <w:rPr>
                <w:sz w:val="20"/>
                <w:szCs w:val="20"/>
              </w:rPr>
              <w:t>RF-II-BP</w:t>
            </w:r>
            <w:r>
              <w:rPr>
                <w:sz w:val="20"/>
                <w:szCs w:val="20"/>
              </w:rPr>
              <w:t xml:space="preserve"> – maks. 2 dni robocze.</w:t>
            </w:r>
          </w:p>
        </w:tc>
      </w:tr>
    </w:tbl>
    <w:p w:rsidR="002E437F" w:rsidRDefault="002E437F" w:rsidP="00F256C6">
      <w:pPr>
        <w:spacing w:line="360" w:lineRule="auto"/>
        <w:jc w:val="left"/>
      </w:pPr>
    </w:p>
    <w:p w:rsidR="00E64DC3" w:rsidRPr="00A51D1D" w:rsidRDefault="00E64DC3" w:rsidP="00F256C6">
      <w:pPr>
        <w:pStyle w:val="Nagwek3"/>
        <w:numPr>
          <w:ilvl w:val="2"/>
          <w:numId w:val="1"/>
        </w:numPr>
        <w:spacing w:line="360" w:lineRule="auto"/>
        <w:jc w:val="left"/>
      </w:pPr>
      <w:bookmarkStart w:id="2267" w:name="_Toc426446805"/>
      <w:r w:rsidRPr="00A51D1D">
        <w:rPr>
          <w:rFonts w:cs="Times New Roman"/>
          <w:szCs w:val="24"/>
        </w:rPr>
        <w:t xml:space="preserve">Procedura akceptacji </w:t>
      </w:r>
      <w:r w:rsidR="000A1879">
        <w:rPr>
          <w:rFonts w:cs="Times New Roman"/>
          <w:szCs w:val="24"/>
        </w:rPr>
        <w:t xml:space="preserve">regulaminu </w:t>
      </w:r>
      <w:r w:rsidRPr="00A51D1D">
        <w:rPr>
          <w:rFonts w:cs="Times New Roman"/>
          <w:szCs w:val="24"/>
        </w:rPr>
        <w:t>konkursu</w:t>
      </w:r>
      <w:r w:rsidR="009E70D2">
        <w:rPr>
          <w:rFonts w:cs="Times New Roman"/>
          <w:szCs w:val="24"/>
        </w:rPr>
        <w:t>*</w:t>
      </w:r>
      <w:bookmarkEnd w:id="2267"/>
    </w:p>
    <w:p w:rsidR="008C04C1" w:rsidRDefault="008C04C1" w:rsidP="00F256C6">
      <w:pPr>
        <w:pStyle w:val="Lista4"/>
        <w:numPr>
          <w:ilvl w:val="0"/>
          <w:numId w:val="0"/>
        </w:numPr>
        <w:spacing w:line="360" w:lineRule="auto"/>
        <w:ind w:left="504"/>
      </w:pPr>
    </w:p>
    <w:tbl>
      <w:tblPr>
        <w:tblW w:w="507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9"/>
        <w:gridCol w:w="1679"/>
        <w:gridCol w:w="1437"/>
        <w:gridCol w:w="1461"/>
        <w:gridCol w:w="1682"/>
        <w:gridCol w:w="1679"/>
        <w:gridCol w:w="1679"/>
        <w:gridCol w:w="1596"/>
        <w:gridCol w:w="1679"/>
      </w:tblGrid>
      <w:tr w:rsidR="008C04C1" w:rsidRPr="00796864" w:rsidTr="006D27F1">
        <w:trPr>
          <w:jc w:val="center"/>
        </w:trPr>
        <w:tc>
          <w:tcPr>
            <w:tcW w:w="201" w:type="pct"/>
            <w:tcBorders>
              <w:bottom w:val="single" w:sz="4" w:space="0" w:color="000000"/>
            </w:tcBorders>
            <w:shd w:val="pct10" w:color="auto" w:fill="auto"/>
            <w:vAlign w:val="center"/>
          </w:tcPr>
          <w:p w:rsidR="008C04C1" w:rsidRPr="00796864" w:rsidRDefault="008C04C1" w:rsidP="00F256C6">
            <w:pPr>
              <w:spacing w:line="360" w:lineRule="auto"/>
              <w:jc w:val="center"/>
              <w:rPr>
                <w:b/>
                <w:sz w:val="20"/>
                <w:szCs w:val="20"/>
              </w:rPr>
            </w:pPr>
            <w:r w:rsidRPr="00796864">
              <w:rPr>
                <w:b/>
                <w:sz w:val="20"/>
                <w:szCs w:val="20"/>
              </w:rPr>
              <w:t>Lp.</w:t>
            </w:r>
          </w:p>
        </w:tc>
        <w:tc>
          <w:tcPr>
            <w:tcW w:w="625" w:type="pct"/>
            <w:tcBorders>
              <w:bottom w:val="single" w:sz="4" w:space="0" w:color="000000"/>
            </w:tcBorders>
            <w:shd w:val="pct10" w:color="auto" w:fill="auto"/>
            <w:vAlign w:val="center"/>
          </w:tcPr>
          <w:p w:rsidR="008C04C1" w:rsidRPr="00796864" w:rsidRDefault="008C04C1" w:rsidP="00F256C6">
            <w:pPr>
              <w:spacing w:line="360" w:lineRule="auto"/>
              <w:jc w:val="center"/>
              <w:rPr>
                <w:b/>
                <w:sz w:val="20"/>
                <w:szCs w:val="20"/>
              </w:rPr>
            </w:pPr>
            <w:r w:rsidRPr="00796864">
              <w:rPr>
                <w:b/>
                <w:sz w:val="20"/>
                <w:szCs w:val="20"/>
              </w:rPr>
              <w:t>Czynność</w:t>
            </w:r>
          </w:p>
        </w:tc>
        <w:tc>
          <w:tcPr>
            <w:tcW w:w="535" w:type="pct"/>
            <w:tcBorders>
              <w:bottom w:val="single" w:sz="4" w:space="0" w:color="000000"/>
            </w:tcBorders>
            <w:shd w:val="pct10" w:color="auto" w:fill="auto"/>
            <w:vAlign w:val="center"/>
          </w:tcPr>
          <w:p w:rsidR="008C04C1" w:rsidRPr="00796864" w:rsidRDefault="008C04C1" w:rsidP="00F256C6">
            <w:pPr>
              <w:spacing w:line="360" w:lineRule="auto"/>
              <w:jc w:val="center"/>
              <w:rPr>
                <w:b/>
                <w:sz w:val="20"/>
                <w:szCs w:val="20"/>
              </w:rPr>
            </w:pPr>
            <w:r w:rsidRPr="00796864">
              <w:rPr>
                <w:b/>
                <w:sz w:val="20"/>
                <w:szCs w:val="20"/>
              </w:rPr>
              <w:t>Wykonawca czynności</w:t>
            </w:r>
          </w:p>
        </w:tc>
        <w:tc>
          <w:tcPr>
            <w:tcW w:w="544" w:type="pct"/>
            <w:tcBorders>
              <w:bottom w:val="single" w:sz="4" w:space="0" w:color="000000"/>
            </w:tcBorders>
            <w:shd w:val="pct10" w:color="auto" w:fill="auto"/>
            <w:vAlign w:val="center"/>
          </w:tcPr>
          <w:p w:rsidR="008C04C1" w:rsidRPr="00796864" w:rsidRDefault="008C04C1" w:rsidP="00F256C6">
            <w:pPr>
              <w:spacing w:line="360" w:lineRule="auto"/>
              <w:jc w:val="center"/>
              <w:rPr>
                <w:b/>
                <w:sz w:val="20"/>
                <w:szCs w:val="20"/>
              </w:rPr>
            </w:pPr>
            <w:r w:rsidRPr="00796864">
              <w:rPr>
                <w:b/>
                <w:sz w:val="20"/>
                <w:szCs w:val="20"/>
              </w:rPr>
              <w:t>Miejsce oraz jednostki powiązane</w:t>
            </w:r>
          </w:p>
        </w:tc>
        <w:tc>
          <w:tcPr>
            <w:tcW w:w="626" w:type="pct"/>
            <w:tcBorders>
              <w:bottom w:val="single" w:sz="4" w:space="0" w:color="000000"/>
            </w:tcBorders>
            <w:shd w:val="pct10" w:color="auto" w:fill="auto"/>
            <w:vAlign w:val="center"/>
          </w:tcPr>
          <w:p w:rsidR="008C04C1" w:rsidRPr="00796864" w:rsidRDefault="008C04C1" w:rsidP="00F256C6">
            <w:pPr>
              <w:spacing w:line="360" w:lineRule="auto"/>
              <w:jc w:val="center"/>
              <w:rPr>
                <w:b/>
                <w:sz w:val="20"/>
                <w:szCs w:val="20"/>
              </w:rPr>
            </w:pPr>
            <w:r w:rsidRPr="00796864">
              <w:rPr>
                <w:b/>
                <w:sz w:val="20"/>
                <w:szCs w:val="20"/>
              </w:rPr>
              <w:t>Dokument źródłowy, w tym system informatyczny</w:t>
            </w:r>
          </w:p>
        </w:tc>
        <w:tc>
          <w:tcPr>
            <w:tcW w:w="625" w:type="pct"/>
            <w:tcBorders>
              <w:bottom w:val="single" w:sz="4" w:space="0" w:color="000000"/>
            </w:tcBorders>
            <w:shd w:val="pct10" w:color="auto" w:fill="auto"/>
            <w:vAlign w:val="center"/>
          </w:tcPr>
          <w:p w:rsidR="008C04C1" w:rsidRPr="00796864" w:rsidRDefault="008C04C1" w:rsidP="00F256C6">
            <w:pPr>
              <w:spacing w:line="360" w:lineRule="auto"/>
              <w:jc w:val="center"/>
              <w:rPr>
                <w:b/>
                <w:sz w:val="20"/>
                <w:szCs w:val="20"/>
              </w:rPr>
            </w:pPr>
            <w:r w:rsidRPr="00796864">
              <w:rPr>
                <w:b/>
                <w:sz w:val="20"/>
                <w:szCs w:val="20"/>
              </w:rPr>
              <w:t>Dokument wtórny</w:t>
            </w:r>
          </w:p>
        </w:tc>
        <w:tc>
          <w:tcPr>
            <w:tcW w:w="625" w:type="pct"/>
            <w:tcBorders>
              <w:bottom w:val="single" w:sz="4" w:space="0" w:color="000000"/>
            </w:tcBorders>
            <w:shd w:val="pct10" w:color="auto" w:fill="auto"/>
            <w:vAlign w:val="center"/>
          </w:tcPr>
          <w:p w:rsidR="008C04C1" w:rsidRPr="00796864" w:rsidRDefault="008C04C1" w:rsidP="00F256C6">
            <w:pPr>
              <w:spacing w:line="360" w:lineRule="auto"/>
              <w:jc w:val="center"/>
              <w:rPr>
                <w:b/>
                <w:sz w:val="20"/>
                <w:szCs w:val="20"/>
              </w:rPr>
            </w:pPr>
            <w:r w:rsidRPr="00796864">
              <w:rPr>
                <w:b/>
                <w:sz w:val="20"/>
                <w:szCs w:val="20"/>
              </w:rPr>
              <w:t>Mechanizm kontrolny</w:t>
            </w:r>
          </w:p>
        </w:tc>
        <w:tc>
          <w:tcPr>
            <w:tcW w:w="594" w:type="pct"/>
            <w:tcBorders>
              <w:bottom w:val="single" w:sz="4" w:space="0" w:color="000000"/>
            </w:tcBorders>
            <w:shd w:val="pct10" w:color="auto" w:fill="auto"/>
            <w:vAlign w:val="center"/>
          </w:tcPr>
          <w:p w:rsidR="008C04C1" w:rsidRPr="00796864" w:rsidRDefault="008C04C1" w:rsidP="00F256C6">
            <w:pPr>
              <w:spacing w:line="360" w:lineRule="auto"/>
              <w:jc w:val="center"/>
              <w:rPr>
                <w:b/>
                <w:sz w:val="20"/>
                <w:szCs w:val="20"/>
              </w:rPr>
            </w:pPr>
            <w:r w:rsidRPr="00796864">
              <w:rPr>
                <w:b/>
                <w:sz w:val="20"/>
                <w:szCs w:val="20"/>
              </w:rPr>
              <w:t>Czas</w:t>
            </w:r>
          </w:p>
        </w:tc>
        <w:tc>
          <w:tcPr>
            <w:tcW w:w="625" w:type="pct"/>
            <w:tcBorders>
              <w:bottom w:val="single" w:sz="4" w:space="0" w:color="000000"/>
            </w:tcBorders>
            <w:shd w:val="pct10" w:color="auto" w:fill="auto"/>
            <w:vAlign w:val="center"/>
          </w:tcPr>
          <w:p w:rsidR="008C04C1" w:rsidRPr="00796864" w:rsidRDefault="008C04C1" w:rsidP="00F256C6">
            <w:pPr>
              <w:spacing w:line="360" w:lineRule="auto"/>
              <w:jc w:val="center"/>
              <w:rPr>
                <w:b/>
                <w:sz w:val="20"/>
                <w:szCs w:val="20"/>
              </w:rPr>
            </w:pPr>
            <w:r w:rsidRPr="00796864">
              <w:rPr>
                <w:b/>
                <w:sz w:val="20"/>
                <w:szCs w:val="20"/>
              </w:rPr>
              <w:t>Uwagi</w:t>
            </w:r>
          </w:p>
        </w:tc>
      </w:tr>
      <w:tr w:rsidR="008C04C1" w:rsidRPr="00796864" w:rsidTr="006D27F1">
        <w:trPr>
          <w:jc w:val="center"/>
        </w:trPr>
        <w:tc>
          <w:tcPr>
            <w:tcW w:w="201" w:type="pct"/>
            <w:shd w:val="clear" w:color="auto" w:fill="auto"/>
          </w:tcPr>
          <w:p w:rsidR="008C04C1" w:rsidRPr="00796864" w:rsidRDefault="008C04C1" w:rsidP="00F256C6">
            <w:pPr>
              <w:spacing w:line="360" w:lineRule="auto"/>
              <w:jc w:val="center"/>
              <w:rPr>
                <w:sz w:val="20"/>
                <w:szCs w:val="20"/>
              </w:rPr>
            </w:pPr>
            <w:r w:rsidRPr="00796864">
              <w:rPr>
                <w:sz w:val="20"/>
                <w:szCs w:val="20"/>
              </w:rPr>
              <w:t>1</w:t>
            </w:r>
          </w:p>
        </w:tc>
        <w:tc>
          <w:tcPr>
            <w:tcW w:w="625" w:type="pct"/>
            <w:shd w:val="clear" w:color="auto" w:fill="auto"/>
          </w:tcPr>
          <w:p w:rsidR="008C04C1" w:rsidRPr="00796864" w:rsidRDefault="008C04C1" w:rsidP="00F256C6">
            <w:pPr>
              <w:spacing w:line="360" w:lineRule="auto"/>
              <w:jc w:val="left"/>
              <w:rPr>
                <w:sz w:val="20"/>
                <w:szCs w:val="20"/>
              </w:rPr>
            </w:pPr>
            <w:r w:rsidRPr="00796864">
              <w:rPr>
                <w:sz w:val="20"/>
                <w:szCs w:val="20"/>
              </w:rPr>
              <w:t xml:space="preserve">Otrzymanie od IP II projektu Regulaminu Konkursu </w:t>
            </w:r>
          </w:p>
          <w:p w:rsidR="008C04C1" w:rsidRPr="00796864" w:rsidRDefault="008C04C1" w:rsidP="00F256C6">
            <w:pPr>
              <w:spacing w:line="360" w:lineRule="auto"/>
              <w:jc w:val="left"/>
              <w:rPr>
                <w:sz w:val="20"/>
                <w:szCs w:val="20"/>
              </w:rPr>
            </w:pPr>
          </w:p>
        </w:tc>
        <w:tc>
          <w:tcPr>
            <w:tcW w:w="535" w:type="pct"/>
            <w:shd w:val="clear" w:color="auto" w:fill="auto"/>
          </w:tcPr>
          <w:p w:rsidR="008C04C1" w:rsidRPr="00796864" w:rsidRDefault="008C04C1" w:rsidP="00F256C6">
            <w:pPr>
              <w:spacing w:line="360" w:lineRule="auto"/>
              <w:jc w:val="left"/>
              <w:rPr>
                <w:sz w:val="20"/>
                <w:szCs w:val="20"/>
              </w:rPr>
            </w:pPr>
            <w:r w:rsidRPr="00796864">
              <w:rPr>
                <w:sz w:val="20"/>
                <w:szCs w:val="20"/>
              </w:rPr>
              <w:t xml:space="preserve">Stanowisko ds. zarządzania priorytetami RPO WM </w:t>
            </w:r>
          </w:p>
        </w:tc>
        <w:tc>
          <w:tcPr>
            <w:tcW w:w="544" w:type="pct"/>
            <w:shd w:val="clear" w:color="auto" w:fill="auto"/>
          </w:tcPr>
          <w:p w:rsidR="008C04C1" w:rsidRPr="00796864" w:rsidRDefault="00E624E7" w:rsidP="00F256C6">
            <w:pPr>
              <w:spacing w:line="360" w:lineRule="auto"/>
              <w:jc w:val="left"/>
              <w:rPr>
                <w:sz w:val="20"/>
                <w:szCs w:val="20"/>
              </w:rPr>
            </w:pPr>
            <w:r>
              <w:rPr>
                <w:sz w:val="20"/>
                <w:szCs w:val="20"/>
              </w:rPr>
              <w:t xml:space="preserve">MJWPU, </w:t>
            </w:r>
            <w:r w:rsidR="0036748F">
              <w:rPr>
                <w:sz w:val="20"/>
                <w:szCs w:val="20"/>
              </w:rPr>
              <w:t>RF-II-EFRR</w:t>
            </w:r>
            <w:r w:rsidR="008C04C1" w:rsidRPr="00796864">
              <w:rPr>
                <w:sz w:val="20"/>
                <w:szCs w:val="20"/>
              </w:rPr>
              <w:t>.</w:t>
            </w:r>
          </w:p>
        </w:tc>
        <w:tc>
          <w:tcPr>
            <w:tcW w:w="626" w:type="pct"/>
            <w:shd w:val="clear" w:color="auto" w:fill="auto"/>
          </w:tcPr>
          <w:p w:rsidR="008C04C1" w:rsidRPr="00796864" w:rsidRDefault="008C04C1" w:rsidP="00F256C6">
            <w:pPr>
              <w:spacing w:line="360" w:lineRule="auto"/>
              <w:jc w:val="left"/>
              <w:rPr>
                <w:sz w:val="20"/>
                <w:szCs w:val="20"/>
              </w:rPr>
            </w:pPr>
            <w:r w:rsidRPr="00796864">
              <w:rPr>
                <w:sz w:val="20"/>
                <w:szCs w:val="20"/>
              </w:rPr>
              <w:t>Projekt Regulaminu Konkursu</w:t>
            </w:r>
          </w:p>
        </w:tc>
        <w:tc>
          <w:tcPr>
            <w:tcW w:w="625" w:type="pct"/>
            <w:shd w:val="clear" w:color="auto" w:fill="auto"/>
          </w:tcPr>
          <w:p w:rsidR="008C04C1" w:rsidRPr="00796864" w:rsidRDefault="008C04C1" w:rsidP="00F256C6">
            <w:pPr>
              <w:spacing w:line="360" w:lineRule="auto"/>
              <w:jc w:val="left"/>
              <w:rPr>
                <w:sz w:val="20"/>
                <w:szCs w:val="20"/>
              </w:rPr>
            </w:pPr>
          </w:p>
        </w:tc>
        <w:tc>
          <w:tcPr>
            <w:tcW w:w="625" w:type="pct"/>
            <w:shd w:val="clear" w:color="auto" w:fill="auto"/>
          </w:tcPr>
          <w:p w:rsidR="008C04C1" w:rsidRPr="00796864" w:rsidRDefault="008C04C1" w:rsidP="00F256C6">
            <w:pPr>
              <w:spacing w:line="360" w:lineRule="auto"/>
              <w:jc w:val="left"/>
              <w:rPr>
                <w:sz w:val="20"/>
                <w:szCs w:val="20"/>
              </w:rPr>
            </w:pPr>
            <w:r w:rsidRPr="00796864">
              <w:rPr>
                <w:sz w:val="20"/>
                <w:szCs w:val="20"/>
              </w:rPr>
              <w:t xml:space="preserve">Data wpływu projektu Regulaminu Konkursu do Wydziału </w:t>
            </w:r>
          </w:p>
          <w:p w:rsidR="008C04C1" w:rsidRPr="00796864" w:rsidRDefault="008C04C1" w:rsidP="00F256C6">
            <w:pPr>
              <w:spacing w:line="360" w:lineRule="auto"/>
              <w:jc w:val="left"/>
              <w:rPr>
                <w:sz w:val="20"/>
                <w:szCs w:val="20"/>
              </w:rPr>
            </w:pPr>
          </w:p>
          <w:p w:rsidR="008C04C1" w:rsidRPr="00796864" w:rsidRDefault="008C04C1" w:rsidP="00F256C6">
            <w:pPr>
              <w:spacing w:line="360" w:lineRule="auto"/>
              <w:jc w:val="left"/>
              <w:rPr>
                <w:sz w:val="20"/>
                <w:szCs w:val="20"/>
              </w:rPr>
            </w:pPr>
          </w:p>
        </w:tc>
        <w:tc>
          <w:tcPr>
            <w:tcW w:w="594" w:type="pct"/>
            <w:shd w:val="clear" w:color="auto" w:fill="auto"/>
          </w:tcPr>
          <w:p w:rsidR="008C04C1" w:rsidRPr="00796864" w:rsidRDefault="008C04C1" w:rsidP="00F256C6">
            <w:pPr>
              <w:autoSpaceDE w:val="0"/>
              <w:autoSpaceDN w:val="0"/>
              <w:spacing w:line="360" w:lineRule="auto"/>
              <w:jc w:val="left"/>
              <w:rPr>
                <w:sz w:val="20"/>
                <w:szCs w:val="20"/>
              </w:rPr>
            </w:pPr>
            <w:r w:rsidRPr="00796864">
              <w:rPr>
                <w:sz w:val="20"/>
                <w:szCs w:val="20"/>
              </w:rPr>
              <w:lastRenderedPageBreak/>
              <w:t xml:space="preserve"> </w:t>
            </w:r>
          </w:p>
        </w:tc>
        <w:tc>
          <w:tcPr>
            <w:tcW w:w="625" w:type="pct"/>
            <w:shd w:val="clear" w:color="auto" w:fill="auto"/>
          </w:tcPr>
          <w:p w:rsidR="008C04C1" w:rsidRPr="00796864" w:rsidRDefault="008C04C1" w:rsidP="00F256C6">
            <w:pPr>
              <w:spacing w:line="360" w:lineRule="auto"/>
              <w:jc w:val="left"/>
              <w:rPr>
                <w:sz w:val="20"/>
                <w:szCs w:val="20"/>
              </w:rPr>
            </w:pPr>
            <w:r w:rsidRPr="00796864">
              <w:rPr>
                <w:sz w:val="20"/>
                <w:szCs w:val="20"/>
              </w:rPr>
              <w:t xml:space="preserve">Otrzymanie od IP II projektu  Regulaminu Konkursu mogą poprzedzać konsultacje </w:t>
            </w:r>
            <w:r w:rsidRPr="00796864">
              <w:rPr>
                <w:sz w:val="20"/>
                <w:szCs w:val="20"/>
              </w:rPr>
              <w:lastRenderedPageBreak/>
              <w:t>(telefoniczne bądź e-mailowe) pomiędzy IP II i IZ na temat zakresu zmian w dokumencie.</w:t>
            </w:r>
          </w:p>
        </w:tc>
      </w:tr>
      <w:tr w:rsidR="008C04C1" w:rsidRPr="00796864" w:rsidTr="006D27F1">
        <w:trPr>
          <w:jc w:val="center"/>
        </w:trPr>
        <w:tc>
          <w:tcPr>
            <w:tcW w:w="201" w:type="pct"/>
            <w:shd w:val="clear" w:color="auto" w:fill="auto"/>
          </w:tcPr>
          <w:p w:rsidR="008C04C1" w:rsidRPr="00796864" w:rsidRDefault="008C04C1" w:rsidP="00F256C6">
            <w:pPr>
              <w:spacing w:line="360" w:lineRule="auto"/>
              <w:jc w:val="center"/>
              <w:rPr>
                <w:sz w:val="20"/>
                <w:szCs w:val="20"/>
              </w:rPr>
            </w:pPr>
            <w:r w:rsidRPr="00796864">
              <w:rPr>
                <w:sz w:val="20"/>
                <w:szCs w:val="20"/>
              </w:rPr>
              <w:lastRenderedPageBreak/>
              <w:t>2</w:t>
            </w:r>
          </w:p>
        </w:tc>
        <w:tc>
          <w:tcPr>
            <w:tcW w:w="625" w:type="pct"/>
            <w:shd w:val="clear" w:color="auto" w:fill="auto"/>
          </w:tcPr>
          <w:p w:rsidR="00327DA5" w:rsidRDefault="008C04C1" w:rsidP="00F256C6">
            <w:pPr>
              <w:spacing w:line="360" w:lineRule="auto"/>
              <w:rPr>
                <w:sz w:val="20"/>
                <w:szCs w:val="20"/>
              </w:rPr>
            </w:pPr>
            <w:r w:rsidRPr="00796864">
              <w:rPr>
                <w:sz w:val="20"/>
                <w:szCs w:val="20"/>
              </w:rPr>
              <w:t xml:space="preserve">Weryfikacja merytoryczno-formalna projektu Regulaminu Konkursu </w:t>
            </w:r>
          </w:p>
        </w:tc>
        <w:tc>
          <w:tcPr>
            <w:tcW w:w="535" w:type="pct"/>
            <w:shd w:val="clear" w:color="auto" w:fill="auto"/>
          </w:tcPr>
          <w:p w:rsidR="008C04C1" w:rsidRPr="00796864" w:rsidRDefault="008C04C1" w:rsidP="00F256C6">
            <w:pPr>
              <w:spacing w:line="360" w:lineRule="auto"/>
              <w:rPr>
                <w:sz w:val="20"/>
                <w:szCs w:val="20"/>
              </w:rPr>
            </w:pPr>
            <w:r w:rsidRPr="00796864">
              <w:rPr>
                <w:sz w:val="20"/>
                <w:szCs w:val="20"/>
              </w:rPr>
              <w:t xml:space="preserve">Stanowisko ds. zarządzania priorytetami RPO WM </w:t>
            </w:r>
          </w:p>
        </w:tc>
        <w:tc>
          <w:tcPr>
            <w:tcW w:w="544" w:type="pct"/>
            <w:shd w:val="clear" w:color="auto" w:fill="auto"/>
          </w:tcPr>
          <w:p w:rsidR="008C04C1" w:rsidRPr="00796864" w:rsidRDefault="00C532AE" w:rsidP="00F256C6">
            <w:pPr>
              <w:spacing w:line="360" w:lineRule="auto"/>
              <w:rPr>
                <w:sz w:val="20"/>
                <w:szCs w:val="20"/>
              </w:rPr>
            </w:pPr>
            <w:r>
              <w:rPr>
                <w:sz w:val="20"/>
                <w:szCs w:val="20"/>
              </w:rPr>
              <w:t>RF-II-EFRR</w:t>
            </w:r>
            <w:r w:rsidR="008C04C1" w:rsidRPr="00796864">
              <w:rPr>
                <w:sz w:val="20"/>
                <w:szCs w:val="20"/>
              </w:rPr>
              <w:t>.</w:t>
            </w:r>
          </w:p>
        </w:tc>
        <w:tc>
          <w:tcPr>
            <w:tcW w:w="626" w:type="pct"/>
            <w:shd w:val="clear" w:color="auto" w:fill="auto"/>
          </w:tcPr>
          <w:p w:rsidR="008C04C1" w:rsidRPr="00796864" w:rsidRDefault="008C04C1" w:rsidP="00F256C6">
            <w:pPr>
              <w:spacing w:line="360" w:lineRule="auto"/>
              <w:rPr>
                <w:sz w:val="20"/>
                <w:szCs w:val="20"/>
              </w:rPr>
            </w:pPr>
            <w:r w:rsidRPr="00796864">
              <w:rPr>
                <w:sz w:val="20"/>
                <w:szCs w:val="20"/>
              </w:rPr>
              <w:t>Projekt  Regulaminu Konkursu</w:t>
            </w:r>
          </w:p>
        </w:tc>
        <w:tc>
          <w:tcPr>
            <w:tcW w:w="625" w:type="pct"/>
            <w:shd w:val="clear" w:color="auto" w:fill="auto"/>
          </w:tcPr>
          <w:p w:rsidR="008C04C1" w:rsidRPr="00796864" w:rsidRDefault="008C04C1" w:rsidP="00F256C6">
            <w:pPr>
              <w:spacing w:line="360" w:lineRule="auto"/>
              <w:rPr>
                <w:sz w:val="20"/>
                <w:szCs w:val="20"/>
              </w:rPr>
            </w:pPr>
            <w:r w:rsidRPr="00796864">
              <w:rPr>
                <w:sz w:val="20"/>
                <w:szCs w:val="20"/>
              </w:rPr>
              <w:t>Lista sprawdzająca (zał. Nr 1 do procedury 3.2.</w:t>
            </w:r>
            <w:r w:rsidR="00E624E7">
              <w:rPr>
                <w:sz w:val="20"/>
                <w:szCs w:val="20"/>
              </w:rPr>
              <w:t>4</w:t>
            </w:r>
            <w:r w:rsidRPr="00796864">
              <w:rPr>
                <w:sz w:val="20"/>
                <w:szCs w:val="20"/>
              </w:rPr>
              <w:t>)</w:t>
            </w:r>
          </w:p>
        </w:tc>
        <w:tc>
          <w:tcPr>
            <w:tcW w:w="625" w:type="pct"/>
            <w:shd w:val="clear" w:color="auto" w:fill="auto"/>
          </w:tcPr>
          <w:p w:rsidR="008C04C1" w:rsidRPr="00796864" w:rsidRDefault="008C04C1" w:rsidP="00F256C6">
            <w:pPr>
              <w:spacing w:line="360" w:lineRule="auto"/>
              <w:rPr>
                <w:sz w:val="20"/>
                <w:szCs w:val="20"/>
              </w:rPr>
            </w:pPr>
            <w:r w:rsidRPr="00796864">
              <w:rPr>
                <w:sz w:val="20"/>
                <w:szCs w:val="20"/>
              </w:rPr>
              <w:t>Wypełniona lista sprawdzająca</w:t>
            </w:r>
            <w:r w:rsidR="009A46E8">
              <w:rPr>
                <w:sz w:val="20"/>
                <w:szCs w:val="20"/>
              </w:rPr>
              <w:t xml:space="preserve"> lub projekt Regulaminu Konkursu z roboczymi komentarzami i uwagami (w trybie śledzenia zmian)”.</w:t>
            </w:r>
          </w:p>
        </w:tc>
        <w:tc>
          <w:tcPr>
            <w:tcW w:w="594" w:type="pct"/>
            <w:shd w:val="clear" w:color="auto" w:fill="auto"/>
          </w:tcPr>
          <w:p w:rsidR="008C04C1" w:rsidRPr="00796864" w:rsidRDefault="008C04C1" w:rsidP="00F256C6">
            <w:pPr>
              <w:autoSpaceDE w:val="0"/>
              <w:autoSpaceDN w:val="0"/>
              <w:spacing w:line="360" w:lineRule="auto"/>
              <w:rPr>
                <w:sz w:val="20"/>
                <w:szCs w:val="20"/>
              </w:rPr>
            </w:pPr>
            <w:r w:rsidRPr="00796864">
              <w:rPr>
                <w:sz w:val="20"/>
                <w:szCs w:val="20"/>
              </w:rPr>
              <w:t>3 dni</w:t>
            </w:r>
            <w:r w:rsidR="00EB4CC8">
              <w:rPr>
                <w:sz w:val="20"/>
                <w:szCs w:val="20"/>
              </w:rPr>
              <w:t xml:space="preserve"> robocze</w:t>
            </w:r>
          </w:p>
        </w:tc>
        <w:tc>
          <w:tcPr>
            <w:tcW w:w="625" w:type="pct"/>
            <w:shd w:val="clear" w:color="auto" w:fill="auto"/>
          </w:tcPr>
          <w:p w:rsidR="008C04C1" w:rsidRPr="00796864" w:rsidRDefault="008C04C1" w:rsidP="00F256C6">
            <w:pPr>
              <w:spacing w:line="360" w:lineRule="auto"/>
              <w:rPr>
                <w:sz w:val="20"/>
                <w:szCs w:val="20"/>
              </w:rPr>
            </w:pPr>
          </w:p>
        </w:tc>
      </w:tr>
      <w:tr w:rsidR="00472D9D" w:rsidRPr="00796864" w:rsidTr="006D27F1">
        <w:trPr>
          <w:jc w:val="center"/>
        </w:trPr>
        <w:tc>
          <w:tcPr>
            <w:tcW w:w="201" w:type="pct"/>
            <w:shd w:val="clear" w:color="auto" w:fill="auto"/>
          </w:tcPr>
          <w:p w:rsidR="00472D9D" w:rsidRPr="00796864" w:rsidRDefault="00472D9D" w:rsidP="00F256C6">
            <w:pPr>
              <w:spacing w:line="360" w:lineRule="auto"/>
              <w:jc w:val="center"/>
              <w:rPr>
                <w:sz w:val="20"/>
                <w:szCs w:val="20"/>
              </w:rPr>
            </w:pPr>
            <w:r>
              <w:rPr>
                <w:sz w:val="20"/>
                <w:szCs w:val="20"/>
              </w:rPr>
              <w:t>3</w:t>
            </w:r>
          </w:p>
        </w:tc>
        <w:tc>
          <w:tcPr>
            <w:tcW w:w="625" w:type="pct"/>
            <w:shd w:val="clear" w:color="auto" w:fill="auto"/>
          </w:tcPr>
          <w:p w:rsidR="00472D9D" w:rsidRPr="00796864" w:rsidRDefault="00472D9D" w:rsidP="00F256C6">
            <w:pPr>
              <w:spacing w:line="360" w:lineRule="auto"/>
              <w:jc w:val="left"/>
              <w:rPr>
                <w:sz w:val="20"/>
                <w:szCs w:val="20"/>
              </w:rPr>
            </w:pPr>
            <w:r>
              <w:rPr>
                <w:sz w:val="20"/>
                <w:szCs w:val="20"/>
              </w:rPr>
              <w:t>Przekazanie projektu Regulaminu Konkursu do konsultacji</w:t>
            </w:r>
          </w:p>
        </w:tc>
        <w:tc>
          <w:tcPr>
            <w:tcW w:w="535" w:type="pct"/>
            <w:shd w:val="clear" w:color="auto" w:fill="auto"/>
          </w:tcPr>
          <w:p w:rsidR="00472D9D" w:rsidRPr="00796864" w:rsidRDefault="00472D9D" w:rsidP="00F256C6">
            <w:pPr>
              <w:spacing w:line="360" w:lineRule="auto"/>
              <w:jc w:val="left"/>
              <w:rPr>
                <w:sz w:val="20"/>
                <w:szCs w:val="20"/>
              </w:rPr>
            </w:pPr>
            <w:r w:rsidRPr="00796864">
              <w:rPr>
                <w:sz w:val="20"/>
                <w:szCs w:val="20"/>
              </w:rPr>
              <w:t xml:space="preserve">Stanowisko ds. </w:t>
            </w:r>
            <w:r w:rsidR="00DE0E2A">
              <w:rPr>
                <w:sz w:val="20"/>
                <w:szCs w:val="20"/>
              </w:rPr>
              <w:t>procedur i odwołań</w:t>
            </w:r>
          </w:p>
        </w:tc>
        <w:tc>
          <w:tcPr>
            <w:tcW w:w="544" w:type="pct"/>
            <w:shd w:val="clear" w:color="auto" w:fill="auto"/>
          </w:tcPr>
          <w:p w:rsidR="00472D9D" w:rsidRPr="00F256C6" w:rsidRDefault="0036748F" w:rsidP="00F256C6">
            <w:pPr>
              <w:spacing w:line="360" w:lineRule="auto"/>
              <w:jc w:val="left"/>
              <w:rPr>
                <w:sz w:val="20"/>
                <w:szCs w:val="20"/>
                <w:lang w:val="en-US"/>
              </w:rPr>
            </w:pPr>
            <w:r w:rsidRPr="00F256C6">
              <w:rPr>
                <w:sz w:val="20"/>
                <w:szCs w:val="20"/>
                <w:lang w:val="en-US"/>
              </w:rPr>
              <w:t>RF-II-EFRR</w:t>
            </w:r>
            <w:r w:rsidR="00472D9D" w:rsidRPr="00F256C6">
              <w:rPr>
                <w:sz w:val="20"/>
                <w:szCs w:val="20"/>
                <w:lang w:val="en-US"/>
              </w:rPr>
              <w:t xml:space="preserve">, </w:t>
            </w:r>
            <w:r w:rsidR="00721E90" w:rsidRPr="00F256C6">
              <w:rPr>
                <w:sz w:val="20"/>
                <w:szCs w:val="20"/>
                <w:lang w:val="en-US"/>
              </w:rPr>
              <w:t>RF-II-BP</w:t>
            </w:r>
          </w:p>
        </w:tc>
        <w:tc>
          <w:tcPr>
            <w:tcW w:w="626" w:type="pct"/>
            <w:shd w:val="clear" w:color="auto" w:fill="auto"/>
          </w:tcPr>
          <w:p w:rsidR="00472D9D" w:rsidRPr="00796864" w:rsidRDefault="00472D9D" w:rsidP="00F256C6">
            <w:pPr>
              <w:spacing w:line="360" w:lineRule="auto"/>
              <w:jc w:val="left"/>
              <w:rPr>
                <w:sz w:val="20"/>
                <w:szCs w:val="20"/>
              </w:rPr>
            </w:pPr>
            <w:r>
              <w:rPr>
                <w:sz w:val="20"/>
                <w:szCs w:val="20"/>
              </w:rPr>
              <w:t>Projekt Regulaminu Konkursu</w:t>
            </w:r>
          </w:p>
        </w:tc>
        <w:tc>
          <w:tcPr>
            <w:tcW w:w="625" w:type="pct"/>
            <w:shd w:val="clear" w:color="auto" w:fill="auto"/>
          </w:tcPr>
          <w:p w:rsidR="00472D9D" w:rsidRPr="00796864" w:rsidRDefault="00472D9D" w:rsidP="00F256C6">
            <w:pPr>
              <w:spacing w:line="360" w:lineRule="auto"/>
              <w:jc w:val="left"/>
              <w:rPr>
                <w:sz w:val="20"/>
                <w:szCs w:val="20"/>
              </w:rPr>
            </w:pPr>
          </w:p>
        </w:tc>
        <w:tc>
          <w:tcPr>
            <w:tcW w:w="625" w:type="pct"/>
            <w:shd w:val="clear" w:color="auto" w:fill="auto"/>
          </w:tcPr>
          <w:p w:rsidR="00472D9D" w:rsidRPr="00796864" w:rsidRDefault="00472D9D" w:rsidP="00F256C6">
            <w:pPr>
              <w:spacing w:line="360" w:lineRule="auto"/>
              <w:jc w:val="left"/>
              <w:rPr>
                <w:sz w:val="20"/>
                <w:szCs w:val="20"/>
              </w:rPr>
            </w:pPr>
            <w:r>
              <w:rPr>
                <w:sz w:val="20"/>
                <w:szCs w:val="20"/>
              </w:rPr>
              <w:t>Data przesłanego maila</w:t>
            </w:r>
          </w:p>
        </w:tc>
        <w:tc>
          <w:tcPr>
            <w:tcW w:w="594" w:type="pct"/>
            <w:shd w:val="clear" w:color="auto" w:fill="auto"/>
          </w:tcPr>
          <w:p w:rsidR="00472D9D" w:rsidRPr="00796864" w:rsidRDefault="00472D9D" w:rsidP="00F256C6">
            <w:pPr>
              <w:autoSpaceDE w:val="0"/>
              <w:autoSpaceDN w:val="0"/>
              <w:spacing w:line="360" w:lineRule="auto"/>
              <w:jc w:val="left"/>
              <w:rPr>
                <w:sz w:val="20"/>
                <w:szCs w:val="20"/>
              </w:rPr>
            </w:pPr>
            <w:r>
              <w:rPr>
                <w:sz w:val="20"/>
                <w:szCs w:val="20"/>
              </w:rPr>
              <w:t>2 dni</w:t>
            </w:r>
            <w:r w:rsidR="009A46E8">
              <w:rPr>
                <w:sz w:val="20"/>
                <w:szCs w:val="20"/>
              </w:rPr>
              <w:t xml:space="preserve"> robocze</w:t>
            </w:r>
          </w:p>
        </w:tc>
        <w:tc>
          <w:tcPr>
            <w:tcW w:w="625" w:type="pct"/>
            <w:shd w:val="clear" w:color="auto" w:fill="auto"/>
          </w:tcPr>
          <w:p w:rsidR="00472D9D" w:rsidRPr="00796864" w:rsidRDefault="00472D9D" w:rsidP="00F256C6">
            <w:pPr>
              <w:spacing w:line="360" w:lineRule="auto"/>
              <w:jc w:val="left"/>
              <w:rPr>
                <w:sz w:val="20"/>
                <w:szCs w:val="20"/>
              </w:rPr>
            </w:pPr>
            <w:r>
              <w:rPr>
                <w:sz w:val="20"/>
                <w:szCs w:val="20"/>
              </w:rPr>
              <w:t>Przekazanie projektu  Regulaminu Konkursu drogą mailową</w:t>
            </w:r>
          </w:p>
        </w:tc>
      </w:tr>
      <w:tr w:rsidR="00472D9D" w:rsidRPr="00796864" w:rsidTr="006D27F1">
        <w:trPr>
          <w:jc w:val="center"/>
        </w:trPr>
        <w:tc>
          <w:tcPr>
            <w:tcW w:w="201" w:type="pct"/>
            <w:shd w:val="clear" w:color="auto" w:fill="auto"/>
          </w:tcPr>
          <w:p w:rsidR="00472D9D" w:rsidRPr="00796864" w:rsidRDefault="00472D9D" w:rsidP="00F256C6">
            <w:pPr>
              <w:spacing w:line="360" w:lineRule="auto"/>
              <w:jc w:val="center"/>
              <w:rPr>
                <w:sz w:val="20"/>
                <w:szCs w:val="20"/>
              </w:rPr>
            </w:pPr>
            <w:r>
              <w:rPr>
                <w:sz w:val="20"/>
                <w:szCs w:val="20"/>
              </w:rPr>
              <w:t>4</w:t>
            </w:r>
          </w:p>
        </w:tc>
        <w:tc>
          <w:tcPr>
            <w:tcW w:w="625" w:type="pct"/>
            <w:shd w:val="clear" w:color="auto" w:fill="auto"/>
          </w:tcPr>
          <w:p w:rsidR="00472D9D" w:rsidRPr="00796864" w:rsidRDefault="00472D9D" w:rsidP="00F256C6">
            <w:pPr>
              <w:spacing w:line="360" w:lineRule="auto"/>
              <w:rPr>
                <w:sz w:val="20"/>
                <w:szCs w:val="20"/>
              </w:rPr>
            </w:pPr>
            <w:r>
              <w:rPr>
                <w:sz w:val="20"/>
                <w:szCs w:val="20"/>
              </w:rPr>
              <w:t>Mail zawierający uwagi dotyczące projektu Regulaminu Konkursu</w:t>
            </w:r>
          </w:p>
        </w:tc>
        <w:tc>
          <w:tcPr>
            <w:tcW w:w="535" w:type="pct"/>
            <w:shd w:val="clear" w:color="auto" w:fill="auto"/>
          </w:tcPr>
          <w:p w:rsidR="00472D9D" w:rsidRDefault="006B503B" w:rsidP="00F256C6">
            <w:pPr>
              <w:spacing w:line="360" w:lineRule="auto"/>
              <w:rPr>
                <w:sz w:val="20"/>
                <w:szCs w:val="20"/>
              </w:rPr>
            </w:pPr>
            <w:r>
              <w:rPr>
                <w:sz w:val="20"/>
                <w:szCs w:val="20"/>
              </w:rPr>
              <w:t xml:space="preserve">Stanowisko </w:t>
            </w:r>
            <w:r w:rsidR="00310343">
              <w:rPr>
                <w:sz w:val="20"/>
                <w:szCs w:val="20"/>
              </w:rPr>
              <w:t xml:space="preserve">ds. </w:t>
            </w:r>
            <w:r w:rsidR="00DE0E2A">
              <w:rPr>
                <w:sz w:val="20"/>
                <w:szCs w:val="20"/>
              </w:rPr>
              <w:t>procedur i odwołań</w:t>
            </w:r>
          </w:p>
          <w:p w:rsidR="00DE0E2A" w:rsidRPr="00796864" w:rsidRDefault="00DE0E2A" w:rsidP="00F256C6">
            <w:pPr>
              <w:spacing w:line="360" w:lineRule="auto"/>
              <w:rPr>
                <w:sz w:val="20"/>
                <w:szCs w:val="20"/>
              </w:rPr>
            </w:pPr>
          </w:p>
        </w:tc>
        <w:tc>
          <w:tcPr>
            <w:tcW w:w="544" w:type="pct"/>
            <w:shd w:val="clear" w:color="auto" w:fill="auto"/>
          </w:tcPr>
          <w:p w:rsidR="00472D9D" w:rsidRPr="00F256C6" w:rsidRDefault="0036748F" w:rsidP="00F256C6">
            <w:pPr>
              <w:spacing w:line="360" w:lineRule="auto"/>
              <w:rPr>
                <w:sz w:val="20"/>
                <w:szCs w:val="20"/>
                <w:lang w:val="en-US"/>
              </w:rPr>
            </w:pPr>
            <w:r w:rsidRPr="00F256C6">
              <w:rPr>
                <w:sz w:val="20"/>
                <w:szCs w:val="20"/>
                <w:lang w:val="en-US"/>
              </w:rPr>
              <w:t>RF-II-EFRR</w:t>
            </w:r>
            <w:r w:rsidR="00472D9D" w:rsidRPr="00F256C6">
              <w:rPr>
                <w:sz w:val="20"/>
                <w:szCs w:val="20"/>
                <w:lang w:val="en-US"/>
              </w:rPr>
              <w:t xml:space="preserve">, </w:t>
            </w:r>
            <w:r w:rsidR="00721E90" w:rsidRPr="00F256C6">
              <w:rPr>
                <w:sz w:val="20"/>
                <w:szCs w:val="20"/>
                <w:lang w:val="en-US"/>
              </w:rPr>
              <w:t>RF-II-BP</w:t>
            </w:r>
          </w:p>
        </w:tc>
        <w:tc>
          <w:tcPr>
            <w:tcW w:w="626" w:type="pct"/>
            <w:shd w:val="clear" w:color="auto" w:fill="auto"/>
          </w:tcPr>
          <w:p w:rsidR="00472D9D" w:rsidRPr="00796864" w:rsidRDefault="00472D9D" w:rsidP="00F256C6">
            <w:pPr>
              <w:spacing w:line="360" w:lineRule="auto"/>
              <w:rPr>
                <w:sz w:val="20"/>
                <w:szCs w:val="20"/>
              </w:rPr>
            </w:pPr>
            <w:r>
              <w:rPr>
                <w:sz w:val="20"/>
                <w:szCs w:val="20"/>
              </w:rPr>
              <w:t>Projekt Regulaminu Konkursu</w:t>
            </w:r>
          </w:p>
        </w:tc>
        <w:tc>
          <w:tcPr>
            <w:tcW w:w="625" w:type="pct"/>
            <w:shd w:val="clear" w:color="auto" w:fill="auto"/>
          </w:tcPr>
          <w:p w:rsidR="00472D9D" w:rsidRPr="00796864" w:rsidRDefault="00472D9D" w:rsidP="00F256C6">
            <w:pPr>
              <w:spacing w:line="360" w:lineRule="auto"/>
              <w:rPr>
                <w:sz w:val="20"/>
                <w:szCs w:val="20"/>
              </w:rPr>
            </w:pPr>
          </w:p>
        </w:tc>
        <w:tc>
          <w:tcPr>
            <w:tcW w:w="625" w:type="pct"/>
            <w:shd w:val="clear" w:color="auto" w:fill="auto"/>
          </w:tcPr>
          <w:p w:rsidR="00472D9D" w:rsidRPr="00796864" w:rsidRDefault="00472D9D" w:rsidP="00F256C6">
            <w:pPr>
              <w:spacing w:line="360" w:lineRule="auto"/>
              <w:rPr>
                <w:sz w:val="20"/>
                <w:szCs w:val="20"/>
              </w:rPr>
            </w:pPr>
            <w:r>
              <w:rPr>
                <w:sz w:val="20"/>
                <w:szCs w:val="20"/>
              </w:rPr>
              <w:t>Data przesłanego maila</w:t>
            </w:r>
          </w:p>
        </w:tc>
        <w:tc>
          <w:tcPr>
            <w:tcW w:w="594" w:type="pct"/>
            <w:shd w:val="clear" w:color="auto" w:fill="auto"/>
          </w:tcPr>
          <w:p w:rsidR="00472D9D" w:rsidRPr="00796864" w:rsidRDefault="00472D9D" w:rsidP="00F256C6">
            <w:pPr>
              <w:autoSpaceDE w:val="0"/>
              <w:autoSpaceDN w:val="0"/>
              <w:spacing w:line="360" w:lineRule="auto"/>
              <w:rPr>
                <w:sz w:val="20"/>
                <w:szCs w:val="20"/>
              </w:rPr>
            </w:pPr>
            <w:r>
              <w:rPr>
                <w:sz w:val="20"/>
                <w:szCs w:val="20"/>
              </w:rPr>
              <w:t>2 dni</w:t>
            </w:r>
            <w:r w:rsidR="009A46E8">
              <w:rPr>
                <w:sz w:val="20"/>
                <w:szCs w:val="20"/>
              </w:rPr>
              <w:t xml:space="preserve"> robocze</w:t>
            </w:r>
          </w:p>
        </w:tc>
        <w:tc>
          <w:tcPr>
            <w:tcW w:w="625" w:type="pct"/>
            <w:shd w:val="clear" w:color="auto" w:fill="auto"/>
          </w:tcPr>
          <w:p w:rsidR="00472D9D" w:rsidRPr="00796864" w:rsidRDefault="00472D9D" w:rsidP="00F256C6">
            <w:pPr>
              <w:spacing w:line="360" w:lineRule="auto"/>
              <w:rPr>
                <w:sz w:val="20"/>
                <w:szCs w:val="20"/>
              </w:rPr>
            </w:pPr>
          </w:p>
        </w:tc>
      </w:tr>
      <w:tr w:rsidR="008C04C1" w:rsidRPr="00796864" w:rsidTr="006D27F1">
        <w:trPr>
          <w:jc w:val="center"/>
        </w:trPr>
        <w:tc>
          <w:tcPr>
            <w:tcW w:w="201" w:type="pct"/>
            <w:shd w:val="clear" w:color="auto" w:fill="auto"/>
          </w:tcPr>
          <w:p w:rsidR="008C04C1" w:rsidRPr="00796864" w:rsidRDefault="00472D9D" w:rsidP="00F256C6">
            <w:pPr>
              <w:spacing w:line="360" w:lineRule="auto"/>
              <w:jc w:val="center"/>
              <w:rPr>
                <w:sz w:val="20"/>
                <w:szCs w:val="20"/>
              </w:rPr>
            </w:pPr>
            <w:r>
              <w:rPr>
                <w:sz w:val="20"/>
                <w:szCs w:val="20"/>
              </w:rPr>
              <w:t>5</w:t>
            </w:r>
          </w:p>
        </w:tc>
        <w:tc>
          <w:tcPr>
            <w:tcW w:w="625" w:type="pct"/>
            <w:shd w:val="clear" w:color="auto" w:fill="auto"/>
          </w:tcPr>
          <w:p w:rsidR="008C04C1" w:rsidRPr="00796864" w:rsidRDefault="008C04C1" w:rsidP="00F256C6">
            <w:pPr>
              <w:spacing w:line="360" w:lineRule="auto"/>
              <w:jc w:val="left"/>
              <w:rPr>
                <w:sz w:val="20"/>
                <w:szCs w:val="20"/>
              </w:rPr>
            </w:pPr>
            <w:r w:rsidRPr="00796864">
              <w:rPr>
                <w:sz w:val="20"/>
                <w:szCs w:val="20"/>
              </w:rPr>
              <w:t xml:space="preserve">Pismo lub mail do </w:t>
            </w:r>
            <w:r w:rsidRPr="00796864">
              <w:rPr>
                <w:sz w:val="20"/>
                <w:szCs w:val="20"/>
              </w:rPr>
              <w:lastRenderedPageBreak/>
              <w:t>IP II informujące o pozytywnej lub negatywnej weryfikacji projektu Regulaminu Konkursu Jeśli pozytywna – pkt 4, jeśli negatywna – pkt 1</w:t>
            </w:r>
          </w:p>
        </w:tc>
        <w:tc>
          <w:tcPr>
            <w:tcW w:w="535" w:type="pct"/>
            <w:shd w:val="clear" w:color="auto" w:fill="auto"/>
          </w:tcPr>
          <w:p w:rsidR="008C04C1" w:rsidRPr="00796864" w:rsidRDefault="008C04C1" w:rsidP="00F256C6">
            <w:pPr>
              <w:spacing w:line="360" w:lineRule="auto"/>
              <w:jc w:val="left"/>
              <w:rPr>
                <w:sz w:val="20"/>
                <w:szCs w:val="20"/>
              </w:rPr>
            </w:pPr>
            <w:r w:rsidRPr="00796864">
              <w:rPr>
                <w:sz w:val="20"/>
                <w:szCs w:val="20"/>
              </w:rPr>
              <w:lastRenderedPageBreak/>
              <w:t xml:space="preserve">Stanowisko ds. </w:t>
            </w:r>
            <w:r w:rsidRPr="00796864">
              <w:rPr>
                <w:sz w:val="20"/>
                <w:szCs w:val="20"/>
              </w:rPr>
              <w:lastRenderedPageBreak/>
              <w:t xml:space="preserve">zarządzania priorytetami RPO WM </w:t>
            </w:r>
          </w:p>
        </w:tc>
        <w:tc>
          <w:tcPr>
            <w:tcW w:w="544" w:type="pct"/>
            <w:shd w:val="clear" w:color="auto" w:fill="auto"/>
          </w:tcPr>
          <w:p w:rsidR="008C04C1" w:rsidRPr="00796864" w:rsidRDefault="0036748F" w:rsidP="00F256C6">
            <w:pPr>
              <w:spacing w:line="360" w:lineRule="auto"/>
              <w:jc w:val="left"/>
              <w:rPr>
                <w:sz w:val="20"/>
                <w:szCs w:val="20"/>
              </w:rPr>
            </w:pPr>
            <w:r>
              <w:rPr>
                <w:sz w:val="20"/>
                <w:szCs w:val="20"/>
              </w:rPr>
              <w:lastRenderedPageBreak/>
              <w:t>RF-II-EFRR</w:t>
            </w:r>
            <w:r w:rsidR="008C04C1" w:rsidRPr="00796864">
              <w:rPr>
                <w:sz w:val="20"/>
                <w:szCs w:val="20"/>
              </w:rPr>
              <w:t>.</w:t>
            </w:r>
          </w:p>
        </w:tc>
        <w:tc>
          <w:tcPr>
            <w:tcW w:w="626" w:type="pct"/>
            <w:shd w:val="clear" w:color="auto" w:fill="auto"/>
          </w:tcPr>
          <w:p w:rsidR="008C04C1" w:rsidRPr="00796864" w:rsidRDefault="008C04C1" w:rsidP="00F256C6">
            <w:pPr>
              <w:spacing w:line="360" w:lineRule="auto"/>
              <w:jc w:val="left"/>
              <w:rPr>
                <w:sz w:val="20"/>
                <w:szCs w:val="20"/>
              </w:rPr>
            </w:pPr>
          </w:p>
        </w:tc>
        <w:tc>
          <w:tcPr>
            <w:tcW w:w="625" w:type="pct"/>
            <w:shd w:val="clear" w:color="auto" w:fill="auto"/>
          </w:tcPr>
          <w:p w:rsidR="008C04C1" w:rsidRPr="00796864" w:rsidRDefault="008C04C1" w:rsidP="00F256C6">
            <w:pPr>
              <w:spacing w:line="360" w:lineRule="auto"/>
              <w:jc w:val="left"/>
              <w:rPr>
                <w:sz w:val="20"/>
                <w:szCs w:val="20"/>
              </w:rPr>
            </w:pPr>
          </w:p>
        </w:tc>
        <w:tc>
          <w:tcPr>
            <w:tcW w:w="625" w:type="pct"/>
            <w:shd w:val="clear" w:color="auto" w:fill="auto"/>
          </w:tcPr>
          <w:p w:rsidR="008C04C1" w:rsidRPr="00796864" w:rsidRDefault="008C04C1" w:rsidP="00F256C6">
            <w:pPr>
              <w:spacing w:line="360" w:lineRule="auto"/>
              <w:jc w:val="left"/>
              <w:rPr>
                <w:sz w:val="20"/>
                <w:szCs w:val="20"/>
              </w:rPr>
            </w:pPr>
            <w:r w:rsidRPr="00796864">
              <w:rPr>
                <w:sz w:val="20"/>
                <w:szCs w:val="20"/>
              </w:rPr>
              <w:t xml:space="preserve">Pismo lub e-mail </w:t>
            </w:r>
            <w:r w:rsidRPr="00796864">
              <w:rPr>
                <w:sz w:val="20"/>
                <w:szCs w:val="20"/>
              </w:rPr>
              <w:lastRenderedPageBreak/>
              <w:t>do IP II</w:t>
            </w:r>
          </w:p>
        </w:tc>
        <w:tc>
          <w:tcPr>
            <w:tcW w:w="594" w:type="pct"/>
            <w:shd w:val="clear" w:color="auto" w:fill="auto"/>
          </w:tcPr>
          <w:p w:rsidR="008C04C1" w:rsidRPr="00796864" w:rsidRDefault="008C04C1" w:rsidP="00F256C6">
            <w:pPr>
              <w:autoSpaceDE w:val="0"/>
              <w:autoSpaceDN w:val="0"/>
              <w:spacing w:line="360" w:lineRule="auto"/>
              <w:jc w:val="left"/>
              <w:rPr>
                <w:sz w:val="20"/>
                <w:szCs w:val="20"/>
              </w:rPr>
            </w:pPr>
            <w:r w:rsidRPr="00796864">
              <w:rPr>
                <w:sz w:val="20"/>
                <w:szCs w:val="20"/>
              </w:rPr>
              <w:lastRenderedPageBreak/>
              <w:t>1 dzień</w:t>
            </w:r>
            <w:r w:rsidR="009A46E8">
              <w:rPr>
                <w:sz w:val="20"/>
                <w:szCs w:val="20"/>
              </w:rPr>
              <w:t xml:space="preserve"> roboczy</w:t>
            </w:r>
          </w:p>
        </w:tc>
        <w:tc>
          <w:tcPr>
            <w:tcW w:w="625" w:type="pct"/>
            <w:shd w:val="clear" w:color="auto" w:fill="auto"/>
          </w:tcPr>
          <w:p w:rsidR="008C04C1" w:rsidRPr="00796864" w:rsidRDefault="008C04C1" w:rsidP="00F256C6">
            <w:pPr>
              <w:spacing w:line="360" w:lineRule="auto"/>
              <w:jc w:val="left"/>
              <w:rPr>
                <w:sz w:val="20"/>
                <w:szCs w:val="20"/>
              </w:rPr>
            </w:pPr>
            <w:r w:rsidRPr="00796864">
              <w:rPr>
                <w:sz w:val="20"/>
                <w:szCs w:val="20"/>
              </w:rPr>
              <w:t xml:space="preserve">Przekazanie uwag </w:t>
            </w:r>
            <w:r w:rsidRPr="00796864">
              <w:rPr>
                <w:sz w:val="20"/>
                <w:szCs w:val="20"/>
              </w:rPr>
              <w:lastRenderedPageBreak/>
              <w:t>może odbywać się drogą mailową</w:t>
            </w:r>
          </w:p>
        </w:tc>
      </w:tr>
      <w:tr w:rsidR="008C04C1" w:rsidRPr="00796864" w:rsidTr="006D27F1">
        <w:trPr>
          <w:jc w:val="center"/>
        </w:trPr>
        <w:tc>
          <w:tcPr>
            <w:tcW w:w="201" w:type="pct"/>
            <w:shd w:val="clear" w:color="auto" w:fill="auto"/>
          </w:tcPr>
          <w:p w:rsidR="008C04C1" w:rsidRPr="00796864" w:rsidRDefault="00472D9D" w:rsidP="00F256C6">
            <w:pPr>
              <w:spacing w:line="360" w:lineRule="auto"/>
              <w:jc w:val="center"/>
              <w:rPr>
                <w:sz w:val="20"/>
                <w:szCs w:val="20"/>
              </w:rPr>
            </w:pPr>
            <w:r>
              <w:rPr>
                <w:sz w:val="20"/>
                <w:szCs w:val="20"/>
              </w:rPr>
              <w:lastRenderedPageBreak/>
              <w:t>6</w:t>
            </w:r>
          </w:p>
        </w:tc>
        <w:tc>
          <w:tcPr>
            <w:tcW w:w="625" w:type="pct"/>
            <w:shd w:val="clear" w:color="auto" w:fill="auto"/>
          </w:tcPr>
          <w:p w:rsidR="008C04C1" w:rsidRPr="00796864" w:rsidRDefault="008C04C1" w:rsidP="00F256C6">
            <w:pPr>
              <w:spacing w:line="360" w:lineRule="auto"/>
              <w:jc w:val="left"/>
              <w:rPr>
                <w:sz w:val="20"/>
                <w:szCs w:val="20"/>
              </w:rPr>
            </w:pPr>
            <w:r w:rsidRPr="00796864">
              <w:rPr>
                <w:sz w:val="20"/>
                <w:szCs w:val="20"/>
              </w:rPr>
              <w:t>Akceptacja  Regulaminu Konkursu</w:t>
            </w:r>
          </w:p>
        </w:tc>
        <w:tc>
          <w:tcPr>
            <w:tcW w:w="535" w:type="pct"/>
            <w:shd w:val="clear" w:color="auto" w:fill="auto"/>
          </w:tcPr>
          <w:p w:rsidR="008C04C1" w:rsidRPr="00796864" w:rsidRDefault="00E624E7" w:rsidP="00F256C6">
            <w:pPr>
              <w:spacing w:line="360" w:lineRule="auto"/>
              <w:jc w:val="left"/>
              <w:rPr>
                <w:sz w:val="20"/>
                <w:szCs w:val="20"/>
              </w:rPr>
            </w:pPr>
            <w:r w:rsidRPr="00796864">
              <w:rPr>
                <w:sz w:val="20"/>
                <w:szCs w:val="20"/>
              </w:rPr>
              <w:t xml:space="preserve">stanowisko ds. zarządzania priorytetami RPO WM </w:t>
            </w:r>
            <w:r w:rsidR="008C04C1" w:rsidRPr="00796864">
              <w:rPr>
                <w:sz w:val="20"/>
                <w:szCs w:val="20"/>
              </w:rPr>
              <w:t xml:space="preserve">Kierownik </w:t>
            </w:r>
            <w:r w:rsidR="0036748F">
              <w:rPr>
                <w:sz w:val="20"/>
                <w:szCs w:val="20"/>
              </w:rPr>
              <w:t>RF-II-EFRR</w:t>
            </w:r>
            <w:r w:rsidR="008C04C1" w:rsidRPr="00796864">
              <w:rPr>
                <w:sz w:val="20"/>
                <w:szCs w:val="20"/>
              </w:rPr>
              <w:t>.</w:t>
            </w:r>
          </w:p>
          <w:p w:rsidR="008C04C1" w:rsidRPr="00796864" w:rsidRDefault="008C04C1" w:rsidP="00F256C6">
            <w:pPr>
              <w:spacing w:line="360" w:lineRule="auto"/>
              <w:jc w:val="left"/>
              <w:rPr>
                <w:sz w:val="20"/>
                <w:szCs w:val="20"/>
              </w:rPr>
            </w:pPr>
            <w:r w:rsidRPr="00796864">
              <w:rPr>
                <w:sz w:val="20"/>
                <w:szCs w:val="20"/>
              </w:rPr>
              <w:t xml:space="preserve">Zastępca Dyrektora </w:t>
            </w:r>
            <w:r w:rsidR="00E2727B">
              <w:rPr>
                <w:sz w:val="20"/>
                <w:szCs w:val="20"/>
              </w:rPr>
              <w:t>RF</w:t>
            </w:r>
          </w:p>
        </w:tc>
        <w:tc>
          <w:tcPr>
            <w:tcW w:w="544" w:type="pct"/>
            <w:shd w:val="clear" w:color="auto" w:fill="auto"/>
          </w:tcPr>
          <w:p w:rsidR="008C04C1" w:rsidRPr="00796864" w:rsidRDefault="008C04C1" w:rsidP="00F256C6">
            <w:pPr>
              <w:spacing w:line="360" w:lineRule="auto"/>
              <w:jc w:val="left"/>
              <w:rPr>
                <w:sz w:val="20"/>
                <w:szCs w:val="20"/>
              </w:rPr>
            </w:pPr>
          </w:p>
        </w:tc>
        <w:tc>
          <w:tcPr>
            <w:tcW w:w="626" w:type="pct"/>
            <w:shd w:val="clear" w:color="auto" w:fill="auto"/>
          </w:tcPr>
          <w:p w:rsidR="008C04C1" w:rsidRPr="00796864" w:rsidRDefault="008C04C1" w:rsidP="00F256C6">
            <w:pPr>
              <w:spacing w:line="360" w:lineRule="auto"/>
              <w:jc w:val="left"/>
              <w:rPr>
                <w:sz w:val="20"/>
                <w:szCs w:val="20"/>
              </w:rPr>
            </w:pPr>
            <w:r w:rsidRPr="00796864">
              <w:rPr>
                <w:sz w:val="20"/>
                <w:szCs w:val="20"/>
              </w:rPr>
              <w:t>Projekt  Regulaminu Konkursu</w:t>
            </w:r>
            <w:r w:rsidR="00E624E7">
              <w:rPr>
                <w:sz w:val="20"/>
                <w:szCs w:val="20"/>
              </w:rPr>
              <w:t xml:space="preserve"> </w:t>
            </w:r>
            <w:r w:rsidR="00E624E7" w:rsidRPr="00796864">
              <w:rPr>
                <w:sz w:val="20"/>
                <w:szCs w:val="20"/>
              </w:rPr>
              <w:t xml:space="preserve">wraz </w:t>
            </w:r>
            <w:r w:rsidR="00E624E7">
              <w:rPr>
                <w:sz w:val="20"/>
                <w:szCs w:val="20"/>
              </w:rPr>
              <w:br/>
              <w:t xml:space="preserve"> </w:t>
            </w:r>
            <w:r w:rsidR="00E624E7" w:rsidRPr="00796864">
              <w:rPr>
                <w:sz w:val="20"/>
                <w:szCs w:val="20"/>
              </w:rPr>
              <w:t>z list</w:t>
            </w:r>
            <w:r w:rsidR="00E624E7">
              <w:rPr>
                <w:sz w:val="20"/>
                <w:szCs w:val="20"/>
              </w:rPr>
              <w:t xml:space="preserve">ą </w:t>
            </w:r>
            <w:r w:rsidR="00E624E7" w:rsidRPr="00796864">
              <w:rPr>
                <w:sz w:val="20"/>
                <w:szCs w:val="20"/>
              </w:rPr>
              <w:t xml:space="preserve"> </w:t>
            </w:r>
            <w:r w:rsidR="00E624E7">
              <w:rPr>
                <w:sz w:val="20"/>
                <w:szCs w:val="20"/>
              </w:rPr>
              <w:t>s</w:t>
            </w:r>
            <w:r w:rsidR="00E624E7" w:rsidRPr="00796864">
              <w:rPr>
                <w:sz w:val="20"/>
                <w:szCs w:val="20"/>
              </w:rPr>
              <w:t>prawdzając</w:t>
            </w:r>
            <w:r w:rsidR="00E624E7">
              <w:rPr>
                <w:sz w:val="20"/>
                <w:szCs w:val="20"/>
              </w:rPr>
              <w:t>ą</w:t>
            </w:r>
          </w:p>
        </w:tc>
        <w:tc>
          <w:tcPr>
            <w:tcW w:w="625" w:type="pct"/>
            <w:shd w:val="clear" w:color="auto" w:fill="auto"/>
          </w:tcPr>
          <w:p w:rsidR="008C04C1" w:rsidRPr="00796864" w:rsidRDefault="008C04C1" w:rsidP="00F256C6">
            <w:pPr>
              <w:spacing w:line="360" w:lineRule="auto"/>
              <w:jc w:val="left"/>
              <w:rPr>
                <w:sz w:val="20"/>
                <w:szCs w:val="20"/>
              </w:rPr>
            </w:pPr>
            <w:r w:rsidRPr="00796864">
              <w:rPr>
                <w:sz w:val="20"/>
                <w:szCs w:val="20"/>
              </w:rPr>
              <w:t>Zaakceptowany Regulamin Konkursu, zaakceptowana lista sprawdzająca</w:t>
            </w:r>
          </w:p>
        </w:tc>
        <w:tc>
          <w:tcPr>
            <w:tcW w:w="625" w:type="pct"/>
            <w:shd w:val="clear" w:color="auto" w:fill="auto"/>
          </w:tcPr>
          <w:p w:rsidR="008C04C1" w:rsidRPr="00796864" w:rsidRDefault="008C04C1" w:rsidP="00F256C6">
            <w:pPr>
              <w:spacing w:line="360" w:lineRule="auto"/>
              <w:jc w:val="left"/>
              <w:rPr>
                <w:sz w:val="20"/>
                <w:szCs w:val="20"/>
              </w:rPr>
            </w:pPr>
            <w:r w:rsidRPr="00796864">
              <w:rPr>
                <w:sz w:val="20"/>
                <w:szCs w:val="20"/>
              </w:rPr>
              <w:t xml:space="preserve">Podpis Kierownika </w:t>
            </w:r>
            <w:r w:rsidR="0036748F">
              <w:rPr>
                <w:sz w:val="20"/>
                <w:szCs w:val="20"/>
              </w:rPr>
              <w:t>RF-II-EFRR</w:t>
            </w:r>
            <w:r w:rsidRPr="00796864">
              <w:rPr>
                <w:sz w:val="20"/>
                <w:szCs w:val="20"/>
              </w:rPr>
              <w:t xml:space="preserve"> i Zastępcy Dyrektora </w:t>
            </w:r>
            <w:r w:rsidR="00E2727B">
              <w:rPr>
                <w:sz w:val="20"/>
                <w:szCs w:val="20"/>
              </w:rPr>
              <w:t>RF</w:t>
            </w:r>
          </w:p>
        </w:tc>
        <w:tc>
          <w:tcPr>
            <w:tcW w:w="594" w:type="pct"/>
            <w:shd w:val="clear" w:color="auto" w:fill="auto"/>
          </w:tcPr>
          <w:p w:rsidR="008C04C1" w:rsidRPr="00796864" w:rsidRDefault="008C04C1" w:rsidP="00F256C6">
            <w:pPr>
              <w:spacing w:line="360" w:lineRule="auto"/>
              <w:jc w:val="left"/>
              <w:rPr>
                <w:sz w:val="20"/>
                <w:szCs w:val="20"/>
              </w:rPr>
            </w:pPr>
            <w:r w:rsidRPr="00796864">
              <w:rPr>
                <w:sz w:val="20"/>
                <w:szCs w:val="20"/>
              </w:rPr>
              <w:t>2 dni</w:t>
            </w:r>
            <w:r w:rsidR="009A46E8">
              <w:rPr>
                <w:sz w:val="20"/>
                <w:szCs w:val="20"/>
              </w:rPr>
              <w:t xml:space="preserve"> robocze</w:t>
            </w:r>
          </w:p>
        </w:tc>
        <w:tc>
          <w:tcPr>
            <w:tcW w:w="625" w:type="pct"/>
            <w:shd w:val="clear" w:color="auto" w:fill="auto"/>
          </w:tcPr>
          <w:p w:rsidR="008C04C1" w:rsidRPr="00796864" w:rsidRDefault="008C04C1" w:rsidP="00F256C6">
            <w:pPr>
              <w:spacing w:line="360" w:lineRule="auto"/>
              <w:jc w:val="left"/>
              <w:rPr>
                <w:sz w:val="20"/>
                <w:szCs w:val="20"/>
              </w:rPr>
            </w:pPr>
          </w:p>
        </w:tc>
      </w:tr>
      <w:tr w:rsidR="008C04C1" w:rsidRPr="00796864" w:rsidTr="006D27F1">
        <w:trPr>
          <w:jc w:val="center"/>
        </w:trPr>
        <w:tc>
          <w:tcPr>
            <w:tcW w:w="201" w:type="pct"/>
            <w:shd w:val="clear" w:color="auto" w:fill="auto"/>
          </w:tcPr>
          <w:p w:rsidR="008C04C1" w:rsidRPr="00796864" w:rsidRDefault="000A1879" w:rsidP="00F256C6">
            <w:pPr>
              <w:spacing w:line="360" w:lineRule="auto"/>
              <w:jc w:val="center"/>
              <w:rPr>
                <w:sz w:val="20"/>
                <w:szCs w:val="20"/>
              </w:rPr>
            </w:pPr>
            <w:r>
              <w:rPr>
                <w:sz w:val="20"/>
                <w:szCs w:val="20"/>
              </w:rPr>
              <w:t>7</w:t>
            </w:r>
          </w:p>
        </w:tc>
        <w:tc>
          <w:tcPr>
            <w:tcW w:w="625" w:type="pct"/>
            <w:shd w:val="clear" w:color="auto" w:fill="auto"/>
          </w:tcPr>
          <w:p w:rsidR="008C04C1" w:rsidRPr="00796864" w:rsidRDefault="008C04C1" w:rsidP="00F256C6">
            <w:pPr>
              <w:spacing w:line="360" w:lineRule="auto"/>
              <w:jc w:val="left"/>
              <w:rPr>
                <w:sz w:val="20"/>
                <w:szCs w:val="20"/>
              </w:rPr>
            </w:pPr>
            <w:r w:rsidRPr="00796864">
              <w:rPr>
                <w:sz w:val="20"/>
                <w:szCs w:val="20"/>
              </w:rPr>
              <w:t>Zatwierdzenie Regulaminu Konkursu</w:t>
            </w:r>
            <w:r w:rsidR="00E624E7">
              <w:rPr>
                <w:sz w:val="20"/>
                <w:szCs w:val="20"/>
              </w:rPr>
              <w:t xml:space="preserve"> </w:t>
            </w:r>
            <w:r w:rsidR="00E624E7">
              <w:rPr>
                <w:sz w:val="20"/>
                <w:szCs w:val="20"/>
              </w:rPr>
              <w:br/>
              <w:t xml:space="preserve"> i przekazanie do MJWPU</w:t>
            </w:r>
          </w:p>
        </w:tc>
        <w:tc>
          <w:tcPr>
            <w:tcW w:w="535" w:type="pct"/>
            <w:shd w:val="clear" w:color="auto" w:fill="auto"/>
          </w:tcPr>
          <w:p w:rsidR="008C04C1" w:rsidRPr="00796864" w:rsidRDefault="008C04C1" w:rsidP="00F256C6">
            <w:pPr>
              <w:spacing w:line="360" w:lineRule="auto"/>
              <w:jc w:val="left"/>
              <w:rPr>
                <w:sz w:val="20"/>
                <w:szCs w:val="20"/>
              </w:rPr>
            </w:pPr>
            <w:r w:rsidRPr="00796864">
              <w:rPr>
                <w:sz w:val="20"/>
                <w:szCs w:val="20"/>
              </w:rPr>
              <w:t xml:space="preserve">Dyrektor </w:t>
            </w:r>
            <w:r w:rsidR="00E2727B">
              <w:rPr>
                <w:sz w:val="20"/>
                <w:szCs w:val="20"/>
              </w:rPr>
              <w:t>RF</w:t>
            </w:r>
          </w:p>
        </w:tc>
        <w:tc>
          <w:tcPr>
            <w:tcW w:w="544" w:type="pct"/>
            <w:shd w:val="clear" w:color="auto" w:fill="auto"/>
          </w:tcPr>
          <w:p w:rsidR="008C04C1" w:rsidRPr="00796864" w:rsidRDefault="008C04C1" w:rsidP="00F256C6">
            <w:pPr>
              <w:spacing w:line="360" w:lineRule="auto"/>
              <w:jc w:val="left"/>
              <w:rPr>
                <w:sz w:val="20"/>
                <w:szCs w:val="20"/>
              </w:rPr>
            </w:pPr>
          </w:p>
        </w:tc>
        <w:tc>
          <w:tcPr>
            <w:tcW w:w="626" w:type="pct"/>
            <w:shd w:val="clear" w:color="auto" w:fill="auto"/>
          </w:tcPr>
          <w:p w:rsidR="008C04C1" w:rsidRPr="00796864" w:rsidRDefault="008C04C1" w:rsidP="00F256C6">
            <w:pPr>
              <w:spacing w:line="360" w:lineRule="auto"/>
              <w:jc w:val="left"/>
              <w:rPr>
                <w:sz w:val="20"/>
                <w:szCs w:val="20"/>
              </w:rPr>
            </w:pPr>
            <w:r w:rsidRPr="00796864">
              <w:rPr>
                <w:sz w:val="20"/>
                <w:szCs w:val="20"/>
              </w:rPr>
              <w:t>Regulamin Konkursu</w:t>
            </w:r>
            <w:r w:rsidR="00E624E7">
              <w:rPr>
                <w:sz w:val="20"/>
                <w:szCs w:val="20"/>
              </w:rPr>
              <w:t xml:space="preserve"> </w:t>
            </w:r>
            <w:r w:rsidR="00E624E7" w:rsidRPr="00796864">
              <w:rPr>
                <w:sz w:val="20"/>
                <w:szCs w:val="20"/>
              </w:rPr>
              <w:t>wraz z list</w:t>
            </w:r>
            <w:r w:rsidR="00E624E7">
              <w:rPr>
                <w:sz w:val="20"/>
                <w:szCs w:val="20"/>
              </w:rPr>
              <w:t xml:space="preserve">ą </w:t>
            </w:r>
            <w:r w:rsidR="00E624E7" w:rsidRPr="00796864">
              <w:rPr>
                <w:sz w:val="20"/>
                <w:szCs w:val="20"/>
              </w:rPr>
              <w:t xml:space="preserve"> sprawdzając</w:t>
            </w:r>
            <w:r w:rsidR="00E624E7">
              <w:rPr>
                <w:sz w:val="20"/>
                <w:szCs w:val="20"/>
              </w:rPr>
              <w:t>ą</w:t>
            </w:r>
          </w:p>
        </w:tc>
        <w:tc>
          <w:tcPr>
            <w:tcW w:w="625" w:type="pct"/>
            <w:shd w:val="clear" w:color="auto" w:fill="auto"/>
          </w:tcPr>
          <w:p w:rsidR="008C04C1" w:rsidRPr="00796864" w:rsidRDefault="008C04C1" w:rsidP="00F256C6">
            <w:pPr>
              <w:spacing w:line="360" w:lineRule="auto"/>
              <w:jc w:val="left"/>
              <w:rPr>
                <w:sz w:val="20"/>
                <w:szCs w:val="20"/>
              </w:rPr>
            </w:pPr>
            <w:r w:rsidRPr="00796864">
              <w:rPr>
                <w:sz w:val="20"/>
                <w:szCs w:val="20"/>
              </w:rPr>
              <w:t>Zatwierdzony Regulamin Konkursu, zaakceptowana lista sprawdzająca</w:t>
            </w:r>
          </w:p>
        </w:tc>
        <w:tc>
          <w:tcPr>
            <w:tcW w:w="625" w:type="pct"/>
            <w:shd w:val="clear" w:color="auto" w:fill="auto"/>
          </w:tcPr>
          <w:p w:rsidR="008C04C1" w:rsidRPr="00796864" w:rsidRDefault="008C04C1" w:rsidP="00F256C6">
            <w:pPr>
              <w:spacing w:line="360" w:lineRule="auto"/>
              <w:jc w:val="left"/>
              <w:rPr>
                <w:sz w:val="20"/>
                <w:szCs w:val="20"/>
              </w:rPr>
            </w:pPr>
            <w:r w:rsidRPr="00796864">
              <w:rPr>
                <w:sz w:val="20"/>
                <w:szCs w:val="20"/>
              </w:rPr>
              <w:t xml:space="preserve">Podpis Dyrektora </w:t>
            </w:r>
            <w:r w:rsidR="00E2727B">
              <w:rPr>
                <w:sz w:val="20"/>
                <w:szCs w:val="20"/>
              </w:rPr>
              <w:t>RF</w:t>
            </w:r>
            <w:r w:rsidRPr="00796864">
              <w:rPr>
                <w:sz w:val="20"/>
                <w:szCs w:val="20"/>
              </w:rPr>
              <w:t xml:space="preserve"> zatwierdzający listę sprawdzającą i Regulamin Konkursu. </w:t>
            </w:r>
          </w:p>
        </w:tc>
        <w:tc>
          <w:tcPr>
            <w:tcW w:w="594" w:type="pct"/>
            <w:shd w:val="clear" w:color="auto" w:fill="auto"/>
          </w:tcPr>
          <w:p w:rsidR="008C04C1" w:rsidRPr="00796864" w:rsidRDefault="008C04C1" w:rsidP="00F256C6">
            <w:pPr>
              <w:autoSpaceDE w:val="0"/>
              <w:autoSpaceDN w:val="0"/>
              <w:spacing w:line="360" w:lineRule="auto"/>
              <w:jc w:val="left"/>
              <w:rPr>
                <w:sz w:val="20"/>
                <w:szCs w:val="20"/>
              </w:rPr>
            </w:pPr>
            <w:r w:rsidRPr="00796864">
              <w:rPr>
                <w:sz w:val="20"/>
                <w:szCs w:val="20"/>
              </w:rPr>
              <w:t>2 dni</w:t>
            </w:r>
            <w:r w:rsidR="009A46E8">
              <w:rPr>
                <w:sz w:val="20"/>
                <w:szCs w:val="20"/>
              </w:rPr>
              <w:t xml:space="preserve"> robocze</w:t>
            </w:r>
          </w:p>
        </w:tc>
        <w:tc>
          <w:tcPr>
            <w:tcW w:w="625" w:type="pct"/>
            <w:shd w:val="clear" w:color="auto" w:fill="auto"/>
          </w:tcPr>
          <w:p w:rsidR="008C04C1" w:rsidRPr="00796864" w:rsidRDefault="008C04C1" w:rsidP="00F256C6">
            <w:pPr>
              <w:spacing w:line="360" w:lineRule="auto"/>
              <w:jc w:val="left"/>
              <w:rPr>
                <w:sz w:val="20"/>
                <w:szCs w:val="20"/>
              </w:rPr>
            </w:pPr>
            <w:r w:rsidRPr="00796864">
              <w:rPr>
                <w:sz w:val="20"/>
                <w:szCs w:val="20"/>
              </w:rPr>
              <w:t xml:space="preserve">Podpis Dyrektora </w:t>
            </w:r>
            <w:r w:rsidR="00E2727B">
              <w:rPr>
                <w:sz w:val="20"/>
                <w:szCs w:val="20"/>
              </w:rPr>
              <w:t>RF</w:t>
            </w:r>
            <w:r w:rsidRPr="00796864">
              <w:rPr>
                <w:sz w:val="20"/>
                <w:szCs w:val="20"/>
              </w:rPr>
              <w:t xml:space="preserve"> na pierwszej i ostatniej stronie Regulaminu konkursu </w:t>
            </w:r>
          </w:p>
        </w:tc>
      </w:tr>
    </w:tbl>
    <w:p w:rsidR="00B51EBB" w:rsidRDefault="00F07B26" w:rsidP="00B51EBB">
      <w:pPr>
        <w:pStyle w:val="Lista4"/>
        <w:numPr>
          <w:ilvl w:val="0"/>
          <w:numId w:val="0"/>
        </w:numPr>
        <w:spacing w:line="360" w:lineRule="auto"/>
        <w:ind w:left="504" w:hanging="504"/>
        <w:rPr>
          <w:sz w:val="22"/>
          <w:szCs w:val="22"/>
        </w:rPr>
      </w:pPr>
      <w:r w:rsidRPr="00F07B26">
        <w:rPr>
          <w:sz w:val="22"/>
          <w:szCs w:val="22"/>
        </w:rPr>
        <w:t>*Procedura nie dotyczy akceptacji zmian zatwierdzonych regulaminów</w:t>
      </w:r>
      <w:bookmarkStart w:id="2268" w:name="_Toc268687563"/>
    </w:p>
    <w:p w:rsidR="00B51EBB" w:rsidRPr="00B51EBB" w:rsidRDefault="00B51EBB" w:rsidP="00B51EBB">
      <w:pPr>
        <w:pStyle w:val="Lista4"/>
        <w:numPr>
          <w:ilvl w:val="0"/>
          <w:numId w:val="0"/>
        </w:numPr>
        <w:spacing w:line="360" w:lineRule="auto"/>
        <w:ind w:left="504" w:hanging="504"/>
        <w:rPr>
          <w:sz w:val="22"/>
          <w:szCs w:val="22"/>
        </w:rPr>
      </w:pPr>
    </w:p>
    <w:p w:rsidR="00043EBB" w:rsidRPr="00F83FC7" w:rsidRDefault="00043EBB" w:rsidP="00F256C6">
      <w:pPr>
        <w:pStyle w:val="Nagwek3"/>
        <w:numPr>
          <w:ilvl w:val="2"/>
          <w:numId w:val="1"/>
        </w:numPr>
        <w:spacing w:line="360" w:lineRule="auto"/>
        <w:jc w:val="left"/>
        <w:rPr>
          <w:rFonts w:cs="Times New Roman"/>
          <w:i w:val="0"/>
          <w:szCs w:val="24"/>
        </w:rPr>
      </w:pPr>
      <w:bookmarkStart w:id="2269" w:name="_Toc426446806"/>
      <w:r w:rsidRPr="00F83FC7">
        <w:rPr>
          <w:rFonts w:cs="Times New Roman"/>
          <w:szCs w:val="24"/>
        </w:rPr>
        <w:lastRenderedPageBreak/>
        <w:t xml:space="preserve">Procedura </w:t>
      </w:r>
      <w:bookmarkEnd w:id="2268"/>
      <w:r w:rsidRPr="00F83FC7">
        <w:rPr>
          <w:rFonts w:cs="Times New Roman"/>
          <w:szCs w:val="24"/>
        </w:rPr>
        <w:t>opiniowania projektów uchwał Zarządu Województwa Mazowieckiego, przygotowywanych przez IP II, w sprawie realizacji projektu własnego współfinansowanego ze środków Europejskiego Funduszu Rozwoju Regionalnego w ramach RPO WM 2007-2013</w:t>
      </w:r>
      <w:bookmarkEnd w:id="2269"/>
      <w:r w:rsidRPr="00F83FC7">
        <w:rPr>
          <w:rFonts w:cs="Times New Roman"/>
          <w:szCs w:val="24"/>
        </w:rPr>
        <w:t xml:space="preserve"> </w:t>
      </w:r>
    </w:p>
    <w:p w:rsidR="00043EBB" w:rsidRPr="0088358F" w:rsidRDefault="00043EBB" w:rsidP="00F256C6">
      <w:pPr>
        <w:spacing w:line="360" w:lineRule="auto"/>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713"/>
        <w:gridCol w:w="1446"/>
        <w:gridCol w:w="1443"/>
        <w:gridCol w:w="1626"/>
        <w:gridCol w:w="1626"/>
        <w:gridCol w:w="1623"/>
        <w:gridCol w:w="1446"/>
        <w:gridCol w:w="1777"/>
      </w:tblGrid>
      <w:tr w:rsidR="00043EBB" w:rsidRPr="00796864" w:rsidTr="008A4A1C">
        <w:trPr>
          <w:trHeight w:val="67"/>
        </w:trPr>
        <w:tc>
          <w:tcPr>
            <w:tcW w:w="212" w:type="pct"/>
            <w:tcBorders>
              <w:top w:val="single" w:sz="4" w:space="0" w:color="auto"/>
              <w:left w:val="single" w:sz="4" w:space="0" w:color="auto"/>
              <w:bottom w:val="single" w:sz="4" w:space="0" w:color="auto"/>
              <w:right w:val="single" w:sz="4" w:space="0" w:color="auto"/>
            </w:tcBorders>
          </w:tcPr>
          <w:p w:rsidR="00043EBB" w:rsidRPr="00796864" w:rsidRDefault="00043EBB" w:rsidP="00F256C6">
            <w:pPr>
              <w:spacing w:line="360" w:lineRule="auto"/>
              <w:rPr>
                <w:b/>
                <w:sz w:val="20"/>
                <w:szCs w:val="20"/>
              </w:rPr>
            </w:pPr>
            <w:r w:rsidRPr="00796864">
              <w:rPr>
                <w:b/>
                <w:sz w:val="20"/>
                <w:szCs w:val="20"/>
              </w:rPr>
              <w:t>Lp</w:t>
            </w:r>
          </w:p>
        </w:tc>
        <w:tc>
          <w:tcPr>
            <w:tcW w:w="646" w:type="pct"/>
            <w:tcBorders>
              <w:top w:val="single" w:sz="4" w:space="0" w:color="auto"/>
              <w:left w:val="single" w:sz="4" w:space="0" w:color="auto"/>
              <w:bottom w:val="single" w:sz="4" w:space="0" w:color="auto"/>
              <w:right w:val="single" w:sz="4" w:space="0" w:color="auto"/>
            </w:tcBorders>
          </w:tcPr>
          <w:p w:rsidR="00043EBB" w:rsidRPr="00796864" w:rsidRDefault="00043EBB" w:rsidP="00F256C6">
            <w:pPr>
              <w:spacing w:line="360" w:lineRule="auto"/>
              <w:rPr>
                <w:b/>
                <w:sz w:val="20"/>
                <w:szCs w:val="20"/>
              </w:rPr>
            </w:pPr>
            <w:r w:rsidRPr="00796864">
              <w:rPr>
                <w:b/>
                <w:sz w:val="20"/>
                <w:szCs w:val="20"/>
              </w:rPr>
              <w:t>Czynność</w:t>
            </w:r>
          </w:p>
        </w:tc>
        <w:tc>
          <w:tcPr>
            <w:tcW w:w="545" w:type="pct"/>
            <w:tcBorders>
              <w:top w:val="single" w:sz="4" w:space="0" w:color="auto"/>
              <w:left w:val="single" w:sz="4" w:space="0" w:color="auto"/>
              <w:bottom w:val="single" w:sz="4" w:space="0" w:color="auto"/>
              <w:right w:val="single" w:sz="4" w:space="0" w:color="auto"/>
            </w:tcBorders>
          </w:tcPr>
          <w:p w:rsidR="00043EBB" w:rsidRPr="00796864" w:rsidRDefault="00043EBB" w:rsidP="00F256C6">
            <w:pPr>
              <w:spacing w:line="360" w:lineRule="auto"/>
              <w:rPr>
                <w:b/>
                <w:sz w:val="20"/>
                <w:szCs w:val="20"/>
              </w:rPr>
            </w:pPr>
            <w:r w:rsidRPr="00796864">
              <w:rPr>
                <w:b/>
                <w:sz w:val="20"/>
                <w:szCs w:val="20"/>
              </w:rPr>
              <w:t>Wykonawca czynności</w:t>
            </w:r>
          </w:p>
        </w:tc>
        <w:tc>
          <w:tcPr>
            <w:tcW w:w="544" w:type="pct"/>
            <w:tcBorders>
              <w:top w:val="single" w:sz="4" w:space="0" w:color="auto"/>
              <w:left w:val="single" w:sz="4" w:space="0" w:color="auto"/>
              <w:bottom w:val="single" w:sz="4" w:space="0" w:color="auto"/>
              <w:right w:val="single" w:sz="4" w:space="0" w:color="auto"/>
            </w:tcBorders>
          </w:tcPr>
          <w:p w:rsidR="00043EBB" w:rsidRPr="00796864" w:rsidRDefault="00043EBB" w:rsidP="00F256C6">
            <w:pPr>
              <w:spacing w:line="360" w:lineRule="auto"/>
              <w:rPr>
                <w:b/>
                <w:sz w:val="20"/>
                <w:szCs w:val="20"/>
              </w:rPr>
            </w:pPr>
            <w:r w:rsidRPr="00796864">
              <w:rPr>
                <w:b/>
                <w:sz w:val="20"/>
                <w:szCs w:val="20"/>
              </w:rPr>
              <w:t>Miejsce oraz jednostki powiązane</w:t>
            </w:r>
          </w:p>
        </w:tc>
        <w:tc>
          <w:tcPr>
            <w:tcW w:w="613" w:type="pct"/>
            <w:tcBorders>
              <w:top w:val="single" w:sz="4" w:space="0" w:color="auto"/>
              <w:left w:val="single" w:sz="4" w:space="0" w:color="auto"/>
              <w:bottom w:val="single" w:sz="4" w:space="0" w:color="auto"/>
              <w:right w:val="single" w:sz="4" w:space="0" w:color="auto"/>
            </w:tcBorders>
          </w:tcPr>
          <w:p w:rsidR="00043EBB" w:rsidRPr="00796864" w:rsidRDefault="00043EBB" w:rsidP="00F256C6">
            <w:pPr>
              <w:spacing w:line="360" w:lineRule="auto"/>
              <w:rPr>
                <w:b/>
                <w:sz w:val="20"/>
                <w:szCs w:val="20"/>
              </w:rPr>
            </w:pPr>
            <w:r w:rsidRPr="00796864">
              <w:rPr>
                <w:b/>
                <w:sz w:val="20"/>
                <w:szCs w:val="20"/>
              </w:rPr>
              <w:t>Dokument źródłowy, w tym system informatyczny</w:t>
            </w:r>
          </w:p>
        </w:tc>
        <w:tc>
          <w:tcPr>
            <w:tcW w:w="613" w:type="pct"/>
            <w:tcBorders>
              <w:top w:val="single" w:sz="4" w:space="0" w:color="auto"/>
              <w:left w:val="single" w:sz="4" w:space="0" w:color="auto"/>
              <w:bottom w:val="single" w:sz="4" w:space="0" w:color="auto"/>
              <w:right w:val="single" w:sz="4" w:space="0" w:color="auto"/>
            </w:tcBorders>
          </w:tcPr>
          <w:p w:rsidR="00043EBB" w:rsidRPr="00796864" w:rsidRDefault="00043EBB" w:rsidP="00F256C6">
            <w:pPr>
              <w:spacing w:line="360" w:lineRule="auto"/>
              <w:rPr>
                <w:b/>
                <w:sz w:val="20"/>
                <w:szCs w:val="20"/>
              </w:rPr>
            </w:pPr>
            <w:r w:rsidRPr="00796864">
              <w:rPr>
                <w:b/>
                <w:sz w:val="20"/>
                <w:szCs w:val="20"/>
              </w:rPr>
              <w:t>Dokument wtórny</w:t>
            </w:r>
          </w:p>
        </w:tc>
        <w:tc>
          <w:tcPr>
            <w:tcW w:w="612" w:type="pct"/>
            <w:tcBorders>
              <w:top w:val="single" w:sz="4" w:space="0" w:color="auto"/>
              <w:left w:val="single" w:sz="4" w:space="0" w:color="auto"/>
              <w:bottom w:val="single" w:sz="4" w:space="0" w:color="auto"/>
              <w:right w:val="single" w:sz="4" w:space="0" w:color="auto"/>
            </w:tcBorders>
          </w:tcPr>
          <w:p w:rsidR="00043EBB" w:rsidRPr="00796864" w:rsidRDefault="00043EBB" w:rsidP="00F256C6">
            <w:pPr>
              <w:spacing w:line="360" w:lineRule="auto"/>
              <w:rPr>
                <w:b/>
                <w:sz w:val="20"/>
                <w:szCs w:val="20"/>
              </w:rPr>
            </w:pPr>
            <w:r w:rsidRPr="00796864">
              <w:rPr>
                <w:b/>
                <w:sz w:val="20"/>
                <w:szCs w:val="20"/>
              </w:rPr>
              <w:t>Mechanizm kontrolny</w:t>
            </w:r>
          </w:p>
        </w:tc>
        <w:tc>
          <w:tcPr>
            <w:tcW w:w="545" w:type="pct"/>
            <w:tcBorders>
              <w:top w:val="single" w:sz="4" w:space="0" w:color="auto"/>
              <w:left w:val="single" w:sz="4" w:space="0" w:color="auto"/>
              <w:bottom w:val="single" w:sz="4" w:space="0" w:color="auto"/>
              <w:right w:val="single" w:sz="4" w:space="0" w:color="auto"/>
            </w:tcBorders>
          </w:tcPr>
          <w:p w:rsidR="00043EBB" w:rsidRPr="00796864" w:rsidRDefault="00043EBB" w:rsidP="00F256C6">
            <w:pPr>
              <w:spacing w:line="360" w:lineRule="auto"/>
              <w:rPr>
                <w:b/>
                <w:sz w:val="20"/>
                <w:szCs w:val="20"/>
              </w:rPr>
            </w:pPr>
            <w:r w:rsidRPr="00796864">
              <w:rPr>
                <w:b/>
                <w:sz w:val="20"/>
                <w:szCs w:val="20"/>
              </w:rPr>
              <w:t>Czas</w:t>
            </w:r>
          </w:p>
          <w:p w:rsidR="00043EBB" w:rsidRPr="00796864" w:rsidRDefault="00043EBB" w:rsidP="00F256C6">
            <w:pPr>
              <w:spacing w:line="360" w:lineRule="auto"/>
              <w:rPr>
                <w:b/>
                <w:sz w:val="20"/>
                <w:szCs w:val="20"/>
              </w:rPr>
            </w:pPr>
          </w:p>
        </w:tc>
        <w:tc>
          <w:tcPr>
            <w:tcW w:w="670" w:type="pct"/>
            <w:tcBorders>
              <w:top w:val="single" w:sz="4" w:space="0" w:color="auto"/>
              <w:left w:val="single" w:sz="4" w:space="0" w:color="auto"/>
              <w:bottom w:val="single" w:sz="4" w:space="0" w:color="auto"/>
              <w:right w:val="single" w:sz="4" w:space="0" w:color="auto"/>
            </w:tcBorders>
          </w:tcPr>
          <w:p w:rsidR="00043EBB" w:rsidRPr="00796864" w:rsidRDefault="00043EBB" w:rsidP="00F256C6">
            <w:pPr>
              <w:spacing w:line="360" w:lineRule="auto"/>
              <w:rPr>
                <w:b/>
                <w:sz w:val="20"/>
                <w:szCs w:val="20"/>
              </w:rPr>
            </w:pPr>
            <w:r w:rsidRPr="00796864">
              <w:rPr>
                <w:b/>
                <w:sz w:val="20"/>
                <w:szCs w:val="20"/>
              </w:rPr>
              <w:t>Uwagi</w:t>
            </w:r>
          </w:p>
          <w:p w:rsidR="00043EBB" w:rsidRPr="00796864" w:rsidRDefault="00043EBB" w:rsidP="00F256C6">
            <w:pPr>
              <w:spacing w:line="360" w:lineRule="auto"/>
              <w:rPr>
                <w:b/>
                <w:sz w:val="20"/>
                <w:szCs w:val="20"/>
              </w:rPr>
            </w:pPr>
          </w:p>
        </w:tc>
      </w:tr>
      <w:tr w:rsidR="00043EBB" w:rsidRPr="00796864" w:rsidTr="008A4A1C">
        <w:trPr>
          <w:trHeight w:val="67"/>
        </w:trPr>
        <w:tc>
          <w:tcPr>
            <w:tcW w:w="212" w:type="pct"/>
            <w:tcBorders>
              <w:top w:val="single" w:sz="4" w:space="0" w:color="auto"/>
              <w:left w:val="single" w:sz="4" w:space="0" w:color="auto"/>
              <w:bottom w:val="single" w:sz="4" w:space="0" w:color="auto"/>
              <w:right w:val="single" w:sz="4" w:space="0" w:color="auto"/>
            </w:tcBorders>
            <w:vAlign w:val="center"/>
          </w:tcPr>
          <w:p w:rsidR="00043EBB" w:rsidRPr="00796864" w:rsidRDefault="00043EBB" w:rsidP="00F256C6">
            <w:pPr>
              <w:spacing w:line="360" w:lineRule="auto"/>
              <w:rPr>
                <w:sz w:val="20"/>
                <w:szCs w:val="20"/>
              </w:rPr>
            </w:pPr>
            <w:r w:rsidRPr="00796864">
              <w:rPr>
                <w:sz w:val="20"/>
                <w:szCs w:val="20"/>
              </w:rPr>
              <w:t>1</w:t>
            </w:r>
          </w:p>
        </w:tc>
        <w:tc>
          <w:tcPr>
            <w:tcW w:w="646" w:type="pct"/>
            <w:tcBorders>
              <w:top w:val="single" w:sz="4" w:space="0" w:color="auto"/>
              <w:left w:val="single" w:sz="4" w:space="0" w:color="auto"/>
              <w:bottom w:val="single" w:sz="4" w:space="0" w:color="auto"/>
              <w:right w:val="single" w:sz="4" w:space="0" w:color="auto"/>
            </w:tcBorders>
          </w:tcPr>
          <w:p w:rsidR="00043EBB" w:rsidRPr="00796864" w:rsidRDefault="00043EBB" w:rsidP="00F256C6">
            <w:pPr>
              <w:spacing w:line="360" w:lineRule="auto"/>
              <w:jc w:val="left"/>
              <w:rPr>
                <w:sz w:val="20"/>
                <w:szCs w:val="20"/>
              </w:rPr>
            </w:pPr>
            <w:r w:rsidRPr="00796864">
              <w:rPr>
                <w:sz w:val="20"/>
                <w:szCs w:val="20"/>
              </w:rPr>
              <w:t xml:space="preserve">Rejestracja projektu  Uchwały Zarządu Województwa Mazowieckiego wraz z załącznikami i przekazanie do </w:t>
            </w:r>
            <w:r w:rsidR="00721E90">
              <w:rPr>
                <w:sz w:val="20"/>
                <w:szCs w:val="20"/>
              </w:rPr>
              <w:t>RF-II-BP</w:t>
            </w:r>
            <w:r w:rsidRPr="00796864">
              <w:rPr>
                <w:sz w:val="20"/>
                <w:szCs w:val="20"/>
              </w:rPr>
              <w:t xml:space="preserve"> </w:t>
            </w:r>
          </w:p>
        </w:tc>
        <w:tc>
          <w:tcPr>
            <w:tcW w:w="545" w:type="pct"/>
            <w:tcBorders>
              <w:top w:val="single" w:sz="4" w:space="0" w:color="auto"/>
              <w:left w:val="single" w:sz="4" w:space="0" w:color="auto"/>
              <w:bottom w:val="single" w:sz="4" w:space="0" w:color="auto"/>
              <w:right w:val="single" w:sz="4" w:space="0" w:color="auto"/>
            </w:tcBorders>
          </w:tcPr>
          <w:p w:rsidR="00043EBB" w:rsidRPr="00796864" w:rsidRDefault="00043EBB" w:rsidP="00F256C6">
            <w:pPr>
              <w:spacing w:line="360" w:lineRule="auto"/>
              <w:jc w:val="left"/>
              <w:rPr>
                <w:sz w:val="20"/>
                <w:szCs w:val="20"/>
              </w:rPr>
            </w:pPr>
            <w:r w:rsidRPr="00796864">
              <w:rPr>
                <w:sz w:val="20"/>
                <w:szCs w:val="20"/>
              </w:rPr>
              <w:t xml:space="preserve">sekretariat </w:t>
            </w:r>
            <w:r w:rsidR="00E2727B">
              <w:rPr>
                <w:sz w:val="20"/>
                <w:szCs w:val="20"/>
              </w:rPr>
              <w:t>RF</w:t>
            </w:r>
          </w:p>
        </w:tc>
        <w:tc>
          <w:tcPr>
            <w:tcW w:w="544" w:type="pct"/>
            <w:tcBorders>
              <w:top w:val="single" w:sz="4" w:space="0" w:color="auto"/>
              <w:left w:val="single" w:sz="4" w:space="0" w:color="auto"/>
              <w:bottom w:val="single" w:sz="4" w:space="0" w:color="auto"/>
              <w:right w:val="single" w:sz="4" w:space="0" w:color="auto"/>
            </w:tcBorders>
          </w:tcPr>
          <w:p w:rsidR="00043EBB" w:rsidRPr="00F256C6" w:rsidRDefault="00043EBB" w:rsidP="00F256C6">
            <w:pPr>
              <w:spacing w:line="360" w:lineRule="auto"/>
              <w:jc w:val="left"/>
              <w:rPr>
                <w:sz w:val="20"/>
                <w:szCs w:val="20"/>
                <w:lang w:val="en-US"/>
              </w:rPr>
            </w:pPr>
            <w:r w:rsidRPr="00F256C6">
              <w:rPr>
                <w:sz w:val="20"/>
                <w:szCs w:val="20"/>
                <w:lang w:val="en-US"/>
              </w:rPr>
              <w:t xml:space="preserve">IP II,  </w:t>
            </w:r>
            <w:r w:rsidR="00FD73FD" w:rsidRPr="00F256C6">
              <w:rPr>
                <w:sz w:val="20"/>
                <w:szCs w:val="20"/>
                <w:lang w:val="en-US"/>
              </w:rPr>
              <w:t>RF-WOF</w:t>
            </w:r>
            <w:r w:rsidRPr="00F256C6">
              <w:rPr>
                <w:sz w:val="20"/>
                <w:szCs w:val="20"/>
                <w:lang w:val="en-US"/>
              </w:rPr>
              <w:t xml:space="preserve">, </w:t>
            </w:r>
            <w:r w:rsidR="00721E90">
              <w:rPr>
                <w:sz w:val="20"/>
                <w:szCs w:val="20"/>
                <w:lang w:val="en-US"/>
              </w:rPr>
              <w:t>RF-II-BP</w:t>
            </w:r>
            <w:r w:rsidRPr="00F256C6">
              <w:rPr>
                <w:sz w:val="20"/>
                <w:szCs w:val="20"/>
                <w:lang w:val="en-US"/>
              </w:rPr>
              <w:t xml:space="preserve"> </w:t>
            </w:r>
          </w:p>
        </w:tc>
        <w:tc>
          <w:tcPr>
            <w:tcW w:w="613" w:type="pct"/>
            <w:tcBorders>
              <w:top w:val="single" w:sz="4" w:space="0" w:color="auto"/>
              <w:left w:val="single" w:sz="4" w:space="0" w:color="auto"/>
              <w:bottom w:val="single" w:sz="4" w:space="0" w:color="auto"/>
              <w:right w:val="single" w:sz="4" w:space="0" w:color="auto"/>
            </w:tcBorders>
          </w:tcPr>
          <w:p w:rsidR="00043EBB" w:rsidRPr="00796864" w:rsidRDefault="00043EBB" w:rsidP="00F256C6">
            <w:pPr>
              <w:spacing w:line="360" w:lineRule="auto"/>
              <w:jc w:val="left"/>
              <w:rPr>
                <w:sz w:val="20"/>
                <w:szCs w:val="20"/>
              </w:rPr>
            </w:pPr>
            <w:r w:rsidRPr="00796864">
              <w:rPr>
                <w:sz w:val="20"/>
                <w:szCs w:val="20"/>
              </w:rPr>
              <w:t xml:space="preserve">Projekt Uchwały Zarządu Województwa Mazowieckiego </w:t>
            </w:r>
          </w:p>
        </w:tc>
        <w:tc>
          <w:tcPr>
            <w:tcW w:w="613" w:type="pct"/>
            <w:tcBorders>
              <w:top w:val="single" w:sz="4" w:space="0" w:color="auto"/>
              <w:left w:val="single" w:sz="4" w:space="0" w:color="auto"/>
              <w:bottom w:val="single" w:sz="4" w:space="0" w:color="auto"/>
              <w:right w:val="single" w:sz="4" w:space="0" w:color="auto"/>
            </w:tcBorders>
          </w:tcPr>
          <w:p w:rsidR="00043EBB" w:rsidRPr="00796864" w:rsidRDefault="00043EBB" w:rsidP="00F256C6">
            <w:pPr>
              <w:spacing w:line="360" w:lineRule="auto"/>
              <w:jc w:val="left"/>
              <w:rPr>
                <w:sz w:val="20"/>
                <w:szCs w:val="20"/>
              </w:rPr>
            </w:pPr>
            <w:r w:rsidRPr="00796864">
              <w:rPr>
                <w:sz w:val="20"/>
                <w:szCs w:val="20"/>
              </w:rPr>
              <w:t xml:space="preserve">Projekt </w:t>
            </w:r>
          </w:p>
        </w:tc>
        <w:tc>
          <w:tcPr>
            <w:tcW w:w="612" w:type="pct"/>
            <w:tcBorders>
              <w:top w:val="single" w:sz="4" w:space="0" w:color="auto"/>
              <w:left w:val="single" w:sz="4" w:space="0" w:color="auto"/>
              <w:bottom w:val="single" w:sz="4" w:space="0" w:color="auto"/>
              <w:right w:val="single" w:sz="4" w:space="0" w:color="auto"/>
            </w:tcBorders>
          </w:tcPr>
          <w:p w:rsidR="00043EBB" w:rsidRPr="00796864" w:rsidRDefault="00043EBB" w:rsidP="00F256C6">
            <w:pPr>
              <w:spacing w:line="360" w:lineRule="auto"/>
              <w:jc w:val="left"/>
              <w:rPr>
                <w:sz w:val="20"/>
                <w:szCs w:val="20"/>
              </w:rPr>
            </w:pPr>
            <w:r w:rsidRPr="00796864">
              <w:rPr>
                <w:sz w:val="20"/>
                <w:szCs w:val="20"/>
              </w:rPr>
              <w:t xml:space="preserve">Data wpływu projektu Uchwały do sekretariatu </w:t>
            </w:r>
            <w:r w:rsidR="00E2727B">
              <w:rPr>
                <w:sz w:val="20"/>
                <w:szCs w:val="20"/>
              </w:rPr>
              <w:t>RF</w:t>
            </w:r>
            <w:r w:rsidRPr="00796864">
              <w:rPr>
                <w:sz w:val="20"/>
                <w:szCs w:val="20"/>
              </w:rPr>
              <w:t xml:space="preserve"> </w:t>
            </w:r>
          </w:p>
        </w:tc>
        <w:tc>
          <w:tcPr>
            <w:tcW w:w="545" w:type="pct"/>
            <w:tcBorders>
              <w:top w:val="single" w:sz="4" w:space="0" w:color="auto"/>
              <w:left w:val="single" w:sz="4" w:space="0" w:color="auto"/>
              <w:bottom w:val="single" w:sz="4" w:space="0" w:color="auto"/>
              <w:right w:val="single" w:sz="4" w:space="0" w:color="auto"/>
            </w:tcBorders>
          </w:tcPr>
          <w:p w:rsidR="00043EBB" w:rsidRPr="00796864" w:rsidRDefault="00043EBB" w:rsidP="00F256C6">
            <w:pPr>
              <w:spacing w:line="360" w:lineRule="auto"/>
              <w:jc w:val="left"/>
              <w:rPr>
                <w:sz w:val="20"/>
                <w:szCs w:val="20"/>
              </w:rPr>
            </w:pPr>
            <w:r w:rsidRPr="00796864">
              <w:rPr>
                <w:sz w:val="20"/>
                <w:szCs w:val="20"/>
              </w:rPr>
              <w:t>1 dzień roboczy</w:t>
            </w:r>
          </w:p>
        </w:tc>
        <w:tc>
          <w:tcPr>
            <w:tcW w:w="670" w:type="pct"/>
            <w:tcBorders>
              <w:top w:val="single" w:sz="4" w:space="0" w:color="auto"/>
              <w:left w:val="single" w:sz="4" w:space="0" w:color="auto"/>
              <w:bottom w:val="single" w:sz="4" w:space="0" w:color="auto"/>
              <w:right w:val="single" w:sz="4" w:space="0" w:color="auto"/>
            </w:tcBorders>
          </w:tcPr>
          <w:p w:rsidR="00043EBB" w:rsidRPr="00796864" w:rsidRDefault="00043EBB" w:rsidP="00F256C6">
            <w:pPr>
              <w:spacing w:line="360" w:lineRule="auto"/>
              <w:jc w:val="left"/>
              <w:rPr>
                <w:sz w:val="20"/>
                <w:szCs w:val="20"/>
              </w:rPr>
            </w:pPr>
            <w:r w:rsidRPr="00796864">
              <w:rPr>
                <w:sz w:val="20"/>
                <w:szCs w:val="20"/>
              </w:rPr>
              <w:t xml:space="preserve">Sekretariat przekazuje oryginał dokumentu do </w:t>
            </w:r>
            <w:r w:rsidR="00721E90">
              <w:rPr>
                <w:sz w:val="20"/>
                <w:szCs w:val="20"/>
              </w:rPr>
              <w:t>RF-II-BP</w:t>
            </w:r>
          </w:p>
          <w:p w:rsidR="00043EBB" w:rsidRPr="00796864" w:rsidRDefault="00043EBB" w:rsidP="00F256C6">
            <w:pPr>
              <w:spacing w:line="360" w:lineRule="auto"/>
              <w:jc w:val="left"/>
              <w:rPr>
                <w:sz w:val="20"/>
                <w:szCs w:val="20"/>
              </w:rPr>
            </w:pPr>
          </w:p>
        </w:tc>
      </w:tr>
      <w:tr w:rsidR="00043EBB" w:rsidRPr="00796864" w:rsidTr="008A4A1C">
        <w:trPr>
          <w:trHeight w:val="67"/>
        </w:trPr>
        <w:tc>
          <w:tcPr>
            <w:tcW w:w="212" w:type="pct"/>
            <w:vAlign w:val="center"/>
          </w:tcPr>
          <w:p w:rsidR="00043EBB" w:rsidRPr="00796864" w:rsidRDefault="00043EBB" w:rsidP="00F256C6">
            <w:pPr>
              <w:spacing w:line="360" w:lineRule="auto"/>
              <w:rPr>
                <w:sz w:val="20"/>
                <w:szCs w:val="20"/>
              </w:rPr>
            </w:pPr>
            <w:r w:rsidRPr="00796864">
              <w:rPr>
                <w:sz w:val="20"/>
                <w:szCs w:val="20"/>
              </w:rPr>
              <w:t>2</w:t>
            </w:r>
          </w:p>
        </w:tc>
        <w:tc>
          <w:tcPr>
            <w:tcW w:w="646" w:type="pct"/>
          </w:tcPr>
          <w:p w:rsidR="00043EBB" w:rsidRPr="00796864" w:rsidRDefault="00043EBB" w:rsidP="00F256C6">
            <w:pPr>
              <w:spacing w:line="360" w:lineRule="auto"/>
              <w:jc w:val="left"/>
              <w:rPr>
                <w:sz w:val="20"/>
                <w:szCs w:val="20"/>
              </w:rPr>
            </w:pPr>
            <w:r w:rsidRPr="00796864">
              <w:rPr>
                <w:sz w:val="20"/>
                <w:szCs w:val="20"/>
              </w:rPr>
              <w:t xml:space="preserve">Weryfikacja projektu  Uchwały przez </w:t>
            </w:r>
            <w:r w:rsidR="00721E90">
              <w:rPr>
                <w:sz w:val="20"/>
                <w:szCs w:val="20"/>
              </w:rPr>
              <w:t>RF-II-BP</w:t>
            </w:r>
            <w:r w:rsidRPr="00796864">
              <w:rPr>
                <w:sz w:val="20"/>
                <w:szCs w:val="20"/>
              </w:rPr>
              <w:t xml:space="preserve"> pod kątem zgodności Zasad Realizacji Projektu ze wzorem dokumentu</w:t>
            </w:r>
          </w:p>
          <w:p w:rsidR="00043EBB" w:rsidRPr="00796864" w:rsidRDefault="00043EBB" w:rsidP="00F256C6">
            <w:pPr>
              <w:spacing w:line="360" w:lineRule="auto"/>
              <w:jc w:val="left"/>
              <w:rPr>
                <w:sz w:val="20"/>
                <w:szCs w:val="20"/>
              </w:rPr>
            </w:pPr>
          </w:p>
          <w:p w:rsidR="00043EBB" w:rsidRPr="00796864" w:rsidRDefault="00043EBB" w:rsidP="00F256C6">
            <w:pPr>
              <w:spacing w:line="360" w:lineRule="auto"/>
              <w:jc w:val="left"/>
              <w:rPr>
                <w:sz w:val="20"/>
                <w:szCs w:val="20"/>
              </w:rPr>
            </w:pPr>
            <w:r w:rsidRPr="00796864">
              <w:rPr>
                <w:sz w:val="20"/>
                <w:szCs w:val="20"/>
              </w:rPr>
              <w:t xml:space="preserve"> </w:t>
            </w:r>
          </w:p>
          <w:p w:rsidR="00043EBB" w:rsidRPr="00796864" w:rsidRDefault="00043EBB" w:rsidP="00F256C6">
            <w:pPr>
              <w:spacing w:line="360" w:lineRule="auto"/>
              <w:jc w:val="left"/>
              <w:rPr>
                <w:sz w:val="20"/>
                <w:szCs w:val="20"/>
              </w:rPr>
            </w:pPr>
          </w:p>
        </w:tc>
        <w:tc>
          <w:tcPr>
            <w:tcW w:w="545" w:type="pct"/>
          </w:tcPr>
          <w:p w:rsidR="00043EBB" w:rsidRPr="00796864" w:rsidRDefault="00043EBB" w:rsidP="00F256C6">
            <w:pPr>
              <w:spacing w:line="360" w:lineRule="auto"/>
              <w:jc w:val="left"/>
              <w:rPr>
                <w:sz w:val="20"/>
                <w:szCs w:val="20"/>
              </w:rPr>
            </w:pPr>
            <w:r w:rsidRPr="00796864">
              <w:rPr>
                <w:sz w:val="20"/>
                <w:szCs w:val="20"/>
              </w:rPr>
              <w:lastRenderedPageBreak/>
              <w:t xml:space="preserve">stanowisko ds. procedur i </w:t>
            </w:r>
            <w:r w:rsidR="00DE0E2A">
              <w:rPr>
                <w:sz w:val="20"/>
                <w:szCs w:val="20"/>
              </w:rPr>
              <w:t>odwołań</w:t>
            </w:r>
          </w:p>
          <w:p w:rsidR="00043EBB" w:rsidRPr="00796864" w:rsidRDefault="00043EBB" w:rsidP="00F256C6">
            <w:pPr>
              <w:spacing w:line="360" w:lineRule="auto"/>
              <w:jc w:val="left"/>
              <w:rPr>
                <w:sz w:val="20"/>
                <w:szCs w:val="20"/>
              </w:rPr>
            </w:pPr>
          </w:p>
          <w:p w:rsidR="00043EBB" w:rsidRPr="00796864" w:rsidRDefault="00043EBB" w:rsidP="00F256C6">
            <w:pPr>
              <w:spacing w:line="360" w:lineRule="auto"/>
              <w:jc w:val="left"/>
              <w:rPr>
                <w:sz w:val="20"/>
                <w:szCs w:val="20"/>
              </w:rPr>
            </w:pPr>
            <w:r w:rsidRPr="00796864">
              <w:rPr>
                <w:sz w:val="20"/>
                <w:szCs w:val="20"/>
              </w:rPr>
              <w:t xml:space="preserve">kierownik </w:t>
            </w:r>
            <w:r w:rsidR="00721E90">
              <w:rPr>
                <w:sz w:val="20"/>
                <w:szCs w:val="20"/>
              </w:rPr>
              <w:t>RF-II-BP</w:t>
            </w:r>
          </w:p>
        </w:tc>
        <w:tc>
          <w:tcPr>
            <w:tcW w:w="544" w:type="pct"/>
          </w:tcPr>
          <w:p w:rsidR="00043EBB" w:rsidRPr="00796864" w:rsidRDefault="00043EBB" w:rsidP="00F256C6">
            <w:pPr>
              <w:spacing w:line="360" w:lineRule="auto"/>
              <w:jc w:val="left"/>
              <w:rPr>
                <w:sz w:val="20"/>
                <w:szCs w:val="20"/>
              </w:rPr>
            </w:pPr>
          </w:p>
        </w:tc>
        <w:tc>
          <w:tcPr>
            <w:tcW w:w="613" w:type="pct"/>
          </w:tcPr>
          <w:p w:rsidR="00043EBB" w:rsidRPr="00796864" w:rsidRDefault="00043EBB" w:rsidP="00F256C6">
            <w:pPr>
              <w:spacing w:line="360" w:lineRule="auto"/>
              <w:jc w:val="left"/>
              <w:rPr>
                <w:sz w:val="20"/>
                <w:szCs w:val="20"/>
              </w:rPr>
            </w:pPr>
            <w:r w:rsidRPr="00796864">
              <w:rPr>
                <w:sz w:val="20"/>
                <w:szCs w:val="20"/>
              </w:rPr>
              <w:t xml:space="preserve">Projekt dokumentu </w:t>
            </w:r>
          </w:p>
        </w:tc>
        <w:tc>
          <w:tcPr>
            <w:tcW w:w="613" w:type="pct"/>
          </w:tcPr>
          <w:p w:rsidR="00043EBB" w:rsidRPr="00796864" w:rsidRDefault="00043EBB" w:rsidP="00F256C6">
            <w:pPr>
              <w:spacing w:line="360" w:lineRule="auto"/>
              <w:jc w:val="left"/>
              <w:rPr>
                <w:sz w:val="20"/>
                <w:szCs w:val="20"/>
              </w:rPr>
            </w:pPr>
            <w:r w:rsidRPr="00796864">
              <w:rPr>
                <w:sz w:val="20"/>
                <w:szCs w:val="20"/>
              </w:rPr>
              <w:t>Lista sprawdzająca stanowiąca załącznik nr 1 do procedury nr 3.2.5</w:t>
            </w:r>
          </w:p>
        </w:tc>
        <w:tc>
          <w:tcPr>
            <w:tcW w:w="612" w:type="pct"/>
          </w:tcPr>
          <w:p w:rsidR="00043EBB" w:rsidRPr="00796864" w:rsidRDefault="00043EBB" w:rsidP="00F256C6">
            <w:pPr>
              <w:spacing w:line="360" w:lineRule="auto"/>
              <w:jc w:val="left"/>
              <w:rPr>
                <w:sz w:val="20"/>
                <w:szCs w:val="20"/>
              </w:rPr>
            </w:pPr>
            <w:r w:rsidRPr="00796864">
              <w:rPr>
                <w:sz w:val="20"/>
                <w:szCs w:val="20"/>
              </w:rPr>
              <w:t xml:space="preserve">Wypełniona lista sprawdzająca </w:t>
            </w:r>
          </w:p>
          <w:p w:rsidR="00043EBB" w:rsidRPr="00796864" w:rsidRDefault="00043EBB" w:rsidP="00F256C6">
            <w:pPr>
              <w:spacing w:line="360" w:lineRule="auto"/>
              <w:jc w:val="left"/>
              <w:rPr>
                <w:sz w:val="20"/>
                <w:szCs w:val="20"/>
              </w:rPr>
            </w:pPr>
          </w:p>
          <w:p w:rsidR="00043EBB" w:rsidRPr="00796864" w:rsidRDefault="00043EBB" w:rsidP="00F256C6">
            <w:pPr>
              <w:spacing w:line="360" w:lineRule="auto"/>
              <w:jc w:val="left"/>
              <w:rPr>
                <w:sz w:val="20"/>
                <w:szCs w:val="20"/>
              </w:rPr>
            </w:pPr>
            <w:r w:rsidRPr="00796864">
              <w:rPr>
                <w:sz w:val="20"/>
                <w:szCs w:val="20"/>
              </w:rPr>
              <w:t xml:space="preserve">Akceptacja kierownika </w:t>
            </w:r>
            <w:r w:rsidR="00721E90">
              <w:rPr>
                <w:sz w:val="20"/>
                <w:szCs w:val="20"/>
              </w:rPr>
              <w:t>RF-II-BP</w:t>
            </w:r>
          </w:p>
        </w:tc>
        <w:tc>
          <w:tcPr>
            <w:tcW w:w="545" w:type="pct"/>
          </w:tcPr>
          <w:p w:rsidR="00043EBB" w:rsidRPr="00796864" w:rsidRDefault="00043EBB" w:rsidP="00F256C6">
            <w:pPr>
              <w:spacing w:line="360" w:lineRule="auto"/>
              <w:jc w:val="left"/>
              <w:rPr>
                <w:sz w:val="20"/>
                <w:szCs w:val="20"/>
              </w:rPr>
            </w:pPr>
            <w:r w:rsidRPr="00796864">
              <w:rPr>
                <w:sz w:val="20"/>
                <w:szCs w:val="20"/>
              </w:rPr>
              <w:t>2 dni robocze</w:t>
            </w:r>
          </w:p>
        </w:tc>
        <w:tc>
          <w:tcPr>
            <w:tcW w:w="670" w:type="pct"/>
          </w:tcPr>
          <w:p w:rsidR="00D272DD" w:rsidRPr="00796864" w:rsidRDefault="00D272DD" w:rsidP="00F256C6">
            <w:pPr>
              <w:spacing w:line="360" w:lineRule="auto"/>
              <w:jc w:val="left"/>
              <w:rPr>
                <w:sz w:val="20"/>
                <w:szCs w:val="20"/>
              </w:rPr>
            </w:pPr>
            <w:r w:rsidRPr="00796864">
              <w:rPr>
                <w:sz w:val="20"/>
                <w:szCs w:val="20"/>
              </w:rPr>
              <w:t xml:space="preserve">Jeżeli dokument nie zawiera błędów   przekazanie do </w:t>
            </w:r>
          </w:p>
          <w:p w:rsidR="00D272DD" w:rsidRPr="00796864" w:rsidRDefault="00D272DD" w:rsidP="00F256C6">
            <w:pPr>
              <w:spacing w:line="360" w:lineRule="auto"/>
              <w:jc w:val="left"/>
              <w:rPr>
                <w:sz w:val="20"/>
                <w:szCs w:val="20"/>
              </w:rPr>
            </w:pPr>
            <w:r>
              <w:rPr>
                <w:sz w:val="20"/>
                <w:szCs w:val="20"/>
              </w:rPr>
              <w:t xml:space="preserve">Zatwierdzenia przez Dyrektora </w:t>
            </w:r>
            <w:r w:rsidR="00E2727B">
              <w:rPr>
                <w:sz w:val="20"/>
                <w:szCs w:val="20"/>
              </w:rPr>
              <w:t>RF</w:t>
            </w:r>
            <w:r>
              <w:rPr>
                <w:sz w:val="20"/>
                <w:szCs w:val="20"/>
              </w:rPr>
              <w:t xml:space="preserve"> i Radcę prawnego</w:t>
            </w:r>
          </w:p>
          <w:p w:rsidR="00D272DD" w:rsidRPr="00796864" w:rsidRDefault="00D272DD" w:rsidP="00F256C6">
            <w:pPr>
              <w:spacing w:line="360" w:lineRule="auto"/>
              <w:jc w:val="left"/>
              <w:rPr>
                <w:sz w:val="20"/>
                <w:szCs w:val="20"/>
              </w:rPr>
            </w:pPr>
          </w:p>
          <w:p w:rsidR="00D272DD" w:rsidRPr="00796864" w:rsidRDefault="00D272DD" w:rsidP="00F256C6">
            <w:pPr>
              <w:spacing w:line="360" w:lineRule="auto"/>
              <w:jc w:val="left"/>
              <w:rPr>
                <w:sz w:val="20"/>
                <w:szCs w:val="20"/>
              </w:rPr>
            </w:pPr>
            <w:r w:rsidRPr="00796864">
              <w:rPr>
                <w:sz w:val="20"/>
                <w:szCs w:val="20"/>
              </w:rPr>
              <w:t xml:space="preserve">Jeżeli dokument </w:t>
            </w:r>
            <w:r w:rsidRPr="00796864">
              <w:rPr>
                <w:sz w:val="20"/>
                <w:szCs w:val="20"/>
              </w:rPr>
              <w:lastRenderedPageBreak/>
              <w:t xml:space="preserve">zawiera błędy – </w:t>
            </w:r>
          </w:p>
          <w:p w:rsidR="00D272DD" w:rsidRPr="00796864" w:rsidRDefault="00D272DD" w:rsidP="00F256C6">
            <w:pPr>
              <w:spacing w:line="360" w:lineRule="auto"/>
              <w:jc w:val="left"/>
              <w:rPr>
                <w:sz w:val="20"/>
                <w:szCs w:val="20"/>
              </w:rPr>
            </w:pPr>
            <w:r w:rsidRPr="00796864">
              <w:rPr>
                <w:sz w:val="20"/>
                <w:szCs w:val="20"/>
              </w:rPr>
              <w:t xml:space="preserve">zwrot do </w:t>
            </w:r>
            <w:r>
              <w:rPr>
                <w:sz w:val="20"/>
                <w:szCs w:val="20"/>
              </w:rPr>
              <w:t>IP.</w:t>
            </w:r>
            <w:r w:rsidRPr="00796864">
              <w:rPr>
                <w:sz w:val="20"/>
                <w:szCs w:val="20"/>
              </w:rPr>
              <w:t>II wraz z pismem z uwagami podpisanym przez kierownika</w:t>
            </w:r>
            <w:r>
              <w:rPr>
                <w:sz w:val="20"/>
                <w:szCs w:val="20"/>
              </w:rPr>
              <w:t xml:space="preserve"> </w:t>
            </w:r>
            <w:r w:rsidR="00721E90">
              <w:rPr>
                <w:sz w:val="20"/>
                <w:szCs w:val="20"/>
              </w:rPr>
              <w:t>RF-II-BP</w:t>
            </w:r>
            <w:r w:rsidRPr="00796864">
              <w:rPr>
                <w:sz w:val="20"/>
                <w:szCs w:val="20"/>
              </w:rPr>
              <w:t xml:space="preserve"> i Dyrektora </w:t>
            </w:r>
            <w:r w:rsidR="00E2727B">
              <w:rPr>
                <w:sz w:val="20"/>
                <w:szCs w:val="20"/>
              </w:rPr>
              <w:t>RF</w:t>
            </w:r>
          </w:p>
          <w:p w:rsidR="00043EBB" w:rsidRPr="00796864" w:rsidRDefault="00043EBB" w:rsidP="00F256C6">
            <w:pPr>
              <w:spacing w:line="360" w:lineRule="auto"/>
              <w:jc w:val="left"/>
              <w:rPr>
                <w:sz w:val="20"/>
                <w:szCs w:val="20"/>
              </w:rPr>
            </w:pPr>
          </w:p>
          <w:p w:rsidR="00043EBB" w:rsidRPr="00796864" w:rsidRDefault="00043EBB" w:rsidP="00F256C6">
            <w:pPr>
              <w:spacing w:line="360" w:lineRule="auto"/>
              <w:jc w:val="left"/>
              <w:rPr>
                <w:sz w:val="20"/>
                <w:szCs w:val="20"/>
              </w:rPr>
            </w:pPr>
          </w:p>
        </w:tc>
      </w:tr>
      <w:tr w:rsidR="00043EBB" w:rsidRPr="00796864" w:rsidTr="008A4A1C">
        <w:trPr>
          <w:trHeight w:val="67"/>
        </w:trPr>
        <w:tc>
          <w:tcPr>
            <w:tcW w:w="212" w:type="pct"/>
            <w:vAlign w:val="center"/>
          </w:tcPr>
          <w:p w:rsidR="00043EBB" w:rsidRPr="00796864" w:rsidRDefault="00D272DD" w:rsidP="00F256C6">
            <w:pPr>
              <w:spacing w:line="360" w:lineRule="auto"/>
              <w:rPr>
                <w:sz w:val="20"/>
                <w:szCs w:val="20"/>
              </w:rPr>
            </w:pPr>
            <w:r>
              <w:rPr>
                <w:sz w:val="20"/>
                <w:szCs w:val="20"/>
              </w:rPr>
              <w:lastRenderedPageBreak/>
              <w:t>3</w:t>
            </w:r>
          </w:p>
        </w:tc>
        <w:tc>
          <w:tcPr>
            <w:tcW w:w="646" w:type="pct"/>
          </w:tcPr>
          <w:p w:rsidR="00043EBB" w:rsidRPr="00796864" w:rsidRDefault="00043EBB" w:rsidP="00F256C6">
            <w:pPr>
              <w:spacing w:line="360" w:lineRule="auto"/>
              <w:jc w:val="left"/>
              <w:rPr>
                <w:sz w:val="20"/>
                <w:szCs w:val="20"/>
              </w:rPr>
            </w:pPr>
            <w:r w:rsidRPr="00796864">
              <w:rPr>
                <w:sz w:val="20"/>
                <w:szCs w:val="20"/>
              </w:rPr>
              <w:t xml:space="preserve">Zatwierdzenie uchwały przez Dyrektora </w:t>
            </w:r>
            <w:r w:rsidR="00E2727B">
              <w:rPr>
                <w:sz w:val="20"/>
                <w:szCs w:val="20"/>
              </w:rPr>
              <w:t>RF</w:t>
            </w:r>
            <w:r w:rsidRPr="00796864">
              <w:rPr>
                <w:sz w:val="20"/>
                <w:szCs w:val="20"/>
              </w:rPr>
              <w:t xml:space="preserve"> oraz Radcę prawnego</w:t>
            </w:r>
          </w:p>
        </w:tc>
        <w:tc>
          <w:tcPr>
            <w:tcW w:w="545" w:type="pct"/>
          </w:tcPr>
          <w:p w:rsidR="00043EBB" w:rsidRPr="00796864" w:rsidRDefault="00043EBB" w:rsidP="00F256C6">
            <w:pPr>
              <w:spacing w:line="360" w:lineRule="auto"/>
              <w:jc w:val="left"/>
              <w:rPr>
                <w:sz w:val="20"/>
                <w:szCs w:val="20"/>
              </w:rPr>
            </w:pPr>
            <w:r w:rsidRPr="00796864">
              <w:rPr>
                <w:sz w:val="20"/>
                <w:szCs w:val="20"/>
              </w:rPr>
              <w:t xml:space="preserve">stanowisko ds. procedur i </w:t>
            </w:r>
            <w:r w:rsidR="005B42B8">
              <w:rPr>
                <w:sz w:val="20"/>
                <w:szCs w:val="20"/>
              </w:rPr>
              <w:t>odwołań</w:t>
            </w:r>
          </w:p>
          <w:p w:rsidR="00043EBB" w:rsidRPr="00796864" w:rsidRDefault="00043EBB" w:rsidP="00F256C6">
            <w:pPr>
              <w:spacing w:line="360" w:lineRule="auto"/>
              <w:jc w:val="left"/>
              <w:rPr>
                <w:sz w:val="20"/>
                <w:szCs w:val="20"/>
              </w:rPr>
            </w:pPr>
          </w:p>
        </w:tc>
        <w:tc>
          <w:tcPr>
            <w:tcW w:w="544" w:type="pct"/>
          </w:tcPr>
          <w:p w:rsidR="00043EBB" w:rsidRPr="00796864" w:rsidRDefault="00043EBB" w:rsidP="00F256C6">
            <w:pPr>
              <w:spacing w:line="360" w:lineRule="auto"/>
              <w:jc w:val="left"/>
              <w:rPr>
                <w:sz w:val="20"/>
                <w:szCs w:val="20"/>
              </w:rPr>
            </w:pPr>
            <w:r w:rsidRPr="00796864">
              <w:rPr>
                <w:sz w:val="20"/>
                <w:szCs w:val="20"/>
              </w:rPr>
              <w:t xml:space="preserve">Dyrektor </w:t>
            </w:r>
            <w:r w:rsidR="00E2727B">
              <w:rPr>
                <w:sz w:val="20"/>
                <w:szCs w:val="20"/>
              </w:rPr>
              <w:t>RF</w:t>
            </w:r>
          </w:p>
          <w:p w:rsidR="00043EBB" w:rsidRPr="00796864" w:rsidRDefault="00043EBB" w:rsidP="00F256C6">
            <w:pPr>
              <w:spacing w:line="360" w:lineRule="auto"/>
              <w:jc w:val="left"/>
              <w:rPr>
                <w:sz w:val="20"/>
                <w:szCs w:val="20"/>
              </w:rPr>
            </w:pPr>
            <w:r w:rsidRPr="00796864">
              <w:rPr>
                <w:sz w:val="20"/>
                <w:szCs w:val="20"/>
              </w:rPr>
              <w:t>Radca prawny</w:t>
            </w:r>
          </w:p>
          <w:p w:rsidR="00043EBB" w:rsidRPr="00796864" w:rsidRDefault="00043EBB" w:rsidP="00F256C6">
            <w:pPr>
              <w:spacing w:line="360" w:lineRule="auto"/>
              <w:jc w:val="left"/>
              <w:rPr>
                <w:sz w:val="20"/>
                <w:szCs w:val="20"/>
              </w:rPr>
            </w:pPr>
          </w:p>
        </w:tc>
        <w:tc>
          <w:tcPr>
            <w:tcW w:w="613" w:type="pct"/>
          </w:tcPr>
          <w:p w:rsidR="00043EBB" w:rsidRPr="00796864" w:rsidRDefault="00043EBB" w:rsidP="00F256C6">
            <w:pPr>
              <w:spacing w:line="360" w:lineRule="auto"/>
              <w:jc w:val="left"/>
              <w:rPr>
                <w:sz w:val="20"/>
                <w:szCs w:val="20"/>
              </w:rPr>
            </w:pPr>
            <w:r w:rsidRPr="00796864">
              <w:rPr>
                <w:sz w:val="20"/>
                <w:szCs w:val="20"/>
              </w:rPr>
              <w:t>Projekt dokumentu wraz z listą sprawdzającą</w:t>
            </w:r>
          </w:p>
        </w:tc>
        <w:tc>
          <w:tcPr>
            <w:tcW w:w="613" w:type="pct"/>
          </w:tcPr>
          <w:p w:rsidR="00043EBB" w:rsidRPr="00796864" w:rsidRDefault="00043EBB" w:rsidP="00F256C6">
            <w:pPr>
              <w:spacing w:line="360" w:lineRule="auto"/>
              <w:jc w:val="left"/>
              <w:rPr>
                <w:sz w:val="20"/>
                <w:szCs w:val="20"/>
              </w:rPr>
            </w:pPr>
            <w:r w:rsidRPr="00796864">
              <w:rPr>
                <w:sz w:val="20"/>
                <w:szCs w:val="20"/>
              </w:rPr>
              <w:t>Projekt dokumentu</w:t>
            </w:r>
          </w:p>
        </w:tc>
        <w:tc>
          <w:tcPr>
            <w:tcW w:w="612" w:type="pct"/>
          </w:tcPr>
          <w:p w:rsidR="00043EBB" w:rsidRPr="00796864" w:rsidRDefault="00043EBB" w:rsidP="00F256C6">
            <w:pPr>
              <w:spacing w:line="360" w:lineRule="auto"/>
              <w:jc w:val="left"/>
              <w:rPr>
                <w:sz w:val="20"/>
                <w:szCs w:val="20"/>
              </w:rPr>
            </w:pPr>
            <w:r w:rsidRPr="00796864">
              <w:rPr>
                <w:sz w:val="20"/>
                <w:szCs w:val="20"/>
              </w:rPr>
              <w:t>Zatwierdzenie Radcy prawnego</w:t>
            </w:r>
          </w:p>
          <w:p w:rsidR="00043EBB" w:rsidRPr="00796864" w:rsidRDefault="00043EBB" w:rsidP="00F256C6">
            <w:pPr>
              <w:spacing w:line="360" w:lineRule="auto"/>
              <w:jc w:val="left"/>
              <w:rPr>
                <w:sz w:val="20"/>
                <w:szCs w:val="20"/>
              </w:rPr>
            </w:pPr>
            <w:r w:rsidRPr="00796864">
              <w:rPr>
                <w:sz w:val="20"/>
                <w:szCs w:val="20"/>
              </w:rPr>
              <w:t xml:space="preserve">Dyrektora  </w:t>
            </w:r>
            <w:r w:rsidR="00E2727B">
              <w:rPr>
                <w:sz w:val="20"/>
                <w:szCs w:val="20"/>
              </w:rPr>
              <w:t>RF</w:t>
            </w:r>
          </w:p>
        </w:tc>
        <w:tc>
          <w:tcPr>
            <w:tcW w:w="545" w:type="pct"/>
          </w:tcPr>
          <w:p w:rsidR="00043EBB" w:rsidRPr="00796864" w:rsidRDefault="00043EBB" w:rsidP="00F256C6">
            <w:pPr>
              <w:spacing w:line="360" w:lineRule="auto"/>
              <w:jc w:val="left"/>
              <w:rPr>
                <w:sz w:val="20"/>
                <w:szCs w:val="20"/>
              </w:rPr>
            </w:pPr>
            <w:r w:rsidRPr="00796864">
              <w:rPr>
                <w:sz w:val="20"/>
                <w:szCs w:val="20"/>
              </w:rPr>
              <w:t>3 dni robocze</w:t>
            </w:r>
          </w:p>
        </w:tc>
        <w:tc>
          <w:tcPr>
            <w:tcW w:w="670" w:type="pct"/>
          </w:tcPr>
          <w:p w:rsidR="00043EBB" w:rsidRPr="00796864" w:rsidRDefault="00043EBB" w:rsidP="00F256C6">
            <w:pPr>
              <w:spacing w:line="360" w:lineRule="auto"/>
              <w:jc w:val="left"/>
              <w:rPr>
                <w:sz w:val="20"/>
                <w:szCs w:val="20"/>
              </w:rPr>
            </w:pPr>
            <w:r w:rsidRPr="00796864">
              <w:rPr>
                <w:sz w:val="20"/>
                <w:szCs w:val="20"/>
              </w:rPr>
              <w:t xml:space="preserve">Jeżeli dokument zawiera błędy – </w:t>
            </w:r>
          </w:p>
          <w:p w:rsidR="00043EBB" w:rsidRPr="00796864" w:rsidRDefault="00043EBB" w:rsidP="00F256C6">
            <w:pPr>
              <w:spacing w:line="360" w:lineRule="auto"/>
              <w:jc w:val="left"/>
              <w:rPr>
                <w:sz w:val="20"/>
                <w:szCs w:val="20"/>
              </w:rPr>
            </w:pPr>
            <w:r w:rsidRPr="00796864">
              <w:rPr>
                <w:sz w:val="20"/>
                <w:szCs w:val="20"/>
              </w:rPr>
              <w:t xml:space="preserve">zwrot do IP II wraz z pismem z uwagami podpisanym przez kierownika i Dyrektora </w:t>
            </w:r>
            <w:r w:rsidR="00E2727B">
              <w:rPr>
                <w:sz w:val="20"/>
                <w:szCs w:val="20"/>
              </w:rPr>
              <w:t>RF</w:t>
            </w:r>
          </w:p>
          <w:p w:rsidR="00D97CCF" w:rsidRPr="00847FE0" w:rsidRDefault="00043EBB" w:rsidP="00F256C6">
            <w:pPr>
              <w:spacing w:line="360" w:lineRule="auto"/>
              <w:jc w:val="left"/>
              <w:rPr>
                <w:sz w:val="20"/>
                <w:szCs w:val="20"/>
              </w:rPr>
            </w:pPr>
            <w:r w:rsidRPr="00796864">
              <w:rPr>
                <w:sz w:val="20"/>
                <w:szCs w:val="20"/>
              </w:rPr>
              <w:t>– jeżeli dokument nie zawiera błędów   przekazanie do IP II</w:t>
            </w:r>
          </w:p>
        </w:tc>
      </w:tr>
    </w:tbl>
    <w:p w:rsidR="002E437F" w:rsidRDefault="002E437F" w:rsidP="00F256C6">
      <w:pPr>
        <w:spacing w:line="360" w:lineRule="auto"/>
      </w:pPr>
    </w:p>
    <w:p w:rsidR="00AA292F" w:rsidRDefault="00AA292F" w:rsidP="00F256C6">
      <w:pPr>
        <w:spacing w:line="360" w:lineRule="auto"/>
      </w:pPr>
    </w:p>
    <w:p w:rsidR="00B51EBB" w:rsidRDefault="00B51EBB" w:rsidP="00F256C6">
      <w:pPr>
        <w:spacing w:line="360" w:lineRule="auto"/>
      </w:pPr>
    </w:p>
    <w:p w:rsidR="00B51EBB" w:rsidRDefault="00B51EBB" w:rsidP="00F256C6">
      <w:pPr>
        <w:spacing w:line="360" w:lineRule="auto"/>
      </w:pPr>
    </w:p>
    <w:p w:rsidR="00B51EBB" w:rsidRDefault="00B51EBB" w:rsidP="00F256C6">
      <w:pPr>
        <w:spacing w:line="360" w:lineRule="auto"/>
      </w:pPr>
    </w:p>
    <w:p w:rsidR="00102E47" w:rsidRDefault="009A5886" w:rsidP="005B42B8">
      <w:pPr>
        <w:pStyle w:val="Nagwek3"/>
        <w:numPr>
          <w:ilvl w:val="2"/>
          <w:numId w:val="1"/>
        </w:numPr>
        <w:spacing w:before="0" w:after="0" w:line="360" w:lineRule="auto"/>
        <w:rPr>
          <w:rFonts w:cs="Times New Roman"/>
          <w:i w:val="0"/>
          <w:szCs w:val="24"/>
        </w:rPr>
      </w:pPr>
      <w:bookmarkStart w:id="2270" w:name="_Toc426446807"/>
      <w:r w:rsidRPr="00F83FC7">
        <w:rPr>
          <w:rFonts w:cs="Times New Roman"/>
          <w:szCs w:val="24"/>
        </w:rPr>
        <w:lastRenderedPageBreak/>
        <w:t xml:space="preserve">Procedura </w:t>
      </w:r>
      <w:r>
        <w:rPr>
          <w:rFonts w:cs="Times New Roman"/>
          <w:szCs w:val="24"/>
        </w:rPr>
        <w:t xml:space="preserve">zatwierdzania wykazu dokumentów do wniosku o dofinansowanie (zawartych w załączniku nr 3 do wzoru pre-umowy – „Wykaz dokumentacji projektu”) w celu przygotowania pre-umów oraz projektów uchwał </w:t>
      </w:r>
      <w:r w:rsidRPr="00F83FC7">
        <w:rPr>
          <w:rFonts w:cs="Times New Roman"/>
          <w:szCs w:val="24"/>
        </w:rPr>
        <w:t xml:space="preserve">przygotowywanych przez IP II,  </w:t>
      </w:r>
      <w:r>
        <w:rPr>
          <w:rFonts w:cs="Times New Roman"/>
          <w:szCs w:val="24"/>
        </w:rPr>
        <w:t xml:space="preserve">w </w:t>
      </w:r>
      <w:r w:rsidRPr="00F83FC7">
        <w:rPr>
          <w:rFonts w:cs="Times New Roman"/>
          <w:szCs w:val="24"/>
        </w:rPr>
        <w:t xml:space="preserve">sprawie </w:t>
      </w:r>
      <w:r>
        <w:rPr>
          <w:rFonts w:cs="Times New Roman"/>
          <w:szCs w:val="24"/>
        </w:rPr>
        <w:t xml:space="preserve">przygotowania </w:t>
      </w:r>
      <w:r w:rsidRPr="00F83FC7">
        <w:rPr>
          <w:rFonts w:cs="Times New Roman"/>
          <w:szCs w:val="24"/>
        </w:rPr>
        <w:t>projektu własnego współfinansowanego ze środków Europejskiego Funduszu Rozwoju Regionalnego w ramach RPO WM 2007-2013</w:t>
      </w:r>
      <w:bookmarkEnd w:id="2270"/>
      <w:r w:rsidRPr="00F83FC7">
        <w:rPr>
          <w:rFonts w:cs="Times New Roman"/>
          <w:szCs w:val="24"/>
        </w:rPr>
        <w:t xml:space="preserve"> </w:t>
      </w:r>
    </w:p>
    <w:p w:rsidR="00102E47" w:rsidRDefault="00102E47" w:rsidP="005B42B8">
      <w:pPr>
        <w:spacing w:line="360" w:lineRule="auto"/>
      </w:pPr>
    </w:p>
    <w:p w:rsidR="00102E47" w:rsidRDefault="009A5886">
      <w:pPr>
        <w:pStyle w:val="Lista4"/>
        <w:numPr>
          <w:ilvl w:val="0"/>
          <w:numId w:val="0"/>
        </w:numPr>
        <w:spacing w:line="360" w:lineRule="auto"/>
        <w:rPr>
          <w:spacing w:val="-3"/>
        </w:rPr>
      </w:pPr>
      <w:r>
        <w:t xml:space="preserve">MJWPU informuje </w:t>
      </w:r>
      <w:r w:rsidRPr="00A24CE1">
        <w:rPr>
          <w:spacing w:val="-3"/>
        </w:rPr>
        <w:t xml:space="preserve">Departament </w:t>
      </w:r>
      <w:r w:rsidR="00342719">
        <w:rPr>
          <w:spacing w:val="-3"/>
        </w:rPr>
        <w:t>Rozwoju Regionalnego i Funduszy Europejskich</w:t>
      </w:r>
      <w:r>
        <w:t xml:space="preserve"> o sytuacjach, gdy</w:t>
      </w:r>
      <w:r w:rsidR="00B51EBB">
        <w:t xml:space="preserve"> wymagane są inne załączniki do </w:t>
      </w:r>
      <w:r>
        <w:t xml:space="preserve">wniosku niż te składane do konkursów w ramach poszczególnych działań (zgodnie z zapisami we wzorze pre-umowy) - </w:t>
      </w:r>
      <w:r>
        <w:rPr>
          <w:spacing w:val="-3"/>
        </w:rPr>
        <w:t xml:space="preserve">podając przyczyny zmian, w celu </w:t>
      </w:r>
      <w:r w:rsidRPr="00A24CE1">
        <w:rPr>
          <w:spacing w:val="-3"/>
        </w:rPr>
        <w:t>uzyska</w:t>
      </w:r>
      <w:r>
        <w:rPr>
          <w:spacing w:val="-3"/>
        </w:rPr>
        <w:t>nia</w:t>
      </w:r>
      <w:r w:rsidRPr="00A24CE1">
        <w:rPr>
          <w:spacing w:val="-3"/>
        </w:rPr>
        <w:t xml:space="preserve"> zgod</w:t>
      </w:r>
      <w:r>
        <w:rPr>
          <w:spacing w:val="-3"/>
        </w:rPr>
        <w:t>y</w:t>
      </w:r>
      <w:r w:rsidRPr="00A24CE1">
        <w:rPr>
          <w:spacing w:val="-3"/>
        </w:rPr>
        <w:t xml:space="preserve"> IZ RPO WM.</w:t>
      </w:r>
    </w:p>
    <w:p w:rsidR="00A06F06" w:rsidRPr="00A24CE1" w:rsidRDefault="00A06F06" w:rsidP="00F256C6">
      <w:pPr>
        <w:pStyle w:val="Lista4"/>
        <w:numPr>
          <w:ilvl w:val="0"/>
          <w:numId w:val="0"/>
        </w:numPr>
        <w:spacing w:line="360" w:lineRule="auto"/>
        <w:rPr>
          <w:spacing w:val="-3"/>
        </w:rPr>
      </w:pPr>
    </w:p>
    <w:tbl>
      <w:tblPr>
        <w:tblW w:w="0" w:type="auto"/>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728"/>
        <w:gridCol w:w="1655"/>
        <w:gridCol w:w="1585"/>
        <w:gridCol w:w="1623"/>
        <w:gridCol w:w="1232"/>
        <w:gridCol w:w="1417"/>
        <w:gridCol w:w="1134"/>
        <w:gridCol w:w="1774"/>
      </w:tblGrid>
      <w:tr w:rsidR="007853C7" w:rsidTr="001456B3">
        <w:tc>
          <w:tcPr>
            <w:tcW w:w="570" w:type="dxa"/>
          </w:tcPr>
          <w:p w:rsidR="009A5886" w:rsidRDefault="009A5886" w:rsidP="00F256C6">
            <w:pPr>
              <w:pStyle w:val="Lista4"/>
              <w:numPr>
                <w:ilvl w:val="0"/>
                <w:numId w:val="0"/>
              </w:numPr>
              <w:spacing w:line="360" w:lineRule="auto"/>
              <w:jc w:val="left"/>
            </w:pPr>
            <w:r w:rsidRPr="001456B3">
              <w:rPr>
                <w:b/>
                <w:sz w:val="20"/>
                <w:szCs w:val="20"/>
              </w:rPr>
              <w:t>Lp</w:t>
            </w:r>
          </w:p>
        </w:tc>
        <w:tc>
          <w:tcPr>
            <w:tcW w:w="1728" w:type="dxa"/>
          </w:tcPr>
          <w:p w:rsidR="009A5886" w:rsidRDefault="009A5886" w:rsidP="00F256C6">
            <w:pPr>
              <w:pStyle w:val="Lista4"/>
              <w:numPr>
                <w:ilvl w:val="0"/>
                <w:numId w:val="0"/>
              </w:numPr>
              <w:spacing w:line="360" w:lineRule="auto"/>
              <w:jc w:val="left"/>
            </w:pPr>
            <w:r w:rsidRPr="001456B3">
              <w:rPr>
                <w:b/>
                <w:sz w:val="20"/>
                <w:szCs w:val="20"/>
              </w:rPr>
              <w:t>Czynność</w:t>
            </w:r>
          </w:p>
        </w:tc>
        <w:tc>
          <w:tcPr>
            <w:tcW w:w="1655" w:type="dxa"/>
          </w:tcPr>
          <w:p w:rsidR="009A5886" w:rsidRDefault="009A5886" w:rsidP="00F256C6">
            <w:pPr>
              <w:pStyle w:val="Lista4"/>
              <w:numPr>
                <w:ilvl w:val="0"/>
                <w:numId w:val="0"/>
              </w:numPr>
              <w:spacing w:line="360" w:lineRule="auto"/>
              <w:jc w:val="left"/>
            </w:pPr>
            <w:r w:rsidRPr="001456B3">
              <w:rPr>
                <w:b/>
                <w:sz w:val="20"/>
                <w:szCs w:val="20"/>
              </w:rPr>
              <w:t>Wykonawca czynności</w:t>
            </w:r>
          </w:p>
        </w:tc>
        <w:tc>
          <w:tcPr>
            <w:tcW w:w="1585" w:type="dxa"/>
          </w:tcPr>
          <w:p w:rsidR="009A5886" w:rsidRDefault="009A5886" w:rsidP="00F256C6">
            <w:pPr>
              <w:pStyle w:val="Lista4"/>
              <w:numPr>
                <w:ilvl w:val="0"/>
                <w:numId w:val="0"/>
              </w:numPr>
              <w:spacing w:line="360" w:lineRule="auto"/>
              <w:jc w:val="left"/>
            </w:pPr>
            <w:r w:rsidRPr="001456B3">
              <w:rPr>
                <w:b/>
                <w:sz w:val="20"/>
                <w:szCs w:val="20"/>
              </w:rPr>
              <w:t>Miejsce oraz jednostki powiązane</w:t>
            </w:r>
          </w:p>
        </w:tc>
        <w:tc>
          <w:tcPr>
            <w:tcW w:w="1623" w:type="dxa"/>
          </w:tcPr>
          <w:p w:rsidR="009A5886" w:rsidRDefault="009A5886" w:rsidP="00F256C6">
            <w:pPr>
              <w:pStyle w:val="Lista4"/>
              <w:numPr>
                <w:ilvl w:val="0"/>
                <w:numId w:val="0"/>
              </w:numPr>
              <w:spacing w:line="360" w:lineRule="auto"/>
              <w:jc w:val="left"/>
            </w:pPr>
            <w:r w:rsidRPr="001456B3">
              <w:rPr>
                <w:b/>
                <w:sz w:val="20"/>
                <w:szCs w:val="20"/>
              </w:rPr>
              <w:t>Dokument źródłowy, w tym system informatyczny</w:t>
            </w:r>
          </w:p>
        </w:tc>
        <w:tc>
          <w:tcPr>
            <w:tcW w:w="1232" w:type="dxa"/>
          </w:tcPr>
          <w:p w:rsidR="009A5886" w:rsidRDefault="009A5886" w:rsidP="00F256C6">
            <w:pPr>
              <w:pStyle w:val="Lista4"/>
              <w:numPr>
                <w:ilvl w:val="0"/>
                <w:numId w:val="0"/>
              </w:numPr>
              <w:spacing w:line="360" w:lineRule="auto"/>
              <w:jc w:val="left"/>
            </w:pPr>
            <w:r w:rsidRPr="001456B3">
              <w:rPr>
                <w:b/>
                <w:sz w:val="20"/>
                <w:szCs w:val="20"/>
              </w:rPr>
              <w:t>Dokument wtórny</w:t>
            </w:r>
          </w:p>
        </w:tc>
        <w:tc>
          <w:tcPr>
            <w:tcW w:w="1417" w:type="dxa"/>
          </w:tcPr>
          <w:p w:rsidR="009A5886" w:rsidRDefault="009A5886" w:rsidP="00F256C6">
            <w:pPr>
              <w:pStyle w:val="Lista4"/>
              <w:numPr>
                <w:ilvl w:val="0"/>
                <w:numId w:val="0"/>
              </w:numPr>
              <w:spacing w:line="360" w:lineRule="auto"/>
              <w:jc w:val="left"/>
            </w:pPr>
            <w:r w:rsidRPr="001456B3">
              <w:rPr>
                <w:b/>
                <w:sz w:val="20"/>
                <w:szCs w:val="20"/>
              </w:rPr>
              <w:t>Mechanizm kontrolny</w:t>
            </w:r>
          </w:p>
        </w:tc>
        <w:tc>
          <w:tcPr>
            <w:tcW w:w="1134" w:type="dxa"/>
          </w:tcPr>
          <w:p w:rsidR="009A5886" w:rsidRPr="001456B3" w:rsidRDefault="009A5886" w:rsidP="00F256C6">
            <w:pPr>
              <w:spacing w:line="360" w:lineRule="auto"/>
              <w:jc w:val="left"/>
              <w:rPr>
                <w:b/>
                <w:sz w:val="20"/>
                <w:szCs w:val="20"/>
              </w:rPr>
            </w:pPr>
            <w:r w:rsidRPr="001456B3">
              <w:rPr>
                <w:b/>
                <w:sz w:val="20"/>
                <w:szCs w:val="20"/>
              </w:rPr>
              <w:t>Czas</w:t>
            </w:r>
          </w:p>
          <w:p w:rsidR="009A5886" w:rsidRDefault="009A5886" w:rsidP="00F256C6">
            <w:pPr>
              <w:pStyle w:val="Lista4"/>
              <w:numPr>
                <w:ilvl w:val="0"/>
                <w:numId w:val="0"/>
              </w:numPr>
              <w:spacing w:line="360" w:lineRule="auto"/>
              <w:jc w:val="left"/>
            </w:pPr>
          </w:p>
        </w:tc>
        <w:tc>
          <w:tcPr>
            <w:tcW w:w="1774" w:type="dxa"/>
          </w:tcPr>
          <w:p w:rsidR="009A5886" w:rsidRPr="001456B3" w:rsidRDefault="009A5886" w:rsidP="00F256C6">
            <w:pPr>
              <w:spacing w:line="360" w:lineRule="auto"/>
              <w:jc w:val="left"/>
              <w:rPr>
                <w:b/>
                <w:sz w:val="20"/>
                <w:szCs w:val="20"/>
              </w:rPr>
            </w:pPr>
            <w:r w:rsidRPr="001456B3">
              <w:rPr>
                <w:b/>
                <w:sz w:val="20"/>
                <w:szCs w:val="20"/>
              </w:rPr>
              <w:t>Uwagi</w:t>
            </w:r>
          </w:p>
          <w:p w:rsidR="009A5886" w:rsidRDefault="009A5886" w:rsidP="00F256C6">
            <w:pPr>
              <w:pStyle w:val="Lista4"/>
              <w:numPr>
                <w:ilvl w:val="0"/>
                <w:numId w:val="0"/>
              </w:numPr>
              <w:spacing w:line="360" w:lineRule="auto"/>
              <w:jc w:val="left"/>
            </w:pPr>
          </w:p>
        </w:tc>
      </w:tr>
      <w:tr w:rsidR="007853C7" w:rsidTr="001456B3">
        <w:tc>
          <w:tcPr>
            <w:tcW w:w="570" w:type="dxa"/>
            <w:vAlign w:val="center"/>
          </w:tcPr>
          <w:p w:rsidR="007853C7" w:rsidRDefault="007853C7" w:rsidP="00F256C6">
            <w:pPr>
              <w:pStyle w:val="Lista4"/>
              <w:numPr>
                <w:ilvl w:val="0"/>
                <w:numId w:val="0"/>
              </w:numPr>
              <w:spacing w:line="360" w:lineRule="auto"/>
              <w:jc w:val="left"/>
            </w:pPr>
            <w:r w:rsidRPr="001456B3">
              <w:rPr>
                <w:sz w:val="20"/>
                <w:szCs w:val="20"/>
              </w:rPr>
              <w:t>1</w:t>
            </w:r>
          </w:p>
        </w:tc>
        <w:tc>
          <w:tcPr>
            <w:tcW w:w="1728" w:type="dxa"/>
          </w:tcPr>
          <w:p w:rsidR="00102E47" w:rsidRDefault="007853C7" w:rsidP="00F256C6">
            <w:pPr>
              <w:widowControl/>
              <w:tabs>
                <w:tab w:val="left" w:pos="0"/>
                <w:tab w:val="left" w:pos="1381"/>
              </w:tabs>
              <w:adjustRightInd/>
              <w:spacing w:line="360" w:lineRule="auto"/>
              <w:ind w:right="245"/>
              <w:jc w:val="left"/>
            </w:pPr>
            <w:r w:rsidRPr="001456B3">
              <w:rPr>
                <w:sz w:val="20"/>
                <w:szCs w:val="20"/>
              </w:rPr>
              <w:t>Otrzymanie i rejestracja pisma zawierającego  wykaz dokumentów  składanych wraz z wnioskiem o dofinansowanie</w:t>
            </w:r>
          </w:p>
        </w:tc>
        <w:tc>
          <w:tcPr>
            <w:tcW w:w="1655" w:type="dxa"/>
          </w:tcPr>
          <w:p w:rsidR="007853C7" w:rsidRDefault="007853C7" w:rsidP="00F256C6">
            <w:pPr>
              <w:pStyle w:val="Lista4"/>
              <w:numPr>
                <w:ilvl w:val="0"/>
                <w:numId w:val="0"/>
              </w:numPr>
              <w:spacing w:line="360" w:lineRule="auto"/>
              <w:jc w:val="left"/>
            </w:pPr>
            <w:r w:rsidRPr="001456B3">
              <w:rPr>
                <w:sz w:val="20"/>
                <w:szCs w:val="20"/>
              </w:rPr>
              <w:t xml:space="preserve">sekretariat </w:t>
            </w:r>
            <w:r w:rsidR="00E2727B">
              <w:rPr>
                <w:sz w:val="20"/>
                <w:szCs w:val="20"/>
              </w:rPr>
              <w:t>RF</w:t>
            </w:r>
          </w:p>
        </w:tc>
        <w:tc>
          <w:tcPr>
            <w:tcW w:w="1585" w:type="dxa"/>
          </w:tcPr>
          <w:p w:rsidR="007853C7" w:rsidRPr="00F256C6" w:rsidRDefault="00DA57A9" w:rsidP="00F256C6">
            <w:pPr>
              <w:pStyle w:val="Lista4"/>
              <w:numPr>
                <w:ilvl w:val="0"/>
                <w:numId w:val="0"/>
              </w:numPr>
              <w:spacing w:line="360" w:lineRule="auto"/>
              <w:jc w:val="left"/>
              <w:rPr>
                <w:lang w:val="en-US"/>
              </w:rPr>
            </w:pPr>
            <w:r w:rsidRPr="00F256C6">
              <w:rPr>
                <w:sz w:val="20"/>
                <w:szCs w:val="20"/>
                <w:lang w:val="en-US"/>
              </w:rPr>
              <w:t xml:space="preserve">IP II, </w:t>
            </w:r>
            <w:r w:rsidR="0036748F" w:rsidRPr="00F256C6">
              <w:rPr>
                <w:sz w:val="20"/>
                <w:szCs w:val="20"/>
                <w:lang w:val="en-US"/>
              </w:rPr>
              <w:t>RF-II-EFRR</w:t>
            </w:r>
            <w:r w:rsidR="007853C7" w:rsidRPr="00F256C6">
              <w:rPr>
                <w:sz w:val="20"/>
                <w:szCs w:val="20"/>
                <w:lang w:val="en-US"/>
              </w:rPr>
              <w:t xml:space="preserve"> </w:t>
            </w:r>
          </w:p>
        </w:tc>
        <w:tc>
          <w:tcPr>
            <w:tcW w:w="1623" w:type="dxa"/>
          </w:tcPr>
          <w:p w:rsidR="007853C7" w:rsidRPr="001456B3" w:rsidRDefault="007853C7" w:rsidP="00F256C6">
            <w:pPr>
              <w:widowControl/>
              <w:tabs>
                <w:tab w:val="left" w:pos="0"/>
              </w:tabs>
              <w:adjustRightInd/>
              <w:spacing w:line="360" w:lineRule="auto"/>
              <w:ind w:right="140"/>
              <w:jc w:val="left"/>
              <w:rPr>
                <w:sz w:val="20"/>
                <w:szCs w:val="20"/>
              </w:rPr>
            </w:pPr>
            <w:r w:rsidRPr="001456B3">
              <w:rPr>
                <w:sz w:val="20"/>
                <w:szCs w:val="20"/>
              </w:rPr>
              <w:t>Wykaz dokumentów  składanych wraz z wnioskiem o dofinansowanie</w:t>
            </w:r>
          </w:p>
          <w:p w:rsidR="007853C7" w:rsidRDefault="007853C7" w:rsidP="00F256C6">
            <w:pPr>
              <w:pStyle w:val="Lista4"/>
              <w:numPr>
                <w:ilvl w:val="0"/>
                <w:numId w:val="0"/>
              </w:numPr>
              <w:spacing w:line="360" w:lineRule="auto"/>
              <w:jc w:val="left"/>
            </w:pPr>
            <w:r w:rsidRPr="001456B3">
              <w:rPr>
                <w:sz w:val="20"/>
                <w:szCs w:val="20"/>
              </w:rPr>
              <w:t xml:space="preserve"> </w:t>
            </w:r>
          </w:p>
        </w:tc>
        <w:tc>
          <w:tcPr>
            <w:tcW w:w="1232" w:type="dxa"/>
          </w:tcPr>
          <w:p w:rsidR="007853C7" w:rsidRDefault="007853C7" w:rsidP="00F256C6">
            <w:pPr>
              <w:pStyle w:val="Lista4"/>
              <w:numPr>
                <w:ilvl w:val="0"/>
                <w:numId w:val="0"/>
              </w:numPr>
              <w:spacing w:line="360" w:lineRule="auto"/>
              <w:jc w:val="left"/>
            </w:pPr>
          </w:p>
        </w:tc>
        <w:tc>
          <w:tcPr>
            <w:tcW w:w="1417" w:type="dxa"/>
          </w:tcPr>
          <w:p w:rsidR="007853C7" w:rsidRDefault="007853C7" w:rsidP="00F256C6">
            <w:pPr>
              <w:pStyle w:val="Lista4"/>
              <w:numPr>
                <w:ilvl w:val="0"/>
                <w:numId w:val="0"/>
              </w:numPr>
              <w:spacing w:line="360" w:lineRule="auto"/>
              <w:jc w:val="left"/>
            </w:pPr>
            <w:r w:rsidRPr="001456B3">
              <w:rPr>
                <w:sz w:val="20"/>
                <w:szCs w:val="20"/>
              </w:rPr>
              <w:t xml:space="preserve">Data wpływu pisma do sekretariatu </w:t>
            </w:r>
            <w:r w:rsidR="00E2727B">
              <w:rPr>
                <w:sz w:val="20"/>
                <w:szCs w:val="20"/>
              </w:rPr>
              <w:t>RF</w:t>
            </w:r>
            <w:r w:rsidRPr="001456B3">
              <w:rPr>
                <w:sz w:val="20"/>
                <w:szCs w:val="20"/>
              </w:rPr>
              <w:t xml:space="preserve"> </w:t>
            </w:r>
          </w:p>
        </w:tc>
        <w:tc>
          <w:tcPr>
            <w:tcW w:w="1134" w:type="dxa"/>
          </w:tcPr>
          <w:p w:rsidR="007853C7" w:rsidRDefault="007853C7" w:rsidP="00F256C6">
            <w:pPr>
              <w:pStyle w:val="Lista4"/>
              <w:numPr>
                <w:ilvl w:val="0"/>
                <w:numId w:val="0"/>
              </w:numPr>
              <w:spacing w:line="360" w:lineRule="auto"/>
              <w:jc w:val="left"/>
            </w:pPr>
            <w:r w:rsidRPr="001456B3">
              <w:rPr>
                <w:sz w:val="20"/>
                <w:szCs w:val="20"/>
              </w:rPr>
              <w:t xml:space="preserve">1 dzień </w:t>
            </w:r>
          </w:p>
        </w:tc>
        <w:tc>
          <w:tcPr>
            <w:tcW w:w="1774" w:type="dxa"/>
          </w:tcPr>
          <w:p w:rsidR="007853C7" w:rsidRDefault="007853C7" w:rsidP="00F256C6">
            <w:pPr>
              <w:pStyle w:val="Lista4"/>
              <w:numPr>
                <w:ilvl w:val="0"/>
                <w:numId w:val="0"/>
              </w:numPr>
              <w:spacing w:line="360" w:lineRule="auto"/>
              <w:jc w:val="left"/>
            </w:pPr>
            <w:r w:rsidRPr="001456B3">
              <w:rPr>
                <w:sz w:val="20"/>
                <w:szCs w:val="20"/>
              </w:rPr>
              <w:t>Otrzymanie od IP II dokumentu  mogą poprzedzać konsultacje (telefoniczne bądź e-mailowe) pomiędzy IP II i IZ na temat zakresu zmian w dokumencie.</w:t>
            </w:r>
          </w:p>
        </w:tc>
      </w:tr>
      <w:tr w:rsidR="007853C7" w:rsidTr="001456B3">
        <w:trPr>
          <w:trHeight w:val="2429"/>
        </w:trPr>
        <w:tc>
          <w:tcPr>
            <w:tcW w:w="570" w:type="dxa"/>
            <w:vAlign w:val="center"/>
          </w:tcPr>
          <w:p w:rsidR="007853C7" w:rsidRDefault="007853C7" w:rsidP="00F256C6">
            <w:pPr>
              <w:pStyle w:val="Lista4"/>
              <w:numPr>
                <w:ilvl w:val="0"/>
                <w:numId w:val="0"/>
              </w:numPr>
              <w:spacing w:line="360" w:lineRule="auto"/>
              <w:jc w:val="left"/>
            </w:pPr>
            <w:r w:rsidRPr="001456B3">
              <w:rPr>
                <w:sz w:val="20"/>
                <w:szCs w:val="20"/>
              </w:rPr>
              <w:lastRenderedPageBreak/>
              <w:t>2</w:t>
            </w:r>
          </w:p>
        </w:tc>
        <w:tc>
          <w:tcPr>
            <w:tcW w:w="1728" w:type="dxa"/>
          </w:tcPr>
          <w:p w:rsidR="007853C7" w:rsidRPr="001456B3" w:rsidRDefault="007853C7" w:rsidP="00F256C6">
            <w:pPr>
              <w:spacing w:line="360" w:lineRule="auto"/>
              <w:jc w:val="left"/>
              <w:rPr>
                <w:sz w:val="20"/>
                <w:szCs w:val="20"/>
              </w:rPr>
            </w:pPr>
            <w:r w:rsidRPr="001456B3">
              <w:rPr>
                <w:sz w:val="20"/>
                <w:szCs w:val="20"/>
              </w:rPr>
              <w:t xml:space="preserve">Weryfikacja wykazu   </w:t>
            </w:r>
          </w:p>
          <w:p w:rsidR="007853C7" w:rsidRPr="001456B3" w:rsidRDefault="007853C7" w:rsidP="00F256C6">
            <w:pPr>
              <w:spacing w:line="360" w:lineRule="auto"/>
              <w:jc w:val="left"/>
              <w:rPr>
                <w:sz w:val="20"/>
                <w:szCs w:val="20"/>
              </w:rPr>
            </w:pPr>
          </w:p>
          <w:p w:rsidR="007853C7" w:rsidRPr="001456B3" w:rsidRDefault="007853C7" w:rsidP="00F256C6">
            <w:pPr>
              <w:spacing w:line="360" w:lineRule="auto"/>
              <w:jc w:val="left"/>
              <w:rPr>
                <w:sz w:val="20"/>
                <w:szCs w:val="20"/>
              </w:rPr>
            </w:pPr>
            <w:r w:rsidRPr="001456B3">
              <w:rPr>
                <w:sz w:val="20"/>
                <w:szCs w:val="20"/>
              </w:rPr>
              <w:t xml:space="preserve"> </w:t>
            </w:r>
          </w:p>
          <w:p w:rsidR="007853C7" w:rsidRDefault="007853C7" w:rsidP="00F256C6">
            <w:pPr>
              <w:pStyle w:val="Lista4"/>
              <w:numPr>
                <w:ilvl w:val="0"/>
                <w:numId w:val="0"/>
              </w:numPr>
              <w:spacing w:line="360" w:lineRule="auto"/>
              <w:jc w:val="left"/>
            </w:pPr>
          </w:p>
        </w:tc>
        <w:tc>
          <w:tcPr>
            <w:tcW w:w="1655" w:type="dxa"/>
          </w:tcPr>
          <w:p w:rsidR="007853C7" w:rsidRPr="001456B3" w:rsidRDefault="007853C7" w:rsidP="00F256C6">
            <w:pPr>
              <w:spacing w:line="360" w:lineRule="auto"/>
              <w:jc w:val="left"/>
              <w:rPr>
                <w:sz w:val="20"/>
                <w:szCs w:val="20"/>
              </w:rPr>
            </w:pPr>
            <w:r w:rsidRPr="001456B3">
              <w:rPr>
                <w:sz w:val="20"/>
                <w:szCs w:val="20"/>
              </w:rPr>
              <w:t>Stanowisko ds. monitorowania projektów  dużych i kluczowych</w:t>
            </w:r>
          </w:p>
          <w:p w:rsidR="007853C7" w:rsidRPr="001456B3" w:rsidRDefault="007853C7" w:rsidP="00F256C6">
            <w:pPr>
              <w:spacing w:line="360" w:lineRule="auto"/>
              <w:jc w:val="left"/>
              <w:rPr>
                <w:sz w:val="20"/>
                <w:szCs w:val="20"/>
              </w:rPr>
            </w:pPr>
          </w:p>
          <w:p w:rsidR="007853C7" w:rsidRPr="001456B3" w:rsidRDefault="007853C7" w:rsidP="00F256C6">
            <w:pPr>
              <w:spacing w:line="360" w:lineRule="auto"/>
              <w:jc w:val="left"/>
              <w:rPr>
                <w:sz w:val="20"/>
                <w:szCs w:val="20"/>
              </w:rPr>
            </w:pPr>
            <w:r w:rsidRPr="001456B3">
              <w:rPr>
                <w:sz w:val="20"/>
                <w:szCs w:val="20"/>
              </w:rPr>
              <w:t xml:space="preserve">stanowisko ds. zarządzania priorytetami RPO WM </w:t>
            </w:r>
          </w:p>
          <w:p w:rsidR="007853C7" w:rsidRDefault="007853C7" w:rsidP="00F256C6">
            <w:pPr>
              <w:pStyle w:val="Lista4"/>
              <w:numPr>
                <w:ilvl w:val="0"/>
                <w:numId w:val="0"/>
              </w:numPr>
              <w:spacing w:line="360" w:lineRule="auto"/>
              <w:jc w:val="left"/>
            </w:pPr>
          </w:p>
        </w:tc>
        <w:tc>
          <w:tcPr>
            <w:tcW w:w="1585" w:type="dxa"/>
          </w:tcPr>
          <w:p w:rsidR="007853C7" w:rsidRDefault="0036748F" w:rsidP="00F256C6">
            <w:pPr>
              <w:pStyle w:val="Lista4"/>
              <w:numPr>
                <w:ilvl w:val="0"/>
                <w:numId w:val="0"/>
              </w:numPr>
              <w:spacing w:line="360" w:lineRule="auto"/>
              <w:jc w:val="left"/>
            </w:pPr>
            <w:r>
              <w:rPr>
                <w:sz w:val="20"/>
                <w:szCs w:val="20"/>
              </w:rPr>
              <w:t>RF-II-EFRR</w:t>
            </w:r>
          </w:p>
        </w:tc>
        <w:tc>
          <w:tcPr>
            <w:tcW w:w="1623" w:type="dxa"/>
          </w:tcPr>
          <w:p w:rsidR="007853C7" w:rsidRDefault="007853C7" w:rsidP="00F256C6">
            <w:pPr>
              <w:pStyle w:val="Lista4"/>
              <w:numPr>
                <w:ilvl w:val="0"/>
                <w:numId w:val="0"/>
              </w:numPr>
              <w:spacing w:line="360" w:lineRule="auto"/>
              <w:jc w:val="left"/>
            </w:pPr>
            <w:r w:rsidRPr="001456B3">
              <w:rPr>
                <w:sz w:val="20"/>
                <w:szCs w:val="20"/>
              </w:rPr>
              <w:t>Wykaz  dokumentów  składanych wraz z wnioskiem o dofinansowanie</w:t>
            </w:r>
          </w:p>
        </w:tc>
        <w:tc>
          <w:tcPr>
            <w:tcW w:w="1232" w:type="dxa"/>
          </w:tcPr>
          <w:p w:rsidR="007853C7" w:rsidRDefault="007853C7" w:rsidP="00F256C6">
            <w:pPr>
              <w:pStyle w:val="Lista4"/>
              <w:numPr>
                <w:ilvl w:val="0"/>
                <w:numId w:val="0"/>
              </w:numPr>
              <w:spacing w:line="360" w:lineRule="auto"/>
              <w:jc w:val="left"/>
            </w:pPr>
          </w:p>
        </w:tc>
        <w:tc>
          <w:tcPr>
            <w:tcW w:w="1417" w:type="dxa"/>
          </w:tcPr>
          <w:p w:rsidR="007853C7" w:rsidRDefault="007853C7" w:rsidP="00F256C6">
            <w:pPr>
              <w:pStyle w:val="Lista4"/>
              <w:numPr>
                <w:ilvl w:val="0"/>
                <w:numId w:val="0"/>
              </w:numPr>
              <w:spacing w:line="360" w:lineRule="auto"/>
              <w:jc w:val="left"/>
            </w:pPr>
          </w:p>
        </w:tc>
        <w:tc>
          <w:tcPr>
            <w:tcW w:w="1134" w:type="dxa"/>
          </w:tcPr>
          <w:p w:rsidR="007853C7" w:rsidRDefault="007853C7" w:rsidP="00F256C6">
            <w:pPr>
              <w:pStyle w:val="Lista4"/>
              <w:numPr>
                <w:ilvl w:val="0"/>
                <w:numId w:val="0"/>
              </w:numPr>
              <w:spacing w:line="360" w:lineRule="auto"/>
              <w:jc w:val="left"/>
            </w:pPr>
            <w:r w:rsidRPr="001456B3">
              <w:rPr>
                <w:sz w:val="20"/>
                <w:szCs w:val="20"/>
              </w:rPr>
              <w:t xml:space="preserve">2 dni </w:t>
            </w:r>
          </w:p>
        </w:tc>
        <w:tc>
          <w:tcPr>
            <w:tcW w:w="1774" w:type="dxa"/>
          </w:tcPr>
          <w:p w:rsidR="007853C7" w:rsidRDefault="007853C7" w:rsidP="00F256C6">
            <w:pPr>
              <w:pStyle w:val="Lista4"/>
              <w:numPr>
                <w:ilvl w:val="0"/>
                <w:numId w:val="0"/>
              </w:numPr>
              <w:spacing w:line="360" w:lineRule="auto"/>
              <w:jc w:val="left"/>
            </w:pPr>
          </w:p>
        </w:tc>
      </w:tr>
      <w:tr w:rsidR="007853C7" w:rsidTr="001456B3">
        <w:tc>
          <w:tcPr>
            <w:tcW w:w="570" w:type="dxa"/>
            <w:vAlign w:val="center"/>
          </w:tcPr>
          <w:p w:rsidR="007853C7" w:rsidRDefault="007853C7" w:rsidP="00F256C6">
            <w:pPr>
              <w:pStyle w:val="Lista4"/>
              <w:numPr>
                <w:ilvl w:val="0"/>
                <w:numId w:val="0"/>
              </w:numPr>
              <w:spacing w:line="360" w:lineRule="auto"/>
              <w:jc w:val="left"/>
            </w:pPr>
            <w:r w:rsidRPr="001456B3">
              <w:rPr>
                <w:sz w:val="20"/>
                <w:szCs w:val="20"/>
              </w:rPr>
              <w:t>3</w:t>
            </w:r>
          </w:p>
        </w:tc>
        <w:tc>
          <w:tcPr>
            <w:tcW w:w="1728" w:type="dxa"/>
          </w:tcPr>
          <w:p w:rsidR="007853C7" w:rsidRDefault="007853C7" w:rsidP="00F256C6">
            <w:pPr>
              <w:pStyle w:val="Lista4"/>
              <w:numPr>
                <w:ilvl w:val="0"/>
                <w:numId w:val="0"/>
              </w:numPr>
              <w:spacing w:line="360" w:lineRule="auto"/>
              <w:jc w:val="left"/>
            </w:pPr>
            <w:r w:rsidRPr="001456B3">
              <w:rPr>
                <w:sz w:val="20"/>
                <w:szCs w:val="20"/>
              </w:rPr>
              <w:t>Akceptacja wykazu</w:t>
            </w:r>
          </w:p>
        </w:tc>
        <w:tc>
          <w:tcPr>
            <w:tcW w:w="1655" w:type="dxa"/>
          </w:tcPr>
          <w:p w:rsidR="007853C7" w:rsidRDefault="007853C7" w:rsidP="00F256C6">
            <w:pPr>
              <w:pStyle w:val="Lista4"/>
              <w:numPr>
                <w:ilvl w:val="0"/>
                <w:numId w:val="0"/>
              </w:numPr>
              <w:spacing w:line="360" w:lineRule="auto"/>
              <w:jc w:val="left"/>
            </w:pPr>
            <w:r w:rsidRPr="001456B3">
              <w:rPr>
                <w:sz w:val="20"/>
                <w:szCs w:val="20"/>
              </w:rPr>
              <w:t xml:space="preserve">Kierownik </w:t>
            </w:r>
            <w:r w:rsidR="0036748F">
              <w:rPr>
                <w:sz w:val="20"/>
                <w:szCs w:val="20"/>
              </w:rPr>
              <w:t>RF-II-EFRR</w:t>
            </w:r>
            <w:r w:rsidRPr="001456B3">
              <w:rPr>
                <w:sz w:val="20"/>
                <w:szCs w:val="20"/>
              </w:rPr>
              <w:t xml:space="preserve"> i Zastępca Dyrektora </w:t>
            </w:r>
            <w:r w:rsidR="00E2727B">
              <w:rPr>
                <w:sz w:val="20"/>
                <w:szCs w:val="20"/>
              </w:rPr>
              <w:t>RF</w:t>
            </w:r>
          </w:p>
        </w:tc>
        <w:tc>
          <w:tcPr>
            <w:tcW w:w="1585" w:type="dxa"/>
          </w:tcPr>
          <w:p w:rsidR="007853C7" w:rsidRPr="001456B3" w:rsidRDefault="0036748F" w:rsidP="00F256C6">
            <w:pPr>
              <w:spacing w:line="360" w:lineRule="auto"/>
              <w:jc w:val="left"/>
              <w:rPr>
                <w:sz w:val="20"/>
                <w:szCs w:val="20"/>
              </w:rPr>
            </w:pPr>
            <w:r>
              <w:rPr>
                <w:sz w:val="20"/>
                <w:szCs w:val="20"/>
              </w:rPr>
              <w:t>RF-II-EFRR</w:t>
            </w:r>
          </w:p>
          <w:p w:rsidR="007853C7" w:rsidRDefault="007853C7" w:rsidP="00F256C6">
            <w:pPr>
              <w:pStyle w:val="Lista4"/>
              <w:numPr>
                <w:ilvl w:val="0"/>
                <w:numId w:val="0"/>
              </w:numPr>
              <w:spacing w:line="360" w:lineRule="auto"/>
              <w:jc w:val="left"/>
            </w:pPr>
          </w:p>
        </w:tc>
        <w:tc>
          <w:tcPr>
            <w:tcW w:w="1623" w:type="dxa"/>
          </w:tcPr>
          <w:p w:rsidR="007853C7" w:rsidRDefault="007853C7" w:rsidP="00F256C6">
            <w:pPr>
              <w:pStyle w:val="Lista4"/>
              <w:numPr>
                <w:ilvl w:val="0"/>
                <w:numId w:val="0"/>
              </w:numPr>
              <w:spacing w:line="360" w:lineRule="auto"/>
              <w:jc w:val="left"/>
            </w:pPr>
            <w:r w:rsidRPr="001456B3">
              <w:rPr>
                <w:sz w:val="20"/>
                <w:szCs w:val="20"/>
              </w:rPr>
              <w:t>Wykaz  dokumentów  składanych wraz z wnioskiem o dofinansowanie</w:t>
            </w:r>
          </w:p>
        </w:tc>
        <w:tc>
          <w:tcPr>
            <w:tcW w:w="1232" w:type="dxa"/>
          </w:tcPr>
          <w:p w:rsidR="007853C7" w:rsidRDefault="007853C7" w:rsidP="00F256C6">
            <w:pPr>
              <w:pStyle w:val="Lista4"/>
              <w:numPr>
                <w:ilvl w:val="0"/>
                <w:numId w:val="0"/>
              </w:numPr>
              <w:spacing w:line="360" w:lineRule="auto"/>
              <w:jc w:val="left"/>
            </w:pPr>
            <w:r w:rsidRPr="001456B3">
              <w:rPr>
                <w:sz w:val="20"/>
                <w:szCs w:val="20"/>
              </w:rPr>
              <w:t xml:space="preserve">Projekt pisma </w:t>
            </w:r>
          </w:p>
        </w:tc>
        <w:tc>
          <w:tcPr>
            <w:tcW w:w="1417" w:type="dxa"/>
          </w:tcPr>
          <w:p w:rsidR="007853C7" w:rsidRDefault="007853C7" w:rsidP="00F256C6">
            <w:pPr>
              <w:pStyle w:val="Lista4"/>
              <w:numPr>
                <w:ilvl w:val="0"/>
                <w:numId w:val="0"/>
              </w:numPr>
              <w:spacing w:line="360" w:lineRule="auto"/>
              <w:jc w:val="left"/>
            </w:pPr>
            <w:r w:rsidRPr="001456B3">
              <w:rPr>
                <w:sz w:val="20"/>
                <w:szCs w:val="20"/>
              </w:rPr>
              <w:t xml:space="preserve">Podpis Kierownika </w:t>
            </w:r>
            <w:r w:rsidR="0036748F">
              <w:rPr>
                <w:sz w:val="20"/>
                <w:szCs w:val="20"/>
              </w:rPr>
              <w:t>RF-II-EFRR</w:t>
            </w:r>
            <w:r w:rsidRPr="001456B3">
              <w:rPr>
                <w:sz w:val="20"/>
                <w:szCs w:val="20"/>
              </w:rPr>
              <w:t xml:space="preserve"> i Zastępcy Dyrektora </w:t>
            </w:r>
            <w:r w:rsidR="00E2727B">
              <w:rPr>
                <w:sz w:val="20"/>
                <w:szCs w:val="20"/>
              </w:rPr>
              <w:t>RF</w:t>
            </w:r>
          </w:p>
        </w:tc>
        <w:tc>
          <w:tcPr>
            <w:tcW w:w="1134" w:type="dxa"/>
          </w:tcPr>
          <w:p w:rsidR="007853C7" w:rsidRDefault="007853C7" w:rsidP="00F256C6">
            <w:pPr>
              <w:pStyle w:val="Lista4"/>
              <w:numPr>
                <w:ilvl w:val="0"/>
                <w:numId w:val="0"/>
              </w:numPr>
              <w:spacing w:line="360" w:lineRule="auto"/>
              <w:jc w:val="left"/>
            </w:pPr>
            <w:r w:rsidRPr="001456B3">
              <w:rPr>
                <w:sz w:val="20"/>
                <w:szCs w:val="20"/>
              </w:rPr>
              <w:t xml:space="preserve">2 dni </w:t>
            </w:r>
          </w:p>
        </w:tc>
        <w:tc>
          <w:tcPr>
            <w:tcW w:w="1774" w:type="dxa"/>
          </w:tcPr>
          <w:p w:rsidR="007853C7" w:rsidRDefault="007853C7" w:rsidP="00F256C6">
            <w:pPr>
              <w:pStyle w:val="Lista4"/>
              <w:numPr>
                <w:ilvl w:val="0"/>
                <w:numId w:val="0"/>
              </w:numPr>
              <w:spacing w:line="360" w:lineRule="auto"/>
              <w:jc w:val="left"/>
            </w:pPr>
            <w:r w:rsidRPr="001456B3">
              <w:rPr>
                <w:sz w:val="20"/>
                <w:szCs w:val="20"/>
              </w:rPr>
              <w:t xml:space="preserve">Pismo może zawierać dodatkowe informacje dotyczące uzupełnienia bądź poprawy (warunkowa akceptacja)  </w:t>
            </w:r>
          </w:p>
        </w:tc>
      </w:tr>
      <w:tr w:rsidR="007853C7" w:rsidTr="001456B3">
        <w:tc>
          <w:tcPr>
            <w:tcW w:w="570" w:type="dxa"/>
            <w:vAlign w:val="center"/>
          </w:tcPr>
          <w:p w:rsidR="007853C7" w:rsidRDefault="007853C7" w:rsidP="00F256C6">
            <w:pPr>
              <w:pStyle w:val="Lista4"/>
              <w:numPr>
                <w:ilvl w:val="0"/>
                <w:numId w:val="0"/>
              </w:numPr>
              <w:spacing w:line="360" w:lineRule="auto"/>
              <w:jc w:val="left"/>
            </w:pPr>
            <w:r w:rsidRPr="001456B3">
              <w:rPr>
                <w:sz w:val="20"/>
                <w:szCs w:val="20"/>
              </w:rPr>
              <w:t>4</w:t>
            </w:r>
          </w:p>
        </w:tc>
        <w:tc>
          <w:tcPr>
            <w:tcW w:w="1728" w:type="dxa"/>
          </w:tcPr>
          <w:p w:rsidR="007853C7" w:rsidRDefault="007853C7" w:rsidP="00F256C6">
            <w:pPr>
              <w:pStyle w:val="Lista4"/>
              <w:numPr>
                <w:ilvl w:val="0"/>
                <w:numId w:val="0"/>
              </w:numPr>
              <w:spacing w:line="360" w:lineRule="auto"/>
              <w:jc w:val="left"/>
            </w:pPr>
            <w:r w:rsidRPr="001456B3">
              <w:rPr>
                <w:sz w:val="20"/>
                <w:szCs w:val="20"/>
              </w:rPr>
              <w:t xml:space="preserve">Zatwierdzenie wykazu przez Dyrektora </w:t>
            </w:r>
            <w:r w:rsidR="00E2727B">
              <w:rPr>
                <w:sz w:val="20"/>
                <w:szCs w:val="20"/>
              </w:rPr>
              <w:t>RF</w:t>
            </w:r>
            <w:r w:rsidRPr="001456B3">
              <w:rPr>
                <w:sz w:val="20"/>
                <w:szCs w:val="20"/>
              </w:rPr>
              <w:t xml:space="preserve"> </w:t>
            </w:r>
          </w:p>
        </w:tc>
        <w:tc>
          <w:tcPr>
            <w:tcW w:w="1655" w:type="dxa"/>
          </w:tcPr>
          <w:p w:rsidR="007853C7" w:rsidRPr="001456B3" w:rsidRDefault="007853C7" w:rsidP="00F256C6">
            <w:pPr>
              <w:spacing w:line="360" w:lineRule="auto"/>
              <w:jc w:val="left"/>
              <w:rPr>
                <w:sz w:val="20"/>
                <w:szCs w:val="20"/>
              </w:rPr>
            </w:pPr>
            <w:r w:rsidRPr="001456B3">
              <w:rPr>
                <w:sz w:val="20"/>
                <w:szCs w:val="20"/>
              </w:rPr>
              <w:t xml:space="preserve">Dyrektor </w:t>
            </w:r>
            <w:r w:rsidR="00E2727B">
              <w:rPr>
                <w:sz w:val="20"/>
                <w:szCs w:val="20"/>
              </w:rPr>
              <w:t>RF</w:t>
            </w:r>
          </w:p>
          <w:p w:rsidR="007853C7" w:rsidRDefault="007853C7" w:rsidP="00F256C6">
            <w:pPr>
              <w:pStyle w:val="Lista4"/>
              <w:numPr>
                <w:ilvl w:val="0"/>
                <w:numId w:val="0"/>
              </w:numPr>
              <w:spacing w:line="360" w:lineRule="auto"/>
              <w:jc w:val="left"/>
            </w:pPr>
          </w:p>
        </w:tc>
        <w:tc>
          <w:tcPr>
            <w:tcW w:w="1585" w:type="dxa"/>
          </w:tcPr>
          <w:p w:rsidR="007853C7" w:rsidRDefault="007853C7" w:rsidP="00F256C6">
            <w:pPr>
              <w:pStyle w:val="Lista4"/>
              <w:numPr>
                <w:ilvl w:val="0"/>
                <w:numId w:val="0"/>
              </w:numPr>
              <w:spacing w:line="360" w:lineRule="auto"/>
              <w:jc w:val="left"/>
            </w:pPr>
          </w:p>
        </w:tc>
        <w:tc>
          <w:tcPr>
            <w:tcW w:w="1623" w:type="dxa"/>
          </w:tcPr>
          <w:p w:rsidR="007853C7" w:rsidRDefault="007853C7" w:rsidP="00F256C6">
            <w:pPr>
              <w:pStyle w:val="Lista4"/>
              <w:numPr>
                <w:ilvl w:val="0"/>
                <w:numId w:val="0"/>
              </w:numPr>
              <w:spacing w:line="360" w:lineRule="auto"/>
              <w:jc w:val="left"/>
            </w:pPr>
            <w:r w:rsidRPr="001456B3">
              <w:rPr>
                <w:sz w:val="20"/>
                <w:szCs w:val="20"/>
              </w:rPr>
              <w:t>Wykaz  dokumentów  składanych wraz z wnioskiem o dofinansowanie</w:t>
            </w:r>
          </w:p>
        </w:tc>
        <w:tc>
          <w:tcPr>
            <w:tcW w:w="1232" w:type="dxa"/>
          </w:tcPr>
          <w:p w:rsidR="007853C7" w:rsidRDefault="007853C7" w:rsidP="00F256C6">
            <w:pPr>
              <w:pStyle w:val="Lista4"/>
              <w:numPr>
                <w:ilvl w:val="0"/>
                <w:numId w:val="0"/>
              </w:numPr>
              <w:spacing w:line="360" w:lineRule="auto"/>
              <w:jc w:val="left"/>
            </w:pPr>
            <w:r w:rsidRPr="001456B3">
              <w:rPr>
                <w:sz w:val="20"/>
                <w:szCs w:val="20"/>
              </w:rPr>
              <w:t>Pismo</w:t>
            </w:r>
          </w:p>
        </w:tc>
        <w:tc>
          <w:tcPr>
            <w:tcW w:w="1417" w:type="dxa"/>
          </w:tcPr>
          <w:p w:rsidR="007853C7" w:rsidRPr="001456B3" w:rsidRDefault="007853C7" w:rsidP="00F256C6">
            <w:pPr>
              <w:spacing w:line="360" w:lineRule="auto"/>
              <w:jc w:val="left"/>
              <w:rPr>
                <w:sz w:val="20"/>
                <w:szCs w:val="20"/>
              </w:rPr>
            </w:pPr>
            <w:r w:rsidRPr="001456B3">
              <w:rPr>
                <w:sz w:val="20"/>
                <w:szCs w:val="20"/>
              </w:rPr>
              <w:t>Podpis</w:t>
            </w:r>
          </w:p>
          <w:p w:rsidR="007853C7" w:rsidRDefault="007853C7" w:rsidP="00F256C6">
            <w:pPr>
              <w:pStyle w:val="Lista4"/>
              <w:numPr>
                <w:ilvl w:val="0"/>
                <w:numId w:val="0"/>
              </w:numPr>
              <w:spacing w:line="360" w:lineRule="auto"/>
              <w:jc w:val="left"/>
            </w:pPr>
            <w:r w:rsidRPr="001456B3">
              <w:rPr>
                <w:sz w:val="20"/>
                <w:szCs w:val="20"/>
              </w:rPr>
              <w:t xml:space="preserve">Dyrektora  </w:t>
            </w:r>
            <w:r w:rsidR="00E2727B">
              <w:rPr>
                <w:sz w:val="20"/>
                <w:szCs w:val="20"/>
              </w:rPr>
              <w:t>RF</w:t>
            </w:r>
          </w:p>
        </w:tc>
        <w:tc>
          <w:tcPr>
            <w:tcW w:w="1134" w:type="dxa"/>
          </w:tcPr>
          <w:p w:rsidR="007853C7" w:rsidRDefault="007853C7" w:rsidP="00F256C6">
            <w:pPr>
              <w:pStyle w:val="Lista4"/>
              <w:numPr>
                <w:ilvl w:val="0"/>
                <w:numId w:val="0"/>
              </w:numPr>
              <w:spacing w:line="360" w:lineRule="auto"/>
              <w:jc w:val="left"/>
            </w:pPr>
            <w:r w:rsidRPr="001456B3">
              <w:rPr>
                <w:sz w:val="20"/>
                <w:szCs w:val="20"/>
              </w:rPr>
              <w:t xml:space="preserve">3 dni </w:t>
            </w:r>
          </w:p>
        </w:tc>
        <w:tc>
          <w:tcPr>
            <w:tcW w:w="1774" w:type="dxa"/>
          </w:tcPr>
          <w:p w:rsidR="007853C7" w:rsidRDefault="007853C7" w:rsidP="00F256C6">
            <w:pPr>
              <w:pStyle w:val="Lista4"/>
              <w:numPr>
                <w:ilvl w:val="0"/>
                <w:numId w:val="0"/>
              </w:numPr>
              <w:spacing w:line="360" w:lineRule="auto"/>
              <w:jc w:val="left"/>
            </w:pPr>
            <w:r w:rsidRPr="001456B3">
              <w:rPr>
                <w:sz w:val="20"/>
                <w:szCs w:val="20"/>
              </w:rPr>
              <w:t>Przekazanie wykazu do MJPWU</w:t>
            </w:r>
          </w:p>
        </w:tc>
      </w:tr>
    </w:tbl>
    <w:p w:rsidR="00B51EBB" w:rsidRPr="00B51EBB" w:rsidRDefault="00B51EBB" w:rsidP="00B51EBB">
      <w:pPr>
        <w:pStyle w:val="Nagwek3"/>
        <w:spacing w:line="360" w:lineRule="auto"/>
        <w:rPr>
          <w:rFonts w:cs="Times New Roman"/>
          <w:i w:val="0"/>
          <w:szCs w:val="24"/>
        </w:rPr>
      </w:pPr>
    </w:p>
    <w:p w:rsidR="00CF0033" w:rsidRDefault="00CF0033" w:rsidP="00F256C6">
      <w:pPr>
        <w:pStyle w:val="Nagwek3"/>
        <w:numPr>
          <w:ilvl w:val="2"/>
          <w:numId w:val="1"/>
        </w:numPr>
        <w:spacing w:line="360" w:lineRule="auto"/>
        <w:rPr>
          <w:rFonts w:cs="Times New Roman"/>
          <w:i w:val="0"/>
          <w:szCs w:val="24"/>
        </w:rPr>
      </w:pPr>
      <w:bookmarkStart w:id="2271" w:name="_Toc426446808"/>
      <w:r w:rsidRPr="00F83FC7">
        <w:rPr>
          <w:rFonts w:cs="Times New Roman"/>
          <w:szCs w:val="24"/>
        </w:rPr>
        <w:t xml:space="preserve">Procedura opiniowania projektów uchwał Zarządu Województwa Mazowieckiego, przygotowywanych przez IP II, w sprawie </w:t>
      </w:r>
      <w:r>
        <w:rPr>
          <w:rFonts w:cs="Times New Roman"/>
          <w:szCs w:val="24"/>
        </w:rPr>
        <w:t xml:space="preserve">przygotowania do </w:t>
      </w:r>
      <w:r w:rsidRPr="00F83FC7">
        <w:rPr>
          <w:rFonts w:cs="Times New Roman"/>
          <w:szCs w:val="24"/>
        </w:rPr>
        <w:t>realizacji projektu własnego współfinansowanego ze środków Europejskiego Funduszu Rozwoju Regionalnego w ramach RPO WM 2007-2013</w:t>
      </w:r>
      <w:bookmarkEnd w:id="2271"/>
      <w:r w:rsidRPr="00F83FC7">
        <w:rPr>
          <w:rFonts w:cs="Times New Roman"/>
          <w:szCs w:val="24"/>
        </w:rPr>
        <w:t xml:space="preserve"> </w:t>
      </w:r>
    </w:p>
    <w:p w:rsidR="00DD662A" w:rsidRDefault="00DD662A" w:rsidP="00F256C6">
      <w:pPr>
        <w:pStyle w:val="Lista4"/>
        <w:numPr>
          <w:ilvl w:val="0"/>
          <w:numId w:val="0"/>
        </w:numPr>
        <w:spacing w:line="360" w:lineRule="auto"/>
        <w:ind w:left="504" w:hanging="504"/>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59"/>
        <w:gridCol w:w="1843"/>
        <w:gridCol w:w="1417"/>
        <w:gridCol w:w="1560"/>
        <w:gridCol w:w="1275"/>
        <w:gridCol w:w="1418"/>
        <w:gridCol w:w="1134"/>
        <w:gridCol w:w="2057"/>
      </w:tblGrid>
      <w:tr w:rsidR="00CF0033" w:rsidTr="001456B3">
        <w:tc>
          <w:tcPr>
            <w:tcW w:w="567" w:type="dxa"/>
          </w:tcPr>
          <w:p w:rsidR="00CF0033" w:rsidRDefault="00CF0033" w:rsidP="00F256C6">
            <w:pPr>
              <w:pStyle w:val="Lista4"/>
              <w:numPr>
                <w:ilvl w:val="0"/>
                <w:numId w:val="0"/>
              </w:numPr>
              <w:spacing w:line="360" w:lineRule="auto"/>
              <w:jc w:val="left"/>
            </w:pPr>
            <w:r w:rsidRPr="001456B3">
              <w:rPr>
                <w:b/>
                <w:sz w:val="20"/>
                <w:szCs w:val="20"/>
              </w:rPr>
              <w:t>Lp</w:t>
            </w:r>
          </w:p>
        </w:tc>
        <w:tc>
          <w:tcPr>
            <w:tcW w:w="1559" w:type="dxa"/>
          </w:tcPr>
          <w:p w:rsidR="00CF0033" w:rsidRDefault="00CF0033" w:rsidP="00F256C6">
            <w:pPr>
              <w:pStyle w:val="Lista4"/>
              <w:numPr>
                <w:ilvl w:val="0"/>
                <w:numId w:val="0"/>
              </w:numPr>
              <w:spacing w:line="360" w:lineRule="auto"/>
              <w:jc w:val="left"/>
            </w:pPr>
            <w:r w:rsidRPr="001456B3">
              <w:rPr>
                <w:b/>
                <w:sz w:val="20"/>
                <w:szCs w:val="20"/>
              </w:rPr>
              <w:t>Czynność</w:t>
            </w:r>
          </w:p>
        </w:tc>
        <w:tc>
          <w:tcPr>
            <w:tcW w:w="1843" w:type="dxa"/>
          </w:tcPr>
          <w:p w:rsidR="00CF0033" w:rsidRDefault="00CF0033" w:rsidP="00F256C6">
            <w:pPr>
              <w:pStyle w:val="Lista4"/>
              <w:numPr>
                <w:ilvl w:val="0"/>
                <w:numId w:val="0"/>
              </w:numPr>
              <w:spacing w:line="360" w:lineRule="auto"/>
              <w:jc w:val="left"/>
            </w:pPr>
            <w:r w:rsidRPr="001456B3">
              <w:rPr>
                <w:b/>
                <w:sz w:val="20"/>
                <w:szCs w:val="20"/>
              </w:rPr>
              <w:t>Wykonawca czynności</w:t>
            </w:r>
          </w:p>
        </w:tc>
        <w:tc>
          <w:tcPr>
            <w:tcW w:w="1417" w:type="dxa"/>
          </w:tcPr>
          <w:p w:rsidR="00CF0033" w:rsidRDefault="00CF0033" w:rsidP="00F256C6">
            <w:pPr>
              <w:pStyle w:val="Lista4"/>
              <w:numPr>
                <w:ilvl w:val="0"/>
                <w:numId w:val="0"/>
              </w:numPr>
              <w:spacing w:line="360" w:lineRule="auto"/>
              <w:jc w:val="left"/>
            </w:pPr>
            <w:r w:rsidRPr="001456B3">
              <w:rPr>
                <w:b/>
                <w:sz w:val="20"/>
                <w:szCs w:val="20"/>
              </w:rPr>
              <w:t>Miejsce oraz jednostki powiązane</w:t>
            </w:r>
          </w:p>
        </w:tc>
        <w:tc>
          <w:tcPr>
            <w:tcW w:w="1560" w:type="dxa"/>
          </w:tcPr>
          <w:p w:rsidR="00CF0033" w:rsidRDefault="00CF0033" w:rsidP="00F256C6">
            <w:pPr>
              <w:pStyle w:val="Lista4"/>
              <w:numPr>
                <w:ilvl w:val="0"/>
                <w:numId w:val="0"/>
              </w:numPr>
              <w:spacing w:line="360" w:lineRule="auto"/>
              <w:jc w:val="left"/>
            </w:pPr>
            <w:r w:rsidRPr="001456B3">
              <w:rPr>
                <w:b/>
                <w:sz w:val="20"/>
                <w:szCs w:val="20"/>
              </w:rPr>
              <w:t>Dokument źródłowy, w tym system informatyczny</w:t>
            </w:r>
          </w:p>
        </w:tc>
        <w:tc>
          <w:tcPr>
            <w:tcW w:w="1275" w:type="dxa"/>
          </w:tcPr>
          <w:p w:rsidR="00CF0033" w:rsidRDefault="00CF0033" w:rsidP="00F256C6">
            <w:pPr>
              <w:pStyle w:val="Lista4"/>
              <w:numPr>
                <w:ilvl w:val="0"/>
                <w:numId w:val="0"/>
              </w:numPr>
              <w:spacing w:line="360" w:lineRule="auto"/>
              <w:jc w:val="left"/>
            </w:pPr>
            <w:r w:rsidRPr="001456B3">
              <w:rPr>
                <w:b/>
                <w:sz w:val="20"/>
                <w:szCs w:val="20"/>
              </w:rPr>
              <w:t>Dokument wtórny</w:t>
            </w:r>
          </w:p>
        </w:tc>
        <w:tc>
          <w:tcPr>
            <w:tcW w:w="1418" w:type="dxa"/>
          </w:tcPr>
          <w:p w:rsidR="00CF0033" w:rsidRDefault="00CF0033" w:rsidP="00F256C6">
            <w:pPr>
              <w:pStyle w:val="Lista4"/>
              <w:numPr>
                <w:ilvl w:val="0"/>
                <w:numId w:val="0"/>
              </w:numPr>
              <w:spacing w:line="360" w:lineRule="auto"/>
              <w:jc w:val="left"/>
            </w:pPr>
            <w:r w:rsidRPr="001456B3">
              <w:rPr>
                <w:b/>
                <w:sz w:val="20"/>
                <w:szCs w:val="20"/>
              </w:rPr>
              <w:t>Mechanizm kontrolny</w:t>
            </w:r>
          </w:p>
        </w:tc>
        <w:tc>
          <w:tcPr>
            <w:tcW w:w="1134" w:type="dxa"/>
          </w:tcPr>
          <w:p w:rsidR="00CF0033" w:rsidRPr="001456B3" w:rsidRDefault="00CF0033" w:rsidP="00F256C6">
            <w:pPr>
              <w:spacing w:line="360" w:lineRule="auto"/>
              <w:rPr>
                <w:b/>
                <w:sz w:val="20"/>
                <w:szCs w:val="20"/>
              </w:rPr>
            </w:pPr>
            <w:r w:rsidRPr="001456B3">
              <w:rPr>
                <w:b/>
                <w:sz w:val="20"/>
                <w:szCs w:val="20"/>
              </w:rPr>
              <w:t>Czas</w:t>
            </w:r>
          </w:p>
          <w:p w:rsidR="00CF0033" w:rsidRDefault="00CF0033" w:rsidP="00F256C6">
            <w:pPr>
              <w:pStyle w:val="Lista4"/>
              <w:numPr>
                <w:ilvl w:val="0"/>
                <w:numId w:val="0"/>
              </w:numPr>
              <w:spacing w:line="360" w:lineRule="auto"/>
              <w:jc w:val="left"/>
            </w:pPr>
          </w:p>
        </w:tc>
        <w:tc>
          <w:tcPr>
            <w:tcW w:w="2057" w:type="dxa"/>
          </w:tcPr>
          <w:p w:rsidR="00CF0033" w:rsidRPr="001456B3" w:rsidRDefault="00CF0033" w:rsidP="00F256C6">
            <w:pPr>
              <w:spacing w:line="360" w:lineRule="auto"/>
              <w:rPr>
                <w:b/>
                <w:sz w:val="20"/>
                <w:szCs w:val="20"/>
              </w:rPr>
            </w:pPr>
            <w:r w:rsidRPr="001456B3">
              <w:rPr>
                <w:b/>
                <w:sz w:val="20"/>
                <w:szCs w:val="20"/>
              </w:rPr>
              <w:t>Uwagi</w:t>
            </w:r>
          </w:p>
          <w:p w:rsidR="00CF0033" w:rsidRDefault="00CF0033" w:rsidP="00F256C6">
            <w:pPr>
              <w:pStyle w:val="Lista4"/>
              <w:numPr>
                <w:ilvl w:val="0"/>
                <w:numId w:val="0"/>
              </w:numPr>
              <w:spacing w:line="360" w:lineRule="auto"/>
              <w:jc w:val="left"/>
            </w:pPr>
          </w:p>
        </w:tc>
      </w:tr>
      <w:tr w:rsidR="00CF0033" w:rsidTr="001456B3">
        <w:tc>
          <w:tcPr>
            <w:tcW w:w="567" w:type="dxa"/>
            <w:vAlign w:val="center"/>
          </w:tcPr>
          <w:p w:rsidR="00CF0033" w:rsidRDefault="00CF0033" w:rsidP="00F256C6">
            <w:pPr>
              <w:pStyle w:val="Lista4"/>
              <w:numPr>
                <w:ilvl w:val="0"/>
                <w:numId w:val="0"/>
              </w:numPr>
              <w:spacing w:line="360" w:lineRule="auto"/>
              <w:jc w:val="left"/>
            </w:pPr>
            <w:r w:rsidRPr="001456B3">
              <w:rPr>
                <w:sz w:val="20"/>
                <w:szCs w:val="20"/>
              </w:rPr>
              <w:t>1</w:t>
            </w:r>
          </w:p>
        </w:tc>
        <w:tc>
          <w:tcPr>
            <w:tcW w:w="1559" w:type="dxa"/>
          </w:tcPr>
          <w:p w:rsidR="00CF0033" w:rsidRDefault="00CF0033" w:rsidP="00F256C6">
            <w:pPr>
              <w:pStyle w:val="Lista4"/>
              <w:numPr>
                <w:ilvl w:val="0"/>
                <w:numId w:val="0"/>
              </w:numPr>
              <w:spacing w:line="360" w:lineRule="auto"/>
              <w:jc w:val="left"/>
            </w:pPr>
            <w:r w:rsidRPr="001456B3">
              <w:rPr>
                <w:sz w:val="20"/>
                <w:szCs w:val="20"/>
              </w:rPr>
              <w:t xml:space="preserve">Rejestracja projektu  uchwały Zarządu Województwa Mazowieckiego </w:t>
            </w:r>
          </w:p>
        </w:tc>
        <w:tc>
          <w:tcPr>
            <w:tcW w:w="1843" w:type="dxa"/>
          </w:tcPr>
          <w:p w:rsidR="00CF0033" w:rsidRDefault="00CF0033" w:rsidP="00F256C6">
            <w:pPr>
              <w:pStyle w:val="Lista4"/>
              <w:numPr>
                <w:ilvl w:val="0"/>
                <w:numId w:val="0"/>
              </w:numPr>
              <w:spacing w:line="360" w:lineRule="auto"/>
              <w:jc w:val="left"/>
            </w:pPr>
            <w:r w:rsidRPr="001456B3">
              <w:rPr>
                <w:sz w:val="20"/>
                <w:szCs w:val="20"/>
              </w:rPr>
              <w:t xml:space="preserve">sekretariat </w:t>
            </w:r>
            <w:r w:rsidR="00E2727B">
              <w:rPr>
                <w:sz w:val="20"/>
                <w:szCs w:val="20"/>
              </w:rPr>
              <w:t>RF</w:t>
            </w:r>
          </w:p>
        </w:tc>
        <w:tc>
          <w:tcPr>
            <w:tcW w:w="1417" w:type="dxa"/>
          </w:tcPr>
          <w:p w:rsidR="00CF0033" w:rsidRDefault="00DA57A9" w:rsidP="00F256C6">
            <w:pPr>
              <w:pStyle w:val="Lista4"/>
              <w:numPr>
                <w:ilvl w:val="0"/>
                <w:numId w:val="0"/>
              </w:numPr>
              <w:spacing w:line="360" w:lineRule="auto"/>
              <w:jc w:val="left"/>
            </w:pPr>
            <w:r>
              <w:rPr>
                <w:sz w:val="20"/>
                <w:szCs w:val="20"/>
              </w:rPr>
              <w:t>IP II</w:t>
            </w:r>
            <w:r w:rsidR="00CF0033" w:rsidRPr="001456B3">
              <w:rPr>
                <w:sz w:val="20"/>
                <w:szCs w:val="20"/>
              </w:rPr>
              <w:t xml:space="preserve">,  </w:t>
            </w:r>
            <w:r w:rsidR="00F1738E" w:rsidRPr="001456B3">
              <w:rPr>
                <w:sz w:val="20"/>
                <w:szCs w:val="20"/>
              </w:rPr>
              <w:br/>
            </w:r>
            <w:r w:rsidR="00FD73FD">
              <w:rPr>
                <w:sz w:val="20"/>
                <w:szCs w:val="20"/>
              </w:rPr>
              <w:t>RF-WOF</w:t>
            </w:r>
          </w:p>
        </w:tc>
        <w:tc>
          <w:tcPr>
            <w:tcW w:w="1560" w:type="dxa"/>
          </w:tcPr>
          <w:p w:rsidR="00CF0033" w:rsidRDefault="00CF0033" w:rsidP="00F256C6">
            <w:pPr>
              <w:pStyle w:val="Lista4"/>
              <w:numPr>
                <w:ilvl w:val="0"/>
                <w:numId w:val="0"/>
              </w:numPr>
              <w:spacing w:line="360" w:lineRule="auto"/>
              <w:jc w:val="left"/>
            </w:pPr>
            <w:r w:rsidRPr="001456B3">
              <w:rPr>
                <w:sz w:val="20"/>
                <w:szCs w:val="20"/>
              </w:rPr>
              <w:t xml:space="preserve">Projekt uchwały Zarządu Województwa Mazowieckiego </w:t>
            </w:r>
          </w:p>
        </w:tc>
        <w:tc>
          <w:tcPr>
            <w:tcW w:w="1275" w:type="dxa"/>
          </w:tcPr>
          <w:p w:rsidR="00CF0033" w:rsidRDefault="00CF0033" w:rsidP="00F256C6">
            <w:pPr>
              <w:pStyle w:val="Lista4"/>
              <w:numPr>
                <w:ilvl w:val="0"/>
                <w:numId w:val="0"/>
              </w:numPr>
              <w:spacing w:line="360" w:lineRule="auto"/>
              <w:jc w:val="left"/>
            </w:pPr>
          </w:p>
        </w:tc>
        <w:tc>
          <w:tcPr>
            <w:tcW w:w="1418" w:type="dxa"/>
          </w:tcPr>
          <w:p w:rsidR="00CF0033" w:rsidRDefault="00CF0033" w:rsidP="00F256C6">
            <w:pPr>
              <w:pStyle w:val="Lista4"/>
              <w:numPr>
                <w:ilvl w:val="0"/>
                <w:numId w:val="0"/>
              </w:numPr>
              <w:spacing w:line="360" w:lineRule="auto"/>
              <w:jc w:val="left"/>
            </w:pPr>
            <w:r w:rsidRPr="001456B3">
              <w:rPr>
                <w:sz w:val="20"/>
                <w:szCs w:val="20"/>
              </w:rPr>
              <w:t xml:space="preserve">Data wpływu projektu Uchwały do sekretariatu </w:t>
            </w:r>
            <w:r w:rsidR="00E2727B">
              <w:rPr>
                <w:sz w:val="20"/>
                <w:szCs w:val="20"/>
              </w:rPr>
              <w:t>RF</w:t>
            </w:r>
            <w:r w:rsidRPr="001456B3">
              <w:rPr>
                <w:sz w:val="20"/>
                <w:szCs w:val="20"/>
              </w:rPr>
              <w:t xml:space="preserve"> </w:t>
            </w:r>
          </w:p>
        </w:tc>
        <w:tc>
          <w:tcPr>
            <w:tcW w:w="1134" w:type="dxa"/>
          </w:tcPr>
          <w:p w:rsidR="00CF0033" w:rsidRDefault="00CF0033" w:rsidP="00F256C6">
            <w:pPr>
              <w:pStyle w:val="Lista4"/>
              <w:numPr>
                <w:ilvl w:val="0"/>
                <w:numId w:val="0"/>
              </w:numPr>
              <w:spacing w:line="360" w:lineRule="auto"/>
              <w:jc w:val="left"/>
            </w:pPr>
            <w:r w:rsidRPr="001456B3">
              <w:rPr>
                <w:sz w:val="20"/>
                <w:szCs w:val="20"/>
              </w:rPr>
              <w:t>1 dzień roboczy</w:t>
            </w:r>
          </w:p>
        </w:tc>
        <w:tc>
          <w:tcPr>
            <w:tcW w:w="2057" w:type="dxa"/>
          </w:tcPr>
          <w:p w:rsidR="00CF0033" w:rsidRDefault="00CF0033" w:rsidP="00F256C6">
            <w:pPr>
              <w:pStyle w:val="Lista4"/>
              <w:numPr>
                <w:ilvl w:val="0"/>
                <w:numId w:val="0"/>
              </w:numPr>
              <w:spacing w:line="360" w:lineRule="auto"/>
              <w:jc w:val="left"/>
            </w:pPr>
            <w:r w:rsidRPr="001456B3">
              <w:rPr>
                <w:sz w:val="20"/>
                <w:szCs w:val="20"/>
              </w:rPr>
              <w:t xml:space="preserve">Sekretariat przekazuje oryginał dokumentu do </w:t>
            </w:r>
            <w:r w:rsidR="00721E90">
              <w:rPr>
                <w:sz w:val="20"/>
                <w:szCs w:val="20"/>
              </w:rPr>
              <w:t>RF-II-BP</w:t>
            </w:r>
            <w:r w:rsidR="009B2EBC">
              <w:rPr>
                <w:sz w:val="20"/>
                <w:szCs w:val="20"/>
              </w:rPr>
              <w:t xml:space="preserve">. </w:t>
            </w:r>
            <w:r w:rsidRPr="001456B3">
              <w:rPr>
                <w:sz w:val="20"/>
                <w:szCs w:val="20"/>
              </w:rPr>
              <w:t xml:space="preserve"> </w:t>
            </w:r>
            <w:r w:rsidR="00721E90">
              <w:rPr>
                <w:sz w:val="20"/>
                <w:szCs w:val="20"/>
              </w:rPr>
              <w:t>RF-II-BP</w:t>
            </w:r>
            <w:r w:rsidRPr="001456B3">
              <w:rPr>
                <w:sz w:val="20"/>
                <w:szCs w:val="20"/>
              </w:rPr>
              <w:t xml:space="preserve"> przekazuje kopie </w:t>
            </w:r>
            <w:r w:rsidR="009B2EBC">
              <w:rPr>
                <w:sz w:val="20"/>
                <w:szCs w:val="20"/>
              </w:rPr>
              <w:t xml:space="preserve">do </w:t>
            </w:r>
            <w:r w:rsidR="00FD73FD">
              <w:rPr>
                <w:sz w:val="20"/>
                <w:szCs w:val="20"/>
              </w:rPr>
              <w:t>RF-WOF</w:t>
            </w:r>
            <w:r w:rsidRPr="001456B3">
              <w:rPr>
                <w:sz w:val="20"/>
                <w:szCs w:val="20"/>
              </w:rPr>
              <w:t xml:space="preserve">, </w:t>
            </w:r>
            <w:r w:rsidR="0036748F">
              <w:rPr>
                <w:sz w:val="20"/>
                <w:szCs w:val="20"/>
              </w:rPr>
              <w:t>RF-II-EFRR</w:t>
            </w:r>
          </w:p>
        </w:tc>
      </w:tr>
      <w:tr w:rsidR="00CF0033" w:rsidTr="001456B3">
        <w:trPr>
          <w:trHeight w:val="4532"/>
        </w:trPr>
        <w:tc>
          <w:tcPr>
            <w:tcW w:w="567" w:type="dxa"/>
            <w:vAlign w:val="center"/>
          </w:tcPr>
          <w:p w:rsidR="00CF0033" w:rsidRDefault="00CF0033" w:rsidP="00F256C6">
            <w:pPr>
              <w:pStyle w:val="Lista4"/>
              <w:numPr>
                <w:ilvl w:val="0"/>
                <w:numId w:val="0"/>
              </w:numPr>
              <w:spacing w:line="360" w:lineRule="auto"/>
              <w:jc w:val="left"/>
            </w:pPr>
            <w:r w:rsidRPr="001456B3">
              <w:rPr>
                <w:sz w:val="20"/>
                <w:szCs w:val="20"/>
              </w:rPr>
              <w:lastRenderedPageBreak/>
              <w:t>2</w:t>
            </w:r>
          </w:p>
        </w:tc>
        <w:tc>
          <w:tcPr>
            <w:tcW w:w="1559" w:type="dxa"/>
          </w:tcPr>
          <w:p w:rsidR="00CF0033" w:rsidRDefault="00CF0033" w:rsidP="00F256C6">
            <w:pPr>
              <w:pStyle w:val="Lista4"/>
              <w:numPr>
                <w:ilvl w:val="0"/>
                <w:numId w:val="0"/>
              </w:numPr>
              <w:spacing w:line="360" w:lineRule="auto"/>
              <w:jc w:val="left"/>
            </w:pPr>
            <w:r w:rsidRPr="001456B3">
              <w:rPr>
                <w:sz w:val="20"/>
                <w:szCs w:val="20"/>
              </w:rPr>
              <w:t xml:space="preserve">Weryfikacja projektu  uchwały </w:t>
            </w:r>
          </w:p>
        </w:tc>
        <w:tc>
          <w:tcPr>
            <w:tcW w:w="1843" w:type="dxa"/>
          </w:tcPr>
          <w:p w:rsidR="00CF0033" w:rsidRPr="001456B3" w:rsidRDefault="00CF0033" w:rsidP="00F256C6">
            <w:pPr>
              <w:spacing w:line="360" w:lineRule="auto"/>
              <w:jc w:val="left"/>
              <w:rPr>
                <w:sz w:val="20"/>
                <w:szCs w:val="20"/>
              </w:rPr>
            </w:pPr>
            <w:r w:rsidRPr="001456B3">
              <w:rPr>
                <w:sz w:val="20"/>
                <w:szCs w:val="20"/>
              </w:rPr>
              <w:t xml:space="preserve">stanowisko ds. procedur i </w:t>
            </w:r>
            <w:r w:rsidR="00DE0E2A">
              <w:rPr>
                <w:sz w:val="20"/>
                <w:szCs w:val="20"/>
              </w:rPr>
              <w:t>odwołań</w:t>
            </w:r>
          </w:p>
          <w:p w:rsidR="00CF0033" w:rsidRPr="001456B3" w:rsidRDefault="00CF0033" w:rsidP="00F256C6">
            <w:pPr>
              <w:spacing w:line="360" w:lineRule="auto"/>
              <w:jc w:val="left"/>
              <w:rPr>
                <w:sz w:val="20"/>
                <w:szCs w:val="20"/>
              </w:rPr>
            </w:pPr>
          </w:p>
          <w:p w:rsidR="00CF0033" w:rsidRPr="001456B3" w:rsidRDefault="00CF0033" w:rsidP="00F256C6">
            <w:pPr>
              <w:spacing w:line="360" w:lineRule="auto"/>
              <w:jc w:val="left"/>
              <w:rPr>
                <w:sz w:val="20"/>
                <w:szCs w:val="20"/>
              </w:rPr>
            </w:pPr>
            <w:r w:rsidRPr="001456B3">
              <w:rPr>
                <w:sz w:val="20"/>
                <w:szCs w:val="20"/>
              </w:rPr>
              <w:t>Stanowisko ds. monitorowania projektów  dużych i kluczowych</w:t>
            </w:r>
          </w:p>
          <w:p w:rsidR="00CF0033" w:rsidRPr="001456B3" w:rsidRDefault="00CF0033" w:rsidP="00F256C6">
            <w:pPr>
              <w:spacing w:line="360" w:lineRule="auto"/>
              <w:jc w:val="left"/>
              <w:rPr>
                <w:sz w:val="20"/>
                <w:szCs w:val="20"/>
              </w:rPr>
            </w:pPr>
          </w:p>
          <w:p w:rsidR="00CF0033" w:rsidRPr="001456B3" w:rsidRDefault="00CF0033" w:rsidP="00F256C6">
            <w:pPr>
              <w:spacing w:line="360" w:lineRule="auto"/>
              <w:jc w:val="left"/>
              <w:rPr>
                <w:sz w:val="20"/>
                <w:szCs w:val="20"/>
              </w:rPr>
            </w:pPr>
            <w:r w:rsidRPr="001456B3">
              <w:rPr>
                <w:sz w:val="20"/>
                <w:szCs w:val="20"/>
              </w:rPr>
              <w:t xml:space="preserve">Stanowisko ds. monitorowania  i analiz </w:t>
            </w:r>
          </w:p>
          <w:p w:rsidR="00CF0033" w:rsidRPr="001456B3" w:rsidRDefault="00CF0033" w:rsidP="00F256C6">
            <w:pPr>
              <w:spacing w:line="360" w:lineRule="auto"/>
              <w:jc w:val="left"/>
              <w:rPr>
                <w:sz w:val="20"/>
                <w:szCs w:val="20"/>
              </w:rPr>
            </w:pPr>
          </w:p>
          <w:p w:rsidR="00102E47" w:rsidRDefault="00CF0033" w:rsidP="00F256C6">
            <w:pPr>
              <w:spacing w:line="360" w:lineRule="auto"/>
              <w:jc w:val="left"/>
            </w:pPr>
            <w:r w:rsidRPr="001456B3">
              <w:rPr>
                <w:sz w:val="20"/>
                <w:szCs w:val="20"/>
              </w:rPr>
              <w:t xml:space="preserve">kierownik </w:t>
            </w:r>
            <w:r w:rsidR="00721E90">
              <w:rPr>
                <w:sz w:val="20"/>
                <w:szCs w:val="20"/>
              </w:rPr>
              <w:t>RF-II-BP</w:t>
            </w:r>
            <w:r w:rsidRPr="001456B3">
              <w:rPr>
                <w:sz w:val="20"/>
                <w:szCs w:val="20"/>
              </w:rPr>
              <w:t xml:space="preserve">, kierownik </w:t>
            </w:r>
            <w:r w:rsidR="0036748F">
              <w:rPr>
                <w:sz w:val="20"/>
                <w:szCs w:val="20"/>
              </w:rPr>
              <w:t>RF-II-EFRR</w:t>
            </w:r>
            <w:r w:rsidRPr="001456B3">
              <w:rPr>
                <w:sz w:val="20"/>
                <w:szCs w:val="20"/>
              </w:rPr>
              <w:t xml:space="preserve">, kierownik </w:t>
            </w:r>
            <w:r w:rsidR="00661CD3">
              <w:rPr>
                <w:sz w:val="20"/>
                <w:szCs w:val="20"/>
              </w:rPr>
              <w:t>RF-I-ZF</w:t>
            </w:r>
          </w:p>
        </w:tc>
        <w:tc>
          <w:tcPr>
            <w:tcW w:w="1417" w:type="dxa"/>
          </w:tcPr>
          <w:p w:rsidR="00CF0033" w:rsidRPr="00F256C6" w:rsidRDefault="00721E90" w:rsidP="00F256C6">
            <w:pPr>
              <w:pStyle w:val="Lista4"/>
              <w:numPr>
                <w:ilvl w:val="0"/>
                <w:numId w:val="0"/>
              </w:numPr>
              <w:spacing w:line="360" w:lineRule="auto"/>
              <w:jc w:val="left"/>
              <w:rPr>
                <w:lang w:val="en-US"/>
              </w:rPr>
            </w:pPr>
            <w:r w:rsidRPr="00F256C6">
              <w:rPr>
                <w:sz w:val="20"/>
                <w:szCs w:val="20"/>
                <w:lang w:val="en-US"/>
              </w:rPr>
              <w:t>RF-II-BP</w:t>
            </w:r>
            <w:r w:rsidR="00CF0033" w:rsidRPr="00F256C6">
              <w:rPr>
                <w:sz w:val="20"/>
                <w:szCs w:val="20"/>
                <w:lang w:val="en-US"/>
              </w:rPr>
              <w:t xml:space="preserve">, </w:t>
            </w:r>
            <w:r w:rsidR="0036748F">
              <w:rPr>
                <w:sz w:val="20"/>
                <w:szCs w:val="20"/>
                <w:lang w:val="en-US"/>
              </w:rPr>
              <w:t>RF-II-EFRR</w:t>
            </w:r>
            <w:r w:rsidR="00CF0033" w:rsidRPr="00F256C6">
              <w:rPr>
                <w:sz w:val="20"/>
                <w:szCs w:val="20"/>
                <w:lang w:val="en-US"/>
              </w:rPr>
              <w:t xml:space="preserve">, </w:t>
            </w:r>
            <w:r w:rsidR="00661CD3">
              <w:rPr>
                <w:sz w:val="20"/>
                <w:szCs w:val="20"/>
                <w:lang w:val="en-US"/>
              </w:rPr>
              <w:t>RF-I-ZF</w:t>
            </w:r>
          </w:p>
        </w:tc>
        <w:tc>
          <w:tcPr>
            <w:tcW w:w="1560" w:type="dxa"/>
          </w:tcPr>
          <w:p w:rsidR="00CF0033" w:rsidRDefault="00CF0033" w:rsidP="00F256C6">
            <w:pPr>
              <w:pStyle w:val="Lista4"/>
              <w:numPr>
                <w:ilvl w:val="0"/>
                <w:numId w:val="0"/>
              </w:numPr>
              <w:spacing w:line="360" w:lineRule="auto"/>
              <w:jc w:val="left"/>
            </w:pPr>
            <w:r w:rsidRPr="001456B3">
              <w:rPr>
                <w:sz w:val="20"/>
                <w:szCs w:val="20"/>
              </w:rPr>
              <w:t xml:space="preserve">Projekt uchwały Zarządu Województwa Mazowieckiego </w:t>
            </w:r>
          </w:p>
        </w:tc>
        <w:tc>
          <w:tcPr>
            <w:tcW w:w="1275" w:type="dxa"/>
          </w:tcPr>
          <w:p w:rsidR="00CF0033" w:rsidRDefault="00CF0033" w:rsidP="00F256C6">
            <w:pPr>
              <w:pStyle w:val="Lista4"/>
              <w:numPr>
                <w:ilvl w:val="0"/>
                <w:numId w:val="0"/>
              </w:numPr>
              <w:spacing w:line="360" w:lineRule="auto"/>
              <w:jc w:val="left"/>
            </w:pPr>
          </w:p>
        </w:tc>
        <w:tc>
          <w:tcPr>
            <w:tcW w:w="1418" w:type="dxa"/>
          </w:tcPr>
          <w:p w:rsidR="00CF0033" w:rsidRDefault="00CF0033" w:rsidP="00F256C6">
            <w:pPr>
              <w:pStyle w:val="Lista4"/>
              <w:numPr>
                <w:ilvl w:val="0"/>
                <w:numId w:val="0"/>
              </w:numPr>
              <w:spacing w:line="360" w:lineRule="auto"/>
              <w:jc w:val="left"/>
            </w:pPr>
          </w:p>
        </w:tc>
        <w:tc>
          <w:tcPr>
            <w:tcW w:w="1134" w:type="dxa"/>
          </w:tcPr>
          <w:p w:rsidR="00CF0033" w:rsidRDefault="00CF0033" w:rsidP="00F256C6">
            <w:pPr>
              <w:pStyle w:val="Lista4"/>
              <w:numPr>
                <w:ilvl w:val="0"/>
                <w:numId w:val="0"/>
              </w:numPr>
              <w:spacing w:line="360" w:lineRule="auto"/>
              <w:jc w:val="left"/>
            </w:pPr>
            <w:r w:rsidRPr="001456B3">
              <w:rPr>
                <w:sz w:val="20"/>
                <w:szCs w:val="20"/>
              </w:rPr>
              <w:t>3 dni robocze</w:t>
            </w:r>
          </w:p>
        </w:tc>
        <w:tc>
          <w:tcPr>
            <w:tcW w:w="2057" w:type="dxa"/>
          </w:tcPr>
          <w:p w:rsidR="00CF0033" w:rsidRPr="001456B3" w:rsidRDefault="00CF0033" w:rsidP="00F256C6">
            <w:pPr>
              <w:spacing w:line="360" w:lineRule="auto"/>
              <w:jc w:val="left"/>
              <w:rPr>
                <w:sz w:val="20"/>
                <w:szCs w:val="20"/>
              </w:rPr>
            </w:pPr>
            <w:r w:rsidRPr="001456B3">
              <w:rPr>
                <w:sz w:val="20"/>
                <w:szCs w:val="20"/>
              </w:rPr>
              <w:t xml:space="preserve">Jeżeli dokument nie zawiera błędów,   przekazanie do </w:t>
            </w:r>
          </w:p>
          <w:p w:rsidR="00CF0033" w:rsidRPr="001456B3" w:rsidRDefault="00CF0033" w:rsidP="00F256C6">
            <w:pPr>
              <w:spacing w:line="360" w:lineRule="auto"/>
              <w:jc w:val="left"/>
              <w:rPr>
                <w:sz w:val="20"/>
                <w:szCs w:val="20"/>
              </w:rPr>
            </w:pPr>
            <w:r w:rsidRPr="001456B3">
              <w:rPr>
                <w:sz w:val="20"/>
                <w:szCs w:val="20"/>
              </w:rPr>
              <w:t xml:space="preserve">akceptacji  przez </w:t>
            </w:r>
            <w:r w:rsidR="00F1738E" w:rsidRPr="001456B3">
              <w:rPr>
                <w:sz w:val="20"/>
                <w:szCs w:val="20"/>
              </w:rPr>
              <w:t>Zastępce</w:t>
            </w:r>
            <w:r w:rsidRPr="001456B3">
              <w:rPr>
                <w:sz w:val="20"/>
                <w:szCs w:val="20"/>
              </w:rPr>
              <w:t xml:space="preserve"> Dyrektora </w:t>
            </w:r>
            <w:r w:rsidR="00E2727B">
              <w:rPr>
                <w:sz w:val="20"/>
                <w:szCs w:val="20"/>
              </w:rPr>
              <w:t>RF</w:t>
            </w:r>
            <w:r w:rsidRPr="001456B3">
              <w:rPr>
                <w:sz w:val="20"/>
                <w:szCs w:val="20"/>
              </w:rPr>
              <w:t xml:space="preserve"> i Dyrektora </w:t>
            </w:r>
            <w:r w:rsidR="00E2727B">
              <w:rPr>
                <w:sz w:val="20"/>
                <w:szCs w:val="20"/>
              </w:rPr>
              <w:t>RF</w:t>
            </w:r>
          </w:p>
          <w:p w:rsidR="00CF0033" w:rsidRPr="001456B3" w:rsidRDefault="00CF0033" w:rsidP="00F256C6">
            <w:pPr>
              <w:spacing w:line="360" w:lineRule="auto"/>
              <w:jc w:val="left"/>
              <w:rPr>
                <w:sz w:val="20"/>
                <w:szCs w:val="20"/>
              </w:rPr>
            </w:pPr>
          </w:p>
          <w:p w:rsidR="00CF0033" w:rsidRPr="001456B3" w:rsidRDefault="00CF0033" w:rsidP="00F256C6">
            <w:pPr>
              <w:spacing w:line="360" w:lineRule="auto"/>
              <w:jc w:val="left"/>
              <w:rPr>
                <w:sz w:val="20"/>
                <w:szCs w:val="20"/>
              </w:rPr>
            </w:pPr>
            <w:r w:rsidRPr="001456B3">
              <w:rPr>
                <w:sz w:val="20"/>
                <w:szCs w:val="20"/>
              </w:rPr>
              <w:t xml:space="preserve">Jeżeli dokument zawiera błędy – </w:t>
            </w:r>
          </w:p>
          <w:p w:rsidR="00CF0033" w:rsidRDefault="00CF0033" w:rsidP="00F256C6">
            <w:pPr>
              <w:pStyle w:val="Lista4"/>
              <w:numPr>
                <w:ilvl w:val="0"/>
                <w:numId w:val="0"/>
              </w:numPr>
              <w:spacing w:line="360" w:lineRule="auto"/>
              <w:jc w:val="left"/>
            </w:pPr>
            <w:r w:rsidRPr="001456B3">
              <w:rPr>
                <w:sz w:val="20"/>
                <w:szCs w:val="20"/>
              </w:rPr>
              <w:t xml:space="preserve">zwrot do IP II wraz z pismem z uwagami </w:t>
            </w:r>
          </w:p>
        </w:tc>
      </w:tr>
      <w:tr w:rsidR="00CF0033" w:rsidTr="001456B3">
        <w:tc>
          <w:tcPr>
            <w:tcW w:w="567" w:type="dxa"/>
            <w:vAlign w:val="center"/>
          </w:tcPr>
          <w:p w:rsidR="00CF0033" w:rsidRDefault="00CF0033" w:rsidP="00F256C6">
            <w:pPr>
              <w:pStyle w:val="Lista4"/>
              <w:numPr>
                <w:ilvl w:val="0"/>
                <w:numId w:val="0"/>
              </w:numPr>
              <w:spacing w:line="360" w:lineRule="auto"/>
              <w:jc w:val="left"/>
            </w:pPr>
            <w:r w:rsidRPr="001456B3">
              <w:rPr>
                <w:sz w:val="20"/>
                <w:szCs w:val="20"/>
              </w:rPr>
              <w:t>3</w:t>
            </w:r>
          </w:p>
        </w:tc>
        <w:tc>
          <w:tcPr>
            <w:tcW w:w="1559" w:type="dxa"/>
          </w:tcPr>
          <w:p w:rsidR="00CF0033" w:rsidRDefault="00CF0033" w:rsidP="00F256C6">
            <w:pPr>
              <w:pStyle w:val="Lista4"/>
              <w:numPr>
                <w:ilvl w:val="0"/>
                <w:numId w:val="0"/>
              </w:numPr>
              <w:spacing w:line="360" w:lineRule="auto"/>
              <w:jc w:val="left"/>
            </w:pPr>
            <w:r w:rsidRPr="001456B3">
              <w:rPr>
                <w:sz w:val="20"/>
                <w:szCs w:val="20"/>
              </w:rPr>
              <w:t xml:space="preserve">Akceptacja uchwały </w:t>
            </w:r>
          </w:p>
        </w:tc>
        <w:tc>
          <w:tcPr>
            <w:tcW w:w="1843" w:type="dxa"/>
          </w:tcPr>
          <w:p w:rsidR="00CF0033" w:rsidRDefault="00CF0033" w:rsidP="00F256C6">
            <w:pPr>
              <w:pStyle w:val="Lista4"/>
              <w:numPr>
                <w:ilvl w:val="0"/>
                <w:numId w:val="0"/>
              </w:numPr>
              <w:spacing w:line="360" w:lineRule="auto"/>
              <w:jc w:val="left"/>
            </w:pPr>
            <w:r w:rsidRPr="001456B3">
              <w:rPr>
                <w:sz w:val="20"/>
                <w:szCs w:val="20"/>
              </w:rPr>
              <w:t xml:space="preserve">Zastępca Dyrektora </w:t>
            </w:r>
            <w:r w:rsidR="00E2727B">
              <w:rPr>
                <w:sz w:val="20"/>
                <w:szCs w:val="20"/>
              </w:rPr>
              <w:t>RF</w:t>
            </w:r>
            <w:r w:rsidRPr="001456B3">
              <w:rPr>
                <w:sz w:val="20"/>
                <w:szCs w:val="20"/>
              </w:rPr>
              <w:t xml:space="preserve">  Dyrektor </w:t>
            </w:r>
            <w:r w:rsidR="00E2727B">
              <w:rPr>
                <w:sz w:val="20"/>
                <w:szCs w:val="20"/>
              </w:rPr>
              <w:t>RF</w:t>
            </w:r>
          </w:p>
        </w:tc>
        <w:tc>
          <w:tcPr>
            <w:tcW w:w="1417" w:type="dxa"/>
          </w:tcPr>
          <w:p w:rsidR="00CF0033" w:rsidRDefault="00CF0033" w:rsidP="00F256C6">
            <w:pPr>
              <w:pStyle w:val="Lista4"/>
              <w:numPr>
                <w:ilvl w:val="0"/>
                <w:numId w:val="0"/>
              </w:numPr>
              <w:spacing w:line="360" w:lineRule="auto"/>
              <w:jc w:val="left"/>
            </w:pPr>
          </w:p>
        </w:tc>
        <w:tc>
          <w:tcPr>
            <w:tcW w:w="1560" w:type="dxa"/>
          </w:tcPr>
          <w:p w:rsidR="00CF0033" w:rsidRDefault="00CF0033" w:rsidP="00F256C6">
            <w:pPr>
              <w:pStyle w:val="Lista4"/>
              <w:numPr>
                <w:ilvl w:val="0"/>
                <w:numId w:val="0"/>
              </w:numPr>
              <w:spacing w:line="360" w:lineRule="auto"/>
              <w:jc w:val="left"/>
            </w:pPr>
            <w:r w:rsidRPr="001456B3">
              <w:rPr>
                <w:sz w:val="20"/>
                <w:szCs w:val="20"/>
              </w:rPr>
              <w:t>Projekt uchwały Zarządu Województwa Mazowieckiego</w:t>
            </w:r>
          </w:p>
        </w:tc>
        <w:tc>
          <w:tcPr>
            <w:tcW w:w="1275" w:type="dxa"/>
          </w:tcPr>
          <w:p w:rsidR="00CF0033" w:rsidRDefault="00CF0033" w:rsidP="00F256C6">
            <w:pPr>
              <w:pStyle w:val="Lista4"/>
              <w:numPr>
                <w:ilvl w:val="0"/>
                <w:numId w:val="0"/>
              </w:numPr>
              <w:spacing w:line="360" w:lineRule="auto"/>
              <w:jc w:val="left"/>
            </w:pPr>
          </w:p>
        </w:tc>
        <w:tc>
          <w:tcPr>
            <w:tcW w:w="1418" w:type="dxa"/>
          </w:tcPr>
          <w:p w:rsidR="00CF0033" w:rsidRPr="001456B3" w:rsidRDefault="00CF0033" w:rsidP="00F256C6">
            <w:pPr>
              <w:spacing w:line="360" w:lineRule="auto"/>
              <w:rPr>
                <w:sz w:val="20"/>
                <w:szCs w:val="20"/>
              </w:rPr>
            </w:pPr>
            <w:r w:rsidRPr="001456B3">
              <w:rPr>
                <w:sz w:val="20"/>
                <w:szCs w:val="20"/>
              </w:rPr>
              <w:t>Podpis</w:t>
            </w:r>
          </w:p>
          <w:p w:rsidR="00CF0033" w:rsidRDefault="00CF0033" w:rsidP="00F256C6">
            <w:pPr>
              <w:pStyle w:val="Lista4"/>
              <w:numPr>
                <w:ilvl w:val="0"/>
                <w:numId w:val="0"/>
              </w:numPr>
              <w:spacing w:line="360" w:lineRule="auto"/>
              <w:jc w:val="left"/>
            </w:pPr>
            <w:r w:rsidRPr="001456B3">
              <w:rPr>
                <w:sz w:val="20"/>
                <w:szCs w:val="20"/>
              </w:rPr>
              <w:t xml:space="preserve">Dyrektora  </w:t>
            </w:r>
            <w:r w:rsidR="00E2727B">
              <w:rPr>
                <w:sz w:val="20"/>
                <w:szCs w:val="20"/>
              </w:rPr>
              <w:t>RF</w:t>
            </w:r>
          </w:p>
        </w:tc>
        <w:tc>
          <w:tcPr>
            <w:tcW w:w="1134" w:type="dxa"/>
          </w:tcPr>
          <w:p w:rsidR="00CF0033" w:rsidRDefault="00CF0033" w:rsidP="00F256C6">
            <w:pPr>
              <w:pStyle w:val="Lista4"/>
              <w:numPr>
                <w:ilvl w:val="0"/>
                <w:numId w:val="0"/>
              </w:numPr>
              <w:spacing w:line="360" w:lineRule="auto"/>
              <w:jc w:val="left"/>
            </w:pPr>
            <w:r w:rsidRPr="001456B3">
              <w:rPr>
                <w:sz w:val="20"/>
                <w:szCs w:val="20"/>
              </w:rPr>
              <w:t>3 dni robocze</w:t>
            </w:r>
          </w:p>
        </w:tc>
        <w:tc>
          <w:tcPr>
            <w:tcW w:w="2057" w:type="dxa"/>
          </w:tcPr>
          <w:p w:rsidR="00CF0033" w:rsidRDefault="00CF0033" w:rsidP="00F256C6">
            <w:pPr>
              <w:pStyle w:val="Lista4"/>
              <w:numPr>
                <w:ilvl w:val="0"/>
                <w:numId w:val="0"/>
              </w:numPr>
              <w:spacing w:line="360" w:lineRule="auto"/>
              <w:jc w:val="left"/>
            </w:pPr>
            <w:r w:rsidRPr="001456B3">
              <w:rPr>
                <w:sz w:val="20"/>
                <w:szCs w:val="20"/>
              </w:rPr>
              <w:t>Przekazanie projektu uchwały do MJWPU</w:t>
            </w:r>
          </w:p>
        </w:tc>
      </w:tr>
    </w:tbl>
    <w:p w:rsidR="00885710" w:rsidRDefault="00885710" w:rsidP="00F256C6">
      <w:pPr>
        <w:spacing w:line="360" w:lineRule="auto"/>
      </w:pPr>
      <w:bookmarkStart w:id="2272" w:name="_Toc299086447"/>
      <w:bookmarkStart w:id="2273" w:name="_Toc299538556"/>
      <w:bookmarkEnd w:id="2272"/>
      <w:bookmarkEnd w:id="2273"/>
    </w:p>
    <w:p w:rsidR="00102E47" w:rsidRPr="00AC5BDF" w:rsidRDefault="00885710" w:rsidP="005B42B8">
      <w:pPr>
        <w:pStyle w:val="Nagwek2"/>
        <w:numPr>
          <w:ilvl w:val="1"/>
          <w:numId w:val="1"/>
        </w:numPr>
        <w:spacing w:before="0" w:after="0" w:line="360" w:lineRule="auto"/>
        <w:jc w:val="left"/>
        <w:rPr>
          <w:rFonts w:ascii="Times New Roman" w:hAnsi="Times New Roman" w:cs="Times New Roman"/>
          <w:i w:val="0"/>
          <w:sz w:val="24"/>
          <w:szCs w:val="24"/>
        </w:rPr>
      </w:pPr>
      <w:bookmarkStart w:id="2274" w:name="_Toc426446809"/>
      <w:r w:rsidRPr="00885710">
        <w:rPr>
          <w:rFonts w:ascii="Times New Roman" w:hAnsi="Times New Roman" w:cs="Times New Roman"/>
          <w:i w:val="0"/>
          <w:sz w:val="24"/>
          <w:szCs w:val="24"/>
        </w:rPr>
        <w:t>Proces zarządzania pomocą techniczną</w:t>
      </w:r>
      <w:bookmarkEnd w:id="2259"/>
      <w:bookmarkEnd w:id="2260"/>
      <w:bookmarkEnd w:id="2274"/>
      <w:r w:rsidRPr="00885710">
        <w:rPr>
          <w:rFonts w:ascii="Times New Roman" w:hAnsi="Times New Roman" w:cs="Times New Roman"/>
          <w:i w:val="0"/>
          <w:sz w:val="24"/>
          <w:szCs w:val="24"/>
        </w:rPr>
        <w:t xml:space="preserve"> </w:t>
      </w:r>
    </w:p>
    <w:p w:rsidR="00102E47" w:rsidRDefault="00102E47">
      <w:pPr>
        <w:spacing w:line="360" w:lineRule="auto"/>
        <w:jc w:val="left"/>
      </w:pPr>
    </w:p>
    <w:p w:rsidR="00102E47" w:rsidRDefault="004C2682">
      <w:pPr>
        <w:spacing w:line="360" w:lineRule="auto"/>
      </w:pPr>
      <w:r w:rsidRPr="0088358F">
        <w:t>Zgodnie z systemem obiegu dokumentów w Urzędzie Marszałkowskim Województwa Mazowieckiego</w:t>
      </w:r>
      <w:r w:rsidR="00A52544">
        <w:t xml:space="preserve"> w Warszawie</w:t>
      </w:r>
      <w:r w:rsidRPr="0088358F">
        <w:t xml:space="preserve"> wszystkie dokumenty zewnętrzne, jak i wewnętrzne dotyczące tego procesu są przesyłane do Sekretariatu </w:t>
      </w:r>
      <w:r w:rsidR="00E2727B">
        <w:t>RF</w:t>
      </w:r>
      <w:r w:rsidR="00C1212C" w:rsidRPr="0088358F">
        <w:t>, który</w:t>
      </w:r>
      <w:r w:rsidRPr="0088358F">
        <w:t xml:space="preserve"> rejestruje dokumenty </w:t>
      </w:r>
      <w:r w:rsidR="00B371B3">
        <w:br/>
      </w:r>
      <w:r w:rsidRPr="0088358F">
        <w:t xml:space="preserve">w ESOD (Elektronicznym Systemie Obiegu Dokumentów). Następnie </w:t>
      </w:r>
      <w:r w:rsidR="00A52544">
        <w:t xml:space="preserve">przekazywane są do Dyrektora </w:t>
      </w:r>
      <w:r w:rsidR="00E2727B">
        <w:t>RF</w:t>
      </w:r>
      <w:r w:rsidRPr="0088358F">
        <w:t xml:space="preserve"> lub Zastępcy</w:t>
      </w:r>
      <w:r w:rsidR="001C6E04">
        <w:t xml:space="preserve"> Dyrektora </w:t>
      </w:r>
      <w:r w:rsidR="001C6E04">
        <w:lastRenderedPageBreak/>
        <w:t>RF</w:t>
      </w:r>
      <w:r w:rsidRPr="0088358F">
        <w:t>,</w:t>
      </w:r>
      <w:r w:rsidR="00B51EBB">
        <w:t> </w:t>
      </w:r>
      <w:r w:rsidRPr="0088358F">
        <w:t xml:space="preserve">którzy dokonują dekretacji na </w:t>
      </w:r>
      <w:r w:rsidR="00A84F50" w:rsidRPr="0088358F">
        <w:t>Biuro</w:t>
      </w:r>
      <w:r w:rsidRPr="0088358F">
        <w:t xml:space="preserve"> </w:t>
      </w:r>
      <w:r w:rsidR="00AB5C79">
        <w:t>do spraw</w:t>
      </w:r>
      <w:r w:rsidRPr="0088358F">
        <w:t xml:space="preserve"> Pomocy Technicznej </w:t>
      </w:r>
      <w:r w:rsidR="00A84F50" w:rsidRPr="0088358F">
        <w:t>(</w:t>
      </w:r>
      <w:r w:rsidR="00957730">
        <w:t>RF-II-PT</w:t>
      </w:r>
      <w:r w:rsidR="00A84F50" w:rsidRPr="0088358F">
        <w:t>).</w:t>
      </w:r>
      <w:r w:rsidRPr="0088358F">
        <w:t xml:space="preserve"> Całość obiegu</w:t>
      </w:r>
      <w:r w:rsidR="00B51EBB">
        <w:t xml:space="preserve"> </w:t>
      </w:r>
      <w:r w:rsidRPr="0088358F">
        <w:t>dokumentacji</w:t>
      </w:r>
      <w:r w:rsidR="00B51EBB">
        <w:t xml:space="preserve"> wchodzącej i </w:t>
      </w:r>
      <w:r w:rsidR="000F39CC" w:rsidRPr="0088358F">
        <w:t>wychodzącej</w:t>
      </w:r>
      <w:r w:rsidRPr="0088358F">
        <w:t xml:space="preserve"> ma swoje odzwierciedlenie w ESOD. </w:t>
      </w:r>
      <w:r w:rsidR="00381291" w:rsidRPr="0088358F">
        <w:t xml:space="preserve">Stanowisko </w:t>
      </w:r>
      <w:r w:rsidR="00957730">
        <w:t>RF-II-PT</w:t>
      </w:r>
      <w:r w:rsidRPr="0088358F">
        <w:t>. przygotowuje dokumenty</w:t>
      </w:r>
      <w:r w:rsidR="000F39CC" w:rsidRPr="0088358F">
        <w:t xml:space="preserve"> wychodzące</w:t>
      </w:r>
      <w:r w:rsidRPr="0088358F">
        <w:t xml:space="preserve">, które </w:t>
      </w:r>
      <w:r w:rsidR="005278F5">
        <w:br/>
      </w:r>
      <w:r w:rsidRPr="0088358F">
        <w:t xml:space="preserve">są akceptowane przez </w:t>
      </w:r>
      <w:r w:rsidR="003202CA" w:rsidRPr="0088358F">
        <w:t>Kierownika</w:t>
      </w:r>
      <w:r w:rsidRPr="0088358F">
        <w:t xml:space="preserve"> </w:t>
      </w:r>
      <w:r w:rsidR="00A84F50" w:rsidRPr="0088358F">
        <w:t>Biura</w:t>
      </w:r>
      <w:r w:rsidRPr="0088358F">
        <w:t xml:space="preserve"> d</w:t>
      </w:r>
      <w:r w:rsidR="005A7091">
        <w:t xml:space="preserve">o spraw </w:t>
      </w:r>
      <w:r w:rsidRPr="0088358F">
        <w:t xml:space="preserve"> Pomocy Technicznej</w:t>
      </w:r>
      <w:r w:rsidR="005939FF" w:rsidRPr="0088358F">
        <w:t xml:space="preserve"> </w:t>
      </w:r>
      <w:r w:rsidRPr="0088358F">
        <w:t>a następnie przekazywane do akceptacji Dyrektora.</w:t>
      </w:r>
      <w:r w:rsidR="00811EF0" w:rsidRPr="0088358F">
        <w:t xml:space="preserve"> </w:t>
      </w:r>
      <w:r w:rsidRPr="0088358F">
        <w:t>Dokumenty wymaga</w:t>
      </w:r>
      <w:r w:rsidR="00811EF0" w:rsidRPr="0088358F">
        <w:t xml:space="preserve">jące zatwierdzenia przez Zarząd, </w:t>
      </w:r>
      <w:r w:rsidR="00BC6BC7">
        <w:t xml:space="preserve">są zatwierdzane </w:t>
      </w:r>
      <w:r w:rsidR="00A52544">
        <w:t>w trybie u</w:t>
      </w:r>
      <w:r w:rsidRPr="0088358F">
        <w:t xml:space="preserve">chwały. Dokumenty </w:t>
      </w:r>
      <w:r w:rsidR="00823DE4">
        <w:t xml:space="preserve">dotyczące informacji i promocji </w:t>
      </w:r>
      <w:r w:rsidRPr="0088358F">
        <w:t xml:space="preserve">wymagające akceptacji wstępnej IZ RPO WM przedkładane są do akceptacji Kierownika Wydziału </w:t>
      </w:r>
      <w:r w:rsidR="00A06581">
        <w:t>Zarządzania EFRR</w:t>
      </w:r>
      <w:r w:rsidR="00A06581" w:rsidRPr="0088358F" w:rsidDel="00A06581">
        <w:t xml:space="preserve"> </w:t>
      </w:r>
      <w:r w:rsidRPr="0088358F">
        <w:t>(</w:t>
      </w:r>
      <w:r w:rsidR="0036748F">
        <w:t>RF-II-EFRR</w:t>
      </w:r>
      <w:r w:rsidRPr="0088358F">
        <w:t xml:space="preserve">.), </w:t>
      </w:r>
      <w:r w:rsidR="000F39CC" w:rsidRPr="0088358F">
        <w:t xml:space="preserve">dotyczące </w:t>
      </w:r>
      <w:r w:rsidRPr="0088358F">
        <w:t xml:space="preserve">sprawozdawczości przekazywane </w:t>
      </w:r>
      <w:r w:rsidR="000F39CC" w:rsidRPr="0088358F">
        <w:t xml:space="preserve">są </w:t>
      </w:r>
      <w:r w:rsidRPr="0088358F">
        <w:t xml:space="preserve">do Kierownika Wydziału </w:t>
      </w:r>
      <w:r w:rsidR="00C03A40">
        <w:t>Sprawozdawczości i Ewaluacji</w:t>
      </w:r>
      <w:r w:rsidR="000F39CC" w:rsidRPr="0088358F">
        <w:t xml:space="preserve"> (</w:t>
      </w:r>
      <w:r w:rsidR="00484C17">
        <w:t>RF-I-SE</w:t>
      </w:r>
      <w:r w:rsidR="000F39CC" w:rsidRPr="0088358F">
        <w:t>) w formie częściowego wkładu do dokumentów zbiorczych dotyczących realizacji całego Programu.</w:t>
      </w:r>
      <w:r w:rsidRPr="0088358F">
        <w:t xml:space="preserve"> </w:t>
      </w:r>
    </w:p>
    <w:p w:rsidR="00102E47" w:rsidRDefault="004C2682">
      <w:pPr>
        <w:spacing w:line="360" w:lineRule="auto"/>
      </w:pPr>
      <w:r w:rsidRPr="0088358F">
        <w:t xml:space="preserve">W </w:t>
      </w:r>
      <w:r w:rsidR="00957730">
        <w:t>RF-II-PT</w:t>
      </w:r>
      <w:r w:rsidR="000F39CC" w:rsidRPr="0088358F">
        <w:t xml:space="preserve"> utworzone są co najmniej cztery </w:t>
      </w:r>
      <w:r w:rsidRPr="0088358F">
        <w:t>stanowiska ds. pomocy technicznej RPO WM.</w:t>
      </w:r>
    </w:p>
    <w:p w:rsidR="00102E47" w:rsidRDefault="00102E47">
      <w:pPr>
        <w:spacing w:line="360" w:lineRule="auto"/>
        <w:jc w:val="left"/>
      </w:pPr>
    </w:p>
    <w:p w:rsidR="00102E47" w:rsidRDefault="004C2682">
      <w:pPr>
        <w:spacing w:line="360" w:lineRule="auto"/>
      </w:pPr>
      <w:bookmarkStart w:id="2275" w:name="_Toc195582467"/>
      <w:r w:rsidRPr="0088358F">
        <w:t xml:space="preserve">Beneficjentem Pomocy Technicznej RPO WM jest </w:t>
      </w:r>
      <w:r w:rsidR="00A52544">
        <w:t>Województwo Mazowieckie</w:t>
      </w:r>
      <w:r w:rsidRPr="0088358F">
        <w:t xml:space="preserve">. Instytucjami wykonującymi czynności zastrzeżone dla Beneficjenta PT RPO WM, o których mowa m. in. w </w:t>
      </w:r>
      <w:r w:rsidR="00381291" w:rsidRPr="0088358F">
        <w:t>uzppr</w:t>
      </w:r>
      <w:r w:rsidR="00DD662A">
        <w:t>,</w:t>
      </w:r>
      <w:r w:rsidR="00381291" w:rsidRPr="0088358F">
        <w:t xml:space="preserve"> są</w:t>
      </w:r>
      <w:r w:rsidRPr="0088358F">
        <w:t>:</w:t>
      </w:r>
    </w:p>
    <w:p w:rsidR="00102E47" w:rsidRDefault="004C2682">
      <w:pPr>
        <w:spacing w:line="360" w:lineRule="auto"/>
      </w:pPr>
      <w:r w:rsidRPr="0088358F">
        <w:t>a) Urząd Marszałkowski Województwa Mazowieckiego</w:t>
      </w:r>
      <w:r w:rsidR="005A7091">
        <w:t xml:space="preserve"> w Warszawie</w:t>
      </w:r>
      <w:r w:rsidRPr="0088358F">
        <w:t xml:space="preserve"> (UMWM), </w:t>
      </w:r>
    </w:p>
    <w:p w:rsidR="00102E47" w:rsidRDefault="004C2682">
      <w:pPr>
        <w:spacing w:line="360" w:lineRule="auto"/>
      </w:pPr>
      <w:r w:rsidRPr="0088358F">
        <w:t xml:space="preserve">b) Mazowiecka Jednostka Wdrażania Programów Unijnych (MJWPU). </w:t>
      </w:r>
    </w:p>
    <w:p w:rsidR="00102E47" w:rsidRDefault="00102E47">
      <w:pPr>
        <w:spacing w:line="360" w:lineRule="auto"/>
      </w:pPr>
    </w:p>
    <w:p w:rsidR="00102E47" w:rsidRDefault="004C2682">
      <w:pPr>
        <w:spacing w:line="360" w:lineRule="auto"/>
      </w:pPr>
      <w:r w:rsidRPr="0088358F">
        <w:t xml:space="preserve">W ramach UMWM czynności zastrzeżone dla Beneficjenta PT RPO </w:t>
      </w:r>
      <w:r w:rsidR="00381291" w:rsidRPr="0088358F">
        <w:t>WM realizują</w:t>
      </w:r>
      <w:r w:rsidRPr="0088358F">
        <w:t xml:space="preserve">: </w:t>
      </w:r>
    </w:p>
    <w:p w:rsidR="00102E47" w:rsidRDefault="004C2682">
      <w:pPr>
        <w:spacing w:line="360" w:lineRule="auto"/>
      </w:pPr>
      <w:r w:rsidRPr="0088358F">
        <w:t>Departamenty UMWM wykonujące czynności Instytucji Zarządzającej:</w:t>
      </w:r>
    </w:p>
    <w:p w:rsidR="006B5322" w:rsidRDefault="004C2682">
      <w:pPr>
        <w:numPr>
          <w:ilvl w:val="0"/>
          <w:numId w:val="66"/>
        </w:numPr>
        <w:spacing w:line="360" w:lineRule="auto"/>
      </w:pPr>
      <w:r w:rsidRPr="0088358F">
        <w:t xml:space="preserve">Departament </w:t>
      </w:r>
      <w:r w:rsidR="00342719">
        <w:t>Rozwoju Regionalnego i Funduszy Europejskich</w:t>
      </w:r>
      <w:r w:rsidRPr="0088358F">
        <w:t>,</w:t>
      </w:r>
    </w:p>
    <w:p w:rsidR="006B5322" w:rsidRDefault="004C2682">
      <w:pPr>
        <w:numPr>
          <w:ilvl w:val="0"/>
          <w:numId w:val="66"/>
        </w:numPr>
        <w:spacing w:line="360" w:lineRule="auto"/>
      </w:pPr>
      <w:r w:rsidRPr="0088358F">
        <w:t xml:space="preserve">Departament Kontroli, </w:t>
      </w:r>
    </w:p>
    <w:p w:rsidR="006B5322" w:rsidRDefault="004C2682">
      <w:pPr>
        <w:numPr>
          <w:ilvl w:val="0"/>
          <w:numId w:val="66"/>
        </w:numPr>
        <w:spacing w:line="360" w:lineRule="auto"/>
      </w:pPr>
      <w:r w:rsidRPr="0088358F">
        <w:t xml:space="preserve">Kancelaria Marszałka, </w:t>
      </w:r>
    </w:p>
    <w:p w:rsidR="00102E47" w:rsidRDefault="004C2682">
      <w:pPr>
        <w:spacing w:line="360" w:lineRule="auto"/>
      </w:pPr>
      <w:r w:rsidRPr="0088358F">
        <w:t>Departamenty UMWM wykonujące czynności wspomagające Instytucji Zarządzającej:</w:t>
      </w:r>
    </w:p>
    <w:p w:rsidR="006B5322" w:rsidRDefault="004C2682">
      <w:pPr>
        <w:numPr>
          <w:ilvl w:val="0"/>
          <w:numId w:val="67"/>
        </w:numPr>
        <w:spacing w:line="360" w:lineRule="auto"/>
      </w:pPr>
      <w:r w:rsidRPr="0088358F">
        <w:t xml:space="preserve">Departament </w:t>
      </w:r>
      <w:r w:rsidR="00D17227" w:rsidRPr="0088358F">
        <w:t>Budżetu</w:t>
      </w:r>
      <w:r w:rsidRPr="0088358F">
        <w:t xml:space="preserve"> i Finansów w zakresie realizacji obsługi przepływów finansowych (dokonywanie płatności, księgowanie itp.), </w:t>
      </w:r>
    </w:p>
    <w:p w:rsidR="006B5322" w:rsidRDefault="004C2682">
      <w:pPr>
        <w:numPr>
          <w:ilvl w:val="0"/>
          <w:numId w:val="67"/>
        </w:numPr>
        <w:spacing w:line="360" w:lineRule="auto"/>
      </w:pPr>
      <w:r w:rsidRPr="0088358F">
        <w:lastRenderedPageBreak/>
        <w:t>Departament Organizacji w zakresie koordynacji działań realizowanych w ramach pomocy technicznej w UMWM.W ramach MJWPU czynności zastrzeżone dla Beneficjenta PT RPO WM realizują komórki wykonujące czynności Instytucji Pośredniczącej II stopnia (IP II).</w:t>
      </w:r>
    </w:p>
    <w:bookmarkEnd w:id="2275"/>
    <w:p w:rsidR="00AC5BDF" w:rsidRDefault="00AC5BDF">
      <w:pPr>
        <w:spacing w:line="360" w:lineRule="auto"/>
      </w:pPr>
    </w:p>
    <w:p w:rsidR="00102E47" w:rsidRDefault="004C2682">
      <w:pPr>
        <w:pStyle w:val="Nagwek3"/>
        <w:numPr>
          <w:ilvl w:val="2"/>
          <w:numId w:val="1"/>
        </w:numPr>
        <w:spacing w:before="0" w:after="0" w:line="360" w:lineRule="auto"/>
        <w:jc w:val="left"/>
        <w:rPr>
          <w:rFonts w:cs="Times New Roman"/>
          <w:i w:val="0"/>
          <w:szCs w:val="24"/>
        </w:rPr>
      </w:pPr>
      <w:bookmarkStart w:id="2276" w:name="_Toc203280422"/>
      <w:bookmarkStart w:id="2277" w:name="_Toc204066177"/>
      <w:bookmarkStart w:id="2278" w:name="_Toc426446810"/>
      <w:bookmarkStart w:id="2279" w:name="_Toc185921311"/>
      <w:r w:rsidRPr="00F83FC7">
        <w:rPr>
          <w:rFonts w:cs="Times New Roman"/>
          <w:szCs w:val="24"/>
        </w:rPr>
        <w:t>Procedura zatwierdzenia wniosku o dofinansowanie realizacji projektu systemowego w ramach pomocy technicznej (Rocznego</w:t>
      </w:r>
      <w:r w:rsidR="009735E5">
        <w:rPr>
          <w:rFonts w:cs="Times New Roman"/>
          <w:szCs w:val="24"/>
        </w:rPr>
        <w:t>/Wieloletniego</w:t>
      </w:r>
      <w:r w:rsidRPr="00F83FC7">
        <w:rPr>
          <w:rFonts w:cs="Times New Roman"/>
          <w:szCs w:val="24"/>
        </w:rPr>
        <w:t xml:space="preserve"> Planu Działań Pomocy Technicznej IZ - UMWM / IP </w:t>
      </w:r>
      <w:bookmarkEnd w:id="2276"/>
      <w:bookmarkEnd w:id="2277"/>
      <w:r w:rsidRPr="00F83FC7">
        <w:rPr>
          <w:rFonts w:cs="Times New Roman"/>
          <w:szCs w:val="24"/>
        </w:rPr>
        <w:t>II MJWPU)</w:t>
      </w:r>
      <w:bookmarkEnd w:id="2278"/>
    </w:p>
    <w:bookmarkEnd w:id="2279"/>
    <w:p w:rsidR="00102E47" w:rsidRDefault="00102E47">
      <w:pPr>
        <w:pStyle w:val="Nagwek2"/>
        <w:spacing w:before="0" w:after="0" w:line="360" w:lineRule="auto"/>
        <w:jc w:val="left"/>
        <w:rPr>
          <w:rFonts w:ascii="Times New Roman" w:hAnsi="Times New Roman" w:cs="Times New Roman"/>
          <w:sz w:val="24"/>
          <w:szCs w:val="24"/>
        </w:rPr>
      </w:pPr>
    </w:p>
    <w:p w:rsidR="004C2682" w:rsidRPr="0088358F" w:rsidRDefault="004C2682">
      <w:pPr>
        <w:spacing w:line="360" w:lineRule="auto"/>
      </w:pPr>
      <w:r w:rsidRPr="0088358F">
        <w:t xml:space="preserve">W ramach VIII Priorytetu – Pomoc Techniczna (PT) RPO WM są realizowane przez UMWM oraz MJWPU projekty systemowe </w:t>
      </w:r>
      <w:r w:rsidR="00275C1C" w:rsidRPr="0088358F">
        <w:br/>
      </w:r>
      <w:r w:rsidRPr="0088358F">
        <w:t>w oparciu o plany działań. Plany te mają charakter roczny</w:t>
      </w:r>
      <w:r w:rsidR="009735E5">
        <w:t>/wieloletni</w:t>
      </w:r>
      <w:r w:rsidRPr="0088358F">
        <w:t xml:space="preserve"> i są zwane Rocznymi</w:t>
      </w:r>
      <w:r w:rsidR="009735E5">
        <w:t>/Wieloletnimi</w:t>
      </w:r>
      <w:r w:rsidRPr="0088358F">
        <w:t xml:space="preserve"> Planami Działań Pomocy Technicznej (</w:t>
      </w:r>
      <w:r w:rsidR="009735E5">
        <w:t>RPD PT/WPD PT</w:t>
      </w:r>
      <w:r w:rsidRPr="0088358F">
        <w:t xml:space="preserve">). </w:t>
      </w:r>
      <w:r w:rsidR="009735E5">
        <w:t>RPD PT/WPD PT</w:t>
      </w:r>
      <w:r w:rsidRPr="0088358F">
        <w:t xml:space="preserve"> są sporządzane oddzielnie dla każdego z działań VIII Priorytetu Pomoc Techniczna RPO WM (oddzielnie dla Działania: 8.1.Wsparcie procesów zarządzania i wdrażania RPO WM i oddzielnie dla </w:t>
      </w:r>
      <w:r w:rsidR="00275C1C" w:rsidRPr="0088358F">
        <w:t xml:space="preserve">Działania 8.2. </w:t>
      </w:r>
      <w:r w:rsidRPr="0088358F">
        <w:t xml:space="preserve">Działania informacyjne i promocyjne), z wyjątkiem okresu 2007-2008, dla którego został przygotowany przez każdą z instytucji jeden Plan Działań Pomocy Technicznej na lata 2007-2008 w ramach RPO WM 2007-2013. </w:t>
      </w:r>
    </w:p>
    <w:p w:rsidR="00EF4E8F" w:rsidRPr="0088358F" w:rsidRDefault="004C2682">
      <w:pPr>
        <w:spacing w:line="360" w:lineRule="auto"/>
      </w:pPr>
      <w:r w:rsidRPr="0088358F">
        <w:t xml:space="preserve">Zatwierdzenie i realizacja </w:t>
      </w:r>
      <w:r w:rsidR="009735E5">
        <w:t>RPD PT/WPD PT</w:t>
      </w:r>
      <w:r w:rsidR="00275C1C" w:rsidRPr="0088358F">
        <w:t xml:space="preserve"> jest prowadzona</w:t>
      </w:r>
      <w:r w:rsidRPr="0088358F">
        <w:t xml:space="preserve"> w oparciu o </w:t>
      </w:r>
      <w:r w:rsidR="00CC1140" w:rsidRPr="00CC1140">
        <w:rPr>
          <w:i/>
        </w:rPr>
        <w:t>„Zasady realizacji projektu systemowego w ramach pomocy technicznej RPO WM 2007-</w:t>
      </w:r>
      <w:smartTag w:uri="urn:schemas-microsoft-com:office:smarttags" w:element="metricconverter">
        <w:smartTagPr>
          <w:attr w:name="ProductID" w:val="2013”"/>
        </w:smartTagPr>
        <w:r w:rsidR="00CC1140" w:rsidRPr="00CC1140">
          <w:rPr>
            <w:i/>
          </w:rPr>
          <w:t>2013”</w:t>
        </w:r>
      </w:smartTag>
      <w:r w:rsidR="00CC1140" w:rsidRPr="00CC1140">
        <w:rPr>
          <w:i/>
        </w:rPr>
        <w:t xml:space="preserve"> </w:t>
      </w:r>
      <w:r w:rsidRPr="0088358F">
        <w:t xml:space="preserve">zamieszczone na stronie internetowej </w:t>
      </w:r>
      <w:hyperlink r:id="rId19" w:history="1">
        <w:r w:rsidR="00EF4E8F" w:rsidRPr="0088358F">
          <w:rPr>
            <w:rStyle w:val="Hipercze"/>
            <w:color w:val="auto"/>
          </w:rPr>
          <w:t>www.mazovia.pl</w:t>
        </w:r>
      </w:hyperlink>
      <w:r w:rsidR="00EF4E8F" w:rsidRPr="0088358F">
        <w:t>.</w:t>
      </w:r>
    </w:p>
    <w:p w:rsidR="004C2682" w:rsidRPr="0088358F" w:rsidRDefault="000F39CC">
      <w:pPr>
        <w:spacing w:line="360" w:lineRule="auto"/>
      </w:pPr>
      <w:r w:rsidRPr="0088358F">
        <w:t xml:space="preserve">Instytucja wykonująca czynności zastrzeżone dla Beneficjenta PT RPO WM sporządza i realizuje odrębny </w:t>
      </w:r>
      <w:r w:rsidR="009735E5">
        <w:t>RPD PT/WPD PT</w:t>
      </w:r>
      <w:r w:rsidR="00B51EBB">
        <w:t xml:space="preserve"> w </w:t>
      </w:r>
      <w:r w:rsidRPr="0088358F">
        <w:t xml:space="preserve">ramach każdego z Działań (tj. 8.1. i 8.2.). </w:t>
      </w:r>
      <w:r w:rsidR="004C2682" w:rsidRPr="0088358F">
        <w:t>Aplikowanie o środki na dofinansowanie projektu systemowego w ramach pomocy technicznej RPO WM odbywa się poprzez złożenie przez UMWM i MJWPU do IZ</w:t>
      </w:r>
      <w:r w:rsidR="00275C1C" w:rsidRPr="0088358F">
        <w:t xml:space="preserve"> RPO WM (</w:t>
      </w:r>
      <w:r w:rsidR="00E2727B">
        <w:t>RF</w:t>
      </w:r>
      <w:r w:rsidR="004C2682" w:rsidRPr="0088358F">
        <w:t xml:space="preserve">) wniosku o dofinansowanie, </w:t>
      </w:r>
      <w:r w:rsidR="00275C1C" w:rsidRPr="0088358F">
        <w:br/>
      </w:r>
      <w:r w:rsidR="004C2682" w:rsidRPr="0088358F">
        <w:t xml:space="preserve">w którym </w:t>
      </w:r>
      <w:r w:rsidR="009735E5">
        <w:t>RPD PT/WPD PT</w:t>
      </w:r>
      <w:r w:rsidR="004C2682" w:rsidRPr="0088358F">
        <w:t xml:space="preserve"> stanowi jego załącznik. Wnioski zawierają w szczególności plan finansowy projektu oraz opisy planowanych do </w:t>
      </w:r>
      <w:r w:rsidR="00275C1C" w:rsidRPr="0088358F">
        <w:t xml:space="preserve">realizacji typów operacji. W </w:t>
      </w:r>
      <w:r w:rsidR="00E2727B">
        <w:t>RF</w:t>
      </w:r>
      <w:r w:rsidR="004C2682" w:rsidRPr="0088358F">
        <w:t xml:space="preserve"> wnioski są weryfikowane pod wz</w:t>
      </w:r>
      <w:r w:rsidR="00B51EBB">
        <w:t>ględem formalnym, rachunkowym i </w:t>
      </w:r>
      <w:r w:rsidR="004C2682" w:rsidRPr="0088358F">
        <w:t xml:space="preserve">merytorycznym na stanowiskach ds. pomocy technicznej w </w:t>
      </w:r>
      <w:r w:rsidR="00957730">
        <w:t>RF-II-PT</w:t>
      </w:r>
      <w:r w:rsidR="004C2682" w:rsidRPr="0088358F">
        <w:t xml:space="preserve"> z zachowaniem zasady dwóch par oczu. Każdy z</w:t>
      </w:r>
      <w:r w:rsidR="00275C1C" w:rsidRPr="0088358F">
        <w:t xml:space="preserve"> pracowników na ww. stanowisku</w:t>
      </w:r>
      <w:r w:rsidR="004C2682" w:rsidRPr="0088358F">
        <w:t xml:space="preserve"> wypełnia dla każdego weryfikowanego wniosku listę sprawdzającą. Lista sprawdzająca jest przekazywana podczas weryfikacji pomiędzy pracownikami razem z wnioskiem podlegającym weryfikacji. Dofinansowanie realizacji projektu systemowego </w:t>
      </w:r>
      <w:r w:rsidR="004C2682" w:rsidRPr="0088358F">
        <w:lastRenderedPageBreak/>
        <w:t xml:space="preserve">w ramach RPO WM zatwierdza Zarząd Województwa przed uchwaleniem projektu budżetu województwa na rok, którego dotyczy </w:t>
      </w:r>
      <w:r w:rsidR="009735E5">
        <w:t>RPD PT</w:t>
      </w:r>
      <w:r w:rsidR="004C2682" w:rsidRPr="0088358F">
        <w:t xml:space="preserve">. </w:t>
      </w:r>
      <w:r w:rsidR="009735E5">
        <w:t xml:space="preserve">WPD PT jest sporządzany na podstawie alokacji wieloletniej i aktualizowany w miarę potrzeby. </w:t>
      </w:r>
      <w:r w:rsidR="00B51EBB">
        <w:t>Wzory wniosków o </w:t>
      </w:r>
      <w:r w:rsidR="004C2682" w:rsidRPr="0088358F">
        <w:t xml:space="preserve">dofinansowanie realizacji </w:t>
      </w:r>
      <w:r w:rsidR="009735E5">
        <w:t>RPD PT/WPD PT</w:t>
      </w:r>
      <w:r w:rsidR="004C2682" w:rsidRPr="0088358F">
        <w:t xml:space="preserve"> zostały określone w ww. </w:t>
      </w:r>
      <w:r w:rsidR="004C2682" w:rsidRPr="0088358F">
        <w:rPr>
          <w:i/>
          <w:iCs/>
        </w:rPr>
        <w:t>Zasadach.</w:t>
      </w:r>
    </w:p>
    <w:p w:rsidR="004C2682" w:rsidRDefault="00957730">
      <w:pPr>
        <w:spacing w:line="360" w:lineRule="auto"/>
      </w:pPr>
      <w:r>
        <w:t>RF-II-PT</w:t>
      </w:r>
      <w:r w:rsidR="00275C1C" w:rsidRPr="0088358F">
        <w:t xml:space="preserve"> </w:t>
      </w:r>
      <w:r w:rsidR="004C2682" w:rsidRPr="0088358F">
        <w:t xml:space="preserve">przy weryfikacji formalnej, rachunkowej i merytorycznej wniosku o dofinansowanie </w:t>
      </w:r>
      <w:r w:rsidR="009735E5">
        <w:t>RPD PT/WPD PT</w:t>
      </w:r>
      <w:r w:rsidR="004C2682" w:rsidRPr="0088358F">
        <w:t xml:space="preserve"> posługuje się jedną listą sprawdzającą, której wzór stanowi załączni</w:t>
      </w:r>
      <w:r w:rsidR="000F39CC" w:rsidRPr="0088358F">
        <w:t>k nr 3.3.1/1</w:t>
      </w:r>
      <w:r w:rsidR="004C2682" w:rsidRPr="0088358F">
        <w:t xml:space="preserve">. </w:t>
      </w:r>
    </w:p>
    <w:p w:rsidR="00C76139" w:rsidRPr="0088358F" w:rsidRDefault="00C76139">
      <w:pPr>
        <w:spacing w:line="36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1550"/>
        <w:gridCol w:w="1506"/>
        <w:gridCol w:w="1425"/>
        <w:gridCol w:w="1661"/>
        <w:gridCol w:w="1483"/>
        <w:gridCol w:w="1527"/>
        <w:gridCol w:w="1560"/>
        <w:gridCol w:w="1999"/>
      </w:tblGrid>
      <w:tr w:rsidR="003F2E59" w:rsidRPr="00796864" w:rsidTr="003F2E59">
        <w:trPr>
          <w:trHeight w:val="145"/>
        </w:trPr>
        <w:tc>
          <w:tcPr>
            <w:tcW w:w="193" w:type="pct"/>
            <w:vAlign w:val="center"/>
          </w:tcPr>
          <w:p w:rsidR="00275C1C" w:rsidRPr="00796864" w:rsidRDefault="00275C1C" w:rsidP="00F256C6">
            <w:pPr>
              <w:spacing w:line="360" w:lineRule="auto"/>
              <w:jc w:val="left"/>
              <w:rPr>
                <w:b/>
                <w:sz w:val="20"/>
                <w:szCs w:val="20"/>
              </w:rPr>
            </w:pPr>
            <w:r w:rsidRPr="00796864">
              <w:rPr>
                <w:b/>
                <w:sz w:val="20"/>
                <w:szCs w:val="20"/>
              </w:rPr>
              <w:t>Lp.</w:t>
            </w:r>
          </w:p>
        </w:tc>
        <w:tc>
          <w:tcPr>
            <w:tcW w:w="584" w:type="pct"/>
            <w:vAlign w:val="center"/>
          </w:tcPr>
          <w:p w:rsidR="00275C1C" w:rsidRPr="00796864" w:rsidRDefault="00275C1C" w:rsidP="00F256C6">
            <w:pPr>
              <w:spacing w:line="360" w:lineRule="auto"/>
              <w:jc w:val="left"/>
              <w:rPr>
                <w:b/>
                <w:sz w:val="20"/>
                <w:szCs w:val="20"/>
              </w:rPr>
            </w:pPr>
            <w:r w:rsidRPr="00796864">
              <w:rPr>
                <w:b/>
                <w:sz w:val="20"/>
                <w:szCs w:val="20"/>
              </w:rPr>
              <w:t>Czynność</w:t>
            </w:r>
          </w:p>
        </w:tc>
        <w:tc>
          <w:tcPr>
            <w:tcW w:w="576" w:type="pct"/>
            <w:vAlign w:val="center"/>
          </w:tcPr>
          <w:p w:rsidR="00275C1C" w:rsidRPr="00796864" w:rsidRDefault="00275C1C" w:rsidP="00F256C6">
            <w:pPr>
              <w:spacing w:line="360" w:lineRule="auto"/>
              <w:jc w:val="left"/>
              <w:rPr>
                <w:b/>
                <w:sz w:val="20"/>
                <w:szCs w:val="20"/>
              </w:rPr>
            </w:pPr>
            <w:r w:rsidRPr="00796864">
              <w:rPr>
                <w:b/>
                <w:sz w:val="20"/>
                <w:szCs w:val="20"/>
              </w:rPr>
              <w:t>Wykonawca czynności</w:t>
            </w:r>
          </w:p>
        </w:tc>
        <w:tc>
          <w:tcPr>
            <w:tcW w:w="545" w:type="pct"/>
            <w:vAlign w:val="center"/>
          </w:tcPr>
          <w:p w:rsidR="00275C1C" w:rsidRPr="00796864" w:rsidRDefault="00275C1C" w:rsidP="00F256C6">
            <w:pPr>
              <w:spacing w:line="360" w:lineRule="auto"/>
              <w:jc w:val="left"/>
              <w:rPr>
                <w:b/>
                <w:sz w:val="20"/>
                <w:szCs w:val="20"/>
              </w:rPr>
            </w:pPr>
            <w:r w:rsidRPr="00796864">
              <w:rPr>
                <w:b/>
                <w:sz w:val="20"/>
                <w:szCs w:val="20"/>
              </w:rPr>
              <w:t>Miejsce oraz jednostki powiązane</w:t>
            </w:r>
          </w:p>
        </w:tc>
        <w:tc>
          <w:tcPr>
            <w:tcW w:w="626" w:type="pct"/>
            <w:vAlign w:val="center"/>
          </w:tcPr>
          <w:p w:rsidR="00275C1C" w:rsidRPr="00796864" w:rsidRDefault="00275C1C" w:rsidP="00F256C6">
            <w:pPr>
              <w:spacing w:line="360" w:lineRule="auto"/>
              <w:jc w:val="left"/>
              <w:rPr>
                <w:b/>
                <w:sz w:val="20"/>
                <w:szCs w:val="20"/>
              </w:rPr>
            </w:pPr>
            <w:r w:rsidRPr="00796864">
              <w:rPr>
                <w:b/>
                <w:sz w:val="20"/>
                <w:szCs w:val="20"/>
              </w:rPr>
              <w:t>Dokument źródłowy, w tym system informatyczny</w:t>
            </w:r>
          </w:p>
        </w:tc>
        <w:tc>
          <w:tcPr>
            <w:tcW w:w="559" w:type="pct"/>
            <w:vAlign w:val="center"/>
          </w:tcPr>
          <w:p w:rsidR="00275C1C" w:rsidRPr="00796864" w:rsidRDefault="00275C1C" w:rsidP="00F256C6">
            <w:pPr>
              <w:spacing w:line="360" w:lineRule="auto"/>
              <w:jc w:val="left"/>
              <w:rPr>
                <w:b/>
                <w:sz w:val="20"/>
                <w:szCs w:val="20"/>
              </w:rPr>
            </w:pPr>
            <w:r w:rsidRPr="00796864">
              <w:rPr>
                <w:b/>
                <w:sz w:val="20"/>
                <w:szCs w:val="20"/>
              </w:rPr>
              <w:t>Dokument wtórny</w:t>
            </w:r>
          </w:p>
        </w:tc>
        <w:tc>
          <w:tcPr>
            <w:tcW w:w="576" w:type="pct"/>
            <w:vAlign w:val="center"/>
          </w:tcPr>
          <w:p w:rsidR="00275C1C" w:rsidRPr="00796864" w:rsidRDefault="00275C1C" w:rsidP="00F256C6">
            <w:pPr>
              <w:spacing w:line="360" w:lineRule="auto"/>
              <w:jc w:val="left"/>
              <w:rPr>
                <w:b/>
                <w:sz w:val="20"/>
                <w:szCs w:val="20"/>
              </w:rPr>
            </w:pPr>
            <w:r w:rsidRPr="00796864">
              <w:rPr>
                <w:b/>
                <w:sz w:val="20"/>
                <w:szCs w:val="20"/>
              </w:rPr>
              <w:t>Mechanizm kontrolny</w:t>
            </w:r>
          </w:p>
        </w:tc>
        <w:tc>
          <w:tcPr>
            <w:tcW w:w="588" w:type="pct"/>
            <w:vAlign w:val="center"/>
          </w:tcPr>
          <w:p w:rsidR="00275C1C" w:rsidRPr="00796864" w:rsidRDefault="00275C1C" w:rsidP="00F256C6">
            <w:pPr>
              <w:spacing w:line="360" w:lineRule="auto"/>
              <w:jc w:val="left"/>
              <w:rPr>
                <w:b/>
                <w:sz w:val="20"/>
                <w:szCs w:val="20"/>
              </w:rPr>
            </w:pPr>
            <w:r w:rsidRPr="00796864">
              <w:rPr>
                <w:b/>
                <w:sz w:val="20"/>
                <w:szCs w:val="20"/>
              </w:rPr>
              <w:t>Czas</w:t>
            </w:r>
          </w:p>
          <w:p w:rsidR="00275C1C" w:rsidRPr="00796864" w:rsidRDefault="00275C1C" w:rsidP="00F256C6">
            <w:pPr>
              <w:spacing w:line="360" w:lineRule="auto"/>
              <w:jc w:val="left"/>
              <w:rPr>
                <w:b/>
                <w:sz w:val="20"/>
                <w:szCs w:val="20"/>
              </w:rPr>
            </w:pPr>
          </w:p>
        </w:tc>
        <w:tc>
          <w:tcPr>
            <w:tcW w:w="754" w:type="pct"/>
            <w:vAlign w:val="center"/>
          </w:tcPr>
          <w:p w:rsidR="00275C1C" w:rsidRPr="00796864" w:rsidRDefault="00275C1C" w:rsidP="00F256C6">
            <w:pPr>
              <w:spacing w:line="360" w:lineRule="auto"/>
              <w:jc w:val="left"/>
              <w:rPr>
                <w:b/>
                <w:sz w:val="20"/>
                <w:szCs w:val="20"/>
              </w:rPr>
            </w:pPr>
            <w:r w:rsidRPr="00796864">
              <w:rPr>
                <w:b/>
                <w:sz w:val="20"/>
                <w:szCs w:val="20"/>
              </w:rPr>
              <w:t>Uwagi</w:t>
            </w:r>
          </w:p>
          <w:p w:rsidR="00275C1C" w:rsidRPr="00796864" w:rsidRDefault="00275C1C" w:rsidP="00F256C6">
            <w:pPr>
              <w:spacing w:line="360" w:lineRule="auto"/>
              <w:jc w:val="left"/>
              <w:rPr>
                <w:b/>
                <w:sz w:val="20"/>
                <w:szCs w:val="20"/>
              </w:rPr>
            </w:pPr>
          </w:p>
        </w:tc>
      </w:tr>
      <w:tr w:rsidR="003F2E59" w:rsidRPr="00796864" w:rsidTr="003F2E59">
        <w:trPr>
          <w:trHeight w:val="145"/>
        </w:trPr>
        <w:tc>
          <w:tcPr>
            <w:tcW w:w="193" w:type="pct"/>
            <w:vAlign w:val="center"/>
          </w:tcPr>
          <w:p w:rsidR="00275C1C" w:rsidRPr="00796864" w:rsidRDefault="003202CA" w:rsidP="00F256C6">
            <w:pPr>
              <w:spacing w:line="360" w:lineRule="auto"/>
              <w:jc w:val="left"/>
              <w:rPr>
                <w:sz w:val="20"/>
                <w:szCs w:val="20"/>
              </w:rPr>
            </w:pPr>
            <w:r w:rsidRPr="00796864">
              <w:rPr>
                <w:sz w:val="20"/>
                <w:szCs w:val="20"/>
              </w:rPr>
              <w:t>1</w:t>
            </w:r>
          </w:p>
        </w:tc>
        <w:tc>
          <w:tcPr>
            <w:tcW w:w="584" w:type="pct"/>
            <w:vAlign w:val="center"/>
          </w:tcPr>
          <w:p w:rsidR="00275C1C" w:rsidRPr="00796864" w:rsidRDefault="00275C1C" w:rsidP="00F256C6">
            <w:pPr>
              <w:spacing w:line="360" w:lineRule="auto"/>
              <w:jc w:val="left"/>
              <w:rPr>
                <w:sz w:val="20"/>
                <w:szCs w:val="20"/>
              </w:rPr>
            </w:pPr>
            <w:r w:rsidRPr="00796864">
              <w:rPr>
                <w:sz w:val="20"/>
                <w:szCs w:val="20"/>
              </w:rPr>
              <w:t xml:space="preserve">Podział alokacji środków w ramach </w:t>
            </w:r>
            <w:r w:rsidR="009735E5">
              <w:rPr>
                <w:sz w:val="20"/>
                <w:szCs w:val="20"/>
              </w:rPr>
              <w:t xml:space="preserve">RPD </w:t>
            </w:r>
            <w:r w:rsidRPr="00796864">
              <w:rPr>
                <w:sz w:val="20"/>
                <w:szCs w:val="20"/>
              </w:rPr>
              <w:t>PT RPO WM pomiędzy UMWM i MJWPU na dany rok budżetowy</w:t>
            </w:r>
          </w:p>
        </w:tc>
        <w:tc>
          <w:tcPr>
            <w:tcW w:w="576" w:type="pct"/>
            <w:vAlign w:val="center"/>
          </w:tcPr>
          <w:p w:rsidR="00275C1C" w:rsidRPr="00796864" w:rsidRDefault="00661CD3" w:rsidP="00F256C6">
            <w:pPr>
              <w:spacing w:line="360" w:lineRule="auto"/>
              <w:jc w:val="left"/>
              <w:rPr>
                <w:sz w:val="20"/>
                <w:szCs w:val="20"/>
              </w:rPr>
            </w:pPr>
            <w:r>
              <w:rPr>
                <w:sz w:val="20"/>
                <w:szCs w:val="20"/>
              </w:rPr>
              <w:t>RF-I-ZF</w:t>
            </w:r>
            <w:r w:rsidR="003F2E59">
              <w:rPr>
                <w:sz w:val="20"/>
                <w:szCs w:val="20"/>
              </w:rPr>
              <w:t xml:space="preserve"> oraz s</w:t>
            </w:r>
            <w:r w:rsidR="00275C1C" w:rsidRPr="00796864">
              <w:rPr>
                <w:sz w:val="20"/>
                <w:szCs w:val="20"/>
              </w:rPr>
              <w:t xml:space="preserve">tanowisko </w:t>
            </w:r>
          </w:p>
          <w:p w:rsidR="00275C1C" w:rsidRPr="00796864" w:rsidRDefault="00275C1C" w:rsidP="00F256C6">
            <w:pPr>
              <w:spacing w:line="360" w:lineRule="auto"/>
              <w:jc w:val="left"/>
              <w:rPr>
                <w:sz w:val="20"/>
                <w:szCs w:val="20"/>
              </w:rPr>
            </w:pPr>
            <w:r w:rsidRPr="00796864">
              <w:rPr>
                <w:sz w:val="20"/>
                <w:szCs w:val="20"/>
              </w:rPr>
              <w:t>ds. pomocy technicznej (</w:t>
            </w:r>
            <w:r w:rsidR="00957730">
              <w:rPr>
                <w:sz w:val="20"/>
                <w:szCs w:val="20"/>
              </w:rPr>
              <w:t>RF-II-PT</w:t>
            </w:r>
            <w:r w:rsidRPr="00796864">
              <w:rPr>
                <w:sz w:val="20"/>
                <w:szCs w:val="20"/>
              </w:rPr>
              <w:t>)</w:t>
            </w:r>
          </w:p>
        </w:tc>
        <w:tc>
          <w:tcPr>
            <w:tcW w:w="545" w:type="pct"/>
            <w:vAlign w:val="center"/>
          </w:tcPr>
          <w:p w:rsidR="00275C1C" w:rsidRPr="00796864" w:rsidRDefault="00957730" w:rsidP="00F256C6">
            <w:pPr>
              <w:spacing w:line="360" w:lineRule="auto"/>
              <w:jc w:val="left"/>
              <w:rPr>
                <w:sz w:val="20"/>
                <w:szCs w:val="20"/>
              </w:rPr>
            </w:pPr>
            <w:r>
              <w:rPr>
                <w:sz w:val="20"/>
                <w:szCs w:val="20"/>
                <w:lang w:val="en-US"/>
              </w:rPr>
              <w:t>RF-II-PT</w:t>
            </w:r>
            <w:r w:rsidR="002C78EE" w:rsidRPr="002C78EE">
              <w:rPr>
                <w:sz w:val="20"/>
                <w:szCs w:val="20"/>
                <w:lang w:val="en-US"/>
              </w:rPr>
              <w:t xml:space="preserve">., </w:t>
            </w:r>
            <w:r w:rsidR="00661CD3">
              <w:rPr>
                <w:sz w:val="20"/>
                <w:szCs w:val="20"/>
                <w:lang w:val="en-US"/>
              </w:rPr>
              <w:t>RF-I-ZF</w:t>
            </w:r>
            <w:r w:rsidR="002C78EE" w:rsidRPr="002C78EE">
              <w:rPr>
                <w:sz w:val="20"/>
                <w:szCs w:val="20"/>
                <w:lang w:val="en-US"/>
              </w:rPr>
              <w:t xml:space="preserve">. </w:t>
            </w:r>
            <w:r w:rsidR="00B22593">
              <w:rPr>
                <w:sz w:val="20"/>
                <w:szCs w:val="20"/>
              </w:rPr>
              <w:t>RF-II-EFRR</w:t>
            </w:r>
          </w:p>
        </w:tc>
        <w:tc>
          <w:tcPr>
            <w:tcW w:w="626" w:type="pct"/>
            <w:vAlign w:val="center"/>
          </w:tcPr>
          <w:p w:rsidR="00275C1C" w:rsidRPr="00796864" w:rsidRDefault="001652C0" w:rsidP="00F256C6">
            <w:pPr>
              <w:spacing w:line="360" w:lineRule="auto"/>
              <w:jc w:val="left"/>
              <w:rPr>
                <w:sz w:val="20"/>
                <w:szCs w:val="20"/>
              </w:rPr>
            </w:pPr>
            <w:r w:rsidRPr="00796864">
              <w:rPr>
                <w:sz w:val="20"/>
                <w:szCs w:val="20"/>
              </w:rPr>
              <w:t>Informacja od UM WM i MJWPU o planowanych wydatkach na dany rok budżetowy pozyskiwana w trybie określonym w Kontrakcie Wojewódzkim</w:t>
            </w:r>
          </w:p>
        </w:tc>
        <w:tc>
          <w:tcPr>
            <w:tcW w:w="559" w:type="pct"/>
            <w:vAlign w:val="center"/>
          </w:tcPr>
          <w:p w:rsidR="00275C1C" w:rsidRPr="00796864" w:rsidRDefault="00275C1C" w:rsidP="00F256C6">
            <w:pPr>
              <w:spacing w:line="360" w:lineRule="auto"/>
              <w:jc w:val="left"/>
              <w:rPr>
                <w:sz w:val="20"/>
                <w:szCs w:val="20"/>
              </w:rPr>
            </w:pPr>
            <w:r w:rsidRPr="00796864">
              <w:rPr>
                <w:sz w:val="20"/>
                <w:szCs w:val="20"/>
              </w:rPr>
              <w:t xml:space="preserve">Pismo w sprawie podziału alokacji środków w ramach PT </w:t>
            </w:r>
          </w:p>
        </w:tc>
        <w:tc>
          <w:tcPr>
            <w:tcW w:w="576" w:type="pct"/>
            <w:vAlign w:val="center"/>
          </w:tcPr>
          <w:p w:rsidR="00275C1C" w:rsidRPr="00796864" w:rsidRDefault="00275C1C" w:rsidP="00F256C6">
            <w:pPr>
              <w:spacing w:line="360" w:lineRule="auto"/>
              <w:jc w:val="left"/>
              <w:rPr>
                <w:sz w:val="20"/>
                <w:szCs w:val="20"/>
              </w:rPr>
            </w:pPr>
            <w:r w:rsidRPr="00796864">
              <w:rPr>
                <w:sz w:val="20"/>
                <w:szCs w:val="20"/>
              </w:rPr>
              <w:t xml:space="preserve">Akceptacja wstępna podziału środków PT pomiędzy UMWM i MJWPU przez Kierownika </w:t>
            </w:r>
            <w:r w:rsidR="00957730">
              <w:rPr>
                <w:sz w:val="20"/>
                <w:szCs w:val="20"/>
              </w:rPr>
              <w:t>RF-II-PT</w:t>
            </w:r>
            <w:r w:rsidR="001652C0" w:rsidRPr="00796864">
              <w:rPr>
                <w:sz w:val="20"/>
                <w:szCs w:val="20"/>
              </w:rPr>
              <w:t xml:space="preserve">, </w:t>
            </w:r>
            <w:r w:rsidR="00661CD3">
              <w:rPr>
                <w:sz w:val="20"/>
                <w:szCs w:val="20"/>
              </w:rPr>
              <w:t>RF-I-ZF</w:t>
            </w:r>
            <w:r w:rsidR="001652C0" w:rsidRPr="00796864">
              <w:rPr>
                <w:sz w:val="20"/>
                <w:szCs w:val="20"/>
              </w:rPr>
              <w:t xml:space="preserve">, </w:t>
            </w:r>
            <w:r w:rsidR="00B22593">
              <w:rPr>
                <w:sz w:val="20"/>
                <w:szCs w:val="20"/>
              </w:rPr>
              <w:t>RF-II-EFRR</w:t>
            </w:r>
            <w:r w:rsidR="001652C0" w:rsidRPr="00796864">
              <w:rPr>
                <w:sz w:val="20"/>
                <w:szCs w:val="20"/>
              </w:rPr>
              <w:t xml:space="preserve"> </w:t>
            </w:r>
            <w:r w:rsidRPr="00796864">
              <w:rPr>
                <w:sz w:val="20"/>
                <w:szCs w:val="20"/>
              </w:rPr>
              <w:t xml:space="preserve"> i akceptacja przez Dyrektora </w:t>
            </w:r>
            <w:r w:rsidR="00E2727B">
              <w:rPr>
                <w:sz w:val="20"/>
                <w:szCs w:val="20"/>
              </w:rPr>
              <w:t>RF</w:t>
            </w:r>
            <w:r w:rsidRPr="00796864">
              <w:rPr>
                <w:sz w:val="20"/>
                <w:szCs w:val="20"/>
              </w:rPr>
              <w:t>.</w:t>
            </w:r>
          </w:p>
        </w:tc>
        <w:tc>
          <w:tcPr>
            <w:tcW w:w="588" w:type="pct"/>
            <w:vAlign w:val="center"/>
          </w:tcPr>
          <w:p w:rsidR="00275C1C" w:rsidRPr="00796864" w:rsidRDefault="00275C1C" w:rsidP="00F256C6">
            <w:pPr>
              <w:spacing w:line="360" w:lineRule="auto"/>
              <w:jc w:val="left"/>
              <w:rPr>
                <w:sz w:val="20"/>
                <w:szCs w:val="20"/>
              </w:rPr>
            </w:pPr>
            <w:r w:rsidRPr="00796864">
              <w:rPr>
                <w:sz w:val="20"/>
                <w:szCs w:val="20"/>
              </w:rPr>
              <w:t>Podział środków PT pomiędzy UMWM i MJWPU stanowisko ds. pomocy technicznej w</w:t>
            </w:r>
          </w:p>
          <w:p w:rsidR="00275C1C" w:rsidRPr="00796864" w:rsidRDefault="00E2727B" w:rsidP="00F256C6">
            <w:pPr>
              <w:spacing w:line="360" w:lineRule="auto"/>
              <w:jc w:val="left"/>
              <w:rPr>
                <w:sz w:val="20"/>
                <w:szCs w:val="20"/>
              </w:rPr>
            </w:pPr>
            <w:r>
              <w:rPr>
                <w:sz w:val="20"/>
                <w:szCs w:val="20"/>
              </w:rPr>
              <w:t>RF</w:t>
            </w:r>
            <w:r w:rsidR="00275C1C" w:rsidRPr="00796864">
              <w:rPr>
                <w:sz w:val="20"/>
                <w:szCs w:val="20"/>
              </w:rPr>
              <w:t xml:space="preserve">. </w:t>
            </w:r>
            <w:r w:rsidR="001652C0" w:rsidRPr="00796864">
              <w:rPr>
                <w:sz w:val="20"/>
                <w:szCs w:val="20"/>
              </w:rPr>
              <w:t>POKL</w:t>
            </w:r>
            <w:r w:rsidR="00275C1C" w:rsidRPr="00796864">
              <w:rPr>
                <w:sz w:val="20"/>
                <w:szCs w:val="20"/>
              </w:rPr>
              <w:t xml:space="preserve">.IV pozyskuje do 5 lipca roku poprzedzającego rok objęty </w:t>
            </w:r>
            <w:r w:rsidR="009735E5">
              <w:rPr>
                <w:sz w:val="20"/>
                <w:szCs w:val="20"/>
              </w:rPr>
              <w:t>RPD PT</w:t>
            </w:r>
          </w:p>
        </w:tc>
        <w:tc>
          <w:tcPr>
            <w:tcW w:w="754" w:type="pct"/>
            <w:vAlign w:val="center"/>
          </w:tcPr>
          <w:p w:rsidR="00275C1C" w:rsidRPr="00796864" w:rsidRDefault="00275C1C" w:rsidP="00F256C6">
            <w:pPr>
              <w:spacing w:line="360" w:lineRule="auto"/>
              <w:jc w:val="left"/>
              <w:rPr>
                <w:sz w:val="20"/>
                <w:szCs w:val="20"/>
              </w:rPr>
            </w:pPr>
            <w:r w:rsidRPr="00796864">
              <w:rPr>
                <w:sz w:val="20"/>
                <w:szCs w:val="20"/>
              </w:rPr>
              <w:t>Podział alokacji uzależniony jest od efektywności wykorzystania środków PT przez UMWM i MJWPU</w:t>
            </w:r>
          </w:p>
          <w:p w:rsidR="00275C1C" w:rsidRPr="00796864" w:rsidRDefault="00275C1C" w:rsidP="00F256C6">
            <w:pPr>
              <w:spacing w:line="360" w:lineRule="auto"/>
              <w:jc w:val="left"/>
              <w:rPr>
                <w:sz w:val="20"/>
                <w:szCs w:val="20"/>
              </w:rPr>
            </w:pPr>
            <w:r w:rsidRPr="00796864">
              <w:rPr>
                <w:sz w:val="20"/>
                <w:szCs w:val="20"/>
              </w:rPr>
              <w:t xml:space="preserve">Po pozyskaniu od </w:t>
            </w:r>
            <w:r w:rsidR="00661CD3">
              <w:rPr>
                <w:sz w:val="20"/>
                <w:szCs w:val="20"/>
              </w:rPr>
              <w:t>RF-I-ZF</w:t>
            </w:r>
            <w:r w:rsidRPr="00796864">
              <w:rPr>
                <w:sz w:val="20"/>
                <w:szCs w:val="20"/>
              </w:rPr>
              <w:t xml:space="preserve">  zaakceptowanego podziału środków w ramach PT stanowisko ds. pomocy technicznej przygotowuje projekt uchwały</w:t>
            </w:r>
          </w:p>
        </w:tc>
      </w:tr>
      <w:tr w:rsidR="003F2E59" w:rsidRPr="00796864" w:rsidTr="003F2E59">
        <w:trPr>
          <w:trHeight w:val="145"/>
        </w:trPr>
        <w:tc>
          <w:tcPr>
            <w:tcW w:w="193" w:type="pct"/>
            <w:vAlign w:val="center"/>
          </w:tcPr>
          <w:p w:rsidR="00275C1C" w:rsidRPr="00796864" w:rsidRDefault="003202CA" w:rsidP="00F256C6">
            <w:pPr>
              <w:spacing w:line="360" w:lineRule="auto"/>
              <w:jc w:val="left"/>
              <w:rPr>
                <w:sz w:val="20"/>
                <w:szCs w:val="20"/>
              </w:rPr>
            </w:pPr>
            <w:r w:rsidRPr="00796864">
              <w:rPr>
                <w:sz w:val="20"/>
                <w:szCs w:val="20"/>
              </w:rPr>
              <w:lastRenderedPageBreak/>
              <w:t>2</w:t>
            </w:r>
          </w:p>
        </w:tc>
        <w:tc>
          <w:tcPr>
            <w:tcW w:w="584" w:type="pct"/>
            <w:vAlign w:val="center"/>
          </w:tcPr>
          <w:p w:rsidR="00275C1C" w:rsidRPr="00796864" w:rsidRDefault="00275C1C" w:rsidP="00F256C6">
            <w:pPr>
              <w:spacing w:line="360" w:lineRule="auto"/>
              <w:jc w:val="left"/>
              <w:rPr>
                <w:sz w:val="20"/>
                <w:szCs w:val="20"/>
              </w:rPr>
            </w:pPr>
            <w:r w:rsidRPr="00796864">
              <w:rPr>
                <w:sz w:val="20"/>
                <w:szCs w:val="20"/>
              </w:rPr>
              <w:t xml:space="preserve">Przygotowanie projektu uchwały Zarządu w sprawie zatwierdzenia podziału alokacji środków w ramach </w:t>
            </w:r>
            <w:r w:rsidR="009735E5">
              <w:rPr>
                <w:sz w:val="20"/>
                <w:szCs w:val="20"/>
              </w:rPr>
              <w:t xml:space="preserve">RPD </w:t>
            </w:r>
            <w:r w:rsidRPr="00796864">
              <w:rPr>
                <w:sz w:val="20"/>
                <w:szCs w:val="20"/>
              </w:rPr>
              <w:t>PT RPO WM pomiędzy UMWM i MJWPU na dany rok budżetowy</w:t>
            </w:r>
          </w:p>
        </w:tc>
        <w:tc>
          <w:tcPr>
            <w:tcW w:w="576" w:type="pct"/>
            <w:vAlign w:val="center"/>
          </w:tcPr>
          <w:p w:rsidR="00275C1C" w:rsidRPr="00796864" w:rsidRDefault="00275C1C" w:rsidP="00F256C6">
            <w:pPr>
              <w:spacing w:line="360" w:lineRule="auto"/>
              <w:jc w:val="left"/>
              <w:rPr>
                <w:sz w:val="20"/>
                <w:szCs w:val="20"/>
              </w:rPr>
            </w:pPr>
            <w:r w:rsidRPr="00796864">
              <w:rPr>
                <w:sz w:val="20"/>
                <w:szCs w:val="20"/>
              </w:rPr>
              <w:t xml:space="preserve">Stanowisko </w:t>
            </w:r>
          </w:p>
          <w:p w:rsidR="00275C1C" w:rsidRPr="00796864" w:rsidRDefault="00275C1C" w:rsidP="00F256C6">
            <w:pPr>
              <w:spacing w:line="360" w:lineRule="auto"/>
              <w:jc w:val="left"/>
              <w:rPr>
                <w:sz w:val="20"/>
                <w:szCs w:val="20"/>
              </w:rPr>
            </w:pPr>
            <w:r w:rsidRPr="00796864">
              <w:rPr>
                <w:sz w:val="20"/>
                <w:szCs w:val="20"/>
              </w:rPr>
              <w:t xml:space="preserve">ds. pomocy technicznej </w:t>
            </w:r>
          </w:p>
        </w:tc>
        <w:tc>
          <w:tcPr>
            <w:tcW w:w="545" w:type="pct"/>
            <w:vAlign w:val="center"/>
          </w:tcPr>
          <w:p w:rsidR="00275C1C" w:rsidRPr="00796864" w:rsidRDefault="00957730" w:rsidP="00F256C6">
            <w:pPr>
              <w:spacing w:line="360" w:lineRule="auto"/>
              <w:jc w:val="left"/>
              <w:rPr>
                <w:sz w:val="20"/>
                <w:szCs w:val="20"/>
              </w:rPr>
            </w:pPr>
            <w:r>
              <w:rPr>
                <w:sz w:val="20"/>
                <w:szCs w:val="20"/>
              </w:rPr>
              <w:t>RF-II-PT</w:t>
            </w:r>
            <w:r w:rsidR="00275C1C" w:rsidRPr="00796864">
              <w:rPr>
                <w:sz w:val="20"/>
                <w:szCs w:val="20"/>
              </w:rPr>
              <w:t xml:space="preserve">., OR w UMWM, BF., Członek Zarządu Województwa nadzorujący </w:t>
            </w:r>
            <w:r w:rsidR="00E2727B">
              <w:rPr>
                <w:sz w:val="20"/>
                <w:szCs w:val="20"/>
              </w:rPr>
              <w:t>RF</w:t>
            </w:r>
            <w:r w:rsidR="00275C1C" w:rsidRPr="00796864">
              <w:rPr>
                <w:sz w:val="20"/>
                <w:szCs w:val="20"/>
              </w:rPr>
              <w:t>.</w:t>
            </w:r>
          </w:p>
        </w:tc>
        <w:tc>
          <w:tcPr>
            <w:tcW w:w="626" w:type="pct"/>
            <w:vAlign w:val="center"/>
          </w:tcPr>
          <w:p w:rsidR="00275C1C" w:rsidRPr="00796864" w:rsidRDefault="00275C1C" w:rsidP="00F256C6">
            <w:pPr>
              <w:spacing w:line="360" w:lineRule="auto"/>
              <w:jc w:val="left"/>
              <w:rPr>
                <w:sz w:val="20"/>
                <w:szCs w:val="20"/>
              </w:rPr>
            </w:pPr>
            <w:r w:rsidRPr="00796864">
              <w:rPr>
                <w:sz w:val="20"/>
                <w:szCs w:val="20"/>
              </w:rPr>
              <w:t xml:space="preserve">Zaakceptowany przez Dyrektora </w:t>
            </w:r>
            <w:r w:rsidR="00E2727B">
              <w:rPr>
                <w:sz w:val="20"/>
                <w:szCs w:val="20"/>
              </w:rPr>
              <w:t>RF</w:t>
            </w:r>
            <w:r w:rsidRPr="00796864">
              <w:rPr>
                <w:sz w:val="20"/>
                <w:szCs w:val="20"/>
              </w:rPr>
              <w:t>. podział alokacji środków w ramach PT pomiędzy UMWM i MJWPU na dany rok budżetowy</w:t>
            </w:r>
          </w:p>
        </w:tc>
        <w:tc>
          <w:tcPr>
            <w:tcW w:w="559" w:type="pct"/>
            <w:vAlign w:val="center"/>
          </w:tcPr>
          <w:p w:rsidR="00275C1C" w:rsidRPr="00796864" w:rsidRDefault="00275C1C" w:rsidP="00F256C6">
            <w:pPr>
              <w:spacing w:line="360" w:lineRule="auto"/>
              <w:jc w:val="left"/>
              <w:rPr>
                <w:sz w:val="20"/>
                <w:szCs w:val="20"/>
              </w:rPr>
            </w:pPr>
            <w:r w:rsidRPr="00796864">
              <w:rPr>
                <w:sz w:val="20"/>
                <w:szCs w:val="20"/>
              </w:rPr>
              <w:t>Projekt uchwały w sprawie zatwierdzenia podziału alokacji środków w ramach PT pomiędzy UMWM i MJWPU na dany rok budżetowy</w:t>
            </w:r>
          </w:p>
        </w:tc>
        <w:tc>
          <w:tcPr>
            <w:tcW w:w="576" w:type="pct"/>
            <w:vAlign w:val="center"/>
          </w:tcPr>
          <w:p w:rsidR="00275C1C" w:rsidRPr="00796864" w:rsidRDefault="00275C1C" w:rsidP="00F256C6">
            <w:pPr>
              <w:spacing w:line="360" w:lineRule="auto"/>
              <w:jc w:val="left"/>
              <w:rPr>
                <w:sz w:val="20"/>
                <w:szCs w:val="20"/>
              </w:rPr>
            </w:pPr>
            <w:r w:rsidRPr="00796864">
              <w:rPr>
                <w:sz w:val="20"/>
                <w:szCs w:val="20"/>
              </w:rPr>
              <w:t>Złożenie projektu uchwały w OR w UMWM (Wydział Zarządu)</w:t>
            </w:r>
          </w:p>
        </w:tc>
        <w:tc>
          <w:tcPr>
            <w:tcW w:w="588" w:type="pct"/>
            <w:vMerge w:val="restart"/>
            <w:vAlign w:val="center"/>
          </w:tcPr>
          <w:p w:rsidR="00275C1C" w:rsidRPr="00796864" w:rsidRDefault="00275C1C" w:rsidP="00F256C6">
            <w:pPr>
              <w:spacing w:line="360" w:lineRule="auto"/>
              <w:jc w:val="left"/>
              <w:rPr>
                <w:sz w:val="20"/>
                <w:szCs w:val="20"/>
              </w:rPr>
            </w:pPr>
            <w:r w:rsidRPr="00796864">
              <w:rPr>
                <w:sz w:val="20"/>
                <w:szCs w:val="20"/>
              </w:rPr>
              <w:t xml:space="preserve">Do 15 lipca roku poprzedzającego rok objęty </w:t>
            </w:r>
            <w:r w:rsidR="009735E5">
              <w:rPr>
                <w:sz w:val="20"/>
                <w:szCs w:val="20"/>
              </w:rPr>
              <w:t>RPD PT</w:t>
            </w:r>
          </w:p>
        </w:tc>
        <w:tc>
          <w:tcPr>
            <w:tcW w:w="754" w:type="pct"/>
            <w:vAlign w:val="center"/>
          </w:tcPr>
          <w:p w:rsidR="00275C1C" w:rsidRPr="00796864" w:rsidRDefault="00275C1C" w:rsidP="00F256C6">
            <w:pPr>
              <w:spacing w:line="360" w:lineRule="auto"/>
              <w:jc w:val="left"/>
              <w:rPr>
                <w:sz w:val="20"/>
                <w:szCs w:val="20"/>
              </w:rPr>
            </w:pPr>
            <w:r w:rsidRPr="00796864">
              <w:rPr>
                <w:sz w:val="20"/>
                <w:szCs w:val="20"/>
              </w:rPr>
              <w:t>Projekt uchwały stanowisko ds. pomocy technicznej przygotowuje zgodnie z zasadami opracowywania projektów uchwał w UMWM</w:t>
            </w:r>
          </w:p>
        </w:tc>
      </w:tr>
      <w:tr w:rsidR="003F2E59" w:rsidRPr="00796864" w:rsidTr="003F2E59">
        <w:trPr>
          <w:trHeight w:val="145"/>
        </w:trPr>
        <w:tc>
          <w:tcPr>
            <w:tcW w:w="193" w:type="pct"/>
            <w:vAlign w:val="center"/>
          </w:tcPr>
          <w:p w:rsidR="00275C1C" w:rsidRPr="00796864" w:rsidRDefault="003202CA" w:rsidP="00F256C6">
            <w:pPr>
              <w:spacing w:line="360" w:lineRule="auto"/>
              <w:jc w:val="left"/>
              <w:rPr>
                <w:sz w:val="20"/>
                <w:szCs w:val="20"/>
              </w:rPr>
            </w:pPr>
            <w:r w:rsidRPr="00796864">
              <w:rPr>
                <w:sz w:val="20"/>
                <w:szCs w:val="20"/>
              </w:rPr>
              <w:t>3</w:t>
            </w:r>
          </w:p>
        </w:tc>
        <w:tc>
          <w:tcPr>
            <w:tcW w:w="584" w:type="pct"/>
            <w:vAlign w:val="center"/>
          </w:tcPr>
          <w:p w:rsidR="00275C1C" w:rsidRPr="00796864" w:rsidRDefault="00275C1C" w:rsidP="00F256C6">
            <w:pPr>
              <w:spacing w:line="360" w:lineRule="auto"/>
              <w:jc w:val="left"/>
              <w:rPr>
                <w:sz w:val="20"/>
                <w:szCs w:val="20"/>
              </w:rPr>
            </w:pPr>
            <w:r w:rsidRPr="00796864">
              <w:rPr>
                <w:sz w:val="20"/>
                <w:szCs w:val="20"/>
              </w:rPr>
              <w:t xml:space="preserve">Zatwierdzenie podziału alokacji środków w </w:t>
            </w:r>
            <w:r w:rsidR="009735E5">
              <w:rPr>
                <w:sz w:val="20"/>
                <w:szCs w:val="20"/>
              </w:rPr>
              <w:t xml:space="preserve">ramach RPD </w:t>
            </w:r>
            <w:r w:rsidRPr="00796864">
              <w:rPr>
                <w:sz w:val="20"/>
                <w:szCs w:val="20"/>
              </w:rPr>
              <w:t xml:space="preserve">PT RPO WM pomiędzy UMWM i MJWPU na dany rok budżetowy </w:t>
            </w:r>
          </w:p>
        </w:tc>
        <w:tc>
          <w:tcPr>
            <w:tcW w:w="576" w:type="pct"/>
            <w:vAlign w:val="center"/>
          </w:tcPr>
          <w:p w:rsidR="00275C1C" w:rsidRPr="00796864" w:rsidRDefault="00275C1C" w:rsidP="00F256C6">
            <w:pPr>
              <w:spacing w:line="360" w:lineRule="auto"/>
              <w:jc w:val="left"/>
              <w:rPr>
                <w:sz w:val="20"/>
                <w:szCs w:val="20"/>
              </w:rPr>
            </w:pPr>
            <w:r w:rsidRPr="00796864">
              <w:rPr>
                <w:sz w:val="20"/>
                <w:szCs w:val="20"/>
              </w:rPr>
              <w:t xml:space="preserve">Zarząd Województwa </w:t>
            </w:r>
          </w:p>
        </w:tc>
        <w:tc>
          <w:tcPr>
            <w:tcW w:w="545" w:type="pct"/>
            <w:vAlign w:val="center"/>
          </w:tcPr>
          <w:p w:rsidR="00275C1C" w:rsidRPr="00796864" w:rsidRDefault="00E2727B" w:rsidP="00F256C6">
            <w:pPr>
              <w:spacing w:line="360" w:lineRule="auto"/>
              <w:jc w:val="left"/>
              <w:rPr>
                <w:sz w:val="20"/>
                <w:szCs w:val="20"/>
              </w:rPr>
            </w:pPr>
            <w:r>
              <w:rPr>
                <w:sz w:val="20"/>
                <w:szCs w:val="20"/>
              </w:rPr>
              <w:t>RF</w:t>
            </w:r>
            <w:r w:rsidR="00275C1C" w:rsidRPr="00796864">
              <w:rPr>
                <w:sz w:val="20"/>
                <w:szCs w:val="20"/>
              </w:rPr>
              <w:t>., OR w UMWM</w:t>
            </w:r>
          </w:p>
        </w:tc>
        <w:tc>
          <w:tcPr>
            <w:tcW w:w="626" w:type="pct"/>
            <w:vAlign w:val="center"/>
          </w:tcPr>
          <w:p w:rsidR="00275C1C" w:rsidRPr="00796864" w:rsidRDefault="00275C1C" w:rsidP="00F256C6">
            <w:pPr>
              <w:spacing w:line="360" w:lineRule="auto"/>
              <w:jc w:val="left"/>
              <w:rPr>
                <w:sz w:val="20"/>
                <w:szCs w:val="20"/>
              </w:rPr>
            </w:pPr>
            <w:r w:rsidRPr="00796864">
              <w:rPr>
                <w:sz w:val="20"/>
                <w:szCs w:val="20"/>
              </w:rPr>
              <w:t xml:space="preserve">Projekt uchwały w sprawie zatwierdzenia podziału alokacji środków w ramach PT pomiędzy UMWM i MJWPU </w:t>
            </w:r>
          </w:p>
        </w:tc>
        <w:tc>
          <w:tcPr>
            <w:tcW w:w="559" w:type="pct"/>
            <w:vAlign w:val="center"/>
          </w:tcPr>
          <w:p w:rsidR="00275C1C" w:rsidRPr="00796864" w:rsidRDefault="00275C1C" w:rsidP="00F256C6">
            <w:pPr>
              <w:spacing w:line="360" w:lineRule="auto"/>
              <w:jc w:val="left"/>
              <w:rPr>
                <w:sz w:val="20"/>
                <w:szCs w:val="20"/>
              </w:rPr>
            </w:pPr>
            <w:r w:rsidRPr="00796864">
              <w:rPr>
                <w:sz w:val="20"/>
                <w:szCs w:val="20"/>
              </w:rPr>
              <w:t>Uchwała Zarządu Województwa w sprawie zatwierdzenia podziału alokacji</w:t>
            </w:r>
          </w:p>
          <w:p w:rsidR="00275C1C" w:rsidRPr="00796864" w:rsidRDefault="00275C1C" w:rsidP="00F256C6">
            <w:pPr>
              <w:spacing w:line="360" w:lineRule="auto"/>
              <w:jc w:val="left"/>
              <w:rPr>
                <w:sz w:val="20"/>
                <w:szCs w:val="20"/>
              </w:rPr>
            </w:pPr>
          </w:p>
        </w:tc>
        <w:tc>
          <w:tcPr>
            <w:tcW w:w="576" w:type="pct"/>
            <w:vAlign w:val="center"/>
          </w:tcPr>
          <w:p w:rsidR="00275C1C" w:rsidRPr="00796864" w:rsidRDefault="00275C1C" w:rsidP="00F256C6">
            <w:pPr>
              <w:spacing w:line="360" w:lineRule="auto"/>
              <w:jc w:val="left"/>
              <w:rPr>
                <w:sz w:val="20"/>
                <w:szCs w:val="20"/>
              </w:rPr>
            </w:pPr>
            <w:r w:rsidRPr="00796864">
              <w:rPr>
                <w:sz w:val="20"/>
                <w:szCs w:val="20"/>
              </w:rPr>
              <w:t>Podpisanie uchwały przez Marszałka Województwa i wpisanie jej do rejestru uchwał</w:t>
            </w:r>
          </w:p>
        </w:tc>
        <w:tc>
          <w:tcPr>
            <w:tcW w:w="588" w:type="pct"/>
            <w:vMerge/>
            <w:vAlign w:val="center"/>
          </w:tcPr>
          <w:p w:rsidR="00275C1C" w:rsidRPr="00796864" w:rsidRDefault="00275C1C" w:rsidP="00F256C6">
            <w:pPr>
              <w:spacing w:line="360" w:lineRule="auto"/>
              <w:jc w:val="left"/>
              <w:rPr>
                <w:sz w:val="20"/>
                <w:szCs w:val="20"/>
              </w:rPr>
            </w:pPr>
          </w:p>
        </w:tc>
        <w:tc>
          <w:tcPr>
            <w:tcW w:w="754" w:type="pct"/>
            <w:vAlign w:val="center"/>
          </w:tcPr>
          <w:p w:rsidR="00275C1C" w:rsidRPr="00796864" w:rsidRDefault="00275C1C" w:rsidP="00F256C6">
            <w:pPr>
              <w:spacing w:line="360" w:lineRule="auto"/>
              <w:jc w:val="left"/>
              <w:rPr>
                <w:sz w:val="20"/>
                <w:szCs w:val="20"/>
              </w:rPr>
            </w:pPr>
            <w:r w:rsidRPr="00796864">
              <w:rPr>
                <w:sz w:val="20"/>
                <w:szCs w:val="20"/>
              </w:rPr>
              <w:t xml:space="preserve">Podział alokacji określa limity, które są podstawą dla UMWM oraz MJWPU do przygotowania wniosków o dofinansowanie realizacji projektów systemowych </w:t>
            </w:r>
          </w:p>
        </w:tc>
      </w:tr>
      <w:tr w:rsidR="003F2E59" w:rsidRPr="00796864" w:rsidTr="003F2E59">
        <w:trPr>
          <w:trHeight w:val="145"/>
        </w:trPr>
        <w:tc>
          <w:tcPr>
            <w:tcW w:w="193" w:type="pct"/>
            <w:vAlign w:val="center"/>
          </w:tcPr>
          <w:p w:rsidR="00275C1C" w:rsidRPr="00796864" w:rsidRDefault="003202CA" w:rsidP="00F256C6">
            <w:pPr>
              <w:spacing w:line="360" w:lineRule="auto"/>
              <w:jc w:val="left"/>
              <w:rPr>
                <w:sz w:val="20"/>
                <w:szCs w:val="20"/>
              </w:rPr>
            </w:pPr>
            <w:r w:rsidRPr="00796864">
              <w:rPr>
                <w:sz w:val="20"/>
                <w:szCs w:val="20"/>
              </w:rPr>
              <w:lastRenderedPageBreak/>
              <w:t>4</w:t>
            </w:r>
          </w:p>
        </w:tc>
        <w:tc>
          <w:tcPr>
            <w:tcW w:w="584" w:type="pct"/>
            <w:vAlign w:val="center"/>
          </w:tcPr>
          <w:p w:rsidR="00275C1C" w:rsidRPr="00796864" w:rsidRDefault="00275C1C" w:rsidP="00F256C6">
            <w:pPr>
              <w:spacing w:line="360" w:lineRule="auto"/>
              <w:jc w:val="left"/>
              <w:rPr>
                <w:sz w:val="20"/>
                <w:szCs w:val="20"/>
              </w:rPr>
            </w:pPr>
            <w:r w:rsidRPr="00796864">
              <w:rPr>
                <w:sz w:val="20"/>
                <w:szCs w:val="20"/>
              </w:rPr>
              <w:t xml:space="preserve">Poinformowanie OR w UMWM oraz MJWPU o wysokości przydzielonych limitów środków w ramach PT wraz z prośbą o opracowanie wniosków o dofinansowanie realizacji projektów wraz z </w:t>
            </w:r>
            <w:r w:rsidR="009735E5">
              <w:rPr>
                <w:sz w:val="20"/>
                <w:szCs w:val="20"/>
              </w:rPr>
              <w:t>RPD PT</w:t>
            </w:r>
            <w:r w:rsidRPr="00796864">
              <w:rPr>
                <w:sz w:val="20"/>
                <w:szCs w:val="20"/>
              </w:rPr>
              <w:t xml:space="preserve">, zgodnie z wzorami określonymi w </w:t>
            </w:r>
            <w:r w:rsidR="000F39CC" w:rsidRPr="00796864">
              <w:rPr>
                <w:i/>
                <w:sz w:val="20"/>
                <w:szCs w:val="20"/>
              </w:rPr>
              <w:t>Zasadach…</w:t>
            </w:r>
          </w:p>
          <w:p w:rsidR="00275C1C" w:rsidRPr="00796864" w:rsidRDefault="00275C1C" w:rsidP="00F256C6">
            <w:pPr>
              <w:spacing w:line="360" w:lineRule="auto"/>
              <w:jc w:val="left"/>
              <w:rPr>
                <w:sz w:val="20"/>
                <w:szCs w:val="20"/>
              </w:rPr>
            </w:pPr>
          </w:p>
        </w:tc>
        <w:tc>
          <w:tcPr>
            <w:tcW w:w="576" w:type="pct"/>
            <w:vAlign w:val="center"/>
          </w:tcPr>
          <w:p w:rsidR="00275C1C" w:rsidRPr="00796864" w:rsidRDefault="00275C1C" w:rsidP="00F256C6">
            <w:pPr>
              <w:spacing w:line="360" w:lineRule="auto"/>
              <w:jc w:val="left"/>
              <w:rPr>
                <w:sz w:val="20"/>
                <w:szCs w:val="20"/>
              </w:rPr>
            </w:pPr>
            <w:r w:rsidRPr="00796864">
              <w:rPr>
                <w:sz w:val="20"/>
                <w:szCs w:val="20"/>
              </w:rPr>
              <w:t xml:space="preserve">Stanowisko </w:t>
            </w:r>
          </w:p>
          <w:p w:rsidR="00275C1C" w:rsidRPr="00796864" w:rsidRDefault="00275C1C" w:rsidP="00F256C6">
            <w:pPr>
              <w:spacing w:line="360" w:lineRule="auto"/>
              <w:jc w:val="left"/>
              <w:rPr>
                <w:sz w:val="20"/>
                <w:szCs w:val="20"/>
              </w:rPr>
            </w:pPr>
            <w:r w:rsidRPr="00796864">
              <w:rPr>
                <w:sz w:val="20"/>
                <w:szCs w:val="20"/>
              </w:rPr>
              <w:t xml:space="preserve">ds. pomocy technicznej </w:t>
            </w:r>
          </w:p>
        </w:tc>
        <w:tc>
          <w:tcPr>
            <w:tcW w:w="545" w:type="pct"/>
            <w:vAlign w:val="center"/>
          </w:tcPr>
          <w:p w:rsidR="00275C1C" w:rsidRPr="00796864" w:rsidRDefault="00957730" w:rsidP="00F256C6">
            <w:pPr>
              <w:spacing w:line="360" w:lineRule="auto"/>
              <w:jc w:val="left"/>
              <w:rPr>
                <w:sz w:val="20"/>
                <w:szCs w:val="20"/>
              </w:rPr>
            </w:pPr>
            <w:r>
              <w:rPr>
                <w:sz w:val="20"/>
                <w:szCs w:val="20"/>
              </w:rPr>
              <w:t>RF-II-PT</w:t>
            </w:r>
            <w:r w:rsidR="00275C1C" w:rsidRPr="00796864">
              <w:rPr>
                <w:sz w:val="20"/>
                <w:szCs w:val="20"/>
              </w:rPr>
              <w:t>, OR w UMWM,  MJWPU</w:t>
            </w:r>
          </w:p>
        </w:tc>
        <w:tc>
          <w:tcPr>
            <w:tcW w:w="626" w:type="pct"/>
            <w:vAlign w:val="center"/>
          </w:tcPr>
          <w:p w:rsidR="00275C1C" w:rsidRPr="00796864" w:rsidRDefault="00275C1C" w:rsidP="00F256C6">
            <w:pPr>
              <w:spacing w:line="360" w:lineRule="auto"/>
              <w:jc w:val="left"/>
              <w:rPr>
                <w:sz w:val="20"/>
                <w:szCs w:val="20"/>
              </w:rPr>
            </w:pPr>
            <w:r w:rsidRPr="00796864">
              <w:rPr>
                <w:sz w:val="20"/>
                <w:szCs w:val="20"/>
              </w:rPr>
              <w:t>Pismo do OR w UMWM i MJWPU informujące o zatwierdzeniu przez Zarząd podziału środków pomiędzy UMWM i MJWPU oraz wysokości przydzielonych limitów środków w ramach PT wraz z prośbą o opracowanie wniosku o dofinansowanie projektu systemowego</w:t>
            </w:r>
          </w:p>
        </w:tc>
        <w:tc>
          <w:tcPr>
            <w:tcW w:w="559" w:type="pct"/>
            <w:vAlign w:val="center"/>
          </w:tcPr>
          <w:p w:rsidR="00275C1C" w:rsidRPr="00796864" w:rsidRDefault="00275C1C" w:rsidP="00F256C6">
            <w:pPr>
              <w:spacing w:line="360" w:lineRule="auto"/>
              <w:jc w:val="left"/>
              <w:rPr>
                <w:sz w:val="20"/>
                <w:szCs w:val="20"/>
              </w:rPr>
            </w:pPr>
          </w:p>
        </w:tc>
        <w:tc>
          <w:tcPr>
            <w:tcW w:w="576" w:type="pct"/>
            <w:vAlign w:val="center"/>
          </w:tcPr>
          <w:p w:rsidR="00275C1C" w:rsidRPr="00796864" w:rsidRDefault="001652C0" w:rsidP="00F256C6">
            <w:pPr>
              <w:spacing w:line="360" w:lineRule="auto"/>
              <w:jc w:val="left"/>
              <w:rPr>
                <w:sz w:val="20"/>
                <w:szCs w:val="20"/>
              </w:rPr>
            </w:pPr>
            <w:r w:rsidRPr="00796864">
              <w:rPr>
                <w:sz w:val="20"/>
                <w:szCs w:val="20"/>
              </w:rPr>
              <w:t xml:space="preserve">Wstępna akceptacja Kierownika </w:t>
            </w:r>
            <w:r w:rsidR="00957730">
              <w:rPr>
                <w:sz w:val="20"/>
                <w:szCs w:val="20"/>
              </w:rPr>
              <w:t>RF-II-PT</w:t>
            </w:r>
            <w:r w:rsidRPr="00796864">
              <w:rPr>
                <w:sz w:val="20"/>
                <w:szCs w:val="20"/>
              </w:rPr>
              <w:t xml:space="preserve"> </w:t>
            </w:r>
            <w:r w:rsidR="00275C1C" w:rsidRPr="00796864">
              <w:rPr>
                <w:sz w:val="20"/>
                <w:szCs w:val="20"/>
              </w:rPr>
              <w:t xml:space="preserve">Podpisanie pism przez Dyrektora </w:t>
            </w:r>
            <w:r w:rsidR="00E2727B">
              <w:rPr>
                <w:sz w:val="20"/>
                <w:szCs w:val="20"/>
              </w:rPr>
              <w:t>RF</w:t>
            </w:r>
            <w:r w:rsidR="00275C1C" w:rsidRPr="00796864">
              <w:rPr>
                <w:sz w:val="20"/>
                <w:szCs w:val="20"/>
              </w:rPr>
              <w:t>., nadanie numeru w rejestrze korespondencji i data wyjścia (ESOD)</w:t>
            </w:r>
          </w:p>
        </w:tc>
        <w:tc>
          <w:tcPr>
            <w:tcW w:w="588" w:type="pct"/>
            <w:vAlign w:val="center"/>
          </w:tcPr>
          <w:p w:rsidR="00275C1C" w:rsidRPr="00796864" w:rsidRDefault="000F39CC" w:rsidP="00F256C6">
            <w:pPr>
              <w:spacing w:line="360" w:lineRule="auto"/>
              <w:jc w:val="left"/>
              <w:rPr>
                <w:sz w:val="20"/>
                <w:szCs w:val="20"/>
              </w:rPr>
            </w:pPr>
            <w:r w:rsidRPr="00796864">
              <w:rPr>
                <w:sz w:val="20"/>
                <w:szCs w:val="20"/>
              </w:rPr>
              <w:t>Niezwłocznie po otrzymaniu kopii uchwały ZWM</w:t>
            </w:r>
          </w:p>
        </w:tc>
        <w:tc>
          <w:tcPr>
            <w:tcW w:w="754" w:type="pct"/>
            <w:vAlign w:val="center"/>
          </w:tcPr>
          <w:p w:rsidR="00275C1C" w:rsidRPr="00796864" w:rsidRDefault="00275C1C" w:rsidP="00F256C6">
            <w:pPr>
              <w:spacing w:line="360" w:lineRule="auto"/>
              <w:jc w:val="left"/>
              <w:rPr>
                <w:sz w:val="20"/>
                <w:szCs w:val="20"/>
              </w:rPr>
            </w:pPr>
            <w:r w:rsidRPr="00796864">
              <w:rPr>
                <w:sz w:val="20"/>
                <w:szCs w:val="20"/>
              </w:rPr>
              <w:t xml:space="preserve">W pismach należy podać, że OR w UMWM oraz MJWPU opracowują wniosek o dofinansowanie projektu systemowego i składają do </w:t>
            </w:r>
            <w:r w:rsidR="00E2727B">
              <w:rPr>
                <w:sz w:val="20"/>
                <w:szCs w:val="20"/>
              </w:rPr>
              <w:t>RF</w:t>
            </w:r>
            <w:r w:rsidRPr="00796864">
              <w:rPr>
                <w:sz w:val="20"/>
                <w:szCs w:val="20"/>
              </w:rPr>
              <w:t xml:space="preserve"> w terminie do 15 sierpnia danego roku</w:t>
            </w:r>
          </w:p>
          <w:p w:rsidR="00275C1C" w:rsidRPr="00796864" w:rsidRDefault="00275C1C" w:rsidP="00F256C6">
            <w:pPr>
              <w:spacing w:line="360" w:lineRule="auto"/>
              <w:jc w:val="left"/>
              <w:rPr>
                <w:sz w:val="20"/>
                <w:szCs w:val="20"/>
              </w:rPr>
            </w:pPr>
          </w:p>
          <w:p w:rsidR="00275C1C" w:rsidRPr="00796864" w:rsidRDefault="00275C1C" w:rsidP="00F256C6">
            <w:pPr>
              <w:spacing w:line="360" w:lineRule="auto"/>
              <w:jc w:val="left"/>
              <w:rPr>
                <w:sz w:val="20"/>
                <w:szCs w:val="20"/>
              </w:rPr>
            </w:pPr>
          </w:p>
        </w:tc>
      </w:tr>
      <w:tr w:rsidR="003F2E59" w:rsidRPr="00796864" w:rsidTr="003F2E59">
        <w:trPr>
          <w:trHeight w:val="145"/>
        </w:trPr>
        <w:tc>
          <w:tcPr>
            <w:tcW w:w="193" w:type="pct"/>
            <w:vAlign w:val="center"/>
          </w:tcPr>
          <w:p w:rsidR="00275C1C" w:rsidRPr="00796864" w:rsidRDefault="003202CA" w:rsidP="00F256C6">
            <w:pPr>
              <w:spacing w:line="360" w:lineRule="auto"/>
              <w:jc w:val="left"/>
              <w:rPr>
                <w:sz w:val="20"/>
                <w:szCs w:val="20"/>
              </w:rPr>
            </w:pPr>
            <w:r w:rsidRPr="00796864">
              <w:rPr>
                <w:sz w:val="20"/>
                <w:szCs w:val="20"/>
              </w:rPr>
              <w:t>5</w:t>
            </w:r>
          </w:p>
        </w:tc>
        <w:tc>
          <w:tcPr>
            <w:tcW w:w="584" w:type="pct"/>
            <w:vAlign w:val="center"/>
          </w:tcPr>
          <w:p w:rsidR="00275C1C" w:rsidRPr="00796864" w:rsidRDefault="000F39CC" w:rsidP="00F256C6">
            <w:pPr>
              <w:spacing w:line="360" w:lineRule="auto"/>
              <w:jc w:val="left"/>
              <w:rPr>
                <w:sz w:val="20"/>
                <w:szCs w:val="20"/>
              </w:rPr>
            </w:pPr>
            <w:r w:rsidRPr="00796864">
              <w:rPr>
                <w:sz w:val="20"/>
                <w:szCs w:val="20"/>
              </w:rPr>
              <w:t xml:space="preserve">Otrzymanie </w:t>
            </w:r>
            <w:r w:rsidR="00275C1C" w:rsidRPr="00796864">
              <w:rPr>
                <w:sz w:val="20"/>
                <w:szCs w:val="20"/>
              </w:rPr>
              <w:t xml:space="preserve">wniosków o dofinansowanie realizacji projektów systemowych od OR w </w:t>
            </w:r>
            <w:r w:rsidR="00275C1C" w:rsidRPr="00796864">
              <w:rPr>
                <w:sz w:val="20"/>
                <w:szCs w:val="20"/>
              </w:rPr>
              <w:lastRenderedPageBreak/>
              <w:t>UMWM oraz od MJWPU</w:t>
            </w:r>
          </w:p>
        </w:tc>
        <w:tc>
          <w:tcPr>
            <w:tcW w:w="576" w:type="pct"/>
            <w:vAlign w:val="center"/>
          </w:tcPr>
          <w:p w:rsidR="00275C1C" w:rsidRPr="00796864" w:rsidRDefault="00275C1C" w:rsidP="00F256C6">
            <w:pPr>
              <w:spacing w:line="360" w:lineRule="auto"/>
              <w:jc w:val="left"/>
              <w:rPr>
                <w:sz w:val="20"/>
                <w:szCs w:val="20"/>
              </w:rPr>
            </w:pPr>
            <w:r w:rsidRPr="00796864">
              <w:rPr>
                <w:sz w:val="20"/>
                <w:szCs w:val="20"/>
              </w:rPr>
              <w:lastRenderedPageBreak/>
              <w:t xml:space="preserve">Stanowisko </w:t>
            </w:r>
          </w:p>
          <w:p w:rsidR="00275C1C" w:rsidRPr="00796864" w:rsidRDefault="00275C1C" w:rsidP="00F256C6">
            <w:pPr>
              <w:spacing w:line="360" w:lineRule="auto"/>
              <w:jc w:val="left"/>
              <w:rPr>
                <w:sz w:val="20"/>
                <w:szCs w:val="20"/>
              </w:rPr>
            </w:pPr>
            <w:r w:rsidRPr="00796864">
              <w:rPr>
                <w:sz w:val="20"/>
                <w:szCs w:val="20"/>
              </w:rPr>
              <w:t xml:space="preserve">ds. pomocy technicznej </w:t>
            </w:r>
          </w:p>
        </w:tc>
        <w:tc>
          <w:tcPr>
            <w:tcW w:w="545" w:type="pct"/>
            <w:vAlign w:val="center"/>
          </w:tcPr>
          <w:p w:rsidR="00275C1C" w:rsidRPr="00796864" w:rsidRDefault="00957730" w:rsidP="00F256C6">
            <w:pPr>
              <w:spacing w:line="360" w:lineRule="auto"/>
              <w:jc w:val="left"/>
              <w:rPr>
                <w:sz w:val="20"/>
                <w:szCs w:val="20"/>
              </w:rPr>
            </w:pPr>
            <w:r>
              <w:rPr>
                <w:sz w:val="20"/>
                <w:szCs w:val="20"/>
              </w:rPr>
              <w:t>RF-II-PT</w:t>
            </w:r>
            <w:r w:rsidR="00275C1C" w:rsidRPr="00796864">
              <w:rPr>
                <w:sz w:val="20"/>
                <w:szCs w:val="20"/>
              </w:rPr>
              <w:t>, OR w UMWM, MJWPU</w:t>
            </w:r>
          </w:p>
        </w:tc>
        <w:tc>
          <w:tcPr>
            <w:tcW w:w="626" w:type="pct"/>
            <w:vAlign w:val="center"/>
          </w:tcPr>
          <w:p w:rsidR="00275C1C" w:rsidRPr="00796864" w:rsidRDefault="00275C1C" w:rsidP="00F256C6">
            <w:pPr>
              <w:spacing w:line="360" w:lineRule="auto"/>
              <w:jc w:val="left"/>
              <w:rPr>
                <w:sz w:val="20"/>
                <w:szCs w:val="20"/>
              </w:rPr>
            </w:pPr>
            <w:r w:rsidRPr="00796864">
              <w:rPr>
                <w:sz w:val="20"/>
                <w:szCs w:val="20"/>
              </w:rPr>
              <w:t xml:space="preserve">Wnioski o dofinansowanie realizacji projektów systemowych w wersji papierowej i elektronicznej </w:t>
            </w:r>
            <w:r w:rsidRPr="00796864">
              <w:rPr>
                <w:sz w:val="20"/>
                <w:szCs w:val="20"/>
              </w:rPr>
              <w:lastRenderedPageBreak/>
              <w:t xml:space="preserve">sporządzone zgodnie z wzorami określonymi w </w:t>
            </w:r>
            <w:r w:rsidR="000F39CC" w:rsidRPr="00796864">
              <w:rPr>
                <w:i/>
                <w:sz w:val="20"/>
                <w:szCs w:val="20"/>
              </w:rPr>
              <w:t>Zasadach…</w:t>
            </w:r>
          </w:p>
        </w:tc>
        <w:tc>
          <w:tcPr>
            <w:tcW w:w="559" w:type="pct"/>
            <w:vAlign w:val="center"/>
          </w:tcPr>
          <w:p w:rsidR="00275C1C" w:rsidRPr="00796864" w:rsidRDefault="00275C1C" w:rsidP="00F256C6">
            <w:pPr>
              <w:spacing w:line="360" w:lineRule="auto"/>
              <w:jc w:val="left"/>
              <w:rPr>
                <w:sz w:val="20"/>
                <w:szCs w:val="20"/>
              </w:rPr>
            </w:pPr>
          </w:p>
        </w:tc>
        <w:tc>
          <w:tcPr>
            <w:tcW w:w="576" w:type="pct"/>
            <w:vAlign w:val="center"/>
          </w:tcPr>
          <w:p w:rsidR="00275C1C" w:rsidRPr="00796864" w:rsidRDefault="00275C1C" w:rsidP="00F256C6">
            <w:pPr>
              <w:spacing w:line="360" w:lineRule="auto"/>
              <w:jc w:val="left"/>
              <w:rPr>
                <w:sz w:val="20"/>
                <w:szCs w:val="20"/>
              </w:rPr>
            </w:pPr>
            <w:r w:rsidRPr="00796864">
              <w:rPr>
                <w:sz w:val="20"/>
                <w:szCs w:val="20"/>
              </w:rPr>
              <w:t xml:space="preserve">Data wpływu wniosków do sekretariatu </w:t>
            </w:r>
            <w:r w:rsidR="00E2727B">
              <w:rPr>
                <w:sz w:val="20"/>
                <w:szCs w:val="20"/>
              </w:rPr>
              <w:t>RF</w:t>
            </w:r>
            <w:r w:rsidRPr="00796864">
              <w:rPr>
                <w:sz w:val="20"/>
                <w:szCs w:val="20"/>
              </w:rPr>
              <w:t xml:space="preserve">. i nadanie numerów w rejestrze korespondencji </w:t>
            </w:r>
            <w:r w:rsidRPr="00796864">
              <w:rPr>
                <w:sz w:val="20"/>
                <w:szCs w:val="20"/>
              </w:rPr>
              <w:lastRenderedPageBreak/>
              <w:t>(ESOD)</w:t>
            </w:r>
          </w:p>
        </w:tc>
        <w:tc>
          <w:tcPr>
            <w:tcW w:w="588" w:type="pct"/>
            <w:shd w:val="clear" w:color="auto" w:fill="auto"/>
            <w:vAlign w:val="center"/>
          </w:tcPr>
          <w:p w:rsidR="00275C1C" w:rsidRPr="00796864" w:rsidRDefault="00275C1C" w:rsidP="00F256C6">
            <w:pPr>
              <w:spacing w:line="360" w:lineRule="auto"/>
              <w:jc w:val="left"/>
              <w:rPr>
                <w:sz w:val="20"/>
                <w:szCs w:val="20"/>
              </w:rPr>
            </w:pPr>
            <w:r w:rsidRPr="00796864">
              <w:rPr>
                <w:sz w:val="20"/>
                <w:szCs w:val="20"/>
              </w:rPr>
              <w:lastRenderedPageBreak/>
              <w:t xml:space="preserve">Do 15 sierpnia roku poprzedzającego rok objęty </w:t>
            </w:r>
            <w:r w:rsidR="009735E5">
              <w:rPr>
                <w:sz w:val="20"/>
                <w:szCs w:val="20"/>
              </w:rPr>
              <w:t>RPD PT</w:t>
            </w:r>
          </w:p>
        </w:tc>
        <w:tc>
          <w:tcPr>
            <w:tcW w:w="754" w:type="pct"/>
            <w:vAlign w:val="center"/>
          </w:tcPr>
          <w:p w:rsidR="00275C1C" w:rsidRPr="00796864" w:rsidRDefault="00275C1C" w:rsidP="00F256C6">
            <w:pPr>
              <w:spacing w:line="360" w:lineRule="auto"/>
              <w:jc w:val="left"/>
              <w:rPr>
                <w:sz w:val="20"/>
                <w:szCs w:val="20"/>
              </w:rPr>
            </w:pPr>
            <w:r w:rsidRPr="00796864">
              <w:rPr>
                <w:sz w:val="20"/>
                <w:szCs w:val="20"/>
              </w:rPr>
              <w:t xml:space="preserve">W przypadku nieotrzymania wniosków o dofinansowanie realizacji projektów systemowych w terminie do 15 </w:t>
            </w:r>
            <w:r w:rsidRPr="00796864">
              <w:rPr>
                <w:sz w:val="20"/>
                <w:szCs w:val="20"/>
              </w:rPr>
              <w:lastRenderedPageBreak/>
              <w:t xml:space="preserve">sierpnia danego roku, stanowisko ds. pomocy technicznej przygotowuje pismo do OR w UMWM i /lub MJWPU na temat konieczności złożenia dokumentu w terminie 3 dni roboczych od otrzymania pisma faxem/mailem/pocztą. Pismo podpisuje Dyrektor </w:t>
            </w:r>
            <w:r w:rsidR="00E2727B">
              <w:rPr>
                <w:sz w:val="20"/>
                <w:szCs w:val="20"/>
              </w:rPr>
              <w:t>RF</w:t>
            </w:r>
            <w:r w:rsidRPr="00796864">
              <w:rPr>
                <w:sz w:val="20"/>
                <w:szCs w:val="20"/>
              </w:rPr>
              <w:t>. i jest przesyłane do OR w UMWM i/lub MJWPU faksem jak również elektronicznie i pocztą.</w:t>
            </w:r>
          </w:p>
        </w:tc>
      </w:tr>
      <w:tr w:rsidR="003F2E59" w:rsidRPr="00796864" w:rsidTr="009C1DE6">
        <w:trPr>
          <w:trHeight w:val="552"/>
        </w:trPr>
        <w:tc>
          <w:tcPr>
            <w:tcW w:w="193" w:type="pct"/>
            <w:vAlign w:val="center"/>
          </w:tcPr>
          <w:p w:rsidR="00275C1C" w:rsidRPr="00796864" w:rsidRDefault="003202CA" w:rsidP="00F256C6">
            <w:pPr>
              <w:spacing w:line="360" w:lineRule="auto"/>
              <w:jc w:val="left"/>
              <w:rPr>
                <w:sz w:val="20"/>
                <w:szCs w:val="20"/>
              </w:rPr>
            </w:pPr>
            <w:r w:rsidRPr="00796864">
              <w:rPr>
                <w:sz w:val="20"/>
                <w:szCs w:val="20"/>
              </w:rPr>
              <w:lastRenderedPageBreak/>
              <w:t>6</w:t>
            </w:r>
          </w:p>
        </w:tc>
        <w:tc>
          <w:tcPr>
            <w:tcW w:w="584" w:type="pct"/>
            <w:vAlign w:val="center"/>
          </w:tcPr>
          <w:p w:rsidR="00275C1C" w:rsidRPr="00796864" w:rsidRDefault="00275C1C" w:rsidP="00F256C6">
            <w:pPr>
              <w:spacing w:line="360" w:lineRule="auto"/>
              <w:jc w:val="left"/>
              <w:rPr>
                <w:sz w:val="20"/>
                <w:szCs w:val="20"/>
              </w:rPr>
            </w:pPr>
            <w:r w:rsidRPr="00796864">
              <w:rPr>
                <w:sz w:val="20"/>
                <w:szCs w:val="20"/>
              </w:rPr>
              <w:t xml:space="preserve">Weryfikacja formalna, rachunkowa i merytoryczna wniosków o dofinansowanie realizacji </w:t>
            </w:r>
            <w:r w:rsidRPr="00796864">
              <w:rPr>
                <w:sz w:val="20"/>
                <w:szCs w:val="20"/>
              </w:rPr>
              <w:lastRenderedPageBreak/>
              <w:t xml:space="preserve">projektów systemowych oraz przekazanie dokumentów wraz z listami sprawdzającymi do pracownika dokonującego weryfikacji jako pierwsza para oczu </w:t>
            </w:r>
          </w:p>
        </w:tc>
        <w:tc>
          <w:tcPr>
            <w:tcW w:w="576" w:type="pct"/>
            <w:vAlign w:val="center"/>
          </w:tcPr>
          <w:p w:rsidR="00275C1C" w:rsidRPr="00796864" w:rsidRDefault="00275C1C" w:rsidP="00F256C6">
            <w:pPr>
              <w:spacing w:line="360" w:lineRule="auto"/>
              <w:jc w:val="left"/>
              <w:rPr>
                <w:sz w:val="20"/>
                <w:szCs w:val="20"/>
              </w:rPr>
            </w:pPr>
            <w:r w:rsidRPr="00796864">
              <w:rPr>
                <w:sz w:val="20"/>
                <w:szCs w:val="20"/>
              </w:rPr>
              <w:lastRenderedPageBreak/>
              <w:t xml:space="preserve">Stanowisko </w:t>
            </w:r>
          </w:p>
          <w:p w:rsidR="00275C1C" w:rsidRPr="00796864" w:rsidRDefault="00275C1C" w:rsidP="00F256C6">
            <w:pPr>
              <w:spacing w:line="360" w:lineRule="auto"/>
              <w:jc w:val="left"/>
              <w:rPr>
                <w:sz w:val="20"/>
                <w:szCs w:val="20"/>
              </w:rPr>
            </w:pPr>
            <w:r w:rsidRPr="00796864">
              <w:rPr>
                <w:sz w:val="20"/>
                <w:szCs w:val="20"/>
              </w:rPr>
              <w:t xml:space="preserve">ds. pomocy technicznej - pracownik 1 </w:t>
            </w:r>
          </w:p>
        </w:tc>
        <w:tc>
          <w:tcPr>
            <w:tcW w:w="545" w:type="pct"/>
            <w:vAlign w:val="center"/>
          </w:tcPr>
          <w:p w:rsidR="00275C1C" w:rsidRPr="00796864" w:rsidRDefault="00957730" w:rsidP="00F256C6">
            <w:pPr>
              <w:spacing w:line="360" w:lineRule="auto"/>
              <w:jc w:val="left"/>
              <w:rPr>
                <w:sz w:val="20"/>
                <w:szCs w:val="20"/>
              </w:rPr>
            </w:pPr>
            <w:r>
              <w:rPr>
                <w:sz w:val="20"/>
                <w:szCs w:val="20"/>
              </w:rPr>
              <w:t>RF-II-PT</w:t>
            </w:r>
            <w:r w:rsidR="00275C1C" w:rsidRPr="00796864">
              <w:rPr>
                <w:sz w:val="20"/>
                <w:szCs w:val="20"/>
              </w:rPr>
              <w:t>, OR w UMWM, MJWPU</w:t>
            </w:r>
          </w:p>
        </w:tc>
        <w:tc>
          <w:tcPr>
            <w:tcW w:w="626" w:type="pct"/>
            <w:vAlign w:val="center"/>
          </w:tcPr>
          <w:p w:rsidR="00275C1C" w:rsidRPr="00796864" w:rsidRDefault="00275C1C" w:rsidP="00F256C6">
            <w:pPr>
              <w:spacing w:line="360" w:lineRule="auto"/>
              <w:jc w:val="left"/>
              <w:rPr>
                <w:sz w:val="20"/>
                <w:szCs w:val="20"/>
              </w:rPr>
            </w:pPr>
            <w:r w:rsidRPr="00796864">
              <w:rPr>
                <w:sz w:val="20"/>
                <w:szCs w:val="20"/>
              </w:rPr>
              <w:t>Wnioski o dofinansowanie realizacji projektów systemowych</w:t>
            </w:r>
          </w:p>
        </w:tc>
        <w:tc>
          <w:tcPr>
            <w:tcW w:w="559" w:type="pct"/>
            <w:vAlign w:val="center"/>
          </w:tcPr>
          <w:p w:rsidR="00275C1C" w:rsidRPr="00796864" w:rsidRDefault="00275C1C" w:rsidP="00F256C6">
            <w:pPr>
              <w:spacing w:line="360" w:lineRule="auto"/>
              <w:jc w:val="left"/>
              <w:rPr>
                <w:sz w:val="20"/>
                <w:szCs w:val="20"/>
              </w:rPr>
            </w:pPr>
            <w:r w:rsidRPr="00796864">
              <w:rPr>
                <w:sz w:val="20"/>
                <w:szCs w:val="20"/>
              </w:rPr>
              <w:t>Wypełnione lis</w:t>
            </w:r>
            <w:r w:rsidR="000F39CC" w:rsidRPr="00796864">
              <w:rPr>
                <w:sz w:val="20"/>
                <w:szCs w:val="20"/>
              </w:rPr>
              <w:t>ty sprawdzające (zał. nr 3.3.1/1</w:t>
            </w:r>
            <w:r w:rsidRPr="00796864">
              <w:rPr>
                <w:sz w:val="20"/>
                <w:szCs w:val="20"/>
              </w:rPr>
              <w:t xml:space="preserve">) z adnotacją o poprawności wniosków o </w:t>
            </w:r>
            <w:r w:rsidRPr="00796864">
              <w:rPr>
                <w:sz w:val="20"/>
                <w:szCs w:val="20"/>
              </w:rPr>
              <w:lastRenderedPageBreak/>
              <w:t>dofinansowanie realizacji projektów systemowych lub stwierdzonych błędach</w:t>
            </w:r>
          </w:p>
        </w:tc>
        <w:tc>
          <w:tcPr>
            <w:tcW w:w="576" w:type="pct"/>
            <w:vAlign w:val="center"/>
          </w:tcPr>
          <w:p w:rsidR="00275C1C" w:rsidRPr="00796864" w:rsidRDefault="00275C1C" w:rsidP="00F256C6">
            <w:pPr>
              <w:spacing w:line="360" w:lineRule="auto"/>
              <w:jc w:val="left"/>
              <w:rPr>
                <w:sz w:val="20"/>
                <w:szCs w:val="20"/>
              </w:rPr>
            </w:pPr>
            <w:r w:rsidRPr="00796864">
              <w:rPr>
                <w:sz w:val="20"/>
                <w:szCs w:val="20"/>
              </w:rPr>
              <w:lastRenderedPageBreak/>
              <w:t xml:space="preserve">Wypełnienie list sprawdzających </w:t>
            </w:r>
          </w:p>
        </w:tc>
        <w:tc>
          <w:tcPr>
            <w:tcW w:w="588" w:type="pct"/>
            <w:vAlign w:val="center"/>
          </w:tcPr>
          <w:p w:rsidR="00275C1C" w:rsidRPr="00796864" w:rsidRDefault="00F6348C" w:rsidP="00F256C6">
            <w:pPr>
              <w:spacing w:line="360" w:lineRule="auto"/>
              <w:jc w:val="left"/>
              <w:rPr>
                <w:sz w:val="20"/>
                <w:szCs w:val="20"/>
              </w:rPr>
            </w:pPr>
            <w:r>
              <w:rPr>
                <w:sz w:val="20"/>
                <w:szCs w:val="20"/>
              </w:rPr>
              <w:t>10</w:t>
            </w:r>
            <w:r w:rsidR="00275C1C" w:rsidRPr="00796864">
              <w:rPr>
                <w:sz w:val="20"/>
                <w:szCs w:val="20"/>
              </w:rPr>
              <w:t xml:space="preserve"> dni roboczych</w:t>
            </w:r>
          </w:p>
        </w:tc>
        <w:tc>
          <w:tcPr>
            <w:tcW w:w="754" w:type="pct"/>
            <w:vMerge w:val="restart"/>
            <w:vAlign w:val="center"/>
          </w:tcPr>
          <w:p w:rsidR="00275C1C" w:rsidRPr="00796864" w:rsidRDefault="00275C1C" w:rsidP="00F256C6">
            <w:pPr>
              <w:spacing w:line="360" w:lineRule="auto"/>
              <w:jc w:val="left"/>
              <w:rPr>
                <w:sz w:val="20"/>
                <w:szCs w:val="20"/>
              </w:rPr>
            </w:pPr>
            <w:r w:rsidRPr="00796864">
              <w:rPr>
                <w:sz w:val="20"/>
                <w:szCs w:val="20"/>
              </w:rPr>
              <w:t xml:space="preserve">Weryfikacja wniosków o dofinansowanie realizacji projektów systemowych prowadzona jest pod kątem </w:t>
            </w:r>
            <w:r w:rsidRPr="00796864">
              <w:rPr>
                <w:sz w:val="20"/>
                <w:szCs w:val="20"/>
              </w:rPr>
              <w:lastRenderedPageBreak/>
              <w:t>kwalifikowalności wydatków oraz spełnienia kryteriów określonych w Uszczegółowieniu RPO WM i zatwierdzonych przez KM.</w:t>
            </w:r>
          </w:p>
          <w:p w:rsidR="00275C1C" w:rsidRPr="00796864" w:rsidRDefault="00275C1C" w:rsidP="00F256C6">
            <w:pPr>
              <w:spacing w:line="360" w:lineRule="auto"/>
              <w:jc w:val="left"/>
              <w:rPr>
                <w:sz w:val="20"/>
                <w:szCs w:val="20"/>
              </w:rPr>
            </w:pPr>
          </w:p>
          <w:p w:rsidR="00275C1C" w:rsidRPr="00796864" w:rsidRDefault="00275C1C" w:rsidP="00F256C6">
            <w:pPr>
              <w:spacing w:line="360" w:lineRule="auto"/>
              <w:jc w:val="left"/>
              <w:rPr>
                <w:sz w:val="20"/>
                <w:szCs w:val="20"/>
              </w:rPr>
            </w:pPr>
          </w:p>
        </w:tc>
      </w:tr>
      <w:tr w:rsidR="003F2E59" w:rsidRPr="00796864" w:rsidTr="003F2E59">
        <w:trPr>
          <w:trHeight w:val="2512"/>
        </w:trPr>
        <w:tc>
          <w:tcPr>
            <w:tcW w:w="193" w:type="pct"/>
            <w:vAlign w:val="center"/>
          </w:tcPr>
          <w:p w:rsidR="00275C1C" w:rsidRPr="00796864" w:rsidRDefault="003202CA" w:rsidP="00F256C6">
            <w:pPr>
              <w:spacing w:line="360" w:lineRule="auto"/>
              <w:jc w:val="left"/>
              <w:rPr>
                <w:sz w:val="20"/>
                <w:szCs w:val="20"/>
              </w:rPr>
            </w:pPr>
            <w:r w:rsidRPr="00796864">
              <w:rPr>
                <w:sz w:val="20"/>
                <w:szCs w:val="20"/>
              </w:rPr>
              <w:lastRenderedPageBreak/>
              <w:t>7</w:t>
            </w:r>
          </w:p>
        </w:tc>
        <w:tc>
          <w:tcPr>
            <w:tcW w:w="584" w:type="pct"/>
            <w:vAlign w:val="center"/>
          </w:tcPr>
          <w:p w:rsidR="00275C1C" w:rsidRPr="00796864" w:rsidRDefault="00275C1C" w:rsidP="00F256C6">
            <w:pPr>
              <w:spacing w:line="360" w:lineRule="auto"/>
              <w:jc w:val="left"/>
              <w:rPr>
                <w:sz w:val="20"/>
                <w:szCs w:val="20"/>
              </w:rPr>
            </w:pPr>
            <w:r w:rsidRPr="00796864">
              <w:rPr>
                <w:sz w:val="20"/>
                <w:szCs w:val="20"/>
              </w:rPr>
              <w:t>Weryfikacja formalna, rachunkowa i merytoryczna wniosków o dofinansowanie projektów systemowych (druga para oczu).</w:t>
            </w:r>
          </w:p>
        </w:tc>
        <w:tc>
          <w:tcPr>
            <w:tcW w:w="576" w:type="pct"/>
            <w:vAlign w:val="center"/>
          </w:tcPr>
          <w:p w:rsidR="00275C1C" w:rsidRPr="00796864" w:rsidRDefault="00275C1C" w:rsidP="00F256C6">
            <w:pPr>
              <w:spacing w:line="360" w:lineRule="auto"/>
              <w:jc w:val="left"/>
              <w:rPr>
                <w:sz w:val="20"/>
                <w:szCs w:val="20"/>
              </w:rPr>
            </w:pPr>
            <w:r w:rsidRPr="00796864">
              <w:rPr>
                <w:sz w:val="20"/>
                <w:szCs w:val="20"/>
              </w:rPr>
              <w:t>Stanowisko ds. pomocy technicznej - pracownik 2</w:t>
            </w:r>
          </w:p>
          <w:p w:rsidR="00275C1C" w:rsidRPr="00796864" w:rsidRDefault="00275C1C" w:rsidP="00F256C6">
            <w:pPr>
              <w:spacing w:line="360" w:lineRule="auto"/>
              <w:jc w:val="left"/>
              <w:rPr>
                <w:sz w:val="20"/>
                <w:szCs w:val="20"/>
              </w:rPr>
            </w:pPr>
          </w:p>
        </w:tc>
        <w:tc>
          <w:tcPr>
            <w:tcW w:w="545" w:type="pct"/>
            <w:vAlign w:val="center"/>
          </w:tcPr>
          <w:p w:rsidR="00275C1C" w:rsidRPr="00796864" w:rsidRDefault="00957730" w:rsidP="00F256C6">
            <w:pPr>
              <w:spacing w:line="360" w:lineRule="auto"/>
              <w:jc w:val="left"/>
              <w:rPr>
                <w:sz w:val="20"/>
                <w:szCs w:val="20"/>
              </w:rPr>
            </w:pPr>
            <w:r>
              <w:rPr>
                <w:sz w:val="20"/>
                <w:szCs w:val="20"/>
              </w:rPr>
              <w:t>RF-II-PT</w:t>
            </w:r>
          </w:p>
        </w:tc>
        <w:tc>
          <w:tcPr>
            <w:tcW w:w="626" w:type="pct"/>
            <w:vAlign w:val="center"/>
          </w:tcPr>
          <w:p w:rsidR="00275C1C" w:rsidRPr="00796864" w:rsidRDefault="00275C1C" w:rsidP="00F256C6">
            <w:pPr>
              <w:spacing w:line="360" w:lineRule="auto"/>
              <w:jc w:val="left"/>
              <w:rPr>
                <w:sz w:val="20"/>
                <w:szCs w:val="20"/>
              </w:rPr>
            </w:pPr>
            <w:r w:rsidRPr="00796864">
              <w:rPr>
                <w:sz w:val="20"/>
                <w:szCs w:val="20"/>
              </w:rPr>
              <w:t>Wnioski o dofinansowanie projektów systemowych wraz z listami sprawdzającymi wypełnionymi przez pracownika dokonującego weryfikacji jako pierwsza para oczu</w:t>
            </w:r>
          </w:p>
        </w:tc>
        <w:tc>
          <w:tcPr>
            <w:tcW w:w="559" w:type="pct"/>
            <w:vAlign w:val="center"/>
          </w:tcPr>
          <w:p w:rsidR="00275C1C" w:rsidRPr="00796864" w:rsidRDefault="00275C1C" w:rsidP="00F256C6">
            <w:pPr>
              <w:spacing w:line="360" w:lineRule="auto"/>
              <w:jc w:val="left"/>
              <w:rPr>
                <w:sz w:val="20"/>
                <w:szCs w:val="20"/>
              </w:rPr>
            </w:pPr>
            <w:r w:rsidRPr="00796864">
              <w:rPr>
                <w:sz w:val="20"/>
                <w:szCs w:val="20"/>
              </w:rPr>
              <w:t>Wypełnione listy sprawdzające jako druga para oczu z adnotacją o poprawności wniosków o dofinansowanie realizacji projektów systemowych lub stwierdzonych błędach</w:t>
            </w:r>
          </w:p>
        </w:tc>
        <w:tc>
          <w:tcPr>
            <w:tcW w:w="576" w:type="pct"/>
            <w:vAlign w:val="center"/>
          </w:tcPr>
          <w:p w:rsidR="00275C1C" w:rsidRPr="00796864" w:rsidRDefault="00275C1C" w:rsidP="00F256C6">
            <w:pPr>
              <w:spacing w:line="360" w:lineRule="auto"/>
              <w:jc w:val="left"/>
              <w:rPr>
                <w:sz w:val="20"/>
                <w:szCs w:val="20"/>
              </w:rPr>
            </w:pPr>
            <w:r w:rsidRPr="00796864">
              <w:rPr>
                <w:sz w:val="20"/>
                <w:szCs w:val="20"/>
              </w:rPr>
              <w:t>Wypełnienie list sprawdzających</w:t>
            </w:r>
          </w:p>
        </w:tc>
        <w:tc>
          <w:tcPr>
            <w:tcW w:w="588" w:type="pct"/>
            <w:vAlign w:val="center"/>
          </w:tcPr>
          <w:p w:rsidR="00275C1C" w:rsidRPr="00796864" w:rsidRDefault="00F6348C" w:rsidP="00F256C6">
            <w:pPr>
              <w:spacing w:line="360" w:lineRule="auto"/>
              <w:jc w:val="left"/>
              <w:rPr>
                <w:sz w:val="20"/>
                <w:szCs w:val="20"/>
              </w:rPr>
            </w:pPr>
            <w:r>
              <w:rPr>
                <w:sz w:val="20"/>
                <w:szCs w:val="20"/>
              </w:rPr>
              <w:t>10</w:t>
            </w:r>
            <w:r w:rsidR="00275C1C" w:rsidRPr="00796864">
              <w:rPr>
                <w:sz w:val="20"/>
                <w:szCs w:val="20"/>
              </w:rPr>
              <w:t xml:space="preserve"> dni roboczych</w:t>
            </w:r>
          </w:p>
        </w:tc>
        <w:tc>
          <w:tcPr>
            <w:tcW w:w="754" w:type="pct"/>
            <w:vMerge/>
            <w:vAlign w:val="center"/>
          </w:tcPr>
          <w:p w:rsidR="00275C1C" w:rsidRPr="00796864" w:rsidRDefault="00275C1C" w:rsidP="00F256C6">
            <w:pPr>
              <w:spacing w:line="360" w:lineRule="auto"/>
              <w:jc w:val="left"/>
              <w:rPr>
                <w:sz w:val="20"/>
                <w:szCs w:val="20"/>
              </w:rPr>
            </w:pPr>
          </w:p>
        </w:tc>
      </w:tr>
      <w:tr w:rsidR="003F2E59" w:rsidRPr="00796864" w:rsidTr="003F2E59">
        <w:trPr>
          <w:trHeight w:val="2512"/>
        </w:trPr>
        <w:tc>
          <w:tcPr>
            <w:tcW w:w="193" w:type="pct"/>
            <w:vAlign w:val="center"/>
          </w:tcPr>
          <w:p w:rsidR="00275C1C" w:rsidRPr="00796864" w:rsidRDefault="003202CA" w:rsidP="00F256C6">
            <w:pPr>
              <w:spacing w:line="360" w:lineRule="auto"/>
              <w:jc w:val="left"/>
              <w:rPr>
                <w:sz w:val="20"/>
                <w:szCs w:val="20"/>
              </w:rPr>
            </w:pPr>
            <w:r w:rsidRPr="00796864">
              <w:rPr>
                <w:sz w:val="20"/>
                <w:szCs w:val="20"/>
              </w:rPr>
              <w:lastRenderedPageBreak/>
              <w:t>8</w:t>
            </w:r>
          </w:p>
        </w:tc>
        <w:tc>
          <w:tcPr>
            <w:tcW w:w="584" w:type="pct"/>
            <w:vAlign w:val="center"/>
          </w:tcPr>
          <w:p w:rsidR="00275C1C" w:rsidRPr="00796864" w:rsidRDefault="000F39CC" w:rsidP="00F256C6">
            <w:pPr>
              <w:spacing w:line="360" w:lineRule="auto"/>
              <w:jc w:val="left"/>
              <w:rPr>
                <w:sz w:val="20"/>
                <w:szCs w:val="20"/>
              </w:rPr>
            </w:pPr>
            <w:r w:rsidRPr="00796864">
              <w:rPr>
                <w:sz w:val="20"/>
                <w:szCs w:val="20"/>
              </w:rPr>
              <w:t>Pozyskanie akceptacji IZ</w:t>
            </w:r>
            <w:r w:rsidR="00275C1C" w:rsidRPr="00796864">
              <w:rPr>
                <w:sz w:val="20"/>
                <w:szCs w:val="20"/>
              </w:rPr>
              <w:t xml:space="preserve"> RPO WM dla wniosków o dofinansowanie realizacji projektów systemowych</w:t>
            </w:r>
          </w:p>
        </w:tc>
        <w:tc>
          <w:tcPr>
            <w:tcW w:w="576" w:type="pct"/>
            <w:vAlign w:val="center"/>
          </w:tcPr>
          <w:p w:rsidR="00275C1C" w:rsidRPr="00796864" w:rsidRDefault="00275C1C" w:rsidP="00F256C6">
            <w:pPr>
              <w:spacing w:line="360" w:lineRule="auto"/>
              <w:jc w:val="left"/>
              <w:rPr>
                <w:sz w:val="20"/>
                <w:szCs w:val="20"/>
              </w:rPr>
            </w:pPr>
            <w:r w:rsidRPr="00796864">
              <w:rPr>
                <w:sz w:val="20"/>
                <w:szCs w:val="20"/>
              </w:rPr>
              <w:t xml:space="preserve">Stanowisko ds. pomocy technicznej </w:t>
            </w:r>
          </w:p>
        </w:tc>
        <w:tc>
          <w:tcPr>
            <w:tcW w:w="545" w:type="pct"/>
            <w:vAlign w:val="center"/>
          </w:tcPr>
          <w:p w:rsidR="00275C1C" w:rsidRPr="00796864" w:rsidRDefault="00957730" w:rsidP="00F256C6">
            <w:pPr>
              <w:spacing w:line="360" w:lineRule="auto"/>
              <w:jc w:val="left"/>
              <w:rPr>
                <w:sz w:val="20"/>
                <w:szCs w:val="20"/>
              </w:rPr>
            </w:pPr>
            <w:r>
              <w:rPr>
                <w:sz w:val="20"/>
                <w:szCs w:val="20"/>
              </w:rPr>
              <w:t>RF-II-PT</w:t>
            </w:r>
            <w:r w:rsidR="00275C1C" w:rsidRPr="00796864">
              <w:rPr>
                <w:sz w:val="20"/>
                <w:szCs w:val="20"/>
              </w:rPr>
              <w:t xml:space="preserve">,  </w:t>
            </w:r>
            <w:r w:rsidR="00B22593">
              <w:rPr>
                <w:sz w:val="20"/>
                <w:szCs w:val="20"/>
              </w:rPr>
              <w:t>RF-II-EFRR</w:t>
            </w:r>
            <w:r w:rsidR="00333E7E">
              <w:rPr>
                <w:sz w:val="20"/>
                <w:szCs w:val="20"/>
              </w:rPr>
              <w:t xml:space="preserve"> – w Działaniu 8.2</w:t>
            </w:r>
          </w:p>
        </w:tc>
        <w:tc>
          <w:tcPr>
            <w:tcW w:w="626" w:type="pct"/>
            <w:vAlign w:val="center"/>
          </w:tcPr>
          <w:p w:rsidR="00275C1C" w:rsidRPr="00796864" w:rsidRDefault="00275C1C" w:rsidP="00F256C6">
            <w:pPr>
              <w:spacing w:line="360" w:lineRule="auto"/>
              <w:jc w:val="left"/>
              <w:rPr>
                <w:sz w:val="20"/>
                <w:szCs w:val="20"/>
              </w:rPr>
            </w:pPr>
            <w:r w:rsidRPr="00796864">
              <w:rPr>
                <w:sz w:val="20"/>
                <w:szCs w:val="20"/>
              </w:rPr>
              <w:t>Wnioski o dofinansowanie realizacji projektów systemowych wraz z załącznikami oraz listami sprawdzającymi dokumentującymi dokonanie weryfikacji formalnej, rachunkowej i merytorycznej</w:t>
            </w:r>
          </w:p>
        </w:tc>
        <w:tc>
          <w:tcPr>
            <w:tcW w:w="559" w:type="pct"/>
            <w:vAlign w:val="center"/>
          </w:tcPr>
          <w:p w:rsidR="00275C1C" w:rsidRPr="00796864" w:rsidRDefault="00275C1C" w:rsidP="00F256C6">
            <w:pPr>
              <w:spacing w:line="360" w:lineRule="auto"/>
              <w:jc w:val="left"/>
              <w:rPr>
                <w:sz w:val="20"/>
                <w:szCs w:val="20"/>
              </w:rPr>
            </w:pPr>
          </w:p>
        </w:tc>
        <w:tc>
          <w:tcPr>
            <w:tcW w:w="576" w:type="pct"/>
            <w:vAlign w:val="center"/>
          </w:tcPr>
          <w:p w:rsidR="00275C1C" w:rsidRPr="00796864" w:rsidRDefault="00275C1C" w:rsidP="00F256C6">
            <w:pPr>
              <w:spacing w:line="360" w:lineRule="auto"/>
              <w:jc w:val="left"/>
              <w:rPr>
                <w:sz w:val="20"/>
                <w:szCs w:val="20"/>
              </w:rPr>
            </w:pPr>
            <w:r w:rsidRPr="00796864">
              <w:rPr>
                <w:sz w:val="20"/>
                <w:szCs w:val="20"/>
              </w:rPr>
              <w:t xml:space="preserve">Zaakceptowanie wniosków o dofinansowanie realizacji projektów systemowych oraz załączników nr 1 do wniosków przez Kierowników  </w:t>
            </w:r>
            <w:r w:rsidR="00B22593">
              <w:rPr>
                <w:sz w:val="20"/>
                <w:szCs w:val="20"/>
              </w:rPr>
              <w:t>RF-II-EFRR</w:t>
            </w:r>
            <w:r w:rsidR="00333E7E">
              <w:rPr>
                <w:sz w:val="20"/>
                <w:szCs w:val="20"/>
              </w:rPr>
              <w:t xml:space="preserve"> – w Działaniu 8.2</w:t>
            </w:r>
          </w:p>
        </w:tc>
        <w:tc>
          <w:tcPr>
            <w:tcW w:w="588" w:type="pct"/>
            <w:vAlign w:val="center"/>
          </w:tcPr>
          <w:p w:rsidR="00275C1C" w:rsidRPr="00796864" w:rsidRDefault="00275C1C" w:rsidP="00F256C6">
            <w:pPr>
              <w:spacing w:line="360" w:lineRule="auto"/>
              <w:jc w:val="left"/>
              <w:rPr>
                <w:sz w:val="20"/>
                <w:szCs w:val="20"/>
              </w:rPr>
            </w:pPr>
            <w:r w:rsidRPr="00796864">
              <w:rPr>
                <w:sz w:val="20"/>
                <w:szCs w:val="20"/>
              </w:rPr>
              <w:t>5 dni roboczych</w:t>
            </w:r>
          </w:p>
        </w:tc>
        <w:tc>
          <w:tcPr>
            <w:tcW w:w="754" w:type="pct"/>
            <w:vAlign w:val="center"/>
          </w:tcPr>
          <w:p w:rsidR="00275C1C" w:rsidRPr="00796864" w:rsidRDefault="00275C1C" w:rsidP="00F256C6">
            <w:pPr>
              <w:spacing w:line="360" w:lineRule="auto"/>
              <w:jc w:val="left"/>
              <w:rPr>
                <w:sz w:val="20"/>
                <w:szCs w:val="20"/>
              </w:rPr>
            </w:pPr>
          </w:p>
        </w:tc>
      </w:tr>
      <w:tr w:rsidR="003F2E59" w:rsidRPr="00796864" w:rsidTr="003F2E59">
        <w:trPr>
          <w:trHeight w:val="2512"/>
        </w:trPr>
        <w:tc>
          <w:tcPr>
            <w:tcW w:w="193" w:type="pct"/>
            <w:vAlign w:val="center"/>
          </w:tcPr>
          <w:p w:rsidR="00275C1C" w:rsidRPr="00796864" w:rsidRDefault="003202CA" w:rsidP="00F256C6">
            <w:pPr>
              <w:spacing w:line="360" w:lineRule="auto"/>
              <w:jc w:val="left"/>
              <w:rPr>
                <w:sz w:val="20"/>
                <w:szCs w:val="20"/>
              </w:rPr>
            </w:pPr>
            <w:r w:rsidRPr="00796864">
              <w:rPr>
                <w:sz w:val="20"/>
                <w:szCs w:val="20"/>
              </w:rPr>
              <w:t>9</w:t>
            </w:r>
          </w:p>
        </w:tc>
        <w:tc>
          <w:tcPr>
            <w:tcW w:w="584" w:type="pct"/>
            <w:vAlign w:val="center"/>
          </w:tcPr>
          <w:p w:rsidR="00275C1C" w:rsidRPr="00796864" w:rsidRDefault="00275C1C" w:rsidP="00F256C6">
            <w:pPr>
              <w:spacing w:line="360" w:lineRule="auto"/>
              <w:jc w:val="left"/>
              <w:rPr>
                <w:sz w:val="20"/>
                <w:szCs w:val="20"/>
              </w:rPr>
            </w:pPr>
            <w:r w:rsidRPr="00796864">
              <w:rPr>
                <w:sz w:val="20"/>
                <w:szCs w:val="20"/>
              </w:rPr>
              <w:t>Zatwierdzenie wniosków o dofinansowanie projektów systemowych w ramach PT RPO WM</w:t>
            </w:r>
          </w:p>
        </w:tc>
        <w:tc>
          <w:tcPr>
            <w:tcW w:w="576" w:type="pct"/>
            <w:vAlign w:val="center"/>
          </w:tcPr>
          <w:p w:rsidR="00275C1C" w:rsidRPr="00796864" w:rsidRDefault="00275C1C" w:rsidP="00F256C6">
            <w:pPr>
              <w:spacing w:line="360" w:lineRule="auto"/>
              <w:jc w:val="left"/>
              <w:rPr>
                <w:sz w:val="20"/>
                <w:szCs w:val="20"/>
              </w:rPr>
            </w:pPr>
            <w:r w:rsidRPr="00796864">
              <w:rPr>
                <w:sz w:val="20"/>
                <w:szCs w:val="20"/>
              </w:rPr>
              <w:t xml:space="preserve">Dyrektor </w:t>
            </w:r>
            <w:r w:rsidR="00E2727B">
              <w:rPr>
                <w:sz w:val="20"/>
                <w:szCs w:val="20"/>
              </w:rPr>
              <w:t>RF</w:t>
            </w:r>
          </w:p>
        </w:tc>
        <w:tc>
          <w:tcPr>
            <w:tcW w:w="545" w:type="pct"/>
            <w:vAlign w:val="center"/>
          </w:tcPr>
          <w:p w:rsidR="00275C1C" w:rsidRPr="00796864" w:rsidRDefault="00957730" w:rsidP="00F256C6">
            <w:pPr>
              <w:spacing w:line="360" w:lineRule="auto"/>
              <w:jc w:val="left"/>
              <w:rPr>
                <w:sz w:val="20"/>
                <w:szCs w:val="20"/>
              </w:rPr>
            </w:pPr>
            <w:r>
              <w:rPr>
                <w:sz w:val="20"/>
                <w:szCs w:val="20"/>
              </w:rPr>
              <w:t>RF-II-PT</w:t>
            </w:r>
          </w:p>
        </w:tc>
        <w:tc>
          <w:tcPr>
            <w:tcW w:w="626" w:type="pct"/>
            <w:vAlign w:val="center"/>
          </w:tcPr>
          <w:p w:rsidR="00275C1C" w:rsidRPr="00796864" w:rsidRDefault="00275C1C" w:rsidP="00F256C6">
            <w:pPr>
              <w:spacing w:line="360" w:lineRule="auto"/>
              <w:jc w:val="left"/>
              <w:rPr>
                <w:sz w:val="20"/>
                <w:szCs w:val="20"/>
              </w:rPr>
            </w:pPr>
            <w:r w:rsidRPr="00796864">
              <w:rPr>
                <w:sz w:val="20"/>
                <w:szCs w:val="20"/>
              </w:rPr>
              <w:t>Wnioski o dofinansowanie realizacji projektów systemowych i załącznik nr 1 do wniosków oraz listy sprawdzające</w:t>
            </w:r>
          </w:p>
        </w:tc>
        <w:tc>
          <w:tcPr>
            <w:tcW w:w="559" w:type="pct"/>
            <w:vAlign w:val="center"/>
          </w:tcPr>
          <w:p w:rsidR="00275C1C" w:rsidRPr="00796864" w:rsidRDefault="00275C1C" w:rsidP="00F256C6">
            <w:pPr>
              <w:spacing w:line="360" w:lineRule="auto"/>
              <w:jc w:val="left"/>
              <w:rPr>
                <w:sz w:val="20"/>
                <w:szCs w:val="20"/>
              </w:rPr>
            </w:pPr>
          </w:p>
        </w:tc>
        <w:tc>
          <w:tcPr>
            <w:tcW w:w="576" w:type="pct"/>
            <w:vAlign w:val="center"/>
          </w:tcPr>
          <w:p w:rsidR="00275C1C" w:rsidRPr="00796864" w:rsidRDefault="00275C1C" w:rsidP="00F256C6">
            <w:pPr>
              <w:spacing w:line="360" w:lineRule="auto"/>
              <w:jc w:val="left"/>
              <w:rPr>
                <w:sz w:val="20"/>
                <w:szCs w:val="20"/>
              </w:rPr>
            </w:pPr>
            <w:r w:rsidRPr="00796864">
              <w:rPr>
                <w:sz w:val="20"/>
                <w:szCs w:val="20"/>
              </w:rPr>
              <w:t xml:space="preserve">Akceptacja dokonana przez </w:t>
            </w:r>
            <w:r w:rsidR="001652C0" w:rsidRPr="00796864">
              <w:rPr>
                <w:sz w:val="20"/>
                <w:szCs w:val="20"/>
              </w:rPr>
              <w:t xml:space="preserve">Kierownika </w:t>
            </w:r>
            <w:r w:rsidR="00957730">
              <w:rPr>
                <w:sz w:val="20"/>
                <w:szCs w:val="20"/>
              </w:rPr>
              <w:t>RF-II-PT</w:t>
            </w:r>
            <w:r w:rsidRPr="00796864">
              <w:rPr>
                <w:sz w:val="20"/>
                <w:szCs w:val="20"/>
              </w:rPr>
              <w:t xml:space="preserve"> oraz podpisanie dokumentów przez Dyrektora </w:t>
            </w:r>
            <w:r w:rsidR="00E2727B">
              <w:rPr>
                <w:sz w:val="20"/>
                <w:szCs w:val="20"/>
              </w:rPr>
              <w:t>RF</w:t>
            </w:r>
            <w:r w:rsidRPr="00796864">
              <w:rPr>
                <w:sz w:val="20"/>
                <w:szCs w:val="20"/>
              </w:rPr>
              <w:t>.</w:t>
            </w:r>
          </w:p>
        </w:tc>
        <w:tc>
          <w:tcPr>
            <w:tcW w:w="588" w:type="pct"/>
            <w:vAlign w:val="center"/>
          </w:tcPr>
          <w:p w:rsidR="00275C1C" w:rsidRPr="00796864" w:rsidRDefault="00275C1C" w:rsidP="00F256C6">
            <w:pPr>
              <w:spacing w:line="360" w:lineRule="auto"/>
              <w:jc w:val="left"/>
              <w:rPr>
                <w:sz w:val="20"/>
                <w:szCs w:val="20"/>
              </w:rPr>
            </w:pPr>
            <w:r w:rsidRPr="00796864">
              <w:rPr>
                <w:sz w:val="20"/>
                <w:szCs w:val="20"/>
              </w:rPr>
              <w:t>3 dni robocze od pozyskani</w:t>
            </w:r>
            <w:r w:rsidR="00333E7E">
              <w:rPr>
                <w:sz w:val="20"/>
                <w:szCs w:val="20"/>
              </w:rPr>
              <w:t xml:space="preserve">a </w:t>
            </w:r>
            <w:r w:rsidRPr="00796864">
              <w:rPr>
                <w:sz w:val="20"/>
                <w:szCs w:val="20"/>
              </w:rPr>
              <w:t xml:space="preserve">akceptacji </w:t>
            </w:r>
            <w:r w:rsidR="00B22593">
              <w:rPr>
                <w:sz w:val="20"/>
                <w:szCs w:val="20"/>
              </w:rPr>
              <w:t>RF-II-EFRR</w:t>
            </w:r>
            <w:r w:rsidR="00333E7E">
              <w:rPr>
                <w:sz w:val="20"/>
                <w:szCs w:val="20"/>
              </w:rPr>
              <w:t xml:space="preserve"> – w Działaniu 8.2</w:t>
            </w:r>
          </w:p>
        </w:tc>
        <w:tc>
          <w:tcPr>
            <w:tcW w:w="754" w:type="pct"/>
            <w:vAlign w:val="center"/>
          </w:tcPr>
          <w:p w:rsidR="00275C1C" w:rsidRPr="00796864" w:rsidRDefault="00275C1C" w:rsidP="00F256C6">
            <w:pPr>
              <w:spacing w:line="360" w:lineRule="auto"/>
              <w:jc w:val="left"/>
              <w:rPr>
                <w:sz w:val="20"/>
                <w:szCs w:val="20"/>
              </w:rPr>
            </w:pPr>
            <w:r w:rsidRPr="00796864">
              <w:rPr>
                <w:sz w:val="20"/>
                <w:szCs w:val="20"/>
              </w:rPr>
              <w:t xml:space="preserve">Dyrektor </w:t>
            </w:r>
            <w:r w:rsidR="00E2727B">
              <w:rPr>
                <w:sz w:val="20"/>
                <w:szCs w:val="20"/>
              </w:rPr>
              <w:t>RF</w:t>
            </w:r>
            <w:r w:rsidRPr="00796864">
              <w:rPr>
                <w:sz w:val="20"/>
                <w:szCs w:val="20"/>
              </w:rPr>
              <w:t xml:space="preserve"> dokonuje ostatecznego zatwierdzenia wniosków o dofinansowanie projektów systemowych podpisując listy sprawdzające, wype</w:t>
            </w:r>
            <w:r w:rsidR="000F39CC" w:rsidRPr="00796864">
              <w:rPr>
                <w:sz w:val="20"/>
                <w:szCs w:val="20"/>
              </w:rPr>
              <w:t xml:space="preserve">łniony wniosek i załącznik nr 1.1/2.1 </w:t>
            </w:r>
            <w:r w:rsidR="000F39CC" w:rsidRPr="00796864">
              <w:rPr>
                <w:sz w:val="20"/>
                <w:szCs w:val="20"/>
              </w:rPr>
              <w:lastRenderedPageBreak/>
              <w:t xml:space="preserve">do </w:t>
            </w:r>
            <w:r w:rsidR="000F39CC" w:rsidRPr="00796864">
              <w:rPr>
                <w:i/>
                <w:sz w:val="20"/>
                <w:szCs w:val="20"/>
              </w:rPr>
              <w:t>Zasad…</w:t>
            </w:r>
            <w:r w:rsidR="000F39CC" w:rsidRPr="00796864">
              <w:rPr>
                <w:sz w:val="20"/>
                <w:szCs w:val="20"/>
              </w:rPr>
              <w:t xml:space="preserve"> </w:t>
            </w:r>
            <w:r w:rsidRPr="00796864">
              <w:rPr>
                <w:sz w:val="20"/>
                <w:szCs w:val="20"/>
              </w:rPr>
              <w:t xml:space="preserve">stanowiący </w:t>
            </w:r>
            <w:r w:rsidR="009735E5">
              <w:rPr>
                <w:sz w:val="20"/>
                <w:szCs w:val="20"/>
              </w:rPr>
              <w:t>RPD PT</w:t>
            </w:r>
          </w:p>
        </w:tc>
      </w:tr>
    </w:tbl>
    <w:p w:rsidR="00102E47" w:rsidRDefault="00102E47" w:rsidP="005B42B8">
      <w:pPr>
        <w:spacing w:line="360" w:lineRule="auto"/>
        <w:jc w:val="left"/>
        <w:rPr>
          <w:b/>
        </w:rPr>
      </w:pPr>
    </w:p>
    <w:p w:rsidR="00102E47" w:rsidRDefault="00DD662A">
      <w:pPr>
        <w:spacing w:line="360" w:lineRule="auto"/>
      </w:pPr>
      <w:r>
        <w:t>W</w:t>
      </w:r>
      <w:r w:rsidR="004C2682" w:rsidRPr="0088358F">
        <w:t xml:space="preserve"> przypadku zakończenia weryfikacji wniosku o dofinansowanie z wynikiem pozytywnym</w:t>
      </w:r>
      <w:r w:rsidR="00CE3FA9" w:rsidRPr="0088358F">
        <w:t xml:space="preserve"> i uzyskaniu akceptacji IZ RPO WM (</w:t>
      </w:r>
      <w:r w:rsidR="00E2727B">
        <w:t>RF</w:t>
      </w:r>
      <w:r w:rsidR="00CE3FA9" w:rsidRPr="0088358F">
        <w:t>)</w:t>
      </w:r>
      <w:r w:rsidR="004C2682" w:rsidRPr="0088358F">
        <w:t xml:space="preserve">, </w:t>
      </w:r>
      <w:r w:rsidR="00434B92" w:rsidRPr="0088358F">
        <w:t>Biuro</w:t>
      </w:r>
      <w:r w:rsidR="005939FF" w:rsidRPr="0088358F">
        <w:t xml:space="preserve"> </w:t>
      </w:r>
      <w:r w:rsidR="000A012F">
        <w:t>do spraw</w:t>
      </w:r>
      <w:r w:rsidR="005939FF" w:rsidRPr="0088358F">
        <w:t xml:space="preserve"> Pomocy T</w:t>
      </w:r>
      <w:r w:rsidR="00CE3FA9" w:rsidRPr="0088358F">
        <w:t>echnicznej</w:t>
      </w:r>
      <w:r w:rsidR="005939FF" w:rsidRPr="0088358F">
        <w:t xml:space="preserve"> </w:t>
      </w:r>
      <w:r w:rsidR="00434B92" w:rsidRPr="0088358F">
        <w:t>PO KL i RPO WM</w:t>
      </w:r>
      <w:r w:rsidR="005939FF" w:rsidRPr="0088358F">
        <w:t xml:space="preserve"> (</w:t>
      </w:r>
      <w:r w:rsidR="00957730">
        <w:t>RF-II-PT</w:t>
      </w:r>
      <w:r w:rsidR="005939FF" w:rsidRPr="0088358F">
        <w:t>)</w:t>
      </w:r>
      <w:r w:rsidR="00CE3FA9" w:rsidRPr="0088358F">
        <w:t xml:space="preserve">, </w:t>
      </w:r>
      <w:r w:rsidR="004C2682" w:rsidRPr="0088358F">
        <w:t>powiadamia niezwłocznie pisemnie beneficjenta o pozytywnym wyniku weryfikacji. Pis</w:t>
      </w:r>
      <w:r w:rsidR="001913E4">
        <w:t xml:space="preserve">mo podpisane przez Dyrektora </w:t>
      </w:r>
      <w:r w:rsidR="00E2727B">
        <w:t>RF</w:t>
      </w:r>
      <w:r w:rsidR="004C2682" w:rsidRPr="0088358F">
        <w:t xml:space="preserve"> jest wysyłane do beneficjenta pocztą i w ESOD. </w:t>
      </w:r>
    </w:p>
    <w:p w:rsidR="00102E47" w:rsidRDefault="004C2682">
      <w:pPr>
        <w:spacing w:line="360" w:lineRule="auto"/>
      </w:pPr>
      <w:r w:rsidRPr="0088358F">
        <w:t>W przypadku, gdy we wniosku o dofinansowanie realizacji projektu systemowego stwierdzono błędy formalne, rachunkow</w:t>
      </w:r>
      <w:r w:rsidR="005939FF" w:rsidRPr="0088358F">
        <w:t xml:space="preserve">e i/lub merytoryczne, </w:t>
      </w:r>
      <w:r w:rsidR="00957730">
        <w:t>RF-II-PT</w:t>
      </w:r>
      <w:r w:rsidR="005939FF" w:rsidRPr="0088358F">
        <w:t xml:space="preserve"> </w:t>
      </w:r>
      <w:r w:rsidR="00D17227" w:rsidRPr="0088358F">
        <w:t>przygotowuje pismo do OR</w:t>
      </w:r>
      <w:r w:rsidRPr="0088358F">
        <w:t xml:space="preserve"> w UMWM i/lub MJWPU informujące o stwierdzonych błędach </w:t>
      </w:r>
      <w:r w:rsidR="005278F5">
        <w:br/>
      </w:r>
      <w:r w:rsidRPr="0088358F">
        <w:t>i konieczności ich poprawienia oraz dostarczen</w:t>
      </w:r>
      <w:r w:rsidR="001913E4">
        <w:t xml:space="preserve">ia poprawionego dokumentu do </w:t>
      </w:r>
      <w:r w:rsidR="00E2727B">
        <w:t>RF</w:t>
      </w:r>
      <w:r w:rsidRPr="0088358F">
        <w:t xml:space="preserve"> w wersji papierowej i elektronicznej </w:t>
      </w:r>
      <w:r w:rsidR="005278F5">
        <w:br/>
      </w:r>
      <w:r w:rsidRPr="0088358F">
        <w:t xml:space="preserve">w wyznaczonym </w:t>
      </w:r>
      <w:r w:rsidR="00381291" w:rsidRPr="0088358F">
        <w:t>terminie faksem</w:t>
      </w:r>
      <w:r w:rsidRPr="0088358F">
        <w:t xml:space="preserve">/mailem/pocztą. Pismo podpisuje Dyrektor </w:t>
      </w:r>
      <w:r w:rsidR="00E2727B">
        <w:t>RF</w:t>
      </w:r>
      <w:r w:rsidRPr="0088358F">
        <w:t>. Poprawiony wniosek o dofinansowanie projektu systemowego jest weryfikowany ponownie z zachowaniem</w:t>
      </w:r>
      <w:r w:rsidR="004C0F73">
        <w:t xml:space="preserve"> zasady dwóch par oczu w ciągu 10 dni roboczych (po 5 dni roboczych</w:t>
      </w:r>
      <w:r w:rsidR="001A033B">
        <w:t xml:space="preserve"> na </w:t>
      </w:r>
      <w:r w:rsidRPr="0088358F">
        <w:t xml:space="preserve">każdą parę oczu) od otrzymania poprawionego wniosku, zgodnie z wyżej opisaną procedurą. </w:t>
      </w:r>
    </w:p>
    <w:p w:rsidR="004C2682" w:rsidRPr="0088358F" w:rsidRDefault="004C2682" w:rsidP="00F256C6">
      <w:pPr>
        <w:spacing w:line="360" w:lineRule="auto"/>
        <w:jc w:val="left"/>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1835"/>
        <w:gridCol w:w="1372"/>
        <w:gridCol w:w="1396"/>
        <w:gridCol w:w="1516"/>
        <w:gridCol w:w="1689"/>
        <w:gridCol w:w="1542"/>
        <w:gridCol w:w="1483"/>
        <w:gridCol w:w="1830"/>
      </w:tblGrid>
      <w:tr w:rsidR="00843CA3" w:rsidRPr="00D97107">
        <w:trPr>
          <w:trHeight w:val="1129"/>
        </w:trPr>
        <w:tc>
          <w:tcPr>
            <w:tcW w:w="158" w:type="pct"/>
            <w:vAlign w:val="center"/>
          </w:tcPr>
          <w:p w:rsidR="004C2682" w:rsidRPr="00D97107" w:rsidRDefault="00CE3FA9" w:rsidP="00F256C6">
            <w:pPr>
              <w:spacing w:line="360" w:lineRule="auto"/>
              <w:jc w:val="left"/>
              <w:rPr>
                <w:sz w:val="20"/>
                <w:szCs w:val="20"/>
              </w:rPr>
            </w:pPr>
            <w:r w:rsidRPr="00D97107">
              <w:rPr>
                <w:sz w:val="20"/>
                <w:szCs w:val="20"/>
              </w:rPr>
              <w:t>1</w:t>
            </w:r>
            <w:r w:rsidR="00843CA3" w:rsidRPr="00D97107">
              <w:rPr>
                <w:sz w:val="20"/>
                <w:szCs w:val="20"/>
              </w:rPr>
              <w:t>0</w:t>
            </w:r>
          </w:p>
        </w:tc>
        <w:tc>
          <w:tcPr>
            <w:tcW w:w="720" w:type="pct"/>
            <w:vAlign w:val="center"/>
          </w:tcPr>
          <w:p w:rsidR="004C2682" w:rsidRPr="00D97107" w:rsidRDefault="004C2682" w:rsidP="00F256C6">
            <w:pPr>
              <w:spacing w:line="360" w:lineRule="auto"/>
              <w:jc w:val="left"/>
              <w:rPr>
                <w:sz w:val="20"/>
                <w:szCs w:val="20"/>
              </w:rPr>
            </w:pPr>
            <w:r w:rsidRPr="00D97107">
              <w:rPr>
                <w:sz w:val="20"/>
                <w:szCs w:val="20"/>
              </w:rPr>
              <w:t xml:space="preserve">Rejestracja w KSI (SIMIK 07-13) wniosków o dofinansowanie realizacji projektów systemowych w </w:t>
            </w:r>
            <w:r w:rsidRPr="00D97107">
              <w:rPr>
                <w:sz w:val="20"/>
                <w:szCs w:val="20"/>
              </w:rPr>
              <w:lastRenderedPageBreak/>
              <w:t>ramach RPO WM</w:t>
            </w:r>
          </w:p>
        </w:tc>
        <w:tc>
          <w:tcPr>
            <w:tcW w:w="496" w:type="pct"/>
            <w:vAlign w:val="center"/>
          </w:tcPr>
          <w:p w:rsidR="004C2682" w:rsidRPr="00D97107" w:rsidRDefault="004C2682" w:rsidP="00F256C6">
            <w:pPr>
              <w:spacing w:line="360" w:lineRule="auto"/>
              <w:jc w:val="left"/>
              <w:rPr>
                <w:sz w:val="20"/>
                <w:szCs w:val="20"/>
              </w:rPr>
            </w:pPr>
            <w:r w:rsidRPr="00D97107">
              <w:rPr>
                <w:sz w:val="20"/>
                <w:szCs w:val="20"/>
              </w:rPr>
              <w:lastRenderedPageBreak/>
              <w:t xml:space="preserve">Stanowisko </w:t>
            </w:r>
          </w:p>
          <w:p w:rsidR="004C2682" w:rsidRPr="00D97107" w:rsidRDefault="004C2682" w:rsidP="00F256C6">
            <w:pPr>
              <w:spacing w:line="360" w:lineRule="auto"/>
              <w:jc w:val="left"/>
              <w:rPr>
                <w:sz w:val="20"/>
                <w:szCs w:val="20"/>
              </w:rPr>
            </w:pPr>
            <w:r w:rsidRPr="00D97107">
              <w:rPr>
                <w:sz w:val="20"/>
                <w:szCs w:val="20"/>
              </w:rPr>
              <w:t xml:space="preserve">ds. pomocy technicznej </w:t>
            </w:r>
          </w:p>
        </w:tc>
        <w:tc>
          <w:tcPr>
            <w:tcW w:w="552" w:type="pct"/>
            <w:vAlign w:val="center"/>
          </w:tcPr>
          <w:p w:rsidR="004C2682" w:rsidRPr="00D97107" w:rsidRDefault="00957730" w:rsidP="00F256C6">
            <w:pPr>
              <w:spacing w:line="360" w:lineRule="auto"/>
              <w:jc w:val="left"/>
              <w:rPr>
                <w:sz w:val="20"/>
                <w:szCs w:val="20"/>
              </w:rPr>
            </w:pPr>
            <w:r>
              <w:rPr>
                <w:sz w:val="20"/>
                <w:szCs w:val="20"/>
              </w:rPr>
              <w:t>RF-II-PT</w:t>
            </w:r>
          </w:p>
        </w:tc>
        <w:tc>
          <w:tcPr>
            <w:tcW w:w="570" w:type="pct"/>
            <w:vAlign w:val="center"/>
          </w:tcPr>
          <w:p w:rsidR="004C2682" w:rsidRPr="00D97107" w:rsidRDefault="004C2682" w:rsidP="00F256C6">
            <w:pPr>
              <w:spacing w:line="360" w:lineRule="auto"/>
              <w:jc w:val="left"/>
              <w:rPr>
                <w:sz w:val="20"/>
                <w:szCs w:val="20"/>
              </w:rPr>
            </w:pPr>
            <w:r w:rsidRPr="00D97107">
              <w:rPr>
                <w:sz w:val="20"/>
                <w:szCs w:val="20"/>
              </w:rPr>
              <w:t xml:space="preserve">Wnioski o dofinansowanie realizacji projektów systemowych poprawne pod </w:t>
            </w:r>
            <w:r w:rsidRPr="00D97107">
              <w:rPr>
                <w:sz w:val="20"/>
                <w:szCs w:val="20"/>
              </w:rPr>
              <w:lastRenderedPageBreak/>
              <w:t xml:space="preserve">względem formalnym, rachunkowym i merytorycznym </w:t>
            </w:r>
          </w:p>
        </w:tc>
        <w:tc>
          <w:tcPr>
            <w:tcW w:w="664" w:type="pct"/>
            <w:vAlign w:val="center"/>
          </w:tcPr>
          <w:p w:rsidR="004C2682" w:rsidRPr="00D97107" w:rsidRDefault="004C2682" w:rsidP="00F256C6">
            <w:pPr>
              <w:spacing w:line="360" w:lineRule="auto"/>
              <w:jc w:val="left"/>
              <w:rPr>
                <w:sz w:val="20"/>
                <w:szCs w:val="20"/>
              </w:rPr>
            </w:pPr>
          </w:p>
        </w:tc>
        <w:tc>
          <w:tcPr>
            <w:tcW w:w="608" w:type="pct"/>
            <w:vAlign w:val="center"/>
          </w:tcPr>
          <w:p w:rsidR="004C2682" w:rsidRPr="00D97107" w:rsidRDefault="004C2682" w:rsidP="00F256C6">
            <w:pPr>
              <w:spacing w:line="360" w:lineRule="auto"/>
              <w:jc w:val="left"/>
              <w:rPr>
                <w:sz w:val="20"/>
                <w:szCs w:val="20"/>
              </w:rPr>
            </w:pPr>
            <w:r w:rsidRPr="00D97107">
              <w:rPr>
                <w:sz w:val="20"/>
                <w:szCs w:val="20"/>
              </w:rPr>
              <w:t xml:space="preserve">Zarejestrowanie w KSI (SIMIK  07-13) wniosków o dofinansowanie realizacji </w:t>
            </w:r>
            <w:r w:rsidRPr="00D97107">
              <w:rPr>
                <w:sz w:val="20"/>
                <w:szCs w:val="20"/>
              </w:rPr>
              <w:lastRenderedPageBreak/>
              <w:t xml:space="preserve">projektów </w:t>
            </w:r>
          </w:p>
        </w:tc>
        <w:tc>
          <w:tcPr>
            <w:tcW w:w="513" w:type="pct"/>
            <w:vAlign w:val="center"/>
          </w:tcPr>
          <w:p w:rsidR="004C2682" w:rsidRPr="00D97107" w:rsidRDefault="004C2682" w:rsidP="00F256C6">
            <w:pPr>
              <w:spacing w:line="360" w:lineRule="auto"/>
              <w:jc w:val="left"/>
              <w:rPr>
                <w:sz w:val="20"/>
                <w:szCs w:val="20"/>
              </w:rPr>
            </w:pPr>
            <w:r w:rsidRPr="00D97107">
              <w:rPr>
                <w:sz w:val="20"/>
                <w:szCs w:val="20"/>
              </w:rPr>
              <w:lastRenderedPageBreak/>
              <w:t xml:space="preserve">Niezwłocznie </w:t>
            </w:r>
            <w:r w:rsidR="00381291" w:rsidRPr="00D97107">
              <w:rPr>
                <w:sz w:val="20"/>
                <w:szCs w:val="20"/>
              </w:rPr>
              <w:t>po zakończeniu</w:t>
            </w:r>
            <w:r w:rsidRPr="00D97107">
              <w:rPr>
                <w:sz w:val="20"/>
                <w:szCs w:val="20"/>
              </w:rPr>
              <w:t xml:space="preserve"> weryfikacji jednak nie dłużej niż w ciągu 5 dni </w:t>
            </w:r>
            <w:r w:rsidRPr="00D97107">
              <w:rPr>
                <w:sz w:val="20"/>
                <w:szCs w:val="20"/>
              </w:rPr>
              <w:lastRenderedPageBreak/>
              <w:t>roboczych licząc od dnia wystąpienia określonego zdarzenia.</w:t>
            </w:r>
          </w:p>
        </w:tc>
        <w:tc>
          <w:tcPr>
            <w:tcW w:w="718" w:type="pct"/>
            <w:vAlign w:val="center"/>
          </w:tcPr>
          <w:p w:rsidR="004C2682" w:rsidRPr="00D97107" w:rsidRDefault="004C2682" w:rsidP="00F256C6">
            <w:pPr>
              <w:spacing w:line="360" w:lineRule="auto"/>
              <w:jc w:val="left"/>
              <w:rPr>
                <w:sz w:val="20"/>
                <w:szCs w:val="20"/>
              </w:rPr>
            </w:pPr>
          </w:p>
        </w:tc>
      </w:tr>
      <w:tr w:rsidR="00843CA3" w:rsidRPr="00D97107">
        <w:trPr>
          <w:trHeight w:val="1429"/>
        </w:trPr>
        <w:tc>
          <w:tcPr>
            <w:tcW w:w="158" w:type="pct"/>
            <w:vAlign w:val="center"/>
          </w:tcPr>
          <w:p w:rsidR="004C2682" w:rsidRPr="00D97107" w:rsidRDefault="00CE3FA9" w:rsidP="00F256C6">
            <w:pPr>
              <w:spacing w:line="360" w:lineRule="auto"/>
              <w:jc w:val="left"/>
              <w:rPr>
                <w:sz w:val="20"/>
                <w:szCs w:val="20"/>
              </w:rPr>
            </w:pPr>
            <w:r w:rsidRPr="00D97107">
              <w:rPr>
                <w:sz w:val="20"/>
                <w:szCs w:val="20"/>
              </w:rPr>
              <w:lastRenderedPageBreak/>
              <w:t>1</w:t>
            </w:r>
            <w:r w:rsidR="00843CA3" w:rsidRPr="00D97107">
              <w:rPr>
                <w:sz w:val="20"/>
                <w:szCs w:val="20"/>
              </w:rPr>
              <w:t>1</w:t>
            </w:r>
          </w:p>
        </w:tc>
        <w:tc>
          <w:tcPr>
            <w:tcW w:w="720" w:type="pct"/>
            <w:vAlign w:val="center"/>
          </w:tcPr>
          <w:p w:rsidR="004C2682" w:rsidRPr="00D97107" w:rsidRDefault="004C2682" w:rsidP="00F256C6">
            <w:pPr>
              <w:spacing w:line="360" w:lineRule="auto"/>
              <w:jc w:val="left"/>
              <w:rPr>
                <w:sz w:val="20"/>
                <w:szCs w:val="20"/>
              </w:rPr>
            </w:pPr>
            <w:r w:rsidRPr="00D97107">
              <w:rPr>
                <w:sz w:val="20"/>
                <w:szCs w:val="20"/>
              </w:rPr>
              <w:t xml:space="preserve">Pozyskanie akceptacji IZ RPO WM dla wniosków o dofinansowanie realizacji projektów systemowych </w:t>
            </w:r>
          </w:p>
        </w:tc>
        <w:tc>
          <w:tcPr>
            <w:tcW w:w="496" w:type="pct"/>
            <w:vAlign w:val="center"/>
          </w:tcPr>
          <w:p w:rsidR="004C2682" w:rsidRPr="00D97107" w:rsidRDefault="004C2682" w:rsidP="00F256C6">
            <w:pPr>
              <w:spacing w:line="360" w:lineRule="auto"/>
              <w:jc w:val="left"/>
              <w:rPr>
                <w:sz w:val="20"/>
                <w:szCs w:val="20"/>
              </w:rPr>
            </w:pPr>
            <w:r w:rsidRPr="00D97107">
              <w:rPr>
                <w:sz w:val="20"/>
                <w:szCs w:val="20"/>
              </w:rPr>
              <w:t xml:space="preserve">Stanowisko ds. pomocy technicznej </w:t>
            </w:r>
          </w:p>
        </w:tc>
        <w:tc>
          <w:tcPr>
            <w:tcW w:w="552" w:type="pct"/>
            <w:vAlign w:val="center"/>
          </w:tcPr>
          <w:p w:rsidR="004C2682" w:rsidRPr="00D97107" w:rsidRDefault="00957730" w:rsidP="00F256C6">
            <w:pPr>
              <w:spacing w:line="360" w:lineRule="auto"/>
              <w:jc w:val="left"/>
              <w:rPr>
                <w:sz w:val="20"/>
                <w:szCs w:val="20"/>
              </w:rPr>
            </w:pPr>
            <w:r>
              <w:rPr>
                <w:sz w:val="20"/>
                <w:szCs w:val="20"/>
              </w:rPr>
              <w:t>RF-II-PT</w:t>
            </w:r>
            <w:r w:rsidR="004C2682" w:rsidRPr="00D97107">
              <w:rPr>
                <w:sz w:val="20"/>
                <w:szCs w:val="20"/>
              </w:rPr>
              <w:t xml:space="preserve">,  </w:t>
            </w:r>
            <w:r w:rsidR="00B22593">
              <w:rPr>
                <w:sz w:val="20"/>
                <w:szCs w:val="20"/>
              </w:rPr>
              <w:t>RF-II-EFRR</w:t>
            </w:r>
            <w:r w:rsidR="00333E7E">
              <w:rPr>
                <w:sz w:val="20"/>
                <w:szCs w:val="20"/>
              </w:rPr>
              <w:t xml:space="preserve"> – w Działaniu 8.2</w:t>
            </w:r>
          </w:p>
        </w:tc>
        <w:tc>
          <w:tcPr>
            <w:tcW w:w="570" w:type="pct"/>
            <w:vAlign w:val="center"/>
          </w:tcPr>
          <w:p w:rsidR="004C2682" w:rsidRPr="00D97107" w:rsidDel="00164A25" w:rsidRDefault="004C2682" w:rsidP="00F256C6">
            <w:pPr>
              <w:spacing w:line="360" w:lineRule="auto"/>
              <w:jc w:val="left"/>
              <w:rPr>
                <w:sz w:val="20"/>
                <w:szCs w:val="20"/>
              </w:rPr>
            </w:pPr>
            <w:r w:rsidRPr="00D97107">
              <w:rPr>
                <w:sz w:val="20"/>
                <w:szCs w:val="20"/>
              </w:rPr>
              <w:t>Wnioski o dofinansowanie realizacji projektów systemowych wraz z załącznikami oraz zatwierdzonymi listami sprawdzającymi</w:t>
            </w:r>
          </w:p>
        </w:tc>
        <w:tc>
          <w:tcPr>
            <w:tcW w:w="664" w:type="pct"/>
            <w:vAlign w:val="center"/>
          </w:tcPr>
          <w:p w:rsidR="004C2682" w:rsidRPr="00D97107" w:rsidRDefault="004C2682" w:rsidP="00F256C6">
            <w:pPr>
              <w:spacing w:line="360" w:lineRule="auto"/>
              <w:jc w:val="left"/>
              <w:rPr>
                <w:sz w:val="20"/>
                <w:szCs w:val="20"/>
              </w:rPr>
            </w:pPr>
          </w:p>
        </w:tc>
        <w:tc>
          <w:tcPr>
            <w:tcW w:w="608" w:type="pct"/>
            <w:vAlign w:val="center"/>
          </w:tcPr>
          <w:p w:rsidR="00843CA3" w:rsidRPr="00D97107" w:rsidRDefault="004C2682" w:rsidP="00F256C6">
            <w:pPr>
              <w:spacing w:line="360" w:lineRule="auto"/>
              <w:jc w:val="left"/>
              <w:rPr>
                <w:sz w:val="20"/>
                <w:szCs w:val="20"/>
              </w:rPr>
            </w:pPr>
            <w:r w:rsidRPr="00D97107">
              <w:rPr>
                <w:sz w:val="20"/>
                <w:szCs w:val="20"/>
              </w:rPr>
              <w:t xml:space="preserve">Zaakceptowanie wniosków o dofinansowanie realizacji projektów systemowych oraz załączników nr 1 do wniosków przez Kierowników </w:t>
            </w:r>
          </w:p>
          <w:p w:rsidR="004C2682" w:rsidRPr="00D97107" w:rsidRDefault="00957730" w:rsidP="00F256C6">
            <w:pPr>
              <w:spacing w:line="360" w:lineRule="auto"/>
              <w:jc w:val="left"/>
              <w:rPr>
                <w:sz w:val="20"/>
                <w:szCs w:val="20"/>
              </w:rPr>
            </w:pPr>
            <w:r>
              <w:rPr>
                <w:sz w:val="20"/>
                <w:szCs w:val="20"/>
              </w:rPr>
              <w:t>RF-II-PT</w:t>
            </w:r>
            <w:r w:rsidR="00843CA3" w:rsidRPr="00D97107">
              <w:rPr>
                <w:sz w:val="20"/>
                <w:szCs w:val="20"/>
              </w:rPr>
              <w:t xml:space="preserve">, </w:t>
            </w:r>
            <w:r w:rsidR="00B22593">
              <w:rPr>
                <w:sz w:val="20"/>
                <w:szCs w:val="20"/>
              </w:rPr>
              <w:t>RF-II-EFRR</w:t>
            </w:r>
            <w:r w:rsidR="00333E7E">
              <w:rPr>
                <w:sz w:val="20"/>
                <w:szCs w:val="20"/>
              </w:rPr>
              <w:t xml:space="preserve"> – w Działaniu 8.2</w:t>
            </w:r>
            <w:r w:rsidR="004C2682" w:rsidRPr="00D97107">
              <w:rPr>
                <w:sz w:val="20"/>
                <w:szCs w:val="20"/>
              </w:rPr>
              <w:t xml:space="preserve"> oraz podpisanie dokumentów przez Dyrektora </w:t>
            </w:r>
            <w:r w:rsidR="00E2727B">
              <w:rPr>
                <w:sz w:val="20"/>
                <w:szCs w:val="20"/>
              </w:rPr>
              <w:t>RF</w:t>
            </w:r>
            <w:r w:rsidR="004C2682" w:rsidRPr="00D97107">
              <w:rPr>
                <w:sz w:val="20"/>
                <w:szCs w:val="20"/>
              </w:rPr>
              <w:t xml:space="preserve">. </w:t>
            </w:r>
          </w:p>
        </w:tc>
        <w:tc>
          <w:tcPr>
            <w:tcW w:w="513" w:type="pct"/>
            <w:vAlign w:val="center"/>
          </w:tcPr>
          <w:p w:rsidR="004C2682" w:rsidRPr="00D97107" w:rsidRDefault="004C2682" w:rsidP="00F256C6">
            <w:pPr>
              <w:spacing w:line="360" w:lineRule="auto"/>
              <w:jc w:val="left"/>
              <w:rPr>
                <w:sz w:val="20"/>
                <w:szCs w:val="20"/>
              </w:rPr>
            </w:pPr>
            <w:r w:rsidRPr="00D97107">
              <w:rPr>
                <w:sz w:val="20"/>
                <w:szCs w:val="20"/>
              </w:rPr>
              <w:t>5 dni roboczych</w:t>
            </w:r>
          </w:p>
        </w:tc>
        <w:tc>
          <w:tcPr>
            <w:tcW w:w="718" w:type="pct"/>
            <w:vAlign w:val="center"/>
          </w:tcPr>
          <w:p w:rsidR="004C2682" w:rsidRPr="00D97107" w:rsidRDefault="004C2682" w:rsidP="00F256C6">
            <w:pPr>
              <w:spacing w:line="360" w:lineRule="auto"/>
              <w:jc w:val="left"/>
              <w:rPr>
                <w:sz w:val="20"/>
                <w:szCs w:val="20"/>
              </w:rPr>
            </w:pPr>
          </w:p>
        </w:tc>
      </w:tr>
      <w:tr w:rsidR="00843CA3" w:rsidRPr="00D97107">
        <w:trPr>
          <w:trHeight w:val="1429"/>
        </w:trPr>
        <w:tc>
          <w:tcPr>
            <w:tcW w:w="158" w:type="pct"/>
            <w:vAlign w:val="center"/>
          </w:tcPr>
          <w:p w:rsidR="004C2682" w:rsidRPr="00D97107" w:rsidRDefault="00CE3FA9" w:rsidP="00F256C6">
            <w:pPr>
              <w:spacing w:line="360" w:lineRule="auto"/>
              <w:jc w:val="left"/>
              <w:rPr>
                <w:sz w:val="20"/>
                <w:szCs w:val="20"/>
              </w:rPr>
            </w:pPr>
            <w:r w:rsidRPr="00D97107">
              <w:rPr>
                <w:sz w:val="20"/>
                <w:szCs w:val="20"/>
              </w:rPr>
              <w:t>1</w:t>
            </w:r>
            <w:r w:rsidR="00843CA3" w:rsidRPr="00D97107">
              <w:rPr>
                <w:sz w:val="20"/>
                <w:szCs w:val="20"/>
              </w:rPr>
              <w:t>2</w:t>
            </w:r>
          </w:p>
        </w:tc>
        <w:tc>
          <w:tcPr>
            <w:tcW w:w="720" w:type="pct"/>
            <w:vAlign w:val="center"/>
          </w:tcPr>
          <w:p w:rsidR="004C2682" w:rsidRPr="00D97107" w:rsidRDefault="004C2682" w:rsidP="00F256C6">
            <w:pPr>
              <w:spacing w:line="360" w:lineRule="auto"/>
              <w:jc w:val="left"/>
              <w:rPr>
                <w:sz w:val="20"/>
                <w:szCs w:val="20"/>
              </w:rPr>
            </w:pPr>
            <w:r w:rsidRPr="00D97107">
              <w:rPr>
                <w:sz w:val="20"/>
                <w:szCs w:val="20"/>
              </w:rPr>
              <w:t xml:space="preserve">Przygotowanie projektów uchwał Zarządu Województwa w </w:t>
            </w:r>
            <w:r w:rsidRPr="00D97107">
              <w:rPr>
                <w:sz w:val="20"/>
                <w:szCs w:val="20"/>
              </w:rPr>
              <w:lastRenderedPageBreak/>
              <w:t>sprawie:</w:t>
            </w:r>
          </w:p>
          <w:p w:rsidR="004C2682" w:rsidRPr="00D97107" w:rsidRDefault="004C2682" w:rsidP="00F256C6">
            <w:pPr>
              <w:spacing w:line="360" w:lineRule="auto"/>
              <w:jc w:val="left"/>
              <w:rPr>
                <w:sz w:val="20"/>
                <w:szCs w:val="20"/>
              </w:rPr>
            </w:pPr>
            <w:r w:rsidRPr="00D97107">
              <w:rPr>
                <w:sz w:val="20"/>
                <w:szCs w:val="20"/>
              </w:rPr>
              <w:t xml:space="preserve">zatwierdzenia dofinansowania realizacji projektów systemowych w ramach RPO WM </w:t>
            </w:r>
          </w:p>
        </w:tc>
        <w:tc>
          <w:tcPr>
            <w:tcW w:w="496" w:type="pct"/>
            <w:vAlign w:val="center"/>
          </w:tcPr>
          <w:p w:rsidR="004C2682" w:rsidRPr="00D97107" w:rsidRDefault="004C2682" w:rsidP="00F256C6">
            <w:pPr>
              <w:spacing w:line="360" w:lineRule="auto"/>
              <w:jc w:val="left"/>
              <w:rPr>
                <w:sz w:val="20"/>
                <w:szCs w:val="20"/>
              </w:rPr>
            </w:pPr>
            <w:r w:rsidRPr="00D97107">
              <w:rPr>
                <w:sz w:val="20"/>
                <w:szCs w:val="20"/>
              </w:rPr>
              <w:lastRenderedPageBreak/>
              <w:t xml:space="preserve">Stanowisko </w:t>
            </w:r>
          </w:p>
          <w:p w:rsidR="004C2682" w:rsidRPr="00D97107" w:rsidRDefault="004C2682" w:rsidP="00F256C6">
            <w:pPr>
              <w:spacing w:line="360" w:lineRule="auto"/>
              <w:jc w:val="left"/>
              <w:rPr>
                <w:sz w:val="20"/>
                <w:szCs w:val="20"/>
              </w:rPr>
            </w:pPr>
            <w:r w:rsidRPr="00D97107">
              <w:rPr>
                <w:sz w:val="20"/>
                <w:szCs w:val="20"/>
              </w:rPr>
              <w:t xml:space="preserve">ds. pomocy technicznej </w:t>
            </w:r>
          </w:p>
          <w:p w:rsidR="004C2682" w:rsidRPr="00D97107" w:rsidRDefault="004C2682" w:rsidP="00F256C6">
            <w:pPr>
              <w:spacing w:line="360" w:lineRule="auto"/>
              <w:jc w:val="left"/>
              <w:rPr>
                <w:sz w:val="20"/>
                <w:szCs w:val="20"/>
              </w:rPr>
            </w:pPr>
          </w:p>
        </w:tc>
        <w:tc>
          <w:tcPr>
            <w:tcW w:w="552" w:type="pct"/>
            <w:vAlign w:val="center"/>
          </w:tcPr>
          <w:p w:rsidR="004C2682" w:rsidRPr="00D97107" w:rsidRDefault="00957730" w:rsidP="00F256C6">
            <w:pPr>
              <w:spacing w:line="360" w:lineRule="auto"/>
              <w:jc w:val="left"/>
              <w:rPr>
                <w:sz w:val="20"/>
                <w:szCs w:val="20"/>
              </w:rPr>
            </w:pPr>
            <w:r>
              <w:rPr>
                <w:sz w:val="20"/>
                <w:szCs w:val="20"/>
              </w:rPr>
              <w:t>RF-II-PT</w:t>
            </w:r>
            <w:r w:rsidR="00D17227" w:rsidRPr="00D97107">
              <w:rPr>
                <w:sz w:val="20"/>
                <w:szCs w:val="20"/>
              </w:rPr>
              <w:t>, OR</w:t>
            </w:r>
            <w:r w:rsidR="004E5330" w:rsidRPr="00D97107">
              <w:rPr>
                <w:sz w:val="20"/>
                <w:szCs w:val="20"/>
              </w:rPr>
              <w:t>  w UMWM, B</w:t>
            </w:r>
            <w:r w:rsidR="004C2682" w:rsidRPr="00D97107">
              <w:rPr>
                <w:sz w:val="20"/>
                <w:szCs w:val="20"/>
              </w:rPr>
              <w:t xml:space="preserve">F., Członek </w:t>
            </w:r>
            <w:r w:rsidR="004C2682" w:rsidRPr="00D97107">
              <w:rPr>
                <w:sz w:val="20"/>
                <w:szCs w:val="20"/>
              </w:rPr>
              <w:lastRenderedPageBreak/>
              <w:t xml:space="preserve">Zarządu Województwa nadzorujący </w:t>
            </w:r>
            <w:r w:rsidR="00E2727B">
              <w:rPr>
                <w:sz w:val="20"/>
                <w:szCs w:val="20"/>
              </w:rPr>
              <w:t>RF</w:t>
            </w:r>
            <w:r w:rsidR="004C2682" w:rsidRPr="00D97107">
              <w:rPr>
                <w:sz w:val="20"/>
                <w:szCs w:val="20"/>
              </w:rPr>
              <w:t xml:space="preserve">. </w:t>
            </w:r>
          </w:p>
        </w:tc>
        <w:tc>
          <w:tcPr>
            <w:tcW w:w="570" w:type="pct"/>
            <w:vAlign w:val="center"/>
          </w:tcPr>
          <w:p w:rsidR="004C2682" w:rsidRPr="00D97107" w:rsidRDefault="004C2682" w:rsidP="00F256C6">
            <w:pPr>
              <w:spacing w:line="360" w:lineRule="auto"/>
              <w:jc w:val="left"/>
              <w:rPr>
                <w:sz w:val="20"/>
                <w:szCs w:val="20"/>
              </w:rPr>
            </w:pPr>
            <w:r w:rsidRPr="00D97107">
              <w:rPr>
                <w:sz w:val="20"/>
                <w:szCs w:val="20"/>
              </w:rPr>
              <w:lastRenderedPageBreak/>
              <w:t xml:space="preserve">Zweryfikowane wnioski o dofinansowanie projektów </w:t>
            </w:r>
            <w:r w:rsidRPr="00D97107">
              <w:rPr>
                <w:sz w:val="20"/>
                <w:szCs w:val="20"/>
              </w:rPr>
              <w:lastRenderedPageBreak/>
              <w:t>systemowych wraz z załącznikami</w:t>
            </w:r>
          </w:p>
        </w:tc>
        <w:tc>
          <w:tcPr>
            <w:tcW w:w="664" w:type="pct"/>
            <w:vAlign w:val="center"/>
          </w:tcPr>
          <w:p w:rsidR="004C2682" w:rsidRPr="00D97107" w:rsidRDefault="004C2682" w:rsidP="00F256C6">
            <w:pPr>
              <w:spacing w:line="360" w:lineRule="auto"/>
              <w:jc w:val="left"/>
              <w:rPr>
                <w:sz w:val="20"/>
                <w:szCs w:val="20"/>
              </w:rPr>
            </w:pPr>
            <w:r w:rsidRPr="00D97107">
              <w:rPr>
                <w:sz w:val="20"/>
                <w:szCs w:val="20"/>
              </w:rPr>
              <w:lastRenderedPageBreak/>
              <w:t xml:space="preserve">Projekty uchwał w sprawie zatwierdzenia dofinansowania </w:t>
            </w:r>
            <w:r w:rsidRPr="00D97107">
              <w:rPr>
                <w:sz w:val="20"/>
                <w:szCs w:val="20"/>
              </w:rPr>
              <w:lastRenderedPageBreak/>
              <w:t xml:space="preserve">realizacji projektów systemowych w ramach RPO WM </w:t>
            </w:r>
          </w:p>
        </w:tc>
        <w:tc>
          <w:tcPr>
            <w:tcW w:w="608" w:type="pct"/>
            <w:vAlign w:val="center"/>
          </w:tcPr>
          <w:p w:rsidR="004C2682" w:rsidRPr="00D97107" w:rsidRDefault="00D17227" w:rsidP="00F256C6">
            <w:pPr>
              <w:spacing w:line="360" w:lineRule="auto"/>
              <w:jc w:val="left"/>
              <w:rPr>
                <w:sz w:val="20"/>
                <w:szCs w:val="20"/>
              </w:rPr>
            </w:pPr>
            <w:r w:rsidRPr="00D97107">
              <w:rPr>
                <w:sz w:val="20"/>
                <w:szCs w:val="20"/>
              </w:rPr>
              <w:lastRenderedPageBreak/>
              <w:t>Złożenie projektów uchwał w OR</w:t>
            </w:r>
            <w:r w:rsidR="004C2682" w:rsidRPr="00D97107">
              <w:rPr>
                <w:sz w:val="20"/>
                <w:szCs w:val="20"/>
              </w:rPr>
              <w:t xml:space="preserve"> w UMWM </w:t>
            </w:r>
            <w:r w:rsidR="004C2682" w:rsidRPr="00D97107">
              <w:rPr>
                <w:sz w:val="20"/>
                <w:szCs w:val="20"/>
              </w:rPr>
              <w:lastRenderedPageBreak/>
              <w:t>(Wydział Zarządu)</w:t>
            </w:r>
          </w:p>
        </w:tc>
        <w:tc>
          <w:tcPr>
            <w:tcW w:w="513" w:type="pct"/>
            <w:vMerge w:val="restart"/>
            <w:vAlign w:val="center"/>
          </w:tcPr>
          <w:p w:rsidR="004C2682" w:rsidRPr="00D97107" w:rsidRDefault="004C2682" w:rsidP="00F256C6">
            <w:pPr>
              <w:spacing w:line="360" w:lineRule="auto"/>
              <w:jc w:val="left"/>
              <w:rPr>
                <w:sz w:val="20"/>
                <w:szCs w:val="20"/>
              </w:rPr>
            </w:pPr>
            <w:r w:rsidRPr="00D97107">
              <w:rPr>
                <w:sz w:val="20"/>
                <w:szCs w:val="20"/>
              </w:rPr>
              <w:lastRenderedPageBreak/>
              <w:t xml:space="preserve">Przed uchwaleniem projektu budżetu </w:t>
            </w:r>
            <w:r w:rsidRPr="00D97107">
              <w:rPr>
                <w:sz w:val="20"/>
                <w:szCs w:val="20"/>
              </w:rPr>
              <w:lastRenderedPageBreak/>
              <w:t xml:space="preserve">samorządu Województwa na rok, którego dotyczą </w:t>
            </w:r>
            <w:r w:rsidR="009735E5">
              <w:rPr>
                <w:sz w:val="20"/>
                <w:szCs w:val="20"/>
              </w:rPr>
              <w:t>RPD PT/</w:t>
            </w:r>
          </w:p>
        </w:tc>
        <w:tc>
          <w:tcPr>
            <w:tcW w:w="718" w:type="pct"/>
            <w:vAlign w:val="center"/>
          </w:tcPr>
          <w:p w:rsidR="004C2682" w:rsidRPr="00D97107" w:rsidRDefault="004C2682" w:rsidP="00F256C6">
            <w:pPr>
              <w:spacing w:line="360" w:lineRule="auto"/>
              <w:jc w:val="left"/>
              <w:rPr>
                <w:sz w:val="20"/>
                <w:szCs w:val="20"/>
              </w:rPr>
            </w:pPr>
            <w:r w:rsidRPr="00D97107">
              <w:rPr>
                <w:sz w:val="20"/>
                <w:szCs w:val="20"/>
              </w:rPr>
              <w:lastRenderedPageBreak/>
              <w:t xml:space="preserve">Projekt uchwały stanowisko ds. pomocy technicznej przygotowuje </w:t>
            </w:r>
            <w:r w:rsidRPr="00D97107">
              <w:rPr>
                <w:sz w:val="20"/>
                <w:szCs w:val="20"/>
              </w:rPr>
              <w:lastRenderedPageBreak/>
              <w:t>zgodnie z zasadami opracowywania projektów uchwał w UMWM</w:t>
            </w:r>
          </w:p>
        </w:tc>
      </w:tr>
      <w:tr w:rsidR="00843CA3" w:rsidRPr="00D97107">
        <w:trPr>
          <w:trHeight w:val="222"/>
        </w:trPr>
        <w:tc>
          <w:tcPr>
            <w:tcW w:w="158" w:type="pct"/>
            <w:vAlign w:val="center"/>
          </w:tcPr>
          <w:p w:rsidR="004C2682" w:rsidRPr="00D97107" w:rsidRDefault="00CE3FA9" w:rsidP="00F256C6">
            <w:pPr>
              <w:spacing w:line="360" w:lineRule="auto"/>
              <w:jc w:val="left"/>
              <w:rPr>
                <w:sz w:val="20"/>
                <w:szCs w:val="20"/>
              </w:rPr>
            </w:pPr>
            <w:r w:rsidRPr="00D97107">
              <w:rPr>
                <w:sz w:val="20"/>
                <w:szCs w:val="20"/>
              </w:rPr>
              <w:lastRenderedPageBreak/>
              <w:t>1</w:t>
            </w:r>
            <w:r w:rsidR="00843CA3" w:rsidRPr="00D97107">
              <w:rPr>
                <w:sz w:val="20"/>
                <w:szCs w:val="20"/>
              </w:rPr>
              <w:t>3</w:t>
            </w:r>
          </w:p>
        </w:tc>
        <w:tc>
          <w:tcPr>
            <w:tcW w:w="720" w:type="pct"/>
            <w:vAlign w:val="center"/>
          </w:tcPr>
          <w:p w:rsidR="004C2682" w:rsidRPr="00D97107" w:rsidRDefault="004C2682" w:rsidP="00F256C6">
            <w:pPr>
              <w:spacing w:line="360" w:lineRule="auto"/>
              <w:jc w:val="left"/>
              <w:rPr>
                <w:sz w:val="20"/>
                <w:szCs w:val="20"/>
              </w:rPr>
            </w:pPr>
            <w:r w:rsidRPr="00D97107">
              <w:rPr>
                <w:sz w:val="20"/>
                <w:szCs w:val="20"/>
              </w:rPr>
              <w:t>Zatwierdzenie dofinansowania realizacji projektów systemowych</w:t>
            </w:r>
            <w:r w:rsidRPr="00D97107" w:rsidDel="006123DF">
              <w:rPr>
                <w:sz w:val="20"/>
                <w:szCs w:val="20"/>
              </w:rPr>
              <w:t xml:space="preserve"> </w:t>
            </w:r>
            <w:r w:rsidRPr="00D97107">
              <w:rPr>
                <w:sz w:val="20"/>
                <w:szCs w:val="20"/>
              </w:rPr>
              <w:t>w ramach pomocy technicznej RPO WM</w:t>
            </w:r>
          </w:p>
        </w:tc>
        <w:tc>
          <w:tcPr>
            <w:tcW w:w="496" w:type="pct"/>
            <w:vAlign w:val="center"/>
          </w:tcPr>
          <w:p w:rsidR="004C2682" w:rsidRPr="00D97107" w:rsidRDefault="004C2682" w:rsidP="00F256C6">
            <w:pPr>
              <w:spacing w:line="360" w:lineRule="auto"/>
              <w:jc w:val="left"/>
              <w:rPr>
                <w:sz w:val="20"/>
                <w:szCs w:val="20"/>
              </w:rPr>
            </w:pPr>
            <w:r w:rsidRPr="00D97107">
              <w:rPr>
                <w:sz w:val="20"/>
                <w:szCs w:val="20"/>
              </w:rPr>
              <w:t xml:space="preserve">Zarząd Województwa </w:t>
            </w:r>
          </w:p>
        </w:tc>
        <w:tc>
          <w:tcPr>
            <w:tcW w:w="552" w:type="pct"/>
            <w:vAlign w:val="center"/>
          </w:tcPr>
          <w:p w:rsidR="004C2682" w:rsidRPr="00D97107" w:rsidRDefault="00E2727B" w:rsidP="00F256C6">
            <w:pPr>
              <w:spacing w:line="360" w:lineRule="auto"/>
              <w:jc w:val="left"/>
              <w:rPr>
                <w:sz w:val="20"/>
                <w:szCs w:val="20"/>
              </w:rPr>
            </w:pPr>
            <w:r>
              <w:rPr>
                <w:sz w:val="20"/>
                <w:szCs w:val="20"/>
              </w:rPr>
              <w:t>RF</w:t>
            </w:r>
            <w:r w:rsidR="00D17227" w:rsidRPr="00D97107">
              <w:rPr>
                <w:sz w:val="20"/>
                <w:szCs w:val="20"/>
              </w:rPr>
              <w:t>, OR</w:t>
            </w:r>
            <w:r w:rsidR="004C2682" w:rsidRPr="00D97107">
              <w:rPr>
                <w:sz w:val="20"/>
                <w:szCs w:val="20"/>
              </w:rPr>
              <w:t xml:space="preserve"> w UMWM </w:t>
            </w:r>
          </w:p>
        </w:tc>
        <w:tc>
          <w:tcPr>
            <w:tcW w:w="570" w:type="pct"/>
            <w:vAlign w:val="center"/>
          </w:tcPr>
          <w:p w:rsidR="004C2682" w:rsidRPr="00D97107" w:rsidRDefault="004C2682" w:rsidP="00F256C6">
            <w:pPr>
              <w:spacing w:line="360" w:lineRule="auto"/>
              <w:jc w:val="left"/>
              <w:rPr>
                <w:sz w:val="20"/>
                <w:szCs w:val="20"/>
              </w:rPr>
            </w:pPr>
            <w:r w:rsidRPr="00D97107">
              <w:rPr>
                <w:sz w:val="20"/>
                <w:szCs w:val="20"/>
              </w:rPr>
              <w:t xml:space="preserve">Projekty uchwał w sprawie zatwierdzenia dofinansowania realizacji projektów systemowych </w:t>
            </w:r>
          </w:p>
        </w:tc>
        <w:tc>
          <w:tcPr>
            <w:tcW w:w="664" w:type="pct"/>
            <w:vAlign w:val="center"/>
          </w:tcPr>
          <w:p w:rsidR="004C2682" w:rsidRPr="00D97107" w:rsidRDefault="004C2682" w:rsidP="00F256C6">
            <w:pPr>
              <w:spacing w:line="360" w:lineRule="auto"/>
              <w:jc w:val="left"/>
              <w:rPr>
                <w:sz w:val="20"/>
                <w:szCs w:val="20"/>
              </w:rPr>
            </w:pPr>
            <w:r w:rsidRPr="00D97107">
              <w:rPr>
                <w:sz w:val="20"/>
                <w:szCs w:val="20"/>
              </w:rPr>
              <w:t xml:space="preserve">Uchwały podjęte przez Zarząd Województwa </w:t>
            </w:r>
          </w:p>
        </w:tc>
        <w:tc>
          <w:tcPr>
            <w:tcW w:w="608" w:type="pct"/>
            <w:vAlign w:val="center"/>
          </w:tcPr>
          <w:p w:rsidR="004C2682" w:rsidRPr="00D97107" w:rsidRDefault="004C2682" w:rsidP="00F256C6">
            <w:pPr>
              <w:spacing w:line="360" w:lineRule="auto"/>
              <w:jc w:val="left"/>
              <w:rPr>
                <w:sz w:val="20"/>
                <w:szCs w:val="20"/>
              </w:rPr>
            </w:pPr>
            <w:r w:rsidRPr="00D97107">
              <w:rPr>
                <w:sz w:val="20"/>
                <w:szCs w:val="20"/>
              </w:rPr>
              <w:t>Podpisanie uchwał przez Marszałka Województwa i wpisanie ich do rejestru uchwał</w:t>
            </w:r>
          </w:p>
        </w:tc>
        <w:tc>
          <w:tcPr>
            <w:tcW w:w="513" w:type="pct"/>
            <w:vMerge/>
            <w:vAlign w:val="center"/>
          </w:tcPr>
          <w:p w:rsidR="004C2682" w:rsidRPr="00D97107" w:rsidRDefault="004C2682" w:rsidP="00F256C6">
            <w:pPr>
              <w:spacing w:line="360" w:lineRule="auto"/>
              <w:jc w:val="left"/>
              <w:rPr>
                <w:sz w:val="20"/>
                <w:szCs w:val="20"/>
              </w:rPr>
            </w:pPr>
          </w:p>
        </w:tc>
        <w:tc>
          <w:tcPr>
            <w:tcW w:w="718" w:type="pct"/>
            <w:vAlign w:val="center"/>
          </w:tcPr>
          <w:p w:rsidR="004C2682" w:rsidRPr="00D97107" w:rsidRDefault="004C2682" w:rsidP="00F256C6">
            <w:pPr>
              <w:spacing w:line="360" w:lineRule="auto"/>
              <w:jc w:val="left"/>
              <w:rPr>
                <w:sz w:val="20"/>
                <w:szCs w:val="20"/>
              </w:rPr>
            </w:pPr>
          </w:p>
          <w:p w:rsidR="004C2682" w:rsidRPr="00D97107" w:rsidRDefault="004C2682" w:rsidP="00F256C6">
            <w:pPr>
              <w:spacing w:line="360" w:lineRule="auto"/>
              <w:jc w:val="left"/>
              <w:rPr>
                <w:sz w:val="20"/>
                <w:szCs w:val="20"/>
              </w:rPr>
            </w:pPr>
            <w:r w:rsidRPr="00D97107">
              <w:rPr>
                <w:sz w:val="20"/>
                <w:szCs w:val="20"/>
              </w:rPr>
              <w:t xml:space="preserve">Wydatki wynikające z </w:t>
            </w:r>
            <w:r w:rsidR="009735E5">
              <w:rPr>
                <w:sz w:val="20"/>
                <w:szCs w:val="20"/>
              </w:rPr>
              <w:t>RPD PT</w:t>
            </w:r>
            <w:r w:rsidR="00DF6F9C">
              <w:rPr>
                <w:sz w:val="20"/>
                <w:szCs w:val="20"/>
              </w:rPr>
              <w:t xml:space="preserve"> </w:t>
            </w:r>
            <w:r w:rsidRPr="00D97107">
              <w:rPr>
                <w:sz w:val="20"/>
                <w:szCs w:val="20"/>
              </w:rPr>
              <w:t xml:space="preserve">powinny zostać ujęte w projekcie budżetu województwa na rok, którego dotyczą </w:t>
            </w:r>
            <w:r w:rsidR="009735E5">
              <w:rPr>
                <w:sz w:val="20"/>
                <w:szCs w:val="20"/>
              </w:rPr>
              <w:t>RPD PT</w:t>
            </w:r>
            <w:r w:rsidRPr="00D97107">
              <w:rPr>
                <w:sz w:val="20"/>
                <w:szCs w:val="20"/>
              </w:rPr>
              <w:t xml:space="preserve"> i są realizowane w ramach linii budżetowej</w:t>
            </w:r>
          </w:p>
          <w:p w:rsidR="004C2682" w:rsidRPr="00D97107" w:rsidRDefault="004C2682" w:rsidP="00F256C6">
            <w:pPr>
              <w:spacing w:line="360" w:lineRule="auto"/>
              <w:jc w:val="left"/>
              <w:rPr>
                <w:sz w:val="20"/>
                <w:szCs w:val="20"/>
              </w:rPr>
            </w:pPr>
          </w:p>
        </w:tc>
      </w:tr>
      <w:tr w:rsidR="00843CA3" w:rsidRPr="00D97107">
        <w:trPr>
          <w:trHeight w:val="1748"/>
        </w:trPr>
        <w:tc>
          <w:tcPr>
            <w:tcW w:w="158" w:type="pct"/>
            <w:vAlign w:val="center"/>
          </w:tcPr>
          <w:p w:rsidR="004C2682" w:rsidRPr="00D97107" w:rsidRDefault="00843CA3" w:rsidP="00F256C6">
            <w:pPr>
              <w:spacing w:line="360" w:lineRule="auto"/>
              <w:jc w:val="left"/>
              <w:rPr>
                <w:sz w:val="20"/>
                <w:szCs w:val="20"/>
              </w:rPr>
            </w:pPr>
            <w:r w:rsidRPr="00D97107">
              <w:rPr>
                <w:sz w:val="20"/>
                <w:szCs w:val="20"/>
              </w:rPr>
              <w:t>14</w:t>
            </w:r>
          </w:p>
        </w:tc>
        <w:tc>
          <w:tcPr>
            <w:tcW w:w="720" w:type="pct"/>
            <w:vAlign w:val="center"/>
          </w:tcPr>
          <w:p w:rsidR="004C2682" w:rsidRPr="00D97107" w:rsidRDefault="004C2682" w:rsidP="00F256C6">
            <w:pPr>
              <w:spacing w:line="360" w:lineRule="auto"/>
              <w:jc w:val="left"/>
              <w:rPr>
                <w:sz w:val="20"/>
                <w:szCs w:val="20"/>
              </w:rPr>
            </w:pPr>
            <w:r w:rsidRPr="00D97107">
              <w:rPr>
                <w:sz w:val="20"/>
                <w:szCs w:val="20"/>
              </w:rPr>
              <w:t xml:space="preserve">Aktualizacja w KSI (SIMIK 07-13) statusu wniosków o dofinansowanie realizacji projektów systemowych oraz rejestracja podjętych decyzji </w:t>
            </w:r>
            <w:r w:rsidRPr="00D97107">
              <w:rPr>
                <w:sz w:val="20"/>
                <w:szCs w:val="20"/>
              </w:rPr>
              <w:lastRenderedPageBreak/>
              <w:t>(uchwał) w sprawie zatwierdzenia dofinansowania realizacji projektów systemowych w ramach RPO WM</w:t>
            </w:r>
          </w:p>
        </w:tc>
        <w:tc>
          <w:tcPr>
            <w:tcW w:w="496" w:type="pct"/>
            <w:vAlign w:val="center"/>
          </w:tcPr>
          <w:p w:rsidR="004C2682" w:rsidRPr="00D97107" w:rsidRDefault="004C2682" w:rsidP="00F256C6">
            <w:pPr>
              <w:spacing w:line="360" w:lineRule="auto"/>
              <w:jc w:val="left"/>
              <w:rPr>
                <w:sz w:val="20"/>
                <w:szCs w:val="20"/>
              </w:rPr>
            </w:pPr>
            <w:r w:rsidRPr="00D97107">
              <w:rPr>
                <w:sz w:val="20"/>
                <w:szCs w:val="20"/>
              </w:rPr>
              <w:lastRenderedPageBreak/>
              <w:t xml:space="preserve">Stanowisko </w:t>
            </w:r>
          </w:p>
          <w:p w:rsidR="004C2682" w:rsidRPr="00D97107" w:rsidRDefault="004C2682" w:rsidP="00F256C6">
            <w:pPr>
              <w:spacing w:line="360" w:lineRule="auto"/>
              <w:jc w:val="left"/>
              <w:rPr>
                <w:sz w:val="20"/>
                <w:szCs w:val="20"/>
              </w:rPr>
            </w:pPr>
            <w:r w:rsidRPr="00D97107">
              <w:rPr>
                <w:sz w:val="20"/>
                <w:szCs w:val="20"/>
              </w:rPr>
              <w:t xml:space="preserve">ds. pomocy technicznej </w:t>
            </w:r>
          </w:p>
        </w:tc>
        <w:tc>
          <w:tcPr>
            <w:tcW w:w="552" w:type="pct"/>
            <w:vAlign w:val="center"/>
          </w:tcPr>
          <w:p w:rsidR="004C2682" w:rsidRPr="00D97107" w:rsidRDefault="00957730" w:rsidP="00F256C6">
            <w:pPr>
              <w:spacing w:line="360" w:lineRule="auto"/>
              <w:jc w:val="left"/>
              <w:rPr>
                <w:sz w:val="20"/>
                <w:szCs w:val="20"/>
              </w:rPr>
            </w:pPr>
            <w:r>
              <w:rPr>
                <w:sz w:val="20"/>
                <w:szCs w:val="20"/>
              </w:rPr>
              <w:t>RF-II-PT</w:t>
            </w:r>
          </w:p>
        </w:tc>
        <w:tc>
          <w:tcPr>
            <w:tcW w:w="570" w:type="pct"/>
            <w:vAlign w:val="center"/>
          </w:tcPr>
          <w:p w:rsidR="004C2682" w:rsidRPr="00D97107" w:rsidRDefault="004C2682" w:rsidP="00F256C6">
            <w:pPr>
              <w:spacing w:line="360" w:lineRule="auto"/>
              <w:jc w:val="left"/>
              <w:rPr>
                <w:sz w:val="20"/>
                <w:szCs w:val="20"/>
              </w:rPr>
            </w:pPr>
            <w:r w:rsidRPr="00D97107">
              <w:rPr>
                <w:sz w:val="20"/>
                <w:szCs w:val="20"/>
              </w:rPr>
              <w:t xml:space="preserve">Zatwierdzone wnioski o dofinansowanie realizacji projektów oraz uchwały w sprawie zatwierdzenia </w:t>
            </w:r>
            <w:r w:rsidRPr="00D97107">
              <w:rPr>
                <w:sz w:val="20"/>
                <w:szCs w:val="20"/>
              </w:rPr>
              <w:lastRenderedPageBreak/>
              <w:t>dofinansowania realizacji projektów systemowych</w:t>
            </w:r>
          </w:p>
        </w:tc>
        <w:tc>
          <w:tcPr>
            <w:tcW w:w="664" w:type="pct"/>
            <w:vAlign w:val="center"/>
          </w:tcPr>
          <w:p w:rsidR="004C2682" w:rsidRPr="00D97107" w:rsidRDefault="004C2682" w:rsidP="00F256C6">
            <w:pPr>
              <w:spacing w:line="360" w:lineRule="auto"/>
              <w:jc w:val="left"/>
              <w:rPr>
                <w:sz w:val="20"/>
                <w:szCs w:val="20"/>
              </w:rPr>
            </w:pPr>
          </w:p>
        </w:tc>
        <w:tc>
          <w:tcPr>
            <w:tcW w:w="608" w:type="pct"/>
            <w:vAlign w:val="center"/>
          </w:tcPr>
          <w:p w:rsidR="004C2682" w:rsidRPr="00D97107" w:rsidRDefault="004C2682" w:rsidP="00F256C6">
            <w:pPr>
              <w:spacing w:line="360" w:lineRule="auto"/>
              <w:jc w:val="left"/>
              <w:rPr>
                <w:sz w:val="20"/>
                <w:szCs w:val="20"/>
              </w:rPr>
            </w:pPr>
            <w:r w:rsidRPr="00D97107">
              <w:rPr>
                <w:sz w:val="20"/>
                <w:szCs w:val="20"/>
              </w:rPr>
              <w:t xml:space="preserve">Aktualizacja w KSI (SIMIK  07-13) statusu wniosków o dofinansowanie realizacji projektów oraz </w:t>
            </w:r>
            <w:r w:rsidRPr="00D97107">
              <w:rPr>
                <w:sz w:val="20"/>
                <w:szCs w:val="20"/>
              </w:rPr>
              <w:lastRenderedPageBreak/>
              <w:t>rejestracja podjętych decyzji (uchwał) w sprawie zatwierdzenia dofinansowania realizacji projektów systemowych</w:t>
            </w:r>
          </w:p>
        </w:tc>
        <w:tc>
          <w:tcPr>
            <w:tcW w:w="513" w:type="pct"/>
            <w:vAlign w:val="center"/>
          </w:tcPr>
          <w:p w:rsidR="004C2682" w:rsidRPr="00D97107" w:rsidRDefault="004C2682" w:rsidP="00F256C6">
            <w:pPr>
              <w:spacing w:line="360" w:lineRule="auto"/>
              <w:jc w:val="left"/>
              <w:rPr>
                <w:sz w:val="20"/>
                <w:szCs w:val="20"/>
              </w:rPr>
            </w:pPr>
            <w:r w:rsidRPr="00D97107">
              <w:rPr>
                <w:sz w:val="20"/>
                <w:szCs w:val="20"/>
              </w:rPr>
              <w:lastRenderedPageBreak/>
              <w:t xml:space="preserve">Niezwłocznie </w:t>
            </w:r>
            <w:r w:rsidR="00381291" w:rsidRPr="00D97107">
              <w:rPr>
                <w:sz w:val="20"/>
                <w:szCs w:val="20"/>
              </w:rPr>
              <w:t>po</w:t>
            </w:r>
            <w:r w:rsidR="00881FE4">
              <w:rPr>
                <w:sz w:val="20"/>
                <w:szCs w:val="20"/>
              </w:rPr>
              <w:t xml:space="preserve"> podjęciu</w:t>
            </w:r>
            <w:r w:rsidRPr="00D97107">
              <w:rPr>
                <w:sz w:val="20"/>
                <w:szCs w:val="20"/>
              </w:rPr>
              <w:t xml:space="preserve"> uchwał i zatwierdzonych </w:t>
            </w:r>
            <w:r w:rsidR="009735E5">
              <w:rPr>
                <w:sz w:val="20"/>
                <w:szCs w:val="20"/>
              </w:rPr>
              <w:t>RPD PT</w:t>
            </w:r>
            <w:r w:rsidR="00DF6F9C">
              <w:rPr>
                <w:sz w:val="20"/>
                <w:szCs w:val="20"/>
              </w:rPr>
              <w:t xml:space="preserve"> </w:t>
            </w:r>
            <w:r w:rsidRPr="00D97107">
              <w:rPr>
                <w:sz w:val="20"/>
                <w:szCs w:val="20"/>
              </w:rPr>
              <w:t xml:space="preserve">jednak nie dłużej niż w ciągu 5 dni roboczych </w:t>
            </w:r>
            <w:r w:rsidRPr="00D97107">
              <w:rPr>
                <w:sz w:val="20"/>
                <w:szCs w:val="20"/>
              </w:rPr>
              <w:lastRenderedPageBreak/>
              <w:t>licząc od dnia wystąpienia określonego zdarzenia.</w:t>
            </w:r>
          </w:p>
        </w:tc>
        <w:tc>
          <w:tcPr>
            <w:tcW w:w="718" w:type="pct"/>
            <w:vAlign w:val="center"/>
          </w:tcPr>
          <w:p w:rsidR="004C2682" w:rsidRPr="00D97107" w:rsidRDefault="004C2682" w:rsidP="00F256C6">
            <w:pPr>
              <w:spacing w:line="360" w:lineRule="auto"/>
              <w:jc w:val="left"/>
              <w:rPr>
                <w:sz w:val="20"/>
                <w:szCs w:val="20"/>
              </w:rPr>
            </w:pPr>
          </w:p>
        </w:tc>
      </w:tr>
      <w:tr w:rsidR="00843CA3" w:rsidRPr="00D97107">
        <w:trPr>
          <w:trHeight w:val="2183"/>
        </w:trPr>
        <w:tc>
          <w:tcPr>
            <w:tcW w:w="158" w:type="pct"/>
            <w:vAlign w:val="center"/>
          </w:tcPr>
          <w:p w:rsidR="004C2682" w:rsidRPr="00D97107" w:rsidRDefault="00CE3FA9" w:rsidP="00F256C6">
            <w:pPr>
              <w:spacing w:line="360" w:lineRule="auto"/>
              <w:jc w:val="left"/>
              <w:rPr>
                <w:sz w:val="20"/>
                <w:szCs w:val="20"/>
              </w:rPr>
            </w:pPr>
            <w:r w:rsidRPr="00D97107">
              <w:rPr>
                <w:sz w:val="20"/>
                <w:szCs w:val="20"/>
              </w:rPr>
              <w:lastRenderedPageBreak/>
              <w:t>1</w:t>
            </w:r>
            <w:r w:rsidR="00843CA3" w:rsidRPr="00D97107">
              <w:rPr>
                <w:sz w:val="20"/>
                <w:szCs w:val="20"/>
              </w:rPr>
              <w:t>5</w:t>
            </w:r>
          </w:p>
        </w:tc>
        <w:tc>
          <w:tcPr>
            <w:tcW w:w="720" w:type="pct"/>
            <w:vAlign w:val="center"/>
          </w:tcPr>
          <w:p w:rsidR="004C2682" w:rsidRPr="00D97107" w:rsidRDefault="00D17227" w:rsidP="00F256C6">
            <w:pPr>
              <w:spacing w:line="360" w:lineRule="auto"/>
              <w:jc w:val="left"/>
              <w:rPr>
                <w:sz w:val="20"/>
                <w:szCs w:val="20"/>
              </w:rPr>
            </w:pPr>
            <w:r w:rsidRPr="00D97107">
              <w:rPr>
                <w:sz w:val="20"/>
                <w:szCs w:val="20"/>
              </w:rPr>
              <w:t xml:space="preserve">Przekazanie do: </w:t>
            </w:r>
            <w:r w:rsidRPr="00D97107">
              <w:rPr>
                <w:sz w:val="20"/>
                <w:szCs w:val="20"/>
              </w:rPr>
              <w:br/>
              <w:t>- OR</w:t>
            </w:r>
            <w:r w:rsidR="004C2682" w:rsidRPr="00D97107">
              <w:rPr>
                <w:sz w:val="20"/>
                <w:szCs w:val="20"/>
              </w:rPr>
              <w:t xml:space="preserve"> w UMWM,  kopii uchwały wraz z zatwierdzonym projektem systemowym dla UMWM</w:t>
            </w:r>
          </w:p>
          <w:p w:rsidR="00C21AA0" w:rsidRDefault="00C21AA0" w:rsidP="00F256C6">
            <w:pPr>
              <w:spacing w:line="360" w:lineRule="auto"/>
              <w:jc w:val="left"/>
              <w:rPr>
                <w:sz w:val="20"/>
                <w:szCs w:val="20"/>
              </w:rPr>
            </w:pPr>
            <w:r>
              <w:rPr>
                <w:sz w:val="20"/>
                <w:szCs w:val="20"/>
              </w:rPr>
              <w:t xml:space="preserve"> </w:t>
            </w:r>
            <w:r w:rsidR="004C2682" w:rsidRPr="00D97107">
              <w:rPr>
                <w:sz w:val="20"/>
                <w:szCs w:val="20"/>
              </w:rPr>
              <w:t>- KO w UMWM</w:t>
            </w:r>
          </w:p>
          <w:p w:rsidR="004C2682" w:rsidRPr="00D97107" w:rsidRDefault="004C2682" w:rsidP="00F256C6">
            <w:pPr>
              <w:spacing w:line="360" w:lineRule="auto"/>
              <w:jc w:val="left"/>
              <w:rPr>
                <w:sz w:val="20"/>
                <w:szCs w:val="20"/>
              </w:rPr>
            </w:pPr>
            <w:r w:rsidRPr="00D97107">
              <w:rPr>
                <w:sz w:val="20"/>
                <w:szCs w:val="20"/>
              </w:rPr>
              <w:t xml:space="preserve"> </w:t>
            </w:r>
            <w:r w:rsidR="00C21AA0">
              <w:rPr>
                <w:sz w:val="20"/>
                <w:szCs w:val="20"/>
              </w:rPr>
              <w:t xml:space="preserve">- </w:t>
            </w:r>
            <w:r w:rsidRPr="00D97107">
              <w:rPr>
                <w:sz w:val="20"/>
                <w:szCs w:val="20"/>
              </w:rPr>
              <w:t>MJWPU kopii uchwał wraz z zatwierdzonymi projektami dla MJWPU</w:t>
            </w:r>
          </w:p>
        </w:tc>
        <w:tc>
          <w:tcPr>
            <w:tcW w:w="496" w:type="pct"/>
            <w:vAlign w:val="center"/>
          </w:tcPr>
          <w:p w:rsidR="004C2682" w:rsidRPr="00D97107" w:rsidRDefault="004C2682" w:rsidP="00F256C6">
            <w:pPr>
              <w:spacing w:line="360" w:lineRule="auto"/>
              <w:jc w:val="left"/>
              <w:rPr>
                <w:sz w:val="20"/>
                <w:szCs w:val="20"/>
              </w:rPr>
            </w:pPr>
            <w:r w:rsidRPr="00D97107">
              <w:rPr>
                <w:sz w:val="20"/>
                <w:szCs w:val="20"/>
              </w:rPr>
              <w:t xml:space="preserve">Stanowisko </w:t>
            </w:r>
          </w:p>
          <w:p w:rsidR="004C2682" w:rsidRPr="00D97107" w:rsidRDefault="004C2682" w:rsidP="00F256C6">
            <w:pPr>
              <w:spacing w:line="360" w:lineRule="auto"/>
              <w:jc w:val="left"/>
              <w:rPr>
                <w:sz w:val="20"/>
                <w:szCs w:val="20"/>
              </w:rPr>
            </w:pPr>
            <w:r w:rsidRPr="00D97107">
              <w:rPr>
                <w:sz w:val="20"/>
                <w:szCs w:val="20"/>
              </w:rPr>
              <w:t xml:space="preserve">ds. pomocy technicznej </w:t>
            </w:r>
          </w:p>
        </w:tc>
        <w:tc>
          <w:tcPr>
            <w:tcW w:w="552" w:type="pct"/>
            <w:vAlign w:val="center"/>
          </w:tcPr>
          <w:p w:rsidR="004C2682" w:rsidRPr="00D97107" w:rsidRDefault="00957730" w:rsidP="00F256C6">
            <w:pPr>
              <w:spacing w:line="360" w:lineRule="auto"/>
              <w:jc w:val="left"/>
              <w:rPr>
                <w:sz w:val="20"/>
                <w:szCs w:val="20"/>
              </w:rPr>
            </w:pPr>
            <w:r>
              <w:rPr>
                <w:sz w:val="20"/>
                <w:szCs w:val="20"/>
              </w:rPr>
              <w:t>RF-II-PT</w:t>
            </w:r>
            <w:r w:rsidR="004C2682" w:rsidRPr="00D97107">
              <w:rPr>
                <w:sz w:val="20"/>
                <w:szCs w:val="20"/>
              </w:rPr>
              <w:t xml:space="preserve">, </w:t>
            </w:r>
          </w:p>
          <w:p w:rsidR="004C2682" w:rsidRPr="00D97107" w:rsidRDefault="00D17227" w:rsidP="00F256C6">
            <w:pPr>
              <w:spacing w:line="360" w:lineRule="auto"/>
              <w:jc w:val="left"/>
              <w:rPr>
                <w:sz w:val="20"/>
                <w:szCs w:val="20"/>
              </w:rPr>
            </w:pPr>
            <w:r w:rsidRPr="00D97107">
              <w:rPr>
                <w:sz w:val="20"/>
                <w:szCs w:val="20"/>
              </w:rPr>
              <w:t xml:space="preserve"> OR</w:t>
            </w:r>
            <w:r w:rsidR="004C2682" w:rsidRPr="00D97107">
              <w:rPr>
                <w:sz w:val="20"/>
                <w:szCs w:val="20"/>
              </w:rPr>
              <w:t xml:space="preserve"> w UMWM, KO w UMWM, MJWPU</w:t>
            </w:r>
          </w:p>
        </w:tc>
        <w:tc>
          <w:tcPr>
            <w:tcW w:w="570" w:type="pct"/>
            <w:vAlign w:val="center"/>
          </w:tcPr>
          <w:p w:rsidR="004C2682" w:rsidRPr="00D97107" w:rsidRDefault="00D17227" w:rsidP="00F256C6">
            <w:pPr>
              <w:spacing w:line="360" w:lineRule="auto"/>
              <w:jc w:val="left"/>
              <w:rPr>
                <w:sz w:val="20"/>
                <w:szCs w:val="20"/>
              </w:rPr>
            </w:pPr>
            <w:r w:rsidRPr="00D97107">
              <w:rPr>
                <w:sz w:val="20"/>
                <w:szCs w:val="20"/>
              </w:rPr>
              <w:t>Pisma do OR</w:t>
            </w:r>
            <w:r w:rsidR="004C2682" w:rsidRPr="00D97107">
              <w:rPr>
                <w:sz w:val="20"/>
                <w:szCs w:val="20"/>
              </w:rPr>
              <w:t xml:space="preserve"> w UMWM, KO w UMWM oraz MJWPU wraz z uchwałami i zatwierdzonymi projektami systemowymi</w:t>
            </w:r>
          </w:p>
        </w:tc>
        <w:tc>
          <w:tcPr>
            <w:tcW w:w="664" w:type="pct"/>
            <w:vAlign w:val="center"/>
          </w:tcPr>
          <w:p w:rsidR="004C2682" w:rsidRPr="00D97107" w:rsidRDefault="004C2682" w:rsidP="00F256C6">
            <w:pPr>
              <w:spacing w:line="360" w:lineRule="auto"/>
              <w:jc w:val="left"/>
              <w:rPr>
                <w:sz w:val="20"/>
                <w:szCs w:val="20"/>
              </w:rPr>
            </w:pPr>
          </w:p>
        </w:tc>
        <w:tc>
          <w:tcPr>
            <w:tcW w:w="608" w:type="pct"/>
            <w:vAlign w:val="center"/>
          </w:tcPr>
          <w:p w:rsidR="004C2682" w:rsidRPr="00D97107" w:rsidRDefault="00843CA3" w:rsidP="00F256C6">
            <w:pPr>
              <w:spacing w:line="360" w:lineRule="auto"/>
              <w:jc w:val="left"/>
              <w:rPr>
                <w:sz w:val="20"/>
                <w:szCs w:val="20"/>
              </w:rPr>
            </w:pPr>
            <w:r w:rsidRPr="00D97107">
              <w:rPr>
                <w:sz w:val="20"/>
                <w:szCs w:val="20"/>
              </w:rPr>
              <w:t xml:space="preserve">Wstępna akceptacja Kierownika </w:t>
            </w:r>
            <w:r w:rsidR="00957730">
              <w:rPr>
                <w:sz w:val="20"/>
                <w:szCs w:val="20"/>
              </w:rPr>
              <w:t>RF-II-PT</w:t>
            </w:r>
            <w:r w:rsidRPr="00D97107">
              <w:rPr>
                <w:sz w:val="20"/>
                <w:szCs w:val="20"/>
              </w:rPr>
              <w:t xml:space="preserve"> z</w:t>
            </w:r>
            <w:r w:rsidR="004C2682" w:rsidRPr="00D97107">
              <w:rPr>
                <w:sz w:val="20"/>
                <w:szCs w:val="20"/>
              </w:rPr>
              <w:t xml:space="preserve">atwierdzenie pism przez Dyrektora </w:t>
            </w:r>
            <w:r w:rsidR="00E2727B">
              <w:rPr>
                <w:sz w:val="20"/>
                <w:szCs w:val="20"/>
              </w:rPr>
              <w:t>RF</w:t>
            </w:r>
            <w:r w:rsidR="004C2682" w:rsidRPr="00D97107">
              <w:rPr>
                <w:sz w:val="20"/>
                <w:szCs w:val="20"/>
              </w:rPr>
              <w:t>., nadanie numerów w rejestrze korespondencji i data wyjścia (ESOD)</w:t>
            </w:r>
          </w:p>
        </w:tc>
        <w:tc>
          <w:tcPr>
            <w:tcW w:w="513" w:type="pct"/>
            <w:vAlign w:val="center"/>
          </w:tcPr>
          <w:p w:rsidR="004C2682" w:rsidRPr="00D97107" w:rsidRDefault="004C2682" w:rsidP="00F256C6">
            <w:pPr>
              <w:spacing w:line="360" w:lineRule="auto"/>
              <w:jc w:val="left"/>
              <w:rPr>
                <w:sz w:val="20"/>
                <w:szCs w:val="20"/>
              </w:rPr>
            </w:pPr>
          </w:p>
        </w:tc>
        <w:tc>
          <w:tcPr>
            <w:tcW w:w="718" w:type="pct"/>
            <w:vAlign w:val="center"/>
          </w:tcPr>
          <w:p w:rsidR="004C2682" w:rsidRPr="00D97107" w:rsidRDefault="004C2682" w:rsidP="00F256C6">
            <w:pPr>
              <w:spacing w:line="360" w:lineRule="auto"/>
              <w:jc w:val="left"/>
              <w:rPr>
                <w:sz w:val="20"/>
                <w:szCs w:val="20"/>
              </w:rPr>
            </w:pPr>
            <w:r w:rsidRPr="00D97107">
              <w:rPr>
                <w:sz w:val="20"/>
                <w:szCs w:val="20"/>
              </w:rPr>
              <w:t xml:space="preserve">.KO w UMWM otrzymuje kopie wszystkich uchwał w sprawie zatwierdzenia projektów (zarówno UMWM jak i MJWPU), </w:t>
            </w:r>
            <w:r w:rsidRPr="00D97107">
              <w:rPr>
                <w:sz w:val="20"/>
                <w:szCs w:val="20"/>
              </w:rPr>
              <w:br/>
              <w:t xml:space="preserve">w celu uwzględnienia tych projektów w planie kontroli. Kontrole projektów systemowych prowadzone są zgodnie z procedurami </w:t>
            </w:r>
            <w:r w:rsidRPr="00D97107">
              <w:rPr>
                <w:sz w:val="20"/>
                <w:szCs w:val="20"/>
              </w:rPr>
              <w:lastRenderedPageBreak/>
              <w:t>opisanymi w procesie 3.10  IW IZ RPO WM</w:t>
            </w:r>
          </w:p>
        </w:tc>
      </w:tr>
      <w:tr w:rsidR="00843CA3" w:rsidRPr="00D97107">
        <w:trPr>
          <w:trHeight w:val="76"/>
        </w:trPr>
        <w:tc>
          <w:tcPr>
            <w:tcW w:w="158" w:type="pct"/>
            <w:vAlign w:val="center"/>
          </w:tcPr>
          <w:p w:rsidR="004C2682" w:rsidRPr="00D97107" w:rsidRDefault="00CE3FA9" w:rsidP="00F256C6">
            <w:pPr>
              <w:spacing w:line="360" w:lineRule="auto"/>
              <w:jc w:val="left"/>
              <w:rPr>
                <w:sz w:val="20"/>
                <w:szCs w:val="20"/>
              </w:rPr>
            </w:pPr>
            <w:r w:rsidRPr="00D97107">
              <w:rPr>
                <w:sz w:val="20"/>
                <w:szCs w:val="20"/>
              </w:rPr>
              <w:lastRenderedPageBreak/>
              <w:t>1</w:t>
            </w:r>
            <w:r w:rsidR="00843CA3" w:rsidRPr="00D97107">
              <w:rPr>
                <w:sz w:val="20"/>
                <w:szCs w:val="20"/>
              </w:rPr>
              <w:t>6</w:t>
            </w:r>
          </w:p>
        </w:tc>
        <w:tc>
          <w:tcPr>
            <w:tcW w:w="720" w:type="pct"/>
            <w:vAlign w:val="center"/>
          </w:tcPr>
          <w:p w:rsidR="004C2682" w:rsidRPr="00D97107" w:rsidRDefault="004C2682" w:rsidP="00F256C6">
            <w:pPr>
              <w:spacing w:line="360" w:lineRule="auto"/>
              <w:jc w:val="left"/>
              <w:rPr>
                <w:sz w:val="20"/>
                <w:szCs w:val="20"/>
              </w:rPr>
            </w:pPr>
            <w:r w:rsidRPr="00D97107">
              <w:rPr>
                <w:sz w:val="20"/>
                <w:szCs w:val="20"/>
              </w:rPr>
              <w:t xml:space="preserve">Sporządzenie wykazu projektów systemowych zatwierdzonych do dofinansowania w ramach RPO WM i przekazanie do IP II w celu umieszczenia na stronie internetowej </w:t>
            </w:r>
            <w:hyperlink r:id="rId20" w:history="1">
              <w:r w:rsidRPr="00D97107">
                <w:rPr>
                  <w:rStyle w:val="Hipercze"/>
                  <w:color w:val="auto"/>
                  <w:sz w:val="20"/>
                  <w:szCs w:val="20"/>
                </w:rPr>
                <w:t>www.mazowia</w:t>
              </w:r>
            </w:hyperlink>
            <w:r w:rsidRPr="00D97107">
              <w:rPr>
                <w:sz w:val="20"/>
                <w:szCs w:val="20"/>
              </w:rPr>
              <w:t>.eu</w:t>
            </w:r>
          </w:p>
        </w:tc>
        <w:tc>
          <w:tcPr>
            <w:tcW w:w="496" w:type="pct"/>
            <w:vAlign w:val="center"/>
          </w:tcPr>
          <w:p w:rsidR="004C2682" w:rsidRPr="00D97107" w:rsidRDefault="004C2682" w:rsidP="00F256C6">
            <w:pPr>
              <w:spacing w:line="360" w:lineRule="auto"/>
              <w:jc w:val="left"/>
              <w:rPr>
                <w:sz w:val="20"/>
                <w:szCs w:val="20"/>
              </w:rPr>
            </w:pPr>
            <w:r w:rsidRPr="00D97107">
              <w:rPr>
                <w:sz w:val="20"/>
                <w:szCs w:val="20"/>
              </w:rPr>
              <w:t xml:space="preserve">Stanowisko </w:t>
            </w:r>
          </w:p>
          <w:p w:rsidR="004C2682" w:rsidRPr="00D97107" w:rsidRDefault="004C2682" w:rsidP="00F256C6">
            <w:pPr>
              <w:spacing w:line="360" w:lineRule="auto"/>
              <w:jc w:val="left"/>
              <w:rPr>
                <w:sz w:val="20"/>
                <w:szCs w:val="20"/>
              </w:rPr>
            </w:pPr>
            <w:r w:rsidRPr="00D97107">
              <w:rPr>
                <w:sz w:val="20"/>
                <w:szCs w:val="20"/>
              </w:rPr>
              <w:t>ds. pomocy technicznej</w:t>
            </w:r>
          </w:p>
        </w:tc>
        <w:tc>
          <w:tcPr>
            <w:tcW w:w="552" w:type="pct"/>
            <w:vAlign w:val="center"/>
          </w:tcPr>
          <w:p w:rsidR="004C2682" w:rsidRPr="00E2727B" w:rsidRDefault="00957730" w:rsidP="00F256C6">
            <w:pPr>
              <w:spacing w:line="360" w:lineRule="auto"/>
              <w:jc w:val="left"/>
              <w:rPr>
                <w:sz w:val="20"/>
                <w:szCs w:val="20"/>
                <w:lang w:val="en-US"/>
              </w:rPr>
            </w:pPr>
            <w:r>
              <w:rPr>
                <w:sz w:val="20"/>
                <w:szCs w:val="20"/>
                <w:lang w:val="en-US"/>
              </w:rPr>
              <w:t>RF-II-PT</w:t>
            </w:r>
            <w:r w:rsidR="002C78EE" w:rsidRPr="002C78EE">
              <w:rPr>
                <w:sz w:val="20"/>
                <w:szCs w:val="20"/>
                <w:lang w:val="en-US"/>
              </w:rPr>
              <w:t xml:space="preserve">, </w:t>
            </w:r>
          </w:p>
          <w:p w:rsidR="004C2682" w:rsidRPr="00E2727B" w:rsidRDefault="002C78EE" w:rsidP="00F256C6">
            <w:pPr>
              <w:spacing w:line="360" w:lineRule="auto"/>
              <w:jc w:val="left"/>
              <w:rPr>
                <w:sz w:val="20"/>
                <w:szCs w:val="20"/>
                <w:lang w:val="en-US"/>
              </w:rPr>
            </w:pPr>
            <w:r w:rsidRPr="002C78EE">
              <w:rPr>
                <w:sz w:val="20"/>
                <w:szCs w:val="20"/>
                <w:lang w:val="en-US"/>
              </w:rPr>
              <w:t>IP II.</w:t>
            </w:r>
          </w:p>
          <w:p w:rsidR="004C2682" w:rsidRPr="00E2727B" w:rsidRDefault="004C2682" w:rsidP="00F256C6">
            <w:pPr>
              <w:spacing w:line="360" w:lineRule="auto"/>
              <w:jc w:val="left"/>
              <w:rPr>
                <w:sz w:val="20"/>
                <w:szCs w:val="20"/>
                <w:lang w:val="en-US"/>
              </w:rPr>
            </w:pPr>
          </w:p>
        </w:tc>
        <w:tc>
          <w:tcPr>
            <w:tcW w:w="570" w:type="pct"/>
            <w:vAlign w:val="center"/>
          </w:tcPr>
          <w:p w:rsidR="004C2682" w:rsidRPr="00D97107" w:rsidRDefault="004C2682" w:rsidP="00F256C6">
            <w:pPr>
              <w:spacing w:line="360" w:lineRule="auto"/>
              <w:jc w:val="left"/>
              <w:rPr>
                <w:sz w:val="20"/>
                <w:szCs w:val="20"/>
              </w:rPr>
            </w:pPr>
            <w:r w:rsidRPr="00D97107">
              <w:rPr>
                <w:sz w:val="20"/>
                <w:szCs w:val="20"/>
              </w:rPr>
              <w:t>Uchwały Zarządu Województwa w sprawie zatwierdzenia dofinansowania realizacji projektów systemowych</w:t>
            </w:r>
          </w:p>
        </w:tc>
        <w:tc>
          <w:tcPr>
            <w:tcW w:w="664" w:type="pct"/>
            <w:vAlign w:val="center"/>
          </w:tcPr>
          <w:p w:rsidR="004C2682" w:rsidRPr="00D97107" w:rsidRDefault="004C2682" w:rsidP="00F256C6">
            <w:pPr>
              <w:spacing w:line="360" w:lineRule="auto"/>
              <w:jc w:val="left"/>
              <w:rPr>
                <w:sz w:val="20"/>
                <w:szCs w:val="20"/>
              </w:rPr>
            </w:pPr>
            <w:r w:rsidRPr="00D97107">
              <w:rPr>
                <w:sz w:val="20"/>
                <w:szCs w:val="20"/>
              </w:rPr>
              <w:t>Wykaz projektów systemowych zatwierdzonych do dofinansowania</w:t>
            </w:r>
          </w:p>
        </w:tc>
        <w:tc>
          <w:tcPr>
            <w:tcW w:w="608" w:type="pct"/>
            <w:vAlign w:val="center"/>
          </w:tcPr>
          <w:p w:rsidR="004C2682" w:rsidRPr="00D97107" w:rsidRDefault="004C2682" w:rsidP="00F256C6">
            <w:pPr>
              <w:spacing w:line="360" w:lineRule="auto"/>
              <w:jc w:val="left"/>
              <w:rPr>
                <w:sz w:val="20"/>
                <w:szCs w:val="20"/>
              </w:rPr>
            </w:pPr>
            <w:r w:rsidRPr="00D97107">
              <w:rPr>
                <w:sz w:val="20"/>
                <w:szCs w:val="20"/>
              </w:rPr>
              <w:t xml:space="preserve">Potwierdzenie przesłania wykazu do IP II </w:t>
            </w:r>
          </w:p>
        </w:tc>
        <w:tc>
          <w:tcPr>
            <w:tcW w:w="513" w:type="pct"/>
            <w:vAlign w:val="center"/>
          </w:tcPr>
          <w:p w:rsidR="004C2682" w:rsidRPr="00D97107" w:rsidRDefault="004C2682" w:rsidP="00F256C6">
            <w:pPr>
              <w:spacing w:line="360" w:lineRule="auto"/>
              <w:jc w:val="left"/>
              <w:rPr>
                <w:sz w:val="20"/>
                <w:szCs w:val="20"/>
              </w:rPr>
            </w:pPr>
            <w:r w:rsidRPr="00D97107">
              <w:rPr>
                <w:sz w:val="20"/>
                <w:szCs w:val="20"/>
              </w:rPr>
              <w:t xml:space="preserve">Niezwłocznie </w:t>
            </w:r>
          </w:p>
          <w:p w:rsidR="004C2682" w:rsidRPr="00D97107" w:rsidRDefault="004C2682" w:rsidP="00F256C6">
            <w:pPr>
              <w:spacing w:line="360" w:lineRule="auto"/>
              <w:jc w:val="left"/>
              <w:rPr>
                <w:sz w:val="20"/>
                <w:szCs w:val="20"/>
              </w:rPr>
            </w:pPr>
            <w:r w:rsidRPr="00D97107">
              <w:rPr>
                <w:sz w:val="20"/>
                <w:szCs w:val="20"/>
              </w:rPr>
              <w:t xml:space="preserve"> od pozyskania uchwał w sprawie dofinansowania</w:t>
            </w:r>
          </w:p>
        </w:tc>
        <w:tc>
          <w:tcPr>
            <w:tcW w:w="718" w:type="pct"/>
            <w:vAlign w:val="center"/>
          </w:tcPr>
          <w:p w:rsidR="004C2682" w:rsidRPr="00D97107" w:rsidRDefault="004C2682" w:rsidP="00F256C6">
            <w:pPr>
              <w:spacing w:line="360" w:lineRule="auto"/>
              <w:jc w:val="left"/>
              <w:rPr>
                <w:sz w:val="20"/>
                <w:szCs w:val="20"/>
              </w:rPr>
            </w:pPr>
            <w:r w:rsidRPr="00D97107">
              <w:rPr>
                <w:sz w:val="20"/>
                <w:szCs w:val="20"/>
              </w:rPr>
              <w:t>Wykaz projektów systemowych zatwierdzonych do dofinansowania w ramach RPO WM powinien zawierać: nazwę beneficjenta, tytuł projektu i przyznaną kwotę dofinansowania ze środków EFRR</w:t>
            </w:r>
          </w:p>
        </w:tc>
      </w:tr>
    </w:tbl>
    <w:p w:rsidR="004C2682" w:rsidRPr="0088358F" w:rsidRDefault="004C2682" w:rsidP="005B42B8">
      <w:pPr>
        <w:spacing w:line="360" w:lineRule="auto"/>
        <w:jc w:val="left"/>
      </w:pPr>
    </w:p>
    <w:p w:rsidR="00F6348C" w:rsidRDefault="0078069B">
      <w:pPr>
        <w:spacing w:line="360" w:lineRule="auto"/>
      </w:pPr>
      <w:r w:rsidRPr="0078069B">
        <w:t>OR w UMWM. informuje KO,, BF oraz odpowiednie wydziały OR w UMWM o zatwierdzonym projekcie UM</w:t>
      </w:r>
      <w:r w:rsidR="00994DF0">
        <w:t>WM zgodnie z </w:t>
      </w:r>
      <w:r w:rsidRPr="0078069B">
        <w:t>procedurami wewnętrznymi</w:t>
      </w:r>
      <w:r w:rsidR="00F6348C">
        <w:t>.</w:t>
      </w:r>
    </w:p>
    <w:p w:rsidR="00102E47" w:rsidRDefault="004C2682">
      <w:pPr>
        <w:spacing w:line="360" w:lineRule="auto"/>
      </w:pPr>
      <w:r w:rsidRPr="00F6348C">
        <w:t>Przechowywanie dokumentacji dotyczącej projektów systemowych w ramach RPO WM prowadzone jest zgodnie z procedurą 3.1.</w:t>
      </w:r>
      <w:r w:rsidRPr="0088358F">
        <w:t xml:space="preserve">9 niniejszej IW IZ RPO WM. Dokumenty źródłowe dotyczące określenia i zatwierdzenia alokacji środków dla UMWM i MJWPU </w:t>
      </w:r>
      <w:r w:rsidR="00275C1C" w:rsidRPr="0088358F">
        <w:br/>
      </w:r>
      <w:r w:rsidRPr="0088358F">
        <w:t xml:space="preserve">w ramach PT, weryfikacji wniosku o dofinansowanie realizacji projektu systemowego wraz z listami sprawdzającymi oraz dokumenty dotyczące zatwierdzenia projektu są przechowywane w </w:t>
      </w:r>
      <w:r w:rsidR="00957730">
        <w:t>RF-II-PT</w:t>
      </w:r>
      <w:r w:rsidRPr="0088358F">
        <w:t xml:space="preserve">, a po upływie terminu przewidzianego do przechowywania </w:t>
      </w:r>
      <w:r w:rsidR="00275C1C" w:rsidRPr="0088358F">
        <w:br/>
        <w:t xml:space="preserve">w </w:t>
      </w:r>
      <w:r w:rsidR="00E2727B">
        <w:t>RF</w:t>
      </w:r>
      <w:r w:rsidRPr="0088358F">
        <w:t xml:space="preserve">, dokumenty te są przekazywane do archiwum zakładowego. </w:t>
      </w:r>
    </w:p>
    <w:p w:rsidR="00B04099" w:rsidRDefault="00B04099">
      <w:pPr>
        <w:spacing w:line="360" w:lineRule="auto"/>
      </w:pPr>
    </w:p>
    <w:p w:rsidR="00102E47" w:rsidRDefault="004C2682">
      <w:pPr>
        <w:pStyle w:val="Nagwek3"/>
        <w:numPr>
          <w:ilvl w:val="2"/>
          <w:numId w:val="1"/>
        </w:numPr>
        <w:spacing w:before="0" w:after="0" w:line="360" w:lineRule="auto"/>
        <w:jc w:val="left"/>
        <w:rPr>
          <w:rFonts w:cs="Times New Roman"/>
          <w:i w:val="0"/>
          <w:szCs w:val="24"/>
        </w:rPr>
      </w:pPr>
      <w:bookmarkStart w:id="2280" w:name="_Toc202923844"/>
      <w:bookmarkStart w:id="2281" w:name="_Toc202924471"/>
      <w:bookmarkStart w:id="2282" w:name="_Toc202941046"/>
      <w:bookmarkStart w:id="2283" w:name="_Toc202942204"/>
      <w:bookmarkStart w:id="2284" w:name="_Toc202942847"/>
      <w:bookmarkStart w:id="2285" w:name="_Toc202943488"/>
      <w:bookmarkStart w:id="2286" w:name="_Toc202944128"/>
      <w:bookmarkStart w:id="2287" w:name="_Toc202946227"/>
      <w:bookmarkStart w:id="2288" w:name="_Toc202923847"/>
      <w:bookmarkStart w:id="2289" w:name="_Toc202924474"/>
      <w:bookmarkStart w:id="2290" w:name="_Toc202941049"/>
      <w:bookmarkStart w:id="2291" w:name="_Toc202942207"/>
      <w:bookmarkStart w:id="2292" w:name="_Toc202942850"/>
      <w:bookmarkStart w:id="2293" w:name="_Toc202943491"/>
      <w:bookmarkStart w:id="2294" w:name="_Toc202944131"/>
      <w:bookmarkStart w:id="2295" w:name="_Toc202946230"/>
      <w:bookmarkStart w:id="2296" w:name="_Toc202923991"/>
      <w:bookmarkStart w:id="2297" w:name="_Toc202924618"/>
      <w:bookmarkStart w:id="2298" w:name="_Toc202941193"/>
      <w:bookmarkStart w:id="2299" w:name="_Toc202942351"/>
      <w:bookmarkStart w:id="2300" w:name="_Toc202942994"/>
      <w:bookmarkStart w:id="2301" w:name="_Toc202943635"/>
      <w:bookmarkStart w:id="2302" w:name="_Toc202944275"/>
      <w:bookmarkStart w:id="2303" w:name="_Toc202946374"/>
      <w:bookmarkStart w:id="2304" w:name="_Toc202923993"/>
      <w:bookmarkStart w:id="2305" w:name="_Toc202924620"/>
      <w:bookmarkStart w:id="2306" w:name="_Toc202941195"/>
      <w:bookmarkStart w:id="2307" w:name="_Toc202942353"/>
      <w:bookmarkStart w:id="2308" w:name="_Toc202942996"/>
      <w:bookmarkStart w:id="2309" w:name="_Toc202943637"/>
      <w:bookmarkStart w:id="2310" w:name="_Toc202944277"/>
      <w:bookmarkStart w:id="2311" w:name="_Toc202946376"/>
      <w:bookmarkStart w:id="2312" w:name="_Toc200779731"/>
      <w:bookmarkStart w:id="2313" w:name="_Toc200779841"/>
      <w:bookmarkStart w:id="2314" w:name="_Toc200779950"/>
      <w:bookmarkStart w:id="2315" w:name="_Toc201980723"/>
      <w:bookmarkStart w:id="2316" w:name="_Toc202922848"/>
      <w:bookmarkStart w:id="2317" w:name="_Toc202923099"/>
      <w:bookmarkStart w:id="2318" w:name="_Toc202923259"/>
      <w:bookmarkStart w:id="2319" w:name="_Toc202923407"/>
      <w:bookmarkStart w:id="2320" w:name="_Toc202924072"/>
      <w:bookmarkStart w:id="2321" w:name="_Toc202924699"/>
      <w:bookmarkStart w:id="2322" w:name="_Toc202941274"/>
      <w:bookmarkStart w:id="2323" w:name="_Toc202942432"/>
      <w:bookmarkStart w:id="2324" w:name="_Toc202943075"/>
      <w:bookmarkStart w:id="2325" w:name="_Toc202943716"/>
      <w:bookmarkStart w:id="2326" w:name="_Toc202944356"/>
      <w:bookmarkStart w:id="2327" w:name="_Toc202946455"/>
      <w:bookmarkStart w:id="2328" w:name="_Toc185921312"/>
      <w:bookmarkStart w:id="2329" w:name="_Toc203280423"/>
      <w:bookmarkStart w:id="2330" w:name="_Toc204066178"/>
      <w:bookmarkStart w:id="2331" w:name="_Toc426446811"/>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r w:rsidRPr="00F83FC7">
        <w:rPr>
          <w:rFonts w:cs="Times New Roman"/>
          <w:szCs w:val="24"/>
        </w:rPr>
        <w:t>Procedura dokonywania zmian w projekcie systemowym w ramach pomocy technicznej (Rocznym</w:t>
      </w:r>
      <w:r w:rsidR="00941263">
        <w:rPr>
          <w:rFonts w:cs="Times New Roman"/>
          <w:szCs w:val="24"/>
        </w:rPr>
        <w:t>/Wieloletnim</w:t>
      </w:r>
      <w:r w:rsidRPr="00F83FC7">
        <w:rPr>
          <w:rFonts w:cs="Times New Roman"/>
          <w:szCs w:val="24"/>
        </w:rPr>
        <w:t xml:space="preserve"> Planie Działań Pomocy Technicznej</w:t>
      </w:r>
      <w:bookmarkEnd w:id="2328"/>
      <w:r w:rsidRPr="00F83FC7">
        <w:rPr>
          <w:rFonts w:cs="Times New Roman"/>
          <w:szCs w:val="24"/>
        </w:rPr>
        <w:t>)</w:t>
      </w:r>
      <w:bookmarkEnd w:id="2329"/>
      <w:bookmarkEnd w:id="2330"/>
      <w:bookmarkEnd w:id="2331"/>
    </w:p>
    <w:p w:rsidR="00102E47" w:rsidRDefault="00102E47">
      <w:pPr>
        <w:spacing w:line="360" w:lineRule="auto"/>
        <w:ind w:right="-38"/>
        <w:jc w:val="left"/>
        <w:rPr>
          <w:sz w:val="22"/>
          <w:szCs w:val="22"/>
        </w:rPr>
      </w:pPr>
    </w:p>
    <w:p w:rsidR="004C2682" w:rsidRPr="008D30C2" w:rsidRDefault="004C2682">
      <w:pPr>
        <w:spacing w:line="360" w:lineRule="auto"/>
        <w:rPr>
          <w:i/>
        </w:rPr>
      </w:pPr>
      <w:r w:rsidRPr="0088358F">
        <w:t xml:space="preserve">Zmiany w Rocznym Planie Działań Pomocy Technicznej mogą być dokonywane w ramach określonej alokacji rocznej na VIII Priorytet Pomoc Techniczna i w trybie określonym w </w:t>
      </w:r>
      <w:r w:rsidR="00CC1140" w:rsidRPr="00CC1140">
        <w:rPr>
          <w:i/>
        </w:rPr>
        <w:t xml:space="preserve">„Zasadach realizacji projektu systemowego </w:t>
      </w:r>
      <w:r w:rsidR="001A033B">
        <w:rPr>
          <w:i/>
        </w:rPr>
        <w:t>w ramach pomocy technicznej RPO </w:t>
      </w:r>
      <w:r w:rsidR="00CC1140" w:rsidRPr="00CC1140">
        <w:rPr>
          <w:i/>
        </w:rPr>
        <w:t>WM 2007-</w:t>
      </w:r>
      <w:smartTag w:uri="urn:schemas-microsoft-com:office:smarttags" w:element="metricconverter">
        <w:smartTagPr>
          <w:attr w:name="ProductID" w:val="2013”"/>
        </w:smartTagPr>
        <w:r w:rsidR="00CC1140" w:rsidRPr="00CC1140">
          <w:rPr>
            <w:i/>
          </w:rPr>
          <w:t>2013”</w:t>
        </w:r>
      </w:smartTag>
      <w:r w:rsidR="00CC1140" w:rsidRPr="00CC1140">
        <w:rPr>
          <w:i/>
        </w:rPr>
        <w:t>.</w:t>
      </w:r>
    </w:p>
    <w:p w:rsidR="004C2682" w:rsidRPr="0088358F" w:rsidRDefault="004C2682">
      <w:pPr>
        <w:spacing w:line="360" w:lineRule="auto"/>
        <w:rPr>
          <w:sz w:val="22"/>
          <w:szCs w:val="22"/>
        </w:rPr>
      </w:pPr>
      <w:r w:rsidRPr="0088358F">
        <w:t xml:space="preserve">Zmiany w </w:t>
      </w:r>
      <w:r w:rsidR="009735E5">
        <w:t>RPD PT/WPD PT</w:t>
      </w:r>
      <w:r w:rsidR="00381291" w:rsidRPr="0088358F">
        <w:t xml:space="preserve"> w</w:t>
      </w:r>
      <w:r w:rsidRPr="0088358F">
        <w:t xml:space="preserve"> związku z wnioskowaniem o środki niewygasające z końcem r</w:t>
      </w:r>
      <w:r w:rsidR="001A033B">
        <w:t>oku budżetowego dokonywane są </w:t>
      </w:r>
      <w:r w:rsidR="00994DF0">
        <w:t>w </w:t>
      </w:r>
      <w:r w:rsidRPr="0088358F">
        <w:t>odrębnym trybie</w:t>
      </w:r>
      <w:r w:rsidR="001913E4">
        <w:t>.</w:t>
      </w:r>
    </w:p>
    <w:p w:rsidR="004C2682" w:rsidRPr="0088358F" w:rsidRDefault="004C2682" w:rsidP="00F256C6">
      <w:pPr>
        <w:spacing w:line="360" w:lineRule="auto"/>
        <w:ind w:right="-38"/>
        <w:jc w:val="left"/>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1581"/>
        <w:gridCol w:w="140"/>
        <w:gridCol w:w="1275"/>
        <w:gridCol w:w="1420"/>
        <w:gridCol w:w="1494"/>
        <w:gridCol w:w="346"/>
        <w:gridCol w:w="1137"/>
        <w:gridCol w:w="423"/>
        <w:gridCol w:w="1735"/>
        <w:gridCol w:w="1515"/>
        <w:gridCol w:w="1642"/>
      </w:tblGrid>
      <w:tr w:rsidR="00962CE2" w:rsidRPr="00796864" w:rsidTr="00962CE2">
        <w:tc>
          <w:tcPr>
            <w:tcW w:w="194" w:type="pct"/>
            <w:vAlign w:val="center"/>
          </w:tcPr>
          <w:p w:rsidR="004C2682" w:rsidRPr="00796864" w:rsidRDefault="004C2682" w:rsidP="00F256C6">
            <w:pPr>
              <w:spacing w:line="360" w:lineRule="auto"/>
              <w:jc w:val="left"/>
              <w:rPr>
                <w:sz w:val="20"/>
                <w:szCs w:val="20"/>
              </w:rPr>
            </w:pPr>
            <w:r w:rsidRPr="00796864">
              <w:rPr>
                <w:b/>
                <w:sz w:val="20"/>
                <w:szCs w:val="20"/>
              </w:rPr>
              <w:t>Lp.</w:t>
            </w:r>
          </w:p>
        </w:tc>
        <w:tc>
          <w:tcPr>
            <w:tcW w:w="651" w:type="pct"/>
            <w:gridSpan w:val="2"/>
            <w:vAlign w:val="center"/>
          </w:tcPr>
          <w:p w:rsidR="004C2682" w:rsidRPr="00796864" w:rsidRDefault="004C2682" w:rsidP="00F256C6">
            <w:pPr>
              <w:spacing w:line="360" w:lineRule="auto"/>
              <w:jc w:val="left"/>
              <w:rPr>
                <w:sz w:val="20"/>
                <w:szCs w:val="20"/>
              </w:rPr>
            </w:pPr>
            <w:r w:rsidRPr="00796864">
              <w:rPr>
                <w:b/>
                <w:sz w:val="20"/>
                <w:szCs w:val="20"/>
              </w:rPr>
              <w:t>Czynność</w:t>
            </w:r>
          </w:p>
        </w:tc>
        <w:tc>
          <w:tcPr>
            <w:tcW w:w="482" w:type="pct"/>
            <w:vAlign w:val="center"/>
          </w:tcPr>
          <w:p w:rsidR="004C2682" w:rsidRPr="00796864" w:rsidRDefault="004C2682" w:rsidP="00F256C6">
            <w:pPr>
              <w:spacing w:line="360" w:lineRule="auto"/>
              <w:jc w:val="left"/>
              <w:rPr>
                <w:sz w:val="20"/>
                <w:szCs w:val="20"/>
              </w:rPr>
            </w:pPr>
            <w:r w:rsidRPr="00796864">
              <w:rPr>
                <w:b/>
                <w:sz w:val="20"/>
                <w:szCs w:val="20"/>
              </w:rPr>
              <w:t>Wykonawca czynności</w:t>
            </w:r>
          </w:p>
        </w:tc>
        <w:tc>
          <w:tcPr>
            <w:tcW w:w="537" w:type="pct"/>
            <w:vAlign w:val="center"/>
          </w:tcPr>
          <w:p w:rsidR="004C2682" w:rsidRPr="00796864" w:rsidRDefault="004C2682" w:rsidP="00F256C6">
            <w:pPr>
              <w:spacing w:line="360" w:lineRule="auto"/>
              <w:jc w:val="left"/>
              <w:rPr>
                <w:sz w:val="20"/>
                <w:szCs w:val="20"/>
                <w:lang w:val="en-US"/>
              </w:rPr>
            </w:pPr>
            <w:r w:rsidRPr="00796864">
              <w:rPr>
                <w:b/>
                <w:sz w:val="20"/>
                <w:szCs w:val="20"/>
              </w:rPr>
              <w:t>Miejsce oraz jednostki powiązane</w:t>
            </w:r>
          </w:p>
        </w:tc>
        <w:tc>
          <w:tcPr>
            <w:tcW w:w="696" w:type="pct"/>
            <w:gridSpan w:val="2"/>
            <w:vAlign w:val="center"/>
          </w:tcPr>
          <w:p w:rsidR="004C2682" w:rsidRPr="00796864" w:rsidRDefault="004C2682" w:rsidP="00F256C6">
            <w:pPr>
              <w:spacing w:line="360" w:lineRule="auto"/>
              <w:jc w:val="left"/>
              <w:rPr>
                <w:sz w:val="20"/>
                <w:szCs w:val="20"/>
              </w:rPr>
            </w:pPr>
            <w:r w:rsidRPr="00796864">
              <w:rPr>
                <w:b/>
                <w:sz w:val="20"/>
                <w:szCs w:val="20"/>
              </w:rPr>
              <w:t>Dokument źródłowy, w tym system informatyczny</w:t>
            </w:r>
          </w:p>
        </w:tc>
        <w:tc>
          <w:tcPr>
            <w:tcW w:w="590" w:type="pct"/>
            <w:gridSpan w:val="2"/>
            <w:vAlign w:val="center"/>
          </w:tcPr>
          <w:p w:rsidR="004C2682" w:rsidRPr="00796864" w:rsidRDefault="004C2682" w:rsidP="00F256C6">
            <w:pPr>
              <w:spacing w:line="360" w:lineRule="auto"/>
              <w:jc w:val="left"/>
              <w:rPr>
                <w:sz w:val="20"/>
                <w:szCs w:val="20"/>
              </w:rPr>
            </w:pPr>
            <w:r w:rsidRPr="00796864">
              <w:rPr>
                <w:b/>
                <w:sz w:val="20"/>
                <w:szCs w:val="20"/>
              </w:rPr>
              <w:t>Dokument wtórny</w:t>
            </w:r>
          </w:p>
        </w:tc>
        <w:tc>
          <w:tcPr>
            <w:tcW w:w="656" w:type="pct"/>
            <w:vAlign w:val="center"/>
          </w:tcPr>
          <w:p w:rsidR="004C2682" w:rsidRPr="00796864" w:rsidRDefault="004C2682" w:rsidP="00F256C6">
            <w:pPr>
              <w:spacing w:line="360" w:lineRule="auto"/>
              <w:jc w:val="left"/>
              <w:rPr>
                <w:sz w:val="20"/>
                <w:szCs w:val="20"/>
              </w:rPr>
            </w:pPr>
            <w:r w:rsidRPr="00796864">
              <w:rPr>
                <w:b/>
                <w:sz w:val="20"/>
                <w:szCs w:val="20"/>
              </w:rPr>
              <w:t>Mechanizm kontrolny</w:t>
            </w:r>
          </w:p>
        </w:tc>
        <w:tc>
          <w:tcPr>
            <w:tcW w:w="573" w:type="pct"/>
            <w:vAlign w:val="center"/>
          </w:tcPr>
          <w:p w:rsidR="004C2682" w:rsidRPr="00796864" w:rsidRDefault="004C2682" w:rsidP="00F256C6">
            <w:pPr>
              <w:spacing w:line="360" w:lineRule="auto"/>
              <w:jc w:val="left"/>
              <w:rPr>
                <w:b/>
                <w:sz w:val="20"/>
                <w:szCs w:val="20"/>
              </w:rPr>
            </w:pPr>
            <w:r w:rsidRPr="00796864">
              <w:rPr>
                <w:b/>
                <w:sz w:val="20"/>
                <w:szCs w:val="20"/>
              </w:rPr>
              <w:t>Czas</w:t>
            </w:r>
          </w:p>
        </w:tc>
        <w:tc>
          <w:tcPr>
            <w:tcW w:w="621" w:type="pct"/>
            <w:vAlign w:val="center"/>
          </w:tcPr>
          <w:p w:rsidR="004C2682" w:rsidRPr="00796864" w:rsidRDefault="004C2682" w:rsidP="00F256C6">
            <w:pPr>
              <w:spacing w:line="360" w:lineRule="auto"/>
              <w:jc w:val="left"/>
              <w:rPr>
                <w:sz w:val="20"/>
                <w:szCs w:val="20"/>
              </w:rPr>
            </w:pPr>
            <w:r w:rsidRPr="00796864">
              <w:rPr>
                <w:b/>
                <w:sz w:val="20"/>
                <w:szCs w:val="20"/>
              </w:rPr>
              <w:t>Uwagi</w:t>
            </w:r>
          </w:p>
        </w:tc>
      </w:tr>
      <w:tr w:rsidR="00962CE2" w:rsidRPr="00796864" w:rsidTr="00962CE2">
        <w:tc>
          <w:tcPr>
            <w:tcW w:w="194" w:type="pct"/>
            <w:vAlign w:val="center"/>
          </w:tcPr>
          <w:p w:rsidR="004C2682" w:rsidRPr="00796864" w:rsidRDefault="004C2682" w:rsidP="00F256C6">
            <w:pPr>
              <w:spacing w:line="360" w:lineRule="auto"/>
              <w:jc w:val="left"/>
              <w:rPr>
                <w:sz w:val="20"/>
                <w:szCs w:val="20"/>
              </w:rPr>
            </w:pPr>
            <w:r w:rsidRPr="00796864">
              <w:rPr>
                <w:sz w:val="20"/>
                <w:szCs w:val="20"/>
              </w:rPr>
              <w:t>1</w:t>
            </w:r>
          </w:p>
        </w:tc>
        <w:tc>
          <w:tcPr>
            <w:tcW w:w="651" w:type="pct"/>
            <w:gridSpan w:val="2"/>
            <w:vAlign w:val="center"/>
          </w:tcPr>
          <w:p w:rsidR="004C2682" w:rsidRPr="00796864" w:rsidRDefault="00D17227" w:rsidP="00F256C6">
            <w:pPr>
              <w:spacing w:line="360" w:lineRule="auto"/>
              <w:jc w:val="left"/>
              <w:rPr>
                <w:sz w:val="20"/>
                <w:szCs w:val="20"/>
              </w:rPr>
            </w:pPr>
            <w:r w:rsidRPr="00796864">
              <w:rPr>
                <w:sz w:val="20"/>
                <w:szCs w:val="20"/>
              </w:rPr>
              <w:t>Przyjęcie wnioskowanych przez OR</w:t>
            </w:r>
            <w:r w:rsidR="004C2682" w:rsidRPr="00796864">
              <w:rPr>
                <w:sz w:val="20"/>
                <w:szCs w:val="20"/>
              </w:rPr>
              <w:t xml:space="preserve"> w UMWM i przez MJWPU zmian w </w:t>
            </w:r>
            <w:r w:rsidR="009735E5">
              <w:rPr>
                <w:sz w:val="20"/>
                <w:szCs w:val="20"/>
              </w:rPr>
              <w:t>RPD PT/WPD PT</w:t>
            </w:r>
            <w:r w:rsidR="004C2682" w:rsidRPr="00796864">
              <w:rPr>
                <w:sz w:val="20"/>
                <w:szCs w:val="20"/>
              </w:rPr>
              <w:t xml:space="preserve"> wraz z uzasadnienie</w:t>
            </w:r>
            <w:r w:rsidR="00297F08" w:rsidRPr="00796864">
              <w:rPr>
                <w:sz w:val="20"/>
                <w:szCs w:val="20"/>
              </w:rPr>
              <w:t>m, w wersji papierowej i elektroni</w:t>
            </w:r>
            <w:r w:rsidR="004C2682" w:rsidRPr="00796864">
              <w:rPr>
                <w:sz w:val="20"/>
                <w:szCs w:val="20"/>
              </w:rPr>
              <w:t xml:space="preserve">cznej </w:t>
            </w:r>
          </w:p>
        </w:tc>
        <w:tc>
          <w:tcPr>
            <w:tcW w:w="482" w:type="pct"/>
            <w:vAlign w:val="center"/>
          </w:tcPr>
          <w:p w:rsidR="004C2682" w:rsidRPr="00796864" w:rsidRDefault="004C2682" w:rsidP="00F256C6">
            <w:pPr>
              <w:spacing w:line="360" w:lineRule="auto"/>
              <w:jc w:val="left"/>
              <w:rPr>
                <w:sz w:val="20"/>
                <w:szCs w:val="20"/>
              </w:rPr>
            </w:pPr>
            <w:r w:rsidRPr="00796864">
              <w:rPr>
                <w:sz w:val="20"/>
                <w:szCs w:val="20"/>
              </w:rPr>
              <w:t xml:space="preserve">Stanowisko </w:t>
            </w:r>
          </w:p>
          <w:p w:rsidR="004C2682" w:rsidRPr="00796864" w:rsidRDefault="004C2682" w:rsidP="00F256C6">
            <w:pPr>
              <w:spacing w:line="360" w:lineRule="auto"/>
              <w:jc w:val="left"/>
              <w:rPr>
                <w:sz w:val="20"/>
                <w:szCs w:val="20"/>
              </w:rPr>
            </w:pPr>
            <w:r w:rsidRPr="00796864">
              <w:rPr>
                <w:sz w:val="20"/>
                <w:szCs w:val="20"/>
              </w:rPr>
              <w:t xml:space="preserve">ds. pomocy technicznej </w:t>
            </w:r>
          </w:p>
        </w:tc>
        <w:tc>
          <w:tcPr>
            <w:tcW w:w="537" w:type="pct"/>
            <w:vAlign w:val="center"/>
          </w:tcPr>
          <w:p w:rsidR="004C2682" w:rsidRPr="00796864" w:rsidRDefault="00957730" w:rsidP="00F256C6">
            <w:pPr>
              <w:spacing w:line="360" w:lineRule="auto"/>
              <w:jc w:val="left"/>
              <w:rPr>
                <w:sz w:val="20"/>
                <w:szCs w:val="20"/>
              </w:rPr>
            </w:pPr>
            <w:r>
              <w:rPr>
                <w:sz w:val="20"/>
                <w:szCs w:val="20"/>
              </w:rPr>
              <w:t>RF-II-PT</w:t>
            </w:r>
            <w:r w:rsidR="00D17227" w:rsidRPr="00796864">
              <w:rPr>
                <w:sz w:val="20"/>
                <w:szCs w:val="20"/>
              </w:rPr>
              <w:t>, OR</w:t>
            </w:r>
            <w:r w:rsidR="004C2682" w:rsidRPr="00796864">
              <w:rPr>
                <w:sz w:val="20"/>
                <w:szCs w:val="20"/>
              </w:rPr>
              <w:t xml:space="preserve"> w UMWM, MJWPU</w:t>
            </w:r>
          </w:p>
        </w:tc>
        <w:tc>
          <w:tcPr>
            <w:tcW w:w="696" w:type="pct"/>
            <w:gridSpan w:val="2"/>
            <w:vAlign w:val="center"/>
          </w:tcPr>
          <w:p w:rsidR="004C2682" w:rsidRPr="00796864" w:rsidRDefault="00D17227" w:rsidP="00F256C6">
            <w:pPr>
              <w:spacing w:line="360" w:lineRule="auto"/>
              <w:jc w:val="left"/>
              <w:rPr>
                <w:sz w:val="20"/>
                <w:szCs w:val="20"/>
              </w:rPr>
            </w:pPr>
            <w:r w:rsidRPr="00796864">
              <w:rPr>
                <w:sz w:val="20"/>
                <w:szCs w:val="20"/>
              </w:rPr>
              <w:t>Pisma od OR</w:t>
            </w:r>
            <w:r w:rsidR="004C2682" w:rsidRPr="00796864">
              <w:rPr>
                <w:sz w:val="20"/>
                <w:szCs w:val="20"/>
              </w:rPr>
              <w:t xml:space="preserve"> w UMWM. oraz MJWPU do </w:t>
            </w:r>
            <w:r w:rsidR="00E2727B">
              <w:rPr>
                <w:sz w:val="20"/>
                <w:szCs w:val="20"/>
              </w:rPr>
              <w:t>RF</w:t>
            </w:r>
            <w:r w:rsidR="008D30C2">
              <w:rPr>
                <w:sz w:val="20"/>
                <w:szCs w:val="20"/>
              </w:rPr>
              <w:t xml:space="preserve"> </w:t>
            </w:r>
            <w:r w:rsidR="004C2682" w:rsidRPr="00796864">
              <w:rPr>
                <w:sz w:val="20"/>
                <w:szCs w:val="20"/>
              </w:rPr>
              <w:t xml:space="preserve">wraz z opisem zmian w </w:t>
            </w:r>
            <w:r w:rsidR="009735E5">
              <w:rPr>
                <w:sz w:val="20"/>
                <w:szCs w:val="20"/>
              </w:rPr>
              <w:t>RPD PT/WPD PT</w:t>
            </w:r>
            <w:r w:rsidR="004C2682" w:rsidRPr="00796864">
              <w:rPr>
                <w:sz w:val="20"/>
                <w:szCs w:val="20"/>
              </w:rPr>
              <w:t> </w:t>
            </w:r>
            <w:r w:rsidR="00381291" w:rsidRPr="00796864">
              <w:rPr>
                <w:sz w:val="20"/>
                <w:szCs w:val="20"/>
              </w:rPr>
              <w:t>i z</w:t>
            </w:r>
            <w:r w:rsidR="004C2682" w:rsidRPr="00796864">
              <w:rPr>
                <w:sz w:val="20"/>
                <w:szCs w:val="20"/>
              </w:rPr>
              <w:t xml:space="preserve"> uzasadnieniem oraz </w:t>
            </w:r>
            <w:r w:rsidR="009735E5">
              <w:rPr>
                <w:sz w:val="20"/>
                <w:szCs w:val="20"/>
              </w:rPr>
              <w:t>RPD PT/WPD PT</w:t>
            </w:r>
            <w:r w:rsidR="004C2682" w:rsidRPr="00796864">
              <w:rPr>
                <w:sz w:val="20"/>
                <w:szCs w:val="20"/>
              </w:rPr>
              <w:t xml:space="preserve"> uwzględniającym zmiany</w:t>
            </w:r>
          </w:p>
        </w:tc>
        <w:tc>
          <w:tcPr>
            <w:tcW w:w="590" w:type="pct"/>
            <w:gridSpan w:val="2"/>
            <w:vAlign w:val="center"/>
          </w:tcPr>
          <w:p w:rsidR="004C2682" w:rsidRPr="00796864" w:rsidRDefault="004C2682" w:rsidP="00F256C6">
            <w:pPr>
              <w:spacing w:line="360" w:lineRule="auto"/>
              <w:jc w:val="left"/>
              <w:rPr>
                <w:sz w:val="20"/>
                <w:szCs w:val="20"/>
              </w:rPr>
            </w:pPr>
          </w:p>
        </w:tc>
        <w:tc>
          <w:tcPr>
            <w:tcW w:w="656" w:type="pct"/>
            <w:vAlign w:val="center"/>
          </w:tcPr>
          <w:p w:rsidR="004C2682" w:rsidRPr="00796864" w:rsidRDefault="004C2682" w:rsidP="00F256C6">
            <w:pPr>
              <w:spacing w:line="360" w:lineRule="auto"/>
              <w:jc w:val="left"/>
              <w:rPr>
                <w:sz w:val="20"/>
                <w:szCs w:val="20"/>
              </w:rPr>
            </w:pPr>
            <w:r w:rsidRPr="00796864">
              <w:rPr>
                <w:sz w:val="20"/>
                <w:szCs w:val="20"/>
              </w:rPr>
              <w:t xml:space="preserve">Data </w:t>
            </w:r>
            <w:r w:rsidR="00381291" w:rsidRPr="00796864">
              <w:rPr>
                <w:sz w:val="20"/>
                <w:szCs w:val="20"/>
              </w:rPr>
              <w:t>wpływu pism</w:t>
            </w:r>
            <w:r w:rsidRPr="00796864">
              <w:rPr>
                <w:sz w:val="20"/>
                <w:szCs w:val="20"/>
              </w:rPr>
              <w:t xml:space="preserve"> w sprawie zmian w </w:t>
            </w:r>
            <w:r w:rsidR="009735E5">
              <w:rPr>
                <w:sz w:val="20"/>
                <w:szCs w:val="20"/>
              </w:rPr>
              <w:t>RPD PT/WPD PT</w:t>
            </w:r>
            <w:r w:rsidRPr="00796864">
              <w:rPr>
                <w:sz w:val="20"/>
                <w:szCs w:val="20"/>
              </w:rPr>
              <w:t xml:space="preserve"> do sekretariatu </w:t>
            </w:r>
            <w:r w:rsidR="00E2727B">
              <w:rPr>
                <w:sz w:val="20"/>
                <w:szCs w:val="20"/>
              </w:rPr>
              <w:t>RF</w:t>
            </w:r>
            <w:r w:rsidRPr="00796864">
              <w:rPr>
                <w:sz w:val="20"/>
                <w:szCs w:val="20"/>
              </w:rPr>
              <w:t>, nadanie numerów w rejestrze korespondencji (ESOD)</w:t>
            </w:r>
          </w:p>
        </w:tc>
        <w:tc>
          <w:tcPr>
            <w:tcW w:w="573" w:type="pct"/>
            <w:vAlign w:val="center"/>
          </w:tcPr>
          <w:p w:rsidR="004C2682" w:rsidRPr="00796864" w:rsidRDefault="004C2682" w:rsidP="00F256C6">
            <w:pPr>
              <w:spacing w:line="360" w:lineRule="auto"/>
              <w:jc w:val="left"/>
              <w:rPr>
                <w:sz w:val="20"/>
                <w:szCs w:val="20"/>
              </w:rPr>
            </w:pPr>
          </w:p>
          <w:p w:rsidR="00107F97" w:rsidRPr="00796864" w:rsidRDefault="00107F97" w:rsidP="00F256C6">
            <w:pPr>
              <w:spacing w:line="360" w:lineRule="auto"/>
              <w:jc w:val="left"/>
              <w:rPr>
                <w:sz w:val="20"/>
                <w:szCs w:val="20"/>
              </w:rPr>
            </w:pPr>
          </w:p>
        </w:tc>
        <w:tc>
          <w:tcPr>
            <w:tcW w:w="621" w:type="pct"/>
            <w:vAlign w:val="center"/>
          </w:tcPr>
          <w:p w:rsidR="004C2682" w:rsidRPr="00796864" w:rsidRDefault="00107F97" w:rsidP="00F256C6">
            <w:pPr>
              <w:spacing w:line="360" w:lineRule="auto"/>
              <w:jc w:val="left"/>
              <w:rPr>
                <w:sz w:val="20"/>
                <w:szCs w:val="20"/>
              </w:rPr>
            </w:pPr>
            <w:r w:rsidRPr="00796864">
              <w:rPr>
                <w:sz w:val="20"/>
                <w:szCs w:val="20"/>
              </w:rPr>
              <w:t>Wniosek powinien zawierać wyczerpujące uzasadnienie konieczności wprowadzenia zmian.</w:t>
            </w:r>
          </w:p>
        </w:tc>
      </w:tr>
      <w:tr w:rsidR="00962CE2" w:rsidRPr="00796864" w:rsidTr="00962CE2">
        <w:tc>
          <w:tcPr>
            <w:tcW w:w="194" w:type="pct"/>
            <w:vAlign w:val="center"/>
          </w:tcPr>
          <w:p w:rsidR="004C2682" w:rsidRPr="00796864" w:rsidRDefault="004C2682" w:rsidP="00F256C6">
            <w:pPr>
              <w:spacing w:line="360" w:lineRule="auto"/>
              <w:jc w:val="left"/>
              <w:rPr>
                <w:sz w:val="20"/>
                <w:szCs w:val="20"/>
              </w:rPr>
            </w:pPr>
            <w:r w:rsidRPr="00796864">
              <w:rPr>
                <w:sz w:val="20"/>
                <w:szCs w:val="20"/>
              </w:rPr>
              <w:t>2</w:t>
            </w:r>
          </w:p>
        </w:tc>
        <w:tc>
          <w:tcPr>
            <w:tcW w:w="651" w:type="pct"/>
            <w:gridSpan w:val="2"/>
            <w:vAlign w:val="center"/>
          </w:tcPr>
          <w:p w:rsidR="004C2682" w:rsidRPr="00796864" w:rsidRDefault="004C2682" w:rsidP="00F256C6">
            <w:pPr>
              <w:spacing w:line="360" w:lineRule="auto"/>
              <w:jc w:val="left"/>
              <w:rPr>
                <w:sz w:val="20"/>
                <w:szCs w:val="20"/>
              </w:rPr>
            </w:pPr>
            <w:r w:rsidRPr="00796864">
              <w:rPr>
                <w:sz w:val="20"/>
                <w:szCs w:val="20"/>
              </w:rPr>
              <w:t>We</w:t>
            </w:r>
            <w:r w:rsidR="00D17227" w:rsidRPr="00796864">
              <w:rPr>
                <w:sz w:val="20"/>
                <w:szCs w:val="20"/>
              </w:rPr>
              <w:t xml:space="preserve">ryfikacja </w:t>
            </w:r>
            <w:r w:rsidR="00D17227" w:rsidRPr="00796864">
              <w:rPr>
                <w:sz w:val="20"/>
                <w:szCs w:val="20"/>
              </w:rPr>
              <w:lastRenderedPageBreak/>
              <w:t>wnioskowanych przez OR</w:t>
            </w:r>
            <w:r w:rsidRPr="00796864">
              <w:rPr>
                <w:sz w:val="20"/>
                <w:szCs w:val="20"/>
              </w:rPr>
              <w:t xml:space="preserve"> w UMWM i przez MJWPU zmian w </w:t>
            </w:r>
            <w:r w:rsidR="009735E5">
              <w:rPr>
                <w:sz w:val="20"/>
                <w:szCs w:val="20"/>
              </w:rPr>
              <w:t>RPD PT/WPD PT</w:t>
            </w:r>
            <w:r w:rsidRPr="00796864">
              <w:rPr>
                <w:sz w:val="20"/>
                <w:szCs w:val="20"/>
              </w:rPr>
              <w:t xml:space="preserve"> oraz przekazanie dokumentów wraz z listą sprawdzającą do pracownika dokonującego weryfikacji jako pierwsza para oczu</w:t>
            </w:r>
          </w:p>
        </w:tc>
        <w:tc>
          <w:tcPr>
            <w:tcW w:w="482" w:type="pct"/>
            <w:vAlign w:val="center"/>
          </w:tcPr>
          <w:p w:rsidR="004C2682" w:rsidRPr="00796864" w:rsidRDefault="004C2682" w:rsidP="00F256C6">
            <w:pPr>
              <w:spacing w:line="360" w:lineRule="auto"/>
              <w:jc w:val="left"/>
              <w:rPr>
                <w:sz w:val="20"/>
                <w:szCs w:val="20"/>
              </w:rPr>
            </w:pPr>
            <w:r w:rsidRPr="00796864">
              <w:rPr>
                <w:sz w:val="20"/>
                <w:szCs w:val="20"/>
              </w:rPr>
              <w:lastRenderedPageBreak/>
              <w:t xml:space="preserve">Stanowisko </w:t>
            </w:r>
          </w:p>
          <w:p w:rsidR="004C2682" w:rsidRPr="00796864" w:rsidRDefault="004C2682" w:rsidP="00F256C6">
            <w:pPr>
              <w:spacing w:line="360" w:lineRule="auto"/>
              <w:jc w:val="left"/>
              <w:rPr>
                <w:sz w:val="20"/>
                <w:szCs w:val="20"/>
              </w:rPr>
            </w:pPr>
            <w:r w:rsidRPr="00796864">
              <w:rPr>
                <w:sz w:val="20"/>
                <w:szCs w:val="20"/>
              </w:rPr>
              <w:lastRenderedPageBreak/>
              <w:t xml:space="preserve">ds. pomocy technicznej </w:t>
            </w:r>
          </w:p>
        </w:tc>
        <w:tc>
          <w:tcPr>
            <w:tcW w:w="537" w:type="pct"/>
            <w:vAlign w:val="center"/>
          </w:tcPr>
          <w:p w:rsidR="004C2682" w:rsidRPr="00796864" w:rsidRDefault="00957730" w:rsidP="00F256C6">
            <w:pPr>
              <w:spacing w:line="360" w:lineRule="auto"/>
              <w:jc w:val="left"/>
              <w:rPr>
                <w:sz w:val="20"/>
                <w:szCs w:val="20"/>
              </w:rPr>
            </w:pPr>
            <w:r>
              <w:rPr>
                <w:sz w:val="20"/>
                <w:szCs w:val="20"/>
              </w:rPr>
              <w:lastRenderedPageBreak/>
              <w:t>RF-II-PT</w:t>
            </w:r>
            <w:r w:rsidR="00D17227" w:rsidRPr="00796864">
              <w:rPr>
                <w:sz w:val="20"/>
                <w:szCs w:val="20"/>
              </w:rPr>
              <w:t xml:space="preserve">, </w:t>
            </w:r>
            <w:r w:rsidR="00D17227" w:rsidRPr="00796864">
              <w:rPr>
                <w:sz w:val="20"/>
                <w:szCs w:val="20"/>
              </w:rPr>
              <w:lastRenderedPageBreak/>
              <w:t>OR</w:t>
            </w:r>
            <w:r w:rsidR="004C2682" w:rsidRPr="00796864">
              <w:rPr>
                <w:sz w:val="20"/>
                <w:szCs w:val="20"/>
              </w:rPr>
              <w:t xml:space="preserve">  w </w:t>
            </w:r>
            <w:r w:rsidR="00381291" w:rsidRPr="00796864">
              <w:rPr>
                <w:sz w:val="20"/>
                <w:szCs w:val="20"/>
              </w:rPr>
              <w:t>UMWM, MJWPU</w:t>
            </w:r>
            <w:r w:rsidR="004C2682" w:rsidRPr="00796864">
              <w:rPr>
                <w:sz w:val="20"/>
                <w:szCs w:val="20"/>
              </w:rPr>
              <w:t xml:space="preserve">, </w:t>
            </w:r>
          </w:p>
        </w:tc>
        <w:tc>
          <w:tcPr>
            <w:tcW w:w="696" w:type="pct"/>
            <w:gridSpan w:val="2"/>
            <w:vAlign w:val="center"/>
          </w:tcPr>
          <w:p w:rsidR="004C2682" w:rsidRPr="00796864" w:rsidRDefault="00381291" w:rsidP="00F256C6">
            <w:pPr>
              <w:spacing w:line="360" w:lineRule="auto"/>
              <w:jc w:val="left"/>
              <w:rPr>
                <w:sz w:val="20"/>
                <w:szCs w:val="20"/>
              </w:rPr>
            </w:pPr>
            <w:r w:rsidRPr="00796864">
              <w:rPr>
                <w:sz w:val="20"/>
                <w:szCs w:val="20"/>
              </w:rPr>
              <w:lastRenderedPageBreak/>
              <w:t>Opis zmian</w:t>
            </w:r>
            <w:r w:rsidR="004C2682" w:rsidRPr="00796864">
              <w:rPr>
                <w:sz w:val="20"/>
                <w:szCs w:val="20"/>
              </w:rPr>
              <w:t xml:space="preserve"> w </w:t>
            </w:r>
            <w:r w:rsidR="009735E5">
              <w:rPr>
                <w:sz w:val="20"/>
                <w:szCs w:val="20"/>
              </w:rPr>
              <w:t xml:space="preserve">RPD </w:t>
            </w:r>
            <w:r w:rsidR="009735E5">
              <w:rPr>
                <w:sz w:val="20"/>
                <w:szCs w:val="20"/>
              </w:rPr>
              <w:lastRenderedPageBreak/>
              <w:t>PT/WPD PT</w:t>
            </w:r>
            <w:r w:rsidR="004C2682" w:rsidRPr="00796864">
              <w:rPr>
                <w:sz w:val="20"/>
                <w:szCs w:val="20"/>
              </w:rPr>
              <w:t xml:space="preserve"> wraz z uzasadnieniem oraz </w:t>
            </w:r>
            <w:r w:rsidR="009735E5">
              <w:rPr>
                <w:sz w:val="20"/>
                <w:szCs w:val="20"/>
              </w:rPr>
              <w:t>RPD PT/WPD PT</w:t>
            </w:r>
            <w:r w:rsidRPr="00796864">
              <w:rPr>
                <w:sz w:val="20"/>
                <w:szCs w:val="20"/>
              </w:rPr>
              <w:t xml:space="preserve"> uwzględniający</w:t>
            </w:r>
            <w:r w:rsidR="004C2682" w:rsidRPr="00796864">
              <w:rPr>
                <w:sz w:val="20"/>
                <w:szCs w:val="20"/>
              </w:rPr>
              <w:t xml:space="preserve"> zmiany w wersji papierowej i elektronicznej </w:t>
            </w:r>
          </w:p>
        </w:tc>
        <w:tc>
          <w:tcPr>
            <w:tcW w:w="590" w:type="pct"/>
            <w:gridSpan w:val="2"/>
            <w:vAlign w:val="center"/>
          </w:tcPr>
          <w:p w:rsidR="004C2682" w:rsidRPr="00796864" w:rsidRDefault="004C2682" w:rsidP="00F256C6">
            <w:pPr>
              <w:spacing w:line="360" w:lineRule="auto"/>
              <w:jc w:val="left"/>
              <w:rPr>
                <w:sz w:val="20"/>
                <w:szCs w:val="20"/>
              </w:rPr>
            </w:pPr>
            <w:r w:rsidRPr="00796864">
              <w:rPr>
                <w:sz w:val="20"/>
                <w:szCs w:val="20"/>
              </w:rPr>
              <w:lastRenderedPageBreak/>
              <w:t xml:space="preserve">Wypełniona </w:t>
            </w:r>
            <w:r w:rsidRPr="00796864">
              <w:rPr>
                <w:sz w:val="20"/>
                <w:szCs w:val="20"/>
              </w:rPr>
              <w:lastRenderedPageBreak/>
              <w:t xml:space="preserve">lista sprawdzająca (zał. nr 3.3.2/1) z adnotacją o poprawności dokumentu lub stwierdzonych błędach </w:t>
            </w:r>
          </w:p>
        </w:tc>
        <w:tc>
          <w:tcPr>
            <w:tcW w:w="656" w:type="pct"/>
            <w:vAlign w:val="center"/>
          </w:tcPr>
          <w:p w:rsidR="004C2682" w:rsidRPr="00796864" w:rsidRDefault="004C2682" w:rsidP="00F256C6">
            <w:pPr>
              <w:spacing w:line="360" w:lineRule="auto"/>
              <w:jc w:val="left"/>
              <w:rPr>
                <w:sz w:val="20"/>
                <w:szCs w:val="20"/>
              </w:rPr>
            </w:pPr>
            <w:r w:rsidRPr="00796864">
              <w:rPr>
                <w:sz w:val="20"/>
                <w:szCs w:val="20"/>
              </w:rPr>
              <w:lastRenderedPageBreak/>
              <w:t xml:space="preserve">Wypełnienie listy </w:t>
            </w:r>
            <w:r w:rsidRPr="00796864">
              <w:rPr>
                <w:sz w:val="20"/>
                <w:szCs w:val="20"/>
              </w:rPr>
              <w:lastRenderedPageBreak/>
              <w:t>sprawdzającej</w:t>
            </w:r>
          </w:p>
        </w:tc>
        <w:tc>
          <w:tcPr>
            <w:tcW w:w="573" w:type="pct"/>
            <w:vAlign w:val="center"/>
          </w:tcPr>
          <w:p w:rsidR="004C2682" w:rsidRPr="00796864" w:rsidRDefault="004C2682" w:rsidP="00F256C6">
            <w:pPr>
              <w:spacing w:line="360" w:lineRule="auto"/>
              <w:jc w:val="left"/>
              <w:rPr>
                <w:sz w:val="20"/>
                <w:szCs w:val="20"/>
              </w:rPr>
            </w:pPr>
            <w:r w:rsidRPr="00796864">
              <w:rPr>
                <w:sz w:val="20"/>
                <w:szCs w:val="20"/>
              </w:rPr>
              <w:lastRenderedPageBreak/>
              <w:t>5 dni roboczych</w:t>
            </w:r>
          </w:p>
        </w:tc>
        <w:tc>
          <w:tcPr>
            <w:tcW w:w="621" w:type="pct"/>
            <w:vAlign w:val="center"/>
          </w:tcPr>
          <w:p w:rsidR="004C2682" w:rsidRPr="00796864" w:rsidRDefault="004C2682" w:rsidP="00F256C6">
            <w:pPr>
              <w:spacing w:line="360" w:lineRule="auto"/>
              <w:jc w:val="left"/>
              <w:rPr>
                <w:sz w:val="20"/>
                <w:szCs w:val="20"/>
              </w:rPr>
            </w:pPr>
            <w:r w:rsidRPr="00796864">
              <w:rPr>
                <w:sz w:val="20"/>
                <w:szCs w:val="20"/>
              </w:rPr>
              <w:t xml:space="preserve">W </w:t>
            </w:r>
            <w:r w:rsidR="00957730">
              <w:rPr>
                <w:sz w:val="20"/>
                <w:szCs w:val="20"/>
              </w:rPr>
              <w:t>RF-II-PT</w:t>
            </w:r>
            <w:r w:rsidRPr="00796864">
              <w:rPr>
                <w:sz w:val="20"/>
                <w:szCs w:val="20"/>
              </w:rPr>
              <w:t xml:space="preserve">.. </w:t>
            </w:r>
            <w:r w:rsidRPr="00796864">
              <w:rPr>
                <w:sz w:val="20"/>
                <w:szCs w:val="20"/>
              </w:rPr>
              <w:lastRenderedPageBreak/>
              <w:t xml:space="preserve">utworzone są </w:t>
            </w:r>
            <w:r w:rsidR="00107F97" w:rsidRPr="00796864">
              <w:rPr>
                <w:sz w:val="20"/>
                <w:szCs w:val="20"/>
              </w:rPr>
              <w:t xml:space="preserve">m.in. </w:t>
            </w:r>
            <w:r w:rsidR="00381291" w:rsidRPr="00796864">
              <w:rPr>
                <w:sz w:val="20"/>
                <w:szCs w:val="20"/>
              </w:rPr>
              <w:t>cztery stanowiska</w:t>
            </w:r>
            <w:r w:rsidRPr="00796864">
              <w:rPr>
                <w:sz w:val="20"/>
                <w:szCs w:val="20"/>
              </w:rPr>
              <w:t xml:space="preserve"> ds. pomocy technicznej RPO WM</w:t>
            </w:r>
          </w:p>
        </w:tc>
      </w:tr>
      <w:tr w:rsidR="00962CE2" w:rsidRPr="00796864" w:rsidTr="00962CE2">
        <w:tc>
          <w:tcPr>
            <w:tcW w:w="194" w:type="pct"/>
            <w:vAlign w:val="center"/>
          </w:tcPr>
          <w:p w:rsidR="004C2682" w:rsidRPr="00796864" w:rsidRDefault="004C2682" w:rsidP="00F256C6">
            <w:pPr>
              <w:spacing w:line="360" w:lineRule="auto"/>
              <w:jc w:val="left"/>
              <w:rPr>
                <w:sz w:val="20"/>
                <w:szCs w:val="20"/>
              </w:rPr>
            </w:pPr>
            <w:r w:rsidRPr="00796864">
              <w:rPr>
                <w:sz w:val="20"/>
                <w:szCs w:val="20"/>
              </w:rPr>
              <w:lastRenderedPageBreak/>
              <w:t>3</w:t>
            </w:r>
          </w:p>
        </w:tc>
        <w:tc>
          <w:tcPr>
            <w:tcW w:w="651" w:type="pct"/>
            <w:gridSpan w:val="2"/>
            <w:vAlign w:val="center"/>
          </w:tcPr>
          <w:p w:rsidR="004C2682" w:rsidRPr="00796864" w:rsidRDefault="004C2682" w:rsidP="00F256C6">
            <w:pPr>
              <w:spacing w:line="360" w:lineRule="auto"/>
              <w:jc w:val="left"/>
              <w:rPr>
                <w:sz w:val="20"/>
                <w:szCs w:val="20"/>
              </w:rPr>
            </w:pPr>
            <w:r w:rsidRPr="00796864">
              <w:rPr>
                <w:sz w:val="20"/>
                <w:szCs w:val="20"/>
              </w:rPr>
              <w:t>We</w:t>
            </w:r>
            <w:r w:rsidR="00D17227" w:rsidRPr="00796864">
              <w:rPr>
                <w:sz w:val="20"/>
                <w:szCs w:val="20"/>
              </w:rPr>
              <w:t>ryfikacja wnioskowanych przez OR</w:t>
            </w:r>
            <w:r w:rsidRPr="00796864">
              <w:rPr>
                <w:sz w:val="20"/>
                <w:szCs w:val="20"/>
              </w:rPr>
              <w:t xml:space="preserve"> w UMWM i przez MJWPU zmian w </w:t>
            </w:r>
            <w:r w:rsidR="009735E5">
              <w:rPr>
                <w:sz w:val="20"/>
                <w:szCs w:val="20"/>
              </w:rPr>
              <w:t>RPD PT/WPD PT</w:t>
            </w:r>
            <w:r w:rsidRPr="00796864">
              <w:rPr>
                <w:sz w:val="20"/>
                <w:szCs w:val="20"/>
              </w:rPr>
              <w:t xml:space="preserve"> (druga para oczu)</w:t>
            </w:r>
          </w:p>
        </w:tc>
        <w:tc>
          <w:tcPr>
            <w:tcW w:w="482" w:type="pct"/>
            <w:vAlign w:val="center"/>
          </w:tcPr>
          <w:p w:rsidR="004C2682" w:rsidRPr="00796864" w:rsidRDefault="004C2682" w:rsidP="00F256C6">
            <w:pPr>
              <w:spacing w:line="360" w:lineRule="auto"/>
              <w:jc w:val="left"/>
              <w:rPr>
                <w:sz w:val="20"/>
                <w:szCs w:val="20"/>
              </w:rPr>
            </w:pPr>
            <w:r w:rsidRPr="00796864">
              <w:rPr>
                <w:sz w:val="20"/>
                <w:szCs w:val="20"/>
              </w:rPr>
              <w:t xml:space="preserve">Stanowisko ds. pomocy technicznej </w:t>
            </w:r>
          </w:p>
        </w:tc>
        <w:tc>
          <w:tcPr>
            <w:tcW w:w="537" w:type="pct"/>
            <w:vAlign w:val="center"/>
          </w:tcPr>
          <w:p w:rsidR="004C2682" w:rsidRPr="00796864" w:rsidRDefault="00957730" w:rsidP="00F256C6">
            <w:pPr>
              <w:spacing w:line="360" w:lineRule="auto"/>
              <w:jc w:val="left"/>
              <w:rPr>
                <w:sz w:val="20"/>
                <w:szCs w:val="20"/>
              </w:rPr>
            </w:pPr>
            <w:r>
              <w:rPr>
                <w:sz w:val="20"/>
                <w:szCs w:val="20"/>
              </w:rPr>
              <w:t>RF-II-PT</w:t>
            </w:r>
            <w:r w:rsidR="00D17227" w:rsidRPr="00796864">
              <w:rPr>
                <w:sz w:val="20"/>
                <w:szCs w:val="20"/>
              </w:rPr>
              <w:t>, OR</w:t>
            </w:r>
            <w:r w:rsidR="004C2682" w:rsidRPr="00796864">
              <w:rPr>
                <w:sz w:val="20"/>
                <w:szCs w:val="20"/>
              </w:rPr>
              <w:t xml:space="preserve"> w UMWM, MJWPU</w:t>
            </w:r>
          </w:p>
        </w:tc>
        <w:tc>
          <w:tcPr>
            <w:tcW w:w="696" w:type="pct"/>
            <w:gridSpan w:val="2"/>
            <w:vAlign w:val="center"/>
          </w:tcPr>
          <w:p w:rsidR="004C2682" w:rsidRPr="00796864" w:rsidRDefault="009735E5" w:rsidP="00F256C6">
            <w:pPr>
              <w:spacing w:line="360" w:lineRule="auto"/>
              <w:jc w:val="left"/>
              <w:rPr>
                <w:sz w:val="20"/>
                <w:szCs w:val="20"/>
              </w:rPr>
            </w:pPr>
            <w:r>
              <w:rPr>
                <w:sz w:val="20"/>
                <w:szCs w:val="20"/>
              </w:rPr>
              <w:t>RPD PT/WPD PT</w:t>
            </w:r>
            <w:r w:rsidR="004C2682" w:rsidRPr="00796864">
              <w:rPr>
                <w:sz w:val="20"/>
                <w:szCs w:val="20"/>
              </w:rPr>
              <w:t xml:space="preserve"> uwzględniający zmiany wraz z uzasadnieniem i listą sprawdzającą wypełnioną przez pracownika dokonującego weryfikacji jako pierwsza para oczu</w:t>
            </w:r>
          </w:p>
        </w:tc>
        <w:tc>
          <w:tcPr>
            <w:tcW w:w="590" w:type="pct"/>
            <w:gridSpan w:val="2"/>
            <w:vAlign w:val="center"/>
          </w:tcPr>
          <w:p w:rsidR="004C2682" w:rsidRPr="00796864" w:rsidRDefault="004C2682" w:rsidP="00F256C6">
            <w:pPr>
              <w:spacing w:line="360" w:lineRule="auto"/>
              <w:jc w:val="left"/>
              <w:rPr>
                <w:sz w:val="20"/>
                <w:szCs w:val="20"/>
              </w:rPr>
            </w:pPr>
            <w:r w:rsidRPr="00796864">
              <w:rPr>
                <w:sz w:val="20"/>
                <w:szCs w:val="20"/>
              </w:rPr>
              <w:t>Wypełniona lista sprawdzająca z adnotacją o poprawności dokumentu lub stwierdzonych błędach</w:t>
            </w:r>
          </w:p>
        </w:tc>
        <w:tc>
          <w:tcPr>
            <w:tcW w:w="656" w:type="pct"/>
            <w:vAlign w:val="center"/>
          </w:tcPr>
          <w:p w:rsidR="004C2682" w:rsidRPr="00796864" w:rsidRDefault="004C2682" w:rsidP="00F256C6">
            <w:pPr>
              <w:spacing w:line="360" w:lineRule="auto"/>
              <w:jc w:val="left"/>
              <w:rPr>
                <w:sz w:val="20"/>
                <w:szCs w:val="20"/>
              </w:rPr>
            </w:pPr>
            <w:r w:rsidRPr="00796864">
              <w:rPr>
                <w:sz w:val="20"/>
                <w:szCs w:val="20"/>
              </w:rPr>
              <w:t>Wypełnienie listy sprawdzającej,</w:t>
            </w:r>
            <w:r w:rsidR="00843CA3" w:rsidRPr="00796864">
              <w:rPr>
                <w:sz w:val="20"/>
                <w:szCs w:val="20"/>
              </w:rPr>
              <w:t xml:space="preserve"> wstępna akceptacja Kierownika </w:t>
            </w:r>
            <w:r w:rsidR="00957730">
              <w:rPr>
                <w:sz w:val="20"/>
                <w:szCs w:val="20"/>
              </w:rPr>
              <w:t>RF-II-PT</w:t>
            </w:r>
            <w:r w:rsidRPr="00796864">
              <w:rPr>
                <w:sz w:val="20"/>
                <w:szCs w:val="20"/>
              </w:rPr>
              <w:t xml:space="preserve"> zatwierdzenie listy przez Dyrektora </w:t>
            </w:r>
            <w:r w:rsidR="00E2727B">
              <w:rPr>
                <w:sz w:val="20"/>
                <w:szCs w:val="20"/>
              </w:rPr>
              <w:t>RF</w:t>
            </w:r>
            <w:r w:rsidRPr="00796864">
              <w:rPr>
                <w:sz w:val="20"/>
                <w:szCs w:val="20"/>
              </w:rPr>
              <w:t xml:space="preserve"> w terminie 3 dni roboczych po dokonaniu weryfikacji przez drugą parę oczu</w:t>
            </w:r>
          </w:p>
        </w:tc>
        <w:tc>
          <w:tcPr>
            <w:tcW w:w="573" w:type="pct"/>
            <w:vAlign w:val="center"/>
          </w:tcPr>
          <w:p w:rsidR="004C2682" w:rsidRPr="00796864" w:rsidRDefault="004C2682" w:rsidP="00F256C6">
            <w:pPr>
              <w:spacing w:line="360" w:lineRule="auto"/>
              <w:jc w:val="left"/>
              <w:rPr>
                <w:sz w:val="20"/>
                <w:szCs w:val="20"/>
              </w:rPr>
            </w:pPr>
            <w:r w:rsidRPr="00796864">
              <w:rPr>
                <w:sz w:val="20"/>
                <w:szCs w:val="20"/>
              </w:rPr>
              <w:t>5 dni roboczych</w:t>
            </w:r>
          </w:p>
        </w:tc>
        <w:tc>
          <w:tcPr>
            <w:tcW w:w="621" w:type="pct"/>
            <w:vAlign w:val="center"/>
          </w:tcPr>
          <w:p w:rsidR="004C2682" w:rsidRPr="00796864" w:rsidRDefault="004C2682" w:rsidP="00F256C6">
            <w:pPr>
              <w:spacing w:line="360" w:lineRule="auto"/>
              <w:jc w:val="left"/>
              <w:rPr>
                <w:sz w:val="20"/>
                <w:szCs w:val="20"/>
              </w:rPr>
            </w:pPr>
          </w:p>
        </w:tc>
      </w:tr>
      <w:tr w:rsidR="00962CE2" w:rsidRPr="00796864" w:rsidTr="00962CE2">
        <w:tc>
          <w:tcPr>
            <w:tcW w:w="194" w:type="pct"/>
            <w:vAlign w:val="center"/>
          </w:tcPr>
          <w:p w:rsidR="004C2682" w:rsidRPr="00796864" w:rsidRDefault="004C2682" w:rsidP="00F256C6">
            <w:pPr>
              <w:spacing w:line="360" w:lineRule="auto"/>
              <w:jc w:val="left"/>
              <w:rPr>
                <w:sz w:val="20"/>
                <w:szCs w:val="20"/>
              </w:rPr>
            </w:pPr>
            <w:r w:rsidRPr="00796864">
              <w:rPr>
                <w:sz w:val="20"/>
                <w:szCs w:val="20"/>
              </w:rPr>
              <w:lastRenderedPageBreak/>
              <w:t>4</w:t>
            </w:r>
          </w:p>
        </w:tc>
        <w:tc>
          <w:tcPr>
            <w:tcW w:w="651" w:type="pct"/>
            <w:gridSpan w:val="2"/>
            <w:vAlign w:val="center"/>
          </w:tcPr>
          <w:p w:rsidR="004C2682" w:rsidRPr="00796864" w:rsidRDefault="004C2682" w:rsidP="00F256C6">
            <w:pPr>
              <w:spacing w:line="360" w:lineRule="auto"/>
              <w:jc w:val="left"/>
              <w:rPr>
                <w:sz w:val="20"/>
                <w:szCs w:val="20"/>
              </w:rPr>
            </w:pPr>
            <w:r w:rsidRPr="00796864">
              <w:rPr>
                <w:sz w:val="20"/>
                <w:szCs w:val="20"/>
              </w:rPr>
              <w:t xml:space="preserve">Pozyskanie </w:t>
            </w:r>
            <w:r w:rsidR="00381291" w:rsidRPr="00796864">
              <w:rPr>
                <w:sz w:val="20"/>
                <w:szCs w:val="20"/>
              </w:rPr>
              <w:t>akceptacji IZ</w:t>
            </w:r>
            <w:r w:rsidR="00722BD9" w:rsidRPr="00796864">
              <w:rPr>
                <w:sz w:val="20"/>
                <w:szCs w:val="20"/>
              </w:rPr>
              <w:t xml:space="preserve"> RPO </w:t>
            </w:r>
            <w:r w:rsidR="00381291" w:rsidRPr="00796864">
              <w:rPr>
                <w:sz w:val="20"/>
                <w:szCs w:val="20"/>
              </w:rPr>
              <w:t>WM dla</w:t>
            </w:r>
            <w:r w:rsidRPr="00796864">
              <w:rPr>
                <w:sz w:val="20"/>
                <w:szCs w:val="20"/>
              </w:rPr>
              <w:t xml:space="preserve"> wnioskowanych przez </w:t>
            </w:r>
            <w:r w:rsidR="00D17227" w:rsidRPr="00796864">
              <w:rPr>
                <w:sz w:val="20"/>
                <w:szCs w:val="20"/>
              </w:rPr>
              <w:t>OR</w:t>
            </w:r>
            <w:r w:rsidRPr="00796864">
              <w:rPr>
                <w:sz w:val="20"/>
                <w:szCs w:val="20"/>
              </w:rPr>
              <w:t xml:space="preserve"> w UMWM i przez MJWPU zmian w </w:t>
            </w:r>
            <w:r w:rsidR="009735E5">
              <w:rPr>
                <w:sz w:val="20"/>
                <w:szCs w:val="20"/>
              </w:rPr>
              <w:t>RPD PT/WPD PT</w:t>
            </w:r>
            <w:r w:rsidRPr="00796864">
              <w:rPr>
                <w:sz w:val="20"/>
                <w:szCs w:val="20"/>
              </w:rPr>
              <w:t xml:space="preserve"> </w:t>
            </w:r>
          </w:p>
        </w:tc>
        <w:tc>
          <w:tcPr>
            <w:tcW w:w="482" w:type="pct"/>
            <w:vAlign w:val="center"/>
          </w:tcPr>
          <w:p w:rsidR="004C2682" w:rsidRPr="00796864" w:rsidRDefault="004C2682" w:rsidP="00F256C6">
            <w:pPr>
              <w:spacing w:line="360" w:lineRule="auto"/>
              <w:jc w:val="left"/>
              <w:rPr>
                <w:sz w:val="20"/>
                <w:szCs w:val="20"/>
              </w:rPr>
            </w:pPr>
            <w:r w:rsidRPr="00796864">
              <w:rPr>
                <w:sz w:val="20"/>
                <w:szCs w:val="20"/>
              </w:rPr>
              <w:t xml:space="preserve">Stanowisko </w:t>
            </w:r>
          </w:p>
          <w:p w:rsidR="004C2682" w:rsidRPr="00796864" w:rsidRDefault="004C2682" w:rsidP="00F256C6">
            <w:pPr>
              <w:spacing w:line="360" w:lineRule="auto"/>
              <w:jc w:val="left"/>
              <w:rPr>
                <w:sz w:val="20"/>
                <w:szCs w:val="20"/>
              </w:rPr>
            </w:pPr>
            <w:r w:rsidRPr="00796864">
              <w:rPr>
                <w:sz w:val="20"/>
                <w:szCs w:val="20"/>
              </w:rPr>
              <w:t xml:space="preserve">ds. pomocy technicznej, </w:t>
            </w:r>
          </w:p>
          <w:p w:rsidR="004C2682" w:rsidRPr="00796864" w:rsidRDefault="004C2682" w:rsidP="00F256C6">
            <w:pPr>
              <w:spacing w:line="360" w:lineRule="auto"/>
              <w:jc w:val="left"/>
              <w:rPr>
                <w:sz w:val="20"/>
                <w:szCs w:val="20"/>
              </w:rPr>
            </w:pPr>
            <w:r w:rsidRPr="00796864">
              <w:rPr>
                <w:sz w:val="20"/>
                <w:szCs w:val="20"/>
              </w:rPr>
              <w:t xml:space="preserve"> </w:t>
            </w:r>
          </w:p>
        </w:tc>
        <w:tc>
          <w:tcPr>
            <w:tcW w:w="537" w:type="pct"/>
            <w:vAlign w:val="center"/>
          </w:tcPr>
          <w:p w:rsidR="004C2682" w:rsidRPr="00796864" w:rsidRDefault="00957730" w:rsidP="00F256C6">
            <w:pPr>
              <w:spacing w:line="360" w:lineRule="auto"/>
              <w:jc w:val="left"/>
              <w:rPr>
                <w:sz w:val="20"/>
                <w:szCs w:val="20"/>
              </w:rPr>
            </w:pPr>
            <w:r>
              <w:rPr>
                <w:sz w:val="20"/>
                <w:szCs w:val="20"/>
              </w:rPr>
              <w:t>RF-II-PT</w:t>
            </w:r>
            <w:r w:rsidR="004C2682" w:rsidRPr="00796864">
              <w:rPr>
                <w:sz w:val="20"/>
                <w:szCs w:val="20"/>
              </w:rPr>
              <w:t xml:space="preserve">, </w:t>
            </w:r>
            <w:r w:rsidR="00B22593">
              <w:rPr>
                <w:sz w:val="20"/>
                <w:szCs w:val="20"/>
              </w:rPr>
              <w:t>RF-II-EFRR</w:t>
            </w:r>
            <w:r w:rsidR="00333E7E">
              <w:rPr>
                <w:sz w:val="20"/>
                <w:szCs w:val="20"/>
              </w:rPr>
              <w:t xml:space="preserve"> – w Działaniu 8.2</w:t>
            </w:r>
          </w:p>
          <w:p w:rsidR="004C2682" w:rsidRPr="00796864" w:rsidRDefault="004C2682" w:rsidP="00F256C6">
            <w:pPr>
              <w:spacing w:line="360" w:lineRule="auto"/>
              <w:jc w:val="left"/>
              <w:rPr>
                <w:sz w:val="20"/>
                <w:szCs w:val="20"/>
              </w:rPr>
            </w:pPr>
          </w:p>
        </w:tc>
        <w:tc>
          <w:tcPr>
            <w:tcW w:w="696" w:type="pct"/>
            <w:gridSpan w:val="2"/>
            <w:vAlign w:val="center"/>
          </w:tcPr>
          <w:p w:rsidR="004C2682" w:rsidRPr="00796864" w:rsidRDefault="009735E5" w:rsidP="00F256C6">
            <w:pPr>
              <w:spacing w:line="360" w:lineRule="auto"/>
              <w:jc w:val="left"/>
              <w:rPr>
                <w:sz w:val="20"/>
                <w:szCs w:val="20"/>
              </w:rPr>
            </w:pPr>
            <w:r>
              <w:rPr>
                <w:sz w:val="20"/>
                <w:szCs w:val="20"/>
              </w:rPr>
              <w:t>RPD PT/WPD PT</w:t>
            </w:r>
            <w:r w:rsidR="004C2682" w:rsidRPr="00796864">
              <w:rPr>
                <w:sz w:val="20"/>
                <w:szCs w:val="20"/>
              </w:rPr>
              <w:t xml:space="preserve"> uwzględniający zmiany wraz z uzasadnieniem i listą sprawdzającą</w:t>
            </w:r>
          </w:p>
        </w:tc>
        <w:tc>
          <w:tcPr>
            <w:tcW w:w="590" w:type="pct"/>
            <w:gridSpan w:val="2"/>
            <w:vAlign w:val="center"/>
          </w:tcPr>
          <w:p w:rsidR="004C2682" w:rsidRPr="00796864" w:rsidRDefault="004C2682" w:rsidP="00F256C6">
            <w:pPr>
              <w:spacing w:line="360" w:lineRule="auto"/>
              <w:jc w:val="left"/>
              <w:rPr>
                <w:sz w:val="20"/>
                <w:szCs w:val="20"/>
              </w:rPr>
            </w:pPr>
          </w:p>
        </w:tc>
        <w:tc>
          <w:tcPr>
            <w:tcW w:w="656" w:type="pct"/>
            <w:vAlign w:val="center"/>
          </w:tcPr>
          <w:p w:rsidR="004C2682" w:rsidRPr="00796864" w:rsidRDefault="004C2682" w:rsidP="00F256C6">
            <w:pPr>
              <w:spacing w:line="360" w:lineRule="auto"/>
              <w:jc w:val="left"/>
              <w:rPr>
                <w:sz w:val="20"/>
                <w:szCs w:val="20"/>
              </w:rPr>
            </w:pPr>
            <w:r w:rsidRPr="00796864">
              <w:rPr>
                <w:sz w:val="20"/>
                <w:szCs w:val="20"/>
              </w:rPr>
              <w:t xml:space="preserve">Akceptacja zmian w </w:t>
            </w:r>
            <w:r w:rsidR="009735E5">
              <w:rPr>
                <w:sz w:val="20"/>
                <w:szCs w:val="20"/>
              </w:rPr>
              <w:t>RPD PT/WPD PT</w:t>
            </w:r>
            <w:r w:rsidRPr="00796864">
              <w:rPr>
                <w:sz w:val="20"/>
                <w:szCs w:val="20"/>
              </w:rPr>
              <w:t xml:space="preserve"> przez Kierowników </w:t>
            </w:r>
            <w:r w:rsidR="00B22593">
              <w:rPr>
                <w:sz w:val="20"/>
                <w:szCs w:val="20"/>
              </w:rPr>
              <w:t>RF-II-EFRR</w:t>
            </w:r>
            <w:r w:rsidR="00333E7E">
              <w:rPr>
                <w:sz w:val="20"/>
                <w:szCs w:val="20"/>
              </w:rPr>
              <w:t xml:space="preserve"> – w Działaniu 8.2</w:t>
            </w:r>
          </w:p>
          <w:p w:rsidR="004C2682" w:rsidRPr="00796864" w:rsidRDefault="004C2682" w:rsidP="00F256C6">
            <w:pPr>
              <w:spacing w:line="360" w:lineRule="auto"/>
              <w:jc w:val="left"/>
              <w:rPr>
                <w:sz w:val="20"/>
                <w:szCs w:val="20"/>
              </w:rPr>
            </w:pPr>
            <w:r w:rsidRPr="00796864">
              <w:rPr>
                <w:sz w:val="20"/>
                <w:szCs w:val="20"/>
              </w:rPr>
              <w:t xml:space="preserve"> </w:t>
            </w:r>
          </w:p>
        </w:tc>
        <w:tc>
          <w:tcPr>
            <w:tcW w:w="573" w:type="pct"/>
            <w:vAlign w:val="center"/>
          </w:tcPr>
          <w:p w:rsidR="004C2682" w:rsidRPr="00796864" w:rsidRDefault="004C2682" w:rsidP="00F256C6">
            <w:pPr>
              <w:spacing w:line="360" w:lineRule="auto"/>
              <w:jc w:val="left"/>
              <w:rPr>
                <w:sz w:val="20"/>
                <w:szCs w:val="20"/>
              </w:rPr>
            </w:pPr>
          </w:p>
        </w:tc>
        <w:tc>
          <w:tcPr>
            <w:tcW w:w="621" w:type="pct"/>
            <w:vAlign w:val="center"/>
          </w:tcPr>
          <w:p w:rsidR="004C2682" w:rsidRPr="00796864" w:rsidRDefault="004C2682" w:rsidP="00F256C6">
            <w:pPr>
              <w:spacing w:line="360" w:lineRule="auto"/>
              <w:jc w:val="left"/>
              <w:rPr>
                <w:sz w:val="20"/>
                <w:szCs w:val="20"/>
              </w:rPr>
            </w:pPr>
            <w:r w:rsidRPr="00796864">
              <w:rPr>
                <w:sz w:val="20"/>
                <w:szCs w:val="20"/>
              </w:rPr>
              <w:t xml:space="preserve">W przypadku braku zgody na dokonanie zmiany w </w:t>
            </w:r>
            <w:r w:rsidR="009735E5">
              <w:rPr>
                <w:sz w:val="20"/>
                <w:szCs w:val="20"/>
              </w:rPr>
              <w:t>RPD PT/WPD PT</w:t>
            </w:r>
            <w:r w:rsidRPr="00796864">
              <w:rPr>
                <w:sz w:val="20"/>
                <w:szCs w:val="20"/>
              </w:rPr>
              <w:t xml:space="preserve">, </w:t>
            </w:r>
            <w:r w:rsidR="00E2727B">
              <w:rPr>
                <w:sz w:val="20"/>
                <w:szCs w:val="20"/>
              </w:rPr>
              <w:t>RF</w:t>
            </w:r>
            <w:r w:rsidRPr="00796864">
              <w:rPr>
                <w:sz w:val="20"/>
                <w:szCs w:val="20"/>
              </w:rPr>
              <w:t xml:space="preserve"> informuje o tym pisemnie beneficjenta wraz z uzasadnieniem (</w:t>
            </w:r>
            <w:r w:rsidR="00D17227" w:rsidRPr="00796864">
              <w:rPr>
                <w:sz w:val="20"/>
                <w:szCs w:val="20"/>
              </w:rPr>
              <w:t>pismo do OR</w:t>
            </w:r>
            <w:r w:rsidRPr="00796864">
              <w:rPr>
                <w:sz w:val="20"/>
                <w:szCs w:val="20"/>
              </w:rPr>
              <w:t xml:space="preserve"> w UMWM i/lub MJWPU podpisuje Dyrektor </w:t>
            </w:r>
            <w:r w:rsidR="00E2727B">
              <w:rPr>
                <w:sz w:val="20"/>
                <w:szCs w:val="20"/>
              </w:rPr>
              <w:t>RF</w:t>
            </w:r>
            <w:r w:rsidRPr="00796864">
              <w:rPr>
                <w:sz w:val="20"/>
                <w:szCs w:val="20"/>
              </w:rPr>
              <w:t xml:space="preserve">).  Wydatki przekraczające kwotę odpowiedniej pozycji </w:t>
            </w:r>
            <w:r w:rsidR="009735E5">
              <w:rPr>
                <w:sz w:val="20"/>
                <w:szCs w:val="20"/>
              </w:rPr>
              <w:t>RPD PT/WPD PT</w:t>
            </w:r>
            <w:r w:rsidRPr="00796864">
              <w:rPr>
                <w:sz w:val="20"/>
                <w:szCs w:val="20"/>
              </w:rPr>
              <w:t xml:space="preserve"> lub dotyczące nieujętej operacji w </w:t>
            </w:r>
            <w:r w:rsidR="009735E5">
              <w:rPr>
                <w:sz w:val="20"/>
                <w:szCs w:val="20"/>
              </w:rPr>
              <w:t>RPD PT/WPD PT</w:t>
            </w:r>
            <w:r w:rsidRPr="00796864">
              <w:rPr>
                <w:sz w:val="20"/>
                <w:szCs w:val="20"/>
              </w:rPr>
              <w:t xml:space="preserve"> stanowią wydatki niekwalifikowane i nie podlegają </w:t>
            </w:r>
            <w:r w:rsidRPr="00796864">
              <w:rPr>
                <w:sz w:val="20"/>
                <w:szCs w:val="20"/>
              </w:rPr>
              <w:lastRenderedPageBreak/>
              <w:t>refundacji</w:t>
            </w:r>
          </w:p>
        </w:tc>
      </w:tr>
      <w:tr w:rsidR="00962CE2" w:rsidRPr="00796864" w:rsidTr="00962CE2">
        <w:tc>
          <w:tcPr>
            <w:tcW w:w="194" w:type="pct"/>
            <w:vAlign w:val="center"/>
          </w:tcPr>
          <w:p w:rsidR="00722BD9" w:rsidRPr="00796864" w:rsidRDefault="00722BD9" w:rsidP="00F256C6">
            <w:pPr>
              <w:spacing w:line="360" w:lineRule="auto"/>
              <w:jc w:val="left"/>
              <w:rPr>
                <w:sz w:val="20"/>
                <w:szCs w:val="20"/>
              </w:rPr>
            </w:pPr>
            <w:r w:rsidRPr="00796864">
              <w:rPr>
                <w:sz w:val="20"/>
                <w:szCs w:val="20"/>
              </w:rPr>
              <w:lastRenderedPageBreak/>
              <w:t>5</w:t>
            </w:r>
          </w:p>
        </w:tc>
        <w:tc>
          <w:tcPr>
            <w:tcW w:w="651" w:type="pct"/>
            <w:gridSpan w:val="2"/>
            <w:vAlign w:val="center"/>
          </w:tcPr>
          <w:p w:rsidR="00722BD9" w:rsidRPr="00796864" w:rsidRDefault="00722BD9" w:rsidP="00F256C6">
            <w:pPr>
              <w:spacing w:line="360" w:lineRule="auto"/>
              <w:jc w:val="left"/>
              <w:rPr>
                <w:sz w:val="20"/>
                <w:szCs w:val="20"/>
              </w:rPr>
            </w:pPr>
            <w:r w:rsidRPr="00796864">
              <w:rPr>
                <w:sz w:val="20"/>
                <w:szCs w:val="20"/>
              </w:rPr>
              <w:t xml:space="preserve">Zatwierdzenie wnioskowanych przez OR w UMWM i przez MJWU zmian w </w:t>
            </w:r>
            <w:r w:rsidR="009735E5">
              <w:rPr>
                <w:sz w:val="20"/>
                <w:szCs w:val="20"/>
              </w:rPr>
              <w:t>RPD PT/WPD PT</w:t>
            </w:r>
          </w:p>
        </w:tc>
        <w:tc>
          <w:tcPr>
            <w:tcW w:w="482" w:type="pct"/>
            <w:vAlign w:val="center"/>
          </w:tcPr>
          <w:p w:rsidR="00722BD9" w:rsidRPr="00796864" w:rsidRDefault="002D0037" w:rsidP="00F256C6">
            <w:pPr>
              <w:spacing w:line="360" w:lineRule="auto"/>
              <w:jc w:val="left"/>
              <w:rPr>
                <w:sz w:val="20"/>
                <w:szCs w:val="20"/>
              </w:rPr>
            </w:pPr>
            <w:r w:rsidRPr="00796864">
              <w:rPr>
                <w:sz w:val="20"/>
                <w:szCs w:val="20"/>
              </w:rPr>
              <w:t xml:space="preserve">Dyrektor </w:t>
            </w:r>
            <w:r w:rsidR="00E2727B">
              <w:rPr>
                <w:sz w:val="20"/>
                <w:szCs w:val="20"/>
              </w:rPr>
              <w:t>RF</w:t>
            </w:r>
          </w:p>
        </w:tc>
        <w:tc>
          <w:tcPr>
            <w:tcW w:w="537" w:type="pct"/>
            <w:vAlign w:val="center"/>
          </w:tcPr>
          <w:p w:rsidR="00722BD9" w:rsidRPr="00796864" w:rsidRDefault="00957730" w:rsidP="00F256C6">
            <w:pPr>
              <w:spacing w:line="360" w:lineRule="auto"/>
              <w:jc w:val="left"/>
              <w:rPr>
                <w:sz w:val="20"/>
                <w:szCs w:val="20"/>
              </w:rPr>
            </w:pPr>
            <w:r>
              <w:rPr>
                <w:sz w:val="20"/>
                <w:szCs w:val="20"/>
              </w:rPr>
              <w:t>RF-II-PT</w:t>
            </w:r>
          </w:p>
        </w:tc>
        <w:tc>
          <w:tcPr>
            <w:tcW w:w="696" w:type="pct"/>
            <w:gridSpan w:val="2"/>
            <w:vAlign w:val="center"/>
          </w:tcPr>
          <w:p w:rsidR="00722BD9" w:rsidRPr="00796864" w:rsidRDefault="002D0037" w:rsidP="00F256C6">
            <w:pPr>
              <w:spacing w:line="360" w:lineRule="auto"/>
              <w:jc w:val="left"/>
              <w:rPr>
                <w:sz w:val="20"/>
                <w:szCs w:val="20"/>
              </w:rPr>
            </w:pPr>
            <w:r w:rsidRPr="00796864">
              <w:rPr>
                <w:sz w:val="20"/>
                <w:szCs w:val="20"/>
              </w:rPr>
              <w:t xml:space="preserve">Wnioskowane zmiany w </w:t>
            </w:r>
            <w:r w:rsidR="009735E5">
              <w:rPr>
                <w:sz w:val="20"/>
                <w:szCs w:val="20"/>
              </w:rPr>
              <w:t>RPD PT/WPD PT</w:t>
            </w:r>
            <w:r w:rsidRPr="00796864">
              <w:rPr>
                <w:sz w:val="20"/>
                <w:szCs w:val="20"/>
              </w:rPr>
              <w:t xml:space="preserve"> oraz listy sprawdzające</w:t>
            </w:r>
          </w:p>
        </w:tc>
        <w:tc>
          <w:tcPr>
            <w:tcW w:w="590" w:type="pct"/>
            <w:gridSpan w:val="2"/>
            <w:vAlign w:val="center"/>
          </w:tcPr>
          <w:p w:rsidR="00722BD9" w:rsidRPr="00796864" w:rsidRDefault="00722BD9" w:rsidP="00F256C6">
            <w:pPr>
              <w:spacing w:line="360" w:lineRule="auto"/>
              <w:jc w:val="left"/>
              <w:rPr>
                <w:sz w:val="20"/>
                <w:szCs w:val="20"/>
              </w:rPr>
            </w:pPr>
          </w:p>
        </w:tc>
        <w:tc>
          <w:tcPr>
            <w:tcW w:w="656" w:type="pct"/>
            <w:vAlign w:val="center"/>
          </w:tcPr>
          <w:p w:rsidR="00722BD9" w:rsidRPr="00796864" w:rsidRDefault="00843CA3" w:rsidP="00F256C6">
            <w:pPr>
              <w:spacing w:line="360" w:lineRule="auto"/>
              <w:jc w:val="left"/>
              <w:rPr>
                <w:sz w:val="20"/>
                <w:szCs w:val="20"/>
              </w:rPr>
            </w:pPr>
            <w:r w:rsidRPr="00796864">
              <w:rPr>
                <w:sz w:val="20"/>
                <w:szCs w:val="20"/>
              </w:rPr>
              <w:t xml:space="preserve">Zatwierdzenie zmian przez Dyrektora </w:t>
            </w:r>
            <w:r w:rsidR="00E2727B">
              <w:rPr>
                <w:sz w:val="20"/>
                <w:szCs w:val="20"/>
              </w:rPr>
              <w:t>RF</w:t>
            </w:r>
            <w:r w:rsidRPr="00796864">
              <w:rPr>
                <w:sz w:val="20"/>
                <w:szCs w:val="20"/>
              </w:rPr>
              <w:t xml:space="preserve"> w terminie 3 dni po pozyskaniu akceptacji </w:t>
            </w:r>
            <w:r w:rsidRPr="00796864">
              <w:rPr>
                <w:sz w:val="20"/>
                <w:szCs w:val="20"/>
              </w:rPr>
              <w:br/>
            </w:r>
            <w:r w:rsidR="00FC5F88">
              <w:rPr>
                <w:sz w:val="20"/>
                <w:szCs w:val="20"/>
              </w:rPr>
              <w:t>Kierownika</w:t>
            </w:r>
            <w:r w:rsidRPr="00796864">
              <w:rPr>
                <w:sz w:val="20"/>
                <w:szCs w:val="20"/>
              </w:rPr>
              <w:t xml:space="preserve"> </w:t>
            </w:r>
            <w:r w:rsidR="00B22593">
              <w:rPr>
                <w:sz w:val="20"/>
                <w:szCs w:val="20"/>
              </w:rPr>
              <w:t>RF-II-EFRR</w:t>
            </w:r>
            <w:r w:rsidRPr="00796864">
              <w:rPr>
                <w:sz w:val="20"/>
                <w:szCs w:val="20"/>
              </w:rPr>
              <w:t>.</w:t>
            </w:r>
            <w:r w:rsidR="00333E7E">
              <w:rPr>
                <w:sz w:val="20"/>
                <w:szCs w:val="20"/>
              </w:rPr>
              <w:t xml:space="preserve"> – w Działaniu 8.2</w:t>
            </w:r>
          </w:p>
        </w:tc>
        <w:tc>
          <w:tcPr>
            <w:tcW w:w="573" w:type="pct"/>
            <w:vAlign w:val="center"/>
          </w:tcPr>
          <w:p w:rsidR="00722BD9" w:rsidRPr="00796864" w:rsidRDefault="002D0037" w:rsidP="00F256C6">
            <w:pPr>
              <w:spacing w:line="360" w:lineRule="auto"/>
              <w:jc w:val="left"/>
              <w:rPr>
                <w:sz w:val="20"/>
                <w:szCs w:val="20"/>
              </w:rPr>
            </w:pPr>
            <w:r w:rsidRPr="00796864">
              <w:rPr>
                <w:sz w:val="20"/>
                <w:szCs w:val="20"/>
              </w:rPr>
              <w:t xml:space="preserve">3 dni robocze </w:t>
            </w:r>
          </w:p>
        </w:tc>
        <w:tc>
          <w:tcPr>
            <w:tcW w:w="621" w:type="pct"/>
            <w:vAlign w:val="center"/>
          </w:tcPr>
          <w:p w:rsidR="00722BD9" w:rsidRPr="00796864" w:rsidRDefault="002D0037" w:rsidP="00F256C6">
            <w:pPr>
              <w:spacing w:line="360" w:lineRule="auto"/>
              <w:jc w:val="left"/>
              <w:rPr>
                <w:sz w:val="20"/>
                <w:szCs w:val="20"/>
              </w:rPr>
            </w:pPr>
            <w:r w:rsidRPr="00796864">
              <w:rPr>
                <w:sz w:val="20"/>
                <w:szCs w:val="20"/>
              </w:rPr>
              <w:t xml:space="preserve">Dyrektor </w:t>
            </w:r>
            <w:r w:rsidR="00E2727B">
              <w:rPr>
                <w:sz w:val="20"/>
                <w:szCs w:val="20"/>
              </w:rPr>
              <w:t>RF</w:t>
            </w:r>
            <w:r w:rsidRPr="00796864">
              <w:rPr>
                <w:sz w:val="20"/>
                <w:szCs w:val="20"/>
              </w:rPr>
              <w:t xml:space="preserve"> dokonuje ostatecznego zatwierdzenie wnioskowanych zmian podpisując listy sprawdzające oraz wnioskowane zmiany w </w:t>
            </w:r>
            <w:r w:rsidR="009735E5">
              <w:rPr>
                <w:sz w:val="20"/>
                <w:szCs w:val="20"/>
              </w:rPr>
              <w:t>RPD PT/WPD PT</w:t>
            </w:r>
          </w:p>
        </w:tc>
      </w:tr>
      <w:tr w:rsidR="004C2682" w:rsidRPr="00796864" w:rsidTr="00A6159E">
        <w:tc>
          <w:tcPr>
            <w:tcW w:w="5000" w:type="pct"/>
            <w:gridSpan w:val="12"/>
            <w:vAlign w:val="center"/>
          </w:tcPr>
          <w:p w:rsidR="00102E47" w:rsidRDefault="004C2682" w:rsidP="005B42B8">
            <w:pPr>
              <w:spacing w:line="360" w:lineRule="auto"/>
            </w:pPr>
            <w:r w:rsidRPr="00705C50">
              <w:t>W przypadku zakończenia weryfikacji wnioskowanych zmian z wynikiem pozytywnym</w:t>
            </w:r>
            <w:r w:rsidR="008D30C2">
              <w:t xml:space="preserve"> </w:t>
            </w:r>
            <w:r w:rsidR="00275C1C" w:rsidRPr="00705C50">
              <w:t>i uzyskaniu akceptacji IZ</w:t>
            </w:r>
            <w:r w:rsidR="00D060F4" w:rsidRPr="00705C50">
              <w:t xml:space="preserve"> RPO WM (</w:t>
            </w:r>
            <w:r w:rsidR="00E2727B">
              <w:t>RF</w:t>
            </w:r>
            <w:r w:rsidR="00D060F4" w:rsidRPr="00705C50">
              <w:t>)</w:t>
            </w:r>
            <w:r w:rsidRPr="00705C50">
              <w:t xml:space="preserve">, stanowisko </w:t>
            </w:r>
            <w:r w:rsidR="00AB5C79">
              <w:t>do spraw</w:t>
            </w:r>
            <w:r w:rsidRPr="00705C50">
              <w:t xml:space="preserve"> pomocy technicznej, informuje niezwłocznie pisemnie beneficjenta o pozytywnym wyniku weryfikacji. Pismo podpisane przez Dyrektora </w:t>
            </w:r>
            <w:r w:rsidR="00E2727B">
              <w:t>RF</w:t>
            </w:r>
            <w:r w:rsidRPr="00705C50">
              <w:t xml:space="preserve"> jest wysyłane do beneficjenta pocztą i w ESOD. </w:t>
            </w:r>
          </w:p>
          <w:p w:rsidR="00102E47" w:rsidRDefault="004C2682">
            <w:pPr>
              <w:spacing w:line="360" w:lineRule="auto"/>
            </w:pPr>
            <w:r w:rsidRPr="00705C50">
              <w:t xml:space="preserve">W przypadku, gdy we wnioskowanych zmianach w </w:t>
            </w:r>
            <w:r w:rsidR="009735E5">
              <w:t>RPD PT/WPD PT</w:t>
            </w:r>
            <w:r w:rsidRPr="00705C50">
              <w:t xml:space="preserve"> stwierdzono błędy, </w:t>
            </w:r>
            <w:r w:rsidR="00A84F50" w:rsidRPr="00705C50">
              <w:t>Biuro do spraw Pomocy Technicznej PO KL i RPO WM</w:t>
            </w:r>
            <w:r w:rsidRPr="00705C50">
              <w:t xml:space="preserve"> (</w:t>
            </w:r>
            <w:r w:rsidR="00957730">
              <w:t>RF-II-PT</w:t>
            </w:r>
            <w:r w:rsidR="00D17227" w:rsidRPr="00705C50">
              <w:t>) przygotowuje pismo do OR</w:t>
            </w:r>
            <w:r w:rsidRPr="00705C50">
              <w:t xml:space="preserve"> w UMWM i/lub MJWPU informujące o stwierdzonych błędach i konieczności ich poprawienia oraz dostarczenia poprawionego dokumentu do </w:t>
            </w:r>
            <w:r w:rsidR="00E2727B">
              <w:t>RF</w:t>
            </w:r>
            <w:r w:rsidRPr="00705C50">
              <w:t xml:space="preserve"> w wersji papierowej i elektronicznej w wyznaczonym </w:t>
            </w:r>
            <w:r w:rsidR="00381291" w:rsidRPr="00705C50">
              <w:t>terminie faksem</w:t>
            </w:r>
            <w:r w:rsidRPr="00705C50">
              <w:t xml:space="preserve">/mailem/pocztą. Pismo podpisuje Dyrektor </w:t>
            </w:r>
            <w:r w:rsidR="00E2727B">
              <w:t>RF</w:t>
            </w:r>
            <w:r w:rsidRPr="00705C50">
              <w:t xml:space="preserve">. Poprawiony </w:t>
            </w:r>
            <w:r w:rsidR="009735E5">
              <w:t>RPD PT/WPD PT</w:t>
            </w:r>
            <w:r w:rsidRPr="00705C50">
              <w:t xml:space="preserve"> uwzględniający zmiany jest weryfikowany ponownie z zachowaniem</w:t>
            </w:r>
            <w:r w:rsidR="004C0F73" w:rsidRPr="00705C50">
              <w:t xml:space="preserve"> zasady dwóch par oczu w ciągu 10</w:t>
            </w:r>
            <w:r w:rsidRPr="00705C50">
              <w:t xml:space="preserve"> dni roboczych (</w:t>
            </w:r>
            <w:r w:rsidR="00381291" w:rsidRPr="00705C50">
              <w:t>po</w:t>
            </w:r>
            <w:r w:rsidR="004C0F73" w:rsidRPr="00705C50">
              <w:t xml:space="preserve"> 5</w:t>
            </w:r>
            <w:r w:rsidR="00381291" w:rsidRPr="00705C50">
              <w:t xml:space="preserve"> dni</w:t>
            </w:r>
            <w:r w:rsidR="004C0F73" w:rsidRPr="00705C50">
              <w:t xml:space="preserve"> roboczych</w:t>
            </w:r>
            <w:r w:rsidRPr="00705C50">
              <w:t xml:space="preserve"> dla każdej pary oczu) od otrzymania poprawionego dokumentu, zgodnie z wyżej opisaną procedurą.</w:t>
            </w:r>
          </w:p>
          <w:p w:rsidR="004C2682" w:rsidRPr="00705C50" w:rsidRDefault="004C2682" w:rsidP="00F256C6">
            <w:pPr>
              <w:spacing w:line="360" w:lineRule="auto"/>
              <w:jc w:val="left"/>
            </w:pPr>
          </w:p>
        </w:tc>
      </w:tr>
      <w:tr w:rsidR="00A6159E" w:rsidRPr="00796864" w:rsidTr="00962CE2">
        <w:tc>
          <w:tcPr>
            <w:tcW w:w="194" w:type="pct"/>
            <w:vAlign w:val="center"/>
          </w:tcPr>
          <w:p w:rsidR="004C2682" w:rsidRPr="00796864" w:rsidRDefault="00D060F4" w:rsidP="00F256C6">
            <w:pPr>
              <w:spacing w:line="360" w:lineRule="auto"/>
              <w:jc w:val="left"/>
              <w:rPr>
                <w:sz w:val="20"/>
                <w:szCs w:val="20"/>
              </w:rPr>
            </w:pPr>
            <w:r w:rsidRPr="00796864">
              <w:rPr>
                <w:sz w:val="20"/>
                <w:szCs w:val="20"/>
              </w:rPr>
              <w:t>6</w:t>
            </w:r>
          </w:p>
        </w:tc>
        <w:tc>
          <w:tcPr>
            <w:tcW w:w="598" w:type="pct"/>
            <w:vAlign w:val="center"/>
          </w:tcPr>
          <w:p w:rsidR="004C2682" w:rsidRPr="00796864" w:rsidRDefault="004C2682" w:rsidP="00F256C6">
            <w:pPr>
              <w:spacing w:line="360" w:lineRule="auto"/>
              <w:jc w:val="left"/>
              <w:rPr>
                <w:sz w:val="20"/>
                <w:szCs w:val="20"/>
              </w:rPr>
            </w:pPr>
            <w:r w:rsidRPr="00796864">
              <w:rPr>
                <w:sz w:val="20"/>
                <w:szCs w:val="20"/>
              </w:rPr>
              <w:t xml:space="preserve">Przygotowanie projektu </w:t>
            </w:r>
            <w:r w:rsidRPr="00796864">
              <w:rPr>
                <w:sz w:val="20"/>
                <w:szCs w:val="20"/>
              </w:rPr>
              <w:lastRenderedPageBreak/>
              <w:t xml:space="preserve">uchwały w sprawie zatwierdzenia zmian w </w:t>
            </w:r>
            <w:r w:rsidR="009735E5">
              <w:rPr>
                <w:sz w:val="20"/>
                <w:szCs w:val="20"/>
              </w:rPr>
              <w:t>RPD PT/WPD PT</w:t>
            </w:r>
            <w:r w:rsidRPr="00796864">
              <w:rPr>
                <w:sz w:val="20"/>
                <w:szCs w:val="20"/>
              </w:rPr>
              <w:t xml:space="preserve"> </w:t>
            </w:r>
          </w:p>
        </w:tc>
        <w:tc>
          <w:tcPr>
            <w:tcW w:w="535" w:type="pct"/>
            <w:gridSpan w:val="2"/>
            <w:vAlign w:val="center"/>
          </w:tcPr>
          <w:p w:rsidR="004C2682" w:rsidRPr="00796864" w:rsidRDefault="004C2682" w:rsidP="00F256C6">
            <w:pPr>
              <w:spacing w:line="360" w:lineRule="auto"/>
              <w:jc w:val="left"/>
              <w:rPr>
                <w:sz w:val="20"/>
                <w:szCs w:val="20"/>
              </w:rPr>
            </w:pPr>
            <w:r w:rsidRPr="00796864">
              <w:rPr>
                <w:sz w:val="20"/>
                <w:szCs w:val="20"/>
              </w:rPr>
              <w:lastRenderedPageBreak/>
              <w:t xml:space="preserve">Stanowisko </w:t>
            </w:r>
          </w:p>
          <w:p w:rsidR="004C2682" w:rsidRPr="00796864" w:rsidRDefault="004C2682" w:rsidP="00F256C6">
            <w:pPr>
              <w:spacing w:line="360" w:lineRule="auto"/>
              <w:jc w:val="left"/>
              <w:rPr>
                <w:sz w:val="20"/>
                <w:szCs w:val="20"/>
              </w:rPr>
            </w:pPr>
            <w:r w:rsidRPr="00796864">
              <w:rPr>
                <w:sz w:val="20"/>
                <w:szCs w:val="20"/>
              </w:rPr>
              <w:t xml:space="preserve">ds. pomocy </w:t>
            </w:r>
            <w:r w:rsidRPr="00796864">
              <w:rPr>
                <w:sz w:val="20"/>
                <w:szCs w:val="20"/>
              </w:rPr>
              <w:lastRenderedPageBreak/>
              <w:t xml:space="preserve">technicznej </w:t>
            </w:r>
          </w:p>
        </w:tc>
        <w:tc>
          <w:tcPr>
            <w:tcW w:w="537" w:type="pct"/>
            <w:vAlign w:val="center"/>
          </w:tcPr>
          <w:p w:rsidR="004C2682" w:rsidRPr="00796864" w:rsidRDefault="00957730" w:rsidP="00F256C6">
            <w:pPr>
              <w:spacing w:line="360" w:lineRule="auto"/>
              <w:jc w:val="left"/>
              <w:rPr>
                <w:sz w:val="20"/>
                <w:szCs w:val="20"/>
              </w:rPr>
            </w:pPr>
            <w:r>
              <w:rPr>
                <w:sz w:val="20"/>
                <w:szCs w:val="20"/>
              </w:rPr>
              <w:lastRenderedPageBreak/>
              <w:t>RF-II-PT</w:t>
            </w:r>
            <w:r w:rsidR="00D17227" w:rsidRPr="00796864">
              <w:rPr>
                <w:sz w:val="20"/>
                <w:szCs w:val="20"/>
              </w:rPr>
              <w:t>, OR</w:t>
            </w:r>
            <w:r w:rsidR="004E5330" w:rsidRPr="00796864">
              <w:rPr>
                <w:sz w:val="20"/>
                <w:szCs w:val="20"/>
              </w:rPr>
              <w:t xml:space="preserve"> w UMWM, </w:t>
            </w:r>
            <w:r w:rsidR="004E5330" w:rsidRPr="00796864">
              <w:rPr>
                <w:sz w:val="20"/>
                <w:szCs w:val="20"/>
              </w:rPr>
              <w:lastRenderedPageBreak/>
              <w:t>B</w:t>
            </w:r>
            <w:r w:rsidR="004C2682" w:rsidRPr="00796864">
              <w:rPr>
                <w:sz w:val="20"/>
                <w:szCs w:val="20"/>
              </w:rPr>
              <w:t>F, MJWPU</w:t>
            </w:r>
          </w:p>
          <w:p w:rsidR="004C2682" w:rsidRPr="00796864" w:rsidRDefault="004C2682" w:rsidP="00F256C6">
            <w:pPr>
              <w:spacing w:line="360" w:lineRule="auto"/>
              <w:jc w:val="left"/>
              <w:rPr>
                <w:sz w:val="20"/>
                <w:szCs w:val="20"/>
              </w:rPr>
            </w:pPr>
            <w:r w:rsidRPr="00796864">
              <w:rPr>
                <w:sz w:val="20"/>
                <w:szCs w:val="20"/>
              </w:rPr>
              <w:t xml:space="preserve">Członek Zarządu Województwa nadzorujący </w:t>
            </w:r>
            <w:r w:rsidR="00E2727B">
              <w:rPr>
                <w:sz w:val="20"/>
                <w:szCs w:val="20"/>
              </w:rPr>
              <w:t>RF</w:t>
            </w:r>
            <w:r w:rsidRPr="00796864">
              <w:rPr>
                <w:sz w:val="20"/>
                <w:szCs w:val="20"/>
              </w:rPr>
              <w:t>.</w:t>
            </w:r>
          </w:p>
        </w:tc>
        <w:tc>
          <w:tcPr>
            <w:tcW w:w="565" w:type="pct"/>
            <w:vAlign w:val="center"/>
          </w:tcPr>
          <w:p w:rsidR="004C2682" w:rsidRPr="00796864" w:rsidRDefault="004C2682" w:rsidP="00F256C6">
            <w:pPr>
              <w:spacing w:line="360" w:lineRule="auto"/>
              <w:jc w:val="left"/>
              <w:rPr>
                <w:sz w:val="20"/>
                <w:szCs w:val="20"/>
              </w:rPr>
            </w:pPr>
            <w:r w:rsidRPr="00796864">
              <w:rPr>
                <w:sz w:val="20"/>
                <w:szCs w:val="20"/>
              </w:rPr>
              <w:lastRenderedPageBreak/>
              <w:t xml:space="preserve">Zaakceptowane zmiany w </w:t>
            </w:r>
            <w:r w:rsidR="009735E5">
              <w:rPr>
                <w:sz w:val="20"/>
                <w:szCs w:val="20"/>
              </w:rPr>
              <w:t xml:space="preserve">RPD </w:t>
            </w:r>
            <w:r w:rsidR="009735E5">
              <w:rPr>
                <w:sz w:val="20"/>
                <w:szCs w:val="20"/>
              </w:rPr>
              <w:lastRenderedPageBreak/>
              <w:t>PT/WPD PT</w:t>
            </w:r>
            <w:r w:rsidRPr="00796864">
              <w:rPr>
                <w:sz w:val="20"/>
                <w:szCs w:val="20"/>
              </w:rPr>
              <w:t xml:space="preserve"> </w:t>
            </w:r>
          </w:p>
        </w:tc>
        <w:tc>
          <w:tcPr>
            <w:tcW w:w="561" w:type="pct"/>
            <w:gridSpan w:val="2"/>
            <w:vAlign w:val="center"/>
          </w:tcPr>
          <w:p w:rsidR="004C2682" w:rsidRPr="00796864" w:rsidRDefault="004C2682" w:rsidP="00F256C6">
            <w:pPr>
              <w:spacing w:line="360" w:lineRule="auto"/>
              <w:jc w:val="left"/>
              <w:rPr>
                <w:sz w:val="20"/>
                <w:szCs w:val="20"/>
              </w:rPr>
            </w:pPr>
            <w:r w:rsidRPr="00796864">
              <w:rPr>
                <w:sz w:val="20"/>
                <w:szCs w:val="20"/>
              </w:rPr>
              <w:lastRenderedPageBreak/>
              <w:t xml:space="preserve">Projekt uchwały w </w:t>
            </w:r>
            <w:r w:rsidRPr="00796864">
              <w:rPr>
                <w:sz w:val="20"/>
                <w:szCs w:val="20"/>
              </w:rPr>
              <w:lastRenderedPageBreak/>
              <w:t xml:space="preserve">sprawie zatwierdzenia zmian w </w:t>
            </w:r>
            <w:r w:rsidR="009735E5">
              <w:rPr>
                <w:sz w:val="20"/>
                <w:szCs w:val="20"/>
              </w:rPr>
              <w:t>RPD PT/WPD PT</w:t>
            </w:r>
            <w:r w:rsidRPr="00796864">
              <w:rPr>
                <w:sz w:val="20"/>
                <w:szCs w:val="20"/>
              </w:rPr>
              <w:t xml:space="preserve"> </w:t>
            </w:r>
          </w:p>
        </w:tc>
        <w:tc>
          <w:tcPr>
            <w:tcW w:w="816" w:type="pct"/>
            <w:gridSpan w:val="2"/>
            <w:vAlign w:val="center"/>
          </w:tcPr>
          <w:p w:rsidR="004C2682" w:rsidRPr="00796864" w:rsidRDefault="00D17227" w:rsidP="00F256C6">
            <w:pPr>
              <w:spacing w:line="360" w:lineRule="auto"/>
              <w:jc w:val="left"/>
              <w:rPr>
                <w:sz w:val="20"/>
                <w:szCs w:val="20"/>
              </w:rPr>
            </w:pPr>
            <w:r w:rsidRPr="00796864">
              <w:rPr>
                <w:sz w:val="20"/>
                <w:szCs w:val="20"/>
              </w:rPr>
              <w:lastRenderedPageBreak/>
              <w:t>Złożenie projektu uchwały w OR</w:t>
            </w:r>
            <w:r w:rsidR="004C2682" w:rsidRPr="00796864">
              <w:rPr>
                <w:sz w:val="20"/>
                <w:szCs w:val="20"/>
              </w:rPr>
              <w:t xml:space="preserve"> w </w:t>
            </w:r>
            <w:r w:rsidR="004C2682" w:rsidRPr="00796864">
              <w:rPr>
                <w:sz w:val="20"/>
                <w:szCs w:val="20"/>
              </w:rPr>
              <w:lastRenderedPageBreak/>
              <w:t>UMWM (Wydział Zarządu)</w:t>
            </w:r>
          </w:p>
        </w:tc>
        <w:tc>
          <w:tcPr>
            <w:tcW w:w="573" w:type="pct"/>
            <w:vAlign w:val="center"/>
          </w:tcPr>
          <w:p w:rsidR="004C2682" w:rsidRPr="00796864" w:rsidRDefault="004C2682" w:rsidP="00F256C6">
            <w:pPr>
              <w:spacing w:line="360" w:lineRule="auto"/>
              <w:jc w:val="left"/>
              <w:rPr>
                <w:sz w:val="20"/>
                <w:szCs w:val="20"/>
              </w:rPr>
            </w:pPr>
            <w:r w:rsidRPr="00796864">
              <w:rPr>
                <w:sz w:val="20"/>
                <w:szCs w:val="20"/>
              </w:rPr>
              <w:lastRenderedPageBreak/>
              <w:t xml:space="preserve">Po uzgodnieniu i akceptacji </w:t>
            </w:r>
            <w:r w:rsidRPr="00796864">
              <w:rPr>
                <w:sz w:val="20"/>
                <w:szCs w:val="20"/>
              </w:rPr>
              <w:lastRenderedPageBreak/>
              <w:t xml:space="preserve">wnioskowanych zmian w </w:t>
            </w:r>
            <w:r w:rsidR="009735E5">
              <w:rPr>
                <w:sz w:val="20"/>
                <w:szCs w:val="20"/>
              </w:rPr>
              <w:t>RPD PT/WPD PT</w:t>
            </w:r>
            <w:r w:rsidRPr="00796864">
              <w:rPr>
                <w:sz w:val="20"/>
                <w:szCs w:val="20"/>
              </w:rPr>
              <w:t xml:space="preserve"> – bez zbędnej zwłoki</w:t>
            </w:r>
          </w:p>
        </w:tc>
        <w:tc>
          <w:tcPr>
            <w:tcW w:w="621" w:type="pct"/>
            <w:vAlign w:val="center"/>
          </w:tcPr>
          <w:p w:rsidR="004C2682" w:rsidRPr="00796864" w:rsidRDefault="004C2682" w:rsidP="00F256C6">
            <w:pPr>
              <w:spacing w:line="360" w:lineRule="auto"/>
              <w:jc w:val="left"/>
              <w:rPr>
                <w:sz w:val="20"/>
                <w:szCs w:val="20"/>
              </w:rPr>
            </w:pPr>
            <w:r w:rsidRPr="00796864">
              <w:rPr>
                <w:sz w:val="20"/>
                <w:szCs w:val="20"/>
              </w:rPr>
              <w:lastRenderedPageBreak/>
              <w:t xml:space="preserve">Projekt uchwały stanowisko ds. </w:t>
            </w:r>
            <w:r w:rsidRPr="00796864">
              <w:rPr>
                <w:sz w:val="20"/>
                <w:szCs w:val="20"/>
              </w:rPr>
              <w:lastRenderedPageBreak/>
              <w:t>pomocy technicznej przygotowuje zgodnie z zasadami opracowywania projektów uchwał w UMWM</w:t>
            </w:r>
          </w:p>
        </w:tc>
      </w:tr>
      <w:tr w:rsidR="00A6159E" w:rsidRPr="00796864" w:rsidTr="00962CE2">
        <w:tc>
          <w:tcPr>
            <w:tcW w:w="194" w:type="pct"/>
            <w:vAlign w:val="center"/>
          </w:tcPr>
          <w:p w:rsidR="004C2682" w:rsidRPr="00796864" w:rsidRDefault="00D060F4" w:rsidP="00F256C6">
            <w:pPr>
              <w:spacing w:line="360" w:lineRule="auto"/>
              <w:jc w:val="left"/>
              <w:rPr>
                <w:sz w:val="20"/>
                <w:szCs w:val="20"/>
              </w:rPr>
            </w:pPr>
            <w:r w:rsidRPr="00796864">
              <w:rPr>
                <w:sz w:val="20"/>
                <w:szCs w:val="20"/>
              </w:rPr>
              <w:lastRenderedPageBreak/>
              <w:t>7</w:t>
            </w:r>
          </w:p>
        </w:tc>
        <w:tc>
          <w:tcPr>
            <w:tcW w:w="598" w:type="pct"/>
            <w:vAlign w:val="center"/>
          </w:tcPr>
          <w:p w:rsidR="004C2682" w:rsidRPr="00796864" w:rsidRDefault="004C2682" w:rsidP="00F256C6">
            <w:pPr>
              <w:spacing w:line="360" w:lineRule="auto"/>
              <w:jc w:val="left"/>
              <w:rPr>
                <w:sz w:val="20"/>
                <w:szCs w:val="20"/>
              </w:rPr>
            </w:pPr>
            <w:r w:rsidRPr="00796864">
              <w:rPr>
                <w:sz w:val="20"/>
                <w:szCs w:val="20"/>
              </w:rPr>
              <w:t xml:space="preserve">Zatwierdzenie zmian w </w:t>
            </w:r>
            <w:r w:rsidR="009735E5">
              <w:rPr>
                <w:sz w:val="20"/>
                <w:szCs w:val="20"/>
              </w:rPr>
              <w:t>RPD PT/WPD PT</w:t>
            </w:r>
            <w:r w:rsidRPr="00796864">
              <w:rPr>
                <w:sz w:val="20"/>
                <w:szCs w:val="20"/>
              </w:rPr>
              <w:t xml:space="preserve"> przez Zarząd Województwa</w:t>
            </w:r>
          </w:p>
        </w:tc>
        <w:tc>
          <w:tcPr>
            <w:tcW w:w="535" w:type="pct"/>
            <w:gridSpan w:val="2"/>
            <w:vAlign w:val="center"/>
          </w:tcPr>
          <w:p w:rsidR="004C2682" w:rsidRPr="00796864" w:rsidRDefault="004C2682" w:rsidP="00F256C6">
            <w:pPr>
              <w:spacing w:line="360" w:lineRule="auto"/>
              <w:jc w:val="left"/>
              <w:rPr>
                <w:sz w:val="20"/>
                <w:szCs w:val="20"/>
              </w:rPr>
            </w:pPr>
            <w:r w:rsidRPr="00796864">
              <w:rPr>
                <w:sz w:val="20"/>
                <w:szCs w:val="20"/>
              </w:rPr>
              <w:t xml:space="preserve">Zarząd Województwa </w:t>
            </w:r>
          </w:p>
        </w:tc>
        <w:tc>
          <w:tcPr>
            <w:tcW w:w="537" w:type="pct"/>
            <w:vAlign w:val="center"/>
          </w:tcPr>
          <w:p w:rsidR="004C2682" w:rsidRPr="00796864" w:rsidRDefault="00E2727B" w:rsidP="00F256C6">
            <w:pPr>
              <w:spacing w:line="360" w:lineRule="auto"/>
              <w:jc w:val="left"/>
              <w:rPr>
                <w:sz w:val="20"/>
                <w:szCs w:val="20"/>
              </w:rPr>
            </w:pPr>
            <w:r>
              <w:rPr>
                <w:sz w:val="20"/>
                <w:szCs w:val="20"/>
              </w:rPr>
              <w:t>RF</w:t>
            </w:r>
            <w:r w:rsidR="004C2682" w:rsidRPr="00796864">
              <w:rPr>
                <w:sz w:val="20"/>
                <w:szCs w:val="20"/>
              </w:rPr>
              <w:t xml:space="preserve">, </w:t>
            </w:r>
          </w:p>
          <w:p w:rsidR="004C2682" w:rsidRPr="00796864" w:rsidRDefault="00D17227" w:rsidP="00F256C6">
            <w:pPr>
              <w:spacing w:line="360" w:lineRule="auto"/>
              <w:jc w:val="left"/>
              <w:rPr>
                <w:sz w:val="20"/>
                <w:szCs w:val="20"/>
              </w:rPr>
            </w:pPr>
            <w:r w:rsidRPr="00796864">
              <w:rPr>
                <w:sz w:val="20"/>
                <w:szCs w:val="20"/>
              </w:rPr>
              <w:t>OR</w:t>
            </w:r>
            <w:r w:rsidR="004C2682" w:rsidRPr="00796864">
              <w:rPr>
                <w:sz w:val="20"/>
                <w:szCs w:val="20"/>
              </w:rPr>
              <w:t xml:space="preserve"> w UMWM</w:t>
            </w:r>
          </w:p>
        </w:tc>
        <w:tc>
          <w:tcPr>
            <w:tcW w:w="565" w:type="pct"/>
            <w:vAlign w:val="center"/>
          </w:tcPr>
          <w:p w:rsidR="004C2682" w:rsidRPr="00796864" w:rsidRDefault="004C2682" w:rsidP="00F256C6">
            <w:pPr>
              <w:spacing w:line="360" w:lineRule="auto"/>
              <w:jc w:val="left"/>
              <w:rPr>
                <w:sz w:val="20"/>
                <w:szCs w:val="20"/>
              </w:rPr>
            </w:pPr>
            <w:r w:rsidRPr="00796864">
              <w:rPr>
                <w:sz w:val="20"/>
                <w:szCs w:val="20"/>
              </w:rPr>
              <w:t>Projekt uchwały w sprawie zatwierdzenia zmian w RPD</w:t>
            </w:r>
            <w:r w:rsidR="00941263">
              <w:rPr>
                <w:sz w:val="20"/>
                <w:szCs w:val="20"/>
              </w:rPr>
              <w:t>/WPD</w:t>
            </w:r>
            <w:r w:rsidRPr="00796864">
              <w:rPr>
                <w:sz w:val="20"/>
                <w:szCs w:val="20"/>
              </w:rPr>
              <w:t xml:space="preserve">  </w:t>
            </w:r>
          </w:p>
        </w:tc>
        <w:tc>
          <w:tcPr>
            <w:tcW w:w="561" w:type="pct"/>
            <w:gridSpan w:val="2"/>
            <w:vAlign w:val="center"/>
          </w:tcPr>
          <w:p w:rsidR="004C2682" w:rsidRPr="00796864" w:rsidRDefault="004C2682" w:rsidP="00F256C6">
            <w:pPr>
              <w:spacing w:line="360" w:lineRule="auto"/>
              <w:jc w:val="left"/>
              <w:rPr>
                <w:sz w:val="20"/>
                <w:szCs w:val="20"/>
              </w:rPr>
            </w:pPr>
            <w:r w:rsidRPr="00796864">
              <w:rPr>
                <w:sz w:val="20"/>
                <w:szCs w:val="20"/>
              </w:rPr>
              <w:t>Uchwała Zarządu Województwa w sprawie zatwierdzenia zmian w RPD</w:t>
            </w:r>
            <w:r w:rsidR="00941263">
              <w:rPr>
                <w:sz w:val="20"/>
                <w:szCs w:val="20"/>
              </w:rPr>
              <w:t>/WPD</w:t>
            </w:r>
            <w:r w:rsidRPr="00796864">
              <w:rPr>
                <w:sz w:val="20"/>
                <w:szCs w:val="20"/>
              </w:rPr>
              <w:t> </w:t>
            </w:r>
          </w:p>
        </w:tc>
        <w:tc>
          <w:tcPr>
            <w:tcW w:w="816" w:type="pct"/>
            <w:gridSpan w:val="2"/>
            <w:vAlign w:val="center"/>
          </w:tcPr>
          <w:p w:rsidR="004C2682" w:rsidRPr="00796864" w:rsidRDefault="004C2682" w:rsidP="00F256C6">
            <w:pPr>
              <w:spacing w:line="360" w:lineRule="auto"/>
              <w:jc w:val="left"/>
              <w:rPr>
                <w:sz w:val="20"/>
                <w:szCs w:val="20"/>
              </w:rPr>
            </w:pPr>
            <w:r w:rsidRPr="00796864">
              <w:rPr>
                <w:sz w:val="20"/>
                <w:szCs w:val="20"/>
              </w:rPr>
              <w:t>Podpisanie uchwały przez Marszałka Województwa i wpisanie do rejestru uchwał</w:t>
            </w:r>
          </w:p>
        </w:tc>
        <w:tc>
          <w:tcPr>
            <w:tcW w:w="573" w:type="pct"/>
            <w:vAlign w:val="center"/>
          </w:tcPr>
          <w:p w:rsidR="004C2682" w:rsidRPr="00796864" w:rsidRDefault="004C2682" w:rsidP="00F256C6">
            <w:pPr>
              <w:spacing w:line="360" w:lineRule="auto"/>
              <w:jc w:val="left"/>
              <w:rPr>
                <w:sz w:val="20"/>
                <w:szCs w:val="20"/>
              </w:rPr>
            </w:pPr>
          </w:p>
        </w:tc>
        <w:tc>
          <w:tcPr>
            <w:tcW w:w="621" w:type="pct"/>
            <w:vAlign w:val="center"/>
          </w:tcPr>
          <w:p w:rsidR="004C2682" w:rsidRPr="00796864" w:rsidRDefault="004C2682" w:rsidP="00F256C6">
            <w:pPr>
              <w:spacing w:line="360" w:lineRule="auto"/>
              <w:jc w:val="left"/>
              <w:rPr>
                <w:sz w:val="20"/>
                <w:szCs w:val="20"/>
              </w:rPr>
            </w:pPr>
          </w:p>
        </w:tc>
      </w:tr>
      <w:tr w:rsidR="00A6159E" w:rsidRPr="00796864" w:rsidTr="00962CE2">
        <w:tc>
          <w:tcPr>
            <w:tcW w:w="194" w:type="pct"/>
            <w:vAlign w:val="center"/>
          </w:tcPr>
          <w:p w:rsidR="004C2682" w:rsidRPr="00796864" w:rsidRDefault="00D060F4" w:rsidP="00F256C6">
            <w:pPr>
              <w:spacing w:line="360" w:lineRule="auto"/>
              <w:jc w:val="left"/>
              <w:rPr>
                <w:sz w:val="20"/>
                <w:szCs w:val="20"/>
              </w:rPr>
            </w:pPr>
            <w:r w:rsidRPr="00796864">
              <w:rPr>
                <w:sz w:val="20"/>
                <w:szCs w:val="20"/>
              </w:rPr>
              <w:t>8</w:t>
            </w:r>
          </w:p>
        </w:tc>
        <w:tc>
          <w:tcPr>
            <w:tcW w:w="598" w:type="pct"/>
            <w:vAlign w:val="center"/>
          </w:tcPr>
          <w:p w:rsidR="004C2682" w:rsidRPr="00796864" w:rsidRDefault="004C2682" w:rsidP="00F256C6">
            <w:pPr>
              <w:spacing w:line="360" w:lineRule="auto"/>
              <w:jc w:val="left"/>
              <w:rPr>
                <w:sz w:val="20"/>
                <w:szCs w:val="20"/>
              </w:rPr>
            </w:pPr>
            <w:r w:rsidRPr="00796864">
              <w:rPr>
                <w:sz w:val="20"/>
                <w:szCs w:val="20"/>
              </w:rPr>
              <w:t>Przekazanie do:</w:t>
            </w:r>
          </w:p>
          <w:p w:rsidR="004C2682" w:rsidRPr="00796864" w:rsidRDefault="00D17227" w:rsidP="00F256C6">
            <w:pPr>
              <w:spacing w:line="360" w:lineRule="auto"/>
              <w:jc w:val="left"/>
              <w:rPr>
                <w:sz w:val="20"/>
                <w:szCs w:val="20"/>
              </w:rPr>
            </w:pPr>
            <w:r w:rsidRPr="00796864">
              <w:rPr>
                <w:sz w:val="20"/>
                <w:szCs w:val="20"/>
              </w:rPr>
              <w:t>- OR</w:t>
            </w:r>
            <w:r w:rsidR="004C2682" w:rsidRPr="00796864">
              <w:rPr>
                <w:sz w:val="20"/>
                <w:szCs w:val="20"/>
              </w:rPr>
              <w:t xml:space="preserve"> w UMWM, </w:t>
            </w:r>
          </w:p>
          <w:p w:rsidR="004C2682" w:rsidRPr="00796864" w:rsidRDefault="004C2682" w:rsidP="00F256C6">
            <w:pPr>
              <w:spacing w:line="360" w:lineRule="auto"/>
              <w:jc w:val="left"/>
              <w:rPr>
                <w:sz w:val="20"/>
                <w:szCs w:val="20"/>
              </w:rPr>
            </w:pPr>
            <w:r w:rsidRPr="00796864">
              <w:rPr>
                <w:sz w:val="20"/>
                <w:szCs w:val="20"/>
              </w:rPr>
              <w:t xml:space="preserve"> kopii uchwały w sprawie zatwierdzenia zmian w </w:t>
            </w:r>
            <w:r w:rsidR="009735E5">
              <w:rPr>
                <w:sz w:val="20"/>
                <w:szCs w:val="20"/>
              </w:rPr>
              <w:t>RPD PT/WPD PT</w:t>
            </w:r>
            <w:r w:rsidRPr="00796864">
              <w:rPr>
                <w:sz w:val="20"/>
                <w:szCs w:val="20"/>
              </w:rPr>
              <w:t xml:space="preserve">  dla UMWM </w:t>
            </w:r>
          </w:p>
          <w:p w:rsidR="004C2682" w:rsidRPr="00796864" w:rsidRDefault="004C2682" w:rsidP="00F256C6">
            <w:pPr>
              <w:spacing w:line="360" w:lineRule="auto"/>
              <w:jc w:val="left"/>
              <w:rPr>
                <w:sz w:val="20"/>
                <w:szCs w:val="20"/>
              </w:rPr>
            </w:pPr>
            <w:r w:rsidRPr="00796864">
              <w:rPr>
                <w:sz w:val="20"/>
                <w:szCs w:val="20"/>
              </w:rPr>
              <w:t xml:space="preserve">- KO w UMWM  </w:t>
            </w:r>
            <w:r w:rsidR="00A6159E">
              <w:rPr>
                <w:sz w:val="20"/>
                <w:szCs w:val="20"/>
              </w:rPr>
              <w:t>-</w:t>
            </w:r>
            <w:r w:rsidR="00E251AE">
              <w:rPr>
                <w:sz w:val="20"/>
                <w:szCs w:val="20"/>
              </w:rPr>
              <w:t xml:space="preserve"> </w:t>
            </w:r>
            <w:r w:rsidRPr="00796864">
              <w:rPr>
                <w:sz w:val="20"/>
                <w:szCs w:val="20"/>
              </w:rPr>
              <w:t xml:space="preserve">MJWPU kopii </w:t>
            </w:r>
            <w:r w:rsidRPr="00796864">
              <w:rPr>
                <w:sz w:val="20"/>
                <w:szCs w:val="20"/>
              </w:rPr>
              <w:lastRenderedPageBreak/>
              <w:t xml:space="preserve">uchwały w sprawie zatwierdzenia zmian w </w:t>
            </w:r>
            <w:r w:rsidR="009735E5">
              <w:rPr>
                <w:sz w:val="20"/>
                <w:szCs w:val="20"/>
              </w:rPr>
              <w:t>WPD PT</w:t>
            </w:r>
            <w:r w:rsidRPr="00796864">
              <w:rPr>
                <w:sz w:val="20"/>
                <w:szCs w:val="20"/>
              </w:rPr>
              <w:t> dla MJWPU</w:t>
            </w:r>
          </w:p>
        </w:tc>
        <w:tc>
          <w:tcPr>
            <w:tcW w:w="535" w:type="pct"/>
            <w:gridSpan w:val="2"/>
            <w:vAlign w:val="center"/>
          </w:tcPr>
          <w:p w:rsidR="004C2682" w:rsidRPr="00796864" w:rsidRDefault="004C2682" w:rsidP="00F256C6">
            <w:pPr>
              <w:spacing w:line="360" w:lineRule="auto"/>
              <w:jc w:val="left"/>
              <w:rPr>
                <w:sz w:val="20"/>
                <w:szCs w:val="20"/>
              </w:rPr>
            </w:pPr>
            <w:r w:rsidRPr="00796864">
              <w:rPr>
                <w:sz w:val="20"/>
                <w:szCs w:val="20"/>
              </w:rPr>
              <w:lastRenderedPageBreak/>
              <w:t xml:space="preserve">Stanowisko </w:t>
            </w:r>
          </w:p>
          <w:p w:rsidR="004C2682" w:rsidRPr="00796864" w:rsidRDefault="004C2682" w:rsidP="00F256C6">
            <w:pPr>
              <w:spacing w:line="360" w:lineRule="auto"/>
              <w:jc w:val="left"/>
              <w:rPr>
                <w:sz w:val="20"/>
                <w:szCs w:val="20"/>
              </w:rPr>
            </w:pPr>
            <w:r w:rsidRPr="00796864">
              <w:rPr>
                <w:sz w:val="20"/>
                <w:szCs w:val="20"/>
              </w:rPr>
              <w:t xml:space="preserve">ds. pomocy technicznej </w:t>
            </w:r>
          </w:p>
        </w:tc>
        <w:tc>
          <w:tcPr>
            <w:tcW w:w="537" w:type="pct"/>
            <w:vAlign w:val="center"/>
          </w:tcPr>
          <w:p w:rsidR="004C2682" w:rsidRPr="00796864" w:rsidRDefault="00957730" w:rsidP="00F256C6">
            <w:pPr>
              <w:spacing w:line="360" w:lineRule="auto"/>
              <w:jc w:val="left"/>
              <w:rPr>
                <w:sz w:val="20"/>
                <w:szCs w:val="20"/>
              </w:rPr>
            </w:pPr>
            <w:r>
              <w:rPr>
                <w:sz w:val="20"/>
                <w:szCs w:val="20"/>
              </w:rPr>
              <w:t>RF-II-PT</w:t>
            </w:r>
            <w:r w:rsidR="00D17227" w:rsidRPr="00796864">
              <w:rPr>
                <w:sz w:val="20"/>
                <w:szCs w:val="20"/>
              </w:rPr>
              <w:t>, OR</w:t>
            </w:r>
            <w:r w:rsidR="004C2682" w:rsidRPr="00796864">
              <w:rPr>
                <w:sz w:val="20"/>
                <w:szCs w:val="20"/>
              </w:rPr>
              <w:t xml:space="preserve"> w UMWM, KO w UMWM, MJWPU</w:t>
            </w:r>
          </w:p>
        </w:tc>
        <w:tc>
          <w:tcPr>
            <w:tcW w:w="565" w:type="pct"/>
            <w:vAlign w:val="center"/>
          </w:tcPr>
          <w:p w:rsidR="004C2682" w:rsidRPr="00796864" w:rsidRDefault="00D17227" w:rsidP="00F256C6">
            <w:pPr>
              <w:spacing w:line="360" w:lineRule="auto"/>
              <w:jc w:val="left"/>
              <w:rPr>
                <w:sz w:val="20"/>
                <w:szCs w:val="20"/>
              </w:rPr>
            </w:pPr>
            <w:r w:rsidRPr="00796864">
              <w:rPr>
                <w:sz w:val="20"/>
                <w:szCs w:val="20"/>
              </w:rPr>
              <w:t>Pisma do OR</w:t>
            </w:r>
            <w:r w:rsidR="004C2682" w:rsidRPr="00796864">
              <w:rPr>
                <w:sz w:val="20"/>
                <w:szCs w:val="20"/>
              </w:rPr>
              <w:t xml:space="preserve"> w UMWM, KO w UMWM oraz MJWPU wraz z kopiami uchwał i zatwierdzonymi zmianami w </w:t>
            </w:r>
            <w:r w:rsidR="009735E5">
              <w:rPr>
                <w:sz w:val="20"/>
                <w:szCs w:val="20"/>
              </w:rPr>
              <w:t>RPD PT/WPD PT</w:t>
            </w:r>
            <w:r w:rsidR="004C2682" w:rsidRPr="00796864">
              <w:rPr>
                <w:sz w:val="20"/>
                <w:szCs w:val="20"/>
              </w:rPr>
              <w:t xml:space="preserve"> </w:t>
            </w:r>
          </w:p>
        </w:tc>
        <w:tc>
          <w:tcPr>
            <w:tcW w:w="561" w:type="pct"/>
            <w:gridSpan w:val="2"/>
            <w:vAlign w:val="center"/>
          </w:tcPr>
          <w:p w:rsidR="004C2682" w:rsidRPr="00796864" w:rsidRDefault="004C2682" w:rsidP="00F256C6">
            <w:pPr>
              <w:spacing w:line="360" w:lineRule="auto"/>
              <w:jc w:val="left"/>
              <w:rPr>
                <w:sz w:val="20"/>
                <w:szCs w:val="20"/>
              </w:rPr>
            </w:pPr>
          </w:p>
        </w:tc>
        <w:tc>
          <w:tcPr>
            <w:tcW w:w="816" w:type="pct"/>
            <w:gridSpan w:val="2"/>
            <w:vAlign w:val="center"/>
          </w:tcPr>
          <w:p w:rsidR="004C2682" w:rsidRPr="00796864" w:rsidRDefault="004C2682" w:rsidP="00F256C6">
            <w:pPr>
              <w:spacing w:line="360" w:lineRule="auto"/>
              <w:jc w:val="left"/>
              <w:rPr>
                <w:sz w:val="20"/>
                <w:szCs w:val="20"/>
              </w:rPr>
            </w:pPr>
            <w:r w:rsidRPr="00796864">
              <w:rPr>
                <w:sz w:val="20"/>
                <w:szCs w:val="20"/>
              </w:rPr>
              <w:t xml:space="preserve">Zatwierdzenie pism przez Dyrektora </w:t>
            </w:r>
            <w:r w:rsidR="00E2727B">
              <w:rPr>
                <w:sz w:val="20"/>
                <w:szCs w:val="20"/>
              </w:rPr>
              <w:t>RF</w:t>
            </w:r>
            <w:r w:rsidRPr="00796864">
              <w:rPr>
                <w:sz w:val="20"/>
                <w:szCs w:val="20"/>
              </w:rPr>
              <w:t>, nadanie numerów w rejestrze korespondencji i data wyjścia (ESOD)</w:t>
            </w:r>
            <w:r w:rsidRPr="00796864">
              <w:rPr>
                <w:sz w:val="20"/>
                <w:szCs w:val="20"/>
              </w:rPr>
              <w:br/>
            </w:r>
          </w:p>
        </w:tc>
        <w:tc>
          <w:tcPr>
            <w:tcW w:w="573" w:type="pct"/>
            <w:vAlign w:val="center"/>
          </w:tcPr>
          <w:p w:rsidR="004C2682" w:rsidRPr="00796864" w:rsidRDefault="004C2682" w:rsidP="00F256C6">
            <w:pPr>
              <w:spacing w:line="360" w:lineRule="auto"/>
              <w:jc w:val="left"/>
              <w:rPr>
                <w:sz w:val="20"/>
                <w:szCs w:val="20"/>
              </w:rPr>
            </w:pPr>
            <w:r w:rsidRPr="00796864">
              <w:rPr>
                <w:sz w:val="20"/>
                <w:szCs w:val="20"/>
              </w:rPr>
              <w:t>Niezwłocznie od pozyskania kopii uchwał</w:t>
            </w:r>
          </w:p>
        </w:tc>
        <w:tc>
          <w:tcPr>
            <w:tcW w:w="621" w:type="pct"/>
            <w:vAlign w:val="center"/>
          </w:tcPr>
          <w:p w:rsidR="004C2682" w:rsidRPr="00796864" w:rsidRDefault="004C2682" w:rsidP="00F256C6">
            <w:pPr>
              <w:spacing w:line="360" w:lineRule="auto"/>
              <w:jc w:val="left"/>
              <w:rPr>
                <w:sz w:val="20"/>
                <w:szCs w:val="20"/>
              </w:rPr>
            </w:pPr>
            <w:r w:rsidRPr="00796864">
              <w:rPr>
                <w:sz w:val="20"/>
                <w:szCs w:val="20"/>
              </w:rPr>
              <w:t xml:space="preserve">KO w UMWM otrzymuje kopie uchwał w sprawie zatwierdzenia zmian zarówno w </w:t>
            </w:r>
            <w:r w:rsidR="009735E5">
              <w:rPr>
                <w:sz w:val="20"/>
                <w:szCs w:val="20"/>
              </w:rPr>
              <w:t>RPD PT/WPD PT</w:t>
            </w:r>
            <w:r w:rsidRPr="00796864">
              <w:rPr>
                <w:sz w:val="20"/>
                <w:szCs w:val="20"/>
              </w:rPr>
              <w:t xml:space="preserve"> dla UMWM jak i w </w:t>
            </w:r>
            <w:r w:rsidR="009735E5">
              <w:rPr>
                <w:sz w:val="20"/>
                <w:szCs w:val="20"/>
              </w:rPr>
              <w:t>RPD PT/WPD PT</w:t>
            </w:r>
            <w:r w:rsidRPr="00796864">
              <w:rPr>
                <w:sz w:val="20"/>
                <w:szCs w:val="20"/>
              </w:rPr>
              <w:t xml:space="preserve"> dla MJWPU (wraz </w:t>
            </w:r>
            <w:r w:rsidRPr="00796864">
              <w:rPr>
                <w:sz w:val="20"/>
                <w:szCs w:val="20"/>
              </w:rPr>
              <w:lastRenderedPageBreak/>
              <w:t xml:space="preserve">ze zmianami) w celu uwzględnienia tych zmian podczas kontroli projektów realizowanych w ramach PT </w:t>
            </w:r>
          </w:p>
        </w:tc>
      </w:tr>
      <w:tr w:rsidR="00A6159E" w:rsidRPr="00796864" w:rsidTr="00962CE2">
        <w:tc>
          <w:tcPr>
            <w:tcW w:w="194" w:type="pct"/>
            <w:vAlign w:val="center"/>
          </w:tcPr>
          <w:p w:rsidR="004C2682" w:rsidRPr="00796864" w:rsidRDefault="00D060F4" w:rsidP="00F256C6">
            <w:pPr>
              <w:spacing w:line="360" w:lineRule="auto"/>
              <w:jc w:val="left"/>
              <w:rPr>
                <w:sz w:val="20"/>
                <w:szCs w:val="20"/>
              </w:rPr>
            </w:pPr>
            <w:r w:rsidRPr="00796864">
              <w:rPr>
                <w:sz w:val="20"/>
                <w:szCs w:val="20"/>
              </w:rPr>
              <w:lastRenderedPageBreak/>
              <w:t>9</w:t>
            </w:r>
          </w:p>
        </w:tc>
        <w:tc>
          <w:tcPr>
            <w:tcW w:w="598" w:type="pct"/>
            <w:vAlign w:val="center"/>
          </w:tcPr>
          <w:p w:rsidR="004C2682" w:rsidRPr="00796864" w:rsidRDefault="004C2682" w:rsidP="00F256C6">
            <w:pPr>
              <w:spacing w:line="360" w:lineRule="auto"/>
              <w:ind w:left="-108"/>
              <w:jc w:val="left"/>
              <w:rPr>
                <w:sz w:val="20"/>
                <w:szCs w:val="20"/>
              </w:rPr>
            </w:pPr>
            <w:r w:rsidRPr="00796864">
              <w:rPr>
                <w:sz w:val="20"/>
                <w:szCs w:val="20"/>
              </w:rPr>
              <w:t xml:space="preserve">Aktualizacja w KSI (SIMIK 07-13) danych dotyczących </w:t>
            </w:r>
            <w:r w:rsidR="009735E5">
              <w:rPr>
                <w:sz w:val="20"/>
                <w:szCs w:val="20"/>
              </w:rPr>
              <w:t>RPD PT/WPD PT</w:t>
            </w:r>
            <w:r w:rsidRPr="00796864">
              <w:rPr>
                <w:sz w:val="20"/>
                <w:szCs w:val="20"/>
              </w:rPr>
              <w:t xml:space="preserve">  oraz decyzji (podjętych uchwał) w sprawie zatwierdzenia zmian w </w:t>
            </w:r>
            <w:r w:rsidR="009735E5">
              <w:rPr>
                <w:sz w:val="20"/>
                <w:szCs w:val="20"/>
              </w:rPr>
              <w:t>RPD PT/WPD PT</w:t>
            </w:r>
            <w:r w:rsidRPr="00796864">
              <w:rPr>
                <w:sz w:val="20"/>
                <w:szCs w:val="20"/>
              </w:rPr>
              <w:t xml:space="preserve"> </w:t>
            </w:r>
          </w:p>
        </w:tc>
        <w:tc>
          <w:tcPr>
            <w:tcW w:w="535" w:type="pct"/>
            <w:gridSpan w:val="2"/>
            <w:vAlign w:val="center"/>
          </w:tcPr>
          <w:p w:rsidR="004C2682" w:rsidRPr="00796864" w:rsidRDefault="004C2682" w:rsidP="00F256C6">
            <w:pPr>
              <w:spacing w:line="360" w:lineRule="auto"/>
              <w:jc w:val="left"/>
              <w:rPr>
                <w:sz w:val="20"/>
                <w:szCs w:val="20"/>
              </w:rPr>
            </w:pPr>
            <w:r w:rsidRPr="00796864">
              <w:rPr>
                <w:sz w:val="20"/>
                <w:szCs w:val="20"/>
              </w:rPr>
              <w:t xml:space="preserve">Stanowisko </w:t>
            </w:r>
          </w:p>
          <w:p w:rsidR="004C2682" w:rsidRPr="00796864" w:rsidRDefault="004C2682" w:rsidP="00F256C6">
            <w:pPr>
              <w:spacing w:line="360" w:lineRule="auto"/>
              <w:jc w:val="left"/>
              <w:rPr>
                <w:sz w:val="20"/>
                <w:szCs w:val="20"/>
              </w:rPr>
            </w:pPr>
            <w:r w:rsidRPr="00796864">
              <w:rPr>
                <w:sz w:val="20"/>
                <w:szCs w:val="20"/>
              </w:rPr>
              <w:t xml:space="preserve">ds. pomocy technicznej </w:t>
            </w:r>
          </w:p>
        </w:tc>
        <w:tc>
          <w:tcPr>
            <w:tcW w:w="537" w:type="pct"/>
            <w:vAlign w:val="center"/>
          </w:tcPr>
          <w:p w:rsidR="004C2682" w:rsidRPr="00796864" w:rsidRDefault="00957730" w:rsidP="00F256C6">
            <w:pPr>
              <w:spacing w:line="360" w:lineRule="auto"/>
              <w:jc w:val="left"/>
              <w:rPr>
                <w:sz w:val="20"/>
                <w:szCs w:val="20"/>
              </w:rPr>
            </w:pPr>
            <w:r>
              <w:rPr>
                <w:sz w:val="20"/>
                <w:szCs w:val="20"/>
              </w:rPr>
              <w:t>RF-II-PT</w:t>
            </w:r>
          </w:p>
        </w:tc>
        <w:tc>
          <w:tcPr>
            <w:tcW w:w="565" w:type="pct"/>
            <w:vAlign w:val="center"/>
          </w:tcPr>
          <w:p w:rsidR="004C2682" w:rsidRPr="00796864" w:rsidRDefault="004C2682" w:rsidP="00F256C6">
            <w:pPr>
              <w:spacing w:line="360" w:lineRule="auto"/>
              <w:jc w:val="left"/>
              <w:rPr>
                <w:sz w:val="20"/>
                <w:szCs w:val="20"/>
              </w:rPr>
            </w:pPr>
            <w:r w:rsidRPr="00796864">
              <w:rPr>
                <w:sz w:val="20"/>
                <w:szCs w:val="20"/>
              </w:rPr>
              <w:t xml:space="preserve">Uchwały wraz </w:t>
            </w:r>
            <w:r w:rsidR="00C94743" w:rsidRPr="00796864">
              <w:rPr>
                <w:sz w:val="20"/>
                <w:szCs w:val="20"/>
              </w:rPr>
              <w:t xml:space="preserve">z </w:t>
            </w:r>
            <w:r w:rsidRPr="00796864">
              <w:rPr>
                <w:sz w:val="20"/>
                <w:szCs w:val="20"/>
              </w:rPr>
              <w:t xml:space="preserve">zatwierdzonymi zmianami w </w:t>
            </w:r>
            <w:r w:rsidR="009735E5">
              <w:rPr>
                <w:sz w:val="20"/>
                <w:szCs w:val="20"/>
              </w:rPr>
              <w:t>RPD PT/WPD PT</w:t>
            </w:r>
            <w:r w:rsidRPr="00796864">
              <w:rPr>
                <w:sz w:val="20"/>
                <w:szCs w:val="20"/>
              </w:rPr>
              <w:t xml:space="preserve">  </w:t>
            </w:r>
          </w:p>
        </w:tc>
        <w:tc>
          <w:tcPr>
            <w:tcW w:w="561" w:type="pct"/>
            <w:gridSpan w:val="2"/>
            <w:vAlign w:val="center"/>
          </w:tcPr>
          <w:p w:rsidR="004C2682" w:rsidRPr="00796864" w:rsidRDefault="004C2682" w:rsidP="00F256C6">
            <w:pPr>
              <w:spacing w:line="360" w:lineRule="auto"/>
              <w:jc w:val="left"/>
              <w:rPr>
                <w:sz w:val="20"/>
                <w:szCs w:val="20"/>
              </w:rPr>
            </w:pPr>
          </w:p>
        </w:tc>
        <w:tc>
          <w:tcPr>
            <w:tcW w:w="816" w:type="pct"/>
            <w:gridSpan w:val="2"/>
            <w:vAlign w:val="center"/>
          </w:tcPr>
          <w:p w:rsidR="004C2682" w:rsidRPr="00796864" w:rsidRDefault="004C2682" w:rsidP="00F256C6">
            <w:pPr>
              <w:spacing w:line="360" w:lineRule="auto"/>
              <w:jc w:val="left"/>
              <w:rPr>
                <w:sz w:val="20"/>
                <w:szCs w:val="20"/>
              </w:rPr>
            </w:pPr>
            <w:r w:rsidRPr="00796864">
              <w:rPr>
                <w:sz w:val="20"/>
                <w:szCs w:val="20"/>
              </w:rPr>
              <w:t xml:space="preserve">Zaktualizowanie w KSI (SIMIK 07-13) danych dot. </w:t>
            </w:r>
            <w:r w:rsidR="009735E5">
              <w:rPr>
                <w:sz w:val="20"/>
                <w:szCs w:val="20"/>
              </w:rPr>
              <w:t>RPD PT/WPD PT</w:t>
            </w:r>
            <w:r w:rsidRPr="00796864">
              <w:rPr>
                <w:sz w:val="20"/>
                <w:szCs w:val="20"/>
              </w:rPr>
              <w:t xml:space="preserve">  (zmiany) oraz decyzji (uchwał) w sprawie zatwierdzenia zmian w </w:t>
            </w:r>
            <w:r w:rsidR="009735E5">
              <w:rPr>
                <w:sz w:val="20"/>
                <w:szCs w:val="20"/>
              </w:rPr>
              <w:t>RPD PT/WPD PT</w:t>
            </w:r>
            <w:r w:rsidRPr="00796864">
              <w:rPr>
                <w:sz w:val="20"/>
                <w:szCs w:val="20"/>
              </w:rPr>
              <w:t xml:space="preserve"> </w:t>
            </w:r>
          </w:p>
        </w:tc>
        <w:tc>
          <w:tcPr>
            <w:tcW w:w="573" w:type="pct"/>
            <w:vAlign w:val="center"/>
          </w:tcPr>
          <w:p w:rsidR="004C2682" w:rsidRPr="00796864" w:rsidRDefault="004C2682" w:rsidP="00F256C6">
            <w:pPr>
              <w:spacing w:line="360" w:lineRule="auto"/>
              <w:jc w:val="left"/>
              <w:rPr>
                <w:sz w:val="20"/>
                <w:szCs w:val="20"/>
              </w:rPr>
            </w:pPr>
            <w:r w:rsidRPr="00796864">
              <w:rPr>
                <w:sz w:val="20"/>
                <w:szCs w:val="20"/>
              </w:rPr>
              <w:t xml:space="preserve"> Niezwłocznie od </w:t>
            </w:r>
            <w:r w:rsidR="00E642FC">
              <w:rPr>
                <w:sz w:val="20"/>
                <w:szCs w:val="20"/>
              </w:rPr>
              <w:t>podjęcia</w:t>
            </w:r>
            <w:r w:rsidRPr="00796864">
              <w:rPr>
                <w:sz w:val="20"/>
                <w:szCs w:val="20"/>
              </w:rPr>
              <w:t xml:space="preserve"> uchwał jednak nie dłużej niż w ciągu 5 dni roboczych licząc od dnia wystąpienia określonego zdarzenia.</w:t>
            </w:r>
          </w:p>
        </w:tc>
        <w:tc>
          <w:tcPr>
            <w:tcW w:w="621" w:type="pct"/>
            <w:vAlign w:val="center"/>
          </w:tcPr>
          <w:p w:rsidR="004C2682" w:rsidRPr="00796864" w:rsidRDefault="004C2682" w:rsidP="00F256C6">
            <w:pPr>
              <w:spacing w:line="360" w:lineRule="auto"/>
              <w:jc w:val="left"/>
              <w:rPr>
                <w:sz w:val="20"/>
                <w:szCs w:val="20"/>
              </w:rPr>
            </w:pPr>
          </w:p>
        </w:tc>
      </w:tr>
    </w:tbl>
    <w:p w:rsidR="004C2682" w:rsidRPr="0088358F" w:rsidRDefault="004C2682" w:rsidP="00F256C6">
      <w:pPr>
        <w:pBdr>
          <w:left w:val="single" w:sz="4" w:space="4" w:color="auto"/>
          <w:right w:val="single" w:sz="4" w:space="4" w:color="auto"/>
        </w:pBdr>
        <w:spacing w:line="360" w:lineRule="auto"/>
        <w:jc w:val="left"/>
      </w:pPr>
    </w:p>
    <w:p w:rsidR="00102E47" w:rsidRDefault="0078069B" w:rsidP="005B42B8">
      <w:pPr>
        <w:spacing w:line="360" w:lineRule="auto"/>
        <w:jc w:val="left"/>
      </w:pPr>
      <w:r w:rsidRPr="0078069B">
        <w:t xml:space="preserve">OR w UMWM informuje KO, BF oraz odpowiednie wydziały OR w UMWM o zatwierdzeniu zmian w </w:t>
      </w:r>
      <w:r w:rsidR="009735E5">
        <w:t>RPD PT/WPD PT</w:t>
      </w:r>
      <w:r w:rsidR="00994DF0">
        <w:t>  dla </w:t>
      </w:r>
      <w:r w:rsidRPr="0078069B">
        <w:t xml:space="preserve">UMWM. </w:t>
      </w:r>
    </w:p>
    <w:p w:rsidR="00A80782" w:rsidRDefault="00A80782">
      <w:pPr>
        <w:spacing w:line="360" w:lineRule="auto"/>
        <w:jc w:val="left"/>
      </w:pPr>
      <w:r>
        <w:t>W przypadku projektów wieloletnich niezwłocznie po zatwierdzeniu ostatniego wniosku o płatność dla roku n należy zaktualizować WPD PT do wydatków faktycznie poniesionych z uwzględnieniem wydatków uznanych za niekwalifikowane.</w:t>
      </w:r>
    </w:p>
    <w:p w:rsidR="00102E47" w:rsidRDefault="0078069B">
      <w:pPr>
        <w:pBdr>
          <w:left w:val="single" w:sz="4" w:space="4" w:color="auto"/>
          <w:right w:val="single" w:sz="4" w:space="4" w:color="auto"/>
        </w:pBdr>
        <w:spacing w:line="360" w:lineRule="auto"/>
      </w:pPr>
      <w:r w:rsidRPr="0078069B">
        <w:t xml:space="preserve">Zmiany wydatków wynikające ze zmiany w </w:t>
      </w:r>
      <w:r w:rsidR="009735E5">
        <w:t>RPD PT/WPD PT</w:t>
      </w:r>
      <w:r w:rsidRPr="0078069B">
        <w:t xml:space="preserve"> powinny być ujęte w budżecie województwa</w:t>
      </w:r>
      <w:r w:rsidR="00F6348C">
        <w:t xml:space="preserve"> zgodnie z procedurami </w:t>
      </w:r>
      <w:r w:rsidR="00F6348C">
        <w:lastRenderedPageBreak/>
        <w:t>wewnętrznymi.</w:t>
      </w:r>
    </w:p>
    <w:p w:rsidR="00102E47" w:rsidRDefault="00B35B2F">
      <w:pPr>
        <w:pBdr>
          <w:left w:val="single" w:sz="4" w:space="4" w:color="auto"/>
          <w:right w:val="single" w:sz="4" w:space="4" w:color="auto"/>
        </w:pBdr>
        <w:spacing w:line="360" w:lineRule="auto"/>
      </w:pPr>
      <w:r>
        <w:t xml:space="preserve">Działając zgodnie z zapisem Załącznika nr 1 Kontraktu Wojewódzkiego: „(…) </w:t>
      </w:r>
      <w:r w:rsidRPr="007429B2">
        <w:t xml:space="preserve">w odniesieniu do projektów w przypadku których dokonano płatności końcowej należy dokonać korekty kwoty widniejącej na umowie o dofinansowanie, tak aby odzwierciedlała faktyczną wartość płatności przekazanych na rzecz danego beneficjenta”  pracownik </w:t>
      </w:r>
      <w:r w:rsidR="00957730">
        <w:t>RF-II-PT</w:t>
      </w:r>
      <w:r w:rsidRPr="007429B2">
        <w:t xml:space="preserve"> doko</w:t>
      </w:r>
      <w:r w:rsidR="00994DF0">
        <w:t>nuje korekty wartości decyzji o </w:t>
      </w:r>
      <w:r w:rsidRPr="007429B2">
        <w:t xml:space="preserve">dofinansowaniu projektu wydanej w trybie opisanym w Procedurze 3.3.1. </w:t>
      </w:r>
      <w:r w:rsidR="00881FE4">
        <w:t xml:space="preserve">(z uwzględnieniem zmian wprowadzonych według procedury 3.3.2) </w:t>
      </w:r>
      <w:r w:rsidRPr="007429B2">
        <w:t>do wartości wydatków faktycznie poniesionych przez Beneficjenta realizującego projekt w ramach Priorytetu VIII RPO WM 2007-2013, zgodnie z poniższą procedurą.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1823"/>
        <w:gridCol w:w="1481"/>
        <w:gridCol w:w="1394"/>
        <w:gridCol w:w="1766"/>
        <w:gridCol w:w="1484"/>
        <w:gridCol w:w="1550"/>
        <w:gridCol w:w="1515"/>
        <w:gridCol w:w="1687"/>
      </w:tblGrid>
      <w:tr w:rsidR="00B35B2F" w:rsidRPr="00796864" w:rsidTr="00CD5313">
        <w:tc>
          <w:tcPr>
            <w:tcW w:w="197" w:type="pct"/>
            <w:vAlign w:val="center"/>
          </w:tcPr>
          <w:p w:rsidR="00B35B2F" w:rsidRPr="00796864" w:rsidRDefault="00B35B2F" w:rsidP="00F256C6">
            <w:pPr>
              <w:spacing w:line="360" w:lineRule="auto"/>
              <w:jc w:val="left"/>
              <w:rPr>
                <w:sz w:val="20"/>
                <w:szCs w:val="20"/>
              </w:rPr>
            </w:pPr>
            <w:r w:rsidRPr="00796864">
              <w:rPr>
                <w:sz w:val="20"/>
                <w:szCs w:val="20"/>
              </w:rPr>
              <w:t>1</w:t>
            </w:r>
            <w:r>
              <w:rPr>
                <w:sz w:val="20"/>
                <w:szCs w:val="20"/>
              </w:rPr>
              <w:t>0</w:t>
            </w:r>
          </w:p>
        </w:tc>
        <w:tc>
          <w:tcPr>
            <w:tcW w:w="689" w:type="pct"/>
            <w:vAlign w:val="center"/>
          </w:tcPr>
          <w:p w:rsidR="00B35B2F" w:rsidRPr="00796864" w:rsidRDefault="00B35B2F" w:rsidP="00F256C6">
            <w:pPr>
              <w:spacing w:line="360" w:lineRule="auto"/>
              <w:jc w:val="left"/>
              <w:rPr>
                <w:sz w:val="20"/>
                <w:szCs w:val="20"/>
              </w:rPr>
            </w:pPr>
            <w:r>
              <w:rPr>
                <w:sz w:val="20"/>
                <w:szCs w:val="20"/>
              </w:rPr>
              <w:t xml:space="preserve">Sporządzenie notatki służbowej zawierającej określenie wartości faktycznie poniesionych wydatków przez Beneficjenta na podstawie zatwierdzonego wniosku o płatność </w:t>
            </w:r>
            <w:r w:rsidRPr="00796864">
              <w:rPr>
                <w:sz w:val="20"/>
                <w:szCs w:val="20"/>
              </w:rPr>
              <w:t xml:space="preserve"> </w:t>
            </w:r>
            <w:r>
              <w:rPr>
                <w:sz w:val="20"/>
                <w:szCs w:val="20"/>
              </w:rPr>
              <w:t>końcową narastająco od początku realizacji projektu</w:t>
            </w:r>
          </w:p>
        </w:tc>
        <w:tc>
          <w:tcPr>
            <w:tcW w:w="560" w:type="pct"/>
            <w:vAlign w:val="center"/>
          </w:tcPr>
          <w:p w:rsidR="00B35B2F" w:rsidRPr="00796864" w:rsidRDefault="00B35B2F" w:rsidP="00F256C6">
            <w:pPr>
              <w:spacing w:line="360" w:lineRule="auto"/>
              <w:jc w:val="left"/>
              <w:rPr>
                <w:sz w:val="20"/>
                <w:szCs w:val="20"/>
              </w:rPr>
            </w:pPr>
            <w:r w:rsidRPr="00796864">
              <w:rPr>
                <w:sz w:val="20"/>
                <w:szCs w:val="20"/>
              </w:rPr>
              <w:t xml:space="preserve">Stanowisko </w:t>
            </w:r>
          </w:p>
          <w:p w:rsidR="00B35B2F" w:rsidRPr="00796864" w:rsidRDefault="00B35B2F" w:rsidP="00F256C6">
            <w:pPr>
              <w:spacing w:line="360" w:lineRule="auto"/>
              <w:jc w:val="left"/>
              <w:rPr>
                <w:sz w:val="20"/>
                <w:szCs w:val="20"/>
              </w:rPr>
            </w:pPr>
            <w:r w:rsidRPr="00796864">
              <w:rPr>
                <w:sz w:val="20"/>
                <w:szCs w:val="20"/>
              </w:rPr>
              <w:t xml:space="preserve">ds. pomocy technicznej </w:t>
            </w:r>
          </w:p>
        </w:tc>
        <w:tc>
          <w:tcPr>
            <w:tcW w:w="527" w:type="pct"/>
            <w:vAlign w:val="center"/>
          </w:tcPr>
          <w:p w:rsidR="00B35B2F" w:rsidRPr="00796864" w:rsidRDefault="00957730" w:rsidP="00F256C6">
            <w:pPr>
              <w:spacing w:line="360" w:lineRule="auto"/>
              <w:jc w:val="left"/>
              <w:rPr>
                <w:sz w:val="20"/>
                <w:szCs w:val="20"/>
              </w:rPr>
            </w:pPr>
            <w:r>
              <w:rPr>
                <w:sz w:val="20"/>
                <w:szCs w:val="20"/>
              </w:rPr>
              <w:t>RF-II-PT</w:t>
            </w:r>
            <w:r w:rsidR="00B35B2F" w:rsidRPr="00796864">
              <w:rPr>
                <w:sz w:val="20"/>
                <w:szCs w:val="20"/>
              </w:rPr>
              <w:t xml:space="preserve">, </w:t>
            </w:r>
          </w:p>
        </w:tc>
        <w:tc>
          <w:tcPr>
            <w:tcW w:w="668" w:type="pct"/>
            <w:vAlign w:val="center"/>
          </w:tcPr>
          <w:p w:rsidR="00B35B2F" w:rsidRPr="00796864" w:rsidRDefault="00B35B2F" w:rsidP="00F256C6">
            <w:pPr>
              <w:spacing w:line="360" w:lineRule="auto"/>
              <w:jc w:val="left"/>
              <w:rPr>
                <w:sz w:val="20"/>
                <w:szCs w:val="20"/>
              </w:rPr>
            </w:pPr>
            <w:r>
              <w:rPr>
                <w:sz w:val="20"/>
                <w:szCs w:val="20"/>
              </w:rPr>
              <w:t>Zatwierdzony wniosek o płatność końcową dla danego projektu</w:t>
            </w:r>
          </w:p>
        </w:tc>
        <w:tc>
          <w:tcPr>
            <w:tcW w:w="561" w:type="pct"/>
            <w:vAlign w:val="center"/>
          </w:tcPr>
          <w:p w:rsidR="00B35B2F" w:rsidRPr="00796864" w:rsidRDefault="00B35B2F" w:rsidP="00F256C6">
            <w:pPr>
              <w:spacing w:line="360" w:lineRule="auto"/>
              <w:jc w:val="left"/>
              <w:rPr>
                <w:sz w:val="20"/>
                <w:szCs w:val="20"/>
              </w:rPr>
            </w:pPr>
            <w:r>
              <w:rPr>
                <w:sz w:val="20"/>
                <w:szCs w:val="20"/>
              </w:rPr>
              <w:t xml:space="preserve">Notatka zatwierdzona przez dyrektora </w:t>
            </w:r>
            <w:r w:rsidR="00E2727B">
              <w:rPr>
                <w:sz w:val="20"/>
                <w:szCs w:val="20"/>
              </w:rPr>
              <w:t>RF</w:t>
            </w:r>
          </w:p>
        </w:tc>
        <w:tc>
          <w:tcPr>
            <w:tcW w:w="586" w:type="pct"/>
            <w:vAlign w:val="center"/>
          </w:tcPr>
          <w:p w:rsidR="00B35B2F" w:rsidRDefault="00B35B2F" w:rsidP="00F256C6">
            <w:pPr>
              <w:spacing w:line="360" w:lineRule="auto"/>
              <w:jc w:val="left"/>
              <w:rPr>
                <w:sz w:val="20"/>
                <w:szCs w:val="20"/>
              </w:rPr>
            </w:pPr>
            <w:r>
              <w:rPr>
                <w:sz w:val="20"/>
                <w:szCs w:val="20"/>
              </w:rPr>
              <w:t>Weryfikacja danych przez „dwie pary oczu”</w:t>
            </w:r>
          </w:p>
          <w:p w:rsidR="00B35B2F" w:rsidRPr="00796864" w:rsidRDefault="00B35B2F" w:rsidP="00F256C6">
            <w:pPr>
              <w:spacing w:line="360" w:lineRule="auto"/>
              <w:jc w:val="left"/>
              <w:rPr>
                <w:sz w:val="20"/>
                <w:szCs w:val="20"/>
              </w:rPr>
            </w:pPr>
            <w:r>
              <w:rPr>
                <w:sz w:val="20"/>
                <w:szCs w:val="20"/>
              </w:rPr>
              <w:t xml:space="preserve">Akceptacja wstępna Kierownika </w:t>
            </w:r>
            <w:r w:rsidR="00957730">
              <w:rPr>
                <w:sz w:val="20"/>
                <w:szCs w:val="20"/>
              </w:rPr>
              <w:t>RF-II-PT</w:t>
            </w:r>
            <w:r>
              <w:rPr>
                <w:sz w:val="20"/>
                <w:szCs w:val="20"/>
              </w:rPr>
              <w:t xml:space="preserve"> oraz akceptacja ostateczna Dyrektora </w:t>
            </w:r>
            <w:r w:rsidR="00E2727B">
              <w:rPr>
                <w:sz w:val="20"/>
                <w:szCs w:val="20"/>
              </w:rPr>
              <w:t>RF</w:t>
            </w:r>
          </w:p>
        </w:tc>
        <w:tc>
          <w:tcPr>
            <w:tcW w:w="573" w:type="pct"/>
            <w:vAlign w:val="center"/>
          </w:tcPr>
          <w:p w:rsidR="00B35B2F" w:rsidRPr="00796864" w:rsidRDefault="00B35B2F" w:rsidP="00F256C6">
            <w:pPr>
              <w:spacing w:line="360" w:lineRule="auto"/>
              <w:jc w:val="left"/>
              <w:rPr>
                <w:sz w:val="20"/>
                <w:szCs w:val="20"/>
              </w:rPr>
            </w:pPr>
          </w:p>
          <w:p w:rsidR="00B35B2F" w:rsidRPr="00796864" w:rsidRDefault="00B35B2F" w:rsidP="00F256C6">
            <w:pPr>
              <w:spacing w:line="360" w:lineRule="auto"/>
              <w:jc w:val="left"/>
              <w:rPr>
                <w:sz w:val="20"/>
                <w:szCs w:val="20"/>
              </w:rPr>
            </w:pPr>
            <w:r>
              <w:rPr>
                <w:sz w:val="20"/>
                <w:szCs w:val="20"/>
              </w:rPr>
              <w:t>Niezwłocznie po  zatwierdzeniu wniosku o płatność końcową</w:t>
            </w:r>
          </w:p>
        </w:tc>
        <w:tc>
          <w:tcPr>
            <w:tcW w:w="638" w:type="pct"/>
            <w:vAlign w:val="center"/>
          </w:tcPr>
          <w:p w:rsidR="00B35B2F" w:rsidRPr="00796864" w:rsidRDefault="00B35B2F" w:rsidP="00F256C6">
            <w:pPr>
              <w:spacing w:line="360" w:lineRule="auto"/>
              <w:jc w:val="left"/>
              <w:rPr>
                <w:sz w:val="20"/>
                <w:szCs w:val="20"/>
              </w:rPr>
            </w:pPr>
            <w:r>
              <w:rPr>
                <w:sz w:val="20"/>
                <w:szCs w:val="20"/>
              </w:rPr>
              <w:t xml:space="preserve">Notatka </w:t>
            </w:r>
            <w:r w:rsidRPr="00796864">
              <w:rPr>
                <w:sz w:val="20"/>
                <w:szCs w:val="20"/>
              </w:rPr>
              <w:t>powin</w:t>
            </w:r>
            <w:r>
              <w:rPr>
                <w:sz w:val="20"/>
                <w:szCs w:val="20"/>
              </w:rPr>
              <w:t>na</w:t>
            </w:r>
            <w:r w:rsidRPr="00796864">
              <w:rPr>
                <w:sz w:val="20"/>
                <w:szCs w:val="20"/>
              </w:rPr>
              <w:t xml:space="preserve"> zawierać uzasadnienie konieczności wprowadzenia zmian</w:t>
            </w:r>
            <w:r>
              <w:rPr>
                <w:sz w:val="20"/>
                <w:szCs w:val="20"/>
              </w:rPr>
              <w:t xml:space="preserve">, szczegółowe wyliczenie wartości poszczególnych pozycji decyzji, źródła finansowania oraz skorygowany harmonogram wydatków na podstawie wniosku o </w:t>
            </w:r>
            <w:r>
              <w:rPr>
                <w:sz w:val="20"/>
                <w:szCs w:val="20"/>
              </w:rPr>
              <w:lastRenderedPageBreak/>
              <w:t>płatność końcową dla wartości narastająco od początku realizacji projektu.</w:t>
            </w:r>
          </w:p>
        </w:tc>
      </w:tr>
      <w:tr w:rsidR="00B35B2F" w:rsidRPr="00796864" w:rsidTr="00CD5313">
        <w:tc>
          <w:tcPr>
            <w:tcW w:w="197" w:type="pct"/>
            <w:vAlign w:val="center"/>
          </w:tcPr>
          <w:p w:rsidR="00B35B2F" w:rsidRPr="00796864" w:rsidRDefault="00B35B2F" w:rsidP="00F256C6">
            <w:pPr>
              <w:spacing w:line="360" w:lineRule="auto"/>
              <w:jc w:val="left"/>
              <w:rPr>
                <w:sz w:val="20"/>
                <w:szCs w:val="20"/>
              </w:rPr>
            </w:pPr>
            <w:r>
              <w:rPr>
                <w:sz w:val="20"/>
                <w:szCs w:val="20"/>
              </w:rPr>
              <w:lastRenderedPageBreak/>
              <w:t>11</w:t>
            </w:r>
          </w:p>
        </w:tc>
        <w:tc>
          <w:tcPr>
            <w:tcW w:w="689" w:type="pct"/>
            <w:vAlign w:val="center"/>
          </w:tcPr>
          <w:p w:rsidR="00B35B2F" w:rsidRPr="00796864" w:rsidRDefault="00B35B2F" w:rsidP="00F256C6">
            <w:pPr>
              <w:spacing w:line="360" w:lineRule="auto"/>
              <w:jc w:val="left"/>
              <w:rPr>
                <w:sz w:val="20"/>
                <w:szCs w:val="20"/>
              </w:rPr>
            </w:pPr>
            <w:r>
              <w:rPr>
                <w:sz w:val="20"/>
                <w:szCs w:val="20"/>
              </w:rPr>
              <w:t>Korekta danych w decyzji o dofinansowaniu projektu w KSI (SIMIK 07-13)</w:t>
            </w:r>
          </w:p>
        </w:tc>
        <w:tc>
          <w:tcPr>
            <w:tcW w:w="560" w:type="pct"/>
            <w:vAlign w:val="center"/>
          </w:tcPr>
          <w:p w:rsidR="00B35B2F" w:rsidRPr="00796864" w:rsidRDefault="00B35B2F" w:rsidP="00F256C6">
            <w:pPr>
              <w:spacing w:line="360" w:lineRule="auto"/>
              <w:jc w:val="left"/>
              <w:rPr>
                <w:sz w:val="20"/>
                <w:szCs w:val="20"/>
              </w:rPr>
            </w:pPr>
            <w:r w:rsidRPr="00796864">
              <w:rPr>
                <w:sz w:val="20"/>
                <w:szCs w:val="20"/>
              </w:rPr>
              <w:t xml:space="preserve">Stanowisko </w:t>
            </w:r>
          </w:p>
          <w:p w:rsidR="00B35B2F" w:rsidRPr="00796864" w:rsidRDefault="00B35B2F" w:rsidP="00F256C6">
            <w:pPr>
              <w:spacing w:line="360" w:lineRule="auto"/>
              <w:jc w:val="left"/>
              <w:rPr>
                <w:sz w:val="20"/>
                <w:szCs w:val="20"/>
              </w:rPr>
            </w:pPr>
            <w:r w:rsidRPr="00796864">
              <w:rPr>
                <w:sz w:val="20"/>
                <w:szCs w:val="20"/>
              </w:rPr>
              <w:t xml:space="preserve">ds. pomocy technicznej </w:t>
            </w:r>
          </w:p>
        </w:tc>
        <w:tc>
          <w:tcPr>
            <w:tcW w:w="527" w:type="pct"/>
            <w:vAlign w:val="center"/>
          </w:tcPr>
          <w:p w:rsidR="00B35B2F" w:rsidRPr="00796864" w:rsidRDefault="00957730" w:rsidP="00F256C6">
            <w:pPr>
              <w:spacing w:line="360" w:lineRule="auto"/>
              <w:jc w:val="left"/>
              <w:rPr>
                <w:sz w:val="20"/>
                <w:szCs w:val="20"/>
              </w:rPr>
            </w:pPr>
            <w:r>
              <w:rPr>
                <w:sz w:val="20"/>
                <w:szCs w:val="20"/>
              </w:rPr>
              <w:t>RF-II-PT</w:t>
            </w:r>
            <w:r w:rsidR="00B35B2F" w:rsidRPr="00796864">
              <w:rPr>
                <w:sz w:val="20"/>
                <w:szCs w:val="20"/>
              </w:rPr>
              <w:t>,</w:t>
            </w:r>
          </w:p>
        </w:tc>
        <w:tc>
          <w:tcPr>
            <w:tcW w:w="668" w:type="pct"/>
            <w:vAlign w:val="center"/>
          </w:tcPr>
          <w:p w:rsidR="00B35B2F" w:rsidRPr="00796864" w:rsidRDefault="00B35B2F" w:rsidP="00F256C6">
            <w:pPr>
              <w:spacing w:line="360" w:lineRule="auto"/>
              <w:jc w:val="left"/>
              <w:rPr>
                <w:sz w:val="20"/>
                <w:szCs w:val="20"/>
              </w:rPr>
            </w:pPr>
            <w:r>
              <w:rPr>
                <w:sz w:val="20"/>
                <w:szCs w:val="20"/>
              </w:rPr>
              <w:t xml:space="preserve">Zatwierdzona notatka służbowa, KSI (SIMIK 07-13) </w:t>
            </w:r>
            <w:r w:rsidRPr="00796864">
              <w:rPr>
                <w:sz w:val="20"/>
                <w:szCs w:val="20"/>
              </w:rPr>
              <w:t xml:space="preserve"> </w:t>
            </w:r>
          </w:p>
        </w:tc>
        <w:tc>
          <w:tcPr>
            <w:tcW w:w="561" w:type="pct"/>
            <w:vAlign w:val="center"/>
          </w:tcPr>
          <w:p w:rsidR="00B35B2F" w:rsidRPr="00796864" w:rsidRDefault="00B35B2F" w:rsidP="00F256C6">
            <w:pPr>
              <w:spacing w:line="360" w:lineRule="auto"/>
              <w:jc w:val="left"/>
              <w:rPr>
                <w:sz w:val="20"/>
                <w:szCs w:val="20"/>
              </w:rPr>
            </w:pPr>
            <w:r>
              <w:rPr>
                <w:sz w:val="20"/>
                <w:szCs w:val="20"/>
              </w:rPr>
              <w:t>Karta informacyjna umowy /decyzji</w:t>
            </w:r>
            <w:r w:rsidRPr="00796864">
              <w:rPr>
                <w:sz w:val="20"/>
                <w:szCs w:val="20"/>
              </w:rPr>
              <w:t xml:space="preserve"> </w:t>
            </w:r>
            <w:r>
              <w:rPr>
                <w:sz w:val="20"/>
                <w:szCs w:val="20"/>
              </w:rPr>
              <w:t>– wydruk po dokonaniu korekty</w:t>
            </w:r>
          </w:p>
        </w:tc>
        <w:tc>
          <w:tcPr>
            <w:tcW w:w="586" w:type="pct"/>
            <w:vAlign w:val="center"/>
          </w:tcPr>
          <w:p w:rsidR="00B35B2F" w:rsidRDefault="00B35B2F" w:rsidP="00F256C6">
            <w:pPr>
              <w:spacing w:line="360" w:lineRule="auto"/>
              <w:jc w:val="left"/>
              <w:rPr>
                <w:sz w:val="20"/>
                <w:szCs w:val="20"/>
              </w:rPr>
            </w:pPr>
            <w:r>
              <w:rPr>
                <w:sz w:val="20"/>
                <w:szCs w:val="20"/>
              </w:rPr>
              <w:t xml:space="preserve">Potwierdzenie poprawności wprowadzonych danych  przez „dwie pary oczu”, </w:t>
            </w:r>
          </w:p>
          <w:p w:rsidR="00B35B2F" w:rsidRPr="00796864" w:rsidRDefault="00B35B2F" w:rsidP="00F256C6">
            <w:pPr>
              <w:spacing w:line="360" w:lineRule="auto"/>
              <w:jc w:val="left"/>
              <w:rPr>
                <w:sz w:val="20"/>
                <w:szCs w:val="20"/>
              </w:rPr>
            </w:pPr>
            <w:r>
              <w:rPr>
                <w:sz w:val="20"/>
                <w:szCs w:val="20"/>
              </w:rPr>
              <w:t xml:space="preserve">akceptacja zmian przez  Kierownika </w:t>
            </w:r>
            <w:r w:rsidR="00957730">
              <w:rPr>
                <w:sz w:val="20"/>
                <w:szCs w:val="20"/>
              </w:rPr>
              <w:t>RF-II-PT</w:t>
            </w:r>
            <w:r>
              <w:rPr>
                <w:sz w:val="20"/>
                <w:szCs w:val="20"/>
              </w:rPr>
              <w:t xml:space="preserve"> </w:t>
            </w:r>
          </w:p>
        </w:tc>
        <w:tc>
          <w:tcPr>
            <w:tcW w:w="573" w:type="pct"/>
            <w:vAlign w:val="center"/>
          </w:tcPr>
          <w:p w:rsidR="00B35B2F" w:rsidRPr="00796864" w:rsidRDefault="00B35B2F" w:rsidP="00F256C6">
            <w:pPr>
              <w:spacing w:line="360" w:lineRule="auto"/>
              <w:jc w:val="left"/>
              <w:rPr>
                <w:sz w:val="20"/>
                <w:szCs w:val="20"/>
              </w:rPr>
            </w:pPr>
            <w:r>
              <w:rPr>
                <w:sz w:val="20"/>
                <w:szCs w:val="20"/>
              </w:rPr>
              <w:t>j.w.</w:t>
            </w:r>
          </w:p>
        </w:tc>
        <w:tc>
          <w:tcPr>
            <w:tcW w:w="638" w:type="pct"/>
            <w:vAlign w:val="center"/>
          </w:tcPr>
          <w:p w:rsidR="00B35B2F" w:rsidRDefault="00B35B2F" w:rsidP="00F256C6">
            <w:pPr>
              <w:spacing w:line="360" w:lineRule="auto"/>
              <w:jc w:val="left"/>
              <w:rPr>
                <w:sz w:val="20"/>
                <w:szCs w:val="20"/>
              </w:rPr>
            </w:pPr>
            <w:r>
              <w:rPr>
                <w:sz w:val="20"/>
                <w:szCs w:val="20"/>
              </w:rPr>
              <w:t xml:space="preserve">Przekazanie informacji pisemnej do beneficjenta oraz za pomocą poczty elektronicznej do  pracownika zajmującego się sporządzaniem </w:t>
            </w:r>
            <w:r w:rsidRPr="00297B59">
              <w:rPr>
                <w:i/>
                <w:sz w:val="20"/>
                <w:szCs w:val="20"/>
              </w:rPr>
              <w:t>Poświadczeń…</w:t>
            </w:r>
            <w:r>
              <w:rPr>
                <w:sz w:val="20"/>
                <w:szCs w:val="20"/>
              </w:rPr>
              <w:t xml:space="preserve"> </w:t>
            </w:r>
          </w:p>
          <w:p w:rsidR="00B35B2F" w:rsidRPr="00796864" w:rsidRDefault="00B35B2F" w:rsidP="00F256C6">
            <w:pPr>
              <w:spacing w:line="360" w:lineRule="auto"/>
              <w:jc w:val="left"/>
              <w:rPr>
                <w:sz w:val="20"/>
                <w:szCs w:val="20"/>
              </w:rPr>
            </w:pPr>
            <w:r>
              <w:rPr>
                <w:sz w:val="20"/>
                <w:szCs w:val="20"/>
              </w:rPr>
              <w:t xml:space="preserve">w </w:t>
            </w:r>
            <w:r w:rsidR="00661CD3">
              <w:rPr>
                <w:sz w:val="20"/>
                <w:szCs w:val="20"/>
              </w:rPr>
              <w:t>RF-I-ZF</w:t>
            </w:r>
          </w:p>
        </w:tc>
      </w:tr>
    </w:tbl>
    <w:p w:rsidR="00B35B2F" w:rsidRDefault="00B35B2F" w:rsidP="005B42B8">
      <w:pPr>
        <w:spacing w:line="360" w:lineRule="auto"/>
      </w:pPr>
    </w:p>
    <w:p w:rsidR="00B35B2F" w:rsidRDefault="00B35B2F">
      <w:pPr>
        <w:spacing w:line="360" w:lineRule="auto"/>
      </w:pPr>
      <w:r>
        <w:t>Dokonanie korekty w formie opisanej procedury jest konieczne w celu uporządkowania danych wprowadzanych do systemu KSI (SIMIK 07-13), które generowane są dla sporządzania sprawozdań okresowych, rocznych i końcowego (Procedura 3.3.5). Skorygowanie wartości decyzji pozwoli na przedstawienie prawidłowego obrazu i poziomu zakontraktowanych środków Pomocy Technicznej RPO WM oraz zapobiegnie sztucznemu blokowaniu środków możliwych do wykorzystania w kolejnych latach realizacji Programu, zgodnie z zasada n+3/n+2.</w:t>
      </w:r>
    </w:p>
    <w:p w:rsidR="00102E47" w:rsidRDefault="00B35B2F">
      <w:pPr>
        <w:spacing w:line="360" w:lineRule="auto"/>
      </w:pPr>
      <w:r>
        <w:t>Karta informacyjna umowy/decyzji - wydruk z KSI (SIMIK 07-13) - po korekcie wraz z notatką zostają wpięte do akt sprawy.</w:t>
      </w:r>
    </w:p>
    <w:p w:rsidR="002E437F" w:rsidRDefault="004C2682">
      <w:pPr>
        <w:spacing w:line="360" w:lineRule="auto"/>
      </w:pPr>
      <w:r w:rsidRPr="0088358F">
        <w:t xml:space="preserve">Przechowywanie dokumentacji związanej z realizacją projektów systemowych w ramach </w:t>
      </w:r>
      <w:r w:rsidR="00705C50">
        <w:t xml:space="preserve">PT </w:t>
      </w:r>
      <w:r w:rsidRPr="0088358F">
        <w:t xml:space="preserve">RPO WM prowadzone jest zgodnie </w:t>
      </w:r>
      <w:r w:rsidR="00275C1C" w:rsidRPr="0088358F">
        <w:br/>
      </w:r>
      <w:r w:rsidRPr="0088358F">
        <w:lastRenderedPageBreak/>
        <w:t>z procedurą 3.1.</w:t>
      </w:r>
      <w:r w:rsidR="00F6348C">
        <w:t>14</w:t>
      </w:r>
      <w:r w:rsidRPr="0088358F">
        <w:t xml:space="preserve"> niniejszej IW IZ RPO WM. Dokumenty źródłowe dotyczące wystąpień beneficjentów o zmianę projektu, weryfikacji, uzgadniania i zatwierdzenia zmian w </w:t>
      </w:r>
      <w:r w:rsidR="009735E5">
        <w:t>RPD PT/WPD PT</w:t>
      </w:r>
      <w:r w:rsidRPr="0088358F">
        <w:t xml:space="preserve"> wraz z listami sprawdzającymi są przechowywane w </w:t>
      </w:r>
      <w:r w:rsidR="00957730">
        <w:t>RF-II-PT</w:t>
      </w:r>
      <w:r w:rsidR="00994DF0">
        <w:t>, a </w:t>
      </w:r>
      <w:r w:rsidRPr="0088358F">
        <w:t xml:space="preserve">po upływie terminu przewidzianego do przechowywania w </w:t>
      </w:r>
      <w:r w:rsidR="00E2727B">
        <w:t>RF</w:t>
      </w:r>
      <w:r w:rsidRPr="0088358F">
        <w:t xml:space="preserve">., dokumenty te są przekazywane do archiwum zakładowego. </w:t>
      </w:r>
      <w:bookmarkStart w:id="2332" w:name="_Toc185921314"/>
    </w:p>
    <w:p w:rsidR="000F5E27" w:rsidRPr="0088358F" w:rsidRDefault="000F5E27">
      <w:pPr>
        <w:spacing w:line="360" w:lineRule="auto"/>
      </w:pPr>
    </w:p>
    <w:p w:rsidR="00102E47" w:rsidRDefault="004C2682">
      <w:pPr>
        <w:pStyle w:val="Nagwek3"/>
        <w:numPr>
          <w:ilvl w:val="2"/>
          <w:numId w:val="1"/>
        </w:numPr>
        <w:spacing w:before="0" w:after="0" w:line="360" w:lineRule="auto"/>
        <w:jc w:val="left"/>
        <w:rPr>
          <w:rFonts w:cs="Times New Roman"/>
          <w:i w:val="0"/>
          <w:szCs w:val="24"/>
        </w:rPr>
      </w:pPr>
      <w:bookmarkStart w:id="2333" w:name="_Toc200779952"/>
      <w:bookmarkStart w:id="2334" w:name="_Toc203280424"/>
      <w:bookmarkStart w:id="2335" w:name="_Toc204066179"/>
      <w:bookmarkStart w:id="2336" w:name="_Toc426446812"/>
      <w:r w:rsidRPr="00F83FC7">
        <w:rPr>
          <w:rFonts w:cs="Times New Roman"/>
          <w:szCs w:val="24"/>
        </w:rPr>
        <w:t>Procedura rozliczania wydatków w ramach projektu systemowego za pomocą wniosków o płatność</w:t>
      </w:r>
      <w:bookmarkEnd w:id="2333"/>
      <w:r w:rsidRPr="00F83FC7">
        <w:rPr>
          <w:rFonts w:cs="Times New Roman"/>
          <w:szCs w:val="24"/>
        </w:rPr>
        <w:t xml:space="preserve"> okresową/końcową </w:t>
      </w:r>
      <w:r w:rsidR="00275C1C" w:rsidRPr="00F83FC7">
        <w:rPr>
          <w:rFonts w:cs="Times New Roman"/>
          <w:szCs w:val="24"/>
        </w:rPr>
        <w:br/>
      </w:r>
      <w:r w:rsidRPr="00F83FC7">
        <w:rPr>
          <w:rFonts w:cs="Times New Roman"/>
          <w:szCs w:val="24"/>
        </w:rPr>
        <w:t xml:space="preserve">w </w:t>
      </w:r>
      <w:r w:rsidR="00381291" w:rsidRPr="00F83FC7">
        <w:rPr>
          <w:rFonts w:cs="Times New Roman"/>
          <w:szCs w:val="24"/>
        </w:rPr>
        <w:t>ramach VIII</w:t>
      </w:r>
      <w:r w:rsidRPr="00F83FC7">
        <w:rPr>
          <w:rFonts w:cs="Times New Roman"/>
          <w:szCs w:val="24"/>
        </w:rPr>
        <w:t xml:space="preserve"> Priorytetu</w:t>
      </w:r>
      <w:bookmarkEnd w:id="2334"/>
      <w:bookmarkEnd w:id="2335"/>
      <w:bookmarkEnd w:id="2336"/>
    </w:p>
    <w:p w:rsidR="00102E47" w:rsidRDefault="00102E47">
      <w:pPr>
        <w:spacing w:line="360" w:lineRule="auto"/>
      </w:pPr>
    </w:p>
    <w:p w:rsidR="00102E47" w:rsidRDefault="004C2682">
      <w:pPr>
        <w:spacing w:line="360" w:lineRule="auto"/>
      </w:pPr>
      <w:r w:rsidRPr="0088358F">
        <w:t xml:space="preserve">Projekty systemowe w ramach pomocy technicznej realizowane są przez beneficjentów na podstawie zatwierdzonych wniosków </w:t>
      </w:r>
      <w:r w:rsidR="00275C1C" w:rsidRPr="0088358F">
        <w:br/>
      </w:r>
      <w:r w:rsidRPr="0088358F">
        <w:t>o dofinansowanie realizacji tych projektów. W UMWM za realizację poszczególnych działań ujętych w zatwierdzonych projektach (</w:t>
      </w:r>
      <w:r w:rsidR="009735E5">
        <w:t>RPD PT/WPD PT</w:t>
      </w:r>
      <w:r w:rsidRPr="0088358F">
        <w:t>) odpowiedzialne są właściwe komórki merytoryczne Departamentów UM</w:t>
      </w:r>
      <w:r w:rsidR="00994DF0">
        <w:t>WM zaangażowane w zarządzanie i </w:t>
      </w:r>
      <w:r w:rsidRPr="0088358F">
        <w:t xml:space="preserve">wdrażanie RPO WM. Realizacja projektu systemowego w UMWM odbywa się zgodnie z zasadami określonymi w systemie zarządzania jakością i aktach prawa wewnętrznego UMWM, m. in. Regulaminie udzielania zamówień publicznych, Zasadach postępowania w toku dokonywania zakupu, dostaw, usług i robót budowlanych (na podstawie </w:t>
      </w:r>
      <w:r w:rsidR="00107F97" w:rsidRPr="0088358F">
        <w:t xml:space="preserve">ustawy </w:t>
      </w:r>
      <w:r w:rsidRPr="0088358F">
        <w:t xml:space="preserve">Prawo zamówień publicznych), Regulaminie wynagradzania pracowników w UMWM, Zasadach i warunkach podnoszenia kwalifikacji zawodowych przez pracowników UMWM, Regulaminie służbowych wyjazdów zagranicznych pracowników UMWM oraz przyjmowania delegacji zagranicznych </w:t>
      </w:r>
      <w:r w:rsidR="00275C1C" w:rsidRPr="0088358F">
        <w:t xml:space="preserve">i </w:t>
      </w:r>
      <w:r w:rsidRPr="0088358F">
        <w:t>Zasadach realizacji projektu systemowego w ramach pomocy technicznej RPO WM 2007-2013.</w:t>
      </w:r>
    </w:p>
    <w:p w:rsidR="00102E47" w:rsidRDefault="004C2682">
      <w:pPr>
        <w:spacing w:line="360" w:lineRule="auto"/>
      </w:pPr>
      <w:r w:rsidRPr="0088358F">
        <w:t xml:space="preserve">Dla projektów systemowych w ramach pomocy technicznej prowadzona jest odrębna ewidencja księgowa. </w:t>
      </w:r>
    </w:p>
    <w:p w:rsidR="00102E47" w:rsidRDefault="004C2682">
      <w:pPr>
        <w:spacing w:line="360" w:lineRule="auto"/>
      </w:pPr>
      <w:r w:rsidRPr="0088358F">
        <w:t xml:space="preserve">Rozliczanie wydatków poniesionych na realizację Działań w ramach </w:t>
      </w:r>
      <w:r w:rsidR="009735E5">
        <w:t>RPD PT/WPD PT</w:t>
      </w:r>
      <w:r w:rsidRPr="0088358F">
        <w:t xml:space="preserve"> prowadzone jest na podstawie Wnioskó</w:t>
      </w:r>
      <w:r w:rsidR="00994DF0">
        <w:t>w o </w:t>
      </w:r>
      <w:r w:rsidR="00D17227" w:rsidRPr="0088358F">
        <w:t>płatność składanych przez OR</w:t>
      </w:r>
      <w:r w:rsidRPr="0088358F">
        <w:t xml:space="preserve"> w UMWM oraz MJWPU do </w:t>
      </w:r>
      <w:r w:rsidR="00957730">
        <w:t>RF-II-PT</w:t>
      </w:r>
      <w:r w:rsidRPr="0088358F">
        <w:t xml:space="preserve">. Wniosek o płatność dla PT wypełnia się zgodnie z wzorem </w:t>
      </w:r>
      <w:r w:rsidR="00275C1C" w:rsidRPr="0088358F">
        <w:br/>
      </w:r>
      <w:r w:rsidRPr="0088358F">
        <w:t xml:space="preserve">i instrukcją określonymi przez IZ </w:t>
      </w:r>
      <w:r w:rsidR="0022332A" w:rsidRPr="0088358F">
        <w:t xml:space="preserve">RPO WM </w:t>
      </w:r>
      <w:r w:rsidRPr="0088358F">
        <w:t>dla wszystkich Priorytetów RPO WM.</w:t>
      </w:r>
    </w:p>
    <w:p w:rsidR="00102E47" w:rsidRDefault="00811EF0">
      <w:pPr>
        <w:spacing w:line="360" w:lineRule="auto"/>
      </w:pPr>
      <w:r w:rsidRPr="0088358F">
        <w:t xml:space="preserve">W przypadku nie wywiązania się UMWM i/lub MJWPU z realizacji projektu systemowego zgodnie z warunkami określonymi </w:t>
      </w:r>
      <w:r w:rsidR="00275C1C" w:rsidRPr="0088358F">
        <w:br/>
      </w:r>
      <w:r w:rsidR="00381291" w:rsidRPr="0088358F">
        <w:t>w Zasadach</w:t>
      </w:r>
      <w:r w:rsidRPr="0088358F">
        <w:t xml:space="preserve"> realizacji projektu systemowego w ramach pomocy technicznej RPO WM 2007-2013, w szczególności w zakresie działań informacyjnych i promocyjnych oraz terminowości sk</w:t>
      </w:r>
      <w:r w:rsidR="001913E4">
        <w:t xml:space="preserve">ładania wniosków o płatność, </w:t>
      </w:r>
      <w:r w:rsidR="00E2727B">
        <w:t>RF</w:t>
      </w:r>
      <w:r w:rsidRPr="0088358F">
        <w:t xml:space="preserve"> może podjąć decyzję o niekwalifikowalności </w:t>
      </w:r>
      <w:r w:rsidRPr="0088358F">
        <w:lastRenderedPageBreak/>
        <w:t>poszczególnych wydatków lub wstrzymania dofinansowania.</w:t>
      </w:r>
    </w:p>
    <w:p w:rsidR="00102E47" w:rsidRDefault="00102E47">
      <w:pPr>
        <w:spacing w:line="360" w:lineRule="auto"/>
        <w:jc w:val="left"/>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541"/>
        <w:gridCol w:w="1642"/>
        <w:gridCol w:w="1446"/>
        <w:gridCol w:w="1883"/>
        <w:gridCol w:w="1446"/>
        <w:gridCol w:w="1573"/>
        <w:gridCol w:w="1552"/>
        <w:gridCol w:w="1504"/>
      </w:tblGrid>
      <w:tr w:rsidR="00811EF0" w:rsidRPr="00796864" w:rsidTr="00796864">
        <w:trPr>
          <w:trHeight w:val="563"/>
        </w:trPr>
        <w:tc>
          <w:tcPr>
            <w:tcW w:w="254" w:type="pct"/>
          </w:tcPr>
          <w:p w:rsidR="00811EF0" w:rsidRPr="00796864" w:rsidRDefault="00811EF0" w:rsidP="00F256C6">
            <w:pPr>
              <w:spacing w:line="360" w:lineRule="auto"/>
              <w:jc w:val="left"/>
              <w:rPr>
                <w:b/>
                <w:sz w:val="20"/>
                <w:szCs w:val="20"/>
              </w:rPr>
            </w:pPr>
            <w:r w:rsidRPr="00796864">
              <w:rPr>
                <w:b/>
                <w:sz w:val="20"/>
                <w:szCs w:val="20"/>
              </w:rPr>
              <w:t>Lp.</w:t>
            </w:r>
          </w:p>
        </w:tc>
        <w:tc>
          <w:tcPr>
            <w:tcW w:w="581" w:type="pct"/>
          </w:tcPr>
          <w:p w:rsidR="00811EF0" w:rsidRPr="00796864" w:rsidRDefault="00811EF0" w:rsidP="00F256C6">
            <w:pPr>
              <w:spacing w:line="360" w:lineRule="auto"/>
              <w:jc w:val="left"/>
              <w:rPr>
                <w:b/>
                <w:sz w:val="20"/>
                <w:szCs w:val="20"/>
              </w:rPr>
            </w:pPr>
            <w:r w:rsidRPr="00796864">
              <w:rPr>
                <w:b/>
                <w:sz w:val="20"/>
                <w:szCs w:val="20"/>
              </w:rPr>
              <w:t>Czynność</w:t>
            </w:r>
          </w:p>
        </w:tc>
        <w:tc>
          <w:tcPr>
            <w:tcW w:w="619" w:type="pct"/>
          </w:tcPr>
          <w:p w:rsidR="00811EF0" w:rsidRPr="00796864" w:rsidRDefault="00811EF0" w:rsidP="00F256C6">
            <w:pPr>
              <w:spacing w:line="360" w:lineRule="auto"/>
              <w:jc w:val="left"/>
              <w:rPr>
                <w:b/>
                <w:sz w:val="20"/>
                <w:szCs w:val="20"/>
              </w:rPr>
            </w:pPr>
            <w:r w:rsidRPr="00796864">
              <w:rPr>
                <w:b/>
                <w:sz w:val="20"/>
                <w:szCs w:val="20"/>
              </w:rPr>
              <w:t>Wykonawca czynności</w:t>
            </w:r>
          </w:p>
        </w:tc>
        <w:tc>
          <w:tcPr>
            <w:tcW w:w="545" w:type="pct"/>
          </w:tcPr>
          <w:p w:rsidR="00811EF0" w:rsidRPr="00796864" w:rsidRDefault="00811EF0" w:rsidP="00F256C6">
            <w:pPr>
              <w:spacing w:line="360" w:lineRule="auto"/>
              <w:jc w:val="left"/>
              <w:rPr>
                <w:b/>
                <w:sz w:val="20"/>
                <w:szCs w:val="20"/>
              </w:rPr>
            </w:pPr>
            <w:r w:rsidRPr="00796864">
              <w:rPr>
                <w:b/>
                <w:sz w:val="20"/>
                <w:szCs w:val="20"/>
              </w:rPr>
              <w:t>Miejsce oraz jednostki powiązane</w:t>
            </w:r>
          </w:p>
        </w:tc>
        <w:tc>
          <w:tcPr>
            <w:tcW w:w="710" w:type="pct"/>
          </w:tcPr>
          <w:p w:rsidR="00811EF0" w:rsidRPr="00796864" w:rsidRDefault="00811EF0" w:rsidP="00F256C6">
            <w:pPr>
              <w:spacing w:line="360" w:lineRule="auto"/>
              <w:jc w:val="left"/>
              <w:rPr>
                <w:b/>
                <w:sz w:val="20"/>
                <w:szCs w:val="20"/>
              </w:rPr>
            </w:pPr>
            <w:r w:rsidRPr="00796864">
              <w:rPr>
                <w:b/>
                <w:sz w:val="20"/>
                <w:szCs w:val="20"/>
              </w:rPr>
              <w:t>Dokument źródłowy, w tym system informatyczny</w:t>
            </w:r>
          </w:p>
        </w:tc>
        <w:tc>
          <w:tcPr>
            <w:tcW w:w="545" w:type="pct"/>
          </w:tcPr>
          <w:p w:rsidR="00811EF0" w:rsidRPr="00796864" w:rsidRDefault="00811EF0" w:rsidP="00F256C6">
            <w:pPr>
              <w:spacing w:line="360" w:lineRule="auto"/>
              <w:jc w:val="left"/>
              <w:rPr>
                <w:b/>
                <w:sz w:val="20"/>
                <w:szCs w:val="20"/>
              </w:rPr>
            </w:pPr>
            <w:r w:rsidRPr="00796864">
              <w:rPr>
                <w:b/>
                <w:sz w:val="20"/>
                <w:szCs w:val="20"/>
              </w:rPr>
              <w:t>Dokument wtórny</w:t>
            </w:r>
          </w:p>
        </w:tc>
        <w:tc>
          <w:tcPr>
            <w:tcW w:w="593" w:type="pct"/>
          </w:tcPr>
          <w:p w:rsidR="00811EF0" w:rsidRPr="00796864" w:rsidRDefault="00811EF0" w:rsidP="00F256C6">
            <w:pPr>
              <w:spacing w:line="360" w:lineRule="auto"/>
              <w:jc w:val="left"/>
              <w:rPr>
                <w:b/>
                <w:sz w:val="20"/>
                <w:szCs w:val="20"/>
              </w:rPr>
            </w:pPr>
            <w:r w:rsidRPr="00796864">
              <w:rPr>
                <w:b/>
                <w:sz w:val="20"/>
                <w:szCs w:val="20"/>
              </w:rPr>
              <w:t>Mechanizm kontrolny</w:t>
            </w:r>
          </w:p>
        </w:tc>
        <w:tc>
          <w:tcPr>
            <w:tcW w:w="585" w:type="pct"/>
          </w:tcPr>
          <w:p w:rsidR="00811EF0" w:rsidRPr="00796864" w:rsidRDefault="00811EF0" w:rsidP="00F256C6">
            <w:pPr>
              <w:spacing w:line="360" w:lineRule="auto"/>
              <w:jc w:val="left"/>
              <w:rPr>
                <w:b/>
                <w:sz w:val="20"/>
                <w:szCs w:val="20"/>
              </w:rPr>
            </w:pPr>
            <w:r w:rsidRPr="00796864">
              <w:rPr>
                <w:b/>
                <w:sz w:val="20"/>
                <w:szCs w:val="20"/>
              </w:rPr>
              <w:t>Czas</w:t>
            </w:r>
          </w:p>
          <w:p w:rsidR="00811EF0" w:rsidRPr="00796864" w:rsidRDefault="00811EF0" w:rsidP="00F256C6">
            <w:pPr>
              <w:spacing w:line="360" w:lineRule="auto"/>
              <w:jc w:val="left"/>
              <w:rPr>
                <w:b/>
                <w:sz w:val="20"/>
                <w:szCs w:val="20"/>
              </w:rPr>
            </w:pPr>
          </w:p>
        </w:tc>
        <w:tc>
          <w:tcPr>
            <w:tcW w:w="567" w:type="pct"/>
          </w:tcPr>
          <w:p w:rsidR="00811EF0" w:rsidRPr="00796864" w:rsidRDefault="00811EF0" w:rsidP="00F256C6">
            <w:pPr>
              <w:spacing w:line="360" w:lineRule="auto"/>
              <w:jc w:val="left"/>
              <w:rPr>
                <w:b/>
                <w:sz w:val="20"/>
                <w:szCs w:val="20"/>
              </w:rPr>
            </w:pPr>
            <w:r w:rsidRPr="00796864">
              <w:rPr>
                <w:b/>
                <w:sz w:val="20"/>
                <w:szCs w:val="20"/>
              </w:rPr>
              <w:t>Uwagi</w:t>
            </w:r>
          </w:p>
          <w:p w:rsidR="00811EF0" w:rsidRPr="00796864" w:rsidRDefault="00811EF0" w:rsidP="00F256C6">
            <w:pPr>
              <w:spacing w:line="360" w:lineRule="auto"/>
              <w:jc w:val="left"/>
              <w:rPr>
                <w:b/>
                <w:sz w:val="20"/>
                <w:szCs w:val="20"/>
              </w:rPr>
            </w:pPr>
          </w:p>
        </w:tc>
      </w:tr>
      <w:tr w:rsidR="00811EF0" w:rsidRPr="00796864" w:rsidTr="00796864">
        <w:trPr>
          <w:trHeight w:val="1790"/>
        </w:trPr>
        <w:tc>
          <w:tcPr>
            <w:tcW w:w="254" w:type="pct"/>
            <w:vAlign w:val="center"/>
          </w:tcPr>
          <w:p w:rsidR="00811EF0" w:rsidRPr="00796864" w:rsidRDefault="00811EF0" w:rsidP="00F256C6">
            <w:pPr>
              <w:spacing w:line="360" w:lineRule="auto"/>
              <w:jc w:val="left"/>
              <w:rPr>
                <w:sz w:val="20"/>
                <w:szCs w:val="20"/>
              </w:rPr>
            </w:pPr>
            <w:r w:rsidRPr="00796864">
              <w:rPr>
                <w:sz w:val="20"/>
                <w:szCs w:val="20"/>
              </w:rPr>
              <w:t>1</w:t>
            </w:r>
          </w:p>
        </w:tc>
        <w:tc>
          <w:tcPr>
            <w:tcW w:w="581" w:type="pct"/>
            <w:vAlign w:val="center"/>
          </w:tcPr>
          <w:p w:rsidR="00811EF0" w:rsidRPr="00796864" w:rsidRDefault="00107F97" w:rsidP="00F256C6">
            <w:pPr>
              <w:spacing w:line="360" w:lineRule="auto"/>
              <w:jc w:val="left"/>
              <w:rPr>
                <w:sz w:val="20"/>
                <w:szCs w:val="20"/>
              </w:rPr>
            </w:pPr>
            <w:r w:rsidRPr="00796864">
              <w:rPr>
                <w:sz w:val="20"/>
                <w:szCs w:val="20"/>
              </w:rPr>
              <w:t>Otrzymanie</w:t>
            </w:r>
            <w:r w:rsidR="00811EF0" w:rsidRPr="00796864">
              <w:rPr>
                <w:sz w:val="20"/>
                <w:szCs w:val="20"/>
              </w:rPr>
              <w:t xml:space="preserve"> wniosków o płatność, sporządzonych zgodnie z </w:t>
            </w:r>
            <w:r w:rsidRPr="00796864">
              <w:rPr>
                <w:sz w:val="20"/>
                <w:szCs w:val="20"/>
              </w:rPr>
              <w:t xml:space="preserve">obowiązującym </w:t>
            </w:r>
            <w:r w:rsidR="00811EF0" w:rsidRPr="00796864">
              <w:rPr>
                <w:sz w:val="20"/>
                <w:szCs w:val="20"/>
              </w:rPr>
              <w:t>wzorem, rozliczających wydatki poniesione przez UMWM oraz MJWPU w ramach projektów systemowych</w:t>
            </w:r>
          </w:p>
        </w:tc>
        <w:tc>
          <w:tcPr>
            <w:tcW w:w="619" w:type="pct"/>
            <w:vAlign w:val="center"/>
          </w:tcPr>
          <w:p w:rsidR="00811EF0" w:rsidRPr="00796864" w:rsidRDefault="00811EF0" w:rsidP="00F256C6">
            <w:pPr>
              <w:spacing w:line="360" w:lineRule="auto"/>
              <w:jc w:val="left"/>
              <w:rPr>
                <w:sz w:val="20"/>
                <w:szCs w:val="20"/>
              </w:rPr>
            </w:pPr>
            <w:r w:rsidRPr="00796864">
              <w:rPr>
                <w:sz w:val="20"/>
                <w:szCs w:val="20"/>
              </w:rPr>
              <w:t xml:space="preserve">Stanowisko ds. pomocy technicznej </w:t>
            </w:r>
          </w:p>
        </w:tc>
        <w:tc>
          <w:tcPr>
            <w:tcW w:w="545" w:type="pct"/>
            <w:vAlign w:val="center"/>
          </w:tcPr>
          <w:p w:rsidR="00811EF0" w:rsidRPr="00F256C6" w:rsidRDefault="00957730" w:rsidP="00F256C6">
            <w:pPr>
              <w:spacing w:line="360" w:lineRule="auto"/>
              <w:jc w:val="left"/>
              <w:rPr>
                <w:sz w:val="20"/>
                <w:szCs w:val="20"/>
                <w:lang w:val="en-US"/>
              </w:rPr>
            </w:pPr>
            <w:r w:rsidRPr="00F256C6">
              <w:rPr>
                <w:sz w:val="20"/>
                <w:szCs w:val="20"/>
                <w:lang w:val="en-US"/>
              </w:rPr>
              <w:t>RF-II-PT</w:t>
            </w:r>
            <w:r w:rsidR="00811EF0" w:rsidRPr="00F256C6">
              <w:rPr>
                <w:sz w:val="20"/>
                <w:szCs w:val="20"/>
                <w:lang w:val="en-US"/>
              </w:rPr>
              <w:t xml:space="preserve">, OR w UMWM, </w:t>
            </w:r>
          </w:p>
          <w:p w:rsidR="00811EF0" w:rsidRPr="00796864" w:rsidRDefault="00811EF0" w:rsidP="00F256C6">
            <w:pPr>
              <w:spacing w:line="360" w:lineRule="auto"/>
              <w:jc w:val="left"/>
              <w:rPr>
                <w:sz w:val="20"/>
                <w:szCs w:val="20"/>
              </w:rPr>
            </w:pPr>
            <w:r w:rsidRPr="00796864">
              <w:rPr>
                <w:sz w:val="20"/>
                <w:szCs w:val="20"/>
              </w:rPr>
              <w:t>MJWPU</w:t>
            </w:r>
          </w:p>
        </w:tc>
        <w:tc>
          <w:tcPr>
            <w:tcW w:w="710" w:type="pct"/>
            <w:vAlign w:val="center"/>
          </w:tcPr>
          <w:p w:rsidR="00811EF0" w:rsidRPr="00796864" w:rsidRDefault="00811EF0" w:rsidP="00F256C6">
            <w:pPr>
              <w:spacing w:line="360" w:lineRule="auto"/>
              <w:jc w:val="left"/>
              <w:rPr>
                <w:sz w:val="20"/>
                <w:szCs w:val="20"/>
              </w:rPr>
            </w:pPr>
            <w:r w:rsidRPr="00796864">
              <w:rPr>
                <w:sz w:val="20"/>
                <w:szCs w:val="20"/>
              </w:rPr>
              <w:t>Wniosek o płatność rozliczający wydatki poniesione w ramach projektu systemowego przez UMWM oraz MJWPU</w:t>
            </w:r>
            <w:r w:rsidRPr="00796864" w:rsidDel="005A4B68">
              <w:rPr>
                <w:sz w:val="20"/>
                <w:szCs w:val="20"/>
              </w:rPr>
              <w:t xml:space="preserve"> </w:t>
            </w:r>
          </w:p>
        </w:tc>
        <w:tc>
          <w:tcPr>
            <w:tcW w:w="545" w:type="pct"/>
            <w:vAlign w:val="center"/>
          </w:tcPr>
          <w:p w:rsidR="00811EF0" w:rsidRPr="00796864" w:rsidRDefault="00811EF0" w:rsidP="00F256C6">
            <w:pPr>
              <w:spacing w:line="360" w:lineRule="auto"/>
              <w:jc w:val="left"/>
              <w:rPr>
                <w:sz w:val="20"/>
                <w:szCs w:val="20"/>
              </w:rPr>
            </w:pPr>
          </w:p>
        </w:tc>
        <w:tc>
          <w:tcPr>
            <w:tcW w:w="593" w:type="pct"/>
            <w:vAlign w:val="center"/>
          </w:tcPr>
          <w:p w:rsidR="00811EF0" w:rsidRPr="00796864" w:rsidRDefault="00811EF0" w:rsidP="00F256C6">
            <w:pPr>
              <w:spacing w:line="360" w:lineRule="auto"/>
              <w:jc w:val="left"/>
              <w:rPr>
                <w:sz w:val="20"/>
                <w:szCs w:val="20"/>
              </w:rPr>
            </w:pPr>
            <w:r w:rsidRPr="00796864">
              <w:rPr>
                <w:sz w:val="20"/>
                <w:szCs w:val="20"/>
              </w:rPr>
              <w:t xml:space="preserve">Data złożenia wniosku w sekretariacie </w:t>
            </w:r>
            <w:r w:rsidR="00E2727B">
              <w:rPr>
                <w:sz w:val="20"/>
                <w:szCs w:val="20"/>
              </w:rPr>
              <w:t>RF</w:t>
            </w:r>
            <w:r w:rsidRPr="00796864">
              <w:rPr>
                <w:sz w:val="20"/>
                <w:szCs w:val="20"/>
              </w:rPr>
              <w:t>., nadanie numeru w rejestrze korespondencji ESOD</w:t>
            </w:r>
          </w:p>
        </w:tc>
        <w:tc>
          <w:tcPr>
            <w:tcW w:w="585" w:type="pct"/>
            <w:vAlign w:val="center"/>
          </w:tcPr>
          <w:p w:rsidR="00811EF0" w:rsidRPr="00796864" w:rsidRDefault="00381291" w:rsidP="00F256C6">
            <w:pPr>
              <w:spacing w:line="360" w:lineRule="auto"/>
              <w:jc w:val="left"/>
              <w:rPr>
                <w:sz w:val="20"/>
                <w:szCs w:val="20"/>
              </w:rPr>
            </w:pPr>
            <w:r w:rsidRPr="00796864">
              <w:rPr>
                <w:sz w:val="20"/>
                <w:szCs w:val="20"/>
              </w:rPr>
              <w:t>Do 30 dnia</w:t>
            </w:r>
            <w:r w:rsidR="00811EF0" w:rsidRPr="00796864">
              <w:rPr>
                <w:sz w:val="20"/>
                <w:szCs w:val="20"/>
              </w:rPr>
              <w:t xml:space="preserve"> pierwszego miesiąca następującego po upływie kwartału </w:t>
            </w:r>
          </w:p>
        </w:tc>
        <w:tc>
          <w:tcPr>
            <w:tcW w:w="567" w:type="pct"/>
            <w:vAlign w:val="center"/>
          </w:tcPr>
          <w:p w:rsidR="00811EF0" w:rsidRPr="00796864" w:rsidRDefault="00811EF0" w:rsidP="00F256C6">
            <w:pPr>
              <w:spacing w:line="360" w:lineRule="auto"/>
              <w:jc w:val="left"/>
              <w:rPr>
                <w:sz w:val="20"/>
                <w:szCs w:val="20"/>
              </w:rPr>
            </w:pPr>
            <w:r w:rsidRPr="00796864">
              <w:rPr>
                <w:sz w:val="20"/>
                <w:szCs w:val="20"/>
              </w:rPr>
              <w:t>UMWM oraz MJWPU składają wnioski o płatność nie rzadziej niż raz na kwartał.</w:t>
            </w:r>
          </w:p>
          <w:p w:rsidR="00811EF0" w:rsidRPr="00796864" w:rsidRDefault="00811EF0" w:rsidP="00F256C6">
            <w:pPr>
              <w:spacing w:line="360" w:lineRule="auto"/>
              <w:jc w:val="left"/>
              <w:rPr>
                <w:sz w:val="20"/>
                <w:szCs w:val="20"/>
              </w:rPr>
            </w:pPr>
            <w:r w:rsidRPr="00796864">
              <w:rPr>
                <w:sz w:val="20"/>
                <w:szCs w:val="20"/>
              </w:rPr>
              <w:t xml:space="preserve">Złożenie wniosku za każdy kwartał z realizacji projektu systemowego jest obligatoryjny nawet w sytuacji, gdy beneficjent nie poniósł w danym kwartale </w:t>
            </w:r>
            <w:r w:rsidRPr="00796864">
              <w:rPr>
                <w:sz w:val="20"/>
                <w:szCs w:val="20"/>
              </w:rPr>
              <w:lastRenderedPageBreak/>
              <w:t>żadnych wydatków</w:t>
            </w:r>
          </w:p>
        </w:tc>
      </w:tr>
      <w:tr w:rsidR="00811EF0" w:rsidRPr="00796864" w:rsidTr="00796864">
        <w:trPr>
          <w:trHeight w:val="1156"/>
        </w:trPr>
        <w:tc>
          <w:tcPr>
            <w:tcW w:w="254" w:type="pct"/>
            <w:vAlign w:val="center"/>
          </w:tcPr>
          <w:p w:rsidR="00811EF0" w:rsidRPr="00796864" w:rsidRDefault="00811EF0" w:rsidP="00F256C6">
            <w:pPr>
              <w:spacing w:line="360" w:lineRule="auto"/>
              <w:jc w:val="left"/>
              <w:rPr>
                <w:sz w:val="20"/>
                <w:szCs w:val="20"/>
              </w:rPr>
            </w:pPr>
            <w:r w:rsidRPr="00796864">
              <w:rPr>
                <w:sz w:val="20"/>
                <w:szCs w:val="20"/>
              </w:rPr>
              <w:lastRenderedPageBreak/>
              <w:t>2</w:t>
            </w:r>
          </w:p>
        </w:tc>
        <w:tc>
          <w:tcPr>
            <w:tcW w:w="581" w:type="pct"/>
            <w:vAlign w:val="center"/>
          </w:tcPr>
          <w:p w:rsidR="00811EF0" w:rsidRPr="00796864" w:rsidRDefault="00811EF0" w:rsidP="00F256C6">
            <w:pPr>
              <w:spacing w:before="120" w:line="360" w:lineRule="auto"/>
              <w:jc w:val="left"/>
              <w:rPr>
                <w:sz w:val="20"/>
                <w:szCs w:val="20"/>
              </w:rPr>
            </w:pPr>
            <w:r w:rsidRPr="00796864">
              <w:rPr>
                <w:sz w:val="20"/>
                <w:szCs w:val="20"/>
              </w:rPr>
              <w:t>Weryfikacja wniosków o płatność pod względem formalnym, rachunkowym i merytorycznym oraz przekazanie wniosków wraz z listami sprawdzającymi do pracownika dokonującego weryfikacji jako pierwsza para oczu</w:t>
            </w:r>
          </w:p>
        </w:tc>
        <w:tc>
          <w:tcPr>
            <w:tcW w:w="619" w:type="pct"/>
            <w:vAlign w:val="center"/>
          </w:tcPr>
          <w:p w:rsidR="00811EF0" w:rsidRPr="00796864" w:rsidRDefault="00811EF0" w:rsidP="00F256C6">
            <w:pPr>
              <w:spacing w:before="120" w:line="360" w:lineRule="auto"/>
              <w:jc w:val="left"/>
              <w:rPr>
                <w:sz w:val="20"/>
                <w:szCs w:val="20"/>
              </w:rPr>
            </w:pPr>
            <w:r w:rsidRPr="00796864">
              <w:rPr>
                <w:sz w:val="20"/>
                <w:szCs w:val="20"/>
              </w:rPr>
              <w:t xml:space="preserve">Stanowisko ds. pomocy technicznej </w:t>
            </w:r>
          </w:p>
          <w:p w:rsidR="00811EF0" w:rsidRPr="00796864" w:rsidRDefault="00811EF0" w:rsidP="00F256C6">
            <w:pPr>
              <w:spacing w:before="120" w:line="360" w:lineRule="auto"/>
              <w:jc w:val="left"/>
              <w:rPr>
                <w:sz w:val="20"/>
                <w:szCs w:val="20"/>
              </w:rPr>
            </w:pPr>
          </w:p>
        </w:tc>
        <w:tc>
          <w:tcPr>
            <w:tcW w:w="545" w:type="pct"/>
            <w:vAlign w:val="center"/>
          </w:tcPr>
          <w:p w:rsidR="00811EF0" w:rsidRPr="00796864" w:rsidRDefault="00957730" w:rsidP="00F256C6">
            <w:pPr>
              <w:spacing w:line="360" w:lineRule="auto"/>
              <w:jc w:val="left"/>
              <w:rPr>
                <w:sz w:val="20"/>
                <w:szCs w:val="20"/>
              </w:rPr>
            </w:pPr>
            <w:r>
              <w:rPr>
                <w:sz w:val="20"/>
                <w:szCs w:val="20"/>
              </w:rPr>
              <w:t>RF-II-PT</w:t>
            </w:r>
          </w:p>
          <w:p w:rsidR="00811EF0" w:rsidRPr="00796864" w:rsidRDefault="00811EF0" w:rsidP="00F256C6">
            <w:pPr>
              <w:spacing w:line="360" w:lineRule="auto"/>
              <w:jc w:val="left"/>
              <w:rPr>
                <w:sz w:val="20"/>
                <w:szCs w:val="20"/>
              </w:rPr>
            </w:pPr>
          </w:p>
          <w:p w:rsidR="00811EF0" w:rsidRPr="00796864" w:rsidRDefault="00811EF0" w:rsidP="00F256C6">
            <w:pPr>
              <w:spacing w:line="360" w:lineRule="auto"/>
              <w:jc w:val="left"/>
              <w:rPr>
                <w:sz w:val="20"/>
                <w:szCs w:val="20"/>
              </w:rPr>
            </w:pPr>
          </w:p>
        </w:tc>
        <w:tc>
          <w:tcPr>
            <w:tcW w:w="710" w:type="pct"/>
            <w:vAlign w:val="center"/>
          </w:tcPr>
          <w:p w:rsidR="00811EF0" w:rsidRPr="00796864" w:rsidRDefault="00811EF0" w:rsidP="00F256C6">
            <w:pPr>
              <w:spacing w:line="360" w:lineRule="auto"/>
              <w:jc w:val="left"/>
              <w:rPr>
                <w:sz w:val="20"/>
                <w:szCs w:val="20"/>
              </w:rPr>
            </w:pPr>
            <w:r w:rsidRPr="00796864">
              <w:rPr>
                <w:sz w:val="20"/>
                <w:szCs w:val="20"/>
              </w:rPr>
              <w:t>Wnioski o płatność UMWM oraz MJWPU</w:t>
            </w:r>
          </w:p>
        </w:tc>
        <w:tc>
          <w:tcPr>
            <w:tcW w:w="545" w:type="pct"/>
            <w:vAlign w:val="center"/>
          </w:tcPr>
          <w:p w:rsidR="00811EF0" w:rsidRPr="00796864" w:rsidRDefault="00811EF0" w:rsidP="00F256C6">
            <w:pPr>
              <w:spacing w:line="360" w:lineRule="auto"/>
              <w:jc w:val="left"/>
              <w:rPr>
                <w:sz w:val="20"/>
                <w:szCs w:val="20"/>
              </w:rPr>
            </w:pPr>
            <w:r w:rsidRPr="00796864">
              <w:rPr>
                <w:sz w:val="20"/>
                <w:szCs w:val="20"/>
              </w:rPr>
              <w:t>Wypełnione listy sprawdzające zgodnie z wz</w:t>
            </w:r>
            <w:r w:rsidR="00C94743" w:rsidRPr="00796864">
              <w:rPr>
                <w:sz w:val="20"/>
                <w:szCs w:val="20"/>
              </w:rPr>
              <w:t>orem stanowiącym zał. nr 3.3.3/1</w:t>
            </w:r>
            <w:r w:rsidRPr="00796864">
              <w:rPr>
                <w:sz w:val="20"/>
                <w:szCs w:val="20"/>
              </w:rPr>
              <w:t>, z adnotacją o poprawności sporządzenia wniosku lub stwierdzonych błędach</w:t>
            </w:r>
          </w:p>
          <w:p w:rsidR="00811EF0" w:rsidRPr="00796864" w:rsidRDefault="00811EF0" w:rsidP="00F256C6">
            <w:pPr>
              <w:spacing w:line="360" w:lineRule="auto"/>
              <w:jc w:val="left"/>
              <w:rPr>
                <w:sz w:val="20"/>
                <w:szCs w:val="20"/>
              </w:rPr>
            </w:pPr>
          </w:p>
        </w:tc>
        <w:tc>
          <w:tcPr>
            <w:tcW w:w="593" w:type="pct"/>
            <w:vAlign w:val="center"/>
          </w:tcPr>
          <w:p w:rsidR="00811EF0" w:rsidRPr="00796864" w:rsidRDefault="00811EF0" w:rsidP="00F256C6">
            <w:pPr>
              <w:spacing w:line="360" w:lineRule="auto"/>
              <w:jc w:val="left"/>
              <w:rPr>
                <w:sz w:val="20"/>
                <w:szCs w:val="20"/>
              </w:rPr>
            </w:pPr>
            <w:r w:rsidRPr="00796864">
              <w:rPr>
                <w:sz w:val="20"/>
                <w:szCs w:val="20"/>
              </w:rPr>
              <w:t xml:space="preserve">Wypełnienie list sprawdzających </w:t>
            </w:r>
          </w:p>
          <w:p w:rsidR="00811EF0" w:rsidRPr="00796864" w:rsidRDefault="00811EF0" w:rsidP="00F256C6">
            <w:pPr>
              <w:spacing w:line="360" w:lineRule="auto"/>
              <w:jc w:val="left"/>
              <w:rPr>
                <w:sz w:val="20"/>
                <w:szCs w:val="20"/>
              </w:rPr>
            </w:pPr>
          </w:p>
        </w:tc>
        <w:tc>
          <w:tcPr>
            <w:tcW w:w="585" w:type="pct"/>
            <w:vMerge w:val="restart"/>
            <w:vAlign w:val="center"/>
          </w:tcPr>
          <w:p w:rsidR="00811EF0" w:rsidRPr="00796864" w:rsidRDefault="00811EF0" w:rsidP="00F256C6">
            <w:pPr>
              <w:spacing w:line="360" w:lineRule="auto"/>
              <w:jc w:val="left"/>
              <w:rPr>
                <w:sz w:val="20"/>
                <w:szCs w:val="20"/>
              </w:rPr>
            </w:pPr>
            <w:r w:rsidRPr="00796864">
              <w:rPr>
                <w:sz w:val="20"/>
                <w:szCs w:val="20"/>
              </w:rPr>
              <w:t xml:space="preserve">30 dni kalendarzowych od daty wpływu wniosków o płatność (po 15 dni </w:t>
            </w:r>
            <w:r w:rsidR="00381291" w:rsidRPr="00796864">
              <w:rPr>
                <w:sz w:val="20"/>
                <w:szCs w:val="20"/>
              </w:rPr>
              <w:t>kalendarzowych na</w:t>
            </w:r>
            <w:r w:rsidRPr="00796864">
              <w:rPr>
                <w:sz w:val="20"/>
                <w:szCs w:val="20"/>
              </w:rPr>
              <w:t xml:space="preserve"> każdą parę oczu)</w:t>
            </w:r>
          </w:p>
        </w:tc>
        <w:tc>
          <w:tcPr>
            <w:tcW w:w="567" w:type="pct"/>
            <w:vMerge w:val="restart"/>
            <w:vAlign w:val="center"/>
          </w:tcPr>
          <w:p w:rsidR="00811EF0" w:rsidRPr="00796864" w:rsidRDefault="00811EF0" w:rsidP="00F256C6">
            <w:pPr>
              <w:spacing w:line="360" w:lineRule="auto"/>
              <w:jc w:val="left"/>
              <w:rPr>
                <w:sz w:val="20"/>
                <w:szCs w:val="20"/>
              </w:rPr>
            </w:pPr>
            <w:r w:rsidRPr="00796864">
              <w:rPr>
                <w:sz w:val="20"/>
                <w:szCs w:val="20"/>
              </w:rPr>
              <w:t xml:space="preserve">Weryfikacja formalna i rachunkowa w zakresie wynikającym z ewidencji księgowej; weryfikacja merytoryczna w zakresie prawidłowości wypełnienia wniosku o płatność zgodnie z wnioskiem </w:t>
            </w:r>
            <w:r w:rsidRPr="00796864">
              <w:rPr>
                <w:sz w:val="20"/>
                <w:szCs w:val="20"/>
              </w:rPr>
              <w:br/>
              <w:t xml:space="preserve">o dofinansowanie realizacji projektu </w:t>
            </w:r>
            <w:r w:rsidRPr="00796864">
              <w:rPr>
                <w:sz w:val="20"/>
                <w:szCs w:val="20"/>
              </w:rPr>
              <w:br/>
              <w:t xml:space="preserve">i uchwałą </w:t>
            </w:r>
            <w:r w:rsidRPr="00796864">
              <w:rPr>
                <w:sz w:val="20"/>
                <w:szCs w:val="20"/>
              </w:rPr>
              <w:lastRenderedPageBreak/>
              <w:t>Zarządu.</w:t>
            </w:r>
          </w:p>
          <w:p w:rsidR="00811EF0" w:rsidRPr="00796864" w:rsidRDefault="00811EF0" w:rsidP="00F256C6">
            <w:pPr>
              <w:spacing w:line="360" w:lineRule="auto"/>
              <w:jc w:val="left"/>
              <w:rPr>
                <w:sz w:val="20"/>
                <w:szCs w:val="20"/>
              </w:rPr>
            </w:pPr>
            <w:r w:rsidRPr="00796864">
              <w:rPr>
                <w:sz w:val="20"/>
                <w:szCs w:val="20"/>
              </w:rPr>
              <w:t>Podczas weryfikacji wniosek jest przekazywany między stanowiskami razem z listą sprawdzającą.</w:t>
            </w:r>
          </w:p>
        </w:tc>
      </w:tr>
      <w:tr w:rsidR="00811EF0" w:rsidRPr="00796864" w:rsidTr="00796864">
        <w:trPr>
          <w:trHeight w:val="1156"/>
        </w:trPr>
        <w:tc>
          <w:tcPr>
            <w:tcW w:w="254" w:type="pct"/>
            <w:vAlign w:val="center"/>
          </w:tcPr>
          <w:p w:rsidR="00811EF0" w:rsidRPr="00796864" w:rsidRDefault="00811EF0" w:rsidP="00F256C6">
            <w:pPr>
              <w:spacing w:line="360" w:lineRule="auto"/>
              <w:jc w:val="left"/>
              <w:rPr>
                <w:sz w:val="20"/>
                <w:szCs w:val="20"/>
              </w:rPr>
            </w:pPr>
            <w:r w:rsidRPr="00796864">
              <w:rPr>
                <w:sz w:val="20"/>
                <w:szCs w:val="20"/>
              </w:rPr>
              <w:t>3</w:t>
            </w:r>
          </w:p>
        </w:tc>
        <w:tc>
          <w:tcPr>
            <w:tcW w:w="581" w:type="pct"/>
            <w:vAlign w:val="center"/>
          </w:tcPr>
          <w:p w:rsidR="00811EF0" w:rsidRPr="00796864" w:rsidRDefault="00811EF0" w:rsidP="00F256C6">
            <w:pPr>
              <w:spacing w:before="120" w:line="360" w:lineRule="auto"/>
              <w:jc w:val="left"/>
              <w:rPr>
                <w:sz w:val="20"/>
                <w:szCs w:val="20"/>
              </w:rPr>
            </w:pPr>
            <w:r w:rsidRPr="00796864">
              <w:rPr>
                <w:sz w:val="20"/>
                <w:szCs w:val="20"/>
              </w:rPr>
              <w:t xml:space="preserve">Weryfikacja wniosków o płatność pod względem </w:t>
            </w:r>
            <w:r w:rsidRPr="00796864">
              <w:rPr>
                <w:sz w:val="20"/>
                <w:szCs w:val="20"/>
              </w:rPr>
              <w:lastRenderedPageBreak/>
              <w:t>formalnym, rachunkowym i merytorycznym (druga para oczu)</w:t>
            </w:r>
          </w:p>
        </w:tc>
        <w:tc>
          <w:tcPr>
            <w:tcW w:w="619" w:type="pct"/>
            <w:vAlign w:val="center"/>
          </w:tcPr>
          <w:p w:rsidR="00811EF0" w:rsidRPr="00796864" w:rsidRDefault="00811EF0" w:rsidP="00F256C6">
            <w:pPr>
              <w:spacing w:before="120" w:line="360" w:lineRule="auto"/>
              <w:jc w:val="left"/>
              <w:rPr>
                <w:sz w:val="20"/>
                <w:szCs w:val="20"/>
              </w:rPr>
            </w:pPr>
            <w:r w:rsidRPr="00796864">
              <w:rPr>
                <w:sz w:val="20"/>
                <w:szCs w:val="20"/>
              </w:rPr>
              <w:lastRenderedPageBreak/>
              <w:t>Stanowisko ds. pomocy technicznej</w:t>
            </w:r>
          </w:p>
        </w:tc>
        <w:tc>
          <w:tcPr>
            <w:tcW w:w="545" w:type="pct"/>
            <w:vAlign w:val="center"/>
          </w:tcPr>
          <w:p w:rsidR="00811EF0" w:rsidRPr="00796864" w:rsidRDefault="00957730" w:rsidP="00F256C6">
            <w:pPr>
              <w:spacing w:line="360" w:lineRule="auto"/>
              <w:jc w:val="left"/>
              <w:rPr>
                <w:sz w:val="20"/>
                <w:szCs w:val="20"/>
              </w:rPr>
            </w:pPr>
            <w:r>
              <w:rPr>
                <w:sz w:val="20"/>
                <w:szCs w:val="20"/>
              </w:rPr>
              <w:t>RF-II-PT</w:t>
            </w:r>
          </w:p>
          <w:p w:rsidR="00811EF0" w:rsidRPr="00796864" w:rsidRDefault="00811EF0" w:rsidP="00F256C6">
            <w:pPr>
              <w:spacing w:line="360" w:lineRule="auto"/>
              <w:jc w:val="left"/>
              <w:rPr>
                <w:sz w:val="20"/>
                <w:szCs w:val="20"/>
              </w:rPr>
            </w:pPr>
          </w:p>
        </w:tc>
        <w:tc>
          <w:tcPr>
            <w:tcW w:w="710" w:type="pct"/>
            <w:vAlign w:val="center"/>
          </w:tcPr>
          <w:p w:rsidR="00811EF0" w:rsidRPr="00796864" w:rsidRDefault="00811EF0" w:rsidP="00F256C6">
            <w:pPr>
              <w:spacing w:line="360" w:lineRule="auto"/>
              <w:jc w:val="left"/>
              <w:rPr>
                <w:sz w:val="20"/>
                <w:szCs w:val="20"/>
              </w:rPr>
            </w:pPr>
            <w:r w:rsidRPr="00796864">
              <w:rPr>
                <w:sz w:val="20"/>
                <w:szCs w:val="20"/>
              </w:rPr>
              <w:t xml:space="preserve">Wnioski o płatność wraz z listami sprawdzającymi wypełnionymi przez </w:t>
            </w:r>
            <w:r w:rsidRPr="00796864">
              <w:rPr>
                <w:sz w:val="20"/>
                <w:szCs w:val="20"/>
              </w:rPr>
              <w:lastRenderedPageBreak/>
              <w:t>pracownika dokonującego weryfikacji jako pierwsza para oczu</w:t>
            </w:r>
          </w:p>
        </w:tc>
        <w:tc>
          <w:tcPr>
            <w:tcW w:w="545" w:type="pct"/>
            <w:vAlign w:val="center"/>
          </w:tcPr>
          <w:p w:rsidR="00811EF0" w:rsidRPr="00796864" w:rsidRDefault="00811EF0" w:rsidP="00F256C6">
            <w:pPr>
              <w:spacing w:line="360" w:lineRule="auto"/>
              <w:jc w:val="left"/>
              <w:rPr>
                <w:sz w:val="20"/>
                <w:szCs w:val="20"/>
              </w:rPr>
            </w:pPr>
            <w:r w:rsidRPr="00796864">
              <w:rPr>
                <w:sz w:val="20"/>
                <w:szCs w:val="20"/>
              </w:rPr>
              <w:lastRenderedPageBreak/>
              <w:t xml:space="preserve">Wypełnione listy sprawdzające z adnotacją o </w:t>
            </w:r>
            <w:r w:rsidRPr="00796864">
              <w:rPr>
                <w:sz w:val="20"/>
                <w:szCs w:val="20"/>
              </w:rPr>
              <w:lastRenderedPageBreak/>
              <w:t>poprawności sporządzenia wniosku lub stwierdzonych błędach</w:t>
            </w:r>
          </w:p>
          <w:p w:rsidR="00811EF0" w:rsidRPr="00796864" w:rsidRDefault="00811EF0" w:rsidP="00F256C6">
            <w:pPr>
              <w:spacing w:line="360" w:lineRule="auto"/>
              <w:jc w:val="left"/>
              <w:rPr>
                <w:sz w:val="20"/>
                <w:szCs w:val="20"/>
              </w:rPr>
            </w:pPr>
            <w:r w:rsidRPr="00796864">
              <w:rPr>
                <w:sz w:val="20"/>
                <w:szCs w:val="20"/>
              </w:rPr>
              <w:t xml:space="preserve"> </w:t>
            </w:r>
          </w:p>
        </w:tc>
        <w:tc>
          <w:tcPr>
            <w:tcW w:w="593" w:type="pct"/>
            <w:vAlign w:val="center"/>
          </w:tcPr>
          <w:p w:rsidR="00811EF0" w:rsidRPr="00796864" w:rsidRDefault="00C94743" w:rsidP="00F256C6">
            <w:pPr>
              <w:spacing w:line="360" w:lineRule="auto"/>
              <w:jc w:val="left"/>
              <w:rPr>
                <w:sz w:val="20"/>
                <w:szCs w:val="20"/>
              </w:rPr>
            </w:pPr>
            <w:r w:rsidRPr="00796864">
              <w:rPr>
                <w:sz w:val="20"/>
                <w:szCs w:val="20"/>
              </w:rPr>
              <w:lastRenderedPageBreak/>
              <w:t xml:space="preserve">Wstępna akceptacja Kierownika </w:t>
            </w:r>
            <w:r w:rsidR="00957730">
              <w:rPr>
                <w:sz w:val="20"/>
                <w:szCs w:val="20"/>
              </w:rPr>
              <w:t>RF-II-PT</w:t>
            </w:r>
            <w:r w:rsidR="00811EF0" w:rsidRPr="00796864">
              <w:rPr>
                <w:sz w:val="20"/>
                <w:szCs w:val="20"/>
              </w:rPr>
              <w:t xml:space="preserve">, </w:t>
            </w:r>
            <w:r w:rsidR="00811EF0" w:rsidRPr="00796864">
              <w:rPr>
                <w:sz w:val="20"/>
                <w:szCs w:val="20"/>
              </w:rPr>
              <w:lastRenderedPageBreak/>
              <w:t xml:space="preserve">zatwierdzenie list sprawdzających i pozytywnie ocenionych wniosków o płatność przez Dyrektora </w:t>
            </w:r>
            <w:r w:rsidR="00E2727B">
              <w:rPr>
                <w:sz w:val="20"/>
                <w:szCs w:val="20"/>
              </w:rPr>
              <w:t>RF</w:t>
            </w:r>
            <w:r w:rsidR="00811EF0" w:rsidRPr="00796864">
              <w:rPr>
                <w:sz w:val="20"/>
                <w:szCs w:val="20"/>
              </w:rPr>
              <w:t xml:space="preserve"> w terminie 3 dni roboczych po dokonaniu weryfikacji przez drugą parę oczu</w:t>
            </w:r>
          </w:p>
        </w:tc>
        <w:tc>
          <w:tcPr>
            <w:tcW w:w="585" w:type="pct"/>
            <w:vMerge/>
            <w:vAlign w:val="center"/>
          </w:tcPr>
          <w:p w:rsidR="00811EF0" w:rsidRPr="00796864" w:rsidRDefault="00811EF0" w:rsidP="00F256C6">
            <w:pPr>
              <w:spacing w:line="360" w:lineRule="auto"/>
              <w:jc w:val="left"/>
              <w:rPr>
                <w:sz w:val="20"/>
                <w:szCs w:val="20"/>
              </w:rPr>
            </w:pPr>
          </w:p>
        </w:tc>
        <w:tc>
          <w:tcPr>
            <w:tcW w:w="567" w:type="pct"/>
            <w:vMerge/>
            <w:vAlign w:val="center"/>
          </w:tcPr>
          <w:p w:rsidR="00811EF0" w:rsidRPr="00796864" w:rsidRDefault="00811EF0" w:rsidP="00F256C6">
            <w:pPr>
              <w:spacing w:line="360" w:lineRule="auto"/>
              <w:jc w:val="left"/>
              <w:rPr>
                <w:sz w:val="20"/>
                <w:szCs w:val="20"/>
              </w:rPr>
            </w:pPr>
          </w:p>
        </w:tc>
      </w:tr>
    </w:tbl>
    <w:p w:rsidR="00845196" w:rsidRPr="0088358F" w:rsidRDefault="00845196" w:rsidP="00F256C6">
      <w:pPr>
        <w:spacing w:line="360" w:lineRule="auto"/>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22"/>
      </w:tblGrid>
      <w:tr w:rsidR="00845196" w:rsidRPr="0088358F" w:rsidTr="00F872BC">
        <w:trPr>
          <w:trHeight w:val="551"/>
        </w:trPr>
        <w:tc>
          <w:tcPr>
            <w:tcW w:w="13222" w:type="dxa"/>
            <w:vAlign w:val="center"/>
          </w:tcPr>
          <w:p w:rsidR="00102E47" w:rsidRDefault="00845196" w:rsidP="005B42B8">
            <w:pPr>
              <w:spacing w:line="360" w:lineRule="auto"/>
            </w:pPr>
            <w:r w:rsidRPr="00796864">
              <w:t xml:space="preserve">Pracownik weryfikujący wniosek o płatność upewnia się, że tylko wydatki kwalifikowalne poniesione przez beneficjenta zostaną sfinansowane. Zapewnienie to uzyskuje poprzez odpowiedzi na pytania zawarte w Liście sprawdzającej do weryfikacji wniosku, </w:t>
            </w:r>
            <w:r w:rsidRPr="00796864">
              <w:br/>
              <w:t xml:space="preserve">w której jest szczegółowo wyspecyfikowany zakres badania kosztów kwalifikowalnych. Sprawdza zgodność wniosku o płatność </w:t>
            </w:r>
            <w:r w:rsidRPr="00796864">
              <w:br/>
              <w:t xml:space="preserve">z wnioskiem o dofinansowanie w zakresie polityk wspólnotowych. W zakresie zgodności z wymogami dotyczącymi zamówień publicznych sprawdza, czy na dowodzie finansowym dokumentującym poniesiony koszt jest zapis, że wydatek zrealizowano zgodnie </w:t>
            </w:r>
            <w:r w:rsidRPr="00796864">
              <w:br/>
              <w:t xml:space="preserve">z ustawą „Prawo zamówień publicznych” oraz sprawdza z zapisami ustawowymi. W celu upewnienia się, że wydatek jest kwalifikowalny może dodatkowo zażądać np. dokumentacji przetargowej, dokumentów dotyczących zapytania o cenę itp. </w:t>
            </w:r>
            <w:r w:rsidRPr="00796864">
              <w:br/>
              <w:t xml:space="preserve">W przypadku realizowanych usług/zakupów pracownik może zażądać kopii umowy zawartej przez beneficjenta </w:t>
            </w:r>
            <w:r w:rsidRPr="00796864">
              <w:br/>
              <w:t>z usługodawcą/wykonawcą lub złożonego zamówienia.</w:t>
            </w:r>
          </w:p>
          <w:p w:rsidR="00102E47" w:rsidRDefault="00845196">
            <w:pPr>
              <w:spacing w:line="360" w:lineRule="auto"/>
            </w:pPr>
            <w:r w:rsidRPr="00796864">
              <w:lastRenderedPageBreak/>
              <w:t xml:space="preserve">W przypadku sprawdzenia różnic kursowych pracownik sprawdza zgodność zastosowanego kursu wymiany z datą wystawienia faktury i z datą poniesienia wydatku (zapłaty faktury). </w:t>
            </w:r>
          </w:p>
          <w:p w:rsidR="00102E47" w:rsidRDefault="00845196">
            <w:pPr>
              <w:spacing w:line="360" w:lineRule="auto"/>
            </w:pPr>
            <w:r w:rsidRPr="00796864">
              <w:t>W przypadku weryfikacji kosztów wynagrodzeń sprawdzane jest czy beneficjent złożył oświadczenie o kwalifikowalności wynagrodzeń. Pracownik weryfikujący może zażądać od beneficjenta przedstawienia zakresów czynności poszczególnych pracowników, ewidencji czasu pracy lub przeprowadzić wywiad.</w:t>
            </w:r>
          </w:p>
          <w:p w:rsidR="00424497" w:rsidRDefault="00845196">
            <w:pPr>
              <w:spacing w:line="360" w:lineRule="auto"/>
            </w:pPr>
            <w:r w:rsidRPr="00796864">
              <w:t xml:space="preserve">W przypadku szkoleń pracowników IZ RPO WM lub IP II, pracownik weryfikujący wniosek o płatność sprawdza </w:t>
            </w:r>
            <w:r w:rsidR="00424497">
              <w:t xml:space="preserve">czy tematyka szkolenia zgodna </w:t>
            </w:r>
            <w:r w:rsidRPr="00796864">
              <w:t xml:space="preserve"> </w:t>
            </w:r>
            <w:r w:rsidR="00424497">
              <w:t>jest z zapisami „Zasad realizacji projektu systemowego w ramach Pomocy Technicznej….” dotyczącymi kwalifikowalności szkoleń pracowników. W celu potwierdzenia kwalifikowalności wydatku p</w:t>
            </w:r>
            <w:r w:rsidR="00424497" w:rsidRPr="00796864">
              <w:t>racown</w:t>
            </w:r>
            <w:r w:rsidR="00994DF0">
              <w:t>ik weryfikujący może zażądać od </w:t>
            </w:r>
            <w:r w:rsidR="00424497" w:rsidRPr="00796864">
              <w:t>beneficjenta przedstawienia zakresów czynności poszczególnych pracowników</w:t>
            </w:r>
            <w:r w:rsidR="00424497">
              <w:t>.</w:t>
            </w:r>
          </w:p>
          <w:p w:rsidR="00102E47" w:rsidRDefault="00845196">
            <w:pPr>
              <w:spacing w:line="360" w:lineRule="auto"/>
            </w:pPr>
            <w:r w:rsidRPr="00796864">
              <w:t>Ponadto, w przypadku jakichkolwiek wątpliwości, co do kwalifikowalności wydatków, pracownik weryfikujący wniosek o płatność może w ramach wizyty monitorującej sprawdzić całą dokumentację w siedzibie beneficjenta i przeprowadzić z nim wywiad.</w:t>
            </w:r>
          </w:p>
          <w:p w:rsidR="00102E47" w:rsidRDefault="00845196">
            <w:pPr>
              <w:spacing w:line="360" w:lineRule="auto"/>
            </w:pPr>
            <w:r w:rsidRPr="00796864">
              <w:t xml:space="preserve">W przypadku zakończenia weryfikacji wniosku o płatność z wynikiem pozytywnym i zatwierdzeniu wniosku o płatność, </w:t>
            </w:r>
            <w:r w:rsidR="00957730">
              <w:t>RF-II-PT</w:t>
            </w:r>
            <w:r w:rsidRPr="0088358F">
              <w:t xml:space="preserve"> informuje niezwłocznie pisemnie beneficjenta </w:t>
            </w:r>
            <w:r w:rsidR="00A70A2B">
              <w:t>(</w:t>
            </w:r>
            <w:r w:rsidR="00661CD3">
              <w:t>RF-I-ZF</w:t>
            </w:r>
            <w:r w:rsidR="00A70A2B">
              <w:t xml:space="preserve"> w formie elektronicznej)</w:t>
            </w:r>
            <w:r w:rsidRPr="0088358F">
              <w:t xml:space="preserve"> o zatwierdzeniu wniosku o płatność i kwocie wydatków uznanych za kwalifikowalne. Podpisane przez Dyrektora </w:t>
            </w:r>
            <w:r w:rsidR="00E2727B">
              <w:t>RF</w:t>
            </w:r>
            <w:r w:rsidRPr="0088358F">
              <w:t xml:space="preserve"> pismo jest wysyłane do beneficjenta pocztą i w ESOD. </w:t>
            </w:r>
          </w:p>
          <w:p w:rsidR="00102E47" w:rsidRDefault="00845196">
            <w:pPr>
              <w:spacing w:line="360" w:lineRule="auto"/>
            </w:pPr>
            <w:r w:rsidRPr="0088358F">
              <w:t xml:space="preserve">W przypadku, gdy we wniosku o płatność stwierdzono błędy formalne, rachunkowe i/lub merytoryczne, </w:t>
            </w:r>
            <w:r w:rsidR="00957730">
              <w:t>RF-II-PT</w:t>
            </w:r>
            <w:r w:rsidRPr="0088358F">
              <w:t xml:space="preserve"> przygotowuje pismo do OR w UMWM i/lub MJWPU informujące o stwierdzonych błędach i konieczności ich poprawienia oraz dostarczenia poprawionego dokumentu do </w:t>
            </w:r>
            <w:r w:rsidR="00E2727B">
              <w:t>RF</w:t>
            </w:r>
            <w:r w:rsidRPr="0088358F">
              <w:t xml:space="preserve">. w wyznaczonym terminie faksem/ mailem/pocztą. Pismo podpisuje Dyrektor </w:t>
            </w:r>
            <w:r w:rsidR="00E2727B">
              <w:t>RF</w:t>
            </w:r>
            <w:r w:rsidRPr="0088358F">
              <w:t>. Wysłanie pisma wstrzymuje bieg terminu weryfikacji wniosku. Poprawiony wniosek o płatność jest weryfikowany ponownie z zachowaniem zasady dwóch par oczu, zgodnie z wyżej opisaną procedurą, w terminie 10 dni roboczych (po 5 dni dla każdej pary oczu).</w:t>
            </w:r>
            <w:r w:rsidR="00EB63CA">
              <w:t xml:space="preserve"> Po zakończeniu pozytywnym weryfikacji wniosku o płatność oraz zatwierdzeniu wydatków w nim przedstawionych pracownik </w:t>
            </w:r>
            <w:r w:rsidR="00957730">
              <w:t>RF-II-PT</w:t>
            </w:r>
            <w:r w:rsidR="00EB63CA">
              <w:t xml:space="preserve"> przygotowuje pismo informujące o zatwierdzeniu wniosku o płatność i wysyła je  do Beneficjenta.  </w:t>
            </w:r>
          </w:p>
          <w:p w:rsidR="00102E47" w:rsidRDefault="00EB63CA">
            <w:pPr>
              <w:spacing w:line="360" w:lineRule="auto"/>
            </w:pPr>
            <w:r>
              <w:t xml:space="preserve">Wniosek o płatność końcową zatwierdzany jest po dokonaniu kontroli na zakończenie realizacji projektu zgodnie z Procedurą 3.3.4 </w:t>
            </w:r>
            <w:r>
              <w:lastRenderedPageBreak/>
              <w:t>niniejszej Instrukcji.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
              <w:gridCol w:w="1457"/>
              <w:gridCol w:w="1568"/>
              <w:gridCol w:w="1513"/>
              <w:gridCol w:w="1873"/>
              <w:gridCol w:w="1430"/>
              <w:gridCol w:w="1499"/>
              <w:gridCol w:w="1441"/>
              <w:gridCol w:w="1890"/>
            </w:tblGrid>
            <w:tr w:rsidR="00EB63CA" w:rsidRPr="0088358F" w:rsidDel="004B5F45" w:rsidTr="00C1778F">
              <w:trPr>
                <w:trHeight w:val="144"/>
              </w:trPr>
              <w:tc>
                <w:tcPr>
                  <w:tcW w:w="326" w:type="dxa"/>
                  <w:vAlign w:val="center"/>
                </w:tcPr>
                <w:p w:rsidR="00EB63CA" w:rsidRPr="0088358F" w:rsidDel="004B5F45" w:rsidRDefault="00EB63CA" w:rsidP="00F256C6">
                  <w:pPr>
                    <w:spacing w:line="360" w:lineRule="auto"/>
                    <w:jc w:val="left"/>
                    <w:rPr>
                      <w:sz w:val="18"/>
                      <w:szCs w:val="18"/>
                    </w:rPr>
                  </w:pPr>
                  <w:r w:rsidRPr="00FA0D9F">
                    <w:rPr>
                      <w:sz w:val="20"/>
                      <w:szCs w:val="20"/>
                    </w:rPr>
                    <w:t>4</w:t>
                  </w:r>
                </w:p>
              </w:tc>
              <w:tc>
                <w:tcPr>
                  <w:tcW w:w="1474" w:type="dxa"/>
                  <w:vAlign w:val="center"/>
                </w:tcPr>
                <w:p w:rsidR="00EB63CA" w:rsidRPr="00D730FF" w:rsidDel="004B5F45" w:rsidRDefault="00EB63CA" w:rsidP="00F256C6">
                  <w:pPr>
                    <w:spacing w:line="360" w:lineRule="auto"/>
                    <w:jc w:val="left"/>
                    <w:rPr>
                      <w:sz w:val="20"/>
                      <w:szCs w:val="20"/>
                    </w:rPr>
                  </w:pPr>
                  <w:r w:rsidRPr="00FA0D9F">
                    <w:rPr>
                      <w:sz w:val="20"/>
                      <w:szCs w:val="20"/>
                    </w:rPr>
                    <w:t>Wprowadzenie danych dotyczących zatwierdzon</w:t>
                  </w:r>
                  <w:r>
                    <w:rPr>
                      <w:sz w:val="20"/>
                      <w:szCs w:val="20"/>
                    </w:rPr>
                    <w:t>ych w</w:t>
                  </w:r>
                  <w:r w:rsidRPr="00FA0D9F">
                    <w:rPr>
                      <w:sz w:val="20"/>
                      <w:szCs w:val="20"/>
                    </w:rPr>
                    <w:t>niosk</w:t>
                  </w:r>
                  <w:r>
                    <w:rPr>
                      <w:sz w:val="20"/>
                      <w:szCs w:val="20"/>
                    </w:rPr>
                    <w:t>ów</w:t>
                  </w:r>
                  <w:r w:rsidRPr="00FA0D9F">
                    <w:rPr>
                      <w:sz w:val="20"/>
                      <w:szCs w:val="20"/>
                    </w:rPr>
                    <w:t xml:space="preserve"> o płatność do KSI (SIMIK 07-13)</w:t>
                  </w:r>
                </w:p>
              </w:tc>
              <w:tc>
                <w:tcPr>
                  <w:tcW w:w="1587" w:type="dxa"/>
                  <w:vAlign w:val="center"/>
                </w:tcPr>
                <w:p w:rsidR="00EB63CA" w:rsidRPr="00D730FF" w:rsidDel="004B5F45" w:rsidRDefault="00EB63CA" w:rsidP="00F256C6">
                  <w:pPr>
                    <w:spacing w:line="360" w:lineRule="auto"/>
                    <w:jc w:val="left"/>
                    <w:rPr>
                      <w:sz w:val="20"/>
                      <w:szCs w:val="20"/>
                    </w:rPr>
                  </w:pPr>
                  <w:r w:rsidRPr="00FA0D9F">
                    <w:rPr>
                      <w:sz w:val="20"/>
                      <w:szCs w:val="20"/>
                    </w:rPr>
                    <w:t xml:space="preserve">Stanowisko ds. pomocy technicznej </w:t>
                  </w:r>
                </w:p>
              </w:tc>
              <w:tc>
                <w:tcPr>
                  <w:tcW w:w="1531" w:type="dxa"/>
                  <w:vAlign w:val="center"/>
                </w:tcPr>
                <w:p w:rsidR="00EB63CA" w:rsidRPr="00FA0D9F" w:rsidRDefault="00957730" w:rsidP="00F256C6">
                  <w:pPr>
                    <w:spacing w:line="360" w:lineRule="auto"/>
                    <w:jc w:val="left"/>
                    <w:rPr>
                      <w:sz w:val="20"/>
                      <w:szCs w:val="20"/>
                    </w:rPr>
                  </w:pPr>
                  <w:r>
                    <w:rPr>
                      <w:sz w:val="20"/>
                      <w:szCs w:val="20"/>
                    </w:rPr>
                    <w:t>RF-II-PT</w:t>
                  </w:r>
                </w:p>
                <w:p w:rsidR="00EB63CA" w:rsidRPr="00D730FF" w:rsidDel="004B5F45" w:rsidRDefault="00EB63CA" w:rsidP="00F256C6">
                  <w:pPr>
                    <w:spacing w:line="360" w:lineRule="auto"/>
                    <w:jc w:val="left"/>
                    <w:rPr>
                      <w:sz w:val="20"/>
                      <w:szCs w:val="20"/>
                    </w:rPr>
                  </w:pPr>
                </w:p>
              </w:tc>
              <w:tc>
                <w:tcPr>
                  <w:tcW w:w="1896" w:type="dxa"/>
                  <w:vAlign w:val="center"/>
                </w:tcPr>
                <w:p w:rsidR="00EB63CA" w:rsidRPr="00D730FF" w:rsidDel="004B5F45" w:rsidRDefault="00EB63CA" w:rsidP="00F256C6">
                  <w:pPr>
                    <w:spacing w:line="360" w:lineRule="auto"/>
                    <w:jc w:val="left"/>
                    <w:rPr>
                      <w:sz w:val="20"/>
                      <w:szCs w:val="20"/>
                    </w:rPr>
                  </w:pPr>
                  <w:r w:rsidRPr="00FA0D9F">
                    <w:rPr>
                      <w:sz w:val="20"/>
                      <w:szCs w:val="20"/>
                    </w:rPr>
                    <w:t>Zatwierdzone wnioski o płatność</w:t>
                  </w:r>
                </w:p>
              </w:tc>
              <w:tc>
                <w:tcPr>
                  <w:tcW w:w="1447" w:type="dxa"/>
                  <w:vAlign w:val="center"/>
                </w:tcPr>
                <w:p w:rsidR="00EB63CA" w:rsidDel="004B5F45" w:rsidRDefault="00EB63CA" w:rsidP="00F256C6">
                  <w:pPr>
                    <w:spacing w:line="360" w:lineRule="auto"/>
                    <w:jc w:val="left"/>
                    <w:rPr>
                      <w:sz w:val="20"/>
                      <w:szCs w:val="20"/>
                    </w:rPr>
                  </w:pPr>
                  <w:r>
                    <w:rPr>
                      <w:sz w:val="20"/>
                      <w:szCs w:val="20"/>
                    </w:rPr>
                    <w:t>Pismo do Beneficjenta informujące o pozytywnym zakończeniu weryfikacji i  zatwierdzeniu wniosku o płatność.</w:t>
                  </w:r>
                </w:p>
              </w:tc>
              <w:tc>
                <w:tcPr>
                  <w:tcW w:w="1517" w:type="dxa"/>
                  <w:vAlign w:val="center"/>
                </w:tcPr>
                <w:p w:rsidR="00EB63CA" w:rsidRPr="00D730FF" w:rsidDel="004B5F45" w:rsidRDefault="00EB63CA" w:rsidP="00F256C6">
                  <w:pPr>
                    <w:spacing w:line="360" w:lineRule="auto"/>
                    <w:jc w:val="left"/>
                    <w:rPr>
                      <w:sz w:val="20"/>
                      <w:szCs w:val="20"/>
                    </w:rPr>
                  </w:pPr>
                  <w:r w:rsidRPr="00FA0D9F">
                    <w:rPr>
                      <w:sz w:val="20"/>
                      <w:szCs w:val="20"/>
                    </w:rPr>
                    <w:t>Wprowadzenie danych dotyczących zatwierdzonych wniosków o płatność do KSI (SIMIK 07-13)</w:t>
                  </w:r>
                </w:p>
              </w:tc>
              <w:tc>
                <w:tcPr>
                  <w:tcW w:w="1458" w:type="dxa"/>
                  <w:vAlign w:val="center"/>
                </w:tcPr>
                <w:p w:rsidR="00EB63CA" w:rsidDel="004B5F45" w:rsidRDefault="00EB63CA" w:rsidP="00F256C6">
                  <w:pPr>
                    <w:spacing w:line="360" w:lineRule="auto"/>
                    <w:jc w:val="left"/>
                    <w:rPr>
                      <w:sz w:val="20"/>
                      <w:szCs w:val="20"/>
                    </w:rPr>
                  </w:pPr>
                  <w:r w:rsidRPr="00FA0D9F">
                    <w:rPr>
                      <w:sz w:val="20"/>
                      <w:szCs w:val="20"/>
                    </w:rPr>
                    <w:t>Niezwłocznie od pozytywnego zakończenia weryfikacji wniosków jednak nie dłużej niż w ciągu 5 dni roboczych licząc od dnia wystąpienia określonego zdarzenia.</w:t>
                  </w:r>
                </w:p>
              </w:tc>
              <w:tc>
                <w:tcPr>
                  <w:tcW w:w="1913" w:type="dxa"/>
                  <w:vAlign w:val="center"/>
                </w:tcPr>
                <w:p w:rsidR="00EB63CA" w:rsidRPr="00D730FF" w:rsidDel="004B5F45" w:rsidRDefault="00EB63CA" w:rsidP="00F256C6">
                  <w:pPr>
                    <w:spacing w:line="360" w:lineRule="auto"/>
                    <w:jc w:val="left"/>
                    <w:rPr>
                      <w:sz w:val="20"/>
                      <w:szCs w:val="20"/>
                    </w:rPr>
                  </w:pPr>
                </w:p>
              </w:tc>
            </w:tr>
          </w:tbl>
          <w:p w:rsidR="00EB63CA" w:rsidDel="004B5F45" w:rsidRDefault="00EB63CA" w:rsidP="00F256C6">
            <w:pPr>
              <w:spacing w:line="360" w:lineRule="auto"/>
              <w:jc w:val="left"/>
            </w:pPr>
          </w:p>
          <w:p w:rsidR="00845196" w:rsidRPr="00F872BC" w:rsidRDefault="00EB63CA" w:rsidP="005B42B8">
            <w:pPr>
              <w:spacing w:line="360" w:lineRule="auto"/>
            </w:pPr>
            <w:r w:rsidRPr="008C4522">
              <w:t xml:space="preserve">Wnioski o płatność wraz z listami sprawdzającymi oraz całą dokumentacją związaną z weryfikacją wniosku, do czasu przekazania do archiwum zakładowego, są przechowywane w </w:t>
            </w:r>
            <w:r w:rsidR="00957730">
              <w:t>RF-II-PT</w:t>
            </w:r>
            <w:r w:rsidRPr="008C4522">
              <w:t>.</w:t>
            </w:r>
          </w:p>
        </w:tc>
      </w:tr>
      <w:bookmarkEnd w:id="2332"/>
    </w:tbl>
    <w:p w:rsidR="00102E47" w:rsidRDefault="00102E47" w:rsidP="005B42B8">
      <w:pPr>
        <w:spacing w:line="360" w:lineRule="auto"/>
      </w:pPr>
    </w:p>
    <w:p w:rsidR="00102E47" w:rsidRDefault="00EB63CA">
      <w:pPr>
        <w:pStyle w:val="Nagwek3"/>
        <w:numPr>
          <w:ilvl w:val="2"/>
          <w:numId w:val="1"/>
        </w:numPr>
        <w:spacing w:before="0" w:after="0" w:line="360" w:lineRule="auto"/>
        <w:jc w:val="left"/>
        <w:rPr>
          <w:rFonts w:cs="Times New Roman"/>
          <w:i w:val="0"/>
          <w:szCs w:val="24"/>
        </w:rPr>
      </w:pPr>
      <w:bookmarkStart w:id="2337" w:name="_Toc313872074"/>
      <w:bookmarkStart w:id="2338" w:name="_Toc426446813"/>
      <w:r>
        <w:rPr>
          <w:rFonts w:cs="Times New Roman"/>
          <w:szCs w:val="24"/>
        </w:rPr>
        <w:t>Procedura przeprowadzania kontroli na zakończenie realizacji projektu realizowanego w ramach Priorytetu VIII Pomoc Techniczna RPO WM 2007 – 2013.</w:t>
      </w:r>
      <w:bookmarkEnd w:id="2337"/>
      <w:bookmarkEnd w:id="2338"/>
    </w:p>
    <w:p w:rsidR="00102E47" w:rsidRDefault="00102E47">
      <w:pPr>
        <w:spacing w:line="360" w:lineRule="auto"/>
      </w:pPr>
    </w:p>
    <w:p w:rsidR="00102E47" w:rsidRDefault="00EB63CA">
      <w:pPr>
        <w:spacing w:line="360" w:lineRule="auto"/>
        <w:ind w:firstLine="709"/>
      </w:pPr>
      <w:r>
        <w:t xml:space="preserve">Kontrola na zakończenie realizacji projektu realizowanego w ramach Priorytetu VIII Pomoc Techniczna RPO WM 2007 – 2013 przeprowadzana jest zgodnie z Wytycznymi MRR w zakresie procesu kontroli projektów, </w:t>
      </w:r>
      <w:r w:rsidRPr="0005104B">
        <w:t>obligatoryjnie</w:t>
      </w:r>
      <w:r>
        <w:t xml:space="preserve"> przed zatwierdzeniem wniosku o płatność końcową </w:t>
      </w:r>
      <w:r w:rsidRPr="0005104B">
        <w:t xml:space="preserve">i ostatecznym rozliczeniem </w:t>
      </w:r>
      <w:r>
        <w:t>danego projektu.</w:t>
      </w:r>
    </w:p>
    <w:p w:rsidR="00102E47" w:rsidRDefault="00EB63CA">
      <w:pPr>
        <w:spacing w:line="360" w:lineRule="auto"/>
      </w:pPr>
      <w:r w:rsidRPr="0005104B">
        <w:lastRenderedPageBreak/>
        <w:t>Kontrola na zakończenie realizacji projektu polega na sprawdzeniu na poziomie</w:t>
      </w:r>
      <w:r>
        <w:t xml:space="preserve"> </w:t>
      </w:r>
      <w:r w:rsidRPr="0005104B">
        <w:t xml:space="preserve">instytucji przeprowadzającej kontrolę, kompletności </w:t>
      </w:r>
      <w:r>
        <w:br/>
      </w:r>
      <w:r w:rsidRPr="0005104B">
        <w:t>i zgodności z przepisami oraz</w:t>
      </w:r>
      <w:r>
        <w:t xml:space="preserve"> </w:t>
      </w:r>
      <w:r w:rsidRPr="0005104B">
        <w:t>właściwymi procedurami dokumentacji związanej z realizacją projektu, niezbędnej</w:t>
      </w:r>
      <w:r>
        <w:t xml:space="preserve"> </w:t>
      </w:r>
      <w:r w:rsidRPr="0005104B">
        <w:t>do zapewnienia właściwej ście</w:t>
      </w:r>
      <w:r>
        <w:t>ż</w:t>
      </w:r>
      <w:r w:rsidRPr="0005104B">
        <w:t>ki audytu, ze szczególnym uwzględnieniem</w:t>
      </w:r>
      <w:r>
        <w:t xml:space="preserve"> </w:t>
      </w:r>
      <w:r w:rsidRPr="0005104B">
        <w:t>dokumentów potwierdzających prawidłowość poniesionych wydatków.</w:t>
      </w:r>
    </w:p>
    <w:p w:rsidR="00102E47" w:rsidRDefault="00EB63CA">
      <w:pPr>
        <w:spacing w:line="360" w:lineRule="auto"/>
        <w:rPr>
          <w:i/>
          <w:iCs/>
        </w:rPr>
      </w:pPr>
      <w:r w:rsidRPr="0005104B">
        <w:t>Kontrola na zakończenie realizacji projektu podlega rejestracji w krajowym systemie</w:t>
      </w:r>
      <w:r>
        <w:t xml:space="preserve"> </w:t>
      </w:r>
      <w:r w:rsidRPr="0005104B">
        <w:t xml:space="preserve">informatycznym, w zakresie zgodnym </w:t>
      </w:r>
      <w:r>
        <w:br/>
      </w:r>
      <w:r w:rsidRPr="0005104B">
        <w:t xml:space="preserve">z </w:t>
      </w:r>
      <w:r w:rsidRPr="0005104B">
        <w:rPr>
          <w:i/>
          <w:iCs/>
        </w:rPr>
        <w:t>Instrukcj</w:t>
      </w:r>
      <w:r w:rsidRPr="0005104B">
        <w:t xml:space="preserve">ą </w:t>
      </w:r>
      <w:r w:rsidRPr="0005104B">
        <w:rPr>
          <w:i/>
          <w:iCs/>
        </w:rPr>
        <w:t>u</w:t>
      </w:r>
      <w:r>
        <w:rPr>
          <w:i/>
          <w:iCs/>
        </w:rPr>
        <w:t>ż</w:t>
      </w:r>
      <w:r w:rsidRPr="0005104B">
        <w:rPr>
          <w:i/>
          <w:iCs/>
        </w:rPr>
        <w:t>ytkownika KSI (SIMIK 07-13).</w:t>
      </w:r>
    </w:p>
    <w:p w:rsidR="00102E47" w:rsidRDefault="00EB63CA">
      <w:pPr>
        <w:spacing w:line="360" w:lineRule="auto"/>
      </w:pPr>
      <w:r w:rsidRPr="0005104B">
        <w:t>Szczegółowe warunki na jakich odbywa się kontrola na zakończenie realizacji projektu</w:t>
      </w:r>
      <w:r>
        <w:t xml:space="preserve"> w ramach PT RPO WM </w:t>
      </w:r>
      <w:r w:rsidRPr="0005104B">
        <w:t xml:space="preserve">określa </w:t>
      </w:r>
      <w:r>
        <w:t>poniższa procedura.</w:t>
      </w:r>
    </w:p>
    <w:p w:rsidR="00102E47" w:rsidRDefault="00EB63CA">
      <w:pPr>
        <w:spacing w:line="360" w:lineRule="auto"/>
      </w:pPr>
      <w:r>
        <w:t>Wraz z</w:t>
      </w:r>
      <w:r w:rsidRPr="004B5F45">
        <w:t xml:space="preserve"> wniosk</w:t>
      </w:r>
      <w:r>
        <w:t xml:space="preserve">iem </w:t>
      </w:r>
      <w:r w:rsidRPr="004B5F45">
        <w:t>o płatność końcową Beneficjen</w:t>
      </w:r>
      <w:r>
        <w:t>ci</w:t>
      </w:r>
      <w:r w:rsidRPr="004B5F45">
        <w:t xml:space="preserve"> PT RPO WM </w:t>
      </w:r>
      <w:r>
        <w:t xml:space="preserve">składają </w:t>
      </w:r>
      <w:r w:rsidRPr="004B5F45">
        <w:rPr>
          <w:i/>
        </w:rPr>
        <w:t>„Oświadczenie o miejscu przechowywania dokumentów związanych z realizacją danego projektu”.</w:t>
      </w:r>
      <w:r w:rsidRPr="004B5F45">
        <w:t xml:space="preserve"> Oświadczenie to zawiera zapewnienie o posiadaniu wszystkich niezbędnych dokumentów związanych z realizacją projektu i ich kompletności, potwierdzenie prawidłowości poniesionych wydatków, zapewnia zachowanie ścieżki audytu, tzn. że audytor zewnętrzny jest w stanie skontrolować cały proces związany z realizacją projektu od momentu złożenia wniosku o dofinansowanie do momentu rozliczenia projektu. Złożenie w/w oświadczenia spełnia wymogi kontroli na zakończenie realizacji projektu określone wytycznymi MRR.</w:t>
      </w:r>
    </w:p>
    <w:p w:rsidR="00EB63CA" w:rsidRDefault="00EB63CA" w:rsidP="00F256C6">
      <w:pPr>
        <w:spacing w:line="36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276"/>
        <w:gridCol w:w="1596"/>
        <w:gridCol w:w="1539"/>
        <w:gridCol w:w="1907"/>
        <w:gridCol w:w="1455"/>
        <w:gridCol w:w="1525"/>
        <w:gridCol w:w="1466"/>
        <w:gridCol w:w="1924"/>
      </w:tblGrid>
      <w:tr w:rsidR="00EB63CA" w:rsidRPr="004B5F45" w:rsidTr="00C1778F">
        <w:trPr>
          <w:trHeight w:val="144"/>
        </w:trPr>
        <w:tc>
          <w:tcPr>
            <w:tcW w:w="534" w:type="dxa"/>
            <w:vAlign w:val="center"/>
          </w:tcPr>
          <w:p w:rsidR="00EB63CA" w:rsidRPr="00F738D5" w:rsidRDefault="00EB63CA" w:rsidP="00F256C6">
            <w:pPr>
              <w:spacing w:line="360" w:lineRule="auto"/>
              <w:jc w:val="center"/>
              <w:rPr>
                <w:sz w:val="20"/>
                <w:szCs w:val="20"/>
              </w:rPr>
            </w:pPr>
            <w:r w:rsidRPr="00BE6D5E">
              <w:rPr>
                <w:b/>
                <w:sz w:val="20"/>
                <w:szCs w:val="20"/>
              </w:rPr>
              <w:t>Lp.</w:t>
            </w:r>
          </w:p>
        </w:tc>
        <w:tc>
          <w:tcPr>
            <w:tcW w:w="1276" w:type="dxa"/>
            <w:vAlign w:val="center"/>
          </w:tcPr>
          <w:p w:rsidR="00EB63CA" w:rsidRPr="00F738D5" w:rsidRDefault="00EB63CA" w:rsidP="00F256C6">
            <w:pPr>
              <w:spacing w:line="360" w:lineRule="auto"/>
              <w:jc w:val="center"/>
              <w:rPr>
                <w:sz w:val="20"/>
                <w:szCs w:val="20"/>
              </w:rPr>
            </w:pPr>
            <w:r w:rsidRPr="00BE6D5E">
              <w:rPr>
                <w:b/>
                <w:sz w:val="20"/>
                <w:szCs w:val="20"/>
              </w:rPr>
              <w:t>Czynność</w:t>
            </w:r>
          </w:p>
        </w:tc>
        <w:tc>
          <w:tcPr>
            <w:tcW w:w="1596" w:type="dxa"/>
            <w:vAlign w:val="center"/>
          </w:tcPr>
          <w:p w:rsidR="00EB63CA" w:rsidRPr="00F738D5" w:rsidRDefault="00EB63CA" w:rsidP="00F256C6">
            <w:pPr>
              <w:spacing w:line="360" w:lineRule="auto"/>
              <w:jc w:val="center"/>
              <w:rPr>
                <w:sz w:val="20"/>
                <w:szCs w:val="20"/>
              </w:rPr>
            </w:pPr>
            <w:r w:rsidRPr="00BE6D5E">
              <w:rPr>
                <w:b/>
                <w:sz w:val="20"/>
                <w:szCs w:val="20"/>
              </w:rPr>
              <w:t>Wykonawca czynności</w:t>
            </w:r>
          </w:p>
        </w:tc>
        <w:tc>
          <w:tcPr>
            <w:tcW w:w="1539" w:type="dxa"/>
            <w:vAlign w:val="center"/>
          </w:tcPr>
          <w:p w:rsidR="00EB63CA" w:rsidRPr="00F738D5" w:rsidRDefault="00EB63CA" w:rsidP="00F256C6">
            <w:pPr>
              <w:spacing w:line="360" w:lineRule="auto"/>
              <w:jc w:val="center"/>
              <w:rPr>
                <w:sz w:val="20"/>
                <w:szCs w:val="20"/>
              </w:rPr>
            </w:pPr>
            <w:r w:rsidRPr="00BE6D5E">
              <w:rPr>
                <w:b/>
                <w:sz w:val="20"/>
                <w:szCs w:val="20"/>
              </w:rPr>
              <w:t>Miejsce oraz jednostki powiązane</w:t>
            </w:r>
          </w:p>
        </w:tc>
        <w:tc>
          <w:tcPr>
            <w:tcW w:w="1907" w:type="dxa"/>
            <w:vAlign w:val="center"/>
          </w:tcPr>
          <w:p w:rsidR="00EB63CA" w:rsidRPr="00F738D5" w:rsidRDefault="00EB63CA" w:rsidP="00F256C6">
            <w:pPr>
              <w:spacing w:line="360" w:lineRule="auto"/>
              <w:jc w:val="center"/>
              <w:rPr>
                <w:sz w:val="20"/>
                <w:szCs w:val="20"/>
              </w:rPr>
            </w:pPr>
            <w:r w:rsidRPr="00BE6D5E">
              <w:rPr>
                <w:b/>
                <w:sz w:val="20"/>
                <w:szCs w:val="20"/>
              </w:rPr>
              <w:t>Dokument źródłowy, w tym system informatyczny</w:t>
            </w:r>
          </w:p>
        </w:tc>
        <w:tc>
          <w:tcPr>
            <w:tcW w:w="1455" w:type="dxa"/>
            <w:vAlign w:val="center"/>
          </w:tcPr>
          <w:p w:rsidR="00EB63CA" w:rsidRPr="00F738D5" w:rsidRDefault="00EB63CA" w:rsidP="00F256C6">
            <w:pPr>
              <w:spacing w:line="360" w:lineRule="auto"/>
              <w:jc w:val="center"/>
              <w:rPr>
                <w:i/>
                <w:sz w:val="20"/>
                <w:szCs w:val="20"/>
              </w:rPr>
            </w:pPr>
            <w:r w:rsidRPr="00BE6D5E">
              <w:rPr>
                <w:b/>
                <w:sz w:val="20"/>
                <w:szCs w:val="20"/>
              </w:rPr>
              <w:t>Dokument wtórny</w:t>
            </w:r>
          </w:p>
        </w:tc>
        <w:tc>
          <w:tcPr>
            <w:tcW w:w="1525" w:type="dxa"/>
            <w:vAlign w:val="center"/>
          </w:tcPr>
          <w:p w:rsidR="00EB63CA" w:rsidRPr="00F738D5" w:rsidRDefault="00EB63CA" w:rsidP="00F256C6">
            <w:pPr>
              <w:spacing w:line="360" w:lineRule="auto"/>
              <w:jc w:val="center"/>
              <w:rPr>
                <w:sz w:val="20"/>
                <w:szCs w:val="20"/>
              </w:rPr>
            </w:pPr>
            <w:r w:rsidRPr="00BE6D5E">
              <w:rPr>
                <w:b/>
                <w:sz w:val="20"/>
                <w:szCs w:val="20"/>
              </w:rPr>
              <w:t>Mechanizm kontrolny</w:t>
            </w:r>
          </w:p>
        </w:tc>
        <w:tc>
          <w:tcPr>
            <w:tcW w:w="1466" w:type="dxa"/>
            <w:vAlign w:val="center"/>
          </w:tcPr>
          <w:p w:rsidR="00EB63CA" w:rsidRPr="00BE6D5E" w:rsidRDefault="00EB63CA" w:rsidP="00F256C6">
            <w:pPr>
              <w:spacing w:line="360" w:lineRule="auto"/>
              <w:jc w:val="center"/>
              <w:rPr>
                <w:b/>
                <w:sz w:val="20"/>
                <w:szCs w:val="20"/>
              </w:rPr>
            </w:pPr>
            <w:r w:rsidRPr="00BE6D5E">
              <w:rPr>
                <w:b/>
                <w:sz w:val="20"/>
                <w:szCs w:val="20"/>
              </w:rPr>
              <w:t>Czas</w:t>
            </w:r>
          </w:p>
          <w:p w:rsidR="00EB63CA" w:rsidRPr="00F738D5" w:rsidRDefault="00EB63CA" w:rsidP="00F256C6">
            <w:pPr>
              <w:spacing w:line="360" w:lineRule="auto"/>
              <w:jc w:val="center"/>
              <w:rPr>
                <w:sz w:val="20"/>
                <w:szCs w:val="20"/>
              </w:rPr>
            </w:pPr>
          </w:p>
        </w:tc>
        <w:tc>
          <w:tcPr>
            <w:tcW w:w="1924" w:type="dxa"/>
            <w:vAlign w:val="center"/>
          </w:tcPr>
          <w:p w:rsidR="00EB63CA" w:rsidRPr="00796864" w:rsidRDefault="00EB63CA" w:rsidP="00F256C6">
            <w:pPr>
              <w:spacing w:line="360" w:lineRule="auto"/>
              <w:jc w:val="center"/>
              <w:rPr>
                <w:b/>
                <w:sz w:val="20"/>
                <w:szCs w:val="20"/>
              </w:rPr>
            </w:pPr>
            <w:r w:rsidRPr="00796864">
              <w:rPr>
                <w:b/>
                <w:sz w:val="20"/>
                <w:szCs w:val="20"/>
              </w:rPr>
              <w:t>Uwagi</w:t>
            </w:r>
          </w:p>
          <w:p w:rsidR="00EB63CA" w:rsidRPr="004B5F45" w:rsidRDefault="00EB63CA" w:rsidP="00F256C6">
            <w:pPr>
              <w:spacing w:line="360" w:lineRule="auto"/>
              <w:jc w:val="center"/>
            </w:pPr>
          </w:p>
        </w:tc>
      </w:tr>
      <w:tr w:rsidR="00EB63CA" w:rsidRPr="004B5F45" w:rsidTr="00C1778F">
        <w:trPr>
          <w:trHeight w:val="144"/>
        </w:trPr>
        <w:tc>
          <w:tcPr>
            <w:tcW w:w="534" w:type="dxa"/>
            <w:vAlign w:val="center"/>
          </w:tcPr>
          <w:p w:rsidR="00EB63CA" w:rsidRPr="00FA0D9F" w:rsidRDefault="00EB63CA" w:rsidP="00F256C6">
            <w:pPr>
              <w:spacing w:line="360" w:lineRule="auto"/>
              <w:rPr>
                <w:sz w:val="20"/>
                <w:szCs w:val="20"/>
              </w:rPr>
            </w:pPr>
            <w:r w:rsidRPr="00FA0D9F">
              <w:rPr>
                <w:sz w:val="20"/>
                <w:szCs w:val="20"/>
              </w:rPr>
              <w:t>1</w:t>
            </w:r>
          </w:p>
        </w:tc>
        <w:tc>
          <w:tcPr>
            <w:tcW w:w="1276" w:type="dxa"/>
            <w:vAlign w:val="center"/>
          </w:tcPr>
          <w:p w:rsidR="00EB63CA" w:rsidRPr="00FA0D9F" w:rsidRDefault="00EB63CA" w:rsidP="00F256C6">
            <w:pPr>
              <w:spacing w:line="360" w:lineRule="auto"/>
              <w:jc w:val="left"/>
              <w:rPr>
                <w:sz w:val="20"/>
                <w:szCs w:val="20"/>
              </w:rPr>
            </w:pPr>
            <w:r>
              <w:rPr>
                <w:sz w:val="20"/>
                <w:szCs w:val="20"/>
              </w:rPr>
              <w:t xml:space="preserve">Weryfikacja otrzymanego </w:t>
            </w:r>
            <w:r w:rsidRPr="00FA0D9F">
              <w:rPr>
                <w:sz w:val="20"/>
                <w:szCs w:val="20"/>
              </w:rPr>
              <w:t xml:space="preserve">od Beneficjenta oświadczenia o miejscu </w:t>
            </w:r>
            <w:r w:rsidRPr="00FA0D9F">
              <w:rPr>
                <w:sz w:val="20"/>
                <w:szCs w:val="20"/>
              </w:rPr>
              <w:lastRenderedPageBreak/>
              <w:t xml:space="preserve">przechowywania dokumentów zgodnie z </w:t>
            </w:r>
            <w:r w:rsidRPr="00FA0D9F">
              <w:rPr>
                <w:i/>
                <w:sz w:val="20"/>
                <w:szCs w:val="20"/>
              </w:rPr>
              <w:t>Zasadami…</w:t>
            </w:r>
          </w:p>
        </w:tc>
        <w:tc>
          <w:tcPr>
            <w:tcW w:w="1596" w:type="dxa"/>
            <w:vAlign w:val="center"/>
          </w:tcPr>
          <w:p w:rsidR="00EB63CA" w:rsidRPr="00FA0D9F" w:rsidRDefault="00EB63CA" w:rsidP="00F256C6">
            <w:pPr>
              <w:spacing w:line="360" w:lineRule="auto"/>
              <w:jc w:val="left"/>
              <w:rPr>
                <w:sz w:val="20"/>
                <w:szCs w:val="20"/>
              </w:rPr>
            </w:pPr>
            <w:r w:rsidRPr="00FA0D9F">
              <w:rPr>
                <w:sz w:val="20"/>
                <w:szCs w:val="20"/>
              </w:rPr>
              <w:lastRenderedPageBreak/>
              <w:t>Stanowisko ds. pomocy technicznej</w:t>
            </w:r>
          </w:p>
        </w:tc>
        <w:tc>
          <w:tcPr>
            <w:tcW w:w="1539" w:type="dxa"/>
            <w:vAlign w:val="center"/>
          </w:tcPr>
          <w:p w:rsidR="00EB63CA" w:rsidRPr="00F256C6" w:rsidRDefault="00957730" w:rsidP="00F256C6">
            <w:pPr>
              <w:spacing w:line="360" w:lineRule="auto"/>
              <w:jc w:val="left"/>
              <w:rPr>
                <w:sz w:val="20"/>
                <w:szCs w:val="20"/>
                <w:lang w:val="en-US"/>
              </w:rPr>
            </w:pPr>
            <w:r w:rsidRPr="00F256C6">
              <w:rPr>
                <w:sz w:val="20"/>
                <w:szCs w:val="20"/>
                <w:lang w:val="en-US"/>
              </w:rPr>
              <w:t>RF-II-PT</w:t>
            </w:r>
            <w:r w:rsidR="00EB63CA" w:rsidRPr="00F256C6">
              <w:rPr>
                <w:sz w:val="20"/>
                <w:szCs w:val="20"/>
                <w:lang w:val="en-US"/>
              </w:rPr>
              <w:t>.,</w:t>
            </w:r>
          </w:p>
          <w:p w:rsidR="00EB63CA" w:rsidRPr="00F256C6" w:rsidRDefault="00EB63CA" w:rsidP="00F256C6">
            <w:pPr>
              <w:spacing w:line="360" w:lineRule="auto"/>
              <w:jc w:val="left"/>
              <w:rPr>
                <w:sz w:val="20"/>
                <w:szCs w:val="20"/>
                <w:lang w:val="en-US"/>
              </w:rPr>
            </w:pPr>
            <w:r w:rsidRPr="00F256C6">
              <w:rPr>
                <w:sz w:val="20"/>
                <w:szCs w:val="20"/>
                <w:lang w:val="en-US"/>
              </w:rPr>
              <w:t xml:space="preserve">OR w UMWM, </w:t>
            </w:r>
          </w:p>
          <w:p w:rsidR="00EB63CA" w:rsidRPr="00FA0D9F" w:rsidRDefault="00EB63CA" w:rsidP="00F256C6">
            <w:pPr>
              <w:spacing w:line="360" w:lineRule="auto"/>
              <w:jc w:val="left"/>
              <w:rPr>
                <w:sz w:val="20"/>
                <w:szCs w:val="20"/>
              </w:rPr>
            </w:pPr>
            <w:r w:rsidRPr="00FA0D9F">
              <w:rPr>
                <w:sz w:val="20"/>
                <w:szCs w:val="20"/>
              </w:rPr>
              <w:t xml:space="preserve">MJWPU </w:t>
            </w:r>
          </w:p>
        </w:tc>
        <w:tc>
          <w:tcPr>
            <w:tcW w:w="1907" w:type="dxa"/>
            <w:vAlign w:val="center"/>
          </w:tcPr>
          <w:p w:rsidR="00EB63CA" w:rsidRPr="00FA0D9F" w:rsidRDefault="00EB63CA" w:rsidP="00F256C6">
            <w:pPr>
              <w:spacing w:line="360" w:lineRule="auto"/>
              <w:jc w:val="left"/>
              <w:rPr>
                <w:sz w:val="20"/>
                <w:szCs w:val="20"/>
              </w:rPr>
            </w:pPr>
            <w:r w:rsidRPr="00FA0D9F">
              <w:rPr>
                <w:sz w:val="20"/>
                <w:szCs w:val="20"/>
              </w:rPr>
              <w:t>Wnioski o płatność dla danego projektu</w:t>
            </w:r>
          </w:p>
        </w:tc>
        <w:tc>
          <w:tcPr>
            <w:tcW w:w="1455" w:type="dxa"/>
            <w:vAlign w:val="center"/>
          </w:tcPr>
          <w:p w:rsidR="00EB63CA" w:rsidRPr="00FA0D9F" w:rsidRDefault="00EB63CA" w:rsidP="00F256C6">
            <w:pPr>
              <w:spacing w:line="360" w:lineRule="auto"/>
              <w:jc w:val="left"/>
              <w:rPr>
                <w:i/>
                <w:sz w:val="20"/>
                <w:szCs w:val="20"/>
              </w:rPr>
            </w:pPr>
            <w:r w:rsidRPr="00FA0D9F">
              <w:rPr>
                <w:i/>
                <w:sz w:val="20"/>
                <w:szCs w:val="20"/>
              </w:rPr>
              <w:t xml:space="preserve">Oświadczenie Beneficjenta o miejscu przechowywania dokumentów związanych z </w:t>
            </w:r>
            <w:r w:rsidRPr="00FA0D9F">
              <w:rPr>
                <w:i/>
                <w:sz w:val="20"/>
                <w:szCs w:val="20"/>
              </w:rPr>
              <w:lastRenderedPageBreak/>
              <w:t>realizacją projektu.</w:t>
            </w:r>
          </w:p>
        </w:tc>
        <w:tc>
          <w:tcPr>
            <w:tcW w:w="1525" w:type="dxa"/>
            <w:vAlign w:val="center"/>
          </w:tcPr>
          <w:p w:rsidR="00EB63CA" w:rsidRPr="00FA0D9F" w:rsidRDefault="00EB63CA" w:rsidP="00F256C6">
            <w:pPr>
              <w:spacing w:line="360" w:lineRule="auto"/>
              <w:jc w:val="left"/>
              <w:rPr>
                <w:sz w:val="20"/>
                <w:szCs w:val="20"/>
              </w:rPr>
            </w:pPr>
            <w:r w:rsidRPr="00FA0D9F">
              <w:rPr>
                <w:sz w:val="20"/>
                <w:szCs w:val="20"/>
              </w:rPr>
              <w:lastRenderedPageBreak/>
              <w:t xml:space="preserve">Data wpływu pisma z Oświadczeniem od OR i MJWPU do sekretariatu </w:t>
            </w:r>
            <w:r w:rsidR="00E2727B">
              <w:rPr>
                <w:sz w:val="20"/>
                <w:szCs w:val="20"/>
              </w:rPr>
              <w:t>RF</w:t>
            </w:r>
            <w:r w:rsidRPr="00FA0D9F">
              <w:rPr>
                <w:sz w:val="20"/>
                <w:szCs w:val="20"/>
              </w:rPr>
              <w:t xml:space="preserve"> </w:t>
            </w:r>
            <w:r w:rsidRPr="00FA0D9F">
              <w:rPr>
                <w:sz w:val="20"/>
                <w:szCs w:val="20"/>
              </w:rPr>
              <w:lastRenderedPageBreak/>
              <w:t>i nadanie numerów w rejestrze korespondencji (ESOD)</w:t>
            </w:r>
            <w:r>
              <w:rPr>
                <w:sz w:val="20"/>
                <w:szCs w:val="20"/>
              </w:rPr>
              <w:t>/Data przekazania wniosku o płatność końcową.</w:t>
            </w:r>
          </w:p>
        </w:tc>
        <w:tc>
          <w:tcPr>
            <w:tcW w:w="1466" w:type="dxa"/>
            <w:vAlign w:val="center"/>
          </w:tcPr>
          <w:p w:rsidR="00EB63CA" w:rsidRPr="00FA0D9F" w:rsidDel="001168E1" w:rsidRDefault="00EB63CA" w:rsidP="00F256C6">
            <w:pPr>
              <w:spacing w:line="360" w:lineRule="auto"/>
              <w:jc w:val="left"/>
              <w:rPr>
                <w:sz w:val="20"/>
                <w:szCs w:val="20"/>
              </w:rPr>
            </w:pPr>
            <w:r w:rsidRPr="00FA0D9F">
              <w:rPr>
                <w:sz w:val="20"/>
                <w:szCs w:val="20"/>
              </w:rPr>
              <w:lastRenderedPageBreak/>
              <w:t>Przed zatwierdzeniem wniosku o płatność końcową</w:t>
            </w:r>
          </w:p>
        </w:tc>
        <w:tc>
          <w:tcPr>
            <w:tcW w:w="1924" w:type="dxa"/>
            <w:vAlign w:val="center"/>
          </w:tcPr>
          <w:p w:rsidR="00EB63CA" w:rsidRPr="004B5F45" w:rsidRDefault="00EB63CA" w:rsidP="00F256C6">
            <w:pPr>
              <w:spacing w:line="360" w:lineRule="auto"/>
            </w:pPr>
          </w:p>
        </w:tc>
      </w:tr>
      <w:tr w:rsidR="00EB63CA" w:rsidRPr="004B5F45" w:rsidTr="00C1778F">
        <w:trPr>
          <w:trHeight w:val="144"/>
        </w:trPr>
        <w:tc>
          <w:tcPr>
            <w:tcW w:w="534" w:type="dxa"/>
            <w:vAlign w:val="center"/>
          </w:tcPr>
          <w:p w:rsidR="00EB63CA" w:rsidRPr="00FA0D9F" w:rsidRDefault="00EB63CA" w:rsidP="00F256C6">
            <w:pPr>
              <w:spacing w:line="360" w:lineRule="auto"/>
              <w:rPr>
                <w:sz w:val="20"/>
                <w:szCs w:val="20"/>
              </w:rPr>
            </w:pPr>
            <w:r w:rsidRPr="00FA0D9F">
              <w:rPr>
                <w:sz w:val="20"/>
                <w:szCs w:val="20"/>
              </w:rPr>
              <w:lastRenderedPageBreak/>
              <w:t>2</w:t>
            </w:r>
          </w:p>
        </w:tc>
        <w:tc>
          <w:tcPr>
            <w:tcW w:w="1276" w:type="dxa"/>
            <w:vAlign w:val="center"/>
          </w:tcPr>
          <w:p w:rsidR="00EB63CA" w:rsidRPr="00FA0D9F" w:rsidRDefault="00EB63CA" w:rsidP="00F256C6">
            <w:pPr>
              <w:spacing w:line="360" w:lineRule="auto"/>
              <w:jc w:val="left"/>
              <w:rPr>
                <w:sz w:val="20"/>
                <w:szCs w:val="20"/>
              </w:rPr>
            </w:pPr>
            <w:r w:rsidRPr="00FA0D9F">
              <w:rPr>
                <w:sz w:val="20"/>
                <w:szCs w:val="20"/>
              </w:rPr>
              <w:t>Weryfikacja kompletności i prawidłowości  dokumentacji na zakończenie realizacji projektu</w:t>
            </w:r>
          </w:p>
        </w:tc>
        <w:tc>
          <w:tcPr>
            <w:tcW w:w="1596" w:type="dxa"/>
            <w:vAlign w:val="center"/>
          </w:tcPr>
          <w:p w:rsidR="00EB63CA" w:rsidRPr="00FA0D9F" w:rsidRDefault="00EB63CA" w:rsidP="00F256C6">
            <w:pPr>
              <w:spacing w:line="360" w:lineRule="auto"/>
              <w:jc w:val="left"/>
              <w:rPr>
                <w:sz w:val="20"/>
                <w:szCs w:val="20"/>
              </w:rPr>
            </w:pPr>
            <w:r w:rsidRPr="00FA0D9F">
              <w:rPr>
                <w:sz w:val="20"/>
                <w:szCs w:val="20"/>
              </w:rPr>
              <w:t>Stanowisko ds. pomocy technicznej</w:t>
            </w:r>
          </w:p>
        </w:tc>
        <w:tc>
          <w:tcPr>
            <w:tcW w:w="1539" w:type="dxa"/>
            <w:vAlign w:val="center"/>
          </w:tcPr>
          <w:p w:rsidR="00EB63CA" w:rsidRPr="00FA0D9F" w:rsidRDefault="00957730" w:rsidP="00F256C6">
            <w:pPr>
              <w:spacing w:line="360" w:lineRule="auto"/>
              <w:jc w:val="left"/>
              <w:rPr>
                <w:sz w:val="20"/>
                <w:szCs w:val="20"/>
              </w:rPr>
            </w:pPr>
            <w:r>
              <w:rPr>
                <w:sz w:val="20"/>
                <w:szCs w:val="20"/>
              </w:rPr>
              <w:t>RF-II-PT</w:t>
            </w:r>
          </w:p>
          <w:p w:rsidR="00EB63CA" w:rsidRPr="00FA0D9F" w:rsidRDefault="00EB63CA" w:rsidP="00F256C6">
            <w:pPr>
              <w:spacing w:line="360" w:lineRule="auto"/>
              <w:jc w:val="left"/>
              <w:rPr>
                <w:sz w:val="20"/>
                <w:szCs w:val="20"/>
              </w:rPr>
            </w:pPr>
          </w:p>
        </w:tc>
        <w:tc>
          <w:tcPr>
            <w:tcW w:w="1907" w:type="dxa"/>
            <w:vAlign w:val="center"/>
          </w:tcPr>
          <w:p w:rsidR="00EB63CA" w:rsidRPr="00FA0D9F" w:rsidRDefault="00EB63CA" w:rsidP="00F256C6">
            <w:pPr>
              <w:spacing w:line="360" w:lineRule="auto"/>
              <w:jc w:val="left"/>
              <w:rPr>
                <w:sz w:val="20"/>
                <w:szCs w:val="20"/>
              </w:rPr>
            </w:pPr>
            <w:r w:rsidRPr="00FA0D9F">
              <w:rPr>
                <w:sz w:val="20"/>
                <w:szCs w:val="20"/>
              </w:rPr>
              <w:t>Dokumentacja związana z realizacją projektu</w:t>
            </w:r>
          </w:p>
        </w:tc>
        <w:tc>
          <w:tcPr>
            <w:tcW w:w="1455" w:type="dxa"/>
            <w:vAlign w:val="center"/>
          </w:tcPr>
          <w:p w:rsidR="00EB63CA" w:rsidRPr="00FA0D9F" w:rsidRDefault="00EB63CA" w:rsidP="00F256C6">
            <w:pPr>
              <w:spacing w:line="360" w:lineRule="auto"/>
              <w:jc w:val="left"/>
              <w:rPr>
                <w:i/>
                <w:sz w:val="20"/>
                <w:szCs w:val="20"/>
              </w:rPr>
            </w:pPr>
            <w:r w:rsidRPr="00FA0D9F">
              <w:rPr>
                <w:i/>
                <w:sz w:val="20"/>
                <w:szCs w:val="20"/>
              </w:rPr>
              <w:t>Wypełniona lista sprawdzająca do kontroli na zakończenie realizacji projektu załącznik nr 3.3.</w:t>
            </w:r>
            <w:r>
              <w:rPr>
                <w:i/>
                <w:sz w:val="20"/>
                <w:szCs w:val="20"/>
              </w:rPr>
              <w:t>4</w:t>
            </w:r>
            <w:r w:rsidRPr="00FA0D9F">
              <w:rPr>
                <w:i/>
                <w:sz w:val="20"/>
                <w:szCs w:val="20"/>
              </w:rPr>
              <w:t>/</w:t>
            </w:r>
            <w:r>
              <w:rPr>
                <w:i/>
                <w:sz w:val="20"/>
                <w:szCs w:val="20"/>
              </w:rPr>
              <w:t>1</w:t>
            </w:r>
          </w:p>
        </w:tc>
        <w:tc>
          <w:tcPr>
            <w:tcW w:w="1525" w:type="dxa"/>
            <w:vAlign w:val="center"/>
          </w:tcPr>
          <w:p w:rsidR="00EB63CA" w:rsidRPr="00FA0D9F" w:rsidRDefault="00EB63CA" w:rsidP="00F256C6">
            <w:pPr>
              <w:spacing w:line="360" w:lineRule="auto"/>
              <w:jc w:val="left"/>
              <w:rPr>
                <w:sz w:val="20"/>
                <w:szCs w:val="20"/>
              </w:rPr>
            </w:pPr>
            <w:r w:rsidRPr="00FA0D9F">
              <w:rPr>
                <w:sz w:val="20"/>
                <w:szCs w:val="20"/>
              </w:rPr>
              <w:t xml:space="preserve">Wstępna akceptacja Kierownika </w:t>
            </w:r>
            <w:r w:rsidR="00957730">
              <w:rPr>
                <w:sz w:val="20"/>
                <w:szCs w:val="20"/>
              </w:rPr>
              <w:t>RF-II-PT</w:t>
            </w:r>
            <w:r w:rsidRPr="00FA0D9F">
              <w:rPr>
                <w:sz w:val="20"/>
                <w:szCs w:val="20"/>
              </w:rPr>
              <w:t xml:space="preserve">, zatwierdzenie listy sprawdzającej przez Dyrektora </w:t>
            </w:r>
            <w:r w:rsidR="00E2727B">
              <w:rPr>
                <w:sz w:val="20"/>
                <w:szCs w:val="20"/>
              </w:rPr>
              <w:t>RF</w:t>
            </w:r>
            <w:r w:rsidRPr="00FA0D9F">
              <w:rPr>
                <w:sz w:val="20"/>
                <w:szCs w:val="20"/>
              </w:rPr>
              <w:t xml:space="preserve"> . w terminie 3 dni roboczych po dokonaniu weryfikacji przez pracowników (1 dzień roboczy na każdą parę oczu)</w:t>
            </w:r>
          </w:p>
        </w:tc>
        <w:tc>
          <w:tcPr>
            <w:tcW w:w="1466" w:type="dxa"/>
            <w:vAlign w:val="center"/>
          </w:tcPr>
          <w:p w:rsidR="00EB63CA" w:rsidRPr="00FA0D9F" w:rsidRDefault="00EB63CA" w:rsidP="00F256C6">
            <w:pPr>
              <w:spacing w:line="360" w:lineRule="auto"/>
              <w:jc w:val="left"/>
              <w:rPr>
                <w:sz w:val="20"/>
                <w:szCs w:val="20"/>
              </w:rPr>
            </w:pPr>
            <w:r w:rsidRPr="00FA0D9F">
              <w:rPr>
                <w:sz w:val="20"/>
                <w:szCs w:val="20"/>
              </w:rPr>
              <w:t xml:space="preserve">Przed zatwierdzeniem wniosku o płatność końcową  </w:t>
            </w:r>
          </w:p>
        </w:tc>
        <w:tc>
          <w:tcPr>
            <w:tcW w:w="1924" w:type="dxa"/>
            <w:vMerge w:val="restart"/>
            <w:vAlign w:val="center"/>
          </w:tcPr>
          <w:p w:rsidR="00EB63CA" w:rsidRPr="004B5F45" w:rsidRDefault="00EB63CA" w:rsidP="00F256C6">
            <w:pPr>
              <w:spacing w:line="360" w:lineRule="auto"/>
              <w:jc w:val="left"/>
            </w:pPr>
            <w:r w:rsidRPr="00FA0D9F">
              <w:rPr>
                <w:sz w:val="20"/>
                <w:szCs w:val="20"/>
              </w:rPr>
              <w:t>W celu zapewnienia potwierdzenia prawidłowości zachowania ścieżki audytu do wniosku o płatność końcową sporządzony jest spis pism przychodzących od Beneficjenta i przekazywanych Beneficjentowi obejmujących cykl życia projektu</w:t>
            </w:r>
            <w:r w:rsidRPr="004B5F45">
              <w:t>.</w:t>
            </w:r>
          </w:p>
        </w:tc>
      </w:tr>
      <w:tr w:rsidR="00EB63CA" w:rsidRPr="004B5F45" w:rsidTr="00C1778F">
        <w:trPr>
          <w:trHeight w:val="144"/>
        </w:trPr>
        <w:tc>
          <w:tcPr>
            <w:tcW w:w="534" w:type="dxa"/>
            <w:vAlign w:val="center"/>
          </w:tcPr>
          <w:p w:rsidR="00EB63CA" w:rsidRPr="00FA0D9F" w:rsidRDefault="00EB63CA" w:rsidP="00F256C6">
            <w:pPr>
              <w:spacing w:line="360" w:lineRule="auto"/>
              <w:rPr>
                <w:sz w:val="20"/>
                <w:szCs w:val="20"/>
              </w:rPr>
            </w:pPr>
            <w:r w:rsidRPr="00FA0D9F">
              <w:rPr>
                <w:sz w:val="20"/>
                <w:szCs w:val="20"/>
              </w:rPr>
              <w:t>3</w:t>
            </w:r>
          </w:p>
        </w:tc>
        <w:tc>
          <w:tcPr>
            <w:tcW w:w="1276" w:type="dxa"/>
            <w:vAlign w:val="center"/>
          </w:tcPr>
          <w:p w:rsidR="00EB63CA" w:rsidRPr="00FA0D9F" w:rsidRDefault="00EB63CA" w:rsidP="00F256C6">
            <w:pPr>
              <w:spacing w:line="360" w:lineRule="auto"/>
              <w:jc w:val="left"/>
              <w:rPr>
                <w:sz w:val="20"/>
                <w:szCs w:val="20"/>
              </w:rPr>
            </w:pPr>
            <w:r w:rsidRPr="00FA0D9F">
              <w:rPr>
                <w:sz w:val="20"/>
                <w:szCs w:val="20"/>
              </w:rPr>
              <w:t xml:space="preserve">Ostateczne </w:t>
            </w:r>
            <w:r w:rsidRPr="00FA0D9F">
              <w:rPr>
                <w:sz w:val="20"/>
                <w:szCs w:val="20"/>
              </w:rPr>
              <w:lastRenderedPageBreak/>
              <w:t>potwierdzenie ścieżki audytu</w:t>
            </w:r>
          </w:p>
        </w:tc>
        <w:tc>
          <w:tcPr>
            <w:tcW w:w="1596" w:type="dxa"/>
            <w:vAlign w:val="center"/>
          </w:tcPr>
          <w:p w:rsidR="00EB63CA" w:rsidRPr="00FA0D9F" w:rsidRDefault="00EB63CA" w:rsidP="00F256C6">
            <w:pPr>
              <w:spacing w:line="360" w:lineRule="auto"/>
              <w:jc w:val="left"/>
              <w:rPr>
                <w:sz w:val="20"/>
                <w:szCs w:val="20"/>
              </w:rPr>
            </w:pPr>
            <w:r w:rsidRPr="00FA0D9F">
              <w:rPr>
                <w:sz w:val="20"/>
                <w:szCs w:val="20"/>
              </w:rPr>
              <w:lastRenderedPageBreak/>
              <w:t xml:space="preserve">Stanowisko ds. </w:t>
            </w:r>
            <w:r w:rsidRPr="00FA0D9F">
              <w:rPr>
                <w:sz w:val="20"/>
                <w:szCs w:val="20"/>
              </w:rPr>
              <w:lastRenderedPageBreak/>
              <w:t>pomocy technicznej</w:t>
            </w:r>
          </w:p>
        </w:tc>
        <w:tc>
          <w:tcPr>
            <w:tcW w:w="1539" w:type="dxa"/>
            <w:vAlign w:val="center"/>
          </w:tcPr>
          <w:p w:rsidR="00EB63CA" w:rsidRPr="00FA0D9F" w:rsidRDefault="00957730" w:rsidP="00F256C6">
            <w:pPr>
              <w:spacing w:line="360" w:lineRule="auto"/>
              <w:jc w:val="left"/>
              <w:rPr>
                <w:sz w:val="20"/>
                <w:szCs w:val="20"/>
              </w:rPr>
            </w:pPr>
            <w:r>
              <w:rPr>
                <w:sz w:val="20"/>
                <w:szCs w:val="20"/>
              </w:rPr>
              <w:lastRenderedPageBreak/>
              <w:t>RF-II-PT</w:t>
            </w:r>
          </w:p>
          <w:p w:rsidR="00EB63CA" w:rsidRPr="00FA0D9F" w:rsidRDefault="00EB63CA" w:rsidP="00F256C6">
            <w:pPr>
              <w:spacing w:line="360" w:lineRule="auto"/>
              <w:jc w:val="left"/>
              <w:rPr>
                <w:sz w:val="20"/>
                <w:szCs w:val="20"/>
              </w:rPr>
            </w:pPr>
          </w:p>
        </w:tc>
        <w:tc>
          <w:tcPr>
            <w:tcW w:w="1907" w:type="dxa"/>
            <w:vAlign w:val="center"/>
          </w:tcPr>
          <w:p w:rsidR="00EB63CA" w:rsidRPr="00FA0D9F" w:rsidRDefault="00EB63CA" w:rsidP="00F256C6">
            <w:pPr>
              <w:spacing w:line="360" w:lineRule="auto"/>
              <w:jc w:val="left"/>
              <w:rPr>
                <w:sz w:val="20"/>
                <w:szCs w:val="20"/>
              </w:rPr>
            </w:pPr>
            <w:r w:rsidRPr="00FA0D9F">
              <w:rPr>
                <w:sz w:val="20"/>
                <w:szCs w:val="20"/>
              </w:rPr>
              <w:lastRenderedPageBreak/>
              <w:t xml:space="preserve">Oświadczenie </w:t>
            </w:r>
            <w:r w:rsidRPr="00FA0D9F">
              <w:rPr>
                <w:sz w:val="20"/>
                <w:szCs w:val="20"/>
              </w:rPr>
              <w:lastRenderedPageBreak/>
              <w:t xml:space="preserve">Beneficjenta o miejscu przechowywania dokumentów związanych z realizacją projektu .i wniosek o płatność końcową </w:t>
            </w:r>
          </w:p>
        </w:tc>
        <w:tc>
          <w:tcPr>
            <w:tcW w:w="1455" w:type="dxa"/>
            <w:vAlign w:val="center"/>
          </w:tcPr>
          <w:p w:rsidR="00EB63CA" w:rsidRPr="00FA0D9F" w:rsidRDefault="00EB63CA" w:rsidP="00F256C6">
            <w:pPr>
              <w:spacing w:line="360" w:lineRule="auto"/>
              <w:jc w:val="left"/>
              <w:rPr>
                <w:i/>
                <w:sz w:val="20"/>
                <w:szCs w:val="20"/>
              </w:rPr>
            </w:pPr>
            <w:r w:rsidRPr="00FA0D9F">
              <w:rPr>
                <w:sz w:val="20"/>
                <w:szCs w:val="20"/>
              </w:rPr>
              <w:lastRenderedPageBreak/>
              <w:t xml:space="preserve">Wypełniona </w:t>
            </w:r>
            <w:r w:rsidRPr="00FA0D9F">
              <w:rPr>
                <w:sz w:val="20"/>
                <w:szCs w:val="20"/>
              </w:rPr>
              <w:lastRenderedPageBreak/>
              <w:t>lista sprawdzająca wniosku o płatność końcową z adnotacją o poprawności sporządzenia wniosku lub stwierdzonych błędach</w:t>
            </w:r>
          </w:p>
        </w:tc>
        <w:tc>
          <w:tcPr>
            <w:tcW w:w="1525" w:type="dxa"/>
            <w:vAlign w:val="center"/>
          </w:tcPr>
          <w:p w:rsidR="00EB63CA" w:rsidRPr="00FA0D9F" w:rsidRDefault="00EB63CA" w:rsidP="00F256C6">
            <w:pPr>
              <w:spacing w:line="360" w:lineRule="auto"/>
              <w:jc w:val="left"/>
              <w:rPr>
                <w:sz w:val="20"/>
                <w:szCs w:val="20"/>
              </w:rPr>
            </w:pPr>
            <w:r w:rsidRPr="00FA0D9F">
              <w:rPr>
                <w:sz w:val="20"/>
                <w:szCs w:val="20"/>
              </w:rPr>
              <w:lastRenderedPageBreak/>
              <w:t xml:space="preserve">Wstępna </w:t>
            </w:r>
            <w:r w:rsidRPr="00FA0D9F">
              <w:rPr>
                <w:sz w:val="20"/>
                <w:szCs w:val="20"/>
              </w:rPr>
              <w:lastRenderedPageBreak/>
              <w:t xml:space="preserve">akceptacja Kierownika </w:t>
            </w:r>
            <w:r w:rsidR="00957730">
              <w:rPr>
                <w:sz w:val="20"/>
                <w:szCs w:val="20"/>
              </w:rPr>
              <w:t>RF-II-PT</w:t>
            </w:r>
            <w:r w:rsidRPr="00FA0D9F">
              <w:rPr>
                <w:sz w:val="20"/>
                <w:szCs w:val="20"/>
              </w:rPr>
              <w:t xml:space="preserve">, zatwierdzenie listy sprawdzającej przez Dyrektora </w:t>
            </w:r>
            <w:r w:rsidR="00E2727B">
              <w:rPr>
                <w:sz w:val="20"/>
                <w:szCs w:val="20"/>
              </w:rPr>
              <w:t>RF</w:t>
            </w:r>
            <w:r w:rsidRPr="00FA0D9F">
              <w:rPr>
                <w:sz w:val="20"/>
                <w:szCs w:val="20"/>
              </w:rPr>
              <w:t xml:space="preserve"> . w terminie 3 dni roboczych po dokonaniu weryfikacji przez drugą parę oczu</w:t>
            </w:r>
          </w:p>
        </w:tc>
        <w:tc>
          <w:tcPr>
            <w:tcW w:w="1466" w:type="dxa"/>
            <w:vAlign w:val="center"/>
          </w:tcPr>
          <w:p w:rsidR="00EB63CA" w:rsidRPr="00FA0D9F" w:rsidRDefault="00EB63CA" w:rsidP="00F256C6">
            <w:pPr>
              <w:spacing w:line="360" w:lineRule="auto"/>
              <w:jc w:val="left"/>
              <w:rPr>
                <w:sz w:val="20"/>
                <w:szCs w:val="20"/>
              </w:rPr>
            </w:pPr>
            <w:r w:rsidRPr="00FA0D9F">
              <w:rPr>
                <w:sz w:val="20"/>
                <w:szCs w:val="20"/>
              </w:rPr>
              <w:lastRenderedPageBreak/>
              <w:t xml:space="preserve">30 dni </w:t>
            </w:r>
            <w:r w:rsidRPr="00FA0D9F">
              <w:rPr>
                <w:sz w:val="20"/>
                <w:szCs w:val="20"/>
              </w:rPr>
              <w:lastRenderedPageBreak/>
              <w:t>kalendarzowych od daty wpływu wniosku o płatność (po 15 dni kalendarzowych na każdą parę oczu) z uwzględnieniem czasu na złożenie ewentualnych uzupełnień przez Beneficjenta</w:t>
            </w:r>
          </w:p>
        </w:tc>
        <w:tc>
          <w:tcPr>
            <w:tcW w:w="1924" w:type="dxa"/>
            <w:vMerge/>
            <w:vAlign w:val="center"/>
          </w:tcPr>
          <w:p w:rsidR="00EB63CA" w:rsidRPr="004B5F45" w:rsidRDefault="00EB63CA" w:rsidP="00F256C6">
            <w:pPr>
              <w:spacing w:line="360" w:lineRule="auto"/>
            </w:pPr>
          </w:p>
        </w:tc>
      </w:tr>
      <w:tr w:rsidR="00EB63CA" w:rsidRPr="004B5F45" w:rsidTr="00C1778F">
        <w:trPr>
          <w:trHeight w:val="919"/>
        </w:trPr>
        <w:tc>
          <w:tcPr>
            <w:tcW w:w="13222" w:type="dxa"/>
            <w:gridSpan w:val="9"/>
            <w:vAlign w:val="center"/>
          </w:tcPr>
          <w:p w:rsidR="00102E47" w:rsidRDefault="00EB63CA" w:rsidP="005B42B8">
            <w:pPr>
              <w:spacing w:line="360" w:lineRule="auto"/>
            </w:pPr>
            <w:r w:rsidRPr="004B5F45">
              <w:lastRenderedPageBreak/>
              <w:t xml:space="preserve">Wnioski o płatność wraz z listami sprawdzającymi oraz całą dokumentacją związaną z weryfikacją wniosku, do czasu przekazania do archiwum zakładowego, są przechowywane w </w:t>
            </w:r>
            <w:r w:rsidR="00957730">
              <w:t>RF-II-PT</w:t>
            </w:r>
            <w:r w:rsidRPr="004B5F45">
              <w:t>.</w:t>
            </w:r>
          </w:p>
          <w:p w:rsidR="00EB63CA" w:rsidRPr="004B5F45" w:rsidRDefault="00EB63CA" w:rsidP="00F256C6">
            <w:pPr>
              <w:spacing w:line="360" w:lineRule="auto"/>
            </w:pPr>
          </w:p>
        </w:tc>
      </w:tr>
      <w:tr w:rsidR="00EB63CA" w:rsidRPr="004B5F45" w:rsidTr="00C1778F">
        <w:trPr>
          <w:trHeight w:val="144"/>
        </w:trPr>
        <w:tc>
          <w:tcPr>
            <w:tcW w:w="534" w:type="dxa"/>
            <w:vAlign w:val="center"/>
          </w:tcPr>
          <w:p w:rsidR="00EB63CA" w:rsidRPr="00FA0D9F" w:rsidRDefault="00EB63CA" w:rsidP="00F256C6">
            <w:pPr>
              <w:spacing w:line="360" w:lineRule="auto"/>
              <w:rPr>
                <w:sz w:val="20"/>
                <w:szCs w:val="20"/>
              </w:rPr>
            </w:pPr>
            <w:r w:rsidRPr="00FA0D9F">
              <w:rPr>
                <w:sz w:val="20"/>
                <w:szCs w:val="20"/>
              </w:rPr>
              <w:t>4</w:t>
            </w:r>
          </w:p>
        </w:tc>
        <w:tc>
          <w:tcPr>
            <w:tcW w:w="1276" w:type="dxa"/>
            <w:vAlign w:val="center"/>
          </w:tcPr>
          <w:p w:rsidR="00EB63CA" w:rsidRPr="00FA0D9F" w:rsidRDefault="00EB63CA" w:rsidP="00F256C6">
            <w:pPr>
              <w:spacing w:line="360" w:lineRule="auto"/>
              <w:jc w:val="left"/>
              <w:rPr>
                <w:sz w:val="20"/>
                <w:szCs w:val="20"/>
              </w:rPr>
            </w:pPr>
            <w:r w:rsidRPr="00FA0D9F">
              <w:rPr>
                <w:sz w:val="20"/>
                <w:szCs w:val="20"/>
              </w:rPr>
              <w:t xml:space="preserve">Wprowadzenie danych dotyczących zatwierdzonych wniosków o płatność do </w:t>
            </w:r>
            <w:r w:rsidRPr="00FA0D9F">
              <w:rPr>
                <w:sz w:val="20"/>
                <w:szCs w:val="20"/>
              </w:rPr>
              <w:lastRenderedPageBreak/>
              <w:t>KSI (SIMIK 07-13)</w:t>
            </w:r>
          </w:p>
        </w:tc>
        <w:tc>
          <w:tcPr>
            <w:tcW w:w="1596" w:type="dxa"/>
            <w:vAlign w:val="center"/>
          </w:tcPr>
          <w:p w:rsidR="00EB63CA" w:rsidRPr="00FA0D9F" w:rsidRDefault="00EB63CA" w:rsidP="00F256C6">
            <w:pPr>
              <w:spacing w:line="360" w:lineRule="auto"/>
              <w:jc w:val="left"/>
              <w:rPr>
                <w:sz w:val="20"/>
                <w:szCs w:val="20"/>
              </w:rPr>
            </w:pPr>
            <w:r w:rsidRPr="00FA0D9F">
              <w:rPr>
                <w:sz w:val="20"/>
                <w:szCs w:val="20"/>
              </w:rPr>
              <w:lastRenderedPageBreak/>
              <w:t xml:space="preserve">Stanowisko ds. pomocy technicznej </w:t>
            </w:r>
          </w:p>
        </w:tc>
        <w:tc>
          <w:tcPr>
            <w:tcW w:w="1539" w:type="dxa"/>
            <w:vAlign w:val="center"/>
          </w:tcPr>
          <w:p w:rsidR="00EB63CA" w:rsidRPr="00FA0D9F" w:rsidRDefault="00957730" w:rsidP="00F256C6">
            <w:pPr>
              <w:spacing w:line="360" w:lineRule="auto"/>
              <w:jc w:val="left"/>
              <w:rPr>
                <w:sz w:val="20"/>
                <w:szCs w:val="20"/>
              </w:rPr>
            </w:pPr>
            <w:r>
              <w:rPr>
                <w:sz w:val="20"/>
                <w:szCs w:val="20"/>
              </w:rPr>
              <w:t>RF-II-PT</w:t>
            </w:r>
          </w:p>
          <w:p w:rsidR="00EB63CA" w:rsidRPr="00FA0D9F" w:rsidRDefault="00EB63CA" w:rsidP="00F256C6">
            <w:pPr>
              <w:spacing w:line="360" w:lineRule="auto"/>
              <w:jc w:val="left"/>
              <w:rPr>
                <w:sz w:val="20"/>
                <w:szCs w:val="20"/>
              </w:rPr>
            </w:pPr>
          </w:p>
        </w:tc>
        <w:tc>
          <w:tcPr>
            <w:tcW w:w="1907" w:type="dxa"/>
            <w:vAlign w:val="center"/>
          </w:tcPr>
          <w:p w:rsidR="00EB63CA" w:rsidRPr="00FA0D9F" w:rsidRDefault="00EB63CA" w:rsidP="00F256C6">
            <w:pPr>
              <w:spacing w:line="360" w:lineRule="auto"/>
              <w:jc w:val="left"/>
              <w:rPr>
                <w:sz w:val="20"/>
                <w:szCs w:val="20"/>
              </w:rPr>
            </w:pPr>
            <w:r w:rsidRPr="00FA0D9F">
              <w:rPr>
                <w:sz w:val="20"/>
                <w:szCs w:val="20"/>
              </w:rPr>
              <w:t>Zatwierdzone wnioski o płatność</w:t>
            </w:r>
          </w:p>
        </w:tc>
        <w:tc>
          <w:tcPr>
            <w:tcW w:w="1455" w:type="dxa"/>
            <w:vAlign w:val="center"/>
          </w:tcPr>
          <w:p w:rsidR="00EB63CA" w:rsidRPr="00FA0D9F" w:rsidRDefault="00EB63CA" w:rsidP="00F256C6">
            <w:pPr>
              <w:spacing w:line="360" w:lineRule="auto"/>
              <w:jc w:val="left"/>
              <w:rPr>
                <w:i/>
                <w:sz w:val="20"/>
                <w:szCs w:val="20"/>
              </w:rPr>
            </w:pPr>
          </w:p>
        </w:tc>
        <w:tc>
          <w:tcPr>
            <w:tcW w:w="1525" w:type="dxa"/>
            <w:vAlign w:val="center"/>
          </w:tcPr>
          <w:p w:rsidR="00EB63CA" w:rsidRPr="00FA0D9F" w:rsidRDefault="00EB63CA" w:rsidP="00F256C6">
            <w:pPr>
              <w:spacing w:line="360" w:lineRule="auto"/>
              <w:jc w:val="left"/>
              <w:rPr>
                <w:sz w:val="20"/>
                <w:szCs w:val="20"/>
              </w:rPr>
            </w:pPr>
            <w:r w:rsidRPr="00FA0D9F">
              <w:rPr>
                <w:sz w:val="20"/>
                <w:szCs w:val="20"/>
              </w:rPr>
              <w:t>Wprowadzenie danych dotyczących zatwierdzonych wniosków o płatność do KSI (SIMIK 07-13)</w:t>
            </w:r>
          </w:p>
        </w:tc>
        <w:tc>
          <w:tcPr>
            <w:tcW w:w="1466" w:type="dxa"/>
            <w:vAlign w:val="center"/>
          </w:tcPr>
          <w:p w:rsidR="00EB63CA" w:rsidRPr="00FA0D9F" w:rsidRDefault="00EB63CA" w:rsidP="00F256C6">
            <w:pPr>
              <w:spacing w:line="360" w:lineRule="auto"/>
              <w:jc w:val="left"/>
              <w:rPr>
                <w:sz w:val="20"/>
                <w:szCs w:val="20"/>
              </w:rPr>
            </w:pPr>
            <w:r w:rsidRPr="00FA0D9F">
              <w:rPr>
                <w:sz w:val="20"/>
                <w:szCs w:val="20"/>
              </w:rPr>
              <w:t xml:space="preserve">Niezwłocznie od pozytywnego zakończenia weryfikacji wniosków jednak nie </w:t>
            </w:r>
            <w:r w:rsidRPr="00FA0D9F">
              <w:rPr>
                <w:sz w:val="20"/>
                <w:szCs w:val="20"/>
              </w:rPr>
              <w:lastRenderedPageBreak/>
              <w:t>dłużej niż w ciągu 5 dni roboczych licząc od dnia wystąpienia określonego zdarzenia.</w:t>
            </w:r>
          </w:p>
        </w:tc>
        <w:tc>
          <w:tcPr>
            <w:tcW w:w="1924" w:type="dxa"/>
            <w:vAlign w:val="center"/>
          </w:tcPr>
          <w:p w:rsidR="00EB63CA" w:rsidRPr="00FA0D9F" w:rsidRDefault="00EB63CA" w:rsidP="00F256C6">
            <w:pPr>
              <w:spacing w:line="360" w:lineRule="auto"/>
              <w:rPr>
                <w:sz w:val="20"/>
                <w:szCs w:val="20"/>
              </w:rPr>
            </w:pPr>
          </w:p>
        </w:tc>
      </w:tr>
    </w:tbl>
    <w:p w:rsidR="004C2682" w:rsidRPr="0088358F" w:rsidRDefault="004C2682" w:rsidP="00F256C6">
      <w:pPr>
        <w:spacing w:line="360" w:lineRule="auto"/>
        <w:jc w:val="left"/>
        <w:rPr>
          <w:sz w:val="22"/>
          <w:szCs w:val="22"/>
        </w:rPr>
      </w:pPr>
      <w:bookmarkStart w:id="2339" w:name="_Toc202924078"/>
      <w:bookmarkStart w:id="2340" w:name="_Toc202924704"/>
      <w:bookmarkStart w:id="2341" w:name="_Toc202941279"/>
      <w:bookmarkStart w:id="2342" w:name="_Toc202942437"/>
      <w:bookmarkStart w:id="2343" w:name="_Toc202943080"/>
      <w:bookmarkStart w:id="2344" w:name="_Toc202943721"/>
      <w:bookmarkStart w:id="2345" w:name="_Toc202944361"/>
      <w:bookmarkStart w:id="2346" w:name="_Toc202946460"/>
      <w:bookmarkStart w:id="2347" w:name="_Toc202924192"/>
      <w:bookmarkStart w:id="2348" w:name="_Toc202924818"/>
      <w:bookmarkStart w:id="2349" w:name="_Toc202941393"/>
      <w:bookmarkStart w:id="2350" w:name="_Toc202942551"/>
      <w:bookmarkStart w:id="2351" w:name="_Toc202943194"/>
      <w:bookmarkStart w:id="2352" w:name="_Toc202943835"/>
      <w:bookmarkStart w:id="2353" w:name="_Toc202944475"/>
      <w:bookmarkStart w:id="2354" w:name="_Toc202946574"/>
      <w:bookmarkStart w:id="2355" w:name="_Toc202924276"/>
      <w:bookmarkStart w:id="2356" w:name="_Toc202924902"/>
      <w:bookmarkStart w:id="2357" w:name="_Toc202941477"/>
      <w:bookmarkStart w:id="2358" w:name="_Toc202942635"/>
      <w:bookmarkStart w:id="2359" w:name="_Toc202943278"/>
      <w:bookmarkStart w:id="2360" w:name="_Toc202943919"/>
      <w:bookmarkStart w:id="2361" w:name="_Toc202944559"/>
      <w:bookmarkStart w:id="2362" w:name="_Toc20294665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p>
    <w:p w:rsidR="00102E47" w:rsidRDefault="004C2682" w:rsidP="005B42B8">
      <w:pPr>
        <w:pStyle w:val="Nagwek3"/>
        <w:numPr>
          <w:ilvl w:val="2"/>
          <w:numId w:val="1"/>
        </w:numPr>
        <w:spacing w:before="0" w:after="0" w:line="360" w:lineRule="auto"/>
        <w:rPr>
          <w:rFonts w:cs="Times New Roman"/>
          <w:i w:val="0"/>
          <w:szCs w:val="24"/>
        </w:rPr>
      </w:pPr>
      <w:bookmarkStart w:id="2363" w:name="_Toc192059779"/>
      <w:bookmarkStart w:id="2364" w:name="_Toc203280426"/>
      <w:bookmarkStart w:id="2365" w:name="_Toc204066181"/>
      <w:bookmarkStart w:id="2366" w:name="_Toc426446814"/>
      <w:r w:rsidRPr="00D97107">
        <w:rPr>
          <w:rFonts w:cs="Times New Roman"/>
          <w:szCs w:val="24"/>
        </w:rPr>
        <w:t>Procedura sporządzania sprawozdania okresowego/rocznego/końcowego z realizacji Priorytetu VIII Pomoc Techniczna</w:t>
      </w:r>
      <w:bookmarkEnd w:id="2363"/>
      <w:r w:rsidRPr="00D97107">
        <w:rPr>
          <w:rFonts w:cs="Times New Roman"/>
          <w:szCs w:val="24"/>
        </w:rPr>
        <w:t>, stanowiącego wkład do sprawozdań z realizacji RPO WM</w:t>
      </w:r>
      <w:bookmarkEnd w:id="2364"/>
      <w:bookmarkEnd w:id="2365"/>
      <w:bookmarkEnd w:id="2366"/>
    </w:p>
    <w:p w:rsidR="00102E47" w:rsidRDefault="00102E47">
      <w:pPr>
        <w:spacing w:line="360" w:lineRule="auto"/>
        <w:rPr>
          <w:sz w:val="22"/>
          <w:szCs w:val="22"/>
        </w:rPr>
      </w:pPr>
    </w:p>
    <w:p w:rsidR="00EB63CA" w:rsidRDefault="00EB63CA">
      <w:pPr>
        <w:spacing w:line="360" w:lineRule="auto"/>
        <w:ind w:right="-139" w:firstLine="709"/>
      </w:pPr>
      <w:r w:rsidRPr="0088358F">
        <w:t>Wniosek o płatność składany przez beneficjenta pełni jednocześnie rolę sprawozdania z realizacji projektu (</w:t>
      </w:r>
      <w:r w:rsidR="009735E5">
        <w:t>RPD PT/WPD PT</w:t>
      </w:r>
      <w:r w:rsidRPr="0088358F">
        <w:t xml:space="preserve">). Beneficjenci nie są, zatem zobowiązani do przedstawiania odrębnych sprawozdań do </w:t>
      </w:r>
      <w:r w:rsidR="00E2727B">
        <w:t>RF</w:t>
      </w:r>
      <w:r w:rsidRPr="0088358F">
        <w:t xml:space="preserve">, do którego OR w UMWM oraz MJWPU składają wnioski o płatność. </w:t>
      </w:r>
      <w:r w:rsidR="00E2727B">
        <w:t>RF</w:t>
      </w:r>
      <w:r w:rsidRPr="0088358F">
        <w:t xml:space="preserve"> na ich podstawie sporządza niezbędne informacje na temat postępów z realizacji Priorytetu VIII</w:t>
      </w:r>
      <w:r w:rsidR="00994DF0">
        <w:t>.</w:t>
      </w:r>
    </w:p>
    <w:p w:rsidR="00102E47" w:rsidRDefault="00EB63CA">
      <w:pPr>
        <w:spacing w:line="360" w:lineRule="auto"/>
      </w:pPr>
      <w:r>
        <w:t xml:space="preserve">W przypadku Priorytetu VIII Pomoc Techniczna RPO WM, którego wdrażanie i zarządzanie odbywa się z poziomu Instytucji Zarządzającej Programem sprawozdania okresowe/roczne/końcowe sporządzone są w formie skróconej i przekazywane do Wydziału </w:t>
      </w:r>
      <w:r w:rsidR="00484C17">
        <w:t>RF-I-SE</w:t>
      </w:r>
      <w:r>
        <w:t xml:space="preserve"> w formie wkładu do sprawozdań z całego Programu. Wkład do s</w:t>
      </w:r>
      <w:r w:rsidR="004C2682" w:rsidRPr="0088358F">
        <w:t>prawozdani</w:t>
      </w:r>
      <w:r>
        <w:t>a</w:t>
      </w:r>
      <w:r w:rsidR="004C2682" w:rsidRPr="0088358F">
        <w:t xml:space="preserve"> okresowe</w:t>
      </w:r>
      <w:r>
        <w:t>go</w:t>
      </w:r>
      <w:r w:rsidR="004C2682" w:rsidRPr="0088358F">
        <w:t>/roczne</w:t>
      </w:r>
      <w:r>
        <w:t>go</w:t>
      </w:r>
      <w:r w:rsidR="004C2682" w:rsidRPr="0088358F">
        <w:t>/końcowe</w:t>
      </w:r>
      <w:r>
        <w:t>go</w:t>
      </w:r>
      <w:r w:rsidR="004C2682" w:rsidRPr="0088358F">
        <w:t xml:space="preserve"> z realizacji Priorytetu VIII Pomoc Techniczna</w:t>
      </w:r>
      <w:r>
        <w:t xml:space="preserve"> – zwany dalej również sprawozdaniem – </w:t>
      </w:r>
      <w:r w:rsidR="004C2682" w:rsidRPr="0088358F">
        <w:t xml:space="preserve"> jest sporządzan</w:t>
      </w:r>
      <w:r w:rsidR="00332A9F">
        <w:t>y</w:t>
      </w:r>
      <w:r w:rsidR="004C2682" w:rsidRPr="0088358F">
        <w:t xml:space="preserve"> na podstawie sprawozdań okresowych/rocznych z poprzednich okresów sprawozdawczych, a także na podstawie danych z KSI (SIMIK 07-13), z których będą generowane dane dotyczące liczby i wartości złożonych wniosków o dofinansowanie, wniosków zatwierdzonych do realizacji, wydanych decyzji (uchwał) o dofinansowani</w:t>
      </w:r>
      <w:r w:rsidR="004E6207" w:rsidRPr="0088358F">
        <w:t>e projektów z PT oraz informacji dotyczących</w:t>
      </w:r>
      <w:r w:rsidR="004C2682" w:rsidRPr="0088358F">
        <w:t xml:space="preserve"> wydatków wykazanych przez beneficjentów i płatności zrealizowanych na rzecz beneficjentów. </w:t>
      </w:r>
    </w:p>
    <w:p w:rsidR="00A06F06" w:rsidRPr="0088358F" w:rsidRDefault="00332A9F" w:rsidP="00994DF0">
      <w:pPr>
        <w:spacing w:line="360" w:lineRule="auto"/>
        <w:ind w:right="-139"/>
      </w:pPr>
      <w:r>
        <w:t>Wkład do s</w:t>
      </w:r>
      <w:r w:rsidRPr="00BE0108">
        <w:t>prawozdani</w:t>
      </w:r>
      <w:r>
        <w:t>a</w:t>
      </w:r>
      <w:r w:rsidRPr="00BE0108">
        <w:t xml:space="preserve"> okresowe</w:t>
      </w:r>
      <w:r>
        <w:t>go</w:t>
      </w:r>
      <w:r w:rsidRPr="00BE0108">
        <w:t xml:space="preserve"> opracowan</w:t>
      </w:r>
      <w:r>
        <w:t>y</w:t>
      </w:r>
      <w:r w:rsidRPr="00BE0108">
        <w:t xml:space="preserve"> zgodnie z wzorem (zał. nr 1, 1.1 i 1.2 do procedury 3.7.3) roczne</w:t>
      </w:r>
      <w:r>
        <w:t>go</w:t>
      </w:r>
      <w:r w:rsidRPr="00BE0108">
        <w:t xml:space="preserve"> i końcowe</w:t>
      </w:r>
      <w:r>
        <w:t>go</w:t>
      </w:r>
      <w:r w:rsidRPr="00BE0108">
        <w:t xml:space="preserve"> opracowan</w:t>
      </w:r>
      <w:r>
        <w:t>y</w:t>
      </w:r>
      <w:r w:rsidRPr="00BE0108">
        <w:t xml:space="preserve"> zgodnie ze wzorem przygotowanym przez </w:t>
      </w:r>
      <w:r w:rsidR="00620652">
        <w:t>MIR</w:t>
      </w:r>
      <w:r>
        <w:t xml:space="preserve"> – na podstawie Procedury 3.7.3.niniejszej Instrukcji.</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
        <w:gridCol w:w="1846"/>
        <w:gridCol w:w="1482"/>
        <w:gridCol w:w="1296"/>
        <w:gridCol w:w="93"/>
        <w:gridCol w:w="1982"/>
        <w:gridCol w:w="61"/>
        <w:gridCol w:w="1487"/>
        <w:gridCol w:w="69"/>
        <w:gridCol w:w="1777"/>
        <w:gridCol w:w="24"/>
        <w:gridCol w:w="1442"/>
        <w:gridCol w:w="16"/>
        <w:gridCol w:w="1296"/>
      </w:tblGrid>
      <w:tr w:rsidR="00D26611" w:rsidRPr="001410B9" w:rsidTr="001410B9">
        <w:trPr>
          <w:tblHeader/>
        </w:trPr>
        <w:tc>
          <w:tcPr>
            <w:tcW w:w="162" w:type="pct"/>
            <w:vAlign w:val="center"/>
          </w:tcPr>
          <w:p w:rsidR="00D26611" w:rsidRPr="001410B9" w:rsidRDefault="00D26611" w:rsidP="00F256C6">
            <w:pPr>
              <w:spacing w:line="360" w:lineRule="auto"/>
              <w:ind w:right="-139"/>
              <w:jc w:val="left"/>
              <w:rPr>
                <w:b/>
                <w:sz w:val="20"/>
                <w:szCs w:val="20"/>
              </w:rPr>
            </w:pPr>
            <w:r w:rsidRPr="001410B9">
              <w:rPr>
                <w:b/>
                <w:sz w:val="20"/>
                <w:szCs w:val="20"/>
              </w:rPr>
              <w:lastRenderedPageBreak/>
              <w:t>Lp.</w:t>
            </w:r>
          </w:p>
        </w:tc>
        <w:tc>
          <w:tcPr>
            <w:tcW w:w="694" w:type="pct"/>
            <w:vAlign w:val="center"/>
          </w:tcPr>
          <w:p w:rsidR="00D26611" w:rsidRPr="001410B9" w:rsidRDefault="00D26611" w:rsidP="00F256C6">
            <w:pPr>
              <w:spacing w:line="360" w:lineRule="auto"/>
              <w:jc w:val="left"/>
              <w:rPr>
                <w:b/>
                <w:sz w:val="20"/>
                <w:szCs w:val="20"/>
              </w:rPr>
            </w:pPr>
            <w:r w:rsidRPr="001410B9">
              <w:rPr>
                <w:b/>
                <w:sz w:val="20"/>
                <w:szCs w:val="20"/>
              </w:rPr>
              <w:t>Czynność</w:t>
            </w:r>
          </w:p>
        </w:tc>
        <w:tc>
          <w:tcPr>
            <w:tcW w:w="557" w:type="pct"/>
            <w:vAlign w:val="center"/>
          </w:tcPr>
          <w:p w:rsidR="00D26611" w:rsidRPr="001410B9" w:rsidRDefault="00D26611" w:rsidP="00F256C6">
            <w:pPr>
              <w:spacing w:line="360" w:lineRule="auto"/>
              <w:jc w:val="left"/>
              <w:rPr>
                <w:b/>
                <w:sz w:val="20"/>
                <w:szCs w:val="20"/>
              </w:rPr>
            </w:pPr>
            <w:r w:rsidRPr="001410B9">
              <w:rPr>
                <w:b/>
                <w:sz w:val="20"/>
                <w:szCs w:val="20"/>
              </w:rPr>
              <w:t>Wykonawca czynności</w:t>
            </w:r>
          </w:p>
        </w:tc>
        <w:tc>
          <w:tcPr>
            <w:tcW w:w="487" w:type="pct"/>
            <w:vAlign w:val="center"/>
          </w:tcPr>
          <w:p w:rsidR="00D26611" w:rsidRPr="001410B9" w:rsidRDefault="00D26611" w:rsidP="00F256C6">
            <w:pPr>
              <w:spacing w:line="360" w:lineRule="auto"/>
              <w:jc w:val="left"/>
              <w:rPr>
                <w:b/>
                <w:sz w:val="20"/>
                <w:szCs w:val="20"/>
              </w:rPr>
            </w:pPr>
            <w:r w:rsidRPr="001410B9">
              <w:rPr>
                <w:b/>
                <w:sz w:val="20"/>
                <w:szCs w:val="20"/>
              </w:rPr>
              <w:t>Miejsce oraz jednostki powiązane</w:t>
            </w:r>
          </w:p>
        </w:tc>
        <w:tc>
          <w:tcPr>
            <w:tcW w:w="803" w:type="pct"/>
            <w:gridSpan w:val="3"/>
            <w:vAlign w:val="center"/>
          </w:tcPr>
          <w:p w:rsidR="00D26611" w:rsidRPr="001410B9" w:rsidRDefault="00D26611" w:rsidP="00F256C6">
            <w:pPr>
              <w:spacing w:line="360" w:lineRule="auto"/>
              <w:jc w:val="left"/>
              <w:rPr>
                <w:b/>
                <w:sz w:val="20"/>
                <w:szCs w:val="20"/>
              </w:rPr>
            </w:pPr>
            <w:r w:rsidRPr="001410B9">
              <w:rPr>
                <w:b/>
                <w:sz w:val="20"/>
                <w:szCs w:val="20"/>
              </w:rPr>
              <w:t>Dokument źródłowy, w tym system informatyczny</w:t>
            </w:r>
          </w:p>
        </w:tc>
        <w:tc>
          <w:tcPr>
            <w:tcW w:w="559" w:type="pct"/>
            <w:vAlign w:val="center"/>
          </w:tcPr>
          <w:p w:rsidR="00D26611" w:rsidRPr="001410B9" w:rsidRDefault="00D26611" w:rsidP="00F256C6">
            <w:pPr>
              <w:spacing w:line="360" w:lineRule="auto"/>
              <w:jc w:val="left"/>
              <w:rPr>
                <w:b/>
                <w:sz w:val="20"/>
                <w:szCs w:val="20"/>
              </w:rPr>
            </w:pPr>
            <w:r w:rsidRPr="001410B9">
              <w:rPr>
                <w:b/>
                <w:sz w:val="20"/>
                <w:szCs w:val="20"/>
              </w:rPr>
              <w:t>Dokument wtórny</w:t>
            </w:r>
          </w:p>
        </w:tc>
        <w:tc>
          <w:tcPr>
            <w:tcW w:w="694" w:type="pct"/>
            <w:gridSpan w:val="2"/>
            <w:vAlign w:val="center"/>
          </w:tcPr>
          <w:p w:rsidR="00D26611" w:rsidRPr="001410B9" w:rsidRDefault="00D26611" w:rsidP="00F256C6">
            <w:pPr>
              <w:spacing w:line="360" w:lineRule="auto"/>
              <w:jc w:val="left"/>
              <w:rPr>
                <w:b/>
                <w:sz w:val="20"/>
                <w:szCs w:val="20"/>
              </w:rPr>
            </w:pPr>
            <w:r w:rsidRPr="001410B9">
              <w:rPr>
                <w:b/>
                <w:sz w:val="20"/>
                <w:szCs w:val="20"/>
              </w:rPr>
              <w:t>Mechanizm kontrolny</w:t>
            </w:r>
          </w:p>
        </w:tc>
        <w:tc>
          <w:tcPr>
            <w:tcW w:w="557" w:type="pct"/>
            <w:gridSpan w:val="3"/>
            <w:vAlign w:val="center"/>
          </w:tcPr>
          <w:p w:rsidR="00D26611" w:rsidRPr="001410B9" w:rsidRDefault="00D26611" w:rsidP="00F256C6">
            <w:pPr>
              <w:spacing w:line="360" w:lineRule="auto"/>
              <w:jc w:val="left"/>
              <w:rPr>
                <w:b/>
                <w:sz w:val="20"/>
                <w:szCs w:val="20"/>
              </w:rPr>
            </w:pPr>
            <w:r w:rsidRPr="001410B9">
              <w:rPr>
                <w:b/>
                <w:sz w:val="20"/>
                <w:szCs w:val="20"/>
              </w:rPr>
              <w:t>Czas</w:t>
            </w:r>
          </w:p>
          <w:p w:rsidR="00D26611" w:rsidRPr="001410B9" w:rsidRDefault="00D26611" w:rsidP="00F256C6">
            <w:pPr>
              <w:spacing w:line="360" w:lineRule="auto"/>
              <w:jc w:val="left"/>
              <w:rPr>
                <w:b/>
                <w:sz w:val="20"/>
                <w:szCs w:val="20"/>
              </w:rPr>
            </w:pPr>
          </w:p>
        </w:tc>
        <w:tc>
          <w:tcPr>
            <w:tcW w:w="487" w:type="pct"/>
            <w:vAlign w:val="center"/>
          </w:tcPr>
          <w:p w:rsidR="00D26611" w:rsidRPr="001410B9" w:rsidRDefault="00D26611" w:rsidP="00F256C6">
            <w:pPr>
              <w:spacing w:line="360" w:lineRule="auto"/>
              <w:jc w:val="left"/>
              <w:rPr>
                <w:b/>
                <w:sz w:val="20"/>
                <w:szCs w:val="20"/>
              </w:rPr>
            </w:pPr>
            <w:r w:rsidRPr="001410B9">
              <w:rPr>
                <w:b/>
                <w:sz w:val="20"/>
                <w:szCs w:val="20"/>
              </w:rPr>
              <w:t>Uwagi</w:t>
            </w:r>
          </w:p>
          <w:p w:rsidR="00D26611" w:rsidRPr="001410B9" w:rsidRDefault="00D26611" w:rsidP="00F256C6">
            <w:pPr>
              <w:spacing w:line="360" w:lineRule="auto"/>
              <w:jc w:val="left"/>
              <w:rPr>
                <w:b/>
                <w:sz w:val="20"/>
                <w:szCs w:val="20"/>
              </w:rPr>
            </w:pPr>
          </w:p>
        </w:tc>
      </w:tr>
      <w:tr w:rsidR="00D26611" w:rsidRPr="001410B9" w:rsidTr="001410B9">
        <w:trPr>
          <w:tblHeader/>
        </w:trPr>
        <w:tc>
          <w:tcPr>
            <w:tcW w:w="162" w:type="pct"/>
          </w:tcPr>
          <w:p w:rsidR="00D26611" w:rsidRPr="001410B9" w:rsidRDefault="00D26611" w:rsidP="00F256C6">
            <w:pPr>
              <w:spacing w:line="360" w:lineRule="auto"/>
              <w:jc w:val="left"/>
              <w:rPr>
                <w:sz w:val="20"/>
                <w:szCs w:val="20"/>
              </w:rPr>
            </w:pPr>
            <w:r w:rsidRPr="001410B9">
              <w:rPr>
                <w:sz w:val="20"/>
                <w:szCs w:val="20"/>
              </w:rPr>
              <w:t>1</w:t>
            </w:r>
          </w:p>
        </w:tc>
        <w:tc>
          <w:tcPr>
            <w:tcW w:w="694" w:type="pct"/>
          </w:tcPr>
          <w:p w:rsidR="00D26611" w:rsidRPr="001410B9" w:rsidRDefault="00D26611" w:rsidP="00F256C6">
            <w:pPr>
              <w:spacing w:line="360" w:lineRule="auto"/>
              <w:jc w:val="left"/>
              <w:rPr>
                <w:sz w:val="20"/>
                <w:szCs w:val="20"/>
              </w:rPr>
            </w:pPr>
            <w:r w:rsidRPr="001410B9">
              <w:rPr>
                <w:sz w:val="20"/>
                <w:szCs w:val="20"/>
              </w:rPr>
              <w:t xml:space="preserve">Sporządzenie </w:t>
            </w:r>
            <w:r w:rsidR="00C1778F">
              <w:rPr>
                <w:sz w:val="20"/>
                <w:szCs w:val="20"/>
              </w:rPr>
              <w:t xml:space="preserve">do wkładu </w:t>
            </w:r>
            <w:r w:rsidRPr="001410B9">
              <w:rPr>
                <w:sz w:val="20"/>
                <w:szCs w:val="20"/>
              </w:rPr>
              <w:t>sprawozdania okresowego/rocznego /końcowego z</w:t>
            </w:r>
            <w:r w:rsidRPr="001410B9">
              <w:rPr>
                <w:b/>
                <w:sz w:val="20"/>
                <w:szCs w:val="20"/>
              </w:rPr>
              <w:t xml:space="preserve"> </w:t>
            </w:r>
            <w:r w:rsidRPr="001410B9">
              <w:rPr>
                <w:sz w:val="20"/>
                <w:szCs w:val="20"/>
              </w:rPr>
              <w:t xml:space="preserve">realizacji VIII Priorytetu Pomoc Techniczna, stanowiącego wkład do sprawozdania zbiorczego z realizacji RPO WM i przekazanie do akceptacji </w:t>
            </w:r>
            <w:r w:rsidR="00CF7013" w:rsidRPr="001410B9">
              <w:rPr>
                <w:sz w:val="20"/>
                <w:szCs w:val="20"/>
              </w:rPr>
              <w:t xml:space="preserve">Kierownika </w:t>
            </w:r>
            <w:r w:rsidR="00957730">
              <w:rPr>
                <w:sz w:val="20"/>
                <w:szCs w:val="20"/>
              </w:rPr>
              <w:t>RF-II-PT</w:t>
            </w:r>
          </w:p>
        </w:tc>
        <w:tc>
          <w:tcPr>
            <w:tcW w:w="557" w:type="pct"/>
          </w:tcPr>
          <w:p w:rsidR="00D26611" w:rsidRPr="001410B9" w:rsidRDefault="00D26611" w:rsidP="00F256C6">
            <w:pPr>
              <w:spacing w:line="360" w:lineRule="auto"/>
              <w:jc w:val="left"/>
              <w:rPr>
                <w:sz w:val="20"/>
                <w:szCs w:val="20"/>
              </w:rPr>
            </w:pPr>
            <w:r w:rsidRPr="001410B9">
              <w:rPr>
                <w:sz w:val="20"/>
                <w:szCs w:val="20"/>
              </w:rPr>
              <w:t xml:space="preserve"> Stanowisko ds. pomocy technicznej </w:t>
            </w:r>
          </w:p>
        </w:tc>
        <w:tc>
          <w:tcPr>
            <w:tcW w:w="487" w:type="pct"/>
          </w:tcPr>
          <w:p w:rsidR="00D26611" w:rsidRPr="001410B9" w:rsidRDefault="00957730" w:rsidP="00F256C6">
            <w:pPr>
              <w:spacing w:line="360" w:lineRule="auto"/>
              <w:jc w:val="left"/>
              <w:rPr>
                <w:sz w:val="20"/>
                <w:szCs w:val="20"/>
              </w:rPr>
            </w:pPr>
            <w:r>
              <w:rPr>
                <w:sz w:val="20"/>
                <w:szCs w:val="20"/>
              </w:rPr>
              <w:t>RF-II-PT</w:t>
            </w:r>
          </w:p>
        </w:tc>
        <w:tc>
          <w:tcPr>
            <w:tcW w:w="803" w:type="pct"/>
            <w:gridSpan w:val="3"/>
          </w:tcPr>
          <w:p w:rsidR="00D26611" w:rsidRPr="001410B9" w:rsidRDefault="00D26611" w:rsidP="00F256C6">
            <w:pPr>
              <w:spacing w:line="360" w:lineRule="auto"/>
              <w:jc w:val="left"/>
              <w:rPr>
                <w:sz w:val="20"/>
                <w:szCs w:val="20"/>
              </w:rPr>
            </w:pPr>
            <w:r w:rsidRPr="001410B9">
              <w:rPr>
                <w:sz w:val="20"/>
                <w:szCs w:val="20"/>
              </w:rPr>
              <w:t>sprawozdania okresowe/roczne z realizacji Priorytetu VIII Pomoc Techniczna z poprzednich okresów sprawozdawczych, dane z KSI</w:t>
            </w:r>
          </w:p>
        </w:tc>
        <w:tc>
          <w:tcPr>
            <w:tcW w:w="559" w:type="pct"/>
          </w:tcPr>
          <w:p w:rsidR="00D26611" w:rsidRPr="001410B9" w:rsidRDefault="00D26611" w:rsidP="00F256C6">
            <w:pPr>
              <w:spacing w:line="360" w:lineRule="auto"/>
              <w:jc w:val="left"/>
              <w:rPr>
                <w:sz w:val="20"/>
                <w:szCs w:val="20"/>
              </w:rPr>
            </w:pPr>
            <w:r w:rsidRPr="001410B9">
              <w:rPr>
                <w:sz w:val="20"/>
                <w:szCs w:val="20"/>
              </w:rPr>
              <w:t>Sprawozdanie okresowe/ roczne/końcowe z realizacji Priorytetu VIII Pomoc Techniczna</w:t>
            </w:r>
          </w:p>
        </w:tc>
        <w:tc>
          <w:tcPr>
            <w:tcW w:w="694" w:type="pct"/>
            <w:gridSpan w:val="2"/>
          </w:tcPr>
          <w:p w:rsidR="00D26611" w:rsidRPr="001410B9" w:rsidRDefault="00D26611" w:rsidP="00F256C6">
            <w:pPr>
              <w:spacing w:line="360" w:lineRule="auto"/>
              <w:ind w:right="-108"/>
              <w:jc w:val="left"/>
              <w:rPr>
                <w:sz w:val="20"/>
                <w:szCs w:val="20"/>
              </w:rPr>
            </w:pPr>
          </w:p>
        </w:tc>
        <w:tc>
          <w:tcPr>
            <w:tcW w:w="557" w:type="pct"/>
            <w:gridSpan w:val="3"/>
            <w:vMerge w:val="restart"/>
          </w:tcPr>
          <w:p w:rsidR="00D26611" w:rsidRPr="001410B9" w:rsidRDefault="00D26611" w:rsidP="00F256C6">
            <w:pPr>
              <w:spacing w:line="360" w:lineRule="auto"/>
              <w:ind w:left="-108" w:firstLine="108"/>
              <w:jc w:val="left"/>
              <w:rPr>
                <w:sz w:val="20"/>
                <w:szCs w:val="20"/>
              </w:rPr>
            </w:pPr>
          </w:p>
          <w:p w:rsidR="00D26611" w:rsidRPr="001410B9" w:rsidRDefault="00D26611" w:rsidP="00F256C6">
            <w:pPr>
              <w:spacing w:line="360" w:lineRule="auto"/>
              <w:ind w:right="-105"/>
              <w:jc w:val="left"/>
              <w:rPr>
                <w:sz w:val="20"/>
                <w:szCs w:val="20"/>
              </w:rPr>
            </w:pPr>
            <w:r w:rsidRPr="001410B9">
              <w:rPr>
                <w:sz w:val="20"/>
                <w:szCs w:val="20"/>
              </w:rPr>
              <w:t>Sprawozdanie:</w:t>
            </w:r>
          </w:p>
          <w:p w:rsidR="00D26611" w:rsidRPr="001410B9" w:rsidRDefault="00CF7013" w:rsidP="00F256C6">
            <w:pPr>
              <w:spacing w:line="360" w:lineRule="auto"/>
              <w:ind w:right="-105"/>
              <w:jc w:val="left"/>
              <w:rPr>
                <w:sz w:val="20"/>
                <w:szCs w:val="20"/>
              </w:rPr>
            </w:pPr>
            <w:r w:rsidRPr="001410B9">
              <w:rPr>
                <w:sz w:val="20"/>
                <w:szCs w:val="20"/>
              </w:rPr>
              <w:t xml:space="preserve">- okresowe – do </w:t>
            </w:r>
            <w:r w:rsidR="00941263">
              <w:rPr>
                <w:sz w:val="20"/>
                <w:szCs w:val="20"/>
              </w:rPr>
              <w:t>30</w:t>
            </w:r>
            <w:r w:rsidR="00D26611" w:rsidRPr="001410B9">
              <w:rPr>
                <w:sz w:val="20"/>
                <w:szCs w:val="20"/>
              </w:rPr>
              <w:t xml:space="preserve"> dni kalendarzowych po upływie okresu sprawozdawczego;</w:t>
            </w:r>
          </w:p>
          <w:p w:rsidR="00D26611" w:rsidRPr="001410B9" w:rsidRDefault="00D26611" w:rsidP="00F256C6">
            <w:pPr>
              <w:spacing w:line="360" w:lineRule="auto"/>
              <w:ind w:right="-108"/>
              <w:jc w:val="left"/>
              <w:rPr>
                <w:sz w:val="20"/>
                <w:szCs w:val="20"/>
              </w:rPr>
            </w:pPr>
            <w:r w:rsidRPr="001410B9">
              <w:rPr>
                <w:sz w:val="20"/>
                <w:szCs w:val="20"/>
              </w:rPr>
              <w:t xml:space="preserve">- roczne – do </w:t>
            </w:r>
            <w:r w:rsidR="00424497">
              <w:rPr>
                <w:sz w:val="20"/>
                <w:szCs w:val="20"/>
              </w:rPr>
              <w:t>9</w:t>
            </w:r>
            <w:r w:rsidR="00941263">
              <w:rPr>
                <w:sz w:val="20"/>
                <w:szCs w:val="20"/>
              </w:rPr>
              <w:t>0</w:t>
            </w:r>
            <w:r w:rsidRPr="001410B9">
              <w:rPr>
                <w:sz w:val="20"/>
                <w:szCs w:val="20"/>
              </w:rPr>
              <w:t xml:space="preserve"> dni kalendarzowych po upływie okresu sprawozdawczego;</w:t>
            </w:r>
          </w:p>
          <w:p w:rsidR="00D26611" w:rsidRPr="001410B9" w:rsidRDefault="00D26611" w:rsidP="00F256C6">
            <w:pPr>
              <w:spacing w:line="360" w:lineRule="auto"/>
              <w:ind w:right="-108"/>
              <w:jc w:val="left"/>
              <w:rPr>
                <w:sz w:val="20"/>
                <w:szCs w:val="20"/>
              </w:rPr>
            </w:pPr>
            <w:r w:rsidRPr="001410B9">
              <w:rPr>
                <w:sz w:val="20"/>
                <w:szCs w:val="20"/>
              </w:rPr>
              <w:lastRenderedPageBreak/>
              <w:t xml:space="preserve">- </w:t>
            </w:r>
            <w:r w:rsidR="00424497">
              <w:rPr>
                <w:sz w:val="20"/>
                <w:szCs w:val="20"/>
              </w:rPr>
              <w:t xml:space="preserve">sprawozdanie </w:t>
            </w:r>
            <w:r w:rsidRPr="001410B9">
              <w:rPr>
                <w:sz w:val="20"/>
                <w:szCs w:val="20"/>
              </w:rPr>
              <w:t>końcowe</w:t>
            </w:r>
            <w:r w:rsidR="00424497">
              <w:rPr>
                <w:sz w:val="20"/>
                <w:szCs w:val="20"/>
              </w:rPr>
              <w:t xml:space="preserve"> do dnia 30 czerwca 2016 r.</w:t>
            </w:r>
          </w:p>
        </w:tc>
        <w:tc>
          <w:tcPr>
            <w:tcW w:w="487" w:type="pct"/>
          </w:tcPr>
          <w:p w:rsidR="00D26611" w:rsidRPr="001410B9" w:rsidRDefault="00D26611" w:rsidP="00F256C6">
            <w:pPr>
              <w:spacing w:line="360" w:lineRule="auto"/>
              <w:jc w:val="left"/>
              <w:rPr>
                <w:sz w:val="20"/>
                <w:szCs w:val="20"/>
              </w:rPr>
            </w:pPr>
          </w:p>
        </w:tc>
      </w:tr>
      <w:tr w:rsidR="00D26611" w:rsidRPr="001410B9" w:rsidTr="001410B9">
        <w:trPr>
          <w:tblHeader/>
        </w:trPr>
        <w:tc>
          <w:tcPr>
            <w:tcW w:w="162" w:type="pct"/>
          </w:tcPr>
          <w:p w:rsidR="00D26611" w:rsidRPr="001410B9" w:rsidRDefault="00D26611" w:rsidP="00F256C6">
            <w:pPr>
              <w:spacing w:line="360" w:lineRule="auto"/>
              <w:jc w:val="left"/>
              <w:rPr>
                <w:sz w:val="20"/>
                <w:szCs w:val="20"/>
              </w:rPr>
            </w:pPr>
            <w:r w:rsidRPr="001410B9">
              <w:rPr>
                <w:sz w:val="20"/>
                <w:szCs w:val="20"/>
              </w:rPr>
              <w:lastRenderedPageBreak/>
              <w:t>2</w:t>
            </w:r>
          </w:p>
        </w:tc>
        <w:tc>
          <w:tcPr>
            <w:tcW w:w="694" w:type="pct"/>
          </w:tcPr>
          <w:p w:rsidR="00D26611" w:rsidRPr="001410B9" w:rsidRDefault="00D26611" w:rsidP="00F256C6">
            <w:pPr>
              <w:spacing w:line="360" w:lineRule="auto"/>
              <w:jc w:val="left"/>
              <w:rPr>
                <w:sz w:val="20"/>
                <w:szCs w:val="20"/>
              </w:rPr>
            </w:pPr>
            <w:r w:rsidRPr="001410B9">
              <w:rPr>
                <w:sz w:val="20"/>
                <w:szCs w:val="20"/>
              </w:rPr>
              <w:t xml:space="preserve">Akceptacja sprawozdania okresowego/rocznego/ końcowego </w:t>
            </w:r>
            <w:r w:rsidR="00381291" w:rsidRPr="001410B9">
              <w:rPr>
                <w:sz w:val="20"/>
                <w:szCs w:val="20"/>
              </w:rPr>
              <w:t>z realizacji</w:t>
            </w:r>
            <w:r w:rsidRPr="001410B9">
              <w:rPr>
                <w:sz w:val="20"/>
                <w:szCs w:val="20"/>
              </w:rPr>
              <w:t xml:space="preserve"> Priorytetu VIII Pomoc Techniczna. </w:t>
            </w:r>
          </w:p>
        </w:tc>
        <w:tc>
          <w:tcPr>
            <w:tcW w:w="557" w:type="pct"/>
          </w:tcPr>
          <w:p w:rsidR="00D26611" w:rsidRPr="001410B9" w:rsidRDefault="00CF7013" w:rsidP="00F256C6">
            <w:pPr>
              <w:spacing w:line="360" w:lineRule="auto"/>
              <w:jc w:val="left"/>
              <w:rPr>
                <w:sz w:val="20"/>
                <w:szCs w:val="20"/>
              </w:rPr>
            </w:pPr>
            <w:r w:rsidRPr="001410B9">
              <w:rPr>
                <w:sz w:val="20"/>
                <w:szCs w:val="20"/>
              </w:rPr>
              <w:t xml:space="preserve">Kierownik </w:t>
            </w:r>
            <w:r w:rsidR="00957730">
              <w:rPr>
                <w:sz w:val="20"/>
                <w:szCs w:val="20"/>
              </w:rPr>
              <w:t>RF-II-PT</w:t>
            </w:r>
          </w:p>
        </w:tc>
        <w:tc>
          <w:tcPr>
            <w:tcW w:w="487" w:type="pct"/>
          </w:tcPr>
          <w:p w:rsidR="00D26611" w:rsidRPr="001410B9" w:rsidRDefault="00957730" w:rsidP="00F256C6">
            <w:pPr>
              <w:spacing w:line="360" w:lineRule="auto"/>
              <w:jc w:val="left"/>
              <w:rPr>
                <w:sz w:val="20"/>
                <w:szCs w:val="20"/>
              </w:rPr>
            </w:pPr>
            <w:r>
              <w:rPr>
                <w:sz w:val="20"/>
                <w:szCs w:val="20"/>
              </w:rPr>
              <w:t>RF-II-PT</w:t>
            </w:r>
          </w:p>
          <w:p w:rsidR="00D26611" w:rsidRPr="001410B9" w:rsidRDefault="00CF7013" w:rsidP="00F256C6">
            <w:pPr>
              <w:spacing w:line="360" w:lineRule="auto"/>
              <w:jc w:val="left"/>
              <w:rPr>
                <w:sz w:val="20"/>
                <w:szCs w:val="20"/>
              </w:rPr>
            </w:pPr>
            <w:r w:rsidRPr="001410B9">
              <w:rPr>
                <w:sz w:val="20"/>
                <w:szCs w:val="20"/>
              </w:rPr>
              <w:t xml:space="preserve">Kierownika </w:t>
            </w:r>
            <w:r w:rsidR="00957730">
              <w:rPr>
                <w:sz w:val="20"/>
                <w:szCs w:val="20"/>
              </w:rPr>
              <w:t>RF-II-PT</w:t>
            </w:r>
          </w:p>
        </w:tc>
        <w:tc>
          <w:tcPr>
            <w:tcW w:w="803" w:type="pct"/>
            <w:gridSpan w:val="3"/>
          </w:tcPr>
          <w:p w:rsidR="00D26611" w:rsidRPr="001410B9" w:rsidRDefault="00D26611" w:rsidP="00F256C6">
            <w:pPr>
              <w:spacing w:line="360" w:lineRule="auto"/>
              <w:jc w:val="left"/>
              <w:rPr>
                <w:sz w:val="20"/>
                <w:szCs w:val="20"/>
              </w:rPr>
            </w:pPr>
            <w:r w:rsidRPr="001410B9">
              <w:rPr>
                <w:sz w:val="20"/>
                <w:szCs w:val="20"/>
              </w:rPr>
              <w:t xml:space="preserve">Sprawozdanie okresowe/roczne/końcowe z realizacji Priorytetu VIII Pomoc Techniczna </w:t>
            </w:r>
          </w:p>
        </w:tc>
        <w:tc>
          <w:tcPr>
            <w:tcW w:w="559" w:type="pct"/>
          </w:tcPr>
          <w:p w:rsidR="00D26611" w:rsidRPr="001410B9" w:rsidRDefault="00D26611" w:rsidP="00F256C6">
            <w:pPr>
              <w:spacing w:line="360" w:lineRule="auto"/>
              <w:jc w:val="left"/>
              <w:rPr>
                <w:sz w:val="20"/>
                <w:szCs w:val="20"/>
              </w:rPr>
            </w:pPr>
            <w:r w:rsidRPr="001410B9">
              <w:rPr>
                <w:sz w:val="20"/>
                <w:szCs w:val="20"/>
              </w:rPr>
              <w:t xml:space="preserve">Zaakceptowane sprawozdanie okresowe/roczne/ końcowe z realizacji Priorytetu VIII Pomoc Techniczna przez </w:t>
            </w:r>
            <w:r w:rsidR="00CF7013" w:rsidRPr="001410B9">
              <w:rPr>
                <w:sz w:val="20"/>
                <w:szCs w:val="20"/>
              </w:rPr>
              <w:t xml:space="preserve">Kierownika </w:t>
            </w:r>
            <w:r w:rsidR="00957730">
              <w:rPr>
                <w:sz w:val="20"/>
                <w:szCs w:val="20"/>
              </w:rPr>
              <w:t>RF-II-PT</w:t>
            </w:r>
          </w:p>
        </w:tc>
        <w:tc>
          <w:tcPr>
            <w:tcW w:w="694" w:type="pct"/>
            <w:gridSpan w:val="2"/>
          </w:tcPr>
          <w:p w:rsidR="00D26611" w:rsidRPr="001410B9" w:rsidRDefault="00D26611" w:rsidP="00F256C6">
            <w:pPr>
              <w:spacing w:line="360" w:lineRule="auto"/>
              <w:jc w:val="left"/>
              <w:rPr>
                <w:sz w:val="20"/>
                <w:szCs w:val="20"/>
              </w:rPr>
            </w:pPr>
            <w:r w:rsidRPr="001410B9">
              <w:rPr>
                <w:sz w:val="20"/>
                <w:szCs w:val="20"/>
              </w:rPr>
              <w:t xml:space="preserve">Zaakceptowanie sprawozdania okresowego/rocznego/ końcowego z realizacji Priorytetu VIII Pomoc Techniczna przez </w:t>
            </w:r>
            <w:r w:rsidR="00CF7013" w:rsidRPr="001410B9">
              <w:rPr>
                <w:sz w:val="20"/>
                <w:szCs w:val="20"/>
              </w:rPr>
              <w:t xml:space="preserve">Kierownika </w:t>
            </w:r>
            <w:r w:rsidR="00957730">
              <w:rPr>
                <w:sz w:val="20"/>
                <w:szCs w:val="20"/>
              </w:rPr>
              <w:t>RF-II-PT</w:t>
            </w:r>
          </w:p>
        </w:tc>
        <w:tc>
          <w:tcPr>
            <w:tcW w:w="557" w:type="pct"/>
            <w:gridSpan w:val="3"/>
            <w:vMerge/>
          </w:tcPr>
          <w:p w:rsidR="00D26611" w:rsidRPr="001410B9" w:rsidRDefault="00D26611" w:rsidP="00F256C6">
            <w:pPr>
              <w:spacing w:line="360" w:lineRule="auto"/>
              <w:ind w:right="-108"/>
              <w:jc w:val="left"/>
              <w:rPr>
                <w:sz w:val="20"/>
                <w:szCs w:val="20"/>
              </w:rPr>
            </w:pPr>
          </w:p>
        </w:tc>
        <w:tc>
          <w:tcPr>
            <w:tcW w:w="487" w:type="pct"/>
          </w:tcPr>
          <w:p w:rsidR="00D26611" w:rsidRPr="001410B9" w:rsidRDefault="00D26611" w:rsidP="00F256C6">
            <w:pPr>
              <w:spacing w:line="360" w:lineRule="auto"/>
              <w:jc w:val="left"/>
              <w:rPr>
                <w:sz w:val="20"/>
                <w:szCs w:val="20"/>
              </w:rPr>
            </w:pPr>
          </w:p>
        </w:tc>
      </w:tr>
      <w:tr w:rsidR="00D26611" w:rsidRPr="001410B9" w:rsidTr="001410B9">
        <w:trPr>
          <w:trHeight w:val="3219"/>
          <w:tblHeader/>
        </w:trPr>
        <w:tc>
          <w:tcPr>
            <w:tcW w:w="162" w:type="pct"/>
          </w:tcPr>
          <w:p w:rsidR="00D26611" w:rsidRPr="001410B9" w:rsidRDefault="00D26611" w:rsidP="00F256C6">
            <w:pPr>
              <w:spacing w:line="360" w:lineRule="auto"/>
              <w:jc w:val="left"/>
              <w:rPr>
                <w:sz w:val="20"/>
                <w:szCs w:val="20"/>
              </w:rPr>
            </w:pPr>
            <w:r w:rsidRPr="001410B9">
              <w:rPr>
                <w:sz w:val="20"/>
                <w:szCs w:val="20"/>
              </w:rPr>
              <w:lastRenderedPageBreak/>
              <w:t>3</w:t>
            </w:r>
          </w:p>
        </w:tc>
        <w:tc>
          <w:tcPr>
            <w:tcW w:w="694" w:type="pct"/>
          </w:tcPr>
          <w:p w:rsidR="00D26611" w:rsidRPr="001410B9" w:rsidRDefault="00D26611" w:rsidP="00F256C6">
            <w:pPr>
              <w:spacing w:line="360" w:lineRule="auto"/>
              <w:ind w:right="-168"/>
              <w:jc w:val="left"/>
              <w:rPr>
                <w:sz w:val="20"/>
                <w:szCs w:val="20"/>
              </w:rPr>
            </w:pPr>
            <w:r w:rsidRPr="001410B9">
              <w:rPr>
                <w:sz w:val="20"/>
                <w:szCs w:val="20"/>
              </w:rPr>
              <w:t xml:space="preserve">Przekazanie sprawozdania okresowego/rocznego/ końcowego z realizacji Priorytetu VIII Pomoc Techniczna do Wydziału </w:t>
            </w:r>
            <w:r w:rsidR="00484C17">
              <w:rPr>
                <w:sz w:val="20"/>
                <w:szCs w:val="20"/>
              </w:rPr>
              <w:t>RF-I-SE</w:t>
            </w:r>
            <w:r w:rsidRPr="001410B9">
              <w:rPr>
                <w:sz w:val="20"/>
                <w:szCs w:val="20"/>
              </w:rPr>
              <w:t xml:space="preserve">. w celu weryfikacji i ujęcia w zbiorczym </w:t>
            </w:r>
            <w:r w:rsidR="00381291" w:rsidRPr="001410B9">
              <w:rPr>
                <w:sz w:val="20"/>
                <w:szCs w:val="20"/>
              </w:rPr>
              <w:t>sprawozdaniu okresowym</w:t>
            </w:r>
            <w:r w:rsidRPr="001410B9">
              <w:rPr>
                <w:sz w:val="20"/>
                <w:szCs w:val="20"/>
              </w:rPr>
              <w:t>/rocznym/ końcowym IZ RPO WM z realizacji Programu</w:t>
            </w:r>
          </w:p>
        </w:tc>
        <w:tc>
          <w:tcPr>
            <w:tcW w:w="557" w:type="pct"/>
          </w:tcPr>
          <w:p w:rsidR="00D26611" w:rsidRPr="001410B9" w:rsidRDefault="00D26611" w:rsidP="00F256C6">
            <w:pPr>
              <w:spacing w:line="360" w:lineRule="auto"/>
              <w:jc w:val="left"/>
              <w:rPr>
                <w:sz w:val="20"/>
                <w:szCs w:val="20"/>
              </w:rPr>
            </w:pPr>
            <w:r w:rsidRPr="001410B9">
              <w:rPr>
                <w:sz w:val="20"/>
                <w:szCs w:val="20"/>
              </w:rPr>
              <w:t xml:space="preserve">Stanowisko ds. pomocy technicznej </w:t>
            </w:r>
          </w:p>
        </w:tc>
        <w:tc>
          <w:tcPr>
            <w:tcW w:w="487" w:type="pct"/>
          </w:tcPr>
          <w:p w:rsidR="00D26611" w:rsidRPr="00432805" w:rsidRDefault="00957730" w:rsidP="00F256C6">
            <w:pPr>
              <w:spacing w:line="360" w:lineRule="auto"/>
              <w:jc w:val="left"/>
              <w:rPr>
                <w:sz w:val="20"/>
                <w:szCs w:val="20"/>
                <w:lang w:val="en-US"/>
              </w:rPr>
            </w:pPr>
            <w:r w:rsidRPr="00F256C6">
              <w:rPr>
                <w:sz w:val="20"/>
                <w:szCs w:val="20"/>
                <w:lang w:val="en-US"/>
              </w:rPr>
              <w:t>RF-II-PT</w:t>
            </w:r>
            <w:r w:rsidR="002C78EE" w:rsidRPr="00432805">
              <w:rPr>
                <w:sz w:val="20"/>
                <w:szCs w:val="20"/>
                <w:lang w:val="en-US"/>
              </w:rPr>
              <w:t xml:space="preserve">, </w:t>
            </w:r>
          </w:p>
          <w:p w:rsidR="00D26611" w:rsidRPr="00432805" w:rsidRDefault="00484C17" w:rsidP="00F256C6">
            <w:pPr>
              <w:spacing w:line="360" w:lineRule="auto"/>
              <w:jc w:val="left"/>
              <w:rPr>
                <w:sz w:val="20"/>
                <w:szCs w:val="20"/>
                <w:lang w:val="en-US"/>
              </w:rPr>
            </w:pPr>
            <w:r w:rsidRPr="00432805">
              <w:rPr>
                <w:sz w:val="20"/>
                <w:szCs w:val="20"/>
                <w:lang w:val="en-US"/>
              </w:rPr>
              <w:t>RF-I-SE</w:t>
            </w:r>
          </w:p>
        </w:tc>
        <w:tc>
          <w:tcPr>
            <w:tcW w:w="803" w:type="pct"/>
            <w:gridSpan w:val="3"/>
          </w:tcPr>
          <w:p w:rsidR="00D26611" w:rsidRPr="001410B9" w:rsidRDefault="00D26611" w:rsidP="00F256C6">
            <w:pPr>
              <w:spacing w:line="360" w:lineRule="auto"/>
              <w:jc w:val="left"/>
              <w:rPr>
                <w:sz w:val="20"/>
                <w:szCs w:val="20"/>
              </w:rPr>
            </w:pPr>
            <w:r w:rsidRPr="001410B9">
              <w:rPr>
                <w:sz w:val="20"/>
                <w:szCs w:val="20"/>
              </w:rPr>
              <w:t>Sprawozdanie okresowe/roczne/ końcowe z realizacji Priorytetu VIII Pomoc Techniczna</w:t>
            </w:r>
          </w:p>
        </w:tc>
        <w:tc>
          <w:tcPr>
            <w:tcW w:w="559" w:type="pct"/>
          </w:tcPr>
          <w:p w:rsidR="00D26611" w:rsidRPr="001410B9" w:rsidRDefault="00D26611" w:rsidP="00F256C6">
            <w:pPr>
              <w:spacing w:line="360" w:lineRule="auto"/>
              <w:jc w:val="left"/>
              <w:rPr>
                <w:sz w:val="20"/>
                <w:szCs w:val="20"/>
              </w:rPr>
            </w:pPr>
          </w:p>
        </w:tc>
        <w:tc>
          <w:tcPr>
            <w:tcW w:w="694" w:type="pct"/>
            <w:gridSpan w:val="2"/>
          </w:tcPr>
          <w:p w:rsidR="00D26611" w:rsidRPr="001410B9" w:rsidRDefault="00D26611" w:rsidP="00F256C6">
            <w:pPr>
              <w:spacing w:line="360" w:lineRule="auto"/>
              <w:jc w:val="left"/>
              <w:rPr>
                <w:sz w:val="20"/>
                <w:szCs w:val="20"/>
              </w:rPr>
            </w:pPr>
            <w:r w:rsidRPr="001410B9">
              <w:rPr>
                <w:sz w:val="20"/>
                <w:szCs w:val="20"/>
              </w:rPr>
              <w:t xml:space="preserve">Potwierdzenie przekazania sprawozdania do </w:t>
            </w:r>
            <w:r w:rsidR="00484C17">
              <w:rPr>
                <w:sz w:val="20"/>
                <w:szCs w:val="20"/>
              </w:rPr>
              <w:t>RF-I-SE</w:t>
            </w:r>
            <w:r w:rsidRPr="001410B9">
              <w:rPr>
                <w:sz w:val="20"/>
                <w:szCs w:val="20"/>
              </w:rPr>
              <w:t xml:space="preserve">. </w:t>
            </w:r>
          </w:p>
        </w:tc>
        <w:tc>
          <w:tcPr>
            <w:tcW w:w="557" w:type="pct"/>
            <w:gridSpan w:val="3"/>
            <w:vMerge/>
          </w:tcPr>
          <w:p w:rsidR="00D26611" w:rsidRPr="001410B9" w:rsidRDefault="00D26611" w:rsidP="00F256C6">
            <w:pPr>
              <w:spacing w:line="360" w:lineRule="auto"/>
              <w:ind w:right="-108"/>
              <w:jc w:val="left"/>
              <w:rPr>
                <w:sz w:val="20"/>
                <w:szCs w:val="20"/>
              </w:rPr>
            </w:pPr>
          </w:p>
        </w:tc>
        <w:tc>
          <w:tcPr>
            <w:tcW w:w="487" w:type="pct"/>
          </w:tcPr>
          <w:p w:rsidR="00D26611" w:rsidRPr="001410B9" w:rsidRDefault="00D26611" w:rsidP="00F256C6">
            <w:pPr>
              <w:spacing w:line="360" w:lineRule="auto"/>
              <w:jc w:val="left"/>
              <w:rPr>
                <w:i/>
                <w:sz w:val="20"/>
                <w:szCs w:val="20"/>
              </w:rPr>
            </w:pPr>
            <w:r w:rsidRPr="001410B9">
              <w:rPr>
                <w:sz w:val="20"/>
                <w:szCs w:val="20"/>
              </w:rPr>
              <w:t xml:space="preserve">W przypadku sprawozdań sporządzonych poprawnie przejście do procedury 3.7.3 - </w:t>
            </w:r>
            <w:r w:rsidRPr="001410B9">
              <w:rPr>
                <w:i/>
                <w:sz w:val="20"/>
                <w:szCs w:val="20"/>
              </w:rPr>
              <w:t xml:space="preserve">Procedura weryfikacji sprawozdania okresowego, rocznego i końcowego od IP II i </w:t>
            </w:r>
            <w:r w:rsidR="00E2727B">
              <w:rPr>
                <w:i/>
                <w:sz w:val="20"/>
                <w:szCs w:val="20"/>
              </w:rPr>
              <w:t>RF</w:t>
            </w:r>
            <w:r w:rsidRPr="001410B9">
              <w:rPr>
                <w:i/>
                <w:sz w:val="20"/>
                <w:szCs w:val="20"/>
              </w:rPr>
              <w:t>..</w:t>
            </w:r>
            <w:r w:rsidR="00CF7013" w:rsidRPr="001410B9">
              <w:rPr>
                <w:i/>
                <w:sz w:val="20"/>
                <w:szCs w:val="20"/>
              </w:rPr>
              <w:t>POKL.</w:t>
            </w:r>
            <w:r w:rsidRPr="001410B9">
              <w:rPr>
                <w:i/>
                <w:sz w:val="20"/>
                <w:szCs w:val="20"/>
              </w:rPr>
              <w:t xml:space="preserve">IV. </w:t>
            </w:r>
          </w:p>
        </w:tc>
      </w:tr>
      <w:tr w:rsidR="00D26611" w:rsidRPr="001410B9" w:rsidTr="001410B9">
        <w:trPr>
          <w:tblHeader/>
        </w:trPr>
        <w:tc>
          <w:tcPr>
            <w:tcW w:w="5000" w:type="pct"/>
            <w:gridSpan w:val="14"/>
          </w:tcPr>
          <w:p w:rsidR="00102E47" w:rsidRDefault="00D26611" w:rsidP="005B42B8">
            <w:pPr>
              <w:spacing w:line="360" w:lineRule="auto"/>
            </w:pPr>
            <w:r w:rsidRPr="00B02128">
              <w:t xml:space="preserve">W przypadku, gdy podczas weryfikacji sprawozdania - zgodnie z procedurą 3.7.3 - zostaną stwierdzone błędy w sprawozdaniu okresowym/rocznym /końcowym </w:t>
            </w:r>
            <w:r w:rsidR="00381291" w:rsidRPr="00B02128">
              <w:t>z realizacji</w:t>
            </w:r>
            <w:r w:rsidRPr="00B02128">
              <w:t xml:space="preserve"> VIII Priorytetu Pomoc Techniczna</w:t>
            </w:r>
            <w:r w:rsidRPr="00B02128">
              <w:rPr>
                <w:bCs/>
              </w:rPr>
              <w:t xml:space="preserve">, </w:t>
            </w:r>
            <w:r w:rsidR="00957730">
              <w:rPr>
                <w:bCs/>
              </w:rPr>
              <w:t>RF-II-PT</w:t>
            </w:r>
            <w:r w:rsidRPr="00B02128">
              <w:rPr>
                <w:bCs/>
              </w:rPr>
              <w:t xml:space="preserve"> </w:t>
            </w:r>
            <w:r w:rsidR="004E6207" w:rsidRPr="00B02128">
              <w:rPr>
                <w:bCs/>
              </w:rPr>
              <w:t>otrzymuje informacje</w:t>
            </w:r>
            <w:r w:rsidRPr="00B02128">
              <w:rPr>
                <w:bCs/>
              </w:rPr>
              <w:t xml:space="preserve"> </w:t>
            </w:r>
            <w:r w:rsidRPr="00B02128">
              <w:t xml:space="preserve">z Wydziału </w:t>
            </w:r>
            <w:r w:rsidR="00661CD3">
              <w:t>RF-I-ZF</w:t>
            </w:r>
            <w:r w:rsidRPr="00B02128">
              <w:t xml:space="preserve"> lub </w:t>
            </w:r>
            <w:r w:rsidR="00484C17">
              <w:t>RF-I-SE</w:t>
            </w:r>
            <w:r w:rsidRPr="00B02128">
              <w:t xml:space="preserve"> (w zależności od rodzaju błędu), zawierające informację dotyczącą wykrytych błędów i terminu ich weryfikacji</w:t>
            </w:r>
            <w:r w:rsidRPr="00B02128">
              <w:rPr>
                <w:bCs/>
              </w:rPr>
              <w:t>. Korekta sprawozdania odbywa się według następującej procedury</w:t>
            </w:r>
          </w:p>
        </w:tc>
      </w:tr>
      <w:tr w:rsidR="00D26611" w:rsidRPr="001410B9" w:rsidTr="001410B9">
        <w:tc>
          <w:tcPr>
            <w:tcW w:w="162" w:type="pct"/>
            <w:tcBorders>
              <w:top w:val="single" w:sz="4" w:space="0" w:color="auto"/>
              <w:left w:val="single" w:sz="4" w:space="0" w:color="auto"/>
              <w:bottom w:val="single" w:sz="4" w:space="0" w:color="auto"/>
              <w:right w:val="single" w:sz="4" w:space="0" w:color="auto"/>
            </w:tcBorders>
          </w:tcPr>
          <w:p w:rsidR="00D26611" w:rsidRPr="001410B9" w:rsidRDefault="00D26611" w:rsidP="00F256C6">
            <w:pPr>
              <w:spacing w:line="360" w:lineRule="auto"/>
              <w:jc w:val="left"/>
              <w:rPr>
                <w:sz w:val="20"/>
                <w:szCs w:val="20"/>
              </w:rPr>
            </w:pPr>
            <w:r w:rsidRPr="001410B9">
              <w:rPr>
                <w:sz w:val="20"/>
                <w:szCs w:val="20"/>
              </w:rPr>
              <w:t>4</w:t>
            </w:r>
          </w:p>
        </w:tc>
        <w:tc>
          <w:tcPr>
            <w:tcW w:w="694" w:type="pct"/>
            <w:tcBorders>
              <w:top w:val="single" w:sz="4" w:space="0" w:color="auto"/>
              <w:left w:val="single" w:sz="4" w:space="0" w:color="auto"/>
              <w:bottom w:val="single" w:sz="4" w:space="0" w:color="auto"/>
              <w:right w:val="single" w:sz="4" w:space="0" w:color="auto"/>
            </w:tcBorders>
          </w:tcPr>
          <w:p w:rsidR="00D26611" w:rsidRPr="001410B9" w:rsidRDefault="00D26611" w:rsidP="00F256C6">
            <w:pPr>
              <w:spacing w:line="360" w:lineRule="auto"/>
              <w:ind w:right="-168"/>
              <w:jc w:val="left"/>
              <w:rPr>
                <w:sz w:val="20"/>
                <w:szCs w:val="20"/>
              </w:rPr>
            </w:pPr>
            <w:r w:rsidRPr="001410B9">
              <w:rPr>
                <w:sz w:val="20"/>
                <w:szCs w:val="20"/>
              </w:rPr>
              <w:t xml:space="preserve">Poprawienie sprawozdania okresowego/rocznego </w:t>
            </w:r>
            <w:r w:rsidRPr="001410B9">
              <w:rPr>
                <w:sz w:val="20"/>
                <w:szCs w:val="20"/>
              </w:rPr>
              <w:lastRenderedPageBreak/>
              <w:t xml:space="preserve">/końcowego z realizacji VIII Priorytetu Pomoc Techniczna, zgodnie z otrzymaną informacją </w:t>
            </w:r>
            <w:r w:rsidRPr="001410B9">
              <w:rPr>
                <w:sz w:val="20"/>
                <w:szCs w:val="20"/>
              </w:rPr>
              <w:br/>
              <w:t>o błędach</w:t>
            </w:r>
          </w:p>
        </w:tc>
        <w:tc>
          <w:tcPr>
            <w:tcW w:w="557" w:type="pct"/>
            <w:tcBorders>
              <w:top w:val="single" w:sz="4" w:space="0" w:color="auto"/>
              <w:left w:val="single" w:sz="4" w:space="0" w:color="auto"/>
              <w:bottom w:val="single" w:sz="4" w:space="0" w:color="auto"/>
              <w:right w:val="single" w:sz="4" w:space="0" w:color="auto"/>
            </w:tcBorders>
          </w:tcPr>
          <w:p w:rsidR="00D26611" w:rsidRPr="001410B9" w:rsidRDefault="00D26611" w:rsidP="00F256C6">
            <w:pPr>
              <w:spacing w:line="360" w:lineRule="auto"/>
              <w:jc w:val="left"/>
              <w:rPr>
                <w:sz w:val="20"/>
                <w:szCs w:val="20"/>
              </w:rPr>
            </w:pPr>
            <w:r w:rsidRPr="001410B9">
              <w:rPr>
                <w:sz w:val="20"/>
                <w:szCs w:val="20"/>
              </w:rPr>
              <w:lastRenderedPageBreak/>
              <w:t>Stanowisko ds. pomocy technicznej</w:t>
            </w:r>
          </w:p>
        </w:tc>
        <w:tc>
          <w:tcPr>
            <w:tcW w:w="522" w:type="pct"/>
            <w:gridSpan w:val="2"/>
            <w:tcBorders>
              <w:top w:val="single" w:sz="4" w:space="0" w:color="auto"/>
              <w:left w:val="single" w:sz="4" w:space="0" w:color="auto"/>
              <w:bottom w:val="single" w:sz="4" w:space="0" w:color="auto"/>
              <w:right w:val="single" w:sz="4" w:space="0" w:color="auto"/>
            </w:tcBorders>
          </w:tcPr>
          <w:p w:rsidR="00D26611" w:rsidRPr="001410B9" w:rsidRDefault="00957730" w:rsidP="00F256C6">
            <w:pPr>
              <w:spacing w:line="360" w:lineRule="auto"/>
              <w:jc w:val="left"/>
              <w:rPr>
                <w:sz w:val="20"/>
                <w:szCs w:val="20"/>
              </w:rPr>
            </w:pPr>
            <w:r>
              <w:rPr>
                <w:sz w:val="20"/>
                <w:szCs w:val="20"/>
              </w:rPr>
              <w:t>RF-II-PT</w:t>
            </w:r>
            <w:r w:rsidR="00D26611" w:rsidRPr="001410B9">
              <w:rPr>
                <w:sz w:val="20"/>
                <w:szCs w:val="20"/>
              </w:rPr>
              <w:t>.</w:t>
            </w:r>
          </w:p>
        </w:tc>
        <w:tc>
          <w:tcPr>
            <w:tcW w:w="745" w:type="pct"/>
            <w:tcBorders>
              <w:top w:val="single" w:sz="4" w:space="0" w:color="auto"/>
              <w:left w:val="single" w:sz="4" w:space="0" w:color="auto"/>
              <w:bottom w:val="single" w:sz="4" w:space="0" w:color="auto"/>
              <w:right w:val="single" w:sz="4" w:space="0" w:color="auto"/>
            </w:tcBorders>
          </w:tcPr>
          <w:p w:rsidR="00D26611" w:rsidRPr="001410B9" w:rsidRDefault="004E6207" w:rsidP="00F256C6">
            <w:pPr>
              <w:spacing w:line="360" w:lineRule="auto"/>
              <w:jc w:val="left"/>
              <w:rPr>
                <w:sz w:val="20"/>
                <w:szCs w:val="20"/>
              </w:rPr>
            </w:pPr>
            <w:r w:rsidRPr="001410B9">
              <w:rPr>
                <w:sz w:val="20"/>
                <w:szCs w:val="20"/>
              </w:rPr>
              <w:t>Informacja</w:t>
            </w:r>
            <w:r w:rsidR="00D26611" w:rsidRPr="001410B9">
              <w:rPr>
                <w:sz w:val="20"/>
                <w:szCs w:val="20"/>
              </w:rPr>
              <w:t xml:space="preserve"> z Wydziału </w:t>
            </w:r>
            <w:r w:rsidR="00661CD3">
              <w:rPr>
                <w:sz w:val="20"/>
                <w:szCs w:val="20"/>
              </w:rPr>
              <w:t>RF-I-ZF</w:t>
            </w:r>
            <w:r w:rsidR="00D26611" w:rsidRPr="001410B9">
              <w:rPr>
                <w:sz w:val="20"/>
                <w:szCs w:val="20"/>
              </w:rPr>
              <w:t xml:space="preserve">  lub </w:t>
            </w:r>
            <w:r w:rsidR="00484C17">
              <w:rPr>
                <w:sz w:val="20"/>
                <w:szCs w:val="20"/>
              </w:rPr>
              <w:t>RF-I-SE</w:t>
            </w:r>
            <w:r w:rsidR="00D26611" w:rsidRPr="001410B9">
              <w:rPr>
                <w:sz w:val="20"/>
                <w:szCs w:val="20"/>
              </w:rPr>
              <w:t xml:space="preserve">  (w </w:t>
            </w:r>
            <w:r w:rsidR="00D26611" w:rsidRPr="001410B9">
              <w:rPr>
                <w:sz w:val="20"/>
                <w:szCs w:val="20"/>
              </w:rPr>
              <w:lastRenderedPageBreak/>
              <w:t>zależności od rodzaju błędu), zawierające informację dotyczącą wykrytych błędów i terminu ich weryfikacji</w:t>
            </w:r>
          </w:p>
        </w:tc>
        <w:tc>
          <w:tcPr>
            <w:tcW w:w="608" w:type="pct"/>
            <w:gridSpan w:val="3"/>
            <w:tcBorders>
              <w:top w:val="single" w:sz="4" w:space="0" w:color="auto"/>
              <w:left w:val="single" w:sz="4" w:space="0" w:color="auto"/>
              <w:bottom w:val="single" w:sz="4" w:space="0" w:color="auto"/>
              <w:right w:val="single" w:sz="4" w:space="0" w:color="auto"/>
            </w:tcBorders>
          </w:tcPr>
          <w:p w:rsidR="00D26611" w:rsidRPr="001410B9" w:rsidRDefault="00D26611" w:rsidP="00F256C6">
            <w:pPr>
              <w:spacing w:line="360" w:lineRule="auto"/>
              <w:jc w:val="left"/>
              <w:rPr>
                <w:sz w:val="20"/>
                <w:szCs w:val="20"/>
              </w:rPr>
            </w:pPr>
            <w:r w:rsidRPr="001410B9">
              <w:rPr>
                <w:sz w:val="20"/>
                <w:szCs w:val="20"/>
              </w:rPr>
              <w:lastRenderedPageBreak/>
              <w:t xml:space="preserve">Poprawione sprawozdanie okresowe/roczne </w:t>
            </w:r>
            <w:r w:rsidRPr="001410B9">
              <w:rPr>
                <w:sz w:val="20"/>
                <w:szCs w:val="20"/>
              </w:rPr>
              <w:lastRenderedPageBreak/>
              <w:t xml:space="preserve">/końcowe w zakresie </w:t>
            </w:r>
            <w:r w:rsidR="00381291" w:rsidRPr="001410B9">
              <w:rPr>
                <w:sz w:val="20"/>
                <w:szCs w:val="20"/>
              </w:rPr>
              <w:t>dotyczącym realizacji</w:t>
            </w:r>
            <w:r w:rsidRPr="001410B9">
              <w:rPr>
                <w:sz w:val="20"/>
                <w:szCs w:val="20"/>
              </w:rPr>
              <w:t xml:space="preserve"> VIII Priorytetu Pomoc Techniczna</w:t>
            </w:r>
          </w:p>
        </w:tc>
        <w:tc>
          <w:tcPr>
            <w:tcW w:w="677" w:type="pct"/>
            <w:gridSpan w:val="2"/>
            <w:tcBorders>
              <w:top w:val="single" w:sz="4" w:space="0" w:color="auto"/>
              <w:left w:val="single" w:sz="4" w:space="0" w:color="auto"/>
              <w:bottom w:val="single" w:sz="4" w:space="0" w:color="auto"/>
              <w:right w:val="single" w:sz="4" w:space="0" w:color="auto"/>
            </w:tcBorders>
          </w:tcPr>
          <w:p w:rsidR="00D26611" w:rsidRPr="001410B9" w:rsidRDefault="00D26611" w:rsidP="00F256C6">
            <w:pPr>
              <w:spacing w:line="360" w:lineRule="auto"/>
              <w:jc w:val="left"/>
              <w:rPr>
                <w:sz w:val="20"/>
                <w:szCs w:val="20"/>
              </w:rPr>
            </w:pPr>
          </w:p>
        </w:tc>
        <w:tc>
          <w:tcPr>
            <w:tcW w:w="542" w:type="pct"/>
            <w:vMerge w:val="restart"/>
            <w:tcBorders>
              <w:top w:val="single" w:sz="4" w:space="0" w:color="auto"/>
              <w:left w:val="single" w:sz="4" w:space="0" w:color="auto"/>
              <w:right w:val="single" w:sz="4" w:space="0" w:color="auto"/>
            </w:tcBorders>
          </w:tcPr>
          <w:p w:rsidR="00D26611" w:rsidRPr="001410B9" w:rsidRDefault="00D26611" w:rsidP="00F256C6">
            <w:pPr>
              <w:spacing w:line="360" w:lineRule="auto"/>
              <w:ind w:right="-105"/>
              <w:jc w:val="left"/>
              <w:rPr>
                <w:sz w:val="20"/>
                <w:szCs w:val="20"/>
              </w:rPr>
            </w:pPr>
            <w:r w:rsidRPr="001410B9">
              <w:rPr>
                <w:sz w:val="20"/>
                <w:szCs w:val="20"/>
              </w:rPr>
              <w:t xml:space="preserve">Zgodnie z terminem wskazanym w </w:t>
            </w:r>
            <w:r w:rsidRPr="001410B9">
              <w:rPr>
                <w:sz w:val="20"/>
                <w:szCs w:val="20"/>
              </w:rPr>
              <w:lastRenderedPageBreak/>
              <w:t xml:space="preserve">informacji o błędach </w:t>
            </w:r>
            <w:r w:rsidR="00381291" w:rsidRPr="001410B9">
              <w:rPr>
                <w:sz w:val="20"/>
                <w:szCs w:val="20"/>
              </w:rPr>
              <w:t xml:space="preserve">od </w:t>
            </w:r>
            <w:r w:rsidR="00661CD3">
              <w:rPr>
                <w:sz w:val="20"/>
                <w:szCs w:val="20"/>
              </w:rPr>
              <w:t>RF-I-ZF</w:t>
            </w:r>
            <w:r w:rsidRPr="001410B9">
              <w:rPr>
                <w:bCs/>
                <w:sz w:val="20"/>
                <w:szCs w:val="20"/>
              </w:rPr>
              <w:t xml:space="preserve">  lub </w:t>
            </w:r>
            <w:r w:rsidR="00484C17">
              <w:rPr>
                <w:bCs/>
                <w:sz w:val="20"/>
                <w:szCs w:val="20"/>
              </w:rPr>
              <w:t>RF-I-SE</w:t>
            </w:r>
            <w:r w:rsidRPr="001410B9">
              <w:rPr>
                <w:bCs/>
                <w:sz w:val="20"/>
                <w:szCs w:val="20"/>
              </w:rPr>
              <w:t xml:space="preserve"> (w zależności od rodzaju błędu)</w:t>
            </w:r>
          </w:p>
        </w:tc>
        <w:tc>
          <w:tcPr>
            <w:tcW w:w="494" w:type="pct"/>
            <w:gridSpan w:val="2"/>
            <w:tcBorders>
              <w:top w:val="single" w:sz="4" w:space="0" w:color="auto"/>
              <w:left w:val="single" w:sz="4" w:space="0" w:color="auto"/>
              <w:bottom w:val="single" w:sz="4" w:space="0" w:color="auto"/>
              <w:right w:val="single" w:sz="4" w:space="0" w:color="auto"/>
            </w:tcBorders>
          </w:tcPr>
          <w:p w:rsidR="00D26611" w:rsidRPr="001410B9" w:rsidRDefault="00D26611" w:rsidP="00F256C6">
            <w:pPr>
              <w:spacing w:line="360" w:lineRule="auto"/>
              <w:jc w:val="left"/>
              <w:rPr>
                <w:sz w:val="20"/>
                <w:szCs w:val="20"/>
              </w:rPr>
            </w:pPr>
          </w:p>
        </w:tc>
      </w:tr>
      <w:tr w:rsidR="00D26611" w:rsidRPr="001410B9" w:rsidTr="001410B9">
        <w:tc>
          <w:tcPr>
            <w:tcW w:w="162" w:type="pct"/>
            <w:tcBorders>
              <w:top w:val="single" w:sz="4" w:space="0" w:color="auto"/>
              <w:left w:val="single" w:sz="4" w:space="0" w:color="auto"/>
              <w:bottom w:val="single" w:sz="4" w:space="0" w:color="auto"/>
              <w:right w:val="single" w:sz="4" w:space="0" w:color="auto"/>
            </w:tcBorders>
          </w:tcPr>
          <w:p w:rsidR="00D26611" w:rsidRPr="001410B9" w:rsidRDefault="00D26611" w:rsidP="00F256C6">
            <w:pPr>
              <w:spacing w:line="360" w:lineRule="auto"/>
              <w:jc w:val="left"/>
              <w:rPr>
                <w:sz w:val="20"/>
                <w:szCs w:val="20"/>
              </w:rPr>
            </w:pPr>
            <w:r w:rsidRPr="001410B9">
              <w:rPr>
                <w:sz w:val="20"/>
                <w:szCs w:val="20"/>
              </w:rPr>
              <w:lastRenderedPageBreak/>
              <w:t>5</w:t>
            </w:r>
          </w:p>
        </w:tc>
        <w:tc>
          <w:tcPr>
            <w:tcW w:w="694" w:type="pct"/>
            <w:tcBorders>
              <w:top w:val="single" w:sz="4" w:space="0" w:color="auto"/>
              <w:left w:val="single" w:sz="4" w:space="0" w:color="auto"/>
              <w:bottom w:val="single" w:sz="4" w:space="0" w:color="auto"/>
              <w:right w:val="single" w:sz="4" w:space="0" w:color="auto"/>
            </w:tcBorders>
          </w:tcPr>
          <w:p w:rsidR="00D26611" w:rsidRPr="001410B9" w:rsidRDefault="00381291" w:rsidP="00F256C6">
            <w:pPr>
              <w:spacing w:line="360" w:lineRule="auto"/>
              <w:ind w:right="-168"/>
              <w:jc w:val="left"/>
              <w:rPr>
                <w:sz w:val="20"/>
                <w:szCs w:val="20"/>
              </w:rPr>
            </w:pPr>
            <w:r w:rsidRPr="001410B9">
              <w:rPr>
                <w:sz w:val="20"/>
                <w:szCs w:val="20"/>
              </w:rPr>
              <w:t>Akceptacja poprawionego</w:t>
            </w:r>
            <w:r w:rsidR="00D26611" w:rsidRPr="001410B9">
              <w:rPr>
                <w:sz w:val="20"/>
                <w:szCs w:val="20"/>
              </w:rPr>
              <w:t xml:space="preserve"> sprawozdania okresowego/rocznego /końcowego z realizacji VIII Priorytetu Pomoc Techniczna przez </w:t>
            </w:r>
            <w:r w:rsidR="00CF7013" w:rsidRPr="001410B9">
              <w:rPr>
                <w:sz w:val="20"/>
                <w:szCs w:val="20"/>
              </w:rPr>
              <w:t xml:space="preserve">Kierownika </w:t>
            </w:r>
            <w:r w:rsidR="00957730">
              <w:rPr>
                <w:sz w:val="20"/>
                <w:szCs w:val="20"/>
              </w:rPr>
              <w:t>RF-II-PT</w:t>
            </w:r>
          </w:p>
        </w:tc>
        <w:tc>
          <w:tcPr>
            <w:tcW w:w="557" w:type="pct"/>
            <w:tcBorders>
              <w:top w:val="single" w:sz="4" w:space="0" w:color="auto"/>
              <w:left w:val="single" w:sz="4" w:space="0" w:color="auto"/>
              <w:bottom w:val="single" w:sz="4" w:space="0" w:color="auto"/>
              <w:right w:val="single" w:sz="4" w:space="0" w:color="auto"/>
            </w:tcBorders>
          </w:tcPr>
          <w:p w:rsidR="00D26611" w:rsidRPr="001410B9" w:rsidRDefault="00CF7013" w:rsidP="00F256C6">
            <w:pPr>
              <w:spacing w:line="360" w:lineRule="auto"/>
              <w:jc w:val="left"/>
              <w:rPr>
                <w:sz w:val="20"/>
                <w:szCs w:val="20"/>
              </w:rPr>
            </w:pPr>
            <w:r w:rsidRPr="001410B9">
              <w:rPr>
                <w:sz w:val="20"/>
                <w:szCs w:val="20"/>
              </w:rPr>
              <w:t xml:space="preserve">Kierownik </w:t>
            </w:r>
            <w:r w:rsidR="00957730">
              <w:rPr>
                <w:sz w:val="20"/>
                <w:szCs w:val="20"/>
              </w:rPr>
              <w:t>RF-II-PT</w:t>
            </w:r>
          </w:p>
        </w:tc>
        <w:tc>
          <w:tcPr>
            <w:tcW w:w="522" w:type="pct"/>
            <w:gridSpan w:val="2"/>
            <w:tcBorders>
              <w:top w:val="single" w:sz="4" w:space="0" w:color="auto"/>
              <w:left w:val="single" w:sz="4" w:space="0" w:color="auto"/>
              <w:bottom w:val="single" w:sz="4" w:space="0" w:color="auto"/>
              <w:right w:val="single" w:sz="4" w:space="0" w:color="auto"/>
            </w:tcBorders>
          </w:tcPr>
          <w:p w:rsidR="00D26611" w:rsidRPr="001410B9" w:rsidRDefault="00957730" w:rsidP="00F256C6">
            <w:pPr>
              <w:spacing w:line="360" w:lineRule="auto"/>
              <w:jc w:val="left"/>
              <w:rPr>
                <w:sz w:val="20"/>
                <w:szCs w:val="20"/>
              </w:rPr>
            </w:pPr>
            <w:r>
              <w:rPr>
                <w:sz w:val="20"/>
                <w:szCs w:val="20"/>
              </w:rPr>
              <w:t>RF-II-PT</w:t>
            </w:r>
            <w:r w:rsidR="00D26611" w:rsidRPr="001410B9">
              <w:rPr>
                <w:sz w:val="20"/>
                <w:szCs w:val="20"/>
              </w:rPr>
              <w:t>,</w:t>
            </w:r>
          </w:p>
          <w:p w:rsidR="00D26611" w:rsidRPr="001410B9" w:rsidRDefault="00CF7013" w:rsidP="00F256C6">
            <w:pPr>
              <w:spacing w:line="360" w:lineRule="auto"/>
              <w:jc w:val="left"/>
              <w:rPr>
                <w:sz w:val="20"/>
                <w:szCs w:val="20"/>
              </w:rPr>
            </w:pPr>
            <w:r w:rsidRPr="001410B9">
              <w:rPr>
                <w:sz w:val="20"/>
                <w:szCs w:val="20"/>
              </w:rPr>
              <w:t xml:space="preserve">Kierownika </w:t>
            </w:r>
            <w:r w:rsidR="00957730">
              <w:rPr>
                <w:sz w:val="20"/>
                <w:szCs w:val="20"/>
              </w:rPr>
              <w:t>RF-II-PT</w:t>
            </w:r>
            <w:r w:rsidRPr="001410B9">
              <w:rPr>
                <w:sz w:val="20"/>
                <w:szCs w:val="20"/>
              </w:rPr>
              <w:t xml:space="preserve"> </w:t>
            </w:r>
          </w:p>
        </w:tc>
        <w:tc>
          <w:tcPr>
            <w:tcW w:w="745" w:type="pct"/>
            <w:tcBorders>
              <w:top w:val="single" w:sz="4" w:space="0" w:color="auto"/>
              <w:left w:val="single" w:sz="4" w:space="0" w:color="auto"/>
              <w:bottom w:val="single" w:sz="4" w:space="0" w:color="auto"/>
              <w:right w:val="single" w:sz="4" w:space="0" w:color="auto"/>
            </w:tcBorders>
          </w:tcPr>
          <w:p w:rsidR="00D26611" w:rsidRPr="001410B9" w:rsidRDefault="00D26611" w:rsidP="00F256C6">
            <w:pPr>
              <w:spacing w:line="360" w:lineRule="auto"/>
              <w:jc w:val="left"/>
              <w:rPr>
                <w:sz w:val="20"/>
                <w:szCs w:val="20"/>
              </w:rPr>
            </w:pPr>
            <w:r w:rsidRPr="001410B9">
              <w:rPr>
                <w:sz w:val="20"/>
                <w:szCs w:val="20"/>
              </w:rPr>
              <w:t xml:space="preserve">Poprawione sprawozdanie okresowe/roczne /końcowe z realizacji VIII Priorytetu Pomoc Techniczna RPO </w:t>
            </w:r>
          </w:p>
        </w:tc>
        <w:tc>
          <w:tcPr>
            <w:tcW w:w="608" w:type="pct"/>
            <w:gridSpan w:val="3"/>
            <w:tcBorders>
              <w:top w:val="single" w:sz="4" w:space="0" w:color="auto"/>
              <w:left w:val="single" w:sz="4" w:space="0" w:color="auto"/>
              <w:bottom w:val="single" w:sz="4" w:space="0" w:color="auto"/>
              <w:right w:val="single" w:sz="4" w:space="0" w:color="auto"/>
            </w:tcBorders>
          </w:tcPr>
          <w:p w:rsidR="00D26611" w:rsidRPr="001410B9" w:rsidRDefault="00D26611" w:rsidP="00F256C6">
            <w:pPr>
              <w:spacing w:line="360" w:lineRule="auto"/>
              <w:jc w:val="left"/>
              <w:rPr>
                <w:sz w:val="20"/>
                <w:szCs w:val="20"/>
              </w:rPr>
            </w:pPr>
            <w:r w:rsidRPr="001410B9">
              <w:rPr>
                <w:sz w:val="20"/>
                <w:szCs w:val="20"/>
              </w:rPr>
              <w:t xml:space="preserve">Zaakceptowane poprawione sprawozdanie okresowe/roczne /końcowe przez </w:t>
            </w:r>
            <w:r w:rsidR="00CF7013" w:rsidRPr="001410B9">
              <w:rPr>
                <w:sz w:val="20"/>
                <w:szCs w:val="20"/>
              </w:rPr>
              <w:t xml:space="preserve">Kierownika </w:t>
            </w:r>
            <w:r w:rsidR="00957730">
              <w:rPr>
                <w:sz w:val="20"/>
                <w:szCs w:val="20"/>
              </w:rPr>
              <w:t>RF-II-PT</w:t>
            </w:r>
          </w:p>
        </w:tc>
        <w:tc>
          <w:tcPr>
            <w:tcW w:w="677" w:type="pct"/>
            <w:gridSpan w:val="2"/>
            <w:tcBorders>
              <w:top w:val="single" w:sz="4" w:space="0" w:color="auto"/>
              <w:left w:val="single" w:sz="4" w:space="0" w:color="auto"/>
              <w:bottom w:val="single" w:sz="4" w:space="0" w:color="auto"/>
              <w:right w:val="single" w:sz="4" w:space="0" w:color="auto"/>
            </w:tcBorders>
          </w:tcPr>
          <w:p w:rsidR="00D26611" w:rsidRPr="001410B9" w:rsidRDefault="00D26611" w:rsidP="00F256C6">
            <w:pPr>
              <w:spacing w:line="360" w:lineRule="auto"/>
              <w:jc w:val="left"/>
              <w:rPr>
                <w:sz w:val="20"/>
                <w:szCs w:val="20"/>
              </w:rPr>
            </w:pPr>
            <w:r w:rsidRPr="001410B9">
              <w:rPr>
                <w:sz w:val="20"/>
                <w:szCs w:val="20"/>
              </w:rPr>
              <w:t xml:space="preserve">Zaakceptowanie poprawionego sprawozdania okresowego/rocznego /końcowego przez </w:t>
            </w:r>
            <w:r w:rsidR="00CF7013" w:rsidRPr="001410B9">
              <w:rPr>
                <w:sz w:val="20"/>
                <w:szCs w:val="20"/>
              </w:rPr>
              <w:t xml:space="preserve">Kierownika </w:t>
            </w:r>
            <w:r w:rsidR="00957730">
              <w:rPr>
                <w:sz w:val="20"/>
                <w:szCs w:val="20"/>
              </w:rPr>
              <w:t>RF-II-PT</w:t>
            </w:r>
          </w:p>
        </w:tc>
        <w:tc>
          <w:tcPr>
            <w:tcW w:w="542" w:type="pct"/>
            <w:vMerge/>
            <w:tcBorders>
              <w:left w:val="single" w:sz="4" w:space="0" w:color="auto"/>
              <w:right w:val="single" w:sz="4" w:space="0" w:color="auto"/>
            </w:tcBorders>
          </w:tcPr>
          <w:p w:rsidR="00D26611" w:rsidRPr="001410B9" w:rsidRDefault="00D26611" w:rsidP="00F256C6">
            <w:pPr>
              <w:spacing w:line="360" w:lineRule="auto"/>
              <w:ind w:right="-105"/>
              <w:jc w:val="left"/>
              <w:rPr>
                <w:sz w:val="20"/>
                <w:szCs w:val="20"/>
              </w:rPr>
            </w:pPr>
          </w:p>
        </w:tc>
        <w:tc>
          <w:tcPr>
            <w:tcW w:w="494" w:type="pct"/>
            <w:gridSpan w:val="2"/>
            <w:tcBorders>
              <w:top w:val="single" w:sz="4" w:space="0" w:color="auto"/>
              <w:left w:val="single" w:sz="4" w:space="0" w:color="auto"/>
              <w:bottom w:val="single" w:sz="4" w:space="0" w:color="auto"/>
              <w:right w:val="single" w:sz="4" w:space="0" w:color="auto"/>
            </w:tcBorders>
          </w:tcPr>
          <w:p w:rsidR="00D26611" w:rsidRPr="001410B9" w:rsidRDefault="00D26611" w:rsidP="00F256C6">
            <w:pPr>
              <w:spacing w:line="360" w:lineRule="auto"/>
              <w:jc w:val="left"/>
              <w:rPr>
                <w:sz w:val="20"/>
                <w:szCs w:val="20"/>
              </w:rPr>
            </w:pPr>
          </w:p>
        </w:tc>
      </w:tr>
      <w:tr w:rsidR="00D26611" w:rsidRPr="001410B9" w:rsidTr="001410B9">
        <w:tc>
          <w:tcPr>
            <w:tcW w:w="162" w:type="pct"/>
            <w:tcBorders>
              <w:top w:val="single" w:sz="4" w:space="0" w:color="auto"/>
              <w:left w:val="single" w:sz="4" w:space="0" w:color="auto"/>
              <w:bottom w:val="single" w:sz="4" w:space="0" w:color="auto"/>
              <w:right w:val="single" w:sz="4" w:space="0" w:color="auto"/>
            </w:tcBorders>
          </w:tcPr>
          <w:p w:rsidR="00D26611" w:rsidRPr="001410B9" w:rsidRDefault="00D26611" w:rsidP="00F256C6">
            <w:pPr>
              <w:spacing w:line="360" w:lineRule="auto"/>
              <w:jc w:val="left"/>
              <w:rPr>
                <w:sz w:val="20"/>
                <w:szCs w:val="20"/>
              </w:rPr>
            </w:pPr>
            <w:r w:rsidRPr="001410B9">
              <w:rPr>
                <w:sz w:val="20"/>
                <w:szCs w:val="20"/>
              </w:rPr>
              <w:t>6</w:t>
            </w:r>
          </w:p>
        </w:tc>
        <w:tc>
          <w:tcPr>
            <w:tcW w:w="694" w:type="pct"/>
            <w:tcBorders>
              <w:top w:val="single" w:sz="4" w:space="0" w:color="auto"/>
              <w:left w:val="single" w:sz="4" w:space="0" w:color="auto"/>
              <w:bottom w:val="single" w:sz="4" w:space="0" w:color="auto"/>
              <w:right w:val="single" w:sz="4" w:space="0" w:color="auto"/>
            </w:tcBorders>
          </w:tcPr>
          <w:p w:rsidR="00D26611" w:rsidRPr="001410B9" w:rsidRDefault="00D26611" w:rsidP="00F256C6">
            <w:pPr>
              <w:spacing w:line="360" w:lineRule="auto"/>
              <w:ind w:right="-168"/>
              <w:jc w:val="left"/>
              <w:rPr>
                <w:sz w:val="20"/>
                <w:szCs w:val="20"/>
              </w:rPr>
            </w:pPr>
            <w:r w:rsidRPr="001410B9">
              <w:rPr>
                <w:sz w:val="20"/>
                <w:szCs w:val="20"/>
              </w:rPr>
              <w:t>Przekazanie poprawionego sprawozdania okresowego/rocznego /końcowego z realizacji VIII Priorytetu PT</w:t>
            </w:r>
          </w:p>
          <w:p w:rsidR="00D26611" w:rsidRPr="001410B9" w:rsidRDefault="00D26611" w:rsidP="00F256C6">
            <w:pPr>
              <w:spacing w:line="360" w:lineRule="auto"/>
              <w:ind w:right="-168"/>
              <w:jc w:val="left"/>
              <w:rPr>
                <w:sz w:val="20"/>
                <w:szCs w:val="20"/>
              </w:rPr>
            </w:pPr>
            <w:r w:rsidRPr="001410B9">
              <w:rPr>
                <w:sz w:val="20"/>
                <w:szCs w:val="20"/>
              </w:rPr>
              <w:t>do Wydziału</w:t>
            </w:r>
            <w:r w:rsidR="004E6207" w:rsidRPr="001410B9">
              <w:rPr>
                <w:sz w:val="20"/>
                <w:szCs w:val="20"/>
              </w:rPr>
              <w:t xml:space="preserve"> </w:t>
            </w:r>
            <w:r w:rsidR="00484C17">
              <w:rPr>
                <w:sz w:val="20"/>
                <w:szCs w:val="20"/>
              </w:rPr>
              <w:t>RF-I-SE</w:t>
            </w:r>
            <w:r w:rsidR="004E6207" w:rsidRPr="001410B9">
              <w:rPr>
                <w:sz w:val="20"/>
                <w:szCs w:val="20"/>
              </w:rPr>
              <w:t>.</w:t>
            </w:r>
          </w:p>
        </w:tc>
        <w:tc>
          <w:tcPr>
            <w:tcW w:w="557" w:type="pct"/>
            <w:tcBorders>
              <w:top w:val="single" w:sz="4" w:space="0" w:color="auto"/>
              <w:left w:val="single" w:sz="4" w:space="0" w:color="auto"/>
              <w:bottom w:val="single" w:sz="4" w:space="0" w:color="auto"/>
              <w:right w:val="single" w:sz="4" w:space="0" w:color="auto"/>
            </w:tcBorders>
          </w:tcPr>
          <w:p w:rsidR="00D26611" w:rsidRPr="001410B9" w:rsidRDefault="00D26611" w:rsidP="00F256C6">
            <w:pPr>
              <w:spacing w:line="360" w:lineRule="auto"/>
              <w:jc w:val="left"/>
              <w:rPr>
                <w:sz w:val="20"/>
                <w:szCs w:val="20"/>
              </w:rPr>
            </w:pPr>
            <w:r w:rsidRPr="001410B9">
              <w:rPr>
                <w:sz w:val="20"/>
                <w:szCs w:val="20"/>
              </w:rPr>
              <w:t>Stanowisko ds. pomocy technicznej</w:t>
            </w:r>
          </w:p>
        </w:tc>
        <w:tc>
          <w:tcPr>
            <w:tcW w:w="522" w:type="pct"/>
            <w:gridSpan w:val="2"/>
            <w:tcBorders>
              <w:top w:val="single" w:sz="4" w:space="0" w:color="auto"/>
              <w:left w:val="single" w:sz="4" w:space="0" w:color="auto"/>
              <w:bottom w:val="single" w:sz="4" w:space="0" w:color="auto"/>
              <w:right w:val="single" w:sz="4" w:space="0" w:color="auto"/>
            </w:tcBorders>
          </w:tcPr>
          <w:p w:rsidR="00D26611" w:rsidRPr="001410B9" w:rsidRDefault="00957730" w:rsidP="00F256C6">
            <w:pPr>
              <w:spacing w:line="360" w:lineRule="auto"/>
              <w:jc w:val="left"/>
              <w:rPr>
                <w:sz w:val="20"/>
                <w:szCs w:val="20"/>
              </w:rPr>
            </w:pPr>
            <w:r>
              <w:rPr>
                <w:sz w:val="20"/>
                <w:szCs w:val="20"/>
              </w:rPr>
              <w:t>RF-II-PT</w:t>
            </w:r>
            <w:r w:rsidR="00D26611" w:rsidRPr="001410B9">
              <w:rPr>
                <w:sz w:val="20"/>
                <w:szCs w:val="20"/>
              </w:rPr>
              <w:t xml:space="preserve"> </w:t>
            </w:r>
          </w:p>
        </w:tc>
        <w:tc>
          <w:tcPr>
            <w:tcW w:w="745" w:type="pct"/>
            <w:tcBorders>
              <w:top w:val="single" w:sz="4" w:space="0" w:color="auto"/>
              <w:left w:val="single" w:sz="4" w:space="0" w:color="auto"/>
              <w:bottom w:val="single" w:sz="4" w:space="0" w:color="auto"/>
              <w:right w:val="single" w:sz="4" w:space="0" w:color="auto"/>
            </w:tcBorders>
          </w:tcPr>
          <w:p w:rsidR="00D26611" w:rsidRPr="001410B9" w:rsidRDefault="00D26611" w:rsidP="00F256C6">
            <w:pPr>
              <w:spacing w:line="360" w:lineRule="auto"/>
              <w:jc w:val="left"/>
              <w:rPr>
                <w:sz w:val="20"/>
                <w:szCs w:val="20"/>
              </w:rPr>
            </w:pPr>
            <w:r w:rsidRPr="001410B9">
              <w:rPr>
                <w:sz w:val="20"/>
                <w:szCs w:val="20"/>
              </w:rPr>
              <w:t>Zaakceptowane poprawione sprawozdanie okresowe/roczne /końcowe z realizacji VIII Priorytetu Pomoc Techniczna RPO</w:t>
            </w:r>
          </w:p>
        </w:tc>
        <w:tc>
          <w:tcPr>
            <w:tcW w:w="608" w:type="pct"/>
            <w:gridSpan w:val="3"/>
            <w:tcBorders>
              <w:top w:val="single" w:sz="4" w:space="0" w:color="auto"/>
              <w:left w:val="single" w:sz="4" w:space="0" w:color="auto"/>
              <w:bottom w:val="single" w:sz="4" w:space="0" w:color="auto"/>
              <w:right w:val="single" w:sz="4" w:space="0" w:color="auto"/>
            </w:tcBorders>
          </w:tcPr>
          <w:p w:rsidR="00D26611" w:rsidRPr="001410B9" w:rsidRDefault="00D26611" w:rsidP="00F256C6">
            <w:pPr>
              <w:spacing w:line="360" w:lineRule="auto"/>
              <w:jc w:val="left"/>
              <w:rPr>
                <w:sz w:val="20"/>
                <w:szCs w:val="20"/>
              </w:rPr>
            </w:pPr>
          </w:p>
        </w:tc>
        <w:tc>
          <w:tcPr>
            <w:tcW w:w="677" w:type="pct"/>
            <w:gridSpan w:val="2"/>
            <w:tcBorders>
              <w:top w:val="single" w:sz="4" w:space="0" w:color="auto"/>
              <w:left w:val="single" w:sz="4" w:space="0" w:color="auto"/>
              <w:bottom w:val="single" w:sz="4" w:space="0" w:color="auto"/>
              <w:right w:val="single" w:sz="4" w:space="0" w:color="auto"/>
            </w:tcBorders>
          </w:tcPr>
          <w:p w:rsidR="00D26611" w:rsidRPr="001410B9" w:rsidRDefault="00D26611" w:rsidP="00F256C6">
            <w:pPr>
              <w:spacing w:line="360" w:lineRule="auto"/>
              <w:jc w:val="left"/>
              <w:rPr>
                <w:sz w:val="20"/>
                <w:szCs w:val="20"/>
              </w:rPr>
            </w:pPr>
            <w:r w:rsidRPr="001410B9">
              <w:rPr>
                <w:sz w:val="20"/>
                <w:szCs w:val="20"/>
              </w:rPr>
              <w:t>Potwierdzenie przekazania poprawionego sprawozdania okres</w:t>
            </w:r>
            <w:r w:rsidR="004E6207" w:rsidRPr="001410B9">
              <w:rPr>
                <w:sz w:val="20"/>
                <w:szCs w:val="20"/>
              </w:rPr>
              <w:t xml:space="preserve">owego/rocznego /końcowego do </w:t>
            </w:r>
            <w:r w:rsidR="00484C17">
              <w:rPr>
                <w:sz w:val="20"/>
                <w:szCs w:val="20"/>
              </w:rPr>
              <w:t>RF-I-SE</w:t>
            </w:r>
            <w:r w:rsidRPr="001410B9">
              <w:rPr>
                <w:sz w:val="20"/>
                <w:szCs w:val="20"/>
              </w:rPr>
              <w:t xml:space="preserve">                                     </w:t>
            </w:r>
          </w:p>
        </w:tc>
        <w:tc>
          <w:tcPr>
            <w:tcW w:w="542" w:type="pct"/>
            <w:vMerge/>
            <w:tcBorders>
              <w:left w:val="single" w:sz="4" w:space="0" w:color="auto"/>
              <w:bottom w:val="single" w:sz="4" w:space="0" w:color="auto"/>
              <w:right w:val="single" w:sz="4" w:space="0" w:color="auto"/>
            </w:tcBorders>
          </w:tcPr>
          <w:p w:rsidR="00D26611" w:rsidRPr="001410B9" w:rsidRDefault="00D26611" w:rsidP="00F256C6">
            <w:pPr>
              <w:spacing w:line="360" w:lineRule="auto"/>
              <w:ind w:right="-105"/>
              <w:jc w:val="left"/>
              <w:rPr>
                <w:sz w:val="20"/>
                <w:szCs w:val="20"/>
              </w:rPr>
            </w:pPr>
          </w:p>
        </w:tc>
        <w:tc>
          <w:tcPr>
            <w:tcW w:w="494" w:type="pct"/>
            <w:gridSpan w:val="2"/>
            <w:tcBorders>
              <w:top w:val="single" w:sz="4" w:space="0" w:color="auto"/>
              <w:left w:val="single" w:sz="4" w:space="0" w:color="auto"/>
              <w:bottom w:val="single" w:sz="4" w:space="0" w:color="auto"/>
              <w:right w:val="single" w:sz="4" w:space="0" w:color="auto"/>
            </w:tcBorders>
          </w:tcPr>
          <w:p w:rsidR="00D26611" w:rsidRPr="001410B9" w:rsidRDefault="00D26611" w:rsidP="00F256C6">
            <w:pPr>
              <w:spacing w:line="360" w:lineRule="auto"/>
              <w:jc w:val="left"/>
              <w:rPr>
                <w:i/>
                <w:sz w:val="20"/>
                <w:szCs w:val="20"/>
              </w:rPr>
            </w:pPr>
            <w:r w:rsidRPr="001410B9">
              <w:rPr>
                <w:sz w:val="20"/>
                <w:szCs w:val="20"/>
              </w:rPr>
              <w:t xml:space="preserve">Przejście do procedury 3.7.3 - </w:t>
            </w:r>
            <w:r w:rsidRPr="001410B9">
              <w:rPr>
                <w:i/>
                <w:sz w:val="20"/>
                <w:szCs w:val="20"/>
              </w:rPr>
              <w:t xml:space="preserve">Procedura weryfikacji sprawozdania okresowego, rocznego i końcowego od IP II i </w:t>
            </w:r>
            <w:r w:rsidR="00957730">
              <w:rPr>
                <w:i/>
                <w:sz w:val="20"/>
                <w:szCs w:val="20"/>
              </w:rPr>
              <w:t>RF-</w:t>
            </w:r>
            <w:r w:rsidR="00957730">
              <w:rPr>
                <w:i/>
                <w:sz w:val="20"/>
                <w:szCs w:val="20"/>
              </w:rPr>
              <w:lastRenderedPageBreak/>
              <w:t>II-PT</w:t>
            </w:r>
          </w:p>
        </w:tc>
      </w:tr>
    </w:tbl>
    <w:p w:rsidR="002E4AFD" w:rsidRDefault="002E4AFD" w:rsidP="00F256C6">
      <w:pPr>
        <w:spacing w:line="360" w:lineRule="auto"/>
      </w:pPr>
    </w:p>
    <w:p w:rsidR="00102E47" w:rsidRDefault="002E4AFD" w:rsidP="005B42B8">
      <w:pPr>
        <w:pStyle w:val="Nagwek3"/>
        <w:numPr>
          <w:ilvl w:val="2"/>
          <w:numId w:val="1"/>
        </w:numPr>
        <w:spacing w:before="0" w:after="0" w:line="360" w:lineRule="auto"/>
        <w:rPr>
          <w:rFonts w:cs="Times New Roman"/>
          <w:i w:val="0"/>
          <w:szCs w:val="24"/>
        </w:rPr>
      </w:pPr>
      <w:bookmarkStart w:id="2367" w:name="_Toc426446815"/>
      <w:r w:rsidRPr="00D97107">
        <w:rPr>
          <w:rFonts w:cs="Times New Roman"/>
          <w:szCs w:val="24"/>
        </w:rPr>
        <w:t>Procedura tworzenia i aktualizacji Rejestru Obciążeń na Projekcie realizowanym w ramach Priorytetu VII</w:t>
      </w:r>
      <w:r w:rsidR="00222A94">
        <w:rPr>
          <w:rFonts w:cs="Times New Roman"/>
          <w:szCs w:val="24"/>
        </w:rPr>
        <w:t>I</w:t>
      </w:r>
      <w:r w:rsidRPr="00D97107">
        <w:rPr>
          <w:rFonts w:cs="Times New Roman"/>
          <w:szCs w:val="24"/>
        </w:rPr>
        <w:t xml:space="preserve"> Pomoc Techniczna RPO WM 2007-2013 oraz powiadomienia o nieprawidłowościach.</w:t>
      </w:r>
      <w:bookmarkEnd w:id="2367"/>
    </w:p>
    <w:p w:rsidR="00102E47" w:rsidRDefault="00102E47">
      <w:pPr>
        <w:spacing w:line="360" w:lineRule="auto"/>
      </w:pPr>
    </w:p>
    <w:p w:rsidR="00102E47" w:rsidRDefault="002E4AFD">
      <w:pPr>
        <w:spacing w:line="360" w:lineRule="auto"/>
      </w:pPr>
      <w:r w:rsidRPr="00D82BC0">
        <w:t xml:space="preserve">Rejestr Obciążeń na Projekcie </w:t>
      </w:r>
      <w:r>
        <w:t>(ROP) tworzony jest zgodnie z aktualną Instrukcją Użytkownika KSI (SIMIK 07-13).</w:t>
      </w:r>
    </w:p>
    <w:p w:rsidR="00102E47" w:rsidRDefault="002E4AFD">
      <w:pPr>
        <w:spacing w:line="360" w:lineRule="auto"/>
      </w:pPr>
      <w:r>
        <w:rPr>
          <w:rFonts w:ascii="Times" w:hAnsi="Times" w:cs="Times"/>
        </w:rPr>
        <w:t>Dane dotycz</w:t>
      </w:r>
      <w:r w:rsidR="005A062E">
        <w:rPr>
          <w:rFonts w:eastAsia="TimesNewRoman"/>
        </w:rPr>
        <w:t>ą</w:t>
      </w:r>
      <w:r>
        <w:rPr>
          <w:rFonts w:ascii="Times" w:hAnsi="Times" w:cs="Times"/>
        </w:rPr>
        <w:t xml:space="preserve">ce </w:t>
      </w:r>
      <w:r w:rsidRPr="003B3098">
        <w:t>obci</w:t>
      </w:r>
      <w:r w:rsidRPr="003B3098">
        <w:rPr>
          <w:rFonts w:eastAsia="TimesNewRoman"/>
        </w:rPr>
        <w:t>ąż</w:t>
      </w:r>
      <w:r w:rsidRPr="003B3098">
        <w:t>e</w:t>
      </w:r>
      <w:r w:rsidRPr="003B3098">
        <w:rPr>
          <w:rFonts w:eastAsia="TimesNewRoman"/>
        </w:rPr>
        <w:t xml:space="preserve">ń oraz ich aktualizacja </w:t>
      </w:r>
      <w:r w:rsidRPr="003B3098">
        <w:t>wprowadzane s</w:t>
      </w:r>
      <w:r w:rsidRPr="003B3098">
        <w:rPr>
          <w:rFonts w:eastAsia="TimesNewRoman"/>
        </w:rPr>
        <w:t xml:space="preserve">ą </w:t>
      </w:r>
      <w:r w:rsidRPr="003B3098">
        <w:t>w szczególno</w:t>
      </w:r>
      <w:r w:rsidRPr="003B3098">
        <w:rPr>
          <w:rFonts w:eastAsia="TimesNewRoman"/>
        </w:rPr>
        <w:t>ś</w:t>
      </w:r>
      <w:r w:rsidRPr="003B3098">
        <w:t>ci na podstawie nast</w:t>
      </w:r>
      <w:r w:rsidRPr="003B3098">
        <w:rPr>
          <w:rFonts w:eastAsia="TimesNewRoman"/>
        </w:rPr>
        <w:t>ę</w:t>
      </w:r>
      <w:r w:rsidRPr="003B3098">
        <w:t>puj</w:t>
      </w:r>
      <w:r w:rsidRPr="003B3098">
        <w:rPr>
          <w:rFonts w:eastAsia="TimesNewRoman"/>
        </w:rPr>
        <w:t>ą</w:t>
      </w:r>
      <w:r w:rsidRPr="003B3098">
        <w:t xml:space="preserve">cych </w:t>
      </w:r>
      <w:r w:rsidRPr="003B3098">
        <w:rPr>
          <w:rFonts w:eastAsia="TimesNewRoman"/>
        </w:rPr>
        <w:t>ź</w:t>
      </w:r>
      <w:r w:rsidRPr="003B3098">
        <w:t>ródeł:</w:t>
      </w:r>
    </w:p>
    <w:p w:rsidR="006B5322" w:rsidRDefault="002E4AFD">
      <w:pPr>
        <w:numPr>
          <w:ilvl w:val="0"/>
          <w:numId w:val="121"/>
        </w:numPr>
        <w:spacing w:line="360" w:lineRule="auto"/>
        <w:rPr>
          <w:rFonts w:ascii="Times" w:hAnsi="Times" w:cs="Times"/>
        </w:rPr>
      </w:pPr>
      <w:r w:rsidRPr="003B3098">
        <w:t>korespondencji prowadzonej z beneficjentem, w której</w:t>
      </w:r>
      <w:r w:rsidR="005A062E">
        <w:rPr>
          <w:rFonts w:ascii="Times" w:hAnsi="Times" w:cs="Times"/>
        </w:rPr>
        <w:t xml:space="preserve"> zosta</w:t>
      </w:r>
      <w:r w:rsidR="005A062E">
        <w:t>ł</w:t>
      </w:r>
      <w:r w:rsidRPr="00D82BC0">
        <w:rPr>
          <w:rFonts w:ascii="Times" w:hAnsi="Times" w:cs="Times"/>
        </w:rPr>
        <w:t>y okre</w:t>
      </w:r>
      <w:r w:rsidR="005A062E">
        <w:rPr>
          <w:rFonts w:eastAsia="TimesNewRoman"/>
        </w:rPr>
        <w:t>ś</w:t>
      </w:r>
      <w:r w:rsidRPr="00D82BC0">
        <w:rPr>
          <w:rFonts w:ascii="Times" w:hAnsi="Times" w:cs="Times"/>
        </w:rPr>
        <w:t>lone kwoty podlegaj</w:t>
      </w:r>
      <w:r w:rsidR="005A062E">
        <w:rPr>
          <w:rFonts w:eastAsia="TimesNewRoman"/>
        </w:rPr>
        <w:t>ą</w:t>
      </w:r>
      <w:r w:rsidRPr="00D82BC0">
        <w:rPr>
          <w:rFonts w:ascii="Times" w:hAnsi="Times" w:cs="Times"/>
        </w:rPr>
        <w:t>ce procedurze odzyskiwania</w:t>
      </w:r>
      <w:r>
        <w:rPr>
          <w:rFonts w:ascii="Times" w:hAnsi="Times" w:cs="Times"/>
        </w:rPr>
        <w:t>;</w:t>
      </w:r>
    </w:p>
    <w:p w:rsidR="006B5322" w:rsidRDefault="002E4AFD">
      <w:pPr>
        <w:numPr>
          <w:ilvl w:val="0"/>
          <w:numId w:val="121"/>
        </w:numPr>
        <w:spacing w:line="360" w:lineRule="auto"/>
        <w:rPr>
          <w:rFonts w:ascii="Times" w:hAnsi="Times" w:cs="Times"/>
        </w:rPr>
      </w:pPr>
      <w:r w:rsidRPr="00D82BC0">
        <w:rPr>
          <w:rFonts w:ascii="Times" w:hAnsi="Times" w:cs="Times"/>
        </w:rPr>
        <w:t>zalece</w:t>
      </w:r>
      <w:r w:rsidR="005A062E">
        <w:rPr>
          <w:rFonts w:eastAsia="TimesNewRoman"/>
        </w:rPr>
        <w:t>ń</w:t>
      </w:r>
      <w:r w:rsidRPr="00D82BC0">
        <w:rPr>
          <w:rFonts w:ascii="TimesNewRoman" w:eastAsia="TimesNewRoman" w:hAnsi="Times" w:cs="TimesNewRoman"/>
        </w:rPr>
        <w:t xml:space="preserve"> </w:t>
      </w:r>
      <w:r w:rsidRPr="00D82BC0">
        <w:rPr>
          <w:rFonts w:ascii="Times" w:hAnsi="Times" w:cs="Times"/>
        </w:rPr>
        <w:t>pokontrolnych;</w:t>
      </w:r>
    </w:p>
    <w:p w:rsidR="006B5322" w:rsidRDefault="002E4AFD">
      <w:pPr>
        <w:numPr>
          <w:ilvl w:val="0"/>
          <w:numId w:val="121"/>
        </w:numPr>
        <w:spacing w:line="360" w:lineRule="auto"/>
        <w:rPr>
          <w:rFonts w:ascii="Times" w:hAnsi="Times" w:cs="Times"/>
        </w:rPr>
      </w:pPr>
      <w:r>
        <w:rPr>
          <w:rFonts w:ascii="Times" w:hAnsi="Times" w:cs="Times"/>
        </w:rPr>
        <w:t xml:space="preserve">decyzji o zwrocie </w:t>
      </w:r>
      <w:r w:rsidR="005A062E">
        <w:rPr>
          <w:rFonts w:eastAsia="TimesNewRoman"/>
        </w:rPr>
        <w:t>ś</w:t>
      </w:r>
      <w:r>
        <w:rPr>
          <w:rFonts w:ascii="Times" w:hAnsi="Times" w:cs="Times"/>
        </w:rPr>
        <w:t>rodków, okre</w:t>
      </w:r>
      <w:r w:rsidR="005A062E">
        <w:rPr>
          <w:rFonts w:eastAsia="TimesNewRoman"/>
        </w:rPr>
        <w:t>ś</w:t>
      </w:r>
      <w:r>
        <w:rPr>
          <w:rFonts w:ascii="Times" w:hAnsi="Times" w:cs="Times"/>
        </w:rPr>
        <w:t xml:space="preserve">lonej w art. 207 ust. 9 ustawy </w:t>
      </w:r>
      <w:r>
        <w:rPr>
          <w:rFonts w:ascii="Times" w:hAnsi="Times" w:cs="Times"/>
          <w:i/>
          <w:iCs/>
        </w:rPr>
        <w:t>o finansach publicznych</w:t>
      </w:r>
      <w:r>
        <w:rPr>
          <w:rFonts w:ascii="Times" w:hAnsi="Times" w:cs="Times"/>
        </w:rPr>
        <w:t>;</w:t>
      </w:r>
    </w:p>
    <w:p w:rsidR="006B5322" w:rsidRDefault="002E4AFD">
      <w:pPr>
        <w:numPr>
          <w:ilvl w:val="0"/>
          <w:numId w:val="121"/>
        </w:numPr>
        <w:spacing w:line="360" w:lineRule="auto"/>
        <w:rPr>
          <w:rFonts w:ascii="Times" w:hAnsi="Times" w:cs="Times"/>
        </w:rPr>
      </w:pPr>
      <w:r>
        <w:rPr>
          <w:rFonts w:ascii="Times" w:hAnsi="Times" w:cs="Times"/>
        </w:rPr>
        <w:t>informacji o wyp</w:t>
      </w:r>
      <w:r w:rsidR="005A062E">
        <w:t>ł</w:t>
      </w:r>
      <w:r>
        <w:rPr>
          <w:rFonts w:ascii="Times" w:hAnsi="Times" w:cs="Times"/>
        </w:rPr>
        <w:t>aconych zaliczkach;</w:t>
      </w:r>
    </w:p>
    <w:p w:rsidR="006B5322" w:rsidRDefault="002E4AFD">
      <w:pPr>
        <w:numPr>
          <w:ilvl w:val="0"/>
          <w:numId w:val="121"/>
        </w:numPr>
        <w:spacing w:line="360" w:lineRule="auto"/>
        <w:rPr>
          <w:rFonts w:ascii="Times" w:hAnsi="Times" w:cs="Times"/>
        </w:rPr>
      </w:pPr>
      <w:r>
        <w:rPr>
          <w:rFonts w:ascii="Times" w:hAnsi="Times" w:cs="Times"/>
        </w:rPr>
        <w:t>wniosków o p</w:t>
      </w:r>
      <w:r w:rsidR="005A062E">
        <w:t>ł</w:t>
      </w:r>
      <w:r>
        <w:rPr>
          <w:rFonts w:ascii="Times" w:hAnsi="Times" w:cs="Times"/>
        </w:rPr>
        <w:t>atno</w:t>
      </w:r>
      <w:r w:rsidR="005A062E">
        <w:rPr>
          <w:rFonts w:eastAsia="TimesNewRoman"/>
        </w:rPr>
        <w:t>ść</w:t>
      </w:r>
      <w:r>
        <w:rPr>
          <w:rFonts w:ascii="TimesNewRoman" w:eastAsia="TimesNewRoman" w:hAnsi="Times" w:cs="TimesNewRoman"/>
        </w:rPr>
        <w:t xml:space="preserve"> </w:t>
      </w:r>
      <w:r>
        <w:rPr>
          <w:rFonts w:ascii="Times" w:hAnsi="Times" w:cs="Times"/>
        </w:rPr>
        <w:t>– zrefundowanych, w których by</w:t>
      </w:r>
      <w:r w:rsidR="005A062E">
        <w:t>ł</w:t>
      </w:r>
      <w:r>
        <w:rPr>
          <w:rFonts w:ascii="Times" w:hAnsi="Times" w:cs="Times"/>
        </w:rPr>
        <w:t>a zadeklarowana kwota podlegaj</w:t>
      </w:r>
      <w:r w:rsidR="005A062E">
        <w:rPr>
          <w:rFonts w:eastAsia="TimesNewRoman"/>
        </w:rPr>
        <w:t>ą</w:t>
      </w:r>
      <w:r>
        <w:rPr>
          <w:rFonts w:ascii="Times" w:hAnsi="Times" w:cs="Times"/>
        </w:rPr>
        <w:t>ca zwrotowi przez beneficjenta;</w:t>
      </w:r>
    </w:p>
    <w:p w:rsidR="006B5322" w:rsidRDefault="002E4AFD">
      <w:pPr>
        <w:numPr>
          <w:ilvl w:val="0"/>
          <w:numId w:val="121"/>
        </w:numPr>
        <w:spacing w:line="360" w:lineRule="auto"/>
        <w:rPr>
          <w:rFonts w:ascii="Times" w:hAnsi="Times" w:cs="Times"/>
        </w:rPr>
      </w:pPr>
      <w:r>
        <w:rPr>
          <w:rFonts w:ascii="Times" w:hAnsi="Times" w:cs="Times"/>
        </w:rPr>
        <w:t xml:space="preserve">wniosków o </w:t>
      </w:r>
      <w:r w:rsidR="005A062E">
        <w:rPr>
          <w:rFonts w:ascii="Times" w:hAnsi="Times" w:cs="Times"/>
        </w:rPr>
        <w:t>p</w:t>
      </w:r>
      <w:r w:rsidR="005A062E">
        <w:t>ł</w:t>
      </w:r>
      <w:r w:rsidR="005A062E">
        <w:rPr>
          <w:rFonts w:ascii="Times" w:hAnsi="Times" w:cs="Times"/>
        </w:rPr>
        <w:t>atno</w:t>
      </w:r>
      <w:r w:rsidR="005A062E">
        <w:rPr>
          <w:rFonts w:eastAsia="TimesNewRoman"/>
        </w:rPr>
        <w:t>ść</w:t>
      </w:r>
      <w:r>
        <w:rPr>
          <w:rFonts w:ascii="TimesNewRoman" w:eastAsia="TimesNewRoman" w:hAnsi="Times" w:cs="TimesNewRoman"/>
        </w:rPr>
        <w:t xml:space="preserve"> </w:t>
      </w:r>
      <w:r w:rsidR="005A062E">
        <w:rPr>
          <w:rFonts w:ascii="Times" w:hAnsi="Times" w:cs="Times"/>
        </w:rPr>
        <w:t>– w ramach których zosta</w:t>
      </w:r>
      <w:r w:rsidR="005A062E">
        <w:t>ł</w:t>
      </w:r>
      <w:r w:rsidR="005A062E">
        <w:rPr>
          <w:rFonts w:ascii="Times" w:hAnsi="Times" w:cs="Times"/>
        </w:rPr>
        <w:t>a pomniejszona kwota do wyp</w:t>
      </w:r>
      <w:r w:rsidR="005A062E">
        <w:t>ł</w:t>
      </w:r>
      <w:r>
        <w:rPr>
          <w:rFonts w:ascii="Times" w:hAnsi="Times" w:cs="Times"/>
        </w:rPr>
        <w:t>aty na rzecz beneficjenta;</w:t>
      </w:r>
    </w:p>
    <w:p w:rsidR="006B5322" w:rsidRDefault="005A062E">
      <w:pPr>
        <w:numPr>
          <w:ilvl w:val="0"/>
          <w:numId w:val="121"/>
        </w:numPr>
        <w:spacing w:line="360" w:lineRule="auto"/>
        <w:rPr>
          <w:rFonts w:ascii="Times" w:hAnsi="Times" w:cs="Times"/>
        </w:rPr>
      </w:pPr>
      <w:r>
        <w:rPr>
          <w:rFonts w:ascii="Times" w:hAnsi="Times" w:cs="Times"/>
        </w:rPr>
        <w:t>raportów o nieprawid</w:t>
      </w:r>
      <w:r>
        <w:t>ł</w:t>
      </w:r>
      <w:r w:rsidR="002E4AFD">
        <w:rPr>
          <w:rFonts w:ascii="Times" w:hAnsi="Times" w:cs="Times"/>
        </w:rPr>
        <w:t>owo</w:t>
      </w:r>
      <w:r>
        <w:t>ś</w:t>
      </w:r>
      <w:r w:rsidR="002E4AFD">
        <w:rPr>
          <w:rFonts w:ascii="Times" w:hAnsi="Times" w:cs="Times"/>
        </w:rPr>
        <w:t>ciach;</w:t>
      </w:r>
    </w:p>
    <w:p w:rsidR="006B5322" w:rsidRDefault="005A062E">
      <w:pPr>
        <w:numPr>
          <w:ilvl w:val="0"/>
          <w:numId w:val="121"/>
        </w:numPr>
        <w:spacing w:line="360" w:lineRule="auto"/>
        <w:rPr>
          <w:rFonts w:ascii="Times" w:hAnsi="Times" w:cs="Times"/>
        </w:rPr>
      </w:pPr>
      <w:r>
        <w:rPr>
          <w:rFonts w:ascii="Times" w:hAnsi="Times" w:cs="Times"/>
        </w:rPr>
        <w:t>ustale</w:t>
      </w:r>
      <w:r>
        <w:t>ń</w:t>
      </w:r>
      <w:r w:rsidR="002E4AFD">
        <w:rPr>
          <w:rFonts w:ascii="Times" w:hAnsi="Times" w:cs="Times"/>
        </w:rPr>
        <w:t xml:space="preserve"> administracyjnych;</w:t>
      </w:r>
    </w:p>
    <w:p w:rsidR="006B5322" w:rsidRDefault="002E4AFD">
      <w:pPr>
        <w:numPr>
          <w:ilvl w:val="0"/>
          <w:numId w:val="121"/>
        </w:numPr>
        <w:spacing w:line="360" w:lineRule="auto"/>
      </w:pPr>
      <w:r>
        <w:rPr>
          <w:rFonts w:ascii="Times" w:hAnsi="Times" w:cs="Times"/>
        </w:rPr>
        <w:t>przelewów na konto projektu lub instytucji odp</w:t>
      </w:r>
      <w:r w:rsidR="005A062E">
        <w:rPr>
          <w:rFonts w:ascii="Times" w:hAnsi="Times" w:cs="Times"/>
        </w:rPr>
        <w:t>owiedzialnej za dokonywanie wyp</w:t>
      </w:r>
      <w:r w:rsidR="005A062E">
        <w:t>ł</w:t>
      </w:r>
      <w:r>
        <w:rPr>
          <w:rFonts w:ascii="Times" w:hAnsi="Times" w:cs="Times"/>
        </w:rPr>
        <w:t>at do beneficjenta.</w:t>
      </w:r>
    </w:p>
    <w:p w:rsidR="00102E47" w:rsidRDefault="00102E47">
      <w:pPr>
        <w:spacing w:line="360" w:lineRule="auto"/>
        <w:rPr>
          <w:bCs/>
        </w:rPr>
      </w:pPr>
    </w:p>
    <w:p w:rsidR="00102E47" w:rsidRDefault="002E4AFD">
      <w:pPr>
        <w:spacing w:line="360" w:lineRule="auto"/>
      </w:pPr>
      <w:r>
        <w:t>Powyższe dane mogą być przekazywane przez samego Beneficjenta, Departament Kontroli (KO), Wydział Zarządzania Finansowego RPO WM (</w:t>
      </w:r>
      <w:r w:rsidR="00661CD3">
        <w:t>RF-I-ZF</w:t>
      </w:r>
      <w:r>
        <w:t xml:space="preserve">), </w:t>
      </w:r>
      <w:r w:rsidR="00484C17">
        <w:t>Wydział Sprawozdawczości i Ewaluacji</w:t>
      </w:r>
      <w:r>
        <w:t xml:space="preserve"> (</w:t>
      </w:r>
      <w:r w:rsidR="00484C17">
        <w:t>RF-I-SE</w:t>
      </w:r>
      <w:r>
        <w:t>) oraz przez pracownika Biura do spraw Pomocy Technicznej POKL i RPO WM (</w:t>
      </w:r>
      <w:r w:rsidR="00957730">
        <w:t>RF-II-PT</w:t>
      </w:r>
      <w:r>
        <w:t>) - na podstawie weryfikacji dokumentów w przedkładanych do zatwierdzenia wnioskach o płatność.</w:t>
      </w:r>
    </w:p>
    <w:p w:rsidR="00102E47" w:rsidRDefault="002E4AFD">
      <w:pPr>
        <w:spacing w:line="360" w:lineRule="auto"/>
        <w:rPr>
          <w:rFonts w:ascii="Times" w:hAnsi="Times" w:cs="Times"/>
        </w:rPr>
      </w:pPr>
      <w:r>
        <w:rPr>
          <w:rFonts w:ascii="Times" w:hAnsi="Times" w:cs="Times"/>
          <w:b/>
        </w:rPr>
        <w:t>Kwoty do odzyskania (podlegaj</w:t>
      </w:r>
      <w:r w:rsidR="005A062E">
        <w:rPr>
          <w:rFonts w:eastAsia="TimesNewRoman"/>
        </w:rPr>
        <w:t>ą</w:t>
      </w:r>
      <w:r>
        <w:rPr>
          <w:rFonts w:ascii="Times" w:hAnsi="Times" w:cs="Times"/>
          <w:b/>
        </w:rPr>
        <w:t xml:space="preserve">ce procedurze odzyskiwania) oraz kwoty wycofane </w:t>
      </w:r>
      <w:r>
        <w:rPr>
          <w:rFonts w:ascii="Times" w:hAnsi="Times" w:cs="Times"/>
        </w:rPr>
        <w:t>s</w:t>
      </w:r>
      <w:r w:rsidR="005A062E">
        <w:rPr>
          <w:rFonts w:eastAsia="TimesNewRoman"/>
        </w:rPr>
        <w:t>ą</w:t>
      </w:r>
      <w:r>
        <w:rPr>
          <w:rFonts w:ascii="TimesNewRoman" w:eastAsia="TimesNewRoman" w:hAnsi="Times" w:cs="TimesNewRoman"/>
        </w:rPr>
        <w:t xml:space="preserve"> </w:t>
      </w:r>
      <w:r>
        <w:rPr>
          <w:rFonts w:ascii="Times" w:hAnsi="Times" w:cs="Times"/>
        </w:rPr>
        <w:t xml:space="preserve">to </w:t>
      </w:r>
      <w:r w:rsidR="005A062E">
        <w:t>ś</w:t>
      </w:r>
      <w:r w:rsidR="00994DF0">
        <w:rPr>
          <w:rFonts w:ascii="Times" w:hAnsi="Times" w:cs="Times"/>
        </w:rPr>
        <w:t>rodki dotacji przeznaczone na </w:t>
      </w:r>
      <w:r>
        <w:rPr>
          <w:rFonts w:ascii="Times" w:hAnsi="Times" w:cs="Times"/>
        </w:rPr>
        <w:t>finansowanie  projektów realizowanych w ramach Priorytetu VIII Pomoc Techniczn</w:t>
      </w:r>
      <w:r w:rsidR="005A062E">
        <w:rPr>
          <w:rFonts w:ascii="Times" w:hAnsi="Times" w:cs="Times"/>
        </w:rPr>
        <w:t>a RPO WM 2007-2013, które zosta</w:t>
      </w:r>
      <w:r w:rsidR="005A062E">
        <w:t>ł</w:t>
      </w:r>
      <w:r w:rsidR="005A062E">
        <w:rPr>
          <w:rFonts w:ascii="Times" w:hAnsi="Times" w:cs="Times"/>
        </w:rPr>
        <w:t xml:space="preserve">y </w:t>
      </w:r>
      <w:r w:rsidR="005A062E">
        <w:rPr>
          <w:rFonts w:ascii="Times" w:hAnsi="Times" w:cs="Times"/>
        </w:rPr>
        <w:lastRenderedPageBreak/>
        <w:t>wyp</w:t>
      </w:r>
      <w:r w:rsidR="005A062E">
        <w:t>ł</w:t>
      </w:r>
      <w:r>
        <w:rPr>
          <w:rFonts w:ascii="Times" w:hAnsi="Times" w:cs="Times"/>
        </w:rPr>
        <w:t>acone beneficjentowi, a nast</w:t>
      </w:r>
      <w:r w:rsidR="005A062E">
        <w:rPr>
          <w:rFonts w:eastAsia="TimesNewRoman"/>
        </w:rPr>
        <w:t>ę</w:t>
      </w:r>
      <w:r>
        <w:rPr>
          <w:rFonts w:ascii="Times" w:hAnsi="Times" w:cs="Times"/>
        </w:rPr>
        <w:t>pnie podlegaj</w:t>
      </w:r>
      <w:r w:rsidR="005A062E">
        <w:t>ą</w:t>
      </w:r>
      <w:r>
        <w:rPr>
          <w:rFonts w:ascii="TimesNewRoman" w:eastAsia="TimesNewRoman" w:hAnsi="Times" w:cs="TimesNewRoman"/>
        </w:rPr>
        <w:t xml:space="preserve"> </w:t>
      </w:r>
      <w:r>
        <w:rPr>
          <w:rFonts w:ascii="Times" w:hAnsi="Times" w:cs="Times"/>
        </w:rPr>
        <w:t>zwrotowi przez beneficjenta, w zwi</w:t>
      </w:r>
      <w:r w:rsidR="005A062E">
        <w:rPr>
          <w:rFonts w:eastAsia="TimesNewRoman"/>
        </w:rPr>
        <w:t>ą</w:t>
      </w:r>
      <w:r>
        <w:rPr>
          <w:rFonts w:ascii="Times" w:hAnsi="Times" w:cs="Times"/>
        </w:rPr>
        <w:t xml:space="preserve">zku z tym, </w:t>
      </w:r>
      <w:r w:rsidR="005A062E">
        <w:t>ż</w:t>
      </w:r>
      <w:r w:rsidR="005A062E">
        <w:rPr>
          <w:rFonts w:ascii="Times" w:hAnsi="Times" w:cs="Times"/>
        </w:rPr>
        <w:t>e zosta</w:t>
      </w:r>
      <w:r w:rsidR="005A062E">
        <w:t>ł</w:t>
      </w:r>
      <w:r>
        <w:rPr>
          <w:rFonts w:ascii="Times" w:hAnsi="Times" w:cs="Times"/>
        </w:rPr>
        <w:t>y one przez niego:</w:t>
      </w:r>
    </w:p>
    <w:p w:rsidR="006B5322" w:rsidRDefault="002E4AFD">
      <w:pPr>
        <w:numPr>
          <w:ilvl w:val="0"/>
          <w:numId w:val="122"/>
        </w:numPr>
        <w:spacing w:line="360" w:lineRule="auto"/>
        <w:rPr>
          <w:rFonts w:ascii="Times" w:hAnsi="Times" w:cs="Times"/>
        </w:rPr>
      </w:pPr>
      <w:r>
        <w:rPr>
          <w:rFonts w:ascii="Times" w:hAnsi="Times" w:cs="Times"/>
        </w:rPr>
        <w:t>wykorzystane niezgodnie z przeznaczeniem,</w:t>
      </w:r>
    </w:p>
    <w:p w:rsidR="006B5322" w:rsidRDefault="002E4AFD">
      <w:pPr>
        <w:numPr>
          <w:ilvl w:val="0"/>
          <w:numId w:val="122"/>
        </w:numPr>
        <w:spacing w:line="360" w:lineRule="auto"/>
        <w:rPr>
          <w:rFonts w:ascii="Times" w:hAnsi="Times" w:cs="Times"/>
        </w:rPr>
      </w:pPr>
      <w:r>
        <w:rPr>
          <w:rFonts w:ascii="Times" w:hAnsi="Times" w:cs="Times"/>
        </w:rPr>
        <w:t>wykorzystane z naruszeniem procedur,</w:t>
      </w:r>
    </w:p>
    <w:p w:rsidR="006B5322" w:rsidRDefault="002E4AFD">
      <w:pPr>
        <w:numPr>
          <w:ilvl w:val="0"/>
          <w:numId w:val="122"/>
        </w:numPr>
        <w:spacing w:line="360" w:lineRule="auto"/>
      </w:pPr>
      <w:r>
        <w:rPr>
          <w:rFonts w:ascii="Times" w:hAnsi="Times" w:cs="Times"/>
        </w:rPr>
        <w:t>pobrane nienale</w:t>
      </w:r>
      <w:r w:rsidR="005A062E">
        <w:t>ż</w:t>
      </w:r>
      <w:r>
        <w:rPr>
          <w:rFonts w:ascii="Times" w:hAnsi="Times" w:cs="Times"/>
        </w:rPr>
        <w:t>nie lub w nadmiernej wysoko</w:t>
      </w:r>
      <w:r w:rsidR="005A062E">
        <w:t>ś</w:t>
      </w:r>
      <w:r>
        <w:rPr>
          <w:rFonts w:ascii="Times" w:hAnsi="Times" w:cs="Times"/>
        </w:rPr>
        <w:t>ci.</w:t>
      </w:r>
    </w:p>
    <w:p w:rsidR="00102E47" w:rsidRDefault="002E4AFD">
      <w:pPr>
        <w:spacing w:line="360" w:lineRule="auto"/>
      </w:pPr>
      <w:r>
        <w:t>Różnica pomi</w:t>
      </w:r>
      <w:r>
        <w:rPr>
          <w:rFonts w:ascii="TimesNewRoman" w:eastAsia="TimesNewRoman" w:cs="TimesNewRoman" w:hint="eastAsia"/>
        </w:rPr>
        <w:t>ę</w:t>
      </w:r>
      <w:r>
        <w:t>dzy kwotami do odzyskania (podlegaj</w:t>
      </w:r>
      <w:r>
        <w:rPr>
          <w:rFonts w:ascii="TimesNewRoman" w:eastAsia="TimesNewRoman" w:cs="TimesNewRoman" w:hint="eastAsia"/>
        </w:rPr>
        <w:t>ą</w:t>
      </w:r>
      <w:r>
        <w:t>cymi procedurze odzyskiwania) oraz kwotami wycofanymi zwi</w:t>
      </w:r>
      <w:r>
        <w:rPr>
          <w:rFonts w:ascii="TimesNewRoman" w:eastAsia="TimesNewRoman" w:cs="TimesNewRoman" w:hint="eastAsia"/>
        </w:rPr>
        <w:t>ą</w:t>
      </w:r>
      <w:r>
        <w:t xml:space="preserve">zana jest </w:t>
      </w:r>
      <w:r>
        <w:br/>
        <w:t>z momentem pomniejszenia deklaracji wydatków o warto</w:t>
      </w:r>
      <w:r>
        <w:rPr>
          <w:rFonts w:ascii="TimesNewRoman" w:eastAsia="TimesNewRoman" w:cs="TimesNewRoman" w:hint="eastAsia"/>
        </w:rPr>
        <w:t>ść</w:t>
      </w:r>
      <w:r>
        <w:rPr>
          <w:rFonts w:ascii="TimesNewRoman" w:eastAsia="TimesNewRoman" w:cs="TimesNewRoman"/>
        </w:rPr>
        <w:t xml:space="preserve"> </w:t>
      </w:r>
      <w:r>
        <w:t xml:space="preserve">tych </w:t>
      </w:r>
      <w:r>
        <w:rPr>
          <w:rFonts w:ascii="TimesNewRoman" w:eastAsia="TimesNewRoman" w:cs="TimesNewRoman" w:hint="eastAsia"/>
        </w:rPr>
        <w:t>ś</w:t>
      </w:r>
      <w:r>
        <w:t>rodków.</w:t>
      </w:r>
    </w:p>
    <w:p w:rsidR="00102E47" w:rsidRDefault="002E4AFD">
      <w:pPr>
        <w:spacing w:line="360" w:lineRule="auto"/>
      </w:pPr>
      <w:r>
        <w:t xml:space="preserve">W przypadku </w:t>
      </w:r>
      <w:r>
        <w:rPr>
          <w:rFonts w:ascii="TimesNewRoman" w:eastAsia="TimesNewRoman" w:cs="TimesNewRoman" w:hint="eastAsia"/>
        </w:rPr>
        <w:t>ś</w:t>
      </w:r>
      <w:r>
        <w:t>rodków zakwalifikowanych do kategorii kwot podlegaj</w:t>
      </w:r>
      <w:r>
        <w:rPr>
          <w:rFonts w:ascii="TimesNewRoman" w:eastAsia="TimesNewRoman" w:cs="TimesNewRoman" w:hint="eastAsia"/>
        </w:rPr>
        <w:t>ą</w:t>
      </w:r>
      <w:r>
        <w:t>cych procedurze odzyskiwania, s</w:t>
      </w:r>
      <w:r>
        <w:rPr>
          <w:rFonts w:ascii="TimesNewRoman" w:eastAsia="TimesNewRoman" w:cs="TimesNewRoman" w:hint="eastAsia"/>
        </w:rPr>
        <w:t>ą</w:t>
      </w:r>
      <w:r>
        <w:rPr>
          <w:rFonts w:ascii="TimesNewRoman" w:eastAsia="TimesNewRoman" w:cs="TimesNewRoman"/>
        </w:rPr>
        <w:t xml:space="preserve"> </w:t>
      </w:r>
      <w:r>
        <w:t xml:space="preserve">to </w:t>
      </w:r>
      <w:r>
        <w:rPr>
          <w:rFonts w:ascii="TimesNewRoman" w:eastAsia="TimesNewRoman" w:cs="TimesNewRoman" w:hint="eastAsia"/>
        </w:rPr>
        <w:t>ś</w:t>
      </w:r>
      <w:r>
        <w:t>rodki zwrócone przez beneficjenta na wła</w:t>
      </w:r>
      <w:r>
        <w:rPr>
          <w:rFonts w:ascii="TimesNewRoman" w:eastAsia="TimesNewRoman" w:cs="TimesNewRoman" w:hint="eastAsia"/>
        </w:rPr>
        <w:t>ś</w:t>
      </w:r>
      <w:r>
        <w:t xml:space="preserve">ciwy rachunek bankowy lub </w:t>
      </w:r>
      <w:r>
        <w:rPr>
          <w:rFonts w:ascii="TimesNewRoman" w:eastAsia="TimesNewRoman" w:cs="TimesNewRoman" w:hint="eastAsia"/>
        </w:rPr>
        <w:t>ś</w:t>
      </w:r>
      <w:r>
        <w:t>rodki, o które został pomniejszony kolejny wniosek beneficjenta o płatno</w:t>
      </w:r>
      <w:r>
        <w:rPr>
          <w:rFonts w:ascii="TimesNewRoman" w:eastAsia="TimesNewRoman" w:cs="TimesNewRoman" w:hint="eastAsia"/>
        </w:rPr>
        <w:t>ść</w:t>
      </w:r>
      <w:r>
        <w:rPr>
          <w:rFonts w:ascii="TimesNewRoman" w:eastAsia="TimesNewRoman" w:cs="TimesNewRoman"/>
        </w:rPr>
        <w:t xml:space="preserve"> </w:t>
      </w:r>
      <w:r>
        <w:t xml:space="preserve">lub </w:t>
      </w:r>
      <w:r>
        <w:rPr>
          <w:rFonts w:ascii="TimesNewRoman" w:eastAsia="TimesNewRoman" w:cs="TimesNewRoman" w:hint="eastAsia"/>
        </w:rPr>
        <w:t>ś</w:t>
      </w:r>
      <w:r>
        <w:t>rodki odzyskane w trybie post</w:t>
      </w:r>
      <w:r>
        <w:rPr>
          <w:rFonts w:ascii="TimesNewRoman" w:eastAsia="TimesNewRoman" w:cs="TimesNewRoman" w:hint="eastAsia"/>
        </w:rPr>
        <w:t>ę</w:t>
      </w:r>
      <w:r>
        <w:t>powania egzekucyjnego. Przez pomniejszenie kolejnego wniosku o płatno</w:t>
      </w:r>
      <w:r>
        <w:rPr>
          <w:rFonts w:ascii="TimesNewRoman" w:eastAsia="TimesNewRoman" w:cs="TimesNewRoman" w:hint="eastAsia"/>
        </w:rPr>
        <w:t>ść</w:t>
      </w:r>
      <w:r>
        <w:rPr>
          <w:rFonts w:ascii="TimesNewRoman" w:eastAsia="TimesNewRoman" w:cs="TimesNewRoman"/>
        </w:rPr>
        <w:t xml:space="preserve"> </w:t>
      </w:r>
      <w:r>
        <w:t>należy rozumie</w:t>
      </w:r>
      <w:r>
        <w:rPr>
          <w:rFonts w:ascii="TimesNewRoman" w:eastAsia="TimesNewRoman" w:cs="TimesNewRoman" w:hint="eastAsia"/>
        </w:rPr>
        <w:t>ć</w:t>
      </w:r>
      <w:r>
        <w:rPr>
          <w:rFonts w:ascii="TimesNewRoman" w:eastAsia="TimesNewRoman" w:cs="TimesNewRoman"/>
        </w:rPr>
        <w:t xml:space="preserve"> </w:t>
      </w:r>
      <w:r>
        <w:t>jedynie pomniejszenie kwoty do wypłaty, bez zmiany warto</w:t>
      </w:r>
      <w:r>
        <w:rPr>
          <w:rFonts w:ascii="TimesNewRoman" w:eastAsia="TimesNewRoman" w:cs="TimesNewRoman" w:hint="eastAsia"/>
        </w:rPr>
        <w:t>ś</w:t>
      </w:r>
      <w:r>
        <w:t xml:space="preserve">ci wydatków kwalifikowalnych we wniosku. </w:t>
      </w:r>
      <w:r>
        <w:rPr>
          <w:rFonts w:ascii="Times" w:hAnsi="Times" w:cs="Times"/>
        </w:rPr>
        <w:t>Kwoty odzyskane pomniejszaj</w:t>
      </w:r>
      <w:r w:rsidR="005A062E">
        <w:rPr>
          <w:rFonts w:eastAsia="TimesNewRoman"/>
        </w:rPr>
        <w:t>ą</w:t>
      </w:r>
      <w:r>
        <w:rPr>
          <w:rFonts w:ascii="TimesNewRoman" w:eastAsia="TimesNewRoman" w:hAnsi="Times" w:cs="TimesNewRoman"/>
        </w:rPr>
        <w:t xml:space="preserve"> </w:t>
      </w:r>
      <w:r>
        <w:rPr>
          <w:rFonts w:ascii="Times" w:hAnsi="Times" w:cs="Times"/>
        </w:rPr>
        <w:t>deklaracje wydatków do KE.</w:t>
      </w:r>
    </w:p>
    <w:p w:rsidR="00102E47" w:rsidRDefault="002E4AFD">
      <w:pPr>
        <w:spacing w:line="360" w:lineRule="auto"/>
      </w:pPr>
      <w:r>
        <w:t xml:space="preserve">W przypadku </w:t>
      </w:r>
      <w:r>
        <w:rPr>
          <w:rFonts w:ascii="TimesNewRoman" w:eastAsia="TimesNewRoman" w:cs="TimesNewRoman" w:hint="eastAsia"/>
        </w:rPr>
        <w:t>ś</w:t>
      </w:r>
      <w:r>
        <w:t>rodków zakwalifikowanych do kategorii kwot wycofanych, s</w:t>
      </w:r>
      <w:r>
        <w:rPr>
          <w:rFonts w:ascii="TimesNewRoman" w:eastAsia="TimesNewRoman" w:cs="TimesNewRoman" w:hint="eastAsia"/>
        </w:rPr>
        <w:t>ą</w:t>
      </w:r>
      <w:r>
        <w:rPr>
          <w:rFonts w:ascii="TimesNewRoman" w:eastAsia="TimesNewRoman" w:cs="TimesNewRoman"/>
        </w:rPr>
        <w:t xml:space="preserve"> </w:t>
      </w:r>
      <w:r>
        <w:t xml:space="preserve">to </w:t>
      </w:r>
      <w:r>
        <w:rPr>
          <w:rFonts w:ascii="TimesNewRoman" w:eastAsia="TimesNewRoman" w:cs="TimesNewRoman" w:hint="eastAsia"/>
        </w:rPr>
        <w:t>ś</w:t>
      </w:r>
      <w:r>
        <w:t>rodki zwrócone przez beneficjenta na wła</w:t>
      </w:r>
      <w:r>
        <w:rPr>
          <w:rFonts w:ascii="TimesNewRoman" w:eastAsia="TimesNewRoman" w:cs="TimesNewRoman" w:hint="eastAsia"/>
        </w:rPr>
        <w:t>ś</w:t>
      </w:r>
      <w:r>
        <w:t xml:space="preserve">ciwy rachunek bankowy lub </w:t>
      </w:r>
      <w:r>
        <w:rPr>
          <w:rFonts w:ascii="TimesNewRoman" w:eastAsia="TimesNewRoman" w:cs="TimesNewRoman" w:hint="eastAsia"/>
        </w:rPr>
        <w:t>ś</w:t>
      </w:r>
      <w:r>
        <w:t>rodki, o które został pomniejszony kolejny wniosek beneficjenta o płatno</w:t>
      </w:r>
      <w:r>
        <w:rPr>
          <w:rFonts w:ascii="TimesNewRoman" w:eastAsia="TimesNewRoman" w:cs="TimesNewRoman" w:hint="eastAsia"/>
        </w:rPr>
        <w:t>ść</w:t>
      </w:r>
      <w:r>
        <w:rPr>
          <w:rFonts w:ascii="TimesNewRoman" w:eastAsia="TimesNewRoman" w:cs="TimesNewRoman"/>
        </w:rPr>
        <w:t xml:space="preserve"> </w:t>
      </w:r>
      <w:r>
        <w:t xml:space="preserve">(kwota do wypłaty) lub </w:t>
      </w:r>
      <w:r>
        <w:rPr>
          <w:rFonts w:ascii="TimesNewRoman" w:eastAsia="TimesNewRoman" w:cs="TimesNewRoman" w:hint="eastAsia"/>
        </w:rPr>
        <w:t>ś</w:t>
      </w:r>
      <w:r>
        <w:t>rodki odzyskane w trybie post</w:t>
      </w:r>
      <w:r>
        <w:rPr>
          <w:rFonts w:ascii="TimesNewRoman" w:eastAsia="TimesNewRoman" w:cs="TimesNewRoman" w:hint="eastAsia"/>
        </w:rPr>
        <w:t>ę</w:t>
      </w:r>
      <w:r>
        <w:t>powania egzekucyjnego. Przez pomniejszenie kolejnego wniosku o płatno</w:t>
      </w:r>
      <w:r>
        <w:rPr>
          <w:rFonts w:ascii="TimesNewRoman" w:eastAsia="TimesNewRoman" w:cs="TimesNewRoman" w:hint="eastAsia"/>
        </w:rPr>
        <w:t>ść</w:t>
      </w:r>
      <w:r>
        <w:rPr>
          <w:rFonts w:ascii="TimesNewRoman" w:eastAsia="TimesNewRoman" w:cs="TimesNewRoman"/>
        </w:rPr>
        <w:t xml:space="preserve"> </w:t>
      </w:r>
      <w:r>
        <w:t>należy rozumie</w:t>
      </w:r>
      <w:r>
        <w:rPr>
          <w:rFonts w:ascii="TimesNewRoman" w:eastAsia="TimesNewRoman" w:cs="TimesNewRoman" w:hint="eastAsia"/>
        </w:rPr>
        <w:t>ć</w:t>
      </w:r>
      <w:r>
        <w:rPr>
          <w:rFonts w:ascii="TimesNewRoman" w:eastAsia="TimesNewRoman" w:cs="TimesNewRoman"/>
        </w:rPr>
        <w:t xml:space="preserve"> </w:t>
      </w:r>
      <w:r>
        <w:t>jedynie pomniejszenie kwoty do wypłaty, bez zmiany warto</w:t>
      </w:r>
      <w:r>
        <w:rPr>
          <w:rFonts w:ascii="TimesNewRoman" w:eastAsia="TimesNewRoman" w:cs="TimesNewRoman" w:hint="eastAsia"/>
        </w:rPr>
        <w:t>ś</w:t>
      </w:r>
      <w:r>
        <w:t xml:space="preserve">ci wydatków kwalifikowalnych we wniosku. </w:t>
      </w:r>
      <w:r>
        <w:rPr>
          <w:rFonts w:ascii="Times" w:hAnsi="Times" w:cs="Times"/>
        </w:rPr>
        <w:t>Kwoty te nie pomniejszaj</w:t>
      </w:r>
      <w:r w:rsidR="005A062E">
        <w:rPr>
          <w:rFonts w:eastAsia="TimesNewRoman"/>
        </w:rPr>
        <w:t>ą</w:t>
      </w:r>
      <w:r>
        <w:rPr>
          <w:rFonts w:ascii="TimesNewRoman" w:eastAsia="TimesNewRoman" w:hAnsi="Times" w:cs="TimesNewRoman"/>
        </w:rPr>
        <w:t xml:space="preserve"> </w:t>
      </w:r>
      <w:r>
        <w:rPr>
          <w:rFonts w:ascii="Times" w:hAnsi="Times" w:cs="Times"/>
        </w:rPr>
        <w:t>deklaracji wydatków do KE, gdy</w:t>
      </w:r>
      <w:r w:rsidR="005A062E">
        <w:t>ż</w:t>
      </w:r>
      <w:r>
        <w:rPr>
          <w:rFonts w:ascii="TimesNewRoman" w:eastAsia="TimesNewRoman" w:hAnsi="Times" w:cs="TimesNewRoman"/>
        </w:rPr>
        <w:t xml:space="preserve"> </w:t>
      </w:r>
      <w:r>
        <w:rPr>
          <w:rFonts w:ascii="Times" w:hAnsi="Times" w:cs="Times"/>
        </w:rPr>
        <w:t>pomniejszenie mia</w:t>
      </w:r>
      <w:r w:rsidR="005A062E">
        <w:t>ł</w:t>
      </w:r>
      <w:r>
        <w:rPr>
          <w:rFonts w:ascii="Times" w:hAnsi="Times" w:cs="Times"/>
        </w:rPr>
        <w:t xml:space="preserve">o miejsce w momencie zakwalifikowania </w:t>
      </w:r>
      <w:r w:rsidR="005A062E">
        <w:rPr>
          <w:rFonts w:eastAsia="TimesNewRoman"/>
        </w:rPr>
        <w:t>ś</w:t>
      </w:r>
      <w:r>
        <w:rPr>
          <w:rFonts w:ascii="Times" w:hAnsi="Times" w:cs="Times"/>
        </w:rPr>
        <w:t>rodków do kwot wycofanych.</w:t>
      </w:r>
    </w:p>
    <w:p w:rsidR="00102E47" w:rsidRDefault="002E4AFD">
      <w:pPr>
        <w:spacing w:line="360" w:lineRule="auto"/>
        <w:rPr>
          <w:b/>
          <w:u w:val="single"/>
        </w:rPr>
      </w:pPr>
      <w:r w:rsidRPr="00626CDE">
        <w:rPr>
          <w:b/>
          <w:u w:val="single"/>
        </w:rPr>
        <w:t xml:space="preserve">Dane do </w:t>
      </w:r>
      <w:r w:rsidRPr="00626CDE">
        <w:rPr>
          <w:b/>
          <w:i/>
          <w:iCs/>
          <w:u w:val="single"/>
        </w:rPr>
        <w:t>Rejestru obci</w:t>
      </w:r>
      <w:r w:rsidRPr="00626CDE">
        <w:rPr>
          <w:rFonts w:ascii="TimesNewRoman" w:eastAsia="TimesNewRoman" w:cs="TimesNewRoman" w:hint="eastAsia"/>
          <w:b/>
          <w:u w:val="single"/>
        </w:rPr>
        <w:t>ą</w:t>
      </w:r>
      <w:r w:rsidRPr="00626CDE">
        <w:rPr>
          <w:rFonts w:ascii="TimesNewRoman" w:eastAsia="TimesNewRoman" w:cs="TimesNewRoman"/>
          <w:b/>
          <w:u w:val="single"/>
        </w:rPr>
        <w:t>ż</w:t>
      </w:r>
      <w:r w:rsidRPr="00626CDE">
        <w:rPr>
          <w:b/>
          <w:i/>
          <w:iCs/>
          <w:u w:val="single"/>
        </w:rPr>
        <w:t>e</w:t>
      </w:r>
      <w:r w:rsidRPr="00626CDE">
        <w:rPr>
          <w:rFonts w:ascii="TimesNewRoman" w:eastAsia="TimesNewRoman" w:cs="TimesNewRoman" w:hint="eastAsia"/>
          <w:b/>
          <w:u w:val="single"/>
        </w:rPr>
        <w:t>ń</w:t>
      </w:r>
      <w:r w:rsidRPr="00626CDE">
        <w:rPr>
          <w:rFonts w:ascii="TimesNewRoman" w:eastAsia="TimesNewRoman" w:cs="TimesNewRoman"/>
          <w:b/>
          <w:u w:val="single"/>
        </w:rPr>
        <w:t xml:space="preserve"> </w:t>
      </w:r>
      <w:r w:rsidRPr="00626CDE">
        <w:rPr>
          <w:b/>
          <w:i/>
          <w:iCs/>
          <w:u w:val="single"/>
        </w:rPr>
        <w:t xml:space="preserve">na projekcie </w:t>
      </w:r>
      <w:r w:rsidRPr="00626CDE">
        <w:rPr>
          <w:b/>
          <w:u w:val="single"/>
        </w:rPr>
        <w:t>wprowadza si</w:t>
      </w:r>
      <w:r w:rsidRPr="00626CDE">
        <w:rPr>
          <w:rFonts w:ascii="TimesNewRoman" w:eastAsia="TimesNewRoman" w:cs="TimesNewRoman" w:hint="eastAsia"/>
          <w:b/>
          <w:u w:val="single"/>
        </w:rPr>
        <w:t>ę</w:t>
      </w:r>
      <w:r w:rsidRPr="00626CDE">
        <w:rPr>
          <w:rFonts w:ascii="TimesNewRoman" w:eastAsia="TimesNewRoman" w:cs="TimesNewRoman"/>
          <w:b/>
          <w:u w:val="single"/>
        </w:rPr>
        <w:t xml:space="preserve"> </w:t>
      </w:r>
      <w:r w:rsidRPr="00626CDE">
        <w:rPr>
          <w:b/>
          <w:u w:val="single"/>
        </w:rPr>
        <w:t>w momencie, gdy nie ma żadnych w</w:t>
      </w:r>
      <w:r w:rsidRPr="00626CDE">
        <w:rPr>
          <w:rFonts w:ascii="TimesNewRoman" w:eastAsia="TimesNewRoman" w:cs="TimesNewRoman" w:hint="eastAsia"/>
          <w:b/>
          <w:u w:val="single"/>
        </w:rPr>
        <w:t>ą</w:t>
      </w:r>
      <w:r w:rsidRPr="00626CDE">
        <w:rPr>
          <w:b/>
          <w:u w:val="single"/>
        </w:rPr>
        <w:t>tpliwo</w:t>
      </w:r>
      <w:r w:rsidRPr="00626CDE">
        <w:rPr>
          <w:rFonts w:ascii="TimesNewRoman" w:eastAsia="TimesNewRoman" w:cs="TimesNewRoman" w:hint="eastAsia"/>
          <w:b/>
          <w:u w:val="single"/>
        </w:rPr>
        <w:t>ś</w:t>
      </w:r>
      <w:r w:rsidRPr="00626CDE">
        <w:rPr>
          <w:b/>
          <w:u w:val="single"/>
        </w:rPr>
        <w:t>ci, iż</w:t>
      </w:r>
      <w:r w:rsidRPr="00626CDE">
        <w:rPr>
          <w:rFonts w:ascii="TimesNewRoman" w:eastAsia="TimesNewRoman" w:cs="TimesNewRoman"/>
          <w:b/>
          <w:u w:val="single"/>
        </w:rPr>
        <w:t xml:space="preserve"> </w:t>
      </w:r>
      <w:r w:rsidRPr="00626CDE">
        <w:rPr>
          <w:b/>
          <w:u w:val="single"/>
        </w:rPr>
        <w:t>b</w:t>
      </w:r>
      <w:r w:rsidRPr="00626CDE">
        <w:rPr>
          <w:rFonts w:ascii="TimesNewRoman" w:eastAsia="TimesNewRoman" w:cs="TimesNewRoman" w:hint="eastAsia"/>
          <w:b/>
          <w:u w:val="single"/>
        </w:rPr>
        <w:t>ę</w:t>
      </w:r>
      <w:r w:rsidRPr="00626CDE">
        <w:rPr>
          <w:b/>
          <w:u w:val="single"/>
        </w:rPr>
        <w:t>d</w:t>
      </w:r>
      <w:r w:rsidRPr="00626CDE">
        <w:rPr>
          <w:rFonts w:ascii="TimesNewRoman" w:eastAsia="TimesNewRoman" w:cs="TimesNewRoman" w:hint="eastAsia"/>
          <w:b/>
          <w:u w:val="single"/>
        </w:rPr>
        <w:t>ą</w:t>
      </w:r>
      <w:r w:rsidRPr="00626CDE">
        <w:rPr>
          <w:rFonts w:ascii="TimesNewRoman" w:eastAsia="TimesNewRoman" w:cs="TimesNewRoman"/>
          <w:b/>
          <w:u w:val="single"/>
        </w:rPr>
        <w:t xml:space="preserve"> </w:t>
      </w:r>
      <w:r w:rsidRPr="00626CDE">
        <w:rPr>
          <w:b/>
          <w:u w:val="single"/>
        </w:rPr>
        <w:t>one podlega</w:t>
      </w:r>
      <w:r w:rsidRPr="00626CDE">
        <w:rPr>
          <w:rFonts w:ascii="TimesNewRoman" w:eastAsia="TimesNewRoman" w:cs="TimesNewRoman" w:hint="eastAsia"/>
          <w:b/>
          <w:u w:val="single"/>
        </w:rPr>
        <w:t>ć</w:t>
      </w:r>
      <w:r w:rsidRPr="00626CDE">
        <w:rPr>
          <w:rFonts w:ascii="TimesNewRoman" w:eastAsia="TimesNewRoman" w:cs="TimesNewRoman"/>
          <w:b/>
          <w:u w:val="single"/>
        </w:rPr>
        <w:t xml:space="preserve"> </w:t>
      </w:r>
      <w:r w:rsidRPr="00626CDE">
        <w:rPr>
          <w:b/>
          <w:u w:val="single"/>
        </w:rPr>
        <w:t>procedurze odzyskiwania.</w:t>
      </w:r>
    </w:p>
    <w:p w:rsidR="00102E47" w:rsidRDefault="002E4AFD">
      <w:pPr>
        <w:spacing w:line="360" w:lineRule="auto"/>
      </w:pPr>
      <w:r>
        <w:t>Wprowadzenie danych do Rejestru obci</w:t>
      </w:r>
      <w:r>
        <w:rPr>
          <w:rFonts w:ascii="TimesNewRoman" w:eastAsia="TimesNewRoman" w:cs="TimesNewRoman" w:hint="eastAsia"/>
        </w:rPr>
        <w:t>ą</w:t>
      </w:r>
      <w:r>
        <w:rPr>
          <w:rFonts w:ascii="TimesNewRoman" w:eastAsia="TimesNewRoman" w:cs="TimesNewRoman"/>
        </w:rPr>
        <w:t>ż</w:t>
      </w:r>
      <w:r>
        <w:t>e</w:t>
      </w:r>
      <w:r>
        <w:rPr>
          <w:rFonts w:ascii="TimesNewRoman" w:eastAsia="TimesNewRoman" w:cs="TimesNewRoman" w:hint="eastAsia"/>
        </w:rPr>
        <w:t>ń</w:t>
      </w:r>
      <w:r>
        <w:rPr>
          <w:rFonts w:ascii="TimesNewRoman" w:eastAsia="TimesNewRoman" w:cs="TimesNewRoman"/>
        </w:rPr>
        <w:t xml:space="preserve"> </w:t>
      </w:r>
      <w:r>
        <w:t>na projekcie oznacza konieczno</w:t>
      </w:r>
      <w:r>
        <w:rPr>
          <w:rFonts w:ascii="TimesNewRoman" w:eastAsia="TimesNewRoman" w:cs="TimesNewRoman" w:hint="eastAsia"/>
        </w:rPr>
        <w:t>ść</w:t>
      </w:r>
      <w:r>
        <w:rPr>
          <w:rFonts w:ascii="TimesNewRoman" w:eastAsia="TimesNewRoman" w:cs="TimesNewRoman"/>
        </w:rPr>
        <w:t xml:space="preserve"> </w:t>
      </w:r>
      <w:r>
        <w:t>skorygowania danych we wniosku o płatno</w:t>
      </w:r>
      <w:r>
        <w:rPr>
          <w:rFonts w:ascii="TimesNewRoman" w:eastAsia="TimesNewRoman" w:cs="TimesNewRoman" w:hint="eastAsia"/>
        </w:rPr>
        <w:t>ść</w:t>
      </w:r>
      <w:r>
        <w:t>, którego dotyczy dana spraw</w:t>
      </w:r>
      <w:r w:rsidR="003203AD">
        <w:t>a</w:t>
      </w:r>
      <w:r>
        <w:t>/decyzja. Minimalny zakres pól, które należy skorygowa</w:t>
      </w:r>
      <w:r>
        <w:rPr>
          <w:rFonts w:ascii="TimesNewRoman" w:eastAsia="TimesNewRoman" w:cs="TimesNewRoman" w:hint="eastAsia"/>
        </w:rPr>
        <w:t>ć</w:t>
      </w:r>
      <w:r>
        <w:rPr>
          <w:rFonts w:ascii="TimesNewRoman" w:eastAsia="TimesNewRoman" w:cs="TimesNewRoman"/>
        </w:rPr>
        <w:t xml:space="preserve"> </w:t>
      </w:r>
      <w:r>
        <w:t>w przypadku tworzenia korekty zwi</w:t>
      </w:r>
      <w:r>
        <w:rPr>
          <w:rFonts w:ascii="TimesNewRoman" w:eastAsia="TimesNewRoman" w:cs="TimesNewRoman" w:hint="eastAsia"/>
        </w:rPr>
        <w:t>ą</w:t>
      </w:r>
      <w:r>
        <w:t xml:space="preserve">zanej z </w:t>
      </w:r>
      <w:r>
        <w:rPr>
          <w:i/>
          <w:iCs/>
        </w:rPr>
        <w:t>Rejestrem obci</w:t>
      </w:r>
      <w:r>
        <w:rPr>
          <w:rFonts w:ascii="TimesNewRoman" w:eastAsia="TimesNewRoman" w:cs="TimesNewRoman" w:hint="eastAsia"/>
        </w:rPr>
        <w:t>ą</w:t>
      </w:r>
      <w:r>
        <w:rPr>
          <w:rFonts w:ascii="TimesNewRoman" w:eastAsia="TimesNewRoman" w:cs="TimesNewRoman"/>
        </w:rPr>
        <w:t>ż</w:t>
      </w:r>
      <w:r>
        <w:rPr>
          <w:i/>
          <w:iCs/>
        </w:rPr>
        <w:t>e</w:t>
      </w:r>
      <w:r>
        <w:rPr>
          <w:rFonts w:ascii="TimesNewRoman" w:eastAsia="TimesNewRoman" w:cs="TimesNewRoman" w:hint="eastAsia"/>
        </w:rPr>
        <w:t>ń</w:t>
      </w:r>
      <w:r>
        <w:rPr>
          <w:rFonts w:ascii="TimesNewRoman" w:eastAsia="TimesNewRoman" w:cs="TimesNewRoman"/>
        </w:rPr>
        <w:t xml:space="preserve"> </w:t>
      </w:r>
      <w:r>
        <w:rPr>
          <w:i/>
          <w:iCs/>
        </w:rPr>
        <w:t xml:space="preserve">na projekcie </w:t>
      </w:r>
      <w:r>
        <w:t>obejmuje okre</w:t>
      </w:r>
      <w:r>
        <w:rPr>
          <w:rFonts w:ascii="TimesNewRoman" w:eastAsia="TimesNewRoman" w:cs="TimesNewRoman" w:hint="eastAsia"/>
        </w:rPr>
        <w:t>ś</w:t>
      </w:r>
      <w:r>
        <w:t xml:space="preserve">lone pola bloku </w:t>
      </w:r>
      <w:r>
        <w:rPr>
          <w:rFonts w:ascii="TimesNewRoman" w:eastAsia="TimesNewRoman" w:cs="TimesNewRoman" w:hint="eastAsia"/>
        </w:rPr>
        <w:t>Ź</w:t>
      </w:r>
      <w:r>
        <w:rPr>
          <w:i/>
          <w:iCs/>
        </w:rPr>
        <w:t xml:space="preserve">ródła, z których zostały sfinansowane wydatki, </w:t>
      </w:r>
      <w:r>
        <w:t xml:space="preserve">natomiast maksymalny zakres – pola bloku </w:t>
      </w:r>
      <w:r>
        <w:rPr>
          <w:rFonts w:ascii="TimesNewRoman" w:eastAsia="TimesNewRoman" w:cs="TimesNewRoman" w:hint="eastAsia"/>
        </w:rPr>
        <w:t>Ź</w:t>
      </w:r>
      <w:r>
        <w:rPr>
          <w:i/>
          <w:iCs/>
        </w:rPr>
        <w:t xml:space="preserve">ródła, z których zostały sfinansowane wydatki </w:t>
      </w:r>
      <w:r>
        <w:t>oraz okre</w:t>
      </w:r>
      <w:r>
        <w:rPr>
          <w:rFonts w:ascii="TimesNewRoman" w:eastAsia="TimesNewRoman" w:cs="TimesNewRoman" w:hint="eastAsia"/>
        </w:rPr>
        <w:t>ś</w:t>
      </w:r>
      <w:r>
        <w:t xml:space="preserve">lone pola bloku </w:t>
      </w:r>
      <w:r>
        <w:rPr>
          <w:i/>
          <w:iCs/>
        </w:rPr>
        <w:t>Informacje finansowe o korekcie.</w:t>
      </w:r>
    </w:p>
    <w:p w:rsidR="00102E47" w:rsidRDefault="002E4AFD">
      <w:pPr>
        <w:spacing w:line="360" w:lineRule="auto"/>
        <w:rPr>
          <w:i/>
          <w:iCs/>
        </w:rPr>
      </w:pPr>
      <w:r>
        <w:lastRenderedPageBreak/>
        <w:t>Moment utworzenia korekty zwi</w:t>
      </w:r>
      <w:r>
        <w:rPr>
          <w:rFonts w:ascii="TimesNewRoman" w:eastAsia="TimesNewRoman" w:cs="TimesNewRoman" w:hint="eastAsia"/>
        </w:rPr>
        <w:t>ą</w:t>
      </w:r>
      <w:r>
        <w:t xml:space="preserve">zanej z </w:t>
      </w:r>
      <w:r>
        <w:rPr>
          <w:i/>
          <w:iCs/>
        </w:rPr>
        <w:t>Rejestrem obci</w:t>
      </w:r>
      <w:r>
        <w:rPr>
          <w:rFonts w:ascii="TimesNewRoman" w:eastAsia="TimesNewRoman" w:cs="TimesNewRoman" w:hint="eastAsia"/>
        </w:rPr>
        <w:t>ą</w:t>
      </w:r>
      <w:r>
        <w:rPr>
          <w:rFonts w:ascii="TimesNewRoman" w:eastAsia="TimesNewRoman" w:cs="TimesNewRoman"/>
        </w:rPr>
        <w:t>ż</w:t>
      </w:r>
      <w:r>
        <w:rPr>
          <w:i/>
          <w:iCs/>
        </w:rPr>
        <w:t>e</w:t>
      </w:r>
      <w:r>
        <w:rPr>
          <w:rFonts w:ascii="TimesNewRoman" w:eastAsia="TimesNewRoman" w:cs="TimesNewRoman" w:hint="eastAsia"/>
        </w:rPr>
        <w:t>ń</w:t>
      </w:r>
      <w:r>
        <w:rPr>
          <w:rFonts w:ascii="TimesNewRoman" w:eastAsia="TimesNewRoman" w:cs="TimesNewRoman"/>
        </w:rPr>
        <w:t xml:space="preserve"> </w:t>
      </w:r>
      <w:r>
        <w:rPr>
          <w:i/>
          <w:iCs/>
        </w:rPr>
        <w:t xml:space="preserve">na projekcie </w:t>
      </w:r>
      <w:r>
        <w:t>zale</w:t>
      </w:r>
      <w:r>
        <w:rPr>
          <w:rFonts w:eastAsia="TimesNewRoman"/>
        </w:rPr>
        <w:t>ż</w:t>
      </w:r>
      <w:r>
        <w:t xml:space="preserve">y od </w:t>
      </w:r>
      <w:r>
        <w:rPr>
          <w:i/>
          <w:iCs/>
        </w:rPr>
        <w:t xml:space="preserve">Typu kwoty </w:t>
      </w:r>
      <w:r>
        <w:t>okre</w:t>
      </w:r>
      <w:r>
        <w:rPr>
          <w:rFonts w:ascii="TimesNewRoman" w:eastAsia="TimesNewRoman" w:cs="TimesNewRoman" w:hint="eastAsia"/>
        </w:rPr>
        <w:t>ś</w:t>
      </w:r>
      <w:r>
        <w:t xml:space="preserve">lonej </w:t>
      </w:r>
      <w:r w:rsidR="00771496">
        <w:t xml:space="preserve"> w </w:t>
      </w:r>
      <w:r>
        <w:t xml:space="preserve"> </w:t>
      </w:r>
      <w:r>
        <w:rPr>
          <w:i/>
          <w:iCs/>
        </w:rPr>
        <w:t>Karcie informacyjnej obci</w:t>
      </w:r>
      <w:r>
        <w:rPr>
          <w:rFonts w:ascii="TimesNewRoman" w:eastAsia="TimesNewRoman" w:cs="TimesNewRoman" w:hint="eastAsia"/>
        </w:rPr>
        <w:t>ą</w:t>
      </w:r>
      <w:r>
        <w:rPr>
          <w:rFonts w:ascii="TimesNewRoman" w:eastAsia="TimesNewRoman" w:cs="TimesNewRoman"/>
        </w:rPr>
        <w:t>ż</w:t>
      </w:r>
      <w:r>
        <w:rPr>
          <w:i/>
          <w:iCs/>
        </w:rPr>
        <w:t xml:space="preserve">enia. </w:t>
      </w:r>
    </w:p>
    <w:p w:rsidR="00102E47" w:rsidRDefault="002E4AFD">
      <w:pPr>
        <w:spacing w:line="360" w:lineRule="auto"/>
      </w:pPr>
      <w:r>
        <w:t xml:space="preserve">W przypadku kwalifikacji kwoty odzyskiwanej jako </w:t>
      </w:r>
      <w:r>
        <w:rPr>
          <w:i/>
          <w:iCs/>
        </w:rPr>
        <w:t xml:space="preserve">Wycofana po anulowaniu, </w:t>
      </w:r>
      <w:r>
        <w:t>korekt</w:t>
      </w:r>
      <w:r>
        <w:rPr>
          <w:rFonts w:ascii="TimesNewRoman" w:eastAsia="TimesNewRoman" w:cs="TimesNewRoman" w:hint="eastAsia"/>
        </w:rPr>
        <w:t>ę</w:t>
      </w:r>
      <w:r>
        <w:rPr>
          <w:rFonts w:ascii="TimesNewRoman" w:eastAsia="TimesNewRoman" w:cs="TimesNewRoman"/>
        </w:rPr>
        <w:t xml:space="preserve"> </w:t>
      </w:r>
      <w:r>
        <w:t>zwi</w:t>
      </w:r>
      <w:r>
        <w:rPr>
          <w:rFonts w:ascii="TimesNewRoman" w:eastAsia="TimesNewRoman" w:cs="TimesNewRoman" w:hint="eastAsia"/>
        </w:rPr>
        <w:t>ą</w:t>
      </w:r>
      <w:r>
        <w:t>zan</w:t>
      </w:r>
      <w:r>
        <w:rPr>
          <w:rFonts w:ascii="TimesNewRoman" w:eastAsia="TimesNewRoman" w:cs="TimesNewRoman" w:hint="eastAsia"/>
        </w:rPr>
        <w:t>ą</w:t>
      </w:r>
      <w:r>
        <w:rPr>
          <w:rFonts w:ascii="TimesNewRoman" w:eastAsia="TimesNewRoman" w:cs="TimesNewRoman"/>
        </w:rPr>
        <w:t xml:space="preserve"> </w:t>
      </w:r>
      <w:r>
        <w:t xml:space="preserve">z </w:t>
      </w:r>
      <w:r>
        <w:rPr>
          <w:i/>
          <w:iCs/>
        </w:rPr>
        <w:t>Rejestrem obci</w:t>
      </w:r>
      <w:r>
        <w:rPr>
          <w:rFonts w:ascii="TimesNewRoman" w:eastAsia="TimesNewRoman" w:cs="TimesNewRoman" w:hint="eastAsia"/>
        </w:rPr>
        <w:t>ą</w:t>
      </w:r>
      <w:r>
        <w:rPr>
          <w:rFonts w:ascii="TimesNewRoman" w:eastAsia="TimesNewRoman" w:cs="TimesNewRoman"/>
        </w:rPr>
        <w:t>ż</w:t>
      </w:r>
      <w:r>
        <w:rPr>
          <w:i/>
          <w:iCs/>
        </w:rPr>
        <w:t>e</w:t>
      </w:r>
      <w:r>
        <w:rPr>
          <w:rFonts w:ascii="TimesNewRoman" w:eastAsia="TimesNewRoman" w:cs="TimesNewRoman" w:hint="eastAsia"/>
        </w:rPr>
        <w:t>ń</w:t>
      </w:r>
      <w:r>
        <w:rPr>
          <w:rFonts w:ascii="TimesNewRoman" w:eastAsia="TimesNewRoman" w:cs="TimesNewRoman"/>
        </w:rPr>
        <w:t xml:space="preserve"> </w:t>
      </w:r>
      <w:r>
        <w:rPr>
          <w:i/>
          <w:iCs/>
        </w:rPr>
        <w:t xml:space="preserve">na projekcie </w:t>
      </w:r>
      <w:r>
        <w:t>należy utworzy</w:t>
      </w:r>
      <w:r>
        <w:rPr>
          <w:rFonts w:ascii="TimesNewRoman" w:eastAsia="TimesNewRoman" w:cs="TimesNewRoman" w:hint="eastAsia"/>
        </w:rPr>
        <w:t>ć</w:t>
      </w:r>
      <w:r>
        <w:rPr>
          <w:rFonts w:ascii="TimesNewRoman" w:eastAsia="TimesNewRoman" w:cs="TimesNewRoman"/>
        </w:rPr>
        <w:t xml:space="preserve"> </w:t>
      </w:r>
      <w:r>
        <w:t>niezwłocznie po wprowadzeniu danych na Karcie informacyjnej obci</w:t>
      </w:r>
      <w:r>
        <w:rPr>
          <w:rFonts w:ascii="TimesNewRoman" w:eastAsia="TimesNewRoman" w:cs="TimesNewRoman" w:hint="eastAsia"/>
        </w:rPr>
        <w:t>ą</w:t>
      </w:r>
      <w:r>
        <w:rPr>
          <w:rFonts w:ascii="TimesNewRoman" w:eastAsia="TimesNewRoman" w:cs="TimesNewRoman"/>
        </w:rPr>
        <w:t>ż</w:t>
      </w:r>
      <w:r>
        <w:t xml:space="preserve">enia. W przypadku kwalifikacji </w:t>
      </w:r>
      <w:r>
        <w:rPr>
          <w:rFonts w:ascii="TimesNewRoman" w:eastAsia="TimesNewRoman" w:cs="TimesNewRoman" w:hint="eastAsia"/>
        </w:rPr>
        <w:t>ś</w:t>
      </w:r>
      <w:r>
        <w:t xml:space="preserve">rodków jako </w:t>
      </w:r>
      <w:r>
        <w:rPr>
          <w:i/>
          <w:iCs/>
        </w:rPr>
        <w:t>Do odzyskania</w:t>
      </w:r>
      <w:r>
        <w:t>, korekt</w:t>
      </w:r>
      <w:r>
        <w:rPr>
          <w:rFonts w:ascii="TimesNewRoman" w:eastAsia="TimesNewRoman" w:cs="TimesNewRoman" w:hint="eastAsia"/>
        </w:rPr>
        <w:t>ę</w:t>
      </w:r>
      <w:r>
        <w:rPr>
          <w:rFonts w:ascii="TimesNewRoman" w:eastAsia="TimesNewRoman" w:cs="TimesNewRoman"/>
        </w:rPr>
        <w:t xml:space="preserve"> </w:t>
      </w:r>
      <w:r>
        <w:t>zwi</w:t>
      </w:r>
      <w:r>
        <w:rPr>
          <w:rFonts w:ascii="TimesNewRoman" w:eastAsia="TimesNewRoman" w:cs="TimesNewRoman" w:hint="eastAsia"/>
        </w:rPr>
        <w:t>ą</w:t>
      </w:r>
      <w:r>
        <w:t>zan</w:t>
      </w:r>
      <w:r>
        <w:rPr>
          <w:rFonts w:ascii="TimesNewRoman" w:eastAsia="TimesNewRoman" w:cs="TimesNewRoman" w:hint="eastAsia"/>
        </w:rPr>
        <w:t>ą</w:t>
      </w:r>
      <w:r>
        <w:rPr>
          <w:rFonts w:ascii="TimesNewRoman" w:eastAsia="TimesNewRoman" w:cs="TimesNewRoman"/>
        </w:rPr>
        <w:t xml:space="preserve"> </w:t>
      </w:r>
      <w:r>
        <w:t xml:space="preserve">z </w:t>
      </w:r>
      <w:r>
        <w:rPr>
          <w:i/>
          <w:iCs/>
        </w:rPr>
        <w:t>Rejestrem obci</w:t>
      </w:r>
      <w:r>
        <w:rPr>
          <w:rFonts w:ascii="TimesNewRoman" w:eastAsia="TimesNewRoman" w:cs="TimesNewRoman" w:hint="eastAsia"/>
        </w:rPr>
        <w:t>ą</w:t>
      </w:r>
      <w:r>
        <w:rPr>
          <w:rFonts w:ascii="TimesNewRoman" w:eastAsia="TimesNewRoman" w:cs="TimesNewRoman"/>
        </w:rPr>
        <w:t>ż</w:t>
      </w:r>
      <w:r>
        <w:rPr>
          <w:i/>
          <w:iCs/>
        </w:rPr>
        <w:t>e</w:t>
      </w:r>
      <w:r>
        <w:rPr>
          <w:rFonts w:ascii="TimesNewRoman" w:eastAsia="TimesNewRoman" w:cs="TimesNewRoman" w:hint="eastAsia"/>
        </w:rPr>
        <w:t>ń</w:t>
      </w:r>
      <w:r>
        <w:rPr>
          <w:rFonts w:ascii="TimesNewRoman" w:eastAsia="TimesNewRoman" w:cs="TimesNewRoman"/>
        </w:rPr>
        <w:t xml:space="preserve"> </w:t>
      </w:r>
      <w:r>
        <w:rPr>
          <w:i/>
          <w:iCs/>
        </w:rPr>
        <w:t xml:space="preserve">na projekcie </w:t>
      </w:r>
      <w:r>
        <w:t>należy utworzy</w:t>
      </w:r>
      <w:r>
        <w:rPr>
          <w:rFonts w:ascii="TimesNewRoman" w:eastAsia="TimesNewRoman" w:cs="TimesNewRoman" w:hint="eastAsia"/>
        </w:rPr>
        <w:t>ć</w:t>
      </w:r>
      <w:r>
        <w:rPr>
          <w:rFonts w:ascii="TimesNewRoman" w:eastAsia="TimesNewRoman" w:cs="TimesNewRoman"/>
        </w:rPr>
        <w:t xml:space="preserve"> </w:t>
      </w:r>
      <w:r>
        <w:t xml:space="preserve">dopiero po całkowitym odzyskaniu </w:t>
      </w:r>
      <w:r>
        <w:rPr>
          <w:rFonts w:ascii="TimesNewRoman" w:eastAsia="TimesNewRoman" w:cs="TimesNewRoman" w:hint="eastAsia"/>
        </w:rPr>
        <w:t>ś</w:t>
      </w:r>
      <w:r w:rsidR="00994DF0">
        <w:t>rodków od </w:t>
      </w:r>
      <w:r>
        <w:t>beneficjenta.</w:t>
      </w:r>
    </w:p>
    <w:p w:rsidR="00102E47" w:rsidRDefault="002E4AFD">
      <w:pPr>
        <w:spacing w:line="360" w:lineRule="auto"/>
      </w:pPr>
      <w:r>
        <w:t>Nie ma możliwo</w:t>
      </w:r>
      <w:r>
        <w:rPr>
          <w:rFonts w:ascii="TimesNewRoman" w:eastAsia="TimesNewRoman" w:cs="TimesNewRoman" w:hint="eastAsia"/>
        </w:rPr>
        <w:t>ś</w:t>
      </w:r>
      <w:r>
        <w:t>ci wprowadzenia cało</w:t>
      </w:r>
      <w:r>
        <w:rPr>
          <w:rFonts w:ascii="TimesNewRoman" w:eastAsia="TimesNewRoman" w:cs="TimesNewRoman" w:hint="eastAsia"/>
        </w:rPr>
        <w:t>ś</w:t>
      </w:r>
      <w:r>
        <w:t>ci korekty wcze</w:t>
      </w:r>
      <w:r>
        <w:rPr>
          <w:rFonts w:ascii="TimesNewRoman" w:eastAsia="TimesNewRoman" w:cs="TimesNewRoman" w:hint="eastAsia"/>
        </w:rPr>
        <w:t>ś</w:t>
      </w:r>
      <w:r>
        <w:t>niej niż</w:t>
      </w:r>
      <w:r>
        <w:rPr>
          <w:rFonts w:ascii="TimesNewRoman" w:eastAsia="TimesNewRoman" w:cs="TimesNewRoman"/>
        </w:rPr>
        <w:t xml:space="preserve"> </w:t>
      </w:r>
      <w:r>
        <w:t>odzyskanie cało</w:t>
      </w:r>
      <w:r>
        <w:rPr>
          <w:rFonts w:ascii="TimesNewRoman" w:eastAsia="TimesNewRoman" w:cs="TimesNewRoman" w:hint="eastAsia"/>
        </w:rPr>
        <w:t>ś</w:t>
      </w:r>
      <w:r>
        <w:t xml:space="preserve">ci </w:t>
      </w:r>
      <w:r>
        <w:rPr>
          <w:rFonts w:ascii="TimesNewRoman" w:eastAsia="TimesNewRoman" w:cs="TimesNewRoman" w:hint="eastAsia"/>
        </w:rPr>
        <w:t>ś</w:t>
      </w:r>
      <w:r>
        <w:t xml:space="preserve">rodków w ramach </w:t>
      </w:r>
      <w:r>
        <w:rPr>
          <w:i/>
          <w:iCs/>
        </w:rPr>
        <w:t>Numeru sprawy/decyzji</w:t>
      </w:r>
      <w:r>
        <w:t>, którego ta korekta dotyczy.</w:t>
      </w:r>
    </w:p>
    <w:p w:rsidR="00102E47" w:rsidRDefault="00102E47">
      <w:pPr>
        <w:spacing w:line="360" w:lineRule="auto"/>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1514"/>
        <w:gridCol w:w="1618"/>
        <w:gridCol w:w="1423"/>
        <w:gridCol w:w="1998"/>
        <w:gridCol w:w="1423"/>
        <w:gridCol w:w="1550"/>
        <w:gridCol w:w="1611"/>
        <w:gridCol w:w="1478"/>
      </w:tblGrid>
      <w:tr w:rsidR="002E4AFD" w:rsidRPr="00796864" w:rsidTr="00B470A0">
        <w:trPr>
          <w:trHeight w:val="563"/>
        </w:trPr>
        <w:tc>
          <w:tcPr>
            <w:tcW w:w="250" w:type="pct"/>
          </w:tcPr>
          <w:p w:rsidR="002E4AFD" w:rsidRPr="00796864" w:rsidRDefault="002E4AFD" w:rsidP="00F256C6">
            <w:pPr>
              <w:spacing w:line="360" w:lineRule="auto"/>
              <w:jc w:val="left"/>
              <w:rPr>
                <w:b/>
                <w:sz w:val="20"/>
                <w:szCs w:val="20"/>
              </w:rPr>
            </w:pPr>
            <w:r w:rsidRPr="00796864">
              <w:rPr>
                <w:b/>
                <w:sz w:val="20"/>
                <w:szCs w:val="20"/>
              </w:rPr>
              <w:t>Lp.</w:t>
            </w:r>
          </w:p>
        </w:tc>
        <w:tc>
          <w:tcPr>
            <w:tcW w:w="577" w:type="pct"/>
          </w:tcPr>
          <w:p w:rsidR="002E4AFD" w:rsidRPr="00796864" w:rsidRDefault="002E4AFD" w:rsidP="00F256C6">
            <w:pPr>
              <w:spacing w:line="360" w:lineRule="auto"/>
              <w:jc w:val="left"/>
              <w:rPr>
                <w:b/>
                <w:sz w:val="20"/>
                <w:szCs w:val="20"/>
              </w:rPr>
            </w:pPr>
            <w:r w:rsidRPr="00796864">
              <w:rPr>
                <w:b/>
                <w:sz w:val="20"/>
                <w:szCs w:val="20"/>
              </w:rPr>
              <w:t>Czynność</w:t>
            </w:r>
          </w:p>
        </w:tc>
        <w:tc>
          <w:tcPr>
            <w:tcW w:w="616" w:type="pct"/>
          </w:tcPr>
          <w:p w:rsidR="002E4AFD" w:rsidRPr="00796864" w:rsidRDefault="002E4AFD" w:rsidP="00F256C6">
            <w:pPr>
              <w:spacing w:line="360" w:lineRule="auto"/>
              <w:jc w:val="left"/>
              <w:rPr>
                <w:b/>
                <w:sz w:val="20"/>
                <w:szCs w:val="20"/>
              </w:rPr>
            </w:pPr>
            <w:r w:rsidRPr="00796864">
              <w:rPr>
                <w:b/>
                <w:sz w:val="20"/>
                <w:szCs w:val="20"/>
              </w:rPr>
              <w:t>Wykonawca czynności</w:t>
            </w:r>
          </w:p>
        </w:tc>
        <w:tc>
          <w:tcPr>
            <w:tcW w:w="542" w:type="pct"/>
          </w:tcPr>
          <w:p w:rsidR="002E4AFD" w:rsidRPr="00796864" w:rsidRDefault="002E4AFD" w:rsidP="00F256C6">
            <w:pPr>
              <w:spacing w:line="360" w:lineRule="auto"/>
              <w:jc w:val="left"/>
              <w:rPr>
                <w:b/>
                <w:sz w:val="20"/>
                <w:szCs w:val="20"/>
              </w:rPr>
            </w:pPr>
            <w:r w:rsidRPr="00796864">
              <w:rPr>
                <w:b/>
                <w:sz w:val="20"/>
                <w:szCs w:val="20"/>
              </w:rPr>
              <w:t>Miejsce oraz jednostki powiązane</w:t>
            </w:r>
          </w:p>
        </w:tc>
        <w:tc>
          <w:tcPr>
            <w:tcW w:w="707" w:type="pct"/>
          </w:tcPr>
          <w:p w:rsidR="002E4AFD" w:rsidRPr="00796864" w:rsidRDefault="002E4AFD" w:rsidP="00F256C6">
            <w:pPr>
              <w:spacing w:line="360" w:lineRule="auto"/>
              <w:jc w:val="left"/>
              <w:rPr>
                <w:b/>
                <w:sz w:val="20"/>
                <w:szCs w:val="20"/>
              </w:rPr>
            </w:pPr>
            <w:r w:rsidRPr="00796864">
              <w:rPr>
                <w:b/>
                <w:sz w:val="20"/>
                <w:szCs w:val="20"/>
              </w:rPr>
              <w:t>Dokument źródłowy, w tym system informatyczny</w:t>
            </w:r>
          </w:p>
        </w:tc>
        <w:tc>
          <w:tcPr>
            <w:tcW w:w="542" w:type="pct"/>
          </w:tcPr>
          <w:p w:rsidR="002E4AFD" w:rsidRPr="00796864" w:rsidRDefault="002E4AFD" w:rsidP="00F256C6">
            <w:pPr>
              <w:spacing w:line="360" w:lineRule="auto"/>
              <w:jc w:val="left"/>
              <w:rPr>
                <w:b/>
                <w:sz w:val="20"/>
                <w:szCs w:val="20"/>
              </w:rPr>
            </w:pPr>
            <w:r w:rsidRPr="00796864">
              <w:rPr>
                <w:b/>
                <w:sz w:val="20"/>
                <w:szCs w:val="20"/>
              </w:rPr>
              <w:t>Dokument wtórny</w:t>
            </w:r>
          </w:p>
        </w:tc>
        <w:tc>
          <w:tcPr>
            <w:tcW w:w="590" w:type="pct"/>
          </w:tcPr>
          <w:p w:rsidR="002E4AFD" w:rsidRPr="00796864" w:rsidRDefault="002E4AFD" w:rsidP="00F256C6">
            <w:pPr>
              <w:spacing w:line="360" w:lineRule="auto"/>
              <w:jc w:val="left"/>
              <w:rPr>
                <w:b/>
                <w:sz w:val="20"/>
                <w:szCs w:val="20"/>
              </w:rPr>
            </w:pPr>
            <w:r w:rsidRPr="00796864">
              <w:rPr>
                <w:b/>
                <w:sz w:val="20"/>
                <w:szCs w:val="20"/>
              </w:rPr>
              <w:t>Mechanizm kontrolny</w:t>
            </w:r>
          </w:p>
        </w:tc>
        <w:tc>
          <w:tcPr>
            <w:tcW w:w="613" w:type="pct"/>
          </w:tcPr>
          <w:p w:rsidR="002E4AFD" w:rsidRPr="00796864" w:rsidRDefault="002E4AFD" w:rsidP="00F256C6">
            <w:pPr>
              <w:spacing w:line="360" w:lineRule="auto"/>
              <w:jc w:val="left"/>
              <w:rPr>
                <w:b/>
                <w:sz w:val="20"/>
                <w:szCs w:val="20"/>
              </w:rPr>
            </w:pPr>
            <w:r w:rsidRPr="00796864">
              <w:rPr>
                <w:b/>
                <w:sz w:val="20"/>
                <w:szCs w:val="20"/>
              </w:rPr>
              <w:t>Czas</w:t>
            </w:r>
          </w:p>
          <w:p w:rsidR="002E4AFD" w:rsidRPr="00796864" w:rsidRDefault="002E4AFD" w:rsidP="00F256C6">
            <w:pPr>
              <w:spacing w:line="360" w:lineRule="auto"/>
              <w:jc w:val="left"/>
              <w:rPr>
                <w:b/>
                <w:sz w:val="20"/>
                <w:szCs w:val="20"/>
              </w:rPr>
            </w:pPr>
          </w:p>
        </w:tc>
        <w:tc>
          <w:tcPr>
            <w:tcW w:w="563" w:type="pct"/>
          </w:tcPr>
          <w:p w:rsidR="002E4AFD" w:rsidRPr="00796864" w:rsidRDefault="002E4AFD" w:rsidP="00F256C6">
            <w:pPr>
              <w:spacing w:line="360" w:lineRule="auto"/>
              <w:jc w:val="left"/>
              <w:rPr>
                <w:b/>
                <w:sz w:val="20"/>
                <w:szCs w:val="20"/>
              </w:rPr>
            </w:pPr>
            <w:r w:rsidRPr="00796864">
              <w:rPr>
                <w:b/>
                <w:sz w:val="20"/>
                <w:szCs w:val="20"/>
              </w:rPr>
              <w:t>Uwagi</w:t>
            </w:r>
          </w:p>
          <w:p w:rsidR="002E4AFD" w:rsidRPr="00796864" w:rsidRDefault="002E4AFD" w:rsidP="00F256C6">
            <w:pPr>
              <w:spacing w:line="360" w:lineRule="auto"/>
              <w:jc w:val="left"/>
              <w:rPr>
                <w:b/>
                <w:sz w:val="20"/>
                <w:szCs w:val="20"/>
              </w:rPr>
            </w:pPr>
          </w:p>
        </w:tc>
      </w:tr>
      <w:tr w:rsidR="002E4AFD" w:rsidRPr="00796864" w:rsidTr="00B470A0">
        <w:trPr>
          <w:trHeight w:val="1790"/>
        </w:trPr>
        <w:tc>
          <w:tcPr>
            <w:tcW w:w="250" w:type="pct"/>
            <w:vAlign w:val="center"/>
          </w:tcPr>
          <w:p w:rsidR="002E4AFD" w:rsidRPr="00AC6EFA" w:rsidRDefault="002E4AFD" w:rsidP="00F256C6">
            <w:pPr>
              <w:spacing w:line="360" w:lineRule="auto"/>
              <w:jc w:val="left"/>
              <w:rPr>
                <w:sz w:val="20"/>
                <w:szCs w:val="20"/>
              </w:rPr>
            </w:pPr>
            <w:r w:rsidRPr="00AC6EFA">
              <w:rPr>
                <w:sz w:val="20"/>
                <w:szCs w:val="20"/>
              </w:rPr>
              <w:t>1</w:t>
            </w:r>
          </w:p>
        </w:tc>
        <w:tc>
          <w:tcPr>
            <w:tcW w:w="577" w:type="pct"/>
            <w:vAlign w:val="center"/>
          </w:tcPr>
          <w:p w:rsidR="002E4AFD" w:rsidRPr="00AC6EFA" w:rsidRDefault="002E4AFD" w:rsidP="00F256C6">
            <w:pPr>
              <w:spacing w:line="360" w:lineRule="auto"/>
              <w:jc w:val="left"/>
              <w:rPr>
                <w:sz w:val="20"/>
                <w:szCs w:val="20"/>
              </w:rPr>
            </w:pPr>
            <w:r w:rsidRPr="00AC6EFA">
              <w:rPr>
                <w:sz w:val="20"/>
                <w:szCs w:val="20"/>
              </w:rPr>
              <w:t>Wprowadzanie danych do Rejestru obciążeń na projekcie, aktualizacja powyższych danych</w:t>
            </w:r>
            <w:r w:rsidR="006C06E0">
              <w:rPr>
                <w:sz w:val="20"/>
                <w:szCs w:val="20"/>
              </w:rPr>
              <w:t xml:space="preserve"> </w:t>
            </w:r>
            <w:r w:rsidR="00771496">
              <w:rPr>
                <w:sz w:val="20"/>
                <w:szCs w:val="20"/>
              </w:rPr>
              <w:t>– tworzenie Karty informacyjnej obciążeń na projekcie</w:t>
            </w:r>
          </w:p>
        </w:tc>
        <w:tc>
          <w:tcPr>
            <w:tcW w:w="616" w:type="pct"/>
            <w:vAlign w:val="center"/>
          </w:tcPr>
          <w:p w:rsidR="002E4AFD" w:rsidRPr="00AC6EFA" w:rsidRDefault="002E4AFD" w:rsidP="00F256C6">
            <w:pPr>
              <w:spacing w:line="360" w:lineRule="auto"/>
              <w:jc w:val="left"/>
              <w:rPr>
                <w:sz w:val="20"/>
                <w:szCs w:val="20"/>
              </w:rPr>
            </w:pPr>
            <w:r w:rsidRPr="00AC6EFA">
              <w:rPr>
                <w:sz w:val="20"/>
                <w:szCs w:val="20"/>
              </w:rPr>
              <w:t>Stanowisko ds. pomocy technicznej</w:t>
            </w:r>
          </w:p>
          <w:p w:rsidR="002E4AFD" w:rsidRPr="00AC6EFA" w:rsidRDefault="00957730" w:rsidP="00F256C6">
            <w:pPr>
              <w:spacing w:line="360" w:lineRule="auto"/>
              <w:jc w:val="left"/>
              <w:rPr>
                <w:sz w:val="20"/>
                <w:szCs w:val="20"/>
              </w:rPr>
            </w:pPr>
            <w:r>
              <w:rPr>
                <w:sz w:val="20"/>
                <w:szCs w:val="20"/>
              </w:rPr>
              <w:t>RF-II-PT</w:t>
            </w:r>
          </w:p>
        </w:tc>
        <w:tc>
          <w:tcPr>
            <w:tcW w:w="542" w:type="pct"/>
            <w:vAlign w:val="center"/>
          </w:tcPr>
          <w:p w:rsidR="002E4AFD" w:rsidRPr="00432805" w:rsidRDefault="00957730" w:rsidP="00F256C6">
            <w:pPr>
              <w:spacing w:line="360" w:lineRule="auto"/>
              <w:jc w:val="left"/>
              <w:rPr>
                <w:sz w:val="20"/>
                <w:szCs w:val="20"/>
                <w:lang w:val="en-US"/>
              </w:rPr>
            </w:pPr>
            <w:r w:rsidRPr="00F256C6">
              <w:rPr>
                <w:sz w:val="20"/>
                <w:szCs w:val="20"/>
                <w:lang w:val="en-US"/>
              </w:rPr>
              <w:t>RF-II-PT</w:t>
            </w:r>
            <w:r w:rsidR="002C78EE" w:rsidRPr="00432805">
              <w:rPr>
                <w:sz w:val="20"/>
                <w:szCs w:val="20"/>
                <w:lang w:val="en-US"/>
              </w:rPr>
              <w:t xml:space="preserve">, </w:t>
            </w:r>
            <w:r w:rsidR="00484C17" w:rsidRPr="00432805">
              <w:rPr>
                <w:sz w:val="20"/>
                <w:szCs w:val="20"/>
                <w:lang w:val="en-US"/>
              </w:rPr>
              <w:t>RF-I-SE</w:t>
            </w:r>
            <w:r w:rsidR="002C78EE" w:rsidRPr="00432805">
              <w:rPr>
                <w:sz w:val="20"/>
                <w:szCs w:val="20"/>
                <w:lang w:val="en-US"/>
              </w:rPr>
              <w:t>,</w:t>
            </w:r>
          </w:p>
          <w:p w:rsidR="002E4AFD" w:rsidRPr="00E2727B" w:rsidRDefault="00661CD3" w:rsidP="00F256C6">
            <w:pPr>
              <w:spacing w:line="360" w:lineRule="auto"/>
              <w:jc w:val="left"/>
              <w:rPr>
                <w:sz w:val="20"/>
                <w:szCs w:val="20"/>
                <w:lang w:val="en-US"/>
              </w:rPr>
            </w:pPr>
            <w:r>
              <w:rPr>
                <w:sz w:val="20"/>
                <w:szCs w:val="20"/>
                <w:lang w:val="en-US"/>
              </w:rPr>
              <w:t>RF-I-ZF</w:t>
            </w:r>
          </w:p>
          <w:p w:rsidR="002E4AFD" w:rsidRPr="00E2727B" w:rsidRDefault="002C78EE" w:rsidP="00F256C6">
            <w:pPr>
              <w:spacing w:line="360" w:lineRule="auto"/>
              <w:jc w:val="left"/>
              <w:rPr>
                <w:sz w:val="20"/>
                <w:szCs w:val="20"/>
                <w:lang w:val="en-US"/>
              </w:rPr>
            </w:pPr>
            <w:r w:rsidRPr="002C78EE">
              <w:rPr>
                <w:sz w:val="20"/>
                <w:szCs w:val="20"/>
                <w:lang w:val="en-US"/>
              </w:rPr>
              <w:t>KO,</w:t>
            </w:r>
          </w:p>
          <w:p w:rsidR="002E4AFD" w:rsidRPr="00E2727B" w:rsidRDefault="002C78EE" w:rsidP="00F256C6">
            <w:pPr>
              <w:spacing w:line="360" w:lineRule="auto"/>
              <w:jc w:val="left"/>
              <w:rPr>
                <w:sz w:val="20"/>
                <w:szCs w:val="20"/>
                <w:lang w:val="en-US"/>
              </w:rPr>
            </w:pPr>
            <w:r w:rsidRPr="002C78EE">
              <w:rPr>
                <w:sz w:val="20"/>
                <w:szCs w:val="20"/>
                <w:lang w:val="en-US"/>
              </w:rPr>
              <w:t xml:space="preserve"> Beneficjent</w:t>
            </w:r>
          </w:p>
        </w:tc>
        <w:tc>
          <w:tcPr>
            <w:tcW w:w="707" w:type="pct"/>
            <w:vAlign w:val="center"/>
          </w:tcPr>
          <w:p w:rsidR="006B5322" w:rsidRDefault="002E4AFD" w:rsidP="00F256C6">
            <w:pPr>
              <w:pStyle w:val="Akapitzlist"/>
              <w:numPr>
                <w:ilvl w:val="0"/>
                <w:numId w:val="123"/>
              </w:numPr>
              <w:spacing w:line="360" w:lineRule="auto"/>
              <w:rPr>
                <w:rFonts w:ascii="Times New Roman" w:hAnsi="Times New Roman"/>
                <w:sz w:val="20"/>
                <w:szCs w:val="20"/>
              </w:rPr>
            </w:pPr>
            <w:r w:rsidRPr="00AC6EFA">
              <w:rPr>
                <w:rFonts w:ascii="Times New Roman" w:hAnsi="Times New Roman"/>
                <w:sz w:val="20"/>
                <w:szCs w:val="20"/>
              </w:rPr>
              <w:t>Informacja o korektach  od Beneficjenta;</w:t>
            </w:r>
          </w:p>
          <w:p w:rsidR="006B5322" w:rsidRDefault="002E4AFD" w:rsidP="00F256C6">
            <w:pPr>
              <w:pStyle w:val="Akapitzlist"/>
              <w:numPr>
                <w:ilvl w:val="0"/>
                <w:numId w:val="123"/>
              </w:numPr>
              <w:spacing w:line="360" w:lineRule="auto"/>
              <w:rPr>
                <w:rFonts w:ascii="Times New Roman" w:hAnsi="Times New Roman"/>
                <w:sz w:val="20"/>
                <w:szCs w:val="20"/>
              </w:rPr>
            </w:pPr>
            <w:r w:rsidRPr="00AC6EFA">
              <w:rPr>
                <w:rFonts w:ascii="Times New Roman" w:hAnsi="Times New Roman"/>
                <w:sz w:val="20"/>
                <w:szCs w:val="20"/>
              </w:rPr>
              <w:t>Zalecenia pokontrolne KO, KE,</w:t>
            </w:r>
          </w:p>
          <w:p w:rsidR="006B5322" w:rsidRDefault="002E4AFD" w:rsidP="00F256C6">
            <w:pPr>
              <w:numPr>
                <w:ilvl w:val="0"/>
                <w:numId w:val="123"/>
              </w:numPr>
              <w:spacing w:line="360" w:lineRule="auto"/>
              <w:jc w:val="left"/>
              <w:rPr>
                <w:sz w:val="20"/>
                <w:szCs w:val="20"/>
              </w:rPr>
            </w:pPr>
            <w:r w:rsidRPr="00AC6EFA">
              <w:rPr>
                <w:sz w:val="20"/>
                <w:szCs w:val="20"/>
              </w:rPr>
              <w:t>Inne wstępne ustalenia administracyjne</w:t>
            </w:r>
          </w:p>
          <w:p w:rsidR="002E4AFD" w:rsidRPr="00AC6EFA" w:rsidRDefault="002E4AFD" w:rsidP="00F256C6">
            <w:pPr>
              <w:spacing w:line="360" w:lineRule="auto"/>
              <w:ind w:left="360"/>
              <w:jc w:val="left"/>
              <w:rPr>
                <w:sz w:val="20"/>
                <w:szCs w:val="20"/>
              </w:rPr>
            </w:pPr>
          </w:p>
        </w:tc>
        <w:tc>
          <w:tcPr>
            <w:tcW w:w="542" w:type="pct"/>
            <w:vAlign w:val="center"/>
          </w:tcPr>
          <w:p w:rsidR="002E4AFD" w:rsidRPr="00AC6EFA" w:rsidRDefault="002E4AFD" w:rsidP="00F256C6">
            <w:pPr>
              <w:spacing w:line="360" w:lineRule="auto"/>
              <w:jc w:val="left"/>
              <w:rPr>
                <w:i/>
                <w:sz w:val="20"/>
                <w:szCs w:val="20"/>
              </w:rPr>
            </w:pPr>
            <w:r w:rsidRPr="00AC6EFA">
              <w:rPr>
                <w:i/>
                <w:sz w:val="20"/>
                <w:szCs w:val="20"/>
              </w:rPr>
              <w:t xml:space="preserve">Karta </w:t>
            </w:r>
            <w:r w:rsidR="00771496" w:rsidRPr="00AC6EFA">
              <w:rPr>
                <w:i/>
                <w:sz w:val="20"/>
                <w:szCs w:val="20"/>
              </w:rPr>
              <w:t>informacyjn</w:t>
            </w:r>
            <w:r w:rsidR="00771496">
              <w:rPr>
                <w:i/>
                <w:sz w:val="20"/>
                <w:szCs w:val="20"/>
              </w:rPr>
              <w:t>a</w:t>
            </w:r>
            <w:r w:rsidR="00771496" w:rsidRPr="00AC6EFA">
              <w:rPr>
                <w:i/>
                <w:sz w:val="20"/>
                <w:szCs w:val="20"/>
              </w:rPr>
              <w:t xml:space="preserve"> </w:t>
            </w:r>
            <w:r w:rsidRPr="00AC6EFA">
              <w:rPr>
                <w:i/>
                <w:sz w:val="20"/>
                <w:szCs w:val="20"/>
              </w:rPr>
              <w:t>obciążeń na projekcie</w:t>
            </w:r>
          </w:p>
          <w:p w:rsidR="002E4AFD" w:rsidRPr="00AC6EFA" w:rsidRDefault="002E4AFD" w:rsidP="00F256C6">
            <w:pPr>
              <w:spacing w:line="360" w:lineRule="auto"/>
              <w:jc w:val="left"/>
              <w:rPr>
                <w:sz w:val="20"/>
                <w:szCs w:val="20"/>
              </w:rPr>
            </w:pPr>
            <w:r w:rsidRPr="00AC6EFA">
              <w:rPr>
                <w:i/>
                <w:sz w:val="20"/>
                <w:szCs w:val="20"/>
              </w:rPr>
              <w:t xml:space="preserve">KSI </w:t>
            </w:r>
            <w:r w:rsidR="00C33B32">
              <w:rPr>
                <w:i/>
                <w:sz w:val="20"/>
                <w:szCs w:val="20"/>
              </w:rPr>
              <w:t>(</w:t>
            </w:r>
            <w:r w:rsidRPr="00AC6EFA">
              <w:rPr>
                <w:i/>
                <w:sz w:val="20"/>
                <w:szCs w:val="20"/>
              </w:rPr>
              <w:t>SIMIK 07-13)</w:t>
            </w:r>
          </w:p>
        </w:tc>
        <w:tc>
          <w:tcPr>
            <w:tcW w:w="590" w:type="pct"/>
            <w:vAlign w:val="center"/>
          </w:tcPr>
          <w:p w:rsidR="002E4AFD" w:rsidRPr="00AC6EFA" w:rsidRDefault="002E4AFD" w:rsidP="00F256C6">
            <w:pPr>
              <w:spacing w:line="360" w:lineRule="auto"/>
              <w:jc w:val="left"/>
              <w:rPr>
                <w:sz w:val="20"/>
                <w:szCs w:val="20"/>
              </w:rPr>
            </w:pPr>
            <w:r w:rsidRPr="00AC6EFA">
              <w:rPr>
                <w:sz w:val="20"/>
                <w:szCs w:val="20"/>
              </w:rPr>
              <w:t>Sprawdzanie poprawności przez „dwie pary oczu”</w:t>
            </w:r>
            <w:r w:rsidR="00F86346">
              <w:rPr>
                <w:sz w:val="20"/>
                <w:szCs w:val="20"/>
              </w:rPr>
              <w:t xml:space="preserve"> </w:t>
            </w:r>
            <w:r w:rsidR="00F86346" w:rsidRPr="001410B9">
              <w:rPr>
                <w:sz w:val="20"/>
                <w:szCs w:val="20"/>
              </w:rPr>
              <w:t>Zaakceptowanie popraw</w:t>
            </w:r>
            <w:r w:rsidR="00F86346">
              <w:rPr>
                <w:sz w:val="20"/>
                <w:szCs w:val="20"/>
              </w:rPr>
              <w:t xml:space="preserve">nej Karty informacyjnej obciążeń na projekcie  </w:t>
            </w:r>
            <w:r w:rsidR="00F86346" w:rsidRPr="001410B9">
              <w:rPr>
                <w:sz w:val="20"/>
                <w:szCs w:val="20"/>
              </w:rPr>
              <w:t xml:space="preserve">przez Kierownika </w:t>
            </w:r>
            <w:r w:rsidR="00957730">
              <w:rPr>
                <w:sz w:val="20"/>
                <w:szCs w:val="20"/>
              </w:rPr>
              <w:t>RF-II-PT</w:t>
            </w:r>
          </w:p>
        </w:tc>
        <w:tc>
          <w:tcPr>
            <w:tcW w:w="613" w:type="pct"/>
            <w:vAlign w:val="center"/>
          </w:tcPr>
          <w:p w:rsidR="002E4AFD" w:rsidRPr="00AC6EFA" w:rsidRDefault="002E4AFD" w:rsidP="00F256C6">
            <w:pPr>
              <w:spacing w:line="360" w:lineRule="auto"/>
              <w:jc w:val="left"/>
              <w:rPr>
                <w:sz w:val="20"/>
                <w:szCs w:val="20"/>
              </w:rPr>
            </w:pPr>
            <w:r w:rsidRPr="00AC6EFA">
              <w:rPr>
                <w:sz w:val="20"/>
                <w:szCs w:val="20"/>
              </w:rPr>
              <w:t xml:space="preserve">Niezwłocznie po otrzymaniu kopii  </w:t>
            </w:r>
            <w:r w:rsidR="00A35710">
              <w:rPr>
                <w:sz w:val="20"/>
                <w:szCs w:val="20"/>
              </w:rPr>
              <w:t xml:space="preserve">dokumentów źródłowych </w:t>
            </w:r>
            <w:r w:rsidR="00A35710" w:rsidRPr="00AC6EFA">
              <w:rPr>
                <w:sz w:val="20"/>
                <w:szCs w:val="20"/>
              </w:rPr>
              <w:t xml:space="preserve"> </w:t>
            </w:r>
            <w:r w:rsidRPr="00AC6EFA">
              <w:rPr>
                <w:sz w:val="20"/>
                <w:szCs w:val="20"/>
              </w:rPr>
              <w:t xml:space="preserve">lub informacji o konieczności dokonania korekty, jednakże tylko w przypadku kwot, co do których nie ma żadnych </w:t>
            </w:r>
            <w:r w:rsidRPr="00AC6EFA">
              <w:rPr>
                <w:sz w:val="20"/>
                <w:szCs w:val="20"/>
              </w:rPr>
              <w:lastRenderedPageBreak/>
              <w:t>wątpliwości, iż będą one podlegać procedurze odzyskania.</w:t>
            </w:r>
          </w:p>
        </w:tc>
        <w:tc>
          <w:tcPr>
            <w:tcW w:w="563" w:type="pct"/>
            <w:vAlign w:val="center"/>
          </w:tcPr>
          <w:p w:rsidR="002E4AFD" w:rsidRPr="00AC6EFA" w:rsidRDefault="002E4AFD" w:rsidP="00F256C6">
            <w:pPr>
              <w:spacing w:line="360" w:lineRule="auto"/>
              <w:jc w:val="left"/>
              <w:rPr>
                <w:sz w:val="20"/>
                <w:szCs w:val="20"/>
              </w:rPr>
            </w:pPr>
            <w:r w:rsidRPr="00AC6EFA">
              <w:rPr>
                <w:sz w:val="20"/>
                <w:szCs w:val="20"/>
              </w:rPr>
              <w:lastRenderedPageBreak/>
              <w:t>Wprowadzanie danych odbywa się zgodnie z Instrukcją użytkownika KSI SIMIK 07-13</w:t>
            </w:r>
          </w:p>
        </w:tc>
      </w:tr>
      <w:tr w:rsidR="00B470A0" w:rsidRPr="00796864" w:rsidTr="00B470A0">
        <w:trPr>
          <w:trHeight w:val="1790"/>
        </w:trPr>
        <w:tc>
          <w:tcPr>
            <w:tcW w:w="250" w:type="pct"/>
            <w:vAlign w:val="center"/>
          </w:tcPr>
          <w:p w:rsidR="00B470A0" w:rsidRPr="00AC6EFA" w:rsidRDefault="00B470A0" w:rsidP="00F256C6">
            <w:pPr>
              <w:spacing w:line="360" w:lineRule="auto"/>
              <w:jc w:val="left"/>
              <w:rPr>
                <w:sz w:val="20"/>
                <w:szCs w:val="20"/>
              </w:rPr>
            </w:pPr>
            <w:r>
              <w:rPr>
                <w:sz w:val="20"/>
                <w:szCs w:val="20"/>
              </w:rPr>
              <w:lastRenderedPageBreak/>
              <w:t>2</w:t>
            </w:r>
          </w:p>
        </w:tc>
        <w:tc>
          <w:tcPr>
            <w:tcW w:w="577" w:type="pct"/>
            <w:vAlign w:val="center"/>
          </w:tcPr>
          <w:p w:rsidR="00B470A0" w:rsidRPr="00AC6EFA" w:rsidRDefault="00B470A0" w:rsidP="00F256C6">
            <w:pPr>
              <w:spacing w:line="360" w:lineRule="auto"/>
              <w:jc w:val="left"/>
              <w:rPr>
                <w:sz w:val="20"/>
                <w:szCs w:val="20"/>
              </w:rPr>
            </w:pPr>
            <w:r w:rsidRPr="00AC6EFA">
              <w:rPr>
                <w:sz w:val="20"/>
                <w:szCs w:val="20"/>
              </w:rPr>
              <w:t>Wprowadzanie danych do Rejestru obciążeń na projekcie, aktualizacja powyższych danych</w:t>
            </w:r>
            <w:r>
              <w:rPr>
                <w:sz w:val="20"/>
                <w:szCs w:val="20"/>
              </w:rPr>
              <w:t xml:space="preserve"> – tworzenie Karty informacyjnej obciążenia</w:t>
            </w:r>
          </w:p>
        </w:tc>
        <w:tc>
          <w:tcPr>
            <w:tcW w:w="616" w:type="pct"/>
            <w:vAlign w:val="center"/>
          </w:tcPr>
          <w:p w:rsidR="00B470A0" w:rsidRPr="00AC6EFA" w:rsidRDefault="00B470A0" w:rsidP="00F256C6">
            <w:pPr>
              <w:spacing w:line="360" w:lineRule="auto"/>
              <w:jc w:val="left"/>
              <w:rPr>
                <w:sz w:val="20"/>
                <w:szCs w:val="20"/>
              </w:rPr>
            </w:pPr>
            <w:r w:rsidRPr="00AC6EFA">
              <w:rPr>
                <w:sz w:val="20"/>
                <w:szCs w:val="20"/>
              </w:rPr>
              <w:t>Stanowisko ds. pomocy technicznej</w:t>
            </w:r>
          </w:p>
          <w:p w:rsidR="00B470A0" w:rsidRPr="00AC6EFA" w:rsidRDefault="00957730" w:rsidP="00F256C6">
            <w:pPr>
              <w:spacing w:line="360" w:lineRule="auto"/>
              <w:jc w:val="left"/>
              <w:rPr>
                <w:sz w:val="20"/>
                <w:szCs w:val="20"/>
              </w:rPr>
            </w:pPr>
            <w:r>
              <w:rPr>
                <w:sz w:val="20"/>
                <w:szCs w:val="20"/>
              </w:rPr>
              <w:t>RF-II-PT</w:t>
            </w:r>
          </w:p>
        </w:tc>
        <w:tc>
          <w:tcPr>
            <w:tcW w:w="542" w:type="pct"/>
            <w:vAlign w:val="center"/>
          </w:tcPr>
          <w:p w:rsidR="00B470A0" w:rsidRPr="00432805" w:rsidRDefault="00957730" w:rsidP="00F256C6">
            <w:pPr>
              <w:spacing w:line="360" w:lineRule="auto"/>
              <w:jc w:val="left"/>
              <w:rPr>
                <w:sz w:val="20"/>
                <w:szCs w:val="20"/>
                <w:lang w:val="en-US"/>
              </w:rPr>
            </w:pPr>
            <w:r w:rsidRPr="00F256C6">
              <w:rPr>
                <w:sz w:val="20"/>
                <w:szCs w:val="20"/>
                <w:lang w:val="en-US"/>
              </w:rPr>
              <w:t>RF-II-PT</w:t>
            </w:r>
            <w:r w:rsidR="002C78EE" w:rsidRPr="00432805">
              <w:rPr>
                <w:sz w:val="20"/>
                <w:szCs w:val="20"/>
                <w:lang w:val="en-US"/>
              </w:rPr>
              <w:t xml:space="preserve">, </w:t>
            </w:r>
            <w:r w:rsidR="00484C17" w:rsidRPr="00432805">
              <w:rPr>
                <w:sz w:val="20"/>
                <w:szCs w:val="20"/>
                <w:lang w:val="en-US"/>
              </w:rPr>
              <w:t>RF-I-SE</w:t>
            </w:r>
            <w:r w:rsidR="002C78EE" w:rsidRPr="00432805">
              <w:rPr>
                <w:sz w:val="20"/>
                <w:szCs w:val="20"/>
                <w:lang w:val="en-US"/>
              </w:rPr>
              <w:t>,</w:t>
            </w:r>
          </w:p>
          <w:p w:rsidR="00B470A0" w:rsidRPr="00E2727B" w:rsidRDefault="00661CD3" w:rsidP="00F256C6">
            <w:pPr>
              <w:spacing w:line="360" w:lineRule="auto"/>
              <w:jc w:val="left"/>
              <w:rPr>
                <w:sz w:val="20"/>
                <w:szCs w:val="20"/>
                <w:lang w:val="en-US"/>
              </w:rPr>
            </w:pPr>
            <w:r>
              <w:rPr>
                <w:sz w:val="20"/>
                <w:szCs w:val="20"/>
                <w:lang w:val="en-US"/>
              </w:rPr>
              <w:t>RF-I-ZF</w:t>
            </w:r>
            <w:r w:rsidR="002C78EE" w:rsidRPr="002C78EE">
              <w:rPr>
                <w:sz w:val="20"/>
                <w:szCs w:val="20"/>
                <w:lang w:val="en-US"/>
              </w:rPr>
              <w:t>,</w:t>
            </w:r>
          </w:p>
          <w:p w:rsidR="00B470A0" w:rsidRPr="00E2727B" w:rsidRDefault="002C78EE" w:rsidP="00F256C6">
            <w:pPr>
              <w:spacing w:line="360" w:lineRule="auto"/>
              <w:jc w:val="left"/>
              <w:rPr>
                <w:sz w:val="20"/>
                <w:szCs w:val="20"/>
                <w:lang w:val="en-US"/>
              </w:rPr>
            </w:pPr>
            <w:r w:rsidRPr="002C78EE">
              <w:rPr>
                <w:sz w:val="20"/>
                <w:szCs w:val="20"/>
                <w:lang w:val="en-US"/>
              </w:rPr>
              <w:t>KO,</w:t>
            </w:r>
          </w:p>
          <w:p w:rsidR="00B470A0" w:rsidRPr="00E2727B" w:rsidRDefault="002C78EE" w:rsidP="00F256C6">
            <w:pPr>
              <w:spacing w:line="360" w:lineRule="auto"/>
              <w:jc w:val="left"/>
              <w:rPr>
                <w:sz w:val="20"/>
                <w:szCs w:val="20"/>
                <w:lang w:val="en-US"/>
              </w:rPr>
            </w:pPr>
            <w:r w:rsidRPr="002C78EE">
              <w:rPr>
                <w:sz w:val="20"/>
                <w:szCs w:val="20"/>
                <w:lang w:val="en-US"/>
              </w:rPr>
              <w:t xml:space="preserve"> Beneficjent</w:t>
            </w:r>
          </w:p>
        </w:tc>
        <w:tc>
          <w:tcPr>
            <w:tcW w:w="707" w:type="pct"/>
            <w:vAlign w:val="center"/>
          </w:tcPr>
          <w:p w:rsidR="006B5322" w:rsidRDefault="00B470A0" w:rsidP="00F256C6">
            <w:pPr>
              <w:pStyle w:val="Akapitzlist"/>
              <w:numPr>
                <w:ilvl w:val="0"/>
                <w:numId w:val="125"/>
              </w:numPr>
              <w:spacing w:line="360" w:lineRule="auto"/>
              <w:rPr>
                <w:rFonts w:ascii="Times New Roman" w:hAnsi="Times New Roman"/>
                <w:sz w:val="20"/>
                <w:szCs w:val="20"/>
              </w:rPr>
            </w:pPr>
            <w:r w:rsidRPr="00AC6EFA">
              <w:rPr>
                <w:rFonts w:ascii="Times New Roman" w:hAnsi="Times New Roman"/>
                <w:sz w:val="20"/>
                <w:szCs w:val="20"/>
              </w:rPr>
              <w:t>Informacja o korektach  od Beneficjenta;</w:t>
            </w:r>
          </w:p>
          <w:p w:rsidR="006B5322" w:rsidRDefault="00B470A0" w:rsidP="00F256C6">
            <w:pPr>
              <w:pStyle w:val="Akapitzlist"/>
              <w:numPr>
                <w:ilvl w:val="0"/>
                <w:numId w:val="125"/>
              </w:numPr>
              <w:spacing w:line="360" w:lineRule="auto"/>
              <w:rPr>
                <w:rFonts w:ascii="Times New Roman" w:hAnsi="Times New Roman"/>
                <w:sz w:val="20"/>
                <w:szCs w:val="20"/>
              </w:rPr>
            </w:pPr>
            <w:r w:rsidRPr="00AC6EFA">
              <w:rPr>
                <w:rFonts w:ascii="Times New Roman" w:hAnsi="Times New Roman"/>
                <w:sz w:val="20"/>
                <w:szCs w:val="20"/>
              </w:rPr>
              <w:t>Zalecenia pokontrolne KO, KE,</w:t>
            </w:r>
          </w:p>
          <w:p w:rsidR="006B5322" w:rsidRDefault="00B470A0" w:rsidP="00F256C6">
            <w:pPr>
              <w:numPr>
                <w:ilvl w:val="0"/>
                <w:numId w:val="125"/>
              </w:numPr>
              <w:spacing w:line="360" w:lineRule="auto"/>
              <w:jc w:val="left"/>
              <w:rPr>
                <w:sz w:val="20"/>
                <w:szCs w:val="20"/>
              </w:rPr>
            </w:pPr>
            <w:r w:rsidRPr="00AC6EFA">
              <w:rPr>
                <w:sz w:val="20"/>
                <w:szCs w:val="20"/>
              </w:rPr>
              <w:t>Inne wstępne ustalenia administracyjne</w:t>
            </w:r>
          </w:p>
          <w:p w:rsidR="00B470A0" w:rsidRPr="00AC6EFA" w:rsidRDefault="00B470A0" w:rsidP="00F256C6">
            <w:pPr>
              <w:pStyle w:val="Akapitzlist"/>
              <w:spacing w:line="360" w:lineRule="auto"/>
              <w:ind w:left="360"/>
              <w:rPr>
                <w:rFonts w:ascii="Times New Roman" w:hAnsi="Times New Roman"/>
                <w:sz w:val="20"/>
                <w:szCs w:val="20"/>
              </w:rPr>
            </w:pPr>
          </w:p>
        </w:tc>
        <w:tc>
          <w:tcPr>
            <w:tcW w:w="542" w:type="pct"/>
            <w:vAlign w:val="center"/>
          </w:tcPr>
          <w:p w:rsidR="00B470A0" w:rsidRPr="00AC6EFA" w:rsidRDefault="00B470A0" w:rsidP="00F256C6">
            <w:pPr>
              <w:spacing w:line="360" w:lineRule="auto"/>
              <w:jc w:val="left"/>
              <w:rPr>
                <w:i/>
                <w:sz w:val="20"/>
                <w:szCs w:val="20"/>
              </w:rPr>
            </w:pPr>
            <w:r w:rsidRPr="00AC6EFA">
              <w:rPr>
                <w:i/>
                <w:sz w:val="20"/>
                <w:szCs w:val="20"/>
              </w:rPr>
              <w:t>Karta informacyjne obciąże</w:t>
            </w:r>
            <w:r>
              <w:rPr>
                <w:i/>
                <w:sz w:val="20"/>
                <w:szCs w:val="20"/>
              </w:rPr>
              <w:t>nia</w:t>
            </w:r>
          </w:p>
          <w:p w:rsidR="00B470A0" w:rsidRPr="00AC6EFA" w:rsidRDefault="00B470A0" w:rsidP="00F256C6">
            <w:pPr>
              <w:spacing w:line="360" w:lineRule="auto"/>
              <w:jc w:val="left"/>
              <w:rPr>
                <w:i/>
                <w:sz w:val="20"/>
                <w:szCs w:val="20"/>
              </w:rPr>
            </w:pPr>
            <w:r w:rsidRPr="00AC6EFA">
              <w:rPr>
                <w:i/>
                <w:sz w:val="20"/>
                <w:szCs w:val="20"/>
              </w:rPr>
              <w:t xml:space="preserve">KSI </w:t>
            </w:r>
            <w:r w:rsidR="00C33B32">
              <w:rPr>
                <w:i/>
                <w:sz w:val="20"/>
                <w:szCs w:val="20"/>
              </w:rPr>
              <w:t>(</w:t>
            </w:r>
            <w:r w:rsidRPr="00AC6EFA">
              <w:rPr>
                <w:i/>
                <w:sz w:val="20"/>
                <w:szCs w:val="20"/>
              </w:rPr>
              <w:t>SIMIK 07-13)</w:t>
            </w:r>
          </w:p>
        </w:tc>
        <w:tc>
          <w:tcPr>
            <w:tcW w:w="590" w:type="pct"/>
            <w:vAlign w:val="center"/>
          </w:tcPr>
          <w:p w:rsidR="00B470A0" w:rsidRPr="00AC6EFA" w:rsidRDefault="00B470A0" w:rsidP="00F256C6">
            <w:pPr>
              <w:spacing w:line="360" w:lineRule="auto"/>
              <w:jc w:val="left"/>
              <w:rPr>
                <w:sz w:val="20"/>
                <w:szCs w:val="20"/>
              </w:rPr>
            </w:pPr>
            <w:r w:rsidRPr="00AC6EFA">
              <w:rPr>
                <w:sz w:val="20"/>
                <w:szCs w:val="20"/>
              </w:rPr>
              <w:t>Sprawdzanie poprawności przez „dwie pary oczu”</w:t>
            </w:r>
            <w:r w:rsidR="00F86346">
              <w:rPr>
                <w:sz w:val="20"/>
                <w:szCs w:val="20"/>
              </w:rPr>
              <w:t xml:space="preserve"> </w:t>
            </w:r>
            <w:r w:rsidR="00F86346" w:rsidRPr="001410B9">
              <w:rPr>
                <w:sz w:val="20"/>
                <w:szCs w:val="20"/>
              </w:rPr>
              <w:t>Zaakceptowanie popraw</w:t>
            </w:r>
            <w:r w:rsidR="00F86346">
              <w:rPr>
                <w:sz w:val="20"/>
                <w:szCs w:val="20"/>
              </w:rPr>
              <w:t xml:space="preserve">nej Karty informacyjnej obciążenia </w:t>
            </w:r>
            <w:r w:rsidR="0068352B">
              <w:rPr>
                <w:sz w:val="20"/>
                <w:szCs w:val="20"/>
              </w:rPr>
              <w:t>p</w:t>
            </w:r>
            <w:r w:rsidR="00F86346" w:rsidRPr="001410B9">
              <w:rPr>
                <w:sz w:val="20"/>
                <w:szCs w:val="20"/>
              </w:rPr>
              <w:t xml:space="preserve">rzez Kierownika </w:t>
            </w:r>
            <w:r w:rsidR="00957730">
              <w:rPr>
                <w:sz w:val="20"/>
                <w:szCs w:val="20"/>
              </w:rPr>
              <w:t>RF-II-PT</w:t>
            </w:r>
          </w:p>
        </w:tc>
        <w:tc>
          <w:tcPr>
            <w:tcW w:w="613" w:type="pct"/>
            <w:vAlign w:val="center"/>
          </w:tcPr>
          <w:p w:rsidR="00B470A0" w:rsidRPr="00AC6EFA" w:rsidRDefault="00B470A0" w:rsidP="00F256C6">
            <w:pPr>
              <w:spacing w:line="360" w:lineRule="auto"/>
              <w:jc w:val="left"/>
              <w:rPr>
                <w:sz w:val="20"/>
                <w:szCs w:val="20"/>
              </w:rPr>
            </w:pPr>
            <w:r w:rsidRPr="00AC6EFA">
              <w:rPr>
                <w:sz w:val="20"/>
                <w:szCs w:val="20"/>
              </w:rPr>
              <w:t xml:space="preserve">Niezwłocznie po otrzymaniu kopii </w:t>
            </w:r>
            <w:r>
              <w:rPr>
                <w:sz w:val="20"/>
                <w:szCs w:val="20"/>
              </w:rPr>
              <w:t xml:space="preserve">dokumentów źródłowych </w:t>
            </w:r>
            <w:r w:rsidRPr="00AC6EFA">
              <w:rPr>
                <w:sz w:val="20"/>
                <w:szCs w:val="20"/>
              </w:rPr>
              <w:t xml:space="preserve"> lub informacji o konieczności dokonania korekty, jednakże tylko w przypadku kwot, co do których nie ma żadnych wątpliwości, iż będą one podlegać procedurze odzyskania.</w:t>
            </w:r>
          </w:p>
        </w:tc>
        <w:tc>
          <w:tcPr>
            <w:tcW w:w="563" w:type="pct"/>
            <w:vAlign w:val="center"/>
          </w:tcPr>
          <w:p w:rsidR="00B470A0" w:rsidRPr="00AC6EFA" w:rsidRDefault="00B470A0" w:rsidP="00F256C6">
            <w:pPr>
              <w:spacing w:line="360" w:lineRule="auto"/>
              <w:jc w:val="left"/>
              <w:rPr>
                <w:sz w:val="20"/>
                <w:szCs w:val="20"/>
              </w:rPr>
            </w:pPr>
            <w:r w:rsidRPr="00AC6EFA">
              <w:rPr>
                <w:sz w:val="20"/>
                <w:szCs w:val="20"/>
              </w:rPr>
              <w:t>Wprowadzanie danych odbywa się zgodnie z Instrukcją użytkownika KSI SIMIK 07-13</w:t>
            </w:r>
          </w:p>
        </w:tc>
      </w:tr>
      <w:tr w:rsidR="00B470A0" w:rsidRPr="00796864" w:rsidTr="00B470A0">
        <w:trPr>
          <w:trHeight w:val="1790"/>
        </w:trPr>
        <w:tc>
          <w:tcPr>
            <w:tcW w:w="250" w:type="pct"/>
            <w:vAlign w:val="center"/>
          </w:tcPr>
          <w:p w:rsidR="00B470A0" w:rsidRPr="00AC6EFA" w:rsidRDefault="00B470A0" w:rsidP="00F256C6">
            <w:pPr>
              <w:spacing w:line="360" w:lineRule="auto"/>
              <w:jc w:val="left"/>
              <w:rPr>
                <w:sz w:val="20"/>
                <w:szCs w:val="20"/>
              </w:rPr>
            </w:pPr>
            <w:r>
              <w:rPr>
                <w:sz w:val="20"/>
                <w:szCs w:val="20"/>
              </w:rPr>
              <w:lastRenderedPageBreak/>
              <w:t>3</w:t>
            </w:r>
          </w:p>
        </w:tc>
        <w:tc>
          <w:tcPr>
            <w:tcW w:w="577" w:type="pct"/>
            <w:vAlign w:val="center"/>
          </w:tcPr>
          <w:p w:rsidR="00B470A0" w:rsidRPr="00AC6EFA" w:rsidRDefault="00B470A0" w:rsidP="00F256C6">
            <w:pPr>
              <w:spacing w:line="360" w:lineRule="auto"/>
              <w:jc w:val="left"/>
              <w:rPr>
                <w:sz w:val="20"/>
                <w:szCs w:val="20"/>
              </w:rPr>
            </w:pPr>
            <w:r w:rsidRPr="00AC6EFA">
              <w:rPr>
                <w:sz w:val="20"/>
                <w:szCs w:val="20"/>
              </w:rPr>
              <w:t>Wprowadzanie danych do Rejestru obciążeń na projekcie, aktualizacja powyższych danych</w:t>
            </w:r>
            <w:r>
              <w:rPr>
                <w:sz w:val="20"/>
                <w:szCs w:val="20"/>
              </w:rPr>
              <w:t xml:space="preserve"> – tworzenie Karty informacyjnej zwrotu</w:t>
            </w:r>
          </w:p>
        </w:tc>
        <w:tc>
          <w:tcPr>
            <w:tcW w:w="616" w:type="pct"/>
            <w:vAlign w:val="center"/>
          </w:tcPr>
          <w:p w:rsidR="00B470A0" w:rsidRPr="00AC6EFA" w:rsidRDefault="00B470A0" w:rsidP="00F256C6">
            <w:pPr>
              <w:spacing w:line="360" w:lineRule="auto"/>
              <w:jc w:val="left"/>
              <w:rPr>
                <w:sz w:val="20"/>
                <w:szCs w:val="20"/>
              </w:rPr>
            </w:pPr>
            <w:r w:rsidRPr="00AC6EFA">
              <w:rPr>
                <w:sz w:val="20"/>
                <w:szCs w:val="20"/>
              </w:rPr>
              <w:t>Stanowisko ds. pomocy technicznej</w:t>
            </w:r>
          </w:p>
          <w:p w:rsidR="00B470A0" w:rsidRPr="00AC6EFA" w:rsidRDefault="00957730" w:rsidP="00F256C6">
            <w:pPr>
              <w:spacing w:line="360" w:lineRule="auto"/>
              <w:jc w:val="left"/>
              <w:rPr>
                <w:sz w:val="20"/>
                <w:szCs w:val="20"/>
              </w:rPr>
            </w:pPr>
            <w:r>
              <w:rPr>
                <w:sz w:val="20"/>
                <w:szCs w:val="20"/>
              </w:rPr>
              <w:t>RF-II-PT</w:t>
            </w:r>
          </w:p>
        </w:tc>
        <w:tc>
          <w:tcPr>
            <w:tcW w:w="542" w:type="pct"/>
            <w:vAlign w:val="center"/>
          </w:tcPr>
          <w:p w:rsidR="00B470A0" w:rsidRPr="00432805" w:rsidRDefault="00957730" w:rsidP="00F256C6">
            <w:pPr>
              <w:spacing w:line="360" w:lineRule="auto"/>
              <w:jc w:val="left"/>
              <w:rPr>
                <w:sz w:val="20"/>
                <w:szCs w:val="20"/>
                <w:lang w:val="en-US"/>
              </w:rPr>
            </w:pPr>
            <w:r w:rsidRPr="00F256C6">
              <w:rPr>
                <w:sz w:val="20"/>
                <w:szCs w:val="20"/>
                <w:lang w:val="en-US"/>
              </w:rPr>
              <w:t>RF-II-PT</w:t>
            </w:r>
            <w:r w:rsidR="002C78EE" w:rsidRPr="00432805">
              <w:rPr>
                <w:sz w:val="20"/>
                <w:szCs w:val="20"/>
                <w:lang w:val="en-US"/>
              </w:rPr>
              <w:t xml:space="preserve">, </w:t>
            </w:r>
            <w:r w:rsidR="00484C17" w:rsidRPr="00432805">
              <w:rPr>
                <w:sz w:val="20"/>
                <w:szCs w:val="20"/>
                <w:lang w:val="en-US"/>
              </w:rPr>
              <w:t>RF-I-SE</w:t>
            </w:r>
            <w:r w:rsidR="002C78EE" w:rsidRPr="00432805">
              <w:rPr>
                <w:sz w:val="20"/>
                <w:szCs w:val="20"/>
                <w:lang w:val="en-US"/>
              </w:rPr>
              <w:t>,</w:t>
            </w:r>
          </w:p>
          <w:p w:rsidR="00B470A0" w:rsidRPr="00E2727B" w:rsidRDefault="00661CD3" w:rsidP="00F256C6">
            <w:pPr>
              <w:spacing w:line="360" w:lineRule="auto"/>
              <w:jc w:val="left"/>
              <w:rPr>
                <w:sz w:val="20"/>
                <w:szCs w:val="20"/>
                <w:lang w:val="en-US"/>
              </w:rPr>
            </w:pPr>
            <w:r>
              <w:rPr>
                <w:sz w:val="20"/>
                <w:szCs w:val="20"/>
                <w:lang w:val="en-US"/>
              </w:rPr>
              <w:t>RF-I-ZF</w:t>
            </w:r>
            <w:r w:rsidR="002C78EE" w:rsidRPr="002C78EE">
              <w:rPr>
                <w:sz w:val="20"/>
                <w:szCs w:val="20"/>
                <w:lang w:val="en-US"/>
              </w:rPr>
              <w:t>,</w:t>
            </w:r>
          </w:p>
          <w:p w:rsidR="00B470A0" w:rsidRPr="00E2727B" w:rsidRDefault="002C78EE" w:rsidP="00F256C6">
            <w:pPr>
              <w:spacing w:line="360" w:lineRule="auto"/>
              <w:jc w:val="left"/>
              <w:rPr>
                <w:sz w:val="20"/>
                <w:szCs w:val="20"/>
                <w:lang w:val="en-US"/>
              </w:rPr>
            </w:pPr>
            <w:r w:rsidRPr="002C78EE">
              <w:rPr>
                <w:sz w:val="20"/>
                <w:szCs w:val="20"/>
                <w:lang w:val="en-US"/>
              </w:rPr>
              <w:t>KO,</w:t>
            </w:r>
          </w:p>
          <w:p w:rsidR="00B470A0" w:rsidRPr="00E2727B" w:rsidRDefault="002C78EE" w:rsidP="00F256C6">
            <w:pPr>
              <w:spacing w:line="360" w:lineRule="auto"/>
              <w:jc w:val="left"/>
              <w:rPr>
                <w:sz w:val="20"/>
                <w:szCs w:val="20"/>
                <w:lang w:val="en-US"/>
              </w:rPr>
            </w:pPr>
            <w:r w:rsidRPr="002C78EE">
              <w:rPr>
                <w:sz w:val="20"/>
                <w:szCs w:val="20"/>
                <w:lang w:val="en-US"/>
              </w:rPr>
              <w:t xml:space="preserve"> Beneficjent</w:t>
            </w:r>
          </w:p>
        </w:tc>
        <w:tc>
          <w:tcPr>
            <w:tcW w:w="707" w:type="pct"/>
            <w:vAlign w:val="center"/>
          </w:tcPr>
          <w:p w:rsidR="00B470A0" w:rsidRPr="00AC6EFA" w:rsidRDefault="00B470A0" w:rsidP="00F256C6">
            <w:pPr>
              <w:pStyle w:val="Akapitzlist"/>
              <w:spacing w:line="360" w:lineRule="auto"/>
              <w:ind w:left="360"/>
              <w:rPr>
                <w:rFonts w:ascii="Times New Roman" w:hAnsi="Times New Roman"/>
                <w:sz w:val="20"/>
                <w:szCs w:val="20"/>
              </w:rPr>
            </w:pPr>
            <w:r>
              <w:rPr>
                <w:rFonts w:ascii="Times New Roman" w:hAnsi="Times New Roman"/>
                <w:sz w:val="20"/>
                <w:szCs w:val="20"/>
              </w:rPr>
              <w:t>Kopia wyciągów bankowych dokumentujących zwrot dofinansowania na rachunek projektu lub rachunek IZ RPO WM</w:t>
            </w:r>
          </w:p>
        </w:tc>
        <w:tc>
          <w:tcPr>
            <w:tcW w:w="542" w:type="pct"/>
            <w:vAlign w:val="center"/>
          </w:tcPr>
          <w:p w:rsidR="00B470A0" w:rsidRPr="00AC6EFA" w:rsidRDefault="00B470A0" w:rsidP="00F256C6">
            <w:pPr>
              <w:spacing w:line="360" w:lineRule="auto"/>
              <w:jc w:val="left"/>
              <w:rPr>
                <w:i/>
                <w:sz w:val="20"/>
                <w:szCs w:val="20"/>
              </w:rPr>
            </w:pPr>
            <w:r w:rsidRPr="00AC6EFA">
              <w:rPr>
                <w:i/>
                <w:sz w:val="20"/>
                <w:szCs w:val="20"/>
              </w:rPr>
              <w:t xml:space="preserve">Karta informacyjne </w:t>
            </w:r>
            <w:r>
              <w:rPr>
                <w:i/>
                <w:sz w:val="20"/>
                <w:szCs w:val="20"/>
              </w:rPr>
              <w:t>zwrotu</w:t>
            </w:r>
          </w:p>
          <w:p w:rsidR="00B470A0" w:rsidRPr="00AC6EFA" w:rsidRDefault="00B470A0" w:rsidP="00F256C6">
            <w:pPr>
              <w:spacing w:line="360" w:lineRule="auto"/>
              <w:jc w:val="left"/>
              <w:rPr>
                <w:i/>
                <w:sz w:val="20"/>
                <w:szCs w:val="20"/>
              </w:rPr>
            </w:pPr>
            <w:r w:rsidRPr="00AC6EFA">
              <w:rPr>
                <w:i/>
                <w:sz w:val="20"/>
                <w:szCs w:val="20"/>
              </w:rPr>
              <w:t>KSI</w:t>
            </w:r>
            <w:r w:rsidR="00C33B32">
              <w:rPr>
                <w:i/>
                <w:sz w:val="20"/>
                <w:szCs w:val="20"/>
              </w:rPr>
              <w:t>(</w:t>
            </w:r>
            <w:r w:rsidRPr="00AC6EFA">
              <w:rPr>
                <w:i/>
                <w:sz w:val="20"/>
                <w:szCs w:val="20"/>
              </w:rPr>
              <w:t>SIMIK 07-13)</w:t>
            </w:r>
          </w:p>
        </w:tc>
        <w:tc>
          <w:tcPr>
            <w:tcW w:w="590" w:type="pct"/>
            <w:vAlign w:val="center"/>
          </w:tcPr>
          <w:p w:rsidR="00B470A0" w:rsidRPr="00AC6EFA" w:rsidRDefault="00B470A0" w:rsidP="00F256C6">
            <w:pPr>
              <w:spacing w:line="360" w:lineRule="auto"/>
              <w:jc w:val="left"/>
              <w:rPr>
                <w:sz w:val="20"/>
                <w:szCs w:val="20"/>
              </w:rPr>
            </w:pPr>
            <w:r w:rsidRPr="00AC6EFA">
              <w:rPr>
                <w:sz w:val="20"/>
                <w:szCs w:val="20"/>
              </w:rPr>
              <w:t>Sprawdzanie poprawności przez „dwie pary oczu”</w:t>
            </w:r>
            <w:r w:rsidR="00F86346">
              <w:rPr>
                <w:sz w:val="20"/>
                <w:szCs w:val="20"/>
              </w:rPr>
              <w:t xml:space="preserve"> </w:t>
            </w:r>
            <w:r w:rsidR="00F86346" w:rsidRPr="001410B9">
              <w:rPr>
                <w:sz w:val="20"/>
                <w:szCs w:val="20"/>
              </w:rPr>
              <w:t>Zaakceptowanie popraw</w:t>
            </w:r>
            <w:r w:rsidR="00F86346">
              <w:rPr>
                <w:sz w:val="20"/>
                <w:szCs w:val="20"/>
              </w:rPr>
              <w:t xml:space="preserve">nej Karty informacyjnej zwrotu </w:t>
            </w:r>
            <w:r w:rsidR="00F86346" w:rsidRPr="001410B9">
              <w:rPr>
                <w:sz w:val="20"/>
                <w:szCs w:val="20"/>
              </w:rPr>
              <w:t xml:space="preserve">przez Kierownika </w:t>
            </w:r>
            <w:r w:rsidR="00957730">
              <w:rPr>
                <w:sz w:val="20"/>
                <w:szCs w:val="20"/>
              </w:rPr>
              <w:t>RF-II-PT</w:t>
            </w:r>
          </w:p>
        </w:tc>
        <w:tc>
          <w:tcPr>
            <w:tcW w:w="613" w:type="pct"/>
            <w:vAlign w:val="center"/>
          </w:tcPr>
          <w:p w:rsidR="00B470A0" w:rsidRPr="001A31B5" w:rsidRDefault="00B470A0" w:rsidP="00F256C6">
            <w:pPr>
              <w:widowControl/>
              <w:autoSpaceDE w:val="0"/>
              <w:autoSpaceDN w:val="0"/>
              <w:spacing w:line="360" w:lineRule="auto"/>
              <w:jc w:val="left"/>
              <w:rPr>
                <w:sz w:val="20"/>
                <w:szCs w:val="20"/>
              </w:rPr>
            </w:pPr>
            <w:r w:rsidRPr="00AC6EFA">
              <w:rPr>
                <w:sz w:val="20"/>
                <w:szCs w:val="20"/>
              </w:rPr>
              <w:t xml:space="preserve">Niezwłocznie po otrzymaniu </w:t>
            </w:r>
            <w:r w:rsidRPr="001A31B5">
              <w:rPr>
                <w:sz w:val="20"/>
                <w:szCs w:val="20"/>
              </w:rPr>
              <w:t>kopii wyciągu bankowego, jednakże dopiero po</w:t>
            </w:r>
          </w:p>
          <w:p w:rsidR="00B470A0" w:rsidRPr="00AC6EFA" w:rsidRDefault="00B470A0" w:rsidP="00F256C6">
            <w:pPr>
              <w:spacing w:line="360" w:lineRule="auto"/>
              <w:jc w:val="left"/>
              <w:rPr>
                <w:sz w:val="20"/>
                <w:szCs w:val="20"/>
              </w:rPr>
            </w:pPr>
            <w:r w:rsidRPr="001A31B5">
              <w:rPr>
                <w:sz w:val="20"/>
                <w:szCs w:val="20"/>
              </w:rPr>
              <w:t>całkowitym odzyskaniu środków od beneficjenta</w:t>
            </w:r>
            <w:r>
              <w:rPr>
                <w:sz w:val="20"/>
                <w:szCs w:val="20"/>
              </w:rPr>
              <w:t xml:space="preserve"> lub niezwłocznie po zatwierdzeniu wniosku o płatność w przypadku pomniejszenia kwoty do wypłaty.</w:t>
            </w:r>
          </w:p>
        </w:tc>
        <w:tc>
          <w:tcPr>
            <w:tcW w:w="563" w:type="pct"/>
            <w:vAlign w:val="center"/>
          </w:tcPr>
          <w:p w:rsidR="00B470A0" w:rsidRPr="00AC6EFA" w:rsidRDefault="00B470A0" w:rsidP="00F256C6">
            <w:pPr>
              <w:spacing w:line="360" w:lineRule="auto"/>
              <w:jc w:val="left"/>
              <w:rPr>
                <w:sz w:val="20"/>
                <w:szCs w:val="20"/>
              </w:rPr>
            </w:pPr>
            <w:r w:rsidRPr="00AC6EFA">
              <w:rPr>
                <w:sz w:val="20"/>
                <w:szCs w:val="20"/>
              </w:rPr>
              <w:t>Wprowadzanie danych odbywa się zgodnie z Instrukcją użytkownika KSI SIMIK 07-13</w:t>
            </w:r>
          </w:p>
        </w:tc>
      </w:tr>
    </w:tbl>
    <w:p w:rsidR="00102E47" w:rsidRDefault="002E4AFD" w:rsidP="005B42B8">
      <w:pPr>
        <w:spacing w:line="360" w:lineRule="auto"/>
      </w:pPr>
      <w:r w:rsidRPr="00AC6EFA">
        <w:t xml:space="preserve">W przypadku stwierdzenia </w:t>
      </w:r>
      <w:r>
        <w:t xml:space="preserve">przez pracownika </w:t>
      </w:r>
      <w:r w:rsidR="00957730">
        <w:t>RF-II-PT</w:t>
      </w:r>
      <w:r>
        <w:t xml:space="preserve"> </w:t>
      </w:r>
      <w:r w:rsidRPr="00AC6EFA">
        <w:t xml:space="preserve">nieprawidłowości, podejrzenia nieprawidłowości lub niekwalifikowalności wydatku przedłożonego w zestawieniu wydatków (Tabela 14) we wniosku o płatność </w:t>
      </w:r>
      <w:r>
        <w:t xml:space="preserve">fakt ten zostaje potwierdzony na liście sprawdzającej dla weryfikacji danego wniosku o płatność (Załącznik 3.3.3…1). Po zatwierdzeniu listy sprawdzającej przez Dyrektora </w:t>
      </w:r>
      <w:r w:rsidR="00E2727B">
        <w:t>RF</w:t>
      </w:r>
      <w:r>
        <w:t xml:space="preserve"> </w:t>
      </w:r>
      <w:r w:rsidRPr="00AC6EFA">
        <w:t xml:space="preserve">Beneficjent zostaje </w:t>
      </w:r>
      <w:r w:rsidR="0015139A">
        <w:t xml:space="preserve">wezwany </w:t>
      </w:r>
      <w:r w:rsidRPr="00AC6EFA">
        <w:t xml:space="preserve"> </w:t>
      </w:r>
      <w:r w:rsidR="0015139A">
        <w:t xml:space="preserve">do </w:t>
      </w:r>
      <w:r w:rsidRPr="00AC6EFA">
        <w:t xml:space="preserve"> dokonania zwrotu środków na rachunek </w:t>
      </w:r>
      <w:r>
        <w:t>b</w:t>
      </w:r>
      <w:r w:rsidRPr="00AC6EFA">
        <w:t>ankowy wyodrębniony dla projektu lub rachunek bankowy Instytucji Zarządzającej RPO WM</w:t>
      </w:r>
      <w:r>
        <w:t xml:space="preserve">. </w:t>
      </w:r>
      <w:r w:rsidR="0015139A">
        <w:t xml:space="preserve">Wezwanie </w:t>
      </w:r>
      <w:r>
        <w:t xml:space="preserve"> Beneficjenta następuje w trybie </w:t>
      </w:r>
      <w:r w:rsidR="0015139A">
        <w:t xml:space="preserve">właściwym dla powiadomienia, </w:t>
      </w:r>
      <w:r>
        <w:t>przypisanym do procesu weryfikacji wniosku o płatność – Procedura 3.3.3 niniejszej Instrukcji.</w:t>
      </w:r>
    </w:p>
    <w:p w:rsidR="00102E47" w:rsidRDefault="002E4AFD">
      <w:pPr>
        <w:spacing w:line="360" w:lineRule="auto"/>
      </w:pPr>
      <w:r>
        <w:t xml:space="preserve">Realizacja projektów systemowych w ramach Priorytetu VIII Pomoc Techniczna RPO WM finansowana jest ze środków EFRR </w:t>
      </w:r>
      <w:r>
        <w:br/>
        <w:t xml:space="preserve">w formie dotacji celowej udostępnionej w linii budżetowej Województwa, dzięki czemu monitorowanie zwrotu kwot odzyskanych </w:t>
      </w:r>
      <w:r>
        <w:lastRenderedPageBreak/>
        <w:t xml:space="preserve">odbywa się na poziomie  zespołu rozliczającego dotację w </w:t>
      </w:r>
      <w:r w:rsidR="00661CD3">
        <w:t>RF-I-ZF</w:t>
      </w:r>
      <w:r w:rsidR="0015139A">
        <w:t xml:space="preserve"> oraz </w:t>
      </w:r>
      <w:r w:rsidR="00957730">
        <w:t>RF-II-PT</w:t>
      </w:r>
      <w:r>
        <w:t xml:space="preserve"> – na podstawie regulacji przyjętych </w:t>
      </w:r>
      <w:r>
        <w:br/>
        <w:t xml:space="preserve">w </w:t>
      </w:r>
      <w:r w:rsidRPr="00F977F2">
        <w:rPr>
          <w:i/>
        </w:rPr>
        <w:t>Polityce rachunkowości UM WM</w:t>
      </w:r>
      <w:r>
        <w:rPr>
          <w:i/>
        </w:rPr>
        <w:t>.</w:t>
      </w:r>
    </w:p>
    <w:p w:rsidR="00102E47" w:rsidRDefault="002E4AFD">
      <w:pPr>
        <w:spacing w:line="360" w:lineRule="auto"/>
      </w:pPr>
      <w:r>
        <w:t>Powiadamianie o nieprawidłowościach następuje zgodnie z procedurą 3.6. na druku stanowiącym Załącznik nr 3.6.3…1 niniejszej Instrukcji.</w:t>
      </w:r>
    </w:p>
    <w:p w:rsidR="00102E47" w:rsidRDefault="002E4AFD">
      <w:pPr>
        <w:spacing w:line="360" w:lineRule="auto"/>
      </w:pPr>
      <w:r>
        <w:t>Dokumenty takie, jak:</w:t>
      </w:r>
    </w:p>
    <w:p w:rsidR="006B5322" w:rsidRDefault="00D20749">
      <w:pPr>
        <w:numPr>
          <w:ilvl w:val="0"/>
          <w:numId w:val="124"/>
        </w:numPr>
        <w:spacing w:line="360" w:lineRule="auto"/>
      </w:pPr>
      <w:r>
        <w:t>Karta informacyjna obciążeń na projekcie,</w:t>
      </w:r>
    </w:p>
    <w:p w:rsidR="006B5322" w:rsidRDefault="002E4AFD">
      <w:pPr>
        <w:numPr>
          <w:ilvl w:val="0"/>
          <w:numId w:val="124"/>
        </w:numPr>
        <w:spacing w:line="360" w:lineRule="auto"/>
      </w:pPr>
      <w:r>
        <w:t xml:space="preserve">Karta informacyjna obciążenia, </w:t>
      </w:r>
    </w:p>
    <w:p w:rsidR="006B5322" w:rsidRDefault="002E4AFD">
      <w:pPr>
        <w:numPr>
          <w:ilvl w:val="0"/>
          <w:numId w:val="124"/>
        </w:numPr>
        <w:spacing w:line="360" w:lineRule="auto"/>
      </w:pPr>
      <w:r>
        <w:t xml:space="preserve">Karta informacyjna zwrotu, </w:t>
      </w:r>
    </w:p>
    <w:p w:rsidR="006B5322" w:rsidRDefault="002E4AFD">
      <w:pPr>
        <w:numPr>
          <w:ilvl w:val="0"/>
          <w:numId w:val="124"/>
        </w:numPr>
        <w:spacing w:line="360" w:lineRule="auto"/>
      </w:pPr>
      <w:r>
        <w:t xml:space="preserve">Karta </w:t>
      </w:r>
      <w:r w:rsidR="00D20749">
        <w:t>I</w:t>
      </w:r>
      <w:r>
        <w:t xml:space="preserve">nformacyjna </w:t>
      </w:r>
      <w:r w:rsidR="00D20749">
        <w:t>K</w:t>
      </w:r>
      <w:r>
        <w:t>orekty</w:t>
      </w:r>
      <w:r w:rsidR="00D20749">
        <w:t xml:space="preserve"> do Wniosku o Płatność</w:t>
      </w:r>
      <w:r>
        <w:t>,</w:t>
      </w:r>
    </w:p>
    <w:p w:rsidR="006B5322" w:rsidRDefault="002E4AFD">
      <w:pPr>
        <w:numPr>
          <w:ilvl w:val="0"/>
          <w:numId w:val="124"/>
        </w:numPr>
        <w:spacing w:line="360" w:lineRule="auto"/>
      </w:pPr>
      <w:r>
        <w:t>kopia dokumentacji źródłowej,</w:t>
      </w:r>
    </w:p>
    <w:p w:rsidR="006B5322" w:rsidRDefault="002E4AFD">
      <w:pPr>
        <w:numPr>
          <w:ilvl w:val="0"/>
          <w:numId w:val="124"/>
        </w:numPr>
        <w:spacing w:line="360" w:lineRule="auto"/>
      </w:pPr>
      <w:r>
        <w:t>kopia wyciągu bankowego potwierdzającego odzyskanie kwoty</w:t>
      </w:r>
    </w:p>
    <w:p w:rsidR="00102E47" w:rsidRDefault="002E4AFD">
      <w:pPr>
        <w:spacing w:line="360" w:lineRule="auto"/>
      </w:pPr>
      <w:r>
        <w:t>wpinane są do akt wniosku o płatność.</w:t>
      </w:r>
    </w:p>
    <w:p w:rsidR="00102E47" w:rsidRDefault="00102E47">
      <w:pPr>
        <w:spacing w:line="360" w:lineRule="auto"/>
      </w:pPr>
    </w:p>
    <w:p w:rsidR="00102E47" w:rsidRDefault="00102E47">
      <w:pPr>
        <w:spacing w:line="360" w:lineRule="auto"/>
      </w:pPr>
    </w:p>
    <w:p w:rsidR="00102E47" w:rsidRDefault="004C2682">
      <w:pPr>
        <w:pStyle w:val="Nagwek2"/>
        <w:numPr>
          <w:ilvl w:val="1"/>
          <w:numId w:val="1"/>
        </w:numPr>
        <w:spacing w:before="0" w:after="0" w:line="360" w:lineRule="auto"/>
        <w:jc w:val="left"/>
        <w:rPr>
          <w:rFonts w:ascii="Times New Roman" w:hAnsi="Times New Roman" w:cs="Times New Roman"/>
          <w:i w:val="0"/>
          <w:sz w:val="24"/>
          <w:szCs w:val="24"/>
        </w:rPr>
      </w:pPr>
      <w:bookmarkStart w:id="2368" w:name="_Toc192054267"/>
      <w:bookmarkStart w:id="2369" w:name="_Toc192054268"/>
      <w:bookmarkStart w:id="2370" w:name="_Toc192052931"/>
      <w:bookmarkStart w:id="2371" w:name="_Toc192053599"/>
      <w:bookmarkStart w:id="2372" w:name="_Toc203280427"/>
      <w:bookmarkStart w:id="2373" w:name="_Toc204066182"/>
      <w:bookmarkStart w:id="2374" w:name="_Toc426446816"/>
      <w:bookmarkEnd w:id="2368"/>
      <w:bookmarkEnd w:id="2369"/>
      <w:r w:rsidRPr="0088358F">
        <w:rPr>
          <w:rFonts w:ascii="Times New Roman" w:hAnsi="Times New Roman" w:cs="Times New Roman"/>
          <w:i w:val="0"/>
          <w:sz w:val="24"/>
          <w:szCs w:val="24"/>
        </w:rPr>
        <w:t>Proces zarządzania finansowe</w:t>
      </w:r>
      <w:bookmarkEnd w:id="2261"/>
      <w:r w:rsidRPr="0088358F">
        <w:rPr>
          <w:rFonts w:ascii="Times New Roman" w:hAnsi="Times New Roman" w:cs="Times New Roman"/>
          <w:i w:val="0"/>
          <w:sz w:val="24"/>
          <w:szCs w:val="24"/>
        </w:rPr>
        <w:t>go</w:t>
      </w:r>
      <w:bookmarkEnd w:id="2262"/>
      <w:bookmarkEnd w:id="2370"/>
      <w:bookmarkEnd w:id="2371"/>
      <w:bookmarkEnd w:id="2372"/>
      <w:bookmarkEnd w:id="2373"/>
      <w:bookmarkEnd w:id="2374"/>
      <w:r w:rsidRPr="0088358F">
        <w:rPr>
          <w:rFonts w:ascii="Times New Roman" w:hAnsi="Times New Roman" w:cs="Times New Roman"/>
          <w:i w:val="0"/>
          <w:sz w:val="24"/>
          <w:szCs w:val="24"/>
        </w:rPr>
        <w:t xml:space="preserve"> </w:t>
      </w:r>
    </w:p>
    <w:p w:rsidR="004C2682" w:rsidRPr="0088358F" w:rsidRDefault="004C2682">
      <w:pPr>
        <w:spacing w:line="360" w:lineRule="auto"/>
        <w:jc w:val="left"/>
      </w:pPr>
      <w:bookmarkStart w:id="2375" w:name="_Toc185921316"/>
      <w:bookmarkStart w:id="2376" w:name="_Toc192052932"/>
      <w:bookmarkStart w:id="2377" w:name="_Toc192053600"/>
      <w:bookmarkStart w:id="2378" w:name="_Toc192059781"/>
    </w:p>
    <w:p w:rsidR="004C2682" w:rsidRPr="0088358F" w:rsidRDefault="004C2682">
      <w:pPr>
        <w:spacing w:line="360" w:lineRule="auto"/>
      </w:pPr>
      <w:r w:rsidRPr="0088358F">
        <w:t>Zgodnie z systemem obiegu dokumentów w Urzędzie Marszałkowskim Województwa Mazowieckiego wszystkie dokumenty zewnętrzne, jak i wewnętrzne dotyczące tego procesu, s</w:t>
      </w:r>
      <w:r w:rsidR="00B43FDE" w:rsidRPr="0088358F">
        <w:t xml:space="preserve">ą przesyłane do Sekretariatu </w:t>
      </w:r>
      <w:r w:rsidR="00E2727B">
        <w:t>RF</w:t>
      </w:r>
      <w:r w:rsidR="00B43FDE" w:rsidRPr="0088358F">
        <w:t>, który rejestruje</w:t>
      </w:r>
      <w:r w:rsidRPr="0088358F">
        <w:t xml:space="preserve"> dokumenty w ESOD (Elektronicznym Systemie Obiegu Dokumentów).</w:t>
      </w:r>
    </w:p>
    <w:p w:rsidR="000F5E27" w:rsidRPr="0088358F" w:rsidRDefault="004C2682">
      <w:pPr>
        <w:spacing w:line="360" w:lineRule="auto"/>
      </w:pPr>
      <w:r w:rsidRPr="0088358F">
        <w:t xml:space="preserve">Następnie są one przekazywane do Dyrektora </w:t>
      </w:r>
      <w:r w:rsidR="00E2727B">
        <w:t>RF</w:t>
      </w:r>
      <w:r w:rsidRPr="0088358F">
        <w:t xml:space="preserve"> lub Zastępcy, którzy dokonują dekretacji na Kierownika Wydziału Zarządzania Finansowego RPO WM. Kierownik dokonuje dekretacji dokumentów na pracowników pracujących na poszczególnych stanowiskach pracy w Wydziale. Całość obiegu dokumentacji ma swoje odzwierciedlenie w ESOD. Przygotowane dokumenty, które są wysyłane </w:t>
      </w:r>
      <w:r w:rsidR="00EF1B46" w:rsidRPr="0088358F">
        <w:br/>
      </w:r>
      <w:r w:rsidRPr="0088358F">
        <w:t xml:space="preserve">z Wydziału wstępnie akceptuje Kierownik Wydziału, a następnie zatwierdza Dyrektor lub Zastępca Dyrektora. Dokumenty </w:t>
      </w:r>
      <w:r w:rsidRPr="0088358F">
        <w:lastRenderedPageBreak/>
        <w:t>wymagające zatwierdzenia przez Zar</w:t>
      </w:r>
      <w:r w:rsidR="001913E4">
        <w:t>ząd zatwierdza</w:t>
      </w:r>
      <w:r w:rsidRPr="0088358F">
        <w:t xml:space="preserve"> Członek Zarządu </w:t>
      </w:r>
      <w:r w:rsidR="00FE537B">
        <w:t>lub Marszałek</w:t>
      </w:r>
      <w:r w:rsidRPr="0088358F">
        <w:t xml:space="preserve">. W przypadku nieobecności Kierownika Wydziału czynności te </w:t>
      </w:r>
      <w:r w:rsidR="00EF1B46" w:rsidRPr="0088358F">
        <w:t>wykonuje wyznaczony pracownik (</w:t>
      </w:r>
      <w:r w:rsidRPr="0088358F">
        <w:t>zgodnie z zakresem czynności, w którym są określone zastępstwa).</w:t>
      </w:r>
    </w:p>
    <w:p w:rsidR="00102E47" w:rsidRDefault="00102E47">
      <w:pPr>
        <w:spacing w:line="360" w:lineRule="auto"/>
      </w:pPr>
    </w:p>
    <w:p w:rsidR="00102E47" w:rsidRDefault="004C2682">
      <w:pPr>
        <w:pStyle w:val="Nagwek3"/>
        <w:numPr>
          <w:ilvl w:val="2"/>
          <w:numId w:val="1"/>
        </w:numPr>
        <w:spacing w:before="0" w:after="0" w:line="360" w:lineRule="auto"/>
        <w:jc w:val="left"/>
        <w:rPr>
          <w:rFonts w:cs="Times New Roman"/>
          <w:i w:val="0"/>
          <w:szCs w:val="24"/>
        </w:rPr>
      </w:pPr>
      <w:bookmarkStart w:id="2379" w:name="_Toc202846239"/>
      <w:bookmarkStart w:id="2380" w:name="_Toc203280428"/>
      <w:bookmarkStart w:id="2381" w:name="_Toc204066183"/>
      <w:bookmarkStart w:id="2382" w:name="_Toc426446817"/>
      <w:bookmarkEnd w:id="2375"/>
      <w:bookmarkEnd w:id="2376"/>
      <w:bookmarkEnd w:id="2377"/>
      <w:bookmarkEnd w:id="2378"/>
      <w:r w:rsidRPr="00D2473F">
        <w:rPr>
          <w:rFonts w:cs="Times New Roman"/>
          <w:szCs w:val="24"/>
        </w:rPr>
        <w:t xml:space="preserve">Procedura prognozowania wydatków na RPO </w:t>
      </w:r>
      <w:r w:rsidR="00381291" w:rsidRPr="00D2473F">
        <w:rPr>
          <w:rFonts w:cs="Times New Roman"/>
          <w:szCs w:val="24"/>
        </w:rPr>
        <w:t>WM i</w:t>
      </w:r>
      <w:r w:rsidRPr="00D2473F">
        <w:rPr>
          <w:rFonts w:cs="Times New Roman"/>
          <w:szCs w:val="24"/>
        </w:rPr>
        <w:t xml:space="preserve"> dokonywania zmian w prognozie wniosków o płatność.</w:t>
      </w:r>
      <w:bookmarkEnd w:id="2379"/>
      <w:bookmarkEnd w:id="2380"/>
      <w:bookmarkEnd w:id="2381"/>
      <w:bookmarkEnd w:id="2382"/>
    </w:p>
    <w:p w:rsidR="00102E47" w:rsidRDefault="00102E47" w:rsidP="00F256C6">
      <w:pPr>
        <w:spacing w:line="360" w:lineRule="auto"/>
      </w:pPr>
    </w:p>
    <w:p w:rsidR="00102E47" w:rsidRDefault="004C2682" w:rsidP="005B42B8">
      <w:pPr>
        <w:pStyle w:val="Nagwek3"/>
        <w:numPr>
          <w:ilvl w:val="3"/>
          <w:numId w:val="1"/>
        </w:numPr>
        <w:spacing w:before="0" w:after="0" w:line="360" w:lineRule="auto"/>
        <w:ind w:left="1134" w:hanging="992"/>
        <w:jc w:val="left"/>
        <w:rPr>
          <w:rFonts w:cs="Times New Roman"/>
          <w:bCs w:val="0"/>
          <w:i w:val="0"/>
          <w:szCs w:val="24"/>
        </w:rPr>
      </w:pPr>
      <w:bookmarkStart w:id="2383" w:name="_Toc202846240"/>
      <w:bookmarkStart w:id="2384" w:name="_Toc203280429"/>
      <w:bookmarkStart w:id="2385" w:name="_Toc204066184"/>
      <w:bookmarkStart w:id="2386" w:name="_Toc426446818"/>
      <w:r w:rsidRPr="001F78DF">
        <w:rPr>
          <w:rFonts w:cs="Times New Roman"/>
          <w:bCs w:val="0"/>
          <w:szCs w:val="24"/>
        </w:rPr>
        <w:t xml:space="preserve">Procedura opracowania i dokonania zmian </w:t>
      </w:r>
      <w:r w:rsidR="00381291" w:rsidRPr="001F78DF">
        <w:rPr>
          <w:rFonts w:cs="Times New Roman"/>
          <w:bCs w:val="0"/>
          <w:szCs w:val="24"/>
        </w:rPr>
        <w:t>w załącznikach</w:t>
      </w:r>
      <w:r w:rsidRPr="001F78DF">
        <w:rPr>
          <w:rFonts w:cs="Times New Roman"/>
          <w:bCs w:val="0"/>
          <w:szCs w:val="24"/>
        </w:rPr>
        <w:t xml:space="preserve"> do projektu ustawy bud</w:t>
      </w:r>
      <w:r w:rsidR="00594F7F">
        <w:rPr>
          <w:rFonts w:cs="Times New Roman"/>
          <w:bCs w:val="0"/>
          <w:szCs w:val="24"/>
        </w:rPr>
        <w:t>żetowej w celu ujęcia środków w </w:t>
      </w:r>
      <w:r w:rsidRPr="001F78DF">
        <w:rPr>
          <w:rFonts w:cs="Times New Roman"/>
          <w:bCs w:val="0"/>
          <w:szCs w:val="24"/>
        </w:rPr>
        <w:t>budżecie państwa</w:t>
      </w:r>
      <w:r w:rsidR="00505D11" w:rsidRPr="001F78DF">
        <w:rPr>
          <w:rFonts w:cs="Times New Roman"/>
          <w:bCs w:val="0"/>
          <w:szCs w:val="24"/>
        </w:rPr>
        <w:t xml:space="preserve"> i w budżecie środków europejskich </w:t>
      </w:r>
      <w:r w:rsidRPr="001F78DF">
        <w:rPr>
          <w:rFonts w:cs="Times New Roman"/>
          <w:bCs w:val="0"/>
          <w:szCs w:val="24"/>
        </w:rPr>
        <w:t xml:space="preserve">na realizację RPO </w:t>
      </w:r>
      <w:bookmarkEnd w:id="2383"/>
      <w:bookmarkEnd w:id="2384"/>
      <w:bookmarkEnd w:id="2385"/>
      <w:r w:rsidRPr="001F78DF">
        <w:rPr>
          <w:rFonts w:cs="Times New Roman"/>
          <w:bCs w:val="0"/>
          <w:szCs w:val="24"/>
        </w:rPr>
        <w:t>WM.</w:t>
      </w:r>
      <w:bookmarkEnd w:id="2386"/>
      <w:r w:rsidRPr="001F78DF">
        <w:rPr>
          <w:rFonts w:cs="Times New Roman"/>
          <w:bCs w:val="0"/>
          <w:szCs w:val="24"/>
        </w:rPr>
        <w:t xml:space="preserve"> </w:t>
      </w:r>
    </w:p>
    <w:p w:rsidR="00102E47" w:rsidRDefault="00102E47">
      <w:pPr>
        <w:spacing w:line="360" w:lineRule="auto"/>
        <w:jc w:val="left"/>
      </w:pPr>
    </w:p>
    <w:p w:rsidR="00F872BC" w:rsidRPr="0088358F" w:rsidRDefault="004C2682">
      <w:pPr>
        <w:spacing w:line="360" w:lineRule="auto"/>
      </w:pPr>
      <w:r w:rsidRPr="0088358F">
        <w:t xml:space="preserve">Procedura zapoczątkowana zostaje otrzymaniem od </w:t>
      </w:r>
      <w:r w:rsidR="00620652">
        <w:t>MIR</w:t>
      </w:r>
      <w:r w:rsidRPr="0088358F">
        <w:t xml:space="preserve"> pisma w sprawie przygotowania prognozy wydatków w</w:t>
      </w:r>
      <w:r w:rsidR="0039074B">
        <w:t xml:space="preserve">e wskazanym formacie. </w:t>
      </w:r>
      <w:r w:rsidR="00620652">
        <w:t>MIR</w:t>
      </w:r>
      <w:r w:rsidR="0039074B">
        <w:t xml:space="preserve"> wskazuje sposób, format oraz termin na przygotowanie materiałów.</w:t>
      </w:r>
      <w:r w:rsidRPr="0088358F">
        <w:t xml:space="preserve"> </w:t>
      </w:r>
    </w:p>
    <w:tbl>
      <w:tblPr>
        <w:tblpPr w:leftFromText="141" w:rightFromText="141" w:vertAnchor="text" w:horzAnchor="margin" w:tblpY="-178"/>
        <w:tblW w:w="52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1936"/>
        <w:gridCol w:w="1484"/>
        <w:gridCol w:w="1357"/>
        <w:gridCol w:w="1710"/>
        <w:gridCol w:w="1514"/>
        <w:gridCol w:w="1547"/>
        <w:gridCol w:w="1238"/>
        <w:gridCol w:w="2540"/>
      </w:tblGrid>
      <w:tr w:rsidR="00D90C6A" w:rsidRPr="001410B9" w:rsidTr="007B0A75">
        <w:tc>
          <w:tcPr>
            <w:tcW w:w="168" w:type="pct"/>
            <w:vAlign w:val="center"/>
          </w:tcPr>
          <w:p w:rsidR="00505D11" w:rsidRPr="001410B9" w:rsidRDefault="00505D11" w:rsidP="00F256C6">
            <w:pPr>
              <w:spacing w:line="360" w:lineRule="auto"/>
              <w:ind w:right="-108"/>
              <w:jc w:val="left"/>
              <w:rPr>
                <w:b/>
                <w:sz w:val="20"/>
                <w:szCs w:val="20"/>
              </w:rPr>
            </w:pPr>
            <w:r w:rsidRPr="001410B9">
              <w:rPr>
                <w:b/>
                <w:sz w:val="20"/>
                <w:szCs w:val="20"/>
              </w:rPr>
              <w:lastRenderedPageBreak/>
              <w:t>Lp.</w:t>
            </w:r>
          </w:p>
        </w:tc>
        <w:tc>
          <w:tcPr>
            <w:tcW w:w="702" w:type="pct"/>
            <w:vAlign w:val="center"/>
          </w:tcPr>
          <w:p w:rsidR="00505D11" w:rsidRPr="001410B9" w:rsidRDefault="00505D11" w:rsidP="00F256C6">
            <w:pPr>
              <w:spacing w:line="360" w:lineRule="auto"/>
              <w:jc w:val="left"/>
              <w:rPr>
                <w:b/>
                <w:sz w:val="20"/>
                <w:szCs w:val="20"/>
              </w:rPr>
            </w:pPr>
            <w:r w:rsidRPr="001410B9">
              <w:rPr>
                <w:b/>
                <w:sz w:val="20"/>
                <w:szCs w:val="20"/>
              </w:rPr>
              <w:t>Czynność</w:t>
            </w:r>
          </w:p>
        </w:tc>
        <w:tc>
          <w:tcPr>
            <w:tcW w:w="538" w:type="pct"/>
            <w:vAlign w:val="center"/>
          </w:tcPr>
          <w:p w:rsidR="00505D11" w:rsidRPr="001410B9" w:rsidRDefault="00505D11" w:rsidP="00F256C6">
            <w:pPr>
              <w:spacing w:line="360" w:lineRule="auto"/>
              <w:jc w:val="left"/>
              <w:rPr>
                <w:b/>
                <w:sz w:val="20"/>
                <w:szCs w:val="20"/>
              </w:rPr>
            </w:pPr>
            <w:r w:rsidRPr="001410B9">
              <w:rPr>
                <w:b/>
                <w:sz w:val="20"/>
                <w:szCs w:val="20"/>
              </w:rPr>
              <w:t>Wykonawca czynności</w:t>
            </w:r>
          </w:p>
        </w:tc>
        <w:tc>
          <w:tcPr>
            <w:tcW w:w="492" w:type="pct"/>
            <w:vAlign w:val="center"/>
          </w:tcPr>
          <w:p w:rsidR="00505D11" w:rsidRPr="001410B9" w:rsidRDefault="00505D11" w:rsidP="00F256C6">
            <w:pPr>
              <w:spacing w:line="360" w:lineRule="auto"/>
              <w:jc w:val="left"/>
              <w:rPr>
                <w:b/>
                <w:sz w:val="20"/>
                <w:szCs w:val="20"/>
              </w:rPr>
            </w:pPr>
            <w:r w:rsidRPr="001410B9">
              <w:rPr>
                <w:b/>
                <w:sz w:val="20"/>
                <w:szCs w:val="20"/>
              </w:rPr>
              <w:t>Miejsce oraz jednostki powiązane</w:t>
            </w:r>
          </w:p>
        </w:tc>
        <w:tc>
          <w:tcPr>
            <w:tcW w:w="620" w:type="pct"/>
            <w:vAlign w:val="center"/>
          </w:tcPr>
          <w:p w:rsidR="00505D11" w:rsidRPr="001410B9" w:rsidRDefault="00505D11" w:rsidP="00F256C6">
            <w:pPr>
              <w:spacing w:line="360" w:lineRule="auto"/>
              <w:jc w:val="left"/>
              <w:rPr>
                <w:b/>
                <w:sz w:val="20"/>
                <w:szCs w:val="20"/>
              </w:rPr>
            </w:pPr>
            <w:r w:rsidRPr="001410B9">
              <w:rPr>
                <w:b/>
                <w:sz w:val="20"/>
                <w:szCs w:val="20"/>
              </w:rPr>
              <w:t>Dokument źródłowy, w tym system informatyczny</w:t>
            </w:r>
          </w:p>
        </w:tc>
        <w:tc>
          <w:tcPr>
            <w:tcW w:w="549" w:type="pct"/>
            <w:vAlign w:val="center"/>
          </w:tcPr>
          <w:p w:rsidR="00505D11" w:rsidRPr="001410B9" w:rsidRDefault="00505D11" w:rsidP="00F256C6">
            <w:pPr>
              <w:spacing w:line="360" w:lineRule="auto"/>
              <w:jc w:val="left"/>
              <w:rPr>
                <w:b/>
                <w:sz w:val="20"/>
                <w:szCs w:val="20"/>
              </w:rPr>
            </w:pPr>
            <w:r w:rsidRPr="001410B9">
              <w:rPr>
                <w:b/>
                <w:sz w:val="20"/>
                <w:szCs w:val="20"/>
              </w:rPr>
              <w:t>Dokument wtórny</w:t>
            </w:r>
          </w:p>
        </w:tc>
        <w:tc>
          <w:tcPr>
            <w:tcW w:w="561" w:type="pct"/>
            <w:vAlign w:val="center"/>
          </w:tcPr>
          <w:p w:rsidR="00505D11" w:rsidRPr="001410B9" w:rsidRDefault="00505D11" w:rsidP="00F256C6">
            <w:pPr>
              <w:spacing w:line="360" w:lineRule="auto"/>
              <w:jc w:val="left"/>
              <w:rPr>
                <w:b/>
                <w:sz w:val="20"/>
                <w:szCs w:val="20"/>
              </w:rPr>
            </w:pPr>
            <w:r w:rsidRPr="001410B9">
              <w:rPr>
                <w:b/>
                <w:sz w:val="20"/>
                <w:szCs w:val="20"/>
              </w:rPr>
              <w:t>Mechanizm kontrolny</w:t>
            </w:r>
          </w:p>
        </w:tc>
        <w:tc>
          <w:tcPr>
            <w:tcW w:w="449" w:type="pct"/>
            <w:vAlign w:val="center"/>
          </w:tcPr>
          <w:p w:rsidR="00505D11" w:rsidRPr="001410B9" w:rsidRDefault="00505D11" w:rsidP="00F256C6">
            <w:pPr>
              <w:spacing w:line="360" w:lineRule="auto"/>
              <w:jc w:val="left"/>
              <w:rPr>
                <w:b/>
                <w:sz w:val="20"/>
                <w:szCs w:val="20"/>
              </w:rPr>
            </w:pPr>
            <w:r w:rsidRPr="001410B9">
              <w:rPr>
                <w:b/>
                <w:sz w:val="20"/>
                <w:szCs w:val="20"/>
              </w:rPr>
              <w:t>Czas</w:t>
            </w:r>
          </w:p>
          <w:p w:rsidR="00505D11" w:rsidRPr="001410B9" w:rsidRDefault="00505D11" w:rsidP="00F256C6">
            <w:pPr>
              <w:spacing w:line="360" w:lineRule="auto"/>
              <w:jc w:val="left"/>
              <w:rPr>
                <w:b/>
                <w:sz w:val="20"/>
                <w:szCs w:val="20"/>
              </w:rPr>
            </w:pPr>
          </w:p>
        </w:tc>
        <w:tc>
          <w:tcPr>
            <w:tcW w:w="923" w:type="pct"/>
            <w:vAlign w:val="center"/>
          </w:tcPr>
          <w:p w:rsidR="00505D11" w:rsidRPr="001410B9" w:rsidRDefault="00505D11" w:rsidP="00F256C6">
            <w:pPr>
              <w:spacing w:line="360" w:lineRule="auto"/>
              <w:jc w:val="left"/>
              <w:rPr>
                <w:b/>
                <w:sz w:val="20"/>
                <w:szCs w:val="20"/>
              </w:rPr>
            </w:pPr>
            <w:r w:rsidRPr="001410B9">
              <w:rPr>
                <w:b/>
                <w:sz w:val="20"/>
                <w:szCs w:val="20"/>
              </w:rPr>
              <w:t>Uwagi</w:t>
            </w:r>
          </w:p>
          <w:p w:rsidR="00505D11" w:rsidRPr="001410B9" w:rsidRDefault="00505D11" w:rsidP="00F256C6">
            <w:pPr>
              <w:spacing w:line="360" w:lineRule="auto"/>
              <w:jc w:val="left"/>
              <w:rPr>
                <w:b/>
                <w:sz w:val="20"/>
                <w:szCs w:val="20"/>
              </w:rPr>
            </w:pPr>
          </w:p>
        </w:tc>
      </w:tr>
      <w:tr w:rsidR="00D90C6A" w:rsidRPr="001410B9" w:rsidTr="007B0A75">
        <w:tc>
          <w:tcPr>
            <w:tcW w:w="168" w:type="pct"/>
            <w:vAlign w:val="center"/>
          </w:tcPr>
          <w:p w:rsidR="00505D11" w:rsidRPr="001410B9" w:rsidRDefault="00505D11" w:rsidP="00F256C6">
            <w:pPr>
              <w:spacing w:line="360" w:lineRule="auto"/>
              <w:jc w:val="left"/>
              <w:rPr>
                <w:sz w:val="20"/>
                <w:szCs w:val="20"/>
              </w:rPr>
            </w:pPr>
            <w:r w:rsidRPr="001410B9">
              <w:rPr>
                <w:sz w:val="20"/>
                <w:szCs w:val="20"/>
              </w:rPr>
              <w:t>1</w:t>
            </w:r>
          </w:p>
        </w:tc>
        <w:tc>
          <w:tcPr>
            <w:tcW w:w="702" w:type="pct"/>
            <w:vAlign w:val="center"/>
          </w:tcPr>
          <w:p w:rsidR="00327DA5" w:rsidRDefault="00505D11" w:rsidP="00F256C6">
            <w:pPr>
              <w:spacing w:line="360" w:lineRule="auto"/>
              <w:jc w:val="left"/>
              <w:rPr>
                <w:sz w:val="20"/>
                <w:szCs w:val="20"/>
              </w:rPr>
            </w:pPr>
            <w:r w:rsidRPr="001410B9">
              <w:rPr>
                <w:sz w:val="20"/>
                <w:szCs w:val="20"/>
              </w:rPr>
              <w:t xml:space="preserve">Pozyskanie od IP II (Priorytet od I do VII) oraz od </w:t>
            </w:r>
            <w:r w:rsidR="00957730">
              <w:rPr>
                <w:sz w:val="20"/>
                <w:szCs w:val="20"/>
              </w:rPr>
              <w:t>RF-II-PT</w:t>
            </w:r>
            <w:r w:rsidRPr="001410B9">
              <w:rPr>
                <w:sz w:val="20"/>
                <w:szCs w:val="20"/>
              </w:rPr>
              <w:t xml:space="preserve"> (Priorytet VIII – pomoc techniczna) prognozy wydatków na dany rok budżetowy i dwa kolejne lata na poziomie Priorytetu (wraz z uzasadnieniem) </w:t>
            </w:r>
          </w:p>
        </w:tc>
        <w:tc>
          <w:tcPr>
            <w:tcW w:w="538" w:type="pct"/>
            <w:vAlign w:val="center"/>
          </w:tcPr>
          <w:p w:rsidR="00505D11" w:rsidRPr="001410B9" w:rsidRDefault="00505D11" w:rsidP="00F256C6">
            <w:pPr>
              <w:spacing w:line="360" w:lineRule="auto"/>
              <w:jc w:val="left"/>
              <w:rPr>
                <w:sz w:val="20"/>
                <w:szCs w:val="20"/>
              </w:rPr>
            </w:pPr>
            <w:r w:rsidRPr="001410B9">
              <w:rPr>
                <w:sz w:val="20"/>
                <w:szCs w:val="20"/>
              </w:rPr>
              <w:t xml:space="preserve">Stanowisko ds. prognozowania </w:t>
            </w:r>
            <w:r w:rsidR="00381291" w:rsidRPr="001410B9">
              <w:rPr>
                <w:sz w:val="20"/>
                <w:szCs w:val="20"/>
              </w:rPr>
              <w:t>i rozliczania</w:t>
            </w:r>
            <w:r w:rsidRPr="001410B9">
              <w:rPr>
                <w:sz w:val="20"/>
                <w:szCs w:val="20"/>
              </w:rPr>
              <w:t xml:space="preserve"> wydatków  </w:t>
            </w:r>
          </w:p>
        </w:tc>
        <w:tc>
          <w:tcPr>
            <w:tcW w:w="492" w:type="pct"/>
            <w:vAlign w:val="center"/>
          </w:tcPr>
          <w:p w:rsidR="00505D11" w:rsidRPr="00E2727B" w:rsidRDefault="00661CD3" w:rsidP="00F256C6">
            <w:pPr>
              <w:spacing w:line="360" w:lineRule="auto"/>
              <w:jc w:val="left"/>
              <w:rPr>
                <w:sz w:val="20"/>
                <w:szCs w:val="20"/>
                <w:lang w:val="en-US"/>
              </w:rPr>
            </w:pPr>
            <w:r>
              <w:rPr>
                <w:sz w:val="20"/>
                <w:szCs w:val="20"/>
                <w:lang w:val="en-US"/>
              </w:rPr>
              <w:t>RF-I-ZF</w:t>
            </w:r>
            <w:r w:rsidR="002C78EE" w:rsidRPr="002C78EE">
              <w:rPr>
                <w:sz w:val="20"/>
                <w:szCs w:val="20"/>
                <w:lang w:val="en-US"/>
              </w:rPr>
              <w:t xml:space="preserve">, IP II, </w:t>
            </w:r>
            <w:r w:rsidR="00957730">
              <w:rPr>
                <w:sz w:val="20"/>
                <w:szCs w:val="20"/>
                <w:lang w:val="en-US"/>
              </w:rPr>
              <w:t>RF-II-PT</w:t>
            </w:r>
          </w:p>
        </w:tc>
        <w:tc>
          <w:tcPr>
            <w:tcW w:w="620" w:type="pct"/>
            <w:vAlign w:val="center"/>
          </w:tcPr>
          <w:p w:rsidR="00505D11" w:rsidRPr="001410B9" w:rsidRDefault="00505D11" w:rsidP="00F256C6">
            <w:pPr>
              <w:spacing w:line="360" w:lineRule="auto"/>
              <w:jc w:val="left"/>
              <w:rPr>
                <w:sz w:val="20"/>
                <w:szCs w:val="20"/>
              </w:rPr>
            </w:pPr>
            <w:r w:rsidRPr="001410B9">
              <w:rPr>
                <w:sz w:val="20"/>
                <w:szCs w:val="20"/>
              </w:rPr>
              <w:t xml:space="preserve">Prognoza wydatków na dany rok budżetowy i dwa kolejne lata na poziomie Priorytetu </w:t>
            </w:r>
            <w:r w:rsidR="00AE3612">
              <w:rPr>
                <w:sz w:val="20"/>
                <w:szCs w:val="20"/>
              </w:rPr>
              <w:t>–materiał w formacie</w:t>
            </w:r>
            <w:r w:rsidR="00D90C6A">
              <w:rPr>
                <w:sz w:val="20"/>
                <w:szCs w:val="20"/>
              </w:rPr>
              <w:t xml:space="preserve"> wymaganym przez IZ RPO WM</w:t>
            </w:r>
          </w:p>
          <w:p w:rsidR="00505D11" w:rsidRPr="001410B9" w:rsidRDefault="00505D11" w:rsidP="00F256C6">
            <w:pPr>
              <w:spacing w:line="360" w:lineRule="auto"/>
              <w:jc w:val="left"/>
              <w:rPr>
                <w:sz w:val="20"/>
                <w:szCs w:val="20"/>
              </w:rPr>
            </w:pPr>
            <w:r w:rsidRPr="001410B9">
              <w:rPr>
                <w:sz w:val="20"/>
                <w:szCs w:val="20"/>
              </w:rPr>
              <w:t xml:space="preserve">na poziomie </w:t>
            </w:r>
          </w:p>
          <w:p w:rsidR="00505D11" w:rsidRPr="001410B9" w:rsidRDefault="00505D11" w:rsidP="00F256C6">
            <w:pPr>
              <w:spacing w:line="360" w:lineRule="auto"/>
              <w:jc w:val="left"/>
              <w:rPr>
                <w:sz w:val="20"/>
                <w:szCs w:val="20"/>
              </w:rPr>
            </w:pPr>
            <w:r w:rsidRPr="001410B9">
              <w:rPr>
                <w:sz w:val="20"/>
                <w:szCs w:val="20"/>
              </w:rPr>
              <w:t xml:space="preserve">Priorytetu wraz z uzasadnieniem. </w:t>
            </w:r>
          </w:p>
        </w:tc>
        <w:tc>
          <w:tcPr>
            <w:tcW w:w="549" w:type="pct"/>
            <w:vAlign w:val="center"/>
          </w:tcPr>
          <w:p w:rsidR="00505D11" w:rsidRPr="001410B9" w:rsidRDefault="00505D11" w:rsidP="00F256C6">
            <w:pPr>
              <w:spacing w:line="360" w:lineRule="auto"/>
              <w:jc w:val="left"/>
              <w:rPr>
                <w:sz w:val="20"/>
                <w:szCs w:val="20"/>
              </w:rPr>
            </w:pPr>
          </w:p>
        </w:tc>
        <w:tc>
          <w:tcPr>
            <w:tcW w:w="561" w:type="pct"/>
            <w:vAlign w:val="center"/>
          </w:tcPr>
          <w:p w:rsidR="00505D11" w:rsidRPr="001410B9" w:rsidRDefault="00505D11" w:rsidP="00F256C6">
            <w:pPr>
              <w:spacing w:line="360" w:lineRule="auto"/>
              <w:jc w:val="left"/>
              <w:rPr>
                <w:sz w:val="20"/>
                <w:szCs w:val="20"/>
              </w:rPr>
            </w:pPr>
            <w:r w:rsidRPr="001410B9">
              <w:rPr>
                <w:sz w:val="20"/>
                <w:szCs w:val="20"/>
              </w:rPr>
              <w:t xml:space="preserve">Data wpływu prognozy wydatków do sekretariatu </w:t>
            </w:r>
            <w:r w:rsidR="00E2727B">
              <w:rPr>
                <w:sz w:val="20"/>
                <w:szCs w:val="20"/>
              </w:rPr>
              <w:t>RF</w:t>
            </w:r>
            <w:r w:rsidRPr="001410B9">
              <w:rPr>
                <w:sz w:val="20"/>
                <w:szCs w:val="20"/>
              </w:rPr>
              <w:t xml:space="preserve"> i nadanie numeru w rejestrze korespondencji (ESOD).</w:t>
            </w:r>
          </w:p>
        </w:tc>
        <w:tc>
          <w:tcPr>
            <w:tcW w:w="449" w:type="pct"/>
            <w:vAlign w:val="center"/>
          </w:tcPr>
          <w:p w:rsidR="00505D11" w:rsidRPr="001410B9" w:rsidRDefault="005A157C" w:rsidP="00F256C6">
            <w:pPr>
              <w:spacing w:line="360" w:lineRule="auto"/>
              <w:jc w:val="left"/>
              <w:rPr>
                <w:sz w:val="20"/>
                <w:szCs w:val="20"/>
              </w:rPr>
            </w:pPr>
            <w:r w:rsidRPr="001410B9">
              <w:rPr>
                <w:sz w:val="20"/>
                <w:szCs w:val="20"/>
              </w:rPr>
              <w:t xml:space="preserve">Termin przedłożenia materiału do IZ </w:t>
            </w:r>
            <w:r w:rsidR="0022332A" w:rsidRPr="001410B9">
              <w:rPr>
                <w:sz w:val="20"/>
                <w:szCs w:val="20"/>
              </w:rPr>
              <w:t xml:space="preserve">RPO WM </w:t>
            </w:r>
            <w:r w:rsidRPr="001410B9">
              <w:rPr>
                <w:sz w:val="20"/>
                <w:szCs w:val="20"/>
              </w:rPr>
              <w:t xml:space="preserve">uzależniony jest od </w:t>
            </w:r>
            <w:r w:rsidR="00381291" w:rsidRPr="001410B9">
              <w:rPr>
                <w:sz w:val="20"/>
                <w:szCs w:val="20"/>
              </w:rPr>
              <w:t>terminu określonego</w:t>
            </w:r>
            <w:r w:rsidRPr="001410B9">
              <w:rPr>
                <w:sz w:val="20"/>
                <w:szCs w:val="20"/>
              </w:rPr>
              <w:t xml:space="preserve"> przez </w:t>
            </w:r>
            <w:r w:rsidR="00620652">
              <w:rPr>
                <w:sz w:val="20"/>
                <w:szCs w:val="20"/>
              </w:rPr>
              <w:t>MIR</w:t>
            </w:r>
            <w:r w:rsidRPr="001410B9">
              <w:rPr>
                <w:sz w:val="20"/>
                <w:szCs w:val="20"/>
              </w:rPr>
              <w:t xml:space="preserve"> na złożenie materiałów przez </w:t>
            </w:r>
            <w:r w:rsidR="0022332A" w:rsidRPr="001410B9">
              <w:rPr>
                <w:sz w:val="20"/>
                <w:szCs w:val="20"/>
              </w:rPr>
              <w:t>IZ RPO WM.</w:t>
            </w:r>
          </w:p>
        </w:tc>
        <w:tc>
          <w:tcPr>
            <w:tcW w:w="923" w:type="pct"/>
            <w:vAlign w:val="center"/>
          </w:tcPr>
          <w:p w:rsidR="00505D11" w:rsidRPr="001410B9" w:rsidRDefault="00505D11" w:rsidP="00F256C6">
            <w:pPr>
              <w:spacing w:line="360" w:lineRule="auto"/>
              <w:jc w:val="left"/>
              <w:rPr>
                <w:sz w:val="20"/>
                <w:szCs w:val="20"/>
              </w:rPr>
            </w:pPr>
            <w:r w:rsidRPr="001410B9">
              <w:rPr>
                <w:sz w:val="20"/>
                <w:szCs w:val="20"/>
              </w:rPr>
              <w:t>Informacja uwzględnia:</w:t>
            </w:r>
          </w:p>
          <w:p w:rsidR="00505D11" w:rsidRPr="001410B9" w:rsidRDefault="00505D11" w:rsidP="00F256C6">
            <w:pPr>
              <w:spacing w:line="360" w:lineRule="auto"/>
              <w:jc w:val="left"/>
              <w:rPr>
                <w:sz w:val="20"/>
                <w:szCs w:val="20"/>
              </w:rPr>
            </w:pPr>
            <w:r w:rsidRPr="001410B9">
              <w:rPr>
                <w:sz w:val="20"/>
                <w:szCs w:val="20"/>
              </w:rPr>
              <w:t xml:space="preserve">1) Poziom płatności dokonanych dotychczas na rzecz beneficjentów. </w:t>
            </w:r>
          </w:p>
          <w:p w:rsidR="00505D11" w:rsidRPr="001410B9" w:rsidRDefault="00505D11" w:rsidP="00F256C6">
            <w:pPr>
              <w:spacing w:line="360" w:lineRule="auto"/>
              <w:ind w:right="-108"/>
              <w:jc w:val="left"/>
              <w:rPr>
                <w:sz w:val="20"/>
                <w:szCs w:val="20"/>
              </w:rPr>
            </w:pPr>
            <w:r w:rsidRPr="001410B9">
              <w:rPr>
                <w:sz w:val="20"/>
                <w:szCs w:val="20"/>
              </w:rPr>
              <w:t>2) Poziom wydatków poniesionych przez beneficjentów.</w:t>
            </w:r>
          </w:p>
          <w:p w:rsidR="00505D11" w:rsidRPr="001410B9" w:rsidRDefault="00505D11" w:rsidP="00F256C6">
            <w:pPr>
              <w:spacing w:line="360" w:lineRule="auto"/>
              <w:jc w:val="left"/>
              <w:rPr>
                <w:sz w:val="20"/>
                <w:szCs w:val="20"/>
              </w:rPr>
            </w:pPr>
            <w:r w:rsidRPr="001410B9">
              <w:rPr>
                <w:sz w:val="20"/>
                <w:szCs w:val="20"/>
              </w:rPr>
              <w:t>3) Wartość podpisanych umów / decyzji o dofinansowaniu, jakie będą podpisane / wydane w okresie objętym harmonogramem.</w:t>
            </w:r>
          </w:p>
          <w:p w:rsidR="00505D11" w:rsidRPr="001410B9" w:rsidRDefault="00505D11" w:rsidP="00F256C6">
            <w:pPr>
              <w:spacing w:line="360" w:lineRule="auto"/>
              <w:jc w:val="left"/>
              <w:rPr>
                <w:sz w:val="20"/>
                <w:szCs w:val="20"/>
              </w:rPr>
            </w:pPr>
            <w:r w:rsidRPr="001410B9">
              <w:rPr>
                <w:sz w:val="20"/>
                <w:szCs w:val="20"/>
              </w:rPr>
              <w:t>4) Planowany poziom płatności na rzecz beneficjentów.</w:t>
            </w:r>
          </w:p>
          <w:p w:rsidR="00505D11" w:rsidRPr="001410B9" w:rsidRDefault="00505D11" w:rsidP="00F256C6">
            <w:pPr>
              <w:spacing w:line="360" w:lineRule="auto"/>
              <w:jc w:val="left"/>
              <w:rPr>
                <w:sz w:val="20"/>
                <w:szCs w:val="20"/>
              </w:rPr>
            </w:pPr>
          </w:p>
        </w:tc>
      </w:tr>
      <w:tr w:rsidR="00D90C6A" w:rsidRPr="001410B9" w:rsidTr="007B0A75">
        <w:tc>
          <w:tcPr>
            <w:tcW w:w="168" w:type="pct"/>
            <w:vAlign w:val="center"/>
          </w:tcPr>
          <w:p w:rsidR="00505D11" w:rsidRPr="001410B9" w:rsidRDefault="00505D11" w:rsidP="00F256C6">
            <w:pPr>
              <w:spacing w:line="360" w:lineRule="auto"/>
              <w:jc w:val="left"/>
              <w:rPr>
                <w:sz w:val="20"/>
                <w:szCs w:val="20"/>
              </w:rPr>
            </w:pPr>
            <w:r w:rsidRPr="001410B9">
              <w:rPr>
                <w:sz w:val="20"/>
                <w:szCs w:val="20"/>
              </w:rPr>
              <w:t>2</w:t>
            </w:r>
          </w:p>
        </w:tc>
        <w:tc>
          <w:tcPr>
            <w:tcW w:w="702" w:type="pct"/>
            <w:vAlign w:val="center"/>
          </w:tcPr>
          <w:p w:rsidR="00505D11" w:rsidRPr="001410B9" w:rsidRDefault="00505D11" w:rsidP="00F256C6">
            <w:pPr>
              <w:spacing w:line="360" w:lineRule="auto"/>
              <w:jc w:val="left"/>
              <w:rPr>
                <w:sz w:val="20"/>
                <w:szCs w:val="20"/>
              </w:rPr>
            </w:pPr>
            <w:r w:rsidRPr="001410B9">
              <w:rPr>
                <w:sz w:val="20"/>
                <w:szCs w:val="20"/>
              </w:rPr>
              <w:t>Weryfikacja formalna,</w:t>
            </w:r>
            <w:r w:rsidR="007B0A75" w:rsidRPr="001410B9">
              <w:rPr>
                <w:sz w:val="20"/>
                <w:szCs w:val="20"/>
              </w:rPr>
              <w:t xml:space="preserve"> </w:t>
            </w:r>
            <w:r w:rsidRPr="001410B9">
              <w:rPr>
                <w:sz w:val="20"/>
                <w:szCs w:val="20"/>
              </w:rPr>
              <w:t xml:space="preserve">rachunkowa i merytoryczna prognozy wydatków na dany rok </w:t>
            </w:r>
            <w:r w:rsidRPr="001410B9">
              <w:rPr>
                <w:sz w:val="20"/>
                <w:szCs w:val="20"/>
              </w:rPr>
              <w:lastRenderedPageBreak/>
              <w:t>budżetowy i dwa kolejne lata na poziomie Priorytetu</w:t>
            </w:r>
            <w:r w:rsidR="007B0A75" w:rsidRPr="001410B9">
              <w:rPr>
                <w:sz w:val="20"/>
                <w:szCs w:val="20"/>
              </w:rPr>
              <w:t xml:space="preserve"> (z zachowaniem zasady „dwóch par oczu”)</w:t>
            </w:r>
          </w:p>
        </w:tc>
        <w:tc>
          <w:tcPr>
            <w:tcW w:w="538" w:type="pct"/>
            <w:vAlign w:val="center"/>
          </w:tcPr>
          <w:p w:rsidR="00505D11" w:rsidRPr="001410B9" w:rsidRDefault="00505D11" w:rsidP="00F256C6">
            <w:pPr>
              <w:spacing w:line="360" w:lineRule="auto"/>
              <w:jc w:val="left"/>
              <w:rPr>
                <w:sz w:val="20"/>
                <w:szCs w:val="20"/>
              </w:rPr>
            </w:pPr>
            <w:r w:rsidRPr="001410B9">
              <w:rPr>
                <w:sz w:val="20"/>
                <w:szCs w:val="20"/>
              </w:rPr>
              <w:lastRenderedPageBreak/>
              <w:t xml:space="preserve">Stanowisko ds. prognozowania </w:t>
            </w:r>
            <w:r w:rsidR="00381291" w:rsidRPr="001410B9">
              <w:rPr>
                <w:sz w:val="20"/>
                <w:szCs w:val="20"/>
              </w:rPr>
              <w:t>i rozliczania</w:t>
            </w:r>
            <w:r w:rsidRPr="001410B9">
              <w:rPr>
                <w:sz w:val="20"/>
                <w:szCs w:val="20"/>
              </w:rPr>
              <w:t xml:space="preserve"> wydatków  </w:t>
            </w:r>
          </w:p>
        </w:tc>
        <w:tc>
          <w:tcPr>
            <w:tcW w:w="492" w:type="pct"/>
            <w:vAlign w:val="center"/>
          </w:tcPr>
          <w:p w:rsidR="00505D11" w:rsidRPr="001410B9" w:rsidRDefault="00505D11" w:rsidP="00F256C6">
            <w:pPr>
              <w:spacing w:line="360" w:lineRule="auto"/>
              <w:jc w:val="left"/>
              <w:rPr>
                <w:sz w:val="20"/>
                <w:szCs w:val="20"/>
              </w:rPr>
            </w:pPr>
            <w:r w:rsidRPr="001410B9">
              <w:rPr>
                <w:sz w:val="20"/>
                <w:szCs w:val="20"/>
              </w:rPr>
              <w:t xml:space="preserve"> </w:t>
            </w:r>
            <w:r w:rsidR="00661CD3">
              <w:rPr>
                <w:sz w:val="20"/>
                <w:szCs w:val="20"/>
              </w:rPr>
              <w:t>RF-I-ZF</w:t>
            </w:r>
          </w:p>
        </w:tc>
        <w:tc>
          <w:tcPr>
            <w:tcW w:w="620" w:type="pct"/>
            <w:vAlign w:val="center"/>
          </w:tcPr>
          <w:p w:rsidR="00505D11" w:rsidRPr="001410B9" w:rsidDel="00BC2658" w:rsidRDefault="00505D11" w:rsidP="00F256C6">
            <w:pPr>
              <w:spacing w:line="360" w:lineRule="auto"/>
              <w:jc w:val="left"/>
              <w:rPr>
                <w:sz w:val="20"/>
                <w:szCs w:val="20"/>
              </w:rPr>
            </w:pPr>
            <w:r w:rsidRPr="001410B9">
              <w:rPr>
                <w:sz w:val="20"/>
                <w:szCs w:val="20"/>
              </w:rPr>
              <w:t xml:space="preserve">Prognoza wydatków na dany rok budżetowy i dwa kolejne lata na poziomie </w:t>
            </w:r>
            <w:r w:rsidRPr="001410B9">
              <w:rPr>
                <w:sz w:val="20"/>
                <w:szCs w:val="20"/>
              </w:rPr>
              <w:lastRenderedPageBreak/>
              <w:t xml:space="preserve">Priorytetu w pełnej klasyfikacji budżetowej </w:t>
            </w:r>
            <w:r w:rsidR="00D90C6A">
              <w:rPr>
                <w:sz w:val="20"/>
                <w:szCs w:val="20"/>
              </w:rPr>
              <w:t>– materiał w formacie wymaganym przez I</w:t>
            </w:r>
            <w:r w:rsidR="0039074B">
              <w:rPr>
                <w:sz w:val="20"/>
                <w:szCs w:val="20"/>
              </w:rPr>
              <w:t>Z</w:t>
            </w:r>
            <w:r w:rsidR="00D90C6A">
              <w:rPr>
                <w:sz w:val="20"/>
                <w:szCs w:val="20"/>
              </w:rPr>
              <w:t xml:space="preserve"> RPO WM </w:t>
            </w:r>
          </w:p>
          <w:p w:rsidR="00505D11" w:rsidRPr="001410B9" w:rsidRDefault="00505D11" w:rsidP="00F256C6">
            <w:pPr>
              <w:spacing w:line="360" w:lineRule="auto"/>
              <w:jc w:val="left"/>
              <w:rPr>
                <w:sz w:val="20"/>
                <w:szCs w:val="20"/>
              </w:rPr>
            </w:pPr>
            <w:r w:rsidRPr="001410B9">
              <w:rPr>
                <w:sz w:val="20"/>
                <w:szCs w:val="20"/>
              </w:rPr>
              <w:t xml:space="preserve"> na poziomie </w:t>
            </w:r>
          </w:p>
          <w:p w:rsidR="00505D11" w:rsidRPr="001410B9" w:rsidRDefault="00505D11" w:rsidP="00F256C6">
            <w:pPr>
              <w:spacing w:line="360" w:lineRule="auto"/>
              <w:jc w:val="left"/>
              <w:rPr>
                <w:sz w:val="20"/>
                <w:szCs w:val="20"/>
              </w:rPr>
            </w:pPr>
            <w:r w:rsidRPr="001410B9">
              <w:rPr>
                <w:sz w:val="20"/>
                <w:szCs w:val="20"/>
              </w:rPr>
              <w:t>Priorytetu wraz z uzasadnieniem.</w:t>
            </w:r>
          </w:p>
        </w:tc>
        <w:tc>
          <w:tcPr>
            <w:tcW w:w="549" w:type="pct"/>
            <w:vAlign w:val="center"/>
          </w:tcPr>
          <w:p w:rsidR="00505D11" w:rsidRPr="001410B9" w:rsidRDefault="00505D11" w:rsidP="00F256C6">
            <w:pPr>
              <w:spacing w:line="360" w:lineRule="auto"/>
              <w:jc w:val="left"/>
              <w:rPr>
                <w:sz w:val="20"/>
                <w:szCs w:val="20"/>
              </w:rPr>
            </w:pPr>
            <w:r w:rsidRPr="001410B9">
              <w:rPr>
                <w:sz w:val="20"/>
                <w:szCs w:val="20"/>
              </w:rPr>
              <w:lastRenderedPageBreak/>
              <w:t xml:space="preserve">Wypełniona lista sprawdzająca (zał. nr 3.4.1.1/1) z adnotacją o </w:t>
            </w:r>
            <w:r w:rsidRPr="001410B9">
              <w:rPr>
                <w:sz w:val="20"/>
                <w:szCs w:val="20"/>
              </w:rPr>
              <w:lastRenderedPageBreak/>
              <w:t xml:space="preserve">poprawności dokumentu lub błędach. </w:t>
            </w:r>
          </w:p>
        </w:tc>
        <w:tc>
          <w:tcPr>
            <w:tcW w:w="561" w:type="pct"/>
            <w:vAlign w:val="center"/>
          </w:tcPr>
          <w:p w:rsidR="00505D11" w:rsidRPr="001410B9" w:rsidRDefault="00505D11" w:rsidP="00F256C6">
            <w:pPr>
              <w:spacing w:line="360" w:lineRule="auto"/>
              <w:jc w:val="left"/>
              <w:rPr>
                <w:sz w:val="20"/>
                <w:szCs w:val="20"/>
              </w:rPr>
            </w:pPr>
            <w:r w:rsidRPr="001410B9">
              <w:rPr>
                <w:sz w:val="20"/>
                <w:szCs w:val="20"/>
              </w:rPr>
              <w:lastRenderedPageBreak/>
              <w:t>Wyp</w:t>
            </w:r>
            <w:r w:rsidR="005A157C" w:rsidRPr="001410B9">
              <w:rPr>
                <w:sz w:val="20"/>
                <w:szCs w:val="20"/>
              </w:rPr>
              <w:t xml:space="preserve">ełnienie listy sprawdzającej / </w:t>
            </w:r>
            <w:r w:rsidR="0039074B">
              <w:rPr>
                <w:sz w:val="20"/>
                <w:szCs w:val="20"/>
              </w:rPr>
              <w:t xml:space="preserve">ewentualnie </w:t>
            </w:r>
            <w:r w:rsidR="005A157C" w:rsidRPr="001410B9">
              <w:rPr>
                <w:sz w:val="20"/>
                <w:szCs w:val="20"/>
              </w:rPr>
              <w:t>w</w:t>
            </w:r>
            <w:r w:rsidRPr="001410B9">
              <w:rPr>
                <w:sz w:val="20"/>
                <w:szCs w:val="20"/>
              </w:rPr>
              <w:t xml:space="preserve">ysłanie pisma od </w:t>
            </w:r>
            <w:r w:rsidR="00E2727B">
              <w:rPr>
                <w:sz w:val="20"/>
                <w:szCs w:val="20"/>
              </w:rPr>
              <w:t>RF</w:t>
            </w:r>
            <w:r w:rsidRPr="001410B9">
              <w:rPr>
                <w:sz w:val="20"/>
                <w:szCs w:val="20"/>
              </w:rPr>
              <w:t xml:space="preserve"> do IP II / </w:t>
            </w:r>
            <w:r w:rsidR="00957730">
              <w:rPr>
                <w:sz w:val="20"/>
                <w:szCs w:val="20"/>
              </w:rPr>
              <w:lastRenderedPageBreak/>
              <w:t>RF-II-PT</w:t>
            </w:r>
            <w:r w:rsidRPr="001410B9">
              <w:rPr>
                <w:sz w:val="20"/>
                <w:szCs w:val="20"/>
              </w:rPr>
              <w:t xml:space="preserve"> informującego o konieczności usunięcia błędów i nadanie numeru w rejestrze korespondencji (ESOD)</w:t>
            </w:r>
          </w:p>
          <w:p w:rsidR="00505D11" w:rsidRPr="001410B9" w:rsidRDefault="00505D11" w:rsidP="00F256C6">
            <w:pPr>
              <w:spacing w:line="360" w:lineRule="auto"/>
              <w:ind w:right="-1526"/>
              <w:jc w:val="left"/>
              <w:rPr>
                <w:sz w:val="20"/>
                <w:szCs w:val="20"/>
              </w:rPr>
            </w:pPr>
            <w:r w:rsidRPr="001410B9">
              <w:rPr>
                <w:sz w:val="20"/>
                <w:szCs w:val="20"/>
              </w:rPr>
              <w:t>(email + faks).</w:t>
            </w:r>
          </w:p>
        </w:tc>
        <w:tc>
          <w:tcPr>
            <w:tcW w:w="449" w:type="pct"/>
            <w:vAlign w:val="center"/>
          </w:tcPr>
          <w:p w:rsidR="00505D11" w:rsidRPr="001410B9" w:rsidRDefault="007B0A75" w:rsidP="00F256C6">
            <w:pPr>
              <w:spacing w:line="360" w:lineRule="auto"/>
              <w:jc w:val="left"/>
              <w:rPr>
                <w:sz w:val="20"/>
                <w:szCs w:val="20"/>
              </w:rPr>
            </w:pPr>
            <w:r w:rsidRPr="001410B9">
              <w:rPr>
                <w:sz w:val="20"/>
                <w:szCs w:val="20"/>
              </w:rPr>
              <w:lastRenderedPageBreak/>
              <w:t>Do 30 dni roboczych</w:t>
            </w:r>
          </w:p>
        </w:tc>
        <w:tc>
          <w:tcPr>
            <w:tcW w:w="923" w:type="pct"/>
            <w:vAlign w:val="center"/>
          </w:tcPr>
          <w:p w:rsidR="00505D11" w:rsidRPr="001410B9" w:rsidRDefault="00505D11" w:rsidP="00F256C6">
            <w:pPr>
              <w:spacing w:line="360" w:lineRule="auto"/>
              <w:ind w:right="-38"/>
              <w:jc w:val="left"/>
              <w:rPr>
                <w:sz w:val="20"/>
                <w:szCs w:val="20"/>
              </w:rPr>
            </w:pPr>
            <w:r w:rsidRPr="001410B9">
              <w:rPr>
                <w:sz w:val="20"/>
                <w:szCs w:val="20"/>
              </w:rPr>
              <w:t>Zgodnie z tabelami finansowymi dla Programu.</w:t>
            </w:r>
          </w:p>
        </w:tc>
      </w:tr>
    </w:tbl>
    <w:p w:rsidR="00505D11" w:rsidRPr="0088358F" w:rsidRDefault="00505D11" w:rsidP="00F256C6">
      <w:pPr>
        <w:spacing w:line="360" w:lineRule="auto"/>
        <w:ind w:right="-108"/>
        <w:jc w:val="left"/>
        <w:rPr>
          <w:b/>
        </w:rPr>
        <w:sectPr w:rsidR="00505D11" w:rsidRPr="0088358F" w:rsidSect="00363D44">
          <w:pgSz w:w="15842" w:h="12242" w:orient="landscape" w:code="1"/>
          <w:pgMar w:top="1418" w:right="1418" w:bottom="1418" w:left="1418" w:header="709" w:footer="709" w:gutter="0"/>
          <w:cols w:space="708"/>
          <w:docGrid w:linePitch="360"/>
        </w:sectPr>
      </w:pPr>
    </w:p>
    <w:p w:rsidR="00102E47" w:rsidRDefault="005A157C" w:rsidP="005B42B8">
      <w:pPr>
        <w:spacing w:line="360" w:lineRule="auto"/>
      </w:pPr>
      <w:r w:rsidRPr="0088358F">
        <w:lastRenderedPageBreak/>
        <w:t>W przypadku nieotrzymania prognozy wydatków</w:t>
      </w:r>
      <w:r w:rsidRPr="0088358F">
        <w:rPr>
          <w:i/>
        </w:rPr>
        <w:t xml:space="preserve"> </w:t>
      </w:r>
      <w:r w:rsidRPr="0088358F">
        <w:t xml:space="preserve">w określonym terminie, stanowisko ds. prognozowania </w:t>
      </w:r>
      <w:r w:rsidR="00381291" w:rsidRPr="0088358F">
        <w:t>i rozliczania</w:t>
      </w:r>
      <w:r w:rsidRPr="0088358F">
        <w:t xml:space="preserve"> </w:t>
      </w:r>
      <w:r w:rsidR="00381291" w:rsidRPr="0088358F">
        <w:t>wydatków</w:t>
      </w:r>
      <w:r w:rsidR="00381291" w:rsidRPr="0088358F" w:rsidDel="00CC7C75">
        <w:t xml:space="preserve"> </w:t>
      </w:r>
      <w:r w:rsidR="00381291" w:rsidRPr="0088358F">
        <w:t>informuje</w:t>
      </w:r>
      <w:r w:rsidRPr="0088358F">
        <w:t xml:space="preserve"> IP II i/lub </w:t>
      </w:r>
      <w:r w:rsidR="00957730">
        <w:t>RF-II-PT</w:t>
      </w:r>
      <w:r w:rsidRPr="0088358F">
        <w:t xml:space="preserve"> </w:t>
      </w:r>
      <w:r w:rsidR="00BE7FB3">
        <w:t xml:space="preserve">o niedotrzymaniu </w:t>
      </w:r>
      <w:r w:rsidRPr="0088358F">
        <w:t xml:space="preserve"> terminu złożenia dokumentu i konieczności złożenia tego dokumentu niezwłocznie. W przypadku, kiedy</w:t>
      </w:r>
      <w:r w:rsidRPr="0088358F">
        <w:rPr>
          <w:i/>
        </w:rPr>
        <w:t xml:space="preserve"> </w:t>
      </w:r>
      <w:r w:rsidRPr="0088358F">
        <w:t xml:space="preserve">prognoza wydatków wpływa w określonym terminie, lecz wykryto błędy formalne, rachunkowe lub merytoryczne, stanowisko </w:t>
      </w:r>
      <w:r w:rsidR="00381291" w:rsidRPr="0088358F">
        <w:t>ds. prognozowania</w:t>
      </w:r>
      <w:r w:rsidRPr="0088358F">
        <w:t xml:space="preserve"> i rozliczania wydatków </w:t>
      </w:r>
      <w:r w:rsidR="00381291" w:rsidRPr="0088358F">
        <w:t>informuje IP</w:t>
      </w:r>
      <w:r w:rsidRPr="0088358F">
        <w:t xml:space="preserve"> II i/lub </w:t>
      </w:r>
      <w:r w:rsidR="00957730">
        <w:t>RF-II-PT</w:t>
      </w:r>
      <w:r w:rsidRPr="0088358F">
        <w:t xml:space="preserve"> o błędach i konieczności ich poprawienia niezwłocznie. Poprawiona prognoza wydatków</w:t>
      </w:r>
      <w:r w:rsidRPr="0088358F">
        <w:rPr>
          <w:i/>
        </w:rPr>
        <w:t xml:space="preserve"> </w:t>
      </w:r>
      <w:r w:rsidRPr="0088358F">
        <w:t>weryfikowana jest ponownie.</w:t>
      </w:r>
    </w:p>
    <w:p w:rsidR="00102E47" w:rsidRDefault="00102E47">
      <w:pPr>
        <w:spacing w:line="360" w:lineRule="auto"/>
        <w:jc w:val="left"/>
      </w:pPr>
    </w:p>
    <w:tbl>
      <w:tblPr>
        <w:tblW w:w="13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
        <w:gridCol w:w="1838"/>
        <w:gridCol w:w="1449"/>
        <w:gridCol w:w="1506"/>
        <w:gridCol w:w="1703"/>
        <w:gridCol w:w="1560"/>
        <w:gridCol w:w="1559"/>
        <w:gridCol w:w="1417"/>
        <w:gridCol w:w="1981"/>
        <w:gridCol w:w="29"/>
      </w:tblGrid>
      <w:tr w:rsidR="004C2682" w:rsidRPr="0088358F" w:rsidTr="009A0761">
        <w:tc>
          <w:tcPr>
            <w:tcW w:w="416" w:type="dxa"/>
            <w:vAlign w:val="center"/>
          </w:tcPr>
          <w:p w:rsidR="004C2682" w:rsidRPr="0088358F" w:rsidRDefault="007B0A75" w:rsidP="00F256C6">
            <w:pPr>
              <w:spacing w:line="360" w:lineRule="auto"/>
              <w:jc w:val="left"/>
              <w:rPr>
                <w:sz w:val="20"/>
                <w:szCs w:val="20"/>
              </w:rPr>
            </w:pPr>
            <w:r w:rsidRPr="0088358F">
              <w:rPr>
                <w:sz w:val="20"/>
                <w:szCs w:val="20"/>
              </w:rPr>
              <w:t>3</w:t>
            </w:r>
          </w:p>
        </w:tc>
        <w:tc>
          <w:tcPr>
            <w:tcW w:w="1838" w:type="dxa"/>
            <w:vAlign w:val="center"/>
          </w:tcPr>
          <w:p w:rsidR="004C2682" w:rsidRPr="0088358F" w:rsidRDefault="004C2682" w:rsidP="00F256C6">
            <w:pPr>
              <w:spacing w:line="360" w:lineRule="auto"/>
              <w:jc w:val="left"/>
              <w:rPr>
                <w:sz w:val="20"/>
                <w:szCs w:val="20"/>
              </w:rPr>
            </w:pPr>
            <w:r w:rsidRPr="0088358F">
              <w:rPr>
                <w:sz w:val="20"/>
                <w:szCs w:val="20"/>
              </w:rPr>
              <w:t xml:space="preserve">Sporządzenie przez IZ </w:t>
            </w:r>
            <w:r w:rsidR="0022332A" w:rsidRPr="0088358F">
              <w:rPr>
                <w:sz w:val="20"/>
                <w:szCs w:val="20"/>
              </w:rPr>
              <w:t xml:space="preserve">RPO WM </w:t>
            </w:r>
            <w:r w:rsidRPr="0088358F">
              <w:rPr>
                <w:sz w:val="20"/>
                <w:szCs w:val="20"/>
              </w:rPr>
              <w:t xml:space="preserve">prognozy wydatków na realizację Programu na dany rok budżetowy i dwa kolejne lata. </w:t>
            </w:r>
          </w:p>
        </w:tc>
        <w:tc>
          <w:tcPr>
            <w:tcW w:w="1449" w:type="dxa"/>
            <w:vAlign w:val="center"/>
          </w:tcPr>
          <w:p w:rsidR="004C2682" w:rsidRPr="0088358F" w:rsidRDefault="004C2682" w:rsidP="00F256C6">
            <w:pPr>
              <w:spacing w:line="360" w:lineRule="auto"/>
              <w:jc w:val="left"/>
              <w:rPr>
                <w:sz w:val="20"/>
                <w:szCs w:val="20"/>
              </w:rPr>
            </w:pPr>
            <w:r w:rsidRPr="0088358F">
              <w:rPr>
                <w:sz w:val="20"/>
                <w:szCs w:val="20"/>
              </w:rPr>
              <w:t xml:space="preserve">Stanowisko ds. prognozowania </w:t>
            </w:r>
            <w:r w:rsidR="00381291" w:rsidRPr="0088358F">
              <w:rPr>
                <w:sz w:val="20"/>
                <w:szCs w:val="20"/>
              </w:rPr>
              <w:t>i rozliczania</w:t>
            </w:r>
            <w:r w:rsidRPr="0088358F">
              <w:rPr>
                <w:sz w:val="20"/>
                <w:szCs w:val="20"/>
              </w:rPr>
              <w:t xml:space="preserve"> wydatków  </w:t>
            </w:r>
          </w:p>
        </w:tc>
        <w:tc>
          <w:tcPr>
            <w:tcW w:w="1506" w:type="dxa"/>
            <w:vAlign w:val="center"/>
          </w:tcPr>
          <w:p w:rsidR="004C2682" w:rsidRPr="0088358F" w:rsidRDefault="00661CD3" w:rsidP="00F256C6">
            <w:pPr>
              <w:spacing w:line="360" w:lineRule="auto"/>
              <w:jc w:val="left"/>
              <w:rPr>
                <w:sz w:val="20"/>
                <w:szCs w:val="20"/>
              </w:rPr>
            </w:pPr>
            <w:r>
              <w:rPr>
                <w:sz w:val="20"/>
                <w:szCs w:val="20"/>
              </w:rPr>
              <w:t>RF-I-ZF</w:t>
            </w:r>
          </w:p>
        </w:tc>
        <w:tc>
          <w:tcPr>
            <w:tcW w:w="1703" w:type="dxa"/>
            <w:vAlign w:val="center"/>
          </w:tcPr>
          <w:p w:rsidR="004C2682" w:rsidRPr="0088358F" w:rsidRDefault="004C2682" w:rsidP="00F256C6">
            <w:pPr>
              <w:spacing w:line="360" w:lineRule="auto"/>
              <w:jc w:val="left"/>
              <w:rPr>
                <w:sz w:val="20"/>
                <w:szCs w:val="20"/>
              </w:rPr>
            </w:pPr>
            <w:r w:rsidRPr="0088358F">
              <w:rPr>
                <w:sz w:val="20"/>
                <w:szCs w:val="20"/>
              </w:rPr>
              <w:t xml:space="preserve">Zweryfikowana prognoza wydatków przesłana </w:t>
            </w:r>
            <w:r w:rsidR="00381291" w:rsidRPr="0088358F">
              <w:rPr>
                <w:sz w:val="20"/>
                <w:szCs w:val="20"/>
              </w:rPr>
              <w:t>przez IP</w:t>
            </w:r>
            <w:r w:rsidRPr="0088358F">
              <w:rPr>
                <w:sz w:val="20"/>
                <w:szCs w:val="20"/>
              </w:rPr>
              <w:t xml:space="preserve"> II i </w:t>
            </w:r>
            <w:r w:rsidR="00957730">
              <w:rPr>
                <w:sz w:val="20"/>
                <w:szCs w:val="20"/>
              </w:rPr>
              <w:t>RF-II-PT</w:t>
            </w:r>
          </w:p>
        </w:tc>
        <w:tc>
          <w:tcPr>
            <w:tcW w:w="1560" w:type="dxa"/>
            <w:vAlign w:val="center"/>
          </w:tcPr>
          <w:p w:rsidR="00132BA1" w:rsidRDefault="004C2682" w:rsidP="00F256C6">
            <w:pPr>
              <w:spacing w:line="360" w:lineRule="auto"/>
              <w:jc w:val="left"/>
              <w:rPr>
                <w:sz w:val="20"/>
                <w:szCs w:val="20"/>
              </w:rPr>
            </w:pPr>
            <w:r w:rsidRPr="0088358F">
              <w:rPr>
                <w:sz w:val="20"/>
                <w:szCs w:val="20"/>
              </w:rPr>
              <w:t>Prognoza wydatków na dany rok budżetowy i dwa kolejne lata na poziomie Programu</w:t>
            </w:r>
            <w:r w:rsidR="00BE7FB3">
              <w:rPr>
                <w:sz w:val="20"/>
                <w:szCs w:val="20"/>
              </w:rPr>
              <w:t xml:space="preserve"> w formacie wskazanym przez </w:t>
            </w:r>
            <w:r w:rsidR="00620652">
              <w:rPr>
                <w:sz w:val="20"/>
                <w:szCs w:val="20"/>
              </w:rPr>
              <w:t>MIR</w:t>
            </w:r>
            <w:r w:rsidR="00BE7FB3">
              <w:rPr>
                <w:sz w:val="20"/>
                <w:szCs w:val="20"/>
              </w:rPr>
              <w:t>.</w:t>
            </w:r>
            <w:r w:rsidRPr="0088358F">
              <w:rPr>
                <w:sz w:val="20"/>
                <w:szCs w:val="20"/>
              </w:rPr>
              <w:t xml:space="preserve"> </w:t>
            </w:r>
          </w:p>
          <w:p w:rsidR="00132BA1" w:rsidRDefault="00132BA1" w:rsidP="00F256C6">
            <w:pPr>
              <w:spacing w:line="360" w:lineRule="auto"/>
              <w:jc w:val="left"/>
              <w:rPr>
                <w:sz w:val="20"/>
                <w:szCs w:val="20"/>
              </w:rPr>
            </w:pPr>
          </w:p>
        </w:tc>
        <w:tc>
          <w:tcPr>
            <w:tcW w:w="1559" w:type="dxa"/>
            <w:vAlign w:val="center"/>
          </w:tcPr>
          <w:p w:rsidR="004C2682" w:rsidRPr="0088358F" w:rsidRDefault="004C2682" w:rsidP="00F256C6">
            <w:pPr>
              <w:spacing w:line="360" w:lineRule="auto"/>
              <w:jc w:val="left"/>
              <w:rPr>
                <w:sz w:val="20"/>
                <w:szCs w:val="20"/>
              </w:rPr>
            </w:pPr>
          </w:p>
        </w:tc>
        <w:tc>
          <w:tcPr>
            <w:tcW w:w="1417" w:type="dxa"/>
            <w:vAlign w:val="center"/>
          </w:tcPr>
          <w:p w:rsidR="004C2682" w:rsidRPr="0088358F" w:rsidRDefault="004C2682" w:rsidP="00F256C6">
            <w:pPr>
              <w:spacing w:line="360" w:lineRule="auto"/>
              <w:jc w:val="left"/>
              <w:rPr>
                <w:sz w:val="20"/>
                <w:szCs w:val="20"/>
              </w:rPr>
            </w:pPr>
            <w:r w:rsidRPr="0088358F">
              <w:rPr>
                <w:sz w:val="20"/>
                <w:szCs w:val="20"/>
              </w:rPr>
              <w:t>2 dni</w:t>
            </w:r>
            <w:r w:rsidR="00C52B27" w:rsidRPr="0088358F">
              <w:rPr>
                <w:sz w:val="20"/>
                <w:szCs w:val="20"/>
              </w:rPr>
              <w:t xml:space="preserve"> robocze</w:t>
            </w:r>
          </w:p>
        </w:tc>
        <w:tc>
          <w:tcPr>
            <w:tcW w:w="2010" w:type="dxa"/>
            <w:gridSpan w:val="2"/>
            <w:vAlign w:val="center"/>
          </w:tcPr>
          <w:p w:rsidR="004C2682" w:rsidRPr="0088358F" w:rsidRDefault="004C2682" w:rsidP="00F256C6">
            <w:pPr>
              <w:spacing w:line="360" w:lineRule="auto"/>
              <w:ind w:right="-38"/>
              <w:jc w:val="left"/>
              <w:rPr>
                <w:sz w:val="20"/>
                <w:szCs w:val="20"/>
              </w:rPr>
            </w:pPr>
          </w:p>
        </w:tc>
      </w:tr>
      <w:tr w:rsidR="004C2682" w:rsidRPr="0088358F" w:rsidTr="009A0761">
        <w:trPr>
          <w:gridAfter w:val="1"/>
          <w:wAfter w:w="29" w:type="dxa"/>
        </w:trPr>
        <w:tc>
          <w:tcPr>
            <w:tcW w:w="416" w:type="dxa"/>
            <w:vAlign w:val="center"/>
          </w:tcPr>
          <w:p w:rsidR="004C2682" w:rsidRPr="0088358F" w:rsidRDefault="007B0A75" w:rsidP="00F256C6">
            <w:pPr>
              <w:spacing w:line="360" w:lineRule="auto"/>
              <w:jc w:val="left"/>
              <w:rPr>
                <w:sz w:val="20"/>
                <w:szCs w:val="20"/>
              </w:rPr>
            </w:pPr>
            <w:r w:rsidRPr="0088358F">
              <w:rPr>
                <w:sz w:val="20"/>
                <w:szCs w:val="20"/>
              </w:rPr>
              <w:t>4</w:t>
            </w:r>
          </w:p>
        </w:tc>
        <w:tc>
          <w:tcPr>
            <w:tcW w:w="1838" w:type="dxa"/>
            <w:vAlign w:val="center"/>
          </w:tcPr>
          <w:p w:rsidR="004C2682" w:rsidRPr="0088358F" w:rsidRDefault="004C2682" w:rsidP="00F256C6">
            <w:pPr>
              <w:spacing w:line="360" w:lineRule="auto"/>
              <w:jc w:val="left"/>
              <w:rPr>
                <w:sz w:val="20"/>
                <w:szCs w:val="20"/>
              </w:rPr>
            </w:pPr>
            <w:r w:rsidRPr="0088358F">
              <w:rPr>
                <w:sz w:val="20"/>
                <w:szCs w:val="20"/>
              </w:rPr>
              <w:t xml:space="preserve">Sprawdzenie poprawności przygotowanej prognozy wydatków na realizację Programu na dany rok budżetowy i dwa </w:t>
            </w:r>
            <w:r w:rsidRPr="0088358F">
              <w:rPr>
                <w:sz w:val="20"/>
                <w:szCs w:val="20"/>
              </w:rPr>
              <w:lastRenderedPageBreak/>
              <w:t>kolejne lata.</w:t>
            </w:r>
          </w:p>
        </w:tc>
        <w:tc>
          <w:tcPr>
            <w:tcW w:w="1449" w:type="dxa"/>
            <w:vAlign w:val="center"/>
          </w:tcPr>
          <w:p w:rsidR="004C2682" w:rsidRPr="0088358F" w:rsidRDefault="004C2682" w:rsidP="00F256C6">
            <w:pPr>
              <w:spacing w:line="360" w:lineRule="auto"/>
              <w:jc w:val="left"/>
              <w:rPr>
                <w:sz w:val="20"/>
                <w:szCs w:val="20"/>
              </w:rPr>
            </w:pPr>
            <w:r w:rsidRPr="0088358F">
              <w:rPr>
                <w:sz w:val="20"/>
                <w:szCs w:val="20"/>
              </w:rPr>
              <w:lastRenderedPageBreak/>
              <w:t xml:space="preserve">Stanowisko ds. prognozowania </w:t>
            </w:r>
            <w:r w:rsidR="00381291" w:rsidRPr="0088358F">
              <w:rPr>
                <w:sz w:val="20"/>
                <w:szCs w:val="20"/>
              </w:rPr>
              <w:t>i rozliczania</w:t>
            </w:r>
            <w:r w:rsidRPr="0088358F">
              <w:rPr>
                <w:sz w:val="20"/>
                <w:szCs w:val="20"/>
              </w:rPr>
              <w:t xml:space="preserve"> wydatków  </w:t>
            </w:r>
          </w:p>
        </w:tc>
        <w:tc>
          <w:tcPr>
            <w:tcW w:w="1506" w:type="dxa"/>
            <w:vAlign w:val="center"/>
          </w:tcPr>
          <w:p w:rsidR="004C2682" w:rsidRPr="0088358F" w:rsidRDefault="00661CD3" w:rsidP="00F256C6">
            <w:pPr>
              <w:spacing w:line="360" w:lineRule="auto"/>
              <w:jc w:val="left"/>
              <w:rPr>
                <w:sz w:val="20"/>
                <w:szCs w:val="20"/>
              </w:rPr>
            </w:pPr>
            <w:r>
              <w:rPr>
                <w:sz w:val="20"/>
                <w:szCs w:val="20"/>
              </w:rPr>
              <w:t>RF-I-ZF</w:t>
            </w:r>
          </w:p>
        </w:tc>
        <w:tc>
          <w:tcPr>
            <w:tcW w:w="1703" w:type="dxa"/>
          </w:tcPr>
          <w:p w:rsidR="00132BA1" w:rsidRDefault="004C2682" w:rsidP="00F256C6">
            <w:pPr>
              <w:spacing w:line="360" w:lineRule="auto"/>
              <w:jc w:val="left"/>
              <w:rPr>
                <w:sz w:val="20"/>
                <w:szCs w:val="20"/>
              </w:rPr>
            </w:pPr>
            <w:r w:rsidRPr="0088358F">
              <w:rPr>
                <w:sz w:val="20"/>
                <w:szCs w:val="20"/>
              </w:rPr>
              <w:t xml:space="preserve">Prognoza wydatków na dany rok budżetowy i dwa kolejne lata na poziomie Programu </w:t>
            </w:r>
            <w:r w:rsidR="00BE7FB3">
              <w:rPr>
                <w:sz w:val="20"/>
                <w:szCs w:val="20"/>
              </w:rPr>
              <w:t xml:space="preserve"> – w formacie </w:t>
            </w:r>
            <w:r w:rsidR="00BE7FB3">
              <w:rPr>
                <w:sz w:val="20"/>
                <w:szCs w:val="20"/>
              </w:rPr>
              <w:lastRenderedPageBreak/>
              <w:t xml:space="preserve">określonym przez </w:t>
            </w:r>
            <w:r w:rsidR="00620652">
              <w:rPr>
                <w:sz w:val="20"/>
                <w:szCs w:val="20"/>
              </w:rPr>
              <w:t>MIR</w:t>
            </w:r>
            <w:r w:rsidR="00BE7FB3">
              <w:rPr>
                <w:sz w:val="20"/>
                <w:szCs w:val="20"/>
              </w:rPr>
              <w:t>.</w:t>
            </w:r>
          </w:p>
        </w:tc>
        <w:tc>
          <w:tcPr>
            <w:tcW w:w="1560" w:type="dxa"/>
            <w:vAlign w:val="center"/>
          </w:tcPr>
          <w:p w:rsidR="004C2682" w:rsidRPr="0088358F" w:rsidRDefault="004C2682" w:rsidP="00F256C6">
            <w:pPr>
              <w:spacing w:line="360" w:lineRule="auto"/>
              <w:jc w:val="left"/>
              <w:rPr>
                <w:sz w:val="20"/>
                <w:szCs w:val="20"/>
              </w:rPr>
            </w:pPr>
          </w:p>
        </w:tc>
        <w:tc>
          <w:tcPr>
            <w:tcW w:w="1559" w:type="dxa"/>
          </w:tcPr>
          <w:p w:rsidR="004C2682" w:rsidRPr="0088358F" w:rsidDel="00FD37F8" w:rsidRDefault="004C2682" w:rsidP="00F256C6">
            <w:pPr>
              <w:spacing w:line="360" w:lineRule="auto"/>
              <w:jc w:val="left"/>
              <w:rPr>
                <w:sz w:val="20"/>
                <w:szCs w:val="20"/>
              </w:rPr>
            </w:pPr>
            <w:r w:rsidRPr="0088358F">
              <w:rPr>
                <w:sz w:val="20"/>
                <w:szCs w:val="20"/>
              </w:rPr>
              <w:t xml:space="preserve">Wstępna akceptacja przez Kierownika </w:t>
            </w:r>
            <w:r w:rsidR="00661CD3">
              <w:rPr>
                <w:sz w:val="20"/>
                <w:szCs w:val="20"/>
              </w:rPr>
              <w:t>RF-I-ZF</w:t>
            </w:r>
            <w:r w:rsidRPr="0088358F">
              <w:rPr>
                <w:sz w:val="20"/>
                <w:szCs w:val="20"/>
              </w:rPr>
              <w:t xml:space="preserve"> i zatwierdzenie prognozy przez Dyrektora </w:t>
            </w:r>
            <w:r w:rsidR="00E2727B">
              <w:rPr>
                <w:sz w:val="20"/>
                <w:szCs w:val="20"/>
              </w:rPr>
              <w:t>RF</w:t>
            </w:r>
            <w:r w:rsidRPr="0088358F">
              <w:rPr>
                <w:sz w:val="20"/>
                <w:szCs w:val="20"/>
              </w:rPr>
              <w:t>.</w:t>
            </w:r>
          </w:p>
        </w:tc>
        <w:tc>
          <w:tcPr>
            <w:tcW w:w="1417" w:type="dxa"/>
            <w:vAlign w:val="center"/>
          </w:tcPr>
          <w:p w:rsidR="004C2682" w:rsidRPr="0088358F" w:rsidRDefault="00E25BE4" w:rsidP="00F256C6">
            <w:pPr>
              <w:spacing w:line="360" w:lineRule="auto"/>
              <w:jc w:val="left"/>
              <w:rPr>
                <w:sz w:val="20"/>
                <w:szCs w:val="20"/>
              </w:rPr>
            </w:pPr>
            <w:r w:rsidRPr="0088358F">
              <w:rPr>
                <w:sz w:val="20"/>
                <w:szCs w:val="20"/>
              </w:rPr>
              <w:t>2 dni robocze</w:t>
            </w:r>
          </w:p>
        </w:tc>
        <w:tc>
          <w:tcPr>
            <w:tcW w:w="1981" w:type="dxa"/>
            <w:vAlign w:val="center"/>
          </w:tcPr>
          <w:p w:rsidR="004C2682" w:rsidRPr="0088358F" w:rsidRDefault="004C2682" w:rsidP="00F256C6">
            <w:pPr>
              <w:spacing w:line="360" w:lineRule="auto"/>
              <w:ind w:right="-38"/>
              <w:jc w:val="left"/>
              <w:rPr>
                <w:sz w:val="20"/>
                <w:szCs w:val="20"/>
              </w:rPr>
            </w:pPr>
          </w:p>
        </w:tc>
      </w:tr>
      <w:tr w:rsidR="004C2682" w:rsidRPr="0088358F" w:rsidTr="009A0761">
        <w:trPr>
          <w:gridAfter w:val="1"/>
          <w:wAfter w:w="29" w:type="dxa"/>
        </w:trPr>
        <w:tc>
          <w:tcPr>
            <w:tcW w:w="416" w:type="dxa"/>
            <w:vAlign w:val="center"/>
          </w:tcPr>
          <w:p w:rsidR="004C2682" w:rsidRPr="0088358F" w:rsidRDefault="007B0A75" w:rsidP="00F256C6">
            <w:pPr>
              <w:spacing w:line="360" w:lineRule="auto"/>
              <w:jc w:val="left"/>
              <w:rPr>
                <w:sz w:val="20"/>
                <w:szCs w:val="20"/>
              </w:rPr>
            </w:pPr>
            <w:r w:rsidRPr="0088358F">
              <w:rPr>
                <w:sz w:val="20"/>
                <w:szCs w:val="20"/>
              </w:rPr>
              <w:lastRenderedPageBreak/>
              <w:t>5</w:t>
            </w:r>
          </w:p>
        </w:tc>
        <w:tc>
          <w:tcPr>
            <w:tcW w:w="1838" w:type="dxa"/>
            <w:vAlign w:val="center"/>
          </w:tcPr>
          <w:p w:rsidR="004C2682" w:rsidRPr="0088358F" w:rsidRDefault="004C2682" w:rsidP="00F256C6">
            <w:pPr>
              <w:spacing w:line="360" w:lineRule="auto"/>
              <w:jc w:val="left"/>
              <w:rPr>
                <w:sz w:val="20"/>
                <w:szCs w:val="20"/>
              </w:rPr>
            </w:pPr>
            <w:r w:rsidRPr="0088358F">
              <w:rPr>
                <w:sz w:val="20"/>
                <w:szCs w:val="20"/>
              </w:rPr>
              <w:t xml:space="preserve">Przekazanie do zatwierdzenia do Członka Zarządu / Marszałka prognozy wydatków na poziomie Programu. </w:t>
            </w:r>
          </w:p>
        </w:tc>
        <w:tc>
          <w:tcPr>
            <w:tcW w:w="1449" w:type="dxa"/>
            <w:vAlign w:val="center"/>
          </w:tcPr>
          <w:p w:rsidR="004C2682" w:rsidRPr="0088358F" w:rsidRDefault="004C2682" w:rsidP="00F256C6">
            <w:pPr>
              <w:spacing w:line="360" w:lineRule="auto"/>
              <w:jc w:val="left"/>
              <w:rPr>
                <w:sz w:val="20"/>
                <w:szCs w:val="20"/>
              </w:rPr>
            </w:pPr>
            <w:r w:rsidRPr="0088358F">
              <w:rPr>
                <w:sz w:val="20"/>
                <w:szCs w:val="20"/>
              </w:rPr>
              <w:t xml:space="preserve">Stanowisko ds. prognozowania </w:t>
            </w:r>
            <w:r w:rsidR="00381291" w:rsidRPr="0088358F">
              <w:rPr>
                <w:sz w:val="20"/>
                <w:szCs w:val="20"/>
              </w:rPr>
              <w:t>i rozliczania</w:t>
            </w:r>
            <w:r w:rsidRPr="0088358F">
              <w:rPr>
                <w:sz w:val="20"/>
                <w:szCs w:val="20"/>
              </w:rPr>
              <w:t xml:space="preserve"> wydatków  </w:t>
            </w:r>
          </w:p>
        </w:tc>
        <w:tc>
          <w:tcPr>
            <w:tcW w:w="1506" w:type="dxa"/>
            <w:vAlign w:val="center"/>
          </w:tcPr>
          <w:p w:rsidR="004C2682" w:rsidRPr="0088358F" w:rsidRDefault="00661CD3" w:rsidP="00F256C6">
            <w:pPr>
              <w:spacing w:line="360" w:lineRule="auto"/>
              <w:jc w:val="left"/>
              <w:rPr>
                <w:sz w:val="20"/>
                <w:szCs w:val="20"/>
              </w:rPr>
            </w:pPr>
            <w:r>
              <w:rPr>
                <w:sz w:val="20"/>
                <w:szCs w:val="20"/>
              </w:rPr>
              <w:t>RF-I-ZF</w:t>
            </w:r>
            <w:r w:rsidR="004C2682" w:rsidRPr="0088358F">
              <w:rPr>
                <w:sz w:val="20"/>
                <w:szCs w:val="20"/>
              </w:rPr>
              <w:t>, Zarząd Województwa</w:t>
            </w:r>
          </w:p>
        </w:tc>
        <w:tc>
          <w:tcPr>
            <w:tcW w:w="1703" w:type="dxa"/>
            <w:vAlign w:val="center"/>
          </w:tcPr>
          <w:p w:rsidR="00132BA1" w:rsidRDefault="004C2682" w:rsidP="00F256C6">
            <w:pPr>
              <w:spacing w:line="360" w:lineRule="auto"/>
              <w:jc w:val="left"/>
              <w:rPr>
                <w:sz w:val="20"/>
                <w:szCs w:val="20"/>
              </w:rPr>
            </w:pPr>
            <w:r w:rsidRPr="0088358F">
              <w:rPr>
                <w:sz w:val="20"/>
                <w:szCs w:val="20"/>
              </w:rPr>
              <w:t xml:space="preserve">Prognoza wydatków na dany rok budżetowy i dwa kolejne lata na poziomie Programu </w:t>
            </w:r>
            <w:r w:rsidR="00BE7FB3">
              <w:rPr>
                <w:sz w:val="20"/>
                <w:szCs w:val="20"/>
              </w:rPr>
              <w:t xml:space="preserve">– w formacie określonym przez </w:t>
            </w:r>
            <w:r w:rsidR="00620652">
              <w:rPr>
                <w:sz w:val="20"/>
                <w:szCs w:val="20"/>
              </w:rPr>
              <w:t>MIR</w:t>
            </w:r>
            <w:r w:rsidR="00BE7FB3">
              <w:rPr>
                <w:sz w:val="20"/>
                <w:szCs w:val="20"/>
              </w:rPr>
              <w:t>.</w:t>
            </w:r>
          </w:p>
          <w:p w:rsidR="00132BA1" w:rsidRDefault="00132BA1" w:rsidP="00F256C6">
            <w:pPr>
              <w:spacing w:line="360" w:lineRule="auto"/>
              <w:jc w:val="left"/>
              <w:rPr>
                <w:sz w:val="20"/>
                <w:szCs w:val="20"/>
              </w:rPr>
            </w:pPr>
          </w:p>
        </w:tc>
        <w:tc>
          <w:tcPr>
            <w:tcW w:w="1560" w:type="dxa"/>
            <w:vAlign w:val="center"/>
          </w:tcPr>
          <w:p w:rsidR="00132BA1" w:rsidRDefault="004C2682" w:rsidP="00F256C6">
            <w:pPr>
              <w:spacing w:line="360" w:lineRule="auto"/>
              <w:jc w:val="left"/>
              <w:rPr>
                <w:sz w:val="20"/>
                <w:szCs w:val="20"/>
              </w:rPr>
            </w:pPr>
            <w:r w:rsidRPr="0088358F">
              <w:rPr>
                <w:sz w:val="20"/>
                <w:szCs w:val="20"/>
              </w:rPr>
              <w:t xml:space="preserve">Zatwierdzona prognoza wydatków na realizację Programu na dany rok budżetowy i dwa kolejne lata – </w:t>
            </w:r>
            <w:r w:rsidR="00BE7FB3">
              <w:rPr>
                <w:sz w:val="20"/>
                <w:szCs w:val="20"/>
              </w:rPr>
              <w:t xml:space="preserve">zbiorczy materiał w formacie określonym przez </w:t>
            </w:r>
            <w:r w:rsidR="00620652">
              <w:rPr>
                <w:sz w:val="20"/>
                <w:szCs w:val="20"/>
              </w:rPr>
              <w:t>MIR</w:t>
            </w:r>
            <w:r w:rsidR="00BE7FB3">
              <w:rPr>
                <w:sz w:val="20"/>
                <w:szCs w:val="20"/>
              </w:rPr>
              <w:t>.</w:t>
            </w:r>
          </w:p>
        </w:tc>
        <w:tc>
          <w:tcPr>
            <w:tcW w:w="1559" w:type="dxa"/>
            <w:vAlign w:val="center"/>
          </w:tcPr>
          <w:p w:rsidR="004C2682" w:rsidRPr="0088358F" w:rsidRDefault="004C2682" w:rsidP="00F256C6">
            <w:pPr>
              <w:spacing w:line="360" w:lineRule="auto"/>
              <w:jc w:val="left"/>
              <w:rPr>
                <w:sz w:val="20"/>
                <w:szCs w:val="20"/>
              </w:rPr>
            </w:pPr>
            <w:r w:rsidRPr="0088358F">
              <w:rPr>
                <w:sz w:val="20"/>
                <w:szCs w:val="20"/>
              </w:rPr>
              <w:t>Zatwierdzenie przez Członka Zarządu  / Marszałka prognozy wydatków.</w:t>
            </w:r>
          </w:p>
        </w:tc>
        <w:tc>
          <w:tcPr>
            <w:tcW w:w="1417" w:type="dxa"/>
            <w:vAlign w:val="center"/>
          </w:tcPr>
          <w:p w:rsidR="004C2682" w:rsidRPr="0088358F" w:rsidRDefault="00E25BE4" w:rsidP="00F256C6">
            <w:pPr>
              <w:spacing w:line="360" w:lineRule="auto"/>
              <w:jc w:val="left"/>
              <w:rPr>
                <w:sz w:val="20"/>
                <w:szCs w:val="20"/>
              </w:rPr>
            </w:pPr>
            <w:r w:rsidRPr="0088358F">
              <w:rPr>
                <w:sz w:val="20"/>
                <w:szCs w:val="20"/>
              </w:rPr>
              <w:t>2 dni robocze</w:t>
            </w:r>
          </w:p>
        </w:tc>
        <w:tc>
          <w:tcPr>
            <w:tcW w:w="1981" w:type="dxa"/>
            <w:vAlign w:val="center"/>
          </w:tcPr>
          <w:p w:rsidR="004C2682" w:rsidRPr="0088358F" w:rsidRDefault="004C2682" w:rsidP="00F256C6">
            <w:pPr>
              <w:spacing w:line="360" w:lineRule="auto"/>
              <w:ind w:right="-38"/>
              <w:jc w:val="left"/>
              <w:rPr>
                <w:sz w:val="20"/>
                <w:szCs w:val="20"/>
              </w:rPr>
            </w:pPr>
          </w:p>
        </w:tc>
      </w:tr>
      <w:tr w:rsidR="004C2682" w:rsidRPr="0088358F" w:rsidTr="009A0761">
        <w:trPr>
          <w:gridAfter w:val="1"/>
          <w:wAfter w:w="29" w:type="dxa"/>
        </w:trPr>
        <w:tc>
          <w:tcPr>
            <w:tcW w:w="416" w:type="dxa"/>
            <w:vAlign w:val="center"/>
          </w:tcPr>
          <w:p w:rsidR="004C2682" w:rsidRPr="0088358F" w:rsidRDefault="007B0A75" w:rsidP="00F256C6">
            <w:pPr>
              <w:spacing w:line="360" w:lineRule="auto"/>
              <w:jc w:val="left"/>
              <w:rPr>
                <w:sz w:val="20"/>
                <w:szCs w:val="20"/>
              </w:rPr>
            </w:pPr>
            <w:r w:rsidRPr="0088358F">
              <w:rPr>
                <w:sz w:val="20"/>
                <w:szCs w:val="20"/>
              </w:rPr>
              <w:t>6</w:t>
            </w:r>
          </w:p>
        </w:tc>
        <w:tc>
          <w:tcPr>
            <w:tcW w:w="1838" w:type="dxa"/>
            <w:vAlign w:val="center"/>
          </w:tcPr>
          <w:p w:rsidR="004C2682" w:rsidRPr="0088358F" w:rsidRDefault="004C2682" w:rsidP="00F256C6">
            <w:pPr>
              <w:spacing w:line="360" w:lineRule="auto"/>
              <w:jc w:val="left"/>
              <w:rPr>
                <w:sz w:val="20"/>
                <w:szCs w:val="20"/>
              </w:rPr>
            </w:pPr>
            <w:r w:rsidRPr="0088358F">
              <w:rPr>
                <w:sz w:val="20"/>
                <w:szCs w:val="20"/>
              </w:rPr>
              <w:t xml:space="preserve">Przekazanie prognozy wydatków na realizację Programu do </w:t>
            </w:r>
            <w:r w:rsidR="00620652">
              <w:rPr>
                <w:sz w:val="20"/>
                <w:szCs w:val="20"/>
              </w:rPr>
              <w:t>MIR</w:t>
            </w:r>
            <w:r w:rsidRPr="0088358F">
              <w:rPr>
                <w:sz w:val="20"/>
                <w:szCs w:val="20"/>
              </w:rPr>
              <w:t>.</w:t>
            </w:r>
          </w:p>
        </w:tc>
        <w:tc>
          <w:tcPr>
            <w:tcW w:w="1449" w:type="dxa"/>
            <w:vAlign w:val="center"/>
          </w:tcPr>
          <w:p w:rsidR="004C2682" w:rsidRPr="0088358F" w:rsidRDefault="004C2682" w:rsidP="00F256C6">
            <w:pPr>
              <w:spacing w:line="360" w:lineRule="auto"/>
              <w:jc w:val="left"/>
              <w:rPr>
                <w:sz w:val="20"/>
                <w:szCs w:val="20"/>
              </w:rPr>
            </w:pPr>
            <w:r w:rsidRPr="0088358F">
              <w:rPr>
                <w:sz w:val="20"/>
                <w:szCs w:val="20"/>
              </w:rPr>
              <w:t xml:space="preserve">Stanowisko ds. prognozowania </w:t>
            </w:r>
            <w:r w:rsidR="00381291" w:rsidRPr="0088358F">
              <w:rPr>
                <w:sz w:val="20"/>
                <w:szCs w:val="20"/>
              </w:rPr>
              <w:t>i rozliczania</w:t>
            </w:r>
            <w:r w:rsidRPr="0088358F">
              <w:rPr>
                <w:sz w:val="20"/>
                <w:szCs w:val="20"/>
              </w:rPr>
              <w:t xml:space="preserve"> wydatków  </w:t>
            </w:r>
          </w:p>
        </w:tc>
        <w:tc>
          <w:tcPr>
            <w:tcW w:w="1506" w:type="dxa"/>
            <w:vAlign w:val="center"/>
          </w:tcPr>
          <w:p w:rsidR="004C2682" w:rsidRPr="0088358F" w:rsidRDefault="00661CD3" w:rsidP="00F256C6">
            <w:pPr>
              <w:spacing w:line="360" w:lineRule="auto"/>
              <w:jc w:val="left"/>
              <w:rPr>
                <w:sz w:val="20"/>
                <w:szCs w:val="20"/>
              </w:rPr>
            </w:pPr>
            <w:r>
              <w:rPr>
                <w:sz w:val="20"/>
                <w:szCs w:val="20"/>
              </w:rPr>
              <w:t>RF-I-ZF</w:t>
            </w:r>
            <w:r w:rsidR="004C2682" w:rsidRPr="0088358F">
              <w:rPr>
                <w:sz w:val="20"/>
                <w:szCs w:val="20"/>
              </w:rPr>
              <w:t xml:space="preserve">, </w:t>
            </w:r>
            <w:r w:rsidR="00620652">
              <w:rPr>
                <w:sz w:val="20"/>
                <w:szCs w:val="20"/>
              </w:rPr>
              <w:t>MIR</w:t>
            </w:r>
          </w:p>
          <w:p w:rsidR="004C2682" w:rsidRPr="0088358F" w:rsidRDefault="004C2682" w:rsidP="00F256C6">
            <w:pPr>
              <w:spacing w:line="360" w:lineRule="auto"/>
              <w:jc w:val="left"/>
              <w:rPr>
                <w:sz w:val="20"/>
                <w:szCs w:val="20"/>
              </w:rPr>
            </w:pPr>
          </w:p>
        </w:tc>
        <w:tc>
          <w:tcPr>
            <w:tcW w:w="1703" w:type="dxa"/>
            <w:vAlign w:val="center"/>
          </w:tcPr>
          <w:p w:rsidR="004C2682" w:rsidRPr="0088358F" w:rsidRDefault="004C2682" w:rsidP="00F256C6">
            <w:pPr>
              <w:spacing w:line="360" w:lineRule="auto"/>
              <w:jc w:val="left"/>
              <w:rPr>
                <w:sz w:val="20"/>
                <w:szCs w:val="20"/>
              </w:rPr>
            </w:pPr>
            <w:r w:rsidRPr="0088358F">
              <w:rPr>
                <w:sz w:val="20"/>
                <w:szCs w:val="20"/>
              </w:rPr>
              <w:t xml:space="preserve">Zatwierdzona Prognoza wydatków na realizację Programu na dany rok budżetowy i dwa kolejne lata – </w:t>
            </w:r>
            <w:r w:rsidR="00BE365A">
              <w:rPr>
                <w:sz w:val="20"/>
                <w:szCs w:val="20"/>
              </w:rPr>
              <w:t xml:space="preserve"> zbiorczy materiał w formacie określonym przez </w:t>
            </w:r>
            <w:r w:rsidR="00620652">
              <w:rPr>
                <w:sz w:val="20"/>
                <w:szCs w:val="20"/>
              </w:rPr>
              <w:t>MIR</w:t>
            </w:r>
            <w:r w:rsidR="00BE365A">
              <w:rPr>
                <w:sz w:val="20"/>
                <w:szCs w:val="20"/>
              </w:rPr>
              <w:t>.</w:t>
            </w:r>
          </w:p>
        </w:tc>
        <w:tc>
          <w:tcPr>
            <w:tcW w:w="1560" w:type="dxa"/>
            <w:vAlign w:val="center"/>
          </w:tcPr>
          <w:p w:rsidR="00132BA1" w:rsidRDefault="004C2682" w:rsidP="00F256C6">
            <w:pPr>
              <w:spacing w:line="360" w:lineRule="auto"/>
              <w:jc w:val="left"/>
              <w:rPr>
                <w:sz w:val="20"/>
                <w:szCs w:val="20"/>
              </w:rPr>
            </w:pPr>
            <w:r w:rsidRPr="0088358F">
              <w:rPr>
                <w:sz w:val="20"/>
                <w:szCs w:val="20"/>
              </w:rPr>
              <w:t xml:space="preserve">Pismo </w:t>
            </w:r>
            <w:r w:rsidR="00BE7FB3">
              <w:rPr>
                <w:sz w:val="20"/>
                <w:szCs w:val="20"/>
              </w:rPr>
              <w:t>przekazujące prognozę wydatków.</w:t>
            </w:r>
            <w:r w:rsidRPr="0088358F">
              <w:rPr>
                <w:sz w:val="20"/>
                <w:szCs w:val="20"/>
              </w:rPr>
              <w:t>.</w:t>
            </w:r>
          </w:p>
        </w:tc>
        <w:tc>
          <w:tcPr>
            <w:tcW w:w="1559" w:type="dxa"/>
            <w:vAlign w:val="center"/>
          </w:tcPr>
          <w:p w:rsidR="004C2682" w:rsidRPr="0088358F" w:rsidRDefault="004C2682" w:rsidP="00F256C6">
            <w:pPr>
              <w:spacing w:line="360" w:lineRule="auto"/>
              <w:jc w:val="left"/>
              <w:rPr>
                <w:sz w:val="20"/>
                <w:szCs w:val="20"/>
              </w:rPr>
            </w:pPr>
            <w:r w:rsidRPr="0088358F">
              <w:rPr>
                <w:sz w:val="20"/>
                <w:szCs w:val="20"/>
              </w:rPr>
              <w:t xml:space="preserve">Data wysłania pisma i nadanie numeru w rejestrze korespondencji (ESOD). </w:t>
            </w:r>
          </w:p>
        </w:tc>
        <w:tc>
          <w:tcPr>
            <w:tcW w:w="1417" w:type="dxa"/>
            <w:vAlign w:val="center"/>
          </w:tcPr>
          <w:p w:rsidR="004C2682" w:rsidRPr="0088358F" w:rsidRDefault="004C2682" w:rsidP="00F256C6">
            <w:pPr>
              <w:spacing w:line="360" w:lineRule="auto"/>
              <w:jc w:val="left"/>
              <w:rPr>
                <w:sz w:val="20"/>
                <w:szCs w:val="20"/>
              </w:rPr>
            </w:pPr>
            <w:r w:rsidRPr="0088358F">
              <w:rPr>
                <w:sz w:val="20"/>
                <w:szCs w:val="20"/>
              </w:rPr>
              <w:t xml:space="preserve">Termin określa </w:t>
            </w:r>
            <w:r w:rsidR="00620652">
              <w:rPr>
                <w:sz w:val="20"/>
                <w:szCs w:val="20"/>
              </w:rPr>
              <w:t>MIR</w:t>
            </w:r>
            <w:r w:rsidRPr="0088358F">
              <w:rPr>
                <w:sz w:val="20"/>
                <w:szCs w:val="20"/>
              </w:rPr>
              <w:t>.</w:t>
            </w:r>
          </w:p>
        </w:tc>
        <w:tc>
          <w:tcPr>
            <w:tcW w:w="1981" w:type="dxa"/>
            <w:vAlign w:val="center"/>
          </w:tcPr>
          <w:p w:rsidR="004C2682" w:rsidRPr="0088358F" w:rsidRDefault="004C2682" w:rsidP="00F256C6">
            <w:pPr>
              <w:spacing w:line="360" w:lineRule="auto"/>
              <w:jc w:val="left"/>
              <w:rPr>
                <w:sz w:val="20"/>
                <w:szCs w:val="20"/>
              </w:rPr>
            </w:pPr>
          </w:p>
        </w:tc>
      </w:tr>
      <w:tr w:rsidR="004C2682" w:rsidRPr="0088358F" w:rsidTr="009A0761">
        <w:trPr>
          <w:gridAfter w:val="1"/>
          <w:wAfter w:w="29" w:type="dxa"/>
        </w:trPr>
        <w:tc>
          <w:tcPr>
            <w:tcW w:w="416" w:type="dxa"/>
            <w:tcBorders>
              <w:bottom w:val="single" w:sz="4" w:space="0" w:color="auto"/>
            </w:tcBorders>
            <w:vAlign w:val="center"/>
          </w:tcPr>
          <w:p w:rsidR="004C2682" w:rsidRPr="0088358F" w:rsidRDefault="007B0A75" w:rsidP="00F256C6">
            <w:pPr>
              <w:spacing w:line="360" w:lineRule="auto"/>
              <w:jc w:val="left"/>
              <w:rPr>
                <w:sz w:val="20"/>
                <w:szCs w:val="20"/>
              </w:rPr>
            </w:pPr>
            <w:r w:rsidRPr="0088358F">
              <w:rPr>
                <w:sz w:val="20"/>
                <w:szCs w:val="20"/>
              </w:rPr>
              <w:t>7</w:t>
            </w:r>
          </w:p>
        </w:tc>
        <w:tc>
          <w:tcPr>
            <w:tcW w:w="1838" w:type="dxa"/>
            <w:tcBorders>
              <w:bottom w:val="single" w:sz="4" w:space="0" w:color="auto"/>
            </w:tcBorders>
            <w:vAlign w:val="center"/>
          </w:tcPr>
          <w:p w:rsidR="00132BA1" w:rsidRDefault="004C2682" w:rsidP="00F256C6">
            <w:pPr>
              <w:spacing w:line="360" w:lineRule="auto"/>
              <w:jc w:val="left"/>
              <w:rPr>
                <w:sz w:val="20"/>
                <w:szCs w:val="20"/>
              </w:rPr>
            </w:pPr>
            <w:r w:rsidRPr="0088358F">
              <w:rPr>
                <w:sz w:val="20"/>
                <w:szCs w:val="20"/>
              </w:rPr>
              <w:t xml:space="preserve">Poinformowanie </w:t>
            </w:r>
            <w:r w:rsidR="00957730">
              <w:rPr>
                <w:sz w:val="20"/>
                <w:szCs w:val="20"/>
              </w:rPr>
              <w:lastRenderedPageBreak/>
              <w:t>RF-II-PT</w:t>
            </w:r>
            <w:r w:rsidR="004E5330" w:rsidRPr="0088358F">
              <w:rPr>
                <w:sz w:val="20"/>
                <w:szCs w:val="20"/>
              </w:rPr>
              <w:t>, B</w:t>
            </w:r>
            <w:r w:rsidRPr="0088358F">
              <w:rPr>
                <w:sz w:val="20"/>
                <w:szCs w:val="20"/>
              </w:rPr>
              <w:t>F i IP II o przekazaniu prognozy wydatków</w:t>
            </w:r>
            <w:r w:rsidR="00BE7FB3">
              <w:rPr>
                <w:sz w:val="20"/>
                <w:szCs w:val="20"/>
              </w:rPr>
              <w:t>.</w:t>
            </w:r>
          </w:p>
        </w:tc>
        <w:tc>
          <w:tcPr>
            <w:tcW w:w="1449" w:type="dxa"/>
            <w:tcBorders>
              <w:bottom w:val="single" w:sz="4" w:space="0" w:color="auto"/>
            </w:tcBorders>
            <w:vAlign w:val="center"/>
          </w:tcPr>
          <w:p w:rsidR="004C2682" w:rsidRPr="0088358F" w:rsidRDefault="004C2682" w:rsidP="00F256C6">
            <w:pPr>
              <w:spacing w:line="360" w:lineRule="auto"/>
              <w:jc w:val="left"/>
              <w:rPr>
                <w:sz w:val="20"/>
                <w:szCs w:val="20"/>
              </w:rPr>
            </w:pPr>
            <w:r w:rsidRPr="0088358F">
              <w:rPr>
                <w:sz w:val="20"/>
                <w:szCs w:val="20"/>
              </w:rPr>
              <w:lastRenderedPageBreak/>
              <w:t xml:space="preserve">Stanowisko ds. </w:t>
            </w:r>
            <w:r w:rsidRPr="0088358F">
              <w:rPr>
                <w:sz w:val="20"/>
                <w:szCs w:val="20"/>
              </w:rPr>
              <w:lastRenderedPageBreak/>
              <w:t xml:space="preserve">prognozowania </w:t>
            </w:r>
            <w:r w:rsidR="00381291" w:rsidRPr="0088358F">
              <w:rPr>
                <w:sz w:val="20"/>
                <w:szCs w:val="20"/>
              </w:rPr>
              <w:t>i rozliczania</w:t>
            </w:r>
            <w:r w:rsidRPr="0088358F">
              <w:rPr>
                <w:sz w:val="20"/>
                <w:szCs w:val="20"/>
              </w:rPr>
              <w:t xml:space="preserve"> wydatków  </w:t>
            </w:r>
          </w:p>
        </w:tc>
        <w:tc>
          <w:tcPr>
            <w:tcW w:w="1506" w:type="dxa"/>
            <w:tcBorders>
              <w:bottom w:val="single" w:sz="4" w:space="0" w:color="auto"/>
            </w:tcBorders>
            <w:vAlign w:val="center"/>
          </w:tcPr>
          <w:p w:rsidR="004C2682" w:rsidRPr="0088358F" w:rsidRDefault="00661CD3" w:rsidP="00F256C6">
            <w:pPr>
              <w:spacing w:line="360" w:lineRule="auto"/>
              <w:jc w:val="left"/>
              <w:rPr>
                <w:sz w:val="20"/>
                <w:szCs w:val="20"/>
                <w:lang w:val="de-DE"/>
              </w:rPr>
            </w:pPr>
            <w:r>
              <w:rPr>
                <w:sz w:val="20"/>
                <w:szCs w:val="20"/>
                <w:lang w:val="de-DE"/>
              </w:rPr>
              <w:lastRenderedPageBreak/>
              <w:t>RF-I-ZF</w:t>
            </w:r>
            <w:r w:rsidR="004E5330" w:rsidRPr="0088358F">
              <w:rPr>
                <w:sz w:val="20"/>
                <w:szCs w:val="20"/>
                <w:lang w:val="de-DE"/>
              </w:rPr>
              <w:t>, B</w:t>
            </w:r>
            <w:r w:rsidR="004C2682" w:rsidRPr="0088358F">
              <w:rPr>
                <w:sz w:val="20"/>
                <w:szCs w:val="20"/>
                <w:lang w:val="de-DE"/>
              </w:rPr>
              <w:t xml:space="preserve">F, </w:t>
            </w:r>
            <w:r w:rsidR="004C2682" w:rsidRPr="0088358F">
              <w:rPr>
                <w:sz w:val="20"/>
                <w:szCs w:val="20"/>
                <w:lang w:val="de-DE"/>
              </w:rPr>
              <w:lastRenderedPageBreak/>
              <w:t xml:space="preserve">IP II, </w:t>
            </w:r>
            <w:r w:rsidR="00957730">
              <w:rPr>
                <w:sz w:val="20"/>
                <w:szCs w:val="20"/>
                <w:lang w:val="de-DE"/>
              </w:rPr>
              <w:t>RF-II-PT</w:t>
            </w:r>
          </w:p>
        </w:tc>
        <w:tc>
          <w:tcPr>
            <w:tcW w:w="1703" w:type="dxa"/>
            <w:tcBorders>
              <w:bottom w:val="single" w:sz="4" w:space="0" w:color="auto"/>
            </w:tcBorders>
            <w:vAlign w:val="center"/>
          </w:tcPr>
          <w:p w:rsidR="00132BA1" w:rsidRDefault="004C2682" w:rsidP="00F256C6">
            <w:pPr>
              <w:spacing w:line="360" w:lineRule="auto"/>
              <w:jc w:val="left"/>
              <w:rPr>
                <w:sz w:val="20"/>
                <w:szCs w:val="20"/>
              </w:rPr>
            </w:pPr>
            <w:r w:rsidRPr="0088358F">
              <w:rPr>
                <w:sz w:val="20"/>
                <w:szCs w:val="20"/>
              </w:rPr>
              <w:lastRenderedPageBreak/>
              <w:t xml:space="preserve">Zatwierdzona </w:t>
            </w:r>
            <w:r w:rsidRPr="0088358F">
              <w:rPr>
                <w:sz w:val="20"/>
                <w:szCs w:val="20"/>
              </w:rPr>
              <w:lastRenderedPageBreak/>
              <w:t xml:space="preserve">Prognoza wydatków na realizację Programu na dany rok budżetowy i dwa kolejne lata – </w:t>
            </w:r>
            <w:r w:rsidR="00BE7FB3">
              <w:rPr>
                <w:sz w:val="20"/>
                <w:szCs w:val="20"/>
              </w:rPr>
              <w:t xml:space="preserve">materiał w formacie określonym przez </w:t>
            </w:r>
            <w:r w:rsidR="00620652">
              <w:rPr>
                <w:sz w:val="20"/>
                <w:szCs w:val="20"/>
              </w:rPr>
              <w:t>MIR</w:t>
            </w:r>
            <w:r w:rsidR="00BE7FB3">
              <w:rPr>
                <w:sz w:val="20"/>
                <w:szCs w:val="20"/>
              </w:rPr>
              <w:t>.</w:t>
            </w:r>
          </w:p>
        </w:tc>
        <w:tc>
          <w:tcPr>
            <w:tcW w:w="1560" w:type="dxa"/>
            <w:tcBorders>
              <w:bottom w:val="single" w:sz="4" w:space="0" w:color="auto"/>
            </w:tcBorders>
            <w:vAlign w:val="center"/>
          </w:tcPr>
          <w:p w:rsidR="00861A65" w:rsidRDefault="004C2682" w:rsidP="00F256C6">
            <w:pPr>
              <w:spacing w:line="360" w:lineRule="auto"/>
              <w:jc w:val="left"/>
              <w:rPr>
                <w:sz w:val="20"/>
                <w:szCs w:val="20"/>
              </w:rPr>
            </w:pPr>
            <w:r w:rsidRPr="0088358F">
              <w:rPr>
                <w:sz w:val="20"/>
                <w:szCs w:val="20"/>
              </w:rPr>
              <w:lastRenderedPageBreak/>
              <w:t xml:space="preserve">Pismo </w:t>
            </w:r>
            <w:r w:rsidRPr="0088358F">
              <w:rPr>
                <w:sz w:val="20"/>
                <w:szCs w:val="20"/>
              </w:rPr>
              <w:lastRenderedPageBreak/>
              <w:t xml:space="preserve">informujące o przekazaniu do </w:t>
            </w:r>
            <w:r w:rsidR="00620652">
              <w:rPr>
                <w:sz w:val="20"/>
                <w:szCs w:val="20"/>
              </w:rPr>
              <w:t>MIR</w:t>
            </w:r>
            <w:r w:rsidR="00381291" w:rsidRPr="0088358F">
              <w:rPr>
                <w:sz w:val="20"/>
                <w:szCs w:val="20"/>
              </w:rPr>
              <w:t xml:space="preserve"> prognozy</w:t>
            </w:r>
            <w:r w:rsidRPr="0088358F">
              <w:rPr>
                <w:sz w:val="20"/>
                <w:szCs w:val="20"/>
              </w:rPr>
              <w:t xml:space="preserve"> wydatków</w:t>
            </w:r>
            <w:r w:rsidR="00894E74">
              <w:rPr>
                <w:sz w:val="20"/>
                <w:szCs w:val="20"/>
              </w:rPr>
              <w:t xml:space="preserve"> </w:t>
            </w:r>
          </w:p>
        </w:tc>
        <w:tc>
          <w:tcPr>
            <w:tcW w:w="1559" w:type="dxa"/>
            <w:tcBorders>
              <w:bottom w:val="single" w:sz="4" w:space="0" w:color="auto"/>
            </w:tcBorders>
            <w:vAlign w:val="center"/>
          </w:tcPr>
          <w:p w:rsidR="004C2682" w:rsidRPr="0088358F" w:rsidRDefault="004C2682" w:rsidP="00F256C6">
            <w:pPr>
              <w:spacing w:line="360" w:lineRule="auto"/>
              <w:jc w:val="left"/>
              <w:rPr>
                <w:sz w:val="20"/>
                <w:szCs w:val="20"/>
              </w:rPr>
            </w:pPr>
            <w:r w:rsidRPr="0088358F">
              <w:rPr>
                <w:sz w:val="20"/>
                <w:szCs w:val="20"/>
              </w:rPr>
              <w:lastRenderedPageBreak/>
              <w:t xml:space="preserve">Wstępna </w:t>
            </w:r>
            <w:r w:rsidRPr="0088358F">
              <w:rPr>
                <w:sz w:val="20"/>
                <w:szCs w:val="20"/>
              </w:rPr>
              <w:lastRenderedPageBreak/>
              <w:t xml:space="preserve">akceptacja przez Kierownika </w:t>
            </w:r>
            <w:r w:rsidR="00661CD3">
              <w:rPr>
                <w:sz w:val="20"/>
                <w:szCs w:val="20"/>
              </w:rPr>
              <w:t>RF-I-ZF</w:t>
            </w:r>
            <w:r w:rsidRPr="0088358F">
              <w:rPr>
                <w:sz w:val="20"/>
                <w:szCs w:val="20"/>
              </w:rPr>
              <w:t xml:space="preserve"> i zatwierdzenie pisma przez Dyrektora </w:t>
            </w:r>
            <w:r w:rsidR="00E2727B">
              <w:rPr>
                <w:sz w:val="20"/>
                <w:szCs w:val="20"/>
              </w:rPr>
              <w:t>RF</w:t>
            </w:r>
            <w:r w:rsidRPr="0088358F">
              <w:rPr>
                <w:sz w:val="20"/>
                <w:szCs w:val="20"/>
              </w:rPr>
              <w:t xml:space="preserve">. </w:t>
            </w:r>
          </w:p>
          <w:p w:rsidR="004C2682" w:rsidRPr="0088358F" w:rsidRDefault="004C2682" w:rsidP="00F256C6">
            <w:pPr>
              <w:spacing w:line="360" w:lineRule="auto"/>
              <w:jc w:val="left"/>
              <w:rPr>
                <w:sz w:val="20"/>
                <w:szCs w:val="20"/>
              </w:rPr>
            </w:pPr>
            <w:r w:rsidRPr="0088358F">
              <w:rPr>
                <w:sz w:val="20"/>
                <w:szCs w:val="20"/>
              </w:rPr>
              <w:t>Data wysłania pisma i nadanie numeru w rejestrze korespondencji (ESOD).</w:t>
            </w:r>
          </w:p>
        </w:tc>
        <w:tc>
          <w:tcPr>
            <w:tcW w:w="1417" w:type="dxa"/>
            <w:tcBorders>
              <w:bottom w:val="single" w:sz="4" w:space="0" w:color="auto"/>
            </w:tcBorders>
            <w:vAlign w:val="center"/>
          </w:tcPr>
          <w:p w:rsidR="004C2682" w:rsidRPr="0088358F" w:rsidRDefault="00BE7FB3" w:rsidP="00F256C6">
            <w:pPr>
              <w:spacing w:line="360" w:lineRule="auto"/>
              <w:jc w:val="left"/>
              <w:rPr>
                <w:sz w:val="20"/>
                <w:szCs w:val="20"/>
              </w:rPr>
            </w:pPr>
            <w:r>
              <w:rPr>
                <w:sz w:val="20"/>
                <w:szCs w:val="20"/>
              </w:rPr>
              <w:lastRenderedPageBreak/>
              <w:t>3</w:t>
            </w:r>
            <w:r w:rsidR="00E25BE4" w:rsidRPr="0088358F">
              <w:rPr>
                <w:sz w:val="20"/>
                <w:szCs w:val="20"/>
              </w:rPr>
              <w:t xml:space="preserve"> dni robocze</w:t>
            </w:r>
          </w:p>
        </w:tc>
        <w:tc>
          <w:tcPr>
            <w:tcW w:w="1981" w:type="dxa"/>
            <w:tcBorders>
              <w:bottom w:val="single" w:sz="4" w:space="0" w:color="auto"/>
            </w:tcBorders>
            <w:vAlign w:val="center"/>
          </w:tcPr>
          <w:p w:rsidR="004C2682" w:rsidRPr="0088358F" w:rsidRDefault="004C2682" w:rsidP="00F256C6">
            <w:pPr>
              <w:spacing w:line="360" w:lineRule="auto"/>
              <w:jc w:val="left"/>
              <w:rPr>
                <w:sz w:val="20"/>
                <w:szCs w:val="20"/>
              </w:rPr>
            </w:pPr>
          </w:p>
        </w:tc>
      </w:tr>
      <w:tr w:rsidR="004C2682" w:rsidRPr="0088358F" w:rsidTr="009A0761">
        <w:trPr>
          <w:gridAfter w:val="1"/>
          <w:wAfter w:w="29" w:type="dxa"/>
        </w:trPr>
        <w:tc>
          <w:tcPr>
            <w:tcW w:w="416" w:type="dxa"/>
            <w:tcBorders>
              <w:bottom w:val="single" w:sz="4" w:space="0" w:color="auto"/>
            </w:tcBorders>
            <w:vAlign w:val="center"/>
          </w:tcPr>
          <w:p w:rsidR="004C2682" w:rsidRPr="0088358F" w:rsidRDefault="007B0A75" w:rsidP="00F256C6">
            <w:pPr>
              <w:spacing w:line="360" w:lineRule="auto"/>
              <w:jc w:val="left"/>
              <w:rPr>
                <w:sz w:val="20"/>
                <w:szCs w:val="20"/>
              </w:rPr>
            </w:pPr>
            <w:r w:rsidRPr="0088358F">
              <w:rPr>
                <w:sz w:val="20"/>
                <w:szCs w:val="20"/>
              </w:rPr>
              <w:lastRenderedPageBreak/>
              <w:t>8</w:t>
            </w:r>
          </w:p>
        </w:tc>
        <w:tc>
          <w:tcPr>
            <w:tcW w:w="1838" w:type="dxa"/>
            <w:tcBorders>
              <w:bottom w:val="single" w:sz="4" w:space="0" w:color="auto"/>
            </w:tcBorders>
            <w:vAlign w:val="center"/>
          </w:tcPr>
          <w:p w:rsidR="004C2682" w:rsidRPr="0088358F" w:rsidRDefault="004C2682" w:rsidP="00F256C6">
            <w:pPr>
              <w:spacing w:line="360" w:lineRule="auto"/>
              <w:jc w:val="left"/>
              <w:rPr>
                <w:sz w:val="20"/>
                <w:szCs w:val="20"/>
              </w:rPr>
            </w:pPr>
            <w:r w:rsidRPr="0088358F">
              <w:rPr>
                <w:sz w:val="20"/>
                <w:szCs w:val="20"/>
              </w:rPr>
              <w:t xml:space="preserve">Otrzymanie z </w:t>
            </w:r>
            <w:r w:rsidR="00620652">
              <w:rPr>
                <w:sz w:val="20"/>
                <w:szCs w:val="20"/>
              </w:rPr>
              <w:t>MIR</w:t>
            </w:r>
            <w:r w:rsidRPr="0088358F">
              <w:rPr>
                <w:sz w:val="20"/>
                <w:szCs w:val="20"/>
              </w:rPr>
              <w:t xml:space="preserve"> informacji na temat ujęcia wydatków na RPO WM w projekcie ustawy budżetowej (wyciąg z projektu ustawy budżetowej).</w:t>
            </w:r>
          </w:p>
        </w:tc>
        <w:tc>
          <w:tcPr>
            <w:tcW w:w="1449" w:type="dxa"/>
            <w:tcBorders>
              <w:bottom w:val="single" w:sz="4" w:space="0" w:color="auto"/>
            </w:tcBorders>
            <w:vAlign w:val="center"/>
          </w:tcPr>
          <w:p w:rsidR="004C2682" w:rsidRPr="0088358F" w:rsidRDefault="004C2682" w:rsidP="00F256C6">
            <w:pPr>
              <w:spacing w:line="360" w:lineRule="auto"/>
              <w:jc w:val="left"/>
              <w:rPr>
                <w:sz w:val="20"/>
                <w:szCs w:val="20"/>
              </w:rPr>
            </w:pPr>
            <w:r w:rsidRPr="0088358F">
              <w:rPr>
                <w:sz w:val="20"/>
                <w:szCs w:val="20"/>
              </w:rPr>
              <w:t xml:space="preserve">Stanowisko ds. prognozowania </w:t>
            </w:r>
            <w:r w:rsidR="00381291" w:rsidRPr="0088358F">
              <w:rPr>
                <w:sz w:val="20"/>
                <w:szCs w:val="20"/>
              </w:rPr>
              <w:t>i rozliczania</w:t>
            </w:r>
            <w:r w:rsidRPr="0088358F">
              <w:rPr>
                <w:sz w:val="20"/>
                <w:szCs w:val="20"/>
              </w:rPr>
              <w:t xml:space="preserve"> wydatków  </w:t>
            </w:r>
          </w:p>
        </w:tc>
        <w:tc>
          <w:tcPr>
            <w:tcW w:w="1506" w:type="dxa"/>
            <w:tcBorders>
              <w:bottom w:val="single" w:sz="4" w:space="0" w:color="auto"/>
            </w:tcBorders>
            <w:vAlign w:val="center"/>
          </w:tcPr>
          <w:p w:rsidR="004C2682" w:rsidRPr="0088358F" w:rsidRDefault="00661CD3" w:rsidP="00F256C6">
            <w:pPr>
              <w:spacing w:line="360" w:lineRule="auto"/>
              <w:jc w:val="left"/>
              <w:rPr>
                <w:sz w:val="20"/>
                <w:szCs w:val="20"/>
              </w:rPr>
            </w:pPr>
            <w:r>
              <w:rPr>
                <w:sz w:val="20"/>
                <w:szCs w:val="20"/>
              </w:rPr>
              <w:t>RF-I-ZF</w:t>
            </w:r>
            <w:r w:rsidR="004C2682" w:rsidRPr="0088358F">
              <w:rPr>
                <w:sz w:val="20"/>
                <w:szCs w:val="20"/>
              </w:rPr>
              <w:t xml:space="preserve">, </w:t>
            </w:r>
            <w:r w:rsidR="00620652">
              <w:rPr>
                <w:sz w:val="20"/>
                <w:szCs w:val="20"/>
              </w:rPr>
              <w:t>MIR</w:t>
            </w:r>
          </w:p>
        </w:tc>
        <w:tc>
          <w:tcPr>
            <w:tcW w:w="1703" w:type="dxa"/>
            <w:tcBorders>
              <w:bottom w:val="single" w:sz="4" w:space="0" w:color="auto"/>
            </w:tcBorders>
            <w:vAlign w:val="center"/>
          </w:tcPr>
          <w:p w:rsidR="004C2682" w:rsidRPr="0088358F" w:rsidRDefault="004C2682" w:rsidP="00F256C6">
            <w:pPr>
              <w:spacing w:line="360" w:lineRule="auto"/>
              <w:jc w:val="left"/>
              <w:rPr>
                <w:sz w:val="20"/>
                <w:szCs w:val="20"/>
              </w:rPr>
            </w:pPr>
            <w:r w:rsidRPr="0088358F">
              <w:rPr>
                <w:sz w:val="20"/>
                <w:szCs w:val="20"/>
              </w:rPr>
              <w:t xml:space="preserve">Pismo z </w:t>
            </w:r>
            <w:r w:rsidR="00620652">
              <w:rPr>
                <w:sz w:val="20"/>
                <w:szCs w:val="20"/>
              </w:rPr>
              <w:t>MIR</w:t>
            </w:r>
            <w:r w:rsidRPr="0088358F">
              <w:rPr>
                <w:sz w:val="20"/>
                <w:szCs w:val="20"/>
              </w:rPr>
              <w:t xml:space="preserve"> informujące o ujęciu wydatków na RPO WM w projekcie ustawy budżetowej (wyciąg z projektu ustawy budżetowej).</w:t>
            </w:r>
          </w:p>
        </w:tc>
        <w:tc>
          <w:tcPr>
            <w:tcW w:w="1560" w:type="dxa"/>
            <w:tcBorders>
              <w:bottom w:val="single" w:sz="4" w:space="0" w:color="auto"/>
            </w:tcBorders>
            <w:vAlign w:val="center"/>
          </w:tcPr>
          <w:p w:rsidR="004C2682" w:rsidRPr="0088358F" w:rsidRDefault="004C2682" w:rsidP="00F256C6">
            <w:pPr>
              <w:spacing w:line="360" w:lineRule="auto"/>
              <w:jc w:val="left"/>
              <w:rPr>
                <w:sz w:val="20"/>
                <w:szCs w:val="20"/>
              </w:rPr>
            </w:pPr>
          </w:p>
        </w:tc>
        <w:tc>
          <w:tcPr>
            <w:tcW w:w="1559" w:type="dxa"/>
            <w:tcBorders>
              <w:bottom w:val="single" w:sz="4" w:space="0" w:color="auto"/>
            </w:tcBorders>
            <w:vAlign w:val="center"/>
          </w:tcPr>
          <w:p w:rsidR="004C2682" w:rsidRPr="0088358F" w:rsidRDefault="004C2682" w:rsidP="00F256C6">
            <w:pPr>
              <w:spacing w:line="360" w:lineRule="auto"/>
              <w:jc w:val="left"/>
              <w:rPr>
                <w:sz w:val="20"/>
                <w:szCs w:val="20"/>
              </w:rPr>
            </w:pPr>
            <w:r w:rsidRPr="0088358F">
              <w:rPr>
                <w:sz w:val="20"/>
                <w:szCs w:val="20"/>
              </w:rPr>
              <w:t xml:space="preserve">Data wpływu pisma do sekretariatu </w:t>
            </w:r>
            <w:r w:rsidR="00E2727B">
              <w:rPr>
                <w:sz w:val="20"/>
                <w:szCs w:val="20"/>
              </w:rPr>
              <w:t>RF</w:t>
            </w:r>
            <w:r w:rsidRPr="0088358F">
              <w:rPr>
                <w:sz w:val="20"/>
                <w:szCs w:val="20"/>
              </w:rPr>
              <w:t xml:space="preserve"> i nadanie numeru w rejestrze korespondencji (ESOD).</w:t>
            </w:r>
          </w:p>
        </w:tc>
        <w:tc>
          <w:tcPr>
            <w:tcW w:w="1417" w:type="dxa"/>
            <w:tcBorders>
              <w:bottom w:val="single" w:sz="4" w:space="0" w:color="auto"/>
            </w:tcBorders>
            <w:vAlign w:val="center"/>
          </w:tcPr>
          <w:p w:rsidR="004C2682" w:rsidRPr="0088358F" w:rsidRDefault="00E25BE4" w:rsidP="00F256C6">
            <w:pPr>
              <w:spacing w:line="360" w:lineRule="auto"/>
              <w:jc w:val="left"/>
              <w:rPr>
                <w:sz w:val="20"/>
                <w:szCs w:val="20"/>
              </w:rPr>
            </w:pPr>
            <w:r w:rsidRPr="0088358F">
              <w:rPr>
                <w:sz w:val="20"/>
                <w:szCs w:val="20"/>
              </w:rPr>
              <w:t>Do 25 października</w:t>
            </w:r>
          </w:p>
        </w:tc>
        <w:tc>
          <w:tcPr>
            <w:tcW w:w="1981" w:type="dxa"/>
            <w:tcBorders>
              <w:bottom w:val="single" w:sz="4" w:space="0" w:color="auto"/>
            </w:tcBorders>
            <w:vAlign w:val="center"/>
          </w:tcPr>
          <w:p w:rsidR="004C2682" w:rsidRPr="0088358F" w:rsidRDefault="004C2682" w:rsidP="00F256C6">
            <w:pPr>
              <w:spacing w:line="360" w:lineRule="auto"/>
              <w:jc w:val="left"/>
              <w:rPr>
                <w:sz w:val="20"/>
                <w:szCs w:val="20"/>
              </w:rPr>
            </w:pPr>
          </w:p>
        </w:tc>
      </w:tr>
      <w:tr w:rsidR="004C2682" w:rsidRPr="0088358F" w:rsidTr="009A07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trPr>
        <w:tc>
          <w:tcPr>
            <w:tcW w:w="416" w:type="dxa"/>
            <w:tcBorders>
              <w:top w:val="single" w:sz="4" w:space="0" w:color="auto"/>
              <w:left w:val="single" w:sz="4" w:space="0" w:color="auto"/>
              <w:bottom w:val="single" w:sz="4" w:space="0" w:color="auto"/>
              <w:right w:val="single" w:sz="4" w:space="0" w:color="auto"/>
            </w:tcBorders>
            <w:vAlign w:val="center"/>
          </w:tcPr>
          <w:p w:rsidR="004C2682" w:rsidRPr="0088358F" w:rsidRDefault="007B0A75" w:rsidP="00F256C6">
            <w:pPr>
              <w:spacing w:line="360" w:lineRule="auto"/>
              <w:jc w:val="left"/>
              <w:rPr>
                <w:sz w:val="20"/>
                <w:szCs w:val="20"/>
              </w:rPr>
            </w:pPr>
            <w:r w:rsidRPr="0088358F">
              <w:rPr>
                <w:sz w:val="20"/>
                <w:szCs w:val="20"/>
              </w:rPr>
              <w:t>9</w:t>
            </w:r>
          </w:p>
        </w:tc>
        <w:tc>
          <w:tcPr>
            <w:tcW w:w="1838" w:type="dxa"/>
            <w:tcBorders>
              <w:top w:val="single" w:sz="4" w:space="0" w:color="auto"/>
              <w:left w:val="single" w:sz="4" w:space="0" w:color="auto"/>
              <w:bottom w:val="single" w:sz="4" w:space="0" w:color="auto"/>
              <w:right w:val="single" w:sz="4" w:space="0" w:color="auto"/>
            </w:tcBorders>
          </w:tcPr>
          <w:p w:rsidR="004C2682" w:rsidRPr="0088358F" w:rsidRDefault="004C2682" w:rsidP="00F256C6">
            <w:pPr>
              <w:spacing w:line="360" w:lineRule="auto"/>
              <w:jc w:val="left"/>
              <w:rPr>
                <w:sz w:val="20"/>
                <w:szCs w:val="20"/>
              </w:rPr>
            </w:pPr>
            <w:r w:rsidRPr="0088358F">
              <w:rPr>
                <w:sz w:val="20"/>
                <w:szCs w:val="20"/>
              </w:rPr>
              <w:t xml:space="preserve">Poinformowanie IP II, </w:t>
            </w:r>
            <w:r w:rsidR="00957730">
              <w:rPr>
                <w:sz w:val="20"/>
                <w:szCs w:val="20"/>
              </w:rPr>
              <w:t>RF-II-PT</w:t>
            </w:r>
            <w:r w:rsidR="004E5330" w:rsidRPr="0088358F">
              <w:rPr>
                <w:sz w:val="20"/>
                <w:szCs w:val="20"/>
              </w:rPr>
              <w:t xml:space="preserve"> oraz B</w:t>
            </w:r>
            <w:r w:rsidRPr="0088358F">
              <w:rPr>
                <w:sz w:val="20"/>
                <w:szCs w:val="20"/>
              </w:rPr>
              <w:t xml:space="preserve">F o ujęciu wydatków na RPO WM w projekcie ustawy budżetowej. </w:t>
            </w:r>
          </w:p>
        </w:tc>
        <w:tc>
          <w:tcPr>
            <w:tcW w:w="1449" w:type="dxa"/>
            <w:tcBorders>
              <w:top w:val="single" w:sz="4" w:space="0" w:color="auto"/>
              <w:left w:val="single" w:sz="4" w:space="0" w:color="auto"/>
              <w:bottom w:val="single" w:sz="4" w:space="0" w:color="auto"/>
              <w:right w:val="single" w:sz="4" w:space="0" w:color="auto"/>
            </w:tcBorders>
          </w:tcPr>
          <w:p w:rsidR="004C2682" w:rsidRPr="0088358F" w:rsidRDefault="004C2682" w:rsidP="00F256C6">
            <w:pPr>
              <w:spacing w:line="360" w:lineRule="auto"/>
              <w:jc w:val="left"/>
              <w:rPr>
                <w:sz w:val="20"/>
                <w:szCs w:val="20"/>
              </w:rPr>
            </w:pPr>
            <w:r w:rsidRPr="0088358F">
              <w:rPr>
                <w:sz w:val="20"/>
                <w:szCs w:val="20"/>
              </w:rPr>
              <w:t xml:space="preserve">Stanowisko ds. prognozowania </w:t>
            </w:r>
            <w:r w:rsidR="00381291" w:rsidRPr="0088358F">
              <w:rPr>
                <w:sz w:val="20"/>
                <w:szCs w:val="20"/>
              </w:rPr>
              <w:t>i rozliczania</w:t>
            </w:r>
            <w:r w:rsidRPr="0088358F">
              <w:rPr>
                <w:sz w:val="20"/>
                <w:szCs w:val="20"/>
              </w:rPr>
              <w:t xml:space="preserve"> wydatków  </w:t>
            </w:r>
          </w:p>
        </w:tc>
        <w:tc>
          <w:tcPr>
            <w:tcW w:w="1506" w:type="dxa"/>
            <w:tcBorders>
              <w:top w:val="single" w:sz="4" w:space="0" w:color="auto"/>
              <w:left w:val="single" w:sz="4" w:space="0" w:color="auto"/>
              <w:bottom w:val="single" w:sz="4" w:space="0" w:color="auto"/>
              <w:right w:val="single" w:sz="4" w:space="0" w:color="auto"/>
            </w:tcBorders>
          </w:tcPr>
          <w:p w:rsidR="004C2682" w:rsidRPr="0088358F" w:rsidRDefault="00661CD3" w:rsidP="00F256C6">
            <w:pPr>
              <w:spacing w:line="360" w:lineRule="auto"/>
              <w:jc w:val="left"/>
              <w:rPr>
                <w:sz w:val="20"/>
                <w:szCs w:val="20"/>
                <w:lang w:val="de-DE"/>
              </w:rPr>
            </w:pPr>
            <w:r>
              <w:rPr>
                <w:sz w:val="20"/>
                <w:szCs w:val="20"/>
                <w:lang w:val="de-DE"/>
              </w:rPr>
              <w:t>RF-I-ZF</w:t>
            </w:r>
            <w:r w:rsidR="004E5330" w:rsidRPr="0088358F">
              <w:rPr>
                <w:sz w:val="20"/>
                <w:szCs w:val="20"/>
                <w:lang w:val="de-DE"/>
              </w:rPr>
              <w:t>, B</w:t>
            </w:r>
            <w:r w:rsidR="004C2682" w:rsidRPr="0088358F">
              <w:rPr>
                <w:sz w:val="20"/>
                <w:szCs w:val="20"/>
                <w:lang w:val="de-DE"/>
              </w:rPr>
              <w:t xml:space="preserve">F, IP II, </w:t>
            </w:r>
            <w:r w:rsidR="00957730">
              <w:rPr>
                <w:sz w:val="20"/>
                <w:szCs w:val="20"/>
                <w:lang w:val="de-DE"/>
              </w:rPr>
              <w:t>RF-II-PT</w:t>
            </w:r>
            <w:r w:rsidR="004C2682" w:rsidRPr="0088358F">
              <w:rPr>
                <w:sz w:val="20"/>
                <w:szCs w:val="20"/>
                <w:lang w:val="de-DE"/>
              </w:rPr>
              <w:t>.</w:t>
            </w:r>
          </w:p>
        </w:tc>
        <w:tc>
          <w:tcPr>
            <w:tcW w:w="1703" w:type="dxa"/>
            <w:tcBorders>
              <w:top w:val="single" w:sz="4" w:space="0" w:color="auto"/>
              <w:left w:val="single" w:sz="4" w:space="0" w:color="auto"/>
              <w:bottom w:val="single" w:sz="4" w:space="0" w:color="auto"/>
              <w:right w:val="single" w:sz="4" w:space="0" w:color="auto"/>
            </w:tcBorders>
          </w:tcPr>
          <w:p w:rsidR="004C2682" w:rsidRPr="0088358F" w:rsidRDefault="004C2682" w:rsidP="00F256C6">
            <w:pPr>
              <w:spacing w:line="360" w:lineRule="auto"/>
              <w:jc w:val="left"/>
              <w:rPr>
                <w:sz w:val="20"/>
                <w:szCs w:val="20"/>
              </w:rPr>
            </w:pPr>
            <w:r w:rsidRPr="0088358F">
              <w:rPr>
                <w:sz w:val="20"/>
                <w:szCs w:val="20"/>
              </w:rPr>
              <w:t xml:space="preserve">Pismo z </w:t>
            </w:r>
            <w:r w:rsidR="00620652">
              <w:rPr>
                <w:sz w:val="20"/>
                <w:szCs w:val="20"/>
              </w:rPr>
              <w:t>MIR</w:t>
            </w:r>
            <w:r w:rsidRPr="0088358F">
              <w:rPr>
                <w:sz w:val="20"/>
                <w:szCs w:val="20"/>
              </w:rPr>
              <w:t xml:space="preserve"> informujące o ujęciu wydatków na RPO WM w projekcie ustawy budżetowej </w:t>
            </w:r>
            <w:r w:rsidRPr="0088358F">
              <w:rPr>
                <w:sz w:val="20"/>
                <w:szCs w:val="20"/>
              </w:rPr>
              <w:lastRenderedPageBreak/>
              <w:t>(wyciąg z projektu ustawy budżetowej).</w:t>
            </w:r>
          </w:p>
        </w:tc>
        <w:tc>
          <w:tcPr>
            <w:tcW w:w="1560" w:type="dxa"/>
            <w:tcBorders>
              <w:top w:val="single" w:sz="4" w:space="0" w:color="auto"/>
              <w:left w:val="single" w:sz="4" w:space="0" w:color="auto"/>
              <w:bottom w:val="single" w:sz="4" w:space="0" w:color="auto"/>
              <w:right w:val="single" w:sz="4" w:space="0" w:color="auto"/>
            </w:tcBorders>
          </w:tcPr>
          <w:p w:rsidR="004C2682" w:rsidRPr="0088358F" w:rsidRDefault="004C2682" w:rsidP="00F256C6">
            <w:pPr>
              <w:spacing w:line="360" w:lineRule="auto"/>
              <w:jc w:val="left"/>
              <w:rPr>
                <w:sz w:val="20"/>
                <w:szCs w:val="20"/>
              </w:rPr>
            </w:pPr>
            <w:r w:rsidRPr="0088358F">
              <w:rPr>
                <w:sz w:val="20"/>
                <w:szCs w:val="20"/>
              </w:rPr>
              <w:lastRenderedPageBreak/>
              <w:t xml:space="preserve">Pismo </w:t>
            </w:r>
            <w:r w:rsidR="00E2727B">
              <w:rPr>
                <w:sz w:val="20"/>
                <w:szCs w:val="20"/>
              </w:rPr>
              <w:t>RF</w:t>
            </w:r>
            <w:r w:rsidRPr="0088358F">
              <w:rPr>
                <w:sz w:val="20"/>
                <w:szCs w:val="20"/>
              </w:rPr>
              <w:t xml:space="preserve"> informujące o ujęciu wydatków na RPO WM w projekcie </w:t>
            </w:r>
            <w:r w:rsidRPr="0088358F">
              <w:rPr>
                <w:sz w:val="20"/>
                <w:szCs w:val="20"/>
              </w:rPr>
              <w:lastRenderedPageBreak/>
              <w:t>ustawy budżetowej.</w:t>
            </w:r>
          </w:p>
        </w:tc>
        <w:tc>
          <w:tcPr>
            <w:tcW w:w="1559" w:type="dxa"/>
            <w:tcBorders>
              <w:top w:val="single" w:sz="4" w:space="0" w:color="auto"/>
              <w:left w:val="single" w:sz="4" w:space="0" w:color="auto"/>
              <w:bottom w:val="single" w:sz="4" w:space="0" w:color="auto"/>
              <w:right w:val="single" w:sz="4" w:space="0" w:color="auto"/>
            </w:tcBorders>
          </w:tcPr>
          <w:p w:rsidR="004C2682" w:rsidRPr="0088358F" w:rsidRDefault="004C2682" w:rsidP="00F256C6">
            <w:pPr>
              <w:spacing w:line="360" w:lineRule="auto"/>
              <w:jc w:val="left"/>
              <w:rPr>
                <w:sz w:val="20"/>
                <w:szCs w:val="20"/>
              </w:rPr>
            </w:pPr>
            <w:r w:rsidRPr="0088358F">
              <w:rPr>
                <w:sz w:val="20"/>
                <w:szCs w:val="20"/>
              </w:rPr>
              <w:lastRenderedPageBreak/>
              <w:t xml:space="preserve">Wstępna akceptacja pisma przez kierownika </w:t>
            </w:r>
            <w:r w:rsidR="00661CD3">
              <w:rPr>
                <w:sz w:val="20"/>
                <w:szCs w:val="20"/>
              </w:rPr>
              <w:t>RF-I-ZF</w:t>
            </w:r>
            <w:r w:rsidRPr="0088358F">
              <w:rPr>
                <w:sz w:val="20"/>
                <w:szCs w:val="20"/>
              </w:rPr>
              <w:t xml:space="preserve"> i zatwierdzenie </w:t>
            </w:r>
            <w:r w:rsidRPr="0088358F">
              <w:rPr>
                <w:sz w:val="20"/>
                <w:szCs w:val="20"/>
              </w:rPr>
              <w:lastRenderedPageBreak/>
              <w:t xml:space="preserve">przez Dyrektora </w:t>
            </w:r>
            <w:r w:rsidR="00E2727B">
              <w:rPr>
                <w:sz w:val="20"/>
                <w:szCs w:val="20"/>
              </w:rPr>
              <w:t>RF</w:t>
            </w:r>
          </w:p>
          <w:p w:rsidR="004C2682" w:rsidRPr="0088358F" w:rsidRDefault="004C2682" w:rsidP="00F256C6">
            <w:pPr>
              <w:spacing w:line="360" w:lineRule="auto"/>
              <w:jc w:val="left"/>
              <w:rPr>
                <w:sz w:val="20"/>
                <w:szCs w:val="20"/>
              </w:rPr>
            </w:pPr>
            <w:r w:rsidRPr="0088358F">
              <w:rPr>
                <w:sz w:val="20"/>
                <w:szCs w:val="20"/>
              </w:rPr>
              <w:t xml:space="preserve">Data wysłania pisma i nadanie numeru w rejestrze korespondencji (ESOD). </w:t>
            </w:r>
          </w:p>
        </w:tc>
        <w:tc>
          <w:tcPr>
            <w:tcW w:w="1417" w:type="dxa"/>
            <w:tcBorders>
              <w:top w:val="single" w:sz="4" w:space="0" w:color="auto"/>
              <w:left w:val="single" w:sz="4" w:space="0" w:color="auto"/>
              <w:bottom w:val="single" w:sz="4" w:space="0" w:color="auto"/>
              <w:right w:val="single" w:sz="4" w:space="0" w:color="auto"/>
            </w:tcBorders>
          </w:tcPr>
          <w:p w:rsidR="004C2682" w:rsidRPr="0088358F" w:rsidRDefault="00BE365A" w:rsidP="00F256C6">
            <w:pPr>
              <w:spacing w:line="360" w:lineRule="auto"/>
              <w:jc w:val="left"/>
              <w:rPr>
                <w:sz w:val="20"/>
                <w:szCs w:val="20"/>
              </w:rPr>
            </w:pPr>
            <w:r>
              <w:rPr>
                <w:sz w:val="20"/>
                <w:szCs w:val="20"/>
              </w:rPr>
              <w:lastRenderedPageBreak/>
              <w:t>3</w:t>
            </w:r>
            <w:r w:rsidR="00E25BE4" w:rsidRPr="0088358F">
              <w:rPr>
                <w:sz w:val="20"/>
                <w:szCs w:val="20"/>
              </w:rPr>
              <w:t xml:space="preserve"> dni robocze</w:t>
            </w:r>
          </w:p>
        </w:tc>
        <w:tc>
          <w:tcPr>
            <w:tcW w:w="1981" w:type="dxa"/>
            <w:tcBorders>
              <w:top w:val="single" w:sz="4" w:space="0" w:color="auto"/>
              <w:left w:val="single" w:sz="4" w:space="0" w:color="auto"/>
              <w:bottom w:val="single" w:sz="4" w:space="0" w:color="auto"/>
              <w:right w:val="single" w:sz="4" w:space="0" w:color="auto"/>
            </w:tcBorders>
          </w:tcPr>
          <w:p w:rsidR="00132BA1" w:rsidRDefault="00D90C6A" w:rsidP="00F256C6">
            <w:pPr>
              <w:spacing w:line="360" w:lineRule="auto"/>
              <w:jc w:val="left"/>
              <w:rPr>
                <w:sz w:val="20"/>
                <w:szCs w:val="20"/>
              </w:rPr>
            </w:pPr>
            <w:r>
              <w:rPr>
                <w:sz w:val="20"/>
                <w:szCs w:val="20"/>
              </w:rPr>
              <w:t xml:space="preserve">Wewnątrz </w:t>
            </w:r>
            <w:r w:rsidR="00E2727B">
              <w:rPr>
                <w:sz w:val="20"/>
                <w:szCs w:val="20"/>
              </w:rPr>
              <w:t>RF</w:t>
            </w:r>
            <w:r>
              <w:rPr>
                <w:sz w:val="20"/>
                <w:szCs w:val="20"/>
              </w:rPr>
              <w:t xml:space="preserve"> (do </w:t>
            </w:r>
            <w:r w:rsidR="00957730">
              <w:rPr>
                <w:sz w:val="20"/>
                <w:szCs w:val="20"/>
              </w:rPr>
              <w:t>RF-II-PT</w:t>
            </w:r>
            <w:r>
              <w:rPr>
                <w:sz w:val="20"/>
                <w:szCs w:val="20"/>
              </w:rPr>
              <w:t>) informacje przekazywane są w elektronicznej</w:t>
            </w:r>
            <w:r w:rsidR="00BE365A">
              <w:rPr>
                <w:sz w:val="20"/>
                <w:szCs w:val="20"/>
              </w:rPr>
              <w:t>.</w:t>
            </w:r>
          </w:p>
        </w:tc>
      </w:tr>
      <w:tr w:rsidR="004C2682" w:rsidRPr="0088358F" w:rsidTr="009A07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trPr>
        <w:tc>
          <w:tcPr>
            <w:tcW w:w="416" w:type="dxa"/>
            <w:tcBorders>
              <w:top w:val="single" w:sz="4" w:space="0" w:color="auto"/>
              <w:left w:val="single" w:sz="4" w:space="0" w:color="auto"/>
              <w:bottom w:val="single" w:sz="4" w:space="0" w:color="auto"/>
              <w:right w:val="single" w:sz="4" w:space="0" w:color="auto"/>
            </w:tcBorders>
            <w:vAlign w:val="center"/>
          </w:tcPr>
          <w:p w:rsidR="004C2682" w:rsidRPr="0088358F" w:rsidRDefault="004C2682" w:rsidP="00F256C6">
            <w:pPr>
              <w:spacing w:line="360" w:lineRule="auto"/>
              <w:jc w:val="left"/>
              <w:rPr>
                <w:sz w:val="20"/>
                <w:szCs w:val="20"/>
              </w:rPr>
            </w:pPr>
            <w:r w:rsidRPr="0088358F">
              <w:rPr>
                <w:sz w:val="20"/>
                <w:szCs w:val="20"/>
              </w:rPr>
              <w:lastRenderedPageBreak/>
              <w:t>1</w:t>
            </w:r>
            <w:r w:rsidR="007B0A75" w:rsidRPr="0088358F">
              <w:rPr>
                <w:sz w:val="20"/>
                <w:szCs w:val="20"/>
              </w:rPr>
              <w:t>0</w:t>
            </w:r>
          </w:p>
        </w:tc>
        <w:tc>
          <w:tcPr>
            <w:tcW w:w="1838" w:type="dxa"/>
            <w:tcBorders>
              <w:top w:val="single" w:sz="4" w:space="0" w:color="auto"/>
              <w:left w:val="single" w:sz="4" w:space="0" w:color="auto"/>
              <w:bottom w:val="single" w:sz="4" w:space="0" w:color="auto"/>
              <w:right w:val="single" w:sz="4" w:space="0" w:color="auto"/>
            </w:tcBorders>
            <w:vAlign w:val="center"/>
          </w:tcPr>
          <w:p w:rsidR="00132BA1" w:rsidRDefault="004C2682" w:rsidP="00F256C6">
            <w:pPr>
              <w:spacing w:line="360" w:lineRule="auto"/>
              <w:jc w:val="left"/>
              <w:rPr>
                <w:sz w:val="20"/>
                <w:szCs w:val="20"/>
              </w:rPr>
            </w:pPr>
            <w:r w:rsidRPr="0088358F">
              <w:rPr>
                <w:sz w:val="20"/>
                <w:szCs w:val="20"/>
              </w:rPr>
              <w:t>Archiwizacja prognozy wydatków wraz z wypełnionymi listami sprawdzającymi sporządzonymi przez „pierwszą i drugą parę oczu”.</w:t>
            </w:r>
          </w:p>
        </w:tc>
        <w:tc>
          <w:tcPr>
            <w:tcW w:w="1449" w:type="dxa"/>
            <w:tcBorders>
              <w:top w:val="single" w:sz="4" w:space="0" w:color="auto"/>
              <w:left w:val="single" w:sz="4" w:space="0" w:color="auto"/>
              <w:bottom w:val="single" w:sz="4" w:space="0" w:color="auto"/>
              <w:right w:val="single" w:sz="4" w:space="0" w:color="auto"/>
            </w:tcBorders>
            <w:vAlign w:val="center"/>
          </w:tcPr>
          <w:p w:rsidR="004C2682" w:rsidRPr="0088358F" w:rsidRDefault="004C2682" w:rsidP="00F256C6">
            <w:pPr>
              <w:spacing w:line="360" w:lineRule="auto"/>
              <w:jc w:val="left"/>
              <w:rPr>
                <w:sz w:val="20"/>
                <w:szCs w:val="20"/>
              </w:rPr>
            </w:pPr>
            <w:r w:rsidRPr="0088358F">
              <w:rPr>
                <w:sz w:val="20"/>
                <w:szCs w:val="20"/>
              </w:rPr>
              <w:t xml:space="preserve">Stanowisko ds. prognozowania </w:t>
            </w:r>
            <w:r w:rsidR="00381291" w:rsidRPr="0088358F">
              <w:rPr>
                <w:sz w:val="20"/>
                <w:szCs w:val="20"/>
              </w:rPr>
              <w:t>i rozliczania</w:t>
            </w:r>
            <w:r w:rsidRPr="0088358F">
              <w:rPr>
                <w:sz w:val="20"/>
                <w:szCs w:val="20"/>
              </w:rPr>
              <w:t xml:space="preserve"> wydatków  </w:t>
            </w:r>
          </w:p>
        </w:tc>
        <w:tc>
          <w:tcPr>
            <w:tcW w:w="1506" w:type="dxa"/>
            <w:tcBorders>
              <w:top w:val="single" w:sz="4" w:space="0" w:color="auto"/>
              <w:left w:val="single" w:sz="4" w:space="0" w:color="auto"/>
              <w:bottom w:val="single" w:sz="4" w:space="0" w:color="auto"/>
              <w:right w:val="single" w:sz="4" w:space="0" w:color="auto"/>
            </w:tcBorders>
            <w:vAlign w:val="center"/>
          </w:tcPr>
          <w:p w:rsidR="004C2682" w:rsidRPr="0088358F" w:rsidRDefault="00661CD3" w:rsidP="00F256C6">
            <w:pPr>
              <w:spacing w:line="360" w:lineRule="auto"/>
              <w:jc w:val="left"/>
              <w:rPr>
                <w:sz w:val="20"/>
                <w:szCs w:val="20"/>
              </w:rPr>
            </w:pPr>
            <w:r>
              <w:rPr>
                <w:sz w:val="20"/>
                <w:szCs w:val="20"/>
              </w:rPr>
              <w:t>RF-I-ZF</w:t>
            </w:r>
          </w:p>
        </w:tc>
        <w:tc>
          <w:tcPr>
            <w:tcW w:w="1703" w:type="dxa"/>
            <w:tcBorders>
              <w:top w:val="single" w:sz="4" w:space="0" w:color="auto"/>
              <w:left w:val="single" w:sz="4" w:space="0" w:color="auto"/>
              <w:bottom w:val="single" w:sz="4" w:space="0" w:color="auto"/>
              <w:right w:val="single" w:sz="4" w:space="0" w:color="auto"/>
            </w:tcBorders>
            <w:vAlign w:val="center"/>
          </w:tcPr>
          <w:p w:rsidR="00132BA1" w:rsidRDefault="004C2682" w:rsidP="00F256C6">
            <w:pPr>
              <w:spacing w:line="360" w:lineRule="auto"/>
              <w:jc w:val="left"/>
              <w:rPr>
                <w:sz w:val="20"/>
                <w:szCs w:val="20"/>
              </w:rPr>
            </w:pPr>
            <w:r w:rsidRPr="0088358F">
              <w:rPr>
                <w:sz w:val="20"/>
                <w:szCs w:val="20"/>
              </w:rPr>
              <w:t>Prognoza wydatków na realizację Programu na dany rok budżetowy i dwa kolejne lata –</w:t>
            </w:r>
            <w:r w:rsidR="00BE365A">
              <w:rPr>
                <w:sz w:val="20"/>
                <w:szCs w:val="20"/>
              </w:rPr>
              <w:t xml:space="preserve"> zbiorczy materiał w formacie określonym przez </w:t>
            </w:r>
            <w:r w:rsidR="00620652">
              <w:rPr>
                <w:sz w:val="20"/>
                <w:szCs w:val="20"/>
              </w:rPr>
              <w:t>MIR</w:t>
            </w:r>
            <w:r w:rsidR="00BE365A">
              <w:rPr>
                <w:sz w:val="20"/>
                <w:szCs w:val="20"/>
              </w:rPr>
              <w:t>.</w:t>
            </w:r>
            <w:r w:rsidRPr="0088358F">
              <w:rPr>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4C2682" w:rsidRPr="0088358F" w:rsidRDefault="004C2682" w:rsidP="00F256C6">
            <w:pPr>
              <w:spacing w:line="360" w:lineRule="auto"/>
              <w:jc w:val="left"/>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4C2682" w:rsidRPr="0088358F" w:rsidRDefault="004C2682" w:rsidP="00F256C6">
            <w:pPr>
              <w:spacing w:line="360" w:lineRule="auto"/>
              <w:jc w:val="left"/>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C2682" w:rsidRPr="0088358F" w:rsidRDefault="004C2682" w:rsidP="00F256C6">
            <w:pPr>
              <w:spacing w:line="360" w:lineRule="auto"/>
              <w:jc w:val="left"/>
              <w:rPr>
                <w:sz w:val="20"/>
                <w:szCs w:val="20"/>
              </w:rPr>
            </w:pPr>
          </w:p>
        </w:tc>
        <w:tc>
          <w:tcPr>
            <w:tcW w:w="1981" w:type="dxa"/>
            <w:tcBorders>
              <w:top w:val="single" w:sz="4" w:space="0" w:color="auto"/>
              <w:left w:val="single" w:sz="4" w:space="0" w:color="auto"/>
              <w:bottom w:val="single" w:sz="4" w:space="0" w:color="auto"/>
              <w:right w:val="single" w:sz="4" w:space="0" w:color="auto"/>
            </w:tcBorders>
          </w:tcPr>
          <w:p w:rsidR="004C2682" w:rsidRPr="0088358F" w:rsidRDefault="004C2682" w:rsidP="00F256C6">
            <w:pPr>
              <w:spacing w:line="360" w:lineRule="auto"/>
              <w:jc w:val="left"/>
              <w:rPr>
                <w:sz w:val="20"/>
                <w:szCs w:val="20"/>
              </w:rPr>
            </w:pPr>
          </w:p>
        </w:tc>
      </w:tr>
    </w:tbl>
    <w:p w:rsidR="00C52B27" w:rsidRPr="0088358F" w:rsidRDefault="00C52B27" w:rsidP="00F256C6">
      <w:pPr>
        <w:spacing w:line="360" w:lineRule="auto"/>
        <w:jc w:val="left"/>
      </w:pPr>
    </w:p>
    <w:p w:rsidR="00102E47" w:rsidRDefault="00C52B27" w:rsidP="005B42B8">
      <w:pPr>
        <w:spacing w:line="360" w:lineRule="auto"/>
      </w:pPr>
      <w:r w:rsidRPr="0088358F">
        <w:t xml:space="preserve">W przypadku konieczności dokonania zmian do projektu ustawy budżetowej zarówno </w:t>
      </w:r>
      <w:r w:rsidR="00661CD3">
        <w:t>RF-I-ZF</w:t>
      </w:r>
      <w:r w:rsidRPr="0088358F">
        <w:t xml:space="preserve">, jak i IP II oraz </w:t>
      </w:r>
      <w:r w:rsidR="00957730">
        <w:t>RF-II-PT</w:t>
      </w:r>
      <w:r w:rsidRPr="0088358F">
        <w:t xml:space="preserve"> postępują analogicznie do opisanych czynności w tej procedurze.</w:t>
      </w:r>
    </w:p>
    <w:p w:rsidR="00102E47" w:rsidRDefault="00C52B27">
      <w:pPr>
        <w:spacing w:line="360" w:lineRule="auto"/>
      </w:pPr>
      <w:r w:rsidRPr="0088358F">
        <w:t xml:space="preserve">Jeżeli </w:t>
      </w:r>
      <w:r w:rsidR="00620652">
        <w:t>MIR</w:t>
      </w:r>
      <w:r w:rsidRPr="0088358F">
        <w:t xml:space="preserve"> stwierdzi, iż w </w:t>
      </w:r>
      <w:r w:rsidR="00BE365A">
        <w:t xml:space="preserve">materiałach </w:t>
      </w:r>
      <w:r w:rsidRPr="0088358F">
        <w:t xml:space="preserve">przesłanych przez IZ RPO WM znajdują się błędy, wówczas </w:t>
      </w:r>
      <w:r w:rsidR="00620652">
        <w:t>MIR</w:t>
      </w:r>
      <w:r w:rsidR="001050EC">
        <w:t xml:space="preserve"> zwraca się z prośbą do IZ </w:t>
      </w:r>
      <w:r w:rsidRPr="0088358F">
        <w:t xml:space="preserve">RPO WM o </w:t>
      </w:r>
      <w:r w:rsidR="00BE365A">
        <w:t xml:space="preserve">ich </w:t>
      </w:r>
      <w:r w:rsidRPr="0088358F">
        <w:t xml:space="preserve">poprawę, a następnie przesłanie w terminie wyznaczonym przez </w:t>
      </w:r>
      <w:r w:rsidR="00620652">
        <w:t>MIR</w:t>
      </w:r>
      <w:r w:rsidRPr="0088358F">
        <w:t xml:space="preserve">. </w:t>
      </w:r>
    </w:p>
    <w:p w:rsidR="00102E47" w:rsidRDefault="00102E47">
      <w:pPr>
        <w:tabs>
          <w:tab w:val="left" w:pos="2385"/>
        </w:tabs>
        <w:spacing w:line="360" w:lineRule="auto"/>
        <w:jc w:val="left"/>
        <w:rPr>
          <w:sz w:val="20"/>
          <w:szCs w:val="20"/>
        </w:rPr>
      </w:pPr>
    </w:p>
    <w:p w:rsidR="00102E47" w:rsidRDefault="004C2682">
      <w:pPr>
        <w:pStyle w:val="Nagwek3"/>
        <w:numPr>
          <w:ilvl w:val="3"/>
          <w:numId w:val="1"/>
        </w:numPr>
        <w:spacing w:before="0" w:after="0" w:line="360" w:lineRule="auto"/>
        <w:ind w:left="1134" w:hanging="992"/>
        <w:jc w:val="left"/>
        <w:rPr>
          <w:rFonts w:cs="Times New Roman"/>
          <w:bCs w:val="0"/>
          <w:i w:val="0"/>
          <w:szCs w:val="24"/>
        </w:rPr>
      </w:pPr>
      <w:bookmarkStart w:id="2387" w:name="_Toc192052933"/>
      <w:bookmarkStart w:id="2388" w:name="_Toc192053601"/>
      <w:bookmarkStart w:id="2389" w:name="_Toc192059782"/>
      <w:bookmarkStart w:id="2390" w:name="_Toc202846241"/>
      <w:bookmarkStart w:id="2391" w:name="_Toc203280430"/>
      <w:bookmarkStart w:id="2392" w:name="_Toc204066185"/>
      <w:bookmarkStart w:id="2393" w:name="_Toc426446819"/>
      <w:r w:rsidRPr="001F78DF">
        <w:rPr>
          <w:rFonts w:cs="Times New Roman"/>
          <w:bCs w:val="0"/>
          <w:szCs w:val="24"/>
        </w:rPr>
        <w:lastRenderedPageBreak/>
        <w:t>Procedura prognozowania wniosków o płatność dla RPO</w:t>
      </w:r>
      <w:bookmarkEnd w:id="2387"/>
      <w:bookmarkEnd w:id="2388"/>
      <w:bookmarkEnd w:id="2389"/>
      <w:r w:rsidRPr="001F78DF">
        <w:rPr>
          <w:rFonts w:cs="Times New Roman"/>
          <w:bCs w:val="0"/>
          <w:szCs w:val="24"/>
        </w:rPr>
        <w:t xml:space="preserve"> WM 2007-2013 w odniesieniu do danego i kolejnego roku budżetowego.</w:t>
      </w:r>
      <w:bookmarkEnd w:id="2390"/>
      <w:bookmarkEnd w:id="2391"/>
      <w:bookmarkEnd w:id="2392"/>
      <w:bookmarkEnd w:id="2393"/>
    </w:p>
    <w:p w:rsidR="00102E47" w:rsidRDefault="00102E47">
      <w:pPr>
        <w:spacing w:line="360" w:lineRule="auto"/>
      </w:pPr>
    </w:p>
    <w:p w:rsidR="004C2682" w:rsidRPr="0088358F" w:rsidRDefault="004C2682">
      <w:pPr>
        <w:spacing w:line="360" w:lineRule="auto"/>
      </w:pPr>
      <w:r w:rsidRPr="0088358F">
        <w:t xml:space="preserve">Zgodnie z </w:t>
      </w:r>
      <w:r w:rsidRPr="0088358F">
        <w:rPr>
          <w:i/>
        </w:rPr>
        <w:t xml:space="preserve">Wytycznymi w zakresie warunków certyfikacji oraz przygotowania prognoz wniosków o płatność do Komisji Europejskiej </w:t>
      </w:r>
      <w:r w:rsidRPr="0088358F">
        <w:rPr>
          <w:i/>
        </w:rPr>
        <w:br/>
        <w:t xml:space="preserve">w Programach Operacyjnych w ramach NSRO na lata 2007 -2013 </w:t>
      </w:r>
      <w:r w:rsidR="00297F08" w:rsidRPr="0088358F">
        <w:t xml:space="preserve">do </w:t>
      </w:r>
      <w:r w:rsidRPr="0088358F">
        <w:t xml:space="preserve">dnia 30 kwietnia każdego roku, Instytucja Certyfikująca przesyła do Komisji Europejskiej zestawienie prognoz dotyczących ich prawdopodobnych wniosków o płatność na bieżący i kolejny rok budżetowy. IZ </w:t>
      </w:r>
      <w:r w:rsidR="0022332A" w:rsidRPr="0088358F">
        <w:t xml:space="preserve">RPO WM </w:t>
      </w:r>
      <w:r w:rsidRPr="0088358F">
        <w:t xml:space="preserve">otrzymuje pismo od </w:t>
      </w:r>
      <w:r w:rsidR="00620652">
        <w:t>MIR</w:t>
      </w:r>
      <w:r w:rsidRPr="0088358F">
        <w:t xml:space="preserve"> z prośbą o przygotowan</w:t>
      </w:r>
      <w:r w:rsidR="00E25BE4" w:rsidRPr="0088358F">
        <w:t>ie w</w:t>
      </w:r>
      <w:r w:rsidR="00C30DED" w:rsidRPr="0088358F">
        <w:t>w</w:t>
      </w:r>
      <w:r w:rsidR="00E25BE4" w:rsidRPr="0088358F">
        <w:t>.</w:t>
      </w:r>
      <w:r w:rsidR="00C30DED" w:rsidRPr="0088358F">
        <w:t xml:space="preserve"> prognozy i przesłanie do </w:t>
      </w:r>
      <w:r w:rsidRPr="0088358F">
        <w:t xml:space="preserve">dnia </w:t>
      </w:r>
      <w:r w:rsidR="00EC3984">
        <w:t>31 marca</w:t>
      </w:r>
      <w:r w:rsidR="001050EC">
        <w:t xml:space="preserve"> do </w:t>
      </w:r>
      <w:r w:rsidRPr="0088358F">
        <w:t xml:space="preserve">Instytucji Certyfikującej. W związku z powyższym IZ </w:t>
      </w:r>
      <w:r w:rsidR="0022332A" w:rsidRPr="0088358F">
        <w:t xml:space="preserve">RPO WM </w:t>
      </w:r>
      <w:r w:rsidRPr="0088358F">
        <w:t xml:space="preserve">rozpoczyna prace nad przygotowaniem prognozy. </w:t>
      </w:r>
    </w:p>
    <w:p w:rsidR="004C2682" w:rsidRPr="0088358F" w:rsidRDefault="00C52B27">
      <w:pPr>
        <w:spacing w:line="360" w:lineRule="auto"/>
        <w:sectPr w:rsidR="004C2682" w:rsidRPr="0088358F" w:rsidSect="00363D44">
          <w:pgSz w:w="15842" w:h="12242" w:orient="landscape" w:code="1"/>
          <w:pgMar w:top="1418" w:right="1418" w:bottom="1418" w:left="1418" w:header="709" w:footer="709" w:gutter="0"/>
          <w:cols w:space="708"/>
          <w:docGrid w:linePitch="360"/>
        </w:sectPr>
      </w:pPr>
      <w:r w:rsidRPr="0088358F">
        <w:t>Wskazane terminy w kol</w:t>
      </w:r>
      <w:r w:rsidR="00CB55DC">
        <w:t>umnie</w:t>
      </w:r>
      <w:r w:rsidRPr="0088358F">
        <w:t xml:space="preserve"> „czas” określają maksymalny czas poświęcony na wykonywanie poszczególnych czynności, jednak może on ulec skróceniu w zależności od terminu jaki daje </w:t>
      </w:r>
      <w:r w:rsidR="00620652">
        <w:t>MIR</w:t>
      </w:r>
      <w:r w:rsidRPr="0088358F">
        <w:t xml:space="preserve"> na przedłożenie przez IZ RPO WM stosownych materiałów.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
        <w:gridCol w:w="1833"/>
        <w:gridCol w:w="1467"/>
        <w:gridCol w:w="1183"/>
        <w:gridCol w:w="1672"/>
        <w:gridCol w:w="1533"/>
        <w:gridCol w:w="2207"/>
        <w:gridCol w:w="865"/>
        <w:gridCol w:w="2059"/>
      </w:tblGrid>
      <w:tr w:rsidR="004C2682" w:rsidRPr="001410B9">
        <w:tc>
          <w:tcPr>
            <w:tcW w:w="0" w:type="auto"/>
            <w:vAlign w:val="center"/>
          </w:tcPr>
          <w:p w:rsidR="004C2682" w:rsidRPr="001410B9" w:rsidRDefault="004C2682" w:rsidP="00F256C6">
            <w:pPr>
              <w:spacing w:line="360" w:lineRule="auto"/>
              <w:ind w:right="-108"/>
              <w:jc w:val="left"/>
              <w:rPr>
                <w:b/>
                <w:sz w:val="20"/>
                <w:szCs w:val="20"/>
              </w:rPr>
            </w:pPr>
            <w:r w:rsidRPr="001410B9">
              <w:rPr>
                <w:b/>
                <w:sz w:val="20"/>
                <w:szCs w:val="20"/>
              </w:rPr>
              <w:lastRenderedPageBreak/>
              <w:t>Lp.</w:t>
            </w:r>
          </w:p>
        </w:tc>
        <w:tc>
          <w:tcPr>
            <w:tcW w:w="0" w:type="auto"/>
            <w:vAlign w:val="center"/>
          </w:tcPr>
          <w:p w:rsidR="004C2682" w:rsidRPr="001410B9" w:rsidRDefault="004C2682" w:rsidP="00F256C6">
            <w:pPr>
              <w:spacing w:line="360" w:lineRule="auto"/>
              <w:jc w:val="left"/>
              <w:rPr>
                <w:b/>
                <w:sz w:val="20"/>
                <w:szCs w:val="20"/>
              </w:rPr>
            </w:pPr>
            <w:r w:rsidRPr="001410B9">
              <w:rPr>
                <w:b/>
                <w:sz w:val="20"/>
                <w:szCs w:val="20"/>
              </w:rPr>
              <w:t>Czynność</w:t>
            </w:r>
          </w:p>
        </w:tc>
        <w:tc>
          <w:tcPr>
            <w:tcW w:w="0" w:type="auto"/>
            <w:vAlign w:val="center"/>
          </w:tcPr>
          <w:p w:rsidR="004C2682" w:rsidRPr="001410B9" w:rsidRDefault="004C2682" w:rsidP="00F256C6">
            <w:pPr>
              <w:spacing w:line="360" w:lineRule="auto"/>
              <w:jc w:val="left"/>
              <w:rPr>
                <w:b/>
                <w:sz w:val="20"/>
                <w:szCs w:val="20"/>
              </w:rPr>
            </w:pPr>
            <w:r w:rsidRPr="001410B9">
              <w:rPr>
                <w:b/>
                <w:sz w:val="20"/>
                <w:szCs w:val="20"/>
              </w:rPr>
              <w:t>Wykonawca czynności</w:t>
            </w:r>
          </w:p>
        </w:tc>
        <w:tc>
          <w:tcPr>
            <w:tcW w:w="0" w:type="auto"/>
            <w:vAlign w:val="center"/>
          </w:tcPr>
          <w:p w:rsidR="004C2682" w:rsidRPr="001410B9" w:rsidRDefault="004C2682" w:rsidP="00F256C6">
            <w:pPr>
              <w:spacing w:line="360" w:lineRule="auto"/>
              <w:jc w:val="left"/>
              <w:rPr>
                <w:b/>
                <w:sz w:val="20"/>
                <w:szCs w:val="20"/>
              </w:rPr>
            </w:pPr>
            <w:r w:rsidRPr="001410B9">
              <w:rPr>
                <w:b/>
                <w:sz w:val="20"/>
                <w:szCs w:val="20"/>
              </w:rPr>
              <w:t>Miejsce oraz jednostki powiązane</w:t>
            </w:r>
          </w:p>
        </w:tc>
        <w:tc>
          <w:tcPr>
            <w:tcW w:w="0" w:type="auto"/>
            <w:vAlign w:val="center"/>
          </w:tcPr>
          <w:p w:rsidR="004C2682" w:rsidRPr="001410B9" w:rsidRDefault="004C2682" w:rsidP="00F256C6">
            <w:pPr>
              <w:spacing w:line="360" w:lineRule="auto"/>
              <w:jc w:val="left"/>
              <w:rPr>
                <w:b/>
                <w:sz w:val="20"/>
                <w:szCs w:val="20"/>
              </w:rPr>
            </w:pPr>
            <w:r w:rsidRPr="001410B9">
              <w:rPr>
                <w:b/>
                <w:sz w:val="20"/>
                <w:szCs w:val="20"/>
              </w:rPr>
              <w:t>Dokument źródłowy, w tym system informatyczny</w:t>
            </w:r>
          </w:p>
        </w:tc>
        <w:tc>
          <w:tcPr>
            <w:tcW w:w="0" w:type="auto"/>
            <w:vAlign w:val="center"/>
          </w:tcPr>
          <w:p w:rsidR="004C2682" w:rsidRPr="001410B9" w:rsidRDefault="004C2682" w:rsidP="00F256C6">
            <w:pPr>
              <w:spacing w:line="360" w:lineRule="auto"/>
              <w:jc w:val="left"/>
              <w:rPr>
                <w:b/>
                <w:sz w:val="20"/>
                <w:szCs w:val="20"/>
              </w:rPr>
            </w:pPr>
            <w:r w:rsidRPr="001410B9">
              <w:rPr>
                <w:b/>
                <w:sz w:val="20"/>
                <w:szCs w:val="20"/>
              </w:rPr>
              <w:t>Dokument wtórny</w:t>
            </w:r>
          </w:p>
        </w:tc>
        <w:tc>
          <w:tcPr>
            <w:tcW w:w="0" w:type="auto"/>
            <w:vAlign w:val="center"/>
          </w:tcPr>
          <w:p w:rsidR="004C2682" w:rsidRPr="001410B9" w:rsidRDefault="004C2682" w:rsidP="00F256C6">
            <w:pPr>
              <w:spacing w:line="360" w:lineRule="auto"/>
              <w:jc w:val="left"/>
              <w:rPr>
                <w:b/>
                <w:sz w:val="20"/>
                <w:szCs w:val="20"/>
              </w:rPr>
            </w:pPr>
            <w:r w:rsidRPr="001410B9">
              <w:rPr>
                <w:b/>
                <w:sz w:val="20"/>
                <w:szCs w:val="20"/>
              </w:rPr>
              <w:t>Mechanizm kontrolny</w:t>
            </w:r>
          </w:p>
        </w:tc>
        <w:tc>
          <w:tcPr>
            <w:tcW w:w="0" w:type="auto"/>
            <w:vAlign w:val="center"/>
          </w:tcPr>
          <w:p w:rsidR="004C2682" w:rsidRPr="001410B9" w:rsidRDefault="004C2682" w:rsidP="00F256C6">
            <w:pPr>
              <w:spacing w:line="360" w:lineRule="auto"/>
              <w:jc w:val="left"/>
              <w:rPr>
                <w:b/>
                <w:sz w:val="20"/>
                <w:szCs w:val="20"/>
              </w:rPr>
            </w:pPr>
            <w:r w:rsidRPr="001410B9">
              <w:rPr>
                <w:b/>
                <w:sz w:val="20"/>
                <w:szCs w:val="20"/>
              </w:rPr>
              <w:t>Czas</w:t>
            </w:r>
          </w:p>
          <w:p w:rsidR="004C2682" w:rsidRPr="001410B9" w:rsidRDefault="004C2682" w:rsidP="00F256C6">
            <w:pPr>
              <w:spacing w:line="360" w:lineRule="auto"/>
              <w:jc w:val="left"/>
              <w:rPr>
                <w:b/>
                <w:sz w:val="20"/>
                <w:szCs w:val="20"/>
              </w:rPr>
            </w:pPr>
          </w:p>
        </w:tc>
        <w:tc>
          <w:tcPr>
            <w:tcW w:w="0" w:type="auto"/>
            <w:vAlign w:val="center"/>
          </w:tcPr>
          <w:p w:rsidR="004C2682" w:rsidRPr="001410B9" w:rsidRDefault="004C2682" w:rsidP="00F256C6">
            <w:pPr>
              <w:spacing w:line="360" w:lineRule="auto"/>
              <w:jc w:val="left"/>
              <w:rPr>
                <w:b/>
                <w:sz w:val="20"/>
                <w:szCs w:val="20"/>
              </w:rPr>
            </w:pPr>
            <w:r w:rsidRPr="001410B9">
              <w:rPr>
                <w:b/>
                <w:sz w:val="20"/>
                <w:szCs w:val="20"/>
              </w:rPr>
              <w:t>Uwagi</w:t>
            </w:r>
          </w:p>
          <w:p w:rsidR="004C2682" w:rsidRPr="001410B9" w:rsidRDefault="004C2682" w:rsidP="00F256C6">
            <w:pPr>
              <w:spacing w:line="360" w:lineRule="auto"/>
              <w:jc w:val="left"/>
              <w:rPr>
                <w:b/>
                <w:sz w:val="20"/>
                <w:szCs w:val="20"/>
              </w:rPr>
            </w:pPr>
          </w:p>
        </w:tc>
      </w:tr>
      <w:tr w:rsidR="004C2682" w:rsidRPr="001410B9">
        <w:tc>
          <w:tcPr>
            <w:tcW w:w="0" w:type="auto"/>
            <w:vAlign w:val="center"/>
          </w:tcPr>
          <w:p w:rsidR="004C2682" w:rsidRPr="001410B9" w:rsidRDefault="004C2682" w:rsidP="00F256C6">
            <w:pPr>
              <w:spacing w:line="360" w:lineRule="auto"/>
              <w:jc w:val="left"/>
              <w:rPr>
                <w:sz w:val="20"/>
                <w:szCs w:val="20"/>
              </w:rPr>
            </w:pPr>
            <w:r w:rsidRPr="001410B9">
              <w:rPr>
                <w:sz w:val="20"/>
                <w:szCs w:val="20"/>
              </w:rPr>
              <w:t>1</w:t>
            </w:r>
          </w:p>
        </w:tc>
        <w:tc>
          <w:tcPr>
            <w:tcW w:w="0" w:type="auto"/>
            <w:vAlign w:val="center"/>
          </w:tcPr>
          <w:p w:rsidR="004C2682" w:rsidRPr="001410B9" w:rsidRDefault="004C2682" w:rsidP="00F256C6">
            <w:pPr>
              <w:spacing w:line="360" w:lineRule="auto"/>
              <w:jc w:val="left"/>
              <w:rPr>
                <w:sz w:val="20"/>
                <w:szCs w:val="20"/>
              </w:rPr>
            </w:pPr>
            <w:r w:rsidRPr="001410B9">
              <w:rPr>
                <w:sz w:val="20"/>
                <w:szCs w:val="20"/>
              </w:rPr>
              <w:t xml:space="preserve">Pozyskanie od IP II prognozy wniosków o płatność na dany rok budżetowy i kolejny rok na poziomie </w:t>
            </w:r>
            <w:r w:rsidR="00E25BE4" w:rsidRPr="001410B9">
              <w:rPr>
                <w:sz w:val="20"/>
                <w:szCs w:val="20"/>
              </w:rPr>
              <w:t xml:space="preserve">Priorytetów </w:t>
            </w:r>
            <w:r w:rsidR="00381291" w:rsidRPr="001410B9">
              <w:rPr>
                <w:sz w:val="20"/>
                <w:szCs w:val="20"/>
              </w:rPr>
              <w:t xml:space="preserve"> </w:t>
            </w:r>
            <w:r w:rsidR="00E25BE4" w:rsidRPr="001410B9">
              <w:rPr>
                <w:sz w:val="20"/>
                <w:szCs w:val="20"/>
              </w:rPr>
              <w:t xml:space="preserve">I-VII </w:t>
            </w:r>
            <w:r w:rsidR="00381291" w:rsidRPr="001410B9">
              <w:rPr>
                <w:sz w:val="20"/>
                <w:szCs w:val="20"/>
              </w:rPr>
              <w:t>oraz</w:t>
            </w:r>
            <w:r w:rsidRPr="001410B9">
              <w:rPr>
                <w:sz w:val="20"/>
                <w:szCs w:val="20"/>
              </w:rPr>
              <w:t xml:space="preserve"> od </w:t>
            </w:r>
            <w:r w:rsidR="00957730">
              <w:rPr>
                <w:sz w:val="20"/>
                <w:szCs w:val="20"/>
              </w:rPr>
              <w:t>RF-II-PT</w:t>
            </w:r>
            <w:r w:rsidRPr="001410B9">
              <w:rPr>
                <w:sz w:val="20"/>
                <w:szCs w:val="20"/>
              </w:rPr>
              <w:t xml:space="preserve"> prognozy wniosków o płatność w zakresie pomocy technicznej. </w:t>
            </w:r>
          </w:p>
        </w:tc>
        <w:tc>
          <w:tcPr>
            <w:tcW w:w="0" w:type="auto"/>
            <w:vAlign w:val="center"/>
          </w:tcPr>
          <w:p w:rsidR="004C2682" w:rsidRPr="001410B9" w:rsidRDefault="00F56219" w:rsidP="00F256C6">
            <w:pPr>
              <w:spacing w:line="360" w:lineRule="auto"/>
              <w:jc w:val="left"/>
              <w:rPr>
                <w:sz w:val="20"/>
                <w:szCs w:val="20"/>
              </w:rPr>
            </w:pPr>
            <w:r>
              <w:rPr>
                <w:sz w:val="20"/>
                <w:szCs w:val="20"/>
              </w:rPr>
              <w:t>Stanowisko ds. poświadczania wydatków</w:t>
            </w:r>
            <w:r w:rsidR="004C2682" w:rsidRPr="001410B9">
              <w:rPr>
                <w:sz w:val="20"/>
                <w:szCs w:val="20"/>
              </w:rPr>
              <w:t xml:space="preserve"> </w:t>
            </w:r>
          </w:p>
        </w:tc>
        <w:tc>
          <w:tcPr>
            <w:tcW w:w="0" w:type="auto"/>
            <w:vAlign w:val="center"/>
          </w:tcPr>
          <w:p w:rsidR="004C2682" w:rsidRPr="00E2727B" w:rsidRDefault="00661CD3" w:rsidP="00F256C6">
            <w:pPr>
              <w:spacing w:line="360" w:lineRule="auto"/>
              <w:jc w:val="left"/>
              <w:rPr>
                <w:sz w:val="20"/>
                <w:szCs w:val="20"/>
                <w:lang w:val="en-US"/>
              </w:rPr>
            </w:pPr>
            <w:r>
              <w:rPr>
                <w:sz w:val="20"/>
                <w:szCs w:val="20"/>
                <w:lang w:val="en-US"/>
              </w:rPr>
              <w:t>RF-I-ZF</w:t>
            </w:r>
            <w:r w:rsidR="002C78EE" w:rsidRPr="002C78EE">
              <w:rPr>
                <w:sz w:val="20"/>
                <w:szCs w:val="20"/>
                <w:lang w:val="en-US"/>
              </w:rPr>
              <w:t xml:space="preserve">, IP II, </w:t>
            </w:r>
            <w:r w:rsidR="00957730">
              <w:rPr>
                <w:sz w:val="20"/>
                <w:szCs w:val="20"/>
                <w:lang w:val="en-US"/>
              </w:rPr>
              <w:t>RF-II-PT</w:t>
            </w:r>
            <w:r w:rsidR="002C78EE" w:rsidRPr="002C78EE">
              <w:rPr>
                <w:sz w:val="20"/>
                <w:szCs w:val="20"/>
                <w:lang w:val="en-US"/>
              </w:rPr>
              <w:t xml:space="preserve"> </w:t>
            </w:r>
          </w:p>
        </w:tc>
        <w:tc>
          <w:tcPr>
            <w:tcW w:w="0" w:type="auto"/>
            <w:vAlign w:val="center"/>
          </w:tcPr>
          <w:p w:rsidR="004C2682" w:rsidRPr="001410B9" w:rsidRDefault="004C2682" w:rsidP="00F256C6">
            <w:pPr>
              <w:spacing w:line="360" w:lineRule="auto"/>
              <w:jc w:val="left"/>
              <w:rPr>
                <w:sz w:val="20"/>
                <w:szCs w:val="20"/>
              </w:rPr>
            </w:pPr>
            <w:r w:rsidRPr="001410B9">
              <w:rPr>
                <w:sz w:val="20"/>
                <w:szCs w:val="20"/>
              </w:rPr>
              <w:t xml:space="preserve">Prognoza wniosków o płatność na dany rok budżetowy i kolejny rok na </w:t>
            </w:r>
            <w:r w:rsidR="00381291" w:rsidRPr="001410B9">
              <w:rPr>
                <w:sz w:val="20"/>
                <w:szCs w:val="20"/>
              </w:rPr>
              <w:t>poziomie Priorytetu</w:t>
            </w:r>
            <w:r w:rsidRPr="001410B9">
              <w:rPr>
                <w:sz w:val="20"/>
                <w:szCs w:val="20"/>
              </w:rPr>
              <w:t xml:space="preserve">. </w:t>
            </w:r>
          </w:p>
        </w:tc>
        <w:tc>
          <w:tcPr>
            <w:tcW w:w="0" w:type="auto"/>
            <w:vAlign w:val="center"/>
          </w:tcPr>
          <w:p w:rsidR="004C2682" w:rsidRPr="001410B9" w:rsidRDefault="004C2682" w:rsidP="00F256C6">
            <w:pPr>
              <w:spacing w:line="360" w:lineRule="auto"/>
              <w:jc w:val="left"/>
              <w:rPr>
                <w:sz w:val="20"/>
                <w:szCs w:val="20"/>
              </w:rPr>
            </w:pPr>
          </w:p>
        </w:tc>
        <w:tc>
          <w:tcPr>
            <w:tcW w:w="0" w:type="auto"/>
            <w:vAlign w:val="center"/>
          </w:tcPr>
          <w:p w:rsidR="004C2682" w:rsidRPr="001410B9" w:rsidRDefault="004C2682" w:rsidP="00F256C6">
            <w:pPr>
              <w:spacing w:line="360" w:lineRule="auto"/>
              <w:jc w:val="left"/>
              <w:rPr>
                <w:sz w:val="20"/>
                <w:szCs w:val="20"/>
              </w:rPr>
            </w:pPr>
            <w:r w:rsidRPr="001410B9">
              <w:rPr>
                <w:sz w:val="20"/>
                <w:szCs w:val="20"/>
              </w:rPr>
              <w:t xml:space="preserve">Data wpływu prognozy wniosków o płatność do sekretariatu </w:t>
            </w:r>
            <w:r w:rsidR="00E2727B">
              <w:rPr>
                <w:sz w:val="20"/>
                <w:szCs w:val="20"/>
              </w:rPr>
              <w:t>RF</w:t>
            </w:r>
            <w:r w:rsidRPr="001410B9">
              <w:rPr>
                <w:sz w:val="20"/>
                <w:szCs w:val="20"/>
              </w:rPr>
              <w:t xml:space="preserve"> i nadanie numeru w rejestrze korespondencji (ESOD).</w:t>
            </w:r>
          </w:p>
        </w:tc>
        <w:tc>
          <w:tcPr>
            <w:tcW w:w="0" w:type="auto"/>
            <w:vAlign w:val="center"/>
          </w:tcPr>
          <w:p w:rsidR="004C2682" w:rsidRPr="001410B9" w:rsidRDefault="00E25BE4" w:rsidP="00F256C6">
            <w:pPr>
              <w:spacing w:line="360" w:lineRule="auto"/>
              <w:jc w:val="left"/>
              <w:rPr>
                <w:sz w:val="20"/>
                <w:szCs w:val="20"/>
              </w:rPr>
            </w:pPr>
            <w:r w:rsidRPr="001410B9">
              <w:rPr>
                <w:sz w:val="20"/>
                <w:szCs w:val="20"/>
              </w:rPr>
              <w:t xml:space="preserve">do </w:t>
            </w:r>
            <w:r w:rsidR="00F56219">
              <w:rPr>
                <w:sz w:val="20"/>
                <w:szCs w:val="20"/>
              </w:rPr>
              <w:t>15</w:t>
            </w:r>
            <w:r w:rsidRPr="001410B9">
              <w:rPr>
                <w:sz w:val="20"/>
                <w:szCs w:val="20"/>
              </w:rPr>
              <w:t xml:space="preserve"> marca</w:t>
            </w:r>
          </w:p>
        </w:tc>
        <w:tc>
          <w:tcPr>
            <w:tcW w:w="0" w:type="auto"/>
            <w:vAlign w:val="center"/>
          </w:tcPr>
          <w:p w:rsidR="004C2682" w:rsidRPr="001410B9" w:rsidRDefault="004C2682" w:rsidP="00F256C6">
            <w:pPr>
              <w:spacing w:line="360" w:lineRule="auto"/>
              <w:jc w:val="left"/>
              <w:rPr>
                <w:sz w:val="20"/>
                <w:szCs w:val="20"/>
              </w:rPr>
            </w:pPr>
            <w:r w:rsidRPr="001410B9">
              <w:rPr>
                <w:sz w:val="20"/>
                <w:szCs w:val="20"/>
              </w:rPr>
              <w:t>Informacja uwzględnia:</w:t>
            </w:r>
          </w:p>
          <w:p w:rsidR="004C2682" w:rsidRPr="001410B9" w:rsidRDefault="004C2682" w:rsidP="00F256C6">
            <w:pPr>
              <w:spacing w:line="360" w:lineRule="auto"/>
              <w:jc w:val="left"/>
              <w:rPr>
                <w:sz w:val="20"/>
                <w:szCs w:val="20"/>
              </w:rPr>
            </w:pPr>
            <w:r w:rsidRPr="001410B9">
              <w:rPr>
                <w:sz w:val="20"/>
                <w:szCs w:val="20"/>
              </w:rPr>
              <w:t xml:space="preserve">1) Poziom płatności dokonanych dotychczas na rzecz beneficjentów. </w:t>
            </w:r>
          </w:p>
          <w:p w:rsidR="004C2682" w:rsidRPr="001410B9" w:rsidRDefault="004C2682" w:rsidP="00F256C6">
            <w:pPr>
              <w:spacing w:line="360" w:lineRule="auto"/>
              <w:ind w:right="-108"/>
              <w:jc w:val="left"/>
              <w:rPr>
                <w:sz w:val="20"/>
                <w:szCs w:val="20"/>
              </w:rPr>
            </w:pPr>
            <w:r w:rsidRPr="001410B9">
              <w:rPr>
                <w:sz w:val="20"/>
                <w:szCs w:val="20"/>
              </w:rPr>
              <w:t>2) Poziom wydatków poniesionych przez beneficjentów.</w:t>
            </w:r>
          </w:p>
          <w:p w:rsidR="004C2682" w:rsidRPr="001410B9" w:rsidRDefault="004C2682" w:rsidP="00F256C6">
            <w:pPr>
              <w:spacing w:line="360" w:lineRule="auto"/>
              <w:jc w:val="left"/>
              <w:rPr>
                <w:sz w:val="20"/>
                <w:szCs w:val="20"/>
              </w:rPr>
            </w:pPr>
            <w:r w:rsidRPr="001410B9">
              <w:rPr>
                <w:sz w:val="20"/>
                <w:szCs w:val="20"/>
              </w:rPr>
              <w:t>3) Wartość podpisanych umów / decyzji o dofinansowaniu, jakie będą podpisane / wydane w okresie objętym harmonogramem.</w:t>
            </w:r>
          </w:p>
          <w:p w:rsidR="004C2682" w:rsidRPr="001410B9" w:rsidRDefault="004C2682" w:rsidP="00F256C6">
            <w:pPr>
              <w:spacing w:line="360" w:lineRule="auto"/>
              <w:jc w:val="left"/>
              <w:rPr>
                <w:sz w:val="20"/>
                <w:szCs w:val="20"/>
              </w:rPr>
            </w:pPr>
            <w:r w:rsidRPr="001410B9">
              <w:rPr>
                <w:sz w:val="20"/>
                <w:szCs w:val="20"/>
              </w:rPr>
              <w:t>4) Planowany poziom płatności na rzecz beneficjentów.</w:t>
            </w:r>
          </w:p>
          <w:p w:rsidR="004C2682" w:rsidRPr="001410B9" w:rsidRDefault="004C2682" w:rsidP="00F256C6">
            <w:pPr>
              <w:spacing w:line="360" w:lineRule="auto"/>
              <w:jc w:val="left"/>
              <w:rPr>
                <w:sz w:val="20"/>
                <w:szCs w:val="20"/>
              </w:rPr>
            </w:pPr>
            <w:r w:rsidRPr="001410B9">
              <w:rPr>
                <w:sz w:val="20"/>
                <w:szCs w:val="20"/>
              </w:rPr>
              <w:t xml:space="preserve">5)Poziom współfinansowania w ramach </w:t>
            </w:r>
            <w:r w:rsidRPr="001410B9">
              <w:rPr>
                <w:sz w:val="20"/>
                <w:szCs w:val="20"/>
              </w:rPr>
              <w:lastRenderedPageBreak/>
              <w:t>poszczególnych Priorytetów RPO WM.</w:t>
            </w:r>
          </w:p>
        </w:tc>
      </w:tr>
      <w:tr w:rsidR="004C2682" w:rsidRPr="001410B9">
        <w:tc>
          <w:tcPr>
            <w:tcW w:w="0" w:type="auto"/>
            <w:vAlign w:val="center"/>
          </w:tcPr>
          <w:p w:rsidR="004C2682" w:rsidRPr="001410B9" w:rsidRDefault="004C2682" w:rsidP="00F256C6">
            <w:pPr>
              <w:spacing w:line="360" w:lineRule="auto"/>
              <w:jc w:val="left"/>
              <w:rPr>
                <w:sz w:val="20"/>
                <w:szCs w:val="20"/>
              </w:rPr>
            </w:pPr>
            <w:r w:rsidRPr="001410B9">
              <w:rPr>
                <w:sz w:val="20"/>
                <w:szCs w:val="20"/>
              </w:rPr>
              <w:lastRenderedPageBreak/>
              <w:t>2</w:t>
            </w:r>
          </w:p>
        </w:tc>
        <w:tc>
          <w:tcPr>
            <w:tcW w:w="0" w:type="auto"/>
            <w:vAlign w:val="center"/>
          </w:tcPr>
          <w:p w:rsidR="004C2682" w:rsidRPr="001410B9" w:rsidRDefault="004C2682" w:rsidP="00F256C6">
            <w:pPr>
              <w:spacing w:line="360" w:lineRule="auto"/>
              <w:jc w:val="left"/>
              <w:rPr>
                <w:sz w:val="20"/>
                <w:szCs w:val="20"/>
              </w:rPr>
            </w:pPr>
            <w:r w:rsidRPr="001410B9">
              <w:rPr>
                <w:sz w:val="20"/>
                <w:szCs w:val="20"/>
              </w:rPr>
              <w:t>Weryfikacja formalna, rachunkowa i merytoryczna prognozy wniosków o płatność na dany rok budżetowy i kolejny rok na poziomie Pr</w:t>
            </w:r>
            <w:r w:rsidR="007B0A75" w:rsidRPr="001410B9">
              <w:rPr>
                <w:sz w:val="20"/>
                <w:szCs w:val="20"/>
              </w:rPr>
              <w:t>ogramu (z zachowaniem zasady „dwóch par oczu”)</w:t>
            </w:r>
          </w:p>
        </w:tc>
        <w:tc>
          <w:tcPr>
            <w:tcW w:w="0" w:type="auto"/>
            <w:vAlign w:val="center"/>
          </w:tcPr>
          <w:p w:rsidR="004C2682" w:rsidRPr="001410B9" w:rsidRDefault="00F56219" w:rsidP="00F256C6">
            <w:pPr>
              <w:spacing w:line="360" w:lineRule="auto"/>
              <w:jc w:val="left"/>
              <w:rPr>
                <w:sz w:val="20"/>
                <w:szCs w:val="20"/>
              </w:rPr>
            </w:pPr>
            <w:r>
              <w:rPr>
                <w:sz w:val="20"/>
                <w:szCs w:val="20"/>
              </w:rPr>
              <w:t>Stanowisko ds. poświadczania wydatków</w:t>
            </w:r>
            <w:r w:rsidR="004C2682" w:rsidRPr="001410B9">
              <w:rPr>
                <w:sz w:val="20"/>
                <w:szCs w:val="20"/>
              </w:rPr>
              <w:t xml:space="preserve"> </w:t>
            </w:r>
          </w:p>
        </w:tc>
        <w:tc>
          <w:tcPr>
            <w:tcW w:w="0" w:type="auto"/>
            <w:vAlign w:val="center"/>
          </w:tcPr>
          <w:p w:rsidR="004C2682" w:rsidRPr="001410B9" w:rsidRDefault="004C2682" w:rsidP="00F256C6">
            <w:pPr>
              <w:spacing w:line="360" w:lineRule="auto"/>
              <w:jc w:val="left"/>
              <w:rPr>
                <w:sz w:val="20"/>
                <w:szCs w:val="20"/>
              </w:rPr>
            </w:pPr>
            <w:r w:rsidRPr="001410B9">
              <w:rPr>
                <w:sz w:val="20"/>
                <w:szCs w:val="20"/>
              </w:rPr>
              <w:t xml:space="preserve"> </w:t>
            </w:r>
            <w:r w:rsidR="00661CD3">
              <w:rPr>
                <w:sz w:val="20"/>
                <w:szCs w:val="20"/>
              </w:rPr>
              <w:t>RF-I-ZF</w:t>
            </w:r>
          </w:p>
        </w:tc>
        <w:tc>
          <w:tcPr>
            <w:tcW w:w="0" w:type="auto"/>
            <w:vAlign w:val="center"/>
          </w:tcPr>
          <w:p w:rsidR="004C2682" w:rsidRPr="001410B9" w:rsidRDefault="004C2682" w:rsidP="00F256C6">
            <w:pPr>
              <w:spacing w:line="360" w:lineRule="auto"/>
              <w:jc w:val="left"/>
              <w:rPr>
                <w:sz w:val="20"/>
                <w:szCs w:val="20"/>
              </w:rPr>
            </w:pPr>
            <w:r w:rsidRPr="001410B9">
              <w:rPr>
                <w:sz w:val="20"/>
                <w:szCs w:val="20"/>
              </w:rPr>
              <w:t xml:space="preserve">Prognoza wniosków o płatność na dany rok budżetowy i kolejny rok na poziomie Priorytetu. </w:t>
            </w:r>
          </w:p>
        </w:tc>
        <w:tc>
          <w:tcPr>
            <w:tcW w:w="0" w:type="auto"/>
            <w:vAlign w:val="center"/>
          </w:tcPr>
          <w:p w:rsidR="004C2682" w:rsidRPr="001410B9" w:rsidRDefault="004C2682" w:rsidP="00F256C6">
            <w:pPr>
              <w:spacing w:line="360" w:lineRule="auto"/>
              <w:jc w:val="left"/>
              <w:rPr>
                <w:sz w:val="20"/>
                <w:szCs w:val="20"/>
              </w:rPr>
            </w:pPr>
            <w:r w:rsidRPr="001410B9">
              <w:rPr>
                <w:sz w:val="20"/>
                <w:szCs w:val="20"/>
              </w:rPr>
              <w:t xml:space="preserve">Wypełniona lista sprawdzająca (zał. nr.3.4.1.2/1) z adnotacją o poprawności dokumentu lub błędach. </w:t>
            </w:r>
          </w:p>
        </w:tc>
        <w:tc>
          <w:tcPr>
            <w:tcW w:w="0" w:type="auto"/>
            <w:vAlign w:val="center"/>
          </w:tcPr>
          <w:p w:rsidR="004C2682" w:rsidRPr="001410B9" w:rsidRDefault="004C2682" w:rsidP="00F256C6">
            <w:pPr>
              <w:spacing w:line="360" w:lineRule="auto"/>
              <w:jc w:val="left"/>
              <w:rPr>
                <w:sz w:val="20"/>
                <w:szCs w:val="20"/>
              </w:rPr>
            </w:pPr>
            <w:r w:rsidRPr="001410B9">
              <w:rPr>
                <w:sz w:val="20"/>
                <w:szCs w:val="20"/>
              </w:rPr>
              <w:t>Wyp</w:t>
            </w:r>
            <w:r w:rsidR="00C52B27" w:rsidRPr="001410B9">
              <w:rPr>
                <w:sz w:val="20"/>
                <w:szCs w:val="20"/>
              </w:rPr>
              <w:t>ełnienie listy sprawdzającej / w</w:t>
            </w:r>
            <w:r w:rsidRPr="001410B9">
              <w:rPr>
                <w:sz w:val="20"/>
                <w:szCs w:val="20"/>
              </w:rPr>
              <w:t xml:space="preserve">ysłanie pisma od </w:t>
            </w:r>
            <w:r w:rsidR="00E2727B">
              <w:rPr>
                <w:sz w:val="20"/>
                <w:szCs w:val="20"/>
              </w:rPr>
              <w:t>RF</w:t>
            </w:r>
            <w:r w:rsidRPr="001410B9">
              <w:rPr>
                <w:sz w:val="20"/>
                <w:szCs w:val="20"/>
              </w:rPr>
              <w:t xml:space="preserve">. do IP II / </w:t>
            </w:r>
            <w:r w:rsidR="00957730">
              <w:rPr>
                <w:sz w:val="20"/>
                <w:szCs w:val="20"/>
              </w:rPr>
              <w:t>RF-II-PT</w:t>
            </w:r>
            <w:r w:rsidRPr="001410B9">
              <w:rPr>
                <w:sz w:val="20"/>
                <w:szCs w:val="20"/>
              </w:rPr>
              <w:t xml:space="preserve"> informującego o konieczności usunięcia błędów i nadanie numeru w rejestrze korespondencji (ESOD).  Sprawdzenie prognozy wniosków o płatność na dany rok budżetowy i kolejny rok z </w:t>
            </w:r>
            <w:r w:rsidR="00901659" w:rsidRPr="001410B9">
              <w:rPr>
                <w:sz w:val="20"/>
                <w:szCs w:val="20"/>
              </w:rPr>
              <w:t xml:space="preserve">danymi </w:t>
            </w:r>
            <w:r w:rsidRPr="001410B9">
              <w:rPr>
                <w:sz w:val="20"/>
                <w:szCs w:val="20"/>
              </w:rPr>
              <w:t>z KSI (SIMIK 07-13).</w:t>
            </w:r>
          </w:p>
        </w:tc>
        <w:tc>
          <w:tcPr>
            <w:tcW w:w="0" w:type="auto"/>
            <w:vAlign w:val="center"/>
          </w:tcPr>
          <w:p w:rsidR="004C2682" w:rsidRPr="001410B9" w:rsidRDefault="00E25BE4" w:rsidP="00F256C6">
            <w:pPr>
              <w:spacing w:line="360" w:lineRule="auto"/>
              <w:jc w:val="left"/>
              <w:rPr>
                <w:sz w:val="20"/>
                <w:szCs w:val="20"/>
              </w:rPr>
            </w:pPr>
            <w:r w:rsidRPr="001410B9">
              <w:rPr>
                <w:sz w:val="20"/>
                <w:szCs w:val="20"/>
              </w:rPr>
              <w:t>4 dni robocze</w:t>
            </w:r>
          </w:p>
        </w:tc>
        <w:tc>
          <w:tcPr>
            <w:tcW w:w="0" w:type="auto"/>
            <w:vAlign w:val="center"/>
          </w:tcPr>
          <w:p w:rsidR="004C2682" w:rsidRPr="001410B9" w:rsidRDefault="004C2682" w:rsidP="00F256C6">
            <w:pPr>
              <w:spacing w:line="360" w:lineRule="auto"/>
              <w:ind w:right="-38"/>
              <w:jc w:val="left"/>
              <w:rPr>
                <w:sz w:val="20"/>
                <w:szCs w:val="20"/>
              </w:rPr>
            </w:pPr>
            <w:r w:rsidRPr="001410B9">
              <w:rPr>
                <w:sz w:val="20"/>
                <w:szCs w:val="20"/>
              </w:rPr>
              <w:t>Zgodnie z tabelami finansowymi dla Programu.</w:t>
            </w:r>
          </w:p>
        </w:tc>
      </w:tr>
    </w:tbl>
    <w:p w:rsidR="00D2473F" w:rsidRDefault="00D2473F" w:rsidP="00F256C6">
      <w:pPr>
        <w:spacing w:line="360" w:lineRule="auto"/>
      </w:pPr>
    </w:p>
    <w:p w:rsidR="00102E47" w:rsidRDefault="00901659" w:rsidP="005B42B8">
      <w:pPr>
        <w:spacing w:line="360" w:lineRule="auto"/>
      </w:pPr>
      <w:r w:rsidRPr="000D596D">
        <w:t>W przypadku nieotrzymania prognozy wniosków o płatność</w:t>
      </w:r>
      <w:r w:rsidR="00885710" w:rsidRPr="00885710">
        <w:rPr>
          <w:i/>
        </w:rPr>
        <w:t xml:space="preserve"> </w:t>
      </w:r>
      <w:r w:rsidR="00885710" w:rsidRPr="00885710">
        <w:t xml:space="preserve">w określonym terminie, stanowisko ds. </w:t>
      </w:r>
      <w:r w:rsidR="00AF3C8B">
        <w:t>poświadczania</w:t>
      </w:r>
      <w:r w:rsidR="006207D1">
        <w:t xml:space="preserve"> </w:t>
      </w:r>
      <w:r w:rsidR="00885710" w:rsidRPr="00885710">
        <w:t>wydatków informuje</w:t>
      </w:r>
      <w:r w:rsidR="00F27AEF" w:rsidRPr="000D596D">
        <w:t xml:space="preserve"> IP II i/lub </w:t>
      </w:r>
      <w:r w:rsidR="00957730">
        <w:t>RF-II-PT</w:t>
      </w:r>
      <w:r w:rsidR="00885710" w:rsidRPr="00885710">
        <w:t xml:space="preserve"> o niedotrzymaniu terminu złożenia dokumentu i konieczności złożenia tego dokumentu w jak najszybszym czasie. W przypadku, kiedy</w:t>
      </w:r>
      <w:r w:rsidR="00885710" w:rsidRPr="00885710">
        <w:rPr>
          <w:i/>
        </w:rPr>
        <w:t xml:space="preserve"> </w:t>
      </w:r>
      <w:r w:rsidR="00885710" w:rsidRPr="00885710">
        <w:t>prognoza wniosków o płatność</w:t>
      </w:r>
      <w:r w:rsidRPr="0088358F">
        <w:t xml:space="preserve"> wpływa w określonym terminie, lecz wykryto błędy formalne, rachunkowe lub merytoryczne, stanowisko ds. </w:t>
      </w:r>
      <w:r w:rsidR="00AF3C8B">
        <w:t xml:space="preserve">poświadczania </w:t>
      </w:r>
      <w:r w:rsidRPr="0088358F">
        <w:t>wydatków</w:t>
      </w:r>
      <w:r w:rsidRPr="0088358F" w:rsidDel="00E125AF">
        <w:t xml:space="preserve"> </w:t>
      </w:r>
      <w:r w:rsidRPr="0088358F">
        <w:t xml:space="preserve">informuje IP II i/lub </w:t>
      </w:r>
      <w:r w:rsidR="00957730">
        <w:t>RF-II-PT</w:t>
      </w:r>
      <w:r w:rsidRPr="0088358F">
        <w:t xml:space="preserve"> </w:t>
      </w:r>
      <w:r w:rsidR="00C30DED" w:rsidRPr="0088358F">
        <w:br/>
      </w:r>
      <w:r w:rsidRPr="0088358F">
        <w:t>o błędach i konieczności ich poprawienia niezwłocznie</w:t>
      </w:r>
      <w:r w:rsidR="008077F6" w:rsidRPr="0088358F">
        <w:t>.</w:t>
      </w:r>
      <w:r w:rsidRPr="0088358F">
        <w:t xml:space="preserve"> Poprawiona prognoza wniosków o płatność</w:t>
      </w:r>
      <w:r w:rsidRPr="0088358F">
        <w:rPr>
          <w:i/>
        </w:rPr>
        <w:t xml:space="preserve"> </w:t>
      </w:r>
      <w:r w:rsidRPr="0088358F">
        <w:t>weryfikowana jest ponownie.</w:t>
      </w:r>
    </w:p>
    <w:p w:rsidR="00D2473F" w:rsidRPr="0088358F" w:rsidRDefault="00D2473F" w:rsidP="00F256C6">
      <w:pPr>
        <w:spacing w:line="360" w:lineRule="auto"/>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
        <w:gridCol w:w="1550"/>
        <w:gridCol w:w="1500"/>
        <w:gridCol w:w="1372"/>
        <w:gridCol w:w="1698"/>
        <w:gridCol w:w="1391"/>
        <w:gridCol w:w="2982"/>
        <w:gridCol w:w="948"/>
        <w:gridCol w:w="1392"/>
      </w:tblGrid>
      <w:tr w:rsidR="004C2682" w:rsidRPr="00B02128">
        <w:tc>
          <w:tcPr>
            <w:tcW w:w="157" w:type="pct"/>
            <w:vAlign w:val="center"/>
          </w:tcPr>
          <w:p w:rsidR="004C2682" w:rsidRPr="00B02128" w:rsidRDefault="007B0A75" w:rsidP="00F256C6">
            <w:pPr>
              <w:spacing w:line="360" w:lineRule="auto"/>
              <w:jc w:val="left"/>
              <w:rPr>
                <w:sz w:val="20"/>
                <w:szCs w:val="20"/>
              </w:rPr>
            </w:pPr>
            <w:r w:rsidRPr="00B02128">
              <w:rPr>
                <w:sz w:val="20"/>
                <w:szCs w:val="20"/>
              </w:rPr>
              <w:t>3</w:t>
            </w:r>
          </w:p>
        </w:tc>
        <w:tc>
          <w:tcPr>
            <w:tcW w:w="562" w:type="pct"/>
            <w:vAlign w:val="center"/>
          </w:tcPr>
          <w:p w:rsidR="004C2682" w:rsidRPr="00B02128" w:rsidRDefault="004C2682" w:rsidP="00F256C6">
            <w:pPr>
              <w:spacing w:line="360" w:lineRule="auto"/>
              <w:jc w:val="left"/>
              <w:rPr>
                <w:sz w:val="20"/>
                <w:szCs w:val="20"/>
              </w:rPr>
            </w:pPr>
            <w:r w:rsidRPr="00B02128">
              <w:rPr>
                <w:sz w:val="20"/>
                <w:szCs w:val="20"/>
              </w:rPr>
              <w:t xml:space="preserve">Sporządzenie przez IZ </w:t>
            </w:r>
            <w:r w:rsidR="0022332A" w:rsidRPr="00B02128">
              <w:rPr>
                <w:sz w:val="20"/>
                <w:szCs w:val="20"/>
              </w:rPr>
              <w:t xml:space="preserve">RPO </w:t>
            </w:r>
            <w:r w:rsidR="0022332A" w:rsidRPr="00B02128">
              <w:rPr>
                <w:sz w:val="20"/>
                <w:szCs w:val="20"/>
              </w:rPr>
              <w:lastRenderedPageBreak/>
              <w:t xml:space="preserve">WM </w:t>
            </w:r>
            <w:r w:rsidRPr="00B02128">
              <w:rPr>
                <w:sz w:val="20"/>
                <w:szCs w:val="20"/>
              </w:rPr>
              <w:t xml:space="preserve">prognozy wniosków o płatność na realizację Programu </w:t>
            </w:r>
            <w:r w:rsidR="00381291" w:rsidRPr="00B02128">
              <w:rPr>
                <w:sz w:val="20"/>
                <w:szCs w:val="20"/>
              </w:rPr>
              <w:t>na dany</w:t>
            </w:r>
            <w:r w:rsidRPr="00B02128">
              <w:rPr>
                <w:sz w:val="20"/>
                <w:szCs w:val="20"/>
              </w:rPr>
              <w:t xml:space="preserve"> rok budżetowy i kolejny rok.</w:t>
            </w:r>
          </w:p>
        </w:tc>
        <w:tc>
          <w:tcPr>
            <w:tcW w:w="577" w:type="pct"/>
            <w:vAlign w:val="center"/>
          </w:tcPr>
          <w:p w:rsidR="004C2682" w:rsidRPr="00B02128" w:rsidRDefault="00F56219" w:rsidP="00F256C6">
            <w:pPr>
              <w:spacing w:line="360" w:lineRule="auto"/>
              <w:jc w:val="left"/>
              <w:rPr>
                <w:sz w:val="20"/>
                <w:szCs w:val="20"/>
              </w:rPr>
            </w:pPr>
            <w:r w:rsidRPr="00B02128">
              <w:rPr>
                <w:sz w:val="20"/>
                <w:szCs w:val="20"/>
              </w:rPr>
              <w:lastRenderedPageBreak/>
              <w:t xml:space="preserve">Stanowisko ds. poświadczania </w:t>
            </w:r>
            <w:r w:rsidRPr="00B02128">
              <w:rPr>
                <w:sz w:val="20"/>
                <w:szCs w:val="20"/>
              </w:rPr>
              <w:lastRenderedPageBreak/>
              <w:t>wydatków</w:t>
            </w:r>
            <w:r w:rsidR="004C2682" w:rsidRPr="00B02128">
              <w:rPr>
                <w:sz w:val="20"/>
                <w:szCs w:val="20"/>
              </w:rPr>
              <w:t xml:space="preserve"> </w:t>
            </w:r>
          </w:p>
        </w:tc>
        <w:tc>
          <w:tcPr>
            <w:tcW w:w="475" w:type="pct"/>
            <w:vAlign w:val="center"/>
          </w:tcPr>
          <w:p w:rsidR="004C2682" w:rsidRPr="00B02128" w:rsidRDefault="00661CD3" w:rsidP="00F256C6">
            <w:pPr>
              <w:spacing w:line="360" w:lineRule="auto"/>
              <w:jc w:val="left"/>
              <w:rPr>
                <w:sz w:val="20"/>
                <w:szCs w:val="20"/>
              </w:rPr>
            </w:pPr>
            <w:r>
              <w:rPr>
                <w:sz w:val="20"/>
                <w:szCs w:val="20"/>
              </w:rPr>
              <w:lastRenderedPageBreak/>
              <w:t>RF-I-ZF</w:t>
            </w:r>
          </w:p>
        </w:tc>
        <w:tc>
          <w:tcPr>
            <w:tcW w:w="652" w:type="pct"/>
            <w:vAlign w:val="center"/>
          </w:tcPr>
          <w:p w:rsidR="004C2682" w:rsidRPr="00B02128" w:rsidRDefault="004C2682" w:rsidP="00F256C6">
            <w:pPr>
              <w:spacing w:line="360" w:lineRule="auto"/>
              <w:jc w:val="left"/>
              <w:rPr>
                <w:sz w:val="20"/>
                <w:szCs w:val="20"/>
              </w:rPr>
            </w:pPr>
            <w:r w:rsidRPr="00B02128">
              <w:rPr>
                <w:sz w:val="20"/>
                <w:szCs w:val="20"/>
              </w:rPr>
              <w:t xml:space="preserve">Zweryfikowana prognoza </w:t>
            </w:r>
            <w:r w:rsidRPr="00B02128">
              <w:rPr>
                <w:sz w:val="20"/>
                <w:szCs w:val="20"/>
              </w:rPr>
              <w:lastRenderedPageBreak/>
              <w:t xml:space="preserve">wniosków o płatność przesłana przez IP II i </w:t>
            </w:r>
            <w:r w:rsidR="00957730">
              <w:rPr>
                <w:sz w:val="20"/>
                <w:szCs w:val="20"/>
              </w:rPr>
              <w:t>RF-II-PT</w:t>
            </w:r>
          </w:p>
        </w:tc>
        <w:tc>
          <w:tcPr>
            <w:tcW w:w="536" w:type="pct"/>
            <w:vAlign w:val="center"/>
          </w:tcPr>
          <w:p w:rsidR="004C2682" w:rsidRPr="00B02128" w:rsidRDefault="004C2682" w:rsidP="00F256C6">
            <w:pPr>
              <w:spacing w:line="360" w:lineRule="auto"/>
              <w:jc w:val="left"/>
              <w:rPr>
                <w:sz w:val="20"/>
                <w:szCs w:val="20"/>
              </w:rPr>
            </w:pPr>
            <w:r w:rsidRPr="00B02128">
              <w:rPr>
                <w:sz w:val="20"/>
                <w:szCs w:val="20"/>
              </w:rPr>
              <w:lastRenderedPageBreak/>
              <w:t xml:space="preserve">Prognoza wniosków o </w:t>
            </w:r>
            <w:r w:rsidRPr="00B02128">
              <w:rPr>
                <w:sz w:val="20"/>
                <w:szCs w:val="20"/>
              </w:rPr>
              <w:lastRenderedPageBreak/>
              <w:t xml:space="preserve">płatność na dany rok budżetowy i kolejny rok na poziomie Programu. </w:t>
            </w:r>
          </w:p>
        </w:tc>
        <w:tc>
          <w:tcPr>
            <w:tcW w:w="1137" w:type="pct"/>
            <w:vAlign w:val="center"/>
          </w:tcPr>
          <w:p w:rsidR="004C2682" w:rsidRPr="00B02128" w:rsidRDefault="00901659" w:rsidP="00F256C6">
            <w:pPr>
              <w:spacing w:line="360" w:lineRule="auto"/>
              <w:jc w:val="left"/>
              <w:rPr>
                <w:sz w:val="20"/>
                <w:szCs w:val="20"/>
              </w:rPr>
            </w:pPr>
            <w:r w:rsidRPr="00B02128">
              <w:rPr>
                <w:sz w:val="20"/>
                <w:szCs w:val="20"/>
              </w:rPr>
              <w:lastRenderedPageBreak/>
              <w:t>Parafa osoby sporządzającej.</w:t>
            </w:r>
          </w:p>
        </w:tc>
        <w:tc>
          <w:tcPr>
            <w:tcW w:w="368" w:type="pct"/>
            <w:vAlign w:val="center"/>
          </w:tcPr>
          <w:p w:rsidR="004C2682" w:rsidRPr="00B02128" w:rsidRDefault="004C2682" w:rsidP="00F256C6">
            <w:pPr>
              <w:spacing w:line="360" w:lineRule="auto"/>
              <w:jc w:val="left"/>
              <w:rPr>
                <w:sz w:val="20"/>
                <w:szCs w:val="20"/>
              </w:rPr>
            </w:pPr>
            <w:r w:rsidRPr="00B02128">
              <w:rPr>
                <w:sz w:val="20"/>
                <w:szCs w:val="20"/>
              </w:rPr>
              <w:t>2 dni</w:t>
            </w:r>
            <w:r w:rsidR="00901659" w:rsidRPr="00B02128">
              <w:rPr>
                <w:sz w:val="20"/>
                <w:szCs w:val="20"/>
              </w:rPr>
              <w:t xml:space="preserve"> robocze</w:t>
            </w:r>
          </w:p>
        </w:tc>
        <w:tc>
          <w:tcPr>
            <w:tcW w:w="536" w:type="pct"/>
            <w:vAlign w:val="center"/>
          </w:tcPr>
          <w:p w:rsidR="004C2682" w:rsidRPr="00B02128" w:rsidRDefault="004C2682" w:rsidP="00F256C6">
            <w:pPr>
              <w:spacing w:line="360" w:lineRule="auto"/>
              <w:ind w:right="-38"/>
              <w:jc w:val="left"/>
              <w:rPr>
                <w:sz w:val="20"/>
                <w:szCs w:val="20"/>
              </w:rPr>
            </w:pPr>
          </w:p>
        </w:tc>
      </w:tr>
      <w:tr w:rsidR="004C2682" w:rsidRPr="00B02128">
        <w:tc>
          <w:tcPr>
            <w:tcW w:w="157" w:type="pct"/>
            <w:vAlign w:val="center"/>
          </w:tcPr>
          <w:p w:rsidR="004C2682" w:rsidRPr="00B02128" w:rsidRDefault="007B0A75" w:rsidP="00F256C6">
            <w:pPr>
              <w:spacing w:line="360" w:lineRule="auto"/>
              <w:jc w:val="left"/>
              <w:rPr>
                <w:sz w:val="20"/>
                <w:szCs w:val="20"/>
              </w:rPr>
            </w:pPr>
            <w:r w:rsidRPr="00B02128">
              <w:rPr>
                <w:sz w:val="20"/>
                <w:szCs w:val="20"/>
              </w:rPr>
              <w:lastRenderedPageBreak/>
              <w:t>4</w:t>
            </w:r>
          </w:p>
        </w:tc>
        <w:tc>
          <w:tcPr>
            <w:tcW w:w="562" w:type="pct"/>
            <w:vAlign w:val="center"/>
          </w:tcPr>
          <w:p w:rsidR="004C2682" w:rsidRPr="00B02128" w:rsidRDefault="004C2682" w:rsidP="00F256C6">
            <w:pPr>
              <w:spacing w:line="360" w:lineRule="auto"/>
              <w:jc w:val="left"/>
              <w:rPr>
                <w:sz w:val="20"/>
                <w:szCs w:val="20"/>
              </w:rPr>
            </w:pPr>
            <w:r w:rsidRPr="00B02128">
              <w:rPr>
                <w:sz w:val="20"/>
                <w:szCs w:val="20"/>
              </w:rPr>
              <w:t>Sprawdzenie poprawności przygotowanej prognozy wniosków o płatność na realizację Programu na dany rok budżetowy i kolejny rok.</w:t>
            </w:r>
          </w:p>
        </w:tc>
        <w:tc>
          <w:tcPr>
            <w:tcW w:w="577" w:type="pct"/>
            <w:vAlign w:val="center"/>
          </w:tcPr>
          <w:p w:rsidR="004C2682" w:rsidRPr="00B02128" w:rsidRDefault="00F56219" w:rsidP="00F256C6">
            <w:pPr>
              <w:spacing w:line="360" w:lineRule="auto"/>
              <w:jc w:val="left"/>
              <w:rPr>
                <w:sz w:val="20"/>
                <w:szCs w:val="20"/>
              </w:rPr>
            </w:pPr>
            <w:r w:rsidRPr="00B02128">
              <w:rPr>
                <w:sz w:val="20"/>
                <w:szCs w:val="20"/>
              </w:rPr>
              <w:t>Stanowisko ds. poświadczania wydatków</w:t>
            </w:r>
            <w:r w:rsidR="004C2682" w:rsidRPr="00B02128">
              <w:rPr>
                <w:sz w:val="20"/>
                <w:szCs w:val="20"/>
              </w:rPr>
              <w:t xml:space="preserve">  </w:t>
            </w:r>
          </w:p>
        </w:tc>
        <w:tc>
          <w:tcPr>
            <w:tcW w:w="475" w:type="pct"/>
            <w:vAlign w:val="center"/>
          </w:tcPr>
          <w:p w:rsidR="004C2682" w:rsidRPr="00B02128" w:rsidRDefault="00661CD3" w:rsidP="00F256C6">
            <w:pPr>
              <w:spacing w:line="360" w:lineRule="auto"/>
              <w:jc w:val="left"/>
              <w:rPr>
                <w:sz w:val="20"/>
                <w:szCs w:val="20"/>
              </w:rPr>
            </w:pPr>
            <w:r>
              <w:rPr>
                <w:sz w:val="20"/>
                <w:szCs w:val="20"/>
              </w:rPr>
              <w:t>RF-I-ZF</w:t>
            </w:r>
          </w:p>
        </w:tc>
        <w:tc>
          <w:tcPr>
            <w:tcW w:w="652" w:type="pct"/>
          </w:tcPr>
          <w:p w:rsidR="004C2682" w:rsidRPr="00B02128" w:rsidRDefault="004C2682" w:rsidP="00F256C6">
            <w:pPr>
              <w:spacing w:line="360" w:lineRule="auto"/>
              <w:jc w:val="left"/>
              <w:rPr>
                <w:sz w:val="20"/>
                <w:szCs w:val="20"/>
              </w:rPr>
            </w:pPr>
            <w:r w:rsidRPr="00B02128">
              <w:rPr>
                <w:sz w:val="20"/>
                <w:szCs w:val="20"/>
              </w:rPr>
              <w:t>Prognoza wniosków o płatność na dany rok budżetowy i kolejny rok na poziomie Programu.</w:t>
            </w:r>
          </w:p>
        </w:tc>
        <w:tc>
          <w:tcPr>
            <w:tcW w:w="536" w:type="pct"/>
          </w:tcPr>
          <w:p w:rsidR="004C2682" w:rsidRPr="00B02128" w:rsidRDefault="004C2682" w:rsidP="00F256C6">
            <w:pPr>
              <w:spacing w:line="360" w:lineRule="auto"/>
              <w:jc w:val="left"/>
              <w:rPr>
                <w:sz w:val="20"/>
                <w:szCs w:val="20"/>
              </w:rPr>
            </w:pPr>
          </w:p>
        </w:tc>
        <w:tc>
          <w:tcPr>
            <w:tcW w:w="1137" w:type="pct"/>
          </w:tcPr>
          <w:p w:rsidR="004C2682" w:rsidRPr="00B02128" w:rsidDel="00242E31" w:rsidRDefault="004C2682" w:rsidP="00F256C6">
            <w:pPr>
              <w:spacing w:line="360" w:lineRule="auto"/>
              <w:jc w:val="left"/>
              <w:rPr>
                <w:sz w:val="20"/>
                <w:szCs w:val="20"/>
              </w:rPr>
            </w:pPr>
            <w:r w:rsidRPr="00B02128">
              <w:rPr>
                <w:sz w:val="20"/>
                <w:szCs w:val="20"/>
              </w:rPr>
              <w:t xml:space="preserve">Wstępna akceptacja przez Kierownika </w:t>
            </w:r>
            <w:r w:rsidR="00661CD3">
              <w:rPr>
                <w:sz w:val="20"/>
                <w:szCs w:val="20"/>
              </w:rPr>
              <w:t>RF-I-ZF</w:t>
            </w:r>
            <w:r w:rsidRPr="00B02128">
              <w:rPr>
                <w:sz w:val="20"/>
                <w:szCs w:val="20"/>
              </w:rPr>
              <w:t xml:space="preserve"> i zatwierdzenie prognozy przez Dyrektora </w:t>
            </w:r>
            <w:r w:rsidR="00E2727B">
              <w:rPr>
                <w:sz w:val="20"/>
                <w:szCs w:val="20"/>
              </w:rPr>
              <w:t>RF</w:t>
            </w:r>
            <w:r w:rsidRPr="00B02128">
              <w:rPr>
                <w:sz w:val="20"/>
                <w:szCs w:val="20"/>
              </w:rPr>
              <w:t>. Data wysłania pisma i nadanie numeru w rejestrze korespondencji (ESOD).</w:t>
            </w:r>
          </w:p>
        </w:tc>
        <w:tc>
          <w:tcPr>
            <w:tcW w:w="368" w:type="pct"/>
            <w:vAlign w:val="center"/>
          </w:tcPr>
          <w:p w:rsidR="004C2682" w:rsidRPr="00B02128" w:rsidRDefault="00E25BE4" w:rsidP="00F256C6">
            <w:pPr>
              <w:spacing w:line="360" w:lineRule="auto"/>
              <w:jc w:val="left"/>
              <w:rPr>
                <w:sz w:val="20"/>
                <w:szCs w:val="20"/>
              </w:rPr>
            </w:pPr>
            <w:r w:rsidRPr="00B02128">
              <w:rPr>
                <w:sz w:val="20"/>
                <w:szCs w:val="20"/>
              </w:rPr>
              <w:t>1 dzień roboczy</w:t>
            </w:r>
          </w:p>
        </w:tc>
        <w:tc>
          <w:tcPr>
            <w:tcW w:w="536" w:type="pct"/>
            <w:vAlign w:val="center"/>
          </w:tcPr>
          <w:p w:rsidR="004C2682" w:rsidRPr="00B02128" w:rsidRDefault="004C2682" w:rsidP="00F256C6">
            <w:pPr>
              <w:spacing w:line="360" w:lineRule="auto"/>
              <w:ind w:right="-38"/>
              <w:jc w:val="left"/>
              <w:rPr>
                <w:sz w:val="20"/>
                <w:szCs w:val="20"/>
              </w:rPr>
            </w:pPr>
          </w:p>
        </w:tc>
      </w:tr>
      <w:tr w:rsidR="004C2682" w:rsidRPr="00B02128">
        <w:tc>
          <w:tcPr>
            <w:tcW w:w="157" w:type="pct"/>
            <w:vAlign w:val="center"/>
          </w:tcPr>
          <w:p w:rsidR="004C2682" w:rsidRPr="00B02128" w:rsidRDefault="007B0A75" w:rsidP="00F256C6">
            <w:pPr>
              <w:spacing w:line="360" w:lineRule="auto"/>
              <w:jc w:val="left"/>
              <w:rPr>
                <w:sz w:val="20"/>
                <w:szCs w:val="20"/>
              </w:rPr>
            </w:pPr>
            <w:r w:rsidRPr="00B02128">
              <w:rPr>
                <w:sz w:val="20"/>
                <w:szCs w:val="20"/>
              </w:rPr>
              <w:t>5</w:t>
            </w:r>
          </w:p>
        </w:tc>
        <w:tc>
          <w:tcPr>
            <w:tcW w:w="562" w:type="pct"/>
            <w:vAlign w:val="center"/>
          </w:tcPr>
          <w:p w:rsidR="004C2682" w:rsidRPr="00B02128" w:rsidRDefault="004C2682" w:rsidP="00F256C6">
            <w:pPr>
              <w:spacing w:line="360" w:lineRule="auto"/>
              <w:jc w:val="left"/>
              <w:rPr>
                <w:sz w:val="20"/>
                <w:szCs w:val="20"/>
              </w:rPr>
            </w:pPr>
            <w:r w:rsidRPr="00B02128">
              <w:rPr>
                <w:sz w:val="20"/>
                <w:szCs w:val="20"/>
              </w:rPr>
              <w:t xml:space="preserve">Przekazanie do zatwierdzenia do Członka Zarządu  / Marszałka prognozy wniosków o płatność na </w:t>
            </w:r>
            <w:r w:rsidRPr="00B02128">
              <w:rPr>
                <w:sz w:val="20"/>
                <w:szCs w:val="20"/>
              </w:rPr>
              <w:lastRenderedPageBreak/>
              <w:t xml:space="preserve">poziomie Programu. </w:t>
            </w:r>
          </w:p>
        </w:tc>
        <w:tc>
          <w:tcPr>
            <w:tcW w:w="577" w:type="pct"/>
            <w:vAlign w:val="center"/>
          </w:tcPr>
          <w:p w:rsidR="00F56219" w:rsidRPr="00B02128" w:rsidRDefault="00F56219" w:rsidP="00F256C6">
            <w:pPr>
              <w:spacing w:line="360" w:lineRule="auto"/>
              <w:jc w:val="left"/>
              <w:rPr>
                <w:sz w:val="20"/>
                <w:szCs w:val="20"/>
              </w:rPr>
            </w:pPr>
            <w:r w:rsidRPr="00B02128">
              <w:rPr>
                <w:sz w:val="20"/>
                <w:szCs w:val="20"/>
              </w:rPr>
              <w:lastRenderedPageBreak/>
              <w:t>Stanowisko ds. poświadczania wydatków</w:t>
            </w:r>
          </w:p>
        </w:tc>
        <w:tc>
          <w:tcPr>
            <w:tcW w:w="475" w:type="pct"/>
            <w:vAlign w:val="center"/>
          </w:tcPr>
          <w:p w:rsidR="004C2682" w:rsidRPr="00B02128" w:rsidRDefault="00661CD3" w:rsidP="00F256C6">
            <w:pPr>
              <w:spacing w:line="360" w:lineRule="auto"/>
              <w:jc w:val="left"/>
              <w:rPr>
                <w:sz w:val="20"/>
                <w:szCs w:val="20"/>
              </w:rPr>
            </w:pPr>
            <w:r>
              <w:rPr>
                <w:sz w:val="20"/>
                <w:szCs w:val="20"/>
              </w:rPr>
              <w:t>RF-I-ZF</w:t>
            </w:r>
            <w:r w:rsidR="004C2682" w:rsidRPr="00B02128">
              <w:rPr>
                <w:sz w:val="20"/>
                <w:szCs w:val="20"/>
              </w:rPr>
              <w:t>, Zarząd Województwa</w:t>
            </w:r>
          </w:p>
        </w:tc>
        <w:tc>
          <w:tcPr>
            <w:tcW w:w="652" w:type="pct"/>
            <w:vAlign w:val="center"/>
          </w:tcPr>
          <w:p w:rsidR="004C2682" w:rsidRPr="00B02128" w:rsidRDefault="004C2682" w:rsidP="00F256C6">
            <w:pPr>
              <w:spacing w:line="360" w:lineRule="auto"/>
              <w:jc w:val="left"/>
              <w:rPr>
                <w:sz w:val="20"/>
                <w:szCs w:val="20"/>
              </w:rPr>
            </w:pPr>
            <w:r w:rsidRPr="00B02128">
              <w:rPr>
                <w:sz w:val="20"/>
                <w:szCs w:val="20"/>
              </w:rPr>
              <w:t xml:space="preserve">Prognoza wniosków o płatność na dany rok budżetowy i kolejny rok na poziomie Programu. </w:t>
            </w:r>
          </w:p>
        </w:tc>
        <w:tc>
          <w:tcPr>
            <w:tcW w:w="536" w:type="pct"/>
            <w:vAlign w:val="center"/>
          </w:tcPr>
          <w:p w:rsidR="004C2682" w:rsidRPr="00B02128" w:rsidRDefault="004C2682" w:rsidP="00F256C6">
            <w:pPr>
              <w:spacing w:line="360" w:lineRule="auto"/>
              <w:jc w:val="left"/>
              <w:rPr>
                <w:sz w:val="20"/>
                <w:szCs w:val="20"/>
              </w:rPr>
            </w:pPr>
            <w:r w:rsidRPr="00B02128">
              <w:rPr>
                <w:sz w:val="20"/>
                <w:szCs w:val="20"/>
              </w:rPr>
              <w:t>Zatwierdzona prognoza wniosków o płatność na dany rok budżetowy i kolejny rok.</w:t>
            </w:r>
          </w:p>
        </w:tc>
        <w:tc>
          <w:tcPr>
            <w:tcW w:w="1137" w:type="pct"/>
            <w:vAlign w:val="center"/>
          </w:tcPr>
          <w:p w:rsidR="004C2682" w:rsidRPr="00B02128" w:rsidRDefault="004C2682" w:rsidP="00F256C6">
            <w:pPr>
              <w:spacing w:line="360" w:lineRule="auto"/>
              <w:jc w:val="left"/>
              <w:rPr>
                <w:sz w:val="20"/>
                <w:szCs w:val="20"/>
              </w:rPr>
            </w:pPr>
            <w:r w:rsidRPr="00B02128">
              <w:rPr>
                <w:sz w:val="20"/>
                <w:szCs w:val="20"/>
              </w:rPr>
              <w:t>Zatwierdzenie przez Członka Zarządu  / Marszałka prognozy wniosków o płatność.</w:t>
            </w:r>
          </w:p>
        </w:tc>
        <w:tc>
          <w:tcPr>
            <w:tcW w:w="368" w:type="pct"/>
            <w:vAlign w:val="center"/>
          </w:tcPr>
          <w:p w:rsidR="004C2682" w:rsidRPr="00B02128" w:rsidRDefault="00E25BE4" w:rsidP="00F256C6">
            <w:pPr>
              <w:spacing w:line="360" w:lineRule="auto"/>
              <w:jc w:val="left"/>
              <w:rPr>
                <w:sz w:val="20"/>
                <w:szCs w:val="20"/>
              </w:rPr>
            </w:pPr>
            <w:r w:rsidRPr="00B02128">
              <w:rPr>
                <w:sz w:val="20"/>
                <w:szCs w:val="20"/>
              </w:rPr>
              <w:t>2 dni robocze</w:t>
            </w:r>
          </w:p>
        </w:tc>
        <w:tc>
          <w:tcPr>
            <w:tcW w:w="536" w:type="pct"/>
            <w:vAlign w:val="center"/>
          </w:tcPr>
          <w:p w:rsidR="004C2682" w:rsidRPr="00B02128" w:rsidRDefault="004C2682" w:rsidP="00F256C6">
            <w:pPr>
              <w:spacing w:line="360" w:lineRule="auto"/>
              <w:ind w:right="-38"/>
              <w:jc w:val="left"/>
              <w:rPr>
                <w:sz w:val="20"/>
                <w:szCs w:val="20"/>
              </w:rPr>
            </w:pPr>
          </w:p>
        </w:tc>
      </w:tr>
      <w:tr w:rsidR="004C2682" w:rsidRPr="00B02128">
        <w:tc>
          <w:tcPr>
            <w:tcW w:w="157" w:type="pct"/>
            <w:vAlign w:val="center"/>
          </w:tcPr>
          <w:p w:rsidR="004C2682" w:rsidRPr="00B02128" w:rsidRDefault="007B0A75" w:rsidP="00F256C6">
            <w:pPr>
              <w:spacing w:line="360" w:lineRule="auto"/>
              <w:jc w:val="left"/>
              <w:rPr>
                <w:sz w:val="20"/>
                <w:szCs w:val="20"/>
              </w:rPr>
            </w:pPr>
            <w:r w:rsidRPr="00B02128">
              <w:rPr>
                <w:sz w:val="20"/>
                <w:szCs w:val="20"/>
              </w:rPr>
              <w:lastRenderedPageBreak/>
              <w:t>6</w:t>
            </w:r>
          </w:p>
        </w:tc>
        <w:tc>
          <w:tcPr>
            <w:tcW w:w="562" w:type="pct"/>
            <w:vAlign w:val="center"/>
          </w:tcPr>
          <w:p w:rsidR="004C2682" w:rsidRPr="00B02128" w:rsidRDefault="004C2682" w:rsidP="00F256C6">
            <w:pPr>
              <w:spacing w:line="360" w:lineRule="auto"/>
              <w:jc w:val="left"/>
              <w:rPr>
                <w:sz w:val="20"/>
                <w:szCs w:val="20"/>
              </w:rPr>
            </w:pPr>
            <w:r w:rsidRPr="00B02128">
              <w:rPr>
                <w:sz w:val="20"/>
                <w:szCs w:val="20"/>
              </w:rPr>
              <w:t>Przekazanie prognozy wniosków o płatność na dany rok budżetowy i kolejny rok na realizację Programu do IC i IPOC.</w:t>
            </w:r>
          </w:p>
        </w:tc>
        <w:tc>
          <w:tcPr>
            <w:tcW w:w="577" w:type="pct"/>
            <w:vAlign w:val="center"/>
          </w:tcPr>
          <w:p w:rsidR="00884670" w:rsidRPr="00B02128" w:rsidRDefault="00884670" w:rsidP="00F256C6">
            <w:pPr>
              <w:spacing w:line="360" w:lineRule="auto"/>
              <w:jc w:val="left"/>
              <w:rPr>
                <w:sz w:val="20"/>
                <w:szCs w:val="20"/>
              </w:rPr>
            </w:pPr>
            <w:r w:rsidRPr="00B02128">
              <w:rPr>
                <w:sz w:val="20"/>
                <w:szCs w:val="20"/>
              </w:rPr>
              <w:t>Stanowisko ds. poświadczania wydatków</w:t>
            </w:r>
          </w:p>
        </w:tc>
        <w:tc>
          <w:tcPr>
            <w:tcW w:w="475" w:type="pct"/>
            <w:vAlign w:val="center"/>
          </w:tcPr>
          <w:p w:rsidR="004C2682" w:rsidRPr="00B02128" w:rsidRDefault="00661CD3" w:rsidP="00F256C6">
            <w:pPr>
              <w:spacing w:line="360" w:lineRule="auto"/>
              <w:jc w:val="left"/>
              <w:rPr>
                <w:sz w:val="20"/>
                <w:szCs w:val="20"/>
              </w:rPr>
            </w:pPr>
            <w:r>
              <w:rPr>
                <w:sz w:val="20"/>
                <w:szCs w:val="20"/>
              </w:rPr>
              <w:t>RF-I-ZF</w:t>
            </w:r>
            <w:r w:rsidR="004C2682" w:rsidRPr="00B02128">
              <w:rPr>
                <w:sz w:val="20"/>
                <w:szCs w:val="20"/>
              </w:rPr>
              <w:t>, IC, IPOC</w:t>
            </w:r>
          </w:p>
          <w:p w:rsidR="004C2682" w:rsidRPr="00B02128" w:rsidRDefault="004C2682" w:rsidP="00F256C6">
            <w:pPr>
              <w:spacing w:line="360" w:lineRule="auto"/>
              <w:jc w:val="left"/>
              <w:rPr>
                <w:sz w:val="20"/>
                <w:szCs w:val="20"/>
              </w:rPr>
            </w:pPr>
          </w:p>
        </w:tc>
        <w:tc>
          <w:tcPr>
            <w:tcW w:w="652" w:type="pct"/>
            <w:vAlign w:val="center"/>
          </w:tcPr>
          <w:p w:rsidR="004C2682" w:rsidRPr="00B02128" w:rsidRDefault="004C2682" w:rsidP="00F256C6">
            <w:pPr>
              <w:spacing w:line="360" w:lineRule="auto"/>
              <w:jc w:val="left"/>
              <w:rPr>
                <w:sz w:val="20"/>
                <w:szCs w:val="20"/>
              </w:rPr>
            </w:pPr>
            <w:r w:rsidRPr="00B02128">
              <w:rPr>
                <w:sz w:val="20"/>
                <w:szCs w:val="20"/>
              </w:rPr>
              <w:t>Zatwierdzona Prognoza wniosków o płatność na realizację Programu na dany rok budżetowy i kolejny rok.</w:t>
            </w:r>
          </w:p>
        </w:tc>
        <w:tc>
          <w:tcPr>
            <w:tcW w:w="536" w:type="pct"/>
            <w:vAlign w:val="center"/>
          </w:tcPr>
          <w:p w:rsidR="004C2682" w:rsidRPr="00B02128" w:rsidRDefault="004C2682" w:rsidP="00F256C6">
            <w:pPr>
              <w:spacing w:line="360" w:lineRule="auto"/>
              <w:jc w:val="left"/>
              <w:rPr>
                <w:sz w:val="20"/>
                <w:szCs w:val="20"/>
              </w:rPr>
            </w:pPr>
            <w:r w:rsidRPr="00B02128">
              <w:rPr>
                <w:sz w:val="20"/>
                <w:szCs w:val="20"/>
              </w:rPr>
              <w:t>Pismo w sprawie przekazania prognozy wniosków o płatność.</w:t>
            </w:r>
          </w:p>
        </w:tc>
        <w:tc>
          <w:tcPr>
            <w:tcW w:w="1137" w:type="pct"/>
            <w:vAlign w:val="center"/>
          </w:tcPr>
          <w:p w:rsidR="004C2682" w:rsidRPr="00B02128" w:rsidRDefault="004C2682" w:rsidP="00F256C6">
            <w:pPr>
              <w:spacing w:line="360" w:lineRule="auto"/>
              <w:jc w:val="left"/>
              <w:rPr>
                <w:sz w:val="20"/>
                <w:szCs w:val="20"/>
              </w:rPr>
            </w:pPr>
            <w:r w:rsidRPr="00B02128">
              <w:rPr>
                <w:sz w:val="20"/>
                <w:szCs w:val="20"/>
              </w:rPr>
              <w:t xml:space="preserve">Data wysłania pisma i nadanie numeru w rejestrze korespondencji (ESOD). </w:t>
            </w:r>
          </w:p>
        </w:tc>
        <w:tc>
          <w:tcPr>
            <w:tcW w:w="368" w:type="pct"/>
            <w:vAlign w:val="center"/>
          </w:tcPr>
          <w:p w:rsidR="004C2682" w:rsidRPr="00B02128" w:rsidRDefault="004C2682" w:rsidP="00F256C6">
            <w:pPr>
              <w:spacing w:line="360" w:lineRule="auto"/>
              <w:jc w:val="left"/>
              <w:rPr>
                <w:sz w:val="20"/>
                <w:szCs w:val="20"/>
              </w:rPr>
            </w:pPr>
            <w:r w:rsidRPr="00B02128">
              <w:rPr>
                <w:sz w:val="20"/>
                <w:szCs w:val="20"/>
              </w:rPr>
              <w:t xml:space="preserve">Do </w:t>
            </w:r>
            <w:r w:rsidR="00884670" w:rsidRPr="00B02128">
              <w:rPr>
                <w:sz w:val="20"/>
                <w:szCs w:val="20"/>
              </w:rPr>
              <w:t xml:space="preserve"> 31 marca</w:t>
            </w:r>
          </w:p>
        </w:tc>
        <w:tc>
          <w:tcPr>
            <w:tcW w:w="536" w:type="pct"/>
            <w:vAlign w:val="center"/>
          </w:tcPr>
          <w:p w:rsidR="004C2682" w:rsidRPr="00B02128" w:rsidRDefault="004C2682" w:rsidP="00F256C6">
            <w:pPr>
              <w:spacing w:line="360" w:lineRule="auto"/>
              <w:jc w:val="left"/>
              <w:rPr>
                <w:sz w:val="20"/>
                <w:szCs w:val="20"/>
              </w:rPr>
            </w:pPr>
          </w:p>
        </w:tc>
      </w:tr>
      <w:tr w:rsidR="004C2682" w:rsidRPr="00B02128">
        <w:tc>
          <w:tcPr>
            <w:tcW w:w="157" w:type="pct"/>
            <w:vAlign w:val="center"/>
          </w:tcPr>
          <w:p w:rsidR="004C2682" w:rsidRPr="00B02128" w:rsidRDefault="007B0A75" w:rsidP="00F256C6">
            <w:pPr>
              <w:spacing w:line="360" w:lineRule="auto"/>
              <w:jc w:val="left"/>
              <w:rPr>
                <w:sz w:val="20"/>
                <w:szCs w:val="20"/>
              </w:rPr>
            </w:pPr>
            <w:r w:rsidRPr="00B02128">
              <w:rPr>
                <w:sz w:val="20"/>
                <w:szCs w:val="20"/>
              </w:rPr>
              <w:t>7</w:t>
            </w:r>
          </w:p>
        </w:tc>
        <w:tc>
          <w:tcPr>
            <w:tcW w:w="562" w:type="pct"/>
            <w:vAlign w:val="center"/>
          </w:tcPr>
          <w:p w:rsidR="004C2682" w:rsidRPr="00B02128" w:rsidRDefault="004C2682" w:rsidP="00F256C6">
            <w:pPr>
              <w:spacing w:line="360" w:lineRule="auto"/>
              <w:jc w:val="left"/>
              <w:rPr>
                <w:sz w:val="20"/>
                <w:szCs w:val="20"/>
              </w:rPr>
            </w:pPr>
            <w:r w:rsidRPr="00B02128">
              <w:rPr>
                <w:sz w:val="20"/>
                <w:szCs w:val="20"/>
              </w:rPr>
              <w:t xml:space="preserve">Wprowadzenie prognozy wniosków o płatność na dany rok budżetowy i kolejny rok do KSI (SIMIK 07 –13) i sprawdzenie poprawności wprowadzonych danych </w:t>
            </w:r>
            <w:r w:rsidR="007B0A75" w:rsidRPr="00B02128">
              <w:rPr>
                <w:sz w:val="20"/>
                <w:szCs w:val="20"/>
              </w:rPr>
              <w:t xml:space="preserve">(z zachowaniem zasady „dwóch </w:t>
            </w:r>
            <w:r w:rsidR="007B0A75" w:rsidRPr="00B02128">
              <w:rPr>
                <w:sz w:val="20"/>
                <w:szCs w:val="20"/>
              </w:rPr>
              <w:lastRenderedPageBreak/>
              <w:t>par oczu”)</w:t>
            </w:r>
          </w:p>
        </w:tc>
        <w:tc>
          <w:tcPr>
            <w:tcW w:w="577" w:type="pct"/>
            <w:vAlign w:val="center"/>
          </w:tcPr>
          <w:p w:rsidR="004C2682" w:rsidRPr="00B02128" w:rsidRDefault="00884670" w:rsidP="00F256C6">
            <w:pPr>
              <w:spacing w:line="360" w:lineRule="auto"/>
              <w:jc w:val="left"/>
              <w:rPr>
                <w:sz w:val="20"/>
                <w:szCs w:val="20"/>
              </w:rPr>
            </w:pPr>
            <w:r w:rsidRPr="00B02128">
              <w:rPr>
                <w:sz w:val="20"/>
                <w:szCs w:val="20"/>
              </w:rPr>
              <w:lastRenderedPageBreak/>
              <w:t>Stanowisko ds. poświadczania wydatków</w:t>
            </w:r>
            <w:r w:rsidR="004C2682" w:rsidRPr="00B02128">
              <w:rPr>
                <w:sz w:val="20"/>
                <w:szCs w:val="20"/>
              </w:rPr>
              <w:t xml:space="preserve">  </w:t>
            </w:r>
          </w:p>
        </w:tc>
        <w:tc>
          <w:tcPr>
            <w:tcW w:w="475" w:type="pct"/>
            <w:vAlign w:val="center"/>
          </w:tcPr>
          <w:p w:rsidR="004C2682" w:rsidRPr="00B02128" w:rsidRDefault="00661CD3" w:rsidP="00F256C6">
            <w:pPr>
              <w:spacing w:line="360" w:lineRule="auto"/>
              <w:jc w:val="left"/>
              <w:rPr>
                <w:sz w:val="20"/>
                <w:szCs w:val="20"/>
              </w:rPr>
            </w:pPr>
            <w:r>
              <w:rPr>
                <w:sz w:val="20"/>
                <w:szCs w:val="20"/>
              </w:rPr>
              <w:t>RF-I-ZF</w:t>
            </w:r>
          </w:p>
        </w:tc>
        <w:tc>
          <w:tcPr>
            <w:tcW w:w="652" w:type="pct"/>
            <w:vAlign w:val="center"/>
          </w:tcPr>
          <w:p w:rsidR="004C2682" w:rsidRPr="00B02128" w:rsidRDefault="004C2682" w:rsidP="00F256C6">
            <w:pPr>
              <w:spacing w:line="360" w:lineRule="auto"/>
              <w:jc w:val="left"/>
              <w:rPr>
                <w:sz w:val="20"/>
                <w:szCs w:val="20"/>
              </w:rPr>
            </w:pPr>
            <w:r w:rsidRPr="00B02128">
              <w:rPr>
                <w:sz w:val="20"/>
                <w:szCs w:val="20"/>
              </w:rPr>
              <w:t>Zatwierdzona Prognoza wniosków o płatność na realizację Programu na dany rok budżetowy i kolejny rok.</w:t>
            </w:r>
          </w:p>
        </w:tc>
        <w:tc>
          <w:tcPr>
            <w:tcW w:w="536" w:type="pct"/>
            <w:vAlign w:val="center"/>
          </w:tcPr>
          <w:p w:rsidR="004C2682" w:rsidRPr="00B02128" w:rsidRDefault="004C2682" w:rsidP="00F256C6">
            <w:pPr>
              <w:spacing w:line="360" w:lineRule="auto"/>
              <w:jc w:val="left"/>
              <w:rPr>
                <w:sz w:val="20"/>
                <w:szCs w:val="20"/>
              </w:rPr>
            </w:pPr>
            <w:r w:rsidRPr="00B02128">
              <w:rPr>
                <w:sz w:val="20"/>
                <w:szCs w:val="20"/>
              </w:rPr>
              <w:t>Wprowadzona Prognoza wniosków o płatność na realizację Programu na dany rok budżetowy i kolejny rok do KSI (SIMIK 07-13).</w:t>
            </w:r>
          </w:p>
        </w:tc>
        <w:tc>
          <w:tcPr>
            <w:tcW w:w="1137" w:type="pct"/>
            <w:vAlign w:val="center"/>
          </w:tcPr>
          <w:p w:rsidR="004C2682" w:rsidRPr="00B02128" w:rsidRDefault="004C2682" w:rsidP="00F256C6">
            <w:pPr>
              <w:spacing w:line="360" w:lineRule="auto"/>
              <w:jc w:val="left"/>
              <w:rPr>
                <w:sz w:val="20"/>
                <w:szCs w:val="20"/>
              </w:rPr>
            </w:pPr>
          </w:p>
        </w:tc>
        <w:tc>
          <w:tcPr>
            <w:tcW w:w="368" w:type="pct"/>
            <w:vAlign w:val="center"/>
          </w:tcPr>
          <w:p w:rsidR="004C2682" w:rsidRPr="00B02128" w:rsidRDefault="004C2682" w:rsidP="00F256C6">
            <w:pPr>
              <w:spacing w:line="360" w:lineRule="auto"/>
              <w:jc w:val="left"/>
              <w:rPr>
                <w:sz w:val="20"/>
                <w:szCs w:val="20"/>
              </w:rPr>
            </w:pPr>
            <w:r w:rsidRPr="00B02128">
              <w:rPr>
                <w:sz w:val="20"/>
                <w:szCs w:val="20"/>
              </w:rPr>
              <w:t>Do 30 kwietnia</w:t>
            </w:r>
          </w:p>
        </w:tc>
        <w:tc>
          <w:tcPr>
            <w:tcW w:w="536" w:type="pct"/>
            <w:vAlign w:val="center"/>
          </w:tcPr>
          <w:p w:rsidR="004C2682" w:rsidRPr="00B02128" w:rsidRDefault="004C2682" w:rsidP="00F256C6">
            <w:pPr>
              <w:spacing w:line="360" w:lineRule="auto"/>
              <w:jc w:val="left"/>
              <w:rPr>
                <w:sz w:val="20"/>
                <w:szCs w:val="20"/>
              </w:rPr>
            </w:pPr>
          </w:p>
        </w:tc>
      </w:tr>
      <w:tr w:rsidR="004C2682" w:rsidRPr="00B02128">
        <w:tc>
          <w:tcPr>
            <w:tcW w:w="157" w:type="pct"/>
            <w:tcBorders>
              <w:bottom w:val="single" w:sz="4" w:space="0" w:color="auto"/>
            </w:tcBorders>
            <w:vAlign w:val="center"/>
          </w:tcPr>
          <w:p w:rsidR="004C2682" w:rsidRPr="00B02128" w:rsidRDefault="007B0A75" w:rsidP="00F256C6">
            <w:pPr>
              <w:spacing w:line="360" w:lineRule="auto"/>
              <w:jc w:val="left"/>
              <w:rPr>
                <w:sz w:val="20"/>
                <w:szCs w:val="20"/>
              </w:rPr>
            </w:pPr>
            <w:r w:rsidRPr="00B02128">
              <w:rPr>
                <w:sz w:val="20"/>
                <w:szCs w:val="20"/>
              </w:rPr>
              <w:lastRenderedPageBreak/>
              <w:t>8</w:t>
            </w:r>
          </w:p>
        </w:tc>
        <w:tc>
          <w:tcPr>
            <w:tcW w:w="562" w:type="pct"/>
            <w:tcBorders>
              <w:bottom w:val="single" w:sz="4" w:space="0" w:color="auto"/>
            </w:tcBorders>
            <w:vAlign w:val="center"/>
          </w:tcPr>
          <w:p w:rsidR="004C2682" w:rsidRPr="00B02128" w:rsidRDefault="004C2682" w:rsidP="00F256C6">
            <w:pPr>
              <w:spacing w:line="360" w:lineRule="auto"/>
              <w:jc w:val="left"/>
              <w:rPr>
                <w:sz w:val="20"/>
                <w:szCs w:val="20"/>
              </w:rPr>
            </w:pPr>
            <w:r w:rsidRPr="00B02128">
              <w:rPr>
                <w:sz w:val="20"/>
                <w:szCs w:val="20"/>
              </w:rPr>
              <w:t>Archiwizacja prognozy wniosków o płatność na poziomie Priorytetu i Programu wraz z wypełnioną listą sprawdzającą sporządzoną przez „pierwszą i drugą parę oczu”.</w:t>
            </w:r>
          </w:p>
        </w:tc>
        <w:tc>
          <w:tcPr>
            <w:tcW w:w="577" w:type="pct"/>
            <w:tcBorders>
              <w:bottom w:val="single" w:sz="4" w:space="0" w:color="auto"/>
            </w:tcBorders>
            <w:vAlign w:val="center"/>
          </w:tcPr>
          <w:p w:rsidR="004C2682" w:rsidRPr="00B02128" w:rsidRDefault="004C2682" w:rsidP="00F256C6">
            <w:pPr>
              <w:spacing w:line="360" w:lineRule="auto"/>
              <w:jc w:val="left"/>
              <w:rPr>
                <w:sz w:val="20"/>
                <w:szCs w:val="20"/>
              </w:rPr>
            </w:pPr>
          </w:p>
          <w:p w:rsidR="00884670" w:rsidRPr="00B02128" w:rsidRDefault="00884670" w:rsidP="00F256C6">
            <w:pPr>
              <w:spacing w:line="360" w:lineRule="auto"/>
              <w:jc w:val="left"/>
              <w:rPr>
                <w:sz w:val="20"/>
                <w:szCs w:val="20"/>
              </w:rPr>
            </w:pPr>
            <w:r w:rsidRPr="00B02128">
              <w:rPr>
                <w:sz w:val="20"/>
                <w:szCs w:val="20"/>
              </w:rPr>
              <w:t>Stanowisko ds. poświadczania wydatków</w:t>
            </w:r>
          </w:p>
        </w:tc>
        <w:tc>
          <w:tcPr>
            <w:tcW w:w="475" w:type="pct"/>
            <w:tcBorders>
              <w:bottom w:val="single" w:sz="4" w:space="0" w:color="auto"/>
            </w:tcBorders>
            <w:vAlign w:val="center"/>
          </w:tcPr>
          <w:p w:rsidR="004C2682" w:rsidRPr="00B02128" w:rsidRDefault="00661CD3" w:rsidP="00F256C6">
            <w:pPr>
              <w:spacing w:line="360" w:lineRule="auto"/>
              <w:jc w:val="left"/>
              <w:rPr>
                <w:sz w:val="20"/>
                <w:szCs w:val="20"/>
              </w:rPr>
            </w:pPr>
            <w:r>
              <w:rPr>
                <w:sz w:val="20"/>
                <w:szCs w:val="20"/>
              </w:rPr>
              <w:t>RF-I-ZF</w:t>
            </w:r>
          </w:p>
        </w:tc>
        <w:tc>
          <w:tcPr>
            <w:tcW w:w="652" w:type="pct"/>
            <w:tcBorders>
              <w:bottom w:val="single" w:sz="4" w:space="0" w:color="auto"/>
            </w:tcBorders>
            <w:vAlign w:val="center"/>
          </w:tcPr>
          <w:p w:rsidR="004C2682" w:rsidRPr="00B02128" w:rsidRDefault="004C2682" w:rsidP="00F256C6">
            <w:pPr>
              <w:spacing w:line="360" w:lineRule="auto"/>
              <w:jc w:val="left"/>
              <w:rPr>
                <w:sz w:val="20"/>
                <w:szCs w:val="20"/>
              </w:rPr>
            </w:pPr>
            <w:r w:rsidRPr="00B02128">
              <w:rPr>
                <w:sz w:val="20"/>
                <w:szCs w:val="20"/>
              </w:rPr>
              <w:t>Prognoza wniosków o płatność na realizację Programu na dany rok budżetowy i kolejny rok.</w:t>
            </w:r>
          </w:p>
        </w:tc>
        <w:tc>
          <w:tcPr>
            <w:tcW w:w="536" w:type="pct"/>
            <w:tcBorders>
              <w:bottom w:val="single" w:sz="4" w:space="0" w:color="auto"/>
            </w:tcBorders>
            <w:vAlign w:val="center"/>
          </w:tcPr>
          <w:p w:rsidR="004C2682" w:rsidRPr="00B02128" w:rsidRDefault="004C2682" w:rsidP="00F256C6">
            <w:pPr>
              <w:spacing w:line="360" w:lineRule="auto"/>
              <w:jc w:val="left"/>
              <w:rPr>
                <w:sz w:val="20"/>
                <w:szCs w:val="20"/>
              </w:rPr>
            </w:pPr>
          </w:p>
        </w:tc>
        <w:tc>
          <w:tcPr>
            <w:tcW w:w="1137" w:type="pct"/>
            <w:tcBorders>
              <w:bottom w:val="single" w:sz="4" w:space="0" w:color="auto"/>
            </w:tcBorders>
            <w:vAlign w:val="center"/>
          </w:tcPr>
          <w:p w:rsidR="004C2682" w:rsidRPr="00B02128" w:rsidRDefault="004C2682" w:rsidP="00F256C6">
            <w:pPr>
              <w:spacing w:line="360" w:lineRule="auto"/>
              <w:jc w:val="left"/>
              <w:rPr>
                <w:sz w:val="20"/>
                <w:szCs w:val="20"/>
              </w:rPr>
            </w:pPr>
            <w:r w:rsidRPr="00B02128">
              <w:rPr>
                <w:sz w:val="20"/>
                <w:szCs w:val="20"/>
              </w:rPr>
              <w:t>Rejestr prognoz.</w:t>
            </w:r>
          </w:p>
        </w:tc>
        <w:tc>
          <w:tcPr>
            <w:tcW w:w="368" w:type="pct"/>
            <w:tcBorders>
              <w:bottom w:val="single" w:sz="4" w:space="0" w:color="auto"/>
            </w:tcBorders>
            <w:vAlign w:val="center"/>
          </w:tcPr>
          <w:p w:rsidR="004C2682" w:rsidRPr="00B02128" w:rsidRDefault="004C2682" w:rsidP="00F256C6">
            <w:pPr>
              <w:spacing w:line="360" w:lineRule="auto"/>
              <w:jc w:val="left"/>
              <w:rPr>
                <w:sz w:val="20"/>
                <w:szCs w:val="20"/>
              </w:rPr>
            </w:pPr>
          </w:p>
        </w:tc>
        <w:tc>
          <w:tcPr>
            <w:tcW w:w="536" w:type="pct"/>
            <w:tcBorders>
              <w:bottom w:val="single" w:sz="4" w:space="0" w:color="auto"/>
            </w:tcBorders>
            <w:vAlign w:val="center"/>
          </w:tcPr>
          <w:p w:rsidR="004C2682" w:rsidRPr="00B02128" w:rsidRDefault="004C2682" w:rsidP="00F256C6">
            <w:pPr>
              <w:spacing w:line="360" w:lineRule="auto"/>
              <w:jc w:val="left"/>
              <w:rPr>
                <w:sz w:val="20"/>
                <w:szCs w:val="20"/>
              </w:rPr>
            </w:pPr>
          </w:p>
        </w:tc>
      </w:tr>
      <w:tr w:rsidR="004C2682" w:rsidRPr="00B021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7" w:type="pct"/>
            <w:tcBorders>
              <w:top w:val="single" w:sz="4" w:space="0" w:color="auto"/>
              <w:left w:val="single" w:sz="4" w:space="0" w:color="auto"/>
              <w:bottom w:val="single" w:sz="4" w:space="0" w:color="auto"/>
              <w:right w:val="single" w:sz="4" w:space="0" w:color="auto"/>
            </w:tcBorders>
          </w:tcPr>
          <w:p w:rsidR="004C2682" w:rsidRPr="00B02128" w:rsidRDefault="007B0A75" w:rsidP="00F256C6">
            <w:pPr>
              <w:spacing w:line="360" w:lineRule="auto"/>
              <w:jc w:val="left"/>
              <w:rPr>
                <w:sz w:val="20"/>
                <w:szCs w:val="20"/>
              </w:rPr>
            </w:pPr>
            <w:r w:rsidRPr="00B02128">
              <w:rPr>
                <w:sz w:val="20"/>
                <w:szCs w:val="20"/>
              </w:rPr>
              <w:t>9</w:t>
            </w:r>
          </w:p>
        </w:tc>
        <w:tc>
          <w:tcPr>
            <w:tcW w:w="562" w:type="pct"/>
            <w:tcBorders>
              <w:top w:val="single" w:sz="4" w:space="0" w:color="auto"/>
              <w:left w:val="single" w:sz="4" w:space="0" w:color="auto"/>
              <w:bottom w:val="single" w:sz="4" w:space="0" w:color="auto"/>
              <w:right w:val="single" w:sz="4" w:space="0" w:color="auto"/>
            </w:tcBorders>
          </w:tcPr>
          <w:p w:rsidR="004C2682" w:rsidRPr="00B02128" w:rsidRDefault="004C2682" w:rsidP="00F256C6">
            <w:pPr>
              <w:spacing w:line="360" w:lineRule="auto"/>
              <w:jc w:val="left"/>
              <w:rPr>
                <w:sz w:val="20"/>
                <w:szCs w:val="20"/>
              </w:rPr>
            </w:pPr>
            <w:r w:rsidRPr="00B02128">
              <w:rPr>
                <w:sz w:val="20"/>
                <w:szCs w:val="20"/>
              </w:rPr>
              <w:t xml:space="preserve">Poinformowanie IP II i </w:t>
            </w:r>
            <w:r w:rsidR="00957730">
              <w:rPr>
                <w:sz w:val="20"/>
                <w:szCs w:val="20"/>
              </w:rPr>
              <w:t>RF-II-PT</w:t>
            </w:r>
            <w:r w:rsidRPr="00B02128">
              <w:rPr>
                <w:sz w:val="20"/>
                <w:szCs w:val="20"/>
              </w:rPr>
              <w:t xml:space="preserve"> o przekazaniu prognozy wniosków o płatność na dany rok budżetowy i kolejny rok do IC i IPOC.</w:t>
            </w:r>
          </w:p>
        </w:tc>
        <w:tc>
          <w:tcPr>
            <w:tcW w:w="577" w:type="pct"/>
            <w:tcBorders>
              <w:top w:val="single" w:sz="4" w:space="0" w:color="auto"/>
              <w:left w:val="single" w:sz="4" w:space="0" w:color="auto"/>
              <w:bottom w:val="single" w:sz="4" w:space="0" w:color="auto"/>
              <w:right w:val="single" w:sz="4" w:space="0" w:color="auto"/>
            </w:tcBorders>
          </w:tcPr>
          <w:p w:rsidR="004C2682" w:rsidRPr="00B02128" w:rsidRDefault="00884670" w:rsidP="00F256C6">
            <w:pPr>
              <w:spacing w:line="360" w:lineRule="auto"/>
              <w:jc w:val="left"/>
              <w:rPr>
                <w:sz w:val="20"/>
                <w:szCs w:val="20"/>
              </w:rPr>
            </w:pPr>
            <w:r w:rsidRPr="00B02128">
              <w:rPr>
                <w:sz w:val="20"/>
                <w:szCs w:val="20"/>
              </w:rPr>
              <w:t>Stanowisko ds. poświadczania wydatków</w:t>
            </w:r>
          </w:p>
        </w:tc>
        <w:tc>
          <w:tcPr>
            <w:tcW w:w="475" w:type="pct"/>
            <w:tcBorders>
              <w:top w:val="single" w:sz="4" w:space="0" w:color="auto"/>
              <w:left w:val="single" w:sz="4" w:space="0" w:color="auto"/>
              <w:bottom w:val="single" w:sz="4" w:space="0" w:color="auto"/>
              <w:right w:val="single" w:sz="4" w:space="0" w:color="auto"/>
            </w:tcBorders>
          </w:tcPr>
          <w:p w:rsidR="004C2682" w:rsidRPr="00B02128" w:rsidRDefault="00661CD3" w:rsidP="00F256C6">
            <w:pPr>
              <w:spacing w:line="360" w:lineRule="auto"/>
              <w:jc w:val="left"/>
              <w:rPr>
                <w:sz w:val="20"/>
                <w:szCs w:val="20"/>
                <w:lang w:val="de-DE"/>
              </w:rPr>
            </w:pPr>
            <w:r>
              <w:rPr>
                <w:sz w:val="20"/>
                <w:szCs w:val="20"/>
                <w:lang w:val="de-DE"/>
              </w:rPr>
              <w:t>RF-I-ZF</w:t>
            </w:r>
            <w:r w:rsidR="004C2682" w:rsidRPr="00B02128">
              <w:rPr>
                <w:sz w:val="20"/>
                <w:szCs w:val="20"/>
                <w:lang w:val="de-DE"/>
              </w:rPr>
              <w:t xml:space="preserve">, IP II, </w:t>
            </w:r>
            <w:r w:rsidR="00957730">
              <w:rPr>
                <w:sz w:val="20"/>
                <w:szCs w:val="20"/>
                <w:lang w:val="de-DE"/>
              </w:rPr>
              <w:t>RF-II-PT</w:t>
            </w:r>
          </w:p>
        </w:tc>
        <w:tc>
          <w:tcPr>
            <w:tcW w:w="652" w:type="pct"/>
            <w:tcBorders>
              <w:top w:val="single" w:sz="4" w:space="0" w:color="auto"/>
              <w:left w:val="single" w:sz="4" w:space="0" w:color="auto"/>
              <w:bottom w:val="single" w:sz="4" w:space="0" w:color="auto"/>
              <w:right w:val="single" w:sz="4" w:space="0" w:color="auto"/>
            </w:tcBorders>
          </w:tcPr>
          <w:p w:rsidR="004C2682" w:rsidRPr="00B02128" w:rsidRDefault="004C2682" w:rsidP="00F256C6">
            <w:pPr>
              <w:spacing w:line="360" w:lineRule="auto"/>
              <w:jc w:val="left"/>
              <w:rPr>
                <w:sz w:val="20"/>
                <w:szCs w:val="20"/>
              </w:rPr>
            </w:pPr>
            <w:r w:rsidRPr="00B02128">
              <w:rPr>
                <w:sz w:val="20"/>
                <w:szCs w:val="20"/>
              </w:rPr>
              <w:t>Prognoza wni</w:t>
            </w:r>
            <w:r w:rsidR="00901659" w:rsidRPr="00B02128">
              <w:rPr>
                <w:sz w:val="20"/>
                <w:szCs w:val="20"/>
              </w:rPr>
              <w:t>osków o płatność na realizację P</w:t>
            </w:r>
            <w:r w:rsidRPr="00B02128">
              <w:rPr>
                <w:sz w:val="20"/>
                <w:szCs w:val="20"/>
              </w:rPr>
              <w:t>rogramu na dany rok budżetowy i kolejny rok.</w:t>
            </w:r>
          </w:p>
        </w:tc>
        <w:tc>
          <w:tcPr>
            <w:tcW w:w="536" w:type="pct"/>
            <w:tcBorders>
              <w:top w:val="single" w:sz="4" w:space="0" w:color="auto"/>
              <w:left w:val="single" w:sz="4" w:space="0" w:color="auto"/>
              <w:bottom w:val="single" w:sz="4" w:space="0" w:color="auto"/>
              <w:right w:val="single" w:sz="4" w:space="0" w:color="auto"/>
            </w:tcBorders>
          </w:tcPr>
          <w:p w:rsidR="004C2682" w:rsidRPr="00B02128" w:rsidRDefault="004C2682" w:rsidP="00F256C6">
            <w:pPr>
              <w:spacing w:line="360" w:lineRule="auto"/>
              <w:jc w:val="left"/>
              <w:rPr>
                <w:sz w:val="20"/>
                <w:szCs w:val="20"/>
              </w:rPr>
            </w:pPr>
            <w:r w:rsidRPr="00B02128">
              <w:rPr>
                <w:sz w:val="20"/>
                <w:szCs w:val="20"/>
              </w:rPr>
              <w:t xml:space="preserve">Pismo informujące o prognozie wydatków. </w:t>
            </w:r>
          </w:p>
        </w:tc>
        <w:tc>
          <w:tcPr>
            <w:tcW w:w="1137" w:type="pct"/>
            <w:tcBorders>
              <w:top w:val="single" w:sz="4" w:space="0" w:color="auto"/>
              <w:left w:val="single" w:sz="4" w:space="0" w:color="auto"/>
              <w:bottom w:val="single" w:sz="4" w:space="0" w:color="auto"/>
              <w:right w:val="single" w:sz="4" w:space="0" w:color="auto"/>
            </w:tcBorders>
          </w:tcPr>
          <w:p w:rsidR="004C2682" w:rsidRPr="00B02128" w:rsidRDefault="004C2682" w:rsidP="00F256C6">
            <w:pPr>
              <w:spacing w:line="360" w:lineRule="auto"/>
              <w:jc w:val="left"/>
              <w:rPr>
                <w:sz w:val="20"/>
                <w:szCs w:val="20"/>
              </w:rPr>
            </w:pPr>
            <w:r w:rsidRPr="00B02128">
              <w:rPr>
                <w:sz w:val="20"/>
                <w:szCs w:val="20"/>
              </w:rPr>
              <w:t xml:space="preserve">Wstępna akceptacja pisma przez kierownika </w:t>
            </w:r>
            <w:r w:rsidR="00661CD3">
              <w:rPr>
                <w:sz w:val="20"/>
                <w:szCs w:val="20"/>
              </w:rPr>
              <w:t>RF-I-ZF</w:t>
            </w:r>
            <w:r w:rsidRPr="00B02128">
              <w:rPr>
                <w:sz w:val="20"/>
                <w:szCs w:val="20"/>
              </w:rPr>
              <w:t xml:space="preserve"> i zatwierdzenie przez Dyrektora </w:t>
            </w:r>
            <w:r w:rsidR="00E2727B">
              <w:rPr>
                <w:sz w:val="20"/>
                <w:szCs w:val="20"/>
              </w:rPr>
              <w:t>RF</w:t>
            </w:r>
            <w:r w:rsidRPr="00B02128">
              <w:rPr>
                <w:sz w:val="20"/>
                <w:szCs w:val="20"/>
              </w:rPr>
              <w:t>.</w:t>
            </w:r>
          </w:p>
          <w:p w:rsidR="004C2682" w:rsidRPr="00B02128" w:rsidRDefault="004C2682" w:rsidP="00F256C6">
            <w:pPr>
              <w:spacing w:line="360" w:lineRule="auto"/>
              <w:jc w:val="left"/>
              <w:rPr>
                <w:sz w:val="20"/>
                <w:szCs w:val="20"/>
              </w:rPr>
            </w:pPr>
            <w:r w:rsidRPr="00B02128">
              <w:rPr>
                <w:sz w:val="20"/>
                <w:szCs w:val="20"/>
              </w:rPr>
              <w:t xml:space="preserve">Data wysłania pisma i nadanie numeru w rejestrze korespondencji (ESOD). </w:t>
            </w:r>
          </w:p>
        </w:tc>
        <w:tc>
          <w:tcPr>
            <w:tcW w:w="368" w:type="pct"/>
            <w:tcBorders>
              <w:top w:val="single" w:sz="4" w:space="0" w:color="auto"/>
              <w:left w:val="single" w:sz="4" w:space="0" w:color="auto"/>
              <w:bottom w:val="single" w:sz="4" w:space="0" w:color="auto"/>
              <w:right w:val="single" w:sz="4" w:space="0" w:color="auto"/>
            </w:tcBorders>
          </w:tcPr>
          <w:p w:rsidR="004C2682" w:rsidRPr="00B02128" w:rsidRDefault="00E25BE4" w:rsidP="00F256C6">
            <w:pPr>
              <w:spacing w:line="360" w:lineRule="auto"/>
              <w:jc w:val="left"/>
              <w:rPr>
                <w:sz w:val="20"/>
                <w:szCs w:val="20"/>
              </w:rPr>
            </w:pPr>
            <w:r w:rsidRPr="00B02128">
              <w:rPr>
                <w:sz w:val="20"/>
                <w:szCs w:val="20"/>
              </w:rPr>
              <w:t>2 dni robocze</w:t>
            </w:r>
          </w:p>
        </w:tc>
        <w:tc>
          <w:tcPr>
            <w:tcW w:w="536" w:type="pct"/>
            <w:tcBorders>
              <w:top w:val="single" w:sz="4" w:space="0" w:color="auto"/>
              <w:left w:val="single" w:sz="4" w:space="0" w:color="auto"/>
              <w:bottom w:val="single" w:sz="4" w:space="0" w:color="auto"/>
              <w:right w:val="single" w:sz="4" w:space="0" w:color="auto"/>
            </w:tcBorders>
          </w:tcPr>
          <w:p w:rsidR="004C2682" w:rsidRPr="00B02128" w:rsidRDefault="004C2682" w:rsidP="00F256C6">
            <w:pPr>
              <w:spacing w:line="360" w:lineRule="auto"/>
              <w:jc w:val="left"/>
              <w:rPr>
                <w:sz w:val="20"/>
                <w:szCs w:val="20"/>
              </w:rPr>
            </w:pPr>
          </w:p>
        </w:tc>
      </w:tr>
    </w:tbl>
    <w:p w:rsidR="00D2473F" w:rsidRDefault="00D2473F" w:rsidP="00F256C6">
      <w:pPr>
        <w:spacing w:line="360" w:lineRule="auto"/>
        <w:rPr>
          <w:sz w:val="20"/>
          <w:szCs w:val="20"/>
        </w:rPr>
      </w:pPr>
    </w:p>
    <w:p w:rsidR="001050EC" w:rsidRPr="00B02128" w:rsidRDefault="001050EC" w:rsidP="00F256C6">
      <w:pPr>
        <w:spacing w:line="360" w:lineRule="auto"/>
        <w:rPr>
          <w:sz w:val="20"/>
          <w:szCs w:val="20"/>
        </w:rPr>
      </w:pPr>
    </w:p>
    <w:p w:rsidR="00102E47" w:rsidRDefault="00901659" w:rsidP="005B42B8">
      <w:pPr>
        <w:spacing w:line="360" w:lineRule="auto"/>
      </w:pPr>
      <w:r w:rsidRPr="0088358F">
        <w:lastRenderedPageBreak/>
        <w:t>Z systemu KSI (SIMIK 07-13) generowana będzie prognoza wniosków o płatność na realizację Programu na dany</w:t>
      </w:r>
      <w:r w:rsidR="00CB55DC">
        <w:t xml:space="preserve"> i kolejny</w:t>
      </w:r>
      <w:r w:rsidRPr="0088358F">
        <w:t xml:space="preserve"> rok budżetowy</w:t>
      </w:r>
      <w:r w:rsidR="00CB55DC">
        <w:t>.</w:t>
      </w:r>
    </w:p>
    <w:p w:rsidR="00102E47" w:rsidRDefault="00901659">
      <w:pPr>
        <w:spacing w:line="360" w:lineRule="auto"/>
      </w:pPr>
      <w:r w:rsidRPr="0088358F">
        <w:t xml:space="preserve">Jeżeli </w:t>
      </w:r>
      <w:r w:rsidR="00620652">
        <w:t>MIR</w:t>
      </w:r>
      <w:r w:rsidRPr="0088358F">
        <w:t xml:space="preserve"> stwierdzi, iż w przesłanej przez </w:t>
      </w:r>
      <w:r w:rsidR="00E2727B">
        <w:t>RF</w:t>
      </w:r>
      <w:r w:rsidR="00E25BE4" w:rsidRPr="0088358F">
        <w:t xml:space="preserve"> </w:t>
      </w:r>
      <w:r w:rsidRPr="0088358F">
        <w:t xml:space="preserve"> prognozie znajdują się błędy, wówczas </w:t>
      </w:r>
      <w:r w:rsidR="00620652">
        <w:t>MIR</w:t>
      </w:r>
      <w:r w:rsidRPr="0088358F">
        <w:t xml:space="preserve"> zwraca się z prośbą do </w:t>
      </w:r>
      <w:r w:rsidR="00E2727B">
        <w:t>RF</w:t>
      </w:r>
      <w:r w:rsidR="00732CFB" w:rsidRPr="0088358F">
        <w:t xml:space="preserve"> </w:t>
      </w:r>
      <w:r w:rsidRPr="0088358F">
        <w:t xml:space="preserve">o poprawę w/w prognozy, a następnie przesłanie jej w terminie wyznaczonym przez </w:t>
      </w:r>
      <w:r w:rsidR="00620652">
        <w:t>MIR</w:t>
      </w:r>
      <w:r w:rsidRPr="0088358F">
        <w:t xml:space="preserve">. </w:t>
      </w:r>
    </w:p>
    <w:p w:rsidR="00102E47" w:rsidRDefault="00102E47">
      <w:pPr>
        <w:spacing w:line="360" w:lineRule="auto"/>
      </w:pPr>
    </w:p>
    <w:p w:rsidR="00102E47" w:rsidRDefault="004C2682">
      <w:pPr>
        <w:pStyle w:val="Nagwek3"/>
        <w:numPr>
          <w:ilvl w:val="3"/>
          <w:numId w:val="1"/>
        </w:numPr>
        <w:spacing w:before="0" w:after="0" w:line="360" w:lineRule="auto"/>
        <w:ind w:left="1134" w:hanging="992"/>
        <w:jc w:val="left"/>
        <w:rPr>
          <w:rFonts w:cs="Times New Roman"/>
          <w:bCs w:val="0"/>
          <w:i w:val="0"/>
          <w:szCs w:val="24"/>
        </w:rPr>
      </w:pPr>
      <w:bookmarkStart w:id="2394" w:name="_Toc202846242"/>
      <w:bookmarkStart w:id="2395" w:name="_Toc203280431"/>
      <w:bookmarkStart w:id="2396" w:name="_Toc204066186"/>
      <w:bookmarkStart w:id="2397" w:name="_Toc426446820"/>
      <w:r w:rsidRPr="001F78DF">
        <w:rPr>
          <w:rFonts w:cs="Times New Roman"/>
          <w:bCs w:val="0"/>
          <w:szCs w:val="24"/>
        </w:rPr>
        <w:t>Procedura dokonywania zmian w prognozie wniosków o płatność na RPO</w:t>
      </w:r>
      <w:bookmarkEnd w:id="2394"/>
      <w:bookmarkEnd w:id="2395"/>
      <w:bookmarkEnd w:id="2396"/>
      <w:r w:rsidRPr="001F78DF">
        <w:rPr>
          <w:rFonts w:cs="Times New Roman"/>
          <w:bCs w:val="0"/>
          <w:szCs w:val="24"/>
        </w:rPr>
        <w:t xml:space="preserve"> WM</w:t>
      </w:r>
      <w:bookmarkEnd w:id="2397"/>
    </w:p>
    <w:p w:rsidR="001410B9" w:rsidRDefault="001410B9">
      <w:pPr>
        <w:spacing w:line="360" w:lineRule="auto"/>
        <w:jc w:val="left"/>
      </w:pPr>
    </w:p>
    <w:p w:rsidR="00D2473F" w:rsidRPr="0088358F" w:rsidRDefault="004C2682">
      <w:pPr>
        <w:spacing w:line="360" w:lineRule="auto"/>
      </w:pPr>
      <w:r w:rsidRPr="0088358F">
        <w:t>Instytucja Zarządzająca RPO WM, monitoruje zasadę n+3/</w:t>
      </w:r>
      <w:r w:rsidR="00381291" w:rsidRPr="0088358F">
        <w:t>n+2</w:t>
      </w:r>
      <w:r w:rsidR="00CB55DC">
        <w:t>,</w:t>
      </w:r>
      <w:r w:rsidR="00381291" w:rsidRPr="0088358F">
        <w:t xml:space="preserve"> m</w:t>
      </w:r>
      <w:r w:rsidRPr="0088358F">
        <w:t>.in. na podstawie prognozy wniosków o płatność. W chwili stwierdzenia możliwości utraty środków, uwzględniając w/w zasadę, Instytucja Zarządzająca zwraca</w:t>
      </w:r>
      <w:r w:rsidR="00B43FDE" w:rsidRPr="0088358F">
        <w:t xml:space="preserve"> się do IP II lub do </w:t>
      </w:r>
      <w:r w:rsidR="00957730">
        <w:t>RF-II-PT</w:t>
      </w:r>
      <w:r w:rsidR="00B43FDE" w:rsidRPr="0088358F">
        <w:t xml:space="preserve"> </w:t>
      </w:r>
      <w:r w:rsidR="00B43FDE" w:rsidRPr="0088358F">
        <w:br/>
      </w:r>
      <w:r w:rsidRPr="0088358F">
        <w:t xml:space="preserve">z prośbą o podjęcie odpowiednich działań zaradczych oraz dokonanie zmian w prognozie wydatków i przekazanie do IZ </w:t>
      </w:r>
      <w:r w:rsidR="0022332A" w:rsidRPr="0088358F">
        <w:t xml:space="preserve">RPO WM </w:t>
      </w:r>
      <w:r w:rsidRPr="0088358F">
        <w:t>zaktualizowanego dokumentu wykluczającego możliwość utraty środków w celu zachowania w/w zasady</w:t>
      </w:r>
      <w:r w:rsidR="001913E4">
        <w:t>.</w:t>
      </w:r>
      <w:r w:rsidRPr="0088358F">
        <w:t xml:space="preserve"> W przypadku</w:t>
      </w:r>
      <w:r w:rsidRPr="0088358F">
        <w:rPr>
          <w:rFonts w:eastAsia="SimSun"/>
          <w:lang w:eastAsia="zh-CN"/>
        </w:rPr>
        <w:t xml:space="preserve">, gdy </w:t>
      </w:r>
      <w:r w:rsidR="00B43FDE" w:rsidRPr="0088358F">
        <w:rPr>
          <w:rFonts w:eastAsia="SimSun"/>
          <w:lang w:eastAsia="zh-CN"/>
        </w:rPr>
        <w:br/>
      </w:r>
      <w:r w:rsidRPr="0088358F">
        <w:rPr>
          <w:rFonts w:eastAsia="SimSun"/>
          <w:lang w:eastAsia="zh-CN"/>
        </w:rPr>
        <w:t>w wyniku monitorowania</w:t>
      </w:r>
      <w:r w:rsidRPr="0088358F">
        <w:t xml:space="preserve"> poziomu wydatków dla RPO WM zgodnie z zasadą n+3/</w:t>
      </w:r>
      <w:r w:rsidR="00381291" w:rsidRPr="0088358F">
        <w:t xml:space="preserve">n+2, </w:t>
      </w:r>
      <w:r w:rsidR="00381291" w:rsidRPr="0088358F">
        <w:rPr>
          <w:rFonts w:eastAsia="SimSun"/>
          <w:lang w:eastAsia="zh-CN"/>
        </w:rPr>
        <w:t>IP</w:t>
      </w:r>
      <w:r w:rsidRPr="0088358F">
        <w:rPr>
          <w:rFonts w:eastAsia="SimSun"/>
          <w:lang w:eastAsia="zh-CN"/>
        </w:rPr>
        <w:t xml:space="preserve"> II </w:t>
      </w:r>
      <w:r w:rsidRPr="0088358F">
        <w:t xml:space="preserve">stwierdzi, iż istnieje zagrożenie utraty środków, wówczas IP II zgłasza do IZ </w:t>
      </w:r>
      <w:r w:rsidR="0022332A" w:rsidRPr="0088358F">
        <w:t xml:space="preserve">RPO WM </w:t>
      </w:r>
      <w:r w:rsidRPr="0088358F">
        <w:t xml:space="preserve">konieczność dokonania zmiany w prognozie wniosków o płatność na dany i kolejny rok budżetowy, w celu uniknięcia utraty środków. </w:t>
      </w:r>
    </w:p>
    <w:tbl>
      <w:tblPr>
        <w:tblpPr w:leftFromText="141" w:rightFromText="141" w:vertAnchor="text" w:horzAnchor="margin" w:tblpY="16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1748"/>
        <w:gridCol w:w="1484"/>
        <w:gridCol w:w="1304"/>
        <w:gridCol w:w="1708"/>
        <w:gridCol w:w="1510"/>
        <w:gridCol w:w="1925"/>
        <w:gridCol w:w="1550"/>
        <w:gridCol w:w="1534"/>
      </w:tblGrid>
      <w:tr w:rsidR="00B43FDE" w:rsidRPr="001410B9" w:rsidTr="001913E4">
        <w:tc>
          <w:tcPr>
            <w:tcW w:w="174" w:type="pct"/>
            <w:shd w:val="clear" w:color="auto" w:fill="auto"/>
          </w:tcPr>
          <w:p w:rsidR="00B43FDE" w:rsidRPr="001410B9" w:rsidRDefault="00B43FDE" w:rsidP="00F256C6">
            <w:pPr>
              <w:spacing w:line="360" w:lineRule="auto"/>
              <w:ind w:left="-3" w:right="-108"/>
              <w:jc w:val="left"/>
              <w:rPr>
                <w:b/>
                <w:sz w:val="20"/>
                <w:szCs w:val="20"/>
              </w:rPr>
            </w:pPr>
            <w:r w:rsidRPr="001410B9">
              <w:rPr>
                <w:b/>
                <w:sz w:val="20"/>
                <w:szCs w:val="20"/>
              </w:rPr>
              <w:t>Lp.</w:t>
            </w:r>
          </w:p>
        </w:tc>
        <w:tc>
          <w:tcPr>
            <w:tcW w:w="661" w:type="pct"/>
            <w:shd w:val="clear" w:color="auto" w:fill="auto"/>
          </w:tcPr>
          <w:p w:rsidR="00B43FDE" w:rsidRPr="001410B9" w:rsidRDefault="00B43FDE" w:rsidP="00F256C6">
            <w:pPr>
              <w:spacing w:line="360" w:lineRule="auto"/>
              <w:jc w:val="left"/>
              <w:rPr>
                <w:b/>
                <w:sz w:val="20"/>
                <w:szCs w:val="20"/>
              </w:rPr>
            </w:pPr>
            <w:r w:rsidRPr="001410B9">
              <w:rPr>
                <w:b/>
                <w:sz w:val="20"/>
                <w:szCs w:val="20"/>
              </w:rPr>
              <w:t>Czynność</w:t>
            </w:r>
          </w:p>
        </w:tc>
        <w:tc>
          <w:tcPr>
            <w:tcW w:w="561" w:type="pct"/>
            <w:shd w:val="clear" w:color="auto" w:fill="auto"/>
          </w:tcPr>
          <w:p w:rsidR="00B43FDE" w:rsidRPr="001410B9" w:rsidRDefault="00B43FDE" w:rsidP="00F256C6">
            <w:pPr>
              <w:spacing w:line="360" w:lineRule="auto"/>
              <w:jc w:val="left"/>
              <w:rPr>
                <w:b/>
                <w:sz w:val="20"/>
                <w:szCs w:val="20"/>
              </w:rPr>
            </w:pPr>
            <w:r w:rsidRPr="001410B9">
              <w:rPr>
                <w:b/>
                <w:sz w:val="20"/>
                <w:szCs w:val="20"/>
              </w:rPr>
              <w:t>Wykonawca czynności</w:t>
            </w:r>
          </w:p>
        </w:tc>
        <w:tc>
          <w:tcPr>
            <w:tcW w:w="493" w:type="pct"/>
            <w:shd w:val="clear" w:color="auto" w:fill="auto"/>
          </w:tcPr>
          <w:p w:rsidR="00B43FDE" w:rsidRPr="001410B9" w:rsidRDefault="00B43FDE" w:rsidP="00F256C6">
            <w:pPr>
              <w:spacing w:line="360" w:lineRule="auto"/>
              <w:jc w:val="left"/>
              <w:rPr>
                <w:b/>
                <w:sz w:val="20"/>
                <w:szCs w:val="20"/>
              </w:rPr>
            </w:pPr>
            <w:r w:rsidRPr="001410B9">
              <w:rPr>
                <w:b/>
                <w:sz w:val="20"/>
                <w:szCs w:val="20"/>
              </w:rPr>
              <w:t>Miejsce oraz jednostki powiązane</w:t>
            </w:r>
          </w:p>
        </w:tc>
        <w:tc>
          <w:tcPr>
            <w:tcW w:w="646" w:type="pct"/>
            <w:shd w:val="clear" w:color="auto" w:fill="auto"/>
          </w:tcPr>
          <w:p w:rsidR="00B43FDE" w:rsidRPr="001410B9" w:rsidRDefault="00B43FDE" w:rsidP="00F256C6">
            <w:pPr>
              <w:spacing w:line="360" w:lineRule="auto"/>
              <w:jc w:val="left"/>
              <w:rPr>
                <w:b/>
                <w:sz w:val="20"/>
                <w:szCs w:val="20"/>
              </w:rPr>
            </w:pPr>
            <w:r w:rsidRPr="001410B9">
              <w:rPr>
                <w:b/>
                <w:sz w:val="20"/>
                <w:szCs w:val="20"/>
              </w:rPr>
              <w:t>Dokument źródłowy, w tym system informatyczny</w:t>
            </w:r>
          </w:p>
        </w:tc>
        <w:tc>
          <w:tcPr>
            <w:tcW w:w="571" w:type="pct"/>
            <w:shd w:val="clear" w:color="auto" w:fill="auto"/>
          </w:tcPr>
          <w:p w:rsidR="00B43FDE" w:rsidRPr="001410B9" w:rsidRDefault="00B43FDE" w:rsidP="00F256C6">
            <w:pPr>
              <w:spacing w:line="360" w:lineRule="auto"/>
              <w:jc w:val="left"/>
              <w:rPr>
                <w:b/>
                <w:sz w:val="20"/>
                <w:szCs w:val="20"/>
              </w:rPr>
            </w:pPr>
            <w:r w:rsidRPr="001410B9">
              <w:rPr>
                <w:b/>
                <w:sz w:val="20"/>
                <w:szCs w:val="20"/>
              </w:rPr>
              <w:t>Dokument wtórny</w:t>
            </w:r>
          </w:p>
        </w:tc>
        <w:tc>
          <w:tcPr>
            <w:tcW w:w="728" w:type="pct"/>
            <w:shd w:val="clear" w:color="auto" w:fill="auto"/>
          </w:tcPr>
          <w:p w:rsidR="00B43FDE" w:rsidRPr="001410B9" w:rsidRDefault="00B43FDE" w:rsidP="00F256C6">
            <w:pPr>
              <w:spacing w:line="360" w:lineRule="auto"/>
              <w:jc w:val="left"/>
              <w:rPr>
                <w:b/>
                <w:sz w:val="20"/>
                <w:szCs w:val="20"/>
              </w:rPr>
            </w:pPr>
            <w:r w:rsidRPr="001410B9">
              <w:rPr>
                <w:b/>
                <w:sz w:val="20"/>
                <w:szCs w:val="20"/>
              </w:rPr>
              <w:t>Mechanizm kontrolny</w:t>
            </w:r>
          </w:p>
        </w:tc>
        <w:tc>
          <w:tcPr>
            <w:tcW w:w="586" w:type="pct"/>
            <w:shd w:val="clear" w:color="auto" w:fill="auto"/>
          </w:tcPr>
          <w:p w:rsidR="00B43FDE" w:rsidRPr="001410B9" w:rsidRDefault="00B43FDE" w:rsidP="00F256C6">
            <w:pPr>
              <w:spacing w:line="360" w:lineRule="auto"/>
              <w:jc w:val="left"/>
              <w:rPr>
                <w:b/>
                <w:sz w:val="20"/>
                <w:szCs w:val="20"/>
              </w:rPr>
            </w:pPr>
            <w:r w:rsidRPr="001410B9">
              <w:rPr>
                <w:b/>
                <w:sz w:val="20"/>
                <w:szCs w:val="20"/>
              </w:rPr>
              <w:t>Czas</w:t>
            </w:r>
          </w:p>
          <w:p w:rsidR="00B43FDE" w:rsidRPr="001410B9" w:rsidRDefault="00B43FDE" w:rsidP="00F256C6">
            <w:pPr>
              <w:spacing w:line="360" w:lineRule="auto"/>
              <w:jc w:val="left"/>
              <w:rPr>
                <w:b/>
                <w:sz w:val="20"/>
                <w:szCs w:val="20"/>
              </w:rPr>
            </w:pPr>
          </w:p>
        </w:tc>
        <w:tc>
          <w:tcPr>
            <w:tcW w:w="580" w:type="pct"/>
            <w:shd w:val="clear" w:color="auto" w:fill="auto"/>
          </w:tcPr>
          <w:p w:rsidR="00B43FDE" w:rsidRPr="001410B9" w:rsidRDefault="00B43FDE" w:rsidP="00F256C6">
            <w:pPr>
              <w:spacing w:line="360" w:lineRule="auto"/>
              <w:jc w:val="left"/>
              <w:rPr>
                <w:b/>
                <w:sz w:val="20"/>
                <w:szCs w:val="20"/>
              </w:rPr>
            </w:pPr>
            <w:r w:rsidRPr="001410B9">
              <w:rPr>
                <w:b/>
                <w:sz w:val="20"/>
                <w:szCs w:val="20"/>
              </w:rPr>
              <w:t>Uwagi</w:t>
            </w:r>
          </w:p>
          <w:p w:rsidR="00B43FDE" w:rsidRPr="001410B9" w:rsidRDefault="00B43FDE" w:rsidP="00F256C6">
            <w:pPr>
              <w:spacing w:line="360" w:lineRule="auto"/>
              <w:jc w:val="left"/>
              <w:rPr>
                <w:b/>
                <w:sz w:val="20"/>
                <w:szCs w:val="20"/>
              </w:rPr>
            </w:pPr>
          </w:p>
        </w:tc>
      </w:tr>
      <w:tr w:rsidR="00B43FDE" w:rsidRPr="001410B9" w:rsidTr="001913E4">
        <w:tc>
          <w:tcPr>
            <w:tcW w:w="174" w:type="pct"/>
          </w:tcPr>
          <w:p w:rsidR="00B43FDE" w:rsidRPr="001410B9" w:rsidRDefault="00B43FDE" w:rsidP="00F256C6">
            <w:pPr>
              <w:spacing w:line="360" w:lineRule="auto"/>
              <w:jc w:val="left"/>
              <w:rPr>
                <w:sz w:val="20"/>
                <w:szCs w:val="20"/>
              </w:rPr>
            </w:pPr>
            <w:r w:rsidRPr="001410B9">
              <w:rPr>
                <w:sz w:val="20"/>
                <w:szCs w:val="20"/>
              </w:rPr>
              <w:t>1</w:t>
            </w:r>
          </w:p>
        </w:tc>
        <w:tc>
          <w:tcPr>
            <w:tcW w:w="661" w:type="pct"/>
          </w:tcPr>
          <w:p w:rsidR="00B43FDE" w:rsidRPr="001410B9" w:rsidRDefault="00B43FDE" w:rsidP="00F256C6">
            <w:pPr>
              <w:spacing w:line="360" w:lineRule="auto"/>
              <w:jc w:val="left"/>
              <w:rPr>
                <w:sz w:val="20"/>
                <w:szCs w:val="20"/>
              </w:rPr>
            </w:pPr>
            <w:r w:rsidRPr="001410B9">
              <w:rPr>
                <w:sz w:val="20"/>
                <w:szCs w:val="20"/>
              </w:rPr>
              <w:t xml:space="preserve">Pozyskanie zgłoszenia o konieczności dokonania zmiany w prognozie </w:t>
            </w:r>
            <w:r w:rsidRPr="001410B9">
              <w:rPr>
                <w:sz w:val="20"/>
                <w:szCs w:val="20"/>
              </w:rPr>
              <w:lastRenderedPageBreak/>
              <w:t>wniosków o płatność na realizację Programu na dany rok budżetowy i kolejny rok wraz z uzasadnieniem.</w:t>
            </w:r>
          </w:p>
        </w:tc>
        <w:tc>
          <w:tcPr>
            <w:tcW w:w="561" w:type="pct"/>
          </w:tcPr>
          <w:p w:rsidR="00B43FDE" w:rsidRDefault="00B43FDE" w:rsidP="00F256C6">
            <w:pPr>
              <w:spacing w:line="360" w:lineRule="auto"/>
              <w:jc w:val="left"/>
              <w:rPr>
                <w:sz w:val="20"/>
                <w:szCs w:val="20"/>
              </w:rPr>
            </w:pPr>
            <w:r w:rsidRPr="001410B9">
              <w:rPr>
                <w:sz w:val="20"/>
                <w:szCs w:val="20"/>
              </w:rPr>
              <w:lastRenderedPageBreak/>
              <w:t xml:space="preserve"> </w:t>
            </w:r>
          </w:p>
          <w:p w:rsidR="0003640F" w:rsidRPr="001410B9" w:rsidRDefault="0003640F" w:rsidP="00F256C6">
            <w:pPr>
              <w:spacing w:line="360" w:lineRule="auto"/>
              <w:jc w:val="left"/>
              <w:rPr>
                <w:sz w:val="20"/>
                <w:szCs w:val="20"/>
              </w:rPr>
            </w:pPr>
            <w:r>
              <w:rPr>
                <w:sz w:val="20"/>
                <w:szCs w:val="20"/>
              </w:rPr>
              <w:t>Stanowisko ds. poświadczania wydatków</w:t>
            </w:r>
          </w:p>
        </w:tc>
        <w:tc>
          <w:tcPr>
            <w:tcW w:w="493" w:type="pct"/>
          </w:tcPr>
          <w:p w:rsidR="00B43FDE" w:rsidRPr="00E2727B" w:rsidRDefault="00661CD3" w:rsidP="00F256C6">
            <w:pPr>
              <w:spacing w:before="100" w:beforeAutospacing="1" w:after="100" w:afterAutospacing="1" w:line="360" w:lineRule="auto"/>
              <w:jc w:val="left"/>
              <w:rPr>
                <w:sz w:val="20"/>
                <w:szCs w:val="20"/>
                <w:lang w:val="en-US"/>
              </w:rPr>
            </w:pPr>
            <w:r>
              <w:rPr>
                <w:sz w:val="20"/>
                <w:szCs w:val="20"/>
                <w:lang w:val="en-US"/>
              </w:rPr>
              <w:t>RF-I-ZF</w:t>
            </w:r>
            <w:r w:rsidR="002C78EE" w:rsidRPr="002C78EE">
              <w:rPr>
                <w:sz w:val="20"/>
                <w:szCs w:val="20"/>
                <w:lang w:val="en-US"/>
              </w:rPr>
              <w:t xml:space="preserve">, IP II, </w:t>
            </w:r>
            <w:r w:rsidR="00957730">
              <w:rPr>
                <w:sz w:val="20"/>
                <w:szCs w:val="20"/>
                <w:lang w:val="en-US"/>
              </w:rPr>
              <w:t>RF-II-PT</w:t>
            </w:r>
          </w:p>
        </w:tc>
        <w:tc>
          <w:tcPr>
            <w:tcW w:w="646" w:type="pct"/>
          </w:tcPr>
          <w:p w:rsidR="00B43FDE" w:rsidRPr="001410B9" w:rsidRDefault="00B43FDE" w:rsidP="00F256C6">
            <w:pPr>
              <w:spacing w:line="360" w:lineRule="auto"/>
              <w:jc w:val="left"/>
              <w:rPr>
                <w:sz w:val="20"/>
                <w:szCs w:val="20"/>
              </w:rPr>
            </w:pPr>
            <w:r w:rsidRPr="001410B9">
              <w:rPr>
                <w:sz w:val="20"/>
                <w:szCs w:val="20"/>
              </w:rPr>
              <w:t xml:space="preserve">Pismo od IP II / </w:t>
            </w:r>
            <w:r w:rsidR="00957730">
              <w:rPr>
                <w:sz w:val="20"/>
                <w:szCs w:val="20"/>
              </w:rPr>
              <w:t>RF-II-PT</w:t>
            </w:r>
            <w:r w:rsidRPr="001410B9">
              <w:rPr>
                <w:sz w:val="20"/>
                <w:szCs w:val="20"/>
              </w:rPr>
              <w:t xml:space="preserve"> w sprawie konieczności dokonania zmian </w:t>
            </w:r>
            <w:r w:rsidRPr="001410B9">
              <w:rPr>
                <w:sz w:val="20"/>
                <w:szCs w:val="20"/>
              </w:rPr>
              <w:lastRenderedPageBreak/>
              <w:t>w prognozie wniosków o płatność.</w:t>
            </w:r>
          </w:p>
        </w:tc>
        <w:tc>
          <w:tcPr>
            <w:tcW w:w="571" w:type="pct"/>
          </w:tcPr>
          <w:p w:rsidR="00B43FDE" w:rsidRPr="001410B9" w:rsidRDefault="00B43FDE" w:rsidP="00F256C6">
            <w:pPr>
              <w:spacing w:line="360" w:lineRule="auto"/>
              <w:jc w:val="left"/>
              <w:rPr>
                <w:sz w:val="20"/>
                <w:szCs w:val="20"/>
              </w:rPr>
            </w:pPr>
          </w:p>
        </w:tc>
        <w:tc>
          <w:tcPr>
            <w:tcW w:w="728" w:type="pct"/>
          </w:tcPr>
          <w:p w:rsidR="00B43FDE" w:rsidRPr="001410B9" w:rsidRDefault="00B43FDE" w:rsidP="00F256C6">
            <w:pPr>
              <w:spacing w:line="360" w:lineRule="auto"/>
              <w:jc w:val="left"/>
              <w:rPr>
                <w:sz w:val="20"/>
                <w:szCs w:val="20"/>
              </w:rPr>
            </w:pPr>
            <w:r w:rsidRPr="001410B9">
              <w:rPr>
                <w:sz w:val="20"/>
                <w:szCs w:val="20"/>
              </w:rPr>
              <w:t xml:space="preserve">Data wpływu pisma do sekretariatu </w:t>
            </w:r>
            <w:r w:rsidR="00E2727B">
              <w:rPr>
                <w:sz w:val="20"/>
                <w:szCs w:val="20"/>
              </w:rPr>
              <w:t>RF</w:t>
            </w:r>
            <w:r w:rsidRPr="001410B9">
              <w:rPr>
                <w:sz w:val="20"/>
                <w:szCs w:val="20"/>
              </w:rPr>
              <w:t xml:space="preserve"> i nadanie numeru w rejestrze korespondencji </w:t>
            </w:r>
            <w:r w:rsidRPr="001410B9">
              <w:rPr>
                <w:sz w:val="20"/>
                <w:szCs w:val="20"/>
              </w:rPr>
              <w:lastRenderedPageBreak/>
              <w:t>(ESOD).</w:t>
            </w:r>
          </w:p>
        </w:tc>
        <w:tc>
          <w:tcPr>
            <w:tcW w:w="586" w:type="pct"/>
          </w:tcPr>
          <w:p w:rsidR="00B43FDE" w:rsidRPr="001410B9" w:rsidRDefault="00B43FDE" w:rsidP="00F256C6">
            <w:pPr>
              <w:spacing w:line="360" w:lineRule="auto"/>
              <w:jc w:val="left"/>
              <w:rPr>
                <w:sz w:val="20"/>
                <w:szCs w:val="20"/>
              </w:rPr>
            </w:pPr>
          </w:p>
        </w:tc>
        <w:tc>
          <w:tcPr>
            <w:tcW w:w="580" w:type="pct"/>
          </w:tcPr>
          <w:p w:rsidR="00B43FDE" w:rsidRPr="001410B9" w:rsidRDefault="00B43FDE" w:rsidP="00F256C6">
            <w:pPr>
              <w:spacing w:line="360" w:lineRule="auto"/>
              <w:jc w:val="left"/>
              <w:rPr>
                <w:sz w:val="20"/>
                <w:szCs w:val="20"/>
              </w:rPr>
            </w:pPr>
          </w:p>
        </w:tc>
      </w:tr>
      <w:tr w:rsidR="00B43FDE" w:rsidRPr="001410B9" w:rsidTr="001913E4">
        <w:tc>
          <w:tcPr>
            <w:tcW w:w="174" w:type="pct"/>
          </w:tcPr>
          <w:p w:rsidR="00B43FDE" w:rsidRPr="001410B9" w:rsidRDefault="00B43FDE" w:rsidP="00F256C6">
            <w:pPr>
              <w:spacing w:line="360" w:lineRule="auto"/>
              <w:jc w:val="left"/>
              <w:rPr>
                <w:sz w:val="20"/>
                <w:szCs w:val="20"/>
              </w:rPr>
            </w:pPr>
            <w:r w:rsidRPr="001410B9">
              <w:rPr>
                <w:sz w:val="20"/>
                <w:szCs w:val="20"/>
              </w:rPr>
              <w:lastRenderedPageBreak/>
              <w:t>2</w:t>
            </w:r>
          </w:p>
        </w:tc>
        <w:tc>
          <w:tcPr>
            <w:tcW w:w="661" w:type="pct"/>
          </w:tcPr>
          <w:p w:rsidR="00B43FDE" w:rsidRPr="001410B9" w:rsidRDefault="00B43FDE" w:rsidP="00F256C6">
            <w:pPr>
              <w:spacing w:line="360" w:lineRule="auto"/>
              <w:jc w:val="left"/>
              <w:rPr>
                <w:sz w:val="20"/>
                <w:szCs w:val="20"/>
              </w:rPr>
            </w:pPr>
            <w:r w:rsidRPr="001410B9">
              <w:rPr>
                <w:sz w:val="20"/>
                <w:szCs w:val="20"/>
              </w:rPr>
              <w:t>Weryfikacja formalna, rachunkowa i merytoryczna prognozy wniosków o płatność z uwzględnieniem zmiany na dany rok budżetowy i ko</w:t>
            </w:r>
            <w:r w:rsidR="00732CFB" w:rsidRPr="001410B9">
              <w:rPr>
                <w:sz w:val="20"/>
                <w:szCs w:val="20"/>
              </w:rPr>
              <w:t>lejny rok na poziomie Programu (z zachowaniem zasady „dwóch par oczu”)</w:t>
            </w:r>
          </w:p>
        </w:tc>
        <w:tc>
          <w:tcPr>
            <w:tcW w:w="561" w:type="pct"/>
          </w:tcPr>
          <w:p w:rsidR="00B43FDE" w:rsidRDefault="00B43FDE" w:rsidP="00F256C6">
            <w:pPr>
              <w:spacing w:line="360" w:lineRule="auto"/>
              <w:jc w:val="left"/>
              <w:rPr>
                <w:sz w:val="20"/>
                <w:szCs w:val="20"/>
              </w:rPr>
            </w:pPr>
          </w:p>
          <w:p w:rsidR="0003640F" w:rsidRPr="001410B9" w:rsidRDefault="0003640F" w:rsidP="00F256C6">
            <w:pPr>
              <w:spacing w:line="360" w:lineRule="auto"/>
              <w:jc w:val="left"/>
              <w:rPr>
                <w:sz w:val="20"/>
                <w:szCs w:val="20"/>
              </w:rPr>
            </w:pPr>
            <w:r>
              <w:rPr>
                <w:sz w:val="20"/>
                <w:szCs w:val="20"/>
              </w:rPr>
              <w:t>Stanowisko ds. poświadczania wydatków</w:t>
            </w:r>
          </w:p>
        </w:tc>
        <w:tc>
          <w:tcPr>
            <w:tcW w:w="493" w:type="pct"/>
          </w:tcPr>
          <w:p w:rsidR="00B43FDE" w:rsidRPr="00E2727B" w:rsidRDefault="00661CD3" w:rsidP="00F256C6">
            <w:pPr>
              <w:spacing w:before="100" w:beforeAutospacing="1" w:after="100" w:afterAutospacing="1" w:line="360" w:lineRule="auto"/>
              <w:jc w:val="left"/>
              <w:rPr>
                <w:sz w:val="20"/>
                <w:szCs w:val="20"/>
                <w:lang w:val="en-US"/>
              </w:rPr>
            </w:pPr>
            <w:r>
              <w:rPr>
                <w:sz w:val="20"/>
                <w:szCs w:val="20"/>
                <w:lang w:val="en-US"/>
              </w:rPr>
              <w:t>RF-I-ZF</w:t>
            </w:r>
            <w:r w:rsidR="002C78EE" w:rsidRPr="002C78EE">
              <w:rPr>
                <w:sz w:val="20"/>
                <w:szCs w:val="20"/>
                <w:lang w:val="en-US"/>
              </w:rPr>
              <w:t xml:space="preserve">, IP II, </w:t>
            </w:r>
            <w:r w:rsidR="00957730">
              <w:rPr>
                <w:sz w:val="20"/>
                <w:szCs w:val="20"/>
                <w:lang w:val="en-US"/>
              </w:rPr>
              <w:t>RF-II-PT</w:t>
            </w:r>
          </w:p>
        </w:tc>
        <w:tc>
          <w:tcPr>
            <w:tcW w:w="646" w:type="pct"/>
          </w:tcPr>
          <w:p w:rsidR="00B43FDE" w:rsidRPr="001410B9" w:rsidRDefault="00B43FDE" w:rsidP="00F256C6">
            <w:pPr>
              <w:spacing w:line="360" w:lineRule="auto"/>
              <w:jc w:val="left"/>
              <w:rPr>
                <w:sz w:val="20"/>
                <w:szCs w:val="20"/>
              </w:rPr>
            </w:pPr>
            <w:r w:rsidRPr="001410B9">
              <w:rPr>
                <w:sz w:val="20"/>
                <w:szCs w:val="20"/>
              </w:rPr>
              <w:t xml:space="preserve">Dotychczasowa prognoza wniosków o płatność oraz wnioskowane zmiany. </w:t>
            </w:r>
          </w:p>
        </w:tc>
        <w:tc>
          <w:tcPr>
            <w:tcW w:w="571" w:type="pct"/>
          </w:tcPr>
          <w:p w:rsidR="00B43FDE" w:rsidRPr="001410B9" w:rsidRDefault="00B43FDE" w:rsidP="00F256C6">
            <w:pPr>
              <w:spacing w:line="360" w:lineRule="auto"/>
              <w:jc w:val="left"/>
              <w:rPr>
                <w:sz w:val="20"/>
                <w:szCs w:val="20"/>
              </w:rPr>
            </w:pPr>
            <w:r w:rsidRPr="001410B9">
              <w:rPr>
                <w:sz w:val="20"/>
                <w:szCs w:val="20"/>
              </w:rPr>
              <w:t xml:space="preserve">Wypełniona lista sprawdzająca (zał. nr.3.4.1.2/1) z adnotacją o poprawności dokumentu lub błędach. </w:t>
            </w:r>
          </w:p>
        </w:tc>
        <w:tc>
          <w:tcPr>
            <w:tcW w:w="728" w:type="pct"/>
          </w:tcPr>
          <w:p w:rsidR="00B43FDE" w:rsidRPr="001410B9" w:rsidRDefault="00B43FDE" w:rsidP="00F256C6">
            <w:pPr>
              <w:spacing w:line="360" w:lineRule="auto"/>
              <w:jc w:val="left"/>
              <w:rPr>
                <w:sz w:val="20"/>
                <w:szCs w:val="20"/>
              </w:rPr>
            </w:pPr>
            <w:r w:rsidRPr="001410B9">
              <w:rPr>
                <w:sz w:val="20"/>
                <w:szCs w:val="20"/>
              </w:rPr>
              <w:t xml:space="preserve">Wypełnienie listy </w:t>
            </w:r>
            <w:r w:rsidR="00EA4513" w:rsidRPr="001410B9">
              <w:rPr>
                <w:sz w:val="20"/>
                <w:szCs w:val="20"/>
              </w:rPr>
              <w:t>sprawdzającej</w:t>
            </w:r>
            <w:r w:rsidRPr="001410B9">
              <w:rPr>
                <w:sz w:val="20"/>
                <w:szCs w:val="20"/>
              </w:rPr>
              <w:t xml:space="preserve"> / wysłanie pisma od </w:t>
            </w:r>
            <w:r w:rsidR="00661CD3">
              <w:rPr>
                <w:sz w:val="20"/>
                <w:szCs w:val="20"/>
              </w:rPr>
              <w:t>RF-I-ZF</w:t>
            </w:r>
            <w:r w:rsidRPr="001410B9">
              <w:rPr>
                <w:sz w:val="20"/>
                <w:szCs w:val="20"/>
              </w:rPr>
              <w:t xml:space="preserve"> do IP II / </w:t>
            </w:r>
            <w:r w:rsidR="00957730">
              <w:rPr>
                <w:sz w:val="20"/>
                <w:szCs w:val="20"/>
              </w:rPr>
              <w:t>RF-II-PT</w:t>
            </w:r>
            <w:r w:rsidRPr="001410B9">
              <w:rPr>
                <w:sz w:val="20"/>
                <w:szCs w:val="20"/>
              </w:rPr>
              <w:t xml:space="preserve"> informującego o </w:t>
            </w:r>
            <w:r w:rsidR="00EA4513" w:rsidRPr="001410B9">
              <w:rPr>
                <w:sz w:val="20"/>
                <w:szCs w:val="20"/>
              </w:rPr>
              <w:t>konieczności</w:t>
            </w:r>
            <w:r w:rsidRPr="001410B9">
              <w:rPr>
                <w:sz w:val="20"/>
                <w:szCs w:val="20"/>
              </w:rPr>
              <w:t xml:space="preserve"> usunięcia błędów i nadanie numeru w rejestrze korespondencji (ESOD).</w:t>
            </w:r>
          </w:p>
          <w:p w:rsidR="00B43FDE" w:rsidRPr="001410B9" w:rsidRDefault="00B43FDE" w:rsidP="00F256C6">
            <w:pPr>
              <w:spacing w:line="360" w:lineRule="auto"/>
              <w:jc w:val="left"/>
              <w:rPr>
                <w:sz w:val="20"/>
                <w:szCs w:val="20"/>
              </w:rPr>
            </w:pPr>
            <w:r w:rsidRPr="001410B9">
              <w:rPr>
                <w:sz w:val="20"/>
                <w:szCs w:val="20"/>
              </w:rPr>
              <w:t>Sprawdzenie prognozy wniosków o płatność na dany rok budżetowy i kolejny rok z danymi z KSI (SIMIK 07-13).</w:t>
            </w:r>
          </w:p>
        </w:tc>
        <w:tc>
          <w:tcPr>
            <w:tcW w:w="586" w:type="pct"/>
          </w:tcPr>
          <w:p w:rsidR="00B43FDE" w:rsidRPr="001410B9" w:rsidRDefault="007B0A75" w:rsidP="00F256C6">
            <w:pPr>
              <w:spacing w:line="360" w:lineRule="auto"/>
              <w:jc w:val="left"/>
              <w:rPr>
                <w:sz w:val="20"/>
                <w:szCs w:val="20"/>
              </w:rPr>
            </w:pPr>
            <w:r w:rsidRPr="001410B9">
              <w:rPr>
                <w:sz w:val="20"/>
                <w:szCs w:val="20"/>
              </w:rPr>
              <w:t xml:space="preserve">Do 30 dni roboczych </w:t>
            </w:r>
          </w:p>
        </w:tc>
        <w:tc>
          <w:tcPr>
            <w:tcW w:w="580" w:type="pct"/>
          </w:tcPr>
          <w:p w:rsidR="00B43FDE" w:rsidRPr="001410B9" w:rsidRDefault="00B43FDE" w:rsidP="00F256C6">
            <w:pPr>
              <w:spacing w:line="360" w:lineRule="auto"/>
              <w:ind w:right="-38"/>
              <w:jc w:val="left"/>
              <w:rPr>
                <w:sz w:val="20"/>
                <w:szCs w:val="20"/>
              </w:rPr>
            </w:pPr>
          </w:p>
        </w:tc>
      </w:tr>
    </w:tbl>
    <w:p w:rsidR="00D2473F" w:rsidRDefault="00D2473F" w:rsidP="00F256C6">
      <w:pPr>
        <w:spacing w:line="360" w:lineRule="auto"/>
      </w:pPr>
    </w:p>
    <w:p w:rsidR="00102E47" w:rsidRDefault="007B0A75" w:rsidP="005B42B8">
      <w:pPr>
        <w:spacing w:line="360" w:lineRule="auto"/>
      </w:pPr>
      <w:r w:rsidRPr="00D2473F">
        <w:t>Wskazane terminy w kol</w:t>
      </w:r>
      <w:r w:rsidR="00CB55DC">
        <w:t>umnie</w:t>
      </w:r>
      <w:r w:rsidRPr="00D2473F">
        <w:t xml:space="preserve"> „czas” określają maksymalny czas poświęcony na wykonywanie poszczególnych czynności, jednak może on ulec skróceniu w zależności od terminu jaki daje </w:t>
      </w:r>
      <w:r w:rsidR="00620652">
        <w:t>MIR</w:t>
      </w:r>
      <w:r w:rsidRPr="00D2473F">
        <w:t xml:space="preserve"> na przedłożenie przez IZ RPO WM stosownych materiałów.</w:t>
      </w:r>
    </w:p>
    <w:p w:rsidR="00102E47" w:rsidRDefault="00102E47">
      <w:pPr>
        <w:spacing w:line="360" w:lineRule="auto"/>
      </w:pPr>
    </w:p>
    <w:p w:rsidR="00102E47" w:rsidRDefault="003C6815">
      <w:pPr>
        <w:spacing w:line="360" w:lineRule="auto"/>
      </w:pPr>
      <w:r w:rsidRPr="00D2473F">
        <w:t>W przypadku, kiedy</w:t>
      </w:r>
      <w:r w:rsidRPr="00D2473F">
        <w:rPr>
          <w:i/>
        </w:rPr>
        <w:t xml:space="preserve"> </w:t>
      </w:r>
      <w:r w:rsidRPr="00D2473F">
        <w:t xml:space="preserve">wykryto błędy formalne, rachunkowe lub merytoryczne, stanowisko </w:t>
      </w:r>
      <w:r w:rsidR="00381291" w:rsidRPr="00D2473F">
        <w:t xml:space="preserve">ds. </w:t>
      </w:r>
      <w:r w:rsidR="00BE365A">
        <w:t xml:space="preserve">poświadczania </w:t>
      </w:r>
      <w:r w:rsidR="00381291" w:rsidRPr="00D2473F">
        <w:t>wydatków informuje</w:t>
      </w:r>
      <w:r w:rsidRPr="00D2473F">
        <w:t xml:space="preserve"> IP II i/lub </w:t>
      </w:r>
      <w:r w:rsidR="00957730">
        <w:t>RF-II-PT</w:t>
      </w:r>
      <w:r w:rsidRPr="00D2473F">
        <w:t xml:space="preserve"> o błędach i konieczności ich poprawienia </w:t>
      </w:r>
      <w:r w:rsidR="003158BE" w:rsidRPr="00D2473F">
        <w:t>do dwóch dni roboczych</w:t>
      </w:r>
      <w:r w:rsidRPr="00D2473F">
        <w:t xml:space="preserve">. </w:t>
      </w:r>
      <w:r w:rsidR="00381291" w:rsidRPr="00D2473F">
        <w:t>Poprawiona prognoza</w:t>
      </w:r>
      <w:r w:rsidRPr="00D2473F">
        <w:t xml:space="preserve"> wydatków jest ponownie weryfikowana.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
        <w:gridCol w:w="1716"/>
        <w:gridCol w:w="1430"/>
        <w:gridCol w:w="1372"/>
        <w:gridCol w:w="1769"/>
        <w:gridCol w:w="1538"/>
        <w:gridCol w:w="1782"/>
        <w:gridCol w:w="1600"/>
        <w:gridCol w:w="1577"/>
      </w:tblGrid>
      <w:tr w:rsidR="003C6815" w:rsidRPr="0088358F" w:rsidTr="001410B9">
        <w:tc>
          <w:tcPr>
            <w:tcW w:w="173" w:type="pct"/>
            <w:vAlign w:val="center"/>
          </w:tcPr>
          <w:p w:rsidR="003C6815" w:rsidRPr="0088358F" w:rsidRDefault="00732CFB" w:rsidP="00F256C6">
            <w:pPr>
              <w:spacing w:line="360" w:lineRule="auto"/>
              <w:jc w:val="left"/>
              <w:rPr>
                <w:sz w:val="20"/>
                <w:szCs w:val="20"/>
              </w:rPr>
            </w:pPr>
            <w:r w:rsidRPr="0088358F">
              <w:rPr>
                <w:sz w:val="20"/>
                <w:szCs w:val="20"/>
              </w:rPr>
              <w:t>3</w:t>
            </w:r>
          </w:p>
        </w:tc>
        <w:tc>
          <w:tcPr>
            <w:tcW w:w="656" w:type="pct"/>
            <w:vAlign w:val="center"/>
          </w:tcPr>
          <w:p w:rsidR="003C6815" w:rsidRPr="00B02128" w:rsidRDefault="003C6815" w:rsidP="00F256C6">
            <w:pPr>
              <w:spacing w:line="360" w:lineRule="auto"/>
              <w:jc w:val="left"/>
              <w:rPr>
                <w:sz w:val="20"/>
                <w:szCs w:val="20"/>
              </w:rPr>
            </w:pPr>
            <w:r w:rsidRPr="00B02128">
              <w:rPr>
                <w:sz w:val="20"/>
                <w:szCs w:val="20"/>
              </w:rPr>
              <w:t xml:space="preserve">Pozyskanie zweryfikowanej prognozy wniosków o płatność z uwzględnieniem zmiany na poziomie Programu. </w:t>
            </w:r>
          </w:p>
        </w:tc>
        <w:tc>
          <w:tcPr>
            <w:tcW w:w="548" w:type="pct"/>
            <w:vAlign w:val="center"/>
          </w:tcPr>
          <w:p w:rsidR="0003640F" w:rsidRPr="00B02128" w:rsidRDefault="0003640F" w:rsidP="00F256C6">
            <w:pPr>
              <w:spacing w:line="360" w:lineRule="auto"/>
              <w:jc w:val="left"/>
              <w:rPr>
                <w:sz w:val="20"/>
                <w:szCs w:val="20"/>
              </w:rPr>
            </w:pPr>
            <w:r w:rsidRPr="00B02128">
              <w:rPr>
                <w:sz w:val="20"/>
                <w:szCs w:val="20"/>
              </w:rPr>
              <w:t>Stanowisko ds. poświadczania wydatków</w:t>
            </w:r>
          </w:p>
        </w:tc>
        <w:tc>
          <w:tcPr>
            <w:tcW w:w="506" w:type="pct"/>
            <w:vAlign w:val="center"/>
          </w:tcPr>
          <w:p w:rsidR="003C6815" w:rsidRPr="00E2727B" w:rsidRDefault="00661CD3" w:rsidP="00F256C6">
            <w:pPr>
              <w:spacing w:before="100" w:beforeAutospacing="1" w:after="100" w:afterAutospacing="1" w:line="360" w:lineRule="auto"/>
              <w:jc w:val="left"/>
              <w:rPr>
                <w:sz w:val="20"/>
                <w:szCs w:val="20"/>
                <w:lang w:val="en-US"/>
              </w:rPr>
            </w:pPr>
            <w:r>
              <w:rPr>
                <w:sz w:val="20"/>
                <w:szCs w:val="20"/>
                <w:lang w:val="en-US"/>
              </w:rPr>
              <w:t>RF-I-ZF</w:t>
            </w:r>
            <w:r w:rsidR="002C78EE" w:rsidRPr="002C78EE">
              <w:rPr>
                <w:sz w:val="20"/>
                <w:szCs w:val="20"/>
                <w:lang w:val="en-US"/>
              </w:rPr>
              <w:t xml:space="preserve">, IP II, </w:t>
            </w:r>
            <w:r w:rsidR="00957730">
              <w:rPr>
                <w:sz w:val="20"/>
                <w:szCs w:val="20"/>
                <w:lang w:val="en-US"/>
              </w:rPr>
              <w:t>RF-II-PT</w:t>
            </w:r>
          </w:p>
        </w:tc>
        <w:tc>
          <w:tcPr>
            <w:tcW w:w="676" w:type="pct"/>
            <w:vAlign w:val="center"/>
          </w:tcPr>
          <w:p w:rsidR="003C6815" w:rsidRPr="00B02128" w:rsidRDefault="003C6815" w:rsidP="00F256C6">
            <w:pPr>
              <w:spacing w:line="360" w:lineRule="auto"/>
              <w:jc w:val="left"/>
              <w:rPr>
                <w:sz w:val="20"/>
                <w:szCs w:val="20"/>
              </w:rPr>
            </w:pPr>
            <w:r w:rsidRPr="00B02128">
              <w:rPr>
                <w:sz w:val="20"/>
                <w:szCs w:val="20"/>
              </w:rPr>
              <w:t xml:space="preserve">Zweryfikowana i zmieniona prognoza wniosków o płatność na poziomie Programu. </w:t>
            </w:r>
          </w:p>
        </w:tc>
        <w:tc>
          <w:tcPr>
            <w:tcW w:w="545" w:type="pct"/>
            <w:vAlign w:val="center"/>
          </w:tcPr>
          <w:p w:rsidR="003C6815" w:rsidRPr="00B02128" w:rsidRDefault="003C6815" w:rsidP="00F256C6">
            <w:pPr>
              <w:spacing w:line="360" w:lineRule="auto"/>
              <w:jc w:val="left"/>
              <w:rPr>
                <w:sz w:val="20"/>
                <w:szCs w:val="20"/>
              </w:rPr>
            </w:pPr>
          </w:p>
        </w:tc>
        <w:tc>
          <w:tcPr>
            <w:tcW w:w="681" w:type="pct"/>
            <w:vAlign w:val="center"/>
          </w:tcPr>
          <w:p w:rsidR="003C6815" w:rsidRPr="00B02128" w:rsidRDefault="003C6815" w:rsidP="00F256C6">
            <w:pPr>
              <w:spacing w:line="360" w:lineRule="auto"/>
              <w:jc w:val="left"/>
              <w:rPr>
                <w:sz w:val="20"/>
                <w:szCs w:val="20"/>
              </w:rPr>
            </w:pPr>
            <w:r w:rsidRPr="00B02128">
              <w:rPr>
                <w:sz w:val="20"/>
                <w:szCs w:val="20"/>
              </w:rPr>
              <w:t xml:space="preserve">Data wpływu prognozy wniosków o płatność do sekretariatu </w:t>
            </w:r>
            <w:r w:rsidR="00E2727B">
              <w:rPr>
                <w:sz w:val="20"/>
                <w:szCs w:val="20"/>
              </w:rPr>
              <w:t>RF</w:t>
            </w:r>
            <w:r w:rsidRPr="00B02128">
              <w:rPr>
                <w:sz w:val="20"/>
                <w:szCs w:val="20"/>
              </w:rPr>
              <w:t>. i nadanie numeru w rejestrze korespondencji (ESOD).</w:t>
            </w:r>
          </w:p>
        </w:tc>
        <w:tc>
          <w:tcPr>
            <w:tcW w:w="612" w:type="pct"/>
            <w:vAlign w:val="center"/>
          </w:tcPr>
          <w:p w:rsidR="003C6815" w:rsidRPr="00B02128" w:rsidRDefault="00E25BE4" w:rsidP="00F256C6">
            <w:pPr>
              <w:spacing w:line="360" w:lineRule="auto"/>
              <w:jc w:val="left"/>
              <w:rPr>
                <w:sz w:val="20"/>
                <w:szCs w:val="20"/>
              </w:rPr>
            </w:pPr>
            <w:r w:rsidRPr="00B02128">
              <w:rPr>
                <w:sz w:val="20"/>
                <w:szCs w:val="20"/>
              </w:rPr>
              <w:t>2 dni robocze</w:t>
            </w:r>
          </w:p>
        </w:tc>
        <w:tc>
          <w:tcPr>
            <w:tcW w:w="603" w:type="pct"/>
            <w:vAlign w:val="center"/>
          </w:tcPr>
          <w:p w:rsidR="003C6815" w:rsidRPr="00B02128" w:rsidRDefault="003C6815" w:rsidP="00F256C6">
            <w:pPr>
              <w:spacing w:line="360" w:lineRule="auto"/>
              <w:ind w:right="-38"/>
              <w:jc w:val="left"/>
              <w:rPr>
                <w:sz w:val="20"/>
                <w:szCs w:val="20"/>
              </w:rPr>
            </w:pPr>
          </w:p>
        </w:tc>
      </w:tr>
      <w:tr w:rsidR="003C6815" w:rsidRPr="0088358F" w:rsidTr="001410B9">
        <w:tc>
          <w:tcPr>
            <w:tcW w:w="173" w:type="pct"/>
            <w:vAlign w:val="center"/>
          </w:tcPr>
          <w:p w:rsidR="003C6815" w:rsidRPr="0088358F" w:rsidRDefault="00732CFB" w:rsidP="00F256C6">
            <w:pPr>
              <w:spacing w:line="360" w:lineRule="auto"/>
              <w:jc w:val="left"/>
              <w:rPr>
                <w:sz w:val="20"/>
                <w:szCs w:val="20"/>
              </w:rPr>
            </w:pPr>
            <w:r w:rsidRPr="0088358F">
              <w:rPr>
                <w:sz w:val="20"/>
                <w:szCs w:val="20"/>
              </w:rPr>
              <w:t>4</w:t>
            </w:r>
          </w:p>
        </w:tc>
        <w:tc>
          <w:tcPr>
            <w:tcW w:w="656" w:type="pct"/>
            <w:vAlign w:val="center"/>
          </w:tcPr>
          <w:p w:rsidR="003C6815" w:rsidRPr="00B02128" w:rsidRDefault="003C6815" w:rsidP="00F256C6">
            <w:pPr>
              <w:spacing w:line="360" w:lineRule="auto"/>
              <w:jc w:val="left"/>
              <w:rPr>
                <w:sz w:val="20"/>
                <w:szCs w:val="20"/>
              </w:rPr>
            </w:pPr>
            <w:r w:rsidRPr="00B02128">
              <w:rPr>
                <w:sz w:val="20"/>
                <w:szCs w:val="20"/>
              </w:rPr>
              <w:t xml:space="preserve">Sporządzenie przez IZ </w:t>
            </w:r>
            <w:r w:rsidR="0022332A" w:rsidRPr="00B02128">
              <w:rPr>
                <w:sz w:val="20"/>
                <w:szCs w:val="20"/>
              </w:rPr>
              <w:t xml:space="preserve">RPO WM </w:t>
            </w:r>
            <w:r w:rsidRPr="00B02128">
              <w:rPr>
                <w:sz w:val="20"/>
                <w:szCs w:val="20"/>
              </w:rPr>
              <w:t xml:space="preserve">prognozy wniosków o płatność z uwzględnieniem zmiany na realizację Programu na dany </w:t>
            </w:r>
            <w:r w:rsidRPr="00B02128">
              <w:rPr>
                <w:sz w:val="20"/>
                <w:szCs w:val="20"/>
              </w:rPr>
              <w:lastRenderedPageBreak/>
              <w:t xml:space="preserve">rok budżetowy i kolejny rok.. </w:t>
            </w:r>
          </w:p>
        </w:tc>
        <w:tc>
          <w:tcPr>
            <w:tcW w:w="548" w:type="pct"/>
            <w:vAlign w:val="center"/>
          </w:tcPr>
          <w:p w:rsidR="003C6815" w:rsidRPr="00B02128" w:rsidRDefault="0003640F" w:rsidP="00F256C6">
            <w:pPr>
              <w:spacing w:line="360" w:lineRule="auto"/>
              <w:jc w:val="left"/>
              <w:rPr>
                <w:sz w:val="20"/>
                <w:szCs w:val="20"/>
              </w:rPr>
            </w:pPr>
            <w:r w:rsidRPr="00B02128">
              <w:rPr>
                <w:sz w:val="20"/>
                <w:szCs w:val="20"/>
              </w:rPr>
              <w:lastRenderedPageBreak/>
              <w:t>Stanowisko ds. poświadczania wydatków</w:t>
            </w:r>
            <w:r w:rsidR="003C6815" w:rsidRPr="00B02128">
              <w:rPr>
                <w:sz w:val="20"/>
                <w:szCs w:val="20"/>
              </w:rPr>
              <w:t xml:space="preserve"> </w:t>
            </w:r>
          </w:p>
        </w:tc>
        <w:tc>
          <w:tcPr>
            <w:tcW w:w="506" w:type="pct"/>
            <w:vAlign w:val="center"/>
          </w:tcPr>
          <w:p w:rsidR="003C6815" w:rsidRPr="00B02128" w:rsidRDefault="00661CD3" w:rsidP="00F256C6">
            <w:pPr>
              <w:spacing w:line="360" w:lineRule="auto"/>
              <w:jc w:val="left"/>
              <w:rPr>
                <w:sz w:val="20"/>
                <w:szCs w:val="20"/>
              </w:rPr>
            </w:pPr>
            <w:r>
              <w:rPr>
                <w:sz w:val="20"/>
                <w:szCs w:val="20"/>
              </w:rPr>
              <w:t>RF-I-ZF</w:t>
            </w:r>
          </w:p>
        </w:tc>
        <w:tc>
          <w:tcPr>
            <w:tcW w:w="676" w:type="pct"/>
            <w:vAlign w:val="center"/>
          </w:tcPr>
          <w:p w:rsidR="003C6815" w:rsidRPr="00B02128" w:rsidRDefault="003C6815" w:rsidP="00F256C6">
            <w:pPr>
              <w:spacing w:line="360" w:lineRule="auto"/>
              <w:jc w:val="left"/>
              <w:rPr>
                <w:sz w:val="20"/>
                <w:szCs w:val="20"/>
              </w:rPr>
            </w:pPr>
            <w:r w:rsidRPr="00B02128">
              <w:rPr>
                <w:sz w:val="20"/>
                <w:szCs w:val="20"/>
              </w:rPr>
              <w:t xml:space="preserve">Zmieniona prognoza wniosków o płatność. </w:t>
            </w:r>
          </w:p>
        </w:tc>
        <w:tc>
          <w:tcPr>
            <w:tcW w:w="545" w:type="pct"/>
            <w:vAlign w:val="center"/>
          </w:tcPr>
          <w:p w:rsidR="003C6815" w:rsidRPr="00B02128" w:rsidRDefault="003C6815" w:rsidP="00F256C6">
            <w:pPr>
              <w:spacing w:line="360" w:lineRule="auto"/>
              <w:jc w:val="left"/>
              <w:rPr>
                <w:sz w:val="20"/>
                <w:szCs w:val="20"/>
              </w:rPr>
            </w:pPr>
            <w:r w:rsidRPr="00B02128">
              <w:rPr>
                <w:sz w:val="20"/>
                <w:szCs w:val="20"/>
              </w:rPr>
              <w:t xml:space="preserve">Prognoza wniosków o płatność na dany rok budżetowy i kolejny rok na poziomie Programu. </w:t>
            </w:r>
          </w:p>
        </w:tc>
        <w:tc>
          <w:tcPr>
            <w:tcW w:w="681" w:type="pct"/>
            <w:vAlign w:val="center"/>
          </w:tcPr>
          <w:p w:rsidR="003C6815" w:rsidRPr="00B02128" w:rsidRDefault="003C6815" w:rsidP="00F256C6">
            <w:pPr>
              <w:spacing w:line="360" w:lineRule="auto"/>
              <w:jc w:val="left"/>
              <w:rPr>
                <w:sz w:val="20"/>
                <w:szCs w:val="20"/>
              </w:rPr>
            </w:pPr>
            <w:r w:rsidRPr="00B02128">
              <w:rPr>
                <w:sz w:val="20"/>
                <w:szCs w:val="20"/>
              </w:rPr>
              <w:t xml:space="preserve"> </w:t>
            </w:r>
          </w:p>
        </w:tc>
        <w:tc>
          <w:tcPr>
            <w:tcW w:w="612" w:type="pct"/>
            <w:vAlign w:val="center"/>
          </w:tcPr>
          <w:p w:rsidR="003C6815" w:rsidRPr="00B02128" w:rsidRDefault="00E25BE4" w:rsidP="00F256C6">
            <w:pPr>
              <w:spacing w:line="360" w:lineRule="auto"/>
              <w:jc w:val="left"/>
              <w:rPr>
                <w:sz w:val="20"/>
                <w:szCs w:val="20"/>
              </w:rPr>
            </w:pPr>
            <w:r w:rsidRPr="00B02128">
              <w:rPr>
                <w:sz w:val="20"/>
                <w:szCs w:val="20"/>
              </w:rPr>
              <w:t>2 dni robocze</w:t>
            </w:r>
          </w:p>
        </w:tc>
        <w:tc>
          <w:tcPr>
            <w:tcW w:w="603" w:type="pct"/>
            <w:vAlign w:val="center"/>
          </w:tcPr>
          <w:p w:rsidR="003C6815" w:rsidRPr="00B02128" w:rsidRDefault="003C6815" w:rsidP="00F256C6">
            <w:pPr>
              <w:spacing w:line="360" w:lineRule="auto"/>
              <w:ind w:right="-38"/>
              <w:jc w:val="left"/>
              <w:rPr>
                <w:sz w:val="20"/>
                <w:szCs w:val="20"/>
              </w:rPr>
            </w:pPr>
            <w:r w:rsidRPr="00B02128">
              <w:rPr>
                <w:sz w:val="20"/>
                <w:szCs w:val="20"/>
              </w:rPr>
              <w:t xml:space="preserve">  </w:t>
            </w:r>
          </w:p>
        </w:tc>
      </w:tr>
      <w:tr w:rsidR="003C6815" w:rsidRPr="0088358F" w:rsidTr="001410B9">
        <w:tc>
          <w:tcPr>
            <w:tcW w:w="173" w:type="pct"/>
            <w:vAlign w:val="center"/>
          </w:tcPr>
          <w:p w:rsidR="003C6815" w:rsidRPr="0088358F" w:rsidRDefault="00732CFB" w:rsidP="00F256C6">
            <w:pPr>
              <w:spacing w:line="360" w:lineRule="auto"/>
              <w:jc w:val="left"/>
              <w:rPr>
                <w:sz w:val="20"/>
                <w:szCs w:val="20"/>
              </w:rPr>
            </w:pPr>
            <w:r w:rsidRPr="0088358F">
              <w:rPr>
                <w:sz w:val="20"/>
                <w:szCs w:val="20"/>
              </w:rPr>
              <w:lastRenderedPageBreak/>
              <w:t>5</w:t>
            </w:r>
          </w:p>
        </w:tc>
        <w:tc>
          <w:tcPr>
            <w:tcW w:w="656" w:type="pct"/>
            <w:vAlign w:val="center"/>
          </w:tcPr>
          <w:p w:rsidR="003C6815" w:rsidRPr="00B02128" w:rsidRDefault="003C6815" w:rsidP="00F256C6">
            <w:pPr>
              <w:spacing w:line="360" w:lineRule="auto"/>
              <w:jc w:val="left"/>
              <w:rPr>
                <w:sz w:val="20"/>
                <w:szCs w:val="20"/>
              </w:rPr>
            </w:pPr>
            <w:r w:rsidRPr="00B02128">
              <w:rPr>
                <w:sz w:val="20"/>
                <w:szCs w:val="20"/>
              </w:rPr>
              <w:t>Sprawdzenie poprawności przygotowanej prognozy wniosków o płatność na realizację Programu na dany rok budżetowy i kolejny rok.</w:t>
            </w:r>
          </w:p>
        </w:tc>
        <w:tc>
          <w:tcPr>
            <w:tcW w:w="548" w:type="pct"/>
            <w:vAlign w:val="center"/>
          </w:tcPr>
          <w:p w:rsidR="003C6815" w:rsidRPr="00B02128" w:rsidRDefault="0003640F" w:rsidP="00F256C6">
            <w:pPr>
              <w:spacing w:line="360" w:lineRule="auto"/>
              <w:jc w:val="left"/>
              <w:rPr>
                <w:sz w:val="20"/>
                <w:szCs w:val="20"/>
              </w:rPr>
            </w:pPr>
            <w:r w:rsidRPr="00B02128">
              <w:rPr>
                <w:sz w:val="20"/>
                <w:szCs w:val="20"/>
              </w:rPr>
              <w:t>Stanowisko ds. poświadczania wydatków</w:t>
            </w:r>
            <w:r w:rsidR="003C6815" w:rsidRPr="00B02128">
              <w:rPr>
                <w:sz w:val="20"/>
                <w:szCs w:val="20"/>
              </w:rPr>
              <w:t xml:space="preserve"> </w:t>
            </w:r>
          </w:p>
        </w:tc>
        <w:tc>
          <w:tcPr>
            <w:tcW w:w="506" w:type="pct"/>
            <w:vAlign w:val="center"/>
          </w:tcPr>
          <w:p w:rsidR="003C6815" w:rsidRPr="00B02128" w:rsidRDefault="00661CD3" w:rsidP="00F256C6">
            <w:pPr>
              <w:spacing w:line="360" w:lineRule="auto"/>
              <w:jc w:val="left"/>
              <w:rPr>
                <w:sz w:val="20"/>
                <w:szCs w:val="20"/>
              </w:rPr>
            </w:pPr>
            <w:r>
              <w:rPr>
                <w:sz w:val="20"/>
                <w:szCs w:val="20"/>
              </w:rPr>
              <w:t>RF-I-ZF</w:t>
            </w:r>
          </w:p>
        </w:tc>
        <w:tc>
          <w:tcPr>
            <w:tcW w:w="676" w:type="pct"/>
            <w:vAlign w:val="center"/>
          </w:tcPr>
          <w:p w:rsidR="003C6815" w:rsidRPr="00B02128" w:rsidRDefault="003C6815" w:rsidP="00F256C6">
            <w:pPr>
              <w:spacing w:line="360" w:lineRule="auto"/>
              <w:jc w:val="left"/>
              <w:rPr>
                <w:sz w:val="20"/>
                <w:szCs w:val="20"/>
              </w:rPr>
            </w:pPr>
            <w:r w:rsidRPr="00B02128">
              <w:rPr>
                <w:sz w:val="20"/>
                <w:szCs w:val="20"/>
              </w:rPr>
              <w:t>Prognoza wniosków o płatność na dany rok budżetowy i kolejny rok na poziomie Programu.</w:t>
            </w:r>
          </w:p>
        </w:tc>
        <w:tc>
          <w:tcPr>
            <w:tcW w:w="545" w:type="pct"/>
            <w:vAlign w:val="center"/>
          </w:tcPr>
          <w:p w:rsidR="003C6815" w:rsidRPr="00B02128" w:rsidRDefault="003C6815" w:rsidP="00F256C6">
            <w:pPr>
              <w:spacing w:line="360" w:lineRule="auto"/>
              <w:jc w:val="left"/>
              <w:rPr>
                <w:sz w:val="20"/>
                <w:szCs w:val="20"/>
              </w:rPr>
            </w:pPr>
          </w:p>
        </w:tc>
        <w:tc>
          <w:tcPr>
            <w:tcW w:w="681" w:type="pct"/>
          </w:tcPr>
          <w:p w:rsidR="003C6815" w:rsidRPr="00B02128" w:rsidDel="00A81112" w:rsidRDefault="003C6815" w:rsidP="00F256C6">
            <w:pPr>
              <w:spacing w:line="360" w:lineRule="auto"/>
              <w:jc w:val="left"/>
              <w:rPr>
                <w:sz w:val="20"/>
                <w:szCs w:val="20"/>
              </w:rPr>
            </w:pPr>
            <w:r w:rsidRPr="00B02128">
              <w:rPr>
                <w:sz w:val="20"/>
                <w:szCs w:val="20"/>
              </w:rPr>
              <w:t xml:space="preserve">Wstępna akceptacja przez Kierownika </w:t>
            </w:r>
            <w:r w:rsidR="00661CD3">
              <w:rPr>
                <w:sz w:val="20"/>
                <w:szCs w:val="20"/>
              </w:rPr>
              <w:t>RF-I-ZF</w:t>
            </w:r>
            <w:r w:rsidRPr="00B02128">
              <w:rPr>
                <w:sz w:val="20"/>
                <w:szCs w:val="20"/>
              </w:rPr>
              <w:t xml:space="preserve"> i zatwierdzenie prognozy przez Dyrektora </w:t>
            </w:r>
            <w:r w:rsidR="00E2727B">
              <w:rPr>
                <w:sz w:val="20"/>
                <w:szCs w:val="20"/>
              </w:rPr>
              <w:t>RF</w:t>
            </w:r>
            <w:r w:rsidRPr="00B02128">
              <w:rPr>
                <w:sz w:val="20"/>
                <w:szCs w:val="20"/>
              </w:rPr>
              <w:t>. Data wysłania pisma i nadanie numeru w rejestrze korespondencji (ESOD).</w:t>
            </w:r>
          </w:p>
        </w:tc>
        <w:tc>
          <w:tcPr>
            <w:tcW w:w="612" w:type="pct"/>
            <w:vAlign w:val="center"/>
          </w:tcPr>
          <w:p w:rsidR="003C6815" w:rsidRPr="00B02128" w:rsidRDefault="00E25BE4" w:rsidP="00F256C6">
            <w:pPr>
              <w:spacing w:line="360" w:lineRule="auto"/>
              <w:jc w:val="left"/>
              <w:rPr>
                <w:sz w:val="20"/>
                <w:szCs w:val="20"/>
              </w:rPr>
            </w:pPr>
            <w:r w:rsidRPr="00B02128">
              <w:rPr>
                <w:sz w:val="20"/>
                <w:szCs w:val="20"/>
              </w:rPr>
              <w:t>1 dzień roboczy</w:t>
            </w:r>
          </w:p>
        </w:tc>
        <w:tc>
          <w:tcPr>
            <w:tcW w:w="603" w:type="pct"/>
            <w:vAlign w:val="center"/>
          </w:tcPr>
          <w:p w:rsidR="003C6815" w:rsidRPr="00B02128" w:rsidRDefault="003C6815" w:rsidP="00F256C6">
            <w:pPr>
              <w:spacing w:line="360" w:lineRule="auto"/>
              <w:ind w:right="-38"/>
              <w:jc w:val="left"/>
              <w:rPr>
                <w:sz w:val="20"/>
                <w:szCs w:val="20"/>
              </w:rPr>
            </w:pPr>
          </w:p>
        </w:tc>
      </w:tr>
      <w:tr w:rsidR="003C6815" w:rsidRPr="0088358F" w:rsidTr="001410B9">
        <w:tc>
          <w:tcPr>
            <w:tcW w:w="173" w:type="pct"/>
            <w:vAlign w:val="center"/>
          </w:tcPr>
          <w:p w:rsidR="003C6815" w:rsidRPr="0088358F" w:rsidRDefault="00732CFB" w:rsidP="00F256C6">
            <w:pPr>
              <w:spacing w:line="360" w:lineRule="auto"/>
              <w:jc w:val="left"/>
              <w:rPr>
                <w:sz w:val="20"/>
                <w:szCs w:val="20"/>
              </w:rPr>
            </w:pPr>
            <w:r w:rsidRPr="0088358F">
              <w:rPr>
                <w:sz w:val="20"/>
                <w:szCs w:val="20"/>
              </w:rPr>
              <w:t>6</w:t>
            </w:r>
          </w:p>
        </w:tc>
        <w:tc>
          <w:tcPr>
            <w:tcW w:w="656" w:type="pct"/>
            <w:vAlign w:val="center"/>
          </w:tcPr>
          <w:p w:rsidR="003C6815" w:rsidRPr="00B02128" w:rsidRDefault="003C6815" w:rsidP="00F256C6">
            <w:pPr>
              <w:spacing w:line="360" w:lineRule="auto"/>
              <w:jc w:val="left"/>
              <w:rPr>
                <w:sz w:val="20"/>
                <w:szCs w:val="20"/>
              </w:rPr>
            </w:pPr>
            <w:r w:rsidRPr="00B02128">
              <w:rPr>
                <w:sz w:val="20"/>
                <w:szCs w:val="20"/>
              </w:rPr>
              <w:t xml:space="preserve">Przekazanie do zatwierdzenia do Członka Zarządu  / Marszałka prognozy wniosków o płatność z uwzględnieniem zmiany na poziomie Programu. </w:t>
            </w:r>
          </w:p>
        </w:tc>
        <w:tc>
          <w:tcPr>
            <w:tcW w:w="548" w:type="pct"/>
            <w:vAlign w:val="center"/>
          </w:tcPr>
          <w:p w:rsidR="0003640F" w:rsidRPr="00B02128" w:rsidRDefault="0003640F" w:rsidP="00F256C6">
            <w:pPr>
              <w:spacing w:line="360" w:lineRule="auto"/>
              <w:jc w:val="left"/>
              <w:rPr>
                <w:sz w:val="20"/>
                <w:szCs w:val="20"/>
              </w:rPr>
            </w:pPr>
            <w:r w:rsidRPr="00B02128">
              <w:rPr>
                <w:sz w:val="20"/>
                <w:szCs w:val="20"/>
              </w:rPr>
              <w:t>Stanowisko ds. poświadczania wydatków</w:t>
            </w:r>
          </w:p>
        </w:tc>
        <w:tc>
          <w:tcPr>
            <w:tcW w:w="506" w:type="pct"/>
            <w:vAlign w:val="center"/>
          </w:tcPr>
          <w:p w:rsidR="003C6815" w:rsidRPr="00B02128" w:rsidRDefault="00661CD3" w:rsidP="00F256C6">
            <w:pPr>
              <w:spacing w:line="360" w:lineRule="auto"/>
              <w:jc w:val="left"/>
              <w:rPr>
                <w:sz w:val="20"/>
                <w:szCs w:val="20"/>
              </w:rPr>
            </w:pPr>
            <w:r>
              <w:rPr>
                <w:sz w:val="20"/>
                <w:szCs w:val="20"/>
              </w:rPr>
              <w:t>RF-I-ZF</w:t>
            </w:r>
            <w:r w:rsidR="003C6815" w:rsidRPr="00B02128">
              <w:rPr>
                <w:sz w:val="20"/>
                <w:szCs w:val="20"/>
              </w:rPr>
              <w:t>, Zarząd Województwa</w:t>
            </w:r>
          </w:p>
        </w:tc>
        <w:tc>
          <w:tcPr>
            <w:tcW w:w="676" w:type="pct"/>
            <w:vAlign w:val="center"/>
          </w:tcPr>
          <w:p w:rsidR="003C6815" w:rsidRPr="00B02128" w:rsidRDefault="003C6815" w:rsidP="00F256C6">
            <w:pPr>
              <w:spacing w:line="360" w:lineRule="auto"/>
              <w:jc w:val="left"/>
              <w:rPr>
                <w:sz w:val="20"/>
                <w:szCs w:val="20"/>
              </w:rPr>
            </w:pPr>
            <w:r w:rsidRPr="00B02128">
              <w:rPr>
                <w:sz w:val="20"/>
                <w:szCs w:val="20"/>
              </w:rPr>
              <w:t>Prognoza wniosków o płatność na dany rok budżetowy i kolejny rok na poziomie Programu.</w:t>
            </w:r>
          </w:p>
        </w:tc>
        <w:tc>
          <w:tcPr>
            <w:tcW w:w="545" w:type="pct"/>
            <w:vAlign w:val="center"/>
          </w:tcPr>
          <w:p w:rsidR="003C6815" w:rsidRPr="00B02128" w:rsidRDefault="003C6815" w:rsidP="00F256C6">
            <w:pPr>
              <w:spacing w:line="360" w:lineRule="auto"/>
              <w:jc w:val="left"/>
              <w:rPr>
                <w:sz w:val="20"/>
                <w:szCs w:val="20"/>
              </w:rPr>
            </w:pPr>
            <w:r w:rsidRPr="00B02128">
              <w:rPr>
                <w:sz w:val="20"/>
                <w:szCs w:val="20"/>
              </w:rPr>
              <w:t xml:space="preserve">Zatwierdzona prognoza wniosków o płatność na realizację Programu na dany rok budżetowy i kolejny rok na poziomie Programu. </w:t>
            </w:r>
          </w:p>
        </w:tc>
        <w:tc>
          <w:tcPr>
            <w:tcW w:w="681" w:type="pct"/>
            <w:vAlign w:val="center"/>
          </w:tcPr>
          <w:p w:rsidR="003C6815" w:rsidRPr="00B02128" w:rsidRDefault="003C6815" w:rsidP="00F256C6">
            <w:pPr>
              <w:spacing w:line="360" w:lineRule="auto"/>
              <w:jc w:val="left"/>
              <w:rPr>
                <w:sz w:val="20"/>
                <w:szCs w:val="20"/>
              </w:rPr>
            </w:pPr>
            <w:r w:rsidRPr="00B02128">
              <w:rPr>
                <w:sz w:val="20"/>
                <w:szCs w:val="20"/>
              </w:rPr>
              <w:t>Zatwierdzenie przez Członka Zarządu  / Marszałka prognozy wydatków.</w:t>
            </w:r>
          </w:p>
        </w:tc>
        <w:tc>
          <w:tcPr>
            <w:tcW w:w="612" w:type="pct"/>
            <w:vAlign w:val="center"/>
          </w:tcPr>
          <w:p w:rsidR="003C6815" w:rsidRPr="00B02128" w:rsidRDefault="00E25BE4" w:rsidP="00F256C6">
            <w:pPr>
              <w:spacing w:line="360" w:lineRule="auto"/>
              <w:jc w:val="left"/>
              <w:rPr>
                <w:sz w:val="20"/>
                <w:szCs w:val="20"/>
              </w:rPr>
            </w:pPr>
            <w:r w:rsidRPr="00B02128">
              <w:rPr>
                <w:sz w:val="20"/>
                <w:szCs w:val="20"/>
              </w:rPr>
              <w:t>2 dni robocze</w:t>
            </w:r>
          </w:p>
        </w:tc>
        <w:tc>
          <w:tcPr>
            <w:tcW w:w="603" w:type="pct"/>
            <w:vAlign w:val="center"/>
          </w:tcPr>
          <w:p w:rsidR="003C6815" w:rsidRPr="00B02128" w:rsidRDefault="003C6815" w:rsidP="00F256C6">
            <w:pPr>
              <w:spacing w:line="360" w:lineRule="auto"/>
              <w:ind w:right="-38"/>
              <w:jc w:val="left"/>
              <w:rPr>
                <w:sz w:val="20"/>
                <w:szCs w:val="20"/>
              </w:rPr>
            </w:pPr>
          </w:p>
        </w:tc>
      </w:tr>
      <w:tr w:rsidR="003C6815" w:rsidRPr="0088358F" w:rsidTr="001410B9">
        <w:tc>
          <w:tcPr>
            <w:tcW w:w="173" w:type="pct"/>
            <w:vAlign w:val="center"/>
          </w:tcPr>
          <w:p w:rsidR="003C6815" w:rsidRPr="0088358F" w:rsidRDefault="00732CFB" w:rsidP="00F256C6">
            <w:pPr>
              <w:spacing w:line="360" w:lineRule="auto"/>
              <w:jc w:val="left"/>
              <w:rPr>
                <w:sz w:val="18"/>
                <w:szCs w:val="18"/>
              </w:rPr>
            </w:pPr>
            <w:r w:rsidRPr="0088358F">
              <w:rPr>
                <w:sz w:val="18"/>
                <w:szCs w:val="18"/>
              </w:rPr>
              <w:t>7</w:t>
            </w:r>
          </w:p>
        </w:tc>
        <w:tc>
          <w:tcPr>
            <w:tcW w:w="656" w:type="pct"/>
            <w:vAlign w:val="center"/>
          </w:tcPr>
          <w:p w:rsidR="003C6815" w:rsidRPr="00B02128" w:rsidRDefault="003C6815" w:rsidP="00F256C6">
            <w:pPr>
              <w:spacing w:line="360" w:lineRule="auto"/>
              <w:jc w:val="left"/>
              <w:rPr>
                <w:sz w:val="20"/>
                <w:szCs w:val="20"/>
              </w:rPr>
            </w:pPr>
            <w:r w:rsidRPr="00B02128">
              <w:rPr>
                <w:sz w:val="20"/>
                <w:szCs w:val="20"/>
              </w:rPr>
              <w:t xml:space="preserve">Przekazanie prognozy wniosków o </w:t>
            </w:r>
            <w:r w:rsidRPr="00B02128">
              <w:rPr>
                <w:sz w:val="20"/>
                <w:szCs w:val="20"/>
              </w:rPr>
              <w:lastRenderedPageBreak/>
              <w:t>płatność z uwzględnieniem zmiany na realizację Programu do IC i IPOC.</w:t>
            </w:r>
          </w:p>
        </w:tc>
        <w:tc>
          <w:tcPr>
            <w:tcW w:w="548" w:type="pct"/>
            <w:vAlign w:val="center"/>
          </w:tcPr>
          <w:p w:rsidR="0095297E" w:rsidRPr="00B02128" w:rsidRDefault="0095297E" w:rsidP="00F256C6">
            <w:pPr>
              <w:spacing w:line="360" w:lineRule="auto"/>
              <w:jc w:val="left"/>
              <w:rPr>
                <w:sz w:val="20"/>
                <w:szCs w:val="20"/>
              </w:rPr>
            </w:pPr>
            <w:r w:rsidRPr="00B02128">
              <w:rPr>
                <w:sz w:val="20"/>
                <w:szCs w:val="20"/>
              </w:rPr>
              <w:lastRenderedPageBreak/>
              <w:t>Stanowisko ds. poświadczania wydatków</w:t>
            </w:r>
          </w:p>
        </w:tc>
        <w:tc>
          <w:tcPr>
            <w:tcW w:w="506" w:type="pct"/>
            <w:vAlign w:val="center"/>
          </w:tcPr>
          <w:p w:rsidR="003C6815" w:rsidRPr="00B02128" w:rsidRDefault="00661CD3" w:rsidP="00F256C6">
            <w:pPr>
              <w:spacing w:line="360" w:lineRule="auto"/>
              <w:jc w:val="left"/>
              <w:rPr>
                <w:sz w:val="20"/>
                <w:szCs w:val="20"/>
              </w:rPr>
            </w:pPr>
            <w:r>
              <w:rPr>
                <w:sz w:val="20"/>
                <w:szCs w:val="20"/>
              </w:rPr>
              <w:t>RF-I-ZF</w:t>
            </w:r>
            <w:r w:rsidR="003C6815" w:rsidRPr="00B02128">
              <w:rPr>
                <w:sz w:val="20"/>
                <w:szCs w:val="20"/>
              </w:rPr>
              <w:t>, IC, IPOC</w:t>
            </w:r>
          </w:p>
          <w:p w:rsidR="003C6815" w:rsidRPr="00B02128" w:rsidRDefault="003C6815" w:rsidP="00F256C6">
            <w:pPr>
              <w:spacing w:line="360" w:lineRule="auto"/>
              <w:jc w:val="left"/>
              <w:rPr>
                <w:sz w:val="20"/>
                <w:szCs w:val="20"/>
              </w:rPr>
            </w:pPr>
          </w:p>
        </w:tc>
        <w:tc>
          <w:tcPr>
            <w:tcW w:w="676" w:type="pct"/>
            <w:vAlign w:val="center"/>
          </w:tcPr>
          <w:p w:rsidR="003C6815" w:rsidRPr="00B02128" w:rsidRDefault="003C6815" w:rsidP="00F256C6">
            <w:pPr>
              <w:spacing w:line="360" w:lineRule="auto"/>
              <w:jc w:val="left"/>
              <w:rPr>
                <w:sz w:val="20"/>
                <w:szCs w:val="20"/>
              </w:rPr>
            </w:pPr>
            <w:r w:rsidRPr="00B02128">
              <w:rPr>
                <w:sz w:val="20"/>
                <w:szCs w:val="20"/>
              </w:rPr>
              <w:t xml:space="preserve">Zatwierdzona prognoza wniosków o </w:t>
            </w:r>
            <w:r w:rsidRPr="00B02128">
              <w:rPr>
                <w:sz w:val="20"/>
                <w:szCs w:val="20"/>
              </w:rPr>
              <w:lastRenderedPageBreak/>
              <w:t>płatność na realizację Programu na dany rok budżetowy i kolejny rok na poziomie Programu.</w:t>
            </w:r>
          </w:p>
        </w:tc>
        <w:tc>
          <w:tcPr>
            <w:tcW w:w="545" w:type="pct"/>
            <w:vAlign w:val="center"/>
          </w:tcPr>
          <w:p w:rsidR="003C6815" w:rsidRPr="00B02128" w:rsidRDefault="003C6815" w:rsidP="00F256C6">
            <w:pPr>
              <w:spacing w:line="360" w:lineRule="auto"/>
              <w:jc w:val="left"/>
              <w:rPr>
                <w:sz w:val="20"/>
                <w:szCs w:val="20"/>
              </w:rPr>
            </w:pPr>
            <w:r w:rsidRPr="00B02128">
              <w:rPr>
                <w:sz w:val="20"/>
                <w:szCs w:val="20"/>
              </w:rPr>
              <w:lastRenderedPageBreak/>
              <w:t xml:space="preserve">Pismo w sprawie przekazania </w:t>
            </w:r>
            <w:r w:rsidRPr="00B02128">
              <w:rPr>
                <w:sz w:val="20"/>
                <w:szCs w:val="20"/>
              </w:rPr>
              <w:lastRenderedPageBreak/>
              <w:t>prognozy wydatków.</w:t>
            </w:r>
          </w:p>
        </w:tc>
        <w:tc>
          <w:tcPr>
            <w:tcW w:w="681" w:type="pct"/>
            <w:vAlign w:val="center"/>
          </w:tcPr>
          <w:p w:rsidR="003C6815" w:rsidRPr="00B02128" w:rsidRDefault="003C6815" w:rsidP="00F256C6">
            <w:pPr>
              <w:spacing w:line="360" w:lineRule="auto"/>
              <w:jc w:val="left"/>
              <w:rPr>
                <w:sz w:val="20"/>
                <w:szCs w:val="20"/>
              </w:rPr>
            </w:pPr>
            <w:r w:rsidRPr="00B02128">
              <w:rPr>
                <w:sz w:val="20"/>
                <w:szCs w:val="20"/>
              </w:rPr>
              <w:lastRenderedPageBreak/>
              <w:t xml:space="preserve">Data wysłania pisma i nadanie numeru w rejestrze </w:t>
            </w:r>
            <w:r w:rsidRPr="00B02128">
              <w:rPr>
                <w:sz w:val="20"/>
                <w:szCs w:val="20"/>
              </w:rPr>
              <w:lastRenderedPageBreak/>
              <w:t xml:space="preserve">korespondencji (ESOD). </w:t>
            </w:r>
          </w:p>
        </w:tc>
        <w:tc>
          <w:tcPr>
            <w:tcW w:w="612" w:type="pct"/>
            <w:vAlign w:val="center"/>
          </w:tcPr>
          <w:p w:rsidR="003C6815" w:rsidRPr="00B02128" w:rsidRDefault="00E25BE4" w:rsidP="00F256C6">
            <w:pPr>
              <w:spacing w:line="360" w:lineRule="auto"/>
              <w:jc w:val="left"/>
              <w:rPr>
                <w:sz w:val="20"/>
                <w:szCs w:val="20"/>
              </w:rPr>
            </w:pPr>
            <w:r w:rsidRPr="00B02128">
              <w:rPr>
                <w:sz w:val="20"/>
                <w:szCs w:val="20"/>
              </w:rPr>
              <w:lastRenderedPageBreak/>
              <w:t>1 dzień roboczy</w:t>
            </w:r>
          </w:p>
        </w:tc>
        <w:tc>
          <w:tcPr>
            <w:tcW w:w="603" w:type="pct"/>
            <w:vAlign w:val="center"/>
          </w:tcPr>
          <w:p w:rsidR="003C6815" w:rsidRPr="00B02128" w:rsidRDefault="003C6815" w:rsidP="00F256C6">
            <w:pPr>
              <w:spacing w:line="360" w:lineRule="auto"/>
              <w:jc w:val="left"/>
              <w:rPr>
                <w:sz w:val="20"/>
                <w:szCs w:val="20"/>
              </w:rPr>
            </w:pPr>
          </w:p>
        </w:tc>
      </w:tr>
      <w:tr w:rsidR="003C6815" w:rsidRPr="0088358F" w:rsidTr="001410B9">
        <w:tc>
          <w:tcPr>
            <w:tcW w:w="173" w:type="pct"/>
            <w:vAlign w:val="center"/>
          </w:tcPr>
          <w:p w:rsidR="003C6815" w:rsidRPr="0088358F" w:rsidRDefault="00732CFB" w:rsidP="00F256C6">
            <w:pPr>
              <w:spacing w:line="360" w:lineRule="auto"/>
              <w:jc w:val="left"/>
              <w:rPr>
                <w:sz w:val="18"/>
                <w:szCs w:val="18"/>
              </w:rPr>
            </w:pPr>
            <w:r w:rsidRPr="0088358F">
              <w:rPr>
                <w:sz w:val="18"/>
                <w:szCs w:val="18"/>
              </w:rPr>
              <w:lastRenderedPageBreak/>
              <w:t>8</w:t>
            </w:r>
          </w:p>
        </w:tc>
        <w:tc>
          <w:tcPr>
            <w:tcW w:w="656" w:type="pct"/>
            <w:vAlign w:val="center"/>
          </w:tcPr>
          <w:p w:rsidR="003C6815" w:rsidRPr="00B02128" w:rsidRDefault="003C6815" w:rsidP="00F256C6">
            <w:pPr>
              <w:spacing w:line="360" w:lineRule="auto"/>
              <w:jc w:val="left"/>
              <w:rPr>
                <w:sz w:val="20"/>
                <w:szCs w:val="20"/>
              </w:rPr>
            </w:pPr>
            <w:r w:rsidRPr="00B02128">
              <w:rPr>
                <w:sz w:val="20"/>
                <w:szCs w:val="20"/>
              </w:rPr>
              <w:t xml:space="preserve">Wprowadzenie prognozy wniosków o płatność na dany rok budżetowy i kolejny rok do KSI (SIMIK 07 – 13) z uwzględnieniem zmiany i sprawdzenie poprawności wprowadzonych danych zgodnie z </w:t>
            </w:r>
            <w:r w:rsidR="000B11C7" w:rsidRPr="00B02128">
              <w:rPr>
                <w:sz w:val="20"/>
                <w:szCs w:val="20"/>
              </w:rPr>
              <w:t>zachowaniem zasady</w:t>
            </w:r>
            <w:r w:rsidRPr="00B02128">
              <w:rPr>
                <w:sz w:val="20"/>
                <w:szCs w:val="20"/>
              </w:rPr>
              <w:t xml:space="preserve"> „dwóch par oczu”</w:t>
            </w:r>
          </w:p>
        </w:tc>
        <w:tc>
          <w:tcPr>
            <w:tcW w:w="548" w:type="pct"/>
            <w:vAlign w:val="center"/>
          </w:tcPr>
          <w:p w:rsidR="0095297E" w:rsidRPr="00B02128" w:rsidRDefault="0095297E" w:rsidP="00F256C6">
            <w:pPr>
              <w:spacing w:line="360" w:lineRule="auto"/>
              <w:jc w:val="left"/>
              <w:rPr>
                <w:sz w:val="20"/>
                <w:szCs w:val="20"/>
              </w:rPr>
            </w:pPr>
            <w:r w:rsidRPr="00B02128">
              <w:rPr>
                <w:sz w:val="20"/>
                <w:szCs w:val="20"/>
              </w:rPr>
              <w:t>Stanowisko ds. poświadczania wydatków</w:t>
            </w:r>
          </w:p>
        </w:tc>
        <w:tc>
          <w:tcPr>
            <w:tcW w:w="506" w:type="pct"/>
            <w:vAlign w:val="center"/>
          </w:tcPr>
          <w:p w:rsidR="003C6815" w:rsidRPr="00B02128" w:rsidRDefault="00661CD3" w:rsidP="00F256C6">
            <w:pPr>
              <w:spacing w:line="360" w:lineRule="auto"/>
              <w:jc w:val="left"/>
              <w:rPr>
                <w:sz w:val="20"/>
                <w:szCs w:val="20"/>
              </w:rPr>
            </w:pPr>
            <w:r>
              <w:rPr>
                <w:sz w:val="20"/>
                <w:szCs w:val="20"/>
              </w:rPr>
              <w:t>RF-I-ZF</w:t>
            </w:r>
          </w:p>
        </w:tc>
        <w:tc>
          <w:tcPr>
            <w:tcW w:w="676" w:type="pct"/>
            <w:vAlign w:val="center"/>
          </w:tcPr>
          <w:p w:rsidR="003C6815" w:rsidRPr="00B02128" w:rsidRDefault="003C6815" w:rsidP="00F256C6">
            <w:pPr>
              <w:spacing w:line="360" w:lineRule="auto"/>
              <w:jc w:val="left"/>
              <w:rPr>
                <w:sz w:val="20"/>
                <w:szCs w:val="20"/>
              </w:rPr>
            </w:pPr>
            <w:r w:rsidRPr="00B02128">
              <w:rPr>
                <w:sz w:val="20"/>
                <w:szCs w:val="20"/>
              </w:rPr>
              <w:t>Zatwierdzona Prognoza wniosków o płatność na realizację Programu na dany rok budżetowy i kolejny rok na poziomie Programu.</w:t>
            </w:r>
          </w:p>
        </w:tc>
        <w:tc>
          <w:tcPr>
            <w:tcW w:w="545" w:type="pct"/>
            <w:vAlign w:val="center"/>
          </w:tcPr>
          <w:p w:rsidR="003C6815" w:rsidRPr="00B02128" w:rsidRDefault="003C6815" w:rsidP="00F256C6">
            <w:pPr>
              <w:spacing w:line="360" w:lineRule="auto"/>
              <w:jc w:val="left"/>
              <w:rPr>
                <w:sz w:val="20"/>
                <w:szCs w:val="20"/>
              </w:rPr>
            </w:pPr>
            <w:r w:rsidRPr="00B02128">
              <w:rPr>
                <w:sz w:val="20"/>
                <w:szCs w:val="20"/>
              </w:rPr>
              <w:t>Wprowadzona Prognoza wniosków o płatność na realizację Programu na dany rok budżetowy i kolejny rok do KSI (SIMIK 07-13) z uwzględnieniem zmiany.</w:t>
            </w:r>
          </w:p>
        </w:tc>
        <w:tc>
          <w:tcPr>
            <w:tcW w:w="681" w:type="pct"/>
            <w:vAlign w:val="center"/>
          </w:tcPr>
          <w:p w:rsidR="003C6815" w:rsidRPr="00B02128" w:rsidRDefault="003C6815" w:rsidP="00F256C6">
            <w:pPr>
              <w:spacing w:line="360" w:lineRule="auto"/>
              <w:jc w:val="left"/>
              <w:rPr>
                <w:sz w:val="20"/>
                <w:szCs w:val="20"/>
              </w:rPr>
            </w:pPr>
          </w:p>
        </w:tc>
        <w:tc>
          <w:tcPr>
            <w:tcW w:w="612" w:type="pct"/>
            <w:vAlign w:val="center"/>
          </w:tcPr>
          <w:p w:rsidR="003C6815" w:rsidRPr="00B02128" w:rsidRDefault="003C6815" w:rsidP="00F256C6">
            <w:pPr>
              <w:spacing w:line="360" w:lineRule="auto"/>
              <w:jc w:val="left"/>
              <w:rPr>
                <w:sz w:val="20"/>
                <w:szCs w:val="20"/>
              </w:rPr>
            </w:pPr>
            <w:r w:rsidRPr="00B02128">
              <w:rPr>
                <w:sz w:val="20"/>
                <w:szCs w:val="20"/>
              </w:rPr>
              <w:t>Niezwłocznie jednak nie dłużej niż 5 dni roboczych od daty przekazania</w:t>
            </w:r>
          </w:p>
        </w:tc>
        <w:tc>
          <w:tcPr>
            <w:tcW w:w="603" w:type="pct"/>
            <w:vAlign w:val="center"/>
          </w:tcPr>
          <w:p w:rsidR="003C6815" w:rsidRPr="00B02128" w:rsidRDefault="003C6815" w:rsidP="00F256C6">
            <w:pPr>
              <w:spacing w:line="360" w:lineRule="auto"/>
              <w:jc w:val="left"/>
              <w:rPr>
                <w:sz w:val="20"/>
                <w:szCs w:val="20"/>
              </w:rPr>
            </w:pPr>
          </w:p>
        </w:tc>
      </w:tr>
      <w:tr w:rsidR="003C6815" w:rsidRPr="0088358F" w:rsidTr="001410B9">
        <w:tc>
          <w:tcPr>
            <w:tcW w:w="173" w:type="pct"/>
            <w:vAlign w:val="center"/>
          </w:tcPr>
          <w:p w:rsidR="003C6815" w:rsidRPr="0088358F" w:rsidRDefault="00732CFB" w:rsidP="00F256C6">
            <w:pPr>
              <w:spacing w:line="360" w:lineRule="auto"/>
              <w:jc w:val="left"/>
              <w:rPr>
                <w:sz w:val="18"/>
                <w:szCs w:val="18"/>
              </w:rPr>
            </w:pPr>
            <w:r w:rsidRPr="0088358F">
              <w:rPr>
                <w:sz w:val="18"/>
                <w:szCs w:val="18"/>
              </w:rPr>
              <w:t>9</w:t>
            </w:r>
          </w:p>
        </w:tc>
        <w:tc>
          <w:tcPr>
            <w:tcW w:w="656" w:type="pct"/>
            <w:vAlign w:val="center"/>
          </w:tcPr>
          <w:p w:rsidR="003C6815" w:rsidRPr="00B02128" w:rsidRDefault="003C6815" w:rsidP="00F256C6">
            <w:pPr>
              <w:spacing w:line="360" w:lineRule="auto"/>
              <w:jc w:val="left"/>
              <w:rPr>
                <w:sz w:val="20"/>
                <w:szCs w:val="20"/>
              </w:rPr>
            </w:pPr>
            <w:r w:rsidRPr="00B02128">
              <w:rPr>
                <w:sz w:val="20"/>
                <w:szCs w:val="20"/>
              </w:rPr>
              <w:t xml:space="preserve">Archiwizacja prognozy wniosków o </w:t>
            </w:r>
            <w:r w:rsidRPr="00B02128">
              <w:rPr>
                <w:sz w:val="20"/>
                <w:szCs w:val="20"/>
              </w:rPr>
              <w:lastRenderedPageBreak/>
              <w:t>płatność z uwzględnieniem zmiany na poziomie Priorytetu i Programu wraz z wypełnionymi listami sprawdzającymi sporządzonymi przez „pierwszą i drugą parę oczu”.</w:t>
            </w:r>
          </w:p>
        </w:tc>
        <w:tc>
          <w:tcPr>
            <w:tcW w:w="548" w:type="pct"/>
            <w:vAlign w:val="center"/>
          </w:tcPr>
          <w:p w:rsidR="0095297E" w:rsidRPr="00B02128" w:rsidRDefault="0095297E" w:rsidP="00F256C6">
            <w:pPr>
              <w:spacing w:line="360" w:lineRule="auto"/>
              <w:jc w:val="left"/>
              <w:rPr>
                <w:sz w:val="20"/>
                <w:szCs w:val="20"/>
              </w:rPr>
            </w:pPr>
            <w:r w:rsidRPr="00B02128">
              <w:rPr>
                <w:sz w:val="20"/>
                <w:szCs w:val="20"/>
              </w:rPr>
              <w:lastRenderedPageBreak/>
              <w:t>Stanowisko ds. poświadczania wydatków</w:t>
            </w:r>
          </w:p>
        </w:tc>
        <w:tc>
          <w:tcPr>
            <w:tcW w:w="506" w:type="pct"/>
            <w:vAlign w:val="center"/>
          </w:tcPr>
          <w:p w:rsidR="003C6815" w:rsidRPr="00B02128" w:rsidRDefault="00661CD3" w:rsidP="00F256C6">
            <w:pPr>
              <w:spacing w:line="360" w:lineRule="auto"/>
              <w:jc w:val="left"/>
              <w:rPr>
                <w:sz w:val="20"/>
                <w:szCs w:val="20"/>
              </w:rPr>
            </w:pPr>
            <w:r>
              <w:rPr>
                <w:sz w:val="20"/>
                <w:szCs w:val="20"/>
              </w:rPr>
              <w:t>RF-I-ZF</w:t>
            </w:r>
          </w:p>
        </w:tc>
        <w:tc>
          <w:tcPr>
            <w:tcW w:w="676" w:type="pct"/>
            <w:vAlign w:val="center"/>
          </w:tcPr>
          <w:p w:rsidR="003C6815" w:rsidRPr="00B02128" w:rsidRDefault="003C6815" w:rsidP="00F256C6">
            <w:pPr>
              <w:spacing w:line="360" w:lineRule="auto"/>
              <w:jc w:val="left"/>
              <w:rPr>
                <w:sz w:val="20"/>
                <w:szCs w:val="20"/>
              </w:rPr>
            </w:pPr>
            <w:r w:rsidRPr="00B02128">
              <w:rPr>
                <w:sz w:val="20"/>
                <w:szCs w:val="20"/>
              </w:rPr>
              <w:t xml:space="preserve">Prognoza wniosków o płatność na </w:t>
            </w:r>
            <w:r w:rsidRPr="00B02128">
              <w:rPr>
                <w:sz w:val="20"/>
                <w:szCs w:val="20"/>
              </w:rPr>
              <w:lastRenderedPageBreak/>
              <w:t>realizację Programu na dany rok budżetowy i kolejny rok na poziomie Programu.</w:t>
            </w:r>
          </w:p>
        </w:tc>
        <w:tc>
          <w:tcPr>
            <w:tcW w:w="545" w:type="pct"/>
            <w:vAlign w:val="center"/>
          </w:tcPr>
          <w:p w:rsidR="003C6815" w:rsidRPr="00B02128" w:rsidRDefault="003C6815" w:rsidP="00F256C6">
            <w:pPr>
              <w:spacing w:line="360" w:lineRule="auto"/>
              <w:jc w:val="left"/>
              <w:rPr>
                <w:sz w:val="20"/>
                <w:szCs w:val="20"/>
              </w:rPr>
            </w:pPr>
          </w:p>
        </w:tc>
        <w:tc>
          <w:tcPr>
            <w:tcW w:w="681" w:type="pct"/>
            <w:vAlign w:val="center"/>
          </w:tcPr>
          <w:p w:rsidR="003C6815" w:rsidRPr="00B02128" w:rsidRDefault="003C6815" w:rsidP="00F256C6">
            <w:pPr>
              <w:spacing w:line="360" w:lineRule="auto"/>
              <w:jc w:val="left"/>
              <w:rPr>
                <w:sz w:val="20"/>
                <w:szCs w:val="20"/>
              </w:rPr>
            </w:pPr>
            <w:r w:rsidRPr="00B02128">
              <w:rPr>
                <w:sz w:val="20"/>
                <w:szCs w:val="20"/>
              </w:rPr>
              <w:t>Rejestr prognoz.</w:t>
            </w:r>
          </w:p>
        </w:tc>
        <w:tc>
          <w:tcPr>
            <w:tcW w:w="612" w:type="pct"/>
            <w:vAlign w:val="center"/>
          </w:tcPr>
          <w:p w:rsidR="003C6815" w:rsidRPr="00B02128" w:rsidRDefault="003C6815" w:rsidP="00F256C6">
            <w:pPr>
              <w:spacing w:line="360" w:lineRule="auto"/>
              <w:jc w:val="left"/>
              <w:rPr>
                <w:sz w:val="20"/>
                <w:szCs w:val="20"/>
              </w:rPr>
            </w:pPr>
          </w:p>
        </w:tc>
        <w:tc>
          <w:tcPr>
            <w:tcW w:w="603" w:type="pct"/>
            <w:vAlign w:val="center"/>
          </w:tcPr>
          <w:p w:rsidR="003C6815" w:rsidRPr="00B02128" w:rsidRDefault="003C6815" w:rsidP="00F256C6">
            <w:pPr>
              <w:spacing w:line="360" w:lineRule="auto"/>
              <w:jc w:val="left"/>
              <w:rPr>
                <w:sz w:val="20"/>
                <w:szCs w:val="20"/>
              </w:rPr>
            </w:pPr>
          </w:p>
        </w:tc>
      </w:tr>
      <w:tr w:rsidR="003C6815" w:rsidRPr="0088358F" w:rsidTr="001410B9">
        <w:tc>
          <w:tcPr>
            <w:tcW w:w="173" w:type="pct"/>
          </w:tcPr>
          <w:p w:rsidR="003C6815" w:rsidRPr="0088358F" w:rsidRDefault="003C6815" w:rsidP="00F256C6">
            <w:pPr>
              <w:spacing w:line="360" w:lineRule="auto"/>
              <w:jc w:val="left"/>
              <w:rPr>
                <w:sz w:val="18"/>
                <w:szCs w:val="18"/>
              </w:rPr>
            </w:pPr>
            <w:r w:rsidRPr="0088358F">
              <w:rPr>
                <w:sz w:val="18"/>
                <w:szCs w:val="18"/>
              </w:rPr>
              <w:lastRenderedPageBreak/>
              <w:t>1</w:t>
            </w:r>
            <w:r w:rsidR="00732CFB" w:rsidRPr="0088358F">
              <w:rPr>
                <w:sz w:val="18"/>
                <w:szCs w:val="18"/>
              </w:rPr>
              <w:t>0</w:t>
            </w:r>
          </w:p>
          <w:p w:rsidR="00DB1C61" w:rsidRPr="0088358F" w:rsidRDefault="00DB1C61" w:rsidP="00F256C6">
            <w:pPr>
              <w:spacing w:line="360" w:lineRule="auto"/>
              <w:jc w:val="left"/>
              <w:rPr>
                <w:sz w:val="18"/>
                <w:szCs w:val="18"/>
              </w:rPr>
            </w:pPr>
          </w:p>
        </w:tc>
        <w:tc>
          <w:tcPr>
            <w:tcW w:w="656" w:type="pct"/>
          </w:tcPr>
          <w:p w:rsidR="003C6815" w:rsidRPr="00B02128" w:rsidRDefault="003C6815" w:rsidP="00F256C6">
            <w:pPr>
              <w:spacing w:line="360" w:lineRule="auto"/>
              <w:jc w:val="left"/>
              <w:rPr>
                <w:sz w:val="20"/>
                <w:szCs w:val="20"/>
              </w:rPr>
            </w:pPr>
            <w:r w:rsidRPr="00B02128">
              <w:rPr>
                <w:sz w:val="20"/>
                <w:szCs w:val="20"/>
              </w:rPr>
              <w:t xml:space="preserve">Poinformowanie IP II i </w:t>
            </w:r>
            <w:r w:rsidR="00957730">
              <w:rPr>
                <w:sz w:val="20"/>
                <w:szCs w:val="20"/>
              </w:rPr>
              <w:t>RF-II-PT</w:t>
            </w:r>
            <w:r w:rsidRPr="00B02128">
              <w:rPr>
                <w:sz w:val="20"/>
                <w:szCs w:val="20"/>
              </w:rPr>
              <w:t xml:space="preserve"> o zatwierdzonej zmianie w prognozie wniosków o płatność przekazanej do IC i IPOC.</w:t>
            </w:r>
          </w:p>
        </w:tc>
        <w:tc>
          <w:tcPr>
            <w:tcW w:w="548" w:type="pct"/>
          </w:tcPr>
          <w:p w:rsidR="0095297E" w:rsidRPr="00B02128" w:rsidRDefault="0095297E" w:rsidP="00F256C6">
            <w:pPr>
              <w:spacing w:line="360" w:lineRule="auto"/>
              <w:jc w:val="left"/>
              <w:rPr>
                <w:sz w:val="20"/>
                <w:szCs w:val="20"/>
              </w:rPr>
            </w:pPr>
            <w:r w:rsidRPr="00B02128">
              <w:rPr>
                <w:sz w:val="20"/>
                <w:szCs w:val="20"/>
              </w:rPr>
              <w:t>Stanowisko ds. poświadczania wydatków</w:t>
            </w:r>
          </w:p>
        </w:tc>
        <w:tc>
          <w:tcPr>
            <w:tcW w:w="506" w:type="pct"/>
          </w:tcPr>
          <w:p w:rsidR="003C6815" w:rsidRPr="00B02128" w:rsidRDefault="00661CD3" w:rsidP="00F256C6">
            <w:pPr>
              <w:spacing w:line="360" w:lineRule="auto"/>
              <w:jc w:val="left"/>
              <w:rPr>
                <w:sz w:val="20"/>
                <w:szCs w:val="20"/>
                <w:lang w:val="de-DE"/>
              </w:rPr>
            </w:pPr>
            <w:r>
              <w:rPr>
                <w:sz w:val="20"/>
                <w:szCs w:val="20"/>
                <w:lang w:val="de-DE"/>
              </w:rPr>
              <w:t>RF-I-ZF</w:t>
            </w:r>
            <w:r w:rsidR="003C6815" w:rsidRPr="00B02128">
              <w:rPr>
                <w:sz w:val="20"/>
                <w:szCs w:val="20"/>
                <w:lang w:val="de-DE"/>
              </w:rPr>
              <w:t xml:space="preserve">, IP II, </w:t>
            </w:r>
            <w:r w:rsidR="00957730">
              <w:rPr>
                <w:sz w:val="20"/>
                <w:szCs w:val="20"/>
                <w:lang w:val="de-DE"/>
              </w:rPr>
              <w:t>RF-II-PT</w:t>
            </w:r>
          </w:p>
        </w:tc>
        <w:tc>
          <w:tcPr>
            <w:tcW w:w="676" w:type="pct"/>
          </w:tcPr>
          <w:p w:rsidR="003C6815" w:rsidRPr="00B02128" w:rsidRDefault="003C6815" w:rsidP="00F256C6">
            <w:pPr>
              <w:spacing w:line="360" w:lineRule="auto"/>
              <w:jc w:val="left"/>
              <w:rPr>
                <w:sz w:val="20"/>
                <w:szCs w:val="20"/>
              </w:rPr>
            </w:pPr>
            <w:r w:rsidRPr="00B02128">
              <w:rPr>
                <w:sz w:val="20"/>
                <w:szCs w:val="20"/>
              </w:rPr>
              <w:t>Prognoza wniosków o płatność na realizację Programu na dany rok budżetowy i kolejny rok na poziomie Programu.</w:t>
            </w:r>
          </w:p>
        </w:tc>
        <w:tc>
          <w:tcPr>
            <w:tcW w:w="545" w:type="pct"/>
          </w:tcPr>
          <w:p w:rsidR="003C6815" w:rsidRPr="00B02128" w:rsidRDefault="003C6815" w:rsidP="00F256C6">
            <w:pPr>
              <w:spacing w:line="360" w:lineRule="auto"/>
              <w:jc w:val="left"/>
              <w:rPr>
                <w:sz w:val="20"/>
                <w:szCs w:val="20"/>
              </w:rPr>
            </w:pPr>
            <w:r w:rsidRPr="00B02128">
              <w:rPr>
                <w:sz w:val="20"/>
                <w:szCs w:val="20"/>
              </w:rPr>
              <w:t xml:space="preserve">Pismo informujące o zmianie w prognozie wniosków o płatność. </w:t>
            </w:r>
          </w:p>
        </w:tc>
        <w:tc>
          <w:tcPr>
            <w:tcW w:w="681" w:type="pct"/>
          </w:tcPr>
          <w:p w:rsidR="003C6815" w:rsidRPr="00B02128" w:rsidRDefault="003C6815" w:rsidP="00F256C6">
            <w:pPr>
              <w:spacing w:line="360" w:lineRule="auto"/>
              <w:jc w:val="left"/>
              <w:rPr>
                <w:sz w:val="20"/>
                <w:szCs w:val="20"/>
              </w:rPr>
            </w:pPr>
            <w:r w:rsidRPr="00B02128">
              <w:rPr>
                <w:sz w:val="20"/>
                <w:szCs w:val="20"/>
              </w:rPr>
              <w:t xml:space="preserve">Wstępna akceptacja pisma przez kierownika </w:t>
            </w:r>
            <w:r w:rsidR="00661CD3">
              <w:rPr>
                <w:sz w:val="20"/>
                <w:szCs w:val="20"/>
              </w:rPr>
              <w:t>RF-I-ZF</w:t>
            </w:r>
            <w:r w:rsidRPr="00B02128">
              <w:rPr>
                <w:sz w:val="20"/>
                <w:szCs w:val="20"/>
              </w:rPr>
              <w:t xml:space="preserve"> i zatwierdzenie przez Dyrektora </w:t>
            </w:r>
            <w:r w:rsidR="00E2727B">
              <w:rPr>
                <w:sz w:val="20"/>
                <w:szCs w:val="20"/>
              </w:rPr>
              <w:t>RF</w:t>
            </w:r>
            <w:r w:rsidRPr="00B02128">
              <w:rPr>
                <w:sz w:val="20"/>
                <w:szCs w:val="20"/>
              </w:rPr>
              <w:t>.</w:t>
            </w:r>
          </w:p>
          <w:p w:rsidR="003C6815" w:rsidRPr="00B02128" w:rsidRDefault="003C6815" w:rsidP="00F256C6">
            <w:pPr>
              <w:spacing w:line="360" w:lineRule="auto"/>
              <w:jc w:val="left"/>
              <w:rPr>
                <w:sz w:val="20"/>
                <w:szCs w:val="20"/>
              </w:rPr>
            </w:pPr>
            <w:r w:rsidRPr="00B02128">
              <w:rPr>
                <w:sz w:val="20"/>
                <w:szCs w:val="20"/>
              </w:rPr>
              <w:t xml:space="preserve">Data wysłania pisma i nadanie numeru w rejestrze korespondencji (ESOD). </w:t>
            </w:r>
          </w:p>
        </w:tc>
        <w:tc>
          <w:tcPr>
            <w:tcW w:w="612" w:type="pct"/>
          </w:tcPr>
          <w:p w:rsidR="003C6815" w:rsidRPr="00B02128" w:rsidRDefault="000B11C7" w:rsidP="00F256C6">
            <w:pPr>
              <w:spacing w:line="360" w:lineRule="auto"/>
              <w:jc w:val="left"/>
              <w:rPr>
                <w:sz w:val="20"/>
                <w:szCs w:val="20"/>
              </w:rPr>
            </w:pPr>
            <w:r w:rsidRPr="00B02128">
              <w:rPr>
                <w:sz w:val="20"/>
                <w:szCs w:val="20"/>
              </w:rPr>
              <w:t>2 dni robocze</w:t>
            </w:r>
          </w:p>
        </w:tc>
        <w:tc>
          <w:tcPr>
            <w:tcW w:w="603" w:type="pct"/>
          </w:tcPr>
          <w:p w:rsidR="003C6815" w:rsidRPr="00B02128" w:rsidRDefault="003C6815" w:rsidP="00F256C6">
            <w:pPr>
              <w:spacing w:line="360" w:lineRule="auto"/>
              <w:jc w:val="left"/>
              <w:rPr>
                <w:sz w:val="20"/>
                <w:szCs w:val="20"/>
              </w:rPr>
            </w:pPr>
          </w:p>
        </w:tc>
      </w:tr>
    </w:tbl>
    <w:p w:rsidR="003C6815" w:rsidRPr="0088358F" w:rsidRDefault="003C6815" w:rsidP="00F256C6">
      <w:pPr>
        <w:spacing w:line="360" w:lineRule="auto"/>
        <w:jc w:val="left"/>
      </w:pPr>
    </w:p>
    <w:p w:rsidR="001050EC" w:rsidRDefault="001050EC" w:rsidP="005B42B8">
      <w:pPr>
        <w:spacing w:line="360" w:lineRule="auto"/>
      </w:pPr>
    </w:p>
    <w:p w:rsidR="00102E47" w:rsidRDefault="003C6815" w:rsidP="005B42B8">
      <w:pPr>
        <w:spacing w:line="360" w:lineRule="auto"/>
      </w:pPr>
      <w:r w:rsidRPr="0088358F">
        <w:lastRenderedPageBreak/>
        <w:t xml:space="preserve">Jeżeli IC stwierdzi, iż w przesłanej </w:t>
      </w:r>
      <w:r w:rsidR="00381291" w:rsidRPr="0088358F">
        <w:t>przez IZ</w:t>
      </w:r>
      <w:r w:rsidRPr="0088358F">
        <w:t xml:space="preserve"> RPO WM prognozie znajdują się błędy, wówczas IC zwraca się z prośbą do </w:t>
      </w:r>
      <w:r w:rsidR="00802610">
        <w:t xml:space="preserve">IZ RPO WM </w:t>
      </w:r>
      <w:r w:rsidRPr="0088358F">
        <w:t xml:space="preserve">o poprawę w/w prognozy, a następnie przesłanie jej </w:t>
      </w:r>
      <w:r w:rsidR="00B43FDE" w:rsidRPr="0088358F">
        <w:t xml:space="preserve">w terminie wyznaczonym przez </w:t>
      </w:r>
      <w:r w:rsidR="00620652">
        <w:t>MIR</w:t>
      </w:r>
      <w:r w:rsidR="00802610">
        <w:t>.</w:t>
      </w:r>
    </w:p>
    <w:p w:rsidR="00102E47" w:rsidRDefault="00102E47">
      <w:pPr>
        <w:spacing w:line="360" w:lineRule="auto"/>
      </w:pPr>
    </w:p>
    <w:p w:rsidR="00102E47" w:rsidRDefault="00D2473F">
      <w:pPr>
        <w:pStyle w:val="Nagwek3"/>
        <w:numPr>
          <w:ilvl w:val="2"/>
          <w:numId w:val="1"/>
        </w:numPr>
        <w:spacing w:before="0" w:after="0" w:line="360" w:lineRule="auto"/>
        <w:jc w:val="left"/>
        <w:rPr>
          <w:rFonts w:cs="Times New Roman"/>
          <w:i w:val="0"/>
          <w:szCs w:val="24"/>
        </w:rPr>
      </w:pPr>
      <w:bookmarkStart w:id="2398" w:name="_Toc192059784"/>
      <w:bookmarkStart w:id="2399" w:name="_Toc192053603"/>
      <w:bookmarkStart w:id="2400" w:name="_Toc192052935"/>
      <w:bookmarkStart w:id="2401" w:name="_Toc185921317"/>
      <w:bookmarkStart w:id="2402" w:name="_Toc203280432"/>
      <w:bookmarkStart w:id="2403" w:name="_Toc204066187"/>
      <w:bookmarkStart w:id="2404" w:name="_Toc426446821"/>
      <w:bookmarkStart w:id="2405" w:name="_Toc192059785"/>
      <w:bookmarkStart w:id="2406" w:name="_Toc192053604"/>
      <w:bookmarkStart w:id="2407" w:name="_Toc192052936"/>
      <w:bookmarkStart w:id="2408" w:name="_Toc185921318"/>
      <w:r w:rsidRPr="005D4A0D">
        <w:rPr>
          <w:rFonts w:cs="Times New Roman"/>
          <w:szCs w:val="24"/>
        </w:rPr>
        <w:t>P</w:t>
      </w:r>
      <w:r w:rsidR="004C2682" w:rsidRPr="005D4A0D">
        <w:rPr>
          <w:rFonts w:cs="Times New Roman"/>
          <w:szCs w:val="24"/>
        </w:rPr>
        <w:t>rocedura pozyskiwania i rozliczania środków na realizację RPO</w:t>
      </w:r>
      <w:bookmarkEnd w:id="2398"/>
      <w:bookmarkEnd w:id="2399"/>
      <w:bookmarkEnd w:id="2400"/>
      <w:bookmarkEnd w:id="2401"/>
      <w:bookmarkEnd w:id="2402"/>
      <w:bookmarkEnd w:id="2403"/>
      <w:bookmarkEnd w:id="2404"/>
      <w:r w:rsidR="00F924A7">
        <w:rPr>
          <w:rFonts w:cs="Times New Roman"/>
          <w:szCs w:val="24"/>
        </w:rPr>
        <w:t xml:space="preserve"> </w:t>
      </w:r>
    </w:p>
    <w:p w:rsidR="00102E47" w:rsidRDefault="00102E47">
      <w:pPr>
        <w:spacing w:line="360" w:lineRule="auto"/>
        <w:jc w:val="left"/>
        <w:rPr>
          <w:sz w:val="22"/>
          <w:szCs w:val="22"/>
        </w:rPr>
      </w:pPr>
    </w:p>
    <w:p w:rsidR="00102E47" w:rsidRDefault="00DD7293">
      <w:pPr>
        <w:spacing w:line="360" w:lineRule="auto"/>
      </w:pPr>
      <w:r w:rsidRPr="0088358F">
        <w:t>Minister właściwy do spraw rozwoju regionalnego otrzymuje środki publiczne z budżetu pańs</w:t>
      </w:r>
      <w:r w:rsidR="001050EC">
        <w:t>twa, a następnie przekazuje je  </w:t>
      </w:r>
      <w:r w:rsidRPr="0088358F">
        <w:t xml:space="preserve">w formie dotacji celowej na finansowanie RPO WM Zarządowi Województwa Mazowieckiego. Na potrzeby finansowania programu, w ramach budżetu państwa wyodrębniono również budżet środków europejskich, z którego przekazywane są środki odpowiadające wkładowi UE. Na podstawie </w:t>
      </w:r>
      <w:r w:rsidRPr="0088358F">
        <w:rPr>
          <w:i/>
        </w:rPr>
        <w:t>Kontraktu wojewódzkiego Województwa Mazowieckiego</w:t>
      </w:r>
      <w:r w:rsidRPr="0088358F">
        <w:t xml:space="preserve"> IZ </w:t>
      </w:r>
      <w:r w:rsidR="0022332A" w:rsidRPr="0088358F">
        <w:t xml:space="preserve">RPO WM </w:t>
      </w:r>
      <w:r w:rsidRPr="0088358F">
        <w:t xml:space="preserve">występuje do ministra właściwego do spraw rozwoju regionalnego – IK RPO o środki z części 34 budżetu państwa, które przekazywane są w formie </w:t>
      </w:r>
      <w:r w:rsidR="00381291" w:rsidRPr="0088358F">
        <w:t>dotacji celowej</w:t>
      </w:r>
      <w:r w:rsidRPr="0088358F">
        <w:t xml:space="preserve"> oraz płatności przekazywanych z rachunku prowadzonego w BGK z budżetu środków europejskich na podstawie zleceń płatności do BGK. IZ RPO WM występuje z wnioskiem o przyznanie środków z budżetu środków europejskich oraz o udzielenie dotacji celowej </w:t>
      </w:r>
      <w:r w:rsidR="00E51A0C">
        <w:br/>
      </w:r>
      <w:r w:rsidRPr="0088358F">
        <w:t xml:space="preserve">z budżetu państwa do IK RPO corocznie do 30 listopada roku poprzedzającego rok, na który pozyskuje środki. Wzór </w:t>
      </w:r>
      <w:r w:rsidRPr="0088358F">
        <w:rPr>
          <w:i/>
        </w:rPr>
        <w:t>wniosku</w:t>
      </w:r>
      <w:r w:rsidRPr="0088358F">
        <w:t xml:space="preserve"> stanowi załącznik nr 2 do Kontraktu wojewódzkiego dla Województwa Mazowieckiego i każdorazowa jego zmiana przez </w:t>
      </w:r>
      <w:r w:rsidR="00620652">
        <w:t>MIR</w:t>
      </w:r>
      <w:r w:rsidRPr="0088358F">
        <w:t xml:space="preserve"> nie wymaga zmiany zapisów </w:t>
      </w:r>
      <w:r w:rsidRPr="0088358F">
        <w:rPr>
          <w:i/>
        </w:rPr>
        <w:t>Kontraktu.</w:t>
      </w:r>
      <w:r w:rsidRPr="0088358F">
        <w:t xml:space="preserve"> Wraz z </w:t>
      </w:r>
      <w:r w:rsidRPr="0088358F">
        <w:rPr>
          <w:i/>
        </w:rPr>
        <w:t xml:space="preserve">wnioskiem </w:t>
      </w:r>
      <w:r w:rsidRPr="0088358F">
        <w:t xml:space="preserve">IZ </w:t>
      </w:r>
      <w:r w:rsidR="0022332A" w:rsidRPr="0088358F">
        <w:t xml:space="preserve">RPO WM </w:t>
      </w:r>
      <w:r w:rsidRPr="0088358F">
        <w:t xml:space="preserve">przesyła </w:t>
      </w:r>
      <w:r w:rsidR="00CC1140" w:rsidRPr="00CC1140">
        <w:rPr>
          <w:i/>
        </w:rPr>
        <w:t>harmonogram</w:t>
      </w:r>
      <w:r w:rsidRPr="0088358F">
        <w:t xml:space="preserve"> zapotrzebowania na środki dotacji celowej oraz środki z budżetu środków europejskich w podziale na miesiące. Wzór </w:t>
      </w:r>
      <w:r w:rsidRPr="0088358F">
        <w:rPr>
          <w:i/>
        </w:rPr>
        <w:t xml:space="preserve">harmonogramu </w:t>
      </w:r>
      <w:r w:rsidRPr="0088358F">
        <w:t xml:space="preserve">stanowi załącznik nr 3 do Kontraktu wojewódzkiego dla Województwa Mazowieckiego i każdorazowa jego zmiana przez </w:t>
      </w:r>
      <w:r w:rsidR="00620652">
        <w:t>MIR</w:t>
      </w:r>
      <w:r w:rsidRPr="0088358F">
        <w:t xml:space="preserve"> nie wymaga zmiany </w:t>
      </w:r>
      <w:r w:rsidRPr="0088358F">
        <w:rPr>
          <w:i/>
        </w:rPr>
        <w:t>Kontraktu.</w:t>
      </w:r>
      <w:r w:rsidRPr="0088358F">
        <w:t xml:space="preserve"> Środki odpowiadające wkładowi UE są przekazywane do beneficjentów za pośrednictwem Banku Gospodarstwa Krajowego (Płatnik), który wypłaca je na podstawie zleceń płatności wystawianych przez instytucję podpisującą umowę o dofinansowanie projektu </w:t>
      </w:r>
      <w:r w:rsidR="00E51A0C">
        <w:br/>
      </w:r>
      <w:r w:rsidRPr="0088358F">
        <w:t>z beneficjentem (Samorząd Województwa, bądź Mazowiecką Jednostkę Wdrażania Programów Unijnych). Środki w ramach współfinansowania krajowego z budżetu państwa są wypłacane beneficjentom przez Samorząd Województwa bądź za pośrednictwem Mazowieckiej Jednostki Wdrażania Programów Unijnych.</w:t>
      </w:r>
    </w:p>
    <w:p w:rsidR="00102E47" w:rsidRDefault="00102E47">
      <w:pPr>
        <w:spacing w:line="360" w:lineRule="auto"/>
        <w:ind w:firstLine="720"/>
      </w:pPr>
    </w:p>
    <w:p w:rsidR="00A2643E" w:rsidRPr="0088358F" w:rsidRDefault="00A2643E">
      <w:pPr>
        <w:spacing w:line="360" w:lineRule="auto"/>
      </w:pPr>
      <w:r w:rsidRPr="0088358F">
        <w:lastRenderedPageBreak/>
        <w:t xml:space="preserve">Sposób udzielania, przekazywania i rozliczania środków z budżetu środków europejskich oraz dotacji celowej z budżetu państwa </w:t>
      </w:r>
      <w:r w:rsidR="00E51A0C">
        <w:br/>
      </w:r>
      <w:r w:rsidRPr="0088358F">
        <w:t>w ramach RPO obrazuje poniższy schemat.</w:t>
      </w:r>
    </w:p>
    <w:p w:rsidR="004C2682" w:rsidRDefault="00A2643E">
      <w:pPr>
        <w:spacing w:line="360" w:lineRule="auto"/>
      </w:pPr>
      <w:r w:rsidRPr="0088358F">
        <w:t>Wskazane terminy w kol</w:t>
      </w:r>
      <w:r w:rsidR="00CB55DC">
        <w:t>umnie</w:t>
      </w:r>
      <w:r w:rsidRPr="0088358F">
        <w:t xml:space="preserve"> „czas” określają maksymalny czas poświęcony na wykonywanie poszczególnych czynności, jednak może on ulec skróceniu w zależności od terminu jaki daje </w:t>
      </w:r>
      <w:r w:rsidR="00620652">
        <w:t>MIR</w:t>
      </w:r>
      <w:r w:rsidRPr="0088358F">
        <w:t xml:space="preserve"> na przedłożenie przez IZ RPO WM stosownych materiałów.</w:t>
      </w:r>
    </w:p>
    <w:p w:rsidR="00D2473F" w:rsidRDefault="00D2473F">
      <w:pPr>
        <w:spacing w:line="360" w:lineRule="auto"/>
      </w:pPr>
    </w:p>
    <w:p w:rsidR="00D2473F" w:rsidRDefault="00D2473F">
      <w:pPr>
        <w:spacing w:line="360" w:lineRule="auto"/>
      </w:pPr>
    </w:p>
    <w:p w:rsidR="004C2682" w:rsidRPr="0088358F" w:rsidRDefault="00746F7F" w:rsidP="00F256C6">
      <w:pPr>
        <w:spacing w:line="360" w:lineRule="auto"/>
        <w:jc w:val="left"/>
        <w:rPr>
          <w:sz w:val="22"/>
          <w:szCs w:val="22"/>
        </w:rPr>
      </w:pPr>
      <w:r>
        <w:rPr>
          <w:noProof/>
          <w:sz w:val="22"/>
          <w:szCs w:val="22"/>
        </w:rPr>
        <w:lastRenderedPageBreak/>
        <w:pict>
          <v:group id="_x0000_s1029" editas="orgchart" style="position:absolute;margin-left:-1in;margin-top:-36pt;width:816.45pt;height:524.35pt;z-index:-251660800" coordorigin="3952,3644" coordsize="10800,8280" wrapcoords="119 -31 -20 -31 -20 21600 17375 21600 21481 21600 21580 21600 21620 21476 21620 -31 6962 -31 119 -31">
            <o:lock v:ext="edit" aspectratio="t"/>
            <o:diagram v:ext="edit" dgmstyle="0" dgmscalex="99085" dgmscaley="83007" dgmfontsize="15" constrainbounds="0,0,0,0" autoformat="t">
              <o:relationtable v:ext="edit">
                <o:rel v:ext="edit" idsrc="#_s1038" iddest="#_s1038"/>
                <o:rel v:ext="edit" idsrc="#_s1039" iddest="#_s1038" idcntr="#_s1037"/>
                <o:rel v:ext="edit" idsrc="#_s1040" iddest="#_s1039" idcntr="#_s1036"/>
                <o:rel v:ext="edit" idsrc="#_s1041" iddest="#_s1040" idcntr="#_s1035"/>
                <o:rel v:ext="edit" idsrc="#_s1042" iddest="#_s1041" idcntr="#_s1034"/>
                <o:rel v:ext="edit" idsrc="#_s1043" iddest="#_s1042" idcntr="#_s1033"/>
                <o:rel v:ext="edit" idsrc="#_s1044" iddest="#_s1043" idcntr="#_s1032"/>
                <o:rel v:ext="edit" idsrc="#_s1045" iddest="#_s1044" idcntr="#_s1031"/>
              </o:relationtable>
            </o:diagram>
            <v:shape id="_x0000_s1030" type="#_x0000_t75" style="position:absolute;left:3952;top:3644;width:10800;height:8280" o:preferrelative="f" filled="t">
              <v:fill o:detectmouseclick="t"/>
              <v:path o:extrusionok="t" o:connecttype="none"/>
            </v:shape>
            <v:shapetype id="_x0000_t33" coordsize="21600,21600" o:spt="33" o:oned="t" path="m,l21600,r,21600e" filled="f">
              <v:stroke joinstyle="miter"/>
              <v:path arrowok="t" fillok="f" o:connecttype="none"/>
              <o:lock v:ext="edit" shapetype="t"/>
            </v:shapetype>
            <v:shape id="_s1031" o:spid="_x0000_s1031" type="#_x0000_t33" style="position:absolute;left:12232;top:10844;width:360;height:720;rotation:180" o:connectortype="elbow" adj="-519274,-254108,-519274" strokeweight="2.25pt"/>
            <v:shape id="_s1032" o:spid="_x0000_s1032" type="#_x0000_t33" style="position:absolute;left:10792;top:9764;width:360;height:720;rotation:180" o:connectortype="elbow" adj="-432834,-221708,-432834" strokeweight="2.25pt"/>
            <v:shape id="_s1033" o:spid="_x0000_s1033" type="#_x0000_t33" style="position:absolute;left:9352;top:8684;width:360;height:720;rotation:180" o:connectortype="elbow" adj="-346394,-189308,-346394" strokeweight="2.25pt"/>
            <v:shape id="_s1034" o:spid="_x0000_s1034" type="#_x0000_t33" style="position:absolute;left:7912;top:7604;width:360;height:720;rotation:180" o:connectortype="elbow" adj="-259477,-157080,-259477" strokeweight="2.25pt"/>
            <v:shape id="_s1035" o:spid="_x0000_s1035" type="#_x0000_t33" style="position:absolute;left:6472;top:6524;width:360;height:720;rotation:180" o:connectortype="elbow" adj="-173475,-124532,-173475" strokeweight="2.25pt"/>
            <v:shape id="_s1036" o:spid="_x0000_s1036" type="#_x0000_t33" style="position:absolute;left:5032;top:5444;width:360;height:720;rotation:180" o:connectortype="elbow" adj="-87035,-92132,-87035" strokeweight="2.25pt"/>
            <v:shapetype id="_x0000_t32" coordsize="21600,21600" o:spt="32" o:oned="t" path="m,l21600,21600e" filled="f">
              <v:path arrowok="t" fillok="f" o:connecttype="none"/>
              <o:lock v:ext="edit" shapetype="t"/>
            </v:shapetype>
            <v:shape id="_s1037" o:spid="_x0000_s1037" type="#_x0000_t32" style="position:absolute;left:4853;top:4543;width:360;height:1;rotation:270" o:connectortype="elbow" adj="-78063,-1,-78063" strokeweight="2.25pt"/>
            <v:roundrect id="_s1038" o:spid="_x0000_s1038" style="position:absolute;left:3952;top:3644;width:2160;height:720;v-text-anchor:middle" arcsize="10923f" o:dgmlayout="0" o:dgmnodekind="1" fillcolor="#bbe0e3">
              <v:textbox style="mso-next-textbox:#_s1038" inset="0,0,0,0">
                <w:txbxContent>
                  <w:p w:rsidR="00AB0B12" w:rsidRPr="00A2643E" w:rsidRDefault="00AB0B12" w:rsidP="004C2682">
                    <w:pPr>
                      <w:spacing w:line="240" w:lineRule="auto"/>
                      <w:jc w:val="center"/>
                      <w:rPr>
                        <w:sz w:val="18"/>
                        <w:szCs w:val="18"/>
                      </w:rPr>
                    </w:pPr>
                    <w:r w:rsidRPr="00A2643E">
                      <w:rPr>
                        <w:sz w:val="18"/>
                        <w:szCs w:val="18"/>
                      </w:rPr>
                      <w:t>Wniosek o przyznanie środków z budżetu środków europejskich oraz o udzielenie dotacji celowej z budżetu państwa</w:t>
                    </w:r>
                  </w:p>
                </w:txbxContent>
              </v:textbox>
            </v:roundrect>
            <v:roundrect id="_s1039" o:spid="_x0000_s1039" style="position:absolute;left:3952;top:4724;width:2160;height:720;v-text-anchor:middle" arcsize="10923f" o:dgmlayout="2" o:dgmnodekind="0" o:dgmlayoutmru="2" fillcolor="#bbe0e3">
              <v:textbox style="mso-next-textbox:#_s1039" inset="0,0,0,0">
                <w:txbxContent>
                  <w:p w:rsidR="00AB0B12" w:rsidRPr="00A2643E" w:rsidRDefault="00AB0B12" w:rsidP="00A2643E">
                    <w:pPr>
                      <w:spacing w:line="0" w:lineRule="atLeast"/>
                      <w:rPr>
                        <w:sz w:val="18"/>
                        <w:szCs w:val="18"/>
                      </w:rPr>
                    </w:pPr>
                    <w:r w:rsidRPr="00A2643E">
                      <w:rPr>
                        <w:sz w:val="18"/>
                        <w:szCs w:val="18"/>
                      </w:rPr>
                      <w:t>Roczny plan:</w:t>
                    </w:r>
                  </w:p>
                  <w:p w:rsidR="00AB0B12" w:rsidRDefault="00AB0B12" w:rsidP="00A2643E">
                    <w:pPr>
                      <w:spacing w:line="0" w:lineRule="atLeast"/>
                      <w:rPr>
                        <w:sz w:val="18"/>
                        <w:szCs w:val="18"/>
                      </w:rPr>
                    </w:pPr>
                    <w:r w:rsidRPr="00A2643E">
                      <w:rPr>
                        <w:sz w:val="18"/>
                        <w:szCs w:val="18"/>
                      </w:rPr>
                      <w:t>- udzielenia</w:t>
                    </w:r>
                    <w:r>
                      <w:rPr>
                        <w:sz w:val="18"/>
                        <w:szCs w:val="18"/>
                      </w:rPr>
                      <w:t xml:space="preserve"> dotacji celowej z bp;</w:t>
                    </w:r>
                  </w:p>
                  <w:p w:rsidR="00AB0B12" w:rsidRDefault="00AB0B12" w:rsidP="00A2643E">
                    <w:pPr>
                      <w:spacing w:line="0" w:lineRule="atLeast"/>
                      <w:rPr>
                        <w:sz w:val="18"/>
                        <w:szCs w:val="18"/>
                      </w:rPr>
                    </w:pPr>
                    <w:r>
                      <w:rPr>
                        <w:sz w:val="18"/>
                        <w:szCs w:val="18"/>
                      </w:rPr>
                      <w:t xml:space="preserve">- przekazywania środków z budżetu środków europejskich </w:t>
                    </w:r>
                  </w:p>
                  <w:p w:rsidR="00AB0B12" w:rsidRPr="00A2643E" w:rsidRDefault="00AB0B12" w:rsidP="00A2643E">
                    <w:pPr>
                      <w:spacing w:line="0" w:lineRule="atLeast"/>
                      <w:rPr>
                        <w:sz w:val="18"/>
                        <w:szCs w:val="18"/>
                      </w:rPr>
                    </w:pPr>
                  </w:p>
                </w:txbxContent>
              </v:textbox>
            </v:roundrect>
            <v:roundrect id="_s1040" o:spid="_x0000_s1040" style="position:absolute;left:5392;top:5804;width:2160;height:720;v-text-anchor:middle" arcsize="10923f" o:dgmlayout="2" o:dgmnodekind="0" o:dgmlayoutmru="2" fillcolor="#bbe0e3">
              <v:textbox style="mso-next-textbox:#_s1040" inset="0,0,0,0">
                <w:txbxContent>
                  <w:p w:rsidR="00AB0B12" w:rsidRPr="00A2643E" w:rsidRDefault="00AB0B12" w:rsidP="004C2682">
                    <w:pPr>
                      <w:spacing w:line="240" w:lineRule="auto"/>
                      <w:jc w:val="center"/>
                      <w:rPr>
                        <w:sz w:val="18"/>
                        <w:szCs w:val="18"/>
                      </w:rPr>
                    </w:pPr>
                    <w:r w:rsidRPr="00A2643E">
                      <w:rPr>
                        <w:sz w:val="18"/>
                        <w:szCs w:val="18"/>
                      </w:rPr>
                      <w:t>Przekazanie I</w:t>
                    </w:r>
                    <w:r>
                      <w:rPr>
                        <w:sz w:val="18"/>
                        <w:szCs w:val="18"/>
                      </w:rPr>
                      <w:t xml:space="preserve"> i II transzy dotacji celowej </w:t>
                    </w:r>
                  </w:p>
                </w:txbxContent>
              </v:textbox>
            </v:roundrect>
            <v:roundrect id="_s1041" o:spid="_x0000_s1041" style="position:absolute;left:6832;top:6884;width:2160;height:720;v-text-anchor:middle" arcsize="10923f" o:dgmlayout="2" o:dgmnodekind="0" fillcolor="#bbe0e3">
              <v:textbox style="mso-next-textbox:#_s1041" inset="0,0,0,0">
                <w:txbxContent>
                  <w:p w:rsidR="00AB0B12" w:rsidRPr="00B55E26" w:rsidRDefault="00AB0B12" w:rsidP="004C2682">
                    <w:pPr>
                      <w:spacing w:line="240" w:lineRule="auto"/>
                      <w:jc w:val="center"/>
                      <w:rPr>
                        <w:sz w:val="18"/>
                        <w:szCs w:val="18"/>
                      </w:rPr>
                    </w:pPr>
                    <w:r w:rsidRPr="00B55E26">
                      <w:rPr>
                        <w:sz w:val="18"/>
                        <w:szCs w:val="18"/>
                      </w:rPr>
                      <w:t>Sprawozdanie z wykorzystan</w:t>
                    </w:r>
                    <w:r>
                      <w:rPr>
                        <w:sz w:val="18"/>
                        <w:szCs w:val="18"/>
                      </w:rPr>
                      <w:t>ia dotacji celowej</w:t>
                    </w:r>
                    <w:r w:rsidRPr="00B55E26">
                      <w:rPr>
                        <w:sz w:val="18"/>
                        <w:szCs w:val="18"/>
                      </w:rPr>
                      <w:t xml:space="preserve"> (zawierający rozliczenie</w:t>
                    </w:r>
                    <w:r w:rsidRPr="000556A9">
                      <w:t xml:space="preserve"> </w:t>
                    </w:r>
                    <w:r w:rsidRPr="00B55E26">
                      <w:rPr>
                        <w:sz w:val="18"/>
                        <w:szCs w:val="18"/>
                      </w:rPr>
                      <w:t>odpowiednio I i II transzy)</w:t>
                    </w:r>
                  </w:p>
                </w:txbxContent>
              </v:textbox>
            </v:roundrect>
            <v:roundrect id="_s1042" o:spid="_x0000_s1042" style="position:absolute;left:8272;top:7964;width:2160;height:720;v-text-anchor:middle" arcsize="10923f" o:dgmlayout="2" o:dgmnodekind="0" fillcolor="#bbe0e3">
              <v:textbox style="mso-next-textbox:#_s1042" inset="0,0,0,0">
                <w:txbxContent>
                  <w:p w:rsidR="00AB0B12" w:rsidRPr="00B55E26" w:rsidRDefault="00AB0B12" w:rsidP="004C2682">
                    <w:pPr>
                      <w:spacing w:line="240" w:lineRule="auto"/>
                      <w:jc w:val="center"/>
                      <w:rPr>
                        <w:sz w:val="18"/>
                        <w:szCs w:val="18"/>
                      </w:rPr>
                    </w:pPr>
                    <w:r w:rsidRPr="00B55E26">
                      <w:rPr>
                        <w:sz w:val="18"/>
                        <w:szCs w:val="18"/>
                      </w:rPr>
                      <w:t>Przekazanie kolejnej transzy dotacji (w cyklu miesięcznym)</w:t>
                    </w:r>
                  </w:p>
                </w:txbxContent>
              </v:textbox>
            </v:roundrect>
            <v:roundrect id="_s1043" o:spid="_x0000_s1043" style="position:absolute;left:9712;top:9044;width:2160;height:720;v-text-anchor:middle" arcsize="10923f" o:dgmlayout="2" o:dgmnodekind="0" fillcolor="#bbe0e3">
              <v:textbox style="mso-next-textbox:#_s1043" inset="0,0,0,0">
                <w:txbxContent>
                  <w:p w:rsidR="00AB0B12" w:rsidRPr="00C22B1B" w:rsidRDefault="00AB0B12" w:rsidP="004C2682">
                    <w:pPr>
                      <w:spacing w:line="240" w:lineRule="auto"/>
                      <w:jc w:val="center"/>
                      <w:rPr>
                        <w:sz w:val="18"/>
                        <w:szCs w:val="18"/>
                      </w:rPr>
                    </w:pPr>
                    <w:r>
                      <w:rPr>
                        <w:sz w:val="18"/>
                        <w:szCs w:val="18"/>
                      </w:rPr>
                      <w:t>Wniosek o rozliczenie dotacji celowej z budżetu państwa.</w:t>
                    </w:r>
                  </w:p>
                </w:txbxContent>
              </v:textbox>
            </v:roundrect>
            <v:roundrect id="_s1044" o:spid="_x0000_s1044" style="position:absolute;left:11152;top:10124;width:2160;height:720;v-text-anchor:middle" arcsize="10923f" o:dgmlayout="2" o:dgmnodekind="0" fillcolor="#bbe0e3">
              <v:textbox style="mso-next-textbox:#_s1044" inset="0,0,0,0">
                <w:txbxContent>
                  <w:p w:rsidR="00AB0B12" w:rsidRPr="00C22B1B" w:rsidRDefault="00AB0B12" w:rsidP="004C2682">
                    <w:pPr>
                      <w:spacing w:line="240" w:lineRule="auto"/>
                      <w:jc w:val="center"/>
                      <w:rPr>
                        <w:sz w:val="18"/>
                        <w:szCs w:val="18"/>
                      </w:rPr>
                    </w:pPr>
                    <w:r w:rsidRPr="00C22B1B">
                      <w:rPr>
                        <w:sz w:val="18"/>
                        <w:szCs w:val="18"/>
                      </w:rPr>
                      <w:t xml:space="preserve">Zgłoszenie środków niewygasających  </w:t>
                    </w:r>
                  </w:p>
                </w:txbxContent>
              </v:textbox>
            </v:roundrect>
            <v:roundrect id="_s1045" o:spid="_x0000_s1045" style="position:absolute;left:12592;top:11204;width:2160;height:720;v-text-anchor:middle" arcsize="10923f" o:dgmlayout="2" o:dgmnodekind="0" fillcolor="#bbe0e3">
              <v:textbox style="mso-next-textbox:#_s1045" inset="0,0,0,0">
                <w:txbxContent>
                  <w:p w:rsidR="00AB0B12" w:rsidRPr="003A76A4" w:rsidRDefault="00AB0B12" w:rsidP="004C2682">
                    <w:pPr>
                      <w:spacing w:line="240" w:lineRule="auto"/>
                      <w:jc w:val="center"/>
                      <w:rPr>
                        <w:sz w:val="16"/>
                        <w:szCs w:val="16"/>
                      </w:rPr>
                    </w:pPr>
                    <w:r w:rsidRPr="003A76A4">
                      <w:rPr>
                        <w:sz w:val="16"/>
                        <w:szCs w:val="16"/>
                      </w:rPr>
                      <w:t>Zwrot zgłoszonych jako niewygasające.</w:t>
                    </w:r>
                    <w:r w:rsidR="001208F4">
                      <w:rPr>
                        <w:sz w:val="16"/>
                        <w:szCs w:val="16"/>
                      </w:rPr>
                      <w:t xml:space="preserve">   </w:t>
                    </w:r>
                    <w:r>
                      <w:rPr>
                        <w:sz w:val="16"/>
                        <w:szCs w:val="16"/>
                      </w:rPr>
                      <w:t xml:space="preserve">      </w:t>
                    </w:r>
                    <w:r w:rsidRPr="003A76A4">
                      <w:rPr>
                        <w:sz w:val="16"/>
                        <w:szCs w:val="16"/>
                      </w:rPr>
                      <w:t xml:space="preserve"> (do 10 grudnia)</w:t>
                    </w:r>
                  </w:p>
                  <w:p w:rsidR="00AB0B12" w:rsidRPr="003A76A4" w:rsidRDefault="00AB0B12" w:rsidP="003A76A4">
                    <w:pPr>
                      <w:spacing w:line="240" w:lineRule="auto"/>
                      <w:rPr>
                        <w:sz w:val="16"/>
                        <w:szCs w:val="16"/>
                      </w:rPr>
                    </w:pPr>
                    <w:r>
                      <w:rPr>
                        <w:sz w:val="16"/>
                        <w:szCs w:val="16"/>
                      </w:rPr>
                      <w:t xml:space="preserve">                  </w:t>
                    </w:r>
                    <w:r w:rsidRPr="003A76A4">
                      <w:rPr>
                        <w:sz w:val="16"/>
                        <w:szCs w:val="16"/>
                      </w:rPr>
                      <w:t xml:space="preserve">Zwrot niewykorzystanej części </w:t>
                    </w:r>
                    <w:r w:rsidRPr="003A76A4">
                      <w:rPr>
                        <w:sz w:val="16"/>
                        <w:szCs w:val="16"/>
                      </w:rPr>
                      <w:br/>
                      <w:t>dotacji celowej (w terminie do 20 stycznia)</w:t>
                    </w:r>
                  </w:p>
                  <w:p w:rsidR="00AB0B12" w:rsidRPr="003A76A4" w:rsidRDefault="00AB0B12" w:rsidP="004C2682">
                    <w:pPr>
                      <w:spacing w:line="240" w:lineRule="auto"/>
                      <w:jc w:val="center"/>
                      <w:rPr>
                        <w:sz w:val="16"/>
                        <w:szCs w:val="16"/>
                      </w:rPr>
                    </w:pPr>
                  </w:p>
                </w:txbxContent>
              </v:textbox>
            </v:roundrect>
            <v:shape id="_x0000_s1046" type="#_x0000_t202" style="position:absolute;left:6130;top:3644;width:1285;height:760" strokecolor="white" strokeweight="0">
              <v:textbox style="mso-next-textbox:#_x0000_s1046">
                <w:txbxContent>
                  <w:p w:rsidR="00AB0B12" w:rsidRDefault="00AB0B12" w:rsidP="004C2682">
                    <w:pPr>
                      <w:spacing w:line="240" w:lineRule="auto"/>
                      <w:rPr>
                        <w:sz w:val="20"/>
                        <w:szCs w:val="20"/>
                      </w:rPr>
                    </w:pPr>
                    <w:r>
                      <w:rPr>
                        <w:sz w:val="20"/>
                        <w:szCs w:val="20"/>
                      </w:rPr>
                      <w:t xml:space="preserve">do 30 listopada </w:t>
                    </w:r>
                  </w:p>
                  <w:p w:rsidR="00AB0B12" w:rsidRDefault="00AB0B12" w:rsidP="004C2682">
                    <w:pPr>
                      <w:spacing w:line="240" w:lineRule="auto"/>
                      <w:rPr>
                        <w:sz w:val="20"/>
                        <w:szCs w:val="20"/>
                      </w:rPr>
                    </w:pPr>
                    <w:r>
                      <w:rPr>
                        <w:sz w:val="20"/>
                        <w:szCs w:val="20"/>
                      </w:rPr>
                      <w:t>IZ do MIR</w:t>
                    </w:r>
                  </w:p>
                </w:txbxContent>
              </v:textbox>
            </v:shape>
            <v:shape id="_x0000_s1047" type="#_x0000_t202" style="position:absolute;left:6313;top:4812;width:1926;height:460" strokecolor="white" strokeweight="0">
              <v:textbox style="mso-next-textbox:#_x0000_s1047">
                <w:txbxContent>
                  <w:p w:rsidR="00AB0B12" w:rsidRDefault="00AB0B12" w:rsidP="004C2682">
                    <w:pPr>
                      <w:rPr>
                        <w:sz w:val="20"/>
                        <w:szCs w:val="20"/>
                      </w:rPr>
                    </w:pPr>
                    <w:r>
                      <w:rPr>
                        <w:sz w:val="20"/>
                        <w:szCs w:val="20"/>
                      </w:rPr>
                      <w:t>sporządzany przez MIR</w:t>
                    </w:r>
                  </w:p>
                </w:txbxContent>
              </v:textbox>
            </v:shape>
            <v:shape id="_x0000_s1048" type="#_x0000_t202" style="position:absolute;left:7742;top:5610;width:1797;height:853" strokecolor="white" strokeweight="0">
              <v:textbox style="mso-next-textbox:#_x0000_s1048">
                <w:txbxContent>
                  <w:p w:rsidR="00AB0B12" w:rsidRDefault="00AB0B12" w:rsidP="00C8746B">
                    <w:pPr>
                      <w:spacing w:line="240" w:lineRule="auto"/>
                      <w:rPr>
                        <w:sz w:val="20"/>
                        <w:szCs w:val="20"/>
                      </w:rPr>
                    </w:pPr>
                    <w:r>
                      <w:rPr>
                        <w:sz w:val="20"/>
                        <w:szCs w:val="20"/>
                      </w:rPr>
                      <w:t>termin wskazany w harmonogramie zapotrzebowania na środki dotacji celowej</w:t>
                    </w:r>
                  </w:p>
                </w:txbxContent>
              </v:textbox>
            </v:shape>
            <v:shape id="_x0000_s1049" type="#_x0000_t202" style="position:absolute;left:9528;top:6801;width:1670;height:931" strokecolor="white" strokeweight="0">
              <v:textbox style="mso-next-textbox:#_x0000_s1049">
                <w:txbxContent>
                  <w:p w:rsidR="00AB0B12" w:rsidRDefault="00AB0B12" w:rsidP="004C2682">
                    <w:pPr>
                      <w:spacing w:line="240" w:lineRule="auto"/>
                      <w:rPr>
                        <w:sz w:val="20"/>
                        <w:szCs w:val="20"/>
                      </w:rPr>
                    </w:pPr>
                    <w:r>
                      <w:rPr>
                        <w:sz w:val="20"/>
                        <w:szCs w:val="20"/>
                      </w:rPr>
                      <w:t>do 20 dnia każdego miesiąca z wyłączeniem sprawozdania za grudzień</w:t>
                    </w:r>
                  </w:p>
                  <w:p w:rsidR="00AB0B12" w:rsidRDefault="00AB0B12" w:rsidP="004C2682"/>
                </w:txbxContent>
              </v:textbox>
            </v:shape>
            <v:shape id="_x0000_s1050" type="#_x0000_t202" style="position:absolute;left:10956;top:7742;width:1799;height:676" strokecolor="white" strokeweight="0">
              <v:textbox style="mso-next-textbox:#_x0000_s1050">
                <w:txbxContent>
                  <w:p w:rsidR="00AB0B12" w:rsidRDefault="00AB0B12" w:rsidP="004C2682">
                    <w:pPr>
                      <w:spacing w:line="240" w:lineRule="auto"/>
                      <w:rPr>
                        <w:sz w:val="20"/>
                        <w:szCs w:val="20"/>
                      </w:rPr>
                    </w:pPr>
                    <w:r>
                      <w:rPr>
                        <w:sz w:val="20"/>
                        <w:szCs w:val="20"/>
                      </w:rPr>
                      <w:t>Na podstawie harmonogramu zapotrzebowania na środki</w:t>
                    </w:r>
                  </w:p>
                  <w:p w:rsidR="00AB0B12" w:rsidRDefault="00AB0B12" w:rsidP="004C2682">
                    <w:pPr>
                      <w:spacing w:line="240" w:lineRule="auto"/>
                      <w:rPr>
                        <w:sz w:val="20"/>
                        <w:szCs w:val="20"/>
                      </w:rPr>
                    </w:pPr>
                  </w:p>
                </w:txbxContent>
              </v:textbox>
            </v:shape>
            <v:shape id="_x0000_s1051" type="#_x0000_t202" style="position:absolute;left:12266;top:8737;width:1018;height:739" strokecolor="white" strokeweight="0">
              <v:textbox style="mso-next-textbox:#_x0000_s1051">
                <w:txbxContent>
                  <w:p w:rsidR="00AB0B12" w:rsidRDefault="00AB0B12" w:rsidP="00274FE0">
                    <w:pPr>
                      <w:spacing w:line="0" w:lineRule="atLeast"/>
                      <w:rPr>
                        <w:sz w:val="20"/>
                        <w:szCs w:val="20"/>
                      </w:rPr>
                    </w:pPr>
                    <w:r>
                      <w:rPr>
                        <w:sz w:val="20"/>
                        <w:szCs w:val="20"/>
                      </w:rPr>
                      <w:t xml:space="preserve"> do 31 stycznia</w:t>
                    </w:r>
                  </w:p>
                  <w:p w:rsidR="00AB0B12" w:rsidRDefault="00AB0B12" w:rsidP="004C2682">
                    <w:pPr>
                      <w:spacing w:line="240" w:lineRule="auto"/>
                    </w:pPr>
                  </w:p>
                </w:txbxContent>
              </v:textbox>
            </v:shape>
            <v:shape id="_x0000_s1052" type="#_x0000_t202" style="position:absolute;left:13337;top:10070;width:1415;height:460" strokecolor="white" strokeweight="0">
              <v:textbox style="mso-next-textbox:#_x0000_s1052">
                <w:txbxContent>
                  <w:p w:rsidR="00AB0B12" w:rsidRDefault="00AB0B12" w:rsidP="004C2682">
                    <w:pPr>
                      <w:rPr>
                        <w:sz w:val="20"/>
                        <w:szCs w:val="20"/>
                      </w:rPr>
                    </w:pPr>
                    <w:r>
                      <w:rPr>
                        <w:sz w:val="20"/>
                        <w:szCs w:val="20"/>
                      </w:rPr>
                      <w:t>do 9 listopada</w:t>
                    </w:r>
                  </w:p>
                  <w:p w:rsidR="00AB0B12" w:rsidRDefault="00AB0B12" w:rsidP="004C2682">
                    <w:pPr>
                      <w:rPr>
                        <w:sz w:val="20"/>
                        <w:szCs w:val="20"/>
                      </w:rPr>
                    </w:pPr>
                  </w:p>
                </w:txbxContent>
              </v:textbox>
            </v:shape>
            <w10:wrap type="through"/>
          </v:group>
        </w:pict>
      </w:r>
      <w:r w:rsidR="009535C5">
        <w:rPr>
          <w:noProof/>
        </w:rPr>
        <mc:AlternateContent>
          <mc:Choice Requires="wps">
            <w:drawing>
              <wp:anchor distT="0" distB="0" distL="114300" distR="114300" simplePos="0" relativeHeight="251658240" behindDoc="0" locked="0" layoutInCell="1" allowOverlap="1" wp14:anchorId="2431878D" wp14:editId="1B29F175">
                <wp:simplePos x="0" y="0"/>
                <wp:positionH relativeFrom="column">
                  <wp:posOffset>2347595</wp:posOffset>
                </wp:positionH>
                <wp:positionV relativeFrom="paragraph">
                  <wp:posOffset>1033780</wp:posOffset>
                </wp:positionV>
                <wp:extent cx="0" cy="0"/>
                <wp:effectExtent l="13970" t="52705" r="14605" b="6159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0004B"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85pt,81.4pt" to="184.85pt,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">
                <v:stroke endarrow="block"/>
              </v:line>
            </w:pict>
          </mc:Fallback>
        </mc:AlternateContent>
      </w:r>
    </w:p>
    <w:p w:rsidR="00102E47" w:rsidRDefault="004C2682" w:rsidP="005B42B8">
      <w:pPr>
        <w:pStyle w:val="Nagwek3"/>
        <w:numPr>
          <w:ilvl w:val="3"/>
          <w:numId w:val="1"/>
        </w:numPr>
        <w:tabs>
          <w:tab w:val="num" w:pos="993"/>
        </w:tabs>
        <w:spacing w:before="0" w:after="0" w:line="360" w:lineRule="auto"/>
        <w:ind w:left="993" w:hanging="851"/>
        <w:rPr>
          <w:rFonts w:cs="Times New Roman"/>
          <w:i w:val="0"/>
          <w:szCs w:val="24"/>
        </w:rPr>
      </w:pPr>
      <w:r w:rsidRPr="00D2473F">
        <w:rPr>
          <w:rFonts w:cs="Times New Roman"/>
          <w:szCs w:val="24"/>
        </w:rPr>
        <w:lastRenderedPageBreak/>
        <w:t xml:space="preserve"> </w:t>
      </w:r>
      <w:bookmarkStart w:id="2409" w:name="_Toc426446822"/>
      <w:bookmarkStart w:id="2410" w:name="_Toc203280433"/>
      <w:bookmarkStart w:id="2411" w:name="_Toc204066188"/>
      <w:r w:rsidRPr="00D2473F">
        <w:rPr>
          <w:rFonts w:cs="Times New Roman"/>
          <w:szCs w:val="24"/>
        </w:rPr>
        <w:t>P</w:t>
      </w:r>
      <w:r w:rsidR="0066470C" w:rsidRPr="00D2473F">
        <w:rPr>
          <w:rFonts w:cs="Times New Roman"/>
          <w:szCs w:val="24"/>
        </w:rPr>
        <w:t xml:space="preserve">rocedura sporządzania wniosku </w:t>
      </w:r>
      <w:r w:rsidR="00381291" w:rsidRPr="00D2473F">
        <w:rPr>
          <w:rFonts w:cs="Times New Roman"/>
          <w:szCs w:val="24"/>
        </w:rPr>
        <w:t>o przyznanie</w:t>
      </w:r>
      <w:r w:rsidR="003D29F9" w:rsidRPr="00D2473F">
        <w:rPr>
          <w:rFonts w:cs="Times New Roman"/>
          <w:szCs w:val="24"/>
        </w:rPr>
        <w:t xml:space="preserve"> środków z budżetu środków europejskich oraz o udziel</w:t>
      </w:r>
      <w:r w:rsidR="0066470C" w:rsidRPr="00D2473F">
        <w:rPr>
          <w:rFonts w:cs="Times New Roman"/>
          <w:szCs w:val="24"/>
        </w:rPr>
        <w:t>e</w:t>
      </w:r>
      <w:r w:rsidR="003D29F9" w:rsidRPr="00D2473F">
        <w:rPr>
          <w:rFonts w:cs="Times New Roman"/>
          <w:szCs w:val="24"/>
        </w:rPr>
        <w:t>nie dotacji celowej z budżetu państwa</w:t>
      </w:r>
      <w:bookmarkEnd w:id="2409"/>
      <w:r w:rsidR="003D29F9" w:rsidRPr="00D2473F">
        <w:rPr>
          <w:szCs w:val="24"/>
        </w:rPr>
        <w:t xml:space="preserve"> </w:t>
      </w:r>
    </w:p>
    <w:bookmarkEnd w:id="2410"/>
    <w:bookmarkEnd w:id="2411"/>
    <w:p w:rsidR="00102E47" w:rsidRDefault="00102E47">
      <w:pPr>
        <w:spacing w:line="360" w:lineRule="auto"/>
        <w:rPr>
          <w:b/>
        </w:rPr>
      </w:pPr>
    </w:p>
    <w:p w:rsidR="00102E47" w:rsidRDefault="005A41BE">
      <w:pPr>
        <w:spacing w:line="360" w:lineRule="auto"/>
      </w:pPr>
      <w:r w:rsidRPr="0088358F">
        <w:t>Czynności określone w tej procedurze poprzedzone są pracami nad materiałami do projektu ustawy budżetowej i nad prognozą wniosków o płatność opisanych w procedurach nr 3.4.1.1; 3.4.1.2; 3.4.1.3.</w:t>
      </w:r>
    </w:p>
    <w:p w:rsidR="00102E47" w:rsidRDefault="005A41BE">
      <w:pPr>
        <w:spacing w:line="360" w:lineRule="auto"/>
      </w:pPr>
      <w:r w:rsidRPr="0088358F">
        <w:t xml:space="preserve">W celu sporządzenia wniosku o przyznanie środków z budżetu środków europejskich oraz o udzielenie dotacji celowej </w:t>
      </w:r>
      <w:r w:rsidR="00B43FDE" w:rsidRPr="0088358F">
        <w:br/>
      </w:r>
      <w:r w:rsidRPr="0088358F">
        <w:t xml:space="preserve">z budżetu państwa IZ </w:t>
      </w:r>
      <w:r w:rsidR="00DD7293" w:rsidRPr="0088358F">
        <w:t xml:space="preserve">RPO WM </w:t>
      </w:r>
      <w:r w:rsidRPr="0088358F">
        <w:t xml:space="preserve">pozyskuje informacje od IP II w zakresie priorytetów I-VII i </w:t>
      </w:r>
      <w:r w:rsidR="00A84F50" w:rsidRPr="0088358F">
        <w:t>Biura</w:t>
      </w:r>
      <w:r w:rsidRPr="0088358F">
        <w:t xml:space="preserve"> do spraw Pomocy Technicznej </w:t>
      </w:r>
      <w:r w:rsidR="001A033B">
        <w:t>PO </w:t>
      </w:r>
      <w:r w:rsidR="00A84F50" w:rsidRPr="0088358F">
        <w:t>KL i RPO WM</w:t>
      </w:r>
      <w:r w:rsidRPr="0088358F">
        <w:t xml:space="preserve"> (</w:t>
      </w:r>
      <w:r w:rsidR="00957730">
        <w:t>RF-II-PT</w:t>
      </w:r>
      <w:r w:rsidRPr="0088358F">
        <w:t>) w zakresie Priorytetu VIII. Wniosek ten sporządzany jest w oparciu o załączniki do projektu ustawy budżetowej na rok następny oraz harmonogram naboru wniosków.</w:t>
      </w:r>
    </w:p>
    <w:p w:rsidR="00102E47" w:rsidRDefault="005A41BE">
      <w:pPr>
        <w:spacing w:line="360" w:lineRule="auto"/>
      </w:pPr>
      <w:r w:rsidRPr="0088358F">
        <w:t>Wskazane terminy w kol. „czas” określają maksymalny czas poświęcony na wykonywanie poszczegó</w:t>
      </w:r>
      <w:r w:rsidR="001050EC">
        <w:t>lnych czynności, jednak może on </w:t>
      </w:r>
      <w:r w:rsidRPr="0088358F">
        <w:t xml:space="preserve">ulec skróceniu w zależności od terminu jaki daje </w:t>
      </w:r>
      <w:r w:rsidR="00620652">
        <w:t>MIR</w:t>
      </w:r>
      <w:r w:rsidRPr="0088358F">
        <w:t xml:space="preserve"> na przedłożenie przez IZ RPO WM stosownych materiałów</w:t>
      </w:r>
      <w:r w:rsidR="00151CE9">
        <w:t>.</w:t>
      </w:r>
    </w:p>
    <w:p w:rsidR="00D2473F" w:rsidRPr="0088358F" w:rsidRDefault="00D2473F" w:rsidP="00F256C6">
      <w:pPr>
        <w:spacing w:line="360" w:lineRule="auto"/>
        <w:rPr>
          <w:sz w:val="22"/>
          <w:szCs w:val="22"/>
        </w:rPr>
      </w:pPr>
    </w:p>
    <w:p w:rsidR="004C2682" w:rsidRPr="0088358F" w:rsidRDefault="004C2682" w:rsidP="00F256C6">
      <w:pPr>
        <w:spacing w:line="360" w:lineRule="auto"/>
        <w:jc w:val="left"/>
        <w:rPr>
          <w:sz w:val="22"/>
          <w:szCs w:val="22"/>
        </w:rPr>
      </w:pP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1"/>
        <w:gridCol w:w="1955"/>
        <w:gridCol w:w="1380"/>
        <w:gridCol w:w="1399"/>
        <w:gridCol w:w="1785"/>
        <w:gridCol w:w="1373"/>
        <w:gridCol w:w="1577"/>
        <w:gridCol w:w="1152"/>
        <w:gridCol w:w="2000"/>
      </w:tblGrid>
      <w:tr w:rsidR="004C2682" w:rsidRPr="001410B9">
        <w:tc>
          <w:tcPr>
            <w:tcW w:w="191" w:type="pct"/>
            <w:tcBorders>
              <w:top w:val="single" w:sz="4" w:space="0" w:color="auto"/>
              <w:left w:val="single" w:sz="4" w:space="0" w:color="auto"/>
              <w:bottom w:val="single" w:sz="4" w:space="0" w:color="auto"/>
              <w:right w:val="single" w:sz="4" w:space="0" w:color="auto"/>
            </w:tcBorders>
          </w:tcPr>
          <w:p w:rsidR="004C2682" w:rsidRPr="001410B9" w:rsidRDefault="004C2682" w:rsidP="00F256C6">
            <w:pPr>
              <w:spacing w:line="360" w:lineRule="auto"/>
              <w:jc w:val="left"/>
              <w:rPr>
                <w:b/>
                <w:sz w:val="20"/>
                <w:szCs w:val="20"/>
              </w:rPr>
            </w:pPr>
            <w:r w:rsidRPr="001410B9">
              <w:rPr>
                <w:b/>
                <w:sz w:val="20"/>
                <w:szCs w:val="20"/>
              </w:rPr>
              <w:t>Lp</w:t>
            </w:r>
          </w:p>
        </w:tc>
        <w:tc>
          <w:tcPr>
            <w:tcW w:w="745" w:type="pct"/>
            <w:tcBorders>
              <w:top w:val="single" w:sz="4" w:space="0" w:color="auto"/>
              <w:left w:val="single" w:sz="4" w:space="0" w:color="auto"/>
              <w:bottom w:val="single" w:sz="4" w:space="0" w:color="auto"/>
              <w:right w:val="single" w:sz="4" w:space="0" w:color="auto"/>
            </w:tcBorders>
          </w:tcPr>
          <w:p w:rsidR="004C2682" w:rsidRPr="001410B9" w:rsidRDefault="004C2682" w:rsidP="00F256C6">
            <w:pPr>
              <w:spacing w:line="360" w:lineRule="auto"/>
              <w:jc w:val="left"/>
              <w:rPr>
                <w:b/>
                <w:sz w:val="20"/>
                <w:szCs w:val="20"/>
              </w:rPr>
            </w:pPr>
            <w:r w:rsidRPr="001410B9">
              <w:rPr>
                <w:b/>
                <w:sz w:val="20"/>
                <w:szCs w:val="20"/>
              </w:rPr>
              <w:t>Czynność</w:t>
            </w:r>
          </w:p>
        </w:tc>
        <w:tc>
          <w:tcPr>
            <w:tcW w:w="526" w:type="pct"/>
            <w:tcBorders>
              <w:top w:val="single" w:sz="4" w:space="0" w:color="auto"/>
              <w:left w:val="single" w:sz="4" w:space="0" w:color="auto"/>
              <w:bottom w:val="single" w:sz="4" w:space="0" w:color="auto"/>
              <w:right w:val="single" w:sz="4" w:space="0" w:color="auto"/>
            </w:tcBorders>
          </w:tcPr>
          <w:p w:rsidR="004C2682" w:rsidRPr="001410B9" w:rsidRDefault="004C2682" w:rsidP="00F256C6">
            <w:pPr>
              <w:spacing w:line="360" w:lineRule="auto"/>
              <w:jc w:val="left"/>
              <w:rPr>
                <w:b/>
                <w:sz w:val="20"/>
                <w:szCs w:val="20"/>
              </w:rPr>
            </w:pPr>
            <w:r w:rsidRPr="001410B9">
              <w:rPr>
                <w:b/>
                <w:sz w:val="20"/>
                <w:szCs w:val="20"/>
              </w:rPr>
              <w:t>Wykonawca czynności</w:t>
            </w:r>
          </w:p>
        </w:tc>
        <w:tc>
          <w:tcPr>
            <w:tcW w:w="533" w:type="pct"/>
            <w:tcBorders>
              <w:top w:val="single" w:sz="4" w:space="0" w:color="auto"/>
              <w:left w:val="single" w:sz="4" w:space="0" w:color="auto"/>
              <w:bottom w:val="single" w:sz="4" w:space="0" w:color="auto"/>
              <w:right w:val="single" w:sz="4" w:space="0" w:color="auto"/>
            </w:tcBorders>
          </w:tcPr>
          <w:p w:rsidR="004C2682" w:rsidRPr="001410B9" w:rsidRDefault="004C2682" w:rsidP="00F256C6">
            <w:pPr>
              <w:spacing w:line="360" w:lineRule="auto"/>
              <w:jc w:val="left"/>
              <w:rPr>
                <w:b/>
                <w:sz w:val="20"/>
                <w:szCs w:val="20"/>
              </w:rPr>
            </w:pPr>
            <w:r w:rsidRPr="001410B9">
              <w:rPr>
                <w:b/>
                <w:sz w:val="20"/>
                <w:szCs w:val="20"/>
              </w:rPr>
              <w:t>Miejsce oraz jednostki powiązane</w:t>
            </w:r>
          </w:p>
        </w:tc>
        <w:tc>
          <w:tcPr>
            <w:tcW w:w="680" w:type="pct"/>
            <w:tcBorders>
              <w:top w:val="single" w:sz="4" w:space="0" w:color="auto"/>
              <w:left w:val="single" w:sz="4" w:space="0" w:color="auto"/>
              <w:bottom w:val="single" w:sz="4" w:space="0" w:color="auto"/>
              <w:right w:val="single" w:sz="4" w:space="0" w:color="auto"/>
            </w:tcBorders>
          </w:tcPr>
          <w:p w:rsidR="004C2682" w:rsidRPr="001410B9" w:rsidRDefault="004C2682" w:rsidP="00F256C6">
            <w:pPr>
              <w:spacing w:line="360" w:lineRule="auto"/>
              <w:jc w:val="left"/>
              <w:rPr>
                <w:b/>
                <w:sz w:val="20"/>
                <w:szCs w:val="20"/>
              </w:rPr>
            </w:pPr>
            <w:r w:rsidRPr="001410B9">
              <w:rPr>
                <w:b/>
                <w:sz w:val="20"/>
                <w:szCs w:val="20"/>
              </w:rPr>
              <w:t>Dokument źródłowy, w tym system informatyczny</w:t>
            </w:r>
          </w:p>
        </w:tc>
        <w:tc>
          <w:tcPr>
            <w:tcW w:w="523" w:type="pct"/>
            <w:tcBorders>
              <w:top w:val="single" w:sz="4" w:space="0" w:color="auto"/>
              <w:left w:val="single" w:sz="4" w:space="0" w:color="auto"/>
              <w:bottom w:val="single" w:sz="4" w:space="0" w:color="auto"/>
              <w:right w:val="single" w:sz="4" w:space="0" w:color="auto"/>
            </w:tcBorders>
          </w:tcPr>
          <w:p w:rsidR="004C2682" w:rsidRPr="001410B9" w:rsidRDefault="004C2682" w:rsidP="00F256C6">
            <w:pPr>
              <w:spacing w:line="360" w:lineRule="auto"/>
              <w:jc w:val="left"/>
              <w:rPr>
                <w:b/>
                <w:sz w:val="20"/>
                <w:szCs w:val="20"/>
              </w:rPr>
            </w:pPr>
            <w:r w:rsidRPr="001410B9">
              <w:rPr>
                <w:b/>
                <w:sz w:val="20"/>
                <w:szCs w:val="20"/>
              </w:rPr>
              <w:t>Dokument wtórny</w:t>
            </w:r>
          </w:p>
        </w:tc>
        <w:tc>
          <w:tcPr>
            <w:tcW w:w="601" w:type="pct"/>
            <w:tcBorders>
              <w:top w:val="single" w:sz="4" w:space="0" w:color="auto"/>
              <w:left w:val="single" w:sz="4" w:space="0" w:color="auto"/>
              <w:bottom w:val="single" w:sz="4" w:space="0" w:color="auto"/>
              <w:right w:val="single" w:sz="4" w:space="0" w:color="auto"/>
            </w:tcBorders>
          </w:tcPr>
          <w:p w:rsidR="004C2682" w:rsidRPr="001410B9" w:rsidRDefault="004C2682" w:rsidP="00F256C6">
            <w:pPr>
              <w:spacing w:line="360" w:lineRule="auto"/>
              <w:jc w:val="left"/>
              <w:rPr>
                <w:b/>
                <w:sz w:val="20"/>
                <w:szCs w:val="20"/>
              </w:rPr>
            </w:pPr>
            <w:r w:rsidRPr="001410B9">
              <w:rPr>
                <w:b/>
                <w:sz w:val="20"/>
                <w:szCs w:val="20"/>
              </w:rPr>
              <w:t>Mechanizm kontrolny</w:t>
            </w:r>
          </w:p>
        </w:tc>
        <w:tc>
          <w:tcPr>
            <w:tcW w:w="439" w:type="pct"/>
            <w:tcBorders>
              <w:top w:val="single" w:sz="4" w:space="0" w:color="auto"/>
              <w:left w:val="single" w:sz="4" w:space="0" w:color="auto"/>
              <w:bottom w:val="single" w:sz="4" w:space="0" w:color="auto"/>
              <w:right w:val="single" w:sz="4" w:space="0" w:color="auto"/>
            </w:tcBorders>
          </w:tcPr>
          <w:p w:rsidR="004C2682" w:rsidRPr="001410B9" w:rsidRDefault="004C2682" w:rsidP="00F256C6">
            <w:pPr>
              <w:spacing w:line="360" w:lineRule="auto"/>
              <w:jc w:val="left"/>
              <w:rPr>
                <w:b/>
                <w:sz w:val="20"/>
                <w:szCs w:val="20"/>
              </w:rPr>
            </w:pPr>
            <w:r w:rsidRPr="001410B9">
              <w:rPr>
                <w:b/>
                <w:sz w:val="20"/>
                <w:szCs w:val="20"/>
              </w:rPr>
              <w:t>Czas</w:t>
            </w:r>
          </w:p>
          <w:p w:rsidR="004C2682" w:rsidRPr="001410B9" w:rsidRDefault="004C2682" w:rsidP="00F256C6">
            <w:pPr>
              <w:spacing w:line="360" w:lineRule="auto"/>
              <w:jc w:val="left"/>
              <w:rPr>
                <w:b/>
                <w:sz w:val="20"/>
                <w:szCs w:val="20"/>
              </w:rPr>
            </w:pPr>
          </w:p>
        </w:tc>
        <w:tc>
          <w:tcPr>
            <w:tcW w:w="762" w:type="pct"/>
            <w:tcBorders>
              <w:top w:val="single" w:sz="4" w:space="0" w:color="auto"/>
              <w:left w:val="single" w:sz="4" w:space="0" w:color="auto"/>
              <w:bottom w:val="single" w:sz="4" w:space="0" w:color="auto"/>
              <w:right w:val="single" w:sz="4" w:space="0" w:color="auto"/>
            </w:tcBorders>
          </w:tcPr>
          <w:p w:rsidR="004C2682" w:rsidRPr="001410B9" w:rsidRDefault="004C2682" w:rsidP="00F256C6">
            <w:pPr>
              <w:spacing w:line="360" w:lineRule="auto"/>
              <w:jc w:val="left"/>
              <w:rPr>
                <w:b/>
                <w:sz w:val="20"/>
                <w:szCs w:val="20"/>
              </w:rPr>
            </w:pPr>
            <w:r w:rsidRPr="001410B9">
              <w:rPr>
                <w:b/>
                <w:sz w:val="20"/>
                <w:szCs w:val="20"/>
              </w:rPr>
              <w:t>Uwagi</w:t>
            </w:r>
          </w:p>
          <w:p w:rsidR="004C2682" w:rsidRPr="001410B9" w:rsidRDefault="004C2682" w:rsidP="00F256C6">
            <w:pPr>
              <w:spacing w:line="360" w:lineRule="auto"/>
              <w:jc w:val="left"/>
              <w:rPr>
                <w:b/>
                <w:sz w:val="20"/>
                <w:szCs w:val="20"/>
              </w:rPr>
            </w:pPr>
          </w:p>
        </w:tc>
      </w:tr>
      <w:tr w:rsidR="004C2682" w:rsidRPr="001410B9">
        <w:tc>
          <w:tcPr>
            <w:tcW w:w="191" w:type="pct"/>
            <w:tcBorders>
              <w:top w:val="single" w:sz="4" w:space="0" w:color="auto"/>
              <w:left w:val="single" w:sz="4" w:space="0" w:color="auto"/>
              <w:bottom w:val="single" w:sz="4" w:space="0" w:color="auto"/>
              <w:right w:val="single" w:sz="4" w:space="0" w:color="auto"/>
            </w:tcBorders>
          </w:tcPr>
          <w:p w:rsidR="004C2682" w:rsidRPr="001410B9" w:rsidRDefault="004C2682" w:rsidP="00F256C6">
            <w:pPr>
              <w:spacing w:line="360" w:lineRule="auto"/>
              <w:jc w:val="left"/>
              <w:rPr>
                <w:sz w:val="20"/>
                <w:szCs w:val="20"/>
              </w:rPr>
            </w:pPr>
            <w:r w:rsidRPr="001410B9">
              <w:rPr>
                <w:sz w:val="20"/>
                <w:szCs w:val="20"/>
              </w:rPr>
              <w:t>1</w:t>
            </w:r>
          </w:p>
        </w:tc>
        <w:tc>
          <w:tcPr>
            <w:tcW w:w="745" w:type="pct"/>
            <w:tcBorders>
              <w:top w:val="single" w:sz="4" w:space="0" w:color="auto"/>
              <w:left w:val="single" w:sz="4" w:space="0" w:color="auto"/>
              <w:bottom w:val="single" w:sz="4" w:space="0" w:color="auto"/>
              <w:right w:val="single" w:sz="4" w:space="0" w:color="auto"/>
            </w:tcBorders>
          </w:tcPr>
          <w:p w:rsidR="004C2682" w:rsidRPr="001410B9" w:rsidRDefault="00556C93" w:rsidP="00F256C6">
            <w:pPr>
              <w:spacing w:line="360" w:lineRule="auto"/>
              <w:jc w:val="left"/>
              <w:rPr>
                <w:sz w:val="20"/>
                <w:szCs w:val="20"/>
              </w:rPr>
            </w:pPr>
            <w:r w:rsidRPr="001410B9">
              <w:rPr>
                <w:sz w:val="20"/>
                <w:szCs w:val="20"/>
              </w:rPr>
              <w:t xml:space="preserve">Pozyskanie materiałów do sporządzenia załączników do wniosku o przyznanie środków z budżetu środków </w:t>
            </w:r>
            <w:r w:rsidRPr="001410B9">
              <w:rPr>
                <w:sz w:val="20"/>
                <w:szCs w:val="20"/>
              </w:rPr>
              <w:lastRenderedPageBreak/>
              <w:t>europejskich oraz o udzielenie dotacji celowej z budżetu państwa</w:t>
            </w:r>
            <w:r w:rsidRPr="001410B9" w:rsidDel="009D72B4">
              <w:rPr>
                <w:sz w:val="20"/>
                <w:szCs w:val="20"/>
              </w:rPr>
              <w:t xml:space="preserve"> </w:t>
            </w:r>
            <w:r w:rsidRPr="001410B9">
              <w:rPr>
                <w:sz w:val="20"/>
                <w:szCs w:val="20"/>
              </w:rPr>
              <w:t xml:space="preserve">od IP II na poziomie Priorytetów I-VII oraz od </w:t>
            </w:r>
            <w:r w:rsidR="00957730">
              <w:rPr>
                <w:sz w:val="20"/>
                <w:szCs w:val="20"/>
              </w:rPr>
              <w:t>RF-II-PT</w:t>
            </w:r>
            <w:r w:rsidRPr="001410B9">
              <w:rPr>
                <w:sz w:val="20"/>
                <w:szCs w:val="20"/>
              </w:rPr>
              <w:t xml:space="preserve"> w zakresie Priorytetu VIII</w:t>
            </w:r>
          </w:p>
        </w:tc>
        <w:tc>
          <w:tcPr>
            <w:tcW w:w="526" w:type="pct"/>
            <w:tcBorders>
              <w:top w:val="single" w:sz="4" w:space="0" w:color="auto"/>
              <w:left w:val="single" w:sz="4" w:space="0" w:color="auto"/>
              <w:bottom w:val="single" w:sz="4" w:space="0" w:color="auto"/>
              <w:right w:val="single" w:sz="4" w:space="0" w:color="auto"/>
            </w:tcBorders>
          </w:tcPr>
          <w:p w:rsidR="004C2682" w:rsidRPr="001410B9" w:rsidRDefault="004C2682" w:rsidP="00F256C6">
            <w:pPr>
              <w:spacing w:line="360" w:lineRule="auto"/>
              <w:jc w:val="left"/>
              <w:rPr>
                <w:sz w:val="20"/>
                <w:szCs w:val="20"/>
              </w:rPr>
            </w:pPr>
            <w:r w:rsidRPr="001410B9">
              <w:rPr>
                <w:sz w:val="20"/>
                <w:szCs w:val="20"/>
              </w:rPr>
              <w:lastRenderedPageBreak/>
              <w:t xml:space="preserve">Stanowisko ds. prognozowania </w:t>
            </w:r>
            <w:r w:rsidR="00381291" w:rsidRPr="001410B9">
              <w:rPr>
                <w:sz w:val="20"/>
                <w:szCs w:val="20"/>
              </w:rPr>
              <w:t>i rozliczania</w:t>
            </w:r>
            <w:r w:rsidRPr="001410B9">
              <w:rPr>
                <w:sz w:val="20"/>
                <w:szCs w:val="20"/>
              </w:rPr>
              <w:t xml:space="preserve"> wydatków  </w:t>
            </w:r>
          </w:p>
        </w:tc>
        <w:tc>
          <w:tcPr>
            <w:tcW w:w="533" w:type="pct"/>
            <w:tcBorders>
              <w:top w:val="single" w:sz="4" w:space="0" w:color="auto"/>
              <w:left w:val="single" w:sz="4" w:space="0" w:color="auto"/>
              <w:bottom w:val="single" w:sz="4" w:space="0" w:color="auto"/>
              <w:right w:val="single" w:sz="4" w:space="0" w:color="auto"/>
            </w:tcBorders>
          </w:tcPr>
          <w:p w:rsidR="004C2682" w:rsidRPr="00E2727B" w:rsidRDefault="00661CD3" w:rsidP="00F256C6">
            <w:pPr>
              <w:spacing w:line="360" w:lineRule="auto"/>
              <w:jc w:val="left"/>
              <w:rPr>
                <w:sz w:val="20"/>
                <w:szCs w:val="20"/>
                <w:lang w:val="en-US"/>
              </w:rPr>
            </w:pPr>
            <w:r>
              <w:rPr>
                <w:sz w:val="20"/>
                <w:szCs w:val="20"/>
                <w:lang w:val="en-US"/>
              </w:rPr>
              <w:t>RF-I-ZF</w:t>
            </w:r>
            <w:r w:rsidR="002C78EE" w:rsidRPr="002C78EE">
              <w:rPr>
                <w:sz w:val="20"/>
                <w:szCs w:val="20"/>
                <w:lang w:val="en-US"/>
              </w:rPr>
              <w:t xml:space="preserve">, IP II, </w:t>
            </w:r>
            <w:r w:rsidR="00957730">
              <w:rPr>
                <w:sz w:val="20"/>
                <w:szCs w:val="20"/>
                <w:lang w:val="en-US"/>
              </w:rPr>
              <w:t>RF-II-PT</w:t>
            </w:r>
          </w:p>
        </w:tc>
        <w:tc>
          <w:tcPr>
            <w:tcW w:w="680" w:type="pct"/>
            <w:tcBorders>
              <w:top w:val="single" w:sz="4" w:space="0" w:color="auto"/>
              <w:left w:val="single" w:sz="4" w:space="0" w:color="auto"/>
              <w:bottom w:val="single" w:sz="4" w:space="0" w:color="auto"/>
              <w:right w:val="single" w:sz="4" w:space="0" w:color="auto"/>
            </w:tcBorders>
          </w:tcPr>
          <w:p w:rsidR="00556C93" w:rsidRPr="001410B9" w:rsidRDefault="004C2682" w:rsidP="00F256C6">
            <w:pPr>
              <w:spacing w:line="360" w:lineRule="auto"/>
              <w:jc w:val="left"/>
              <w:rPr>
                <w:sz w:val="20"/>
                <w:szCs w:val="20"/>
              </w:rPr>
            </w:pPr>
            <w:r w:rsidRPr="001410B9">
              <w:rPr>
                <w:sz w:val="20"/>
                <w:szCs w:val="20"/>
              </w:rPr>
              <w:t>Pismo przekazujące wzory załączników do wypełnienia 3.4.2.1/1,</w:t>
            </w:r>
            <w:r w:rsidR="00556C93" w:rsidRPr="001410B9">
              <w:rPr>
                <w:sz w:val="20"/>
                <w:szCs w:val="20"/>
              </w:rPr>
              <w:t xml:space="preserve"> 3.4.2.1/2, </w:t>
            </w:r>
            <w:r w:rsidRPr="001410B9">
              <w:rPr>
                <w:sz w:val="20"/>
                <w:szCs w:val="20"/>
              </w:rPr>
              <w:t>3.4.2.1/3</w:t>
            </w:r>
            <w:r w:rsidR="00556C93" w:rsidRPr="001410B9">
              <w:rPr>
                <w:sz w:val="20"/>
                <w:szCs w:val="20"/>
              </w:rPr>
              <w:t xml:space="preserve"> oraz 3.4.2.1/4</w:t>
            </w:r>
          </w:p>
          <w:p w:rsidR="004C2682" w:rsidRPr="001410B9" w:rsidRDefault="004C2682" w:rsidP="00F256C6">
            <w:pPr>
              <w:spacing w:line="360" w:lineRule="auto"/>
              <w:jc w:val="left"/>
              <w:rPr>
                <w:sz w:val="20"/>
                <w:szCs w:val="20"/>
              </w:rPr>
            </w:pPr>
          </w:p>
        </w:tc>
        <w:tc>
          <w:tcPr>
            <w:tcW w:w="523" w:type="pct"/>
            <w:tcBorders>
              <w:top w:val="single" w:sz="4" w:space="0" w:color="auto"/>
              <w:left w:val="single" w:sz="4" w:space="0" w:color="auto"/>
              <w:bottom w:val="single" w:sz="4" w:space="0" w:color="auto"/>
              <w:right w:val="single" w:sz="4" w:space="0" w:color="auto"/>
            </w:tcBorders>
          </w:tcPr>
          <w:p w:rsidR="004C2682" w:rsidRPr="001410B9" w:rsidRDefault="004C2682" w:rsidP="00F256C6">
            <w:pPr>
              <w:spacing w:line="360" w:lineRule="auto"/>
              <w:jc w:val="left"/>
              <w:rPr>
                <w:sz w:val="20"/>
                <w:szCs w:val="20"/>
              </w:rPr>
            </w:pPr>
            <w:r w:rsidRPr="001410B9">
              <w:rPr>
                <w:sz w:val="20"/>
                <w:szCs w:val="20"/>
              </w:rPr>
              <w:lastRenderedPageBreak/>
              <w:t xml:space="preserve">Wypełnione tabele wg wzorów wskazanych przez </w:t>
            </w:r>
            <w:r w:rsidR="00381291" w:rsidRPr="001410B9">
              <w:rPr>
                <w:sz w:val="20"/>
                <w:szCs w:val="20"/>
              </w:rPr>
              <w:t>IZ RPO</w:t>
            </w:r>
            <w:r w:rsidR="00DD7293" w:rsidRPr="001410B9">
              <w:rPr>
                <w:sz w:val="20"/>
                <w:szCs w:val="20"/>
              </w:rPr>
              <w:t xml:space="preserve"> WM</w:t>
            </w:r>
          </w:p>
        </w:tc>
        <w:tc>
          <w:tcPr>
            <w:tcW w:w="601" w:type="pct"/>
            <w:tcBorders>
              <w:top w:val="single" w:sz="4" w:space="0" w:color="auto"/>
              <w:left w:val="single" w:sz="4" w:space="0" w:color="auto"/>
              <w:bottom w:val="single" w:sz="4" w:space="0" w:color="auto"/>
              <w:right w:val="single" w:sz="4" w:space="0" w:color="auto"/>
            </w:tcBorders>
          </w:tcPr>
          <w:p w:rsidR="004C2682" w:rsidRPr="001410B9" w:rsidRDefault="004C2682" w:rsidP="00F256C6">
            <w:pPr>
              <w:spacing w:line="360" w:lineRule="auto"/>
              <w:jc w:val="left"/>
              <w:rPr>
                <w:sz w:val="20"/>
                <w:szCs w:val="20"/>
              </w:rPr>
            </w:pPr>
            <w:r w:rsidRPr="001410B9">
              <w:rPr>
                <w:sz w:val="20"/>
                <w:szCs w:val="20"/>
              </w:rPr>
              <w:t>Data otrzymania pisma i nadania numeru w rejestrze korespondencji (ESOD)</w:t>
            </w:r>
            <w:r w:rsidR="00565904" w:rsidRPr="001410B9">
              <w:rPr>
                <w:sz w:val="20"/>
                <w:szCs w:val="20"/>
              </w:rPr>
              <w:t xml:space="preserve">, data otrzymania </w:t>
            </w:r>
            <w:r w:rsidR="00381291" w:rsidRPr="001410B9">
              <w:rPr>
                <w:sz w:val="20"/>
                <w:szCs w:val="20"/>
              </w:rPr>
              <w:lastRenderedPageBreak/>
              <w:t>emaila</w:t>
            </w:r>
            <w:r w:rsidR="00565904" w:rsidRPr="001410B9">
              <w:rPr>
                <w:sz w:val="20"/>
                <w:szCs w:val="20"/>
              </w:rPr>
              <w:t xml:space="preserve"> , załączenie wydruku z poczty elektronicznej </w:t>
            </w:r>
          </w:p>
        </w:tc>
        <w:tc>
          <w:tcPr>
            <w:tcW w:w="439" w:type="pct"/>
            <w:tcBorders>
              <w:top w:val="single" w:sz="4" w:space="0" w:color="auto"/>
              <w:left w:val="single" w:sz="4" w:space="0" w:color="auto"/>
              <w:bottom w:val="single" w:sz="4" w:space="0" w:color="auto"/>
              <w:right w:val="single" w:sz="4" w:space="0" w:color="auto"/>
            </w:tcBorders>
          </w:tcPr>
          <w:p w:rsidR="004C2682" w:rsidRPr="001410B9" w:rsidRDefault="00556C93" w:rsidP="00F256C6">
            <w:pPr>
              <w:spacing w:line="360" w:lineRule="auto"/>
              <w:jc w:val="left"/>
              <w:rPr>
                <w:sz w:val="20"/>
                <w:szCs w:val="20"/>
              </w:rPr>
            </w:pPr>
            <w:r w:rsidRPr="001410B9">
              <w:rPr>
                <w:sz w:val="20"/>
                <w:szCs w:val="20"/>
              </w:rPr>
              <w:lastRenderedPageBreak/>
              <w:t xml:space="preserve">Do 15 listopada </w:t>
            </w:r>
          </w:p>
        </w:tc>
        <w:tc>
          <w:tcPr>
            <w:tcW w:w="762" w:type="pct"/>
            <w:tcBorders>
              <w:top w:val="single" w:sz="4" w:space="0" w:color="auto"/>
              <w:left w:val="single" w:sz="4" w:space="0" w:color="auto"/>
              <w:bottom w:val="single" w:sz="4" w:space="0" w:color="auto"/>
              <w:right w:val="single" w:sz="4" w:space="0" w:color="auto"/>
            </w:tcBorders>
          </w:tcPr>
          <w:p w:rsidR="004C2682" w:rsidRPr="001410B9" w:rsidRDefault="00565904" w:rsidP="00F256C6">
            <w:pPr>
              <w:spacing w:line="360" w:lineRule="auto"/>
              <w:jc w:val="left"/>
              <w:rPr>
                <w:sz w:val="20"/>
                <w:szCs w:val="20"/>
              </w:rPr>
            </w:pPr>
            <w:r w:rsidRPr="001410B9">
              <w:rPr>
                <w:sz w:val="20"/>
                <w:szCs w:val="20"/>
              </w:rPr>
              <w:t xml:space="preserve">W przypadku Priorytetu VIII materiały pozyskiwane są od </w:t>
            </w:r>
            <w:r w:rsidR="00957730">
              <w:rPr>
                <w:sz w:val="20"/>
                <w:szCs w:val="20"/>
              </w:rPr>
              <w:t>RF-II-PT</w:t>
            </w:r>
            <w:r w:rsidRPr="001410B9">
              <w:rPr>
                <w:sz w:val="20"/>
                <w:szCs w:val="20"/>
              </w:rPr>
              <w:t xml:space="preserve"> (wewnątrz </w:t>
            </w:r>
            <w:r w:rsidR="00E2727B">
              <w:rPr>
                <w:sz w:val="20"/>
                <w:szCs w:val="20"/>
              </w:rPr>
              <w:t>RF</w:t>
            </w:r>
            <w:r w:rsidRPr="001410B9">
              <w:rPr>
                <w:sz w:val="20"/>
                <w:szCs w:val="20"/>
              </w:rPr>
              <w:t xml:space="preserve">) w formie elektronicznej </w:t>
            </w:r>
          </w:p>
        </w:tc>
      </w:tr>
      <w:tr w:rsidR="004C2682" w:rsidRPr="001410B9">
        <w:tc>
          <w:tcPr>
            <w:tcW w:w="191" w:type="pct"/>
            <w:tcBorders>
              <w:top w:val="single" w:sz="4" w:space="0" w:color="auto"/>
              <w:left w:val="single" w:sz="4" w:space="0" w:color="auto"/>
              <w:bottom w:val="single" w:sz="4" w:space="0" w:color="auto"/>
              <w:right w:val="single" w:sz="4" w:space="0" w:color="auto"/>
            </w:tcBorders>
          </w:tcPr>
          <w:p w:rsidR="004C2682" w:rsidRPr="001410B9" w:rsidRDefault="004C2682" w:rsidP="00F256C6">
            <w:pPr>
              <w:spacing w:line="360" w:lineRule="auto"/>
              <w:jc w:val="left"/>
              <w:rPr>
                <w:sz w:val="20"/>
                <w:szCs w:val="20"/>
              </w:rPr>
            </w:pPr>
            <w:r w:rsidRPr="001410B9">
              <w:rPr>
                <w:sz w:val="20"/>
                <w:szCs w:val="20"/>
              </w:rPr>
              <w:lastRenderedPageBreak/>
              <w:t>2</w:t>
            </w:r>
          </w:p>
        </w:tc>
        <w:tc>
          <w:tcPr>
            <w:tcW w:w="745" w:type="pct"/>
            <w:tcBorders>
              <w:top w:val="single" w:sz="4" w:space="0" w:color="auto"/>
              <w:left w:val="single" w:sz="4" w:space="0" w:color="auto"/>
              <w:bottom w:val="single" w:sz="4" w:space="0" w:color="auto"/>
              <w:right w:val="single" w:sz="4" w:space="0" w:color="auto"/>
            </w:tcBorders>
          </w:tcPr>
          <w:p w:rsidR="004C2682" w:rsidRPr="001410B9" w:rsidRDefault="004C2682" w:rsidP="00F256C6">
            <w:pPr>
              <w:spacing w:line="360" w:lineRule="auto"/>
              <w:jc w:val="left"/>
              <w:rPr>
                <w:sz w:val="20"/>
                <w:szCs w:val="20"/>
              </w:rPr>
            </w:pPr>
            <w:r w:rsidRPr="001410B9">
              <w:rPr>
                <w:sz w:val="20"/>
                <w:szCs w:val="20"/>
              </w:rPr>
              <w:t xml:space="preserve">Weryfikacja formalna, rachunkowa i merytoryczna pozyskanych materiałów </w:t>
            </w:r>
            <w:r w:rsidR="00556C93" w:rsidRPr="001410B9">
              <w:rPr>
                <w:sz w:val="20"/>
                <w:szCs w:val="20"/>
              </w:rPr>
              <w:t xml:space="preserve">z </w:t>
            </w:r>
            <w:r w:rsidRPr="001410B9">
              <w:rPr>
                <w:sz w:val="20"/>
                <w:szCs w:val="20"/>
              </w:rPr>
              <w:t>zachowaniem zasady „dwóch par oczu”.</w:t>
            </w:r>
          </w:p>
        </w:tc>
        <w:tc>
          <w:tcPr>
            <w:tcW w:w="526" w:type="pct"/>
            <w:tcBorders>
              <w:top w:val="single" w:sz="4" w:space="0" w:color="auto"/>
              <w:left w:val="single" w:sz="4" w:space="0" w:color="auto"/>
              <w:bottom w:val="single" w:sz="4" w:space="0" w:color="auto"/>
              <w:right w:val="single" w:sz="4" w:space="0" w:color="auto"/>
            </w:tcBorders>
          </w:tcPr>
          <w:p w:rsidR="004C2682" w:rsidRPr="001410B9" w:rsidRDefault="004C2682" w:rsidP="00F256C6">
            <w:pPr>
              <w:spacing w:line="360" w:lineRule="auto"/>
              <w:jc w:val="left"/>
              <w:rPr>
                <w:sz w:val="20"/>
                <w:szCs w:val="20"/>
              </w:rPr>
            </w:pPr>
            <w:r w:rsidRPr="001410B9">
              <w:rPr>
                <w:sz w:val="20"/>
                <w:szCs w:val="20"/>
              </w:rPr>
              <w:t xml:space="preserve">Stanowiska ds. prognozowania </w:t>
            </w:r>
            <w:r w:rsidR="00381291" w:rsidRPr="001410B9">
              <w:rPr>
                <w:sz w:val="20"/>
                <w:szCs w:val="20"/>
              </w:rPr>
              <w:t>i rozliczania</w:t>
            </w:r>
            <w:r w:rsidRPr="001410B9">
              <w:rPr>
                <w:sz w:val="20"/>
                <w:szCs w:val="20"/>
              </w:rPr>
              <w:t xml:space="preserve"> wydatków  </w:t>
            </w:r>
          </w:p>
        </w:tc>
        <w:tc>
          <w:tcPr>
            <w:tcW w:w="533" w:type="pct"/>
            <w:tcBorders>
              <w:top w:val="single" w:sz="4" w:space="0" w:color="auto"/>
              <w:left w:val="single" w:sz="4" w:space="0" w:color="auto"/>
              <w:bottom w:val="single" w:sz="4" w:space="0" w:color="auto"/>
              <w:right w:val="single" w:sz="4" w:space="0" w:color="auto"/>
            </w:tcBorders>
          </w:tcPr>
          <w:p w:rsidR="004C2682" w:rsidRPr="001410B9" w:rsidRDefault="00E2727B" w:rsidP="00F256C6">
            <w:pPr>
              <w:spacing w:line="360" w:lineRule="auto"/>
              <w:jc w:val="left"/>
              <w:rPr>
                <w:sz w:val="20"/>
                <w:szCs w:val="20"/>
              </w:rPr>
            </w:pPr>
            <w:r>
              <w:rPr>
                <w:sz w:val="20"/>
                <w:szCs w:val="20"/>
              </w:rPr>
              <w:t>RF</w:t>
            </w:r>
            <w:r w:rsidR="004C2682" w:rsidRPr="001410B9">
              <w:rPr>
                <w:sz w:val="20"/>
                <w:szCs w:val="20"/>
              </w:rPr>
              <w:t>. RPO.II</w:t>
            </w:r>
          </w:p>
        </w:tc>
        <w:tc>
          <w:tcPr>
            <w:tcW w:w="680" w:type="pct"/>
            <w:tcBorders>
              <w:top w:val="single" w:sz="4" w:space="0" w:color="auto"/>
              <w:left w:val="single" w:sz="4" w:space="0" w:color="auto"/>
              <w:bottom w:val="single" w:sz="4" w:space="0" w:color="auto"/>
              <w:right w:val="single" w:sz="4" w:space="0" w:color="auto"/>
            </w:tcBorders>
          </w:tcPr>
          <w:p w:rsidR="00556C93" w:rsidRPr="001410B9" w:rsidRDefault="00556C93" w:rsidP="00F256C6">
            <w:pPr>
              <w:spacing w:line="360" w:lineRule="auto"/>
              <w:jc w:val="left"/>
              <w:rPr>
                <w:sz w:val="20"/>
                <w:szCs w:val="20"/>
              </w:rPr>
            </w:pPr>
            <w:r w:rsidRPr="001410B9">
              <w:rPr>
                <w:sz w:val="20"/>
                <w:szCs w:val="20"/>
              </w:rPr>
              <w:t>Wypełnione załączniki 3.4.2.1/1</w:t>
            </w:r>
          </w:p>
          <w:p w:rsidR="00556C93" w:rsidRPr="001410B9" w:rsidRDefault="00556C93" w:rsidP="00F256C6">
            <w:pPr>
              <w:spacing w:line="360" w:lineRule="auto"/>
              <w:jc w:val="left"/>
              <w:rPr>
                <w:sz w:val="20"/>
                <w:szCs w:val="20"/>
              </w:rPr>
            </w:pPr>
            <w:r w:rsidRPr="001410B9">
              <w:rPr>
                <w:sz w:val="20"/>
                <w:szCs w:val="20"/>
              </w:rPr>
              <w:t xml:space="preserve">3.4.2.1/2,  3.4.2.1/3, </w:t>
            </w:r>
          </w:p>
          <w:p w:rsidR="004C2682" w:rsidRPr="001410B9" w:rsidRDefault="00556C93" w:rsidP="00F256C6">
            <w:pPr>
              <w:spacing w:line="360" w:lineRule="auto"/>
              <w:jc w:val="left"/>
              <w:rPr>
                <w:sz w:val="20"/>
                <w:szCs w:val="20"/>
              </w:rPr>
            </w:pPr>
            <w:r w:rsidRPr="001410B9">
              <w:rPr>
                <w:sz w:val="20"/>
                <w:szCs w:val="20"/>
              </w:rPr>
              <w:t xml:space="preserve"> 3.4.2.1/4</w:t>
            </w:r>
          </w:p>
        </w:tc>
        <w:tc>
          <w:tcPr>
            <w:tcW w:w="523" w:type="pct"/>
            <w:tcBorders>
              <w:top w:val="single" w:sz="4" w:space="0" w:color="auto"/>
              <w:left w:val="single" w:sz="4" w:space="0" w:color="auto"/>
              <w:bottom w:val="single" w:sz="4" w:space="0" w:color="auto"/>
              <w:right w:val="single" w:sz="4" w:space="0" w:color="auto"/>
            </w:tcBorders>
          </w:tcPr>
          <w:p w:rsidR="004C2682" w:rsidRPr="001410B9" w:rsidRDefault="00556C93" w:rsidP="00F256C6">
            <w:pPr>
              <w:spacing w:line="360" w:lineRule="auto"/>
              <w:jc w:val="left"/>
              <w:rPr>
                <w:sz w:val="20"/>
                <w:szCs w:val="20"/>
              </w:rPr>
            </w:pPr>
            <w:r w:rsidRPr="001410B9">
              <w:rPr>
                <w:sz w:val="20"/>
                <w:szCs w:val="20"/>
              </w:rPr>
              <w:t>Wypełniona lista sprawdzająca (załącznik 3.4.2.1/5 oraz 3.4.2.1/6) z adnotacją o poprawności dokumentu lub błędach</w:t>
            </w:r>
          </w:p>
        </w:tc>
        <w:tc>
          <w:tcPr>
            <w:tcW w:w="601" w:type="pct"/>
            <w:tcBorders>
              <w:top w:val="single" w:sz="4" w:space="0" w:color="auto"/>
              <w:left w:val="single" w:sz="4" w:space="0" w:color="auto"/>
              <w:bottom w:val="single" w:sz="4" w:space="0" w:color="auto"/>
              <w:right w:val="single" w:sz="4" w:space="0" w:color="auto"/>
            </w:tcBorders>
          </w:tcPr>
          <w:p w:rsidR="000B11C7" w:rsidRPr="001410B9" w:rsidRDefault="000B11C7" w:rsidP="00F256C6">
            <w:pPr>
              <w:spacing w:line="360" w:lineRule="auto"/>
              <w:jc w:val="left"/>
              <w:rPr>
                <w:sz w:val="20"/>
                <w:szCs w:val="20"/>
              </w:rPr>
            </w:pPr>
            <w:r w:rsidRPr="001410B9">
              <w:rPr>
                <w:sz w:val="20"/>
                <w:szCs w:val="20"/>
              </w:rPr>
              <w:t xml:space="preserve">Wypełnienie listy sprawdzającej / wstępne zaakceptowanie przez Kierownika </w:t>
            </w:r>
            <w:r w:rsidR="00661CD3">
              <w:rPr>
                <w:sz w:val="20"/>
                <w:szCs w:val="20"/>
              </w:rPr>
              <w:t>RF-I-ZF</w:t>
            </w:r>
            <w:r w:rsidRPr="001410B9">
              <w:rPr>
                <w:sz w:val="20"/>
                <w:szCs w:val="20"/>
              </w:rPr>
              <w:t xml:space="preserve"> </w:t>
            </w:r>
          </w:p>
          <w:p w:rsidR="004C2682" w:rsidRPr="001410B9" w:rsidRDefault="000B11C7" w:rsidP="00F256C6">
            <w:pPr>
              <w:spacing w:line="360" w:lineRule="auto"/>
              <w:jc w:val="left"/>
              <w:rPr>
                <w:sz w:val="20"/>
                <w:szCs w:val="20"/>
              </w:rPr>
            </w:pPr>
            <w:r w:rsidRPr="001410B9">
              <w:rPr>
                <w:sz w:val="20"/>
                <w:szCs w:val="20"/>
              </w:rPr>
              <w:t xml:space="preserve">oraz zatwierdzenie przez Zastępcę Dyrektora/Dyrektora </w:t>
            </w:r>
            <w:r w:rsidR="00E2727B">
              <w:rPr>
                <w:sz w:val="20"/>
                <w:szCs w:val="20"/>
              </w:rPr>
              <w:t>RF</w:t>
            </w:r>
          </w:p>
        </w:tc>
        <w:tc>
          <w:tcPr>
            <w:tcW w:w="439" w:type="pct"/>
            <w:tcBorders>
              <w:top w:val="single" w:sz="4" w:space="0" w:color="auto"/>
              <w:left w:val="single" w:sz="4" w:space="0" w:color="auto"/>
              <w:bottom w:val="single" w:sz="4" w:space="0" w:color="auto"/>
              <w:right w:val="single" w:sz="4" w:space="0" w:color="auto"/>
            </w:tcBorders>
          </w:tcPr>
          <w:p w:rsidR="004C2682" w:rsidRPr="001410B9" w:rsidRDefault="00DD7293" w:rsidP="00F256C6">
            <w:pPr>
              <w:spacing w:line="360" w:lineRule="auto"/>
              <w:jc w:val="left"/>
              <w:rPr>
                <w:sz w:val="20"/>
                <w:szCs w:val="20"/>
              </w:rPr>
            </w:pPr>
            <w:r w:rsidRPr="001410B9">
              <w:rPr>
                <w:sz w:val="20"/>
                <w:szCs w:val="20"/>
              </w:rPr>
              <w:t>3 dni robocze</w:t>
            </w:r>
          </w:p>
        </w:tc>
        <w:tc>
          <w:tcPr>
            <w:tcW w:w="762" w:type="pct"/>
            <w:tcBorders>
              <w:top w:val="single" w:sz="4" w:space="0" w:color="auto"/>
              <w:left w:val="single" w:sz="4" w:space="0" w:color="auto"/>
              <w:bottom w:val="single" w:sz="4" w:space="0" w:color="auto"/>
              <w:right w:val="single" w:sz="4" w:space="0" w:color="auto"/>
            </w:tcBorders>
          </w:tcPr>
          <w:p w:rsidR="004C2682" w:rsidRDefault="00556C93" w:rsidP="00F256C6">
            <w:pPr>
              <w:spacing w:line="360" w:lineRule="auto"/>
              <w:ind w:right="-38"/>
              <w:jc w:val="left"/>
              <w:rPr>
                <w:sz w:val="20"/>
                <w:szCs w:val="20"/>
              </w:rPr>
            </w:pPr>
            <w:r w:rsidRPr="001410B9">
              <w:rPr>
                <w:sz w:val="20"/>
                <w:szCs w:val="20"/>
              </w:rPr>
              <w:t xml:space="preserve">W przypadku stwierdzenie błędów IZ </w:t>
            </w:r>
            <w:r w:rsidR="00DD7293" w:rsidRPr="001410B9">
              <w:rPr>
                <w:sz w:val="20"/>
                <w:szCs w:val="20"/>
              </w:rPr>
              <w:t xml:space="preserve">RPO WM </w:t>
            </w:r>
            <w:r w:rsidRPr="001410B9">
              <w:rPr>
                <w:sz w:val="20"/>
                <w:szCs w:val="20"/>
              </w:rPr>
              <w:t>przekazuje informację o konieczności usunięcia błędów do IP II/</w:t>
            </w:r>
            <w:r w:rsidR="00957730">
              <w:rPr>
                <w:sz w:val="20"/>
                <w:szCs w:val="20"/>
              </w:rPr>
              <w:t>RF-II-PT</w:t>
            </w:r>
            <w:r w:rsidR="000E762D">
              <w:rPr>
                <w:sz w:val="20"/>
                <w:szCs w:val="20"/>
              </w:rPr>
              <w:t>.</w:t>
            </w:r>
          </w:p>
          <w:p w:rsidR="000E762D" w:rsidRPr="001410B9" w:rsidRDefault="000E762D" w:rsidP="00F256C6">
            <w:pPr>
              <w:spacing w:line="360" w:lineRule="auto"/>
              <w:ind w:right="-38"/>
              <w:jc w:val="left"/>
              <w:rPr>
                <w:sz w:val="20"/>
                <w:szCs w:val="20"/>
              </w:rPr>
            </w:pPr>
            <w:r>
              <w:rPr>
                <w:sz w:val="20"/>
                <w:szCs w:val="20"/>
              </w:rPr>
              <w:t xml:space="preserve">Materiały pozyskane od </w:t>
            </w:r>
            <w:r w:rsidR="00957730">
              <w:rPr>
                <w:sz w:val="20"/>
                <w:szCs w:val="20"/>
              </w:rPr>
              <w:t>RF-II-PT</w:t>
            </w:r>
            <w:r>
              <w:rPr>
                <w:sz w:val="20"/>
                <w:szCs w:val="20"/>
              </w:rPr>
              <w:t xml:space="preserve"> weryfikowane są przez jedną parę oczu (zgodnie z załącznikiem 3.4.2.1/6)</w:t>
            </w:r>
          </w:p>
        </w:tc>
      </w:tr>
    </w:tbl>
    <w:p w:rsidR="004C2682" w:rsidRPr="0088358F" w:rsidRDefault="004C2682" w:rsidP="00F256C6">
      <w:pPr>
        <w:spacing w:line="360" w:lineRule="auto"/>
        <w:jc w:val="left"/>
      </w:pPr>
    </w:p>
    <w:p w:rsidR="00102E47" w:rsidRDefault="00CC1140" w:rsidP="005B42B8">
      <w:pPr>
        <w:spacing w:line="360" w:lineRule="auto"/>
      </w:pPr>
      <w:r w:rsidRPr="00CC1140">
        <w:t>Załącznik 3.4.2.1/4 wypełniany jest wyłącznie przez IP II w przypadku wnioskowania o wyższą kwotę I lub II transzy dotacji celowej w ramach współfinansowania niż 15 % środków dotacji celowej (współfinansowania) przeznaczonej dla RPO WM w cz. 34 na dany rok.</w:t>
      </w:r>
      <w:r w:rsidR="00556C93" w:rsidRPr="0088358F">
        <w:t xml:space="preserve"> W przypadku nieotrzymania wypełnionych tabel stanowiących materiały do sporządzenia przez </w:t>
      </w:r>
      <w:r w:rsidR="00DD7293" w:rsidRPr="0088358F">
        <w:t>IZ RPO WM</w:t>
      </w:r>
      <w:r w:rsidR="00556C93" w:rsidRPr="0088358F">
        <w:t xml:space="preserve"> wniosku </w:t>
      </w:r>
      <w:r w:rsidR="00556C93" w:rsidRPr="0088358F">
        <w:br/>
      </w:r>
      <w:r w:rsidR="00556C93" w:rsidRPr="0088358F">
        <w:lastRenderedPageBreak/>
        <w:t xml:space="preserve">„o przyznanie/udzielenie„ (zał.3.4.2.1/1, 3.4.2.1/2, 3.4.2.1/3, 3.4.2.1/4) w określonym terminie, stanowisko </w:t>
      </w:r>
      <w:r w:rsidR="00381291" w:rsidRPr="0088358F">
        <w:t>ds. prognozowania</w:t>
      </w:r>
      <w:r w:rsidR="00556C93" w:rsidRPr="0088358F">
        <w:t xml:space="preserve"> </w:t>
      </w:r>
      <w:r w:rsidR="00556C93" w:rsidRPr="0088358F">
        <w:br/>
        <w:t xml:space="preserve">i rozliczania wydatków informuje IP II i/lub </w:t>
      </w:r>
      <w:r w:rsidR="00957730">
        <w:t>RF-II-PT</w:t>
      </w:r>
      <w:r w:rsidR="00556C93" w:rsidRPr="0088358F">
        <w:t xml:space="preserve"> o niedotrzymaniu terminu złożenia dokumentu i konieczności złożenia ich </w:t>
      </w:r>
      <w:r w:rsidR="00556C93" w:rsidRPr="0088358F">
        <w:br/>
        <w:t xml:space="preserve">w jak najszybszym terminie. W przypadku, kiedy w wypełnionych wg wzorów wskazanych przez IZ </w:t>
      </w:r>
      <w:r w:rsidR="00DD7293" w:rsidRPr="0088358F">
        <w:t>RPO WM</w:t>
      </w:r>
      <w:r w:rsidR="0022332A" w:rsidRPr="0088358F">
        <w:t xml:space="preserve"> </w:t>
      </w:r>
      <w:r w:rsidR="00556C93" w:rsidRPr="0088358F">
        <w:t xml:space="preserve">tabelach wykryto błędy formalne i/lub rachunkowe i/lub merytoryczne, stanowisko ds. prognozowania i rozliczania wydatków informuje o tym IP II i/lub </w:t>
      </w:r>
      <w:r w:rsidR="00957730">
        <w:t>RF-II-PT</w:t>
      </w:r>
      <w:r w:rsidR="00556C93" w:rsidRPr="0088358F">
        <w:t xml:space="preserve">. Poprawione materiały weryfikowane są ponownie przez stanowiska ds. prognozowania i rozliczania wydatków </w:t>
      </w:r>
      <w:r w:rsidR="00E51A0C">
        <w:br/>
      </w:r>
      <w:r w:rsidR="00556C93" w:rsidRPr="0088358F">
        <w:t>z zachowaniem zasady „dwóch par oczu”.</w:t>
      </w:r>
    </w:p>
    <w:p w:rsidR="004C2682" w:rsidRPr="0088358F" w:rsidRDefault="004C2682" w:rsidP="00F256C6">
      <w:pPr>
        <w:spacing w:line="360" w:lineRule="auto"/>
        <w:ind w:firstLine="708"/>
        <w:jc w:val="left"/>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
        <w:gridCol w:w="1839"/>
        <w:gridCol w:w="1450"/>
        <w:gridCol w:w="1394"/>
        <w:gridCol w:w="1526"/>
        <w:gridCol w:w="1545"/>
        <w:gridCol w:w="1544"/>
        <w:gridCol w:w="1549"/>
        <w:gridCol w:w="1984"/>
      </w:tblGrid>
      <w:tr w:rsidR="004C2682" w:rsidRPr="00D2473F">
        <w:trPr>
          <w:trHeight w:val="1363"/>
        </w:trPr>
        <w:tc>
          <w:tcPr>
            <w:tcW w:w="163" w:type="pct"/>
            <w:tcBorders>
              <w:top w:val="single" w:sz="4" w:space="0" w:color="auto"/>
              <w:left w:val="single" w:sz="4" w:space="0" w:color="auto"/>
              <w:bottom w:val="single" w:sz="4" w:space="0" w:color="auto"/>
              <w:right w:val="single" w:sz="4" w:space="0" w:color="auto"/>
            </w:tcBorders>
          </w:tcPr>
          <w:p w:rsidR="004C2682" w:rsidRPr="00D2473F" w:rsidRDefault="004C2682" w:rsidP="00F256C6">
            <w:pPr>
              <w:spacing w:line="360" w:lineRule="auto"/>
              <w:jc w:val="left"/>
              <w:rPr>
                <w:sz w:val="20"/>
                <w:szCs w:val="20"/>
              </w:rPr>
            </w:pPr>
            <w:bookmarkStart w:id="2412" w:name="_Toc185921319"/>
            <w:r w:rsidRPr="00D2473F">
              <w:rPr>
                <w:sz w:val="20"/>
                <w:szCs w:val="20"/>
              </w:rPr>
              <w:t>3</w:t>
            </w:r>
          </w:p>
        </w:tc>
        <w:tc>
          <w:tcPr>
            <w:tcW w:w="693" w:type="pct"/>
            <w:tcBorders>
              <w:top w:val="single" w:sz="4" w:space="0" w:color="auto"/>
              <w:left w:val="single" w:sz="4" w:space="0" w:color="auto"/>
              <w:bottom w:val="single" w:sz="4" w:space="0" w:color="auto"/>
              <w:right w:val="single" w:sz="4" w:space="0" w:color="auto"/>
            </w:tcBorders>
          </w:tcPr>
          <w:p w:rsidR="004C2682" w:rsidRPr="00D2473F" w:rsidRDefault="00556C93" w:rsidP="00F256C6">
            <w:pPr>
              <w:spacing w:line="360" w:lineRule="auto"/>
              <w:jc w:val="left"/>
              <w:rPr>
                <w:sz w:val="20"/>
                <w:szCs w:val="20"/>
              </w:rPr>
            </w:pPr>
            <w:r w:rsidRPr="00D2473F">
              <w:rPr>
                <w:sz w:val="20"/>
                <w:szCs w:val="20"/>
              </w:rPr>
              <w:t xml:space="preserve">Sporządzenie przez IZ </w:t>
            </w:r>
            <w:r w:rsidR="0022332A" w:rsidRPr="00D2473F">
              <w:rPr>
                <w:sz w:val="20"/>
                <w:szCs w:val="20"/>
              </w:rPr>
              <w:t xml:space="preserve">RPO WM </w:t>
            </w:r>
            <w:r w:rsidRPr="00D2473F">
              <w:rPr>
                <w:sz w:val="20"/>
                <w:szCs w:val="20"/>
              </w:rPr>
              <w:t>wniosku o przyznanie środków z budżetu środków europejskich oraz o udzielenie dotacji celowej z budżetu państwa</w:t>
            </w:r>
          </w:p>
        </w:tc>
        <w:tc>
          <w:tcPr>
            <w:tcW w:w="546" w:type="pct"/>
            <w:tcBorders>
              <w:top w:val="single" w:sz="4" w:space="0" w:color="auto"/>
              <w:left w:val="single" w:sz="4" w:space="0" w:color="auto"/>
              <w:bottom w:val="single" w:sz="4" w:space="0" w:color="auto"/>
              <w:right w:val="single" w:sz="4" w:space="0" w:color="auto"/>
            </w:tcBorders>
          </w:tcPr>
          <w:p w:rsidR="004C2682" w:rsidRPr="00D2473F" w:rsidRDefault="004C2682" w:rsidP="00F256C6">
            <w:pPr>
              <w:spacing w:line="360" w:lineRule="auto"/>
              <w:jc w:val="left"/>
              <w:rPr>
                <w:sz w:val="20"/>
                <w:szCs w:val="20"/>
              </w:rPr>
            </w:pPr>
            <w:r w:rsidRPr="00D2473F">
              <w:rPr>
                <w:sz w:val="20"/>
                <w:szCs w:val="20"/>
              </w:rPr>
              <w:t xml:space="preserve">Stanowisko ds. prognozowania </w:t>
            </w:r>
            <w:r w:rsidR="00381291" w:rsidRPr="00D2473F">
              <w:rPr>
                <w:sz w:val="20"/>
                <w:szCs w:val="20"/>
              </w:rPr>
              <w:t>i rozliczania</w:t>
            </w:r>
            <w:r w:rsidRPr="00D2473F">
              <w:rPr>
                <w:sz w:val="20"/>
                <w:szCs w:val="20"/>
              </w:rPr>
              <w:t xml:space="preserve"> wydatków  </w:t>
            </w:r>
          </w:p>
        </w:tc>
        <w:tc>
          <w:tcPr>
            <w:tcW w:w="525" w:type="pct"/>
            <w:tcBorders>
              <w:top w:val="single" w:sz="4" w:space="0" w:color="auto"/>
              <w:left w:val="single" w:sz="4" w:space="0" w:color="auto"/>
              <w:bottom w:val="single" w:sz="4" w:space="0" w:color="auto"/>
              <w:right w:val="single" w:sz="4" w:space="0" w:color="auto"/>
            </w:tcBorders>
          </w:tcPr>
          <w:p w:rsidR="004C2682" w:rsidRPr="00D2473F" w:rsidRDefault="00661CD3" w:rsidP="00F256C6">
            <w:pPr>
              <w:spacing w:line="360" w:lineRule="auto"/>
              <w:jc w:val="left"/>
              <w:rPr>
                <w:sz w:val="20"/>
                <w:szCs w:val="20"/>
              </w:rPr>
            </w:pPr>
            <w:r>
              <w:rPr>
                <w:sz w:val="20"/>
                <w:szCs w:val="20"/>
              </w:rPr>
              <w:t>RF-I-ZF</w:t>
            </w:r>
          </w:p>
        </w:tc>
        <w:tc>
          <w:tcPr>
            <w:tcW w:w="575" w:type="pct"/>
            <w:tcBorders>
              <w:top w:val="single" w:sz="4" w:space="0" w:color="auto"/>
              <w:left w:val="single" w:sz="4" w:space="0" w:color="auto"/>
              <w:bottom w:val="single" w:sz="4" w:space="0" w:color="auto"/>
              <w:right w:val="single" w:sz="4" w:space="0" w:color="auto"/>
            </w:tcBorders>
          </w:tcPr>
          <w:p w:rsidR="004C2682" w:rsidRPr="00D2473F" w:rsidRDefault="00556C93" w:rsidP="00F256C6">
            <w:pPr>
              <w:spacing w:line="360" w:lineRule="auto"/>
              <w:jc w:val="left"/>
              <w:rPr>
                <w:sz w:val="20"/>
                <w:szCs w:val="20"/>
              </w:rPr>
            </w:pPr>
            <w:r w:rsidRPr="00D2473F">
              <w:rPr>
                <w:sz w:val="20"/>
                <w:szCs w:val="20"/>
              </w:rPr>
              <w:t xml:space="preserve">Zweryfikowane materiały wg </w:t>
            </w:r>
            <w:r w:rsidR="00381291" w:rsidRPr="00D2473F">
              <w:rPr>
                <w:sz w:val="20"/>
                <w:szCs w:val="20"/>
              </w:rPr>
              <w:t>zał. 3.4.2.1/1, 3.4.2.1/2, 3.4.2.1/3 oraz</w:t>
            </w:r>
            <w:r w:rsidRPr="00D2473F">
              <w:rPr>
                <w:sz w:val="20"/>
                <w:szCs w:val="20"/>
              </w:rPr>
              <w:t xml:space="preserve"> 3.4.2.1/4</w:t>
            </w:r>
          </w:p>
        </w:tc>
        <w:tc>
          <w:tcPr>
            <w:tcW w:w="582" w:type="pct"/>
            <w:tcBorders>
              <w:top w:val="single" w:sz="4" w:space="0" w:color="auto"/>
              <w:left w:val="single" w:sz="4" w:space="0" w:color="auto"/>
              <w:bottom w:val="single" w:sz="4" w:space="0" w:color="auto"/>
              <w:right w:val="single" w:sz="4" w:space="0" w:color="auto"/>
            </w:tcBorders>
          </w:tcPr>
          <w:p w:rsidR="004C2682" w:rsidRPr="00D2473F" w:rsidRDefault="00556C93" w:rsidP="00F256C6">
            <w:pPr>
              <w:spacing w:line="360" w:lineRule="auto"/>
              <w:jc w:val="left"/>
              <w:rPr>
                <w:sz w:val="20"/>
                <w:szCs w:val="20"/>
              </w:rPr>
            </w:pPr>
            <w:r w:rsidRPr="00D2473F">
              <w:rPr>
                <w:sz w:val="20"/>
                <w:szCs w:val="20"/>
              </w:rPr>
              <w:t>Wniosek o przyznanie środków z budżetu środków europejskich oraz o udzielenie dotacji celowej z budżetu państwa</w:t>
            </w:r>
            <w:r w:rsidRPr="00D2473F" w:rsidDel="009D72B4">
              <w:rPr>
                <w:sz w:val="20"/>
                <w:szCs w:val="20"/>
              </w:rPr>
              <w:t xml:space="preserve"> </w:t>
            </w:r>
            <w:r w:rsidRPr="00D2473F">
              <w:rPr>
                <w:sz w:val="20"/>
                <w:szCs w:val="20"/>
              </w:rPr>
              <w:t>wraz z załącznikami – zgodnie ze wzorami wskazanymi w KW</w:t>
            </w:r>
          </w:p>
        </w:tc>
        <w:tc>
          <w:tcPr>
            <w:tcW w:w="582" w:type="pct"/>
            <w:tcBorders>
              <w:top w:val="single" w:sz="4" w:space="0" w:color="auto"/>
              <w:left w:val="single" w:sz="4" w:space="0" w:color="auto"/>
              <w:bottom w:val="single" w:sz="4" w:space="0" w:color="auto"/>
              <w:right w:val="single" w:sz="4" w:space="0" w:color="auto"/>
            </w:tcBorders>
          </w:tcPr>
          <w:p w:rsidR="004C2682" w:rsidRPr="00D2473F" w:rsidRDefault="004C2682" w:rsidP="00F256C6">
            <w:pPr>
              <w:spacing w:line="360" w:lineRule="auto"/>
              <w:jc w:val="left"/>
              <w:rPr>
                <w:sz w:val="20"/>
                <w:szCs w:val="20"/>
              </w:rPr>
            </w:pPr>
            <w:r w:rsidRPr="00D2473F">
              <w:rPr>
                <w:sz w:val="20"/>
                <w:szCs w:val="20"/>
              </w:rPr>
              <w:t>Parafa osoby sporządzającej</w:t>
            </w:r>
          </w:p>
        </w:tc>
        <w:tc>
          <w:tcPr>
            <w:tcW w:w="584" w:type="pct"/>
            <w:tcBorders>
              <w:top w:val="single" w:sz="4" w:space="0" w:color="auto"/>
              <w:left w:val="single" w:sz="4" w:space="0" w:color="auto"/>
              <w:bottom w:val="single" w:sz="4" w:space="0" w:color="auto"/>
              <w:right w:val="single" w:sz="4" w:space="0" w:color="auto"/>
            </w:tcBorders>
          </w:tcPr>
          <w:p w:rsidR="004C2682" w:rsidRPr="00D2473F" w:rsidRDefault="004C2682" w:rsidP="00F256C6">
            <w:pPr>
              <w:spacing w:line="360" w:lineRule="auto"/>
              <w:jc w:val="left"/>
              <w:rPr>
                <w:sz w:val="20"/>
                <w:szCs w:val="20"/>
              </w:rPr>
            </w:pPr>
            <w:r w:rsidRPr="00D2473F">
              <w:rPr>
                <w:sz w:val="20"/>
                <w:szCs w:val="20"/>
              </w:rPr>
              <w:t>3 dni</w:t>
            </w:r>
            <w:r w:rsidR="00556C93" w:rsidRPr="00D2473F">
              <w:rPr>
                <w:sz w:val="20"/>
                <w:szCs w:val="20"/>
              </w:rPr>
              <w:t xml:space="preserve"> robocze</w:t>
            </w:r>
          </w:p>
        </w:tc>
        <w:tc>
          <w:tcPr>
            <w:tcW w:w="748" w:type="pct"/>
            <w:tcBorders>
              <w:top w:val="single" w:sz="4" w:space="0" w:color="auto"/>
              <w:left w:val="single" w:sz="4" w:space="0" w:color="auto"/>
              <w:bottom w:val="single" w:sz="4" w:space="0" w:color="auto"/>
              <w:right w:val="single" w:sz="4" w:space="0" w:color="auto"/>
            </w:tcBorders>
          </w:tcPr>
          <w:p w:rsidR="004C2682" w:rsidRPr="00D2473F" w:rsidRDefault="004C2682" w:rsidP="00F256C6">
            <w:pPr>
              <w:spacing w:line="360" w:lineRule="auto"/>
              <w:jc w:val="left"/>
              <w:rPr>
                <w:sz w:val="20"/>
                <w:szCs w:val="20"/>
              </w:rPr>
            </w:pPr>
            <w:r w:rsidRPr="00D2473F">
              <w:rPr>
                <w:sz w:val="20"/>
                <w:szCs w:val="20"/>
              </w:rPr>
              <w:t>Na podstawie materiałów prz</w:t>
            </w:r>
            <w:r w:rsidR="002202C8" w:rsidRPr="00D2473F">
              <w:rPr>
                <w:sz w:val="20"/>
                <w:szCs w:val="20"/>
              </w:rPr>
              <w:t>ygotowywany jest właściwy wnios</w:t>
            </w:r>
            <w:r w:rsidRPr="00D2473F">
              <w:rPr>
                <w:sz w:val="20"/>
                <w:szCs w:val="20"/>
              </w:rPr>
              <w:t>e</w:t>
            </w:r>
            <w:r w:rsidR="002202C8" w:rsidRPr="00D2473F">
              <w:rPr>
                <w:sz w:val="20"/>
                <w:szCs w:val="20"/>
              </w:rPr>
              <w:t>k</w:t>
            </w:r>
            <w:r w:rsidRPr="00D2473F">
              <w:rPr>
                <w:sz w:val="20"/>
                <w:szCs w:val="20"/>
              </w:rPr>
              <w:t xml:space="preserve"> do </w:t>
            </w:r>
            <w:r w:rsidR="00620652">
              <w:rPr>
                <w:sz w:val="20"/>
                <w:szCs w:val="20"/>
              </w:rPr>
              <w:t>MIR</w:t>
            </w:r>
            <w:r w:rsidRPr="00D2473F">
              <w:rPr>
                <w:sz w:val="20"/>
                <w:szCs w:val="20"/>
              </w:rPr>
              <w:t xml:space="preserve"> wraz z załącznikami, zawierający zbiorcze dane (</w:t>
            </w:r>
            <w:r w:rsidR="00381291" w:rsidRPr="00D2473F">
              <w:rPr>
                <w:sz w:val="20"/>
                <w:szCs w:val="20"/>
              </w:rPr>
              <w:t>wg</w:t>
            </w:r>
            <w:r w:rsidRPr="00D2473F">
              <w:rPr>
                <w:sz w:val="20"/>
                <w:szCs w:val="20"/>
              </w:rPr>
              <w:t xml:space="preserve"> wzorów wskazanych w KW)</w:t>
            </w:r>
          </w:p>
          <w:p w:rsidR="004C2682" w:rsidRPr="00D2473F" w:rsidRDefault="004C2682" w:rsidP="00F256C6">
            <w:pPr>
              <w:spacing w:line="360" w:lineRule="auto"/>
              <w:jc w:val="left"/>
              <w:rPr>
                <w:sz w:val="20"/>
                <w:szCs w:val="20"/>
              </w:rPr>
            </w:pPr>
          </w:p>
        </w:tc>
      </w:tr>
      <w:tr w:rsidR="004C2682" w:rsidRPr="00D2473F">
        <w:trPr>
          <w:trHeight w:val="4252"/>
        </w:trPr>
        <w:tc>
          <w:tcPr>
            <w:tcW w:w="163" w:type="pct"/>
            <w:tcBorders>
              <w:top w:val="single" w:sz="4" w:space="0" w:color="auto"/>
              <w:left w:val="single" w:sz="4" w:space="0" w:color="auto"/>
              <w:bottom w:val="single" w:sz="4" w:space="0" w:color="auto"/>
              <w:right w:val="single" w:sz="4" w:space="0" w:color="auto"/>
            </w:tcBorders>
          </w:tcPr>
          <w:p w:rsidR="004C2682" w:rsidRPr="00D2473F" w:rsidRDefault="004C2682" w:rsidP="00F256C6">
            <w:pPr>
              <w:spacing w:line="360" w:lineRule="auto"/>
              <w:jc w:val="left"/>
              <w:rPr>
                <w:sz w:val="20"/>
                <w:szCs w:val="20"/>
              </w:rPr>
            </w:pPr>
            <w:r w:rsidRPr="00D2473F">
              <w:rPr>
                <w:sz w:val="20"/>
                <w:szCs w:val="20"/>
              </w:rPr>
              <w:lastRenderedPageBreak/>
              <w:t>4</w:t>
            </w:r>
          </w:p>
        </w:tc>
        <w:tc>
          <w:tcPr>
            <w:tcW w:w="693" w:type="pct"/>
            <w:tcBorders>
              <w:top w:val="single" w:sz="4" w:space="0" w:color="auto"/>
              <w:left w:val="single" w:sz="4" w:space="0" w:color="auto"/>
              <w:bottom w:val="single" w:sz="4" w:space="0" w:color="auto"/>
              <w:right w:val="single" w:sz="4" w:space="0" w:color="auto"/>
            </w:tcBorders>
          </w:tcPr>
          <w:p w:rsidR="004C2682" w:rsidRPr="00D2473F" w:rsidRDefault="00556C93" w:rsidP="00F256C6">
            <w:pPr>
              <w:spacing w:line="360" w:lineRule="auto"/>
              <w:jc w:val="left"/>
              <w:rPr>
                <w:sz w:val="20"/>
                <w:szCs w:val="20"/>
              </w:rPr>
            </w:pPr>
            <w:r w:rsidRPr="00D2473F">
              <w:rPr>
                <w:sz w:val="20"/>
                <w:szCs w:val="20"/>
              </w:rPr>
              <w:t>Sprawdzenie sporządzonego wniosku o przyznanie środków z budżetu środków europejskich oraz o udzielenie dotacji celowej z budżetu państwa</w:t>
            </w:r>
            <w:r w:rsidRPr="00D2473F" w:rsidDel="009D72B4">
              <w:rPr>
                <w:sz w:val="20"/>
                <w:szCs w:val="20"/>
              </w:rPr>
              <w:t xml:space="preserve"> </w:t>
            </w:r>
            <w:r w:rsidRPr="00D2473F">
              <w:rPr>
                <w:sz w:val="20"/>
                <w:szCs w:val="20"/>
              </w:rPr>
              <w:t>- druga para oczu</w:t>
            </w:r>
          </w:p>
        </w:tc>
        <w:tc>
          <w:tcPr>
            <w:tcW w:w="546" w:type="pct"/>
            <w:tcBorders>
              <w:top w:val="single" w:sz="4" w:space="0" w:color="auto"/>
              <w:left w:val="single" w:sz="4" w:space="0" w:color="auto"/>
              <w:bottom w:val="single" w:sz="4" w:space="0" w:color="auto"/>
              <w:right w:val="single" w:sz="4" w:space="0" w:color="auto"/>
            </w:tcBorders>
          </w:tcPr>
          <w:p w:rsidR="004C2682" w:rsidRPr="00D2473F" w:rsidRDefault="004C2682" w:rsidP="00F256C6">
            <w:pPr>
              <w:spacing w:line="360" w:lineRule="auto"/>
              <w:jc w:val="left"/>
              <w:rPr>
                <w:sz w:val="20"/>
                <w:szCs w:val="20"/>
              </w:rPr>
            </w:pPr>
            <w:r w:rsidRPr="00D2473F">
              <w:rPr>
                <w:sz w:val="20"/>
                <w:szCs w:val="20"/>
              </w:rPr>
              <w:t xml:space="preserve">Stanowisko ds. prognozowania </w:t>
            </w:r>
            <w:r w:rsidR="00381291" w:rsidRPr="00D2473F">
              <w:rPr>
                <w:sz w:val="20"/>
                <w:szCs w:val="20"/>
              </w:rPr>
              <w:t>i rozliczania</w:t>
            </w:r>
            <w:r w:rsidRPr="00D2473F">
              <w:rPr>
                <w:sz w:val="20"/>
                <w:szCs w:val="20"/>
              </w:rPr>
              <w:t xml:space="preserve"> wydatków  </w:t>
            </w:r>
          </w:p>
        </w:tc>
        <w:tc>
          <w:tcPr>
            <w:tcW w:w="525" w:type="pct"/>
            <w:tcBorders>
              <w:top w:val="single" w:sz="4" w:space="0" w:color="auto"/>
              <w:left w:val="single" w:sz="4" w:space="0" w:color="auto"/>
              <w:bottom w:val="single" w:sz="4" w:space="0" w:color="auto"/>
              <w:right w:val="single" w:sz="4" w:space="0" w:color="auto"/>
            </w:tcBorders>
          </w:tcPr>
          <w:p w:rsidR="004C2682" w:rsidRPr="00D2473F" w:rsidRDefault="00661CD3" w:rsidP="00F256C6">
            <w:pPr>
              <w:spacing w:line="360" w:lineRule="auto"/>
              <w:jc w:val="left"/>
              <w:rPr>
                <w:sz w:val="20"/>
                <w:szCs w:val="20"/>
              </w:rPr>
            </w:pPr>
            <w:r>
              <w:rPr>
                <w:sz w:val="20"/>
                <w:szCs w:val="20"/>
              </w:rPr>
              <w:t>RF-I-ZF</w:t>
            </w:r>
          </w:p>
        </w:tc>
        <w:tc>
          <w:tcPr>
            <w:tcW w:w="575" w:type="pct"/>
            <w:tcBorders>
              <w:top w:val="single" w:sz="4" w:space="0" w:color="auto"/>
              <w:left w:val="single" w:sz="4" w:space="0" w:color="auto"/>
              <w:bottom w:val="single" w:sz="4" w:space="0" w:color="auto"/>
              <w:right w:val="single" w:sz="4" w:space="0" w:color="auto"/>
            </w:tcBorders>
          </w:tcPr>
          <w:p w:rsidR="004C2682" w:rsidRPr="00D2473F" w:rsidRDefault="00556C93" w:rsidP="00F256C6">
            <w:pPr>
              <w:spacing w:line="360" w:lineRule="auto"/>
              <w:jc w:val="left"/>
              <w:rPr>
                <w:sz w:val="20"/>
                <w:szCs w:val="20"/>
              </w:rPr>
            </w:pPr>
            <w:r w:rsidRPr="00D2473F">
              <w:rPr>
                <w:sz w:val="20"/>
                <w:szCs w:val="20"/>
              </w:rPr>
              <w:t>Wniosek o przyznanie środków z budżetu środków europejskich oraz o udzielenie dotacji celowej z budżetu państwa</w:t>
            </w:r>
            <w:r w:rsidRPr="00D2473F" w:rsidDel="009D72B4">
              <w:rPr>
                <w:sz w:val="20"/>
                <w:szCs w:val="20"/>
              </w:rPr>
              <w:t xml:space="preserve"> </w:t>
            </w:r>
            <w:r w:rsidRPr="00D2473F">
              <w:rPr>
                <w:sz w:val="20"/>
                <w:szCs w:val="20"/>
              </w:rPr>
              <w:t>wraz z załącznikami (wg wzorów z KW)</w:t>
            </w:r>
          </w:p>
        </w:tc>
        <w:tc>
          <w:tcPr>
            <w:tcW w:w="582" w:type="pct"/>
            <w:tcBorders>
              <w:top w:val="single" w:sz="4" w:space="0" w:color="auto"/>
              <w:left w:val="single" w:sz="4" w:space="0" w:color="auto"/>
              <w:bottom w:val="single" w:sz="4" w:space="0" w:color="auto"/>
              <w:right w:val="single" w:sz="4" w:space="0" w:color="auto"/>
            </w:tcBorders>
          </w:tcPr>
          <w:p w:rsidR="004C2682" w:rsidRPr="00D2473F" w:rsidRDefault="004C2682" w:rsidP="00F256C6">
            <w:pPr>
              <w:spacing w:line="360" w:lineRule="auto"/>
              <w:jc w:val="left"/>
              <w:rPr>
                <w:sz w:val="20"/>
                <w:szCs w:val="20"/>
              </w:rPr>
            </w:pPr>
            <w:r w:rsidRPr="00D2473F">
              <w:rPr>
                <w:sz w:val="20"/>
                <w:szCs w:val="20"/>
              </w:rPr>
              <w:t>Adnotacja o poprawności dokumentu lub błędach</w:t>
            </w:r>
          </w:p>
        </w:tc>
        <w:tc>
          <w:tcPr>
            <w:tcW w:w="582" w:type="pct"/>
            <w:tcBorders>
              <w:top w:val="single" w:sz="4" w:space="0" w:color="auto"/>
              <w:left w:val="single" w:sz="4" w:space="0" w:color="auto"/>
              <w:bottom w:val="single" w:sz="4" w:space="0" w:color="auto"/>
              <w:right w:val="single" w:sz="4" w:space="0" w:color="auto"/>
            </w:tcBorders>
          </w:tcPr>
          <w:p w:rsidR="004C2682" w:rsidRPr="00D2473F" w:rsidRDefault="004C2682" w:rsidP="00F256C6">
            <w:pPr>
              <w:spacing w:line="360" w:lineRule="auto"/>
              <w:jc w:val="left"/>
              <w:rPr>
                <w:sz w:val="20"/>
                <w:szCs w:val="20"/>
              </w:rPr>
            </w:pPr>
            <w:r w:rsidRPr="00D2473F">
              <w:rPr>
                <w:sz w:val="20"/>
                <w:szCs w:val="20"/>
              </w:rPr>
              <w:t>Parafa osoby weryfikującej</w:t>
            </w:r>
          </w:p>
        </w:tc>
        <w:tc>
          <w:tcPr>
            <w:tcW w:w="584" w:type="pct"/>
            <w:tcBorders>
              <w:top w:val="single" w:sz="4" w:space="0" w:color="auto"/>
              <w:left w:val="single" w:sz="4" w:space="0" w:color="auto"/>
              <w:bottom w:val="single" w:sz="4" w:space="0" w:color="auto"/>
              <w:right w:val="single" w:sz="4" w:space="0" w:color="auto"/>
            </w:tcBorders>
          </w:tcPr>
          <w:p w:rsidR="004C2682" w:rsidRPr="00D2473F" w:rsidRDefault="00DD7293" w:rsidP="00F256C6">
            <w:pPr>
              <w:spacing w:line="360" w:lineRule="auto"/>
              <w:jc w:val="left"/>
              <w:rPr>
                <w:sz w:val="20"/>
                <w:szCs w:val="20"/>
              </w:rPr>
            </w:pPr>
            <w:r w:rsidRPr="00D2473F">
              <w:rPr>
                <w:sz w:val="20"/>
                <w:szCs w:val="20"/>
              </w:rPr>
              <w:t>1 dzień roboczy</w:t>
            </w:r>
          </w:p>
        </w:tc>
        <w:tc>
          <w:tcPr>
            <w:tcW w:w="748" w:type="pct"/>
            <w:tcBorders>
              <w:top w:val="single" w:sz="4" w:space="0" w:color="auto"/>
              <w:left w:val="single" w:sz="4" w:space="0" w:color="auto"/>
              <w:bottom w:val="single" w:sz="4" w:space="0" w:color="auto"/>
              <w:right w:val="single" w:sz="4" w:space="0" w:color="auto"/>
            </w:tcBorders>
          </w:tcPr>
          <w:p w:rsidR="004C2682" w:rsidRPr="00D2473F" w:rsidRDefault="004C2682" w:rsidP="00F256C6">
            <w:pPr>
              <w:spacing w:line="360" w:lineRule="auto"/>
              <w:jc w:val="left"/>
              <w:rPr>
                <w:sz w:val="20"/>
                <w:szCs w:val="20"/>
              </w:rPr>
            </w:pPr>
            <w:r w:rsidRPr="00D2473F">
              <w:rPr>
                <w:sz w:val="20"/>
                <w:szCs w:val="20"/>
              </w:rPr>
              <w:t>W przypadku negatywnej weryfikacji – przekazanie do poprawy.</w:t>
            </w:r>
          </w:p>
        </w:tc>
      </w:tr>
      <w:tr w:rsidR="004C2682" w:rsidRPr="00D2473F">
        <w:trPr>
          <w:trHeight w:val="1242"/>
        </w:trPr>
        <w:tc>
          <w:tcPr>
            <w:tcW w:w="163" w:type="pct"/>
            <w:tcBorders>
              <w:top w:val="single" w:sz="4" w:space="0" w:color="auto"/>
              <w:left w:val="single" w:sz="4" w:space="0" w:color="auto"/>
              <w:bottom w:val="single" w:sz="4" w:space="0" w:color="auto"/>
              <w:right w:val="single" w:sz="4" w:space="0" w:color="auto"/>
            </w:tcBorders>
          </w:tcPr>
          <w:p w:rsidR="004C2682" w:rsidRPr="00D2473F" w:rsidRDefault="004C2682" w:rsidP="00F256C6">
            <w:pPr>
              <w:spacing w:line="360" w:lineRule="auto"/>
              <w:jc w:val="left"/>
              <w:rPr>
                <w:sz w:val="20"/>
                <w:szCs w:val="20"/>
              </w:rPr>
            </w:pPr>
            <w:r w:rsidRPr="00D2473F">
              <w:rPr>
                <w:sz w:val="20"/>
                <w:szCs w:val="20"/>
              </w:rPr>
              <w:t>5</w:t>
            </w:r>
          </w:p>
        </w:tc>
        <w:tc>
          <w:tcPr>
            <w:tcW w:w="693" w:type="pct"/>
            <w:tcBorders>
              <w:top w:val="single" w:sz="4" w:space="0" w:color="auto"/>
              <w:left w:val="single" w:sz="4" w:space="0" w:color="auto"/>
              <w:bottom w:val="single" w:sz="4" w:space="0" w:color="auto"/>
              <w:right w:val="single" w:sz="4" w:space="0" w:color="auto"/>
            </w:tcBorders>
          </w:tcPr>
          <w:p w:rsidR="004C2682" w:rsidRPr="00D2473F" w:rsidRDefault="00556C93" w:rsidP="00F256C6">
            <w:pPr>
              <w:spacing w:line="360" w:lineRule="auto"/>
              <w:jc w:val="left"/>
              <w:rPr>
                <w:sz w:val="20"/>
                <w:szCs w:val="20"/>
              </w:rPr>
            </w:pPr>
            <w:r w:rsidRPr="00D2473F">
              <w:rPr>
                <w:sz w:val="20"/>
                <w:szCs w:val="20"/>
              </w:rPr>
              <w:t>Przekazanie do zatwierdzenia wniosku o przyznanie środków z budżetu środków europejskich oraz o udzielenie dotacji celowej z budżetu państwa</w:t>
            </w:r>
            <w:r w:rsidRPr="00D2473F" w:rsidDel="009D72B4">
              <w:rPr>
                <w:sz w:val="20"/>
                <w:szCs w:val="20"/>
              </w:rPr>
              <w:t xml:space="preserve"> </w:t>
            </w:r>
            <w:r w:rsidRPr="00D2473F">
              <w:rPr>
                <w:sz w:val="20"/>
                <w:szCs w:val="20"/>
              </w:rPr>
              <w:t>wraz z załącznikami</w:t>
            </w:r>
          </w:p>
        </w:tc>
        <w:tc>
          <w:tcPr>
            <w:tcW w:w="546" w:type="pct"/>
            <w:tcBorders>
              <w:top w:val="single" w:sz="4" w:space="0" w:color="auto"/>
              <w:left w:val="single" w:sz="4" w:space="0" w:color="auto"/>
              <w:bottom w:val="single" w:sz="4" w:space="0" w:color="auto"/>
              <w:right w:val="single" w:sz="4" w:space="0" w:color="auto"/>
            </w:tcBorders>
          </w:tcPr>
          <w:p w:rsidR="004C2682" w:rsidRPr="00D2473F" w:rsidRDefault="004C2682" w:rsidP="00F256C6">
            <w:pPr>
              <w:spacing w:line="360" w:lineRule="auto"/>
              <w:jc w:val="left"/>
              <w:rPr>
                <w:sz w:val="20"/>
                <w:szCs w:val="20"/>
              </w:rPr>
            </w:pPr>
            <w:r w:rsidRPr="00D2473F">
              <w:rPr>
                <w:sz w:val="20"/>
                <w:szCs w:val="20"/>
              </w:rPr>
              <w:t xml:space="preserve">Stanowisko ds. prognozowania </w:t>
            </w:r>
            <w:r w:rsidR="00381291" w:rsidRPr="00D2473F">
              <w:rPr>
                <w:sz w:val="20"/>
                <w:szCs w:val="20"/>
              </w:rPr>
              <w:t>i rozliczania</w:t>
            </w:r>
            <w:r w:rsidRPr="00D2473F">
              <w:rPr>
                <w:sz w:val="20"/>
                <w:szCs w:val="20"/>
              </w:rPr>
              <w:t xml:space="preserve"> wydatków  </w:t>
            </w:r>
          </w:p>
        </w:tc>
        <w:tc>
          <w:tcPr>
            <w:tcW w:w="525" w:type="pct"/>
            <w:tcBorders>
              <w:top w:val="single" w:sz="4" w:space="0" w:color="auto"/>
              <w:left w:val="single" w:sz="4" w:space="0" w:color="auto"/>
              <w:bottom w:val="single" w:sz="4" w:space="0" w:color="auto"/>
              <w:right w:val="single" w:sz="4" w:space="0" w:color="auto"/>
            </w:tcBorders>
          </w:tcPr>
          <w:p w:rsidR="004C2682" w:rsidRPr="00D2473F" w:rsidRDefault="00661CD3" w:rsidP="00F256C6">
            <w:pPr>
              <w:spacing w:line="360" w:lineRule="auto"/>
              <w:jc w:val="left"/>
              <w:rPr>
                <w:sz w:val="20"/>
                <w:szCs w:val="20"/>
              </w:rPr>
            </w:pPr>
            <w:r>
              <w:rPr>
                <w:sz w:val="20"/>
                <w:szCs w:val="20"/>
              </w:rPr>
              <w:t>RF-I-ZF</w:t>
            </w:r>
            <w:r w:rsidR="004C2682" w:rsidRPr="00D2473F" w:rsidDel="00592AC5">
              <w:rPr>
                <w:sz w:val="20"/>
                <w:szCs w:val="20"/>
                <w:lang w:val="de-DE"/>
              </w:rPr>
              <w:t xml:space="preserve"> </w:t>
            </w:r>
            <w:r w:rsidR="004C2682" w:rsidRPr="00D2473F">
              <w:rPr>
                <w:sz w:val="20"/>
                <w:szCs w:val="20"/>
              </w:rPr>
              <w:t xml:space="preserve">, </w:t>
            </w:r>
            <w:r w:rsidR="00E2727B">
              <w:rPr>
                <w:sz w:val="20"/>
                <w:szCs w:val="20"/>
              </w:rPr>
              <w:t>RF</w:t>
            </w:r>
            <w:r w:rsidR="004C2682" w:rsidRPr="00D2473F">
              <w:rPr>
                <w:sz w:val="20"/>
                <w:szCs w:val="20"/>
              </w:rPr>
              <w:t>, Zarząd Województwa</w:t>
            </w:r>
          </w:p>
        </w:tc>
        <w:tc>
          <w:tcPr>
            <w:tcW w:w="575" w:type="pct"/>
            <w:tcBorders>
              <w:top w:val="single" w:sz="4" w:space="0" w:color="auto"/>
              <w:left w:val="single" w:sz="4" w:space="0" w:color="auto"/>
              <w:bottom w:val="single" w:sz="4" w:space="0" w:color="auto"/>
              <w:right w:val="single" w:sz="4" w:space="0" w:color="auto"/>
            </w:tcBorders>
          </w:tcPr>
          <w:p w:rsidR="004C2682" w:rsidRPr="00D2473F" w:rsidRDefault="00556C93" w:rsidP="00F256C6">
            <w:pPr>
              <w:spacing w:line="360" w:lineRule="auto"/>
              <w:jc w:val="left"/>
              <w:rPr>
                <w:sz w:val="20"/>
                <w:szCs w:val="20"/>
              </w:rPr>
            </w:pPr>
            <w:r w:rsidRPr="00D2473F">
              <w:rPr>
                <w:sz w:val="20"/>
                <w:szCs w:val="20"/>
              </w:rPr>
              <w:t>Wniosek o przyznanie środków z budżetu środków europejskich oraz o udzielenie dotacji celowej z budżetu państwa</w:t>
            </w:r>
            <w:r w:rsidRPr="00D2473F" w:rsidDel="009D72B4">
              <w:rPr>
                <w:sz w:val="20"/>
                <w:szCs w:val="20"/>
              </w:rPr>
              <w:t xml:space="preserve"> </w:t>
            </w:r>
            <w:r w:rsidRPr="00D2473F">
              <w:rPr>
                <w:sz w:val="20"/>
                <w:szCs w:val="20"/>
              </w:rPr>
              <w:t>wraz z załącznikami</w:t>
            </w:r>
          </w:p>
        </w:tc>
        <w:tc>
          <w:tcPr>
            <w:tcW w:w="582" w:type="pct"/>
            <w:tcBorders>
              <w:top w:val="single" w:sz="4" w:space="0" w:color="auto"/>
              <w:left w:val="single" w:sz="4" w:space="0" w:color="auto"/>
              <w:bottom w:val="single" w:sz="4" w:space="0" w:color="auto"/>
              <w:right w:val="single" w:sz="4" w:space="0" w:color="auto"/>
            </w:tcBorders>
          </w:tcPr>
          <w:p w:rsidR="004C2682" w:rsidRPr="00D2473F" w:rsidRDefault="004C2682" w:rsidP="00F256C6">
            <w:pPr>
              <w:spacing w:line="360" w:lineRule="auto"/>
              <w:jc w:val="left"/>
              <w:rPr>
                <w:sz w:val="20"/>
                <w:szCs w:val="20"/>
              </w:rPr>
            </w:pPr>
          </w:p>
        </w:tc>
        <w:tc>
          <w:tcPr>
            <w:tcW w:w="582" w:type="pct"/>
            <w:tcBorders>
              <w:top w:val="single" w:sz="4" w:space="0" w:color="auto"/>
              <w:left w:val="single" w:sz="4" w:space="0" w:color="auto"/>
              <w:bottom w:val="single" w:sz="4" w:space="0" w:color="auto"/>
              <w:right w:val="single" w:sz="4" w:space="0" w:color="auto"/>
            </w:tcBorders>
          </w:tcPr>
          <w:p w:rsidR="004C2682" w:rsidRPr="00D2473F" w:rsidRDefault="00556C93" w:rsidP="00F256C6">
            <w:pPr>
              <w:spacing w:line="360" w:lineRule="auto"/>
              <w:jc w:val="left"/>
              <w:rPr>
                <w:sz w:val="20"/>
                <w:szCs w:val="20"/>
              </w:rPr>
            </w:pPr>
            <w:r w:rsidRPr="00D2473F">
              <w:rPr>
                <w:sz w:val="20"/>
                <w:szCs w:val="20"/>
              </w:rPr>
              <w:t xml:space="preserve">Wstępna akceptacja przez Kierownika </w:t>
            </w:r>
            <w:r w:rsidR="00661CD3">
              <w:rPr>
                <w:sz w:val="20"/>
                <w:szCs w:val="20"/>
              </w:rPr>
              <w:t>RF-I-ZF</w:t>
            </w:r>
            <w:r w:rsidRPr="00D2473F">
              <w:rPr>
                <w:sz w:val="20"/>
                <w:szCs w:val="20"/>
              </w:rPr>
              <w:t xml:space="preserve">, </w:t>
            </w:r>
            <w:r w:rsidR="009C33E4">
              <w:rPr>
                <w:sz w:val="20"/>
                <w:szCs w:val="20"/>
              </w:rPr>
              <w:t xml:space="preserve"> zatwierdzenie zgodnie z obowiązującą uchwałą w sprawie upoważnienia do podpisywania dokumentów </w:t>
            </w:r>
            <w:r w:rsidR="009C33E4">
              <w:rPr>
                <w:sz w:val="20"/>
                <w:szCs w:val="20"/>
              </w:rPr>
              <w:lastRenderedPageBreak/>
              <w:t>związanych z realizacją Kontraktu wojewódzkiego dla Województwa Mazowieckiego</w:t>
            </w:r>
          </w:p>
        </w:tc>
        <w:tc>
          <w:tcPr>
            <w:tcW w:w="584" w:type="pct"/>
            <w:tcBorders>
              <w:top w:val="single" w:sz="4" w:space="0" w:color="auto"/>
              <w:left w:val="single" w:sz="4" w:space="0" w:color="auto"/>
              <w:bottom w:val="single" w:sz="4" w:space="0" w:color="auto"/>
              <w:right w:val="single" w:sz="4" w:space="0" w:color="auto"/>
            </w:tcBorders>
          </w:tcPr>
          <w:p w:rsidR="004C2682" w:rsidRPr="00D2473F" w:rsidRDefault="000B11C7" w:rsidP="00F256C6">
            <w:pPr>
              <w:spacing w:line="360" w:lineRule="auto"/>
              <w:jc w:val="left"/>
              <w:rPr>
                <w:sz w:val="20"/>
                <w:szCs w:val="20"/>
              </w:rPr>
            </w:pPr>
            <w:r w:rsidRPr="00D2473F">
              <w:rPr>
                <w:sz w:val="20"/>
                <w:szCs w:val="20"/>
              </w:rPr>
              <w:lastRenderedPageBreak/>
              <w:t>2 dni robocze</w:t>
            </w:r>
          </w:p>
        </w:tc>
        <w:tc>
          <w:tcPr>
            <w:tcW w:w="748" w:type="pct"/>
            <w:tcBorders>
              <w:top w:val="single" w:sz="4" w:space="0" w:color="auto"/>
              <w:left w:val="single" w:sz="4" w:space="0" w:color="auto"/>
              <w:bottom w:val="single" w:sz="4" w:space="0" w:color="auto"/>
              <w:right w:val="single" w:sz="4" w:space="0" w:color="auto"/>
            </w:tcBorders>
          </w:tcPr>
          <w:p w:rsidR="004C2682" w:rsidRPr="00D2473F" w:rsidRDefault="004C2682" w:rsidP="00F256C6">
            <w:pPr>
              <w:spacing w:line="360" w:lineRule="auto"/>
              <w:jc w:val="left"/>
              <w:rPr>
                <w:sz w:val="20"/>
                <w:szCs w:val="20"/>
              </w:rPr>
            </w:pPr>
          </w:p>
        </w:tc>
      </w:tr>
      <w:tr w:rsidR="004C2682" w:rsidRPr="00D2473F">
        <w:trPr>
          <w:trHeight w:val="2304"/>
        </w:trPr>
        <w:tc>
          <w:tcPr>
            <w:tcW w:w="163" w:type="pct"/>
            <w:tcBorders>
              <w:top w:val="single" w:sz="4" w:space="0" w:color="auto"/>
              <w:left w:val="single" w:sz="4" w:space="0" w:color="auto"/>
              <w:bottom w:val="single" w:sz="4" w:space="0" w:color="auto"/>
              <w:right w:val="single" w:sz="4" w:space="0" w:color="auto"/>
            </w:tcBorders>
          </w:tcPr>
          <w:p w:rsidR="004C2682" w:rsidRPr="00D2473F" w:rsidRDefault="004C2682" w:rsidP="00F256C6">
            <w:pPr>
              <w:spacing w:line="360" w:lineRule="auto"/>
              <w:jc w:val="left"/>
              <w:rPr>
                <w:sz w:val="20"/>
                <w:szCs w:val="20"/>
              </w:rPr>
            </w:pPr>
            <w:r w:rsidRPr="00D2473F">
              <w:rPr>
                <w:sz w:val="20"/>
                <w:szCs w:val="20"/>
              </w:rPr>
              <w:lastRenderedPageBreak/>
              <w:t>6</w:t>
            </w:r>
          </w:p>
        </w:tc>
        <w:tc>
          <w:tcPr>
            <w:tcW w:w="693" w:type="pct"/>
            <w:tcBorders>
              <w:top w:val="single" w:sz="4" w:space="0" w:color="auto"/>
              <w:left w:val="single" w:sz="4" w:space="0" w:color="auto"/>
              <w:bottom w:val="single" w:sz="4" w:space="0" w:color="auto"/>
              <w:right w:val="single" w:sz="4" w:space="0" w:color="auto"/>
            </w:tcBorders>
          </w:tcPr>
          <w:p w:rsidR="004C2682" w:rsidRPr="00D2473F" w:rsidRDefault="00556C93" w:rsidP="00F256C6">
            <w:pPr>
              <w:spacing w:line="360" w:lineRule="auto"/>
              <w:jc w:val="left"/>
              <w:rPr>
                <w:sz w:val="20"/>
                <w:szCs w:val="20"/>
              </w:rPr>
            </w:pPr>
            <w:r w:rsidRPr="00D2473F">
              <w:rPr>
                <w:sz w:val="20"/>
                <w:szCs w:val="20"/>
              </w:rPr>
              <w:t>Przekazanie wniosku o przyznanie środków z budżetu środków europejskich oraz o udzielenie dotacji celowej z budżetu państwa</w:t>
            </w:r>
            <w:r w:rsidRPr="00D2473F" w:rsidDel="009D72B4">
              <w:rPr>
                <w:sz w:val="20"/>
                <w:szCs w:val="20"/>
              </w:rPr>
              <w:t xml:space="preserve"> </w:t>
            </w:r>
            <w:r w:rsidRPr="00D2473F">
              <w:rPr>
                <w:sz w:val="20"/>
                <w:szCs w:val="20"/>
              </w:rPr>
              <w:t xml:space="preserve">do </w:t>
            </w:r>
            <w:r w:rsidR="00620652">
              <w:rPr>
                <w:sz w:val="20"/>
                <w:szCs w:val="20"/>
              </w:rPr>
              <w:t>MIR</w:t>
            </w:r>
          </w:p>
        </w:tc>
        <w:tc>
          <w:tcPr>
            <w:tcW w:w="546" w:type="pct"/>
            <w:tcBorders>
              <w:top w:val="single" w:sz="4" w:space="0" w:color="auto"/>
              <w:left w:val="single" w:sz="4" w:space="0" w:color="auto"/>
              <w:bottom w:val="single" w:sz="4" w:space="0" w:color="auto"/>
              <w:right w:val="single" w:sz="4" w:space="0" w:color="auto"/>
            </w:tcBorders>
          </w:tcPr>
          <w:p w:rsidR="004C2682" w:rsidRPr="00D2473F" w:rsidRDefault="004C2682" w:rsidP="00F256C6">
            <w:pPr>
              <w:spacing w:line="360" w:lineRule="auto"/>
              <w:jc w:val="left"/>
              <w:rPr>
                <w:sz w:val="20"/>
                <w:szCs w:val="20"/>
              </w:rPr>
            </w:pPr>
            <w:r w:rsidRPr="00D2473F">
              <w:rPr>
                <w:sz w:val="20"/>
                <w:szCs w:val="20"/>
              </w:rPr>
              <w:t xml:space="preserve">Stanowisko ds. prognozowania </w:t>
            </w:r>
            <w:r w:rsidR="00381291" w:rsidRPr="00D2473F">
              <w:rPr>
                <w:sz w:val="20"/>
                <w:szCs w:val="20"/>
              </w:rPr>
              <w:t>i rozliczania</w:t>
            </w:r>
            <w:r w:rsidRPr="00D2473F">
              <w:rPr>
                <w:sz w:val="20"/>
                <w:szCs w:val="20"/>
              </w:rPr>
              <w:t xml:space="preserve"> wydatków  </w:t>
            </w:r>
          </w:p>
        </w:tc>
        <w:tc>
          <w:tcPr>
            <w:tcW w:w="525" w:type="pct"/>
            <w:tcBorders>
              <w:top w:val="single" w:sz="4" w:space="0" w:color="auto"/>
              <w:left w:val="single" w:sz="4" w:space="0" w:color="auto"/>
              <w:bottom w:val="single" w:sz="4" w:space="0" w:color="auto"/>
              <w:right w:val="single" w:sz="4" w:space="0" w:color="auto"/>
            </w:tcBorders>
          </w:tcPr>
          <w:p w:rsidR="004C2682" w:rsidRPr="00D2473F" w:rsidRDefault="00661CD3" w:rsidP="00F256C6">
            <w:pPr>
              <w:spacing w:line="360" w:lineRule="auto"/>
              <w:jc w:val="left"/>
              <w:rPr>
                <w:sz w:val="20"/>
                <w:szCs w:val="20"/>
              </w:rPr>
            </w:pPr>
            <w:r>
              <w:rPr>
                <w:sz w:val="20"/>
                <w:szCs w:val="20"/>
              </w:rPr>
              <w:t>RF-I-ZF</w:t>
            </w:r>
            <w:r w:rsidR="004C2682" w:rsidRPr="00D2473F" w:rsidDel="00592AC5">
              <w:rPr>
                <w:sz w:val="20"/>
                <w:szCs w:val="20"/>
                <w:lang w:val="de-DE"/>
              </w:rPr>
              <w:t xml:space="preserve"> </w:t>
            </w:r>
            <w:r w:rsidR="004C2682" w:rsidRPr="00D2473F">
              <w:rPr>
                <w:sz w:val="20"/>
                <w:szCs w:val="20"/>
              </w:rPr>
              <w:t xml:space="preserve">, </w:t>
            </w:r>
            <w:r w:rsidR="00620652">
              <w:rPr>
                <w:sz w:val="20"/>
                <w:szCs w:val="20"/>
              </w:rPr>
              <w:t>MIR</w:t>
            </w:r>
          </w:p>
        </w:tc>
        <w:tc>
          <w:tcPr>
            <w:tcW w:w="575" w:type="pct"/>
            <w:tcBorders>
              <w:top w:val="single" w:sz="4" w:space="0" w:color="auto"/>
              <w:left w:val="single" w:sz="4" w:space="0" w:color="auto"/>
              <w:bottom w:val="single" w:sz="4" w:space="0" w:color="auto"/>
              <w:right w:val="single" w:sz="4" w:space="0" w:color="auto"/>
            </w:tcBorders>
          </w:tcPr>
          <w:p w:rsidR="004C2682" w:rsidRPr="00D2473F" w:rsidRDefault="00556C93" w:rsidP="00F256C6">
            <w:pPr>
              <w:spacing w:line="360" w:lineRule="auto"/>
              <w:jc w:val="left"/>
              <w:rPr>
                <w:sz w:val="20"/>
                <w:szCs w:val="20"/>
              </w:rPr>
            </w:pPr>
            <w:r w:rsidRPr="00D2473F">
              <w:rPr>
                <w:sz w:val="20"/>
                <w:szCs w:val="20"/>
              </w:rPr>
              <w:t>Wniosek o przyznanie środków z budżetu środków europejskich oraz o udzielenie dotacji celowej z budżetu państwa</w:t>
            </w:r>
          </w:p>
        </w:tc>
        <w:tc>
          <w:tcPr>
            <w:tcW w:w="582" w:type="pct"/>
            <w:tcBorders>
              <w:top w:val="single" w:sz="4" w:space="0" w:color="auto"/>
              <w:left w:val="single" w:sz="4" w:space="0" w:color="auto"/>
              <w:bottom w:val="single" w:sz="4" w:space="0" w:color="auto"/>
              <w:right w:val="single" w:sz="4" w:space="0" w:color="auto"/>
            </w:tcBorders>
          </w:tcPr>
          <w:p w:rsidR="004C2682" w:rsidRPr="00D2473F" w:rsidRDefault="00556C93" w:rsidP="00F256C6">
            <w:pPr>
              <w:spacing w:line="360" w:lineRule="auto"/>
              <w:jc w:val="left"/>
              <w:rPr>
                <w:sz w:val="20"/>
                <w:szCs w:val="20"/>
              </w:rPr>
            </w:pPr>
            <w:r w:rsidRPr="00D2473F">
              <w:rPr>
                <w:sz w:val="20"/>
                <w:szCs w:val="20"/>
              </w:rPr>
              <w:t>Wniosek o przyznanie środków z budżetu środków europejskich oraz o udzielenie dotacji celowej z budżetu państwa</w:t>
            </w:r>
          </w:p>
        </w:tc>
        <w:tc>
          <w:tcPr>
            <w:tcW w:w="582" w:type="pct"/>
            <w:tcBorders>
              <w:top w:val="single" w:sz="4" w:space="0" w:color="auto"/>
              <w:left w:val="single" w:sz="4" w:space="0" w:color="auto"/>
              <w:bottom w:val="single" w:sz="4" w:space="0" w:color="auto"/>
              <w:right w:val="single" w:sz="4" w:space="0" w:color="auto"/>
            </w:tcBorders>
          </w:tcPr>
          <w:p w:rsidR="004C2682" w:rsidRPr="00D2473F" w:rsidRDefault="004C2682" w:rsidP="00F256C6">
            <w:pPr>
              <w:spacing w:line="360" w:lineRule="auto"/>
              <w:jc w:val="left"/>
              <w:rPr>
                <w:sz w:val="20"/>
                <w:szCs w:val="20"/>
              </w:rPr>
            </w:pPr>
            <w:r w:rsidRPr="00D2473F">
              <w:rPr>
                <w:sz w:val="20"/>
                <w:szCs w:val="20"/>
              </w:rPr>
              <w:t>Data wysłania wniosku i nadanie numeru w rejestrze korespondencji (ESOD).</w:t>
            </w:r>
          </w:p>
          <w:p w:rsidR="004C2682" w:rsidRPr="00D2473F" w:rsidRDefault="004C2682" w:rsidP="00F256C6">
            <w:pPr>
              <w:spacing w:line="360" w:lineRule="auto"/>
              <w:jc w:val="left"/>
              <w:rPr>
                <w:sz w:val="20"/>
                <w:szCs w:val="20"/>
              </w:rPr>
            </w:pPr>
            <w:r w:rsidRPr="00D2473F">
              <w:rPr>
                <w:sz w:val="20"/>
                <w:szCs w:val="20"/>
              </w:rPr>
              <w:t xml:space="preserve">Potwierdzenie przekazania wniosku do </w:t>
            </w:r>
            <w:r w:rsidR="00620652">
              <w:rPr>
                <w:sz w:val="20"/>
                <w:szCs w:val="20"/>
              </w:rPr>
              <w:t>MIR</w:t>
            </w:r>
          </w:p>
        </w:tc>
        <w:tc>
          <w:tcPr>
            <w:tcW w:w="584" w:type="pct"/>
            <w:tcBorders>
              <w:top w:val="single" w:sz="4" w:space="0" w:color="auto"/>
              <w:left w:val="single" w:sz="4" w:space="0" w:color="auto"/>
              <w:bottom w:val="single" w:sz="4" w:space="0" w:color="auto"/>
              <w:right w:val="single" w:sz="4" w:space="0" w:color="auto"/>
            </w:tcBorders>
          </w:tcPr>
          <w:p w:rsidR="004C2682" w:rsidRPr="00D2473F" w:rsidRDefault="00556C93" w:rsidP="00F256C6">
            <w:pPr>
              <w:spacing w:line="360" w:lineRule="auto"/>
              <w:jc w:val="left"/>
              <w:rPr>
                <w:sz w:val="20"/>
                <w:szCs w:val="20"/>
              </w:rPr>
            </w:pPr>
            <w:r w:rsidRPr="00D2473F">
              <w:rPr>
                <w:sz w:val="20"/>
                <w:szCs w:val="20"/>
              </w:rPr>
              <w:t>Do 30</w:t>
            </w:r>
            <w:r w:rsidR="004C2682" w:rsidRPr="00D2473F">
              <w:rPr>
                <w:sz w:val="20"/>
                <w:szCs w:val="20"/>
              </w:rPr>
              <w:t xml:space="preserve"> listopada</w:t>
            </w:r>
          </w:p>
        </w:tc>
        <w:tc>
          <w:tcPr>
            <w:tcW w:w="748" w:type="pct"/>
            <w:tcBorders>
              <w:top w:val="single" w:sz="4" w:space="0" w:color="auto"/>
              <w:left w:val="single" w:sz="4" w:space="0" w:color="auto"/>
              <w:bottom w:val="single" w:sz="4" w:space="0" w:color="auto"/>
              <w:right w:val="single" w:sz="4" w:space="0" w:color="auto"/>
            </w:tcBorders>
          </w:tcPr>
          <w:p w:rsidR="004C2682" w:rsidRPr="00D2473F" w:rsidRDefault="00620652" w:rsidP="00F256C6">
            <w:pPr>
              <w:spacing w:line="360" w:lineRule="auto"/>
              <w:jc w:val="left"/>
              <w:rPr>
                <w:sz w:val="20"/>
                <w:szCs w:val="20"/>
              </w:rPr>
            </w:pPr>
            <w:r>
              <w:rPr>
                <w:sz w:val="20"/>
                <w:szCs w:val="20"/>
              </w:rPr>
              <w:t>MIR</w:t>
            </w:r>
            <w:r w:rsidR="00DD7293" w:rsidRPr="00D2473F">
              <w:rPr>
                <w:sz w:val="20"/>
                <w:szCs w:val="20"/>
              </w:rPr>
              <w:t xml:space="preserve"> informuje</w:t>
            </w:r>
            <w:r w:rsidR="0022332A" w:rsidRPr="00D2473F">
              <w:rPr>
                <w:sz w:val="20"/>
                <w:szCs w:val="20"/>
              </w:rPr>
              <w:t xml:space="preserve"> IZ </w:t>
            </w:r>
            <w:r w:rsidR="00DD7293" w:rsidRPr="00D2473F">
              <w:rPr>
                <w:sz w:val="20"/>
                <w:szCs w:val="20"/>
              </w:rPr>
              <w:t xml:space="preserve">RPO WM </w:t>
            </w:r>
            <w:r w:rsidR="00556C93" w:rsidRPr="00D2473F">
              <w:rPr>
                <w:sz w:val="20"/>
                <w:szCs w:val="20"/>
              </w:rPr>
              <w:t xml:space="preserve">o </w:t>
            </w:r>
            <w:r w:rsidR="00DD7293" w:rsidRPr="00D2473F">
              <w:rPr>
                <w:sz w:val="20"/>
                <w:szCs w:val="20"/>
              </w:rPr>
              <w:t>błędach we wniosku w terminie 7</w:t>
            </w:r>
            <w:r w:rsidR="00556C93" w:rsidRPr="00D2473F">
              <w:rPr>
                <w:sz w:val="20"/>
                <w:szCs w:val="20"/>
              </w:rPr>
              <w:t xml:space="preserve"> dni roboczych od dnia otrzymania oryginału wniosku i występuje do IZ </w:t>
            </w:r>
            <w:r w:rsidR="00DD7293" w:rsidRPr="00D2473F">
              <w:rPr>
                <w:sz w:val="20"/>
                <w:szCs w:val="20"/>
              </w:rPr>
              <w:t xml:space="preserve">RPO WM </w:t>
            </w:r>
            <w:r w:rsidR="00556C93" w:rsidRPr="00D2473F">
              <w:rPr>
                <w:sz w:val="20"/>
                <w:szCs w:val="20"/>
              </w:rPr>
              <w:t xml:space="preserve">o dokonanie korekty/uzupełnienia którego IZ </w:t>
            </w:r>
            <w:r w:rsidR="00DD7293" w:rsidRPr="00D2473F">
              <w:rPr>
                <w:sz w:val="20"/>
                <w:szCs w:val="20"/>
              </w:rPr>
              <w:t>RPO WM dokonuje w ciągu 5</w:t>
            </w:r>
            <w:r w:rsidR="00556C93" w:rsidRPr="00D2473F">
              <w:rPr>
                <w:sz w:val="20"/>
                <w:szCs w:val="20"/>
              </w:rPr>
              <w:t xml:space="preserve"> dni roboczych.</w:t>
            </w:r>
            <w:r w:rsidR="00DD7293" w:rsidRPr="00D2473F">
              <w:rPr>
                <w:sz w:val="20"/>
                <w:szCs w:val="20"/>
              </w:rPr>
              <w:t xml:space="preserve"> W przypadku stwierdzenia oczywistych omyłek i błędów </w:t>
            </w:r>
            <w:r w:rsidR="005F7D1C" w:rsidRPr="00D2473F">
              <w:rPr>
                <w:sz w:val="20"/>
                <w:szCs w:val="20"/>
              </w:rPr>
              <w:t xml:space="preserve">rachunkowych nie wyklucza się możliwości </w:t>
            </w:r>
            <w:r w:rsidR="005F7D1C" w:rsidRPr="00D2473F">
              <w:rPr>
                <w:sz w:val="20"/>
                <w:szCs w:val="20"/>
              </w:rPr>
              <w:lastRenderedPageBreak/>
              <w:t xml:space="preserve">uzupełniania lub poprawiania wniosku przez </w:t>
            </w:r>
            <w:r>
              <w:rPr>
                <w:sz w:val="20"/>
                <w:szCs w:val="20"/>
              </w:rPr>
              <w:t>MIR</w:t>
            </w:r>
            <w:r w:rsidR="005F7D1C" w:rsidRPr="00D2473F">
              <w:rPr>
                <w:sz w:val="20"/>
                <w:szCs w:val="20"/>
              </w:rPr>
              <w:t xml:space="preserve"> który informuje o tym fakcie IZ RPO WM</w:t>
            </w:r>
          </w:p>
        </w:tc>
      </w:tr>
      <w:tr w:rsidR="004C2682" w:rsidRPr="00D2473F">
        <w:trPr>
          <w:trHeight w:val="1928"/>
        </w:trPr>
        <w:tc>
          <w:tcPr>
            <w:tcW w:w="163" w:type="pct"/>
            <w:tcBorders>
              <w:top w:val="single" w:sz="4" w:space="0" w:color="auto"/>
              <w:left w:val="single" w:sz="4" w:space="0" w:color="auto"/>
              <w:bottom w:val="single" w:sz="4" w:space="0" w:color="auto"/>
              <w:right w:val="single" w:sz="4" w:space="0" w:color="auto"/>
            </w:tcBorders>
          </w:tcPr>
          <w:p w:rsidR="004C2682" w:rsidRPr="00D2473F" w:rsidRDefault="004C2682" w:rsidP="00F256C6">
            <w:pPr>
              <w:spacing w:line="360" w:lineRule="auto"/>
              <w:jc w:val="left"/>
              <w:rPr>
                <w:sz w:val="20"/>
                <w:szCs w:val="20"/>
              </w:rPr>
            </w:pPr>
            <w:r w:rsidRPr="00D2473F">
              <w:rPr>
                <w:sz w:val="20"/>
                <w:szCs w:val="20"/>
              </w:rPr>
              <w:lastRenderedPageBreak/>
              <w:t>7</w:t>
            </w:r>
          </w:p>
        </w:tc>
        <w:tc>
          <w:tcPr>
            <w:tcW w:w="693" w:type="pct"/>
            <w:tcBorders>
              <w:top w:val="single" w:sz="4" w:space="0" w:color="auto"/>
              <w:left w:val="single" w:sz="4" w:space="0" w:color="auto"/>
              <w:bottom w:val="single" w:sz="4" w:space="0" w:color="auto"/>
              <w:right w:val="single" w:sz="4" w:space="0" w:color="auto"/>
            </w:tcBorders>
          </w:tcPr>
          <w:p w:rsidR="004C2682" w:rsidRPr="00D2473F" w:rsidRDefault="00556C93" w:rsidP="00F256C6">
            <w:pPr>
              <w:spacing w:line="360" w:lineRule="auto"/>
              <w:jc w:val="left"/>
              <w:rPr>
                <w:sz w:val="20"/>
                <w:szCs w:val="20"/>
              </w:rPr>
            </w:pPr>
            <w:r w:rsidRPr="00D2473F">
              <w:rPr>
                <w:sz w:val="20"/>
                <w:szCs w:val="20"/>
              </w:rPr>
              <w:t xml:space="preserve">Poinformowanie IP II, </w:t>
            </w:r>
            <w:r w:rsidR="00957730">
              <w:rPr>
                <w:sz w:val="20"/>
                <w:szCs w:val="20"/>
              </w:rPr>
              <w:t>RF-II-PT</w:t>
            </w:r>
            <w:r w:rsidRPr="00D2473F">
              <w:rPr>
                <w:sz w:val="20"/>
                <w:szCs w:val="20"/>
              </w:rPr>
              <w:t xml:space="preserve"> i BF o przekazanym do </w:t>
            </w:r>
            <w:r w:rsidR="00620652">
              <w:rPr>
                <w:sz w:val="20"/>
                <w:szCs w:val="20"/>
              </w:rPr>
              <w:t>MIR</w:t>
            </w:r>
            <w:r w:rsidRPr="00D2473F">
              <w:rPr>
                <w:sz w:val="20"/>
                <w:szCs w:val="20"/>
              </w:rPr>
              <w:t xml:space="preserve"> wniosku o przyznanie środków z budżetu środków europejskich oraz o udzielenie dotacji celowej z budżetu państwa</w:t>
            </w:r>
          </w:p>
        </w:tc>
        <w:tc>
          <w:tcPr>
            <w:tcW w:w="546" w:type="pct"/>
            <w:tcBorders>
              <w:top w:val="single" w:sz="4" w:space="0" w:color="auto"/>
              <w:left w:val="single" w:sz="4" w:space="0" w:color="auto"/>
              <w:bottom w:val="single" w:sz="4" w:space="0" w:color="auto"/>
              <w:right w:val="single" w:sz="4" w:space="0" w:color="auto"/>
            </w:tcBorders>
          </w:tcPr>
          <w:p w:rsidR="004C2682" w:rsidRPr="00D2473F" w:rsidRDefault="004C2682" w:rsidP="00F256C6">
            <w:pPr>
              <w:spacing w:line="360" w:lineRule="auto"/>
              <w:jc w:val="left"/>
              <w:rPr>
                <w:sz w:val="20"/>
                <w:szCs w:val="20"/>
              </w:rPr>
            </w:pPr>
            <w:r w:rsidRPr="00D2473F">
              <w:rPr>
                <w:sz w:val="20"/>
                <w:szCs w:val="20"/>
              </w:rPr>
              <w:t xml:space="preserve">Stanowisko ds. prognozowania </w:t>
            </w:r>
            <w:r w:rsidR="00381291" w:rsidRPr="00D2473F">
              <w:rPr>
                <w:sz w:val="20"/>
                <w:szCs w:val="20"/>
              </w:rPr>
              <w:t>i rozliczania</w:t>
            </w:r>
            <w:r w:rsidRPr="00D2473F">
              <w:rPr>
                <w:sz w:val="20"/>
                <w:szCs w:val="20"/>
              </w:rPr>
              <w:t xml:space="preserve"> wydatków  </w:t>
            </w:r>
          </w:p>
        </w:tc>
        <w:tc>
          <w:tcPr>
            <w:tcW w:w="525" w:type="pct"/>
            <w:tcBorders>
              <w:top w:val="single" w:sz="4" w:space="0" w:color="auto"/>
              <w:left w:val="single" w:sz="4" w:space="0" w:color="auto"/>
              <w:bottom w:val="single" w:sz="4" w:space="0" w:color="auto"/>
              <w:right w:val="single" w:sz="4" w:space="0" w:color="auto"/>
            </w:tcBorders>
          </w:tcPr>
          <w:p w:rsidR="004C2682" w:rsidRPr="00E2727B" w:rsidRDefault="00661CD3" w:rsidP="00F256C6">
            <w:pPr>
              <w:spacing w:line="360" w:lineRule="auto"/>
              <w:jc w:val="left"/>
              <w:rPr>
                <w:sz w:val="20"/>
                <w:szCs w:val="20"/>
                <w:lang w:val="en-US"/>
              </w:rPr>
            </w:pPr>
            <w:r>
              <w:rPr>
                <w:sz w:val="20"/>
                <w:szCs w:val="20"/>
                <w:lang w:val="en-US"/>
              </w:rPr>
              <w:t>RF-I-ZF</w:t>
            </w:r>
            <w:r w:rsidR="002C78EE" w:rsidRPr="002C78EE">
              <w:rPr>
                <w:sz w:val="20"/>
                <w:szCs w:val="20"/>
                <w:lang w:val="en-US"/>
              </w:rPr>
              <w:t xml:space="preserve">, IP II, </w:t>
            </w:r>
            <w:r w:rsidR="00957730">
              <w:rPr>
                <w:sz w:val="20"/>
                <w:szCs w:val="20"/>
                <w:lang w:val="en-US"/>
              </w:rPr>
              <w:t>RF-II-PT</w:t>
            </w:r>
            <w:r w:rsidR="002C78EE" w:rsidRPr="002C78EE">
              <w:rPr>
                <w:sz w:val="20"/>
                <w:szCs w:val="20"/>
                <w:lang w:val="en-US"/>
              </w:rPr>
              <w:t>, BF</w:t>
            </w:r>
          </w:p>
        </w:tc>
        <w:tc>
          <w:tcPr>
            <w:tcW w:w="575" w:type="pct"/>
            <w:tcBorders>
              <w:top w:val="single" w:sz="4" w:space="0" w:color="auto"/>
              <w:left w:val="single" w:sz="4" w:space="0" w:color="auto"/>
              <w:bottom w:val="single" w:sz="4" w:space="0" w:color="auto"/>
              <w:right w:val="single" w:sz="4" w:space="0" w:color="auto"/>
            </w:tcBorders>
          </w:tcPr>
          <w:p w:rsidR="004C2682" w:rsidRPr="00D2473F" w:rsidRDefault="00556C93" w:rsidP="00F256C6">
            <w:pPr>
              <w:spacing w:line="360" w:lineRule="auto"/>
              <w:jc w:val="left"/>
              <w:rPr>
                <w:sz w:val="20"/>
                <w:szCs w:val="20"/>
              </w:rPr>
            </w:pPr>
            <w:r w:rsidRPr="00D2473F">
              <w:rPr>
                <w:sz w:val="20"/>
                <w:szCs w:val="20"/>
              </w:rPr>
              <w:t>Wniosek o przyznanie środków z budżetu środków europejskich oraz o udzielenie dotacji celowej z budżetu państwa</w:t>
            </w:r>
          </w:p>
        </w:tc>
        <w:tc>
          <w:tcPr>
            <w:tcW w:w="582" w:type="pct"/>
            <w:tcBorders>
              <w:top w:val="single" w:sz="4" w:space="0" w:color="auto"/>
              <w:left w:val="single" w:sz="4" w:space="0" w:color="auto"/>
              <w:bottom w:val="single" w:sz="4" w:space="0" w:color="auto"/>
              <w:right w:val="single" w:sz="4" w:space="0" w:color="auto"/>
            </w:tcBorders>
          </w:tcPr>
          <w:p w:rsidR="004C2682" w:rsidRPr="00D2473F" w:rsidRDefault="00556C93" w:rsidP="00F256C6">
            <w:pPr>
              <w:spacing w:line="360" w:lineRule="auto"/>
              <w:jc w:val="left"/>
              <w:rPr>
                <w:sz w:val="20"/>
                <w:szCs w:val="20"/>
              </w:rPr>
            </w:pPr>
            <w:r w:rsidRPr="00D2473F">
              <w:rPr>
                <w:sz w:val="20"/>
                <w:szCs w:val="20"/>
              </w:rPr>
              <w:t xml:space="preserve">Pismo informujące o przekazaniu do </w:t>
            </w:r>
            <w:r w:rsidR="00620652">
              <w:rPr>
                <w:sz w:val="20"/>
                <w:szCs w:val="20"/>
              </w:rPr>
              <w:t>MIR</w:t>
            </w:r>
            <w:r w:rsidRPr="00D2473F">
              <w:rPr>
                <w:sz w:val="20"/>
                <w:szCs w:val="20"/>
              </w:rPr>
              <w:t xml:space="preserve"> wniosku o przyznanie środków z budżetu środków europejskich oraz o udzielenie dotacji celowej z budżetu państwa</w:t>
            </w:r>
          </w:p>
        </w:tc>
        <w:tc>
          <w:tcPr>
            <w:tcW w:w="582" w:type="pct"/>
            <w:tcBorders>
              <w:top w:val="single" w:sz="4" w:space="0" w:color="auto"/>
              <w:left w:val="single" w:sz="4" w:space="0" w:color="auto"/>
              <w:bottom w:val="single" w:sz="4" w:space="0" w:color="auto"/>
              <w:right w:val="single" w:sz="4" w:space="0" w:color="auto"/>
            </w:tcBorders>
          </w:tcPr>
          <w:p w:rsidR="004C2682" w:rsidRPr="00D2473F" w:rsidRDefault="004C2682" w:rsidP="00F256C6">
            <w:pPr>
              <w:spacing w:line="360" w:lineRule="auto"/>
              <w:jc w:val="left"/>
              <w:rPr>
                <w:sz w:val="20"/>
                <w:szCs w:val="20"/>
              </w:rPr>
            </w:pPr>
            <w:r w:rsidRPr="00D2473F">
              <w:rPr>
                <w:sz w:val="20"/>
                <w:szCs w:val="20"/>
              </w:rPr>
              <w:t>Data wysłania pisma i nadanie numeru w rejestrze korespondencji (ESOD)</w:t>
            </w:r>
            <w:r w:rsidR="00565904" w:rsidRPr="00D2473F">
              <w:rPr>
                <w:sz w:val="20"/>
                <w:szCs w:val="20"/>
              </w:rPr>
              <w:t xml:space="preserve">, załączenie </w:t>
            </w:r>
            <w:r w:rsidR="00381291" w:rsidRPr="00D2473F">
              <w:rPr>
                <w:sz w:val="20"/>
                <w:szCs w:val="20"/>
              </w:rPr>
              <w:t>wydruku z</w:t>
            </w:r>
            <w:r w:rsidR="00565904" w:rsidRPr="00D2473F">
              <w:rPr>
                <w:sz w:val="20"/>
                <w:szCs w:val="20"/>
              </w:rPr>
              <w:t xml:space="preserve"> poczty </w:t>
            </w:r>
            <w:r w:rsidR="00381291" w:rsidRPr="00D2473F">
              <w:rPr>
                <w:sz w:val="20"/>
                <w:szCs w:val="20"/>
              </w:rPr>
              <w:t>elektronicznej do</w:t>
            </w:r>
            <w:r w:rsidR="00565904" w:rsidRPr="00D2473F">
              <w:rPr>
                <w:sz w:val="20"/>
                <w:szCs w:val="20"/>
              </w:rPr>
              <w:t xml:space="preserve"> dokumentacji </w:t>
            </w:r>
          </w:p>
        </w:tc>
        <w:tc>
          <w:tcPr>
            <w:tcW w:w="584" w:type="pct"/>
            <w:tcBorders>
              <w:top w:val="single" w:sz="4" w:space="0" w:color="auto"/>
              <w:left w:val="single" w:sz="4" w:space="0" w:color="auto"/>
              <w:bottom w:val="single" w:sz="4" w:space="0" w:color="auto"/>
              <w:right w:val="single" w:sz="4" w:space="0" w:color="auto"/>
            </w:tcBorders>
          </w:tcPr>
          <w:p w:rsidR="004C2682" w:rsidRPr="00D2473F" w:rsidRDefault="00AF3C8B" w:rsidP="00F256C6">
            <w:pPr>
              <w:spacing w:line="360" w:lineRule="auto"/>
              <w:jc w:val="left"/>
              <w:rPr>
                <w:sz w:val="20"/>
                <w:szCs w:val="20"/>
              </w:rPr>
            </w:pPr>
            <w:r>
              <w:rPr>
                <w:sz w:val="20"/>
                <w:szCs w:val="20"/>
              </w:rPr>
              <w:t>3</w:t>
            </w:r>
            <w:r w:rsidR="000B11C7" w:rsidRPr="00D2473F">
              <w:rPr>
                <w:sz w:val="20"/>
                <w:szCs w:val="20"/>
              </w:rPr>
              <w:t xml:space="preserve"> dni robocze</w:t>
            </w:r>
          </w:p>
        </w:tc>
        <w:tc>
          <w:tcPr>
            <w:tcW w:w="748" w:type="pct"/>
            <w:tcBorders>
              <w:top w:val="single" w:sz="4" w:space="0" w:color="auto"/>
              <w:left w:val="single" w:sz="4" w:space="0" w:color="auto"/>
              <w:bottom w:val="single" w:sz="4" w:space="0" w:color="auto"/>
              <w:right w:val="single" w:sz="4" w:space="0" w:color="auto"/>
            </w:tcBorders>
          </w:tcPr>
          <w:p w:rsidR="004C2682" w:rsidRPr="00D2473F" w:rsidRDefault="00565904" w:rsidP="00F256C6">
            <w:pPr>
              <w:spacing w:line="360" w:lineRule="auto"/>
              <w:jc w:val="left"/>
              <w:rPr>
                <w:sz w:val="20"/>
                <w:szCs w:val="20"/>
              </w:rPr>
            </w:pPr>
            <w:r w:rsidRPr="00D2473F">
              <w:rPr>
                <w:sz w:val="20"/>
                <w:szCs w:val="20"/>
              </w:rPr>
              <w:t xml:space="preserve">Wewnątrz </w:t>
            </w:r>
            <w:r w:rsidR="00E2727B">
              <w:rPr>
                <w:sz w:val="20"/>
                <w:szCs w:val="20"/>
              </w:rPr>
              <w:t>RF</w:t>
            </w:r>
            <w:r w:rsidRPr="00D2473F">
              <w:rPr>
                <w:sz w:val="20"/>
                <w:szCs w:val="20"/>
              </w:rPr>
              <w:t xml:space="preserve"> (do </w:t>
            </w:r>
            <w:r w:rsidR="00957730">
              <w:rPr>
                <w:sz w:val="20"/>
                <w:szCs w:val="20"/>
              </w:rPr>
              <w:t>RF-II-PT</w:t>
            </w:r>
            <w:r w:rsidRPr="00D2473F">
              <w:rPr>
                <w:sz w:val="20"/>
                <w:szCs w:val="20"/>
              </w:rPr>
              <w:t xml:space="preserve">) informacja przekazywana jest w formie elektronicznej </w:t>
            </w:r>
          </w:p>
        </w:tc>
      </w:tr>
      <w:tr w:rsidR="004C2682" w:rsidRPr="00D2473F">
        <w:trPr>
          <w:trHeight w:val="1680"/>
        </w:trPr>
        <w:tc>
          <w:tcPr>
            <w:tcW w:w="163" w:type="pct"/>
            <w:tcBorders>
              <w:top w:val="single" w:sz="4" w:space="0" w:color="auto"/>
              <w:left w:val="single" w:sz="4" w:space="0" w:color="auto"/>
              <w:bottom w:val="single" w:sz="4" w:space="0" w:color="auto"/>
              <w:right w:val="single" w:sz="4" w:space="0" w:color="auto"/>
            </w:tcBorders>
          </w:tcPr>
          <w:p w:rsidR="004C2682" w:rsidRPr="00D2473F" w:rsidRDefault="004C2682" w:rsidP="00F256C6">
            <w:pPr>
              <w:spacing w:line="360" w:lineRule="auto"/>
              <w:jc w:val="left"/>
              <w:rPr>
                <w:sz w:val="20"/>
                <w:szCs w:val="20"/>
              </w:rPr>
            </w:pPr>
            <w:r w:rsidRPr="00D2473F">
              <w:rPr>
                <w:sz w:val="20"/>
                <w:szCs w:val="20"/>
              </w:rPr>
              <w:t>8</w:t>
            </w:r>
          </w:p>
        </w:tc>
        <w:tc>
          <w:tcPr>
            <w:tcW w:w="693" w:type="pct"/>
            <w:tcBorders>
              <w:top w:val="single" w:sz="4" w:space="0" w:color="auto"/>
              <w:left w:val="single" w:sz="4" w:space="0" w:color="auto"/>
              <w:bottom w:val="single" w:sz="4" w:space="0" w:color="auto"/>
              <w:right w:val="single" w:sz="4" w:space="0" w:color="auto"/>
            </w:tcBorders>
          </w:tcPr>
          <w:p w:rsidR="004C2682" w:rsidRPr="00D2473F" w:rsidRDefault="00AD749F" w:rsidP="00F256C6">
            <w:pPr>
              <w:spacing w:line="360" w:lineRule="auto"/>
              <w:jc w:val="left"/>
              <w:rPr>
                <w:sz w:val="20"/>
                <w:szCs w:val="20"/>
              </w:rPr>
            </w:pPr>
            <w:r w:rsidRPr="00D2473F">
              <w:rPr>
                <w:sz w:val="20"/>
                <w:szCs w:val="20"/>
              </w:rPr>
              <w:t xml:space="preserve">Archiwizacja wniosku o przyznanie środków z budżetu środków europejskich oraz o udzielenie dotacji </w:t>
            </w:r>
            <w:r w:rsidRPr="00D2473F">
              <w:rPr>
                <w:sz w:val="20"/>
                <w:szCs w:val="20"/>
              </w:rPr>
              <w:lastRenderedPageBreak/>
              <w:t>celowej z budżetu państwa</w:t>
            </w:r>
            <w:r w:rsidRPr="00D2473F" w:rsidDel="009D72B4">
              <w:rPr>
                <w:sz w:val="20"/>
                <w:szCs w:val="20"/>
              </w:rPr>
              <w:t xml:space="preserve"> </w:t>
            </w:r>
            <w:r w:rsidRPr="00D2473F">
              <w:rPr>
                <w:sz w:val="20"/>
                <w:szCs w:val="20"/>
              </w:rPr>
              <w:t>wraz z listami sprawdzającymi sporządzonymi przez „pierwszą i drugą parę oczu”</w:t>
            </w:r>
          </w:p>
        </w:tc>
        <w:tc>
          <w:tcPr>
            <w:tcW w:w="546" w:type="pct"/>
            <w:tcBorders>
              <w:top w:val="single" w:sz="4" w:space="0" w:color="auto"/>
              <w:left w:val="single" w:sz="4" w:space="0" w:color="auto"/>
              <w:bottom w:val="single" w:sz="4" w:space="0" w:color="auto"/>
              <w:right w:val="single" w:sz="4" w:space="0" w:color="auto"/>
            </w:tcBorders>
          </w:tcPr>
          <w:p w:rsidR="004C2682" w:rsidRPr="00D2473F" w:rsidRDefault="004C2682" w:rsidP="00F256C6">
            <w:pPr>
              <w:spacing w:line="360" w:lineRule="auto"/>
              <w:jc w:val="left"/>
              <w:rPr>
                <w:sz w:val="20"/>
                <w:szCs w:val="20"/>
              </w:rPr>
            </w:pPr>
            <w:r w:rsidRPr="00D2473F">
              <w:rPr>
                <w:sz w:val="20"/>
                <w:szCs w:val="20"/>
              </w:rPr>
              <w:lastRenderedPageBreak/>
              <w:t xml:space="preserve">Stanowisko ds. prognozowania </w:t>
            </w:r>
            <w:r w:rsidR="00381291" w:rsidRPr="00D2473F">
              <w:rPr>
                <w:sz w:val="20"/>
                <w:szCs w:val="20"/>
              </w:rPr>
              <w:t>i rozliczania</w:t>
            </w:r>
            <w:r w:rsidRPr="00D2473F">
              <w:rPr>
                <w:sz w:val="20"/>
                <w:szCs w:val="20"/>
              </w:rPr>
              <w:t xml:space="preserve"> wydatków  </w:t>
            </w:r>
          </w:p>
        </w:tc>
        <w:tc>
          <w:tcPr>
            <w:tcW w:w="525" w:type="pct"/>
            <w:tcBorders>
              <w:top w:val="single" w:sz="4" w:space="0" w:color="auto"/>
              <w:left w:val="single" w:sz="4" w:space="0" w:color="auto"/>
              <w:bottom w:val="single" w:sz="4" w:space="0" w:color="auto"/>
              <w:right w:val="single" w:sz="4" w:space="0" w:color="auto"/>
            </w:tcBorders>
          </w:tcPr>
          <w:p w:rsidR="004C2682" w:rsidRPr="00D2473F" w:rsidRDefault="00661CD3" w:rsidP="00F256C6">
            <w:pPr>
              <w:spacing w:line="360" w:lineRule="auto"/>
              <w:jc w:val="left"/>
              <w:rPr>
                <w:sz w:val="20"/>
                <w:szCs w:val="20"/>
              </w:rPr>
            </w:pPr>
            <w:r>
              <w:rPr>
                <w:sz w:val="20"/>
                <w:szCs w:val="20"/>
              </w:rPr>
              <w:t>RF-I-ZF</w:t>
            </w:r>
          </w:p>
        </w:tc>
        <w:tc>
          <w:tcPr>
            <w:tcW w:w="575" w:type="pct"/>
            <w:tcBorders>
              <w:top w:val="single" w:sz="4" w:space="0" w:color="auto"/>
              <w:left w:val="single" w:sz="4" w:space="0" w:color="auto"/>
              <w:bottom w:val="single" w:sz="4" w:space="0" w:color="auto"/>
              <w:right w:val="single" w:sz="4" w:space="0" w:color="auto"/>
            </w:tcBorders>
          </w:tcPr>
          <w:p w:rsidR="004C2682" w:rsidRPr="00D2473F" w:rsidRDefault="00AD749F" w:rsidP="00F256C6">
            <w:pPr>
              <w:spacing w:line="360" w:lineRule="auto"/>
              <w:jc w:val="left"/>
              <w:rPr>
                <w:sz w:val="20"/>
                <w:szCs w:val="20"/>
              </w:rPr>
            </w:pPr>
            <w:r w:rsidRPr="00D2473F">
              <w:rPr>
                <w:sz w:val="20"/>
                <w:szCs w:val="20"/>
              </w:rPr>
              <w:t xml:space="preserve">Wniosek o przyznanie środków z budżetu środków europejskich </w:t>
            </w:r>
            <w:r w:rsidRPr="00D2473F">
              <w:rPr>
                <w:sz w:val="20"/>
                <w:szCs w:val="20"/>
              </w:rPr>
              <w:lastRenderedPageBreak/>
              <w:t>oraz o udzielenie dotacji celowej z budżetu państwa</w:t>
            </w:r>
            <w:r w:rsidRPr="00D2473F" w:rsidDel="009D72B4">
              <w:rPr>
                <w:sz w:val="20"/>
                <w:szCs w:val="20"/>
              </w:rPr>
              <w:t xml:space="preserve"> </w:t>
            </w:r>
            <w:r w:rsidRPr="00D2473F">
              <w:rPr>
                <w:sz w:val="20"/>
                <w:szCs w:val="20"/>
              </w:rPr>
              <w:t>wypełnione załączniki (wzory przyjęte KW)</w:t>
            </w:r>
          </w:p>
        </w:tc>
        <w:tc>
          <w:tcPr>
            <w:tcW w:w="582" w:type="pct"/>
            <w:tcBorders>
              <w:top w:val="single" w:sz="4" w:space="0" w:color="auto"/>
              <w:left w:val="single" w:sz="4" w:space="0" w:color="auto"/>
              <w:bottom w:val="single" w:sz="4" w:space="0" w:color="auto"/>
              <w:right w:val="single" w:sz="4" w:space="0" w:color="auto"/>
            </w:tcBorders>
          </w:tcPr>
          <w:p w:rsidR="004C2682" w:rsidRPr="00D2473F" w:rsidRDefault="004C2682" w:rsidP="00F256C6">
            <w:pPr>
              <w:spacing w:line="360" w:lineRule="auto"/>
              <w:jc w:val="left"/>
              <w:rPr>
                <w:sz w:val="20"/>
                <w:szCs w:val="20"/>
              </w:rPr>
            </w:pPr>
          </w:p>
        </w:tc>
        <w:tc>
          <w:tcPr>
            <w:tcW w:w="582" w:type="pct"/>
            <w:tcBorders>
              <w:top w:val="single" w:sz="4" w:space="0" w:color="auto"/>
              <w:left w:val="single" w:sz="4" w:space="0" w:color="auto"/>
              <w:bottom w:val="single" w:sz="4" w:space="0" w:color="auto"/>
              <w:right w:val="single" w:sz="4" w:space="0" w:color="auto"/>
            </w:tcBorders>
          </w:tcPr>
          <w:p w:rsidR="004C2682" w:rsidRPr="00D2473F" w:rsidRDefault="004C2682" w:rsidP="00F256C6">
            <w:pPr>
              <w:spacing w:line="360" w:lineRule="auto"/>
              <w:jc w:val="left"/>
              <w:rPr>
                <w:sz w:val="20"/>
                <w:szCs w:val="20"/>
              </w:rPr>
            </w:pPr>
            <w:r w:rsidRPr="00D2473F">
              <w:rPr>
                <w:sz w:val="20"/>
                <w:szCs w:val="20"/>
              </w:rPr>
              <w:t>Rejestr wniosków -ESOD</w:t>
            </w:r>
          </w:p>
        </w:tc>
        <w:tc>
          <w:tcPr>
            <w:tcW w:w="584" w:type="pct"/>
            <w:tcBorders>
              <w:top w:val="single" w:sz="4" w:space="0" w:color="auto"/>
              <w:left w:val="single" w:sz="4" w:space="0" w:color="auto"/>
              <w:bottom w:val="single" w:sz="4" w:space="0" w:color="auto"/>
              <w:right w:val="single" w:sz="4" w:space="0" w:color="auto"/>
            </w:tcBorders>
          </w:tcPr>
          <w:p w:rsidR="004C2682" w:rsidRPr="00D2473F" w:rsidRDefault="004C2682" w:rsidP="00F256C6">
            <w:pPr>
              <w:spacing w:line="360" w:lineRule="auto"/>
              <w:jc w:val="left"/>
              <w:rPr>
                <w:sz w:val="20"/>
                <w:szCs w:val="20"/>
              </w:rPr>
            </w:pPr>
          </w:p>
        </w:tc>
        <w:tc>
          <w:tcPr>
            <w:tcW w:w="748" w:type="pct"/>
            <w:tcBorders>
              <w:top w:val="single" w:sz="4" w:space="0" w:color="auto"/>
              <w:left w:val="single" w:sz="4" w:space="0" w:color="auto"/>
              <w:bottom w:val="single" w:sz="4" w:space="0" w:color="auto"/>
              <w:right w:val="single" w:sz="4" w:space="0" w:color="auto"/>
            </w:tcBorders>
          </w:tcPr>
          <w:p w:rsidR="004C2682" w:rsidRPr="00D2473F" w:rsidRDefault="004C2682" w:rsidP="00F256C6">
            <w:pPr>
              <w:spacing w:line="360" w:lineRule="auto"/>
              <w:jc w:val="left"/>
              <w:rPr>
                <w:sz w:val="20"/>
                <w:szCs w:val="20"/>
              </w:rPr>
            </w:pPr>
          </w:p>
        </w:tc>
      </w:tr>
    </w:tbl>
    <w:p w:rsidR="00102E47" w:rsidRDefault="00102E47" w:rsidP="005B42B8">
      <w:pPr>
        <w:spacing w:line="360" w:lineRule="auto"/>
        <w:jc w:val="left"/>
      </w:pPr>
    </w:p>
    <w:p w:rsidR="00102E47" w:rsidRDefault="00AD749F">
      <w:pPr>
        <w:spacing w:line="360" w:lineRule="auto"/>
      </w:pPr>
      <w:r w:rsidRPr="0088358F">
        <w:t xml:space="preserve">Na podstawie złożonego przez IZ </w:t>
      </w:r>
      <w:r w:rsidR="001C5EB1" w:rsidRPr="0088358F">
        <w:t xml:space="preserve">RPO WM </w:t>
      </w:r>
      <w:r w:rsidRPr="0088358F">
        <w:t>wniosku o przyznanie środków z budżetu środków europejskich oraz o udzielenie dotacji celowej z budżetu państwa</w:t>
      </w:r>
      <w:r w:rsidRPr="0088358F" w:rsidDel="009D72B4">
        <w:t xml:space="preserve"> </w:t>
      </w:r>
      <w:r w:rsidR="00620652">
        <w:t>MIR</w:t>
      </w:r>
      <w:r w:rsidRPr="0088358F">
        <w:t xml:space="preserve"> sporządza roczny plan udzielenia dotacji celowej z budżetu państwa na realizację RPO WM oraz roczny plan przekazywania środków z budżetu środków europejskich na realizację RPO WM , </w:t>
      </w:r>
      <w:r w:rsidR="00381291" w:rsidRPr="0088358F">
        <w:t>które przekazuje</w:t>
      </w:r>
      <w:r w:rsidRPr="0088358F">
        <w:t xml:space="preserve"> corocznie w terminie 10 dni roboczych od dnia otrzymania od </w:t>
      </w:r>
      <w:r w:rsidR="00C33FBA" w:rsidRPr="0088358F">
        <w:t>IZ RPO WM</w:t>
      </w:r>
      <w:r w:rsidRPr="0088358F">
        <w:t xml:space="preserve"> poprawnego wniosku.</w:t>
      </w:r>
    </w:p>
    <w:p w:rsidR="00102E47" w:rsidRDefault="00102E47">
      <w:pPr>
        <w:spacing w:line="360" w:lineRule="auto"/>
      </w:pPr>
    </w:p>
    <w:p w:rsidR="00102E47" w:rsidRDefault="00393DA8">
      <w:pPr>
        <w:pStyle w:val="Nagwek3"/>
        <w:numPr>
          <w:ilvl w:val="3"/>
          <w:numId w:val="1"/>
        </w:numPr>
        <w:tabs>
          <w:tab w:val="num" w:pos="993"/>
        </w:tabs>
        <w:spacing w:before="0" w:after="0" w:line="360" w:lineRule="auto"/>
        <w:ind w:left="993" w:hanging="993"/>
        <w:rPr>
          <w:rFonts w:cs="Times New Roman"/>
          <w:i w:val="0"/>
          <w:szCs w:val="24"/>
        </w:rPr>
      </w:pPr>
      <w:bookmarkStart w:id="2413" w:name="_Toc426446823"/>
      <w:r w:rsidRPr="00D2473F">
        <w:rPr>
          <w:rFonts w:cs="Times New Roman"/>
          <w:szCs w:val="24"/>
        </w:rPr>
        <w:t>Procedura</w:t>
      </w:r>
      <w:r w:rsidR="004C2682" w:rsidRPr="00D2473F">
        <w:rPr>
          <w:rFonts w:cs="Times New Roman"/>
          <w:szCs w:val="24"/>
        </w:rPr>
        <w:t xml:space="preserve"> </w:t>
      </w:r>
      <w:bookmarkStart w:id="2414" w:name="_Toc247526902"/>
      <w:bookmarkStart w:id="2415" w:name="_Toc203280434"/>
      <w:bookmarkStart w:id="2416" w:name="_Toc204066189"/>
      <w:bookmarkEnd w:id="2412"/>
      <w:r w:rsidRPr="00D2473F">
        <w:rPr>
          <w:rFonts w:cs="Times New Roman"/>
          <w:szCs w:val="24"/>
        </w:rPr>
        <w:t xml:space="preserve">pozyskiwania środków na realizację RPO WM - przekazywanie i rozliczanie transz </w:t>
      </w:r>
      <w:r w:rsidR="00381291" w:rsidRPr="00D2473F">
        <w:rPr>
          <w:rFonts w:cs="Times New Roman"/>
          <w:szCs w:val="24"/>
        </w:rPr>
        <w:t>dotacji celowej</w:t>
      </w:r>
      <w:r w:rsidRPr="00D2473F">
        <w:rPr>
          <w:rFonts w:cs="Times New Roman"/>
          <w:szCs w:val="24"/>
        </w:rPr>
        <w:t xml:space="preserve"> oraz przepływ środków z budżetu środków europejskich</w:t>
      </w:r>
      <w:bookmarkEnd w:id="2413"/>
    </w:p>
    <w:p w:rsidR="00102E47" w:rsidRDefault="00102E47">
      <w:pPr>
        <w:spacing w:line="360" w:lineRule="auto"/>
      </w:pPr>
    </w:p>
    <w:bookmarkEnd w:id="2414"/>
    <w:p w:rsidR="00102E47" w:rsidRDefault="00B35228">
      <w:pPr>
        <w:spacing w:line="360" w:lineRule="auto"/>
      </w:pPr>
      <w:r w:rsidRPr="0088358F">
        <w:t xml:space="preserve">Środki z budżetu środków europejskich przyznane IZ </w:t>
      </w:r>
      <w:r w:rsidR="00C33FBA" w:rsidRPr="0088358F">
        <w:t xml:space="preserve">RPO WM </w:t>
      </w:r>
      <w:r w:rsidRPr="0088358F">
        <w:t xml:space="preserve">na podstawie Rocznego planu przekazywania środków z budżetu środków europejskich na realizację RPO WM przekazywane są z rachunku prowadzonego w BGK na rzecz beneficjenta na podstawie zlecenia płatności wystawianego przez instytucję, która zawarła z beneficjentem umowę o dofinansowanie projektu (Samorząd Województwa bądź Mazowiecką Jednostkę Wdrażania Programów Unijnych), bez konieczności wnioskowania o kolejne transze środków w ramach limitu cz. 34 ww. budżetu. Po wyczerpaniu limitu cz. 34 IZ </w:t>
      </w:r>
      <w:r w:rsidR="00C33FBA" w:rsidRPr="0088358F">
        <w:t xml:space="preserve">RPO WM </w:t>
      </w:r>
      <w:r w:rsidRPr="0088358F">
        <w:t>wnioskuje o rozwiązanie rezerwy celowej oraz składa uaktualniony do „nowych” kwot Wniosek o przyznanie środków z budżetu środków europejskich oraz o udziel</w:t>
      </w:r>
      <w:r w:rsidR="00BC7682" w:rsidRPr="0088358F">
        <w:t>e</w:t>
      </w:r>
      <w:r w:rsidRPr="0088358F">
        <w:t xml:space="preserve">nie dotacji </w:t>
      </w:r>
      <w:r w:rsidRPr="0088358F">
        <w:lastRenderedPageBreak/>
        <w:t>celowej z budżetu państwa zgodnie z procedurą 3.4.2.1.</w:t>
      </w:r>
    </w:p>
    <w:p w:rsidR="00102E47" w:rsidRDefault="00102E47">
      <w:pPr>
        <w:spacing w:line="360" w:lineRule="auto"/>
      </w:pPr>
    </w:p>
    <w:bookmarkEnd w:id="2415"/>
    <w:bookmarkEnd w:id="2416"/>
    <w:p w:rsidR="00102E47" w:rsidRDefault="00B35228">
      <w:pPr>
        <w:spacing w:line="360" w:lineRule="auto"/>
      </w:pPr>
      <w:r w:rsidRPr="0088358F">
        <w:t>Minister</w:t>
      </w:r>
      <w:r w:rsidR="00AF050F">
        <w:t xml:space="preserve"> Infrastruktury i</w:t>
      </w:r>
      <w:r w:rsidR="00FF1CA3">
        <w:t xml:space="preserve"> Rozwoju </w:t>
      </w:r>
      <w:r w:rsidRPr="0088358F">
        <w:t xml:space="preserve">przekazuje dotację celową po zatwierdzeniu Rocznego planu udzielania dotacji celowej budżetu państwa na realizację RPO WM na rachunek IZ </w:t>
      </w:r>
      <w:r w:rsidR="00C33FBA" w:rsidRPr="0088358F">
        <w:t xml:space="preserve">RPO WM </w:t>
      </w:r>
      <w:r w:rsidRPr="0088358F">
        <w:t xml:space="preserve">w transzach. Pierwsza i druga transza dotacji celowej przekazywana jest </w:t>
      </w:r>
      <w:r w:rsidR="00E51A0C">
        <w:br/>
      </w:r>
      <w:r w:rsidRPr="0088358F">
        <w:t>w wysokości i terminie określonym</w:t>
      </w:r>
      <w:r w:rsidR="00C33FBA" w:rsidRPr="0088358F">
        <w:t xml:space="preserve"> </w:t>
      </w:r>
      <w:r w:rsidRPr="0088358F">
        <w:t xml:space="preserve">w harmonogramie zapotrzebowania na środki dotacji celowej oraz środki z budżetu środków europejskich, który IZ </w:t>
      </w:r>
      <w:r w:rsidR="00C33FBA" w:rsidRPr="0088358F">
        <w:t xml:space="preserve">RPO WM </w:t>
      </w:r>
      <w:r w:rsidRPr="0088358F">
        <w:t>załącza wraz z wnioskiem o przyznanie środków z budżetu środków europejskich oraz o udzielenie dotacji celowej z budżetu państwa, bez konieczności składania odrębnego wniosku o ich przekazanie.</w:t>
      </w:r>
    </w:p>
    <w:p w:rsidR="00102E47" w:rsidRDefault="00B35228">
      <w:pPr>
        <w:spacing w:line="360" w:lineRule="auto"/>
      </w:pPr>
      <w:bookmarkStart w:id="2417" w:name="_Toc247526903"/>
      <w:r w:rsidRPr="0088358F">
        <w:t xml:space="preserve">Począwszy od III transzy, przekazanie kolejnych transz dotacji celowej następuje </w:t>
      </w:r>
      <w:r w:rsidR="00FC7A89">
        <w:t>zgodnie z h</w:t>
      </w:r>
      <w:r w:rsidR="001050EC">
        <w:t>armonogramem zapotrzebowania na </w:t>
      </w:r>
      <w:r w:rsidR="00FC7A89">
        <w:t>środki dotacji celowej z budżetu państwa i środki z budżetu środków europejskich oraz pod warunkiem złożenia przez IZ poprawnego sprawozdania z wykorzystania dotacji celowej z budżetu państwa.</w:t>
      </w:r>
      <w:bookmarkEnd w:id="2417"/>
    </w:p>
    <w:p w:rsidR="00102E47" w:rsidRDefault="00102E47">
      <w:pPr>
        <w:spacing w:line="360" w:lineRule="auto"/>
        <w:rPr>
          <w:sz w:val="22"/>
          <w:szCs w:val="22"/>
        </w:rPr>
      </w:pPr>
    </w:p>
    <w:p w:rsidR="00102E47" w:rsidRDefault="00B35228">
      <w:pPr>
        <w:spacing w:line="360" w:lineRule="auto"/>
      </w:pPr>
      <w:r w:rsidRPr="0088358F">
        <w:t>Wskazane terminy w kol. „czas” określają maksymalny czas poświęcony na wykonywanie poszczegó</w:t>
      </w:r>
      <w:r w:rsidR="001050EC">
        <w:t>lnych czynności, jednak może on </w:t>
      </w:r>
      <w:r w:rsidRPr="0088358F">
        <w:t xml:space="preserve">ulec skróceniu w zależności od terminu jaki daje </w:t>
      </w:r>
      <w:r w:rsidR="00620652">
        <w:t>MIR</w:t>
      </w:r>
      <w:r w:rsidRPr="0088358F">
        <w:t xml:space="preserve"> na przedłożenie przez IZ RPO WM stosownych materiałów.</w:t>
      </w:r>
    </w:p>
    <w:p w:rsidR="00B35228" w:rsidRPr="0088358F" w:rsidRDefault="00B35228" w:rsidP="00F256C6">
      <w:pPr>
        <w:spacing w:line="360" w:lineRule="auto"/>
        <w:jc w:val="left"/>
        <w:rPr>
          <w:sz w:val="22"/>
          <w:szCs w:val="22"/>
        </w:rPr>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1"/>
        <w:gridCol w:w="1674"/>
        <w:gridCol w:w="1604"/>
        <w:gridCol w:w="1441"/>
        <w:gridCol w:w="1800"/>
        <w:gridCol w:w="1349"/>
        <w:gridCol w:w="1546"/>
        <w:gridCol w:w="1302"/>
        <w:gridCol w:w="1905"/>
      </w:tblGrid>
      <w:tr w:rsidR="004C2682" w:rsidRPr="0088358F" w:rsidTr="001410B9">
        <w:tc>
          <w:tcPr>
            <w:tcW w:w="191" w:type="pct"/>
            <w:tcBorders>
              <w:top w:val="single" w:sz="4" w:space="0" w:color="auto"/>
              <w:left w:val="single" w:sz="4" w:space="0" w:color="auto"/>
              <w:bottom w:val="single" w:sz="4" w:space="0" w:color="auto"/>
              <w:right w:val="single" w:sz="4" w:space="0" w:color="auto"/>
            </w:tcBorders>
          </w:tcPr>
          <w:p w:rsidR="004C2682" w:rsidRPr="0088358F" w:rsidRDefault="004C2682" w:rsidP="00F256C6">
            <w:pPr>
              <w:spacing w:line="360" w:lineRule="auto"/>
              <w:jc w:val="left"/>
              <w:rPr>
                <w:b/>
                <w:sz w:val="22"/>
                <w:szCs w:val="22"/>
              </w:rPr>
            </w:pPr>
            <w:r w:rsidRPr="0088358F">
              <w:rPr>
                <w:b/>
                <w:sz w:val="22"/>
                <w:szCs w:val="22"/>
              </w:rPr>
              <w:t>Lp.</w:t>
            </w:r>
          </w:p>
        </w:tc>
        <w:tc>
          <w:tcPr>
            <w:tcW w:w="638" w:type="pct"/>
            <w:tcBorders>
              <w:top w:val="single" w:sz="4" w:space="0" w:color="auto"/>
              <w:left w:val="single" w:sz="4" w:space="0" w:color="auto"/>
              <w:bottom w:val="single" w:sz="4" w:space="0" w:color="auto"/>
              <w:right w:val="single" w:sz="4" w:space="0" w:color="auto"/>
            </w:tcBorders>
          </w:tcPr>
          <w:p w:rsidR="004C2682" w:rsidRPr="0088358F" w:rsidRDefault="004C2682" w:rsidP="00F256C6">
            <w:pPr>
              <w:spacing w:line="360" w:lineRule="auto"/>
              <w:jc w:val="left"/>
              <w:rPr>
                <w:b/>
              </w:rPr>
            </w:pPr>
            <w:r w:rsidRPr="0088358F">
              <w:rPr>
                <w:b/>
              </w:rPr>
              <w:t>Czynność</w:t>
            </w:r>
          </w:p>
        </w:tc>
        <w:tc>
          <w:tcPr>
            <w:tcW w:w="611" w:type="pct"/>
            <w:tcBorders>
              <w:top w:val="single" w:sz="4" w:space="0" w:color="auto"/>
              <w:left w:val="single" w:sz="4" w:space="0" w:color="auto"/>
              <w:bottom w:val="single" w:sz="4" w:space="0" w:color="auto"/>
              <w:right w:val="single" w:sz="4" w:space="0" w:color="auto"/>
            </w:tcBorders>
          </w:tcPr>
          <w:p w:rsidR="004C2682" w:rsidRPr="0088358F" w:rsidRDefault="004C2682" w:rsidP="00F256C6">
            <w:pPr>
              <w:spacing w:line="360" w:lineRule="auto"/>
              <w:jc w:val="left"/>
              <w:rPr>
                <w:b/>
              </w:rPr>
            </w:pPr>
            <w:r w:rsidRPr="0088358F">
              <w:rPr>
                <w:b/>
              </w:rPr>
              <w:t>Wykonawca czynności</w:t>
            </w:r>
          </w:p>
        </w:tc>
        <w:tc>
          <w:tcPr>
            <w:tcW w:w="549" w:type="pct"/>
            <w:tcBorders>
              <w:top w:val="single" w:sz="4" w:space="0" w:color="auto"/>
              <w:left w:val="single" w:sz="4" w:space="0" w:color="auto"/>
              <w:bottom w:val="single" w:sz="4" w:space="0" w:color="auto"/>
              <w:right w:val="single" w:sz="4" w:space="0" w:color="auto"/>
            </w:tcBorders>
          </w:tcPr>
          <w:p w:rsidR="004C2682" w:rsidRPr="0088358F" w:rsidRDefault="004C2682" w:rsidP="00F256C6">
            <w:pPr>
              <w:spacing w:line="360" w:lineRule="auto"/>
              <w:jc w:val="left"/>
              <w:rPr>
                <w:b/>
              </w:rPr>
            </w:pPr>
            <w:r w:rsidRPr="0088358F">
              <w:rPr>
                <w:b/>
              </w:rPr>
              <w:t>Miejsce oraz jednostki powiązane</w:t>
            </w:r>
          </w:p>
        </w:tc>
        <w:tc>
          <w:tcPr>
            <w:tcW w:w="686" w:type="pct"/>
            <w:tcBorders>
              <w:top w:val="single" w:sz="4" w:space="0" w:color="auto"/>
              <w:left w:val="single" w:sz="4" w:space="0" w:color="auto"/>
              <w:bottom w:val="single" w:sz="4" w:space="0" w:color="auto"/>
              <w:right w:val="single" w:sz="4" w:space="0" w:color="auto"/>
            </w:tcBorders>
          </w:tcPr>
          <w:p w:rsidR="004C2682" w:rsidRPr="0088358F" w:rsidRDefault="004C2682" w:rsidP="00F256C6">
            <w:pPr>
              <w:spacing w:line="360" w:lineRule="auto"/>
              <w:jc w:val="left"/>
              <w:rPr>
                <w:b/>
              </w:rPr>
            </w:pPr>
            <w:r w:rsidRPr="0088358F">
              <w:rPr>
                <w:b/>
              </w:rPr>
              <w:t>Dokument źródłowy, w tym system informatyczny</w:t>
            </w:r>
          </w:p>
        </w:tc>
        <w:tc>
          <w:tcPr>
            <w:tcW w:w="514" w:type="pct"/>
            <w:tcBorders>
              <w:top w:val="single" w:sz="4" w:space="0" w:color="auto"/>
              <w:left w:val="single" w:sz="4" w:space="0" w:color="auto"/>
              <w:bottom w:val="single" w:sz="4" w:space="0" w:color="auto"/>
              <w:right w:val="single" w:sz="4" w:space="0" w:color="auto"/>
            </w:tcBorders>
          </w:tcPr>
          <w:p w:rsidR="004C2682" w:rsidRPr="0088358F" w:rsidRDefault="004C2682" w:rsidP="00F256C6">
            <w:pPr>
              <w:spacing w:line="360" w:lineRule="auto"/>
              <w:jc w:val="left"/>
              <w:rPr>
                <w:b/>
              </w:rPr>
            </w:pPr>
            <w:r w:rsidRPr="0088358F">
              <w:rPr>
                <w:b/>
              </w:rPr>
              <w:t>Dokument wtórny</w:t>
            </w:r>
          </w:p>
        </w:tc>
        <w:tc>
          <w:tcPr>
            <w:tcW w:w="589" w:type="pct"/>
            <w:tcBorders>
              <w:top w:val="single" w:sz="4" w:space="0" w:color="auto"/>
              <w:left w:val="single" w:sz="4" w:space="0" w:color="auto"/>
              <w:bottom w:val="single" w:sz="4" w:space="0" w:color="auto"/>
              <w:right w:val="single" w:sz="4" w:space="0" w:color="auto"/>
            </w:tcBorders>
          </w:tcPr>
          <w:p w:rsidR="004C2682" w:rsidRPr="0088358F" w:rsidRDefault="004C2682" w:rsidP="00F256C6">
            <w:pPr>
              <w:spacing w:line="360" w:lineRule="auto"/>
              <w:jc w:val="left"/>
              <w:rPr>
                <w:b/>
              </w:rPr>
            </w:pPr>
            <w:r w:rsidRPr="0088358F">
              <w:rPr>
                <w:b/>
              </w:rPr>
              <w:t>Mechanizm kontrolny</w:t>
            </w:r>
          </w:p>
        </w:tc>
        <w:tc>
          <w:tcPr>
            <w:tcW w:w="496" w:type="pct"/>
            <w:tcBorders>
              <w:top w:val="single" w:sz="4" w:space="0" w:color="auto"/>
              <w:left w:val="single" w:sz="4" w:space="0" w:color="auto"/>
              <w:bottom w:val="single" w:sz="4" w:space="0" w:color="auto"/>
              <w:right w:val="single" w:sz="4" w:space="0" w:color="auto"/>
            </w:tcBorders>
          </w:tcPr>
          <w:p w:rsidR="004C2682" w:rsidRPr="0088358F" w:rsidRDefault="004C2682" w:rsidP="00F256C6">
            <w:pPr>
              <w:spacing w:line="360" w:lineRule="auto"/>
              <w:jc w:val="left"/>
              <w:rPr>
                <w:b/>
              </w:rPr>
            </w:pPr>
            <w:r w:rsidRPr="0088358F">
              <w:rPr>
                <w:b/>
              </w:rPr>
              <w:t>Czas</w:t>
            </w:r>
          </w:p>
          <w:p w:rsidR="004C2682" w:rsidRPr="0088358F" w:rsidRDefault="004C2682" w:rsidP="00F256C6">
            <w:pPr>
              <w:spacing w:line="360" w:lineRule="auto"/>
              <w:jc w:val="left"/>
              <w:rPr>
                <w:b/>
              </w:rPr>
            </w:pPr>
          </w:p>
        </w:tc>
        <w:tc>
          <w:tcPr>
            <w:tcW w:w="726" w:type="pct"/>
            <w:tcBorders>
              <w:top w:val="single" w:sz="4" w:space="0" w:color="auto"/>
              <w:left w:val="single" w:sz="4" w:space="0" w:color="auto"/>
              <w:bottom w:val="single" w:sz="4" w:space="0" w:color="auto"/>
              <w:right w:val="single" w:sz="4" w:space="0" w:color="auto"/>
            </w:tcBorders>
          </w:tcPr>
          <w:p w:rsidR="004C2682" w:rsidRPr="0088358F" w:rsidRDefault="004C2682" w:rsidP="00F256C6">
            <w:pPr>
              <w:spacing w:line="360" w:lineRule="auto"/>
              <w:jc w:val="left"/>
              <w:rPr>
                <w:b/>
              </w:rPr>
            </w:pPr>
            <w:r w:rsidRPr="0088358F">
              <w:rPr>
                <w:b/>
              </w:rPr>
              <w:t>Uwagi</w:t>
            </w:r>
          </w:p>
          <w:p w:rsidR="004C2682" w:rsidRPr="0088358F" w:rsidRDefault="004C2682" w:rsidP="00F256C6">
            <w:pPr>
              <w:spacing w:line="360" w:lineRule="auto"/>
              <w:jc w:val="left"/>
              <w:rPr>
                <w:b/>
              </w:rPr>
            </w:pPr>
          </w:p>
        </w:tc>
      </w:tr>
      <w:tr w:rsidR="004C2682" w:rsidRPr="0088358F" w:rsidTr="001410B9">
        <w:tc>
          <w:tcPr>
            <w:tcW w:w="191" w:type="pct"/>
            <w:tcBorders>
              <w:top w:val="single" w:sz="4" w:space="0" w:color="auto"/>
              <w:left w:val="single" w:sz="4" w:space="0" w:color="auto"/>
              <w:bottom w:val="single" w:sz="4" w:space="0" w:color="auto"/>
              <w:right w:val="single" w:sz="4" w:space="0" w:color="auto"/>
            </w:tcBorders>
          </w:tcPr>
          <w:p w:rsidR="004C2682" w:rsidRPr="0088358F" w:rsidRDefault="004C2682" w:rsidP="00F256C6">
            <w:pPr>
              <w:spacing w:line="360" w:lineRule="auto"/>
              <w:jc w:val="left"/>
              <w:rPr>
                <w:sz w:val="20"/>
                <w:szCs w:val="20"/>
              </w:rPr>
            </w:pPr>
            <w:r w:rsidRPr="0088358F">
              <w:rPr>
                <w:sz w:val="20"/>
                <w:szCs w:val="20"/>
              </w:rPr>
              <w:t>1</w:t>
            </w:r>
          </w:p>
        </w:tc>
        <w:tc>
          <w:tcPr>
            <w:tcW w:w="638" w:type="pct"/>
            <w:tcBorders>
              <w:top w:val="single" w:sz="4" w:space="0" w:color="auto"/>
              <w:left w:val="single" w:sz="4" w:space="0" w:color="auto"/>
              <w:bottom w:val="single" w:sz="4" w:space="0" w:color="auto"/>
              <w:right w:val="single" w:sz="4" w:space="0" w:color="auto"/>
            </w:tcBorders>
          </w:tcPr>
          <w:p w:rsidR="000B11C7" w:rsidRPr="0088358F" w:rsidRDefault="000B11C7" w:rsidP="00F256C6">
            <w:pPr>
              <w:spacing w:line="360" w:lineRule="auto"/>
              <w:jc w:val="left"/>
              <w:rPr>
                <w:sz w:val="20"/>
                <w:szCs w:val="20"/>
              </w:rPr>
            </w:pPr>
            <w:r w:rsidRPr="0088358F">
              <w:rPr>
                <w:sz w:val="20"/>
                <w:szCs w:val="20"/>
              </w:rPr>
              <w:t xml:space="preserve">Otrzymanie materiałów do sporządzenia załączników do sprawozdania z </w:t>
            </w:r>
            <w:r w:rsidRPr="0088358F">
              <w:rPr>
                <w:sz w:val="20"/>
                <w:szCs w:val="20"/>
              </w:rPr>
              <w:lastRenderedPageBreak/>
              <w:t xml:space="preserve">wykorzystania dotacji celowej </w:t>
            </w:r>
          </w:p>
          <w:p w:rsidR="000B11C7" w:rsidRPr="0088358F" w:rsidRDefault="000B11C7" w:rsidP="00F256C6">
            <w:pPr>
              <w:spacing w:line="360" w:lineRule="auto"/>
              <w:jc w:val="left"/>
              <w:rPr>
                <w:sz w:val="20"/>
                <w:szCs w:val="20"/>
              </w:rPr>
            </w:pPr>
            <w:r w:rsidRPr="0088358F">
              <w:rPr>
                <w:sz w:val="20"/>
                <w:szCs w:val="20"/>
              </w:rPr>
              <w:t xml:space="preserve">- od IP II na poziomie Priorytetów I-VIII </w:t>
            </w:r>
          </w:p>
          <w:p w:rsidR="004C2682" w:rsidRPr="0088358F" w:rsidRDefault="000B11C7" w:rsidP="00F256C6">
            <w:pPr>
              <w:spacing w:line="360" w:lineRule="auto"/>
              <w:jc w:val="left"/>
              <w:rPr>
                <w:sz w:val="20"/>
                <w:szCs w:val="20"/>
              </w:rPr>
            </w:pPr>
            <w:r w:rsidRPr="0088358F">
              <w:rPr>
                <w:sz w:val="20"/>
                <w:szCs w:val="20"/>
              </w:rPr>
              <w:t xml:space="preserve"> - od BF w ramach PT dla UM WM oraz projektów własnych samorządu</w:t>
            </w:r>
          </w:p>
        </w:tc>
        <w:tc>
          <w:tcPr>
            <w:tcW w:w="611" w:type="pct"/>
            <w:tcBorders>
              <w:top w:val="single" w:sz="4" w:space="0" w:color="auto"/>
              <w:left w:val="single" w:sz="4" w:space="0" w:color="auto"/>
              <w:bottom w:val="single" w:sz="4" w:space="0" w:color="auto"/>
              <w:right w:val="single" w:sz="4" w:space="0" w:color="auto"/>
            </w:tcBorders>
          </w:tcPr>
          <w:p w:rsidR="004C2682" w:rsidRPr="0088358F" w:rsidRDefault="004C2682" w:rsidP="00F256C6">
            <w:pPr>
              <w:spacing w:line="360" w:lineRule="auto"/>
              <w:jc w:val="left"/>
              <w:rPr>
                <w:sz w:val="20"/>
                <w:szCs w:val="20"/>
              </w:rPr>
            </w:pPr>
            <w:r w:rsidRPr="0088358F">
              <w:rPr>
                <w:sz w:val="20"/>
                <w:szCs w:val="20"/>
              </w:rPr>
              <w:lastRenderedPageBreak/>
              <w:t xml:space="preserve">Stanowisko ds. prognozowania </w:t>
            </w:r>
            <w:r w:rsidR="00381291" w:rsidRPr="0088358F">
              <w:rPr>
                <w:sz w:val="20"/>
                <w:szCs w:val="20"/>
              </w:rPr>
              <w:t>i rozliczania</w:t>
            </w:r>
            <w:r w:rsidRPr="0088358F">
              <w:rPr>
                <w:sz w:val="20"/>
                <w:szCs w:val="20"/>
              </w:rPr>
              <w:t xml:space="preserve"> wydatków  </w:t>
            </w:r>
          </w:p>
        </w:tc>
        <w:tc>
          <w:tcPr>
            <w:tcW w:w="549" w:type="pct"/>
            <w:tcBorders>
              <w:top w:val="single" w:sz="4" w:space="0" w:color="auto"/>
              <w:left w:val="single" w:sz="4" w:space="0" w:color="auto"/>
              <w:bottom w:val="single" w:sz="4" w:space="0" w:color="auto"/>
              <w:right w:val="single" w:sz="4" w:space="0" w:color="auto"/>
            </w:tcBorders>
          </w:tcPr>
          <w:p w:rsidR="004C2682" w:rsidRPr="005B0A25" w:rsidRDefault="00661CD3" w:rsidP="00F256C6">
            <w:pPr>
              <w:spacing w:before="100" w:beforeAutospacing="1" w:after="100" w:afterAutospacing="1" w:line="360" w:lineRule="auto"/>
              <w:jc w:val="left"/>
              <w:rPr>
                <w:sz w:val="20"/>
                <w:szCs w:val="20"/>
                <w:lang w:val="en-US"/>
              </w:rPr>
            </w:pPr>
            <w:r>
              <w:rPr>
                <w:sz w:val="20"/>
                <w:szCs w:val="20"/>
                <w:lang w:val="en-US"/>
              </w:rPr>
              <w:t>RF-I-ZF</w:t>
            </w:r>
            <w:r w:rsidR="006B5322" w:rsidRPr="006B5322">
              <w:rPr>
                <w:sz w:val="20"/>
                <w:szCs w:val="20"/>
                <w:lang w:val="en-US"/>
              </w:rPr>
              <w:t>,</w:t>
            </w:r>
            <w:r w:rsidR="000B11C7" w:rsidRPr="0088358F" w:rsidDel="00592AC5">
              <w:rPr>
                <w:sz w:val="20"/>
                <w:szCs w:val="20"/>
                <w:lang w:val="de-DE"/>
              </w:rPr>
              <w:t xml:space="preserve"> </w:t>
            </w:r>
            <w:r w:rsidR="006B5322" w:rsidRPr="006B5322">
              <w:rPr>
                <w:sz w:val="20"/>
                <w:szCs w:val="20"/>
                <w:lang w:val="en-US"/>
              </w:rPr>
              <w:t>IP II, BF</w:t>
            </w:r>
          </w:p>
        </w:tc>
        <w:tc>
          <w:tcPr>
            <w:tcW w:w="686" w:type="pct"/>
            <w:tcBorders>
              <w:top w:val="single" w:sz="4" w:space="0" w:color="auto"/>
              <w:left w:val="single" w:sz="4" w:space="0" w:color="auto"/>
              <w:bottom w:val="single" w:sz="4" w:space="0" w:color="auto"/>
              <w:right w:val="single" w:sz="4" w:space="0" w:color="auto"/>
            </w:tcBorders>
          </w:tcPr>
          <w:p w:rsidR="004C2682" w:rsidRPr="005B0A25" w:rsidRDefault="004C2682" w:rsidP="00F256C6">
            <w:pPr>
              <w:spacing w:line="360" w:lineRule="auto"/>
              <w:jc w:val="left"/>
              <w:rPr>
                <w:sz w:val="20"/>
                <w:szCs w:val="20"/>
                <w:lang w:val="en-US"/>
              </w:rPr>
            </w:pPr>
          </w:p>
        </w:tc>
        <w:tc>
          <w:tcPr>
            <w:tcW w:w="514" w:type="pct"/>
            <w:tcBorders>
              <w:top w:val="single" w:sz="4" w:space="0" w:color="auto"/>
              <w:left w:val="single" w:sz="4" w:space="0" w:color="auto"/>
              <w:bottom w:val="single" w:sz="4" w:space="0" w:color="auto"/>
              <w:right w:val="single" w:sz="4" w:space="0" w:color="auto"/>
            </w:tcBorders>
          </w:tcPr>
          <w:p w:rsidR="004C2682" w:rsidRPr="0088358F" w:rsidRDefault="000B11C7" w:rsidP="00F256C6">
            <w:pPr>
              <w:spacing w:line="360" w:lineRule="auto"/>
              <w:jc w:val="left"/>
              <w:rPr>
                <w:sz w:val="20"/>
                <w:szCs w:val="20"/>
              </w:rPr>
            </w:pPr>
            <w:r w:rsidRPr="0088358F">
              <w:rPr>
                <w:sz w:val="20"/>
                <w:szCs w:val="20"/>
              </w:rPr>
              <w:t xml:space="preserve">Wypełniony wg wzoru załącznik: 3.4.2.2/1, wyciągi z </w:t>
            </w:r>
            <w:r w:rsidRPr="0088358F">
              <w:rPr>
                <w:sz w:val="20"/>
                <w:szCs w:val="20"/>
              </w:rPr>
              <w:lastRenderedPageBreak/>
              <w:t>rachunków bankowych potwierdzające dokonane operacje</w:t>
            </w:r>
          </w:p>
        </w:tc>
        <w:tc>
          <w:tcPr>
            <w:tcW w:w="589" w:type="pct"/>
            <w:tcBorders>
              <w:top w:val="single" w:sz="4" w:space="0" w:color="auto"/>
              <w:left w:val="single" w:sz="4" w:space="0" w:color="auto"/>
              <w:bottom w:val="single" w:sz="4" w:space="0" w:color="auto"/>
              <w:right w:val="single" w:sz="4" w:space="0" w:color="auto"/>
            </w:tcBorders>
          </w:tcPr>
          <w:p w:rsidR="004C2682" w:rsidRPr="0088358F" w:rsidRDefault="000B11C7" w:rsidP="00F256C6">
            <w:pPr>
              <w:spacing w:line="360" w:lineRule="auto"/>
              <w:jc w:val="left"/>
              <w:rPr>
                <w:sz w:val="20"/>
                <w:szCs w:val="20"/>
              </w:rPr>
            </w:pPr>
            <w:r w:rsidRPr="0088358F">
              <w:rPr>
                <w:sz w:val="20"/>
                <w:szCs w:val="20"/>
              </w:rPr>
              <w:lastRenderedPageBreak/>
              <w:t xml:space="preserve">Daty otrzymania pism i nadanie numeru w rejestrze </w:t>
            </w:r>
            <w:r w:rsidRPr="0088358F">
              <w:rPr>
                <w:sz w:val="20"/>
                <w:szCs w:val="20"/>
              </w:rPr>
              <w:lastRenderedPageBreak/>
              <w:t>korespondencji (ESOD),</w:t>
            </w:r>
          </w:p>
        </w:tc>
        <w:tc>
          <w:tcPr>
            <w:tcW w:w="496" w:type="pct"/>
            <w:tcBorders>
              <w:top w:val="single" w:sz="4" w:space="0" w:color="auto"/>
              <w:left w:val="single" w:sz="4" w:space="0" w:color="auto"/>
              <w:bottom w:val="single" w:sz="4" w:space="0" w:color="auto"/>
              <w:right w:val="single" w:sz="4" w:space="0" w:color="auto"/>
            </w:tcBorders>
          </w:tcPr>
          <w:p w:rsidR="004C2682" w:rsidRPr="0088358F" w:rsidRDefault="005B5060" w:rsidP="00F256C6">
            <w:pPr>
              <w:spacing w:line="360" w:lineRule="auto"/>
              <w:jc w:val="left"/>
              <w:rPr>
                <w:sz w:val="20"/>
                <w:szCs w:val="20"/>
              </w:rPr>
            </w:pPr>
            <w:r w:rsidRPr="0088358F">
              <w:rPr>
                <w:sz w:val="20"/>
                <w:szCs w:val="20"/>
              </w:rPr>
              <w:lastRenderedPageBreak/>
              <w:t>Do 12 dnia każdego miesiąca</w:t>
            </w:r>
          </w:p>
        </w:tc>
        <w:tc>
          <w:tcPr>
            <w:tcW w:w="726" w:type="pct"/>
            <w:tcBorders>
              <w:top w:val="single" w:sz="4" w:space="0" w:color="auto"/>
              <w:left w:val="single" w:sz="4" w:space="0" w:color="auto"/>
              <w:bottom w:val="single" w:sz="4" w:space="0" w:color="auto"/>
              <w:right w:val="single" w:sz="4" w:space="0" w:color="auto"/>
            </w:tcBorders>
          </w:tcPr>
          <w:p w:rsidR="004C2682" w:rsidRPr="0088358F" w:rsidRDefault="000B11C7" w:rsidP="00F256C6">
            <w:pPr>
              <w:spacing w:line="360" w:lineRule="auto"/>
              <w:jc w:val="left"/>
              <w:rPr>
                <w:sz w:val="20"/>
                <w:szCs w:val="20"/>
              </w:rPr>
            </w:pPr>
            <w:r w:rsidRPr="0088358F">
              <w:rPr>
                <w:sz w:val="20"/>
                <w:szCs w:val="20"/>
              </w:rPr>
              <w:t xml:space="preserve">W przypadku projektów własnych samorządu województwa pozyskiwane są </w:t>
            </w:r>
            <w:r w:rsidRPr="0088358F">
              <w:rPr>
                <w:sz w:val="20"/>
                <w:szCs w:val="20"/>
              </w:rPr>
              <w:lastRenderedPageBreak/>
              <w:t xml:space="preserve">kopie wyciągów z </w:t>
            </w:r>
            <w:r w:rsidR="000E762D" w:rsidRPr="0088358F">
              <w:rPr>
                <w:sz w:val="20"/>
                <w:szCs w:val="20"/>
              </w:rPr>
              <w:t>rachunk</w:t>
            </w:r>
            <w:r w:rsidR="000E762D">
              <w:rPr>
                <w:sz w:val="20"/>
                <w:szCs w:val="20"/>
              </w:rPr>
              <w:t>u</w:t>
            </w:r>
            <w:r w:rsidR="000E762D" w:rsidRPr="0088358F">
              <w:rPr>
                <w:sz w:val="20"/>
                <w:szCs w:val="20"/>
              </w:rPr>
              <w:t xml:space="preserve"> bankow</w:t>
            </w:r>
            <w:r w:rsidR="000E762D">
              <w:rPr>
                <w:sz w:val="20"/>
                <w:szCs w:val="20"/>
              </w:rPr>
              <w:t>ego</w:t>
            </w:r>
            <w:r w:rsidR="000E762D" w:rsidRPr="0088358F">
              <w:rPr>
                <w:sz w:val="20"/>
                <w:szCs w:val="20"/>
              </w:rPr>
              <w:t xml:space="preserve"> </w:t>
            </w:r>
            <w:r w:rsidRPr="0088358F">
              <w:rPr>
                <w:sz w:val="20"/>
                <w:szCs w:val="20"/>
              </w:rPr>
              <w:t>IZ RPO WM potwierdzające dokonanie przelewu na rachunek podmiotu wymienionego w Uchwale Zarządu Województwa Mazowieckiego w sprawie realizacji projektu własnego Województwa Mazowieckiego w ramach RPO WM 2007-2013, któremu powierzono realizację Projektu. IP II</w:t>
            </w:r>
            <w:r w:rsidR="00FC7A89">
              <w:rPr>
                <w:sz w:val="20"/>
                <w:szCs w:val="20"/>
              </w:rPr>
              <w:t xml:space="preserve">/BF </w:t>
            </w:r>
            <w:r w:rsidRPr="0088358F">
              <w:rPr>
                <w:sz w:val="20"/>
                <w:szCs w:val="20"/>
              </w:rPr>
              <w:t>przedkłada wyciągi bankowe w trybie cotygodniowym – tj. w każdy poniedziałek wg stanu na czwartek poprzedzający go</w:t>
            </w:r>
          </w:p>
        </w:tc>
      </w:tr>
      <w:tr w:rsidR="000B11C7" w:rsidRPr="0088358F" w:rsidTr="001410B9">
        <w:tc>
          <w:tcPr>
            <w:tcW w:w="191" w:type="pct"/>
            <w:tcBorders>
              <w:top w:val="single" w:sz="4" w:space="0" w:color="auto"/>
              <w:left w:val="single" w:sz="4" w:space="0" w:color="auto"/>
              <w:bottom w:val="single" w:sz="4" w:space="0" w:color="auto"/>
              <w:right w:val="single" w:sz="4" w:space="0" w:color="auto"/>
            </w:tcBorders>
          </w:tcPr>
          <w:p w:rsidR="000B11C7" w:rsidRPr="0088358F" w:rsidRDefault="000B11C7" w:rsidP="00F256C6">
            <w:pPr>
              <w:spacing w:line="360" w:lineRule="auto"/>
              <w:jc w:val="left"/>
              <w:rPr>
                <w:sz w:val="20"/>
                <w:szCs w:val="20"/>
              </w:rPr>
            </w:pPr>
            <w:r w:rsidRPr="0088358F">
              <w:rPr>
                <w:sz w:val="20"/>
                <w:szCs w:val="20"/>
              </w:rPr>
              <w:lastRenderedPageBreak/>
              <w:t>2</w:t>
            </w:r>
          </w:p>
        </w:tc>
        <w:tc>
          <w:tcPr>
            <w:tcW w:w="638" w:type="pct"/>
            <w:tcBorders>
              <w:top w:val="single" w:sz="4" w:space="0" w:color="auto"/>
              <w:left w:val="single" w:sz="4" w:space="0" w:color="auto"/>
              <w:bottom w:val="single" w:sz="4" w:space="0" w:color="auto"/>
              <w:right w:val="single" w:sz="4" w:space="0" w:color="auto"/>
            </w:tcBorders>
          </w:tcPr>
          <w:p w:rsidR="000B11C7" w:rsidRPr="0088358F" w:rsidRDefault="000B11C7" w:rsidP="00F256C6">
            <w:pPr>
              <w:spacing w:line="360" w:lineRule="auto"/>
              <w:jc w:val="left"/>
              <w:rPr>
                <w:sz w:val="20"/>
                <w:szCs w:val="20"/>
              </w:rPr>
            </w:pPr>
            <w:r w:rsidRPr="0088358F">
              <w:rPr>
                <w:sz w:val="20"/>
                <w:szCs w:val="20"/>
              </w:rPr>
              <w:t xml:space="preserve">Weryfikacja formalna, rachunkowa i merytoryczna pozyskanych materiałów </w:t>
            </w:r>
          </w:p>
        </w:tc>
        <w:tc>
          <w:tcPr>
            <w:tcW w:w="611" w:type="pct"/>
            <w:tcBorders>
              <w:top w:val="single" w:sz="4" w:space="0" w:color="auto"/>
              <w:left w:val="single" w:sz="4" w:space="0" w:color="auto"/>
              <w:bottom w:val="single" w:sz="4" w:space="0" w:color="auto"/>
              <w:right w:val="single" w:sz="4" w:space="0" w:color="auto"/>
            </w:tcBorders>
          </w:tcPr>
          <w:p w:rsidR="000B11C7" w:rsidRPr="0088358F" w:rsidRDefault="000B11C7" w:rsidP="00F256C6">
            <w:pPr>
              <w:spacing w:line="360" w:lineRule="auto"/>
              <w:jc w:val="left"/>
              <w:rPr>
                <w:sz w:val="20"/>
                <w:szCs w:val="20"/>
              </w:rPr>
            </w:pPr>
            <w:r w:rsidRPr="0088358F">
              <w:rPr>
                <w:sz w:val="20"/>
                <w:szCs w:val="20"/>
              </w:rPr>
              <w:t>Stanowisk</w:t>
            </w:r>
            <w:r w:rsidR="000E762D">
              <w:rPr>
                <w:sz w:val="20"/>
                <w:szCs w:val="20"/>
              </w:rPr>
              <w:t>o</w:t>
            </w:r>
            <w:r w:rsidRPr="0088358F">
              <w:rPr>
                <w:sz w:val="20"/>
                <w:szCs w:val="20"/>
              </w:rPr>
              <w:t xml:space="preserve"> ds. prognozowania i rozliczania wydatków  </w:t>
            </w:r>
          </w:p>
        </w:tc>
        <w:tc>
          <w:tcPr>
            <w:tcW w:w="549" w:type="pct"/>
            <w:tcBorders>
              <w:top w:val="single" w:sz="4" w:space="0" w:color="auto"/>
              <w:left w:val="single" w:sz="4" w:space="0" w:color="auto"/>
              <w:bottom w:val="single" w:sz="4" w:space="0" w:color="auto"/>
              <w:right w:val="single" w:sz="4" w:space="0" w:color="auto"/>
            </w:tcBorders>
          </w:tcPr>
          <w:p w:rsidR="000B11C7" w:rsidRPr="0088358F" w:rsidRDefault="00661CD3" w:rsidP="00F256C6">
            <w:pPr>
              <w:spacing w:line="360" w:lineRule="auto"/>
              <w:jc w:val="left"/>
              <w:rPr>
                <w:sz w:val="20"/>
                <w:szCs w:val="20"/>
              </w:rPr>
            </w:pPr>
            <w:r>
              <w:rPr>
                <w:sz w:val="20"/>
                <w:szCs w:val="20"/>
              </w:rPr>
              <w:t>RF-I-ZF</w:t>
            </w:r>
          </w:p>
        </w:tc>
        <w:tc>
          <w:tcPr>
            <w:tcW w:w="686" w:type="pct"/>
            <w:tcBorders>
              <w:top w:val="single" w:sz="4" w:space="0" w:color="auto"/>
              <w:left w:val="single" w:sz="4" w:space="0" w:color="auto"/>
              <w:bottom w:val="single" w:sz="4" w:space="0" w:color="auto"/>
              <w:right w:val="single" w:sz="4" w:space="0" w:color="auto"/>
            </w:tcBorders>
          </w:tcPr>
          <w:p w:rsidR="000B11C7" w:rsidRPr="0088358F" w:rsidRDefault="000B11C7" w:rsidP="00F256C6">
            <w:pPr>
              <w:spacing w:line="360" w:lineRule="auto"/>
              <w:jc w:val="left"/>
              <w:rPr>
                <w:sz w:val="20"/>
                <w:szCs w:val="20"/>
              </w:rPr>
            </w:pPr>
            <w:r w:rsidRPr="0088358F">
              <w:rPr>
                <w:sz w:val="20"/>
                <w:szCs w:val="20"/>
              </w:rPr>
              <w:t>Wypełnione tabele wg wzoru wskazanego przez IZ RPO WM</w:t>
            </w:r>
          </w:p>
        </w:tc>
        <w:tc>
          <w:tcPr>
            <w:tcW w:w="514" w:type="pct"/>
            <w:tcBorders>
              <w:top w:val="single" w:sz="4" w:space="0" w:color="auto"/>
              <w:left w:val="single" w:sz="4" w:space="0" w:color="auto"/>
              <w:bottom w:val="single" w:sz="4" w:space="0" w:color="auto"/>
              <w:right w:val="single" w:sz="4" w:space="0" w:color="auto"/>
            </w:tcBorders>
          </w:tcPr>
          <w:p w:rsidR="000B11C7" w:rsidRPr="0088358F" w:rsidRDefault="000B11C7" w:rsidP="00F256C6">
            <w:pPr>
              <w:spacing w:line="360" w:lineRule="auto"/>
              <w:jc w:val="left"/>
              <w:rPr>
                <w:sz w:val="20"/>
                <w:szCs w:val="20"/>
              </w:rPr>
            </w:pPr>
            <w:r w:rsidRPr="0088358F">
              <w:rPr>
                <w:sz w:val="20"/>
                <w:szCs w:val="20"/>
              </w:rPr>
              <w:t>Wypełnione listy sprawdzające(załącznik nr 3.4.2.2/2, z adnotacją o poprawności dokumentu lub błędach</w:t>
            </w:r>
          </w:p>
        </w:tc>
        <w:tc>
          <w:tcPr>
            <w:tcW w:w="589" w:type="pct"/>
            <w:tcBorders>
              <w:top w:val="single" w:sz="4" w:space="0" w:color="auto"/>
              <w:left w:val="single" w:sz="4" w:space="0" w:color="auto"/>
              <w:bottom w:val="single" w:sz="4" w:space="0" w:color="auto"/>
              <w:right w:val="single" w:sz="4" w:space="0" w:color="auto"/>
            </w:tcBorders>
          </w:tcPr>
          <w:p w:rsidR="000B11C7" w:rsidRPr="0088358F" w:rsidRDefault="000B11C7" w:rsidP="00F256C6">
            <w:pPr>
              <w:spacing w:line="360" w:lineRule="auto"/>
              <w:jc w:val="left"/>
              <w:rPr>
                <w:sz w:val="20"/>
                <w:szCs w:val="20"/>
              </w:rPr>
            </w:pPr>
            <w:r w:rsidRPr="0088358F">
              <w:rPr>
                <w:sz w:val="20"/>
                <w:szCs w:val="20"/>
              </w:rPr>
              <w:t xml:space="preserve">Wypełnienie listy sprawdzającej / zatwierdzenie przez Kierownika </w:t>
            </w:r>
            <w:r w:rsidR="00661CD3">
              <w:rPr>
                <w:sz w:val="20"/>
                <w:szCs w:val="20"/>
              </w:rPr>
              <w:t>RF-I-ZF</w:t>
            </w:r>
            <w:r w:rsidRPr="0088358F">
              <w:rPr>
                <w:sz w:val="20"/>
                <w:szCs w:val="20"/>
              </w:rPr>
              <w:t xml:space="preserve"> (załączniki cząstkowe – w podziale na  działania)</w:t>
            </w:r>
          </w:p>
        </w:tc>
        <w:tc>
          <w:tcPr>
            <w:tcW w:w="496" w:type="pct"/>
            <w:tcBorders>
              <w:top w:val="single" w:sz="4" w:space="0" w:color="auto"/>
              <w:left w:val="single" w:sz="4" w:space="0" w:color="auto"/>
              <w:bottom w:val="single" w:sz="4" w:space="0" w:color="auto"/>
              <w:right w:val="single" w:sz="4" w:space="0" w:color="auto"/>
            </w:tcBorders>
          </w:tcPr>
          <w:p w:rsidR="000B11C7" w:rsidRPr="0088358F" w:rsidRDefault="00FC7A89" w:rsidP="00F256C6">
            <w:pPr>
              <w:spacing w:line="360" w:lineRule="auto"/>
              <w:jc w:val="left"/>
              <w:rPr>
                <w:sz w:val="20"/>
                <w:szCs w:val="20"/>
              </w:rPr>
            </w:pPr>
            <w:r>
              <w:rPr>
                <w:sz w:val="20"/>
                <w:szCs w:val="20"/>
              </w:rPr>
              <w:t>Do 17 dnia każdego miesiąca</w:t>
            </w:r>
          </w:p>
        </w:tc>
        <w:tc>
          <w:tcPr>
            <w:tcW w:w="726" w:type="pct"/>
            <w:tcBorders>
              <w:top w:val="single" w:sz="4" w:space="0" w:color="auto"/>
              <w:left w:val="single" w:sz="4" w:space="0" w:color="auto"/>
              <w:bottom w:val="single" w:sz="4" w:space="0" w:color="auto"/>
              <w:right w:val="single" w:sz="4" w:space="0" w:color="auto"/>
            </w:tcBorders>
          </w:tcPr>
          <w:p w:rsidR="000B11C7" w:rsidRPr="0088358F" w:rsidRDefault="000B11C7" w:rsidP="00F256C6">
            <w:pPr>
              <w:spacing w:line="360" w:lineRule="auto"/>
              <w:jc w:val="left"/>
              <w:rPr>
                <w:sz w:val="20"/>
                <w:szCs w:val="20"/>
              </w:rPr>
            </w:pPr>
            <w:r w:rsidRPr="0088358F">
              <w:rPr>
                <w:sz w:val="20"/>
                <w:szCs w:val="20"/>
              </w:rPr>
              <w:t xml:space="preserve">Załączniki dotyczące poszczególnych priorytetów weryfikowane są przez </w:t>
            </w:r>
            <w:r w:rsidR="000E762D" w:rsidRPr="0088358F">
              <w:rPr>
                <w:sz w:val="20"/>
                <w:szCs w:val="20"/>
              </w:rPr>
              <w:t>odpowie</w:t>
            </w:r>
            <w:r w:rsidR="000E762D">
              <w:rPr>
                <w:sz w:val="20"/>
                <w:szCs w:val="20"/>
              </w:rPr>
              <w:t xml:space="preserve">dniego </w:t>
            </w:r>
            <w:r w:rsidRPr="0088358F">
              <w:rPr>
                <w:sz w:val="20"/>
                <w:szCs w:val="20"/>
              </w:rPr>
              <w:t xml:space="preserve">merytorycznie </w:t>
            </w:r>
            <w:r w:rsidR="000E762D" w:rsidRPr="0088358F">
              <w:rPr>
                <w:sz w:val="20"/>
                <w:szCs w:val="20"/>
              </w:rPr>
              <w:t>pracownik</w:t>
            </w:r>
            <w:r w:rsidR="000E762D">
              <w:rPr>
                <w:sz w:val="20"/>
                <w:szCs w:val="20"/>
              </w:rPr>
              <w:t>a</w:t>
            </w:r>
            <w:r w:rsidR="000E762D" w:rsidRPr="0088358F">
              <w:rPr>
                <w:sz w:val="20"/>
                <w:szCs w:val="20"/>
              </w:rPr>
              <w:t xml:space="preserve"> </w:t>
            </w:r>
            <w:r w:rsidRPr="0088358F">
              <w:rPr>
                <w:sz w:val="20"/>
                <w:szCs w:val="20"/>
              </w:rPr>
              <w:t xml:space="preserve">na </w:t>
            </w:r>
            <w:r w:rsidR="000E762D" w:rsidRPr="0088358F">
              <w:rPr>
                <w:sz w:val="20"/>
                <w:szCs w:val="20"/>
              </w:rPr>
              <w:t>stanowisk</w:t>
            </w:r>
            <w:r w:rsidR="000E762D">
              <w:rPr>
                <w:sz w:val="20"/>
                <w:szCs w:val="20"/>
              </w:rPr>
              <w:t>u</w:t>
            </w:r>
            <w:r w:rsidR="000E762D" w:rsidRPr="0088358F">
              <w:rPr>
                <w:sz w:val="20"/>
                <w:szCs w:val="20"/>
              </w:rPr>
              <w:t xml:space="preserve"> </w:t>
            </w:r>
            <w:r w:rsidRPr="0088358F">
              <w:rPr>
                <w:sz w:val="20"/>
                <w:szCs w:val="20"/>
              </w:rPr>
              <w:t>ds. prognozowania i rozliczania wydatków. W przypadku stwierdzenia błędów w otrzymanych materiałach IZ RPO WM przekazuje informację o konieczności usunięcia błędów.</w:t>
            </w:r>
          </w:p>
        </w:tc>
      </w:tr>
    </w:tbl>
    <w:p w:rsidR="005B5060" w:rsidRPr="0088358F" w:rsidRDefault="005B5060" w:rsidP="00F256C6">
      <w:pPr>
        <w:spacing w:line="360" w:lineRule="auto"/>
        <w:jc w:val="left"/>
      </w:pPr>
    </w:p>
    <w:p w:rsidR="00102E47" w:rsidRDefault="005B5060" w:rsidP="005B42B8">
      <w:pPr>
        <w:spacing w:line="360" w:lineRule="auto"/>
      </w:pPr>
      <w:r w:rsidRPr="0088358F">
        <w:t xml:space="preserve">W przypadku nieotrzymania </w:t>
      </w:r>
      <w:r w:rsidR="00381291" w:rsidRPr="0088358F">
        <w:t>wypełnionych załączników</w:t>
      </w:r>
      <w:r w:rsidRPr="0088358F">
        <w:t xml:space="preserve"> wg wzorów wskazanych przez IZ </w:t>
      </w:r>
      <w:r w:rsidR="0053672D" w:rsidRPr="0088358F">
        <w:t xml:space="preserve">RPO WM </w:t>
      </w:r>
      <w:r w:rsidRPr="0088358F">
        <w:t xml:space="preserve">w określonym terminie, Stanowisko </w:t>
      </w:r>
      <w:r w:rsidR="00381291" w:rsidRPr="0088358F">
        <w:t>ds. prognozowania</w:t>
      </w:r>
      <w:r w:rsidRPr="0088358F">
        <w:t xml:space="preserve"> i rozliczania wydatków informuje IP II i/lub </w:t>
      </w:r>
      <w:r w:rsidR="00957730">
        <w:t>RF-II-PT</w:t>
      </w:r>
      <w:r w:rsidRPr="0088358F">
        <w:t xml:space="preserve"> i/lub BF o niedotrzymaniu terminu złożenia dokumentu i konieczności złożenia tego dokumentu w jak najszybszym terminie. W przypadku, kiedy w materiałach wykryto błędy formalne i/lub rachunkowe i/lub merytoryczne, stanowisko ds. prognozowania i rozliczania wydatków informuje o tym IP II</w:t>
      </w:r>
      <w:r w:rsidR="006663E8">
        <w:t>/BF</w:t>
      </w:r>
      <w:r w:rsidRPr="0088358F">
        <w:t xml:space="preserve">. </w:t>
      </w:r>
      <w:r w:rsidRPr="0088358F">
        <w:lastRenderedPageBreak/>
        <w:t>Poprawione tabele stanowiące załączniki do procedury weryfikowane są</w:t>
      </w:r>
      <w:r w:rsidR="000E762D">
        <w:t xml:space="preserve"> ponownie </w:t>
      </w:r>
      <w:r w:rsidRPr="0088358F">
        <w:t>przez stanowisk</w:t>
      </w:r>
      <w:r w:rsidR="000E762D">
        <w:t>o</w:t>
      </w:r>
      <w:r w:rsidRPr="0088358F">
        <w:t xml:space="preserve"> ds. prognozowania i rozliczania wydatków</w:t>
      </w:r>
      <w:r w:rsidR="000E762D">
        <w:t>.</w:t>
      </w:r>
      <w:r w:rsidRPr="0088358F">
        <w:t xml:space="preserve"> </w:t>
      </w:r>
    </w:p>
    <w:p w:rsidR="004C2682" w:rsidRPr="0088358F" w:rsidRDefault="004C2682" w:rsidP="00F256C6">
      <w:pPr>
        <w:spacing w:line="360" w:lineRule="auto"/>
        <w:jc w:val="left"/>
        <w:rPr>
          <w:sz w:val="22"/>
          <w:szCs w:val="22"/>
        </w:rPr>
      </w:pP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1761"/>
        <w:gridCol w:w="1449"/>
        <w:gridCol w:w="1372"/>
        <w:gridCol w:w="1761"/>
        <w:gridCol w:w="1761"/>
        <w:gridCol w:w="1494"/>
        <w:gridCol w:w="1508"/>
        <w:gridCol w:w="1600"/>
      </w:tblGrid>
      <w:tr w:rsidR="004C2682" w:rsidRPr="0088358F">
        <w:tc>
          <w:tcPr>
            <w:tcW w:w="159" w:type="pct"/>
            <w:tcBorders>
              <w:top w:val="single" w:sz="4" w:space="0" w:color="auto"/>
              <w:left w:val="single" w:sz="4" w:space="0" w:color="auto"/>
              <w:bottom w:val="single" w:sz="4" w:space="0" w:color="auto"/>
              <w:right w:val="single" w:sz="4" w:space="0" w:color="auto"/>
            </w:tcBorders>
          </w:tcPr>
          <w:p w:rsidR="004C2682" w:rsidRPr="0088358F" w:rsidRDefault="004C2682" w:rsidP="00F256C6">
            <w:pPr>
              <w:spacing w:line="360" w:lineRule="auto"/>
              <w:jc w:val="left"/>
              <w:rPr>
                <w:sz w:val="20"/>
                <w:szCs w:val="20"/>
              </w:rPr>
            </w:pPr>
            <w:r w:rsidRPr="0088358F">
              <w:rPr>
                <w:sz w:val="20"/>
                <w:szCs w:val="20"/>
              </w:rPr>
              <w:t>3</w:t>
            </w:r>
          </w:p>
        </w:tc>
        <w:tc>
          <w:tcPr>
            <w:tcW w:w="671" w:type="pct"/>
            <w:tcBorders>
              <w:top w:val="single" w:sz="4" w:space="0" w:color="auto"/>
              <w:left w:val="single" w:sz="4" w:space="0" w:color="auto"/>
              <w:bottom w:val="single" w:sz="4" w:space="0" w:color="auto"/>
              <w:right w:val="single" w:sz="4" w:space="0" w:color="auto"/>
            </w:tcBorders>
          </w:tcPr>
          <w:p w:rsidR="004C2682" w:rsidRPr="0088358F" w:rsidRDefault="005B5060" w:rsidP="00F256C6">
            <w:pPr>
              <w:spacing w:line="360" w:lineRule="auto"/>
              <w:jc w:val="left"/>
              <w:rPr>
                <w:sz w:val="20"/>
                <w:szCs w:val="20"/>
              </w:rPr>
            </w:pPr>
            <w:r w:rsidRPr="0088358F">
              <w:rPr>
                <w:sz w:val="20"/>
                <w:szCs w:val="20"/>
              </w:rPr>
              <w:t xml:space="preserve">Sporządzenie przez IZ </w:t>
            </w:r>
            <w:r w:rsidR="0053672D" w:rsidRPr="0088358F">
              <w:rPr>
                <w:sz w:val="20"/>
                <w:szCs w:val="20"/>
              </w:rPr>
              <w:t xml:space="preserve">RPO WM </w:t>
            </w:r>
            <w:r w:rsidRPr="0088358F">
              <w:rPr>
                <w:sz w:val="20"/>
                <w:szCs w:val="20"/>
              </w:rPr>
              <w:t xml:space="preserve">sprawozdania z wykorzystania dotacji </w:t>
            </w:r>
            <w:r w:rsidR="00381291" w:rsidRPr="0088358F">
              <w:rPr>
                <w:sz w:val="20"/>
                <w:szCs w:val="20"/>
              </w:rPr>
              <w:t>celowej, harmonogramu</w:t>
            </w:r>
            <w:r w:rsidRPr="0088358F">
              <w:rPr>
                <w:sz w:val="20"/>
                <w:szCs w:val="20"/>
              </w:rPr>
              <w:t xml:space="preserve"> zapotrzebowania na środki dotacji celowej z budżetu państwa oraz środki z budżetu środków europejskich</w:t>
            </w:r>
          </w:p>
        </w:tc>
        <w:tc>
          <w:tcPr>
            <w:tcW w:w="552" w:type="pct"/>
            <w:tcBorders>
              <w:top w:val="single" w:sz="4" w:space="0" w:color="auto"/>
              <w:left w:val="single" w:sz="4" w:space="0" w:color="auto"/>
              <w:bottom w:val="single" w:sz="4" w:space="0" w:color="auto"/>
              <w:right w:val="single" w:sz="4" w:space="0" w:color="auto"/>
            </w:tcBorders>
          </w:tcPr>
          <w:p w:rsidR="004C2682" w:rsidRPr="0088358F" w:rsidRDefault="004C2682" w:rsidP="00F256C6">
            <w:pPr>
              <w:spacing w:line="360" w:lineRule="auto"/>
              <w:jc w:val="left"/>
              <w:rPr>
                <w:sz w:val="20"/>
                <w:szCs w:val="20"/>
              </w:rPr>
            </w:pPr>
            <w:r w:rsidRPr="0088358F">
              <w:rPr>
                <w:sz w:val="20"/>
                <w:szCs w:val="20"/>
              </w:rPr>
              <w:t xml:space="preserve">Stanowisko ds. prognozowania </w:t>
            </w:r>
            <w:r w:rsidR="00381291" w:rsidRPr="0088358F">
              <w:rPr>
                <w:sz w:val="20"/>
                <w:szCs w:val="20"/>
              </w:rPr>
              <w:t>i rozliczania</w:t>
            </w:r>
            <w:r w:rsidRPr="0088358F">
              <w:rPr>
                <w:sz w:val="20"/>
                <w:szCs w:val="20"/>
              </w:rPr>
              <w:t xml:space="preserve"> wydatków  </w:t>
            </w:r>
          </w:p>
        </w:tc>
        <w:tc>
          <w:tcPr>
            <w:tcW w:w="523" w:type="pct"/>
            <w:tcBorders>
              <w:top w:val="single" w:sz="4" w:space="0" w:color="auto"/>
              <w:left w:val="single" w:sz="4" w:space="0" w:color="auto"/>
              <w:bottom w:val="single" w:sz="4" w:space="0" w:color="auto"/>
              <w:right w:val="single" w:sz="4" w:space="0" w:color="auto"/>
            </w:tcBorders>
          </w:tcPr>
          <w:p w:rsidR="004C2682" w:rsidRPr="0088358F" w:rsidRDefault="00661CD3" w:rsidP="00F256C6">
            <w:pPr>
              <w:spacing w:line="360" w:lineRule="auto"/>
              <w:jc w:val="left"/>
              <w:rPr>
                <w:sz w:val="20"/>
                <w:szCs w:val="20"/>
              </w:rPr>
            </w:pPr>
            <w:r>
              <w:rPr>
                <w:sz w:val="20"/>
                <w:szCs w:val="20"/>
              </w:rPr>
              <w:t>RF-I-ZF</w:t>
            </w:r>
            <w:r w:rsidR="004C2682" w:rsidRPr="0088358F" w:rsidDel="009E5D39">
              <w:rPr>
                <w:sz w:val="20"/>
                <w:szCs w:val="20"/>
              </w:rPr>
              <w:t xml:space="preserve"> </w:t>
            </w:r>
          </w:p>
        </w:tc>
        <w:tc>
          <w:tcPr>
            <w:tcW w:w="671" w:type="pct"/>
            <w:tcBorders>
              <w:top w:val="single" w:sz="4" w:space="0" w:color="auto"/>
              <w:left w:val="single" w:sz="4" w:space="0" w:color="auto"/>
              <w:bottom w:val="single" w:sz="4" w:space="0" w:color="auto"/>
              <w:right w:val="single" w:sz="4" w:space="0" w:color="auto"/>
            </w:tcBorders>
          </w:tcPr>
          <w:p w:rsidR="004C2682" w:rsidRPr="0088358F" w:rsidRDefault="000B11C7" w:rsidP="00F256C6">
            <w:pPr>
              <w:spacing w:line="360" w:lineRule="auto"/>
              <w:jc w:val="left"/>
              <w:rPr>
                <w:sz w:val="20"/>
                <w:szCs w:val="20"/>
              </w:rPr>
            </w:pPr>
            <w:r w:rsidRPr="0088358F">
              <w:rPr>
                <w:sz w:val="20"/>
                <w:szCs w:val="20"/>
              </w:rPr>
              <w:t>Wypełnione tabele wg wzorów wskazanych przez IZ RPO WM – zał. 3.4.2.2/1, 3.4.2.1/1, 3.4.2.1/2 oraz 3.4.2.1/3</w:t>
            </w:r>
          </w:p>
        </w:tc>
        <w:tc>
          <w:tcPr>
            <w:tcW w:w="671" w:type="pct"/>
            <w:tcBorders>
              <w:top w:val="single" w:sz="4" w:space="0" w:color="auto"/>
              <w:left w:val="single" w:sz="4" w:space="0" w:color="auto"/>
              <w:bottom w:val="single" w:sz="4" w:space="0" w:color="auto"/>
              <w:right w:val="single" w:sz="4" w:space="0" w:color="auto"/>
            </w:tcBorders>
          </w:tcPr>
          <w:p w:rsidR="004C2682" w:rsidRPr="0088358F" w:rsidRDefault="005B5060" w:rsidP="00F256C6">
            <w:pPr>
              <w:spacing w:line="360" w:lineRule="auto"/>
              <w:jc w:val="left"/>
              <w:rPr>
                <w:sz w:val="20"/>
                <w:szCs w:val="20"/>
              </w:rPr>
            </w:pPr>
            <w:r w:rsidRPr="0088358F">
              <w:rPr>
                <w:sz w:val="20"/>
                <w:szCs w:val="20"/>
              </w:rPr>
              <w:t xml:space="preserve">Sprawozdanie z wykorzystania dotacji </w:t>
            </w:r>
            <w:r w:rsidR="00381291" w:rsidRPr="0088358F">
              <w:rPr>
                <w:sz w:val="20"/>
                <w:szCs w:val="20"/>
              </w:rPr>
              <w:t>celowej, harmonogram</w:t>
            </w:r>
            <w:r w:rsidRPr="0088358F">
              <w:rPr>
                <w:sz w:val="20"/>
                <w:szCs w:val="20"/>
              </w:rPr>
              <w:t xml:space="preserve"> zapotrzebowania na środki dotacji celowej z budżetu państwa oraz środki z budżetu środków </w:t>
            </w:r>
            <w:r w:rsidR="00381291" w:rsidRPr="0088358F">
              <w:rPr>
                <w:sz w:val="20"/>
                <w:szCs w:val="20"/>
              </w:rPr>
              <w:t>europejskich</w:t>
            </w:r>
            <w:r w:rsidR="00381291" w:rsidRPr="0088358F" w:rsidDel="002846D9">
              <w:rPr>
                <w:sz w:val="20"/>
                <w:szCs w:val="20"/>
              </w:rPr>
              <w:t xml:space="preserve"> </w:t>
            </w:r>
            <w:r w:rsidR="00381291" w:rsidRPr="0088358F">
              <w:rPr>
                <w:sz w:val="20"/>
                <w:szCs w:val="20"/>
              </w:rPr>
              <w:t>(wg</w:t>
            </w:r>
            <w:r w:rsidRPr="0088358F">
              <w:rPr>
                <w:sz w:val="20"/>
                <w:szCs w:val="20"/>
              </w:rPr>
              <w:t xml:space="preserve"> wzorów wskazanych w KW)</w:t>
            </w:r>
          </w:p>
        </w:tc>
        <w:tc>
          <w:tcPr>
            <w:tcW w:w="548" w:type="pct"/>
            <w:tcBorders>
              <w:top w:val="single" w:sz="4" w:space="0" w:color="auto"/>
              <w:left w:val="single" w:sz="4" w:space="0" w:color="auto"/>
              <w:bottom w:val="single" w:sz="4" w:space="0" w:color="auto"/>
              <w:right w:val="single" w:sz="4" w:space="0" w:color="auto"/>
            </w:tcBorders>
          </w:tcPr>
          <w:p w:rsidR="004C2682" w:rsidRPr="0088358F" w:rsidRDefault="004C2682" w:rsidP="00F256C6">
            <w:pPr>
              <w:spacing w:line="360" w:lineRule="auto"/>
              <w:jc w:val="left"/>
              <w:rPr>
                <w:sz w:val="20"/>
                <w:szCs w:val="20"/>
              </w:rPr>
            </w:pPr>
            <w:r w:rsidRPr="0088358F">
              <w:rPr>
                <w:sz w:val="20"/>
                <w:szCs w:val="20"/>
              </w:rPr>
              <w:t>Parafa osoby sporządzającej</w:t>
            </w:r>
          </w:p>
        </w:tc>
        <w:tc>
          <w:tcPr>
            <w:tcW w:w="590" w:type="pct"/>
            <w:tcBorders>
              <w:top w:val="single" w:sz="4" w:space="0" w:color="auto"/>
              <w:left w:val="single" w:sz="4" w:space="0" w:color="auto"/>
              <w:bottom w:val="single" w:sz="4" w:space="0" w:color="auto"/>
              <w:right w:val="single" w:sz="4" w:space="0" w:color="auto"/>
            </w:tcBorders>
          </w:tcPr>
          <w:p w:rsidR="004C2682" w:rsidRPr="0088358F" w:rsidRDefault="004C2682" w:rsidP="00F256C6">
            <w:pPr>
              <w:spacing w:line="360" w:lineRule="auto"/>
              <w:jc w:val="left"/>
              <w:rPr>
                <w:sz w:val="20"/>
                <w:szCs w:val="20"/>
              </w:rPr>
            </w:pPr>
          </w:p>
        </w:tc>
        <w:tc>
          <w:tcPr>
            <w:tcW w:w="615" w:type="pct"/>
            <w:tcBorders>
              <w:top w:val="single" w:sz="4" w:space="0" w:color="auto"/>
              <w:left w:val="single" w:sz="4" w:space="0" w:color="auto"/>
              <w:bottom w:val="single" w:sz="4" w:space="0" w:color="auto"/>
              <w:right w:val="single" w:sz="4" w:space="0" w:color="auto"/>
            </w:tcBorders>
          </w:tcPr>
          <w:p w:rsidR="004C2682" w:rsidRPr="0088358F" w:rsidRDefault="000B11C7" w:rsidP="00F256C6">
            <w:pPr>
              <w:spacing w:line="360" w:lineRule="auto"/>
              <w:ind w:right="-38"/>
              <w:jc w:val="left"/>
              <w:rPr>
                <w:sz w:val="20"/>
                <w:szCs w:val="20"/>
              </w:rPr>
            </w:pPr>
            <w:r w:rsidRPr="0088358F">
              <w:rPr>
                <w:sz w:val="20"/>
                <w:szCs w:val="20"/>
              </w:rPr>
              <w:t>Materiały do sporządzenia harmonogramu zapotrzebowania na środki dotacji celowej z budżetu państwa oraz środki z budżetu środków europejskich  (zał. 3.4.2.1/1, 3.4.2.1/2 oraz 3.4.2.1/3) pozyskiwane i weryfikowane są zgodnie z procedurą 3.4.2.3.</w:t>
            </w:r>
          </w:p>
        </w:tc>
      </w:tr>
      <w:tr w:rsidR="000B11C7" w:rsidRPr="0088358F">
        <w:tc>
          <w:tcPr>
            <w:tcW w:w="159" w:type="pct"/>
            <w:tcBorders>
              <w:top w:val="single" w:sz="4" w:space="0" w:color="auto"/>
              <w:left w:val="single" w:sz="4" w:space="0" w:color="auto"/>
              <w:bottom w:val="single" w:sz="4" w:space="0" w:color="auto"/>
              <w:right w:val="single" w:sz="4" w:space="0" w:color="auto"/>
            </w:tcBorders>
          </w:tcPr>
          <w:p w:rsidR="000B11C7" w:rsidRPr="0088358F" w:rsidRDefault="000B11C7" w:rsidP="00F256C6">
            <w:pPr>
              <w:spacing w:line="360" w:lineRule="auto"/>
              <w:jc w:val="left"/>
              <w:rPr>
                <w:sz w:val="20"/>
                <w:szCs w:val="20"/>
              </w:rPr>
            </w:pPr>
            <w:r w:rsidRPr="0088358F">
              <w:rPr>
                <w:sz w:val="20"/>
                <w:szCs w:val="20"/>
              </w:rPr>
              <w:t>4</w:t>
            </w:r>
          </w:p>
        </w:tc>
        <w:tc>
          <w:tcPr>
            <w:tcW w:w="671" w:type="pct"/>
            <w:tcBorders>
              <w:top w:val="single" w:sz="4" w:space="0" w:color="auto"/>
              <w:left w:val="single" w:sz="4" w:space="0" w:color="auto"/>
              <w:bottom w:val="single" w:sz="4" w:space="0" w:color="auto"/>
              <w:right w:val="single" w:sz="4" w:space="0" w:color="auto"/>
            </w:tcBorders>
          </w:tcPr>
          <w:p w:rsidR="000B11C7" w:rsidRPr="0088358F" w:rsidRDefault="000B11C7" w:rsidP="00F256C6">
            <w:pPr>
              <w:spacing w:line="360" w:lineRule="auto"/>
              <w:jc w:val="left"/>
              <w:rPr>
                <w:sz w:val="20"/>
                <w:szCs w:val="20"/>
              </w:rPr>
            </w:pPr>
            <w:r w:rsidRPr="0088358F">
              <w:rPr>
                <w:sz w:val="20"/>
                <w:szCs w:val="20"/>
              </w:rPr>
              <w:t>Sprawdzenie sporządzonych dokumentów - druga para oczu</w:t>
            </w:r>
          </w:p>
        </w:tc>
        <w:tc>
          <w:tcPr>
            <w:tcW w:w="552" w:type="pct"/>
            <w:tcBorders>
              <w:top w:val="single" w:sz="4" w:space="0" w:color="auto"/>
              <w:left w:val="single" w:sz="4" w:space="0" w:color="auto"/>
              <w:bottom w:val="single" w:sz="4" w:space="0" w:color="auto"/>
              <w:right w:val="single" w:sz="4" w:space="0" w:color="auto"/>
            </w:tcBorders>
          </w:tcPr>
          <w:p w:rsidR="000B11C7" w:rsidRPr="0088358F" w:rsidRDefault="000B11C7" w:rsidP="00F256C6">
            <w:pPr>
              <w:spacing w:line="360" w:lineRule="auto"/>
              <w:jc w:val="left"/>
              <w:rPr>
                <w:sz w:val="20"/>
                <w:szCs w:val="20"/>
              </w:rPr>
            </w:pPr>
            <w:r w:rsidRPr="0088358F">
              <w:rPr>
                <w:sz w:val="20"/>
                <w:szCs w:val="20"/>
              </w:rPr>
              <w:t xml:space="preserve">Stanowisko ds. prognozowania i rozliczania wydatków  </w:t>
            </w:r>
          </w:p>
        </w:tc>
        <w:tc>
          <w:tcPr>
            <w:tcW w:w="523" w:type="pct"/>
            <w:tcBorders>
              <w:top w:val="single" w:sz="4" w:space="0" w:color="auto"/>
              <w:left w:val="single" w:sz="4" w:space="0" w:color="auto"/>
              <w:bottom w:val="single" w:sz="4" w:space="0" w:color="auto"/>
              <w:right w:val="single" w:sz="4" w:space="0" w:color="auto"/>
            </w:tcBorders>
          </w:tcPr>
          <w:p w:rsidR="000B11C7" w:rsidRPr="0088358F" w:rsidRDefault="00661CD3" w:rsidP="00F256C6">
            <w:pPr>
              <w:spacing w:line="360" w:lineRule="auto"/>
              <w:jc w:val="left"/>
              <w:rPr>
                <w:sz w:val="20"/>
                <w:szCs w:val="20"/>
              </w:rPr>
            </w:pPr>
            <w:r>
              <w:rPr>
                <w:sz w:val="20"/>
                <w:szCs w:val="20"/>
              </w:rPr>
              <w:t>RF-I-ZF</w:t>
            </w:r>
            <w:r w:rsidR="000B11C7" w:rsidRPr="0088358F" w:rsidDel="009E5D39">
              <w:rPr>
                <w:sz w:val="20"/>
                <w:szCs w:val="20"/>
              </w:rPr>
              <w:t xml:space="preserve"> </w:t>
            </w:r>
          </w:p>
        </w:tc>
        <w:tc>
          <w:tcPr>
            <w:tcW w:w="671" w:type="pct"/>
            <w:tcBorders>
              <w:top w:val="single" w:sz="4" w:space="0" w:color="auto"/>
              <w:left w:val="single" w:sz="4" w:space="0" w:color="auto"/>
              <w:bottom w:val="single" w:sz="4" w:space="0" w:color="auto"/>
              <w:right w:val="single" w:sz="4" w:space="0" w:color="auto"/>
            </w:tcBorders>
          </w:tcPr>
          <w:p w:rsidR="000B11C7" w:rsidRPr="0088358F" w:rsidRDefault="000E762D" w:rsidP="00F256C6">
            <w:pPr>
              <w:spacing w:line="360" w:lineRule="auto"/>
              <w:jc w:val="left"/>
              <w:rPr>
                <w:sz w:val="20"/>
                <w:szCs w:val="20"/>
              </w:rPr>
            </w:pPr>
            <w:r>
              <w:rPr>
                <w:sz w:val="20"/>
                <w:szCs w:val="20"/>
              </w:rPr>
              <w:t>H</w:t>
            </w:r>
            <w:r w:rsidR="000B11C7" w:rsidRPr="0088358F">
              <w:rPr>
                <w:sz w:val="20"/>
                <w:szCs w:val="20"/>
              </w:rPr>
              <w:t xml:space="preserve">armonogram zapotrzebowania na środki dotacji celowej z budżetu państwa oraz </w:t>
            </w:r>
            <w:r w:rsidR="000B11C7" w:rsidRPr="0088358F">
              <w:rPr>
                <w:sz w:val="20"/>
                <w:szCs w:val="20"/>
              </w:rPr>
              <w:lastRenderedPageBreak/>
              <w:t>środki z budżetu środków europejskich</w:t>
            </w:r>
            <w:r w:rsidR="000B11C7" w:rsidRPr="0088358F" w:rsidDel="002846D9">
              <w:rPr>
                <w:sz w:val="20"/>
                <w:szCs w:val="20"/>
              </w:rPr>
              <w:t xml:space="preserve"> </w:t>
            </w:r>
          </w:p>
        </w:tc>
        <w:tc>
          <w:tcPr>
            <w:tcW w:w="671" w:type="pct"/>
            <w:tcBorders>
              <w:top w:val="single" w:sz="4" w:space="0" w:color="auto"/>
              <w:left w:val="single" w:sz="4" w:space="0" w:color="auto"/>
              <w:bottom w:val="single" w:sz="4" w:space="0" w:color="auto"/>
              <w:right w:val="single" w:sz="4" w:space="0" w:color="auto"/>
            </w:tcBorders>
          </w:tcPr>
          <w:p w:rsidR="000B11C7" w:rsidRPr="0088358F" w:rsidRDefault="000B11C7" w:rsidP="00F256C6">
            <w:pPr>
              <w:spacing w:line="360" w:lineRule="auto"/>
              <w:jc w:val="left"/>
              <w:rPr>
                <w:sz w:val="20"/>
                <w:szCs w:val="20"/>
              </w:rPr>
            </w:pPr>
            <w:r w:rsidRPr="0088358F">
              <w:rPr>
                <w:sz w:val="20"/>
                <w:szCs w:val="20"/>
              </w:rPr>
              <w:lastRenderedPageBreak/>
              <w:t>Adnotacja o poprawności dokumentu lub błędach</w:t>
            </w:r>
          </w:p>
        </w:tc>
        <w:tc>
          <w:tcPr>
            <w:tcW w:w="548" w:type="pct"/>
            <w:tcBorders>
              <w:top w:val="single" w:sz="4" w:space="0" w:color="auto"/>
              <w:left w:val="single" w:sz="4" w:space="0" w:color="auto"/>
              <w:bottom w:val="single" w:sz="4" w:space="0" w:color="auto"/>
              <w:right w:val="single" w:sz="4" w:space="0" w:color="auto"/>
            </w:tcBorders>
          </w:tcPr>
          <w:p w:rsidR="000B11C7" w:rsidRPr="0088358F" w:rsidRDefault="000B11C7" w:rsidP="00F256C6">
            <w:pPr>
              <w:spacing w:line="360" w:lineRule="auto"/>
              <w:jc w:val="left"/>
              <w:rPr>
                <w:sz w:val="20"/>
                <w:szCs w:val="20"/>
              </w:rPr>
            </w:pPr>
            <w:r w:rsidRPr="0088358F">
              <w:rPr>
                <w:sz w:val="20"/>
                <w:szCs w:val="20"/>
              </w:rPr>
              <w:t>Parafa osoby weryfikującej</w:t>
            </w:r>
          </w:p>
        </w:tc>
        <w:tc>
          <w:tcPr>
            <w:tcW w:w="590" w:type="pct"/>
            <w:tcBorders>
              <w:top w:val="single" w:sz="4" w:space="0" w:color="auto"/>
              <w:left w:val="single" w:sz="4" w:space="0" w:color="auto"/>
              <w:bottom w:val="single" w:sz="4" w:space="0" w:color="auto"/>
              <w:right w:val="single" w:sz="4" w:space="0" w:color="auto"/>
            </w:tcBorders>
          </w:tcPr>
          <w:p w:rsidR="000B11C7" w:rsidRPr="0088358F" w:rsidRDefault="000B11C7" w:rsidP="00F256C6">
            <w:pPr>
              <w:spacing w:line="360" w:lineRule="auto"/>
              <w:jc w:val="left"/>
              <w:rPr>
                <w:sz w:val="20"/>
                <w:szCs w:val="20"/>
              </w:rPr>
            </w:pPr>
          </w:p>
        </w:tc>
        <w:tc>
          <w:tcPr>
            <w:tcW w:w="615" w:type="pct"/>
            <w:tcBorders>
              <w:top w:val="single" w:sz="4" w:space="0" w:color="auto"/>
              <w:left w:val="single" w:sz="4" w:space="0" w:color="auto"/>
              <w:bottom w:val="single" w:sz="4" w:space="0" w:color="auto"/>
              <w:right w:val="single" w:sz="4" w:space="0" w:color="auto"/>
            </w:tcBorders>
          </w:tcPr>
          <w:p w:rsidR="000B11C7" w:rsidRPr="0088358F" w:rsidRDefault="000B11C7" w:rsidP="00F256C6">
            <w:pPr>
              <w:spacing w:line="360" w:lineRule="auto"/>
              <w:ind w:right="-38"/>
              <w:jc w:val="left"/>
              <w:rPr>
                <w:sz w:val="20"/>
                <w:szCs w:val="20"/>
              </w:rPr>
            </w:pPr>
            <w:r w:rsidRPr="0088358F">
              <w:rPr>
                <w:sz w:val="20"/>
                <w:szCs w:val="20"/>
              </w:rPr>
              <w:t>Przekazanie do poprawy w przypadku negatywnej weryfikacji.</w:t>
            </w:r>
          </w:p>
        </w:tc>
      </w:tr>
      <w:tr w:rsidR="004C2682" w:rsidRPr="0088358F">
        <w:tc>
          <w:tcPr>
            <w:tcW w:w="159" w:type="pct"/>
            <w:tcBorders>
              <w:top w:val="single" w:sz="4" w:space="0" w:color="auto"/>
              <w:left w:val="single" w:sz="4" w:space="0" w:color="auto"/>
              <w:bottom w:val="single" w:sz="4" w:space="0" w:color="auto"/>
              <w:right w:val="single" w:sz="4" w:space="0" w:color="auto"/>
            </w:tcBorders>
          </w:tcPr>
          <w:p w:rsidR="004C2682" w:rsidRPr="0088358F" w:rsidRDefault="004C2682" w:rsidP="00F256C6">
            <w:pPr>
              <w:spacing w:line="360" w:lineRule="auto"/>
              <w:jc w:val="left"/>
              <w:rPr>
                <w:sz w:val="20"/>
                <w:szCs w:val="20"/>
              </w:rPr>
            </w:pPr>
            <w:r w:rsidRPr="0088358F">
              <w:rPr>
                <w:sz w:val="20"/>
                <w:szCs w:val="20"/>
              </w:rPr>
              <w:lastRenderedPageBreak/>
              <w:t>5</w:t>
            </w:r>
          </w:p>
        </w:tc>
        <w:tc>
          <w:tcPr>
            <w:tcW w:w="671" w:type="pct"/>
            <w:tcBorders>
              <w:top w:val="single" w:sz="4" w:space="0" w:color="auto"/>
              <w:left w:val="single" w:sz="4" w:space="0" w:color="auto"/>
              <w:bottom w:val="single" w:sz="4" w:space="0" w:color="auto"/>
              <w:right w:val="single" w:sz="4" w:space="0" w:color="auto"/>
            </w:tcBorders>
          </w:tcPr>
          <w:p w:rsidR="004C2682" w:rsidRPr="0088358F" w:rsidRDefault="005B5060" w:rsidP="00F256C6">
            <w:pPr>
              <w:spacing w:line="360" w:lineRule="auto"/>
              <w:jc w:val="left"/>
              <w:rPr>
                <w:sz w:val="20"/>
                <w:szCs w:val="20"/>
              </w:rPr>
            </w:pPr>
            <w:r w:rsidRPr="0088358F">
              <w:rPr>
                <w:sz w:val="20"/>
                <w:szCs w:val="20"/>
              </w:rPr>
              <w:t xml:space="preserve">Przekazanie do zatwierdzenia sprawozdania z wykorzystania dotacji </w:t>
            </w:r>
            <w:r w:rsidR="00381291" w:rsidRPr="0088358F">
              <w:rPr>
                <w:sz w:val="20"/>
                <w:szCs w:val="20"/>
              </w:rPr>
              <w:t>celowej, harmonogramu</w:t>
            </w:r>
            <w:r w:rsidRPr="0088358F">
              <w:rPr>
                <w:sz w:val="20"/>
                <w:szCs w:val="20"/>
              </w:rPr>
              <w:t xml:space="preserve"> zapotrzebowania na środki dotacji celowej z budżetu państwa oraz środki z budżetu środków europejskich</w:t>
            </w:r>
          </w:p>
        </w:tc>
        <w:tc>
          <w:tcPr>
            <w:tcW w:w="552" w:type="pct"/>
            <w:tcBorders>
              <w:top w:val="single" w:sz="4" w:space="0" w:color="auto"/>
              <w:left w:val="single" w:sz="4" w:space="0" w:color="auto"/>
              <w:bottom w:val="single" w:sz="4" w:space="0" w:color="auto"/>
              <w:right w:val="single" w:sz="4" w:space="0" w:color="auto"/>
            </w:tcBorders>
          </w:tcPr>
          <w:p w:rsidR="004C2682" w:rsidRPr="0088358F" w:rsidRDefault="004C2682" w:rsidP="00F256C6">
            <w:pPr>
              <w:spacing w:line="360" w:lineRule="auto"/>
              <w:jc w:val="left"/>
              <w:rPr>
                <w:sz w:val="20"/>
                <w:szCs w:val="20"/>
              </w:rPr>
            </w:pPr>
            <w:r w:rsidRPr="0088358F">
              <w:rPr>
                <w:sz w:val="20"/>
                <w:szCs w:val="20"/>
              </w:rPr>
              <w:t xml:space="preserve">Stanowisko ds. prognozowania </w:t>
            </w:r>
            <w:r w:rsidR="00381291" w:rsidRPr="0088358F">
              <w:rPr>
                <w:sz w:val="20"/>
                <w:szCs w:val="20"/>
              </w:rPr>
              <w:t>i rozliczania</w:t>
            </w:r>
            <w:r w:rsidRPr="0088358F">
              <w:rPr>
                <w:sz w:val="20"/>
                <w:szCs w:val="20"/>
              </w:rPr>
              <w:t xml:space="preserve"> wydatków  </w:t>
            </w:r>
          </w:p>
        </w:tc>
        <w:tc>
          <w:tcPr>
            <w:tcW w:w="523" w:type="pct"/>
            <w:tcBorders>
              <w:top w:val="single" w:sz="4" w:space="0" w:color="auto"/>
              <w:left w:val="single" w:sz="4" w:space="0" w:color="auto"/>
              <w:bottom w:val="single" w:sz="4" w:space="0" w:color="auto"/>
              <w:right w:val="single" w:sz="4" w:space="0" w:color="auto"/>
            </w:tcBorders>
          </w:tcPr>
          <w:p w:rsidR="004C2682" w:rsidRPr="0088358F" w:rsidRDefault="00661CD3" w:rsidP="00F256C6">
            <w:pPr>
              <w:spacing w:line="360" w:lineRule="auto"/>
              <w:jc w:val="left"/>
              <w:rPr>
                <w:sz w:val="20"/>
                <w:szCs w:val="20"/>
              </w:rPr>
            </w:pPr>
            <w:r>
              <w:rPr>
                <w:sz w:val="20"/>
                <w:szCs w:val="20"/>
              </w:rPr>
              <w:t>RF-I-ZF</w:t>
            </w:r>
            <w:r w:rsidR="004C2682" w:rsidRPr="0088358F">
              <w:rPr>
                <w:sz w:val="20"/>
                <w:szCs w:val="20"/>
              </w:rPr>
              <w:t xml:space="preserve">, </w:t>
            </w:r>
            <w:r w:rsidR="00E2727B">
              <w:rPr>
                <w:sz w:val="20"/>
                <w:szCs w:val="20"/>
              </w:rPr>
              <w:t>RF</w:t>
            </w:r>
            <w:r w:rsidR="004C2682" w:rsidRPr="0088358F">
              <w:rPr>
                <w:sz w:val="20"/>
                <w:szCs w:val="20"/>
              </w:rPr>
              <w:t>,</w:t>
            </w:r>
            <w:r w:rsidR="00381291" w:rsidRPr="0088358F">
              <w:rPr>
                <w:sz w:val="20"/>
                <w:szCs w:val="20"/>
              </w:rPr>
              <w:t xml:space="preserve"> </w:t>
            </w:r>
            <w:r w:rsidR="004C2682" w:rsidRPr="0088358F">
              <w:rPr>
                <w:sz w:val="20"/>
                <w:szCs w:val="20"/>
              </w:rPr>
              <w:t>BF, Zarząd Województwa</w:t>
            </w:r>
          </w:p>
        </w:tc>
        <w:tc>
          <w:tcPr>
            <w:tcW w:w="671" w:type="pct"/>
            <w:tcBorders>
              <w:top w:val="single" w:sz="4" w:space="0" w:color="auto"/>
              <w:left w:val="single" w:sz="4" w:space="0" w:color="auto"/>
              <w:bottom w:val="single" w:sz="4" w:space="0" w:color="auto"/>
              <w:right w:val="single" w:sz="4" w:space="0" w:color="auto"/>
            </w:tcBorders>
          </w:tcPr>
          <w:p w:rsidR="004C2682" w:rsidRPr="0088358F" w:rsidRDefault="005B5060" w:rsidP="00F256C6">
            <w:pPr>
              <w:spacing w:line="360" w:lineRule="auto"/>
              <w:jc w:val="left"/>
              <w:rPr>
                <w:sz w:val="20"/>
                <w:szCs w:val="20"/>
              </w:rPr>
            </w:pPr>
            <w:r w:rsidRPr="0088358F">
              <w:rPr>
                <w:sz w:val="20"/>
                <w:szCs w:val="20"/>
              </w:rPr>
              <w:t xml:space="preserve">Sprawozdanie z wykorzystania dotacji </w:t>
            </w:r>
            <w:r w:rsidR="00381291" w:rsidRPr="0088358F">
              <w:rPr>
                <w:sz w:val="20"/>
                <w:szCs w:val="20"/>
              </w:rPr>
              <w:t>celowej, harmonogram</w:t>
            </w:r>
            <w:r w:rsidRPr="0088358F">
              <w:rPr>
                <w:sz w:val="20"/>
                <w:szCs w:val="20"/>
              </w:rPr>
              <w:t xml:space="preserve"> zapotrzebowania na środki dotacji celowej z budżetu państwa oraz środki z budżetu środków europejskich</w:t>
            </w:r>
          </w:p>
        </w:tc>
        <w:tc>
          <w:tcPr>
            <w:tcW w:w="671" w:type="pct"/>
            <w:tcBorders>
              <w:top w:val="single" w:sz="4" w:space="0" w:color="auto"/>
              <w:left w:val="single" w:sz="4" w:space="0" w:color="auto"/>
              <w:bottom w:val="single" w:sz="4" w:space="0" w:color="auto"/>
              <w:right w:val="single" w:sz="4" w:space="0" w:color="auto"/>
            </w:tcBorders>
          </w:tcPr>
          <w:p w:rsidR="004C2682" w:rsidRPr="0088358F" w:rsidRDefault="004C2682" w:rsidP="00F256C6">
            <w:pPr>
              <w:spacing w:line="360" w:lineRule="auto"/>
              <w:jc w:val="left"/>
              <w:rPr>
                <w:sz w:val="20"/>
                <w:szCs w:val="20"/>
              </w:rPr>
            </w:pPr>
          </w:p>
        </w:tc>
        <w:tc>
          <w:tcPr>
            <w:tcW w:w="548" w:type="pct"/>
            <w:tcBorders>
              <w:top w:val="single" w:sz="4" w:space="0" w:color="auto"/>
              <w:left w:val="single" w:sz="4" w:space="0" w:color="auto"/>
              <w:bottom w:val="single" w:sz="4" w:space="0" w:color="auto"/>
              <w:right w:val="single" w:sz="4" w:space="0" w:color="auto"/>
            </w:tcBorders>
          </w:tcPr>
          <w:p w:rsidR="004C2682" w:rsidRPr="0088358F" w:rsidRDefault="004C2682" w:rsidP="00F256C6">
            <w:pPr>
              <w:spacing w:line="360" w:lineRule="auto"/>
              <w:jc w:val="left"/>
              <w:rPr>
                <w:sz w:val="20"/>
                <w:szCs w:val="20"/>
              </w:rPr>
            </w:pPr>
            <w:r w:rsidRPr="0088358F">
              <w:rPr>
                <w:sz w:val="20"/>
                <w:szCs w:val="20"/>
              </w:rPr>
              <w:t xml:space="preserve">Wstępna akceptacja przez Kierownika </w:t>
            </w:r>
            <w:r w:rsidR="00661CD3">
              <w:rPr>
                <w:sz w:val="20"/>
                <w:szCs w:val="20"/>
              </w:rPr>
              <w:t>RF-I-ZF</w:t>
            </w:r>
            <w:r w:rsidRPr="0088358F">
              <w:rPr>
                <w:sz w:val="20"/>
                <w:szCs w:val="20"/>
              </w:rPr>
              <w:t>, akceptacja Skarbnika Województwa</w:t>
            </w:r>
            <w:r w:rsidR="007D6F90">
              <w:rPr>
                <w:sz w:val="20"/>
                <w:szCs w:val="20"/>
              </w:rPr>
              <w:t xml:space="preserve"> (jeśli dotyczy)</w:t>
            </w:r>
            <w:r w:rsidRPr="0088358F">
              <w:rPr>
                <w:sz w:val="20"/>
                <w:szCs w:val="20"/>
              </w:rPr>
              <w:t xml:space="preserve">, </w:t>
            </w:r>
            <w:r w:rsidR="009C33E4">
              <w:rPr>
                <w:sz w:val="20"/>
                <w:szCs w:val="20"/>
              </w:rPr>
              <w:t xml:space="preserve"> zatwierdzenie zgodnie z obowiązującą uchwałą w sprawie upoważnienia do podpisywania dokumentów związanych z realizacją Kontraktu wojewódzkiego dla Województwa </w:t>
            </w:r>
            <w:r w:rsidR="009C33E4">
              <w:rPr>
                <w:sz w:val="20"/>
                <w:szCs w:val="20"/>
              </w:rPr>
              <w:lastRenderedPageBreak/>
              <w:t>Mazowieckiego</w:t>
            </w:r>
          </w:p>
        </w:tc>
        <w:tc>
          <w:tcPr>
            <w:tcW w:w="590" w:type="pct"/>
            <w:tcBorders>
              <w:top w:val="single" w:sz="4" w:space="0" w:color="auto"/>
              <w:left w:val="single" w:sz="4" w:space="0" w:color="auto"/>
              <w:bottom w:val="single" w:sz="4" w:space="0" w:color="auto"/>
              <w:right w:val="single" w:sz="4" w:space="0" w:color="auto"/>
            </w:tcBorders>
          </w:tcPr>
          <w:p w:rsidR="004C2682" w:rsidRPr="0088358F" w:rsidRDefault="006663E8" w:rsidP="00F256C6">
            <w:pPr>
              <w:spacing w:line="360" w:lineRule="auto"/>
              <w:jc w:val="left"/>
              <w:rPr>
                <w:sz w:val="20"/>
                <w:szCs w:val="20"/>
              </w:rPr>
            </w:pPr>
            <w:r>
              <w:rPr>
                <w:sz w:val="20"/>
                <w:szCs w:val="20"/>
              </w:rPr>
              <w:lastRenderedPageBreak/>
              <w:t>Realizacja pkt 3-5 do 20 dnia każdego miesiąca</w:t>
            </w:r>
          </w:p>
        </w:tc>
        <w:tc>
          <w:tcPr>
            <w:tcW w:w="615" w:type="pct"/>
            <w:tcBorders>
              <w:top w:val="single" w:sz="4" w:space="0" w:color="auto"/>
              <w:left w:val="single" w:sz="4" w:space="0" w:color="auto"/>
              <w:bottom w:val="single" w:sz="4" w:space="0" w:color="auto"/>
              <w:right w:val="single" w:sz="4" w:space="0" w:color="auto"/>
            </w:tcBorders>
          </w:tcPr>
          <w:p w:rsidR="004C2682" w:rsidRPr="0088358F" w:rsidRDefault="006663E8" w:rsidP="00F256C6">
            <w:pPr>
              <w:spacing w:line="360" w:lineRule="auto"/>
              <w:ind w:right="-38"/>
              <w:jc w:val="left"/>
              <w:rPr>
                <w:sz w:val="20"/>
                <w:szCs w:val="20"/>
              </w:rPr>
            </w:pPr>
            <w:r>
              <w:rPr>
                <w:sz w:val="20"/>
                <w:szCs w:val="20"/>
              </w:rPr>
              <w:t xml:space="preserve">W przypadku sprawozdania </w:t>
            </w:r>
            <w:r w:rsidR="00620652">
              <w:rPr>
                <w:sz w:val="20"/>
                <w:szCs w:val="20"/>
              </w:rPr>
              <w:t>MIR</w:t>
            </w:r>
            <w:r>
              <w:rPr>
                <w:sz w:val="20"/>
                <w:szCs w:val="20"/>
              </w:rPr>
              <w:t xml:space="preserve"> odstąpiło od sporządzania materiału za grudzień.</w:t>
            </w:r>
          </w:p>
        </w:tc>
      </w:tr>
      <w:tr w:rsidR="004C2682" w:rsidRPr="0088358F">
        <w:tc>
          <w:tcPr>
            <w:tcW w:w="159" w:type="pct"/>
            <w:tcBorders>
              <w:top w:val="single" w:sz="4" w:space="0" w:color="auto"/>
              <w:left w:val="single" w:sz="4" w:space="0" w:color="auto"/>
              <w:bottom w:val="single" w:sz="4" w:space="0" w:color="auto"/>
              <w:right w:val="single" w:sz="4" w:space="0" w:color="auto"/>
            </w:tcBorders>
          </w:tcPr>
          <w:p w:rsidR="004C2682" w:rsidRPr="0088358F" w:rsidRDefault="004C2682" w:rsidP="00F256C6">
            <w:pPr>
              <w:spacing w:line="360" w:lineRule="auto"/>
              <w:jc w:val="left"/>
              <w:rPr>
                <w:sz w:val="20"/>
                <w:szCs w:val="20"/>
              </w:rPr>
            </w:pPr>
            <w:r w:rsidRPr="0088358F">
              <w:rPr>
                <w:sz w:val="20"/>
                <w:szCs w:val="20"/>
              </w:rPr>
              <w:lastRenderedPageBreak/>
              <w:t>6</w:t>
            </w:r>
          </w:p>
        </w:tc>
        <w:tc>
          <w:tcPr>
            <w:tcW w:w="671" w:type="pct"/>
            <w:tcBorders>
              <w:top w:val="single" w:sz="4" w:space="0" w:color="auto"/>
              <w:left w:val="single" w:sz="4" w:space="0" w:color="auto"/>
              <w:bottom w:val="single" w:sz="4" w:space="0" w:color="auto"/>
              <w:right w:val="single" w:sz="4" w:space="0" w:color="auto"/>
            </w:tcBorders>
          </w:tcPr>
          <w:p w:rsidR="004C2682" w:rsidRPr="0088358F" w:rsidRDefault="005B5060" w:rsidP="00F256C6">
            <w:pPr>
              <w:spacing w:line="360" w:lineRule="auto"/>
              <w:jc w:val="left"/>
              <w:rPr>
                <w:sz w:val="20"/>
                <w:szCs w:val="20"/>
              </w:rPr>
            </w:pPr>
            <w:r w:rsidRPr="0088358F">
              <w:rPr>
                <w:sz w:val="20"/>
                <w:szCs w:val="20"/>
              </w:rPr>
              <w:t xml:space="preserve">Przekazanie sprawozdania z wykorzystania dotacji </w:t>
            </w:r>
            <w:r w:rsidR="00381291" w:rsidRPr="0088358F">
              <w:rPr>
                <w:sz w:val="20"/>
                <w:szCs w:val="20"/>
              </w:rPr>
              <w:t>celowej, harmonogramu</w:t>
            </w:r>
            <w:r w:rsidRPr="0088358F">
              <w:rPr>
                <w:sz w:val="20"/>
                <w:szCs w:val="20"/>
              </w:rPr>
              <w:t xml:space="preserve"> zapotrzebowania na środki dotacji celowej z budżetu państwa oraz środki z budżetu środków europejskich</w:t>
            </w:r>
            <w:r w:rsidRPr="0088358F" w:rsidDel="002846D9">
              <w:rPr>
                <w:sz w:val="20"/>
                <w:szCs w:val="20"/>
              </w:rPr>
              <w:t xml:space="preserve"> </w:t>
            </w:r>
            <w:r w:rsidRPr="0088358F">
              <w:rPr>
                <w:sz w:val="20"/>
                <w:szCs w:val="20"/>
              </w:rPr>
              <w:t xml:space="preserve">do </w:t>
            </w:r>
            <w:r w:rsidR="00620652">
              <w:rPr>
                <w:sz w:val="20"/>
                <w:szCs w:val="20"/>
              </w:rPr>
              <w:t>MIR</w:t>
            </w:r>
            <w:r w:rsidR="0053672D" w:rsidRPr="0088358F">
              <w:rPr>
                <w:sz w:val="20"/>
                <w:szCs w:val="20"/>
              </w:rPr>
              <w:t xml:space="preserve"> w wersji papierowej i elektronicznej </w:t>
            </w:r>
          </w:p>
        </w:tc>
        <w:tc>
          <w:tcPr>
            <w:tcW w:w="552" w:type="pct"/>
            <w:tcBorders>
              <w:top w:val="single" w:sz="4" w:space="0" w:color="auto"/>
              <w:left w:val="single" w:sz="4" w:space="0" w:color="auto"/>
              <w:bottom w:val="single" w:sz="4" w:space="0" w:color="auto"/>
              <w:right w:val="single" w:sz="4" w:space="0" w:color="auto"/>
            </w:tcBorders>
          </w:tcPr>
          <w:p w:rsidR="004C2682" w:rsidRPr="0088358F" w:rsidRDefault="004C2682" w:rsidP="00F256C6">
            <w:pPr>
              <w:spacing w:line="360" w:lineRule="auto"/>
              <w:jc w:val="left"/>
              <w:rPr>
                <w:sz w:val="20"/>
                <w:szCs w:val="20"/>
              </w:rPr>
            </w:pPr>
            <w:r w:rsidRPr="0088358F">
              <w:rPr>
                <w:sz w:val="20"/>
                <w:szCs w:val="20"/>
              </w:rPr>
              <w:t xml:space="preserve">Stanowisko ds. prognozowania </w:t>
            </w:r>
            <w:r w:rsidR="00381291" w:rsidRPr="0088358F">
              <w:rPr>
                <w:sz w:val="20"/>
                <w:szCs w:val="20"/>
              </w:rPr>
              <w:t>i rozliczania</w:t>
            </w:r>
            <w:r w:rsidRPr="0088358F">
              <w:rPr>
                <w:sz w:val="20"/>
                <w:szCs w:val="20"/>
              </w:rPr>
              <w:t xml:space="preserve"> wydatków  </w:t>
            </w:r>
          </w:p>
        </w:tc>
        <w:tc>
          <w:tcPr>
            <w:tcW w:w="523" w:type="pct"/>
            <w:tcBorders>
              <w:top w:val="single" w:sz="4" w:space="0" w:color="auto"/>
              <w:left w:val="single" w:sz="4" w:space="0" w:color="auto"/>
              <w:bottom w:val="single" w:sz="4" w:space="0" w:color="auto"/>
              <w:right w:val="single" w:sz="4" w:space="0" w:color="auto"/>
            </w:tcBorders>
          </w:tcPr>
          <w:p w:rsidR="004C2682" w:rsidRPr="0088358F" w:rsidRDefault="00661CD3" w:rsidP="00F256C6">
            <w:pPr>
              <w:spacing w:line="360" w:lineRule="auto"/>
              <w:jc w:val="left"/>
              <w:rPr>
                <w:sz w:val="20"/>
                <w:szCs w:val="20"/>
              </w:rPr>
            </w:pPr>
            <w:r>
              <w:rPr>
                <w:sz w:val="20"/>
                <w:szCs w:val="20"/>
              </w:rPr>
              <w:t>RF-I-ZF</w:t>
            </w:r>
            <w:r w:rsidR="004C2682" w:rsidRPr="0088358F" w:rsidDel="00956E63">
              <w:rPr>
                <w:sz w:val="20"/>
                <w:szCs w:val="20"/>
              </w:rPr>
              <w:t xml:space="preserve"> </w:t>
            </w:r>
            <w:r w:rsidR="004C2682" w:rsidRPr="0088358F">
              <w:rPr>
                <w:sz w:val="20"/>
                <w:szCs w:val="20"/>
              </w:rPr>
              <w:t xml:space="preserve">, </w:t>
            </w:r>
            <w:r w:rsidR="00620652">
              <w:rPr>
                <w:sz w:val="20"/>
                <w:szCs w:val="20"/>
              </w:rPr>
              <w:t>MIR</w:t>
            </w:r>
          </w:p>
        </w:tc>
        <w:tc>
          <w:tcPr>
            <w:tcW w:w="671" w:type="pct"/>
            <w:tcBorders>
              <w:top w:val="single" w:sz="4" w:space="0" w:color="auto"/>
              <w:left w:val="single" w:sz="4" w:space="0" w:color="auto"/>
              <w:bottom w:val="single" w:sz="4" w:space="0" w:color="auto"/>
              <w:right w:val="single" w:sz="4" w:space="0" w:color="auto"/>
            </w:tcBorders>
          </w:tcPr>
          <w:p w:rsidR="004C2682" w:rsidRPr="0088358F" w:rsidRDefault="005B5060" w:rsidP="00F256C6">
            <w:pPr>
              <w:spacing w:line="360" w:lineRule="auto"/>
              <w:jc w:val="left"/>
              <w:rPr>
                <w:sz w:val="20"/>
                <w:szCs w:val="20"/>
              </w:rPr>
            </w:pPr>
            <w:r w:rsidRPr="0088358F">
              <w:rPr>
                <w:sz w:val="20"/>
                <w:szCs w:val="20"/>
              </w:rPr>
              <w:t xml:space="preserve">Sprawozdanie z wykorzystania dotacji </w:t>
            </w:r>
            <w:r w:rsidR="00381291" w:rsidRPr="0088358F">
              <w:rPr>
                <w:sz w:val="20"/>
                <w:szCs w:val="20"/>
              </w:rPr>
              <w:t>celowej, harmonogram</w:t>
            </w:r>
            <w:r w:rsidRPr="0088358F">
              <w:rPr>
                <w:sz w:val="20"/>
                <w:szCs w:val="20"/>
              </w:rPr>
              <w:t xml:space="preserve"> zapotrzebowania na środki dotacji celowej z budżetu państwa oraz środki z budżetu środków europejskich</w:t>
            </w:r>
          </w:p>
        </w:tc>
        <w:tc>
          <w:tcPr>
            <w:tcW w:w="671" w:type="pct"/>
            <w:tcBorders>
              <w:top w:val="single" w:sz="4" w:space="0" w:color="auto"/>
              <w:left w:val="single" w:sz="4" w:space="0" w:color="auto"/>
              <w:bottom w:val="single" w:sz="4" w:space="0" w:color="auto"/>
              <w:right w:val="single" w:sz="4" w:space="0" w:color="auto"/>
            </w:tcBorders>
          </w:tcPr>
          <w:p w:rsidR="004C2682" w:rsidRPr="0088358F" w:rsidRDefault="004C2682" w:rsidP="00F256C6">
            <w:pPr>
              <w:spacing w:line="360" w:lineRule="auto"/>
              <w:jc w:val="left"/>
              <w:rPr>
                <w:sz w:val="20"/>
                <w:szCs w:val="20"/>
              </w:rPr>
            </w:pPr>
            <w:r w:rsidRPr="0088358F">
              <w:rPr>
                <w:sz w:val="20"/>
                <w:szCs w:val="20"/>
              </w:rPr>
              <w:t xml:space="preserve">Pismo przekazujące </w:t>
            </w:r>
            <w:r w:rsidR="005B5060" w:rsidRPr="0088358F">
              <w:rPr>
                <w:sz w:val="20"/>
                <w:szCs w:val="20"/>
              </w:rPr>
              <w:t>dokumenty</w:t>
            </w:r>
          </w:p>
        </w:tc>
        <w:tc>
          <w:tcPr>
            <w:tcW w:w="548" w:type="pct"/>
            <w:tcBorders>
              <w:top w:val="single" w:sz="4" w:space="0" w:color="auto"/>
              <w:left w:val="single" w:sz="4" w:space="0" w:color="auto"/>
              <w:bottom w:val="single" w:sz="4" w:space="0" w:color="auto"/>
              <w:right w:val="single" w:sz="4" w:space="0" w:color="auto"/>
            </w:tcBorders>
          </w:tcPr>
          <w:p w:rsidR="004C2682" w:rsidRPr="0088358F" w:rsidRDefault="004C2682" w:rsidP="00F256C6">
            <w:pPr>
              <w:spacing w:line="360" w:lineRule="auto"/>
              <w:jc w:val="left"/>
              <w:rPr>
                <w:sz w:val="20"/>
                <w:szCs w:val="20"/>
              </w:rPr>
            </w:pPr>
            <w:r w:rsidRPr="0088358F">
              <w:rPr>
                <w:sz w:val="20"/>
                <w:szCs w:val="20"/>
              </w:rPr>
              <w:t>Data wysłania pisma i nadanie numeru w rejestrze korespondencji (ESOD).</w:t>
            </w:r>
          </w:p>
          <w:p w:rsidR="004C2682" w:rsidRPr="0088358F" w:rsidRDefault="004C2682" w:rsidP="00F256C6">
            <w:pPr>
              <w:spacing w:line="360" w:lineRule="auto"/>
              <w:jc w:val="left"/>
              <w:rPr>
                <w:sz w:val="20"/>
                <w:szCs w:val="20"/>
              </w:rPr>
            </w:pPr>
            <w:r w:rsidRPr="0088358F">
              <w:rPr>
                <w:sz w:val="20"/>
                <w:szCs w:val="20"/>
              </w:rPr>
              <w:t xml:space="preserve">Potwierdzenie przekazania wniosku do </w:t>
            </w:r>
            <w:r w:rsidR="00620652">
              <w:rPr>
                <w:sz w:val="20"/>
                <w:szCs w:val="20"/>
              </w:rPr>
              <w:t>MIR</w:t>
            </w:r>
          </w:p>
        </w:tc>
        <w:tc>
          <w:tcPr>
            <w:tcW w:w="590" w:type="pct"/>
            <w:tcBorders>
              <w:top w:val="single" w:sz="4" w:space="0" w:color="auto"/>
              <w:left w:val="single" w:sz="4" w:space="0" w:color="auto"/>
              <w:bottom w:val="single" w:sz="4" w:space="0" w:color="auto"/>
              <w:right w:val="single" w:sz="4" w:space="0" w:color="auto"/>
            </w:tcBorders>
          </w:tcPr>
          <w:p w:rsidR="004C2682" w:rsidRPr="0088358F" w:rsidRDefault="005B5060" w:rsidP="00F256C6">
            <w:pPr>
              <w:spacing w:line="360" w:lineRule="auto"/>
              <w:jc w:val="left"/>
              <w:rPr>
                <w:sz w:val="20"/>
                <w:szCs w:val="20"/>
              </w:rPr>
            </w:pPr>
            <w:r w:rsidRPr="0088358F">
              <w:rPr>
                <w:sz w:val="20"/>
                <w:szCs w:val="20"/>
              </w:rPr>
              <w:t>Do 20 dnia każdego miesiąca</w:t>
            </w:r>
          </w:p>
        </w:tc>
        <w:tc>
          <w:tcPr>
            <w:tcW w:w="615" w:type="pct"/>
            <w:tcBorders>
              <w:top w:val="single" w:sz="4" w:space="0" w:color="auto"/>
              <w:left w:val="single" w:sz="4" w:space="0" w:color="auto"/>
              <w:bottom w:val="single" w:sz="4" w:space="0" w:color="auto"/>
              <w:right w:val="single" w:sz="4" w:space="0" w:color="auto"/>
            </w:tcBorders>
          </w:tcPr>
          <w:p w:rsidR="004C2682" w:rsidRPr="0088358F" w:rsidRDefault="005B5060" w:rsidP="00F256C6">
            <w:pPr>
              <w:spacing w:line="360" w:lineRule="auto"/>
              <w:ind w:right="-38"/>
              <w:jc w:val="left"/>
              <w:rPr>
                <w:sz w:val="20"/>
                <w:szCs w:val="20"/>
              </w:rPr>
            </w:pPr>
            <w:r w:rsidRPr="0088358F">
              <w:rPr>
                <w:sz w:val="20"/>
                <w:szCs w:val="20"/>
              </w:rPr>
              <w:t xml:space="preserve">Potwierdzone za zgodność z oryginałem kopie wyciągów z rachunków bankowych, będące podstawą do </w:t>
            </w:r>
            <w:r w:rsidR="00381291" w:rsidRPr="0088358F">
              <w:rPr>
                <w:sz w:val="20"/>
                <w:szCs w:val="20"/>
              </w:rPr>
              <w:t>przygotowania sprawozdania</w:t>
            </w:r>
            <w:r w:rsidRPr="0088358F">
              <w:rPr>
                <w:sz w:val="20"/>
                <w:szCs w:val="20"/>
              </w:rPr>
              <w:t xml:space="preserve"> będą przekazywanie dopiero na wniosek </w:t>
            </w:r>
            <w:r w:rsidR="00620652">
              <w:rPr>
                <w:sz w:val="20"/>
                <w:szCs w:val="20"/>
              </w:rPr>
              <w:t>MIR</w:t>
            </w:r>
            <w:r w:rsidRPr="0088358F">
              <w:rPr>
                <w:sz w:val="20"/>
                <w:szCs w:val="20"/>
              </w:rPr>
              <w:t>, w ciągu 20 dni roboczych.</w:t>
            </w:r>
            <w:r w:rsidR="006663E8">
              <w:rPr>
                <w:sz w:val="20"/>
                <w:szCs w:val="20"/>
              </w:rPr>
              <w:t xml:space="preserve"> W przypadku sprawozdania </w:t>
            </w:r>
            <w:r w:rsidR="00620652">
              <w:rPr>
                <w:sz w:val="20"/>
                <w:szCs w:val="20"/>
              </w:rPr>
              <w:t>MIR</w:t>
            </w:r>
            <w:r w:rsidR="006663E8">
              <w:rPr>
                <w:sz w:val="20"/>
                <w:szCs w:val="20"/>
              </w:rPr>
              <w:t xml:space="preserve"> odstąpiło od sporządzania materiału za grudzień.</w:t>
            </w:r>
          </w:p>
        </w:tc>
      </w:tr>
      <w:tr w:rsidR="00B71A82" w:rsidRPr="0088358F">
        <w:tc>
          <w:tcPr>
            <w:tcW w:w="159" w:type="pct"/>
            <w:tcBorders>
              <w:top w:val="single" w:sz="4" w:space="0" w:color="auto"/>
              <w:left w:val="single" w:sz="4" w:space="0" w:color="auto"/>
              <w:bottom w:val="single" w:sz="4" w:space="0" w:color="auto"/>
              <w:right w:val="single" w:sz="4" w:space="0" w:color="auto"/>
            </w:tcBorders>
          </w:tcPr>
          <w:p w:rsidR="00B71A82" w:rsidRPr="0088358F" w:rsidRDefault="00B71A82" w:rsidP="00F256C6">
            <w:pPr>
              <w:spacing w:line="360" w:lineRule="auto"/>
              <w:jc w:val="left"/>
              <w:rPr>
                <w:sz w:val="20"/>
                <w:szCs w:val="20"/>
              </w:rPr>
            </w:pPr>
            <w:r w:rsidRPr="0088358F">
              <w:rPr>
                <w:sz w:val="20"/>
                <w:szCs w:val="20"/>
              </w:rPr>
              <w:t>7</w:t>
            </w:r>
          </w:p>
        </w:tc>
        <w:tc>
          <w:tcPr>
            <w:tcW w:w="671" w:type="pct"/>
            <w:tcBorders>
              <w:top w:val="single" w:sz="4" w:space="0" w:color="auto"/>
              <w:left w:val="single" w:sz="4" w:space="0" w:color="auto"/>
              <w:bottom w:val="single" w:sz="4" w:space="0" w:color="auto"/>
              <w:right w:val="single" w:sz="4" w:space="0" w:color="auto"/>
            </w:tcBorders>
          </w:tcPr>
          <w:p w:rsidR="00B71A82" w:rsidRPr="0088358F" w:rsidRDefault="00B71A82" w:rsidP="00F256C6">
            <w:pPr>
              <w:spacing w:line="360" w:lineRule="auto"/>
              <w:jc w:val="left"/>
              <w:rPr>
                <w:sz w:val="20"/>
                <w:szCs w:val="20"/>
              </w:rPr>
            </w:pPr>
            <w:r w:rsidRPr="0088358F">
              <w:rPr>
                <w:sz w:val="20"/>
                <w:szCs w:val="20"/>
              </w:rPr>
              <w:t>Poinformowanie IP II</w:t>
            </w:r>
            <w:r w:rsidR="006663E8">
              <w:rPr>
                <w:sz w:val="20"/>
                <w:szCs w:val="20"/>
              </w:rPr>
              <w:t>/</w:t>
            </w:r>
            <w:r w:rsidRPr="0088358F">
              <w:rPr>
                <w:sz w:val="20"/>
                <w:szCs w:val="20"/>
              </w:rPr>
              <w:t xml:space="preserve"> </w:t>
            </w:r>
            <w:r w:rsidR="00957730">
              <w:rPr>
                <w:sz w:val="20"/>
                <w:szCs w:val="20"/>
              </w:rPr>
              <w:t>RF-II-PT</w:t>
            </w:r>
            <w:r w:rsidR="006663E8">
              <w:rPr>
                <w:sz w:val="20"/>
                <w:szCs w:val="20"/>
              </w:rPr>
              <w:t>/</w:t>
            </w:r>
            <w:r w:rsidRPr="0088358F">
              <w:rPr>
                <w:sz w:val="20"/>
                <w:szCs w:val="20"/>
              </w:rPr>
              <w:t xml:space="preserve"> i BF o przekazanych do </w:t>
            </w:r>
            <w:r w:rsidR="00620652">
              <w:rPr>
                <w:sz w:val="20"/>
                <w:szCs w:val="20"/>
              </w:rPr>
              <w:t>MIR</w:t>
            </w:r>
            <w:r w:rsidRPr="0088358F">
              <w:rPr>
                <w:sz w:val="20"/>
                <w:szCs w:val="20"/>
              </w:rPr>
              <w:t xml:space="preserve"> </w:t>
            </w:r>
            <w:r w:rsidRPr="0088358F">
              <w:rPr>
                <w:sz w:val="20"/>
                <w:szCs w:val="20"/>
              </w:rPr>
              <w:lastRenderedPageBreak/>
              <w:t>dokumentach</w:t>
            </w:r>
          </w:p>
        </w:tc>
        <w:tc>
          <w:tcPr>
            <w:tcW w:w="552" w:type="pct"/>
            <w:tcBorders>
              <w:top w:val="single" w:sz="4" w:space="0" w:color="auto"/>
              <w:left w:val="single" w:sz="4" w:space="0" w:color="auto"/>
              <w:bottom w:val="single" w:sz="4" w:space="0" w:color="auto"/>
              <w:right w:val="single" w:sz="4" w:space="0" w:color="auto"/>
            </w:tcBorders>
          </w:tcPr>
          <w:p w:rsidR="00B71A82" w:rsidRPr="0088358F" w:rsidRDefault="00B71A82" w:rsidP="00F256C6">
            <w:pPr>
              <w:spacing w:line="360" w:lineRule="auto"/>
              <w:jc w:val="left"/>
              <w:rPr>
                <w:sz w:val="20"/>
                <w:szCs w:val="20"/>
              </w:rPr>
            </w:pPr>
            <w:r w:rsidRPr="0088358F">
              <w:rPr>
                <w:sz w:val="20"/>
                <w:szCs w:val="20"/>
              </w:rPr>
              <w:lastRenderedPageBreak/>
              <w:t xml:space="preserve">Stanowisko ds. prognozowania i rozliczania wydatków  </w:t>
            </w:r>
          </w:p>
        </w:tc>
        <w:tc>
          <w:tcPr>
            <w:tcW w:w="523" w:type="pct"/>
            <w:tcBorders>
              <w:top w:val="single" w:sz="4" w:space="0" w:color="auto"/>
              <w:left w:val="single" w:sz="4" w:space="0" w:color="auto"/>
              <w:bottom w:val="single" w:sz="4" w:space="0" w:color="auto"/>
              <w:right w:val="single" w:sz="4" w:space="0" w:color="auto"/>
            </w:tcBorders>
          </w:tcPr>
          <w:p w:rsidR="00B71A82" w:rsidRPr="00E2727B" w:rsidRDefault="00661CD3" w:rsidP="00F256C6">
            <w:pPr>
              <w:spacing w:line="360" w:lineRule="auto"/>
              <w:jc w:val="left"/>
              <w:rPr>
                <w:sz w:val="20"/>
                <w:szCs w:val="20"/>
                <w:lang w:val="en-US"/>
              </w:rPr>
            </w:pPr>
            <w:r>
              <w:rPr>
                <w:sz w:val="20"/>
                <w:szCs w:val="20"/>
                <w:lang w:val="en-US"/>
              </w:rPr>
              <w:t>RF-I-ZF</w:t>
            </w:r>
            <w:r w:rsidR="002C78EE" w:rsidRPr="002C78EE">
              <w:rPr>
                <w:sz w:val="20"/>
                <w:szCs w:val="20"/>
                <w:lang w:val="en-US"/>
              </w:rPr>
              <w:t xml:space="preserve">, IP II, </w:t>
            </w:r>
            <w:r w:rsidR="00957730">
              <w:rPr>
                <w:sz w:val="20"/>
                <w:szCs w:val="20"/>
                <w:lang w:val="en-US"/>
              </w:rPr>
              <w:t>RF-II-PT</w:t>
            </w:r>
            <w:r w:rsidR="002C78EE" w:rsidRPr="002C78EE">
              <w:rPr>
                <w:sz w:val="20"/>
                <w:szCs w:val="20"/>
                <w:lang w:val="en-US"/>
              </w:rPr>
              <w:t xml:space="preserve">, BF </w:t>
            </w:r>
          </w:p>
        </w:tc>
        <w:tc>
          <w:tcPr>
            <w:tcW w:w="671" w:type="pct"/>
            <w:tcBorders>
              <w:top w:val="single" w:sz="4" w:space="0" w:color="auto"/>
              <w:left w:val="single" w:sz="4" w:space="0" w:color="auto"/>
              <w:bottom w:val="single" w:sz="4" w:space="0" w:color="auto"/>
              <w:right w:val="single" w:sz="4" w:space="0" w:color="auto"/>
            </w:tcBorders>
          </w:tcPr>
          <w:p w:rsidR="00B71A82" w:rsidRPr="0088358F" w:rsidRDefault="00B71A82" w:rsidP="00F256C6">
            <w:pPr>
              <w:spacing w:line="360" w:lineRule="auto"/>
              <w:jc w:val="left"/>
              <w:rPr>
                <w:sz w:val="20"/>
                <w:szCs w:val="20"/>
              </w:rPr>
            </w:pPr>
            <w:r w:rsidRPr="0088358F">
              <w:rPr>
                <w:sz w:val="20"/>
                <w:szCs w:val="20"/>
              </w:rPr>
              <w:t xml:space="preserve">Sprawozdanie z wykorzystania dotacji celowej, harmonogram </w:t>
            </w:r>
            <w:r w:rsidRPr="0088358F">
              <w:rPr>
                <w:sz w:val="20"/>
                <w:szCs w:val="20"/>
              </w:rPr>
              <w:lastRenderedPageBreak/>
              <w:t>zapotrzebowania na środki dotacji celowej z budżetu państwa oraz środki z budżetu środków europejskich</w:t>
            </w:r>
          </w:p>
        </w:tc>
        <w:tc>
          <w:tcPr>
            <w:tcW w:w="671" w:type="pct"/>
            <w:tcBorders>
              <w:top w:val="single" w:sz="4" w:space="0" w:color="auto"/>
              <w:left w:val="single" w:sz="4" w:space="0" w:color="auto"/>
              <w:bottom w:val="single" w:sz="4" w:space="0" w:color="auto"/>
              <w:right w:val="single" w:sz="4" w:space="0" w:color="auto"/>
            </w:tcBorders>
          </w:tcPr>
          <w:p w:rsidR="00B71A82" w:rsidRPr="0088358F" w:rsidRDefault="00B71A82" w:rsidP="00F256C6">
            <w:pPr>
              <w:spacing w:line="360" w:lineRule="auto"/>
              <w:jc w:val="left"/>
              <w:rPr>
                <w:sz w:val="20"/>
                <w:szCs w:val="20"/>
              </w:rPr>
            </w:pPr>
            <w:r w:rsidRPr="0088358F">
              <w:rPr>
                <w:sz w:val="20"/>
                <w:szCs w:val="20"/>
              </w:rPr>
              <w:lastRenderedPageBreak/>
              <w:t xml:space="preserve">Pismo/ email informujące o przekazaniu dokumentów do </w:t>
            </w:r>
            <w:r w:rsidR="00620652">
              <w:rPr>
                <w:sz w:val="20"/>
                <w:szCs w:val="20"/>
              </w:rPr>
              <w:lastRenderedPageBreak/>
              <w:t>MIR</w:t>
            </w:r>
          </w:p>
        </w:tc>
        <w:tc>
          <w:tcPr>
            <w:tcW w:w="548" w:type="pct"/>
            <w:tcBorders>
              <w:top w:val="single" w:sz="4" w:space="0" w:color="auto"/>
              <w:left w:val="single" w:sz="4" w:space="0" w:color="auto"/>
              <w:bottom w:val="single" w:sz="4" w:space="0" w:color="auto"/>
              <w:right w:val="single" w:sz="4" w:space="0" w:color="auto"/>
            </w:tcBorders>
          </w:tcPr>
          <w:p w:rsidR="00B71A82" w:rsidRPr="0088358F" w:rsidRDefault="00B71A82" w:rsidP="00F256C6">
            <w:pPr>
              <w:spacing w:line="360" w:lineRule="auto"/>
              <w:jc w:val="left"/>
              <w:rPr>
                <w:sz w:val="20"/>
                <w:szCs w:val="20"/>
              </w:rPr>
            </w:pPr>
            <w:r w:rsidRPr="0088358F">
              <w:rPr>
                <w:sz w:val="20"/>
                <w:szCs w:val="20"/>
              </w:rPr>
              <w:lastRenderedPageBreak/>
              <w:t xml:space="preserve">Data wysłania pisma i nadanie numeru w rejestrze </w:t>
            </w:r>
            <w:r w:rsidRPr="0088358F">
              <w:rPr>
                <w:sz w:val="20"/>
                <w:szCs w:val="20"/>
              </w:rPr>
              <w:lastRenderedPageBreak/>
              <w:t xml:space="preserve">korespondencji (ESOD), dołączenie wydruku z poczty elektronicznej </w:t>
            </w:r>
          </w:p>
        </w:tc>
        <w:tc>
          <w:tcPr>
            <w:tcW w:w="590" w:type="pct"/>
            <w:tcBorders>
              <w:top w:val="single" w:sz="4" w:space="0" w:color="auto"/>
              <w:left w:val="single" w:sz="4" w:space="0" w:color="auto"/>
              <w:bottom w:val="single" w:sz="4" w:space="0" w:color="auto"/>
              <w:right w:val="single" w:sz="4" w:space="0" w:color="auto"/>
            </w:tcBorders>
          </w:tcPr>
          <w:p w:rsidR="00B71A82" w:rsidRPr="0088358F" w:rsidRDefault="00AF3C8B" w:rsidP="00F256C6">
            <w:pPr>
              <w:spacing w:line="360" w:lineRule="auto"/>
              <w:jc w:val="left"/>
              <w:rPr>
                <w:sz w:val="20"/>
                <w:szCs w:val="20"/>
              </w:rPr>
            </w:pPr>
            <w:r>
              <w:rPr>
                <w:sz w:val="20"/>
                <w:szCs w:val="20"/>
              </w:rPr>
              <w:lastRenderedPageBreak/>
              <w:t>3</w:t>
            </w:r>
            <w:r w:rsidR="00B71A82" w:rsidRPr="0088358F">
              <w:rPr>
                <w:sz w:val="20"/>
                <w:szCs w:val="20"/>
              </w:rPr>
              <w:t xml:space="preserve"> dni robocze</w:t>
            </w:r>
          </w:p>
        </w:tc>
        <w:tc>
          <w:tcPr>
            <w:tcW w:w="615" w:type="pct"/>
            <w:tcBorders>
              <w:top w:val="single" w:sz="4" w:space="0" w:color="auto"/>
              <w:left w:val="single" w:sz="4" w:space="0" w:color="auto"/>
              <w:bottom w:val="single" w:sz="4" w:space="0" w:color="auto"/>
              <w:right w:val="single" w:sz="4" w:space="0" w:color="auto"/>
            </w:tcBorders>
          </w:tcPr>
          <w:p w:rsidR="00B71A82" w:rsidRPr="0088358F" w:rsidRDefault="00B71A82" w:rsidP="00F256C6">
            <w:pPr>
              <w:spacing w:line="360" w:lineRule="auto"/>
              <w:ind w:right="-38"/>
              <w:jc w:val="left"/>
              <w:rPr>
                <w:sz w:val="20"/>
                <w:szCs w:val="20"/>
              </w:rPr>
            </w:pPr>
            <w:r w:rsidRPr="0088358F">
              <w:rPr>
                <w:sz w:val="20"/>
                <w:szCs w:val="20"/>
              </w:rPr>
              <w:t xml:space="preserve">Wewnątrz </w:t>
            </w:r>
            <w:r w:rsidR="00E2727B">
              <w:rPr>
                <w:sz w:val="20"/>
                <w:szCs w:val="20"/>
              </w:rPr>
              <w:t>RF</w:t>
            </w:r>
            <w:r w:rsidRPr="0088358F">
              <w:rPr>
                <w:sz w:val="20"/>
                <w:szCs w:val="20"/>
              </w:rPr>
              <w:t xml:space="preserve"> (do </w:t>
            </w:r>
            <w:r w:rsidR="00957730">
              <w:rPr>
                <w:sz w:val="20"/>
                <w:szCs w:val="20"/>
              </w:rPr>
              <w:t>RF-II-PT</w:t>
            </w:r>
            <w:r w:rsidRPr="0088358F">
              <w:rPr>
                <w:sz w:val="20"/>
                <w:szCs w:val="20"/>
              </w:rPr>
              <w:t xml:space="preserve">) informacje przekazywane są </w:t>
            </w:r>
            <w:r w:rsidRPr="0088358F">
              <w:rPr>
                <w:sz w:val="20"/>
                <w:szCs w:val="20"/>
              </w:rPr>
              <w:lastRenderedPageBreak/>
              <w:t>w formie papierowej lub elektronicznej</w:t>
            </w:r>
            <w:r w:rsidR="006663E8">
              <w:rPr>
                <w:sz w:val="20"/>
                <w:szCs w:val="20"/>
              </w:rPr>
              <w:t xml:space="preserve"> (nie dotyczy sprawozdania z wykorzystania dotacji celowej)</w:t>
            </w:r>
            <w:r w:rsidRPr="0088358F">
              <w:rPr>
                <w:sz w:val="20"/>
                <w:szCs w:val="20"/>
              </w:rPr>
              <w:t>.</w:t>
            </w:r>
          </w:p>
        </w:tc>
      </w:tr>
      <w:tr w:rsidR="00B71A82" w:rsidRPr="0088358F">
        <w:tc>
          <w:tcPr>
            <w:tcW w:w="159" w:type="pct"/>
            <w:tcBorders>
              <w:top w:val="single" w:sz="4" w:space="0" w:color="auto"/>
              <w:left w:val="single" w:sz="4" w:space="0" w:color="auto"/>
              <w:bottom w:val="single" w:sz="4" w:space="0" w:color="auto"/>
              <w:right w:val="single" w:sz="4" w:space="0" w:color="auto"/>
            </w:tcBorders>
          </w:tcPr>
          <w:p w:rsidR="00B71A82" w:rsidRPr="0088358F" w:rsidRDefault="00B71A82" w:rsidP="00F256C6">
            <w:pPr>
              <w:spacing w:line="360" w:lineRule="auto"/>
              <w:jc w:val="left"/>
              <w:rPr>
                <w:sz w:val="20"/>
                <w:szCs w:val="20"/>
              </w:rPr>
            </w:pPr>
            <w:r w:rsidRPr="0088358F">
              <w:rPr>
                <w:sz w:val="20"/>
                <w:szCs w:val="20"/>
              </w:rPr>
              <w:lastRenderedPageBreak/>
              <w:t>8</w:t>
            </w:r>
          </w:p>
        </w:tc>
        <w:tc>
          <w:tcPr>
            <w:tcW w:w="671" w:type="pct"/>
            <w:tcBorders>
              <w:top w:val="single" w:sz="4" w:space="0" w:color="auto"/>
              <w:left w:val="single" w:sz="4" w:space="0" w:color="auto"/>
              <w:bottom w:val="single" w:sz="4" w:space="0" w:color="auto"/>
              <w:right w:val="single" w:sz="4" w:space="0" w:color="auto"/>
            </w:tcBorders>
          </w:tcPr>
          <w:p w:rsidR="00B71A82" w:rsidRPr="0088358F" w:rsidRDefault="00B71A82" w:rsidP="00F256C6">
            <w:pPr>
              <w:spacing w:line="360" w:lineRule="auto"/>
              <w:jc w:val="left"/>
              <w:rPr>
                <w:sz w:val="20"/>
                <w:szCs w:val="20"/>
              </w:rPr>
            </w:pPr>
            <w:r w:rsidRPr="0088358F">
              <w:rPr>
                <w:sz w:val="20"/>
                <w:szCs w:val="20"/>
              </w:rPr>
              <w:t>Archiwizacja dokumentacji</w:t>
            </w:r>
          </w:p>
        </w:tc>
        <w:tc>
          <w:tcPr>
            <w:tcW w:w="552" w:type="pct"/>
            <w:tcBorders>
              <w:top w:val="single" w:sz="4" w:space="0" w:color="auto"/>
              <w:left w:val="single" w:sz="4" w:space="0" w:color="auto"/>
              <w:bottom w:val="single" w:sz="4" w:space="0" w:color="auto"/>
              <w:right w:val="single" w:sz="4" w:space="0" w:color="auto"/>
            </w:tcBorders>
          </w:tcPr>
          <w:p w:rsidR="00B71A82" w:rsidRPr="0088358F" w:rsidRDefault="00B71A82" w:rsidP="00F256C6">
            <w:pPr>
              <w:spacing w:line="360" w:lineRule="auto"/>
              <w:jc w:val="left"/>
              <w:rPr>
                <w:sz w:val="20"/>
                <w:szCs w:val="20"/>
              </w:rPr>
            </w:pPr>
            <w:r w:rsidRPr="0088358F">
              <w:rPr>
                <w:sz w:val="20"/>
                <w:szCs w:val="20"/>
              </w:rPr>
              <w:t xml:space="preserve">Stanowisko ds. prognozowania i rozliczania wydatków  </w:t>
            </w:r>
          </w:p>
        </w:tc>
        <w:tc>
          <w:tcPr>
            <w:tcW w:w="523" w:type="pct"/>
            <w:tcBorders>
              <w:top w:val="single" w:sz="4" w:space="0" w:color="auto"/>
              <w:left w:val="single" w:sz="4" w:space="0" w:color="auto"/>
              <w:bottom w:val="single" w:sz="4" w:space="0" w:color="auto"/>
              <w:right w:val="single" w:sz="4" w:space="0" w:color="auto"/>
            </w:tcBorders>
          </w:tcPr>
          <w:p w:rsidR="00B71A82" w:rsidRPr="0088358F" w:rsidRDefault="00661CD3" w:rsidP="00F256C6">
            <w:pPr>
              <w:spacing w:line="360" w:lineRule="auto"/>
              <w:jc w:val="left"/>
              <w:rPr>
                <w:sz w:val="20"/>
                <w:szCs w:val="20"/>
              </w:rPr>
            </w:pPr>
            <w:r>
              <w:rPr>
                <w:sz w:val="20"/>
                <w:szCs w:val="20"/>
              </w:rPr>
              <w:t>RF-I-ZF</w:t>
            </w:r>
            <w:r w:rsidR="00B71A82" w:rsidRPr="0088358F" w:rsidDel="00956E63">
              <w:rPr>
                <w:sz w:val="20"/>
                <w:szCs w:val="20"/>
              </w:rPr>
              <w:t xml:space="preserve"> </w:t>
            </w:r>
          </w:p>
        </w:tc>
        <w:tc>
          <w:tcPr>
            <w:tcW w:w="671" w:type="pct"/>
            <w:tcBorders>
              <w:top w:val="single" w:sz="4" w:space="0" w:color="auto"/>
              <w:left w:val="single" w:sz="4" w:space="0" w:color="auto"/>
              <w:bottom w:val="single" w:sz="4" w:space="0" w:color="auto"/>
              <w:right w:val="single" w:sz="4" w:space="0" w:color="auto"/>
            </w:tcBorders>
          </w:tcPr>
          <w:p w:rsidR="00B71A82" w:rsidRPr="0088358F" w:rsidRDefault="00B71A82" w:rsidP="00F256C6">
            <w:pPr>
              <w:spacing w:line="360" w:lineRule="auto"/>
              <w:jc w:val="left"/>
              <w:rPr>
                <w:sz w:val="20"/>
                <w:szCs w:val="20"/>
              </w:rPr>
            </w:pPr>
            <w:r w:rsidRPr="0088358F">
              <w:rPr>
                <w:sz w:val="20"/>
                <w:szCs w:val="20"/>
              </w:rPr>
              <w:t>Sprawozdanie z wykorzystania dotacji celowej, harmonogram zapotrzebowania na środki dotacji celowej z budżetu państwa oraz środki z budżetu środków europejskich, listy sprawdzające</w:t>
            </w:r>
          </w:p>
        </w:tc>
        <w:tc>
          <w:tcPr>
            <w:tcW w:w="671" w:type="pct"/>
            <w:tcBorders>
              <w:top w:val="single" w:sz="4" w:space="0" w:color="auto"/>
              <w:left w:val="single" w:sz="4" w:space="0" w:color="auto"/>
              <w:bottom w:val="single" w:sz="4" w:space="0" w:color="auto"/>
              <w:right w:val="single" w:sz="4" w:space="0" w:color="auto"/>
            </w:tcBorders>
          </w:tcPr>
          <w:p w:rsidR="00B71A82" w:rsidRPr="0088358F" w:rsidRDefault="00B71A82" w:rsidP="00F256C6">
            <w:pPr>
              <w:spacing w:line="360" w:lineRule="auto"/>
              <w:jc w:val="left"/>
              <w:rPr>
                <w:sz w:val="20"/>
                <w:szCs w:val="20"/>
              </w:rPr>
            </w:pPr>
          </w:p>
        </w:tc>
        <w:tc>
          <w:tcPr>
            <w:tcW w:w="548" w:type="pct"/>
            <w:tcBorders>
              <w:top w:val="single" w:sz="4" w:space="0" w:color="auto"/>
              <w:left w:val="single" w:sz="4" w:space="0" w:color="auto"/>
              <w:bottom w:val="single" w:sz="4" w:space="0" w:color="auto"/>
              <w:right w:val="single" w:sz="4" w:space="0" w:color="auto"/>
            </w:tcBorders>
          </w:tcPr>
          <w:p w:rsidR="00B71A82" w:rsidRPr="0088358F" w:rsidRDefault="00B71A82" w:rsidP="00F256C6">
            <w:pPr>
              <w:spacing w:line="360" w:lineRule="auto"/>
              <w:jc w:val="left"/>
              <w:rPr>
                <w:sz w:val="20"/>
                <w:szCs w:val="20"/>
              </w:rPr>
            </w:pPr>
            <w:r w:rsidRPr="0088358F">
              <w:rPr>
                <w:sz w:val="20"/>
                <w:szCs w:val="20"/>
              </w:rPr>
              <w:t>Rejestr wniosków - ESOD</w:t>
            </w:r>
          </w:p>
        </w:tc>
        <w:tc>
          <w:tcPr>
            <w:tcW w:w="590" w:type="pct"/>
            <w:tcBorders>
              <w:top w:val="single" w:sz="4" w:space="0" w:color="auto"/>
              <w:left w:val="single" w:sz="4" w:space="0" w:color="auto"/>
              <w:bottom w:val="single" w:sz="4" w:space="0" w:color="auto"/>
              <w:right w:val="single" w:sz="4" w:space="0" w:color="auto"/>
            </w:tcBorders>
          </w:tcPr>
          <w:p w:rsidR="00B71A82" w:rsidRPr="0088358F" w:rsidRDefault="00B71A82" w:rsidP="00F256C6">
            <w:pPr>
              <w:spacing w:line="360" w:lineRule="auto"/>
              <w:jc w:val="left"/>
              <w:rPr>
                <w:sz w:val="20"/>
                <w:szCs w:val="20"/>
              </w:rPr>
            </w:pPr>
          </w:p>
        </w:tc>
        <w:tc>
          <w:tcPr>
            <w:tcW w:w="615" w:type="pct"/>
            <w:tcBorders>
              <w:top w:val="single" w:sz="4" w:space="0" w:color="auto"/>
              <w:left w:val="single" w:sz="4" w:space="0" w:color="auto"/>
              <w:bottom w:val="single" w:sz="4" w:space="0" w:color="auto"/>
              <w:right w:val="single" w:sz="4" w:space="0" w:color="auto"/>
            </w:tcBorders>
          </w:tcPr>
          <w:p w:rsidR="00B71A82" w:rsidRPr="0088358F" w:rsidRDefault="00B71A82" w:rsidP="00F256C6">
            <w:pPr>
              <w:spacing w:line="360" w:lineRule="auto"/>
              <w:ind w:right="-38"/>
              <w:jc w:val="left"/>
              <w:rPr>
                <w:sz w:val="20"/>
                <w:szCs w:val="20"/>
              </w:rPr>
            </w:pPr>
          </w:p>
        </w:tc>
      </w:tr>
      <w:tr w:rsidR="00B71A82" w:rsidRPr="0088358F">
        <w:tc>
          <w:tcPr>
            <w:tcW w:w="159" w:type="pct"/>
            <w:tcBorders>
              <w:top w:val="single" w:sz="4" w:space="0" w:color="auto"/>
              <w:left w:val="single" w:sz="4" w:space="0" w:color="auto"/>
              <w:bottom w:val="single" w:sz="4" w:space="0" w:color="auto"/>
              <w:right w:val="single" w:sz="4" w:space="0" w:color="auto"/>
            </w:tcBorders>
          </w:tcPr>
          <w:p w:rsidR="00B71A82" w:rsidRPr="0088358F" w:rsidRDefault="00B71A82" w:rsidP="00F256C6">
            <w:pPr>
              <w:spacing w:line="360" w:lineRule="auto"/>
              <w:jc w:val="left"/>
              <w:rPr>
                <w:sz w:val="20"/>
                <w:szCs w:val="20"/>
              </w:rPr>
            </w:pPr>
            <w:r w:rsidRPr="0088358F">
              <w:rPr>
                <w:sz w:val="20"/>
                <w:szCs w:val="20"/>
              </w:rPr>
              <w:t>9</w:t>
            </w:r>
          </w:p>
        </w:tc>
        <w:tc>
          <w:tcPr>
            <w:tcW w:w="671" w:type="pct"/>
            <w:tcBorders>
              <w:top w:val="single" w:sz="4" w:space="0" w:color="auto"/>
              <w:left w:val="single" w:sz="4" w:space="0" w:color="auto"/>
              <w:bottom w:val="single" w:sz="4" w:space="0" w:color="auto"/>
              <w:right w:val="single" w:sz="4" w:space="0" w:color="auto"/>
            </w:tcBorders>
          </w:tcPr>
          <w:p w:rsidR="00B71A82" w:rsidRPr="0088358F" w:rsidRDefault="00B71A82" w:rsidP="00F256C6">
            <w:pPr>
              <w:spacing w:line="360" w:lineRule="auto"/>
              <w:jc w:val="left"/>
              <w:rPr>
                <w:sz w:val="20"/>
                <w:szCs w:val="20"/>
              </w:rPr>
            </w:pPr>
            <w:r w:rsidRPr="0088358F">
              <w:rPr>
                <w:sz w:val="20"/>
                <w:szCs w:val="20"/>
              </w:rPr>
              <w:t xml:space="preserve">Sporządzenie wniosku o rozliczenie dotacji celowej z budżetu państwa – współfinansowanie oraz wniosku o rozliczenie dotacji </w:t>
            </w:r>
            <w:r w:rsidRPr="0088358F">
              <w:rPr>
                <w:sz w:val="20"/>
                <w:szCs w:val="20"/>
              </w:rPr>
              <w:lastRenderedPageBreak/>
              <w:t>celowej z budżetu państwa – pomoc techniczna</w:t>
            </w:r>
          </w:p>
        </w:tc>
        <w:tc>
          <w:tcPr>
            <w:tcW w:w="552" w:type="pct"/>
            <w:tcBorders>
              <w:top w:val="single" w:sz="4" w:space="0" w:color="auto"/>
              <w:left w:val="single" w:sz="4" w:space="0" w:color="auto"/>
              <w:bottom w:val="single" w:sz="4" w:space="0" w:color="auto"/>
              <w:right w:val="single" w:sz="4" w:space="0" w:color="auto"/>
            </w:tcBorders>
          </w:tcPr>
          <w:p w:rsidR="00B71A82" w:rsidRPr="0088358F" w:rsidRDefault="00B71A82" w:rsidP="00F256C6">
            <w:pPr>
              <w:spacing w:line="360" w:lineRule="auto"/>
              <w:jc w:val="left"/>
              <w:rPr>
                <w:sz w:val="20"/>
                <w:szCs w:val="20"/>
              </w:rPr>
            </w:pPr>
            <w:r w:rsidRPr="0088358F">
              <w:rPr>
                <w:sz w:val="20"/>
                <w:szCs w:val="20"/>
              </w:rPr>
              <w:lastRenderedPageBreak/>
              <w:t xml:space="preserve">Stanowisko ds. prognozowania i rozliczania wydatków  </w:t>
            </w:r>
          </w:p>
        </w:tc>
        <w:tc>
          <w:tcPr>
            <w:tcW w:w="523" w:type="pct"/>
            <w:tcBorders>
              <w:top w:val="single" w:sz="4" w:space="0" w:color="auto"/>
              <w:left w:val="single" w:sz="4" w:space="0" w:color="auto"/>
              <w:bottom w:val="single" w:sz="4" w:space="0" w:color="auto"/>
              <w:right w:val="single" w:sz="4" w:space="0" w:color="auto"/>
            </w:tcBorders>
          </w:tcPr>
          <w:p w:rsidR="00B71A82" w:rsidRPr="0088358F" w:rsidRDefault="00661CD3" w:rsidP="00F256C6">
            <w:pPr>
              <w:spacing w:line="360" w:lineRule="auto"/>
              <w:jc w:val="left"/>
              <w:rPr>
                <w:sz w:val="20"/>
                <w:szCs w:val="20"/>
              </w:rPr>
            </w:pPr>
            <w:r>
              <w:rPr>
                <w:sz w:val="20"/>
                <w:szCs w:val="20"/>
              </w:rPr>
              <w:t>RF-I-ZF</w:t>
            </w:r>
          </w:p>
        </w:tc>
        <w:tc>
          <w:tcPr>
            <w:tcW w:w="671" w:type="pct"/>
            <w:tcBorders>
              <w:top w:val="single" w:sz="4" w:space="0" w:color="auto"/>
              <w:left w:val="single" w:sz="4" w:space="0" w:color="auto"/>
              <w:bottom w:val="single" w:sz="4" w:space="0" w:color="auto"/>
              <w:right w:val="single" w:sz="4" w:space="0" w:color="auto"/>
            </w:tcBorders>
          </w:tcPr>
          <w:p w:rsidR="00B71A82" w:rsidRPr="0088358F" w:rsidRDefault="00B71A82" w:rsidP="00F256C6">
            <w:pPr>
              <w:spacing w:line="360" w:lineRule="auto"/>
              <w:jc w:val="left"/>
              <w:rPr>
                <w:sz w:val="20"/>
                <w:szCs w:val="20"/>
              </w:rPr>
            </w:pPr>
            <w:r w:rsidRPr="0088358F">
              <w:rPr>
                <w:sz w:val="20"/>
                <w:szCs w:val="20"/>
              </w:rPr>
              <w:t>Sprawozdania miesięczne z wykonania dotacji celowej wraz z materiałami cząstkowymi</w:t>
            </w:r>
          </w:p>
        </w:tc>
        <w:tc>
          <w:tcPr>
            <w:tcW w:w="671" w:type="pct"/>
            <w:tcBorders>
              <w:top w:val="single" w:sz="4" w:space="0" w:color="auto"/>
              <w:left w:val="single" w:sz="4" w:space="0" w:color="auto"/>
              <w:bottom w:val="single" w:sz="4" w:space="0" w:color="auto"/>
              <w:right w:val="single" w:sz="4" w:space="0" w:color="auto"/>
            </w:tcBorders>
          </w:tcPr>
          <w:p w:rsidR="00B71A82" w:rsidRPr="0088358F" w:rsidRDefault="00B71A82" w:rsidP="00F256C6">
            <w:pPr>
              <w:spacing w:line="360" w:lineRule="auto"/>
              <w:jc w:val="left"/>
              <w:rPr>
                <w:sz w:val="20"/>
                <w:szCs w:val="20"/>
              </w:rPr>
            </w:pPr>
            <w:r w:rsidRPr="0088358F">
              <w:rPr>
                <w:sz w:val="20"/>
                <w:szCs w:val="20"/>
              </w:rPr>
              <w:t xml:space="preserve">Wniosek o rozliczenie dotacji celowej z budżetu państwa– współfinansowanie oraz wniosek o rozliczenie dotacji celowej z budżetu </w:t>
            </w:r>
            <w:r w:rsidRPr="0088358F">
              <w:rPr>
                <w:sz w:val="20"/>
                <w:szCs w:val="20"/>
              </w:rPr>
              <w:lastRenderedPageBreak/>
              <w:t>państwa – pomoc techniczna</w:t>
            </w:r>
          </w:p>
        </w:tc>
        <w:tc>
          <w:tcPr>
            <w:tcW w:w="548" w:type="pct"/>
            <w:tcBorders>
              <w:top w:val="single" w:sz="4" w:space="0" w:color="auto"/>
              <w:left w:val="single" w:sz="4" w:space="0" w:color="auto"/>
              <w:bottom w:val="single" w:sz="4" w:space="0" w:color="auto"/>
              <w:right w:val="single" w:sz="4" w:space="0" w:color="auto"/>
            </w:tcBorders>
          </w:tcPr>
          <w:p w:rsidR="00B71A82" w:rsidRPr="0088358F" w:rsidRDefault="00B71A82" w:rsidP="00F256C6">
            <w:pPr>
              <w:spacing w:line="360" w:lineRule="auto"/>
              <w:jc w:val="left"/>
              <w:rPr>
                <w:sz w:val="20"/>
                <w:szCs w:val="20"/>
              </w:rPr>
            </w:pPr>
            <w:r w:rsidRPr="0088358F">
              <w:rPr>
                <w:sz w:val="20"/>
                <w:szCs w:val="20"/>
              </w:rPr>
              <w:lastRenderedPageBreak/>
              <w:t>Parafa osoby sporządzającej</w:t>
            </w:r>
          </w:p>
        </w:tc>
        <w:tc>
          <w:tcPr>
            <w:tcW w:w="590" w:type="pct"/>
            <w:tcBorders>
              <w:top w:val="single" w:sz="4" w:space="0" w:color="auto"/>
              <w:left w:val="single" w:sz="4" w:space="0" w:color="auto"/>
              <w:bottom w:val="single" w:sz="4" w:space="0" w:color="auto"/>
              <w:right w:val="single" w:sz="4" w:space="0" w:color="auto"/>
            </w:tcBorders>
          </w:tcPr>
          <w:p w:rsidR="00B71A82" w:rsidRPr="0088358F" w:rsidRDefault="00B71A82" w:rsidP="00F256C6">
            <w:pPr>
              <w:spacing w:line="360" w:lineRule="auto"/>
              <w:jc w:val="left"/>
              <w:rPr>
                <w:sz w:val="20"/>
                <w:szCs w:val="20"/>
              </w:rPr>
            </w:pPr>
            <w:r w:rsidRPr="0088358F">
              <w:rPr>
                <w:sz w:val="20"/>
                <w:szCs w:val="20"/>
              </w:rPr>
              <w:t>Do  2</w:t>
            </w:r>
            <w:r w:rsidR="006663E8">
              <w:rPr>
                <w:sz w:val="20"/>
                <w:szCs w:val="20"/>
              </w:rPr>
              <w:t>7</w:t>
            </w:r>
            <w:r w:rsidRPr="0088358F">
              <w:rPr>
                <w:sz w:val="20"/>
                <w:szCs w:val="20"/>
              </w:rPr>
              <w:t xml:space="preserve"> stycznia każdego roku</w:t>
            </w:r>
          </w:p>
        </w:tc>
        <w:tc>
          <w:tcPr>
            <w:tcW w:w="615" w:type="pct"/>
            <w:tcBorders>
              <w:top w:val="single" w:sz="4" w:space="0" w:color="auto"/>
              <w:left w:val="single" w:sz="4" w:space="0" w:color="auto"/>
              <w:bottom w:val="single" w:sz="4" w:space="0" w:color="auto"/>
              <w:right w:val="single" w:sz="4" w:space="0" w:color="auto"/>
            </w:tcBorders>
          </w:tcPr>
          <w:p w:rsidR="00B71A82" w:rsidRPr="0088358F" w:rsidRDefault="00B71A82" w:rsidP="00F256C6">
            <w:pPr>
              <w:spacing w:line="360" w:lineRule="auto"/>
              <w:ind w:right="-38"/>
              <w:jc w:val="left"/>
              <w:rPr>
                <w:sz w:val="20"/>
                <w:szCs w:val="20"/>
              </w:rPr>
            </w:pPr>
          </w:p>
        </w:tc>
      </w:tr>
      <w:tr w:rsidR="00B71A82" w:rsidRPr="0088358F">
        <w:tc>
          <w:tcPr>
            <w:tcW w:w="159" w:type="pct"/>
            <w:tcBorders>
              <w:top w:val="single" w:sz="4" w:space="0" w:color="auto"/>
              <w:left w:val="single" w:sz="4" w:space="0" w:color="auto"/>
              <w:bottom w:val="single" w:sz="4" w:space="0" w:color="auto"/>
              <w:right w:val="single" w:sz="4" w:space="0" w:color="auto"/>
            </w:tcBorders>
          </w:tcPr>
          <w:p w:rsidR="00B71A82" w:rsidRPr="0088358F" w:rsidRDefault="00B71A82" w:rsidP="00F256C6">
            <w:pPr>
              <w:spacing w:line="360" w:lineRule="auto"/>
              <w:jc w:val="left"/>
              <w:rPr>
                <w:sz w:val="20"/>
                <w:szCs w:val="20"/>
              </w:rPr>
            </w:pPr>
            <w:r w:rsidRPr="0088358F">
              <w:rPr>
                <w:sz w:val="20"/>
                <w:szCs w:val="20"/>
              </w:rPr>
              <w:lastRenderedPageBreak/>
              <w:t>10</w:t>
            </w:r>
          </w:p>
        </w:tc>
        <w:tc>
          <w:tcPr>
            <w:tcW w:w="671" w:type="pct"/>
            <w:tcBorders>
              <w:top w:val="single" w:sz="4" w:space="0" w:color="auto"/>
              <w:left w:val="single" w:sz="4" w:space="0" w:color="auto"/>
              <w:bottom w:val="single" w:sz="4" w:space="0" w:color="auto"/>
              <w:right w:val="single" w:sz="4" w:space="0" w:color="auto"/>
            </w:tcBorders>
          </w:tcPr>
          <w:p w:rsidR="00B71A82" w:rsidRPr="0088358F" w:rsidRDefault="00B71A82" w:rsidP="00F256C6">
            <w:pPr>
              <w:spacing w:line="360" w:lineRule="auto"/>
              <w:jc w:val="left"/>
              <w:rPr>
                <w:sz w:val="20"/>
                <w:szCs w:val="20"/>
              </w:rPr>
            </w:pPr>
            <w:r w:rsidRPr="0088358F">
              <w:rPr>
                <w:sz w:val="20"/>
                <w:szCs w:val="20"/>
              </w:rPr>
              <w:t>Sprawdzenie poprawności sporządzonych dokumentów przez drugą parę oczu</w:t>
            </w:r>
          </w:p>
        </w:tc>
        <w:tc>
          <w:tcPr>
            <w:tcW w:w="552" w:type="pct"/>
            <w:tcBorders>
              <w:top w:val="single" w:sz="4" w:space="0" w:color="auto"/>
              <w:left w:val="single" w:sz="4" w:space="0" w:color="auto"/>
              <w:bottom w:val="single" w:sz="4" w:space="0" w:color="auto"/>
              <w:right w:val="single" w:sz="4" w:space="0" w:color="auto"/>
            </w:tcBorders>
          </w:tcPr>
          <w:p w:rsidR="00B71A82" w:rsidRPr="0088358F" w:rsidRDefault="00B71A82" w:rsidP="00F256C6">
            <w:pPr>
              <w:spacing w:line="360" w:lineRule="auto"/>
              <w:jc w:val="left"/>
              <w:rPr>
                <w:sz w:val="20"/>
                <w:szCs w:val="20"/>
              </w:rPr>
            </w:pPr>
            <w:r w:rsidRPr="0088358F">
              <w:rPr>
                <w:sz w:val="20"/>
                <w:szCs w:val="20"/>
              </w:rPr>
              <w:t xml:space="preserve">Stanowisko ds. prognozowania i rozliczania wydatków  </w:t>
            </w:r>
          </w:p>
        </w:tc>
        <w:tc>
          <w:tcPr>
            <w:tcW w:w="523" w:type="pct"/>
            <w:tcBorders>
              <w:top w:val="single" w:sz="4" w:space="0" w:color="auto"/>
              <w:left w:val="single" w:sz="4" w:space="0" w:color="auto"/>
              <w:bottom w:val="single" w:sz="4" w:space="0" w:color="auto"/>
              <w:right w:val="single" w:sz="4" w:space="0" w:color="auto"/>
            </w:tcBorders>
          </w:tcPr>
          <w:p w:rsidR="00B71A82" w:rsidRPr="0088358F" w:rsidRDefault="00661CD3" w:rsidP="00F256C6">
            <w:pPr>
              <w:spacing w:line="360" w:lineRule="auto"/>
              <w:jc w:val="left"/>
              <w:rPr>
                <w:sz w:val="20"/>
                <w:szCs w:val="20"/>
              </w:rPr>
            </w:pPr>
            <w:r>
              <w:rPr>
                <w:sz w:val="20"/>
                <w:szCs w:val="20"/>
              </w:rPr>
              <w:t>RF-I-ZF</w:t>
            </w:r>
          </w:p>
        </w:tc>
        <w:tc>
          <w:tcPr>
            <w:tcW w:w="671" w:type="pct"/>
            <w:tcBorders>
              <w:top w:val="single" w:sz="4" w:space="0" w:color="auto"/>
              <w:left w:val="single" w:sz="4" w:space="0" w:color="auto"/>
              <w:bottom w:val="single" w:sz="4" w:space="0" w:color="auto"/>
              <w:right w:val="single" w:sz="4" w:space="0" w:color="auto"/>
            </w:tcBorders>
          </w:tcPr>
          <w:p w:rsidR="00B71A82" w:rsidRPr="0088358F" w:rsidRDefault="00B71A82" w:rsidP="00F256C6">
            <w:pPr>
              <w:spacing w:line="360" w:lineRule="auto"/>
              <w:jc w:val="left"/>
              <w:rPr>
                <w:sz w:val="20"/>
                <w:szCs w:val="20"/>
              </w:rPr>
            </w:pPr>
            <w:r w:rsidRPr="0088358F">
              <w:rPr>
                <w:sz w:val="20"/>
                <w:szCs w:val="20"/>
              </w:rPr>
              <w:t>Wniosek o rozliczenie dotacji celowej z budżetu państwa– współfinansowanie oraz wniosek o rozliczenie dotacji celowej z budżetu państwa – pomoc techniczna</w:t>
            </w:r>
          </w:p>
        </w:tc>
        <w:tc>
          <w:tcPr>
            <w:tcW w:w="671" w:type="pct"/>
            <w:tcBorders>
              <w:top w:val="single" w:sz="4" w:space="0" w:color="auto"/>
              <w:left w:val="single" w:sz="4" w:space="0" w:color="auto"/>
              <w:bottom w:val="single" w:sz="4" w:space="0" w:color="auto"/>
              <w:right w:val="single" w:sz="4" w:space="0" w:color="auto"/>
            </w:tcBorders>
          </w:tcPr>
          <w:p w:rsidR="00B71A82" w:rsidRPr="0088358F" w:rsidRDefault="00B71A82" w:rsidP="00F256C6">
            <w:pPr>
              <w:spacing w:line="360" w:lineRule="auto"/>
              <w:jc w:val="left"/>
              <w:rPr>
                <w:sz w:val="20"/>
                <w:szCs w:val="20"/>
              </w:rPr>
            </w:pPr>
            <w:r w:rsidRPr="0088358F">
              <w:rPr>
                <w:sz w:val="20"/>
                <w:szCs w:val="20"/>
              </w:rPr>
              <w:t>Adnotacja o poprawności dokumentu lub błędach</w:t>
            </w:r>
          </w:p>
        </w:tc>
        <w:tc>
          <w:tcPr>
            <w:tcW w:w="548" w:type="pct"/>
            <w:tcBorders>
              <w:top w:val="single" w:sz="4" w:space="0" w:color="auto"/>
              <w:left w:val="single" w:sz="4" w:space="0" w:color="auto"/>
              <w:bottom w:val="single" w:sz="4" w:space="0" w:color="auto"/>
              <w:right w:val="single" w:sz="4" w:space="0" w:color="auto"/>
            </w:tcBorders>
          </w:tcPr>
          <w:p w:rsidR="00B71A82" w:rsidRPr="0088358F" w:rsidRDefault="00B71A82" w:rsidP="00F256C6">
            <w:pPr>
              <w:spacing w:line="360" w:lineRule="auto"/>
              <w:jc w:val="left"/>
              <w:rPr>
                <w:sz w:val="20"/>
                <w:szCs w:val="20"/>
              </w:rPr>
            </w:pPr>
            <w:r w:rsidRPr="0088358F">
              <w:rPr>
                <w:sz w:val="20"/>
                <w:szCs w:val="20"/>
              </w:rPr>
              <w:t>Parafa osoby weryfikującej</w:t>
            </w:r>
          </w:p>
        </w:tc>
        <w:tc>
          <w:tcPr>
            <w:tcW w:w="590" w:type="pct"/>
            <w:tcBorders>
              <w:top w:val="single" w:sz="4" w:space="0" w:color="auto"/>
              <w:left w:val="single" w:sz="4" w:space="0" w:color="auto"/>
              <w:bottom w:val="single" w:sz="4" w:space="0" w:color="auto"/>
              <w:right w:val="single" w:sz="4" w:space="0" w:color="auto"/>
            </w:tcBorders>
          </w:tcPr>
          <w:p w:rsidR="00B71A82" w:rsidRPr="0088358F" w:rsidRDefault="00B71A82" w:rsidP="00F256C6">
            <w:pPr>
              <w:spacing w:line="360" w:lineRule="auto"/>
              <w:jc w:val="left"/>
              <w:rPr>
                <w:sz w:val="20"/>
                <w:szCs w:val="20"/>
              </w:rPr>
            </w:pPr>
          </w:p>
        </w:tc>
        <w:tc>
          <w:tcPr>
            <w:tcW w:w="615" w:type="pct"/>
            <w:tcBorders>
              <w:top w:val="single" w:sz="4" w:space="0" w:color="auto"/>
              <w:left w:val="single" w:sz="4" w:space="0" w:color="auto"/>
              <w:bottom w:val="single" w:sz="4" w:space="0" w:color="auto"/>
              <w:right w:val="single" w:sz="4" w:space="0" w:color="auto"/>
            </w:tcBorders>
          </w:tcPr>
          <w:p w:rsidR="00B71A82" w:rsidRPr="0088358F" w:rsidRDefault="00B71A82" w:rsidP="00F256C6">
            <w:pPr>
              <w:spacing w:line="360" w:lineRule="auto"/>
              <w:ind w:right="-38"/>
              <w:jc w:val="left"/>
              <w:rPr>
                <w:sz w:val="20"/>
                <w:szCs w:val="20"/>
              </w:rPr>
            </w:pPr>
            <w:r w:rsidRPr="0088358F">
              <w:rPr>
                <w:sz w:val="20"/>
                <w:szCs w:val="20"/>
              </w:rPr>
              <w:t>Przekazanie do poprawy w przypadku negatywnej weryfikacji.</w:t>
            </w:r>
          </w:p>
        </w:tc>
      </w:tr>
      <w:tr w:rsidR="00B71A82" w:rsidRPr="0088358F">
        <w:tc>
          <w:tcPr>
            <w:tcW w:w="159" w:type="pct"/>
            <w:tcBorders>
              <w:top w:val="single" w:sz="4" w:space="0" w:color="auto"/>
              <w:left w:val="single" w:sz="4" w:space="0" w:color="auto"/>
              <w:bottom w:val="single" w:sz="4" w:space="0" w:color="auto"/>
              <w:right w:val="single" w:sz="4" w:space="0" w:color="auto"/>
            </w:tcBorders>
          </w:tcPr>
          <w:p w:rsidR="00B71A82" w:rsidRPr="0088358F" w:rsidRDefault="00B71A82" w:rsidP="00F256C6">
            <w:pPr>
              <w:spacing w:line="360" w:lineRule="auto"/>
              <w:jc w:val="left"/>
              <w:rPr>
                <w:sz w:val="20"/>
                <w:szCs w:val="20"/>
              </w:rPr>
            </w:pPr>
            <w:r w:rsidRPr="0088358F">
              <w:rPr>
                <w:sz w:val="20"/>
                <w:szCs w:val="20"/>
              </w:rPr>
              <w:t>11</w:t>
            </w:r>
          </w:p>
        </w:tc>
        <w:tc>
          <w:tcPr>
            <w:tcW w:w="671" w:type="pct"/>
            <w:tcBorders>
              <w:top w:val="single" w:sz="4" w:space="0" w:color="auto"/>
              <w:left w:val="single" w:sz="4" w:space="0" w:color="auto"/>
              <w:bottom w:val="single" w:sz="4" w:space="0" w:color="auto"/>
              <w:right w:val="single" w:sz="4" w:space="0" w:color="auto"/>
            </w:tcBorders>
          </w:tcPr>
          <w:p w:rsidR="00B71A82" w:rsidRPr="0088358F" w:rsidRDefault="00B71A82" w:rsidP="00F256C6">
            <w:pPr>
              <w:spacing w:line="360" w:lineRule="auto"/>
              <w:jc w:val="left"/>
              <w:rPr>
                <w:sz w:val="20"/>
                <w:szCs w:val="20"/>
              </w:rPr>
            </w:pPr>
            <w:r w:rsidRPr="0088358F">
              <w:rPr>
                <w:sz w:val="20"/>
                <w:szCs w:val="20"/>
              </w:rPr>
              <w:t>Przekazanie do zatwierdzenia wniosku o rozliczenie dotacji celowej z budżetu państwa – współfinansowanie oraz wniosku o rozliczenie dotacji celowej z budżetu państwa – pomoc techniczna</w:t>
            </w:r>
          </w:p>
        </w:tc>
        <w:tc>
          <w:tcPr>
            <w:tcW w:w="552" w:type="pct"/>
            <w:tcBorders>
              <w:top w:val="single" w:sz="4" w:space="0" w:color="auto"/>
              <w:left w:val="single" w:sz="4" w:space="0" w:color="auto"/>
              <w:bottom w:val="single" w:sz="4" w:space="0" w:color="auto"/>
              <w:right w:val="single" w:sz="4" w:space="0" w:color="auto"/>
            </w:tcBorders>
          </w:tcPr>
          <w:p w:rsidR="00B71A82" w:rsidRPr="0088358F" w:rsidRDefault="00B71A82" w:rsidP="00F256C6">
            <w:pPr>
              <w:spacing w:line="360" w:lineRule="auto"/>
              <w:jc w:val="left"/>
              <w:rPr>
                <w:sz w:val="20"/>
                <w:szCs w:val="20"/>
              </w:rPr>
            </w:pPr>
            <w:r w:rsidRPr="0088358F">
              <w:rPr>
                <w:sz w:val="20"/>
                <w:szCs w:val="20"/>
              </w:rPr>
              <w:t xml:space="preserve">Stanowisko ds. prognozowania i rozliczania wydatków  </w:t>
            </w:r>
          </w:p>
        </w:tc>
        <w:tc>
          <w:tcPr>
            <w:tcW w:w="523" w:type="pct"/>
            <w:tcBorders>
              <w:top w:val="single" w:sz="4" w:space="0" w:color="auto"/>
              <w:left w:val="single" w:sz="4" w:space="0" w:color="auto"/>
              <w:bottom w:val="single" w:sz="4" w:space="0" w:color="auto"/>
              <w:right w:val="single" w:sz="4" w:space="0" w:color="auto"/>
            </w:tcBorders>
          </w:tcPr>
          <w:p w:rsidR="00B71A82" w:rsidRPr="0088358F" w:rsidRDefault="00661CD3" w:rsidP="00F256C6">
            <w:pPr>
              <w:spacing w:line="360" w:lineRule="auto"/>
              <w:jc w:val="left"/>
              <w:rPr>
                <w:sz w:val="20"/>
                <w:szCs w:val="20"/>
              </w:rPr>
            </w:pPr>
            <w:r>
              <w:rPr>
                <w:sz w:val="20"/>
                <w:szCs w:val="20"/>
              </w:rPr>
              <w:t>RF-I-ZF</w:t>
            </w:r>
            <w:r w:rsidR="00B71A82" w:rsidRPr="0088358F">
              <w:rPr>
                <w:sz w:val="20"/>
                <w:szCs w:val="20"/>
              </w:rPr>
              <w:t xml:space="preserve">, </w:t>
            </w:r>
            <w:r w:rsidR="00E2727B">
              <w:rPr>
                <w:sz w:val="20"/>
                <w:szCs w:val="20"/>
              </w:rPr>
              <w:t>RF</w:t>
            </w:r>
            <w:r w:rsidR="00B71A82" w:rsidRPr="0088358F">
              <w:rPr>
                <w:sz w:val="20"/>
                <w:szCs w:val="20"/>
              </w:rPr>
              <w:t>, BF, Zarząd Województwa</w:t>
            </w:r>
          </w:p>
        </w:tc>
        <w:tc>
          <w:tcPr>
            <w:tcW w:w="671" w:type="pct"/>
            <w:tcBorders>
              <w:top w:val="single" w:sz="4" w:space="0" w:color="auto"/>
              <w:left w:val="single" w:sz="4" w:space="0" w:color="auto"/>
              <w:bottom w:val="single" w:sz="4" w:space="0" w:color="auto"/>
              <w:right w:val="single" w:sz="4" w:space="0" w:color="auto"/>
            </w:tcBorders>
          </w:tcPr>
          <w:p w:rsidR="00B71A82" w:rsidRPr="0088358F" w:rsidRDefault="00B71A82" w:rsidP="00F256C6">
            <w:pPr>
              <w:spacing w:line="360" w:lineRule="auto"/>
              <w:jc w:val="left"/>
              <w:rPr>
                <w:sz w:val="20"/>
                <w:szCs w:val="20"/>
              </w:rPr>
            </w:pPr>
            <w:r w:rsidRPr="0088358F">
              <w:rPr>
                <w:sz w:val="20"/>
                <w:szCs w:val="20"/>
              </w:rPr>
              <w:t>Wniosek o rozliczenie dotacji celowej z budżetu państwa – współfinansowanie oraz wniosek o rozliczenie dotacji celowej z budżetu państwa – pomoc techniczna</w:t>
            </w:r>
          </w:p>
        </w:tc>
        <w:tc>
          <w:tcPr>
            <w:tcW w:w="671" w:type="pct"/>
            <w:tcBorders>
              <w:top w:val="single" w:sz="4" w:space="0" w:color="auto"/>
              <w:left w:val="single" w:sz="4" w:space="0" w:color="auto"/>
              <w:bottom w:val="single" w:sz="4" w:space="0" w:color="auto"/>
              <w:right w:val="single" w:sz="4" w:space="0" w:color="auto"/>
            </w:tcBorders>
          </w:tcPr>
          <w:p w:rsidR="00B71A82" w:rsidRPr="0088358F" w:rsidRDefault="00B71A82" w:rsidP="00F256C6">
            <w:pPr>
              <w:spacing w:line="360" w:lineRule="auto"/>
              <w:jc w:val="left"/>
              <w:rPr>
                <w:sz w:val="20"/>
                <w:szCs w:val="20"/>
              </w:rPr>
            </w:pPr>
          </w:p>
        </w:tc>
        <w:tc>
          <w:tcPr>
            <w:tcW w:w="548" w:type="pct"/>
            <w:tcBorders>
              <w:top w:val="single" w:sz="4" w:space="0" w:color="auto"/>
              <w:left w:val="single" w:sz="4" w:space="0" w:color="auto"/>
              <w:bottom w:val="single" w:sz="4" w:space="0" w:color="auto"/>
              <w:right w:val="single" w:sz="4" w:space="0" w:color="auto"/>
            </w:tcBorders>
          </w:tcPr>
          <w:p w:rsidR="00B71A82" w:rsidRPr="0088358F" w:rsidRDefault="00B71A82" w:rsidP="00F256C6">
            <w:pPr>
              <w:spacing w:line="360" w:lineRule="auto"/>
              <w:jc w:val="left"/>
              <w:rPr>
                <w:sz w:val="20"/>
                <w:szCs w:val="20"/>
              </w:rPr>
            </w:pPr>
            <w:r w:rsidRPr="0088358F">
              <w:rPr>
                <w:sz w:val="20"/>
                <w:szCs w:val="20"/>
              </w:rPr>
              <w:t xml:space="preserve">Wstępna akceptacja przez Kierownika </w:t>
            </w:r>
            <w:r w:rsidR="00661CD3">
              <w:rPr>
                <w:sz w:val="20"/>
                <w:szCs w:val="20"/>
              </w:rPr>
              <w:t>RF-I-ZF</w:t>
            </w:r>
            <w:r w:rsidRPr="0088358F" w:rsidDel="00956E63">
              <w:rPr>
                <w:sz w:val="20"/>
                <w:szCs w:val="20"/>
              </w:rPr>
              <w:t xml:space="preserve"> </w:t>
            </w:r>
            <w:r w:rsidRPr="0088358F">
              <w:rPr>
                <w:sz w:val="20"/>
                <w:szCs w:val="20"/>
              </w:rPr>
              <w:t xml:space="preserve">, akceptacja Skarbnika Województwa, </w:t>
            </w:r>
            <w:r w:rsidR="009C33E4">
              <w:rPr>
                <w:sz w:val="20"/>
                <w:szCs w:val="20"/>
              </w:rPr>
              <w:t xml:space="preserve"> zatwierdzenie zgodnie z obowiązującą uchwałą w sprawie upoważnienia </w:t>
            </w:r>
            <w:r w:rsidR="009C33E4">
              <w:rPr>
                <w:sz w:val="20"/>
                <w:szCs w:val="20"/>
              </w:rPr>
              <w:lastRenderedPageBreak/>
              <w:t>do podpisywania dokumentów związanych z realizacją Kontraktu wojewódzkiego dla Województwa Mazowieckiego</w:t>
            </w:r>
          </w:p>
        </w:tc>
        <w:tc>
          <w:tcPr>
            <w:tcW w:w="590" w:type="pct"/>
            <w:tcBorders>
              <w:top w:val="single" w:sz="4" w:space="0" w:color="auto"/>
              <w:left w:val="single" w:sz="4" w:space="0" w:color="auto"/>
              <w:bottom w:val="single" w:sz="4" w:space="0" w:color="auto"/>
              <w:right w:val="single" w:sz="4" w:space="0" w:color="auto"/>
            </w:tcBorders>
          </w:tcPr>
          <w:p w:rsidR="00B71A82" w:rsidRPr="0088358F" w:rsidRDefault="006663E8" w:rsidP="00F256C6">
            <w:pPr>
              <w:spacing w:line="360" w:lineRule="auto"/>
              <w:jc w:val="left"/>
              <w:rPr>
                <w:sz w:val="20"/>
                <w:szCs w:val="20"/>
              </w:rPr>
            </w:pPr>
            <w:r>
              <w:rPr>
                <w:sz w:val="20"/>
                <w:szCs w:val="20"/>
              </w:rPr>
              <w:lastRenderedPageBreak/>
              <w:t xml:space="preserve">Pkt. 10-11 do 31 </w:t>
            </w:r>
            <w:r w:rsidR="00083569">
              <w:rPr>
                <w:sz w:val="20"/>
                <w:szCs w:val="20"/>
              </w:rPr>
              <w:t>stycznia każdego roku</w:t>
            </w:r>
          </w:p>
        </w:tc>
        <w:tc>
          <w:tcPr>
            <w:tcW w:w="615" w:type="pct"/>
            <w:tcBorders>
              <w:top w:val="single" w:sz="4" w:space="0" w:color="auto"/>
              <w:left w:val="single" w:sz="4" w:space="0" w:color="auto"/>
              <w:bottom w:val="single" w:sz="4" w:space="0" w:color="auto"/>
              <w:right w:val="single" w:sz="4" w:space="0" w:color="auto"/>
            </w:tcBorders>
          </w:tcPr>
          <w:p w:rsidR="00B71A82" w:rsidRPr="0088358F" w:rsidRDefault="00B71A82" w:rsidP="00F256C6">
            <w:pPr>
              <w:spacing w:line="360" w:lineRule="auto"/>
              <w:ind w:right="-38"/>
              <w:jc w:val="left"/>
              <w:rPr>
                <w:sz w:val="20"/>
                <w:szCs w:val="20"/>
              </w:rPr>
            </w:pPr>
          </w:p>
        </w:tc>
      </w:tr>
      <w:tr w:rsidR="00B71A82" w:rsidRPr="0088358F">
        <w:tc>
          <w:tcPr>
            <w:tcW w:w="159" w:type="pct"/>
            <w:tcBorders>
              <w:top w:val="single" w:sz="4" w:space="0" w:color="auto"/>
              <w:left w:val="single" w:sz="4" w:space="0" w:color="auto"/>
              <w:bottom w:val="single" w:sz="4" w:space="0" w:color="auto"/>
              <w:right w:val="single" w:sz="4" w:space="0" w:color="auto"/>
            </w:tcBorders>
          </w:tcPr>
          <w:p w:rsidR="00B71A82" w:rsidRPr="0088358F" w:rsidRDefault="00B71A82" w:rsidP="00F256C6">
            <w:pPr>
              <w:spacing w:line="360" w:lineRule="auto"/>
              <w:jc w:val="left"/>
              <w:rPr>
                <w:sz w:val="20"/>
                <w:szCs w:val="20"/>
              </w:rPr>
            </w:pPr>
            <w:r w:rsidRPr="0088358F">
              <w:rPr>
                <w:sz w:val="20"/>
                <w:szCs w:val="20"/>
              </w:rPr>
              <w:lastRenderedPageBreak/>
              <w:t>12</w:t>
            </w:r>
          </w:p>
        </w:tc>
        <w:tc>
          <w:tcPr>
            <w:tcW w:w="671" w:type="pct"/>
            <w:tcBorders>
              <w:top w:val="single" w:sz="4" w:space="0" w:color="auto"/>
              <w:left w:val="single" w:sz="4" w:space="0" w:color="auto"/>
              <w:bottom w:val="single" w:sz="4" w:space="0" w:color="auto"/>
              <w:right w:val="single" w:sz="4" w:space="0" w:color="auto"/>
            </w:tcBorders>
          </w:tcPr>
          <w:p w:rsidR="00B71A82" w:rsidRPr="0088358F" w:rsidRDefault="00B71A82" w:rsidP="00F256C6">
            <w:pPr>
              <w:spacing w:line="360" w:lineRule="auto"/>
              <w:jc w:val="left"/>
              <w:rPr>
                <w:sz w:val="20"/>
                <w:szCs w:val="20"/>
              </w:rPr>
            </w:pPr>
            <w:r w:rsidRPr="0088358F">
              <w:rPr>
                <w:sz w:val="20"/>
                <w:szCs w:val="20"/>
              </w:rPr>
              <w:t xml:space="preserve">Przekazanie wniosku o rozliczenie dotacji celowej z budżetu państwa – współfinansowanie oraz wniosku o rozliczenie dotacji celowej z budżetu państwa – pomoc techniczna do </w:t>
            </w:r>
            <w:r w:rsidR="00620652">
              <w:rPr>
                <w:sz w:val="20"/>
                <w:szCs w:val="20"/>
              </w:rPr>
              <w:t>MIR</w:t>
            </w:r>
          </w:p>
        </w:tc>
        <w:tc>
          <w:tcPr>
            <w:tcW w:w="552" w:type="pct"/>
            <w:tcBorders>
              <w:top w:val="single" w:sz="4" w:space="0" w:color="auto"/>
              <w:left w:val="single" w:sz="4" w:space="0" w:color="auto"/>
              <w:bottom w:val="single" w:sz="4" w:space="0" w:color="auto"/>
              <w:right w:val="single" w:sz="4" w:space="0" w:color="auto"/>
            </w:tcBorders>
          </w:tcPr>
          <w:p w:rsidR="00B71A82" w:rsidRPr="0088358F" w:rsidRDefault="00B71A82" w:rsidP="00F256C6">
            <w:pPr>
              <w:spacing w:line="360" w:lineRule="auto"/>
              <w:jc w:val="left"/>
              <w:rPr>
                <w:sz w:val="20"/>
                <w:szCs w:val="20"/>
              </w:rPr>
            </w:pPr>
            <w:r w:rsidRPr="0088358F">
              <w:rPr>
                <w:sz w:val="20"/>
                <w:szCs w:val="20"/>
              </w:rPr>
              <w:t xml:space="preserve">Stanowisko ds. prognozowania i rozliczania wydatków  </w:t>
            </w:r>
          </w:p>
        </w:tc>
        <w:tc>
          <w:tcPr>
            <w:tcW w:w="523" w:type="pct"/>
            <w:tcBorders>
              <w:top w:val="single" w:sz="4" w:space="0" w:color="auto"/>
              <w:left w:val="single" w:sz="4" w:space="0" w:color="auto"/>
              <w:bottom w:val="single" w:sz="4" w:space="0" w:color="auto"/>
              <w:right w:val="single" w:sz="4" w:space="0" w:color="auto"/>
            </w:tcBorders>
          </w:tcPr>
          <w:p w:rsidR="00B71A82" w:rsidRPr="0088358F" w:rsidRDefault="00661CD3" w:rsidP="00F256C6">
            <w:pPr>
              <w:spacing w:line="360" w:lineRule="auto"/>
              <w:jc w:val="left"/>
              <w:rPr>
                <w:sz w:val="20"/>
                <w:szCs w:val="20"/>
              </w:rPr>
            </w:pPr>
            <w:r>
              <w:rPr>
                <w:sz w:val="20"/>
                <w:szCs w:val="20"/>
              </w:rPr>
              <w:t>RF-I-ZF</w:t>
            </w:r>
            <w:r w:rsidR="00B71A82" w:rsidRPr="0088358F">
              <w:rPr>
                <w:sz w:val="20"/>
                <w:szCs w:val="20"/>
              </w:rPr>
              <w:t xml:space="preserve">, </w:t>
            </w:r>
            <w:r w:rsidR="00620652">
              <w:rPr>
                <w:sz w:val="20"/>
                <w:szCs w:val="20"/>
              </w:rPr>
              <w:t>MIR</w:t>
            </w:r>
          </w:p>
        </w:tc>
        <w:tc>
          <w:tcPr>
            <w:tcW w:w="671" w:type="pct"/>
            <w:tcBorders>
              <w:top w:val="single" w:sz="4" w:space="0" w:color="auto"/>
              <w:left w:val="single" w:sz="4" w:space="0" w:color="auto"/>
              <w:bottom w:val="single" w:sz="4" w:space="0" w:color="auto"/>
              <w:right w:val="single" w:sz="4" w:space="0" w:color="auto"/>
            </w:tcBorders>
          </w:tcPr>
          <w:p w:rsidR="00B71A82" w:rsidRPr="0088358F" w:rsidRDefault="00B71A82" w:rsidP="00F256C6">
            <w:pPr>
              <w:spacing w:line="360" w:lineRule="auto"/>
              <w:jc w:val="left"/>
              <w:rPr>
                <w:sz w:val="20"/>
                <w:szCs w:val="20"/>
              </w:rPr>
            </w:pPr>
            <w:r w:rsidRPr="0088358F">
              <w:rPr>
                <w:sz w:val="20"/>
                <w:szCs w:val="20"/>
              </w:rPr>
              <w:t>Wniosek o rozliczenie dotacji celowej z budżetu państwa – współfinansowanie oraz wniosek o rozliczenie dotacji celowej z budżetu państwa – pomoc techniczna</w:t>
            </w:r>
          </w:p>
        </w:tc>
        <w:tc>
          <w:tcPr>
            <w:tcW w:w="671" w:type="pct"/>
            <w:tcBorders>
              <w:top w:val="single" w:sz="4" w:space="0" w:color="auto"/>
              <w:left w:val="single" w:sz="4" w:space="0" w:color="auto"/>
              <w:bottom w:val="single" w:sz="4" w:space="0" w:color="auto"/>
              <w:right w:val="single" w:sz="4" w:space="0" w:color="auto"/>
            </w:tcBorders>
          </w:tcPr>
          <w:p w:rsidR="00B71A82" w:rsidRPr="0088358F" w:rsidRDefault="00B71A82" w:rsidP="00F256C6">
            <w:pPr>
              <w:spacing w:line="360" w:lineRule="auto"/>
              <w:jc w:val="left"/>
              <w:rPr>
                <w:sz w:val="20"/>
                <w:szCs w:val="20"/>
              </w:rPr>
            </w:pPr>
            <w:r w:rsidRPr="0088358F">
              <w:rPr>
                <w:sz w:val="20"/>
                <w:szCs w:val="20"/>
              </w:rPr>
              <w:t>Pismo przekazujące dokumenty</w:t>
            </w:r>
          </w:p>
        </w:tc>
        <w:tc>
          <w:tcPr>
            <w:tcW w:w="548" w:type="pct"/>
            <w:tcBorders>
              <w:top w:val="single" w:sz="4" w:space="0" w:color="auto"/>
              <w:left w:val="single" w:sz="4" w:space="0" w:color="auto"/>
              <w:bottom w:val="single" w:sz="4" w:space="0" w:color="auto"/>
              <w:right w:val="single" w:sz="4" w:space="0" w:color="auto"/>
            </w:tcBorders>
          </w:tcPr>
          <w:p w:rsidR="00B71A82" w:rsidRPr="0088358F" w:rsidRDefault="00B71A82" w:rsidP="00F256C6">
            <w:pPr>
              <w:spacing w:line="360" w:lineRule="auto"/>
              <w:jc w:val="left"/>
              <w:rPr>
                <w:sz w:val="20"/>
                <w:szCs w:val="20"/>
              </w:rPr>
            </w:pPr>
            <w:r w:rsidRPr="0088358F">
              <w:rPr>
                <w:sz w:val="20"/>
                <w:szCs w:val="20"/>
              </w:rPr>
              <w:t>Data wysłania pisma i nadanie numeru w rejestrze korespondencji (ESOD).</w:t>
            </w:r>
          </w:p>
          <w:p w:rsidR="00B71A82" w:rsidRPr="0088358F" w:rsidRDefault="00B71A82" w:rsidP="00F256C6">
            <w:pPr>
              <w:spacing w:line="360" w:lineRule="auto"/>
              <w:jc w:val="left"/>
              <w:rPr>
                <w:sz w:val="20"/>
                <w:szCs w:val="20"/>
              </w:rPr>
            </w:pPr>
            <w:r w:rsidRPr="0088358F">
              <w:rPr>
                <w:sz w:val="20"/>
                <w:szCs w:val="20"/>
              </w:rPr>
              <w:t xml:space="preserve">Potwierdzenie przekazania wniosku do </w:t>
            </w:r>
            <w:r w:rsidR="00620652">
              <w:rPr>
                <w:sz w:val="20"/>
                <w:szCs w:val="20"/>
              </w:rPr>
              <w:t>MIR</w:t>
            </w:r>
          </w:p>
        </w:tc>
        <w:tc>
          <w:tcPr>
            <w:tcW w:w="590" w:type="pct"/>
            <w:tcBorders>
              <w:top w:val="single" w:sz="4" w:space="0" w:color="auto"/>
              <w:left w:val="single" w:sz="4" w:space="0" w:color="auto"/>
              <w:bottom w:val="single" w:sz="4" w:space="0" w:color="auto"/>
              <w:right w:val="single" w:sz="4" w:space="0" w:color="auto"/>
            </w:tcBorders>
          </w:tcPr>
          <w:p w:rsidR="00B71A82" w:rsidRPr="0088358F" w:rsidRDefault="00B71A82" w:rsidP="00F256C6">
            <w:pPr>
              <w:spacing w:line="360" w:lineRule="auto"/>
              <w:jc w:val="left"/>
              <w:rPr>
                <w:sz w:val="20"/>
                <w:szCs w:val="20"/>
              </w:rPr>
            </w:pPr>
            <w:r w:rsidRPr="0088358F">
              <w:rPr>
                <w:sz w:val="20"/>
                <w:szCs w:val="20"/>
              </w:rPr>
              <w:t>Do 31 stycznia każdego roku</w:t>
            </w:r>
          </w:p>
          <w:p w:rsidR="00B71A82" w:rsidRPr="0088358F" w:rsidRDefault="00B71A82" w:rsidP="00F256C6">
            <w:pPr>
              <w:spacing w:line="360" w:lineRule="auto"/>
              <w:jc w:val="left"/>
              <w:rPr>
                <w:sz w:val="20"/>
                <w:szCs w:val="20"/>
              </w:rPr>
            </w:pPr>
          </w:p>
        </w:tc>
        <w:tc>
          <w:tcPr>
            <w:tcW w:w="615" w:type="pct"/>
            <w:tcBorders>
              <w:top w:val="single" w:sz="4" w:space="0" w:color="auto"/>
              <w:left w:val="single" w:sz="4" w:space="0" w:color="auto"/>
              <w:bottom w:val="single" w:sz="4" w:space="0" w:color="auto"/>
              <w:right w:val="single" w:sz="4" w:space="0" w:color="auto"/>
            </w:tcBorders>
          </w:tcPr>
          <w:p w:rsidR="00B71A82" w:rsidRPr="0088358F" w:rsidRDefault="00B71A82" w:rsidP="00F256C6">
            <w:pPr>
              <w:spacing w:line="360" w:lineRule="auto"/>
              <w:ind w:right="-38"/>
              <w:jc w:val="left"/>
              <w:rPr>
                <w:sz w:val="20"/>
                <w:szCs w:val="20"/>
              </w:rPr>
            </w:pPr>
            <w:r w:rsidRPr="0088358F">
              <w:rPr>
                <w:sz w:val="20"/>
                <w:szCs w:val="20"/>
              </w:rPr>
              <w:t xml:space="preserve">Potwierdzone za zgodność z oryginałem kopie wyciągów z rachunków bankowych, będące podstawą do przygotowania rozliczenia będą przekazywanie dopiero na wniosek </w:t>
            </w:r>
            <w:r w:rsidR="00620652">
              <w:rPr>
                <w:sz w:val="20"/>
                <w:szCs w:val="20"/>
              </w:rPr>
              <w:t>MIR</w:t>
            </w:r>
            <w:r w:rsidRPr="0088358F">
              <w:rPr>
                <w:sz w:val="20"/>
                <w:szCs w:val="20"/>
              </w:rPr>
              <w:t>, w ciągu 20 dni roboczych.</w:t>
            </w:r>
          </w:p>
        </w:tc>
      </w:tr>
      <w:tr w:rsidR="00B71A82" w:rsidRPr="0088358F">
        <w:tc>
          <w:tcPr>
            <w:tcW w:w="159" w:type="pct"/>
            <w:tcBorders>
              <w:top w:val="single" w:sz="4" w:space="0" w:color="auto"/>
              <w:left w:val="single" w:sz="4" w:space="0" w:color="auto"/>
              <w:bottom w:val="single" w:sz="4" w:space="0" w:color="auto"/>
              <w:right w:val="single" w:sz="4" w:space="0" w:color="auto"/>
            </w:tcBorders>
          </w:tcPr>
          <w:p w:rsidR="00B71A82" w:rsidRPr="0088358F" w:rsidRDefault="00B71A82" w:rsidP="00F256C6">
            <w:pPr>
              <w:spacing w:line="360" w:lineRule="auto"/>
              <w:jc w:val="left"/>
              <w:rPr>
                <w:sz w:val="20"/>
                <w:szCs w:val="20"/>
              </w:rPr>
            </w:pPr>
            <w:r w:rsidRPr="0088358F">
              <w:rPr>
                <w:sz w:val="20"/>
                <w:szCs w:val="20"/>
              </w:rPr>
              <w:t>13</w:t>
            </w:r>
          </w:p>
        </w:tc>
        <w:tc>
          <w:tcPr>
            <w:tcW w:w="671" w:type="pct"/>
            <w:tcBorders>
              <w:top w:val="single" w:sz="4" w:space="0" w:color="auto"/>
              <w:left w:val="single" w:sz="4" w:space="0" w:color="auto"/>
              <w:bottom w:val="single" w:sz="4" w:space="0" w:color="auto"/>
              <w:right w:val="single" w:sz="4" w:space="0" w:color="auto"/>
            </w:tcBorders>
          </w:tcPr>
          <w:p w:rsidR="00B71A82" w:rsidRPr="0088358F" w:rsidRDefault="00B71A82" w:rsidP="00F256C6">
            <w:pPr>
              <w:spacing w:line="360" w:lineRule="auto"/>
              <w:jc w:val="left"/>
              <w:rPr>
                <w:sz w:val="20"/>
                <w:szCs w:val="20"/>
              </w:rPr>
            </w:pPr>
            <w:r w:rsidRPr="0088358F">
              <w:rPr>
                <w:sz w:val="20"/>
                <w:szCs w:val="20"/>
              </w:rPr>
              <w:t xml:space="preserve">Poinformowanie IP II, </w:t>
            </w:r>
            <w:r w:rsidR="00957730">
              <w:rPr>
                <w:sz w:val="20"/>
                <w:szCs w:val="20"/>
              </w:rPr>
              <w:t>RF-II-PT</w:t>
            </w:r>
            <w:r w:rsidRPr="0088358F">
              <w:rPr>
                <w:sz w:val="20"/>
                <w:szCs w:val="20"/>
              </w:rPr>
              <w:t xml:space="preserve"> i </w:t>
            </w:r>
            <w:r w:rsidRPr="0088358F">
              <w:rPr>
                <w:sz w:val="20"/>
                <w:szCs w:val="20"/>
              </w:rPr>
              <w:lastRenderedPageBreak/>
              <w:t xml:space="preserve">BF o przekazanych do </w:t>
            </w:r>
            <w:r w:rsidR="00620652">
              <w:rPr>
                <w:sz w:val="20"/>
                <w:szCs w:val="20"/>
              </w:rPr>
              <w:t>MIR</w:t>
            </w:r>
            <w:r w:rsidRPr="0088358F">
              <w:rPr>
                <w:sz w:val="20"/>
                <w:szCs w:val="20"/>
              </w:rPr>
              <w:t xml:space="preserve"> dokumentach</w:t>
            </w:r>
          </w:p>
        </w:tc>
        <w:tc>
          <w:tcPr>
            <w:tcW w:w="552" w:type="pct"/>
            <w:tcBorders>
              <w:top w:val="single" w:sz="4" w:space="0" w:color="auto"/>
              <w:left w:val="single" w:sz="4" w:space="0" w:color="auto"/>
              <w:bottom w:val="single" w:sz="4" w:space="0" w:color="auto"/>
              <w:right w:val="single" w:sz="4" w:space="0" w:color="auto"/>
            </w:tcBorders>
          </w:tcPr>
          <w:p w:rsidR="00B71A82" w:rsidRPr="0088358F" w:rsidRDefault="00B71A82" w:rsidP="00F256C6">
            <w:pPr>
              <w:spacing w:line="360" w:lineRule="auto"/>
              <w:jc w:val="left"/>
              <w:rPr>
                <w:sz w:val="20"/>
                <w:szCs w:val="20"/>
              </w:rPr>
            </w:pPr>
            <w:r w:rsidRPr="0088358F">
              <w:rPr>
                <w:sz w:val="20"/>
                <w:szCs w:val="20"/>
              </w:rPr>
              <w:lastRenderedPageBreak/>
              <w:t xml:space="preserve">Stanowisko ds. prognozowania </w:t>
            </w:r>
            <w:r w:rsidRPr="0088358F">
              <w:rPr>
                <w:sz w:val="20"/>
                <w:szCs w:val="20"/>
              </w:rPr>
              <w:lastRenderedPageBreak/>
              <w:t xml:space="preserve">i rozliczania wydatków  </w:t>
            </w:r>
          </w:p>
        </w:tc>
        <w:tc>
          <w:tcPr>
            <w:tcW w:w="523" w:type="pct"/>
            <w:tcBorders>
              <w:top w:val="single" w:sz="4" w:space="0" w:color="auto"/>
              <w:left w:val="single" w:sz="4" w:space="0" w:color="auto"/>
              <w:bottom w:val="single" w:sz="4" w:space="0" w:color="auto"/>
              <w:right w:val="single" w:sz="4" w:space="0" w:color="auto"/>
            </w:tcBorders>
          </w:tcPr>
          <w:p w:rsidR="00B71A82" w:rsidRPr="00E2727B" w:rsidRDefault="00661CD3" w:rsidP="00F256C6">
            <w:pPr>
              <w:spacing w:line="360" w:lineRule="auto"/>
              <w:jc w:val="left"/>
              <w:rPr>
                <w:sz w:val="20"/>
                <w:szCs w:val="20"/>
                <w:lang w:val="en-US"/>
              </w:rPr>
            </w:pPr>
            <w:r>
              <w:rPr>
                <w:sz w:val="20"/>
                <w:szCs w:val="20"/>
                <w:lang w:val="en-US"/>
              </w:rPr>
              <w:lastRenderedPageBreak/>
              <w:t>RF-I-ZF</w:t>
            </w:r>
            <w:r w:rsidR="002C78EE" w:rsidRPr="002C78EE">
              <w:rPr>
                <w:sz w:val="20"/>
                <w:szCs w:val="20"/>
                <w:lang w:val="en-US"/>
              </w:rPr>
              <w:t xml:space="preserve">, IP II, </w:t>
            </w:r>
            <w:r w:rsidR="00957730">
              <w:rPr>
                <w:sz w:val="20"/>
                <w:szCs w:val="20"/>
                <w:lang w:val="en-US"/>
              </w:rPr>
              <w:t>RF-II-PT</w:t>
            </w:r>
            <w:r w:rsidR="002C78EE" w:rsidRPr="002C78EE">
              <w:rPr>
                <w:sz w:val="20"/>
                <w:szCs w:val="20"/>
                <w:lang w:val="en-US"/>
              </w:rPr>
              <w:t xml:space="preserve">, </w:t>
            </w:r>
            <w:r w:rsidR="002C78EE" w:rsidRPr="002C78EE">
              <w:rPr>
                <w:sz w:val="20"/>
                <w:szCs w:val="20"/>
                <w:lang w:val="en-US"/>
              </w:rPr>
              <w:lastRenderedPageBreak/>
              <w:t xml:space="preserve">BF </w:t>
            </w:r>
          </w:p>
        </w:tc>
        <w:tc>
          <w:tcPr>
            <w:tcW w:w="671" w:type="pct"/>
            <w:tcBorders>
              <w:top w:val="single" w:sz="4" w:space="0" w:color="auto"/>
              <w:left w:val="single" w:sz="4" w:space="0" w:color="auto"/>
              <w:bottom w:val="single" w:sz="4" w:space="0" w:color="auto"/>
              <w:right w:val="single" w:sz="4" w:space="0" w:color="auto"/>
            </w:tcBorders>
          </w:tcPr>
          <w:p w:rsidR="00B71A82" w:rsidRPr="0088358F" w:rsidRDefault="00B71A82" w:rsidP="00F256C6">
            <w:pPr>
              <w:spacing w:line="360" w:lineRule="auto"/>
              <w:jc w:val="left"/>
              <w:rPr>
                <w:sz w:val="20"/>
                <w:szCs w:val="20"/>
              </w:rPr>
            </w:pPr>
            <w:r w:rsidRPr="0088358F">
              <w:rPr>
                <w:sz w:val="20"/>
                <w:szCs w:val="20"/>
              </w:rPr>
              <w:lastRenderedPageBreak/>
              <w:t xml:space="preserve">Wniosek o rozliczenie dotacji </w:t>
            </w:r>
            <w:r w:rsidRPr="0088358F">
              <w:rPr>
                <w:sz w:val="20"/>
                <w:szCs w:val="20"/>
              </w:rPr>
              <w:lastRenderedPageBreak/>
              <w:t>celowej z budżetu państwa oraz wniosek o rozliczenie dotacji celowej z budżetu państwa – pomoc techniczna</w:t>
            </w:r>
          </w:p>
        </w:tc>
        <w:tc>
          <w:tcPr>
            <w:tcW w:w="671" w:type="pct"/>
            <w:tcBorders>
              <w:top w:val="single" w:sz="4" w:space="0" w:color="auto"/>
              <w:left w:val="single" w:sz="4" w:space="0" w:color="auto"/>
              <w:bottom w:val="single" w:sz="4" w:space="0" w:color="auto"/>
              <w:right w:val="single" w:sz="4" w:space="0" w:color="auto"/>
            </w:tcBorders>
          </w:tcPr>
          <w:p w:rsidR="00B71A82" w:rsidRPr="0088358F" w:rsidRDefault="00B71A82" w:rsidP="00F256C6">
            <w:pPr>
              <w:spacing w:line="360" w:lineRule="auto"/>
              <w:jc w:val="left"/>
              <w:rPr>
                <w:sz w:val="20"/>
                <w:szCs w:val="20"/>
              </w:rPr>
            </w:pPr>
            <w:r w:rsidRPr="0088358F">
              <w:rPr>
                <w:sz w:val="20"/>
                <w:szCs w:val="20"/>
              </w:rPr>
              <w:lastRenderedPageBreak/>
              <w:t xml:space="preserve">Pismo/ email informujące o </w:t>
            </w:r>
            <w:r w:rsidRPr="0088358F">
              <w:rPr>
                <w:sz w:val="20"/>
                <w:szCs w:val="20"/>
              </w:rPr>
              <w:lastRenderedPageBreak/>
              <w:t xml:space="preserve">przekazaniu dokumentów do </w:t>
            </w:r>
            <w:r w:rsidR="00620652">
              <w:rPr>
                <w:sz w:val="20"/>
                <w:szCs w:val="20"/>
              </w:rPr>
              <w:t>MIR</w:t>
            </w:r>
            <w:r w:rsidRPr="0088358F">
              <w:rPr>
                <w:sz w:val="20"/>
                <w:szCs w:val="20"/>
              </w:rPr>
              <w:t xml:space="preserve"> </w:t>
            </w:r>
          </w:p>
        </w:tc>
        <w:tc>
          <w:tcPr>
            <w:tcW w:w="548" w:type="pct"/>
            <w:tcBorders>
              <w:top w:val="single" w:sz="4" w:space="0" w:color="auto"/>
              <w:left w:val="single" w:sz="4" w:space="0" w:color="auto"/>
              <w:bottom w:val="single" w:sz="4" w:space="0" w:color="auto"/>
              <w:right w:val="single" w:sz="4" w:space="0" w:color="auto"/>
            </w:tcBorders>
          </w:tcPr>
          <w:p w:rsidR="00B71A82" w:rsidRPr="0088358F" w:rsidRDefault="00B71A82" w:rsidP="00F256C6">
            <w:pPr>
              <w:spacing w:line="360" w:lineRule="auto"/>
              <w:jc w:val="left"/>
              <w:rPr>
                <w:sz w:val="20"/>
                <w:szCs w:val="20"/>
              </w:rPr>
            </w:pPr>
            <w:r w:rsidRPr="0088358F">
              <w:rPr>
                <w:sz w:val="20"/>
                <w:szCs w:val="20"/>
              </w:rPr>
              <w:lastRenderedPageBreak/>
              <w:t xml:space="preserve">Data wysłania pisma i nadanie </w:t>
            </w:r>
            <w:r w:rsidRPr="0088358F">
              <w:rPr>
                <w:sz w:val="20"/>
                <w:szCs w:val="20"/>
              </w:rPr>
              <w:lastRenderedPageBreak/>
              <w:t xml:space="preserve">numeru w rejestrze korespondencji (ESOD), wydruk z poczty elektronicznej załączony do dokumentacji </w:t>
            </w:r>
          </w:p>
        </w:tc>
        <w:tc>
          <w:tcPr>
            <w:tcW w:w="590" w:type="pct"/>
            <w:tcBorders>
              <w:top w:val="single" w:sz="4" w:space="0" w:color="auto"/>
              <w:left w:val="single" w:sz="4" w:space="0" w:color="auto"/>
              <w:bottom w:val="single" w:sz="4" w:space="0" w:color="auto"/>
              <w:right w:val="single" w:sz="4" w:space="0" w:color="auto"/>
            </w:tcBorders>
          </w:tcPr>
          <w:p w:rsidR="00B71A82" w:rsidRPr="0088358F" w:rsidRDefault="00894E74" w:rsidP="00F256C6">
            <w:pPr>
              <w:spacing w:line="360" w:lineRule="auto"/>
              <w:jc w:val="left"/>
              <w:rPr>
                <w:sz w:val="20"/>
                <w:szCs w:val="20"/>
              </w:rPr>
            </w:pPr>
            <w:r>
              <w:rPr>
                <w:sz w:val="20"/>
                <w:szCs w:val="20"/>
              </w:rPr>
              <w:lastRenderedPageBreak/>
              <w:t>3</w:t>
            </w:r>
            <w:r w:rsidR="00B71A82" w:rsidRPr="0088358F">
              <w:rPr>
                <w:sz w:val="20"/>
                <w:szCs w:val="20"/>
              </w:rPr>
              <w:t xml:space="preserve"> dni robocze</w:t>
            </w:r>
          </w:p>
        </w:tc>
        <w:tc>
          <w:tcPr>
            <w:tcW w:w="615" w:type="pct"/>
            <w:tcBorders>
              <w:top w:val="single" w:sz="4" w:space="0" w:color="auto"/>
              <w:left w:val="single" w:sz="4" w:space="0" w:color="auto"/>
              <w:bottom w:val="single" w:sz="4" w:space="0" w:color="auto"/>
              <w:right w:val="single" w:sz="4" w:space="0" w:color="auto"/>
            </w:tcBorders>
          </w:tcPr>
          <w:p w:rsidR="00B71A82" w:rsidRPr="0088358F" w:rsidRDefault="00B71A82" w:rsidP="00F256C6">
            <w:pPr>
              <w:spacing w:line="360" w:lineRule="auto"/>
              <w:ind w:right="-38"/>
              <w:jc w:val="left"/>
              <w:rPr>
                <w:sz w:val="20"/>
                <w:szCs w:val="20"/>
              </w:rPr>
            </w:pPr>
            <w:r w:rsidRPr="0088358F">
              <w:rPr>
                <w:sz w:val="20"/>
                <w:szCs w:val="20"/>
              </w:rPr>
              <w:t xml:space="preserve">Wewnątrz </w:t>
            </w:r>
            <w:r w:rsidR="00E2727B">
              <w:rPr>
                <w:sz w:val="20"/>
                <w:szCs w:val="20"/>
              </w:rPr>
              <w:t>RF</w:t>
            </w:r>
            <w:r w:rsidRPr="0088358F">
              <w:rPr>
                <w:sz w:val="20"/>
                <w:szCs w:val="20"/>
              </w:rPr>
              <w:t xml:space="preserve"> (do </w:t>
            </w:r>
            <w:r w:rsidR="00957730">
              <w:rPr>
                <w:sz w:val="20"/>
                <w:szCs w:val="20"/>
              </w:rPr>
              <w:t>RF-II-PT</w:t>
            </w:r>
            <w:r w:rsidRPr="0088358F">
              <w:rPr>
                <w:sz w:val="20"/>
                <w:szCs w:val="20"/>
              </w:rPr>
              <w:t xml:space="preserve">) </w:t>
            </w:r>
            <w:r w:rsidRPr="0088358F">
              <w:rPr>
                <w:sz w:val="20"/>
                <w:szCs w:val="20"/>
              </w:rPr>
              <w:lastRenderedPageBreak/>
              <w:t xml:space="preserve">informacje przekazywane są w formie papierowej lub elektronicznej </w:t>
            </w:r>
          </w:p>
        </w:tc>
      </w:tr>
      <w:tr w:rsidR="00B71A82" w:rsidRPr="0088358F">
        <w:tc>
          <w:tcPr>
            <w:tcW w:w="159" w:type="pct"/>
            <w:tcBorders>
              <w:top w:val="single" w:sz="4" w:space="0" w:color="auto"/>
              <w:left w:val="single" w:sz="4" w:space="0" w:color="auto"/>
              <w:bottom w:val="single" w:sz="4" w:space="0" w:color="auto"/>
              <w:right w:val="single" w:sz="4" w:space="0" w:color="auto"/>
            </w:tcBorders>
          </w:tcPr>
          <w:p w:rsidR="00B71A82" w:rsidRPr="0088358F" w:rsidRDefault="00B71A82" w:rsidP="00F256C6">
            <w:pPr>
              <w:spacing w:line="360" w:lineRule="auto"/>
              <w:jc w:val="left"/>
              <w:rPr>
                <w:sz w:val="20"/>
                <w:szCs w:val="20"/>
              </w:rPr>
            </w:pPr>
            <w:r w:rsidRPr="0088358F">
              <w:rPr>
                <w:sz w:val="20"/>
                <w:szCs w:val="20"/>
              </w:rPr>
              <w:lastRenderedPageBreak/>
              <w:t>14</w:t>
            </w:r>
          </w:p>
        </w:tc>
        <w:tc>
          <w:tcPr>
            <w:tcW w:w="671" w:type="pct"/>
            <w:tcBorders>
              <w:top w:val="single" w:sz="4" w:space="0" w:color="auto"/>
              <w:left w:val="single" w:sz="4" w:space="0" w:color="auto"/>
              <w:bottom w:val="single" w:sz="4" w:space="0" w:color="auto"/>
              <w:right w:val="single" w:sz="4" w:space="0" w:color="auto"/>
            </w:tcBorders>
          </w:tcPr>
          <w:p w:rsidR="00B71A82" w:rsidRPr="0088358F" w:rsidRDefault="00B71A82" w:rsidP="00F256C6">
            <w:pPr>
              <w:spacing w:line="360" w:lineRule="auto"/>
              <w:jc w:val="left"/>
              <w:rPr>
                <w:sz w:val="20"/>
                <w:szCs w:val="20"/>
              </w:rPr>
            </w:pPr>
            <w:r w:rsidRPr="0088358F">
              <w:rPr>
                <w:sz w:val="20"/>
                <w:szCs w:val="20"/>
              </w:rPr>
              <w:t xml:space="preserve">Archiwizacja dokumentacji </w:t>
            </w:r>
          </w:p>
        </w:tc>
        <w:tc>
          <w:tcPr>
            <w:tcW w:w="552" w:type="pct"/>
            <w:tcBorders>
              <w:top w:val="single" w:sz="4" w:space="0" w:color="auto"/>
              <w:left w:val="single" w:sz="4" w:space="0" w:color="auto"/>
              <w:bottom w:val="single" w:sz="4" w:space="0" w:color="auto"/>
              <w:right w:val="single" w:sz="4" w:space="0" w:color="auto"/>
            </w:tcBorders>
          </w:tcPr>
          <w:p w:rsidR="00B71A82" w:rsidRPr="0088358F" w:rsidRDefault="00B71A82" w:rsidP="00F256C6">
            <w:pPr>
              <w:spacing w:line="360" w:lineRule="auto"/>
              <w:jc w:val="left"/>
              <w:rPr>
                <w:sz w:val="20"/>
                <w:szCs w:val="20"/>
              </w:rPr>
            </w:pPr>
            <w:r w:rsidRPr="0088358F">
              <w:rPr>
                <w:sz w:val="20"/>
                <w:szCs w:val="20"/>
              </w:rPr>
              <w:t xml:space="preserve">Stanowisko ds. prognozowania i rozliczania wydatków  </w:t>
            </w:r>
          </w:p>
        </w:tc>
        <w:tc>
          <w:tcPr>
            <w:tcW w:w="523" w:type="pct"/>
            <w:tcBorders>
              <w:top w:val="single" w:sz="4" w:space="0" w:color="auto"/>
              <w:left w:val="single" w:sz="4" w:space="0" w:color="auto"/>
              <w:bottom w:val="single" w:sz="4" w:space="0" w:color="auto"/>
              <w:right w:val="single" w:sz="4" w:space="0" w:color="auto"/>
            </w:tcBorders>
          </w:tcPr>
          <w:p w:rsidR="00B71A82" w:rsidRPr="0088358F" w:rsidRDefault="00661CD3" w:rsidP="00F256C6">
            <w:pPr>
              <w:spacing w:line="360" w:lineRule="auto"/>
              <w:jc w:val="left"/>
              <w:rPr>
                <w:sz w:val="20"/>
                <w:szCs w:val="20"/>
              </w:rPr>
            </w:pPr>
            <w:r>
              <w:rPr>
                <w:sz w:val="20"/>
                <w:szCs w:val="20"/>
              </w:rPr>
              <w:t>RF-I-ZF</w:t>
            </w:r>
            <w:r w:rsidR="00B71A82" w:rsidRPr="0088358F" w:rsidDel="00956E63">
              <w:rPr>
                <w:sz w:val="20"/>
                <w:szCs w:val="20"/>
              </w:rPr>
              <w:t xml:space="preserve"> </w:t>
            </w:r>
          </w:p>
        </w:tc>
        <w:tc>
          <w:tcPr>
            <w:tcW w:w="671" w:type="pct"/>
            <w:tcBorders>
              <w:top w:val="single" w:sz="4" w:space="0" w:color="auto"/>
              <w:left w:val="single" w:sz="4" w:space="0" w:color="auto"/>
              <w:bottom w:val="single" w:sz="4" w:space="0" w:color="auto"/>
              <w:right w:val="single" w:sz="4" w:space="0" w:color="auto"/>
            </w:tcBorders>
          </w:tcPr>
          <w:p w:rsidR="00B71A82" w:rsidRPr="0088358F" w:rsidRDefault="00B71A82" w:rsidP="00F256C6">
            <w:pPr>
              <w:spacing w:line="360" w:lineRule="auto"/>
              <w:jc w:val="left"/>
              <w:rPr>
                <w:sz w:val="20"/>
                <w:szCs w:val="20"/>
              </w:rPr>
            </w:pPr>
            <w:r w:rsidRPr="0088358F">
              <w:rPr>
                <w:sz w:val="20"/>
                <w:szCs w:val="20"/>
              </w:rPr>
              <w:t>Wniosek o rozliczenie dotacji celowej z budżetu państwa oraz wniosek o rozliczenie dotacji celowej z budżetu państwa – pomoc techniczna</w:t>
            </w:r>
          </w:p>
        </w:tc>
        <w:tc>
          <w:tcPr>
            <w:tcW w:w="671" w:type="pct"/>
            <w:tcBorders>
              <w:top w:val="single" w:sz="4" w:space="0" w:color="auto"/>
              <w:left w:val="single" w:sz="4" w:space="0" w:color="auto"/>
              <w:bottom w:val="single" w:sz="4" w:space="0" w:color="auto"/>
              <w:right w:val="single" w:sz="4" w:space="0" w:color="auto"/>
            </w:tcBorders>
          </w:tcPr>
          <w:p w:rsidR="00B71A82" w:rsidRPr="0088358F" w:rsidRDefault="00B71A82" w:rsidP="00F256C6">
            <w:pPr>
              <w:spacing w:line="360" w:lineRule="auto"/>
              <w:jc w:val="left"/>
              <w:rPr>
                <w:sz w:val="20"/>
                <w:szCs w:val="20"/>
              </w:rPr>
            </w:pPr>
          </w:p>
        </w:tc>
        <w:tc>
          <w:tcPr>
            <w:tcW w:w="548" w:type="pct"/>
            <w:tcBorders>
              <w:top w:val="single" w:sz="4" w:space="0" w:color="auto"/>
              <w:left w:val="single" w:sz="4" w:space="0" w:color="auto"/>
              <w:bottom w:val="single" w:sz="4" w:space="0" w:color="auto"/>
              <w:right w:val="single" w:sz="4" w:space="0" w:color="auto"/>
            </w:tcBorders>
          </w:tcPr>
          <w:p w:rsidR="00B71A82" w:rsidRPr="0088358F" w:rsidRDefault="00B71A82" w:rsidP="00F256C6">
            <w:pPr>
              <w:spacing w:line="360" w:lineRule="auto"/>
              <w:jc w:val="left"/>
              <w:rPr>
                <w:sz w:val="20"/>
                <w:szCs w:val="20"/>
              </w:rPr>
            </w:pPr>
            <w:r w:rsidRPr="0088358F">
              <w:rPr>
                <w:sz w:val="20"/>
                <w:szCs w:val="20"/>
              </w:rPr>
              <w:t>Rejestr wniosków - ESOD</w:t>
            </w:r>
          </w:p>
        </w:tc>
        <w:tc>
          <w:tcPr>
            <w:tcW w:w="590" w:type="pct"/>
            <w:tcBorders>
              <w:top w:val="single" w:sz="4" w:space="0" w:color="auto"/>
              <w:left w:val="single" w:sz="4" w:space="0" w:color="auto"/>
              <w:bottom w:val="single" w:sz="4" w:space="0" w:color="auto"/>
              <w:right w:val="single" w:sz="4" w:space="0" w:color="auto"/>
            </w:tcBorders>
          </w:tcPr>
          <w:p w:rsidR="00B71A82" w:rsidRPr="0088358F" w:rsidRDefault="00B71A82" w:rsidP="00F256C6">
            <w:pPr>
              <w:spacing w:line="360" w:lineRule="auto"/>
              <w:jc w:val="left"/>
              <w:rPr>
                <w:sz w:val="20"/>
                <w:szCs w:val="20"/>
              </w:rPr>
            </w:pPr>
          </w:p>
        </w:tc>
        <w:tc>
          <w:tcPr>
            <w:tcW w:w="615" w:type="pct"/>
            <w:tcBorders>
              <w:top w:val="single" w:sz="4" w:space="0" w:color="auto"/>
              <w:left w:val="single" w:sz="4" w:space="0" w:color="auto"/>
              <w:bottom w:val="single" w:sz="4" w:space="0" w:color="auto"/>
              <w:right w:val="single" w:sz="4" w:space="0" w:color="auto"/>
            </w:tcBorders>
          </w:tcPr>
          <w:p w:rsidR="00B71A82" w:rsidRPr="0088358F" w:rsidRDefault="00B71A82" w:rsidP="00F256C6">
            <w:pPr>
              <w:spacing w:line="360" w:lineRule="auto"/>
              <w:ind w:right="-38"/>
              <w:jc w:val="left"/>
              <w:rPr>
                <w:sz w:val="20"/>
                <w:szCs w:val="20"/>
              </w:rPr>
            </w:pPr>
          </w:p>
        </w:tc>
      </w:tr>
    </w:tbl>
    <w:p w:rsidR="00102E47" w:rsidRDefault="00102E47" w:rsidP="005B42B8">
      <w:pPr>
        <w:spacing w:line="360" w:lineRule="auto"/>
        <w:jc w:val="left"/>
      </w:pPr>
    </w:p>
    <w:p w:rsidR="00102E47" w:rsidRDefault="00C77B40">
      <w:pPr>
        <w:spacing w:line="360" w:lineRule="auto"/>
      </w:pPr>
      <w:r w:rsidRPr="0088358F">
        <w:t>Minister</w:t>
      </w:r>
      <w:r w:rsidR="00AF050F">
        <w:t xml:space="preserve"> Infrastruktury i </w:t>
      </w:r>
      <w:r w:rsidRPr="0088358F">
        <w:t xml:space="preserve"> </w:t>
      </w:r>
      <w:r w:rsidR="00FF1CA3">
        <w:t xml:space="preserve">Rozwoju </w:t>
      </w:r>
      <w:r w:rsidRPr="0088358F">
        <w:t xml:space="preserve">w terminie 15 dni roboczych od otrzymania od IZ </w:t>
      </w:r>
      <w:r w:rsidR="0053672D" w:rsidRPr="0088358F">
        <w:t xml:space="preserve">RPO WM </w:t>
      </w:r>
      <w:r w:rsidRPr="0088358F">
        <w:t xml:space="preserve">wniosku o rozliczenie dotacji celowej </w:t>
      </w:r>
      <w:r w:rsidR="00E51A0C">
        <w:br/>
      </w:r>
      <w:r w:rsidRPr="0088358F">
        <w:t xml:space="preserve">z budżetu państwa oraz wniosku o rozliczenie dotacji celowej z budżetu państwa – pomoc techniczna informuje IZ </w:t>
      </w:r>
      <w:r w:rsidR="0053672D" w:rsidRPr="0088358F">
        <w:t xml:space="preserve">RPO WM </w:t>
      </w:r>
      <w:r w:rsidR="00E51A0C">
        <w:br/>
      </w:r>
      <w:r w:rsidRPr="0088358F">
        <w:t xml:space="preserve">o błędach we wniosku i występuje do IZ </w:t>
      </w:r>
      <w:r w:rsidR="0022332A" w:rsidRPr="0088358F">
        <w:t xml:space="preserve">RPO WM </w:t>
      </w:r>
      <w:r w:rsidRPr="0088358F">
        <w:t>o ich niezwłoczną korektę.</w:t>
      </w:r>
    </w:p>
    <w:p w:rsidR="00102E47" w:rsidRDefault="00C77B40">
      <w:pPr>
        <w:spacing w:line="360" w:lineRule="auto"/>
      </w:pPr>
      <w:r w:rsidRPr="0088358F">
        <w:t>Dokonując rozliczenia</w:t>
      </w:r>
      <w:r w:rsidR="00083569">
        <w:t xml:space="preserve"> całego</w:t>
      </w:r>
      <w:r w:rsidRPr="0088358F">
        <w:t xml:space="preserve"> roku </w:t>
      </w:r>
      <w:r w:rsidR="00381291" w:rsidRPr="0088358F">
        <w:t>budżetowego IZ</w:t>
      </w:r>
      <w:r w:rsidRPr="0088358F">
        <w:t xml:space="preserve"> </w:t>
      </w:r>
      <w:r w:rsidR="0053672D" w:rsidRPr="0088358F">
        <w:t xml:space="preserve">RPO WM </w:t>
      </w:r>
      <w:r w:rsidRPr="0088358F">
        <w:t>może dokonać zwrotu części środków na właściwe rachunki bankowe Ministra</w:t>
      </w:r>
      <w:r w:rsidR="00FF1CA3">
        <w:t xml:space="preserve"> </w:t>
      </w:r>
      <w:r w:rsidR="00EC040D">
        <w:t xml:space="preserve">Infrastruktury i </w:t>
      </w:r>
      <w:r w:rsidR="00EC040D" w:rsidRPr="0088358F">
        <w:t xml:space="preserve"> </w:t>
      </w:r>
      <w:r w:rsidR="00FF1CA3">
        <w:t>Rozwoju</w:t>
      </w:r>
      <w:r w:rsidRPr="0088358F">
        <w:t>. Zwrócone środki uwzględniane są w najbliższym sprawozdaniu</w:t>
      </w:r>
      <w:r w:rsidR="00F50442">
        <w:t xml:space="preserve"> </w:t>
      </w:r>
      <w:r w:rsidRPr="0088358F">
        <w:t xml:space="preserve">z wykorzystania otrzymanej dotacji celowej z budżetu państwa oraz wniosku o rozliczenie dotacji celowej.  IZ </w:t>
      </w:r>
      <w:r w:rsidR="0053672D" w:rsidRPr="0088358F">
        <w:t xml:space="preserve">RPO WM </w:t>
      </w:r>
      <w:r w:rsidRPr="0088358F">
        <w:t xml:space="preserve">dokonuje zwrotu niewykorzystanej części </w:t>
      </w:r>
      <w:r w:rsidRPr="0088358F">
        <w:lastRenderedPageBreak/>
        <w:t xml:space="preserve">dotacji celowej w terminie do dnia 20 stycznia następnego roku. </w:t>
      </w:r>
    </w:p>
    <w:p w:rsidR="00102E47" w:rsidRDefault="00C77B40">
      <w:pPr>
        <w:spacing w:line="360" w:lineRule="auto"/>
      </w:pPr>
      <w:r w:rsidRPr="0088358F">
        <w:t>W przypadku, gdy Minister</w:t>
      </w:r>
      <w:r w:rsidR="00FF1CA3">
        <w:t xml:space="preserve"> </w:t>
      </w:r>
      <w:r w:rsidR="00AF050F">
        <w:t xml:space="preserve">Infrastruktury i </w:t>
      </w:r>
      <w:r w:rsidR="00FF1CA3">
        <w:t xml:space="preserve">Rozwoju </w:t>
      </w:r>
      <w:r w:rsidRPr="0088358F">
        <w:t>nie dysponuje środkami umożliwiającymi przeka</w:t>
      </w:r>
      <w:r w:rsidR="001050EC">
        <w:t>zanie transzy dotacji celowej w </w:t>
      </w:r>
      <w:r w:rsidRPr="0088358F">
        <w:t xml:space="preserve">kwocie wnioskowanej przez </w:t>
      </w:r>
      <w:r w:rsidR="0053672D" w:rsidRPr="0088358F">
        <w:t>IZ RPO WM</w:t>
      </w:r>
      <w:r w:rsidRPr="0088358F">
        <w:t xml:space="preserve">, może przekazać środki w wysokości niższej wraz z pisemnym uzasadnieniem. Kwota będąca różnicą pomiędzy kwotą środków przyznanych a przekazanych jest przekazywana w możliwie najkrótszym terminie, </w:t>
      </w:r>
      <w:r w:rsidR="00E51A0C">
        <w:br/>
      </w:r>
      <w:r w:rsidRPr="0088358F">
        <w:t>w ramach dostępnych środków, w sposób umożliwiający sprawną realizację programu.</w:t>
      </w:r>
    </w:p>
    <w:p w:rsidR="00102E47" w:rsidRDefault="00C77B40">
      <w:pPr>
        <w:spacing w:line="360" w:lineRule="auto"/>
      </w:pPr>
      <w:r w:rsidRPr="0088358F">
        <w:t xml:space="preserve">W sytuacji przedłużającego się braku </w:t>
      </w:r>
      <w:r w:rsidR="00381291" w:rsidRPr="0088358F">
        <w:t>środków przygotowywane</w:t>
      </w:r>
      <w:r w:rsidRPr="0088358F">
        <w:t xml:space="preserve"> jest pismo do Zarządu z prośbą o przejściowe zaangażowanie środków własnych oraz informacja o braku (czasow</w:t>
      </w:r>
      <w:r w:rsidR="00083569">
        <w:t>ym</w:t>
      </w:r>
      <w:r w:rsidRPr="0088358F">
        <w:t xml:space="preserve">) środków do IP II. Ponadto w celu zachowania płynności finansowej prowadzone są tabele monitorujące wysokość dostępnych środków. Zgodnie z zapisami KW IZ </w:t>
      </w:r>
      <w:r w:rsidR="0053672D" w:rsidRPr="0088358F">
        <w:t xml:space="preserve">RPO WM występuje do </w:t>
      </w:r>
      <w:r w:rsidR="00620652">
        <w:t>MIR</w:t>
      </w:r>
      <w:r w:rsidR="0053672D" w:rsidRPr="0088358F">
        <w:t xml:space="preserve"> </w:t>
      </w:r>
      <w:r w:rsidR="0053672D" w:rsidRPr="0088358F">
        <w:br/>
      </w:r>
      <w:r w:rsidRPr="0088358F">
        <w:t>z wnioskiem o uruchomienie środków z rezerwy celowej.  Zgodnie z zapisami KW prowadzona jest także ewidencja płatności dokonanych na rzecz beneficjentów oraz wszelkich kwot odzyskanych i do odzyskania w ramach RPO WM.</w:t>
      </w:r>
    </w:p>
    <w:p w:rsidR="00102E47" w:rsidRDefault="00102E47">
      <w:pPr>
        <w:spacing w:line="360" w:lineRule="auto"/>
        <w:rPr>
          <w:b/>
          <w:i/>
        </w:rPr>
      </w:pPr>
    </w:p>
    <w:p w:rsidR="00102E47" w:rsidRDefault="00B71A82" w:rsidP="001050EC">
      <w:pPr>
        <w:pStyle w:val="Nagwek3"/>
        <w:numPr>
          <w:ilvl w:val="3"/>
          <w:numId w:val="1"/>
        </w:numPr>
        <w:tabs>
          <w:tab w:val="num" w:pos="851"/>
        </w:tabs>
        <w:spacing w:before="0" w:after="0" w:line="360" w:lineRule="auto"/>
        <w:ind w:left="851" w:hanging="851"/>
        <w:rPr>
          <w:rFonts w:cs="Times New Roman"/>
          <w:i w:val="0"/>
          <w:szCs w:val="24"/>
        </w:rPr>
      </w:pPr>
      <w:bookmarkStart w:id="2418" w:name="_Toc426446824"/>
      <w:bookmarkStart w:id="2419" w:name="_Toc185921320"/>
      <w:bookmarkStart w:id="2420" w:name="_Toc192059787"/>
      <w:bookmarkStart w:id="2421" w:name="_Toc192053606"/>
      <w:bookmarkStart w:id="2422" w:name="_Toc192052938"/>
      <w:bookmarkStart w:id="2423" w:name="_Toc203280435"/>
      <w:bookmarkStart w:id="2424" w:name="_Toc204066190"/>
      <w:r w:rsidRPr="00D2473F">
        <w:rPr>
          <w:rFonts w:cs="Times New Roman"/>
          <w:szCs w:val="24"/>
        </w:rPr>
        <w:t>Procedura pozyskiwania materiałów do sporządzenia harmonogramów zapotrzebowa</w:t>
      </w:r>
      <w:r w:rsidR="001050EC">
        <w:rPr>
          <w:rFonts w:cs="Times New Roman"/>
          <w:szCs w:val="24"/>
        </w:rPr>
        <w:t>nia na środki dotacji celowej i </w:t>
      </w:r>
      <w:r w:rsidRPr="00D2473F">
        <w:rPr>
          <w:rFonts w:cs="Times New Roman"/>
          <w:szCs w:val="24"/>
        </w:rPr>
        <w:t>budżetu środków europejskich</w:t>
      </w:r>
      <w:r w:rsidR="002B3CB8">
        <w:rPr>
          <w:rFonts w:cs="Times New Roman"/>
          <w:szCs w:val="24"/>
        </w:rPr>
        <w:t xml:space="preserve"> oraz</w:t>
      </w:r>
      <w:r w:rsidR="002B3CB8" w:rsidRPr="00D2473F">
        <w:rPr>
          <w:rFonts w:cs="Times New Roman"/>
          <w:szCs w:val="24"/>
        </w:rPr>
        <w:t xml:space="preserve"> </w:t>
      </w:r>
      <w:r w:rsidRPr="00D2473F">
        <w:rPr>
          <w:rFonts w:cs="Times New Roman"/>
          <w:szCs w:val="24"/>
        </w:rPr>
        <w:t>sporządzenia harmonogramu wydatków wynikających z podpisanych umów</w:t>
      </w:r>
      <w:r w:rsidR="002B3CB8">
        <w:rPr>
          <w:rFonts w:cs="Times New Roman"/>
          <w:szCs w:val="24"/>
        </w:rPr>
        <w:t>.</w:t>
      </w:r>
      <w:bookmarkEnd w:id="2418"/>
      <w:r w:rsidRPr="00D2473F">
        <w:rPr>
          <w:rFonts w:cs="Times New Roman"/>
          <w:szCs w:val="24"/>
        </w:rPr>
        <w:t xml:space="preserve"> </w:t>
      </w:r>
    </w:p>
    <w:p w:rsidR="00102E47" w:rsidRDefault="00102E47">
      <w:pPr>
        <w:spacing w:line="360" w:lineRule="auto"/>
      </w:pPr>
    </w:p>
    <w:p w:rsidR="00102E47" w:rsidRDefault="004A611C">
      <w:pPr>
        <w:spacing w:line="360" w:lineRule="auto"/>
      </w:pPr>
      <w:r w:rsidRPr="0088358F">
        <w:t>Procedura przygotowywania harmonogramów wydatków wynikających z podpisanych umów poprzedzona jest wyliczeniem limitu dostępnej alokacji ustalonego za pomocą algorytmu, stanowiącego załącznik do KW. Wskazane terminy w kol</w:t>
      </w:r>
      <w:r w:rsidR="004D76EF">
        <w:t>umnie</w:t>
      </w:r>
      <w:r w:rsidRPr="0088358F">
        <w:t xml:space="preserve"> „czas” określają maksymalny czas poświęcony na wykonywanie poszczególnych czynności, jednak może on ulec skróceniu w zależności od terminu jaki daje </w:t>
      </w:r>
      <w:r w:rsidR="00620652">
        <w:t>MIR</w:t>
      </w:r>
      <w:r w:rsidRPr="0088358F">
        <w:t xml:space="preserve"> na przedłożenie przez IZ RPO WM stosownych materiałów</w:t>
      </w:r>
      <w:r w:rsidR="003751B2" w:rsidRPr="0088358F">
        <w:t>.</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1674"/>
        <w:gridCol w:w="1509"/>
        <w:gridCol w:w="1417"/>
        <w:gridCol w:w="1559"/>
        <w:gridCol w:w="1543"/>
        <w:gridCol w:w="1674"/>
        <w:gridCol w:w="1462"/>
        <w:gridCol w:w="1782"/>
      </w:tblGrid>
      <w:tr w:rsidR="00A66961" w:rsidRPr="001410B9" w:rsidTr="001410B9">
        <w:tc>
          <w:tcPr>
            <w:tcW w:w="191" w:type="pct"/>
            <w:tcBorders>
              <w:top w:val="single" w:sz="4" w:space="0" w:color="auto"/>
              <w:left w:val="single" w:sz="4" w:space="0" w:color="auto"/>
              <w:bottom w:val="single" w:sz="4" w:space="0" w:color="auto"/>
              <w:right w:val="single" w:sz="4" w:space="0" w:color="auto"/>
            </w:tcBorders>
          </w:tcPr>
          <w:p w:rsidR="00A66961" w:rsidRPr="001410B9" w:rsidRDefault="00A66961" w:rsidP="00F256C6">
            <w:pPr>
              <w:spacing w:line="360" w:lineRule="auto"/>
              <w:jc w:val="left"/>
              <w:rPr>
                <w:b/>
                <w:sz w:val="20"/>
                <w:szCs w:val="20"/>
              </w:rPr>
            </w:pPr>
            <w:r w:rsidRPr="001410B9">
              <w:rPr>
                <w:b/>
                <w:sz w:val="20"/>
                <w:szCs w:val="20"/>
              </w:rPr>
              <w:t>Lp.</w:t>
            </w:r>
          </w:p>
        </w:tc>
        <w:tc>
          <w:tcPr>
            <w:tcW w:w="638" w:type="pct"/>
            <w:tcBorders>
              <w:top w:val="single" w:sz="4" w:space="0" w:color="auto"/>
              <w:left w:val="single" w:sz="4" w:space="0" w:color="auto"/>
              <w:bottom w:val="single" w:sz="4" w:space="0" w:color="auto"/>
              <w:right w:val="single" w:sz="4" w:space="0" w:color="auto"/>
            </w:tcBorders>
          </w:tcPr>
          <w:p w:rsidR="00A66961" w:rsidRPr="001410B9" w:rsidRDefault="00A66961" w:rsidP="00F256C6">
            <w:pPr>
              <w:tabs>
                <w:tab w:val="center" w:pos="972"/>
                <w:tab w:val="right" w:pos="1944"/>
              </w:tabs>
              <w:spacing w:line="360" w:lineRule="auto"/>
              <w:jc w:val="left"/>
              <w:rPr>
                <w:b/>
                <w:sz w:val="20"/>
                <w:szCs w:val="20"/>
              </w:rPr>
            </w:pPr>
            <w:r w:rsidRPr="001410B9">
              <w:rPr>
                <w:b/>
                <w:sz w:val="20"/>
                <w:szCs w:val="20"/>
              </w:rPr>
              <w:t>Czynność</w:t>
            </w:r>
          </w:p>
        </w:tc>
        <w:tc>
          <w:tcPr>
            <w:tcW w:w="575" w:type="pct"/>
            <w:tcBorders>
              <w:top w:val="single" w:sz="4" w:space="0" w:color="auto"/>
              <w:left w:val="single" w:sz="4" w:space="0" w:color="auto"/>
              <w:bottom w:val="single" w:sz="4" w:space="0" w:color="auto"/>
              <w:right w:val="single" w:sz="4" w:space="0" w:color="auto"/>
            </w:tcBorders>
          </w:tcPr>
          <w:p w:rsidR="00A66961" w:rsidRPr="001410B9" w:rsidRDefault="00A66961" w:rsidP="00F256C6">
            <w:pPr>
              <w:spacing w:line="360" w:lineRule="auto"/>
              <w:jc w:val="left"/>
              <w:rPr>
                <w:b/>
                <w:sz w:val="20"/>
                <w:szCs w:val="20"/>
              </w:rPr>
            </w:pPr>
            <w:r w:rsidRPr="001410B9">
              <w:rPr>
                <w:b/>
                <w:sz w:val="20"/>
                <w:szCs w:val="20"/>
              </w:rPr>
              <w:t>Wykonawca czynności</w:t>
            </w:r>
          </w:p>
        </w:tc>
        <w:tc>
          <w:tcPr>
            <w:tcW w:w="540" w:type="pct"/>
            <w:tcBorders>
              <w:top w:val="single" w:sz="4" w:space="0" w:color="auto"/>
              <w:left w:val="single" w:sz="4" w:space="0" w:color="auto"/>
              <w:bottom w:val="single" w:sz="4" w:space="0" w:color="auto"/>
              <w:right w:val="single" w:sz="4" w:space="0" w:color="auto"/>
            </w:tcBorders>
          </w:tcPr>
          <w:p w:rsidR="00A66961" w:rsidRPr="001410B9" w:rsidRDefault="00A66961" w:rsidP="00F256C6">
            <w:pPr>
              <w:spacing w:line="360" w:lineRule="auto"/>
              <w:jc w:val="left"/>
              <w:rPr>
                <w:b/>
                <w:sz w:val="20"/>
                <w:szCs w:val="20"/>
              </w:rPr>
            </w:pPr>
            <w:r w:rsidRPr="001410B9">
              <w:rPr>
                <w:b/>
                <w:sz w:val="20"/>
                <w:szCs w:val="20"/>
              </w:rPr>
              <w:t>Miejsce oraz jednostki powiązane</w:t>
            </w:r>
          </w:p>
        </w:tc>
        <w:tc>
          <w:tcPr>
            <w:tcW w:w="594" w:type="pct"/>
            <w:tcBorders>
              <w:top w:val="single" w:sz="4" w:space="0" w:color="auto"/>
              <w:left w:val="single" w:sz="4" w:space="0" w:color="auto"/>
              <w:bottom w:val="single" w:sz="4" w:space="0" w:color="auto"/>
              <w:right w:val="single" w:sz="4" w:space="0" w:color="auto"/>
            </w:tcBorders>
          </w:tcPr>
          <w:p w:rsidR="00A66961" w:rsidRPr="001410B9" w:rsidRDefault="00A66961" w:rsidP="00F256C6">
            <w:pPr>
              <w:spacing w:line="360" w:lineRule="auto"/>
              <w:jc w:val="left"/>
              <w:rPr>
                <w:b/>
                <w:sz w:val="20"/>
                <w:szCs w:val="20"/>
              </w:rPr>
            </w:pPr>
            <w:r w:rsidRPr="001410B9">
              <w:rPr>
                <w:b/>
                <w:sz w:val="20"/>
                <w:szCs w:val="20"/>
              </w:rPr>
              <w:t>Dokument źródłowy, w tym system informatyczny</w:t>
            </w:r>
          </w:p>
        </w:tc>
        <w:tc>
          <w:tcPr>
            <w:tcW w:w="588" w:type="pct"/>
            <w:tcBorders>
              <w:top w:val="single" w:sz="4" w:space="0" w:color="auto"/>
              <w:left w:val="single" w:sz="4" w:space="0" w:color="auto"/>
              <w:bottom w:val="single" w:sz="4" w:space="0" w:color="auto"/>
              <w:right w:val="single" w:sz="4" w:space="0" w:color="auto"/>
            </w:tcBorders>
          </w:tcPr>
          <w:p w:rsidR="00A66961" w:rsidRPr="001410B9" w:rsidRDefault="00A66961" w:rsidP="00F256C6">
            <w:pPr>
              <w:spacing w:line="360" w:lineRule="auto"/>
              <w:jc w:val="left"/>
              <w:rPr>
                <w:b/>
                <w:sz w:val="20"/>
                <w:szCs w:val="20"/>
              </w:rPr>
            </w:pPr>
            <w:r w:rsidRPr="001410B9">
              <w:rPr>
                <w:b/>
                <w:sz w:val="20"/>
                <w:szCs w:val="20"/>
              </w:rPr>
              <w:t>Dokument wtórny</w:t>
            </w:r>
          </w:p>
        </w:tc>
        <w:tc>
          <w:tcPr>
            <w:tcW w:w="638" w:type="pct"/>
            <w:tcBorders>
              <w:top w:val="single" w:sz="4" w:space="0" w:color="auto"/>
              <w:left w:val="single" w:sz="4" w:space="0" w:color="auto"/>
              <w:bottom w:val="single" w:sz="4" w:space="0" w:color="auto"/>
              <w:right w:val="single" w:sz="4" w:space="0" w:color="auto"/>
            </w:tcBorders>
          </w:tcPr>
          <w:p w:rsidR="00A66961" w:rsidRPr="001410B9" w:rsidRDefault="00A66961" w:rsidP="00F256C6">
            <w:pPr>
              <w:spacing w:line="360" w:lineRule="auto"/>
              <w:jc w:val="left"/>
              <w:rPr>
                <w:b/>
                <w:sz w:val="20"/>
                <w:szCs w:val="20"/>
              </w:rPr>
            </w:pPr>
            <w:r w:rsidRPr="001410B9">
              <w:rPr>
                <w:b/>
                <w:sz w:val="20"/>
                <w:szCs w:val="20"/>
              </w:rPr>
              <w:t>Mechanizm kontrolny</w:t>
            </w:r>
          </w:p>
        </w:tc>
        <w:tc>
          <w:tcPr>
            <w:tcW w:w="557" w:type="pct"/>
            <w:tcBorders>
              <w:top w:val="single" w:sz="4" w:space="0" w:color="auto"/>
              <w:left w:val="single" w:sz="4" w:space="0" w:color="auto"/>
              <w:bottom w:val="single" w:sz="4" w:space="0" w:color="auto"/>
              <w:right w:val="single" w:sz="4" w:space="0" w:color="auto"/>
            </w:tcBorders>
          </w:tcPr>
          <w:p w:rsidR="00A66961" w:rsidRPr="001410B9" w:rsidRDefault="00A66961" w:rsidP="00F256C6">
            <w:pPr>
              <w:spacing w:line="360" w:lineRule="auto"/>
              <w:jc w:val="left"/>
              <w:rPr>
                <w:b/>
                <w:sz w:val="20"/>
                <w:szCs w:val="20"/>
              </w:rPr>
            </w:pPr>
            <w:r w:rsidRPr="001410B9">
              <w:rPr>
                <w:b/>
                <w:sz w:val="20"/>
                <w:szCs w:val="20"/>
              </w:rPr>
              <w:t>Czas</w:t>
            </w:r>
          </w:p>
          <w:p w:rsidR="00A66961" w:rsidRPr="001410B9" w:rsidRDefault="00A66961" w:rsidP="00F256C6">
            <w:pPr>
              <w:spacing w:line="360" w:lineRule="auto"/>
              <w:jc w:val="left"/>
              <w:rPr>
                <w:b/>
                <w:sz w:val="20"/>
                <w:szCs w:val="20"/>
              </w:rPr>
            </w:pPr>
          </w:p>
        </w:tc>
        <w:tc>
          <w:tcPr>
            <w:tcW w:w="679" w:type="pct"/>
            <w:tcBorders>
              <w:top w:val="single" w:sz="4" w:space="0" w:color="auto"/>
              <w:left w:val="single" w:sz="4" w:space="0" w:color="auto"/>
              <w:bottom w:val="single" w:sz="4" w:space="0" w:color="auto"/>
              <w:right w:val="single" w:sz="4" w:space="0" w:color="auto"/>
            </w:tcBorders>
          </w:tcPr>
          <w:p w:rsidR="00A66961" w:rsidRPr="001410B9" w:rsidRDefault="00A66961" w:rsidP="00F256C6">
            <w:pPr>
              <w:spacing w:line="360" w:lineRule="auto"/>
              <w:jc w:val="left"/>
              <w:rPr>
                <w:b/>
                <w:sz w:val="20"/>
                <w:szCs w:val="20"/>
              </w:rPr>
            </w:pPr>
            <w:r w:rsidRPr="001410B9">
              <w:rPr>
                <w:b/>
                <w:sz w:val="20"/>
                <w:szCs w:val="20"/>
              </w:rPr>
              <w:t>Uwagi</w:t>
            </w:r>
          </w:p>
          <w:p w:rsidR="00A66961" w:rsidRPr="001410B9" w:rsidRDefault="00A66961" w:rsidP="00F256C6">
            <w:pPr>
              <w:spacing w:line="360" w:lineRule="auto"/>
              <w:jc w:val="left"/>
              <w:rPr>
                <w:b/>
                <w:sz w:val="20"/>
                <w:szCs w:val="20"/>
              </w:rPr>
            </w:pPr>
          </w:p>
        </w:tc>
      </w:tr>
      <w:tr w:rsidR="00A66961" w:rsidRPr="001410B9" w:rsidTr="001410B9">
        <w:tc>
          <w:tcPr>
            <w:tcW w:w="191" w:type="pct"/>
            <w:tcBorders>
              <w:top w:val="single" w:sz="4" w:space="0" w:color="auto"/>
              <w:left w:val="single" w:sz="4" w:space="0" w:color="auto"/>
              <w:bottom w:val="single" w:sz="4" w:space="0" w:color="auto"/>
              <w:right w:val="single" w:sz="4" w:space="0" w:color="auto"/>
            </w:tcBorders>
          </w:tcPr>
          <w:p w:rsidR="00A66961" w:rsidRPr="001410B9" w:rsidRDefault="00A66961" w:rsidP="00F256C6">
            <w:pPr>
              <w:spacing w:line="360" w:lineRule="auto"/>
              <w:jc w:val="left"/>
              <w:rPr>
                <w:sz w:val="20"/>
                <w:szCs w:val="20"/>
              </w:rPr>
            </w:pPr>
            <w:r w:rsidRPr="001410B9">
              <w:rPr>
                <w:sz w:val="20"/>
                <w:szCs w:val="20"/>
              </w:rPr>
              <w:t>1</w:t>
            </w:r>
          </w:p>
        </w:tc>
        <w:tc>
          <w:tcPr>
            <w:tcW w:w="638" w:type="pct"/>
            <w:tcBorders>
              <w:top w:val="single" w:sz="4" w:space="0" w:color="auto"/>
              <w:left w:val="single" w:sz="4" w:space="0" w:color="auto"/>
              <w:bottom w:val="single" w:sz="4" w:space="0" w:color="auto"/>
              <w:right w:val="single" w:sz="4" w:space="0" w:color="auto"/>
            </w:tcBorders>
          </w:tcPr>
          <w:p w:rsidR="00B71A82" w:rsidRPr="001410B9" w:rsidRDefault="00B71A82" w:rsidP="00F256C6">
            <w:pPr>
              <w:spacing w:line="360" w:lineRule="auto"/>
              <w:jc w:val="left"/>
              <w:rPr>
                <w:sz w:val="20"/>
                <w:szCs w:val="20"/>
              </w:rPr>
            </w:pPr>
            <w:r w:rsidRPr="001410B9">
              <w:rPr>
                <w:sz w:val="20"/>
                <w:szCs w:val="20"/>
              </w:rPr>
              <w:t xml:space="preserve">Otrzymanie </w:t>
            </w:r>
            <w:r w:rsidRPr="001410B9">
              <w:rPr>
                <w:sz w:val="20"/>
                <w:szCs w:val="20"/>
              </w:rPr>
              <w:lastRenderedPageBreak/>
              <w:t>materiałów do sporządzenia harmonogramu zapotrzebowania na środki dotacji celowej i budżetu środków europejskich oraz</w:t>
            </w:r>
          </w:p>
          <w:p w:rsidR="00A66961" w:rsidRPr="001410B9" w:rsidRDefault="00B71A82" w:rsidP="00F256C6">
            <w:pPr>
              <w:spacing w:line="360" w:lineRule="auto"/>
              <w:jc w:val="left"/>
              <w:rPr>
                <w:sz w:val="20"/>
                <w:szCs w:val="20"/>
              </w:rPr>
            </w:pPr>
            <w:r w:rsidRPr="001410B9">
              <w:rPr>
                <w:sz w:val="20"/>
                <w:szCs w:val="20"/>
              </w:rPr>
              <w:t xml:space="preserve">harmonogramu wydatków wynikających z podpisanych umów w ramach budżetu państwa i budżetu środków europejskich – od IP II na poziomie Priorytetów (I-VII) - oraz </w:t>
            </w:r>
            <w:r w:rsidR="00957730">
              <w:rPr>
                <w:sz w:val="20"/>
                <w:szCs w:val="20"/>
              </w:rPr>
              <w:t>RF-II-PT</w:t>
            </w:r>
            <w:r w:rsidRPr="001410B9">
              <w:rPr>
                <w:sz w:val="20"/>
                <w:szCs w:val="20"/>
              </w:rPr>
              <w:t xml:space="preserve"> w zakresie Priorytetu VIII</w:t>
            </w:r>
          </w:p>
        </w:tc>
        <w:tc>
          <w:tcPr>
            <w:tcW w:w="575" w:type="pct"/>
            <w:tcBorders>
              <w:top w:val="single" w:sz="4" w:space="0" w:color="auto"/>
              <w:left w:val="single" w:sz="4" w:space="0" w:color="auto"/>
              <w:bottom w:val="single" w:sz="4" w:space="0" w:color="auto"/>
              <w:right w:val="single" w:sz="4" w:space="0" w:color="auto"/>
            </w:tcBorders>
          </w:tcPr>
          <w:p w:rsidR="00A66961" w:rsidRPr="001410B9" w:rsidRDefault="00A66961" w:rsidP="00F256C6">
            <w:pPr>
              <w:spacing w:line="360" w:lineRule="auto"/>
              <w:jc w:val="left"/>
              <w:rPr>
                <w:sz w:val="20"/>
                <w:szCs w:val="20"/>
              </w:rPr>
            </w:pPr>
            <w:r w:rsidRPr="001410B9">
              <w:rPr>
                <w:sz w:val="20"/>
                <w:szCs w:val="20"/>
              </w:rPr>
              <w:lastRenderedPageBreak/>
              <w:t xml:space="preserve">Stanowisko ds. </w:t>
            </w:r>
            <w:r w:rsidRPr="001410B9">
              <w:rPr>
                <w:sz w:val="20"/>
                <w:szCs w:val="20"/>
              </w:rPr>
              <w:lastRenderedPageBreak/>
              <w:t xml:space="preserve">prognozowania </w:t>
            </w:r>
            <w:r w:rsidR="00381291" w:rsidRPr="001410B9">
              <w:rPr>
                <w:sz w:val="20"/>
                <w:szCs w:val="20"/>
              </w:rPr>
              <w:t>i rozliczania</w:t>
            </w:r>
            <w:r w:rsidRPr="001410B9">
              <w:rPr>
                <w:sz w:val="20"/>
                <w:szCs w:val="20"/>
              </w:rPr>
              <w:t xml:space="preserve"> wydatków  </w:t>
            </w:r>
          </w:p>
        </w:tc>
        <w:tc>
          <w:tcPr>
            <w:tcW w:w="540" w:type="pct"/>
            <w:tcBorders>
              <w:top w:val="single" w:sz="4" w:space="0" w:color="auto"/>
              <w:left w:val="single" w:sz="4" w:space="0" w:color="auto"/>
              <w:bottom w:val="single" w:sz="4" w:space="0" w:color="auto"/>
              <w:right w:val="single" w:sz="4" w:space="0" w:color="auto"/>
            </w:tcBorders>
          </w:tcPr>
          <w:p w:rsidR="00A66961" w:rsidRPr="00E2727B" w:rsidRDefault="00661CD3" w:rsidP="00F256C6">
            <w:pPr>
              <w:spacing w:line="360" w:lineRule="auto"/>
              <w:jc w:val="left"/>
              <w:rPr>
                <w:sz w:val="20"/>
                <w:szCs w:val="20"/>
                <w:lang w:val="en-US"/>
              </w:rPr>
            </w:pPr>
            <w:r>
              <w:rPr>
                <w:sz w:val="20"/>
                <w:szCs w:val="20"/>
                <w:lang w:val="en-US"/>
              </w:rPr>
              <w:lastRenderedPageBreak/>
              <w:t>RF-I-ZF</w:t>
            </w:r>
            <w:r w:rsidR="002C78EE" w:rsidRPr="002C78EE">
              <w:rPr>
                <w:sz w:val="20"/>
                <w:szCs w:val="20"/>
                <w:lang w:val="en-US"/>
              </w:rPr>
              <w:t xml:space="preserve">, IP II, </w:t>
            </w:r>
            <w:r w:rsidR="00957730">
              <w:rPr>
                <w:sz w:val="20"/>
                <w:szCs w:val="20"/>
                <w:lang w:val="en-US"/>
              </w:rPr>
              <w:lastRenderedPageBreak/>
              <w:t>RF-II-PT</w:t>
            </w:r>
            <w:r w:rsidR="002C78EE" w:rsidRPr="002C78EE">
              <w:rPr>
                <w:sz w:val="20"/>
                <w:szCs w:val="20"/>
                <w:lang w:val="en-US"/>
              </w:rPr>
              <w:t xml:space="preserve"> </w:t>
            </w:r>
          </w:p>
        </w:tc>
        <w:tc>
          <w:tcPr>
            <w:tcW w:w="594" w:type="pct"/>
            <w:tcBorders>
              <w:top w:val="single" w:sz="4" w:space="0" w:color="auto"/>
              <w:left w:val="single" w:sz="4" w:space="0" w:color="auto"/>
              <w:bottom w:val="single" w:sz="4" w:space="0" w:color="auto"/>
              <w:right w:val="single" w:sz="4" w:space="0" w:color="auto"/>
            </w:tcBorders>
          </w:tcPr>
          <w:p w:rsidR="00A66961" w:rsidRPr="00E2727B" w:rsidRDefault="00A66961" w:rsidP="00F256C6">
            <w:pPr>
              <w:spacing w:line="360" w:lineRule="auto"/>
              <w:jc w:val="left"/>
              <w:rPr>
                <w:sz w:val="20"/>
                <w:szCs w:val="20"/>
                <w:lang w:val="en-US"/>
              </w:rPr>
            </w:pPr>
          </w:p>
        </w:tc>
        <w:tc>
          <w:tcPr>
            <w:tcW w:w="588" w:type="pct"/>
            <w:tcBorders>
              <w:top w:val="single" w:sz="4" w:space="0" w:color="auto"/>
              <w:left w:val="single" w:sz="4" w:space="0" w:color="auto"/>
              <w:bottom w:val="single" w:sz="4" w:space="0" w:color="auto"/>
              <w:right w:val="single" w:sz="4" w:space="0" w:color="auto"/>
            </w:tcBorders>
          </w:tcPr>
          <w:p w:rsidR="00A66961" w:rsidRPr="001410B9" w:rsidRDefault="00B71A82" w:rsidP="00F256C6">
            <w:pPr>
              <w:spacing w:line="360" w:lineRule="auto"/>
              <w:jc w:val="left"/>
              <w:rPr>
                <w:sz w:val="20"/>
                <w:szCs w:val="20"/>
              </w:rPr>
            </w:pPr>
            <w:r w:rsidRPr="001410B9">
              <w:rPr>
                <w:sz w:val="20"/>
                <w:szCs w:val="20"/>
              </w:rPr>
              <w:t xml:space="preserve">Materiały </w:t>
            </w:r>
            <w:r w:rsidRPr="001410B9">
              <w:rPr>
                <w:sz w:val="20"/>
                <w:szCs w:val="20"/>
              </w:rPr>
              <w:lastRenderedPageBreak/>
              <w:t>sporządzone wg załączników  nr 3.4.2.1/1, 3.4.2.1/2, oraz 3.4.2.3/1 (priorytety I-VII) , 3.4.2.1/3 (priorytet VIII)</w:t>
            </w:r>
          </w:p>
        </w:tc>
        <w:tc>
          <w:tcPr>
            <w:tcW w:w="638" w:type="pct"/>
            <w:tcBorders>
              <w:top w:val="single" w:sz="4" w:space="0" w:color="auto"/>
              <w:left w:val="single" w:sz="4" w:space="0" w:color="auto"/>
              <w:bottom w:val="single" w:sz="4" w:space="0" w:color="auto"/>
              <w:right w:val="single" w:sz="4" w:space="0" w:color="auto"/>
            </w:tcBorders>
          </w:tcPr>
          <w:p w:rsidR="00A66961" w:rsidRPr="001410B9" w:rsidRDefault="00A66961" w:rsidP="00F256C6">
            <w:pPr>
              <w:spacing w:line="360" w:lineRule="auto"/>
              <w:jc w:val="left"/>
              <w:rPr>
                <w:sz w:val="20"/>
                <w:szCs w:val="20"/>
              </w:rPr>
            </w:pPr>
            <w:r w:rsidRPr="001410B9">
              <w:rPr>
                <w:sz w:val="20"/>
                <w:szCs w:val="20"/>
              </w:rPr>
              <w:lastRenderedPageBreak/>
              <w:t xml:space="preserve">Daty otrzymania </w:t>
            </w:r>
            <w:r w:rsidR="00381291" w:rsidRPr="001410B9">
              <w:rPr>
                <w:sz w:val="20"/>
                <w:szCs w:val="20"/>
              </w:rPr>
              <w:lastRenderedPageBreak/>
              <w:t>materiałów, nadanie</w:t>
            </w:r>
            <w:r w:rsidRPr="001410B9">
              <w:rPr>
                <w:sz w:val="20"/>
                <w:szCs w:val="20"/>
              </w:rPr>
              <w:t xml:space="preserve"> numerów w rejestrze korespondencji (ESOD)</w:t>
            </w:r>
            <w:r w:rsidR="00C52087" w:rsidRPr="001410B9">
              <w:rPr>
                <w:sz w:val="20"/>
                <w:szCs w:val="20"/>
              </w:rPr>
              <w:t>, wydruk z poczty elektronicznej</w:t>
            </w:r>
          </w:p>
        </w:tc>
        <w:tc>
          <w:tcPr>
            <w:tcW w:w="557" w:type="pct"/>
            <w:tcBorders>
              <w:top w:val="single" w:sz="4" w:space="0" w:color="auto"/>
              <w:left w:val="single" w:sz="4" w:space="0" w:color="auto"/>
              <w:bottom w:val="single" w:sz="4" w:space="0" w:color="auto"/>
              <w:right w:val="single" w:sz="4" w:space="0" w:color="auto"/>
            </w:tcBorders>
          </w:tcPr>
          <w:p w:rsidR="00A66961" w:rsidRPr="001410B9" w:rsidRDefault="00A66961" w:rsidP="00F256C6">
            <w:pPr>
              <w:spacing w:line="360" w:lineRule="auto"/>
              <w:jc w:val="left"/>
              <w:rPr>
                <w:sz w:val="20"/>
                <w:szCs w:val="20"/>
              </w:rPr>
            </w:pPr>
            <w:r w:rsidRPr="001410B9">
              <w:rPr>
                <w:sz w:val="20"/>
                <w:szCs w:val="20"/>
              </w:rPr>
              <w:lastRenderedPageBreak/>
              <w:t xml:space="preserve">Do 3 dnia </w:t>
            </w:r>
            <w:r w:rsidRPr="001410B9">
              <w:rPr>
                <w:sz w:val="20"/>
                <w:szCs w:val="20"/>
              </w:rPr>
              <w:lastRenderedPageBreak/>
              <w:t>każdego miesiąca ze stanem na ostatni</w:t>
            </w:r>
            <w:r w:rsidR="00FC03AB" w:rsidRPr="001410B9">
              <w:rPr>
                <w:sz w:val="20"/>
                <w:szCs w:val="20"/>
              </w:rPr>
              <w:t xml:space="preserve"> dzień miesiąca poprzedzający</w:t>
            </w:r>
            <w:r w:rsidRPr="001410B9">
              <w:rPr>
                <w:sz w:val="20"/>
                <w:szCs w:val="20"/>
              </w:rPr>
              <w:t xml:space="preserve"> złożenie harmonogramu</w:t>
            </w:r>
          </w:p>
        </w:tc>
        <w:tc>
          <w:tcPr>
            <w:tcW w:w="679" w:type="pct"/>
            <w:tcBorders>
              <w:top w:val="single" w:sz="4" w:space="0" w:color="auto"/>
              <w:left w:val="single" w:sz="4" w:space="0" w:color="auto"/>
              <w:bottom w:val="single" w:sz="4" w:space="0" w:color="auto"/>
              <w:right w:val="single" w:sz="4" w:space="0" w:color="auto"/>
            </w:tcBorders>
          </w:tcPr>
          <w:p w:rsidR="00A66961" w:rsidRPr="001410B9" w:rsidRDefault="00C52087" w:rsidP="00F256C6">
            <w:pPr>
              <w:spacing w:line="360" w:lineRule="auto"/>
              <w:jc w:val="left"/>
              <w:rPr>
                <w:sz w:val="20"/>
                <w:szCs w:val="20"/>
              </w:rPr>
            </w:pPr>
            <w:r w:rsidRPr="001410B9">
              <w:rPr>
                <w:sz w:val="20"/>
                <w:szCs w:val="20"/>
              </w:rPr>
              <w:lastRenderedPageBreak/>
              <w:t xml:space="preserve">Wewnątrz </w:t>
            </w:r>
            <w:r w:rsidR="00E2727B">
              <w:rPr>
                <w:sz w:val="20"/>
                <w:szCs w:val="20"/>
              </w:rPr>
              <w:t>RF</w:t>
            </w:r>
            <w:r w:rsidRPr="001410B9">
              <w:rPr>
                <w:sz w:val="20"/>
                <w:szCs w:val="20"/>
              </w:rPr>
              <w:t xml:space="preserve"> (od </w:t>
            </w:r>
            <w:r w:rsidR="00957730">
              <w:rPr>
                <w:sz w:val="20"/>
                <w:szCs w:val="20"/>
              </w:rPr>
              <w:lastRenderedPageBreak/>
              <w:t>RF-II-PT</w:t>
            </w:r>
            <w:r w:rsidRPr="001410B9">
              <w:rPr>
                <w:sz w:val="20"/>
                <w:szCs w:val="20"/>
              </w:rPr>
              <w:t xml:space="preserve">) materiały pozyskiwane są w wersji papierowej lub elektronicznej </w:t>
            </w:r>
          </w:p>
        </w:tc>
      </w:tr>
      <w:tr w:rsidR="00A66961" w:rsidRPr="001410B9" w:rsidTr="001410B9">
        <w:tc>
          <w:tcPr>
            <w:tcW w:w="191" w:type="pct"/>
            <w:tcBorders>
              <w:top w:val="single" w:sz="4" w:space="0" w:color="auto"/>
              <w:left w:val="single" w:sz="4" w:space="0" w:color="auto"/>
              <w:bottom w:val="single" w:sz="4" w:space="0" w:color="auto"/>
              <w:right w:val="single" w:sz="4" w:space="0" w:color="auto"/>
            </w:tcBorders>
          </w:tcPr>
          <w:p w:rsidR="00A66961" w:rsidRPr="001410B9" w:rsidRDefault="00A66961" w:rsidP="00F256C6">
            <w:pPr>
              <w:spacing w:line="360" w:lineRule="auto"/>
              <w:jc w:val="left"/>
              <w:rPr>
                <w:sz w:val="20"/>
                <w:szCs w:val="20"/>
              </w:rPr>
            </w:pPr>
            <w:r w:rsidRPr="001410B9">
              <w:rPr>
                <w:sz w:val="20"/>
                <w:szCs w:val="20"/>
              </w:rPr>
              <w:lastRenderedPageBreak/>
              <w:t>2</w:t>
            </w:r>
          </w:p>
        </w:tc>
        <w:tc>
          <w:tcPr>
            <w:tcW w:w="638" w:type="pct"/>
            <w:tcBorders>
              <w:top w:val="single" w:sz="4" w:space="0" w:color="auto"/>
              <w:left w:val="single" w:sz="4" w:space="0" w:color="auto"/>
              <w:bottom w:val="single" w:sz="4" w:space="0" w:color="auto"/>
              <w:right w:val="single" w:sz="4" w:space="0" w:color="auto"/>
            </w:tcBorders>
          </w:tcPr>
          <w:p w:rsidR="00A66961" w:rsidRDefault="00A66961" w:rsidP="00F256C6">
            <w:pPr>
              <w:spacing w:line="360" w:lineRule="auto"/>
              <w:jc w:val="left"/>
              <w:rPr>
                <w:sz w:val="20"/>
                <w:szCs w:val="20"/>
              </w:rPr>
            </w:pPr>
            <w:r w:rsidRPr="001410B9">
              <w:rPr>
                <w:sz w:val="20"/>
                <w:szCs w:val="20"/>
              </w:rPr>
              <w:t xml:space="preserve">Weryfikacja formalna, rachunkowa i merytoryczna pozyskanych materiałów z </w:t>
            </w:r>
            <w:r w:rsidRPr="001410B9">
              <w:rPr>
                <w:sz w:val="20"/>
                <w:szCs w:val="20"/>
              </w:rPr>
              <w:lastRenderedPageBreak/>
              <w:t>zachowaniem zasady „dwóch par oczu”.</w:t>
            </w:r>
          </w:p>
          <w:p w:rsidR="000E762D" w:rsidRPr="001410B9" w:rsidRDefault="000E762D" w:rsidP="00F256C6">
            <w:pPr>
              <w:spacing w:line="360" w:lineRule="auto"/>
              <w:jc w:val="left"/>
              <w:rPr>
                <w:sz w:val="20"/>
                <w:szCs w:val="20"/>
              </w:rPr>
            </w:pPr>
            <w:r>
              <w:rPr>
                <w:sz w:val="20"/>
                <w:szCs w:val="20"/>
              </w:rPr>
              <w:t>(weryfikacja materiałów dot. harmonogramu wydatków wynikających z podpisanych umów – jedna para oczu).</w:t>
            </w:r>
            <w:r w:rsidR="00AF669B">
              <w:rPr>
                <w:sz w:val="20"/>
                <w:szCs w:val="20"/>
              </w:rPr>
              <w:t xml:space="preserve"> </w:t>
            </w:r>
          </w:p>
        </w:tc>
        <w:tc>
          <w:tcPr>
            <w:tcW w:w="575" w:type="pct"/>
            <w:tcBorders>
              <w:top w:val="single" w:sz="4" w:space="0" w:color="auto"/>
              <w:left w:val="single" w:sz="4" w:space="0" w:color="auto"/>
              <w:bottom w:val="single" w:sz="4" w:space="0" w:color="auto"/>
              <w:right w:val="single" w:sz="4" w:space="0" w:color="auto"/>
            </w:tcBorders>
          </w:tcPr>
          <w:p w:rsidR="00A66961" w:rsidRPr="001410B9" w:rsidRDefault="00A66961" w:rsidP="00F256C6">
            <w:pPr>
              <w:spacing w:line="360" w:lineRule="auto"/>
              <w:jc w:val="left"/>
              <w:rPr>
                <w:sz w:val="20"/>
                <w:szCs w:val="20"/>
              </w:rPr>
            </w:pPr>
            <w:r w:rsidRPr="001410B9">
              <w:rPr>
                <w:sz w:val="20"/>
                <w:szCs w:val="20"/>
              </w:rPr>
              <w:lastRenderedPageBreak/>
              <w:t xml:space="preserve">Stanowiska ds. prognozowania </w:t>
            </w:r>
            <w:r w:rsidR="00381291" w:rsidRPr="001410B9">
              <w:rPr>
                <w:sz w:val="20"/>
                <w:szCs w:val="20"/>
              </w:rPr>
              <w:t>i rozliczania</w:t>
            </w:r>
            <w:r w:rsidRPr="001410B9">
              <w:rPr>
                <w:sz w:val="20"/>
                <w:szCs w:val="20"/>
              </w:rPr>
              <w:t xml:space="preserve"> wydatków  </w:t>
            </w:r>
          </w:p>
        </w:tc>
        <w:tc>
          <w:tcPr>
            <w:tcW w:w="540" w:type="pct"/>
            <w:tcBorders>
              <w:top w:val="single" w:sz="4" w:space="0" w:color="auto"/>
              <w:left w:val="single" w:sz="4" w:space="0" w:color="auto"/>
              <w:bottom w:val="single" w:sz="4" w:space="0" w:color="auto"/>
              <w:right w:val="single" w:sz="4" w:space="0" w:color="auto"/>
            </w:tcBorders>
          </w:tcPr>
          <w:p w:rsidR="00A66961" w:rsidRPr="001410B9" w:rsidRDefault="00661CD3" w:rsidP="00F256C6">
            <w:pPr>
              <w:spacing w:line="360" w:lineRule="auto"/>
              <w:jc w:val="left"/>
              <w:rPr>
                <w:sz w:val="20"/>
                <w:szCs w:val="20"/>
              </w:rPr>
            </w:pPr>
            <w:r>
              <w:rPr>
                <w:sz w:val="20"/>
                <w:szCs w:val="20"/>
              </w:rPr>
              <w:t>RF-I-ZF</w:t>
            </w:r>
          </w:p>
        </w:tc>
        <w:tc>
          <w:tcPr>
            <w:tcW w:w="594" w:type="pct"/>
            <w:tcBorders>
              <w:top w:val="single" w:sz="4" w:space="0" w:color="auto"/>
              <w:left w:val="single" w:sz="4" w:space="0" w:color="auto"/>
              <w:bottom w:val="single" w:sz="4" w:space="0" w:color="auto"/>
              <w:right w:val="single" w:sz="4" w:space="0" w:color="auto"/>
            </w:tcBorders>
          </w:tcPr>
          <w:p w:rsidR="00A66961" w:rsidRPr="001410B9" w:rsidRDefault="00B71A82" w:rsidP="00F256C6">
            <w:pPr>
              <w:spacing w:line="360" w:lineRule="auto"/>
              <w:jc w:val="left"/>
              <w:rPr>
                <w:sz w:val="20"/>
                <w:szCs w:val="20"/>
              </w:rPr>
            </w:pPr>
            <w:r w:rsidRPr="001410B9">
              <w:rPr>
                <w:sz w:val="20"/>
                <w:szCs w:val="20"/>
              </w:rPr>
              <w:t xml:space="preserve">Materiały sporządzone wg załączników 3.4.2.1/1, 3.4.2.1/2, 3.4.2.3/1, oraz </w:t>
            </w:r>
            <w:r w:rsidRPr="001410B9">
              <w:rPr>
                <w:sz w:val="20"/>
                <w:szCs w:val="20"/>
              </w:rPr>
              <w:lastRenderedPageBreak/>
              <w:t>3.4.2.1/</w:t>
            </w:r>
          </w:p>
        </w:tc>
        <w:tc>
          <w:tcPr>
            <w:tcW w:w="588" w:type="pct"/>
            <w:tcBorders>
              <w:top w:val="single" w:sz="4" w:space="0" w:color="auto"/>
              <w:left w:val="single" w:sz="4" w:space="0" w:color="auto"/>
              <w:bottom w:val="single" w:sz="4" w:space="0" w:color="auto"/>
              <w:right w:val="single" w:sz="4" w:space="0" w:color="auto"/>
            </w:tcBorders>
          </w:tcPr>
          <w:p w:rsidR="00A66961" w:rsidRPr="001410B9" w:rsidRDefault="00B71A82" w:rsidP="00F256C6">
            <w:pPr>
              <w:spacing w:line="360" w:lineRule="auto"/>
              <w:jc w:val="left"/>
              <w:rPr>
                <w:sz w:val="20"/>
                <w:szCs w:val="20"/>
              </w:rPr>
            </w:pPr>
            <w:r w:rsidRPr="001410B9">
              <w:rPr>
                <w:sz w:val="20"/>
                <w:szCs w:val="20"/>
              </w:rPr>
              <w:lastRenderedPageBreak/>
              <w:t xml:space="preserve">Wypełnione listy sprawdzające (załącznik nr 3.4.2.1/5, 3.4.2.1/6, </w:t>
            </w:r>
            <w:r w:rsidRPr="001410B9">
              <w:rPr>
                <w:sz w:val="20"/>
                <w:szCs w:val="20"/>
              </w:rPr>
              <w:lastRenderedPageBreak/>
              <w:t>3.4.2.3/2,) z adnotacją o poprawności dokumentu lub błędach</w:t>
            </w:r>
          </w:p>
        </w:tc>
        <w:tc>
          <w:tcPr>
            <w:tcW w:w="638" w:type="pct"/>
            <w:tcBorders>
              <w:top w:val="single" w:sz="4" w:space="0" w:color="auto"/>
              <w:left w:val="single" w:sz="4" w:space="0" w:color="auto"/>
              <w:bottom w:val="single" w:sz="4" w:space="0" w:color="auto"/>
              <w:right w:val="single" w:sz="4" w:space="0" w:color="auto"/>
            </w:tcBorders>
          </w:tcPr>
          <w:p w:rsidR="00A66961" w:rsidRPr="001410B9" w:rsidRDefault="00B71A82" w:rsidP="00F256C6">
            <w:pPr>
              <w:spacing w:line="360" w:lineRule="auto"/>
              <w:jc w:val="left"/>
              <w:rPr>
                <w:sz w:val="20"/>
                <w:szCs w:val="20"/>
              </w:rPr>
            </w:pPr>
            <w:r w:rsidRPr="001410B9">
              <w:rPr>
                <w:sz w:val="20"/>
                <w:szCs w:val="20"/>
              </w:rPr>
              <w:lastRenderedPageBreak/>
              <w:t xml:space="preserve">Wypełnienie listy sprawdzającej / wstępne zaakceptowanie przez Kierownika </w:t>
            </w:r>
            <w:r w:rsidR="00661CD3">
              <w:rPr>
                <w:sz w:val="20"/>
                <w:szCs w:val="20"/>
              </w:rPr>
              <w:t>RF-I-ZF</w:t>
            </w:r>
            <w:r w:rsidR="004D76EF">
              <w:rPr>
                <w:sz w:val="20"/>
                <w:szCs w:val="20"/>
              </w:rPr>
              <w:t xml:space="preserve"> </w:t>
            </w:r>
            <w:r w:rsidRPr="001410B9">
              <w:rPr>
                <w:sz w:val="20"/>
                <w:szCs w:val="20"/>
              </w:rPr>
              <w:t xml:space="preserve">oraz </w:t>
            </w:r>
            <w:r w:rsidRPr="001410B9">
              <w:rPr>
                <w:sz w:val="20"/>
                <w:szCs w:val="20"/>
              </w:rPr>
              <w:lastRenderedPageBreak/>
              <w:t xml:space="preserve">zatwierdzenie przez Zastępcę Dyrektora/ Dyrektora </w:t>
            </w:r>
            <w:r w:rsidR="00E2727B">
              <w:rPr>
                <w:sz w:val="20"/>
                <w:szCs w:val="20"/>
              </w:rPr>
              <w:t>RF</w:t>
            </w:r>
          </w:p>
        </w:tc>
        <w:tc>
          <w:tcPr>
            <w:tcW w:w="557" w:type="pct"/>
            <w:tcBorders>
              <w:top w:val="single" w:sz="4" w:space="0" w:color="auto"/>
              <w:left w:val="single" w:sz="4" w:space="0" w:color="auto"/>
              <w:bottom w:val="single" w:sz="4" w:space="0" w:color="auto"/>
              <w:right w:val="single" w:sz="4" w:space="0" w:color="auto"/>
            </w:tcBorders>
          </w:tcPr>
          <w:p w:rsidR="00A66961" w:rsidRPr="001410B9" w:rsidRDefault="00083569" w:rsidP="00F256C6">
            <w:pPr>
              <w:spacing w:line="360" w:lineRule="auto"/>
              <w:jc w:val="left"/>
              <w:rPr>
                <w:sz w:val="20"/>
                <w:szCs w:val="20"/>
              </w:rPr>
            </w:pPr>
            <w:r>
              <w:rPr>
                <w:sz w:val="20"/>
                <w:szCs w:val="20"/>
              </w:rPr>
              <w:lastRenderedPageBreak/>
              <w:t xml:space="preserve">W przypadku weryfikacji materiałów do harmonogramu zapotrzebowania na środki – </w:t>
            </w:r>
            <w:r>
              <w:rPr>
                <w:sz w:val="20"/>
                <w:szCs w:val="20"/>
              </w:rPr>
              <w:lastRenderedPageBreak/>
              <w:t>do 17 dnia każdego miesiąca</w:t>
            </w:r>
          </w:p>
        </w:tc>
        <w:tc>
          <w:tcPr>
            <w:tcW w:w="679" w:type="pct"/>
            <w:tcBorders>
              <w:top w:val="single" w:sz="4" w:space="0" w:color="auto"/>
              <w:left w:val="single" w:sz="4" w:space="0" w:color="auto"/>
              <w:bottom w:val="single" w:sz="4" w:space="0" w:color="auto"/>
              <w:right w:val="single" w:sz="4" w:space="0" w:color="auto"/>
            </w:tcBorders>
          </w:tcPr>
          <w:p w:rsidR="00B71A82" w:rsidRDefault="00B71A82" w:rsidP="00F256C6">
            <w:pPr>
              <w:spacing w:line="360" w:lineRule="auto"/>
              <w:jc w:val="left"/>
              <w:rPr>
                <w:sz w:val="20"/>
                <w:szCs w:val="20"/>
              </w:rPr>
            </w:pPr>
            <w:r w:rsidRPr="001410B9">
              <w:rPr>
                <w:sz w:val="20"/>
                <w:szCs w:val="20"/>
              </w:rPr>
              <w:lastRenderedPageBreak/>
              <w:t xml:space="preserve">Załącznik 3.4.2.3/1, oraz stanowiący jego uzupełnienie 3.4.2.1/2, są weryfikowane </w:t>
            </w:r>
            <w:r w:rsidRPr="001410B9">
              <w:rPr>
                <w:sz w:val="20"/>
                <w:szCs w:val="20"/>
              </w:rPr>
              <w:lastRenderedPageBreak/>
              <w:t>łącznie za pomocą jednej listy sprawdzającej.</w:t>
            </w:r>
          </w:p>
          <w:p w:rsidR="00AF669B" w:rsidRPr="001410B9" w:rsidRDefault="00AF669B" w:rsidP="00F256C6">
            <w:pPr>
              <w:spacing w:line="360" w:lineRule="auto"/>
              <w:jc w:val="left"/>
              <w:rPr>
                <w:sz w:val="20"/>
                <w:szCs w:val="20"/>
              </w:rPr>
            </w:pPr>
            <w:r>
              <w:rPr>
                <w:sz w:val="20"/>
                <w:szCs w:val="20"/>
              </w:rPr>
              <w:t xml:space="preserve">Materiały pozyskane od </w:t>
            </w:r>
            <w:r w:rsidR="00957730">
              <w:rPr>
                <w:sz w:val="20"/>
                <w:szCs w:val="20"/>
              </w:rPr>
              <w:t>RF-II-PT</w:t>
            </w:r>
            <w:r>
              <w:rPr>
                <w:sz w:val="20"/>
                <w:szCs w:val="20"/>
              </w:rPr>
              <w:t xml:space="preserve"> weryfikowane są przez jedną parę oczu (zgodnie z załącznikiem 3.4.2.1/6)</w:t>
            </w:r>
          </w:p>
          <w:p w:rsidR="00B71A82" w:rsidRPr="001410B9" w:rsidRDefault="00B71A82" w:rsidP="00F256C6">
            <w:pPr>
              <w:spacing w:line="360" w:lineRule="auto"/>
              <w:jc w:val="left"/>
              <w:rPr>
                <w:sz w:val="20"/>
                <w:szCs w:val="20"/>
              </w:rPr>
            </w:pPr>
            <w:r w:rsidRPr="001410B9">
              <w:rPr>
                <w:sz w:val="20"/>
                <w:szCs w:val="20"/>
              </w:rPr>
              <w:t xml:space="preserve">W przypadku stwierdzenia błędów w otrzymanych materiałach </w:t>
            </w:r>
            <w:r w:rsidR="00661CD3">
              <w:rPr>
                <w:sz w:val="20"/>
                <w:szCs w:val="20"/>
              </w:rPr>
              <w:t>RF-I-ZF</w:t>
            </w:r>
            <w:r w:rsidR="009859A0">
              <w:rPr>
                <w:sz w:val="20"/>
                <w:szCs w:val="20"/>
              </w:rPr>
              <w:t xml:space="preserve"> </w:t>
            </w:r>
            <w:r w:rsidRPr="001410B9">
              <w:rPr>
                <w:sz w:val="20"/>
                <w:szCs w:val="20"/>
              </w:rPr>
              <w:t>przekazuje informację o konieczności usunięcia błędów.</w:t>
            </w:r>
          </w:p>
          <w:p w:rsidR="00A66961" w:rsidRPr="001410B9" w:rsidRDefault="00B71A82" w:rsidP="00F256C6">
            <w:pPr>
              <w:spacing w:line="360" w:lineRule="auto"/>
              <w:jc w:val="left"/>
              <w:rPr>
                <w:sz w:val="20"/>
                <w:szCs w:val="20"/>
              </w:rPr>
            </w:pPr>
            <w:r w:rsidRPr="001410B9">
              <w:rPr>
                <w:sz w:val="20"/>
                <w:szCs w:val="20"/>
              </w:rPr>
              <w:t>Dalsze procedowanie z zał. 3.4.2.1/1 oraz 3.4.2.1/3 odbywa się zgodnie z procedurą 3.4.2.2 – od czynności nr 3.</w:t>
            </w:r>
          </w:p>
        </w:tc>
      </w:tr>
      <w:tr w:rsidR="00A66961" w:rsidRPr="001410B9" w:rsidTr="001410B9">
        <w:tc>
          <w:tcPr>
            <w:tcW w:w="191" w:type="pct"/>
            <w:tcBorders>
              <w:top w:val="single" w:sz="4" w:space="0" w:color="auto"/>
              <w:left w:val="single" w:sz="4" w:space="0" w:color="auto"/>
              <w:bottom w:val="single" w:sz="4" w:space="0" w:color="auto"/>
              <w:right w:val="single" w:sz="4" w:space="0" w:color="auto"/>
            </w:tcBorders>
          </w:tcPr>
          <w:p w:rsidR="00A66961" w:rsidRPr="001410B9" w:rsidRDefault="00A66961" w:rsidP="00F256C6">
            <w:pPr>
              <w:spacing w:line="360" w:lineRule="auto"/>
              <w:jc w:val="left"/>
              <w:rPr>
                <w:sz w:val="20"/>
                <w:szCs w:val="20"/>
              </w:rPr>
            </w:pPr>
            <w:r w:rsidRPr="001410B9">
              <w:rPr>
                <w:sz w:val="20"/>
                <w:szCs w:val="20"/>
              </w:rPr>
              <w:lastRenderedPageBreak/>
              <w:t>3</w:t>
            </w:r>
          </w:p>
        </w:tc>
        <w:tc>
          <w:tcPr>
            <w:tcW w:w="638" w:type="pct"/>
            <w:tcBorders>
              <w:top w:val="single" w:sz="4" w:space="0" w:color="auto"/>
              <w:left w:val="single" w:sz="4" w:space="0" w:color="auto"/>
              <w:bottom w:val="single" w:sz="4" w:space="0" w:color="auto"/>
              <w:right w:val="single" w:sz="4" w:space="0" w:color="auto"/>
            </w:tcBorders>
          </w:tcPr>
          <w:p w:rsidR="00A66961" w:rsidRPr="001410B9" w:rsidRDefault="00A66961" w:rsidP="00F256C6">
            <w:pPr>
              <w:spacing w:line="360" w:lineRule="auto"/>
              <w:jc w:val="left"/>
              <w:rPr>
                <w:sz w:val="20"/>
                <w:szCs w:val="20"/>
              </w:rPr>
            </w:pPr>
            <w:r w:rsidRPr="001410B9">
              <w:rPr>
                <w:sz w:val="20"/>
                <w:szCs w:val="20"/>
              </w:rPr>
              <w:t xml:space="preserve">Sporządzenie przez IZ </w:t>
            </w:r>
            <w:r w:rsidR="00FC03AB" w:rsidRPr="001410B9">
              <w:rPr>
                <w:sz w:val="20"/>
                <w:szCs w:val="20"/>
              </w:rPr>
              <w:t xml:space="preserve">RPO WM zbiorczego </w:t>
            </w:r>
            <w:r w:rsidRPr="001410B9">
              <w:rPr>
                <w:sz w:val="20"/>
                <w:szCs w:val="20"/>
              </w:rPr>
              <w:t>harmonogramu wydatków wynikających z podpisanych umów w ramach budżetu państwa i budżetu środków europejskich</w:t>
            </w:r>
          </w:p>
        </w:tc>
        <w:tc>
          <w:tcPr>
            <w:tcW w:w="575" w:type="pct"/>
            <w:tcBorders>
              <w:top w:val="single" w:sz="4" w:space="0" w:color="auto"/>
              <w:left w:val="single" w:sz="4" w:space="0" w:color="auto"/>
              <w:bottom w:val="single" w:sz="4" w:space="0" w:color="auto"/>
              <w:right w:val="single" w:sz="4" w:space="0" w:color="auto"/>
            </w:tcBorders>
          </w:tcPr>
          <w:p w:rsidR="00A66961" w:rsidRPr="001410B9" w:rsidRDefault="00A66961" w:rsidP="00F256C6">
            <w:pPr>
              <w:spacing w:line="360" w:lineRule="auto"/>
              <w:jc w:val="left"/>
              <w:rPr>
                <w:sz w:val="20"/>
                <w:szCs w:val="20"/>
              </w:rPr>
            </w:pPr>
            <w:r w:rsidRPr="001410B9">
              <w:rPr>
                <w:sz w:val="20"/>
                <w:szCs w:val="20"/>
              </w:rPr>
              <w:t xml:space="preserve">Stanowisko ds. prognozowania </w:t>
            </w:r>
            <w:r w:rsidR="00381291" w:rsidRPr="001410B9">
              <w:rPr>
                <w:sz w:val="20"/>
                <w:szCs w:val="20"/>
              </w:rPr>
              <w:t>i rozliczania</w:t>
            </w:r>
            <w:r w:rsidRPr="001410B9">
              <w:rPr>
                <w:sz w:val="20"/>
                <w:szCs w:val="20"/>
              </w:rPr>
              <w:t xml:space="preserve"> wydatków  </w:t>
            </w:r>
          </w:p>
        </w:tc>
        <w:tc>
          <w:tcPr>
            <w:tcW w:w="540" w:type="pct"/>
            <w:tcBorders>
              <w:top w:val="single" w:sz="4" w:space="0" w:color="auto"/>
              <w:left w:val="single" w:sz="4" w:space="0" w:color="auto"/>
              <w:bottom w:val="single" w:sz="4" w:space="0" w:color="auto"/>
              <w:right w:val="single" w:sz="4" w:space="0" w:color="auto"/>
            </w:tcBorders>
          </w:tcPr>
          <w:p w:rsidR="00A66961" w:rsidRPr="001410B9" w:rsidRDefault="00661CD3" w:rsidP="00F256C6">
            <w:pPr>
              <w:spacing w:line="360" w:lineRule="auto"/>
              <w:jc w:val="left"/>
              <w:rPr>
                <w:sz w:val="20"/>
                <w:szCs w:val="20"/>
                <w:lang w:val="de-DE"/>
              </w:rPr>
            </w:pPr>
            <w:r>
              <w:rPr>
                <w:sz w:val="20"/>
                <w:szCs w:val="20"/>
                <w:lang w:val="de-DE"/>
              </w:rPr>
              <w:t>RF-I-ZF</w:t>
            </w:r>
          </w:p>
        </w:tc>
        <w:tc>
          <w:tcPr>
            <w:tcW w:w="594" w:type="pct"/>
            <w:tcBorders>
              <w:top w:val="single" w:sz="4" w:space="0" w:color="auto"/>
              <w:left w:val="single" w:sz="4" w:space="0" w:color="auto"/>
              <w:bottom w:val="single" w:sz="4" w:space="0" w:color="auto"/>
              <w:right w:val="single" w:sz="4" w:space="0" w:color="auto"/>
            </w:tcBorders>
          </w:tcPr>
          <w:p w:rsidR="00A66961" w:rsidRPr="001410B9" w:rsidRDefault="00A66961" w:rsidP="00F256C6">
            <w:pPr>
              <w:spacing w:line="360" w:lineRule="auto"/>
              <w:jc w:val="left"/>
              <w:rPr>
                <w:sz w:val="20"/>
                <w:szCs w:val="20"/>
              </w:rPr>
            </w:pPr>
            <w:r w:rsidRPr="001410B9">
              <w:rPr>
                <w:sz w:val="20"/>
                <w:szCs w:val="20"/>
              </w:rPr>
              <w:t>Zweryfikowane materiały</w:t>
            </w:r>
          </w:p>
        </w:tc>
        <w:tc>
          <w:tcPr>
            <w:tcW w:w="588" w:type="pct"/>
            <w:tcBorders>
              <w:top w:val="single" w:sz="4" w:space="0" w:color="auto"/>
              <w:left w:val="single" w:sz="4" w:space="0" w:color="auto"/>
              <w:bottom w:val="single" w:sz="4" w:space="0" w:color="auto"/>
              <w:right w:val="single" w:sz="4" w:space="0" w:color="auto"/>
            </w:tcBorders>
          </w:tcPr>
          <w:p w:rsidR="00A66961" w:rsidRPr="001410B9" w:rsidRDefault="00A66961" w:rsidP="00F256C6">
            <w:pPr>
              <w:spacing w:line="360" w:lineRule="auto"/>
              <w:jc w:val="left"/>
              <w:rPr>
                <w:sz w:val="20"/>
                <w:szCs w:val="20"/>
              </w:rPr>
            </w:pPr>
            <w:r w:rsidRPr="001410B9">
              <w:rPr>
                <w:sz w:val="20"/>
                <w:szCs w:val="20"/>
              </w:rPr>
              <w:t>Harmonogram wydatków wynikających z podpisanych umów w ramach budżetu państwa i budżetu środków europejskich sporządzony wg załącznika do KW</w:t>
            </w:r>
          </w:p>
        </w:tc>
        <w:tc>
          <w:tcPr>
            <w:tcW w:w="638" w:type="pct"/>
            <w:tcBorders>
              <w:top w:val="single" w:sz="4" w:space="0" w:color="auto"/>
              <w:left w:val="single" w:sz="4" w:space="0" w:color="auto"/>
              <w:bottom w:val="single" w:sz="4" w:space="0" w:color="auto"/>
              <w:right w:val="single" w:sz="4" w:space="0" w:color="auto"/>
            </w:tcBorders>
          </w:tcPr>
          <w:p w:rsidR="00A66961" w:rsidRPr="001410B9" w:rsidRDefault="00A66961" w:rsidP="00F256C6">
            <w:pPr>
              <w:spacing w:line="360" w:lineRule="auto"/>
              <w:jc w:val="left"/>
              <w:rPr>
                <w:sz w:val="20"/>
                <w:szCs w:val="20"/>
              </w:rPr>
            </w:pPr>
            <w:r w:rsidRPr="001410B9">
              <w:rPr>
                <w:sz w:val="20"/>
                <w:szCs w:val="20"/>
              </w:rPr>
              <w:t>Parafa osoby sporządzającej</w:t>
            </w:r>
          </w:p>
        </w:tc>
        <w:tc>
          <w:tcPr>
            <w:tcW w:w="557" w:type="pct"/>
            <w:tcBorders>
              <w:top w:val="single" w:sz="4" w:space="0" w:color="auto"/>
              <w:left w:val="single" w:sz="4" w:space="0" w:color="auto"/>
              <w:bottom w:val="single" w:sz="4" w:space="0" w:color="auto"/>
              <w:right w:val="single" w:sz="4" w:space="0" w:color="auto"/>
            </w:tcBorders>
          </w:tcPr>
          <w:p w:rsidR="00A66961" w:rsidRPr="001410B9" w:rsidRDefault="00A66961" w:rsidP="00F256C6">
            <w:pPr>
              <w:spacing w:line="360" w:lineRule="auto"/>
              <w:jc w:val="left"/>
              <w:rPr>
                <w:sz w:val="20"/>
                <w:szCs w:val="20"/>
              </w:rPr>
            </w:pPr>
          </w:p>
        </w:tc>
        <w:tc>
          <w:tcPr>
            <w:tcW w:w="679" w:type="pct"/>
            <w:tcBorders>
              <w:top w:val="single" w:sz="4" w:space="0" w:color="auto"/>
              <w:left w:val="single" w:sz="4" w:space="0" w:color="auto"/>
              <w:bottom w:val="single" w:sz="4" w:space="0" w:color="auto"/>
              <w:right w:val="single" w:sz="4" w:space="0" w:color="auto"/>
            </w:tcBorders>
          </w:tcPr>
          <w:p w:rsidR="00A66961" w:rsidRPr="001410B9" w:rsidRDefault="00A66961" w:rsidP="00F256C6">
            <w:pPr>
              <w:spacing w:line="360" w:lineRule="auto"/>
              <w:ind w:right="-38"/>
              <w:jc w:val="left"/>
              <w:rPr>
                <w:sz w:val="20"/>
                <w:szCs w:val="20"/>
              </w:rPr>
            </w:pPr>
          </w:p>
        </w:tc>
      </w:tr>
      <w:tr w:rsidR="00A66961" w:rsidRPr="001410B9" w:rsidTr="001410B9">
        <w:tc>
          <w:tcPr>
            <w:tcW w:w="191" w:type="pct"/>
            <w:tcBorders>
              <w:top w:val="single" w:sz="4" w:space="0" w:color="auto"/>
              <w:left w:val="single" w:sz="4" w:space="0" w:color="auto"/>
              <w:bottom w:val="single" w:sz="4" w:space="0" w:color="auto"/>
              <w:right w:val="single" w:sz="4" w:space="0" w:color="auto"/>
            </w:tcBorders>
          </w:tcPr>
          <w:p w:rsidR="00A66961" w:rsidRPr="001410B9" w:rsidRDefault="005A5307" w:rsidP="00F256C6">
            <w:pPr>
              <w:spacing w:line="360" w:lineRule="auto"/>
              <w:jc w:val="left"/>
              <w:rPr>
                <w:sz w:val="20"/>
                <w:szCs w:val="20"/>
              </w:rPr>
            </w:pPr>
            <w:r>
              <w:rPr>
                <w:sz w:val="20"/>
                <w:szCs w:val="20"/>
              </w:rPr>
              <w:t>4</w:t>
            </w:r>
          </w:p>
        </w:tc>
        <w:tc>
          <w:tcPr>
            <w:tcW w:w="638" w:type="pct"/>
            <w:tcBorders>
              <w:top w:val="single" w:sz="4" w:space="0" w:color="auto"/>
              <w:left w:val="single" w:sz="4" w:space="0" w:color="auto"/>
              <w:bottom w:val="single" w:sz="4" w:space="0" w:color="auto"/>
              <w:right w:val="single" w:sz="4" w:space="0" w:color="auto"/>
            </w:tcBorders>
          </w:tcPr>
          <w:p w:rsidR="00A66961" w:rsidRPr="001410B9" w:rsidRDefault="00A66961" w:rsidP="00F256C6">
            <w:pPr>
              <w:spacing w:line="360" w:lineRule="auto"/>
              <w:jc w:val="left"/>
              <w:rPr>
                <w:sz w:val="20"/>
                <w:szCs w:val="20"/>
              </w:rPr>
            </w:pPr>
            <w:r w:rsidRPr="001410B9">
              <w:rPr>
                <w:sz w:val="20"/>
                <w:szCs w:val="20"/>
              </w:rPr>
              <w:t xml:space="preserve">Zatwierdzenie </w:t>
            </w:r>
            <w:r w:rsidR="00FC03AB" w:rsidRPr="001410B9">
              <w:rPr>
                <w:sz w:val="20"/>
                <w:szCs w:val="20"/>
              </w:rPr>
              <w:t xml:space="preserve">zbiorczego </w:t>
            </w:r>
            <w:r w:rsidRPr="001410B9">
              <w:rPr>
                <w:sz w:val="20"/>
                <w:szCs w:val="20"/>
              </w:rPr>
              <w:t>harmonogramu wydatków wynikających z podpisanych umów w ramach budżetu państwa i budżetu środków europejskich</w:t>
            </w:r>
          </w:p>
        </w:tc>
        <w:tc>
          <w:tcPr>
            <w:tcW w:w="575" w:type="pct"/>
            <w:tcBorders>
              <w:top w:val="single" w:sz="4" w:space="0" w:color="auto"/>
              <w:left w:val="single" w:sz="4" w:space="0" w:color="auto"/>
              <w:bottom w:val="single" w:sz="4" w:space="0" w:color="auto"/>
              <w:right w:val="single" w:sz="4" w:space="0" w:color="auto"/>
            </w:tcBorders>
          </w:tcPr>
          <w:p w:rsidR="00A66961" w:rsidRPr="001410B9" w:rsidRDefault="00A66961" w:rsidP="00F256C6">
            <w:pPr>
              <w:spacing w:line="360" w:lineRule="auto"/>
              <w:jc w:val="left"/>
              <w:rPr>
                <w:sz w:val="20"/>
                <w:szCs w:val="20"/>
              </w:rPr>
            </w:pPr>
            <w:r w:rsidRPr="001410B9">
              <w:rPr>
                <w:sz w:val="20"/>
                <w:szCs w:val="20"/>
              </w:rPr>
              <w:t xml:space="preserve">Stanowisko ds. prognozowania </w:t>
            </w:r>
            <w:r w:rsidR="00381291" w:rsidRPr="001410B9">
              <w:rPr>
                <w:sz w:val="20"/>
                <w:szCs w:val="20"/>
              </w:rPr>
              <w:t>i rozliczania</w:t>
            </w:r>
            <w:r w:rsidRPr="001410B9">
              <w:rPr>
                <w:sz w:val="20"/>
                <w:szCs w:val="20"/>
              </w:rPr>
              <w:t xml:space="preserve"> wydatków  </w:t>
            </w:r>
          </w:p>
        </w:tc>
        <w:tc>
          <w:tcPr>
            <w:tcW w:w="540" w:type="pct"/>
            <w:tcBorders>
              <w:top w:val="single" w:sz="4" w:space="0" w:color="auto"/>
              <w:left w:val="single" w:sz="4" w:space="0" w:color="auto"/>
              <w:bottom w:val="single" w:sz="4" w:space="0" w:color="auto"/>
              <w:right w:val="single" w:sz="4" w:space="0" w:color="auto"/>
            </w:tcBorders>
          </w:tcPr>
          <w:p w:rsidR="00A66961" w:rsidRPr="001410B9" w:rsidRDefault="00661CD3" w:rsidP="00F256C6">
            <w:pPr>
              <w:spacing w:line="360" w:lineRule="auto"/>
              <w:jc w:val="left"/>
              <w:rPr>
                <w:sz w:val="20"/>
                <w:szCs w:val="20"/>
              </w:rPr>
            </w:pPr>
            <w:r>
              <w:rPr>
                <w:sz w:val="20"/>
                <w:szCs w:val="20"/>
              </w:rPr>
              <w:t>RF-I-ZF</w:t>
            </w:r>
            <w:r w:rsidR="00A66961" w:rsidRPr="001410B9">
              <w:rPr>
                <w:sz w:val="20"/>
                <w:szCs w:val="20"/>
              </w:rPr>
              <w:t xml:space="preserve">, </w:t>
            </w:r>
            <w:r w:rsidR="00E2727B">
              <w:rPr>
                <w:sz w:val="20"/>
                <w:szCs w:val="20"/>
              </w:rPr>
              <w:t>RF</w:t>
            </w:r>
            <w:r w:rsidR="00A66961" w:rsidRPr="001410B9">
              <w:rPr>
                <w:sz w:val="20"/>
                <w:szCs w:val="20"/>
              </w:rPr>
              <w:t>, Zarząd Województwa</w:t>
            </w:r>
            <w:r w:rsidR="00A66961" w:rsidRPr="001410B9" w:rsidDel="00956E63">
              <w:rPr>
                <w:sz w:val="20"/>
                <w:szCs w:val="20"/>
              </w:rPr>
              <w:t xml:space="preserve"> </w:t>
            </w:r>
          </w:p>
        </w:tc>
        <w:tc>
          <w:tcPr>
            <w:tcW w:w="594" w:type="pct"/>
            <w:tcBorders>
              <w:top w:val="single" w:sz="4" w:space="0" w:color="auto"/>
              <w:left w:val="single" w:sz="4" w:space="0" w:color="auto"/>
              <w:bottom w:val="single" w:sz="4" w:space="0" w:color="auto"/>
              <w:right w:val="single" w:sz="4" w:space="0" w:color="auto"/>
            </w:tcBorders>
          </w:tcPr>
          <w:p w:rsidR="00A66961" w:rsidRPr="001410B9" w:rsidRDefault="00A66961" w:rsidP="00F256C6">
            <w:pPr>
              <w:spacing w:line="360" w:lineRule="auto"/>
              <w:jc w:val="left"/>
              <w:rPr>
                <w:sz w:val="20"/>
                <w:szCs w:val="20"/>
              </w:rPr>
            </w:pPr>
            <w:r w:rsidRPr="001410B9">
              <w:rPr>
                <w:sz w:val="20"/>
                <w:szCs w:val="20"/>
              </w:rPr>
              <w:t>Harmonogram wydatków wynikających z podpisanych umów w ramach budżetu państwa i budżetu środków europejskich</w:t>
            </w:r>
          </w:p>
        </w:tc>
        <w:tc>
          <w:tcPr>
            <w:tcW w:w="588" w:type="pct"/>
            <w:tcBorders>
              <w:top w:val="single" w:sz="4" w:space="0" w:color="auto"/>
              <w:left w:val="single" w:sz="4" w:space="0" w:color="auto"/>
              <w:bottom w:val="single" w:sz="4" w:space="0" w:color="auto"/>
              <w:right w:val="single" w:sz="4" w:space="0" w:color="auto"/>
            </w:tcBorders>
          </w:tcPr>
          <w:p w:rsidR="00A66961" w:rsidRPr="001410B9" w:rsidRDefault="00A66961" w:rsidP="00F256C6">
            <w:pPr>
              <w:spacing w:line="360" w:lineRule="auto"/>
              <w:jc w:val="left"/>
              <w:rPr>
                <w:sz w:val="20"/>
                <w:szCs w:val="20"/>
              </w:rPr>
            </w:pPr>
            <w:r w:rsidRPr="001410B9">
              <w:rPr>
                <w:sz w:val="20"/>
                <w:szCs w:val="20"/>
              </w:rPr>
              <w:t xml:space="preserve">Pismo do </w:t>
            </w:r>
            <w:r w:rsidR="00620652">
              <w:rPr>
                <w:sz w:val="20"/>
                <w:szCs w:val="20"/>
              </w:rPr>
              <w:t>MIR</w:t>
            </w:r>
            <w:r w:rsidRPr="001410B9">
              <w:rPr>
                <w:sz w:val="20"/>
                <w:szCs w:val="20"/>
              </w:rPr>
              <w:t xml:space="preserve"> wraz z harmonogramem</w:t>
            </w:r>
          </w:p>
        </w:tc>
        <w:tc>
          <w:tcPr>
            <w:tcW w:w="638" w:type="pct"/>
            <w:tcBorders>
              <w:top w:val="single" w:sz="4" w:space="0" w:color="auto"/>
              <w:left w:val="single" w:sz="4" w:space="0" w:color="auto"/>
              <w:bottom w:val="single" w:sz="4" w:space="0" w:color="auto"/>
              <w:right w:val="single" w:sz="4" w:space="0" w:color="auto"/>
            </w:tcBorders>
          </w:tcPr>
          <w:p w:rsidR="00A66961" w:rsidRPr="001410B9" w:rsidRDefault="00A66961" w:rsidP="00F256C6">
            <w:pPr>
              <w:spacing w:line="360" w:lineRule="auto"/>
              <w:jc w:val="left"/>
              <w:rPr>
                <w:sz w:val="20"/>
                <w:szCs w:val="20"/>
              </w:rPr>
            </w:pPr>
            <w:r w:rsidRPr="001410B9">
              <w:rPr>
                <w:sz w:val="20"/>
                <w:szCs w:val="20"/>
              </w:rPr>
              <w:t xml:space="preserve">Wstępna akceptacja przez Kierownika </w:t>
            </w:r>
            <w:r w:rsidR="00661CD3">
              <w:rPr>
                <w:sz w:val="20"/>
                <w:szCs w:val="20"/>
              </w:rPr>
              <w:t>RF-I-ZF</w:t>
            </w:r>
            <w:r w:rsidRPr="001410B9">
              <w:rPr>
                <w:sz w:val="20"/>
                <w:szCs w:val="20"/>
              </w:rPr>
              <w:t xml:space="preserve">, </w:t>
            </w:r>
            <w:r w:rsidR="005A561D">
              <w:rPr>
                <w:sz w:val="20"/>
                <w:szCs w:val="20"/>
              </w:rPr>
              <w:t xml:space="preserve">zatwierdzenie zgodnie z obowiązującą uchwałą w sprawie upoważnienia do podpisywania dokumentów związanych z realizacją Kontraktu </w:t>
            </w:r>
            <w:r w:rsidR="005A561D">
              <w:rPr>
                <w:sz w:val="20"/>
                <w:szCs w:val="20"/>
              </w:rPr>
              <w:lastRenderedPageBreak/>
              <w:t>wojewódzkiego dla Województwa Mazowieckiego</w:t>
            </w:r>
          </w:p>
        </w:tc>
        <w:tc>
          <w:tcPr>
            <w:tcW w:w="557" w:type="pct"/>
            <w:tcBorders>
              <w:top w:val="single" w:sz="4" w:space="0" w:color="auto"/>
              <w:left w:val="single" w:sz="4" w:space="0" w:color="auto"/>
              <w:bottom w:val="single" w:sz="4" w:space="0" w:color="auto"/>
              <w:right w:val="single" w:sz="4" w:space="0" w:color="auto"/>
            </w:tcBorders>
          </w:tcPr>
          <w:p w:rsidR="00A66961" w:rsidRPr="001410B9" w:rsidRDefault="00CB312F" w:rsidP="00F256C6">
            <w:pPr>
              <w:spacing w:line="360" w:lineRule="auto"/>
              <w:jc w:val="left"/>
              <w:rPr>
                <w:sz w:val="20"/>
                <w:szCs w:val="20"/>
              </w:rPr>
            </w:pPr>
            <w:r>
              <w:rPr>
                <w:sz w:val="20"/>
                <w:szCs w:val="20"/>
              </w:rPr>
              <w:lastRenderedPageBreak/>
              <w:t>Pkt.  2-</w:t>
            </w:r>
            <w:r w:rsidR="005A5307">
              <w:rPr>
                <w:sz w:val="20"/>
                <w:szCs w:val="20"/>
              </w:rPr>
              <w:t>4</w:t>
            </w:r>
            <w:r>
              <w:rPr>
                <w:sz w:val="20"/>
                <w:szCs w:val="20"/>
              </w:rPr>
              <w:t xml:space="preserve"> do 5 dnia każdego miesiąca</w:t>
            </w:r>
            <w:r w:rsidR="00A66961" w:rsidRPr="001410B9" w:rsidDel="00F5224A">
              <w:rPr>
                <w:sz w:val="20"/>
                <w:szCs w:val="20"/>
              </w:rPr>
              <w:t xml:space="preserve"> </w:t>
            </w:r>
          </w:p>
        </w:tc>
        <w:tc>
          <w:tcPr>
            <w:tcW w:w="679" w:type="pct"/>
            <w:tcBorders>
              <w:top w:val="single" w:sz="4" w:space="0" w:color="auto"/>
              <w:left w:val="single" w:sz="4" w:space="0" w:color="auto"/>
              <w:bottom w:val="single" w:sz="4" w:space="0" w:color="auto"/>
              <w:right w:val="single" w:sz="4" w:space="0" w:color="auto"/>
            </w:tcBorders>
          </w:tcPr>
          <w:p w:rsidR="00A66961" w:rsidRPr="001410B9" w:rsidRDefault="00A66961" w:rsidP="00F256C6">
            <w:pPr>
              <w:spacing w:line="360" w:lineRule="auto"/>
              <w:jc w:val="left"/>
              <w:rPr>
                <w:sz w:val="20"/>
                <w:szCs w:val="20"/>
              </w:rPr>
            </w:pPr>
          </w:p>
        </w:tc>
      </w:tr>
      <w:tr w:rsidR="00A66961" w:rsidRPr="001410B9" w:rsidDel="00F5224A" w:rsidTr="001410B9">
        <w:tc>
          <w:tcPr>
            <w:tcW w:w="191" w:type="pct"/>
            <w:tcBorders>
              <w:top w:val="single" w:sz="4" w:space="0" w:color="auto"/>
              <w:left w:val="single" w:sz="4" w:space="0" w:color="auto"/>
              <w:bottom w:val="single" w:sz="4" w:space="0" w:color="auto"/>
              <w:right w:val="single" w:sz="4" w:space="0" w:color="auto"/>
            </w:tcBorders>
          </w:tcPr>
          <w:p w:rsidR="00A66961" w:rsidRPr="001410B9" w:rsidRDefault="005A5307" w:rsidP="00F256C6">
            <w:pPr>
              <w:spacing w:line="360" w:lineRule="auto"/>
              <w:jc w:val="left"/>
              <w:rPr>
                <w:sz w:val="20"/>
                <w:szCs w:val="20"/>
              </w:rPr>
            </w:pPr>
            <w:r>
              <w:rPr>
                <w:sz w:val="20"/>
                <w:szCs w:val="20"/>
              </w:rPr>
              <w:lastRenderedPageBreak/>
              <w:t>5</w:t>
            </w:r>
          </w:p>
        </w:tc>
        <w:tc>
          <w:tcPr>
            <w:tcW w:w="638" w:type="pct"/>
            <w:tcBorders>
              <w:top w:val="single" w:sz="4" w:space="0" w:color="auto"/>
              <w:left w:val="single" w:sz="4" w:space="0" w:color="auto"/>
              <w:bottom w:val="single" w:sz="4" w:space="0" w:color="auto"/>
              <w:right w:val="single" w:sz="4" w:space="0" w:color="auto"/>
            </w:tcBorders>
          </w:tcPr>
          <w:p w:rsidR="00A66961" w:rsidRPr="001410B9" w:rsidRDefault="00A66961" w:rsidP="00F256C6">
            <w:pPr>
              <w:spacing w:line="360" w:lineRule="auto"/>
              <w:jc w:val="left"/>
              <w:rPr>
                <w:sz w:val="20"/>
                <w:szCs w:val="20"/>
              </w:rPr>
            </w:pPr>
            <w:r w:rsidRPr="001410B9">
              <w:rPr>
                <w:sz w:val="20"/>
                <w:szCs w:val="20"/>
              </w:rPr>
              <w:t xml:space="preserve">Przekazanie </w:t>
            </w:r>
            <w:r w:rsidR="00FC03AB" w:rsidRPr="001410B9">
              <w:rPr>
                <w:sz w:val="20"/>
                <w:szCs w:val="20"/>
              </w:rPr>
              <w:t xml:space="preserve">zbiorczego </w:t>
            </w:r>
            <w:r w:rsidRPr="001410B9">
              <w:rPr>
                <w:sz w:val="20"/>
                <w:szCs w:val="20"/>
              </w:rPr>
              <w:t>harmonogramu wydatków wynikających z podpisanych umów w ramach budżetu państwa i budżetu środków europejskich</w:t>
            </w:r>
          </w:p>
        </w:tc>
        <w:tc>
          <w:tcPr>
            <w:tcW w:w="575" w:type="pct"/>
            <w:tcBorders>
              <w:top w:val="single" w:sz="4" w:space="0" w:color="auto"/>
              <w:left w:val="single" w:sz="4" w:space="0" w:color="auto"/>
              <w:bottom w:val="single" w:sz="4" w:space="0" w:color="auto"/>
              <w:right w:val="single" w:sz="4" w:space="0" w:color="auto"/>
            </w:tcBorders>
          </w:tcPr>
          <w:p w:rsidR="00A66961" w:rsidRPr="001410B9" w:rsidRDefault="00A66961" w:rsidP="00F256C6">
            <w:pPr>
              <w:spacing w:line="360" w:lineRule="auto"/>
              <w:jc w:val="left"/>
              <w:rPr>
                <w:sz w:val="20"/>
                <w:szCs w:val="20"/>
              </w:rPr>
            </w:pPr>
            <w:r w:rsidRPr="001410B9">
              <w:rPr>
                <w:sz w:val="20"/>
                <w:szCs w:val="20"/>
              </w:rPr>
              <w:t xml:space="preserve">Stanowisko ds. prognozowania </w:t>
            </w:r>
            <w:r w:rsidR="00381291" w:rsidRPr="001410B9">
              <w:rPr>
                <w:sz w:val="20"/>
                <w:szCs w:val="20"/>
              </w:rPr>
              <w:t>i rozliczania</w:t>
            </w:r>
            <w:r w:rsidRPr="001410B9">
              <w:rPr>
                <w:sz w:val="20"/>
                <w:szCs w:val="20"/>
              </w:rPr>
              <w:t xml:space="preserve"> wydatków  </w:t>
            </w:r>
          </w:p>
        </w:tc>
        <w:tc>
          <w:tcPr>
            <w:tcW w:w="540" w:type="pct"/>
            <w:tcBorders>
              <w:top w:val="single" w:sz="4" w:space="0" w:color="auto"/>
              <w:left w:val="single" w:sz="4" w:space="0" w:color="auto"/>
              <w:bottom w:val="single" w:sz="4" w:space="0" w:color="auto"/>
              <w:right w:val="single" w:sz="4" w:space="0" w:color="auto"/>
            </w:tcBorders>
          </w:tcPr>
          <w:p w:rsidR="00A66961" w:rsidRPr="001410B9" w:rsidRDefault="00661CD3" w:rsidP="00F256C6">
            <w:pPr>
              <w:spacing w:line="360" w:lineRule="auto"/>
              <w:jc w:val="left"/>
              <w:rPr>
                <w:sz w:val="20"/>
                <w:szCs w:val="20"/>
              </w:rPr>
            </w:pPr>
            <w:r>
              <w:rPr>
                <w:sz w:val="20"/>
                <w:szCs w:val="20"/>
              </w:rPr>
              <w:t>RF-I-ZF</w:t>
            </w:r>
            <w:r w:rsidR="00A66961" w:rsidRPr="001410B9">
              <w:rPr>
                <w:sz w:val="20"/>
                <w:szCs w:val="20"/>
              </w:rPr>
              <w:t xml:space="preserve">, </w:t>
            </w:r>
            <w:r w:rsidR="00620652">
              <w:rPr>
                <w:sz w:val="20"/>
                <w:szCs w:val="20"/>
              </w:rPr>
              <w:t>MIR</w:t>
            </w:r>
          </w:p>
        </w:tc>
        <w:tc>
          <w:tcPr>
            <w:tcW w:w="594" w:type="pct"/>
            <w:tcBorders>
              <w:top w:val="single" w:sz="4" w:space="0" w:color="auto"/>
              <w:left w:val="single" w:sz="4" w:space="0" w:color="auto"/>
              <w:bottom w:val="single" w:sz="4" w:space="0" w:color="auto"/>
              <w:right w:val="single" w:sz="4" w:space="0" w:color="auto"/>
            </w:tcBorders>
          </w:tcPr>
          <w:p w:rsidR="00A66961" w:rsidRPr="001410B9" w:rsidRDefault="00A66961" w:rsidP="00F256C6">
            <w:pPr>
              <w:spacing w:line="360" w:lineRule="auto"/>
              <w:jc w:val="left"/>
              <w:rPr>
                <w:sz w:val="20"/>
                <w:szCs w:val="20"/>
              </w:rPr>
            </w:pPr>
            <w:r w:rsidRPr="001410B9">
              <w:rPr>
                <w:sz w:val="20"/>
                <w:szCs w:val="20"/>
              </w:rPr>
              <w:t>Harmonogram wydatków wynikających z podpisanych umów w ramach budżetu państwa i budżetu środków europejskich</w:t>
            </w:r>
          </w:p>
        </w:tc>
        <w:tc>
          <w:tcPr>
            <w:tcW w:w="588" w:type="pct"/>
            <w:tcBorders>
              <w:top w:val="single" w:sz="4" w:space="0" w:color="auto"/>
              <w:left w:val="single" w:sz="4" w:space="0" w:color="auto"/>
              <w:bottom w:val="single" w:sz="4" w:space="0" w:color="auto"/>
              <w:right w:val="single" w:sz="4" w:space="0" w:color="auto"/>
            </w:tcBorders>
          </w:tcPr>
          <w:p w:rsidR="00A66961" w:rsidRPr="001410B9" w:rsidDel="00F5224A" w:rsidRDefault="00A66961" w:rsidP="00F256C6">
            <w:pPr>
              <w:spacing w:line="360" w:lineRule="auto"/>
              <w:jc w:val="left"/>
              <w:rPr>
                <w:sz w:val="20"/>
                <w:szCs w:val="20"/>
              </w:rPr>
            </w:pPr>
            <w:r w:rsidRPr="001410B9">
              <w:rPr>
                <w:sz w:val="20"/>
                <w:szCs w:val="20"/>
              </w:rPr>
              <w:t>Pismo przekazujące dokumenty</w:t>
            </w:r>
          </w:p>
        </w:tc>
        <w:tc>
          <w:tcPr>
            <w:tcW w:w="638" w:type="pct"/>
            <w:tcBorders>
              <w:top w:val="single" w:sz="4" w:space="0" w:color="auto"/>
              <w:left w:val="single" w:sz="4" w:space="0" w:color="auto"/>
              <w:bottom w:val="single" w:sz="4" w:space="0" w:color="auto"/>
              <w:right w:val="single" w:sz="4" w:space="0" w:color="auto"/>
            </w:tcBorders>
          </w:tcPr>
          <w:p w:rsidR="00A66961" w:rsidRPr="001410B9" w:rsidRDefault="00A66961" w:rsidP="00F256C6">
            <w:pPr>
              <w:spacing w:line="360" w:lineRule="auto"/>
              <w:jc w:val="left"/>
              <w:rPr>
                <w:sz w:val="20"/>
                <w:szCs w:val="20"/>
              </w:rPr>
            </w:pPr>
            <w:r w:rsidRPr="001410B9">
              <w:rPr>
                <w:sz w:val="20"/>
                <w:szCs w:val="20"/>
              </w:rPr>
              <w:t>Data wysłania pisma i nadanie numeru w rejestrze korespondencji (ESOD).</w:t>
            </w:r>
          </w:p>
          <w:p w:rsidR="00A66961" w:rsidRPr="001410B9" w:rsidRDefault="00A66961" w:rsidP="00F256C6">
            <w:pPr>
              <w:spacing w:line="360" w:lineRule="auto"/>
              <w:jc w:val="left"/>
              <w:rPr>
                <w:sz w:val="20"/>
                <w:szCs w:val="20"/>
              </w:rPr>
            </w:pPr>
            <w:r w:rsidRPr="001410B9">
              <w:rPr>
                <w:sz w:val="20"/>
                <w:szCs w:val="20"/>
              </w:rPr>
              <w:t xml:space="preserve">Potwierdzenie przekazania wniosku do </w:t>
            </w:r>
            <w:r w:rsidR="00620652">
              <w:rPr>
                <w:sz w:val="20"/>
                <w:szCs w:val="20"/>
              </w:rPr>
              <w:t>MIR</w:t>
            </w:r>
          </w:p>
        </w:tc>
        <w:tc>
          <w:tcPr>
            <w:tcW w:w="557" w:type="pct"/>
            <w:tcBorders>
              <w:top w:val="single" w:sz="4" w:space="0" w:color="auto"/>
              <w:left w:val="single" w:sz="4" w:space="0" w:color="auto"/>
              <w:bottom w:val="single" w:sz="4" w:space="0" w:color="auto"/>
              <w:right w:val="single" w:sz="4" w:space="0" w:color="auto"/>
            </w:tcBorders>
          </w:tcPr>
          <w:p w:rsidR="00A66961" w:rsidRPr="001410B9" w:rsidRDefault="00A66961" w:rsidP="00F256C6">
            <w:pPr>
              <w:spacing w:line="360" w:lineRule="auto"/>
              <w:jc w:val="left"/>
              <w:rPr>
                <w:sz w:val="20"/>
                <w:szCs w:val="20"/>
              </w:rPr>
            </w:pPr>
            <w:r w:rsidRPr="001410B9">
              <w:rPr>
                <w:sz w:val="20"/>
                <w:szCs w:val="20"/>
              </w:rPr>
              <w:t>Do 5 dnia każdego miesiąca</w:t>
            </w:r>
          </w:p>
          <w:p w:rsidR="00A66961" w:rsidRPr="001410B9" w:rsidRDefault="00A66961" w:rsidP="00F256C6">
            <w:pPr>
              <w:spacing w:line="360" w:lineRule="auto"/>
              <w:jc w:val="left"/>
              <w:rPr>
                <w:sz w:val="20"/>
                <w:szCs w:val="20"/>
              </w:rPr>
            </w:pPr>
          </w:p>
        </w:tc>
        <w:tc>
          <w:tcPr>
            <w:tcW w:w="679" w:type="pct"/>
            <w:tcBorders>
              <w:top w:val="single" w:sz="4" w:space="0" w:color="auto"/>
              <w:left w:val="single" w:sz="4" w:space="0" w:color="auto"/>
              <w:bottom w:val="single" w:sz="4" w:space="0" w:color="auto"/>
              <w:right w:val="single" w:sz="4" w:space="0" w:color="auto"/>
            </w:tcBorders>
          </w:tcPr>
          <w:p w:rsidR="00A66961" w:rsidRPr="001410B9" w:rsidDel="00F5224A" w:rsidRDefault="00A66961" w:rsidP="00F256C6">
            <w:pPr>
              <w:spacing w:line="360" w:lineRule="auto"/>
              <w:jc w:val="left"/>
              <w:rPr>
                <w:sz w:val="20"/>
                <w:szCs w:val="20"/>
              </w:rPr>
            </w:pPr>
          </w:p>
        </w:tc>
      </w:tr>
      <w:tr w:rsidR="00A66961" w:rsidRPr="001410B9" w:rsidDel="00F5224A" w:rsidTr="001410B9">
        <w:tc>
          <w:tcPr>
            <w:tcW w:w="191" w:type="pct"/>
            <w:tcBorders>
              <w:top w:val="single" w:sz="4" w:space="0" w:color="auto"/>
              <w:left w:val="single" w:sz="4" w:space="0" w:color="auto"/>
              <w:bottom w:val="single" w:sz="4" w:space="0" w:color="auto"/>
              <w:right w:val="single" w:sz="4" w:space="0" w:color="auto"/>
            </w:tcBorders>
          </w:tcPr>
          <w:p w:rsidR="00A66961" w:rsidRPr="001410B9" w:rsidRDefault="005A5307" w:rsidP="00F256C6">
            <w:pPr>
              <w:spacing w:line="360" w:lineRule="auto"/>
              <w:jc w:val="left"/>
              <w:rPr>
                <w:sz w:val="20"/>
                <w:szCs w:val="20"/>
              </w:rPr>
            </w:pPr>
            <w:r>
              <w:rPr>
                <w:sz w:val="20"/>
                <w:szCs w:val="20"/>
              </w:rPr>
              <w:t>6</w:t>
            </w:r>
          </w:p>
        </w:tc>
        <w:tc>
          <w:tcPr>
            <w:tcW w:w="638" w:type="pct"/>
            <w:tcBorders>
              <w:top w:val="single" w:sz="4" w:space="0" w:color="auto"/>
              <w:left w:val="single" w:sz="4" w:space="0" w:color="auto"/>
              <w:bottom w:val="single" w:sz="4" w:space="0" w:color="auto"/>
              <w:right w:val="single" w:sz="4" w:space="0" w:color="auto"/>
            </w:tcBorders>
          </w:tcPr>
          <w:p w:rsidR="00A66961" w:rsidRPr="001410B9" w:rsidRDefault="00A66961" w:rsidP="00F256C6">
            <w:pPr>
              <w:spacing w:line="360" w:lineRule="auto"/>
              <w:jc w:val="left"/>
              <w:rPr>
                <w:sz w:val="20"/>
                <w:szCs w:val="20"/>
              </w:rPr>
            </w:pPr>
            <w:r w:rsidRPr="001410B9">
              <w:rPr>
                <w:sz w:val="20"/>
                <w:szCs w:val="20"/>
              </w:rPr>
              <w:t xml:space="preserve">Archiwizacja dokumentacji </w:t>
            </w:r>
          </w:p>
        </w:tc>
        <w:tc>
          <w:tcPr>
            <w:tcW w:w="575" w:type="pct"/>
            <w:tcBorders>
              <w:top w:val="single" w:sz="4" w:space="0" w:color="auto"/>
              <w:left w:val="single" w:sz="4" w:space="0" w:color="auto"/>
              <w:bottom w:val="single" w:sz="4" w:space="0" w:color="auto"/>
              <w:right w:val="single" w:sz="4" w:space="0" w:color="auto"/>
            </w:tcBorders>
          </w:tcPr>
          <w:p w:rsidR="00A66961" w:rsidRPr="001410B9" w:rsidRDefault="00A66961" w:rsidP="00F256C6">
            <w:pPr>
              <w:spacing w:line="360" w:lineRule="auto"/>
              <w:jc w:val="left"/>
              <w:rPr>
                <w:sz w:val="20"/>
                <w:szCs w:val="20"/>
              </w:rPr>
            </w:pPr>
            <w:r w:rsidRPr="001410B9">
              <w:rPr>
                <w:sz w:val="20"/>
                <w:szCs w:val="20"/>
              </w:rPr>
              <w:t xml:space="preserve">Stanowisko ds. prognozowania </w:t>
            </w:r>
            <w:r w:rsidR="00381291" w:rsidRPr="001410B9">
              <w:rPr>
                <w:sz w:val="20"/>
                <w:szCs w:val="20"/>
              </w:rPr>
              <w:t>i rozliczania</w:t>
            </w:r>
            <w:r w:rsidRPr="001410B9">
              <w:rPr>
                <w:sz w:val="20"/>
                <w:szCs w:val="20"/>
              </w:rPr>
              <w:t xml:space="preserve"> wydatków  </w:t>
            </w:r>
          </w:p>
        </w:tc>
        <w:tc>
          <w:tcPr>
            <w:tcW w:w="540" w:type="pct"/>
            <w:tcBorders>
              <w:top w:val="single" w:sz="4" w:space="0" w:color="auto"/>
              <w:left w:val="single" w:sz="4" w:space="0" w:color="auto"/>
              <w:bottom w:val="single" w:sz="4" w:space="0" w:color="auto"/>
              <w:right w:val="single" w:sz="4" w:space="0" w:color="auto"/>
            </w:tcBorders>
          </w:tcPr>
          <w:p w:rsidR="00A66961" w:rsidRPr="001410B9" w:rsidRDefault="00661CD3" w:rsidP="00F256C6">
            <w:pPr>
              <w:spacing w:line="360" w:lineRule="auto"/>
              <w:jc w:val="left"/>
              <w:rPr>
                <w:sz w:val="20"/>
                <w:szCs w:val="20"/>
              </w:rPr>
            </w:pPr>
            <w:r>
              <w:rPr>
                <w:sz w:val="20"/>
                <w:szCs w:val="20"/>
              </w:rPr>
              <w:t>RF-I-ZF</w:t>
            </w:r>
            <w:r w:rsidR="00A66961" w:rsidRPr="001410B9" w:rsidDel="00956E63">
              <w:rPr>
                <w:sz w:val="20"/>
                <w:szCs w:val="20"/>
              </w:rPr>
              <w:t xml:space="preserve"> </w:t>
            </w:r>
          </w:p>
        </w:tc>
        <w:tc>
          <w:tcPr>
            <w:tcW w:w="594" w:type="pct"/>
            <w:tcBorders>
              <w:top w:val="single" w:sz="4" w:space="0" w:color="auto"/>
              <w:left w:val="single" w:sz="4" w:space="0" w:color="auto"/>
              <w:bottom w:val="single" w:sz="4" w:space="0" w:color="auto"/>
              <w:right w:val="single" w:sz="4" w:space="0" w:color="auto"/>
            </w:tcBorders>
          </w:tcPr>
          <w:p w:rsidR="00A66961" w:rsidRPr="001410B9" w:rsidRDefault="00A66961" w:rsidP="00F256C6">
            <w:pPr>
              <w:spacing w:line="360" w:lineRule="auto"/>
              <w:jc w:val="left"/>
              <w:rPr>
                <w:sz w:val="20"/>
                <w:szCs w:val="20"/>
              </w:rPr>
            </w:pPr>
            <w:r w:rsidRPr="001410B9">
              <w:rPr>
                <w:sz w:val="20"/>
                <w:szCs w:val="20"/>
              </w:rPr>
              <w:t>Pismo wraz z harmonogramem wydatków wynikających z podpisanych umów w ramach budżetu państwa i budżetu środków europejskich</w:t>
            </w:r>
          </w:p>
        </w:tc>
        <w:tc>
          <w:tcPr>
            <w:tcW w:w="588" w:type="pct"/>
            <w:tcBorders>
              <w:top w:val="single" w:sz="4" w:space="0" w:color="auto"/>
              <w:left w:val="single" w:sz="4" w:space="0" w:color="auto"/>
              <w:bottom w:val="single" w:sz="4" w:space="0" w:color="auto"/>
              <w:right w:val="single" w:sz="4" w:space="0" w:color="auto"/>
            </w:tcBorders>
          </w:tcPr>
          <w:p w:rsidR="00A66961" w:rsidRPr="001410B9" w:rsidRDefault="00A66961" w:rsidP="00F256C6">
            <w:pPr>
              <w:spacing w:line="360" w:lineRule="auto"/>
              <w:jc w:val="left"/>
              <w:rPr>
                <w:sz w:val="20"/>
                <w:szCs w:val="20"/>
              </w:rPr>
            </w:pPr>
          </w:p>
        </w:tc>
        <w:tc>
          <w:tcPr>
            <w:tcW w:w="638" w:type="pct"/>
            <w:tcBorders>
              <w:top w:val="single" w:sz="4" w:space="0" w:color="auto"/>
              <w:left w:val="single" w:sz="4" w:space="0" w:color="auto"/>
              <w:bottom w:val="single" w:sz="4" w:space="0" w:color="auto"/>
              <w:right w:val="single" w:sz="4" w:space="0" w:color="auto"/>
            </w:tcBorders>
          </w:tcPr>
          <w:p w:rsidR="00A66961" w:rsidRPr="001410B9" w:rsidRDefault="00A66961" w:rsidP="00F256C6">
            <w:pPr>
              <w:spacing w:line="360" w:lineRule="auto"/>
              <w:jc w:val="left"/>
              <w:rPr>
                <w:sz w:val="20"/>
                <w:szCs w:val="20"/>
              </w:rPr>
            </w:pPr>
            <w:r w:rsidRPr="001410B9">
              <w:rPr>
                <w:sz w:val="20"/>
                <w:szCs w:val="20"/>
              </w:rPr>
              <w:t>Rejestr pism - ESOD</w:t>
            </w:r>
          </w:p>
        </w:tc>
        <w:tc>
          <w:tcPr>
            <w:tcW w:w="557" w:type="pct"/>
            <w:tcBorders>
              <w:top w:val="single" w:sz="4" w:space="0" w:color="auto"/>
              <w:left w:val="single" w:sz="4" w:space="0" w:color="auto"/>
              <w:bottom w:val="single" w:sz="4" w:space="0" w:color="auto"/>
              <w:right w:val="single" w:sz="4" w:space="0" w:color="auto"/>
            </w:tcBorders>
          </w:tcPr>
          <w:p w:rsidR="00A66961" w:rsidRPr="001410B9" w:rsidRDefault="00A66961" w:rsidP="00F256C6">
            <w:pPr>
              <w:spacing w:line="360" w:lineRule="auto"/>
              <w:jc w:val="left"/>
              <w:rPr>
                <w:sz w:val="20"/>
                <w:szCs w:val="20"/>
              </w:rPr>
            </w:pPr>
          </w:p>
        </w:tc>
        <w:tc>
          <w:tcPr>
            <w:tcW w:w="679" w:type="pct"/>
            <w:tcBorders>
              <w:top w:val="single" w:sz="4" w:space="0" w:color="auto"/>
              <w:left w:val="single" w:sz="4" w:space="0" w:color="auto"/>
              <w:bottom w:val="single" w:sz="4" w:space="0" w:color="auto"/>
              <w:right w:val="single" w:sz="4" w:space="0" w:color="auto"/>
            </w:tcBorders>
          </w:tcPr>
          <w:p w:rsidR="00A66961" w:rsidRPr="001410B9" w:rsidRDefault="00A66961" w:rsidP="00F256C6">
            <w:pPr>
              <w:spacing w:line="360" w:lineRule="auto"/>
              <w:jc w:val="left"/>
              <w:rPr>
                <w:sz w:val="20"/>
                <w:szCs w:val="20"/>
              </w:rPr>
            </w:pPr>
          </w:p>
        </w:tc>
      </w:tr>
    </w:tbl>
    <w:p w:rsidR="00A102B4" w:rsidRDefault="00A102B4" w:rsidP="00A102B4">
      <w:pPr>
        <w:pStyle w:val="Nagwek3"/>
        <w:tabs>
          <w:tab w:val="num" w:pos="851"/>
        </w:tabs>
        <w:spacing w:before="0" w:after="0" w:line="360" w:lineRule="auto"/>
        <w:ind w:left="851"/>
      </w:pPr>
    </w:p>
    <w:p w:rsidR="00A102B4" w:rsidRPr="00A102B4" w:rsidRDefault="00A102B4" w:rsidP="00A102B4"/>
    <w:p w:rsidR="001F22F1" w:rsidRDefault="004C2682" w:rsidP="005B42B8">
      <w:pPr>
        <w:pStyle w:val="Nagwek3"/>
        <w:numPr>
          <w:ilvl w:val="3"/>
          <w:numId w:val="1"/>
        </w:numPr>
        <w:tabs>
          <w:tab w:val="num" w:pos="851"/>
        </w:tabs>
        <w:spacing w:before="0" w:after="0" w:line="360" w:lineRule="auto"/>
        <w:ind w:left="851" w:hanging="851"/>
      </w:pPr>
      <w:bookmarkStart w:id="2425" w:name="_Toc426446825"/>
      <w:r w:rsidRPr="00D2473F">
        <w:lastRenderedPageBreak/>
        <w:t>Procedura przygotowania wniosku o</w:t>
      </w:r>
      <w:bookmarkEnd w:id="2419"/>
      <w:bookmarkEnd w:id="2420"/>
      <w:bookmarkEnd w:id="2421"/>
      <w:bookmarkEnd w:id="2422"/>
      <w:r w:rsidRPr="00D2473F">
        <w:t xml:space="preserve"> uruchomienie środków, które nie wygasają z upływem roku budżetowego w 20…r.</w:t>
      </w:r>
      <w:bookmarkEnd w:id="2423"/>
      <w:bookmarkEnd w:id="2424"/>
      <w:bookmarkEnd w:id="2425"/>
    </w:p>
    <w:p w:rsidR="00102E47" w:rsidRDefault="00102E47">
      <w:pPr>
        <w:spacing w:line="360" w:lineRule="auto"/>
        <w:jc w:val="left"/>
      </w:pPr>
    </w:p>
    <w:p w:rsidR="00102E47" w:rsidRDefault="00A66961">
      <w:pPr>
        <w:spacing w:line="360" w:lineRule="auto"/>
      </w:pPr>
      <w:r w:rsidRPr="001410B9">
        <w:t>Wskazane terminy w kol</w:t>
      </w:r>
      <w:r w:rsidR="004D76EF">
        <w:t>umnie</w:t>
      </w:r>
      <w:r w:rsidRPr="001410B9">
        <w:t xml:space="preserve"> „czas” określają maksymalny czas poświęcony na wykonywanie poszczególnych czynności, jednak może on ulec skróceniu w zależności od terminu jaki daje </w:t>
      </w:r>
      <w:r w:rsidR="00620652">
        <w:t>MIR</w:t>
      </w:r>
      <w:r w:rsidRPr="001410B9">
        <w:t xml:space="preserve"> na przedłożenie przez IZ RPO WM stosownych materiałów</w:t>
      </w:r>
      <w:r w:rsidR="003751B2" w:rsidRPr="001410B9">
        <w:t>.</w:t>
      </w:r>
    </w:p>
    <w:p w:rsidR="00102E47" w:rsidRDefault="00102E47">
      <w:pPr>
        <w:spacing w:line="360" w:lineRule="auto"/>
        <w:jc w:val="left"/>
        <w:rPr>
          <w:sz w:val="22"/>
          <w:szCs w:val="22"/>
        </w:rPr>
      </w:pP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1675"/>
        <w:gridCol w:w="1339"/>
        <w:gridCol w:w="1341"/>
        <w:gridCol w:w="1674"/>
        <w:gridCol w:w="1674"/>
        <w:gridCol w:w="1674"/>
        <w:gridCol w:w="1338"/>
        <w:gridCol w:w="1905"/>
      </w:tblGrid>
      <w:tr w:rsidR="004C2682" w:rsidRPr="001410B9">
        <w:tc>
          <w:tcPr>
            <w:tcW w:w="191" w:type="pct"/>
            <w:tcBorders>
              <w:top w:val="single" w:sz="4" w:space="0" w:color="auto"/>
              <w:left w:val="single" w:sz="4" w:space="0" w:color="auto"/>
              <w:bottom w:val="single" w:sz="4" w:space="0" w:color="auto"/>
              <w:right w:val="single" w:sz="4" w:space="0" w:color="auto"/>
            </w:tcBorders>
          </w:tcPr>
          <w:p w:rsidR="004C2682" w:rsidRPr="001410B9" w:rsidRDefault="004C2682" w:rsidP="00F256C6">
            <w:pPr>
              <w:spacing w:line="360" w:lineRule="auto"/>
              <w:jc w:val="left"/>
              <w:rPr>
                <w:b/>
                <w:sz w:val="20"/>
                <w:szCs w:val="20"/>
              </w:rPr>
            </w:pPr>
            <w:r w:rsidRPr="001410B9">
              <w:rPr>
                <w:b/>
                <w:sz w:val="20"/>
                <w:szCs w:val="20"/>
              </w:rPr>
              <w:t>Lp.</w:t>
            </w:r>
          </w:p>
        </w:tc>
        <w:tc>
          <w:tcPr>
            <w:tcW w:w="638" w:type="pct"/>
            <w:tcBorders>
              <w:top w:val="single" w:sz="4" w:space="0" w:color="auto"/>
              <w:left w:val="single" w:sz="4" w:space="0" w:color="auto"/>
              <w:bottom w:val="single" w:sz="4" w:space="0" w:color="auto"/>
              <w:right w:val="single" w:sz="4" w:space="0" w:color="auto"/>
            </w:tcBorders>
          </w:tcPr>
          <w:p w:rsidR="004C2682" w:rsidRPr="001410B9" w:rsidRDefault="004C2682" w:rsidP="00F256C6">
            <w:pPr>
              <w:tabs>
                <w:tab w:val="center" w:pos="972"/>
                <w:tab w:val="right" w:pos="1944"/>
              </w:tabs>
              <w:spacing w:line="360" w:lineRule="auto"/>
              <w:jc w:val="left"/>
              <w:rPr>
                <w:b/>
                <w:sz w:val="20"/>
                <w:szCs w:val="20"/>
              </w:rPr>
            </w:pPr>
            <w:r w:rsidRPr="001410B9">
              <w:rPr>
                <w:b/>
                <w:sz w:val="20"/>
                <w:szCs w:val="20"/>
              </w:rPr>
              <w:t>Czynność</w:t>
            </w:r>
          </w:p>
        </w:tc>
        <w:tc>
          <w:tcPr>
            <w:tcW w:w="510" w:type="pct"/>
            <w:tcBorders>
              <w:top w:val="single" w:sz="4" w:space="0" w:color="auto"/>
              <w:left w:val="single" w:sz="4" w:space="0" w:color="auto"/>
              <w:bottom w:val="single" w:sz="4" w:space="0" w:color="auto"/>
              <w:right w:val="single" w:sz="4" w:space="0" w:color="auto"/>
            </w:tcBorders>
          </w:tcPr>
          <w:p w:rsidR="004C2682" w:rsidRPr="001410B9" w:rsidRDefault="004C2682" w:rsidP="00F256C6">
            <w:pPr>
              <w:spacing w:line="360" w:lineRule="auto"/>
              <w:jc w:val="left"/>
              <w:rPr>
                <w:b/>
                <w:sz w:val="20"/>
                <w:szCs w:val="20"/>
              </w:rPr>
            </w:pPr>
            <w:r w:rsidRPr="001410B9">
              <w:rPr>
                <w:b/>
                <w:sz w:val="20"/>
                <w:szCs w:val="20"/>
              </w:rPr>
              <w:t>Wykonawca czynności</w:t>
            </w:r>
          </w:p>
        </w:tc>
        <w:tc>
          <w:tcPr>
            <w:tcW w:w="511" w:type="pct"/>
            <w:tcBorders>
              <w:top w:val="single" w:sz="4" w:space="0" w:color="auto"/>
              <w:left w:val="single" w:sz="4" w:space="0" w:color="auto"/>
              <w:bottom w:val="single" w:sz="4" w:space="0" w:color="auto"/>
              <w:right w:val="single" w:sz="4" w:space="0" w:color="auto"/>
            </w:tcBorders>
          </w:tcPr>
          <w:p w:rsidR="004C2682" w:rsidRPr="001410B9" w:rsidRDefault="004C2682" w:rsidP="00F256C6">
            <w:pPr>
              <w:spacing w:line="360" w:lineRule="auto"/>
              <w:jc w:val="left"/>
              <w:rPr>
                <w:b/>
                <w:sz w:val="20"/>
                <w:szCs w:val="20"/>
              </w:rPr>
            </w:pPr>
            <w:r w:rsidRPr="001410B9">
              <w:rPr>
                <w:b/>
                <w:sz w:val="20"/>
                <w:szCs w:val="20"/>
              </w:rPr>
              <w:t>Miejsce oraz jednostki powiązane</w:t>
            </w:r>
          </w:p>
        </w:tc>
        <w:tc>
          <w:tcPr>
            <w:tcW w:w="638" w:type="pct"/>
            <w:tcBorders>
              <w:top w:val="single" w:sz="4" w:space="0" w:color="auto"/>
              <w:left w:val="single" w:sz="4" w:space="0" w:color="auto"/>
              <w:bottom w:val="single" w:sz="4" w:space="0" w:color="auto"/>
              <w:right w:val="single" w:sz="4" w:space="0" w:color="auto"/>
            </w:tcBorders>
          </w:tcPr>
          <w:p w:rsidR="004C2682" w:rsidRPr="001410B9" w:rsidRDefault="004C2682" w:rsidP="00F256C6">
            <w:pPr>
              <w:spacing w:line="360" w:lineRule="auto"/>
              <w:jc w:val="left"/>
              <w:rPr>
                <w:b/>
                <w:sz w:val="20"/>
                <w:szCs w:val="20"/>
              </w:rPr>
            </w:pPr>
            <w:r w:rsidRPr="001410B9">
              <w:rPr>
                <w:b/>
                <w:sz w:val="20"/>
                <w:szCs w:val="20"/>
              </w:rPr>
              <w:t>Dokument źródłowy, w tym system informatyczny</w:t>
            </w:r>
          </w:p>
        </w:tc>
        <w:tc>
          <w:tcPr>
            <w:tcW w:w="638" w:type="pct"/>
            <w:tcBorders>
              <w:top w:val="single" w:sz="4" w:space="0" w:color="auto"/>
              <w:left w:val="single" w:sz="4" w:space="0" w:color="auto"/>
              <w:bottom w:val="single" w:sz="4" w:space="0" w:color="auto"/>
              <w:right w:val="single" w:sz="4" w:space="0" w:color="auto"/>
            </w:tcBorders>
          </w:tcPr>
          <w:p w:rsidR="004C2682" w:rsidRPr="001410B9" w:rsidRDefault="004C2682" w:rsidP="00F256C6">
            <w:pPr>
              <w:spacing w:line="360" w:lineRule="auto"/>
              <w:jc w:val="left"/>
              <w:rPr>
                <w:b/>
                <w:sz w:val="20"/>
                <w:szCs w:val="20"/>
              </w:rPr>
            </w:pPr>
            <w:r w:rsidRPr="001410B9">
              <w:rPr>
                <w:b/>
                <w:sz w:val="20"/>
                <w:szCs w:val="20"/>
              </w:rPr>
              <w:t>Dokument wtórny</w:t>
            </w:r>
          </w:p>
        </w:tc>
        <w:tc>
          <w:tcPr>
            <w:tcW w:w="638" w:type="pct"/>
            <w:tcBorders>
              <w:top w:val="single" w:sz="4" w:space="0" w:color="auto"/>
              <w:left w:val="single" w:sz="4" w:space="0" w:color="auto"/>
              <w:bottom w:val="single" w:sz="4" w:space="0" w:color="auto"/>
              <w:right w:val="single" w:sz="4" w:space="0" w:color="auto"/>
            </w:tcBorders>
          </w:tcPr>
          <w:p w:rsidR="004C2682" w:rsidRPr="001410B9" w:rsidRDefault="004C2682" w:rsidP="00F256C6">
            <w:pPr>
              <w:spacing w:line="360" w:lineRule="auto"/>
              <w:jc w:val="left"/>
              <w:rPr>
                <w:b/>
                <w:sz w:val="20"/>
                <w:szCs w:val="20"/>
              </w:rPr>
            </w:pPr>
            <w:r w:rsidRPr="001410B9">
              <w:rPr>
                <w:b/>
                <w:sz w:val="20"/>
                <w:szCs w:val="20"/>
              </w:rPr>
              <w:t>Mechanizm kontrolny</w:t>
            </w:r>
          </w:p>
        </w:tc>
        <w:tc>
          <w:tcPr>
            <w:tcW w:w="510" w:type="pct"/>
            <w:tcBorders>
              <w:top w:val="single" w:sz="4" w:space="0" w:color="auto"/>
              <w:left w:val="single" w:sz="4" w:space="0" w:color="auto"/>
              <w:bottom w:val="single" w:sz="4" w:space="0" w:color="auto"/>
              <w:right w:val="single" w:sz="4" w:space="0" w:color="auto"/>
            </w:tcBorders>
          </w:tcPr>
          <w:p w:rsidR="004C2682" w:rsidRPr="001410B9" w:rsidRDefault="004C2682" w:rsidP="00F256C6">
            <w:pPr>
              <w:spacing w:line="360" w:lineRule="auto"/>
              <w:jc w:val="left"/>
              <w:rPr>
                <w:b/>
                <w:sz w:val="20"/>
                <w:szCs w:val="20"/>
              </w:rPr>
            </w:pPr>
            <w:r w:rsidRPr="001410B9">
              <w:rPr>
                <w:b/>
                <w:sz w:val="20"/>
                <w:szCs w:val="20"/>
              </w:rPr>
              <w:t>Czas</w:t>
            </w:r>
          </w:p>
          <w:p w:rsidR="004C2682" w:rsidRPr="001410B9" w:rsidRDefault="004C2682" w:rsidP="00F256C6">
            <w:pPr>
              <w:spacing w:line="360" w:lineRule="auto"/>
              <w:jc w:val="left"/>
              <w:rPr>
                <w:b/>
                <w:sz w:val="20"/>
                <w:szCs w:val="20"/>
              </w:rPr>
            </w:pPr>
          </w:p>
        </w:tc>
        <w:tc>
          <w:tcPr>
            <w:tcW w:w="726" w:type="pct"/>
            <w:tcBorders>
              <w:top w:val="single" w:sz="4" w:space="0" w:color="auto"/>
              <w:left w:val="single" w:sz="4" w:space="0" w:color="auto"/>
              <w:bottom w:val="single" w:sz="4" w:space="0" w:color="auto"/>
              <w:right w:val="single" w:sz="4" w:space="0" w:color="auto"/>
            </w:tcBorders>
          </w:tcPr>
          <w:p w:rsidR="004C2682" w:rsidRPr="001410B9" w:rsidRDefault="004C2682" w:rsidP="00F256C6">
            <w:pPr>
              <w:spacing w:line="360" w:lineRule="auto"/>
              <w:jc w:val="left"/>
              <w:rPr>
                <w:b/>
                <w:sz w:val="20"/>
                <w:szCs w:val="20"/>
              </w:rPr>
            </w:pPr>
            <w:r w:rsidRPr="001410B9">
              <w:rPr>
                <w:b/>
                <w:sz w:val="20"/>
                <w:szCs w:val="20"/>
              </w:rPr>
              <w:t>Uwagi</w:t>
            </w:r>
          </w:p>
          <w:p w:rsidR="004C2682" w:rsidRPr="001410B9" w:rsidRDefault="004C2682" w:rsidP="00F256C6">
            <w:pPr>
              <w:spacing w:line="360" w:lineRule="auto"/>
              <w:jc w:val="left"/>
              <w:rPr>
                <w:b/>
                <w:sz w:val="20"/>
                <w:szCs w:val="20"/>
              </w:rPr>
            </w:pPr>
          </w:p>
        </w:tc>
      </w:tr>
      <w:tr w:rsidR="004C2682" w:rsidRPr="001410B9">
        <w:tc>
          <w:tcPr>
            <w:tcW w:w="191" w:type="pct"/>
            <w:tcBorders>
              <w:top w:val="single" w:sz="4" w:space="0" w:color="auto"/>
              <w:left w:val="single" w:sz="4" w:space="0" w:color="auto"/>
              <w:bottom w:val="single" w:sz="4" w:space="0" w:color="auto"/>
              <w:right w:val="single" w:sz="4" w:space="0" w:color="auto"/>
            </w:tcBorders>
          </w:tcPr>
          <w:p w:rsidR="004C2682" w:rsidRPr="001410B9" w:rsidRDefault="004C2682" w:rsidP="00F256C6">
            <w:pPr>
              <w:spacing w:line="360" w:lineRule="auto"/>
              <w:jc w:val="left"/>
              <w:rPr>
                <w:sz w:val="20"/>
                <w:szCs w:val="20"/>
              </w:rPr>
            </w:pPr>
            <w:r w:rsidRPr="001410B9">
              <w:rPr>
                <w:sz w:val="20"/>
                <w:szCs w:val="20"/>
              </w:rPr>
              <w:t>1</w:t>
            </w:r>
          </w:p>
        </w:tc>
        <w:tc>
          <w:tcPr>
            <w:tcW w:w="638" w:type="pct"/>
            <w:tcBorders>
              <w:top w:val="single" w:sz="4" w:space="0" w:color="auto"/>
              <w:left w:val="single" w:sz="4" w:space="0" w:color="auto"/>
              <w:bottom w:val="single" w:sz="4" w:space="0" w:color="auto"/>
              <w:right w:val="single" w:sz="4" w:space="0" w:color="auto"/>
            </w:tcBorders>
          </w:tcPr>
          <w:p w:rsidR="004C2682" w:rsidRPr="001410B9" w:rsidRDefault="004C2682" w:rsidP="00F256C6">
            <w:pPr>
              <w:spacing w:line="360" w:lineRule="auto"/>
              <w:jc w:val="left"/>
              <w:rPr>
                <w:sz w:val="20"/>
                <w:szCs w:val="20"/>
              </w:rPr>
            </w:pPr>
            <w:r w:rsidRPr="001410B9">
              <w:rPr>
                <w:sz w:val="20"/>
                <w:szCs w:val="20"/>
              </w:rPr>
              <w:t>Pozyskanie materiałów do sporządzenia</w:t>
            </w:r>
            <w:r w:rsidR="00381291" w:rsidRPr="001410B9">
              <w:rPr>
                <w:sz w:val="20"/>
                <w:szCs w:val="20"/>
              </w:rPr>
              <w:t xml:space="preserve"> informacji nt</w:t>
            </w:r>
            <w:r w:rsidRPr="001410B9">
              <w:rPr>
                <w:sz w:val="20"/>
                <w:szCs w:val="20"/>
              </w:rPr>
              <w:t xml:space="preserve"> środków z </w:t>
            </w:r>
            <w:r w:rsidR="00381291" w:rsidRPr="001410B9">
              <w:rPr>
                <w:sz w:val="20"/>
                <w:szCs w:val="20"/>
              </w:rPr>
              <w:t>udzielone dotacji</w:t>
            </w:r>
            <w:r w:rsidR="00A66961" w:rsidRPr="001410B9">
              <w:rPr>
                <w:sz w:val="20"/>
                <w:szCs w:val="20"/>
              </w:rPr>
              <w:t xml:space="preserve"> celowej</w:t>
            </w:r>
            <w:r w:rsidRPr="001410B9">
              <w:rPr>
                <w:sz w:val="20"/>
                <w:szCs w:val="20"/>
              </w:rPr>
              <w:t xml:space="preserve"> do ujęcia w wykazie wydatków b.p., które nie wygasają z upływem roku budżetowego – od IP II na poziomie Priorytetów (I-VII) - oraz </w:t>
            </w:r>
            <w:r w:rsidR="00957730">
              <w:rPr>
                <w:sz w:val="20"/>
                <w:szCs w:val="20"/>
              </w:rPr>
              <w:t>RF-II-</w:t>
            </w:r>
            <w:r w:rsidR="00957730">
              <w:rPr>
                <w:sz w:val="20"/>
                <w:szCs w:val="20"/>
              </w:rPr>
              <w:lastRenderedPageBreak/>
              <w:t>PT</w:t>
            </w:r>
            <w:r w:rsidRPr="001410B9">
              <w:rPr>
                <w:sz w:val="20"/>
                <w:szCs w:val="20"/>
              </w:rPr>
              <w:t xml:space="preserve"> w zakresie Priorytetu VIII</w:t>
            </w:r>
          </w:p>
        </w:tc>
        <w:tc>
          <w:tcPr>
            <w:tcW w:w="510" w:type="pct"/>
            <w:tcBorders>
              <w:top w:val="single" w:sz="4" w:space="0" w:color="auto"/>
              <w:left w:val="single" w:sz="4" w:space="0" w:color="auto"/>
              <w:bottom w:val="single" w:sz="4" w:space="0" w:color="auto"/>
              <w:right w:val="single" w:sz="4" w:space="0" w:color="auto"/>
            </w:tcBorders>
          </w:tcPr>
          <w:p w:rsidR="004C2682" w:rsidRPr="001410B9" w:rsidRDefault="004C2682" w:rsidP="00F256C6">
            <w:pPr>
              <w:spacing w:line="360" w:lineRule="auto"/>
              <w:jc w:val="left"/>
              <w:rPr>
                <w:sz w:val="20"/>
                <w:szCs w:val="20"/>
              </w:rPr>
            </w:pPr>
            <w:r w:rsidRPr="001410B9">
              <w:rPr>
                <w:sz w:val="20"/>
                <w:szCs w:val="20"/>
              </w:rPr>
              <w:lastRenderedPageBreak/>
              <w:t xml:space="preserve">Stanowisko ds. prognozowania </w:t>
            </w:r>
            <w:r w:rsidR="00381291" w:rsidRPr="001410B9">
              <w:rPr>
                <w:sz w:val="20"/>
                <w:szCs w:val="20"/>
              </w:rPr>
              <w:t>i rozliczania</w:t>
            </w:r>
            <w:r w:rsidRPr="001410B9">
              <w:rPr>
                <w:sz w:val="20"/>
                <w:szCs w:val="20"/>
              </w:rPr>
              <w:t xml:space="preserve"> wydatków  </w:t>
            </w:r>
          </w:p>
        </w:tc>
        <w:tc>
          <w:tcPr>
            <w:tcW w:w="511" w:type="pct"/>
            <w:tcBorders>
              <w:top w:val="single" w:sz="4" w:space="0" w:color="auto"/>
              <w:left w:val="single" w:sz="4" w:space="0" w:color="auto"/>
              <w:bottom w:val="single" w:sz="4" w:space="0" w:color="auto"/>
              <w:right w:val="single" w:sz="4" w:space="0" w:color="auto"/>
            </w:tcBorders>
          </w:tcPr>
          <w:p w:rsidR="004C2682" w:rsidRPr="00E2727B" w:rsidRDefault="00661CD3" w:rsidP="00F256C6">
            <w:pPr>
              <w:spacing w:before="100" w:beforeAutospacing="1" w:after="100" w:afterAutospacing="1" w:line="360" w:lineRule="auto"/>
              <w:jc w:val="left"/>
              <w:rPr>
                <w:sz w:val="20"/>
                <w:szCs w:val="20"/>
                <w:lang w:val="en-US"/>
              </w:rPr>
            </w:pPr>
            <w:r>
              <w:rPr>
                <w:sz w:val="20"/>
                <w:szCs w:val="20"/>
                <w:lang w:val="en-US"/>
              </w:rPr>
              <w:t>RF-I-ZF</w:t>
            </w:r>
            <w:r w:rsidR="002C78EE" w:rsidRPr="002C78EE">
              <w:rPr>
                <w:sz w:val="20"/>
                <w:szCs w:val="20"/>
                <w:lang w:val="en-US"/>
              </w:rPr>
              <w:t xml:space="preserve">, IP II, </w:t>
            </w:r>
            <w:r w:rsidR="00957730">
              <w:rPr>
                <w:sz w:val="20"/>
                <w:szCs w:val="20"/>
                <w:lang w:val="en-US"/>
              </w:rPr>
              <w:t>RF-II-PT</w:t>
            </w:r>
            <w:r w:rsidR="002C78EE" w:rsidRPr="002C78EE">
              <w:rPr>
                <w:sz w:val="20"/>
                <w:szCs w:val="20"/>
                <w:lang w:val="en-US"/>
              </w:rPr>
              <w:t xml:space="preserve"> </w:t>
            </w:r>
          </w:p>
        </w:tc>
        <w:tc>
          <w:tcPr>
            <w:tcW w:w="638" w:type="pct"/>
            <w:tcBorders>
              <w:top w:val="single" w:sz="4" w:space="0" w:color="auto"/>
              <w:left w:val="single" w:sz="4" w:space="0" w:color="auto"/>
              <w:bottom w:val="single" w:sz="4" w:space="0" w:color="auto"/>
              <w:right w:val="single" w:sz="4" w:space="0" w:color="auto"/>
            </w:tcBorders>
          </w:tcPr>
          <w:p w:rsidR="004C2682" w:rsidRPr="001410B9" w:rsidRDefault="004C2682" w:rsidP="00F256C6">
            <w:pPr>
              <w:spacing w:line="360" w:lineRule="auto"/>
              <w:jc w:val="left"/>
              <w:rPr>
                <w:sz w:val="20"/>
                <w:szCs w:val="20"/>
              </w:rPr>
            </w:pPr>
            <w:r w:rsidRPr="001410B9">
              <w:rPr>
                <w:sz w:val="20"/>
                <w:szCs w:val="20"/>
              </w:rPr>
              <w:t>Pismo pozyskujące informacje</w:t>
            </w:r>
          </w:p>
        </w:tc>
        <w:tc>
          <w:tcPr>
            <w:tcW w:w="638" w:type="pct"/>
            <w:tcBorders>
              <w:top w:val="single" w:sz="4" w:space="0" w:color="auto"/>
              <w:left w:val="single" w:sz="4" w:space="0" w:color="auto"/>
              <w:bottom w:val="single" w:sz="4" w:space="0" w:color="auto"/>
              <w:right w:val="single" w:sz="4" w:space="0" w:color="auto"/>
            </w:tcBorders>
          </w:tcPr>
          <w:p w:rsidR="004C2682" w:rsidRPr="001410B9" w:rsidRDefault="004C2682" w:rsidP="00F256C6">
            <w:pPr>
              <w:spacing w:line="360" w:lineRule="auto"/>
              <w:jc w:val="left"/>
              <w:rPr>
                <w:sz w:val="20"/>
                <w:szCs w:val="20"/>
              </w:rPr>
            </w:pPr>
            <w:r w:rsidRPr="001410B9">
              <w:rPr>
                <w:sz w:val="20"/>
                <w:szCs w:val="20"/>
              </w:rPr>
              <w:t>Informacje nt. środków</w:t>
            </w:r>
            <w:r w:rsidR="00A66961" w:rsidRPr="001410B9">
              <w:rPr>
                <w:sz w:val="20"/>
                <w:szCs w:val="20"/>
              </w:rPr>
              <w:t xml:space="preserve"> z udzielonej dotacji celowej</w:t>
            </w:r>
            <w:r w:rsidRPr="001410B9">
              <w:rPr>
                <w:sz w:val="20"/>
                <w:szCs w:val="20"/>
              </w:rPr>
              <w:t xml:space="preserve"> do ujęcia w wykazie wydatków b.p., które nie wygasają z upływem roku budżetowego 20…r.</w:t>
            </w:r>
          </w:p>
        </w:tc>
        <w:tc>
          <w:tcPr>
            <w:tcW w:w="638" w:type="pct"/>
            <w:tcBorders>
              <w:top w:val="single" w:sz="4" w:space="0" w:color="auto"/>
              <w:left w:val="single" w:sz="4" w:space="0" w:color="auto"/>
              <w:bottom w:val="single" w:sz="4" w:space="0" w:color="auto"/>
              <w:right w:val="single" w:sz="4" w:space="0" w:color="auto"/>
            </w:tcBorders>
          </w:tcPr>
          <w:p w:rsidR="004C2682" w:rsidRPr="001410B9" w:rsidRDefault="004C2682" w:rsidP="00F256C6">
            <w:pPr>
              <w:spacing w:line="360" w:lineRule="auto"/>
              <w:jc w:val="left"/>
              <w:rPr>
                <w:sz w:val="20"/>
                <w:szCs w:val="20"/>
              </w:rPr>
            </w:pPr>
            <w:r w:rsidRPr="001410B9">
              <w:rPr>
                <w:sz w:val="20"/>
                <w:szCs w:val="20"/>
              </w:rPr>
              <w:t>Daty wysłania pisma i otrzymania informacji, nadanie numerów w rejestrze korespondencji (ESOD)</w:t>
            </w:r>
            <w:r w:rsidR="00C52087" w:rsidRPr="001410B9">
              <w:rPr>
                <w:sz w:val="20"/>
                <w:szCs w:val="20"/>
              </w:rPr>
              <w:t>, załączony do dokumentacji wydruk z poczty elektronicznej</w:t>
            </w:r>
          </w:p>
        </w:tc>
        <w:tc>
          <w:tcPr>
            <w:tcW w:w="510" w:type="pct"/>
            <w:tcBorders>
              <w:top w:val="single" w:sz="4" w:space="0" w:color="auto"/>
              <w:left w:val="single" w:sz="4" w:space="0" w:color="auto"/>
              <w:bottom w:val="single" w:sz="4" w:space="0" w:color="auto"/>
              <w:right w:val="single" w:sz="4" w:space="0" w:color="auto"/>
            </w:tcBorders>
          </w:tcPr>
          <w:p w:rsidR="004C2682" w:rsidRPr="001410B9" w:rsidRDefault="004C2682" w:rsidP="00F256C6">
            <w:pPr>
              <w:spacing w:line="360" w:lineRule="auto"/>
              <w:jc w:val="left"/>
              <w:rPr>
                <w:sz w:val="20"/>
                <w:szCs w:val="20"/>
              </w:rPr>
            </w:pPr>
            <w:r w:rsidRPr="001410B9">
              <w:rPr>
                <w:sz w:val="20"/>
                <w:szCs w:val="20"/>
              </w:rPr>
              <w:t xml:space="preserve">Termin zależny od terminu wskazania przez </w:t>
            </w:r>
            <w:r w:rsidR="00620652">
              <w:rPr>
                <w:sz w:val="20"/>
                <w:szCs w:val="20"/>
              </w:rPr>
              <w:t>MIR</w:t>
            </w:r>
            <w:r w:rsidRPr="001410B9">
              <w:rPr>
                <w:sz w:val="20"/>
                <w:szCs w:val="20"/>
              </w:rPr>
              <w:t xml:space="preserve"> formy w jakiej winna być sporządzona </w:t>
            </w:r>
          </w:p>
        </w:tc>
        <w:tc>
          <w:tcPr>
            <w:tcW w:w="726" w:type="pct"/>
            <w:tcBorders>
              <w:top w:val="single" w:sz="4" w:space="0" w:color="auto"/>
              <w:left w:val="single" w:sz="4" w:space="0" w:color="auto"/>
              <w:bottom w:val="single" w:sz="4" w:space="0" w:color="auto"/>
              <w:right w:val="single" w:sz="4" w:space="0" w:color="auto"/>
            </w:tcBorders>
          </w:tcPr>
          <w:p w:rsidR="004C2682" w:rsidRPr="001410B9" w:rsidRDefault="0007735D" w:rsidP="00F256C6">
            <w:pPr>
              <w:spacing w:line="360" w:lineRule="auto"/>
              <w:jc w:val="left"/>
              <w:rPr>
                <w:sz w:val="20"/>
                <w:szCs w:val="20"/>
              </w:rPr>
            </w:pPr>
            <w:r w:rsidRPr="001410B9">
              <w:rPr>
                <w:sz w:val="20"/>
                <w:szCs w:val="20"/>
              </w:rPr>
              <w:t xml:space="preserve">Wewnątrz </w:t>
            </w:r>
            <w:r w:rsidR="00E2727B">
              <w:rPr>
                <w:sz w:val="20"/>
                <w:szCs w:val="20"/>
              </w:rPr>
              <w:t>RF</w:t>
            </w:r>
            <w:r w:rsidRPr="001410B9">
              <w:rPr>
                <w:sz w:val="20"/>
                <w:szCs w:val="20"/>
              </w:rPr>
              <w:t xml:space="preserve"> (od </w:t>
            </w:r>
            <w:r w:rsidR="00957730">
              <w:rPr>
                <w:sz w:val="20"/>
                <w:szCs w:val="20"/>
              </w:rPr>
              <w:t>RF-II-PT</w:t>
            </w:r>
            <w:r w:rsidRPr="001410B9">
              <w:rPr>
                <w:sz w:val="20"/>
                <w:szCs w:val="20"/>
              </w:rPr>
              <w:t xml:space="preserve">) materiały pozyskiwane są w formie papierowej lub elektronicznej </w:t>
            </w:r>
          </w:p>
        </w:tc>
      </w:tr>
      <w:tr w:rsidR="004C2682" w:rsidRPr="001410B9">
        <w:tc>
          <w:tcPr>
            <w:tcW w:w="191" w:type="pct"/>
            <w:tcBorders>
              <w:top w:val="single" w:sz="4" w:space="0" w:color="auto"/>
              <w:left w:val="single" w:sz="4" w:space="0" w:color="auto"/>
              <w:bottom w:val="single" w:sz="4" w:space="0" w:color="auto"/>
              <w:right w:val="single" w:sz="4" w:space="0" w:color="auto"/>
            </w:tcBorders>
          </w:tcPr>
          <w:p w:rsidR="004C2682" w:rsidRPr="001410B9" w:rsidRDefault="004C2682" w:rsidP="00F256C6">
            <w:pPr>
              <w:spacing w:line="360" w:lineRule="auto"/>
              <w:jc w:val="left"/>
              <w:rPr>
                <w:sz w:val="20"/>
                <w:szCs w:val="20"/>
              </w:rPr>
            </w:pPr>
            <w:r w:rsidRPr="001410B9">
              <w:rPr>
                <w:sz w:val="20"/>
                <w:szCs w:val="20"/>
              </w:rPr>
              <w:lastRenderedPageBreak/>
              <w:t>2</w:t>
            </w:r>
          </w:p>
        </w:tc>
        <w:tc>
          <w:tcPr>
            <w:tcW w:w="638" w:type="pct"/>
            <w:tcBorders>
              <w:top w:val="single" w:sz="4" w:space="0" w:color="auto"/>
              <w:left w:val="single" w:sz="4" w:space="0" w:color="auto"/>
              <w:bottom w:val="single" w:sz="4" w:space="0" w:color="auto"/>
              <w:right w:val="single" w:sz="4" w:space="0" w:color="auto"/>
            </w:tcBorders>
          </w:tcPr>
          <w:p w:rsidR="004C2682" w:rsidRPr="001410B9" w:rsidRDefault="004C2682" w:rsidP="00F256C6">
            <w:pPr>
              <w:spacing w:line="360" w:lineRule="auto"/>
              <w:jc w:val="left"/>
              <w:rPr>
                <w:sz w:val="20"/>
                <w:szCs w:val="20"/>
              </w:rPr>
            </w:pPr>
            <w:r w:rsidRPr="001410B9">
              <w:rPr>
                <w:sz w:val="20"/>
                <w:szCs w:val="20"/>
              </w:rPr>
              <w:t>Analiza pozyskanych materiałów</w:t>
            </w:r>
          </w:p>
        </w:tc>
        <w:tc>
          <w:tcPr>
            <w:tcW w:w="510" w:type="pct"/>
            <w:tcBorders>
              <w:top w:val="single" w:sz="4" w:space="0" w:color="auto"/>
              <w:left w:val="single" w:sz="4" w:space="0" w:color="auto"/>
              <w:bottom w:val="single" w:sz="4" w:space="0" w:color="auto"/>
              <w:right w:val="single" w:sz="4" w:space="0" w:color="auto"/>
            </w:tcBorders>
          </w:tcPr>
          <w:p w:rsidR="004C2682" w:rsidRPr="001410B9" w:rsidRDefault="004C2682" w:rsidP="00F256C6">
            <w:pPr>
              <w:spacing w:line="360" w:lineRule="auto"/>
              <w:jc w:val="left"/>
              <w:rPr>
                <w:sz w:val="20"/>
                <w:szCs w:val="20"/>
              </w:rPr>
            </w:pPr>
            <w:r w:rsidRPr="001410B9">
              <w:rPr>
                <w:sz w:val="20"/>
                <w:szCs w:val="20"/>
              </w:rPr>
              <w:t xml:space="preserve">Stanowisko ds. prognozowania </w:t>
            </w:r>
            <w:r w:rsidR="00381291" w:rsidRPr="001410B9">
              <w:rPr>
                <w:sz w:val="20"/>
                <w:szCs w:val="20"/>
              </w:rPr>
              <w:t>i rozliczania</w:t>
            </w:r>
            <w:r w:rsidRPr="001410B9">
              <w:rPr>
                <w:sz w:val="20"/>
                <w:szCs w:val="20"/>
              </w:rPr>
              <w:t xml:space="preserve"> wydatków  </w:t>
            </w:r>
          </w:p>
        </w:tc>
        <w:tc>
          <w:tcPr>
            <w:tcW w:w="511" w:type="pct"/>
            <w:tcBorders>
              <w:top w:val="single" w:sz="4" w:space="0" w:color="auto"/>
              <w:left w:val="single" w:sz="4" w:space="0" w:color="auto"/>
              <w:bottom w:val="single" w:sz="4" w:space="0" w:color="auto"/>
              <w:right w:val="single" w:sz="4" w:space="0" w:color="auto"/>
            </w:tcBorders>
          </w:tcPr>
          <w:p w:rsidR="004C2682" w:rsidRPr="001410B9" w:rsidRDefault="00661CD3" w:rsidP="00F256C6">
            <w:pPr>
              <w:spacing w:line="360" w:lineRule="auto"/>
              <w:jc w:val="left"/>
              <w:rPr>
                <w:sz w:val="20"/>
                <w:szCs w:val="20"/>
              </w:rPr>
            </w:pPr>
            <w:r>
              <w:rPr>
                <w:sz w:val="20"/>
                <w:szCs w:val="20"/>
              </w:rPr>
              <w:t>RF-I-ZF</w:t>
            </w:r>
          </w:p>
        </w:tc>
        <w:tc>
          <w:tcPr>
            <w:tcW w:w="638" w:type="pct"/>
            <w:tcBorders>
              <w:top w:val="single" w:sz="4" w:space="0" w:color="auto"/>
              <w:left w:val="single" w:sz="4" w:space="0" w:color="auto"/>
              <w:bottom w:val="single" w:sz="4" w:space="0" w:color="auto"/>
              <w:right w:val="single" w:sz="4" w:space="0" w:color="auto"/>
            </w:tcBorders>
          </w:tcPr>
          <w:p w:rsidR="004C2682" w:rsidRPr="001410B9" w:rsidRDefault="004C2682" w:rsidP="00F256C6">
            <w:pPr>
              <w:spacing w:line="360" w:lineRule="auto"/>
              <w:jc w:val="left"/>
              <w:rPr>
                <w:sz w:val="20"/>
                <w:szCs w:val="20"/>
              </w:rPr>
            </w:pPr>
            <w:r w:rsidRPr="001410B9">
              <w:rPr>
                <w:sz w:val="20"/>
                <w:szCs w:val="20"/>
              </w:rPr>
              <w:t>Materiały cząstkowe, sporządzone wg przekazanego wzoru</w:t>
            </w:r>
          </w:p>
        </w:tc>
        <w:tc>
          <w:tcPr>
            <w:tcW w:w="638" w:type="pct"/>
            <w:tcBorders>
              <w:top w:val="single" w:sz="4" w:space="0" w:color="auto"/>
              <w:left w:val="single" w:sz="4" w:space="0" w:color="auto"/>
              <w:bottom w:val="single" w:sz="4" w:space="0" w:color="auto"/>
              <w:right w:val="single" w:sz="4" w:space="0" w:color="auto"/>
            </w:tcBorders>
          </w:tcPr>
          <w:p w:rsidR="004C2682" w:rsidRPr="001410B9" w:rsidRDefault="004C2682" w:rsidP="00F256C6">
            <w:pPr>
              <w:spacing w:line="360" w:lineRule="auto"/>
              <w:jc w:val="left"/>
              <w:rPr>
                <w:sz w:val="20"/>
                <w:szCs w:val="20"/>
              </w:rPr>
            </w:pPr>
          </w:p>
        </w:tc>
        <w:tc>
          <w:tcPr>
            <w:tcW w:w="638" w:type="pct"/>
            <w:tcBorders>
              <w:top w:val="single" w:sz="4" w:space="0" w:color="auto"/>
              <w:left w:val="single" w:sz="4" w:space="0" w:color="auto"/>
              <w:bottom w:val="single" w:sz="4" w:space="0" w:color="auto"/>
              <w:right w:val="single" w:sz="4" w:space="0" w:color="auto"/>
            </w:tcBorders>
          </w:tcPr>
          <w:p w:rsidR="004C2682" w:rsidRPr="001410B9" w:rsidRDefault="004C2682" w:rsidP="00F256C6">
            <w:pPr>
              <w:spacing w:line="360" w:lineRule="auto"/>
              <w:jc w:val="left"/>
              <w:rPr>
                <w:sz w:val="20"/>
                <w:szCs w:val="20"/>
              </w:rPr>
            </w:pPr>
            <w:r w:rsidRPr="001410B9">
              <w:rPr>
                <w:sz w:val="20"/>
                <w:szCs w:val="20"/>
              </w:rPr>
              <w:t>Parafa na sprawdzonych materiałach</w:t>
            </w:r>
          </w:p>
        </w:tc>
        <w:tc>
          <w:tcPr>
            <w:tcW w:w="510" w:type="pct"/>
            <w:tcBorders>
              <w:top w:val="single" w:sz="4" w:space="0" w:color="auto"/>
              <w:left w:val="single" w:sz="4" w:space="0" w:color="auto"/>
              <w:bottom w:val="single" w:sz="4" w:space="0" w:color="auto"/>
              <w:right w:val="single" w:sz="4" w:space="0" w:color="auto"/>
            </w:tcBorders>
          </w:tcPr>
          <w:p w:rsidR="004C2682" w:rsidRPr="001410B9" w:rsidRDefault="00CF7082" w:rsidP="00F256C6">
            <w:pPr>
              <w:spacing w:line="360" w:lineRule="auto"/>
              <w:jc w:val="left"/>
              <w:rPr>
                <w:sz w:val="20"/>
                <w:szCs w:val="20"/>
              </w:rPr>
            </w:pPr>
            <w:r w:rsidRPr="001410B9">
              <w:rPr>
                <w:sz w:val="20"/>
                <w:szCs w:val="20"/>
              </w:rPr>
              <w:t>2 dni robocze</w:t>
            </w:r>
          </w:p>
        </w:tc>
        <w:tc>
          <w:tcPr>
            <w:tcW w:w="726" w:type="pct"/>
            <w:tcBorders>
              <w:top w:val="single" w:sz="4" w:space="0" w:color="auto"/>
              <w:left w:val="single" w:sz="4" w:space="0" w:color="auto"/>
              <w:bottom w:val="single" w:sz="4" w:space="0" w:color="auto"/>
              <w:right w:val="single" w:sz="4" w:space="0" w:color="auto"/>
            </w:tcBorders>
          </w:tcPr>
          <w:p w:rsidR="004C2682" w:rsidRPr="001410B9" w:rsidRDefault="004C2682" w:rsidP="00F256C6">
            <w:pPr>
              <w:spacing w:line="360" w:lineRule="auto"/>
              <w:jc w:val="left"/>
              <w:rPr>
                <w:sz w:val="20"/>
                <w:szCs w:val="20"/>
              </w:rPr>
            </w:pPr>
          </w:p>
        </w:tc>
      </w:tr>
      <w:tr w:rsidR="004C2682" w:rsidRPr="001410B9">
        <w:tc>
          <w:tcPr>
            <w:tcW w:w="191" w:type="pct"/>
            <w:tcBorders>
              <w:top w:val="single" w:sz="4" w:space="0" w:color="auto"/>
              <w:left w:val="single" w:sz="4" w:space="0" w:color="auto"/>
              <w:bottom w:val="single" w:sz="4" w:space="0" w:color="auto"/>
              <w:right w:val="single" w:sz="4" w:space="0" w:color="auto"/>
            </w:tcBorders>
          </w:tcPr>
          <w:p w:rsidR="004C2682" w:rsidRPr="001410B9" w:rsidRDefault="004C2682" w:rsidP="00F256C6">
            <w:pPr>
              <w:spacing w:line="360" w:lineRule="auto"/>
              <w:jc w:val="left"/>
              <w:rPr>
                <w:sz w:val="20"/>
                <w:szCs w:val="20"/>
              </w:rPr>
            </w:pPr>
            <w:r w:rsidRPr="001410B9">
              <w:rPr>
                <w:sz w:val="20"/>
                <w:szCs w:val="20"/>
              </w:rPr>
              <w:t>3</w:t>
            </w:r>
          </w:p>
        </w:tc>
        <w:tc>
          <w:tcPr>
            <w:tcW w:w="638" w:type="pct"/>
            <w:tcBorders>
              <w:top w:val="single" w:sz="4" w:space="0" w:color="auto"/>
              <w:left w:val="single" w:sz="4" w:space="0" w:color="auto"/>
              <w:bottom w:val="single" w:sz="4" w:space="0" w:color="auto"/>
              <w:right w:val="single" w:sz="4" w:space="0" w:color="auto"/>
            </w:tcBorders>
          </w:tcPr>
          <w:p w:rsidR="004C2682" w:rsidRPr="001410B9" w:rsidRDefault="004C2682" w:rsidP="00F256C6">
            <w:pPr>
              <w:spacing w:line="360" w:lineRule="auto"/>
              <w:jc w:val="left"/>
              <w:rPr>
                <w:sz w:val="20"/>
                <w:szCs w:val="20"/>
              </w:rPr>
            </w:pPr>
            <w:r w:rsidRPr="001410B9">
              <w:rPr>
                <w:sz w:val="20"/>
                <w:szCs w:val="20"/>
              </w:rPr>
              <w:t xml:space="preserve">Sporządzenie przez IZ </w:t>
            </w:r>
            <w:r w:rsidR="00CF7082" w:rsidRPr="001410B9">
              <w:rPr>
                <w:sz w:val="20"/>
                <w:szCs w:val="20"/>
              </w:rPr>
              <w:t xml:space="preserve">RPO WM </w:t>
            </w:r>
            <w:r w:rsidRPr="001410B9">
              <w:rPr>
                <w:sz w:val="20"/>
                <w:szCs w:val="20"/>
              </w:rPr>
              <w:t xml:space="preserve">informacji nt. środków z udzielonej dotacji </w:t>
            </w:r>
            <w:r w:rsidR="00A66961" w:rsidRPr="001410B9">
              <w:rPr>
                <w:sz w:val="20"/>
                <w:szCs w:val="20"/>
              </w:rPr>
              <w:t>celowe</w:t>
            </w:r>
            <w:r w:rsidRPr="001410B9">
              <w:rPr>
                <w:sz w:val="20"/>
                <w:szCs w:val="20"/>
              </w:rPr>
              <w:t>j do ujęcia w wykazie wydatków b.p., które nie wygasają z upływem roku budżetowego w 20…r.</w:t>
            </w:r>
          </w:p>
        </w:tc>
        <w:tc>
          <w:tcPr>
            <w:tcW w:w="510" w:type="pct"/>
            <w:tcBorders>
              <w:top w:val="single" w:sz="4" w:space="0" w:color="auto"/>
              <w:left w:val="single" w:sz="4" w:space="0" w:color="auto"/>
              <w:bottom w:val="single" w:sz="4" w:space="0" w:color="auto"/>
              <w:right w:val="single" w:sz="4" w:space="0" w:color="auto"/>
            </w:tcBorders>
          </w:tcPr>
          <w:p w:rsidR="004C2682" w:rsidRPr="001410B9" w:rsidRDefault="004C2682" w:rsidP="00F256C6">
            <w:pPr>
              <w:spacing w:line="360" w:lineRule="auto"/>
              <w:jc w:val="left"/>
              <w:rPr>
                <w:sz w:val="20"/>
                <w:szCs w:val="20"/>
              </w:rPr>
            </w:pPr>
            <w:r w:rsidRPr="001410B9">
              <w:rPr>
                <w:sz w:val="20"/>
                <w:szCs w:val="20"/>
              </w:rPr>
              <w:t xml:space="preserve">Stanowisko ds. prognozowania </w:t>
            </w:r>
            <w:r w:rsidR="00381291" w:rsidRPr="001410B9">
              <w:rPr>
                <w:sz w:val="20"/>
                <w:szCs w:val="20"/>
              </w:rPr>
              <w:t>i rozliczania</w:t>
            </w:r>
            <w:r w:rsidRPr="001410B9">
              <w:rPr>
                <w:sz w:val="20"/>
                <w:szCs w:val="20"/>
              </w:rPr>
              <w:t xml:space="preserve"> wydatków  </w:t>
            </w:r>
          </w:p>
        </w:tc>
        <w:tc>
          <w:tcPr>
            <w:tcW w:w="511" w:type="pct"/>
            <w:tcBorders>
              <w:top w:val="single" w:sz="4" w:space="0" w:color="auto"/>
              <w:left w:val="single" w:sz="4" w:space="0" w:color="auto"/>
              <w:bottom w:val="single" w:sz="4" w:space="0" w:color="auto"/>
              <w:right w:val="single" w:sz="4" w:space="0" w:color="auto"/>
            </w:tcBorders>
          </w:tcPr>
          <w:p w:rsidR="004C2682" w:rsidRPr="001410B9" w:rsidRDefault="00661CD3" w:rsidP="00F256C6">
            <w:pPr>
              <w:spacing w:line="360" w:lineRule="auto"/>
              <w:jc w:val="left"/>
              <w:rPr>
                <w:sz w:val="20"/>
                <w:szCs w:val="20"/>
                <w:lang w:val="de-DE"/>
              </w:rPr>
            </w:pPr>
            <w:r>
              <w:rPr>
                <w:sz w:val="20"/>
                <w:szCs w:val="20"/>
                <w:lang w:val="de-DE"/>
              </w:rPr>
              <w:t>RF-I-ZF</w:t>
            </w:r>
            <w:r w:rsidR="004C2682" w:rsidRPr="001410B9">
              <w:rPr>
                <w:sz w:val="20"/>
                <w:szCs w:val="20"/>
              </w:rPr>
              <w:t xml:space="preserve"> </w:t>
            </w:r>
          </w:p>
        </w:tc>
        <w:tc>
          <w:tcPr>
            <w:tcW w:w="638" w:type="pct"/>
            <w:tcBorders>
              <w:top w:val="single" w:sz="4" w:space="0" w:color="auto"/>
              <w:left w:val="single" w:sz="4" w:space="0" w:color="auto"/>
              <w:bottom w:val="single" w:sz="4" w:space="0" w:color="auto"/>
              <w:right w:val="single" w:sz="4" w:space="0" w:color="auto"/>
            </w:tcBorders>
          </w:tcPr>
          <w:p w:rsidR="004C2682" w:rsidRPr="001410B9" w:rsidRDefault="004C2682" w:rsidP="00F256C6">
            <w:pPr>
              <w:spacing w:line="360" w:lineRule="auto"/>
              <w:jc w:val="left"/>
              <w:rPr>
                <w:sz w:val="20"/>
                <w:szCs w:val="20"/>
              </w:rPr>
            </w:pPr>
            <w:r w:rsidRPr="001410B9">
              <w:rPr>
                <w:sz w:val="20"/>
                <w:szCs w:val="20"/>
              </w:rPr>
              <w:t>Zweryfikowane materiały</w:t>
            </w:r>
          </w:p>
        </w:tc>
        <w:tc>
          <w:tcPr>
            <w:tcW w:w="638" w:type="pct"/>
            <w:tcBorders>
              <w:top w:val="single" w:sz="4" w:space="0" w:color="auto"/>
              <w:left w:val="single" w:sz="4" w:space="0" w:color="auto"/>
              <w:bottom w:val="single" w:sz="4" w:space="0" w:color="auto"/>
              <w:right w:val="single" w:sz="4" w:space="0" w:color="auto"/>
            </w:tcBorders>
          </w:tcPr>
          <w:p w:rsidR="004C2682" w:rsidRPr="001410B9" w:rsidRDefault="004C2682" w:rsidP="00F256C6">
            <w:pPr>
              <w:spacing w:line="360" w:lineRule="auto"/>
              <w:jc w:val="left"/>
              <w:rPr>
                <w:sz w:val="20"/>
                <w:szCs w:val="20"/>
              </w:rPr>
            </w:pPr>
            <w:r w:rsidRPr="001410B9">
              <w:rPr>
                <w:sz w:val="20"/>
                <w:szCs w:val="20"/>
              </w:rPr>
              <w:t xml:space="preserve">Pismo do </w:t>
            </w:r>
            <w:r w:rsidR="00620652">
              <w:rPr>
                <w:sz w:val="20"/>
                <w:szCs w:val="20"/>
              </w:rPr>
              <w:t>MIR</w:t>
            </w:r>
            <w:r w:rsidRPr="001410B9">
              <w:rPr>
                <w:sz w:val="20"/>
                <w:szCs w:val="20"/>
              </w:rPr>
              <w:t xml:space="preserve"> zawierające niezbędne informacje</w:t>
            </w:r>
          </w:p>
        </w:tc>
        <w:tc>
          <w:tcPr>
            <w:tcW w:w="638" w:type="pct"/>
            <w:tcBorders>
              <w:top w:val="single" w:sz="4" w:space="0" w:color="auto"/>
              <w:left w:val="single" w:sz="4" w:space="0" w:color="auto"/>
              <w:bottom w:val="single" w:sz="4" w:space="0" w:color="auto"/>
              <w:right w:val="single" w:sz="4" w:space="0" w:color="auto"/>
            </w:tcBorders>
          </w:tcPr>
          <w:p w:rsidR="004C2682" w:rsidRPr="001410B9" w:rsidRDefault="004C2682" w:rsidP="00F256C6">
            <w:pPr>
              <w:spacing w:line="360" w:lineRule="auto"/>
              <w:jc w:val="left"/>
              <w:rPr>
                <w:sz w:val="20"/>
                <w:szCs w:val="20"/>
              </w:rPr>
            </w:pPr>
            <w:r w:rsidRPr="001410B9">
              <w:rPr>
                <w:sz w:val="20"/>
                <w:szCs w:val="20"/>
              </w:rPr>
              <w:t>Parafa osoby sporządzającej</w:t>
            </w:r>
          </w:p>
        </w:tc>
        <w:tc>
          <w:tcPr>
            <w:tcW w:w="510" w:type="pct"/>
            <w:tcBorders>
              <w:top w:val="single" w:sz="4" w:space="0" w:color="auto"/>
              <w:left w:val="single" w:sz="4" w:space="0" w:color="auto"/>
              <w:bottom w:val="single" w:sz="4" w:space="0" w:color="auto"/>
              <w:right w:val="single" w:sz="4" w:space="0" w:color="auto"/>
            </w:tcBorders>
          </w:tcPr>
          <w:p w:rsidR="004C2682" w:rsidRPr="001410B9" w:rsidRDefault="004C2682" w:rsidP="00F256C6">
            <w:pPr>
              <w:spacing w:line="360" w:lineRule="auto"/>
              <w:jc w:val="left"/>
              <w:rPr>
                <w:sz w:val="20"/>
                <w:szCs w:val="20"/>
              </w:rPr>
            </w:pPr>
            <w:r w:rsidRPr="001410B9">
              <w:rPr>
                <w:sz w:val="20"/>
                <w:szCs w:val="20"/>
              </w:rPr>
              <w:t>2 dni robocze</w:t>
            </w:r>
          </w:p>
        </w:tc>
        <w:tc>
          <w:tcPr>
            <w:tcW w:w="726" w:type="pct"/>
            <w:tcBorders>
              <w:top w:val="single" w:sz="4" w:space="0" w:color="auto"/>
              <w:left w:val="single" w:sz="4" w:space="0" w:color="auto"/>
              <w:bottom w:val="single" w:sz="4" w:space="0" w:color="auto"/>
              <w:right w:val="single" w:sz="4" w:space="0" w:color="auto"/>
            </w:tcBorders>
          </w:tcPr>
          <w:p w:rsidR="004C2682" w:rsidRPr="001410B9" w:rsidRDefault="004C2682" w:rsidP="00F256C6">
            <w:pPr>
              <w:spacing w:line="360" w:lineRule="auto"/>
              <w:ind w:right="-38"/>
              <w:jc w:val="left"/>
              <w:rPr>
                <w:sz w:val="20"/>
                <w:szCs w:val="20"/>
              </w:rPr>
            </w:pPr>
          </w:p>
        </w:tc>
      </w:tr>
      <w:tr w:rsidR="004C2682" w:rsidRPr="001410B9">
        <w:tc>
          <w:tcPr>
            <w:tcW w:w="191" w:type="pct"/>
            <w:tcBorders>
              <w:top w:val="single" w:sz="4" w:space="0" w:color="auto"/>
              <w:left w:val="single" w:sz="4" w:space="0" w:color="auto"/>
              <w:bottom w:val="single" w:sz="4" w:space="0" w:color="auto"/>
              <w:right w:val="single" w:sz="4" w:space="0" w:color="auto"/>
            </w:tcBorders>
          </w:tcPr>
          <w:p w:rsidR="004C2682" w:rsidRPr="001410B9" w:rsidRDefault="004C2682" w:rsidP="00F256C6">
            <w:pPr>
              <w:spacing w:line="360" w:lineRule="auto"/>
              <w:jc w:val="left"/>
              <w:rPr>
                <w:sz w:val="20"/>
                <w:szCs w:val="20"/>
              </w:rPr>
            </w:pPr>
            <w:r w:rsidRPr="001410B9">
              <w:rPr>
                <w:sz w:val="20"/>
                <w:szCs w:val="20"/>
              </w:rPr>
              <w:t>4</w:t>
            </w:r>
          </w:p>
        </w:tc>
        <w:tc>
          <w:tcPr>
            <w:tcW w:w="638" w:type="pct"/>
            <w:tcBorders>
              <w:top w:val="single" w:sz="4" w:space="0" w:color="auto"/>
              <w:left w:val="single" w:sz="4" w:space="0" w:color="auto"/>
              <w:bottom w:val="single" w:sz="4" w:space="0" w:color="auto"/>
              <w:right w:val="single" w:sz="4" w:space="0" w:color="auto"/>
            </w:tcBorders>
          </w:tcPr>
          <w:p w:rsidR="004C2682" w:rsidRPr="001410B9" w:rsidRDefault="004C2682" w:rsidP="00F256C6">
            <w:pPr>
              <w:spacing w:line="360" w:lineRule="auto"/>
              <w:jc w:val="left"/>
              <w:rPr>
                <w:sz w:val="20"/>
                <w:szCs w:val="20"/>
              </w:rPr>
            </w:pPr>
            <w:r w:rsidRPr="001410B9">
              <w:rPr>
                <w:sz w:val="20"/>
                <w:szCs w:val="20"/>
              </w:rPr>
              <w:t xml:space="preserve">Sprawdzenie sporządzonej informacji nt. środków do ujęcia w planie wydatków, które </w:t>
            </w:r>
            <w:r w:rsidRPr="001410B9">
              <w:rPr>
                <w:sz w:val="20"/>
                <w:szCs w:val="20"/>
              </w:rPr>
              <w:lastRenderedPageBreak/>
              <w:t xml:space="preserve">nie wygasają z upływem roku budżetowego w ramach RPO WM – druga para oczu </w:t>
            </w:r>
          </w:p>
        </w:tc>
        <w:tc>
          <w:tcPr>
            <w:tcW w:w="510" w:type="pct"/>
            <w:tcBorders>
              <w:top w:val="single" w:sz="4" w:space="0" w:color="auto"/>
              <w:left w:val="single" w:sz="4" w:space="0" w:color="auto"/>
              <w:bottom w:val="single" w:sz="4" w:space="0" w:color="auto"/>
              <w:right w:val="single" w:sz="4" w:space="0" w:color="auto"/>
            </w:tcBorders>
          </w:tcPr>
          <w:p w:rsidR="004C2682" w:rsidRPr="001410B9" w:rsidRDefault="004C2682" w:rsidP="00F256C6">
            <w:pPr>
              <w:spacing w:line="360" w:lineRule="auto"/>
              <w:jc w:val="left"/>
              <w:rPr>
                <w:sz w:val="20"/>
                <w:szCs w:val="20"/>
              </w:rPr>
            </w:pPr>
            <w:r w:rsidRPr="001410B9">
              <w:rPr>
                <w:sz w:val="20"/>
                <w:szCs w:val="20"/>
              </w:rPr>
              <w:lastRenderedPageBreak/>
              <w:t xml:space="preserve">Stanowisko ds. prognozowania </w:t>
            </w:r>
            <w:r w:rsidR="00381291" w:rsidRPr="001410B9">
              <w:rPr>
                <w:sz w:val="20"/>
                <w:szCs w:val="20"/>
              </w:rPr>
              <w:t>i rozliczania</w:t>
            </w:r>
            <w:r w:rsidRPr="001410B9">
              <w:rPr>
                <w:sz w:val="20"/>
                <w:szCs w:val="20"/>
              </w:rPr>
              <w:t xml:space="preserve"> wydatków  </w:t>
            </w:r>
          </w:p>
        </w:tc>
        <w:tc>
          <w:tcPr>
            <w:tcW w:w="511" w:type="pct"/>
            <w:tcBorders>
              <w:top w:val="single" w:sz="4" w:space="0" w:color="auto"/>
              <w:left w:val="single" w:sz="4" w:space="0" w:color="auto"/>
              <w:bottom w:val="single" w:sz="4" w:space="0" w:color="auto"/>
              <w:right w:val="single" w:sz="4" w:space="0" w:color="auto"/>
            </w:tcBorders>
          </w:tcPr>
          <w:p w:rsidR="004C2682" w:rsidRPr="001410B9" w:rsidRDefault="00661CD3" w:rsidP="00F256C6">
            <w:pPr>
              <w:spacing w:line="360" w:lineRule="auto"/>
              <w:jc w:val="left"/>
              <w:rPr>
                <w:sz w:val="20"/>
                <w:szCs w:val="20"/>
              </w:rPr>
            </w:pPr>
            <w:r>
              <w:rPr>
                <w:sz w:val="20"/>
                <w:szCs w:val="20"/>
                <w:lang w:val="de-DE"/>
              </w:rPr>
              <w:t>RF-I-ZF</w:t>
            </w:r>
          </w:p>
        </w:tc>
        <w:tc>
          <w:tcPr>
            <w:tcW w:w="638" w:type="pct"/>
            <w:tcBorders>
              <w:top w:val="single" w:sz="4" w:space="0" w:color="auto"/>
              <w:left w:val="single" w:sz="4" w:space="0" w:color="auto"/>
              <w:bottom w:val="single" w:sz="4" w:space="0" w:color="auto"/>
              <w:right w:val="single" w:sz="4" w:space="0" w:color="auto"/>
            </w:tcBorders>
          </w:tcPr>
          <w:p w:rsidR="004C2682" w:rsidRPr="001410B9" w:rsidRDefault="004C2682" w:rsidP="00F256C6">
            <w:pPr>
              <w:spacing w:line="360" w:lineRule="auto"/>
              <w:jc w:val="left"/>
              <w:rPr>
                <w:sz w:val="20"/>
                <w:szCs w:val="20"/>
              </w:rPr>
            </w:pPr>
            <w:r w:rsidRPr="001410B9">
              <w:rPr>
                <w:sz w:val="20"/>
                <w:szCs w:val="20"/>
              </w:rPr>
              <w:t xml:space="preserve">Pismo do </w:t>
            </w:r>
            <w:r w:rsidR="00620652">
              <w:rPr>
                <w:sz w:val="20"/>
                <w:szCs w:val="20"/>
              </w:rPr>
              <w:t>MIR</w:t>
            </w:r>
            <w:r w:rsidRPr="001410B9">
              <w:rPr>
                <w:sz w:val="20"/>
                <w:szCs w:val="20"/>
              </w:rPr>
              <w:t xml:space="preserve"> zawierające niezbędne informacje </w:t>
            </w:r>
          </w:p>
        </w:tc>
        <w:tc>
          <w:tcPr>
            <w:tcW w:w="638" w:type="pct"/>
            <w:tcBorders>
              <w:top w:val="single" w:sz="4" w:space="0" w:color="auto"/>
              <w:left w:val="single" w:sz="4" w:space="0" w:color="auto"/>
              <w:bottom w:val="single" w:sz="4" w:space="0" w:color="auto"/>
              <w:right w:val="single" w:sz="4" w:space="0" w:color="auto"/>
            </w:tcBorders>
          </w:tcPr>
          <w:p w:rsidR="004C2682" w:rsidRPr="001410B9" w:rsidRDefault="004C2682" w:rsidP="00F256C6">
            <w:pPr>
              <w:spacing w:line="360" w:lineRule="auto"/>
              <w:jc w:val="left"/>
              <w:rPr>
                <w:sz w:val="20"/>
                <w:szCs w:val="20"/>
              </w:rPr>
            </w:pPr>
            <w:r w:rsidRPr="001410B9">
              <w:rPr>
                <w:sz w:val="20"/>
                <w:szCs w:val="20"/>
              </w:rPr>
              <w:t>Adnotacja o poprawności dokumentu lub błędach</w:t>
            </w:r>
          </w:p>
        </w:tc>
        <w:tc>
          <w:tcPr>
            <w:tcW w:w="638" w:type="pct"/>
            <w:tcBorders>
              <w:top w:val="single" w:sz="4" w:space="0" w:color="auto"/>
              <w:left w:val="single" w:sz="4" w:space="0" w:color="auto"/>
              <w:bottom w:val="single" w:sz="4" w:space="0" w:color="auto"/>
              <w:right w:val="single" w:sz="4" w:space="0" w:color="auto"/>
            </w:tcBorders>
          </w:tcPr>
          <w:p w:rsidR="004C2682" w:rsidRPr="001410B9" w:rsidRDefault="004C2682" w:rsidP="00F256C6">
            <w:pPr>
              <w:spacing w:line="360" w:lineRule="auto"/>
              <w:jc w:val="left"/>
              <w:rPr>
                <w:sz w:val="20"/>
                <w:szCs w:val="20"/>
              </w:rPr>
            </w:pPr>
            <w:r w:rsidRPr="001410B9">
              <w:rPr>
                <w:sz w:val="20"/>
                <w:szCs w:val="20"/>
              </w:rPr>
              <w:t>Parafa osoby sprawdzającej</w:t>
            </w:r>
          </w:p>
        </w:tc>
        <w:tc>
          <w:tcPr>
            <w:tcW w:w="510" w:type="pct"/>
            <w:tcBorders>
              <w:top w:val="single" w:sz="4" w:space="0" w:color="auto"/>
              <w:left w:val="single" w:sz="4" w:space="0" w:color="auto"/>
              <w:bottom w:val="single" w:sz="4" w:space="0" w:color="auto"/>
              <w:right w:val="single" w:sz="4" w:space="0" w:color="auto"/>
            </w:tcBorders>
          </w:tcPr>
          <w:p w:rsidR="004C2682" w:rsidRPr="001410B9" w:rsidRDefault="00CF7082" w:rsidP="00F256C6">
            <w:pPr>
              <w:spacing w:line="360" w:lineRule="auto"/>
              <w:jc w:val="left"/>
              <w:rPr>
                <w:sz w:val="20"/>
                <w:szCs w:val="20"/>
              </w:rPr>
            </w:pPr>
            <w:r w:rsidRPr="001410B9">
              <w:rPr>
                <w:sz w:val="20"/>
                <w:szCs w:val="20"/>
              </w:rPr>
              <w:t>1 dzień roboczy</w:t>
            </w:r>
          </w:p>
        </w:tc>
        <w:tc>
          <w:tcPr>
            <w:tcW w:w="726" w:type="pct"/>
            <w:tcBorders>
              <w:top w:val="single" w:sz="4" w:space="0" w:color="auto"/>
              <w:left w:val="single" w:sz="4" w:space="0" w:color="auto"/>
              <w:bottom w:val="single" w:sz="4" w:space="0" w:color="auto"/>
              <w:right w:val="single" w:sz="4" w:space="0" w:color="auto"/>
            </w:tcBorders>
          </w:tcPr>
          <w:p w:rsidR="004C2682" w:rsidRPr="001410B9" w:rsidRDefault="004C2682" w:rsidP="00F256C6">
            <w:pPr>
              <w:spacing w:line="360" w:lineRule="auto"/>
              <w:jc w:val="left"/>
              <w:rPr>
                <w:sz w:val="20"/>
                <w:szCs w:val="20"/>
              </w:rPr>
            </w:pPr>
            <w:r w:rsidRPr="001410B9">
              <w:rPr>
                <w:sz w:val="20"/>
                <w:szCs w:val="20"/>
              </w:rPr>
              <w:t xml:space="preserve">Pismo zostaje przekazane </w:t>
            </w:r>
            <w:r w:rsidR="00381291" w:rsidRPr="001410B9">
              <w:rPr>
                <w:sz w:val="20"/>
                <w:szCs w:val="20"/>
              </w:rPr>
              <w:t>do poprawy</w:t>
            </w:r>
            <w:r w:rsidRPr="001410B9">
              <w:rPr>
                <w:sz w:val="20"/>
                <w:szCs w:val="20"/>
              </w:rPr>
              <w:t xml:space="preserve"> w przypadku wykrycia błędów.</w:t>
            </w:r>
          </w:p>
        </w:tc>
      </w:tr>
      <w:tr w:rsidR="004C2682" w:rsidRPr="001410B9">
        <w:tc>
          <w:tcPr>
            <w:tcW w:w="191" w:type="pct"/>
            <w:tcBorders>
              <w:top w:val="single" w:sz="4" w:space="0" w:color="auto"/>
              <w:left w:val="single" w:sz="4" w:space="0" w:color="auto"/>
              <w:bottom w:val="single" w:sz="4" w:space="0" w:color="auto"/>
              <w:right w:val="single" w:sz="4" w:space="0" w:color="auto"/>
            </w:tcBorders>
          </w:tcPr>
          <w:p w:rsidR="004C2682" w:rsidRPr="001410B9" w:rsidRDefault="004C2682" w:rsidP="00F256C6">
            <w:pPr>
              <w:spacing w:line="360" w:lineRule="auto"/>
              <w:jc w:val="left"/>
              <w:rPr>
                <w:sz w:val="20"/>
                <w:szCs w:val="20"/>
              </w:rPr>
            </w:pPr>
            <w:r w:rsidRPr="001410B9">
              <w:rPr>
                <w:sz w:val="20"/>
                <w:szCs w:val="20"/>
              </w:rPr>
              <w:lastRenderedPageBreak/>
              <w:t>5</w:t>
            </w:r>
          </w:p>
        </w:tc>
        <w:tc>
          <w:tcPr>
            <w:tcW w:w="638" w:type="pct"/>
            <w:tcBorders>
              <w:top w:val="single" w:sz="4" w:space="0" w:color="auto"/>
              <w:left w:val="single" w:sz="4" w:space="0" w:color="auto"/>
              <w:bottom w:val="single" w:sz="4" w:space="0" w:color="auto"/>
              <w:right w:val="single" w:sz="4" w:space="0" w:color="auto"/>
            </w:tcBorders>
          </w:tcPr>
          <w:p w:rsidR="004C2682" w:rsidRPr="001410B9" w:rsidRDefault="004C2682" w:rsidP="00F256C6">
            <w:pPr>
              <w:spacing w:line="360" w:lineRule="auto"/>
              <w:jc w:val="left"/>
              <w:rPr>
                <w:sz w:val="20"/>
                <w:szCs w:val="20"/>
              </w:rPr>
            </w:pPr>
            <w:r w:rsidRPr="001410B9">
              <w:rPr>
                <w:sz w:val="20"/>
                <w:szCs w:val="20"/>
              </w:rPr>
              <w:t xml:space="preserve">Zatwierdzenie </w:t>
            </w:r>
            <w:r w:rsidR="00381291" w:rsidRPr="001410B9">
              <w:rPr>
                <w:sz w:val="20"/>
                <w:szCs w:val="20"/>
              </w:rPr>
              <w:t>informacji nt</w:t>
            </w:r>
            <w:r w:rsidRPr="001410B9">
              <w:rPr>
                <w:sz w:val="20"/>
                <w:szCs w:val="20"/>
              </w:rPr>
              <w:t xml:space="preserve">. środków do ujęcia w planie wydatków, które nie wygasają z </w:t>
            </w:r>
            <w:r w:rsidR="00381291" w:rsidRPr="001410B9">
              <w:rPr>
                <w:sz w:val="20"/>
                <w:szCs w:val="20"/>
              </w:rPr>
              <w:t>upływem roku</w:t>
            </w:r>
            <w:r w:rsidRPr="001410B9">
              <w:rPr>
                <w:sz w:val="20"/>
                <w:szCs w:val="20"/>
              </w:rPr>
              <w:t xml:space="preserve"> budżetowego w 20… r. w ramach RPO WM</w:t>
            </w:r>
            <w:r w:rsidRPr="001410B9" w:rsidDel="006E3C47">
              <w:rPr>
                <w:sz w:val="20"/>
                <w:szCs w:val="20"/>
              </w:rPr>
              <w:t xml:space="preserve"> </w:t>
            </w:r>
          </w:p>
        </w:tc>
        <w:tc>
          <w:tcPr>
            <w:tcW w:w="510" w:type="pct"/>
            <w:tcBorders>
              <w:top w:val="single" w:sz="4" w:space="0" w:color="auto"/>
              <w:left w:val="single" w:sz="4" w:space="0" w:color="auto"/>
              <w:bottom w:val="single" w:sz="4" w:space="0" w:color="auto"/>
              <w:right w:val="single" w:sz="4" w:space="0" w:color="auto"/>
            </w:tcBorders>
          </w:tcPr>
          <w:p w:rsidR="004C2682" w:rsidRPr="001410B9" w:rsidRDefault="004C2682" w:rsidP="00F256C6">
            <w:pPr>
              <w:spacing w:line="360" w:lineRule="auto"/>
              <w:jc w:val="left"/>
              <w:rPr>
                <w:sz w:val="20"/>
                <w:szCs w:val="20"/>
              </w:rPr>
            </w:pPr>
            <w:r w:rsidRPr="001410B9">
              <w:rPr>
                <w:sz w:val="20"/>
                <w:szCs w:val="20"/>
              </w:rPr>
              <w:t xml:space="preserve">Stanowiska ds. prognozowania </w:t>
            </w:r>
            <w:r w:rsidR="00381291" w:rsidRPr="001410B9">
              <w:rPr>
                <w:sz w:val="20"/>
                <w:szCs w:val="20"/>
              </w:rPr>
              <w:t>i rozliczania</w:t>
            </w:r>
            <w:r w:rsidRPr="001410B9">
              <w:rPr>
                <w:sz w:val="20"/>
                <w:szCs w:val="20"/>
              </w:rPr>
              <w:t xml:space="preserve"> wydatków  </w:t>
            </w:r>
          </w:p>
        </w:tc>
        <w:tc>
          <w:tcPr>
            <w:tcW w:w="511" w:type="pct"/>
            <w:tcBorders>
              <w:top w:val="single" w:sz="4" w:space="0" w:color="auto"/>
              <w:left w:val="single" w:sz="4" w:space="0" w:color="auto"/>
              <w:bottom w:val="single" w:sz="4" w:space="0" w:color="auto"/>
              <w:right w:val="single" w:sz="4" w:space="0" w:color="auto"/>
            </w:tcBorders>
          </w:tcPr>
          <w:p w:rsidR="004C2682" w:rsidRPr="001410B9" w:rsidRDefault="00661CD3" w:rsidP="00F256C6">
            <w:pPr>
              <w:spacing w:line="360" w:lineRule="auto"/>
              <w:jc w:val="left"/>
              <w:rPr>
                <w:sz w:val="20"/>
                <w:szCs w:val="20"/>
              </w:rPr>
            </w:pPr>
            <w:r>
              <w:rPr>
                <w:sz w:val="20"/>
                <w:szCs w:val="20"/>
              </w:rPr>
              <w:t>RF-I-ZF</w:t>
            </w:r>
            <w:r w:rsidR="004C2682" w:rsidRPr="001410B9">
              <w:rPr>
                <w:sz w:val="20"/>
                <w:szCs w:val="20"/>
              </w:rPr>
              <w:t xml:space="preserve">, </w:t>
            </w:r>
            <w:r w:rsidR="00E2727B">
              <w:rPr>
                <w:sz w:val="20"/>
                <w:szCs w:val="20"/>
              </w:rPr>
              <w:t>RF</w:t>
            </w:r>
            <w:r w:rsidR="004C2682" w:rsidRPr="001410B9">
              <w:rPr>
                <w:sz w:val="20"/>
                <w:szCs w:val="20"/>
              </w:rPr>
              <w:t>, BF, Zarząd Województwa</w:t>
            </w:r>
            <w:r w:rsidR="004C2682" w:rsidRPr="001410B9" w:rsidDel="00956E63">
              <w:rPr>
                <w:sz w:val="20"/>
                <w:szCs w:val="20"/>
              </w:rPr>
              <w:t xml:space="preserve"> </w:t>
            </w:r>
          </w:p>
        </w:tc>
        <w:tc>
          <w:tcPr>
            <w:tcW w:w="638" w:type="pct"/>
            <w:tcBorders>
              <w:top w:val="single" w:sz="4" w:space="0" w:color="auto"/>
              <w:left w:val="single" w:sz="4" w:space="0" w:color="auto"/>
              <w:bottom w:val="single" w:sz="4" w:space="0" w:color="auto"/>
              <w:right w:val="single" w:sz="4" w:space="0" w:color="auto"/>
            </w:tcBorders>
          </w:tcPr>
          <w:p w:rsidR="004C2682" w:rsidRPr="001410B9" w:rsidRDefault="004C2682" w:rsidP="00F256C6">
            <w:pPr>
              <w:spacing w:line="360" w:lineRule="auto"/>
              <w:jc w:val="left"/>
              <w:rPr>
                <w:sz w:val="20"/>
                <w:szCs w:val="20"/>
              </w:rPr>
            </w:pPr>
            <w:r w:rsidRPr="001410B9">
              <w:rPr>
                <w:sz w:val="20"/>
                <w:szCs w:val="20"/>
              </w:rPr>
              <w:t xml:space="preserve">Pismo do </w:t>
            </w:r>
            <w:r w:rsidR="00620652">
              <w:rPr>
                <w:sz w:val="20"/>
                <w:szCs w:val="20"/>
              </w:rPr>
              <w:t>MIR</w:t>
            </w:r>
            <w:r w:rsidRPr="001410B9">
              <w:rPr>
                <w:sz w:val="20"/>
                <w:szCs w:val="20"/>
              </w:rPr>
              <w:t xml:space="preserve"> zawierające niezbędne informacje</w:t>
            </w:r>
            <w:r w:rsidRPr="001410B9" w:rsidDel="00F5224A">
              <w:rPr>
                <w:sz w:val="20"/>
                <w:szCs w:val="20"/>
              </w:rPr>
              <w:t xml:space="preserve"> </w:t>
            </w:r>
          </w:p>
        </w:tc>
        <w:tc>
          <w:tcPr>
            <w:tcW w:w="638" w:type="pct"/>
            <w:tcBorders>
              <w:top w:val="single" w:sz="4" w:space="0" w:color="auto"/>
              <w:left w:val="single" w:sz="4" w:space="0" w:color="auto"/>
              <w:bottom w:val="single" w:sz="4" w:space="0" w:color="auto"/>
              <w:right w:val="single" w:sz="4" w:space="0" w:color="auto"/>
            </w:tcBorders>
          </w:tcPr>
          <w:p w:rsidR="004C2682" w:rsidRPr="001410B9" w:rsidRDefault="004C2682" w:rsidP="00F256C6">
            <w:pPr>
              <w:spacing w:line="360" w:lineRule="auto"/>
              <w:jc w:val="left"/>
              <w:rPr>
                <w:sz w:val="20"/>
                <w:szCs w:val="20"/>
              </w:rPr>
            </w:pPr>
          </w:p>
        </w:tc>
        <w:tc>
          <w:tcPr>
            <w:tcW w:w="638" w:type="pct"/>
            <w:tcBorders>
              <w:top w:val="single" w:sz="4" w:space="0" w:color="auto"/>
              <w:left w:val="single" w:sz="4" w:space="0" w:color="auto"/>
              <w:bottom w:val="single" w:sz="4" w:space="0" w:color="auto"/>
              <w:right w:val="single" w:sz="4" w:space="0" w:color="auto"/>
            </w:tcBorders>
          </w:tcPr>
          <w:p w:rsidR="004C2682" w:rsidRPr="001410B9" w:rsidRDefault="004C2682" w:rsidP="00F256C6">
            <w:pPr>
              <w:spacing w:line="360" w:lineRule="auto"/>
              <w:jc w:val="left"/>
              <w:rPr>
                <w:sz w:val="20"/>
                <w:szCs w:val="20"/>
              </w:rPr>
            </w:pPr>
            <w:r w:rsidRPr="001410B9">
              <w:rPr>
                <w:sz w:val="20"/>
                <w:szCs w:val="20"/>
              </w:rPr>
              <w:t xml:space="preserve">Wstępna akceptacja przez Kierownika </w:t>
            </w:r>
            <w:r w:rsidR="00661CD3">
              <w:rPr>
                <w:sz w:val="20"/>
                <w:szCs w:val="20"/>
              </w:rPr>
              <w:t>RF-I-ZF</w:t>
            </w:r>
            <w:r w:rsidRPr="001410B9">
              <w:rPr>
                <w:sz w:val="20"/>
                <w:szCs w:val="20"/>
              </w:rPr>
              <w:t xml:space="preserve">, akceptacja Skarbnika Województwa, </w:t>
            </w:r>
            <w:r w:rsidR="00CC0B4F">
              <w:rPr>
                <w:sz w:val="20"/>
                <w:szCs w:val="20"/>
              </w:rPr>
              <w:t xml:space="preserve"> zatwierdzenie zgodnie z obowiązującą uchwałą w sprawie upoważnienia do podpisywania dokumentów związanych z realizacją Kontraktu wojewódzkiego dla Województwa Mazowieckiego</w:t>
            </w:r>
          </w:p>
        </w:tc>
        <w:tc>
          <w:tcPr>
            <w:tcW w:w="510" w:type="pct"/>
            <w:tcBorders>
              <w:top w:val="single" w:sz="4" w:space="0" w:color="auto"/>
              <w:left w:val="single" w:sz="4" w:space="0" w:color="auto"/>
              <w:bottom w:val="single" w:sz="4" w:space="0" w:color="auto"/>
              <w:right w:val="single" w:sz="4" w:space="0" w:color="auto"/>
            </w:tcBorders>
          </w:tcPr>
          <w:p w:rsidR="004C2682" w:rsidRPr="001410B9" w:rsidRDefault="004C2682" w:rsidP="00F256C6">
            <w:pPr>
              <w:spacing w:line="360" w:lineRule="auto"/>
              <w:jc w:val="left"/>
              <w:rPr>
                <w:sz w:val="20"/>
                <w:szCs w:val="20"/>
              </w:rPr>
            </w:pPr>
            <w:r w:rsidRPr="001410B9">
              <w:rPr>
                <w:sz w:val="20"/>
                <w:szCs w:val="20"/>
              </w:rPr>
              <w:t>Bez zbędnej zwłoki</w:t>
            </w:r>
            <w:r w:rsidRPr="001410B9" w:rsidDel="00F5224A">
              <w:rPr>
                <w:sz w:val="20"/>
                <w:szCs w:val="20"/>
              </w:rPr>
              <w:t xml:space="preserve"> </w:t>
            </w:r>
          </w:p>
        </w:tc>
        <w:tc>
          <w:tcPr>
            <w:tcW w:w="726" w:type="pct"/>
            <w:tcBorders>
              <w:top w:val="single" w:sz="4" w:space="0" w:color="auto"/>
              <w:left w:val="single" w:sz="4" w:space="0" w:color="auto"/>
              <w:bottom w:val="single" w:sz="4" w:space="0" w:color="auto"/>
              <w:right w:val="single" w:sz="4" w:space="0" w:color="auto"/>
            </w:tcBorders>
          </w:tcPr>
          <w:p w:rsidR="004C2682" w:rsidRPr="001410B9" w:rsidRDefault="004C2682" w:rsidP="00F256C6">
            <w:pPr>
              <w:spacing w:line="360" w:lineRule="auto"/>
              <w:jc w:val="left"/>
              <w:rPr>
                <w:sz w:val="20"/>
                <w:szCs w:val="20"/>
              </w:rPr>
            </w:pPr>
          </w:p>
        </w:tc>
      </w:tr>
      <w:tr w:rsidR="004C2682" w:rsidRPr="001410B9">
        <w:tc>
          <w:tcPr>
            <w:tcW w:w="191" w:type="pct"/>
            <w:tcBorders>
              <w:top w:val="single" w:sz="4" w:space="0" w:color="auto"/>
              <w:left w:val="single" w:sz="4" w:space="0" w:color="auto"/>
              <w:bottom w:val="single" w:sz="4" w:space="0" w:color="auto"/>
              <w:right w:val="single" w:sz="4" w:space="0" w:color="auto"/>
            </w:tcBorders>
          </w:tcPr>
          <w:p w:rsidR="004C2682" w:rsidRPr="001410B9" w:rsidRDefault="004C2682" w:rsidP="00F256C6">
            <w:pPr>
              <w:spacing w:line="360" w:lineRule="auto"/>
              <w:jc w:val="left"/>
              <w:rPr>
                <w:sz w:val="20"/>
                <w:szCs w:val="20"/>
              </w:rPr>
            </w:pPr>
            <w:r w:rsidRPr="001410B9">
              <w:rPr>
                <w:sz w:val="20"/>
                <w:szCs w:val="20"/>
              </w:rPr>
              <w:t>6.</w:t>
            </w:r>
          </w:p>
        </w:tc>
        <w:tc>
          <w:tcPr>
            <w:tcW w:w="638" w:type="pct"/>
            <w:tcBorders>
              <w:top w:val="single" w:sz="4" w:space="0" w:color="auto"/>
              <w:left w:val="single" w:sz="4" w:space="0" w:color="auto"/>
              <w:bottom w:val="single" w:sz="4" w:space="0" w:color="auto"/>
              <w:right w:val="single" w:sz="4" w:space="0" w:color="auto"/>
            </w:tcBorders>
          </w:tcPr>
          <w:p w:rsidR="004C2682" w:rsidRPr="001410B9" w:rsidRDefault="004C2682" w:rsidP="00F256C6">
            <w:pPr>
              <w:spacing w:line="360" w:lineRule="auto"/>
              <w:jc w:val="left"/>
              <w:rPr>
                <w:sz w:val="20"/>
                <w:szCs w:val="20"/>
              </w:rPr>
            </w:pPr>
            <w:r w:rsidRPr="001410B9">
              <w:rPr>
                <w:sz w:val="20"/>
                <w:szCs w:val="20"/>
              </w:rPr>
              <w:t xml:space="preserve">Przekazanie </w:t>
            </w:r>
            <w:r w:rsidR="00381291" w:rsidRPr="001410B9">
              <w:rPr>
                <w:sz w:val="20"/>
                <w:szCs w:val="20"/>
              </w:rPr>
              <w:t>informacji nt</w:t>
            </w:r>
            <w:r w:rsidRPr="001410B9">
              <w:rPr>
                <w:sz w:val="20"/>
                <w:szCs w:val="20"/>
              </w:rPr>
              <w:t xml:space="preserve">. </w:t>
            </w:r>
            <w:r w:rsidRPr="001410B9">
              <w:rPr>
                <w:sz w:val="20"/>
                <w:szCs w:val="20"/>
              </w:rPr>
              <w:lastRenderedPageBreak/>
              <w:t xml:space="preserve">środków do ujęcia w planie wydatków, które nie wygasają z </w:t>
            </w:r>
            <w:r w:rsidR="00381291" w:rsidRPr="001410B9">
              <w:rPr>
                <w:sz w:val="20"/>
                <w:szCs w:val="20"/>
              </w:rPr>
              <w:t>upływem roku</w:t>
            </w:r>
            <w:r w:rsidRPr="001410B9">
              <w:rPr>
                <w:sz w:val="20"/>
                <w:szCs w:val="20"/>
              </w:rPr>
              <w:t xml:space="preserve"> budżetowego w 20… r. w ramach RPO WM</w:t>
            </w:r>
          </w:p>
        </w:tc>
        <w:tc>
          <w:tcPr>
            <w:tcW w:w="510" w:type="pct"/>
            <w:tcBorders>
              <w:top w:val="single" w:sz="4" w:space="0" w:color="auto"/>
              <w:left w:val="single" w:sz="4" w:space="0" w:color="auto"/>
              <w:bottom w:val="single" w:sz="4" w:space="0" w:color="auto"/>
              <w:right w:val="single" w:sz="4" w:space="0" w:color="auto"/>
            </w:tcBorders>
          </w:tcPr>
          <w:p w:rsidR="004C2682" w:rsidRPr="001410B9" w:rsidRDefault="004C2682" w:rsidP="00F256C6">
            <w:pPr>
              <w:spacing w:line="360" w:lineRule="auto"/>
              <w:jc w:val="left"/>
              <w:rPr>
                <w:sz w:val="20"/>
                <w:szCs w:val="20"/>
              </w:rPr>
            </w:pPr>
            <w:r w:rsidRPr="001410B9">
              <w:rPr>
                <w:sz w:val="20"/>
                <w:szCs w:val="20"/>
              </w:rPr>
              <w:lastRenderedPageBreak/>
              <w:t xml:space="preserve">Stanowisko ds. </w:t>
            </w:r>
            <w:r w:rsidRPr="001410B9">
              <w:rPr>
                <w:sz w:val="20"/>
                <w:szCs w:val="20"/>
              </w:rPr>
              <w:lastRenderedPageBreak/>
              <w:t xml:space="preserve">prognozowania </w:t>
            </w:r>
            <w:r w:rsidR="00381291" w:rsidRPr="001410B9">
              <w:rPr>
                <w:sz w:val="20"/>
                <w:szCs w:val="20"/>
              </w:rPr>
              <w:t>i rozliczania</w:t>
            </w:r>
            <w:r w:rsidRPr="001410B9">
              <w:rPr>
                <w:sz w:val="20"/>
                <w:szCs w:val="20"/>
              </w:rPr>
              <w:t xml:space="preserve"> wydatków  </w:t>
            </w:r>
          </w:p>
        </w:tc>
        <w:tc>
          <w:tcPr>
            <w:tcW w:w="511" w:type="pct"/>
            <w:tcBorders>
              <w:top w:val="single" w:sz="4" w:space="0" w:color="auto"/>
              <w:left w:val="single" w:sz="4" w:space="0" w:color="auto"/>
              <w:bottom w:val="single" w:sz="4" w:space="0" w:color="auto"/>
              <w:right w:val="single" w:sz="4" w:space="0" w:color="auto"/>
            </w:tcBorders>
          </w:tcPr>
          <w:p w:rsidR="004C2682" w:rsidRPr="001410B9" w:rsidRDefault="00E2727B" w:rsidP="00F256C6">
            <w:pPr>
              <w:spacing w:line="360" w:lineRule="auto"/>
              <w:jc w:val="left"/>
              <w:rPr>
                <w:sz w:val="20"/>
                <w:szCs w:val="20"/>
              </w:rPr>
            </w:pPr>
            <w:r>
              <w:rPr>
                <w:sz w:val="20"/>
                <w:szCs w:val="20"/>
              </w:rPr>
              <w:lastRenderedPageBreak/>
              <w:t>RF</w:t>
            </w:r>
            <w:r w:rsidR="004C2682" w:rsidRPr="001410B9">
              <w:rPr>
                <w:sz w:val="20"/>
                <w:szCs w:val="20"/>
              </w:rPr>
              <w:t xml:space="preserve">. RPO.II, </w:t>
            </w:r>
            <w:r w:rsidR="00620652">
              <w:rPr>
                <w:sz w:val="20"/>
                <w:szCs w:val="20"/>
              </w:rPr>
              <w:t>MIR</w:t>
            </w:r>
          </w:p>
        </w:tc>
        <w:tc>
          <w:tcPr>
            <w:tcW w:w="638" w:type="pct"/>
            <w:tcBorders>
              <w:top w:val="single" w:sz="4" w:space="0" w:color="auto"/>
              <w:left w:val="single" w:sz="4" w:space="0" w:color="auto"/>
              <w:bottom w:val="single" w:sz="4" w:space="0" w:color="auto"/>
              <w:right w:val="single" w:sz="4" w:space="0" w:color="auto"/>
            </w:tcBorders>
          </w:tcPr>
          <w:p w:rsidR="004C2682" w:rsidRPr="001410B9" w:rsidRDefault="004C2682" w:rsidP="00F256C6">
            <w:pPr>
              <w:spacing w:line="360" w:lineRule="auto"/>
              <w:jc w:val="left"/>
              <w:rPr>
                <w:sz w:val="20"/>
                <w:szCs w:val="20"/>
              </w:rPr>
            </w:pPr>
            <w:r w:rsidRPr="001410B9">
              <w:rPr>
                <w:sz w:val="20"/>
                <w:szCs w:val="20"/>
              </w:rPr>
              <w:t xml:space="preserve">Pismo do </w:t>
            </w:r>
            <w:r w:rsidR="00620652">
              <w:rPr>
                <w:sz w:val="20"/>
                <w:szCs w:val="20"/>
              </w:rPr>
              <w:t>MIR</w:t>
            </w:r>
            <w:r w:rsidRPr="001410B9">
              <w:rPr>
                <w:sz w:val="20"/>
                <w:szCs w:val="20"/>
              </w:rPr>
              <w:t xml:space="preserve"> zawierające </w:t>
            </w:r>
            <w:r w:rsidRPr="001410B9">
              <w:rPr>
                <w:sz w:val="20"/>
                <w:szCs w:val="20"/>
              </w:rPr>
              <w:lastRenderedPageBreak/>
              <w:t>niezbędne informacje</w:t>
            </w:r>
          </w:p>
        </w:tc>
        <w:tc>
          <w:tcPr>
            <w:tcW w:w="638" w:type="pct"/>
            <w:tcBorders>
              <w:top w:val="single" w:sz="4" w:space="0" w:color="auto"/>
              <w:left w:val="single" w:sz="4" w:space="0" w:color="auto"/>
              <w:bottom w:val="single" w:sz="4" w:space="0" w:color="auto"/>
              <w:right w:val="single" w:sz="4" w:space="0" w:color="auto"/>
            </w:tcBorders>
          </w:tcPr>
          <w:p w:rsidR="004C2682" w:rsidRPr="001410B9" w:rsidDel="00F5224A" w:rsidRDefault="004C2682" w:rsidP="00F256C6">
            <w:pPr>
              <w:spacing w:line="360" w:lineRule="auto"/>
              <w:jc w:val="left"/>
              <w:rPr>
                <w:sz w:val="20"/>
                <w:szCs w:val="20"/>
              </w:rPr>
            </w:pPr>
          </w:p>
        </w:tc>
        <w:tc>
          <w:tcPr>
            <w:tcW w:w="638" w:type="pct"/>
            <w:tcBorders>
              <w:top w:val="single" w:sz="4" w:space="0" w:color="auto"/>
              <w:left w:val="single" w:sz="4" w:space="0" w:color="auto"/>
              <w:bottom w:val="single" w:sz="4" w:space="0" w:color="auto"/>
              <w:right w:val="single" w:sz="4" w:space="0" w:color="auto"/>
            </w:tcBorders>
          </w:tcPr>
          <w:p w:rsidR="004C2682" w:rsidRPr="001410B9" w:rsidRDefault="004C2682" w:rsidP="00F256C6">
            <w:pPr>
              <w:spacing w:line="360" w:lineRule="auto"/>
              <w:jc w:val="left"/>
              <w:rPr>
                <w:sz w:val="20"/>
                <w:szCs w:val="20"/>
              </w:rPr>
            </w:pPr>
            <w:r w:rsidRPr="001410B9">
              <w:rPr>
                <w:sz w:val="20"/>
                <w:szCs w:val="20"/>
              </w:rPr>
              <w:t xml:space="preserve">Data wysłania pisma i nadanie </w:t>
            </w:r>
            <w:r w:rsidRPr="001410B9">
              <w:rPr>
                <w:sz w:val="20"/>
                <w:szCs w:val="20"/>
              </w:rPr>
              <w:lastRenderedPageBreak/>
              <w:t>numeru w rejestrze korespondencji (ESOD).</w:t>
            </w:r>
          </w:p>
          <w:p w:rsidR="004C2682" w:rsidRPr="001410B9" w:rsidRDefault="004C2682" w:rsidP="00F256C6">
            <w:pPr>
              <w:spacing w:line="360" w:lineRule="auto"/>
              <w:jc w:val="left"/>
              <w:rPr>
                <w:sz w:val="20"/>
                <w:szCs w:val="20"/>
              </w:rPr>
            </w:pPr>
            <w:r w:rsidRPr="001410B9">
              <w:rPr>
                <w:sz w:val="20"/>
                <w:szCs w:val="20"/>
              </w:rPr>
              <w:t xml:space="preserve">Potwierdzenie przekazania informacji do </w:t>
            </w:r>
            <w:r w:rsidR="00620652">
              <w:rPr>
                <w:sz w:val="20"/>
                <w:szCs w:val="20"/>
              </w:rPr>
              <w:t>MIR</w:t>
            </w:r>
          </w:p>
        </w:tc>
        <w:tc>
          <w:tcPr>
            <w:tcW w:w="510" w:type="pct"/>
            <w:tcBorders>
              <w:top w:val="single" w:sz="4" w:space="0" w:color="auto"/>
              <w:left w:val="single" w:sz="4" w:space="0" w:color="auto"/>
              <w:bottom w:val="single" w:sz="4" w:space="0" w:color="auto"/>
              <w:right w:val="single" w:sz="4" w:space="0" w:color="auto"/>
            </w:tcBorders>
          </w:tcPr>
          <w:p w:rsidR="004C2682" w:rsidRPr="001410B9" w:rsidRDefault="004C2682" w:rsidP="00F256C6">
            <w:pPr>
              <w:spacing w:line="360" w:lineRule="auto"/>
              <w:jc w:val="left"/>
              <w:rPr>
                <w:sz w:val="20"/>
                <w:szCs w:val="20"/>
              </w:rPr>
            </w:pPr>
            <w:r w:rsidRPr="001410B9">
              <w:rPr>
                <w:sz w:val="20"/>
                <w:szCs w:val="20"/>
              </w:rPr>
              <w:lastRenderedPageBreak/>
              <w:t>Do dnia 9 listopada</w:t>
            </w:r>
          </w:p>
        </w:tc>
        <w:tc>
          <w:tcPr>
            <w:tcW w:w="726" w:type="pct"/>
            <w:tcBorders>
              <w:top w:val="single" w:sz="4" w:space="0" w:color="auto"/>
              <w:left w:val="single" w:sz="4" w:space="0" w:color="auto"/>
              <w:bottom w:val="single" w:sz="4" w:space="0" w:color="auto"/>
              <w:right w:val="single" w:sz="4" w:space="0" w:color="auto"/>
            </w:tcBorders>
          </w:tcPr>
          <w:p w:rsidR="004C2682" w:rsidRPr="001410B9" w:rsidDel="00F5224A" w:rsidRDefault="004C2682" w:rsidP="00F256C6">
            <w:pPr>
              <w:spacing w:line="360" w:lineRule="auto"/>
              <w:jc w:val="left"/>
              <w:rPr>
                <w:sz w:val="20"/>
                <w:szCs w:val="20"/>
              </w:rPr>
            </w:pPr>
          </w:p>
        </w:tc>
      </w:tr>
    </w:tbl>
    <w:p w:rsidR="004C2682" w:rsidRPr="0088358F" w:rsidRDefault="004C2682" w:rsidP="00F256C6">
      <w:pPr>
        <w:spacing w:line="360" w:lineRule="auto"/>
        <w:ind w:firstLine="708"/>
      </w:pPr>
    </w:p>
    <w:p w:rsidR="00102E47" w:rsidRDefault="002C7536" w:rsidP="005B42B8">
      <w:pPr>
        <w:spacing w:line="360" w:lineRule="auto"/>
      </w:pPr>
      <w:r w:rsidRPr="0088358F">
        <w:t xml:space="preserve">IZ </w:t>
      </w:r>
      <w:r w:rsidR="00CF7082" w:rsidRPr="0088358F">
        <w:t xml:space="preserve">RPO WM </w:t>
      </w:r>
      <w:r w:rsidRPr="0088358F">
        <w:t>zwraca środki zgłoszone do ujęcia w wykazie środków niewygasających z upływem roku budżetowego, w zakresie środków otrzymanych od Ministra</w:t>
      </w:r>
      <w:r w:rsidR="00FF1CA3">
        <w:t xml:space="preserve"> </w:t>
      </w:r>
      <w:r w:rsidR="00AF050F">
        <w:t xml:space="preserve">Infrastruktury i </w:t>
      </w:r>
      <w:r w:rsidR="00FF1CA3">
        <w:t>Rozwoju</w:t>
      </w:r>
      <w:r w:rsidRPr="0088358F">
        <w:t xml:space="preserve">, w nieprzekraczalnym terminie do </w:t>
      </w:r>
      <w:r w:rsidR="00A102B4">
        <w:t>dnia 10 grudnia danego roku, na </w:t>
      </w:r>
      <w:r w:rsidRPr="0088358F">
        <w:t xml:space="preserve">właściwy rachunek bankowy wskazany przez </w:t>
      </w:r>
      <w:r w:rsidR="00760988">
        <w:t xml:space="preserve"> </w:t>
      </w:r>
      <w:r w:rsidR="00620652">
        <w:t>MIR</w:t>
      </w:r>
      <w:r w:rsidRPr="0088358F">
        <w:t xml:space="preserve">, informując o tym </w:t>
      </w:r>
      <w:r w:rsidR="00620652">
        <w:t>MIR</w:t>
      </w:r>
      <w:r w:rsidRPr="0088358F">
        <w:t xml:space="preserve"> w formie pisemnej. Na poleceniach przelewu zwracanych środków IZ </w:t>
      </w:r>
      <w:r w:rsidR="00CF7082" w:rsidRPr="0088358F">
        <w:t xml:space="preserve">RPO WM </w:t>
      </w:r>
      <w:r w:rsidRPr="0088358F">
        <w:t>umieszcza informację o klasyfikacji budżetowej środków podlegających zwrotowi oraz określa tytuł zwrotu środków, rok w którym została udzielona dotacja celowa oraz źródło finansowania.</w:t>
      </w:r>
    </w:p>
    <w:p w:rsidR="00102E47" w:rsidRDefault="002C7536">
      <w:pPr>
        <w:spacing w:line="360" w:lineRule="auto"/>
      </w:pPr>
      <w:r w:rsidRPr="0088358F">
        <w:t>W przypadku ujęcia środków na realizację RPO w rozporządzeniu Rady Ministrów w sprawie wydatków budżetu państwa, które nie wygasają z upływem roku budżetowego, Minister</w:t>
      </w:r>
      <w:r w:rsidR="00AF050F">
        <w:t xml:space="preserve"> Infrastruktury i</w:t>
      </w:r>
      <w:r w:rsidR="00FF1CA3">
        <w:t xml:space="preserve"> Rozwoju </w:t>
      </w:r>
      <w:r w:rsidRPr="0088358F">
        <w:t xml:space="preserve">w terminie 10 dni roboczych od dnia wejścia ww. rozporządzenia w życie przesyła do IZ </w:t>
      </w:r>
      <w:r w:rsidR="00CF7082" w:rsidRPr="0088358F">
        <w:t xml:space="preserve">RPO WM </w:t>
      </w:r>
      <w:r w:rsidRPr="0088358F">
        <w:t>informację o wysokości środków RPO ujętych w wykazie wydatków niewygasających z upływem roku budżetowego.</w:t>
      </w:r>
    </w:p>
    <w:p w:rsidR="004C2682" w:rsidRPr="0088358F" w:rsidRDefault="004C2682" w:rsidP="00F256C6">
      <w:pPr>
        <w:spacing w:line="360" w:lineRule="auto"/>
        <w:ind w:firstLine="708"/>
        <w:jc w:val="left"/>
      </w:pP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1897"/>
        <w:gridCol w:w="1449"/>
        <w:gridCol w:w="1373"/>
        <w:gridCol w:w="1583"/>
        <w:gridCol w:w="1627"/>
        <w:gridCol w:w="1499"/>
        <w:gridCol w:w="1583"/>
        <w:gridCol w:w="1695"/>
      </w:tblGrid>
      <w:tr w:rsidR="004C2682" w:rsidRPr="0088358F">
        <w:tc>
          <w:tcPr>
            <w:tcW w:w="159" w:type="pct"/>
            <w:tcBorders>
              <w:top w:val="single" w:sz="4" w:space="0" w:color="auto"/>
              <w:left w:val="single" w:sz="4" w:space="0" w:color="auto"/>
              <w:bottom w:val="single" w:sz="4" w:space="0" w:color="auto"/>
              <w:right w:val="single" w:sz="4" w:space="0" w:color="auto"/>
            </w:tcBorders>
          </w:tcPr>
          <w:p w:rsidR="004C2682" w:rsidRPr="0088358F" w:rsidRDefault="004C2682" w:rsidP="00F256C6">
            <w:pPr>
              <w:spacing w:line="360" w:lineRule="auto"/>
              <w:jc w:val="left"/>
              <w:rPr>
                <w:sz w:val="20"/>
                <w:szCs w:val="20"/>
              </w:rPr>
            </w:pPr>
            <w:r w:rsidRPr="0088358F">
              <w:rPr>
                <w:sz w:val="20"/>
                <w:szCs w:val="20"/>
              </w:rPr>
              <w:t>7</w:t>
            </w:r>
          </w:p>
        </w:tc>
        <w:tc>
          <w:tcPr>
            <w:tcW w:w="723" w:type="pct"/>
            <w:tcBorders>
              <w:top w:val="single" w:sz="4" w:space="0" w:color="auto"/>
              <w:left w:val="single" w:sz="4" w:space="0" w:color="auto"/>
              <w:bottom w:val="single" w:sz="4" w:space="0" w:color="auto"/>
              <w:right w:val="single" w:sz="4" w:space="0" w:color="auto"/>
            </w:tcBorders>
          </w:tcPr>
          <w:p w:rsidR="004C2682" w:rsidRPr="0088358F" w:rsidRDefault="004C2682" w:rsidP="00F256C6">
            <w:pPr>
              <w:spacing w:line="360" w:lineRule="auto"/>
              <w:jc w:val="left"/>
              <w:rPr>
                <w:sz w:val="20"/>
                <w:szCs w:val="20"/>
              </w:rPr>
            </w:pPr>
            <w:r w:rsidRPr="0088358F">
              <w:rPr>
                <w:sz w:val="20"/>
                <w:szCs w:val="20"/>
              </w:rPr>
              <w:t xml:space="preserve">Pozyskanie materiałów do sporządzenia wniosku o uruchomienie </w:t>
            </w:r>
            <w:r w:rsidRPr="0088358F">
              <w:rPr>
                <w:sz w:val="20"/>
                <w:szCs w:val="20"/>
              </w:rPr>
              <w:lastRenderedPageBreak/>
              <w:t>środków, które nie wygasają z upływem roku budżetowego w 20… r. w ramach RPO WM</w:t>
            </w:r>
          </w:p>
          <w:p w:rsidR="004C2682" w:rsidRPr="0088358F" w:rsidRDefault="004C2682" w:rsidP="00F256C6">
            <w:pPr>
              <w:spacing w:line="360" w:lineRule="auto"/>
              <w:jc w:val="left"/>
              <w:rPr>
                <w:sz w:val="20"/>
                <w:szCs w:val="20"/>
              </w:rPr>
            </w:pPr>
            <w:r w:rsidRPr="0088358F">
              <w:rPr>
                <w:sz w:val="20"/>
                <w:szCs w:val="20"/>
              </w:rPr>
              <w:t xml:space="preserve">- od IP II na poziomie Priorytetów I-VII oraz od </w:t>
            </w:r>
            <w:r w:rsidR="00957730">
              <w:rPr>
                <w:sz w:val="20"/>
                <w:szCs w:val="20"/>
              </w:rPr>
              <w:t>RF-II-PT</w:t>
            </w:r>
            <w:r w:rsidRPr="0088358F">
              <w:rPr>
                <w:sz w:val="20"/>
                <w:szCs w:val="20"/>
              </w:rPr>
              <w:t xml:space="preserve"> w zakresie Priorytetu VIII</w:t>
            </w:r>
          </w:p>
        </w:tc>
        <w:tc>
          <w:tcPr>
            <w:tcW w:w="552" w:type="pct"/>
            <w:tcBorders>
              <w:top w:val="single" w:sz="4" w:space="0" w:color="auto"/>
              <w:left w:val="single" w:sz="4" w:space="0" w:color="auto"/>
              <w:bottom w:val="single" w:sz="4" w:space="0" w:color="auto"/>
              <w:right w:val="single" w:sz="4" w:space="0" w:color="auto"/>
            </w:tcBorders>
          </w:tcPr>
          <w:p w:rsidR="004C2682" w:rsidRPr="0088358F" w:rsidRDefault="004C2682" w:rsidP="00F256C6">
            <w:pPr>
              <w:spacing w:line="360" w:lineRule="auto"/>
              <w:jc w:val="left"/>
              <w:rPr>
                <w:sz w:val="20"/>
                <w:szCs w:val="20"/>
              </w:rPr>
            </w:pPr>
            <w:r w:rsidRPr="0088358F">
              <w:rPr>
                <w:sz w:val="20"/>
                <w:szCs w:val="20"/>
              </w:rPr>
              <w:lastRenderedPageBreak/>
              <w:t xml:space="preserve">Stanowisko ds. prognozowania </w:t>
            </w:r>
            <w:r w:rsidR="00381291" w:rsidRPr="0088358F">
              <w:rPr>
                <w:sz w:val="20"/>
                <w:szCs w:val="20"/>
              </w:rPr>
              <w:t>i rozliczania</w:t>
            </w:r>
            <w:r w:rsidRPr="0088358F">
              <w:rPr>
                <w:sz w:val="20"/>
                <w:szCs w:val="20"/>
              </w:rPr>
              <w:t xml:space="preserve"> wydatków  </w:t>
            </w:r>
          </w:p>
        </w:tc>
        <w:tc>
          <w:tcPr>
            <w:tcW w:w="523" w:type="pct"/>
            <w:tcBorders>
              <w:top w:val="single" w:sz="4" w:space="0" w:color="auto"/>
              <w:left w:val="single" w:sz="4" w:space="0" w:color="auto"/>
              <w:bottom w:val="single" w:sz="4" w:space="0" w:color="auto"/>
              <w:right w:val="single" w:sz="4" w:space="0" w:color="auto"/>
            </w:tcBorders>
          </w:tcPr>
          <w:p w:rsidR="004C2682" w:rsidRPr="00E2727B" w:rsidRDefault="00661CD3" w:rsidP="00F256C6">
            <w:pPr>
              <w:spacing w:before="100" w:beforeAutospacing="1" w:after="100" w:afterAutospacing="1" w:line="360" w:lineRule="auto"/>
              <w:jc w:val="left"/>
              <w:rPr>
                <w:sz w:val="20"/>
                <w:szCs w:val="20"/>
                <w:lang w:val="en-US"/>
              </w:rPr>
            </w:pPr>
            <w:r>
              <w:rPr>
                <w:sz w:val="20"/>
                <w:szCs w:val="20"/>
                <w:lang w:val="en-US"/>
              </w:rPr>
              <w:t>RF-I-ZF</w:t>
            </w:r>
            <w:r w:rsidR="002C78EE" w:rsidRPr="002C78EE">
              <w:rPr>
                <w:sz w:val="20"/>
                <w:szCs w:val="20"/>
                <w:lang w:val="en-US"/>
              </w:rPr>
              <w:t xml:space="preserve">, IP II, </w:t>
            </w:r>
            <w:r w:rsidR="00957730">
              <w:rPr>
                <w:sz w:val="20"/>
                <w:szCs w:val="20"/>
                <w:lang w:val="en-US"/>
              </w:rPr>
              <w:t>RF-II-PT</w:t>
            </w:r>
          </w:p>
        </w:tc>
        <w:tc>
          <w:tcPr>
            <w:tcW w:w="603" w:type="pct"/>
            <w:tcBorders>
              <w:top w:val="single" w:sz="4" w:space="0" w:color="auto"/>
              <w:left w:val="single" w:sz="4" w:space="0" w:color="auto"/>
              <w:bottom w:val="single" w:sz="4" w:space="0" w:color="auto"/>
              <w:right w:val="single" w:sz="4" w:space="0" w:color="auto"/>
            </w:tcBorders>
          </w:tcPr>
          <w:p w:rsidR="004C2682" w:rsidRPr="0088358F" w:rsidRDefault="004C2682" w:rsidP="00F256C6">
            <w:pPr>
              <w:spacing w:line="360" w:lineRule="auto"/>
              <w:jc w:val="left"/>
              <w:rPr>
                <w:sz w:val="20"/>
                <w:szCs w:val="20"/>
              </w:rPr>
            </w:pPr>
            <w:r w:rsidRPr="0088358F">
              <w:rPr>
                <w:sz w:val="20"/>
                <w:szCs w:val="20"/>
              </w:rPr>
              <w:t xml:space="preserve">Pismo z informacją o wysokości środków RPO ujętych w </w:t>
            </w:r>
            <w:r w:rsidRPr="0088358F">
              <w:rPr>
                <w:sz w:val="20"/>
                <w:szCs w:val="20"/>
              </w:rPr>
              <w:lastRenderedPageBreak/>
              <w:t xml:space="preserve">wykazie wydatków niewygasających z upływem roku budżetowego oraz przekazujące załączniki do wypełnienia  </w:t>
            </w:r>
          </w:p>
        </w:tc>
        <w:tc>
          <w:tcPr>
            <w:tcW w:w="620" w:type="pct"/>
            <w:tcBorders>
              <w:top w:val="single" w:sz="4" w:space="0" w:color="auto"/>
              <w:left w:val="single" w:sz="4" w:space="0" w:color="auto"/>
              <w:bottom w:val="single" w:sz="4" w:space="0" w:color="auto"/>
              <w:right w:val="single" w:sz="4" w:space="0" w:color="auto"/>
            </w:tcBorders>
          </w:tcPr>
          <w:p w:rsidR="004C2682" w:rsidRPr="0088358F" w:rsidRDefault="004C2682" w:rsidP="00F256C6">
            <w:pPr>
              <w:spacing w:line="360" w:lineRule="auto"/>
              <w:jc w:val="left"/>
              <w:rPr>
                <w:sz w:val="20"/>
                <w:szCs w:val="20"/>
              </w:rPr>
            </w:pPr>
            <w:r w:rsidRPr="0088358F">
              <w:rPr>
                <w:sz w:val="20"/>
                <w:szCs w:val="20"/>
              </w:rPr>
              <w:lastRenderedPageBreak/>
              <w:t>Wypełnione załączniki, zgodnie z</w:t>
            </w:r>
            <w:r w:rsidR="002C7536" w:rsidRPr="0088358F">
              <w:rPr>
                <w:sz w:val="20"/>
                <w:szCs w:val="20"/>
              </w:rPr>
              <w:t xml:space="preserve"> przekazanym wzorem zał. </w:t>
            </w:r>
            <w:r w:rsidR="002C7536" w:rsidRPr="0088358F">
              <w:rPr>
                <w:sz w:val="20"/>
                <w:szCs w:val="20"/>
              </w:rPr>
              <w:lastRenderedPageBreak/>
              <w:t>3.4.2.4</w:t>
            </w:r>
            <w:r w:rsidRPr="0088358F">
              <w:rPr>
                <w:sz w:val="20"/>
                <w:szCs w:val="20"/>
              </w:rPr>
              <w:t>/1</w:t>
            </w:r>
          </w:p>
        </w:tc>
        <w:tc>
          <w:tcPr>
            <w:tcW w:w="571" w:type="pct"/>
            <w:tcBorders>
              <w:top w:val="single" w:sz="4" w:space="0" w:color="auto"/>
              <w:left w:val="single" w:sz="4" w:space="0" w:color="auto"/>
              <w:bottom w:val="single" w:sz="4" w:space="0" w:color="auto"/>
              <w:right w:val="single" w:sz="4" w:space="0" w:color="auto"/>
            </w:tcBorders>
          </w:tcPr>
          <w:p w:rsidR="004C2682" w:rsidRPr="0088358F" w:rsidRDefault="004C2682" w:rsidP="00F256C6">
            <w:pPr>
              <w:spacing w:line="360" w:lineRule="auto"/>
              <w:jc w:val="left"/>
              <w:rPr>
                <w:sz w:val="20"/>
                <w:szCs w:val="20"/>
              </w:rPr>
            </w:pPr>
            <w:r w:rsidRPr="0088358F">
              <w:rPr>
                <w:sz w:val="20"/>
                <w:szCs w:val="20"/>
              </w:rPr>
              <w:lastRenderedPageBreak/>
              <w:t>Parafa osoby sporządzającej</w:t>
            </w:r>
            <w:r w:rsidR="0007735D" w:rsidRPr="0088358F">
              <w:rPr>
                <w:sz w:val="20"/>
                <w:szCs w:val="20"/>
              </w:rPr>
              <w:t xml:space="preserve">, </w:t>
            </w:r>
          </w:p>
          <w:p w:rsidR="0007735D" w:rsidRPr="0088358F" w:rsidRDefault="0007735D" w:rsidP="00F256C6">
            <w:pPr>
              <w:spacing w:line="360" w:lineRule="auto"/>
              <w:jc w:val="left"/>
              <w:rPr>
                <w:sz w:val="20"/>
                <w:szCs w:val="20"/>
              </w:rPr>
            </w:pPr>
            <w:r w:rsidRPr="0088358F">
              <w:rPr>
                <w:sz w:val="20"/>
                <w:szCs w:val="20"/>
              </w:rPr>
              <w:t xml:space="preserve">rejestracja w ESOD otrzymanych </w:t>
            </w:r>
            <w:r w:rsidRPr="0088358F">
              <w:rPr>
                <w:sz w:val="20"/>
                <w:szCs w:val="20"/>
              </w:rPr>
              <w:lastRenderedPageBreak/>
              <w:t>materiałów, ewentualnie załączenie do dokumentacji wydruku z poczty elektronicznej</w:t>
            </w:r>
          </w:p>
        </w:tc>
        <w:tc>
          <w:tcPr>
            <w:tcW w:w="603" w:type="pct"/>
            <w:tcBorders>
              <w:top w:val="single" w:sz="4" w:space="0" w:color="auto"/>
              <w:left w:val="single" w:sz="4" w:space="0" w:color="auto"/>
              <w:bottom w:val="single" w:sz="4" w:space="0" w:color="auto"/>
              <w:right w:val="single" w:sz="4" w:space="0" w:color="auto"/>
            </w:tcBorders>
          </w:tcPr>
          <w:p w:rsidR="004C2682" w:rsidRPr="0088358F" w:rsidRDefault="004C2682" w:rsidP="00F256C6">
            <w:pPr>
              <w:spacing w:line="360" w:lineRule="auto"/>
              <w:jc w:val="left"/>
              <w:rPr>
                <w:sz w:val="20"/>
                <w:szCs w:val="20"/>
              </w:rPr>
            </w:pPr>
            <w:r w:rsidRPr="0088358F">
              <w:rPr>
                <w:sz w:val="20"/>
                <w:szCs w:val="20"/>
              </w:rPr>
              <w:lastRenderedPageBreak/>
              <w:t xml:space="preserve">Zależny od terminu otrzymania informacji z </w:t>
            </w:r>
            <w:r w:rsidR="00620652">
              <w:rPr>
                <w:sz w:val="20"/>
                <w:szCs w:val="20"/>
              </w:rPr>
              <w:t>MIR</w:t>
            </w:r>
            <w:r w:rsidRPr="0088358F">
              <w:rPr>
                <w:sz w:val="20"/>
                <w:szCs w:val="20"/>
              </w:rPr>
              <w:t xml:space="preserve"> o </w:t>
            </w:r>
            <w:r w:rsidRPr="0088358F">
              <w:rPr>
                <w:sz w:val="20"/>
                <w:szCs w:val="20"/>
              </w:rPr>
              <w:lastRenderedPageBreak/>
              <w:t>wysokości środków ujętych w wykazie wydatków niewygasających</w:t>
            </w:r>
          </w:p>
        </w:tc>
        <w:tc>
          <w:tcPr>
            <w:tcW w:w="646" w:type="pct"/>
            <w:tcBorders>
              <w:top w:val="single" w:sz="4" w:space="0" w:color="auto"/>
              <w:left w:val="single" w:sz="4" w:space="0" w:color="auto"/>
              <w:bottom w:val="single" w:sz="4" w:space="0" w:color="auto"/>
              <w:right w:val="single" w:sz="4" w:space="0" w:color="auto"/>
            </w:tcBorders>
          </w:tcPr>
          <w:p w:rsidR="004C2682" w:rsidRPr="0088358F" w:rsidRDefault="0007735D" w:rsidP="00F256C6">
            <w:pPr>
              <w:spacing w:line="360" w:lineRule="auto"/>
              <w:ind w:right="-38"/>
              <w:jc w:val="left"/>
              <w:rPr>
                <w:sz w:val="20"/>
                <w:szCs w:val="20"/>
              </w:rPr>
            </w:pPr>
            <w:r w:rsidRPr="0088358F">
              <w:rPr>
                <w:sz w:val="20"/>
                <w:szCs w:val="20"/>
              </w:rPr>
              <w:lastRenderedPageBreak/>
              <w:t xml:space="preserve">Wewnątrz </w:t>
            </w:r>
            <w:r w:rsidR="00E2727B">
              <w:rPr>
                <w:sz w:val="20"/>
                <w:szCs w:val="20"/>
              </w:rPr>
              <w:t>RF</w:t>
            </w:r>
            <w:r w:rsidRPr="0088358F">
              <w:rPr>
                <w:sz w:val="20"/>
                <w:szCs w:val="20"/>
              </w:rPr>
              <w:t xml:space="preserve"> (od </w:t>
            </w:r>
            <w:r w:rsidR="00957730">
              <w:rPr>
                <w:sz w:val="20"/>
                <w:szCs w:val="20"/>
              </w:rPr>
              <w:t>RF-II-PT</w:t>
            </w:r>
            <w:r w:rsidRPr="0088358F">
              <w:rPr>
                <w:sz w:val="20"/>
                <w:szCs w:val="20"/>
              </w:rPr>
              <w:t xml:space="preserve">) materiał pozyskiwany jest w formie papierowej lub </w:t>
            </w:r>
            <w:r w:rsidRPr="0088358F">
              <w:rPr>
                <w:sz w:val="20"/>
                <w:szCs w:val="20"/>
              </w:rPr>
              <w:lastRenderedPageBreak/>
              <w:t xml:space="preserve">elektronicznej </w:t>
            </w:r>
          </w:p>
        </w:tc>
      </w:tr>
      <w:tr w:rsidR="004C2682" w:rsidRPr="0088358F">
        <w:tc>
          <w:tcPr>
            <w:tcW w:w="159" w:type="pct"/>
            <w:tcBorders>
              <w:top w:val="single" w:sz="4" w:space="0" w:color="auto"/>
              <w:left w:val="single" w:sz="4" w:space="0" w:color="auto"/>
              <w:bottom w:val="single" w:sz="4" w:space="0" w:color="auto"/>
              <w:right w:val="single" w:sz="4" w:space="0" w:color="auto"/>
            </w:tcBorders>
          </w:tcPr>
          <w:p w:rsidR="004C2682" w:rsidRPr="0088358F" w:rsidRDefault="004C2682" w:rsidP="00F256C6">
            <w:pPr>
              <w:spacing w:line="360" w:lineRule="auto"/>
              <w:jc w:val="left"/>
              <w:rPr>
                <w:sz w:val="20"/>
                <w:szCs w:val="20"/>
              </w:rPr>
            </w:pPr>
            <w:r w:rsidRPr="0088358F">
              <w:rPr>
                <w:sz w:val="20"/>
                <w:szCs w:val="20"/>
              </w:rPr>
              <w:lastRenderedPageBreak/>
              <w:t>8</w:t>
            </w:r>
          </w:p>
        </w:tc>
        <w:tc>
          <w:tcPr>
            <w:tcW w:w="723" w:type="pct"/>
            <w:tcBorders>
              <w:top w:val="single" w:sz="4" w:space="0" w:color="auto"/>
              <w:left w:val="single" w:sz="4" w:space="0" w:color="auto"/>
              <w:bottom w:val="single" w:sz="4" w:space="0" w:color="auto"/>
              <w:right w:val="single" w:sz="4" w:space="0" w:color="auto"/>
            </w:tcBorders>
          </w:tcPr>
          <w:p w:rsidR="004C2682" w:rsidRPr="0088358F" w:rsidRDefault="004C2682" w:rsidP="00F256C6">
            <w:pPr>
              <w:spacing w:line="360" w:lineRule="auto"/>
              <w:jc w:val="left"/>
              <w:rPr>
                <w:sz w:val="20"/>
                <w:szCs w:val="20"/>
              </w:rPr>
            </w:pPr>
            <w:r w:rsidRPr="0088358F">
              <w:rPr>
                <w:sz w:val="20"/>
                <w:szCs w:val="20"/>
              </w:rPr>
              <w:t>Weryfikacja formalna, rachunkowa i merytoryczna z zachowaniem zasady „dwóch par oczu”.</w:t>
            </w:r>
          </w:p>
        </w:tc>
        <w:tc>
          <w:tcPr>
            <w:tcW w:w="552" w:type="pct"/>
            <w:tcBorders>
              <w:top w:val="single" w:sz="4" w:space="0" w:color="auto"/>
              <w:left w:val="single" w:sz="4" w:space="0" w:color="auto"/>
              <w:bottom w:val="single" w:sz="4" w:space="0" w:color="auto"/>
              <w:right w:val="single" w:sz="4" w:space="0" w:color="auto"/>
            </w:tcBorders>
          </w:tcPr>
          <w:p w:rsidR="004C2682" w:rsidRPr="0088358F" w:rsidRDefault="004C2682" w:rsidP="00F256C6">
            <w:pPr>
              <w:spacing w:line="360" w:lineRule="auto"/>
              <w:jc w:val="left"/>
              <w:rPr>
                <w:sz w:val="20"/>
                <w:szCs w:val="20"/>
              </w:rPr>
            </w:pPr>
            <w:r w:rsidRPr="0088358F">
              <w:rPr>
                <w:sz w:val="20"/>
                <w:szCs w:val="20"/>
              </w:rPr>
              <w:t xml:space="preserve">Stanowisko ds. prognozowania </w:t>
            </w:r>
            <w:r w:rsidR="00381291" w:rsidRPr="0088358F">
              <w:rPr>
                <w:sz w:val="20"/>
                <w:szCs w:val="20"/>
              </w:rPr>
              <w:t>i rozliczania</w:t>
            </w:r>
            <w:r w:rsidRPr="0088358F">
              <w:rPr>
                <w:sz w:val="20"/>
                <w:szCs w:val="20"/>
              </w:rPr>
              <w:t xml:space="preserve"> wydatków  </w:t>
            </w:r>
          </w:p>
        </w:tc>
        <w:tc>
          <w:tcPr>
            <w:tcW w:w="523" w:type="pct"/>
            <w:tcBorders>
              <w:top w:val="single" w:sz="4" w:space="0" w:color="auto"/>
              <w:left w:val="single" w:sz="4" w:space="0" w:color="auto"/>
              <w:bottom w:val="single" w:sz="4" w:space="0" w:color="auto"/>
              <w:right w:val="single" w:sz="4" w:space="0" w:color="auto"/>
            </w:tcBorders>
          </w:tcPr>
          <w:p w:rsidR="004C2682" w:rsidRPr="0088358F" w:rsidRDefault="00661CD3" w:rsidP="00F256C6">
            <w:pPr>
              <w:spacing w:line="360" w:lineRule="auto"/>
              <w:jc w:val="left"/>
              <w:rPr>
                <w:sz w:val="20"/>
                <w:szCs w:val="20"/>
              </w:rPr>
            </w:pPr>
            <w:r>
              <w:rPr>
                <w:sz w:val="20"/>
                <w:szCs w:val="20"/>
              </w:rPr>
              <w:t>RF-I-ZF</w:t>
            </w:r>
          </w:p>
        </w:tc>
        <w:tc>
          <w:tcPr>
            <w:tcW w:w="603" w:type="pct"/>
            <w:tcBorders>
              <w:top w:val="single" w:sz="4" w:space="0" w:color="auto"/>
              <w:left w:val="single" w:sz="4" w:space="0" w:color="auto"/>
              <w:bottom w:val="single" w:sz="4" w:space="0" w:color="auto"/>
              <w:right w:val="single" w:sz="4" w:space="0" w:color="auto"/>
            </w:tcBorders>
          </w:tcPr>
          <w:p w:rsidR="004C2682" w:rsidRPr="0088358F" w:rsidRDefault="004C2682" w:rsidP="00F256C6">
            <w:pPr>
              <w:spacing w:line="360" w:lineRule="auto"/>
              <w:jc w:val="left"/>
              <w:rPr>
                <w:sz w:val="20"/>
                <w:szCs w:val="20"/>
              </w:rPr>
            </w:pPr>
            <w:r w:rsidRPr="0088358F">
              <w:rPr>
                <w:sz w:val="20"/>
                <w:szCs w:val="20"/>
              </w:rPr>
              <w:t xml:space="preserve">Wypełnione tabele wg wzorów wskazanych przez </w:t>
            </w:r>
            <w:r w:rsidR="002C620E" w:rsidRPr="0088358F">
              <w:rPr>
                <w:sz w:val="20"/>
                <w:szCs w:val="20"/>
              </w:rPr>
              <w:t>IZ RPO WM</w:t>
            </w:r>
          </w:p>
        </w:tc>
        <w:tc>
          <w:tcPr>
            <w:tcW w:w="620" w:type="pct"/>
            <w:tcBorders>
              <w:top w:val="single" w:sz="4" w:space="0" w:color="auto"/>
              <w:left w:val="single" w:sz="4" w:space="0" w:color="auto"/>
              <w:bottom w:val="single" w:sz="4" w:space="0" w:color="auto"/>
              <w:right w:val="single" w:sz="4" w:space="0" w:color="auto"/>
            </w:tcBorders>
          </w:tcPr>
          <w:p w:rsidR="004C2682" w:rsidRPr="0088358F" w:rsidRDefault="004C2682" w:rsidP="00F256C6">
            <w:pPr>
              <w:spacing w:line="360" w:lineRule="auto"/>
              <w:jc w:val="left"/>
              <w:rPr>
                <w:sz w:val="20"/>
                <w:szCs w:val="20"/>
              </w:rPr>
            </w:pPr>
            <w:r w:rsidRPr="0088358F">
              <w:rPr>
                <w:sz w:val="20"/>
                <w:szCs w:val="20"/>
              </w:rPr>
              <w:t>Wypełniona lista sprawdzająca (</w:t>
            </w:r>
            <w:r w:rsidR="002C7536" w:rsidRPr="0088358F">
              <w:rPr>
                <w:sz w:val="20"/>
                <w:szCs w:val="20"/>
              </w:rPr>
              <w:t>zał. 3.4.2.4</w:t>
            </w:r>
            <w:r w:rsidRPr="0088358F">
              <w:rPr>
                <w:sz w:val="20"/>
                <w:szCs w:val="20"/>
              </w:rPr>
              <w:t>/2) z adnotacją o poprawności dokumentu lub błędach</w:t>
            </w:r>
          </w:p>
        </w:tc>
        <w:tc>
          <w:tcPr>
            <w:tcW w:w="571" w:type="pct"/>
            <w:tcBorders>
              <w:top w:val="single" w:sz="4" w:space="0" w:color="auto"/>
              <w:left w:val="single" w:sz="4" w:space="0" w:color="auto"/>
              <w:bottom w:val="single" w:sz="4" w:space="0" w:color="auto"/>
              <w:right w:val="single" w:sz="4" w:space="0" w:color="auto"/>
            </w:tcBorders>
          </w:tcPr>
          <w:p w:rsidR="008053E4" w:rsidRPr="0088358F" w:rsidRDefault="008053E4" w:rsidP="00F256C6">
            <w:pPr>
              <w:spacing w:line="360" w:lineRule="auto"/>
              <w:jc w:val="left"/>
              <w:rPr>
                <w:sz w:val="20"/>
                <w:szCs w:val="20"/>
              </w:rPr>
            </w:pPr>
            <w:r w:rsidRPr="0088358F">
              <w:rPr>
                <w:sz w:val="20"/>
                <w:szCs w:val="20"/>
              </w:rPr>
              <w:t xml:space="preserve">Wypełnienie listy sprawdzającej / wstępne zaakceptowanie przez Koordynatora Zespołu ds. prognozowania i rozliczania wydatków oraz zatwierdzenie przez Kierownika </w:t>
            </w:r>
            <w:r w:rsidR="00661CD3">
              <w:rPr>
                <w:sz w:val="20"/>
                <w:szCs w:val="20"/>
              </w:rPr>
              <w:t>RF-I-ZF</w:t>
            </w:r>
            <w:r w:rsidRPr="0088358F">
              <w:rPr>
                <w:sz w:val="20"/>
                <w:szCs w:val="20"/>
              </w:rPr>
              <w:t xml:space="preserve">. </w:t>
            </w:r>
          </w:p>
          <w:p w:rsidR="004C2682" w:rsidRPr="0088358F" w:rsidRDefault="004C2682" w:rsidP="00F256C6">
            <w:pPr>
              <w:spacing w:line="360" w:lineRule="auto"/>
              <w:jc w:val="left"/>
              <w:rPr>
                <w:sz w:val="20"/>
                <w:szCs w:val="20"/>
              </w:rPr>
            </w:pPr>
          </w:p>
        </w:tc>
        <w:tc>
          <w:tcPr>
            <w:tcW w:w="603" w:type="pct"/>
            <w:tcBorders>
              <w:top w:val="single" w:sz="4" w:space="0" w:color="auto"/>
              <w:left w:val="single" w:sz="4" w:space="0" w:color="auto"/>
              <w:bottom w:val="single" w:sz="4" w:space="0" w:color="auto"/>
              <w:right w:val="single" w:sz="4" w:space="0" w:color="auto"/>
            </w:tcBorders>
          </w:tcPr>
          <w:p w:rsidR="004C2682" w:rsidRPr="0088358F" w:rsidRDefault="002C620E" w:rsidP="00F256C6">
            <w:pPr>
              <w:spacing w:line="360" w:lineRule="auto"/>
              <w:jc w:val="left"/>
              <w:rPr>
                <w:sz w:val="20"/>
                <w:szCs w:val="20"/>
              </w:rPr>
            </w:pPr>
            <w:r w:rsidRPr="0088358F">
              <w:rPr>
                <w:sz w:val="20"/>
                <w:szCs w:val="20"/>
              </w:rPr>
              <w:t>2 dni robocze</w:t>
            </w:r>
          </w:p>
        </w:tc>
        <w:tc>
          <w:tcPr>
            <w:tcW w:w="646" w:type="pct"/>
            <w:tcBorders>
              <w:top w:val="single" w:sz="4" w:space="0" w:color="auto"/>
              <w:left w:val="single" w:sz="4" w:space="0" w:color="auto"/>
              <w:bottom w:val="single" w:sz="4" w:space="0" w:color="auto"/>
              <w:right w:val="single" w:sz="4" w:space="0" w:color="auto"/>
            </w:tcBorders>
          </w:tcPr>
          <w:p w:rsidR="004C2682" w:rsidRPr="0088358F" w:rsidRDefault="004C2682" w:rsidP="00F256C6">
            <w:pPr>
              <w:spacing w:line="360" w:lineRule="auto"/>
              <w:jc w:val="left"/>
              <w:rPr>
                <w:sz w:val="20"/>
                <w:szCs w:val="20"/>
              </w:rPr>
            </w:pPr>
            <w:r w:rsidRPr="0088358F">
              <w:rPr>
                <w:sz w:val="20"/>
                <w:szCs w:val="20"/>
              </w:rPr>
              <w:t xml:space="preserve">Załączniki dotyczące poszczególnych priorytetów weryfikowane są przez odpowiednich merytorycznie pracowników na stanowiskach ds. prognozowania </w:t>
            </w:r>
            <w:r w:rsidR="00381291" w:rsidRPr="0088358F">
              <w:rPr>
                <w:sz w:val="20"/>
                <w:szCs w:val="20"/>
              </w:rPr>
              <w:t>i rozliczania</w:t>
            </w:r>
            <w:r w:rsidRPr="0088358F">
              <w:rPr>
                <w:sz w:val="20"/>
                <w:szCs w:val="20"/>
              </w:rPr>
              <w:t xml:space="preserve"> wydatków.</w:t>
            </w:r>
          </w:p>
          <w:p w:rsidR="004C2682" w:rsidRPr="0088358F" w:rsidRDefault="004C2682" w:rsidP="00F256C6">
            <w:pPr>
              <w:spacing w:line="360" w:lineRule="auto"/>
              <w:ind w:right="-38"/>
              <w:jc w:val="left"/>
              <w:rPr>
                <w:sz w:val="20"/>
                <w:szCs w:val="20"/>
              </w:rPr>
            </w:pPr>
            <w:r w:rsidRPr="0088358F">
              <w:rPr>
                <w:sz w:val="20"/>
                <w:szCs w:val="20"/>
              </w:rPr>
              <w:t xml:space="preserve">W przypadku stwierdzenia błędów w </w:t>
            </w:r>
            <w:r w:rsidRPr="0088358F">
              <w:rPr>
                <w:sz w:val="20"/>
                <w:szCs w:val="20"/>
              </w:rPr>
              <w:lastRenderedPageBreak/>
              <w:t xml:space="preserve">otrzymanych materiałach IZ </w:t>
            </w:r>
            <w:r w:rsidR="002C620E" w:rsidRPr="0088358F">
              <w:rPr>
                <w:sz w:val="20"/>
                <w:szCs w:val="20"/>
              </w:rPr>
              <w:t xml:space="preserve">RPO WM </w:t>
            </w:r>
            <w:r w:rsidRPr="0088358F">
              <w:rPr>
                <w:sz w:val="20"/>
                <w:szCs w:val="20"/>
              </w:rPr>
              <w:t xml:space="preserve">przekazuje informację o konieczności usunięcia </w:t>
            </w:r>
            <w:r w:rsidR="00381291" w:rsidRPr="0088358F">
              <w:rPr>
                <w:sz w:val="20"/>
                <w:szCs w:val="20"/>
              </w:rPr>
              <w:t>błędów do</w:t>
            </w:r>
            <w:r w:rsidRPr="0088358F">
              <w:rPr>
                <w:sz w:val="20"/>
                <w:szCs w:val="20"/>
              </w:rPr>
              <w:t xml:space="preserve"> IP II / BF </w:t>
            </w:r>
          </w:p>
        </w:tc>
      </w:tr>
      <w:tr w:rsidR="004C2682" w:rsidRPr="0088358F">
        <w:tc>
          <w:tcPr>
            <w:tcW w:w="159" w:type="pct"/>
            <w:tcBorders>
              <w:top w:val="single" w:sz="4" w:space="0" w:color="auto"/>
              <w:left w:val="single" w:sz="4" w:space="0" w:color="auto"/>
              <w:bottom w:val="single" w:sz="4" w:space="0" w:color="auto"/>
              <w:right w:val="single" w:sz="4" w:space="0" w:color="auto"/>
            </w:tcBorders>
          </w:tcPr>
          <w:p w:rsidR="004C2682" w:rsidRPr="0088358F" w:rsidRDefault="004C2682" w:rsidP="00F256C6">
            <w:pPr>
              <w:spacing w:line="360" w:lineRule="auto"/>
              <w:jc w:val="left"/>
              <w:rPr>
                <w:sz w:val="20"/>
                <w:szCs w:val="20"/>
              </w:rPr>
            </w:pPr>
            <w:r w:rsidRPr="0088358F">
              <w:rPr>
                <w:sz w:val="20"/>
                <w:szCs w:val="20"/>
              </w:rPr>
              <w:lastRenderedPageBreak/>
              <w:t>9</w:t>
            </w:r>
          </w:p>
        </w:tc>
        <w:tc>
          <w:tcPr>
            <w:tcW w:w="723" w:type="pct"/>
            <w:tcBorders>
              <w:top w:val="single" w:sz="4" w:space="0" w:color="auto"/>
              <w:left w:val="single" w:sz="4" w:space="0" w:color="auto"/>
              <w:bottom w:val="single" w:sz="4" w:space="0" w:color="auto"/>
              <w:right w:val="single" w:sz="4" w:space="0" w:color="auto"/>
            </w:tcBorders>
          </w:tcPr>
          <w:p w:rsidR="004C2682" w:rsidRPr="0088358F" w:rsidRDefault="004C2682" w:rsidP="00F256C6">
            <w:pPr>
              <w:spacing w:line="360" w:lineRule="auto"/>
              <w:jc w:val="left"/>
              <w:rPr>
                <w:sz w:val="20"/>
                <w:szCs w:val="20"/>
              </w:rPr>
            </w:pPr>
            <w:r w:rsidRPr="0088358F">
              <w:rPr>
                <w:sz w:val="20"/>
                <w:szCs w:val="20"/>
              </w:rPr>
              <w:t xml:space="preserve">Sporządzenie przez IZ </w:t>
            </w:r>
            <w:r w:rsidR="002C620E" w:rsidRPr="0088358F">
              <w:rPr>
                <w:sz w:val="20"/>
                <w:szCs w:val="20"/>
              </w:rPr>
              <w:t xml:space="preserve">RPO WM </w:t>
            </w:r>
            <w:r w:rsidRPr="0088358F">
              <w:rPr>
                <w:sz w:val="20"/>
                <w:szCs w:val="20"/>
              </w:rPr>
              <w:t>wniosku o uruchomienie środków, które nie wygasają z upływem roku budżetowego w 20… r. w ramach RPO WM wraz z załącznikami</w:t>
            </w:r>
          </w:p>
        </w:tc>
        <w:tc>
          <w:tcPr>
            <w:tcW w:w="552" w:type="pct"/>
            <w:tcBorders>
              <w:top w:val="single" w:sz="4" w:space="0" w:color="auto"/>
              <w:left w:val="single" w:sz="4" w:space="0" w:color="auto"/>
              <w:bottom w:val="single" w:sz="4" w:space="0" w:color="auto"/>
              <w:right w:val="single" w:sz="4" w:space="0" w:color="auto"/>
            </w:tcBorders>
          </w:tcPr>
          <w:p w:rsidR="004C2682" w:rsidRPr="0088358F" w:rsidRDefault="004C2682" w:rsidP="00F256C6">
            <w:pPr>
              <w:spacing w:line="360" w:lineRule="auto"/>
              <w:jc w:val="left"/>
              <w:rPr>
                <w:sz w:val="20"/>
                <w:szCs w:val="20"/>
              </w:rPr>
            </w:pPr>
            <w:r w:rsidRPr="0088358F">
              <w:rPr>
                <w:sz w:val="20"/>
                <w:szCs w:val="20"/>
              </w:rPr>
              <w:t xml:space="preserve">Stanowisko ds. prognozowania </w:t>
            </w:r>
            <w:r w:rsidR="00381291" w:rsidRPr="0088358F">
              <w:rPr>
                <w:sz w:val="20"/>
                <w:szCs w:val="20"/>
              </w:rPr>
              <w:t>i rozliczania</w:t>
            </w:r>
            <w:r w:rsidRPr="0088358F">
              <w:rPr>
                <w:sz w:val="20"/>
                <w:szCs w:val="20"/>
              </w:rPr>
              <w:t xml:space="preserve"> wydatków  </w:t>
            </w:r>
          </w:p>
        </w:tc>
        <w:tc>
          <w:tcPr>
            <w:tcW w:w="523" w:type="pct"/>
            <w:tcBorders>
              <w:top w:val="single" w:sz="4" w:space="0" w:color="auto"/>
              <w:left w:val="single" w:sz="4" w:space="0" w:color="auto"/>
              <w:bottom w:val="single" w:sz="4" w:space="0" w:color="auto"/>
              <w:right w:val="single" w:sz="4" w:space="0" w:color="auto"/>
            </w:tcBorders>
          </w:tcPr>
          <w:p w:rsidR="004C2682" w:rsidRPr="0088358F" w:rsidRDefault="00661CD3" w:rsidP="00F256C6">
            <w:pPr>
              <w:spacing w:line="360" w:lineRule="auto"/>
              <w:jc w:val="left"/>
              <w:rPr>
                <w:sz w:val="20"/>
                <w:szCs w:val="20"/>
              </w:rPr>
            </w:pPr>
            <w:r>
              <w:rPr>
                <w:sz w:val="20"/>
                <w:szCs w:val="20"/>
              </w:rPr>
              <w:t>RF-I-ZF</w:t>
            </w:r>
            <w:r w:rsidR="004C2682" w:rsidRPr="0088358F" w:rsidDel="009E5D39">
              <w:rPr>
                <w:sz w:val="20"/>
                <w:szCs w:val="20"/>
              </w:rPr>
              <w:t xml:space="preserve"> </w:t>
            </w:r>
          </w:p>
        </w:tc>
        <w:tc>
          <w:tcPr>
            <w:tcW w:w="603" w:type="pct"/>
            <w:tcBorders>
              <w:top w:val="single" w:sz="4" w:space="0" w:color="auto"/>
              <w:left w:val="single" w:sz="4" w:space="0" w:color="auto"/>
              <w:bottom w:val="single" w:sz="4" w:space="0" w:color="auto"/>
              <w:right w:val="single" w:sz="4" w:space="0" w:color="auto"/>
            </w:tcBorders>
          </w:tcPr>
          <w:p w:rsidR="004C2682" w:rsidRPr="0088358F" w:rsidRDefault="004C2682" w:rsidP="00F256C6">
            <w:pPr>
              <w:spacing w:line="360" w:lineRule="auto"/>
              <w:jc w:val="left"/>
              <w:rPr>
                <w:sz w:val="20"/>
                <w:szCs w:val="20"/>
              </w:rPr>
            </w:pPr>
            <w:r w:rsidRPr="0088358F">
              <w:rPr>
                <w:sz w:val="20"/>
                <w:szCs w:val="20"/>
              </w:rPr>
              <w:t xml:space="preserve">Wypełnione tabele wg wzorów wskazanych przez </w:t>
            </w:r>
            <w:r w:rsidR="002C620E" w:rsidRPr="0088358F">
              <w:rPr>
                <w:sz w:val="20"/>
                <w:szCs w:val="20"/>
              </w:rPr>
              <w:t xml:space="preserve">IZ RPO WM </w:t>
            </w:r>
          </w:p>
        </w:tc>
        <w:tc>
          <w:tcPr>
            <w:tcW w:w="620" w:type="pct"/>
            <w:tcBorders>
              <w:top w:val="single" w:sz="4" w:space="0" w:color="auto"/>
              <w:left w:val="single" w:sz="4" w:space="0" w:color="auto"/>
              <w:bottom w:val="single" w:sz="4" w:space="0" w:color="auto"/>
              <w:right w:val="single" w:sz="4" w:space="0" w:color="auto"/>
            </w:tcBorders>
          </w:tcPr>
          <w:p w:rsidR="004C2682" w:rsidRPr="0088358F" w:rsidRDefault="004C2682" w:rsidP="00F256C6">
            <w:pPr>
              <w:spacing w:line="360" w:lineRule="auto"/>
              <w:jc w:val="left"/>
              <w:rPr>
                <w:sz w:val="20"/>
                <w:szCs w:val="20"/>
              </w:rPr>
            </w:pPr>
            <w:r w:rsidRPr="0088358F">
              <w:rPr>
                <w:sz w:val="20"/>
                <w:szCs w:val="20"/>
              </w:rPr>
              <w:t>Wniosek o uruchomienie środków, które nie wygasają z upływem roku budżetowego w 20… r. w ramach RPO WM wraz z załącznikami (wg wzorów z KW)</w:t>
            </w:r>
          </w:p>
        </w:tc>
        <w:tc>
          <w:tcPr>
            <w:tcW w:w="571" w:type="pct"/>
            <w:tcBorders>
              <w:top w:val="single" w:sz="4" w:space="0" w:color="auto"/>
              <w:left w:val="single" w:sz="4" w:space="0" w:color="auto"/>
              <w:bottom w:val="single" w:sz="4" w:space="0" w:color="auto"/>
              <w:right w:val="single" w:sz="4" w:space="0" w:color="auto"/>
            </w:tcBorders>
          </w:tcPr>
          <w:p w:rsidR="004C2682" w:rsidRPr="0088358F" w:rsidRDefault="004C2682" w:rsidP="00F256C6">
            <w:pPr>
              <w:spacing w:line="360" w:lineRule="auto"/>
              <w:jc w:val="left"/>
              <w:rPr>
                <w:sz w:val="20"/>
                <w:szCs w:val="20"/>
              </w:rPr>
            </w:pPr>
            <w:r w:rsidRPr="0088358F">
              <w:rPr>
                <w:sz w:val="20"/>
                <w:szCs w:val="20"/>
              </w:rPr>
              <w:t>Parafa osoby sporządzającej</w:t>
            </w:r>
          </w:p>
        </w:tc>
        <w:tc>
          <w:tcPr>
            <w:tcW w:w="603" w:type="pct"/>
            <w:tcBorders>
              <w:top w:val="single" w:sz="4" w:space="0" w:color="auto"/>
              <w:left w:val="single" w:sz="4" w:space="0" w:color="auto"/>
              <w:bottom w:val="single" w:sz="4" w:space="0" w:color="auto"/>
              <w:right w:val="single" w:sz="4" w:space="0" w:color="auto"/>
            </w:tcBorders>
          </w:tcPr>
          <w:p w:rsidR="004C2682" w:rsidRPr="0088358F" w:rsidRDefault="004C2682" w:rsidP="00F256C6">
            <w:pPr>
              <w:spacing w:line="360" w:lineRule="auto"/>
              <w:jc w:val="left"/>
              <w:rPr>
                <w:sz w:val="20"/>
                <w:szCs w:val="20"/>
              </w:rPr>
            </w:pPr>
            <w:r w:rsidRPr="0088358F">
              <w:rPr>
                <w:sz w:val="20"/>
                <w:szCs w:val="20"/>
              </w:rPr>
              <w:t>3 dni</w:t>
            </w:r>
            <w:r w:rsidR="002C7536" w:rsidRPr="0088358F">
              <w:rPr>
                <w:sz w:val="20"/>
                <w:szCs w:val="20"/>
              </w:rPr>
              <w:t xml:space="preserve"> robocze</w:t>
            </w:r>
          </w:p>
        </w:tc>
        <w:tc>
          <w:tcPr>
            <w:tcW w:w="646" w:type="pct"/>
            <w:tcBorders>
              <w:top w:val="single" w:sz="4" w:space="0" w:color="auto"/>
              <w:left w:val="single" w:sz="4" w:space="0" w:color="auto"/>
              <w:bottom w:val="single" w:sz="4" w:space="0" w:color="auto"/>
              <w:right w:val="single" w:sz="4" w:space="0" w:color="auto"/>
            </w:tcBorders>
          </w:tcPr>
          <w:p w:rsidR="004C2682" w:rsidRPr="0088358F" w:rsidRDefault="004C2682" w:rsidP="00F256C6">
            <w:pPr>
              <w:spacing w:line="360" w:lineRule="auto"/>
              <w:ind w:right="-38"/>
              <w:jc w:val="left"/>
              <w:rPr>
                <w:sz w:val="20"/>
                <w:szCs w:val="20"/>
              </w:rPr>
            </w:pPr>
          </w:p>
        </w:tc>
      </w:tr>
      <w:tr w:rsidR="004C2682" w:rsidRPr="0088358F">
        <w:tc>
          <w:tcPr>
            <w:tcW w:w="159" w:type="pct"/>
            <w:tcBorders>
              <w:top w:val="single" w:sz="4" w:space="0" w:color="auto"/>
              <w:left w:val="single" w:sz="4" w:space="0" w:color="auto"/>
              <w:bottom w:val="single" w:sz="4" w:space="0" w:color="auto"/>
              <w:right w:val="single" w:sz="4" w:space="0" w:color="auto"/>
            </w:tcBorders>
          </w:tcPr>
          <w:p w:rsidR="004C2682" w:rsidRPr="0088358F" w:rsidRDefault="004C2682" w:rsidP="00F256C6">
            <w:pPr>
              <w:spacing w:line="360" w:lineRule="auto"/>
              <w:jc w:val="left"/>
              <w:rPr>
                <w:sz w:val="20"/>
                <w:szCs w:val="20"/>
              </w:rPr>
            </w:pPr>
            <w:r w:rsidRPr="0088358F">
              <w:rPr>
                <w:sz w:val="20"/>
                <w:szCs w:val="20"/>
              </w:rPr>
              <w:t>10</w:t>
            </w:r>
          </w:p>
        </w:tc>
        <w:tc>
          <w:tcPr>
            <w:tcW w:w="723" w:type="pct"/>
            <w:tcBorders>
              <w:top w:val="single" w:sz="4" w:space="0" w:color="auto"/>
              <w:left w:val="single" w:sz="4" w:space="0" w:color="auto"/>
              <w:bottom w:val="single" w:sz="4" w:space="0" w:color="auto"/>
              <w:right w:val="single" w:sz="4" w:space="0" w:color="auto"/>
            </w:tcBorders>
          </w:tcPr>
          <w:p w:rsidR="004C2682" w:rsidRPr="0088358F" w:rsidRDefault="004C2682" w:rsidP="00F256C6">
            <w:pPr>
              <w:spacing w:line="360" w:lineRule="auto"/>
              <w:jc w:val="left"/>
              <w:rPr>
                <w:sz w:val="20"/>
                <w:szCs w:val="20"/>
              </w:rPr>
            </w:pPr>
            <w:r w:rsidRPr="0088358F">
              <w:rPr>
                <w:sz w:val="20"/>
                <w:szCs w:val="20"/>
              </w:rPr>
              <w:t xml:space="preserve">Sprawdzenie sporządzonego wniosku o uruchomienie środków, które nie wygasają z </w:t>
            </w:r>
            <w:r w:rsidR="00381291" w:rsidRPr="0088358F">
              <w:rPr>
                <w:sz w:val="20"/>
                <w:szCs w:val="20"/>
              </w:rPr>
              <w:t>upływem roku</w:t>
            </w:r>
            <w:r w:rsidRPr="0088358F">
              <w:rPr>
                <w:sz w:val="20"/>
                <w:szCs w:val="20"/>
              </w:rPr>
              <w:t xml:space="preserve"> budżetowego w 20… r. - druga para </w:t>
            </w:r>
            <w:r w:rsidRPr="0088358F">
              <w:rPr>
                <w:sz w:val="20"/>
                <w:szCs w:val="20"/>
              </w:rPr>
              <w:lastRenderedPageBreak/>
              <w:t xml:space="preserve">oczu. </w:t>
            </w:r>
          </w:p>
        </w:tc>
        <w:tc>
          <w:tcPr>
            <w:tcW w:w="552" w:type="pct"/>
            <w:tcBorders>
              <w:top w:val="single" w:sz="4" w:space="0" w:color="auto"/>
              <w:left w:val="single" w:sz="4" w:space="0" w:color="auto"/>
              <w:bottom w:val="single" w:sz="4" w:space="0" w:color="auto"/>
              <w:right w:val="single" w:sz="4" w:space="0" w:color="auto"/>
            </w:tcBorders>
          </w:tcPr>
          <w:p w:rsidR="004C2682" w:rsidRPr="0088358F" w:rsidRDefault="004C2682" w:rsidP="00F256C6">
            <w:pPr>
              <w:spacing w:line="360" w:lineRule="auto"/>
              <w:jc w:val="left"/>
              <w:rPr>
                <w:sz w:val="20"/>
                <w:szCs w:val="20"/>
              </w:rPr>
            </w:pPr>
            <w:r w:rsidRPr="0088358F">
              <w:rPr>
                <w:sz w:val="20"/>
                <w:szCs w:val="20"/>
              </w:rPr>
              <w:lastRenderedPageBreak/>
              <w:t xml:space="preserve">Stanowisko ds. prognozowania </w:t>
            </w:r>
            <w:r w:rsidR="00381291" w:rsidRPr="0088358F">
              <w:rPr>
                <w:sz w:val="20"/>
                <w:szCs w:val="20"/>
              </w:rPr>
              <w:t>i rozliczania</w:t>
            </w:r>
            <w:r w:rsidRPr="0088358F">
              <w:rPr>
                <w:sz w:val="20"/>
                <w:szCs w:val="20"/>
              </w:rPr>
              <w:t xml:space="preserve"> wydatków  </w:t>
            </w:r>
          </w:p>
        </w:tc>
        <w:tc>
          <w:tcPr>
            <w:tcW w:w="523" w:type="pct"/>
            <w:tcBorders>
              <w:top w:val="single" w:sz="4" w:space="0" w:color="auto"/>
              <w:left w:val="single" w:sz="4" w:space="0" w:color="auto"/>
              <w:bottom w:val="single" w:sz="4" w:space="0" w:color="auto"/>
              <w:right w:val="single" w:sz="4" w:space="0" w:color="auto"/>
            </w:tcBorders>
          </w:tcPr>
          <w:p w:rsidR="004C2682" w:rsidRPr="0088358F" w:rsidRDefault="00661CD3" w:rsidP="00F256C6">
            <w:pPr>
              <w:spacing w:line="360" w:lineRule="auto"/>
              <w:jc w:val="left"/>
              <w:rPr>
                <w:sz w:val="20"/>
                <w:szCs w:val="20"/>
              </w:rPr>
            </w:pPr>
            <w:r>
              <w:rPr>
                <w:sz w:val="20"/>
                <w:szCs w:val="20"/>
              </w:rPr>
              <w:t>RF-I-ZF</w:t>
            </w:r>
          </w:p>
        </w:tc>
        <w:tc>
          <w:tcPr>
            <w:tcW w:w="603" w:type="pct"/>
            <w:tcBorders>
              <w:top w:val="single" w:sz="4" w:space="0" w:color="auto"/>
              <w:left w:val="single" w:sz="4" w:space="0" w:color="auto"/>
              <w:bottom w:val="single" w:sz="4" w:space="0" w:color="auto"/>
              <w:right w:val="single" w:sz="4" w:space="0" w:color="auto"/>
            </w:tcBorders>
          </w:tcPr>
          <w:p w:rsidR="004C2682" w:rsidRPr="0088358F" w:rsidRDefault="004C2682" w:rsidP="00F256C6">
            <w:pPr>
              <w:spacing w:line="360" w:lineRule="auto"/>
              <w:jc w:val="left"/>
              <w:rPr>
                <w:sz w:val="20"/>
                <w:szCs w:val="20"/>
              </w:rPr>
            </w:pPr>
            <w:r w:rsidRPr="0088358F">
              <w:rPr>
                <w:sz w:val="20"/>
                <w:szCs w:val="20"/>
              </w:rPr>
              <w:t xml:space="preserve">Wniosek o uruchomienie środków, które nie wygasają z </w:t>
            </w:r>
            <w:r w:rsidR="00381291" w:rsidRPr="0088358F">
              <w:rPr>
                <w:sz w:val="20"/>
                <w:szCs w:val="20"/>
              </w:rPr>
              <w:t>upływem roku</w:t>
            </w:r>
            <w:r w:rsidRPr="0088358F">
              <w:rPr>
                <w:sz w:val="20"/>
                <w:szCs w:val="20"/>
              </w:rPr>
              <w:t xml:space="preserve"> budżetowego w 20… r.</w:t>
            </w:r>
          </w:p>
        </w:tc>
        <w:tc>
          <w:tcPr>
            <w:tcW w:w="620" w:type="pct"/>
            <w:tcBorders>
              <w:top w:val="single" w:sz="4" w:space="0" w:color="auto"/>
              <w:left w:val="single" w:sz="4" w:space="0" w:color="auto"/>
              <w:bottom w:val="single" w:sz="4" w:space="0" w:color="auto"/>
              <w:right w:val="single" w:sz="4" w:space="0" w:color="auto"/>
            </w:tcBorders>
          </w:tcPr>
          <w:p w:rsidR="004C2682" w:rsidRPr="0088358F" w:rsidRDefault="004C2682" w:rsidP="00F256C6">
            <w:pPr>
              <w:spacing w:line="360" w:lineRule="auto"/>
              <w:jc w:val="left"/>
              <w:rPr>
                <w:sz w:val="20"/>
                <w:szCs w:val="20"/>
              </w:rPr>
            </w:pPr>
            <w:r w:rsidRPr="0088358F">
              <w:rPr>
                <w:sz w:val="20"/>
                <w:szCs w:val="20"/>
              </w:rPr>
              <w:t>Adnotacja o poprawności dokumentu lub błędach</w:t>
            </w:r>
          </w:p>
        </w:tc>
        <w:tc>
          <w:tcPr>
            <w:tcW w:w="571" w:type="pct"/>
            <w:tcBorders>
              <w:top w:val="single" w:sz="4" w:space="0" w:color="auto"/>
              <w:left w:val="single" w:sz="4" w:space="0" w:color="auto"/>
              <w:bottom w:val="single" w:sz="4" w:space="0" w:color="auto"/>
              <w:right w:val="single" w:sz="4" w:space="0" w:color="auto"/>
            </w:tcBorders>
          </w:tcPr>
          <w:p w:rsidR="004C2682" w:rsidRPr="0088358F" w:rsidRDefault="004C2682" w:rsidP="00F256C6">
            <w:pPr>
              <w:spacing w:line="360" w:lineRule="auto"/>
              <w:jc w:val="left"/>
              <w:rPr>
                <w:sz w:val="20"/>
                <w:szCs w:val="20"/>
              </w:rPr>
            </w:pPr>
            <w:r w:rsidRPr="0088358F">
              <w:rPr>
                <w:sz w:val="20"/>
                <w:szCs w:val="20"/>
              </w:rPr>
              <w:t>Parafa osoby weryfikującej</w:t>
            </w:r>
          </w:p>
        </w:tc>
        <w:tc>
          <w:tcPr>
            <w:tcW w:w="603" w:type="pct"/>
            <w:tcBorders>
              <w:top w:val="single" w:sz="4" w:space="0" w:color="auto"/>
              <w:left w:val="single" w:sz="4" w:space="0" w:color="auto"/>
              <w:bottom w:val="single" w:sz="4" w:space="0" w:color="auto"/>
              <w:right w:val="single" w:sz="4" w:space="0" w:color="auto"/>
            </w:tcBorders>
          </w:tcPr>
          <w:p w:rsidR="004C2682" w:rsidRPr="0088358F" w:rsidRDefault="002C620E" w:rsidP="00F256C6">
            <w:pPr>
              <w:spacing w:line="360" w:lineRule="auto"/>
              <w:jc w:val="left"/>
              <w:rPr>
                <w:sz w:val="20"/>
                <w:szCs w:val="20"/>
              </w:rPr>
            </w:pPr>
            <w:r w:rsidRPr="0088358F">
              <w:rPr>
                <w:sz w:val="20"/>
                <w:szCs w:val="20"/>
              </w:rPr>
              <w:t>1 dzień roboczy</w:t>
            </w:r>
          </w:p>
        </w:tc>
        <w:tc>
          <w:tcPr>
            <w:tcW w:w="646" w:type="pct"/>
            <w:tcBorders>
              <w:top w:val="single" w:sz="4" w:space="0" w:color="auto"/>
              <w:left w:val="single" w:sz="4" w:space="0" w:color="auto"/>
              <w:bottom w:val="single" w:sz="4" w:space="0" w:color="auto"/>
              <w:right w:val="single" w:sz="4" w:space="0" w:color="auto"/>
            </w:tcBorders>
          </w:tcPr>
          <w:p w:rsidR="004C2682" w:rsidRPr="0088358F" w:rsidRDefault="004C2682" w:rsidP="00F256C6">
            <w:pPr>
              <w:spacing w:line="360" w:lineRule="auto"/>
              <w:ind w:right="-38"/>
              <w:jc w:val="left"/>
              <w:rPr>
                <w:sz w:val="20"/>
                <w:szCs w:val="20"/>
              </w:rPr>
            </w:pPr>
            <w:r w:rsidRPr="0088358F">
              <w:rPr>
                <w:sz w:val="20"/>
                <w:szCs w:val="20"/>
              </w:rPr>
              <w:t xml:space="preserve">W  przypadku negatywnej weryfikacji. wniosek zostaje skierowany do poprawy </w:t>
            </w:r>
          </w:p>
        </w:tc>
      </w:tr>
      <w:tr w:rsidR="004C2682" w:rsidRPr="0088358F">
        <w:tc>
          <w:tcPr>
            <w:tcW w:w="159" w:type="pct"/>
            <w:tcBorders>
              <w:top w:val="single" w:sz="4" w:space="0" w:color="auto"/>
              <w:left w:val="single" w:sz="4" w:space="0" w:color="auto"/>
              <w:bottom w:val="single" w:sz="4" w:space="0" w:color="auto"/>
              <w:right w:val="single" w:sz="4" w:space="0" w:color="auto"/>
            </w:tcBorders>
          </w:tcPr>
          <w:p w:rsidR="004C2682" w:rsidRPr="0088358F" w:rsidRDefault="004C2682" w:rsidP="00F256C6">
            <w:pPr>
              <w:spacing w:line="360" w:lineRule="auto"/>
              <w:jc w:val="left"/>
              <w:rPr>
                <w:sz w:val="20"/>
                <w:szCs w:val="20"/>
              </w:rPr>
            </w:pPr>
            <w:r w:rsidRPr="0088358F">
              <w:rPr>
                <w:sz w:val="20"/>
                <w:szCs w:val="20"/>
              </w:rPr>
              <w:lastRenderedPageBreak/>
              <w:t>11</w:t>
            </w:r>
          </w:p>
        </w:tc>
        <w:tc>
          <w:tcPr>
            <w:tcW w:w="723" w:type="pct"/>
            <w:tcBorders>
              <w:top w:val="single" w:sz="4" w:space="0" w:color="auto"/>
              <w:left w:val="single" w:sz="4" w:space="0" w:color="auto"/>
              <w:bottom w:val="single" w:sz="4" w:space="0" w:color="auto"/>
              <w:right w:val="single" w:sz="4" w:space="0" w:color="auto"/>
            </w:tcBorders>
          </w:tcPr>
          <w:p w:rsidR="004C2682" w:rsidRPr="0088358F" w:rsidRDefault="004C2682" w:rsidP="00F256C6">
            <w:pPr>
              <w:spacing w:line="360" w:lineRule="auto"/>
              <w:jc w:val="left"/>
              <w:rPr>
                <w:sz w:val="20"/>
                <w:szCs w:val="20"/>
              </w:rPr>
            </w:pPr>
            <w:r w:rsidRPr="0088358F">
              <w:rPr>
                <w:sz w:val="20"/>
                <w:szCs w:val="20"/>
              </w:rPr>
              <w:t xml:space="preserve">Zatwierdzenie wniosku o uruchomienie środków, które nie wygasają z </w:t>
            </w:r>
            <w:r w:rsidR="00381291" w:rsidRPr="0088358F">
              <w:rPr>
                <w:sz w:val="20"/>
                <w:szCs w:val="20"/>
              </w:rPr>
              <w:t>upływem roku</w:t>
            </w:r>
            <w:r w:rsidRPr="0088358F">
              <w:rPr>
                <w:sz w:val="20"/>
                <w:szCs w:val="20"/>
              </w:rPr>
              <w:t xml:space="preserve"> budżetowego w 20… r.</w:t>
            </w:r>
          </w:p>
        </w:tc>
        <w:tc>
          <w:tcPr>
            <w:tcW w:w="552" w:type="pct"/>
            <w:tcBorders>
              <w:top w:val="single" w:sz="4" w:space="0" w:color="auto"/>
              <w:left w:val="single" w:sz="4" w:space="0" w:color="auto"/>
              <w:bottom w:val="single" w:sz="4" w:space="0" w:color="auto"/>
              <w:right w:val="single" w:sz="4" w:space="0" w:color="auto"/>
            </w:tcBorders>
          </w:tcPr>
          <w:p w:rsidR="004C2682" w:rsidRPr="0088358F" w:rsidRDefault="004C2682" w:rsidP="00F256C6">
            <w:pPr>
              <w:spacing w:line="360" w:lineRule="auto"/>
              <w:jc w:val="left"/>
              <w:rPr>
                <w:sz w:val="20"/>
                <w:szCs w:val="20"/>
              </w:rPr>
            </w:pPr>
            <w:r w:rsidRPr="0088358F">
              <w:rPr>
                <w:sz w:val="20"/>
                <w:szCs w:val="20"/>
              </w:rPr>
              <w:t xml:space="preserve">Stanowisko ds. prognozowania </w:t>
            </w:r>
            <w:r w:rsidR="00381291" w:rsidRPr="0088358F">
              <w:rPr>
                <w:sz w:val="20"/>
                <w:szCs w:val="20"/>
              </w:rPr>
              <w:t>i rozliczania</w:t>
            </w:r>
            <w:r w:rsidRPr="0088358F">
              <w:rPr>
                <w:sz w:val="20"/>
                <w:szCs w:val="20"/>
              </w:rPr>
              <w:t xml:space="preserve"> wydatków  </w:t>
            </w:r>
          </w:p>
        </w:tc>
        <w:tc>
          <w:tcPr>
            <w:tcW w:w="523" w:type="pct"/>
            <w:tcBorders>
              <w:top w:val="single" w:sz="4" w:space="0" w:color="auto"/>
              <w:left w:val="single" w:sz="4" w:space="0" w:color="auto"/>
              <w:bottom w:val="single" w:sz="4" w:space="0" w:color="auto"/>
              <w:right w:val="single" w:sz="4" w:space="0" w:color="auto"/>
            </w:tcBorders>
          </w:tcPr>
          <w:p w:rsidR="004C2682" w:rsidRPr="0088358F" w:rsidRDefault="00661CD3" w:rsidP="00F256C6">
            <w:pPr>
              <w:spacing w:line="360" w:lineRule="auto"/>
              <w:jc w:val="left"/>
              <w:rPr>
                <w:sz w:val="20"/>
                <w:szCs w:val="20"/>
              </w:rPr>
            </w:pPr>
            <w:r>
              <w:rPr>
                <w:sz w:val="20"/>
                <w:szCs w:val="20"/>
              </w:rPr>
              <w:t>RF-I-ZF</w:t>
            </w:r>
            <w:r w:rsidR="004C2682" w:rsidRPr="0088358F">
              <w:rPr>
                <w:sz w:val="20"/>
                <w:szCs w:val="20"/>
              </w:rPr>
              <w:t xml:space="preserve">, </w:t>
            </w:r>
            <w:r w:rsidR="00E2727B">
              <w:rPr>
                <w:sz w:val="20"/>
                <w:szCs w:val="20"/>
              </w:rPr>
              <w:t>RF</w:t>
            </w:r>
            <w:r w:rsidR="004C2682" w:rsidRPr="0088358F">
              <w:rPr>
                <w:sz w:val="20"/>
                <w:szCs w:val="20"/>
              </w:rPr>
              <w:t>, BF, Zarząd Województwa</w:t>
            </w:r>
          </w:p>
        </w:tc>
        <w:tc>
          <w:tcPr>
            <w:tcW w:w="603" w:type="pct"/>
            <w:tcBorders>
              <w:top w:val="single" w:sz="4" w:space="0" w:color="auto"/>
              <w:left w:val="single" w:sz="4" w:space="0" w:color="auto"/>
              <w:bottom w:val="single" w:sz="4" w:space="0" w:color="auto"/>
              <w:right w:val="single" w:sz="4" w:space="0" w:color="auto"/>
            </w:tcBorders>
          </w:tcPr>
          <w:p w:rsidR="004C2682" w:rsidRPr="0088358F" w:rsidRDefault="004C2682" w:rsidP="00F256C6">
            <w:pPr>
              <w:spacing w:line="360" w:lineRule="auto"/>
              <w:jc w:val="left"/>
              <w:rPr>
                <w:sz w:val="20"/>
                <w:szCs w:val="20"/>
              </w:rPr>
            </w:pPr>
            <w:r w:rsidRPr="0088358F">
              <w:rPr>
                <w:sz w:val="20"/>
                <w:szCs w:val="20"/>
              </w:rPr>
              <w:t xml:space="preserve">Wniosek o uruchomienie środków, które nie wygasają z </w:t>
            </w:r>
            <w:r w:rsidR="00381291" w:rsidRPr="0088358F">
              <w:rPr>
                <w:sz w:val="20"/>
                <w:szCs w:val="20"/>
              </w:rPr>
              <w:t>upływem roku</w:t>
            </w:r>
            <w:r w:rsidRPr="0088358F">
              <w:rPr>
                <w:sz w:val="20"/>
                <w:szCs w:val="20"/>
              </w:rPr>
              <w:t xml:space="preserve"> budżetowego w 20… r.</w:t>
            </w:r>
          </w:p>
        </w:tc>
        <w:tc>
          <w:tcPr>
            <w:tcW w:w="620" w:type="pct"/>
            <w:tcBorders>
              <w:top w:val="single" w:sz="4" w:space="0" w:color="auto"/>
              <w:left w:val="single" w:sz="4" w:space="0" w:color="auto"/>
              <w:bottom w:val="single" w:sz="4" w:space="0" w:color="auto"/>
              <w:right w:val="single" w:sz="4" w:space="0" w:color="auto"/>
            </w:tcBorders>
          </w:tcPr>
          <w:p w:rsidR="004C2682" w:rsidRPr="0088358F" w:rsidRDefault="004C2682" w:rsidP="00F256C6">
            <w:pPr>
              <w:spacing w:line="360" w:lineRule="auto"/>
              <w:jc w:val="left"/>
              <w:rPr>
                <w:sz w:val="20"/>
                <w:szCs w:val="20"/>
              </w:rPr>
            </w:pPr>
          </w:p>
        </w:tc>
        <w:tc>
          <w:tcPr>
            <w:tcW w:w="571" w:type="pct"/>
            <w:tcBorders>
              <w:top w:val="single" w:sz="4" w:space="0" w:color="auto"/>
              <w:left w:val="single" w:sz="4" w:space="0" w:color="auto"/>
              <w:bottom w:val="single" w:sz="4" w:space="0" w:color="auto"/>
              <w:right w:val="single" w:sz="4" w:space="0" w:color="auto"/>
            </w:tcBorders>
          </w:tcPr>
          <w:p w:rsidR="004C2682" w:rsidRPr="0088358F" w:rsidRDefault="004C2682" w:rsidP="00F256C6">
            <w:pPr>
              <w:spacing w:line="360" w:lineRule="auto"/>
              <w:jc w:val="left"/>
              <w:rPr>
                <w:sz w:val="20"/>
                <w:szCs w:val="20"/>
              </w:rPr>
            </w:pPr>
            <w:r w:rsidRPr="0088358F">
              <w:rPr>
                <w:sz w:val="20"/>
                <w:szCs w:val="20"/>
              </w:rPr>
              <w:t xml:space="preserve">Wstępna akceptacja przez Kierownika </w:t>
            </w:r>
            <w:r w:rsidR="00661CD3">
              <w:rPr>
                <w:sz w:val="20"/>
                <w:szCs w:val="20"/>
              </w:rPr>
              <w:t>RF-I-ZF</w:t>
            </w:r>
            <w:r w:rsidRPr="0088358F">
              <w:rPr>
                <w:sz w:val="20"/>
                <w:szCs w:val="20"/>
              </w:rPr>
              <w:t xml:space="preserve">, akceptacja Skarbnika Województwa, </w:t>
            </w:r>
            <w:r w:rsidR="00CC0B4F">
              <w:rPr>
                <w:sz w:val="20"/>
                <w:szCs w:val="20"/>
              </w:rPr>
              <w:t>zatwierdzenie zgodnie z obowiązującą uchwałą w sprawie upoważnienia do podpisywania dokumentów związanych z realizacją Kontraktu wojewódzkiego dla Województwa Mazowieckiego</w:t>
            </w:r>
          </w:p>
        </w:tc>
        <w:tc>
          <w:tcPr>
            <w:tcW w:w="603" w:type="pct"/>
            <w:tcBorders>
              <w:top w:val="single" w:sz="4" w:space="0" w:color="auto"/>
              <w:left w:val="single" w:sz="4" w:space="0" w:color="auto"/>
              <w:bottom w:val="single" w:sz="4" w:space="0" w:color="auto"/>
              <w:right w:val="single" w:sz="4" w:space="0" w:color="auto"/>
            </w:tcBorders>
          </w:tcPr>
          <w:p w:rsidR="004C2682" w:rsidRPr="0088358F" w:rsidRDefault="004C2682" w:rsidP="00F256C6">
            <w:pPr>
              <w:spacing w:line="360" w:lineRule="auto"/>
              <w:jc w:val="left"/>
              <w:rPr>
                <w:sz w:val="20"/>
                <w:szCs w:val="20"/>
              </w:rPr>
            </w:pPr>
            <w:r w:rsidRPr="0088358F">
              <w:rPr>
                <w:sz w:val="20"/>
                <w:szCs w:val="20"/>
              </w:rPr>
              <w:t>Bez zbędnej zwłoki</w:t>
            </w:r>
          </w:p>
        </w:tc>
        <w:tc>
          <w:tcPr>
            <w:tcW w:w="646" w:type="pct"/>
            <w:tcBorders>
              <w:top w:val="single" w:sz="4" w:space="0" w:color="auto"/>
              <w:left w:val="single" w:sz="4" w:space="0" w:color="auto"/>
              <w:bottom w:val="single" w:sz="4" w:space="0" w:color="auto"/>
              <w:right w:val="single" w:sz="4" w:space="0" w:color="auto"/>
            </w:tcBorders>
          </w:tcPr>
          <w:p w:rsidR="004C2682" w:rsidRPr="0088358F" w:rsidRDefault="004C2682" w:rsidP="00F256C6">
            <w:pPr>
              <w:spacing w:line="360" w:lineRule="auto"/>
              <w:ind w:right="-38"/>
              <w:jc w:val="left"/>
              <w:rPr>
                <w:sz w:val="20"/>
                <w:szCs w:val="20"/>
              </w:rPr>
            </w:pPr>
          </w:p>
        </w:tc>
      </w:tr>
      <w:tr w:rsidR="004C2682" w:rsidRPr="0088358F">
        <w:tc>
          <w:tcPr>
            <w:tcW w:w="159" w:type="pct"/>
            <w:tcBorders>
              <w:top w:val="single" w:sz="4" w:space="0" w:color="auto"/>
              <w:left w:val="single" w:sz="4" w:space="0" w:color="auto"/>
              <w:bottom w:val="single" w:sz="4" w:space="0" w:color="auto"/>
              <w:right w:val="single" w:sz="4" w:space="0" w:color="auto"/>
            </w:tcBorders>
          </w:tcPr>
          <w:p w:rsidR="004C2682" w:rsidRPr="0088358F" w:rsidRDefault="004C2682" w:rsidP="00F256C6">
            <w:pPr>
              <w:spacing w:line="360" w:lineRule="auto"/>
              <w:jc w:val="left"/>
              <w:rPr>
                <w:sz w:val="20"/>
                <w:szCs w:val="20"/>
              </w:rPr>
            </w:pPr>
            <w:r w:rsidRPr="0088358F">
              <w:rPr>
                <w:sz w:val="20"/>
                <w:szCs w:val="20"/>
              </w:rPr>
              <w:t>12</w:t>
            </w:r>
          </w:p>
        </w:tc>
        <w:tc>
          <w:tcPr>
            <w:tcW w:w="723" w:type="pct"/>
            <w:tcBorders>
              <w:top w:val="single" w:sz="4" w:space="0" w:color="auto"/>
              <w:left w:val="single" w:sz="4" w:space="0" w:color="auto"/>
              <w:bottom w:val="single" w:sz="4" w:space="0" w:color="auto"/>
              <w:right w:val="single" w:sz="4" w:space="0" w:color="auto"/>
            </w:tcBorders>
          </w:tcPr>
          <w:p w:rsidR="004C2682" w:rsidRPr="0088358F" w:rsidRDefault="004C2682" w:rsidP="00F256C6">
            <w:pPr>
              <w:spacing w:line="360" w:lineRule="auto"/>
              <w:jc w:val="left"/>
              <w:rPr>
                <w:sz w:val="20"/>
                <w:szCs w:val="20"/>
              </w:rPr>
            </w:pPr>
            <w:r w:rsidRPr="0088358F">
              <w:rPr>
                <w:sz w:val="20"/>
                <w:szCs w:val="20"/>
              </w:rPr>
              <w:t xml:space="preserve">Przekazanie wniosku o </w:t>
            </w:r>
            <w:r w:rsidRPr="0088358F">
              <w:rPr>
                <w:sz w:val="20"/>
                <w:szCs w:val="20"/>
              </w:rPr>
              <w:lastRenderedPageBreak/>
              <w:t xml:space="preserve">uruchomienie środków, które nie wygasają z </w:t>
            </w:r>
            <w:r w:rsidR="00381291" w:rsidRPr="0088358F">
              <w:rPr>
                <w:sz w:val="20"/>
                <w:szCs w:val="20"/>
              </w:rPr>
              <w:t>upływem roku</w:t>
            </w:r>
            <w:r w:rsidRPr="0088358F">
              <w:rPr>
                <w:sz w:val="20"/>
                <w:szCs w:val="20"/>
              </w:rPr>
              <w:t xml:space="preserve"> budżetowego w 20… r.</w:t>
            </w:r>
          </w:p>
        </w:tc>
        <w:tc>
          <w:tcPr>
            <w:tcW w:w="552" w:type="pct"/>
            <w:tcBorders>
              <w:top w:val="single" w:sz="4" w:space="0" w:color="auto"/>
              <w:left w:val="single" w:sz="4" w:space="0" w:color="auto"/>
              <w:bottom w:val="single" w:sz="4" w:space="0" w:color="auto"/>
              <w:right w:val="single" w:sz="4" w:space="0" w:color="auto"/>
            </w:tcBorders>
          </w:tcPr>
          <w:p w:rsidR="004C2682" w:rsidRPr="0088358F" w:rsidRDefault="004C2682" w:rsidP="00F256C6">
            <w:pPr>
              <w:spacing w:line="360" w:lineRule="auto"/>
              <w:jc w:val="left"/>
              <w:rPr>
                <w:sz w:val="20"/>
                <w:szCs w:val="20"/>
              </w:rPr>
            </w:pPr>
            <w:r w:rsidRPr="0088358F">
              <w:rPr>
                <w:sz w:val="20"/>
                <w:szCs w:val="20"/>
              </w:rPr>
              <w:lastRenderedPageBreak/>
              <w:t xml:space="preserve">Stanowisko ds. prognozowania </w:t>
            </w:r>
            <w:r w:rsidR="00381291" w:rsidRPr="0088358F">
              <w:rPr>
                <w:sz w:val="20"/>
                <w:szCs w:val="20"/>
              </w:rPr>
              <w:lastRenderedPageBreak/>
              <w:t>i rozliczania</w:t>
            </w:r>
            <w:r w:rsidRPr="0088358F">
              <w:rPr>
                <w:sz w:val="20"/>
                <w:szCs w:val="20"/>
              </w:rPr>
              <w:t xml:space="preserve"> wydatków  </w:t>
            </w:r>
          </w:p>
        </w:tc>
        <w:tc>
          <w:tcPr>
            <w:tcW w:w="523" w:type="pct"/>
            <w:tcBorders>
              <w:top w:val="single" w:sz="4" w:space="0" w:color="auto"/>
              <w:left w:val="single" w:sz="4" w:space="0" w:color="auto"/>
              <w:bottom w:val="single" w:sz="4" w:space="0" w:color="auto"/>
              <w:right w:val="single" w:sz="4" w:space="0" w:color="auto"/>
            </w:tcBorders>
          </w:tcPr>
          <w:p w:rsidR="004C2682" w:rsidRPr="0088358F" w:rsidRDefault="00661CD3" w:rsidP="00F256C6">
            <w:pPr>
              <w:spacing w:line="360" w:lineRule="auto"/>
              <w:jc w:val="left"/>
              <w:rPr>
                <w:sz w:val="20"/>
                <w:szCs w:val="20"/>
              </w:rPr>
            </w:pPr>
            <w:r>
              <w:rPr>
                <w:sz w:val="20"/>
                <w:szCs w:val="20"/>
              </w:rPr>
              <w:lastRenderedPageBreak/>
              <w:t>RF-I-ZF</w:t>
            </w:r>
            <w:r w:rsidR="004C2682" w:rsidRPr="0088358F">
              <w:rPr>
                <w:sz w:val="20"/>
                <w:szCs w:val="20"/>
              </w:rPr>
              <w:t xml:space="preserve">, </w:t>
            </w:r>
            <w:r w:rsidR="00620652">
              <w:rPr>
                <w:sz w:val="20"/>
                <w:szCs w:val="20"/>
              </w:rPr>
              <w:t>MIR</w:t>
            </w:r>
          </w:p>
        </w:tc>
        <w:tc>
          <w:tcPr>
            <w:tcW w:w="603" w:type="pct"/>
            <w:tcBorders>
              <w:top w:val="single" w:sz="4" w:space="0" w:color="auto"/>
              <w:left w:val="single" w:sz="4" w:space="0" w:color="auto"/>
              <w:bottom w:val="single" w:sz="4" w:space="0" w:color="auto"/>
              <w:right w:val="single" w:sz="4" w:space="0" w:color="auto"/>
            </w:tcBorders>
          </w:tcPr>
          <w:p w:rsidR="004C2682" w:rsidRPr="0088358F" w:rsidRDefault="004C2682" w:rsidP="00F256C6">
            <w:pPr>
              <w:spacing w:line="360" w:lineRule="auto"/>
              <w:jc w:val="left"/>
              <w:rPr>
                <w:sz w:val="20"/>
                <w:szCs w:val="20"/>
              </w:rPr>
            </w:pPr>
            <w:r w:rsidRPr="0088358F">
              <w:rPr>
                <w:sz w:val="20"/>
                <w:szCs w:val="20"/>
              </w:rPr>
              <w:t xml:space="preserve">Wniosek o uruchomienie </w:t>
            </w:r>
            <w:r w:rsidRPr="0088358F">
              <w:rPr>
                <w:sz w:val="20"/>
                <w:szCs w:val="20"/>
              </w:rPr>
              <w:lastRenderedPageBreak/>
              <w:t xml:space="preserve">środków, które nie wygasają z </w:t>
            </w:r>
            <w:r w:rsidR="00381291" w:rsidRPr="0088358F">
              <w:rPr>
                <w:sz w:val="20"/>
                <w:szCs w:val="20"/>
              </w:rPr>
              <w:t>upływem roku</w:t>
            </w:r>
            <w:r w:rsidRPr="0088358F">
              <w:rPr>
                <w:sz w:val="20"/>
                <w:szCs w:val="20"/>
              </w:rPr>
              <w:t xml:space="preserve"> budżetowego w 20… r.</w:t>
            </w:r>
          </w:p>
        </w:tc>
        <w:tc>
          <w:tcPr>
            <w:tcW w:w="620" w:type="pct"/>
            <w:tcBorders>
              <w:top w:val="single" w:sz="4" w:space="0" w:color="auto"/>
              <w:left w:val="single" w:sz="4" w:space="0" w:color="auto"/>
              <w:bottom w:val="single" w:sz="4" w:space="0" w:color="auto"/>
              <w:right w:val="single" w:sz="4" w:space="0" w:color="auto"/>
            </w:tcBorders>
          </w:tcPr>
          <w:p w:rsidR="004C2682" w:rsidRPr="0088358F" w:rsidRDefault="004C2682" w:rsidP="00F256C6">
            <w:pPr>
              <w:spacing w:line="360" w:lineRule="auto"/>
              <w:jc w:val="left"/>
              <w:rPr>
                <w:sz w:val="20"/>
                <w:szCs w:val="20"/>
              </w:rPr>
            </w:pPr>
            <w:r w:rsidRPr="0088358F">
              <w:rPr>
                <w:sz w:val="20"/>
                <w:szCs w:val="20"/>
              </w:rPr>
              <w:lastRenderedPageBreak/>
              <w:t xml:space="preserve">Pismo przekazujące </w:t>
            </w:r>
            <w:r w:rsidRPr="0088358F">
              <w:rPr>
                <w:sz w:val="20"/>
                <w:szCs w:val="20"/>
              </w:rPr>
              <w:lastRenderedPageBreak/>
              <w:t xml:space="preserve">wniosek o uruchomienie środków, które nie wygasają z </w:t>
            </w:r>
            <w:r w:rsidR="00381291" w:rsidRPr="0088358F">
              <w:rPr>
                <w:sz w:val="20"/>
                <w:szCs w:val="20"/>
              </w:rPr>
              <w:t>upływem roku</w:t>
            </w:r>
            <w:r w:rsidRPr="0088358F">
              <w:rPr>
                <w:sz w:val="20"/>
                <w:szCs w:val="20"/>
              </w:rPr>
              <w:t xml:space="preserve"> budżetowego w 20… r.</w:t>
            </w:r>
          </w:p>
        </w:tc>
        <w:tc>
          <w:tcPr>
            <w:tcW w:w="571" w:type="pct"/>
            <w:tcBorders>
              <w:top w:val="single" w:sz="4" w:space="0" w:color="auto"/>
              <w:left w:val="single" w:sz="4" w:space="0" w:color="auto"/>
              <w:bottom w:val="single" w:sz="4" w:space="0" w:color="auto"/>
              <w:right w:val="single" w:sz="4" w:space="0" w:color="auto"/>
            </w:tcBorders>
          </w:tcPr>
          <w:p w:rsidR="004C2682" w:rsidRPr="0088358F" w:rsidRDefault="004C2682" w:rsidP="00F256C6">
            <w:pPr>
              <w:spacing w:line="360" w:lineRule="auto"/>
              <w:jc w:val="left"/>
              <w:rPr>
                <w:sz w:val="20"/>
                <w:szCs w:val="20"/>
              </w:rPr>
            </w:pPr>
            <w:r w:rsidRPr="0088358F">
              <w:rPr>
                <w:sz w:val="20"/>
                <w:szCs w:val="20"/>
              </w:rPr>
              <w:lastRenderedPageBreak/>
              <w:t xml:space="preserve">Data wysłania pisma i nadanie </w:t>
            </w:r>
            <w:r w:rsidRPr="0088358F">
              <w:rPr>
                <w:sz w:val="20"/>
                <w:szCs w:val="20"/>
              </w:rPr>
              <w:lastRenderedPageBreak/>
              <w:t>numeru w rejestrze korespondencji (ESOD).</w:t>
            </w:r>
          </w:p>
          <w:p w:rsidR="004C2682" w:rsidRPr="0088358F" w:rsidRDefault="004C2682" w:rsidP="00F256C6">
            <w:pPr>
              <w:spacing w:line="360" w:lineRule="auto"/>
              <w:jc w:val="left"/>
              <w:rPr>
                <w:sz w:val="20"/>
                <w:szCs w:val="20"/>
              </w:rPr>
            </w:pPr>
            <w:r w:rsidRPr="0088358F">
              <w:rPr>
                <w:sz w:val="20"/>
                <w:szCs w:val="20"/>
              </w:rPr>
              <w:t xml:space="preserve">Potwierdzenie przekazania wniosku do </w:t>
            </w:r>
            <w:r w:rsidR="00620652">
              <w:rPr>
                <w:sz w:val="20"/>
                <w:szCs w:val="20"/>
              </w:rPr>
              <w:t>MIR</w:t>
            </w:r>
          </w:p>
        </w:tc>
        <w:tc>
          <w:tcPr>
            <w:tcW w:w="603" w:type="pct"/>
            <w:tcBorders>
              <w:top w:val="single" w:sz="4" w:space="0" w:color="auto"/>
              <w:left w:val="single" w:sz="4" w:space="0" w:color="auto"/>
              <w:bottom w:val="single" w:sz="4" w:space="0" w:color="auto"/>
              <w:right w:val="single" w:sz="4" w:space="0" w:color="auto"/>
            </w:tcBorders>
          </w:tcPr>
          <w:p w:rsidR="004C2682" w:rsidRPr="0088358F" w:rsidRDefault="004C2682" w:rsidP="00F256C6">
            <w:pPr>
              <w:spacing w:line="360" w:lineRule="auto"/>
              <w:jc w:val="left"/>
              <w:rPr>
                <w:sz w:val="20"/>
                <w:szCs w:val="20"/>
              </w:rPr>
            </w:pPr>
            <w:r w:rsidRPr="0088358F">
              <w:rPr>
                <w:sz w:val="20"/>
                <w:szCs w:val="20"/>
              </w:rPr>
              <w:lastRenderedPageBreak/>
              <w:t xml:space="preserve">W terminie wskazanym </w:t>
            </w:r>
            <w:r w:rsidRPr="0088358F">
              <w:rPr>
                <w:sz w:val="20"/>
                <w:szCs w:val="20"/>
              </w:rPr>
              <w:lastRenderedPageBreak/>
              <w:t xml:space="preserve">przez </w:t>
            </w:r>
            <w:r w:rsidR="006D0E7F" w:rsidRPr="0088358F">
              <w:rPr>
                <w:sz w:val="20"/>
                <w:szCs w:val="20"/>
              </w:rPr>
              <w:t>IZ RPO WM</w:t>
            </w:r>
            <w:r w:rsidRPr="0088358F">
              <w:rPr>
                <w:sz w:val="20"/>
                <w:szCs w:val="20"/>
              </w:rPr>
              <w:t>, pozwalającym (w zależności od poziomu wydatkowania) na zachowanie płynności finansowej</w:t>
            </w:r>
          </w:p>
        </w:tc>
        <w:tc>
          <w:tcPr>
            <w:tcW w:w="646" w:type="pct"/>
            <w:tcBorders>
              <w:top w:val="single" w:sz="4" w:space="0" w:color="auto"/>
              <w:left w:val="single" w:sz="4" w:space="0" w:color="auto"/>
              <w:bottom w:val="single" w:sz="4" w:space="0" w:color="auto"/>
              <w:right w:val="single" w:sz="4" w:space="0" w:color="auto"/>
            </w:tcBorders>
          </w:tcPr>
          <w:p w:rsidR="004C2682" w:rsidRPr="0088358F" w:rsidRDefault="004C2682" w:rsidP="00F256C6">
            <w:pPr>
              <w:spacing w:line="360" w:lineRule="auto"/>
              <w:ind w:right="-38"/>
              <w:jc w:val="left"/>
              <w:rPr>
                <w:sz w:val="20"/>
                <w:szCs w:val="20"/>
              </w:rPr>
            </w:pPr>
          </w:p>
        </w:tc>
      </w:tr>
      <w:tr w:rsidR="004C2682" w:rsidRPr="0088358F">
        <w:tc>
          <w:tcPr>
            <w:tcW w:w="159" w:type="pct"/>
            <w:tcBorders>
              <w:top w:val="single" w:sz="4" w:space="0" w:color="auto"/>
              <w:left w:val="single" w:sz="4" w:space="0" w:color="auto"/>
              <w:bottom w:val="single" w:sz="4" w:space="0" w:color="auto"/>
              <w:right w:val="single" w:sz="4" w:space="0" w:color="auto"/>
            </w:tcBorders>
          </w:tcPr>
          <w:p w:rsidR="004C2682" w:rsidRPr="0088358F" w:rsidRDefault="004C2682" w:rsidP="00F256C6">
            <w:pPr>
              <w:spacing w:line="360" w:lineRule="auto"/>
              <w:jc w:val="left"/>
              <w:rPr>
                <w:sz w:val="20"/>
                <w:szCs w:val="20"/>
              </w:rPr>
            </w:pPr>
            <w:r w:rsidRPr="0088358F">
              <w:rPr>
                <w:sz w:val="20"/>
                <w:szCs w:val="20"/>
              </w:rPr>
              <w:lastRenderedPageBreak/>
              <w:t>13</w:t>
            </w:r>
          </w:p>
        </w:tc>
        <w:tc>
          <w:tcPr>
            <w:tcW w:w="723" w:type="pct"/>
            <w:tcBorders>
              <w:top w:val="single" w:sz="4" w:space="0" w:color="auto"/>
              <w:left w:val="single" w:sz="4" w:space="0" w:color="auto"/>
              <w:bottom w:val="single" w:sz="4" w:space="0" w:color="auto"/>
              <w:right w:val="single" w:sz="4" w:space="0" w:color="auto"/>
            </w:tcBorders>
          </w:tcPr>
          <w:p w:rsidR="004C2682" w:rsidRPr="0088358F" w:rsidRDefault="004C2682" w:rsidP="00F256C6">
            <w:pPr>
              <w:spacing w:line="360" w:lineRule="auto"/>
              <w:jc w:val="left"/>
              <w:rPr>
                <w:sz w:val="20"/>
                <w:szCs w:val="20"/>
              </w:rPr>
            </w:pPr>
            <w:r w:rsidRPr="0088358F">
              <w:rPr>
                <w:sz w:val="20"/>
                <w:szCs w:val="20"/>
              </w:rPr>
              <w:t xml:space="preserve">Archiwizacja wniosku o uruchomienie środków, które nie wygasają z </w:t>
            </w:r>
            <w:r w:rsidR="00381291" w:rsidRPr="0088358F">
              <w:rPr>
                <w:sz w:val="20"/>
                <w:szCs w:val="20"/>
              </w:rPr>
              <w:t>upływem roku</w:t>
            </w:r>
            <w:r w:rsidRPr="0088358F">
              <w:rPr>
                <w:sz w:val="20"/>
                <w:szCs w:val="20"/>
              </w:rPr>
              <w:t xml:space="preserve"> budżetowego w 20… r.</w:t>
            </w:r>
          </w:p>
        </w:tc>
        <w:tc>
          <w:tcPr>
            <w:tcW w:w="552" w:type="pct"/>
            <w:tcBorders>
              <w:top w:val="single" w:sz="4" w:space="0" w:color="auto"/>
              <w:left w:val="single" w:sz="4" w:space="0" w:color="auto"/>
              <w:bottom w:val="single" w:sz="4" w:space="0" w:color="auto"/>
              <w:right w:val="single" w:sz="4" w:space="0" w:color="auto"/>
            </w:tcBorders>
          </w:tcPr>
          <w:p w:rsidR="004C2682" w:rsidRPr="0088358F" w:rsidRDefault="004C2682" w:rsidP="00F256C6">
            <w:pPr>
              <w:spacing w:line="360" w:lineRule="auto"/>
              <w:jc w:val="left"/>
              <w:rPr>
                <w:sz w:val="20"/>
                <w:szCs w:val="20"/>
              </w:rPr>
            </w:pPr>
            <w:r w:rsidRPr="0088358F">
              <w:rPr>
                <w:sz w:val="20"/>
                <w:szCs w:val="20"/>
              </w:rPr>
              <w:t xml:space="preserve">Stanowisko ds. prognozowania </w:t>
            </w:r>
            <w:r w:rsidR="00381291" w:rsidRPr="0088358F">
              <w:rPr>
                <w:sz w:val="20"/>
                <w:szCs w:val="20"/>
              </w:rPr>
              <w:t>i rozliczania</w:t>
            </w:r>
            <w:r w:rsidRPr="0088358F">
              <w:rPr>
                <w:sz w:val="20"/>
                <w:szCs w:val="20"/>
              </w:rPr>
              <w:t xml:space="preserve"> wydatków  </w:t>
            </w:r>
          </w:p>
        </w:tc>
        <w:tc>
          <w:tcPr>
            <w:tcW w:w="523" w:type="pct"/>
            <w:tcBorders>
              <w:top w:val="single" w:sz="4" w:space="0" w:color="auto"/>
              <w:left w:val="single" w:sz="4" w:space="0" w:color="auto"/>
              <w:bottom w:val="single" w:sz="4" w:space="0" w:color="auto"/>
              <w:right w:val="single" w:sz="4" w:space="0" w:color="auto"/>
            </w:tcBorders>
          </w:tcPr>
          <w:p w:rsidR="004C2682" w:rsidRPr="0088358F" w:rsidRDefault="00661CD3" w:rsidP="00F256C6">
            <w:pPr>
              <w:spacing w:line="360" w:lineRule="auto"/>
              <w:jc w:val="left"/>
              <w:rPr>
                <w:sz w:val="20"/>
                <w:szCs w:val="20"/>
              </w:rPr>
            </w:pPr>
            <w:r>
              <w:rPr>
                <w:sz w:val="20"/>
                <w:szCs w:val="20"/>
              </w:rPr>
              <w:t>RF-I-ZF</w:t>
            </w:r>
          </w:p>
        </w:tc>
        <w:tc>
          <w:tcPr>
            <w:tcW w:w="603" w:type="pct"/>
            <w:tcBorders>
              <w:top w:val="single" w:sz="4" w:space="0" w:color="auto"/>
              <w:left w:val="single" w:sz="4" w:space="0" w:color="auto"/>
              <w:bottom w:val="single" w:sz="4" w:space="0" w:color="auto"/>
              <w:right w:val="single" w:sz="4" w:space="0" w:color="auto"/>
            </w:tcBorders>
          </w:tcPr>
          <w:p w:rsidR="004C2682" w:rsidRPr="0088358F" w:rsidRDefault="004C2682" w:rsidP="00F256C6">
            <w:pPr>
              <w:spacing w:line="360" w:lineRule="auto"/>
              <w:jc w:val="left"/>
              <w:rPr>
                <w:sz w:val="20"/>
                <w:szCs w:val="20"/>
              </w:rPr>
            </w:pPr>
            <w:r w:rsidRPr="0088358F">
              <w:rPr>
                <w:sz w:val="20"/>
                <w:szCs w:val="20"/>
              </w:rPr>
              <w:t xml:space="preserve">Wniosek o uruchomienie środków, które nie wygasają z </w:t>
            </w:r>
            <w:r w:rsidR="00381291" w:rsidRPr="0088358F">
              <w:rPr>
                <w:sz w:val="20"/>
                <w:szCs w:val="20"/>
              </w:rPr>
              <w:t>upływem roku</w:t>
            </w:r>
            <w:r w:rsidRPr="0088358F">
              <w:rPr>
                <w:sz w:val="20"/>
                <w:szCs w:val="20"/>
              </w:rPr>
              <w:t xml:space="preserve"> budżetowego </w:t>
            </w:r>
            <w:r w:rsidR="00381291" w:rsidRPr="0088358F">
              <w:rPr>
                <w:sz w:val="20"/>
                <w:szCs w:val="20"/>
              </w:rPr>
              <w:t>w 20…r</w:t>
            </w:r>
            <w:r w:rsidRPr="0088358F">
              <w:rPr>
                <w:sz w:val="20"/>
                <w:szCs w:val="20"/>
              </w:rPr>
              <w:t>.</w:t>
            </w:r>
          </w:p>
        </w:tc>
        <w:tc>
          <w:tcPr>
            <w:tcW w:w="620" w:type="pct"/>
            <w:tcBorders>
              <w:top w:val="single" w:sz="4" w:space="0" w:color="auto"/>
              <w:left w:val="single" w:sz="4" w:space="0" w:color="auto"/>
              <w:bottom w:val="single" w:sz="4" w:space="0" w:color="auto"/>
              <w:right w:val="single" w:sz="4" w:space="0" w:color="auto"/>
            </w:tcBorders>
          </w:tcPr>
          <w:p w:rsidR="004C2682" w:rsidRPr="0088358F" w:rsidRDefault="004C2682" w:rsidP="00F256C6">
            <w:pPr>
              <w:spacing w:line="360" w:lineRule="auto"/>
              <w:jc w:val="left"/>
              <w:rPr>
                <w:sz w:val="20"/>
                <w:szCs w:val="20"/>
              </w:rPr>
            </w:pPr>
          </w:p>
        </w:tc>
        <w:tc>
          <w:tcPr>
            <w:tcW w:w="571" w:type="pct"/>
            <w:tcBorders>
              <w:top w:val="single" w:sz="4" w:space="0" w:color="auto"/>
              <w:left w:val="single" w:sz="4" w:space="0" w:color="auto"/>
              <w:bottom w:val="single" w:sz="4" w:space="0" w:color="auto"/>
              <w:right w:val="single" w:sz="4" w:space="0" w:color="auto"/>
            </w:tcBorders>
          </w:tcPr>
          <w:p w:rsidR="004C2682" w:rsidRPr="0088358F" w:rsidRDefault="004C2682" w:rsidP="00F256C6">
            <w:pPr>
              <w:spacing w:line="360" w:lineRule="auto"/>
              <w:jc w:val="left"/>
              <w:rPr>
                <w:sz w:val="20"/>
                <w:szCs w:val="20"/>
              </w:rPr>
            </w:pPr>
          </w:p>
        </w:tc>
        <w:tc>
          <w:tcPr>
            <w:tcW w:w="603" w:type="pct"/>
            <w:tcBorders>
              <w:top w:val="single" w:sz="4" w:space="0" w:color="auto"/>
              <w:left w:val="single" w:sz="4" w:space="0" w:color="auto"/>
              <w:bottom w:val="single" w:sz="4" w:space="0" w:color="auto"/>
              <w:right w:val="single" w:sz="4" w:space="0" w:color="auto"/>
            </w:tcBorders>
          </w:tcPr>
          <w:p w:rsidR="004C2682" w:rsidRPr="0088358F" w:rsidRDefault="004C2682" w:rsidP="00F256C6">
            <w:pPr>
              <w:spacing w:line="360" w:lineRule="auto"/>
              <w:jc w:val="left"/>
              <w:rPr>
                <w:sz w:val="20"/>
                <w:szCs w:val="20"/>
              </w:rPr>
            </w:pPr>
          </w:p>
        </w:tc>
        <w:tc>
          <w:tcPr>
            <w:tcW w:w="646" w:type="pct"/>
            <w:tcBorders>
              <w:top w:val="single" w:sz="4" w:space="0" w:color="auto"/>
              <w:left w:val="single" w:sz="4" w:space="0" w:color="auto"/>
              <w:bottom w:val="single" w:sz="4" w:space="0" w:color="auto"/>
              <w:right w:val="single" w:sz="4" w:space="0" w:color="auto"/>
            </w:tcBorders>
          </w:tcPr>
          <w:p w:rsidR="004C2682" w:rsidRPr="0088358F" w:rsidRDefault="004C2682" w:rsidP="00F256C6">
            <w:pPr>
              <w:spacing w:line="360" w:lineRule="auto"/>
              <w:ind w:right="-38"/>
              <w:jc w:val="left"/>
              <w:rPr>
                <w:sz w:val="20"/>
                <w:szCs w:val="20"/>
              </w:rPr>
            </w:pPr>
          </w:p>
        </w:tc>
      </w:tr>
      <w:bookmarkEnd w:id="2405"/>
      <w:bookmarkEnd w:id="2406"/>
      <w:bookmarkEnd w:id="2407"/>
      <w:bookmarkEnd w:id="2408"/>
    </w:tbl>
    <w:p w:rsidR="004C2682" w:rsidRPr="0088358F" w:rsidRDefault="004C2682" w:rsidP="00F256C6">
      <w:pPr>
        <w:spacing w:line="360" w:lineRule="auto"/>
        <w:jc w:val="left"/>
        <w:rPr>
          <w:sz w:val="22"/>
          <w:szCs w:val="22"/>
        </w:rPr>
      </w:pPr>
    </w:p>
    <w:p w:rsidR="00102E47" w:rsidRDefault="002C7536" w:rsidP="005B42B8">
      <w:pPr>
        <w:spacing w:line="360" w:lineRule="auto"/>
      </w:pPr>
      <w:r w:rsidRPr="0088358F">
        <w:t xml:space="preserve">Środki ujęte w rozporządzeniu IZ </w:t>
      </w:r>
      <w:r w:rsidR="006D0E7F" w:rsidRPr="0088358F">
        <w:t xml:space="preserve">RPO WM </w:t>
      </w:r>
      <w:r w:rsidRPr="0088358F">
        <w:t xml:space="preserve">otrzymuje od </w:t>
      </w:r>
      <w:r w:rsidR="00620652">
        <w:t>MIR</w:t>
      </w:r>
      <w:r w:rsidRPr="0088358F">
        <w:t xml:space="preserve"> w </w:t>
      </w:r>
      <w:r w:rsidR="00381291" w:rsidRPr="0088358F">
        <w:t>jednej transzy</w:t>
      </w:r>
      <w:r w:rsidRPr="0088358F">
        <w:t xml:space="preserve"> w terminie 10 dni roboczych od dnia złożenia przez IZ </w:t>
      </w:r>
      <w:r w:rsidR="006D0E7F" w:rsidRPr="0088358F">
        <w:t xml:space="preserve">RPO WM </w:t>
      </w:r>
      <w:r w:rsidRPr="0088358F">
        <w:t xml:space="preserve">poprawnego wniosku o uruchomienie środków, które nie wygasają z </w:t>
      </w:r>
      <w:r w:rsidR="00381291" w:rsidRPr="0088358F">
        <w:t>upływem roku</w:t>
      </w:r>
      <w:r w:rsidRPr="0088358F">
        <w:t xml:space="preserve"> budżetowego. Niewykorzystaną część środków, przekazanych zgodnie z rozporządzeniem Rady Ministrów, IZ </w:t>
      </w:r>
      <w:r w:rsidR="006D0E7F" w:rsidRPr="0088358F">
        <w:t>RPO WM</w:t>
      </w:r>
      <w:r w:rsidR="0022332A" w:rsidRPr="0088358F">
        <w:t xml:space="preserve"> </w:t>
      </w:r>
      <w:r w:rsidRPr="0088358F">
        <w:t xml:space="preserve">zwraca </w:t>
      </w:r>
      <w:r w:rsidR="00620652">
        <w:t>MIR</w:t>
      </w:r>
      <w:r w:rsidRPr="0088358F">
        <w:t xml:space="preserve"> na właściwy rachunek wskazany przez Ministra</w:t>
      </w:r>
      <w:r w:rsidR="00923BC7">
        <w:t xml:space="preserve"> </w:t>
      </w:r>
      <w:r w:rsidR="00AA58F8">
        <w:t>Infrastruktury i Rozwoju</w:t>
      </w:r>
      <w:r w:rsidRPr="0088358F">
        <w:t xml:space="preserve"> w terminie 7 dni od dnia określonego w tym rozporządzeniu, jednocześnie informując o tym</w:t>
      </w:r>
      <w:r w:rsidR="00760988">
        <w:t xml:space="preserve"> </w:t>
      </w:r>
      <w:r w:rsidR="00620652">
        <w:t>MIR</w:t>
      </w:r>
      <w:r w:rsidRPr="0088358F">
        <w:t xml:space="preserve"> w drodze pisemnej.</w:t>
      </w:r>
    </w:p>
    <w:p w:rsidR="00EB6671" w:rsidRDefault="00EB6671">
      <w:pPr>
        <w:spacing w:line="360" w:lineRule="auto"/>
      </w:pPr>
    </w:p>
    <w:p w:rsidR="00A102B4" w:rsidRDefault="00A102B4">
      <w:pPr>
        <w:spacing w:line="360" w:lineRule="auto"/>
      </w:pPr>
    </w:p>
    <w:p w:rsidR="00102E47" w:rsidRDefault="008D1BCB">
      <w:pPr>
        <w:pStyle w:val="Nagwek3"/>
        <w:numPr>
          <w:ilvl w:val="3"/>
          <w:numId w:val="1"/>
        </w:numPr>
        <w:tabs>
          <w:tab w:val="num" w:pos="993"/>
        </w:tabs>
        <w:spacing w:before="0" w:after="0" w:line="360" w:lineRule="auto"/>
        <w:ind w:left="993" w:hanging="993"/>
        <w:rPr>
          <w:rFonts w:cs="Times New Roman"/>
          <w:i w:val="0"/>
          <w:szCs w:val="24"/>
        </w:rPr>
      </w:pPr>
      <w:bookmarkStart w:id="2426" w:name="_Toc426446826"/>
      <w:r w:rsidRPr="00D2473F">
        <w:rPr>
          <w:rFonts w:cs="Times New Roman"/>
          <w:szCs w:val="24"/>
        </w:rPr>
        <w:lastRenderedPageBreak/>
        <w:t>Procedura sporządzania wniosku o rozliczenie środków, które nie wygasają z upływem 20… r.</w:t>
      </w:r>
      <w:bookmarkEnd w:id="2426"/>
    </w:p>
    <w:p w:rsidR="00102E47" w:rsidRDefault="00102E47">
      <w:pPr>
        <w:spacing w:line="360" w:lineRule="auto"/>
      </w:pPr>
    </w:p>
    <w:p w:rsidR="00102E47" w:rsidRDefault="008D1BCB">
      <w:pPr>
        <w:spacing w:line="360" w:lineRule="auto"/>
      </w:pPr>
      <w:r w:rsidRPr="0088358F">
        <w:t xml:space="preserve">IZ </w:t>
      </w:r>
      <w:r w:rsidR="006D0E7F" w:rsidRPr="0088358F">
        <w:t xml:space="preserve">RPO WM </w:t>
      </w:r>
      <w:r w:rsidRPr="0088358F">
        <w:t xml:space="preserve">przekazuje Ministrowi </w:t>
      </w:r>
      <w:r w:rsidR="00EC040D">
        <w:t xml:space="preserve">Infrastruktury i </w:t>
      </w:r>
      <w:r w:rsidR="00923BC7">
        <w:t xml:space="preserve">Rozwoju </w:t>
      </w:r>
      <w:r w:rsidRPr="0088358F">
        <w:t xml:space="preserve">wniosek dotyczący rozliczenia </w:t>
      </w:r>
      <w:r w:rsidR="00A102B4">
        <w:t>przekazanych środków, które nie </w:t>
      </w:r>
      <w:r w:rsidRPr="0088358F">
        <w:t>wygasają z upływem 20… r., w terminie 14 dni od dnia określonego w Rozporządzeniu Rady Ministrów.</w:t>
      </w:r>
    </w:p>
    <w:p w:rsidR="00102E47" w:rsidRDefault="008D1BCB">
      <w:pPr>
        <w:spacing w:line="360" w:lineRule="auto"/>
      </w:pPr>
      <w:r w:rsidRPr="0088358F">
        <w:t>Wskazane terminy w kol</w:t>
      </w:r>
      <w:r w:rsidR="004D76EF">
        <w:t>umnie</w:t>
      </w:r>
      <w:r w:rsidRPr="0088358F">
        <w:t xml:space="preserve"> „czas” określają maksymalny czas poświęcony na wykonywanie poszczególnych czynności, jednak może on ulec skróceniu w zależności od terminu jaki daje </w:t>
      </w:r>
      <w:r w:rsidR="00620652">
        <w:t>MIR</w:t>
      </w:r>
      <w:r w:rsidRPr="0088358F">
        <w:t xml:space="preserve"> na przedłożenie przez IZ RPO WM stosownych materiałów</w:t>
      </w:r>
      <w:r w:rsidR="003751B2" w:rsidRPr="0088358F">
        <w:t>.</w:t>
      </w:r>
    </w:p>
    <w:p w:rsidR="008D1BCB" w:rsidRPr="0088358F" w:rsidRDefault="008D1BCB" w:rsidP="00F256C6">
      <w:pPr>
        <w:spacing w:line="360" w:lineRule="auto"/>
        <w:jc w:val="left"/>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1"/>
        <w:gridCol w:w="1674"/>
        <w:gridCol w:w="1604"/>
        <w:gridCol w:w="1575"/>
        <w:gridCol w:w="1666"/>
        <w:gridCol w:w="1349"/>
        <w:gridCol w:w="1546"/>
        <w:gridCol w:w="1302"/>
        <w:gridCol w:w="1905"/>
      </w:tblGrid>
      <w:tr w:rsidR="00FC2811" w:rsidRPr="00F35FC5" w:rsidTr="00F35FC5">
        <w:tc>
          <w:tcPr>
            <w:tcW w:w="191" w:type="pct"/>
            <w:tcBorders>
              <w:top w:val="single" w:sz="4" w:space="0" w:color="auto"/>
              <w:left w:val="single" w:sz="4" w:space="0" w:color="auto"/>
              <w:bottom w:val="single" w:sz="4" w:space="0" w:color="auto"/>
              <w:right w:val="single" w:sz="4" w:space="0" w:color="auto"/>
            </w:tcBorders>
          </w:tcPr>
          <w:p w:rsidR="00FC2811" w:rsidRPr="00F35FC5" w:rsidRDefault="00FC2811" w:rsidP="00F256C6">
            <w:pPr>
              <w:spacing w:line="360" w:lineRule="auto"/>
              <w:jc w:val="left"/>
              <w:rPr>
                <w:b/>
                <w:sz w:val="20"/>
                <w:szCs w:val="20"/>
              </w:rPr>
            </w:pPr>
            <w:r w:rsidRPr="00F35FC5">
              <w:rPr>
                <w:b/>
                <w:sz w:val="20"/>
                <w:szCs w:val="20"/>
              </w:rPr>
              <w:t>Lp.</w:t>
            </w:r>
          </w:p>
        </w:tc>
        <w:tc>
          <w:tcPr>
            <w:tcW w:w="638" w:type="pct"/>
            <w:tcBorders>
              <w:top w:val="single" w:sz="4" w:space="0" w:color="auto"/>
              <w:left w:val="single" w:sz="4" w:space="0" w:color="auto"/>
              <w:bottom w:val="single" w:sz="4" w:space="0" w:color="auto"/>
              <w:right w:val="single" w:sz="4" w:space="0" w:color="auto"/>
            </w:tcBorders>
          </w:tcPr>
          <w:p w:rsidR="00FC2811" w:rsidRPr="00F35FC5" w:rsidRDefault="00FC2811" w:rsidP="00F256C6">
            <w:pPr>
              <w:spacing w:line="360" w:lineRule="auto"/>
              <w:jc w:val="left"/>
              <w:rPr>
                <w:b/>
                <w:sz w:val="20"/>
                <w:szCs w:val="20"/>
              </w:rPr>
            </w:pPr>
            <w:r w:rsidRPr="00F35FC5">
              <w:rPr>
                <w:b/>
                <w:sz w:val="20"/>
                <w:szCs w:val="20"/>
              </w:rPr>
              <w:t>Czynność</w:t>
            </w:r>
          </w:p>
        </w:tc>
        <w:tc>
          <w:tcPr>
            <w:tcW w:w="611" w:type="pct"/>
            <w:tcBorders>
              <w:top w:val="single" w:sz="4" w:space="0" w:color="auto"/>
              <w:left w:val="single" w:sz="4" w:space="0" w:color="auto"/>
              <w:bottom w:val="single" w:sz="4" w:space="0" w:color="auto"/>
              <w:right w:val="single" w:sz="4" w:space="0" w:color="auto"/>
            </w:tcBorders>
          </w:tcPr>
          <w:p w:rsidR="00FC2811" w:rsidRPr="00F35FC5" w:rsidRDefault="00FC2811" w:rsidP="00F256C6">
            <w:pPr>
              <w:spacing w:line="360" w:lineRule="auto"/>
              <w:jc w:val="left"/>
              <w:rPr>
                <w:b/>
                <w:sz w:val="20"/>
                <w:szCs w:val="20"/>
              </w:rPr>
            </w:pPr>
            <w:r w:rsidRPr="00F35FC5">
              <w:rPr>
                <w:b/>
                <w:sz w:val="20"/>
                <w:szCs w:val="20"/>
              </w:rPr>
              <w:t>Wykonawca czynności</w:t>
            </w:r>
          </w:p>
        </w:tc>
        <w:tc>
          <w:tcPr>
            <w:tcW w:w="600" w:type="pct"/>
            <w:tcBorders>
              <w:top w:val="single" w:sz="4" w:space="0" w:color="auto"/>
              <w:left w:val="single" w:sz="4" w:space="0" w:color="auto"/>
              <w:bottom w:val="single" w:sz="4" w:space="0" w:color="auto"/>
              <w:right w:val="single" w:sz="4" w:space="0" w:color="auto"/>
            </w:tcBorders>
          </w:tcPr>
          <w:p w:rsidR="00FC2811" w:rsidRPr="00F35FC5" w:rsidRDefault="00FC2811" w:rsidP="00F256C6">
            <w:pPr>
              <w:spacing w:line="360" w:lineRule="auto"/>
              <w:jc w:val="left"/>
              <w:rPr>
                <w:b/>
                <w:sz w:val="20"/>
                <w:szCs w:val="20"/>
              </w:rPr>
            </w:pPr>
            <w:r w:rsidRPr="00F35FC5">
              <w:rPr>
                <w:b/>
                <w:sz w:val="20"/>
                <w:szCs w:val="20"/>
              </w:rPr>
              <w:t>Miejsce oraz jednostki powiązane</w:t>
            </w:r>
          </w:p>
        </w:tc>
        <w:tc>
          <w:tcPr>
            <w:tcW w:w="635" w:type="pct"/>
            <w:tcBorders>
              <w:top w:val="single" w:sz="4" w:space="0" w:color="auto"/>
              <w:left w:val="single" w:sz="4" w:space="0" w:color="auto"/>
              <w:bottom w:val="single" w:sz="4" w:space="0" w:color="auto"/>
              <w:right w:val="single" w:sz="4" w:space="0" w:color="auto"/>
            </w:tcBorders>
          </w:tcPr>
          <w:p w:rsidR="00FC2811" w:rsidRPr="00F35FC5" w:rsidRDefault="00FC2811" w:rsidP="00F256C6">
            <w:pPr>
              <w:spacing w:line="360" w:lineRule="auto"/>
              <w:jc w:val="left"/>
              <w:rPr>
                <w:b/>
                <w:sz w:val="20"/>
                <w:szCs w:val="20"/>
              </w:rPr>
            </w:pPr>
            <w:r w:rsidRPr="00F35FC5">
              <w:rPr>
                <w:b/>
                <w:sz w:val="20"/>
                <w:szCs w:val="20"/>
              </w:rPr>
              <w:t>Dokument źródłowy, w tym system informatyczny</w:t>
            </w:r>
          </w:p>
        </w:tc>
        <w:tc>
          <w:tcPr>
            <w:tcW w:w="514" w:type="pct"/>
            <w:tcBorders>
              <w:top w:val="single" w:sz="4" w:space="0" w:color="auto"/>
              <w:left w:val="single" w:sz="4" w:space="0" w:color="auto"/>
              <w:bottom w:val="single" w:sz="4" w:space="0" w:color="auto"/>
              <w:right w:val="single" w:sz="4" w:space="0" w:color="auto"/>
            </w:tcBorders>
          </w:tcPr>
          <w:p w:rsidR="00FC2811" w:rsidRPr="00F35FC5" w:rsidRDefault="00FC2811" w:rsidP="00F256C6">
            <w:pPr>
              <w:spacing w:line="360" w:lineRule="auto"/>
              <w:jc w:val="left"/>
              <w:rPr>
                <w:b/>
                <w:sz w:val="20"/>
                <w:szCs w:val="20"/>
              </w:rPr>
            </w:pPr>
            <w:r w:rsidRPr="00F35FC5">
              <w:rPr>
                <w:b/>
                <w:sz w:val="20"/>
                <w:szCs w:val="20"/>
              </w:rPr>
              <w:t>Dokument wtórny</w:t>
            </w:r>
          </w:p>
        </w:tc>
        <w:tc>
          <w:tcPr>
            <w:tcW w:w="589" w:type="pct"/>
            <w:tcBorders>
              <w:top w:val="single" w:sz="4" w:space="0" w:color="auto"/>
              <w:left w:val="single" w:sz="4" w:space="0" w:color="auto"/>
              <w:bottom w:val="single" w:sz="4" w:space="0" w:color="auto"/>
              <w:right w:val="single" w:sz="4" w:space="0" w:color="auto"/>
            </w:tcBorders>
          </w:tcPr>
          <w:p w:rsidR="00FC2811" w:rsidRPr="00F35FC5" w:rsidRDefault="00FC2811" w:rsidP="00F256C6">
            <w:pPr>
              <w:spacing w:line="360" w:lineRule="auto"/>
              <w:jc w:val="left"/>
              <w:rPr>
                <w:b/>
                <w:sz w:val="20"/>
                <w:szCs w:val="20"/>
              </w:rPr>
            </w:pPr>
            <w:r w:rsidRPr="00F35FC5">
              <w:rPr>
                <w:b/>
                <w:sz w:val="20"/>
                <w:szCs w:val="20"/>
              </w:rPr>
              <w:t>Mechanizm kontrolny</w:t>
            </w:r>
          </w:p>
        </w:tc>
        <w:tc>
          <w:tcPr>
            <w:tcW w:w="496" w:type="pct"/>
            <w:tcBorders>
              <w:top w:val="single" w:sz="4" w:space="0" w:color="auto"/>
              <w:left w:val="single" w:sz="4" w:space="0" w:color="auto"/>
              <w:bottom w:val="single" w:sz="4" w:space="0" w:color="auto"/>
              <w:right w:val="single" w:sz="4" w:space="0" w:color="auto"/>
            </w:tcBorders>
          </w:tcPr>
          <w:p w:rsidR="00FC2811" w:rsidRPr="00F35FC5" w:rsidRDefault="00FC2811" w:rsidP="00F256C6">
            <w:pPr>
              <w:spacing w:line="360" w:lineRule="auto"/>
              <w:jc w:val="left"/>
              <w:rPr>
                <w:b/>
                <w:sz w:val="20"/>
                <w:szCs w:val="20"/>
              </w:rPr>
            </w:pPr>
            <w:r w:rsidRPr="00F35FC5">
              <w:rPr>
                <w:b/>
                <w:sz w:val="20"/>
                <w:szCs w:val="20"/>
              </w:rPr>
              <w:t>Czas</w:t>
            </w:r>
          </w:p>
          <w:p w:rsidR="00FC2811" w:rsidRPr="00F35FC5" w:rsidRDefault="00FC2811" w:rsidP="00F256C6">
            <w:pPr>
              <w:spacing w:line="360" w:lineRule="auto"/>
              <w:jc w:val="left"/>
              <w:rPr>
                <w:b/>
                <w:sz w:val="20"/>
                <w:szCs w:val="20"/>
              </w:rPr>
            </w:pPr>
          </w:p>
        </w:tc>
        <w:tc>
          <w:tcPr>
            <w:tcW w:w="726" w:type="pct"/>
            <w:tcBorders>
              <w:top w:val="single" w:sz="4" w:space="0" w:color="auto"/>
              <w:left w:val="single" w:sz="4" w:space="0" w:color="auto"/>
              <w:bottom w:val="single" w:sz="4" w:space="0" w:color="auto"/>
              <w:right w:val="single" w:sz="4" w:space="0" w:color="auto"/>
            </w:tcBorders>
          </w:tcPr>
          <w:p w:rsidR="00FC2811" w:rsidRPr="00F35FC5" w:rsidRDefault="00FC2811" w:rsidP="00F256C6">
            <w:pPr>
              <w:spacing w:line="360" w:lineRule="auto"/>
              <w:jc w:val="left"/>
              <w:rPr>
                <w:b/>
                <w:sz w:val="20"/>
                <w:szCs w:val="20"/>
              </w:rPr>
            </w:pPr>
            <w:r w:rsidRPr="00F35FC5">
              <w:rPr>
                <w:b/>
                <w:sz w:val="20"/>
                <w:szCs w:val="20"/>
              </w:rPr>
              <w:t>Uwagi</w:t>
            </w:r>
          </w:p>
          <w:p w:rsidR="00FC2811" w:rsidRPr="00F35FC5" w:rsidRDefault="00FC2811" w:rsidP="00F256C6">
            <w:pPr>
              <w:spacing w:line="360" w:lineRule="auto"/>
              <w:jc w:val="left"/>
              <w:rPr>
                <w:b/>
                <w:sz w:val="20"/>
                <w:szCs w:val="20"/>
              </w:rPr>
            </w:pPr>
          </w:p>
        </w:tc>
      </w:tr>
      <w:tr w:rsidR="00FC2811" w:rsidRPr="00F35FC5" w:rsidTr="00F35FC5">
        <w:tc>
          <w:tcPr>
            <w:tcW w:w="191" w:type="pct"/>
            <w:tcBorders>
              <w:top w:val="single" w:sz="4" w:space="0" w:color="auto"/>
              <w:left w:val="single" w:sz="4" w:space="0" w:color="auto"/>
              <w:bottom w:val="single" w:sz="4" w:space="0" w:color="auto"/>
              <w:right w:val="single" w:sz="4" w:space="0" w:color="auto"/>
            </w:tcBorders>
          </w:tcPr>
          <w:p w:rsidR="00FC2811" w:rsidRPr="00F35FC5" w:rsidRDefault="00FC2811" w:rsidP="00F256C6">
            <w:pPr>
              <w:spacing w:line="360" w:lineRule="auto"/>
              <w:jc w:val="left"/>
              <w:rPr>
                <w:sz w:val="20"/>
                <w:szCs w:val="20"/>
              </w:rPr>
            </w:pPr>
            <w:r w:rsidRPr="00F35FC5">
              <w:rPr>
                <w:sz w:val="20"/>
                <w:szCs w:val="20"/>
              </w:rPr>
              <w:t>1</w:t>
            </w:r>
          </w:p>
        </w:tc>
        <w:tc>
          <w:tcPr>
            <w:tcW w:w="638" w:type="pct"/>
            <w:tcBorders>
              <w:top w:val="single" w:sz="4" w:space="0" w:color="auto"/>
              <w:left w:val="single" w:sz="4" w:space="0" w:color="auto"/>
              <w:bottom w:val="single" w:sz="4" w:space="0" w:color="auto"/>
              <w:right w:val="single" w:sz="4" w:space="0" w:color="auto"/>
            </w:tcBorders>
          </w:tcPr>
          <w:p w:rsidR="00FC2811" w:rsidRPr="00F35FC5" w:rsidRDefault="00FC2811" w:rsidP="00F256C6">
            <w:pPr>
              <w:spacing w:line="360" w:lineRule="auto"/>
              <w:jc w:val="left"/>
              <w:rPr>
                <w:sz w:val="20"/>
                <w:szCs w:val="20"/>
              </w:rPr>
            </w:pPr>
            <w:r w:rsidRPr="00F35FC5">
              <w:rPr>
                <w:sz w:val="20"/>
                <w:szCs w:val="20"/>
              </w:rPr>
              <w:t xml:space="preserve">Pozyskanie materiałów do sporządzenia załączników do wniosku o rozliczenie środków, które nie wygasają z upływem 20… r. </w:t>
            </w:r>
          </w:p>
          <w:p w:rsidR="00FC2811" w:rsidRPr="00F35FC5" w:rsidRDefault="00FC2811" w:rsidP="00F256C6">
            <w:pPr>
              <w:spacing w:line="360" w:lineRule="auto"/>
              <w:jc w:val="left"/>
              <w:rPr>
                <w:sz w:val="20"/>
                <w:szCs w:val="20"/>
              </w:rPr>
            </w:pPr>
            <w:r w:rsidRPr="00F35FC5">
              <w:rPr>
                <w:sz w:val="20"/>
                <w:szCs w:val="20"/>
              </w:rPr>
              <w:t xml:space="preserve">- do IP II na poziomie Priorytetów I-VIII </w:t>
            </w:r>
          </w:p>
          <w:p w:rsidR="00FC2811" w:rsidRPr="00F35FC5" w:rsidRDefault="00FC2811" w:rsidP="00F256C6">
            <w:pPr>
              <w:spacing w:line="360" w:lineRule="auto"/>
              <w:jc w:val="left"/>
              <w:rPr>
                <w:sz w:val="20"/>
                <w:szCs w:val="20"/>
              </w:rPr>
            </w:pPr>
            <w:r w:rsidRPr="00F35FC5">
              <w:rPr>
                <w:sz w:val="20"/>
                <w:szCs w:val="20"/>
              </w:rPr>
              <w:t xml:space="preserve">- BF, w zakresie </w:t>
            </w:r>
            <w:r w:rsidRPr="00F35FC5">
              <w:rPr>
                <w:sz w:val="20"/>
                <w:szCs w:val="20"/>
              </w:rPr>
              <w:lastRenderedPageBreak/>
              <w:t xml:space="preserve">Priorytetu VIII dla UM WM oraz do wiadomości </w:t>
            </w:r>
            <w:r w:rsidR="00957730">
              <w:rPr>
                <w:sz w:val="20"/>
                <w:szCs w:val="20"/>
              </w:rPr>
              <w:t>RF-II-PT</w:t>
            </w:r>
            <w:r w:rsidRPr="00F35FC5">
              <w:rPr>
                <w:sz w:val="20"/>
                <w:szCs w:val="20"/>
              </w:rPr>
              <w:t xml:space="preserve"> i OR</w:t>
            </w:r>
          </w:p>
          <w:p w:rsidR="00FC2811" w:rsidRPr="00F35FC5" w:rsidRDefault="00FC2811" w:rsidP="00F256C6">
            <w:pPr>
              <w:spacing w:line="360" w:lineRule="auto"/>
              <w:jc w:val="left"/>
              <w:rPr>
                <w:sz w:val="20"/>
                <w:szCs w:val="20"/>
              </w:rPr>
            </w:pPr>
            <w:r w:rsidRPr="00F35FC5">
              <w:rPr>
                <w:sz w:val="20"/>
                <w:szCs w:val="20"/>
              </w:rPr>
              <w:t>- wyciągów z rachunków bankowych , potwierdzających dokonane operacje</w:t>
            </w:r>
          </w:p>
        </w:tc>
        <w:tc>
          <w:tcPr>
            <w:tcW w:w="611" w:type="pct"/>
            <w:tcBorders>
              <w:top w:val="single" w:sz="4" w:space="0" w:color="auto"/>
              <w:left w:val="single" w:sz="4" w:space="0" w:color="auto"/>
              <w:bottom w:val="single" w:sz="4" w:space="0" w:color="auto"/>
              <w:right w:val="single" w:sz="4" w:space="0" w:color="auto"/>
            </w:tcBorders>
          </w:tcPr>
          <w:p w:rsidR="00FC2811" w:rsidRPr="00F35FC5" w:rsidRDefault="00FC2811" w:rsidP="00F256C6">
            <w:pPr>
              <w:spacing w:line="360" w:lineRule="auto"/>
              <w:jc w:val="left"/>
              <w:rPr>
                <w:sz w:val="20"/>
                <w:szCs w:val="20"/>
              </w:rPr>
            </w:pPr>
            <w:r w:rsidRPr="00F35FC5">
              <w:rPr>
                <w:sz w:val="20"/>
                <w:szCs w:val="20"/>
              </w:rPr>
              <w:lastRenderedPageBreak/>
              <w:t xml:space="preserve">Stanowisko ds. prognozowania </w:t>
            </w:r>
            <w:r w:rsidR="00381291" w:rsidRPr="00F35FC5">
              <w:rPr>
                <w:sz w:val="20"/>
                <w:szCs w:val="20"/>
              </w:rPr>
              <w:t>i rozliczania</w:t>
            </w:r>
            <w:r w:rsidRPr="00F35FC5">
              <w:rPr>
                <w:sz w:val="20"/>
                <w:szCs w:val="20"/>
              </w:rPr>
              <w:t xml:space="preserve"> wydatków  </w:t>
            </w:r>
          </w:p>
        </w:tc>
        <w:tc>
          <w:tcPr>
            <w:tcW w:w="600" w:type="pct"/>
            <w:tcBorders>
              <w:top w:val="single" w:sz="4" w:space="0" w:color="auto"/>
              <w:left w:val="single" w:sz="4" w:space="0" w:color="auto"/>
              <w:bottom w:val="single" w:sz="4" w:space="0" w:color="auto"/>
              <w:right w:val="single" w:sz="4" w:space="0" w:color="auto"/>
            </w:tcBorders>
          </w:tcPr>
          <w:p w:rsidR="00FC2811" w:rsidRPr="005B0A25" w:rsidRDefault="00661CD3" w:rsidP="00F256C6">
            <w:pPr>
              <w:spacing w:before="100" w:beforeAutospacing="1" w:after="100" w:afterAutospacing="1" w:line="360" w:lineRule="auto"/>
              <w:jc w:val="left"/>
              <w:rPr>
                <w:sz w:val="20"/>
                <w:szCs w:val="20"/>
                <w:lang w:val="en-US"/>
              </w:rPr>
            </w:pPr>
            <w:r>
              <w:rPr>
                <w:sz w:val="20"/>
                <w:szCs w:val="20"/>
                <w:lang w:val="en-US"/>
              </w:rPr>
              <w:t>RF-I-ZF</w:t>
            </w:r>
            <w:r w:rsidR="006B5322" w:rsidRPr="006B5322">
              <w:rPr>
                <w:sz w:val="20"/>
                <w:szCs w:val="20"/>
                <w:lang w:val="en-US"/>
              </w:rPr>
              <w:t>,</w:t>
            </w:r>
            <w:r w:rsidR="00381291" w:rsidRPr="00F35FC5" w:rsidDel="00592AC5">
              <w:rPr>
                <w:sz w:val="20"/>
                <w:szCs w:val="20"/>
                <w:lang w:val="de-DE"/>
              </w:rPr>
              <w:t xml:space="preserve"> </w:t>
            </w:r>
            <w:r w:rsidR="006B5322" w:rsidRPr="006B5322">
              <w:rPr>
                <w:sz w:val="20"/>
                <w:szCs w:val="20"/>
                <w:lang w:val="en-US"/>
              </w:rPr>
              <w:t xml:space="preserve">IP II, BF, </w:t>
            </w:r>
            <w:r w:rsidR="00957730">
              <w:rPr>
                <w:sz w:val="20"/>
                <w:szCs w:val="20"/>
                <w:lang w:val="en-US"/>
              </w:rPr>
              <w:t>RF-II-PT</w:t>
            </w:r>
            <w:r w:rsidR="006B5322" w:rsidRPr="006B5322">
              <w:rPr>
                <w:sz w:val="20"/>
                <w:szCs w:val="20"/>
                <w:lang w:val="en-US"/>
              </w:rPr>
              <w:t>, OR</w:t>
            </w:r>
          </w:p>
        </w:tc>
        <w:tc>
          <w:tcPr>
            <w:tcW w:w="635" w:type="pct"/>
            <w:tcBorders>
              <w:top w:val="single" w:sz="4" w:space="0" w:color="auto"/>
              <w:left w:val="single" w:sz="4" w:space="0" w:color="auto"/>
              <w:bottom w:val="single" w:sz="4" w:space="0" w:color="auto"/>
              <w:right w:val="single" w:sz="4" w:space="0" w:color="auto"/>
            </w:tcBorders>
          </w:tcPr>
          <w:p w:rsidR="00FC2811" w:rsidRPr="00F35FC5" w:rsidRDefault="00FC2811" w:rsidP="00F256C6">
            <w:pPr>
              <w:spacing w:line="360" w:lineRule="auto"/>
              <w:jc w:val="left"/>
              <w:rPr>
                <w:sz w:val="20"/>
                <w:szCs w:val="20"/>
              </w:rPr>
            </w:pPr>
            <w:r w:rsidRPr="00F35FC5">
              <w:rPr>
                <w:sz w:val="20"/>
                <w:szCs w:val="20"/>
              </w:rPr>
              <w:t xml:space="preserve">Pismo przekazujące wzory Załączników do wypełnienia – zał. 3.4.2.5/1 i 3.4.2.5/2 </w:t>
            </w:r>
          </w:p>
          <w:p w:rsidR="00FC2811" w:rsidRPr="00F35FC5" w:rsidRDefault="00FC2811" w:rsidP="00F256C6">
            <w:pPr>
              <w:spacing w:line="360" w:lineRule="auto"/>
              <w:jc w:val="left"/>
              <w:rPr>
                <w:sz w:val="20"/>
                <w:szCs w:val="20"/>
              </w:rPr>
            </w:pPr>
          </w:p>
        </w:tc>
        <w:tc>
          <w:tcPr>
            <w:tcW w:w="514" w:type="pct"/>
            <w:tcBorders>
              <w:top w:val="single" w:sz="4" w:space="0" w:color="auto"/>
              <w:left w:val="single" w:sz="4" w:space="0" w:color="auto"/>
              <w:bottom w:val="single" w:sz="4" w:space="0" w:color="auto"/>
              <w:right w:val="single" w:sz="4" w:space="0" w:color="auto"/>
            </w:tcBorders>
          </w:tcPr>
          <w:p w:rsidR="00FC2811" w:rsidRPr="00F35FC5" w:rsidRDefault="00FC2811" w:rsidP="00F256C6">
            <w:pPr>
              <w:spacing w:line="360" w:lineRule="auto"/>
              <w:jc w:val="left"/>
              <w:rPr>
                <w:sz w:val="20"/>
                <w:szCs w:val="20"/>
              </w:rPr>
            </w:pPr>
            <w:r w:rsidRPr="00F35FC5">
              <w:rPr>
                <w:sz w:val="20"/>
                <w:szCs w:val="20"/>
              </w:rPr>
              <w:t xml:space="preserve">Wypełnione tabele </w:t>
            </w:r>
            <w:r w:rsidR="006D0E7F" w:rsidRPr="00F35FC5">
              <w:rPr>
                <w:sz w:val="20"/>
                <w:szCs w:val="20"/>
              </w:rPr>
              <w:t>wg wzorów wskazanych przez IZ RPO WM</w:t>
            </w:r>
            <w:r w:rsidRPr="00F35FC5">
              <w:rPr>
                <w:sz w:val="20"/>
                <w:szCs w:val="20"/>
              </w:rPr>
              <w:t>, wyciągi z rachunków bankowych , potwierdzające dokonane operacje</w:t>
            </w:r>
          </w:p>
        </w:tc>
        <w:tc>
          <w:tcPr>
            <w:tcW w:w="589" w:type="pct"/>
            <w:tcBorders>
              <w:top w:val="single" w:sz="4" w:space="0" w:color="auto"/>
              <w:left w:val="single" w:sz="4" w:space="0" w:color="auto"/>
              <w:bottom w:val="single" w:sz="4" w:space="0" w:color="auto"/>
              <w:right w:val="single" w:sz="4" w:space="0" w:color="auto"/>
            </w:tcBorders>
          </w:tcPr>
          <w:p w:rsidR="00FC2811" w:rsidRPr="00F35FC5" w:rsidRDefault="00FC2811" w:rsidP="00F256C6">
            <w:pPr>
              <w:spacing w:line="360" w:lineRule="auto"/>
              <w:jc w:val="left"/>
              <w:rPr>
                <w:sz w:val="20"/>
                <w:szCs w:val="20"/>
              </w:rPr>
            </w:pPr>
            <w:r w:rsidRPr="00F35FC5">
              <w:rPr>
                <w:sz w:val="20"/>
                <w:szCs w:val="20"/>
              </w:rPr>
              <w:t>Daty otrzymania pism, nadanie numerów w rejestrze korespondencji (ESOD)</w:t>
            </w:r>
            <w:r w:rsidR="0007735D" w:rsidRPr="00F35FC5">
              <w:rPr>
                <w:sz w:val="20"/>
                <w:szCs w:val="20"/>
              </w:rPr>
              <w:t>, ewentualne załączenie do dokumentacji wydruku z poczty elektronicznej</w:t>
            </w:r>
          </w:p>
        </w:tc>
        <w:tc>
          <w:tcPr>
            <w:tcW w:w="496" w:type="pct"/>
            <w:tcBorders>
              <w:top w:val="single" w:sz="4" w:space="0" w:color="auto"/>
              <w:left w:val="single" w:sz="4" w:space="0" w:color="auto"/>
              <w:bottom w:val="single" w:sz="4" w:space="0" w:color="auto"/>
              <w:right w:val="single" w:sz="4" w:space="0" w:color="auto"/>
            </w:tcBorders>
          </w:tcPr>
          <w:p w:rsidR="00FC2811" w:rsidRPr="00F35FC5" w:rsidRDefault="00FC2811" w:rsidP="00F256C6">
            <w:pPr>
              <w:spacing w:line="360" w:lineRule="auto"/>
              <w:ind w:left="2" w:hanging="2"/>
              <w:jc w:val="left"/>
              <w:rPr>
                <w:sz w:val="20"/>
                <w:szCs w:val="20"/>
                <w:highlight w:val="yellow"/>
              </w:rPr>
            </w:pPr>
            <w:r w:rsidRPr="00F35FC5">
              <w:rPr>
                <w:sz w:val="20"/>
                <w:szCs w:val="20"/>
              </w:rPr>
              <w:t>W terminie ws</w:t>
            </w:r>
            <w:r w:rsidR="006D0E7F" w:rsidRPr="00F35FC5">
              <w:rPr>
                <w:sz w:val="20"/>
                <w:szCs w:val="20"/>
              </w:rPr>
              <w:t>kazanym przez IZ RPO WM</w:t>
            </w:r>
            <w:r w:rsidRPr="00F35FC5">
              <w:rPr>
                <w:sz w:val="20"/>
                <w:szCs w:val="20"/>
              </w:rPr>
              <w:t>, pozwalającym na sprawne rozliczenie środków, zależnym od terminu wskazanego w ww. Rozporządze</w:t>
            </w:r>
            <w:r w:rsidRPr="00F35FC5">
              <w:rPr>
                <w:sz w:val="20"/>
                <w:szCs w:val="20"/>
              </w:rPr>
              <w:lastRenderedPageBreak/>
              <w:t>niu Rady Ministrów</w:t>
            </w:r>
          </w:p>
          <w:p w:rsidR="00FC2811" w:rsidRPr="00F35FC5" w:rsidRDefault="00FC2811" w:rsidP="00F256C6">
            <w:pPr>
              <w:spacing w:line="360" w:lineRule="auto"/>
              <w:jc w:val="left"/>
              <w:rPr>
                <w:sz w:val="20"/>
                <w:szCs w:val="20"/>
                <w:highlight w:val="yellow"/>
              </w:rPr>
            </w:pPr>
          </w:p>
          <w:p w:rsidR="00FC2811" w:rsidRPr="00F35FC5" w:rsidRDefault="00FC2811" w:rsidP="00F256C6">
            <w:pPr>
              <w:spacing w:line="360" w:lineRule="auto"/>
              <w:jc w:val="left"/>
              <w:rPr>
                <w:sz w:val="20"/>
                <w:szCs w:val="20"/>
              </w:rPr>
            </w:pPr>
          </w:p>
        </w:tc>
        <w:tc>
          <w:tcPr>
            <w:tcW w:w="726" w:type="pct"/>
            <w:tcBorders>
              <w:top w:val="single" w:sz="4" w:space="0" w:color="auto"/>
              <w:left w:val="single" w:sz="4" w:space="0" w:color="auto"/>
              <w:bottom w:val="single" w:sz="4" w:space="0" w:color="auto"/>
              <w:right w:val="single" w:sz="4" w:space="0" w:color="auto"/>
            </w:tcBorders>
          </w:tcPr>
          <w:p w:rsidR="00FC2811" w:rsidRPr="00F35FC5" w:rsidRDefault="0007735D" w:rsidP="00F256C6">
            <w:pPr>
              <w:spacing w:line="360" w:lineRule="auto"/>
              <w:jc w:val="left"/>
              <w:rPr>
                <w:sz w:val="20"/>
                <w:szCs w:val="20"/>
              </w:rPr>
            </w:pPr>
            <w:r w:rsidRPr="00F35FC5">
              <w:rPr>
                <w:sz w:val="20"/>
                <w:szCs w:val="20"/>
              </w:rPr>
              <w:lastRenderedPageBreak/>
              <w:t xml:space="preserve">Wewnątrz </w:t>
            </w:r>
            <w:r w:rsidR="00E2727B">
              <w:rPr>
                <w:sz w:val="20"/>
                <w:szCs w:val="20"/>
              </w:rPr>
              <w:t>RF</w:t>
            </w:r>
            <w:r w:rsidRPr="00F35FC5">
              <w:rPr>
                <w:sz w:val="20"/>
                <w:szCs w:val="20"/>
              </w:rPr>
              <w:t xml:space="preserve"> (od </w:t>
            </w:r>
            <w:r w:rsidR="00957730">
              <w:rPr>
                <w:sz w:val="20"/>
                <w:szCs w:val="20"/>
              </w:rPr>
              <w:t>RF-II-PT</w:t>
            </w:r>
            <w:r w:rsidRPr="00F35FC5">
              <w:rPr>
                <w:sz w:val="20"/>
                <w:szCs w:val="20"/>
              </w:rPr>
              <w:t xml:space="preserve">) materiały pozyskiwane są w wersji papierowej lub elektronicznej </w:t>
            </w:r>
          </w:p>
        </w:tc>
      </w:tr>
      <w:tr w:rsidR="00FC2811" w:rsidRPr="00F35FC5" w:rsidTr="00F35FC5">
        <w:tc>
          <w:tcPr>
            <w:tcW w:w="191" w:type="pct"/>
            <w:tcBorders>
              <w:top w:val="single" w:sz="4" w:space="0" w:color="auto"/>
              <w:left w:val="single" w:sz="4" w:space="0" w:color="auto"/>
              <w:bottom w:val="single" w:sz="4" w:space="0" w:color="auto"/>
              <w:right w:val="single" w:sz="4" w:space="0" w:color="auto"/>
            </w:tcBorders>
          </w:tcPr>
          <w:p w:rsidR="00FC2811" w:rsidRPr="00F35FC5" w:rsidRDefault="00FC2811" w:rsidP="00F256C6">
            <w:pPr>
              <w:spacing w:line="360" w:lineRule="auto"/>
              <w:jc w:val="left"/>
              <w:rPr>
                <w:sz w:val="20"/>
                <w:szCs w:val="20"/>
              </w:rPr>
            </w:pPr>
            <w:r w:rsidRPr="00F35FC5">
              <w:rPr>
                <w:sz w:val="20"/>
                <w:szCs w:val="20"/>
              </w:rPr>
              <w:lastRenderedPageBreak/>
              <w:t>2</w:t>
            </w:r>
          </w:p>
        </w:tc>
        <w:tc>
          <w:tcPr>
            <w:tcW w:w="638" w:type="pct"/>
            <w:tcBorders>
              <w:top w:val="single" w:sz="4" w:space="0" w:color="auto"/>
              <w:left w:val="single" w:sz="4" w:space="0" w:color="auto"/>
              <w:bottom w:val="single" w:sz="4" w:space="0" w:color="auto"/>
              <w:right w:val="single" w:sz="4" w:space="0" w:color="auto"/>
            </w:tcBorders>
          </w:tcPr>
          <w:p w:rsidR="00FC2811" w:rsidRPr="00F35FC5" w:rsidRDefault="00FC2811" w:rsidP="00F256C6">
            <w:pPr>
              <w:spacing w:line="360" w:lineRule="auto"/>
              <w:jc w:val="left"/>
              <w:rPr>
                <w:sz w:val="20"/>
                <w:szCs w:val="20"/>
              </w:rPr>
            </w:pPr>
            <w:r w:rsidRPr="00F35FC5">
              <w:rPr>
                <w:sz w:val="20"/>
                <w:szCs w:val="20"/>
              </w:rPr>
              <w:t xml:space="preserve">Weryfikacja formalna, rachunkowa i merytoryczna materiałów pozyskanych od IP II i </w:t>
            </w:r>
            <w:r w:rsidR="00381291" w:rsidRPr="00F35FC5">
              <w:rPr>
                <w:sz w:val="20"/>
                <w:szCs w:val="20"/>
              </w:rPr>
              <w:t>BF z</w:t>
            </w:r>
            <w:r w:rsidRPr="00F35FC5">
              <w:rPr>
                <w:sz w:val="20"/>
                <w:szCs w:val="20"/>
              </w:rPr>
              <w:t xml:space="preserve"> zachowaniem zasady „dwóch par oczu”.</w:t>
            </w:r>
          </w:p>
        </w:tc>
        <w:tc>
          <w:tcPr>
            <w:tcW w:w="611" w:type="pct"/>
            <w:tcBorders>
              <w:top w:val="single" w:sz="4" w:space="0" w:color="auto"/>
              <w:left w:val="single" w:sz="4" w:space="0" w:color="auto"/>
              <w:bottom w:val="single" w:sz="4" w:space="0" w:color="auto"/>
              <w:right w:val="single" w:sz="4" w:space="0" w:color="auto"/>
            </w:tcBorders>
          </w:tcPr>
          <w:p w:rsidR="00FC2811" w:rsidRPr="00F35FC5" w:rsidRDefault="00FC2811" w:rsidP="00F256C6">
            <w:pPr>
              <w:spacing w:line="360" w:lineRule="auto"/>
              <w:jc w:val="left"/>
              <w:rPr>
                <w:sz w:val="20"/>
                <w:szCs w:val="20"/>
              </w:rPr>
            </w:pPr>
            <w:r w:rsidRPr="00F35FC5">
              <w:rPr>
                <w:sz w:val="20"/>
                <w:szCs w:val="20"/>
              </w:rPr>
              <w:t xml:space="preserve">Stanowiska ds. prognozowania </w:t>
            </w:r>
            <w:r w:rsidR="00381291" w:rsidRPr="00F35FC5">
              <w:rPr>
                <w:sz w:val="20"/>
                <w:szCs w:val="20"/>
              </w:rPr>
              <w:t>i rozliczania</w:t>
            </w:r>
            <w:r w:rsidRPr="00F35FC5">
              <w:rPr>
                <w:sz w:val="20"/>
                <w:szCs w:val="20"/>
              </w:rPr>
              <w:t xml:space="preserve"> wydatków  </w:t>
            </w:r>
          </w:p>
        </w:tc>
        <w:tc>
          <w:tcPr>
            <w:tcW w:w="600" w:type="pct"/>
            <w:tcBorders>
              <w:top w:val="single" w:sz="4" w:space="0" w:color="auto"/>
              <w:left w:val="single" w:sz="4" w:space="0" w:color="auto"/>
              <w:bottom w:val="single" w:sz="4" w:space="0" w:color="auto"/>
              <w:right w:val="single" w:sz="4" w:space="0" w:color="auto"/>
            </w:tcBorders>
          </w:tcPr>
          <w:p w:rsidR="00FC2811" w:rsidRPr="00F35FC5" w:rsidRDefault="00661CD3" w:rsidP="00F256C6">
            <w:pPr>
              <w:spacing w:line="360" w:lineRule="auto"/>
              <w:jc w:val="left"/>
              <w:rPr>
                <w:sz w:val="20"/>
                <w:szCs w:val="20"/>
              </w:rPr>
            </w:pPr>
            <w:r>
              <w:rPr>
                <w:sz w:val="20"/>
                <w:szCs w:val="20"/>
              </w:rPr>
              <w:t>RF-I-ZF</w:t>
            </w:r>
          </w:p>
        </w:tc>
        <w:tc>
          <w:tcPr>
            <w:tcW w:w="635" w:type="pct"/>
            <w:tcBorders>
              <w:top w:val="single" w:sz="4" w:space="0" w:color="auto"/>
              <w:left w:val="single" w:sz="4" w:space="0" w:color="auto"/>
              <w:bottom w:val="single" w:sz="4" w:space="0" w:color="auto"/>
              <w:right w:val="single" w:sz="4" w:space="0" w:color="auto"/>
            </w:tcBorders>
          </w:tcPr>
          <w:p w:rsidR="00FC2811" w:rsidRPr="00F35FC5" w:rsidRDefault="00FC2811" w:rsidP="00F256C6">
            <w:pPr>
              <w:spacing w:line="360" w:lineRule="auto"/>
              <w:jc w:val="left"/>
              <w:rPr>
                <w:sz w:val="20"/>
                <w:szCs w:val="20"/>
              </w:rPr>
            </w:pPr>
            <w:r w:rsidRPr="00F35FC5">
              <w:rPr>
                <w:sz w:val="20"/>
                <w:szCs w:val="20"/>
              </w:rPr>
              <w:t xml:space="preserve">Wypełnione tabele wg wzorów wskazanych przez </w:t>
            </w:r>
            <w:r w:rsidR="006D0E7F" w:rsidRPr="00F35FC5">
              <w:rPr>
                <w:sz w:val="20"/>
                <w:szCs w:val="20"/>
              </w:rPr>
              <w:t>IZ RPO WM</w:t>
            </w:r>
          </w:p>
        </w:tc>
        <w:tc>
          <w:tcPr>
            <w:tcW w:w="514" w:type="pct"/>
            <w:tcBorders>
              <w:top w:val="single" w:sz="4" w:space="0" w:color="auto"/>
              <w:left w:val="single" w:sz="4" w:space="0" w:color="auto"/>
              <w:bottom w:val="single" w:sz="4" w:space="0" w:color="auto"/>
              <w:right w:val="single" w:sz="4" w:space="0" w:color="auto"/>
            </w:tcBorders>
          </w:tcPr>
          <w:p w:rsidR="00FC2811" w:rsidRPr="00F35FC5" w:rsidRDefault="00FC2811" w:rsidP="00F256C6">
            <w:pPr>
              <w:spacing w:line="360" w:lineRule="auto"/>
              <w:jc w:val="left"/>
              <w:rPr>
                <w:sz w:val="20"/>
                <w:szCs w:val="20"/>
              </w:rPr>
            </w:pPr>
            <w:r w:rsidRPr="00F35FC5">
              <w:rPr>
                <w:sz w:val="20"/>
                <w:szCs w:val="20"/>
              </w:rPr>
              <w:t>Wypełnione listy sprawdzające (zał. 3.4.2.5/3, 3.4.2.5/4) z adnotacją o poprawności dokumentu lub błędach</w:t>
            </w:r>
          </w:p>
        </w:tc>
        <w:tc>
          <w:tcPr>
            <w:tcW w:w="589" w:type="pct"/>
            <w:tcBorders>
              <w:top w:val="single" w:sz="4" w:space="0" w:color="auto"/>
              <w:left w:val="single" w:sz="4" w:space="0" w:color="auto"/>
              <w:bottom w:val="single" w:sz="4" w:space="0" w:color="auto"/>
              <w:right w:val="single" w:sz="4" w:space="0" w:color="auto"/>
            </w:tcBorders>
          </w:tcPr>
          <w:p w:rsidR="008053E4" w:rsidRPr="00F35FC5" w:rsidRDefault="008053E4" w:rsidP="00F256C6">
            <w:pPr>
              <w:spacing w:line="360" w:lineRule="auto"/>
              <w:jc w:val="left"/>
              <w:rPr>
                <w:sz w:val="20"/>
                <w:szCs w:val="20"/>
              </w:rPr>
            </w:pPr>
            <w:r w:rsidRPr="00F35FC5">
              <w:rPr>
                <w:sz w:val="20"/>
                <w:szCs w:val="20"/>
              </w:rPr>
              <w:t xml:space="preserve">Wypełnienie listy sprawdzającej / wstępne zaakceptowanie przez Koordynatora Zespołu ds. prognozowania i rozliczania wydatków oraz zatwierdzenie przez Kierownika </w:t>
            </w:r>
            <w:r w:rsidR="00661CD3">
              <w:rPr>
                <w:sz w:val="20"/>
                <w:szCs w:val="20"/>
              </w:rPr>
              <w:t>RF-I-ZF</w:t>
            </w:r>
            <w:r w:rsidRPr="00F35FC5">
              <w:rPr>
                <w:sz w:val="20"/>
                <w:szCs w:val="20"/>
              </w:rPr>
              <w:t xml:space="preserve">. </w:t>
            </w:r>
          </w:p>
          <w:p w:rsidR="00FC2811" w:rsidRPr="00F35FC5" w:rsidRDefault="008053E4" w:rsidP="00F256C6">
            <w:pPr>
              <w:spacing w:line="360" w:lineRule="auto"/>
              <w:jc w:val="left"/>
              <w:rPr>
                <w:sz w:val="20"/>
                <w:szCs w:val="20"/>
              </w:rPr>
            </w:pPr>
            <w:r w:rsidRPr="00F35FC5">
              <w:rPr>
                <w:sz w:val="20"/>
                <w:szCs w:val="20"/>
              </w:rPr>
              <w:t xml:space="preserve">Listy sprawdzające </w:t>
            </w:r>
            <w:r w:rsidRPr="00F35FC5">
              <w:rPr>
                <w:sz w:val="20"/>
                <w:szCs w:val="20"/>
              </w:rPr>
              <w:lastRenderedPageBreak/>
              <w:t xml:space="preserve">dotyczące materiałów zbiorczych (dot. wszystkich priorytetów) wstępnie akceptuje Kierownik </w:t>
            </w:r>
            <w:r w:rsidR="00661CD3">
              <w:rPr>
                <w:sz w:val="20"/>
                <w:szCs w:val="20"/>
              </w:rPr>
              <w:t>RF-I-ZF</w:t>
            </w:r>
            <w:r w:rsidRPr="00F35FC5">
              <w:rPr>
                <w:sz w:val="20"/>
                <w:szCs w:val="20"/>
              </w:rPr>
              <w:t xml:space="preserve">, zatwierdza Dyrektor </w:t>
            </w:r>
            <w:r w:rsidR="00E2727B">
              <w:rPr>
                <w:sz w:val="20"/>
                <w:szCs w:val="20"/>
              </w:rPr>
              <w:t>RF</w:t>
            </w:r>
            <w:r w:rsidRPr="00F35FC5">
              <w:rPr>
                <w:sz w:val="20"/>
                <w:szCs w:val="20"/>
              </w:rPr>
              <w:t>.</w:t>
            </w:r>
          </w:p>
        </w:tc>
        <w:tc>
          <w:tcPr>
            <w:tcW w:w="496" w:type="pct"/>
            <w:tcBorders>
              <w:top w:val="single" w:sz="4" w:space="0" w:color="auto"/>
              <w:left w:val="single" w:sz="4" w:space="0" w:color="auto"/>
              <w:bottom w:val="single" w:sz="4" w:space="0" w:color="auto"/>
              <w:right w:val="single" w:sz="4" w:space="0" w:color="auto"/>
            </w:tcBorders>
          </w:tcPr>
          <w:p w:rsidR="00FC2811" w:rsidRPr="00F35FC5" w:rsidRDefault="006D0E7F" w:rsidP="00F256C6">
            <w:pPr>
              <w:spacing w:line="360" w:lineRule="auto"/>
              <w:jc w:val="left"/>
              <w:rPr>
                <w:sz w:val="20"/>
                <w:szCs w:val="20"/>
              </w:rPr>
            </w:pPr>
            <w:r w:rsidRPr="00F35FC5">
              <w:rPr>
                <w:sz w:val="20"/>
                <w:szCs w:val="20"/>
              </w:rPr>
              <w:lastRenderedPageBreak/>
              <w:t>2 dni robocze</w:t>
            </w:r>
          </w:p>
        </w:tc>
        <w:tc>
          <w:tcPr>
            <w:tcW w:w="726" w:type="pct"/>
            <w:tcBorders>
              <w:top w:val="single" w:sz="4" w:space="0" w:color="auto"/>
              <w:left w:val="single" w:sz="4" w:space="0" w:color="auto"/>
              <w:bottom w:val="single" w:sz="4" w:space="0" w:color="auto"/>
              <w:right w:val="single" w:sz="4" w:space="0" w:color="auto"/>
            </w:tcBorders>
          </w:tcPr>
          <w:p w:rsidR="00FC2811" w:rsidRPr="00F35FC5" w:rsidRDefault="00FC2811" w:rsidP="00F256C6">
            <w:pPr>
              <w:spacing w:line="360" w:lineRule="auto"/>
              <w:jc w:val="left"/>
              <w:rPr>
                <w:sz w:val="20"/>
                <w:szCs w:val="20"/>
              </w:rPr>
            </w:pPr>
            <w:r w:rsidRPr="00F35FC5">
              <w:rPr>
                <w:sz w:val="20"/>
                <w:szCs w:val="20"/>
              </w:rPr>
              <w:t xml:space="preserve">Załączniki dotyczące poszczególnych priorytetów weryfikowane są przez odpowiednich merytorycznie pracowników na stanowiskach ds. prognozowania </w:t>
            </w:r>
            <w:r w:rsidR="00381291" w:rsidRPr="00F35FC5">
              <w:rPr>
                <w:sz w:val="20"/>
                <w:szCs w:val="20"/>
              </w:rPr>
              <w:t>i rozliczania</w:t>
            </w:r>
            <w:r w:rsidRPr="00F35FC5">
              <w:rPr>
                <w:sz w:val="20"/>
                <w:szCs w:val="20"/>
              </w:rPr>
              <w:t xml:space="preserve"> wydatków.</w:t>
            </w:r>
          </w:p>
          <w:p w:rsidR="00FC2811" w:rsidRPr="00F35FC5" w:rsidRDefault="00FC2811" w:rsidP="00F256C6">
            <w:pPr>
              <w:spacing w:line="360" w:lineRule="auto"/>
              <w:jc w:val="left"/>
              <w:rPr>
                <w:sz w:val="20"/>
                <w:szCs w:val="20"/>
              </w:rPr>
            </w:pPr>
            <w:r w:rsidRPr="00F35FC5">
              <w:rPr>
                <w:sz w:val="20"/>
                <w:szCs w:val="20"/>
              </w:rPr>
              <w:t xml:space="preserve">W przypadku stwierdzenia błędów w otrzymanych materiałach IZ </w:t>
            </w:r>
            <w:r w:rsidR="006D0E7F" w:rsidRPr="00F35FC5">
              <w:rPr>
                <w:sz w:val="20"/>
                <w:szCs w:val="20"/>
              </w:rPr>
              <w:t>RPO WM</w:t>
            </w:r>
            <w:r w:rsidR="00BE5790" w:rsidRPr="00F35FC5">
              <w:rPr>
                <w:sz w:val="20"/>
                <w:szCs w:val="20"/>
              </w:rPr>
              <w:t xml:space="preserve"> </w:t>
            </w:r>
            <w:r w:rsidRPr="00F35FC5">
              <w:rPr>
                <w:sz w:val="20"/>
                <w:szCs w:val="20"/>
              </w:rPr>
              <w:t xml:space="preserve">przekazuje </w:t>
            </w:r>
            <w:r w:rsidRPr="00F35FC5">
              <w:rPr>
                <w:sz w:val="20"/>
                <w:szCs w:val="20"/>
              </w:rPr>
              <w:lastRenderedPageBreak/>
              <w:t xml:space="preserve">informację o konieczności usunięcia </w:t>
            </w:r>
            <w:r w:rsidR="00381291" w:rsidRPr="00F35FC5">
              <w:rPr>
                <w:sz w:val="20"/>
                <w:szCs w:val="20"/>
              </w:rPr>
              <w:t>błędów do</w:t>
            </w:r>
            <w:r w:rsidRPr="00F35FC5">
              <w:rPr>
                <w:sz w:val="20"/>
                <w:szCs w:val="20"/>
              </w:rPr>
              <w:t xml:space="preserve"> IP II / BF</w:t>
            </w:r>
          </w:p>
          <w:p w:rsidR="00FC2811" w:rsidRPr="00F35FC5" w:rsidRDefault="00FC2811" w:rsidP="00F256C6">
            <w:pPr>
              <w:spacing w:line="360" w:lineRule="auto"/>
              <w:jc w:val="left"/>
              <w:rPr>
                <w:sz w:val="20"/>
                <w:szCs w:val="20"/>
              </w:rPr>
            </w:pPr>
          </w:p>
        </w:tc>
      </w:tr>
    </w:tbl>
    <w:p w:rsidR="00A102B4" w:rsidRDefault="00A102B4" w:rsidP="005B42B8">
      <w:pPr>
        <w:spacing w:line="360" w:lineRule="auto"/>
      </w:pPr>
    </w:p>
    <w:p w:rsidR="00102E47" w:rsidRDefault="00FC2811" w:rsidP="005B42B8">
      <w:pPr>
        <w:spacing w:line="360" w:lineRule="auto"/>
      </w:pPr>
      <w:r w:rsidRPr="0088358F">
        <w:t xml:space="preserve">W przypadku nieotrzymania wypełnionych tabel wg wzorów wskazanych przez IZ </w:t>
      </w:r>
      <w:r w:rsidR="006D0E7F" w:rsidRPr="0088358F">
        <w:t xml:space="preserve">RPO WM </w:t>
      </w:r>
      <w:r w:rsidR="008053E4" w:rsidRPr="0088358F">
        <w:t>w określonym terminie, s</w:t>
      </w:r>
      <w:r w:rsidRPr="0088358F">
        <w:t xml:space="preserve">tanowisko </w:t>
      </w:r>
      <w:r w:rsidR="00381291" w:rsidRPr="0088358F">
        <w:t>ds. prognozowania</w:t>
      </w:r>
      <w:r w:rsidRPr="0088358F">
        <w:t xml:space="preserve"> i rozliczania wydatków informuje IP II i/lub BF o niedotrzymaniu terminu złożenia dokumentu </w:t>
      </w:r>
      <w:r w:rsidR="006D0E7F" w:rsidRPr="0088358F">
        <w:br/>
      </w:r>
      <w:r w:rsidRPr="0088358F">
        <w:t xml:space="preserve">i konieczności złożenia go w jak najszybszym terminie. W przypadku, kiedy w materiałach wykryto błędy formalne i/lub </w:t>
      </w:r>
      <w:r w:rsidR="008053E4" w:rsidRPr="0088358F">
        <w:t>rachunkowe i/lub merytoryczne, s</w:t>
      </w:r>
      <w:r w:rsidRPr="0088358F">
        <w:t xml:space="preserve">tanowisko ds. prognozowania i rozliczania wydatków informuje o tym fakcie IP II i/lub BF. Poprawione tabele przekazane przez IPII/ BF, stanowiące załączniki do procedury, weryfikowane są przez stanowiska ds. prognozowania i rozliczania </w:t>
      </w:r>
      <w:r w:rsidR="00381291" w:rsidRPr="0088358F">
        <w:t>wydatków</w:t>
      </w:r>
      <w:r w:rsidR="00381291" w:rsidRPr="0088358F">
        <w:rPr>
          <w:sz w:val="20"/>
          <w:szCs w:val="20"/>
        </w:rPr>
        <w:t xml:space="preserve"> ·z</w:t>
      </w:r>
      <w:r w:rsidRPr="0088358F">
        <w:t xml:space="preserve"> zachowaniem zasady „dwóch par oczu”.</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1604"/>
        <w:gridCol w:w="1449"/>
        <w:gridCol w:w="1373"/>
        <w:gridCol w:w="1601"/>
        <w:gridCol w:w="1609"/>
        <w:gridCol w:w="1643"/>
        <w:gridCol w:w="1548"/>
        <w:gridCol w:w="1837"/>
      </w:tblGrid>
      <w:tr w:rsidR="00FC2811" w:rsidRPr="0088358F">
        <w:tc>
          <w:tcPr>
            <w:tcW w:w="174" w:type="pct"/>
            <w:tcBorders>
              <w:top w:val="single" w:sz="4" w:space="0" w:color="auto"/>
              <w:left w:val="single" w:sz="4" w:space="0" w:color="auto"/>
              <w:bottom w:val="single" w:sz="4" w:space="0" w:color="auto"/>
              <w:right w:val="single" w:sz="4" w:space="0" w:color="auto"/>
            </w:tcBorders>
          </w:tcPr>
          <w:p w:rsidR="00FC2811" w:rsidRPr="0088358F" w:rsidRDefault="00FC2811" w:rsidP="00F256C6">
            <w:pPr>
              <w:spacing w:line="360" w:lineRule="auto"/>
              <w:jc w:val="left"/>
              <w:rPr>
                <w:sz w:val="20"/>
                <w:szCs w:val="20"/>
              </w:rPr>
            </w:pPr>
            <w:r w:rsidRPr="0088358F">
              <w:rPr>
                <w:sz w:val="20"/>
                <w:szCs w:val="20"/>
              </w:rPr>
              <w:t>3</w:t>
            </w:r>
          </w:p>
        </w:tc>
        <w:tc>
          <w:tcPr>
            <w:tcW w:w="611" w:type="pct"/>
            <w:tcBorders>
              <w:top w:val="single" w:sz="4" w:space="0" w:color="auto"/>
              <w:left w:val="single" w:sz="4" w:space="0" w:color="auto"/>
              <w:bottom w:val="single" w:sz="4" w:space="0" w:color="auto"/>
              <w:right w:val="single" w:sz="4" w:space="0" w:color="auto"/>
            </w:tcBorders>
          </w:tcPr>
          <w:p w:rsidR="00FC2811" w:rsidRPr="0088358F" w:rsidRDefault="00FC2811" w:rsidP="00F256C6">
            <w:pPr>
              <w:spacing w:line="360" w:lineRule="auto"/>
              <w:jc w:val="left"/>
              <w:rPr>
                <w:sz w:val="20"/>
                <w:szCs w:val="20"/>
              </w:rPr>
            </w:pPr>
            <w:r w:rsidRPr="0088358F">
              <w:rPr>
                <w:sz w:val="20"/>
                <w:szCs w:val="20"/>
              </w:rPr>
              <w:t xml:space="preserve">Sporządzenie przez IZ </w:t>
            </w:r>
            <w:r w:rsidR="006D0E7F" w:rsidRPr="0088358F">
              <w:rPr>
                <w:sz w:val="20"/>
                <w:szCs w:val="20"/>
              </w:rPr>
              <w:t xml:space="preserve">RPO WM </w:t>
            </w:r>
            <w:r w:rsidRPr="0088358F">
              <w:rPr>
                <w:sz w:val="20"/>
                <w:szCs w:val="20"/>
              </w:rPr>
              <w:t xml:space="preserve">wniosku o rozliczenie środków, które nie wygasają z upływem 20… r. </w:t>
            </w:r>
            <w:r w:rsidRPr="0088358F">
              <w:rPr>
                <w:sz w:val="20"/>
                <w:szCs w:val="20"/>
              </w:rPr>
              <w:lastRenderedPageBreak/>
              <w:t>wraz z załącznikami</w:t>
            </w:r>
          </w:p>
        </w:tc>
        <w:tc>
          <w:tcPr>
            <w:tcW w:w="552" w:type="pct"/>
            <w:tcBorders>
              <w:top w:val="single" w:sz="4" w:space="0" w:color="auto"/>
              <w:left w:val="single" w:sz="4" w:space="0" w:color="auto"/>
              <w:bottom w:val="single" w:sz="4" w:space="0" w:color="auto"/>
              <w:right w:val="single" w:sz="4" w:space="0" w:color="auto"/>
            </w:tcBorders>
          </w:tcPr>
          <w:p w:rsidR="00FC2811" w:rsidRPr="0088358F" w:rsidRDefault="00FC2811" w:rsidP="00F256C6">
            <w:pPr>
              <w:spacing w:line="360" w:lineRule="auto"/>
              <w:jc w:val="left"/>
              <w:rPr>
                <w:sz w:val="20"/>
                <w:szCs w:val="20"/>
              </w:rPr>
            </w:pPr>
            <w:r w:rsidRPr="0088358F">
              <w:rPr>
                <w:sz w:val="20"/>
                <w:szCs w:val="20"/>
              </w:rPr>
              <w:lastRenderedPageBreak/>
              <w:t xml:space="preserve">Stanowisko ds. prognozowania </w:t>
            </w:r>
            <w:r w:rsidR="00381291" w:rsidRPr="0088358F">
              <w:rPr>
                <w:sz w:val="20"/>
                <w:szCs w:val="20"/>
              </w:rPr>
              <w:t>i rozliczania</w:t>
            </w:r>
            <w:r w:rsidRPr="0088358F">
              <w:rPr>
                <w:sz w:val="20"/>
                <w:szCs w:val="20"/>
              </w:rPr>
              <w:t xml:space="preserve"> wydatków  </w:t>
            </w:r>
          </w:p>
        </w:tc>
        <w:tc>
          <w:tcPr>
            <w:tcW w:w="523" w:type="pct"/>
            <w:tcBorders>
              <w:top w:val="single" w:sz="4" w:space="0" w:color="auto"/>
              <w:left w:val="single" w:sz="4" w:space="0" w:color="auto"/>
              <w:bottom w:val="single" w:sz="4" w:space="0" w:color="auto"/>
              <w:right w:val="single" w:sz="4" w:space="0" w:color="auto"/>
            </w:tcBorders>
          </w:tcPr>
          <w:p w:rsidR="00FC2811" w:rsidRPr="0088358F" w:rsidRDefault="00661CD3" w:rsidP="00F256C6">
            <w:pPr>
              <w:spacing w:line="360" w:lineRule="auto"/>
              <w:jc w:val="left"/>
              <w:rPr>
                <w:sz w:val="20"/>
                <w:szCs w:val="20"/>
              </w:rPr>
            </w:pPr>
            <w:r>
              <w:rPr>
                <w:sz w:val="20"/>
                <w:szCs w:val="20"/>
              </w:rPr>
              <w:t>RF-I-ZF</w:t>
            </w:r>
            <w:r w:rsidR="00FC2811" w:rsidRPr="0088358F" w:rsidDel="009E5D39">
              <w:rPr>
                <w:sz w:val="20"/>
                <w:szCs w:val="20"/>
              </w:rPr>
              <w:t xml:space="preserve"> </w:t>
            </w:r>
          </w:p>
        </w:tc>
        <w:tc>
          <w:tcPr>
            <w:tcW w:w="610" w:type="pct"/>
            <w:tcBorders>
              <w:top w:val="single" w:sz="4" w:space="0" w:color="auto"/>
              <w:left w:val="single" w:sz="4" w:space="0" w:color="auto"/>
              <w:bottom w:val="single" w:sz="4" w:space="0" w:color="auto"/>
              <w:right w:val="single" w:sz="4" w:space="0" w:color="auto"/>
            </w:tcBorders>
          </w:tcPr>
          <w:p w:rsidR="00FC2811" w:rsidRPr="0088358F" w:rsidRDefault="00FC2811" w:rsidP="00F256C6">
            <w:pPr>
              <w:spacing w:line="360" w:lineRule="auto"/>
              <w:jc w:val="left"/>
              <w:rPr>
                <w:sz w:val="20"/>
                <w:szCs w:val="20"/>
              </w:rPr>
            </w:pPr>
            <w:r w:rsidRPr="0088358F">
              <w:rPr>
                <w:sz w:val="20"/>
                <w:szCs w:val="20"/>
              </w:rPr>
              <w:t xml:space="preserve">Wypełnione tabele wg wzorów wskazanych przez </w:t>
            </w:r>
            <w:r w:rsidR="006D0E7F" w:rsidRPr="0088358F">
              <w:rPr>
                <w:sz w:val="20"/>
                <w:szCs w:val="20"/>
              </w:rPr>
              <w:t xml:space="preserve">IZ RPO WM </w:t>
            </w:r>
          </w:p>
        </w:tc>
        <w:tc>
          <w:tcPr>
            <w:tcW w:w="613" w:type="pct"/>
            <w:tcBorders>
              <w:top w:val="single" w:sz="4" w:space="0" w:color="auto"/>
              <w:left w:val="single" w:sz="4" w:space="0" w:color="auto"/>
              <w:bottom w:val="single" w:sz="4" w:space="0" w:color="auto"/>
              <w:right w:val="single" w:sz="4" w:space="0" w:color="auto"/>
            </w:tcBorders>
          </w:tcPr>
          <w:p w:rsidR="00FC2811" w:rsidRPr="0088358F" w:rsidRDefault="00FC2811" w:rsidP="00F256C6">
            <w:pPr>
              <w:spacing w:line="360" w:lineRule="auto"/>
              <w:jc w:val="left"/>
              <w:rPr>
                <w:sz w:val="20"/>
                <w:szCs w:val="20"/>
              </w:rPr>
            </w:pPr>
            <w:r w:rsidRPr="0088358F">
              <w:rPr>
                <w:sz w:val="20"/>
                <w:szCs w:val="20"/>
              </w:rPr>
              <w:t xml:space="preserve">Wniosek o rozliczenie środków, które nie wygasają z upływem 20… </w:t>
            </w:r>
            <w:r w:rsidR="00381291" w:rsidRPr="0088358F">
              <w:rPr>
                <w:sz w:val="20"/>
                <w:szCs w:val="20"/>
              </w:rPr>
              <w:t>r. wraz</w:t>
            </w:r>
            <w:r w:rsidRPr="0088358F">
              <w:rPr>
                <w:sz w:val="20"/>
                <w:szCs w:val="20"/>
              </w:rPr>
              <w:t xml:space="preserve"> z załącznikami </w:t>
            </w:r>
            <w:r w:rsidRPr="0088358F">
              <w:rPr>
                <w:sz w:val="20"/>
                <w:szCs w:val="20"/>
              </w:rPr>
              <w:lastRenderedPageBreak/>
              <w:t>(wg wzorów wskazanych w KW)</w:t>
            </w:r>
          </w:p>
        </w:tc>
        <w:tc>
          <w:tcPr>
            <w:tcW w:w="626" w:type="pct"/>
            <w:tcBorders>
              <w:top w:val="single" w:sz="4" w:space="0" w:color="auto"/>
              <w:left w:val="single" w:sz="4" w:space="0" w:color="auto"/>
              <w:bottom w:val="single" w:sz="4" w:space="0" w:color="auto"/>
              <w:right w:val="single" w:sz="4" w:space="0" w:color="auto"/>
            </w:tcBorders>
          </w:tcPr>
          <w:p w:rsidR="00FC2811" w:rsidRPr="0088358F" w:rsidRDefault="00FC2811" w:rsidP="00F256C6">
            <w:pPr>
              <w:spacing w:line="360" w:lineRule="auto"/>
              <w:jc w:val="left"/>
              <w:rPr>
                <w:sz w:val="20"/>
                <w:szCs w:val="20"/>
              </w:rPr>
            </w:pPr>
            <w:r w:rsidRPr="0088358F">
              <w:rPr>
                <w:sz w:val="20"/>
                <w:szCs w:val="20"/>
              </w:rPr>
              <w:lastRenderedPageBreak/>
              <w:t>Parafa osoby sporządzającej</w:t>
            </w:r>
          </w:p>
        </w:tc>
        <w:tc>
          <w:tcPr>
            <w:tcW w:w="590" w:type="pct"/>
            <w:tcBorders>
              <w:top w:val="single" w:sz="4" w:space="0" w:color="auto"/>
              <w:left w:val="single" w:sz="4" w:space="0" w:color="auto"/>
              <w:bottom w:val="single" w:sz="4" w:space="0" w:color="auto"/>
              <w:right w:val="single" w:sz="4" w:space="0" w:color="auto"/>
            </w:tcBorders>
          </w:tcPr>
          <w:p w:rsidR="00FC2811" w:rsidRPr="0088358F" w:rsidRDefault="00FC2811" w:rsidP="00F256C6">
            <w:pPr>
              <w:spacing w:line="360" w:lineRule="auto"/>
              <w:jc w:val="left"/>
              <w:rPr>
                <w:sz w:val="20"/>
                <w:szCs w:val="20"/>
              </w:rPr>
            </w:pPr>
            <w:r w:rsidRPr="0088358F">
              <w:rPr>
                <w:sz w:val="20"/>
                <w:szCs w:val="20"/>
              </w:rPr>
              <w:t>3 dni robocze</w:t>
            </w:r>
          </w:p>
        </w:tc>
        <w:tc>
          <w:tcPr>
            <w:tcW w:w="700" w:type="pct"/>
            <w:tcBorders>
              <w:top w:val="single" w:sz="4" w:space="0" w:color="auto"/>
              <w:left w:val="single" w:sz="4" w:space="0" w:color="auto"/>
              <w:bottom w:val="single" w:sz="4" w:space="0" w:color="auto"/>
              <w:right w:val="single" w:sz="4" w:space="0" w:color="auto"/>
            </w:tcBorders>
          </w:tcPr>
          <w:p w:rsidR="00FC2811" w:rsidRPr="0088358F" w:rsidRDefault="00FC2811" w:rsidP="00F256C6">
            <w:pPr>
              <w:spacing w:line="360" w:lineRule="auto"/>
              <w:ind w:right="-38"/>
              <w:jc w:val="left"/>
              <w:rPr>
                <w:sz w:val="20"/>
                <w:szCs w:val="20"/>
              </w:rPr>
            </w:pPr>
          </w:p>
        </w:tc>
      </w:tr>
      <w:tr w:rsidR="00FC2811" w:rsidRPr="0088358F">
        <w:tc>
          <w:tcPr>
            <w:tcW w:w="174" w:type="pct"/>
            <w:tcBorders>
              <w:top w:val="single" w:sz="4" w:space="0" w:color="auto"/>
              <w:left w:val="single" w:sz="4" w:space="0" w:color="auto"/>
              <w:bottom w:val="single" w:sz="4" w:space="0" w:color="auto"/>
              <w:right w:val="single" w:sz="4" w:space="0" w:color="auto"/>
            </w:tcBorders>
          </w:tcPr>
          <w:p w:rsidR="00FC2811" w:rsidRPr="0088358F" w:rsidRDefault="00FC2811" w:rsidP="00F256C6">
            <w:pPr>
              <w:spacing w:line="360" w:lineRule="auto"/>
              <w:jc w:val="left"/>
              <w:rPr>
                <w:sz w:val="20"/>
                <w:szCs w:val="20"/>
              </w:rPr>
            </w:pPr>
            <w:r w:rsidRPr="0088358F">
              <w:rPr>
                <w:sz w:val="20"/>
                <w:szCs w:val="20"/>
              </w:rPr>
              <w:lastRenderedPageBreak/>
              <w:t>4</w:t>
            </w:r>
          </w:p>
        </w:tc>
        <w:tc>
          <w:tcPr>
            <w:tcW w:w="611" w:type="pct"/>
            <w:tcBorders>
              <w:top w:val="single" w:sz="4" w:space="0" w:color="auto"/>
              <w:left w:val="single" w:sz="4" w:space="0" w:color="auto"/>
              <w:bottom w:val="single" w:sz="4" w:space="0" w:color="auto"/>
              <w:right w:val="single" w:sz="4" w:space="0" w:color="auto"/>
            </w:tcBorders>
          </w:tcPr>
          <w:p w:rsidR="00FC2811" w:rsidRPr="0088358F" w:rsidRDefault="00FC2811" w:rsidP="00F256C6">
            <w:pPr>
              <w:spacing w:line="360" w:lineRule="auto"/>
              <w:jc w:val="left"/>
              <w:rPr>
                <w:sz w:val="20"/>
                <w:szCs w:val="20"/>
              </w:rPr>
            </w:pPr>
            <w:r w:rsidRPr="0088358F">
              <w:rPr>
                <w:sz w:val="20"/>
                <w:szCs w:val="20"/>
              </w:rPr>
              <w:t xml:space="preserve">Sprawdzenie wniosku o rozliczenie środków, które nie wygasają z upływem 20… r. - druga para oczu. </w:t>
            </w:r>
          </w:p>
        </w:tc>
        <w:tc>
          <w:tcPr>
            <w:tcW w:w="552" w:type="pct"/>
            <w:tcBorders>
              <w:top w:val="single" w:sz="4" w:space="0" w:color="auto"/>
              <w:left w:val="single" w:sz="4" w:space="0" w:color="auto"/>
              <w:bottom w:val="single" w:sz="4" w:space="0" w:color="auto"/>
              <w:right w:val="single" w:sz="4" w:space="0" w:color="auto"/>
            </w:tcBorders>
          </w:tcPr>
          <w:p w:rsidR="00FC2811" w:rsidRPr="0088358F" w:rsidRDefault="00FC2811" w:rsidP="00F256C6">
            <w:pPr>
              <w:spacing w:line="360" w:lineRule="auto"/>
              <w:jc w:val="left"/>
              <w:rPr>
                <w:sz w:val="20"/>
                <w:szCs w:val="20"/>
              </w:rPr>
            </w:pPr>
            <w:r w:rsidRPr="0088358F">
              <w:rPr>
                <w:sz w:val="20"/>
                <w:szCs w:val="20"/>
              </w:rPr>
              <w:t xml:space="preserve">Stanowisko ds. prognozowania </w:t>
            </w:r>
            <w:r w:rsidR="00381291" w:rsidRPr="0088358F">
              <w:rPr>
                <w:sz w:val="20"/>
                <w:szCs w:val="20"/>
              </w:rPr>
              <w:t>i rozliczania</w:t>
            </w:r>
            <w:r w:rsidRPr="0088358F">
              <w:rPr>
                <w:sz w:val="20"/>
                <w:szCs w:val="20"/>
              </w:rPr>
              <w:t xml:space="preserve"> wydatków  </w:t>
            </w:r>
          </w:p>
        </w:tc>
        <w:tc>
          <w:tcPr>
            <w:tcW w:w="523" w:type="pct"/>
            <w:tcBorders>
              <w:top w:val="single" w:sz="4" w:space="0" w:color="auto"/>
              <w:left w:val="single" w:sz="4" w:space="0" w:color="auto"/>
              <w:bottom w:val="single" w:sz="4" w:space="0" w:color="auto"/>
              <w:right w:val="single" w:sz="4" w:space="0" w:color="auto"/>
            </w:tcBorders>
          </w:tcPr>
          <w:p w:rsidR="00FC2811" w:rsidRPr="0088358F" w:rsidRDefault="00661CD3" w:rsidP="00F256C6">
            <w:pPr>
              <w:spacing w:line="360" w:lineRule="auto"/>
              <w:jc w:val="left"/>
              <w:rPr>
                <w:sz w:val="20"/>
                <w:szCs w:val="20"/>
              </w:rPr>
            </w:pPr>
            <w:r>
              <w:rPr>
                <w:sz w:val="20"/>
                <w:szCs w:val="20"/>
              </w:rPr>
              <w:t>RF-I-ZF</w:t>
            </w:r>
            <w:r w:rsidR="00FC2811" w:rsidRPr="0088358F" w:rsidDel="009E5D39">
              <w:rPr>
                <w:sz w:val="20"/>
                <w:szCs w:val="20"/>
              </w:rPr>
              <w:t xml:space="preserve"> </w:t>
            </w:r>
          </w:p>
        </w:tc>
        <w:tc>
          <w:tcPr>
            <w:tcW w:w="610" w:type="pct"/>
            <w:tcBorders>
              <w:top w:val="single" w:sz="4" w:space="0" w:color="auto"/>
              <w:left w:val="single" w:sz="4" w:space="0" w:color="auto"/>
              <w:bottom w:val="single" w:sz="4" w:space="0" w:color="auto"/>
              <w:right w:val="single" w:sz="4" w:space="0" w:color="auto"/>
            </w:tcBorders>
          </w:tcPr>
          <w:p w:rsidR="00FC2811" w:rsidRPr="0088358F" w:rsidRDefault="00FC2811" w:rsidP="00F256C6">
            <w:pPr>
              <w:spacing w:line="360" w:lineRule="auto"/>
              <w:jc w:val="left"/>
              <w:rPr>
                <w:sz w:val="20"/>
                <w:szCs w:val="20"/>
              </w:rPr>
            </w:pPr>
            <w:r w:rsidRPr="0088358F">
              <w:rPr>
                <w:sz w:val="20"/>
                <w:szCs w:val="20"/>
              </w:rPr>
              <w:t>Wniosek o rozliczenie środków, które nie wygasają z upływem 20… r.</w:t>
            </w:r>
          </w:p>
        </w:tc>
        <w:tc>
          <w:tcPr>
            <w:tcW w:w="613" w:type="pct"/>
            <w:tcBorders>
              <w:top w:val="single" w:sz="4" w:space="0" w:color="auto"/>
              <w:left w:val="single" w:sz="4" w:space="0" w:color="auto"/>
              <w:bottom w:val="single" w:sz="4" w:space="0" w:color="auto"/>
              <w:right w:val="single" w:sz="4" w:space="0" w:color="auto"/>
            </w:tcBorders>
          </w:tcPr>
          <w:p w:rsidR="00FC2811" w:rsidRPr="0088358F" w:rsidRDefault="00FC2811" w:rsidP="00F256C6">
            <w:pPr>
              <w:spacing w:line="360" w:lineRule="auto"/>
              <w:jc w:val="left"/>
              <w:rPr>
                <w:sz w:val="20"/>
                <w:szCs w:val="20"/>
              </w:rPr>
            </w:pPr>
            <w:r w:rsidRPr="0088358F">
              <w:rPr>
                <w:sz w:val="20"/>
                <w:szCs w:val="20"/>
              </w:rPr>
              <w:t>Adnotacja o poprawności dokumentu lub błędach</w:t>
            </w:r>
          </w:p>
        </w:tc>
        <w:tc>
          <w:tcPr>
            <w:tcW w:w="626" w:type="pct"/>
            <w:tcBorders>
              <w:top w:val="single" w:sz="4" w:space="0" w:color="auto"/>
              <w:left w:val="single" w:sz="4" w:space="0" w:color="auto"/>
              <w:bottom w:val="single" w:sz="4" w:space="0" w:color="auto"/>
              <w:right w:val="single" w:sz="4" w:space="0" w:color="auto"/>
            </w:tcBorders>
          </w:tcPr>
          <w:p w:rsidR="00FC2811" w:rsidRPr="0088358F" w:rsidRDefault="00FC2811" w:rsidP="00F256C6">
            <w:pPr>
              <w:spacing w:line="360" w:lineRule="auto"/>
              <w:jc w:val="left"/>
              <w:rPr>
                <w:sz w:val="20"/>
                <w:szCs w:val="20"/>
              </w:rPr>
            </w:pPr>
            <w:r w:rsidRPr="0088358F">
              <w:rPr>
                <w:sz w:val="20"/>
                <w:szCs w:val="20"/>
              </w:rPr>
              <w:t>Parafa osoby weryfikującej</w:t>
            </w:r>
          </w:p>
        </w:tc>
        <w:tc>
          <w:tcPr>
            <w:tcW w:w="590" w:type="pct"/>
            <w:tcBorders>
              <w:top w:val="single" w:sz="4" w:space="0" w:color="auto"/>
              <w:left w:val="single" w:sz="4" w:space="0" w:color="auto"/>
              <w:bottom w:val="single" w:sz="4" w:space="0" w:color="auto"/>
              <w:right w:val="single" w:sz="4" w:space="0" w:color="auto"/>
            </w:tcBorders>
          </w:tcPr>
          <w:p w:rsidR="00FC2811" w:rsidRPr="0088358F" w:rsidRDefault="006D0E7F" w:rsidP="00F256C6">
            <w:pPr>
              <w:spacing w:line="360" w:lineRule="auto"/>
              <w:jc w:val="left"/>
              <w:rPr>
                <w:sz w:val="20"/>
                <w:szCs w:val="20"/>
              </w:rPr>
            </w:pPr>
            <w:r w:rsidRPr="0088358F">
              <w:rPr>
                <w:sz w:val="20"/>
                <w:szCs w:val="20"/>
              </w:rPr>
              <w:t>1 dzień roboczy</w:t>
            </w:r>
          </w:p>
        </w:tc>
        <w:tc>
          <w:tcPr>
            <w:tcW w:w="700" w:type="pct"/>
            <w:tcBorders>
              <w:top w:val="single" w:sz="4" w:space="0" w:color="auto"/>
              <w:left w:val="single" w:sz="4" w:space="0" w:color="auto"/>
              <w:bottom w:val="single" w:sz="4" w:space="0" w:color="auto"/>
              <w:right w:val="single" w:sz="4" w:space="0" w:color="auto"/>
            </w:tcBorders>
          </w:tcPr>
          <w:p w:rsidR="00FC2811" w:rsidRPr="0088358F" w:rsidRDefault="00FC2811" w:rsidP="00F256C6">
            <w:pPr>
              <w:spacing w:line="360" w:lineRule="auto"/>
              <w:ind w:right="-38"/>
              <w:jc w:val="left"/>
              <w:rPr>
                <w:sz w:val="20"/>
                <w:szCs w:val="20"/>
              </w:rPr>
            </w:pPr>
            <w:r w:rsidRPr="0088358F">
              <w:rPr>
                <w:sz w:val="20"/>
                <w:szCs w:val="20"/>
              </w:rPr>
              <w:t>Przekazanie do poprawy w przypadku stwierdzenia błędów</w:t>
            </w:r>
          </w:p>
        </w:tc>
      </w:tr>
      <w:tr w:rsidR="00FC2811" w:rsidRPr="0088358F">
        <w:tc>
          <w:tcPr>
            <w:tcW w:w="174" w:type="pct"/>
            <w:tcBorders>
              <w:top w:val="single" w:sz="4" w:space="0" w:color="auto"/>
              <w:left w:val="single" w:sz="4" w:space="0" w:color="auto"/>
              <w:bottom w:val="single" w:sz="4" w:space="0" w:color="auto"/>
              <w:right w:val="single" w:sz="4" w:space="0" w:color="auto"/>
            </w:tcBorders>
          </w:tcPr>
          <w:p w:rsidR="00FC2811" w:rsidRPr="0088358F" w:rsidRDefault="00FC2811" w:rsidP="00F256C6">
            <w:pPr>
              <w:spacing w:line="360" w:lineRule="auto"/>
              <w:jc w:val="left"/>
              <w:rPr>
                <w:sz w:val="20"/>
                <w:szCs w:val="20"/>
              </w:rPr>
            </w:pPr>
            <w:r w:rsidRPr="0088358F">
              <w:rPr>
                <w:sz w:val="20"/>
                <w:szCs w:val="20"/>
              </w:rPr>
              <w:t>5</w:t>
            </w:r>
          </w:p>
        </w:tc>
        <w:tc>
          <w:tcPr>
            <w:tcW w:w="611" w:type="pct"/>
            <w:tcBorders>
              <w:top w:val="single" w:sz="4" w:space="0" w:color="auto"/>
              <w:left w:val="single" w:sz="4" w:space="0" w:color="auto"/>
              <w:bottom w:val="single" w:sz="4" w:space="0" w:color="auto"/>
              <w:right w:val="single" w:sz="4" w:space="0" w:color="auto"/>
            </w:tcBorders>
          </w:tcPr>
          <w:p w:rsidR="00FC2811" w:rsidRPr="0088358F" w:rsidRDefault="00FC2811" w:rsidP="00F256C6">
            <w:pPr>
              <w:spacing w:line="360" w:lineRule="auto"/>
              <w:jc w:val="left"/>
              <w:rPr>
                <w:sz w:val="20"/>
                <w:szCs w:val="20"/>
              </w:rPr>
            </w:pPr>
            <w:r w:rsidRPr="0088358F">
              <w:rPr>
                <w:sz w:val="20"/>
                <w:szCs w:val="20"/>
              </w:rPr>
              <w:t>Przekazanie do zatwierdzenia wniosku o rozliczenie środków, które nie wygasają z upływem 20… r.</w:t>
            </w:r>
          </w:p>
        </w:tc>
        <w:tc>
          <w:tcPr>
            <w:tcW w:w="552" w:type="pct"/>
            <w:tcBorders>
              <w:top w:val="single" w:sz="4" w:space="0" w:color="auto"/>
              <w:left w:val="single" w:sz="4" w:space="0" w:color="auto"/>
              <w:bottom w:val="single" w:sz="4" w:space="0" w:color="auto"/>
              <w:right w:val="single" w:sz="4" w:space="0" w:color="auto"/>
            </w:tcBorders>
          </w:tcPr>
          <w:p w:rsidR="00FC2811" w:rsidRPr="0088358F" w:rsidRDefault="00FC2811" w:rsidP="00F256C6">
            <w:pPr>
              <w:spacing w:line="360" w:lineRule="auto"/>
              <w:jc w:val="left"/>
              <w:rPr>
                <w:sz w:val="20"/>
                <w:szCs w:val="20"/>
              </w:rPr>
            </w:pPr>
            <w:r w:rsidRPr="0088358F">
              <w:rPr>
                <w:sz w:val="20"/>
                <w:szCs w:val="20"/>
              </w:rPr>
              <w:t xml:space="preserve">Stanowisko ds. prognozowania </w:t>
            </w:r>
            <w:r w:rsidR="00381291" w:rsidRPr="0088358F">
              <w:rPr>
                <w:sz w:val="20"/>
                <w:szCs w:val="20"/>
              </w:rPr>
              <w:t>i rozliczania</w:t>
            </w:r>
            <w:r w:rsidRPr="0088358F">
              <w:rPr>
                <w:sz w:val="20"/>
                <w:szCs w:val="20"/>
              </w:rPr>
              <w:t xml:space="preserve"> wydatków  </w:t>
            </w:r>
          </w:p>
        </w:tc>
        <w:tc>
          <w:tcPr>
            <w:tcW w:w="523" w:type="pct"/>
            <w:tcBorders>
              <w:top w:val="single" w:sz="4" w:space="0" w:color="auto"/>
              <w:left w:val="single" w:sz="4" w:space="0" w:color="auto"/>
              <w:bottom w:val="single" w:sz="4" w:space="0" w:color="auto"/>
              <w:right w:val="single" w:sz="4" w:space="0" w:color="auto"/>
            </w:tcBorders>
          </w:tcPr>
          <w:p w:rsidR="00FC2811" w:rsidRPr="0088358F" w:rsidRDefault="00661CD3" w:rsidP="00F256C6">
            <w:pPr>
              <w:spacing w:line="360" w:lineRule="auto"/>
              <w:jc w:val="left"/>
              <w:rPr>
                <w:sz w:val="20"/>
                <w:szCs w:val="20"/>
              </w:rPr>
            </w:pPr>
            <w:r>
              <w:rPr>
                <w:sz w:val="20"/>
                <w:szCs w:val="20"/>
              </w:rPr>
              <w:t>RF-I-ZF</w:t>
            </w:r>
            <w:r w:rsidR="00FC2811" w:rsidRPr="0088358F">
              <w:rPr>
                <w:sz w:val="20"/>
                <w:szCs w:val="20"/>
              </w:rPr>
              <w:t xml:space="preserve">, </w:t>
            </w:r>
            <w:r w:rsidR="00E2727B">
              <w:rPr>
                <w:sz w:val="20"/>
                <w:szCs w:val="20"/>
              </w:rPr>
              <w:t>RF</w:t>
            </w:r>
            <w:r w:rsidR="00FC2811" w:rsidRPr="0088358F">
              <w:rPr>
                <w:sz w:val="20"/>
                <w:szCs w:val="20"/>
              </w:rPr>
              <w:t>, BF, Zarząd Województwa</w:t>
            </w:r>
          </w:p>
        </w:tc>
        <w:tc>
          <w:tcPr>
            <w:tcW w:w="610" w:type="pct"/>
            <w:tcBorders>
              <w:top w:val="single" w:sz="4" w:space="0" w:color="auto"/>
              <w:left w:val="single" w:sz="4" w:space="0" w:color="auto"/>
              <w:bottom w:val="single" w:sz="4" w:space="0" w:color="auto"/>
              <w:right w:val="single" w:sz="4" w:space="0" w:color="auto"/>
            </w:tcBorders>
          </w:tcPr>
          <w:p w:rsidR="00FC2811" w:rsidRPr="0088358F" w:rsidRDefault="00FC2811" w:rsidP="00F256C6">
            <w:pPr>
              <w:spacing w:line="360" w:lineRule="auto"/>
              <w:jc w:val="left"/>
              <w:rPr>
                <w:sz w:val="20"/>
                <w:szCs w:val="20"/>
              </w:rPr>
            </w:pPr>
            <w:r w:rsidRPr="0088358F">
              <w:rPr>
                <w:sz w:val="20"/>
                <w:szCs w:val="20"/>
              </w:rPr>
              <w:t>Wniosek o rozliczenie środków, które nie wygasają z upływem 20… r.</w:t>
            </w:r>
          </w:p>
        </w:tc>
        <w:tc>
          <w:tcPr>
            <w:tcW w:w="613" w:type="pct"/>
            <w:tcBorders>
              <w:top w:val="single" w:sz="4" w:space="0" w:color="auto"/>
              <w:left w:val="single" w:sz="4" w:space="0" w:color="auto"/>
              <w:bottom w:val="single" w:sz="4" w:space="0" w:color="auto"/>
              <w:right w:val="single" w:sz="4" w:space="0" w:color="auto"/>
            </w:tcBorders>
          </w:tcPr>
          <w:p w:rsidR="00FC2811" w:rsidRPr="0088358F" w:rsidRDefault="00FC2811" w:rsidP="00F256C6">
            <w:pPr>
              <w:spacing w:line="360" w:lineRule="auto"/>
              <w:jc w:val="left"/>
              <w:rPr>
                <w:sz w:val="20"/>
                <w:szCs w:val="20"/>
              </w:rPr>
            </w:pPr>
          </w:p>
        </w:tc>
        <w:tc>
          <w:tcPr>
            <w:tcW w:w="626" w:type="pct"/>
            <w:tcBorders>
              <w:top w:val="single" w:sz="4" w:space="0" w:color="auto"/>
              <w:left w:val="single" w:sz="4" w:space="0" w:color="auto"/>
              <w:bottom w:val="single" w:sz="4" w:space="0" w:color="auto"/>
              <w:right w:val="single" w:sz="4" w:space="0" w:color="auto"/>
            </w:tcBorders>
          </w:tcPr>
          <w:p w:rsidR="00FC2811" w:rsidRPr="0088358F" w:rsidRDefault="00FC2811" w:rsidP="00F256C6">
            <w:pPr>
              <w:spacing w:line="360" w:lineRule="auto"/>
              <w:jc w:val="left"/>
              <w:rPr>
                <w:sz w:val="20"/>
                <w:szCs w:val="20"/>
              </w:rPr>
            </w:pPr>
            <w:r w:rsidRPr="0088358F">
              <w:rPr>
                <w:sz w:val="20"/>
                <w:szCs w:val="20"/>
              </w:rPr>
              <w:t xml:space="preserve">Wstępna akceptacja przez Kierownika </w:t>
            </w:r>
            <w:r w:rsidR="00661CD3">
              <w:rPr>
                <w:sz w:val="20"/>
                <w:szCs w:val="20"/>
              </w:rPr>
              <w:t>RF-I-ZF</w:t>
            </w:r>
            <w:r w:rsidRPr="0088358F">
              <w:rPr>
                <w:sz w:val="20"/>
                <w:szCs w:val="20"/>
              </w:rPr>
              <w:t xml:space="preserve">, akceptacja Skarbnika Województwa, </w:t>
            </w:r>
            <w:r w:rsidR="00CC0B4F">
              <w:rPr>
                <w:sz w:val="20"/>
                <w:szCs w:val="20"/>
              </w:rPr>
              <w:t xml:space="preserve"> zatwierdzenie zgodnie z obowiązującą uchwałą w sprawie upoważnienia do podpisywania dokumentów związanych z realizacją </w:t>
            </w:r>
            <w:r w:rsidR="00CC0B4F">
              <w:rPr>
                <w:sz w:val="20"/>
                <w:szCs w:val="20"/>
              </w:rPr>
              <w:lastRenderedPageBreak/>
              <w:t>Kontraktu wojewódzkiego dla Województwa Mazowieckiego</w:t>
            </w:r>
          </w:p>
        </w:tc>
        <w:tc>
          <w:tcPr>
            <w:tcW w:w="590" w:type="pct"/>
            <w:tcBorders>
              <w:top w:val="single" w:sz="4" w:space="0" w:color="auto"/>
              <w:left w:val="single" w:sz="4" w:space="0" w:color="auto"/>
              <w:bottom w:val="single" w:sz="4" w:space="0" w:color="auto"/>
              <w:right w:val="single" w:sz="4" w:space="0" w:color="auto"/>
            </w:tcBorders>
          </w:tcPr>
          <w:p w:rsidR="00FC2811" w:rsidRPr="0088358F" w:rsidRDefault="00FC2811" w:rsidP="00F256C6">
            <w:pPr>
              <w:spacing w:line="360" w:lineRule="auto"/>
              <w:jc w:val="left"/>
              <w:rPr>
                <w:sz w:val="20"/>
                <w:szCs w:val="20"/>
              </w:rPr>
            </w:pPr>
            <w:r w:rsidRPr="0088358F">
              <w:rPr>
                <w:sz w:val="20"/>
                <w:szCs w:val="20"/>
              </w:rPr>
              <w:lastRenderedPageBreak/>
              <w:t>niezwłocznie</w:t>
            </w:r>
          </w:p>
        </w:tc>
        <w:tc>
          <w:tcPr>
            <w:tcW w:w="700" w:type="pct"/>
            <w:tcBorders>
              <w:top w:val="single" w:sz="4" w:space="0" w:color="auto"/>
              <w:left w:val="single" w:sz="4" w:space="0" w:color="auto"/>
              <w:bottom w:val="single" w:sz="4" w:space="0" w:color="auto"/>
              <w:right w:val="single" w:sz="4" w:space="0" w:color="auto"/>
            </w:tcBorders>
          </w:tcPr>
          <w:p w:rsidR="00FC2811" w:rsidRPr="0088358F" w:rsidRDefault="00FC2811" w:rsidP="00F256C6">
            <w:pPr>
              <w:spacing w:line="360" w:lineRule="auto"/>
              <w:ind w:right="-38"/>
              <w:jc w:val="left"/>
              <w:rPr>
                <w:sz w:val="20"/>
                <w:szCs w:val="20"/>
              </w:rPr>
            </w:pPr>
            <w:r w:rsidRPr="0088358F">
              <w:rPr>
                <w:sz w:val="20"/>
                <w:szCs w:val="20"/>
              </w:rPr>
              <w:t xml:space="preserve"> </w:t>
            </w:r>
          </w:p>
        </w:tc>
      </w:tr>
      <w:tr w:rsidR="00FC2811" w:rsidRPr="0088358F">
        <w:tc>
          <w:tcPr>
            <w:tcW w:w="174" w:type="pct"/>
            <w:tcBorders>
              <w:top w:val="single" w:sz="4" w:space="0" w:color="auto"/>
              <w:left w:val="single" w:sz="4" w:space="0" w:color="auto"/>
              <w:bottom w:val="single" w:sz="4" w:space="0" w:color="auto"/>
              <w:right w:val="single" w:sz="4" w:space="0" w:color="auto"/>
            </w:tcBorders>
          </w:tcPr>
          <w:p w:rsidR="00FC2811" w:rsidRPr="0088358F" w:rsidRDefault="00FC2811" w:rsidP="00F256C6">
            <w:pPr>
              <w:spacing w:line="360" w:lineRule="auto"/>
              <w:jc w:val="left"/>
              <w:rPr>
                <w:sz w:val="20"/>
                <w:szCs w:val="20"/>
              </w:rPr>
            </w:pPr>
            <w:r w:rsidRPr="0088358F">
              <w:rPr>
                <w:sz w:val="20"/>
                <w:szCs w:val="20"/>
              </w:rPr>
              <w:lastRenderedPageBreak/>
              <w:t>6</w:t>
            </w:r>
          </w:p>
        </w:tc>
        <w:tc>
          <w:tcPr>
            <w:tcW w:w="611" w:type="pct"/>
            <w:tcBorders>
              <w:top w:val="single" w:sz="4" w:space="0" w:color="auto"/>
              <w:left w:val="single" w:sz="4" w:space="0" w:color="auto"/>
              <w:bottom w:val="single" w:sz="4" w:space="0" w:color="auto"/>
              <w:right w:val="single" w:sz="4" w:space="0" w:color="auto"/>
            </w:tcBorders>
          </w:tcPr>
          <w:p w:rsidR="00FC2811" w:rsidRPr="0088358F" w:rsidRDefault="00FC2811" w:rsidP="00F256C6">
            <w:pPr>
              <w:spacing w:line="360" w:lineRule="auto"/>
              <w:jc w:val="left"/>
              <w:rPr>
                <w:sz w:val="20"/>
                <w:szCs w:val="20"/>
              </w:rPr>
            </w:pPr>
            <w:r w:rsidRPr="0088358F">
              <w:rPr>
                <w:sz w:val="20"/>
                <w:szCs w:val="20"/>
              </w:rPr>
              <w:t>Przekazanie wniosku o rozliczenie środków, które nie wygasają z upływem 20… r.</w:t>
            </w:r>
          </w:p>
        </w:tc>
        <w:tc>
          <w:tcPr>
            <w:tcW w:w="552" w:type="pct"/>
            <w:tcBorders>
              <w:top w:val="single" w:sz="4" w:space="0" w:color="auto"/>
              <w:left w:val="single" w:sz="4" w:space="0" w:color="auto"/>
              <w:bottom w:val="single" w:sz="4" w:space="0" w:color="auto"/>
              <w:right w:val="single" w:sz="4" w:space="0" w:color="auto"/>
            </w:tcBorders>
          </w:tcPr>
          <w:p w:rsidR="00FC2811" w:rsidRPr="0088358F" w:rsidRDefault="00FC2811" w:rsidP="00F256C6">
            <w:pPr>
              <w:spacing w:line="360" w:lineRule="auto"/>
              <w:jc w:val="left"/>
              <w:rPr>
                <w:sz w:val="20"/>
                <w:szCs w:val="20"/>
              </w:rPr>
            </w:pPr>
            <w:r w:rsidRPr="0088358F">
              <w:rPr>
                <w:sz w:val="20"/>
                <w:szCs w:val="20"/>
              </w:rPr>
              <w:t xml:space="preserve">Stanowisko ds. prognozowania </w:t>
            </w:r>
            <w:r w:rsidR="00381291" w:rsidRPr="0088358F">
              <w:rPr>
                <w:sz w:val="20"/>
                <w:szCs w:val="20"/>
              </w:rPr>
              <w:t>i rozliczania</w:t>
            </w:r>
            <w:r w:rsidRPr="0088358F">
              <w:rPr>
                <w:sz w:val="20"/>
                <w:szCs w:val="20"/>
              </w:rPr>
              <w:t xml:space="preserve"> wydatków  </w:t>
            </w:r>
          </w:p>
        </w:tc>
        <w:tc>
          <w:tcPr>
            <w:tcW w:w="523" w:type="pct"/>
            <w:tcBorders>
              <w:top w:val="single" w:sz="4" w:space="0" w:color="auto"/>
              <w:left w:val="single" w:sz="4" w:space="0" w:color="auto"/>
              <w:bottom w:val="single" w:sz="4" w:space="0" w:color="auto"/>
              <w:right w:val="single" w:sz="4" w:space="0" w:color="auto"/>
            </w:tcBorders>
          </w:tcPr>
          <w:p w:rsidR="00FC2811" w:rsidRPr="0088358F" w:rsidRDefault="00661CD3" w:rsidP="00F256C6">
            <w:pPr>
              <w:spacing w:line="360" w:lineRule="auto"/>
              <w:jc w:val="left"/>
              <w:rPr>
                <w:sz w:val="20"/>
                <w:szCs w:val="20"/>
              </w:rPr>
            </w:pPr>
            <w:r>
              <w:rPr>
                <w:sz w:val="20"/>
                <w:szCs w:val="20"/>
              </w:rPr>
              <w:t>RF-I-ZF</w:t>
            </w:r>
            <w:r w:rsidR="00FC2811" w:rsidRPr="0088358F">
              <w:rPr>
                <w:sz w:val="20"/>
                <w:szCs w:val="20"/>
              </w:rPr>
              <w:t xml:space="preserve">, </w:t>
            </w:r>
            <w:r w:rsidR="00620652">
              <w:rPr>
                <w:sz w:val="20"/>
                <w:szCs w:val="20"/>
              </w:rPr>
              <w:t>MIR</w:t>
            </w:r>
          </w:p>
        </w:tc>
        <w:tc>
          <w:tcPr>
            <w:tcW w:w="610" w:type="pct"/>
            <w:tcBorders>
              <w:top w:val="single" w:sz="4" w:space="0" w:color="auto"/>
              <w:left w:val="single" w:sz="4" w:space="0" w:color="auto"/>
              <w:bottom w:val="single" w:sz="4" w:space="0" w:color="auto"/>
              <w:right w:val="single" w:sz="4" w:space="0" w:color="auto"/>
            </w:tcBorders>
          </w:tcPr>
          <w:p w:rsidR="00FC2811" w:rsidRPr="0088358F" w:rsidRDefault="00FC2811" w:rsidP="00F256C6">
            <w:pPr>
              <w:spacing w:line="360" w:lineRule="auto"/>
              <w:jc w:val="left"/>
              <w:rPr>
                <w:sz w:val="20"/>
                <w:szCs w:val="20"/>
              </w:rPr>
            </w:pPr>
            <w:r w:rsidRPr="0088358F">
              <w:rPr>
                <w:sz w:val="20"/>
                <w:szCs w:val="20"/>
              </w:rPr>
              <w:t>Wniosek o rozliczenie środków, które nie wygasają z upływem 20… r.</w:t>
            </w:r>
          </w:p>
        </w:tc>
        <w:tc>
          <w:tcPr>
            <w:tcW w:w="613" w:type="pct"/>
            <w:tcBorders>
              <w:top w:val="single" w:sz="4" w:space="0" w:color="auto"/>
              <w:left w:val="single" w:sz="4" w:space="0" w:color="auto"/>
              <w:bottom w:val="single" w:sz="4" w:space="0" w:color="auto"/>
              <w:right w:val="single" w:sz="4" w:space="0" w:color="auto"/>
            </w:tcBorders>
          </w:tcPr>
          <w:p w:rsidR="00FC2811" w:rsidRPr="0088358F" w:rsidRDefault="00FC2811" w:rsidP="00F256C6">
            <w:pPr>
              <w:spacing w:line="360" w:lineRule="auto"/>
              <w:jc w:val="left"/>
              <w:rPr>
                <w:sz w:val="20"/>
                <w:szCs w:val="20"/>
              </w:rPr>
            </w:pPr>
            <w:r w:rsidRPr="0088358F">
              <w:rPr>
                <w:sz w:val="20"/>
                <w:szCs w:val="20"/>
              </w:rPr>
              <w:t>Pismo przekazujące wniosek o rozliczenie środków, które nie wygasają z upływem 20… r.</w:t>
            </w:r>
          </w:p>
        </w:tc>
        <w:tc>
          <w:tcPr>
            <w:tcW w:w="626" w:type="pct"/>
            <w:tcBorders>
              <w:top w:val="single" w:sz="4" w:space="0" w:color="auto"/>
              <w:left w:val="single" w:sz="4" w:space="0" w:color="auto"/>
              <w:bottom w:val="single" w:sz="4" w:space="0" w:color="auto"/>
              <w:right w:val="single" w:sz="4" w:space="0" w:color="auto"/>
            </w:tcBorders>
          </w:tcPr>
          <w:p w:rsidR="00FC2811" w:rsidRPr="0088358F" w:rsidRDefault="00FC2811" w:rsidP="00F256C6">
            <w:pPr>
              <w:spacing w:line="360" w:lineRule="auto"/>
              <w:jc w:val="left"/>
              <w:rPr>
                <w:sz w:val="20"/>
                <w:szCs w:val="20"/>
              </w:rPr>
            </w:pPr>
            <w:r w:rsidRPr="0088358F">
              <w:rPr>
                <w:sz w:val="20"/>
                <w:szCs w:val="20"/>
              </w:rPr>
              <w:t>Data wysłania pisma i nadanie numeru w rejestrze korespondencji (ESOD).</w:t>
            </w:r>
          </w:p>
          <w:p w:rsidR="00FC2811" w:rsidRPr="0088358F" w:rsidRDefault="00FC2811" w:rsidP="00F256C6">
            <w:pPr>
              <w:spacing w:line="360" w:lineRule="auto"/>
              <w:jc w:val="left"/>
              <w:rPr>
                <w:sz w:val="20"/>
                <w:szCs w:val="20"/>
              </w:rPr>
            </w:pPr>
            <w:r w:rsidRPr="0088358F">
              <w:rPr>
                <w:sz w:val="20"/>
                <w:szCs w:val="20"/>
              </w:rPr>
              <w:t xml:space="preserve">Potwierdzenie przekazania wniosku do </w:t>
            </w:r>
            <w:r w:rsidR="00620652">
              <w:rPr>
                <w:sz w:val="20"/>
                <w:szCs w:val="20"/>
              </w:rPr>
              <w:t>MIR</w:t>
            </w:r>
          </w:p>
        </w:tc>
        <w:tc>
          <w:tcPr>
            <w:tcW w:w="590" w:type="pct"/>
            <w:tcBorders>
              <w:top w:val="single" w:sz="4" w:space="0" w:color="auto"/>
              <w:left w:val="single" w:sz="4" w:space="0" w:color="auto"/>
              <w:bottom w:val="single" w:sz="4" w:space="0" w:color="auto"/>
              <w:right w:val="single" w:sz="4" w:space="0" w:color="auto"/>
            </w:tcBorders>
          </w:tcPr>
          <w:p w:rsidR="00FC2811" w:rsidRPr="0088358F" w:rsidRDefault="00FC2811" w:rsidP="00F256C6">
            <w:pPr>
              <w:spacing w:line="360" w:lineRule="auto"/>
              <w:jc w:val="left"/>
              <w:rPr>
                <w:sz w:val="20"/>
                <w:szCs w:val="20"/>
              </w:rPr>
            </w:pPr>
            <w:r w:rsidRPr="0088358F">
              <w:rPr>
                <w:sz w:val="20"/>
                <w:szCs w:val="20"/>
              </w:rPr>
              <w:t>Termin wskazany w rozporządzeniu</w:t>
            </w:r>
          </w:p>
        </w:tc>
        <w:tc>
          <w:tcPr>
            <w:tcW w:w="700" w:type="pct"/>
            <w:tcBorders>
              <w:top w:val="single" w:sz="4" w:space="0" w:color="auto"/>
              <w:left w:val="single" w:sz="4" w:space="0" w:color="auto"/>
              <w:bottom w:val="single" w:sz="4" w:space="0" w:color="auto"/>
              <w:right w:val="single" w:sz="4" w:space="0" w:color="auto"/>
            </w:tcBorders>
          </w:tcPr>
          <w:p w:rsidR="00FC2811" w:rsidRPr="0088358F" w:rsidRDefault="00FC2811" w:rsidP="00F256C6">
            <w:pPr>
              <w:spacing w:line="360" w:lineRule="auto"/>
              <w:ind w:right="-38"/>
              <w:jc w:val="left"/>
              <w:rPr>
                <w:sz w:val="20"/>
                <w:szCs w:val="20"/>
              </w:rPr>
            </w:pPr>
          </w:p>
        </w:tc>
      </w:tr>
      <w:tr w:rsidR="00FC2811" w:rsidRPr="0088358F">
        <w:tc>
          <w:tcPr>
            <w:tcW w:w="174" w:type="pct"/>
            <w:tcBorders>
              <w:top w:val="single" w:sz="4" w:space="0" w:color="auto"/>
              <w:left w:val="single" w:sz="4" w:space="0" w:color="auto"/>
              <w:bottom w:val="single" w:sz="4" w:space="0" w:color="auto"/>
              <w:right w:val="single" w:sz="4" w:space="0" w:color="auto"/>
            </w:tcBorders>
          </w:tcPr>
          <w:p w:rsidR="00FC2811" w:rsidRPr="0088358F" w:rsidRDefault="00FC2811" w:rsidP="00F256C6">
            <w:pPr>
              <w:spacing w:line="360" w:lineRule="auto"/>
              <w:jc w:val="left"/>
              <w:rPr>
                <w:sz w:val="20"/>
                <w:szCs w:val="20"/>
              </w:rPr>
            </w:pPr>
            <w:r w:rsidRPr="0088358F">
              <w:rPr>
                <w:sz w:val="20"/>
                <w:szCs w:val="20"/>
              </w:rPr>
              <w:t>7</w:t>
            </w:r>
          </w:p>
        </w:tc>
        <w:tc>
          <w:tcPr>
            <w:tcW w:w="611" w:type="pct"/>
            <w:tcBorders>
              <w:top w:val="single" w:sz="4" w:space="0" w:color="auto"/>
              <w:left w:val="single" w:sz="4" w:space="0" w:color="auto"/>
              <w:bottom w:val="single" w:sz="4" w:space="0" w:color="auto"/>
              <w:right w:val="single" w:sz="4" w:space="0" w:color="auto"/>
            </w:tcBorders>
          </w:tcPr>
          <w:p w:rsidR="00FC2811" w:rsidRPr="0088358F" w:rsidRDefault="00FC2811" w:rsidP="00F256C6">
            <w:pPr>
              <w:spacing w:line="360" w:lineRule="auto"/>
              <w:jc w:val="left"/>
              <w:rPr>
                <w:sz w:val="20"/>
                <w:szCs w:val="20"/>
              </w:rPr>
            </w:pPr>
            <w:r w:rsidRPr="0088358F">
              <w:rPr>
                <w:sz w:val="20"/>
                <w:szCs w:val="20"/>
              </w:rPr>
              <w:t xml:space="preserve">Poinformowanie IP II, </w:t>
            </w:r>
            <w:r w:rsidR="00957730">
              <w:rPr>
                <w:sz w:val="20"/>
                <w:szCs w:val="20"/>
              </w:rPr>
              <w:t>RF-II-PT</w:t>
            </w:r>
            <w:r w:rsidRPr="0088358F">
              <w:rPr>
                <w:sz w:val="20"/>
                <w:szCs w:val="20"/>
              </w:rPr>
              <w:t xml:space="preserve"> i BF o przekazanym do </w:t>
            </w:r>
            <w:r w:rsidR="00620652">
              <w:rPr>
                <w:sz w:val="20"/>
                <w:szCs w:val="20"/>
              </w:rPr>
              <w:t>MIR</w:t>
            </w:r>
            <w:r w:rsidRPr="0088358F">
              <w:rPr>
                <w:sz w:val="20"/>
                <w:szCs w:val="20"/>
              </w:rPr>
              <w:t xml:space="preserve"> wniosku o rozliczenie środków, które nie wygasają z upływem 20… r.</w:t>
            </w:r>
          </w:p>
        </w:tc>
        <w:tc>
          <w:tcPr>
            <w:tcW w:w="552" w:type="pct"/>
            <w:tcBorders>
              <w:top w:val="single" w:sz="4" w:space="0" w:color="auto"/>
              <w:left w:val="single" w:sz="4" w:space="0" w:color="auto"/>
              <w:bottom w:val="single" w:sz="4" w:space="0" w:color="auto"/>
              <w:right w:val="single" w:sz="4" w:space="0" w:color="auto"/>
            </w:tcBorders>
          </w:tcPr>
          <w:p w:rsidR="00FC2811" w:rsidRPr="0088358F" w:rsidRDefault="00FC2811" w:rsidP="00F256C6">
            <w:pPr>
              <w:spacing w:line="360" w:lineRule="auto"/>
              <w:jc w:val="left"/>
              <w:rPr>
                <w:sz w:val="20"/>
                <w:szCs w:val="20"/>
              </w:rPr>
            </w:pPr>
            <w:r w:rsidRPr="0088358F">
              <w:rPr>
                <w:sz w:val="20"/>
                <w:szCs w:val="20"/>
              </w:rPr>
              <w:t xml:space="preserve">Stanowisko ds. prognozowania </w:t>
            </w:r>
            <w:r w:rsidR="00381291" w:rsidRPr="0088358F">
              <w:rPr>
                <w:sz w:val="20"/>
                <w:szCs w:val="20"/>
              </w:rPr>
              <w:t>i rozliczania</w:t>
            </w:r>
            <w:r w:rsidRPr="0088358F">
              <w:rPr>
                <w:sz w:val="20"/>
                <w:szCs w:val="20"/>
              </w:rPr>
              <w:t xml:space="preserve"> wydatków  </w:t>
            </w:r>
          </w:p>
        </w:tc>
        <w:tc>
          <w:tcPr>
            <w:tcW w:w="523" w:type="pct"/>
            <w:tcBorders>
              <w:top w:val="single" w:sz="4" w:space="0" w:color="auto"/>
              <w:left w:val="single" w:sz="4" w:space="0" w:color="auto"/>
              <w:bottom w:val="single" w:sz="4" w:space="0" w:color="auto"/>
              <w:right w:val="single" w:sz="4" w:space="0" w:color="auto"/>
            </w:tcBorders>
          </w:tcPr>
          <w:p w:rsidR="00FC2811" w:rsidRPr="00E2727B" w:rsidRDefault="00661CD3" w:rsidP="00F256C6">
            <w:pPr>
              <w:spacing w:before="100" w:beforeAutospacing="1" w:after="100" w:afterAutospacing="1" w:line="360" w:lineRule="auto"/>
              <w:jc w:val="left"/>
              <w:rPr>
                <w:sz w:val="20"/>
                <w:szCs w:val="20"/>
                <w:lang w:val="en-US"/>
              </w:rPr>
            </w:pPr>
            <w:r>
              <w:rPr>
                <w:sz w:val="20"/>
                <w:szCs w:val="20"/>
                <w:lang w:val="en-US"/>
              </w:rPr>
              <w:t>RF-I-ZF</w:t>
            </w:r>
            <w:r w:rsidR="002C78EE" w:rsidRPr="002C78EE">
              <w:rPr>
                <w:sz w:val="20"/>
                <w:szCs w:val="20"/>
                <w:lang w:val="en-US"/>
              </w:rPr>
              <w:t xml:space="preserve"> , IP II, BF, </w:t>
            </w:r>
            <w:r w:rsidR="00957730">
              <w:rPr>
                <w:sz w:val="20"/>
                <w:szCs w:val="20"/>
                <w:lang w:val="en-US"/>
              </w:rPr>
              <w:t>RF-II-PT</w:t>
            </w:r>
            <w:r w:rsidR="002C78EE" w:rsidRPr="002C78EE">
              <w:rPr>
                <w:sz w:val="20"/>
                <w:szCs w:val="20"/>
                <w:lang w:val="en-US"/>
              </w:rPr>
              <w:t xml:space="preserve"> </w:t>
            </w:r>
          </w:p>
        </w:tc>
        <w:tc>
          <w:tcPr>
            <w:tcW w:w="610" w:type="pct"/>
            <w:tcBorders>
              <w:top w:val="single" w:sz="4" w:space="0" w:color="auto"/>
              <w:left w:val="single" w:sz="4" w:space="0" w:color="auto"/>
              <w:bottom w:val="single" w:sz="4" w:space="0" w:color="auto"/>
              <w:right w:val="single" w:sz="4" w:space="0" w:color="auto"/>
            </w:tcBorders>
          </w:tcPr>
          <w:p w:rsidR="00FC2811" w:rsidRPr="0088358F" w:rsidRDefault="00FC2811" w:rsidP="00F256C6">
            <w:pPr>
              <w:spacing w:line="360" w:lineRule="auto"/>
              <w:jc w:val="left"/>
              <w:rPr>
                <w:sz w:val="20"/>
                <w:szCs w:val="20"/>
              </w:rPr>
            </w:pPr>
            <w:r w:rsidRPr="0088358F">
              <w:rPr>
                <w:sz w:val="20"/>
                <w:szCs w:val="20"/>
              </w:rPr>
              <w:t>Wniosek o rozliczenie środków, które nie wygasają z upływem 20… r.</w:t>
            </w:r>
          </w:p>
        </w:tc>
        <w:tc>
          <w:tcPr>
            <w:tcW w:w="613" w:type="pct"/>
            <w:tcBorders>
              <w:top w:val="single" w:sz="4" w:space="0" w:color="auto"/>
              <w:left w:val="single" w:sz="4" w:space="0" w:color="auto"/>
              <w:bottom w:val="single" w:sz="4" w:space="0" w:color="auto"/>
              <w:right w:val="single" w:sz="4" w:space="0" w:color="auto"/>
            </w:tcBorders>
          </w:tcPr>
          <w:p w:rsidR="00FC2811" w:rsidRPr="0088358F" w:rsidRDefault="00FC2811" w:rsidP="00F256C6">
            <w:pPr>
              <w:spacing w:line="360" w:lineRule="auto"/>
              <w:jc w:val="left"/>
              <w:rPr>
                <w:sz w:val="20"/>
                <w:szCs w:val="20"/>
              </w:rPr>
            </w:pPr>
            <w:r w:rsidRPr="0088358F">
              <w:rPr>
                <w:sz w:val="20"/>
                <w:szCs w:val="20"/>
              </w:rPr>
              <w:t>Pismo</w:t>
            </w:r>
            <w:r w:rsidR="0007735D" w:rsidRPr="0088358F">
              <w:rPr>
                <w:sz w:val="20"/>
                <w:szCs w:val="20"/>
              </w:rPr>
              <w:t>/</w:t>
            </w:r>
            <w:r w:rsidR="00381291" w:rsidRPr="0088358F">
              <w:rPr>
                <w:sz w:val="20"/>
                <w:szCs w:val="20"/>
              </w:rPr>
              <w:t>email</w:t>
            </w:r>
            <w:r w:rsidRPr="0088358F">
              <w:rPr>
                <w:sz w:val="20"/>
                <w:szCs w:val="20"/>
              </w:rPr>
              <w:t xml:space="preserve"> informujące o przekazaniu do </w:t>
            </w:r>
            <w:r w:rsidR="00620652">
              <w:rPr>
                <w:sz w:val="20"/>
                <w:szCs w:val="20"/>
              </w:rPr>
              <w:t>MIR</w:t>
            </w:r>
            <w:r w:rsidRPr="0088358F">
              <w:rPr>
                <w:sz w:val="20"/>
                <w:szCs w:val="20"/>
              </w:rPr>
              <w:t xml:space="preserve"> wniosku o rozliczenie środków, które nie wygasają z upływem 20… r.</w:t>
            </w:r>
          </w:p>
        </w:tc>
        <w:tc>
          <w:tcPr>
            <w:tcW w:w="626" w:type="pct"/>
            <w:tcBorders>
              <w:top w:val="single" w:sz="4" w:space="0" w:color="auto"/>
              <w:left w:val="single" w:sz="4" w:space="0" w:color="auto"/>
              <w:bottom w:val="single" w:sz="4" w:space="0" w:color="auto"/>
              <w:right w:val="single" w:sz="4" w:space="0" w:color="auto"/>
            </w:tcBorders>
          </w:tcPr>
          <w:p w:rsidR="00FC2811" w:rsidRPr="0088358F" w:rsidRDefault="00FC2811" w:rsidP="00F256C6">
            <w:pPr>
              <w:spacing w:line="360" w:lineRule="auto"/>
              <w:jc w:val="left"/>
              <w:rPr>
                <w:sz w:val="20"/>
                <w:szCs w:val="20"/>
              </w:rPr>
            </w:pPr>
            <w:r w:rsidRPr="0088358F">
              <w:rPr>
                <w:sz w:val="20"/>
                <w:szCs w:val="20"/>
              </w:rPr>
              <w:t>Data wysłania pisma i nadanie numeru w rejestrze korespondencji (ESOD)</w:t>
            </w:r>
          </w:p>
        </w:tc>
        <w:tc>
          <w:tcPr>
            <w:tcW w:w="590" w:type="pct"/>
            <w:tcBorders>
              <w:top w:val="single" w:sz="4" w:space="0" w:color="auto"/>
              <w:left w:val="single" w:sz="4" w:space="0" w:color="auto"/>
              <w:bottom w:val="single" w:sz="4" w:space="0" w:color="auto"/>
              <w:right w:val="single" w:sz="4" w:space="0" w:color="auto"/>
            </w:tcBorders>
          </w:tcPr>
          <w:p w:rsidR="00FC2811" w:rsidRPr="0088358F" w:rsidRDefault="00FC2811" w:rsidP="00F256C6">
            <w:pPr>
              <w:spacing w:line="360" w:lineRule="auto"/>
              <w:jc w:val="left"/>
              <w:rPr>
                <w:sz w:val="20"/>
                <w:szCs w:val="20"/>
              </w:rPr>
            </w:pPr>
            <w:r w:rsidRPr="0088358F">
              <w:rPr>
                <w:sz w:val="20"/>
                <w:szCs w:val="20"/>
              </w:rPr>
              <w:t>niezwłocznie</w:t>
            </w:r>
          </w:p>
        </w:tc>
        <w:tc>
          <w:tcPr>
            <w:tcW w:w="700" w:type="pct"/>
            <w:tcBorders>
              <w:top w:val="single" w:sz="4" w:space="0" w:color="auto"/>
              <w:left w:val="single" w:sz="4" w:space="0" w:color="auto"/>
              <w:bottom w:val="single" w:sz="4" w:space="0" w:color="auto"/>
              <w:right w:val="single" w:sz="4" w:space="0" w:color="auto"/>
            </w:tcBorders>
          </w:tcPr>
          <w:p w:rsidR="00FC2811" w:rsidRPr="0088358F" w:rsidRDefault="0007735D" w:rsidP="00F256C6">
            <w:pPr>
              <w:spacing w:line="360" w:lineRule="auto"/>
              <w:ind w:right="-38"/>
              <w:jc w:val="left"/>
              <w:rPr>
                <w:sz w:val="20"/>
                <w:szCs w:val="20"/>
              </w:rPr>
            </w:pPr>
            <w:r w:rsidRPr="0088358F">
              <w:rPr>
                <w:sz w:val="20"/>
                <w:szCs w:val="20"/>
              </w:rPr>
              <w:t xml:space="preserve">Wewnątrz </w:t>
            </w:r>
            <w:r w:rsidR="00E2727B">
              <w:rPr>
                <w:sz w:val="20"/>
                <w:szCs w:val="20"/>
              </w:rPr>
              <w:t>RF</w:t>
            </w:r>
            <w:r w:rsidRPr="0088358F">
              <w:rPr>
                <w:sz w:val="20"/>
                <w:szCs w:val="20"/>
              </w:rPr>
              <w:t xml:space="preserve"> (do </w:t>
            </w:r>
            <w:r w:rsidR="00957730">
              <w:rPr>
                <w:sz w:val="20"/>
                <w:szCs w:val="20"/>
              </w:rPr>
              <w:t>RF-II-PT</w:t>
            </w:r>
            <w:r w:rsidRPr="0088358F">
              <w:rPr>
                <w:sz w:val="20"/>
                <w:szCs w:val="20"/>
              </w:rPr>
              <w:t>) informacje przekazywane są formie papierowej i elektronicznej.</w:t>
            </w:r>
          </w:p>
        </w:tc>
      </w:tr>
      <w:tr w:rsidR="00FC2811" w:rsidRPr="0088358F">
        <w:tc>
          <w:tcPr>
            <w:tcW w:w="174" w:type="pct"/>
            <w:tcBorders>
              <w:top w:val="single" w:sz="4" w:space="0" w:color="auto"/>
              <w:left w:val="single" w:sz="4" w:space="0" w:color="auto"/>
              <w:bottom w:val="single" w:sz="4" w:space="0" w:color="auto"/>
              <w:right w:val="single" w:sz="4" w:space="0" w:color="auto"/>
            </w:tcBorders>
          </w:tcPr>
          <w:p w:rsidR="00FC2811" w:rsidRPr="0088358F" w:rsidRDefault="00FC2811" w:rsidP="00F256C6">
            <w:pPr>
              <w:spacing w:line="360" w:lineRule="auto"/>
              <w:jc w:val="left"/>
              <w:rPr>
                <w:sz w:val="20"/>
                <w:szCs w:val="20"/>
              </w:rPr>
            </w:pPr>
            <w:r w:rsidRPr="0088358F">
              <w:rPr>
                <w:sz w:val="20"/>
                <w:szCs w:val="20"/>
              </w:rPr>
              <w:t>8</w:t>
            </w:r>
          </w:p>
        </w:tc>
        <w:tc>
          <w:tcPr>
            <w:tcW w:w="611" w:type="pct"/>
            <w:tcBorders>
              <w:top w:val="single" w:sz="4" w:space="0" w:color="auto"/>
              <w:left w:val="single" w:sz="4" w:space="0" w:color="auto"/>
              <w:bottom w:val="single" w:sz="4" w:space="0" w:color="auto"/>
              <w:right w:val="single" w:sz="4" w:space="0" w:color="auto"/>
            </w:tcBorders>
          </w:tcPr>
          <w:p w:rsidR="00FC2811" w:rsidRPr="0088358F" w:rsidRDefault="00FC2811" w:rsidP="00F256C6">
            <w:pPr>
              <w:spacing w:line="360" w:lineRule="auto"/>
              <w:jc w:val="left"/>
              <w:rPr>
                <w:sz w:val="20"/>
                <w:szCs w:val="20"/>
              </w:rPr>
            </w:pPr>
            <w:r w:rsidRPr="0088358F">
              <w:rPr>
                <w:sz w:val="20"/>
                <w:szCs w:val="20"/>
              </w:rPr>
              <w:t xml:space="preserve">Archiwizacja wniosku o rozliczenie środków, które </w:t>
            </w:r>
            <w:r w:rsidRPr="0088358F">
              <w:rPr>
                <w:sz w:val="20"/>
                <w:szCs w:val="20"/>
              </w:rPr>
              <w:lastRenderedPageBreak/>
              <w:t>nie wygasają z upływem 20… r. wraz z materiałami cząstkowymi</w:t>
            </w:r>
          </w:p>
        </w:tc>
        <w:tc>
          <w:tcPr>
            <w:tcW w:w="552" w:type="pct"/>
            <w:tcBorders>
              <w:top w:val="single" w:sz="4" w:space="0" w:color="auto"/>
              <w:left w:val="single" w:sz="4" w:space="0" w:color="auto"/>
              <w:bottom w:val="single" w:sz="4" w:space="0" w:color="auto"/>
              <w:right w:val="single" w:sz="4" w:space="0" w:color="auto"/>
            </w:tcBorders>
          </w:tcPr>
          <w:p w:rsidR="00FC2811" w:rsidRPr="0088358F" w:rsidRDefault="00FC2811" w:rsidP="00F256C6">
            <w:pPr>
              <w:spacing w:line="360" w:lineRule="auto"/>
              <w:jc w:val="left"/>
              <w:rPr>
                <w:sz w:val="20"/>
                <w:szCs w:val="20"/>
              </w:rPr>
            </w:pPr>
            <w:r w:rsidRPr="0088358F">
              <w:rPr>
                <w:sz w:val="20"/>
                <w:szCs w:val="20"/>
              </w:rPr>
              <w:lastRenderedPageBreak/>
              <w:t xml:space="preserve">Stanowisko ds. prognozowania </w:t>
            </w:r>
            <w:r w:rsidR="00381291" w:rsidRPr="0088358F">
              <w:rPr>
                <w:sz w:val="20"/>
                <w:szCs w:val="20"/>
              </w:rPr>
              <w:t>i rozliczania</w:t>
            </w:r>
            <w:r w:rsidRPr="0088358F">
              <w:rPr>
                <w:sz w:val="20"/>
                <w:szCs w:val="20"/>
              </w:rPr>
              <w:t xml:space="preserve"> wydatków  </w:t>
            </w:r>
          </w:p>
        </w:tc>
        <w:tc>
          <w:tcPr>
            <w:tcW w:w="523" w:type="pct"/>
            <w:tcBorders>
              <w:top w:val="single" w:sz="4" w:space="0" w:color="auto"/>
              <w:left w:val="single" w:sz="4" w:space="0" w:color="auto"/>
              <w:bottom w:val="single" w:sz="4" w:space="0" w:color="auto"/>
              <w:right w:val="single" w:sz="4" w:space="0" w:color="auto"/>
            </w:tcBorders>
          </w:tcPr>
          <w:p w:rsidR="00FC2811" w:rsidRPr="0088358F" w:rsidRDefault="00661CD3" w:rsidP="00F256C6">
            <w:pPr>
              <w:spacing w:line="360" w:lineRule="auto"/>
              <w:jc w:val="left"/>
              <w:rPr>
                <w:sz w:val="20"/>
                <w:szCs w:val="20"/>
              </w:rPr>
            </w:pPr>
            <w:r>
              <w:rPr>
                <w:sz w:val="20"/>
                <w:szCs w:val="20"/>
              </w:rPr>
              <w:t>RF-I-ZF</w:t>
            </w:r>
            <w:r w:rsidR="00FC2811" w:rsidRPr="0088358F" w:rsidDel="00956E63">
              <w:rPr>
                <w:sz w:val="20"/>
                <w:szCs w:val="20"/>
              </w:rPr>
              <w:t xml:space="preserve"> </w:t>
            </w:r>
          </w:p>
        </w:tc>
        <w:tc>
          <w:tcPr>
            <w:tcW w:w="610" w:type="pct"/>
            <w:tcBorders>
              <w:top w:val="single" w:sz="4" w:space="0" w:color="auto"/>
              <w:left w:val="single" w:sz="4" w:space="0" w:color="auto"/>
              <w:bottom w:val="single" w:sz="4" w:space="0" w:color="auto"/>
              <w:right w:val="single" w:sz="4" w:space="0" w:color="auto"/>
            </w:tcBorders>
          </w:tcPr>
          <w:p w:rsidR="00FC2811" w:rsidRPr="0088358F" w:rsidRDefault="00FC2811" w:rsidP="00F256C6">
            <w:pPr>
              <w:spacing w:line="360" w:lineRule="auto"/>
              <w:jc w:val="left"/>
              <w:rPr>
                <w:sz w:val="20"/>
                <w:szCs w:val="20"/>
              </w:rPr>
            </w:pPr>
            <w:r w:rsidRPr="0088358F">
              <w:rPr>
                <w:sz w:val="20"/>
                <w:szCs w:val="20"/>
              </w:rPr>
              <w:t xml:space="preserve">Wniosek o rozliczenie środków, które nie wygasają z </w:t>
            </w:r>
            <w:r w:rsidRPr="0088358F">
              <w:rPr>
                <w:sz w:val="20"/>
                <w:szCs w:val="20"/>
              </w:rPr>
              <w:lastRenderedPageBreak/>
              <w:t>upływem 20… r., wypełnione załączniki wraz z materiałami cząstkowymi</w:t>
            </w:r>
          </w:p>
        </w:tc>
        <w:tc>
          <w:tcPr>
            <w:tcW w:w="613" w:type="pct"/>
            <w:tcBorders>
              <w:top w:val="single" w:sz="4" w:space="0" w:color="auto"/>
              <w:left w:val="single" w:sz="4" w:space="0" w:color="auto"/>
              <w:bottom w:val="single" w:sz="4" w:space="0" w:color="auto"/>
              <w:right w:val="single" w:sz="4" w:space="0" w:color="auto"/>
            </w:tcBorders>
          </w:tcPr>
          <w:p w:rsidR="00FC2811" w:rsidRPr="0088358F" w:rsidRDefault="00FC2811" w:rsidP="00F256C6">
            <w:pPr>
              <w:spacing w:line="360" w:lineRule="auto"/>
              <w:jc w:val="left"/>
              <w:rPr>
                <w:sz w:val="20"/>
                <w:szCs w:val="20"/>
              </w:rPr>
            </w:pPr>
          </w:p>
        </w:tc>
        <w:tc>
          <w:tcPr>
            <w:tcW w:w="626" w:type="pct"/>
            <w:tcBorders>
              <w:top w:val="single" w:sz="4" w:space="0" w:color="auto"/>
              <w:left w:val="single" w:sz="4" w:space="0" w:color="auto"/>
              <w:bottom w:val="single" w:sz="4" w:space="0" w:color="auto"/>
              <w:right w:val="single" w:sz="4" w:space="0" w:color="auto"/>
            </w:tcBorders>
          </w:tcPr>
          <w:p w:rsidR="00FC2811" w:rsidRPr="0088358F" w:rsidRDefault="00FC2811" w:rsidP="00F256C6">
            <w:pPr>
              <w:spacing w:line="360" w:lineRule="auto"/>
              <w:jc w:val="left"/>
              <w:rPr>
                <w:sz w:val="20"/>
                <w:szCs w:val="20"/>
              </w:rPr>
            </w:pPr>
          </w:p>
        </w:tc>
        <w:tc>
          <w:tcPr>
            <w:tcW w:w="590" w:type="pct"/>
            <w:tcBorders>
              <w:top w:val="single" w:sz="4" w:space="0" w:color="auto"/>
              <w:left w:val="single" w:sz="4" w:space="0" w:color="auto"/>
              <w:bottom w:val="single" w:sz="4" w:space="0" w:color="auto"/>
              <w:right w:val="single" w:sz="4" w:space="0" w:color="auto"/>
            </w:tcBorders>
          </w:tcPr>
          <w:p w:rsidR="00FC2811" w:rsidRPr="0088358F" w:rsidRDefault="00FC2811" w:rsidP="00F256C6">
            <w:pPr>
              <w:spacing w:line="360" w:lineRule="auto"/>
              <w:jc w:val="left"/>
              <w:rPr>
                <w:sz w:val="20"/>
                <w:szCs w:val="20"/>
              </w:rPr>
            </w:pPr>
            <w:r w:rsidRPr="0088358F">
              <w:rPr>
                <w:sz w:val="20"/>
                <w:szCs w:val="20"/>
              </w:rPr>
              <w:t>Na bieżąco</w:t>
            </w:r>
          </w:p>
        </w:tc>
        <w:tc>
          <w:tcPr>
            <w:tcW w:w="700" w:type="pct"/>
            <w:tcBorders>
              <w:top w:val="single" w:sz="4" w:space="0" w:color="auto"/>
              <w:left w:val="single" w:sz="4" w:space="0" w:color="auto"/>
              <w:bottom w:val="single" w:sz="4" w:space="0" w:color="auto"/>
              <w:right w:val="single" w:sz="4" w:space="0" w:color="auto"/>
            </w:tcBorders>
          </w:tcPr>
          <w:p w:rsidR="00FC2811" w:rsidRPr="0088358F" w:rsidRDefault="00FC2811" w:rsidP="00F256C6">
            <w:pPr>
              <w:spacing w:line="360" w:lineRule="auto"/>
              <w:ind w:right="-38"/>
              <w:jc w:val="left"/>
              <w:rPr>
                <w:sz w:val="20"/>
                <w:szCs w:val="20"/>
              </w:rPr>
            </w:pPr>
          </w:p>
        </w:tc>
      </w:tr>
    </w:tbl>
    <w:p w:rsidR="00FC2811" w:rsidRPr="0088358F" w:rsidRDefault="00FC2811" w:rsidP="00F256C6">
      <w:pPr>
        <w:spacing w:line="360" w:lineRule="auto"/>
        <w:ind w:firstLine="708"/>
        <w:jc w:val="left"/>
      </w:pPr>
    </w:p>
    <w:p w:rsidR="00102E47" w:rsidRDefault="00FC2811" w:rsidP="005B42B8">
      <w:pPr>
        <w:spacing w:line="360" w:lineRule="auto"/>
      </w:pPr>
      <w:r w:rsidRPr="0088358F">
        <w:t xml:space="preserve">W przypadku zwrotu środków do 31 grudnia danego roku budżetowego po złożonym już rozliczeniu, IZ </w:t>
      </w:r>
      <w:r w:rsidR="006D0E7F" w:rsidRPr="0088358F">
        <w:t xml:space="preserve">RPO WM </w:t>
      </w:r>
      <w:r w:rsidRPr="0088358F">
        <w:t>składa korektę wniosku dotyczącego rozliczenia przekazanych środków, ujętych w rozporządzeniu Rady Ministrów.</w:t>
      </w:r>
    </w:p>
    <w:p w:rsidR="006F1F8C" w:rsidRDefault="006F1F8C">
      <w:pPr>
        <w:spacing w:line="360" w:lineRule="auto"/>
        <w:ind w:firstLine="708"/>
      </w:pPr>
    </w:p>
    <w:p w:rsidR="00102E47" w:rsidRDefault="0078069B">
      <w:pPr>
        <w:pStyle w:val="Nagwek3"/>
        <w:numPr>
          <w:ilvl w:val="3"/>
          <w:numId w:val="1"/>
        </w:numPr>
        <w:tabs>
          <w:tab w:val="num" w:pos="993"/>
        </w:tabs>
        <w:spacing w:before="0" w:after="0" w:line="360" w:lineRule="auto"/>
        <w:ind w:left="993" w:hanging="993"/>
        <w:rPr>
          <w:i w:val="0"/>
          <w:szCs w:val="24"/>
        </w:rPr>
      </w:pPr>
      <w:bookmarkStart w:id="2427" w:name="_Toc426446827"/>
      <w:r w:rsidRPr="0078069B">
        <w:rPr>
          <w:rFonts w:cs="Times New Roman"/>
          <w:szCs w:val="24"/>
        </w:rPr>
        <w:t>Procedura przekazywania danych niezbędnych do ustalenia przez Ministerstwo Finansów limitu środków możliwych do zakontraktowania</w:t>
      </w:r>
      <w:bookmarkEnd w:id="2427"/>
      <w:r w:rsidRPr="0078069B">
        <w:rPr>
          <w:rFonts w:cs="Times New Roman"/>
          <w:szCs w:val="24"/>
        </w:rPr>
        <w:t xml:space="preserve"> </w:t>
      </w:r>
    </w:p>
    <w:p w:rsidR="00102E47" w:rsidRDefault="00102E47">
      <w:pPr>
        <w:spacing w:line="360" w:lineRule="auto"/>
        <w:ind w:left="1728"/>
        <w:rPr>
          <w:b/>
          <w:i/>
        </w:rPr>
      </w:pPr>
    </w:p>
    <w:p w:rsidR="00102E47" w:rsidRDefault="0068202E">
      <w:pPr>
        <w:pStyle w:val="Lista4"/>
        <w:numPr>
          <w:ilvl w:val="0"/>
          <w:numId w:val="0"/>
        </w:numPr>
        <w:spacing w:line="360" w:lineRule="auto"/>
      </w:pPr>
      <w:r>
        <w:t>Instytucje IZ RPO WM i IP II kontraktując środki zobowiązane są do przestrzegania limitu do</w:t>
      </w:r>
      <w:r w:rsidR="00A102B4">
        <w:t>stępnej alokacji, ustalonego na </w:t>
      </w:r>
      <w:r>
        <w:t>podstawie algorytmu, o którym mowa w Kontrakcie wojewódzkim. Ministerstwo Finansów zobowiązało się do przekazywania do IZ RPO WM zestawienia zawierającego alokację oraz limity środków możliwych do zakontraktowania (pismo znak IP-8/9013/031/RKY/10/588 z dnia 20 stycznia 2010 r.). Zadaniem IZ RPO WM jest przekazywa</w:t>
      </w:r>
      <w:r w:rsidR="00A102B4">
        <w:t>nie do MF danych niezbędnych do </w:t>
      </w:r>
      <w:r>
        <w:t xml:space="preserve">sporządzenia ww. zestawienia. W trybie comiesięcznym MF przekazuje do IZ RPO WM zestawienie (tabelę E) zawierające aktualne dane. </w:t>
      </w:r>
    </w:p>
    <w:p w:rsidR="00102E47" w:rsidRDefault="0068202E" w:rsidP="00A102B4">
      <w:pPr>
        <w:pStyle w:val="Lista4"/>
        <w:numPr>
          <w:ilvl w:val="0"/>
          <w:numId w:val="0"/>
        </w:numPr>
        <w:spacing w:line="360" w:lineRule="auto"/>
      </w:pPr>
      <w:r>
        <w:t>W związku z zaproponowaną przez MF praktyką wymiany danych podczas powyższej współpracy w formie elektronicznej oraz  zgodnie z założeniem wdrożonego w UMWM Systemu Zarządzania Środowiskowego wszelkie materiały wykorzystywan</w:t>
      </w:r>
      <w:r w:rsidR="00A102B4">
        <w:t>e w </w:t>
      </w:r>
      <w:r>
        <w:t xml:space="preserve">poniższej procedurze otrzymywane, przetwarzane oraz przekazywane są wyłącznie w formie elektronicznej. </w:t>
      </w:r>
    </w:p>
    <w:p w:rsidR="00102E47" w:rsidRDefault="0068202E">
      <w:pPr>
        <w:spacing w:line="360" w:lineRule="auto"/>
      </w:pPr>
      <w:r>
        <w:t xml:space="preserve">Wskazane terminy w kolumnie „czas” określają maksymalny czas poświęcony na wykonywanie poszczególnych czynności, jednak może on ulec skróceniu. </w:t>
      </w:r>
    </w:p>
    <w:p w:rsidR="0068202E" w:rsidRDefault="0068202E" w:rsidP="00F256C6">
      <w:pPr>
        <w:spacing w:line="360" w:lineRule="auto"/>
        <w:jc w:val="left"/>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1783"/>
        <w:gridCol w:w="1506"/>
        <w:gridCol w:w="1477"/>
        <w:gridCol w:w="1638"/>
        <w:gridCol w:w="1783"/>
        <w:gridCol w:w="1378"/>
        <w:gridCol w:w="1271"/>
        <w:gridCol w:w="1743"/>
      </w:tblGrid>
      <w:tr w:rsidR="0068202E" w:rsidTr="0060257C">
        <w:tc>
          <w:tcPr>
            <w:tcW w:w="191" w:type="pct"/>
            <w:tcBorders>
              <w:top w:val="single" w:sz="4" w:space="0" w:color="auto"/>
              <w:left w:val="single" w:sz="4" w:space="0" w:color="auto"/>
              <w:bottom w:val="single" w:sz="4" w:space="0" w:color="auto"/>
              <w:right w:val="single" w:sz="4" w:space="0" w:color="auto"/>
            </w:tcBorders>
            <w:hideMark/>
          </w:tcPr>
          <w:p w:rsidR="0068202E" w:rsidRDefault="0068202E" w:rsidP="00F256C6">
            <w:pPr>
              <w:spacing w:line="360" w:lineRule="auto"/>
              <w:jc w:val="left"/>
              <w:rPr>
                <w:b/>
                <w:sz w:val="20"/>
                <w:szCs w:val="20"/>
              </w:rPr>
            </w:pPr>
            <w:r>
              <w:rPr>
                <w:b/>
                <w:sz w:val="20"/>
                <w:szCs w:val="20"/>
              </w:rPr>
              <w:t>Lp.</w:t>
            </w:r>
          </w:p>
        </w:tc>
        <w:tc>
          <w:tcPr>
            <w:tcW w:w="638" w:type="pct"/>
            <w:tcBorders>
              <w:top w:val="single" w:sz="4" w:space="0" w:color="auto"/>
              <w:left w:val="single" w:sz="4" w:space="0" w:color="auto"/>
              <w:bottom w:val="single" w:sz="4" w:space="0" w:color="auto"/>
              <w:right w:val="single" w:sz="4" w:space="0" w:color="auto"/>
            </w:tcBorders>
            <w:hideMark/>
          </w:tcPr>
          <w:p w:rsidR="0068202E" w:rsidRDefault="0068202E" w:rsidP="00F256C6">
            <w:pPr>
              <w:spacing w:line="360" w:lineRule="auto"/>
              <w:jc w:val="left"/>
              <w:rPr>
                <w:b/>
                <w:sz w:val="20"/>
                <w:szCs w:val="20"/>
              </w:rPr>
            </w:pPr>
            <w:r>
              <w:rPr>
                <w:b/>
                <w:sz w:val="20"/>
                <w:szCs w:val="20"/>
              </w:rPr>
              <w:t>Czynność</w:t>
            </w:r>
          </w:p>
        </w:tc>
        <w:tc>
          <w:tcPr>
            <w:tcW w:w="611" w:type="pct"/>
            <w:tcBorders>
              <w:top w:val="single" w:sz="4" w:space="0" w:color="auto"/>
              <w:left w:val="single" w:sz="4" w:space="0" w:color="auto"/>
              <w:bottom w:val="single" w:sz="4" w:space="0" w:color="auto"/>
              <w:right w:val="single" w:sz="4" w:space="0" w:color="auto"/>
            </w:tcBorders>
            <w:hideMark/>
          </w:tcPr>
          <w:p w:rsidR="0068202E" w:rsidRDefault="0068202E" w:rsidP="00F256C6">
            <w:pPr>
              <w:spacing w:line="360" w:lineRule="auto"/>
              <w:jc w:val="left"/>
              <w:rPr>
                <w:b/>
                <w:sz w:val="20"/>
                <w:szCs w:val="20"/>
              </w:rPr>
            </w:pPr>
            <w:r>
              <w:rPr>
                <w:b/>
                <w:sz w:val="20"/>
                <w:szCs w:val="20"/>
              </w:rPr>
              <w:t>Wykonawca czynności</w:t>
            </w:r>
          </w:p>
        </w:tc>
        <w:tc>
          <w:tcPr>
            <w:tcW w:w="600" w:type="pct"/>
            <w:tcBorders>
              <w:top w:val="single" w:sz="4" w:space="0" w:color="auto"/>
              <w:left w:val="single" w:sz="4" w:space="0" w:color="auto"/>
              <w:bottom w:val="single" w:sz="4" w:space="0" w:color="auto"/>
              <w:right w:val="single" w:sz="4" w:space="0" w:color="auto"/>
            </w:tcBorders>
            <w:hideMark/>
          </w:tcPr>
          <w:p w:rsidR="0068202E" w:rsidRDefault="0068202E" w:rsidP="00F256C6">
            <w:pPr>
              <w:spacing w:line="360" w:lineRule="auto"/>
              <w:jc w:val="left"/>
              <w:rPr>
                <w:b/>
                <w:sz w:val="20"/>
                <w:szCs w:val="20"/>
              </w:rPr>
            </w:pPr>
            <w:r>
              <w:rPr>
                <w:b/>
                <w:sz w:val="20"/>
                <w:szCs w:val="20"/>
              </w:rPr>
              <w:t>Miejsce oraz jednostki powiązane</w:t>
            </w:r>
          </w:p>
        </w:tc>
        <w:tc>
          <w:tcPr>
            <w:tcW w:w="635" w:type="pct"/>
            <w:tcBorders>
              <w:top w:val="single" w:sz="4" w:space="0" w:color="auto"/>
              <w:left w:val="single" w:sz="4" w:space="0" w:color="auto"/>
              <w:bottom w:val="single" w:sz="4" w:space="0" w:color="auto"/>
              <w:right w:val="single" w:sz="4" w:space="0" w:color="auto"/>
            </w:tcBorders>
            <w:hideMark/>
          </w:tcPr>
          <w:p w:rsidR="0068202E" w:rsidRDefault="0068202E" w:rsidP="00F256C6">
            <w:pPr>
              <w:spacing w:line="360" w:lineRule="auto"/>
              <w:jc w:val="left"/>
              <w:rPr>
                <w:b/>
                <w:sz w:val="20"/>
                <w:szCs w:val="20"/>
              </w:rPr>
            </w:pPr>
            <w:r>
              <w:rPr>
                <w:b/>
                <w:sz w:val="20"/>
                <w:szCs w:val="20"/>
              </w:rPr>
              <w:t>Dokument źródłowy, w tym system informatyczny</w:t>
            </w:r>
          </w:p>
        </w:tc>
        <w:tc>
          <w:tcPr>
            <w:tcW w:w="514" w:type="pct"/>
            <w:tcBorders>
              <w:top w:val="single" w:sz="4" w:space="0" w:color="auto"/>
              <w:left w:val="single" w:sz="4" w:space="0" w:color="auto"/>
              <w:bottom w:val="single" w:sz="4" w:space="0" w:color="auto"/>
              <w:right w:val="single" w:sz="4" w:space="0" w:color="auto"/>
            </w:tcBorders>
            <w:hideMark/>
          </w:tcPr>
          <w:p w:rsidR="0068202E" w:rsidRDefault="0068202E" w:rsidP="00F256C6">
            <w:pPr>
              <w:spacing w:line="360" w:lineRule="auto"/>
              <w:jc w:val="left"/>
              <w:rPr>
                <w:b/>
                <w:sz w:val="20"/>
                <w:szCs w:val="20"/>
              </w:rPr>
            </w:pPr>
            <w:r>
              <w:rPr>
                <w:b/>
                <w:sz w:val="20"/>
                <w:szCs w:val="20"/>
              </w:rPr>
              <w:t>Dokument wtórny</w:t>
            </w:r>
          </w:p>
        </w:tc>
        <w:tc>
          <w:tcPr>
            <w:tcW w:w="589" w:type="pct"/>
            <w:tcBorders>
              <w:top w:val="single" w:sz="4" w:space="0" w:color="auto"/>
              <w:left w:val="single" w:sz="4" w:space="0" w:color="auto"/>
              <w:bottom w:val="single" w:sz="4" w:space="0" w:color="auto"/>
              <w:right w:val="single" w:sz="4" w:space="0" w:color="auto"/>
            </w:tcBorders>
            <w:hideMark/>
          </w:tcPr>
          <w:p w:rsidR="0068202E" w:rsidRDefault="0068202E" w:rsidP="00F256C6">
            <w:pPr>
              <w:spacing w:line="360" w:lineRule="auto"/>
              <w:jc w:val="left"/>
              <w:rPr>
                <w:b/>
                <w:sz w:val="20"/>
                <w:szCs w:val="20"/>
              </w:rPr>
            </w:pPr>
            <w:r>
              <w:rPr>
                <w:b/>
                <w:sz w:val="20"/>
                <w:szCs w:val="20"/>
              </w:rPr>
              <w:t>Mechanizm kontrolny</w:t>
            </w:r>
          </w:p>
        </w:tc>
        <w:tc>
          <w:tcPr>
            <w:tcW w:w="496" w:type="pct"/>
            <w:tcBorders>
              <w:top w:val="single" w:sz="4" w:space="0" w:color="auto"/>
              <w:left w:val="single" w:sz="4" w:space="0" w:color="auto"/>
              <w:bottom w:val="single" w:sz="4" w:space="0" w:color="auto"/>
              <w:right w:val="single" w:sz="4" w:space="0" w:color="auto"/>
            </w:tcBorders>
          </w:tcPr>
          <w:p w:rsidR="0068202E" w:rsidRDefault="0068202E" w:rsidP="00F256C6">
            <w:pPr>
              <w:spacing w:line="360" w:lineRule="auto"/>
              <w:jc w:val="left"/>
              <w:rPr>
                <w:b/>
                <w:sz w:val="20"/>
                <w:szCs w:val="20"/>
              </w:rPr>
            </w:pPr>
            <w:r>
              <w:rPr>
                <w:b/>
                <w:sz w:val="20"/>
                <w:szCs w:val="20"/>
              </w:rPr>
              <w:t>Czas</w:t>
            </w:r>
          </w:p>
          <w:p w:rsidR="0068202E" w:rsidRDefault="0068202E" w:rsidP="00F256C6">
            <w:pPr>
              <w:spacing w:line="360" w:lineRule="auto"/>
              <w:jc w:val="left"/>
              <w:rPr>
                <w:b/>
                <w:sz w:val="20"/>
                <w:szCs w:val="20"/>
              </w:rPr>
            </w:pPr>
          </w:p>
        </w:tc>
        <w:tc>
          <w:tcPr>
            <w:tcW w:w="726" w:type="pct"/>
            <w:tcBorders>
              <w:top w:val="single" w:sz="4" w:space="0" w:color="auto"/>
              <w:left w:val="single" w:sz="4" w:space="0" w:color="auto"/>
              <w:bottom w:val="single" w:sz="4" w:space="0" w:color="auto"/>
              <w:right w:val="single" w:sz="4" w:space="0" w:color="auto"/>
            </w:tcBorders>
          </w:tcPr>
          <w:p w:rsidR="0068202E" w:rsidRDefault="0068202E" w:rsidP="00F256C6">
            <w:pPr>
              <w:spacing w:line="360" w:lineRule="auto"/>
              <w:jc w:val="left"/>
              <w:rPr>
                <w:b/>
                <w:sz w:val="20"/>
                <w:szCs w:val="20"/>
              </w:rPr>
            </w:pPr>
            <w:r>
              <w:rPr>
                <w:b/>
                <w:sz w:val="20"/>
                <w:szCs w:val="20"/>
              </w:rPr>
              <w:t>Uwagi</w:t>
            </w:r>
          </w:p>
          <w:p w:rsidR="0068202E" w:rsidRDefault="0068202E" w:rsidP="00F256C6">
            <w:pPr>
              <w:spacing w:line="360" w:lineRule="auto"/>
              <w:jc w:val="left"/>
              <w:rPr>
                <w:b/>
                <w:sz w:val="20"/>
                <w:szCs w:val="20"/>
              </w:rPr>
            </w:pPr>
          </w:p>
        </w:tc>
      </w:tr>
      <w:tr w:rsidR="0068202E" w:rsidTr="0060257C">
        <w:tc>
          <w:tcPr>
            <w:tcW w:w="191" w:type="pct"/>
            <w:tcBorders>
              <w:top w:val="single" w:sz="4" w:space="0" w:color="auto"/>
              <w:left w:val="single" w:sz="4" w:space="0" w:color="auto"/>
              <w:bottom w:val="single" w:sz="4" w:space="0" w:color="auto"/>
              <w:right w:val="single" w:sz="4" w:space="0" w:color="auto"/>
            </w:tcBorders>
            <w:hideMark/>
          </w:tcPr>
          <w:p w:rsidR="0068202E" w:rsidRDefault="0068202E" w:rsidP="00F256C6">
            <w:pPr>
              <w:spacing w:line="360" w:lineRule="auto"/>
              <w:jc w:val="left"/>
              <w:rPr>
                <w:sz w:val="20"/>
                <w:szCs w:val="20"/>
              </w:rPr>
            </w:pPr>
            <w:r>
              <w:rPr>
                <w:sz w:val="20"/>
                <w:szCs w:val="20"/>
              </w:rPr>
              <w:t>1</w:t>
            </w:r>
          </w:p>
        </w:tc>
        <w:tc>
          <w:tcPr>
            <w:tcW w:w="638" w:type="pct"/>
            <w:tcBorders>
              <w:top w:val="single" w:sz="4" w:space="0" w:color="auto"/>
              <w:left w:val="single" w:sz="4" w:space="0" w:color="auto"/>
              <w:bottom w:val="single" w:sz="4" w:space="0" w:color="auto"/>
              <w:right w:val="single" w:sz="4" w:space="0" w:color="auto"/>
            </w:tcBorders>
            <w:hideMark/>
          </w:tcPr>
          <w:p w:rsidR="0068202E" w:rsidRDefault="0068202E" w:rsidP="00F256C6">
            <w:pPr>
              <w:spacing w:line="360" w:lineRule="auto"/>
              <w:jc w:val="left"/>
              <w:rPr>
                <w:sz w:val="20"/>
                <w:szCs w:val="20"/>
              </w:rPr>
            </w:pPr>
            <w:r>
              <w:rPr>
                <w:sz w:val="20"/>
                <w:szCs w:val="20"/>
              </w:rPr>
              <w:t xml:space="preserve">Wypełnienie kolumn – wartość dotychczas zakontraktowanych projektów oraz wartość projektów kluczowych w obowiązującej aktualnie tabeli E </w:t>
            </w:r>
          </w:p>
        </w:tc>
        <w:tc>
          <w:tcPr>
            <w:tcW w:w="611" w:type="pct"/>
            <w:tcBorders>
              <w:top w:val="single" w:sz="4" w:space="0" w:color="auto"/>
              <w:left w:val="single" w:sz="4" w:space="0" w:color="auto"/>
              <w:bottom w:val="single" w:sz="4" w:space="0" w:color="auto"/>
              <w:right w:val="single" w:sz="4" w:space="0" w:color="auto"/>
            </w:tcBorders>
            <w:hideMark/>
          </w:tcPr>
          <w:p w:rsidR="0068202E" w:rsidRDefault="0068202E" w:rsidP="00F256C6">
            <w:pPr>
              <w:spacing w:line="360" w:lineRule="auto"/>
              <w:jc w:val="left"/>
              <w:rPr>
                <w:sz w:val="20"/>
                <w:szCs w:val="20"/>
              </w:rPr>
            </w:pPr>
            <w:r>
              <w:rPr>
                <w:sz w:val="20"/>
                <w:szCs w:val="20"/>
              </w:rPr>
              <w:t xml:space="preserve">Stanowisko ds. prognozowania i rozliczania wydatków  </w:t>
            </w:r>
          </w:p>
        </w:tc>
        <w:tc>
          <w:tcPr>
            <w:tcW w:w="600" w:type="pct"/>
            <w:tcBorders>
              <w:top w:val="single" w:sz="4" w:space="0" w:color="auto"/>
              <w:left w:val="single" w:sz="4" w:space="0" w:color="auto"/>
              <w:bottom w:val="single" w:sz="4" w:space="0" w:color="auto"/>
              <w:right w:val="single" w:sz="4" w:space="0" w:color="auto"/>
            </w:tcBorders>
            <w:hideMark/>
          </w:tcPr>
          <w:p w:rsidR="0068202E" w:rsidRDefault="00661CD3" w:rsidP="00F256C6">
            <w:pPr>
              <w:spacing w:line="360" w:lineRule="auto"/>
              <w:jc w:val="left"/>
              <w:rPr>
                <w:sz w:val="20"/>
                <w:szCs w:val="20"/>
              </w:rPr>
            </w:pPr>
            <w:r>
              <w:rPr>
                <w:sz w:val="20"/>
                <w:szCs w:val="20"/>
              </w:rPr>
              <w:t>RF-I-ZF</w:t>
            </w:r>
          </w:p>
        </w:tc>
        <w:tc>
          <w:tcPr>
            <w:tcW w:w="635" w:type="pct"/>
            <w:tcBorders>
              <w:top w:val="single" w:sz="4" w:space="0" w:color="auto"/>
              <w:left w:val="single" w:sz="4" w:space="0" w:color="auto"/>
              <w:bottom w:val="single" w:sz="4" w:space="0" w:color="auto"/>
              <w:right w:val="single" w:sz="4" w:space="0" w:color="auto"/>
            </w:tcBorders>
            <w:hideMark/>
          </w:tcPr>
          <w:p w:rsidR="0068202E" w:rsidRDefault="0068202E" w:rsidP="00F256C6">
            <w:pPr>
              <w:spacing w:line="360" w:lineRule="auto"/>
              <w:jc w:val="left"/>
              <w:rPr>
                <w:sz w:val="20"/>
                <w:szCs w:val="20"/>
              </w:rPr>
            </w:pPr>
            <w:r>
              <w:rPr>
                <w:sz w:val="20"/>
                <w:szCs w:val="20"/>
              </w:rPr>
              <w:t xml:space="preserve">Raport z KSI nt. zawartych umów/decyzji o dofinansowanie (stan na koniec poprzedniego miesiąca), tabela monitorująca postępy finansowe w realizacji Projektów Kluczowych RPO WM 2007-2013 (stan na koniec poprzedniego miesiąca) </w:t>
            </w:r>
          </w:p>
        </w:tc>
        <w:tc>
          <w:tcPr>
            <w:tcW w:w="514" w:type="pct"/>
            <w:tcBorders>
              <w:top w:val="single" w:sz="4" w:space="0" w:color="auto"/>
              <w:left w:val="single" w:sz="4" w:space="0" w:color="auto"/>
              <w:bottom w:val="single" w:sz="4" w:space="0" w:color="auto"/>
              <w:right w:val="single" w:sz="4" w:space="0" w:color="auto"/>
            </w:tcBorders>
            <w:hideMark/>
          </w:tcPr>
          <w:p w:rsidR="0068202E" w:rsidRDefault="0068202E" w:rsidP="00F256C6">
            <w:pPr>
              <w:spacing w:line="360" w:lineRule="auto"/>
              <w:jc w:val="left"/>
              <w:rPr>
                <w:sz w:val="20"/>
                <w:szCs w:val="20"/>
              </w:rPr>
            </w:pPr>
            <w:r>
              <w:rPr>
                <w:sz w:val="20"/>
                <w:szCs w:val="20"/>
              </w:rPr>
              <w:t xml:space="preserve">Tabela E – kolumny – wartość dotychczas zakontraktowanych projektów oraz wartość projektów kluczowych uzupełnione o aktualne dane </w:t>
            </w:r>
          </w:p>
        </w:tc>
        <w:tc>
          <w:tcPr>
            <w:tcW w:w="589" w:type="pct"/>
            <w:tcBorders>
              <w:top w:val="single" w:sz="4" w:space="0" w:color="auto"/>
              <w:left w:val="single" w:sz="4" w:space="0" w:color="auto"/>
              <w:bottom w:val="single" w:sz="4" w:space="0" w:color="auto"/>
              <w:right w:val="single" w:sz="4" w:space="0" w:color="auto"/>
            </w:tcBorders>
          </w:tcPr>
          <w:p w:rsidR="0068202E" w:rsidRDefault="0068202E" w:rsidP="00F256C6">
            <w:pPr>
              <w:spacing w:line="360" w:lineRule="auto"/>
              <w:jc w:val="left"/>
              <w:rPr>
                <w:sz w:val="20"/>
                <w:szCs w:val="20"/>
              </w:rPr>
            </w:pPr>
          </w:p>
        </w:tc>
        <w:tc>
          <w:tcPr>
            <w:tcW w:w="496" w:type="pct"/>
            <w:tcBorders>
              <w:top w:val="single" w:sz="4" w:space="0" w:color="auto"/>
              <w:left w:val="single" w:sz="4" w:space="0" w:color="auto"/>
              <w:bottom w:val="single" w:sz="4" w:space="0" w:color="auto"/>
              <w:right w:val="single" w:sz="4" w:space="0" w:color="auto"/>
            </w:tcBorders>
          </w:tcPr>
          <w:p w:rsidR="0068202E" w:rsidRDefault="0068202E" w:rsidP="00F256C6">
            <w:pPr>
              <w:spacing w:line="360" w:lineRule="auto"/>
              <w:jc w:val="left"/>
              <w:rPr>
                <w:sz w:val="20"/>
                <w:szCs w:val="20"/>
              </w:rPr>
            </w:pPr>
            <w:r>
              <w:rPr>
                <w:sz w:val="20"/>
                <w:szCs w:val="20"/>
              </w:rPr>
              <w:t>Do 4 dnia każdego miesiąca</w:t>
            </w:r>
          </w:p>
          <w:p w:rsidR="0068202E" w:rsidRDefault="0068202E" w:rsidP="00F256C6">
            <w:pPr>
              <w:spacing w:line="360" w:lineRule="auto"/>
              <w:jc w:val="left"/>
              <w:rPr>
                <w:sz w:val="20"/>
                <w:szCs w:val="20"/>
              </w:rPr>
            </w:pPr>
          </w:p>
        </w:tc>
        <w:tc>
          <w:tcPr>
            <w:tcW w:w="726" w:type="pct"/>
            <w:tcBorders>
              <w:top w:val="single" w:sz="4" w:space="0" w:color="auto"/>
              <w:left w:val="single" w:sz="4" w:space="0" w:color="auto"/>
              <w:bottom w:val="single" w:sz="4" w:space="0" w:color="auto"/>
              <w:right w:val="single" w:sz="4" w:space="0" w:color="auto"/>
            </w:tcBorders>
          </w:tcPr>
          <w:p w:rsidR="0068202E" w:rsidRDefault="0068202E" w:rsidP="00F256C6">
            <w:pPr>
              <w:spacing w:line="360" w:lineRule="auto"/>
              <w:jc w:val="left"/>
              <w:rPr>
                <w:sz w:val="20"/>
                <w:szCs w:val="20"/>
              </w:rPr>
            </w:pPr>
          </w:p>
        </w:tc>
      </w:tr>
      <w:tr w:rsidR="0068202E" w:rsidTr="0060257C">
        <w:tc>
          <w:tcPr>
            <w:tcW w:w="191" w:type="pct"/>
            <w:tcBorders>
              <w:top w:val="single" w:sz="4" w:space="0" w:color="auto"/>
              <w:left w:val="single" w:sz="4" w:space="0" w:color="auto"/>
              <w:bottom w:val="single" w:sz="4" w:space="0" w:color="auto"/>
              <w:right w:val="single" w:sz="4" w:space="0" w:color="auto"/>
            </w:tcBorders>
            <w:hideMark/>
          </w:tcPr>
          <w:p w:rsidR="0068202E" w:rsidRDefault="0068202E" w:rsidP="00F256C6">
            <w:pPr>
              <w:spacing w:line="360" w:lineRule="auto"/>
              <w:jc w:val="left"/>
              <w:rPr>
                <w:sz w:val="20"/>
                <w:szCs w:val="20"/>
              </w:rPr>
            </w:pPr>
            <w:r>
              <w:rPr>
                <w:sz w:val="20"/>
                <w:szCs w:val="20"/>
              </w:rPr>
              <w:t>2</w:t>
            </w:r>
            <w:r>
              <w:rPr>
                <w:sz w:val="20"/>
                <w:szCs w:val="20"/>
              </w:rPr>
              <w:br/>
            </w:r>
          </w:p>
        </w:tc>
        <w:tc>
          <w:tcPr>
            <w:tcW w:w="638" w:type="pct"/>
            <w:tcBorders>
              <w:top w:val="single" w:sz="4" w:space="0" w:color="auto"/>
              <w:left w:val="single" w:sz="4" w:space="0" w:color="auto"/>
              <w:bottom w:val="single" w:sz="4" w:space="0" w:color="auto"/>
              <w:right w:val="single" w:sz="4" w:space="0" w:color="auto"/>
            </w:tcBorders>
            <w:hideMark/>
          </w:tcPr>
          <w:p w:rsidR="0068202E" w:rsidRDefault="0068202E" w:rsidP="00F256C6">
            <w:pPr>
              <w:spacing w:line="360" w:lineRule="auto"/>
              <w:jc w:val="left"/>
              <w:rPr>
                <w:sz w:val="20"/>
                <w:szCs w:val="20"/>
              </w:rPr>
            </w:pPr>
            <w:r>
              <w:rPr>
                <w:sz w:val="20"/>
                <w:szCs w:val="20"/>
              </w:rPr>
              <w:t xml:space="preserve">Przesłanie pocztą elektroniczną uaktualnionej </w:t>
            </w:r>
            <w:r>
              <w:rPr>
                <w:sz w:val="20"/>
                <w:szCs w:val="20"/>
              </w:rPr>
              <w:lastRenderedPageBreak/>
              <w:t>Tabeli E na adresy mailowe wyznaczonych osób w MF</w:t>
            </w:r>
          </w:p>
        </w:tc>
        <w:tc>
          <w:tcPr>
            <w:tcW w:w="611" w:type="pct"/>
            <w:tcBorders>
              <w:top w:val="single" w:sz="4" w:space="0" w:color="auto"/>
              <w:left w:val="single" w:sz="4" w:space="0" w:color="auto"/>
              <w:bottom w:val="single" w:sz="4" w:space="0" w:color="auto"/>
              <w:right w:val="single" w:sz="4" w:space="0" w:color="auto"/>
            </w:tcBorders>
            <w:hideMark/>
          </w:tcPr>
          <w:p w:rsidR="0068202E" w:rsidRDefault="0068202E" w:rsidP="00F256C6">
            <w:pPr>
              <w:spacing w:line="360" w:lineRule="auto"/>
              <w:jc w:val="left"/>
              <w:rPr>
                <w:sz w:val="20"/>
                <w:szCs w:val="20"/>
              </w:rPr>
            </w:pPr>
            <w:r>
              <w:rPr>
                <w:sz w:val="20"/>
                <w:szCs w:val="20"/>
              </w:rPr>
              <w:lastRenderedPageBreak/>
              <w:t xml:space="preserve">Stanowisko ds. prognozowania i rozliczania </w:t>
            </w:r>
            <w:r>
              <w:rPr>
                <w:sz w:val="20"/>
                <w:szCs w:val="20"/>
              </w:rPr>
              <w:lastRenderedPageBreak/>
              <w:t xml:space="preserve">wydatków  </w:t>
            </w:r>
          </w:p>
        </w:tc>
        <w:tc>
          <w:tcPr>
            <w:tcW w:w="600" w:type="pct"/>
            <w:tcBorders>
              <w:top w:val="single" w:sz="4" w:space="0" w:color="auto"/>
              <w:left w:val="single" w:sz="4" w:space="0" w:color="auto"/>
              <w:bottom w:val="single" w:sz="4" w:space="0" w:color="auto"/>
              <w:right w:val="single" w:sz="4" w:space="0" w:color="auto"/>
            </w:tcBorders>
            <w:hideMark/>
          </w:tcPr>
          <w:p w:rsidR="0068202E" w:rsidRDefault="00661CD3" w:rsidP="00F256C6">
            <w:pPr>
              <w:spacing w:line="360" w:lineRule="auto"/>
              <w:jc w:val="left"/>
              <w:rPr>
                <w:sz w:val="20"/>
                <w:szCs w:val="20"/>
              </w:rPr>
            </w:pPr>
            <w:r>
              <w:rPr>
                <w:sz w:val="20"/>
                <w:szCs w:val="20"/>
              </w:rPr>
              <w:lastRenderedPageBreak/>
              <w:t>RF-I-ZF</w:t>
            </w:r>
            <w:r w:rsidR="0068202E">
              <w:rPr>
                <w:sz w:val="20"/>
                <w:szCs w:val="20"/>
              </w:rPr>
              <w:t>, MF</w:t>
            </w:r>
          </w:p>
        </w:tc>
        <w:tc>
          <w:tcPr>
            <w:tcW w:w="635" w:type="pct"/>
            <w:tcBorders>
              <w:top w:val="single" w:sz="4" w:space="0" w:color="auto"/>
              <w:left w:val="single" w:sz="4" w:space="0" w:color="auto"/>
              <w:bottom w:val="single" w:sz="4" w:space="0" w:color="auto"/>
              <w:right w:val="single" w:sz="4" w:space="0" w:color="auto"/>
            </w:tcBorders>
            <w:hideMark/>
          </w:tcPr>
          <w:p w:rsidR="0068202E" w:rsidRDefault="0068202E" w:rsidP="00F256C6">
            <w:pPr>
              <w:spacing w:line="360" w:lineRule="auto"/>
              <w:jc w:val="left"/>
              <w:rPr>
                <w:sz w:val="20"/>
                <w:szCs w:val="20"/>
              </w:rPr>
            </w:pPr>
            <w:r>
              <w:rPr>
                <w:sz w:val="20"/>
                <w:szCs w:val="20"/>
              </w:rPr>
              <w:t xml:space="preserve">Uaktualniona w odpowiednich kolumnach </w:t>
            </w:r>
            <w:r>
              <w:rPr>
                <w:sz w:val="20"/>
                <w:szCs w:val="20"/>
              </w:rPr>
              <w:lastRenderedPageBreak/>
              <w:t>Tabela E (wersja elektroniczna)</w:t>
            </w:r>
          </w:p>
        </w:tc>
        <w:tc>
          <w:tcPr>
            <w:tcW w:w="514" w:type="pct"/>
            <w:tcBorders>
              <w:top w:val="single" w:sz="4" w:space="0" w:color="auto"/>
              <w:left w:val="single" w:sz="4" w:space="0" w:color="auto"/>
              <w:bottom w:val="single" w:sz="4" w:space="0" w:color="auto"/>
              <w:right w:val="single" w:sz="4" w:space="0" w:color="auto"/>
            </w:tcBorders>
            <w:hideMark/>
          </w:tcPr>
          <w:p w:rsidR="0068202E" w:rsidRDefault="0068202E" w:rsidP="00F256C6">
            <w:pPr>
              <w:spacing w:line="360" w:lineRule="auto"/>
              <w:jc w:val="left"/>
              <w:rPr>
                <w:sz w:val="20"/>
                <w:szCs w:val="20"/>
              </w:rPr>
            </w:pPr>
            <w:r>
              <w:rPr>
                <w:sz w:val="20"/>
                <w:szCs w:val="20"/>
              </w:rPr>
              <w:lastRenderedPageBreak/>
              <w:t>E-mail z załączoną Tabelą E</w:t>
            </w:r>
          </w:p>
        </w:tc>
        <w:tc>
          <w:tcPr>
            <w:tcW w:w="589" w:type="pct"/>
            <w:tcBorders>
              <w:top w:val="single" w:sz="4" w:space="0" w:color="auto"/>
              <w:left w:val="single" w:sz="4" w:space="0" w:color="auto"/>
              <w:bottom w:val="single" w:sz="4" w:space="0" w:color="auto"/>
              <w:right w:val="single" w:sz="4" w:space="0" w:color="auto"/>
            </w:tcBorders>
            <w:hideMark/>
          </w:tcPr>
          <w:p w:rsidR="0068202E" w:rsidRDefault="0068202E" w:rsidP="00F256C6">
            <w:pPr>
              <w:spacing w:line="360" w:lineRule="auto"/>
              <w:jc w:val="left"/>
              <w:rPr>
                <w:sz w:val="20"/>
                <w:szCs w:val="20"/>
              </w:rPr>
            </w:pPr>
            <w:r>
              <w:rPr>
                <w:sz w:val="20"/>
                <w:szCs w:val="20"/>
              </w:rPr>
              <w:t xml:space="preserve">Przesłanie e-maila z uaktualnioną </w:t>
            </w:r>
            <w:r>
              <w:rPr>
                <w:sz w:val="20"/>
                <w:szCs w:val="20"/>
              </w:rPr>
              <w:lastRenderedPageBreak/>
              <w:t xml:space="preserve">Tabelą E do wiadomości Kierownika </w:t>
            </w:r>
            <w:r w:rsidR="00661CD3">
              <w:rPr>
                <w:sz w:val="20"/>
                <w:szCs w:val="20"/>
              </w:rPr>
              <w:t>RF-I-ZF</w:t>
            </w:r>
            <w:r>
              <w:rPr>
                <w:sz w:val="20"/>
                <w:szCs w:val="20"/>
              </w:rPr>
              <w:t xml:space="preserve"> oraz Dyrekcji </w:t>
            </w:r>
            <w:r w:rsidR="00E2727B">
              <w:rPr>
                <w:sz w:val="20"/>
                <w:szCs w:val="20"/>
              </w:rPr>
              <w:t>RF</w:t>
            </w:r>
            <w:r>
              <w:rPr>
                <w:sz w:val="20"/>
                <w:szCs w:val="20"/>
              </w:rPr>
              <w:t xml:space="preserve"> (poczta elektroniczna)</w:t>
            </w:r>
          </w:p>
        </w:tc>
        <w:tc>
          <w:tcPr>
            <w:tcW w:w="496" w:type="pct"/>
            <w:tcBorders>
              <w:top w:val="single" w:sz="4" w:space="0" w:color="auto"/>
              <w:left w:val="single" w:sz="4" w:space="0" w:color="auto"/>
              <w:bottom w:val="single" w:sz="4" w:space="0" w:color="auto"/>
              <w:right w:val="single" w:sz="4" w:space="0" w:color="auto"/>
            </w:tcBorders>
            <w:hideMark/>
          </w:tcPr>
          <w:p w:rsidR="0068202E" w:rsidRDefault="0068202E" w:rsidP="00F256C6">
            <w:pPr>
              <w:spacing w:line="360" w:lineRule="auto"/>
              <w:jc w:val="left"/>
              <w:rPr>
                <w:sz w:val="20"/>
                <w:szCs w:val="20"/>
              </w:rPr>
            </w:pPr>
            <w:r>
              <w:rPr>
                <w:sz w:val="20"/>
                <w:szCs w:val="20"/>
              </w:rPr>
              <w:lastRenderedPageBreak/>
              <w:t>4 dnia każdego miesiąca</w:t>
            </w:r>
          </w:p>
        </w:tc>
        <w:tc>
          <w:tcPr>
            <w:tcW w:w="726" w:type="pct"/>
            <w:tcBorders>
              <w:top w:val="single" w:sz="4" w:space="0" w:color="auto"/>
              <w:left w:val="single" w:sz="4" w:space="0" w:color="auto"/>
              <w:bottom w:val="single" w:sz="4" w:space="0" w:color="auto"/>
              <w:right w:val="single" w:sz="4" w:space="0" w:color="auto"/>
            </w:tcBorders>
          </w:tcPr>
          <w:p w:rsidR="0068202E" w:rsidRDefault="0068202E" w:rsidP="00F256C6">
            <w:pPr>
              <w:spacing w:line="360" w:lineRule="auto"/>
              <w:jc w:val="left"/>
              <w:rPr>
                <w:sz w:val="20"/>
                <w:szCs w:val="20"/>
              </w:rPr>
            </w:pPr>
          </w:p>
        </w:tc>
      </w:tr>
      <w:tr w:rsidR="0068202E" w:rsidTr="0060257C">
        <w:tc>
          <w:tcPr>
            <w:tcW w:w="191" w:type="pct"/>
            <w:tcBorders>
              <w:top w:val="single" w:sz="4" w:space="0" w:color="auto"/>
              <w:left w:val="single" w:sz="4" w:space="0" w:color="auto"/>
              <w:bottom w:val="single" w:sz="4" w:space="0" w:color="auto"/>
              <w:right w:val="single" w:sz="4" w:space="0" w:color="auto"/>
            </w:tcBorders>
            <w:hideMark/>
          </w:tcPr>
          <w:p w:rsidR="0068202E" w:rsidRDefault="0068202E" w:rsidP="00F256C6">
            <w:pPr>
              <w:spacing w:line="360" w:lineRule="auto"/>
              <w:jc w:val="left"/>
              <w:rPr>
                <w:sz w:val="20"/>
                <w:szCs w:val="20"/>
              </w:rPr>
            </w:pPr>
            <w:r>
              <w:rPr>
                <w:sz w:val="20"/>
                <w:szCs w:val="20"/>
              </w:rPr>
              <w:lastRenderedPageBreak/>
              <w:t>3</w:t>
            </w:r>
          </w:p>
        </w:tc>
        <w:tc>
          <w:tcPr>
            <w:tcW w:w="638" w:type="pct"/>
            <w:tcBorders>
              <w:top w:val="single" w:sz="4" w:space="0" w:color="auto"/>
              <w:left w:val="single" w:sz="4" w:space="0" w:color="auto"/>
              <w:bottom w:val="single" w:sz="4" w:space="0" w:color="auto"/>
              <w:right w:val="single" w:sz="4" w:space="0" w:color="auto"/>
            </w:tcBorders>
            <w:hideMark/>
          </w:tcPr>
          <w:p w:rsidR="0068202E" w:rsidRDefault="0068202E" w:rsidP="00F256C6">
            <w:pPr>
              <w:spacing w:line="360" w:lineRule="auto"/>
              <w:jc w:val="left"/>
              <w:rPr>
                <w:sz w:val="20"/>
                <w:szCs w:val="20"/>
              </w:rPr>
            </w:pPr>
            <w:r>
              <w:rPr>
                <w:sz w:val="20"/>
                <w:szCs w:val="20"/>
              </w:rPr>
              <w:t>Otrzymanie z MF zestawienia (Tabela E) zawierającego alokację oraz limity środków możliwych do zakontraktowania oraz przekazanie do wiadomości IP II</w:t>
            </w:r>
          </w:p>
        </w:tc>
        <w:tc>
          <w:tcPr>
            <w:tcW w:w="611" w:type="pct"/>
            <w:tcBorders>
              <w:top w:val="single" w:sz="4" w:space="0" w:color="auto"/>
              <w:left w:val="single" w:sz="4" w:space="0" w:color="auto"/>
              <w:bottom w:val="single" w:sz="4" w:space="0" w:color="auto"/>
              <w:right w:val="single" w:sz="4" w:space="0" w:color="auto"/>
            </w:tcBorders>
            <w:hideMark/>
          </w:tcPr>
          <w:p w:rsidR="0068202E" w:rsidRDefault="0068202E" w:rsidP="00F256C6">
            <w:pPr>
              <w:spacing w:line="360" w:lineRule="auto"/>
              <w:jc w:val="left"/>
              <w:rPr>
                <w:sz w:val="20"/>
                <w:szCs w:val="20"/>
              </w:rPr>
            </w:pPr>
            <w:r>
              <w:rPr>
                <w:sz w:val="20"/>
                <w:szCs w:val="20"/>
              </w:rPr>
              <w:t xml:space="preserve">Stanowisko ds. prognozowania i rozliczania wydatków  </w:t>
            </w:r>
          </w:p>
        </w:tc>
        <w:tc>
          <w:tcPr>
            <w:tcW w:w="600" w:type="pct"/>
            <w:tcBorders>
              <w:top w:val="single" w:sz="4" w:space="0" w:color="auto"/>
              <w:left w:val="single" w:sz="4" w:space="0" w:color="auto"/>
              <w:bottom w:val="single" w:sz="4" w:space="0" w:color="auto"/>
              <w:right w:val="single" w:sz="4" w:space="0" w:color="auto"/>
            </w:tcBorders>
            <w:hideMark/>
          </w:tcPr>
          <w:p w:rsidR="0068202E" w:rsidRPr="00E2727B" w:rsidRDefault="00661CD3" w:rsidP="00F256C6">
            <w:pPr>
              <w:spacing w:before="100" w:beforeAutospacing="1" w:after="100" w:afterAutospacing="1" w:line="360" w:lineRule="auto"/>
              <w:jc w:val="left"/>
              <w:rPr>
                <w:sz w:val="20"/>
                <w:szCs w:val="20"/>
                <w:lang w:val="en-US"/>
              </w:rPr>
            </w:pPr>
            <w:r>
              <w:rPr>
                <w:sz w:val="20"/>
                <w:szCs w:val="20"/>
                <w:lang w:val="en-US"/>
              </w:rPr>
              <w:t>RF-I-ZF</w:t>
            </w:r>
            <w:r w:rsidR="002C78EE" w:rsidRPr="002C78EE">
              <w:rPr>
                <w:sz w:val="20"/>
                <w:szCs w:val="20"/>
                <w:lang w:val="en-US"/>
              </w:rPr>
              <w:t>, MF, IP II</w:t>
            </w:r>
          </w:p>
        </w:tc>
        <w:tc>
          <w:tcPr>
            <w:tcW w:w="635" w:type="pct"/>
            <w:tcBorders>
              <w:top w:val="single" w:sz="4" w:space="0" w:color="auto"/>
              <w:left w:val="single" w:sz="4" w:space="0" w:color="auto"/>
              <w:bottom w:val="single" w:sz="4" w:space="0" w:color="auto"/>
              <w:right w:val="single" w:sz="4" w:space="0" w:color="auto"/>
            </w:tcBorders>
            <w:hideMark/>
          </w:tcPr>
          <w:p w:rsidR="0068202E" w:rsidRDefault="0068202E" w:rsidP="00F256C6">
            <w:pPr>
              <w:spacing w:line="360" w:lineRule="auto"/>
              <w:jc w:val="left"/>
              <w:rPr>
                <w:sz w:val="20"/>
                <w:szCs w:val="20"/>
              </w:rPr>
            </w:pPr>
            <w:r>
              <w:rPr>
                <w:sz w:val="20"/>
                <w:szCs w:val="20"/>
              </w:rPr>
              <w:t>E-mail z MF zawierający wyliczone przez MF limity środków możliwych do zakontraktowania oraz alokację</w:t>
            </w:r>
          </w:p>
        </w:tc>
        <w:tc>
          <w:tcPr>
            <w:tcW w:w="514" w:type="pct"/>
            <w:tcBorders>
              <w:top w:val="single" w:sz="4" w:space="0" w:color="auto"/>
              <w:left w:val="single" w:sz="4" w:space="0" w:color="auto"/>
              <w:bottom w:val="single" w:sz="4" w:space="0" w:color="auto"/>
              <w:right w:val="single" w:sz="4" w:space="0" w:color="auto"/>
            </w:tcBorders>
            <w:hideMark/>
          </w:tcPr>
          <w:p w:rsidR="0068202E" w:rsidRDefault="0068202E" w:rsidP="00F256C6">
            <w:pPr>
              <w:spacing w:line="360" w:lineRule="auto"/>
              <w:jc w:val="left"/>
              <w:rPr>
                <w:sz w:val="20"/>
                <w:szCs w:val="20"/>
              </w:rPr>
            </w:pPr>
            <w:r>
              <w:rPr>
                <w:sz w:val="20"/>
                <w:szCs w:val="20"/>
              </w:rPr>
              <w:t>E-mail do IP II zawierający wyliczone przez MF limity środków możliwych do zakontraktowania oraz alokację</w:t>
            </w:r>
          </w:p>
        </w:tc>
        <w:tc>
          <w:tcPr>
            <w:tcW w:w="589" w:type="pct"/>
            <w:tcBorders>
              <w:top w:val="single" w:sz="4" w:space="0" w:color="auto"/>
              <w:left w:val="single" w:sz="4" w:space="0" w:color="auto"/>
              <w:bottom w:val="single" w:sz="4" w:space="0" w:color="auto"/>
              <w:right w:val="single" w:sz="4" w:space="0" w:color="auto"/>
            </w:tcBorders>
            <w:hideMark/>
          </w:tcPr>
          <w:p w:rsidR="0068202E" w:rsidRDefault="0068202E" w:rsidP="00F256C6">
            <w:pPr>
              <w:spacing w:line="360" w:lineRule="auto"/>
              <w:jc w:val="left"/>
              <w:rPr>
                <w:sz w:val="20"/>
                <w:szCs w:val="20"/>
              </w:rPr>
            </w:pPr>
            <w:r>
              <w:rPr>
                <w:sz w:val="20"/>
                <w:szCs w:val="20"/>
              </w:rPr>
              <w:t xml:space="preserve">Przesłanie e-maila z uaktualniona Tabelą E do wiadomości Kierownika </w:t>
            </w:r>
            <w:r w:rsidR="00661CD3">
              <w:rPr>
                <w:sz w:val="20"/>
                <w:szCs w:val="20"/>
              </w:rPr>
              <w:t>RF-I-ZF</w:t>
            </w:r>
            <w:r>
              <w:rPr>
                <w:sz w:val="20"/>
                <w:szCs w:val="20"/>
              </w:rPr>
              <w:t xml:space="preserve"> oraz Dyrekcji </w:t>
            </w:r>
            <w:r w:rsidR="00E2727B">
              <w:rPr>
                <w:sz w:val="20"/>
                <w:szCs w:val="20"/>
              </w:rPr>
              <w:t>RF</w:t>
            </w:r>
            <w:r>
              <w:rPr>
                <w:sz w:val="20"/>
                <w:szCs w:val="20"/>
              </w:rPr>
              <w:t xml:space="preserve"> (poczta elektroniczna)</w:t>
            </w:r>
          </w:p>
        </w:tc>
        <w:tc>
          <w:tcPr>
            <w:tcW w:w="496" w:type="pct"/>
            <w:tcBorders>
              <w:top w:val="single" w:sz="4" w:space="0" w:color="auto"/>
              <w:left w:val="single" w:sz="4" w:space="0" w:color="auto"/>
              <w:bottom w:val="single" w:sz="4" w:space="0" w:color="auto"/>
              <w:right w:val="single" w:sz="4" w:space="0" w:color="auto"/>
            </w:tcBorders>
            <w:hideMark/>
          </w:tcPr>
          <w:p w:rsidR="0068202E" w:rsidRDefault="0068202E" w:rsidP="00F256C6">
            <w:pPr>
              <w:spacing w:line="360" w:lineRule="auto"/>
              <w:jc w:val="left"/>
              <w:rPr>
                <w:sz w:val="20"/>
                <w:szCs w:val="20"/>
              </w:rPr>
            </w:pPr>
            <w:r>
              <w:rPr>
                <w:sz w:val="20"/>
                <w:szCs w:val="20"/>
              </w:rPr>
              <w:t>IZ przesyła wiadomość do IP II niezwłocznie po otrzymaniu danych z MF</w:t>
            </w:r>
          </w:p>
        </w:tc>
        <w:tc>
          <w:tcPr>
            <w:tcW w:w="726" w:type="pct"/>
            <w:tcBorders>
              <w:top w:val="single" w:sz="4" w:space="0" w:color="auto"/>
              <w:left w:val="single" w:sz="4" w:space="0" w:color="auto"/>
              <w:bottom w:val="single" w:sz="4" w:space="0" w:color="auto"/>
              <w:right w:val="single" w:sz="4" w:space="0" w:color="auto"/>
            </w:tcBorders>
            <w:hideMark/>
          </w:tcPr>
          <w:p w:rsidR="0068202E" w:rsidRDefault="0068202E" w:rsidP="00F256C6">
            <w:pPr>
              <w:spacing w:line="360" w:lineRule="auto"/>
              <w:jc w:val="left"/>
              <w:rPr>
                <w:sz w:val="20"/>
                <w:szCs w:val="20"/>
              </w:rPr>
            </w:pPr>
            <w:r>
              <w:rPr>
                <w:sz w:val="20"/>
                <w:szCs w:val="20"/>
              </w:rPr>
              <w:t xml:space="preserve">Otrzymane limity obowiązują od 6 dnia danego miesiąca do 5 dnia miesiąca następnego </w:t>
            </w:r>
          </w:p>
        </w:tc>
      </w:tr>
    </w:tbl>
    <w:p w:rsidR="006F1F8C" w:rsidRDefault="006F1F8C" w:rsidP="00F256C6">
      <w:pPr>
        <w:spacing w:line="360" w:lineRule="auto"/>
        <w:jc w:val="left"/>
      </w:pPr>
    </w:p>
    <w:p w:rsidR="00A102B4" w:rsidRDefault="00A102B4" w:rsidP="00F256C6">
      <w:pPr>
        <w:spacing w:line="360" w:lineRule="auto"/>
        <w:jc w:val="left"/>
      </w:pPr>
    </w:p>
    <w:p w:rsidR="00A102B4" w:rsidRDefault="00A102B4" w:rsidP="00F256C6">
      <w:pPr>
        <w:spacing w:line="360" w:lineRule="auto"/>
        <w:jc w:val="left"/>
      </w:pPr>
    </w:p>
    <w:p w:rsidR="00A102B4" w:rsidRDefault="00A102B4" w:rsidP="00F256C6">
      <w:pPr>
        <w:spacing w:line="360" w:lineRule="auto"/>
        <w:jc w:val="left"/>
      </w:pPr>
    </w:p>
    <w:p w:rsidR="00A102B4" w:rsidRDefault="00A102B4" w:rsidP="00F256C6">
      <w:pPr>
        <w:spacing w:line="360" w:lineRule="auto"/>
        <w:jc w:val="left"/>
      </w:pPr>
    </w:p>
    <w:p w:rsidR="00A102B4" w:rsidRPr="0088358F" w:rsidRDefault="00A102B4" w:rsidP="00F256C6">
      <w:pPr>
        <w:spacing w:line="360" w:lineRule="auto"/>
        <w:jc w:val="left"/>
      </w:pPr>
    </w:p>
    <w:p w:rsidR="004C2682" w:rsidRDefault="004C2682" w:rsidP="00F256C6">
      <w:pPr>
        <w:pStyle w:val="Nagwek3"/>
        <w:numPr>
          <w:ilvl w:val="2"/>
          <w:numId w:val="1"/>
        </w:numPr>
        <w:spacing w:line="360" w:lineRule="auto"/>
        <w:jc w:val="left"/>
        <w:rPr>
          <w:rFonts w:cs="Times New Roman"/>
          <w:i w:val="0"/>
          <w:szCs w:val="24"/>
        </w:rPr>
      </w:pPr>
      <w:bookmarkStart w:id="2428" w:name="_Toc185921321"/>
      <w:bookmarkStart w:id="2429" w:name="_Toc192052939"/>
      <w:bookmarkStart w:id="2430" w:name="_Toc192053607"/>
      <w:bookmarkStart w:id="2431" w:name="_Toc192059788"/>
      <w:bookmarkStart w:id="2432" w:name="_Toc203280436"/>
      <w:bookmarkStart w:id="2433" w:name="_Toc204066191"/>
      <w:bookmarkStart w:id="2434" w:name="_Toc426446828"/>
      <w:r w:rsidRPr="00D2473F">
        <w:rPr>
          <w:rFonts w:cs="Times New Roman"/>
          <w:szCs w:val="24"/>
        </w:rPr>
        <w:lastRenderedPageBreak/>
        <w:t>Procedura uruchamiania przez IZ środków na realizację RPO</w:t>
      </w:r>
      <w:bookmarkEnd w:id="2428"/>
      <w:bookmarkEnd w:id="2429"/>
      <w:bookmarkEnd w:id="2430"/>
      <w:bookmarkEnd w:id="2431"/>
      <w:bookmarkEnd w:id="2432"/>
      <w:bookmarkEnd w:id="2433"/>
      <w:r w:rsidRPr="00D2473F">
        <w:rPr>
          <w:rFonts w:cs="Times New Roman"/>
          <w:szCs w:val="24"/>
        </w:rPr>
        <w:t xml:space="preserve"> WM</w:t>
      </w:r>
      <w:bookmarkEnd w:id="2434"/>
    </w:p>
    <w:p w:rsidR="00102E47" w:rsidRPr="00102E47" w:rsidRDefault="00102E47" w:rsidP="00F256C6">
      <w:pPr>
        <w:spacing w:line="360" w:lineRule="auto"/>
      </w:pPr>
    </w:p>
    <w:p w:rsidR="00102E47" w:rsidRDefault="004C2682" w:rsidP="005B42B8">
      <w:pPr>
        <w:pStyle w:val="Nagwek3"/>
        <w:numPr>
          <w:ilvl w:val="3"/>
          <w:numId w:val="1"/>
        </w:numPr>
        <w:tabs>
          <w:tab w:val="num" w:pos="993"/>
        </w:tabs>
        <w:spacing w:before="0" w:after="0" w:line="360" w:lineRule="auto"/>
        <w:ind w:left="993" w:hanging="993"/>
        <w:rPr>
          <w:rFonts w:cs="Times New Roman"/>
          <w:i w:val="0"/>
          <w:szCs w:val="24"/>
        </w:rPr>
      </w:pPr>
      <w:bookmarkStart w:id="2435" w:name="_Toc203280437"/>
      <w:bookmarkStart w:id="2436" w:name="_Toc204066192"/>
      <w:bookmarkStart w:id="2437" w:name="_Toc426446829"/>
      <w:r w:rsidRPr="00D2473F">
        <w:rPr>
          <w:rFonts w:cs="Times New Roman"/>
          <w:szCs w:val="24"/>
        </w:rPr>
        <w:t>Procedura weryfikacji przez IZ wniosków IP II (MJWPU)</w:t>
      </w:r>
      <w:r w:rsidR="0041289D">
        <w:rPr>
          <w:rFonts w:cs="Times New Roman"/>
          <w:szCs w:val="24"/>
        </w:rPr>
        <w:t>/ UMWM</w:t>
      </w:r>
      <w:r w:rsidRPr="00D2473F">
        <w:rPr>
          <w:rFonts w:cs="Times New Roman"/>
          <w:szCs w:val="24"/>
        </w:rPr>
        <w:t xml:space="preserve"> o przekazanie środków pochodzących z dotacji </w:t>
      </w:r>
      <w:r w:rsidR="00385639" w:rsidRPr="00D2473F">
        <w:rPr>
          <w:rFonts w:cs="Times New Roman"/>
          <w:szCs w:val="24"/>
        </w:rPr>
        <w:t>celowej</w:t>
      </w:r>
      <w:r w:rsidRPr="00D2473F">
        <w:rPr>
          <w:rFonts w:cs="Times New Roman"/>
          <w:szCs w:val="24"/>
        </w:rPr>
        <w:t xml:space="preserve"> na realizację Priorytetów I - VII.</w:t>
      </w:r>
      <w:bookmarkEnd w:id="2435"/>
      <w:bookmarkEnd w:id="2436"/>
      <w:bookmarkEnd w:id="2437"/>
    </w:p>
    <w:p w:rsidR="00B75A0D" w:rsidRPr="00B75A0D" w:rsidRDefault="00B75A0D" w:rsidP="00F256C6">
      <w:pPr>
        <w:spacing w:line="36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1649"/>
        <w:gridCol w:w="1449"/>
        <w:gridCol w:w="1116"/>
        <w:gridCol w:w="2166"/>
        <w:gridCol w:w="1451"/>
        <w:gridCol w:w="1894"/>
        <w:gridCol w:w="1296"/>
        <w:gridCol w:w="1690"/>
      </w:tblGrid>
      <w:tr w:rsidR="006D0E7F" w:rsidRPr="00F35FC5" w:rsidTr="006763BF">
        <w:tc>
          <w:tcPr>
            <w:tcW w:w="193" w:type="pct"/>
            <w:shd w:val="clear" w:color="auto" w:fill="C0C0C0"/>
          </w:tcPr>
          <w:p w:rsidR="004C2682" w:rsidRPr="00F35FC5" w:rsidRDefault="004C2682" w:rsidP="00F256C6">
            <w:pPr>
              <w:spacing w:line="360" w:lineRule="auto"/>
              <w:jc w:val="left"/>
              <w:rPr>
                <w:b/>
                <w:sz w:val="20"/>
                <w:szCs w:val="20"/>
              </w:rPr>
            </w:pPr>
            <w:r w:rsidRPr="00F35FC5">
              <w:rPr>
                <w:b/>
                <w:sz w:val="20"/>
                <w:szCs w:val="20"/>
              </w:rPr>
              <w:t>Lp.</w:t>
            </w:r>
          </w:p>
        </w:tc>
        <w:tc>
          <w:tcPr>
            <w:tcW w:w="624" w:type="pct"/>
            <w:shd w:val="clear" w:color="auto" w:fill="C0C0C0"/>
          </w:tcPr>
          <w:p w:rsidR="004C2682" w:rsidRPr="00F35FC5" w:rsidRDefault="004C2682" w:rsidP="00F256C6">
            <w:pPr>
              <w:spacing w:line="360" w:lineRule="auto"/>
              <w:jc w:val="left"/>
              <w:rPr>
                <w:b/>
                <w:sz w:val="20"/>
                <w:szCs w:val="20"/>
              </w:rPr>
            </w:pPr>
            <w:r w:rsidRPr="00F35FC5">
              <w:rPr>
                <w:b/>
                <w:sz w:val="20"/>
                <w:szCs w:val="20"/>
              </w:rPr>
              <w:t>Czynność</w:t>
            </w:r>
          </w:p>
        </w:tc>
        <w:tc>
          <w:tcPr>
            <w:tcW w:w="548" w:type="pct"/>
            <w:shd w:val="clear" w:color="auto" w:fill="C0C0C0"/>
          </w:tcPr>
          <w:p w:rsidR="004C2682" w:rsidRPr="00F35FC5" w:rsidRDefault="004C2682" w:rsidP="00F256C6">
            <w:pPr>
              <w:spacing w:line="360" w:lineRule="auto"/>
              <w:jc w:val="left"/>
              <w:rPr>
                <w:b/>
                <w:sz w:val="20"/>
                <w:szCs w:val="20"/>
              </w:rPr>
            </w:pPr>
            <w:r w:rsidRPr="00F35FC5">
              <w:rPr>
                <w:b/>
                <w:sz w:val="20"/>
                <w:szCs w:val="20"/>
              </w:rPr>
              <w:t xml:space="preserve">Wykonawca czynności </w:t>
            </w:r>
          </w:p>
        </w:tc>
        <w:tc>
          <w:tcPr>
            <w:tcW w:w="422" w:type="pct"/>
            <w:shd w:val="clear" w:color="auto" w:fill="C0C0C0"/>
          </w:tcPr>
          <w:p w:rsidR="004C2682" w:rsidRPr="00F35FC5" w:rsidRDefault="004C2682" w:rsidP="00F256C6">
            <w:pPr>
              <w:spacing w:line="360" w:lineRule="auto"/>
              <w:jc w:val="left"/>
              <w:rPr>
                <w:b/>
                <w:sz w:val="20"/>
                <w:szCs w:val="20"/>
              </w:rPr>
            </w:pPr>
            <w:r w:rsidRPr="00F35FC5">
              <w:rPr>
                <w:b/>
                <w:sz w:val="20"/>
                <w:szCs w:val="20"/>
              </w:rPr>
              <w:t>Miejsce oraz jednostki powiązane</w:t>
            </w:r>
          </w:p>
        </w:tc>
        <w:tc>
          <w:tcPr>
            <w:tcW w:w="819" w:type="pct"/>
            <w:shd w:val="clear" w:color="auto" w:fill="C0C0C0"/>
          </w:tcPr>
          <w:p w:rsidR="004C2682" w:rsidRPr="00F35FC5" w:rsidRDefault="004C2682" w:rsidP="00F256C6">
            <w:pPr>
              <w:spacing w:line="360" w:lineRule="auto"/>
              <w:jc w:val="left"/>
              <w:rPr>
                <w:b/>
                <w:sz w:val="20"/>
                <w:szCs w:val="20"/>
              </w:rPr>
            </w:pPr>
            <w:r w:rsidRPr="00F35FC5">
              <w:rPr>
                <w:b/>
                <w:sz w:val="20"/>
                <w:szCs w:val="20"/>
              </w:rPr>
              <w:t>Dokument źródłowy (w tym system informatyczny)</w:t>
            </w:r>
          </w:p>
        </w:tc>
        <w:tc>
          <w:tcPr>
            <w:tcW w:w="549" w:type="pct"/>
            <w:shd w:val="clear" w:color="auto" w:fill="C0C0C0"/>
          </w:tcPr>
          <w:p w:rsidR="004C2682" w:rsidRPr="00F35FC5" w:rsidRDefault="004C2682" w:rsidP="00F256C6">
            <w:pPr>
              <w:spacing w:line="360" w:lineRule="auto"/>
              <w:jc w:val="left"/>
              <w:rPr>
                <w:b/>
                <w:sz w:val="20"/>
                <w:szCs w:val="20"/>
              </w:rPr>
            </w:pPr>
            <w:r w:rsidRPr="00F35FC5">
              <w:rPr>
                <w:b/>
                <w:sz w:val="20"/>
                <w:szCs w:val="20"/>
              </w:rPr>
              <w:t>Dokument wtórny</w:t>
            </w:r>
          </w:p>
        </w:tc>
        <w:tc>
          <w:tcPr>
            <w:tcW w:w="716" w:type="pct"/>
            <w:shd w:val="clear" w:color="auto" w:fill="C0C0C0"/>
          </w:tcPr>
          <w:p w:rsidR="004C2682" w:rsidRPr="00F35FC5" w:rsidRDefault="004C2682" w:rsidP="00F256C6">
            <w:pPr>
              <w:spacing w:line="360" w:lineRule="auto"/>
              <w:jc w:val="left"/>
              <w:rPr>
                <w:b/>
                <w:sz w:val="20"/>
                <w:szCs w:val="20"/>
              </w:rPr>
            </w:pPr>
            <w:r w:rsidRPr="00F35FC5">
              <w:rPr>
                <w:b/>
                <w:sz w:val="20"/>
                <w:szCs w:val="20"/>
              </w:rPr>
              <w:t>Mechanizm kontrolny</w:t>
            </w:r>
          </w:p>
        </w:tc>
        <w:tc>
          <w:tcPr>
            <w:tcW w:w="490" w:type="pct"/>
            <w:shd w:val="clear" w:color="auto" w:fill="C0C0C0"/>
          </w:tcPr>
          <w:p w:rsidR="004C2682" w:rsidRPr="00F35FC5" w:rsidRDefault="004C2682" w:rsidP="00F256C6">
            <w:pPr>
              <w:spacing w:line="360" w:lineRule="auto"/>
              <w:jc w:val="left"/>
              <w:rPr>
                <w:b/>
                <w:sz w:val="20"/>
                <w:szCs w:val="20"/>
              </w:rPr>
            </w:pPr>
            <w:r w:rsidRPr="00F35FC5">
              <w:rPr>
                <w:b/>
                <w:sz w:val="20"/>
                <w:szCs w:val="20"/>
              </w:rPr>
              <w:t>Czas</w:t>
            </w:r>
          </w:p>
        </w:tc>
        <w:tc>
          <w:tcPr>
            <w:tcW w:w="639" w:type="pct"/>
            <w:shd w:val="clear" w:color="auto" w:fill="C0C0C0"/>
          </w:tcPr>
          <w:p w:rsidR="004C2682" w:rsidRPr="00F35FC5" w:rsidRDefault="004C2682" w:rsidP="00F256C6">
            <w:pPr>
              <w:spacing w:line="360" w:lineRule="auto"/>
              <w:jc w:val="left"/>
              <w:rPr>
                <w:b/>
                <w:sz w:val="20"/>
                <w:szCs w:val="20"/>
              </w:rPr>
            </w:pPr>
            <w:r w:rsidRPr="00F35FC5">
              <w:rPr>
                <w:b/>
                <w:sz w:val="20"/>
                <w:szCs w:val="20"/>
              </w:rPr>
              <w:t>Uwagi</w:t>
            </w:r>
          </w:p>
        </w:tc>
      </w:tr>
      <w:tr w:rsidR="006D0E7F" w:rsidRPr="00B02128" w:rsidTr="006763BF">
        <w:tc>
          <w:tcPr>
            <w:tcW w:w="193" w:type="pct"/>
          </w:tcPr>
          <w:p w:rsidR="004C2682" w:rsidRPr="00F35FC5" w:rsidRDefault="004C2682" w:rsidP="00F256C6">
            <w:pPr>
              <w:spacing w:line="360" w:lineRule="auto"/>
              <w:jc w:val="left"/>
              <w:rPr>
                <w:sz w:val="20"/>
                <w:szCs w:val="20"/>
              </w:rPr>
            </w:pPr>
            <w:r w:rsidRPr="00F35FC5">
              <w:rPr>
                <w:sz w:val="20"/>
                <w:szCs w:val="20"/>
              </w:rPr>
              <w:t>1</w:t>
            </w:r>
          </w:p>
        </w:tc>
        <w:tc>
          <w:tcPr>
            <w:tcW w:w="624" w:type="pct"/>
          </w:tcPr>
          <w:p w:rsidR="004C2682" w:rsidRPr="00B02128" w:rsidRDefault="008053E4" w:rsidP="00F256C6">
            <w:pPr>
              <w:spacing w:line="360" w:lineRule="auto"/>
              <w:jc w:val="left"/>
              <w:rPr>
                <w:sz w:val="20"/>
                <w:szCs w:val="20"/>
              </w:rPr>
            </w:pPr>
            <w:r w:rsidRPr="00B02128">
              <w:rPr>
                <w:sz w:val="20"/>
                <w:szCs w:val="20"/>
              </w:rPr>
              <w:t>Otrzymanie od IP II</w:t>
            </w:r>
            <w:r w:rsidR="005A5307">
              <w:rPr>
                <w:sz w:val="20"/>
                <w:szCs w:val="20"/>
              </w:rPr>
              <w:t>/UMWM</w:t>
            </w:r>
            <w:r w:rsidRPr="00B02128">
              <w:rPr>
                <w:sz w:val="20"/>
                <w:szCs w:val="20"/>
              </w:rPr>
              <w:t xml:space="preserve"> </w:t>
            </w:r>
            <w:r w:rsidRPr="00B02128">
              <w:rPr>
                <w:i/>
                <w:sz w:val="20"/>
                <w:szCs w:val="20"/>
              </w:rPr>
              <w:t xml:space="preserve">Wniosku...  o przekazanie środków finansowych pochodzących z dotacji celowej na realizację wydatków w ramach RPO WM 2007-2013, </w:t>
            </w:r>
            <w:r w:rsidRPr="00B02128">
              <w:rPr>
                <w:sz w:val="20"/>
                <w:szCs w:val="20"/>
              </w:rPr>
              <w:t>zwanego dalej</w:t>
            </w:r>
            <w:r w:rsidRPr="00B02128">
              <w:rPr>
                <w:i/>
                <w:sz w:val="20"/>
                <w:szCs w:val="20"/>
              </w:rPr>
              <w:t xml:space="preserve"> Wnioskiem...</w:t>
            </w:r>
          </w:p>
        </w:tc>
        <w:tc>
          <w:tcPr>
            <w:tcW w:w="548" w:type="pct"/>
          </w:tcPr>
          <w:p w:rsidR="004C2682" w:rsidRPr="00B02128" w:rsidRDefault="004C2682" w:rsidP="00F256C6">
            <w:pPr>
              <w:spacing w:line="360" w:lineRule="auto"/>
              <w:jc w:val="left"/>
              <w:rPr>
                <w:sz w:val="20"/>
                <w:szCs w:val="20"/>
              </w:rPr>
            </w:pPr>
            <w:r w:rsidRPr="00B02128">
              <w:rPr>
                <w:sz w:val="20"/>
                <w:szCs w:val="20"/>
              </w:rPr>
              <w:t>Stanowisko ds. prognozowania i rozliczania wydatków</w:t>
            </w:r>
          </w:p>
        </w:tc>
        <w:tc>
          <w:tcPr>
            <w:tcW w:w="422" w:type="pct"/>
          </w:tcPr>
          <w:p w:rsidR="004C2682" w:rsidRPr="00F256C6" w:rsidRDefault="002C78EE" w:rsidP="00F256C6">
            <w:pPr>
              <w:spacing w:line="360" w:lineRule="auto"/>
              <w:jc w:val="left"/>
              <w:rPr>
                <w:sz w:val="20"/>
                <w:szCs w:val="20"/>
              </w:rPr>
            </w:pPr>
            <w:r w:rsidRPr="00F256C6">
              <w:rPr>
                <w:sz w:val="20"/>
                <w:szCs w:val="20"/>
              </w:rPr>
              <w:t xml:space="preserve">IP II, </w:t>
            </w:r>
            <w:r w:rsidR="005A5307" w:rsidRPr="00F256C6">
              <w:rPr>
                <w:sz w:val="20"/>
                <w:szCs w:val="20"/>
              </w:rPr>
              <w:t xml:space="preserve">UMWM, </w:t>
            </w:r>
            <w:r w:rsidR="00661CD3" w:rsidRPr="00F256C6">
              <w:rPr>
                <w:sz w:val="20"/>
                <w:szCs w:val="20"/>
              </w:rPr>
              <w:t>RF-I-ZF</w:t>
            </w:r>
          </w:p>
        </w:tc>
        <w:tc>
          <w:tcPr>
            <w:tcW w:w="819" w:type="pct"/>
          </w:tcPr>
          <w:p w:rsidR="004C2682" w:rsidRPr="00B02128" w:rsidRDefault="004C2682" w:rsidP="00F256C6">
            <w:pPr>
              <w:spacing w:line="360" w:lineRule="auto"/>
              <w:jc w:val="left"/>
              <w:rPr>
                <w:i/>
                <w:sz w:val="20"/>
                <w:szCs w:val="20"/>
              </w:rPr>
            </w:pPr>
            <w:r w:rsidRPr="00B02128">
              <w:rPr>
                <w:i/>
                <w:sz w:val="20"/>
                <w:szCs w:val="20"/>
              </w:rPr>
              <w:t>Wniosek...(zał.3.4.3.1/1)</w:t>
            </w:r>
            <w:r w:rsidR="00385639" w:rsidRPr="00B02128">
              <w:rPr>
                <w:i/>
                <w:sz w:val="20"/>
                <w:szCs w:val="20"/>
              </w:rPr>
              <w:t xml:space="preserve"> </w:t>
            </w:r>
          </w:p>
        </w:tc>
        <w:tc>
          <w:tcPr>
            <w:tcW w:w="549" w:type="pct"/>
          </w:tcPr>
          <w:p w:rsidR="004C2682" w:rsidRPr="00B02128" w:rsidRDefault="004C2682" w:rsidP="00F256C6">
            <w:pPr>
              <w:spacing w:line="360" w:lineRule="auto"/>
              <w:jc w:val="left"/>
              <w:rPr>
                <w:i/>
                <w:sz w:val="20"/>
                <w:szCs w:val="20"/>
              </w:rPr>
            </w:pPr>
            <w:r w:rsidRPr="00B02128">
              <w:rPr>
                <w:sz w:val="20"/>
                <w:szCs w:val="20"/>
              </w:rPr>
              <w:t xml:space="preserve"> </w:t>
            </w:r>
          </w:p>
        </w:tc>
        <w:tc>
          <w:tcPr>
            <w:tcW w:w="716" w:type="pct"/>
          </w:tcPr>
          <w:p w:rsidR="004C2682" w:rsidRPr="00B02128" w:rsidRDefault="004C2682" w:rsidP="00F256C6">
            <w:pPr>
              <w:spacing w:line="360" w:lineRule="auto"/>
              <w:jc w:val="left"/>
              <w:rPr>
                <w:sz w:val="20"/>
                <w:szCs w:val="20"/>
              </w:rPr>
            </w:pPr>
            <w:r w:rsidRPr="00B02128">
              <w:rPr>
                <w:sz w:val="20"/>
                <w:szCs w:val="20"/>
              </w:rPr>
              <w:t xml:space="preserve">Data wpływu </w:t>
            </w:r>
            <w:r w:rsidRPr="00B02128">
              <w:rPr>
                <w:i/>
                <w:sz w:val="20"/>
                <w:szCs w:val="20"/>
              </w:rPr>
              <w:t>Wniosku...</w:t>
            </w:r>
            <w:r w:rsidRPr="00B02128">
              <w:rPr>
                <w:sz w:val="20"/>
                <w:szCs w:val="20"/>
              </w:rPr>
              <w:t xml:space="preserve"> do sekretariatu </w:t>
            </w:r>
            <w:r w:rsidR="00E2727B">
              <w:rPr>
                <w:sz w:val="20"/>
                <w:szCs w:val="20"/>
              </w:rPr>
              <w:t>RF</w:t>
            </w:r>
            <w:r w:rsidRPr="00B02128">
              <w:rPr>
                <w:sz w:val="20"/>
                <w:szCs w:val="20"/>
              </w:rPr>
              <w:t>.</w:t>
            </w:r>
          </w:p>
        </w:tc>
        <w:tc>
          <w:tcPr>
            <w:tcW w:w="490" w:type="pct"/>
          </w:tcPr>
          <w:p w:rsidR="004C2682" w:rsidRPr="00B02128" w:rsidRDefault="004C2682" w:rsidP="00F256C6">
            <w:pPr>
              <w:spacing w:line="360" w:lineRule="auto"/>
              <w:jc w:val="left"/>
              <w:rPr>
                <w:sz w:val="20"/>
                <w:szCs w:val="20"/>
              </w:rPr>
            </w:pPr>
          </w:p>
        </w:tc>
        <w:tc>
          <w:tcPr>
            <w:tcW w:w="639" w:type="pct"/>
          </w:tcPr>
          <w:p w:rsidR="004C2682" w:rsidRDefault="00385639" w:rsidP="00F256C6">
            <w:pPr>
              <w:spacing w:line="360" w:lineRule="auto"/>
              <w:jc w:val="left"/>
              <w:rPr>
                <w:sz w:val="20"/>
                <w:szCs w:val="20"/>
              </w:rPr>
            </w:pPr>
            <w:r w:rsidRPr="00B02128">
              <w:rPr>
                <w:i/>
                <w:sz w:val="20"/>
                <w:szCs w:val="20"/>
              </w:rPr>
              <w:t xml:space="preserve">Wniosek... zawiera </w:t>
            </w:r>
            <w:r w:rsidRPr="00B02128">
              <w:rPr>
                <w:sz w:val="20"/>
                <w:szCs w:val="20"/>
              </w:rPr>
              <w:t xml:space="preserve">informacje o wysokości środków z dotacji celowej odpowiadającej przygotowanym zleceniom płatności do BGK w danym cyklu płatności. Stanowi on kumulatywne zestawienie </w:t>
            </w:r>
            <w:r w:rsidR="00381291" w:rsidRPr="00B02128">
              <w:rPr>
                <w:sz w:val="20"/>
                <w:szCs w:val="20"/>
              </w:rPr>
              <w:t>informacji z</w:t>
            </w:r>
            <w:r w:rsidRPr="00B02128">
              <w:rPr>
                <w:sz w:val="20"/>
                <w:szCs w:val="20"/>
              </w:rPr>
              <w:t xml:space="preserve"> wszystkich </w:t>
            </w:r>
            <w:r w:rsidRPr="00B02128">
              <w:rPr>
                <w:sz w:val="20"/>
                <w:szCs w:val="20"/>
              </w:rPr>
              <w:lastRenderedPageBreak/>
              <w:t xml:space="preserve">WWR. Wniosek winien być przekazywany </w:t>
            </w:r>
            <w:r w:rsidR="00347DCC" w:rsidRPr="00B02128">
              <w:rPr>
                <w:sz w:val="20"/>
                <w:szCs w:val="20"/>
              </w:rPr>
              <w:t>następnego</w:t>
            </w:r>
            <w:r w:rsidRPr="00B02128">
              <w:rPr>
                <w:sz w:val="20"/>
                <w:szCs w:val="20"/>
              </w:rPr>
              <w:t xml:space="preserve"> dnia </w:t>
            </w:r>
            <w:r w:rsidR="005B7DD4" w:rsidRPr="00B02128">
              <w:rPr>
                <w:sz w:val="20"/>
                <w:szCs w:val="20"/>
              </w:rPr>
              <w:t xml:space="preserve">po zakończeniu </w:t>
            </w:r>
            <w:r w:rsidRPr="00B02128">
              <w:rPr>
                <w:sz w:val="20"/>
                <w:szCs w:val="20"/>
              </w:rPr>
              <w:t>przyjmowania zleceń przez BGK, wg terminarza płatności środków europejskich.</w:t>
            </w:r>
          </w:p>
          <w:p w:rsidR="006B67EE" w:rsidRDefault="006B67EE" w:rsidP="00F256C6">
            <w:pPr>
              <w:spacing w:line="360" w:lineRule="auto"/>
              <w:jc w:val="left"/>
              <w:rPr>
                <w:sz w:val="20"/>
                <w:szCs w:val="20"/>
              </w:rPr>
            </w:pPr>
            <w:r>
              <w:rPr>
                <w:sz w:val="20"/>
                <w:szCs w:val="20"/>
              </w:rPr>
              <w:t xml:space="preserve">W przypadku projektów własnych należy uzupełnić Wniosek… o następujące informacje: </w:t>
            </w:r>
          </w:p>
          <w:p w:rsidR="006B67EE" w:rsidRDefault="006B67EE" w:rsidP="00F256C6">
            <w:pPr>
              <w:spacing w:line="360" w:lineRule="auto"/>
              <w:jc w:val="left"/>
              <w:rPr>
                <w:sz w:val="20"/>
                <w:szCs w:val="20"/>
              </w:rPr>
            </w:pPr>
            <w:r>
              <w:rPr>
                <w:sz w:val="20"/>
                <w:szCs w:val="20"/>
              </w:rPr>
              <w:t xml:space="preserve">- numer projektu </w:t>
            </w:r>
          </w:p>
          <w:p w:rsidR="006B67EE" w:rsidRDefault="006B67EE" w:rsidP="00F256C6">
            <w:pPr>
              <w:spacing w:line="360" w:lineRule="auto"/>
              <w:jc w:val="left"/>
              <w:rPr>
                <w:sz w:val="20"/>
                <w:szCs w:val="20"/>
              </w:rPr>
            </w:pPr>
            <w:r>
              <w:rPr>
                <w:sz w:val="20"/>
                <w:szCs w:val="20"/>
              </w:rPr>
              <w:t>- zaliczka/</w:t>
            </w:r>
          </w:p>
          <w:p w:rsidR="006B67EE" w:rsidRDefault="006B67EE" w:rsidP="00F256C6">
            <w:pPr>
              <w:spacing w:line="360" w:lineRule="auto"/>
              <w:jc w:val="left"/>
              <w:rPr>
                <w:sz w:val="20"/>
                <w:szCs w:val="20"/>
              </w:rPr>
            </w:pPr>
            <w:r>
              <w:rPr>
                <w:sz w:val="20"/>
                <w:szCs w:val="20"/>
              </w:rPr>
              <w:t>refundacja</w:t>
            </w:r>
          </w:p>
          <w:p w:rsidR="006B67EE" w:rsidRPr="00B02128" w:rsidDel="007D16E2" w:rsidRDefault="006B67EE" w:rsidP="00F256C6">
            <w:pPr>
              <w:spacing w:line="360" w:lineRule="auto"/>
              <w:jc w:val="left"/>
              <w:rPr>
                <w:sz w:val="20"/>
                <w:szCs w:val="20"/>
              </w:rPr>
            </w:pPr>
            <w:r>
              <w:rPr>
                <w:sz w:val="20"/>
                <w:szCs w:val="20"/>
              </w:rPr>
              <w:t>- nazwa podmiotu realizującego projekt.</w:t>
            </w:r>
          </w:p>
        </w:tc>
      </w:tr>
      <w:tr w:rsidR="006D0E7F" w:rsidRPr="00B02128" w:rsidTr="006763BF">
        <w:tc>
          <w:tcPr>
            <w:tcW w:w="193" w:type="pct"/>
          </w:tcPr>
          <w:p w:rsidR="004C2682" w:rsidRPr="00F35FC5" w:rsidRDefault="004C2682" w:rsidP="00F256C6">
            <w:pPr>
              <w:spacing w:line="360" w:lineRule="auto"/>
              <w:jc w:val="left"/>
              <w:rPr>
                <w:sz w:val="20"/>
                <w:szCs w:val="20"/>
              </w:rPr>
            </w:pPr>
            <w:r w:rsidRPr="00F35FC5">
              <w:rPr>
                <w:sz w:val="20"/>
                <w:szCs w:val="20"/>
              </w:rPr>
              <w:lastRenderedPageBreak/>
              <w:t>2</w:t>
            </w:r>
          </w:p>
        </w:tc>
        <w:tc>
          <w:tcPr>
            <w:tcW w:w="624" w:type="pct"/>
          </w:tcPr>
          <w:p w:rsidR="004C2682" w:rsidRPr="00B02128" w:rsidRDefault="008053E4" w:rsidP="00F256C6">
            <w:pPr>
              <w:spacing w:line="360" w:lineRule="auto"/>
              <w:jc w:val="left"/>
              <w:rPr>
                <w:sz w:val="20"/>
                <w:szCs w:val="20"/>
              </w:rPr>
            </w:pPr>
            <w:r w:rsidRPr="00B02128">
              <w:rPr>
                <w:sz w:val="20"/>
                <w:szCs w:val="20"/>
              </w:rPr>
              <w:t xml:space="preserve">Weryfikacja otrzymanego </w:t>
            </w:r>
            <w:r w:rsidRPr="00B02128">
              <w:rPr>
                <w:i/>
                <w:sz w:val="20"/>
                <w:szCs w:val="20"/>
              </w:rPr>
              <w:t>Wniosku...</w:t>
            </w:r>
            <w:r w:rsidRPr="00B02128">
              <w:rPr>
                <w:sz w:val="20"/>
                <w:szCs w:val="20"/>
              </w:rPr>
              <w:t xml:space="preserve">pod </w:t>
            </w:r>
            <w:r w:rsidRPr="00B02128">
              <w:rPr>
                <w:sz w:val="20"/>
                <w:szCs w:val="20"/>
              </w:rPr>
              <w:lastRenderedPageBreak/>
              <w:t>kątem formalnym, merytorycznym, rachunkowym oraz dostępności środków dotacji celowej na rachunku bankowym IZ RPO WM</w:t>
            </w:r>
            <w:r w:rsidR="006B67EE">
              <w:rPr>
                <w:sz w:val="20"/>
                <w:szCs w:val="20"/>
              </w:rPr>
              <w:t xml:space="preserve"> </w:t>
            </w:r>
            <w:r w:rsidR="00AF3C8B">
              <w:rPr>
                <w:sz w:val="20"/>
                <w:szCs w:val="20"/>
              </w:rPr>
              <w:t xml:space="preserve">oraz przekazanie zweryfikowanego </w:t>
            </w:r>
            <w:r w:rsidR="004351FB" w:rsidRPr="004351FB">
              <w:rPr>
                <w:i/>
                <w:sz w:val="20"/>
                <w:szCs w:val="20"/>
              </w:rPr>
              <w:t>Wniosku …</w:t>
            </w:r>
            <w:r w:rsidR="00AF3C8B">
              <w:rPr>
                <w:sz w:val="20"/>
                <w:szCs w:val="20"/>
              </w:rPr>
              <w:t xml:space="preserve"> do akceptacji Dyrektora RF</w:t>
            </w:r>
          </w:p>
        </w:tc>
        <w:tc>
          <w:tcPr>
            <w:tcW w:w="548" w:type="pct"/>
          </w:tcPr>
          <w:p w:rsidR="004C2682" w:rsidRPr="00B02128" w:rsidRDefault="004C2682" w:rsidP="00F256C6">
            <w:pPr>
              <w:spacing w:line="360" w:lineRule="auto"/>
              <w:jc w:val="left"/>
              <w:rPr>
                <w:sz w:val="20"/>
                <w:szCs w:val="20"/>
              </w:rPr>
            </w:pPr>
            <w:r w:rsidRPr="00B02128">
              <w:rPr>
                <w:sz w:val="20"/>
                <w:szCs w:val="20"/>
              </w:rPr>
              <w:lastRenderedPageBreak/>
              <w:t xml:space="preserve">Stanowisko ds. prognozowania i rozliczania </w:t>
            </w:r>
            <w:r w:rsidRPr="00B02128">
              <w:rPr>
                <w:sz w:val="20"/>
                <w:szCs w:val="20"/>
              </w:rPr>
              <w:lastRenderedPageBreak/>
              <w:t>wydatków</w:t>
            </w:r>
          </w:p>
        </w:tc>
        <w:tc>
          <w:tcPr>
            <w:tcW w:w="422" w:type="pct"/>
          </w:tcPr>
          <w:p w:rsidR="004C2682" w:rsidRPr="00132BA1" w:rsidRDefault="00661CD3" w:rsidP="00F256C6">
            <w:pPr>
              <w:spacing w:line="360" w:lineRule="auto"/>
              <w:jc w:val="left"/>
              <w:rPr>
                <w:sz w:val="20"/>
                <w:szCs w:val="20"/>
                <w:lang w:val="en-US"/>
              </w:rPr>
            </w:pPr>
            <w:r>
              <w:rPr>
                <w:sz w:val="20"/>
                <w:szCs w:val="20"/>
                <w:lang w:val="en-US"/>
              </w:rPr>
              <w:lastRenderedPageBreak/>
              <w:t>RF-I-ZF</w:t>
            </w:r>
            <w:r w:rsidR="004351FB">
              <w:rPr>
                <w:sz w:val="20"/>
                <w:szCs w:val="20"/>
                <w:lang w:val="en-US"/>
              </w:rPr>
              <w:t>, IP II</w:t>
            </w:r>
            <w:r w:rsidR="007D6F90">
              <w:rPr>
                <w:sz w:val="20"/>
                <w:szCs w:val="20"/>
                <w:lang w:val="en-US"/>
              </w:rPr>
              <w:t>, UMWM</w:t>
            </w:r>
          </w:p>
        </w:tc>
        <w:tc>
          <w:tcPr>
            <w:tcW w:w="819" w:type="pct"/>
          </w:tcPr>
          <w:p w:rsidR="004C2682" w:rsidRPr="00B02128" w:rsidRDefault="004C2682" w:rsidP="00F256C6">
            <w:pPr>
              <w:spacing w:line="360" w:lineRule="auto"/>
              <w:jc w:val="left"/>
              <w:rPr>
                <w:sz w:val="20"/>
                <w:szCs w:val="20"/>
              </w:rPr>
            </w:pPr>
            <w:r w:rsidRPr="00B02128">
              <w:rPr>
                <w:i/>
                <w:sz w:val="20"/>
                <w:szCs w:val="20"/>
              </w:rPr>
              <w:t>Wniosek...</w:t>
            </w:r>
          </w:p>
          <w:p w:rsidR="004C2682" w:rsidRPr="00B02128" w:rsidRDefault="004C2682" w:rsidP="00F256C6">
            <w:pPr>
              <w:spacing w:line="360" w:lineRule="auto"/>
              <w:jc w:val="left"/>
              <w:rPr>
                <w:sz w:val="20"/>
                <w:szCs w:val="20"/>
              </w:rPr>
            </w:pPr>
          </w:p>
        </w:tc>
        <w:tc>
          <w:tcPr>
            <w:tcW w:w="549" w:type="pct"/>
          </w:tcPr>
          <w:p w:rsidR="004C2682" w:rsidRPr="00B02128" w:rsidRDefault="004C2682" w:rsidP="00F256C6">
            <w:pPr>
              <w:spacing w:line="360" w:lineRule="auto"/>
              <w:jc w:val="left"/>
              <w:rPr>
                <w:sz w:val="20"/>
                <w:szCs w:val="20"/>
              </w:rPr>
            </w:pPr>
            <w:r w:rsidRPr="00B02128">
              <w:rPr>
                <w:sz w:val="20"/>
                <w:szCs w:val="20"/>
              </w:rPr>
              <w:t>Wypełniona lista sprawdzając</w:t>
            </w:r>
            <w:r w:rsidR="006B67EE">
              <w:rPr>
                <w:sz w:val="20"/>
                <w:szCs w:val="20"/>
              </w:rPr>
              <w:t>a</w:t>
            </w:r>
          </w:p>
        </w:tc>
        <w:tc>
          <w:tcPr>
            <w:tcW w:w="716" w:type="pct"/>
          </w:tcPr>
          <w:p w:rsidR="00AF3C8B" w:rsidRPr="00AF3C8B" w:rsidRDefault="00AF3C8B" w:rsidP="00F256C6">
            <w:pPr>
              <w:spacing w:line="360" w:lineRule="auto"/>
              <w:jc w:val="left"/>
              <w:rPr>
                <w:sz w:val="20"/>
                <w:szCs w:val="20"/>
              </w:rPr>
            </w:pPr>
            <w:r w:rsidRPr="00B02128">
              <w:rPr>
                <w:i/>
                <w:sz w:val="20"/>
                <w:szCs w:val="20"/>
              </w:rPr>
              <w:t>Wniosek...</w:t>
            </w:r>
            <w:r>
              <w:rPr>
                <w:i/>
                <w:sz w:val="20"/>
                <w:szCs w:val="20"/>
              </w:rPr>
              <w:t xml:space="preserve"> </w:t>
            </w:r>
            <w:r>
              <w:rPr>
                <w:sz w:val="20"/>
                <w:szCs w:val="20"/>
              </w:rPr>
              <w:t xml:space="preserve">wraz z </w:t>
            </w:r>
          </w:p>
          <w:p w:rsidR="00132BA1" w:rsidRDefault="00AF3C8B" w:rsidP="00F256C6">
            <w:pPr>
              <w:spacing w:line="360" w:lineRule="auto"/>
              <w:jc w:val="left"/>
              <w:rPr>
                <w:sz w:val="20"/>
                <w:szCs w:val="20"/>
              </w:rPr>
            </w:pPr>
            <w:r>
              <w:rPr>
                <w:sz w:val="20"/>
                <w:szCs w:val="20"/>
              </w:rPr>
              <w:t>l</w:t>
            </w:r>
            <w:r w:rsidR="008053E4" w:rsidRPr="00B02128">
              <w:rPr>
                <w:sz w:val="20"/>
                <w:szCs w:val="20"/>
              </w:rPr>
              <w:t>ist</w:t>
            </w:r>
            <w:r>
              <w:rPr>
                <w:sz w:val="20"/>
                <w:szCs w:val="20"/>
              </w:rPr>
              <w:t>ą</w:t>
            </w:r>
            <w:r w:rsidR="008053E4" w:rsidRPr="00B02128">
              <w:rPr>
                <w:sz w:val="20"/>
                <w:szCs w:val="20"/>
              </w:rPr>
              <w:t xml:space="preserve"> sprawdzają (zał. 3.4.3.1/3) </w:t>
            </w:r>
            <w:r w:rsidR="008053E4" w:rsidRPr="00B02128">
              <w:rPr>
                <w:sz w:val="20"/>
                <w:szCs w:val="20"/>
              </w:rPr>
              <w:lastRenderedPageBreak/>
              <w:t>wstępnie zaakceptow</w:t>
            </w:r>
            <w:r w:rsidR="006763BF">
              <w:rPr>
                <w:sz w:val="20"/>
                <w:szCs w:val="20"/>
              </w:rPr>
              <w:t>ane</w:t>
            </w:r>
            <w:r w:rsidR="006207D1">
              <w:rPr>
                <w:sz w:val="20"/>
                <w:szCs w:val="20"/>
              </w:rPr>
              <w:t xml:space="preserve"> </w:t>
            </w:r>
            <w:r w:rsidR="008053E4" w:rsidRPr="00B02128">
              <w:rPr>
                <w:sz w:val="20"/>
                <w:szCs w:val="20"/>
              </w:rPr>
              <w:t xml:space="preserve">przez Kierownika </w:t>
            </w:r>
            <w:r w:rsidR="00661CD3">
              <w:rPr>
                <w:sz w:val="20"/>
                <w:szCs w:val="20"/>
              </w:rPr>
              <w:t>RF-I-ZF</w:t>
            </w:r>
            <w:r w:rsidR="008053E4" w:rsidRPr="00B02128">
              <w:rPr>
                <w:sz w:val="20"/>
                <w:szCs w:val="20"/>
              </w:rPr>
              <w:t xml:space="preserve"> oraz </w:t>
            </w:r>
            <w:r w:rsidR="006763BF">
              <w:rPr>
                <w:sz w:val="20"/>
                <w:szCs w:val="20"/>
              </w:rPr>
              <w:t>zaakceptowane</w:t>
            </w:r>
            <w:r w:rsidR="006763BF" w:rsidRPr="00B02128">
              <w:rPr>
                <w:sz w:val="20"/>
                <w:szCs w:val="20"/>
              </w:rPr>
              <w:t xml:space="preserve"> </w:t>
            </w:r>
            <w:r w:rsidR="008053E4" w:rsidRPr="00B02128">
              <w:rPr>
                <w:sz w:val="20"/>
                <w:szCs w:val="20"/>
              </w:rPr>
              <w:t xml:space="preserve">przez Zastępcę Dyrektora/Dyrektora </w:t>
            </w:r>
            <w:r w:rsidR="00E2727B">
              <w:rPr>
                <w:sz w:val="20"/>
                <w:szCs w:val="20"/>
              </w:rPr>
              <w:t>RF</w:t>
            </w:r>
            <w:r w:rsidR="008053E4" w:rsidRPr="00B02128">
              <w:rPr>
                <w:sz w:val="20"/>
                <w:szCs w:val="20"/>
              </w:rPr>
              <w:t>.</w:t>
            </w:r>
          </w:p>
        </w:tc>
        <w:tc>
          <w:tcPr>
            <w:tcW w:w="490" w:type="pct"/>
          </w:tcPr>
          <w:p w:rsidR="004C2682" w:rsidRPr="00B02128" w:rsidRDefault="00AF3C8B" w:rsidP="00F256C6">
            <w:pPr>
              <w:spacing w:line="360" w:lineRule="auto"/>
              <w:jc w:val="left"/>
              <w:rPr>
                <w:sz w:val="20"/>
                <w:szCs w:val="20"/>
              </w:rPr>
            </w:pPr>
            <w:r>
              <w:rPr>
                <w:sz w:val="20"/>
                <w:szCs w:val="20"/>
              </w:rPr>
              <w:lastRenderedPageBreak/>
              <w:t>2 dni robocze</w:t>
            </w:r>
          </w:p>
        </w:tc>
        <w:tc>
          <w:tcPr>
            <w:tcW w:w="639" w:type="pct"/>
          </w:tcPr>
          <w:p w:rsidR="004C2682" w:rsidRPr="00B02128" w:rsidRDefault="004C2682" w:rsidP="00F256C6">
            <w:pPr>
              <w:spacing w:line="360" w:lineRule="auto"/>
              <w:jc w:val="left"/>
              <w:rPr>
                <w:sz w:val="20"/>
                <w:szCs w:val="20"/>
              </w:rPr>
            </w:pPr>
          </w:p>
        </w:tc>
      </w:tr>
      <w:tr w:rsidR="006D0E7F" w:rsidRPr="00B02128" w:rsidTr="006763BF">
        <w:tc>
          <w:tcPr>
            <w:tcW w:w="193" w:type="pct"/>
          </w:tcPr>
          <w:p w:rsidR="004C2682" w:rsidRPr="00F35FC5" w:rsidRDefault="006763BF" w:rsidP="00F256C6">
            <w:pPr>
              <w:spacing w:line="360" w:lineRule="auto"/>
              <w:jc w:val="left"/>
              <w:rPr>
                <w:sz w:val="20"/>
                <w:szCs w:val="20"/>
              </w:rPr>
            </w:pPr>
            <w:r>
              <w:rPr>
                <w:sz w:val="20"/>
                <w:szCs w:val="20"/>
              </w:rPr>
              <w:lastRenderedPageBreak/>
              <w:t>3</w:t>
            </w:r>
          </w:p>
        </w:tc>
        <w:tc>
          <w:tcPr>
            <w:tcW w:w="624" w:type="pct"/>
          </w:tcPr>
          <w:p w:rsidR="004C2682" w:rsidRPr="00B02128" w:rsidRDefault="0007735D" w:rsidP="00F256C6">
            <w:pPr>
              <w:spacing w:line="360" w:lineRule="auto"/>
              <w:jc w:val="left"/>
              <w:rPr>
                <w:sz w:val="20"/>
                <w:szCs w:val="20"/>
              </w:rPr>
            </w:pPr>
            <w:r w:rsidRPr="00B02128">
              <w:rPr>
                <w:sz w:val="20"/>
                <w:szCs w:val="20"/>
              </w:rPr>
              <w:t xml:space="preserve">Poinformowanie </w:t>
            </w:r>
            <w:r w:rsidR="00BD36C2" w:rsidRPr="00B02128">
              <w:rPr>
                <w:sz w:val="20"/>
                <w:szCs w:val="20"/>
              </w:rPr>
              <w:t>IPII</w:t>
            </w:r>
            <w:r w:rsidRPr="00B02128">
              <w:rPr>
                <w:sz w:val="20"/>
                <w:szCs w:val="20"/>
              </w:rPr>
              <w:t xml:space="preserve"> o wyniku weryfikacji</w:t>
            </w:r>
            <w:r w:rsidR="006763BF">
              <w:rPr>
                <w:sz w:val="20"/>
                <w:szCs w:val="20"/>
              </w:rPr>
              <w:t xml:space="preserve"> w</w:t>
            </w:r>
            <w:r w:rsidRPr="00B02128">
              <w:rPr>
                <w:sz w:val="20"/>
                <w:szCs w:val="20"/>
              </w:rPr>
              <w:t xml:space="preserve"> celu odebrania zaakceptowanego </w:t>
            </w:r>
            <w:r w:rsidRPr="00B02128">
              <w:rPr>
                <w:i/>
                <w:sz w:val="20"/>
                <w:szCs w:val="20"/>
              </w:rPr>
              <w:t>Wniosku</w:t>
            </w:r>
          </w:p>
        </w:tc>
        <w:tc>
          <w:tcPr>
            <w:tcW w:w="548" w:type="pct"/>
          </w:tcPr>
          <w:p w:rsidR="004C2682" w:rsidRPr="00B02128" w:rsidRDefault="0007735D" w:rsidP="00F256C6">
            <w:pPr>
              <w:spacing w:line="360" w:lineRule="auto"/>
              <w:jc w:val="left"/>
              <w:rPr>
                <w:sz w:val="20"/>
                <w:szCs w:val="20"/>
              </w:rPr>
            </w:pPr>
            <w:r w:rsidRPr="00B02128">
              <w:rPr>
                <w:sz w:val="20"/>
                <w:szCs w:val="20"/>
              </w:rPr>
              <w:t>Stanowisko ds. prognozowania i rozliczania wydatków</w:t>
            </w:r>
          </w:p>
        </w:tc>
        <w:tc>
          <w:tcPr>
            <w:tcW w:w="422" w:type="pct"/>
          </w:tcPr>
          <w:p w:rsidR="004C2682" w:rsidRPr="00B02128" w:rsidRDefault="00661CD3" w:rsidP="00F256C6">
            <w:pPr>
              <w:spacing w:line="360" w:lineRule="auto"/>
              <w:jc w:val="left"/>
              <w:rPr>
                <w:sz w:val="20"/>
                <w:szCs w:val="20"/>
              </w:rPr>
            </w:pPr>
            <w:r>
              <w:rPr>
                <w:sz w:val="20"/>
                <w:szCs w:val="20"/>
              </w:rPr>
              <w:t>RF-I-ZF</w:t>
            </w:r>
            <w:r w:rsidR="0007735D" w:rsidRPr="00B02128">
              <w:rPr>
                <w:sz w:val="20"/>
                <w:szCs w:val="20"/>
              </w:rPr>
              <w:t xml:space="preserve">, </w:t>
            </w:r>
            <w:r w:rsidR="00BD36C2" w:rsidRPr="00B02128">
              <w:rPr>
                <w:sz w:val="20"/>
                <w:szCs w:val="20"/>
              </w:rPr>
              <w:t>IPII</w:t>
            </w:r>
          </w:p>
        </w:tc>
        <w:tc>
          <w:tcPr>
            <w:tcW w:w="819" w:type="pct"/>
          </w:tcPr>
          <w:p w:rsidR="004C2682" w:rsidRPr="00B02128" w:rsidRDefault="0007735D" w:rsidP="00F256C6">
            <w:pPr>
              <w:spacing w:line="360" w:lineRule="auto"/>
              <w:jc w:val="left"/>
              <w:rPr>
                <w:sz w:val="20"/>
                <w:szCs w:val="20"/>
              </w:rPr>
            </w:pPr>
            <w:r w:rsidRPr="00B02128">
              <w:rPr>
                <w:sz w:val="20"/>
                <w:szCs w:val="20"/>
              </w:rPr>
              <w:t xml:space="preserve">Zaakceptowany </w:t>
            </w:r>
            <w:r w:rsidRPr="00B02128">
              <w:rPr>
                <w:i/>
                <w:sz w:val="20"/>
                <w:szCs w:val="20"/>
              </w:rPr>
              <w:t>Wniosek</w:t>
            </w:r>
          </w:p>
        </w:tc>
        <w:tc>
          <w:tcPr>
            <w:tcW w:w="549" w:type="pct"/>
          </w:tcPr>
          <w:p w:rsidR="004C2682" w:rsidRPr="00B02128" w:rsidRDefault="004C2682" w:rsidP="00F256C6">
            <w:pPr>
              <w:spacing w:line="360" w:lineRule="auto"/>
              <w:jc w:val="left"/>
              <w:rPr>
                <w:sz w:val="20"/>
                <w:szCs w:val="20"/>
              </w:rPr>
            </w:pPr>
          </w:p>
        </w:tc>
        <w:tc>
          <w:tcPr>
            <w:tcW w:w="716" w:type="pct"/>
          </w:tcPr>
          <w:p w:rsidR="004C2682" w:rsidRPr="00B02128" w:rsidRDefault="0007735D" w:rsidP="00F256C6">
            <w:pPr>
              <w:spacing w:line="360" w:lineRule="auto"/>
              <w:jc w:val="left"/>
              <w:rPr>
                <w:sz w:val="20"/>
                <w:szCs w:val="20"/>
              </w:rPr>
            </w:pPr>
            <w:r w:rsidRPr="00B02128">
              <w:rPr>
                <w:sz w:val="20"/>
                <w:szCs w:val="20"/>
              </w:rPr>
              <w:t>Przekazanie informacji w formie elektronicznej – wydruk z poczty elektronicznej</w:t>
            </w:r>
          </w:p>
        </w:tc>
        <w:tc>
          <w:tcPr>
            <w:tcW w:w="490" w:type="pct"/>
          </w:tcPr>
          <w:p w:rsidR="004C2682" w:rsidRPr="00B02128" w:rsidRDefault="0007735D" w:rsidP="00F256C6">
            <w:pPr>
              <w:spacing w:line="360" w:lineRule="auto"/>
              <w:jc w:val="left"/>
              <w:rPr>
                <w:sz w:val="20"/>
                <w:szCs w:val="20"/>
              </w:rPr>
            </w:pPr>
            <w:r w:rsidRPr="00B02128">
              <w:rPr>
                <w:sz w:val="20"/>
                <w:szCs w:val="20"/>
              </w:rPr>
              <w:t xml:space="preserve">Bez zbędnej zwłoki </w:t>
            </w:r>
          </w:p>
        </w:tc>
        <w:tc>
          <w:tcPr>
            <w:tcW w:w="639" w:type="pct"/>
          </w:tcPr>
          <w:p w:rsidR="004C2682" w:rsidRPr="00B02128" w:rsidRDefault="0007735D" w:rsidP="00F256C6">
            <w:pPr>
              <w:spacing w:line="360" w:lineRule="auto"/>
              <w:jc w:val="left"/>
              <w:rPr>
                <w:sz w:val="20"/>
                <w:szCs w:val="20"/>
              </w:rPr>
            </w:pPr>
            <w:r w:rsidRPr="00B02128">
              <w:rPr>
                <w:sz w:val="20"/>
                <w:szCs w:val="20"/>
              </w:rPr>
              <w:t xml:space="preserve">W przypadku informacji o braku odpowiedniej kwoty środków dotacji celowej na rachunku </w:t>
            </w:r>
            <w:r w:rsidR="006B67EE" w:rsidRPr="00B02128">
              <w:rPr>
                <w:sz w:val="20"/>
                <w:szCs w:val="20"/>
              </w:rPr>
              <w:t>bankowy</w:t>
            </w:r>
            <w:r w:rsidR="006B67EE">
              <w:rPr>
                <w:sz w:val="20"/>
                <w:szCs w:val="20"/>
              </w:rPr>
              <w:t>m</w:t>
            </w:r>
            <w:r w:rsidR="006B67EE" w:rsidRPr="00B02128">
              <w:rPr>
                <w:sz w:val="20"/>
                <w:szCs w:val="20"/>
              </w:rPr>
              <w:t xml:space="preserve"> </w:t>
            </w:r>
            <w:r w:rsidR="00EA47A1" w:rsidRPr="00B02128">
              <w:rPr>
                <w:sz w:val="20"/>
                <w:szCs w:val="20"/>
              </w:rPr>
              <w:t xml:space="preserve">IZ RPO WM zweryfikowany i zatwierdzony </w:t>
            </w:r>
            <w:r w:rsidR="00EA47A1" w:rsidRPr="00B02128">
              <w:rPr>
                <w:i/>
                <w:sz w:val="20"/>
                <w:szCs w:val="20"/>
              </w:rPr>
              <w:t xml:space="preserve">Wniosek </w:t>
            </w:r>
            <w:r w:rsidR="008E678C" w:rsidRPr="00B02128">
              <w:rPr>
                <w:sz w:val="20"/>
                <w:szCs w:val="20"/>
              </w:rPr>
              <w:t xml:space="preserve">jest </w:t>
            </w:r>
            <w:r w:rsidR="008E678C" w:rsidRPr="00B02128">
              <w:rPr>
                <w:sz w:val="20"/>
                <w:szCs w:val="20"/>
              </w:rPr>
              <w:lastRenderedPageBreak/>
              <w:t>zatrzymywa</w:t>
            </w:r>
            <w:r w:rsidR="00EA47A1" w:rsidRPr="00B02128">
              <w:rPr>
                <w:sz w:val="20"/>
                <w:szCs w:val="20"/>
              </w:rPr>
              <w:t xml:space="preserve">ny w </w:t>
            </w:r>
            <w:r w:rsidR="00E2727B">
              <w:rPr>
                <w:sz w:val="20"/>
                <w:szCs w:val="20"/>
              </w:rPr>
              <w:t>RF</w:t>
            </w:r>
            <w:r w:rsidR="00EA47A1" w:rsidRPr="00B02128">
              <w:rPr>
                <w:sz w:val="20"/>
                <w:szCs w:val="20"/>
              </w:rPr>
              <w:t xml:space="preserve"> do czasu pozyskania z BF informacji o wpływie środków w odpowiedniej wysokości na rachunek IZ RPO WM i dopiero </w:t>
            </w:r>
            <w:r w:rsidR="006D0E7F" w:rsidRPr="00B02128">
              <w:rPr>
                <w:sz w:val="20"/>
                <w:szCs w:val="20"/>
              </w:rPr>
              <w:t>przekazywane do BF w celu realizacji</w:t>
            </w:r>
            <w:r w:rsidR="00EA47A1" w:rsidRPr="00B02128">
              <w:rPr>
                <w:sz w:val="20"/>
                <w:szCs w:val="20"/>
              </w:rPr>
              <w:t>.</w:t>
            </w:r>
          </w:p>
        </w:tc>
      </w:tr>
    </w:tbl>
    <w:p w:rsidR="00102E47" w:rsidRDefault="004C2682" w:rsidP="005B42B8">
      <w:pPr>
        <w:spacing w:line="360" w:lineRule="auto"/>
      </w:pPr>
      <w:r w:rsidRPr="0088358F">
        <w:lastRenderedPageBreak/>
        <w:t>W przypadku negatywnej weryfikacji</w:t>
      </w:r>
      <w:r w:rsidRPr="0088358F">
        <w:rPr>
          <w:b/>
        </w:rPr>
        <w:t xml:space="preserve"> </w:t>
      </w:r>
      <w:r w:rsidR="00661CD3">
        <w:t>RF-I-ZF</w:t>
      </w:r>
      <w:r w:rsidRPr="0088358F">
        <w:t xml:space="preserve"> odsyła </w:t>
      </w:r>
      <w:r w:rsidRPr="0088358F">
        <w:rPr>
          <w:i/>
        </w:rPr>
        <w:t>Wniosek...</w:t>
      </w:r>
      <w:r w:rsidRPr="0088358F">
        <w:t xml:space="preserve">do </w:t>
      </w:r>
      <w:r w:rsidR="00BD36C2" w:rsidRPr="0088358F">
        <w:t>IPII</w:t>
      </w:r>
      <w:r w:rsidR="006B67EE">
        <w:t>/UMW</w:t>
      </w:r>
      <w:r w:rsidR="00B11DC8">
        <w:t xml:space="preserve"> </w:t>
      </w:r>
      <w:r w:rsidR="006B67EE">
        <w:t>M</w:t>
      </w:r>
      <w:r w:rsidRPr="0088358F">
        <w:t xml:space="preserve"> z prośbą o jego poprawę i przesłanie do ponownej w</w:t>
      </w:r>
      <w:r w:rsidR="006D0E7F" w:rsidRPr="0088358F">
        <w:t>eryfikacji w celu akceptacji IZ RPO WM, w terminie 1 dnia roboczego</w:t>
      </w:r>
      <w:r w:rsidR="0055335B">
        <w:t>.</w:t>
      </w:r>
    </w:p>
    <w:p w:rsidR="00102E47" w:rsidRDefault="00102E47">
      <w:pPr>
        <w:spacing w:line="360" w:lineRule="auto"/>
      </w:pPr>
    </w:p>
    <w:p w:rsidR="00102E47" w:rsidRDefault="004C2682">
      <w:pPr>
        <w:pStyle w:val="Nagwek3"/>
        <w:numPr>
          <w:ilvl w:val="3"/>
          <w:numId w:val="1"/>
        </w:numPr>
        <w:tabs>
          <w:tab w:val="num" w:pos="993"/>
        </w:tabs>
        <w:spacing w:before="0" w:after="0" w:line="360" w:lineRule="auto"/>
        <w:ind w:left="993" w:hanging="993"/>
        <w:jc w:val="left"/>
        <w:rPr>
          <w:rFonts w:cs="Times New Roman"/>
          <w:i w:val="0"/>
          <w:szCs w:val="24"/>
        </w:rPr>
      </w:pPr>
      <w:bookmarkStart w:id="2438" w:name="_Toc203280438"/>
      <w:bookmarkStart w:id="2439" w:name="_Toc204066193"/>
      <w:bookmarkStart w:id="2440" w:name="_Toc426446830"/>
      <w:bookmarkStart w:id="2441" w:name="_Toc202846249"/>
      <w:r w:rsidRPr="00D2473F">
        <w:rPr>
          <w:rFonts w:cs="Times New Roman"/>
          <w:szCs w:val="24"/>
        </w:rPr>
        <w:t xml:space="preserve">Procedura weryfikacji przez IZ wniosków beneficjentów pomocy technicznej tj. UM WM i </w:t>
      </w:r>
      <w:r w:rsidR="00BD36C2" w:rsidRPr="00D2473F">
        <w:rPr>
          <w:rFonts w:cs="Times New Roman"/>
          <w:szCs w:val="24"/>
        </w:rPr>
        <w:t>IPII</w:t>
      </w:r>
      <w:r w:rsidRPr="00D2473F">
        <w:rPr>
          <w:rFonts w:cs="Times New Roman"/>
          <w:szCs w:val="24"/>
        </w:rPr>
        <w:t xml:space="preserve"> o przekazanie środków </w:t>
      </w:r>
      <w:r w:rsidR="00381291" w:rsidRPr="00D2473F">
        <w:rPr>
          <w:rFonts w:cs="Times New Roman"/>
          <w:szCs w:val="24"/>
        </w:rPr>
        <w:t>finansowych na</w:t>
      </w:r>
      <w:r w:rsidRPr="00D2473F">
        <w:rPr>
          <w:rFonts w:cs="Times New Roman"/>
          <w:szCs w:val="24"/>
        </w:rPr>
        <w:t xml:space="preserve"> realizację projektów systemowych w ramach PT RPO WM.</w:t>
      </w:r>
      <w:bookmarkEnd w:id="2438"/>
      <w:bookmarkEnd w:id="2439"/>
      <w:bookmarkEnd w:id="2440"/>
    </w:p>
    <w:bookmarkEnd w:id="2441"/>
    <w:p w:rsidR="004C2682" w:rsidRPr="0088358F" w:rsidRDefault="004C2682">
      <w:pPr>
        <w:spacing w:line="360" w:lineRule="auto"/>
        <w:jc w:val="left"/>
        <w:rPr>
          <w:i/>
        </w:rPr>
      </w:pPr>
    </w:p>
    <w:p w:rsidR="004C2682" w:rsidRPr="0088358F" w:rsidRDefault="004C2682">
      <w:pPr>
        <w:spacing w:line="360" w:lineRule="auto"/>
      </w:pPr>
      <w:r w:rsidRPr="0088358F">
        <w:t>Środki na realizację wydatków w ramach projektów systemowych są przekazywane Bene</w:t>
      </w:r>
      <w:r w:rsidR="001D164B">
        <w:t>ficjentom w formie zaliczki, na </w:t>
      </w:r>
      <w:r w:rsidRPr="0088358F">
        <w:t xml:space="preserve">wyodrębnione dla tych projektów rachunki bankowe. Beneficjent wnioskuje o środki za pomocą </w:t>
      </w:r>
      <w:r w:rsidRPr="0088358F">
        <w:rPr>
          <w:i/>
        </w:rPr>
        <w:t xml:space="preserve">Wniosku o przekazanie środków </w:t>
      </w:r>
      <w:r w:rsidR="00381291" w:rsidRPr="0088358F">
        <w:rPr>
          <w:i/>
        </w:rPr>
        <w:t>finansowych na</w:t>
      </w:r>
      <w:r w:rsidRPr="0088358F">
        <w:rPr>
          <w:i/>
        </w:rPr>
        <w:t xml:space="preserve"> </w:t>
      </w:r>
      <w:r w:rsidR="00381291" w:rsidRPr="0088358F">
        <w:rPr>
          <w:i/>
        </w:rPr>
        <w:t>realizację projektu</w:t>
      </w:r>
      <w:r w:rsidRPr="0088358F">
        <w:rPr>
          <w:i/>
        </w:rPr>
        <w:t xml:space="preserve"> systemowego w ramach PT RPO WM, </w:t>
      </w:r>
      <w:r w:rsidRPr="0088358F">
        <w:t>zgodnie ze wzorem</w:t>
      </w:r>
      <w:r w:rsidRPr="0088358F">
        <w:rPr>
          <w:i/>
        </w:rPr>
        <w:t xml:space="preserve"> </w:t>
      </w:r>
      <w:r w:rsidRPr="0088358F">
        <w:t xml:space="preserve">zamieszczonym w Zasadach realizacji projektu systemowego w ramach pomocy technicznej Regionalnego Programu Operacyjnego Województwa Mazowieckiego 2007 – 2013.  </w:t>
      </w:r>
    </w:p>
    <w:p w:rsidR="004C2682" w:rsidRPr="0088358F" w:rsidRDefault="004C2682">
      <w:pPr>
        <w:spacing w:line="360" w:lineRule="auto"/>
      </w:pPr>
      <w:r w:rsidRPr="0088358F">
        <w:t xml:space="preserve">Natomiast w przypadku wydatków poniesionych przez Beneficjenta ze środków własnych, Beneficjent wnioskuje </w:t>
      </w:r>
      <w:r w:rsidRPr="0088358F">
        <w:br/>
        <w:t xml:space="preserve">o refundację tych wydatków, za </w:t>
      </w:r>
      <w:r w:rsidR="00381291" w:rsidRPr="0088358F">
        <w:t>pomocą Wniosku</w:t>
      </w:r>
      <w:r w:rsidRPr="0088358F">
        <w:rPr>
          <w:i/>
        </w:rPr>
        <w:t xml:space="preserve"> o płatność</w:t>
      </w:r>
      <w:r w:rsidRPr="0088358F">
        <w:t xml:space="preserve"> do którego załącza zestawienie dokumentów potwierdzających </w:t>
      </w:r>
      <w:r w:rsidRPr="0088358F">
        <w:lastRenderedPageBreak/>
        <w:t xml:space="preserve">poniesione wydatki na kwotę w nim określoną, wraz z kopiami tych dokumentów.  Sporządzona przez </w:t>
      </w:r>
      <w:r w:rsidR="00957730">
        <w:t>RF-II-PT</w:t>
      </w:r>
      <w:r w:rsidRPr="0088358F">
        <w:t xml:space="preserve">, na podstawie zatwierdzonego </w:t>
      </w:r>
      <w:r w:rsidRPr="0088358F">
        <w:rPr>
          <w:i/>
        </w:rPr>
        <w:t>Wniosku o płatność,</w:t>
      </w:r>
      <w:r w:rsidRPr="0088358F">
        <w:t xml:space="preserve"> </w:t>
      </w:r>
      <w:r w:rsidRPr="0088358F">
        <w:rPr>
          <w:i/>
        </w:rPr>
        <w:t>Dyspozycja płatności</w:t>
      </w:r>
      <w:r w:rsidRPr="0088358F">
        <w:t xml:space="preserve"> </w:t>
      </w:r>
      <w:r w:rsidR="00456BCF">
        <w:rPr>
          <w:i/>
        </w:rPr>
        <w:t>dla Beneficje</w:t>
      </w:r>
      <w:r w:rsidRPr="0088358F">
        <w:rPr>
          <w:i/>
        </w:rPr>
        <w:t>nta w ramach RPO WM 2007-2013</w:t>
      </w:r>
      <w:r w:rsidRPr="0088358F">
        <w:t xml:space="preserve"> (zał. 3.3.1/1) jest przekazywana do </w:t>
      </w:r>
      <w:r w:rsidR="00661CD3">
        <w:t>RF-I-ZF</w:t>
      </w:r>
      <w:r w:rsidRPr="0088358F">
        <w:t xml:space="preserve"> w celu weryfikacji </w:t>
      </w:r>
      <w:r w:rsidR="00BB0377" w:rsidRPr="0088358F">
        <w:t xml:space="preserve">w zakresie dotacji celowej </w:t>
      </w:r>
      <w:r w:rsidRPr="0088358F">
        <w:t xml:space="preserve">pod kątem </w:t>
      </w:r>
      <w:r w:rsidR="00BB0377" w:rsidRPr="0088358F">
        <w:t>formalnym, rachunkowym i merytorycznym</w:t>
      </w:r>
      <w:r w:rsidRPr="0088358F">
        <w:t xml:space="preserve">, </w:t>
      </w:r>
      <w:r w:rsidR="00BB0377" w:rsidRPr="0088358F">
        <w:br/>
      </w:r>
      <w:r w:rsidRPr="0088358F">
        <w:t>a nastę</w:t>
      </w:r>
      <w:r w:rsidR="00BB0377" w:rsidRPr="0088358F">
        <w:t>pnie do akceptacji IZ RPO WM.</w:t>
      </w:r>
    </w:p>
    <w:p w:rsidR="00102E47" w:rsidRDefault="004E5330">
      <w:pPr>
        <w:spacing w:line="360" w:lineRule="auto"/>
      </w:pPr>
      <w:r w:rsidRPr="0088358F">
        <w:t>Wydział Realizacji Budżetu B</w:t>
      </w:r>
      <w:r w:rsidR="004C2682" w:rsidRPr="0088358F">
        <w:t>F przekazuje środki na wyodrębnione dla projektów r</w:t>
      </w:r>
      <w:r w:rsidR="00BD36C2" w:rsidRPr="0088358F">
        <w:t>achunki bankowe beneficjentów (</w:t>
      </w:r>
      <w:r w:rsidR="004C2682" w:rsidRPr="0088358F">
        <w:t xml:space="preserve">UMWM </w:t>
      </w:r>
      <w:r w:rsidR="004C2682" w:rsidRPr="0088358F">
        <w:br/>
        <w:t xml:space="preserve">i </w:t>
      </w:r>
      <w:r w:rsidR="00BD36C2" w:rsidRPr="0088358F">
        <w:t>IPII</w:t>
      </w:r>
      <w:r w:rsidR="004C2682" w:rsidRPr="0088358F">
        <w:t>) zgodnie z procedurą dokonywania płatności opisaną w systemie zarządzania jakością w UM</w:t>
      </w:r>
      <w:r w:rsidR="00381291" w:rsidRPr="0088358F">
        <w:t>WM i</w:t>
      </w:r>
      <w:r w:rsidR="004C2682" w:rsidRPr="0088358F">
        <w:t xml:space="preserve"> zgodnie z zasadami opisanymi </w:t>
      </w:r>
      <w:r w:rsidR="00A5001B" w:rsidRPr="0088358F">
        <w:t>w  Polityce Rachunkowości (Zarządzenie nr 581/10 Marszałka Województwa Mazowieckiego z dnia 27 kwietnia 2010</w:t>
      </w:r>
      <w:r w:rsidR="00006F77">
        <w:t xml:space="preserve"> </w:t>
      </w:r>
      <w:r w:rsidR="00A5001B" w:rsidRPr="0088358F">
        <w:t xml:space="preserve">r. </w:t>
      </w:r>
      <w:r w:rsidR="00E51A0C">
        <w:br/>
      </w:r>
      <w:r w:rsidR="00A5001B" w:rsidRPr="0088358F">
        <w:t>w sprawie „Polityki rachunkowości w Urzędzie Marszałkowskim Województwa Mazowieckiego w Warszawie</w:t>
      </w:r>
      <w:r w:rsidR="00A75CA3">
        <w:t xml:space="preserve"> z późn. zm</w:t>
      </w:r>
      <w:r w:rsidR="00E51A0C">
        <w:t>.</w:t>
      </w:r>
      <w:r w:rsidR="00A5001B" w:rsidRPr="0088358F">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1682"/>
        <w:gridCol w:w="1642"/>
        <w:gridCol w:w="1150"/>
        <w:gridCol w:w="1527"/>
        <w:gridCol w:w="1679"/>
        <w:gridCol w:w="1894"/>
        <w:gridCol w:w="1243"/>
        <w:gridCol w:w="1894"/>
      </w:tblGrid>
      <w:tr w:rsidR="008E678C" w:rsidRPr="00F35FC5" w:rsidTr="00F35FC5">
        <w:tc>
          <w:tcPr>
            <w:tcW w:w="193" w:type="pct"/>
            <w:shd w:val="clear" w:color="auto" w:fill="C0C0C0"/>
          </w:tcPr>
          <w:p w:rsidR="004C2682" w:rsidRPr="00F35FC5" w:rsidRDefault="004C2682" w:rsidP="00F256C6">
            <w:pPr>
              <w:spacing w:line="360" w:lineRule="auto"/>
              <w:jc w:val="left"/>
              <w:rPr>
                <w:b/>
                <w:sz w:val="20"/>
                <w:szCs w:val="20"/>
              </w:rPr>
            </w:pPr>
            <w:r w:rsidRPr="00F35FC5">
              <w:rPr>
                <w:b/>
                <w:sz w:val="20"/>
                <w:szCs w:val="20"/>
              </w:rPr>
              <w:t>Lp.</w:t>
            </w:r>
          </w:p>
        </w:tc>
        <w:tc>
          <w:tcPr>
            <w:tcW w:w="639" w:type="pct"/>
            <w:shd w:val="clear" w:color="auto" w:fill="C0C0C0"/>
          </w:tcPr>
          <w:p w:rsidR="004C2682" w:rsidRPr="00F35FC5" w:rsidRDefault="004C2682" w:rsidP="00F256C6">
            <w:pPr>
              <w:spacing w:line="360" w:lineRule="auto"/>
              <w:jc w:val="left"/>
              <w:rPr>
                <w:b/>
                <w:sz w:val="20"/>
                <w:szCs w:val="20"/>
              </w:rPr>
            </w:pPr>
            <w:r w:rsidRPr="00F35FC5">
              <w:rPr>
                <w:b/>
                <w:sz w:val="20"/>
                <w:szCs w:val="20"/>
              </w:rPr>
              <w:t>Czynność</w:t>
            </w:r>
          </w:p>
        </w:tc>
        <w:tc>
          <w:tcPr>
            <w:tcW w:w="624" w:type="pct"/>
            <w:shd w:val="clear" w:color="auto" w:fill="C0C0C0"/>
          </w:tcPr>
          <w:p w:rsidR="004C2682" w:rsidRPr="00F35FC5" w:rsidRDefault="004C2682" w:rsidP="00F256C6">
            <w:pPr>
              <w:spacing w:line="360" w:lineRule="auto"/>
              <w:jc w:val="left"/>
              <w:rPr>
                <w:b/>
                <w:sz w:val="20"/>
                <w:szCs w:val="20"/>
              </w:rPr>
            </w:pPr>
            <w:r w:rsidRPr="00F35FC5">
              <w:rPr>
                <w:b/>
                <w:sz w:val="20"/>
                <w:szCs w:val="20"/>
              </w:rPr>
              <w:t xml:space="preserve">Wykonawca czynności </w:t>
            </w:r>
          </w:p>
        </w:tc>
        <w:tc>
          <w:tcPr>
            <w:tcW w:w="438" w:type="pct"/>
            <w:shd w:val="clear" w:color="auto" w:fill="C0C0C0"/>
          </w:tcPr>
          <w:p w:rsidR="004C2682" w:rsidRPr="00F35FC5" w:rsidRDefault="004C2682" w:rsidP="00F256C6">
            <w:pPr>
              <w:spacing w:line="360" w:lineRule="auto"/>
              <w:jc w:val="left"/>
              <w:rPr>
                <w:b/>
                <w:sz w:val="20"/>
                <w:szCs w:val="20"/>
              </w:rPr>
            </w:pPr>
            <w:r w:rsidRPr="00F35FC5">
              <w:rPr>
                <w:b/>
                <w:sz w:val="20"/>
                <w:szCs w:val="20"/>
              </w:rPr>
              <w:t>Miejsce oraz jednostki powiązane</w:t>
            </w:r>
          </w:p>
        </w:tc>
        <w:tc>
          <w:tcPr>
            <w:tcW w:w="577" w:type="pct"/>
            <w:shd w:val="clear" w:color="auto" w:fill="C0C0C0"/>
          </w:tcPr>
          <w:p w:rsidR="004C2682" w:rsidRPr="00F35FC5" w:rsidRDefault="004C2682" w:rsidP="00F256C6">
            <w:pPr>
              <w:spacing w:line="360" w:lineRule="auto"/>
              <w:jc w:val="left"/>
              <w:rPr>
                <w:b/>
                <w:sz w:val="20"/>
                <w:szCs w:val="20"/>
              </w:rPr>
            </w:pPr>
            <w:r w:rsidRPr="00F35FC5">
              <w:rPr>
                <w:b/>
                <w:sz w:val="20"/>
                <w:szCs w:val="20"/>
              </w:rPr>
              <w:t>Dokument źródłowy (w tym system informatyczny)</w:t>
            </w:r>
          </w:p>
        </w:tc>
        <w:tc>
          <w:tcPr>
            <w:tcW w:w="638" w:type="pct"/>
            <w:shd w:val="clear" w:color="auto" w:fill="C0C0C0"/>
          </w:tcPr>
          <w:p w:rsidR="004C2682" w:rsidRPr="00F35FC5" w:rsidRDefault="004C2682" w:rsidP="00F256C6">
            <w:pPr>
              <w:spacing w:line="360" w:lineRule="auto"/>
              <w:jc w:val="left"/>
              <w:rPr>
                <w:b/>
                <w:sz w:val="20"/>
                <w:szCs w:val="20"/>
              </w:rPr>
            </w:pPr>
            <w:r w:rsidRPr="00F35FC5">
              <w:rPr>
                <w:b/>
                <w:sz w:val="20"/>
                <w:szCs w:val="20"/>
              </w:rPr>
              <w:t>Dokument wtórny</w:t>
            </w:r>
          </w:p>
        </w:tc>
        <w:tc>
          <w:tcPr>
            <w:tcW w:w="698" w:type="pct"/>
            <w:shd w:val="clear" w:color="auto" w:fill="C0C0C0"/>
          </w:tcPr>
          <w:p w:rsidR="004C2682" w:rsidRPr="00F35FC5" w:rsidRDefault="004C2682" w:rsidP="00F256C6">
            <w:pPr>
              <w:spacing w:line="360" w:lineRule="auto"/>
              <w:jc w:val="left"/>
              <w:rPr>
                <w:b/>
                <w:sz w:val="20"/>
                <w:szCs w:val="20"/>
              </w:rPr>
            </w:pPr>
            <w:r w:rsidRPr="00F35FC5">
              <w:rPr>
                <w:b/>
                <w:sz w:val="20"/>
                <w:szCs w:val="20"/>
              </w:rPr>
              <w:t>Mechanizm kontrolny</w:t>
            </w:r>
          </w:p>
        </w:tc>
        <w:tc>
          <w:tcPr>
            <w:tcW w:w="473" w:type="pct"/>
            <w:shd w:val="clear" w:color="auto" w:fill="C0C0C0"/>
          </w:tcPr>
          <w:p w:rsidR="004C2682" w:rsidRPr="00F35FC5" w:rsidRDefault="004C2682" w:rsidP="00F256C6">
            <w:pPr>
              <w:spacing w:line="360" w:lineRule="auto"/>
              <w:jc w:val="left"/>
              <w:rPr>
                <w:b/>
                <w:sz w:val="20"/>
                <w:szCs w:val="20"/>
              </w:rPr>
            </w:pPr>
            <w:r w:rsidRPr="00F35FC5">
              <w:rPr>
                <w:b/>
                <w:sz w:val="20"/>
                <w:szCs w:val="20"/>
              </w:rPr>
              <w:t>Czas</w:t>
            </w:r>
          </w:p>
        </w:tc>
        <w:tc>
          <w:tcPr>
            <w:tcW w:w="719" w:type="pct"/>
            <w:shd w:val="clear" w:color="auto" w:fill="C0C0C0"/>
          </w:tcPr>
          <w:p w:rsidR="004C2682" w:rsidRPr="00F35FC5" w:rsidRDefault="004C2682" w:rsidP="00F256C6">
            <w:pPr>
              <w:spacing w:line="360" w:lineRule="auto"/>
              <w:jc w:val="left"/>
              <w:rPr>
                <w:b/>
                <w:sz w:val="20"/>
                <w:szCs w:val="20"/>
              </w:rPr>
            </w:pPr>
            <w:r w:rsidRPr="00F35FC5">
              <w:rPr>
                <w:b/>
                <w:sz w:val="20"/>
                <w:szCs w:val="20"/>
              </w:rPr>
              <w:t>Uwagi</w:t>
            </w:r>
          </w:p>
        </w:tc>
      </w:tr>
      <w:tr w:rsidR="008E678C" w:rsidRPr="00F35FC5" w:rsidTr="00F35FC5">
        <w:tc>
          <w:tcPr>
            <w:tcW w:w="193" w:type="pct"/>
          </w:tcPr>
          <w:p w:rsidR="004C2682" w:rsidRPr="00F35FC5" w:rsidRDefault="004C2682" w:rsidP="00F256C6">
            <w:pPr>
              <w:spacing w:line="360" w:lineRule="auto"/>
              <w:jc w:val="left"/>
              <w:rPr>
                <w:sz w:val="20"/>
                <w:szCs w:val="20"/>
              </w:rPr>
            </w:pPr>
            <w:r w:rsidRPr="00F35FC5">
              <w:rPr>
                <w:sz w:val="20"/>
                <w:szCs w:val="20"/>
              </w:rPr>
              <w:t>1.</w:t>
            </w:r>
          </w:p>
        </w:tc>
        <w:tc>
          <w:tcPr>
            <w:tcW w:w="639" w:type="pct"/>
          </w:tcPr>
          <w:p w:rsidR="004C2682" w:rsidRPr="00F35FC5" w:rsidRDefault="00BD36C2" w:rsidP="00F256C6">
            <w:pPr>
              <w:spacing w:line="360" w:lineRule="auto"/>
              <w:jc w:val="left"/>
              <w:rPr>
                <w:sz w:val="20"/>
                <w:szCs w:val="20"/>
              </w:rPr>
            </w:pPr>
            <w:r w:rsidRPr="00F35FC5">
              <w:rPr>
                <w:sz w:val="20"/>
                <w:szCs w:val="20"/>
              </w:rPr>
              <w:t xml:space="preserve">Otrzymanie od UM WM lub IP II </w:t>
            </w:r>
            <w:r w:rsidRPr="00F35FC5">
              <w:rPr>
                <w:i/>
                <w:sz w:val="20"/>
                <w:szCs w:val="20"/>
              </w:rPr>
              <w:t>Wniosku o przekazanie środków finansowych na realizację projektu systemowego w ramach PT RPO WM</w:t>
            </w:r>
            <w:r w:rsidRPr="00F35FC5">
              <w:rPr>
                <w:sz w:val="20"/>
                <w:szCs w:val="20"/>
              </w:rPr>
              <w:t xml:space="preserve">, zwanego dalej </w:t>
            </w:r>
            <w:r w:rsidRPr="00F35FC5">
              <w:rPr>
                <w:i/>
                <w:sz w:val="20"/>
                <w:szCs w:val="20"/>
              </w:rPr>
              <w:t>Wnioskiem...</w:t>
            </w:r>
          </w:p>
        </w:tc>
        <w:tc>
          <w:tcPr>
            <w:tcW w:w="624" w:type="pct"/>
          </w:tcPr>
          <w:p w:rsidR="004C2682" w:rsidRPr="00F35FC5" w:rsidRDefault="00957730" w:rsidP="00F256C6">
            <w:pPr>
              <w:spacing w:line="360" w:lineRule="auto"/>
              <w:jc w:val="left"/>
              <w:rPr>
                <w:sz w:val="20"/>
                <w:szCs w:val="20"/>
              </w:rPr>
            </w:pPr>
            <w:r>
              <w:rPr>
                <w:sz w:val="20"/>
                <w:szCs w:val="20"/>
              </w:rPr>
              <w:t>RF-II-PT</w:t>
            </w:r>
          </w:p>
        </w:tc>
        <w:tc>
          <w:tcPr>
            <w:tcW w:w="438" w:type="pct"/>
          </w:tcPr>
          <w:p w:rsidR="004C2682" w:rsidRPr="00F256C6" w:rsidRDefault="00F07B26" w:rsidP="00F256C6">
            <w:pPr>
              <w:spacing w:before="100" w:beforeAutospacing="1" w:after="100" w:afterAutospacing="1" w:line="360" w:lineRule="auto"/>
              <w:jc w:val="left"/>
              <w:rPr>
                <w:sz w:val="20"/>
                <w:szCs w:val="20"/>
                <w:lang w:val="en-US"/>
              </w:rPr>
            </w:pPr>
            <w:r w:rsidRPr="00F256C6">
              <w:rPr>
                <w:sz w:val="20"/>
                <w:szCs w:val="20"/>
                <w:lang w:val="en-US"/>
              </w:rPr>
              <w:t xml:space="preserve">IP II, </w:t>
            </w:r>
            <w:r w:rsidR="00957730" w:rsidRPr="00F256C6">
              <w:rPr>
                <w:sz w:val="20"/>
                <w:szCs w:val="20"/>
                <w:lang w:val="en-US"/>
              </w:rPr>
              <w:t>RF-II-PT</w:t>
            </w:r>
            <w:r w:rsidRPr="00F256C6">
              <w:rPr>
                <w:sz w:val="20"/>
                <w:szCs w:val="20"/>
                <w:lang w:val="en-US"/>
              </w:rPr>
              <w:t>, U</w:t>
            </w:r>
            <w:r w:rsidR="006B67EE" w:rsidRPr="00F256C6">
              <w:rPr>
                <w:sz w:val="20"/>
                <w:szCs w:val="20"/>
                <w:lang w:val="en-US"/>
              </w:rPr>
              <w:t>MWM</w:t>
            </w:r>
          </w:p>
        </w:tc>
        <w:tc>
          <w:tcPr>
            <w:tcW w:w="577" w:type="pct"/>
          </w:tcPr>
          <w:p w:rsidR="004C2682" w:rsidRPr="00F35FC5" w:rsidRDefault="004C2682" w:rsidP="00F256C6">
            <w:pPr>
              <w:spacing w:line="360" w:lineRule="auto"/>
              <w:jc w:val="left"/>
              <w:rPr>
                <w:sz w:val="20"/>
                <w:szCs w:val="20"/>
              </w:rPr>
            </w:pPr>
            <w:r w:rsidRPr="00F35FC5">
              <w:rPr>
                <w:i/>
                <w:sz w:val="20"/>
                <w:szCs w:val="20"/>
              </w:rPr>
              <w:t>Wniosek...</w:t>
            </w:r>
          </w:p>
        </w:tc>
        <w:tc>
          <w:tcPr>
            <w:tcW w:w="638" w:type="pct"/>
          </w:tcPr>
          <w:p w:rsidR="004C2682" w:rsidRPr="00F35FC5" w:rsidRDefault="004C2682" w:rsidP="00F256C6">
            <w:pPr>
              <w:spacing w:line="360" w:lineRule="auto"/>
              <w:jc w:val="left"/>
              <w:rPr>
                <w:sz w:val="20"/>
                <w:szCs w:val="20"/>
              </w:rPr>
            </w:pPr>
            <w:r w:rsidRPr="00F35FC5">
              <w:rPr>
                <w:sz w:val="20"/>
                <w:szCs w:val="20"/>
              </w:rPr>
              <w:t xml:space="preserve"> </w:t>
            </w:r>
          </w:p>
        </w:tc>
        <w:tc>
          <w:tcPr>
            <w:tcW w:w="698" w:type="pct"/>
          </w:tcPr>
          <w:p w:rsidR="004C2682" w:rsidRPr="00F35FC5" w:rsidRDefault="004C2682" w:rsidP="00F256C6">
            <w:pPr>
              <w:spacing w:line="360" w:lineRule="auto"/>
              <w:jc w:val="left"/>
              <w:rPr>
                <w:sz w:val="20"/>
                <w:szCs w:val="20"/>
              </w:rPr>
            </w:pPr>
            <w:r w:rsidRPr="00F35FC5">
              <w:rPr>
                <w:sz w:val="20"/>
                <w:szCs w:val="20"/>
              </w:rPr>
              <w:t xml:space="preserve">Data wpływu </w:t>
            </w:r>
            <w:r w:rsidRPr="00F35FC5">
              <w:rPr>
                <w:i/>
                <w:sz w:val="20"/>
                <w:szCs w:val="20"/>
              </w:rPr>
              <w:t>Wniosku...</w:t>
            </w:r>
            <w:r w:rsidRPr="00F35FC5">
              <w:rPr>
                <w:sz w:val="20"/>
                <w:szCs w:val="20"/>
              </w:rPr>
              <w:t xml:space="preserve"> do sekretariatu </w:t>
            </w:r>
            <w:r w:rsidR="00E2727B">
              <w:rPr>
                <w:sz w:val="20"/>
                <w:szCs w:val="20"/>
              </w:rPr>
              <w:t>RF</w:t>
            </w:r>
            <w:r w:rsidRPr="00F35FC5">
              <w:rPr>
                <w:sz w:val="20"/>
                <w:szCs w:val="20"/>
              </w:rPr>
              <w:t xml:space="preserve">. </w:t>
            </w:r>
          </w:p>
        </w:tc>
        <w:tc>
          <w:tcPr>
            <w:tcW w:w="473" w:type="pct"/>
          </w:tcPr>
          <w:p w:rsidR="004C2682" w:rsidRPr="00F35FC5" w:rsidRDefault="004C2682" w:rsidP="00F256C6">
            <w:pPr>
              <w:spacing w:line="360" w:lineRule="auto"/>
              <w:jc w:val="left"/>
              <w:rPr>
                <w:sz w:val="20"/>
                <w:szCs w:val="20"/>
              </w:rPr>
            </w:pPr>
          </w:p>
        </w:tc>
        <w:tc>
          <w:tcPr>
            <w:tcW w:w="719" w:type="pct"/>
          </w:tcPr>
          <w:p w:rsidR="004C2682" w:rsidRPr="00F35FC5" w:rsidRDefault="004C2682" w:rsidP="00F256C6">
            <w:pPr>
              <w:spacing w:line="360" w:lineRule="auto"/>
              <w:jc w:val="left"/>
              <w:rPr>
                <w:sz w:val="20"/>
                <w:szCs w:val="20"/>
              </w:rPr>
            </w:pPr>
          </w:p>
        </w:tc>
      </w:tr>
      <w:tr w:rsidR="008E678C" w:rsidRPr="00F35FC5" w:rsidTr="00F35FC5">
        <w:tc>
          <w:tcPr>
            <w:tcW w:w="193" w:type="pct"/>
          </w:tcPr>
          <w:p w:rsidR="004C2682" w:rsidRPr="00F35FC5" w:rsidRDefault="004C2682" w:rsidP="00F256C6">
            <w:pPr>
              <w:spacing w:line="360" w:lineRule="auto"/>
              <w:jc w:val="left"/>
              <w:rPr>
                <w:sz w:val="20"/>
                <w:szCs w:val="20"/>
              </w:rPr>
            </w:pPr>
            <w:r w:rsidRPr="00F35FC5">
              <w:rPr>
                <w:sz w:val="20"/>
                <w:szCs w:val="20"/>
              </w:rPr>
              <w:lastRenderedPageBreak/>
              <w:t>2</w:t>
            </w:r>
          </w:p>
        </w:tc>
        <w:tc>
          <w:tcPr>
            <w:tcW w:w="639" w:type="pct"/>
          </w:tcPr>
          <w:p w:rsidR="004C2682" w:rsidRPr="00F35FC5" w:rsidRDefault="00BD36C2" w:rsidP="00F256C6">
            <w:pPr>
              <w:spacing w:line="360" w:lineRule="auto"/>
              <w:jc w:val="left"/>
              <w:rPr>
                <w:sz w:val="20"/>
                <w:szCs w:val="20"/>
              </w:rPr>
            </w:pPr>
            <w:r w:rsidRPr="00F35FC5">
              <w:rPr>
                <w:sz w:val="20"/>
                <w:szCs w:val="20"/>
              </w:rPr>
              <w:t xml:space="preserve">Weryfikacja otrzymanego </w:t>
            </w:r>
            <w:r w:rsidRPr="00F35FC5">
              <w:rPr>
                <w:i/>
                <w:sz w:val="20"/>
                <w:szCs w:val="20"/>
              </w:rPr>
              <w:t>Wniosku...</w:t>
            </w:r>
            <w:r w:rsidRPr="00F35FC5">
              <w:rPr>
                <w:sz w:val="20"/>
                <w:szCs w:val="20"/>
              </w:rPr>
              <w:t xml:space="preserve">w zakresie zgodności z </w:t>
            </w:r>
            <w:r w:rsidR="009735E5">
              <w:rPr>
                <w:sz w:val="20"/>
                <w:szCs w:val="20"/>
              </w:rPr>
              <w:t>RPD PT</w:t>
            </w:r>
            <w:r w:rsidRPr="00F35FC5">
              <w:rPr>
                <w:sz w:val="20"/>
                <w:szCs w:val="20"/>
              </w:rPr>
              <w:t xml:space="preserve"> (</w:t>
            </w:r>
            <w:r w:rsidR="00957730">
              <w:rPr>
                <w:sz w:val="20"/>
                <w:szCs w:val="20"/>
              </w:rPr>
              <w:t>RF-II-PT</w:t>
            </w:r>
            <w:r w:rsidRPr="00F35FC5">
              <w:rPr>
                <w:sz w:val="20"/>
                <w:szCs w:val="20"/>
              </w:rPr>
              <w:t>) i w zakresie dotacji celowej pod kątem formalnym, rachunkowym i merytorycznym oraz dostępności środków na rachunku bankowym IZ RPO WM</w:t>
            </w:r>
            <w:r w:rsidR="006B67EE">
              <w:rPr>
                <w:sz w:val="20"/>
                <w:szCs w:val="20"/>
              </w:rPr>
              <w:t xml:space="preserve"> </w:t>
            </w:r>
            <w:r w:rsidRPr="00F35FC5">
              <w:rPr>
                <w:sz w:val="20"/>
                <w:szCs w:val="20"/>
              </w:rPr>
              <w:t xml:space="preserve">(stanowisko ds. prognozowania i rozliczania wydatków) w celu jego akceptacji przez Dyrektora </w:t>
            </w:r>
            <w:r w:rsidR="00E2727B">
              <w:rPr>
                <w:sz w:val="20"/>
                <w:szCs w:val="20"/>
              </w:rPr>
              <w:t>RF</w:t>
            </w:r>
          </w:p>
        </w:tc>
        <w:tc>
          <w:tcPr>
            <w:tcW w:w="624" w:type="pct"/>
          </w:tcPr>
          <w:p w:rsidR="004C2682" w:rsidRPr="00F35FC5" w:rsidRDefault="00957730" w:rsidP="00F256C6">
            <w:pPr>
              <w:spacing w:line="360" w:lineRule="auto"/>
              <w:jc w:val="left"/>
              <w:rPr>
                <w:sz w:val="20"/>
                <w:szCs w:val="20"/>
              </w:rPr>
            </w:pPr>
            <w:r>
              <w:rPr>
                <w:sz w:val="20"/>
                <w:szCs w:val="20"/>
              </w:rPr>
              <w:t>RF-II-PT</w:t>
            </w:r>
            <w:r w:rsidR="00BD36C2" w:rsidRPr="00F35FC5">
              <w:rPr>
                <w:sz w:val="20"/>
                <w:szCs w:val="20"/>
              </w:rPr>
              <w:t>, stanowisko ds. prognozowania i rozliczania wydatków</w:t>
            </w:r>
          </w:p>
        </w:tc>
        <w:tc>
          <w:tcPr>
            <w:tcW w:w="438" w:type="pct"/>
          </w:tcPr>
          <w:p w:rsidR="004C2682" w:rsidRPr="006B67EE" w:rsidRDefault="00957730" w:rsidP="00F256C6">
            <w:pPr>
              <w:spacing w:before="100" w:beforeAutospacing="1" w:after="100" w:afterAutospacing="1" w:line="360" w:lineRule="auto"/>
              <w:jc w:val="left"/>
              <w:rPr>
                <w:sz w:val="20"/>
                <w:szCs w:val="20"/>
              </w:rPr>
            </w:pPr>
            <w:r>
              <w:rPr>
                <w:sz w:val="20"/>
                <w:szCs w:val="20"/>
              </w:rPr>
              <w:t>RF-II-PT</w:t>
            </w:r>
            <w:r w:rsidR="00F07B26" w:rsidRPr="00F07B26">
              <w:rPr>
                <w:sz w:val="20"/>
                <w:szCs w:val="20"/>
              </w:rPr>
              <w:t xml:space="preserve">, </w:t>
            </w:r>
            <w:r w:rsidR="00661CD3">
              <w:rPr>
                <w:sz w:val="20"/>
                <w:szCs w:val="20"/>
              </w:rPr>
              <w:t>RF-I-ZF</w:t>
            </w:r>
            <w:r w:rsidR="00F07B26" w:rsidRPr="00F07B26">
              <w:rPr>
                <w:sz w:val="20"/>
                <w:szCs w:val="20"/>
              </w:rPr>
              <w:t>, UMWM, IP II</w:t>
            </w:r>
          </w:p>
        </w:tc>
        <w:tc>
          <w:tcPr>
            <w:tcW w:w="577" w:type="pct"/>
          </w:tcPr>
          <w:p w:rsidR="004C2682" w:rsidRPr="00F35FC5" w:rsidRDefault="004C2682" w:rsidP="00F256C6">
            <w:pPr>
              <w:spacing w:line="360" w:lineRule="auto"/>
              <w:jc w:val="left"/>
              <w:rPr>
                <w:i/>
                <w:sz w:val="20"/>
                <w:szCs w:val="20"/>
              </w:rPr>
            </w:pPr>
            <w:r w:rsidRPr="00F35FC5">
              <w:rPr>
                <w:i/>
                <w:sz w:val="20"/>
                <w:szCs w:val="20"/>
              </w:rPr>
              <w:t>Wniosek...</w:t>
            </w:r>
          </w:p>
        </w:tc>
        <w:tc>
          <w:tcPr>
            <w:tcW w:w="638" w:type="pct"/>
          </w:tcPr>
          <w:p w:rsidR="004C2682" w:rsidRPr="00F35FC5" w:rsidRDefault="00EB517B" w:rsidP="00F256C6">
            <w:pPr>
              <w:spacing w:line="360" w:lineRule="auto"/>
              <w:jc w:val="left"/>
              <w:rPr>
                <w:sz w:val="20"/>
                <w:szCs w:val="20"/>
              </w:rPr>
            </w:pPr>
            <w:r w:rsidRPr="00F35FC5">
              <w:rPr>
                <w:sz w:val="20"/>
                <w:szCs w:val="20"/>
              </w:rPr>
              <w:t>Wypełniona lista sprawdzając</w:t>
            </w:r>
            <w:r w:rsidR="006B67EE">
              <w:rPr>
                <w:sz w:val="20"/>
                <w:szCs w:val="20"/>
              </w:rPr>
              <w:t>a</w:t>
            </w:r>
          </w:p>
        </w:tc>
        <w:tc>
          <w:tcPr>
            <w:tcW w:w="698" w:type="pct"/>
          </w:tcPr>
          <w:p w:rsidR="004C2682" w:rsidRPr="00F35FC5" w:rsidRDefault="00BD36C2" w:rsidP="00F256C6">
            <w:pPr>
              <w:spacing w:line="360" w:lineRule="auto"/>
              <w:jc w:val="left"/>
              <w:rPr>
                <w:sz w:val="20"/>
                <w:szCs w:val="20"/>
              </w:rPr>
            </w:pPr>
            <w:r w:rsidRPr="00F35FC5">
              <w:rPr>
                <w:sz w:val="20"/>
                <w:szCs w:val="20"/>
              </w:rPr>
              <w:t xml:space="preserve">W przypadku pozytywnej weryfikacji </w:t>
            </w:r>
            <w:r w:rsidRPr="00F35FC5">
              <w:rPr>
                <w:i/>
                <w:sz w:val="20"/>
                <w:szCs w:val="20"/>
              </w:rPr>
              <w:t>Wniosku....</w:t>
            </w:r>
            <w:r w:rsidRPr="00F35FC5">
              <w:rPr>
                <w:sz w:val="20"/>
                <w:szCs w:val="20"/>
              </w:rPr>
              <w:t xml:space="preserve"> podpis osoby weryfikującej (</w:t>
            </w:r>
            <w:r w:rsidR="00957730">
              <w:rPr>
                <w:sz w:val="20"/>
                <w:szCs w:val="20"/>
              </w:rPr>
              <w:t>RF-II-PT</w:t>
            </w:r>
            <w:r w:rsidRPr="00F35FC5">
              <w:rPr>
                <w:sz w:val="20"/>
                <w:szCs w:val="20"/>
              </w:rPr>
              <w:t xml:space="preserve">), wstępna akceptacja kierownika </w:t>
            </w:r>
            <w:r w:rsidR="00661CD3">
              <w:rPr>
                <w:sz w:val="20"/>
                <w:szCs w:val="20"/>
              </w:rPr>
              <w:t>RF-I-ZF</w:t>
            </w:r>
            <w:r w:rsidRPr="00F35FC5">
              <w:rPr>
                <w:sz w:val="20"/>
                <w:szCs w:val="20"/>
              </w:rPr>
              <w:t xml:space="preserve"> i akceptacja Zastępcy Dyrektora/Dyrektora </w:t>
            </w:r>
            <w:r w:rsidR="00E2727B">
              <w:rPr>
                <w:sz w:val="20"/>
                <w:szCs w:val="20"/>
              </w:rPr>
              <w:t>RF</w:t>
            </w:r>
            <w:r w:rsidRPr="00F35FC5">
              <w:rPr>
                <w:sz w:val="20"/>
                <w:szCs w:val="20"/>
              </w:rPr>
              <w:t>.</w:t>
            </w:r>
          </w:p>
        </w:tc>
        <w:tc>
          <w:tcPr>
            <w:tcW w:w="473" w:type="pct"/>
          </w:tcPr>
          <w:p w:rsidR="00132BA1" w:rsidRDefault="006763BF" w:rsidP="00F256C6">
            <w:pPr>
              <w:spacing w:line="360" w:lineRule="auto"/>
              <w:jc w:val="left"/>
              <w:rPr>
                <w:sz w:val="20"/>
                <w:szCs w:val="20"/>
              </w:rPr>
            </w:pPr>
            <w:r>
              <w:rPr>
                <w:sz w:val="20"/>
                <w:szCs w:val="20"/>
              </w:rPr>
              <w:t>2</w:t>
            </w:r>
            <w:r w:rsidR="00EB517B" w:rsidRPr="00F35FC5">
              <w:rPr>
                <w:sz w:val="20"/>
                <w:szCs w:val="20"/>
              </w:rPr>
              <w:t xml:space="preserve"> d</w:t>
            </w:r>
            <w:r>
              <w:rPr>
                <w:sz w:val="20"/>
                <w:szCs w:val="20"/>
              </w:rPr>
              <w:t>ni</w:t>
            </w:r>
            <w:r w:rsidR="00EB517B" w:rsidRPr="00F35FC5">
              <w:rPr>
                <w:sz w:val="20"/>
                <w:szCs w:val="20"/>
              </w:rPr>
              <w:t xml:space="preserve"> </w:t>
            </w:r>
            <w:r w:rsidRPr="00F35FC5">
              <w:rPr>
                <w:sz w:val="20"/>
                <w:szCs w:val="20"/>
              </w:rPr>
              <w:t>robocz</w:t>
            </w:r>
            <w:r>
              <w:rPr>
                <w:sz w:val="20"/>
                <w:szCs w:val="20"/>
              </w:rPr>
              <w:t>e</w:t>
            </w:r>
          </w:p>
        </w:tc>
        <w:tc>
          <w:tcPr>
            <w:tcW w:w="719" w:type="pct"/>
          </w:tcPr>
          <w:p w:rsidR="00132BA1" w:rsidRDefault="004C2682" w:rsidP="00F256C6">
            <w:pPr>
              <w:spacing w:line="360" w:lineRule="auto"/>
              <w:jc w:val="left"/>
              <w:rPr>
                <w:sz w:val="20"/>
                <w:szCs w:val="20"/>
              </w:rPr>
            </w:pPr>
            <w:r w:rsidRPr="00F35FC5">
              <w:rPr>
                <w:i/>
                <w:sz w:val="20"/>
                <w:szCs w:val="20"/>
              </w:rPr>
              <w:t xml:space="preserve">Weryfikacja Wniosku przez </w:t>
            </w:r>
            <w:r w:rsidRPr="00F35FC5">
              <w:rPr>
                <w:i/>
                <w:sz w:val="20"/>
                <w:szCs w:val="20"/>
              </w:rPr>
              <w:br/>
            </w:r>
            <w:r w:rsidR="00661CD3">
              <w:rPr>
                <w:i/>
                <w:sz w:val="20"/>
                <w:szCs w:val="20"/>
              </w:rPr>
              <w:t>RF-I-ZF</w:t>
            </w:r>
            <w:r w:rsidRPr="00F35FC5">
              <w:rPr>
                <w:i/>
                <w:sz w:val="20"/>
                <w:szCs w:val="20"/>
              </w:rPr>
              <w:t xml:space="preserve"> przebiega </w:t>
            </w:r>
            <w:r w:rsidR="00381291" w:rsidRPr="00F35FC5">
              <w:rPr>
                <w:i/>
                <w:sz w:val="20"/>
                <w:szCs w:val="20"/>
              </w:rPr>
              <w:t>wg listy</w:t>
            </w:r>
            <w:r w:rsidRPr="00F35FC5">
              <w:rPr>
                <w:i/>
                <w:sz w:val="20"/>
                <w:szCs w:val="20"/>
              </w:rPr>
              <w:t xml:space="preserve"> sprawdzającej nr 3.4.3.2/1, którą </w:t>
            </w:r>
            <w:r w:rsidR="006763BF">
              <w:rPr>
                <w:i/>
                <w:sz w:val="20"/>
                <w:szCs w:val="20"/>
              </w:rPr>
              <w:t xml:space="preserve">wstępnie akceptuje </w:t>
            </w:r>
            <w:r w:rsidRPr="00F35FC5">
              <w:rPr>
                <w:i/>
                <w:sz w:val="20"/>
                <w:szCs w:val="20"/>
              </w:rPr>
              <w:t xml:space="preserve"> Kierownik Wydziału </w:t>
            </w:r>
            <w:r w:rsidR="006763BF">
              <w:rPr>
                <w:i/>
                <w:sz w:val="20"/>
                <w:szCs w:val="20"/>
              </w:rPr>
              <w:t>zatwierdza Zastępca Dyrektora/</w:t>
            </w:r>
            <w:r w:rsidRPr="00F35FC5">
              <w:rPr>
                <w:i/>
                <w:sz w:val="20"/>
                <w:szCs w:val="20"/>
              </w:rPr>
              <w:t xml:space="preserve"> Dyrektor </w:t>
            </w:r>
            <w:r w:rsidR="00E2727B">
              <w:rPr>
                <w:i/>
                <w:sz w:val="20"/>
                <w:szCs w:val="20"/>
              </w:rPr>
              <w:t>RF</w:t>
            </w:r>
            <w:r w:rsidRPr="00F35FC5">
              <w:rPr>
                <w:i/>
                <w:sz w:val="20"/>
                <w:szCs w:val="20"/>
              </w:rPr>
              <w:t xml:space="preserve">. </w:t>
            </w:r>
            <w:r w:rsidRPr="00F35FC5">
              <w:rPr>
                <w:sz w:val="20"/>
                <w:szCs w:val="20"/>
              </w:rPr>
              <w:t xml:space="preserve">W przypadku Dyspozycji płatności… otrzymanej od </w:t>
            </w:r>
            <w:r w:rsidR="00957730">
              <w:rPr>
                <w:sz w:val="20"/>
                <w:szCs w:val="20"/>
              </w:rPr>
              <w:t>RF-II-PT</w:t>
            </w:r>
            <w:r w:rsidRPr="00F35FC5">
              <w:rPr>
                <w:sz w:val="20"/>
                <w:szCs w:val="20"/>
              </w:rPr>
              <w:t xml:space="preserve"> jest ona weryfikowana w zakresie dotacji przez </w:t>
            </w:r>
            <w:r w:rsidR="00661CD3">
              <w:rPr>
                <w:sz w:val="20"/>
                <w:szCs w:val="20"/>
              </w:rPr>
              <w:t>RF-I-ZF</w:t>
            </w:r>
            <w:r w:rsidRPr="00F35FC5">
              <w:rPr>
                <w:sz w:val="20"/>
                <w:szCs w:val="20"/>
              </w:rPr>
              <w:t xml:space="preserve"> – analogicznie do </w:t>
            </w:r>
            <w:r w:rsidRPr="00F35FC5">
              <w:rPr>
                <w:i/>
                <w:sz w:val="20"/>
                <w:szCs w:val="20"/>
              </w:rPr>
              <w:t>Wniosku…</w:t>
            </w:r>
          </w:p>
        </w:tc>
      </w:tr>
      <w:tr w:rsidR="008E678C" w:rsidRPr="00F35FC5" w:rsidTr="00F35FC5">
        <w:tc>
          <w:tcPr>
            <w:tcW w:w="193" w:type="pct"/>
          </w:tcPr>
          <w:p w:rsidR="004C2682" w:rsidRPr="00F35FC5" w:rsidRDefault="004C2682" w:rsidP="00F256C6">
            <w:pPr>
              <w:spacing w:line="360" w:lineRule="auto"/>
              <w:jc w:val="left"/>
              <w:rPr>
                <w:sz w:val="20"/>
                <w:szCs w:val="20"/>
              </w:rPr>
            </w:pPr>
            <w:r w:rsidRPr="00F35FC5">
              <w:rPr>
                <w:sz w:val="20"/>
                <w:szCs w:val="20"/>
              </w:rPr>
              <w:t>3</w:t>
            </w:r>
          </w:p>
        </w:tc>
        <w:tc>
          <w:tcPr>
            <w:tcW w:w="639" w:type="pct"/>
          </w:tcPr>
          <w:p w:rsidR="004C2682" w:rsidRPr="00F35FC5" w:rsidRDefault="00BD36C2" w:rsidP="00F256C6">
            <w:pPr>
              <w:spacing w:line="360" w:lineRule="auto"/>
              <w:jc w:val="left"/>
              <w:rPr>
                <w:sz w:val="20"/>
                <w:szCs w:val="20"/>
              </w:rPr>
            </w:pPr>
            <w:r w:rsidRPr="00F35FC5">
              <w:rPr>
                <w:sz w:val="20"/>
                <w:szCs w:val="20"/>
              </w:rPr>
              <w:t xml:space="preserve">Poinformowanie </w:t>
            </w:r>
            <w:r w:rsidR="006B67EE">
              <w:rPr>
                <w:sz w:val="20"/>
                <w:szCs w:val="20"/>
              </w:rPr>
              <w:t>UMWM</w:t>
            </w:r>
            <w:r w:rsidR="006B67EE" w:rsidRPr="00F35FC5">
              <w:rPr>
                <w:sz w:val="20"/>
                <w:szCs w:val="20"/>
              </w:rPr>
              <w:t xml:space="preserve"> </w:t>
            </w:r>
            <w:r w:rsidRPr="00F35FC5">
              <w:rPr>
                <w:sz w:val="20"/>
                <w:szCs w:val="20"/>
              </w:rPr>
              <w:t>lub IP II</w:t>
            </w:r>
            <w:r w:rsidRPr="00F35FC5" w:rsidDel="00111496">
              <w:rPr>
                <w:sz w:val="20"/>
                <w:szCs w:val="20"/>
              </w:rPr>
              <w:t xml:space="preserve"> </w:t>
            </w:r>
            <w:r w:rsidRPr="00F35FC5">
              <w:rPr>
                <w:sz w:val="20"/>
                <w:szCs w:val="20"/>
              </w:rPr>
              <w:t xml:space="preserve"> o wyniku </w:t>
            </w:r>
            <w:r w:rsidRPr="00F35FC5">
              <w:rPr>
                <w:sz w:val="20"/>
                <w:szCs w:val="20"/>
              </w:rPr>
              <w:lastRenderedPageBreak/>
              <w:t xml:space="preserve">weryfikacji w celu odebrania zaakceptowanego </w:t>
            </w:r>
            <w:r w:rsidRPr="00F35FC5">
              <w:rPr>
                <w:i/>
                <w:sz w:val="20"/>
                <w:szCs w:val="20"/>
              </w:rPr>
              <w:t>Wniosku</w:t>
            </w:r>
          </w:p>
        </w:tc>
        <w:tc>
          <w:tcPr>
            <w:tcW w:w="624" w:type="pct"/>
          </w:tcPr>
          <w:p w:rsidR="004C2682" w:rsidRPr="00F35FC5" w:rsidRDefault="004C2682" w:rsidP="00F256C6">
            <w:pPr>
              <w:spacing w:line="360" w:lineRule="auto"/>
              <w:jc w:val="left"/>
              <w:rPr>
                <w:sz w:val="20"/>
                <w:szCs w:val="20"/>
              </w:rPr>
            </w:pPr>
            <w:r w:rsidRPr="00F35FC5">
              <w:rPr>
                <w:sz w:val="20"/>
                <w:szCs w:val="20"/>
              </w:rPr>
              <w:lastRenderedPageBreak/>
              <w:t xml:space="preserve">Stanowisko ds. prognozowania i rozliczania </w:t>
            </w:r>
            <w:r w:rsidRPr="00F35FC5">
              <w:rPr>
                <w:sz w:val="20"/>
                <w:szCs w:val="20"/>
              </w:rPr>
              <w:lastRenderedPageBreak/>
              <w:t>wydatków</w:t>
            </w:r>
          </w:p>
        </w:tc>
        <w:tc>
          <w:tcPr>
            <w:tcW w:w="438" w:type="pct"/>
          </w:tcPr>
          <w:p w:rsidR="004C2682" w:rsidRPr="00F35FC5" w:rsidRDefault="00661CD3" w:rsidP="00F256C6">
            <w:pPr>
              <w:spacing w:line="360" w:lineRule="auto"/>
              <w:jc w:val="left"/>
              <w:rPr>
                <w:sz w:val="20"/>
                <w:szCs w:val="20"/>
                <w:lang w:val="en-US"/>
              </w:rPr>
            </w:pPr>
            <w:r>
              <w:rPr>
                <w:sz w:val="20"/>
                <w:szCs w:val="20"/>
                <w:lang w:val="en-US"/>
              </w:rPr>
              <w:lastRenderedPageBreak/>
              <w:t>RF-I-ZF</w:t>
            </w:r>
            <w:r w:rsidR="00BD36C2" w:rsidRPr="00F35FC5">
              <w:rPr>
                <w:sz w:val="20"/>
                <w:szCs w:val="20"/>
                <w:lang w:val="en-US"/>
              </w:rPr>
              <w:t>, OR, IP II, BF</w:t>
            </w:r>
          </w:p>
        </w:tc>
        <w:tc>
          <w:tcPr>
            <w:tcW w:w="577" w:type="pct"/>
          </w:tcPr>
          <w:p w:rsidR="004C2682" w:rsidRPr="00F35FC5" w:rsidRDefault="00EB517B" w:rsidP="00F256C6">
            <w:pPr>
              <w:spacing w:line="360" w:lineRule="auto"/>
              <w:jc w:val="left"/>
              <w:rPr>
                <w:i/>
                <w:sz w:val="20"/>
                <w:szCs w:val="20"/>
              </w:rPr>
            </w:pPr>
            <w:r w:rsidRPr="00F35FC5">
              <w:rPr>
                <w:i/>
                <w:sz w:val="20"/>
                <w:szCs w:val="20"/>
              </w:rPr>
              <w:t>Wniosek…</w:t>
            </w:r>
          </w:p>
        </w:tc>
        <w:tc>
          <w:tcPr>
            <w:tcW w:w="638" w:type="pct"/>
          </w:tcPr>
          <w:p w:rsidR="004C2682" w:rsidRPr="00F35FC5" w:rsidRDefault="004C2682" w:rsidP="00F256C6">
            <w:pPr>
              <w:spacing w:line="360" w:lineRule="auto"/>
              <w:jc w:val="left"/>
              <w:rPr>
                <w:sz w:val="20"/>
                <w:szCs w:val="20"/>
              </w:rPr>
            </w:pPr>
          </w:p>
        </w:tc>
        <w:tc>
          <w:tcPr>
            <w:tcW w:w="698" w:type="pct"/>
          </w:tcPr>
          <w:p w:rsidR="008E678C" w:rsidRPr="00F35FC5" w:rsidRDefault="00EB517B" w:rsidP="00F256C6">
            <w:pPr>
              <w:spacing w:line="360" w:lineRule="auto"/>
              <w:jc w:val="left"/>
              <w:rPr>
                <w:sz w:val="20"/>
                <w:szCs w:val="20"/>
              </w:rPr>
            </w:pPr>
            <w:r w:rsidRPr="00F35FC5">
              <w:rPr>
                <w:sz w:val="20"/>
                <w:szCs w:val="20"/>
              </w:rPr>
              <w:t xml:space="preserve">Data wpływu </w:t>
            </w:r>
            <w:r w:rsidRPr="00F35FC5">
              <w:rPr>
                <w:i/>
                <w:sz w:val="20"/>
                <w:szCs w:val="20"/>
              </w:rPr>
              <w:t>Wniosku</w:t>
            </w:r>
            <w:r w:rsidR="008E678C" w:rsidRPr="00F35FC5">
              <w:rPr>
                <w:i/>
                <w:sz w:val="20"/>
                <w:szCs w:val="20"/>
              </w:rPr>
              <w:t>…</w:t>
            </w:r>
            <w:r w:rsidRPr="00F35FC5">
              <w:rPr>
                <w:sz w:val="20"/>
                <w:szCs w:val="20"/>
              </w:rPr>
              <w:t>do BF</w:t>
            </w:r>
          </w:p>
        </w:tc>
        <w:tc>
          <w:tcPr>
            <w:tcW w:w="473" w:type="pct"/>
          </w:tcPr>
          <w:p w:rsidR="004C2682" w:rsidRPr="00F35FC5" w:rsidRDefault="00BD36C2" w:rsidP="00F256C6">
            <w:pPr>
              <w:spacing w:line="360" w:lineRule="auto"/>
              <w:jc w:val="left"/>
              <w:rPr>
                <w:sz w:val="20"/>
                <w:szCs w:val="20"/>
              </w:rPr>
            </w:pPr>
            <w:r w:rsidRPr="00F35FC5">
              <w:rPr>
                <w:sz w:val="20"/>
                <w:szCs w:val="20"/>
              </w:rPr>
              <w:t>1 dzień roboczy</w:t>
            </w:r>
          </w:p>
        </w:tc>
        <w:tc>
          <w:tcPr>
            <w:tcW w:w="719" w:type="pct"/>
          </w:tcPr>
          <w:p w:rsidR="00132BA1" w:rsidRDefault="00BD36C2" w:rsidP="00F256C6">
            <w:pPr>
              <w:spacing w:line="360" w:lineRule="auto"/>
              <w:jc w:val="left"/>
              <w:rPr>
                <w:sz w:val="20"/>
                <w:szCs w:val="20"/>
              </w:rPr>
            </w:pPr>
            <w:r w:rsidRPr="00F35FC5">
              <w:rPr>
                <w:sz w:val="20"/>
                <w:szCs w:val="20"/>
              </w:rPr>
              <w:t xml:space="preserve">W przypadku informacji o braku odpowiedniej kwoty </w:t>
            </w:r>
            <w:r w:rsidRPr="00F35FC5">
              <w:rPr>
                <w:sz w:val="20"/>
                <w:szCs w:val="20"/>
              </w:rPr>
              <w:lastRenderedPageBreak/>
              <w:t xml:space="preserve">środków dotacji celowej na rachunku bankowym IZ RPO WM zweryfikowany i zatwierdzony </w:t>
            </w:r>
            <w:r w:rsidRPr="00F35FC5">
              <w:rPr>
                <w:i/>
                <w:sz w:val="20"/>
                <w:szCs w:val="20"/>
              </w:rPr>
              <w:t xml:space="preserve">Wniosek… </w:t>
            </w:r>
            <w:r w:rsidRPr="00F35FC5">
              <w:rPr>
                <w:sz w:val="20"/>
                <w:szCs w:val="20"/>
              </w:rPr>
              <w:t xml:space="preserve">jest zatrzymywany w </w:t>
            </w:r>
            <w:r w:rsidR="00E2727B">
              <w:rPr>
                <w:sz w:val="20"/>
                <w:szCs w:val="20"/>
              </w:rPr>
              <w:t>RF</w:t>
            </w:r>
            <w:r w:rsidRPr="00F35FC5">
              <w:rPr>
                <w:sz w:val="20"/>
                <w:szCs w:val="20"/>
              </w:rPr>
              <w:t xml:space="preserve"> do czasu pozyskania z BF informacji o wpływie środków w odpowiedniej wysokości na rachunek IZ RPO WM. Dopiero wtedy </w:t>
            </w:r>
            <w:r w:rsidRPr="00F35FC5">
              <w:rPr>
                <w:i/>
                <w:sz w:val="20"/>
                <w:szCs w:val="20"/>
              </w:rPr>
              <w:t xml:space="preserve">Wniosek… </w:t>
            </w:r>
            <w:r w:rsidR="006763BF">
              <w:rPr>
                <w:sz w:val="20"/>
                <w:szCs w:val="20"/>
              </w:rPr>
              <w:t xml:space="preserve">odbierany </w:t>
            </w:r>
            <w:r w:rsidRPr="00F35FC5">
              <w:rPr>
                <w:sz w:val="20"/>
                <w:szCs w:val="20"/>
              </w:rPr>
              <w:t>jest</w:t>
            </w:r>
            <w:r w:rsidR="006763BF">
              <w:rPr>
                <w:sz w:val="20"/>
                <w:szCs w:val="20"/>
              </w:rPr>
              <w:t xml:space="preserve"> przez </w:t>
            </w:r>
            <w:r w:rsidRPr="00F35FC5">
              <w:rPr>
                <w:sz w:val="20"/>
                <w:szCs w:val="20"/>
              </w:rPr>
              <w:t xml:space="preserve">  </w:t>
            </w:r>
            <w:r w:rsidR="006B67EE">
              <w:rPr>
                <w:sz w:val="20"/>
                <w:szCs w:val="20"/>
              </w:rPr>
              <w:t xml:space="preserve">UMWM </w:t>
            </w:r>
            <w:r w:rsidRPr="00F35FC5">
              <w:rPr>
                <w:sz w:val="20"/>
                <w:szCs w:val="20"/>
              </w:rPr>
              <w:t>lub IP II</w:t>
            </w:r>
            <w:r w:rsidR="008E678C" w:rsidRPr="00F35FC5">
              <w:rPr>
                <w:sz w:val="20"/>
                <w:szCs w:val="20"/>
              </w:rPr>
              <w:t xml:space="preserve"> </w:t>
            </w:r>
            <w:r w:rsidR="004C2682" w:rsidRPr="00F35FC5">
              <w:rPr>
                <w:sz w:val="20"/>
                <w:szCs w:val="20"/>
              </w:rPr>
              <w:t xml:space="preserve"> </w:t>
            </w:r>
          </w:p>
        </w:tc>
      </w:tr>
    </w:tbl>
    <w:p w:rsidR="00D2473F" w:rsidRDefault="00D2473F" w:rsidP="00F256C6">
      <w:pPr>
        <w:spacing w:line="360" w:lineRule="auto"/>
      </w:pPr>
    </w:p>
    <w:p w:rsidR="00102E47" w:rsidRDefault="00BD36C2" w:rsidP="005B42B8">
      <w:pPr>
        <w:spacing w:line="360" w:lineRule="auto"/>
      </w:pPr>
      <w:r w:rsidRPr="0088358F">
        <w:t>W przypadku negatywnej weryfikacji</w:t>
      </w:r>
      <w:r w:rsidRPr="0088358F">
        <w:rPr>
          <w:b/>
        </w:rPr>
        <w:t xml:space="preserve"> </w:t>
      </w:r>
      <w:r w:rsidR="00957730">
        <w:t>RF-II-PT</w:t>
      </w:r>
      <w:r w:rsidRPr="0088358F">
        <w:t xml:space="preserve"> lub </w:t>
      </w:r>
      <w:r w:rsidR="00661CD3">
        <w:t>RF-I-ZF</w:t>
      </w:r>
      <w:r w:rsidRPr="0088358F">
        <w:t xml:space="preserve"> odsyła </w:t>
      </w:r>
      <w:r w:rsidRPr="0088358F">
        <w:rPr>
          <w:i/>
        </w:rPr>
        <w:t>Wniosek...</w:t>
      </w:r>
      <w:r w:rsidRPr="0088358F">
        <w:t xml:space="preserve">do </w:t>
      </w:r>
      <w:r w:rsidR="006B67EE">
        <w:t>UMWM</w:t>
      </w:r>
      <w:r w:rsidR="006B67EE" w:rsidRPr="0088358F">
        <w:t xml:space="preserve"> </w:t>
      </w:r>
      <w:r w:rsidRPr="0088358F">
        <w:t xml:space="preserve">lub </w:t>
      </w:r>
      <w:r w:rsidRPr="0088358F">
        <w:rPr>
          <w:sz w:val="20"/>
          <w:szCs w:val="20"/>
        </w:rPr>
        <w:t>IP II</w:t>
      </w:r>
      <w:r w:rsidRPr="0088358F">
        <w:t xml:space="preserve"> z prośbą o jego poprawę </w:t>
      </w:r>
      <w:r w:rsidR="00E51A0C">
        <w:br/>
      </w:r>
      <w:r w:rsidRPr="0088358F">
        <w:t xml:space="preserve">i przesłanie do ponownej weryfikacji w celu akceptacji IZ RPO WM. W przypadku negatywnej weryfikacji </w:t>
      </w:r>
      <w:r w:rsidRPr="0088358F">
        <w:rPr>
          <w:i/>
        </w:rPr>
        <w:t xml:space="preserve">Dyspozycji płatności… </w:t>
      </w:r>
      <w:r w:rsidR="00661CD3">
        <w:t>RF-I-ZF</w:t>
      </w:r>
      <w:r w:rsidRPr="0088358F">
        <w:rPr>
          <w:i/>
        </w:rPr>
        <w:t xml:space="preserve"> </w:t>
      </w:r>
      <w:r w:rsidRPr="0088358F">
        <w:t>odsyła</w:t>
      </w:r>
      <w:r w:rsidRPr="0088358F">
        <w:rPr>
          <w:i/>
        </w:rPr>
        <w:t xml:space="preserve"> Dyspozycję…</w:t>
      </w:r>
      <w:r w:rsidR="00057A30">
        <w:rPr>
          <w:i/>
        </w:rPr>
        <w:t xml:space="preserve"> </w:t>
      </w:r>
      <w:r w:rsidR="00885710" w:rsidRPr="00885710">
        <w:t xml:space="preserve">do </w:t>
      </w:r>
      <w:r w:rsidR="00957730">
        <w:t>RF-II-PT</w:t>
      </w:r>
      <w:r w:rsidRPr="0088358F">
        <w:rPr>
          <w:i/>
        </w:rPr>
        <w:t xml:space="preserve"> </w:t>
      </w:r>
      <w:r w:rsidRPr="0088358F">
        <w:t>z prośbą o jej poprawę i przesłanie do ponownej weryfikacji w celu akceptacji IZ RPO WM, w terminie 1 dnia roboczego.</w:t>
      </w:r>
    </w:p>
    <w:p w:rsidR="00A102B4" w:rsidRDefault="00A102B4" w:rsidP="005B42B8">
      <w:pPr>
        <w:spacing w:line="360" w:lineRule="auto"/>
      </w:pPr>
    </w:p>
    <w:p w:rsidR="00A102B4" w:rsidRDefault="00A102B4" w:rsidP="005B42B8">
      <w:pPr>
        <w:spacing w:line="360" w:lineRule="auto"/>
        <w:rPr>
          <w:b/>
          <w:i/>
        </w:rPr>
      </w:pPr>
    </w:p>
    <w:p w:rsidR="004C2682" w:rsidRPr="00D2473F" w:rsidRDefault="004C2682" w:rsidP="00F256C6">
      <w:pPr>
        <w:pStyle w:val="Nagwek3"/>
        <w:numPr>
          <w:ilvl w:val="2"/>
          <w:numId w:val="1"/>
        </w:numPr>
        <w:spacing w:line="360" w:lineRule="auto"/>
        <w:jc w:val="left"/>
        <w:rPr>
          <w:rFonts w:cs="Times New Roman"/>
          <w:i w:val="0"/>
          <w:szCs w:val="24"/>
        </w:rPr>
      </w:pPr>
      <w:bookmarkStart w:id="2442" w:name="_Toc426446831"/>
      <w:bookmarkStart w:id="2443" w:name="_Toc185921322"/>
      <w:bookmarkStart w:id="2444" w:name="_Toc192052940"/>
      <w:bookmarkStart w:id="2445" w:name="_Toc192053608"/>
      <w:bookmarkStart w:id="2446" w:name="_Toc192059789"/>
      <w:bookmarkStart w:id="2447" w:name="_Toc203280439"/>
      <w:bookmarkStart w:id="2448" w:name="_Toc204066194"/>
      <w:r w:rsidRPr="00D2473F">
        <w:rPr>
          <w:rFonts w:cs="Times New Roman"/>
          <w:szCs w:val="24"/>
        </w:rPr>
        <w:lastRenderedPageBreak/>
        <w:t xml:space="preserve">Procedura </w:t>
      </w:r>
      <w:r w:rsidR="00903B39" w:rsidRPr="00D2473F">
        <w:rPr>
          <w:rFonts w:cs="Times New Roman"/>
          <w:szCs w:val="24"/>
        </w:rPr>
        <w:t>prz</w:t>
      </w:r>
      <w:r w:rsidR="00D74ADD" w:rsidRPr="00D2473F">
        <w:rPr>
          <w:rFonts w:cs="Times New Roman"/>
          <w:szCs w:val="24"/>
        </w:rPr>
        <w:t>ekazywania środków na realizację</w:t>
      </w:r>
      <w:r w:rsidR="00903B39" w:rsidRPr="00D2473F">
        <w:rPr>
          <w:rFonts w:cs="Times New Roman"/>
          <w:szCs w:val="24"/>
        </w:rPr>
        <w:t xml:space="preserve"> RPO WM</w:t>
      </w:r>
      <w:bookmarkEnd w:id="2442"/>
      <w:r w:rsidR="00903B39" w:rsidRPr="00D2473F">
        <w:rPr>
          <w:rFonts w:cs="Times New Roman"/>
          <w:szCs w:val="24"/>
        </w:rPr>
        <w:t xml:space="preserve"> </w:t>
      </w:r>
      <w:bookmarkEnd w:id="2443"/>
      <w:bookmarkEnd w:id="2444"/>
      <w:bookmarkEnd w:id="2445"/>
      <w:bookmarkEnd w:id="2446"/>
      <w:bookmarkEnd w:id="2447"/>
      <w:bookmarkEnd w:id="2448"/>
    </w:p>
    <w:p w:rsidR="00102E47" w:rsidRDefault="00903B39" w:rsidP="00F256C6">
      <w:pPr>
        <w:pStyle w:val="Nagwek3"/>
        <w:numPr>
          <w:ilvl w:val="3"/>
          <w:numId w:val="1"/>
        </w:numPr>
        <w:tabs>
          <w:tab w:val="num" w:pos="993"/>
        </w:tabs>
        <w:spacing w:line="360" w:lineRule="auto"/>
        <w:ind w:left="993" w:hanging="993"/>
        <w:jc w:val="left"/>
        <w:rPr>
          <w:rFonts w:cs="Times New Roman"/>
          <w:i w:val="0"/>
          <w:szCs w:val="24"/>
        </w:rPr>
      </w:pPr>
      <w:r w:rsidRPr="00D2473F">
        <w:rPr>
          <w:rFonts w:cs="Times New Roman"/>
          <w:szCs w:val="24"/>
        </w:rPr>
        <w:t xml:space="preserve"> </w:t>
      </w:r>
      <w:bookmarkStart w:id="2449" w:name="_Toc426446832"/>
      <w:r w:rsidRPr="00D2473F">
        <w:rPr>
          <w:rFonts w:cs="Times New Roman"/>
          <w:szCs w:val="24"/>
        </w:rPr>
        <w:t>Procedura przekazywania środków dotacji celowej (Pomoc Techniczna) oraz środków własnych budżetu Województwa beneficjentom Pomocy Technicznej RPO WM</w:t>
      </w:r>
      <w:bookmarkEnd w:id="2449"/>
    </w:p>
    <w:p w:rsidR="00903B39" w:rsidRPr="0088358F" w:rsidRDefault="00903B39" w:rsidP="00F256C6">
      <w:pPr>
        <w:spacing w:line="360" w:lineRule="auto"/>
        <w:jc w:val="left"/>
      </w:pP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1791"/>
        <w:gridCol w:w="1458"/>
        <w:gridCol w:w="1273"/>
        <w:gridCol w:w="1685"/>
        <w:gridCol w:w="1724"/>
        <w:gridCol w:w="1391"/>
        <w:gridCol w:w="948"/>
        <w:gridCol w:w="2183"/>
      </w:tblGrid>
      <w:tr w:rsidR="00903B39" w:rsidRPr="00F35FC5" w:rsidTr="00F35FC5">
        <w:tc>
          <w:tcPr>
            <w:tcW w:w="179" w:type="pct"/>
          </w:tcPr>
          <w:p w:rsidR="00903B39" w:rsidRPr="00F35FC5" w:rsidRDefault="00903B39" w:rsidP="00F256C6">
            <w:pPr>
              <w:spacing w:line="360" w:lineRule="auto"/>
              <w:ind w:right="-108"/>
              <w:jc w:val="left"/>
              <w:rPr>
                <w:b/>
                <w:sz w:val="20"/>
                <w:szCs w:val="20"/>
              </w:rPr>
            </w:pPr>
          </w:p>
          <w:p w:rsidR="00903B39" w:rsidRPr="00F35FC5" w:rsidRDefault="00903B39" w:rsidP="00F256C6">
            <w:pPr>
              <w:spacing w:line="360" w:lineRule="auto"/>
              <w:ind w:right="-108"/>
              <w:jc w:val="left"/>
              <w:rPr>
                <w:b/>
                <w:sz w:val="20"/>
                <w:szCs w:val="20"/>
              </w:rPr>
            </w:pPr>
            <w:r w:rsidRPr="00F35FC5">
              <w:rPr>
                <w:b/>
                <w:sz w:val="20"/>
                <w:szCs w:val="20"/>
              </w:rPr>
              <w:t>Lp.</w:t>
            </w:r>
          </w:p>
        </w:tc>
        <w:tc>
          <w:tcPr>
            <w:tcW w:w="704" w:type="pct"/>
          </w:tcPr>
          <w:p w:rsidR="00903B39" w:rsidRPr="00F35FC5" w:rsidRDefault="00903B39" w:rsidP="00F256C6">
            <w:pPr>
              <w:spacing w:line="360" w:lineRule="auto"/>
              <w:jc w:val="left"/>
              <w:rPr>
                <w:b/>
                <w:sz w:val="20"/>
                <w:szCs w:val="20"/>
              </w:rPr>
            </w:pPr>
            <w:r w:rsidRPr="00F35FC5">
              <w:rPr>
                <w:b/>
                <w:sz w:val="20"/>
                <w:szCs w:val="20"/>
              </w:rPr>
              <w:t>Czynność</w:t>
            </w:r>
          </w:p>
        </w:tc>
        <w:tc>
          <w:tcPr>
            <w:tcW w:w="575" w:type="pct"/>
          </w:tcPr>
          <w:p w:rsidR="00903B39" w:rsidRPr="00F35FC5" w:rsidRDefault="00903B39" w:rsidP="00F256C6">
            <w:pPr>
              <w:spacing w:line="360" w:lineRule="auto"/>
              <w:jc w:val="left"/>
              <w:rPr>
                <w:b/>
                <w:sz w:val="20"/>
                <w:szCs w:val="20"/>
              </w:rPr>
            </w:pPr>
            <w:r w:rsidRPr="00F35FC5">
              <w:rPr>
                <w:b/>
                <w:sz w:val="20"/>
                <w:szCs w:val="20"/>
              </w:rPr>
              <w:t>Wykonawca czynności</w:t>
            </w:r>
          </w:p>
        </w:tc>
        <w:tc>
          <w:tcPr>
            <w:tcW w:w="503" w:type="pct"/>
          </w:tcPr>
          <w:p w:rsidR="00903B39" w:rsidRPr="00F35FC5" w:rsidRDefault="00903B39" w:rsidP="00F256C6">
            <w:pPr>
              <w:spacing w:line="360" w:lineRule="auto"/>
              <w:jc w:val="left"/>
              <w:rPr>
                <w:b/>
                <w:sz w:val="20"/>
                <w:szCs w:val="20"/>
              </w:rPr>
            </w:pPr>
            <w:r w:rsidRPr="00F35FC5">
              <w:rPr>
                <w:b/>
                <w:sz w:val="20"/>
                <w:szCs w:val="20"/>
              </w:rPr>
              <w:t>Miejsce oraz jednostki powiązane</w:t>
            </w:r>
          </w:p>
        </w:tc>
        <w:tc>
          <w:tcPr>
            <w:tcW w:w="663" w:type="pct"/>
          </w:tcPr>
          <w:p w:rsidR="00903B39" w:rsidRPr="00F35FC5" w:rsidRDefault="00903B39" w:rsidP="00F256C6">
            <w:pPr>
              <w:spacing w:line="360" w:lineRule="auto"/>
              <w:jc w:val="left"/>
              <w:rPr>
                <w:b/>
                <w:sz w:val="20"/>
                <w:szCs w:val="20"/>
              </w:rPr>
            </w:pPr>
            <w:r w:rsidRPr="00F35FC5">
              <w:rPr>
                <w:b/>
                <w:sz w:val="20"/>
                <w:szCs w:val="20"/>
              </w:rPr>
              <w:t>Dokument źródłowy, w tym system informatyczny</w:t>
            </w:r>
          </w:p>
        </w:tc>
        <w:tc>
          <w:tcPr>
            <w:tcW w:w="678" w:type="pct"/>
          </w:tcPr>
          <w:p w:rsidR="00903B39" w:rsidRPr="00F35FC5" w:rsidRDefault="00903B39" w:rsidP="00F256C6">
            <w:pPr>
              <w:spacing w:line="360" w:lineRule="auto"/>
              <w:jc w:val="left"/>
              <w:rPr>
                <w:b/>
                <w:sz w:val="20"/>
                <w:szCs w:val="20"/>
              </w:rPr>
            </w:pPr>
            <w:r w:rsidRPr="00F35FC5">
              <w:rPr>
                <w:b/>
                <w:sz w:val="20"/>
                <w:szCs w:val="20"/>
              </w:rPr>
              <w:t>Dokument wtórny</w:t>
            </w:r>
          </w:p>
        </w:tc>
        <w:tc>
          <w:tcPr>
            <w:tcW w:w="549" w:type="pct"/>
          </w:tcPr>
          <w:p w:rsidR="00903B39" w:rsidRPr="00F35FC5" w:rsidRDefault="00903B39" w:rsidP="00F256C6">
            <w:pPr>
              <w:spacing w:line="360" w:lineRule="auto"/>
              <w:jc w:val="left"/>
              <w:rPr>
                <w:b/>
                <w:sz w:val="20"/>
                <w:szCs w:val="20"/>
              </w:rPr>
            </w:pPr>
            <w:r w:rsidRPr="00F35FC5">
              <w:rPr>
                <w:b/>
                <w:sz w:val="20"/>
                <w:szCs w:val="20"/>
              </w:rPr>
              <w:t>Mechanizm kontrolny</w:t>
            </w:r>
          </w:p>
        </w:tc>
        <w:tc>
          <w:tcPr>
            <w:tcW w:w="377" w:type="pct"/>
          </w:tcPr>
          <w:p w:rsidR="00903B39" w:rsidRPr="00F35FC5" w:rsidRDefault="00903B39" w:rsidP="00F256C6">
            <w:pPr>
              <w:spacing w:line="360" w:lineRule="auto"/>
              <w:jc w:val="left"/>
              <w:rPr>
                <w:b/>
                <w:sz w:val="20"/>
                <w:szCs w:val="20"/>
              </w:rPr>
            </w:pPr>
            <w:r w:rsidRPr="00F35FC5">
              <w:rPr>
                <w:b/>
                <w:sz w:val="20"/>
                <w:szCs w:val="20"/>
              </w:rPr>
              <w:t>Czas</w:t>
            </w:r>
          </w:p>
          <w:p w:rsidR="00903B39" w:rsidRPr="00F35FC5" w:rsidRDefault="00903B39" w:rsidP="00F256C6">
            <w:pPr>
              <w:spacing w:line="360" w:lineRule="auto"/>
              <w:jc w:val="left"/>
              <w:rPr>
                <w:b/>
                <w:sz w:val="20"/>
                <w:szCs w:val="20"/>
              </w:rPr>
            </w:pPr>
          </w:p>
        </w:tc>
        <w:tc>
          <w:tcPr>
            <w:tcW w:w="770" w:type="pct"/>
          </w:tcPr>
          <w:p w:rsidR="00903B39" w:rsidRPr="00F35FC5" w:rsidRDefault="00903B39" w:rsidP="00F256C6">
            <w:pPr>
              <w:spacing w:line="360" w:lineRule="auto"/>
              <w:jc w:val="left"/>
              <w:rPr>
                <w:b/>
                <w:sz w:val="20"/>
                <w:szCs w:val="20"/>
              </w:rPr>
            </w:pPr>
            <w:r w:rsidRPr="00F35FC5">
              <w:rPr>
                <w:b/>
                <w:sz w:val="20"/>
                <w:szCs w:val="20"/>
              </w:rPr>
              <w:t>Uwagi</w:t>
            </w:r>
          </w:p>
          <w:p w:rsidR="00903B39" w:rsidRPr="00F35FC5" w:rsidRDefault="00903B39" w:rsidP="00F256C6">
            <w:pPr>
              <w:spacing w:line="360" w:lineRule="auto"/>
              <w:jc w:val="left"/>
              <w:rPr>
                <w:b/>
                <w:sz w:val="20"/>
                <w:szCs w:val="20"/>
              </w:rPr>
            </w:pPr>
          </w:p>
        </w:tc>
      </w:tr>
      <w:tr w:rsidR="00903B39" w:rsidRPr="00F35FC5" w:rsidTr="00F35FC5">
        <w:tc>
          <w:tcPr>
            <w:tcW w:w="179" w:type="pct"/>
          </w:tcPr>
          <w:p w:rsidR="00903B39" w:rsidRPr="00F35FC5" w:rsidRDefault="00903B39" w:rsidP="00F256C6">
            <w:pPr>
              <w:spacing w:line="360" w:lineRule="auto"/>
              <w:jc w:val="left"/>
              <w:rPr>
                <w:sz w:val="20"/>
                <w:szCs w:val="20"/>
              </w:rPr>
            </w:pPr>
            <w:r w:rsidRPr="00F35FC5">
              <w:rPr>
                <w:sz w:val="20"/>
                <w:szCs w:val="20"/>
              </w:rPr>
              <w:t>1</w:t>
            </w:r>
          </w:p>
        </w:tc>
        <w:tc>
          <w:tcPr>
            <w:tcW w:w="704" w:type="pct"/>
          </w:tcPr>
          <w:p w:rsidR="00903B39" w:rsidRPr="00F35FC5" w:rsidRDefault="0064271C" w:rsidP="00F256C6">
            <w:pPr>
              <w:spacing w:line="360" w:lineRule="auto"/>
              <w:jc w:val="left"/>
              <w:rPr>
                <w:sz w:val="20"/>
                <w:szCs w:val="20"/>
              </w:rPr>
            </w:pPr>
            <w:r w:rsidRPr="00F35FC5">
              <w:rPr>
                <w:sz w:val="20"/>
                <w:szCs w:val="20"/>
              </w:rPr>
              <w:t xml:space="preserve">Otrzymanie od </w:t>
            </w:r>
            <w:r w:rsidR="00E2727B">
              <w:rPr>
                <w:sz w:val="20"/>
                <w:szCs w:val="20"/>
              </w:rPr>
              <w:t>RF</w:t>
            </w:r>
            <w:r w:rsidR="00903B39" w:rsidRPr="00F35FC5">
              <w:rPr>
                <w:sz w:val="20"/>
                <w:szCs w:val="20"/>
              </w:rPr>
              <w:t xml:space="preserve"> i weryfikacja w zakresie zgodności z planem finansowym oraz w </w:t>
            </w:r>
            <w:r w:rsidR="00381291" w:rsidRPr="00F35FC5">
              <w:rPr>
                <w:sz w:val="20"/>
                <w:szCs w:val="20"/>
              </w:rPr>
              <w:t>zakresie dostępności</w:t>
            </w:r>
            <w:r w:rsidR="00903B39" w:rsidRPr="00F35FC5">
              <w:rPr>
                <w:sz w:val="20"/>
                <w:szCs w:val="20"/>
              </w:rPr>
              <w:t xml:space="preserve"> środków finansowych zaakceptowanego </w:t>
            </w:r>
            <w:r w:rsidR="00903B39" w:rsidRPr="00F35FC5">
              <w:rPr>
                <w:i/>
                <w:sz w:val="20"/>
                <w:szCs w:val="20"/>
              </w:rPr>
              <w:t xml:space="preserve">Wniosku o przekazanie środków finansowych na realizację projektu systemowego w ramach PT RPO </w:t>
            </w:r>
            <w:r w:rsidR="00903B39" w:rsidRPr="00F35FC5">
              <w:rPr>
                <w:i/>
                <w:sz w:val="20"/>
                <w:szCs w:val="20"/>
              </w:rPr>
              <w:lastRenderedPageBreak/>
              <w:t>WM</w:t>
            </w:r>
            <w:r w:rsidR="00903B39" w:rsidRPr="00F35FC5">
              <w:rPr>
                <w:sz w:val="20"/>
                <w:szCs w:val="20"/>
              </w:rPr>
              <w:t xml:space="preserve"> lub zaakceptowanej </w:t>
            </w:r>
            <w:r w:rsidR="00903B39" w:rsidRPr="00F35FC5">
              <w:rPr>
                <w:i/>
                <w:sz w:val="20"/>
                <w:szCs w:val="20"/>
              </w:rPr>
              <w:t>Dyspozycji płatności dla Beneficjanta w ramach RPO WM 2007-2013</w:t>
            </w:r>
          </w:p>
        </w:tc>
        <w:tc>
          <w:tcPr>
            <w:tcW w:w="575" w:type="pct"/>
          </w:tcPr>
          <w:p w:rsidR="00903B39" w:rsidRPr="00F35FC5" w:rsidRDefault="00903B39" w:rsidP="00F256C6">
            <w:pPr>
              <w:spacing w:line="360" w:lineRule="auto"/>
              <w:jc w:val="left"/>
              <w:rPr>
                <w:sz w:val="20"/>
                <w:szCs w:val="20"/>
              </w:rPr>
            </w:pPr>
            <w:r w:rsidRPr="00F35FC5">
              <w:rPr>
                <w:sz w:val="20"/>
                <w:szCs w:val="20"/>
              </w:rPr>
              <w:lastRenderedPageBreak/>
              <w:t>BF.WR</w:t>
            </w:r>
          </w:p>
        </w:tc>
        <w:tc>
          <w:tcPr>
            <w:tcW w:w="503" w:type="pct"/>
          </w:tcPr>
          <w:p w:rsidR="00903B39" w:rsidRPr="00F35FC5" w:rsidRDefault="00903B39" w:rsidP="00F256C6">
            <w:pPr>
              <w:spacing w:line="360" w:lineRule="auto"/>
              <w:jc w:val="left"/>
              <w:rPr>
                <w:sz w:val="20"/>
                <w:szCs w:val="20"/>
              </w:rPr>
            </w:pPr>
            <w:r w:rsidRPr="00F35FC5">
              <w:rPr>
                <w:sz w:val="20"/>
                <w:szCs w:val="20"/>
              </w:rPr>
              <w:t xml:space="preserve">BF.WR </w:t>
            </w:r>
          </w:p>
          <w:p w:rsidR="00903B39" w:rsidRPr="00F35FC5" w:rsidRDefault="00E2727B" w:rsidP="00F256C6">
            <w:pPr>
              <w:spacing w:line="360" w:lineRule="auto"/>
              <w:jc w:val="left"/>
              <w:rPr>
                <w:sz w:val="20"/>
                <w:szCs w:val="20"/>
              </w:rPr>
            </w:pPr>
            <w:r>
              <w:rPr>
                <w:sz w:val="20"/>
                <w:szCs w:val="20"/>
              </w:rPr>
              <w:t>RF</w:t>
            </w:r>
          </w:p>
        </w:tc>
        <w:tc>
          <w:tcPr>
            <w:tcW w:w="663" w:type="pct"/>
          </w:tcPr>
          <w:p w:rsidR="00903B39" w:rsidRPr="00F35FC5" w:rsidRDefault="00640913" w:rsidP="00F256C6">
            <w:pPr>
              <w:spacing w:line="360" w:lineRule="auto"/>
              <w:jc w:val="left"/>
              <w:rPr>
                <w:sz w:val="20"/>
                <w:szCs w:val="20"/>
              </w:rPr>
            </w:pPr>
            <w:r w:rsidRPr="00F35FC5">
              <w:rPr>
                <w:sz w:val="20"/>
                <w:szCs w:val="20"/>
              </w:rPr>
              <w:t xml:space="preserve">Zaakceptowany przez </w:t>
            </w:r>
            <w:r w:rsidR="00E2727B">
              <w:rPr>
                <w:sz w:val="20"/>
                <w:szCs w:val="20"/>
              </w:rPr>
              <w:t>RF</w:t>
            </w:r>
            <w:r w:rsidR="00903B39" w:rsidRPr="00F35FC5">
              <w:rPr>
                <w:sz w:val="20"/>
                <w:szCs w:val="20"/>
              </w:rPr>
              <w:t xml:space="preserve"> </w:t>
            </w:r>
            <w:r w:rsidR="00903B39" w:rsidRPr="00F35FC5">
              <w:rPr>
                <w:i/>
                <w:sz w:val="20"/>
                <w:szCs w:val="20"/>
              </w:rPr>
              <w:t>Wniosek o przekazanie…</w:t>
            </w:r>
            <w:r w:rsidR="00903B39" w:rsidRPr="00F35FC5">
              <w:rPr>
                <w:sz w:val="20"/>
                <w:szCs w:val="20"/>
              </w:rPr>
              <w:t xml:space="preserve"> lub</w:t>
            </w:r>
            <w:r w:rsidR="00903B39" w:rsidRPr="00F35FC5">
              <w:rPr>
                <w:i/>
                <w:sz w:val="20"/>
                <w:szCs w:val="20"/>
              </w:rPr>
              <w:t xml:space="preserve"> </w:t>
            </w:r>
            <w:r w:rsidR="00903B39" w:rsidRPr="00F35FC5">
              <w:rPr>
                <w:sz w:val="20"/>
                <w:szCs w:val="20"/>
              </w:rPr>
              <w:t>Dyspozycja płatności…</w:t>
            </w:r>
          </w:p>
        </w:tc>
        <w:tc>
          <w:tcPr>
            <w:tcW w:w="678" w:type="pct"/>
          </w:tcPr>
          <w:p w:rsidR="00903B39" w:rsidRPr="00F35FC5" w:rsidRDefault="00903B39" w:rsidP="00F256C6">
            <w:pPr>
              <w:spacing w:line="360" w:lineRule="auto"/>
              <w:jc w:val="left"/>
              <w:rPr>
                <w:sz w:val="20"/>
                <w:szCs w:val="20"/>
              </w:rPr>
            </w:pPr>
            <w:r w:rsidRPr="00F35FC5">
              <w:rPr>
                <w:sz w:val="20"/>
                <w:szCs w:val="20"/>
              </w:rPr>
              <w:t xml:space="preserve">Zweryfikowany </w:t>
            </w:r>
            <w:r w:rsidRPr="00F35FC5">
              <w:rPr>
                <w:i/>
                <w:sz w:val="20"/>
                <w:szCs w:val="20"/>
              </w:rPr>
              <w:t>Wniosek o przekazanie środków…</w:t>
            </w:r>
            <w:r w:rsidRPr="00F35FC5">
              <w:rPr>
                <w:sz w:val="20"/>
                <w:szCs w:val="20"/>
              </w:rPr>
              <w:t xml:space="preserve"> lub zweryfikowana </w:t>
            </w:r>
            <w:r w:rsidRPr="00F35FC5">
              <w:rPr>
                <w:i/>
                <w:sz w:val="20"/>
                <w:szCs w:val="20"/>
              </w:rPr>
              <w:t>Dyspozycja płatności…</w:t>
            </w:r>
          </w:p>
        </w:tc>
        <w:tc>
          <w:tcPr>
            <w:tcW w:w="549" w:type="pct"/>
          </w:tcPr>
          <w:p w:rsidR="00903B39" w:rsidRPr="00F35FC5" w:rsidRDefault="00903B39" w:rsidP="00F256C6">
            <w:pPr>
              <w:spacing w:line="360" w:lineRule="auto"/>
              <w:jc w:val="left"/>
              <w:rPr>
                <w:sz w:val="20"/>
                <w:szCs w:val="20"/>
              </w:rPr>
            </w:pPr>
            <w:r w:rsidRPr="00F35FC5">
              <w:rPr>
                <w:sz w:val="20"/>
                <w:szCs w:val="20"/>
              </w:rPr>
              <w:t>Akceptacja przez Kierownika BF.WR oraz Skarbnika (lub osobę upoważnioną)</w:t>
            </w:r>
          </w:p>
        </w:tc>
        <w:tc>
          <w:tcPr>
            <w:tcW w:w="377" w:type="pct"/>
          </w:tcPr>
          <w:p w:rsidR="00903B39" w:rsidRPr="00F35FC5" w:rsidRDefault="00903B39" w:rsidP="00F256C6">
            <w:pPr>
              <w:spacing w:line="360" w:lineRule="auto"/>
              <w:jc w:val="left"/>
              <w:rPr>
                <w:sz w:val="20"/>
                <w:szCs w:val="20"/>
              </w:rPr>
            </w:pPr>
            <w:r w:rsidRPr="00F35FC5">
              <w:rPr>
                <w:sz w:val="20"/>
                <w:szCs w:val="20"/>
              </w:rPr>
              <w:t>1 dzień roboczy</w:t>
            </w:r>
          </w:p>
        </w:tc>
        <w:tc>
          <w:tcPr>
            <w:tcW w:w="770" w:type="pct"/>
          </w:tcPr>
          <w:p w:rsidR="00903B39" w:rsidRPr="00F35FC5" w:rsidRDefault="00903B39" w:rsidP="00F256C6">
            <w:pPr>
              <w:spacing w:line="360" w:lineRule="auto"/>
              <w:jc w:val="left"/>
              <w:rPr>
                <w:sz w:val="20"/>
                <w:szCs w:val="20"/>
              </w:rPr>
            </w:pPr>
            <w:r w:rsidRPr="00F35FC5">
              <w:rPr>
                <w:sz w:val="20"/>
                <w:szCs w:val="20"/>
              </w:rPr>
              <w:t xml:space="preserve">W przypadku stwierdzenia przez BF.WR błędów, </w:t>
            </w:r>
            <w:r w:rsidRPr="00F35FC5">
              <w:rPr>
                <w:i/>
                <w:sz w:val="20"/>
                <w:szCs w:val="20"/>
              </w:rPr>
              <w:t>Wniosek o przekazanie środków…</w:t>
            </w:r>
            <w:r w:rsidRPr="00F35FC5">
              <w:rPr>
                <w:sz w:val="20"/>
                <w:szCs w:val="20"/>
              </w:rPr>
              <w:t xml:space="preserve"> lub </w:t>
            </w:r>
            <w:r w:rsidRPr="00F35FC5">
              <w:rPr>
                <w:i/>
                <w:sz w:val="20"/>
                <w:szCs w:val="20"/>
              </w:rPr>
              <w:t>Dyspozycja płatności…</w:t>
            </w:r>
            <w:r w:rsidRPr="00F35FC5">
              <w:rPr>
                <w:sz w:val="20"/>
                <w:szCs w:val="20"/>
              </w:rPr>
              <w:t xml:space="preserve">niezwłocznie </w:t>
            </w:r>
            <w:r w:rsidR="00381291" w:rsidRPr="00F35FC5">
              <w:rPr>
                <w:sz w:val="20"/>
                <w:szCs w:val="20"/>
              </w:rPr>
              <w:t>są zwracane</w:t>
            </w:r>
            <w:r w:rsidR="00453174" w:rsidRPr="00F35FC5">
              <w:rPr>
                <w:sz w:val="20"/>
                <w:szCs w:val="20"/>
              </w:rPr>
              <w:t xml:space="preserve"> do </w:t>
            </w:r>
            <w:r w:rsidR="00E2727B">
              <w:rPr>
                <w:sz w:val="20"/>
                <w:szCs w:val="20"/>
              </w:rPr>
              <w:t>RF</w:t>
            </w:r>
          </w:p>
        </w:tc>
      </w:tr>
      <w:tr w:rsidR="00903B39" w:rsidRPr="00F35FC5" w:rsidTr="00F35FC5">
        <w:tc>
          <w:tcPr>
            <w:tcW w:w="179" w:type="pct"/>
          </w:tcPr>
          <w:p w:rsidR="00903B39" w:rsidRPr="00F35FC5" w:rsidRDefault="00903B39" w:rsidP="00F256C6">
            <w:pPr>
              <w:spacing w:line="360" w:lineRule="auto"/>
              <w:jc w:val="left"/>
              <w:rPr>
                <w:sz w:val="20"/>
                <w:szCs w:val="20"/>
              </w:rPr>
            </w:pPr>
            <w:r w:rsidRPr="00F35FC5">
              <w:rPr>
                <w:sz w:val="20"/>
                <w:szCs w:val="20"/>
              </w:rPr>
              <w:lastRenderedPageBreak/>
              <w:t>2</w:t>
            </w:r>
          </w:p>
        </w:tc>
        <w:tc>
          <w:tcPr>
            <w:tcW w:w="704" w:type="pct"/>
          </w:tcPr>
          <w:p w:rsidR="00903B39" w:rsidRPr="00F35FC5" w:rsidRDefault="00903B39" w:rsidP="00F256C6">
            <w:pPr>
              <w:spacing w:line="360" w:lineRule="auto"/>
              <w:jc w:val="left"/>
              <w:rPr>
                <w:sz w:val="20"/>
                <w:szCs w:val="20"/>
              </w:rPr>
            </w:pPr>
            <w:r w:rsidRPr="00F35FC5">
              <w:rPr>
                <w:sz w:val="20"/>
                <w:szCs w:val="20"/>
              </w:rPr>
              <w:t>Przekazanie środków dotacji celowej (Pomoc Techniczna) oraz środków własnych budżetu Samorządu Województwa beneficjentowi Pomocy Technicznej</w:t>
            </w:r>
          </w:p>
        </w:tc>
        <w:tc>
          <w:tcPr>
            <w:tcW w:w="575" w:type="pct"/>
          </w:tcPr>
          <w:p w:rsidR="00903B39" w:rsidRPr="00F35FC5" w:rsidRDefault="00903B39" w:rsidP="00F256C6">
            <w:pPr>
              <w:spacing w:line="360" w:lineRule="auto"/>
              <w:jc w:val="left"/>
              <w:rPr>
                <w:sz w:val="20"/>
                <w:szCs w:val="20"/>
              </w:rPr>
            </w:pPr>
            <w:r w:rsidRPr="00F35FC5">
              <w:rPr>
                <w:sz w:val="20"/>
                <w:szCs w:val="20"/>
              </w:rPr>
              <w:t>BF.WR</w:t>
            </w:r>
          </w:p>
        </w:tc>
        <w:tc>
          <w:tcPr>
            <w:tcW w:w="503" w:type="pct"/>
          </w:tcPr>
          <w:p w:rsidR="00903B39" w:rsidRPr="00F35FC5" w:rsidRDefault="00903B39" w:rsidP="00F256C6">
            <w:pPr>
              <w:spacing w:line="360" w:lineRule="auto"/>
              <w:jc w:val="left"/>
              <w:rPr>
                <w:sz w:val="20"/>
                <w:szCs w:val="20"/>
              </w:rPr>
            </w:pPr>
            <w:r w:rsidRPr="00F35FC5">
              <w:rPr>
                <w:sz w:val="20"/>
                <w:szCs w:val="20"/>
              </w:rPr>
              <w:t>BF.WR</w:t>
            </w:r>
          </w:p>
          <w:p w:rsidR="00903B39" w:rsidRPr="00F35FC5" w:rsidRDefault="00903B39" w:rsidP="00F256C6">
            <w:pPr>
              <w:spacing w:line="360" w:lineRule="auto"/>
              <w:jc w:val="left"/>
              <w:rPr>
                <w:sz w:val="20"/>
                <w:szCs w:val="20"/>
              </w:rPr>
            </w:pPr>
            <w:r w:rsidRPr="00F35FC5">
              <w:rPr>
                <w:sz w:val="20"/>
                <w:szCs w:val="20"/>
              </w:rPr>
              <w:t>BF.WK</w:t>
            </w:r>
          </w:p>
          <w:p w:rsidR="00903B39" w:rsidRPr="00F35FC5" w:rsidRDefault="00903B39" w:rsidP="00F256C6">
            <w:pPr>
              <w:spacing w:line="360" w:lineRule="auto"/>
              <w:jc w:val="left"/>
              <w:rPr>
                <w:sz w:val="20"/>
                <w:szCs w:val="20"/>
              </w:rPr>
            </w:pPr>
            <w:r w:rsidRPr="00F35FC5">
              <w:rPr>
                <w:sz w:val="20"/>
                <w:szCs w:val="20"/>
              </w:rPr>
              <w:t>IP II</w:t>
            </w:r>
          </w:p>
          <w:p w:rsidR="00903B39" w:rsidRPr="00F35FC5" w:rsidRDefault="00903B39" w:rsidP="00F256C6">
            <w:pPr>
              <w:spacing w:line="360" w:lineRule="auto"/>
              <w:jc w:val="left"/>
              <w:rPr>
                <w:sz w:val="20"/>
                <w:szCs w:val="20"/>
              </w:rPr>
            </w:pPr>
          </w:p>
        </w:tc>
        <w:tc>
          <w:tcPr>
            <w:tcW w:w="663" w:type="pct"/>
          </w:tcPr>
          <w:p w:rsidR="00903B39" w:rsidRPr="00F35FC5" w:rsidRDefault="00453174" w:rsidP="00F256C6">
            <w:pPr>
              <w:spacing w:line="360" w:lineRule="auto"/>
              <w:jc w:val="left"/>
              <w:rPr>
                <w:sz w:val="20"/>
                <w:szCs w:val="20"/>
              </w:rPr>
            </w:pPr>
            <w:r w:rsidRPr="00F35FC5">
              <w:rPr>
                <w:sz w:val="20"/>
                <w:szCs w:val="20"/>
              </w:rPr>
              <w:t xml:space="preserve">Zaakceptowany przez </w:t>
            </w:r>
            <w:r w:rsidR="00E2727B">
              <w:rPr>
                <w:sz w:val="20"/>
                <w:szCs w:val="20"/>
              </w:rPr>
              <w:t>RF</w:t>
            </w:r>
            <w:r w:rsidR="00903B39" w:rsidRPr="00F35FC5">
              <w:rPr>
                <w:sz w:val="20"/>
                <w:szCs w:val="20"/>
              </w:rPr>
              <w:t xml:space="preserve"> </w:t>
            </w:r>
            <w:r w:rsidR="00903B39" w:rsidRPr="00F35FC5">
              <w:rPr>
                <w:i/>
                <w:sz w:val="20"/>
                <w:szCs w:val="20"/>
              </w:rPr>
              <w:t xml:space="preserve">Wniosek o przekazanie środków… </w:t>
            </w:r>
            <w:r w:rsidR="00903B39" w:rsidRPr="00F35FC5">
              <w:rPr>
                <w:sz w:val="20"/>
                <w:szCs w:val="20"/>
              </w:rPr>
              <w:t>lub zaakceptowan</w:t>
            </w:r>
            <w:r w:rsidR="00640913" w:rsidRPr="00F35FC5">
              <w:rPr>
                <w:sz w:val="20"/>
                <w:szCs w:val="20"/>
              </w:rPr>
              <w:t xml:space="preserve">a </w:t>
            </w:r>
            <w:r w:rsidR="00640913" w:rsidRPr="00F35FC5">
              <w:rPr>
                <w:i/>
                <w:sz w:val="20"/>
                <w:szCs w:val="20"/>
              </w:rPr>
              <w:t>Dyspozycja</w:t>
            </w:r>
            <w:r w:rsidR="00903B39" w:rsidRPr="00F35FC5">
              <w:rPr>
                <w:i/>
                <w:sz w:val="20"/>
                <w:szCs w:val="20"/>
              </w:rPr>
              <w:t xml:space="preserve"> płatności…</w:t>
            </w:r>
          </w:p>
        </w:tc>
        <w:tc>
          <w:tcPr>
            <w:tcW w:w="678" w:type="pct"/>
          </w:tcPr>
          <w:p w:rsidR="00903B39" w:rsidRPr="00F35FC5" w:rsidRDefault="00903B39" w:rsidP="00F256C6">
            <w:pPr>
              <w:spacing w:line="360" w:lineRule="auto"/>
              <w:jc w:val="left"/>
              <w:rPr>
                <w:sz w:val="20"/>
                <w:szCs w:val="20"/>
              </w:rPr>
            </w:pPr>
            <w:r w:rsidRPr="00F35FC5">
              <w:rPr>
                <w:sz w:val="20"/>
                <w:szCs w:val="20"/>
              </w:rPr>
              <w:t>Wyciąg bankowy</w:t>
            </w:r>
          </w:p>
        </w:tc>
        <w:tc>
          <w:tcPr>
            <w:tcW w:w="549" w:type="pct"/>
          </w:tcPr>
          <w:p w:rsidR="00903B39" w:rsidRPr="00F35FC5" w:rsidRDefault="00903B39" w:rsidP="00F256C6">
            <w:pPr>
              <w:spacing w:line="360" w:lineRule="auto"/>
              <w:jc w:val="left"/>
              <w:rPr>
                <w:sz w:val="20"/>
                <w:szCs w:val="20"/>
              </w:rPr>
            </w:pPr>
            <w:r w:rsidRPr="00F35FC5">
              <w:rPr>
                <w:sz w:val="20"/>
                <w:szCs w:val="20"/>
              </w:rPr>
              <w:t>Numer wyciągu bankowego</w:t>
            </w:r>
          </w:p>
        </w:tc>
        <w:tc>
          <w:tcPr>
            <w:tcW w:w="377" w:type="pct"/>
          </w:tcPr>
          <w:p w:rsidR="00903B39" w:rsidRPr="00F35FC5" w:rsidRDefault="00903B39" w:rsidP="00F256C6">
            <w:pPr>
              <w:spacing w:line="360" w:lineRule="auto"/>
              <w:jc w:val="left"/>
              <w:rPr>
                <w:sz w:val="20"/>
                <w:szCs w:val="20"/>
              </w:rPr>
            </w:pPr>
            <w:r w:rsidRPr="00F35FC5">
              <w:rPr>
                <w:sz w:val="20"/>
                <w:szCs w:val="20"/>
              </w:rPr>
              <w:t>2 dni robocze</w:t>
            </w:r>
          </w:p>
        </w:tc>
        <w:tc>
          <w:tcPr>
            <w:tcW w:w="770" w:type="pct"/>
          </w:tcPr>
          <w:p w:rsidR="00903B39" w:rsidRPr="00F35FC5" w:rsidRDefault="00903B39" w:rsidP="00F256C6">
            <w:pPr>
              <w:spacing w:line="360" w:lineRule="auto"/>
              <w:jc w:val="left"/>
              <w:rPr>
                <w:sz w:val="20"/>
                <w:szCs w:val="20"/>
              </w:rPr>
            </w:pPr>
          </w:p>
        </w:tc>
      </w:tr>
      <w:tr w:rsidR="00903B39" w:rsidRPr="00F35FC5" w:rsidTr="00F35FC5">
        <w:tc>
          <w:tcPr>
            <w:tcW w:w="179" w:type="pct"/>
          </w:tcPr>
          <w:p w:rsidR="00903B39" w:rsidRPr="00F35FC5" w:rsidRDefault="00903B39" w:rsidP="00F256C6">
            <w:pPr>
              <w:spacing w:line="360" w:lineRule="auto"/>
              <w:jc w:val="left"/>
              <w:rPr>
                <w:sz w:val="20"/>
                <w:szCs w:val="20"/>
              </w:rPr>
            </w:pPr>
            <w:r w:rsidRPr="00F35FC5">
              <w:rPr>
                <w:sz w:val="20"/>
                <w:szCs w:val="20"/>
              </w:rPr>
              <w:t>3</w:t>
            </w:r>
          </w:p>
        </w:tc>
        <w:tc>
          <w:tcPr>
            <w:tcW w:w="704" w:type="pct"/>
          </w:tcPr>
          <w:p w:rsidR="00903B39" w:rsidRPr="00F35FC5" w:rsidRDefault="00903B39" w:rsidP="00F256C6">
            <w:pPr>
              <w:spacing w:line="360" w:lineRule="auto"/>
              <w:jc w:val="left"/>
              <w:rPr>
                <w:sz w:val="20"/>
                <w:szCs w:val="20"/>
              </w:rPr>
            </w:pPr>
            <w:r w:rsidRPr="00F35FC5">
              <w:rPr>
                <w:sz w:val="20"/>
                <w:szCs w:val="20"/>
              </w:rPr>
              <w:t>Ujęcie operacji w ewidencji księgowej na właściwych kontach księgowych</w:t>
            </w:r>
          </w:p>
        </w:tc>
        <w:tc>
          <w:tcPr>
            <w:tcW w:w="575" w:type="pct"/>
          </w:tcPr>
          <w:p w:rsidR="00903B39" w:rsidRPr="00F35FC5" w:rsidRDefault="00903B39" w:rsidP="00F256C6">
            <w:pPr>
              <w:spacing w:line="360" w:lineRule="auto"/>
              <w:jc w:val="left"/>
              <w:rPr>
                <w:sz w:val="20"/>
                <w:szCs w:val="20"/>
              </w:rPr>
            </w:pPr>
            <w:r w:rsidRPr="00F35FC5">
              <w:rPr>
                <w:sz w:val="20"/>
                <w:szCs w:val="20"/>
              </w:rPr>
              <w:t>BF.WR</w:t>
            </w:r>
          </w:p>
        </w:tc>
        <w:tc>
          <w:tcPr>
            <w:tcW w:w="503" w:type="pct"/>
          </w:tcPr>
          <w:p w:rsidR="00903B39" w:rsidRPr="00F35FC5" w:rsidRDefault="00903B39" w:rsidP="00F256C6">
            <w:pPr>
              <w:spacing w:line="360" w:lineRule="auto"/>
              <w:jc w:val="left"/>
              <w:rPr>
                <w:sz w:val="20"/>
                <w:szCs w:val="20"/>
              </w:rPr>
            </w:pPr>
            <w:r w:rsidRPr="00F35FC5">
              <w:rPr>
                <w:sz w:val="20"/>
                <w:szCs w:val="20"/>
              </w:rPr>
              <w:t>BF.WR</w:t>
            </w:r>
          </w:p>
        </w:tc>
        <w:tc>
          <w:tcPr>
            <w:tcW w:w="663" w:type="pct"/>
          </w:tcPr>
          <w:p w:rsidR="00903B39" w:rsidRPr="00F35FC5" w:rsidRDefault="00903B39" w:rsidP="00F256C6">
            <w:pPr>
              <w:spacing w:line="360" w:lineRule="auto"/>
              <w:jc w:val="left"/>
              <w:rPr>
                <w:sz w:val="20"/>
                <w:szCs w:val="20"/>
              </w:rPr>
            </w:pPr>
            <w:r w:rsidRPr="00F35FC5">
              <w:rPr>
                <w:sz w:val="20"/>
                <w:szCs w:val="20"/>
              </w:rPr>
              <w:t>Wyciąg bankowy, pozostałe dokumenty</w:t>
            </w:r>
          </w:p>
        </w:tc>
        <w:tc>
          <w:tcPr>
            <w:tcW w:w="678" w:type="pct"/>
          </w:tcPr>
          <w:p w:rsidR="00903B39" w:rsidRPr="00F35FC5" w:rsidRDefault="00903B39" w:rsidP="00F256C6">
            <w:pPr>
              <w:spacing w:line="360" w:lineRule="auto"/>
              <w:jc w:val="left"/>
              <w:rPr>
                <w:sz w:val="20"/>
                <w:szCs w:val="20"/>
              </w:rPr>
            </w:pPr>
            <w:r w:rsidRPr="00F35FC5">
              <w:rPr>
                <w:sz w:val="20"/>
                <w:szCs w:val="20"/>
              </w:rPr>
              <w:t>Księga rachunkowa UM WM</w:t>
            </w:r>
          </w:p>
        </w:tc>
        <w:tc>
          <w:tcPr>
            <w:tcW w:w="549" w:type="pct"/>
          </w:tcPr>
          <w:p w:rsidR="00903B39" w:rsidRPr="00F35FC5" w:rsidRDefault="00903B39" w:rsidP="00F256C6">
            <w:pPr>
              <w:spacing w:line="360" w:lineRule="auto"/>
              <w:jc w:val="left"/>
              <w:rPr>
                <w:sz w:val="20"/>
                <w:szCs w:val="20"/>
              </w:rPr>
            </w:pPr>
            <w:r w:rsidRPr="00F35FC5">
              <w:rPr>
                <w:sz w:val="20"/>
                <w:szCs w:val="20"/>
              </w:rPr>
              <w:t>Ujęcie w ewidencji księgowej i nadanie numeru księgowego</w:t>
            </w:r>
          </w:p>
        </w:tc>
        <w:tc>
          <w:tcPr>
            <w:tcW w:w="377" w:type="pct"/>
          </w:tcPr>
          <w:p w:rsidR="00903B39" w:rsidRPr="00F35FC5" w:rsidRDefault="00903B39" w:rsidP="00F256C6">
            <w:pPr>
              <w:spacing w:line="360" w:lineRule="auto"/>
              <w:jc w:val="left"/>
              <w:rPr>
                <w:sz w:val="20"/>
                <w:szCs w:val="20"/>
              </w:rPr>
            </w:pPr>
            <w:r w:rsidRPr="00F35FC5">
              <w:rPr>
                <w:sz w:val="20"/>
                <w:szCs w:val="20"/>
              </w:rPr>
              <w:t>Bez zbędnej zwłoki</w:t>
            </w:r>
          </w:p>
        </w:tc>
        <w:tc>
          <w:tcPr>
            <w:tcW w:w="770" w:type="pct"/>
          </w:tcPr>
          <w:p w:rsidR="00903B39" w:rsidRPr="00F35FC5" w:rsidRDefault="00903B39" w:rsidP="00F256C6">
            <w:pPr>
              <w:spacing w:line="360" w:lineRule="auto"/>
              <w:jc w:val="left"/>
              <w:rPr>
                <w:sz w:val="20"/>
                <w:szCs w:val="20"/>
              </w:rPr>
            </w:pPr>
          </w:p>
        </w:tc>
      </w:tr>
    </w:tbl>
    <w:p w:rsidR="00102E47" w:rsidRDefault="00453174" w:rsidP="00F256C6">
      <w:pPr>
        <w:pStyle w:val="Nagwek3"/>
        <w:numPr>
          <w:ilvl w:val="3"/>
          <w:numId w:val="1"/>
        </w:numPr>
        <w:tabs>
          <w:tab w:val="num" w:pos="993"/>
        </w:tabs>
        <w:spacing w:line="360" w:lineRule="auto"/>
        <w:ind w:left="993" w:hanging="993"/>
        <w:jc w:val="left"/>
        <w:rPr>
          <w:rFonts w:cs="Times New Roman"/>
          <w:i w:val="0"/>
          <w:szCs w:val="24"/>
        </w:rPr>
      </w:pPr>
      <w:bookmarkStart w:id="2450" w:name="_Toc426446833"/>
      <w:r w:rsidRPr="00D2473F">
        <w:rPr>
          <w:rFonts w:cs="Times New Roman"/>
          <w:szCs w:val="24"/>
        </w:rPr>
        <w:lastRenderedPageBreak/>
        <w:t>Procedura przekazywania środków dotacji celowej (współfinansowanie) Mazowieckiej Jednostce Wdrażania Programów Unijnych (IP II) na realizację projektów obcych w ramach Priorytetów I-VII</w:t>
      </w:r>
      <w:bookmarkEnd w:id="2450"/>
    </w:p>
    <w:p w:rsidR="00453174" w:rsidRPr="0088358F" w:rsidRDefault="00453174" w:rsidP="00F256C6">
      <w:pPr>
        <w:spacing w:line="360" w:lineRule="auto"/>
        <w:jc w:val="left"/>
      </w:pP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1927"/>
        <w:gridCol w:w="1482"/>
        <w:gridCol w:w="1333"/>
        <w:gridCol w:w="1709"/>
        <w:gridCol w:w="1926"/>
        <w:gridCol w:w="1485"/>
        <w:gridCol w:w="1116"/>
        <w:gridCol w:w="1449"/>
      </w:tblGrid>
      <w:tr w:rsidR="00453174" w:rsidRPr="00F35FC5">
        <w:tc>
          <w:tcPr>
            <w:tcW w:w="179" w:type="pct"/>
          </w:tcPr>
          <w:p w:rsidR="00453174" w:rsidRPr="00F35FC5" w:rsidRDefault="00453174" w:rsidP="00F256C6">
            <w:pPr>
              <w:spacing w:line="360" w:lineRule="auto"/>
              <w:ind w:right="-108"/>
              <w:jc w:val="left"/>
              <w:rPr>
                <w:b/>
                <w:sz w:val="20"/>
                <w:szCs w:val="20"/>
              </w:rPr>
            </w:pPr>
          </w:p>
          <w:p w:rsidR="00453174" w:rsidRPr="00F35FC5" w:rsidRDefault="00453174" w:rsidP="00F256C6">
            <w:pPr>
              <w:spacing w:line="360" w:lineRule="auto"/>
              <w:ind w:right="-108"/>
              <w:jc w:val="left"/>
              <w:rPr>
                <w:b/>
                <w:sz w:val="20"/>
                <w:szCs w:val="20"/>
              </w:rPr>
            </w:pPr>
            <w:r w:rsidRPr="00F35FC5">
              <w:rPr>
                <w:b/>
                <w:sz w:val="20"/>
                <w:szCs w:val="20"/>
              </w:rPr>
              <w:t>Lp.</w:t>
            </w:r>
          </w:p>
        </w:tc>
        <w:tc>
          <w:tcPr>
            <w:tcW w:w="747" w:type="pct"/>
          </w:tcPr>
          <w:p w:rsidR="00453174" w:rsidRPr="00F35FC5" w:rsidRDefault="00453174" w:rsidP="00F256C6">
            <w:pPr>
              <w:spacing w:line="360" w:lineRule="auto"/>
              <w:jc w:val="left"/>
              <w:rPr>
                <w:b/>
                <w:sz w:val="20"/>
                <w:szCs w:val="20"/>
              </w:rPr>
            </w:pPr>
            <w:r w:rsidRPr="00F35FC5">
              <w:rPr>
                <w:b/>
                <w:sz w:val="20"/>
                <w:szCs w:val="20"/>
              </w:rPr>
              <w:t>Czynność</w:t>
            </w:r>
          </w:p>
        </w:tc>
        <w:tc>
          <w:tcPr>
            <w:tcW w:w="575" w:type="pct"/>
          </w:tcPr>
          <w:p w:rsidR="00453174" w:rsidRPr="00F35FC5" w:rsidRDefault="00453174" w:rsidP="00F256C6">
            <w:pPr>
              <w:spacing w:line="360" w:lineRule="auto"/>
              <w:jc w:val="left"/>
              <w:rPr>
                <w:b/>
                <w:sz w:val="20"/>
                <w:szCs w:val="20"/>
              </w:rPr>
            </w:pPr>
            <w:r w:rsidRPr="00F35FC5">
              <w:rPr>
                <w:b/>
                <w:sz w:val="20"/>
                <w:szCs w:val="20"/>
              </w:rPr>
              <w:t>Wykonawca czynności</w:t>
            </w:r>
          </w:p>
        </w:tc>
        <w:tc>
          <w:tcPr>
            <w:tcW w:w="517" w:type="pct"/>
          </w:tcPr>
          <w:p w:rsidR="00453174" w:rsidRPr="00F35FC5" w:rsidRDefault="00453174" w:rsidP="00F256C6">
            <w:pPr>
              <w:spacing w:line="360" w:lineRule="auto"/>
              <w:jc w:val="left"/>
              <w:rPr>
                <w:b/>
                <w:sz w:val="20"/>
                <w:szCs w:val="20"/>
              </w:rPr>
            </w:pPr>
            <w:r w:rsidRPr="00F35FC5">
              <w:rPr>
                <w:b/>
                <w:sz w:val="20"/>
                <w:szCs w:val="20"/>
              </w:rPr>
              <w:t>Miejsce oraz jednostki powiązane</w:t>
            </w:r>
          </w:p>
        </w:tc>
        <w:tc>
          <w:tcPr>
            <w:tcW w:w="663" w:type="pct"/>
          </w:tcPr>
          <w:p w:rsidR="00453174" w:rsidRPr="00F35FC5" w:rsidRDefault="00453174" w:rsidP="00F256C6">
            <w:pPr>
              <w:spacing w:line="360" w:lineRule="auto"/>
              <w:jc w:val="left"/>
              <w:rPr>
                <w:b/>
                <w:sz w:val="20"/>
                <w:szCs w:val="20"/>
              </w:rPr>
            </w:pPr>
            <w:r w:rsidRPr="00F35FC5">
              <w:rPr>
                <w:b/>
                <w:sz w:val="20"/>
                <w:szCs w:val="20"/>
              </w:rPr>
              <w:t>Dokument źródłowy, w tym system informatyczny</w:t>
            </w:r>
          </w:p>
        </w:tc>
        <w:tc>
          <w:tcPr>
            <w:tcW w:w="747" w:type="pct"/>
          </w:tcPr>
          <w:p w:rsidR="00453174" w:rsidRPr="00F35FC5" w:rsidRDefault="00453174" w:rsidP="00F256C6">
            <w:pPr>
              <w:spacing w:line="360" w:lineRule="auto"/>
              <w:jc w:val="left"/>
              <w:rPr>
                <w:b/>
                <w:sz w:val="20"/>
                <w:szCs w:val="20"/>
              </w:rPr>
            </w:pPr>
            <w:r w:rsidRPr="00F35FC5">
              <w:rPr>
                <w:b/>
                <w:sz w:val="20"/>
                <w:szCs w:val="20"/>
              </w:rPr>
              <w:t>Dokument wtórny</w:t>
            </w:r>
          </w:p>
        </w:tc>
        <w:tc>
          <w:tcPr>
            <w:tcW w:w="576" w:type="pct"/>
          </w:tcPr>
          <w:p w:rsidR="00453174" w:rsidRPr="00F35FC5" w:rsidRDefault="00453174" w:rsidP="00F256C6">
            <w:pPr>
              <w:spacing w:line="360" w:lineRule="auto"/>
              <w:jc w:val="left"/>
              <w:rPr>
                <w:b/>
                <w:sz w:val="20"/>
                <w:szCs w:val="20"/>
              </w:rPr>
            </w:pPr>
            <w:r w:rsidRPr="00F35FC5">
              <w:rPr>
                <w:b/>
                <w:sz w:val="20"/>
                <w:szCs w:val="20"/>
              </w:rPr>
              <w:t>Mechanizm kontrolny</w:t>
            </w:r>
          </w:p>
        </w:tc>
        <w:tc>
          <w:tcPr>
            <w:tcW w:w="433" w:type="pct"/>
          </w:tcPr>
          <w:p w:rsidR="00453174" w:rsidRPr="00F35FC5" w:rsidRDefault="00453174" w:rsidP="00F256C6">
            <w:pPr>
              <w:spacing w:line="360" w:lineRule="auto"/>
              <w:jc w:val="left"/>
              <w:rPr>
                <w:b/>
                <w:sz w:val="20"/>
                <w:szCs w:val="20"/>
              </w:rPr>
            </w:pPr>
            <w:r w:rsidRPr="00F35FC5">
              <w:rPr>
                <w:b/>
                <w:sz w:val="20"/>
                <w:szCs w:val="20"/>
              </w:rPr>
              <w:t>Czas</w:t>
            </w:r>
          </w:p>
          <w:p w:rsidR="00453174" w:rsidRPr="00F35FC5" w:rsidRDefault="00453174" w:rsidP="00F256C6">
            <w:pPr>
              <w:spacing w:line="360" w:lineRule="auto"/>
              <w:jc w:val="left"/>
              <w:rPr>
                <w:b/>
                <w:sz w:val="20"/>
                <w:szCs w:val="20"/>
              </w:rPr>
            </w:pPr>
          </w:p>
        </w:tc>
        <w:tc>
          <w:tcPr>
            <w:tcW w:w="562" w:type="pct"/>
          </w:tcPr>
          <w:p w:rsidR="00453174" w:rsidRPr="00F35FC5" w:rsidRDefault="00453174" w:rsidP="00F256C6">
            <w:pPr>
              <w:spacing w:line="360" w:lineRule="auto"/>
              <w:jc w:val="left"/>
              <w:rPr>
                <w:b/>
                <w:sz w:val="20"/>
                <w:szCs w:val="20"/>
              </w:rPr>
            </w:pPr>
            <w:r w:rsidRPr="00F35FC5">
              <w:rPr>
                <w:b/>
                <w:sz w:val="20"/>
                <w:szCs w:val="20"/>
              </w:rPr>
              <w:t>Uwagi</w:t>
            </w:r>
          </w:p>
          <w:p w:rsidR="00453174" w:rsidRPr="00F35FC5" w:rsidRDefault="00453174" w:rsidP="00F256C6">
            <w:pPr>
              <w:spacing w:line="360" w:lineRule="auto"/>
              <w:jc w:val="left"/>
              <w:rPr>
                <w:b/>
                <w:sz w:val="20"/>
                <w:szCs w:val="20"/>
              </w:rPr>
            </w:pPr>
          </w:p>
        </w:tc>
      </w:tr>
      <w:tr w:rsidR="00453174" w:rsidRPr="00F35FC5">
        <w:tc>
          <w:tcPr>
            <w:tcW w:w="179" w:type="pct"/>
          </w:tcPr>
          <w:p w:rsidR="00453174" w:rsidRPr="00F35FC5" w:rsidRDefault="00453174" w:rsidP="00F256C6">
            <w:pPr>
              <w:spacing w:line="360" w:lineRule="auto"/>
              <w:jc w:val="left"/>
              <w:rPr>
                <w:sz w:val="20"/>
                <w:szCs w:val="20"/>
              </w:rPr>
            </w:pPr>
            <w:r w:rsidRPr="00F35FC5">
              <w:rPr>
                <w:sz w:val="20"/>
                <w:szCs w:val="20"/>
              </w:rPr>
              <w:t>1</w:t>
            </w:r>
          </w:p>
        </w:tc>
        <w:tc>
          <w:tcPr>
            <w:tcW w:w="747" w:type="pct"/>
          </w:tcPr>
          <w:p w:rsidR="00453174" w:rsidRPr="00F35FC5" w:rsidRDefault="0064271C" w:rsidP="00F256C6">
            <w:pPr>
              <w:spacing w:line="360" w:lineRule="auto"/>
              <w:jc w:val="left"/>
              <w:rPr>
                <w:i/>
                <w:sz w:val="20"/>
                <w:szCs w:val="20"/>
              </w:rPr>
            </w:pPr>
            <w:r w:rsidRPr="00F35FC5">
              <w:rPr>
                <w:sz w:val="20"/>
                <w:szCs w:val="20"/>
              </w:rPr>
              <w:t xml:space="preserve">Otrzymanie od </w:t>
            </w:r>
            <w:r w:rsidR="00E2727B">
              <w:rPr>
                <w:sz w:val="20"/>
                <w:szCs w:val="20"/>
              </w:rPr>
              <w:t>RF</w:t>
            </w:r>
            <w:r w:rsidR="00453174" w:rsidRPr="00F35FC5">
              <w:rPr>
                <w:sz w:val="20"/>
                <w:szCs w:val="20"/>
              </w:rPr>
              <w:t xml:space="preserve"> i weryfikacja w zakresie zgodności z planem finansowym oraz w </w:t>
            </w:r>
            <w:r w:rsidR="00381291" w:rsidRPr="00F35FC5">
              <w:rPr>
                <w:sz w:val="20"/>
                <w:szCs w:val="20"/>
              </w:rPr>
              <w:t>zakresie dostępności</w:t>
            </w:r>
            <w:r w:rsidR="00453174" w:rsidRPr="00F35FC5">
              <w:rPr>
                <w:sz w:val="20"/>
                <w:szCs w:val="20"/>
              </w:rPr>
              <w:t xml:space="preserve"> środków finansowych zaakceptowanego </w:t>
            </w:r>
            <w:r w:rsidR="00453174" w:rsidRPr="00F35FC5">
              <w:rPr>
                <w:i/>
                <w:sz w:val="20"/>
                <w:szCs w:val="20"/>
              </w:rPr>
              <w:t>Wniosku o przekazanie środków finansowych pochodzących z dotacji celowej (współfinansowanie) na realizację wydatków w ramach RPO WM 2007-2013 (projekty obce)</w:t>
            </w:r>
          </w:p>
        </w:tc>
        <w:tc>
          <w:tcPr>
            <w:tcW w:w="575" w:type="pct"/>
          </w:tcPr>
          <w:p w:rsidR="00453174" w:rsidRPr="00F35FC5" w:rsidRDefault="00453174" w:rsidP="00F256C6">
            <w:pPr>
              <w:spacing w:line="360" w:lineRule="auto"/>
              <w:jc w:val="left"/>
              <w:rPr>
                <w:sz w:val="20"/>
                <w:szCs w:val="20"/>
              </w:rPr>
            </w:pPr>
            <w:r w:rsidRPr="00F35FC5">
              <w:rPr>
                <w:sz w:val="20"/>
                <w:szCs w:val="20"/>
              </w:rPr>
              <w:t>BF.WR</w:t>
            </w:r>
          </w:p>
        </w:tc>
        <w:tc>
          <w:tcPr>
            <w:tcW w:w="517" w:type="pct"/>
          </w:tcPr>
          <w:p w:rsidR="00453174" w:rsidRPr="00F35FC5" w:rsidRDefault="00453174" w:rsidP="00F256C6">
            <w:pPr>
              <w:spacing w:line="360" w:lineRule="auto"/>
              <w:jc w:val="left"/>
              <w:rPr>
                <w:sz w:val="20"/>
                <w:szCs w:val="20"/>
              </w:rPr>
            </w:pPr>
            <w:r w:rsidRPr="00F35FC5">
              <w:rPr>
                <w:sz w:val="20"/>
                <w:szCs w:val="20"/>
              </w:rPr>
              <w:t xml:space="preserve">BF.WR </w:t>
            </w:r>
          </w:p>
          <w:p w:rsidR="00453174" w:rsidRPr="00F35FC5" w:rsidRDefault="00E2727B" w:rsidP="00F256C6">
            <w:pPr>
              <w:spacing w:line="360" w:lineRule="auto"/>
              <w:jc w:val="left"/>
              <w:rPr>
                <w:sz w:val="20"/>
                <w:szCs w:val="20"/>
              </w:rPr>
            </w:pPr>
            <w:r>
              <w:rPr>
                <w:sz w:val="20"/>
                <w:szCs w:val="20"/>
              </w:rPr>
              <w:t>RF</w:t>
            </w:r>
          </w:p>
        </w:tc>
        <w:tc>
          <w:tcPr>
            <w:tcW w:w="663" w:type="pct"/>
          </w:tcPr>
          <w:p w:rsidR="00453174" w:rsidRPr="00F35FC5" w:rsidRDefault="00640913" w:rsidP="00F256C6">
            <w:pPr>
              <w:spacing w:line="360" w:lineRule="auto"/>
              <w:jc w:val="left"/>
              <w:rPr>
                <w:sz w:val="20"/>
                <w:szCs w:val="20"/>
              </w:rPr>
            </w:pPr>
            <w:r w:rsidRPr="00F35FC5">
              <w:rPr>
                <w:sz w:val="20"/>
                <w:szCs w:val="20"/>
              </w:rPr>
              <w:t xml:space="preserve">Zaakceptowany przez </w:t>
            </w:r>
            <w:r w:rsidR="00E2727B">
              <w:rPr>
                <w:sz w:val="20"/>
                <w:szCs w:val="20"/>
              </w:rPr>
              <w:t>RF</w:t>
            </w:r>
            <w:r w:rsidR="00453174" w:rsidRPr="00F35FC5">
              <w:rPr>
                <w:sz w:val="20"/>
                <w:szCs w:val="20"/>
              </w:rPr>
              <w:t xml:space="preserve"> </w:t>
            </w:r>
            <w:r w:rsidR="00453174" w:rsidRPr="00F35FC5">
              <w:rPr>
                <w:i/>
                <w:sz w:val="20"/>
                <w:szCs w:val="20"/>
              </w:rPr>
              <w:t>Wniosek o przekazanie środków…</w:t>
            </w:r>
            <w:r w:rsidR="00453174" w:rsidRPr="00F35FC5">
              <w:rPr>
                <w:sz w:val="20"/>
                <w:szCs w:val="20"/>
              </w:rPr>
              <w:t xml:space="preserve"> </w:t>
            </w:r>
          </w:p>
        </w:tc>
        <w:tc>
          <w:tcPr>
            <w:tcW w:w="747" w:type="pct"/>
          </w:tcPr>
          <w:p w:rsidR="00453174" w:rsidRPr="00F35FC5" w:rsidRDefault="00453174" w:rsidP="00F256C6">
            <w:pPr>
              <w:spacing w:line="360" w:lineRule="auto"/>
              <w:jc w:val="left"/>
              <w:rPr>
                <w:sz w:val="20"/>
                <w:szCs w:val="20"/>
              </w:rPr>
            </w:pPr>
            <w:r w:rsidRPr="00F35FC5">
              <w:rPr>
                <w:sz w:val="20"/>
                <w:szCs w:val="20"/>
              </w:rPr>
              <w:t xml:space="preserve">Zweryfikowany </w:t>
            </w:r>
            <w:r w:rsidRPr="00F35FC5">
              <w:rPr>
                <w:i/>
                <w:sz w:val="20"/>
                <w:szCs w:val="20"/>
              </w:rPr>
              <w:t>Wniosek o przekazanie środków…</w:t>
            </w:r>
            <w:r w:rsidRPr="00F35FC5">
              <w:rPr>
                <w:sz w:val="20"/>
                <w:szCs w:val="20"/>
              </w:rPr>
              <w:t xml:space="preserve"> </w:t>
            </w:r>
          </w:p>
        </w:tc>
        <w:tc>
          <w:tcPr>
            <w:tcW w:w="576" w:type="pct"/>
          </w:tcPr>
          <w:p w:rsidR="00453174" w:rsidRPr="00F35FC5" w:rsidRDefault="00453174" w:rsidP="00F256C6">
            <w:pPr>
              <w:spacing w:line="360" w:lineRule="auto"/>
              <w:jc w:val="left"/>
              <w:rPr>
                <w:sz w:val="20"/>
                <w:szCs w:val="20"/>
              </w:rPr>
            </w:pPr>
            <w:r w:rsidRPr="00F35FC5">
              <w:rPr>
                <w:sz w:val="20"/>
                <w:szCs w:val="20"/>
              </w:rPr>
              <w:t>Akceptacja przez Kierownika BF.WR oraz Skarbnika (lub osobę upoważnioną)</w:t>
            </w:r>
          </w:p>
        </w:tc>
        <w:tc>
          <w:tcPr>
            <w:tcW w:w="433" w:type="pct"/>
          </w:tcPr>
          <w:p w:rsidR="00453174" w:rsidRPr="00F35FC5" w:rsidRDefault="00453174" w:rsidP="00F256C6">
            <w:pPr>
              <w:spacing w:line="360" w:lineRule="auto"/>
              <w:jc w:val="left"/>
              <w:rPr>
                <w:sz w:val="20"/>
                <w:szCs w:val="20"/>
              </w:rPr>
            </w:pPr>
            <w:r w:rsidRPr="00F35FC5">
              <w:rPr>
                <w:sz w:val="20"/>
                <w:szCs w:val="20"/>
              </w:rPr>
              <w:t>1 dzień roboczy</w:t>
            </w:r>
          </w:p>
        </w:tc>
        <w:tc>
          <w:tcPr>
            <w:tcW w:w="562" w:type="pct"/>
          </w:tcPr>
          <w:p w:rsidR="00453174" w:rsidRPr="00F35FC5" w:rsidRDefault="00453174" w:rsidP="00F256C6">
            <w:pPr>
              <w:spacing w:line="360" w:lineRule="auto"/>
              <w:jc w:val="left"/>
              <w:rPr>
                <w:sz w:val="20"/>
                <w:szCs w:val="20"/>
              </w:rPr>
            </w:pPr>
            <w:r w:rsidRPr="00F35FC5">
              <w:rPr>
                <w:sz w:val="20"/>
                <w:szCs w:val="20"/>
              </w:rPr>
              <w:t xml:space="preserve">W przypadku stwierdzenia przez BF.WR błędów, </w:t>
            </w:r>
            <w:r w:rsidRPr="00F35FC5">
              <w:rPr>
                <w:i/>
                <w:sz w:val="20"/>
                <w:szCs w:val="20"/>
              </w:rPr>
              <w:t>Wniosek o przekazanie środków…</w:t>
            </w:r>
            <w:r w:rsidRPr="00F35FC5">
              <w:rPr>
                <w:sz w:val="20"/>
                <w:szCs w:val="20"/>
              </w:rPr>
              <w:t xml:space="preserve"> niezwłocznie </w:t>
            </w:r>
            <w:r w:rsidR="00381291" w:rsidRPr="00F35FC5">
              <w:rPr>
                <w:sz w:val="20"/>
                <w:szCs w:val="20"/>
              </w:rPr>
              <w:t>jest zwracany</w:t>
            </w:r>
            <w:r w:rsidR="0064271C" w:rsidRPr="00F35FC5">
              <w:rPr>
                <w:sz w:val="20"/>
                <w:szCs w:val="20"/>
              </w:rPr>
              <w:t xml:space="preserve"> do </w:t>
            </w:r>
            <w:r w:rsidR="00E2727B">
              <w:rPr>
                <w:sz w:val="20"/>
                <w:szCs w:val="20"/>
              </w:rPr>
              <w:t>RF</w:t>
            </w:r>
            <w:r w:rsidRPr="00F35FC5">
              <w:rPr>
                <w:sz w:val="20"/>
                <w:szCs w:val="20"/>
              </w:rPr>
              <w:t xml:space="preserve">. </w:t>
            </w:r>
          </w:p>
        </w:tc>
      </w:tr>
      <w:tr w:rsidR="00453174" w:rsidRPr="00F35FC5">
        <w:tc>
          <w:tcPr>
            <w:tcW w:w="179" w:type="pct"/>
          </w:tcPr>
          <w:p w:rsidR="00453174" w:rsidRPr="00F35FC5" w:rsidRDefault="00453174" w:rsidP="00F256C6">
            <w:pPr>
              <w:spacing w:line="360" w:lineRule="auto"/>
              <w:jc w:val="left"/>
              <w:rPr>
                <w:sz w:val="20"/>
                <w:szCs w:val="20"/>
              </w:rPr>
            </w:pPr>
            <w:r w:rsidRPr="00F35FC5">
              <w:rPr>
                <w:sz w:val="20"/>
                <w:szCs w:val="20"/>
              </w:rPr>
              <w:t>2</w:t>
            </w:r>
          </w:p>
        </w:tc>
        <w:tc>
          <w:tcPr>
            <w:tcW w:w="747" w:type="pct"/>
          </w:tcPr>
          <w:p w:rsidR="00453174" w:rsidRPr="00F35FC5" w:rsidRDefault="00453174" w:rsidP="00F256C6">
            <w:pPr>
              <w:spacing w:line="360" w:lineRule="auto"/>
              <w:jc w:val="left"/>
              <w:rPr>
                <w:sz w:val="20"/>
                <w:szCs w:val="20"/>
              </w:rPr>
            </w:pPr>
            <w:r w:rsidRPr="00F35FC5">
              <w:rPr>
                <w:sz w:val="20"/>
                <w:szCs w:val="20"/>
              </w:rPr>
              <w:t xml:space="preserve">Przekazanie środków </w:t>
            </w:r>
            <w:r w:rsidRPr="00F35FC5">
              <w:rPr>
                <w:sz w:val="20"/>
                <w:szCs w:val="20"/>
              </w:rPr>
              <w:lastRenderedPageBreak/>
              <w:t xml:space="preserve">dotacji celowej (współfinansowanie) na wskazane we </w:t>
            </w:r>
            <w:r w:rsidRPr="00F35FC5">
              <w:rPr>
                <w:i/>
                <w:sz w:val="20"/>
                <w:szCs w:val="20"/>
              </w:rPr>
              <w:t>Wniosku o przekazanie środków…</w:t>
            </w:r>
            <w:r w:rsidRPr="00F35FC5">
              <w:rPr>
                <w:sz w:val="20"/>
                <w:szCs w:val="20"/>
              </w:rPr>
              <w:t xml:space="preserve"> rachunki bankowe IP II</w:t>
            </w:r>
          </w:p>
        </w:tc>
        <w:tc>
          <w:tcPr>
            <w:tcW w:w="575" w:type="pct"/>
          </w:tcPr>
          <w:p w:rsidR="00453174" w:rsidRPr="00F35FC5" w:rsidRDefault="00453174" w:rsidP="00F256C6">
            <w:pPr>
              <w:spacing w:line="360" w:lineRule="auto"/>
              <w:jc w:val="left"/>
              <w:rPr>
                <w:sz w:val="20"/>
                <w:szCs w:val="20"/>
              </w:rPr>
            </w:pPr>
            <w:r w:rsidRPr="00F35FC5">
              <w:rPr>
                <w:sz w:val="20"/>
                <w:szCs w:val="20"/>
              </w:rPr>
              <w:lastRenderedPageBreak/>
              <w:t>BF.WR</w:t>
            </w:r>
          </w:p>
        </w:tc>
        <w:tc>
          <w:tcPr>
            <w:tcW w:w="517" w:type="pct"/>
          </w:tcPr>
          <w:p w:rsidR="00453174" w:rsidRPr="00F35FC5" w:rsidRDefault="00453174" w:rsidP="00F256C6">
            <w:pPr>
              <w:spacing w:line="360" w:lineRule="auto"/>
              <w:jc w:val="left"/>
              <w:rPr>
                <w:sz w:val="20"/>
                <w:szCs w:val="20"/>
              </w:rPr>
            </w:pPr>
            <w:r w:rsidRPr="00F35FC5">
              <w:rPr>
                <w:sz w:val="20"/>
                <w:szCs w:val="20"/>
              </w:rPr>
              <w:t>BF.WR</w:t>
            </w:r>
          </w:p>
          <w:p w:rsidR="00453174" w:rsidRPr="00F35FC5" w:rsidRDefault="00453174" w:rsidP="00F256C6">
            <w:pPr>
              <w:spacing w:line="360" w:lineRule="auto"/>
              <w:jc w:val="left"/>
              <w:rPr>
                <w:sz w:val="20"/>
                <w:szCs w:val="20"/>
              </w:rPr>
            </w:pPr>
            <w:r w:rsidRPr="00F35FC5">
              <w:rPr>
                <w:sz w:val="20"/>
                <w:szCs w:val="20"/>
              </w:rPr>
              <w:lastRenderedPageBreak/>
              <w:t>IP II</w:t>
            </w:r>
          </w:p>
          <w:p w:rsidR="00453174" w:rsidRPr="00F35FC5" w:rsidRDefault="00453174" w:rsidP="00F256C6">
            <w:pPr>
              <w:spacing w:line="360" w:lineRule="auto"/>
              <w:jc w:val="left"/>
              <w:rPr>
                <w:sz w:val="20"/>
                <w:szCs w:val="20"/>
              </w:rPr>
            </w:pPr>
          </w:p>
        </w:tc>
        <w:tc>
          <w:tcPr>
            <w:tcW w:w="663" w:type="pct"/>
          </w:tcPr>
          <w:p w:rsidR="00453174" w:rsidRPr="00F35FC5" w:rsidRDefault="0064271C" w:rsidP="00F256C6">
            <w:pPr>
              <w:spacing w:line="360" w:lineRule="auto"/>
              <w:jc w:val="left"/>
              <w:rPr>
                <w:sz w:val="20"/>
                <w:szCs w:val="20"/>
              </w:rPr>
            </w:pPr>
            <w:r w:rsidRPr="00F35FC5">
              <w:rPr>
                <w:sz w:val="20"/>
                <w:szCs w:val="20"/>
              </w:rPr>
              <w:lastRenderedPageBreak/>
              <w:t xml:space="preserve">Zaakceptowany </w:t>
            </w:r>
            <w:r w:rsidRPr="00F35FC5">
              <w:rPr>
                <w:sz w:val="20"/>
                <w:szCs w:val="20"/>
              </w:rPr>
              <w:lastRenderedPageBreak/>
              <w:t xml:space="preserve">przez </w:t>
            </w:r>
            <w:r w:rsidR="00E2727B">
              <w:rPr>
                <w:sz w:val="20"/>
                <w:szCs w:val="20"/>
              </w:rPr>
              <w:t>RF</w:t>
            </w:r>
            <w:r w:rsidR="00453174" w:rsidRPr="00F35FC5">
              <w:rPr>
                <w:sz w:val="20"/>
                <w:szCs w:val="20"/>
              </w:rPr>
              <w:t xml:space="preserve"> </w:t>
            </w:r>
            <w:r w:rsidR="00453174" w:rsidRPr="00F35FC5">
              <w:rPr>
                <w:i/>
                <w:sz w:val="20"/>
                <w:szCs w:val="20"/>
              </w:rPr>
              <w:t xml:space="preserve">Wniosek o przekazanie środków… </w:t>
            </w:r>
          </w:p>
        </w:tc>
        <w:tc>
          <w:tcPr>
            <w:tcW w:w="747" w:type="pct"/>
          </w:tcPr>
          <w:p w:rsidR="00453174" w:rsidRPr="00F35FC5" w:rsidRDefault="00453174" w:rsidP="00F256C6">
            <w:pPr>
              <w:spacing w:line="360" w:lineRule="auto"/>
              <w:jc w:val="left"/>
              <w:rPr>
                <w:sz w:val="20"/>
                <w:szCs w:val="20"/>
              </w:rPr>
            </w:pPr>
            <w:r w:rsidRPr="00F35FC5">
              <w:rPr>
                <w:sz w:val="20"/>
                <w:szCs w:val="20"/>
              </w:rPr>
              <w:lastRenderedPageBreak/>
              <w:t>Wyciąg bankowy</w:t>
            </w:r>
          </w:p>
        </w:tc>
        <w:tc>
          <w:tcPr>
            <w:tcW w:w="576" w:type="pct"/>
          </w:tcPr>
          <w:p w:rsidR="00453174" w:rsidRPr="00F35FC5" w:rsidRDefault="00453174" w:rsidP="00F256C6">
            <w:pPr>
              <w:spacing w:line="360" w:lineRule="auto"/>
              <w:jc w:val="left"/>
              <w:rPr>
                <w:sz w:val="20"/>
                <w:szCs w:val="20"/>
              </w:rPr>
            </w:pPr>
            <w:r w:rsidRPr="00F35FC5">
              <w:rPr>
                <w:sz w:val="20"/>
                <w:szCs w:val="20"/>
              </w:rPr>
              <w:t xml:space="preserve">Numer </w:t>
            </w:r>
            <w:r w:rsidRPr="00F35FC5">
              <w:rPr>
                <w:sz w:val="20"/>
                <w:szCs w:val="20"/>
              </w:rPr>
              <w:lastRenderedPageBreak/>
              <w:t>wyciągu bankowego</w:t>
            </w:r>
          </w:p>
        </w:tc>
        <w:tc>
          <w:tcPr>
            <w:tcW w:w="433" w:type="pct"/>
          </w:tcPr>
          <w:p w:rsidR="00453174" w:rsidRPr="00F35FC5" w:rsidRDefault="00453174" w:rsidP="00F256C6">
            <w:pPr>
              <w:spacing w:line="360" w:lineRule="auto"/>
              <w:jc w:val="left"/>
              <w:rPr>
                <w:sz w:val="20"/>
                <w:szCs w:val="20"/>
              </w:rPr>
            </w:pPr>
            <w:r w:rsidRPr="00F35FC5">
              <w:rPr>
                <w:sz w:val="20"/>
                <w:szCs w:val="20"/>
              </w:rPr>
              <w:lastRenderedPageBreak/>
              <w:t xml:space="preserve">2 dni </w:t>
            </w:r>
            <w:r w:rsidRPr="00F35FC5">
              <w:rPr>
                <w:sz w:val="20"/>
                <w:szCs w:val="20"/>
              </w:rPr>
              <w:lastRenderedPageBreak/>
              <w:t>robocze</w:t>
            </w:r>
          </w:p>
        </w:tc>
        <w:tc>
          <w:tcPr>
            <w:tcW w:w="562" w:type="pct"/>
          </w:tcPr>
          <w:p w:rsidR="00453174" w:rsidRPr="00F35FC5" w:rsidRDefault="00453174" w:rsidP="00F256C6">
            <w:pPr>
              <w:spacing w:line="360" w:lineRule="auto"/>
              <w:jc w:val="left"/>
              <w:rPr>
                <w:sz w:val="20"/>
                <w:szCs w:val="20"/>
              </w:rPr>
            </w:pPr>
          </w:p>
        </w:tc>
      </w:tr>
      <w:tr w:rsidR="00453174" w:rsidRPr="00F35FC5">
        <w:tc>
          <w:tcPr>
            <w:tcW w:w="179" w:type="pct"/>
          </w:tcPr>
          <w:p w:rsidR="00453174" w:rsidRPr="00F35FC5" w:rsidRDefault="00453174" w:rsidP="00F256C6">
            <w:pPr>
              <w:spacing w:line="360" w:lineRule="auto"/>
              <w:jc w:val="left"/>
              <w:rPr>
                <w:sz w:val="20"/>
                <w:szCs w:val="20"/>
              </w:rPr>
            </w:pPr>
            <w:r w:rsidRPr="00F35FC5">
              <w:rPr>
                <w:sz w:val="20"/>
                <w:szCs w:val="20"/>
              </w:rPr>
              <w:lastRenderedPageBreak/>
              <w:t>3</w:t>
            </w:r>
          </w:p>
        </w:tc>
        <w:tc>
          <w:tcPr>
            <w:tcW w:w="747" w:type="pct"/>
          </w:tcPr>
          <w:p w:rsidR="00453174" w:rsidRPr="00F35FC5" w:rsidRDefault="00453174" w:rsidP="00F256C6">
            <w:pPr>
              <w:spacing w:line="360" w:lineRule="auto"/>
              <w:jc w:val="left"/>
              <w:rPr>
                <w:sz w:val="20"/>
                <w:szCs w:val="20"/>
              </w:rPr>
            </w:pPr>
            <w:r w:rsidRPr="00F35FC5">
              <w:rPr>
                <w:sz w:val="20"/>
                <w:szCs w:val="20"/>
              </w:rPr>
              <w:t>Ujęcie operacji w ewidencji księgowej na właściwych kontach księgowych</w:t>
            </w:r>
          </w:p>
        </w:tc>
        <w:tc>
          <w:tcPr>
            <w:tcW w:w="575" w:type="pct"/>
          </w:tcPr>
          <w:p w:rsidR="00453174" w:rsidRPr="00F35FC5" w:rsidRDefault="00453174" w:rsidP="00F256C6">
            <w:pPr>
              <w:spacing w:line="360" w:lineRule="auto"/>
              <w:jc w:val="left"/>
              <w:rPr>
                <w:sz w:val="20"/>
                <w:szCs w:val="20"/>
              </w:rPr>
            </w:pPr>
            <w:r w:rsidRPr="00F35FC5">
              <w:rPr>
                <w:sz w:val="20"/>
                <w:szCs w:val="20"/>
              </w:rPr>
              <w:t>BF.WR</w:t>
            </w:r>
          </w:p>
        </w:tc>
        <w:tc>
          <w:tcPr>
            <w:tcW w:w="517" w:type="pct"/>
          </w:tcPr>
          <w:p w:rsidR="00453174" w:rsidRPr="00F35FC5" w:rsidRDefault="00453174" w:rsidP="00F256C6">
            <w:pPr>
              <w:spacing w:line="360" w:lineRule="auto"/>
              <w:jc w:val="left"/>
              <w:rPr>
                <w:sz w:val="20"/>
                <w:szCs w:val="20"/>
              </w:rPr>
            </w:pPr>
            <w:r w:rsidRPr="00F35FC5">
              <w:rPr>
                <w:sz w:val="20"/>
                <w:szCs w:val="20"/>
              </w:rPr>
              <w:t>BF.WR</w:t>
            </w:r>
          </w:p>
        </w:tc>
        <w:tc>
          <w:tcPr>
            <w:tcW w:w="663" w:type="pct"/>
          </w:tcPr>
          <w:p w:rsidR="00453174" w:rsidRPr="00F35FC5" w:rsidRDefault="00453174" w:rsidP="00F256C6">
            <w:pPr>
              <w:spacing w:line="360" w:lineRule="auto"/>
              <w:jc w:val="left"/>
              <w:rPr>
                <w:sz w:val="20"/>
                <w:szCs w:val="20"/>
              </w:rPr>
            </w:pPr>
            <w:r w:rsidRPr="00F35FC5">
              <w:rPr>
                <w:sz w:val="20"/>
                <w:szCs w:val="20"/>
              </w:rPr>
              <w:t>Wyciąg bankowy, pozostałe dokumenty</w:t>
            </w:r>
          </w:p>
        </w:tc>
        <w:tc>
          <w:tcPr>
            <w:tcW w:w="747" w:type="pct"/>
          </w:tcPr>
          <w:p w:rsidR="00453174" w:rsidRPr="00F35FC5" w:rsidRDefault="00453174" w:rsidP="00F256C6">
            <w:pPr>
              <w:spacing w:line="360" w:lineRule="auto"/>
              <w:jc w:val="left"/>
              <w:rPr>
                <w:sz w:val="20"/>
                <w:szCs w:val="20"/>
              </w:rPr>
            </w:pPr>
            <w:r w:rsidRPr="00F35FC5">
              <w:rPr>
                <w:sz w:val="20"/>
                <w:szCs w:val="20"/>
              </w:rPr>
              <w:t>Księga rachunkowa UM WM</w:t>
            </w:r>
          </w:p>
        </w:tc>
        <w:tc>
          <w:tcPr>
            <w:tcW w:w="576" w:type="pct"/>
          </w:tcPr>
          <w:p w:rsidR="00453174" w:rsidRPr="00F35FC5" w:rsidRDefault="00453174" w:rsidP="00F256C6">
            <w:pPr>
              <w:spacing w:line="360" w:lineRule="auto"/>
              <w:jc w:val="left"/>
              <w:rPr>
                <w:sz w:val="20"/>
                <w:szCs w:val="20"/>
              </w:rPr>
            </w:pPr>
            <w:r w:rsidRPr="00F35FC5">
              <w:rPr>
                <w:sz w:val="20"/>
                <w:szCs w:val="20"/>
              </w:rPr>
              <w:t>Ujęcie w ewidencji księgowej i nadanie numeru księgowego</w:t>
            </w:r>
          </w:p>
        </w:tc>
        <w:tc>
          <w:tcPr>
            <w:tcW w:w="433" w:type="pct"/>
          </w:tcPr>
          <w:p w:rsidR="00453174" w:rsidRPr="00F35FC5" w:rsidRDefault="00453174" w:rsidP="00F256C6">
            <w:pPr>
              <w:spacing w:line="360" w:lineRule="auto"/>
              <w:jc w:val="left"/>
              <w:rPr>
                <w:sz w:val="20"/>
                <w:szCs w:val="20"/>
              </w:rPr>
            </w:pPr>
            <w:r w:rsidRPr="00F35FC5">
              <w:rPr>
                <w:sz w:val="20"/>
                <w:szCs w:val="20"/>
              </w:rPr>
              <w:t>Bez zbędnej zwłoki</w:t>
            </w:r>
          </w:p>
        </w:tc>
        <w:tc>
          <w:tcPr>
            <w:tcW w:w="562" w:type="pct"/>
          </w:tcPr>
          <w:p w:rsidR="00453174" w:rsidRPr="00F35FC5" w:rsidRDefault="00453174" w:rsidP="00F256C6">
            <w:pPr>
              <w:spacing w:line="360" w:lineRule="auto"/>
              <w:jc w:val="left"/>
              <w:rPr>
                <w:sz w:val="20"/>
                <w:szCs w:val="20"/>
              </w:rPr>
            </w:pPr>
          </w:p>
        </w:tc>
      </w:tr>
    </w:tbl>
    <w:p w:rsidR="00453174" w:rsidRPr="0088358F" w:rsidRDefault="00453174" w:rsidP="00F256C6">
      <w:pPr>
        <w:spacing w:line="360" w:lineRule="auto"/>
        <w:jc w:val="left"/>
        <w:rPr>
          <w:b/>
          <w:i/>
        </w:rPr>
      </w:pPr>
    </w:p>
    <w:p w:rsidR="00102E47" w:rsidRDefault="00453174" w:rsidP="00F256C6">
      <w:pPr>
        <w:pStyle w:val="Nagwek3"/>
        <w:numPr>
          <w:ilvl w:val="3"/>
          <w:numId w:val="1"/>
        </w:numPr>
        <w:tabs>
          <w:tab w:val="num" w:pos="993"/>
        </w:tabs>
        <w:spacing w:line="360" w:lineRule="auto"/>
        <w:ind w:left="993" w:hanging="993"/>
        <w:jc w:val="left"/>
        <w:rPr>
          <w:rFonts w:cs="Times New Roman"/>
          <w:i w:val="0"/>
          <w:szCs w:val="24"/>
        </w:rPr>
      </w:pPr>
      <w:bookmarkStart w:id="2451" w:name="_Toc426446834"/>
      <w:r w:rsidRPr="00D2473F">
        <w:rPr>
          <w:rFonts w:cs="Times New Roman"/>
          <w:szCs w:val="24"/>
        </w:rPr>
        <w:t xml:space="preserve">Procedura przekazywania środków dotacji celowej (współfinansowanie) oraz środków EFRR w ramach projektów własnych </w:t>
      </w:r>
      <w:r w:rsidR="00946DE5" w:rsidRPr="00D2473F">
        <w:rPr>
          <w:rFonts w:cs="Times New Roman"/>
          <w:szCs w:val="24"/>
        </w:rPr>
        <w:t>Województwa</w:t>
      </w:r>
      <w:bookmarkEnd w:id="2451"/>
      <w:r w:rsidR="00946DE5" w:rsidRPr="00D2473F">
        <w:rPr>
          <w:rFonts w:cs="Times New Roman"/>
          <w:szCs w:val="24"/>
        </w:rPr>
        <w:t xml:space="preserve"> </w:t>
      </w:r>
    </w:p>
    <w:p w:rsidR="00453174" w:rsidRPr="0088358F" w:rsidRDefault="00453174" w:rsidP="00F256C6">
      <w:pPr>
        <w:spacing w:line="360" w:lineRule="auto"/>
        <w:jc w:val="left"/>
      </w:pP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
        <w:gridCol w:w="1905"/>
        <w:gridCol w:w="1560"/>
        <w:gridCol w:w="1372"/>
        <w:gridCol w:w="1761"/>
        <w:gridCol w:w="1832"/>
        <w:gridCol w:w="1428"/>
        <w:gridCol w:w="1238"/>
        <w:gridCol w:w="1387"/>
      </w:tblGrid>
      <w:tr w:rsidR="00453174" w:rsidRPr="00F35FC5" w:rsidTr="005C5A5B">
        <w:tc>
          <w:tcPr>
            <w:tcW w:w="179" w:type="pct"/>
          </w:tcPr>
          <w:p w:rsidR="00453174" w:rsidRPr="00F35FC5" w:rsidRDefault="00453174" w:rsidP="00F256C6">
            <w:pPr>
              <w:spacing w:line="360" w:lineRule="auto"/>
              <w:ind w:right="-108"/>
              <w:jc w:val="left"/>
              <w:rPr>
                <w:b/>
                <w:sz w:val="20"/>
                <w:szCs w:val="20"/>
              </w:rPr>
            </w:pPr>
          </w:p>
          <w:p w:rsidR="00453174" w:rsidRPr="00F35FC5" w:rsidRDefault="00453174" w:rsidP="00F256C6">
            <w:pPr>
              <w:spacing w:line="360" w:lineRule="auto"/>
              <w:ind w:right="-108"/>
              <w:jc w:val="left"/>
              <w:rPr>
                <w:b/>
                <w:sz w:val="20"/>
                <w:szCs w:val="20"/>
              </w:rPr>
            </w:pPr>
            <w:r w:rsidRPr="00F35FC5">
              <w:rPr>
                <w:b/>
                <w:sz w:val="20"/>
                <w:szCs w:val="20"/>
              </w:rPr>
              <w:t>Lp.</w:t>
            </w:r>
          </w:p>
        </w:tc>
        <w:tc>
          <w:tcPr>
            <w:tcW w:w="746" w:type="pct"/>
          </w:tcPr>
          <w:p w:rsidR="00453174" w:rsidRPr="00F35FC5" w:rsidRDefault="00453174" w:rsidP="00F256C6">
            <w:pPr>
              <w:spacing w:line="360" w:lineRule="auto"/>
              <w:jc w:val="left"/>
              <w:rPr>
                <w:b/>
                <w:sz w:val="20"/>
                <w:szCs w:val="20"/>
              </w:rPr>
            </w:pPr>
            <w:r w:rsidRPr="00F35FC5">
              <w:rPr>
                <w:b/>
                <w:sz w:val="20"/>
                <w:szCs w:val="20"/>
              </w:rPr>
              <w:t>Czynność</w:t>
            </w:r>
          </w:p>
        </w:tc>
        <w:tc>
          <w:tcPr>
            <w:tcW w:w="575" w:type="pct"/>
          </w:tcPr>
          <w:p w:rsidR="00453174" w:rsidRPr="00F35FC5" w:rsidRDefault="00453174" w:rsidP="00F256C6">
            <w:pPr>
              <w:spacing w:line="360" w:lineRule="auto"/>
              <w:jc w:val="left"/>
              <w:rPr>
                <w:b/>
                <w:sz w:val="20"/>
                <w:szCs w:val="20"/>
              </w:rPr>
            </w:pPr>
            <w:r w:rsidRPr="00F35FC5">
              <w:rPr>
                <w:b/>
                <w:sz w:val="20"/>
                <w:szCs w:val="20"/>
              </w:rPr>
              <w:t>Wykonawca czynności</w:t>
            </w:r>
          </w:p>
        </w:tc>
        <w:tc>
          <w:tcPr>
            <w:tcW w:w="516" w:type="pct"/>
          </w:tcPr>
          <w:p w:rsidR="00453174" w:rsidRPr="00F35FC5" w:rsidRDefault="00453174" w:rsidP="00F256C6">
            <w:pPr>
              <w:spacing w:line="360" w:lineRule="auto"/>
              <w:jc w:val="left"/>
              <w:rPr>
                <w:b/>
                <w:sz w:val="20"/>
                <w:szCs w:val="20"/>
              </w:rPr>
            </w:pPr>
            <w:r w:rsidRPr="00F35FC5">
              <w:rPr>
                <w:b/>
                <w:sz w:val="20"/>
                <w:szCs w:val="20"/>
              </w:rPr>
              <w:t>Miejsce oraz jednostki powiązane</w:t>
            </w:r>
          </w:p>
        </w:tc>
        <w:tc>
          <w:tcPr>
            <w:tcW w:w="663" w:type="pct"/>
          </w:tcPr>
          <w:p w:rsidR="00453174" w:rsidRPr="00F35FC5" w:rsidRDefault="00453174" w:rsidP="00F256C6">
            <w:pPr>
              <w:spacing w:line="360" w:lineRule="auto"/>
              <w:jc w:val="left"/>
              <w:rPr>
                <w:b/>
                <w:sz w:val="20"/>
                <w:szCs w:val="20"/>
              </w:rPr>
            </w:pPr>
            <w:r w:rsidRPr="00F35FC5">
              <w:rPr>
                <w:b/>
                <w:sz w:val="20"/>
                <w:szCs w:val="20"/>
              </w:rPr>
              <w:t>Dokument źródłowy, w tym system informatyczny</w:t>
            </w:r>
          </w:p>
        </w:tc>
        <w:tc>
          <w:tcPr>
            <w:tcW w:w="746" w:type="pct"/>
          </w:tcPr>
          <w:p w:rsidR="00453174" w:rsidRPr="00F35FC5" w:rsidRDefault="00453174" w:rsidP="00F256C6">
            <w:pPr>
              <w:spacing w:line="360" w:lineRule="auto"/>
              <w:jc w:val="left"/>
              <w:rPr>
                <w:b/>
                <w:sz w:val="20"/>
                <w:szCs w:val="20"/>
              </w:rPr>
            </w:pPr>
            <w:r w:rsidRPr="00F35FC5">
              <w:rPr>
                <w:b/>
                <w:sz w:val="20"/>
                <w:szCs w:val="20"/>
              </w:rPr>
              <w:t>Dokument wtórny</w:t>
            </w:r>
          </w:p>
        </w:tc>
        <w:tc>
          <w:tcPr>
            <w:tcW w:w="575" w:type="pct"/>
          </w:tcPr>
          <w:p w:rsidR="00453174" w:rsidRPr="00F35FC5" w:rsidRDefault="00453174" w:rsidP="00F256C6">
            <w:pPr>
              <w:spacing w:line="360" w:lineRule="auto"/>
              <w:jc w:val="left"/>
              <w:rPr>
                <w:b/>
                <w:sz w:val="20"/>
                <w:szCs w:val="20"/>
              </w:rPr>
            </w:pPr>
            <w:r w:rsidRPr="00F35FC5">
              <w:rPr>
                <w:b/>
                <w:sz w:val="20"/>
                <w:szCs w:val="20"/>
              </w:rPr>
              <w:t>Mechanizm kontrolny</w:t>
            </w:r>
          </w:p>
        </w:tc>
        <w:tc>
          <w:tcPr>
            <w:tcW w:w="441" w:type="pct"/>
          </w:tcPr>
          <w:p w:rsidR="00453174" w:rsidRPr="00F35FC5" w:rsidRDefault="00453174" w:rsidP="00F256C6">
            <w:pPr>
              <w:spacing w:line="360" w:lineRule="auto"/>
              <w:jc w:val="left"/>
              <w:rPr>
                <w:b/>
                <w:sz w:val="20"/>
                <w:szCs w:val="20"/>
              </w:rPr>
            </w:pPr>
            <w:r w:rsidRPr="00F35FC5">
              <w:rPr>
                <w:b/>
                <w:sz w:val="20"/>
                <w:szCs w:val="20"/>
              </w:rPr>
              <w:t>Czas</w:t>
            </w:r>
          </w:p>
          <w:p w:rsidR="00453174" w:rsidRPr="00F35FC5" w:rsidRDefault="00453174" w:rsidP="00F256C6">
            <w:pPr>
              <w:spacing w:line="360" w:lineRule="auto"/>
              <w:jc w:val="left"/>
              <w:rPr>
                <w:b/>
                <w:sz w:val="20"/>
                <w:szCs w:val="20"/>
              </w:rPr>
            </w:pPr>
          </w:p>
        </w:tc>
        <w:tc>
          <w:tcPr>
            <w:tcW w:w="561" w:type="pct"/>
          </w:tcPr>
          <w:p w:rsidR="00453174" w:rsidRPr="00F35FC5" w:rsidRDefault="00453174" w:rsidP="00F256C6">
            <w:pPr>
              <w:spacing w:line="360" w:lineRule="auto"/>
              <w:jc w:val="left"/>
              <w:rPr>
                <w:b/>
                <w:sz w:val="20"/>
                <w:szCs w:val="20"/>
              </w:rPr>
            </w:pPr>
            <w:r w:rsidRPr="00F35FC5">
              <w:rPr>
                <w:b/>
                <w:sz w:val="20"/>
                <w:szCs w:val="20"/>
              </w:rPr>
              <w:t>Uwagi</w:t>
            </w:r>
          </w:p>
          <w:p w:rsidR="00453174" w:rsidRPr="00F35FC5" w:rsidRDefault="00453174" w:rsidP="00F256C6">
            <w:pPr>
              <w:spacing w:line="360" w:lineRule="auto"/>
              <w:jc w:val="left"/>
              <w:rPr>
                <w:b/>
                <w:sz w:val="20"/>
                <w:szCs w:val="20"/>
              </w:rPr>
            </w:pPr>
          </w:p>
        </w:tc>
      </w:tr>
      <w:tr w:rsidR="00453174" w:rsidRPr="00F35FC5" w:rsidTr="005C5A5B">
        <w:tc>
          <w:tcPr>
            <w:tcW w:w="179" w:type="pct"/>
          </w:tcPr>
          <w:p w:rsidR="00453174" w:rsidRPr="00F35FC5" w:rsidRDefault="00453174" w:rsidP="00F256C6">
            <w:pPr>
              <w:spacing w:line="360" w:lineRule="auto"/>
              <w:jc w:val="left"/>
              <w:rPr>
                <w:sz w:val="20"/>
                <w:szCs w:val="20"/>
              </w:rPr>
            </w:pPr>
            <w:r w:rsidRPr="00F35FC5">
              <w:rPr>
                <w:sz w:val="20"/>
                <w:szCs w:val="20"/>
              </w:rPr>
              <w:t>1</w:t>
            </w:r>
          </w:p>
        </w:tc>
        <w:tc>
          <w:tcPr>
            <w:tcW w:w="746" w:type="pct"/>
          </w:tcPr>
          <w:p w:rsidR="00453174" w:rsidRPr="00F35FC5" w:rsidRDefault="00453174" w:rsidP="00F256C6">
            <w:pPr>
              <w:spacing w:line="360" w:lineRule="auto"/>
              <w:jc w:val="left"/>
              <w:rPr>
                <w:sz w:val="20"/>
                <w:szCs w:val="20"/>
              </w:rPr>
            </w:pPr>
            <w:r w:rsidRPr="00F35FC5">
              <w:rPr>
                <w:sz w:val="20"/>
                <w:szCs w:val="20"/>
              </w:rPr>
              <w:t xml:space="preserve">Otrzymanie od IP II </w:t>
            </w:r>
            <w:r w:rsidRPr="00F35FC5">
              <w:rPr>
                <w:i/>
                <w:sz w:val="20"/>
                <w:szCs w:val="20"/>
              </w:rPr>
              <w:t>Zlecenia płatności w zakresie środków europejskich</w:t>
            </w:r>
            <w:r w:rsidRPr="00F35FC5">
              <w:rPr>
                <w:sz w:val="20"/>
                <w:szCs w:val="20"/>
              </w:rPr>
              <w:t xml:space="preserve">. Przy </w:t>
            </w:r>
            <w:r w:rsidRPr="00F35FC5">
              <w:rPr>
                <w:sz w:val="20"/>
                <w:szCs w:val="20"/>
              </w:rPr>
              <w:lastRenderedPageBreak/>
              <w:t>projektach, w któryc</w:t>
            </w:r>
            <w:r w:rsidR="0064271C" w:rsidRPr="00F35FC5">
              <w:rPr>
                <w:sz w:val="20"/>
                <w:szCs w:val="20"/>
              </w:rPr>
              <w:t xml:space="preserve">h występuje współfinansowanie, </w:t>
            </w:r>
            <w:r w:rsidR="00E2727B">
              <w:rPr>
                <w:sz w:val="20"/>
                <w:szCs w:val="20"/>
              </w:rPr>
              <w:t>RF</w:t>
            </w:r>
            <w:r w:rsidRPr="00F35FC5">
              <w:rPr>
                <w:sz w:val="20"/>
                <w:szCs w:val="20"/>
              </w:rPr>
              <w:t xml:space="preserve"> składa zaakceptowany </w:t>
            </w:r>
            <w:r w:rsidRPr="00F35FC5">
              <w:rPr>
                <w:i/>
                <w:sz w:val="20"/>
                <w:szCs w:val="20"/>
              </w:rPr>
              <w:t>Wniosek o przekazanie środków finansowych pochodzących z dotacji celowej (współfinansowanie) na realizację wydatków w ramach RPO WM 2007-2013 (projekty własne)</w:t>
            </w:r>
            <w:r w:rsidRPr="00F35FC5">
              <w:rPr>
                <w:sz w:val="20"/>
                <w:szCs w:val="20"/>
              </w:rPr>
              <w:t>.</w:t>
            </w:r>
          </w:p>
          <w:p w:rsidR="00453174" w:rsidRPr="00F35FC5" w:rsidRDefault="00453174" w:rsidP="00F256C6">
            <w:pPr>
              <w:spacing w:line="360" w:lineRule="auto"/>
              <w:jc w:val="left"/>
              <w:rPr>
                <w:sz w:val="20"/>
                <w:szCs w:val="20"/>
              </w:rPr>
            </w:pPr>
            <w:r w:rsidRPr="00F35FC5">
              <w:rPr>
                <w:sz w:val="20"/>
                <w:szCs w:val="20"/>
              </w:rPr>
              <w:t xml:space="preserve"> </w:t>
            </w:r>
          </w:p>
          <w:p w:rsidR="00453174" w:rsidRPr="00F35FC5" w:rsidRDefault="00453174" w:rsidP="00F256C6">
            <w:pPr>
              <w:spacing w:line="360" w:lineRule="auto"/>
              <w:jc w:val="left"/>
              <w:rPr>
                <w:sz w:val="20"/>
                <w:szCs w:val="20"/>
              </w:rPr>
            </w:pPr>
            <w:r w:rsidRPr="00F35FC5">
              <w:rPr>
                <w:sz w:val="20"/>
                <w:szCs w:val="20"/>
              </w:rPr>
              <w:t>Dokumenty otrzymane z IP II podlegają weryfikacji w zakresie wykorzystania środków w ramach limitu przyznanego Zarządowi WM.</w:t>
            </w:r>
          </w:p>
          <w:p w:rsidR="00453174" w:rsidRPr="00F35FC5" w:rsidRDefault="00453174" w:rsidP="00F256C6">
            <w:pPr>
              <w:spacing w:line="360" w:lineRule="auto"/>
              <w:jc w:val="left"/>
              <w:rPr>
                <w:sz w:val="20"/>
                <w:szCs w:val="20"/>
              </w:rPr>
            </w:pPr>
          </w:p>
          <w:p w:rsidR="00453174" w:rsidRPr="00F35FC5" w:rsidRDefault="0064271C" w:rsidP="00F256C6">
            <w:pPr>
              <w:spacing w:line="360" w:lineRule="auto"/>
              <w:jc w:val="left"/>
              <w:rPr>
                <w:sz w:val="20"/>
                <w:szCs w:val="20"/>
              </w:rPr>
            </w:pPr>
            <w:r w:rsidRPr="00F35FC5">
              <w:rPr>
                <w:sz w:val="20"/>
                <w:szCs w:val="20"/>
              </w:rPr>
              <w:t xml:space="preserve">Otrzymany z </w:t>
            </w:r>
            <w:r w:rsidR="00E2727B">
              <w:rPr>
                <w:sz w:val="20"/>
                <w:szCs w:val="20"/>
              </w:rPr>
              <w:t>RF</w:t>
            </w:r>
            <w:r w:rsidR="00453174" w:rsidRPr="00F35FC5">
              <w:rPr>
                <w:sz w:val="20"/>
                <w:szCs w:val="20"/>
              </w:rPr>
              <w:t xml:space="preserve"> </w:t>
            </w:r>
            <w:r w:rsidR="00453174" w:rsidRPr="00F35FC5">
              <w:rPr>
                <w:i/>
                <w:sz w:val="20"/>
                <w:szCs w:val="20"/>
              </w:rPr>
              <w:lastRenderedPageBreak/>
              <w:t>Wniosek o przekazanie środków…</w:t>
            </w:r>
            <w:r w:rsidR="00453174" w:rsidRPr="00F35FC5">
              <w:rPr>
                <w:sz w:val="20"/>
                <w:szCs w:val="20"/>
              </w:rPr>
              <w:t xml:space="preserve"> jest weryfikowany w zakresie zgodności z planem finansowym oraz w </w:t>
            </w:r>
            <w:r w:rsidR="00381291" w:rsidRPr="00F35FC5">
              <w:rPr>
                <w:sz w:val="20"/>
                <w:szCs w:val="20"/>
              </w:rPr>
              <w:t>zakresie dostępności</w:t>
            </w:r>
            <w:r w:rsidR="00453174" w:rsidRPr="00F35FC5">
              <w:rPr>
                <w:sz w:val="20"/>
                <w:szCs w:val="20"/>
              </w:rPr>
              <w:t xml:space="preserve"> środków finansowych.</w:t>
            </w:r>
          </w:p>
        </w:tc>
        <w:tc>
          <w:tcPr>
            <w:tcW w:w="575" w:type="pct"/>
          </w:tcPr>
          <w:p w:rsidR="00453174" w:rsidRPr="00F35FC5" w:rsidRDefault="00453174" w:rsidP="00F256C6">
            <w:pPr>
              <w:spacing w:line="360" w:lineRule="auto"/>
              <w:jc w:val="left"/>
              <w:rPr>
                <w:sz w:val="20"/>
                <w:szCs w:val="20"/>
              </w:rPr>
            </w:pPr>
            <w:r w:rsidRPr="00F35FC5">
              <w:rPr>
                <w:sz w:val="20"/>
                <w:szCs w:val="20"/>
              </w:rPr>
              <w:lastRenderedPageBreak/>
              <w:t>BF.WR</w:t>
            </w:r>
          </w:p>
        </w:tc>
        <w:tc>
          <w:tcPr>
            <w:tcW w:w="516" w:type="pct"/>
          </w:tcPr>
          <w:p w:rsidR="00453174" w:rsidRPr="00F35FC5" w:rsidRDefault="00453174" w:rsidP="00F256C6">
            <w:pPr>
              <w:spacing w:line="360" w:lineRule="auto"/>
              <w:jc w:val="left"/>
              <w:rPr>
                <w:sz w:val="20"/>
                <w:szCs w:val="20"/>
                <w:lang w:val="en-US"/>
              </w:rPr>
            </w:pPr>
            <w:r w:rsidRPr="00F35FC5">
              <w:rPr>
                <w:sz w:val="20"/>
                <w:szCs w:val="20"/>
                <w:lang w:val="en-US"/>
              </w:rPr>
              <w:t xml:space="preserve">BF.WR, </w:t>
            </w:r>
          </w:p>
          <w:p w:rsidR="00453174" w:rsidRPr="00F35FC5" w:rsidRDefault="00453174" w:rsidP="00F256C6">
            <w:pPr>
              <w:spacing w:line="360" w:lineRule="auto"/>
              <w:jc w:val="left"/>
              <w:rPr>
                <w:sz w:val="20"/>
                <w:szCs w:val="20"/>
                <w:lang w:val="en-US"/>
              </w:rPr>
            </w:pPr>
            <w:r w:rsidRPr="00F35FC5">
              <w:rPr>
                <w:sz w:val="20"/>
                <w:szCs w:val="20"/>
                <w:lang w:val="en-US"/>
              </w:rPr>
              <w:t>IP II,</w:t>
            </w:r>
          </w:p>
          <w:p w:rsidR="00453174" w:rsidRPr="00F35FC5" w:rsidRDefault="00E2727B" w:rsidP="00F256C6">
            <w:pPr>
              <w:spacing w:line="360" w:lineRule="auto"/>
              <w:jc w:val="left"/>
              <w:rPr>
                <w:sz w:val="20"/>
                <w:szCs w:val="20"/>
                <w:lang w:val="en-US"/>
              </w:rPr>
            </w:pPr>
            <w:r>
              <w:rPr>
                <w:sz w:val="20"/>
                <w:szCs w:val="20"/>
                <w:lang w:val="en-US"/>
              </w:rPr>
              <w:t>RF</w:t>
            </w:r>
          </w:p>
        </w:tc>
        <w:tc>
          <w:tcPr>
            <w:tcW w:w="663" w:type="pct"/>
          </w:tcPr>
          <w:p w:rsidR="00453174" w:rsidRPr="00F35FC5" w:rsidRDefault="00453174" w:rsidP="00F256C6">
            <w:pPr>
              <w:spacing w:line="360" w:lineRule="auto"/>
              <w:jc w:val="left"/>
              <w:rPr>
                <w:sz w:val="20"/>
                <w:szCs w:val="20"/>
              </w:rPr>
            </w:pPr>
            <w:r w:rsidRPr="00F35FC5">
              <w:rPr>
                <w:sz w:val="20"/>
                <w:szCs w:val="20"/>
              </w:rPr>
              <w:t xml:space="preserve">Zatwierdzone przez IP II </w:t>
            </w:r>
            <w:r w:rsidRPr="00F35FC5">
              <w:rPr>
                <w:i/>
                <w:sz w:val="20"/>
                <w:szCs w:val="20"/>
              </w:rPr>
              <w:t xml:space="preserve">Zlecenie płatności w zakresie </w:t>
            </w:r>
            <w:r w:rsidRPr="00F35FC5">
              <w:rPr>
                <w:i/>
                <w:sz w:val="20"/>
                <w:szCs w:val="20"/>
              </w:rPr>
              <w:lastRenderedPageBreak/>
              <w:t>środków europejskich</w:t>
            </w:r>
            <w:r w:rsidRPr="00F35FC5">
              <w:rPr>
                <w:sz w:val="20"/>
                <w:szCs w:val="20"/>
              </w:rPr>
              <w:t>.</w:t>
            </w:r>
          </w:p>
          <w:p w:rsidR="00453174" w:rsidRPr="00F35FC5" w:rsidRDefault="00453174" w:rsidP="00F256C6">
            <w:pPr>
              <w:spacing w:line="360" w:lineRule="auto"/>
              <w:jc w:val="left"/>
              <w:rPr>
                <w:sz w:val="20"/>
                <w:szCs w:val="20"/>
              </w:rPr>
            </w:pPr>
          </w:p>
          <w:p w:rsidR="00453174" w:rsidRPr="00F35FC5" w:rsidRDefault="00453174" w:rsidP="00F256C6">
            <w:pPr>
              <w:spacing w:line="360" w:lineRule="auto"/>
              <w:jc w:val="left"/>
              <w:rPr>
                <w:sz w:val="20"/>
                <w:szCs w:val="20"/>
              </w:rPr>
            </w:pPr>
            <w:r w:rsidRPr="00F35FC5">
              <w:rPr>
                <w:sz w:val="20"/>
                <w:szCs w:val="20"/>
              </w:rPr>
              <w:t>W przypadku współfinansowan</w:t>
            </w:r>
            <w:r w:rsidR="0064271C" w:rsidRPr="00F35FC5">
              <w:rPr>
                <w:sz w:val="20"/>
                <w:szCs w:val="20"/>
              </w:rPr>
              <w:t xml:space="preserve">ia – także zaakceptowany przez </w:t>
            </w:r>
            <w:r w:rsidR="00E2727B">
              <w:rPr>
                <w:sz w:val="20"/>
                <w:szCs w:val="20"/>
              </w:rPr>
              <w:t>RF</w:t>
            </w:r>
            <w:r w:rsidRPr="00F35FC5">
              <w:rPr>
                <w:sz w:val="20"/>
                <w:szCs w:val="20"/>
              </w:rPr>
              <w:t xml:space="preserve"> </w:t>
            </w:r>
            <w:r w:rsidRPr="00F35FC5">
              <w:rPr>
                <w:i/>
                <w:sz w:val="20"/>
                <w:szCs w:val="20"/>
              </w:rPr>
              <w:t>Wniosek o przekazanie środków…</w:t>
            </w:r>
            <w:r w:rsidRPr="00F35FC5">
              <w:rPr>
                <w:sz w:val="20"/>
                <w:szCs w:val="20"/>
              </w:rPr>
              <w:t xml:space="preserve"> </w:t>
            </w:r>
          </w:p>
        </w:tc>
        <w:tc>
          <w:tcPr>
            <w:tcW w:w="746" w:type="pct"/>
          </w:tcPr>
          <w:p w:rsidR="00453174" w:rsidRPr="00F35FC5" w:rsidRDefault="00453174" w:rsidP="00F256C6">
            <w:pPr>
              <w:spacing w:line="360" w:lineRule="auto"/>
              <w:jc w:val="left"/>
              <w:rPr>
                <w:sz w:val="20"/>
                <w:szCs w:val="20"/>
              </w:rPr>
            </w:pPr>
            <w:r w:rsidRPr="00F35FC5">
              <w:rPr>
                <w:sz w:val="20"/>
                <w:szCs w:val="20"/>
              </w:rPr>
              <w:lastRenderedPageBreak/>
              <w:t xml:space="preserve">Zweryfikowane </w:t>
            </w:r>
            <w:r w:rsidRPr="00F35FC5">
              <w:rPr>
                <w:i/>
                <w:sz w:val="20"/>
                <w:szCs w:val="20"/>
              </w:rPr>
              <w:t>Zlecenie płatności w zakresie środków europejskich</w:t>
            </w:r>
            <w:r w:rsidRPr="00F35FC5">
              <w:rPr>
                <w:sz w:val="20"/>
                <w:szCs w:val="20"/>
              </w:rPr>
              <w:t>.</w:t>
            </w:r>
          </w:p>
          <w:p w:rsidR="00453174" w:rsidRPr="00F35FC5" w:rsidRDefault="00453174" w:rsidP="00F256C6">
            <w:pPr>
              <w:spacing w:line="360" w:lineRule="auto"/>
              <w:jc w:val="left"/>
              <w:rPr>
                <w:sz w:val="20"/>
                <w:szCs w:val="20"/>
              </w:rPr>
            </w:pPr>
          </w:p>
          <w:p w:rsidR="00453174" w:rsidRPr="00F35FC5" w:rsidRDefault="00453174" w:rsidP="00F256C6">
            <w:pPr>
              <w:spacing w:line="360" w:lineRule="auto"/>
              <w:jc w:val="left"/>
              <w:rPr>
                <w:sz w:val="20"/>
                <w:szCs w:val="20"/>
              </w:rPr>
            </w:pPr>
            <w:r w:rsidRPr="00F35FC5">
              <w:rPr>
                <w:sz w:val="20"/>
                <w:szCs w:val="20"/>
              </w:rPr>
              <w:t xml:space="preserve">W przypadku współfinansowania – także zweryfikowany </w:t>
            </w:r>
            <w:r w:rsidRPr="00F35FC5">
              <w:rPr>
                <w:i/>
                <w:sz w:val="20"/>
                <w:szCs w:val="20"/>
              </w:rPr>
              <w:t>Wniosek o przekazanie środków…</w:t>
            </w:r>
          </w:p>
        </w:tc>
        <w:tc>
          <w:tcPr>
            <w:tcW w:w="575" w:type="pct"/>
          </w:tcPr>
          <w:p w:rsidR="00453174" w:rsidRPr="00F35FC5" w:rsidRDefault="00453174" w:rsidP="00F256C6">
            <w:pPr>
              <w:spacing w:line="360" w:lineRule="auto"/>
              <w:jc w:val="left"/>
              <w:rPr>
                <w:sz w:val="20"/>
                <w:szCs w:val="20"/>
              </w:rPr>
            </w:pPr>
            <w:r w:rsidRPr="00F35FC5">
              <w:rPr>
                <w:sz w:val="20"/>
                <w:szCs w:val="20"/>
              </w:rPr>
              <w:lastRenderedPageBreak/>
              <w:t xml:space="preserve">Akceptacja przez Kierownika BF.WR oraz </w:t>
            </w:r>
            <w:r w:rsidRPr="00F35FC5">
              <w:rPr>
                <w:sz w:val="20"/>
                <w:szCs w:val="20"/>
              </w:rPr>
              <w:lastRenderedPageBreak/>
              <w:t>Skarbnika (lub osobę upoważnioną)</w:t>
            </w:r>
          </w:p>
        </w:tc>
        <w:tc>
          <w:tcPr>
            <w:tcW w:w="441" w:type="pct"/>
          </w:tcPr>
          <w:p w:rsidR="00453174" w:rsidRPr="00F35FC5" w:rsidRDefault="00453174" w:rsidP="00F256C6">
            <w:pPr>
              <w:spacing w:line="360" w:lineRule="auto"/>
              <w:jc w:val="left"/>
              <w:rPr>
                <w:sz w:val="20"/>
                <w:szCs w:val="20"/>
              </w:rPr>
            </w:pPr>
            <w:r w:rsidRPr="00F35FC5">
              <w:rPr>
                <w:sz w:val="20"/>
                <w:szCs w:val="20"/>
              </w:rPr>
              <w:lastRenderedPageBreak/>
              <w:t>1 dzień roboczy</w:t>
            </w:r>
          </w:p>
        </w:tc>
        <w:tc>
          <w:tcPr>
            <w:tcW w:w="561" w:type="pct"/>
          </w:tcPr>
          <w:p w:rsidR="00453174" w:rsidRPr="00F35FC5" w:rsidRDefault="00453174" w:rsidP="00F256C6">
            <w:pPr>
              <w:spacing w:line="360" w:lineRule="auto"/>
              <w:jc w:val="left"/>
              <w:rPr>
                <w:sz w:val="20"/>
                <w:szCs w:val="20"/>
              </w:rPr>
            </w:pPr>
            <w:r w:rsidRPr="00F35FC5">
              <w:rPr>
                <w:sz w:val="20"/>
                <w:szCs w:val="20"/>
              </w:rPr>
              <w:t xml:space="preserve">W przypadku stwierdzenia przez BF.WR błędów </w:t>
            </w:r>
            <w:r w:rsidRPr="00F35FC5">
              <w:rPr>
                <w:sz w:val="20"/>
                <w:szCs w:val="20"/>
              </w:rPr>
              <w:lastRenderedPageBreak/>
              <w:t>dokumenty są niezwłocznie zwr</w:t>
            </w:r>
            <w:r w:rsidR="0064271C" w:rsidRPr="00F35FC5">
              <w:rPr>
                <w:sz w:val="20"/>
                <w:szCs w:val="20"/>
              </w:rPr>
              <w:t xml:space="preserve">acane odpowiednio do IP II lub </w:t>
            </w:r>
            <w:r w:rsidR="00E2727B">
              <w:rPr>
                <w:sz w:val="20"/>
                <w:szCs w:val="20"/>
              </w:rPr>
              <w:t>RF</w:t>
            </w:r>
          </w:p>
        </w:tc>
      </w:tr>
      <w:tr w:rsidR="00453174" w:rsidRPr="00F35FC5" w:rsidTr="005C5A5B">
        <w:tc>
          <w:tcPr>
            <w:tcW w:w="179" w:type="pct"/>
          </w:tcPr>
          <w:p w:rsidR="00453174" w:rsidRPr="00F35FC5" w:rsidRDefault="00453174" w:rsidP="00F256C6">
            <w:pPr>
              <w:spacing w:line="360" w:lineRule="auto"/>
              <w:jc w:val="left"/>
              <w:rPr>
                <w:sz w:val="20"/>
                <w:szCs w:val="20"/>
              </w:rPr>
            </w:pPr>
            <w:r w:rsidRPr="00F35FC5">
              <w:rPr>
                <w:sz w:val="20"/>
                <w:szCs w:val="20"/>
              </w:rPr>
              <w:lastRenderedPageBreak/>
              <w:t>2</w:t>
            </w:r>
          </w:p>
        </w:tc>
        <w:tc>
          <w:tcPr>
            <w:tcW w:w="746" w:type="pct"/>
          </w:tcPr>
          <w:p w:rsidR="00453174" w:rsidRPr="00F35FC5" w:rsidRDefault="00453174" w:rsidP="00F256C6">
            <w:pPr>
              <w:spacing w:line="360" w:lineRule="auto"/>
              <w:jc w:val="left"/>
              <w:rPr>
                <w:sz w:val="20"/>
                <w:szCs w:val="20"/>
              </w:rPr>
            </w:pPr>
            <w:r w:rsidRPr="00F35FC5">
              <w:rPr>
                <w:sz w:val="20"/>
                <w:szCs w:val="20"/>
              </w:rPr>
              <w:t xml:space="preserve">Złożenie </w:t>
            </w:r>
            <w:r w:rsidRPr="00F35FC5">
              <w:rPr>
                <w:i/>
                <w:sz w:val="20"/>
                <w:szCs w:val="20"/>
              </w:rPr>
              <w:t>Zlecenia płatności w zakresie środków europejskich</w:t>
            </w:r>
            <w:r w:rsidRPr="00F35FC5">
              <w:rPr>
                <w:sz w:val="20"/>
                <w:szCs w:val="20"/>
              </w:rPr>
              <w:t xml:space="preserve"> w BGK</w:t>
            </w:r>
          </w:p>
        </w:tc>
        <w:tc>
          <w:tcPr>
            <w:tcW w:w="575" w:type="pct"/>
          </w:tcPr>
          <w:p w:rsidR="00453174" w:rsidRPr="00F35FC5" w:rsidRDefault="00453174" w:rsidP="00F256C6">
            <w:pPr>
              <w:spacing w:line="360" w:lineRule="auto"/>
              <w:jc w:val="left"/>
              <w:rPr>
                <w:sz w:val="20"/>
                <w:szCs w:val="20"/>
              </w:rPr>
            </w:pPr>
            <w:r w:rsidRPr="00F35FC5">
              <w:rPr>
                <w:sz w:val="20"/>
                <w:szCs w:val="20"/>
              </w:rPr>
              <w:t>BF.WR</w:t>
            </w:r>
            <w:r w:rsidR="00946DE5" w:rsidRPr="00F35FC5">
              <w:rPr>
                <w:sz w:val="20"/>
                <w:szCs w:val="20"/>
              </w:rPr>
              <w:t xml:space="preserve"> (w imieniu Zarządu Województwa Mazowieckiego)</w:t>
            </w:r>
          </w:p>
        </w:tc>
        <w:tc>
          <w:tcPr>
            <w:tcW w:w="516" w:type="pct"/>
          </w:tcPr>
          <w:p w:rsidR="00453174" w:rsidRPr="00F35FC5" w:rsidRDefault="00453174" w:rsidP="00F256C6">
            <w:pPr>
              <w:spacing w:line="360" w:lineRule="auto"/>
              <w:jc w:val="left"/>
              <w:rPr>
                <w:sz w:val="20"/>
                <w:szCs w:val="20"/>
              </w:rPr>
            </w:pPr>
            <w:r w:rsidRPr="00F35FC5">
              <w:rPr>
                <w:sz w:val="20"/>
                <w:szCs w:val="20"/>
              </w:rPr>
              <w:t>BF.WR</w:t>
            </w:r>
            <w:r w:rsidR="00946DE5" w:rsidRPr="00F35FC5">
              <w:rPr>
                <w:sz w:val="20"/>
                <w:szCs w:val="20"/>
              </w:rPr>
              <w:t>, ZWM</w:t>
            </w:r>
          </w:p>
        </w:tc>
        <w:tc>
          <w:tcPr>
            <w:tcW w:w="663" w:type="pct"/>
          </w:tcPr>
          <w:p w:rsidR="00453174" w:rsidRPr="00F35FC5" w:rsidRDefault="00453174" w:rsidP="00F256C6">
            <w:pPr>
              <w:spacing w:line="360" w:lineRule="auto"/>
              <w:jc w:val="left"/>
              <w:rPr>
                <w:sz w:val="20"/>
                <w:szCs w:val="20"/>
              </w:rPr>
            </w:pPr>
            <w:r w:rsidRPr="00F35FC5">
              <w:rPr>
                <w:sz w:val="20"/>
                <w:szCs w:val="20"/>
              </w:rPr>
              <w:t xml:space="preserve">Zweryfikowane </w:t>
            </w:r>
            <w:r w:rsidRPr="00F35FC5">
              <w:rPr>
                <w:i/>
                <w:sz w:val="20"/>
                <w:szCs w:val="20"/>
              </w:rPr>
              <w:t>Zlecenie płatności w zakresie środków europejskich</w:t>
            </w:r>
            <w:r w:rsidRPr="00F35FC5">
              <w:rPr>
                <w:sz w:val="20"/>
                <w:szCs w:val="20"/>
              </w:rPr>
              <w:t>, otrzymane od IP II</w:t>
            </w:r>
          </w:p>
        </w:tc>
        <w:tc>
          <w:tcPr>
            <w:tcW w:w="746" w:type="pct"/>
          </w:tcPr>
          <w:p w:rsidR="00453174" w:rsidRPr="00F35FC5" w:rsidRDefault="00453174" w:rsidP="00F256C6">
            <w:pPr>
              <w:spacing w:line="360" w:lineRule="auto"/>
              <w:jc w:val="left"/>
              <w:rPr>
                <w:sz w:val="20"/>
                <w:szCs w:val="20"/>
              </w:rPr>
            </w:pPr>
          </w:p>
        </w:tc>
        <w:tc>
          <w:tcPr>
            <w:tcW w:w="575" w:type="pct"/>
          </w:tcPr>
          <w:p w:rsidR="00453174" w:rsidRPr="00F35FC5" w:rsidRDefault="00453174" w:rsidP="00F256C6">
            <w:pPr>
              <w:spacing w:line="360" w:lineRule="auto"/>
              <w:jc w:val="left"/>
              <w:rPr>
                <w:sz w:val="20"/>
                <w:szCs w:val="20"/>
              </w:rPr>
            </w:pPr>
          </w:p>
        </w:tc>
        <w:tc>
          <w:tcPr>
            <w:tcW w:w="441" w:type="pct"/>
          </w:tcPr>
          <w:p w:rsidR="00453174" w:rsidRPr="00F35FC5" w:rsidRDefault="00453174" w:rsidP="00F256C6">
            <w:pPr>
              <w:spacing w:line="360" w:lineRule="auto"/>
              <w:jc w:val="left"/>
              <w:rPr>
                <w:sz w:val="20"/>
                <w:szCs w:val="20"/>
              </w:rPr>
            </w:pPr>
            <w:r w:rsidRPr="00F35FC5">
              <w:rPr>
                <w:sz w:val="20"/>
                <w:szCs w:val="20"/>
              </w:rPr>
              <w:t>2 dni robocze</w:t>
            </w:r>
          </w:p>
        </w:tc>
        <w:tc>
          <w:tcPr>
            <w:tcW w:w="561" w:type="pct"/>
          </w:tcPr>
          <w:p w:rsidR="00453174" w:rsidRPr="00F35FC5" w:rsidRDefault="00453174" w:rsidP="00F256C6">
            <w:pPr>
              <w:spacing w:line="360" w:lineRule="auto"/>
              <w:jc w:val="left"/>
              <w:rPr>
                <w:sz w:val="20"/>
                <w:szCs w:val="20"/>
              </w:rPr>
            </w:pPr>
            <w:r w:rsidRPr="00F35FC5">
              <w:rPr>
                <w:sz w:val="20"/>
                <w:szCs w:val="20"/>
              </w:rPr>
              <w:t xml:space="preserve">Zlecenie </w:t>
            </w:r>
            <w:r w:rsidR="00381291" w:rsidRPr="00F35FC5">
              <w:rPr>
                <w:sz w:val="20"/>
                <w:szCs w:val="20"/>
              </w:rPr>
              <w:t>może być</w:t>
            </w:r>
            <w:r w:rsidRPr="00F35FC5">
              <w:rPr>
                <w:sz w:val="20"/>
                <w:szCs w:val="20"/>
              </w:rPr>
              <w:t xml:space="preserve"> złożone wyłącznie w okresach składania zleceń, określonych przez BGK w </w:t>
            </w:r>
            <w:r w:rsidRPr="00F35FC5">
              <w:rPr>
                <w:i/>
                <w:sz w:val="20"/>
                <w:szCs w:val="20"/>
              </w:rPr>
              <w:t>Terminarzu płatności środków europejskich</w:t>
            </w:r>
          </w:p>
        </w:tc>
      </w:tr>
      <w:tr w:rsidR="00453174" w:rsidRPr="00F35FC5" w:rsidTr="005C5A5B">
        <w:tc>
          <w:tcPr>
            <w:tcW w:w="179" w:type="pct"/>
          </w:tcPr>
          <w:p w:rsidR="00453174" w:rsidRPr="00F35FC5" w:rsidRDefault="00453174" w:rsidP="00F256C6">
            <w:pPr>
              <w:spacing w:line="360" w:lineRule="auto"/>
              <w:jc w:val="left"/>
              <w:rPr>
                <w:sz w:val="20"/>
                <w:szCs w:val="20"/>
              </w:rPr>
            </w:pPr>
            <w:r w:rsidRPr="00F35FC5">
              <w:rPr>
                <w:sz w:val="20"/>
                <w:szCs w:val="20"/>
              </w:rPr>
              <w:t>3</w:t>
            </w:r>
          </w:p>
        </w:tc>
        <w:tc>
          <w:tcPr>
            <w:tcW w:w="746" w:type="pct"/>
          </w:tcPr>
          <w:p w:rsidR="00453174" w:rsidRPr="00F35FC5" w:rsidRDefault="00453174" w:rsidP="00F256C6">
            <w:pPr>
              <w:spacing w:line="360" w:lineRule="auto"/>
              <w:jc w:val="left"/>
              <w:rPr>
                <w:sz w:val="20"/>
                <w:szCs w:val="20"/>
              </w:rPr>
            </w:pPr>
            <w:r w:rsidRPr="00F35FC5">
              <w:rPr>
                <w:sz w:val="20"/>
                <w:szCs w:val="20"/>
              </w:rPr>
              <w:t>Otrzymanie z BGK środków europejskich</w:t>
            </w:r>
          </w:p>
        </w:tc>
        <w:tc>
          <w:tcPr>
            <w:tcW w:w="575" w:type="pct"/>
          </w:tcPr>
          <w:p w:rsidR="00453174" w:rsidRPr="00F35FC5" w:rsidRDefault="00453174" w:rsidP="00F256C6">
            <w:pPr>
              <w:spacing w:line="360" w:lineRule="auto"/>
              <w:jc w:val="left"/>
              <w:rPr>
                <w:sz w:val="20"/>
                <w:szCs w:val="20"/>
              </w:rPr>
            </w:pPr>
            <w:r w:rsidRPr="00F35FC5">
              <w:rPr>
                <w:sz w:val="20"/>
                <w:szCs w:val="20"/>
              </w:rPr>
              <w:t>B</w:t>
            </w:r>
            <w:r w:rsidR="00112414">
              <w:rPr>
                <w:sz w:val="20"/>
                <w:szCs w:val="20"/>
              </w:rPr>
              <w:t>F</w:t>
            </w:r>
            <w:r w:rsidRPr="00F35FC5">
              <w:rPr>
                <w:sz w:val="20"/>
                <w:szCs w:val="20"/>
              </w:rPr>
              <w:t>.WR</w:t>
            </w:r>
          </w:p>
        </w:tc>
        <w:tc>
          <w:tcPr>
            <w:tcW w:w="516" w:type="pct"/>
          </w:tcPr>
          <w:p w:rsidR="00453174" w:rsidRPr="00F35FC5" w:rsidRDefault="00453174" w:rsidP="00F256C6">
            <w:pPr>
              <w:spacing w:line="360" w:lineRule="auto"/>
              <w:jc w:val="left"/>
              <w:rPr>
                <w:sz w:val="20"/>
                <w:szCs w:val="20"/>
              </w:rPr>
            </w:pPr>
            <w:r w:rsidRPr="00F35FC5">
              <w:rPr>
                <w:sz w:val="20"/>
                <w:szCs w:val="20"/>
              </w:rPr>
              <w:t>BF.WR</w:t>
            </w:r>
          </w:p>
        </w:tc>
        <w:tc>
          <w:tcPr>
            <w:tcW w:w="663" w:type="pct"/>
          </w:tcPr>
          <w:p w:rsidR="00453174" w:rsidRPr="00F35FC5" w:rsidRDefault="00453174" w:rsidP="00F256C6">
            <w:pPr>
              <w:spacing w:line="360" w:lineRule="auto"/>
              <w:jc w:val="left"/>
              <w:rPr>
                <w:sz w:val="20"/>
                <w:szCs w:val="20"/>
              </w:rPr>
            </w:pPr>
            <w:r w:rsidRPr="00F35FC5">
              <w:rPr>
                <w:sz w:val="20"/>
                <w:szCs w:val="20"/>
              </w:rPr>
              <w:t>Wyciąg bankowy</w:t>
            </w:r>
          </w:p>
        </w:tc>
        <w:tc>
          <w:tcPr>
            <w:tcW w:w="746" w:type="pct"/>
          </w:tcPr>
          <w:p w:rsidR="00453174" w:rsidRPr="00F35FC5" w:rsidRDefault="00453174" w:rsidP="00F256C6">
            <w:pPr>
              <w:spacing w:line="360" w:lineRule="auto"/>
              <w:jc w:val="left"/>
              <w:rPr>
                <w:sz w:val="20"/>
                <w:szCs w:val="20"/>
              </w:rPr>
            </w:pPr>
          </w:p>
        </w:tc>
        <w:tc>
          <w:tcPr>
            <w:tcW w:w="575" w:type="pct"/>
          </w:tcPr>
          <w:p w:rsidR="00453174" w:rsidRPr="00F35FC5" w:rsidRDefault="00453174" w:rsidP="00F256C6">
            <w:pPr>
              <w:spacing w:line="360" w:lineRule="auto"/>
              <w:jc w:val="left"/>
              <w:rPr>
                <w:sz w:val="20"/>
                <w:szCs w:val="20"/>
              </w:rPr>
            </w:pPr>
          </w:p>
        </w:tc>
        <w:tc>
          <w:tcPr>
            <w:tcW w:w="441" w:type="pct"/>
          </w:tcPr>
          <w:p w:rsidR="00453174" w:rsidRPr="00F35FC5" w:rsidRDefault="00453174" w:rsidP="00F256C6">
            <w:pPr>
              <w:spacing w:line="360" w:lineRule="auto"/>
              <w:jc w:val="left"/>
              <w:rPr>
                <w:sz w:val="20"/>
                <w:szCs w:val="20"/>
              </w:rPr>
            </w:pPr>
            <w:r w:rsidRPr="00F35FC5">
              <w:rPr>
                <w:sz w:val="20"/>
                <w:szCs w:val="20"/>
              </w:rPr>
              <w:t xml:space="preserve">Otrzymanie środków jest możliwe wyłącznie w terminach </w:t>
            </w:r>
            <w:r w:rsidRPr="00F35FC5">
              <w:rPr>
                <w:sz w:val="20"/>
                <w:szCs w:val="20"/>
              </w:rPr>
              <w:lastRenderedPageBreak/>
              <w:t xml:space="preserve">określonych przez BGK w </w:t>
            </w:r>
            <w:r w:rsidRPr="00F35FC5">
              <w:rPr>
                <w:i/>
                <w:sz w:val="20"/>
                <w:szCs w:val="20"/>
              </w:rPr>
              <w:t>Terminarzu płatności środków europejskich</w:t>
            </w:r>
          </w:p>
        </w:tc>
        <w:tc>
          <w:tcPr>
            <w:tcW w:w="561" w:type="pct"/>
          </w:tcPr>
          <w:p w:rsidR="00453174" w:rsidRPr="00F35FC5" w:rsidRDefault="00453174" w:rsidP="00F256C6">
            <w:pPr>
              <w:spacing w:line="360" w:lineRule="auto"/>
              <w:jc w:val="left"/>
              <w:rPr>
                <w:sz w:val="20"/>
                <w:szCs w:val="20"/>
              </w:rPr>
            </w:pPr>
          </w:p>
        </w:tc>
      </w:tr>
      <w:tr w:rsidR="00453174" w:rsidRPr="00F35FC5" w:rsidTr="005C5A5B">
        <w:tc>
          <w:tcPr>
            <w:tcW w:w="179" w:type="pct"/>
          </w:tcPr>
          <w:p w:rsidR="00453174" w:rsidRPr="00F35FC5" w:rsidRDefault="00453174" w:rsidP="00F256C6">
            <w:pPr>
              <w:spacing w:line="360" w:lineRule="auto"/>
              <w:jc w:val="left"/>
              <w:rPr>
                <w:sz w:val="20"/>
                <w:szCs w:val="20"/>
              </w:rPr>
            </w:pPr>
            <w:r w:rsidRPr="00F35FC5">
              <w:rPr>
                <w:sz w:val="20"/>
                <w:szCs w:val="20"/>
              </w:rPr>
              <w:lastRenderedPageBreak/>
              <w:t>4</w:t>
            </w:r>
          </w:p>
          <w:p w:rsidR="00453174" w:rsidRPr="00F35FC5" w:rsidRDefault="00453174" w:rsidP="00F256C6">
            <w:pPr>
              <w:spacing w:line="360" w:lineRule="auto"/>
              <w:jc w:val="left"/>
              <w:rPr>
                <w:sz w:val="20"/>
                <w:szCs w:val="20"/>
              </w:rPr>
            </w:pPr>
          </w:p>
        </w:tc>
        <w:tc>
          <w:tcPr>
            <w:tcW w:w="746" w:type="pct"/>
          </w:tcPr>
          <w:p w:rsidR="00453174" w:rsidRPr="00F35FC5" w:rsidRDefault="00453174" w:rsidP="00F256C6">
            <w:pPr>
              <w:spacing w:line="360" w:lineRule="auto"/>
              <w:jc w:val="left"/>
              <w:rPr>
                <w:sz w:val="20"/>
                <w:szCs w:val="20"/>
              </w:rPr>
            </w:pPr>
            <w:r w:rsidRPr="00F35FC5">
              <w:rPr>
                <w:sz w:val="20"/>
                <w:szCs w:val="20"/>
              </w:rPr>
              <w:t>Przekazanie śr</w:t>
            </w:r>
            <w:r w:rsidR="00946DE5" w:rsidRPr="00F35FC5">
              <w:rPr>
                <w:sz w:val="20"/>
                <w:szCs w:val="20"/>
              </w:rPr>
              <w:t xml:space="preserve">odków europejskich i </w:t>
            </w:r>
            <w:r w:rsidRPr="00F35FC5">
              <w:rPr>
                <w:sz w:val="20"/>
                <w:szCs w:val="20"/>
              </w:rPr>
              <w:t>środków</w:t>
            </w:r>
          </w:p>
          <w:p w:rsidR="00453174" w:rsidRPr="00F35FC5" w:rsidRDefault="00453174" w:rsidP="00F256C6">
            <w:pPr>
              <w:spacing w:line="360" w:lineRule="auto"/>
              <w:jc w:val="left"/>
              <w:rPr>
                <w:sz w:val="20"/>
                <w:szCs w:val="20"/>
              </w:rPr>
            </w:pPr>
            <w:r w:rsidRPr="00F35FC5">
              <w:rPr>
                <w:sz w:val="20"/>
                <w:szCs w:val="20"/>
              </w:rPr>
              <w:t xml:space="preserve">dotacji celowej (współfinansowanie) </w:t>
            </w:r>
            <w:r w:rsidR="00946DE5" w:rsidRPr="00F35FC5">
              <w:rPr>
                <w:sz w:val="20"/>
                <w:szCs w:val="20"/>
              </w:rPr>
              <w:t>przy projektach, w których występuje współfinansowanie</w:t>
            </w:r>
          </w:p>
          <w:p w:rsidR="00453174" w:rsidRPr="00F35FC5" w:rsidRDefault="00453174" w:rsidP="00F256C6">
            <w:pPr>
              <w:spacing w:line="360" w:lineRule="auto"/>
              <w:jc w:val="left"/>
              <w:rPr>
                <w:sz w:val="20"/>
                <w:szCs w:val="20"/>
              </w:rPr>
            </w:pPr>
            <w:r w:rsidRPr="00F35FC5">
              <w:rPr>
                <w:sz w:val="20"/>
                <w:szCs w:val="20"/>
              </w:rPr>
              <w:t>podmiotowi realizującemu Projekt w imieniu Samorządu Województwa (jednostce budżetowej)</w:t>
            </w:r>
          </w:p>
        </w:tc>
        <w:tc>
          <w:tcPr>
            <w:tcW w:w="575" w:type="pct"/>
          </w:tcPr>
          <w:p w:rsidR="00453174" w:rsidRPr="00F35FC5" w:rsidRDefault="00453174" w:rsidP="00F256C6">
            <w:pPr>
              <w:spacing w:line="360" w:lineRule="auto"/>
              <w:jc w:val="left"/>
              <w:rPr>
                <w:sz w:val="20"/>
                <w:szCs w:val="20"/>
              </w:rPr>
            </w:pPr>
            <w:r w:rsidRPr="00F35FC5">
              <w:rPr>
                <w:sz w:val="20"/>
                <w:szCs w:val="20"/>
              </w:rPr>
              <w:t>BF.WR</w:t>
            </w:r>
          </w:p>
        </w:tc>
        <w:tc>
          <w:tcPr>
            <w:tcW w:w="516" w:type="pct"/>
          </w:tcPr>
          <w:p w:rsidR="00453174" w:rsidRPr="00F35FC5" w:rsidRDefault="00453174" w:rsidP="00F256C6">
            <w:pPr>
              <w:spacing w:line="360" w:lineRule="auto"/>
              <w:jc w:val="left"/>
              <w:rPr>
                <w:sz w:val="20"/>
                <w:szCs w:val="20"/>
              </w:rPr>
            </w:pPr>
            <w:r w:rsidRPr="00F35FC5">
              <w:rPr>
                <w:sz w:val="20"/>
                <w:szCs w:val="20"/>
              </w:rPr>
              <w:t>BF.WR,</w:t>
            </w:r>
          </w:p>
          <w:p w:rsidR="00453174" w:rsidRPr="00F35FC5" w:rsidRDefault="00453174" w:rsidP="00F256C6">
            <w:pPr>
              <w:spacing w:line="360" w:lineRule="auto"/>
              <w:jc w:val="left"/>
              <w:rPr>
                <w:sz w:val="20"/>
                <w:szCs w:val="20"/>
              </w:rPr>
            </w:pPr>
            <w:r w:rsidRPr="00F35FC5">
              <w:rPr>
                <w:sz w:val="20"/>
                <w:szCs w:val="20"/>
              </w:rPr>
              <w:t>podmiot realizujący Projekt w imieniu Samorządu Województwa (jednostka budżetowa)</w:t>
            </w:r>
          </w:p>
          <w:p w:rsidR="00453174" w:rsidRPr="00F35FC5" w:rsidRDefault="00453174" w:rsidP="00F256C6">
            <w:pPr>
              <w:spacing w:line="360" w:lineRule="auto"/>
              <w:jc w:val="left"/>
              <w:rPr>
                <w:sz w:val="20"/>
                <w:szCs w:val="20"/>
              </w:rPr>
            </w:pPr>
          </w:p>
        </w:tc>
        <w:tc>
          <w:tcPr>
            <w:tcW w:w="663" w:type="pct"/>
          </w:tcPr>
          <w:p w:rsidR="00453174" w:rsidRPr="00F35FC5" w:rsidRDefault="00453174" w:rsidP="00F256C6">
            <w:pPr>
              <w:spacing w:line="360" w:lineRule="auto"/>
              <w:jc w:val="left"/>
              <w:rPr>
                <w:sz w:val="20"/>
                <w:szCs w:val="20"/>
              </w:rPr>
            </w:pPr>
            <w:r w:rsidRPr="00F35FC5">
              <w:rPr>
                <w:sz w:val="20"/>
                <w:szCs w:val="20"/>
              </w:rPr>
              <w:t xml:space="preserve">Zweryfikowane </w:t>
            </w:r>
            <w:r w:rsidRPr="00F35FC5">
              <w:rPr>
                <w:i/>
                <w:sz w:val="20"/>
                <w:szCs w:val="20"/>
              </w:rPr>
              <w:t>Zlecenie płatności w zakresie środków europejskich</w:t>
            </w:r>
            <w:r w:rsidRPr="00F35FC5">
              <w:rPr>
                <w:sz w:val="20"/>
                <w:szCs w:val="20"/>
              </w:rPr>
              <w:t>.</w:t>
            </w:r>
          </w:p>
          <w:p w:rsidR="00453174" w:rsidRPr="00F35FC5" w:rsidRDefault="00453174" w:rsidP="00F256C6">
            <w:pPr>
              <w:spacing w:line="360" w:lineRule="auto"/>
              <w:jc w:val="left"/>
              <w:rPr>
                <w:sz w:val="20"/>
                <w:szCs w:val="20"/>
              </w:rPr>
            </w:pPr>
          </w:p>
          <w:p w:rsidR="00453174" w:rsidRPr="00F35FC5" w:rsidRDefault="00453174" w:rsidP="00F256C6">
            <w:pPr>
              <w:spacing w:line="360" w:lineRule="auto"/>
              <w:jc w:val="left"/>
              <w:rPr>
                <w:sz w:val="20"/>
                <w:szCs w:val="20"/>
              </w:rPr>
            </w:pPr>
            <w:r w:rsidRPr="00F35FC5">
              <w:rPr>
                <w:sz w:val="20"/>
                <w:szCs w:val="20"/>
              </w:rPr>
              <w:t xml:space="preserve">W przypadku współfinansowania – także zweryfikowany </w:t>
            </w:r>
            <w:r w:rsidRPr="00F35FC5">
              <w:rPr>
                <w:i/>
                <w:sz w:val="20"/>
                <w:szCs w:val="20"/>
              </w:rPr>
              <w:t>Wniosek o przekazanie środków…</w:t>
            </w:r>
          </w:p>
        </w:tc>
        <w:tc>
          <w:tcPr>
            <w:tcW w:w="746" w:type="pct"/>
          </w:tcPr>
          <w:p w:rsidR="00453174" w:rsidRPr="00F35FC5" w:rsidRDefault="00453174" w:rsidP="00F256C6">
            <w:pPr>
              <w:spacing w:line="360" w:lineRule="auto"/>
              <w:jc w:val="left"/>
              <w:rPr>
                <w:sz w:val="20"/>
                <w:szCs w:val="20"/>
              </w:rPr>
            </w:pPr>
            <w:r w:rsidRPr="00F35FC5">
              <w:rPr>
                <w:sz w:val="20"/>
                <w:szCs w:val="20"/>
              </w:rPr>
              <w:t>Wyciąg bankowy</w:t>
            </w:r>
          </w:p>
        </w:tc>
        <w:tc>
          <w:tcPr>
            <w:tcW w:w="575" w:type="pct"/>
          </w:tcPr>
          <w:p w:rsidR="00453174" w:rsidRPr="00F35FC5" w:rsidRDefault="00453174" w:rsidP="00F256C6">
            <w:pPr>
              <w:spacing w:line="360" w:lineRule="auto"/>
              <w:jc w:val="left"/>
              <w:rPr>
                <w:sz w:val="20"/>
                <w:szCs w:val="20"/>
              </w:rPr>
            </w:pPr>
            <w:r w:rsidRPr="00F35FC5">
              <w:rPr>
                <w:sz w:val="20"/>
                <w:szCs w:val="20"/>
              </w:rPr>
              <w:t>Numer wyciągu bankowego</w:t>
            </w:r>
          </w:p>
        </w:tc>
        <w:tc>
          <w:tcPr>
            <w:tcW w:w="441" w:type="pct"/>
          </w:tcPr>
          <w:p w:rsidR="00453174" w:rsidRPr="00F35FC5" w:rsidRDefault="00453174" w:rsidP="00F256C6">
            <w:pPr>
              <w:spacing w:line="360" w:lineRule="auto"/>
              <w:jc w:val="left"/>
              <w:rPr>
                <w:sz w:val="20"/>
                <w:szCs w:val="20"/>
              </w:rPr>
            </w:pPr>
            <w:r w:rsidRPr="00F35FC5">
              <w:rPr>
                <w:sz w:val="20"/>
                <w:szCs w:val="20"/>
              </w:rPr>
              <w:t>2 dni robocze</w:t>
            </w:r>
          </w:p>
        </w:tc>
        <w:tc>
          <w:tcPr>
            <w:tcW w:w="561" w:type="pct"/>
          </w:tcPr>
          <w:p w:rsidR="00453174" w:rsidRPr="00F35FC5" w:rsidRDefault="00453174" w:rsidP="00F256C6">
            <w:pPr>
              <w:spacing w:line="360" w:lineRule="auto"/>
              <w:jc w:val="left"/>
              <w:rPr>
                <w:sz w:val="20"/>
                <w:szCs w:val="20"/>
              </w:rPr>
            </w:pPr>
          </w:p>
        </w:tc>
      </w:tr>
      <w:tr w:rsidR="00453174" w:rsidRPr="00F35FC5" w:rsidTr="005C5A5B">
        <w:tc>
          <w:tcPr>
            <w:tcW w:w="179" w:type="pct"/>
          </w:tcPr>
          <w:p w:rsidR="00453174" w:rsidRPr="00F35FC5" w:rsidRDefault="00946DE5" w:rsidP="00F256C6">
            <w:pPr>
              <w:spacing w:line="360" w:lineRule="auto"/>
              <w:jc w:val="left"/>
              <w:rPr>
                <w:sz w:val="20"/>
                <w:szCs w:val="20"/>
              </w:rPr>
            </w:pPr>
            <w:r w:rsidRPr="00F35FC5">
              <w:rPr>
                <w:sz w:val="20"/>
                <w:szCs w:val="20"/>
              </w:rPr>
              <w:t>5</w:t>
            </w:r>
          </w:p>
        </w:tc>
        <w:tc>
          <w:tcPr>
            <w:tcW w:w="746" w:type="pct"/>
          </w:tcPr>
          <w:p w:rsidR="00453174" w:rsidRPr="00F35FC5" w:rsidRDefault="00453174" w:rsidP="00F256C6">
            <w:pPr>
              <w:spacing w:line="360" w:lineRule="auto"/>
              <w:jc w:val="left"/>
              <w:rPr>
                <w:sz w:val="20"/>
                <w:szCs w:val="20"/>
              </w:rPr>
            </w:pPr>
            <w:r w:rsidRPr="00F35FC5">
              <w:rPr>
                <w:sz w:val="20"/>
                <w:szCs w:val="20"/>
              </w:rPr>
              <w:t>Ujęcie operacji w ewidencji księgowej na właściwych kontach księgowych</w:t>
            </w:r>
          </w:p>
        </w:tc>
        <w:tc>
          <w:tcPr>
            <w:tcW w:w="575" w:type="pct"/>
          </w:tcPr>
          <w:p w:rsidR="00453174" w:rsidRPr="00F35FC5" w:rsidRDefault="00453174" w:rsidP="00F256C6">
            <w:pPr>
              <w:spacing w:line="360" w:lineRule="auto"/>
              <w:jc w:val="left"/>
              <w:rPr>
                <w:sz w:val="20"/>
                <w:szCs w:val="20"/>
              </w:rPr>
            </w:pPr>
            <w:r w:rsidRPr="00F35FC5">
              <w:rPr>
                <w:sz w:val="20"/>
                <w:szCs w:val="20"/>
              </w:rPr>
              <w:t>BF.WR</w:t>
            </w:r>
          </w:p>
        </w:tc>
        <w:tc>
          <w:tcPr>
            <w:tcW w:w="516" w:type="pct"/>
          </w:tcPr>
          <w:p w:rsidR="00453174" w:rsidRPr="00F35FC5" w:rsidRDefault="00453174" w:rsidP="00F256C6">
            <w:pPr>
              <w:spacing w:line="360" w:lineRule="auto"/>
              <w:jc w:val="left"/>
              <w:rPr>
                <w:sz w:val="20"/>
                <w:szCs w:val="20"/>
              </w:rPr>
            </w:pPr>
            <w:r w:rsidRPr="00F35FC5">
              <w:rPr>
                <w:sz w:val="20"/>
                <w:szCs w:val="20"/>
              </w:rPr>
              <w:t>BF.WR</w:t>
            </w:r>
          </w:p>
        </w:tc>
        <w:tc>
          <w:tcPr>
            <w:tcW w:w="663" w:type="pct"/>
          </w:tcPr>
          <w:p w:rsidR="00453174" w:rsidRPr="00F35FC5" w:rsidRDefault="00453174" w:rsidP="00F256C6">
            <w:pPr>
              <w:spacing w:line="360" w:lineRule="auto"/>
              <w:jc w:val="left"/>
              <w:rPr>
                <w:sz w:val="20"/>
                <w:szCs w:val="20"/>
              </w:rPr>
            </w:pPr>
            <w:r w:rsidRPr="00F35FC5">
              <w:rPr>
                <w:sz w:val="20"/>
                <w:szCs w:val="20"/>
              </w:rPr>
              <w:t>Wyciąg bankowy, pozostałe dokumenty</w:t>
            </w:r>
          </w:p>
        </w:tc>
        <w:tc>
          <w:tcPr>
            <w:tcW w:w="746" w:type="pct"/>
          </w:tcPr>
          <w:p w:rsidR="00453174" w:rsidRPr="00F35FC5" w:rsidRDefault="00453174" w:rsidP="00F256C6">
            <w:pPr>
              <w:spacing w:line="360" w:lineRule="auto"/>
              <w:jc w:val="left"/>
              <w:rPr>
                <w:sz w:val="20"/>
                <w:szCs w:val="20"/>
              </w:rPr>
            </w:pPr>
            <w:r w:rsidRPr="00F35FC5">
              <w:rPr>
                <w:sz w:val="20"/>
                <w:szCs w:val="20"/>
              </w:rPr>
              <w:t>Księga rachunkowa UMWM</w:t>
            </w:r>
          </w:p>
        </w:tc>
        <w:tc>
          <w:tcPr>
            <w:tcW w:w="575" w:type="pct"/>
          </w:tcPr>
          <w:p w:rsidR="00453174" w:rsidRPr="00F35FC5" w:rsidRDefault="00453174" w:rsidP="00F256C6">
            <w:pPr>
              <w:spacing w:line="360" w:lineRule="auto"/>
              <w:jc w:val="left"/>
              <w:rPr>
                <w:sz w:val="20"/>
                <w:szCs w:val="20"/>
              </w:rPr>
            </w:pPr>
            <w:r w:rsidRPr="00F35FC5">
              <w:rPr>
                <w:sz w:val="20"/>
                <w:szCs w:val="20"/>
              </w:rPr>
              <w:t xml:space="preserve">Ujęcie w ewidencji księgowej i nadanie </w:t>
            </w:r>
            <w:r w:rsidRPr="00F35FC5">
              <w:rPr>
                <w:sz w:val="20"/>
                <w:szCs w:val="20"/>
              </w:rPr>
              <w:lastRenderedPageBreak/>
              <w:t>numeru księgowego</w:t>
            </w:r>
          </w:p>
        </w:tc>
        <w:tc>
          <w:tcPr>
            <w:tcW w:w="441" w:type="pct"/>
          </w:tcPr>
          <w:p w:rsidR="00453174" w:rsidRPr="00F35FC5" w:rsidRDefault="00453174" w:rsidP="00F256C6">
            <w:pPr>
              <w:spacing w:line="360" w:lineRule="auto"/>
              <w:jc w:val="left"/>
              <w:rPr>
                <w:sz w:val="20"/>
                <w:szCs w:val="20"/>
              </w:rPr>
            </w:pPr>
            <w:r w:rsidRPr="00F35FC5">
              <w:rPr>
                <w:sz w:val="20"/>
                <w:szCs w:val="20"/>
              </w:rPr>
              <w:lastRenderedPageBreak/>
              <w:t>Bez zbędnej zwłoki</w:t>
            </w:r>
          </w:p>
        </w:tc>
        <w:tc>
          <w:tcPr>
            <w:tcW w:w="561" w:type="pct"/>
          </w:tcPr>
          <w:p w:rsidR="00453174" w:rsidRPr="00F35FC5" w:rsidRDefault="00453174" w:rsidP="00F256C6">
            <w:pPr>
              <w:spacing w:line="360" w:lineRule="auto"/>
              <w:jc w:val="left"/>
              <w:rPr>
                <w:sz w:val="20"/>
                <w:szCs w:val="20"/>
              </w:rPr>
            </w:pPr>
          </w:p>
        </w:tc>
      </w:tr>
      <w:tr w:rsidR="00946DE5" w:rsidRPr="00F35FC5" w:rsidTr="005C5A5B">
        <w:tc>
          <w:tcPr>
            <w:tcW w:w="179" w:type="pct"/>
          </w:tcPr>
          <w:p w:rsidR="00946DE5" w:rsidRPr="00F35FC5" w:rsidRDefault="00946DE5" w:rsidP="00F256C6">
            <w:pPr>
              <w:spacing w:line="360" w:lineRule="auto"/>
              <w:jc w:val="left"/>
              <w:rPr>
                <w:sz w:val="20"/>
                <w:szCs w:val="20"/>
              </w:rPr>
            </w:pPr>
            <w:r w:rsidRPr="00F35FC5">
              <w:rPr>
                <w:sz w:val="20"/>
                <w:szCs w:val="20"/>
              </w:rPr>
              <w:lastRenderedPageBreak/>
              <w:t>6</w:t>
            </w:r>
          </w:p>
        </w:tc>
        <w:tc>
          <w:tcPr>
            <w:tcW w:w="746" w:type="pct"/>
          </w:tcPr>
          <w:p w:rsidR="00946DE5" w:rsidRPr="00F35FC5" w:rsidRDefault="00946DE5" w:rsidP="00F256C6">
            <w:pPr>
              <w:spacing w:line="360" w:lineRule="auto"/>
              <w:jc w:val="left"/>
              <w:rPr>
                <w:sz w:val="20"/>
                <w:szCs w:val="20"/>
              </w:rPr>
            </w:pPr>
            <w:r w:rsidRPr="00F35FC5">
              <w:rPr>
                <w:sz w:val="20"/>
                <w:szCs w:val="20"/>
              </w:rPr>
              <w:t xml:space="preserve">Ujęcie w KSI (SIMIK 07-13) daty przekazania środków w sytuacji przekazania środków europejskich i współfinansowanych podmiotowi </w:t>
            </w:r>
            <w:r w:rsidR="00602852" w:rsidRPr="00F35FC5">
              <w:rPr>
                <w:sz w:val="20"/>
                <w:szCs w:val="20"/>
              </w:rPr>
              <w:t>realizującemu projekt własny IZ RPO WM.</w:t>
            </w:r>
          </w:p>
        </w:tc>
        <w:tc>
          <w:tcPr>
            <w:tcW w:w="575" w:type="pct"/>
          </w:tcPr>
          <w:p w:rsidR="00946DE5" w:rsidRPr="00F35FC5" w:rsidRDefault="00602852" w:rsidP="00F256C6">
            <w:pPr>
              <w:spacing w:line="360" w:lineRule="auto"/>
              <w:jc w:val="left"/>
              <w:rPr>
                <w:sz w:val="20"/>
                <w:szCs w:val="20"/>
              </w:rPr>
            </w:pPr>
            <w:r w:rsidRPr="00F35FC5">
              <w:rPr>
                <w:sz w:val="20"/>
                <w:szCs w:val="20"/>
              </w:rPr>
              <w:t>BF.WR</w:t>
            </w:r>
          </w:p>
        </w:tc>
        <w:tc>
          <w:tcPr>
            <w:tcW w:w="516" w:type="pct"/>
          </w:tcPr>
          <w:p w:rsidR="00946DE5" w:rsidRPr="00F35FC5" w:rsidRDefault="00602852" w:rsidP="00F256C6">
            <w:pPr>
              <w:spacing w:line="360" w:lineRule="auto"/>
              <w:jc w:val="left"/>
              <w:rPr>
                <w:sz w:val="20"/>
                <w:szCs w:val="20"/>
              </w:rPr>
            </w:pPr>
            <w:r w:rsidRPr="00F35FC5">
              <w:rPr>
                <w:sz w:val="20"/>
                <w:szCs w:val="20"/>
              </w:rPr>
              <w:t>BF.WR</w:t>
            </w:r>
          </w:p>
        </w:tc>
        <w:tc>
          <w:tcPr>
            <w:tcW w:w="663" w:type="pct"/>
          </w:tcPr>
          <w:p w:rsidR="00946DE5" w:rsidRPr="00F35FC5" w:rsidRDefault="00602852" w:rsidP="00F256C6">
            <w:pPr>
              <w:spacing w:line="360" w:lineRule="auto"/>
              <w:jc w:val="left"/>
              <w:rPr>
                <w:sz w:val="20"/>
                <w:szCs w:val="20"/>
              </w:rPr>
            </w:pPr>
            <w:r w:rsidRPr="00F35FC5">
              <w:rPr>
                <w:sz w:val="20"/>
                <w:szCs w:val="20"/>
              </w:rPr>
              <w:t>Wyciąg bankowy, wydruk z systemu BGK-ZLECENIA</w:t>
            </w:r>
          </w:p>
        </w:tc>
        <w:tc>
          <w:tcPr>
            <w:tcW w:w="746" w:type="pct"/>
          </w:tcPr>
          <w:p w:rsidR="00946DE5" w:rsidRPr="00F35FC5" w:rsidRDefault="00946DE5" w:rsidP="00F256C6">
            <w:pPr>
              <w:spacing w:line="360" w:lineRule="auto"/>
              <w:jc w:val="left"/>
              <w:rPr>
                <w:sz w:val="20"/>
                <w:szCs w:val="20"/>
              </w:rPr>
            </w:pPr>
          </w:p>
        </w:tc>
        <w:tc>
          <w:tcPr>
            <w:tcW w:w="575" w:type="pct"/>
          </w:tcPr>
          <w:p w:rsidR="00946DE5" w:rsidRPr="00F35FC5" w:rsidRDefault="00946DE5" w:rsidP="00F256C6">
            <w:pPr>
              <w:spacing w:line="360" w:lineRule="auto"/>
              <w:jc w:val="left"/>
              <w:rPr>
                <w:sz w:val="20"/>
                <w:szCs w:val="20"/>
              </w:rPr>
            </w:pPr>
          </w:p>
        </w:tc>
        <w:tc>
          <w:tcPr>
            <w:tcW w:w="441" w:type="pct"/>
          </w:tcPr>
          <w:p w:rsidR="00946DE5" w:rsidRPr="00F35FC5" w:rsidRDefault="00602852" w:rsidP="00F256C6">
            <w:pPr>
              <w:spacing w:line="360" w:lineRule="auto"/>
              <w:jc w:val="left"/>
              <w:rPr>
                <w:sz w:val="20"/>
                <w:szCs w:val="20"/>
              </w:rPr>
            </w:pPr>
            <w:r w:rsidRPr="00F35FC5">
              <w:rPr>
                <w:sz w:val="20"/>
                <w:szCs w:val="20"/>
              </w:rPr>
              <w:t>Bez zbędnej zwłoki</w:t>
            </w:r>
          </w:p>
        </w:tc>
        <w:tc>
          <w:tcPr>
            <w:tcW w:w="561" w:type="pct"/>
          </w:tcPr>
          <w:p w:rsidR="00946DE5" w:rsidRPr="00F35FC5" w:rsidRDefault="00946DE5" w:rsidP="00F256C6">
            <w:pPr>
              <w:spacing w:line="360" w:lineRule="auto"/>
              <w:jc w:val="left"/>
              <w:rPr>
                <w:sz w:val="20"/>
                <w:szCs w:val="20"/>
              </w:rPr>
            </w:pPr>
          </w:p>
        </w:tc>
      </w:tr>
    </w:tbl>
    <w:p w:rsidR="00453174" w:rsidRDefault="00453174" w:rsidP="00F256C6">
      <w:pPr>
        <w:spacing w:line="360" w:lineRule="auto"/>
        <w:jc w:val="left"/>
      </w:pPr>
    </w:p>
    <w:p w:rsidR="00C47974" w:rsidRPr="0088358F" w:rsidRDefault="00C47974" w:rsidP="00F256C6">
      <w:pPr>
        <w:spacing w:line="360" w:lineRule="auto"/>
        <w:jc w:val="left"/>
      </w:pPr>
    </w:p>
    <w:p w:rsidR="00102E47" w:rsidRDefault="004C2682" w:rsidP="005B42B8">
      <w:pPr>
        <w:pStyle w:val="Nagwek3"/>
        <w:numPr>
          <w:ilvl w:val="2"/>
          <w:numId w:val="1"/>
        </w:numPr>
        <w:spacing w:before="0" w:after="0" w:line="360" w:lineRule="auto"/>
        <w:rPr>
          <w:rFonts w:cs="Times New Roman"/>
          <w:szCs w:val="24"/>
        </w:rPr>
      </w:pPr>
      <w:bookmarkStart w:id="2452" w:name="_Toc192059791"/>
      <w:bookmarkStart w:id="2453" w:name="_Toc192053610"/>
      <w:bookmarkStart w:id="2454" w:name="_Toc192052942"/>
      <w:bookmarkStart w:id="2455" w:name="_Toc185921324"/>
      <w:bookmarkStart w:id="2456" w:name="_Toc203280441"/>
      <w:bookmarkStart w:id="2457" w:name="_Toc204066196"/>
      <w:bookmarkStart w:id="2458" w:name="_Toc426446835"/>
      <w:r w:rsidRPr="00D2473F">
        <w:rPr>
          <w:rFonts w:cs="Times New Roman"/>
          <w:szCs w:val="24"/>
        </w:rPr>
        <w:t>Procedura weryfikacji wniosku o płatność (beneficjenta), w tym części dotyczącej postępu realizacji projektu</w:t>
      </w:r>
      <w:bookmarkEnd w:id="2452"/>
      <w:bookmarkEnd w:id="2453"/>
      <w:bookmarkEnd w:id="2454"/>
      <w:bookmarkEnd w:id="2455"/>
      <w:bookmarkEnd w:id="2456"/>
      <w:bookmarkEnd w:id="2457"/>
      <w:bookmarkEnd w:id="2458"/>
    </w:p>
    <w:p w:rsidR="00102E47" w:rsidRDefault="00102E47">
      <w:pPr>
        <w:spacing w:line="360" w:lineRule="auto"/>
      </w:pPr>
    </w:p>
    <w:p w:rsidR="004C2682" w:rsidRPr="0088358F" w:rsidRDefault="004C2682">
      <w:pPr>
        <w:spacing w:line="360" w:lineRule="auto"/>
      </w:pPr>
      <w:r w:rsidRPr="0088358F">
        <w:t xml:space="preserve">Na mocy </w:t>
      </w:r>
      <w:r w:rsidRPr="0088358F">
        <w:rPr>
          <w:i/>
        </w:rPr>
        <w:t>Porozumienia w sprawie realizacji Regionalnego Programu Operacyjnego Województwa Mazowieckiego 2007-2013</w:t>
      </w:r>
      <w:r w:rsidRPr="0088358F">
        <w:t xml:space="preserve"> zadanie to zostało powierzone do realizacji do Mazowieckiej Jednostki Wdrażania Programów Unijnych (IP II).</w:t>
      </w:r>
    </w:p>
    <w:p w:rsidR="001775E3" w:rsidRDefault="004C2682">
      <w:pPr>
        <w:spacing w:line="360" w:lineRule="auto"/>
      </w:pPr>
      <w:r w:rsidRPr="0088358F">
        <w:t>Wnioski o płatność składane są przez wszystkich beneficjentów (w tym również realizujących projekty własne Województwa) w IP II, gdzie przechodzą ocenę rejestracyjną i formalno-merytoryczną. Na każdym etapie oceny wniosek może zostać zweryfikowany jako negatyw</w:t>
      </w:r>
      <w:r w:rsidR="00433CB1" w:rsidRPr="0088358F">
        <w:t>ny i odesłany do uzupełnienia/</w:t>
      </w:r>
      <w:r w:rsidRPr="0088358F">
        <w:t xml:space="preserve">poprawy. Pismo informujące o wyniku oceny wymaga akceptacji Zastępcy Dyrektora ds. RPO </w:t>
      </w:r>
      <w:r w:rsidR="00E51A0C">
        <w:br/>
      </w:r>
      <w:r w:rsidRPr="0088358F">
        <w:t>i zatwierdzenia przez Dyre</w:t>
      </w:r>
      <w:r w:rsidR="00A06F06">
        <w:t>ktora Jednostki.</w:t>
      </w:r>
    </w:p>
    <w:p w:rsidR="00B2127B" w:rsidRPr="00A06F06" w:rsidRDefault="00B2127B">
      <w:pPr>
        <w:spacing w:line="360" w:lineRule="auto"/>
      </w:pPr>
    </w:p>
    <w:p w:rsidR="00102E47" w:rsidRDefault="004C2682">
      <w:pPr>
        <w:pStyle w:val="Nagwek3"/>
        <w:numPr>
          <w:ilvl w:val="2"/>
          <w:numId w:val="1"/>
        </w:numPr>
        <w:spacing w:before="0" w:after="0" w:line="360" w:lineRule="auto"/>
        <w:rPr>
          <w:rFonts w:cs="Times New Roman"/>
          <w:i w:val="0"/>
          <w:szCs w:val="24"/>
        </w:rPr>
      </w:pPr>
      <w:bookmarkStart w:id="2459" w:name="_Toc192059792"/>
      <w:bookmarkStart w:id="2460" w:name="_Toc192053611"/>
      <w:bookmarkStart w:id="2461" w:name="_Toc192052943"/>
      <w:bookmarkStart w:id="2462" w:name="_Toc185921325"/>
      <w:bookmarkStart w:id="2463" w:name="_Toc200779968"/>
      <w:bookmarkStart w:id="2464" w:name="_Toc203280442"/>
      <w:bookmarkStart w:id="2465" w:name="_Toc204066197"/>
      <w:bookmarkStart w:id="2466" w:name="_Toc426446836"/>
      <w:r w:rsidRPr="00D2473F">
        <w:rPr>
          <w:rFonts w:cs="Times New Roman"/>
          <w:szCs w:val="24"/>
        </w:rPr>
        <w:lastRenderedPageBreak/>
        <w:t xml:space="preserve">Procedura weryfikacji </w:t>
      </w:r>
      <w:bookmarkEnd w:id="2459"/>
      <w:bookmarkEnd w:id="2460"/>
      <w:bookmarkEnd w:id="2461"/>
      <w:bookmarkEnd w:id="2462"/>
      <w:bookmarkEnd w:id="2463"/>
      <w:bookmarkEnd w:id="2464"/>
      <w:bookmarkEnd w:id="2465"/>
      <w:r w:rsidR="00FE2249">
        <w:rPr>
          <w:rFonts w:cs="Times New Roman"/>
          <w:szCs w:val="24"/>
        </w:rPr>
        <w:t>Zestawienia wniosków o płatność oraz kwot odzyskanych/wycofanych dla Priorytetów I-VII / VIII możliwych do ujęcia w Poświadczeniu i deklaracji wydatków oraz wniosku o płatność okresową / końcową od IZ RPO WM do IC</w:t>
      </w:r>
      <w:bookmarkEnd w:id="2466"/>
    </w:p>
    <w:p w:rsidR="00102E47" w:rsidRDefault="00102E47">
      <w:pPr>
        <w:spacing w:line="360" w:lineRule="auto"/>
      </w:pPr>
    </w:p>
    <w:p w:rsidR="004C2682" w:rsidRPr="0088358F" w:rsidRDefault="004C2682">
      <w:pPr>
        <w:spacing w:line="360" w:lineRule="auto"/>
      </w:pPr>
      <w:r w:rsidRPr="0088358F">
        <w:t>Procedura realizowana na podstawie:</w:t>
      </w:r>
    </w:p>
    <w:p w:rsidR="004C2682" w:rsidRDefault="004C2682">
      <w:pPr>
        <w:spacing w:line="360" w:lineRule="auto"/>
      </w:pPr>
      <w:r w:rsidRPr="0088358F">
        <w:t xml:space="preserve">Wytycznych </w:t>
      </w:r>
      <w:r w:rsidR="00620652">
        <w:t>MIR</w:t>
      </w:r>
      <w:r w:rsidRPr="0088358F">
        <w:t xml:space="preserve"> w zakresie warunków certyfikacji oraz przygotowania prognoz wniosków o płatność do Komisji Europejskiej </w:t>
      </w:r>
      <w:r w:rsidR="00B43FDE" w:rsidRPr="0088358F">
        <w:br/>
      </w:r>
      <w:r w:rsidRPr="0088358F">
        <w:t>w Programach Operacyjnych w ramach Narodowych Strategicznych Ra</w:t>
      </w:r>
      <w:r w:rsidR="00B43FDE" w:rsidRPr="0088358F">
        <w:t>m Odniesienia na lata 2007-2013</w:t>
      </w:r>
      <w:r w:rsidRPr="0088358F">
        <w:t>.</w:t>
      </w:r>
    </w:p>
    <w:p w:rsidR="00102E47" w:rsidRDefault="00102E47">
      <w:pPr>
        <w:spacing w:line="360" w:lineRule="auto"/>
      </w:pPr>
    </w:p>
    <w:p w:rsidR="00102E47" w:rsidRDefault="004C2682">
      <w:pPr>
        <w:spacing w:line="360" w:lineRule="auto"/>
      </w:pPr>
      <w:r w:rsidRPr="0088358F">
        <w:t>IZ RPO WM może dokonywać poświadczania wydatków poniesionych na Program po spełnieniu następujących warunków:</w:t>
      </w:r>
    </w:p>
    <w:p w:rsidR="00102E47" w:rsidRDefault="004C2682">
      <w:pPr>
        <w:spacing w:line="360" w:lineRule="auto"/>
      </w:pPr>
      <w:r w:rsidRPr="0088358F">
        <w:t>- zaakceptowaniu przez KE RPO WM oraz otrzymaniu przez IC od IZ RPO WM do wiadomości decyzji KE o zatwierdzeniu programu operacyjnego wraz ze wszystkimi załącznikami;</w:t>
      </w:r>
    </w:p>
    <w:p w:rsidR="00102E47" w:rsidRDefault="004C2682">
      <w:pPr>
        <w:spacing w:line="360" w:lineRule="auto"/>
      </w:pPr>
      <w:r w:rsidRPr="0088358F">
        <w:t>- przedłożeniu do KE Opisu Systemu Zarządzania i Kontroli RPO WM obejmującego w szczególności</w:t>
      </w:r>
      <w:r w:rsidR="00297F08" w:rsidRPr="0088358F">
        <w:t xml:space="preserve"> organizację i procedury </w:t>
      </w:r>
      <w:r w:rsidR="00EB7EFC" w:rsidRPr="0088358F">
        <w:t>IZ RPO WM</w:t>
      </w:r>
      <w:r w:rsidR="00297F08" w:rsidRPr="0088358F">
        <w:t>, IP</w:t>
      </w:r>
      <w:r w:rsidRPr="0088358F">
        <w:t>II, IC oraz IA;</w:t>
      </w:r>
    </w:p>
    <w:p w:rsidR="00102E47" w:rsidRDefault="004C2682">
      <w:pPr>
        <w:spacing w:line="360" w:lineRule="auto"/>
      </w:pPr>
      <w:r w:rsidRPr="0088358F">
        <w:t>- przekazaniu do KE wraz z OSZiK sprawozdania zawierającego wyniki oceny utworzenia systemów zarządzania i kontroli oraz opinii na te</w:t>
      </w:r>
      <w:r w:rsidR="00C95234" w:rsidRPr="0088358F">
        <w:t>mat ich zgodności z art. 58-62 R</w:t>
      </w:r>
      <w:r w:rsidRPr="0088358F">
        <w:t xml:space="preserve">ozporządzenia nr 1083/2006. Sprawozdanie i opinię przygotowuje IA na podstawie raportu </w:t>
      </w:r>
      <w:r w:rsidR="00B43FDE" w:rsidRPr="0088358F">
        <w:br/>
      </w:r>
      <w:r w:rsidRPr="0088358F">
        <w:t xml:space="preserve">z audytu zgodności na podstawie przeprowadzonego przez nią audytu. IZ </w:t>
      </w:r>
      <w:r w:rsidR="007138F2" w:rsidRPr="0088358F">
        <w:t xml:space="preserve">RPO WM </w:t>
      </w:r>
      <w:r w:rsidRPr="0088358F">
        <w:t>informuje IC o dacie akceptacji ww. dokumentów przez KE;</w:t>
      </w:r>
    </w:p>
    <w:p w:rsidR="00102E47" w:rsidRDefault="004C2682">
      <w:pPr>
        <w:spacing w:line="360" w:lineRule="auto"/>
      </w:pPr>
      <w:r w:rsidRPr="0088358F">
        <w:t>-informowaniu IC o wszelkich zmianach decyzji Komisji w sprawie wkładu funduszy w RPO WM.</w:t>
      </w:r>
    </w:p>
    <w:p w:rsidR="00102E47" w:rsidRDefault="00102E47">
      <w:pPr>
        <w:spacing w:line="360" w:lineRule="auto"/>
      </w:pPr>
    </w:p>
    <w:p w:rsidR="00102E47" w:rsidRDefault="004C2682">
      <w:pPr>
        <w:spacing w:line="360" w:lineRule="auto"/>
      </w:pPr>
      <w:r w:rsidRPr="0088358F">
        <w:t xml:space="preserve">Procedura odnosi się zarówno do </w:t>
      </w:r>
      <w:r w:rsidR="00B2710D" w:rsidRPr="00B2710D">
        <w:rPr>
          <w:i/>
        </w:rPr>
        <w:t>Zestawienia wniosków o płatność oraz kwot odzyskanych/wycofanych dla Priorytetów I-VII / VIII możliwych do ujęcia w Poświadczeniu i deklaracji wydatków oraz wniosku o płatność okresową / końcową od IZ RPO WM do IC</w:t>
      </w:r>
      <w:r w:rsidR="00FE2249">
        <w:t xml:space="preserve"> </w:t>
      </w:r>
      <w:r w:rsidR="0089338F" w:rsidRPr="0088358F">
        <w:t>(</w:t>
      </w:r>
      <w:r w:rsidR="00CF2879">
        <w:t xml:space="preserve">zwanego dalej </w:t>
      </w:r>
      <w:r w:rsidR="00B2710D" w:rsidRPr="00B2710D">
        <w:rPr>
          <w:i/>
        </w:rPr>
        <w:t>Zestawieniem</w:t>
      </w:r>
      <w:r w:rsidR="00CF2879">
        <w:t xml:space="preserve"> </w:t>
      </w:r>
      <w:r w:rsidR="0089338F" w:rsidRPr="0088358F">
        <w:t>Zał. nr 3.4.6</w:t>
      </w:r>
      <w:r w:rsidRPr="0088358F">
        <w:t xml:space="preserve">/1) składanego okresowo, (co miesiąc), jak i dla końcowego zamknięcia pomocy. Procedura w części dotyczącej weryfikacji </w:t>
      </w:r>
      <w:r w:rsidR="00B2710D" w:rsidRPr="00B2710D">
        <w:rPr>
          <w:i/>
        </w:rPr>
        <w:t>Zestawienia</w:t>
      </w:r>
      <w:r w:rsidRPr="0088358F">
        <w:t xml:space="preserve"> w ramach </w:t>
      </w:r>
      <w:r w:rsidR="00EB7EFC" w:rsidRPr="0088358F">
        <w:t>końcowego</w:t>
      </w:r>
      <w:r w:rsidR="008128A5">
        <w:t xml:space="preserve"> zamknięcia pomocy</w:t>
      </w:r>
      <w:r w:rsidRPr="0088358F">
        <w:t xml:space="preserve"> zostanie uzupełniona po </w:t>
      </w:r>
      <w:r w:rsidR="00CF2879">
        <w:t xml:space="preserve">zatwierdzeniu przez </w:t>
      </w:r>
      <w:r w:rsidR="00CF2879">
        <w:lastRenderedPageBreak/>
        <w:t>ZWM</w:t>
      </w:r>
      <w:r w:rsidRPr="0088358F">
        <w:t xml:space="preserve"> wytycznych w tym zakresie. Ponadto zostaną opracowane listy sprawdzające dla </w:t>
      </w:r>
      <w:r w:rsidR="00B64059" w:rsidRPr="0088358F">
        <w:t>końcowego</w:t>
      </w:r>
      <w:r w:rsidRPr="0088358F">
        <w:t xml:space="preserve"> zamknięcia pomocy.</w:t>
      </w:r>
    </w:p>
    <w:p w:rsidR="00132BA1" w:rsidRPr="00301FCB" w:rsidRDefault="00132BA1" w:rsidP="00F256C6">
      <w:pPr>
        <w:spacing w:line="360" w:lineRule="auto"/>
      </w:pPr>
      <w:r w:rsidRPr="009B0292">
        <w:rPr>
          <w:iCs/>
        </w:rPr>
        <w:t xml:space="preserve">W celu zminimalizowania ryzyka certyfikacji do KE wydatków </w:t>
      </w:r>
      <w:r w:rsidRPr="009B0292">
        <w:t>poniesionych w sposób nieprawidłowy, niezgodny z zasadami realizacji Programu, IZ (</w:t>
      </w:r>
      <w:r w:rsidR="00661CD3">
        <w:t>RF-I-ZF</w:t>
      </w:r>
      <w:r w:rsidRPr="009B0292">
        <w:t xml:space="preserve">) w ramach procesu poświadczania wydatków może przeprowadzać weryfikację dokumentacji związanej z poświadczonymi lub przygotowywanymi do poświadczania wydatkami przez cały okres realizacji Programu, na każdym jego etapie. Weryfikacje wydatków mogą być przeprowadzane również jako weryfikacje ponowne, m.in. w związku z zaistnieniem okoliczności, które mogłyby wskazywać na poświadczenie do KE wydatków poniesionych w </w:t>
      </w:r>
      <w:r w:rsidR="001D164B">
        <w:t>sposób nieprawidłowy. Również w </w:t>
      </w:r>
      <w:r w:rsidRPr="009B0292">
        <w:t>sytuacjach powzięcia przez pracownika wykonującego czynności związane z poświa</w:t>
      </w:r>
      <w:r w:rsidR="001D164B">
        <w:t>dczaniem wydatków, informacji o </w:t>
      </w:r>
      <w:r w:rsidRPr="009B0292">
        <w:t xml:space="preserve">przedstawieniu przez beneficjenta we </w:t>
      </w:r>
      <w:r w:rsidRPr="009B0292">
        <w:rPr>
          <w:i/>
        </w:rPr>
        <w:t>Wniosku o płatność</w:t>
      </w:r>
      <w:r w:rsidRPr="009B0292">
        <w:t xml:space="preserve"> wydatków, które mogły zostać poniesione niezgodnie z zasadami realizacji Programu, możliwe jest przeprowadzanie czynności wyjaśniających przez tego pracownika, w celu zmniejszenia ryzyka rozliczenia takich wydatków i zatwierdzenia ich we wniosku, a także zminimalizowania negatywnych skutków</w:t>
      </w:r>
      <w:r w:rsidR="00A102B4">
        <w:t xml:space="preserve"> dla beneficjenta, związanych z </w:t>
      </w:r>
      <w:r w:rsidRPr="009B0292">
        <w:t>wykryciem nieprawidłowości na późniejszym etapie (Poświadczenie, kontrole wewnętrzne, zewnętrzne).</w:t>
      </w:r>
    </w:p>
    <w:p w:rsidR="00132BA1" w:rsidRDefault="00132BA1" w:rsidP="005B42B8">
      <w:pPr>
        <w:spacing w:line="360" w:lineRule="auto"/>
      </w:pPr>
    </w:p>
    <w:p w:rsidR="00102E47" w:rsidRDefault="004C2682">
      <w:pPr>
        <w:spacing w:line="360" w:lineRule="auto"/>
      </w:pPr>
      <w:r w:rsidRPr="0088358F">
        <w:t xml:space="preserve">W przypadku, gdy w danym okresie rozliczeniowym nie zostaną poniesione żadne wydatki mające potwierdzenie w KSI (SIMIK </w:t>
      </w:r>
      <w:r w:rsidR="00B43FDE" w:rsidRPr="0088358F">
        <w:br/>
      </w:r>
      <w:r w:rsidRPr="0088358F">
        <w:t xml:space="preserve">07-13), IP II dla Priorytetów I – VII, </w:t>
      </w:r>
      <w:r w:rsidR="00CF2879">
        <w:t>a Biuro do spraw Pomocy Technicznej PO KL i RPO WM w RF (</w:t>
      </w:r>
      <w:r w:rsidR="00957730">
        <w:t>RF-II-PT</w:t>
      </w:r>
      <w:r w:rsidR="00CF2879">
        <w:t xml:space="preserve">) dla Priorytetu VIII, </w:t>
      </w:r>
      <w:r w:rsidRPr="0088358F">
        <w:t xml:space="preserve">składa jedynie stosowne </w:t>
      </w:r>
      <w:r w:rsidRPr="0088358F">
        <w:rPr>
          <w:i/>
        </w:rPr>
        <w:t>Oświadczenie</w:t>
      </w:r>
      <w:r w:rsidRPr="0088358F">
        <w:t xml:space="preserve">, zgodne ze wzorem określonym przez </w:t>
      </w:r>
      <w:r w:rsidR="00620652">
        <w:t>MIR</w:t>
      </w:r>
      <w:r w:rsidRPr="0088358F">
        <w:t xml:space="preserve">. </w:t>
      </w:r>
    </w:p>
    <w:p w:rsidR="00102E47" w:rsidRDefault="00A218D7">
      <w:pPr>
        <w:spacing w:line="360" w:lineRule="auto"/>
      </w:pPr>
      <w:r>
        <w:rPr>
          <w:i/>
        </w:rPr>
        <w:t>Zestawienie</w:t>
      </w:r>
      <w:r>
        <w:t>, zarówno dla Priorytetów I –VII, jak i dla Priorytetu VIII,</w:t>
      </w:r>
      <w:r w:rsidR="00843819">
        <w:t xml:space="preserve"> składane jest do </w:t>
      </w:r>
      <w:r>
        <w:t>26</w:t>
      </w:r>
      <w:r w:rsidR="00843819">
        <w:t xml:space="preserve"> dnia po upływie okresu, którego dotyczy. </w:t>
      </w:r>
      <w:r w:rsidR="00014AEC" w:rsidRPr="0088358F">
        <w:t xml:space="preserve">Przewiduje się również możliwość składania przez </w:t>
      </w:r>
      <w:r w:rsidR="00B2710D" w:rsidRPr="00B2710D">
        <w:rPr>
          <w:i/>
        </w:rPr>
        <w:t>Zestawienia</w:t>
      </w:r>
      <w:r w:rsidR="00014AEC" w:rsidRPr="0088358F">
        <w:t xml:space="preserve"> </w:t>
      </w:r>
      <w:r w:rsidR="004F1C5F">
        <w:t>w</w:t>
      </w:r>
      <w:r w:rsidR="00843819">
        <w:t xml:space="preserve"> innym terminie (wcześniejszym lub późniejszym).</w:t>
      </w:r>
      <w:r w:rsidR="00014AEC" w:rsidRPr="0088358F">
        <w:t xml:space="preserve"> Każdorazowo t</w:t>
      </w:r>
      <w:r w:rsidR="00B64059" w:rsidRPr="0088358F">
        <w:t>ermin zostaje określony przez IZ RPO WM</w:t>
      </w:r>
      <w:r w:rsidR="00014AEC" w:rsidRPr="0088358F">
        <w:t xml:space="preserve">. </w:t>
      </w:r>
    </w:p>
    <w:p w:rsidR="00102E47" w:rsidRDefault="00A218D7">
      <w:pPr>
        <w:spacing w:line="360" w:lineRule="auto"/>
      </w:pPr>
      <w:r>
        <w:t>D</w:t>
      </w:r>
      <w:r w:rsidR="004C2682" w:rsidRPr="0088358F">
        <w:t>la Priorytetów od I do VII IP II</w:t>
      </w:r>
      <w:r w:rsidR="006E7B04">
        <w:t xml:space="preserve"> składa </w:t>
      </w:r>
      <w:r w:rsidR="00B2710D" w:rsidRPr="00B2710D">
        <w:rPr>
          <w:i/>
        </w:rPr>
        <w:t>Zestawienie</w:t>
      </w:r>
      <w:r w:rsidR="009F5049">
        <w:t xml:space="preserve"> (Zał. 3.4.6/1) </w:t>
      </w:r>
      <w:r>
        <w:t xml:space="preserve"> oraz </w:t>
      </w:r>
      <w:r w:rsidR="00F40583">
        <w:rPr>
          <w:i/>
        </w:rPr>
        <w:t xml:space="preserve">Informację o zadeklarowanych kwotach w ramach instrumentów inżynierii finansowej </w:t>
      </w:r>
      <w:r w:rsidR="00F40583">
        <w:t xml:space="preserve">(odpowiadający załącznikowi nr 5 do </w:t>
      </w:r>
      <w:r w:rsidR="00F40583">
        <w:rPr>
          <w:i/>
        </w:rPr>
        <w:t>Instrukcji wypełniania z</w:t>
      </w:r>
      <w:r w:rsidR="00A102B4">
        <w:rPr>
          <w:i/>
        </w:rPr>
        <w:t>ałącznika nr 4a do Wytycznych w </w:t>
      </w:r>
      <w:r w:rsidR="00F40583">
        <w:rPr>
          <w:i/>
        </w:rPr>
        <w:t>zakresie warunków certyfikacji oraz przygotowania prognoz wniosków o płatność do Komisji Europejskiej w Programach Operacyjnych w ramach Narodowych Strategicznych Ram Odniesienia na lata 2007-2013)</w:t>
      </w:r>
      <w:r>
        <w:rPr>
          <w:i/>
        </w:rPr>
        <w:t>.</w:t>
      </w:r>
      <w:r w:rsidR="008F4F98">
        <w:t xml:space="preserve"> W przypadku, gdy w </w:t>
      </w:r>
      <w:r w:rsidR="00B2710D" w:rsidRPr="00B2710D">
        <w:rPr>
          <w:i/>
        </w:rPr>
        <w:t>Zestawieniu</w:t>
      </w:r>
      <w:r w:rsidR="008F4F98">
        <w:t xml:space="preserve"> za dany okres nie zostały zadeklarowane przedmiotowe wydatki</w:t>
      </w:r>
      <w:r w:rsidR="00F40583">
        <w:t xml:space="preserve"> dotyczące IIF</w:t>
      </w:r>
      <w:r w:rsidR="008F4F98">
        <w:t xml:space="preserve"> i informacje nie uległy zmianie, wystarczająca jest odpowiednia </w:t>
      </w:r>
      <w:r w:rsidR="008F4F98">
        <w:lastRenderedPageBreak/>
        <w:t xml:space="preserve">informacja o tym fakcie w piśmie przewodnim przekazującym </w:t>
      </w:r>
      <w:r w:rsidR="00B2710D" w:rsidRPr="00B2710D">
        <w:rPr>
          <w:i/>
        </w:rPr>
        <w:t>Zestawienie</w:t>
      </w:r>
      <w:r w:rsidR="0078069B" w:rsidRPr="0078069B">
        <w:rPr>
          <w:i/>
        </w:rPr>
        <w:t>.</w:t>
      </w:r>
      <w:r w:rsidR="008F4F98">
        <w:t xml:space="preserve"> Wówczas nie ma konieczności przekazania</w:t>
      </w:r>
      <w:r w:rsidR="00A102B4">
        <w:t xml:space="preserve"> z </w:t>
      </w:r>
      <w:r w:rsidR="00B2710D" w:rsidRPr="00B2710D">
        <w:rPr>
          <w:i/>
        </w:rPr>
        <w:t>Zestawieniem</w:t>
      </w:r>
      <w:r w:rsidR="008F4F98">
        <w:t xml:space="preserve"> wypełnionego załącznika</w:t>
      </w:r>
      <w:r w:rsidR="00F40583">
        <w:t xml:space="preserve"> dotyczącego IIF</w:t>
      </w:r>
      <w:r w:rsidR="008F4F98">
        <w:t>.</w:t>
      </w:r>
      <w:r w:rsidR="009F5049">
        <w:t xml:space="preserve"> IP II </w:t>
      </w:r>
      <w:r>
        <w:t xml:space="preserve">oraz </w:t>
      </w:r>
      <w:r w:rsidR="00957730">
        <w:t>RF-II-PT</w:t>
      </w:r>
      <w:r>
        <w:t xml:space="preserve"> </w:t>
      </w:r>
      <w:r w:rsidR="009F5049">
        <w:t xml:space="preserve">wypełnia Zał. 3.4.6/1 zgodnie z </w:t>
      </w:r>
      <w:r w:rsidR="009F5049" w:rsidRPr="00246486">
        <w:rPr>
          <w:i/>
        </w:rPr>
        <w:t>Instrukcją wypełniania załącznika nr 4a</w:t>
      </w:r>
      <w:r w:rsidR="009F5049">
        <w:t xml:space="preserve"> </w:t>
      </w:r>
      <w:r w:rsidR="009F5049" w:rsidRPr="009B7D4F">
        <w:rPr>
          <w:i/>
        </w:rPr>
        <w:t xml:space="preserve">do Wytycznych w zakresie warunków certyfikacji oraz przygotowania prognoz wniosków o płatność do </w:t>
      </w:r>
      <w:r w:rsidR="009F5049">
        <w:rPr>
          <w:i/>
        </w:rPr>
        <w:t>K</w:t>
      </w:r>
      <w:r w:rsidR="009F5049" w:rsidRPr="009B7D4F">
        <w:rPr>
          <w:i/>
        </w:rPr>
        <w:t>omisji Europejskiej w Programach Operacyjnych</w:t>
      </w:r>
      <w:r w:rsidR="009F5049">
        <w:rPr>
          <w:i/>
        </w:rPr>
        <w:t xml:space="preserve"> </w:t>
      </w:r>
      <w:r w:rsidR="009F5049" w:rsidRPr="009B7D4F">
        <w:rPr>
          <w:i/>
        </w:rPr>
        <w:t>w ramach Narodowych Strategicznych Ram Odniesienia na lata 2007-2013</w:t>
      </w:r>
      <w:r w:rsidR="009F5049">
        <w:t>, przekazaną przez IC</w:t>
      </w:r>
      <w:r>
        <w:t xml:space="preserve"> (w odpowiednim zakresie)</w:t>
      </w:r>
      <w:r w:rsidR="009F5049" w:rsidRPr="0088358F">
        <w:t xml:space="preserve">. </w:t>
      </w:r>
      <w:r>
        <w:t xml:space="preserve">Dodatkowo wypełnia część dotyczącą </w:t>
      </w:r>
      <w:r w:rsidR="00B2710D" w:rsidRPr="00B2710D">
        <w:rPr>
          <w:i/>
        </w:rPr>
        <w:t>Wniosków sprawozdawczych i korekt wniosków o płatność (o wartości „0,00”)</w:t>
      </w:r>
      <w:r>
        <w:t xml:space="preserve">, możliwych do ujęcia w </w:t>
      </w:r>
      <w:r w:rsidR="00B2710D" w:rsidRPr="00B2710D">
        <w:rPr>
          <w:i/>
        </w:rPr>
        <w:t>Poświadczeniu … od IZ do IC</w:t>
      </w:r>
      <w:r>
        <w:t xml:space="preserve">. Od momentu przystąpienia do pracy nad nowym </w:t>
      </w:r>
      <w:r w:rsidR="00B2710D" w:rsidRPr="00B2710D">
        <w:rPr>
          <w:i/>
        </w:rPr>
        <w:t>Zestawieniem</w:t>
      </w:r>
      <w:r>
        <w:t xml:space="preserve">, IP II </w:t>
      </w:r>
      <w:r w:rsidR="00BC2355">
        <w:t>blokuje w KSI (SIMIK 07-13)</w:t>
      </w:r>
      <w:r>
        <w:t xml:space="preserve"> </w:t>
      </w:r>
      <w:r w:rsidR="00BC2355">
        <w:t xml:space="preserve">wszystkie wnioski o płatność oraz kwoty odzyskane/wycofane, które będą podstawą </w:t>
      </w:r>
      <w:r w:rsidR="00B2710D" w:rsidRPr="00B2710D">
        <w:rPr>
          <w:i/>
        </w:rPr>
        <w:t>Zestawienia</w:t>
      </w:r>
      <w:r w:rsidR="00BC2355">
        <w:t xml:space="preserve"> i będą możliwe do ujęcia w </w:t>
      </w:r>
      <w:r w:rsidR="00B2710D" w:rsidRPr="00B2710D">
        <w:rPr>
          <w:i/>
        </w:rPr>
        <w:t>Poświadczeniu… od IZ do IC</w:t>
      </w:r>
      <w:r w:rsidR="00BC2355">
        <w:t xml:space="preserve">. </w:t>
      </w:r>
      <w:r w:rsidR="00B2710D" w:rsidRPr="00B2710D">
        <w:rPr>
          <w:i/>
        </w:rPr>
        <w:t>Zestawienie</w:t>
      </w:r>
      <w:r w:rsidR="00BC2355">
        <w:t xml:space="preserve"> </w:t>
      </w:r>
      <w:r w:rsidR="009F5049">
        <w:t>p</w:t>
      </w:r>
      <w:r w:rsidR="00A102B4">
        <w:t>rzekazywane jest do IZ RPO WM w </w:t>
      </w:r>
      <w:r w:rsidR="009F5049">
        <w:t xml:space="preserve">formie papierowej oraz elektronicznej </w:t>
      </w:r>
      <w:r w:rsidR="00132BA1">
        <w:t xml:space="preserve"> </w:t>
      </w:r>
      <w:r w:rsidR="009F5049">
        <w:t>na adres poczty elektronicznej wskazany przez IZ RPO WM. Każda strona dokumentu przekazanego w formie papierowej powinn</w:t>
      </w:r>
      <w:r w:rsidR="00BC2355">
        <w:t>a</w:t>
      </w:r>
      <w:r w:rsidR="009F5049">
        <w:t xml:space="preserve"> być parafowan</w:t>
      </w:r>
      <w:r w:rsidR="00BC2355">
        <w:t>a</w:t>
      </w:r>
      <w:r w:rsidR="009F5049">
        <w:t xml:space="preserve"> i opieczętowan</w:t>
      </w:r>
      <w:r w:rsidR="00BC2355">
        <w:t>a</w:t>
      </w:r>
      <w:r w:rsidR="009F5049">
        <w:t xml:space="preserve"> (pieczęcią imienną wskazującą zajmowane stanowisko) przez osobę upoważnioną w IP II (zgodnie z Kartą wzorów podpisów)</w:t>
      </w:r>
      <w:r w:rsidR="00BC2355">
        <w:t xml:space="preserve">, a w przypadku </w:t>
      </w:r>
      <w:r w:rsidR="00957730">
        <w:t>RF-II-PT</w:t>
      </w:r>
      <w:r w:rsidR="00BC2355">
        <w:t xml:space="preserve"> przez Kierownika Biura</w:t>
      </w:r>
      <w:r w:rsidR="009F5049">
        <w:t>.</w:t>
      </w:r>
      <w:r w:rsidR="00A102B4">
        <w:t xml:space="preserve"> </w:t>
      </w:r>
      <w:r w:rsidR="00B46E0A">
        <w:t xml:space="preserve">Ponadto IP II wraz z </w:t>
      </w:r>
      <w:r w:rsidR="00B2710D" w:rsidRPr="00B2710D">
        <w:rPr>
          <w:i/>
        </w:rPr>
        <w:t>Zestawieniem</w:t>
      </w:r>
      <w:r w:rsidR="00B46E0A">
        <w:t xml:space="preserve"> przekazuje</w:t>
      </w:r>
      <w:r w:rsidR="008128A5">
        <w:t xml:space="preserve"> wydruk z ewidencji księgowej potwierdzającej ujęcie w księga</w:t>
      </w:r>
      <w:r w:rsidR="001D164B">
        <w:t>ch rachunkowych IP II lub IZ (w </w:t>
      </w:r>
      <w:r w:rsidR="008128A5">
        <w:t xml:space="preserve">przypadku projektów własnych) płatności dokonanych ze środków współfinansowania (pomoc publiczna) w ramach </w:t>
      </w:r>
      <w:r w:rsidR="00A102B4">
        <w:rPr>
          <w:i/>
        </w:rPr>
        <w:t>Wniosków o </w:t>
      </w:r>
      <w:r w:rsidR="008128A5" w:rsidRPr="008128A5">
        <w:rPr>
          <w:i/>
        </w:rPr>
        <w:t>płatność</w:t>
      </w:r>
      <w:r w:rsidR="008128A5">
        <w:rPr>
          <w:i/>
        </w:rPr>
        <w:t xml:space="preserve"> </w:t>
      </w:r>
      <w:r w:rsidR="008128A5">
        <w:t xml:space="preserve">ujętych w </w:t>
      </w:r>
      <w:r w:rsidR="00B2710D" w:rsidRPr="00B2710D">
        <w:rPr>
          <w:i/>
        </w:rPr>
        <w:t>Zestawieniu</w:t>
      </w:r>
      <w:r w:rsidR="008128A5">
        <w:rPr>
          <w:i/>
        </w:rPr>
        <w:t xml:space="preserve"> </w:t>
      </w:r>
      <w:r w:rsidR="008128A5">
        <w:t>oraz</w:t>
      </w:r>
      <w:r w:rsidR="00B46E0A">
        <w:t xml:space="preserve"> kopie wyciągów bankowych potwierdzających wypła</w:t>
      </w:r>
      <w:r w:rsidR="00A102B4">
        <w:t>ty środków współfinansowania, w </w:t>
      </w:r>
      <w:r w:rsidR="00B46E0A">
        <w:t>przypadku projektów objętych pomocą publiczną</w:t>
      </w:r>
      <w:r w:rsidR="008128A5">
        <w:t>, w których nie wypłacono jeszcze środków EFRR (w KSI</w:t>
      </w:r>
      <w:r w:rsidR="00B41C43">
        <w:t xml:space="preserve"> </w:t>
      </w:r>
      <w:r w:rsidR="008128A5">
        <w:t>(SIMIK 07-13 nie ma jeszcze wprowadzonej daty zapłaty)</w:t>
      </w:r>
      <w:r w:rsidR="00B46E0A">
        <w:t>.</w:t>
      </w:r>
      <w:r w:rsidR="004C2682" w:rsidRPr="0088358F">
        <w:t xml:space="preserve"> </w:t>
      </w:r>
      <w:r w:rsidR="00132BA1" w:rsidRPr="0088358F">
        <w:t xml:space="preserve">W </w:t>
      </w:r>
      <w:r w:rsidR="00B2710D" w:rsidRPr="00B2710D">
        <w:rPr>
          <w:i/>
        </w:rPr>
        <w:t>Zestawieniu dla Priorytetów I – VII</w:t>
      </w:r>
      <w:r w:rsidR="00132BA1">
        <w:t xml:space="preserve">  </w:t>
      </w:r>
      <w:r w:rsidR="00132BA1" w:rsidRPr="0088358F">
        <w:t>ujmowane będą również wydatki poniesione na projekty państwowych jednostek budżetowych, w przypadku których nie ma przepływów finansowych.</w:t>
      </w:r>
      <w:r w:rsidR="00132BA1">
        <w:t xml:space="preserve"> </w:t>
      </w:r>
    </w:p>
    <w:p w:rsidR="00102E47" w:rsidRDefault="00132BA1">
      <w:pPr>
        <w:spacing w:line="360" w:lineRule="auto"/>
      </w:pPr>
      <w:r>
        <w:t xml:space="preserve">Praca nad </w:t>
      </w:r>
      <w:r w:rsidR="00B2710D" w:rsidRPr="00B2710D">
        <w:rPr>
          <w:i/>
        </w:rPr>
        <w:t>Zestawieniem</w:t>
      </w:r>
      <w:r>
        <w:t xml:space="preserve"> rozpoczyna się od trybu roboczego, w ramach którego p</w:t>
      </w:r>
      <w:r w:rsidR="004F1C5F">
        <w:t xml:space="preserve">racownik ds. poświadczania wydatków dla danego Priorytetu </w:t>
      </w:r>
      <w:r>
        <w:t xml:space="preserve">(tzw. pierwsza para oczu) </w:t>
      </w:r>
      <w:r w:rsidR="004F1C5F">
        <w:t xml:space="preserve">na bieżąco </w:t>
      </w:r>
      <w:r>
        <w:t xml:space="preserve">weryfikuje </w:t>
      </w:r>
      <w:r w:rsidR="004351FB" w:rsidRPr="004351FB">
        <w:rPr>
          <w:i/>
        </w:rPr>
        <w:t>Wnioski o płatność</w:t>
      </w:r>
      <w:r>
        <w:t xml:space="preserve"> wprowadzone </w:t>
      </w:r>
      <w:r w:rsidR="004F1C5F">
        <w:t xml:space="preserve">do KSI (SIMIK 07-13) </w:t>
      </w:r>
      <w:r w:rsidR="00720465">
        <w:t>w danym miesiącu</w:t>
      </w:r>
      <w:r w:rsidR="00720465">
        <w:rPr>
          <w:i/>
        </w:rPr>
        <w:t>.</w:t>
      </w:r>
      <w:r w:rsidR="00A102B4">
        <w:rPr>
          <w:i/>
        </w:rPr>
        <w:t xml:space="preserve"> </w:t>
      </w:r>
      <w:r w:rsidR="004F1C5F">
        <w:t>W celu dodatkowego upewnienia się, że wydatki te są</w:t>
      </w:r>
      <w:r w:rsidR="00F75F9A">
        <w:t xml:space="preserve"> prawidłow</w:t>
      </w:r>
      <w:r w:rsidR="00720465">
        <w:t>e (tj.</w:t>
      </w:r>
      <w:r w:rsidR="00720465" w:rsidRPr="00720465">
        <w:t xml:space="preserve"> </w:t>
      </w:r>
      <w:r w:rsidR="00720465">
        <w:t>poniesione m.in. zgodnie z zasadami kwalifikowalności wydatków)</w:t>
      </w:r>
      <w:r w:rsidR="00F75F9A">
        <w:t xml:space="preserve">, pracownik ten może </w:t>
      </w:r>
      <w:r w:rsidR="00720465">
        <w:t xml:space="preserve">prosić o </w:t>
      </w:r>
      <w:r w:rsidR="00F75F9A">
        <w:t>wyjaś</w:t>
      </w:r>
      <w:r w:rsidR="00720465">
        <w:t>nienia</w:t>
      </w:r>
      <w:r w:rsidR="00F75F9A">
        <w:t xml:space="preserve"> oraz przedstawi</w:t>
      </w:r>
      <w:r w:rsidR="00720465">
        <w:t>e</w:t>
      </w:r>
      <w:r w:rsidR="00F75F9A">
        <w:t>ni</w:t>
      </w:r>
      <w:r w:rsidR="00720465">
        <w:t>e</w:t>
      </w:r>
      <w:r w:rsidR="00F75F9A">
        <w:t xml:space="preserve">, zarówno przez IP II, </w:t>
      </w:r>
      <w:r w:rsidR="00957730">
        <w:t>RF-II-PT</w:t>
      </w:r>
      <w:r w:rsidR="00A8657F">
        <w:t xml:space="preserve">, </w:t>
      </w:r>
      <w:r w:rsidR="00A102B4">
        <w:t>jak i </w:t>
      </w:r>
      <w:r w:rsidR="00F75F9A">
        <w:t xml:space="preserve">beneficjenta, wybranej dokumentacji dotyczącej określonego wydatku lub może tę dokumentację zweryfikować w siedzibie IP II, </w:t>
      </w:r>
      <w:r w:rsidR="00957730">
        <w:t>RF-II-PT</w:t>
      </w:r>
      <w:r w:rsidR="00A8657F">
        <w:t xml:space="preserve">, </w:t>
      </w:r>
      <w:r w:rsidR="00F75F9A">
        <w:t xml:space="preserve">bądź w siedzibie beneficjenta. </w:t>
      </w:r>
      <w:r w:rsidR="00A8657F">
        <w:t xml:space="preserve">Do 7 dnia po okresie, którego dotyczy </w:t>
      </w:r>
      <w:r w:rsidR="00B2710D" w:rsidRPr="00B2710D">
        <w:rPr>
          <w:i/>
        </w:rPr>
        <w:t>Zestawienie</w:t>
      </w:r>
      <w:r w:rsidR="00A8657F">
        <w:t xml:space="preserve">, zarówno IP II, jak i </w:t>
      </w:r>
      <w:r w:rsidR="00957730">
        <w:t>RF-II-PT</w:t>
      </w:r>
      <w:r w:rsidR="00A8657F">
        <w:t xml:space="preserve"> przesyłają </w:t>
      </w:r>
      <w:r w:rsidR="00A8657F">
        <w:lastRenderedPageBreak/>
        <w:t xml:space="preserve">do </w:t>
      </w:r>
      <w:r w:rsidR="00661CD3">
        <w:t>RF-I-ZF</w:t>
      </w:r>
      <w:r w:rsidR="00A8657F">
        <w:t xml:space="preserve"> roboczą wersję dokumentu, która następnie przesyłana jest do pracownika Wydziału </w:t>
      </w:r>
      <w:r w:rsidR="00C03A40">
        <w:t xml:space="preserve">Sprawozdawczości i Ewaluacji </w:t>
      </w:r>
      <w:r w:rsidR="00A8657F">
        <w:t>(</w:t>
      </w:r>
      <w:r w:rsidR="00484C17">
        <w:t>RF-I-SE</w:t>
      </w:r>
      <w:r w:rsidR="00A8657F">
        <w:t xml:space="preserve">), który weryfikuje dane wprowadzone do KSI (SIMIK 07-13) w modułach </w:t>
      </w:r>
      <w:r w:rsidR="00B2710D" w:rsidRPr="00B2710D">
        <w:rPr>
          <w:i/>
        </w:rPr>
        <w:t>Rejestr obciążeń na projekcie</w:t>
      </w:r>
      <w:r w:rsidR="00A8657F">
        <w:t xml:space="preserve"> i </w:t>
      </w:r>
      <w:r w:rsidR="00B2710D" w:rsidRPr="00B2710D">
        <w:rPr>
          <w:i/>
        </w:rPr>
        <w:t>Kontrole</w:t>
      </w:r>
      <w:r w:rsidR="00A102B4">
        <w:t>. Następnie w </w:t>
      </w:r>
      <w:r w:rsidR="00A8657F">
        <w:t>trybie roboczym wyjaśniane są z IPOC wszystkie wątpliwości odnośnie wydatków ujętych we wst</w:t>
      </w:r>
      <w:r w:rsidR="001D164B">
        <w:t>ępnej wersji Załącznika nr 1 do </w:t>
      </w:r>
      <w:r w:rsidR="00B2710D" w:rsidRPr="00B2710D">
        <w:rPr>
          <w:i/>
        </w:rPr>
        <w:t>Poświadczenia… od IZ do IC</w:t>
      </w:r>
      <w:r w:rsidR="00A8657F">
        <w:t xml:space="preserve"> (wstępna wersja Załącznika nr 1 przekazywana jest do IPOC między 10 a 15 każdego miesiąca).</w:t>
      </w:r>
      <w:r w:rsidR="00720465">
        <w:t xml:space="preserve">Tryb roboczy kończy się w momencie złożenia </w:t>
      </w:r>
      <w:r w:rsidR="00862C7C">
        <w:t xml:space="preserve">papierowej wersji Zestawienia przez IP II i </w:t>
      </w:r>
      <w:r w:rsidR="00957730">
        <w:t>RF-II-PT</w:t>
      </w:r>
      <w:r w:rsidR="00720465">
        <w:t xml:space="preserve">. Wtedy pracownik ds. poświadczania wydatków dla danego Priorytetu sprawdza, czy wszystkie </w:t>
      </w:r>
      <w:r w:rsidR="00720465" w:rsidRPr="009B0292">
        <w:rPr>
          <w:i/>
        </w:rPr>
        <w:t>Wnioski o płatność</w:t>
      </w:r>
      <w:r w:rsidR="00720465">
        <w:t xml:space="preserve"> zostały ujęte w dokumencie. W przypadku </w:t>
      </w:r>
      <w:r w:rsidR="00360C45">
        <w:rPr>
          <w:i/>
        </w:rPr>
        <w:t>Wniosków o </w:t>
      </w:r>
      <w:r w:rsidR="00720465" w:rsidRPr="009B0292">
        <w:rPr>
          <w:i/>
        </w:rPr>
        <w:t>płatność</w:t>
      </w:r>
      <w:r w:rsidR="00720465">
        <w:t xml:space="preserve">, które nie znalazły się w </w:t>
      </w:r>
      <w:r w:rsidR="00B2710D" w:rsidRPr="00B2710D">
        <w:rPr>
          <w:i/>
        </w:rPr>
        <w:t>Zestawieniu</w:t>
      </w:r>
      <w:r w:rsidR="00720465">
        <w:t xml:space="preserve"> za okres którego dotyczą, są one weryfikowane w momencie ich ujęcia w kolejnym </w:t>
      </w:r>
      <w:r w:rsidR="00B2710D" w:rsidRPr="00B2710D">
        <w:rPr>
          <w:i/>
        </w:rPr>
        <w:t>Zestawieniu</w:t>
      </w:r>
      <w:r w:rsidR="00A105D6">
        <w:t>.</w:t>
      </w:r>
      <w:r w:rsidR="00720465">
        <w:t xml:space="preserve"> Następnie </w:t>
      </w:r>
      <w:r w:rsidR="00CC7D43">
        <w:t>pra</w:t>
      </w:r>
      <w:r w:rsidR="001B0801">
        <w:t xml:space="preserve">cownik </w:t>
      </w:r>
      <w:r w:rsidR="00720465">
        <w:t xml:space="preserve">ten </w:t>
      </w:r>
      <w:r w:rsidR="001B0801">
        <w:t>wypełnia listę sprawdzają</w:t>
      </w:r>
      <w:r w:rsidR="00CC7D43">
        <w:t>cą (Zał. 3.4.6/4</w:t>
      </w:r>
      <w:r w:rsidR="00A105D6">
        <w:t xml:space="preserve"> dla Priorytetów I – VII i 3.4.6/5 dla Priorytetu VIII</w:t>
      </w:r>
      <w:r w:rsidR="00360C45">
        <w:t>) i </w:t>
      </w:r>
      <w:r w:rsidR="00CC7D43">
        <w:t>przekazuje j</w:t>
      </w:r>
      <w:r w:rsidR="00E40661">
        <w:t>ą</w:t>
      </w:r>
      <w:r w:rsidR="00CC7D43">
        <w:t xml:space="preserve"> do pracownika</w:t>
      </w:r>
      <w:r w:rsidR="00720465">
        <w:t xml:space="preserve"> ds. poświadczania wydatków </w:t>
      </w:r>
      <w:r w:rsidR="00CC7D43">
        <w:t xml:space="preserve">weryfikującego </w:t>
      </w:r>
      <w:r w:rsidR="00B2710D" w:rsidRPr="00B2710D">
        <w:rPr>
          <w:i/>
        </w:rPr>
        <w:t>Zestawienia</w:t>
      </w:r>
      <w:r w:rsidR="00720465" w:rsidRPr="00720465">
        <w:t xml:space="preserve"> </w:t>
      </w:r>
      <w:r w:rsidR="00720465">
        <w:t xml:space="preserve">w zakresie wszystkich Priorytetów, będącego tzw. drugą parą oczu w procesie weryfikacji </w:t>
      </w:r>
      <w:r w:rsidR="00B2710D" w:rsidRPr="00B2710D">
        <w:rPr>
          <w:i/>
        </w:rPr>
        <w:t>Zestawień</w:t>
      </w:r>
      <w:r w:rsidR="00720465">
        <w:rPr>
          <w:i/>
        </w:rPr>
        <w:t>.</w:t>
      </w:r>
      <w:r w:rsidR="00894E74">
        <w:rPr>
          <w:i/>
        </w:rPr>
        <w:t xml:space="preserve"> </w:t>
      </w:r>
      <w:r w:rsidR="00A105D6">
        <w:t xml:space="preserve">Po przekazaniu </w:t>
      </w:r>
      <w:r w:rsidR="00B2710D" w:rsidRPr="00B2710D">
        <w:rPr>
          <w:i/>
        </w:rPr>
        <w:t>Zestawienia</w:t>
      </w:r>
      <w:r w:rsidR="00A105D6">
        <w:t xml:space="preserve">, IP II w porozumieniu z IZ, odblokowuje wnioski o płatność oraz kwoty odzyskane/wycofane ujęte z </w:t>
      </w:r>
      <w:r w:rsidR="00B2710D" w:rsidRPr="00B2710D">
        <w:rPr>
          <w:i/>
        </w:rPr>
        <w:t>Zestawieniu</w:t>
      </w:r>
      <w:r w:rsidR="00A105D6">
        <w:t xml:space="preserve">, w KSI (SIMIK 07-13), tak aby można je było ująć w </w:t>
      </w:r>
      <w:r w:rsidR="00B2710D" w:rsidRPr="00B2710D">
        <w:rPr>
          <w:i/>
        </w:rPr>
        <w:t>Poświadczeniu… od I</w:t>
      </w:r>
      <w:r w:rsidR="00A105D6">
        <w:rPr>
          <w:i/>
        </w:rPr>
        <w:t>Z</w:t>
      </w:r>
      <w:r w:rsidR="00B2710D" w:rsidRPr="00B2710D">
        <w:rPr>
          <w:i/>
        </w:rPr>
        <w:t xml:space="preserve"> do IC</w:t>
      </w:r>
      <w:r w:rsidR="00A105D6">
        <w:t xml:space="preserve">.Na podstawie otrzymanych </w:t>
      </w:r>
      <w:r w:rsidR="00B2710D" w:rsidRPr="00B2710D">
        <w:rPr>
          <w:i/>
        </w:rPr>
        <w:t>Zestawień</w:t>
      </w:r>
      <w:r w:rsidR="00D818A1">
        <w:rPr>
          <w:i/>
        </w:rPr>
        <w:t>,</w:t>
      </w:r>
      <w:r w:rsidR="00D818A1">
        <w:t xml:space="preserve"> </w:t>
      </w:r>
      <w:r w:rsidR="00A105D6">
        <w:t xml:space="preserve">pracownik ds. poświadczania wydatków dla wszystkich Priorytetów tworzy w KSI (SIMIK 07-13) </w:t>
      </w:r>
      <w:r w:rsidR="00B2710D" w:rsidRPr="00B2710D">
        <w:rPr>
          <w:i/>
        </w:rPr>
        <w:t>Poświadczenie… od IZ do IC</w:t>
      </w:r>
      <w:r w:rsidR="00A105D6">
        <w:t xml:space="preserve">. </w:t>
      </w:r>
      <w:r w:rsidR="00E20A07">
        <w:t>J</w:t>
      </w:r>
      <w:r w:rsidR="00D818A1">
        <w:t xml:space="preserve">ako materiał pomocniczy, </w:t>
      </w:r>
      <w:r w:rsidR="00894E74">
        <w:t>generuje</w:t>
      </w:r>
      <w:r w:rsidR="00D818A1">
        <w:t xml:space="preserve"> raport z </w:t>
      </w:r>
      <w:r w:rsidR="00A5198C" w:rsidRPr="00F256C6">
        <w:t>Oracle Business Intelligance (Oracle BI)</w:t>
      </w:r>
      <w:r w:rsidR="00D818A1">
        <w:t>.</w:t>
      </w:r>
      <w:r w:rsidR="008454BD" w:rsidRPr="008454BD">
        <w:t xml:space="preserve"> </w:t>
      </w:r>
      <w:r w:rsidR="008454BD">
        <w:t xml:space="preserve">Równolegle przekazuje elektroniczną wersję </w:t>
      </w:r>
      <w:r w:rsidR="00B2710D" w:rsidRPr="00B2710D">
        <w:rPr>
          <w:i/>
        </w:rPr>
        <w:t>Zestawień</w:t>
      </w:r>
      <w:r w:rsidR="008454BD">
        <w:t xml:space="preserve"> do pracownika Wydziału </w:t>
      </w:r>
      <w:r w:rsidR="00C03A40">
        <w:t>Sprawozdawczości i Ewaluacji</w:t>
      </w:r>
      <w:r w:rsidR="008454BD">
        <w:t xml:space="preserve"> (</w:t>
      </w:r>
      <w:r w:rsidR="00484C17">
        <w:t>RF-I-SE</w:t>
      </w:r>
      <w:r w:rsidR="008454BD">
        <w:t xml:space="preserve">), który weryfikuje dane wprowadzone do KSI (SIMIK 07-13) w modułach </w:t>
      </w:r>
      <w:r w:rsidR="00B2710D" w:rsidRPr="00B2710D">
        <w:rPr>
          <w:i/>
        </w:rPr>
        <w:t>Rejestr obciążeń na projekcie</w:t>
      </w:r>
      <w:r w:rsidR="008454BD">
        <w:t xml:space="preserve"> i </w:t>
      </w:r>
      <w:r w:rsidR="00B2710D" w:rsidRPr="00B2710D">
        <w:rPr>
          <w:i/>
        </w:rPr>
        <w:t>Kontrole</w:t>
      </w:r>
      <w:r w:rsidR="008454BD">
        <w:t xml:space="preserve">. Po ich weryfikacji pracownik wypełnia listę sprawdzającą (Zał. 3.4.6/3) i przekazuje ją do pracownika ds. poświadczania wydatków weryfikującego </w:t>
      </w:r>
      <w:r w:rsidR="00B2710D" w:rsidRPr="00B2710D">
        <w:rPr>
          <w:i/>
        </w:rPr>
        <w:t>Zestawienia</w:t>
      </w:r>
      <w:r w:rsidR="008454BD">
        <w:t xml:space="preserve"> w </w:t>
      </w:r>
      <w:r w:rsidR="00661CD3">
        <w:t>RF-I-ZF</w:t>
      </w:r>
      <w:r w:rsidR="008454BD">
        <w:t xml:space="preserve"> (tzw. druga para oczu), w czasie umożliwiającym terminowe sporządzenie </w:t>
      </w:r>
      <w:r w:rsidR="008454BD" w:rsidRPr="00952AF5">
        <w:rPr>
          <w:i/>
        </w:rPr>
        <w:t>Poświadczenia</w:t>
      </w:r>
      <w:r w:rsidR="00E20A07">
        <w:rPr>
          <w:i/>
        </w:rPr>
        <w:t>…</w:t>
      </w:r>
      <w:r w:rsidR="008454BD" w:rsidRPr="00952AF5">
        <w:rPr>
          <w:i/>
        </w:rPr>
        <w:t xml:space="preserve"> od IZ do IC</w:t>
      </w:r>
      <w:r w:rsidR="008454BD">
        <w:t xml:space="preserve">.  </w:t>
      </w:r>
    </w:p>
    <w:p w:rsidR="00102E47" w:rsidRDefault="00D818A1">
      <w:pPr>
        <w:spacing w:line="360" w:lineRule="auto"/>
      </w:pPr>
      <w:r>
        <w:t>Weryfikując</w:t>
      </w:r>
      <w:r w:rsidR="008128A5">
        <w:t xml:space="preserve"> </w:t>
      </w:r>
      <w:r w:rsidR="00B2710D" w:rsidRPr="00B2710D">
        <w:rPr>
          <w:i/>
        </w:rPr>
        <w:t>Zestawienia</w:t>
      </w:r>
      <w:r w:rsidR="00414417">
        <w:t xml:space="preserve"> </w:t>
      </w:r>
      <w:r w:rsidR="003D2027">
        <w:t>pracownik na stanowisku ds. poświadczania wydatków wypełnia</w:t>
      </w:r>
      <w:r w:rsidR="008128A5">
        <w:t xml:space="preserve"> list</w:t>
      </w:r>
      <w:r w:rsidR="003D2027">
        <w:t>ę</w:t>
      </w:r>
      <w:r w:rsidR="008128A5">
        <w:t xml:space="preserve"> sprawdzając</w:t>
      </w:r>
      <w:r w:rsidR="003D2027">
        <w:t>ą</w:t>
      </w:r>
      <w:r w:rsidR="008128A5">
        <w:t xml:space="preserve"> (Zał.  3.4.6/2)</w:t>
      </w:r>
      <w:r w:rsidR="008454BD">
        <w:t xml:space="preserve">, uwzględniając informacje zawarte w listach sprawdzających (Zał. 3.4.6/3 - </w:t>
      </w:r>
      <w:r w:rsidR="00B2710D" w:rsidRPr="00B2710D">
        <w:rPr>
          <w:i/>
        </w:rPr>
        <w:t>ROP</w:t>
      </w:r>
      <w:r w:rsidR="008454BD">
        <w:t xml:space="preserve"> i </w:t>
      </w:r>
      <w:r w:rsidR="00B2710D" w:rsidRPr="00B2710D">
        <w:rPr>
          <w:i/>
        </w:rPr>
        <w:t>Kontrole</w:t>
      </w:r>
      <w:r w:rsidR="008454BD">
        <w:t>) oraz listach sprawdzających dla poszczególnych Priorytetów (Zał. 3.4.6/4</w:t>
      </w:r>
      <w:r w:rsidR="00E20A07">
        <w:t xml:space="preserve"> i 3.4.6/5</w:t>
      </w:r>
      <w:r w:rsidR="008454BD">
        <w:t xml:space="preserve">). </w:t>
      </w:r>
      <w:r w:rsidR="003D2027">
        <w:t xml:space="preserve"> </w:t>
      </w:r>
      <w:r w:rsidR="00452291">
        <w:t>Lista sprawdzająca (Zał</w:t>
      </w:r>
      <w:r w:rsidR="005D63EA">
        <w:t>.</w:t>
      </w:r>
      <w:r w:rsidR="00452291">
        <w:t xml:space="preserve"> 3.4.6/</w:t>
      </w:r>
      <w:r w:rsidR="005D63EA">
        <w:t>6</w:t>
      </w:r>
      <w:r w:rsidR="00452291">
        <w:t xml:space="preserve">) stanowi </w:t>
      </w:r>
      <w:r w:rsidR="00060F70">
        <w:t>podsumowanie weryfikacji</w:t>
      </w:r>
      <w:r w:rsidR="00E20A07">
        <w:t xml:space="preserve"> </w:t>
      </w:r>
      <w:r w:rsidR="00B2710D" w:rsidRPr="00B2710D">
        <w:rPr>
          <w:i/>
        </w:rPr>
        <w:t>Zestawień</w:t>
      </w:r>
      <w:r w:rsidR="00003E7D" w:rsidRPr="0088358F">
        <w:t xml:space="preserve">. </w:t>
      </w:r>
    </w:p>
    <w:p w:rsidR="00102E47" w:rsidRDefault="00E042F9">
      <w:pPr>
        <w:spacing w:line="360" w:lineRule="auto"/>
      </w:pPr>
      <w:r>
        <w:t>L</w:t>
      </w:r>
      <w:r w:rsidR="00003E7D" w:rsidRPr="0088358F">
        <w:t>ist</w:t>
      </w:r>
      <w:r>
        <w:t>y</w:t>
      </w:r>
      <w:r w:rsidR="00003E7D" w:rsidRPr="0088358F">
        <w:t xml:space="preserve"> sprawdzając</w:t>
      </w:r>
      <w:r>
        <w:t>e</w:t>
      </w:r>
      <w:r w:rsidR="00401EBB">
        <w:t xml:space="preserve"> </w:t>
      </w:r>
      <w:r>
        <w:t xml:space="preserve"> </w:t>
      </w:r>
      <w:r w:rsidR="00401EBB">
        <w:t>Zał. 3.4.6/2, Zał. 3.4.6/4, Zał. 3.4.6/5</w:t>
      </w:r>
      <w:r w:rsidR="00003E7D" w:rsidRPr="0088358F">
        <w:t xml:space="preserve"> są akceptowane przez Kierownika Wydzi</w:t>
      </w:r>
      <w:r w:rsidR="001D164B">
        <w:t>ału Zarządzania Finansowego RPO </w:t>
      </w:r>
      <w:r w:rsidR="00003E7D" w:rsidRPr="0088358F">
        <w:t>WM</w:t>
      </w:r>
      <w:r w:rsidR="00401EBB">
        <w:t>,</w:t>
      </w:r>
      <w:r w:rsidR="005C6C96">
        <w:t xml:space="preserve"> </w:t>
      </w:r>
      <w:r>
        <w:t>natomiast lista sprawdzająca</w:t>
      </w:r>
      <w:r w:rsidR="00401EBB">
        <w:t xml:space="preserve"> Zał. 3.4.6/3 przez</w:t>
      </w:r>
      <w:r w:rsidR="005C6C96">
        <w:t xml:space="preserve"> </w:t>
      </w:r>
      <w:r w:rsidR="005D63EA">
        <w:t>K</w:t>
      </w:r>
      <w:r w:rsidR="005C6C96">
        <w:t xml:space="preserve">ierownika Wydziału </w:t>
      </w:r>
      <w:r w:rsidR="00C03A40">
        <w:t>Sprawozdawczości i Ewaluacji</w:t>
      </w:r>
      <w:r w:rsidR="00401EBB">
        <w:t>.</w:t>
      </w:r>
      <w:r w:rsidR="00401EBB" w:rsidRPr="00401EBB">
        <w:t xml:space="preserve"> </w:t>
      </w:r>
      <w:r>
        <w:t>Natomiast lista sprawdzająca</w:t>
      </w:r>
      <w:r w:rsidR="00401EBB">
        <w:t xml:space="preserve"> Zał. 3.4.6/6 </w:t>
      </w:r>
      <w:r w:rsidR="00003E7D" w:rsidRPr="0088358F">
        <w:t xml:space="preserve"> </w:t>
      </w:r>
      <w:r w:rsidR="00401EBB">
        <w:t xml:space="preserve">jest wstępnie akceptowana przez </w:t>
      </w:r>
      <w:r w:rsidR="00401EBB" w:rsidRPr="0088358F">
        <w:t xml:space="preserve">Kierownika Wydziału Zarządzania Finansowego RPO WM </w:t>
      </w:r>
      <w:r w:rsidR="00003E7D" w:rsidRPr="0088358F">
        <w:t>i zatwierdzan</w:t>
      </w:r>
      <w:r w:rsidR="00401EBB">
        <w:t>a</w:t>
      </w:r>
      <w:r w:rsidR="00003E7D" w:rsidRPr="0088358F">
        <w:t xml:space="preserve"> </w:t>
      </w:r>
      <w:r w:rsidR="00003E7D" w:rsidRPr="0088358F">
        <w:lastRenderedPageBreak/>
        <w:t xml:space="preserve">przez Dyrektora </w:t>
      </w:r>
      <w:r w:rsidR="00401EBB">
        <w:t>/</w:t>
      </w:r>
      <w:r w:rsidR="00672520">
        <w:t xml:space="preserve"> </w:t>
      </w:r>
      <w:r w:rsidR="00003E7D" w:rsidRPr="0088358F">
        <w:t xml:space="preserve">Zastępcę Dyrektora Departamentu </w:t>
      </w:r>
      <w:r w:rsidR="00342719">
        <w:t>Rozwoju Regionalnego i Funduszy Europejskich</w:t>
      </w:r>
      <w:r w:rsidR="00003E7D" w:rsidRPr="0088358F">
        <w:t>.</w:t>
      </w:r>
      <w:r w:rsidR="00E20A07">
        <w:t xml:space="preserve"> W przypadku, gdy nie wszystkie wnioski o płatność oraz kwoty odzyskane/wycofane są możliwe do ujęcia w </w:t>
      </w:r>
      <w:r w:rsidR="00B2710D" w:rsidRPr="00B2710D">
        <w:rPr>
          <w:i/>
        </w:rPr>
        <w:t>Poświadczeniu… od IZ do IC</w:t>
      </w:r>
      <w:r w:rsidR="00E20A07">
        <w:t xml:space="preserve">, </w:t>
      </w:r>
      <w:r w:rsidR="00661CD3">
        <w:t>RF-I-ZF</w:t>
      </w:r>
      <w:r w:rsidR="00E20A07">
        <w:t xml:space="preserve"> wysyła do IP II pismo zawierające powody ich nieujęcia. W przypadku Priorytetu VIII adekwatna informacja wysyłana jest mailem na adres Kierownika Biura.</w:t>
      </w:r>
    </w:p>
    <w:p w:rsidR="00102E47" w:rsidRDefault="00E20A07">
      <w:pPr>
        <w:spacing w:line="360" w:lineRule="auto"/>
      </w:pPr>
      <w:r>
        <w:t>Zestawienia</w:t>
      </w:r>
      <w:r w:rsidR="00003E7D" w:rsidRPr="0088358F">
        <w:t xml:space="preserve"> (egzemplarz</w:t>
      </w:r>
      <w:r>
        <w:t>e</w:t>
      </w:r>
      <w:r w:rsidR="00003E7D" w:rsidRPr="0088358F">
        <w:t xml:space="preserve"> pozostając</w:t>
      </w:r>
      <w:r>
        <w:t>e</w:t>
      </w:r>
      <w:r w:rsidR="00003E7D" w:rsidRPr="0088358F">
        <w:t xml:space="preserve"> w IZ RPO WM) wraz z oryginałami list sprawdzających są przechowywane w </w:t>
      </w:r>
      <w:r w:rsidR="00661CD3">
        <w:t>RF-I-ZF</w:t>
      </w:r>
      <w:r w:rsidR="001D164B">
        <w:t xml:space="preserve"> i </w:t>
      </w:r>
      <w:r w:rsidR="00003E7D" w:rsidRPr="0088358F">
        <w:t xml:space="preserve">archiwizowane. W procesie weryfikacji </w:t>
      </w:r>
      <w:r w:rsidR="00B2710D" w:rsidRPr="00B2710D">
        <w:rPr>
          <w:i/>
        </w:rPr>
        <w:t>Zestawień</w:t>
      </w:r>
      <w:r w:rsidR="00003E7D" w:rsidRPr="0088358F">
        <w:t xml:space="preserve"> wykorzystywane są także informacje wyników audytów, kontroli przeprowadzonych przez IA, IP II, NIK i inne służby kontrolne oraz KE. Informacje zgromadzone w KSI (SIMIK 07-13) wykorzystywane będą przy tworzeniu: Deklaracji wydatków, Rejestru wydatków, Wydatków w podziale na osie priorytetowe/działania/poddziałania, Rejestru kwot odzyskanych, Kwot odzyskanych w podziale na osie priorytetowe/działania/poddziałania, Rejestru kwot wycofanych, Kwot wycofanych w podziale na osie</w:t>
      </w:r>
      <w:r w:rsidR="00E40661">
        <w:t xml:space="preserve"> </w:t>
      </w:r>
      <w:r w:rsidR="00003E7D" w:rsidRPr="0088358F">
        <w:t>priorytetowe/działania/poddziałania, Rejestru obciążeń na projekcie, Deklaracji wydatków IC.</w:t>
      </w:r>
    </w:p>
    <w:p w:rsidR="00102E47" w:rsidRDefault="00102E47">
      <w:pPr>
        <w:spacing w:line="360" w:lineRule="auto"/>
      </w:pPr>
    </w:p>
    <w:p w:rsidR="00102E47" w:rsidRDefault="004C2682">
      <w:pPr>
        <w:spacing w:line="360" w:lineRule="auto"/>
      </w:pPr>
      <w:r w:rsidRPr="0088358F">
        <w:t xml:space="preserve">W </w:t>
      </w:r>
      <w:r w:rsidR="00B22B1C">
        <w:t>procesie weryfikacji Zestawień</w:t>
      </w:r>
      <w:r w:rsidRPr="0088358F">
        <w:t>, procedura przebiega w następujący sposób: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2098"/>
        <w:gridCol w:w="1547"/>
        <w:gridCol w:w="1058"/>
        <w:gridCol w:w="2098"/>
        <w:gridCol w:w="1225"/>
        <w:gridCol w:w="1692"/>
        <w:gridCol w:w="1506"/>
        <w:gridCol w:w="1506"/>
      </w:tblGrid>
      <w:tr w:rsidR="00B22B1C" w:rsidRPr="00F35FC5">
        <w:tc>
          <w:tcPr>
            <w:tcW w:w="193" w:type="pct"/>
            <w:tcBorders>
              <w:top w:val="single" w:sz="4" w:space="0" w:color="auto"/>
              <w:left w:val="single" w:sz="4" w:space="0" w:color="auto"/>
              <w:bottom w:val="single" w:sz="4" w:space="0" w:color="auto"/>
              <w:right w:val="single" w:sz="4" w:space="0" w:color="auto"/>
            </w:tcBorders>
          </w:tcPr>
          <w:p w:rsidR="004C2682" w:rsidRPr="00F35FC5" w:rsidRDefault="00381291" w:rsidP="00F256C6">
            <w:pPr>
              <w:spacing w:line="360" w:lineRule="auto"/>
              <w:jc w:val="left"/>
              <w:rPr>
                <w:b/>
                <w:sz w:val="20"/>
                <w:szCs w:val="20"/>
              </w:rPr>
            </w:pPr>
            <w:r w:rsidRPr="00F35FC5">
              <w:rPr>
                <w:b/>
                <w:sz w:val="20"/>
                <w:szCs w:val="20"/>
              </w:rPr>
              <w:t>Lp.</w:t>
            </w:r>
          </w:p>
        </w:tc>
        <w:tc>
          <w:tcPr>
            <w:tcW w:w="663" w:type="pct"/>
            <w:tcBorders>
              <w:top w:val="single" w:sz="4" w:space="0" w:color="auto"/>
              <w:left w:val="single" w:sz="4" w:space="0" w:color="auto"/>
              <w:bottom w:val="single" w:sz="4" w:space="0" w:color="auto"/>
              <w:right w:val="single" w:sz="4" w:space="0" w:color="auto"/>
            </w:tcBorders>
          </w:tcPr>
          <w:p w:rsidR="004C2682" w:rsidRPr="00F35FC5" w:rsidRDefault="004C2682" w:rsidP="00F256C6">
            <w:pPr>
              <w:spacing w:line="360" w:lineRule="auto"/>
              <w:jc w:val="left"/>
              <w:rPr>
                <w:b/>
                <w:sz w:val="20"/>
                <w:szCs w:val="20"/>
              </w:rPr>
            </w:pPr>
            <w:r w:rsidRPr="00F35FC5">
              <w:rPr>
                <w:b/>
                <w:sz w:val="20"/>
                <w:szCs w:val="20"/>
              </w:rPr>
              <w:t>Czynność</w:t>
            </w:r>
          </w:p>
        </w:tc>
        <w:tc>
          <w:tcPr>
            <w:tcW w:w="561" w:type="pct"/>
            <w:tcBorders>
              <w:top w:val="single" w:sz="4" w:space="0" w:color="auto"/>
              <w:left w:val="single" w:sz="4" w:space="0" w:color="auto"/>
              <w:bottom w:val="single" w:sz="4" w:space="0" w:color="auto"/>
              <w:right w:val="single" w:sz="4" w:space="0" w:color="auto"/>
            </w:tcBorders>
          </w:tcPr>
          <w:p w:rsidR="004C2682" w:rsidRPr="00F35FC5" w:rsidRDefault="004C2682" w:rsidP="00F256C6">
            <w:pPr>
              <w:spacing w:line="360" w:lineRule="auto"/>
              <w:jc w:val="left"/>
              <w:rPr>
                <w:b/>
                <w:sz w:val="20"/>
                <w:szCs w:val="20"/>
              </w:rPr>
            </w:pPr>
            <w:r w:rsidRPr="00F35FC5">
              <w:rPr>
                <w:b/>
                <w:sz w:val="20"/>
                <w:szCs w:val="20"/>
              </w:rPr>
              <w:t>Wykonawca czynności</w:t>
            </w:r>
          </w:p>
        </w:tc>
        <w:tc>
          <w:tcPr>
            <w:tcW w:w="515" w:type="pct"/>
            <w:tcBorders>
              <w:top w:val="single" w:sz="4" w:space="0" w:color="auto"/>
              <w:left w:val="single" w:sz="4" w:space="0" w:color="auto"/>
              <w:bottom w:val="single" w:sz="4" w:space="0" w:color="auto"/>
              <w:right w:val="single" w:sz="4" w:space="0" w:color="auto"/>
            </w:tcBorders>
          </w:tcPr>
          <w:p w:rsidR="004C2682" w:rsidRPr="00F35FC5" w:rsidRDefault="004C2682" w:rsidP="00F256C6">
            <w:pPr>
              <w:spacing w:line="360" w:lineRule="auto"/>
              <w:jc w:val="left"/>
              <w:rPr>
                <w:b/>
                <w:sz w:val="20"/>
                <w:szCs w:val="20"/>
              </w:rPr>
            </w:pPr>
            <w:r w:rsidRPr="00F35FC5">
              <w:rPr>
                <w:b/>
                <w:sz w:val="20"/>
                <w:szCs w:val="20"/>
              </w:rPr>
              <w:t>Miejsce oraz jednostki powiązane</w:t>
            </w:r>
          </w:p>
        </w:tc>
        <w:tc>
          <w:tcPr>
            <w:tcW w:w="646" w:type="pct"/>
            <w:tcBorders>
              <w:top w:val="single" w:sz="4" w:space="0" w:color="auto"/>
              <w:left w:val="single" w:sz="4" w:space="0" w:color="auto"/>
              <w:bottom w:val="single" w:sz="4" w:space="0" w:color="auto"/>
              <w:right w:val="single" w:sz="4" w:space="0" w:color="auto"/>
            </w:tcBorders>
          </w:tcPr>
          <w:p w:rsidR="004C2682" w:rsidRPr="00F35FC5" w:rsidRDefault="004C2682" w:rsidP="00F256C6">
            <w:pPr>
              <w:spacing w:line="360" w:lineRule="auto"/>
              <w:jc w:val="left"/>
              <w:rPr>
                <w:b/>
                <w:sz w:val="20"/>
                <w:szCs w:val="20"/>
              </w:rPr>
            </w:pPr>
            <w:r w:rsidRPr="00F35FC5">
              <w:rPr>
                <w:b/>
                <w:sz w:val="20"/>
                <w:szCs w:val="20"/>
              </w:rPr>
              <w:t>Dokument źródłowy, w tym system informatyczny</w:t>
            </w:r>
          </w:p>
        </w:tc>
        <w:tc>
          <w:tcPr>
            <w:tcW w:w="618" w:type="pct"/>
            <w:tcBorders>
              <w:top w:val="single" w:sz="4" w:space="0" w:color="auto"/>
              <w:left w:val="single" w:sz="4" w:space="0" w:color="auto"/>
              <w:bottom w:val="single" w:sz="4" w:space="0" w:color="auto"/>
              <w:right w:val="single" w:sz="4" w:space="0" w:color="auto"/>
            </w:tcBorders>
          </w:tcPr>
          <w:p w:rsidR="004C2682" w:rsidRPr="00F35FC5" w:rsidRDefault="004C2682" w:rsidP="00F256C6">
            <w:pPr>
              <w:spacing w:line="360" w:lineRule="auto"/>
              <w:jc w:val="left"/>
              <w:rPr>
                <w:b/>
                <w:sz w:val="20"/>
                <w:szCs w:val="20"/>
              </w:rPr>
            </w:pPr>
            <w:r w:rsidRPr="00F35FC5">
              <w:rPr>
                <w:b/>
                <w:sz w:val="20"/>
                <w:szCs w:val="20"/>
              </w:rPr>
              <w:t>Dokument wtórny</w:t>
            </w:r>
          </w:p>
        </w:tc>
        <w:tc>
          <w:tcPr>
            <w:tcW w:w="568" w:type="pct"/>
            <w:tcBorders>
              <w:top w:val="single" w:sz="4" w:space="0" w:color="auto"/>
              <w:left w:val="single" w:sz="4" w:space="0" w:color="auto"/>
              <w:bottom w:val="single" w:sz="4" w:space="0" w:color="auto"/>
              <w:right w:val="single" w:sz="4" w:space="0" w:color="auto"/>
            </w:tcBorders>
          </w:tcPr>
          <w:p w:rsidR="004C2682" w:rsidRPr="00F35FC5" w:rsidRDefault="004C2682" w:rsidP="00F256C6">
            <w:pPr>
              <w:spacing w:line="360" w:lineRule="auto"/>
              <w:jc w:val="left"/>
              <w:rPr>
                <w:b/>
                <w:sz w:val="20"/>
                <w:szCs w:val="20"/>
              </w:rPr>
            </w:pPr>
            <w:r w:rsidRPr="00F35FC5">
              <w:rPr>
                <w:b/>
                <w:sz w:val="20"/>
                <w:szCs w:val="20"/>
              </w:rPr>
              <w:t>Mechanizm kontrolny</w:t>
            </w:r>
          </w:p>
        </w:tc>
        <w:tc>
          <w:tcPr>
            <w:tcW w:w="556" w:type="pct"/>
            <w:tcBorders>
              <w:top w:val="single" w:sz="4" w:space="0" w:color="auto"/>
              <w:left w:val="single" w:sz="4" w:space="0" w:color="auto"/>
              <w:bottom w:val="single" w:sz="4" w:space="0" w:color="auto"/>
              <w:right w:val="single" w:sz="4" w:space="0" w:color="auto"/>
            </w:tcBorders>
          </w:tcPr>
          <w:p w:rsidR="004C2682" w:rsidRPr="00F35FC5" w:rsidRDefault="004C2682" w:rsidP="00F256C6">
            <w:pPr>
              <w:spacing w:line="360" w:lineRule="auto"/>
              <w:jc w:val="left"/>
              <w:rPr>
                <w:b/>
                <w:sz w:val="20"/>
                <w:szCs w:val="20"/>
              </w:rPr>
            </w:pPr>
            <w:r w:rsidRPr="00F35FC5">
              <w:rPr>
                <w:b/>
                <w:sz w:val="20"/>
                <w:szCs w:val="20"/>
              </w:rPr>
              <w:t>Czas</w:t>
            </w:r>
          </w:p>
          <w:p w:rsidR="004C2682" w:rsidRPr="00F35FC5" w:rsidRDefault="004C2682" w:rsidP="00F256C6">
            <w:pPr>
              <w:spacing w:line="360" w:lineRule="auto"/>
              <w:jc w:val="left"/>
              <w:rPr>
                <w:b/>
                <w:sz w:val="20"/>
                <w:szCs w:val="20"/>
              </w:rPr>
            </w:pPr>
          </w:p>
        </w:tc>
        <w:tc>
          <w:tcPr>
            <w:tcW w:w="682" w:type="pct"/>
            <w:tcBorders>
              <w:top w:val="single" w:sz="4" w:space="0" w:color="auto"/>
              <w:left w:val="single" w:sz="4" w:space="0" w:color="auto"/>
              <w:bottom w:val="single" w:sz="4" w:space="0" w:color="auto"/>
              <w:right w:val="single" w:sz="4" w:space="0" w:color="auto"/>
            </w:tcBorders>
          </w:tcPr>
          <w:p w:rsidR="004C2682" w:rsidRPr="00F35FC5" w:rsidRDefault="004C2682" w:rsidP="00F256C6">
            <w:pPr>
              <w:spacing w:line="360" w:lineRule="auto"/>
              <w:jc w:val="left"/>
              <w:rPr>
                <w:b/>
                <w:sz w:val="20"/>
                <w:szCs w:val="20"/>
              </w:rPr>
            </w:pPr>
            <w:r w:rsidRPr="00F35FC5">
              <w:rPr>
                <w:b/>
                <w:sz w:val="20"/>
                <w:szCs w:val="20"/>
              </w:rPr>
              <w:t>Uwagi</w:t>
            </w:r>
          </w:p>
          <w:p w:rsidR="004C2682" w:rsidRPr="00F35FC5" w:rsidRDefault="004C2682" w:rsidP="00F256C6">
            <w:pPr>
              <w:spacing w:line="360" w:lineRule="auto"/>
              <w:jc w:val="left"/>
              <w:rPr>
                <w:b/>
                <w:sz w:val="20"/>
                <w:szCs w:val="20"/>
              </w:rPr>
            </w:pPr>
          </w:p>
        </w:tc>
      </w:tr>
      <w:tr w:rsidR="00B22B1C" w:rsidRPr="00F35FC5">
        <w:tc>
          <w:tcPr>
            <w:tcW w:w="193" w:type="pct"/>
            <w:tcBorders>
              <w:top w:val="single" w:sz="4" w:space="0" w:color="auto"/>
              <w:left w:val="single" w:sz="4" w:space="0" w:color="auto"/>
              <w:bottom w:val="single" w:sz="4" w:space="0" w:color="auto"/>
              <w:right w:val="single" w:sz="4" w:space="0" w:color="auto"/>
            </w:tcBorders>
          </w:tcPr>
          <w:p w:rsidR="004C2682" w:rsidRPr="00F35FC5" w:rsidRDefault="004C2682" w:rsidP="00F256C6">
            <w:pPr>
              <w:spacing w:line="360" w:lineRule="auto"/>
              <w:jc w:val="left"/>
              <w:rPr>
                <w:sz w:val="20"/>
                <w:szCs w:val="20"/>
              </w:rPr>
            </w:pPr>
            <w:r w:rsidRPr="00F35FC5">
              <w:rPr>
                <w:sz w:val="20"/>
                <w:szCs w:val="20"/>
              </w:rPr>
              <w:t>1</w:t>
            </w:r>
          </w:p>
        </w:tc>
        <w:tc>
          <w:tcPr>
            <w:tcW w:w="663" w:type="pct"/>
            <w:tcBorders>
              <w:top w:val="single" w:sz="4" w:space="0" w:color="auto"/>
              <w:left w:val="single" w:sz="4" w:space="0" w:color="auto"/>
              <w:bottom w:val="single" w:sz="4" w:space="0" w:color="auto"/>
              <w:right w:val="single" w:sz="4" w:space="0" w:color="auto"/>
            </w:tcBorders>
          </w:tcPr>
          <w:p w:rsidR="004C2682" w:rsidRPr="00F35FC5" w:rsidRDefault="004C2682" w:rsidP="00F256C6">
            <w:pPr>
              <w:spacing w:line="360" w:lineRule="auto"/>
              <w:jc w:val="left"/>
              <w:rPr>
                <w:sz w:val="20"/>
                <w:szCs w:val="20"/>
              </w:rPr>
            </w:pPr>
            <w:r w:rsidRPr="00F35FC5">
              <w:rPr>
                <w:sz w:val="20"/>
                <w:szCs w:val="20"/>
              </w:rPr>
              <w:t xml:space="preserve">Pozyskanie </w:t>
            </w:r>
            <w:r w:rsidR="00B22B1C" w:rsidRPr="008404A5">
              <w:rPr>
                <w:i/>
                <w:sz w:val="20"/>
                <w:szCs w:val="20"/>
              </w:rPr>
              <w:t xml:space="preserve"> Zestawienia</w:t>
            </w:r>
            <w:r w:rsidR="00B22B1C" w:rsidRPr="008404A5">
              <w:rPr>
                <w:sz w:val="20"/>
                <w:szCs w:val="20"/>
              </w:rPr>
              <w:t xml:space="preserve"> </w:t>
            </w:r>
            <w:r w:rsidR="00B22B1C" w:rsidRPr="008404A5">
              <w:rPr>
                <w:i/>
                <w:sz w:val="20"/>
                <w:szCs w:val="20"/>
              </w:rPr>
              <w:t>wniosków o płatność oraz kwot odzyskanych/wycofanych możliwych do ujęcia w Poświadczeniu</w:t>
            </w:r>
            <w:r w:rsidR="00B22B1C">
              <w:rPr>
                <w:i/>
                <w:sz w:val="20"/>
                <w:szCs w:val="20"/>
              </w:rPr>
              <w:t xml:space="preserve">… od </w:t>
            </w:r>
            <w:r w:rsidR="00B22B1C">
              <w:rPr>
                <w:i/>
                <w:sz w:val="20"/>
                <w:szCs w:val="20"/>
              </w:rPr>
              <w:lastRenderedPageBreak/>
              <w:t xml:space="preserve">IZ do IC –  dla Priorytetów I-VII </w:t>
            </w:r>
            <w:r w:rsidR="00B22B1C" w:rsidRPr="007810B7">
              <w:rPr>
                <w:sz w:val="20"/>
                <w:szCs w:val="20"/>
              </w:rPr>
              <w:t>oraz</w:t>
            </w:r>
            <w:r w:rsidR="00B22B1C">
              <w:rPr>
                <w:i/>
                <w:sz w:val="20"/>
                <w:szCs w:val="20"/>
              </w:rPr>
              <w:t xml:space="preserve"> Priorytetu VIII</w:t>
            </w:r>
          </w:p>
        </w:tc>
        <w:tc>
          <w:tcPr>
            <w:tcW w:w="561" w:type="pct"/>
            <w:tcBorders>
              <w:top w:val="single" w:sz="4" w:space="0" w:color="auto"/>
              <w:left w:val="single" w:sz="4" w:space="0" w:color="auto"/>
              <w:bottom w:val="single" w:sz="4" w:space="0" w:color="auto"/>
              <w:right w:val="single" w:sz="4" w:space="0" w:color="auto"/>
            </w:tcBorders>
          </w:tcPr>
          <w:p w:rsidR="004C2682" w:rsidRPr="00F35FC5" w:rsidRDefault="004C2682" w:rsidP="00F256C6">
            <w:pPr>
              <w:spacing w:line="360" w:lineRule="auto"/>
              <w:jc w:val="left"/>
              <w:rPr>
                <w:sz w:val="20"/>
                <w:szCs w:val="20"/>
              </w:rPr>
            </w:pPr>
            <w:r w:rsidRPr="00F35FC5">
              <w:rPr>
                <w:sz w:val="20"/>
                <w:szCs w:val="20"/>
              </w:rPr>
              <w:lastRenderedPageBreak/>
              <w:t xml:space="preserve">Stanowisko </w:t>
            </w:r>
            <w:r w:rsidR="00381291" w:rsidRPr="00F35FC5">
              <w:rPr>
                <w:sz w:val="20"/>
                <w:szCs w:val="20"/>
              </w:rPr>
              <w:t>ds. poświadczania</w:t>
            </w:r>
            <w:r w:rsidRPr="00F35FC5">
              <w:rPr>
                <w:sz w:val="20"/>
                <w:szCs w:val="20"/>
              </w:rPr>
              <w:t xml:space="preserve"> wydatków</w:t>
            </w:r>
          </w:p>
        </w:tc>
        <w:tc>
          <w:tcPr>
            <w:tcW w:w="515" w:type="pct"/>
            <w:tcBorders>
              <w:top w:val="single" w:sz="4" w:space="0" w:color="auto"/>
              <w:left w:val="single" w:sz="4" w:space="0" w:color="auto"/>
              <w:bottom w:val="single" w:sz="4" w:space="0" w:color="auto"/>
              <w:right w:val="single" w:sz="4" w:space="0" w:color="auto"/>
            </w:tcBorders>
          </w:tcPr>
          <w:p w:rsidR="004C2682" w:rsidRPr="00F256C6" w:rsidRDefault="00661CD3" w:rsidP="00F256C6">
            <w:pPr>
              <w:spacing w:line="360" w:lineRule="auto"/>
              <w:jc w:val="left"/>
              <w:rPr>
                <w:sz w:val="20"/>
                <w:szCs w:val="20"/>
                <w:lang w:val="en-US"/>
              </w:rPr>
            </w:pPr>
            <w:r>
              <w:rPr>
                <w:sz w:val="20"/>
                <w:szCs w:val="20"/>
                <w:lang w:val="en-US"/>
              </w:rPr>
              <w:t>RF-I-ZF</w:t>
            </w:r>
            <w:r w:rsidR="004C2682" w:rsidRPr="00F256C6">
              <w:rPr>
                <w:sz w:val="20"/>
                <w:szCs w:val="20"/>
                <w:lang w:val="en-US"/>
              </w:rPr>
              <w:t xml:space="preserve">, </w:t>
            </w:r>
            <w:r w:rsidR="00957730" w:rsidRPr="00F256C6">
              <w:rPr>
                <w:sz w:val="20"/>
                <w:szCs w:val="20"/>
                <w:lang w:val="en-US"/>
              </w:rPr>
              <w:t>RF-II-PT</w:t>
            </w:r>
            <w:r w:rsidR="004C2682" w:rsidRPr="00F256C6">
              <w:rPr>
                <w:sz w:val="20"/>
                <w:szCs w:val="20"/>
                <w:lang w:val="en-US"/>
              </w:rPr>
              <w:t>, IP II</w:t>
            </w:r>
          </w:p>
        </w:tc>
        <w:tc>
          <w:tcPr>
            <w:tcW w:w="646" w:type="pct"/>
            <w:tcBorders>
              <w:top w:val="single" w:sz="4" w:space="0" w:color="auto"/>
              <w:left w:val="single" w:sz="4" w:space="0" w:color="auto"/>
              <w:bottom w:val="single" w:sz="4" w:space="0" w:color="auto"/>
              <w:right w:val="single" w:sz="4" w:space="0" w:color="auto"/>
            </w:tcBorders>
          </w:tcPr>
          <w:p w:rsidR="004C2682" w:rsidRPr="00F35FC5" w:rsidRDefault="00B22B1C" w:rsidP="00F256C6">
            <w:pPr>
              <w:spacing w:line="360" w:lineRule="auto"/>
              <w:jc w:val="left"/>
              <w:rPr>
                <w:sz w:val="20"/>
                <w:szCs w:val="20"/>
              </w:rPr>
            </w:pPr>
            <w:r w:rsidRPr="00F256C6">
              <w:rPr>
                <w:i/>
                <w:sz w:val="20"/>
                <w:szCs w:val="20"/>
                <w:lang w:val="en-US"/>
              </w:rPr>
              <w:t xml:space="preserve"> </w:t>
            </w:r>
            <w:r w:rsidRPr="008404A5">
              <w:rPr>
                <w:i/>
                <w:sz w:val="20"/>
                <w:szCs w:val="20"/>
              </w:rPr>
              <w:t>Zestawienia</w:t>
            </w:r>
            <w:r w:rsidRPr="008404A5">
              <w:rPr>
                <w:sz w:val="20"/>
                <w:szCs w:val="20"/>
              </w:rPr>
              <w:t xml:space="preserve"> </w:t>
            </w:r>
            <w:r w:rsidRPr="008404A5">
              <w:rPr>
                <w:i/>
                <w:sz w:val="20"/>
                <w:szCs w:val="20"/>
              </w:rPr>
              <w:t>wniosków o płatność oraz kwot odzyskanych/wycofanych możliwych do ujęcia w Poświadczeniu</w:t>
            </w:r>
            <w:r>
              <w:rPr>
                <w:i/>
                <w:sz w:val="20"/>
                <w:szCs w:val="20"/>
              </w:rPr>
              <w:t xml:space="preserve">… od IZ do IC – dla </w:t>
            </w:r>
            <w:r>
              <w:rPr>
                <w:i/>
                <w:sz w:val="20"/>
                <w:szCs w:val="20"/>
              </w:rPr>
              <w:lastRenderedPageBreak/>
              <w:t xml:space="preserve">Priorytetów I-VII </w:t>
            </w:r>
            <w:r w:rsidRPr="007810B7">
              <w:rPr>
                <w:sz w:val="20"/>
                <w:szCs w:val="20"/>
              </w:rPr>
              <w:t>oraz</w:t>
            </w:r>
            <w:r>
              <w:rPr>
                <w:i/>
                <w:sz w:val="20"/>
                <w:szCs w:val="20"/>
              </w:rPr>
              <w:t xml:space="preserve"> Priorytetu VIII</w:t>
            </w:r>
          </w:p>
        </w:tc>
        <w:tc>
          <w:tcPr>
            <w:tcW w:w="618" w:type="pct"/>
            <w:tcBorders>
              <w:top w:val="single" w:sz="4" w:space="0" w:color="auto"/>
              <w:left w:val="single" w:sz="4" w:space="0" w:color="auto"/>
              <w:bottom w:val="single" w:sz="4" w:space="0" w:color="auto"/>
              <w:right w:val="single" w:sz="4" w:space="0" w:color="auto"/>
            </w:tcBorders>
          </w:tcPr>
          <w:p w:rsidR="004C2682" w:rsidRPr="00F35FC5" w:rsidRDefault="004C2682" w:rsidP="00F256C6">
            <w:pPr>
              <w:spacing w:line="360" w:lineRule="auto"/>
              <w:jc w:val="left"/>
              <w:rPr>
                <w:sz w:val="20"/>
                <w:szCs w:val="20"/>
              </w:rPr>
            </w:pPr>
          </w:p>
        </w:tc>
        <w:tc>
          <w:tcPr>
            <w:tcW w:w="568" w:type="pct"/>
            <w:tcBorders>
              <w:top w:val="single" w:sz="4" w:space="0" w:color="auto"/>
              <w:left w:val="single" w:sz="4" w:space="0" w:color="auto"/>
              <w:bottom w:val="single" w:sz="4" w:space="0" w:color="auto"/>
              <w:right w:val="single" w:sz="4" w:space="0" w:color="auto"/>
            </w:tcBorders>
          </w:tcPr>
          <w:p w:rsidR="004C2682" w:rsidRPr="00F35FC5" w:rsidRDefault="004C2682" w:rsidP="00F256C6">
            <w:pPr>
              <w:spacing w:line="360" w:lineRule="auto"/>
              <w:jc w:val="left"/>
              <w:rPr>
                <w:sz w:val="20"/>
                <w:szCs w:val="20"/>
              </w:rPr>
            </w:pPr>
            <w:r w:rsidRPr="00F35FC5">
              <w:rPr>
                <w:sz w:val="20"/>
                <w:szCs w:val="20"/>
              </w:rPr>
              <w:t xml:space="preserve">Data wpływu </w:t>
            </w:r>
            <w:r w:rsidR="00B22B1C">
              <w:rPr>
                <w:i/>
                <w:sz w:val="20"/>
                <w:szCs w:val="20"/>
              </w:rPr>
              <w:t xml:space="preserve">Zestawienia dla Priorytetów I - VII </w:t>
            </w:r>
            <w:r w:rsidR="00B22B1C" w:rsidRPr="00F35FC5">
              <w:rPr>
                <w:sz w:val="20"/>
                <w:szCs w:val="20"/>
              </w:rPr>
              <w:t xml:space="preserve"> </w:t>
            </w:r>
            <w:r w:rsidRPr="00F35FC5">
              <w:rPr>
                <w:sz w:val="20"/>
                <w:szCs w:val="20"/>
              </w:rPr>
              <w:t xml:space="preserve">do sekretariatu </w:t>
            </w:r>
            <w:r w:rsidR="00E2727B">
              <w:rPr>
                <w:sz w:val="20"/>
                <w:szCs w:val="20"/>
              </w:rPr>
              <w:t>RF</w:t>
            </w:r>
            <w:r w:rsidRPr="00F35FC5">
              <w:rPr>
                <w:sz w:val="20"/>
                <w:szCs w:val="20"/>
              </w:rPr>
              <w:t xml:space="preserve">. i nadanie numeru </w:t>
            </w:r>
            <w:r w:rsidRPr="00F35FC5">
              <w:rPr>
                <w:sz w:val="20"/>
                <w:szCs w:val="20"/>
              </w:rPr>
              <w:lastRenderedPageBreak/>
              <w:t xml:space="preserve">w rejestrze korespondencji (ESOD), zadekretowanie przez Dyrektora na </w:t>
            </w:r>
            <w:r w:rsidR="005D63EA">
              <w:rPr>
                <w:sz w:val="20"/>
                <w:szCs w:val="20"/>
              </w:rPr>
              <w:t>K</w:t>
            </w:r>
            <w:r w:rsidRPr="00F35FC5">
              <w:rPr>
                <w:sz w:val="20"/>
                <w:szCs w:val="20"/>
              </w:rPr>
              <w:t xml:space="preserve">ierownika </w:t>
            </w:r>
            <w:r w:rsidR="00661CD3">
              <w:rPr>
                <w:sz w:val="20"/>
                <w:szCs w:val="20"/>
              </w:rPr>
              <w:t>RF-I-ZF</w:t>
            </w:r>
            <w:r w:rsidRPr="00F35FC5">
              <w:rPr>
                <w:sz w:val="20"/>
                <w:szCs w:val="20"/>
              </w:rPr>
              <w:t xml:space="preserve">, dekretacja Kierownika </w:t>
            </w:r>
            <w:r w:rsidR="00661CD3">
              <w:rPr>
                <w:sz w:val="20"/>
                <w:szCs w:val="20"/>
              </w:rPr>
              <w:t>RF-I-ZF</w:t>
            </w:r>
            <w:r w:rsidR="00B22B1C">
              <w:rPr>
                <w:sz w:val="20"/>
                <w:szCs w:val="20"/>
              </w:rPr>
              <w:t xml:space="preserve">; Data otrzymania </w:t>
            </w:r>
            <w:r w:rsidR="00B22B1C" w:rsidRPr="007810B7">
              <w:rPr>
                <w:i/>
                <w:sz w:val="20"/>
                <w:szCs w:val="20"/>
              </w:rPr>
              <w:t>Zestawienia dla Priorytetu VIII</w:t>
            </w:r>
            <w:r w:rsidR="00B22B1C">
              <w:rPr>
                <w:i/>
                <w:sz w:val="20"/>
                <w:szCs w:val="20"/>
              </w:rPr>
              <w:t xml:space="preserve">, </w:t>
            </w:r>
            <w:r w:rsidR="00B22B1C" w:rsidRPr="007810B7">
              <w:rPr>
                <w:sz w:val="20"/>
                <w:szCs w:val="20"/>
              </w:rPr>
              <w:t xml:space="preserve">potwierdzona na kopii dokumentu otrzymanego od </w:t>
            </w:r>
            <w:r w:rsidR="00957730">
              <w:rPr>
                <w:sz w:val="20"/>
                <w:szCs w:val="20"/>
              </w:rPr>
              <w:t>RF-II-PT</w:t>
            </w:r>
          </w:p>
        </w:tc>
        <w:tc>
          <w:tcPr>
            <w:tcW w:w="556" w:type="pct"/>
            <w:tcBorders>
              <w:top w:val="single" w:sz="4" w:space="0" w:color="auto"/>
              <w:left w:val="single" w:sz="4" w:space="0" w:color="auto"/>
              <w:bottom w:val="single" w:sz="4" w:space="0" w:color="auto"/>
              <w:right w:val="single" w:sz="4" w:space="0" w:color="auto"/>
            </w:tcBorders>
          </w:tcPr>
          <w:p w:rsidR="004C2682" w:rsidRPr="00F35FC5" w:rsidRDefault="004C2682" w:rsidP="00F256C6">
            <w:pPr>
              <w:spacing w:line="360" w:lineRule="auto"/>
              <w:jc w:val="left"/>
              <w:rPr>
                <w:i/>
                <w:sz w:val="20"/>
                <w:szCs w:val="20"/>
              </w:rPr>
            </w:pPr>
            <w:r w:rsidRPr="00F35FC5">
              <w:rPr>
                <w:sz w:val="20"/>
                <w:szCs w:val="20"/>
              </w:rPr>
              <w:lastRenderedPageBreak/>
              <w:t xml:space="preserve">Do </w:t>
            </w:r>
            <w:r w:rsidR="00B22B1C">
              <w:rPr>
                <w:sz w:val="20"/>
                <w:szCs w:val="20"/>
              </w:rPr>
              <w:t>26</w:t>
            </w:r>
            <w:r w:rsidRPr="00F35FC5">
              <w:rPr>
                <w:sz w:val="20"/>
                <w:szCs w:val="20"/>
              </w:rPr>
              <w:t xml:space="preserve"> dnia kalendarzowego po upływie okresu, którego dotyczy </w:t>
            </w:r>
            <w:r w:rsidR="00B22B1C">
              <w:rPr>
                <w:i/>
                <w:sz w:val="20"/>
                <w:szCs w:val="20"/>
              </w:rPr>
              <w:t>Zestawienie</w:t>
            </w:r>
          </w:p>
          <w:p w:rsidR="004C2682" w:rsidRPr="00F35FC5" w:rsidRDefault="004C2682" w:rsidP="00F256C6">
            <w:pPr>
              <w:spacing w:line="360" w:lineRule="auto"/>
              <w:jc w:val="left"/>
              <w:rPr>
                <w:i/>
                <w:sz w:val="20"/>
                <w:szCs w:val="20"/>
              </w:rPr>
            </w:pPr>
          </w:p>
          <w:p w:rsidR="004C2682" w:rsidRPr="00F35FC5" w:rsidRDefault="004C2682" w:rsidP="00F256C6">
            <w:pPr>
              <w:spacing w:line="360" w:lineRule="auto"/>
              <w:jc w:val="left"/>
              <w:rPr>
                <w:sz w:val="20"/>
                <w:szCs w:val="20"/>
              </w:rPr>
            </w:pPr>
            <w:r w:rsidRPr="00F35FC5">
              <w:rPr>
                <w:sz w:val="20"/>
                <w:szCs w:val="20"/>
              </w:rPr>
              <w:t>1 dzień roboczy</w:t>
            </w:r>
            <w:r w:rsidRPr="00F35FC5">
              <w:rPr>
                <w:i/>
                <w:sz w:val="20"/>
                <w:szCs w:val="20"/>
              </w:rPr>
              <w:t xml:space="preserve"> </w:t>
            </w:r>
          </w:p>
        </w:tc>
        <w:tc>
          <w:tcPr>
            <w:tcW w:w="682" w:type="pct"/>
            <w:tcBorders>
              <w:top w:val="single" w:sz="4" w:space="0" w:color="auto"/>
              <w:left w:val="single" w:sz="4" w:space="0" w:color="auto"/>
              <w:bottom w:val="single" w:sz="4" w:space="0" w:color="auto"/>
              <w:right w:val="single" w:sz="4" w:space="0" w:color="auto"/>
            </w:tcBorders>
          </w:tcPr>
          <w:p w:rsidR="00327DA5" w:rsidRDefault="00672520" w:rsidP="00F256C6">
            <w:pPr>
              <w:spacing w:line="360" w:lineRule="auto"/>
              <w:jc w:val="left"/>
              <w:rPr>
                <w:sz w:val="20"/>
                <w:szCs w:val="20"/>
              </w:rPr>
            </w:pPr>
            <w:r>
              <w:rPr>
                <w:sz w:val="20"/>
                <w:szCs w:val="20"/>
              </w:rPr>
              <w:lastRenderedPageBreak/>
              <w:t xml:space="preserve">Przed otrzymaniem </w:t>
            </w:r>
            <w:r w:rsidR="00B22B1C">
              <w:rPr>
                <w:i/>
                <w:sz w:val="20"/>
                <w:szCs w:val="20"/>
              </w:rPr>
              <w:t>Zestawienia</w:t>
            </w:r>
            <w:r>
              <w:rPr>
                <w:sz w:val="20"/>
                <w:szCs w:val="20"/>
              </w:rPr>
              <w:t xml:space="preserve"> </w:t>
            </w:r>
            <w:r w:rsidR="004351FB" w:rsidRPr="004351FB">
              <w:rPr>
                <w:i/>
                <w:sz w:val="20"/>
                <w:szCs w:val="20"/>
              </w:rPr>
              <w:t>Wnioski o płatność</w:t>
            </w:r>
            <w:r>
              <w:rPr>
                <w:sz w:val="20"/>
                <w:szCs w:val="20"/>
              </w:rPr>
              <w:t xml:space="preserve"> są weryfikowane </w:t>
            </w:r>
            <w:r>
              <w:rPr>
                <w:sz w:val="20"/>
                <w:szCs w:val="20"/>
              </w:rPr>
              <w:lastRenderedPageBreak/>
              <w:t xml:space="preserve">na bieżąco. </w:t>
            </w:r>
          </w:p>
        </w:tc>
      </w:tr>
      <w:tr w:rsidR="00B22B1C" w:rsidRPr="00F35FC5">
        <w:tc>
          <w:tcPr>
            <w:tcW w:w="193" w:type="pct"/>
            <w:tcBorders>
              <w:top w:val="single" w:sz="4" w:space="0" w:color="auto"/>
              <w:left w:val="single" w:sz="4" w:space="0" w:color="auto"/>
              <w:bottom w:val="single" w:sz="4" w:space="0" w:color="auto"/>
              <w:right w:val="single" w:sz="4" w:space="0" w:color="auto"/>
            </w:tcBorders>
          </w:tcPr>
          <w:p w:rsidR="004C2682" w:rsidRPr="00F35FC5" w:rsidRDefault="004C2682" w:rsidP="00F256C6">
            <w:pPr>
              <w:spacing w:line="360" w:lineRule="auto"/>
              <w:jc w:val="left"/>
              <w:rPr>
                <w:sz w:val="20"/>
                <w:szCs w:val="20"/>
              </w:rPr>
            </w:pPr>
            <w:r w:rsidRPr="00F35FC5">
              <w:rPr>
                <w:sz w:val="20"/>
                <w:szCs w:val="20"/>
              </w:rPr>
              <w:lastRenderedPageBreak/>
              <w:t>2</w:t>
            </w:r>
          </w:p>
        </w:tc>
        <w:tc>
          <w:tcPr>
            <w:tcW w:w="663" w:type="pct"/>
            <w:tcBorders>
              <w:top w:val="single" w:sz="4" w:space="0" w:color="auto"/>
              <w:left w:val="single" w:sz="4" w:space="0" w:color="auto"/>
              <w:bottom w:val="single" w:sz="4" w:space="0" w:color="auto"/>
              <w:right w:val="single" w:sz="4" w:space="0" w:color="auto"/>
            </w:tcBorders>
          </w:tcPr>
          <w:p w:rsidR="004C2682" w:rsidRPr="00F35FC5" w:rsidRDefault="004C2682" w:rsidP="00F256C6">
            <w:pPr>
              <w:spacing w:line="360" w:lineRule="auto"/>
              <w:jc w:val="left"/>
              <w:rPr>
                <w:sz w:val="20"/>
                <w:szCs w:val="20"/>
              </w:rPr>
            </w:pPr>
            <w:r w:rsidRPr="00F35FC5">
              <w:rPr>
                <w:sz w:val="20"/>
                <w:szCs w:val="20"/>
              </w:rPr>
              <w:t>Weryfikacja formalna</w:t>
            </w:r>
            <w:r w:rsidR="00A77050">
              <w:rPr>
                <w:sz w:val="20"/>
                <w:szCs w:val="20"/>
              </w:rPr>
              <w:t xml:space="preserve"> i</w:t>
            </w:r>
            <w:r w:rsidRPr="00F35FC5">
              <w:rPr>
                <w:sz w:val="20"/>
                <w:szCs w:val="20"/>
              </w:rPr>
              <w:t xml:space="preserve"> rachunkow</w:t>
            </w:r>
            <w:r w:rsidR="00384F91">
              <w:rPr>
                <w:sz w:val="20"/>
                <w:szCs w:val="20"/>
              </w:rPr>
              <w:t>o-</w:t>
            </w:r>
            <w:r w:rsidR="00A77050">
              <w:rPr>
                <w:sz w:val="20"/>
                <w:szCs w:val="20"/>
              </w:rPr>
              <w:t>-</w:t>
            </w:r>
            <w:r w:rsidRPr="00F35FC5">
              <w:rPr>
                <w:sz w:val="20"/>
                <w:szCs w:val="20"/>
              </w:rPr>
              <w:t>merytoryczna</w:t>
            </w:r>
            <w:r w:rsidR="00B2710D" w:rsidRPr="00B2710D">
              <w:rPr>
                <w:i/>
                <w:sz w:val="20"/>
                <w:szCs w:val="20"/>
              </w:rPr>
              <w:t>Zestawień</w:t>
            </w:r>
            <w:r w:rsidR="00B22B1C">
              <w:rPr>
                <w:sz w:val="20"/>
                <w:szCs w:val="20"/>
              </w:rPr>
              <w:t xml:space="preserve"> </w:t>
            </w:r>
            <w:r w:rsidRPr="00F35FC5">
              <w:rPr>
                <w:sz w:val="20"/>
                <w:szCs w:val="20"/>
              </w:rPr>
              <w:t>(pierwsza para oczu)</w:t>
            </w:r>
          </w:p>
        </w:tc>
        <w:tc>
          <w:tcPr>
            <w:tcW w:w="561" w:type="pct"/>
            <w:tcBorders>
              <w:top w:val="single" w:sz="4" w:space="0" w:color="auto"/>
              <w:left w:val="single" w:sz="4" w:space="0" w:color="auto"/>
              <w:bottom w:val="single" w:sz="4" w:space="0" w:color="auto"/>
              <w:right w:val="single" w:sz="4" w:space="0" w:color="auto"/>
            </w:tcBorders>
          </w:tcPr>
          <w:p w:rsidR="004C2682" w:rsidRPr="00F35FC5" w:rsidRDefault="004C2682" w:rsidP="00F256C6">
            <w:pPr>
              <w:spacing w:line="360" w:lineRule="auto"/>
              <w:jc w:val="left"/>
              <w:rPr>
                <w:sz w:val="20"/>
                <w:szCs w:val="20"/>
              </w:rPr>
            </w:pPr>
            <w:r w:rsidRPr="00F35FC5">
              <w:rPr>
                <w:sz w:val="20"/>
                <w:szCs w:val="20"/>
              </w:rPr>
              <w:t xml:space="preserve">Stanowisko </w:t>
            </w:r>
            <w:r w:rsidR="00381291" w:rsidRPr="00F35FC5">
              <w:rPr>
                <w:sz w:val="20"/>
                <w:szCs w:val="20"/>
              </w:rPr>
              <w:t>ds. poświadczania</w:t>
            </w:r>
            <w:r w:rsidRPr="00F35FC5">
              <w:rPr>
                <w:sz w:val="20"/>
                <w:szCs w:val="20"/>
              </w:rPr>
              <w:t xml:space="preserve"> wydatków</w:t>
            </w:r>
            <w:r w:rsidR="005C6C96">
              <w:rPr>
                <w:sz w:val="20"/>
                <w:szCs w:val="20"/>
              </w:rPr>
              <w:t xml:space="preserve">, Stanowisko ds. monitoringu i nieprawidłowości </w:t>
            </w:r>
            <w:r w:rsidRPr="00F35FC5">
              <w:rPr>
                <w:sz w:val="20"/>
                <w:szCs w:val="20"/>
              </w:rPr>
              <w:t xml:space="preserve"> </w:t>
            </w:r>
          </w:p>
        </w:tc>
        <w:tc>
          <w:tcPr>
            <w:tcW w:w="515" w:type="pct"/>
            <w:tcBorders>
              <w:top w:val="single" w:sz="4" w:space="0" w:color="auto"/>
              <w:left w:val="single" w:sz="4" w:space="0" w:color="auto"/>
              <w:bottom w:val="single" w:sz="4" w:space="0" w:color="auto"/>
              <w:right w:val="single" w:sz="4" w:space="0" w:color="auto"/>
            </w:tcBorders>
          </w:tcPr>
          <w:p w:rsidR="004C2682" w:rsidRPr="00F256C6" w:rsidRDefault="00661CD3" w:rsidP="00F256C6">
            <w:pPr>
              <w:spacing w:before="100" w:beforeAutospacing="1" w:after="100" w:afterAutospacing="1" w:line="360" w:lineRule="auto"/>
              <w:jc w:val="left"/>
              <w:rPr>
                <w:sz w:val="20"/>
                <w:szCs w:val="20"/>
              </w:rPr>
            </w:pPr>
            <w:r>
              <w:rPr>
                <w:sz w:val="20"/>
                <w:szCs w:val="20"/>
              </w:rPr>
              <w:t>RF-I-ZF</w:t>
            </w:r>
            <w:r w:rsidR="00C73217" w:rsidRPr="00F256C6">
              <w:rPr>
                <w:sz w:val="20"/>
                <w:szCs w:val="20"/>
              </w:rPr>
              <w:t>,</w:t>
            </w:r>
          </w:p>
          <w:p w:rsidR="005C6C96" w:rsidRPr="00F256C6" w:rsidRDefault="00484C17" w:rsidP="00F256C6">
            <w:pPr>
              <w:spacing w:before="100" w:beforeAutospacing="1" w:after="100" w:afterAutospacing="1" w:line="360" w:lineRule="auto"/>
              <w:jc w:val="left"/>
              <w:rPr>
                <w:sz w:val="20"/>
                <w:szCs w:val="20"/>
              </w:rPr>
            </w:pPr>
            <w:r w:rsidRPr="00F256C6">
              <w:rPr>
                <w:sz w:val="20"/>
                <w:szCs w:val="20"/>
              </w:rPr>
              <w:t>RF-I-SE</w:t>
            </w:r>
          </w:p>
        </w:tc>
        <w:tc>
          <w:tcPr>
            <w:tcW w:w="646" w:type="pct"/>
            <w:tcBorders>
              <w:top w:val="single" w:sz="4" w:space="0" w:color="auto"/>
              <w:left w:val="single" w:sz="4" w:space="0" w:color="auto"/>
              <w:bottom w:val="single" w:sz="4" w:space="0" w:color="auto"/>
              <w:right w:val="single" w:sz="4" w:space="0" w:color="auto"/>
            </w:tcBorders>
          </w:tcPr>
          <w:p w:rsidR="004C2682" w:rsidRPr="00F35FC5" w:rsidRDefault="00B22B1C" w:rsidP="00F256C6">
            <w:pPr>
              <w:spacing w:line="360" w:lineRule="auto"/>
              <w:jc w:val="left"/>
              <w:rPr>
                <w:sz w:val="20"/>
                <w:szCs w:val="20"/>
              </w:rPr>
            </w:pPr>
            <w:r>
              <w:rPr>
                <w:i/>
                <w:sz w:val="20"/>
                <w:szCs w:val="20"/>
              </w:rPr>
              <w:t>Zestawienia</w:t>
            </w:r>
          </w:p>
        </w:tc>
        <w:tc>
          <w:tcPr>
            <w:tcW w:w="618" w:type="pct"/>
            <w:tcBorders>
              <w:top w:val="single" w:sz="4" w:space="0" w:color="auto"/>
              <w:left w:val="single" w:sz="4" w:space="0" w:color="auto"/>
              <w:bottom w:val="single" w:sz="4" w:space="0" w:color="auto"/>
              <w:right w:val="single" w:sz="4" w:space="0" w:color="auto"/>
            </w:tcBorders>
          </w:tcPr>
          <w:p w:rsidR="004C2682" w:rsidRPr="00F35FC5" w:rsidRDefault="004C2682" w:rsidP="00F256C6">
            <w:pPr>
              <w:spacing w:line="360" w:lineRule="auto"/>
              <w:jc w:val="left"/>
              <w:rPr>
                <w:sz w:val="20"/>
                <w:szCs w:val="20"/>
              </w:rPr>
            </w:pPr>
            <w:r w:rsidRPr="00F35FC5">
              <w:rPr>
                <w:sz w:val="20"/>
                <w:szCs w:val="20"/>
              </w:rPr>
              <w:t xml:space="preserve">Wypełniona lista </w:t>
            </w:r>
            <w:r w:rsidR="00381291" w:rsidRPr="00F35FC5">
              <w:rPr>
                <w:sz w:val="20"/>
                <w:szCs w:val="20"/>
              </w:rPr>
              <w:t>sprawdzająca z</w:t>
            </w:r>
            <w:r w:rsidRPr="00F35FC5">
              <w:rPr>
                <w:sz w:val="20"/>
                <w:szCs w:val="20"/>
              </w:rPr>
              <w:t xml:space="preserve"> adnotacją o poprawności dokumentu </w:t>
            </w:r>
          </w:p>
        </w:tc>
        <w:tc>
          <w:tcPr>
            <w:tcW w:w="568" w:type="pct"/>
            <w:tcBorders>
              <w:top w:val="single" w:sz="4" w:space="0" w:color="auto"/>
              <w:left w:val="single" w:sz="4" w:space="0" w:color="auto"/>
              <w:bottom w:val="single" w:sz="4" w:space="0" w:color="auto"/>
              <w:right w:val="single" w:sz="4" w:space="0" w:color="auto"/>
            </w:tcBorders>
          </w:tcPr>
          <w:p w:rsidR="004C2682" w:rsidRDefault="004C2682" w:rsidP="00F256C6">
            <w:pPr>
              <w:spacing w:line="360" w:lineRule="auto"/>
              <w:jc w:val="left"/>
              <w:rPr>
                <w:sz w:val="20"/>
                <w:szCs w:val="20"/>
              </w:rPr>
            </w:pPr>
            <w:r w:rsidRPr="00F35FC5">
              <w:rPr>
                <w:sz w:val="20"/>
                <w:szCs w:val="20"/>
              </w:rPr>
              <w:t xml:space="preserve">Wypełnienie listy sprawdzającej </w:t>
            </w:r>
          </w:p>
          <w:p w:rsidR="00672520" w:rsidRPr="00F35FC5" w:rsidRDefault="00672520" w:rsidP="00F256C6">
            <w:pPr>
              <w:spacing w:line="360" w:lineRule="auto"/>
              <w:jc w:val="left"/>
              <w:rPr>
                <w:sz w:val="20"/>
                <w:szCs w:val="20"/>
              </w:rPr>
            </w:pPr>
            <w:r>
              <w:rPr>
                <w:sz w:val="20"/>
                <w:szCs w:val="20"/>
              </w:rPr>
              <w:t xml:space="preserve">3.4.6/3, 3.4.6/4, 3.4.6/5 </w:t>
            </w:r>
          </w:p>
        </w:tc>
        <w:tc>
          <w:tcPr>
            <w:tcW w:w="556" w:type="pct"/>
            <w:tcBorders>
              <w:top w:val="single" w:sz="4" w:space="0" w:color="auto"/>
              <w:left w:val="single" w:sz="4" w:space="0" w:color="auto"/>
              <w:bottom w:val="single" w:sz="4" w:space="0" w:color="auto"/>
              <w:right w:val="single" w:sz="4" w:space="0" w:color="auto"/>
            </w:tcBorders>
          </w:tcPr>
          <w:p w:rsidR="004C2682" w:rsidRPr="00F35FC5" w:rsidRDefault="004C2682" w:rsidP="00F256C6">
            <w:pPr>
              <w:spacing w:line="360" w:lineRule="auto"/>
              <w:jc w:val="left"/>
              <w:rPr>
                <w:sz w:val="20"/>
                <w:szCs w:val="20"/>
              </w:rPr>
            </w:pPr>
          </w:p>
        </w:tc>
        <w:tc>
          <w:tcPr>
            <w:tcW w:w="682" w:type="pct"/>
            <w:tcBorders>
              <w:top w:val="single" w:sz="4" w:space="0" w:color="auto"/>
              <w:left w:val="single" w:sz="4" w:space="0" w:color="auto"/>
              <w:bottom w:val="single" w:sz="4" w:space="0" w:color="auto"/>
              <w:right w:val="single" w:sz="4" w:space="0" w:color="auto"/>
            </w:tcBorders>
          </w:tcPr>
          <w:p w:rsidR="004C2682" w:rsidRPr="00F35FC5" w:rsidRDefault="004C2682" w:rsidP="00F256C6">
            <w:pPr>
              <w:spacing w:line="360" w:lineRule="auto"/>
              <w:ind w:right="-38"/>
              <w:jc w:val="left"/>
              <w:rPr>
                <w:sz w:val="20"/>
                <w:szCs w:val="20"/>
              </w:rPr>
            </w:pPr>
            <w:r w:rsidRPr="00F35FC5">
              <w:rPr>
                <w:sz w:val="20"/>
                <w:szCs w:val="20"/>
              </w:rPr>
              <w:t xml:space="preserve">Pracownik weryfikując </w:t>
            </w:r>
            <w:r w:rsidR="00B22B1C">
              <w:rPr>
                <w:sz w:val="20"/>
                <w:szCs w:val="20"/>
              </w:rPr>
              <w:t xml:space="preserve">wnioski o płatność ujęte w </w:t>
            </w:r>
            <w:r w:rsidR="00B22B1C" w:rsidRPr="0090470F">
              <w:rPr>
                <w:i/>
                <w:sz w:val="20"/>
                <w:szCs w:val="20"/>
              </w:rPr>
              <w:t>Zestawieniach</w:t>
            </w:r>
            <w:r w:rsidR="00B22B1C">
              <w:rPr>
                <w:sz w:val="20"/>
                <w:szCs w:val="20"/>
              </w:rPr>
              <w:t xml:space="preserve"> </w:t>
            </w:r>
            <w:r w:rsidRPr="00F35FC5">
              <w:rPr>
                <w:sz w:val="20"/>
                <w:szCs w:val="20"/>
              </w:rPr>
              <w:t xml:space="preserve">sprawdza je pod kątem zgodności danych zawartych w </w:t>
            </w:r>
            <w:r w:rsidRPr="00F35FC5">
              <w:rPr>
                <w:sz w:val="20"/>
                <w:szCs w:val="20"/>
              </w:rPr>
              <w:lastRenderedPageBreak/>
              <w:t xml:space="preserve">KSI (SIMIK 07-13). Weryfikacji podlegają również dane wprowadzone do </w:t>
            </w:r>
            <w:r w:rsidR="00B22B1C">
              <w:rPr>
                <w:sz w:val="20"/>
                <w:szCs w:val="20"/>
              </w:rPr>
              <w:t>ROP</w:t>
            </w:r>
            <w:r w:rsidRPr="00F35FC5">
              <w:rPr>
                <w:sz w:val="20"/>
                <w:szCs w:val="20"/>
              </w:rPr>
              <w:t xml:space="preserve"> (zgodnie z </w:t>
            </w:r>
            <w:r w:rsidR="00381291" w:rsidRPr="00F35FC5">
              <w:rPr>
                <w:sz w:val="20"/>
                <w:szCs w:val="20"/>
              </w:rPr>
              <w:t>procedur</w:t>
            </w:r>
            <w:r w:rsidR="00B22B1C">
              <w:rPr>
                <w:sz w:val="20"/>
                <w:szCs w:val="20"/>
              </w:rPr>
              <w:t>ami</w:t>
            </w:r>
            <w:r w:rsidR="00381291" w:rsidRPr="00F35FC5">
              <w:rPr>
                <w:sz w:val="20"/>
                <w:szCs w:val="20"/>
              </w:rPr>
              <w:t xml:space="preserve"> </w:t>
            </w:r>
            <w:r w:rsidR="00B22B1C">
              <w:rPr>
                <w:sz w:val="20"/>
                <w:szCs w:val="20"/>
              </w:rPr>
              <w:t xml:space="preserve">zawartymi w IW IZ RPO WM i IW </w:t>
            </w:r>
            <w:r w:rsidRPr="00F35FC5">
              <w:rPr>
                <w:sz w:val="20"/>
                <w:szCs w:val="20"/>
              </w:rPr>
              <w:t>IP II)</w:t>
            </w:r>
            <w:r w:rsidR="00384F91">
              <w:rPr>
                <w:sz w:val="20"/>
                <w:szCs w:val="20"/>
              </w:rPr>
              <w:t>.</w:t>
            </w:r>
            <w:r w:rsidRPr="00F35FC5">
              <w:rPr>
                <w:sz w:val="20"/>
                <w:szCs w:val="20"/>
              </w:rPr>
              <w:t xml:space="preserve"> </w:t>
            </w:r>
          </w:p>
        </w:tc>
      </w:tr>
      <w:tr w:rsidR="00B22B1C" w:rsidRPr="00F35FC5">
        <w:tc>
          <w:tcPr>
            <w:tcW w:w="193" w:type="pct"/>
            <w:tcBorders>
              <w:top w:val="single" w:sz="4" w:space="0" w:color="auto"/>
              <w:left w:val="single" w:sz="4" w:space="0" w:color="auto"/>
              <w:bottom w:val="single" w:sz="4" w:space="0" w:color="auto"/>
              <w:right w:val="single" w:sz="4" w:space="0" w:color="auto"/>
            </w:tcBorders>
          </w:tcPr>
          <w:p w:rsidR="004C2682" w:rsidRPr="00F35FC5" w:rsidRDefault="004C2682" w:rsidP="00F256C6">
            <w:pPr>
              <w:spacing w:line="360" w:lineRule="auto"/>
              <w:jc w:val="left"/>
              <w:rPr>
                <w:sz w:val="20"/>
                <w:szCs w:val="20"/>
              </w:rPr>
            </w:pPr>
            <w:r w:rsidRPr="00F35FC5">
              <w:rPr>
                <w:sz w:val="20"/>
                <w:szCs w:val="20"/>
              </w:rPr>
              <w:lastRenderedPageBreak/>
              <w:t>3</w:t>
            </w:r>
          </w:p>
        </w:tc>
        <w:tc>
          <w:tcPr>
            <w:tcW w:w="663" w:type="pct"/>
            <w:tcBorders>
              <w:top w:val="single" w:sz="4" w:space="0" w:color="auto"/>
              <w:left w:val="single" w:sz="4" w:space="0" w:color="auto"/>
              <w:bottom w:val="single" w:sz="4" w:space="0" w:color="auto"/>
              <w:right w:val="single" w:sz="4" w:space="0" w:color="auto"/>
            </w:tcBorders>
          </w:tcPr>
          <w:p w:rsidR="00327DA5" w:rsidRDefault="004C2682" w:rsidP="00F256C6">
            <w:pPr>
              <w:spacing w:line="360" w:lineRule="auto"/>
              <w:jc w:val="left"/>
              <w:rPr>
                <w:sz w:val="20"/>
                <w:szCs w:val="20"/>
              </w:rPr>
            </w:pPr>
            <w:r w:rsidRPr="00F35FC5">
              <w:rPr>
                <w:sz w:val="20"/>
                <w:szCs w:val="20"/>
              </w:rPr>
              <w:t xml:space="preserve">Przekazanie </w:t>
            </w:r>
            <w:r w:rsidR="004351FB" w:rsidRPr="004351FB">
              <w:rPr>
                <w:sz w:val="20"/>
                <w:szCs w:val="20"/>
              </w:rPr>
              <w:t xml:space="preserve">list sprawdzających </w:t>
            </w:r>
            <w:r w:rsidRPr="00F35FC5">
              <w:rPr>
                <w:sz w:val="20"/>
                <w:szCs w:val="20"/>
              </w:rPr>
              <w:t xml:space="preserve">do stanowiska ds. poświadczania wydatków </w:t>
            </w:r>
          </w:p>
        </w:tc>
        <w:tc>
          <w:tcPr>
            <w:tcW w:w="561" w:type="pct"/>
            <w:tcBorders>
              <w:top w:val="single" w:sz="4" w:space="0" w:color="auto"/>
              <w:left w:val="single" w:sz="4" w:space="0" w:color="auto"/>
              <w:bottom w:val="single" w:sz="4" w:space="0" w:color="auto"/>
              <w:right w:val="single" w:sz="4" w:space="0" w:color="auto"/>
            </w:tcBorders>
          </w:tcPr>
          <w:p w:rsidR="004C2682" w:rsidRPr="00F35FC5" w:rsidRDefault="004C2682" w:rsidP="00F256C6">
            <w:pPr>
              <w:spacing w:line="360" w:lineRule="auto"/>
              <w:jc w:val="left"/>
              <w:rPr>
                <w:sz w:val="20"/>
                <w:szCs w:val="20"/>
              </w:rPr>
            </w:pPr>
            <w:r w:rsidRPr="00F35FC5">
              <w:rPr>
                <w:sz w:val="20"/>
                <w:szCs w:val="20"/>
              </w:rPr>
              <w:t xml:space="preserve">Stanowisko </w:t>
            </w:r>
            <w:r w:rsidR="00381291" w:rsidRPr="00F35FC5">
              <w:rPr>
                <w:sz w:val="20"/>
                <w:szCs w:val="20"/>
              </w:rPr>
              <w:t>ds. poświadczania</w:t>
            </w:r>
            <w:r w:rsidRPr="00F35FC5">
              <w:rPr>
                <w:sz w:val="20"/>
                <w:szCs w:val="20"/>
              </w:rPr>
              <w:t xml:space="preserve"> wydatków </w:t>
            </w:r>
          </w:p>
        </w:tc>
        <w:tc>
          <w:tcPr>
            <w:tcW w:w="515" w:type="pct"/>
            <w:tcBorders>
              <w:top w:val="single" w:sz="4" w:space="0" w:color="auto"/>
              <w:left w:val="single" w:sz="4" w:space="0" w:color="auto"/>
              <w:bottom w:val="single" w:sz="4" w:space="0" w:color="auto"/>
              <w:right w:val="single" w:sz="4" w:space="0" w:color="auto"/>
            </w:tcBorders>
          </w:tcPr>
          <w:p w:rsidR="004C2682" w:rsidRPr="00F35FC5" w:rsidRDefault="00661CD3" w:rsidP="00F256C6">
            <w:pPr>
              <w:spacing w:line="360" w:lineRule="auto"/>
              <w:jc w:val="left"/>
              <w:rPr>
                <w:sz w:val="20"/>
                <w:szCs w:val="20"/>
              </w:rPr>
            </w:pPr>
            <w:r>
              <w:rPr>
                <w:sz w:val="20"/>
                <w:szCs w:val="20"/>
              </w:rPr>
              <w:t>RF-I-ZF</w:t>
            </w:r>
          </w:p>
        </w:tc>
        <w:tc>
          <w:tcPr>
            <w:tcW w:w="646" w:type="pct"/>
            <w:tcBorders>
              <w:top w:val="single" w:sz="4" w:space="0" w:color="auto"/>
              <w:left w:val="single" w:sz="4" w:space="0" w:color="auto"/>
              <w:bottom w:val="single" w:sz="4" w:space="0" w:color="auto"/>
              <w:right w:val="single" w:sz="4" w:space="0" w:color="auto"/>
            </w:tcBorders>
          </w:tcPr>
          <w:p w:rsidR="00327DA5" w:rsidRDefault="00B22B1C" w:rsidP="00F256C6">
            <w:pPr>
              <w:spacing w:line="360" w:lineRule="auto"/>
              <w:jc w:val="left"/>
              <w:rPr>
                <w:sz w:val="20"/>
                <w:szCs w:val="20"/>
              </w:rPr>
            </w:pPr>
            <w:r>
              <w:rPr>
                <w:i/>
                <w:sz w:val="20"/>
                <w:szCs w:val="20"/>
              </w:rPr>
              <w:t xml:space="preserve">Zestawienia </w:t>
            </w:r>
            <w:r w:rsidR="004C2682" w:rsidRPr="00F35FC5">
              <w:rPr>
                <w:i/>
                <w:sz w:val="20"/>
                <w:szCs w:val="20"/>
              </w:rPr>
              <w:t xml:space="preserve"> </w:t>
            </w:r>
            <w:r w:rsidR="004C2682" w:rsidRPr="00F35FC5">
              <w:rPr>
                <w:sz w:val="20"/>
                <w:szCs w:val="20"/>
              </w:rPr>
              <w:t>wraz z list</w:t>
            </w:r>
            <w:r w:rsidR="00E63CEC">
              <w:rPr>
                <w:sz w:val="20"/>
                <w:szCs w:val="20"/>
              </w:rPr>
              <w:t>ami</w:t>
            </w:r>
            <w:r w:rsidR="004C2682" w:rsidRPr="00F35FC5">
              <w:rPr>
                <w:sz w:val="20"/>
                <w:szCs w:val="20"/>
              </w:rPr>
              <w:t xml:space="preserve"> sprawdzając</w:t>
            </w:r>
            <w:r w:rsidR="00E63CEC">
              <w:rPr>
                <w:sz w:val="20"/>
                <w:szCs w:val="20"/>
              </w:rPr>
              <w:t>ymi</w:t>
            </w:r>
          </w:p>
        </w:tc>
        <w:tc>
          <w:tcPr>
            <w:tcW w:w="618" w:type="pct"/>
            <w:tcBorders>
              <w:top w:val="single" w:sz="4" w:space="0" w:color="auto"/>
              <w:left w:val="single" w:sz="4" w:space="0" w:color="auto"/>
              <w:bottom w:val="single" w:sz="4" w:space="0" w:color="auto"/>
              <w:right w:val="single" w:sz="4" w:space="0" w:color="auto"/>
            </w:tcBorders>
          </w:tcPr>
          <w:p w:rsidR="00327DA5" w:rsidRDefault="004C2682" w:rsidP="00F256C6">
            <w:pPr>
              <w:spacing w:line="360" w:lineRule="auto"/>
              <w:jc w:val="left"/>
              <w:rPr>
                <w:sz w:val="20"/>
                <w:szCs w:val="20"/>
              </w:rPr>
            </w:pPr>
            <w:r w:rsidRPr="00F35FC5">
              <w:rPr>
                <w:sz w:val="20"/>
                <w:szCs w:val="20"/>
              </w:rPr>
              <w:t>Wypełnion</w:t>
            </w:r>
            <w:r w:rsidR="00672520">
              <w:rPr>
                <w:sz w:val="20"/>
                <w:szCs w:val="20"/>
              </w:rPr>
              <w:t>e</w:t>
            </w:r>
            <w:r w:rsidRPr="00F35FC5">
              <w:rPr>
                <w:sz w:val="20"/>
                <w:szCs w:val="20"/>
              </w:rPr>
              <w:t xml:space="preserve"> list</w:t>
            </w:r>
            <w:r w:rsidR="00E63CEC">
              <w:rPr>
                <w:sz w:val="20"/>
                <w:szCs w:val="20"/>
              </w:rPr>
              <w:t>y</w:t>
            </w:r>
            <w:r w:rsidRPr="00F35FC5">
              <w:rPr>
                <w:sz w:val="20"/>
                <w:szCs w:val="20"/>
              </w:rPr>
              <w:t xml:space="preserve"> sprawdzając</w:t>
            </w:r>
            <w:r w:rsidR="00E63CEC">
              <w:rPr>
                <w:sz w:val="20"/>
                <w:szCs w:val="20"/>
              </w:rPr>
              <w:t>e</w:t>
            </w:r>
            <w:r w:rsidRPr="00F35FC5">
              <w:rPr>
                <w:sz w:val="20"/>
                <w:szCs w:val="20"/>
              </w:rPr>
              <w:t xml:space="preserve"> z adnotacją o poprawności dokumentu </w:t>
            </w:r>
          </w:p>
        </w:tc>
        <w:tc>
          <w:tcPr>
            <w:tcW w:w="568" w:type="pct"/>
            <w:tcBorders>
              <w:top w:val="single" w:sz="4" w:space="0" w:color="auto"/>
              <w:left w:val="single" w:sz="4" w:space="0" w:color="auto"/>
              <w:bottom w:val="single" w:sz="4" w:space="0" w:color="auto"/>
              <w:right w:val="single" w:sz="4" w:space="0" w:color="auto"/>
            </w:tcBorders>
          </w:tcPr>
          <w:p w:rsidR="00327DA5" w:rsidRDefault="00381291" w:rsidP="00F256C6">
            <w:pPr>
              <w:spacing w:line="360" w:lineRule="auto"/>
              <w:jc w:val="left"/>
              <w:rPr>
                <w:sz w:val="20"/>
                <w:szCs w:val="20"/>
              </w:rPr>
            </w:pPr>
            <w:r w:rsidRPr="00F35FC5">
              <w:rPr>
                <w:sz w:val="20"/>
                <w:szCs w:val="20"/>
              </w:rPr>
              <w:t>Przekazanie</w:t>
            </w:r>
            <w:r w:rsidR="00E63CEC">
              <w:rPr>
                <w:sz w:val="20"/>
                <w:szCs w:val="20"/>
              </w:rPr>
              <w:t xml:space="preserve"> list sprawdzających</w:t>
            </w:r>
            <w:r w:rsidRPr="00F35FC5">
              <w:rPr>
                <w:sz w:val="20"/>
                <w:szCs w:val="20"/>
              </w:rPr>
              <w:t xml:space="preserve"> </w:t>
            </w:r>
            <w:r w:rsidR="004C2682" w:rsidRPr="00F35FC5">
              <w:rPr>
                <w:sz w:val="20"/>
                <w:szCs w:val="20"/>
              </w:rPr>
              <w:t>do stanowiska ds. poświadczania wydatków</w:t>
            </w:r>
          </w:p>
        </w:tc>
        <w:tc>
          <w:tcPr>
            <w:tcW w:w="556" w:type="pct"/>
            <w:tcBorders>
              <w:top w:val="single" w:sz="4" w:space="0" w:color="auto"/>
              <w:left w:val="single" w:sz="4" w:space="0" w:color="auto"/>
              <w:bottom w:val="single" w:sz="4" w:space="0" w:color="auto"/>
              <w:right w:val="single" w:sz="4" w:space="0" w:color="auto"/>
            </w:tcBorders>
          </w:tcPr>
          <w:p w:rsidR="004C2682" w:rsidRPr="00F35FC5" w:rsidRDefault="004C2682" w:rsidP="00F256C6">
            <w:pPr>
              <w:spacing w:line="360" w:lineRule="auto"/>
              <w:jc w:val="left"/>
              <w:rPr>
                <w:sz w:val="20"/>
                <w:szCs w:val="20"/>
              </w:rPr>
            </w:pPr>
          </w:p>
        </w:tc>
        <w:tc>
          <w:tcPr>
            <w:tcW w:w="682" w:type="pct"/>
            <w:tcBorders>
              <w:top w:val="single" w:sz="4" w:space="0" w:color="auto"/>
              <w:left w:val="single" w:sz="4" w:space="0" w:color="auto"/>
              <w:bottom w:val="single" w:sz="4" w:space="0" w:color="auto"/>
              <w:right w:val="single" w:sz="4" w:space="0" w:color="auto"/>
            </w:tcBorders>
          </w:tcPr>
          <w:p w:rsidR="004C2682" w:rsidRPr="00F35FC5" w:rsidRDefault="00E63CEC" w:rsidP="00F256C6">
            <w:pPr>
              <w:spacing w:line="360" w:lineRule="auto"/>
              <w:jc w:val="left"/>
              <w:rPr>
                <w:sz w:val="20"/>
                <w:szCs w:val="20"/>
              </w:rPr>
            </w:pPr>
            <w:r>
              <w:rPr>
                <w:sz w:val="20"/>
                <w:szCs w:val="20"/>
              </w:rPr>
              <w:t xml:space="preserve">W okresie od złożenia </w:t>
            </w:r>
            <w:r w:rsidR="00B22B1C">
              <w:rPr>
                <w:i/>
                <w:sz w:val="20"/>
                <w:szCs w:val="20"/>
              </w:rPr>
              <w:t xml:space="preserve">Zestawień </w:t>
            </w:r>
            <w:r w:rsidR="00B22B1C" w:rsidRPr="0090470F">
              <w:rPr>
                <w:sz w:val="20"/>
                <w:szCs w:val="20"/>
              </w:rPr>
              <w:t>do utworzenia</w:t>
            </w:r>
            <w:r w:rsidR="00B22B1C">
              <w:rPr>
                <w:i/>
                <w:sz w:val="20"/>
                <w:szCs w:val="20"/>
              </w:rPr>
              <w:t xml:space="preserve"> </w:t>
            </w:r>
            <w:r w:rsidR="00B22B1C" w:rsidRPr="009B0292">
              <w:rPr>
                <w:i/>
                <w:sz w:val="20"/>
                <w:szCs w:val="20"/>
              </w:rPr>
              <w:t xml:space="preserve"> Poświadczenia od IZ do IC</w:t>
            </w:r>
            <w:r>
              <w:rPr>
                <w:sz w:val="20"/>
                <w:szCs w:val="20"/>
              </w:rPr>
              <w:t xml:space="preserve">, w trybie roboczym wyjaśniane są z IPOC wątpliwości dot. </w:t>
            </w:r>
            <w:r w:rsidRPr="009B0292">
              <w:rPr>
                <w:sz w:val="20"/>
                <w:szCs w:val="20"/>
              </w:rPr>
              <w:t>wydatków ujętych w</w:t>
            </w:r>
            <w:r>
              <w:rPr>
                <w:sz w:val="20"/>
                <w:szCs w:val="20"/>
              </w:rPr>
              <w:t xml:space="preserve"> roboczej wersji Załącznika nr 1 do </w:t>
            </w:r>
            <w:r w:rsidRPr="009B0292">
              <w:rPr>
                <w:i/>
                <w:sz w:val="20"/>
                <w:szCs w:val="20"/>
              </w:rPr>
              <w:lastRenderedPageBreak/>
              <w:t>Poświadczenia</w:t>
            </w:r>
            <w:r w:rsidR="00852A35">
              <w:rPr>
                <w:i/>
                <w:sz w:val="20"/>
                <w:szCs w:val="20"/>
              </w:rPr>
              <w:t>…</w:t>
            </w:r>
            <w:r w:rsidRPr="009B0292">
              <w:rPr>
                <w:i/>
                <w:sz w:val="20"/>
                <w:szCs w:val="20"/>
              </w:rPr>
              <w:t xml:space="preserve"> od IZ do IC.</w:t>
            </w:r>
          </w:p>
        </w:tc>
      </w:tr>
      <w:tr w:rsidR="00B22B1C" w:rsidRPr="00F35FC5">
        <w:tc>
          <w:tcPr>
            <w:tcW w:w="193" w:type="pct"/>
            <w:tcBorders>
              <w:top w:val="single" w:sz="4" w:space="0" w:color="auto"/>
              <w:left w:val="single" w:sz="4" w:space="0" w:color="auto"/>
              <w:bottom w:val="single" w:sz="4" w:space="0" w:color="auto"/>
              <w:right w:val="single" w:sz="4" w:space="0" w:color="auto"/>
            </w:tcBorders>
          </w:tcPr>
          <w:p w:rsidR="004C2682" w:rsidRPr="00F35FC5" w:rsidRDefault="004C2682" w:rsidP="00F256C6">
            <w:pPr>
              <w:spacing w:line="360" w:lineRule="auto"/>
              <w:jc w:val="left"/>
              <w:rPr>
                <w:sz w:val="20"/>
                <w:szCs w:val="20"/>
              </w:rPr>
            </w:pPr>
            <w:r w:rsidRPr="00F35FC5">
              <w:rPr>
                <w:sz w:val="20"/>
                <w:szCs w:val="20"/>
              </w:rPr>
              <w:lastRenderedPageBreak/>
              <w:t>4</w:t>
            </w:r>
          </w:p>
        </w:tc>
        <w:tc>
          <w:tcPr>
            <w:tcW w:w="663" w:type="pct"/>
            <w:tcBorders>
              <w:top w:val="single" w:sz="4" w:space="0" w:color="auto"/>
              <w:left w:val="single" w:sz="4" w:space="0" w:color="auto"/>
              <w:bottom w:val="single" w:sz="4" w:space="0" w:color="auto"/>
              <w:right w:val="single" w:sz="4" w:space="0" w:color="auto"/>
            </w:tcBorders>
          </w:tcPr>
          <w:p w:rsidR="004C2682" w:rsidRPr="00F35FC5" w:rsidRDefault="004C2682" w:rsidP="00F256C6">
            <w:pPr>
              <w:spacing w:line="360" w:lineRule="auto"/>
              <w:jc w:val="left"/>
              <w:rPr>
                <w:sz w:val="20"/>
                <w:szCs w:val="20"/>
              </w:rPr>
            </w:pPr>
            <w:r w:rsidRPr="00F35FC5">
              <w:rPr>
                <w:sz w:val="20"/>
                <w:szCs w:val="20"/>
              </w:rPr>
              <w:t>Weryfikacja formalna</w:t>
            </w:r>
            <w:r w:rsidR="00384F91">
              <w:rPr>
                <w:sz w:val="20"/>
                <w:szCs w:val="20"/>
              </w:rPr>
              <w:t xml:space="preserve"> i </w:t>
            </w:r>
            <w:r w:rsidRPr="00F35FC5">
              <w:rPr>
                <w:sz w:val="20"/>
                <w:szCs w:val="20"/>
              </w:rPr>
              <w:t>rachunkow</w:t>
            </w:r>
            <w:r w:rsidR="00384F91">
              <w:rPr>
                <w:sz w:val="20"/>
                <w:szCs w:val="20"/>
              </w:rPr>
              <w:t xml:space="preserve">o- </w:t>
            </w:r>
            <w:r w:rsidRPr="00F35FC5">
              <w:rPr>
                <w:sz w:val="20"/>
                <w:szCs w:val="20"/>
              </w:rPr>
              <w:t xml:space="preserve">merytoryczna </w:t>
            </w:r>
            <w:r w:rsidR="00852A35">
              <w:rPr>
                <w:i/>
                <w:sz w:val="20"/>
                <w:szCs w:val="20"/>
              </w:rPr>
              <w:t>Zestawień</w:t>
            </w:r>
            <w:r w:rsidRPr="00F35FC5">
              <w:rPr>
                <w:i/>
                <w:sz w:val="20"/>
                <w:szCs w:val="20"/>
              </w:rPr>
              <w:t xml:space="preserve"> </w:t>
            </w:r>
            <w:r w:rsidRPr="00F35FC5">
              <w:rPr>
                <w:sz w:val="20"/>
                <w:szCs w:val="20"/>
              </w:rPr>
              <w:t>(druga para oczu)</w:t>
            </w:r>
          </w:p>
        </w:tc>
        <w:tc>
          <w:tcPr>
            <w:tcW w:w="561" w:type="pct"/>
            <w:tcBorders>
              <w:top w:val="single" w:sz="4" w:space="0" w:color="auto"/>
              <w:left w:val="single" w:sz="4" w:space="0" w:color="auto"/>
              <w:bottom w:val="single" w:sz="4" w:space="0" w:color="auto"/>
              <w:right w:val="single" w:sz="4" w:space="0" w:color="auto"/>
            </w:tcBorders>
          </w:tcPr>
          <w:p w:rsidR="004C2682" w:rsidRPr="00F35FC5" w:rsidRDefault="004C2682" w:rsidP="00F256C6">
            <w:pPr>
              <w:spacing w:line="360" w:lineRule="auto"/>
              <w:jc w:val="left"/>
              <w:rPr>
                <w:sz w:val="20"/>
                <w:szCs w:val="20"/>
              </w:rPr>
            </w:pPr>
            <w:r w:rsidRPr="00F35FC5">
              <w:rPr>
                <w:sz w:val="20"/>
                <w:szCs w:val="20"/>
              </w:rPr>
              <w:t xml:space="preserve">Stanowisko ds. poświadczania wydatków </w:t>
            </w:r>
          </w:p>
        </w:tc>
        <w:tc>
          <w:tcPr>
            <w:tcW w:w="515" w:type="pct"/>
            <w:tcBorders>
              <w:top w:val="single" w:sz="4" w:space="0" w:color="auto"/>
              <w:left w:val="single" w:sz="4" w:space="0" w:color="auto"/>
              <w:bottom w:val="single" w:sz="4" w:space="0" w:color="auto"/>
              <w:right w:val="single" w:sz="4" w:space="0" w:color="auto"/>
            </w:tcBorders>
          </w:tcPr>
          <w:p w:rsidR="004C2682" w:rsidRPr="00F35FC5" w:rsidRDefault="00661CD3" w:rsidP="00F256C6">
            <w:pPr>
              <w:spacing w:line="360" w:lineRule="auto"/>
              <w:jc w:val="left"/>
              <w:rPr>
                <w:sz w:val="20"/>
                <w:szCs w:val="20"/>
              </w:rPr>
            </w:pPr>
            <w:r>
              <w:rPr>
                <w:sz w:val="20"/>
                <w:szCs w:val="20"/>
              </w:rPr>
              <w:t>RF-I-ZF</w:t>
            </w:r>
          </w:p>
        </w:tc>
        <w:tc>
          <w:tcPr>
            <w:tcW w:w="646" w:type="pct"/>
            <w:tcBorders>
              <w:top w:val="single" w:sz="4" w:space="0" w:color="auto"/>
              <w:left w:val="single" w:sz="4" w:space="0" w:color="auto"/>
              <w:bottom w:val="single" w:sz="4" w:space="0" w:color="auto"/>
              <w:right w:val="single" w:sz="4" w:space="0" w:color="auto"/>
            </w:tcBorders>
          </w:tcPr>
          <w:p w:rsidR="004C2682" w:rsidRPr="00F35FC5" w:rsidRDefault="00852A35" w:rsidP="00F256C6">
            <w:pPr>
              <w:spacing w:line="360" w:lineRule="auto"/>
              <w:jc w:val="left"/>
              <w:rPr>
                <w:sz w:val="20"/>
                <w:szCs w:val="20"/>
              </w:rPr>
            </w:pPr>
            <w:r>
              <w:rPr>
                <w:i/>
                <w:sz w:val="20"/>
                <w:szCs w:val="20"/>
              </w:rPr>
              <w:t xml:space="preserve">Zestawienia </w:t>
            </w:r>
            <w:r w:rsidR="004C2682" w:rsidRPr="00F35FC5">
              <w:rPr>
                <w:sz w:val="20"/>
                <w:szCs w:val="20"/>
              </w:rPr>
              <w:t>wraz z list</w:t>
            </w:r>
            <w:r w:rsidR="00E63CEC">
              <w:rPr>
                <w:sz w:val="20"/>
                <w:szCs w:val="20"/>
              </w:rPr>
              <w:t>ami</w:t>
            </w:r>
            <w:r w:rsidR="004C2682" w:rsidRPr="00F35FC5">
              <w:rPr>
                <w:sz w:val="20"/>
                <w:szCs w:val="20"/>
              </w:rPr>
              <w:t xml:space="preserve"> sprawdzając</w:t>
            </w:r>
            <w:r w:rsidR="00E63CEC">
              <w:rPr>
                <w:sz w:val="20"/>
                <w:szCs w:val="20"/>
              </w:rPr>
              <w:t>ymi</w:t>
            </w:r>
            <w:r w:rsidR="004C2682" w:rsidRPr="00F35FC5" w:rsidDel="0022607C">
              <w:rPr>
                <w:i/>
                <w:sz w:val="20"/>
                <w:szCs w:val="20"/>
              </w:rPr>
              <w:t xml:space="preserve"> </w:t>
            </w:r>
          </w:p>
        </w:tc>
        <w:tc>
          <w:tcPr>
            <w:tcW w:w="618" w:type="pct"/>
            <w:tcBorders>
              <w:top w:val="single" w:sz="4" w:space="0" w:color="auto"/>
              <w:left w:val="single" w:sz="4" w:space="0" w:color="auto"/>
              <w:bottom w:val="single" w:sz="4" w:space="0" w:color="auto"/>
              <w:right w:val="single" w:sz="4" w:space="0" w:color="auto"/>
            </w:tcBorders>
          </w:tcPr>
          <w:p w:rsidR="00327DA5" w:rsidRDefault="004C2682" w:rsidP="00F256C6">
            <w:pPr>
              <w:spacing w:line="360" w:lineRule="auto"/>
              <w:jc w:val="left"/>
              <w:rPr>
                <w:sz w:val="20"/>
                <w:szCs w:val="20"/>
              </w:rPr>
            </w:pPr>
            <w:r w:rsidRPr="00F35FC5">
              <w:rPr>
                <w:sz w:val="20"/>
                <w:szCs w:val="20"/>
              </w:rPr>
              <w:t>Wypełnion</w:t>
            </w:r>
            <w:r w:rsidR="00E63CEC">
              <w:rPr>
                <w:sz w:val="20"/>
                <w:szCs w:val="20"/>
              </w:rPr>
              <w:t>e</w:t>
            </w:r>
            <w:r w:rsidRPr="00F35FC5">
              <w:rPr>
                <w:sz w:val="20"/>
                <w:szCs w:val="20"/>
              </w:rPr>
              <w:t xml:space="preserve"> list</w:t>
            </w:r>
            <w:r w:rsidR="00E63CEC">
              <w:rPr>
                <w:sz w:val="20"/>
                <w:szCs w:val="20"/>
              </w:rPr>
              <w:t>y</w:t>
            </w:r>
            <w:r w:rsidRPr="00F35FC5">
              <w:rPr>
                <w:sz w:val="20"/>
                <w:szCs w:val="20"/>
              </w:rPr>
              <w:t xml:space="preserve"> sprawdzając</w:t>
            </w:r>
            <w:r w:rsidR="00E63CEC">
              <w:rPr>
                <w:sz w:val="20"/>
                <w:szCs w:val="20"/>
              </w:rPr>
              <w:t>e 3.4.6/2, 3.4.6/6</w:t>
            </w:r>
            <w:r w:rsidRPr="00F35FC5">
              <w:rPr>
                <w:sz w:val="20"/>
                <w:szCs w:val="20"/>
              </w:rPr>
              <w:t xml:space="preserve"> z adnotacją o poprawności dokumentu</w:t>
            </w:r>
          </w:p>
        </w:tc>
        <w:tc>
          <w:tcPr>
            <w:tcW w:w="568" w:type="pct"/>
            <w:tcBorders>
              <w:top w:val="single" w:sz="4" w:space="0" w:color="auto"/>
              <w:left w:val="single" w:sz="4" w:space="0" w:color="auto"/>
              <w:bottom w:val="single" w:sz="4" w:space="0" w:color="auto"/>
              <w:right w:val="single" w:sz="4" w:space="0" w:color="auto"/>
            </w:tcBorders>
          </w:tcPr>
          <w:p w:rsidR="004C2682" w:rsidRPr="00F35FC5" w:rsidRDefault="004C2682" w:rsidP="00F256C6">
            <w:pPr>
              <w:spacing w:line="360" w:lineRule="auto"/>
              <w:jc w:val="left"/>
              <w:rPr>
                <w:sz w:val="20"/>
                <w:szCs w:val="20"/>
              </w:rPr>
            </w:pPr>
            <w:r w:rsidRPr="00F35FC5">
              <w:rPr>
                <w:sz w:val="20"/>
                <w:szCs w:val="20"/>
              </w:rPr>
              <w:t>Wypełnienie list sprawdzając</w:t>
            </w:r>
            <w:r w:rsidR="00E63CEC">
              <w:rPr>
                <w:sz w:val="20"/>
                <w:szCs w:val="20"/>
              </w:rPr>
              <w:t>ych</w:t>
            </w:r>
            <w:r w:rsidRPr="00F35FC5">
              <w:rPr>
                <w:sz w:val="20"/>
                <w:szCs w:val="20"/>
              </w:rPr>
              <w:t xml:space="preserve">; </w:t>
            </w:r>
          </w:p>
          <w:p w:rsidR="004C2682" w:rsidRPr="00F35FC5" w:rsidRDefault="004C2682" w:rsidP="00F256C6">
            <w:pPr>
              <w:spacing w:line="360" w:lineRule="auto"/>
              <w:jc w:val="left"/>
              <w:rPr>
                <w:sz w:val="20"/>
                <w:szCs w:val="20"/>
              </w:rPr>
            </w:pPr>
          </w:p>
          <w:p w:rsidR="004C2682" w:rsidRPr="00F35FC5" w:rsidRDefault="004C2682" w:rsidP="00F256C6">
            <w:pPr>
              <w:spacing w:line="360" w:lineRule="auto"/>
              <w:jc w:val="left"/>
              <w:rPr>
                <w:sz w:val="20"/>
                <w:szCs w:val="20"/>
              </w:rPr>
            </w:pPr>
          </w:p>
          <w:p w:rsidR="004C2682" w:rsidRPr="00F35FC5" w:rsidRDefault="004C2682" w:rsidP="00F256C6">
            <w:pPr>
              <w:spacing w:line="360" w:lineRule="auto"/>
              <w:jc w:val="left"/>
              <w:rPr>
                <w:sz w:val="20"/>
                <w:szCs w:val="20"/>
              </w:rPr>
            </w:pPr>
          </w:p>
          <w:p w:rsidR="004C2682" w:rsidRPr="00F35FC5" w:rsidRDefault="004C2682" w:rsidP="00F256C6">
            <w:pPr>
              <w:spacing w:line="360" w:lineRule="auto"/>
              <w:jc w:val="left"/>
              <w:rPr>
                <w:sz w:val="20"/>
                <w:szCs w:val="20"/>
              </w:rPr>
            </w:pPr>
          </w:p>
          <w:p w:rsidR="004C2682" w:rsidRPr="00F35FC5" w:rsidRDefault="004C2682" w:rsidP="00F256C6">
            <w:pPr>
              <w:spacing w:line="360" w:lineRule="auto"/>
              <w:jc w:val="left"/>
              <w:rPr>
                <w:sz w:val="20"/>
                <w:szCs w:val="20"/>
              </w:rPr>
            </w:pPr>
          </w:p>
          <w:p w:rsidR="00327DA5" w:rsidRDefault="00E63CEC" w:rsidP="00F256C6">
            <w:pPr>
              <w:spacing w:line="360" w:lineRule="auto"/>
              <w:jc w:val="left"/>
              <w:rPr>
                <w:sz w:val="20"/>
                <w:szCs w:val="20"/>
              </w:rPr>
            </w:pPr>
            <w:r>
              <w:rPr>
                <w:sz w:val="20"/>
                <w:szCs w:val="20"/>
              </w:rPr>
              <w:t>A</w:t>
            </w:r>
            <w:r w:rsidR="004C2682" w:rsidRPr="00F35FC5">
              <w:rPr>
                <w:sz w:val="20"/>
                <w:szCs w:val="20"/>
              </w:rPr>
              <w:t xml:space="preserve">kceptacja Kierownika </w:t>
            </w:r>
            <w:r w:rsidR="00661CD3">
              <w:rPr>
                <w:sz w:val="20"/>
                <w:szCs w:val="20"/>
              </w:rPr>
              <w:t>RF-I-ZF</w:t>
            </w:r>
            <w:r w:rsidR="004C2682" w:rsidRPr="00F35FC5">
              <w:rPr>
                <w:sz w:val="20"/>
                <w:szCs w:val="20"/>
              </w:rPr>
              <w:t>, zatwierdzenie przez Dyrektora</w:t>
            </w:r>
            <w:r>
              <w:rPr>
                <w:sz w:val="20"/>
                <w:szCs w:val="20"/>
              </w:rPr>
              <w:t>/Zastępcę Dyrektora RF</w:t>
            </w:r>
            <w:r w:rsidR="004C2682" w:rsidRPr="00F35FC5">
              <w:rPr>
                <w:sz w:val="20"/>
                <w:szCs w:val="20"/>
              </w:rPr>
              <w:t xml:space="preserve"> </w:t>
            </w:r>
          </w:p>
        </w:tc>
        <w:tc>
          <w:tcPr>
            <w:tcW w:w="556" w:type="pct"/>
            <w:tcBorders>
              <w:top w:val="single" w:sz="4" w:space="0" w:color="auto"/>
              <w:left w:val="single" w:sz="4" w:space="0" w:color="auto"/>
              <w:bottom w:val="single" w:sz="4" w:space="0" w:color="auto"/>
              <w:right w:val="single" w:sz="4" w:space="0" w:color="auto"/>
            </w:tcBorders>
          </w:tcPr>
          <w:p w:rsidR="004C2682" w:rsidRPr="00F35FC5" w:rsidRDefault="004C2682" w:rsidP="00F256C6">
            <w:pPr>
              <w:spacing w:line="360" w:lineRule="auto"/>
              <w:jc w:val="left"/>
              <w:rPr>
                <w:sz w:val="20"/>
                <w:szCs w:val="20"/>
              </w:rPr>
            </w:pPr>
            <w:r w:rsidRPr="00F35FC5">
              <w:rPr>
                <w:sz w:val="20"/>
                <w:szCs w:val="20"/>
              </w:rPr>
              <w:t xml:space="preserve">Realizacja pkt 2-4 </w:t>
            </w:r>
            <w:r w:rsidR="00A77050">
              <w:rPr>
                <w:sz w:val="20"/>
                <w:szCs w:val="20"/>
              </w:rPr>
              <w:t xml:space="preserve">najpóźniej  </w:t>
            </w:r>
            <w:r w:rsidRPr="00F35FC5">
              <w:rPr>
                <w:sz w:val="20"/>
                <w:szCs w:val="20"/>
              </w:rPr>
              <w:t xml:space="preserve">do </w:t>
            </w:r>
            <w:r w:rsidR="00852A35">
              <w:rPr>
                <w:sz w:val="20"/>
                <w:szCs w:val="20"/>
              </w:rPr>
              <w:t>2</w:t>
            </w:r>
            <w:r w:rsidR="00852A35" w:rsidRPr="00F35FC5">
              <w:rPr>
                <w:sz w:val="20"/>
                <w:szCs w:val="20"/>
              </w:rPr>
              <w:t xml:space="preserve"> </w:t>
            </w:r>
            <w:r w:rsidRPr="00F35FC5">
              <w:rPr>
                <w:sz w:val="20"/>
                <w:szCs w:val="20"/>
              </w:rPr>
              <w:t>dni</w:t>
            </w:r>
            <w:r w:rsidR="00A77050">
              <w:rPr>
                <w:sz w:val="20"/>
                <w:szCs w:val="20"/>
              </w:rPr>
              <w:t xml:space="preserve"> przed złożeniem </w:t>
            </w:r>
            <w:r w:rsidR="00A77050" w:rsidRPr="004B0FE6">
              <w:rPr>
                <w:i/>
                <w:sz w:val="20"/>
                <w:szCs w:val="20"/>
              </w:rPr>
              <w:t>Poświadczenia… od IZ do IC</w:t>
            </w:r>
            <w:r w:rsidR="00E97E3D">
              <w:rPr>
                <w:sz w:val="20"/>
                <w:szCs w:val="20"/>
              </w:rPr>
              <w:t>.</w:t>
            </w:r>
            <w:r w:rsidRPr="00F35FC5">
              <w:rPr>
                <w:i/>
                <w:sz w:val="20"/>
                <w:szCs w:val="20"/>
              </w:rPr>
              <w:t>.</w:t>
            </w:r>
          </w:p>
        </w:tc>
        <w:tc>
          <w:tcPr>
            <w:tcW w:w="682" w:type="pct"/>
            <w:tcBorders>
              <w:top w:val="single" w:sz="4" w:space="0" w:color="auto"/>
              <w:left w:val="single" w:sz="4" w:space="0" w:color="auto"/>
              <w:bottom w:val="single" w:sz="4" w:space="0" w:color="auto"/>
              <w:right w:val="single" w:sz="4" w:space="0" w:color="auto"/>
            </w:tcBorders>
          </w:tcPr>
          <w:p w:rsidR="004C2682" w:rsidRPr="00F35FC5" w:rsidRDefault="004C2682" w:rsidP="00F256C6">
            <w:pPr>
              <w:spacing w:line="360" w:lineRule="auto"/>
              <w:jc w:val="left"/>
              <w:rPr>
                <w:sz w:val="20"/>
                <w:szCs w:val="20"/>
              </w:rPr>
            </w:pPr>
            <w:r w:rsidRPr="00F35FC5">
              <w:rPr>
                <w:sz w:val="20"/>
                <w:szCs w:val="20"/>
              </w:rPr>
              <w:t>Pracownik weryfikując</w:t>
            </w:r>
            <w:r w:rsidR="00A77050">
              <w:rPr>
                <w:sz w:val="20"/>
                <w:szCs w:val="20"/>
              </w:rPr>
              <w:t xml:space="preserve"> listę wniosków o płatność</w:t>
            </w:r>
            <w:r w:rsidR="00852A35">
              <w:rPr>
                <w:sz w:val="20"/>
                <w:szCs w:val="20"/>
              </w:rPr>
              <w:t xml:space="preserve"> ujętą w </w:t>
            </w:r>
            <w:r w:rsidR="00B2710D" w:rsidRPr="00B2710D">
              <w:rPr>
                <w:i/>
                <w:sz w:val="20"/>
                <w:szCs w:val="20"/>
              </w:rPr>
              <w:t>Zestawieniach</w:t>
            </w:r>
            <w:r w:rsidR="00A77050">
              <w:rPr>
                <w:sz w:val="20"/>
                <w:szCs w:val="20"/>
              </w:rPr>
              <w:t xml:space="preserve">, </w:t>
            </w:r>
            <w:r w:rsidR="00381291" w:rsidRPr="00F35FC5">
              <w:rPr>
                <w:sz w:val="20"/>
                <w:szCs w:val="20"/>
              </w:rPr>
              <w:t>sprawdza</w:t>
            </w:r>
            <w:r w:rsidRPr="00F35FC5">
              <w:rPr>
                <w:sz w:val="20"/>
                <w:szCs w:val="20"/>
              </w:rPr>
              <w:t xml:space="preserve"> je pod kątem zgodności danych zawartych w KSI (SIMIK 07-13). Weryfikacji podlegają również dane wprowadzone do </w:t>
            </w:r>
            <w:r w:rsidR="00852A35">
              <w:rPr>
                <w:sz w:val="20"/>
                <w:szCs w:val="20"/>
              </w:rPr>
              <w:t>ROP</w:t>
            </w:r>
            <w:r w:rsidRPr="00F35FC5">
              <w:rPr>
                <w:sz w:val="20"/>
                <w:szCs w:val="20"/>
              </w:rPr>
              <w:t xml:space="preserve"> </w:t>
            </w:r>
          </w:p>
        </w:tc>
      </w:tr>
    </w:tbl>
    <w:p w:rsidR="00102E47" w:rsidRDefault="004C2682" w:rsidP="005B42B8">
      <w:pPr>
        <w:spacing w:line="360" w:lineRule="auto"/>
      </w:pPr>
      <w:r w:rsidRPr="0088358F">
        <w:t xml:space="preserve">Procedura dotyczy zarówno przypadku, kiedy </w:t>
      </w:r>
      <w:r w:rsidR="00B2710D" w:rsidRPr="00B2710D">
        <w:rPr>
          <w:i/>
        </w:rPr>
        <w:t>Zestawienie</w:t>
      </w:r>
      <w:r w:rsidRPr="0088358F">
        <w:t xml:space="preserve"> obejmuje wszystkie wydatki poświadczone przez IP II/</w:t>
      </w:r>
      <w:r w:rsidR="007138F2" w:rsidRPr="0088358F">
        <w:t>IZ RPO WM</w:t>
      </w:r>
      <w:r w:rsidR="001D164B">
        <w:t>, jak i </w:t>
      </w:r>
      <w:r w:rsidRPr="0088358F">
        <w:t xml:space="preserve">wtedy, gdy IZ </w:t>
      </w:r>
      <w:r w:rsidR="007138F2" w:rsidRPr="0088358F">
        <w:t xml:space="preserve">RPO WM </w:t>
      </w:r>
      <w:r w:rsidRPr="0088358F">
        <w:t xml:space="preserve">dokonała wyłączenia </w:t>
      </w:r>
      <w:r w:rsidR="00D500D9" w:rsidRPr="0088358F">
        <w:rPr>
          <w:i/>
        </w:rPr>
        <w:t>Wniosku o płatność</w:t>
      </w:r>
      <w:r w:rsidR="00D500D9" w:rsidRPr="0088358F">
        <w:t>, w którym</w:t>
      </w:r>
      <w:r w:rsidR="00E67EC9" w:rsidRPr="0088358F">
        <w:t xml:space="preserve"> wystąpił</w:t>
      </w:r>
      <w:r w:rsidR="00D500D9" w:rsidRPr="0088358F">
        <w:t xml:space="preserve"> wydatek wątpliwy</w:t>
      </w:r>
      <w:r w:rsidRPr="0088358F">
        <w:t xml:space="preserve">. </w:t>
      </w:r>
      <w:r w:rsidR="00852A35">
        <w:t>W</w:t>
      </w:r>
      <w:r w:rsidRPr="0088358F">
        <w:t xml:space="preserve"> przypadku wykrycia nieprawidłowości </w:t>
      </w:r>
      <w:r w:rsidR="00661CD3">
        <w:t>RF-I-ZF</w:t>
      </w:r>
      <w:r w:rsidRPr="0088358F">
        <w:t xml:space="preserve"> zgłasza ten fakt do Wydziału </w:t>
      </w:r>
      <w:r w:rsidR="00C06996">
        <w:t xml:space="preserve"> </w:t>
      </w:r>
      <w:r w:rsidR="00C03A40">
        <w:t xml:space="preserve">Sprawozdawczości </w:t>
      </w:r>
      <w:r w:rsidRPr="0088358F">
        <w:t xml:space="preserve"> (</w:t>
      </w:r>
      <w:r w:rsidR="00484C17">
        <w:t>RF-I-SE</w:t>
      </w:r>
      <w:r w:rsidRPr="0088358F">
        <w:t xml:space="preserve">) w </w:t>
      </w:r>
      <w:r w:rsidR="00E2727B">
        <w:t>RF</w:t>
      </w:r>
      <w:r w:rsidRPr="0088358F">
        <w:t>.</w:t>
      </w:r>
    </w:p>
    <w:p w:rsidR="004C2682" w:rsidRPr="0088358F" w:rsidRDefault="004C2682" w:rsidP="00F256C6">
      <w:pPr>
        <w:spacing w:line="360" w:lineRule="auto"/>
        <w:jc w:val="left"/>
      </w:pPr>
    </w:p>
    <w:p w:rsidR="00003E7D" w:rsidRPr="0088358F" w:rsidRDefault="00003E7D" w:rsidP="005B42B8">
      <w:pPr>
        <w:spacing w:line="360" w:lineRule="auto"/>
      </w:pPr>
      <w:r w:rsidRPr="0088358F">
        <w:t xml:space="preserve">W przypadku nieotrzymania wymaganego </w:t>
      </w:r>
      <w:r w:rsidR="00B2710D" w:rsidRPr="00B2710D">
        <w:rPr>
          <w:i/>
        </w:rPr>
        <w:t>Zestawienia</w:t>
      </w:r>
      <w:r w:rsidRPr="0088358F">
        <w:t xml:space="preserve"> w określonym terminie, stanowisko ds. poświadczania wydatków przygotowuje pismo od IZ RPO WM do IP II</w:t>
      </w:r>
      <w:r w:rsidR="00852A35">
        <w:t xml:space="preserve"> / mail do </w:t>
      </w:r>
      <w:r w:rsidR="00957730">
        <w:t>RF-II-PT</w:t>
      </w:r>
      <w:r w:rsidRPr="0088358F">
        <w:t xml:space="preserve"> na temat niedotrzymania terminu złożenia dokumentu i konieczności </w:t>
      </w:r>
      <w:r w:rsidRPr="0088358F">
        <w:lastRenderedPageBreak/>
        <w:t>złożenia tego dokumentu w jak najszybszym terminie. Pismo przesyłane jest również w formie elektronicznej lub faksem. IZ RPO WM wyznacza termin</w:t>
      </w:r>
      <w:r w:rsidR="00AC2394">
        <w:t>, nie później jednak niż</w:t>
      </w:r>
      <w:r w:rsidRPr="0088358F">
        <w:t xml:space="preserve"> 3 dni roboczych na przesłanie wymaganego dokumentu. </w:t>
      </w:r>
    </w:p>
    <w:p w:rsidR="00C47974" w:rsidRPr="00A06F06" w:rsidRDefault="00852A35">
      <w:pPr>
        <w:spacing w:line="360" w:lineRule="auto"/>
      </w:pPr>
      <w:r>
        <w:rPr>
          <w:i/>
        </w:rPr>
        <w:t xml:space="preserve">Zestawienie </w:t>
      </w:r>
      <w:r w:rsidR="00003E7D" w:rsidRPr="0088358F">
        <w:t>IP II sporządza w oparciu o wnioski o płatność beneficjentów, według procedury określo</w:t>
      </w:r>
      <w:r w:rsidR="001D164B">
        <w:t>nej w Instrukcji Wykonawczej IP </w:t>
      </w:r>
      <w:r w:rsidR="00003E7D" w:rsidRPr="0088358F">
        <w:t xml:space="preserve">II. </w:t>
      </w:r>
      <w:r w:rsidRPr="00361FA0">
        <w:t xml:space="preserve">Analogicznie, </w:t>
      </w:r>
      <w:r w:rsidR="00B2710D" w:rsidRPr="00B2710D">
        <w:rPr>
          <w:i/>
        </w:rPr>
        <w:t>Zestawienie dla Priorytetu VIII</w:t>
      </w:r>
      <w:r w:rsidRPr="00361FA0">
        <w:t xml:space="preserve"> RF-PO KL-IV sporządza w oparciu o wnioski o płatność beneficjentów, według procedury określonej w Instrukcji Wykonawczej IZ RPO WM. </w:t>
      </w:r>
      <w:r w:rsidR="00003E7D" w:rsidRPr="0088358F">
        <w:t xml:space="preserve">Weryfikacja </w:t>
      </w:r>
      <w:r w:rsidR="00B2710D" w:rsidRPr="00B2710D">
        <w:rPr>
          <w:i/>
        </w:rPr>
        <w:t>Zestawień</w:t>
      </w:r>
      <w:r w:rsidR="00003E7D" w:rsidRPr="0088358F">
        <w:t xml:space="preserve"> przez I</w:t>
      </w:r>
      <w:r w:rsidR="001D164B">
        <w:t>Z RPO WM odbywa się w oparciu o </w:t>
      </w:r>
      <w:r w:rsidR="00003E7D" w:rsidRPr="0088358F">
        <w:t xml:space="preserve">zestawienie wniosków o płatność </w:t>
      </w:r>
      <w:r>
        <w:t xml:space="preserve">ujętych w </w:t>
      </w:r>
      <w:r w:rsidR="00B2710D" w:rsidRPr="00B2710D">
        <w:rPr>
          <w:i/>
        </w:rPr>
        <w:t>Zestawieniach</w:t>
      </w:r>
      <w:r w:rsidR="00E97E3D">
        <w:rPr>
          <w:i/>
        </w:rPr>
        <w:t>,</w:t>
      </w:r>
      <w:r w:rsidR="00003E7D" w:rsidRPr="0088358F">
        <w:t xml:space="preserve"> dane zawarte w KSI (SIMIK 07-13)</w:t>
      </w:r>
      <w:r w:rsidR="001D164B">
        <w:t>, a także raport wygenerowany z </w:t>
      </w:r>
      <w:r w:rsidR="00A5198C" w:rsidRPr="00F256C6">
        <w:t>Oracle</w:t>
      </w:r>
      <w:r w:rsidR="00A5198C">
        <w:rPr>
          <w:rFonts w:ascii="Arial" w:hAnsi="Arial" w:cs="Arial"/>
          <w:b/>
          <w:sz w:val="18"/>
          <w:szCs w:val="18"/>
        </w:rPr>
        <w:t xml:space="preserve"> </w:t>
      </w:r>
      <w:r w:rsidR="00A5198C" w:rsidRPr="00F256C6">
        <w:t>Business Intelligance (Oracle BI)</w:t>
      </w:r>
      <w:r w:rsidR="00003E7D" w:rsidRPr="0088358F">
        <w:t xml:space="preserve">. </w:t>
      </w:r>
    </w:p>
    <w:p w:rsidR="00EB6671" w:rsidRPr="0088358F" w:rsidRDefault="00EB6671">
      <w:pPr>
        <w:spacing w:line="360" w:lineRule="auto"/>
      </w:pPr>
    </w:p>
    <w:p w:rsidR="00102E47" w:rsidRDefault="004C2682">
      <w:pPr>
        <w:pStyle w:val="Nagwek3"/>
        <w:numPr>
          <w:ilvl w:val="2"/>
          <w:numId w:val="1"/>
        </w:numPr>
        <w:spacing w:before="0" w:after="0" w:line="360" w:lineRule="auto"/>
        <w:rPr>
          <w:rFonts w:cs="Times New Roman"/>
          <w:i w:val="0"/>
          <w:szCs w:val="24"/>
        </w:rPr>
      </w:pPr>
      <w:bookmarkStart w:id="2467" w:name="_Toc228697080"/>
      <w:bookmarkStart w:id="2468" w:name="_Toc228697081"/>
      <w:bookmarkStart w:id="2469" w:name="_Toc192059793"/>
      <w:bookmarkStart w:id="2470" w:name="_Toc192053612"/>
      <w:bookmarkStart w:id="2471" w:name="_Toc192052944"/>
      <w:bookmarkStart w:id="2472" w:name="_Toc185921326"/>
      <w:bookmarkStart w:id="2473" w:name="_Toc203280443"/>
      <w:bookmarkStart w:id="2474" w:name="_Toc204066198"/>
      <w:bookmarkStart w:id="2475" w:name="_Toc426446837"/>
      <w:bookmarkEnd w:id="2467"/>
      <w:bookmarkEnd w:id="2468"/>
      <w:r w:rsidRPr="00D2473F">
        <w:rPr>
          <w:rFonts w:cs="Times New Roman"/>
          <w:szCs w:val="24"/>
        </w:rPr>
        <w:t xml:space="preserve">Procedura sporządzania i przekazywania Poświadczenia i deklaracji wydatków oraz wniosku </w:t>
      </w:r>
      <w:r w:rsidR="00274081" w:rsidRPr="00D2473F">
        <w:rPr>
          <w:rFonts w:cs="Times New Roman"/>
          <w:szCs w:val="24"/>
        </w:rPr>
        <w:t xml:space="preserve">o płatność okresową / końcową </w:t>
      </w:r>
      <w:r w:rsidRPr="00D2473F">
        <w:rPr>
          <w:rFonts w:cs="Times New Roman"/>
          <w:szCs w:val="24"/>
        </w:rPr>
        <w:t>od IZ do IC</w:t>
      </w:r>
      <w:bookmarkEnd w:id="2469"/>
      <w:bookmarkEnd w:id="2470"/>
      <w:bookmarkEnd w:id="2471"/>
      <w:bookmarkEnd w:id="2472"/>
      <w:bookmarkEnd w:id="2473"/>
      <w:bookmarkEnd w:id="2474"/>
      <w:bookmarkEnd w:id="2475"/>
      <w:r w:rsidRPr="00D2473F">
        <w:rPr>
          <w:rFonts w:cs="Times New Roman"/>
          <w:szCs w:val="24"/>
        </w:rPr>
        <w:t xml:space="preserve"> </w:t>
      </w:r>
    </w:p>
    <w:p w:rsidR="00102E47" w:rsidRDefault="00102E47">
      <w:pPr>
        <w:spacing w:line="360" w:lineRule="auto"/>
      </w:pPr>
    </w:p>
    <w:p w:rsidR="004C2682" w:rsidRPr="0088358F" w:rsidRDefault="004C2682">
      <w:pPr>
        <w:spacing w:line="360" w:lineRule="auto"/>
      </w:pPr>
      <w:r w:rsidRPr="0088358F">
        <w:t xml:space="preserve">W przypadku, gdy </w:t>
      </w:r>
      <w:r w:rsidR="00852A35">
        <w:rPr>
          <w:i/>
        </w:rPr>
        <w:t>Zestawienia</w:t>
      </w:r>
      <w:r w:rsidR="00852A35">
        <w:t xml:space="preserve"> </w:t>
      </w:r>
      <w:r w:rsidR="00852A35" w:rsidRPr="00F755FE">
        <w:rPr>
          <w:i/>
        </w:rPr>
        <w:t>wniosków o płatność oraz kwot odzyskanych/wycofanych</w:t>
      </w:r>
      <w:r w:rsidR="00852A35">
        <w:rPr>
          <w:i/>
        </w:rPr>
        <w:t xml:space="preserve"> możliw</w:t>
      </w:r>
      <w:r w:rsidR="00360C45">
        <w:rPr>
          <w:i/>
        </w:rPr>
        <w:t>ych do ujęcia w Poświadczeniu i </w:t>
      </w:r>
      <w:r w:rsidR="00852A35">
        <w:rPr>
          <w:i/>
        </w:rPr>
        <w:t xml:space="preserve">deklaracji wydatków oraz wniosku o płatność okresową od IZ do </w:t>
      </w:r>
      <w:r w:rsidR="00852A35" w:rsidRPr="00361FA0">
        <w:rPr>
          <w:i/>
        </w:rPr>
        <w:t>IC</w:t>
      </w:r>
      <w:r w:rsidR="00852A35">
        <w:t xml:space="preserve">, zarówno dla Priorytetów I-VII, jak i Priorytetu VIII, </w:t>
      </w:r>
      <w:r w:rsidR="00360C45">
        <w:t>są </w:t>
      </w:r>
      <w:r w:rsidRPr="0088358F">
        <w:t xml:space="preserve">poprawne, wówczas stanowisko ds. poświadczania wydatków (koordynator) przystępuje do sporządzania </w:t>
      </w:r>
      <w:r w:rsidR="00360C45">
        <w:rPr>
          <w:i/>
        </w:rPr>
        <w:t>Poświadczenia… od IZ do </w:t>
      </w:r>
      <w:r w:rsidRPr="0088358F">
        <w:rPr>
          <w:i/>
        </w:rPr>
        <w:t>IC.</w:t>
      </w:r>
      <w:r w:rsidR="00B7698B">
        <w:rPr>
          <w:i/>
        </w:rPr>
        <w:t xml:space="preserve"> </w:t>
      </w:r>
      <w:r w:rsidR="00B7698B">
        <w:t xml:space="preserve">Przekazywany przez IZ RPO WM dokument składa się z: Poświadczenia, Wniosku o płatność okresową, listy wniosków beneficjentów o płatność, raportu z </w:t>
      </w:r>
      <w:r w:rsidR="00A5198C" w:rsidRPr="00F256C6">
        <w:t>Oracle Business Intelligance (Oracle BI)</w:t>
      </w:r>
      <w:r w:rsidR="00B7698B">
        <w:t xml:space="preserve"> na temat kwot odzyskanych i wycofanych pomniejszających deklarację wydatków w bieżącym okresie, Karty Informacyjnej Deklaracji wydatków od IZ do IC o statusie „Przekazana”</w:t>
      </w:r>
      <w:r w:rsidR="008F4F98">
        <w:t>, a także informacji o zadeklarowanych kwotach w ramach instrumentów inżynierii finansowej</w:t>
      </w:r>
      <w:r w:rsidR="00360C45">
        <w:t xml:space="preserve"> (załącznik nr 5 do </w:t>
      </w:r>
      <w:r w:rsidR="00241891">
        <w:rPr>
          <w:i/>
        </w:rPr>
        <w:t>Instrukcji wypełniania załącznika nr 4a do Wytycznych w zakresie warunków certyfikacji oraz p</w:t>
      </w:r>
      <w:r w:rsidR="00360C45">
        <w:rPr>
          <w:i/>
        </w:rPr>
        <w:t>rzygotowania prognoz wniosków o </w:t>
      </w:r>
      <w:r w:rsidR="00241891">
        <w:rPr>
          <w:i/>
        </w:rPr>
        <w:t>płatność do Komisji Europejskiej w Programach Operacyjnych w ramach Narodowych Strategicznych Ram Odniesienia na lata 2007-2013)</w:t>
      </w:r>
      <w:r w:rsidR="00241891">
        <w:t xml:space="preserve">. </w:t>
      </w:r>
      <w:r w:rsidR="008F4F98">
        <w:t xml:space="preserve">W przypadku, gdy w </w:t>
      </w:r>
      <w:r w:rsidR="008F4F98" w:rsidRPr="0061675F">
        <w:rPr>
          <w:i/>
        </w:rPr>
        <w:t>Poświadczeniu</w:t>
      </w:r>
      <w:r w:rsidR="008F4F98">
        <w:t>… za dany okres nie zostały zadeklarowane przedm</w:t>
      </w:r>
      <w:r w:rsidR="001D164B">
        <w:t>iotowe wydatki i informacje nie </w:t>
      </w:r>
      <w:r w:rsidR="008F4F98">
        <w:t xml:space="preserve">uległy zmianie, wystarczająca jest odpowiednia informacja o tym fakcie w piśmie przewodnim przekazującym </w:t>
      </w:r>
      <w:r w:rsidR="008F4F98" w:rsidRPr="0061675F">
        <w:rPr>
          <w:i/>
        </w:rPr>
        <w:t>Poświadczenie</w:t>
      </w:r>
      <w:r w:rsidR="008F4F98">
        <w:t xml:space="preserve">… Wówczas nie ma konieczności przekazywania przy </w:t>
      </w:r>
      <w:r w:rsidR="008F4F98" w:rsidRPr="0061675F">
        <w:rPr>
          <w:i/>
        </w:rPr>
        <w:t>Poświadczeniu…</w:t>
      </w:r>
      <w:r w:rsidR="008F4F98">
        <w:t xml:space="preserve"> wypełnionego załącznika</w:t>
      </w:r>
      <w:r w:rsidR="00241891">
        <w:t>, o którym mowa powyżej</w:t>
      </w:r>
      <w:r w:rsidR="008F4F98">
        <w:t xml:space="preserve">. </w:t>
      </w:r>
    </w:p>
    <w:p w:rsidR="004C2682" w:rsidRPr="0088358F" w:rsidRDefault="004C2682">
      <w:pPr>
        <w:spacing w:line="360" w:lineRule="auto"/>
      </w:pPr>
      <w:r w:rsidRPr="0088358F">
        <w:lastRenderedPageBreak/>
        <w:t xml:space="preserve">Procedura odnosi się zarówno do </w:t>
      </w:r>
      <w:r w:rsidRPr="0088358F">
        <w:rPr>
          <w:i/>
        </w:rPr>
        <w:t>Poświadczenia...</w:t>
      </w:r>
      <w:r w:rsidRPr="0088358F">
        <w:t>składanego okresowo (co miesiąc)</w:t>
      </w:r>
      <w:r w:rsidRPr="0088358F">
        <w:rPr>
          <w:i/>
        </w:rPr>
        <w:t>,</w:t>
      </w:r>
      <w:r w:rsidRPr="0088358F">
        <w:t xml:space="preserve"> jak i dla  końcowego zamknięcia pomocy. </w:t>
      </w:r>
    </w:p>
    <w:p w:rsidR="004C2682" w:rsidRPr="0088358F" w:rsidRDefault="004C2682">
      <w:pPr>
        <w:spacing w:line="360" w:lineRule="auto"/>
      </w:pPr>
      <w:r w:rsidRPr="0088358F">
        <w:t xml:space="preserve">Jeżeli pracownik na stanowisku ds. poświadczania wydatków (koordynator) otrzyma od Departamentu Kontroli informację </w:t>
      </w:r>
      <w:r w:rsidR="00B43FDE" w:rsidRPr="0088358F">
        <w:br/>
      </w:r>
      <w:r w:rsidRPr="0088358F">
        <w:t xml:space="preserve">o oszacowaniu wartości </w:t>
      </w:r>
      <w:r w:rsidR="004C7517">
        <w:t>nieprawidłowości systemowej</w:t>
      </w:r>
      <w:r w:rsidRPr="0088358F">
        <w:t xml:space="preserve"> wówczas, zgodnie z art. 98 </w:t>
      </w:r>
      <w:r w:rsidR="004E10CC" w:rsidRPr="0088358F">
        <w:t>R</w:t>
      </w:r>
      <w:r w:rsidRPr="0088358F">
        <w:t>ozporządzenia 1083/2006</w:t>
      </w:r>
      <w:r w:rsidRPr="0088358F">
        <w:rPr>
          <w:rStyle w:val="Odwoanieprzypisudolnego"/>
        </w:rPr>
        <w:t xml:space="preserve"> </w:t>
      </w:r>
      <w:r w:rsidR="00360C45">
        <w:t xml:space="preserve"> pomniejsza o tę </w:t>
      </w:r>
      <w:r w:rsidRPr="0088358F">
        <w:t xml:space="preserve">wartość </w:t>
      </w:r>
      <w:r w:rsidRPr="0088358F">
        <w:rPr>
          <w:i/>
        </w:rPr>
        <w:t>Poświadczenie</w:t>
      </w:r>
      <w:r w:rsidRPr="0088358F">
        <w:t xml:space="preserve">... </w:t>
      </w:r>
    </w:p>
    <w:p w:rsidR="00102E47" w:rsidRDefault="004C2682">
      <w:pPr>
        <w:spacing w:line="360" w:lineRule="auto"/>
      </w:pPr>
      <w:r w:rsidRPr="0088358F">
        <w:t xml:space="preserve">W przypadku, gdy </w:t>
      </w:r>
      <w:r w:rsidRPr="0088358F">
        <w:rPr>
          <w:i/>
        </w:rPr>
        <w:t>Poświadczenie...od IP II do IZ</w:t>
      </w:r>
      <w:r w:rsidRPr="0088358F">
        <w:t xml:space="preserve"> (dla Priorytetów od I do VII) oraz </w:t>
      </w:r>
      <w:r w:rsidRPr="0088358F">
        <w:rPr>
          <w:i/>
        </w:rPr>
        <w:t>Wnioski o płatność</w:t>
      </w:r>
      <w:r w:rsidR="00360C45">
        <w:t xml:space="preserve"> w ramach VIII Priorytetu są </w:t>
      </w:r>
      <w:r w:rsidRPr="0088358F">
        <w:t>poprawne procedura przebiega w następujący sposób:</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
        <w:gridCol w:w="1673"/>
        <w:gridCol w:w="1673"/>
        <w:gridCol w:w="1174"/>
        <w:gridCol w:w="1673"/>
        <w:gridCol w:w="1508"/>
        <w:gridCol w:w="1673"/>
        <w:gridCol w:w="1842"/>
        <w:gridCol w:w="1505"/>
      </w:tblGrid>
      <w:tr w:rsidR="004C2682" w:rsidRPr="00F35FC5" w:rsidTr="00F35FC5">
        <w:tc>
          <w:tcPr>
            <w:tcW w:w="165" w:type="pct"/>
            <w:tcBorders>
              <w:top w:val="single" w:sz="4" w:space="0" w:color="auto"/>
              <w:left w:val="single" w:sz="4" w:space="0" w:color="auto"/>
              <w:bottom w:val="single" w:sz="4" w:space="0" w:color="auto"/>
              <w:right w:val="single" w:sz="4" w:space="0" w:color="auto"/>
            </w:tcBorders>
          </w:tcPr>
          <w:p w:rsidR="004C2682" w:rsidRPr="00F35FC5" w:rsidRDefault="004C2682" w:rsidP="00F256C6">
            <w:pPr>
              <w:spacing w:line="360" w:lineRule="auto"/>
              <w:jc w:val="left"/>
              <w:rPr>
                <w:b/>
                <w:sz w:val="20"/>
                <w:szCs w:val="20"/>
              </w:rPr>
            </w:pPr>
            <w:r w:rsidRPr="00F35FC5">
              <w:rPr>
                <w:b/>
                <w:sz w:val="20"/>
                <w:szCs w:val="20"/>
              </w:rPr>
              <w:t>Lp.</w:t>
            </w:r>
          </w:p>
        </w:tc>
        <w:tc>
          <w:tcPr>
            <w:tcW w:w="636" w:type="pct"/>
            <w:tcBorders>
              <w:top w:val="single" w:sz="4" w:space="0" w:color="auto"/>
              <w:left w:val="single" w:sz="4" w:space="0" w:color="auto"/>
              <w:bottom w:val="single" w:sz="4" w:space="0" w:color="auto"/>
              <w:right w:val="single" w:sz="4" w:space="0" w:color="auto"/>
            </w:tcBorders>
          </w:tcPr>
          <w:p w:rsidR="004C2682" w:rsidRPr="00F35FC5" w:rsidRDefault="004C2682" w:rsidP="00F256C6">
            <w:pPr>
              <w:spacing w:line="360" w:lineRule="auto"/>
              <w:jc w:val="left"/>
              <w:rPr>
                <w:b/>
                <w:sz w:val="20"/>
                <w:szCs w:val="20"/>
              </w:rPr>
            </w:pPr>
            <w:r w:rsidRPr="00F35FC5">
              <w:rPr>
                <w:b/>
                <w:sz w:val="20"/>
                <w:szCs w:val="20"/>
              </w:rPr>
              <w:t>Czynność</w:t>
            </w:r>
          </w:p>
        </w:tc>
        <w:tc>
          <w:tcPr>
            <w:tcW w:w="636" w:type="pct"/>
            <w:tcBorders>
              <w:top w:val="single" w:sz="4" w:space="0" w:color="auto"/>
              <w:left w:val="single" w:sz="4" w:space="0" w:color="auto"/>
              <w:bottom w:val="single" w:sz="4" w:space="0" w:color="auto"/>
              <w:right w:val="single" w:sz="4" w:space="0" w:color="auto"/>
            </w:tcBorders>
          </w:tcPr>
          <w:p w:rsidR="004C2682" w:rsidRPr="00F35FC5" w:rsidRDefault="004C2682" w:rsidP="00F256C6">
            <w:pPr>
              <w:spacing w:line="360" w:lineRule="auto"/>
              <w:jc w:val="left"/>
              <w:rPr>
                <w:b/>
                <w:sz w:val="20"/>
                <w:szCs w:val="20"/>
              </w:rPr>
            </w:pPr>
            <w:r w:rsidRPr="00F35FC5">
              <w:rPr>
                <w:b/>
                <w:sz w:val="20"/>
                <w:szCs w:val="20"/>
              </w:rPr>
              <w:t>Wykonawca czynności</w:t>
            </w:r>
          </w:p>
        </w:tc>
        <w:tc>
          <w:tcPr>
            <w:tcW w:w="446" w:type="pct"/>
            <w:tcBorders>
              <w:top w:val="single" w:sz="4" w:space="0" w:color="auto"/>
              <w:left w:val="single" w:sz="4" w:space="0" w:color="auto"/>
              <w:bottom w:val="single" w:sz="4" w:space="0" w:color="auto"/>
              <w:right w:val="single" w:sz="4" w:space="0" w:color="auto"/>
            </w:tcBorders>
          </w:tcPr>
          <w:p w:rsidR="004C2682" w:rsidRPr="00F35FC5" w:rsidRDefault="004C2682" w:rsidP="00F256C6">
            <w:pPr>
              <w:spacing w:line="360" w:lineRule="auto"/>
              <w:jc w:val="left"/>
              <w:rPr>
                <w:b/>
                <w:sz w:val="20"/>
                <w:szCs w:val="20"/>
              </w:rPr>
            </w:pPr>
            <w:r w:rsidRPr="00F35FC5">
              <w:rPr>
                <w:b/>
                <w:sz w:val="20"/>
                <w:szCs w:val="20"/>
              </w:rPr>
              <w:t>Miejsce oraz jednostki powiązane</w:t>
            </w:r>
          </w:p>
        </w:tc>
        <w:tc>
          <w:tcPr>
            <w:tcW w:w="636" w:type="pct"/>
            <w:tcBorders>
              <w:top w:val="single" w:sz="4" w:space="0" w:color="auto"/>
              <w:left w:val="single" w:sz="4" w:space="0" w:color="auto"/>
              <w:bottom w:val="single" w:sz="4" w:space="0" w:color="auto"/>
              <w:right w:val="single" w:sz="4" w:space="0" w:color="auto"/>
            </w:tcBorders>
          </w:tcPr>
          <w:p w:rsidR="004C2682" w:rsidRPr="00F35FC5" w:rsidRDefault="004C2682" w:rsidP="00F256C6">
            <w:pPr>
              <w:spacing w:line="360" w:lineRule="auto"/>
              <w:jc w:val="left"/>
              <w:rPr>
                <w:b/>
                <w:sz w:val="20"/>
                <w:szCs w:val="20"/>
              </w:rPr>
            </w:pPr>
            <w:r w:rsidRPr="00F35FC5">
              <w:rPr>
                <w:b/>
                <w:sz w:val="20"/>
                <w:szCs w:val="20"/>
              </w:rPr>
              <w:t>Dokument źródłowy, w tym system informatyczny</w:t>
            </w:r>
          </w:p>
        </w:tc>
        <w:tc>
          <w:tcPr>
            <w:tcW w:w="573" w:type="pct"/>
            <w:tcBorders>
              <w:top w:val="single" w:sz="4" w:space="0" w:color="auto"/>
              <w:left w:val="single" w:sz="4" w:space="0" w:color="auto"/>
              <w:bottom w:val="single" w:sz="4" w:space="0" w:color="auto"/>
              <w:right w:val="single" w:sz="4" w:space="0" w:color="auto"/>
            </w:tcBorders>
          </w:tcPr>
          <w:p w:rsidR="004C2682" w:rsidRPr="00F35FC5" w:rsidRDefault="004C2682" w:rsidP="00F256C6">
            <w:pPr>
              <w:spacing w:line="360" w:lineRule="auto"/>
              <w:jc w:val="left"/>
              <w:rPr>
                <w:b/>
                <w:sz w:val="20"/>
                <w:szCs w:val="20"/>
              </w:rPr>
            </w:pPr>
            <w:r w:rsidRPr="00F35FC5">
              <w:rPr>
                <w:b/>
                <w:sz w:val="20"/>
                <w:szCs w:val="20"/>
              </w:rPr>
              <w:t>Dokument wtórny</w:t>
            </w:r>
          </w:p>
        </w:tc>
        <w:tc>
          <w:tcPr>
            <w:tcW w:w="636" w:type="pct"/>
            <w:tcBorders>
              <w:top w:val="single" w:sz="4" w:space="0" w:color="auto"/>
              <w:left w:val="single" w:sz="4" w:space="0" w:color="auto"/>
              <w:bottom w:val="single" w:sz="4" w:space="0" w:color="auto"/>
              <w:right w:val="single" w:sz="4" w:space="0" w:color="auto"/>
            </w:tcBorders>
          </w:tcPr>
          <w:p w:rsidR="004C2682" w:rsidRPr="00F35FC5" w:rsidRDefault="004C2682" w:rsidP="00F256C6">
            <w:pPr>
              <w:spacing w:line="360" w:lineRule="auto"/>
              <w:jc w:val="left"/>
              <w:rPr>
                <w:b/>
                <w:sz w:val="20"/>
                <w:szCs w:val="20"/>
              </w:rPr>
            </w:pPr>
            <w:r w:rsidRPr="00F35FC5">
              <w:rPr>
                <w:b/>
                <w:sz w:val="20"/>
                <w:szCs w:val="20"/>
              </w:rPr>
              <w:t>Mechanizm kontrolny</w:t>
            </w:r>
          </w:p>
        </w:tc>
        <w:tc>
          <w:tcPr>
            <w:tcW w:w="700" w:type="pct"/>
            <w:tcBorders>
              <w:top w:val="single" w:sz="4" w:space="0" w:color="auto"/>
              <w:left w:val="single" w:sz="4" w:space="0" w:color="auto"/>
              <w:bottom w:val="single" w:sz="4" w:space="0" w:color="auto"/>
              <w:right w:val="single" w:sz="4" w:space="0" w:color="auto"/>
            </w:tcBorders>
          </w:tcPr>
          <w:p w:rsidR="004C2682" w:rsidRPr="00F35FC5" w:rsidRDefault="004C2682" w:rsidP="00F256C6">
            <w:pPr>
              <w:spacing w:line="360" w:lineRule="auto"/>
              <w:jc w:val="left"/>
              <w:rPr>
                <w:b/>
                <w:sz w:val="20"/>
                <w:szCs w:val="20"/>
              </w:rPr>
            </w:pPr>
            <w:r w:rsidRPr="00F35FC5">
              <w:rPr>
                <w:b/>
                <w:sz w:val="20"/>
                <w:szCs w:val="20"/>
              </w:rPr>
              <w:t>Czas</w:t>
            </w:r>
          </w:p>
          <w:p w:rsidR="004C2682" w:rsidRPr="00F35FC5" w:rsidRDefault="004C2682" w:rsidP="00F256C6">
            <w:pPr>
              <w:spacing w:line="360" w:lineRule="auto"/>
              <w:jc w:val="left"/>
              <w:rPr>
                <w:b/>
                <w:sz w:val="20"/>
                <w:szCs w:val="20"/>
              </w:rPr>
            </w:pPr>
          </w:p>
        </w:tc>
        <w:tc>
          <w:tcPr>
            <w:tcW w:w="572" w:type="pct"/>
            <w:tcBorders>
              <w:top w:val="single" w:sz="4" w:space="0" w:color="auto"/>
              <w:left w:val="single" w:sz="4" w:space="0" w:color="auto"/>
              <w:bottom w:val="single" w:sz="4" w:space="0" w:color="auto"/>
              <w:right w:val="single" w:sz="4" w:space="0" w:color="auto"/>
            </w:tcBorders>
          </w:tcPr>
          <w:p w:rsidR="004C2682" w:rsidRPr="00F35FC5" w:rsidRDefault="004C2682" w:rsidP="00F256C6">
            <w:pPr>
              <w:spacing w:line="360" w:lineRule="auto"/>
              <w:jc w:val="left"/>
              <w:rPr>
                <w:b/>
                <w:sz w:val="20"/>
                <w:szCs w:val="20"/>
              </w:rPr>
            </w:pPr>
            <w:r w:rsidRPr="00F35FC5">
              <w:rPr>
                <w:b/>
                <w:sz w:val="20"/>
                <w:szCs w:val="20"/>
              </w:rPr>
              <w:t>Uwagi</w:t>
            </w:r>
          </w:p>
          <w:p w:rsidR="004C2682" w:rsidRPr="00F35FC5" w:rsidRDefault="004C2682" w:rsidP="00F256C6">
            <w:pPr>
              <w:spacing w:line="360" w:lineRule="auto"/>
              <w:jc w:val="left"/>
              <w:rPr>
                <w:b/>
                <w:sz w:val="20"/>
                <w:szCs w:val="20"/>
              </w:rPr>
            </w:pPr>
          </w:p>
        </w:tc>
      </w:tr>
      <w:tr w:rsidR="004C2682" w:rsidRPr="00F35FC5" w:rsidTr="00F35FC5">
        <w:tc>
          <w:tcPr>
            <w:tcW w:w="165" w:type="pct"/>
            <w:tcBorders>
              <w:top w:val="single" w:sz="4" w:space="0" w:color="auto"/>
              <w:left w:val="single" w:sz="4" w:space="0" w:color="auto"/>
              <w:bottom w:val="single" w:sz="4" w:space="0" w:color="auto"/>
              <w:right w:val="single" w:sz="4" w:space="0" w:color="auto"/>
            </w:tcBorders>
          </w:tcPr>
          <w:p w:rsidR="004C2682" w:rsidRPr="00F35FC5" w:rsidRDefault="004C2682" w:rsidP="00F256C6">
            <w:pPr>
              <w:spacing w:line="360" w:lineRule="auto"/>
              <w:jc w:val="left"/>
              <w:rPr>
                <w:sz w:val="20"/>
                <w:szCs w:val="20"/>
              </w:rPr>
            </w:pPr>
            <w:r w:rsidRPr="00F35FC5">
              <w:rPr>
                <w:sz w:val="20"/>
                <w:szCs w:val="20"/>
              </w:rPr>
              <w:t>1</w:t>
            </w:r>
          </w:p>
        </w:tc>
        <w:tc>
          <w:tcPr>
            <w:tcW w:w="636" w:type="pct"/>
            <w:tcBorders>
              <w:top w:val="single" w:sz="4" w:space="0" w:color="auto"/>
              <w:left w:val="single" w:sz="4" w:space="0" w:color="auto"/>
              <w:bottom w:val="single" w:sz="4" w:space="0" w:color="auto"/>
              <w:right w:val="single" w:sz="4" w:space="0" w:color="auto"/>
            </w:tcBorders>
          </w:tcPr>
          <w:p w:rsidR="004C2682" w:rsidRPr="00F35FC5" w:rsidRDefault="00B7698B" w:rsidP="00F256C6">
            <w:pPr>
              <w:spacing w:line="360" w:lineRule="auto"/>
              <w:jc w:val="left"/>
              <w:rPr>
                <w:sz w:val="20"/>
                <w:szCs w:val="20"/>
              </w:rPr>
            </w:pPr>
            <w:r>
              <w:rPr>
                <w:sz w:val="20"/>
                <w:szCs w:val="20"/>
              </w:rPr>
              <w:t xml:space="preserve">Sporządzenie </w:t>
            </w:r>
            <w:r w:rsidRPr="004857CD">
              <w:rPr>
                <w:i/>
                <w:sz w:val="20"/>
                <w:szCs w:val="20"/>
              </w:rPr>
              <w:t>Poświadczenia… od IZ do IC</w:t>
            </w:r>
            <w:r>
              <w:rPr>
                <w:sz w:val="20"/>
                <w:szCs w:val="20"/>
              </w:rPr>
              <w:t xml:space="preserve"> w KSI (SIMIK 07-13)</w:t>
            </w:r>
          </w:p>
        </w:tc>
        <w:tc>
          <w:tcPr>
            <w:tcW w:w="636" w:type="pct"/>
            <w:tcBorders>
              <w:top w:val="single" w:sz="4" w:space="0" w:color="auto"/>
              <w:left w:val="single" w:sz="4" w:space="0" w:color="auto"/>
              <w:bottom w:val="single" w:sz="4" w:space="0" w:color="auto"/>
              <w:right w:val="single" w:sz="4" w:space="0" w:color="auto"/>
            </w:tcBorders>
          </w:tcPr>
          <w:p w:rsidR="004C2682" w:rsidRPr="00F35FC5" w:rsidRDefault="00B7698B" w:rsidP="00F256C6">
            <w:pPr>
              <w:spacing w:line="360" w:lineRule="auto"/>
              <w:jc w:val="left"/>
              <w:rPr>
                <w:sz w:val="20"/>
                <w:szCs w:val="20"/>
              </w:rPr>
            </w:pPr>
            <w:r w:rsidRPr="00F35FC5">
              <w:rPr>
                <w:sz w:val="20"/>
                <w:szCs w:val="20"/>
              </w:rPr>
              <w:t xml:space="preserve"> Stanowisko ds. poświadczania wydatków</w:t>
            </w:r>
          </w:p>
        </w:tc>
        <w:tc>
          <w:tcPr>
            <w:tcW w:w="446" w:type="pct"/>
            <w:tcBorders>
              <w:top w:val="single" w:sz="4" w:space="0" w:color="auto"/>
              <w:left w:val="single" w:sz="4" w:space="0" w:color="auto"/>
              <w:bottom w:val="single" w:sz="4" w:space="0" w:color="auto"/>
              <w:right w:val="single" w:sz="4" w:space="0" w:color="auto"/>
            </w:tcBorders>
          </w:tcPr>
          <w:p w:rsidR="004C2682" w:rsidRPr="00F35FC5" w:rsidRDefault="00661CD3" w:rsidP="00F256C6">
            <w:pPr>
              <w:spacing w:line="360" w:lineRule="auto"/>
              <w:jc w:val="left"/>
              <w:rPr>
                <w:sz w:val="20"/>
                <w:szCs w:val="20"/>
              </w:rPr>
            </w:pPr>
            <w:r>
              <w:rPr>
                <w:sz w:val="20"/>
                <w:szCs w:val="20"/>
              </w:rPr>
              <w:t>RF-I-ZF</w:t>
            </w:r>
          </w:p>
        </w:tc>
        <w:tc>
          <w:tcPr>
            <w:tcW w:w="636" w:type="pct"/>
            <w:tcBorders>
              <w:top w:val="single" w:sz="4" w:space="0" w:color="auto"/>
              <w:left w:val="single" w:sz="4" w:space="0" w:color="auto"/>
              <w:bottom w:val="single" w:sz="4" w:space="0" w:color="auto"/>
              <w:right w:val="single" w:sz="4" w:space="0" w:color="auto"/>
            </w:tcBorders>
          </w:tcPr>
          <w:p w:rsidR="004C2682" w:rsidRPr="00F35FC5" w:rsidRDefault="00B2710D" w:rsidP="00F256C6">
            <w:pPr>
              <w:spacing w:line="360" w:lineRule="auto"/>
              <w:jc w:val="left"/>
              <w:rPr>
                <w:sz w:val="20"/>
                <w:szCs w:val="20"/>
              </w:rPr>
            </w:pPr>
            <w:r w:rsidRPr="00B2710D">
              <w:rPr>
                <w:i/>
                <w:sz w:val="20"/>
                <w:szCs w:val="20"/>
              </w:rPr>
              <w:t xml:space="preserve">Zestawienie dla Priorytetów I-VII </w:t>
            </w:r>
            <w:r w:rsidR="00EC3BE0" w:rsidRPr="00EC3BE0">
              <w:rPr>
                <w:sz w:val="20"/>
                <w:szCs w:val="20"/>
              </w:rPr>
              <w:t>i</w:t>
            </w:r>
            <w:r w:rsidRPr="00B2710D">
              <w:rPr>
                <w:i/>
                <w:sz w:val="20"/>
                <w:szCs w:val="20"/>
              </w:rPr>
              <w:t xml:space="preserve"> Priorytetu VIII</w:t>
            </w:r>
          </w:p>
        </w:tc>
        <w:tc>
          <w:tcPr>
            <w:tcW w:w="573" w:type="pct"/>
            <w:tcBorders>
              <w:top w:val="single" w:sz="4" w:space="0" w:color="auto"/>
              <w:left w:val="single" w:sz="4" w:space="0" w:color="auto"/>
              <w:bottom w:val="single" w:sz="4" w:space="0" w:color="auto"/>
              <w:right w:val="single" w:sz="4" w:space="0" w:color="auto"/>
            </w:tcBorders>
          </w:tcPr>
          <w:p w:rsidR="004C2682" w:rsidRPr="00F35FC5" w:rsidRDefault="00B7698B" w:rsidP="00F256C6">
            <w:pPr>
              <w:spacing w:line="360" w:lineRule="auto"/>
              <w:jc w:val="left"/>
              <w:rPr>
                <w:sz w:val="20"/>
                <w:szCs w:val="20"/>
              </w:rPr>
            </w:pPr>
            <w:r>
              <w:rPr>
                <w:sz w:val="20"/>
                <w:szCs w:val="20"/>
              </w:rPr>
              <w:t xml:space="preserve"> Karta Informacyjna Deklaracji wydatków od IZ do IC w KSI (SIMIK 07-13)</w:t>
            </w:r>
          </w:p>
        </w:tc>
        <w:tc>
          <w:tcPr>
            <w:tcW w:w="636" w:type="pct"/>
            <w:tcBorders>
              <w:top w:val="single" w:sz="4" w:space="0" w:color="auto"/>
              <w:left w:val="single" w:sz="4" w:space="0" w:color="auto"/>
              <w:bottom w:val="single" w:sz="4" w:space="0" w:color="auto"/>
              <w:right w:val="single" w:sz="4" w:space="0" w:color="auto"/>
            </w:tcBorders>
          </w:tcPr>
          <w:p w:rsidR="004C2682" w:rsidRPr="00F35FC5" w:rsidRDefault="00B7698B" w:rsidP="00F256C6">
            <w:pPr>
              <w:spacing w:line="360" w:lineRule="auto"/>
              <w:jc w:val="left"/>
              <w:rPr>
                <w:sz w:val="20"/>
                <w:szCs w:val="20"/>
              </w:rPr>
            </w:pPr>
            <w:r>
              <w:rPr>
                <w:sz w:val="20"/>
                <w:szCs w:val="20"/>
              </w:rPr>
              <w:t xml:space="preserve"> Wydruk Karty Informacyjnej Deklaracji wydatków od IZ do IC z KSI (SIMIK 07-13)</w:t>
            </w:r>
          </w:p>
        </w:tc>
        <w:tc>
          <w:tcPr>
            <w:tcW w:w="700" w:type="pct"/>
            <w:tcBorders>
              <w:top w:val="single" w:sz="4" w:space="0" w:color="auto"/>
              <w:left w:val="single" w:sz="4" w:space="0" w:color="auto"/>
              <w:bottom w:val="single" w:sz="4" w:space="0" w:color="auto"/>
              <w:right w:val="single" w:sz="4" w:space="0" w:color="auto"/>
            </w:tcBorders>
          </w:tcPr>
          <w:p w:rsidR="004C2682" w:rsidRPr="00F35FC5" w:rsidRDefault="004C2682" w:rsidP="00F256C6">
            <w:pPr>
              <w:spacing w:line="360" w:lineRule="auto"/>
              <w:jc w:val="left"/>
              <w:rPr>
                <w:sz w:val="20"/>
                <w:szCs w:val="20"/>
              </w:rPr>
            </w:pPr>
          </w:p>
        </w:tc>
        <w:tc>
          <w:tcPr>
            <w:tcW w:w="572" w:type="pct"/>
            <w:tcBorders>
              <w:top w:val="single" w:sz="4" w:space="0" w:color="auto"/>
              <w:left w:val="single" w:sz="4" w:space="0" w:color="auto"/>
              <w:bottom w:val="single" w:sz="4" w:space="0" w:color="auto"/>
              <w:right w:val="single" w:sz="4" w:space="0" w:color="auto"/>
            </w:tcBorders>
          </w:tcPr>
          <w:p w:rsidR="004C2682" w:rsidRPr="00F35FC5" w:rsidRDefault="00B7698B" w:rsidP="00F256C6">
            <w:pPr>
              <w:spacing w:line="360" w:lineRule="auto"/>
              <w:jc w:val="left"/>
              <w:rPr>
                <w:sz w:val="20"/>
                <w:szCs w:val="20"/>
              </w:rPr>
            </w:pPr>
            <w:r>
              <w:rPr>
                <w:sz w:val="20"/>
                <w:szCs w:val="20"/>
              </w:rPr>
              <w:t xml:space="preserve"> Karta Informacyjna Deklaracji wydatków od IZ do IC ma status „W trakcie przygotowania”</w:t>
            </w:r>
          </w:p>
        </w:tc>
      </w:tr>
      <w:tr w:rsidR="00063AA7" w:rsidRPr="00F35FC5" w:rsidTr="00F35FC5">
        <w:tc>
          <w:tcPr>
            <w:tcW w:w="165" w:type="pct"/>
            <w:tcBorders>
              <w:top w:val="single" w:sz="4" w:space="0" w:color="auto"/>
              <w:left w:val="single" w:sz="4" w:space="0" w:color="auto"/>
              <w:bottom w:val="single" w:sz="4" w:space="0" w:color="auto"/>
              <w:right w:val="single" w:sz="4" w:space="0" w:color="auto"/>
            </w:tcBorders>
          </w:tcPr>
          <w:p w:rsidR="00063AA7" w:rsidRPr="00F35FC5" w:rsidRDefault="00063AA7" w:rsidP="00F256C6">
            <w:pPr>
              <w:spacing w:line="360" w:lineRule="auto"/>
              <w:jc w:val="left"/>
              <w:rPr>
                <w:sz w:val="20"/>
                <w:szCs w:val="20"/>
              </w:rPr>
            </w:pPr>
            <w:r>
              <w:rPr>
                <w:sz w:val="20"/>
                <w:szCs w:val="20"/>
              </w:rPr>
              <w:t>2</w:t>
            </w:r>
          </w:p>
        </w:tc>
        <w:tc>
          <w:tcPr>
            <w:tcW w:w="636" w:type="pct"/>
            <w:tcBorders>
              <w:top w:val="single" w:sz="4" w:space="0" w:color="auto"/>
              <w:left w:val="single" w:sz="4" w:space="0" w:color="auto"/>
              <w:bottom w:val="single" w:sz="4" w:space="0" w:color="auto"/>
              <w:right w:val="single" w:sz="4" w:space="0" w:color="auto"/>
            </w:tcBorders>
          </w:tcPr>
          <w:p w:rsidR="00063AA7" w:rsidRPr="00F35FC5" w:rsidDel="00B7698B" w:rsidRDefault="00063AA7" w:rsidP="00F256C6">
            <w:pPr>
              <w:spacing w:line="360" w:lineRule="auto"/>
              <w:jc w:val="left"/>
              <w:rPr>
                <w:sz w:val="20"/>
                <w:szCs w:val="20"/>
              </w:rPr>
            </w:pPr>
            <w:r>
              <w:rPr>
                <w:sz w:val="20"/>
                <w:szCs w:val="20"/>
              </w:rPr>
              <w:t xml:space="preserve">Wygenerowanie raportu z </w:t>
            </w:r>
            <w:r w:rsidR="00A5198C">
              <w:rPr>
                <w:rFonts w:ascii="Arial" w:hAnsi="Arial" w:cs="Arial"/>
                <w:b/>
                <w:sz w:val="18"/>
                <w:szCs w:val="18"/>
              </w:rPr>
              <w:t>Oracle Business Intelligance (Oracle BI)</w:t>
            </w:r>
          </w:p>
        </w:tc>
        <w:tc>
          <w:tcPr>
            <w:tcW w:w="636" w:type="pct"/>
            <w:tcBorders>
              <w:top w:val="single" w:sz="4" w:space="0" w:color="auto"/>
              <w:left w:val="single" w:sz="4" w:space="0" w:color="auto"/>
              <w:bottom w:val="single" w:sz="4" w:space="0" w:color="auto"/>
              <w:right w:val="single" w:sz="4" w:space="0" w:color="auto"/>
            </w:tcBorders>
          </w:tcPr>
          <w:p w:rsidR="00063AA7" w:rsidRPr="00F35FC5" w:rsidDel="00B7698B" w:rsidRDefault="00063AA7" w:rsidP="00F256C6">
            <w:pPr>
              <w:spacing w:line="360" w:lineRule="auto"/>
              <w:jc w:val="left"/>
              <w:rPr>
                <w:sz w:val="20"/>
                <w:szCs w:val="20"/>
              </w:rPr>
            </w:pPr>
            <w:r w:rsidRPr="00F35FC5">
              <w:rPr>
                <w:sz w:val="20"/>
                <w:szCs w:val="20"/>
              </w:rPr>
              <w:t xml:space="preserve">Stanowisko ds. poświadczania wydatków </w:t>
            </w:r>
          </w:p>
        </w:tc>
        <w:tc>
          <w:tcPr>
            <w:tcW w:w="446" w:type="pct"/>
            <w:tcBorders>
              <w:top w:val="single" w:sz="4" w:space="0" w:color="auto"/>
              <w:left w:val="single" w:sz="4" w:space="0" w:color="auto"/>
              <w:bottom w:val="single" w:sz="4" w:space="0" w:color="auto"/>
              <w:right w:val="single" w:sz="4" w:space="0" w:color="auto"/>
            </w:tcBorders>
          </w:tcPr>
          <w:p w:rsidR="00063AA7" w:rsidRPr="00F35FC5" w:rsidRDefault="00661CD3" w:rsidP="00F256C6">
            <w:pPr>
              <w:spacing w:line="360" w:lineRule="auto"/>
              <w:jc w:val="left"/>
              <w:rPr>
                <w:sz w:val="20"/>
                <w:szCs w:val="20"/>
              </w:rPr>
            </w:pPr>
            <w:r>
              <w:rPr>
                <w:sz w:val="20"/>
                <w:szCs w:val="20"/>
              </w:rPr>
              <w:t>RF-I-ZF</w:t>
            </w:r>
          </w:p>
        </w:tc>
        <w:tc>
          <w:tcPr>
            <w:tcW w:w="636" w:type="pct"/>
            <w:tcBorders>
              <w:top w:val="single" w:sz="4" w:space="0" w:color="auto"/>
              <w:left w:val="single" w:sz="4" w:space="0" w:color="auto"/>
              <w:bottom w:val="single" w:sz="4" w:space="0" w:color="auto"/>
              <w:right w:val="single" w:sz="4" w:space="0" w:color="auto"/>
            </w:tcBorders>
          </w:tcPr>
          <w:p w:rsidR="00063AA7" w:rsidRPr="00F35FC5" w:rsidDel="00B7698B" w:rsidRDefault="00063AA7" w:rsidP="00F256C6">
            <w:pPr>
              <w:spacing w:line="360" w:lineRule="auto"/>
              <w:jc w:val="left"/>
              <w:rPr>
                <w:i/>
                <w:sz w:val="20"/>
                <w:szCs w:val="20"/>
              </w:rPr>
            </w:pPr>
            <w:r w:rsidRPr="00F35FC5">
              <w:rPr>
                <w:i/>
                <w:sz w:val="20"/>
                <w:szCs w:val="20"/>
              </w:rPr>
              <w:t>Poświadczenie...</w:t>
            </w:r>
            <w:r w:rsidRPr="00F35FC5">
              <w:rPr>
                <w:sz w:val="20"/>
                <w:szCs w:val="20"/>
              </w:rPr>
              <w:t xml:space="preserve"> </w:t>
            </w:r>
            <w:r w:rsidRPr="00F35FC5">
              <w:rPr>
                <w:i/>
                <w:sz w:val="20"/>
                <w:szCs w:val="20"/>
              </w:rPr>
              <w:t>od IZ do IC</w:t>
            </w:r>
            <w:r w:rsidRPr="00F35FC5">
              <w:rPr>
                <w:sz w:val="20"/>
                <w:szCs w:val="20"/>
              </w:rPr>
              <w:t xml:space="preserve"> </w:t>
            </w:r>
            <w:r>
              <w:rPr>
                <w:sz w:val="20"/>
                <w:szCs w:val="20"/>
              </w:rPr>
              <w:t>w KSI (SIMIK 07-13)</w:t>
            </w:r>
          </w:p>
        </w:tc>
        <w:tc>
          <w:tcPr>
            <w:tcW w:w="573" w:type="pct"/>
            <w:tcBorders>
              <w:top w:val="single" w:sz="4" w:space="0" w:color="auto"/>
              <w:left w:val="single" w:sz="4" w:space="0" w:color="auto"/>
              <w:bottom w:val="single" w:sz="4" w:space="0" w:color="auto"/>
              <w:right w:val="single" w:sz="4" w:space="0" w:color="auto"/>
            </w:tcBorders>
          </w:tcPr>
          <w:p w:rsidR="00063AA7" w:rsidRPr="00F256C6" w:rsidDel="00B7698B" w:rsidRDefault="00063AA7" w:rsidP="00F256C6">
            <w:pPr>
              <w:spacing w:line="360" w:lineRule="auto"/>
              <w:jc w:val="left"/>
              <w:rPr>
                <w:i/>
                <w:sz w:val="20"/>
                <w:szCs w:val="20"/>
                <w:lang w:val="en-US"/>
              </w:rPr>
            </w:pPr>
            <w:r w:rsidRPr="00F256C6">
              <w:rPr>
                <w:sz w:val="20"/>
                <w:szCs w:val="20"/>
                <w:lang w:val="en-US"/>
              </w:rPr>
              <w:t xml:space="preserve">Raport z </w:t>
            </w:r>
            <w:r w:rsidR="00A5198C" w:rsidRPr="00F256C6">
              <w:rPr>
                <w:rFonts w:ascii="Arial" w:hAnsi="Arial" w:cs="Arial"/>
                <w:b/>
                <w:sz w:val="18"/>
                <w:szCs w:val="18"/>
                <w:lang w:val="en-US"/>
              </w:rPr>
              <w:t>Oracle Business Intelligance (Oracle BI)</w:t>
            </w:r>
          </w:p>
        </w:tc>
        <w:tc>
          <w:tcPr>
            <w:tcW w:w="636" w:type="pct"/>
            <w:tcBorders>
              <w:top w:val="single" w:sz="4" w:space="0" w:color="auto"/>
              <w:left w:val="single" w:sz="4" w:space="0" w:color="auto"/>
              <w:bottom w:val="single" w:sz="4" w:space="0" w:color="auto"/>
              <w:right w:val="single" w:sz="4" w:space="0" w:color="auto"/>
            </w:tcBorders>
          </w:tcPr>
          <w:p w:rsidR="00063AA7" w:rsidRPr="00F35FC5" w:rsidDel="00B7698B" w:rsidRDefault="00063AA7" w:rsidP="00F256C6">
            <w:pPr>
              <w:spacing w:line="360" w:lineRule="auto"/>
              <w:jc w:val="left"/>
              <w:rPr>
                <w:sz w:val="20"/>
                <w:szCs w:val="20"/>
              </w:rPr>
            </w:pPr>
            <w:r>
              <w:rPr>
                <w:sz w:val="20"/>
                <w:szCs w:val="20"/>
              </w:rPr>
              <w:t>Wydrukowany raport</w:t>
            </w:r>
          </w:p>
        </w:tc>
        <w:tc>
          <w:tcPr>
            <w:tcW w:w="700" w:type="pct"/>
            <w:tcBorders>
              <w:top w:val="single" w:sz="4" w:space="0" w:color="auto"/>
              <w:left w:val="single" w:sz="4" w:space="0" w:color="auto"/>
              <w:bottom w:val="single" w:sz="4" w:space="0" w:color="auto"/>
              <w:right w:val="single" w:sz="4" w:space="0" w:color="auto"/>
            </w:tcBorders>
          </w:tcPr>
          <w:p w:rsidR="00063AA7" w:rsidRPr="00F35FC5" w:rsidRDefault="00063AA7" w:rsidP="00F256C6">
            <w:pPr>
              <w:spacing w:line="360" w:lineRule="auto"/>
              <w:jc w:val="left"/>
              <w:rPr>
                <w:sz w:val="20"/>
                <w:szCs w:val="20"/>
              </w:rPr>
            </w:pPr>
            <w:r>
              <w:rPr>
                <w:sz w:val="20"/>
                <w:szCs w:val="20"/>
              </w:rPr>
              <w:t>Następnego dnia po wprowadzeniu Poświadczenia… do KSI (SIMIK 07-13)</w:t>
            </w:r>
          </w:p>
        </w:tc>
        <w:tc>
          <w:tcPr>
            <w:tcW w:w="572" w:type="pct"/>
            <w:tcBorders>
              <w:top w:val="single" w:sz="4" w:space="0" w:color="auto"/>
              <w:left w:val="single" w:sz="4" w:space="0" w:color="auto"/>
              <w:bottom w:val="single" w:sz="4" w:space="0" w:color="auto"/>
              <w:right w:val="single" w:sz="4" w:space="0" w:color="auto"/>
            </w:tcBorders>
          </w:tcPr>
          <w:p w:rsidR="00063AA7" w:rsidRPr="00F35FC5" w:rsidDel="00B7698B" w:rsidRDefault="00063AA7" w:rsidP="00F256C6">
            <w:pPr>
              <w:spacing w:line="360" w:lineRule="auto"/>
              <w:jc w:val="left"/>
              <w:rPr>
                <w:sz w:val="20"/>
                <w:szCs w:val="20"/>
              </w:rPr>
            </w:pPr>
          </w:p>
        </w:tc>
      </w:tr>
      <w:tr w:rsidR="00063AA7" w:rsidRPr="00F35FC5" w:rsidTr="00F35FC5">
        <w:tc>
          <w:tcPr>
            <w:tcW w:w="165" w:type="pct"/>
            <w:tcBorders>
              <w:top w:val="single" w:sz="4" w:space="0" w:color="auto"/>
              <w:left w:val="single" w:sz="4" w:space="0" w:color="auto"/>
              <w:bottom w:val="single" w:sz="4" w:space="0" w:color="auto"/>
              <w:right w:val="single" w:sz="4" w:space="0" w:color="auto"/>
            </w:tcBorders>
          </w:tcPr>
          <w:p w:rsidR="00063AA7" w:rsidRPr="00F35FC5" w:rsidRDefault="00063AA7" w:rsidP="00F256C6">
            <w:pPr>
              <w:spacing w:line="360" w:lineRule="auto"/>
              <w:jc w:val="left"/>
              <w:rPr>
                <w:sz w:val="20"/>
                <w:szCs w:val="20"/>
              </w:rPr>
            </w:pPr>
            <w:r>
              <w:rPr>
                <w:sz w:val="20"/>
                <w:szCs w:val="20"/>
              </w:rPr>
              <w:t>3</w:t>
            </w:r>
          </w:p>
        </w:tc>
        <w:tc>
          <w:tcPr>
            <w:tcW w:w="636" w:type="pct"/>
            <w:tcBorders>
              <w:top w:val="single" w:sz="4" w:space="0" w:color="auto"/>
              <w:left w:val="single" w:sz="4" w:space="0" w:color="auto"/>
              <w:bottom w:val="single" w:sz="4" w:space="0" w:color="auto"/>
              <w:right w:val="single" w:sz="4" w:space="0" w:color="auto"/>
            </w:tcBorders>
          </w:tcPr>
          <w:p w:rsidR="00063AA7" w:rsidRPr="00F35FC5" w:rsidDel="00B7698B" w:rsidRDefault="00063AA7" w:rsidP="00F256C6">
            <w:pPr>
              <w:spacing w:line="360" w:lineRule="auto"/>
              <w:jc w:val="left"/>
              <w:rPr>
                <w:sz w:val="20"/>
                <w:szCs w:val="20"/>
              </w:rPr>
            </w:pPr>
            <w:r w:rsidRPr="00F35FC5">
              <w:rPr>
                <w:sz w:val="20"/>
                <w:szCs w:val="20"/>
              </w:rPr>
              <w:t xml:space="preserve">Sporządzenie </w:t>
            </w:r>
            <w:r>
              <w:rPr>
                <w:sz w:val="20"/>
                <w:szCs w:val="20"/>
              </w:rPr>
              <w:t xml:space="preserve">papierowej wersji </w:t>
            </w:r>
            <w:r w:rsidRPr="00F35FC5">
              <w:rPr>
                <w:i/>
                <w:sz w:val="20"/>
                <w:szCs w:val="20"/>
              </w:rPr>
              <w:lastRenderedPageBreak/>
              <w:t>Poświadczenia od IZ do IC</w:t>
            </w:r>
            <w:r w:rsidRPr="00F35FC5">
              <w:rPr>
                <w:sz w:val="20"/>
                <w:szCs w:val="20"/>
              </w:rPr>
              <w:t xml:space="preserve"> </w:t>
            </w:r>
          </w:p>
        </w:tc>
        <w:tc>
          <w:tcPr>
            <w:tcW w:w="636" w:type="pct"/>
            <w:tcBorders>
              <w:top w:val="single" w:sz="4" w:space="0" w:color="auto"/>
              <w:left w:val="single" w:sz="4" w:space="0" w:color="auto"/>
              <w:bottom w:val="single" w:sz="4" w:space="0" w:color="auto"/>
              <w:right w:val="single" w:sz="4" w:space="0" w:color="auto"/>
            </w:tcBorders>
          </w:tcPr>
          <w:p w:rsidR="00063AA7" w:rsidRPr="00F35FC5" w:rsidDel="00B7698B" w:rsidRDefault="00063AA7" w:rsidP="00F256C6">
            <w:pPr>
              <w:spacing w:line="360" w:lineRule="auto"/>
              <w:jc w:val="left"/>
              <w:rPr>
                <w:sz w:val="20"/>
                <w:szCs w:val="20"/>
              </w:rPr>
            </w:pPr>
            <w:r w:rsidRPr="00F35FC5">
              <w:rPr>
                <w:sz w:val="20"/>
                <w:szCs w:val="20"/>
              </w:rPr>
              <w:lastRenderedPageBreak/>
              <w:t xml:space="preserve">Stanowisko ds. poświadczania </w:t>
            </w:r>
            <w:r w:rsidRPr="00F35FC5">
              <w:rPr>
                <w:sz w:val="20"/>
                <w:szCs w:val="20"/>
              </w:rPr>
              <w:lastRenderedPageBreak/>
              <w:t>wydatków (koordynator)</w:t>
            </w:r>
          </w:p>
        </w:tc>
        <w:tc>
          <w:tcPr>
            <w:tcW w:w="446" w:type="pct"/>
            <w:tcBorders>
              <w:top w:val="single" w:sz="4" w:space="0" w:color="auto"/>
              <w:left w:val="single" w:sz="4" w:space="0" w:color="auto"/>
              <w:bottom w:val="single" w:sz="4" w:space="0" w:color="auto"/>
              <w:right w:val="single" w:sz="4" w:space="0" w:color="auto"/>
            </w:tcBorders>
          </w:tcPr>
          <w:p w:rsidR="00063AA7" w:rsidRPr="00F35FC5" w:rsidRDefault="00661CD3" w:rsidP="00F256C6">
            <w:pPr>
              <w:spacing w:line="360" w:lineRule="auto"/>
              <w:jc w:val="left"/>
              <w:rPr>
                <w:sz w:val="20"/>
                <w:szCs w:val="20"/>
              </w:rPr>
            </w:pPr>
            <w:r>
              <w:rPr>
                <w:sz w:val="20"/>
                <w:szCs w:val="20"/>
              </w:rPr>
              <w:lastRenderedPageBreak/>
              <w:t>RF-I-ZF</w:t>
            </w:r>
          </w:p>
        </w:tc>
        <w:tc>
          <w:tcPr>
            <w:tcW w:w="636" w:type="pct"/>
            <w:tcBorders>
              <w:top w:val="single" w:sz="4" w:space="0" w:color="auto"/>
              <w:left w:val="single" w:sz="4" w:space="0" w:color="auto"/>
              <w:bottom w:val="single" w:sz="4" w:space="0" w:color="auto"/>
              <w:right w:val="single" w:sz="4" w:space="0" w:color="auto"/>
            </w:tcBorders>
          </w:tcPr>
          <w:p w:rsidR="00063AA7" w:rsidRPr="00F35FC5" w:rsidDel="00B7698B" w:rsidRDefault="00063AA7" w:rsidP="00F256C6">
            <w:pPr>
              <w:spacing w:line="360" w:lineRule="auto"/>
              <w:jc w:val="left"/>
              <w:rPr>
                <w:i/>
                <w:sz w:val="20"/>
                <w:szCs w:val="20"/>
              </w:rPr>
            </w:pPr>
            <w:r w:rsidRPr="00F35FC5">
              <w:rPr>
                <w:i/>
                <w:sz w:val="20"/>
                <w:szCs w:val="20"/>
              </w:rPr>
              <w:t>Poświadczenie...</w:t>
            </w:r>
            <w:r w:rsidRPr="00F35FC5">
              <w:rPr>
                <w:sz w:val="20"/>
                <w:szCs w:val="20"/>
              </w:rPr>
              <w:t xml:space="preserve"> </w:t>
            </w:r>
            <w:r w:rsidRPr="00F35FC5">
              <w:rPr>
                <w:i/>
                <w:sz w:val="20"/>
                <w:szCs w:val="20"/>
              </w:rPr>
              <w:t>od IP II do IZ</w:t>
            </w:r>
            <w:r w:rsidRPr="00F35FC5">
              <w:rPr>
                <w:sz w:val="20"/>
                <w:szCs w:val="20"/>
              </w:rPr>
              <w:t xml:space="preserve"> i </w:t>
            </w:r>
            <w:r w:rsidRPr="00F35FC5">
              <w:rPr>
                <w:i/>
                <w:sz w:val="20"/>
                <w:szCs w:val="20"/>
              </w:rPr>
              <w:lastRenderedPageBreak/>
              <w:t>Wnioski o płatność</w:t>
            </w:r>
            <w:r w:rsidRPr="00F35FC5">
              <w:rPr>
                <w:sz w:val="20"/>
                <w:szCs w:val="20"/>
              </w:rPr>
              <w:t xml:space="preserve"> w ramach Priorytetu VIII </w:t>
            </w:r>
            <w:r w:rsidR="005250EA">
              <w:rPr>
                <w:sz w:val="20"/>
                <w:szCs w:val="20"/>
              </w:rPr>
              <w:t xml:space="preserve">oraz raport z </w:t>
            </w:r>
            <w:r w:rsidR="00A5198C">
              <w:rPr>
                <w:rFonts w:ascii="Arial" w:hAnsi="Arial" w:cs="Arial"/>
                <w:b/>
                <w:sz w:val="18"/>
                <w:szCs w:val="18"/>
              </w:rPr>
              <w:t>Oracle Business Intelligance (Oracle BI)</w:t>
            </w:r>
          </w:p>
        </w:tc>
        <w:tc>
          <w:tcPr>
            <w:tcW w:w="573" w:type="pct"/>
            <w:tcBorders>
              <w:top w:val="single" w:sz="4" w:space="0" w:color="auto"/>
              <w:left w:val="single" w:sz="4" w:space="0" w:color="auto"/>
              <w:bottom w:val="single" w:sz="4" w:space="0" w:color="auto"/>
              <w:right w:val="single" w:sz="4" w:space="0" w:color="auto"/>
            </w:tcBorders>
          </w:tcPr>
          <w:p w:rsidR="00063AA7" w:rsidRPr="00F35FC5" w:rsidDel="00B7698B" w:rsidRDefault="00063AA7" w:rsidP="00F256C6">
            <w:pPr>
              <w:spacing w:line="360" w:lineRule="auto"/>
              <w:jc w:val="left"/>
              <w:rPr>
                <w:i/>
                <w:sz w:val="20"/>
                <w:szCs w:val="20"/>
              </w:rPr>
            </w:pPr>
            <w:r w:rsidRPr="00F35FC5">
              <w:rPr>
                <w:i/>
                <w:sz w:val="20"/>
                <w:szCs w:val="20"/>
              </w:rPr>
              <w:lastRenderedPageBreak/>
              <w:t>Poświadczenie</w:t>
            </w:r>
            <w:r w:rsidR="00360C45">
              <w:rPr>
                <w:i/>
                <w:sz w:val="20"/>
                <w:szCs w:val="20"/>
              </w:rPr>
              <w:t xml:space="preserve"> </w:t>
            </w:r>
            <w:r w:rsidRPr="00F35FC5">
              <w:rPr>
                <w:sz w:val="20"/>
                <w:szCs w:val="20"/>
              </w:rPr>
              <w:t xml:space="preserve">na poziomie </w:t>
            </w:r>
            <w:r w:rsidRPr="00F35FC5">
              <w:rPr>
                <w:sz w:val="20"/>
                <w:szCs w:val="20"/>
              </w:rPr>
              <w:lastRenderedPageBreak/>
              <w:t>Programu</w:t>
            </w:r>
          </w:p>
        </w:tc>
        <w:tc>
          <w:tcPr>
            <w:tcW w:w="636" w:type="pct"/>
            <w:tcBorders>
              <w:top w:val="single" w:sz="4" w:space="0" w:color="auto"/>
              <w:left w:val="single" w:sz="4" w:space="0" w:color="auto"/>
              <w:bottom w:val="single" w:sz="4" w:space="0" w:color="auto"/>
              <w:right w:val="single" w:sz="4" w:space="0" w:color="auto"/>
            </w:tcBorders>
          </w:tcPr>
          <w:p w:rsidR="00063AA7" w:rsidRPr="00F35FC5" w:rsidDel="00B7698B" w:rsidRDefault="00063AA7" w:rsidP="00F256C6">
            <w:pPr>
              <w:spacing w:line="360" w:lineRule="auto"/>
              <w:jc w:val="left"/>
              <w:rPr>
                <w:sz w:val="20"/>
                <w:szCs w:val="20"/>
              </w:rPr>
            </w:pPr>
            <w:r w:rsidRPr="00F35FC5">
              <w:rPr>
                <w:sz w:val="20"/>
                <w:szCs w:val="20"/>
              </w:rPr>
              <w:lastRenderedPageBreak/>
              <w:t xml:space="preserve">Przekazanie </w:t>
            </w:r>
            <w:r w:rsidRPr="00F35FC5">
              <w:rPr>
                <w:i/>
                <w:sz w:val="20"/>
                <w:szCs w:val="20"/>
              </w:rPr>
              <w:t>Poświadczenia…</w:t>
            </w:r>
            <w:r w:rsidRPr="00F35FC5">
              <w:rPr>
                <w:sz w:val="20"/>
                <w:szCs w:val="20"/>
              </w:rPr>
              <w:t xml:space="preserve"> </w:t>
            </w:r>
            <w:r w:rsidRPr="00F35FC5">
              <w:rPr>
                <w:sz w:val="20"/>
                <w:szCs w:val="20"/>
              </w:rPr>
              <w:lastRenderedPageBreak/>
              <w:t>do stanowiska ds. poświadczania wydatków (druga para oczu)</w:t>
            </w:r>
          </w:p>
        </w:tc>
        <w:tc>
          <w:tcPr>
            <w:tcW w:w="700" w:type="pct"/>
            <w:tcBorders>
              <w:top w:val="single" w:sz="4" w:space="0" w:color="auto"/>
              <w:left w:val="single" w:sz="4" w:space="0" w:color="auto"/>
              <w:bottom w:val="single" w:sz="4" w:space="0" w:color="auto"/>
              <w:right w:val="single" w:sz="4" w:space="0" w:color="auto"/>
            </w:tcBorders>
          </w:tcPr>
          <w:p w:rsidR="00063AA7" w:rsidRPr="00F35FC5" w:rsidRDefault="00063AA7" w:rsidP="00F256C6">
            <w:pPr>
              <w:spacing w:line="360" w:lineRule="auto"/>
              <w:jc w:val="left"/>
              <w:rPr>
                <w:sz w:val="20"/>
                <w:szCs w:val="20"/>
              </w:rPr>
            </w:pPr>
          </w:p>
        </w:tc>
        <w:tc>
          <w:tcPr>
            <w:tcW w:w="572" w:type="pct"/>
            <w:tcBorders>
              <w:top w:val="single" w:sz="4" w:space="0" w:color="auto"/>
              <w:left w:val="single" w:sz="4" w:space="0" w:color="auto"/>
              <w:bottom w:val="single" w:sz="4" w:space="0" w:color="auto"/>
              <w:right w:val="single" w:sz="4" w:space="0" w:color="auto"/>
            </w:tcBorders>
          </w:tcPr>
          <w:p w:rsidR="00063AA7" w:rsidRPr="00F35FC5" w:rsidDel="00B7698B" w:rsidRDefault="00063AA7" w:rsidP="00F256C6">
            <w:pPr>
              <w:spacing w:line="360" w:lineRule="auto"/>
              <w:jc w:val="left"/>
              <w:rPr>
                <w:sz w:val="20"/>
                <w:szCs w:val="20"/>
              </w:rPr>
            </w:pPr>
          </w:p>
        </w:tc>
      </w:tr>
      <w:tr w:rsidR="004C2682" w:rsidRPr="00F35FC5" w:rsidTr="00F35FC5">
        <w:tc>
          <w:tcPr>
            <w:tcW w:w="165" w:type="pct"/>
            <w:tcBorders>
              <w:top w:val="single" w:sz="4" w:space="0" w:color="auto"/>
              <w:left w:val="single" w:sz="4" w:space="0" w:color="auto"/>
              <w:bottom w:val="single" w:sz="4" w:space="0" w:color="auto"/>
              <w:right w:val="single" w:sz="4" w:space="0" w:color="auto"/>
            </w:tcBorders>
          </w:tcPr>
          <w:p w:rsidR="004C2682" w:rsidRPr="00F35FC5" w:rsidRDefault="00063AA7" w:rsidP="00F256C6">
            <w:pPr>
              <w:spacing w:line="360" w:lineRule="auto"/>
              <w:jc w:val="left"/>
              <w:rPr>
                <w:sz w:val="20"/>
                <w:szCs w:val="20"/>
              </w:rPr>
            </w:pPr>
            <w:r>
              <w:rPr>
                <w:sz w:val="20"/>
                <w:szCs w:val="20"/>
              </w:rPr>
              <w:lastRenderedPageBreak/>
              <w:t>4</w:t>
            </w:r>
          </w:p>
        </w:tc>
        <w:tc>
          <w:tcPr>
            <w:tcW w:w="636" w:type="pct"/>
            <w:tcBorders>
              <w:top w:val="single" w:sz="4" w:space="0" w:color="auto"/>
              <w:left w:val="single" w:sz="4" w:space="0" w:color="auto"/>
              <w:bottom w:val="single" w:sz="4" w:space="0" w:color="auto"/>
              <w:right w:val="single" w:sz="4" w:space="0" w:color="auto"/>
            </w:tcBorders>
          </w:tcPr>
          <w:p w:rsidR="004C2682" w:rsidRPr="00F35FC5" w:rsidRDefault="004C2682" w:rsidP="00F256C6">
            <w:pPr>
              <w:spacing w:line="360" w:lineRule="auto"/>
              <w:jc w:val="left"/>
              <w:rPr>
                <w:sz w:val="20"/>
                <w:szCs w:val="20"/>
              </w:rPr>
            </w:pPr>
            <w:r w:rsidRPr="00F35FC5">
              <w:rPr>
                <w:sz w:val="20"/>
                <w:szCs w:val="20"/>
              </w:rPr>
              <w:t xml:space="preserve">Sprawdzenie poprawności sporządzenia </w:t>
            </w:r>
            <w:r w:rsidRPr="00F35FC5">
              <w:rPr>
                <w:i/>
                <w:sz w:val="20"/>
                <w:szCs w:val="20"/>
              </w:rPr>
              <w:t>Poświadczenia… od IZ do IC</w:t>
            </w:r>
            <w:r w:rsidRPr="00F35FC5">
              <w:rPr>
                <w:sz w:val="20"/>
                <w:szCs w:val="20"/>
              </w:rPr>
              <w:t xml:space="preserve"> </w:t>
            </w:r>
          </w:p>
        </w:tc>
        <w:tc>
          <w:tcPr>
            <w:tcW w:w="636" w:type="pct"/>
            <w:tcBorders>
              <w:top w:val="single" w:sz="4" w:space="0" w:color="auto"/>
              <w:left w:val="single" w:sz="4" w:space="0" w:color="auto"/>
              <w:bottom w:val="single" w:sz="4" w:space="0" w:color="auto"/>
              <w:right w:val="single" w:sz="4" w:space="0" w:color="auto"/>
            </w:tcBorders>
          </w:tcPr>
          <w:p w:rsidR="004C2682" w:rsidRPr="00F35FC5" w:rsidRDefault="004C2682" w:rsidP="00F256C6">
            <w:pPr>
              <w:spacing w:line="360" w:lineRule="auto"/>
              <w:jc w:val="left"/>
              <w:rPr>
                <w:sz w:val="20"/>
                <w:szCs w:val="20"/>
              </w:rPr>
            </w:pPr>
            <w:r w:rsidRPr="00F35FC5">
              <w:rPr>
                <w:sz w:val="20"/>
                <w:szCs w:val="20"/>
              </w:rPr>
              <w:t xml:space="preserve">Stanowisko ds. poświadczania wydatków </w:t>
            </w:r>
          </w:p>
        </w:tc>
        <w:tc>
          <w:tcPr>
            <w:tcW w:w="446" w:type="pct"/>
            <w:tcBorders>
              <w:top w:val="single" w:sz="4" w:space="0" w:color="auto"/>
              <w:left w:val="single" w:sz="4" w:space="0" w:color="auto"/>
              <w:bottom w:val="single" w:sz="4" w:space="0" w:color="auto"/>
              <w:right w:val="single" w:sz="4" w:space="0" w:color="auto"/>
            </w:tcBorders>
          </w:tcPr>
          <w:p w:rsidR="004C2682" w:rsidRPr="00F35FC5" w:rsidRDefault="00661CD3" w:rsidP="00F256C6">
            <w:pPr>
              <w:spacing w:line="360" w:lineRule="auto"/>
              <w:jc w:val="left"/>
              <w:rPr>
                <w:sz w:val="20"/>
                <w:szCs w:val="20"/>
              </w:rPr>
            </w:pPr>
            <w:r>
              <w:rPr>
                <w:sz w:val="20"/>
                <w:szCs w:val="20"/>
              </w:rPr>
              <w:t>RF-I-ZF</w:t>
            </w:r>
          </w:p>
        </w:tc>
        <w:tc>
          <w:tcPr>
            <w:tcW w:w="636" w:type="pct"/>
            <w:tcBorders>
              <w:top w:val="single" w:sz="4" w:space="0" w:color="auto"/>
              <w:left w:val="single" w:sz="4" w:space="0" w:color="auto"/>
              <w:bottom w:val="single" w:sz="4" w:space="0" w:color="auto"/>
              <w:right w:val="single" w:sz="4" w:space="0" w:color="auto"/>
            </w:tcBorders>
          </w:tcPr>
          <w:p w:rsidR="004C2682" w:rsidRPr="00F35FC5" w:rsidRDefault="004C2682" w:rsidP="00F256C6">
            <w:pPr>
              <w:spacing w:line="360" w:lineRule="auto"/>
              <w:jc w:val="left"/>
              <w:rPr>
                <w:sz w:val="20"/>
                <w:szCs w:val="20"/>
              </w:rPr>
            </w:pPr>
            <w:r w:rsidRPr="00F35FC5">
              <w:rPr>
                <w:i/>
                <w:sz w:val="20"/>
                <w:szCs w:val="20"/>
              </w:rPr>
              <w:t>Poświadczenie...</w:t>
            </w:r>
            <w:r w:rsidRPr="00F35FC5">
              <w:rPr>
                <w:sz w:val="20"/>
                <w:szCs w:val="20"/>
              </w:rPr>
              <w:t xml:space="preserve"> </w:t>
            </w:r>
            <w:r w:rsidRPr="00F35FC5">
              <w:rPr>
                <w:i/>
                <w:sz w:val="20"/>
                <w:szCs w:val="20"/>
              </w:rPr>
              <w:t>od IZ do IC</w:t>
            </w:r>
            <w:r w:rsidRPr="00F35FC5">
              <w:rPr>
                <w:sz w:val="20"/>
                <w:szCs w:val="20"/>
              </w:rPr>
              <w:t xml:space="preserve"> </w:t>
            </w:r>
            <w:r w:rsidR="00063AA7" w:rsidRPr="004857CD">
              <w:rPr>
                <w:sz w:val="20"/>
                <w:szCs w:val="20"/>
              </w:rPr>
              <w:t xml:space="preserve">wydruk </w:t>
            </w:r>
            <w:r w:rsidR="00063AA7">
              <w:rPr>
                <w:sz w:val="20"/>
                <w:szCs w:val="20"/>
              </w:rPr>
              <w:t xml:space="preserve">Karty Informacyjnej Deklaracji wydatków od IZ do IC </w:t>
            </w:r>
            <w:r w:rsidR="00063AA7" w:rsidRPr="004857CD">
              <w:rPr>
                <w:sz w:val="20"/>
                <w:szCs w:val="20"/>
              </w:rPr>
              <w:t>z KSI (SIMIK 07-13)</w:t>
            </w:r>
            <w:r w:rsidR="005250EA">
              <w:rPr>
                <w:sz w:val="20"/>
                <w:szCs w:val="20"/>
              </w:rPr>
              <w:t xml:space="preserve"> oraz raport z </w:t>
            </w:r>
            <w:r w:rsidR="00A5198C">
              <w:rPr>
                <w:rFonts w:ascii="Arial" w:hAnsi="Arial" w:cs="Arial"/>
                <w:b/>
                <w:sz w:val="18"/>
                <w:szCs w:val="18"/>
              </w:rPr>
              <w:t>Oracle Business Intelligance (Oracle BI)</w:t>
            </w:r>
          </w:p>
        </w:tc>
        <w:tc>
          <w:tcPr>
            <w:tcW w:w="573" w:type="pct"/>
            <w:tcBorders>
              <w:top w:val="single" w:sz="4" w:space="0" w:color="auto"/>
              <w:left w:val="single" w:sz="4" w:space="0" w:color="auto"/>
              <w:bottom w:val="single" w:sz="4" w:space="0" w:color="auto"/>
              <w:right w:val="single" w:sz="4" w:space="0" w:color="auto"/>
            </w:tcBorders>
          </w:tcPr>
          <w:p w:rsidR="004C2682" w:rsidRPr="00F35FC5" w:rsidRDefault="004C2682" w:rsidP="00F256C6">
            <w:pPr>
              <w:spacing w:line="360" w:lineRule="auto"/>
              <w:jc w:val="left"/>
              <w:rPr>
                <w:sz w:val="20"/>
                <w:szCs w:val="20"/>
              </w:rPr>
            </w:pPr>
            <w:r w:rsidRPr="00F35FC5">
              <w:rPr>
                <w:sz w:val="20"/>
                <w:szCs w:val="20"/>
              </w:rPr>
              <w:t>Wypełniona lista sprawdzająca</w:t>
            </w:r>
            <w:r w:rsidR="004C7517">
              <w:rPr>
                <w:sz w:val="20"/>
                <w:szCs w:val="20"/>
              </w:rPr>
              <w:t xml:space="preserve"> (część 1-3) </w:t>
            </w:r>
            <w:r w:rsidRPr="00F35FC5">
              <w:rPr>
                <w:sz w:val="20"/>
                <w:szCs w:val="20"/>
              </w:rPr>
              <w:t xml:space="preserve"> z adnotacją o p</w:t>
            </w:r>
            <w:r w:rsidR="001774CA" w:rsidRPr="00F35FC5">
              <w:rPr>
                <w:sz w:val="20"/>
                <w:szCs w:val="20"/>
              </w:rPr>
              <w:t>oprawności dokumentu (zał. 3.4.7</w:t>
            </w:r>
            <w:r w:rsidRPr="00F35FC5">
              <w:rPr>
                <w:sz w:val="20"/>
                <w:szCs w:val="20"/>
              </w:rPr>
              <w:t>/1)</w:t>
            </w:r>
          </w:p>
        </w:tc>
        <w:tc>
          <w:tcPr>
            <w:tcW w:w="636" w:type="pct"/>
            <w:tcBorders>
              <w:top w:val="single" w:sz="4" w:space="0" w:color="auto"/>
              <w:left w:val="single" w:sz="4" w:space="0" w:color="auto"/>
              <w:bottom w:val="single" w:sz="4" w:space="0" w:color="auto"/>
              <w:right w:val="single" w:sz="4" w:space="0" w:color="auto"/>
            </w:tcBorders>
          </w:tcPr>
          <w:p w:rsidR="004C2682" w:rsidRPr="00F35FC5" w:rsidRDefault="004C2682" w:rsidP="00F256C6">
            <w:pPr>
              <w:spacing w:line="360" w:lineRule="auto"/>
              <w:jc w:val="left"/>
              <w:rPr>
                <w:sz w:val="20"/>
                <w:szCs w:val="20"/>
              </w:rPr>
            </w:pPr>
            <w:r w:rsidRPr="00F35FC5">
              <w:rPr>
                <w:sz w:val="20"/>
                <w:szCs w:val="20"/>
              </w:rPr>
              <w:t>Wypełnienie listy sprawdzającej</w:t>
            </w:r>
          </w:p>
          <w:p w:rsidR="004C2682" w:rsidRPr="00F35FC5" w:rsidRDefault="004C2682" w:rsidP="00F256C6">
            <w:pPr>
              <w:spacing w:line="360" w:lineRule="auto"/>
              <w:jc w:val="left"/>
              <w:rPr>
                <w:sz w:val="20"/>
                <w:szCs w:val="20"/>
              </w:rPr>
            </w:pPr>
          </w:p>
          <w:p w:rsidR="004C2682" w:rsidRPr="00F35FC5" w:rsidRDefault="004C2682" w:rsidP="00F256C6">
            <w:pPr>
              <w:spacing w:line="360" w:lineRule="auto"/>
              <w:jc w:val="left"/>
              <w:rPr>
                <w:sz w:val="20"/>
                <w:szCs w:val="20"/>
              </w:rPr>
            </w:pPr>
            <w:r w:rsidRPr="00F35FC5">
              <w:rPr>
                <w:sz w:val="20"/>
                <w:szCs w:val="20"/>
              </w:rPr>
              <w:t xml:space="preserve">wstępna akceptacja </w:t>
            </w:r>
            <w:r w:rsidRPr="00F35FC5">
              <w:rPr>
                <w:i/>
                <w:sz w:val="20"/>
                <w:szCs w:val="20"/>
              </w:rPr>
              <w:t>Poświadczenia</w:t>
            </w:r>
            <w:r w:rsidRPr="00F35FC5">
              <w:rPr>
                <w:sz w:val="20"/>
                <w:szCs w:val="20"/>
              </w:rPr>
              <w:t xml:space="preserve">… przez Kierownika </w:t>
            </w:r>
            <w:r w:rsidR="00661CD3">
              <w:rPr>
                <w:sz w:val="20"/>
                <w:szCs w:val="20"/>
              </w:rPr>
              <w:t>RF-I-ZF</w:t>
            </w:r>
            <w:r w:rsidRPr="00F35FC5">
              <w:rPr>
                <w:sz w:val="20"/>
                <w:szCs w:val="20"/>
              </w:rPr>
              <w:t xml:space="preserve"> </w:t>
            </w:r>
            <w:r w:rsidR="00C824DD">
              <w:rPr>
                <w:sz w:val="20"/>
                <w:szCs w:val="20"/>
              </w:rPr>
              <w:t>i Dyrektora RF</w:t>
            </w:r>
          </w:p>
        </w:tc>
        <w:tc>
          <w:tcPr>
            <w:tcW w:w="700" w:type="pct"/>
            <w:tcBorders>
              <w:top w:val="single" w:sz="4" w:space="0" w:color="auto"/>
              <w:left w:val="single" w:sz="4" w:space="0" w:color="auto"/>
              <w:bottom w:val="single" w:sz="4" w:space="0" w:color="auto"/>
              <w:right w:val="single" w:sz="4" w:space="0" w:color="auto"/>
            </w:tcBorders>
          </w:tcPr>
          <w:p w:rsidR="004C2682" w:rsidRPr="00F35FC5" w:rsidRDefault="004C2682" w:rsidP="00F256C6">
            <w:pPr>
              <w:spacing w:line="360" w:lineRule="auto"/>
              <w:jc w:val="left"/>
              <w:rPr>
                <w:sz w:val="20"/>
                <w:szCs w:val="20"/>
              </w:rPr>
            </w:pPr>
          </w:p>
        </w:tc>
        <w:tc>
          <w:tcPr>
            <w:tcW w:w="572" w:type="pct"/>
            <w:tcBorders>
              <w:top w:val="single" w:sz="4" w:space="0" w:color="auto"/>
              <w:left w:val="single" w:sz="4" w:space="0" w:color="auto"/>
              <w:bottom w:val="single" w:sz="4" w:space="0" w:color="auto"/>
              <w:right w:val="single" w:sz="4" w:space="0" w:color="auto"/>
            </w:tcBorders>
          </w:tcPr>
          <w:p w:rsidR="004C2682" w:rsidRPr="00F35FC5" w:rsidRDefault="004C2682" w:rsidP="00F256C6">
            <w:pPr>
              <w:spacing w:line="360" w:lineRule="auto"/>
              <w:ind w:right="-38"/>
              <w:jc w:val="left"/>
              <w:rPr>
                <w:sz w:val="20"/>
                <w:szCs w:val="20"/>
              </w:rPr>
            </w:pPr>
          </w:p>
        </w:tc>
      </w:tr>
      <w:tr w:rsidR="00722629" w:rsidRPr="00F35FC5" w:rsidTr="00F35FC5">
        <w:tc>
          <w:tcPr>
            <w:tcW w:w="165" w:type="pct"/>
            <w:tcBorders>
              <w:top w:val="single" w:sz="4" w:space="0" w:color="auto"/>
              <w:left w:val="single" w:sz="4" w:space="0" w:color="auto"/>
              <w:bottom w:val="single" w:sz="4" w:space="0" w:color="auto"/>
              <w:right w:val="single" w:sz="4" w:space="0" w:color="auto"/>
            </w:tcBorders>
          </w:tcPr>
          <w:p w:rsidR="00722629" w:rsidRDefault="00722629" w:rsidP="00F256C6">
            <w:pPr>
              <w:spacing w:line="360" w:lineRule="auto"/>
              <w:jc w:val="left"/>
              <w:rPr>
                <w:sz w:val="20"/>
                <w:szCs w:val="20"/>
              </w:rPr>
            </w:pPr>
            <w:r>
              <w:rPr>
                <w:sz w:val="20"/>
                <w:szCs w:val="20"/>
              </w:rPr>
              <w:t>5.</w:t>
            </w:r>
          </w:p>
        </w:tc>
        <w:tc>
          <w:tcPr>
            <w:tcW w:w="636" w:type="pct"/>
            <w:tcBorders>
              <w:top w:val="single" w:sz="4" w:space="0" w:color="auto"/>
              <w:left w:val="single" w:sz="4" w:space="0" w:color="auto"/>
              <w:bottom w:val="single" w:sz="4" w:space="0" w:color="auto"/>
              <w:right w:val="single" w:sz="4" w:space="0" w:color="auto"/>
            </w:tcBorders>
          </w:tcPr>
          <w:p w:rsidR="00722629" w:rsidRPr="00F35FC5" w:rsidRDefault="00722629" w:rsidP="00F256C6">
            <w:pPr>
              <w:spacing w:line="360" w:lineRule="auto"/>
              <w:jc w:val="left"/>
              <w:rPr>
                <w:sz w:val="20"/>
                <w:szCs w:val="20"/>
              </w:rPr>
            </w:pPr>
            <w:r>
              <w:rPr>
                <w:sz w:val="20"/>
                <w:szCs w:val="20"/>
              </w:rPr>
              <w:t xml:space="preserve">Zatwierdzenie przez Dyrektora/Zastępcę Dyrektora RF Karty Informacyjnej Deklaracji wydatków od IZ </w:t>
            </w:r>
            <w:r>
              <w:rPr>
                <w:sz w:val="20"/>
                <w:szCs w:val="20"/>
              </w:rPr>
              <w:lastRenderedPageBreak/>
              <w:t>do IC o statusie „W trakcie przygotowania”</w:t>
            </w:r>
          </w:p>
        </w:tc>
        <w:tc>
          <w:tcPr>
            <w:tcW w:w="636" w:type="pct"/>
            <w:tcBorders>
              <w:top w:val="single" w:sz="4" w:space="0" w:color="auto"/>
              <w:left w:val="single" w:sz="4" w:space="0" w:color="auto"/>
              <w:bottom w:val="single" w:sz="4" w:space="0" w:color="auto"/>
              <w:right w:val="single" w:sz="4" w:space="0" w:color="auto"/>
            </w:tcBorders>
          </w:tcPr>
          <w:p w:rsidR="00722629" w:rsidRPr="00F35FC5" w:rsidRDefault="00722629" w:rsidP="00F256C6">
            <w:pPr>
              <w:spacing w:line="360" w:lineRule="auto"/>
              <w:jc w:val="left"/>
              <w:rPr>
                <w:sz w:val="20"/>
                <w:szCs w:val="20"/>
              </w:rPr>
            </w:pPr>
            <w:r>
              <w:rPr>
                <w:sz w:val="20"/>
                <w:szCs w:val="20"/>
              </w:rPr>
              <w:lastRenderedPageBreak/>
              <w:t>Stanowisko ds. poświadczania wydatków</w:t>
            </w:r>
          </w:p>
        </w:tc>
        <w:tc>
          <w:tcPr>
            <w:tcW w:w="446" w:type="pct"/>
            <w:tcBorders>
              <w:top w:val="single" w:sz="4" w:space="0" w:color="auto"/>
              <w:left w:val="single" w:sz="4" w:space="0" w:color="auto"/>
              <w:bottom w:val="single" w:sz="4" w:space="0" w:color="auto"/>
              <w:right w:val="single" w:sz="4" w:space="0" w:color="auto"/>
            </w:tcBorders>
          </w:tcPr>
          <w:p w:rsidR="00722629" w:rsidDel="00E2727B" w:rsidRDefault="00661CD3" w:rsidP="00F256C6">
            <w:pPr>
              <w:spacing w:line="360" w:lineRule="auto"/>
              <w:jc w:val="left"/>
              <w:rPr>
                <w:sz w:val="20"/>
                <w:szCs w:val="20"/>
              </w:rPr>
            </w:pPr>
            <w:r>
              <w:rPr>
                <w:sz w:val="20"/>
                <w:szCs w:val="20"/>
              </w:rPr>
              <w:t>RF-I-ZF</w:t>
            </w:r>
          </w:p>
        </w:tc>
        <w:tc>
          <w:tcPr>
            <w:tcW w:w="636" w:type="pct"/>
            <w:tcBorders>
              <w:top w:val="single" w:sz="4" w:space="0" w:color="auto"/>
              <w:left w:val="single" w:sz="4" w:space="0" w:color="auto"/>
              <w:bottom w:val="single" w:sz="4" w:space="0" w:color="auto"/>
              <w:right w:val="single" w:sz="4" w:space="0" w:color="auto"/>
            </w:tcBorders>
          </w:tcPr>
          <w:p w:rsidR="00722629" w:rsidRPr="00722629" w:rsidRDefault="00722629" w:rsidP="00F256C6">
            <w:pPr>
              <w:spacing w:line="360" w:lineRule="auto"/>
              <w:jc w:val="left"/>
              <w:rPr>
                <w:sz w:val="20"/>
                <w:szCs w:val="20"/>
              </w:rPr>
            </w:pPr>
            <w:r>
              <w:rPr>
                <w:sz w:val="20"/>
                <w:szCs w:val="20"/>
              </w:rPr>
              <w:t>Karta Informacyjna Deklaracji wydatków od IZ do IC o statusie „W trakcie przygotowania”</w:t>
            </w:r>
          </w:p>
        </w:tc>
        <w:tc>
          <w:tcPr>
            <w:tcW w:w="573" w:type="pct"/>
            <w:tcBorders>
              <w:top w:val="single" w:sz="4" w:space="0" w:color="auto"/>
              <w:left w:val="single" w:sz="4" w:space="0" w:color="auto"/>
              <w:bottom w:val="single" w:sz="4" w:space="0" w:color="auto"/>
              <w:right w:val="single" w:sz="4" w:space="0" w:color="auto"/>
            </w:tcBorders>
          </w:tcPr>
          <w:p w:rsidR="00722629" w:rsidRPr="00F35FC5" w:rsidRDefault="00722629" w:rsidP="00F256C6">
            <w:pPr>
              <w:spacing w:line="360" w:lineRule="auto"/>
              <w:jc w:val="left"/>
              <w:rPr>
                <w:sz w:val="20"/>
                <w:szCs w:val="20"/>
              </w:rPr>
            </w:pPr>
            <w:r>
              <w:rPr>
                <w:sz w:val="20"/>
                <w:szCs w:val="20"/>
              </w:rPr>
              <w:t xml:space="preserve">Zatwierdzona Karta Informacyjna Deklaracji wydatków od IZ do IC o statusie „W trakcie </w:t>
            </w:r>
            <w:r>
              <w:rPr>
                <w:sz w:val="20"/>
                <w:szCs w:val="20"/>
              </w:rPr>
              <w:lastRenderedPageBreak/>
              <w:t>przygotowania”</w:t>
            </w:r>
          </w:p>
        </w:tc>
        <w:tc>
          <w:tcPr>
            <w:tcW w:w="636" w:type="pct"/>
            <w:tcBorders>
              <w:top w:val="single" w:sz="4" w:space="0" w:color="auto"/>
              <w:left w:val="single" w:sz="4" w:space="0" w:color="auto"/>
              <w:bottom w:val="single" w:sz="4" w:space="0" w:color="auto"/>
              <w:right w:val="single" w:sz="4" w:space="0" w:color="auto"/>
            </w:tcBorders>
          </w:tcPr>
          <w:p w:rsidR="00722629" w:rsidRPr="00F35FC5" w:rsidRDefault="00722629" w:rsidP="00F256C6">
            <w:pPr>
              <w:spacing w:line="360" w:lineRule="auto"/>
              <w:jc w:val="left"/>
              <w:rPr>
                <w:sz w:val="20"/>
                <w:szCs w:val="20"/>
              </w:rPr>
            </w:pPr>
            <w:r>
              <w:rPr>
                <w:sz w:val="20"/>
                <w:szCs w:val="20"/>
              </w:rPr>
              <w:lastRenderedPageBreak/>
              <w:t>Wydruk Karty Informacyjnej Deklaracji wydatków od IZ do IC z KSI (SIMIK 07-13) podpisana przez Dyrektora/Zastęp</w:t>
            </w:r>
            <w:r>
              <w:rPr>
                <w:sz w:val="20"/>
                <w:szCs w:val="20"/>
              </w:rPr>
              <w:lastRenderedPageBreak/>
              <w:t>cę Dyrektora RF</w:t>
            </w:r>
          </w:p>
        </w:tc>
        <w:tc>
          <w:tcPr>
            <w:tcW w:w="700" w:type="pct"/>
            <w:tcBorders>
              <w:top w:val="single" w:sz="4" w:space="0" w:color="auto"/>
              <w:left w:val="single" w:sz="4" w:space="0" w:color="auto"/>
              <w:bottom w:val="single" w:sz="4" w:space="0" w:color="auto"/>
              <w:right w:val="single" w:sz="4" w:space="0" w:color="auto"/>
            </w:tcBorders>
          </w:tcPr>
          <w:p w:rsidR="00722629" w:rsidRPr="00F35FC5" w:rsidRDefault="00722629" w:rsidP="00F256C6">
            <w:pPr>
              <w:spacing w:line="360" w:lineRule="auto"/>
              <w:jc w:val="left"/>
              <w:rPr>
                <w:sz w:val="20"/>
                <w:szCs w:val="20"/>
              </w:rPr>
            </w:pPr>
          </w:p>
        </w:tc>
        <w:tc>
          <w:tcPr>
            <w:tcW w:w="572" w:type="pct"/>
            <w:tcBorders>
              <w:top w:val="single" w:sz="4" w:space="0" w:color="auto"/>
              <w:left w:val="single" w:sz="4" w:space="0" w:color="auto"/>
              <w:bottom w:val="single" w:sz="4" w:space="0" w:color="auto"/>
              <w:right w:val="single" w:sz="4" w:space="0" w:color="auto"/>
            </w:tcBorders>
          </w:tcPr>
          <w:p w:rsidR="00722629" w:rsidRPr="005811B7" w:rsidDel="00C824DD" w:rsidRDefault="00722629" w:rsidP="00F256C6">
            <w:pPr>
              <w:spacing w:line="360" w:lineRule="auto"/>
              <w:ind w:right="-38"/>
              <w:jc w:val="left"/>
              <w:rPr>
                <w:sz w:val="20"/>
                <w:szCs w:val="20"/>
              </w:rPr>
            </w:pPr>
            <w:r w:rsidRPr="005811B7">
              <w:rPr>
                <w:sz w:val="20"/>
                <w:szCs w:val="20"/>
              </w:rPr>
              <w:t>W przypadku zgłoszenia uwag przez Dyrektora R</w:t>
            </w:r>
            <w:r>
              <w:rPr>
                <w:sz w:val="20"/>
                <w:szCs w:val="20"/>
              </w:rPr>
              <w:t>F</w:t>
            </w:r>
            <w:r w:rsidRPr="005811B7">
              <w:rPr>
                <w:sz w:val="20"/>
                <w:szCs w:val="20"/>
              </w:rPr>
              <w:t xml:space="preserve">. do wyniku weryfikacji dokumentu, powrót do </w:t>
            </w:r>
            <w:r w:rsidRPr="005811B7">
              <w:rPr>
                <w:sz w:val="20"/>
                <w:szCs w:val="20"/>
              </w:rPr>
              <w:lastRenderedPageBreak/>
              <w:t>ponownej weryfikacji dokumentów w zależności od rodzaju uwagi</w:t>
            </w:r>
          </w:p>
        </w:tc>
      </w:tr>
      <w:tr w:rsidR="008905F4" w:rsidRPr="00F35FC5" w:rsidTr="00F35FC5">
        <w:tc>
          <w:tcPr>
            <w:tcW w:w="165" w:type="pct"/>
            <w:tcBorders>
              <w:top w:val="single" w:sz="4" w:space="0" w:color="auto"/>
              <w:left w:val="single" w:sz="4" w:space="0" w:color="auto"/>
              <w:bottom w:val="single" w:sz="4" w:space="0" w:color="auto"/>
              <w:right w:val="single" w:sz="4" w:space="0" w:color="auto"/>
            </w:tcBorders>
          </w:tcPr>
          <w:p w:rsidR="008905F4" w:rsidRDefault="00722629" w:rsidP="00F256C6">
            <w:pPr>
              <w:spacing w:line="360" w:lineRule="auto"/>
              <w:jc w:val="left"/>
              <w:rPr>
                <w:sz w:val="20"/>
                <w:szCs w:val="20"/>
              </w:rPr>
            </w:pPr>
            <w:r>
              <w:rPr>
                <w:sz w:val="20"/>
                <w:szCs w:val="20"/>
              </w:rPr>
              <w:lastRenderedPageBreak/>
              <w:t>6</w:t>
            </w:r>
          </w:p>
        </w:tc>
        <w:tc>
          <w:tcPr>
            <w:tcW w:w="636" w:type="pct"/>
            <w:tcBorders>
              <w:top w:val="single" w:sz="4" w:space="0" w:color="auto"/>
              <w:left w:val="single" w:sz="4" w:space="0" w:color="auto"/>
              <w:bottom w:val="single" w:sz="4" w:space="0" w:color="auto"/>
              <w:right w:val="single" w:sz="4" w:space="0" w:color="auto"/>
            </w:tcBorders>
          </w:tcPr>
          <w:p w:rsidR="008905F4" w:rsidRPr="00F35FC5" w:rsidRDefault="008905F4" w:rsidP="00F256C6">
            <w:pPr>
              <w:spacing w:line="360" w:lineRule="auto"/>
              <w:jc w:val="left"/>
              <w:rPr>
                <w:sz w:val="20"/>
                <w:szCs w:val="20"/>
              </w:rPr>
            </w:pPr>
            <w:r>
              <w:rPr>
                <w:sz w:val="20"/>
                <w:szCs w:val="20"/>
              </w:rPr>
              <w:t>Zmiana w KSI (SIMIK 07-13) statusu  Deklaracji wydatków od IZ do IC na „Przekazana)</w:t>
            </w:r>
          </w:p>
        </w:tc>
        <w:tc>
          <w:tcPr>
            <w:tcW w:w="636" w:type="pct"/>
            <w:tcBorders>
              <w:top w:val="single" w:sz="4" w:space="0" w:color="auto"/>
              <w:left w:val="single" w:sz="4" w:space="0" w:color="auto"/>
              <w:bottom w:val="single" w:sz="4" w:space="0" w:color="auto"/>
              <w:right w:val="single" w:sz="4" w:space="0" w:color="auto"/>
            </w:tcBorders>
          </w:tcPr>
          <w:p w:rsidR="008905F4" w:rsidRPr="00F35FC5" w:rsidRDefault="008905F4" w:rsidP="00F256C6">
            <w:pPr>
              <w:spacing w:line="360" w:lineRule="auto"/>
              <w:jc w:val="left"/>
              <w:rPr>
                <w:sz w:val="20"/>
                <w:szCs w:val="20"/>
              </w:rPr>
            </w:pPr>
            <w:r w:rsidRPr="00F35FC5">
              <w:rPr>
                <w:sz w:val="20"/>
                <w:szCs w:val="20"/>
              </w:rPr>
              <w:t xml:space="preserve">Stanowisko ds. poświadczania wydatków </w:t>
            </w:r>
          </w:p>
        </w:tc>
        <w:tc>
          <w:tcPr>
            <w:tcW w:w="446" w:type="pct"/>
            <w:tcBorders>
              <w:top w:val="single" w:sz="4" w:space="0" w:color="auto"/>
              <w:left w:val="single" w:sz="4" w:space="0" w:color="auto"/>
              <w:bottom w:val="single" w:sz="4" w:space="0" w:color="auto"/>
              <w:right w:val="single" w:sz="4" w:space="0" w:color="auto"/>
            </w:tcBorders>
          </w:tcPr>
          <w:p w:rsidR="008905F4" w:rsidRPr="00F35FC5" w:rsidRDefault="00661CD3" w:rsidP="00F256C6">
            <w:pPr>
              <w:spacing w:line="360" w:lineRule="auto"/>
              <w:jc w:val="left"/>
              <w:rPr>
                <w:sz w:val="20"/>
                <w:szCs w:val="20"/>
              </w:rPr>
            </w:pPr>
            <w:r>
              <w:rPr>
                <w:sz w:val="20"/>
                <w:szCs w:val="20"/>
              </w:rPr>
              <w:t>RF-I-ZF</w:t>
            </w:r>
          </w:p>
        </w:tc>
        <w:tc>
          <w:tcPr>
            <w:tcW w:w="636" w:type="pct"/>
            <w:tcBorders>
              <w:top w:val="single" w:sz="4" w:space="0" w:color="auto"/>
              <w:left w:val="single" w:sz="4" w:space="0" w:color="auto"/>
              <w:bottom w:val="single" w:sz="4" w:space="0" w:color="auto"/>
              <w:right w:val="single" w:sz="4" w:space="0" w:color="auto"/>
            </w:tcBorders>
          </w:tcPr>
          <w:p w:rsidR="008905F4" w:rsidRPr="00F35FC5" w:rsidRDefault="008905F4" w:rsidP="00F256C6">
            <w:pPr>
              <w:spacing w:line="360" w:lineRule="auto"/>
              <w:jc w:val="left"/>
              <w:rPr>
                <w:i/>
                <w:sz w:val="20"/>
                <w:szCs w:val="20"/>
              </w:rPr>
            </w:pPr>
            <w:r>
              <w:rPr>
                <w:sz w:val="20"/>
                <w:szCs w:val="20"/>
              </w:rPr>
              <w:t>Deklaracja wydatków od IZ do IC w KSI (SIMIK 07-13) o statusie „W trakcie przygotowania”</w:t>
            </w:r>
          </w:p>
        </w:tc>
        <w:tc>
          <w:tcPr>
            <w:tcW w:w="573" w:type="pct"/>
            <w:tcBorders>
              <w:top w:val="single" w:sz="4" w:space="0" w:color="auto"/>
              <w:left w:val="single" w:sz="4" w:space="0" w:color="auto"/>
              <w:bottom w:val="single" w:sz="4" w:space="0" w:color="auto"/>
              <w:right w:val="single" w:sz="4" w:space="0" w:color="auto"/>
            </w:tcBorders>
          </w:tcPr>
          <w:p w:rsidR="008905F4" w:rsidRPr="00F35FC5" w:rsidRDefault="008905F4" w:rsidP="00F256C6">
            <w:pPr>
              <w:spacing w:line="360" w:lineRule="auto"/>
              <w:jc w:val="left"/>
              <w:rPr>
                <w:sz w:val="20"/>
                <w:szCs w:val="20"/>
              </w:rPr>
            </w:pPr>
            <w:r>
              <w:rPr>
                <w:sz w:val="20"/>
                <w:szCs w:val="20"/>
              </w:rPr>
              <w:t>Deklaracja wydatków od IZ do IC w KSI (SIMIK 07-13) o statusie „Przekazana”</w:t>
            </w:r>
          </w:p>
        </w:tc>
        <w:tc>
          <w:tcPr>
            <w:tcW w:w="636" w:type="pct"/>
            <w:tcBorders>
              <w:top w:val="single" w:sz="4" w:space="0" w:color="auto"/>
              <w:left w:val="single" w:sz="4" w:space="0" w:color="auto"/>
              <w:bottom w:val="single" w:sz="4" w:space="0" w:color="auto"/>
              <w:right w:val="single" w:sz="4" w:space="0" w:color="auto"/>
            </w:tcBorders>
          </w:tcPr>
          <w:p w:rsidR="008905F4" w:rsidRPr="00F35FC5" w:rsidRDefault="008905F4" w:rsidP="00F256C6">
            <w:pPr>
              <w:spacing w:line="360" w:lineRule="auto"/>
              <w:jc w:val="left"/>
              <w:rPr>
                <w:sz w:val="20"/>
                <w:szCs w:val="20"/>
              </w:rPr>
            </w:pPr>
            <w:r>
              <w:rPr>
                <w:sz w:val="20"/>
                <w:szCs w:val="20"/>
              </w:rPr>
              <w:t>Wydruk Karty Informacyjnej Deklaracji wydatków od IZ do IC z KSI (SIMIK 07-13)</w:t>
            </w:r>
          </w:p>
        </w:tc>
        <w:tc>
          <w:tcPr>
            <w:tcW w:w="700" w:type="pct"/>
            <w:tcBorders>
              <w:top w:val="single" w:sz="4" w:space="0" w:color="auto"/>
              <w:left w:val="single" w:sz="4" w:space="0" w:color="auto"/>
              <w:bottom w:val="single" w:sz="4" w:space="0" w:color="auto"/>
              <w:right w:val="single" w:sz="4" w:space="0" w:color="auto"/>
            </w:tcBorders>
          </w:tcPr>
          <w:p w:rsidR="008905F4" w:rsidRPr="00F35FC5" w:rsidRDefault="008905F4" w:rsidP="00F256C6">
            <w:pPr>
              <w:spacing w:line="360" w:lineRule="auto"/>
              <w:jc w:val="left"/>
              <w:rPr>
                <w:sz w:val="20"/>
                <w:szCs w:val="20"/>
              </w:rPr>
            </w:pPr>
          </w:p>
        </w:tc>
        <w:tc>
          <w:tcPr>
            <w:tcW w:w="572" w:type="pct"/>
            <w:tcBorders>
              <w:top w:val="single" w:sz="4" w:space="0" w:color="auto"/>
              <w:left w:val="single" w:sz="4" w:space="0" w:color="auto"/>
              <w:bottom w:val="single" w:sz="4" w:space="0" w:color="auto"/>
              <w:right w:val="single" w:sz="4" w:space="0" w:color="auto"/>
            </w:tcBorders>
          </w:tcPr>
          <w:p w:rsidR="008905F4" w:rsidRPr="005811B7" w:rsidRDefault="008905F4" w:rsidP="00F256C6">
            <w:pPr>
              <w:spacing w:line="360" w:lineRule="auto"/>
              <w:ind w:right="-38"/>
              <w:jc w:val="left"/>
              <w:rPr>
                <w:sz w:val="20"/>
                <w:szCs w:val="20"/>
              </w:rPr>
            </w:pPr>
          </w:p>
        </w:tc>
      </w:tr>
      <w:tr w:rsidR="002F343E" w:rsidRPr="00F35FC5" w:rsidTr="00F35FC5">
        <w:tc>
          <w:tcPr>
            <w:tcW w:w="165" w:type="pct"/>
            <w:tcBorders>
              <w:top w:val="single" w:sz="4" w:space="0" w:color="auto"/>
              <w:left w:val="single" w:sz="4" w:space="0" w:color="auto"/>
              <w:bottom w:val="single" w:sz="4" w:space="0" w:color="auto"/>
              <w:right w:val="single" w:sz="4" w:space="0" w:color="auto"/>
            </w:tcBorders>
          </w:tcPr>
          <w:p w:rsidR="002F343E" w:rsidRDefault="00722629" w:rsidP="00F256C6">
            <w:pPr>
              <w:spacing w:line="360" w:lineRule="auto"/>
              <w:jc w:val="left"/>
              <w:rPr>
                <w:sz w:val="20"/>
                <w:szCs w:val="20"/>
              </w:rPr>
            </w:pPr>
            <w:r>
              <w:rPr>
                <w:sz w:val="20"/>
                <w:szCs w:val="20"/>
              </w:rPr>
              <w:t>7</w:t>
            </w:r>
          </w:p>
        </w:tc>
        <w:tc>
          <w:tcPr>
            <w:tcW w:w="636" w:type="pct"/>
            <w:tcBorders>
              <w:top w:val="single" w:sz="4" w:space="0" w:color="auto"/>
              <w:left w:val="single" w:sz="4" w:space="0" w:color="auto"/>
              <w:bottom w:val="single" w:sz="4" w:space="0" w:color="auto"/>
              <w:right w:val="single" w:sz="4" w:space="0" w:color="auto"/>
            </w:tcBorders>
          </w:tcPr>
          <w:p w:rsidR="002F343E" w:rsidRDefault="002F343E" w:rsidP="00F256C6">
            <w:pPr>
              <w:spacing w:line="360" w:lineRule="auto"/>
              <w:jc w:val="left"/>
              <w:rPr>
                <w:sz w:val="20"/>
                <w:szCs w:val="20"/>
              </w:rPr>
            </w:pPr>
            <w:r>
              <w:rPr>
                <w:sz w:val="20"/>
                <w:szCs w:val="20"/>
              </w:rPr>
              <w:t>Zatwierdzenie</w:t>
            </w:r>
            <w:r w:rsidRPr="005811B7">
              <w:rPr>
                <w:sz w:val="20"/>
                <w:szCs w:val="20"/>
              </w:rPr>
              <w:t xml:space="preserve"> </w:t>
            </w:r>
            <w:r w:rsidRPr="005811B7">
              <w:rPr>
                <w:i/>
                <w:sz w:val="20"/>
                <w:szCs w:val="20"/>
              </w:rPr>
              <w:t xml:space="preserve">Poświadczenia… </w:t>
            </w:r>
            <w:r>
              <w:rPr>
                <w:i/>
                <w:sz w:val="20"/>
                <w:szCs w:val="20"/>
              </w:rPr>
              <w:t xml:space="preserve"> od IZ do IC</w:t>
            </w:r>
            <w:r>
              <w:rPr>
                <w:sz w:val="20"/>
                <w:szCs w:val="20"/>
              </w:rPr>
              <w:t xml:space="preserve"> przez</w:t>
            </w:r>
            <w:r w:rsidR="00722629">
              <w:rPr>
                <w:sz w:val="20"/>
                <w:szCs w:val="20"/>
              </w:rPr>
              <w:t xml:space="preserve"> osoby upoważnione</w:t>
            </w:r>
          </w:p>
        </w:tc>
        <w:tc>
          <w:tcPr>
            <w:tcW w:w="636" w:type="pct"/>
            <w:tcBorders>
              <w:top w:val="single" w:sz="4" w:space="0" w:color="auto"/>
              <w:left w:val="single" w:sz="4" w:space="0" w:color="auto"/>
              <w:bottom w:val="single" w:sz="4" w:space="0" w:color="auto"/>
              <w:right w:val="single" w:sz="4" w:space="0" w:color="auto"/>
            </w:tcBorders>
          </w:tcPr>
          <w:p w:rsidR="002F343E" w:rsidRPr="00F35FC5" w:rsidRDefault="002F343E" w:rsidP="00F256C6">
            <w:pPr>
              <w:spacing w:line="360" w:lineRule="auto"/>
              <w:jc w:val="left"/>
              <w:rPr>
                <w:sz w:val="20"/>
                <w:szCs w:val="20"/>
              </w:rPr>
            </w:pPr>
            <w:r w:rsidRPr="005811B7">
              <w:rPr>
                <w:sz w:val="20"/>
                <w:szCs w:val="20"/>
              </w:rPr>
              <w:t xml:space="preserve">Stanowisko ds. poświadczania wydatków </w:t>
            </w:r>
          </w:p>
        </w:tc>
        <w:tc>
          <w:tcPr>
            <w:tcW w:w="446" w:type="pct"/>
            <w:tcBorders>
              <w:top w:val="single" w:sz="4" w:space="0" w:color="auto"/>
              <w:left w:val="single" w:sz="4" w:space="0" w:color="auto"/>
              <w:bottom w:val="single" w:sz="4" w:space="0" w:color="auto"/>
              <w:right w:val="single" w:sz="4" w:space="0" w:color="auto"/>
            </w:tcBorders>
          </w:tcPr>
          <w:p w:rsidR="002F343E" w:rsidRPr="00F35FC5" w:rsidRDefault="00661CD3" w:rsidP="00F256C6">
            <w:pPr>
              <w:spacing w:line="360" w:lineRule="auto"/>
              <w:jc w:val="left"/>
              <w:rPr>
                <w:sz w:val="20"/>
                <w:szCs w:val="20"/>
              </w:rPr>
            </w:pPr>
            <w:r>
              <w:rPr>
                <w:sz w:val="20"/>
                <w:szCs w:val="20"/>
              </w:rPr>
              <w:t>RF-I-ZF</w:t>
            </w:r>
          </w:p>
        </w:tc>
        <w:tc>
          <w:tcPr>
            <w:tcW w:w="636" w:type="pct"/>
            <w:tcBorders>
              <w:top w:val="single" w:sz="4" w:space="0" w:color="auto"/>
              <w:left w:val="single" w:sz="4" w:space="0" w:color="auto"/>
              <w:bottom w:val="single" w:sz="4" w:space="0" w:color="auto"/>
              <w:right w:val="single" w:sz="4" w:space="0" w:color="auto"/>
            </w:tcBorders>
          </w:tcPr>
          <w:p w:rsidR="002F343E" w:rsidRDefault="002F343E" w:rsidP="00F256C6">
            <w:pPr>
              <w:spacing w:line="360" w:lineRule="auto"/>
              <w:jc w:val="left"/>
              <w:rPr>
                <w:sz w:val="20"/>
                <w:szCs w:val="20"/>
              </w:rPr>
            </w:pPr>
            <w:r w:rsidRPr="005811B7">
              <w:rPr>
                <w:i/>
                <w:sz w:val="20"/>
                <w:szCs w:val="20"/>
              </w:rPr>
              <w:t>Poświadczenie...</w:t>
            </w:r>
            <w:r w:rsidRPr="005811B7">
              <w:rPr>
                <w:sz w:val="20"/>
                <w:szCs w:val="20"/>
              </w:rPr>
              <w:t xml:space="preserve"> </w:t>
            </w:r>
          </w:p>
        </w:tc>
        <w:tc>
          <w:tcPr>
            <w:tcW w:w="573" w:type="pct"/>
            <w:tcBorders>
              <w:top w:val="single" w:sz="4" w:space="0" w:color="auto"/>
              <w:left w:val="single" w:sz="4" w:space="0" w:color="auto"/>
              <w:bottom w:val="single" w:sz="4" w:space="0" w:color="auto"/>
              <w:right w:val="single" w:sz="4" w:space="0" w:color="auto"/>
            </w:tcBorders>
          </w:tcPr>
          <w:p w:rsidR="002F343E" w:rsidRDefault="002F343E" w:rsidP="00F256C6">
            <w:pPr>
              <w:spacing w:line="360" w:lineRule="auto"/>
              <w:jc w:val="left"/>
              <w:rPr>
                <w:sz w:val="20"/>
                <w:szCs w:val="20"/>
              </w:rPr>
            </w:pPr>
            <w:r w:rsidRPr="005811B7">
              <w:rPr>
                <w:sz w:val="20"/>
                <w:szCs w:val="20"/>
              </w:rPr>
              <w:t xml:space="preserve">Zatwierdzone </w:t>
            </w:r>
            <w:r w:rsidRPr="005811B7">
              <w:rPr>
                <w:i/>
                <w:sz w:val="20"/>
                <w:szCs w:val="20"/>
              </w:rPr>
              <w:t xml:space="preserve">Poświadczenie... </w:t>
            </w:r>
            <w:r w:rsidRPr="005811B7">
              <w:rPr>
                <w:sz w:val="20"/>
                <w:szCs w:val="20"/>
              </w:rPr>
              <w:t xml:space="preserve">przez </w:t>
            </w:r>
            <w:r w:rsidR="00722629">
              <w:rPr>
                <w:sz w:val="20"/>
                <w:szCs w:val="20"/>
              </w:rPr>
              <w:t>osoby upoważnione</w:t>
            </w:r>
          </w:p>
        </w:tc>
        <w:tc>
          <w:tcPr>
            <w:tcW w:w="636" w:type="pct"/>
            <w:tcBorders>
              <w:top w:val="single" w:sz="4" w:space="0" w:color="auto"/>
              <w:left w:val="single" w:sz="4" w:space="0" w:color="auto"/>
              <w:bottom w:val="single" w:sz="4" w:space="0" w:color="auto"/>
              <w:right w:val="single" w:sz="4" w:space="0" w:color="auto"/>
            </w:tcBorders>
          </w:tcPr>
          <w:p w:rsidR="002F343E" w:rsidRDefault="002F343E" w:rsidP="00F256C6">
            <w:pPr>
              <w:spacing w:line="360" w:lineRule="auto"/>
              <w:jc w:val="left"/>
              <w:rPr>
                <w:sz w:val="20"/>
                <w:szCs w:val="20"/>
              </w:rPr>
            </w:pPr>
            <w:r w:rsidRPr="005811B7">
              <w:rPr>
                <w:sz w:val="20"/>
                <w:szCs w:val="20"/>
              </w:rPr>
              <w:t xml:space="preserve">Zatwierdzenie </w:t>
            </w:r>
            <w:r w:rsidRPr="005811B7">
              <w:rPr>
                <w:i/>
                <w:sz w:val="20"/>
                <w:szCs w:val="20"/>
              </w:rPr>
              <w:t>Poświadczenia</w:t>
            </w:r>
            <w:r w:rsidRPr="005811B7">
              <w:rPr>
                <w:sz w:val="20"/>
                <w:szCs w:val="20"/>
              </w:rPr>
              <w:t xml:space="preserve">… </w:t>
            </w:r>
            <w:r w:rsidR="009F0524">
              <w:rPr>
                <w:sz w:val="20"/>
                <w:szCs w:val="20"/>
              </w:rPr>
              <w:t xml:space="preserve">przez </w:t>
            </w:r>
            <w:r w:rsidR="00316BA5">
              <w:rPr>
                <w:sz w:val="20"/>
                <w:szCs w:val="20"/>
              </w:rPr>
              <w:t>osoby upoważnione</w:t>
            </w:r>
          </w:p>
        </w:tc>
        <w:tc>
          <w:tcPr>
            <w:tcW w:w="700" w:type="pct"/>
            <w:tcBorders>
              <w:top w:val="single" w:sz="4" w:space="0" w:color="auto"/>
              <w:left w:val="single" w:sz="4" w:space="0" w:color="auto"/>
              <w:bottom w:val="single" w:sz="4" w:space="0" w:color="auto"/>
              <w:right w:val="single" w:sz="4" w:space="0" w:color="auto"/>
            </w:tcBorders>
          </w:tcPr>
          <w:p w:rsidR="002F343E" w:rsidRPr="00F35FC5" w:rsidRDefault="002F343E" w:rsidP="00F256C6">
            <w:pPr>
              <w:spacing w:line="360" w:lineRule="auto"/>
              <w:jc w:val="left"/>
              <w:rPr>
                <w:sz w:val="20"/>
                <w:szCs w:val="20"/>
              </w:rPr>
            </w:pPr>
          </w:p>
        </w:tc>
        <w:tc>
          <w:tcPr>
            <w:tcW w:w="572" w:type="pct"/>
            <w:tcBorders>
              <w:top w:val="single" w:sz="4" w:space="0" w:color="auto"/>
              <w:left w:val="single" w:sz="4" w:space="0" w:color="auto"/>
              <w:bottom w:val="single" w:sz="4" w:space="0" w:color="auto"/>
              <w:right w:val="single" w:sz="4" w:space="0" w:color="auto"/>
            </w:tcBorders>
          </w:tcPr>
          <w:p w:rsidR="002F343E" w:rsidRPr="005811B7" w:rsidRDefault="002F343E" w:rsidP="00F256C6">
            <w:pPr>
              <w:spacing w:line="360" w:lineRule="auto"/>
              <w:ind w:right="-38"/>
              <w:jc w:val="left"/>
              <w:rPr>
                <w:sz w:val="20"/>
                <w:szCs w:val="20"/>
              </w:rPr>
            </w:pPr>
            <w:r>
              <w:rPr>
                <w:sz w:val="20"/>
                <w:szCs w:val="20"/>
              </w:rPr>
              <w:t>Dokument podpisują  osoby</w:t>
            </w:r>
            <w:r w:rsidR="00316BA5">
              <w:rPr>
                <w:sz w:val="20"/>
                <w:szCs w:val="20"/>
              </w:rPr>
              <w:t xml:space="preserve"> upoważnione przez Zarząd WM, zgodnie z podjętą uchwałą</w:t>
            </w:r>
          </w:p>
        </w:tc>
      </w:tr>
      <w:tr w:rsidR="004C7517" w:rsidRPr="00F35FC5" w:rsidTr="00F35FC5">
        <w:tc>
          <w:tcPr>
            <w:tcW w:w="165" w:type="pct"/>
            <w:tcBorders>
              <w:top w:val="single" w:sz="4" w:space="0" w:color="auto"/>
              <w:left w:val="single" w:sz="4" w:space="0" w:color="auto"/>
              <w:bottom w:val="single" w:sz="4" w:space="0" w:color="auto"/>
              <w:right w:val="single" w:sz="4" w:space="0" w:color="auto"/>
            </w:tcBorders>
          </w:tcPr>
          <w:p w:rsidR="004C7517" w:rsidRPr="002A454B" w:rsidRDefault="00722629" w:rsidP="00F256C6">
            <w:pPr>
              <w:spacing w:line="360" w:lineRule="auto"/>
              <w:jc w:val="left"/>
              <w:rPr>
                <w:sz w:val="20"/>
                <w:szCs w:val="20"/>
              </w:rPr>
            </w:pPr>
            <w:r>
              <w:rPr>
                <w:sz w:val="20"/>
                <w:szCs w:val="20"/>
              </w:rPr>
              <w:t>8</w:t>
            </w:r>
          </w:p>
        </w:tc>
        <w:tc>
          <w:tcPr>
            <w:tcW w:w="636" w:type="pct"/>
            <w:tcBorders>
              <w:top w:val="single" w:sz="4" w:space="0" w:color="auto"/>
              <w:left w:val="single" w:sz="4" w:space="0" w:color="auto"/>
              <w:bottom w:val="single" w:sz="4" w:space="0" w:color="auto"/>
              <w:right w:val="single" w:sz="4" w:space="0" w:color="auto"/>
            </w:tcBorders>
          </w:tcPr>
          <w:p w:rsidR="004C7517" w:rsidRPr="002A454B" w:rsidRDefault="004C7517" w:rsidP="00F256C6">
            <w:pPr>
              <w:spacing w:line="360" w:lineRule="auto"/>
              <w:jc w:val="left"/>
              <w:rPr>
                <w:sz w:val="20"/>
                <w:szCs w:val="20"/>
              </w:rPr>
            </w:pPr>
            <w:r w:rsidRPr="002A454B">
              <w:rPr>
                <w:sz w:val="20"/>
                <w:szCs w:val="20"/>
              </w:rPr>
              <w:t xml:space="preserve">Sprawdzenie poprawności sporządzenia </w:t>
            </w:r>
            <w:r w:rsidRPr="002A454B">
              <w:rPr>
                <w:i/>
                <w:sz w:val="20"/>
                <w:szCs w:val="20"/>
              </w:rPr>
              <w:t>Poświadczenia… od IZ do IC</w:t>
            </w:r>
            <w:r w:rsidR="00CC1140" w:rsidRPr="00CC1140">
              <w:rPr>
                <w:sz w:val="20"/>
                <w:szCs w:val="20"/>
              </w:rPr>
              <w:t xml:space="preserve"> </w:t>
            </w:r>
          </w:p>
        </w:tc>
        <w:tc>
          <w:tcPr>
            <w:tcW w:w="636" w:type="pct"/>
            <w:tcBorders>
              <w:top w:val="single" w:sz="4" w:space="0" w:color="auto"/>
              <w:left w:val="single" w:sz="4" w:space="0" w:color="auto"/>
              <w:bottom w:val="single" w:sz="4" w:space="0" w:color="auto"/>
              <w:right w:val="single" w:sz="4" w:space="0" w:color="auto"/>
            </w:tcBorders>
          </w:tcPr>
          <w:p w:rsidR="004C7517" w:rsidRPr="002A454B" w:rsidRDefault="00CC1140" w:rsidP="00F256C6">
            <w:pPr>
              <w:spacing w:line="360" w:lineRule="auto"/>
              <w:jc w:val="left"/>
              <w:rPr>
                <w:sz w:val="20"/>
                <w:szCs w:val="20"/>
              </w:rPr>
            </w:pPr>
            <w:r w:rsidRPr="00CC1140">
              <w:rPr>
                <w:sz w:val="20"/>
                <w:szCs w:val="20"/>
              </w:rPr>
              <w:t xml:space="preserve">Stanowisko ds. poświadczania wydatków </w:t>
            </w:r>
          </w:p>
        </w:tc>
        <w:tc>
          <w:tcPr>
            <w:tcW w:w="446" w:type="pct"/>
            <w:tcBorders>
              <w:top w:val="single" w:sz="4" w:space="0" w:color="auto"/>
              <w:left w:val="single" w:sz="4" w:space="0" w:color="auto"/>
              <w:bottom w:val="single" w:sz="4" w:space="0" w:color="auto"/>
              <w:right w:val="single" w:sz="4" w:space="0" w:color="auto"/>
            </w:tcBorders>
          </w:tcPr>
          <w:p w:rsidR="004C7517" w:rsidRPr="002A454B" w:rsidRDefault="00661CD3" w:rsidP="00F256C6">
            <w:pPr>
              <w:spacing w:line="360" w:lineRule="auto"/>
              <w:jc w:val="left"/>
              <w:rPr>
                <w:sz w:val="20"/>
                <w:szCs w:val="20"/>
              </w:rPr>
            </w:pPr>
            <w:r>
              <w:rPr>
                <w:sz w:val="20"/>
                <w:szCs w:val="20"/>
              </w:rPr>
              <w:t>RF-I-ZF</w:t>
            </w:r>
          </w:p>
        </w:tc>
        <w:tc>
          <w:tcPr>
            <w:tcW w:w="636" w:type="pct"/>
            <w:tcBorders>
              <w:top w:val="single" w:sz="4" w:space="0" w:color="auto"/>
              <w:left w:val="single" w:sz="4" w:space="0" w:color="auto"/>
              <w:bottom w:val="single" w:sz="4" w:space="0" w:color="auto"/>
              <w:right w:val="single" w:sz="4" w:space="0" w:color="auto"/>
            </w:tcBorders>
          </w:tcPr>
          <w:p w:rsidR="004C7517" w:rsidRPr="002A454B" w:rsidRDefault="00CC1140" w:rsidP="00F256C6">
            <w:pPr>
              <w:spacing w:line="360" w:lineRule="auto"/>
              <w:jc w:val="left"/>
              <w:rPr>
                <w:i/>
                <w:sz w:val="20"/>
                <w:szCs w:val="20"/>
              </w:rPr>
            </w:pPr>
            <w:r w:rsidRPr="00CC1140">
              <w:rPr>
                <w:i/>
                <w:sz w:val="20"/>
                <w:szCs w:val="20"/>
              </w:rPr>
              <w:t>Poświadczenie...</w:t>
            </w:r>
            <w:r w:rsidRPr="00CC1140">
              <w:rPr>
                <w:sz w:val="20"/>
                <w:szCs w:val="20"/>
              </w:rPr>
              <w:t xml:space="preserve"> </w:t>
            </w:r>
            <w:r w:rsidRPr="00CC1140">
              <w:rPr>
                <w:i/>
                <w:sz w:val="20"/>
                <w:szCs w:val="20"/>
              </w:rPr>
              <w:t>od IZ do IC</w:t>
            </w:r>
            <w:r w:rsidRPr="00CC1140">
              <w:rPr>
                <w:sz w:val="20"/>
                <w:szCs w:val="20"/>
              </w:rPr>
              <w:t xml:space="preserve"> wydruk Karty Informacyjnej Deklaracji wydatków od IZ do IC z KSI (SIMIK 07-13) </w:t>
            </w:r>
            <w:r w:rsidRPr="00CC1140">
              <w:rPr>
                <w:sz w:val="20"/>
                <w:szCs w:val="20"/>
              </w:rPr>
              <w:lastRenderedPageBreak/>
              <w:t xml:space="preserve">oraz raport z </w:t>
            </w:r>
            <w:r w:rsidR="00A5198C">
              <w:rPr>
                <w:rFonts w:ascii="Arial" w:hAnsi="Arial" w:cs="Arial"/>
                <w:b/>
                <w:sz w:val="18"/>
                <w:szCs w:val="18"/>
              </w:rPr>
              <w:t>Oracle Business Intelligance (Oracle BI)</w:t>
            </w:r>
          </w:p>
        </w:tc>
        <w:tc>
          <w:tcPr>
            <w:tcW w:w="573" w:type="pct"/>
            <w:tcBorders>
              <w:top w:val="single" w:sz="4" w:space="0" w:color="auto"/>
              <w:left w:val="single" w:sz="4" w:space="0" w:color="auto"/>
              <w:bottom w:val="single" w:sz="4" w:space="0" w:color="auto"/>
              <w:right w:val="single" w:sz="4" w:space="0" w:color="auto"/>
            </w:tcBorders>
          </w:tcPr>
          <w:p w:rsidR="004C7517" w:rsidRPr="002A454B" w:rsidRDefault="00CC1140" w:rsidP="00F256C6">
            <w:pPr>
              <w:spacing w:line="360" w:lineRule="auto"/>
              <w:jc w:val="left"/>
              <w:rPr>
                <w:sz w:val="20"/>
                <w:szCs w:val="20"/>
              </w:rPr>
            </w:pPr>
            <w:r w:rsidRPr="00CC1140">
              <w:rPr>
                <w:sz w:val="20"/>
                <w:szCs w:val="20"/>
              </w:rPr>
              <w:lastRenderedPageBreak/>
              <w:t>Wypełniona lista sprawdzająca (część 4) z adnotacją o poprawności dokumentu (zał. 3.4.7/1)</w:t>
            </w:r>
          </w:p>
        </w:tc>
        <w:tc>
          <w:tcPr>
            <w:tcW w:w="636" w:type="pct"/>
            <w:tcBorders>
              <w:top w:val="single" w:sz="4" w:space="0" w:color="auto"/>
              <w:left w:val="single" w:sz="4" w:space="0" w:color="auto"/>
              <w:bottom w:val="single" w:sz="4" w:space="0" w:color="auto"/>
              <w:right w:val="single" w:sz="4" w:space="0" w:color="auto"/>
            </w:tcBorders>
          </w:tcPr>
          <w:p w:rsidR="004C7517" w:rsidRPr="002A454B" w:rsidRDefault="00CC1140" w:rsidP="00F256C6">
            <w:pPr>
              <w:spacing w:line="360" w:lineRule="auto"/>
              <w:jc w:val="left"/>
              <w:rPr>
                <w:sz w:val="20"/>
                <w:szCs w:val="20"/>
              </w:rPr>
            </w:pPr>
            <w:r w:rsidRPr="00CC1140">
              <w:rPr>
                <w:sz w:val="20"/>
                <w:szCs w:val="20"/>
              </w:rPr>
              <w:t xml:space="preserve">Wypełnienie listy sprawdzającej, zatwierdzenie przez Dyrektora </w:t>
            </w:r>
            <w:r w:rsidR="00E2727B">
              <w:rPr>
                <w:sz w:val="20"/>
                <w:szCs w:val="20"/>
              </w:rPr>
              <w:t>RF</w:t>
            </w:r>
            <w:r w:rsidRPr="00CC1140">
              <w:rPr>
                <w:sz w:val="20"/>
                <w:szCs w:val="20"/>
              </w:rPr>
              <w:t xml:space="preserve">/Zastępcę Dyrektora </w:t>
            </w:r>
            <w:r w:rsidR="00E2727B">
              <w:rPr>
                <w:sz w:val="20"/>
                <w:szCs w:val="20"/>
              </w:rPr>
              <w:t>RF</w:t>
            </w:r>
          </w:p>
          <w:p w:rsidR="004C7517" w:rsidRPr="002A454B" w:rsidRDefault="004C7517" w:rsidP="00F256C6">
            <w:pPr>
              <w:spacing w:line="360" w:lineRule="auto"/>
              <w:jc w:val="left"/>
              <w:rPr>
                <w:sz w:val="20"/>
                <w:szCs w:val="20"/>
              </w:rPr>
            </w:pPr>
          </w:p>
          <w:p w:rsidR="004C7517" w:rsidRPr="002A454B" w:rsidRDefault="004C7517" w:rsidP="00F256C6">
            <w:pPr>
              <w:spacing w:line="360" w:lineRule="auto"/>
              <w:jc w:val="left"/>
              <w:rPr>
                <w:sz w:val="20"/>
                <w:szCs w:val="20"/>
              </w:rPr>
            </w:pPr>
          </w:p>
        </w:tc>
        <w:tc>
          <w:tcPr>
            <w:tcW w:w="700" w:type="pct"/>
            <w:tcBorders>
              <w:top w:val="single" w:sz="4" w:space="0" w:color="auto"/>
              <w:left w:val="single" w:sz="4" w:space="0" w:color="auto"/>
              <w:bottom w:val="single" w:sz="4" w:space="0" w:color="auto"/>
              <w:right w:val="single" w:sz="4" w:space="0" w:color="auto"/>
            </w:tcBorders>
          </w:tcPr>
          <w:p w:rsidR="004C7517" w:rsidRPr="00F35FC5" w:rsidRDefault="004C7517" w:rsidP="00F256C6">
            <w:pPr>
              <w:spacing w:line="360" w:lineRule="auto"/>
              <w:jc w:val="left"/>
              <w:rPr>
                <w:sz w:val="20"/>
                <w:szCs w:val="20"/>
              </w:rPr>
            </w:pPr>
          </w:p>
        </w:tc>
        <w:tc>
          <w:tcPr>
            <w:tcW w:w="572" w:type="pct"/>
            <w:tcBorders>
              <w:top w:val="single" w:sz="4" w:space="0" w:color="auto"/>
              <w:left w:val="single" w:sz="4" w:space="0" w:color="auto"/>
              <w:bottom w:val="single" w:sz="4" w:space="0" w:color="auto"/>
              <w:right w:val="single" w:sz="4" w:space="0" w:color="auto"/>
            </w:tcBorders>
          </w:tcPr>
          <w:p w:rsidR="004C7517" w:rsidRDefault="004C7517" w:rsidP="00F256C6">
            <w:pPr>
              <w:spacing w:line="360" w:lineRule="auto"/>
              <w:ind w:right="-38"/>
              <w:jc w:val="left"/>
              <w:rPr>
                <w:sz w:val="20"/>
                <w:szCs w:val="20"/>
              </w:rPr>
            </w:pPr>
          </w:p>
        </w:tc>
      </w:tr>
      <w:tr w:rsidR="004C7517" w:rsidRPr="00F35FC5" w:rsidTr="00F35FC5">
        <w:tc>
          <w:tcPr>
            <w:tcW w:w="165" w:type="pct"/>
            <w:tcBorders>
              <w:top w:val="single" w:sz="4" w:space="0" w:color="auto"/>
              <w:left w:val="single" w:sz="4" w:space="0" w:color="auto"/>
              <w:bottom w:val="single" w:sz="4" w:space="0" w:color="auto"/>
              <w:right w:val="single" w:sz="4" w:space="0" w:color="auto"/>
            </w:tcBorders>
          </w:tcPr>
          <w:p w:rsidR="004C7517" w:rsidRPr="00F35FC5" w:rsidRDefault="00722629" w:rsidP="00F256C6">
            <w:pPr>
              <w:spacing w:line="360" w:lineRule="auto"/>
              <w:jc w:val="left"/>
              <w:rPr>
                <w:sz w:val="20"/>
                <w:szCs w:val="20"/>
              </w:rPr>
            </w:pPr>
            <w:r>
              <w:rPr>
                <w:sz w:val="20"/>
                <w:szCs w:val="20"/>
              </w:rPr>
              <w:lastRenderedPageBreak/>
              <w:t>9</w:t>
            </w:r>
          </w:p>
        </w:tc>
        <w:tc>
          <w:tcPr>
            <w:tcW w:w="636" w:type="pct"/>
            <w:tcBorders>
              <w:top w:val="single" w:sz="4" w:space="0" w:color="auto"/>
              <w:left w:val="single" w:sz="4" w:space="0" w:color="auto"/>
              <w:bottom w:val="single" w:sz="4" w:space="0" w:color="auto"/>
              <w:right w:val="single" w:sz="4" w:space="0" w:color="auto"/>
            </w:tcBorders>
          </w:tcPr>
          <w:p w:rsidR="004C7517" w:rsidRPr="00F35FC5" w:rsidRDefault="004C7517" w:rsidP="00F256C6">
            <w:pPr>
              <w:spacing w:line="360" w:lineRule="auto"/>
              <w:jc w:val="left"/>
              <w:rPr>
                <w:sz w:val="20"/>
                <w:szCs w:val="20"/>
              </w:rPr>
            </w:pPr>
            <w:r w:rsidRPr="00F35FC5">
              <w:rPr>
                <w:sz w:val="20"/>
                <w:szCs w:val="20"/>
              </w:rPr>
              <w:t xml:space="preserve">Przekazanie zatwierdzonego </w:t>
            </w:r>
            <w:r w:rsidRPr="00F35FC5">
              <w:rPr>
                <w:i/>
                <w:sz w:val="20"/>
                <w:szCs w:val="20"/>
              </w:rPr>
              <w:t>Poświadczenia...</w:t>
            </w:r>
            <w:r w:rsidRPr="00F35FC5">
              <w:rPr>
                <w:sz w:val="20"/>
                <w:szCs w:val="20"/>
              </w:rPr>
              <w:t xml:space="preserve"> do IPOC</w:t>
            </w:r>
          </w:p>
        </w:tc>
        <w:tc>
          <w:tcPr>
            <w:tcW w:w="636" w:type="pct"/>
            <w:tcBorders>
              <w:top w:val="single" w:sz="4" w:space="0" w:color="auto"/>
              <w:left w:val="single" w:sz="4" w:space="0" w:color="auto"/>
              <w:bottom w:val="single" w:sz="4" w:space="0" w:color="auto"/>
              <w:right w:val="single" w:sz="4" w:space="0" w:color="auto"/>
            </w:tcBorders>
          </w:tcPr>
          <w:p w:rsidR="004C7517" w:rsidRPr="00F35FC5" w:rsidRDefault="004C7517" w:rsidP="00F256C6">
            <w:pPr>
              <w:spacing w:line="360" w:lineRule="auto"/>
              <w:jc w:val="left"/>
              <w:rPr>
                <w:sz w:val="20"/>
                <w:szCs w:val="20"/>
              </w:rPr>
            </w:pPr>
            <w:r w:rsidRPr="00F35FC5">
              <w:rPr>
                <w:sz w:val="20"/>
                <w:szCs w:val="20"/>
              </w:rPr>
              <w:t xml:space="preserve">Stanowisko ds. poświadczania wydatków </w:t>
            </w:r>
          </w:p>
        </w:tc>
        <w:tc>
          <w:tcPr>
            <w:tcW w:w="446" w:type="pct"/>
            <w:tcBorders>
              <w:top w:val="single" w:sz="4" w:space="0" w:color="auto"/>
              <w:left w:val="single" w:sz="4" w:space="0" w:color="auto"/>
              <w:bottom w:val="single" w:sz="4" w:space="0" w:color="auto"/>
              <w:right w:val="single" w:sz="4" w:space="0" w:color="auto"/>
            </w:tcBorders>
          </w:tcPr>
          <w:p w:rsidR="004C7517" w:rsidRPr="00F35FC5" w:rsidRDefault="00661CD3" w:rsidP="00F256C6">
            <w:pPr>
              <w:spacing w:line="360" w:lineRule="auto"/>
              <w:jc w:val="left"/>
              <w:rPr>
                <w:sz w:val="20"/>
                <w:szCs w:val="20"/>
              </w:rPr>
            </w:pPr>
            <w:r>
              <w:rPr>
                <w:sz w:val="20"/>
                <w:szCs w:val="20"/>
              </w:rPr>
              <w:t>RF-I-ZF</w:t>
            </w:r>
          </w:p>
        </w:tc>
        <w:tc>
          <w:tcPr>
            <w:tcW w:w="636" w:type="pct"/>
            <w:tcBorders>
              <w:top w:val="single" w:sz="4" w:space="0" w:color="auto"/>
              <w:left w:val="single" w:sz="4" w:space="0" w:color="auto"/>
              <w:bottom w:val="single" w:sz="4" w:space="0" w:color="auto"/>
              <w:right w:val="single" w:sz="4" w:space="0" w:color="auto"/>
            </w:tcBorders>
          </w:tcPr>
          <w:p w:rsidR="004C7517" w:rsidRPr="00F35FC5" w:rsidRDefault="004C7517" w:rsidP="00F256C6">
            <w:pPr>
              <w:spacing w:line="360" w:lineRule="auto"/>
              <w:jc w:val="left"/>
              <w:rPr>
                <w:sz w:val="20"/>
                <w:szCs w:val="20"/>
              </w:rPr>
            </w:pPr>
            <w:r w:rsidRPr="00F35FC5">
              <w:rPr>
                <w:i/>
                <w:sz w:val="20"/>
                <w:szCs w:val="20"/>
              </w:rPr>
              <w:t>Poświadczenie...</w:t>
            </w:r>
          </w:p>
        </w:tc>
        <w:tc>
          <w:tcPr>
            <w:tcW w:w="573" w:type="pct"/>
            <w:tcBorders>
              <w:top w:val="single" w:sz="4" w:space="0" w:color="auto"/>
              <w:left w:val="single" w:sz="4" w:space="0" w:color="auto"/>
              <w:bottom w:val="single" w:sz="4" w:space="0" w:color="auto"/>
              <w:right w:val="single" w:sz="4" w:space="0" w:color="auto"/>
            </w:tcBorders>
          </w:tcPr>
          <w:p w:rsidR="004C7517" w:rsidRPr="00F35FC5" w:rsidRDefault="004C7517" w:rsidP="00F256C6">
            <w:pPr>
              <w:spacing w:line="360" w:lineRule="auto"/>
              <w:jc w:val="left"/>
              <w:rPr>
                <w:sz w:val="20"/>
                <w:szCs w:val="20"/>
              </w:rPr>
            </w:pPr>
            <w:r w:rsidRPr="00F35FC5">
              <w:rPr>
                <w:sz w:val="20"/>
                <w:szCs w:val="20"/>
              </w:rPr>
              <w:t xml:space="preserve">Pismo w sprawie przekazania </w:t>
            </w:r>
            <w:r w:rsidRPr="00F35FC5">
              <w:rPr>
                <w:i/>
                <w:sz w:val="20"/>
                <w:szCs w:val="20"/>
              </w:rPr>
              <w:t>Poświadczenia..</w:t>
            </w:r>
            <w:r w:rsidRPr="00F35FC5">
              <w:rPr>
                <w:sz w:val="20"/>
                <w:szCs w:val="20"/>
              </w:rPr>
              <w:t>do IPOC</w:t>
            </w:r>
          </w:p>
        </w:tc>
        <w:tc>
          <w:tcPr>
            <w:tcW w:w="636" w:type="pct"/>
            <w:tcBorders>
              <w:top w:val="single" w:sz="4" w:space="0" w:color="auto"/>
              <w:left w:val="single" w:sz="4" w:space="0" w:color="auto"/>
              <w:bottom w:val="single" w:sz="4" w:space="0" w:color="auto"/>
              <w:right w:val="single" w:sz="4" w:space="0" w:color="auto"/>
            </w:tcBorders>
          </w:tcPr>
          <w:p w:rsidR="004C7517" w:rsidRPr="00F35FC5" w:rsidRDefault="004C7517" w:rsidP="00F256C6">
            <w:pPr>
              <w:spacing w:line="360" w:lineRule="auto"/>
              <w:jc w:val="left"/>
              <w:rPr>
                <w:sz w:val="20"/>
                <w:szCs w:val="20"/>
              </w:rPr>
            </w:pPr>
            <w:r w:rsidRPr="00F35FC5">
              <w:rPr>
                <w:sz w:val="20"/>
                <w:szCs w:val="20"/>
              </w:rPr>
              <w:t xml:space="preserve">Potwierdzenie wpływu </w:t>
            </w:r>
            <w:r w:rsidRPr="00F35FC5">
              <w:rPr>
                <w:i/>
                <w:sz w:val="20"/>
                <w:szCs w:val="20"/>
              </w:rPr>
              <w:t xml:space="preserve">Poświadczenia... </w:t>
            </w:r>
            <w:r w:rsidRPr="00F35FC5">
              <w:rPr>
                <w:sz w:val="20"/>
                <w:szCs w:val="20"/>
              </w:rPr>
              <w:t xml:space="preserve">do IPOC w wersji papierowej </w:t>
            </w:r>
          </w:p>
        </w:tc>
        <w:tc>
          <w:tcPr>
            <w:tcW w:w="700" w:type="pct"/>
            <w:tcBorders>
              <w:top w:val="single" w:sz="4" w:space="0" w:color="auto"/>
              <w:left w:val="single" w:sz="4" w:space="0" w:color="auto"/>
              <w:bottom w:val="single" w:sz="4" w:space="0" w:color="auto"/>
              <w:right w:val="single" w:sz="4" w:space="0" w:color="auto"/>
            </w:tcBorders>
          </w:tcPr>
          <w:p w:rsidR="004C7517" w:rsidRPr="00F35FC5" w:rsidRDefault="004C7517" w:rsidP="00F256C6">
            <w:pPr>
              <w:spacing w:line="360" w:lineRule="auto"/>
              <w:jc w:val="left"/>
              <w:rPr>
                <w:sz w:val="20"/>
                <w:szCs w:val="20"/>
              </w:rPr>
            </w:pPr>
            <w:r>
              <w:rPr>
                <w:sz w:val="20"/>
                <w:szCs w:val="20"/>
              </w:rPr>
              <w:t>Realizacja pkt 1-7 d</w:t>
            </w:r>
            <w:r w:rsidRPr="00F35FC5">
              <w:rPr>
                <w:sz w:val="20"/>
                <w:szCs w:val="20"/>
              </w:rPr>
              <w:t xml:space="preserve">o 30 dni po upływie okresu, którego dotyczy </w:t>
            </w:r>
            <w:r w:rsidRPr="00F35FC5">
              <w:rPr>
                <w:i/>
                <w:sz w:val="20"/>
                <w:szCs w:val="20"/>
              </w:rPr>
              <w:t>Poświadczenie...</w:t>
            </w:r>
          </w:p>
        </w:tc>
        <w:tc>
          <w:tcPr>
            <w:tcW w:w="572" w:type="pct"/>
            <w:tcBorders>
              <w:top w:val="single" w:sz="4" w:space="0" w:color="auto"/>
              <w:left w:val="single" w:sz="4" w:space="0" w:color="auto"/>
              <w:bottom w:val="single" w:sz="4" w:space="0" w:color="auto"/>
              <w:right w:val="single" w:sz="4" w:space="0" w:color="auto"/>
            </w:tcBorders>
          </w:tcPr>
          <w:p w:rsidR="004C7517" w:rsidRPr="00F35FC5" w:rsidRDefault="0087210B" w:rsidP="00F256C6">
            <w:pPr>
              <w:spacing w:line="360" w:lineRule="auto"/>
              <w:ind w:right="-38"/>
              <w:jc w:val="left"/>
              <w:rPr>
                <w:sz w:val="20"/>
                <w:szCs w:val="20"/>
              </w:rPr>
            </w:pPr>
            <w:r>
              <w:rPr>
                <w:sz w:val="20"/>
                <w:szCs w:val="20"/>
              </w:rPr>
              <w:t>Dokument może zostać przekazany w formie papierowej oraz elektronicznej na adres poczty elektronicznej wskazany przez IPOC lub wyłącznie elektronicznej przy wykorzystaniu platformy e-PUAP.</w:t>
            </w:r>
          </w:p>
        </w:tc>
      </w:tr>
    </w:tbl>
    <w:p w:rsidR="00A340DD" w:rsidRPr="0088358F" w:rsidRDefault="00A340DD" w:rsidP="005B42B8">
      <w:pPr>
        <w:spacing w:line="360" w:lineRule="auto"/>
      </w:pPr>
      <w:r w:rsidRPr="0088358F">
        <w:t>Jeżeli</w:t>
      </w:r>
      <w:r w:rsidR="00674046">
        <w:t xml:space="preserve"> w jakimś </w:t>
      </w:r>
      <w:r w:rsidR="00674046" w:rsidRPr="004B483F">
        <w:rPr>
          <w:i/>
        </w:rPr>
        <w:t>Wniosku o płatność</w:t>
      </w:r>
      <w:r w:rsidRPr="0088358F">
        <w:t xml:space="preserve"> występuje błąd, który wymaga dalszego wyjaśnienia, </w:t>
      </w:r>
      <w:r w:rsidRPr="0088358F">
        <w:rPr>
          <w:i/>
        </w:rPr>
        <w:t>Poświadczenie...</w:t>
      </w:r>
      <w:r w:rsidRPr="0088358F">
        <w:t xml:space="preserve"> jest przygotowywane bez</w:t>
      </w:r>
      <w:r w:rsidR="00674046">
        <w:t xml:space="preserve"> tego wniosku</w:t>
      </w:r>
      <w:r w:rsidRPr="0088358F">
        <w:t xml:space="preserve"> </w:t>
      </w:r>
      <w:r w:rsidRPr="0088358F">
        <w:rPr>
          <w:i/>
        </w:rPr>
        <w:t>Wniosek o płatność</w:t>
      </w:r>
      <w:r w:rsidRPr="0088358F">
        <w:t xml:space="preserve">, którego dotyczy wyjaśnienie, zostaje uwzględniony w </w:t>
      </w:r>
      <w:r w:rsidR="00540D09">
        <w:t>kolejnym</w:t>
      </w:r>
      <w:r w:rsidRPr="0088358F">
        <w:t xml:space="preserve"> </w:t>
      </w:r>
      <w:r w:rsidRPr="0088358F">
        <w:rPr>
          <w:i/>
        </w:rPr>
        <w:t>Poświadczeniu</w:t>
      </w:r>
      <w:r w:rsidRPr="0088358F">
        <w:t xml:space="preserve">... W przypadku wykrycia przez IPOC błędów formalnych i/lub merytorycznych w </w:t>
      </w:r>
      <w:r w:rsidRPr="0088358F">
        <w:rPr>
          <w:i/>
        </w:rPr>
        <w:t>Poświadczeniu</w:t>
      </w:r>
      <w:r w:rsidRPr="0088358F">
        <w:t xml:space="preserve">... przekazanym przez IZ RPO WM, IPOC zwraca się do IZ RPO WM z prośbą o korektę dokumentu lub przekazanie do niego wyjaśnień. Korekty dokumentu dokonuje się zarówno </w:t>
      </w:r>
      <w:r w:rsidR="00E51A0C">
        <w:br/>
      </w:r>
      <w:r w:rsidRPr="0088358F">
        <w:t xml:space="preserve">w wersji papierowej, jak i poprzez zmianę statusu </w:t>
      </w:r>
      <w:r w:rsidRPr="0088358F">
        <w:rPr>
          <w:i/>
        </w:rPr>
        <w:t>Poświadczenia</w:t>
      </w:r>
      <w:r w:rsidRPr="0088358F">
        <w:t xml:space="preserve">… w KSI (SIMIK 07-13) na „wycofany”. IZ RPO WM ma 10 dni roboczych na wysłanie poprawionego dokumentu lub stosownych wyjaśnień do IPOC. W uzasadnionych przypadkach, za zgodą </w:t>
      </w:r>
      <w:r w:rsidRPr="0088358F">
        <w:lastRenderedPageBreak/>
        <w:t xml:space="preserve">IPOC, możliwe jest wydłużenie tego terminu. Od chwili zgłoszenia uwag do dokumentu przerwaniu ulega termin sprawdzania </w:t>
      </w:r>
      <w:r w:rsidRPr="0088358F">
        <w:rPr>
          <w:i/>
        </w:rPr>
        <w:t xml:space="preserve">Poświadczenia… od IZ do IC </w:t>
      </w:r>
      <w:r w:rsidRPr="0088358F">
        <w:t xml:space="preserve">i biegnie od początku od momentu wpływu poprawnego dokumentu lub wyjaśnień do IPOC. </w:t>
      </w:r>
    </w:p>
    <w:p w:rsidR="00A340DD" w:rsidRPr="0088358F" w:rsidRDefault="00A340DD">
      <w:pPr>
        <w:spacing w:line="360" w:lineRule="auto"/>
      </w:pPr>
      <w:r w:rsidRPr="0088358F">
        <w:t xml:space="preserve">Następnie IPOC przekłada </w:t>
      </w:r>
      <w:r w:rsidRPr="0088358F">
        <w:rPr>
          <w:i/>
        </w:rPr>
        <w:t>Poświadczenie… od IZ do IC</w:t>
      </w:r>
      <w:r w:rsidRPr="0088358F">
        <w:t xml:space="preserve"> do IC, które ma 12 dni roboczych na weryfikację dokumentów i sporządzenie i wysłanie </w:t>
      </w:r>
      <w:r w:rsidRPr="0088358F">
        <w:rPr>
          <w:i/>
        </w:rPr>
        <w:t>Poświadczenia… od IC do KE</w:t>
      </w:r>
      <w:r w:rsidRPr="0088358F">
        <w:t>. W przypadku, gdy IC zwróci się do IZ RPO WM lub IPOC z prośbą o korektę dokumentu lub dodatkowe wyjaśnienia, termin ulega przerwaniu i biegnie od początku od momentu wpływu poprawnego dokumentu lub wyjaśnień do IC.</w:t>
      </w:r>
    </w:p>
    <w:p w:rsidR="00A340DD" w:rsidRPr="0088358F" w:rsidRDefault="00A340DD">
      <w:pPr>
        <w:spacing w:line="360" w:lineRule="auto"/>
      </w:pPr>
      <w:r w:rsidRPr="0088358F">
        <w:t xml:space="preserve">Dopuszcza się możliwość poprawiania/uzupełniania </w:t>
      </w:r>
      <w:r w:rsidRPr="0088358F">
        <w:rPr>
          <w:i/>
        </w:rPr>
        <w:t>Poświadczenia…</w:t>
      </w:r>
      <w:r w:rsidRPr="0088358F">
        <w:t xml:space="preserve"> przez IZ RPO WM w trybie roboczym. Zarząd Województwa, w drodze uchwały, upoważnia osoby do dokonywania oczywistych sprostowań, poprawiania omyłek i błędów pisarskich </w:t>
      </w:r>
      <w:r w:rsidR="00E51A0C">
        <w:br/>
      </w:r>
      <w:r w:rsidRPr="0088358F">
        <w:t xml:space="preserve">w </w:t>
      </w:r>
      <w:r w:rsidRPr="0088358F">
        <w:rPr>
          <w:i/>
        </w:rPr>
        <w:t>Poświadczeniu</w:t>
      </w:r>
      <w:r w:rsidRPr="0088358F">
        <w:t>…</w:t>
      </w:r>
    </w:p>
    <w:p w:rsidR="00E33E5A" w:rsidRDefault="00A340DD" w:rsidP="001D164B">
      <w:r w:rsidRPr="0088358F">
        <w:t xml:space="preserve">Przewiduje się również możliwość składania przez IZ RPO WM </w:t>
      </w:r>
      <w:r w:rsidRPr="0088358F">
        <w:rPr>
          <w:i/>
        </w:rPr>
        <w:t xml:space="preserve">Poświadczenia… </w:t>
      </w:r>
      <w:r w:rsidRPr="0088358F">
        <w:t>w</w:t>
      </w:r>
      <w:r w:rsidR="00540D09">
        <w:t xml:space="preserve"> innym </w:t>
      </w:r>
      <w:r w:rsidRPr="0088358F">
        <w:t xml:space="preserve"> trybie</w:t>
      </w:r>
      <w:r w:rsidR="00540D09">
        <w:t xml:space="preserve"> niż określony w </w:t>
      </w:r>
      <w:r w:rsidR="00540D09" w:rsidRPr="0088358F">
        <w:t xml:space="preserve">Wytycznych </w:t>
      </w:r>
      <w:r w:rsidR="00B210E3">
        <w:t>MRR</w:t>
      </w:r>
      <w:r w:rsidR="001D164B">
        <w:t> </w:t>
      </w:r>
      <w:r w:rsidR="00540D09" w:rsidRPr="0088358F">
        <w:t>w zakresie warunków certyfikacji oraz przygotowania prognoz wniosków o płatność do Komisji Europejskiej w Programach Operacyjnych w ramach Narodowych Strategicznych Ram Odniesienia na lata 2007-2013</w:t>
      </w:r>
      <w:r w:rsidRPr="0088358F">
        <w:t xml:space="preserve">. Każdorazowo termin zostaje uzgodniony przez IZ RPO WM z </w:t>
      </w:r>
      <w:r w:rsidR="00540D09">
        <w:t>IC/</w:t>
      </w:r>
      <w:r w:rsidRPr="0088358F">
        <w:t>IPOC.</w:t>
      </w:r>
    </w:p>
    <w:p w:rsidR="0087210B" w:rsidRDefault="0087210B">
      <w:pPr>
        <w:spacing w:line="360" w:lineRule="auto"/>
      </w:pPr>
      <w:r w:rsidRPr="0038782A">
        <w:t>W przypadku gdy przekazanie dokumentu następuje wyłącznie dro</w:t>
      </w:r>
      <w:r>
        <w:t>gą elektroniczną całość procesu</w:t>
      </w:r>
      <w:r w:rsidRPr="0038782A">
        <w:t xml:space="preserve">, począwszy od przygotowania deklaracji przez </w:t>
      </w:r>
      <w:r>
        <w:t>IZ</w:t>
      </w:r>
      <w:r w:rsidRPr="0038782A">
        <w:t>, poprzez złożenie jej do IC, za pośrednictwem IPOC</w:t>
      </w:r>
      <w:r>
        <w:t>, odbywa się za pomocą e-PUAP.</w:t>
      </w:r>
    </w:p>
    <w:p w:rsidR="0087210B" w:rsidRDefault="0087210B">
      <w:pPr>
        <w:spacing w:line="360" w:lineRule="auto"/>
      </w:pPr>
      <w:r>
        <w:t>IZ samodzielnie podejmuje decyzje w zakresie formy składania deklaracji przez instytucje podległe.</w:t>
      </w:r>
    </w:p>
    <w:p w:rsidR="00102E47" w:rsidRPr="0088358F" w:rsidRDefault="00102E47">
      <w:pPr>
        <w:spacing w:line="360" w:lineRule="auto"/>
      </w:pPr>
    </w:p>
    <w:p w:rsidR="00102E47" w:rsidRDefault="00A340DD">
      <w:pPr>
        <w:pStyle w:val="Nagwek3"/>
        <w:numPr>
          <w:ilvl w:val="3"/>
          <w:numId w:val="1"/>
        </w:numPr>
        <w:tabs>
          <w:tab w:val="num" w:pos="993"/>
        </w:tabs>
        <w:spacing w:before="0" w:after="0" w:line="360" w:lineRule="auto"/>
        <w:ind w:left="993" w:hanging="993"/>
        <w:jc w:val="left"/>
        <w:rPr>
          <w:rFonts w:cs="Times New Roman"/>
          <w:i w:val="0"/>
          <w:szCs w:val="24"/>
        </w:rPr>
      </w:pPr>
      <w:bookmarkStart w:id="2476" w:name="_Toc426446838"/>
      <w:r w:rsidRPr="00D2473F">
        <w:rPr>
          <w:rFonts w:cs="Times New Roman"/>
          <w:szCs w:val="24"/>
        </w:rPr>
        <w:t>Procedura sporządzania i przekazywania Deklaracji wydatków w celu częściowego zamknięcia programu od IZ do IC.</w:t>
      </w:r>
      <w:bookmarkEnd w:id="2476"/>
    </w:p>
    <w:p w:rsidR="00102E47" w:rsidRDefault="00102E47">
      <w:pPr>
        <w:spacing w:line="360" w:lineRule="auto"/>
      </w:pPr>
    </w:p>
    <w:p w:rsidR="00D8184F" w:rsidRPr="0088358F" w:rsidRDefault="00D8184F">
      <w:pPr>
        <w:spacing w:line="360" w:lineRule="auto"/>
      </w:pPr>
      <w:r w:rsidRPr="0088358F">
        <w:t xml:space="preserve">W przypadku, gdy </w:t>
      </w:r>
      <w:r w:rsidRPr="0088358F">
        <w:rPr>
          <w:i/>
        </w:rPr>
        <w:t>Deklaracja… od IP II do IZ</w:t>
      </w:r>
      <w:r w:rsidRPr="0088358F">
        <w:t xml:space="preserve"> (dla Priorytetów od I do VII) jest </w:t>
      </w:r>
      <w:r w:rsidR="00D80D8A" w:rsidRPr="0088358F">
        <w:t>poprawna, stanowisko</w:t>
      </w:r>
      <w:r w:rsidRPr="0088358F">
        <w:t xml:space="preserve"> ds. poświadczania wydatków (koordynator) przystępuje do sporządzania D</w:t>
      </w:r>
      <w:r w:rsidRPr="0088358F">
        <w:rPr>
          <w:i/>
        </w:rPr>
        <w:t>eklaracji… od IZ do IC.</w:t>
      </w:r>
      <w:r w:rsidRPr="0088358F">
        <w:t xml:space="preserve"> Dodatkowo w dokumencie umieszczane są zakończone projekty w ramach Priorytetu VIII.</w:t>
      </w:r>
    </w:p>
    <w:p w:rsidR="00D8184F" w:rsidRPr="0088358F" w:rsidRDefault="00D8184F">
      <w:pPr>
        <w:spacing w:line="360" w:lineRule="auto"/>
        <w:jc w:val="left"/>
      </w:pPr>
      <w:r w:rsidRPr="0088358F">
        <w:t>Procedura przebiega w następujący sposób:</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
        <w:gridCol w:w="1673"/>
        <w:gridCol w:w="1673"/>
        <w:gridCol w:w="1174"/>
        <w:gridCol w:w="1673"/>
        <w:gridCol w:w="1508"/>
        <w:gridCol w:w="1673"/>
        <w:gridCol w:w="1842"/>
        <w:gridCol w:w="1505"/>
      </w:tblGrid>
      <w:tr w:rsidR="00D8184F" w:rsidRPr="00F35FC5" w:rsidTr="00361BD9">
        <w:tc>
          <w:tcPr>
            <w:tcW w:w="165" w:type="pct"/>
            <w:tcBorders>
              <w:top w:val="single" w:sz="4" w:space="0" w:color="auto"/>
              <w:left w:val="single" w:sz="4" w:space="0" w:color="auto"/>
              <w:bottom w:val="single" w:sz="4" w:space="0" w:color="auto"/>
              <w:right w:val="single" w:sz="4" w:space="0" w:color="auto"/>
            </w:tcBorders>
          </w:tcPr>
          <w:p w:rsidR="00D8184F" w:rsidRPr="00F35FC5" w:rsidRDefault="00D8184F" w:rsidP="00F256C6">
            <w:pPr>
              <w:spacing w:line="360" w:lineRule="auto"/>
              <w:jc w:val="left"/>
              <w:rPr>
                <w:b/>
                <w:sz w:val="20"/>
                <w:szCs w:val="20"/>
              </w:rPr>
            </w:pPr>
            <w:r w:rsidRPr="00F35FC5">
              <w:rPr>
                <w:b/>
                <w:sz w:val="20"/>
                <w:szCs w:val="20"/>
              </w:rPr>
              <w:lastRenderedPageBreak/>
              <w:t>Lp.</w:t>
            </w:r>
          </w:p>
        </w:tc>
        <w:tc>
          <w:tcPr>
            <w:tcW w:w="636" w:type="pct"/>
            <w:tcBorders>
              <w:top w:val="single" w:sz="4" w:space="0" w:color="auto"/>
              <w:left w:val="single" w:sz="4" w:space="0" w:color="auto"/>
              <w:bottom w:val="single" w:sz="4" w:space="0" w:color="auto"/>
              <w:right w:val="single" w:sz="4" w:space="0" w:color="auto"/>
            </w:tcBorders>
          </w:tcPr>
          <w:p w:rsidR="00D8184F" w:rsidRPr="00F35FC5" w:rsidRDefault="00D8184F" w:rsidP="00F256C6">
            <w:pPr>
              <w:spacing w:line="360" w:lineRule="auto"/>
              <w:jc w:val="left"/>
              <w:rPr>
                <w:b/>
                <w:sz w:val="20"/>
                <w:szCs w:val="20"/>
              </w:rPr>
            </w:pPr>
            <w:r w:rsidRPr="00F35FC5">
              <w:rPr>
                <w:b/>
                <w:sz w:val="20"/>
                <w:szCs w:val="20"/>
              </w:rPr>
              <w:t>Czynność</w:t>
            </w:r>
          </w:p>
        </w:tc>
        <w:tc>
          <w:tcPr>
            <w:tcW w:w="636" w:type="pct"/>
            <w:tcBorders>
              <w:top w:val="single" w:sz="4" w:space="0" w:color="auto"/>
              <w:left w:val="single" w:sz="4" w:space="0" w:color="auto"/>
              <w:bottom w:val="single" w:sz="4" w:space="0" w:color="auto"/>
              <w:right w:val="single" w:sz="4" w:space="0" w:color="auto"/>
            </w:tcBorders>
          </w:tcPr>
          <w:p w:rsidR="00D8184F" w:rsidRPr="00F35FC5" w:rsidRDefault="00D8184F" w:rsidP="00F256C6">
            <w:pPr>
              <w:spacing w:line="360" w:lineRule="auto"/>
              <w:jc w:val="left"/>
              <w:rPr>
                <w:b/>
                <w:sz w:val="20"/>
                <w:szCs w:val="20"/>
              </w:rPr>
            </w:pPr>
            <w:r w:rsidRPr="00F35FC5">
              <w:rPr>
                <w:b/>
                <w:sz w:val="20"/>
                <w:szCs w:val="20"/>
              </w:rPr>
              <w:t>Wykonawca czynności</w:t>
            </w:r>
          </w:p>
        </w:tc>
        <w:tc>
          <w:tcPr>
            <w:tcW w:w="446" w:type="pct"/>
            <w:tcBorders>
              <w:top w:val="single" w:sz="4" w:space="0" w:color="auto"/>
              <w:left w:val="single" w:sz="4" w:space="0" w:color="auto"/>
              <w:bottom w:val="single" w:sz="4" w:space="0" w:color="auto"/>
              <w:right w:val="single" w:sz="4" w:space="0" w:color="auto"/>
            </w:tcBorders>
          </w:tcPr>
          <w:p w:rsidR="00D8184F" w:rsidRPr="00F35FC5" w:rsidRDefault="00D8184F" w:rsidP="00F256C6">
            <w:pPr>
              <w:spacing w:line="360" w:lineRule="auto"/>
              <w:jc w:val="left"/>
              <w:rPr>
                <w:b/>
                <w:sz w:val="20"/>
                <w:szCs w:val="20"/>
              </w:rPr>
            </w:pPr>
            <w:r w:rsidRPr="00F35FC5">
              <w:rPr>
                <w:b/>
                <w:sz w:val="20"/>
                <w:szCs w:val="20"/>
              </w:rPr>
              <w:t>Miejsce oraz jednostki powiązane</w:t>
            </w:r>
          </w:p>
        </w:tc>
        <w:tc>
          <w:tcPr>
            <w:tcW w:w="636" w:type="pct"/>
            <w:tcBorders>
              <w:top w:val="single" w:sz="4" w:space="0" w:color="auto"/>
              <w:left w:val="single" w:sz="4" w:space="0" w:color="auto"/>
              <w:bottom w:val="single" w:sz="4" w:space="0" w:color="auto"/>
              <w:right w:val="single" w:sz="4" w:space="0" w:color="auto"/>
            </w:tcBorders>
          </w:tcPr>
          <w:p w:rsidR="00D8184F" w:rsidRPr="00F35FC5" w:rsidRDefault="00D8184F" w:rsidP="00F256C6">
            <w:pPr>
              <w:spacing w:line="360" w:lineRule="auto"/>
              <w:jc w:val="left"/>
              <w:rPr>
                <w:b/>
                <w:sz w:val="20"/>
                <w:szCs w:val="20"/>
              </w:rPr>
            </w:pPr>
            <w:r w:rsidRPr="00F35FC5">
              <w:rPr>
                <w:b/>
                <w:sz w:val="20"/>
                <w:szCs w:val="20"/>
              </w:rPr>
              <w:t>Dokument źródłowy, w tym system informatyczny</w:t>
            </w:r>
          </w:p>
        </w:tc>
        <w:tc>
          <w:tcPr>
            <w:tcW w:w="573" w:type="pct"/>
            <w:tcBorders>
              <w:top w:val="single" w:sz="4" w:space="0" w:color="auto"/>
              <w:left w:val="single" w:sz="4" w:space="0" w:color="auto"/>
              <w:bottom w:val="single" w:sz="4" w:space="0" w:color="auto"/>
              <w:right w:val="single" w:sz="4" w:space="0" w:color="auto"/>
            </w:tcBorders>
          </w:tcPr>
          <w:p w:rsidR="00D8184F" w:rsidRPr="00F35FC5" w:rsidRDefault="00D8184F" w:rsidP="00F256C6">
            <w:pPr>
              <w:spacing w:line="360" w:lineRule="auto"/>
              <w:jc w:val="left"/>
              <w:rPr>
                <w:b/>
                <w:sz w:val="20"/>
                <w:szCs w:val="20"/>
              </w:rPr>
            </w:pPr>
            <w:r w:rsidRPr="00F35FC5">
              <w:rPr>
                <w:b/>
                <w:sz w:val="20"/>
                <w:szCs w:val="20"/>
              </w:rPr>
              <w:t>Dokument wtórny</w:t>
            </w:r>
          </w:p>
        </w:tc>
        <w:tc>
          <w:tcPr>
            <w:tcW w:w="636" w:type="pct"/>
            <w:tcBorders>
              <w:top w:val="single" w:sz="4" w:space="0" w:color="auto"/>
              <w:left w:val="single" w:sz="4" w:space="0" w:color="auto"/>
              <w:bottom w:val="single" w:sz="4" w:space="0" w:color="auto"/>
              <w:right w:val="single" w:sz="4" w:space="0" w:color="auto"/>
            </w:tcBorders>
          </w:tcPr>
          <w:p w:rsidR="00D8184F" w:rsidRPr="00F35FC5" w:rsidRDefault="00D8184F" w:rsidP="00F256C6">
            <w:pPr>
              <w:spacing w:line="360" w:lineRule="auto"/>
              <w:jc w:val="left"/>
              <w:rPr>
                <w:b/>
                <w:sz w:val="20"/>
                <w:szCs w:val="20"/>
              </w:rPr>
            </w:pPr>
            <w:r w:rsidRPr="00F35FC5">
              <w:rPr>
                <w:b/>
                <w:sz w:val="20"/>
                <w:szCs w:val="20"/>
              </w:rPr>
              <w:t>Mechanizm kontrolny</w:t>
            </w:r>
          </w:p>
        </w:tc>
        <w:tc>
          <w:tcPr>
            <w:tcW w:w="700" w:type="pct"/>
            <w:tcBorders>
              <w:top w:val="single" w:sz="4" w:space="0" w:color="auto"/>
              <w:left w:val="single" w:sz="4" w:space="0" w:color="auto"/>
              <w:bottom w:val="single" w:sz="4" w:space="0" w:color="auto"/>
              <w:right w:val="single" w:sz="4" w:space="0" w:color="auto"/>
            </w:tcBorders>
          </w:tcPr>
          <w:p w:rsidR="00D8184F" w:rsidRPr="00F35FC5" w:rsidRDefault="00D8184F" w:rsidP="00F256C6">
            <w:pPr>
              <w:spacing w:line="360" w:lineRule="auto"/>
              <w:jc w:val="left"/>
              <w:rPr>
                <w:b/>
                <w:sz w:val="20"/>
                <w:szCs w:val="20"/>
              </w:rPr>
            </w:pPr>
            <w:r w:rsidRPr="00F35FC5">
              <w:rPr>
                <w:b/>
                <w:sz w:val="20"/>
                <w:szCs w:val="20"/>
              </w:rPr>
              <w:t>Czas</w:t>
            </w:r>
          </w:p>
          <w:p w:rsidR="00D8184F" w:rsidRPr="00F35FC5" w:rsidRDefault="00D8184F" w:rsidP="00F256C6">
            <w:pPr>
              <w:spacing w:line="360" w:lineRule="auto"/>
              <w:jc w:val="left"/>
              <w:rPr>
                <w:b/>
                <w:sz w:val="20"/>
                <w:szCs w:val="20"/>
              </w:rPr>
            </w:pPr>
          </w:p>
        </w:tc>
        <w:tc>
          <w:tcPr>
            <w:tcW w:w="572" w:type="pct"/>
            <w:tcBorders>
              <w:top w:val="single" w:sz="4" w:space="0" w:color="auto"/>
              <w:left w:val="single" w:sz="4" w:space="0" w:color="auto"/>
              <w:bottom w:val="single" w:sz="4" w:space="0" w:color="auto"/>
              <w:right w:val="single" w:sz="4" w:space="0" w:color="auto"/>
            </w:tcBorders>
          </w:tcPr>
          <w:p w:rsidR="00D8184F" w:rsidRPr="00F35FC5" w:rsidRDefault="00D8184F" w:rsidP="00F256C6">
            <w:pPr>
              <w:spacing w:line="360" w:lineRule="auto"/>
              <w:jc w:val="left"/>
              <w:rPr>
                <w:b/>
                <w:sz w:val="20"/>
                <w:szCs w:val="20"/>
              </w:rPr>
            </w:pPr>
            <w:r w:rsidRPr="00F35FC5">
              <w:rPr>
                <w:b/>
                <w:sz w:val="20"/>
                <w:szCs w:val="20"/>
              </w:rPr>
              <w:t>Uwagi</w:t>
            </w:r>
          </w:p>
          <w:p w:rsidR="00D8184F" w:rsidRPr="00F35FC5" w:rsidRDefault="00D8184F" w:rsidP="00F256C6">
            <w:pPr>
              <w:spacing w:line="360" w:lineRule="auto"/>
              <w:jc w:val="left"/>
              <w:rPr>
                <w:b/>
                <w:sz w:val="20"/>
                <w:szCs w:val="20"/>
              </w:rPr>
            </w:pPr>
          </w:p>
        </w:tc>
      </w:tr>
      <w:tr w:rsidR="00D8184F" w:rsidRPr="00F35FC5" w:rsidTr="00361BD9">
        <w:tc>
          <w:tcPr>
            <w:tcW w:w="165" w:type="pct"/>
            <w:tcBorders>
              <w:top w:val="single" w:sz="4" w:space="0" w:color="auto"/>
              <w:left w:val="single" w:sz="4" w:space="0" w:color="auto"/>
              <w:bottom w:val="single" w:sz="4" w:space="0" w:color="auto"/>
              <w:right w:val="single" w:sz="4" w:space="0" w:color="auto"/>
            </w:tcBorders>
          </w:tcPr>
          <w:p w:rsidR="00D8184F" w:rsidRPr="00F35FC5" w:rsidRDefault="00D8184F" w:rsidP="00F256C6">
            <w:pPr>
              <w:spacing w:line="360" w:lineRule="auto"/>
              <w:jc w:val="left"/>
              <w:rPr>
                <w:sz w:val="20"/>
                <w:szCs w:val="20"/>
              </w:rPr>
            </w:pPr>
            <w:r w:rsidRPr="00F35FC5">
              <w:rPr>
                <w:sz w:val="20"/>
                <w:szCs w:val="20"/>
              </w:rPr>
              <w:t>1</w:t>
            </w:r>
          </w:p>
        </w:tc>
        <w:tc>
          <w:tcPr>
            <w:tcW w:w="636" w:type="pct"/>
            <w:tcBorders>
              <w:top w:val="single" w:sz="4" w:space="0" w:color="auto"/>
              <w:left w:val="single" w:sz="4" w:space="0" w:color="auto"/>
              <w:bottom w:val="single" w:sz="4" w:space="0" w:color="auto"/>
              <w:right w:val="single" w:sz="4" w:space="0" w:color="auto"/>
            </w:tcBorders>
          </w:tcPr>
          <w:p w:rsidR="00D8184F" w:rsidRPr="00F35FC5" w:rsidRDefault="00D8184F" w:rsidP="00F256C6">
            <w:pPr>
              <w:spacing w:line="360" w:lineRule="auto"/>
              <w:jc w:val="left"/>
              <w:rPr>
                <w:sz w:val="20"/>
                <w:szCs w:val="20"/>
              </w:rPr>
            </w:pPr>
            <w:r w:rsidRPr="00F35FC5">
              <w:rPr>
                <w:sz w:val="20"/>
                <w:szCs w:val="20"/>
              </w:rPr>
              <w:t xml:space="preserve">Sporządzenie </w:t>
            </w:r>
            <w:r w:rsidRPr="00F35FC5">
              <w:rPr>
                <w:i/>
                <w:sz w:val="20"/>
                <w:szCs w:val="20"/>
              </w:rPr>
              <w:t>Deklaracji od IZ do IC</w:t>
            </w:r>
            <w:r w:rsidRPr="00F35FC5">
              <w:rPr>
                <w:sz w:val="20"/>
                <w:szCs w:val="20"/>
              </w:rPr>
              <w:t xml:space="preserve"> </w:t>
            </w:r>
          </w:p>
        </w:tc>
        <w:tc>
          <w:tcPr>
            <w:tcW w:w="636" w:type="pct"/>
            <w:tcBorders>
              <w:top w:val="single" w:sz="4" w:space="0" w:color="auto"/>
              <w:left w:val="single" w:sz="4" w:space="0" w:color="auto"/>
              <w:bottom w:val="single" w:sz="4" w:space="0" w:color="auto"/>
              <w:right w:val="single" w:sz="4" w:space="0" w:color="auto"/>
            </w:tcBorders>
          </w:tcPr>
          <w:p w:rsidR="00D8184F" w:rsidRPr="00F35FC5" w:rsidRDefault="00D8184F" w:rsidP="00F256C6">
            <w:pPr>
              <w:spacing w:line="360" w:lineRule="auto"/>
              <w:jc w:val="left"/>
              <w:rPr>
                <w:sz w:val="20"/>
                <w:szCs w:val="20"/>
              </w:rPr>
            </w:pPr>
            <w:r w:rsidRPr="00F35FC5">
              <w:rPr>
                <w:sz w:val="20"/>
                <w:szCs w:val="20"/>
              </w:rPr>
              <w:t>Stanowisko ds. poświadczania wydatków (koordynator)</w:t>
            </w:r>
          </w:p>
        </w:tc>
        <w:tc>
          <w:tcPr>
            <w:tcW w:w="446" w:type="pct"/>
            <w:tcBorders>
              <w:top w:val="single" w:sz="4" w:space="0" w:color="auto"/>
              <w:left w:val="single" w:sz="4" w:space="0" w:color="auto"/>
              <w:bottom w:val="single" w:sz="4" w:space="0" w:color="auto"/>
              <w:right w:val="single" w:sz="4" w:space="0" w:color="auto"/>
            </w:tcBorders>
          </w:tcPr>
          <w:p w:rsidR="00D8184F" w:rsidRPr="00F35FC5" w:rsidRDefault="00661CD3" w:rsidP="00F256C6">
            <w:pPr>
              <w:spacing w:line="360" w:lineRule="auto"/>
              <w:jc w:val="left"/>
              <w:rPr>
                <w:sz w:val="20"/>
                <w:szCs w:val="20"/>
              </w:rPr>
            </w:pPr>
            <w:r>
              <w:rPr>
                <w:sz w:val="20"/>
                <w:szCs w:val="20"/>
              </w:rPr>
              <w:t>RF-I-ZF</w:t>
            </w:r>
          </w:p>
        </w:tc>
        <w:tc>
          <w:tcPr>
            <w:tcW w:w="636" w:type="pct"/>
            <w:tcBorders>
              <w:top w:val="single" w:sz="4" w:space="0" w:color="auto"/>
              <w:left w:val="single" w:sz="4" w:space="0" w:color="auto"/>
              <w:bottom w:val="single" w:sz="4" w:space="0" w:color="auto"/>
              <w:right w:val="single" w:sz="4" w:space="0" w:color="auto"/>
            </w:tcBorders>
          </w:tcPr>
          <w:p w:rsidR="00D8184F" w:rsidRPr="00F35FC5" w:rsidRDefault="00D8184F" w:rsidP="00F256C6">
            <w:pPr>
              <w:spacing w:line="360" w:lineRule="auto"/>
              <w:jc w:val="left"/>
              <w:rPr>
                <w:sz w:val="20"/>
                <w:szCs w:val="20"/>
              </w:rPr>
            </w:pPr>
            <w:r w:rsidRPr="00F35FC5">
              <w:rPr>
                <w:i/>
                <w:sz w:val="20"/>
                <w:szCs w:val="20"/>
              </w:rPr>
              <w:t>Deklaracja...</w:t>
            </w:r>
            <w:r w:rsidRPr="00F35FC5">
              <w:rPr>
                <w:sz w:val="20"/>
                <w:szCs w:val="20"/>
              </w:rPr>
              <w:t xml:space="preserve"> </w:t>
            </w:r>
            <w:r w:rsidRPr="00F35FC5">
              <w:rPr>
                <w:i/>
                <w:sz w:val="20"/>
                <w:szCs w:val="20"/>
              </w:rPr>
              <w:t xml:space="preserve">od IP II do </w:t>
            </w:r>
            <w:r w:rsidR="00D80D8A" w:rsidRPr="00F35FC5">
              <w:rPr>
                <w:i/>
                <w:sz w:val="20"/>
                <w:szCs w:val="20"/>
              </w:rPr>
              <w:t>IZ</w:t>
            </w:r>
            <w:r w:rsidR="00D80D8A" w:rsidRPr="00F35FC5">
              <w:rPr>
                <w:sz w:val="20"/>
                <w:szCs w:val="20"/>
              </w:rPr>
              <w:t xml:space="preserve"> i</w:t>
            </w:r>
            <w:r w:rsidRPr="00F35FC5">
              <w:rPr>
                <w:sz w:val="20"/>
                <w:szCs w:val="20"/>
              </w:rPr>
              <w:t xml:space="preserve"> zakończone projekty w ramach Priorytetu VIII </w:t>
            </w:r>
          </w:p>
        </w:tc>
        <w:tc>
          <w:tcPr>
            <w:tcW w:w="573" w:type="pct"/>
            <w:tcBorders>
              <w:top w:val="single" w:sz="4" w:space="0" w:color="auto"/>
              <w:left w:val="single" w:sz="4" w:space="0" w:color="auto"/>
              <w:bottom w:val="single" w:sz="4" w:space="0" w:color="auto"/>
              <w:right w:val="single" w:sz="4" w:space="0" w:color="auto"/>
            </w:tcBorders>
          </w:tcPr>
          <w:p w:rsidR="00D8184F" w:rsidRPr="00F35FC5" w:rsidRDefault="00D8184F" w:rsidP="00F256C6">
            <w:pPr>
              <w:spacing w:line="360" w:lineRule="auto"/>
              <w:jc w:val="left"/>
              <w:rPr>
                <w:sz w:val="20"/>
                <w:szCs w:val="20"/>
              </w:rPr>
            </w:pPr>
            <w:r w:rsidRPr="00F35FC5">
              <w:rPr>
                <w:i/>
                <w:sz w:val="20"/>
                <w:szCs w:val="20"/>
              </w:rPr>
              <w:t xml:space="preserve">Deklaracja... </w:t>
            </w:r>
            <w:r w:rsidRPr="00F35FC5">
              <w:rPr>
                <w:sz w:val="20"/>
                <w:szCs w:val="20"/>
              </w:rPr>
              <w:t>na poziomie Programu</w:t>
            </w:r>
          </w:p>
        </w:tc>
        <w:tc>
          <w:tcPr>
            <w:tcW w:w="636" w:type="pct"/>
            <w:tcBorders>
              <w:top w:val="single" w:sz="4" w:space="0" w:color="auto"/>
              <w:left w:val="single" w:sz="4" w:space="0" w:color="auto"/>
              <w:bottom w:val="single" w:sz="4" w:space="0" w:color="auto"/>
              <w:right w:val="single" w:sz="4" w:space="0" w:color="auto"/>
            </w:tcBorders>
          </w:tcPr>
          <w:p w:rsidR="00D8184F" w:rsidRPr="00F35FC5" w:rsidRDefault="00D8184F" w:rsidP="00F256C6">
            <w:pPr>
              <w:spacing w:line="360" w:lineRule="auto"/>
              <w:jc w:val="left"/>
              <w:rPr>
                <w:sz w:val="20"/>
                <w:szCs w:val="20"/>
              </w:rPr>
            </w:pPr>
            <w:r w:rsidRPr="00F35FC5">
              <w:rPr>
                <w:sz w:val="20"/>
                <w:szCs w:val="20"/>
              </w:rPr>
              <w:t xml:space="preserve">Przekazanie </w:t>
            </w:r>
            <w:r w:rsidRPr="00F35FC5">
              <w:rPr>
                <w:i/>
                <w:sz w:val="20"/>
                <w:szCs w:val="20"/>
              </w:rPr>
              <w:t>Deklaracji…</w:t>
            </w:r>
            <w:r w:rsidRPr="00F35FC5">
              <w:rPr>
                <w:sz w:val="20"/>
                <w:szCs w:val="20"/>
              </w:rPr>
              <w:t xml:space="preserve"> do stanowiska ds. poświadczania wydatków (druga para oczu)</w:t>
            </w:r>
          </w:p>
        </w:tc>
        <w:tc>
          <w:tcPr>
            <w:tcW w:w="700" w:type="pct"/>
            <w:tcBorders>
              <w:top w:val="single" w:sz="4" w:space="0" w:color="auto"/>
              <w:left w:val="single" w:sz="4" w:space="0" w:color="auto"/>
              <w:bottom w:val="single" w:sz="4" w:space="0" w:color="auto"/>
              <w:right w:val="single" w:sz="4" w:space="0" w:color="auto"/>
            </w:tcBorders>
          </w:tcPr>
          <w:p w:rsidR="00D8184F" w:rsidRPr="00F35FC5" w:rsidRDefault="00D8184F" w:rsidP="00F256C6">
            <w:pPr>
              <w:spacing w:line="360" w:lineRule="auto"/>
              <w:jc w:val="left"/>
              <w:rPr>
                <w:sz w:val="20"/>
                <w:szCs w:val="20"/>
              </w:rPr>
            </w:pPr>
          </w:p>
        </w:tc>
        <w:tc>
          <w:tcPr>
            <w:tcW w:w="572" w:type="pct"/>
            <w:tcBorders>
              <w:top w:val="single" w:sz="4" w:space="0" w:color="auto"/>
              <w:left w:val="single" w:sz="4" w:space="0" w:color="auto"/>
              <w:bottom w:val="single" w:sz="4" w:space="0" w:color="auto"/>
              <w:right w:val="single" w:sz="4" w:space="0" w:color="auto"/>
            </w:tcBorders>
          </w:tcPr>
          <w:p w:rsidR="00D8184F" w:rsidRPr="00F35FC5" w:rsidRDefault="00D8184F" w:rsidP="00F256C6">
            <w:pPr>
              <w:spacing w:line="360" w:lineRule="auto"/>
              <w:jc w:val="left"/>
              <w:rPr>
                <w:sz w:val="20"/>
                <w:szCs w:val="20"/>
              </w:rPr>
            </w:pPr>
            <w:r w:rsidRPr="00F35FC5">
              <w:rPr>
                <w:sz w:val="20"/>
                <w:szCs w:val="20"/>
              </w:rPr>
              <w:t xml:space="preserve">W przypadku zgłoszenia uwag przez Dyrektora </w:t>
            </w:r>
            <w:r w:rsidR="00E2727B">
              <w:rPr>
                <w:sz w:val="20"/>
                <w:szCs w:val="20"/>
              </w:rPr>
              <w:t>RF</w:t>
            </w:r>
            <w:r w:rsidRPr="00F35FC5">
              <w:rPr>
                <w:sz w:val="20"/>
                <w:szCs w:val="20"/>
              </w:rPr>
              <w:t>. do wyniku weryfikacji dokumentu, powrót do ponownej weryfikacji dokumentów w zależności od rodzaju uwagi</w:t>
            </w:r>
          </w:p>
        </w:tc>
      </w:tr>
      <w:tr w:rsidR="00D8184F" w:rsidRPr="00F35FC5" w:rsidTr="00361BD9">
        <w:tc>
          <w:tcPr>
            <w:tcW w:w="165" w:type="pct"/>
            <w:tcBorders>
              <w:top w:val="single" w:sz="4" w:space="0" w:color="auto"/>
              <w:left w:val="single" w:sz="4" w:space="0" w:color="auto"/>
              <w:bottom w:val="single" w:sz="4" w:space="0" w:color="auto"/>
              <w:right w:val="single" w:sz="4" w:space="0" w:color="auto"/>
            </w:tcBorders>
          </w:tcPr>
          <w:p w:rsidR="00D8184F" w:rsidRPr="00F35FC5" w:rsidRDefault="00D8184F" w:rsidP="00F256C6">
            <w:pPr>
              <w:spacing w:line="360" w:lineRule="auto"/>
              <w:jc w:val="left"/>
              <w:rPr>
                <w:sz w:val="20"/>
                <w:szCs w:val="20"/>
              </w:rPr>
            </w:pPr>
            <w:r w:rsidRPr="00F35FC5">
              <w:rPr>
                <w:sz w:val="20"/>
                <w:szCs w:val="20"/>
              </w:rPr>
              <w:t>2</w:t>
            </w:r>
          </w:p>
        </w:tc>
        <w:tc>
          <w:tcPr>
            <w:tcW w:w="636" w:type="pct"/>
            <w:tcBorders>
              <w:top w:val="single" w:sz="4" w:space="0" w:color="auto"/>
              <w:left w:val="single" w:sz="4" w:space="0" w:color="auto"/>
              <w:bottom w:val="single" w:sz="4" w:space="0" w:color="auto"/>
              <w:right w:val="single" w:sz="4" w:space="0" w:color="auto"/>
            </w:tcBorders>
          </w:tcPr>
          <w:p w:rsidR="00D8184F" w:rsidRPr="00F35FC5" w:rsidRDefault="00D8184F" w:rsidP="00F256C6">
            <w:pPr>
              <w:spacing w:line="360" w:lineRule="auto"/>
              <w:jc w:val="left"/>
              <w:rPr>
                <w:sz w:val="20"/>
                <w:szCs w:val="20"/>
              </w:rPr>
            </w:pPr>
            <w:r w:rsidRPr="00F35FC5">
              <w:rPr>
                <w:sz w:val="20"/>
                <w:szCs w:val="20"/>
              </w:rPr>
              <w:t xml:space="preserve">Sprawdzenie poprawności sporządzenia </w:t>
            </w:r>
            <w:r w:rsidRPr="00F35FC5">
              <w:rPr>
                <w:i/>
                <w:sz w:val="20"/>
                <w:szCs w:val="20"/>
              </w:rPr>
              <w:t>Deklaracji… od IZ do IC</w:t>
            </w:r>
            <w:r w:rsidRPr="00F35FC5">
              <w:rPr>
                <w:sz w:val="20"/>
                <w:szCs w:val="20"/>
              </w:rPr>
              <w:t xml:space="preserve"> </w:t>
            </w:r>
          </w:p>
        </w:tc>
        <w:tc>
          <w:tcPr>
            <w:tcW w:w="636" w:type="pct"/>
            <w:tcBorders>
              <w:top w:val="single" w:sz="4" w:space="0" w:color="auto"/>
              <w:left w:val="single" w:sz="4" w:space="0" w:color="auto"/>
              <w:bottom w:val="single" w:sz="4" w:space="0" w:color="auto"/>
              <w:right w:val="single" w:sz="4" w:space="0" w:color="auto"/>
            </w:tcBorders>
          </w:tcPr>
          <w:p w:rsidR="00D8184F" w:rsidRPr="00F35FC5" w:rsidRDefault="00D8184F" w:rsidP="00F256C6">
            <w:pPr>
              <w:spacing w:line="360" w:lineRule="auto"/>
              <w:jc w:val="left"/>
              <w:rPr>
                <w:sz w:val="20"/>
                <w:szCs w:val="20"/>
              </w:rPr>
            </w:pPr>
            <w:r w:rsidRPr="00F35FC5">
              <w:rPr>
                <w:sz w:val="20"/>
                <w:szCs w:val="20"/>
              </w:rPr>
              <w:t xml:space="preserve">Stanowisko ds. poświadczania wydatków </w:t>
            </w:r>
          </w:p>
        </w:tc>
        <w:tc>
          <w:tcPr>
            <w:tcW w:w="446" w:type="pct"/>
            <w:tcBorders>
              <w:top w:val="single" w:sz="4" w:space="0" w:color="auto"/>
              <w:left w:val="single" w:sz="4" w:space="0" w:color="auto"/>
              <w:bottom w:val="single" w:sz="4" w:space="0" w:color="auto"/>
              <w:right w:val="single" w:sz="4" w:space="0" w:color="auto"/>
            </w:tcBorders>
          </w:tcPr>
          <w:p w:rsidR="00D8184F" w:rsidRPr="00F35FC5" w:rsidRDefault="00661CD3" w:rsidP="00F256C6">
            <w:pPr>
              <w:spacing w:line="360" w:lineRule="auto"/>
              <w:jc w:val="left"/>
              <w:rPr>
                <w:sz w:val="20"/>
                <w:szCs w:val="20"/>
              </w:rPr>
            </w:pPr>
            <w:r>
              <w:rPr>
                <w:sz w:val="20"/>
                <w:szCs w:val="20"/>
              </w:rPr>
              <w:t>RF-I-ZF</w:t>
            </w:r>
          </w:p>
        </w:tc>
        <w:tc>
          <w:tcPr>
            <w:tcW w:w="636" w:type="pct"/>
            <w:tcBorders>
              <w:top w:val="single" w:sz="4" w:space="0" w:color="auto"/>
              <w:left w:val="single" w:sz="4" w:space="0" w:color="auto"/>
              <w:bottom w:val="single" w:sz="4" w:space="0" w:color="auto"/>
              <w:right w:val="single" w:sz="4" w:space="0" w:color="auto"/>
            </w:tcBorders>
          </w:tcPr>
          <w:p w:rsidR="00D8184F" w:rsidRPr="00F35FC5" w:rsidRDefault="00D8184F" w:rsidP="00F256C6">
            <w:pPr>
              <w:spacing w:line="360" w:lineRule="auto"/>
              <w:jc w:val="left"/>
              <w:rPr>
                <w:sz w:val="20"/>
                <w:szCs w:val="20"/>
              </w:rPr>
            </w:pPr>
            <w:r w:rsidRPr="00F35FC5">
              <w:rPr>
                <w:i/>
                <w:sz w:val="20"/>
                <w:szCs w:val="20"/>
              </w:rPr>
              <w:t>Poświadczenie...</w:t>
            </w:r>
            <w:r w:rsidRPr="00F35FC5">
              <w:rPr>
                <w:sz w:val="20"/>
                <w:szCs w:val="20"/>
              </w:rPr>
              <w:t xml:space="preserve"> </w:t>
            </w:r>
            <w:r w:rsidRPr="00F35FC5">
              <w:rPr>
                <w:i/>
                <w:sz w:val="20"/>
                <w:szCs w:val="20"/>
              </w:rPr>
              <w:t>od IZ do IC</w:t>
            </w:r>
            <w:r w:rsidRPr="00F35FC5">
              <w:rPr>
                <w:sz w:val="20"/>
                <w:szCs w:val="20"/>
              </w:rPr>
              <w:t xml:space="preserve"> </w:t>
            </w:r>
          </w:p>
        </w:tc>
        <w:tc>
          <w:tcPr>
            <w:tcW w:w="573" w:type="pct"/>
            <w:tcBorders>
              <w:top w:val="single" w:sz="4" w:space="0" w:color="auto"/>
              <w:left w:val="single" w:sz="4" w:space="0" w:color="auto"/>
              <w:bottom w:val="single" w:sz="4" w:space="0" w:color="auto"/>
              <w:right w:val="single" w:sz="4" w:space="0" w:color="auto"/>
            </w:tcBorders>
          </w:tcPr>
          <w:p w:rsidR="00D8184F" w:rsidRPr="00F35FC5" w:rsidRDefault="00D8184F" w:rsidP="00F256C6">
            <w:pPr>
              <w:spacing w:line="360" w:lineRule="auto"/>
              <w:jc w:val="left"/>
              <w:rPr>
                <w:sz w:val="20"/>
                <w:szCs w:val="20"/>
              </w:rPr>
            </w:pPr>
            <w:r w:rsidRPr="00F35FC5">
              <w:rPr>
                <w:sz w:val="20"/>
                <w:szCs w:val="20"/>
              </w:rPr>
              <w:t>Wypełniona lista sprawdzająca z adnotacją o poprawności dokumentu (zał. 3.4.7.1/1)</w:t>
            </w:r>
          </w:p>
        </w:tc>
        <w:tc>
          <w:tcPr>
            <w:tcW w:w="636" w:type="pct"/>
            <w:tcBorders>
              <w:top w:val="single" w:sz="4" w:space="0" w:color="auto"/>
              <w:left w:val="single" w:sz="4" w:space="0" w:color="auto"/>
              <w:bottom w:val="single" w:sz="4" w:space="0" w:color="auto"/>
              <w:right w:val="single" w:sz="4" w:space="0" w:color="auto"/>
            </w:tcBorders>
          </w:tcPr>
          <w:p w:rsidR="00D8184F" w:rsidRPr="00F35FC5" w:rsidRDefault="00D8184F" w:rsidP="00F256C6">
            <w:pPr>
              <w:spacing w:line="360" w:lineRule="auto"/>
              <w:jc w:val="left"/>
              <w:rPr>
                <w:sz w:val="20"/>
                <w:szCs w:val="20"/>
              </w:rPr>
            </w:pPr>
            <w:r w:rsidRPr="00F35FC5">
              <w:rPr>
                <w:sz w:val="20"/>
                <w:szCs w:val="20"/>
              </w:rPr>
              <w:t>Wypełnienie listy sprawdzającej</w:t>
            </w:r>
          </w:p>
          <w:p w:rsidR="00D8184F" w:rsidRPr="00F35FC5" w:rsidRDefault="00D8184F" w:rsidP="00F256C6">
            <w:pPr>
              <w:spacing w:line="360" w:lineRule="auto"/>
              <w:jc w:val="left"/>
              <w:rPr>
                <w:sz w:val="20"/>
                <w:szCs w:val="20"/>
              </w:rPr>
            </w:pPr>
          </w:p>
          <w:p w:rsidR="00D8184F" w:rsidRPr="00F35FC5" w:rsidRDefault="00D8184F" w:rsidP="00F256C6">
            <w:pPr>
              <w:spacing w:line="360" w:lineRule="auto"/>
              <w:jc w:val="left"/>
              <w:rPr>
                <w:sz w:val="20"/>
                <w:szCs w:val="20"/>
              </w:rPr>
            </w:pPr>
            <w:r w:rsidRPr="00F35FC5">
              <w:rPr>
                <w:sz w:val="20"/>
                <w:szCs w:val="20"/>
              </w:rPr>
              <w:t xml:space="preserve">wstępna akceptacja </w:t>
            </w:r>
            <w:r w:rsidRPr="00F35FC5">
              <w:rPr>
                <w:i/>
                <w:sz w:val="20"/>
                <w:szCs w:val="20"/>
              </w:rPr>
              <w:t>Deklaracji</w:t>
            </w:r>
            <w:r w:rsidRPr="00F35FC5">
              <w:rPr>
                <w:sz w:val="20"/>
                <w:szCs w:val="20"/>
              </w:rPr>
              <w:t xml:space="preserve">… przez Kierownika </w:t>
            </w:r>
            <w:r w:rsidR="00661CD3">
              <w:rPr>
                <w:sz w:val="20"/>
                <w:szCs w:val="20"/>
              </w:rPr>
              <w:t>RF-I-ZF</w:t>
            </w:r>
            <w:r w:rsidRPr="00F35FC5">
              <w:rPr>
                <w:sz w:val="20"/>
                <w:szCs w:val="20"/>
              </w:rPr>
              <w:t xml:space="preserve">, a następnie akceptacja przez </w:t>
            </w:r>
            <w:r w:rsidRPr="00F35FC5">
              <w:rPr>
                <w:sz w:val="20"/>
                <w:szCs w:val="20"/>
              </w:rPr>
              <w:lastRenderedPageBreak/>
              <w:t xml:space="preserve">Dyrektora </w:t>
            </w:r>
            <w:r w:rsidR="00E2727B">
              <w:rPr>
                <w:sz w:val="20"/>
                <w:szCs w:val="20"/>
              </w:rPr>
              <w:t>RF</w:t>
            </w:r>
            <w:r w:rsidRPr="00F35FC5">
              <w:rPr>
                <w:sz w:val="20"/>
                <w:szCs w:val="20"/>
              </w:rPr>
              <w:t xml:space="preserve"> </w:t>
            </w:r>
          </w:p>
        </w:tc>
        <w:tc>
          <w:tcPr>
            <w:tcW w:w="700" w:type="pct"/>
            <w:tcBorders>
              <w:top w:val="single" w:sz="4" w:space="0" w:color="auto"/>
              <w:left w:val="single" w:sz="4" w:space="0" w:color="auto"/>
              <w:bottom w:val="single" w:sz="4" w:space="0" w:color="auto"/>
              <w:right w:val="single" w:sz="4" w:space="0" w:color="auto"/>
            </w:tcBorders>
          </w:tcPr>
          <w:p w:rsidR="00D8184F" w:rsidRPr="00F35FC5" w:rsidRDefault="00D8184F" w:rsidP="00F256C6">
            <w:pPr>
              <w:spacing w:line="360" w:lineRule="auto"/>
              <w:jc w:val="left"/>
              <w:rPr>
                <w:sz w:val="20"/>
                <w:szCs w:val="20"/>
              </w:rPr>
            </w:pPr>
          </w:p>
        </w:tc>
        <w:tc>
          <w:tcPr>
            <w:tcW w:w="572" w:type="pct"/>
            <w:tcBorders>
              <w:top w:val="single" w:sz="4" w:space="0" w:color="auto"/>
              <w:left w:val="single" w:sz="4" w:space="0" w:color="auto"/>
              <w:bottom w:val="single" w:sz="4" w:space="0" w:color="auto"/>
              <w:right w:val="single" w:sz="4" w:space="0" w:color="auto"/>
            </w:tcBorders>
          </w:tcPr>
          <w:p w:rsidR="00D8184F" w:rsidRPr="00F35FC5" w:rsidRDefault="00D8184F" w:rsidP="00F256C6">
            <w:pPr>
              <w:spacing w:line="360" w:lineRule="auto"/>
              <w:ind w:right="-38"/>
              <w:jc w:val="left"/>
              <w:rPr>
                <w:sz w:val="20"/>
                <w:szCs w:val="20"/>
              </w:rPr>
            </w:pPr>
          </w:p>
        </w:tc>
      </w:tr>
      <w:tr w:rsidR="00D8184F" w:rsidRPr="00F35FC5" w:rsidTr="00361BD9">
        <w:tc>
          <w:tcPr>
            <w:tcW w:w="165" w:type="pct"/>
            <w:tcBorders>
              <w:top w:val="single" w:sz="4" w:space="0" w:color="auto"/>
              <w:left w:val="single" w:sz="4" w:space="0" w:color="auto"/>
              <w:bottom w:val="single" w:sz="4" w:space="0" w:color="auto"/>
              <w:right w:val="single" w:sz="4" w:space="0" w:color="auto"/>
            </w:tcBorders>
          </w:tcPr>
          <w:p w:rsidR="00D8184F" w:rsidRPr="00F35FC5" w:rsidRDefault="00D8184F" w:rsidP="00F256C6">
            <w:pPr>
              <w:spacing w:line="360" w:lineRule="auto"/>
              <w:jc w:val="left"/>
              <w:rPr>
                <w:sz w:val="20"/>
                <w:szCs w:val="20"/>
              </w:rPr>
            </w:pPr>
            <w:r w:rsidRPr="00F35FC5">
              <w:rPr>
                <w:sz w:val="20"/>
                <w:szCs w:val="20"/>
              </w:rPr>
              <w:lastRenderedPageBreak/>
              <w:t>3</w:t>
            </w:r>
          </w:p>
        </w:tc>
        <w:tc>
          <w:tcPr>
            <w:tcW w:w="636" w:type="pct"/>
            <w:tcBorders>
              <w:top w:val="single" w:sz="4" w:space="0" w:color="auto"/>
              <w:left w:val="single" w:sz="4" w:space="0" w:color="auto"/>
              <w:bottom w:val="single" w:sz="4" w:space="0" w:color="auto"/>
              <w:right w:val="single" w:sz="4" w:space="0" w:color="auto"/>
            </w:tcBorders>
          </w:tcPr>
          <w:p w:rsidR="00D8184F" w:rsidRPr="00F35FC5" w:rsidRDefault="00D8184F" w:rsidP="00F256C6">
            <w:pPr>
              <w:spacing w:line="360" w:lineRule="auto"/>
              <w:jc w:val="left"/>
              <w:rPr>
                <w:sz w:val="20"/>
                <w:szCs w:val="20"/>
              </w:rPr>
            </w:pPr>
            <w:r w:rsidRPr="00F35FC5">
              <w:rPr>
                <w:sz w:val="20"/>
                <w:szCs w:val="20"/>
              </w:rPr>
              <w:t xml:space="preserve">Przekazanie </w:t>
            </w:r>
            <w:r w:rsidRPr="00F35FC5">
              <w:rPr>
                <w:i/>
                <w:sz w:val="20"/>
                <w:szCs w:val="20"/>
              </w:rPr>
              <w:t xml:space="preserve">Deklaracji… </w:t>
            </w:r>
            <w:r w:rsidRPr="00F35FC5">
              <w:rPr>
                <w:sz w:val="20"/>
                <w:szCs w:val="20"/>
              </w:rPr>
              <w:t>do</w:t>
            </w:r>
            <w:r w:rsidRPr="00F35FC5">
              <w:rPr>
                <w:i/>
                <w:sz w:val="20"/>
                <w:szCs w:val="20"/>
              </w:rPr>
              <w:t xml:space="preserve"> </w:t>
            </w:r>
            <w:r w:rsidRPr="00F35FC5">
              <w:rPr>
                <w:sz w:val="20"/>
                <w:szCs w:val="20"/>
              </w:rPr>
              <w:t>Członka Zarządu / Marszałka</w:t>
            </w:r>
          </w:p>
        </w:tc>
        <w:tc>
          <w:tcPr>
            <w:tcW w:w="636" w:type="pct"/>
            <w:tcBorders>
              <w:top w:val="single" w:sz="4" w:space="0" w:color="auto"/>
              <w:left w:val="single" w:sz="4" w:space="0" w:color="auto"/>
              <w:bottom w:val="single" w:sz="4" w:space="0" w:color="auto"/>
              <w:right w:val="single" w:sz="4" w:space="0" w:color="auto"/>
            </w:tcBorders>
          </w:tcPr>
          <w:p w:rsidR="00D8184F" w:rsidRPr="00F35FC5" w:rsidRDefault="00D8184F" w:rsidP="00F256C6">
            <w:pPr>
              <w:spacing w:line="360" w:lineRule="auto"/>
              <w:jc w:val="left"/>
              <w:rPr>
                <w:sz w:val="20"/>
                <w:szCs w:val="20"/>
              </w:rPr>
            </w:pPr>
            <w:r w:rsidRPr="00F35FC5">
              <w:rPr>
                <w:sz w:val="20"/>
                <w:szCs w:val="20"/>
              </w:rPr>
              <w:t xml:space="preserve">Stanowisko ds. poświadczania wydatków </w:t>
            </w:r>
          </w:p>
        </w:tc>
        <w:tc>
          <w:tcPr>
            <w:tcW w:w="446" w:type="pct"/>
            <w:tcBorders>
              <w:top w:val="single" w:sz="4" w:space="0" w:color="auto"/>
              <w:left w:val="single" w:sz="4" w:space="0" w:color="auto"/>
              <w:bottom w:val="single" w:sz="4" w:space="0" w:color="auto"/>
              <w:right w:val="single" w:sz="4" w:space="0" w:color="auto"/>
            </w:tcBorders>
          </w:tcPr>
          <w:p w:rsidR="00D8184F" w:rsidRPr="00F35FC5" w:rsidRDefault="00661CD3" w:rsidP="00F256C6">
            <w:pPr>
              <w:spacing w:line="360" w:lineRule="auto"/>
              <w:jc w:val="left"/>
              <w:rPr>
                <w:sz w:val="20"/>
                <w:szCs w:val="20"/>
              </w:rPr>
            </w:pPr>
            <w:r>
              <w:rPr>
                <w:sz w:val="20"/>
                <w:szCs w:val="20"/>
              </w:rPr>
              <w:t>RF-I-ZF</w:t>
            </w:r>
            <w:r w:rsidR="00D8184F" w:rsidRPr="00F35FC5">
              <w:rPr>
                <w:sz w:val="20"/>
                <w:szCs w:val="20"/>
              </w:rPr>
              <w:t>, Zarząd Województwa</w:t>
            </w:r>
          </w:p>
        </w:tc>
        <w:tc>
          <w:tcPr>
            <w:tcW w:w="636" w:type="pct"/>
            <w:tcBorders>
              <w:top w:val="single" w:sz="4" w:space="0" w:color="auto"/>
              <w:left w:val="single" w:sz="4" w:space="0" w:color="auto"/>
              <w:bottom w:val="single" w:sz="4" w:space="0" w:color="auto"/>
              <w:right w:val="single" w:sz="4" w:space="0" w:color="auto"/>
            </w:tcBorders>
          </w:tcPr>
          <w:p w:rsidR="00D8184F" w:rsidRPr="00F35FC5" w:rsidRDefault="00D8184F" w:rsidP="00F256C6">
            <w:pPr>
              <w:spacing w:line="360" w:lineRule="auto"/>
              <w:jc w:val="left"/>
              <w:rPr>
                <w:sz w:val="20"/>
                <w:szCs w:val="20"/>
              </w:rPr>
            </w:pPr>
            <w:r w:rsidRPr="00F35FC5">
              <w:rPr>
                <w:i/>
                <w:sz w:val="20"/>
                <w:szCs w:val="20"/>
              </w:rPr>
              <w:t>Deklaracja...</w:t>
            </w:r>
            <w:r w:rsidRPr="00F35FC5">
              <w:rPr>
                <w:sz w:val="20"/>
                <w:szCs w:val="20"/>
              </w:rPr>
              <w:t xml:space="preserve"> </w:t>
            </w:r>
          </w:p>
        </w:tc>
        <w:tc>
          <w:tcPr>
            <w:tcW w:w="573" w:type="pct"/>
            <w:tcBorders>
              <w:top w:val="single" w:sz="4" w:space="0" w:color="auto"/>
              <w:left w:val="single" w:sz="4" w:space="0" w:color="auto"/>
              <w:bottom w:val="single" w:sz="4" w:space="0" w:color="auto"/>
              <w:right w:val="single" w:sz="4" w:space="0" w:color="auto"/>
            </w:tcBorders>
          </w:tcPr>
          <w:p w:rsidR="00D8184F" w:rsidRPr="00F35FC5" w:rsidRDefault="00D8184F" w:rsidP="00F256C6">
            <w:pPr>
              <w:spacing w:line="360" w:lineRule="auto"/>
              <w:jc w:val="left"/>
              <w:rPr>
                <w:sz w:val="20"/>
                <w:szCs w:val="20"/>
              </w:rPr>
            </w:pPr>
            <w:r w:rsidRPr="00F35FC5">
              <w:rPr>
                <w:sz w:val="20"/>
                <w:szCs w:val="20"/>
              </w:rPr>
              <w:t xml:space="preserve">Zatwierdzona </w:t>
            </w:r>
            <w:r w:rsidRPr="00F35FC5">
              <w:rPr>
                <w:i/>
                <w:sz w:val="20"/>
                <w:szCs w:val="20"/>
              </w:rPr>
              <w:t xml:space="preserve">Deklaracja... </w:t>
            </w:r>
            <w:r w:rsidRPr="00F35FC5">
              <w:rPr>
                <w:sz w:val="20"/>
                <w:szCs w:val="20"/>
              </w:rPr>
              <w:t>przez Członka Zarządu / Marszałka</w:t>
            </w:r>
          </w:p>
        </w:tc>
        <w:tc>
          <w:tcPr>
            <w:tcW w:w="636" w:type="pct"/>
            <w:tcBorders>
              <w:top w:val="single" w:sz="4" w:space="0" w:color="auto"/>
              <w:left w:val="single" w:sz="4" w:space="0" w:color="auto"/>
              <w:bottom w:val="single" w:sz="4" w:space="0" w:color="auto"/>
              <w:right w:val="single" w:sz="4" w:space="0" w:color="auto"/>
            </w:tcBorders>
          </w:tcPr>
          <w:p w:rsidR="00D8184F" w:rsidRPr="00F35FC5" w:rsidRDefault="00D8184F" w:rsidP="00F256C6">
            <w:pPr>
              <w:spacing w:line="360" w:lineRule="auto"/>
              <w:jc w:val="left"/>
              <w:rPr>
                <w:sz w:val="20"/>
                <w:szCs w:val="20"/>
              </w:rPr>
            </w:pPr>
            <w:r w:rsidRPr="00F35FC5">
              <w:rPr>
                <w:sz w:val="20"/>
                <w:szCs w:val="20"/>
              </w:rPr>
              <w:t xml:space="preserve">Zatwierdzenie </w:t>
            </w:r>
            <w:r w:rsidRPr="00F35FC5">
              <w:rPr>
                <w:i/>
                <w:sz w:val="20"/>
                <w:szCs w:val="20"/>
              </w:rPr>
              <w:t>Deklaracji</w:t>
            </w:r>
            <w:r w:rsidRPr="00F35FC5">
              <w:rPr>
                <w:sz w:val="20"/>
                <w:szCs w:val="20"/>
              </w:rPr>
              <w:t>… przez Członka Zarządu / Marszałka</w:t>
            </w:r>
          </w:p>
        </w:tc>
        <w:tc>
          <w:tcPr>
            <w:tcW w:w="700" w:type="pct"/>
            <w:tcBorders>
              <w:top w:val="single" w:sz="4" w:space="0" w:color="auto"/>
              <w:left w:val="single" w:sz="4" w:space="0" w:color="auto"/>
              <w:bottom w:val="single" w:sz="4" w:space="0" w:color="auto"/>
              <w:right w:val="single" w:sz="4" w:space="0" w:color="auto"/>
            </w:tcBorders>
          </w:tcPr>
          <w:p w:rsidR="00D8184F" w:rsidRPr="00F35FC5" w:rsidRDefault="00D8184F" w:rsidP="00F256C6">
            <w:pPr>
              <w:spacing w:line="360" w:lineRule="auto"/>
              <w:jc w:val="left"/>
              <w:rPr>
                <w:sz w:val="20"/>
                <w:szCs w:val="20"/>
              </w:rPr>
            </w:pPr>
            <w:r w:rsidRPr="00F35FC5">
              <w:rPr>
                <w:sz w:val="20"/>
                <w:szCs w:val="20"/>
              </w:rPr>
              <w:t>Realizacja pkt 1-3 do 31 sierpnia</w:t>
            </w:r>
          </w:p>
        </w:tc>
        <w:tc>
          <w:tcPr>
            <w:tcW w:w="572" w:type="pct"/>
            <w:tcBorders>
              <w:top w:val="single" w:sz="4" w:space="0" w:color="auto"/>
              <w:left w:val="single" w:sz="4" w:space="0" w:color="auto"/>
              <w:bottom w:val="single" w:sz="4" w:space="0" w:color="auto"/>
              <w:right w:val="single" w:sz="4" w:space="0" w:color="auto"/>
            </w:tcBorders>
          </w:tcPr>
          <w:p w:rsidR="00D8184F" w:rsidRPr="00F35FC5" w:rsidRDefault="00D8184F" w:rsidP="00F256C6">
            <w:pPr>
              <w:spacing w:line="360" w:lineRule="auto"/>
              <w:ind w:right="-38"/>
              <w:jc w:val="left"/>
              <w:rPr>
                <w:sz w:val="20"/>
                <w:szCs w:val="20"/>
              </w:rPr>
            </w:pPr>
          </w:p>
        </w:tc>
      </w:tr>
      <w:tr w:rsidR="00D8184F" w:rsidRPr="00F35FC5" w:rsidTr="00361BD9">
        <w:tc>
          <w:tcPr>
            <w:tcW w:w="165" w:type="pct"/>
            <w:tcBorders>
              <w:top w:val="single" w:sz="4" w:space="0" w:color="auto"/>
              <w:left w:val="single" w:sz="4" w:space="0" w:color="auto"/>
              <w:bottom w:val="single" w:sz="4" w:space="0" w:color="auto"/>
              <w:right w:val="single" w:sz="4" w:space="0" w:color="auto"/>
            </w:tcBorders>
          </w:tcPr>
          <w:p w:rsidR="00D8184F" w:rsidRPr="00F35FC5" w:rsidRDefault="00D8184F" w:rsidP="00F256C6">
            <w:pPr>
              <w:spacing w:line="360" w:lineRule="auto"/>
              <w:jc w:val="left"/>
              <w:rPr>
                <w:sz w:val="20"/>
                <w:szCs w:val="20"/>
              </w:rPr>
            </w:pPr>
            <w:r w:rsidRPr="00F35FC5">
              <w:rPr>
                <w:sz w:val="20"/>
                <w:szCs w:val="20"/>
              </w:rPr>
              <w:t>4</w:t>
            </w:r>
          </w:p>
        </w:tc>
        <w:tc>
          <w:tcPr>
            <w:tcW w:w="636" w:type="pct"/>
            <w:tcBorders>
              <w:top w:val="single" w:sz="4" w:space="0" w:color="auto"/>
              <w:left w:val="single" w:sz="4" w:space="0" w:color="auto"/>
              <w:bottom w:val="single" w:sz="4" w:space="0" w:color="auto"/>
              <w:right w:val="single" w:sz="4" w:space="0" w:color="auto"/>
            </w:tcBorders>
          </w:tcPr>
          <w:p w:rsidR="00D8184F" w:rsidRPr="00F35FC5" w:rsidRDefault="00D8184F" w:rsidP="00F256C6">
            <w:pPr>
              <w:spacing w:line="360" w:lineRule="auto"/>
              <w:jc w:val="left"/>
              <w:rPr>
                <w:sz w:val="20"/>
                <w:szCs w:val="20"/>
              </w:rPr>
            </w:pPr>
            <w:r w:rsidRPr="00F35FC5">
              <w:rPr>
                <w:sz w:val="20"/>
                <w:szCs w:val="20"/>
              </w:rPr>
              <w:t xml:space="preserve">Przekazanie zatwierdzonej </w:t>
            </w:r>
            <w:r w:rsidRPr="00F35FC5">
              <w:rPr>
                <w:i/>
                <w:sz w:val="20"/>
                <w:szCs w:val="20"/>
              </w:rPr>
              <w:t>Deklaracji...</w:t>
            </w:r>
            <w:r w:rsidRPr="00F35FC5">
              <w:rPr>
                <w:sz w:val="20"/>
                <w:szCs w:val="20"/>
              </w:rPr>
              <w:t xml:space="preserve"> do IPOC oraz IA</w:t>
            </w:r>
          </w:p>
        </w:tc>
        <w:tc>
          <w:tcPr>
            <w:tcW w:w="636" w:type="pct"/>
            <w:tcBorders>
              <w:top w:val="single" w:sz="4" w:space="0" w:color="auto"/>
              <w:left w:val="single" w:sz="4" w:space="0" w:color="auto"/>
              <w:bottom w:val="single" w:sz="4" w:space="0" w:color="auto"/>
              <w:right w:val="single" w:sz="4" w:space="0" w:color="auto"/>
            </w:tcBorders>
          </w:tcPr>
          <w:p w:rsidR="00D8184F" w:rsidRPr="00F35FC5" w:rsidRDefault="00D8184F" w:rsidP="00F256C6">
            <w:pPr>
              <w:spacing w:line="360" w:lineRule="auto"/>
              <w:jc w:val="left"/>
              <w:rPr>
                <w:sz w:val="20"/>
                <w:szCs w:val="20"/>
              </w:rPr>
            </w:pPr>
            <w:r w:rsidRPr="00F35FC5">
              <w:rPr>
                <w:sz w:val="20"/>
                <w:szCs w:val="20"/>
              </w:rPr>
              <w:t xml:space="preserve">Stanowisko ds. poświadczania wydatków </w:t>
            </w:r>
          </w:p>
        </w:tc>
        <w:tc>
          <w:tcPr>
            <w:tcW w:w="446" w:type="pct"/>
            <w:tcBorders>
              <w:top w:val="single" w:sz="4" w:space="0" w:color="auto"/>
              <w:left w:val="single" w:sz="4" w:space="0" w:color="auto"/>
              <w:bottom w:val="single" w:sz="4" w:space="0" w:color="auto"/>
              <w:right w:val="single" w:sz="4" w:space="0" w:color="auto"/>
            </w:tcBorders>
          </w:tcPr>
          <w:p w:rsidR="00D8184F" w:rsidRPr="00F35FC5" w:rsidRDefault="00661CD3" w:rsidP="00F256C6">
            <w:pPr>
              <w:spacing w:line="360" w:lineRule="auto"/>
              <w:jc w:val="left"/>
              <w:rPr>
                <w:sz w:val="20"/>
                <w:szCs w:val="20"/>
              </w:rPr>
            </w:pPr>
            <w:r>
              <w:rPr>
                <w:sz w:val="20"/>
                <w:szCs w:val="20"/>
              </w:rPr>
              <w:t>RF-I-ZF</w:t>
            </w:r>
          </w:p>
        </w:tc>
        <w:tc>
          <w:tcPr>
            <w:tcW w:w="636" w:type="pct"/>
            <w:tcBorders>
              <w:top w:val="single" w:sz="4" w:space="0" w:color="auto"/>
              <w:left w:val="single" w:sz="4" w:space="0" w:color="auto"/>
              <w:bottom w:val="single" w:sz="4" w:space="0" w:color="auto"/>
              <w:right w:val="single" w:sz="4" w:space="0" w:color="auto"/>
            </w:tcBorders>
          </w:tcPr>
          <w:p w:rsidR="00D8184F" w:rsidRPr="00F35FC5" w:rsidRDefault="00D8184F" w:rsidP="00F256C6">
            <w:pPr>
              <w:spacing w:line="360" w:lineRule="auto"/>
              <w:jc w:val="left"/>
              <w:rPr>
                <w:sz w:val="20"/>
                <w:szCs w:val="20"/>
              </w:rPr>
            </w:pPr>
            <w:r w:rsidRPr="00F35FC5">
              <w:rPr>
                <w:i/>
                <w:sz w:val="20"/>
                <w:szCs w:val="20"/>
              </w:rPr>
              <w:t>Deklaracja...</w:t>
            </w:r>
          </w:p>
        </w:tc>
        <w:tc>
          <w:tcPr>
            <w:tcW w:w="573" w:type="pct"/>
            <w:tcBorders>
              <w:top w:val="single" w:sz="4" w:space="0" w:color="auto"/>
              <w:left w:val="single" w:sz="4" w:space="0" w:color="auto"/>
              <w:bottom w:val="single" w:sz="4" w:space="0" w:color="auto"/>
              <w:right w:val="single" w:sz="4" w:space="0" w:color="auto"/>
            </w:tcBorders>
          </w:tcPr>
          <w:p w:rsidR="00D8184F" w:rsidRPr="00F35FC5" w:rsidRDefault="00D8184F" w:rsidP="00F256C6">
            <w:pPr>
              <w:spacing w:line="360" w:lineRule="auto"/>
              <w:jc w:val="left"/>
              <w:rPr>
                <w:sz w:val="20"/>
                <w:szCs w:val="20"/>
              </w:rPr>
            </w:pPr>
            <w:r w:rsidRPr="00F35FC5">
              <w:rPr>
                <w:sz w:val="20"/>
                <w:szCs w:val="20"/>
              </w:rPr>
              <w:t xml:space="preserve">Pismo w sprawie przekazania </w:t>
            </w:r>
            <w:r w:rsidRPr="00F35FC5">
              <w:rPr>
                <w:i/>
                <w:sz w:val="20"/>
                <w:szCs w:val="20"/>
              </w:rPr>
              <w:t>Deklaracji...</w:t>
            </w:r>
            <w:r w:rsidRPr="00F35FC5">
              <w:rPr>
                <w:sz w:val="20"/>
                <w:szCs w:val="20"/>
              </w:rPr>
              <w:t xml:space="preserve"> do IPOC</w:t>
            </w:r>
          </w:p>
        </w:tc>
        <w:tc>
          <w:tcPr>
            <w:tcW w:w="636" w:type="pct"/>
            <w:tcBorders>
              <w:top w:val="single" w:sz="4" w:space="0" w:color="auto"/>
              <w:left w:val="single" w:sz="4" w:space="0" w:color="auto"/>
              <w:bottom w:val="single" w:sz="4" w:space="0" w:color="auto"/>
              <w:right w:val="single" w:sz="4" w:space="0" w:color="auto"/>
            </w:tcBorders>
          </w:tcPr>
          <w:p w:rsidR="00D8184F" w:rsidRPr="00F35FC5" w:rsidRDefault="00D8184F" w:rsidP="00F256C6">
            <w:pPr>
              <w:spacing w:line="360" w:lineRule="auto"/>
              <w:jc w:val="left"/>
              <w:rPr>
                <w:sz w:val="20"/>
                <w:szCs w:val="20"/>
              </w:rPr>
            </w:pPr>
            <w:r w:rsidRPr="00F35FC5">
              <w:rPr>
                <w:sz w:val="20"/>
                <w:szCs w:val="20"/>
              </w:rPr>
              <w:t xml:space="preserve">Potwierdzenie wpływu </w:t>
            </w:r>
            <w:r w:rsidRPr="00F35FC5">
              <w:rPr>
                <w:i/>
                <w:sz w:val="20"/>
                <w:szCs w:val="20"/>
              </w:rPr>
              <w:t xml:space="preserve">Deklaracji... </w:t>
            </w:r>
            <w:r w:rsidRPr="00F35FC5">
              <w:rPr>
                <w:sz w:val="20"/>
                <w:szCs w:val="20"/>
              </w:rPr>
              <w:t xml:space="preserve">do IPOC </w:t>
            </w:r>
          </w:p>
        </w:tc>
        <w:tc>
          <w:tcPr>
            <w:tcW w:w="700" w:type="pct"/>
            <w:tcBorders>
              <w:top w:val="single" w:sz="4" w:space="0" w:color="auto"/>
              <w:left w:val="single" w:sz="4" w:space="0" w:color="auto"/>
              <w:bottom w:val="single" w:sz="4" w:space="0" w:color="auto"/>
              <w:right w:val="single" w:sz="4" w:space="0" w:color="auto"/>
            </w:tcBorders>
          </w:tcPr>
          <w:p w:rsidR="00D8184F" w:rsidRPr="00F35FC5" w:rsidRDefault="00D8184F" w:rsidP="00F256C6">
            <w:pPr>
              <w:spacing w:line="360" w:lineRule="auto"/>
              <w:jc w:val="left"/>
              <w:rPr>
                <w:sz w:val="20"/>
                <w:szCs w:val="20"/>
              </w:rPr>
            </w:pPr>
            <w:r w:rsidRPr="00F35FC5">
              <w:rPr>
                <w:sz w:val="20"/>
                <w:szCs w:val="20"/>
              </w:rPr>
              <w:t>Do 31 sierpnia</w:t>
            </w:r>
          </w:p>
        </w:tc>
        <w:tc>
          <w:tcPr>
            <w:tcW w:w="572" w:type="pct"/>
            <w:tcBorders>
              <w:top w:val="single" w:sz="4" w:space="0" w:color="auto"/>
              <w:left w:val="single" w:sz="4" w:space="0" w:color="auto"/>
              <w:bottom w:val="single" w:sz="4" w:space="0" w:color="auto"/>
              <w:right w:val="single" w:sz="4" w:space="0" w:color="auto"/>
            </w:tcBorders>
          </w:tcPr>
          <w:p w:rsidR="00D8184F" w:rsidRPr="00F35FC5" w:rsidRDefault="00D8184F" w:rsidP="00F256C6">
            <w:pPr>
              <w:spacing w:line="360" w:lineRule="auto"/>
              <w:ind w:right="-38"/>
              <w:jc w:val="left"/>
              <w:rPr>
                <w:sz w:val="20"/>
                <w:szCs w:val="20"/>
              </w:rPr>
            </w:pPr>
          </w:p>
        </w:tc>
      </w:tr>
    </w:tbl>
    <w:p w:rsidR="00EB6671" w:rsidRDefault="00EB6671" w:rsidP="005B42B8">
      <w:pPr>
        <w:spacing w:line="360" w:lineRule="auto"/>
      </w:pPr>
    </w:p>
    <w:p w:rsidR="00D8184F" w:rsidRPr="0088358F" w:rsidRDefault="00D8184F">
      <w:pPr>
        <w:spacing w:line="360" w:lineRule="auto"/>
      </w:pPr>
      <w:r w:rsidRPr="0088358F">
        <w:t xml:space="preserve">W przypadku braku błędów w </w:t>
      </w:r>
      <w:r w:rsidRPr="0088358F">
        <w:rPr>
          <w:i/>
        </w:rPr>
        <w:t>Deklaracji</w:t>
      </w:r>
      <w:r w:rsidRPr="0088358F">
        <w:t xml:space="preserve">… oraz uzyskaniu od IA pozytywnej oceny dokumentu, IC przekazuje </w:t>
      </w:r>
      <w:r w:rsidRPr="0088358F">
        <w:rPr>
          <w:i/>
        </w:rPr>
        <w:t>Deklarację wydatków do celów częściowego zamknięcia programu operacyjnego od IC do KE</w:t>
      </w:r>
      <w:r w:rsidRPr="0088358F">
        <w:t xml:space="preserve"> do IA. IC po otrzymaniu od IA informacji, że </w:t>
      </w:r>
      <w:r w:rsidR="00360C45">
        <w:rPr>
          <w:i/>
        </w:rPr>
        <w:t>Deklaracja… od </w:t>
      </w:r>
      <w:r w:rsidRPr="0088358F">
        <w:rPr>
          <w:i/>
        </w:rPr>
        <w:t>IC do KE</w:t>
      </w:r>
      <w:r w:rsidRPr="0088358F">
        <w:t xml:space="preserve"> wraz z oceną zgodności została w formie papierowej przekazana do KE, niezwłocznie wprowadza </w:t>
      </w:r>
      <w:r w:rsidRPr="0088358F">
        <w:rPr>
          <w:i/>
        </w:rPr>
        <w:t>Deklarację…</w:t>
      </w:r>
      <w:r w:rsidR="00360C45">
        <w:t xml:space="preserve"> do </w:t>
      </w:r>
      <w:r w:rsidRPr="0088358F">
        <w:t xml:space="preserve">systemu informatycznego Komisji Europejskiej SFC2007. Kopia przekazanej do IA </w:t>
      </w:r>
      <w:r w:rsidRPr="0088358F">
        <w:rPr>
          <w:i/>
        </w:rPr>
        <w:t>Deklaracji wydatków do celów częściowego zamknięcia programu operacyjnego od IC do KE</w:t>
      </w:r>
      <w:r w:rsidRPr="0088358F">
        <w:t xml:space="preserve"> przy </w:t>
      </w:r>
      <w:r w:rsidR="00D80D8A" w:rsidRPr="0088358F">
        <w:t>piśmie</w:t>
      </w:r>
      <w:r w:rsidRPr="0088358F">
        <w:t xml:space="preserve"> przewodnim przekazywana jest do wiadomości do IZ RPO WM, IK NSRO, IK RPO oraz IPOC.</w:t>
      </w:r>
    </w:p>
    <w:p w:rsidR="00D8184F" w:rsidRPr="0088358F" w:rsidRDefault="00D8184F">
      <w:pPr>
        <w:spacing w:line="360" w:lineRule="auto"/>
      </w:pPr>
      <w:r w:rsidRPr="0088358F">
        <w:t xml:space="preserve">W przypadku wykrycia przez IPOC błędów w </w:t>
      </w:r>
      <w:r w:rsidRPr="0088358F">
        <w:rPr>
          <w:i/>
        </w:rPr>
        <w:t>Deklaracji.</w:t>
      </w:r>
      <w:r w:rsidRPr="0088358F">
        <w:t xml:space="preserve">.., instytucja zwraca się do IZ RPO WM z prośbą o przesłanie poprawionego dokumentu. Pismo w tej sprawie przesyłane jest równocześnie do wiadomości do IA i IC. IZ RPO WM ma 10 dni roboczych, od dnia otrzymania pisma, na przesłanie do IPOC poprawionej wersji </w:t>
      </w:r>
      <w:r w:rsidRPr="0088358F">
        <w:rPr>
          <w:i/>
        </w:rPr>
        <w:t>Deklaracji</w:t>
      </w:r>
      <w:r w:rsidRPr="0088358F">
        <w:t>… W uzasadnionych przypadkach, za zgodą IPOC, możliwe jest wydłużenie tego terminu. W takim przypadku IA i IC są również o tym powiadamiane. Po wpłynięciu poprawionego dokumentu do IPOC, procedura weryfikacji odbywa się od początku.</w:t>
      </w:r>
    </w:p>
    <w:p w:rsidR="00D8184F" w:rsidRPr="0088358F" w:rsidRDefault="00D8184F">
      <w:pPr>
        <w:spacing w:line="360" w:lineRule="auto"/>
      </w:pPr>
      <w:r w:rsidRPr="0088358F">
        <w:t xml:space="preserve">W przypadku wykrycia przez IC błędów w </w:t>
      </w:r>
      <w:r w:rsidRPr="0088358F">
        <w:rPr>
          <w:i/>
        </w:rPr>
        <w:t>Deklaracji.</w:t>
      </w:r>
      <w:r w:rsidRPr="0088358F">
        <w:t xml:space="preserve">.., instytucja zwraca się do IZ RPO WM z prośbą o przesłanie poprawionego </w:t>
      </w:r>
      <w:r w:rsidRPr="0088358F">
        <w:lastRenderedPageBreak/>
        <w:t>dokumentu. Pismo w tej sprawie przesyłane jest równocześnie do wiadomości do IA i IPOC. IZ</w:t>
      </w:r>
      <w:r w:rsidR="00360C45">
        <w:t xml:space="preserve"> RPO WM ma 10 dni roboczych, od </w:t>
      </w:r>
      <w:r w:rsidRPr="0088358F">
        <w:t xml:space="preserve">dnia otrzymania pisma, na przesłanie do IC poprawionej wersji </w:t>
      </w:r>
      <w:r w:rsidRPr="0088358F">
        <w:rPr>
          <w:i/>
        </w:rPr>
        <w:t>Deklaracji</w:t>
      </w:r>
      <w:r w:rsidRPr="0088358F">
        <w:t>… W uzasadnionych przypadkach, za zgodą IC, możliwe jest wydłużenie tego terminu. W takim przypadku IA jest również o tym powiadamiane. Po wpłyn</w:t>
      </w:r>
      <w:r w:rsidR="00360C45">
        <w:t>ięciu poprawionego dokumentu do </w:t>
      </w:r>
      <w:r w:rsidRPr="0088358F">
        <w:t>IC, procedura weryfikacji odbywa się od początku.</w:t>
      </w:r>
    </w:p>
    <w:p w:rsidR="00102E47" w:rsidRDefault="00D8184F">
      <w:pPr>
        <w:spacing w:line="360" w:lineRule="auto"/>
      </w:pPr>
      <w:r w:rsidRPr="0088358F">
        <w:t xml:space="preserve">W przypadku otrzymania opinii od IA z zastrzeżeniami lub negatywnej oceny wraz z informacją o stwierdzonych </w:t>
      </w:r>
      <w:r w:rsidR="00D80D8A" w:rsidRPr="0088358F">
        <w:t>niezgodnościach</w:t>
      </w:r>
      <w:r w:rsidRPr="0088358F">
        <w:t xml:space="preserve"> </w:t>
      </w:r>
      <w:r w:rsidR="00E51A0C">
        <w:br/>
      </w:r>
      <w:r w:rsidRPr="0088358F">
        <w:t xml:space="preserve">i środkach, które IZ RPO WM powinna podjąć w tym zakresie, IZ RPO WM przekazuje IC odpowiednie wyjaśnienia lub wypełnia zalecenia. Następnie IZ RPO WM składa ponownie </w:t>
      </w:r>
      <w:r w:rsidRPr="0088358F">
        <w:rPr>
          <w:i/>
        </w:rPr>
        <w:t>Deklarację</w:t>
      </w:r>
      <w:r w:rsidRPr="0088358F">
        <w:t>… IPOC jest informowana o sytuacji przez IC.</w:t>
      </w:r>
    </w:p>
    <w:p w:rsidR="00102E47" w:rsidRDefault="00102E47">
      <w:pPr>
        <w:spacing w:line="360" w:lineRule="auto"/>
      </w:pPr>
    </w:p>
    <w:p w:rsidR="00EB6671" w:rsidRDefault="00EB6671">
      <w:pPr>
        <w:spacing w:line="360" w:lineRule="auto"/>
      </w:pPr>
    </w:p>
    <w:p w:rsidR="00102E47" w:rsidRDefault="004C2682">
      <w:pPr>
        <w:pStyle w:val="Nagwek3"/>
        <w:numPr>
          <w:ilvl w:val="2"/>
          <w:numId w:val="1"/>
        </w:numPr>
        <w:spacing w:before="0" w:after="0" w:line="360" w:lineRule="auto"/>
        <w:jc w:val="left"/>
        <w:rPr>
          <w:rFonts w:cs="Times New Roman"/>
          <w:i w:val="0"/>
          <w:szCs w:val="24"/>
        </w:rPr>
      </w:pPr>
      <w:bookmarkStart w:id="2477" w:name="_Toc192052945"/>
      <w:bookmarkStart w:id="2478" w:name="_Toc192053613"/>
      <w:bookmarkStart w:id="2479" w:name="_Toc192059794"/>
      <w:bookmarkStart w:id="2480" w:name="_Toc203280444"/>
      <w:bookmarkStart w:id="2481" w:name="_Toc204066199"/>
      <w:bookmarkStart w:id="2482" w:name="_Toc426446839"/>
      <w:r w:rsidRPr="00D2473F">
        <w:rPr>
          <w:rFonts w:cs="Times New Roman"/>
          <w:szCs w:val="24"/>
        </w:rPr>
        <w:t xml:space="preserve">Procedura monitorowania wydatków zgodnie z zasadą n+3 i n+2 w celu uniknięcia </w:t>
      </w:r>
      <w:bookmarkEnd w:id="2477"/>
      <w:bookmarkEnd w:id="2478"/>
      <w:bookmarkEnd w:id="2479"/>
      <w:r w:rsidRPr="00D2473F">
        <w:rPr>
          <w:rFonts w:cs="Times New Roman"/>
          <w:szCs w:val="24"/>
        </w:rPr>
        <w:t>automatycznego anulowania przez KE zobowiązań</w:t>
      </w:r>
      <w:bookmarkEnd w:id="2480"/>
      <w:bookmarkEnd w:id="2481"/>
      <w:bookmarkEnd w:id="2482"/>
    </w:p>
    <w:p w:rsidR="00102E47" w:rsidRDefault="00102E47">
      <w:pPr>
        <w:spacing w:line="360" w:lineRule="auto"/>
        <w:jc w:val="left"/>
      </w:pPr>
    </w:p>
    <w:p w:rsidR="00ED4178" w:rsidRPr="0088358F" w:rsidRDefault="00ED4178">
      <w:pPr>
        <w:spacing w:line="360" w:lineRule="auto"/>
      </w:pPr>
      <w:r w:rsidRPr="0088358F">
        <w:t>Zasada n+3/n+2 jest jedną z podstawowych reguł zarządzania finansowego funduszami pomocowymi Unii Europejskiej. Zasa</w:t>
      </w:r>
      <w:r w:rsidR="00B75A0D">
        <w:t>da n+3 odnosi się do okresu 2008</w:t>
      </w:r>
      <w:r w:rsidRPr="0088358F">
        <w:t>-2010</w:t>
      </w:r>
      <w:r w:rsidR="00AC0877">
        <w:rPr>
          <w:rStyle w:val="Odwoanieprzypisudolnego"/>
        </w:rPr>
        <w:footnoteReference w:id="5"/>
      </w:r>
      <w:r w:rsidRPr="0088358F">
        <w:t xml:space="preserve">, zaś n+2 – do okresu 2011-2013. Instytucja Zarządzająca RPO WM monitoruje wydatki zgodnie </w:t>
      </w:r>
      <w:r w:rsidR="004C219C" w:rsidRPr="0088358F">
        <w:br/>
      </w:r>
      <w:r w:rsidRPr="0088358F">
        <w:t>z zasadą n+3/n+2 na podstawie danych wygenerowanych z KSI (SIMIK 07-13) dotyczących</w:t>
      </w:r>
      <w:r w:rsidRPr="0088358F">
        <w:rPr>
          <w:b/>
        </w:rPr>
        <w:t xml:space="preserve">: </w:t>
      </w:r>
      <w:r w:rsidRPr="007D55B1">
        <w:t>wniosków o dofinansowanie projektu, umów/decyzji o dofinansowanie, wniosków o płatność,</w:t>
      </w:r>
      <w:r w:rsidRPr="0088358F">
        <w:t xml:space="preserve"> </w:t>
      </w:r>
      <w:r w:rsidRPr="0088358F">
        <w:rPr>
          <w:i/>
        </w:rPr>
        <w:t>Poświadczenia i deklaracji wydatków oraz wn</w:t>
      </w:r>
      <w:r w:rsidR="001D164B">
        <w:rPr>
          <w:i/>
        </w:rPr>
        <w:t>iosku o płatność okresową od IZ </w:t>
      </w:r>
      <w:r w:rsidRPr="0088358F">
        <w:rPr>
          <w:i/>
        </w:rPr>
        <w:t>do IC</w:t>
      </w:r>
      <w:r w:rsidRPr="0088358F">
        <w:t xml:space="preserve">, </w:t>
      </w:r>
      <w:r w:rsidRPr="0088358F">
        <w:rPr>
          <w:i/>
        </w:rPr>
        <w:t>Prognozy wniosków o płatność</w:t>
      </w:r>
      <w:r w:rsidRPr="0088358F">
        <w:t xml:space="preserve"> oraz danych pozyskanych z IP II m. in. na temat: wniosków o dofinansowanie projektu, </w:t>
      </w:r>
      <w:r w:rsidR="007D55B1">
        <w:t>p</w:t>
      </w:r>
      <w:r w:rsidRPr="0088358F">
        <w:t xml:space="preserve">rojektów </w:t>
      </w:r>
      <w:r w:rsidR="007D55B1">
        <w:t>k</w:t>
      </w:r>
      <w:r w:rsidRPr="0088358F">
        <w:t xml:space="preserve">luczowych, zaliczek przekazanych beneficjentom w ramach projektów, wniosków o płatność i wniosków o płatność zaliczkową złożonych przez beneficjentów </w:t>
      </w:r>
      <w:r w:rsidR="00D80D8A" w:rsidRPr="0088358F">
        <w:t>oraz w</w:t>
      </w:r>
      <w:r w:rsidR="007D3E23" w:rsidRPr="0088358F">
        <w:t xml:space="preserve"> oparciu o dane dotyczące</w:t>
      </w:r>
      <w:r w:rsidRPr="0088358F">
        <w:t xml:space="preserve"> alokacji środków na Program. </w:t>
      </w:r>
    </w:p>
    <w:p w:rsidR="00102E47" w:rsidRDefault="00661CD3">
      <w:pPr>
        <w:spacing w:line="360" w:lineRule="auto"/>
      </w:pPr>
      <w:r>
        <w:t>RF-I-ZF</w:t>
      </w:r>
      <w:r w:rsidR="00ED4178" w:rsidRPr="0088358F">
        <w:t xml:space="preserve"> monitoruje wydatki w ramach RPO WM za pomocą sporządzan</w:t>
      </w:r>
      <w:r w:rsidR="00241891">
        <w:t>ych co miesiąc</w:t>
      </w:r>
      <w:r w:rsidR="00257C5D">
        <w:t xml:space="preserve"> ze stanem na koniec </w:t>
      </w:r>
      <w:r w:rsidR="00241891">
        <w:t>poprzedniego</w:t>
      </w:r>
      <w:r w:rsidR="002A696D">
        <w:t xml:space="preserve"> </w:t>
      </w:r>
      <w:r w:rsidR="00257C5D">
        <w:t>miesiąca</w:t>
      </w:r>
      <w:r w:rsidR="00ED4178" w:rsidRPr="0088358F">
        <w:t xml:space="preserve"> </w:t>
      </w:r>
      <w:r w:rsidR="00ED4178" w:rsidRPr="0088358F">
        <w:lastRenderedPageBreak/>
        <w:t>tabel monitoringow</w:t>
      </w:r>
      <w:r w:rsidR="002A696D">
        <w:t>ych</w:t>
      </w:r>
      <w:r w:rsidR="00ED4178" w:rsidRPr="0088358F">
        <w:t xml:space="preserve"> oraz </w:t>
      </w:r>
      <w:r w:rsidR="007D55B1" w:rsidRPr="007D55B1">
        <w:t xml:space="preserve"> </w:t>
      </w:r>
      <w:r w:rsidR="007D55B1" w:rsidRPr="0088358F">
        <w:t>przeprowadza analizę postępu finansowego w ramach Programu w oparciu o w/w dokumenty</w:t>
      </w:r>
      <w:r w:rsidR="00AB6AD5">
        <w:t xml:space="preserve"> i</w:t>
      </w:r>
      <w:r w:rsidR="00360C45">
        <w:t> </w:t>
      </w:r>
      <w:r w:rsidR="007D55B1" w:rsidRPr="0088358F">
        <w:t>uwzględniając zasadę n+3/n+2. Sporządzona analiza</w:t>
      </w:r>
      <w:r w:rsidR="007D55B1">
        <w:t xml:space="preserve"> stanowi</w:t>
      </w:r>
      <w:r w:rsidR="007D55B1" w:rsidRPr="0088358F">
        <w:t xml:space="preserve"> informacj</w:t>
      </w:r>
      <w:r w:rsidR="007D55B1">
        <w:t>ę wspomagającą</w:t>
      </w:r>
      <w:r w:rsidR="007D55B1" w:rsidRPr="0088358F">
        <w:t xml:space="preserve"> proces decyzyjny</w:t>
      </w:r>
      <w:r w:rsidR="007D55B1">
        <w:t xml:space="preserve">. Na jej podstawie mogą być podjęte działania polegające na zwróceniu się do IP II </w:t>
      </w:r>
      <w:r w:rsidR="007D55B1" w:rsidRPr="0088358F">
        <w:t xml:space="preserve">i/lub </w:t>
      </w:r>
      <w:r w:rsidR="00957730">
        <w:t>RF-II-PT</w:t>
      </w:r>
      <w:r w:rsidR="007D55B1" w:rsidRPr="0088358F">
        <w:t xml:space="preserve"> z prośbą o szczegółowe i precyzyjne podanie powodów, dla których nie jest realizowana zaplanowana prognoza wydatków oraz o bezzwłoczne podjęcie odpowiednich działań zaradczych.</w:t>
      </w:r>
    </w:p>
    <w:p w:rsidR="007D55B1" w:rsidRPr="0088358F" w:rsidRDefault="007D55B1">
      <w:pPr>
        <w:spacing w:line="360" w:lineRule="auto"/>
      </w:pPr>
      <w:r w:rsidRPr="0088358F">
        <w:t>Po podjęciu działań zaradczych, IP II/</w:t>
      </w:r>
      <w:r w:rsidR="00957730">
        <w:t>RF-II-PT</w:t>
      </w:r>
      <w:r w:rsidRPr="0088358F">
        <w:t xml:space="preserve"> przekazuje do IZ RPO WM informację o podjętych działaniach, która wyeliminuje zagrożenie utraty środków i </w:t>
      </w:r>
      <w:r>
        <w:t>umożliwi zachowanie w/w zasady.</w:t>
      </w:r>
    </w:p>
    <w:p w:rsidR="007D55B1" w:rsidRPr="0088358F" w:rsidRDefault="007D55B1">
      <w:pPr>
        <w:pStyle w:val="Styl4-podrczniktreZnak"/>
        <w:spacing w:line="360" w:lineRule="auto"/>
        <w:rPr>
          <w:rFonts w:eastAsia="SimSun"/>
          <w:lang w:eastAsia="zh-CN"/>
        </w:rPr>
      </w:pPr>
      <w:r w:rsidRPr="0088358F">
        <w:rPr>
          <w:rFonts w:eastAsia="SimSun"/>
          <w:lang w:eastAsia="zh-CN"/>
        </w:rPr>
        <w:t>W przypadku, gdy w wyniku monitorowania</w:t>
      </w:r>
      <w:r w:rsidRPr="0088358F">
        <w:t xml:space="preserve"> wydatków zgodnie z zasadą n+3/n+2, </w:t>
      </w:r>
      <w:r w:rsidRPr="0088358F">
        <w:rPr>
          <w:rFonts w:eastAsia="SimSun"/>
          <w:lang w:eastAsia="zh-CN"/>
        </w:rPr>
        <w:t>IPOC stwierdzi, iż istnieje niebezpieczeństwo utraty środków i zwróci się pisemnie do IZ RPO WM z prośbą o wyjaśnienie przyczyn wskazujących na niebezpieczeństwo utraty środków zgodnie z zasadą n+3/n+2, IZ RPO WM w zależności od potrzeb przeprowadza analizę i podejmuje odpowiednie działania.</w:t>
      </w:r>
    </w:p>
    <w:p w:rsidR="00BC235A" w:rsidRDefault="007D55B1">
      <w:pPr>
        <w:spacing w:before="120" w:line="360" w:lineRule="auto"/>
      </w:pPr>
      <w:r w:rsidRPr="0088358F">
        <w:t>Monitorowanie wydatków zgodnie z w/w zasadą przez IZ RPO WM umożliwi również kontrolowanie poziomu kwot wypłaconych przez KE w całym okresie programowania dla każdej osi priorytetowej RPO WM na takim poziomie, aby wypłacone kwoty nie przekraczały maksymalnej kwoty pomocy określonej w decyzji KE.</w:t>
      </w:r>
    </w:p>
    <w:p w:rsidR="00C47974" w:rsidRPr="0088358F" w:rsidRDefault="00C47974">
      <w:pPr>
        <w:spacing w:before="120" w:line="360" w:lineRule="auto"/>
      </w:pPr>
    </w:p>
    <w:p w:rsidR="00885710" w:rsidRDefault="00BC235A">
      <w:pPr>
        <w:pStyle w:val="Nagwek3"/>
        <w:numPr>
          <w:ilvl w:val="3"/>
          <w:numId w:val="1"/>
        </w:numPr>
        <w:tabs>
          <w:tab w:val="num" w:pos="993"/>
        </w:tabs>
        <w:spacing w:before="0" w:after="0" w:line="360" w:lineRule="auto"/>
        <w:ind w:left="993" w:hanging="993"/>
        <w:jc w:val="left"/>
      </w:pPr>
      <w:bookmarkStart w:id="2483" w:name="_Toc308601470"/>
      <w:bookmarkStart w:id="2484" w:name="_Toc426446840"/>
      <w:r w:rsidRPr="005D4A0D">
        <w:rPr>
          <w:rFonts w:cs="Times New Roman"/>
          <w:szCs w:val="24"/>
        </w:rPr>
        <w:t>Procedura monitorowania wydatków na realizację RPO WM za pomocą tabel monitoringow</w:t>
      </w:r>
      <w:r w:rsidR="002A696D">
        <w:rPr>
          <w:rFonts w:cs="Times New Roman"/>
          <w:szCs w:val="24"/>
        </w:rPr>
        <w:t>ych</w:t>
      </w:r>
      <w:bookmarkEnd w:id="2483"/>
      <w:bookmarkEnd w:id="2484"/>
    </w:p>
    <w:p w:rsidR="00BC235A" w:rsidRDefault="00BC235A" w:rsidP="00F256C6">
      <w:pPr>
        <w:spacing w:line="360" w:lineRule="auto"/>
      </w:pPr>
      <w:r>
        <w:t>Tabele monitoringowe sporządzane są</w:t>
      </w:r>
      <w:r w:rsidR="00AB6AD5">
        <w:t xml:space="preserve"> w celu monitorowania</w:t>
      </w:r>
      <w:r>
        <w:t>:</w:t>
      </w:r>
    </w:p>
    <w:p w:rsidR="00BC235A" w:rsidRDefault="00BC235A" w:rsidP="00F256C6">
      <w:pPr>
        <w:spacing w:line="360" w:lineRule="auto"/>
      </w:pPr>
      <w:r>
        <w:t>- poziomu zaangażowania alokacji w konkursy i projekty kluczowe – Zaangażowanie alokacji;</w:t>
      </w:r>
    </w:p>
    <w:p w:rsidR="00BC235A" w:rsidRDefault="00BC235A" w:rsidP="00F256C6">
      <w:pPr>
        <w:spacing w:line="360" w:lineRule="auto"/>
      </w:pPr>
      <w:r>
        <w:t>- procesu kontraktacji (poziom, dynamika) – Kontraktacja;</w:t>
      </w:r>
    </w:p>
    <w:p w:rsidR="00BC235A" w:rsidRDefault="00BC235A" w:rsidP="00F256C6">
      <w:pPr>
        <w:spacing w:line="360" w:lineRule="auto"/>
      </w:pPr>
      <w:r>
        <w:t>- ilości i wartości wniosków o płatność - Wnioski o płatność;</w:t>
      </w:r>
    </w:p>
    <w:p w:rsidR="00BC235A" w:rsidRDefault="00BC235A" w:rsidP="00F256C6">
      <w:pPr>
        <w:spacing w:line="360" w:lineRule="auto"/>
      </w:pPr>
      <w:r>
        <w:t>- postępów finansowych w realizacji projektów kluczowych w ramach RPO WM z uwzględnieniem poszczególnych etapów wdrażania projektów – Projekty kluczowe;</w:t>
      </w:r>
    </w:p>
    <w:p w:rsidR="00BC235A" w:rsidRDefault="00BC235A" w:rsidP="00F256C6">
      <w:pPr>
        <w:spacing w:line="360" w:lineRule="auto"/>
      </w:pPr>
      <w:r>
        <w:t>- poziomu wykorzystania środków w ramach RPO WM wydatkowanych w danym roku budżetowym oraz narastająco – Wydatkowanie środków</w:t>
      </w:r>
      <w:r w:rsidR="00AB6AD5">
        <w:t>;</w:t>
      </w:r>
    </w:p>
    <w:p w:rsidR="00AB6AD5" w:rsidRPr="00665EF6" w:rsidRDefault="00AB6AD5" w:rsidP="00F256C6">
      <w:pPr>
        <w:spacing w:line="360" w:lineRule="auto"/>
      </w:pPr>
      <w:r>
        <w:lastRenderedPageBreak/>
        <w:t>- wykorzystania alokacji z uwzględnieniem projektów realizujących założenia Strategii Lizbońskiej.</w:t>
      </w:r>
    </w:p>
    <w:p w:rsidR="00BC235A" w:rsidRPr="00665EF6" w:rsidRDefault="00BC235A" w:rsidP="00F256C6">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1946"/>
        <w:gridCol w:w="1481"/>
        <w:gridCol w:w="1144"/>
        <w:gridCol w:w="1539"/>
        <w:gridCol w:w="1479"/>
        <w:gridCol w:w="1498"/>
        <w:gridCol w:w="1779"/>
        <w:gridCol w:w="1845"/>
      </w:tblGrid>
      <w:tr w:rsidR="00AB6AD5" w:rsidRPr="00F35FC5" w:rsidTr="00102E47">
        <w:tc>
          <w:tcPr>
            <w:tcW w:w="0" w:type="auto"/>
            <w:shd w:val="clear" w:color="auto" w:fill="auto"/>
            <w:vAlign w:val="center"/>
          </w:tcPr>
          <w:p w:rsidR="00BC235A" w:rsidRPr="00F35FC5" w:rsidRDefault="00BC235A" w:rsidP="00F256C6">
            <w:pPr>
              <w:spacing w:line="360" w:lineRule="auto"/>
              <w:jc w:val="left"/>
              <w:rPr>
                <w:b/>
                <w:sz w:val="20"/>
                <w:szCs w:val="20"/>
              </w:rPr>
            </w:pPr>
            <w:r w:rsidRPr="00F35FC5">
              <w:rPr>
                <w:b/>
                <w:sz w:val="20"/>
                <w:szCs w:val="20"/>
              </w:rPr>
              <w:t>Lp.</w:t>
            </w:r>
          </w:p>
        </w:tc>
        <w:tc>
          <w:tcPr>
            <w:tcW w:w="0" w:type="auto"/>
            <w:shd w:val="clear" w:color="auto" w:fill="auto"/>
            <w:vAlign w:val="center"/>
          </w:tcPr>
          <w:p w:rsidR="00BC235A" w:rsidRPr="00F35FC5" w:rsidRDefault="00BC235A" w:rsidP="00F256C6">
            <w:pPr>
              <w:spacing w:line="360" w:lineRule="auto"/>
              <w:jc w:val="left"/>
              <w:rPr>
                <w:b/>
                <w:sz w:val="20"/>
                <w:szCs w:val="20"/>
              </w:rPr>
            </w:pPr>
            <w:r w:rsidRPr="00F35FC5">
              <w:rPr>
                <w:b/>
                <w:sz w:val="20"/>
                <w:szCs w:val="20"/>
              </w:rPr>
              <w:t>Czynność</w:t>
            </w:r>
          </w:p>
        </w:tc>
        <w:tc>
          <w:tcPr>
            <w:tcW w:w="0" w:type="auto"/>
            <w:shd w:val="clear" w:color="auto" w:fill="auto"/>
            <w:vAlign w:val="center"/>
          </w:tcPr>
          <w:p w:rsidR="00BC235A" w:rsidRPr="00F35FC5" w:rsidRDefault="00BC235A" w:rsidP="00F256C6">
            <w:pPr>
              <w:spacing w:line="360" w:lineRule="auto"/>
              <w:jc w:val="left"/>
              <w:rPr>
                <w:b/>
                <w:sz w:val="20"/>
                <w:szCs w:val="20"/>
              </w:rPr>
            </w:pPr>
            <w:r w:rsidRPr="00F35FC5">
              <w:rPr>
                <w:b/>
                <w:sz w:val="20"/>
                <w:szCs w:val="20"/>
              </w:rPr>
              <w:t>Wykonawca czynności</w:t>
            </w:r>
          </w:p>
        </w:tc>
        <w:tc>
          <w:tcPr>
            <w:tcW w:w="0" w:type="auto"/>
            <w:shd w:val="clear" w:color="auto" w:fill="auto"/>
            <w:vAlign w:val="center"/>
          </w:tcPr>
          <w:p w:rsidR="00BC235A" w:rsidRPr="00F35FC5" w:rsidRDefault="00BC235A" w:rsidP="00F256C6">
            <w:pPr>
              <w:spacing w:line="360" w:lineRule="auto"/>
              <w:jc w:val="left"/>
              <w:rPr>
                <w:b/>
                <w:sz w:val="20"/>
                <w:szCs w:val="20"/>
              </w:rPr>
            </w:pPr>
            <w:r w:rsidRPr="00F35FC5">
              <w:rPr>
                <w:b/>
                <w:sz w:val="20"/>
                <w:szCs w:val="20"/>
              </w:rPr>
              <w:t>Miejsce oraz jednostki powiązane</w:t>
            </w:r>
          </w:p>
        </w:tc>
        <w:tc>
          <w:tcPr>
            <w:tcW w:w="0" w:type="auto"/>
            <w:shd w:val="clear" w:color="auto" w:fill="auto"/>
            <w:vAlign w:val="center"/>
          </w:tcPr>
          <w:p w:rsidR="00BC235A" w:rsidRPr="00F35FC5" w:rsidRDefault="00BC235A" w:rsidP="00F256C6">
            <w:pPr>
              <w:spacing w:line="360" w:lineRule="auto"/>
              <w:jc w:val="left"/>
              <w:rPr>
                <w:b/>
                <w:sz w:val="20"/>
                <w:szCs w:val="20"/>
              </w:rPr>
            </w:pPr>
            <w:r w:rsidRPr="00F35FC5">
              <w:rPr>
                <w:b/>
                <w:sz w:val="20"/>
                <w:szCs w:val="20"/>
              </w:rPr>
              <w:t>Dokument źródłowy, w tym system informatyczny</w:t>
            </w:r>
          </w:p>
        </w:tc>
        <w:tc>
          <w:tcPr>
            <w:tcW w:w="0" w:type="auto"/>
            <w:shd w:val="clear" w:color="auto" w:fill="auto"/>
            <w:vAlign w:val="center"/>
          </w:tcPr>
          <w:p w:rsidR="00BC235A" w:rsidRPr="00F35FC5" w:rsidRDefault="00BC235A" w:rsidP="00F256C6">
            <w:pPr>
              <w:spacing w:line="360" w:lineRule="auto"/>
              <w:jc w:val="left"/>
              <w:rPr>
                <w:b/>
                <w:sz w:val="20"/>
                <w:szCs w:val="20"/>
              </w:rPr>
            </w:pPr>
            <w:r w:rsidRPr="00F35FC5">
              <w:rPr>
                <w:b/>
                <w:sz w:val="20"/>
                <w:szCs w:val="20"/>
              </w:rPr>
              <w:t>Dokument wtórny</w:t>
            </w:r>
          </w:p>
        </w:tc>
        <w:tc>
          <w:tcPr>
            <w:tcW w:w="0" w:type="auto"/>
            <w:shd w:val="clear" w:color="auto" w:fill="auto"/>
            <w:vAlign w:val="center"/>
          </w:tcPr>
          <w:p w:rsidR="00BC235A" w:rsidRPr="00F35FC5" w:rsidRDefault="00BC235A" w:rsidP="00F256C6">
            <w:pPr>
              <w:spacing w:line="360" w:lineRule="auto"/>
              <w:jc w:val="left"/>
              <w:rPr>
                <w:b/>
                <w:sz w:val="20"/>
                <w:szCs w:val="20"/>
              </w:rPr>
            </w:pPr>
            <w:r w:rsidRPr="00F35FC5">
              <w:rPr>
                <w:b/>
                <w:sz w:val="20"/>
                <w:szCs w:val="20"/>
              </w:rPr>
              <w:t>Mechanizm kontrolny</w:t>
            </w:r>
          </w:p>
        </w:tc>
        <w:tc>
          <w:tcPr>
            <w:tcW w:w="0" w:type="auto"/>
            <w:shd w:val="clear" w:color="auto" w:fill="auto"/>
            <w:vAlign w:val="center"/>
          </w:tcPr>
          <w:p w:rsidR="00BC235A" w:rsidRPr="00F35FC5" w:rsidRDefault="00BC235A" w:rsidP="00F256C6">
            <w:pPr>
              <w:spacing w:line="360" w:lineRule="auto"/>
              <w:jc w:val="left"/>
              <w:rPr>
                <w:b/>
                <w:sz w:val="20"/>
                <w:szCs w:val="20"/>
              </w:rPr>
            </w:pPr>
            <w:r w:rsidRPr="00F35FC5">
              <w:rPr>
                <w:b/>
                <w:sz w:val="20"/>
                <w:szCs w:val="20"/>
              </w:rPr>
              <w:t>Czas</w:t>
            </w:r>
          </w:p>
        </w:tc>
        <w:tc>
          <w:tcPr>
            <w:tcW w:w="0" w:type="auto"/>
            <w:shd w:val="clear" w:color="auto" w:fill="auto"/>
            <w:vAlign w:val="center"/>
          </w:tcPr>
          <w:p w:rsidR="00BC235A" w:rsidRPr="00F35FC5" w:rsidRDefault="00BC235A" w:rsidP="00F256C6">
            <w:pPr>
              <w:spacing w:line="360" w:lineRule="auto"/>
              <w:jc w:val="left"/>
              <w:rPr>
                <w:b/>
                <w:sz w:val="20"/>
                <w:szCs w:val="20"/>
              </w:rPr>
            </w:pPr>
            <w:r w:rsidRPr="00F35FC5">
              <w:rPr>
                <w:b/>
                <w:sz w:val="20"/>
                <w:szCs w:val="20"/>
              </w:rPr>
              <w:t>Uwagi</w:t>
            </w:r>
          </w:p>
        </w:tc>
      </w:tr>
      <w:tr w:rsidR="00AB6AD5" w:rsidRPr="00F35FC5" w:rsidTr="00102E47">
        <w:trPr>
          <w:trHeight w:val="274"/>
        </w:trPr>
        <w:tc>
          <w:tcPr>
            <w:tcW w:w="0" w:type="auto"/>
          </w:tcPr>
          <w:p w:rsidR="00BC235A" w:rsidRPr="00F35FC5" w:rsidRDefault="00BC235A" w:rsidP="00F256C6">
            <w:pPr>
              <w:spacing w:line="360" w:lineRule="auto"/>
              <w:jc w:val="left"/>
              <w:rPr>
                <w:sz w:val="20"/>
                <w:szCs w:val="20"/>
              </w:rPr>
            </w:pPr>
            <w:r w:rsidRPr="00F35FC5">
              <w:rPr>
                <w:sz w:val="20"/>
                <w:szCs w:val="20"/>
              </w:rPr>
              <w:t>1</w:t>
            </w:r>
          </w:p>
        </w:tc>
        <w:tc>
          <w:tcPr>
            <w:tcW w:w="0" w:type="auto"/>
          </w:tcPr>
          <w:p w:rsidR="00BC235A" w:rsidRDefault="00BC235A" w:rsidP="00F256C6">
            <w:pPr>
              <w:spacing w:line="360" w:lineRule="auto"/>
              <w:jc w:val="left"/>
              <w:rPr>
                <w:sz w:val="20"/>
                <w:szCs w:val="20"/>
              </w:rPr>
            </w:pPr>
            <w:r>
              <w:rPr>
                <w:sz w:val="20"/>
                <w:szCs w:val="20"/>
              </w:rPr>
              <w:t xml:space="preserve">- </w:t>
            </w:r>
            <w:r w:rsidRPr="00F35FC5">
              <w:rPr>
                <w:sz w:val="20"/>
                <w:szCs w:val="20"/>
              </w:rPr>
              <w:t>Wygenerowanie danych z KSI (SIMIK 07-13).</w:t>
            </w:r>
          </w:p>
          <w:p w:rsidR="00BC235A" w:rsidRPr="00F35FC5" w:rsidRDefault="00BC235A" w:rsidP="00F256C6">
            <w:pPr>
              <w:spacing w:line="360" w:lineRule="auto"/>
              <w:jc w:val="left"/>
              <w:rPr>
                <w:sz w:val="20"/>
                <w:szCs w:val="20"/>
              </w:rPr>
            </w:pPr>
          </w:p>
          <w:p w:rsidR="00BC235A" w:rsidRDefault="00BC235A" w:rsidP="00F256C6">
            <w:pPr>
              <w:spacing w:line="360" w:lineRule="auto"/>
              <w:jc w:val="left"/>
              <w:rPr>
                <w:sz w:val="20"/>
                <w:szCs w:val="20"/>
              </w:rPr>
            </w:pPr>
            <w:r>
              <w:rPr>
                <w:sz w:val="20"/>
                <w:szCs w:val="20"/>
              </w:rPr>
              <w:t xml:space="preserve">- </w:t>
            </w:r>
            <w:r w:rsidRPr="00F35FC5">
              <w:rPr>
                <w:sz w:val="20"/>
                <w:szCs w:val="20"/>
              </w:rPr>
              <w:t>Pozyskanie z IP II</w:t>
            </w:r>
            <w:r>
              <w:rPr>
                <w:sz w:val="20"/>
                <w:szCs w:val="20"/>
              </w:rPr>
              <w:t xml:space="preserve"> informacji niezbędnych do sporządzenia tabel monitoringowych.</w:t>
            </w:r>
          </w:p>
          <w:p w:rsidR="00BC235A" w:rsidRPr="00F35FC5" w:rsidRDefault="00BC235A" w:rsidP="00F256C6">
            <w:pPr>
              <w:spacing w:line="360" w:lineRule="auto"/>
              <w:jc w:val="left"/>
              <w:rPr>
                <w:sz w:val="20"/>
                <w:szCs w:val="20"/>
              </w:rPr>
            </w:pPr>
          </w:p>
          <w:p w:rsidR="00BC235A" w:rsidRPr="00F35FC5" w:rsidRDefault="00BC235A" w:rsidP="00F256C6">
            <w:pPr>
              <w:spacing w:line="360" w:lineRule="auto"/>
              <w:jc w:val="left"/>
              <w:rPr>
                <w:sz w:val="20"/>
                <w:szCs w:val="20"/>
              </w:rPr>
            </w:pPr>
            <w:r>
              <w:rPr>
                <w:sz w:val="20"/>
                <w:szCs w:val="20"/>
              </w:rPr>
              <w:t xml:space="preserve">- </w:t>
            </w:r>
            <w:r w:rsidRPr="00F35FC5">
              <w:rPr>
                <w:sz w:val="20"/>
                <w:szCs w:val="20"/>
              </w:rPr>
              <w:t xml:space="preserve">Pozyskanie danych nt. limitu dostępnych środków alokacji od </w:t>
            </w:r>
            <w:r w:rsidR="002A696D">
              <w:rPr>
                <w:sz w:val="20"/>
                <w:szCs w:val="20"/>
              </w:rPr>
              <w:t>S</w:t>
            </w:r>
            <w:r w:rsidRPr="00F35FC5">
              <w:rPr>
                <w:sz w:val="20"/>
                <w:szCs w:val="20"/>
              </w:rPr>
              <w:t>tanowiska ds. prognozowania i rozliczania wydatków</w:t>
            </w:r>
            <w:r>
              <w:rPr>
                <w:sz w:val="20"/>
                <w:szCs w:val="20"/>
              </w:rPr>
              <w:t>.</w:t>
            </w:r>
          </w:p>
        </w:tc>
        <w:tc>
          <w:tcPr>
            <w:tcW w:w="0" w:type="auto"/>
          </w:tcPr>
          <w:p w:rsidR="00BC235A" w:rsidRPr="00F35FC5" w:rsidRDefault="00BC235A" w:rsidP="00F256C6">
            <w:pPr>
              <w:spacing w:line="360" w:lineRule="auto"/>
              <w:jc w:val="left"/>
              <w:rPr>
                <w:sz w:val="20"/>
                <w:szCs w:val="20"/>
              </w:rPr>
            </w:pPr>
            <w:r w:rsidRPr="00F35FC5">
              <w:rPr>
                <w:sz w:val="20"/>
                <w:szCs w:val="20"/>
              </w:rPr>
              <w:t>Stanowisko ds. monitorowania i analiz</w:t>
            </w:r>
          </w:p>
        </w:tc>
        <w:tc>
          <w:tcPr>
            <w:tcW w:w="0" w:type="auto"/>
          </w:tcPr>
          <w:p w:rsidR="00BC235A" w:rsidRPr="00E2727B" w:rsidRDefault="00661CD3" w:rsidP="00F256C6">
            <w:pPr>
              <w:spacing w:before="100" w:beforeAutospacing="1" w:after="100" w:afterAutospacing="1" w:line="360" w:lineRule="auto"/>
              <w:jc w:val="left"/>
              <w:rPr>
                <w:sz w:val="20"/>
                <w:szCs w:val="20"/>
                <w:lang w:val="en-US"/>
              </w:rPr>
            </w:pPr>
            <w:r>
              <w:rPr>
                <w:sz w:val="20"/>
                <w:szCs w:val="20"/>
                <w:lang w:val="en-US"/>
              </w:rPr>
              <w:t>RF-I-ZF</w:t>
            </w:r>
            <w:r w:rsidR="002C78EE" w:rsidRPr="002C78EE">
              <w:rPr>
                <w:sz w:val="20"/>
                <w:szCs w:val="20"/>
                <w:lang w:val="en-US"/>
              </w:rPr>
              <w:t>, IP II</w:t>
            </w:r>
          </w:p>
        </w:tc>
        <w:tc>
          <w:tcPr>
            <w:tcW w:w="0" w:type="auto"/>
          </w:tcPr>
          <w:p w:rsidR="00BC235A" w:rsidRPr="00F35FC5" w:rsidRDefault="00BC235A" w:rsidP="00F256C6">
            <w:pPr>
              <w:spacing w:line="360" w:lineRule="auto"/>
              <w:jc w:val="left"/>
              <w:rPr>
                <w:sz w:val="20"/>
                <w:szCs w:val="20"/>
              </w:rPr>
            </w:pPr>
            <w:r w:rsidRPr="00F35FC5">
              <w:rPr>
                <w:sz w:val="20"/>
                <w:szCs w:val="20"/>
              </w:rPr>
              <w:t>KSI (SIMIK 07-13),</w:t>
            </w:r>
            <w:r>
              <w:rPr>
                <w:sz w:val="20"/>
                <w:szCs w:val="20"/>
              </w:rPr>
              <w:t xml:space="preserve"> Informacje</w:t>
            </w:r>
          </w:p>
          <w:p w:rsidR="00BC235A" w:rsidRPr="00F35FC5" w:rsidRDefault="00BC235A" w:rsidP="00F256C6">
            <w:pPr>
              <w:spacing w:line="360" w:lineRule="auto"/>
              <w:jc w:val="left"/>
              <w:rPr>
                <w:sz w:val="20"/>
                <w:szCs w:val="20"/>
              </w:rPr>
            </w:pPr>
            <w:r w:rsidRPr="00F35FC5">
              <w:rPr>
                <w:sz w:val="20"/>
                <w:szCs w:val="20"/>
              </w:rPr>
              <w:t>pozyskane z IP II,</w:t>
            </w:r>
          </w:p>
          <w:p w:rsidR="00BC235A" w:rsidRPr="00F35FC5" w:rsidRDefault="00BC235A" w:rsidP="00F256C6">
            <w:pPr>
              <w:spacing w:line="360" w:lineRule="auto"/>
              <w:jc w:val="left"/>
              <w:rPr>
                <w:sz w:val="20"/>
                <w:szCs w:val="20"/>
              </w:rPr>
            </w:pPr>
            <w:r w:rsidRPr="00F35FC5">
              <w:rPr>
                <w:sz w:val="20"/>
                <w:szCs w:val="20"/>
              </w:rPr>
              <w:t>Dane pozyskane od Stanowiska ds. prognozowania i rozliczania wydatków</w:t>
            </w:r>
          </w:p>
        </w:tc>
        <w:tc>
          <w:tcPr>
            <w:tcW w:w="0" w:type="auto"/>
          </w:tcPr>
          <w:p w:rsidR="00BC235A" w:rsidRPr="00F35FC5" w:rsidRDefault="00BC235A" w:rsidP="00F256C6">
            <w:pPr>
              <w:spacing w:line="360" w:lineRule="auto"/>
              <w:jc w:val="left"/>
              <w:rPr>
                <w:sz w:val="20"/>
                <w:szCs w:val="20"/>
              </w:rPr>
            </w:pPr>
          </w:p>
        </w:tc>
        <w:tc>
          <w:tcPr>
            <w:tcW w:w="0" w:type="auto"/>
          </w:tcPr>
          <w:p w:rsidR="00BC235A" w:rsidRPr="00F35FC5" w:rsidRDefault="00BC235A" w:rsidP="00F256C6">
            <w:pPr>
              <w:spacing w:line="360" w:lineRule="auto"/>
              <w:jc w:val="left"/>
              <w:rPr>
                <w:sz w:val="20"/>
                <w:szCs w:val="20"/>
              </w:rPr>
            </w:pPr>
          </w:p>
        </w:tc>
        <w:tc>
          <w:tcPr>
            <w:tcW w:w="0" w:type="auto"/>
          </w:tcPr>
          <w:p w:rsidR="00BC235A" w:rsidRPr="00F35FC5" w:rsidRDefault="00BC235A" w:rsidP="00F256C6">
            <w:pPr>
              <w:spacing w:line="360" w:lineRule="auto"/>
              <w:jc w:val="left"/>
              <w:rPr>
                <w:sz w:val="20"/>
                <w:szCs w:val="20"/>
              </w:rPr>
            </w:pPr>
            <w:r>
              <w:rPr>
                <w:sz w:val="20"/>
                <w:szCs w:val="20"/>
              </w:rPr>
              <w:t>- informacje niezbędne do sporządzenia tabel monitoringowych</w:t>
            </w:r>
            <w:r w:rsidRPr="00F35FC5">
              <w:rPr>
                <w:sz w:val="20"/>
                <w:szCs w:val="20"/>
              </w:rPr>
              <w:t xml:space="preserve"> </w:t>
            </w:r>
            <w:r>
              <w:rPr>
                <w:sz w:val="20"/>
                <w:szCs w:val="20"/>
              </w:rPr>
              <w:t>pozyskane</w:t>
            </w:r>
            <w:r w:rsidRPr="00F35FC5">
              <w:rPr>
                <w:sz w:val="20"/>
                <w:szCs w:val="20"/>
              </w:rPr>
              <w:t xml:space="preserve"> z IP II </w:t>
            </w:r>
            <w:r>
              <w:rPr>
                <w:sz w:val="20"/>
                <w:szCs w:val="20"/>
              </w:rPr>
              <w:t>–</w:t>
            </w:r>
            <w:r w:rsidRPr="00F35FC5">
              <w:rPr>
                <w:sz w:val="20"/>
                <w:szCs w:val="20"/>
              </w:rPr>
              <w:t xml:space="preserve"> </w:t>
            </w:r>
            <w:r>
              <w:rPr>
                <w:sz w:val="20"/>
                <w:szCs w:val="20"/>
              </w:rPr>
              <w:t>nie później niż 6 dnia kalendarzowego każdego miesiąca;</w:t>
            </w:r>
          </w:p>
          <w:p w:rsidR="00BC235A" w:rsidRPr="00F35FC5" w:rsidRDefault="00BC235A" w:rsidP="00F256C6">
            <w:pPr>
              <w:spacing w:line="360" w:lineRule="auto"/>
              <w:jc w:val="left"/>
              <w:rPr>
                <w:sz w:val="20"/>
                <w:szCs w:val="20"/>
              </w:rPr>
            </w:pPr>
            <w:r w:rsidRPr="00F35FC5">
              <w:rPr>
                <w:sz w:val="20"/>
                <w:szCs w:val="20"/>
              </w:rPr>
              <w:t xml:space="preserve">- tabela monitoringowa dot. projektów kluczowych </w:t>
            </w:r>
            <w:r>
              <w:rPr>
                <w:sz w:val="20"/>
                <w:szCs w:val="20"/>
              </w:rPr>
              <w:t xml:space="preserve"> pozyskana </w:t>
            </w:r>
            <w:r w:rsidRPr="00F35FC5">
              <w:rPr>
                <w:sz w:val="20"/>
                <w:szCs w:val="20"/>
              </w:rPr>
              <w:t xml:space="preserve">z IP II </w:t>
            </w:r>
            <w:r>
              <w:rPr>
                <w:sz w:val="20"/>
                <w:szCs w:val="20"/>
              </w:rPr>
              <w:t>– nie później niż 6 dnia kalendarzowego każdego miesiąca;</w:t>
            </w:r>
            <w:r w:rsidRPr="00F35FC5">
              <w:rPr>
                <w:sz w:val="20"/>
                <w:szCs w:val="20"/>
              </w:rPr>
              <w:t xml:space="preserve"> </w:t>
            </w:r>
          </w:p>
          <w:p w:rsidR="00BC235A" w:rsidRPr="00F35FC5" w:rsidRDefault="00BC235A" w:rsidP="00F256C6">
            <w:pPr>
              <w:spacing w:line="360" w:lineRule="auto"/>
              <w:jc w:val="left"/>
              <w:rPr>
                <w:sz w:val="20"/>
                <w:szCs w:val="20"/>
              </w:rPr>
            </w:pPr>
            <w:r w:rsidRPr="00F35FC5">
              <w:rPr>
                <w:sz w:val="20"/>
                <w:szCs w:val="20"/>
              </w:rPr>
              <w:t xml:space="preserve">- dane nt. limitu dostępnych </w:t>
            </w:r>
            <w:r w:rsidRPr="00F35FC5">
              <w:rPr>
                <w:sz w:val="20"/>
                <w:szCs w:val="20"/>
              </w:rPr>
              <w:lastRenderedPageBreak/>
              <w:t>środków alokacji</w:t>
            </w:r>
          </w:p>
          <w:p w:rsidR="00BC235A" w:rsidRPr="00F35FC5" w:rsidRDefault="00BC235A" w:rsidP="00F256C6">
            <w:pPr>
              <w:spacing w:line="360" w:lineRule="auto"/>
              <w:jc w:val="left"/>
              <w:rPr>
                <w:sz w:val="20"/>
                <w:szCs w:val="20"/>
              </w:rPr>
            </w:pPr>
            <w:r w:rsidRPr="00F35FC5">
              <w:rPr>
                <w:sz w:val="20"/>
                <w:szCs w:val="20"/>
              </w:rPr>
              <w:t>- raz w miesiącu w terminie zależnym od przekazania danych przez MF</w:t>
            </w:r>
          </w:p>
        </w:tc>
        <w:tc>
          <w:tcPr>
            <w:tcW w:w="0" w:type="auto"/>
          </w:tcPr>
          <w:p w:rsidR="00327DA5" w:rsidRDefault="00BC235A" w:rsidP="00F256C6">
            <w:pPr>
              <w:spacing w:line="360" w:lineRule="auto"/>
              <w:jc w:val="left"/>
              <w:rPr>
                <w:sz w:val="20"/>
                <w:szCs w:val="20"/>
              </w:rPr>
            </w:pPr>
            <w:r w:rsidRPr="00F35FC5">
              <w:rPr>
                <w:sz w:val="20"/>
                <w:szCs w:val="20"/>
              </w:rPr>
              <w:lastRenderedPageBreak/>
              <w:t xml:space="preserve">IP II przekazuje </w:t>
            </w:r>
            <w:r>
              <w:rPr>
                <w:sz w:val="20"/>
                <w:szCs w:val="20"/>
              </w:rPr>
              <w:t>informacje</w:t>
            </w:r>
            <w:r w:rsidRPr="00F35FC5">
              <w:rPr>
                <w:sz w:val="20"/>
                <w:szCs w:val="20"/>
              </w:rPr>
              <w:t xml:space="preserve"> </w:t>
            </w:r>
            <w:r>
              <w:rPr>
                <w:sz w:val="20"/>
                <w:szCs w:val="20"/>
              </w:rPr>
              <w:t xml:space="preserve">w zakresie: </w:t>
            </w:r>
            <w:r w:rsidRPr="00F35FC5">
              <w:rPr>
                <w:sz w:val="20"/>
                <w:szCs w:val="20"/>
              </w:rPr>
              <w:t>tabel monitoringow</w:t>
            </w:r>
            <w:r>
              <w:rPr>
                <w:sz w:val="20"/>
                <w:szCs w:val="20"/>
              </w:rPr>
              <w:t>ych</w:t>
            </w:r>
            <w:r w:rsidRPr="00F35FC5">
              <w:rPr>
                <w:sz w:val="20"/>
                <w:szCs w:val="20"/>
              </w:rPr>
              <w:t xml:space="preserve"> dot. projektów kluczowych</w:t>
            </w:r>
            <w:r>
              <w:rPr>
                <w:sz w:val="20"/>
                <w:szCs w:val="20"/>
              </w:rPr>
              <w:t>, złożonych Wniosków o dofinansowanie projektów (na podstawie danych z WCPK) w podziale na konkursy</w:t>
            </w:r>
            <w:r w:rsidR="006E6FD6">
              <w:rPr>
                <w:sz w:val="20"/>
                <w:szCs w:val="20"/>
              </w:rPr>
              <w:t>.</w:t>
            </w:r>
            <w:r>
              <w:rPr>
                <w:sz w:val="20"/>
                <w:szCs w:val="20"/>
              </w:rPr>
              <w:t xml:space="preserve"> </w:t>
            </w:r>
          </w:p>
        </w:tc>
      </w:tr>
      <w:tr w:rsidR="00AB6AD5" w:rsidRPr="00F35FC5" w:rsidTr="00102E47">
        <w:trPr>
          <w:trHeight w:val="274"/>
        </w:trPr>
        <w:tc>
          <w:tcPr>
            <w:tcW w:w="0" w:type="auto"/>
          </w:tcPr>
          <w:p w:rsidR="00BC235A" w:rsidRPr="00F35FC5" w:rsidRDefault="00BC235A" w:rsidP="00F256C6">
            <w:pPr>
              <w:spacing w:line="360" w:lineRule="auto"/>
              <w:jc w:val="left"/>
              <w:rPr>
                <w:sz w:val="20"/>
                <w:szCs w:val="20"/>
              </w:rPr>
            </w:pPr>
            <w:r>
              <w:rPr>
                <w:sz w:val="20"/>
                <w:szCs w:val="20"/>
              </w:rPr>
              <w:lastRenderedPageBreak/>
              <w:t>2.</w:t>
            </w:r>
          </w:p>
        </w:tc>
        <w:tc>
          <w:tcPr>
            <w:tcW w:w="0" w:type="auto"/>
          </w:tcPr>
          <w:p w:rsidR="00BC235A" w:rsidRDefault="00BC235A" w:rsidP="00F256C6">
            <w:pPr>
              <w:spacing w:line="360" w:lineRule="auto"/>
              <w:jc w:val="left"/>
              <w:rPr>
                <w:sz w:val="20"/>
                <w:szCs w:val="20"/>
              </w:rPr>
            </w:pPr>
            <w:r>
              <w:rPr>
                <w:sz w:val="20"/>
                <w:szCs w:val="20"/>
              </w:rPr>
              <w:t>Opracowanie tabel pomocniczych do tabel monitoringowych (Zaangażowanie alokacji, Wnioski o płatność, Kontraktacja, Projekty kluczowe</w:t>
            </w:r>
            <w:r w:rsidR="00AB6AD5">
              <w:rPr>
                <w:sz w:val="20"/>
                <w:szCs w:val="20"/>
              </w:rPr>
              <w:t>, Wykorzystanie alokacji z uwzględnieniem projektów realizujących założenia Strategii Lizbońskiej</w:t>
            </w:r>
            <w:r>
              <w:rPr>
                <w:sz w:val="20"/>
                <w:szCs w:val="20"/>
              </w:rPr>
              <w:t>)</w:t>
            </w:r>
          </w:p>
        </w:tc>
        <w:tc>
          <w:tcPr>
            <w:tcW w:w="0" w:type="auto"/>
          </w:tcPr>
          <w:p w:rsidR="00BC235A" w:rsidRPr="00F35FC5" w:rsidRDefault="00BC235A" w:rsidP="00F256C6">
            <w:pPr>
              <w:spacing w:line="360" w:lineRule="auto"/>
              <w:jc w:val="left"/>
              <w:rPr>
                <w:sz w:val="20"/>
                <w:szCs w:val="20"/>
              </w:rPr>
            </w:pPr>
            <w:r>
              <w:rPr>
                <w:sz w:val="20"/>
                <w:szCs w:val="20"/>
              </w:rPr>
              <w:t>Stanowisko ds. monitorowania i analiz</w:t>
            </w:r>
          </w:p>
        </w:tc>
        <w:tc>
          <w:tcPr>
            <w:tcW w:w="0" w:type="auto"/>
          </w:tcPr>
          <w:p w:rsidR="00BC235A" w:rsidRPr="00F35FC5" w:rsidRDefault="00661CD3" w:rsidP="00F256C6">
            <w:pPr>
              <w:spacing w:line="360" w:lineRule="auto"/>
              <w:jc w:val="left"/>
              <w:rPr>
                <w:sz w:val="20"/>
                <w:szCs w:val="20"/>
              </w:rPr>
            </w:pPr>
            <w:r>
              <w:rPr>
                <w:sz w:val="20"/>
                <w:szCs w:val="20"/>
              </w:rPr>
              <w:t>RF-I-ZF</w:t>
            </w:r>
          </w:p>
        </w:tc>
        <w:tc>
          <w:tcPr>
            <w:tcW w:w="0" w:type="auto"/>
          </w:tcPr>
          <w:p w:rsidR="00BC235A" w:rsidRPr="00F35FC5" w:rsidRDefault="00BC235A" w:rsidP="00F256C6">
            <w:pPr>
              <w:spacing w:line="360" w:lineRule="auto"/>
              <w:jc w:val="left"/>
              <w:rPr>
                <w:sz w:val="20"/>
                <w:szCs w:val="20"/>
              </w:rPr>
            </w:pPr>
            <w:r w:rsidRPr="00F35FC5">
              <w:rPr>
                <w:sz w:val="20"/>
                <w:szCs w:val="20"/>
              </w:rPr>
              <w:t>KSI (SIMIK 07-13),</w:t>
            </w:r>
          </w:p>
          <w:p w:rsidR="00BC235A" w:rsidRPr="00F35FC5" w:rsidRDefault="00BC235A" w:rsidP="00F256C6">
            <w:pPr>
              <w:spacing w:line="360" w:lineRule="auto"/>
              <w:jc w:val="left"/>
              <w:rPr>
                <w:sz w:val="20"/>
                <w:szCs w:val="20"/>
              </w:rPr>
            </w:pPr>
            <w:r w:rsidRPr="00F35FC5">
              <w:rPr>
                <w:sz w:val="20"/>
                <w:szCs w:val="20"/>
              </w:rPr>
              <w:t xml:space="preserve">Dane pozyskane od IP II oraz </w:t>
            </w:r>
            <w:r>
              <w:rPr>
                <w:sz w:val="20"/>
                <w:szCs w:val="20"/>
              </w:rPr>
              <w:t>S</w:t>
            </w:r>
            <w:r w:rsidRPr="00F35FC5">
              <w:rPr>
                <w:sz w:val="20"/>
                <w:szCs w:val="20"/>
              </w:rPr>
              <w:t>tanowiska ds. prognozowania i rozliczania wydatkó</w:t>
            </w:r>
            <w:r>
              <w:rPr>
                <w:sz w:val="20"/>
                <w:szCs w:val="20"/>
              </w:rPr>
              <w:t>w</w:t>
            </w:r>
          </w:p>
        </w:tc>
        <w:tc>
          <w:tcPr>
            <w:tcW w:w="0" w:type="auto"/>
          </w:tcPr>
          <w:p w:rsidR="00BC235A" w:rsidRPr="00F35FC5" w:rsidRDefault="00BC235A" w:rsidP="00F256C6">
            <w:pPr>
              <w:spacing w:line="360" w:lineRule="auto"/>
              <w:jc w:val="left"/>
              <w:rPr>
                <w:sz w:val="20"/>
                <w:szCs w:val="20"/>
              </w:rPr>
            </w:pPr>
            <w:r>
              <w:rPr>
                <w:sz w:val="20"/>
                <w:szCs w:val="20"/>
              </w:rPr>
              <w:t>Tabele pomocnicze</w:t>
            </w:r>
          </w:p>
        </w:tc>
        <w:tc>
          <w:tcPr>
            <w:tcW w:w="0" w:type="auto"/>
          </w:tcPr>
          <w:p w:rsidR="00BC235A" w:rsidRPr="00F35FC5" w:rsidRDefault="00BC235A" w:rsidP="00F256C6">
            <w:pPr>
              <w:spacing w:line="360" w:lineRule="auto"/>
              <w:jc w:val="left"/>
              <w:rPr>
                <w:sz w:val="20"/>
                <w:szCs w:val="20"/>
              </w:rPr>
            </w:pPr>
            <w:r>
              <w:rPr>
                <w:sz w:val="20"/>
                <w:szCs w:val="20"/>
              </w:rPr>
              <w:t>Tabele pomocnicze sporządzane wyłącznie w formie elektronicznej</w:t>
            </w:r>
          </w:p>
        </w:tc>
        <w:tc>
          <w:tcPr>
            <w:tcW w:w="0" w:type="auto"/>
          </w:tcPr>
          <w:p w:rsidR="00BC235A" w:rsidRPr="00F35FC5" w:rsidDel="003B43DA" w:rsidRDefault="00BC235A" w:rsidP="00F256C6">
            <w:pPr>
              <w:spacing w:line="360" w:lineRule="auto"/>
              <w:jc w:val="left"/>
              <w:rPr>
                <w:sz w:val="20"/>
                <w:szCs w:val="20"/>
              </w:rPr>
            </w:pPr>
          </w:p>
        </w:tc>
        <w:tc>
          <w:tcPr>
            <w:tcW w:w="0" w:type="auto"/>
          </w:tcPr>
          <w:p w:rsidR="00BC235A" w:rsidRPr="00F35FC5" w:rsidRDefault="00BC235A" w:rsidP="00F256C6">
            <w:pPr>
              <w:spacing w:line="360" w:lineRule="auto"/>
              <w:jc w:val="left"/>
              <w:rPr>
                <w:sz w:val="20"/>
                <w:szCs w:val="20"/>
              </w:rPr>
            </w:pPr>
          </w:p>
        </w:tc>
      </w:tr>
      <w:tr w:rsidR="00AB6AD5" w:rsidRPr="00F35FC5" w:rsidTr="00102E47">
        <w:trPr>
          <w:trHeight w:val="1260"/>
        </w:trPr>
        <w:tc>
          <w:tcPr>
            <w:tcW w:w="0" w:type="auto"/>
          </w:tcPr>
          <w:p w:rsidR="00BC235A" w:rsidRPr="00F35FC5" w:rsidRDefault="00AB6AD5" w:rsidP="00F256C6">
            <w:pPr>
              <w:spacing w:line="360" w:lineRule="auto"/>
              <w:jc w:val="left"/>
              <w:rPr>
                <w:sz w:val="20"/>
                <w:szCs w:val="20"/>
              </w:rPr>
            </w:pPr>
            <w:r>
              <w:rPr>
                <w:sz w:val="20"/>
                <w:szCs w:val="20"/>
              </w:rPr>
              <w:t>3</w:t>
            </w:r>
          </w:p>
        </w:tc>
        <w:tc>
          <w:tcPr>
            <w:tcW w:w="0" w:type="auto"/>
          </w:tcPr>
          <w:p w:rsidR="00BC235A" w:rsidRDefault="00BC235A" w:rsidP="00F256C6">
            <w:pPr>
              <w:spacing w:line="360" w:lineRule="auto"/>
              <w:jc w:val="left"/>
              <w:rPr>
                <w:sz w:val="20"/>
                <w:szCs w:val="20"/>
              </w:rPr>
            </w:pPr>
            <w:r w:rsidRPr="00F35FC5">
              <w:rPr>
                <w:sz w:val="20"/>
                <w:szCs w:val="20"/>
              </w:rPr>
              <w:t>Sporządzenie tabel monitoringow</w:t>
            </w:r>
            <w:r>
              <w:rPr>
                <w:sz w:val="20"/>
                <w:szCs w:val="20"/>
              </w:rPr>
              <w:t>ych:</w:t>
            </w:r>
          </w:p>
          <w:p w:rsidR="00BC235A" w:rsidRDefault="00BC235A" w:rsidP="00F256C6">
            <w:pPr>
              <w:spacing w:line="360" w:lineRule="auto"/>
              <w:jc w:val="left"/>
              <w:rPr>
                <w:sz w:val="20"/>
                <w:szCs w:val="20"/>
              </w:rPr>
            </w:pPr>
            <w:r>
              <w:rPr>
                <w:sz w:val="20"/>
                <w:szCs w:val="20"/>
              </w:rPr>
              <w:t>- Zaangażowanie alokacji</w:t>
            </w:r>
            <w:r w:rsidR="002A696D">
              <w:rPr>
                <w:sz w:val="20"/>
                <w:szCs w:val="20"/>
              </w:rPr>
              <w:t xml:space="preserve"> (zał. Nr 3.4.8.1/1)</w:t>
            </w:r>
          </w:p>
          <w:p w:rsidR="00BC235A" w:rsidRDefault="00BC235A" w:rsidP="00F256C6">
            <w:pPr>
              <w:spacing w:line="360" w:lineRule="auto"/>
              <w:jc w:val="left"/>
              <w:rPr>
                <w:sz w:val="20"/>
                <w:szCs w:val="20"/>
              </w:rPr>
            </w:pPr>
            <w:r>
              <w:rPr>
                <w:sz w:val="20"/>
                <w:szCs w:val="20"/>
              </w:rPr>
              <w:t>- Kontraktacja</w:t>
            </w:r>
            <w:r w:rsidR="002A696D">
              <w:rPr>
                <w:sz w:val="20"/>
                <w:szCs w:val="20"/>
              </w:rPr>
              <w:t xml:space="preserve"> (zał. </w:t>
            </w:r>
            <w:r w:rsidR="002A696D">
              <w:rPr>
                <w:sz w:val="20"/>
                <w:szCs w:val="20"/>
              </w:rPr>
              <w:lastRenderedPageBreak/>
              <w:t>Nr 3.4.8.1/</w:t>
            </w:r>
            <w:r w:rsidR="00AB6AD5">
              <w:rPr>
                <w:sz w:val="20"/>
                <w:szCs w:val="20"/>
              </w:rPr>
              <w:t>2</w:t>
            </w:r>
            <w:r w:rsidR="002A696D">
              <w:rPr>
                <w:sz w:val="20"/>
                <w:szCs w:val="20"/>
              </w:rPr>
              <w:t>)</w:t>
            </w:r>
          </w:p>
          <w:p w:rsidR="00AB6AD5" w:rsidRDefault="00AB6AD5" w:rsidP="00F256C6">
            <w:pPr>
              <w:spacing w:line="360" w:lineRule="auto"/>
              <w:jc w:val="left"/>
              <w:rPr>
                <w:sz w:val="20"/>
                <w:szCs w:val="20"/>
              </w:rPr>
            </w:pPr>
            <w:r>
              <w:rPr>
                <w:sz w:val="20"/>
                <w:szCs w:val="20"/>
              </w:rPr>
              <w:t>- Wnioski o płatność (zał. nr 3.4.8.1/3)</w:t>
            </w:r>
          </w:p>
          <w:p w:rsidR="00BC235A" w:rsidRDefault="00BC235A" w:rsidP="00F256C6">
            <w:pPr>
              <w:spacing w:line="360" w:lineRule="auto"/>
              <w:jc w:val="left"/>
              <w:rPr>
                <w:sz w:val="20"/>
                <w:szCs w:val="20"/>
              </w:rPr>
            </w:pPr>
            <w:r>
              <w:rPr>
                <w:sz w:val="20"/>
                <w:szCs w:val="20"/>
              </w:rPr>
              <w:t>- Projekty kluczowe</w:t>
            </w:r>
            <w:r w:rsidR="002A696D">
              <w:rPr>
                <w:sz w:val="20"/>
                <w:szCs w:val="20"/>
              </w:rPr>
              <w:t xml:space="preserve"> </w:t>
            </w:r>
            <w:r w:rsidR="00AB6AD5">
              <w:rPr>
                <w:sz w:val="20"/>
                <w:szCs w:val="20"/>
              </w:rPr>
              <w:t>(</w:t>
            </w:r>
            <w:r w:rsidR="002A696D">
              <w:rPr>
                <w:sz w:val="20"/>
                <w:szCs w:val="20"/>
              </w:rPr>
              <w:t>zał. Nr 3.4.8.1/4)</w:t>
            </w:r>
          </w:p>
          <w:p w:rsidR="00AB6AD5" w:rsidRPr="00F35FC5" w:rsidRDefault="00AB6AD5" w:rsidP="00F256C6">
            <w:pPr>
              <w:spacing w:line="360" w:lineRule="auto"/>
              <w:jc w:val="left"/>
              <w:rPr>
                <w:sz w:val="20"/>
                <w:szCs w:val="20"/>
              </w:rPr>
            </w:pPr>
            <w:r>
              <w:rPr>
                <w:sz w:val="20"/>
                <w:szCs w:val="20"/>
              </w:rPr>
              <w:t>- Wykorzystanie alokacji z uwzględnieniem projektów realizujących założenia Strategii Lizbońskiej (zał. Nr 3.4.8.1/6)</w:t>
            </w:r>
          </w:p>
        </w:tc>
        <w:tc>
          <w:tcPr>
            <w:tcW w:w="0" w:type="auto"/>
          </w:tcPr>
          <w:p w:rsidR="00BC235A" w:rsidRPr="00F35FC5" w:rsidRDefault="00BC235A" w:rsidP="00F256C6">
            <w:pPr>
              <w:spacing w:line="360" w:lineRule="auto"/>
              <w:jc w:val="left"/>
              <w:rPr>
                <w:sz w:val="20"/>
                <w:szCs w:val="20"/>
              </w:rPr>
            </w:pPr>
            <w:r w:rsidRPr="00F35FC5">
              <w:rPr>
                <w:sz w:val="20"/>
                <w:szCs w:val="20"/>
              </w:rPr>
              <w:lastRenderedPageBreak/>
              <w:t>Stanowisko ds. monitorowania i analiz</w:t>
            </w:r>
          </w:p>
        </w:tc>
        <w:tc>
          <w:tcPr>
            <w:tcW w:w="0" w:type="auto"/>
          </w:tcPr>
          <w:p w:rsidR="00BC235A" w:rsidRPr="00F35FC5" w:rsidRDefault="00661CD3" w:rsidP="00F256C6">
            <w:pPr>
              <w:spacing w:line="360" w:lineRule="auto"/>
              <w:jc w:val="left"/>
              <w:rPr>
                <w:sz w:val="20"/>
                <w:szCs w:val="20"/>
              </w:rPr>
            </w:pPr>
            <w:r>
              <w:rPr>
                <w:sz w:val="20"/>
                <w:szCs w:val="20"/>
              </w:rPr>
              <w:t>RF-I-ZF</w:t>
            </w:r>
          </w:p>
        </w:tc>
        <w:tc>
          <w:tcPr>
            <w:tcW w:w="0" w:type="auto"/>
          </w:tcPr>
          <w:p w:rsidR="00BC235A" w:rsidRPr="00F35FC5" w:rsidRDefault="00BC235A" w:rsidP="00F256C6">
            <w:pPr>
              <w:spacing w:line="360" w:lineRule="auto"/>
              <w:jc w:val="left"/>
              <w:rPr>
                <w:sz w:val="20"/>
                <w:szCs w:val="20"/>
              </w:rPr>
            </w:pPr>
            <w:r>
              <w:rPr>
                <w:sz w:val="20"/>
                <w:szCs w:val="20"/>
              </w:rPr>
              <w:t>Tabele pomocnicze</w:t>
            </w:r>
          </w:p>
        </w:tc>
        <w:tc>
          <w:tcPr>
            <w:tcW w:w="0" w:type="auto"/>
          </w:tcPr>
          <w:p w:rsidR="00BC235A" w:rsidRPr="00F35FC5" w:rsidRDefault="00BC235A" w:rsidP="00F256C6">
            <w:pPr>
              <w:spacing w:line="360" w:lineRule="auto"/>
              <w:jc w:val="left"/>
              <w:rPr>
                <w:sz w:val="20"/>
                <w:szCs w:val="20"/>
              </w:rPr>
            </w:pPr>
            <w:r w:rsidRPr="00F35FC5">
              <w:rPr>
                <w:sz w:val="20"/>
                <w:szCs w:val="20"/>
              </w:rPr>
              <w:t>Tabel</w:t>
            </w:r>
            <w:r>
              <w:rPr>
                <w:sz w:val="20"/>
                <w:szCs w:val="20"/>
              </w:rPr>
              <w:t>e</w:t>
            </w:r>
            <w:r w:rsidRPr="00F35FC5">
              <w:rPr>
                <w:sz w:val="20"/>
                <w:szCs w:val="20"/>
              </w:rPr>
              <w:t xml:space="preserve"> monitoringow</w:t>
            </w:r>
            <w:r>
              <w:rPr>
                <w:sz w:val="20"/>
                <w:szCs w:val="20"/>
              </w:rPr>
              <w:t>e</w:t>
            </w:r>
            <w:r w:rsidRPr="00F35FC5">
              <w:rPr>
                <w:sz w:val="20"/>
                <w:szCs w:val="20"/>
              </w:rPr>
              <w:t xml:space="preserve"> sporządz</w:t>
            </w:r>
            <w:r w:rsidR="002A696D">
              <w:rPr>
                <w:sz w:val="20"/>
                <w:szCs w:val="20"/>
              </w:rPr>
              <w:t>ane</w:t>
            </w:r>
            <w:r w:rsidRPr="00F35FC5">
              <w:rPr>
                <w:sz w:val="20"/>
                <w:szCs w:val="20"/>
              </w:rPr>
              <w:t xml:space="preserve"> przez </w:t>
            </w:r>
            <w:r w:rsidR="00661CD3">
              <w:rPr>
                <w:sz w:val="20"/>
                <w:szCs w:val="20"/>
              </w:rPr>
              <w:t>RF-I-ZF</w:t>
            </w:r>
          </w:p>
        </w:tc>
        <w:tc>
          <w:tcPr>
            <w:tcW w:w="0" w:type="auto"/>
          </w:tcPr>
          <w:p w:rsidR="00BC235A" w:rsidRPr="00F35FC5" w:rsidRDefault="00BC235A" w:rsidP="00F256C6">
            <w:pPr>
              <w:spacing w:line="360" w:lineRule="auto"/>
              <w:jc w:val="left"/>
              <w:rPr>
                <w:sz w:val="20"/>
                <w:szCs w:val="20"/>
              </w:rPr>
            </w:pPr>
            <w:r>
              <w:rPr>
                <w:sz w:val="20"/>
                <w:szCs w:val="20"/>
              </w:rPr>
              <w:t>Tabele monitoringowe sporządzane w formie elektronicznej.</w:t>
            </w:r>
          </w:p>
        </w:tc>
        <w:tc>
          <w:tcPr>
            <w:tcW w:w="0" w:type="auto"/>
          </w:tcPr>
          <w:p w:rsidR="00BC235A" w:rsidRDefault="00316BA5" w:rsidP="00F256C6">
            <w:pPr>
              <w:spacing w:line="360" w:lineRule="auto"/>
              <w:jc w:val="left"/>
              <w:rPr>
                <w:sz w:val="20"/>
                <w:szCs w:val="20"/>
              </w:rPr>
            </w:pPr>
            <w:r>
              <w:rPr>
                <w:sz w:val="20"/>
                <w:szCs w:val="20"/>
              </w:rPr>
              <w:t>Co najmniej raz w miesiącu</w:t>
            </w:r>
            <w:r w:rsidR="00BC235A">
              <w:rPr>
                <w:sz w:val="20"/>
                <w:szCs w:val="20"/>
              </w:rPr>
              <w:t>.</w:t>
            </w:r>
          </w:p>
          <w:p w:rsidR="00BC235A" w:rsidRPr="00F35FC5" w:rsidRDefault="00BC235A" w:rsidP="00F256C6">
            <w:pPr>
              <w:spacing w:line="360" w:lineRule="auto"/>
              <w:jc w:val="left"/>
              <w:rPr>
                <w:sz w:val="20"/>
                <w:szCs w:val="20"/>
              </w:rPr>
            </w:pPr>
            <w:r>
              <w:rPr>
                <w:sz w:val="20"/>
                <w:szCs w:val="20"/>
              </w:rPr>
              <w:t xml:space="preserve">Informacje dot. monitorowania postępów finansowych w </w:t>
            </w:r>
            <w:r>
              <w:rPr>
                <w:sz w:val="20"/>
                <w:szCs w:val="20"/>
              </w:rPr>
              <w:lastRenderedPageBreak/>
              <w:t>realizacji projektów kluczowych – nie później niż 9 dzień kalendarzowy miesiąca.</w:t>
            </w:r>
          </w:p>
        </w:tc>
        <w:tc>
          <w:tcPr>
            <w:tcW w:w="0" w:type="auto"/>
          </w:tcPr>
          <w:p w:rsidR="00BC235A" w:rsidRDefault="00BC235A" w:rsidP="00F256C6">
            <w:pPr>
              <w:spacing w:line="360" w:lineRule="auto"/>
              <w:jc w:val="left"/>
              <w:rPr>
                <w:sz w:val="20"/>
                <w:szCs w:val="20"/>
              </w:rPr>
            </w:pPr>
            <w:r w:rsidRPr="00F35FC5">
              <w:rPr>
                <w:sz w:val="20"/>
                <w:szCs w:val="20"/>
              </w:rPr>
              <w:lastRenderedPageBreak/>
              <w:t>Stanowisko ds. monitorowania i analiz sporządza tabel</w:t>
            </w:r>
            <w:r>
              <w:rPr>
                <w:sz w:val="20"/>
                <w:szCs w:val="20"/>
              </w:rPr>
              <w:t>e</w:t>
            </w:r>
            <w:r w:rsidRPr="00F35FC5">
              <w:rPr>
                <w:sz w:val="20"/>
                <w:szCs w:val="20"/>
              </w:rPr>
              <w:t xml:space="preserve"> monitoringow</w:t>
            </w:r>
            <w:r>
              <w:rPr>
                <w:sz w:val="20"/>
                <w:szCs w:val="20"/>
              </w:rPr>
              <w:t>e</w:t>
            </w:r>
            <w:r w:rsidRPr="00F35FC5">
              <w:rPr>
                <w:sz w:val="20"/>
                <w:szCs w:val="20"/>
              </w:rPr>
              <w:t xml:space="preserve"> na podstawie danych z </w:t>
            </w:r>
            <w:r w:rsidRPr="00F35FC5">
              <w:rPr>
                <w:sz w:val="20"/>
                <w:szCs w:val="20"/>
              </w:rPr>
              <w:lastRenderedPageBreak/>
              <w:t xml:space="preserve">KSI oraz opiera się na danych przekazanych przez IP II, których brak jest w KSI. </w:t>
            </w:r>
          </w:p>
          <w:p w:rsidR="00BC235A" w:rsidRPr="00F35FC5" w:rsidRDefault="00BC235A" w:rsidP="00F256C6">
            <w:pPr>
              <w:spacing w:line="360" w:lineRule="auto"/>
              <w:jc w:val="left"/>
              <w:rPr>
                <w:sz w:val="20"/>
                <w:szCs w:val="20"/>
              </w:rPr>
            </w:pPr>
            <w:r w:rsidRPr="00F35FC5">
              <w:rPr>
                <w:sz w:val="20"/>
                <w:szCs w:val="20"/>
              </w:rPr>
              <w:t>W</w:t>
            </w:r>
            <w:r>
              <w:rPr>
                <w:sz w:val="20"/>
                <w:szCs w:val="20"/>
              </w:rPr>
              <w:t xml:space="preserve">szelkie </w:t>
            </w:r>
            <w:r w:rsidRPr="00F35FC5">
              <w:rPr>
                <w:sz w:val="20"/>
                <w:szCs w:val="20"/>
              </w:rPr>
              <w:t xml:space="preserve"> wątpliwości co do wiarygodności danych przekazanych przez IP II</w:t>
            </w:r>
            <w:r>
              <w:rPr>
                <w:sz w:val="20"/>
                <w:szCs w:val="20"/>
              </w:rPr>
              <w:t xml:space="preserve"> wyjaśniane są w trybie roboczym (email, telefon).</w:t>
            </w:r>
            <w:r w:rsidRPr="00F35FC5">
              <w:rPr>
                <w:sz w:val="20"/>
                <w:szCs w:val="20"/>
              </w:rPr>
              <w:t xml:space="preserve"> </w:t>
            </w:r>
          </w:p>
          <w:p w:rsidR="00BC235A" w:rsidRPr="00F35FC5" w:rsidRDefault="00BC235A" w:rsidP="00F256C6">
            <w:pPr>
              <w:spacing w:line="360" w:lineRule="auto"/>
              <w:jc w:val="left"/>
              <w:rPr>
                <w:sz w:val="20"/>
                <w:szCs w:val="20"/>
              </w:rPr>
            </w:pPr>
            <w:r w:rsidRPr="00F35FC5">
              <w:rPr>
                <w:sz w:val="20"/>
                <w:szCs w:val="20"/>
              </w:rPr>
              <w:t>Wzór tabel monitoringow</w:t>
            </w:r>
            <w:r>
              <w:rPr>
                <w:sz w:val="20"/>
                <w:szCs w:val="20"/>
              </w:rPr>
              <w:t>ych</w:t>
            </w:r>
            <w:r w:rsidRPr="00F35FC5">
              <w:rPr>
                <w:sz w:val="20"/>
                <w:szCs w:val="20"/>
              </w:rPr>
              <w:t xml:space="preserve"> może ulegać zmianie ze względu</w:t>
            </w:r>
            <w:r>
              <w:rPr>
                <w:sz w:val="20"/>
                <w:szCs w:val="20"/>
              </w:rPr>
              <w:t xml:space="preserve"> m.in.</w:t>
            </w:r>
            <w:r w:rsidRPr="00F35FC5">
              <w:rPr>
                <w:sz w:val="20"/>
                <w:szCs w:val="20"/>
              </w:rPr>
              <w:t xml:space="preserve"> na potrzebę szerszej </w:t>
            </w:r>
            <w:r>
              <w:rPr>
                <w:sz w:val="20"/>
                <w:szCs w:val="20"/>
              </w:rPr>
              <w:t xml:space="preserve">analizy danego zagadnienia,. </w:t>
            </w:r>
          </w:p>
        </w:tc>
      </w:tr>
      <w:tr w:rsidR="00AB6AD5" w:rsidRPr="00F35FC5" w:rsidTr="00102E47">
        <w:trPr>
          <w:trHeight w:val="1260"/>
        </w:trPr>
        <w:tc>
          <w:tcPr>
            <w:tcW w:w="0" w:type="auto"/>
          </w:tcPr>
          <w:p w:rsidR="00BC235A" w:rsidRPr="00F35FC5" w:rsidRDefault="00BC235A" w:rsidP="00F256C6">
            <w:pPr>
              <w:numPr>
                <w:ilvl w:val="0"/>
                <w:numId w:val="1"/>
              </w:numPr>
              <w:spacing w:line="360" w:lineRule="auto"/>
              <w:jc w:val="left"/>
              <w:rPr>
                <w:sz w:val="20"/>
                <w:szCs w:val="20"/>
              </w:rPr>
            </w:pPr>
          </w:p>
        </w:tc>
        <w:tc>
          <w:tcPr>
            <w:tcW w:w="0" w:type="auto"/>
          </w:tcPr>
          <w:p w:rsidR="00BC235A" w:rsidRPr="00F35FC5" w:rsidRDefault="00BC235A" w:rsidP="00F256C6">
            <w:pPr>
              <w:spacing w:line="360" w:lineRule="auto"/>
              <w:jc w:val="left"/>
              <w:rPr>
                <w:sz w:val="20"/>
                <w:szCs w:val="20"/>
              </w:rPr>
            </w:pPr>
            <w:r>
              <w:rPr>
                <w:sz w:val="20"/>
                <w:szCs w:val="20"/>
              </w:rPr>
              <w:t>Sporządzenie tabeli monitoringowej - Wydatkowanie  środków na realizację RPO WM</w:t>
            </w:r>
            <w:r w:rsidR="002A696D">
              <w:rPr>
                <w:sz w:val="20"/>
                <w:szCs w:val="20"/>
              </w:rPr>
              <w:t xml:space="preserve"> (zał. Nr 3.4.8.1/5)</w:t>
            </w:r>
          </w:p>
        </w:tc>
        <w:tc>
          <w:tcPr>
            <w:tcW w:w="0" w:type="auto"/>
          </w:tcPr>
          <w:p w:rsidR="00BC235A" w:rsidRPr="00F35FC5" w:rsidRDefault="00BC235A" w:rsidP="00F256C6">
            <w:pPr>
              <w:spacing w:line="360" w:lineRule="auto"/>
              <w:jc w:val="left"/>
              <w:rPr>
                <w:sz w:val="20"/>
                <w:szCs w:val="20"/>
              </w:rPr>
            </w:pPr>
            <w:r>
              <w:rPr>
                <w:sz w:val="20"/>
                <w:szCs w:val="20"/>
              </w:rPr>
              <w:t xml:space="preserve">Stanowisko ds. prognozowania i rozliczania  </w:t>
            </w:r>
          </w:p>
        </w:tc>
        <w:tc>
          <w:tcPr>
            <w:tcW w:w="0" w:type="auto"/>
          </w:tcPr>
          <w:p w:rsidR="00BC235A" w:rsidRPr="00F35FC5" w:rsidRDefault="00661CD3" w:rsidP="00F256C6">
            <w:pPr>
              <w:spacing w:line="360" w:lineRule="auto"/>
              <w:jc w:val="left"/>
              <w:rPr>
                <w:sz w:val="20"/>
                <w:szCs w:val="20"/>
              </w:rPr>
            </w:pPr>
            <w:r>
              <w:rPr>
                <w:sz w:val="20"/>
                <w:szCs w:val="20"/>
              </w:rPr>
              <w:t>RF-I-ZF</w:t>
            </w:r>
          </w:p>
        </w:tc>
        <w:tc>
          <w:tcPr>
            <w:tcW w:w="0" w:type="auto"/>
          </w:tcPr>
          <w:p w:rsidR="00BC235A" w:rsidRDefault="00BC235A" w:rsidP="00F256C6">
            <w:pPr>
              <w:spacing w:line="360" w:lineRule="auto"/>
              <w:jc w:val="left"/>
              <w:rPr>
                <w:sz w:val="20"/>
                <w:szCs w:val="20"/>
              </w:rPr>
            </w:pPr>
            <w:r>
              <w:rPr>
                <w:sz w:val="20"/>
                <w:szCs w:val="20"/>
              </w:rPr>
              <w:t>Dane pozyskane z BF oraz IP II</w:t>
            </w:r>
          </w:p>
        </w:tc>
        <w:tc>
          <w:tcPr>
            <w:tcW w:w="0" w:type="auto"/>
          </w:tcPr>
          <w:p w:rsidR="00BC235A" w:rsidRPr="00F35FC5" w:rsidRDefault="00BC235A" w:rsidP="00F256C6">
            <w:pPr>
              <w:spacing w:line="360" w:lineRule="auto"/>
              <w:jc w:val="left"/>
              <w:rPr>
                <w:sz w:val="20"/>
                <w:szCs w:val="20"/>
              </w:rPr>
            </w:pPr>
            <w:r>
              <w:rPr>
                <w:sz w:val="20"/>
                <w:szCs w:val="20"/>
              </w:rPr>
              <w:t xml:space="preserve">Tabela monitoringowa </w:t>
            </w:r>
          </w:p>
        </w:tc>
        <w:tc>
          <w:tcPr>
            <w:tcW w:w="0" w:type="auto"/>
          </w:tcPr>
          <w:p w:rsidR="00BC235A" w:rsidRPr="00F35FC5" w:rsidDel="006E53F5" w:rsidRDefault="00BC235A" w:rsidP="00F256C6">
            <w:pPr>
              <w:spacing w:line="360" w:lineRule="auto"/>
              <w:jc w:val="left"/>
              <w:rPr>
                <w:sz w:val="20"/>
                <w:szCs w:val="20"/>
              </w:rPr>
            </w:pPr>
            <w:r>
              <w:rPr>
                <w:sz w:val="20"/>
                <w:szCs w:val="20"/>
              </w:rPr>
              <w:t>Tabela monitoringowa sporządzana w wersji elektronicznej</w:t>
            </w:r>
          </w:p>
        </w:tc>
        <w:tc>
          <w:tcPr>
            <w:tcW w:w="0" w:type="auto"/>
          </w:tcPr>
          <w:p w:rsidR="00BC235A" w:rsidRDefault="004367DE" w:rsidP="00F256C6">
            <w:pPr>
              <w:spacing w:line="360" w:lineRule="auto"/>
              <w:jc w:val="left"/>
              <w:rPr>
                <w:sz w:val="20"/>
                <w:szCs w:val="20"/>
              </w:rPr>
            </w:pPr>
            <w:r>
              <w:rPr>
                <w:sz w:val="20"/>
                <w:szCs w:val="20"/>
              </w:rPr>
              <w:t>Co najmniej raz w miesiącu.</w:t>
            </w:r>
          </w:p>
        </w:tc>
        <w:tc>
          <w:tcPr>
            <w:tcW w:w="0" w:type="auto"/>
          </w:tcPr>
          <w:p w:rsidR="00BC235A" w:rsidRPr="00F35FC5" w:rsidRDefault="00BC235A" w:rsidP="00F256C6">
            <w:pPr>
              <w:spacing w:line="360" w:lineRule="auto"/>
              <w:jc w:val="left"/>
              <w:rPr>
                <w:sz w:val="20"/>
                <w:szCs w:val="20"/>
              </w:rPr>
            </w:pPr>
          </w:p>
        </w:tc>
      </w:tr>
    </w:tbl>
    <w:p w:rsidR="00BC235A" w:rsidRPr="0088358F" w:rsidRDefault="00BC235A" w:rsidP="005B42B8">
      <w:pPr>
        <w:spacing w:before="120" w:line="360" w:lineRule="auto"/>
        <w:jc w:val="left"/>
      </w:pPr>
    </w:p>
    <w:p w:rsidR="00BC235A" w:rsidRPr="0088358F" w:rsidRDefault="00BC235A">
      <w:pPr>
        <w:spacing w:line="360" w:lineRule="auto"/>
      </w:pPr>
      <w:r w:rsidRPr="0088358F">
        <w:t>Co</w:t>
      </w:r>
      <w:r>
        <w:t>miesięczn</w:t>
      </w:r>
      <w:r w:rsidR="00DA2A0F">
        <w:t>e</w:t>
      </w:r>
      <w:r w:rsidRPr="0088358F">
        <w:t xml:space="preserve"> tabel</w:t>
      </w:r>
      <w:r w:rsidR="00DA2A0F">
        <w:t>e</w:t>
      </w:r>
      <w:r w:rsidRPr="0088358F">
        <w:t xml:space="preserve"> monitoringow</w:t>
      </w:r>
      <w:r w:rsidR="00DA2A0F">
        <w:t>e</w:t>
      </w:r>
      <w:r w:rsidRPr="0088358F">
        <w:t xml:space="preserve"> zawiera</w:t>
      </w:r>
      <w:r w:rsidR="00DA2A0F">
        <w:t>ją</w:t>
      </w:r>
      <w:r w:rsidRPr="0088358F">
        <w:t xml:space="preserve"> m.in. informacje finansowe dotyczące konkursów, projektów kluczowych, wniosków </w:t>
      </w:r>
      <w:r w:rsidRPr="0088358F">
        <w:br/>
        <w:t>o dofinansowanie, zawartych umów o dofinansowanie, wniosków o płatność</w:t>
      </w:r>
      <w:r w:rsidR="00AB6AD5">
        <w:t>, środków przeznaczonych na realizację celów Strategii Lizbońskiej</w:t>
      </w:r>
      <w:r w:rsidRPr="0088358F">
        <w:t xml:space="preserve"> oraz informacje nt. wykorzystania alokacji środków ujętych w RPO WM.</w:t>
      </w:r>
    </w:p>
    <w:p w:rsidR="00BC235A" w:rsidRDefault="00BC235A">
      <w:pPr>
        <w:spacing w:line="360" w:lineRule="auto"/>
      </w:pPr>
      <w:r w:rsidRPr="0088358F">
        <w:t>Tabel</w:t>
      </w:r>
      <w:r w:rsidR="00DA2A0F">
        <w:t>e</w:t>
      </w:r>
      <w:r w:rsidRPr="0088358F">
        <w:t xml:space="preserve"> monitoringow</w:t>
      </w:r>
      <w:r w:rsidR="00DA2A0F">
        <w:t>e</w:t>
      </w:r>
      <w:r w:rsidRPr="0088358F">
        <w:t xml:space="preserve"> </w:t>
      </w:r>
      <w:r>
        <w:t>s</w:t>
      </w:r>
      <w:r w:rsidRPr="0088358F">
        <w:t xml:space="preserve">tanowisko ds. monitorowania i analiz </w:t>
      </w:r>
      <w:r w:rsidR="004367DE">
        <w:t>zamieszcza na dysku sieciowym, udostępnionym dla wszystkich pracowników Departamentu.</w:t>
      </w:r>
    </w:p>
    <w:p w:rsidR="001C6A10" w:rsidRPr="0088358F" w:rsidRDefault="001C6A10">
      <w:pPr>
        <w:spacing w:line="360" w:lineRule="auto"/>
      </w:pPr>
    </w:p>
    <w:p w:rsidR="006B5322" w:rsidRDefault="001C6A10">
      <w:pPr>
        <w:pStyle w:val="Nagwek3"/>
        <w:numPr>
          <w:ilvl w:val="3"/>
          <w:numId w:val="123"/>
        </w:numPr>
        <w:spacing w:before="0" w:after="0" w:line="360" w:lineRule="auto"/>
        <w:jc w:val="left"/>
        <w:rPr>
          <w:rFonts w:cs="Times New Roman"/>
          <w:i w:val="0"/>
          <w:szCs w:val="24"/>
        </w:rPr>
      </w:pPr>
      <w:bookmarkStart w:id="2485" w:name="_Toc308601471"/>
      <w:r>
        <w:rPr>
          <w:rFonts w:cs="Times New Roman"/>
          <w:szCs w:val="24"/>
        </w:rPr>
        <w:t xml:space="preserve"> </w:t>
      </w:r>
      <w:bookmarkStart w:id="2486" w:name="_Toc426446841"/>
      <w:r w:rsidR="00BC235A" w:rsidRPr="00D2473F">
        <w:rPr>
          <w:rFonts w:cs="Times New Roman"/>
          <w:szCs w:val="24"/>
        </w:rPr>
        <w:t>Procedura sporządzania analiz dotyczących stanu realizacji RPO WM</w:t>
      </w:r>
      <w:bookmarkEnd w:id="2485"/>
      <w:bookmarkEnd w:id="2486"/>
    </w:p>
    <w:p w:rsidR="00885710" w:rsidRDefault="00885710" w:rsidP="00F256C6">
      <w:pPr>
        <w:pStyle w:val="Akapitzlist"/>
        <w:spacing w:line="360" w:lineRule="auto"/>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85"/>
        <w:gridCol w:w="1134"/>
        <w:gridCol w:w="1276"/>
        <w:gridCol w:w="1842"/>
        <w:gridCol w:w="1276"/>
        <w:gridCol w:w="1276"/>
        <w:gridCol w:w="1843"/>
        <w:gridCol w:w="1915"/>
      </w:tblGrid>
      <w:tr w:rsidR="00437B65" w:rsidRPr="0088358F" w:rsidTr="003C3DD1">
        <w:tc>
          <w:tcPr>
            <w:tcW w:w="675" w:type="dxa"/>
            <w:vAlign w:val="center"/>
          </w:tcPr>
          <w:p w:rsidR="00437B65" w:rsidRPr="0088358F" w:rsidRDefault="00437B65" w:rsidP="005B42B8">
            <w:pPr>
              <w:spacing w:line="360" w:lineRule="auto"/>
              <w:jc w:val="left"/>
              <w:rPr>
                <w:sz w:val="18"/>
                <w:szCs w:val="18"/>
              </w:rPr>
            </w:pPr>
            <w:r w:rsidRPr="0088358F">
              <w:rPr>
                <w:b/>
                <w:sz w:val="18"/>
                <w:szCs w:val="18"/>
              </w:rPr>
              <w:t>L.p.</w:t>
            </w:r>
          </w:p>
        </w:tc>
        <w:tc>
          <w:tcPr>
            <w:tcW w:w="1985" w:type="dxa"/>
            <w:vAlign w:val="center"/>
          </w:tcPr>
          <w:p w:rsidR="00437B65" w:rsidRPr="000750CB" w:rsidRDefault="00437B65">
            <w:pPr>
              <w:spacing w:line="360" w:lineRule="auto"/>
              <w:jc w:val="left"/>
              <w:rPr>
                <w:sz w:val="20"/>
                <w:szCs w:val="20"/>
              </w:rPr>
            </w:pPr>
            <w:r w:rsidRPr="00CC1140">
              <w:rPr>
                <w:b/>
                <w:sz w:val="20"/>
                <w:szCs w:val="20"/>
              </w:rPr>
              <w:t>Czynność</w:t>
            </w:r>
          </w:p>
        </w:tc>
        <w:tc>
          <w:tcPr>
            <w:tcW w:w="1134" w:type="dxa"/>
            <w:vAlign w:val="center"/>
          </w:tcPr>
          <w:p w:rsidR="00437B65" w:rsidRPr="000750CB" w:rsidRDefault="00437B65">
            <w:pPr>
              <w:spacing w:line="360" w:lineRule="auto"/>
              <w:jc w:val="left"/>
              <w:rPr>
                <w:sz w:val="20"/>
                <w:szCs w:val="20"/>
              </w:rPr>
            </w:pPr>
            <w:r w:rsidRPr="00CC1140">
              <w:rPr>
                <w:b/>
                <w:sz w:val="20"/>
                <w:szCs w:val="20"/>
              </w:rPr>
              <w:t>Wykonawca czynności</w:t>
            </w:r>
          </w:p>
        </w:tc>
        <w:tc>
          <w:tcPr>
            <w:tcW w:w="1276" w:type="dxa"/>
            <w:vAlign w:val="center"/>
          </w:tcPr>
          <w:p w:rsidR="00437B65" w:rsidRPr="000750CB" w:rsidRDefault="00437B65">
            <w:pPr>
              <w:spacing w:line="360" w:lineRule="auto"/>
              <w:jc w:val="left"/>
              <w:rPr>
                <w:sz w:val="20"/>
                <w:szCs w:val="20"/>
              </w:rPr>
            </w:pPr>
            <w:r w:rsidRPr="00CC1140">
              <w:rPr>
                <w:b/>
                <w:sz w:val="20"/>
                <w:szCs w:val="20"/>
              </w:rPr>
              <w:t>Miejsce oraz jednostki powiązane</w:t>
            </w:r>
          </w:p>
        </w:tc>
        <w:tc>
          <w:tcPr>
            <w:tcW w:w="1842" w:type="dxa"/>
            <w:vAlign w:val="center"/>
          </w:tcPr>
          <w:p w:rsidR="00437B65" w:rsidRPr="000750CB" w:rsidRDefault="00437B65">
            <w:pPr>
              <w:spacing w:line="360" w:lineRule="auto"/>
              <w:jc w:val="left"/>
              <w:rPr>
                <w:sz w:val="20"/>
                <w:szCs w:val="20"/>
              </w:rPr>
            </w:pPr>
            <w:r w:rsidRPr="00CC1140">
              <w:rPr>
                <w:b/>
                <w:sz w:val="20"/>
                <w:szCs w:val="20"/>
              </w:rPr>
              <w:t>Dokument źródłowy, w tym system informatyczny</w:t>
            </w:r>
          </w:p>
        </w:tc>
        <w:tc>
          <w:tcPr>
            <w:tcW w:w="1276" w:type="dxa"/>
            <w:vAlign w:val="center"/>
          </w:tcPr>
          <w:p w:rsidR="00437B65" w:rsidRPr="000750CB" w:rsidRDefault="00437B65">
            <w:pPr>
              <w:spacing w:line="360" w:lineRule="auto"/>
              <w:jc w:val="left"/>
              <w:rPr>
                <w:sz w:val="20"/>
                <w:szCs w:val="20"/>
              </w:rPr>
            </w:pPr>
            <w:r w:rsidRPr="00CC1140">
              <w:rPr>
                <w:b/>
                <w:sz w:val="20"/>
                <w:szCs w:val="20"/>
              </w:rPr>
              <w:t>Dokument wtórny</w:t>
            </w:r>
          </w:p>
        </w:tc>
        <w:tc>
          <w:tcPr>
            <w:tcW w:w="1276" w:type="dxa"/>
            <w:vAlign w:val="center"/>
          </w:tcPr>
          <w:p w:rsidR="00437B65" w:rsidRPr="000750CB" w:rsidRDefault="00437B65">
            <w:pPr>
              <w:spacing w:line="360" w:lineRule="auto"/>
              <w:jc w:val="left"/>
              <w:rPr>
                <w:sz w:val="20"/>
                <w:szCs w:val="20"/>
              </w:rPr>
            </w:pPr>
            <w:r w:rsidRPr="00CC1140">
              <w:rPr>
                <w:b/>
                <w:sz w:val="20"/>
                <w:szCs w:val="20"/>
              </w:rPr>
              <w:t>Mechanizm kontrolny</w:t>
            </w:r>
          </w:p>
        </w:tc>
        <w:tc>
          <w:tcPr>
            <w:tcW w:w="1843" w:type="dxa"/>
            <w:vAlign w:val="center"/>
          </w:tcPr>
          <w:p w:rsidR="00437B65" w:rsidRPr="000750CB" w:rsidRDefault="00437B65">
            <w:pPr>
              <w:spacing w:line="360" w:lineRule="auto"/>
              <w:jc w:val="left"/>
              <w:rPr>
                <w:sz w:val="20"/>
                <w:szCs w:val="20"/>
              </w:rPr>
            </w:pPr>
            <w:r w:rsidRPr="00CC1140">
              <w:rPr>
                <w:b/>
                <w:sz w:val="20"/>
                <w:szCs w:val="20"/>
              </w:rPr>
              <w:t>Czas</w:t>
            </w:r>
          </w:p>
        </w:tc>
        <w:tc>
          <w:tcPr>
            <w:tcW w:w="1915" w:type="dxa"/>
            <w:vAlign w:val="center"/>
          </w:tcPr>
          <w:p w:rsidR="00437B65" w:rsidRPr="000750CB" w:rsidRDefault="00437B65">
            <w:pPr>
              <w:spacing w:line="360" w:lineRule="auto"/>
              <w:jc w:val="left"/>
              <w:rPr>
                <w:sz w:val="20"/>
                <w:szCs w:val="20"/>
              </w:rPr>
            </w:pPr>
            <w:r w:rsidRPr="00CC1140">
              <w:rPr>
                <w:b/>
                <w:sz w:val="20"/>
                <w:szCs w:val="20"/>
              </w:rPr>
              <w:t>Uwagi</w:t>
            </w:r>
          </w:p>
        </w:tc>
      </w:tr>
      <w:tr w:rsidR="00437B65" w:rsidRPr="0088358F" w:rsidTr="003C3DD1">
        <w:tc>
          <w:tcPr>
            <w:tcW w:w="675" w:type="dxa"/>
          </w:tcPr>
          <w:p w:rsidR="00437B65" w:rsidRPr="0088358F" w:rsidRDefault="00437B65" w:rsidP="005B42B8">
            <w:pPr>
              <w:spacing w:line="360" w:lineRule="auto"/>
              <w:jc w:val="left"/>
              <w:rPr>
                <w:sz w:val="18"/>
                <w:szCs w:val="18"/>
              </w:rPr>
            </w:pPr>
            <w:r w:rsidRPr="0088358F">
              <w:rPr>
                <w:sz w:val="18"/>
                <w:szCs w:val="18"/>
              </w:rPr>
              <w:t>1</w:t>
            </w:r>
            <w:r>
              <w:rPr>
                <w:sz w:val="18"/>
                <w:szCs w:val="18"/>
              </w:rPr>
              <w:t>.</w:t>
            </w:r>
          </w:p>
        </w:tc>
        <w:tc>
          <w:tcPr>
            <w:tcW w:w="1985" w:type="dxa"/>
          </w:tcPr>
          <w:p w:rsidR="00437B65" w:rsidRPr="000750CB" w:rsidRDefault="00437B65" w:rsidP="00F256C6">
            <w:pPr>
              <w:spacing w:line="360" w:lineRule="auto"/>
              <w:jc w:val="left"/>
              <w:rPr>
                <w:sz w:val="20"/>
                <w:szCs w:val="20"/>
              </w:rPr>
            </w:pPr>
            <w:r w:rsidRPr="000750CB">
              <w:rPr>
                <w:sz w:val="20"/>
                <w:szCs w:val="20"/>
              </w:rPr>
              <w:t>Wygenerowanie danych z KSI (SIM</w:t>
            </w:r>
            <w:r w:rsidRPr="00CC1140">
              <w:rPr>
                <w:sz w:val="20"/>
                <w:szCs w:val="20"/>
              </w:rPr>
              <w:t>IK 07-13).</w:t>
            </w:r>
          </w:p>
          <w:p w:rsidR="00437B65" w:rsidRPr="000750CB" w:rsidRDefault="00437B65" w:rsidP="00F256C6">
            <w:pPr>
              <w:spacing w:line="360" w:lineRule="auto"/>
              <w:jc w:val="left"/>
              <w:rPr>
                <w:sz w:val="20"/>
                <w:szCs w:val="20"/>
              </w:rPr>
            </w:pPr>
            <w:r w:rsidRPr="00CC1140">
              <w:rPr>
                <w:sz w:val="20"/>
                <w:szCs w:val="20"/>
              </w:rPr>
              <w:t>Pozyskanie informacji nt.:</w:t>
            </w:r>
          </w:p>
          <w:p w:rsidR="00437B65" w:rsidRPr="000750CB" w:rsidRDefault="00437B65" w:rsidP="00F256C6">
            <w:pPr>
              <w:spacing w:line="360" w:lineRule="auto"/>
              <w:jc w:val="left"/>
              <w:rPr>
                <w:sz w:val="20"/>
                <w:szCs w:val="20"/>
              </w:rPr>
            </w:pPr>
            <w:r w:rsidRPr="00CC1140">
              <w:rPr>
                <w:sz w:val="20"/>
                <w:szCs w:val="20"/>
              </w:rPr>
              <w:t>- certyfikacji wydatków – od Stanowiska ds.</w:t>
            </w:r>
            <w:r w:rsidR="0026764C">
              <w:rPr>
                <w:sz w:val="20"/>
                <w:szCs w:val="20"/>
              </w:rPr>
              <w:t xml:space="preserve"> </w:t>
            </w:r>
            <w:r w:rsidRPr="00CC1140">
              <w:rPr>
                <w:sz w:val="20"/>
                <w:szCs w:val="20"/>
              </w:rPr>
              <w:t>poświadczania wydatków,</w:t>
            </w:r>
          </w:p>
          <w:p w:rsidR="00437B65" w:rsidRPr="000750CB" w:rsidRDefault="00437B65" w:rsidP="00F256C6">
            <w:pPr>
              <w:spacing w:line="360" w:lineRule="auto"/>
              <w:jc w:val="left"/>
              <w:rPr>
                <w:sz w:val="20"/>
                <w:szCs w:val="20"/>
              </w:rPr>
            </w:pPr>
            <w:r w:rsidRPr="00CC1140">
              <w:rPr>
                <w:sz w:val="20"/>
                <w:szCs w:val="20"/>
              </w:rPr>
              <w:t xml:space="preserve">- stanu wydatkowania środków dotacji </w:t>
            </w:r>
            <w:r w:rsidRPr="00CC1140">
              <w:rPr>
                <w:sz w:val="20"/>
                <w:szCs w:val="20"/>
              </w:rPr>
              <w:lastRenderedPageBreak/>
              <w:t>celowej – od Stanowiska ds. prognozowania i rozliczania wydatków.</w:t>
            </w:r>
          </w:p>
          <w:p w:rsidR="00437B65" w:rsidRPr="000750CB" w:rsidRDefault="00437B65" w:rsidP="00F256C6">
            <w:pPr>
              <w:spacing w:line="360" w:lineRule="auto"/>
              <w:jc w:val="left"/>
              <w:rPr>
                <w:sz w:val="20"/>
                <w:szCs w:val="20"/>
              </w:rPr>
            </w:pPr>
          </w:p>
        </w:tc>
        <w:tc>
          <w:tcPr>
            <w:tcW w:w="1134" w:type="dxa"/>
          </w:tcPr>
          <w:p w:rsidR="00437B65" w:rsidRPr="000750CB" w:rsidRDefault="00437B65" w:rsidP="00F256C6">
            <w:pPr>
              <w:spacing w:line="360" w:lineRule="auto"/>
              <w:jc w:val="left"/>
              <w:rPr>
                <w:sz w:val="20"/>
                <w:szCs w:val="20"/>
              </w:rPr>
            </w:pPr>
            <w:r w:rsidRPr="00CC1140">
              <w:rPr>
                <w:sz w:val="20"/>
                <w:szCs w:val="20"/>
              </w:rPr>
              <w:lastRenderedPageBreak/>
              <w:t>Stanowisko ds. monitorowania i analiz</w:t>
            </w:r>
          </w:p>
        </w:tc>
        <w:tc>
          <w:tcPr>
            <w:tcW w:w="1276" w:type="dxa"/>
          </w:tcPr>
          <w:p w:rsidR="00437B65" w:rsidRPr="000750CB" w:rsidRDefault="00661CD3" w:rsidP="005B42B8">
            <w:pPr>
              <w:spacing w:line="360" w:lineRule="auto"/>
              <w:jc w:val="left"/>
              <w:rPr>
                <w:sz w:val="20"/>
                <w:szCs w:val="20"/>
              </w:rPr>
            </w:pPr>
            <w:r>
              <w:rPr>
                <w:sz w:val="20"/>
                <w:szCs w:val="20"/>
              </w:rPr>
              <w:t>RF-I-ZF</w:t>
            </w:r>
            <w:r w:rsidR="00437B65">
              <w:rPr>
                <w:sz w:val="20"/>
                <w:szCs w:val="20"/>
              </w:rPr>
              <w:t>.</w:t>
            </w:r>
            <w:r w:rsidR="00437B65" w:rsidRPr="00CC1140">
              <w:rPr>
                <w:sz w:val="20"/>
                <w:szCs w:val="20"/>
              </w:rPr>
              <w:t>,</w:t>
            </w:r>
          </w:p>
        </w:tc>
        <w:tc>
          <w:tcPr>
            <w:tcW w:w="1842" w:type="dxa"/>
          </w:tcPr>
          <w:p w:rsidR="00437B65" w:rsidRPr="000750CB" w:rsidRDefault="00437B65" w:rsidP="00F256C6">
            <w:pPr>
              <w:spacing w:line="360" w:lineRule="auto"/>
              <w:jc w:val="left"/>
              <w:rPr>
                <w:sz w:val="20"/>
                <w:szCs w:val="20"/>
              </w:rPr>
            </w:pPr>
            <w:r w:rsidRPr="00CC1140">
              <w:rPr>
                <w:sz w:val="20"/>
                <w:szCs w:val="20"/>
              </w:rPr>
              <w:t>KSI (SIMIK 07-13),</w:t>
            </w:r>
          </w:p>
          <w:p w:rsidR="00437B65" w:rsidRPr="000750CB" w:rsidRDefault="00437B65" w:rsidP="00F256C6">
            <w:pPr>
              <w:spacing w:line="360" w:lineRule="auto"/>
              <w:jc w:val="left"/>
              <w:rPr>
                <w:sz w:val="20"/>
                <w:szCs w:val="20"/>
              </w:rPr>
            </w:pPr>
            <w:r w:rsidRPr="00CC1140">
              <w:rPr>
                <w:sz w:val="20"/>
                <w:szCs w:val="20"/>
              </w:rPr>
              <w:t xml:space="preserve">informacje  nt. certyfikacji wydatków oraz stanu wydatkowania środków dotacji celowej, </w:t>
            </w:r>
          </w:p>
        </w:tc>
        <w:tc>
          <w:tcPr>
            <w:tcW w:w="1276" w:type="dxa"/>
          </w:tcPr>
          <w:p w:rsidR="00437B65" w:rsidRPr="000750CB" w:rsidRDefault="00437B65" w:rsidP="00F256C6">
            <w:pPr>
              <w:spacing w:line="360" w:lineRule="auto"/>
              <w:jc w:val="left"/>
              <w:rPr>
                <w:sz w:val="20"/>
                <w:szCs w:val="20"/>
              </w:rPr>
            </w:pPr>
            <w:r w:rsidRPr="00CC1140">
              <w:rPr>
                <w:sz w:val="20"/>
                <w:szCs w:val="20"/>
              </w:rPr>
              <w:t xml:space="preserve">  </w:t>
            </w:r>
          </w:p>
        </w:tc>
        <w:tc>
          <w:tcPr>
            <w:tcW w:w="1276" w:type="dxa"/>
          </w:tcPr>
          <w:p w:rsidR="00437B65" w:rsidRPr="000750CB" w:rsidRDefault="00437B65" w:rsidP="00F256C6">
            <w:pPr>
              <w:spacing w:line="360" w:lineRule="auto"/>
              <w:jc w:val="left"/>
              <w:rPr>
                <w:sz w:val="20"/>
                <w:szCs w:val="20"/>
              </w:rPr>
            </w:pPr>
          </w:p>
        </w:tc>
        <w:tc>
          <w:tcPr>
            <w:tcW w:w="1843" w:type="dxa"/>
          </w:tcPr>
          <w:p w:rsidR="00437B65" w:rsidRPr="000750CB" w:rsidRDefault="00437B65" w:rsidP="00F256C6">
            <w:pPr>
              <w:spacing w:line="360" w:lineRule="auto"/>
              <w:jc w:val="left"/>
              <w:rPr>
                <w:sz w:val="20"/>
                <w:szCs w:val="20"/>
              </w:rPr>
            </w:pPr>
            <w:r w:rsidRPr="00CC1140">
              <w:rPr>
                <w:sz w:val="20"/>
                <w:szCs w:val="20"/>
              </w:rPr>
              <w:t xml:space="preserve">Dane z KSI (SIMIK 07-13) </w:t>
            </w:r>
            <w:r w:rsidR="00316BA5">
              <w:rPr>
                <w:sz w:val="20"/>
                <w:szCs w:val="20"/>
              </w:rPr>
              <w:t>–</w:t>
            </w:r>
            <w:r w:rsidRPr="00CC1140">
              <w:rPr>
                <w:sz w:val="20"/>
                <w:szCs w:val="20"/>
              </w:rPr>
              <w:t xml:space="preserve"> </w:t>
            </w:r>
            <w:r w:rsidR="00316BA5">
              <w:rPr>
                <w:sz w:val="20"/>
                <w:szCs w:val="20"/>
              </w:rPr>
              <w:t>co najmniej raz na kwartał</w:t>
            </w:r>
            <w:r w:rsidRPr="00CC1140">
              <w:rPr>
                <w:sz w:val="20"/>
                <w:szCs w:val="20"/>
              </w:rPr>
              <w:t>, wg stanu na koniec miesiąca</w:t>
            </w:r>
            <w:r>
              <w:rPr>
                <w:sz w:val="20"/>
                <w:szCs w:val="20"/>
              </w:rPr>
              <w:t xml:space="preserve"> lub kwartału</w:t>
            </w:r>
            <w:r w:rsidRPr="00CC1140">
              <w:rPr>
                <w:sz w:val="20"/>
                <w:szCs w:val="20"/>
              </w:rPr>
              <w:t>.</w:t>
            </w:r>
          </w:p>
          <w:p w:rsidR="00437B65" w:rsidRDefault="00437B65" w:rsidP="00F256C6">
            <w:pPr>
              <w:spacing w:line="360" w:lineRule="auto"/>
              <w:jc w:val="left"/>
              <w:rPr>
                <w:sz w:val="20"/>
                <w:szCs w:val="20"/>
              </w:rPr>
            </w:pPr>
          </w:p>
          <w:p w:rsidR="00437B65" w:rsidRPr="000750CB" w:rsidRDefault="00437B65" w:rsidP="00F256C6">
            <w:pPr>
              <w:spacing w:line="360" w:lineRule="auto"/>
              <w:jc w:val="left"/>
              <w:rPr>
                <w:sz w:val="20"/>
                <w:szCs w:val="20"/>
              </w:rPr>
            </w:pPr>
          </w:p>
        </w:tc>
        <w:tc>
          <w:tcPr>
            <w:tcW w:w="1915" w:type="dxa"/>
          </w:tcPr>
          <w:p w:rsidR="00437B65" w:rsidRPr="000750CB" w:rsidRDefault="00437B65" w:rsidP="00F256C6">
            <w:pPr>
              <w:spacing w:line="360" w:lineRule="auto"/>
              <w:jc w:val="left"/>
              <w:rPr>
                <w:sz w:val="20"/>
                <w:szCs w:val="20"/>
              </w:rPr>
            </w:pPr>
            <w:r w:rsidRPr="00CC1140">
              <w:rPr>
                <w:sz w:val="20"/>
                <w:szCs w:val="20"/>
              </w:rPr>
              <w:t xml:space="preserve">Analiza </w:t>
            </w:r>
            <w:r>
              <w:rPr>
                <w:sz w:val="20"/>
                <w:szCs w:val="20"/>
              </w:rPr>
              <w:t>stanu realizacji</w:t>
            </w:r>
            <w:r w:rsidRPr="00CC1140">
              <w:rPr>
                <w:sz w:val="20"/>
                <w:szCs w:val="20"/>
              </w:rPr>
              <w:t xml:space="preserve"> </w:t>
            </w:r>
            <w:r>
              <w:rPr>
                <w:sz w:val="20"/>
                <w:szCs w:val="20"/>
              </w:rPr>
              <w:t xml:space="preserve">RPO WM </w:t>
            </w:r>
            <w:r w:rsidRPr="00CC1140">
              <w:rPr>
                <w:sz w:val="20"/>
                <w:szCs w:val="20"/>
              </w:rPr>
              <w:t xml:space="preserve">sporządzana jest co do zasady wg stanu na koniec </w:t>
            </w:r>
            <w:r>
              <w:rPr>
                <w:sz w:val="20"/>
                <w:szCs w:val="20"/>
              </w:rPr>
              <w:t>kwartału</w:t>
            </w:r>
            <w:r w:rsidRPr="00CC1140">
              <w:rPr>
                <w:sz w:val="20"/>
                <w:szCs w:val="20"/>
              </w:rPr>
              <w:t xml:space="preserve">. W zależności od potrzeb (np. spotkanie w </w:t>
            </w:r>
            <w:r w:rsidR="00620652">
              <w:rPr>
                <w:sz w:val="20"/>
                <w:szCs w:val="20"/>
              </w:rPr>
              <w:t>MIR</w:t>
            </w:r>
            <w:r w:rsidRPr="00CC1140">
              <w:rPr>
                <w:sz w:val="20"/>
                <w:szCs w:val="20"/>
              </w:rPr>
              <w:t xml:space="preserve">, posiedzenie KM) analiza ta może być sporządzona na inny niż ostatni dzień </w:t>
            </w:r>
            <w:r>
              <w:rPr>
                <w:sz w:val="20"/>
                <w:szCs w:val="20"/>
              </w:rPr>
              <w:lastRenderedPageBreak/>
              <w:t>kwartału</w:t>
            </w:r>
            <w:r w:rsidRPr="00CC1140">
              <w:rPr>
                <w:sz w:val="20"/>
                <w:szCs w:val="20"/>
              </w:rPr>
              <w:t>. W takim przypadku dane z KSI oraz pozyskane informacje będą dotyczyć stanu na dany dzień miesiąca.</w:t>
            </w:r>
          </w:p>
          <w:p w:rsidR="00437B65" w:rsidRPr="000750CB" w:rsidRDefault="00437B65" w:rsidP="00F256C6">
            <w:pPr>
              <w:spacing w:line="360" w:lineRule="auto"/>
              <w:jc w:val="left"/>
              <w:rPr>
                <w:sz w:val="20"/>
                <w:szCs w:val="20"/>
              </w:rPr>
            </w:pPr>
          </w:p>
        </w:tc>
      </w:tr>
      <w:tr w:rsidR="00437B65" w:rsidRPr="0088358F" w:rsidTr="003C3DD1">
        <w:tc>
          <w:tcPr>
            <w:tcW w:w="675" w:type="dxa"/>
          </w:tcPr>
          <w:p w:rsidR="00437B65" w:rsidRPr="0088358F" w:rsidRDefault="00437B65" w:rsidP="005B42B8">
            <w:pPr>
              <w:spacing w:line="360" w:lineRule="auto"/>
              <w:jc w:val="left"/>
              <w:rPr>
                <w:sz w:val="18"/>
                <w:szCs w:val="18"/>
              </w:rPr>
            </w:pPr>
            <w:r w:rsidRPr="0088358F">
              <w:rPr>
                <w:sz w:val="18"/>
                <w:szCs w:val="18"/>
              </w:rPr>
              <w:lastRenderedPageBreak/>
              <w:t>2</w:t>
            </w:r>
            <w:r>
              <w:rPr>
                <w:sz w:val="18"/>
                <w:szCs w:val="18"/>
              </w:rPr>
              <w:t>.</w:t>
            </w:r>
          </w:p>
        </w:tc>
        <w:tc>
          <w:tcPr>
            <w:tcW w:w="1985" w:type="dxa"/>
          </w:tcPr>
          <w:p w:rsidR="00437B65" w:rsidRPr="000750CB" w:rsidRDefault="00437B65" w:rsidP="00F256C6">
            <w:pPr>
              <w:spacing w:line="360" w:lineRule="auto"/>
              <w:jc w:val="left"/>
              <w:rPr>
                <w:sz w:val="20"/>
                <w:szCs w:val="20"/>
              </w:rPr>
            </w:pPr>
            <w:r w:rsidRPr="000750CB">
              <w:rPr>
                <w:sz w:val="20"/>
                <w:szCs w:val="20"/>
              </w:rPr>
              <w:t xml:space="preserve">Sporządzenie analizy w </w:t>
            </w:r>
            <w:r w:rsidR="0026764C">
              <w:rPr>
                <w:sz w:val="20"/>
                <w:szCs w:val="20"/>
              </w:rPr>
              <w:t xml:space="preserve">celu przygotowania informacji dla ZWM dot. stanu realizacji RPO WM </w:t>
            </w:r>
          </w:p>
        </w:tc>
        <w:tc>
          <w:tcPr>
            <w:tcW w:w="1134" w:type="dxa"/>
          </w:tcPr>
          <w:p w:rsidR="00437B65" w:rsidRPr="000750CB" w:rsidRDefault="00437B65" w:rsidP="00F256C6">
            <w:pPr>
              <w:spacing w:line="360" w:lineRule="auto"/>
              <w:jc w:val="left"/>
              <w:rPr>
                <w:sz w:val="20"/>
                <w:szCs w:val="20"/>
              </w:rPr>
            </w:pPr>
            <w:r w:rsidRPr="00CC1140">
              <w:rPr>
                <w:sz w:val="20"/>
                <w:szCs w:val="20"/>
              </w:rPr>
              <w:t>Stanowisko ds. monitorowania i analiz</w:t>
            </w:r>
          </w:p>
        </w:tc>
        <w:tc>
          <w:tcPr>
            <w:tcW w:w="1276" w:type="dxa"/>
          </w:tcPr>
          <w:p w:rsidR="00437B65" w:rsidRPr="000750CB" w:rsidRDefault="00661CD3" w:rsidP="00F256C6">
            <w:pPr>
              <w:spacing w:line="360" w:lineRule="auto"/>
              <w:jc w:val="left"/>
              <w:rPr>
                <w:sz w:val="20"/>
                <w:szCs w:val="20"/>
              </w:rPr>
            </w:pPr>
            <w:r>
              <w:rPr>
                <w:sz w:val="20"/>
                <w:szCs w:val="20"/>
              </w:rPr>
              <w:t>RF-I-ZF</w:t>
            </w:r>
          </w:p>
        </w:tc>
        <w:tc>
          <w:tcPr>
            <w:tcW w:w="1842" w:type="dxa"/>
          </w:tcPr>
          <w:p w:rsidR="00437B65" w:rsidRPr="000750CB" w:rsidRDefault="00437B65" w:rsidP="00F256C6">
            <w:pPr>
              <w:spacing w:line="360" w:lineRule="auto"/>
              <w:jc w:val="left"/>
              <w:rPr>
                <w:sz w:val="20"/>
                <w:szCs w:val="20"/>
              </w:rPr>
            </w:pPr>
            <w:r w:rsidRPr="00CC1140">
              <w:rPr>
                <w:sz w:val="20"/>
                <w:szCs w:val="20"/>
              </w:rPr>
              <w:t>KSI (SIMIK 07-13),</w:t>
            </w:r>
            <w:r w:rsidR="0026764C">
              <w:rPr>
                <w:sz w:val="20"/>
                <w:szCs w:val="20"/>
              </w:rPr>
              <w:t xml:space="preserve"> tabele monitoringowe, </w:t>
            </w:r>
          </w:p>
          <w:p w:rsidR="00437B65" w:rsidRPr="000750CB" w:rsidRDefault="00437B65" w:rsidP="00F256C6">
            <w:pPr>
              <w:spacing w:line="360" w:lineRule="auto"/>
              <w:jc w:val="left"/>
              <w:rPr>
                <w:sz w:val="20"/>
                <w:szCs w:val="20"/>
              </w:rPr>
            </w:pPr>
            <w:r w:rsidRPr="00CC1140">
              <w:rPr>
                <w:sz w:val="20"/>
                <w:szCs w:val="20"/>
              </w:rPr>
              <w:t>informacje nt. certyfikacji wydatków oraz stanu wydatkowania środków dotacji celowej</w:t>
            </w:r>
            <w:r w:rsidR="0026764C">
              <w:rPr>
                <w:sz w:val="20"/>
                <w:szCs w:val="20"/>
              </w:rPr>
              <w:t>.</w:t>
            </w:r>
          </w:p>
        </w:tc>
        <w:tc>
          <w:tcPr>
            <w:tcW w:w="1276" w:type="dxa"/>
          </w:tcPr>
          <w:p w:rsidR="00437B65" w:rsidRPr="000750CB" w:rsidRDefault="00437B65" w:rsidP="00F256C6">
            <w:pPr>
              <w:spacing w:line="360" w:lineRule="auto"/>
              <w:jc w:val="left"/>
              <w:rPr>
                <w:sz w:val="20"/>
                <w:szCs w:val="20"/>
              </w:rPr>
            </w:pPr>
            <w:r w:rsidRPr="00CC1140">
              <w:rPr>
                <w:sz w:val="20"/>
                <w:szCs w:val="20"/>
              </w:rPr>
              <w:t xml:space="preserve">Analiza </w:t>
            </w:r>
            <w:r w:rsidRPr="00CC1140">
              <w:rPr>
                <w:sz w:val="20"/>
                <w:szCs w:val="20"/>
              </w:rPr>
              <w:br/>
              <w:t>dot. stanu realizacji RPO WM 2007-2013</w:t>
            </w:r>
          </w:p>
        </w:tc>
        <w:tc>
          <w:tcPr>
            <w:tcW w:w="1276" w:type="dxa"/>
          </w:tcPr>
          <w:p w:rsidR="00437B65" w:rsidRPr="000750CB" w:rsidRDefault="00437B65" w:rsidP="005B42B8">
            <w:pPr>
              <w:spacing w:line="360" w:lineRule="auto"/>
              <w:jc w:val="left"/>
              <w:rPr>
                <w:sz w:val="20"/>
                <w:szCs w:val="20"/>
              </w:rPr>
            </w:pPr>
          </w:p>
        </w:tc>
        <w:tc>
          <w:tcPr>
            <w:tcW w:w="1843" w:type="dxa"/>
          </w:tcPr>
          <w:p w:rsidR="00437B65" w:rsidRPr="000750CB" w:rsidRDefault="00437B65" w:rsidP="00F256C6">
            <w:pPr>
              <w:spacing w:line="360" w:lineRule="auto"/>
              <w:jc w:val="left"/>
              <w:rPr>
                <w:sz w:val="20"/>
                <w:szCs w:val="20"/>
              </w:rPr>
            </w:pPr>
            <w:r>
              <w:rPr>
                <w:sz w:val="20"/>
                <w:szCs w:val="20"/>
              </w:rPr>
              <w:t>Co do zasady po upłynięciu kwartału.</w:t>
            </w:r>
          </w:p>
        </w:tc>
        <w:tc>
          <w:tcPr>
            <w:tcW w:w="1915" w:type="dxa"/>
          </w:tcPr>
          <w:p w:rsidR="00437B65" w:rsidRPr="000750CB" w:rsidRDefault="00437B65" w:rsidP="00F256C6">
            <w:pPr>
              <w:spacing w:line="360" w:lineRule="auto"/>
              <w:jc w:val="left"/>
              <w:rPr>
                <w:sz w:val="20"/>
                <w:szCs w:val="20"/>
              </w:rPr>
            </w:pPr>
          </w:p>
        </w:tc>
      </w:tr>
      <w:tr w:rsidR="00437B65" w:rsidRPr="0088358F" w:rsidTr="003C3DD1">
        <w:tc>
          <w:tcPr>
            <w:tcW w:w="675" w:type="dxa"/>
          </w:tcPr>
          <w:p w:rsidR="00437B65" w:rsidRDefault="00437B65" w:rsidP="005B42B8">
            <w:pPr>
              <w:spacing w:line="360" w:lineRule="auto"/>
              <w:jc w:val="left"/>
              <w:rPr>
                <w:sz w:val="18"/>
                <w:szCs w:val="18"/>
              </w:rPr>
            </w:pPr>
            <w:r>
              <w:rPr>
                <w:sz w:val="20"/>
                <w:szCs w:val="20"/>
              </w:rPr>
              <w:t>3.</w:t>
            </w:r>
          </w:p>
        </w:tc>
        <w:tc>
          <w:tcPr>
            <w:tcW w:w="1985" w:type="dxa"/>
          </w:tcPr>
          <w:p w:rsidR="00437B65" w:rsidRDefault="00437B65" w:rsidP="00F256C6">
            <w:pPr>
              <w:spacing w:line="360" w:lineRule="auto"/>
              <w:jc w:val="left"/>
              <w:rPr>
                <w:sz w:val="20"/>
                <w:szCs w:val="20"/>
              </w:rPr>
            </w:pPr>
            <w:r>
              <w:rPr>
                <w:sz w:val="20"/>
                <w:szCs w:val="20"/>
              </w:rPr>
              <w:t xml:space="preserve">Sporządzenie informacji dla ZWM dot. stanu realizacji RPO WM </w:t>
            </w:r>
            <w:r w:rsidRPr="00F35FC5">
              <w:rPr>
                <w:sz w:val="20"/>
                <w:szCs w:val="20"/>
              </w:rPr>
              <w:t xml:space="preserve"> </w:t>
            </w:r>
          </w:p>
        </w:tc>
        <w:tc>
          <w:tcPr>
            <w:tcW w:w="1134" w:type="dxa"/>
          </w:tcPr>
          <w:p w:rsidR="00437B65" w:rsidRPr="00CC1140" w:rsidDel="00E746FB" w:rsidRDefault="00437B65" w:rsidP="00F256C6">
            <w:pPr>
              <w:spacing w:line="360" w:lineRule="auto"/>
              <w:jc w:val="left"/>
              <w:rPr>
                <w:sz w:val="20"/>
                <w:szCs w:val="20"/>
              </w:rPr>
            </w:pPr>
            <w:r w:rsidRPr="00F35FC5">
              <w:rPr>
                <w:sz w:val="20"/>
                <w:szCs w:val="20"/>
              </w:rPr>
              <w:t>Stano</w:t>
            </w:r>
            <w:r>
              <w:rPr>
                <w:sz w:val="20"/>
                <w:szCs w:val="20"/>
              </w:rPr>
              <w:t>wisko ds. monitorowania i analiz</w:t>
            </w:r>
            <w:r w:rsidRPr="00F35FC5">
              <w:rPr>
                <w:sz w:val="20"/>
                <w:szCs w:val="20"/>
              </w:rPr>
              <w:t xml:space="preserve"> </w:t>
            </w:r>
          </w:p>
        </w:tc>
        <w:tc>
          <w:tcPr>
            <w:tcW w:w="1276" w:type="dxa"/>
          </w:tcPr>
          <w:p w:rsidR="00437B65" w:rsidRPr="00CC1140" w:rsidDel="00E746FB" w:rsidRDefault="00661CD3" w:rsidP="00F256C6">
            <w:pPr>
              <w:spacing w:line="360" w:lineRule="auto"/>
              <w:jc w:val="left"/>
              <w:rPr>
                <w:sz w:val="20"/>
                <w:szCs w:val="20"/>
              </w:rPr>
            </w:pPr>
            <w:r>
              <w:rPr>
                <w:sz w:val="20"/>
                <w:szCs w:val="20"/>
              </w:rPr>
              <w:t>RF-I-ZF</w:t>
            </w:r>
          </w:p>
        </w:tc>
        <w:tc>
          <w:tcPr>
            <w:tcW w:w="1842" w:type="dxa"/>
          </w:tcPr>
          <w:p w:rsidR="00437B65" w:rsidRPr="00CC1140" w:rsidDel="00E746FB" w:rsidRDefault="002524D4" w:rsidP="00F256C6">
            <w:pPr>
              <w:spacing w:line="360" w:lineRule="auto"/>
              <w:jc w:val="left"/>
              <w:rPr>
                <w:sz w:val="20"/>
                <w:szCs w:val="20"/>
              </w:rPr>
            </w:pPr>
            <w:r>
              <w:rPr>
                <w:i/>
                <w:sz w:val="20"/>
                <w:szCs w:val="20"/>
              </w:rPr>
              <w:t xml:space="preserve">Analiza </w:t>
            </w:r>
            <w:r w:rsidR="00437B65">
              <w:rPr>
                <w:i/>
                <w:sz w:val="20"/>
                <w:szCs w:val="20"/>
              </w:rPr>
              <w:t xml:space="preserve">dot. stanu realizacji </w:t>
            </w:r>
            <w:r w:rsidR="00437B65" w:rsidRPr="00F35FC5">
              <w:rPr>
                <w:sz w:val="20"/>
                <w:szCs w:val="20"/>
              </w:rPr>
              <w:t xml:space="preserve"> </w:t>
            </w:r>
            <w:r w:rsidR="00437B65">
              <w:rPr>
                <w:sz w:val="20"/>
                <w:szCs w:val="20"/>
              </w:rPr>
              <w:t>RPO WM</w:t>
            </w:r>
            <w:r w:rsidR="0026764C">
              <w:rPr>
                <w:sz w:val="20"/>
                <w:szCs w:val="20"/>
              </w:rPr>
              <w:t xml:space="preserve"> 2007-2013</w:t>
            </w:r>
          </w:p>
        </w:tc>
        <w:tc>
          <w:tcPr>
            <w:tcW w:w="1276" w:type="dxa"/>
          </w:tcPr>
          <w:p w:rsidR="00437B65" w:rsidRPr="00CC1140" w:rsidDel="00E746FB" w:rsidRDefault="00437B65" w:rsidP="00F256C6">
            <w:pPr>
              <w:spacing w:line="360" w:lineRule="auto"/>
              <w:jc w:val="left"/>
              <w:rPr>
                <w:sz w:val="20"/>
                <w:szCs w:val="20"/>
              </w:rPr>
            </w:pPr>
            <w:r>
              <w:rPr>
                <w:sz w:val="20"/>
                <w:szCs w:val="20"/>
              </w:rPr>
              <w:t>Informacja dla ZWM dot. stanu realizacji RPO WM</w:t>
            </w:r>
          </w:p>
        </w:tc>
        <w:tc>
          <w:tcPr>
            <w:tcW w:w="1276" w:type="dxa"/>
          </w:tcPr>
          <w:p w:rsidR="00437B65" w:rsidRPr="00CC1140" w:rsidDel="00E746FB" w:rsidRDefault="00437B65" w:rsidP="00F256C6">
            <w:pPr>
              <w:spacing w:line="360" w:lineRule="auto"/>
              <w:jc w:val="left"/>
              <w:rPr>
                <w:sz w:val="20"/>
                <w:szCs w:val="20"/>
              </w:rPr>
            </w:pPr>
            <w:r>
              <w:rPr>
                <w:sz w:val="20"/>
                <w:szCs w:val="20"/>
              </w:rPr>
              <w:t>W</w:t>
            </w:r>
            <w:r w:rsidRPr="00F35FC5">
              <w:rPr>
                <w:sz w:val="20"/>
                <w:szCs w:val="20"/>
              </w:rPr>
              <w:t xml:space="preserve">stępna akceptacja </w:t>
            </w:r>
            <w:r>
              <w:rPr>
                <w:i/>
                <w:sz w:val="20"/>
                <w:szCs w:val="20"/>
              </w:rPr>
              <w:t>Informacji</w:t>
            </w:r>
            <w:r w:rsidRPr="00F35FC5">
              <w:rPr>
                <w:sz w:val="20"/>
                <w:szCs w:val="20"/>
              </w:rPr>
              <w:t xml:space="preserve">… przez Kierownika </w:t>
            </w:r>
            <w:r w:rsidR="00661CD3">
              <w:rPr>
                <w:sz w:val="20"/>
                <w:szCs w:val="20"/>
              </w:rPr>
              <w:t>RF-I-ZF</w:t>
            </w:r>
            <w:r w:rsidRPr="00F35FC5">
              <w:rPr>
                <w:sz w:val="20"/>
                <w:szCs w:val="20"/>
              </w:rPr>
              <w:t>, a następnie akceptacja przez</w:t>
            </w:r>
            <w:r>
              <w:rPr>
                <w:sz w:val="20"/>
                <w:szCs w:val="20"/>
              </w:rPr>
              <w:t xml:space="preserve"> Z-cę Dyrektora </w:t>
            </w:r>
            <w:r w:rsidR="00E2727B">
              <w:rPr>
                <w:sz w:val="20"/>
                <w:szCs w:val="20"/>
              </w:rPr>
              <w:lastRenderedPageBreak/>
              <w:t>RF</w:t>
            </w:r>
            <w:r>
              <w:rPr>
                <w:sz w:val="20"/>
                <w:szCs w:val="20"/>
              </w:rPr>
              <w:t>,</w:t>
            </w:r>
            <w:r w:rsidRPr="00F35FC5">
              <w:rPr>
                <w:sz w:val="20"/>
                <w:szCs w:val="20"/>
              </w:rPr>
              <w:t xml:space="preserve"> Dyrektora </w:t>
            </w:r>
            <w:r w:rsidR="00E2727B">
              <w:rPr>
                <w:sz w:val="20"/>
                <w:szCs w:val="20"/>
              </w:rPr>
              <w:t>RF</w:t>
            </w:r>
            <w:r>
              <w:rPr>
                <w:sz w:val="20"/>
                <w:szCs w:val="20"/>
              </w:rPr>
              <w:t>, radcę prawnego</w:t>
            </w:r>
            <w:r w:rsidRPr="00F35FC5">
              <w:rPr>
                <w:sz w:val="20"/>
                <w:szCs w:val="20"/>
              </w:rPr>
              <w:t xml:space="preserve"> </w:t>
            </w:r>
          </w:p>
        </w:tc>
        <w:tc>
          <w:tcPr>
            <w:tcW w:w="1843" w:type="dxa"/>
          </w:tcPr>
          <w:p w:rsidR="00437B65" w:rsidRPr="00CC1140" w:rsidDel="00E746FB" w:rsidRDefault="00437B65" w:rsidP="00F256C6">
            <w:pPr>
              <w:spacing w:line="360" w:lineRule="auto"/>
              <w:jc w:val="left"/>
              <w:rPr>
                <w:sz w:val="20"/>
                <w:szCs w:val="20"/>
              </w:rPr>
            </w:pPr>
          </w:p>
        </w:tc>
        <w:tc>
          <w:tcPr>
            <w:tcW w:w="1915" w:type="dxa"/>
          </w:tcPr>
          <w:p w:rsidR="00437B65" w:rsidRPr="00CC1140" w:rsidDel="00E746FB" w:rsidRDefault="00437B65" w:rsidP="005B42B8">
            <w:pPr>
              <w:spacing w:line="360" w:lineRule="auto"/>
              <w:jc w:val="left"/>
              <w:rPr>
                <w:sz w:val="20"/>
                <w:szCs w:val="20"/>
              </w:rPr>
            </w:pPr>
          </w:p>
        </w:tc>
      </w:tr>
      <w:tr w:rsidR="00437B65" w:rsidRPr="0088358F" w:rsidTr="003C3DD1">
        <w:tc>
          <w:tcPr>
            <w:tcW w:w="675" w:type="dxa"/>
          </w:tcPr>
          <w:p w:rsidR="00437B65" w:rsidRDefault="00437B65" w:rsidP="005B42B8">
            <w:pPr>
              <w:spacing w:line="360" w:lineRule="auto"/>
              <w:jc w:val="left"/>
              <w:rPr>
                <w:sz w:val="18"/>
                <w:szCs w:val="18"/>
              </w:rPr>
            </w:pPr>
            <w:r>
              <w:rPr>
                <w:sz w:val="20"/>
                <w:szCs w:val="20"/>
              </w:rPr>
              <w:lastRenderedPageBreak/>
              <w:t>4.</w:t>
            </w:r>
          </w:p>
        </w:tc>
        <w:tc>
          <w:tcPr>
            <w:tcW w:w="1985" w:type="dxa"/>
          </w:tcPr>
          <w:p w:rsidR="00437B65" w:rsidRDefault="00437B65" w:rsidP="00F256C6">
            <w:pPr>
              <w:spacing w:line="360" w:lineRule="auto"/>
              <w:jc w:val="left"/>
              <w:rPr>
                <w:sz w:val="20"/>
                <w:szCs w:val="20"/>
              </w:rPr>
            </w:pPr>
            <w:r w:rsidRPr="00F35FC5">
              <w:rPr>
                <w:sz w:val="20"/>
                <w:szCs w:val="20"/>
              </w:rPr>
              <w:t xml:space="preserve">Przekazanie </w:t>
            </w:r>
            <w:r>
              <w:rPr>
                <w:sz w:val="20"/>
                <w:szCs w:val="20"/>
              </w:rPr>
              <w:t>Informacji</w:t>
            </w:r>
            <w:r w:rsidRPr="00F35FC5">
              <w:rPr>
                <w:i/>
                <w:sz w:val="20"/>
                <w:szCs w:val="20"/>
              </w:rPr>
              <w:t xml:space="preserve">… </w:t>
            </w:r>
            <w:r w:rsidRPr="00F35FC5">
              <w:rPr>
                <w:sz w:val="20"/>
                <w:szCs w:val="20"/>
              </w:rPr>
              <w:t>do</w:t>
            </w:r>
            <w:r w:rsidRPr="00F35FC5">
              <w:rPr>
                <w:i/>
                <w:sz w:val="20"/>
                <w:szCs w:val="20"/>
              </w:rPr>
              <w:t xml:space="preserve"> </w:t>
            </w:r>
            <w:r w:rsidRPr="00F35FC5">
              <w:rPr>
                <w:sz w:val="20"/>
                <w:szCs w:val="20"/>
              </w:rPr>
              <w:t>Członka Zarządu / Marszałka</w:t>
            </w:r>
          </w:p>
        </w:tc>
        <w:tc>
          <w:tcPr>
            <w:tcW w:w="1134" w:type="dxa"/>
          </w:tcPr>
          <w:p w:rsidR="00437B65" w:rsidRPr="00CC1140" w:rsidDel="00E746FB" w:rsidRDefault="00437B65" w:rsidP="00F256C6">
            <w:pPr>
              <w:spacing w:line="360" w:lineRule="auto"/>
              <w:jc w:val="left"/>
              <w:rPr>
                <w:sz w:val="20"/>
                <w:szCs w:val="20"/>
              </w:rPr>
            </w:pPr>
            <w:r w:rsidRPr="00F35FC5">
              <w:rPr>
                <w:sz w:val="20"/>
                <w:szCs w:val="20"/>
              </w:rPr>
              <w:t xml:space="preserve">Stanowisko ds. </w:t>
            </w:r>
            <w:r>
              <w:rPr>
                <w:sz w:val="20"/>
                <w:szCs w:val="20"/>
              </w:rPr>
              <w:t>monitorowania</w:t>
            </w:r>
            <w:r w:rsidR="004D0EFD">
              <w:rPr>
                <w:sz w:val="20"/>
                <w:szCs w:val="20"/>
              </w:rPr>
              <w:t xml:space="preserve"> i analiz</w:t>
            </w:r>
            <w:r>
              <w:rPr>
                <w:sz w:val="20"/>
                <w:szCs w:val="20"/>
              </w:rPr>
              <w:t xml:space="preserve"> </w:t>
            </w:r>
          </w:p>
        </w:tc>
        <w:tc>
          <w:tcPr>
            <w:tcW w:w="1276" w:type="dxa"/>
          </w:tcPr>
          <w:p w:rsidR="00437B65" w:rsidRPr="00CC1140" w:rsidDel="00E746FB" w:rsidRDefault="00661CD3" w:rsidP="00F256C6">
            <w:pPr>
              <w:spacing w:line="360" w:lineRule="auto"/>
              <w:jc w:val="left"/>
              <w:rPr>
                <w:sz w:val="20"/>
                <w:szCs w:val="20"/>
              </w:rPr>
            </w:pPr>
            <w:r>
              <w:rPr>
                <w:sz w:val="20"/>
                <w:szCs w:val="20"/>
              </w:rPr>
              <w:t>RF-I-ZF</w:t>
            </w:r>
            <w:r w:rsidR="00437B65" w:rsidRPr="00F35FC5">
              <w:rPr>
                <w:sz w:val="20"/>
                <w:szCs w:val="20"/>
              </w:rPr>
              <w:t>, Zarząd Województwa</w:t>
            </w:r>
          </w:p>
        </w:tc>
        <w:tc>
          <w:tcPr>
            <w:tcW w:w="1842" w:type="dxa"/>
          </w:tcPr>
          <w:p w:rsidR="00437B65" w:rsidRPr="00CC1140" w:rsidDel="00E746FB" w:rsidRDefault="00437B65" w:rsidP="00F256C6">
            <w:pPr>
              <w:spacing w:line="360" w:lineRule="auto"/>
              <w:jc w:val="left"/>
              <w:rPr>
                <w:sz w:val="20"/>
                <w:szCs w:val="20"/>
              </w:rPr>
            </w:pPr>
            <w:r>
              <w:rPr>
                <w:i/>
                <w:sz w:val="20"/>
                <w:szCs w:val="20"/>
              </w:rPr>
              <w:t>Informacja</w:t>
            </w:r>
            <w:r w:rsidRPr="00F35FC5">
              <w:rPr>
                <w:i/>
                <w:sz w:val="20"/>
                <w:szCs w:val="20"/>
              </w:rPr>
              <w:t>...</w:t>
            </w:r>
            <w:r w:rsidRPr="00F35FC5">
              <w:rPr>
                <w:sz w:val="20"/>
                <w:szCs w:val="20"/>
              </w:rPr>
              <w:t xml:space="preserve"> </w:t>
            </w:r>
          </w:p>
        </w:tc>
        <w:tc>
          <w:tcPr>
            <w:tcW w:w="1276" w:type="dxa"/>
          </w:tcPr>
          <w:p w:rsidR="00437B65" w:rsidRPr="00CC1140" w:rsidDel="00E746FB" w:rsidRDefault="00437B65" w:rsidP="00F256C6">
            <w:pPr>
              <w:spacing w:line="360" w:lineRule="auto"/>
              <w:jc w:val="left"/>
              <w:rPr>
                <w:sz w:val="20"/>
                <w:szCs w:val="20"/>
              </w:rPr>
            </w:pPr>
            <w:r w:rsidRPr="00F35FC5">
              <w:rPr>
                <w:sz w:val="20"/>
                <w:szCs w:val="20"/>
              </w:rPr>
              <w:t xml:space="preserve">Zatwierdzona </w:t>
            </w:r>
            <w:r>
              <w:rPr>
                <w:i/>
                <w:sz w:val="20"/>
                <w:szCs w:val="20"/>
              </w:rPr>
              <w:t>Informacja</w:t>
            </w:r>
            <w:r w:rsidRPr="00F35FC5">
              <w:rPr>
                <w:i/>
                <w:sz w:val="20"/>
                <w:szCs w:val="20"/>
              </w:rPr>
              <w:t xml:space="preserve">... </w:t>
            </w:r>
            <w:r w:rsidRPr="00F35FC5">
              <w:rPr>
                <w:sz w:val="20"/>
                <w:szCs w:val="20"/>
              </w:rPr>
              <w:t>przez Członka Zarządu / Marszałka</w:t>
            </w:r>
          </w:p>
        </w:tc>
        <w:tc>
          <w:tcPr>
            <w:tcW w:w="1276" w:type="dxa"/>
          </w:tcPr>
          <w:p w:rsidR="00437B65" w:rsidRPr="00CC1140" w:rsidDel="00E746FB" w:rsidRDefault="00437B65" w:rsidP="00F256C6">
            <w:pPr>
              <w:spacing w:line="360" w:lineRule="auto"/>
              <w:jc w:val="left"/>
              <w:rPr>
                <w:sz w:val="20"/>
                <w:szCs w:val="20"/>
              </w:rPr>
            </w:pPr>
            <w:r w:rsidRPr="00F35FC5">
              <w:rPr>
                <w:sz w:val="20"/>
                <w:szCs w:val="20"/>
              </w:rPr>
              <w:t xml:space="preserve">Zatwierdzenie </w:t>
            </w:r>
            <w:r>
              <w:rPr>
                <w:i/>
                <w:sz w:val="20"/>
                <w:szCs w:val="20"/>
              </w:rPr>
              <w:t>Informacji</w:t>
            </w:r>
            <w:r w:rsidRPr="00F35FC5">
              <w:rPr>
                <w:sz w:val="20"/>
                <w:szCs w:val="20"/>
              </w:rPr>
              <w:t>… przez Członka Zarządu / Marszałka</w:t>
            </w:r>
          </w:p>
        </w:tc>
        <w:tc>
          <w:tcPr>
            <w:tcW w:w="1843" w:type="dxa"/>
          </w:tcPr>
          <w:p w:rsidR="00437B65" w:rsidRPr="00CC1140" w:rsidDel="00E746FB" w:rsidRDefault="00437B65" w:rsidP="00F256C6">
            <w:pPr>
              <w:spacing w:line="360" w:lineRule="auto"/>
              <w:jc w:val="left"/>
              <w:rPr>
                <w:sz w:val="20"/>
                <w:szCs w:val="20"/>
              </w:rPr>
            </w:pPr>
          </w:p>
        </w:tc>
        <w:tc>
          <w:tcPr>
            <w:tcW w:w="1915" w:type="dxa"/>
          </w:tcPr>
          <w:p w:rsidR="00A674FE" w:rsidRDefault="00437B65" w:rsidP="00F256C6">
            <w:pPr>
              <w:spacing w:line="360" w:lineRule="auto"/>
              <w:jc w:val="left"/>
              <w:rPr>
                <w:sz w:val="20"/>
                <w:szCs w:val="20"/>
              </w:rPr>
            </w:pPr>
            <w:r>
              <w:rPr>
                <w:sz w:val="20"/>
                <w:szCs w:val="20"/>
              </w:rPr>
              <w:t>Po akceptacji Członka Zarządu Informacja… przekazywana jest do Wydziału Zarządu.</w:t>
            </w:r>
          </w:p>
        </w:tc>
      </w:tr>
      <w:tr w:rsidR="00437B65" w:rsidRPr="0088358F" w:rsidTr="003C3DD1">
        <w:tc>
          <w:tcPr>
            <w:tcW w:w="675" w:type="dxa"/>
          </w:tcPr>
          <w:p w:rsidR="00437B65" w:rsidRDefault="00437B65" w:rsidP="005B42B8">
            <w:pPr>
              <w:spacing w:line="360" w:lineRule="auto"/>
              <w:jc w:val="left"/>
              <w:rPr>
                <w:sz w:val="18"/>
                <w:szCs w:val="18"/>
              </w:rPr>
            </w:pPr>
            <w:r>
              <w:rPr>
                <w:sz w:val="20"/>
                <w:szCs w:val="20"/>
              </w:rPr>
              <w:t>5.</w:t>
            </w:r>
          </w:p>
        </w:tc>
        <w:tc>
          <w:tcPr>
            <w:tcW w:w="1985" w:type="dxa"/>
          </w:tcPr>
          <w:p w:rsidR="00437B65" w:rsidRDefault="00437B65" w:rsidP="00F256C6">
            <w:pPr>
              <w:spacing w:line="360" w:lineRule="auto"/>
              <w:jc w:val="left"/>
              <w:rPr>
                <w:sz w:val="20"/>
                <w:szCs w:val="20"/>
              </w:rPr>
            </w:pPr>
            <w:r>
              <w:rPr>
                <w:sz w:val="20"/>
                <w:szCs w:val="20"/>
              </w:rPr>
              <w:t>Z</w:t>
            </w:r>
            <w:r w:rsidRPr="00F35FC5">
              <w:rPr>
                <w:sz w:val="20"/>
                <w:szCs w:val="20"/>
              </w:rPr>
              <w:t>atwierdz</w:t>
            </w:r>
            <w:r>
              <w:rPr>
                <w:sz w:val="20"/>
                <w:szCs w:val="20"/>
              </w:rPr>
              <w:t>enie</w:t>
            </w:r>
            <w:r w:rsidRPr="00F35FC5">
              <w:rPr>
                <w:sz w:val="20"/>
                <w:szCs w:val="20"/>
              </w:rPr>
              <w:t xml:space="preserve"> </w:t>
            </w:r>
            <w:r>
              <w:rPr>
                <w:i/>
                <w:sz w:val="20"/>
                <w:szCs w:val="20"/>
              </w:rPr>
              <w:t>Informacji</w:t>
            </w:r>
            <w:r w:rsidRPr="00F35FC5">
              <w:rPr>
                <w:i/>
                <w:sz w:val="20"/>
                <w:szCs w:val="20"/>
              </w:rPr>
              <w:t>...</w:t>
            </w:r>
            <w:r w:rsidRPr="00F35FC5">
              <w:rPr>
                <w:sz w:val="20"/>
                <w:szCs w:val="20"/>
              </w:rPr>
              <w:t xml:space="preserve"> </w:t>
            </w:r>
            <w:r>
              <w:rPr>
                <w:sz w:val="20"/>
                <w:szCs w:val="20"/>
              </w:rPr>
              <w:t>przez Zarząd Województwa</w:t>
            </w:r>
          </w:p>
        </w:tc>
        <w:tc>
          <w:tcPr>
            <w:tcW w:w="1134" w:type="dxa"/>
          </w:tcPr>
          <w:p w:rsidR="00437B65" w:rsidRPr="00CC1140" w:rsidDel="00E746FB" w:rsidRDefault="00437B65" w:rsidP="00F256C6">
            <w:pPr>
              <w:spacing w:line="360" w:lineRule="auto"/>
              <w:jc w:val="left"/>
              <w:rPr>
                <w:sz w:val="20"/>
                <w:szCs w:val="20"/>
              </w:rPr>
            </w:pPr>
            <w:r>
              <w:rPr>
                <w:sz w:val="20"/>
                <w:szCs w:val="20"/>
              </w:rPr>
              <w:t xml:space="preserve">Zarząd Województwa </w:t>
            </w:r>
            <w:r w:rsidRPr="00F35FC5">
              <w:rPr>
                <w:sz w:val="20"/>
                <w:szCs w:val="20"/>
              </w:rPr>
              <w:t xml:space="preserve"> </w:t>
            </w:r>
          </w:p>
        </w:tc>
        <w:tc>
          <w:tcPr>
            <w:tcW w:w="1276" w:type="dxa"/>
          </w:tcPr>
          <w:p w:rsidR="00437B65" w:rsidRPr="00CC1140" w:rsidDel="00E746FB" w:rsidRDefault="00661CD3" w:rsidP="00F256C6">
            <w:pPr>
              <w:spacing w:line="360" w:lineRule="auto"/>
              <w:jc w:val="left"/>
              <w:rPr>
                <w:sz w:val="20"/>
                <w:szCs w:val="20"/>
              </w:rPr>
            </w:pPr>
            <w:r>
              <w:rPr>
                <w:sz w:val="20"/>
                <w:szCs w:val="20"/>
              </w:rPr>
              <w:t>RF-I-ZF</w:t>
            </w:r>
            <w:r w:rsidR="00437B65">
              <w:rPr>
                <w:sz w:val="20"/>
                <w:szCs w:val="20"/>
              </w:rPr>
              <w:t xml:space="preserve">, Zarząd Województwa </w:t>
            </w:r>
            <w:r w:rsidR="00437B65" w:rsidRPr="00F35FC5">
              <w:rPr>
                <w:sz w:val="20"/>
                <w:szCs w:val="20"/>
              </w:rPr>
              <w:t xml:space="preserve"> </w:t>
            </w:r>
          </w:p>
        </w:tc>
        <w:tc>
          <w:tcPr>
            <w:tcW w:w="1842" w:type="dxa"/>
          </w:tcPr>
          <w:p w:rsidR="00437B65" w:rsidRPr="00CC1140" w:rsidDel="00E746FB" w:rsidRDefault="00437B65" w:rsidP="00F256C6">
            <w:pPr>
              <w:spacing w:line="360" w:lineRule="auto"/>
              <w:jc w:val="left"/>
              <w:rPr>
                <w:sz w:val="20"/>
                <w:szCs w:val="20"/>
              </w:rPr>
            </w:pPr>
            <w:r>
              <w:rPr>
                <w:i/>
                <w:sz w:val="20"/>
                <w:szCs w:val="20"/>
              </w:rPr>
              <w:t>Informacja</w:t>
            </w:r>
            <w:r w:rsidRPr="00F35FC5">
              <w:rPr>
                <w:i/>
                <w:sz w:val="20"/>
                <w:szCs w:val="20"/>
              </w:rPr>
              <w:t>...</w:t>
            </w:r>
          </w:p>
        </w:tc>
        <w:tc>
          <w:tcPr>
            <w:tcW w:w="1276" w:type="dxa"/>
          </w:tcPr>
          <w:p w:rsidR="00437B65" w:rsidRPr="00CC1140" w:rsidDel="00E746FB" w:rsidRDefault="00437B65" w:rsidP="00F256C6">
            <w:pPr>
              <w:spacing w:line="360" w:lineRule="auto"/>
              <w:jc w:val="left"/>
              <w:rPr>
                <w:sz w:val="20"/>
                <w:szCs w:val="20"/>
              </w:rPr>
            </w:pPr>
            <w:r>
              <w:rPr>
                <w:sz w:val="20"/>
                <w:szCs w:val="20"/>
              </w:rPr>
              <w:t xml:space="preserve">Zatwierdzona przez Zarząd </w:t>
            </w:r>
            <w:r w:rsidRPr="00FC7AED">
              <w:rPr>
                <w:i/>
                <w:sz w:val="20"/>
                <w:szCs w:val="20"/>
              </w:rPr>
              <w:t>Informacja…</w:t>
            </w:r>
          </w:p>
        </w:tc>
        <w:tc>
          <w:tcPr>
            <w:tcW w:w="1276" w:type="dxa"/>
          </w:tcPr>
          <w:p w:rsidR="00437B65" w:rsidRPr="00CC1140" w:rsidDel="00E746FB" w:rsidRDefault="00437B65" w:rsidP="00F256C6">
            <w:pPr>
              <w:spacing w:line="360" w:lineRule="auto"/>
              <w:jc w:val="left"/>
              <w:rPr>
                <w:sz w:val="20"/>
                <w:szCs w:val="20"/>
              </w:rPr>
            </w:pPr>
          </w:p>
        </w:tc>
        <w:tc>
          <w:tcPr>
            <w:tcW w:w="1843" w:type="dxa"/>
          </w:tcPr>
          <w:p w:rsidR="00437B65" w:rsidRPr="00CC1140" w:rsidDel="00E746FB" w:rsidRDefault="00437B65" w:rsidP="00F256C6">
            <w:pPr>
              <w:spacing w:line="360" w:lineRule="auto"/>
              <w:jc w:val="left"/>
              <w:rPr>
                <w:sz w:val="20"/>
                <w:szCs w:val="20"/>
              </w:rPr>
            </w:pPr>
          </w:p>
        </w:tc>
        <w:tc>
          <w:tcPr>
            <w:tcW w:w="1915" w:type="dxa"/>
          </w:tcPr>
          <w:p w:rsidR="00437B65" w:rsidRPr="00CC1140" w:rsidDel="00E746FB" w:rsidRDefault="00437B65" w:rsidP="005B42B8">
            <w:pPr>
              <w:spacing w:line="360" w:lineRule="auto"/>
              <w:jc w:val="left"/>
              <w:rPr>
                <w:sz w:val="20"/>
                <w:szCs w:val="20"/>
              </w:rPr>
            </w:pPr>
          </w:p>
        </w:tc>
      </w:tr>
    </w:tbl>
    <w:p w:rsidR="00885710" w:rsidRDefault="00885710" w:rsidP="005B42B8">
      <w:pPr>
        <w:pStyle w:val="Akapitzlist"/>
        <w:spacing w:line="360" w:lineRule="auto"/>
        <w:ind w:left="360"/>
      </w:pPr>
    </w:p>
    <w:p w:rsidR="00885710" w:rsidRPr="00885710" w:rsidRDefault="00885710">
      <w:pPr>
        <w:pStyle w:val="Nagwek3"/>
        <w:spacing w:before="0" w:after="0" w:line="360" w:lineRule="auto"/>
        <w:jc w:val="left"/>
        <w:rPr>
          <w:i w:val="0"/>
          <w:szCs w:val="24"/>
        </w:rPr>
      </w:pPr>
      <w:bookmarkStart w:id="2487" w:name="_Toc426446842"/>
      <w:r w:rsidRPr="00885710">
        <w:rPr>
          <w:rFonts w:cs="Times New Roman"/>
          <w:szCs w:val="24"/>
        </w:rPr>
        <w:t>3.4.8.3 Procedura sporządzania informacji dotyczącej wartości zaliczek przekazanych na rzecz beneficjentów w ramach RPO WM</w:t>
      </w:r>
      <w:bookmarkEnd w:id="2487"/>
    </w:p>
    <w:p w:rsidR="004D0EFD" w:rsidRDefault="004D0EFD">
      <w:pPr>
        <w:pStyle w:val="Nagwek2"/>
        <w:spacing w:before="0" w:after="0" w:line="360" w:lineRule="auto"/>
        <w:ind w:left="360"/>
        <w:jc w:val="lef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85"/>
        <w:gridCol w:w="1134"/>
        <w:gridCol w:w="1276"/>
        <w:gridCol w:w="1842"/>
        <w:gridCol w:w="1276"/>
        <w:gridCol w:w="1276"/>
        <w:gridCol w:w="1843"/>
        <w:gridCol w:w="1915"/>
      </w:tblGrid>
      <w:tr w:rsidR="004D0EFD" w:rsidRPr="000750CB" w:rsidTr="00C664E5">
        <w:tc>
          <w:tcPr>
            <w:tcW w:w="675" w:type="dxa"/>
            <w:vAlign w:val="center"/>
          </w:tcPr>
          <w:p w:rsidR="004D0EFD" w:rsidRDefault="004D0EFD">
            <w:pPr>
              <w:spacing w:line="360" w:lineRule="auto"/>
              <w:jc w:val="left"/>
              <w:rPr>
                <w:sz w:val="18"/>
                <w:szCs w:val="18"/>
              </w:rPr>
            </w:pPr>
            <w:r w:rsidRPr="0088358F">
              <w:rPr>
                <w:b/>
                <w:sz w:val="18"/>
                <w:szCs w:val="18"/>
              </w:rPr>
              <w:t>L.p.</w:t>
            </w:r>
          </w:p>
        </w:tc>
        <w:tc>
          <w:tcPr>
            <w:tcW w:w="1985" w:type="dxa"/>
            <w:vAlign w:val="center"/>
          </w:tcPr>
          <w:p w:rsidR="004D0EFD" w:rsidRPr="00CC1140" w:rsidRDefault="004D0EFD" w:rsidP="00F256C6">
            <w:pPr>
              <w:spacing w:line="360" w:lineRule="auto"/>
              <w:jc w:val="left"/>
              <w:rPr>
                <w:sz w:val="20"/>
                <w:szCs w:val="20"/>
              </w:rPr>
            </w:pPr>
            <w:r w:rsidRPr="00CC1140">
              <w:rPr>
                <w:b/>
                <w:sz w:val="20"/>
                <w:szCs w:val="20"/>
              </w:rPr>
              <w:t>Czynność</w:t>
            </w:r>
          </w:p>
        </w:tc>
        <w:tc>
          <w:tcPr>
            <w:tcW w:w="1134" w:type="dxa"/>
            <w:vAlign w:val="center"/>
          </w:tcPr>
          <w:p w:rsidR="004D0EFD" w:rsidRPr="00CC1140" w:rsidRDefault="004D0EFD" w:rsidP="00F256C6">
            <w:pPr>
              <w:spacing w:line="360" w:lineRule="auto"/>
              <w:jc w:val="left"/>
              <w:rPr>
                <w:sz w:val="20"/>
                <w:szCs w:val="20"/>
              </w:rPr>
            </w:pPr>
            <w:r w:rsidRPr="00CC1140">
              <w:rPr>
                <w:b/>
                <w:sz w:val="20"/>
                <w:szCs w:val="20"/>
              </w:rPr>
              <w:t>Wykonawca czynności</w:t>
            </w:r>
          </w:p>
        </w:tc>
        <w:tc>
          <w:tcPr>
            <w:tcW w:w="1276" w:type="dxa"/>
            <w:vAlign w:val="center"/>
          </w:tcPr>
          <w:p w:rsidR="004D0EFD" w:rsidRPr="00CC1140" w:rsidRDefault="004D0EFD" w:rsidP="00F256C6">
            <w:pPr>
              <w:spacing w:line="360" w:lineRule="auto"/>
              <w:jc w:val="left"/>
              <w:rPr>
                <w:sz w:val="20"/>
                <w:szCs w:val="20"/>
              </w:rPr>
            </w:pPr>
            <w:r w:rsidRPr="00CC1140">
              <w:rPr>
                <w:b/>
                <w:sz w:val="20"/>
                <w:szCs w:val="20"/>
              </w:rPr>
              <w:t>Miejsce oraz jednostki powiązane</w:t>
            </w:r>
          </w:p>
        </w:tc>
        <w:tc>
          <w:tcPr>
            <w:tcW w:w="1842" w:type="dxa"/>
            <w:vAlign w:val="center"/>
          </w:tcPr>
          <w:p w:rsidR="004D0EFD" w:rsidRPr="00CC1140" w:rsidRDefault="004D0EFD" w:rsidP="00F256C6">
            <w:pPr>
              <w:spacing w:line="360" w:lineRule="auto"/>
              <w:jc w:val="left"/>
              <w:rPr>
                <w:sz w:val="20"/>
                <w:szCs w:val="20"/>
              </w:rPr>
            </w:pPr>
            <w:r w:rsidRPr="00CC1140">
              <w:rPr>
                <w:b/>
                <w:sz w:val="20"/>
                <w:szCs w:val="20"/>
              </w:rPr>
              <w:t>Dokument źródłowy, w tym system informatyczny</w:t>
            </w:r>
          </w:p>
        </w:tc>
        <w:tc>
          <w:tcPr>
            <w:tcW w:w="1276" w:type="dxa"/>
            <w:vAlign w:val="center"/>
          </w:tcPr>
          <w:p w:rsidR="004D0EFD" w:rsidRPr="00CC1140" w:rsidRDefault="004D0EFD" w:rsidP="00F256C6">
            <w:pPr>
              <w:spacing w:line="360" w:lineRule="auto"/>
              <w:jc w:val="left"/>
              <w:rPr>
                <w:sz w:val="20"/>
                <w:szCs w:val="20"/>
              </w:rPr>
            </w:pPr>
            <w:r w:rsidRPr="00CC1140">
              <w:rPr>
                <w:b/>
                <w:sz w:val="20"/>
                <w:szCs w:val="20"/>
              </w:rPr>
              <w:t>Dokument wtórny</w:t>
            </w:r>
          </w:p>
        </w:tc>
        <w:tc>
          <w:tcPr>
            <w:tcW w:w="1276" w:type="dxa"/>
            <w:vAlign w:val="center"/>
          </w:tcPr>
          <w:p w:rsidR="004D0EFD" w:rsidRPr="00CC1140" w:rsidRDefault="004D0EFD" w:rsidP="00F256C6">
            <w:pPr>
              <w:spacing w:line="360" w:lineRule="auto"/>
              <w:jc w:val="left"/>
              <w:rPr>
                <w:sz w:val="20"/>
                <w:szCs w:val="20"/>
              </w:rPr>
            </w:pPr>
            <w:r w:rsidRPr="00CC1140">
              <w:rPr>
                <w:b/>
                <w:sz w:val="20"/>
                <w:szCs w:val="20"/>
              </w:rPr>
              <w:t>Mechanizm kontrolny</w:t>
            </w:r>
          </w:p>
        </w:tc>
        <w:tc>
          <w:tcPr>
            <w:tcW w:w="1843" w:type="dxa"/>
            <w:vAlign w:val="center"/>
          </w:tcPr>
          <w:p w:rsidR="004D0EFD" w:rsidRPr="00CC1140" w:rsidRDefault="004D0EFD" w:rsidP="00F256C6">
            <w:pPr>
              <w:spacing w:line="360" w:lineRule="auto"/>
              <w:jc w:val="left"/>
              <w:rPr>
                <w:sz w:val="20"/>
                <w:szCs w:val="20"/>
              </w:rPr>
            </w:pPr>
            <w:r w:rsidRPr="00CC1140">
              <w:rPr>
                <w:b/>
                <w:sz w:val="20"/>
                <w:szCs w:val="20"/>
              </w:rPr>
              <w:t>Czas</w:t>
            </w:r>
          </w:p>
        </w:tc>
        <w:tc>
          <w:tcPr>
            <w:tcW w:w="1915" w:type="dxa"/>
            <w:vAlign w:val="center"/>
          </w:tcPr>
          <w:p w:rsidR="004D0EFD" w:rsidRDefault="004D0EFD" w:rsidP="00F256C6">
            <w:pPr>
              <w:spacing w:line="360" w:lineRule="auto"/>
              <w:jc w:val="left"/>
              <w:rPr>
                <w:sz w:val="20"/>
                <w:szCs w:val="20"/>
              </w:rPr>
            </w:pPr>
            <w:r w:rsidRPr="00CC1140">
              <w:rPr>
                <w:b/>
                <w:sz w:val="20"/>
                <w:szCs w:val="20"/>
              </w:rPr>
              <w:t>Uwagi</w:t>
            </w:r>
          </w:p>
        </w:tc>
      </w:tr>
      <w:tr w:rsidR="004D0EFD" w:rsidRPr="000750CB" w:rsidTr="00C664E5">
        <w:tc>
          <w:tcPr>
            <w:tcW w:w="675" w:type="dxa"/>
          </w:tcPr>
          <w:p w:rsidR="004D0EFD" w:rsidRPr="0088358F" w:rsidRDefault="004D0EFD" w:rsidP="005B42B8">
            <w:pPr>
              <w:spacing w:line="360" w:lineRule="auto"/>
              <w:jc w:val="left"/>
              <w:rPr>
                <w:sz w:val="18"/>
                <w:szCs w:val="18"/>
              </w:rPr>
            </w:pPr>
            <w:r>
              <w:rPr>
                <w:sz w:val="18"/>
                <w:szCs w:val="18"/>
              </w:rPr>
              <w:t>1.</w:t>
            </w:r>
          </w:p>
        </w:tc>
        <w:tc>
          <w:tcPr>
            <w:tcW w:w="1985" w:type="dxa"/>
          </w:tcPr>
          <w:p w:rsidR="004D0EFD" w:rsidRPr="000750CB" w:rsidRDefault="004D0EFD" w:rsidP="00F256C6">
            <w:pPr>
              <w:spacing w:line="360" w:lineRule="auto"/>
              <w:jc w:val="left"/>
              <w:rPr>
                <w:sz w:val="20"/>
                <w:szCs w:val="20"/>
              </w:rPr>
            </w:pPr>
            <w:r w:rsidRPr="00CC1140">
              <w:rPr>
                <w:sz w:val="20"/>
                <w:szCs w:val="20"/>
              </w:rPr>
              <w:t>Pozyskanie informacji z IP II nt.:</w:t>
            </w:r>
          </w:p>
          <w:p w:rsidR="004D0EFD" w:rsidRPr="000750CB" w:rsidRDefault="004D0EFD" w:rsidP="00F256C6">
            <w:pPr>
              <w:spacing w:line="360" w:lineRule="auto"/>
              <w:jc w:val="left"/>
              <w:rPr>
                <w:sz w:val="20"/>
                <w:szCs w:val="20"/>
              </w:rPr>
            </w:pPr>
            <w:r w:rsidRPr="00CC1140">
              <w:rPr>
                <w:sz w:val="20"/>
                <w:szCs w:val="20"/>
              </w:rPr>
              <w:t xml:space="preserve">- zaliczek </w:t>
            </w:r>
            <w:r w:rsidRPr="00CC1140">
              <w:rPr>
                <w:sz w:val="20"/>
                <w:szCs w:val="20"/>
              </w:rPr>
              <w:lastRenderedPageBreak/>
              <w:t>przekazanych beneficjentom i rozliczonych w ramach projektów.</w:t>
            </w:r>
          </w:p>
        </w:tc>
        <w:tc>
          <w:tcPr>
            <w:tcW w:w="1134" w:type="dxa"/>
          </w:tcPr>
          <w:p w:rsidR="004D0EFD" w:rsidRPr="00CC1140" w:rsidRDefault="004D0EFD" w:rsidP="00F256C6">
            <w:pPr>
              <w:spacing w:line="360" w:lineRule="auto"/>
              <w:jc w:val="left"/>
              <w:rPr>
                <w:sz w:val="20"/>
                <w:szCs w:val="20"/>
              </w:rPr>
            </w:pPr>
            <w:r w:rsidRPr="00CC1140">
              <w:rPr>
                <w:sz w:val="20"/>
                <w:szCs w:val="20"/>
              </w:rPr>
              <w:lastRenderedPageBreak/>
              <w:t>Stanowisko ds. monitorow</w:t>
            </w:r>
            <w:r w:rsidRPr="00CC1140">
              <w:rPr>
                <w:sz w:val="20"/>
                <w:szCs w:val="20"/>
              </w:rPr>
              <w:lastRenderedPageBreak/>
              <w:t>ania i analiz</w:t>
            </w:r>
          </w:p>
        </w:tc>
        <w:tc>
          <w:tcPr>
            <w:tcW w:w="1276" w:type="dxa"/>
          </w:tcPr>
          <w:p w:rsidR="004D0EFD" w:rsidRPr="00E2727B" w:rsidRDefault="00661CD3" w:rsidP="00F256C6">
            <w:pPr>
              <w:spacing w:before="100" w:beforeAutospacing="1" w:after="100" w:afterAutospacing="1" w:line="360" w:lineRule="auto"/>
              <w:jc w:val="left"/>
              <w:rPr>
                <w:sz w:val="20"/>
                <w:szCs w:val="20"/>
                <w:lang w:val="en-US"/>
              </w:rPr>
            </w:pPr>
            <w:r>
              <w:rPr>
                <w:sz w:val="20"/>
                <w:szCs w:val="20"/>
                <w:lang w:val="en-US"/>
              </w:rPr>
              <w:lastRenderedPageBreak/>
              <w:t>RF-I-ZF</w:t>
            </w:r>
            <w:r w:rsidR="002C78EE" w:rsidRPr="002C78EE">
              <w:rPr>
                <w:sz w:val="20"/>
                <w:szCs w:val="20"/>
                <w:lang w:val="en-US"/>
              </w:rPr>
              <w:t>, IP II</w:t>
            </w:r>
          </w:p>
        </w:tc>
        <w:tc>
          <w:tcPr>
            <w:tcW w:w="1842" w:type="dxa"/>
          </w:tcPr>
          <w:p w:rsidR="004D0EFD" w:rsidRPr="00CC1140" w:rsidRDefault="004D0EFD" w:rsidP="00F256C6">
            <w:pPr>
              <w:spacing w:line="360" w:lineRule="auto"/>
              <w:jc w:val="left"/>
              <w:rPr>
                <w:sz w:val="20"/>
                <w:szCs w:val="20"/>
              </w:rPr>
            </w:pPr>
            <w:r w:rsidRPr="00CC1140">
              <w:rPr>
                <w:sz w:val="20"/>
                <w:szCs w:val="20"/>
              </w:rPr>
              <w:t>informacje z IP II</w:t>
            </w:r>
          </w:p>
        </w:tc>
        <w:tc>
          <w:tcPr>
            <w:tcW w:w="1276" w:type="dxa"/>
          </w:tcPr>
          <w:p w:rsidR="004D0EFD" w:rsidRPr="00CC1140" w:rsidRDefault="004D0EFD" w:rsidP="00F256C6">
            <w:pPr>
              <w:spacing w:line="360" w:lineRule="auto"/>
              <w:jc w:val="left"/>
              <w:rPr>
                <w:sz w:val="20"/>
                <w:szCs w:val="20"/>
              </w:rPr>
            </w:pPr>
          </w:p>
        </w:tc>
        <w:tc>
          <w:tcPr>
            <w:tcW w:w="1276" w:type="dxa"/>
          </w:tcPr>
          <w:p w:rsidR="004D0EFD" w:rsidRPr="00CC1140" w:rsidRDefault="004D0EFD" w:rsidP="00F256C6">
            <w:pPr>
              <w:spacing w:line="360" w:lineRule="auto"/>
              <w:jc w:val="left"/>
              <w:rPr>
                <w:sz w:val="20"/>
                <w:szCs w:val="20"/>
              </w:rPr>
            </w:pPr>
          </w:p>
        </w:tc>
        <w:tc>
          <w:tcPr>
            <w:tcW w:w="1843" w:type="dxa"/>
          </w:tcPr>
          <w:p w:rsidR="004D0EFD" w:rsidRPr="000750CB" w:rsidRDefault="004D0EFD" w:rsidP="00F256C6">
            <w:pPr>
              <w:spacing w:line="360" w:lineRule="auto"/>
              <w:jc w:val="left"/>
              <w:rPr>
                <w:sz w:val="20"/>
                <w:szCs w:val="20"/>
              </w:rPr>
            </w:pPr>
            <w:r w:rsidRPr="00CC1140">
              <w:rPr>
                <w:sz w:val="20"/>
                <w:szCs w:val="20"/>
              </w:rPr>
              <w:t>Informacje z IP II dot.:</w:t>
            </w:r>
          </w:p>
          <w:p w:rsidR="004D0EFD" w:rsidRPr="00CC1140" w:rsidRDefault="004D0EFD" w:rsidP="00F256C6">
            <w:pPr>
              <w:spacing w:line="360" w:lineRule="auto"/>
              <w:jc w:val="left"/>
              <w:rPr>
                <w:sz w:val="20"/>
                <w:szCs w:val="20"/>
              </w:rPr>
            </w:pPr>
            <w:r w:rsidRPr="00CC1140">
              <w:rPr>
                <w:sz w:val="20"/>
                <w:szCs w:val="20"/>
              </w:rPr>
              <w:t xml:space="preserve">- przekazanych i </w:t>
            </w:r>
            <w:r w:rsidRPr="00CC1140">
              <w:rPr>
                <w:sz w:val="20"/>
                <w:szCs w:val="20"/>
              </w:rPr>
              <w:lastRenderedPageBreak/>
              <w:t>rozliczonych zaliczek – do 5 dnia kalendarzowego po upływie miesiąca.</w:t>
            </w:r>
          </w:p>
        </w:tc>
        <w:tc>
          <w:tcPr>
            <w:tcW w:w="1915" w:type="dxa"/>
          </w:tcPr>
          <w:p w:rsidR="004D0EFD" w:rsidRPr="00CC1140" w:rsidRDefault="004D0EFD" w:rsidP="00F256C6">
            <w:pPr>
              <w:spacing w:line="360" w:lineRule="auto"/>
              <w:jc w:val="left"/>
              <w:rPr>
                <w:sz w:val="20"/>
                <w:szCs w:val="20"/>
              </w:rPr>
            </w:pPr>
            <w:r>
              <w:rPr>
                <w:sz w:val="20"/>
                <w:szCs w:val="20"/>
              </w:rPr>
              <w:lastRenderedPageBreak/>
              <w:t xml:space="preserve">Informacje z IP II przekazywane są do </w:t>
            </w:r>
            <w:r w:rsidR="00E2727B">
              <w:rPr>
                <w:sz w:val="20"/>
                <w:szCs w:val="20"/>
              </w:rPr>
              <w:t>RF</w:t>
            </w:r>
            <w:r>
              <w:rPr>
                <w:sz w:val="20"/>
                <w:szCs w:val="20"/>
              </w:rPr>
              <w:t xml:space="preserve"> wyłącznie w </w:t>
            </w:r>
            <w:r>
              <w:rPr>
                <w:sz w:val="20"/>
                <w:szCs w:val="20"/>
              </w:rPr>
              <w:lastRenderedPageBreak/>
              <w:t>formie elektronicznej.</w:t>
            </w:r>
          </w:p>
        </w:tc>
      </w:tr>
      <w:tr w:rsidR="004D0EFD" w:rsidRPr="000750CB" w:rsidTr="00C664E5">
        <w:tc>
          <w:tcPr>
            <w:tcW w:w="675" w:type="dxa"/>
          </w:tcPr>
          <w:p w:rsidR="004D0EFD" w:rsidRPr="0088358F" w:rsidRDefault="004D0EFD" w:rsidP="005B42B8">
            <w:pPr>
              <w:spacing w:line="360" w:lineRule="auto"/>
              <w:jc w:val="left"/>
              <w:rPr>
                <w:sz w:val="18"/>
                <w:szCs w:val="18"/>
              </w:rPr>
            </w:pPr>
            <w:r>
              <w:rPr>
                <w:sz w:val="18"/>
                <w:szCs w:val="18"/>
              </w:rPr>
              <w:lastRenderedPageBreak/>
              <w:t>2</w:t>
            </w:r>
          </w:p>
        </w:tc>
        <w:tc>
          <w:tcPr>
            <w:tcW w:w="1985" w:type="dxa"/>
          </w:tcPr>
          <w:p w:rsidR="004D0EFD" w:rsidRPr="000750CB" w:rsidRDefault="004D0EFD" w:rsidP="00F256C6">
            <w:pPr>
              <w:spacing w:line="360" w:lineRule="auto"/>
              <w:jc w:val="left"/>
              <w:rPr>
                <w:sz w:val="20"/>
                <w:szCs w:val="20"/>
              </w:rPr>
            </w:pPr>
            <w:r w:rsidRPr="000750CB">
              <w:rPr>
                <w:sz w:val="20"/>
                <w:szCs w:val="20"/>
              </w:rPr>
              <w:t>Sporządzenie informacji dotyczącej wartości zaliczek przekazanych na rzecz ben</w:t>
            </w:r>
            <w:r w:rsidRPr="00CC1140">
              <w:rPr>
                <w:sz w:val="20"/>
                <w:szCs w:val="20"/>
              </w:rPr>
              <w:t>eficjentów w ramach RPO WM</w:t>
            </w:r>
          </w:p>
        </w:tc>
        <w:tc>
          <w:tcPr>
            <w:tcW w:w="1134" w:type="dxa"/>
          </w:tcPr>
          <w:p w:rsidR="004D0EFD" w:rsidRPr="000750CB" w:rsidRDefault="004D0EFD" w:rsidP="00F256C6">
            <w:pPr>
              <w:spacing w:line="360" w:lineRule="auto"/>
              <w:jc w:val="left"/>
              <w:rPr>
                <w:sz w:val="20"/>
                <w:szCs w:val="20"/>
              </w:rPr>
            </w:pPr>
            <w:r w:rsidRPr="00CC1140">
              <w:rPr>
                <w:sz w:val="20"/>
                <w:szCs w:val="20"/>
              </w:rPr>
              <w:t>Stanowisko ds. monitorowania i analiz</w:t>
            </w:r>
          </w:p>
        </w:tc>
        <w:tc>
          <w:tcPr>
            <w:tcW w:w="1276" w:type="dxa"/>
          </w:tcPr>
          <w:p w:rsidR="004D0EFD" w:rsidRPr="000750CB" w:rsidRDefault="00661CD3" w:rsidP="00F256C6">
            <w:pPr>
              <w:spacing w:line="360" w:lineRule="auto"/>
              <w:jc w:val="left"/>
              <w:rPr>
                <w:sz w:val="20"/>
                <w:szCs w:val="20"/>
              </w:rPr>
            </w:pPr>
            <w:r>
              <w:rPr>
                <w:sz w:val="20"/>
                <w:szCs w:val="20"/>
              </w:rPr>
              <w:t>RF-I-ZF</w:t>
            </w:r>
          </w:p>
        </w:tc>
        <w:tc>
          <w:tcPr>
            <w:tcW w:w="1842" w:type="dxa"/>
          </w:tcPr>
          <w:p w:rsidR="004D0EFD" w:rsidRPr="000750CB" w:rsidRDefault="004D0EFD" w:rsidP="00F256C6">
            <w:pPr>
              <w:spacing w:line="360" w:lineRule="auto"/>
              <w:jc w:val="left"/>
              <w:rPr>
                <w:sz w:val="20"/>
                <w:szCs w:val="20"/>
              </w:rPr>
            </w:pPr>
            <w:r w:rsidRPr="00CC1140">
              <w:rPr>
                <w:sz w:val="20"/>
                <w:szCs w:val="20"/>
              </w:rPr>
              <w:t>KSI (SIMIK 07-13), informacje z IP II nt. zaliczek przekazanych beneficjentom i rozliczonych w ramach projektów</w:t>
            </w:r>
          </w:p>
          <w:p w:rsidR="004D0EFD" w:rsidRPr="000750CB" w:rsidRDefault="004D0EFD" w:rsidP="00F256C6">
            <w:pPr>
              <w:spacing w:line="360" w:lineRule="auto"/>
              <w:jc w:val="left"/>
              <w:rPr>
                <w:sz w:val="20"/>
                <w:szCs w:val="20"/>
              </w:rPr>
            </w:pPr>
          </w:p>
        </w:tc>
        <w:tc>
          <w:tcPr>
            <w:tcW w:w="1276" w:type="dxa"/>
          </w:tcPr>
          <w:p w:rsidR="004D0EFD" w:rsidRPr="000750CB" w:rsidRDefault="004D0EFD" w:rsidP="00F256C6">
            <w:pPr>
              <w:spacing w:line="360" w:lineRule="auto"/>
              <w:jc w:val="left"/>
              <w:rPr>
                <w:sz w:val="20"/>
                <w:szCs w:val="20"/>
              </w:rPr>
            </w:pPr>
            <w:r w:rsidRPr="00CC1140">
              <w:rPr>
                <w:sz w:val="20"/>
                <w:szCs w:val="20"/>
              </w:rPr>
              <w:t>informacja dotycząca wartości zaliczek przekazanych na rzecz beneficjentów w ramach RPO WM</w:t>
            </w:r>
          </w:p>
        </w:tc>
        <w:tc>
          <w:tcPr>
            <w:tcW w:w="1276" w:type="dxa"/>
          </w:tcPr>
          <w:p w:rsidR="004D0EFD" w:rsidRPr="000750CB" w:rsidRDefault="004D0EFD" w:rsidP="00F256C6">
            <w:pPr>
              <w:spacing w:line="360" w:lineRule="auto"/>
              <w:jc w:val="left"/>
              <w:rPr>
                <w:sz w:val="20"/>
                <w:szCs w:val="20"/>
              </w:rPr>
            </w:pPr>
            <w:r w:rsidRPr="00CC1140">
              <w:rPr>
                <w:sz w:val="20"/>
                <w:szCs w:val="20"/>
              </w:rPr>
              <w:t xml:space="preserve">Data przekazania informacji do </w:t>
            </w:r>
            <w:r w:rsidR="00620652">
              <w:rPr>
                <w:sz w:val="20"/>
                <w:szCs w:val="20"/>
              </w:rPr>
              <w:t>MIR</w:t>
            </w:r>
          </w:p>
        </w:tc>
        <w:tc>
          <w:tcPr>
            <w:tcW w:w="1843" w:type="dxa"/>
          </w:tcPr>
          <w:p w:rsidR="004D0EFD" w:rsidRPr="000750CB" w:rsidRDefault="004D0EFD" w:rsidP="00F256C6">
            <w:pPr>
              <w:spacing w:line="360" w:lineRule="auto"/>
              <w:jc w:val="left"/>
              <w:rPr>
                <w:sz w:val="20"/>
                <w:szCs w:val="20"/>
              </w:rPr>
            </w:pPr>
            <w:r w:rsidRPr="00CC1140">
              <w:rPr>
                <w:sz w:val="20"/>
                <w:szCs w:val="20"/>
              </w:rPr>
              <w:t xml:space="preserve">Informacja dotycząca wartości zaliczek przekazanych na rzecz beneficjentów w ramach RPO WM przekazywana jest do </w:t>
            </w:r>
            <w:r w:rsidR="00620652">
              <w:rPr>
                <w:sz w:val="20"/>
                <w:szCs w:val="20"/>
              </w:rPr>
              <w:t>MIR</w:t>
            </w:r>
            <w:r w:rsidRPr="00CC1140">
              <w:rPr>
                <w:sz w:val="20"/>
                <w:szCs w:val="20"/>
              </w:rPr>
              <w:t xml:space="preserve"> do 10 dnia kalendarzowego po upływie miesiąca, którego dotyczy informacja.</w:t>
            </w:r>
          </w:p>
        </w:tc>
        <w:tc>
          <w:tcPr>
            <w:tcW w:w="1915" w:type="dxa"/>
          </w:tcPr>
          <w:p w:rsidR="004D0EFD" w:rsidRPr="000750CB" w:rsidRDefault="004D0EFD" w:rsidP="00F256C6">
            <w:pPr>
              <w:spacing w:line="360" w:lineRule="auto"/>
              <w:jc w:val="left"/>
              <w:rPr>
                <w:sz w:val="20"/>
                <w:szCs w:val="20"/>
              </w:rPr>
            </w:pPr>
            <w:r w:rsidRPr="00CC1140">
              <w:rPr>
                <w:sz w:val="20"/>
                <w:szCs w:val="20"/>
              </w:rPr>
              <w:t>Na podstawie pozy</w:t>
            </w:r>
            <w:r>
              <w:rPr>
                <w:sz w:val="20"/>
                <w:szCs w:val="20"/>
              </w:rPr>
              <w:t xml:space="preserve">skanych materiałów </w:t>
            </w:r>
            <w:r w:rsidRPr="00CC1140">
              <w:rPr>
                <w:sz w:val="20"/>
                <w:szCs w:val="20"/>
              </w:rPr>
              <w:t>Stanowisko ds. monitorowania i analiz sporządza, co miesiąc</w:t>
            </w:r>
            <w:r>
              <w:rPr>
                <w:sz w:val="20"/>
                <w:szCs w:val="20"/>
              </w:rPr>
              <w:t>,</w:t>
            </w:r>
            <w:r w:rsidRPr="00CC1140">
              <w:rPr>
                <w:sz w:val="20"/>
                <w:szCs w:val="20"/>
              </w:rPr>
              <w:t xml:space="preserve"> informację dotyczącą wartości zaliczek przekazany</w:t>
            </w:r>
            <w:r>
              <w:rPr>
                <w:sz w:val="20"/>
                <w:szCs w:val="20"/>
              </w:rPr>
              <w:t>ch na rzecz beneficjentów, którą</w:t>
            </w:r>
            <w:r w:rsidRPr="00CC1140">
              <w:rPr>
                <w:sz w:val="20"/>
                <w:szCs w:val="20"/>
              </w:rPr>
              <w:t xml:space="preserve"> po wstępnej akceptacji przez Kierownika </w:t>
            </w:r>
            <w:r w:rsidR="00661CD3">
              <w:rPr>
                <w:sz w:val="20"/>
                <w:szCs w:val="20"/>
              </w:rPr>
              <w:t>RF-I-ZF</w:t>
            </w:r>
            <w:r w:rsidRPr="00CC1140">
              <w:rPr>
                <w:sz w:val="20"/>
                <w:szCs w:val="20"/>
              </w:rPr>
              <w:t xml:space="preserve"> oraz podpisani</w:t>
            </w:r>
            <w:r>
              <w:rPr>
                <w:sz w:val="20"/>
                <w:szCs w:val="20"/>
              </w:rPr>
              <w:t xml:space="preserve">u przez Dyrektora </w:t>
            </w:r>
            <w:r w:rsidR="00E2727B">
              <w:rPr>
                <w:sz w:val="20"/>
                <w:szCs w:val="20"/>
              </w:rPr>
              <w:t>RF</w:t>
            </w:r>
            <w:r>
              <w:rPr>
                <w:sz w:val="20"/>
                <w:szCs w:val="20"/>
              </w:rPr>
              <w:t xml:space="preserve"> przesyła</w:t>
            </w:r>
            <w:r w:rsidRPr="00CC1140">
              <w:rPr>
                <w:sz w:val="20"/>
                <w:szCs w:val="20"/>
              </w:rPr>
              <w:t xml:space="preserve"> do </w:t>
            </w:r>
            <w:r w:rsidR="00620652">
              <w:rPr>
                <w:sz w:val="20"/>
                <w:szCs w:val="20"/>
              </w:rPr>
              <w:t>MIR</w:t>
            </w:r>
            <w:r>
              <w:rPr>
                <w:sz w:val="20"/>
                <w:szCs w:val="20"/>
              </w:rPr>
              <w:t>, wyłącznie w formie elektronicznej,</w:t>
            </w:r>
            <w:r w:rsidRPr="000750CB">
              <w:rPr>
                <w:sz w:val="20"/>
                <w:szCs w:val="20"/>
              </w:rPr>
              <w:t xml:space="preserve"> w terminie do 10 dnia </w:t>
            </w:r>
            <w:r w:rsidRPr="00CC1140">
              <w:rPr>
                <w:sz w:val="20"/>
                <w:szCs w:val="20"/>
              </w:rPr>
              <w:t xml:space="preserve">kalendarzowego po upływie miesiąca, którego dotyczy </w:t>
            </w:r>
            <w:r w:rsidRPr="00CC1140">
              <w:rPr>
                <w:sz w:val="20"/>
                <w:szCs w:val="20"/>
              </w:rPr>
              <w:lastRenderedPageBreak/>
              <w:t>informacja.</w:t>
            </w:r>
          </w:p>
          <w:p w:rsidR="004D0EFD" w:rsidRPr="000750CB" w:rsidRDefault="004D0EFD" w:rsidP="005B42B8">
            <w:pPr>
              <w:spacing w:line="360" w:lineRule="auto"/>
              <w:jc w:val="left"/>
              <w:rPr>
                <w:sz w:val="20"/>
                <w:szCs w:val="20"/>
              </w:rPr>
            </w:pPr>
          </w:p>
        </w:tc>
      </w:tr>
    </w:tbl>
    <w:p w:rsidR="00885710" w:rsidRDefault="00885710" w:rsidP="005B42B8">
      <w:pPr>
        <w:pStyle w:val="Nagwek2"/>
        <w:spacing w:before="0" w:after="0" w:line="360" w:lineRule="auto"/>
        <w:ind w:left="360"/>
        <w:jc w:val="left"/>
        <w:rPr>
          <w:rFonts w:ascii="Times New Roman" w:hAnsi="Times New Roman" w:cs="Times New Roman"/>
          <w:sz w:val="24"/>
          <w:szCs w:val="24"/>
        </w:rPr>
      </w:pPr>
    </w:p>
    <w:p w:rsidR="00102E47" w:rsidRDefault="00102E47">
      <w:pPr>
        <w:pStyle w:val="Nagwek2"/>
        <w:spacing w:before="0" w:after="0" w:line="360" w:lineRule="auto"/>
        <w:jc w:val="left"/>
        <w:rPr>
          <w:rFonts w:ascii="Times New Roman" w:hAnsi="Times New Roman" w:cs="Times New Roman"/>
          <w:sz w:val="24"/>
          <w:szCs w:val="24"/>
        </w:rPr>
      </w:pPr>
    </w:p>
    <w:p w:rsidR="006B5322" w:rsidRDefault="004C2682">
      <w:pPr>
        <w:pStyle w:val="Nagwek3"/>
        <w:numPr>
          <w:ilvl w:val="2"/>
          <w:numId w:val="123"/>
        </w:numPr>
        <w:spacing w:before="0" w:after="0" w:line="360" w:lineRule="auto"/>
        <w:jc w:val="left"/>
        <w:rPr>
          <w:rFonts w:cs="Times New Roman"/>
          <w:i w:val="0"/>
          <w:szCs w:val="24"/>
        </w:rPr>
      </w:pPr>
      <w:bookmarkStart w:id="2488" w:name="_Toc203280445"/>
      <w:bookmarkStart w:id="2489" w:name="_Toc204066200"/>
      <w:bookmarkStart w:id="2490" w:name="_Toc426446843"/>
      <w:r w:rsidRPr="00D2473F">
        <w:rPr>
          <w:rFonts w:cs="Times New Roman"/>
          <w:szCs w:val="24"/>
        </w:rPr>
        <w:t xml:space="preserve">Procedura działania w przypadku wystąpienia zagrożenia anulowania zobowiązań przez Komisję Europejską w związku </w:t>
      </w:r>
      <w:r w:rsidR="004C219C" w:rsidRPr="00D2473F">
        <w:rPr>
          <w:rFonts w:cs="Times New Roman"/>
          <w:szCs w:val="24"/>
        </w:rPr>
        <w:br/>
      </w:r>
      <w:r w:rsidRPr="00D2473F">
        <w:rPr>
          <w:rFonts w:cs="Times New Roman"/>
          <w:szCs w:val="24"/>
        </w:rPr>
        <w:t>z zasadą n+2/n+3</w:t>
      </w:r>
      <w:bookmarkEnd w:id="2488"/>
      <w:bookmarkEnd w:id="2489"/>
      <w:bookmarkEnd w:id="2490"/>
      <w:r w:rsidRPr="00D2473F">
        <w:rPr>
          <w:rFonts w:cs="Times New Roman"/>
          <w:szCs w:val="24"/>
        </w:rPr>
        <w:t xml:space="preserve"> </w:t>
      </w:r>
    </w:p>
    <w:p w:rsidR="00102E47" w:rsidRDefault="00102E47">
      <w:pPr>
        <w:spacing w:line="360" w:lineRule="auto"/>
        <w:jc w:val="left"/>
        <w:rPr>
          <w:i/>
        </w:rPr>
      </w:pPr>
    </w:p>
    <w:p w:rsidR="004C2682" w:rsidRPr="0088358F" w:rsidRDefault="004C2682">
      <w:pPr>
        <w:spacing w:line="360" w:lineRule="auto"/>
      </w:pPr>
      <w:r w:rsidRPr="0088358F">
        <w:t>Niniejsza procedura jest powiązana z procedurą „monitorowania zasady n+3 i n+2 w celu uniknięcia automatycznego anulowania przez KE zobowiązań (3.4.</w:t>
      </w:r>
      <w:r w:rsidR="00D76FBD">
        <w:t>8</w:t>
      </w:r>
      <w:r w:rsidRPr="0088358F">
        <w:t>.)”</w:t>
      </w:r>
    </w:p>
    <w:p w:rsidR="004C2682" w:rsidRPr="0088358F" w:rsidRDefault="004C2682">
      <w:pPr>
        <w:spacing w:line="360" w:lineRule="auto"/>
      </w:pPr>
    </w:p>
    <w:p w:rsidR="00D2473F" w:rsidRPr="001775E3" w:rsidRDefault="004C2682">
      <w:pPr>
        <w:spacing w:line="360" w:lineRule="auto"/>
      </w:pPr>
      <w:r w:rsidRPr="0088358F">
        <w:t xml:space="preserve">Anulowanie zobowiązania przez Komisję Europejską polega na wycofaniu tej części zobowiązania, która nie została uregulowana przez płatność zaliczkową lub, dla której Komisja nie otrzymała wniosku o płatność do końca drugiego roku po roku dokonania zobowiązania. Efektem anulowania zobowiązań jest zmniejszenie finansowego wkładu Wspólnoty o stosowne kwoty. W celu zminimalizowania ryzyka wystąpienia anulowania zobowiązania IZ </w:t>
      </w:r>
      <w:r w:rsidR="007138F2" w:rsidRPr="0088358F">
        <w:t xml:space="preserve">RPO WM </w:t>
      </w:r>
      <w:r w:rsidRPr="0088358F">
        <w:t>przeprowadza analizę postępu finansowego w ramach Programu raz na kwartał.</w:t>
      </w:r>
    </w:p>
    <w:p w:rsidR="00102E47" w:rsidRDefault="00102E47">
      <w:pPr>
        <w:spacing w:line="360" w:lineRule="auto"/>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3359"/>
        <w:gridCol w:w="1716"/>
        <w:gridCol w:w="1244"/>
        <w:gridCol w:w="1738"/>
        <w:gridCol w:w="1483"/>
        <w:gridCol w:w="1348"/>
        <w:gridCol w:w="861"/>
        <w:gridCol w:w="954"/>
      </w:tblGrid>
      <w:tr w:rsidR="004C2682" w:rsidRPr="0088358F">
        <w:tc>
          <w:tcPr>
            <w:tcW w:w="216" w:type="pct"/>
            <w:shd w:val="clear" w:color="auto" w:fill="C0C0C0"/>
          </w:tcPr>
          <w:p w:rsidR="004C2682" w:rsidRPr="00D2473F" w:rsidRDefault="004C2682" w:rsidP="00F256C6">
            <w:pPr>
              <w:spacing w:line="360" w:lineRule="auto"/>
              <w:jc w:val="left"/>
              <w:rPr>
                <w:b/>
                <w:sz w:val="20"/>
                <w:szCs w:val="20"/>
              </w:rPr>
            </w:pPr>
            <w:r w:rsidRPr="00D2473F">
              <w:rPr>
                <w:b/>
                <w:sz w:val="20"/>
                <w:szCs w:val="20"/>
              </w:rPr>
              <w:t>Lp.</w:t>
            </w:r>
          </w:p>
        </w:tc>
        <w:tc>
          <w:tcPr>
            <w:tcW w:w="1290" w:type="pct"/>
            <w:shd w:val="clear" w:color="auto" w:fill="C0C0C0"/>
          </w:tcPr>
          <w:p w:rsidR="004C2682" w:rsidRPr="00D2473F" w:rsidRDefault="004C2682" w:rsidP="00F256C6">
            <w:pPr>
              <w:tabs>
                <w:tab w:val="center" w:pos="1890"/>
              </w:tabs>
              <w:spacing w:line="360" w:lineRule="auto"/>
              <w:jc w:val="left"/>
              <w:rPr>
                <w:b/>
                <w:sz w:val="20"/>
                <w:szCs w:val="20"/>
              </w:rPr>
            </w:pPr>
            <w:r w:rsidRPr="00D2473F">
              <w:rPr>
                <w:b/>
                <w:sz w:val="20"/>
                <w:szCs w:val="20"/>
              </w:rPr>
              <w:t>Czynność</w:t>
            </w:r>
          </w:p>
        </w:tc>
        <w:tc>
          <w:tcPr>
            <w:tcW w:w="570" w:type="pct"/>
            <w:shd w:val="clear" w:color="auto" w:fill="C0C0C0"/>
          </w:tcPr>
          <w:p w:rsidR="004C2682" w:rsidRPr="00D2473F" w:rsidRDefault="004C2682" w:rsidP="00F256C6">
            <w:pPr>
              <w:spacing w:line="360" w:lineRule="auto"/>
              <w:jc w:val="left"/>
              <w:rPr>
                <w:b/>
                <w:sz w:val="20"/>
                <w:szCs w:val="20"/>
              </w:rPr>
            </w:pPr>
            <w:r w:rsidRPr="00D2473F">
              <w:rPr>
                <w:b/>
                <w:sz w:val="20"/>
                <w:szCs w:val="20"/>
              </w:rPr>
              <w:t>Podmiot</w:t>
            </w:r>
          </w:p>
        </w:tc>
        <w:tc>
          <w:tcPr>
            <w:tcW w:w="490" w:type="pct"/>
            <w:shd w:val="clear" w:color="auto" w:fill="C0C0C0"/>
          </w:tcPr>
          <w:p w:rsidR="004C2682" w:rsidRPr="00D2473F" w:rsidRDefault="004C2682" w:rsidP="00F256C6">
            <w:pPr>
              <w:spacing w:line="360" w:lineRule="auto"/>
              <w:jc w:val="left"/>
              <w:rPr>
                <w:b/>
                <w:sz w:val="20"/>
                <w:szCs w:val="20"/>
              </w:rPr>
            </w:pPr>
            <w:r w:rsidRPr="00D2473F">
              <w:rPr>
                <w:b/>
                <w:sz w:val="20"/>
                <w:szCs w:val="20"/>
              </w:rPr>
              <w:t>Miejsce oraz jednostki powiązane</w:t>
            </w:r>
          </w:p>
        </w:tc>
        <w:tc>
          <w:tcPr>
            <w:tcW w:w="677" w:type="pct"/>
            <w:shd w:val="clear" w:color="auto" w:fill="C0C0C0"/>
          </w:tcPr>
          <w:p w:rsidR="004C2682" w:rsidRPr="00D2473F" w:rsidRDefault="004C2682" w:rsidP="00F256C6">
            <w:pPr>
              <w:spacing w:line="360" w:lineRule="auto"/>
              <w:jc w:val="left"/>
              <w:rPr>
                <w:b/>
                <w:sz w:val="20"/>
                <w:szCs w:val="20"/>
              </w:rPr>
            </w:pPr>
            <w:r w:rsidRPr="00D2473F">
              <w:rPr>
                <w:b/>
                <w:sz w:val="20"/>
                <w:szCs w:val="20"/>
              </w:rPr>
              <w:t>Dokument źródłowy (w tym system informatyczny)</w:t>
            </w:r>
          </w:p>
        </w:tc>
        <w:tc>
          <w:tcPr>
            <w:tcW w:w="574" w:type="pct"/>
            <w:shd w:val="clear" w:color="auto" w:fill="C0C0C0"/>
          </w:tcPr>
          <w:p w:rsidR="004C2682" w:rsidRPr="00D2473F" w:rsidRDefault="004C2682" w:rsidP="00F256C6">
            <w:pPr>
              <w:spacing w:line="360" w:lineRule="auto"/>
              <w:jc w:val="left"/>
              <w:rPr>
                <w:b/>
                <w:sz w:val="20"/>
                <w:szCs w:val="20"/>
              </w:rPr>
            </w:pPr>
            <w:r w:rsidRPr="00D2473F">
              <w:rPr>
                <w:b/>
                <w:sz w:val="20"/>
                <w:szCs w:val="20"/>
              </w:rPr>
              <w:t>Dokument wtórny</w:t>
            </w:r>
          </w:p>
        </w:tc>
        <w:tc>
          <w:tcPr>
            <w:tcW w:w="535" w:type="pct"/>
            <w:shd w:val="clear" w:color="auto" w:fill="C0C0C0"/>
          </w:tcPr>
          <w:p w:rsidR="004C2682" w:rsidRPr="00D2473F" w:rsidRDefault="004C2682" w:rsidP="00F256C6">
            <w:pPr>
              <w:spacing w:line="360" w:lineRule="auto"/>
              <w:jc w:val="left"/>
              <w:rPr>
                <w:b/>
                <w:sz w:val="20"/>
                <w:szCs w:val="20"/>
              </w:rPr>
            </w:pPr>
            <w:r w:rsidRPr="00D2473F">
              <w:rPr>
                <w:b/>
                <w:sz w:val="20"/>
                <w:szCs w:val="20"/>
              </w:rPr>
              <w:t>Mechanizm kontrolny</w:t>
            </w:r>
          </w:p>
        </w:tc>
        <w:tc>
          <w:tcPr>
            <w:tcW w:w="268" w:type="pct"/>
            <w:shd w:val="clear" w:color="auto" w:fill="C0C0C0"/>
          </w:tcPr>
          <w:p w:rsidR="004C2682" w:rsidRPr="00D2473F" w:rsidRDefault="004C2682" w:rsidP="00F256C6">
            <w:pPr>
              <w:spacing w:line="360" w:lineRule="auto"/>
              <w:jc w:val="left"/>
              <w:rPr>
                <w:b/>
                <w:sz w:val="20"/>
                <w:szCs w:val="20"/>
              </w:rPr>
            </w:pPr>
            <w:r w:rsidRPr="00D2473F">
              <w:rPr>
                <w:b/>
                <w:sz w:val="20"/>
                <w:szCs w:val="20"/>
              </w:rPr>
              <w:t>Czas</w:t>
            </w:r>
          </w:p>
        </w:tc>
        <w:tc>
          <w:tcPr>
            <w:tcW w:w="380" w:type="pct"/>
            <w:shd w:val="clear" w:color="auto" w:fill="C0C0C0"/>
          </w:tcPr>
          <w:p w:rsidR="004C2682" w:rsidRPr="00D2473F" w:rsidRDefault="004C2682" w:rsidP="00F256C6">
            <w:pPr>
              <w:spacing w:line="360" w:lineRule="auto"/>
              <w:jc w:val="left"/>
              <w:rPr>
                <w:b/>
                <w:sz w:val="20"/>
                <w:szCs w:val="20"/>
              </w:rPr>
            </w:pPr>
            <w:r w:rsidRPr="00D2473F">
              <w:rPr>
                <w:b/>
                <w:sz w:val="20"/>
                <w:szCs w:val="20"/>
              </w:rPr>
              <w:t>Uwagi</w:t>
            </w:r>
          </w:p>
        </w:tc>
      </w:tr>
      <w:tr w:rsidR="004C2682" w:rsidRPr="001775E3">
        <w:trPr>
          <w:trHeight w:val="480"/>
        </w:trPr>
        <w:tc>
          <w:tcPr>
            <w:tcW w:w="216" w:type="pct"/>
          </w:tcPr>
          <w:p w:rsidR="006B5322" w:rsidRDefault="006B5322" w:rsidP="00F256C6">
            <w:pPr>
              <w:widowControl/>
              <w:numPr>
                <w:ilvl w:val="0"/>
                <w:numId w:val="32"/>
              </w:numPr>
              <w:tabs>
                <w:tab w:val="left" w:pos="90"/>
              </w:tabs>
              <w:adjustRightInd/>
              <w:spacing w:line="360" w:lineRule="auto"/>
              <w:jc w:val="left"/>
              <w:rPr>
                <w:sz w:val="20"/>
                <w:szCs w:val="20"/>
              </w:rPr>
            </w:pPr>
          </w:p>
        </w:tc>
        <w:tc>
          <w:tcPr>
            <w:tcW w:w="1290" w:type="pct"/>
          </w:tcPr>
          <w:p w:rsidR="004C2682" w:rsidRPr="001775E3" w:rsidRDefault="004C2682" w:rsidP="00F256C6">
            <w:pPr>
              <w:spacing w:line="360" w:lineRule="auto"/>
              <w:jc w:val="left"/>
              <w:rPr>
                <w:sz w:val="20"/>
                <w:szCs w:val="20"/>
              </w:rPr>
            </w:pPr>
            <w:r w:rsidRPr="001775E3">
              <w:rPr>
                <w:sz w:val="20"/>
                <w:szCs w:val="20"/>
              </w:rPr>
              <w:t>Otrzymanie informacji o stwierdzeniu możliwości utraty środków uwzględniając zasadę n+3/n+2</w:t>
            </w:r>
          </w:p>
        </w:tc>
        <w:tc>
          <w:tcPr>
            <w:tcW w:w="570" w:type="pct"/>
          </w:tcPr>
          <w:p w:rsidR="004C2682" w:rsidRPr="001775E3" w:rsidRDefault="004C2682" w:rsidP="00F256C6">
            <w:pPr>
              <w:spacing w:line="360" w:lineRule="auto"/>
              <w:jc w:val="left"/>
              <w:rPr>
                <w:sz w:val="20"/>
                <w:szCs w:val="20"/>
              </w:rPr>
            </w:pPr>
            <w:r w:rsidRPr="001775E3">
              <w:rPr>
                <w:sz w:val="20"/>
                <w:szCs w:val="20"/>
              </w:rPr>
              <w:t xml:space="preserve">Kierownik Wydziału </w:t>
            </w:r>
            <w:r w:rsidR="00484C17">
              <w:rPr>
                <w:sz w:val="20"/>
                <w:szCs w:val="20"/>
              </w:rPr>
              <w:t>RF-I-SE</w:t>
            </w:r>
          </w:p>
          <w:p w:rsidR="004C2682" w:rsidRPr="001775E3" w:rsidRDefault="004C2682" w:rsidP="00F256C6">
            <w:pPr>
              <w:spacing w:line="360" w:lineRule="auto"/>
              <w:jc w:val="left"/>
              <w:rPr>
                <w:sz w:val="20"/>
                <w:szCs w:val="20"/>
              </w:rPr>
            </w:pPr>
          </w:p>
        </w:tc>
        <w:tc>
          <w:tcPr>
            <w:tcW w:w="490" w:type="pct"/>
          </w:tcPr>
          <w:p w:rsidR="004C2682" w:rsidRPr="001775E3" w:rsidRDefault="001E2712" w:rsidP="00F256C6">
            <w:pPr>
              <w:spacing w:line="360" w:lineRule="auto"/>
              <w:jc w:val="left"/>
              <w:rPr>
                <w:sz w:val="20"/>
                <w:szCs w:val="20"/>
              </w:rPr>
            </w:pPr>
            <w:r>
              <w:rPr>
                <w:sz w:val="20"/>
                <w:szCs w:val="20"/>
              </w:rPr>
              <w:t>RF-I-ZF</w:t>
            </w:r>
          </w:p>
        </w:tc>
        <w:tc>
          <w:tcPr>
            <w:tcW w:w="677" w:type="pct"/>
          </w:tcPr>
          <w:p w:rsidR="004C2682" w:rsidRPr="001775E3" w:rsidRDefault="004C2682" w:rsidP="00F256C6">
            <w:pPr>
              <w:spacing w:line="360" w:lineRule="auto"/>
              <w:jc w:val="left"/>
              <w:rPr>
                <w:sz w:val="20"/>
                <w:szCs w:val="20"/>
              </w:rPr>
            </w:pPr>
            <w:r w:rsidRPr="001775E3">
              <w:rPr>
                <w:sz w:val="20"/>
                <w:szCs w:val="20"/>
              </w:rPr>
              <w:t>Pismo wewnętrzne</w:t>
            </w:r>
          </w:p>
        </w:tc>
        <w:tc>
          <w:tcPr>
            <w:tcW w:w="574" w:type="pct"/>
          </w:tcPr>
          <w:p w:rsidR="004C2682" w:rsidRPr="001775E3" w:rsidRDefault="004C2682" w:rsidP="00F256C6">
            <w:pPr>
              <w:spacing w:line="360" w:lineRule="auto"/>
              <w:jc w:val="left"/>
              <w:rPr>
                <w:sz w:val="20"/>
                <w:szCs w:val="20"/>
              </w:rPr>
            </w:pPr>
          </w:p>
        </w:tc>
        <w:tc>
          <w:tcPr>
            <w:tcW w:w="535" w:type="pct"/>
          </w:tcPr>
          <w:p w:rsidR="004C2682" w:rsidRPr="001775E3" w:rsidRDefault="004C2682" w:rsidP="00F256C6">
            <w:pPr>
              <w:spacing w:line="360" w:lineRule="auto"/>
              <w:jc w:val="left"/>
              <w:rPr>
                <w:sz w:val="20"/>
                <w:szCs w:val="20"/>
              </w:rPr>
            </w:pPr>
          </w:p>
        </w:tc>
        <w:tc>
          <w:tcPr>
            <w:tcW w:w="268" w:type="pct"/>
          </w:tcPr>
          <w:p w:rsidR="004C2682" w:rsidRPr="001775E3" w:rsidRDefault="004C2682" w:rsidP="00F256C6">
            <w:pPr>
              <w:spacing w:line="360" w:lineRule="auto"/>
              <w:jc w:val="left"/>
              <w:rPr>
                <w:sz w:val="20"/>
                <w:szCs w:val="20"/>
              </w:rPr>
            </w:pPr>
            <w:r w:rsidRPr="001775E3">
              <w:rPr>
                <w:sz w:val="20"/>
                <w:szCs w:val="20"/>
              </w:rPr>
              <w:t>1 dzień roboczy</w:t>
            </w:r>
          </w:p>
        </w:tc>
        <w:tc>
          <w:tcPr>
            <w:tcW w:w="380" w:type="pct"/>
          </w:tcPr>
          <w:p w:rsidR="004C2682" w:rsidRPr="001775E3" w:rsidRDefault="004C2682" w:rsidP="00F256C6">
            <w:pPr>
              <w:spacing w:line="360" w:lineRule="auto"/>
              <w:jc w:val="left"/>
              <w:rPr>
                <w:sz w:val="20"/>
                <w:szCs w:val="20"/>
              </w:rPr>
            </w:pPr>
          </w:p>
        </w:tc>
      </w:tr>
      <w:tr w:rsidR="004C2682" w:rsidRPr="001775E3">
        <w:trPr>
          <w:trHeight w:val="885"/>
        </w:trPr>
        <w:tc>
          <w:tcPr>
            <w:tcW w:w="216" w:type="pct"/>
          </w:tcPr>
          <w:p w:rsidR="006B5322" w:rsidRDefault="006B5322" w:rsidP="00F256C6">
            <w:pPr>
              <w:widowControl/>
              <w:numPr>
                <w:ilvl w:val="0"/>
                <w:numId w:val="32"/>
              </w:numPr>
              <w:adjustRightInd/>
              <w:spacing w:line="360" w:lineRule="auto"/>
              <w:jc w:val="left"/>
              <w:rPr>
                <w:sz w:val="20"/>
                <w:szCs w:val="20"/>
              </w:rPr>
            </w:pPr>
          </w:p>
        </w:tc>
        <w:tc>
          <w:tcPr>
            <w:tcW w:w="1290" w:type="pct"/>
          </w:tcPr>
          <w:p w:rsidR="004C2682" w:rsidRPr="001775E3" w:rsidRDefault="004C2682" w:rsidP="00F256C6">
            <w:pPr>
              <w:spacing w:line="360" w:lineRule="auto"/>
              <w:jc w:val="left"/>
              <w:rPr>
                <w:sz w:val="20"/>
                <w:szCs w:val="20"/>
              </w:rPr>
            </w:pPr>
            <w:r w:rsidRPr="001775E3">
              <w:rPr>
                <w:sz w:val="20"/>
                <w:szCs w:val="20"/>
              </w:rPr>
              <w:t>Wydanie polecenia przygotowania pisma do IP II w sprawie wystąpienia zagrożenia utraty środków</w:t>
            </w:r>
          </w:p>
        </w:tc>
        <w:tc>
          <w:tcPr>
            <w:tcW w:w="570" w:type="pct"/>
          </w:tcPr>
          <w:p w:rsidR="004C2682" w:rsidRPr="001775E3" w:rsidRDefault="004C2682" w:rsidP="00F256C6">
            <w:pPr>
              <w:spacing w:line="360" w:lineRule="auto"/>
              <w:jc w:val="left"/>
              <w:rPr>
                <w:sz w:val="20"/>
                <w:szCs w:val="20"/>
              </w:rPr>
            </w:pPr>
            <w:r w:rsidRPr="001775E3">
              <w:rPr>
                <w:sz w:val="20"/>
                <w:szCs w:val="20"/>
              </w:rPr>
              <w:t xml:space="preserve">Kierownik Wydziału </w:t>
            </w:r>
            <w:r w:rsidR="00484C17">
              <w:rPr>
                <w:sz w:val="20"/>
                <w:szCs w:val="20"/>
              </w:rPr>
              <w:t>RF-I-SE</w:t>
            </w:r>
          </w:p>
          <w:p w:rsidR="004C2682" w:rsidRPr="001775E3" w:rsidRDefault="004C2682" w:rsidP="00F256C6">
            <w:pPr>
              <w:spacing w:line="360" w:lineRule="auto"/>
              <w:jc w:val="left"/>
              <w:rPr>
                <w:sz w:val="20"/>
                <w:szCs w:val="20"/>
              </w:rPr>
            </w:pPr>
          </w:p>
        </w:tc>
        <w:tc>
          <w:tcPr>
            <w:tcW w:w="490" w:type="pct"/>
          </w:tcPr>
          <w:p w:rsidR="004C2682" w:rsidRPr="001775E3" w:rsidRDefault="004C2682" w:rsidP="00F256C6">
            <w:pPr>
              <w:spacing w:line="360" w:lineRule="auto"/>
              <w:jc w:val="left"/>
              <w:rPr>
                <w:sz w:val="20"/>
                <w:szCs w:val="20"/>
              </w:rPr>
            </w:pPr>
            <w:r w:rsidRPr="001775E3">
              <w:rPr>
                <w:sz w:val="20"/>
                <w:szCs w:val="20"/>
              </w:rPr>
              <w:t>IPII</w:t>
            </w:r>
          </w:p>
        </w:tc>
        <w:tc>
          <w:tcPr>
            <w:tcW w:w="677" w:type="pct"/>
          </w:tcPr>
          <w:p w:rsidR="004C2682" w:rsidRPr="001775E3" w:rsidRDefault="004C2682" w:rsidP="00F256C6">
            <w:pPr>
              <w:spacing w:line="360" w:lineRule="auto"/>
              <w:jc w:val="left"/>
              <w:rPr>
                <w:sz w:val="20"/>
                <w:szCs w:val="20"/>
              </w:rPr>
            </w:pPr>
          </w:p>
        </w:tc>
        <w:tc>
          <w:tcPr>
            <w:tcW w:w="574" w:type="pct"/>
          </w:tcPr>
          <w:p w:rsidR="004C2682" w:rsidRPr="001775E3" w:rsidRDefault="004C2682" w:rsidP="00F256C6">
            <w:pPr>
              <w:spacing w:line="360" w:lineRule="auto"/>
              <w:jc w:val="left"/>
              <w:rPr>
                <w:sz w:val="20"/>
                <w:szCs w:val="20"/>
              </w:rPr>
            </w:pPr>
          </w:p>
        </w:tc>
        <w:tc>
          <w:tcPr>
            <w:tcW w:w="535" w:type="pct"/>
          </w:tcPr>
          <w:p w:rsidR="004C2682" w:rsidRPr="001775E3" w:rsidRDefault="004C2682" w:rsidP="00F256C6">
            <w:pPr>
              <w:spacing w:line="360" w:lineRule="auto"/>
              <w:jc w:val="left"/>
              <w:rPr>
                <w:sz w:val="20"/>
                <w:szCs w:val="20"/>
              </w:rPr>
            </w:pPr>
          </w:p>
        </w:tc>
        <w:tc>
          <w:tcPr>
            <w:tcW w:w="268" w:type="pct"/>
          </w:tcPr>
          <w:p w:rsidR="004C2682" w:rsidRPr="001775E3" w:rsidRDefault="004C2682" w:rsidP="00F256C6">
            <w:pPr>
              <w:spacing w:line="360" w:lineRule="auto"/>
              <w:jc w:val="left"/>
              <w:rPr>
                <w:sz w:val="20"/>
                <w:szCs w:val="20"/>
              </w:rPr>
            </w:pPr>
            <w:r w:rsidRPr="001775E3">
              <w:rPr>
                <w:sz w:val="20"/>
                <w:szCs w:val="20"/>
              </w:rPr>
              <w:t>1 dzień roboczy</w:t>
            </w:r>
          </w:p>
        </w:tc>
        <w:tc>
          <w:tcPr>
            <w:tcW w:w="380" w:type="pct"/>
          </w:tcPr>
          <w:p w:rsidR="004C2682" w:rsidRPr="001775E3" w:rsidRDefault="004C2682" w:rsidP="00F256C6">
            <w:pPr>
              <w:spacing w:line="360" w:lineRule="auto"/>
              <w:jc w:val="left"/>
              <w:rPr>
                <w:sz w:val="20"/>
                <w:szCs w:val="20"/>
              </w:rPr>
            </w:pPr>
          </w:p>
        </w:tc>
      </w:tr>
      <w:tr w:rsidR="004C2682" w:rsidRPr="001775E3">
        <w:trPr>
          <w:trHeight w:val="244"/>
        </w:trPr>
        <w:tc>
          <w:tcPr>
            <w:tcW w:w="216" w:type="pct"/>
          </w:tcPr>
          <w:p w:rsidR="006B5322" w:rsidRDefault="006B5322" w:rsidP="00F256C6">
            <w:pPr>
              <w:widowControl/>
              <w:numPr>
                <w:ilvl w:val="0"/>
                <w:numId w:val="32"/>
              </w:numPr>
              <w:adjustRightInd/>
              <w:spacing w:line="360" w:lineRule="auto"/>
              <w:jc w:val="left"/>
              <w:rPr>
                <w:sz w:val="20"/>
                <w:szCs w:val="20"/>
              </w:rPr>
            </w:pPr>
          </w:p>
        </w:tc>
        <w:tc>
          <w:tcPr>
            <w:tcW w:w="1290" w:type="pct"/>
          </w:tcPr>
          <w:p w:rsidR="004C2682" w:rsidRPr="001775E3" w:rsidRDefault="004C2682" w:rsidP="00F256C6">
            <w:pPr>
              <w:spacing w:line="360" w:lineRule="auto"/>
              <w:jc w:val="left"/>
              <w:rPr>
                <w:sz w:val="20"/>
                <w:szCs w:val="20"/>
              </w:rPr>
            </w:pPr>
            <w:r w:rsidRPr="001775E3">
              <w:rPr>
                <w:sz w:val="20"/>
                <w:szCs w:val="20"/>
              </w:rPr>
              <w:t xml:space="preserve">Przygotowanie projektu pisma do IP II w sprawie wystąpienia zagrożenia utraty środków. Pismo zawiera prośbę o bezzwłoczne podjęcie odpowiednich działań zaradczych. </w:t>
            </w:r>
          </w:p>
        </w:tc>
        <w:tc>
          <w:tcPr>
            <w:tcW w:w="570" w:type="pct"/>
          </w:tcPr>
          <w:p w:rsidR="004C2682" w:rsidRPr="001775E3" w:rsidRDefault="000750CB" w:rsidP="00F256C6">
            <w:pPr>
              <w:spacing w:line="360" w:lineRule="auto"/>
              <w:jc w:val="left"/>
              <w:rPr>
                <w:sz w:val="20"/>
                <w:szCs w:val="20"/>
              </w:rPr>
            </w:pPr>
            <w:r>
              <w:rPr>
                <w:sz w:val="20"/>
                <w:szCs w:val="20"/>
              </w:rPr>
              <w:t>S</w:t>
            </w:r>
            <w:r w:rsidR="004C2682" w:rsidRPr="001775E3">
              <w:rPr>
                <w:sz w:val="20"/>
                <w:szCs w:val="20"/>
              </w:rPr>
              <w:t xml:space="preserve">tanowisko ds. sprawozdawczości w </w:t>
            </w:r>
            <w:r w:rsidR="00484C17">
              <w:rPr>
                <w:sz w:val="20"/>
                <w:szCs w:val="20"/>
              </w:rPr>
              <w:t>RF-I-SE</w:t>
            </w:r>
          </w:p>
        </w:tc>
        <w:tc>
          <w:tcPr>
            <w:tcW w:w="490" w:type="pct"/>
          </w:tcPr>
          <w:p w:rsidR="004C2682" w:rsidRPr="001775E3" w:rsidRDefault="004C2682" w:rsidP="00F256C6">
            <w:pPr>
              <w:spacing w:line="360" w:lineRule="auto"/>
              <w:jc w:val="left"/>
              <w:rPr>
                <w:sz w:val="20"/>
                <w:szCs w:val="20"/>
              </w:rPr>
            </w:pPr>
            <w:r w:rsidRPr="001775E3">
              <w:rPr>
                <w:sz w:val="20"/>
                <w:szCs w:val="20"/>
              </w:rPr>
              <w:t>IPII</w:t>
            </w:r>
          </w:p>
        </w:tc>
        <w:tc>
          <w:tcPr>
            <w:tcW w:w="677" w:type="pct"/>
          </w:tcPr>
          <w:p w:rsidR="004C2682" w:rsidRPr="001775E3" w:rsidRDefault="004C2682" w:rsidP="00F256C6">
            <w:pPr>
              <w:spacing w:line="360" w:lineRule="auto"/>
              <w:jc w:val="left"/>
              <w:rPr>
                <w:sz w:val="20"/>
                <w:szCs w:val="20"/>
              </w:rPr>
            </w:pPr>
          </w:p>
        </w:tc>
        <w:tc>
          <w:tcPr>
            <w:tcW w:w="574" w:type="pct"/>
          </w:tcPr>
          <w:p w:rsidR="004C2682" w:rsidRPr="001775E3" w:rsidRDefault="004C2682" w:rsidP="00F256C6">
            <w:pPr>
              <w:spacing w:line="360" w:lineRule="auto"/>
              <w:jc w:val="left"/>
              <w:rPr>
                <w:sz w:val="20"/>
                <w:szCs w:val="20"/>
              </w:rPr>
            </w:pPr>
          </w:p>
        </w:tc>
        <w:tc>
          <w:tcPr>
            <w:tcW w:w="535" w:type="pct"/>
          </w:tcPr>
          <w:p w:rsidR="004C2682" w:rsidRPr="001775E3" w:rsidRDefault="004C2682" w:rsidP="00F256C6">
            <w:pPr>
              <w:spacing w:line="360" w:lineRule="auto"/>
              <w:jc w:val="left"/>
              <w:rPr>
                <w:sz w:val="20"/>
                <w:szCs w:val="20"/>
              </w:rPr>
            </w:pPr>
          </w:p>
        </w:tc>
        <w:tc>
          <w:tcPr>
            <w:tcW w:w="268" w:type="pct"/>
          </w:tcPr>
          <w:p w:rsidR="004C2682" w:rsidRPr="001775E3" w:rsidRDefault="004C2682" w:rsidP="00F256C6">
            <w:pPr>
              <w:spacing w:line="360" w:lineRule="auto"/>
              <w:jc w:val="left"/>
              <w:rPr>
                <w:sz w:val="20"/>
                <w:szCs w:val="20"/>
              </w:rPr>
            </w:pPr>
            <w:r w:rsidRPr="001775E3">
              <w:rPr>
                <w:sz w:val="20"/>
                <w:szCs w:val="20"/>
              </w:rPr>
              <w:t>1 dzień roboczy</w:t>
            </w:r>
          </w:p>
        </w:tc>
        <w:tc>
          <w:tcPr>
            <w:tcW w:w="380" w:type="pct"/>
          </w:tcPr>
          <w:p w:rsidR="004C2682" w:rsidRPr="001775E3" w:rsidRDefault="004C2682" w:rsidP="00F256C6">
            <w:pPr>
              <w:spacing w:line="360" w:lineRule="auto"/>
              <w:jc w:val="left"/>
              <w:rPr>
                <w:sz w:val="20"/>
                <w:szCs w:val="20"/>
              </w:rPr>
            </w:pPr>
          </w:p>
        </w:tc>
      </w:tr>
      <w:tr w:rsidR="004C2682" w:rsidRPr="001775E3">
        <w:trPr>
          <w:trHeight w:val="299"/>
        </w:trPr>
        <w:tc>
          <w:tcPr>
            <w:tcW w:w="216" w:type="pct"/>
          </w:tcPr>
          <w:p w:rsidR="006B5322" w:rsidRDefault="006B5322" w:rsidP="00F256C6">
            <w:pPr>
              <w:widowControl/>
              <w:numPr>
                <w:ilvl w:val="0"/>
                <w:numId w:val="32"/>
              </w:numPr>
              <w:adjustRightInd/>
              <w:spacing w:line="360" w:lineRule="auto"/>
              <w:jc w:val="left"/>
              <w:rPr>
                <w:sz w:val="20"/>
                <w:szCs w:val="20"/>
              </w:rPr>
            </w:pPr>
          </w:p>
        </w:tc>
        <w:tc>
          <w:tcPr>
            <w:tcW w:w="1290" w:type="pct"/>
          </w:tcPr>
          <w:p w:rsidR="004C2682" w:rsidRPr="001775E3" w:rsidRDefault="004C2682" w:rsidP="00F256C6">
            <w:pPr>
              <w:spacing w:line="360" w:lineRule="auto"/>
              <w:jc w:val="left"/>
              <w:rPr>
                <w:sz w:val="20"/>
                <w:szCs w:val="20"/>
              </w:rPr>
            </w:pPr>
            <w:r w:rsidRPr="001775E3">
              <w:rPr>
                <w:sz w:val="20"/>
                <w:szCs w:val="20"/>
              </w:rPr>
              <w:t xml:space="preserve">Zaakceptowanie projektu pisma przez Kierownika </w:t>
            </w:r>
            <w:r w:rsidR="00484C17">
              <w:rPr>
                <w:sz w:val="20"/>
                <w:szCs w:val="20"/>
              </w:rPr>
              <w:t>RF-I-SE</w:t>
            </w:r>
          </w:p>
        </w:tc>
        <w:tc>
          <w:tcPr>
            <w:tcW w:w="570" w:type="pct"/>
          </w:tcPr>
          <w:p w:rsidR="004C2682" w:rsidRPr="001775E3" w:rsidRDefault="004C2682" w:rsidP="00F256C6">
            <w:pPr>
              <w:spacing w:line="360" w:lineRule="auto"/>
              <w:jc w:val="left"/>
              <w:rPr>
                <w:sz w:val="20"/>
                <w:szCs w:val="20"/>
              </w:rPr>
            </w:pPr>
            <w:r w:rsidRPr="001775E3">
              <w:rPr>
                <w:sz w:val="20"/>
                <w:szCs w:val="20"/>
              </w:rPr>
              <w:t xml:space="preserve">Kierownik </w:t>
            </w:r>
            <w:r w:rsidR="00484C17">
              <w:rPr>
                <w:sz w:val="20"/>
                <w:szCs w:val="20"/>
              </w:rPr>
              <w:t>RF-I-SE</w:t>
            </w:r>
          </w:p>
        </w:tc>
        <w:tc>
          <w:tcPr>
            <w:tcW w:w="490" w:type="pct"/>
          </w:tcPr>
          <w:p w:rsidR="004C2682" w:rsidRPr="001775E3" w:rsidRDefault="004C2682" w:rsidP="00F256C6">
            <w:pPr>
              <w:spacing w:line="360" w:lineRule="auto"/>
              <w:jc w:val="left"/>
              <w:rPr>
                <w:sz w:val="20"/>
                <w:szCs w:val="20"/>
              </w:rPr>
            </w:pPr>
          </w:p>
        </w:tc>
        <w:tc>
          <w:tcPr>
            <w:tcW w:w="677" w:type="pct"/>
          </w:tcPr>
          <w:p w:rsidR="004C2682" w:rsidRPr="001775E3" w:rsidRDefault="004C2682" w:rsidP="00F256C6">
            <w:pPr>
              <w:spacing w:line="360" w:lineRule="auto"/>
              <w:jc w:val="left"/>
              <w:rPr>
                <w:sz w:val="20"/>
                <w:szCs w:val="20"/>
              </w:rPr>
            </w:pPr>
            <w:r w:rsidRPr="001775E3">
              <w:rPr>
                <w:sz w:val="20"/>
                <w:szCs w:val="20"/>
              </w:rPr>
              <w:t>Projekt pisma</w:t>
            </w:r>
          </w:p>
        </w:tc>
        <w:tc>
          <w:tcPr>
            <w:tcW w:w="574" w:type="pct"/>
          </w:tcPr>
          <w:p w:rsidR="004C2682" w:rsidRPr="001775E3" w:rsidRDefault="004C2682" w:rsidP="00F256C6">
            <w:pPr>
              <w:spacing w:line="360" w:lineRule="auto"/>
              <w:jc w:val="left"/>
              <w:rPr>
                <w:sz w:val="20"/>
                <w:szCs w:val="20"/>
              </w:rPr>
            </w:pPr>
            <w:r w:rsidRPr="001775E3">
              <w:rPr>
                <w:sz w:val="20"/>
                <w:szCs w:val="20"/>
              </w:rPr>
              <w:t>Zaakceptowany projekt pisma</w:t>
            </w:r>
          </w:p>
        </w:tc>
        <w:tc>
          <w:tcPr>
            <w:tcW w:w="535" w:type="pct"/>
          </w:tcPr>
          <w:p w:rsidR="004C2682" w:rsidRPr="001775E3" w:rsidRDefault="004C2682" w:rsidP="00F256C6">
            <w:pPr>
              <w:spacing w:line="360" w:lineRule="auto"/>
              <w:jc w:val="left"/>
              <w:rPr>
                <w:sz w:val="20"/>
                <w:szCs w:val="20"/>
              </w:rPr>
            </w:pPr>
          </w:p>
        </w:tc>
        <w:tc>
          <w:tcPr>
            <w:tcW w:w="268" w:type="pct"/>
          </w:tcPr>
          <w:p w:rsidR="004C2682" w:rsidRPr="001775E3" w:rsidRDefault="004C2682" w:rsidP="00F256C6">
            <w:pPr>
              <w:spacing w:line="360" w:lineRule="auto"/>
              <w:jc w:val="left"/>
              <w:rPr>
                <w:sz w:val="20"/>
                <w:szCs w:val="20"/>
              </w:rPr>
            </w:pPr>
            <w:r w:rsidRPr="001775E3">
              <w:rPr>
                <w:sz w:val="20"/>
                <w:szCs w:val="20"/>
              </w:rPr>
              <w:t>1 dzień roboczy</w:t>
            </w:r>
          </w:p>
        </w:tc>
        <w:tc>
          <w:tcPr>
            <w:tcW w:w="380" w:type="pct"/>
          </w:tcPr>
          <w:p w:rsidR="004C2682" w:rsidRPr="001775E3" w:rsidRDefault="004C2682" w:rsidP="00F256C6">
            <w:pPr>
              <w:spacing w:line="360" w:lineRule="auto"/>
              <w:jc w:val="left"/>
              <w:rPr>
                <w:sz w:val="20"/>
                <w:szCs w:val="20"/>
              </w:rPr>
            </w:pPr>
          </w:p>
        </w:tc>
      </w:tr>
      <w:tr w:rsidR="004C2682" w:rsidRPr="001775E3">
        <w:trPr>
          <w:trHeight w:val="299"/>
        </w:trPr>
        <w:tc>
          <w:tcPr>
            <w:tcW w:w="216" w:type="pct"/>
          </w:tcPr>
          <w:p w:rsidR="006B5322" w:rsidRDefault="006B5322" w:rsidP="00F256C6">
            <w:pPr>
              <w:widowControl/>
              <w:numPr>
                <w:ilvl w:val="0"/>
                <w:numId w:val="32"/>
              </w:numPr>
              <w:adjustRightInd/>
              <w:spacing w:line="360" w:lineRule="auto"/>
              <w:jc w:val="left"/>
              <w:rPr>
                <w:sz w:val="20"/>
                <w:szCs w:val="20"/>
              </w:rPr>
            </w:pPr>
          </w:p>
        </w:tc>
        <w:tc>
          <w:tcPr>
            <w:tcW w:w="1290" w:type="pct"/>
          </w:tcPr>
          <w:p w:rsidR="004C2682" w:rsidRPr="001775E3" w:rsidRDefault="004C2682" w:rsidP="00F256C6">
            <w:pPr>
              <w:spacing w:line="360" w:lineRule="auto"/>
              <w:jc w:val="left"/>
              <w:rPr>
                <w:sz w:val="20"/>
                <w:szCs w:val="20"/>
              </w:rPr>
            </w:pPr>
            <w:r w:rsidRPr="001775E3">
              <w:rPr>
                <w:sz w:val="20"/>
                <w:szCs w:val="20"/>
              </w:rPr>
              <w:t xml:space="preserve">Podpisanie zaakceptowanego projektu pisma przez Dyrektora </w:t>
            </w:r>
            <w:r w:rsidR="00E2727B">
              <w:rPr>
                <w:sz w:val="20"/>
                <w:szCs w:val="20"/>
              </w:rPr>
              <w:t>RF</w:t>
            </w:r>
            <w:r w:rsidRPr="001775E3">
              <w:rPr>
                <w:sz w:val="20"/>
                <w:szCs w:val="20"/>
              </w:rPr>
              <w:t xml:space="preserve"> lub w przypadku jego nieobecności przez osobę upoważnioną</w:t>
            </w:r>
          </w:p>
        </w:tc>
        <w:tc>
          <w:tcPr>
            <w:tcW w:w="570" w:type="pct"/>
          </w:tcPr>
          <w:p w:rsidR="004C2682" w:rsidRPr="001775E3" w:rsidRDefault="004C2682" w:rsidP="00F256C6">
            <w:pPr>
              <w:spacing w:line="360" w:lineRule="auto"/>
              <w:jc w:val="left"/>
              <w:rPr>
                <w:sz w:val="20"/>
                <w:szCs w:val="20"/>
              </w:rPr>
            </w:pPr>
            <w:r w:rsidRPr="001775E3">
              <w:rPr>
                <w:sz w:val="20"/>
                <w:szCs w:val="20"/>
              </w:rPr>
              <w:t xml:space="preserve">Dyrektor </w:t>
            </w:r>
            <w:r w:rsidR="00E2727B">
              <w:rPr>
                <w:sz w:val="20"/>
                <w:szCs w:val="20"/>
              </w:rPr>
              <w:t>RF</w:t>
            </w:r>
            <w:r w:rsidRPr="001775E3">
              <w:rPr>
                <w:sz w:val="20"/>
                <w:szCs w:val="20"/>
              </w:rPr>
              <w:t xml:space="preserve"> lub upoważniona osoba</w:t>
            </w:r>
          </w:p>
        </w:tc>
        <w:tc>
          <w:tcPr>
            <w:tcW w:w="490" w:type="pct"/>
          </w:tcPr>
          <w:p w:rsidR="004C2682" w:rsidRPr="001775E3" w:rsidRDefault="004C2682" w:rsidP="00F256C6">
            <w:pPr>
              <w:spacing w:line="360" w:lineRule="auto"/>
              <w:jc w:val="left"/>
              <w:rPr>
                <w:sz w:val="20"/>
                <w:szCs w:val="20"/>
              </w:rPr>
            </w:pPr>
          </w:p>
        </w:tc>
        <w:tc>
          <w:tcPr>
            <w:tcW w:w="677" w:type="pct"/>
          </w:tcPr>
          <w:p w:rsidR="004C2682" w:rsidRPr="001775E3" w:rsidRDefault="004C2682" w:rsidP="00F256C6">
            <w:pPr>
              <w:spacing w:line="360" w:lineRule="auto"/>
              <w:jc w:val="left"/>
              <w:rPr>
                <w:sz w:val="20"/>
                <w:szCs w:val="20"/>
              </w:rPr>
            </w:pPr>
            <w:r w:rsidRPr="001775E3">
              <w:rPr>
                <w:sz w:val="20"/>
                <w:szCs w:val="20"/>
              </w:rPr>
              <w:t xml:space="preserve">Projekt pisma zaakceptowany przez Kierownika </w:t>
            </w:r>
            <w:r w:rsidR="00484C17">
              <w:rPr>
                <w:sz w:val="20"/>
                <w:szCs w:val="20"/>
              </w:rPr>
              <w:t>RF-I-SE</w:t>
            </w:r>
            <w:r w:rsidRPr="001775E3">
              <w:rPr>
                <w:sz w:val="20"/>
                <w:szCs w:val="20"/>
              </w:rPr>
              <w:t xml:space="preserve"> </w:t>
            </w:r>
          </w:p>
        </w:tc>
        <w:tc>
          <w:tcPr>
            <w:tcW w:w="574" w:type="pct"/>
          </w:tcPr>
          <w:p w:rsidR="004C2682" w:rsidRPr="001775E3" w:rsidRDefault="004C2682" w:rsidP="00F256C6">
            <w:pPr>
              <w:spacing w:line="360" w:lineRule="auto"/>
              <w:jc w:val="left"/>
              <w:rPr>
                <w:sz w:val="20"/>
                <w:szCs w:val="20"/>
              </w:rPr>
            </w:pPr>
            <w:r w:rsidRPr="001775E3">
              <w:rPr>
                <w:sz w:val="20"/>
                <w:szCs w:val="20"/>
              </w:rPr>
              <w:t>Podpisane pismo</w:t>
            </w:r>
          </w:p>
        </w:tc>
        <w:tc>
          <w:tcPr>
            <w:tcW w:w="535" w:type="pct"/>
          </w:tcPr>
          <w:p w:rsidR="004C2682" w:rsidRPr="001775E3" w:rsidRDefault="004C2682" w:rsidP="00F256C6">
            <w:pPr>
              <w:spacing w:line="360" w:lineRule="auto"/>
              <w:jc w:val="left"/>
              <w:rPr>
                <w:sz w:val="20"/>
                <w:szCs w:val="20"/>
              </w:rPr>
            </w:pPr>
          </w:p>
        </w:tc>
        <w:tc>
          <w:tcPr>
            <w:tcW w:w="268" w:type="pct"/>
          </w:tcPr>
          <w:p w:rsidR="004C2682" w:rsidRPr="001775E3" w:rsidRDefault="004C2682" w:rsidP="00F256C6">
            <w:pPr>
              <w:spacing w:line="360" w:lineRule="auto"/>
              <w:jc w:val="left"/>
              <w:rPr>
                <w:sz w:val="20"/>
                <w:szCs w:val="20"/>
              </w:rPr>
            </w:pPr>
            <w:r w:rsidRPr="001775E3">
              <w:rPr>
                <w:sz w:val="20"/>
                <w:szCs w:val="20"/>
              </w:rPr>
              <w:t>1 dzień roboczy</w:t>
            </w:r>
          </w:p>
        </w:tc>
        <w:tc>
          <w:tcPr>
            <w:tcW w:w="380" w:type="pct"/>
          </w:tcPr>
          <w:p w:rsidR="004C2682" w:rsidRPr="001775E3" w:rsidRDefault="004C2682" w:rsidP="00F256C6">
            <w:pPr>
              <w:spacing w:line="360" w:lineRule="auto"/>
              <w:jc w:val="left"/>
              <w:rPr>
                <w:sz w:val="20"/>
                <w:szCs w:val="20"/>
              </w:rPr>
            </w:pPr>
          </w:p>
        </w:tc>
      </w:tr>
      <w:tr w:rsidR="004C2682" w:rsidRPr="001775E3">
        <w:trPr>
          <w:trHeight w:val="299"/>
        </w:trPr>
        <w:tc>
          <w:tcPr>
            <w:tcW w:w="216" w:type="pct"/>
          </w:tcPr>
          <w:p w:rsidR="006B5322" w:rsidRDefault="006B5322" w:rsidP="00F256C6">
            <w:pPr>
              <w:widowControl/>
              <w:numPr>
                <w:ilvl w:val="0"/>
                <w:numId w:val="32"/>
              </w:numPr>
              <w:adjustRightInd/>
              <w:spacing w:line="360" w:lineRule="auto"/>
              <w:jc w:val="left"/>
              <w:rPr>
                <w:sz w:val="20"/>
                <w:szCs w:val="20"/>
              </w:rPr>
            </w:pPr>
          </w:p>
        </w:tc>
        <w:tc>
          <w:tcPr>
            <w:tcW w:w="1290" w:type="pct"/>
          </w:tcPr>
          <w:p w:rsidR="004C2682" w:rsidRPr="001775E3" w:rsidRDefault="004C2682" w:rsidP="00F256C6">
            <w:pPr>
              <w:spacing w:line="360" w:lineRule="auto"/>
              <w:jc w:val="left"/>
              <w:rPr>
                <w:sz w:val="20"/>
                <w:szCs w:val="20"/>
              </w:rPr>
            </w:pPr>
            <w:r w:rsidRPr="001775E3">
              <w:rPr>
                <w:sz w:val="20"/>
                <w:szCs w:val="20"/>
              </w:rPr>
              <w:t>Wysłanie pisma do IPII</w:t>
            </w:r>
          </w:p>
        </w:tc>
        <w:tc>
          <w:tcPr>
            <w:tcW w:w="570" w:type="pct"/>
          </w:tcPr>
          <w:p w:rsidR="004C2682" w:rsidRPr="001775E3" w:rsidRDefault="004C2682" w:rsidP="00F256C6">
            <w:pPr>
              <w:spacing w:line="360" w:lineRule="auto"/>
              <w:jc w:val="left"/>
              <w:rPr>
                <w:sz w:val="20"/>
                <w:szCs w:val="20"/>
              </w:rPr>
            </w:pPr>
            <w:r w:rsidRPr="001775E3">
              <w:rPr>
                <w:sz w:val="20"/>
                <w:szCs w:val="20"/>
              </w:rPr>
              <w:t xml:space="preserve">stanowisko ds. sprawozdawczości w </w:t>
            </w:r>
            <w:r w:rsidR="00484C17">
              <w:rPr>
                <w:sz w:val="20"/>
                <w:szCs w:val="20"/>
              </w:rPr>
              <w:t>RF-I-SE</w:t>
            </w:r>
          </w:p>
        </w:tc>
        <w:tc>
          <w:tcPr>
            <w:tcW w:w="490" w:type="pct"/>
          </w:tcPr>
          <w:p w:rsidR="004C2682" w:rsidRPr="001775E3" w:rsidRDefault="004C2682" w:rsidP="00F256C6">
            <w:pPr>
              <w:spacing w:line="360" w:lineRule="auto"/>
              <w:jc w:val="left"/>
              <w:rPr>
                <w:sz w:val="20"/>
                <w:szCs w:val="20"/>
              </w:rPr>
            </w:pPr>
            <w:r w:rsidRPr="001775E3">
              <w:rPr>
                <w:sz w:val="20"/>
                <w:szCs w:val="20"/>
              </w:rPr>
              <w:t>IPII</w:t>
            </w:r>
          </w:p>
        </w:tc>
        <w:tc>
          <w:tcPr>
            <w:tcW w:w="677" w:type="pct"/>
          </w:tcPr>
          <w:p w:rsidR="004C2682" w:rsidRPr="001775E3" w:rsidRDefault="004C2682" w:rsidP="00F256C6">
            <w:pPr>
              <w:spacing w:line="360" w:lineRule="auto"/>
              <w:jc w:val="left"/>
              <w:rPr>
                <w:sz w:val="20"/>
                <w:szCs w:val="20"/>
              </w:rPr>
            </w:pPr>
          </w:p>
        </w:tc>
        <w:tc>
          <w:tcPr>
            <w:tcW w:w="574" w:type="pct"/>
          </w:tcPr>
          <w:p w:rsidR="004C2682" w:rsidRPr="001775E3" w:rsidRDefault="004C2682" w:rsidP="00F256C6">
            <w:pPr>
              <w:spacing w:line="360" w:lineRule="auto"/>
              <w:jc w:val="left"/>
              <w:rPr>
                <w:sz w:val="20"/>
                <w:szCs w:val="20"/>
              </w:rPr>
            </w:pPr>
          </w:p>
        </w:tc>
        <w:tc>
          <w:tcPr>
            <w:tcW w:w="535" w:type="pct"/>
          </w:tcPr>
          <w:p w:rsidR="004C2682" w:rsidRPr="001775E3" w:rsidRDefault="004C2682" w:rsidP="00F256C6">
            <w:pPr>
              <w:spacing w:line="360" w:lineRule="auto"/>
              <w:jc w:val="left"/>
              <w:rPr>
                <w:sz w:val="20"/>
                <w:szCs w:val="20"/>
              </w:rPr>
            </w:pPr>
          </w:p>
        </w:tc>
        <w:tc>
          <w:tcPr>
            <w:tcW w:w="268" w:type="pct"/>
          </w:tcPr>
          <w:p w:rsidR="004C2682" w:rsidRPr="001775E3" w:rsidRDefault="004C2682" w:rsidP="00F256C6">
            <w:pPr>
              <w:spacing w:line="360" w:lineRule="auto"/>
              <w:jc w:val="left"/>
              <w:rPr>
                <w:sz w:val="20"/>
                <w:szCs w:val="20"/>
              </w:rPr>
            </w:pPr>
            <w:r w:rsidRPr="001775E3">
              <w:rPr>
                <w:sz w:val="20"/>
                <w:szCs w:val="20"/>
              </w:rPr>
              <w:t>1 dzień roboczy</w:t>
            </w:r>
          </w:p>
        </w:tc>
        <w:tc>
          <w:tcPr>
            <w:tcW w:w="380" w:type="pct"/>
          </w:tcPr>
          <w:p w:rsidR="004C2682" w:rsidRPr="001775E3" w:rsidRDefault="004C2682" w:rsidP="00F256C6">
            <w:pPr>
              <w:spacing w:line="360" w:lineRule="auto"/>
              <w:jc w:val="left"/>
              <w:rPr>
                <w:sz w:val="20"/>
                <w:szCs w:val="20"/>
              </w:rPr>
            </w:pPr>
          </w:p>
        </w:tc>
      </w:tr>
    </w:tbl>
    <w:p w:rsidR="00D2473F" w:rsidRPr="001775E3" w:rsidRDefault="00D2473F" w:rsidP="005B42B8">
      <w:pPr>
        <w:spacing w:line="360" w:lineRule="auto"/>
        <w:rPr>
          <w:sz w:val="20"/>
          <w:szCs w:val="20"/>
        </w:rPr>
      </w:pPr>
    </w:p>
    <w:p w:rsidR="004C2682" w:rsidRPr="0088358F" w:rsidRDefault="004C2682">
      <w:pPr>
        <w:spacing w:line="360" w:lineRule="auto"/>
      </w:pPr>
      <w:r w:rsidRPr="0088358F">
        <w:t>IP II przeprowadza kontrolę realizacji projektu, (dla którego została podpisana z beneficjentem umowa o dofinansowanie projektu), która ma na celu wykrycie przyczyny zagrożenia utraty środków. Kontrola przeprowadzona przez IP II zakończona jest wnioskiem pokontrolnym. W przypadku stwierdzenia, iż projekt z różnych względów nie jest realizowany, IP II zaleca podjęcie działań naprawczych określając termin ich realizacji lub podejmuje decyzję o cofnięciu refundacji danego pr</w:t>
      </w:r>
      <w:r w:rsidR="000B6D97">
        <w:t>ojektu i przekazanie środków na </w:t>
      </w:r>
      <w:r w:rsidRPr="0088358F">
        <w:t>kolejny projekt z listy, który spełnia wymogi i mógłby być realizowany.</w:t>
      </w:r>
    </w:p>
    <w:p w:rsidR="00C73183" w:rsidRPr="00B2127B" w:rsidRDefault="004C2682">
      <w:pPr>
        <w:spacing w:line="360" w:lineRule="auto"/>
        <w:rPr>
          <w:rFonts w:eastAsia="SimSun"/>
          <w:lang w:eastAsia="zh-CN"/>
        </w:rPr>
      </w:pPr>
      <w:r w:rsidRPr="0088358F">
        <w:rPr>
          <w:rFonts w:eastAsia="SimSun"/>
          <w:lang w:eastAsia="zh-CN"/>
        </w:rPr>
        <w:t>Jeżeli IZ RPO WM stwierdzi, że pomimo podjęcia odpowiednich działań przez IP</w:t>
      </w:r>
      <w:r w:rsidR="00E71F43">
        <w:rPr>
          <w:rFonts w:eastAsia="SimSun"/>
          <w:lang w:eastAsia="zh-CN"/>
        </w:rPr>
        <w:t xml:space="preserve"> </w:t>
      </w:r>
      <w:r w:rsidRPr="0088358F">
        <w:rPr>
          <w:rFonts w:eastAsia="SimSun"/>
          <w:lang w:eastAsia="zh-CN"/>
        </w:rPr>
        <w:t xml:space="preserve">II nadal istnieje możliwość utraty środków, wówczas wnioskuje do Komitetu Monitorującego Regionalnego Programu Operacyjnego Województwa Mazowieckiego o realokacje </w:t>
      </w:r>
      <w:r w:rsidRPr="0088358F">
        <w:rPr>
          <w:rFonts w:eastAsia="SimSun"/>
          <w:lang w:eastAsia="zh-CN"/>
        </w:rPr>
        <w:lastRenderedPageBreak/>
        <w:t>środków między Priorytetami.</w:t>
      </w:r>
    </w:p>
    <w:p w:rsidR="006B5322" w:rsidRDefault="004C2682" w:rsidP="00F256C6">
      <w:pPr>
        <w:pStyle w:val="Nagwek3"/>
        <w:numPr>
          <w:ilvl w:val="2"/>
          <w:numId w:val="123"/>
        </w:numPr>
        <w:spacing w:line="360" w:lineRule="auto"/>
        <w:jc w:val="left"/>
        <w:rPr>
          <w:rFonts w:cs="Times New Roman"/>
          <w:i w:val="0"/>
          <w:szCs w:val="24"/>
        </w:rPr>
      </w:pPr>
      <w:bookmarkStart w:id="2491" w:name="_Toc203280446"/>
      <w:bookmarkStart w:id="2492" w:name="_Toc204066201"/>
      <w:bookmarkStart w:id="2493" w:name="_Toc426446844"/>
      <w:r w:rsidRPr="00D2473F">
        <w:rPr>
          <w:rFonts w:cs="Times New Roman"/>
          <w:szCs w:val="24"/>
        </w:rPr>
        <w:t xml:space="preserve">Procedura powiadamiania IC przez IZ na temat toczącego się postępowania sądowego lub apelacji administracyjnej </w:t>
      </w:r>
      <w:r w:rsidR="00E51A0C">
        <w:rPr>
          <w:rFonts w:cs="Times New Roman"/>
          <w:szCs w:val="24"/>
        </w:rPr>
        <w:br/>
      </w:r>
      <w:r w:rsidRPr="00D2473F">
        <w:rPr>
          <w:rFonts w:cs="Times New Roman"/>
          <w:szCs w:val="24"/>
        </w:rPr>
        <w:t>o skutku zawieszającym</w:t>
      </w:r>
      <w:bookmarkEnd w:id="2491"/>
      <w:bookmarkEnd w:id="2492"/>
      <w:bookmarkEnd w:id="2493"/>
    </w:p>
    <w:p w:rsidR="004C2682" w:rsidRPr="0088358F" w:rsidRDefault="004C2682" w:rsidP="00F256C6">
      <w:pPr>
        <w:spacing w:line="360" w:lineRule="auto"/>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3359"/>
        <w:gridCol w:w="1716"/>
        <w:gridCol w:w="1244"/>
        <w:gridCol w:w="1738"/>
        <w:gridCol w:w="1483"/>
        <w:gridCol w:w="1348"/>
        <w:gridCol w:w="861"/>
        <w:gridCol w:w="954"/>
      </w:tblGrid>
      <w:tr w:rsidR="004C2682" w:rsidRPr="0088358F">
        <w:tc>
          <w:tcPr>
            <w:tcW w:w="216" w:type="pct"/>
            <w:shd w:val="clear" w:color="auto" w:fill="C0C0C0"/>
          </w:tcPr>
          <w:p w:rsidR="004C2682" w:rsidRPr="00D2473F" w:rsidRDefault="004C2682" w:rsidP="00F256C6">
            <w:pPr>
              <w:spacing w:line="360" w:lineRule="auto"/>
              <w:jc w:val="left"/>
              <w:rPr>
                <w:b/>
                <w:sz w:val="20"/>
                <w:szCs w:val="20"/>
              </w:rPr>
            </w:pPr>
            <w:r w:rsidRPr="00D2473F">
              <w:rPr>
                <w:b/>
                <w:sz w:val="20"/>
                <w:szCs w:val="20"/>
              </w:rPr>
              <w:t>Lp.</w:t>
            </w:r>
          </w:p>
        </w:tc>
        <w:tc>
          <w:tcPr>
            <w:tcW w:w="1290" w:type="pct"/>
            <w:shd w:val="clear" w:color="auto" w:fill="C0C0C0"/>
          </w:tcPr>
          <w:p w:rsidR="004C2682" w:rsidRPr="00D2473F" w:rsidRDefault="004C2682" w:rsidP="00F256C6">
            <w:pPr>
              <w:tabs>
                <w:tab w:val="center" w:pos="1890"/>
              </w:tabs>
              <w:spacing w:line="360" w:lineRule="auto"/>
              <w:jc w:val="left"/>
              <w:rPr>
                <w:b/>
                <w:sz w:val="20"/>
                <w:szCs w:val="20"/>
              </w:rPr>
            </w:pPr>
            <w:r w:rsidRPr="00D2473F">
              <w:rPr>
                <w:b/>
                <w:sz w:val="20"/>
                <w:szCs w:val="20"/>
              </w:rPr>
              <w:t>Czynność</w:t>
            </w:r>
          </w:p>
        </w:tc>
        <w:tc>
          <w:tcPr>
            <w:tcW w:w="570" w:type="pct"/>
            <w:shd w:val="clear" w:color="auto" w:fill="C0C0C0"/>
          </w:tcPr>
          <w:p w:rsidR="004C2682" w:rsidRPr="00D2473F" w:rsidRDefault="004C2682" w:rsidP="00F256C6">
            <w:pPr>
              <w:spacing w:line="360" w:lineRule="auto"/>
              <w:jc w:val="left"/>
              <w:rPr>
                <w:b/>
                <w:sz w:val="20"/>
                <w:szCs w:val="20"/>
              </w:rPr>
            </w:pPr>
            <w:r w:rsidRPr="00D2473F">
              <w:rPr>
                <w:b/>
                <w:sz w:val="20"/>
                <w:szCs w:val="20"/>
              </w:rPr>
              <w:t>Podmiot</w:t>
            </w:r>
          </w:p>
        </w:tc>
        <w:tc>
          <w:tcPr>
            <w:tcW w:w="490" w:type="pct"/>
            <w:shd w:val="clear" w:color="auto" w:fill="C0C0C0"/>
          </w:tcPr>
          <w:p w:rsidR="004C2682" w:rsidRPr="00D2473F" w:rsidRDefault="004C2682" w:rsidP="00F256C6">
            <w:pPr>
              <w:spacing w:line="360" w:lineRule="auto"/>
              <w:jc w:val="left"/>
              <w:rPr>
                <w:b/>
                <w:sz w:val="20"/>
                <w:szCs w:val="20"/>
              </w:rPr>
            </w:pPr>
            <w:r w:rsidRPr="00D2473F">
              <w:rPr>
                <w:b/>
                <w:sz w:val="20"/>
                <w:szCs w:val="20"/>
              </w:rPr>
              <w:t>Miejsce oraz jednostki powiązane</w:t>
            </w:r>
          </w:p>
        </w:tc>
        <w:tc>
          <w:tcPr>
            <w:tcW w:w="677" w:type="pct"/>
            <w:shd w:val="clear" w:color="auto" w:fill="C0C0C0"/>
          </w:tcPr>
          <w:p w:rsidR="004C2682" w:rsidRPr="00D2473F" w:rsidRDefault="004C2682" w:rsidP="00F256C6">
            <w:pPr>
              <w:spacing w:line="360" w:lineRule="auto"/>
              <w:jc w:val="left"/>
              <w:rPr>
                <w:b/>
                <w:sz w:val="20"/>
                <w:szCs w:val="20"/>
              </w:rPr>
            </w:pPr>
            <w:r w:rsidRPr="00D2473F">
              <w:rPr>
                <w:b/>
                <w:sz w:val="20"/>
                <w:szCs w:val="20"/>
              </w:rPr>
              <w:t>Dokument źródłowy (w tym system informatyczny)</w:t>
            </w:r>
          </w:p>
        </w:tc>
        <w:tc>
          <w:tcPr>
            <w:tcW w:w="574" w:type="pct"/>
            <w:shd w:val="clear" w:color="auto" w:fill="C0C0C0"/>
          </w:tcPr>
          <w:p w:rsidR="004C2682" w:rsidRPr="00D2473F" w:rsidRDefault="004C2682" w:rsidP="00F256C6">
            <w:pPr>
              <w:spacing w:line="360" w:lineRule="auto"/>
              <w:jc w:val="left"/>
              <w:rPr>
                <w:b/>
                <w:sz w:val="20"/>
                <w:szCs w:val="20"/>
              </w:rPr>
            </w:pPr>
            <w:r w:rsidRPr="00D2473F">
              <w:rPr>
                <w:b/>
                <w:sz w:val="20"/>
                <w:szCs w:val="20"/>
              </w:rPr>
              <w:t>Dokument wtórny</w:t>
            </w:r>
          </w:p>
        </w:tc>
        <w:tc>
          <w:tcPr>
            <w:tcW w:w="535" w:type="pct"/>
            <w:shd w:val="clear" w:color="auto" w:fill="C0C0C0"/>
          </w:tcPr>
          <w:p w:rsidR="004C2682" w:rsidRPr="00D2473F" w:rsidRDefault="004C2682" w:rsidP="00F256C6">
            <w:pPr>
              <w:spacing w:line="360" w:lineRule="auto"/>
              <w:jc w:val="left"/>
              <w:rPr>
                <w:b/>
                <w:sz w:val="20"/>
                <w:szCs w:val="20"/>
              </w:rPr>
            </w:pPr>
            <w:r w:rsidRPr="00D2473F">
              <w:rPr>
                <w:b/>
                <w:sz w:val="20"/>
                <w:szCs w:val="20"/>
              </w:rPr>
              <w:t>Mechanizm kontrolny</w:t>
            </w:r>
          </w:p>
        </w:tc>
        <w:tc>
          <w:tcPr>
            <w:tcW w:w="268" w:type="pct"/>
            <w:shd w:val="clear" w:color="auto" w:fill="C0C0C0"/>
          </w:tcPr>
          <w:p w:rsidR="004C2682" w:rsidRPr="00D2473F" w:rsidRDefault="004C2682" w:rsidP="00F256C6">
            <w:pPr>
              <w:spacing w:line="360" w:lineRule="auto"/>
              <w:jc w:val="left"/>
              <w:rPr>
                <w:b/>
                <w:sz w:val="20"/>
                <w:szCs w:val="20"/>
              </w:rPr>
            </w:pPr>
            <w:r w:rsidRPr="00D2473F">
              <w:rPr>
                <w:b/>
                <w:sz w:val="20"/>
                <w:szCs w:val="20"/>
              </w:rPr>
              <w:t>Czas</w:t>
            </w:r>
          </w:p>
        </w:tc>
        <w:tc>
          <w:tcPr>
            <w:tcW w:w="380" w:type="pct"/>
            <w:shd w:val="clear" w:color="auto" w:fill="C0C0C0"/>
          </w:tcPr>
          <w:p w:rsidR="004C2682" w:rsidRPr="00D2473F" w:rsidRDefault="004C2682" w:rsidP="00F256C6">
            <w:pPr>
              <w:spacing w:line="360" w:lineRule="auto"/>
              <w:jc w:val="left"/>
              <w:rPr>
                <w:b/>
                <w:sz w:val="20"/>
                <w:szCs w:val="20"/>
              </w:rPr>
            </w:pPr>
            <w:r w:rsidRPr="00D2473F">
              <w:rPr>
                <w:b/>
                <w:sz w:val="20"/>
                <w:szCs w:val="20"/>
              </w:rPr>
              <w:t>Uwagi</w:t>
            </w:r>
          </w:p>
        </w:tc>
      </w:tr>
      <w:tr w:rsidR="004C2682" w:rsidRPr="001775E3">
        <w:trPr>
          <w:trHeight w:val="480"/>
        </w:trPr>
        <w:tc>
          <w:tcPr>
            <w:tcW w:w="216" w:type="pct"/>
          </w:tcPr>
          <w:p w:rsidR="006B5322" w:rsidRDefault="006B5322" w:rsidP="00F256C6">
            <w:pPr>
              <w:widowControl/>
              <w:numPr>
                <w:ilvl w:val="0"/>
                <w:numId w:val="37"/>
              </w:numPr>
              <w:tabs>
                <w:tab w:val="left" w:pos="90"/>
              </w:tabs>
              <w:adjustRightInd/>
              <w:spacing w:line="360" w:lineRule="auto"/>
              <w:jc w:val="left"/>
              <w:rPr>
                <w:sz w:val="20"/>
                <w:szCs w:val="20"/>
              </w:rPr>
            </w:pPr>
          </w:p>
        </w:tc>
        <w:tc>
          <w:tcPr>
            <w:tcW w:w="1290" w:type="pct"/>
          </w:tcPr>
          <w:p w:rsidR="004C2682" w:rsidRPr="001775E3" w:rsidRDefault="004C2682" w:rsidP="00F256C6">
            <w:pPr>
              <w:spacing w:line="360" w:lineRule="auto"/>
              <w:jc w:val="left"/>
              <w:rPr>
                <w:sz w:val="20"/>
                <w:szCs w:val="20"/>
              </w:rPr>
            </w:pPr>
            <w:r w:rsidRPr="001775E3">
              <w:rPr>
                <w:sz w:val="20"/>
                <w:szCs w:val="20"/>
              </w:rPr>
              <w:t>Otrzymanie informacji od IP II o toczącym się postępowaniu sądowym lub apelacji administracyjnej o skutku zawieszającym.</w:t>
            </w:r>
          </w:p>
          <w:p w:rsidR="004C2682" w:rsidRPr="001775E3" w:rsidRDefault="004C2682" w:rsidP="00F256C6">
            <w:pPr>
              <w:spacing w:line="360" w:lineRule="auto"/>
              <w:jc w:val="left"/>
              <w:rPr>
                <w:sz w:val="20"/>
                <w:szCs w:val="20"/>
              </w:rPr>
            </w:pPr>
            <w:r w:rsidRPr="001775E3">
              <w:rPr>
                <w:sz w:val="20"/>
                <w:szCs w:val="20"/>
              </w:rPr>
              <w:t>Informacja powinna zawierać pełne informacje dotyczące działań, które to postępowanie dotyczy oraz przyczyn jego wszczęcia.</w:t>
            </w:r>
          </w:p>
        </w:tc>
        <w:tc>
          <w:tcPr>
            <w:tcW w:w="570" w:type="pct"/>
          </w:tcPr>
          <w:p w:rsidR="004C2682" w:rsidRPr="001775E3" w:rsidRDefault="000750CB" w:rsidP="00F256C6">
            <w:pPr>
              <w:spacing w:line="360" w:lineRule="auto"/>
              <w:jc w:val="left"/>
              <w:rPr>
                <w:sz w:val="20"/>
                <w:szCs w:val="20"/>
              </w:rPr>
            </w:pPr>
            <w:r>
              <w:rPr>
                <w:sz w:val="20"/>
                <w:szCs w:val="20"/>
              </w:rPr>
              <w:t>S</w:t>
            </w:r>
            <w:r w:rsidR="004C2682" w:rsidRPr="001775E3">
              <w:rPr>
                <w:sz w:val="20"/>
                <w:szCs w:val="20"/>
              </w:rPr>
              <w:t xml:space="preserve">tanowisko ds. sprawozdawczości </w:t>
            </w:r>
          </w:p>
          <w:p w:rsidR="004C2682" w:rsidRPr="001775E3" w:rsidRDefault="004C2682" w:rsidP="00F256C6">
            <w:pPr>
              <w:spacing w:line="360" w:lineRule="auto"/>
              <w:jc w:val="left"/>
              <w:rPr>
                <w:sz w:val="20"/>
                <w:szCs w:val="20"/>
              </w:rPr>
            </w:pPr>
            <w:r w:rsidRPr="001775E3">
              <w:rPr>
                <w:sz w:val="20"/>
                <w:szCs w:val="20"/>
              </w:rPr>
              <w:t xml:space="preserve">w </w:t>
            </w:r>
            <w:r w:rsidR="00484C17">
              <w:rPr>
                <w:sz w:val="20"/>
                <w:szCs w:val="20"/>
              </w:rPr>
              <w:t>RF-I-SE</w:t>
            </w:r>
            <w:r w:rsidRPr="001775E3">
              <w:rPr>
                <w:sz w:val="20"/>
                <w:szCs w:val="20"/>
              </w:rPr>
              <w:t xml:space="preserve"> </w:t>
            </w:r>
          </w:p>
        </w:tc>
        <w:tc>
          <w:tcPr>
            <w:tcW w:w="490" w:type="pct"/>
          </w:tcPr>
          <w:p w:rsidR="004C2682" w:rsidRPr="001775E3" w:rsidRDefault="004C2682" w:rsidP="00F256C6">
            <w:pPr>
              <w:spacing w:line="360" w:lineRule="auto"/>
              <w:jc w:val="left"/>
              <w:rPr>
                <w:sz w:val="20"/>
                <w:szCs w:val="20"/>
              </w:rPr>
            </w:pPr>
          </w:p>
          <w:p w:rsidR="004C2682" w:rsidRPr="001775E3" w:rsidRDefault="004C2682" w:rsidP="00F256C6">
            <w:pPr>
              <w:spacing w:line="360" w:lineRule="auto"/>
              <w:jc w:val="left"/>
              <w:rPr>
                <w:sz w:val="20"/>
                <w:szCs w:val="20"/>
              </w:rPr>
            </w:pPr>
          </w:p>
        </w:tc>
        <w:tc>
          <w:tcPr>
            <w:tcW w:w="677" w:type="pct"/>
          </w:tcPr>
          <w:p w:rsidR="004C2682" w:rsidRPr="001775E3" w:rsidRDefault="004C2682" w:rsidP="00F256C6">
            <w:pPr>
              <w:spacing w:line="360" w:lineRule="auto"/>
              <w:jc w:val="left"/>
              <w:rPr>
                <w:sz w:val="20"/>
                <w:szCs w:val="20"/>
              </w:rPr>
            </w:pPr>
            <w:r w:rsidRPr="001775E3">
              <w:rPr>
                <w:sz w:val="20"/>
                <w:szCs w:val="20"/>
              </w:rPr>
              <w:t>Pismo IP II</w:t>
            </w:r>
          </w:p>
        </w:tc>
        <w:tc>
          <w:tcPr>
            <w:tcW w:w="574" w:type="pct"/>
          </w:tcPr>
          <w:p w:rsidR="004C2682" w:rsidRPr="001775E3" w:rsidRDefault="004C2682" w:rsidP="00F256C6">
            <w:pPr>
              <w:spacing w:line="360" w:lineRule="auto"/>
              <w:jc w:val="left"/>
              <w:rPr>
                <w:sz w:val="20"/>
                <w:szCs w:val="20"/>
              </w:rPr>
            </w:pPr>
          </w:p>
        </w:tc>
        <w:tc>
          <w:tcPr>
            <w:tcW w:w="535" w:type="pct"/>
          </w:tcPr>
          <w:p w:rsidR="004C2682" w:rsidRPr="001775E3" w:rsidRDefault="004C2682" w:rsidP="00F256C6">
            <w:pPr>
              <w:spacing w:line="360" w:lineRule="auto"/>
              <w:jc w:val="left"/>
              <w:rPr>
                <w:sz w:val="20"/>
                <w:szCs w:val="20"/>
              </w:rPr>
            </w:pPr>
          </w:p>
        </w:tc>
        <w:tc>
          <w:tcPr>
            <w:tcW w:w="268" w:type="pct"/>
          </w:tcPr>
          <w:p w:rsidR="004C2682" w:rsidRPr="001775E3" w:rsidRDefault="004C2682" w:rsidP="00F256C6">
            <w:pPr>
              <w:spacing w:line="360" w:lineRule="auto"/>
              <w:jc w:val="left"/>
              <w:rPr>
                <w:sz w:val="20"/>
                <w:szCs w:val="20"/>
              </w:rPr>
            </w:pPr>
            <w:r w:rsidRPr="001775E3">
              <w:rPr>
                <w:sz w:val="20"/>
                <w:szCs w:val="20"/>
              </w:rPr>
              <w:t>1 dzień roboczy</w:t>
            </w:r>
          </w:p>
        </w:tc>
        <w:tc>
          <w:tcPr>
            <w:tcW w:w="380" w:type="pct"/>
          </w:tcPr>
          <w:p w:rsidR="004C2682" w:rsidRPr="001775E3" w:rsidRDefault="004C2682" w:rsidP="00F256C6">
            <w:pPr>
              <w:spacing w:line="360" w:lineRule="auto"/>
              <w:jc w:val="left"/>
              <w:rPr>
                <w:sz w:val="20"/>
                <w:szCs w:val="20"/>
              </w:rPr>
            </w:pPr>
          </w:p>
        </w:tc>
      </w:tr>
      <w:tr w:rsidR="004C2682" w:rsidRPr="001775E3">
        <w:trPr>
          <w:trHeight w:val="885"/>
        </w:trPr>
        <w:tc>
          <w:tcPr>
            <w:tcW w:w="216" w:type="pct"/>
          </w:tcPr>
          <w:p w:rsidR="006B5322" w:rsidRDefault="006B5322" w:rsidP="00F256C6">
            <w:pPr>
              <w:widowControl/>
              <w:numPr>
                <w:ilvl w:val="0"/>
                <w:numId w:val="37"/>
              </w:numPr>
              <w:adjustRightInd/>
              <w:spacing w:line="360" w:lineRule="auto"/>
              <w:jc w:val="left"/>
              <w:rPr>
                <w:sz w:val="20"/>
                <w:szCs w:val="20"/>
              </w:rPr>
            </w:pPr>
          </w:p>
        </w:tc>
        <w:tc>
          <w:tcPr>
            <w:tcW w:w="1290" w:type="pct"/>
          </w:tcPr>
          <w:p w:rsidR="004C2682" w:rsidRPr="001775E3" w:rsidRDefault="004C2682" w:rsidP="00F256C6">
            <w:pPr>
              <w:spacing w:line="360" w:lineRule="auto"/>
              <w:jc w:val="left"/>
              <w:rPr>
                <w:sz w:val="20"/>
                <w:szCs w:val="20"/>
              </w:rPr>
            </w:pPr>
            <w:r w:rsidRPr="001775E3">
              <w:rPr>
                <w:sz w:val="20"/>
                <w:szCs w:val="20"/>
              </w:rPr>
              <w:t xml:space="preserve">Wydanie polecenia przygotowania pisma do IC w sprawie toczącego się postępowania sądowego lub apelacji administracyjnej o skutku zawieszającym. </w:t>
            </w:r>
          </w:p>
        </w:tc>
        <w:tc>
          <w:tcPr>
            <w:tcW w:w="570" w:type="pct"/>
          </w:tcPr>
          <w:p w:rsidR="004C2682" w:rsidRPr="001775E3" w:rsidRDefault="004C2682" w:rsidP="00F256C6">
            <w:pPr>
              <w:spacing w:line="360" w:lineRule="auto"/>
              <w:jc w:val="left"/>
              <w:rPr>
                <w:sz w:val="20"/>
                <w:szCs w:val="20"/>
              </w:rPr>
            </w:pPr>
            <w:r w:rsidRPr="001775E3">
              <w:rPr>
                <w:sz w:val="20"/>
                <w:szCs w:val="20"/>
              </w:rPr>
              <w:t xml:space="preserve">Kierownik Wydziału </w:t>
            </w:r>
            <w:r w:rsidR="00484C17">
              <w:rPr>
                <w:sz w:val="20"/>
                <w:szCs w:val="20"/>
              </w:rPr>
              <w:t>RF-I-SE</w:t>
            </w:r>
          </w:p>
          <w:p w:rsidR="004C2682" w:rsidRPr="001775E3" w:rsidRDefault="004C2682" w:rsidP="00F256C6">
            <w:pPr>
              <w:spacing w:line="360" w:lineRule="auto"/>
              <w:jc w:val="left"/>
              <w:rPr>
                <w:sz w:val="20"/>
                <w:szCs w:val="20"/>
              </w:rPr>
            </w:pPr>
          </w:p>
        </w:tc>
        <w:tc>
          <w:tcPr>
            <w:tcW w:w="490" w:type="pct"/>
          </w:tcPr>
          <w:p w:rsidR="004C2682" w:rsidRPr="001775E3" w:rsidRDefault="004C2682" w:rsidP="00F256C6">
            <w:pPr>
              <w:spacing w:line="360" w:lineRule="auto"/>
              <w:jc w:val="left"/>
              <w:rPr>
                <w:sz w:val="20"/>
                <w:szCs w:val="20"/>
              </w:rPr>
            </w:pPr>
          </w:p>
        </w:tc>
        <w:tc>
          <w:tcPr>
            <w:tcW w:w="677" w:type="pct"/>
          </w:tcPr>
          <w:p w:rsidR="004C2682" w:rsidRPr="001775E3" w:rsidRDefault="004C2682" w:rsidP="00F256C6">
            <w:pPr>
              <w:spacing w:line="360" w:lineRule="auto"/>
              <w:jc w:val="left"/>
              <w:rPr>
                <w:sz w:val="20"/>
                <w:szCs w:val="20"/>
              </w:rPr>
            </w:pPr>
          </w:p>
        </w:tc>
        <w:tc>
          <w:tcPr>
            <w:tcW w:w="574" w:type="pct"/>
          </w:tcPr>
          <w:p w:rsidR="004C2682" w:rsidRPr="001775E3" w:rsidRDefault="004C2682" w:rsidP="00F256C6">
            <w:pPr>
              <w:spacing w:line="360" w:lineRule="auto"/>
              <w:jc w:val="left"/>
              <w:rPr>
                <w:sz w:val="20"/>
                <w:szCs w:val="20"/>
              </w:rPr>
            </w:pPr>
          </w:p>
        </w:tc>
        <w:tc>
          <w:tcPr>
            <w:tcW w:w="535" w:type="pct"/>
          </w:tcPr>
          <w:p w:rsidR="004C2682" w:rsidRPr="001775E3" w:rsidRDefault="004C2682" w:rsidP="00F256C6">
            <w:pPr>
              <w:spacing w:line="360" w:lineRule="auto"/>
              <w:jc w:val="left"/>
              <w:rPr>
                <w:sz w:val="20"/>
                <w:szCs w:val="20"/>
              </w:rPr>
            </w:pPr>
          </w:p>
        </w:tc>
        <w:tc>
          <w:tcPr>
            <w:tcW w:w="268" w:type="pct"/>
          </w:tcPr>
          <w:p w:rsidR="004C2682" w:rsidRPr="001775E3" w:rsidRDefault="004C2682" w:rsidP="00F256C6">
            <w:pPr>
              <w:spacing w:line="360" w:lineRule="auto"/>
              <w:jc w:val="left"/>
              <w:rPr>
                <w:sz w:val="20"/>
                <w:szCs w:val="20"/>
              </w:rPr>
            </w:pPr>
            <w:r w:rsidRPr="001775E3">
              <w:rPr>
                <w:sz w:val="20"/>
                <w:szCs w:val="20"/>
              </w:rPr>
              <w:t>1 dzień roboczy</w:t>
            </w:r>
          </w:p>
        </w:tc>
        <w:tc>
          <w:tcPr>
            <w:tcW w:w="380" w:type="pct"/>
          </w:tcPr>
          <w:p w:rsidR="004C2682" w:rsidRPr="001775E3" w:rsidRDefault="004C2682" w:rsidP="00F256C6">
            <w:pPr>
              <w:spacing w:line="360" w:lineRule="auto"/>
              <w:jc w:val="left"/>
              <w:rPr>
                <w:sz w:val="20"/>
                <w:szCs w:val="20"/>
              </w:rPr>
            </w:pPr>
          </w:p>
        </w:tc>
      </w:tr>
      <w:tr w:rsidR="004C2682" w:rsidRPr="001775E3">
        <w:trPr>
          <w:trHeight w:val="244"/>
        </w:trPr>
        <w:tc>
          <w:tcPr>
            <w:tcW w:w="216" w:type="pct"/>
          </w:tcPr>
          <w:p w:rsidR="006B5322" w:rsidRDefault="006B5322" w:rsidP="00F256C6">
            <w:pPr>
              <w:widowControl/>
              <w:numPr>
                <w:ilvl w:val="0"/>
                <w:numId w:val="37"/>
              </w:numPr>
              <w:adjustRightInd/>
              <w:spacing w:line="360" w:lineRule="auto"/>
              <w:jc w:val="left"/>
              <w:rPr>
                <w:sz w:val="20"/>
                <w:szCs w:val="20"/>
              </w:rPr>
            </w:pPr>
          </w:p>
        </w:tc>
        <w:tc>
          <w:tcPr>
            <w:tcW w:w="1290" w:type="pct"/>
          </w:tcPr>
          <w:p w:rsidR="004C2682" w:rsidRPr="001775E3" w:rsidRDefault="004C2682" w:rsidP="00F256C6">
            <w:pPr>
              <w:spacing w:line="360" w:lineRule="auto"/>
              <w:jc w:val="left"/>
              <w:rPr>
                <w:sz w:val="20"/>
                <w:szCs w:val="20"/>
              </w:rPr>
            </w:pPr>
            <w:r w:rsidRPr="001775E3">
              <w:rPr>
                <w:sz w:val="20"/>
                <w:szCs w:val="20"/>
              </w:rPr>
              <w:t>Przygotowanie projektu pisma do IC oraz do wiadomości IPOC</w:t>
            </w:r>
          </w:p>
        </w:tc>
        <w:tc>
          <w:tcPr>
            <w:tcW w:w="570" w:type="pct"/>
          </w:tcPr>
          <w:p w:rsidR="004C2682" w:rsidRPr="001775E3" w:rsidRDefault="004C2682" w:rsidP="00F256C6">
            <w:pPr>
              <w:spacing w:line="360" w:lineRule="auto"/>
              <w:jc w:val="left"/>
              <w:rPr>
                <w:sz w:val="20"/>
                <w:szCs w:val="20"/>
              </w:rPr>
            </w:pPr>
            <w:r w:rsidRPr="001775E3">
              <w:rPr>
                <w:sz w:val="20"/>
                <w:szCs w:val="20"/>
              </w:rPr>
              <w:t xml:space="preserve">Stanowisko ds. sprawozdawczości w </w:t>
            </w:r>
            <w:r w:rsidR="00484C17">
              <w:rPr>
                <w:sz w:val="20"/>
                <w:szCs w:val="20"/>
              </w:rPr>
              <w:t>RF-I-SE</w:t>
            </w:r>
          </w:p>
        </w:tc>
        <w:tc>
          <w:tcPr>
            <w:tcW w:w="490" w:type="pct"/>
          </w:tcPr>
          <w:p w:rsidR="004C2682" w:rsidRPr="001775E3" w:rsidRDefault="004C2682" w:rsidP="00F256C6">
            <w:pPr>
              <w:spacing w:line="360" w:lineRule="auto"/>
              <w:jc w:val="left"/>
              <w:rPr>
                <w:sz w:val="20"/>
                <w:szCs w:val="20"/>
              </w:rPr>
            </w:pPr>
          </w:p>
        </w:tc>
        <w:tc>
          <w:tcPr>
            <w:tcW w:w="677" w:type="pct"/>
          </w:tcPr>
          <w:p w:rsidR="004C2682" w:rsidRPr="001775E3" w:rsidRDefault="004C2682" w:rsidP="00F256C6">
            <w:pPr>
              <w:spacing w:line="360" w:lineRule="auto"/>
              <w:jc w:val="left"/>
              <w:rPr>
                <w:sz w:val="20"/>
                <w:szCs w:val="20"/>
              </w:rPr>
            </w:pPr>
          </w:p>
        </w:tc>
        <w:tc>
          <w:tcPr>
            <w:tcW w:w="574" w:type="pct"/>
          </w:tcPr>
          <w:p w:rsidR="004C2682" w:rsidRPr="001775E3" w:rsidRDefault="004C2682" w:rsidP="00F256C6">
            <w:pPr>
              <w:spacing w:line="360" w:lineRule="auto"/>
              <w:jc w:val="left"/>
              <w:rPr>
                <w:sz w:val="20"/>
                <w:szCs w:val="20"/>
              </w:rPr>
            </w:pPr>
            <w:r w:rsidRPr="001775E3">
              <w:rPr>
                <w:sz w:val="20"/>
                <w:szCs w:val="20"/>
              </w:rPr>
              <w:t>Projekt pisma</w:t>
            </w:r>
          </w:p>
        </w:tc>
        <w:tc>
          <w:tcPr>
            <w:tcW w:w="535" w:type="pct"/>
          </w:tcPr>
          <w:p w:rsidR="004C2682" w:rsidRPr="001775E3" w:rsidRDefault="004C2682" w:rsidP="00F256C6">
            <w:pPr>
              <w:spacing w:line="360" w:lineRule="auto"/>
              <w:jc w:val="left"/>
              <w:rPr>
                <w:sz w:val="20"/>
                <w:szCs w:val="20"/>
              </w:rPr>
            </w:pPr>
          </w:p>
        </w:tc>
        <w:tc>
          <w:tcPr>
            <w:tcW w:w="268" w:type="pct"/>
          </w:tcPr>
          <w:p w:rsidR="004C2682" w:rsidRPr="001775E3" w:rsidRDefault="004C2682" w:rsidP="00F256C6">
            <w:pPr>
              <w:spacing w:line="360" w:lineRule="auto"/>
              <w:jc w:val="left"/>
              <w:rPr>
                <w:sz w:val="20"/>
                <w:szCs w:val="20"/>
              </w:rPr>
            </w:pPr>
            <w:r w:rsidRPr="001775E3">
              <w:rPr>
                <w:sz w:val="20"/>
                <w:szCs w:val="20"/>
              </w:rPr>
              <w:t>1 dzień roboczy</w:t>
            </w:r>
          </w:p>
        </w:tc>
        <w:tc>
          <w:tcPr>
            <w:tcW w:w="380" w:type="pct"/>
          </w:tcPr>
          <w:p w:rsidR="004C2682" w:rsidRPr="001775E3" w:rsidRDefault="004C2682" w:rsidP="00F256C6">
            <w:pPr>
              <w:spacing w:line="360" w:lineRule="auto"/>
              <w:jc w:val="left"/>
              <w:rPr>
                <w:sz w:val="20"/>
                <w:szCs w:val="20"/>
              </w:rPr>
            </w:pPr>
          </w:p>
        </w:tc>
      </w:tr>
      <w:tr w:rsidR="004C2682" w:rsidRPr="001775E3">
        <w:trPr>
          <w:trHeight w:val="299"/>
        </w:trPr>
        <w:tc>
          <w:tcPr>
            <w:tcW w:w="216" w:type="pct"/>
          </w:tcPr>
          <w:p w:rsidR="006B5322" w:rsidRDefault="006B5322" w:rsidP="00F256C6">
            <w:pPr>
              <w:widowControl/>
              <w:numPr>
                <w:ilvl w:val="0"/>
                <w:numId w:val="37"/>
              </w:numPr>
              <w:adjustRightInd/>
              <w:spacing w:line="360" w:lineRule="auto"/>
              <w:jc w:val="left"/>
              <w:rPr>
                <w:sz w:val="20"/>
                <w:szCs w:val="20"/>
              </w:rPr>
            </w:pPr>
          </w:p>
        </w:tc>
        <w:tc>
          <w:tcPr>
            <w:tcW w:w="1290" w:type="pct"/>
          </w:tcPr>
          <w:p w:rsidR="004C2682" w:rsidRPr="001775E3" w:rsidRDefault="004C2682" w:rsidP="00F256C6">
            <w:pPr>
              <w:spacing w:line="360" w:lineRule="auto"/>
              <w:jc w:val="left"/>
              <w:rPr>
                <w:sz w:val="20"/>
                <w:szCs w:val="20"/>
              </w:rPr>
            </w:pPr>
            <w:r w:rsidRPr="001775E3">
              <w:rPr>
                <w:sz w:val="20"/>
                <w:szCs w:val="20"/>
              </w:rPr>
              <w:t xml:space="preserve">Zaakceptowanie projektu pisma przez </w:t>
            </w:r>
            <w:r w:rsidRPr="001775E3">
              <w:rPr>
                <w:sz w:val="20"/>
                <w:szCs w:val="20"/>
              </w:rPr>
              <w:lastRenderedPageBreak/>
              <w:t xml:space="preserve">Kierownika </w:t>
            </w:r>
            <w:r w:rsidR="00484C17">
              <w:rPr>
                <w:sz w:val="20"/>
                <w:szCs w:val="20"/>
              </w:rPr>
              <w:t>RF-I-SE</w:t>
            </w:r>
          </w:p>
        </w:tc>
        <w:tc>
          <w:tcPr>
            <w:tcW w:w="570" w:type="pct"/>
          </w:tcPr>
          <w:p w:rsidR="004C2682" w:rsidRPr="001775E3" w:rsidRDefault="004C2682" w:rsidP="00F256C6">
            <w:pPr>
              <w:spacing w:line="360" w:lineRule="auto"/>
              <w:jc w:val="left"/>
              <w:rPr>
                <w:sz w:val="20"/>
                <w:szCs w:val="20"/>
              </w:rPr>
            </w:pPr>
            <w:r w:rsidRPr="001775E3">
              <w:rPr>
                <w:sz w:val="20"/>
                <w:szCs w:val="20"/>
              </w:rPr>
              <w:lastRenderedPageBreak/>
              <w:t xml:space="preserve">Kierownik </w:t>
            </w:r>
            <w:r w:rsidR="00484C17">
              <w:rPr>
                <w:sz w:val="20"/>
                <w:szCs w:val="20"/>
              </w:rPr>
              <w:t>RF-I-</w:t>
            </w:r>
            <w:r w:rsidR="00484C17">
              <w:rPr>
                <w:sz w:val="20"/>
                <w:szCs w:val="20"/>
              </w:rPr>
              <w:lastRenderedPageBreak/>
              <w:t>SE</w:t>
            </w:r>
          </w:p>
        </w:tc>
        <w:tc>
          <w:tcPr>
            <w:tcW w:w="490" w:type="pct"/>
          </w:tcPr>
          <w:p w:rsidR="004C2682" w:rsidRPr="001775E3" w:rsidRDefault="004C2682" w:rsidP="00F256C6">
            <w:pPr>
              <w:spacing w:line="360" w:lineRule="auto"/>
              <w:jc w:val="left"/>
              <w:rPr>
                <w:sz w:val="20"/>
                <w:szCs w:val="20"/>
              </w:rPr>
            </w:pPr>
          </w:p>
        </w:tc>
        <w:tc>
          <w:tcPr>
            <w:tcW w:w="677" w:type="pct"/>
          </w:tcPr>
          <w:p w:rsidR="004C2682" w:rsidRPr="001775E3" w:rsidRDefault="004C2682" w:rsidP="00F256C6">
            <w:pPr>
              <w:spacing w:line="360" w:lineRule="auto"/>
              <w:jc w:val="left"/>
              <w:rPr>
                <w:sz w:val="20"/>
                <w:szCs w:val="20"/>
              </w:rPr>
            </w:pPr>
            <w:r w:rsidRPr="001775E3">
              <w:rPr>
                <w:sz w:val="20"/>
                <w:szCs w:val="20"/>
              </w:rPr>
              <w:t>Projekt pisma</w:t>
            </w:r>
          </w:p>
        </w:tc>
        <w:tc>
          <w:tcPr>
            <w:tcW w:w="574" w:type="pct"/>
          </w:tcPr>
          <w:p w:rsidR="004C2682" w:rsidRPr="001775E3" w:rsidRDefault="004C2682" w:rsidP="00F256C6">
            <w:pPr>
              <w:spacing w:line="360" w:lineRule="auto"/>
              <w:jc w:val="left"/>
              <w:rPr>
                <w:sz w:val="20"/>
                <w:szCs w:val="20"/>
              </w:rPr>
            </w:pPr>
            <w:r w:rsidRPr="001775E3">
              <w:rPr>
                <w:sz w:val="20"/>
                <w:szCs w:val="20"/>
              </w:rPr>
              <w:t xml:space="preserve">Zaakceptowany </w:t>
            </w:r>
            <w:r w:rsidRPr="001775E3">
              <w:rPr>
                <w:sz w:val="20"/>
                <w:szCs w:val="20"/>
              </w:rPr>
              <w:lastRenderedPageBreak/>
              <w:t>projekt pisma</w:t>
            </w:r>
          </w:p>
        </w:tc>
        <w:tc>
          <w:tcPr>
            <w:tcW w:w="535" w:type="pct"/>
          </w:tcPr>
          <w:p w:rsidR="004C2682" w:rsidRPr="001775E3" w:rsidRDefault="004C2682" w:rsidP="00F256C6">
            <w:pPr>
              <w:spacing w:line="360" w:lineRule="auto"/>
              <w:jc w:val="left"/>
              <w:rPr>
                <w:sz w:val="20"/>
                <w:szCs w:val="20"/>
              </w:rPr>
            </w:pPr>
          </w:p>
        </w:tc>
        <w:tc>
          <w:tcPr>
            <w:tcW w:w="268" w:type="pct"/>
          </w:tcPr>
          <w:p w:rsidR="004C2682" w:rsidRPr="001775E3" w:rsidRDefault="004C2682" w:rsidP="00F256C6">
            <w:pPr>
              <w:spacing w:line="360" w:lineRule="auto"/>
              <w:jc w:val="left"/>
              <w:rPr>
                <w:sz w:val="20"/>
                <w:szCs w:val="20"/>
              </w:rPr>
            </w:pPr>
            <w:r w:rsidRPr="001775E3">
              <w:rPr>
                <w:sz w:val="20"/>
                <w:szCs w:val="20"/>
              </w:rPr>
              <w:t xml:space="preserve">1 dzień </w:t>
            </w:r>
            <w:r w:rsidRPr="001775E3">
              <w:rPr>
                <w:sz w:val="20"/>
                <w:szCs w:val="20"/>
              </w:rPr>
              <w:lastRenderedPageBreak/>
              <w:t>roboczy</w:t>
            </w:r>
          </w:p>
        </w:tc>
        <w:tc>
          <w:tcPr>
            <w:tcW w:w="380" w:type="pct"/>
          </w:tcPr>
          <w:p w:rsidR="004C2682" w:rsidRPr="001775E3" w:rsidRDefault="004C2682" w:rsidP="00F256C6">
            <w:pPr>
              <w:spacing w:line="360" w:lineRule="auto"/>
              <w:jc w:val="left"/>
              <w:rPr>
                <w:sz w:val="20"/>
                <w:szCs w:val="20"/>
              </w:rPr>
            </w:pPr>
          </w:p>
        </w:tc>
      </w:tr>
      <w:tr w:rsidR="004C2682" w:rsidRPr="001775E3">
        <w:trPr>
          <w:trHeight w:val="675"/>
        </w:trPr>
        <w:tc>
          <w:tcPr>
            <w:tcW w:w="216" w:type="pct"/>
          </w:tcPr>
          <w:p w:rsidR="006B5322" w:rsidRDefault="006B5322" w:rsidP="00F256C6">
            <w:pPr>
              <w:widowControl/>
              <w:numPr>
                <w:ilvl w:val="0"/>
                <w:numId w:val="37"/>
              </w:numPr>
              <w:adjustRightInd/>
              <w:spacing w:line="360" w:lineRule="auto"/>
              <w:jc w:val="left"/>
              <w:rPr>
                <w:sz w:val="20"/>
                <w:szCs w:val="20"/>
              </w:rPr>
            </w:pPr>
          </w:p>
        </w:tc>
        <w:tc>
          <w:tcPr>
            <w:tcW w:w="1290" w:type="pct"/>
          </w:tcPr>
          <w:p w:rsidR="004C2682" w:rsidRPr="001775E3" w:rsidRDefault="004C2682" w:rsidP="00F256C6">
            <w:pPr>
              <w:spacing w:line="360" w:lineRule="auto"/>
              <w:jc w:val="left"/>
              <w:rPr>
                <w:sz w:val="20"/>
                <w:szCs w:val="20"/>
              </w:rPr>
            </w:pPr>
            <w:r w:rsidRPr="001775E3">
              <w:rPr>
                <w:sz w:val="20"/>
                <w:szCs w:val="20"/>
              </w:rPr>
              <w:t xml:space="preserve">Podpisanie zaakceptowanego projektu pisma przez Dyrektora </w:t>
            </w:r>
            <w:r w:rsidR="00E2727B">
              <w:rPr>
                <w:sz w:val="20"/>
                <w:szCs w:val="20"/>
              </w:rPr>
              <w:t>RF</w:t>
            </w:r>
            <w:r w:rsidRPr="001775E3">
              <w:rPr>
                <w:sz w:val="20"/>
                <w:szCs w:val="20"/>
              </w:rPr>
              <w:t xml:space="preserve"> lub osobę upoważnioną</w:t>
            </w:r>
          </w:p>
          <w:p w:rsidR="004C2682" w:rsidRPr="001775E3" w:rsidRDefault="004C2682" w:rsidP="00F256C6">
            <w:pPr>
              <w:spacing w:line="360" w:lineRule="auto"/>
              <w:jc w:val="left"/>
              <w:rPr>
                <w:sz w:val="20"/>
                <w:szCs w:val="20"/>
              </w:rPr>
            </w:pPr>
          </w:p>
        </w:tc>
        <w:tc>
          <w:tcPr>
            <w:tcW w:w="570" w:type="pct"/>
          </w:tcPr>
          <w:p w:rsidR="004C2682" w:rsidRPr="001775E3" w:rsidRDefault="004C2682" w:rsidP="00F256C6">
            <w:pPr>
              <w:spacing w:line="360" w:lineRule="auto"/>
              <w:jc w:val="left"/>
              <w:rPr>
                <w:sz w:val="20"/>
                <w:szCs w:val="20"/>
              </w:rPr>
            </w:pPr>
            <w:r w:rsidRPr="001775E3">
              <w:rPr>
                <w:sz w:val="20"/>
                <w:szCs w:val="20"/>
              </w:rPr>
              <w:t xml:space="preserve">Dyrektor </w:t>
            </w:r>
            <w:r w:rsidR="00E2727B">
              <w:rPr>
                <w:sz w:val="20"/>
                <w:szCs w:val="20"/>
              </w:rPr>
              <w:t>RF</w:t>
            </w:r>
          </w:p>
        </w:tc>
        <w:tc>
          <w:tcPr>
            <w:tcW w:w="490" w:type="pct"/>
          </w:tcPr>
          <w:p w:rsidR="004C2682" w:rsidRPr="001775E3" w:rsidRDefault="004C2682" w:rsidP="00F256C6">
            <w:pPr>
              <w:spacing w:line="360" w:lineRule="auto"/>
              <w:jc w:val="left"/>
              <w:rPr>
                <w:sz w:val="20"/>
                <w:szCs w:val="20"/>
              </w:rPr>
            </w:pPr>
          </w:p>
        </w:tc>
        <w:tc>
          <w:tcPr>
            <w:tcW w:w="677" w:type="pct"/>
          </w:tcPr>
          <w:p w:rsidR="004C2682" w:rsidRPr="001775E3" w:rsidRDefault="004C2682" w:rsidP="00F256C6">
            <w:pPr>
              <w:spacing w:line="360" w:lineRule="auto"/>
              <w:jc w:val="left"/>
              <w:rPr>
                <w:sz w:val="20"/>
                <w:szCs w:val="20"/>
              </w:rPr>
            </w:pPr>
            <w:r w:rsidRPr="001775E3">
              <w:rPr>
                <w:sz w:val="20"/>
                <w:szCs w:val="20"/>
              </w:rPr>
              <w:t xml:space="preserve">Projekt pisma zaakceptowany przez Kierownika </w:t>
            </w:r>
            <w:r w:rsidR="00484C17">
              <w:rPr>
                <w:sz w:val="20"/>
                <w:szCs w:val="20"/>
              </w:rPr>
              <w:t>RF-I-SE</w:t>
            </w:r>
            <w:r w:rsidRPr="001775E3">
              <w:rPr>
                <w:sz w:val="20"/>
                <w:szCs w:val="20"/>
              </w:rPr>
              <w:t xml:space="preserve"> </w:t>
            </w:r>
          </w:p>
        </w:tc>
        <w:tc>
          <w:tcPr>
            <w:tcW w:w="574" w:type="pct"/>
          </w:tcPr>
          <w:p w:rsidR="004C2682" w:rsidRPr="001775E3" w:rsidRDefault="004C2682" w:rsidP="00F256C6">
            <w:pPr>
              <w:spacing w:line="360" w:lineRule="auto"/>
              <w:jc w:val="left"/>
              <w:rPr>
                <w:sz w:val="20"/>
                <w:szCs w:val="20"/>
              </w:rPr>
            </w:pPr>
            <w:r w:rsidRPr="001775E3">
              <w:rPr>
                <w:sz w:val="20"/>
                <w:szCs w:val="20"/>
              </w:rPr>
              <w:t>Podpisane pismo</w:t>
            </w:r>
          </w:p>
        </w:tc>
        <w:tc>
          <w:tcPr>
            <w:tcW w:w="535" w:type="pct"/>
          </w:tcPr>
          <w:p w:rsidR="004C2682" w:rsidRPr="001775E3" w:rsidRDefault="004C2682" w:rsidP="00F256C6">
            <w:pPr>
              <w:spacing w:line="360" w:lineRule="auto"/>
              <w:jc w:val="left"/>
              <w:rPr>
                <w:sz w:val="20"/>
                <w:szCs w:val="20"/>
              </w:rPr>
            </w:pPr>
          </w:p>
        </w:tc>
        <w:tc>
          <w:tcPr>
            <w:tcW w:w="268" w:type="pct"/>
          </w:tcPr>
          <w:p w:rsidR="004C2682" w:rsidRPr="001775E3" w:rsidRDefault="004C2682" w:rsidP="00F256C6">
            <w:pPr>
              <w:spacing w:line="360" w:lineRule="auto"/>
              <w:jc w:val="left"/>
              <w:rPr>
                <w:sz w:val="20"/>
                <w:szCs w:val="20"/>
              </w:rPr>
            </w:pPr>
          </w:p>
        </w:tc>
        <w:tc>
          <w:tcPr>
            <w:tcW w:w="380" w:type="pct"/>
          </w:tcPr>
          <w:p w:rsidR="004C2682" w:rsidRPr="001775E3" w:rsidRDefault="004C2682" w:rsidP="00F256C6">
            <w:pPr>
              <w:spacing w:line="360" w:lineRule="auto"/>
              <w:jc w:val="left"/>
              <w:rPr>
                <w:sz w:val="20"/>
                <w:szCs w:val="20"/>
              </w:rPr>
            </w:pPr>
          </w:p>
        </w:tc>
      </w:tr>
      <w:tr w:rsidR="004C2682" w:rsidRPr="001775E3">
        <w:trPr>
          <w:trHeight w:val="765"/>
        </w:trPr>
        <w:tc>
          <w:tcPr>
            <w:tcW w:w="216" w:type="pct"/>
          </w:tcPr>
          <w:p w:rsidR="006B5322" w:rsidRDefault="006B5322" w:rsidP="00F256C6">
            <w:pPr>
              <w:widowControl/>
              <w:numPr>
                <w:ilvl w:val="0"/>
                <w:numId w:val="37"/>
              </w:numPr>
              <w:adjustRightInd/>
              <w:spacing w:line="360" w:lineRule="auto"/>
              <w:jc w:val="left"/>
              <w:rPr>
                <w:sz w:val="20"/>
                <w:szCs w:val="20"/>
              </w:rPr>
            </w:pPr>
          </w:p>
        </w:tc>
        <w:tc>
          <w:tcPr>
            <w:tcW w:w="1290" w:type="pct"/>
          </w:tcPr>
          <w:p w:rsidR="004C2682" w:rsidRPr="001775E3" w:rsidRDefault="004C2682" w:rsidP="00F256C6">
            <w:pPr>
              <w:spacing w:line="360" w:lineRule="auto"/>
              <w:jc w:val="left"/>
              <w:rPr>
                <w:sz w:val="20"/>
                <w:szCs w:val="20"/>
              </w:rPr>
            </w:pPr>
            <w:r w:rsidRPr="001775E3">
              <w:rPr>
                <w:sz w:val="20"/>
                <w:szCs w:val="20"/>
              </w:rPr>
              <w:t>Wysłanie pisma do IC oraz do wiadomości IPOC</w:t>
            </w:r>
          </w:p>
        </w:tc>
        <w:tc>
          <w:tcPr>
            <w:tcW w:w="570" w:type="pct"/>
          </w:tcPr>
          <w:p w:rsidR="004C2682" w:rsidRPr="001775E3" w:rsidRDefault="004C2682" w:rsidP="00F256C6">
            <w:pPr>
              <w:spacing w:line="360" w:lineRule="auto"/>
              <w:jc w:val="left"/>
              <w:rPr>
                <w:sz w:val="20"/>
                <w:szCs w:val="20"/>
              </w:rPr>
            </w:pPr>
            <w:r w:rsidRPr="001775E3">
              <w:rPr>
                <w:sz w:val="20"/>
                <w:szCs w:val="20"/>
              </w:rPr>
              <w:t xml:space="preserve">Stanowisko ds. sprawozdawczości w </w:t>
            </w:r>
            <w:r w:rsidR="00484C17">
              <w:rPr>
                <w:sz w:val="20"/>
                <w:szCs w:val="20"/>
              </w:rPr>
              <w:t>RF-I-SE</w:t>
            </w:r>
          </w:p>
        </w:tc>
        <w:tc>
          <w:tcPr>
            <w:tcW w:w="490" w:type="pct"/>
          </w:tcPr>
          <w:p w:rsidR="004C2682" w:rsidRPr="001775E3" w:rsidRDefault="004C2682" w:rsidP="00F256C6">
            <w:pPr>
              <w:spacing w:line="360" w:lineRule="auto"/>
              <w:jc w:val="left"/>
              <w:rPr>
                <w:sz w:val="20"/>
                <w:szCs w:val="20"/>
              </w:rPr>
            </w:pPr>
          </w:p>
        </w:tc>
        <w:tc>
          <w:tcPr>
            <w:tcW w:w="677" w:type="pct"/>
          </w:tcPr>
          <w:p w:rsidR="004C2682" w:rsidRPr="001775E3" w:rsidRDefault="004C2682" w:rsidP="00F256C6">
            <w:pPr>
              <w:spacing w:line="360" w:lineRule="auto"/>
              <w:jc w:val="left"/>
              <w:rPr>
                <w:sz w:val="20"/>
                <w:szCs w:val="20"/>
              </w:rPr>
            </w:pPr>
          </w:p>
        </w:tc>
        <w:tc>
          <w:tcPr>
            <w:tcW w:w="574" w:type="pct"/>
          </w:tcPr>
          <w:p w:rsidR="004C2682" w:rsidRPr="001775E3" w:rsidRDefault="004C2682" w:rsidP="00F256C6">
            <w:pPr>
              <w:spacing w:line="360" w:lineRule="auto"/>
              <w:jc w:val="left"/>
              <w:rPr>
                <w:sz w:val="20"/>
                <w:szCs w:val="20"/>
              </w:rPr>
            </w:pPr>
          </w:p>
        </w:tc>
        <w:tc>
          <w:tcPr>
            <w:tcW w:w="535" w:type="pct"/>
          </w:tcPr>
          <w:p w:rsidR="004C2682" w:rsidRPr="001775E3" w:rsidRDefault="004C2682" w:rsidP="00F256C6">
            <w:pPr>
              <w:spacing w:line="360" w:lineRule="auto"/>
              <w:jc w:val="left"/>
              <w:rPr>
                <w:sz w:val="20"/>
                <w:szCs w:val="20"/>
              </w:rPr>
            </w:pPr>
          </w:p>
        </w:tc>
        <w:tc>
          <w:tcPr>
            <w:tcW w:w="268" w:type="pct"/>
          </w:tcPr>
          <w:p w:rsidR="004C2682" w:rsidRPr="001775E3" w:rsidRDefault="004C2682" w:rsidP="00F256C6">
            <w:pPr>
              <w:spacing w:line="360" w:lineRule="auto"/>
              <w:jc w:val="left"/>
              <w:rPr>
                <w:sz w:val="20"/>
                <w:szCs w:val="20"/>
              </w:rPr>
            </w:pPr>
            <w:r w:rsidRPr="001775E3">
              <w:rPr>
                <w:sz w:val="20"/>
                <w:szCs w:val="20"/>
              </w:rPr>
              <w:t>1 dzień</w:t>
            </w:r>
          </w:p>
          <w:p w:rsidR="004C2682" w:rsidRPr="001775E3" w:rsidRDefault="004C2682" w:rsidP="00F256C6">
            <w:pPr>
              <w:spacing w:line="360" w:lineRule="auto"/>
              <w:jc w:val="left"/>
              <w:rPr>
                <w:sz w:val="20"/>
                <w:szCs w:val="20"/>
              </w:rPr>
            </w:pPr>
            <w:r w:rsidRPr="001775E3">
              <w:rPr>
                <w:sz w:val="20"/>
                <w:szCs w:val="20"/>
              </w:rPr>
              <w:t>roboczy</w:t>
            </w:r>
          </w:p>
        </w:tc>
        <w:tc>
          <w:tcPr>
            <w:tcW w:w="380" w:type="pct"/>
          </w:tcPr>
          <w:p w:rsidR="004C2682" w:rsidRPr="001775E3" w:rsidRDefault="004C2682" w:rsidP="00F256C6">
            <w:pPr>
              <w:spacing w:line="360" w:lineRule="auto"/>
              <w:jc w:val="left"/>
              <w:rPr>
                <w:sz w:val="20"/>
                <w:szCs w:val="20"/>
              </w:rPr>
            </w:pPr>
          </w:p>
        </w:tc>
      </w:tr>
    </w:tbl>
    <w:p w:rsidR="00C73183" w:rsidRDefault="00C73183" w:rsidP="00F256C6">
      <w:pPr>
        <w:spacing w:line="360" w:lineRule="auto"/>
        <w:jc w:val="left"/>
        <w:rPr>
          <w:sz w:val="20"/>
          <w:szCs w:val="20"/>
        </w:rPr>
      </w:pPr>
    </w:p>
    <w:p w:rsidR="0055335B" w:rsidRPr="001775E3" w:rsidRDefault="0055335B" w:rsidP="00F256C6">
      <w:pPr>
        <w:spacing w:line="360" w:lineRule="auto"/>
        <w:jc w:val="left"/>
        <w:rPr>
          <w:sz w:val="20"/>
          <w:szCs w:val="20"/>
        </w:rPr>
      </w:pPr>
    </w:p>
    <w:p w:rsidR="006B5322" w:rsidRDefault="004C2682" w:rsidP="005B42B8">
      <w:pPr>
        <w:pStyle w:val="Nagwek3"/>
        <w:numPr>
          <w:ilvl w:val="2"/>
          <w:numId w:val="123"/>
        </w:numPr>
        <w:spacing w:before="0" w:after="0" w:line="360" w:lineRule="auto"/>
        <w:jc w:val="left"/>
        <w:rPr>
          <w:rFonts w:cs="Times New Roman"/>
          <w:i w:val="0"/>
          <w:szCs w:val="24"/>
        </w:rPr>
      </w:pPr>
      <w:bookmarkStart w:id="2494" w:name="_Toc426446845"/>
      <w:r w:rsidRPr="00D2473F">
        <w:rPr>
          <w:rFonts w:cs="Times New Roman"/>
          <w:szCs w:val="24"/>
        </w:rPr>
        <w:t>Procedura</w:t>
      </w:r>
      <w:r w:rsidR="004E10CC" w:rsidRPr="00D2473F">
        <w:rPr>
          <w:rFonts w:cs="Times New Roman"/>
          <w:szCs w:val="24"/>
        </w:rPr>
        <w:t xml:space="preserve"> wypełniania załącznika III do R</w:t>
      </w:r>
      <w:r w:rsidRPr="00D2473F">
        <w:rPr>
          <w:rFonts w:cs="Times New Roman"/>
          <w:szCs w:val="24"/>
        </w:rPr>
        <w:t>ozporządzenia 1828/2006</w:t>
      </w:r>
      <w:bookmarkEnd w:id="2494"/>
      <w:r w:rsidRPr="00D2473F">
        <w:rPr>
          <w:rFonts w:cs="Times New Roman"/>
          <w:szCs w:val="24"/>
        </w:rPr>
        <w:t xml:space="preserve"> </w:t>
      </w:r>
    </w:p>
    <w:p w:rsidR="00102E47" w:rsidRDefault="00102E47">
      <w:pPr>
        <w:spacing w:line="360" w:lineRule="auto"/>
        <w:jc w:val="left"/>
      </w:pPr>
    </w:p>
    <w:p w:rsidR="00102E47" w:rsidRDefault="004C2682">
      <w:pPr>
        <w:spacing w:line="360" w:lineRule="auto"/>
      </w:pPr>
      <w:r w:rsidRPr="0088358F">
        <w:t>W przypadku, gdy Komisja Europejska zażąda pisemnie od IC</w:t>
      </w:r>
      <w:r w:rsidR="004E10CC" w:rsidRPr="0088358F">
        <w:t xml:space="preserve"> wypełnienia załącznika III do R</w:t>
      </w:r>
      <w:r w:rsidRPr="0088358F">
        <w:t xml:space="preserve">ozporządzenia </w:t>
      </w:r>
      <w:r w:rsidRPr="0088358F">
        <w:br/>
        <w:t xml:space="preserve">1828/2006 (Wykaz danych dotyczących operacji, przekazywanych na wniosek Komisji, dla potrzeb audytu dokumentacji i audytu na miejscu </w:t>
      </w:r>
      <w:r w:rsidR="004E10CC" w:rsidRPr="0088358F">
        <w:t xml:space="preserve">- </w:t>
      </w:r>
      <w:r w:rsidRPr="0088358F">
        <w:t xml:space="preserve">na </w:t>
      </w:r>
      <w:r w:rsidR="004E10CC" w:rsidRPr="0088358F">
        <w:t xml:space="preserve">podstawie </w:t>
      </w:r>
      <w:r w:rsidRPr="0088358F">
        <w:t>art. 14</w:t>
      </w:r>
      <w:r w:rsidR="004E10CC" w:rsidRPr="0088358F">
        <w:t xml:space="preserve"> Rozporządzenia 1828/2006</w:t>
      </w:r>
      <w:r w:rsidRPr="0088358F">
        <w:t>), IC zwraca się do IZ RPO WM z pisemną prośbą o wypełnienie tego załącznika.</w:t>
      </w:r>
    </w:p>
    <w:p w:rsidR="00BA31E9" w:rsidRPr="0088358F" w:rsidRDefault="00BA31E9" w:rsidP="00F256C6">
      <w:pPr>
        <w:spacing w:line="36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1867"/>
        <w:gridCol w:w="1484"/>
        <w:gridCol w:w="1423"/>
        <w:gridCol w:w="1708"/>
        <w:gridCol w:w="1571"/>
        <w:gridCol w:w="1571"/>
        <w:gridCol w:w="1124"/>
        <w:gridCol w:w="2012"/>
      </w:tblGrid>
      <w:tr w:rsidR="004C2682" w:rsidRPr="00F35FC5" w:rsidTr="00F35FC5">
        <w:tc>
          <w:tcPr>
            <w:tcW w:w="175" w:type="pct"/>
            <w:vAlign w:val="center"/>
          </w:tcPr>
          <w:p w:rsidR="004C2682" w:rsidRPr="00F35FC5" w:rsidRDefault="004C2682" w:rsidP="00F256C6">
            <w:pPr>
              <w:spacing w:line="360" w:lineRule="auto"/>
              <w:ind w:right="-108"/>
              <w:jc w:val="left"/>
              <w:rPr>
                <w:b/>
                <w:sz w:val="20"/>
                <w:szCs w:val="20"/>
              </w:rPr>
            </w:pPr>
            <w:r w:rsidRPr="00F35FC5">
              <w:rPr>
                <w:b/>
                <w:sz w:val="20"/>
                <w:szCs w:val="20"/>
              </w:rPr>
              <w:t>Lp.</w:t>
            </w:r>
          </w:p>
        </w:tc>
        <w:tc>
          <w:tcPr>
            <w:tcW w:w="706" w:type="pct"/>
            <w:vAlign w:val="center"/>
          </w:tcPr>
          <w:p w:rsidR="004C2682" w:rsidRPr="00F35FC5" w:rsidRDefault="004C2682" w:rsidP="00F256C6">
            <w:pPr>
              <w:spacing w:line="360" w:lineRule="auto"/>
              <w:jc w:val="left"/>
              <w:rPr>
                <w:b/>
                <w:sz w:val="20"/>
                <w:szCs w:val="20"/>
              </w:rPr>
            </w:pPr>
            <w:r w:rsidRPr="00F35FC5">
              <w:rPr>
                <w:b/>
                <w:sz w:val="20"/>
                <w:szCs w:val="20"/>
              </w:rPr>
              <w:t>Czynność</w:t>
            </w:r>
          </w:p>
        </w:tc>
        <w:tc>
          <w:tcPr>
            <w:tcW w:w="561" w:type="pct"/>
            <w:vAlign w:val="center"/>
          </w:tcPr>
          <w:p w:rsidR="004C2682" w:rsidRPr="00F35FC5" w:rsidRDefault="004C2682" w:rsidP="00F256C6">
            <w:pPr>
              <w:spacing w:line="360" w:lineRule="auto"/>
              <w:jc w:val="left"/>
              <w:rPr>
                <w:b/>
                <w:sz w:val="20"/>
                <w:szCs w:val="20"/>
              </w:rPr>
            </w:pPr>
            <w:r w:rsidRPr="00F35FC5">
              <w:rPr>
                <w:b/>
                <w:sz w:val="20"/>
                <w:szCs w:val="20"/>
              </w:rPr>
              <w:t>Wykonawca czynności</w:t>
            </w:r>
          </w:p>
        </w:tc>
        <w:tc>
          <w:tcPr>
            <w:tcW w:w="538" w:type="pct"/>
            <w:vAlign w:val="center"/>
          </w:tcPr>
          <w:p w:rsidR="004C2682" w:rsidRPr="00F35FC5" w:rsidRDefault="004C2682" w:rsidP="00F256C6">
            <w:pPr>
              <w:spacing w:line="360" w:lineRule="auto"/>
              <w:jc w:val="left"/>
              <w:rPr>
                <w:b/>
                <w:sz w:val="20"/>
                <w:szCs w:val="20"/>
              </w:rPr>
            </w:pPr>
            <w:r w:rsidRPr="00F35FC5">
              <w:rPr>
                <w:b/>
                <w:sz w:val="20"/>
                <w:szCs w:val="20"/>
              </w:rPr>
              <w:t>Miejsce oraz jednostki powiązane</w:t>
            </w:r>
          </w:p>
        </w:tc>
        <w:tc>
          <w:tcPr>
            <w:tcW w:w="646" w:type="pct"/>
            <w:vAlign w:val="center"/>
          </w:tcPr>
          <w:p w:rsidR="004C2682" w:rsidRPr="00F35FC5" w:rsidRDefault="004C2682" w:rsidP="00F256C6">
            <w:pPr>
              <w:spacing w:line="360" w:lineRule="auto"/>
              <w:jc w:val="left"/>
              <w:rPr>
                <w:b/>
                <w:sz w:val="20"/>
                <w:szCs w:val="20"/>
              </w:rPr>
            </w:pPr>
            <w:r w:rsidRPr="00F35FC5">
              <w:rPr>
                <w:b/>
                <w:sz w:val="20"/>
                <w:szCs w:val="20"/>
              </w:rPr>
              <w:t>Dokument źródłowy, w tym system informatyczny</w:t>
            </w:r>
          </w:p>
        </w:tc>
        <w:tc>
          <w:tcPr>
            <w:tcW w:w="594" w:type="pct"/>
            <w:vAlign w:val="center"/>
          </w:tcPr>
          <w:p w:rsidR="004C2682" w:rsidRPr="00F35FC5" w:rsidRDefault="004C2682" w:rsidP="00F256C6">
            <w:pPr>
              <w:spacing w:line="360" w:lineRule="auto"/>
              <w:jc w:val="left"/>
              <w:rPr>
                <w:b/>
                <w:sz w:val="20"/>
                <w:szCs w:val="20"/>
              </w:rPr>
            </w:pPr>
            <w:r w:rsidRPr="00F35FC5">
              <w:rPr>
                <w:b/>
                <w:sz w:val="20"/>
                <w:szCs w:val="20"/>
              </w:rPr>
              <w:t>Dokument wtórny</w:t>
            </w:r>
          </w:p>
        </w:tc>
        <w:tc>
          <w:tcPr>
            <w:tcW w:w="594" w:type="pct"/>
            <w:vAlign w:val="center"/>
          </w:tcPr>
          <w:p w:rsidR="004C2682" w:rsidRPr="00F35FC5" w:rsidRDefault="004C2682" w:rsidP="00F256C6">
            <w:pPr>
              <w:spacing w:line="360" w:lineRule="auto"/>
              <w:jc w:val="left"/>
              <w:rPr>
                <w:b/>
                <w:sz w:val="20"/>
                <w:szCs w:val="20"/>
              </w:rPr>
            </w:pPr>
            <w:r w:rsidRPr="00F35FC5">
              <w:rPr>
                <w:b/>
                <w:sz w:val="20"/>
                <w:szCs w:val="20"/>
              </w:rPr>
              <w:t>Mechanizm kontrolny</w:t>
            </w:r>
          </w:p>
        </w:tc>
        <w:tc>
          <w:tcPr>
            <w:tcW w:w="425" w:type="pct"/>
            <w:vAlign w:val="center"/>
          </w:tcPr>
          <w:p w:rsidR="004C2682" w:rsidRPr="00F35FC5" w:rsidRDefault="004C2682" w:rsidP="00F256C6">
            <w:pPr>
              <w:spacing w:line="360" w:lineRule="auto"/>
              <w:jc w:val="left"/>
              <w:rPr>
                <w:b/>
                <w:sz w:val="20"/>
                <w:szCs w:val="20"/>
              </w:rPr>
            </w:pPr>
            <w:r w:rsidRPr="00F35FC5">
              <w:rPr>
                <w:b/>
                <w:sz w:val="20"/>
                <w:szCs w:val="20"/>
              </w:rPr>
              <w:t>Czas</w:t>
            </w:r>
          </w:p>
          <w:p w:rsidR="004C2682" w:rsidRPr="00F35FC5" w:rsidRDefault="004C2682" w:rsidP="00F256C6">
            <w:pPr>
              <w:spacing w:line="360" w:lineRule="auto"/>
              <w:jc w:val="left"/>
              <w:rPr>
                <w:b/>
                <w:sz w:val="20"/>
                <w:szCs w:val="20"/>
              </w:rPr>
            </w:pPr>
          </w:p>
        </w:tc>
        <w:tc>
          <w:tcPr>
            <w:tcW w:w="761" w:type="pct"/>
            <w:vAlign w:val="center"/>
          </w:tcPr>
          <w:p w:rsidR="004C2682" w:rsidRPr="00F35FC5" w:rsidRDefault="004C2682" w:rsidP="00F256C6">
            <w:pPr>
              <w:spacing w:line="360" w:lineRule="auto"/>
              <w:jc w:val="left"/>
              <w:rPr>
                <w:b/>
                <w:sz w:val="20"/>
                <w:szCs w:val="20"/>
              </w:rPr>
            </w:pPr>
            <w:r w:rsidRPr="00F35FC5">
              <w:rPr>
                <w:b/>
                <w:sz w:val="20"/>
                <w:szCs w:val="20"/>
              </w:rPr>
              <w:t>Uwagi</w:t>
            </w:r>
          </w:p>
          <w:p w:rsidR="004C2682" w:rsidRPr="00F35FC5" w:rsidRDefault="004C2682" w:rsidP="00F256C6">
            <w:pPr>
              <w:spacing w:line="360" w:lineRule="auto"/>
              <w:jc w:val="left"/>
              <w:rPr>
                <w:b/>
                <w:sz w:val="20"/>
                <w:szCs w:val="20"/>
              </w:rPr>
            </w:pPr>
          </w:p>
        </w:tc>
      </w:tr>
      <w:tr w:rsidR="004C2682" w:rsidRPr="00F35FC5" w:rsidTr="00F35FC5">
        <w:tc>
          <w:tcPr>
            <w:tcW w:w="175" w:type="pct"/>
            <w:vAlign w:val="center"/>
          </w:tcPr>
          <w:p w:rsidR="004C2682" w:rsidRPr="00F35FC5" w:rsidRDefault="004C2682" w:rsidP="00F256C6">
            <w:pPr>
              <w:spacing w:line="360" w:lineRule="auto"/>
              <w:jc w:val="left"/>
              <w:rPr>
                <w:sz w:val="20"/>
                <w:szCs w:val="20"/>
              </w:rPr>
            </w:pPr>
            <w:r w:rsidRPr="00F35FC5">
              <w:rPr>
                <w:sz w:val="20"/>
                <w:szCs w:val="20"/>
              </w:rPr>
              <w:t>1</w:t>
            </w:r>
          </w:p>
        </w:tc>
        <w:tc>
          <w:tcPr>
            <w:tcW w:w="706" w:type="pct"/>
          </w:tcPr>
          <w:p w:rsidR="004C2682" w:rsidRPr="00F35FC5" w:rsidRDefault="004C2682" w:rsidP="00F256C6">
            <w:pPr>
              <w:spacing w:line="360" w:lineRule="auto"/>
              <w:jc w:val="left"/>
              <w:rPr>
                <w:sz w:val="20"/>
                <w:szCs w:val="20"/>
              </w:rPr>
            </w:pPr>
            <w:r w:rsidRPr="00F35FC5">
              <w:rPr>
                <w:sz w:val="20"/>
                <w:szCs w:val="20"/>
              </w:rPr>
              <w:t xml:space="preserve">Pozyskanie od IC pisma w sprawie wypełnienia załącznika III </w:t>
            </w:r>
          </w:p>
        </w:tc>
        <w:tc>
          <w:tcPr>
            <w:tcW w:w="561" w:type="pct"/>
          </w:tcPr>
          <w:p w:rsidR="004C2682" w:rsidRPr="00F35FC5" w:rsidRDefault="004C2682" w:rsidP="00F256C6">
            <w:pPr>
              <w:spacing w:line="360" w:lineRule="auto"/>
              <w:jc w:val="left"/>
              <w:rPr>
                <w:sz w:val="20"/>
                <w:szCs w:val="20"/>
              </w:rPr>
            </w:pPr>
            <w:r w:rsidRPr="00F35FC5">
              <w:rPr>
                <w:sz w:val="20"/>
                <w:szCs w:val="20"/>
              </w:rPr>
              <w:t xml:space="preserve">Stanowisko ds. poświadczania wydatków (dla danego </w:t>
            </w:r>
            <w:r w:rsidRPr="00F35FC5">
              <w:rPr>
                <w:sz w:val="20"/>
                <w:szCs w:val="20"/>
              </w:rPr>
              <w:lastRenderedPageBreak/>
              <w:t xml:space="preserve">Priorytetu) </w:t>
            </w:r>
          </w:p>
        </w:tc>
        <w:tc>
          <w:tcPr>
            <w:tcW w:w="538" w:type="pct"/>
          </w:tcPr>
          <w:p w:rsidR="004C2682" w:rsidRPr="00F35FC5" w:rsidRDefault="00661CD3" w:rsidP="00F256C6">
            <w:pPr>
              <w:spacing w:line="360" w:lineRule="auto"/>
              <w:jc w:val="left"/>
              <w:rPr>
                <w:sz w:val="20"/>
                <w:szCs w:val="20"/>
              </w:rPr>
            </w:pPr>
            <w:r>
              <w:rPr>
                <w:sz w:val="20"/>
                <w:szCs w:val="20"/>
              </w:rPr>
              <w:lastRenderedPageBreak/>
              <w:t>RF-I-ZF</w:t>
            </w:r>
          </w:p>
        </w:tc>
        <w:tc>
          <w:tcPr>
            <w:tcW w:w="646" w:type="pct"/>
          </w:tcPr>
          <w:p w:rsidR="004C2682" w:rsidRPr="00F35FC5" w:rsidRDefault="004C2682" w:rsidP="00F256C6">
            <w:pPr>
              <w:spacing w:line="360" w:lineRule="auto"/>
              <w:jc w:val="left"/>
              <w:rPr>
                <w:sz w:val="20"/>
                <w:szCs w:val="20"/>
              </w:rPr>
            </w:pPr>
            <w:r w:rsidRPr="00F35FC5">
              <w:rPr>
                <w:sz w:val="20"/>
                <w:szCs w:val="20"/>
              </w:rPr>
              <w:t xml:space="preserve">Pismo z IC </w:t>
            </w:r>
          </w:p>
        </w:tc>
        <w:tc>
          <w:tcPr>
            <w:tcW w:w="594" w:type="pct"/>
          </w:tcPr>
          <w:p w:rsidR="004C2682" w:rsidRPr="00F35FC5" w:rsidRDefault="004C2682" w:rsidP="00F256C6">
            <w:pPr>
              <w:spacing w:line="360" w:lineRule="auto"/>
              <w:jc w:val="left"/>
              <w:rPr>
                <w:sz w:val="20"/>
                <w:szCs w:val="20"/>
              </w:rPr>
            </w:pPr>
          </w:p>
        </w:tc>
        <w:tc>
          <w:tcPr>
            <w:tcW w:w="594" w:type="pct"/>
          </w:tcPr>
          <w:p w:rsidR="004C2682" w:rsidRPr="00F35FC5" w:rsidRDefault="004C2682" w:rsidP="00F256C6">
            <w:pPr>
              <w:spacing w:line="360" w:lineRule="auto"/>
              <w:jc w:val="left"/>
              <w:rPr>
                <w:sz w:val="20"/>
                <w:szCs w:val="20"/>
              </w:rPr>
            </w:pPr>
            <w:r w:rsidRPr="00F35FC5">
              <w:rPr>
                <w:sz w:val="20"/>
                <w:szCs w:val="20"/>
              </w:rPr>
              <w:t xml:space="preserve">Data wpływu pisma do sekretariatu </w:t>
            </w:r>
            <w:r w:rsidR="00E2727B">
              <w:rPr>
                <w:sz w:val="20"/>
                <w:szCs w:val="20"/>
              </w:rPr>
              <w:t>RF</w:t>
            </w:r>
            <w:r w:rsidRPr="00F35FC5">
              <w:rPr>
                <w:sz w:val="20"/>
                <w:szCs w:val="20"/>
              </w:rPr>
              <w:t xml:space="preserve">. i nadanie </w:t>
            </w:r>
            <w:r w:rsidRPr="00F35FC5">
              <w:rPr>
                <w:sz w:val="20"/>
                <w:szCs w:val="20"/>
              </w:rPr>
              <w:lastRenderedPageBreak/>
              <w:t>numeru w rejestrze korespondencji (ESOD)</w:t>
            </w:r>
          </w:p>
        </w:tc>
        <w:tc>
          <w:tcPr>
            <w:tcW w:w="425" w:type="pct"/>
          </w:tcPr>
          <w:p w:rsidR="004C2682" w:rsidRPr="00F35FC5" w:rsidRDefault="004C2682" w:rsidP="00F256C6">
            <w:pPr>
              <w:spacing w:line="360" w:lineRule="auto"/>
              <w:jc w:val="left"/>
              <w:rPr>
                <w:sz w:val="20"/>
                <w:szCs w:val="20"/>
              </w:rPr>
            </w:pPr>
            <w:r w:rsidRPr="00F35FC5">
              <w:rPr>
                <w:sz w:val="20"/>
                <w:szCs w:val="20"/>
              </w:rPr>
              <w:lastRenderedPageBreak/>
              <w:t xml:space="preserve">W zależności od otrzymania </w:t>
            </w:r>
            <w:r w:rsidRPr="00F35FC5">
              <w:rPr>
                <w:sz w:val="20"/>
                <w:szCs w:val="20"/>
              </w:rPr>
              <w:lastRenderedPageBreak/>
              <w:t>przez IC pisma z KE</w:t>
            </w:r>
          </w:p>
        </w:tc>
        <w:tc>
          <w:tcPr>
            <w:tcW w:w="761" w:type="pct"/>
          </w:tcPr>
          <w:p w:rsidR="004C2682" w:rsidRPr="00F35FC5" w:rsidRDefault="004C2682" w:rsidP="00F256C6">
            <w:pPr>
              <w:spacing w:line="360" w:lineRule="auto"/>
              <w:jc w:val="left"/>
              <w:rPr>
                <w:sz w:val="20"/>
                <w:szCs w:val="20"/>
              </w:rPr>
            </w:pPr>
          </w:p>
        </w:tc>
      </w:tr>
      <w:tr w:rsidR="004C2682" w:rsidRPr="00F35FC5" w:rsidTr="00F35FC5">
        <w:tc>
          <w:tcPr>
            <w:tcW w:w="175" w:type="pct"/>
            <w:vAlign w:val="center"/>
          </w:tcPr>
          <w:p w:rsidR="004C2682" w:rsidRPr="00F35FC5" w:rsidRDefault="004C2682" w:rsidP="00F256C6">
            <w:pPr>
              <w:spacing w:line="360" w:lineRule="auto"/>
              <w:jc w:val="left"/>
              <w:rPr>
                <w:sz w:val="20"/>
                <w:szCs w:val="20"/>
              </w:rPr>
            </w:pPr>
            <w:r w:rsidRPr="00F35FC5">
              <w:rPr>
                <w:sz w:val="20"/>
                <w:szCs w:val="20"/>
              </w:rPr>
              <w:lastRenderedPageBreak/>
              <w:t>2</w:t>
            </w:r>
          </w:p>
        </w:tc>
        <w:tc>
          <w:tcPr>
            <w:tcW w:w="706" w:type="pct"/>
          </w:tcPr>
          <w:p w:rsidR="004C2682" w:rsidRPr="00F35FC5" w:rsidRDefault="004C2682" w:rsidP="00F256C6">
            <w:pPr>
              <w:spacing w:line="360" w:lineRule="auto"/>
              <w:jc w:val="left"/>
              <w:rPr>
                <w:sz w:val="20"/>
                <w:szCs w:val="20"/>
              </w:rPr>
            </w:pPr>
            <w:r w:rsidRPr="00F35FC5">
              <w:rPr>
                <w:sz w:val="20"/>
                <w:szCs w:val="20"/>
              </w:rPr>
              <w:t xml:space="preserve">Wypełnienie załącznika III  </w:t>
            </w:r>
          </w:p>
        </w:tc>
        <w:tc>
          <w:tcPr>
            <w:tcW w:w="561" w:type="pct"/>
          </w:tcPr>
          <w:p w:rsidR="004C2682" w:rsidRPr="00F35FC5" w:rsidRDefault="004C2682" w:rsidP="00F256C6">
            <w:pPr>
              <w:spacing w:line="360" w:lineRule="auto"/>
              <w:jc w:val="left"/>
              <w:rPr>
                <w:sz w:val="20"/>
                <w:szCs w:val="20"/>
              </w:rPr>
            </w:pPr>
            <w:r w:rsidRPr="00F35FC5">
              <w:rPr>
                <w:sz w:val="20"/>
                <w:szCs w:val="20"/>
              </w:rPr>
              <w:t xml:space="preserve">Stanowisko ds. poświadczania wydatków (dla danego Priorytetu) </w:t>
            </w:r>
          </w:p>
        </w:tc>
        <w:tc>
          <w:tcPr>
            <w:tcW w:w="538" w:type="pct"/>
          </w:tcPr>
          <w:p w:rsidR="004C2682" w:rsidRPr="00F35FC5" w:rsidRDefault="004C2682" w:rsidP="00F256C6">
            <w:pPr>
              <w:spacing w:line="360" w:lineRule="auto"/>
              <w:jc w:val="left"/>
              <w:rPr>
                <w:sz w:val="20"/>
                <w:szCs w:val="20"/>
              </w:rPr>
            </w:pPr>
            <w:r w:rsidRPr="00F35FC5">
              <w:rPr>
                <w:sz w:val="20"/>
                <w:szCs w:val="20"/>
              </w:rPr>
              <w:t xml:space="preserve"> </w:t>
            </w:r>
            <w:r w:rsidR="00661CD3">
              <w:rPr>
                <w:sz w:val="20"/>
                <w:szCs w:val="20"/>
              </w:rPr>
              <w:t>RF-I-ZF</w:t>
            </w:r>
          </w:p>
        </w:tc>
        <w:tc>
          <w:tcPr>
            <w:tcW w:w="646" w:type="pct"/>
          </w:tcPr>
          <w:p w:rsidR="004C2682" w:rsidRPr="00F35FC5" w:rsidRDefault="004C2682" w:rsidP="00F256C6">
            <w:pPr>
              <w:spacing w:line="360" w:lineRule="auto"/>
              <w:jc w:val="left"/>
              <w:rPr>
                <w:sz w:val="20"/>
                <w:szCs w:val="20"/>
              </w:rPr>
            </w:pPr>
            <w:r w:rsidRPr="00F35FC5">
              <w:rPr>
                <w:sz w:val="20"/>
                <w:szCs w:val="20"/>
              </w:rPr>
              <w:t>KSI (SIMIK 07-13)</w:t>
            </w:r>
          </w:p>
        </w:tc>
        <w:tc>
          <w:tcPr>
            <w:tcW w:w="594" w:type="pct"/>
          </w:tcPr>
          <w:p w:rsidR="004C2682" w:rsidRPr="00F35FC5" w:rsidRDefault="004C2682" w:rsidP="00F256C6">
            <w:pPr>
              <w:spacing w:line="360" w:lineRule="auto"/>
              <w:jc w:val="left"/>
              <w:rPr>
                <w:sz w:val="20"/>
                <w:szCs w:val="20"/>
              </w:rPr>
            </w:pPr>
            <w:r w:rsidRPr="00F35FC5">
              <w:rPr>
                <w:sz w:val="20"/>
                <w:szCs w:val="20"/>
              </w:rPr>
              <w:t>Wypełniony załącznik III</w:t>
            </w:r>
          </w:p>
        </w:tc>
        <w:tc>
          <w:tcPr>
            <w:tcW w:w="594" w:type="pct"/>
          </w:tcPr>
          <w:p w:rsidR="004C2682" w:rsidRPr="00F35FC5" w:rsidRDefault="004C2682" w:rsidP="00F256C6">
            <w:pPr>
              <w:spacing w:line="360" w:lineRule="auto"/>
              <w:jc w:val="left"/>
              <w:rPr>
                <w:sz w:val="20"/>
                <w:szCs w:val="20"/>
              </w:rPr>
            </w:pPr>
            <w:r w:rsidRPr="00F35FC5">
              <w:rPr>
                <w:sz w:val="20"/>
                <w:szCs w:val="20"/>
              </w:rPr>
              <w:t xml:space="preserve">Wypełnienie załącznika III, wstępna akceptacja przez Kierownika </w:t>
            </w:r>
            <w:r w:rsidR="00661CD3">
              <w:rPr>
                <w:sz w:val="20"/>
                <w:szCs w:val="20"/>
              </w:rPr>
              <w:t>RF-I-ZF</w:t>
            </w:r>
            <w:r w:rsidRPr="00F35FC5">
              <w:rPr>
                <w:sz w:val="20"/>
                <w:szCs w:val="20"/>
              </w:rPr>
              <w:t xml:space="preserve">. i zatwierdzenie przez Dyrektora </w:t>
            </w:r>
            <w:r w:rsidR="00E2727B">
              <w:rPr>
                <w:sz w:val="20"/>
                <w:szCs w:val="20"/>
              </w:rPr>
              <w:t>RF</w:t>
            </w:r>
            <w:r w:rsidRPr="00F35FC5">
              <w:rPr>
                <w:sz w:val="20"/>
                <w:szCs w:val="20"/>
              </w:rPr>
              <w:t>.</w:t>
            </w:r>
          </w:p>
        </w:tc>
        <w:tc>
          <w:tcPr>
            <w:tcW w:w="425" w:type="pct"/>
          </w:tcPr>
          <w:p w:rsidR="004C2682" w:rsidRPr="00F35FC5" w:rsidRDefault="004C2682" w:rsidP="00F256C6">
            <w:pPr>
              <w:spacing w:line="360" w:lineRule="auto"/>
              <w:jc w:val="left"/>
              <w:rPr>
                <w:sz w:val="20"/>
                <w:szCs w:val="20"/>
              </w:rPr>
            </w:pPr>
            <w:r w:rsidRPr="00F35FC5">
              <w:rPr>
                <w:sz w:val="20"/>
                <w:szCs w:val="20"/>
              </w:rPr>
              <w:t>5 dni roboczych</w:t>
            </w:r>
          </w:p>
        </w:tc>
        <w:tc>
          <w:tcPr>
            <w:tcW w:w="761" w:type="pct"/>
          </w:tcPr>
          <w:p w:rsidR="004C2682" w:rsidRPr="00F35FC5" w:rsidRDefault="004C2682" w:rsidP="00F256C6">
            <w:pPr>
              <w:spacing w:line="360" w:lineRule="auto"/>
              <w:jc w:val="left"/>
              <w:rPr>
                <w:sz w:val="20"/>
                <w:szCs w:val="20"/>
              </w:rPr>
            </w:pPr>
            <w:r w:rsidRPr="00F35FC5">
              <w:rPr>
                <w:sz w:val="20"/>
                <w:szCs w:val="20"/>
              </w:rPr>
              <w:t>Załącznik III wypełniany jest w oparciu o dane zawarte w KSI (SIMIK 07-13)</w:t>
            </w:r>
          </w:p>
        </w:tc>
      </w:tr>
      <w:tr w:rsidR="004C2682" w:rsidRPr="00F35FC5" w:rsidTr="00F35FC5">
        <w:tc>
          <w:tcPr>
            <w:tcW w:w="175" w:type="pct"/>
            <w:vAlign w:val="center"/>
          </w:tcPr>
          <w:p w:rsidR="004C2682" w:rsidRPr="00F35FC5" w:rsidRDefault="004C2682" w:rsidP="00F256C6">
            <w:pPr>
              <w:spacing w:line="360" w:lineRule="auto"/>
              <w:jc w:val="left"/>
              <w:rPr>
                <w:sz w:val="20"/>
                <w:szCs w:val="20"/>
              </w:rPr>
            </w:pPr>
            <w:r w:rsidRPr="00F35FC5">
              <w:rPr>
                <w:sz w:val="20"/>
                <w:szCs w:val="20"/>
              </w:rPr>
              <w:t>3</w:t>
            </w:r>
          </w:p>
        </w:tc>
        <w:tc>
          <w:tcPr>
            <w:tcW w:w="706" w:type="pct"/>
          </w:tcPr>
          <w:p w:rsidR="004C2682" w:rsidRPr="00F35FC5" w:rsidRDefault="004C2682" w:rsidP="00F256C6">
            <w:pPr>
              <w:spacing w:line="360" w:lineRule="auto"/>
              <w:jc w:val="left"/>
              <w:rPr>
                <w:sz w:val="20"/>
                <w:szCs w:val="20"/>
              </w:rPr>
            </w:pPr>
            <w:r w:rsidRPr="00F35FC5">
              <w:rPr>
                <w:sz w:val="20"/>
                <w:szCs w:val="20"/>
              </w:rPr>
              <w:t>Przygotowanie pisma przewodniego do IC</w:t>
            </w:r>
          </w:p>
        </w:tc>
        <w:tc>
          <w:tcPr>
            <w:tcW w:w="561" w:type="pct"/>
          </w:tcPr>
          <w:p w:rsidR="004C2682" w:rsidRPr="00F35FC5" w:rsidRDefault="004C2682" w:rsidP="00F256C6">
            <w:pPr>
              <w:spacing w:line="360" w:lineRule="auto"/>
              <w:jc w:val="left"/>
              <w:rPr>
                <w:sz w:val="20"/>
                <w:szCs w:val="20"/>
              </w:rPr>
            </w:pPr>
            <w:r w:rsidRPr="00F35FC5">
              <w:rPr>
                <w:sz w:val="20"/>
                <w:szCs w:val="20"/>
              </w:rPr>
              <w:t xml:space="preserve">Stanowisko ds. poświadczania wydatków (koordynator) </w:t>
            </w:r>
          </w:p>
        </w:tc>
        <w:tc>
          <w:tcPr>
            <w:tcW w:w="538" w:type="pct"/>
          </w:tcPr>
          <w:p w:rsidR="004C2682" w:rsidRPr="00F35FC5" w:rsidRDefault="004C2682" w:rsidP="00F256C6">
            <w:pPr>
              <w:spacing w:line="360" w:lineRule="auto"/>
              <w:jc w:val="left"/>
              <w:rPr>
                <w:sz w:val="20"/>
                <w:szCs w:val="20"/>
              </w:rPr>
            </w:pPr>
            <w:r w:rsidRPr="00F35FC5">
              <w:rPr>
                <w:sz w:val="20"/>
                <w:szCs w:val="20"/>
              </w:rPr>
              <w:t xml:space="preserve"> </w:t>
            </w:r>
            <w:r w:rsidR="00661CD3">
              <w:rPr>
                <w:sz w:val="20"/>
                <w:szCs w:val="20"/>
              </w:rPr>
              <w:t>RF-I-ZF</w:t>
            </w:r>
          </w:p>
        </w:tc>
        <w:tc>
          <w:tcPr>
            <w:tcW w:w="646" w:type="pct"/>
          </w:tcPr>
          <w:p w:rsidR="004C2682" w:rsidRPr="00F35FC5" w:rsidRDefault="004C2682" w:rsidP="00F256C6">
            <w:pPr>
              <w:spacing w:line="360" w:lineRule="auto"/>
              <w:jc w:val="left"/>
              <w:rPr>
                <w:sz w:val="20"/>
                <w:szCs w:val="20"/>
              </w:rPr>
            </w:pPr>
            <w:r w:rsidRPr="00F35FC5">
              <w:rPr>
                <w:sz w:val="20"/>
                <w:szCs w:val="20"/>
              </w:rPr>
              <w:t>Pismo przewodnie</w:t>
            </w:r>
          </w:p>
        </w:tc>
        <w:tc>
          <w:tcPr>
            <w:tcW w:w="594" w:type="pct"/>
          </w:tcPr>
          <w:p w:rsidR="004C2682" w:rsidRPr="00F35FC5" w:rsidRDefault="004C2682" w:rsidP="00F256C6">
            <w:pPr>
              <w:spacing w:line="360" w:lineRule="auto"/>
              <w:jc w:val="left"/>
              <w:rPr>
                <w:sz w:val="20"/>
                <w:szCs w:val="20"/>
              </w:rPr>
            </w:pPr>
          </w:p>
        </w:tc>
        <w:tc>
          <w:tcPr>
            <w:tcW w:w="594" w:type="pct"/>
          </w:tcPr>
          <w:p w:rsidR="004C2682" w:rsidRPr="00F35FC5" w:rsidRDefault="004C2682" w:rsidP="00F256C6">
            <w:pPr>
              <w:spacing w:line="360" w:lineRule="auto"/>
              <w:jc w:val="left"/>
              <w:rPr>
                <w:sz w:val="20"/>
                <w:szCs w:val="20"/>
              </w:rPr>
            </w:pPr>
            <w:r w:rsidRPr="00F35FC5">
              <w:rPr>
                <w:sz w:val="20"/>
                <w:szCs w:val="20"/>
              </w:rPr>
              <w:t xml:space="preserve">Wstępna akceptacja przez Kierownika </w:t>
            </w:r>
            <w:r w:rsidR="00661CD3">
              <w:rPr>
                <w:sz w:val="20"/>
                <w:szCs w:val="20"/>
              </w:rPr>
              <w:t>RF-I-ZF</w:t>
            </w:r>
            <w:r w:rsidRPr="00F35FC5">
              <w:rPr>
                <w:sz w:val="20"/>
                <w:szCs w:val="20"/>
              </w:rPr>
              <w:t xml:space="preserve"> i zatwierdzenie przez Dyrektora </w:t>
            </w:r>
            <w:r w:rsidR="00E2727B">
              <w:rPr>
                <w:sz w:val="20"/>
                <w:szCs w:val="20"/>
              </w:rPr>
              <w:t>RF</w:t>
            </w:r>
          </w:p>
        </w:tc>
        <w:tc>
          <w:tcPr>
            <w:tcW w:w="425" w:type="pct"/>
          </w:tcPr>
          <w:p w:rsidR="004C2682" w:rsidRPr="00F35FC5" w:rsidRDefault="004C2682" w:rsidP="00F256C6">
            <w:pPr>
              <w:spacing w:line="360" w:lineRule="auto"/>
              <w:jc w:val="left"/>
              <w:rPr>
                <w:sz w:val="20"/>
                <w:szCs w:val="20"/>
              </w:rPr>
            </w:pPr>
            <w:r w:rsidRPr="00F35FC5">
              <w:rPr>
                <w:sz w:val="20"/>
                <w:szCs w:val="20"/>
              </w:rPr>
              <w:t>1 dzień roboczy</w:t>
            </w:r>
          </w:p>
        </w:tc>
        <w:tc>
          <w:tcPr>
            <w:tcW w:w="761" w:type="pct"/>
          </w:tcPr>
          <w:p w:rsidR="004C2682" w:rsidRPr="00F35FC5" w:rsidRDefault="004C2682" w:rsidP="00F256C6">
            <w:pPr>
              <w:spacing w:line="360" w:lineRule="auto"/>
              <w:jc w:val="left"/>
              <w:rPr>
                <w:sz w:val="20"/>
                <w:szCs w:val="20"/>
              </w:rPr>
            </w:pPr>
          </w:p>
        </w:tc>
      </w:tr>
      <w:tr w:rsidR="004C2682" w:rsidRPr="00F35FC5" w:rsidTr="00F35FC5">
        <w:tc>
          <w:tcPr>
            <w:tcW w:w="175" w:type="pct"/>
            <w:tcBorders>
              <w:top w:val="single" w:sz="4" w:space="0" w:color="auto"/>
              <w:left w:val="single" w:sz="4" w:space="0" w:color="auto"/>
              <w:bottom w:val="single" w:sz="4" w:space="0" w:color="auto"/>
              <w:right w:val="single" w:sz="4" w:space="0" w:color="auto"/>
            </w:tcBorders>
            <w:vAlign w:val="center"/>
          </w:tcPr>
          <w:p w:rsidR="004C2682" w:rsidRPr="00F35FC5" w:rsidRDefault="004C2682" w:rsidP="00F256C6">
            <w:pPr>
              <w:spacing w:line="360" w:lineRule="auto"/>
              <w:jc w:val="left"/>
              <w:rPr>
                <w:sz w:val="20"/>
                <w:szCs w:val="20"/>
              </w:rPr>
            </w:pPr>
            <w:r w:rsidRPr="00F35FC5">
              <w:rPr>
                <w:sz w:val="20"/>
                <w:szCs w:val="20"/>
              </w:rPr>
              <w:t>4</w:t>
            </w:r>
          </w:p>
        </w:tc>
        <w:tc>
          <w:tcPr>
            <w:tcW w:w="706" w:type="pct"/>
            <w:tcBorders>
              <w:top w:val="single" w:sz="4" w:space="0" w:color="auto"/>
              <w:left w:val="single" w:sz="4" w:space="0" w:color="auto"/>
              <w:bottom w:val="single" w:sz="4" w:space="0" w:color="auto"/>
              <w:right w:val="single" w:sz="4" w:space="0" w:color="auto"/>
            </w:tcBorders>
          </w:tcPr>
          <w:p w:rsidR="004C2682" w:rsidRPr="00F35FC5" w:rsidRDefault="00D80D8A" w:rsidP="00F256C6">
            <w:pPr>
              <w:spacing w:line="360" w:lineRule="auto"/>
              <w:jc w:val="left"/>
              <w:rPr>
                <w:sz w:val="20"/>
                <w:szCs w:val="20"/>
              </w:rPr>
            </w:pPr>
            <w:r w:rsidRPr="00F35FC5">
              <w:rPr>
                <w:sz w:val="20"/>
                <w:szCs w:val="20"/>
              </w:rPr>
              <w:t>Przekazanie do</w:t>
            </w:r>
            <w:r w:rsidR="004C2682" w:rsidRPr="00F35FC5">
              <w:rPr>
                <w:sz w:val="20"/>
                <w:szCs w:val="20"/>
              </w:rPr>
              <w:t xml:space="preserve"> IC załącznika III wraz z pismem przewodnim</w:t>
            </w:r>
          </w:p>
        </w:tc>
        <w:tc>
          <w:tcPr>
            <w:tcW w:w="561" w:type="pct"/>
            <w:tcBorders>
              <w:top w:val="single" w:sz="4" w:space="0" w:color="auto"/>
              <w:left w:val="single" w:sz="4" w:space="0" w:color="auto"/>
              <w:bottom w:val="single" w:sz="4" w:space="0" w:color="auto"/>
              <w:right w:val="single" w:sz="4" w:space="0" w:color="auto"/>
            </w:tcBorders>
          </w:tcPr>
          <w:p w:rsidR="004C2682" w:rsidRPr="00F35FC5" w:rsidRDefault="004C2682" w:rsidP="00F256C6">
            <w:pPr>
              <w:spacing w:line="360" w:lineRule="auto"/>
              <w:jc w:val="left"/>
              <w:rPr>
                <w:sz w:val="20"/>
                <w:szCs w:val="20"/>
              </w:rPr>
            </w:pPr>
            <w:r w:rsidRPr="00F35FC5">
              <w:rPr>
                <w:sz w:val="20"/>
                <w:szCs w:val="20"/>
              </w:rPr>
              <w:t xml:space="preserve">Stanowisko ds. poświadczania wydatków (koordynator) </w:t>
            </w:r>
          </w:p>
        </w:tc>
        <w:tc>
          <w:tcPr>
            <w:tcW w:w="538" w:type="pct"/>
            <w:tcBorders>
              <w:top w:val="single" w:sz="4" w:space="0" w:color="auto"/>
              <w:left w:val="single" w:sz="4" w:space="0" w:color="auto"/>
              <w:bottom w:val="single" w:sz="4" w:space="0" w:color="auto"/>
              <w:right w:val="single" w:sz="4" w:space="0" w:color="auto"/>
            </w:tcBorders>
          </w:tcPr>
          <w:p w:rsidR="004C2682" w:rsidRPr="00F35FC5" w:rsidRDefault="004C2682" w:rsidP="00F256C6">
            <w:pPr>
              <w:spacing w:line="360" w:lineRule="auto"/>
              <w:jc w:val="left"/>
              <w:rPr>
                <w:sz w:val="20"/>
                <w:szCs w:val="20"/>
              </w:rPr>
            </w:pPr>
            <w:r w:rsidRPr="00F35FC5">
              <w:rPr>
                <w:sz w:val="20"/>
                <w:szCs w:val="20"/>
              </w:rPr>
              <w:t xml:space="preserve"> </w:t>
            </w:r>
            <w:r w:rsidR="00661CD3">
              <w:rPr>
                <w:sz w:val="20"/>
                <w:szCs w:val="20"/>
              </w:rPr>
              <w:t>RF-I-ZF</w:t>
            </w:r>
          </w:p>
        </w:tc>
        <w:tc>
          <w:tcPr>
            <w:tcW w:w="646" w:type="pct"/>
            <w:tcBorders>
              <w:top w:val="single" w:sz="4" w:space="0" w:color="auto"/>
              <w:left w:val="single" w:sz="4" w:space="0" w:color="auto"/>
              <w:bottom w:val="single" w:sz="4" w:space="0" w:color="auto"/>
              <w:right w:val="single" w:sz="4" w:space="0" w:color="auto"/>
            </w:tcBorders>
          </w:tcPr>
          <w:p w:rsidR="004C2682" w:rsidRPr="00F35FC5" w:rsidRDefault="004C2682" w:rsidP="00F256C6">
            <w:pPr>
              <w:spacing w:line="360" w:lineRule="auto"/>
              <w:jc w:val="left"/>
              <w:rPr>
                <w:sz w:val="20"/>
                <w:szCs w:val="20"/>
              </w:rPr>
            </w:pPr>
            <w:r w:rsidRPr="00F35FC5">
              <w:rPr>
                <w:sz w:val="20"/>
                <w:szCs w:val="20"/>
              </w:rPr>
              <w:t>Pismo przewodnie wraz z załącznikiem III</w:t>
            </w:r>
          </w:p>
        </w:tc>
        <w:tc>
          <w:tcPr>
            <w:tcW w:w="594" w:type="pct"/>
            <w:tcBorders>
              <w:top w:val="single" w:sz="4" w:space="0" w:color="auto"/>
              <w:left w:val="single" w:sz="4" w:space="0" w:color="auto"/>
              <w:bottom w:val="single" w:sz="4" w:space="0" w:color="auto"/>
              <w:right w:val="single" w:sz="4" w:space="0" w:color="auto"/>
            </w:tcBorders>
          </w:tcPr>
          <w:p w:rsidR="004C2682" w:rsidRPr="00F35FC5" w:rsidRDefault="004C2682" w:rsidP="00F256C6">
            <w:pPr>
              <w:spacing w:line="360" w:lineRule="auto"/>
              <w:jc w:val="left"/>
              <w:rPr>
                <w:sz w:val="20"/>
                <w:szCs w:val="20"/>
              </w:rPr>
            </w:pPr>
          </w:p>
        </w:tc>
        <w:tc>
          <w:tcPr>
            <w:tcW w:w="594" w:type="pct"/>
            <w:tcBorders>
              <w:top w:val="single" w:sz="4" w:space="0" w:color="auto"/>
              <w:left w:val="single" w:sz="4" w:space="0" w:color="auto"/>
              <w:bottom w:val="single" w:sz="4" w:space="0" w:color="auto"/>
              <w:right w:val="single" w:sz="4" w:space="0" w:color="auto"/>
            </w:tcBorders>
          </w:tcPr>
          <w:p w:rsidR="004C2682" w:rsidRPr="00F35FC5" w:rsidRDefault="004C2682" w:rsidP="00F256C6">
            <w:pPr>
              <w:spacing w:line="360" w:lineRule="auto"/>
              <w:jc w:val="left"/>
              <w:rPr>
                <w:sz w:val="20"/>
                <w:szCs w:val="20"/>
              </w:rPr>
            </w:pPr>
            <w:r w:rsidRPr="00F35FC5">
              <w:rPr>
                <w:sz w:val="20"/>
                <w:szCs w:val="20"/>
              </w:rPr>
              <w:t>Nadanie numeru w rejestrze korespondencji (ESOD) i wysłanie do IC</w:t>
            </w:r>
          </w:p>
        </w:tc>
        <w:tc>
          <w:tcPr>
            <w:tcW w:w="425" w:type="pct"/>
            <w:tcBorders>
              <w:top w:val="single" w:sz="4" w:space="0" w:color="auto"/>
              <w:left w:val="single" w:sz="4" w:space="0" w:color="auto"/>
              <w:bottom w:val="single" w:sz="4" w:space="0" w:color="auto"/>
              <w:right w:val="single" w:sz="4" w:space="0" w:color="auto"/>
            </w:tcBorders>
          </w:tcPr>
          <w:p w:rsidR="004C2682" w:rsidRPr="00F35FC5" w:rsidRDefault="004C2682" w:rsidP="00F256C6">
            <w:pPr>
              <w:spacing w:line="360" w:lineRule="auto"/>
              <w:jc w:val="left"/>
              <w:rPr>
                <w:sz w:val="20"/>
                <w:szCs w:val="20"/>
              </w:rPr>
            </w:pPr>
            <w:r w:rsidRPr="00F35FC5">
              <w:rPr>
                <w:sz w:val="20"/>
                <w:szCs w:val="20"/>
              </w:rPr>
              <w:t>1 dzień roboczy</w:t>
            </w:r>
          </w:p>
        </w:tc>
        <w:tc>
          <w:tcPr>
            <w:tcW w:w="761" w:type="pct"/>
            <w:tcBorders>
              <w:top w:val="single" w:sz="4" w:space="0" w:color="auto"/>
              <w:left w:val="single" w:sz="4" w:space="0" w:color="auto"/>
              <w:bottom w:val="single" w:sz="4" w:space="0" w:color="auto"/>
              <w:right w:val="single" w:sz="4" w:space="0" w:color="auto"/>
            </w:tcBorders>
          </w:tcPr>
          <w:p w:rsidR="004C2682" w:rsidRPr="00F35FC5" w:rsidRDefault="004C2682" w:rsidP="00F256C6">
            <w:pPr>
              <w:spacing w:line="360" w:lineRule="auto"/>
              <w:jc w:val="left"/>
              <w:rPr>
                <w:sz w:val="20"/>
                <w:szCs w:val="20"/>
              </w:rPr>
            </w:pPr>
          </w:p>
        </w:tc>
      </w:tr>
      <w:tr w:rsidR="004C2682" w:rsidRPr="00F35FC5" w:rsidTr="00F35FC5">
        <w:tc>
          <w:tcPr>
            <w:tcW w:w="175" w:type="pct"/>
            <w:tcBorders>
              <w:top w:val="single" w:sz="4" w:space="0" w:color="auto"/>
              <w:left w:val="single" w:sz="4" w:space="0" w:color="auto"/>
              <w:bottom w:val="single" w:sz="4" w:space="0" w:color="auto"/>
              <w:right w:val="single" w:sz="4" w:space="0" w:color="auto"/>
            </w:tcBorders>
            <w:vAlign w:val="center"/>
          </w:tcPr>
          <w:p w:rsidR="004C2682" w:rsidRPr="00F35FC5" w:rsidRDefault="004C2682" w:rsidP="00F256C6">
            <w:pPr>
              <w:spacing w:line="360" w:lineRule="auto"/>
              <w:jc w:val="left"/>
              <w:rPr>
                <w:sz w:val="20"/>
                <w:szCs w:val="20"/>
              </w:rPr>
            </w:pPr>
            <w:r w:rsidRPr="00F35FC5">
              <w:rPr>
                <w:sz w:val="20"/>
                <w:szCs w:val="20"/>
              </w:rPr>
              <w:t>5</w:t>
            </w:r>
          </w:p>
        </w:tc>
        <w:tc>
          <w:tcPr>
            <w:tcW w:w="706" w:type="pct"/>
            <w:tcBorders>
              <w:top w:val="single" w:sz="4" w:space="0" w:color="auto"/>
              <w:left w:val="single" w:sz="4" w:space="0" w:color="auto"/>
              <w:bottom w:val="single" w:sz="4" w:space="0" w:color="auto"/>
              <w:right w:val="single" w:sz="4" w:space="0" w:color="auto"/>
            </w:tcBorders>
          </w:tcPr>
          <w:p w:rsidR="004C2682" w:rsidRPr="00F35FC5" w:rsidRDefault="004C2682" w:rsidP="00F256C6">
            <w:pPr>
              <w:spacing w:line="360" w:lineRule="auto"/>
              <w:jc w:val="left"/>
              <w:rPr>
                <w:sz w:val="20"/>
                <w:szCs w:val="20"/>
              </w:rPr>
            </w:pPr>
            <w:r w:rsidRPr="00F35FC5">
              <w:rPr>
                <w:sz w:val="20"/>
                <w:szCs w:val="20"/>
              </w:rPr>
              <w:t xml:space="preserve">Archiwizacja przekazanych </w:t>
            </w:r>
            <w:r w:rsidRPr="00F35FC5">
              <w:rPr>
                <w:sz w:val="20"/>
                <w:szCs w:val="20"/>
              </w:rPr>
              <w:lastRenderedPageBreak/>
              <w:t>załączników III</w:t>
            </w:r>
          </w:p>
        </w:tc>
        <w:tc>
          <w:tcPr>
            <w:tcW w:w="561" w:type="pct"/>
            <w:tcBorders>
              <w:top w:val="single" w:sz="4" w:space="0" w:color="auto"/>
              <w:left w:val="single" w:sz="4" w:space="0" w:color="auto"/>
              <w:bottom w:val="single" w:sz="4" w:space="0" w:color="auto"/>
              <w:right w:val="single" w:sz="4" w:space="0" w:color="auto"/>
            </w:tcBorders>
          </w:tcPr>
          <w:p w:rsidR="004C2682" w:rsidRPr="00F35FC5" w:rsidRDefault="004C2682" w:rsidP="00F256C6">
            <w:pPr>
              <w:spacing w:line="360" w:lineRule="auto"/>
              <w:jc w:val="left"/>
              <w:rPr>
                <w:sz w:val="20"/>
                <w:szCs w:val="20"/>
              </w:rPr>
            </w:pPr>
            <w:r w:rsidRPr="00F35FC5">
              <w:rPr>
                <w:sz w:val="20"/>
                <w:szCs w:val="20"/>
              </w:rPr>
              <w:lastRenderedPageBreak/>
              <w:t xml:space="preserve">Stanowisko ds. poświadczania </w:t>
            </w:r>
            <w:r w:rsidRPr="00F35FC5">
              <w:rPr>
                <w:sz w:val="20"/>
                <w:szCs w:val="20"/>
              </w:rPr>
              <w:lastRenderedPageBreak/>
              <w:t xml:space="preserve">wydatków (koordynator) </w:t>
            </w:r>
          </w:p>
        </w:tc>
        <w:tc>
          <w:tcPr>
            <w:tcW w:w="538" w:type="pct"/>
            <w:tcBorders>
              <w:top w:val="single" w:sz="4" w:space="0" w:color="auto"/>
              <w:left w:val="single" w:sz="4" w:space="0" w:color="auto"/>
              <w:bottom w:val="single" w:sz="4" w:space="0" w:color="auto"/>
              <w:right w:val="single" w:sz="4" w:space="0" w:color="auto"/>
            </w:tcBorders>
          </w:tcPr>
          <w:p w:rsidR="004C2682" w:rsidRPr="00F35FC5" w:rsidRDefault="004C2682" w:rsidP="00F256C6">
            <w:pPr>
              <w:spacing w:line="360" w:lineRule="auto"/>
              <w:jc w:val="left"/>
              <w:rPr>
                <w:sz w:val="20"/>
                <w:szCs w:val="20"/>
              </w:rPr>
            </w:pPr>
            <w:r w:rsidRPr="00F35FC5">
              <w:rPr>
                <w:sz w:val="20"/>
                <w:szCs w:val="20"/>
              </w:rPr>
              <w:lastRenderedPageBreak/>
              <w:t xml:space="preserve"> </w:t>
            </w:r>
            <w:r w:rsidR="00661CD3">
              <w:rPr>
                <w:sz w:val="20"/>
                <w:szCs w:val="20"/>
              </w:rPr>
              <w:t>RF-I-ZF</w:t>
            </w:r>
          </w:p>
        </w:tc>
        <w:tc>
          <w:tcPr>
            <w:tcW w:w="646" w:type="pct"/>
            <w:tcBorders>
              <w:top w:val="single" w:sz="4" w:space="0" w:color="auto"/>
              <w:left w:val="single" w:sz="4" w:space="0" w:color="auto"/>
              <w:bottom w:val="single" w:sz="4" w:space="0" w:color="auto"/>
              <w:right w:val="single" w:sz="4" w:space="0" w:color="auto"/>
            </w:tcBorders>
          </w:tcPr>
          <w:p w:rsidR="004C2682" w:rsidRPr="00F35FC5" w:rsidRDefault="004C2682" w:rsidP="00F256C6">
            <w:pPr>
              <w:spacing w:line="360" w:lineRule="auto"/>
              <w:jc w:val="left"/>
              <w:rPr>
                <w:sz w:val="20"/>
                <w:szCs w:val="20"/>
              </w:rPr>
            </w:pPr>
            <w:r w:rsidRPr="00F35FC5">
              <w:rPr>
                <w:sz w:val="20"/>
                <w:szCs w:val="20"/>
              </w:rPr>
              <w:t xml:space="preserve">Załączniki III przekazywane do </w:t>
            </w:r>
            <w:r w:rsidRPr="00F35FC5">
              <w:rPr>
                <w:sz w:val="20"/>
                <w:szCs w:val="20"/>
              </w:rPr>
              <w:lastRenderedPageBreak/>
              <w:t>IC</w:t>
            </w:r>
          </w:p>
        </w:tc>
        <w:tc>
          <w:tcPr>
            <w:tcW w:w="594" w:type="pct"/>
            <w:tcBorders>
              <w:top w:val="single" w:sz="4" w:space="0" w:color="auto"/>
              <w:left w:val="single" w:sz="4" w:space="0" w:color="auto"/>
              <w:bottom w:val="single" w:sz="4" w:space="0" w:color="auto"/>
              <w:right w:val="single" w:sz="4" w:space="0" w:color="auto"/>
            </w:tcBorders>
          </w:tcPr>
          <w:p w:rsidR="004C2682" w:rsidRPr="00F35FC5" w:rsidRDefault="004C2682" w:rsidP="00F256C6">
            <w:pPr>
              <w:spacing w:line="360" w:lineRule="auto"/>
              <w:jc w:val="left"/>
              <w:rPr>
                <w:sz w:val="20"/>
                <w:szCs w:val="20"/>
              </w:rPr>
            </w:pPr>
          </w:p>
        </w:tc>
        <w:tc>
          <w:tcPr>
            <w:tcW w:w="594" w:type="pct"/>
            <w:tcBorders>
              <w:top w:val="single" w:sz="4" w:space="0" w:color="auto"/>
              <w:left w:val="single" w:sz="4" w:space="0" w:color="auto"/>
              <w:bottom w:val="single" w:sz="4" w:space="0" w:color="auto"/>
              <w:right w:val="single" w:sz="4" w:space="0" w:color="auto"/>
            </w:tcBorders>
          </w:tcPr>
          <w:p w:rsidR="004C2682" w:rsidRPr="00F35FC5" w:rsidRDefault="004C2682" w:rsidP="00F256C6">
            <w:pPr>
              <w:spacing w:line="360" w:lineRule="auto"/>
              <w:jc w:val="left"/>
              <w:rPr>
                <w:sz w:val="20"/>
                <w:szCs w:val="20"/>
              </w:rPr>
            </w:pPr>
            <w:r w:rsidRPr="00F35FC5">
              <w:rPr>
                <w:sz w:val="20"/>
                <w:szCs w:val="20"/>
              </w:rPr>
              <w:t>Rejestr załączników III</w:t>
            </w:r>
          </w:p>
        </w:tc>
        <w:tc>
          <w:tcPr>
            <w:tcW w:w="425" w:type="pct"/>
            <w:tcBorders>
              <w:top w:val="single" w:sz="4" w:space="0" w:color="auto"/>
              <w:left w:val="single" w:sz="4" w:space="0" w:color="auto"/>
              <w:bottom w:val="single" w:sz="4" w:space="0" w:color="auto"/>
              <w:right w:val="single" w:sz="4" w:space="0" w:color="auto"/>
            </w:tcBorders>
          </w:tcPr>
          <w:p w:rsidR="004C2682" w:rsidRPr="00F35FC5" w:rsidRDefault="004C2682" w:rsidP="00F256C6">
            <w:pPr>
              <w:spacing w:line="360" w:lineRule="auto"/>
              <w:jc w:val="left"/>
              <w:rPr>
                <w:sz w:val="20"/>
                <w:szCs w:val="20"/>
              </w:rPr>
            </w:pPr>
          </w:p>
        </w:tc>
        <w:tc>
          <w:tcPr>
            <w:tcW w:w="761" w:type="pct"/>
            <w:tcBorders>
              <w:top w:val="single" w:sz="4" w:space="0" w:color="auto"/>
              <w:left w:val="single" w:sz="4" w:space="0" w:color="auto"/>
              <w:bottom w:val="single" w:sz="4" w:space="0" w:color="auto"/>
              <w:right w:val="single" w:sz="4" w:space="0" w:color="auto"/>
            </w:tcBorders>
          </w:tcPr>
          <w:p w:rsidR="004C2682" w:rsidRPr="00F35FC5" w:rsidRDefault="004C2682" w:rsidP="00F256C6">
            <w:pPr>
              <w:spacing w:line="360" w:lineRule="auto"/>
              <w:jc w:val="left"/>
              <w:rPr>
                <w:sz w:val="20"/>
                <w:szCs w:val="20"/>
              </w:rPr>
            </w:pPr>
          </w:p>
        </w:tc>
      </w:tr>
    </w:tbl>
    <w:p w:rsidR="001775E3" w:rsidRPr="0088358F" w:rsidRDefault="001775E3" w:rsidP="00F256C6">
      <w:pPr>
        <w:spacing w:line="360" w:lineRule="auto"/>
        <w:jc w:val="left"/>
      </w:pPr>
    </w:p>
    <w:p w:rsidR="006B5322" w:rsidRDefault="004C2682" w:rsidP="005B42B8">
      <w:pPr>
        <w:pStyle w:val="Nagwek2"/>
        <w:numPr>
          <w:ilvl w:val="1"/>
          <w:numId w:val="123"/>
        </w:numPr>
        <w:spacing w:before="0" w:after="0" w:line="360" w:lineRule="auto"/>
        <w:rPr>
          <w:rFonts w:ascii="Times New Roman" w:hAnsi="Times New Roman" w:cs="Times New Roman"/>
          <w:i w:val="0"/>
          <w:sz w:val="24"/>
          <w:szCs w:val="24"/>
        </w:rPr>
      </w:pPr>
      <w:bookmarkStart w:id="2495" w:name="_Toc192059795"/>
      <w:bookmarkStart w:id="2496" w:name="_Toc192053706"/>
      <w:bookmarkStart w:id="2497" w:name="_Toc192053038"/>
      <w:bookmarkStart w:id="2498" w:name="_Toc203280447"/>
      <w:bookmarkStart w:id="2499" w:name="_Toc204066202"/>
      <w:bookmarkStart w:id="2500" w:name="_Toc426446846"/>
      <w:r w:rsidRPr="0088358F">
        <w:rPr>
          <w:rFonts w:ascii="Times New Roman" w:hAnsi="Times New Roman" w:cs="Times New Roman"/>
          <w:i w:val="0"/>
          <w:sz w:val="24"/>
          <w:szCs w:val="24"/>
        </w:rPr>
        <w:t>Proces odzyskiwania kwot</w:t>
      </w:r>
      <w:bookmarkEnd w:id="2495"/>
      <w:bookmarkEnd w:id="2496"/>
      <w:bookmarkEnd w:id="2497"/>
      <w:bookmarkEnd w:id="2498"/>
      <w:bookmarkEnd w:id="2499"/>
      <w:r w:rsidRPr="0088358F">
        <w:rPr>
          <w:rFonts w:ascii="Times New Roman" w:hAnsi="Times New Roman" w:cs="Times New Roman"/>
          <w:i w:val="0"/>
          <w:sz w:val="24"/>
          <w:szCs w:val="24"/>
        </w:rPr>
        <w:t xml:space="preserve"> – procedura przeniesiona do </w:t>
      </w:r>
      <w:r w:rsidR="00E51A0C">
        <w:rPr>
          <w:rFonts w:ascii="Times New Roman" w:hAnsi="Times New Roman" w:cs="Times New Roman"/>
          <w:i w:val="0"/>
          <w:sz w:val="24"/>
          <w:szCs w:val="24"/>
        </w:rPr>
        <w:t xml:space="preserve">IW </w:t>
      </w:r>
      <w:r w:rsidRPr="0088358F">
        <w:rPr>
          <w:rFonts w:ascii="Times New Roman" w:hAnsi="Times New Roman" w:cs="Times New Roman"/>
          <w:i w:val="0"/>
          <w:sz w:val="24"/>
          <w:szCs w:val="24"/>
        </w:rPr>
        <w:t>IP II</w:t>
      </w:r>
      <w:bookmarkEnd w:id="2500"/>
    </w:p>
    <w:p w:rsidR="00102E47" w:rsidRDefault="00102E47">
      <w:pPr>
        <w:spacing w:line="360" w:lineRule="auto"/>
      </w:pPr>
    </w:p>
    <w:p w:rsidR="004C2682" w:rsidRPr="0088358F" w:rsidRDefault="004C2682">
      <w:pPr>
        <w:spacing w:line="360" w:lineRule="auto"/>
      </w:pPr>
      <w:r w:rsidRPr="0088358F">
        <w:t xml:space="preserve">Procedura przeniesiona do IW IP II na podstawie </w:t>
      </w:r>
      <w:r w:rsidR="00E6718A" w:rsidRPr="0088358F">
        <w:t>§ 6</w:t>
      </w:r>
      <w:r w:rsidR="003E1FE8" w:rsidRPr="0088358F">
        <w:t xml:space="preserve"> </w:t>
      </w:r>
      <w:r w:rsidRPr="0088358F">
        <w:rPr>
          <w:i/>
        </w:rPr>
        <w:t>Porozumienia</w:t>
      </w:r>
      <w:r w:rsidRPr="0088358F">
        <w:t>:</w:t>
      </w:r>
    </w:p>
    <w:p w:rsidR="006B5322" w:rsidRDefault="00E6718A">
      <w:pPr>
        <w:widowControl/>
        <w:numPr>
          <w:ilvl w:val="0"/>
          <w:numId w:val="90"/>
        </w:numPr>
        <w:suppressAutoHyphens/>
        <w:adjustRightInd/>
        <w:spacing w:line="360" w:lineRule="auto"/>
      </w:pPr>
      <w:r w:rsidRPr="0088358F">
        <w:t xml:space="preserve">IP II odpowiada za prawidłowe wykorzystanie środków w ramach Priorytetów/ Działań/Programu. W przypadku stwierdzenia, iż na skutek działania lub zaniechania przez IP II, doszło do nieprawidłowego wykorzystania środków, skutki </w:t>
      </w:r>
      <w:r w:rsidR="00D80D8A" w:rsidRPr="0088358F">
        <w:t>finansowe z</w:t>
      </w:r>
      <w:r w:rsidRPr="0088358F">
        <w:t xml:space="preserve"> tego tytułu obciążają IP II.</w:t>
      </w:r>
    </w:p>
    <w:p w:rsidR="006B5322" w:rsidRDefault="00E6718A">
      <w:pPr>
        <w:widowControl/>
        <w:numPr>
          <w:ilvl w:val="0"/>
          <w:numId w:val="90"/>
        </w:numPr>
        <w:suppressAutoHyphens/>
        <w:adjustRightInd/>
        <w:spacing w:line="360" w:lineRule="auto"/>
      </w:pPr>
      <w:r w:rsidRPr="0088358F">
        <w:t xml:space="preserve">W przypadku stwierdzenia przez IZ </w:t>
      </w:r>
      <w:r w:rsidR="007138F2" w:rsidRPr="0088358F">
        <w:t xml:space="preserve">RPO WM </w:t>
      </w:r>
      <w:r w:rsidRPr="0088358F">
        <w:t xml:space="preserve">nieprawidłowości, w tym także opóźnień w realizacji Programu, IZ </w:t>
      </w:r>
      <w:r w:rsidR="007138F2" w:rsidRPr="0088358F">
        <w:t xml:space="preserve">RPO WM </w:t>
      </w:r>
      <w:r w:rsidRPr="0088358F">
        <w:t>pisemnie wskazuje nieprawidłowości i wyznacza IP II termin ich usunięcia.</w:t>
      </w:r>
    </w:p>
    <w:p w:rsidR="006B5322" w:rsidRDefault="00E6718A">
      <w:pPr>
        <w:widowControl/>
        <w:numPr>
          <w:ilvl w:val="0"/>
          <w:numId w:val="90"/>
        </w:numPr>
        <w:suppressAutoHyphens/>
        <w:adjustRightInd/>
        <w:spacing w:line="360" w:lineRule="auto"/>
      </w:pPr>
      <w:r w:rsidRPr="0088358F">
        <w:t xml:space="preserve">W przypadku nieusunięcia przez IP II nieprawidłowości w wyznaczonym terminie, IZ </w:t>
      </w:r>
      <w:r w:rsidR="007138F2" w:rsidRPr="0088358F">
        <w:t xml:space="preserve">RPO WM </w:t>
      </w:r>
      <w:r w:rsidRPr="0088358F">
        <w:t>podejmuje działania dyscyplinujące i nakazuje opracowanie programu naprawczego.</w:t>
      </w:r>
      <w:bookmarkStart w:id="2501" w:name="_Toc181606602"/>
      <w:bookmarkStart w:id="2502" w:name="_Toc185393530"/>
      <w:bookmarkStart w:id="2503" w:name="_Toc186003997"/>
      <w:bookmarkStart w:id="2504" w:name="_Toc203280451"/>
    </w:p>
    <w:p w:rsidR="00B44CB8" w:rsidRPr="0088358F" w:rsidRDefault="00B44CB8">
      <w:pPr>
        <w:widowControl/>
        <w:suppressAutoHyphens/>
        <w:adjustRightInd/>
        <w:spacing w:line="360" w:lineRule="auto"/>
      </w:pPr>
    </w:p>
    <w:p w:rsidR="006B5322" w:rsidRDefault="004C2682">
      <w:pPr>
        <w:pStyle w:val="Nagwek2"/>
        <w:numPr>
          <w:ilvl w:val="1"/>
          <w:numId w:val="123"/>
        </w:numPr>
        <w:spacing w:before="0" w:after="0" w:line="360" w:lineRule="auto"/>
        <w:rPr>
          <w:rFonts w:ascii="Times New Roman" w:hAnsi="Times New Roman" w:cs="Times New Roman"/>
          <w:i w:val="0"/>
          <w:sz w:val="24"/>
          <w:szCs w:val="24"/>
        </w:rPr>
      </w:pPr>
      <w:bookmarkStart w:id="2505" w:name="_Toc204066207"/>
      <w:bookmarkStart w:id="2506" w:name="_Toc426446847"/>
      <w:r w:rsidRPr="0088358F">
        <w:rPr>
          <w:rFonts w:ascii="Times New Roman" w:hAnsi="Times New Roman" w:cs="Times New Roman"/>
          <w:i w:val="0"/>
          <w:sz w:val="24"/>
          <w:szCs w:val="24"/>
        </w:rPr>
        <w:t xml:space="preserve">Proces </w:t>
      </w:r>
      <w:r w:rsidR="00A2493F">
        <w:rPr>
          <w:rFonts w:ascii="Times New Roman" w:hAnsi="Times New Roman" w:cs="Times New Roman"/>
          <w:i w:val="0"/>
          <w:sz w:val="24"/>
          <w:szCs w:val="24"/>
        </w:rPr>
        <w:t>informowania</w:t>
      </w:r>
      <w:r w:rsidRPr="0088358F">
        <w:rPr>
          <w:rFonts w:ascii="Times New Roman" w:hAnsi="Times New Roman" w:cs="Times New Roman"/>
          <w:i w:val="0"/>
          <w:sz w:val="24"/>
          <w:szCs w:val="24"/>
        </w:rPr>
        <w:t xml:space="preserve"> o wykrytych nieprawidłowościach w wykorzystaniu środków</w:t>
      </w:r>
      <w:bookmarkEnd w:id="2501"/>
      <w:bookmarkEnd w:id="2502"/>
      <w:bookmarkEnd w:id="2503"/>
      <w:bookmarkEnd w:id="2504"/>
      <w:bookmarkEnd w:id="2505"/>
      <w:bookmarkEnd w:id="2506"/>
    </w:p>
    <w:p w:rsidR="00102E47" w:rsidRDefault="00102E47">
      <w:pPr>
        <w:spacing w:line="360" w:lineRule="auto"/>
      </w:pPr>
    </w:p>
    <w:p w:rsidR="008D22D8" w:rsidRPr="0088358F" w:rsidRDefault="008D22D8">
      <w:pPr>
        <w:spacing w:line="360" w:lineRule="auto"/>
      </w:pPr>
      <w:r w:rsidRPr="0088358F">
        <w:t xml:space="preserve">Zgodnie z systemem obiegu dokumentów w Urzędzie Marszałkowskim Województwa Mazowieckiego </w:t>
      </w:r>
      <w:r w:rsidR="00FD73FD">
        <w:t xml:space="preserve">w Warszawie </w:t>
      </w:r>
      <w:r w:rsidRPr="0088358F">
        <w:t xml:space="preserve">wszystkie dokumenty zewnętrzne, jak i wewnętrzne dotyczące tego procesu są przesyłane do Sekretariatu </w:t>
      </w:r>
      <w:r w:rsidR="00E2727B">
        <w:t>RF</w:t>
      </w:r>
      <w:r w:rsidRPr="0088358F">
        <w:t>, któr</w:t>
      </w:r>
      <w:r w:rsidR="0069706D">
        <w:t>y</w:t>
      </w:r>
      <w:r w:rsidR="000B6D97">
        <w:t xml:space="preserve"> rejestruje dokumenty w </w:t>
      </w:r>
      <w:r w:rsidRPr="0088358F">
        <w:t>ESOD (Elektronicznym Systemie Obiegu Dokumentów)</w:t>
      </w:r>
      <w:r w:rsidR="00FA7C94">
        <w:t>,</w:t>
      </w:r>
      <w:r w:rsidRPr="0088358F">
        <w:t xml:space="preserve"> a następnie przekazuje do Dyrektora </w:t>
      </w:r>
      <w:r w:rsidR="0069706D">
        <w:t>Departamentu</w:t>
      </w:r>
      <w:r w:rsidR="0069706D" w:rsidRPr="0088358F">
        <w:t xml:space="preserve"> </w:t>
      </w:r>
      <w:r w:rsidRPr="0088358F">
        <w:t xml:space="preserve">lub Zastępcy, którzy dokonują dekretacji na Kierownika Wydziału </w:t>
      </w:r>
      <w:r w:rsidR="00C06996">
        <w:t>Sprawozdawczości i Ewaluacji</w:t>
      </w:r>
      <w:r w:rsidRPr="0088358F">
        <w:t xml:space="preserve"> (</w:t>
      </w:r>
      <w:r w:rsidR="00484C17">
        <w:t>RF-I-SE</w:t>
      </w:r>
      <w:r w:rsidRPr="0088358F">
        <w:t xml:space="preserve">). Kierownik dokonuje dekretacji dokumentów na pracowników pracujących na poszczególnych stanowiskach pracy w Wydziale. Całość obiegu dokumentacji ma swoje odzwierciedlenie w ESOD. Przygotowane dokumenty, które są wysyłane z Wydziału wstępnie </w:t>
      </w:r>
      <w:r w:rsidR="000B6D97">
        <w:t>akceptuje Kierownik Wydziału, a </w:t>
      </w:r>
      <w:r w:rsidRPr="0088358F">
        <w:t xml:space="preserve">następnie zatwierdza Dyrektor </w:t>
      </w:r>
      <w:r w:rsidR="0069706D">
        <w:t>Departamentu</w:t>
      </w:r>
      <w:r w:rsidRPr="0088358F">
        <w:t xml:space="preserve">. W przypadku nieobecności kierownika Wydziału czynności te wykonuje wyznaczony </w:t>
      </w:r>
      <w:r w:rsidRPr="0088358F">
        <w:lastRenderedPageBreak/>
        <w:t>pracownik (zgodnie z zakresem czynności, w którym są określone zastępstwa).</w:t>
      </w:r>
    </w:p>
    <w:p w:rsidR="008D22D8" w:rsidRDefault="008D22D8">
      <w:pPr>
        <w:spacing w:line="360" w:lineRule="auto"/>
      </w:pPr>
      <w:r w:rsidRPr="0088358F">
        <w:t xml:space="preserve">Informacje </w:t>
      </w:r>
      <w:r>
        <w:t xml:space="preserve">o nieprawidłowościach finansowych podlegających zgłoszeniu do KE </w:t>
      </w:r>
      <w:r w:rsidRPr="0088358F">
        <w:t xml:space="preserve">zawarte </w:t>
      </w:r>
      <w:r>
        <w:t xml:space="preserve">są </w:t>
      </w:r>
      <w:r w:rsidRPr="0088358F">
        <w:t xml:space="preserve">w raportach </w:t>
      </w:r>
      <w:r w:rsidR="003010F6">
        <w:t>i przekazywane przez IZ </w:t>
      </w:r>
      <w:r>
        <w:t xml:space="preserve">RPO WM do MF-R za pomocą systemu IMS (Irregularity Managment System), zgodnie z PION (Procedurą informowania KE </w:t>
      </w:r>
      <w:r w:rsidR="00E51A0C">
        <w:br/>
      </w:r>
      <w:r>
        <w:t xml:space="preserve">o nieprawidłowościach w wykorzystaniu funduszy strukturalnych i Funduszu Spójności w latach 2007-2013). </w:t>
      </w:r>
      <w:r w:rsidRPr="009A0885">
        <w:t xml:space="preserve">System IMS nie umożliwia przekazywania raportu do dwóch instytucji jednocześnie, stąd IZ RPO WM przesyła dokumenty w IMS jedynie do MF-R, </w:t>
      </w:r>
      <w:r w:rsidR="00E51A0C">
        <w:br/>
      </w:r>
      <w:r w:rsidRPr="009A0885">
        <w:t xml:space="preserve">a IPOC ma dostęp </w:t>
      </w:r>
      <w:r w:rsidR="00805B07">
        <w:t xml:space="preserve">jako obserwator </w:t>
      </w:r>
      <w:r w:rsidRPr="009A0885">
        <w:t>do</w:t>
      </w:r>
      <w:r>
        <w:t xml:space="preserve"> raportów </w:t>
      </w:r>
      <w:r w:rsidRPr="009A0885">
        <w:t>przesłanych na wyższy poziom przez IZ</w:t>
      </w:r>
      <w:r>
        <w:t xml:space="preserve">. </w:t>
      </w:r>
      <w:r w:rsidRPr="009A0885">
        <w:t>Dla nieprawidłowości finansowych</w:t>
      </w:r>
      <w:r>
        <w:t>, IZ RPO WM prowadzi rejestr nieprawidłowości.  Informacje</w:t>
      </w:r>
      <w:r w:rsidRPr="0088358F">
        <w:t xml:space="preserve"> o nieprawidłowościach podlegają ochronie </w:t>
      </w:r>
      <w:r w:rsidR="000B6D97">
        <w:t>i są gromadzone, przetwarzane i </w:t>
      </w:r>
      <w:r w:rsidRPr="0088358F">
        <w:t>wykorzystywane „wyłącznie do użytku służbowego”.</w:t>
      </w:r>
      <w:r>
        <w:t xml:space="preserve"> </w:t>
      </w:r>
    </w:p>
    <w:p w:rsidR="008D22D8" w:rsidRPr="0088358F" w:rsidRDefault="008D22D8">
      <w:pPr>
        <w:spacing w:line="360" w:lineRule="auto"/>
      </w:pPr>
      <w:r>
        <w:t xml:space="preserve">W przypadku stwierdzenia przez organy ścigania naruszenia prawa (dot. </w:t>
      </w:r>
      <w:r w:rsidRPr="0088358F">
        <w:t>nieprawidłowości podlegają</w:t>
      </w:r>
      <w:r w:rsidR="000B6D97">
        <w:t>cej niezwłocznemu zgłoszeniu do </w:t>
      </w:r>
      <w:r w:rsidRPr="0088358F">
        <w:t>KE</w:t>
      </w:r>
      <w:r>
        <w:t>), termin</w:t>
      </w:r>
      <w:r w:rsidRPr="0088358F">
        <w:t xml:space="preserve"> </w:t>
      </w:r>
      <w:r>
        <w:t xml:space="preserve">obowiązku zawiadomienia </w:t>
      </w:r>
      <w:r w:rsidRPr="0088358F">
        <w:t>liczy się od daty otrzymania pisemnej informacji przez IP II o wszczęciu postępowania prowadzonego przez organy ścigania.</w:t>
      </w:r>
    </w:p>
    <w:p w:rsidR="008D22D8" w:rsidRPr="0088358F" w:rsidRDefault="008D22D8">
      <w:pPr>
        <w:spacing w:line="360" w:lineRule="auto"/>
      </w:pPr>
      <w:r w:rsidRPr="0088358F">
        <w:t xml:space="preserve">W przypadku uzyskania przez IP II informacji (anonimowej, prasowej lub innej niepotwierdzonej od dowolnego podmiotu) </w:t>
      </w:r>
      <w:r w:rsidRPr="0088358F">
        <w:br/>
        <w:t>o nieprawidłowości</w:t>
      </w:r>
      <w:r>
        <w:t xml:space="preserve"> wymagającej sporządzenia raportu </w:t>
      </w:r>
      <w:r w:rsidR="00AA250A">
        <w:t>bieżącego</w:t>
      </w:r>
      <w:r w:rsidRPr="0088358F">
        <w:t xml:space="preserve">, termin </w:t>
      </w:r>
      <w:r>
        <w:t xml:space="preserve">na jego </w:t>
      </w:r>
      <w:r w:rsidRPr="0088358F">
        <w:t>przekazani</w:t>
      </w:r>
      <w:r>
        <w:t>e</w:t>
      </w:r>
      <w:r w:rsidRPr="0088358F">
        <w:t xml:space="preserve"> liczy się od daty podpisania przez osobę upoważnioną dokumentu kończącego postępowania wyjaśniające (wynik kontroli), które potwierdza lub wyklucza występowani</w:t>
      </w:r>
      <w:r w:rsidR="00B243CA">
        <w:t>e</w:t>
      </w:r>
      <w:r w:rsidRPr="0088358F">
        <w:t xml:space="preserve"> nieprawidłowości (dopiero taki dokument należy traktować jako wstępne ustalenie administracyjne).</w:t>
      </w:r>
    </w:p>
    <w:p w:rsidR="00102E47" w:rsidRDefault="008D22D8">
      <w:pPr>
        <w:spacing w:line="360" w:lineRule="auto"/>
      </w:pPr>
      <w:r w:rsidRPr="0088358F">
        <w:t xml:space="preserve">W przypadku wykrycia przez IP II lub uzyskania uzasadnionego podejrzenia popełnienia nadużycia finansowego (oszustwa) IP II zobowiązana </w:t>
      </w:r>
      <w:r w:rsidRPr="00450BCF">
        <w:t>jest poinformować o tym fakcie organy ścigania.</w:t>
      </w:r>
    </w:p>
    <w:p w:rsidR="00102E47" w:rsidRDefault="008D22D8">
      <w:pPr>
        <w:spacing w:line="360" w:lineRule="auto"/>
      </w:pPr>
      <w:r w:rsidRPr="00450BCF">
        <w:t xml:space="preserve">W przypadku stwierdzenia przez IZ RPO WM, że IP II nieprawidłowo zaklasyfikowała nieprawidłowości ujęte w przekazanych raportach IZ RPO WM odrzuca raport. IP II ma możliwość zgłoszenia zastrzeżeń do oceny </w:t>
      </w:r>
      <w:r w:rsidR="00484C17">
        <w:t>RF-I-SE</w:t>
      </w:r>
      <w:r w:rsidRPr="00450BCF">
        <w:t xml:space="preserve">. W przypadku zgłoszenia zastrzeżeń sprawa jest konsultowana wspólnie przez IP II i </w:t>
      </w:r>
      <w:r w:rsidR="00484C17">
        <w:t>RF-I-SE</w:t>
      </w:r>
      <w:r w:rsidRPr="00450BCF">
        <w:t>.</w:t>
      </w:r>
    </w:p>
    <w:p w:rsidR="00B44CB8" w:rsidRDefault="008D22D8">
      <w:pPr>
        <w:spacing w:line="360" w:lineRule="auto"/>
      </w:pPr>
      <w:r>
        <w:t>Raporty zawierające informacje o działaniach następczych przekazuje się w związku z u</w:t>
      </w:r>
      <w:r w:rsidRPr="0088358F">
        <w:t>stalenia</w:t>
      </w:r>
      <w:r>
        <w:t>mi</w:t>
      </w:r>
      <w:r w:rsidRPr="0088358F">
        <w:t xml:space="preserve"> </w:t>
      </w:r>
      <w:r>
        <w:t xml:space="preserve">prowadzonymi w związku </w:t>
      </w:r>
      <w:r w:rsidR="00E51A0C">
        <w:br/>
      </w:r>
      <w:r>
        <w:t xml:space="preserve">z nieprawidłowościami zgłoszonymi do KE na podstawie art. 28 lub 29 rozporządzenia 1828/2006. W przypadku nieprawidłowości zgłoszonych do KE na podstawie art. 29 rozporządzenia 1828/2006, raporty o działaniach następczych IZ RPO WM przekazuje </w:t>
      </w:r>
      <w:r>
        <w:lastRenderedPageBreak/>
        <w:t>wyłącznie w przypadku gdy nieprawidłowość podlega kwartalnemu raportowaniu do KE.</w:t>
      </w:r>
    </w:p>
    <w:p w:rsidR="00102E47" w:rsidRDefault="00981BB8">
      <w:pPr>
        <w:spacing w:line="360" w:lineRule="auto"/>
      </w:pPr>
      <w:r w:rsidRPr="0088358F">
        <w:tab/>
      </w:r>
    </w:p>
    <w:p w:rsidR="006B5322" w:rsidRDefault="004C2682">
      <w:pPr>
        <w:pStyle w:val="Nagwek3"/>
        <w:numPr>
          <w:ilvl w:val="2"/>
          <w:numId w:val="137"/>
        </w:numPr>
        <w:spacing w:before="0" w:after="0" w:line="360" w:lineRule="auto"/>
        <w:jc w:val="left"/>
        <w:rPr>
          <w:rFonts w:cs="Times New Roman"/>
          <w:i w:val="0"/>
          <w:szCs w:val="24"/>
        </w:rPr>
      </w:pPr>
      <w:bookmarkStart w:id="2507" w:name="_Toc203280452"/>
      <w:bookmarkStart w:id="2508" w:name="_Toc204066208"/>
      <w:bookmarkStart w:id="2509" w:name="_Toc426446848"/>
      <w:r w:rsidRPr="00D2473F">
        <w:rPr>
          <w:rFonts w:cs="Times New Roman"/>
          <w:szCs w:val="24"/>
        </w:rPr>
        <w:t>Procedura weryfikacji raportów o nieprawidłowościach otrzymanych od IP II</w:t>
      </w:r>
      <w:bookmarkEnd w:id="2507"/>
      <w:bookmarkEnd w:id="2508"/>
      <w:r w:rsidR="004B4EAD" w:rsidRPr="00D2473F">
        <w:rPr>
          <w:rFonts w:cs="Times New Roman"/>
          <w:szCs w:val="24"/>
        </w:rPr>
        <w:t xml:space="preserve"> oraz przesyłania do MF-R w systemie IMS</w:t>
      </w:r>
      <w:bookmarkEnd w:id="2509"/>
    </w:p>
    <w:p w:rsidR="00102E47" w:rsidRDefault="00102E47">
      <w:pPr>
        <w:spacing w:line="360" w:lineRule="auto"/>
      </w:pPr>
    </w:p>
    <w:p w:rsidR="00981BB8" w:rsidRPr="0088358F" w:rsidRDefault="00981BB8">
      <w:pPr>
        <w:spacing w:line="360" w:lineRule="auto"/>
      </w:pPr>
      <w:r w:rsidRPr="0088358F">
        <w:t xml:space="preserve">Informowanie o nieprawidłowościach podlegających raportowaniu do KE prowadzone jest w formie </w:t>
      </w:r>
      <w:r w:rsidR="00AA250A">
        <w:t>elektronicznej , w systemie IMS.</w:t>
      </w:r>
    </w:p>
    <w:tbl>
      <w:tblPr>
        <w:tblW w:w="5026" w:type="pct"/>
        <w:tblLayout w:type="fixed"/>
        <w:tblLook w:val="0000" w:firstRow="0" w:lastRow="0" w:firstColumn="0" w:lastColumn="0" w:noHBand="0" w:noVBand="0"/>
      </w:tblPr>
      <w:tblGrid>
        <w:gridCol w:w="368"/>
        <w:gridCol w:w="1729"/>
        <w:gridCol w:w="1699"/>
        <w:gridCol w:w="1622"/>
        <w:gridCol w:w="1640"/>
        <w:gridCol w:w="1558"/>
        <w:gridCol w:w="1132"/>
        <w:gridCol w:w="1701"/>
        <w:gridCol w:w="1842"/>
      </w:tblGrid>
      <w:tr w:rsidR="00111DBE" w:rsidRPr="00F35FC5" w:rsidTr="00111DBE">
        <w:tc>
          <w:tcPr>
            <w:tcW w:w="138" w:type="pct"/>
            <w:tcBorders>
              <w:top w:val="single" w:sz="4" w:space="0" w:color="000000"/>
              <w:left w:val="single" w:sz="4" w:space="0" w:color="000000"/>
              <w:bottom w:val="single" w:sz="4" w:space="0" w:color="000000"/>
            </w:tcBorders>
            <w:vAlign w:val="center"/>
          </w:tcPr>
          <w:p w:rsidR="00981BB8" w:rsidRPr="00F35FC5" w:rsidRDefault="00981BB8" w:rsidP="00F256C6">
            <w:pPr>
              <w:snapToGrid w:val="0"/>
              <w:spacing w:line="360" w:lineRule="auto"/>
              <w:ind w:left="-3" w:hanging="105"/>
              <w:jc w:val="center"/>
              <w:rPr>
                <w:b/>
                <w:sz w:val="20"/>
                <w:szCs w:val="20"/>
              </w:rPr>
            </w:pPr>
            <w:r w:rsidRPr="00F35FC5">
              <w:rPr>
                <w:b/>
                <w:sz w:val="20"/>
                <w:szCs w:val="20"/>
              </w:rPr>
              <w:t>Lp</w:t>
            </w:r>
          </w:p>
        </w:tc>
        <w:tc>
          <w:tcPr>
            <w:tcW w:w="650" w:type="pct"/>
            <w:tcBorders>
              <w:top w:val="single" w:sz="4" w:space="0" w:color="000000"/>
              <w:left w:val="single" w:sz="4" w:space="0" w:color="000000"/>
              <w:bottom w:val="single" w:sz="4" w:space="0" w:color="000000"/>
            </w:tcBorders>
            <w:vAlign w:val="center"/>
          </w:tcPr>
          <w:p w:rsidR="00981BB8" w:rsidRPr="00F35FC5" w:rsidRDefault="00981BB8" w:rsidP="00F256C6">
            <w:pPr>
              <w:snapToGrid w:val="0"/>
              <w:spacing w:line="360" w:lineRule="auto"/>
              <w:jc w:val="center"/>
              <w:rPr>
                <w:b/>
                <w:sz w:val="20"/>
                <w:szCs w:val="20"/>
              </w:rPr>
            </w:pPr>
            <w:r w:rsidRPr="00F35FC5">
              <w:rPr>
                <w:b/>
                <w:sz w:val="20"/>
                <w:szCs w:val="20"/>
              </w:rPr>
              <w:t>Czynność</w:t>
            </w:r>
          </w:p>
        </w:tc>
        <w:tc>
          <w:tcPr>
            <w:tcW w:w="639" w:type="pct"/>
            <w:tcBorders>
              <w:top w:val="single" w:sz="4" w:space="0" w:color="000000"/>
              <w:left w:val="single" w:sz="4" w:space="0" w:color="000000"/>
              <w:bottom w:val="single" w:sz="4" w:space="0" w:color="000000"/>
            </w:tcBorders>
            <w:vAlign w:val="center"/>
          </w:tcPr>
          <w:p w:rsidR="00981BB8" w:rsidRPr="00F35FC5" w:rsidRDefault="00981BB8" w:rsidP="00F256C6">
            <w:pPr>
              <w:snapToGrid w:val="0"/>
              <w:spacing w:line="360" w:lineRule="auto"/>
              <w:jc w:val="center"/>
              <w:rPr>
                <w:b/>
                <w:sz w:val="20"/>
                <w:szCs w:val="20"/>
              </w:rPr>
            </w:pPr>
            <w:r w:rsidRPr="00F35FC5">
              <w:rPr>
                <w:b/>
                <w:sz w:val="20"/>
                <w:szCs w:val="20"/>
              </w:rPr>
              <w:t>Wykonawca czynności</w:t>
            </w:r>
          </w:p>
        </w:tc>
        <w:tc>
          <w:tcPr>
            <w:tcW w:w="610" w:type="pct"/>
            <w:tcBorders>
              <w:top w:val="single" w:sz="4" w:space="0" w:color="000000"/>
              <w:left w:val="single" w:sz="4" w:space="0" w:color="000000"/>
              <w:bottom w:val="single" w:sz="4" w:space="0" w:color="000000"/>
            </w:tcBorders>
            <w:vAlign w:val="center"/>
          </w:tcPr>
          <w:p w:rsidR="00981BB8" w:rsidRPr="00F35FC5" w:rsidRDefault="00981BB8" w:rsidP="00F256C6">
            <w:pPr>
              <w:snapToGrid w:val="0"/>
              <w:spacing w:line="360" w:lineRule="auto"/>
              <w:jc w:val="center"/>
              <w:rPr>
                <w:b/>
                <w:sz w:val="20"/>
                <w:szCs w:val="20"/>
              </w:rPr>
            </w:pPr>
            <w:r w:rsidRPr="00F35FC5">
              <w:rPr>
                <w:b/>
                <w:sz w:val="20"/>
                <w:szCs w:val="20"/>
              </w:rPr>
              <w:t>Miejsce oraz jednostki powiązane</w:t>
            </w:r>
          </w:p>
        </w:tc>
        <w:tc>
          <w:tcPr>
            <w:tcW w:w="617" w:type="pct"/>
            <w:tcBorders>
              <w:top w:val="single" w:sz="4" w:space="0" w:color="000000"/>
              <w:left w:val="single" w:sz="4" w:space="0" w:color="000000"/>
              <w:bottom w:val="single" w:sz="4" w:space="0" w:color="000000"/>
            </w:tcBorders>
            <w:vAlign w:val="center"/>
          </w:tcPr>
          <w:p w:rsidR="00981BB8" w:rsidRPr="00F35FC5" w:rsidRDefault="00981BB8" w:rsidP="00F256C6">
            <w:pPr>
              <w:snapToGrid w:val="0"/>
              <w:spacing w:line="360" w:lineRule="auto"/>
              <w:jc w:val="center"/>
              <w:rPr>
                <w:b/>
                <w:sz w:val="20"/>
                <w:szCs w:val="20"/>
              </w:rPr>
            </w:pPr>
            <w:r w:rsidRPr="00F35FC5">
              <w:rPr>
                <w:b/>
                <w:sz w:val="20"/>
                <w:szCs w:val="20"/>
              </w:rPr>
              <w:t>Dokument źródłowy, w tym system informatyczny</w:t>
            </w:r>
          </w:p>
        </w:tc>
        <w:tc>
          <w:tcPr>
            <w:tcW w:w="586" w:type="pct"/>
            <w:tcBorders>
              <w:top w:val="single" w:sz="4" w:space="0" w:color="000000"/>
              <w:left w:val="single" w:sz="4" w:space="0" w:color="000000"/>
              <w:bottom w:val="single" w:sz="4" w:space="0" w:color="000000"/>
            </w:tcBorders>
            <w:vAlign w:val="center"/>
          </w:tcPr>
          <w:p w:rsidR="00981BB8" w:rsidRPr="00F35FC5" w:rsidRDefault="00981BB8" w:rsidP="00F256C6">
            <w:pPr>
              <w:snapToGrid w:val="0"/>
              <w:spacing w:line="360" w:lineRule="auto"/>
              <w:jc w:val="center"/>
              <w:rPr>
                <w:b/>
                <w:sz w:val="20"/>
                <w:szCs w:val="20"/>
              </w:rPr>
            </w:pPr>
            <w:r w:rsidRPr="00F35FC5">
              <w:rPr>
                <w:b/>
                <w:sz w:val="20"/>
                <w:szCs w:val="20"/>
              </w:rPr>
              <w:t>Dokument wtórny</w:t>
            </w:r>
          </w:p>
        </w:tc>
        <w:tc>
          <w:tcPr>
            <w:tcW w:w="426" w:type="pct"/>
            <w:tcBorders>
              <w:top w:val="single" w:sz="4" w:space="0" w:color="000000"/>
              <w:left w:val="single" w:sz="4" w:space="0" w:color="000000"/>
              <w:bottom w:val="single" w:sz="4" w:space="0" w:color="000000"/>
            </w:tcBorders>
            <w:vAlign w:val="center"/>
          </w:tcPr>
          <w:p w:rsidR="00981BB8" w:rsidRPr="00F35FC5" w:rsidRDefault="00981BB8" w:rsidP="00F256C6">
            <w:pPr>
              <w:snapToGrid w:val="0"/>
              <w:spacing w:line="360" w:lineRule="auto"/>
              <w:jc w:val="center"/>
              <w:rPr>
                <w:b/>
                <w:sz w:val="20"/>
                <w:szCs w:val="20"/>
              </w:rPr>
            </w:pPr>
            <w:r w:rsidRPr="00F35FC5">
              <w:rPr>
                <w:b/>
                <w:sz w:val="20"/>
                <w:szCs w:val="20"/>
              </w:rPr>
              <w:t>Mechanizm kontrolny</w:t>
            </w:r>
          </w:p>
        </w:tc>
        <w:tc>
          <w:tcPr>
            <w:tcW w:w="640" w:type="pct"/>
            <w:tcBorders>
              <w:top w:val="single" w:sz="4" w:space="0" w:color="000000"/>
              <w:left w:val="single" w:sz="4" w:space="0" w:color="000000"/>
              <w:bottom w:val="single" w:sz="4" w:space="0" w:color="000000"/>
            </w:tcBorders>
            <w:vAlign w:val="center"/>
          </w:tcPr>
          <w:p w:rsidR="00981BB8" w:rsidRPr="00F35FC5" w:rsidRDefault="00981BB8" w:rsidP="00F256C6">
            <w:pPr>
              <w:snapToGrid w:val="0"/>
              <w:spacing w:line="360" w:lineRule="auto"/>
              <w:jc w:val="center"/>
              <w:rPr>
                <w:b/>
                <w:sz w:val="20"/>
                <w:szCs w:val="20"/>
              </w:rPr>
            </w:pPr>
            <w:r w:rsidRPr="00F35FC5">
              <w:rPr>
                <w:b/>
                <w:sz w:val="20"/>
                <w:szCs w:val="20"/>
              </w:rPr>
              <w:t>Czas</w:t>
            </w:r>
          </w:p>
          <w:p w:rsidR="00981BB8" w:rsidRPr="00F35FC5" w:rsidRDefault="00981BB8" w:rsidP="00F256C6">
            <w:pPr>
              <w:spacing w:line="360" w:lineRule="auto"/>
              <w:jc w:val="center"/>
              <w:rPr>
                <w:b/>
                <w:sz w:val="20"/>
                <w:szCs w:val="20"/>
              </w:rPr>
            </w:pPr>
          </w:p>
        </w:tc>
        <w:tc>
          <w:tcPr>
            <w:tcW w:w="693" w:type="pct"/>
            <w:tcBorders>
              <w:top w:val="single" w:sz="4" w:space="0" w:color="000000"/>
              <w:left w:val="single" w:sz="4" w:space="0" w:color="000000"/>
              <w:bottom w:val="single" w:sz="4" w:space="0" w:color="000000"/>
              <w:right w:val="single" w:sz="4" w:space="0" w:color="000000"/>
            </w:tcBorders>
            <w:vAlign w:val="center"/>
          </w:tcPr>
          <w:p w:rsidR="00981BB8" w:rsidRPr="00F35FC5" w:rsidRDefault="00981BB8" w:rsidP="00F256C6">
            <w:pPr>
              <w:snapToGrid w:val="0"/>
              <w:spacing w:line="360" w:lineRule="auto"/>
              <w:jc w:val="center"/>
              <w:rPr>
                <w:b/>
                <w:sz w:val="20"/>
                <w:szCs w:val="20"/>
              </w:rPr>
            </w:pPr>
            <w:r w:rsidRPr="00F35FC5">
              <w:rPr>
                <w:b/>
                <w:sz w:val="20"/>
                <w:szCs w:val="20"/>
              </w:rPr>
              <w:t>Uwagi</w:t>
            </w:r>
          </w:p>
          <w:p w:rsidR="00981BB8" w:rsidRPr="00F35FC5" w:rsidRDefault="00981BB8" w:rsidP="00F256C6">
            <w:pPr>
              <w:spacing w:line="360" w:lineRule="auto"/>
              <w:jc w:val="center"/>
              <w:rPr>
                <w:b/>
                <w:sz w:val="20"/>
                <w:szCs w:val="20"/>
              </w:rPr>
            </w:pPr>
          </w:p>
        </w:tc>
      </w:tr>
      <w:tr w:rsidR="00111DBE" w:rsidRPr="00F35FC5" w:rsidTr="00F44F5B">
        <w:trPr>
          <w:trHeight w:val="282"/>
        </w:trPr>
        <w:tc>
          <w:tcPr>
            <w:tcW w:w="138" w:type="pct"/>
            <w:tcBorders>
              <w:top w:val="single" w:sz="4" w:space="0" w:color="000000"/>
              <w:left w:val="single" w:sz="4" w:space="0" w:color="000000"/>
              <w:bottom w:val="single" w:sz="4" w:space="0" w:color="000000"/>
            </w:tcBorders>
          </w:tcPr>
          <w:p w:rsidR="00981BB8" w:rsidRPr="00F35FC5" w:rsidRDefault="00981BB8" w:rsidP="00F256C6">
            <w:pPr>
              <w:snapToGrid w:val="0"/>
              <w:spacing w:line="360" w:lineRule="auto"/>
              <w:jc w:val="left"/>
              <w:rPr>
                <w:sz w:val="20"/>
                <w:szCs w:val="20"/>
              </w:rPr>
            </w:pPr>
            <w:r w:rsidRPr="00F35FC5">
              <w:rPr>
                <w:sz w:val="20"/>
                <w:szCs w:val="20"/>
              </w:rPr>
              <w:t>1</w:t>
            </w:r>
          </w:p>
        </w:tc>
        <w:tc>
          <w:tcPr>
            <w:tcW w:w="650" w:type="pct"/>
            <w:tcBorders>
              <w:top w:val="single" w:sz="4" w:space="0" w:color="000000"/>
              <w:left w:val="single" w:sz="4" w:space="0" w:color="000000"/>
              <w:bottom w:val="single" w:sz="4" w:space="0" w:color="000000"/>
            </w:tcBorders>
          </w:tcPr>
          <w:p w:rsidR="00981BB8" w:rsidRPr="00F35FC5" w:rsidRDefault="00981BB8" w:rsidP="00F256C6">
            <w:pPr>
              <w:snapToGrid w:val="0"/>
              <w:spacing w:line="360" w:lineRule="auto"/>
              <w:jc w:val="left"/>
              <w:rPr>
                <w:sz w:val="20"/>
                <w:szCs w:val="20"/>
              </w:rPr>
            </w:pPr>
            <w:r w:rsidRPr="00F35FC5">
              <w:rPr>
                <w:sz w:val="20"/>
                <w:szCs w:val="20"/>
              </w:rPr>
              <w:t>Otrzymanie w systemie IMS raportów:</w:t>
            </w:r>
          </w:p>
          <w:p w:rsidR="00981BB8" w:rsidRDefault="00AA250A" w:rsidP="00F256C6">
            <w:pPr>
              <w:spacing w:line="360" w:lineRule="auto"/>
              <w:jc w:val="left"/>
              <w:rPr>
                <w:sz w:val="20"/>
                <w:szCs w:val="20"/>
              </w:rPr>
            </w:pPr>
            <w:r>
              <w:rPr>
                <w:sz w:val="20"/>
                <w:szCs w:val="20"/>
              </w:rPr>
              <w:t xml:space="preserve">- pierwszego w sprawie; </w:t>
            </w:r>
          </w:p>
          <w:p w:rsidR="00AA250A" w:rsidRDefault="00AA250A" w:rsidP="00F256C6">
            <w:pPr>
              <w:spacing w:line="360" w:lineRule="auto"/>
              <w:jc w:val="left"/>
              <w:rPr>
                <w:sz w:val="20"/>
                <w:szCs w:val="20"/>
              </w:rPr>
            </w:pPr>
            <w:r>
              <w:rPr>
                <w:sz w:val="20"/>
                <w:szCs w:val="20"/>
              </w:rPr>
              <w:t>- następczego;</w:t>
            </w:r>
          </w:p>
          <w:p w:rsidR="00AA250A" w:rsidRPr="00F35FC5" w:rsidRDefault="00AA250A" w:rsidP="00F256C6">
            <w:pPr>
              <w:spacing w:line="360" w:lineRule="auto"/>
              <w:jc w:val="left"/>
              <w:rPr>
                <w:sz w:val="20"/>
                <w:szCs w:val="20"/>
              </w:rPr>
            </w:pPr>
            <w:r>
              <w:rPr>
                <w:sz w:val="20"/>
                <w:szCs w:val="20"/>
              </w:rPr>
              <w:t>- bieżącego.</w:t>
            </w:r>
          </w:p>
        </w:tc>
        <w:tc>
          <w:tcPr>
            <w:tcW w:w="639" w:type="pct"/>
            <w:tcBorders>
              <w:top w:val="single" w:sz="4" w:space="0" w:color="000000"/>
              <w:left w:val="single" w:sz="4" w:space="0" w:color="000000"/>
              <w:bottom w:val="single" w:sz="4" w:space="0" w:color="000000"/>
            </w:tcBorders>
          </w:tcPr>
          <w:p w:rsidR="00981BB8" w:rsidRPr="00F35FC5" w:rsidRDefault="00981BB8" w:rsidP="00F256C6">
            <w:pPr>
              <w:snapToGrid w:val="0"/>
              <w:spacing w:line="360" w:lineRule="auto"/>
              <w:jc w:val="left"/>
              <w:rPr>
                <w:sz w:val="20"/>
                <w:szCs w:val="20"/>
              </w:rPr>
            </w:pPr>
            <w:r w:rsidRPr="00F35FC5">
              <w:rPr>
                <w:sz w:val="20"/>
                <w:szCs w:val="20"/>
              </w:rPr>
              <w:t xml:space="preserve">Stanowisko ds. monitoringu i nieprawidłowości </w:t>
            </w:r>
          </w:p>
        </w:tc>
        <w:tc>
          <w:tcPr>
            <w:tcW w:w="610" w:type="pct"/>
            <w:tcBorders>
              <w:top w:val="single" w:sz="4" w:space="0" w:color="000000"/>
              <w:left w:val="single" w:sz="4" w:space="0" w:color="000000"/>
              <w:bottom w:val="single" w:sz="4" w:space="0" w:color="000000"/>
            </w:tcBorders>
          </w:tcPr>
          <w:p w:rsidR="00981BB8" w:rsidRPr="00F35FC5" w:rsidRDefault="00484C17" w:rsidP="00F256C6">
            <w:pPr>
              <w:snapToGrid w:val="0"/>
              <w:spacing w:line="360" w:lineRule="auto"/>
              <w:ind w:right="-168" w:firstLine="12"/>
              <w:jc w:val="left"/>
              <w:rPr>
                <w:sz w:val="20"/>
                <w:szCs w:val="20"/>
              </w:rPr>
            </w:pPr>
            <w:r>
              <w:rPr>
                <w:sz w:val="20"/>
                <w:szCs w:val="20"/>
              </w:rPr>
              <w:t>RF-I-SE</w:t>
            </w:r>
            <w:r w:rsidR="00981BB8" w:rsidRPr="00F35FC5">
              <w:rPr>
                <w:sz w:val="20"/>
                <w:szCs w:val="20"/>
              </w:rPr>
              <w:t>,</w:t>
            </w:r>
          </w:p>
          <w:p w:rsidR="00981BB8" w:rsidRPr="00F35FC5" w:rsidRDefault="00981BB8" w:rsidP="00F256C6">
            <w:pPr>
              <w:spacing w:line="360" w:lineRule="auto"/>
              <w:ind w:right="-168" w:firstLine="12"/>
              <w:jc w:val="left"/>
              <w:rPr>
                <w:sz w:val="20"/>
                <w:szCs w:val="20"/>
              </w:rPr>
            </w:pPr>
            <w:r w:rsidRPr="00F35FC5">
              <w:rPr>
                <w:sz w:val="20"/>
                <w:szCs w:val="20"/>
              </w:rPr>
              <w:t>IP II</w:t>
            </w:r>
          </w:p>
          <w:p w:rsidR="00981BB8" w:rsidRPr="00F35FC5" w:rsidRDefault="00981BB8" w:rsidP="00F256C6">
            <w:pPr>
              <w:spacing w:line="360" w:lineRule="auto"/>
              <w:jc w:val="left"/>
              <w:rPr>
                <w:sz w:val="20"/>
                <w:szCs w:val="20"/>
              </w:rPr>
            </w:pPr>
          </w:p>
        </w:tc>
        <w:tc>
          <w:tcPr>
            <w:tcW w:w="617" w:type="pct"/>
            <w:tcBorders>
              <w:top w:val="single" w:sz="4" w:space="0" w:color="000000"/>
              <w:left w:val="single" w:sz="4" w:space="0" w:color="000000"/>
              <w:bottom w:val="single" w:sz="4" w:space="0" w:color="000000"/>
            </w:tcBorders>
          </w:tcPr>
          <w:p w:rsidR="00981BB8" w:rsidRPr="00F35FC5" w:rsidRDefault="00981BB8" w:rsidP="00F256C6">
            <w:pPr>
              <w:spacing w:line="360" w:lineRule="auto"/>
              <w:jc w:val="left"/>
              <w:rPr>
                <w:sz w:val="20"/>
                <w:szCs w:val="20"/>
              </w:rPr>
            </w:pPr>
            <w:r w:rsidRPr="00F35FC5">
              <w:rPr>
                <w:sz w:val="20"/>
                <w:szCs w:val="20"/>
              </w:rPr>
              <w:t xml:space="preserve">Raport </w:t>
            </w:r>
            <w:r w:rsidR="00AA250A">
              <w:rPr>
                <w:sz w:val="20"/>
                <w:szCs w:val="20"/>
              </w:rPr>
              <w:t>sporządzony w IMS</w:t>
            </w:r>
          </w:p>
        </w:tc>
        <w:tc>
          <w:tcPr>
            <w:tcW w:w="586" w:type="pct"/>
            <w:tcBorders>
              <w:top w:val="single" w:sz="4" w:space="0" w:color="000000"/>
              <w:left w:val="single" w:sz="4" w:space="0" w:color="000000"/>
              <w:bottom w:val="single" w:sz="4" w:space="0" w:color="000000"/>
            </w:tcBorders>
          </w:tcPr>
          <w:p w:rsidR="00981BB8" w:rsidRPr="00F35FC5" w:rsidRDefault="00981BB8" w:rsidP="00F256C6">
            <w:pPr>
              <w:spacing w:line="360" w:lineRule="auto"/>
              <w:jc w:val="left"/>
              <w:rPr>
                <w:sz w:val="20"/>
                <w:szCs w:val="20"/>
              </w:rPr>
            </w:pPr>
            <w:r w:rsidRPr="00F35FC5">
              <w:rPr>
                <w:sz w:val="20"/>
                <w:szCs w:val="20"/>
              </w:rPr>
              <w:t>Raport dotyczący nieprawidłowości sporządzony w systemie IMS.</w:t>
            </w:r>
          </w:p>
          <w:p w:rsidR="00981BB8" w:rsidRPr="00F35FC5" w:rsidRDefault="00981BB8" w:rsidP="00F256C6">
            <w:pPr>
              <w:snapToGrid w:val="0"/>
              <w:spacing w:line="360" w:lineRule="auto"/>
              <w:jc w:val="left"/>
              <w:rPr>
                <w:sz w:val="20"/>
                <w:szCs w:val="20"/>
              </w:rPr>
            </w:pPr>
          </w:p>
        </w:tc>
        <w:tc>
          <w:tcPr>
            <w:tcW w:w="426" w:type="pct"/>
            <w:tcBorders>
              <w:top w:val="single" w:sz="4" w:space="0" w:color="000000"/>
              <w:left w:val="single" w:sz="4" w:space="0" w:color="000000"/>
              <w:bottom w:val="single" w:sz="4" w:space="0" w:color="000000"/>
            </w:tcBorders>
          </w:tcPr>
          <w:p w:rsidR="00981BB8" w:rsidRPr="00F35FC5" w:rsidRDefault="00981BB8" w:rsidP="00F256C6">
            <w:pPr>
              <w:spacing w:line="360" w:lineRule="auto"/>
              <w:jc w:val="left"/>
              <w:rPr>
                <w:sz w:val="20"/>
                <w:szCs w:val="20"/>
              </w:rPr>
            </w:pPr>
            <w:r w:rsidRPr="00F35FC5">
              <w:rPr>
                <w:sz w:val="20"/>
                <w:szCs w:val="20"/>
              </w:rPr>
              <w:t xml:space="preserve">Data przesłania raportu w systemie IMS. </w:t>
            </w:r>
          </w:p>
          <w:p w:rsidR="00981BB8" w:rsidRPr="00F35FC5" w:rsidRDefault="00981BB8" w:rsidP="00F256C6">
            <w:pPr>
              <w:spacing w:line="360" w:lineRule="auto"/>
              <w:jc w:val="left"/>
              <w:rPr>
                <w:sz w:val="20"/>
                <w:szCs w:val="20"/>
              </w:rPr>
            </w:pPr>
          </w:p>
        </w:tc>
        <w:tc>
          <w:tcPr>
            <w:tcW w:w="640" w:type="pct"/>
            <w:tcBorders>
              <w:top w:val="single" w:sz="4" w:space="0" w:color="000000"/>
              <w:left w:val="single" w:sz="4" w:space="0" w:color="000000"/>
              <w:bottom w:val="single" w:sz="4" w:space="0" w:color="000000"/>
            </w:tcBorders>
            <w:vAlign w:val="center"/>
          </w:tcPr>
          <w:p w:rsidR="00981BB8" w:rsidRPr="00F35FC5" w:rsidRDefault="00981BB8" w:rsidP="00F256C6">
            <w:pPr>
              <w:snapToGrid w:val="0"/>
              <w:spacing w:line="360" w:lineRule="auto"/>
              <w:ind w:left="12" w:hanging="12"/>
              <w:jc w:val="left"/>
              <w:rPr>
                <w:sz w:val="20"/>
                <w:szCs w:val="20"/>
              </w:rPr>
            </w:pPr>
            <w:r w:rsidRPr="00F35FC5">
              <w:rPr>
                <w:sz w:val="20"/>
                <w:szCs w:val="20"/>
              </w:rPr>
              <w:t xml:space="preserve">Raport </w:t>
            </w:r>
            <w:r w:rsidR="00AA250A">
              <w:rPr>
                <w:sz w:val="20"/>
                <w:szCs w:val="20"/>
              </w:rPr>
              <w:t xml:space="preserve">pierwszy w sprawie oraz raport następczy – w ciągu 20 dni kalendarzowych od zakończenia kwartału. Raport bieżacy - </w:t>
            </w:r>
            <w:r w:rsidRPr="00F35FC5">
              <w:rPr>
                <w:sz w:val="20"/>
                <w:szCs w:val="20"/>
              </w:rPr>
              <w:t xml:space="preserve"> niezwłocznie, nie później niż w ciągu 10 dni kalendarzowych od daty wstępnego ustalenia administracyjnego i/lub sądowego.</w:t>
            </w:r>
          </w:p>
          <w:p w:rsidR="00981BB8" w:rsidRPr="00F35FC5" w:rsidRDefault="00981BB8" w:rsidP="00F256C6">
            <w:pPr>
              <w:spacing w:line="360" w:lineRule="auto"/>
              <w:ind w:right="-108"/>
              <w:jc w:val="left"/>
              <w:rPr>
                <w:sz w:val="20"/>
                <w:szCs w:val="20"/>
              </w:rPr>
            </w:pPr>
          </w:p>
        </w:tc>
        <w:tc>
          <w:tcPr>
            <w:tcW w:w="693" w:type="pct"/>
            <w:tcBorders>
              <w:top w:val="single" w:sz="4" w:space="0" w:color="000000"/>
              <w:left w:val="single" w:sz="4" w:space="0" w:color="000000"/>
              <w:bottom w:val="single" w:sz="4" w:space="0" w:color="000000"/>
              <w:right w:val="single" w:sz="4" w:space="0" w:color="000000"/>
            </w:tcBorders>
          </w:tcPr>
          <w:p w:rsidR="00981BB8" w:rsidRPr="00F35FC5" w:rsidRDefault="00981BB8" w:rsidP="00F256C6">
            <w:pPr>
              <w:spacing w:line="360" w:lineRule="auto"/>
              <w:jc w:val="left"/>
              <w:rPr>
                <w:sz w:val="20"/>
                <w:szCs w:val="20"/>
              </w:rPr>
            </w:pPr>
            <w:r w:rsidRPr="00F35FC5">
              <w:rPr>
                <w:sz w:val="20"/>
                <w:szCs w:val="20"/>
              </w:rPr>
              <w:lastRenderedPageBreak/>
              <w:t xml:space="preserve">Raporty  o nieprawidłowościach sporządza się zgodnie ze stanem na dzień sporządzania raportu. </w:t>
            </w:r>
          </w:p>
        </w:tc>
      </w:tr>
      <w:tr w:rsidR="00111DBE" w:rsidRPr="00F35FC5" w:rsidTr="00111DBE">
        <w:tc>
          <w:tcPr>
            <w:tcW w:w="138" w:type="pct"/>
            <w:tcBorders>
              <w:top w:val="single" w:sz="4" w:space="0" w:color="000000"/>
              <w:left w:val="single" w:sz="4" w:space="0" w:color="000000"/>
              <w:bottom w:val="single" w:sz="4" w:space="0" w:color="000000"/>
            </w:tcBorders>
          </w:tcPr>
          <w:p w:rsidR="00981BB8" w:rsidRPr="00F35FC5" w:rsidRDefault="00981BB8" w:rsidP="00F256C6">
            <w:pPr>
              <w:snapToGrid w:val="0"/>
              <w:spacing w:line="360" w:lineRule="auto"/>
              <w:jc w:val="left"/>
              <w:rPr>
                <w:sz w:val="20"/>
                <w:szCs w:val="20"/>
              </w:rPr>
            </w:pPr>
            <w:r w:rsidRPr="00F35FC5">
              <w:rPr>
                <w:sz w:val="20"/>
                <w:szCs w:val="20"/>
              </w:rPr>
              <w:lastRenderedPageBreak/>
              <w:t>2</w:t>
            </w:r>
          </w:p>
        </w:tc>
        <w:tc>
          <w:tcPr>
            <w:tcW w:w="650" w:type="pct"/>
            <w:tcBorders>
              <w:top w:val="single" w:sz="4" w:space="0" w:color="000000"/>
              <w:left w:val="single" w:sz="4" w:space="0" w:color="000000"/>
              <w:bottom w:val="single" w:sz="4" w:space="0" w:color="000000"/>
            </w:tcBorders>
          </w:tcPr>
          <w:p w:rsidR="00981BB8" w:rsidRPr="00F35FC5" w:rsidRDefault="00981BB8" w:rsidP="00F256C6">
            <w:pPr>
              <w:snapToGrid w:val="0"/>
              <w:spacing w:line="360" w:lineRule="auto"/>
              <w:jc w:val="left"/>
              <w:rPr>
                <w:sz w:val="20"/>
                <w:szCs w:val="20"/>
              </w:rPr>
            </w:pPr>
            <w:r w:rsidRPr="00F35FC5">
              <w:rPr>
                <w:sz w:val="20"/>
                <w:szCs w:val="20"/>
              </w:rPr>
              <w:t>Weryfikacja pod względem formalnym, rachunkowym i merytorycznym</w:t>
            </w:r>
            <w:r w:rsidR="00AA250A">
              <w:rPr>
                <w:sz w:val="20"/>
                <w:szCs w:val="20"/>
              </w:rPr>
              <w:t xml:space="preserve"> otrzymanych</w:t>
            </w:r>
          </w:p>
          <w:p w:rsidR="00981BB8" w:rsidRPr="00F35FC5" w:rsidRDefault="00981BB8" w:rsidP="00F256C6">
            <w:pPr>
              <w:snapToGrid w:val="0"/>
              <w:spacing w:line="360" w:lineRule="auto"/>
              <w:jc w:val="left"/>
              <w:rPr>
                <w:sz w:val="20"/>
                <w:szCs w:val="20"/>
              </w:rPr>
            </w:pPr>
            <w:r w:rsidRPr="00F35FC5">
              <w:rPr>
                <w:sz w:val="20"/>
                <w:szCs w:val="20"/>
              </w:rPr>
              <w:t xml:space="preserve">raportów </w:t>
            </w:r>
            <w:r w:rsidR="00AA250A">
              <w:rPr>
                <w:sz w:val="20"/>
                <w:szCs w:val="20"/>
              </w:rPr>
              <w:t xml:space="preserve">o </w:t>
            </w:r>
            <w:r w:rsidRPr="00F35FC5">
              <w:rPr>
                <w:sz w:val="20"/>
                <w:szCs w:val="20"/>
              </w:rPr>
              <w:t>nieprawidłowościach</w:t>
            </w:r>
            <w:r w:rsidR="00AA250A">
              <w:rPr>
                <w:sz w:val="20"/>
                <w:szCs w:val="20"/>
              </w:rPr>
              <w:t>.</w:t>
            </w:r>
          </w:p>
        </w:tc>
        <w:tc>
          <w:tcPr>
            <w:tcW w:w="639" w:type="pct"/>
            <w:tcBorders>
              <w:top w:val="single" w:sz="4" w:space="0" w:color="000000"/>
              <w:left w:val="single" w:sz="4" w:space="0" w:color="000000"/>
              <w:bottom w:val="single" w:sz="4" w:space="0" w:color="000000"/>
            </w:tcBorders>
          </w:tcPr>
          <w:p w:rsidR="00981BB8" w:rsidRPr="00F35FC5" w:rsidRDefault="00981BB8" w:rsidP="00F256C6">
            <w:pPr>
              <w:snapToGrid w:val="0"/>
              <w:spacing w:line="360" w:lineRule="auto"/>
              <w:jc w:val="left"/>
              <w:rPr>
                <w:sz w:val="20"/>
                <w:szCs w:val="20"/>
              </w:rPr>
            </w:pPr>
            <w:r w:rsidRPr="00F35FC5">
              <w:rPr>
                <w:sz w:val="20"/>
                <w:szCs w:val="20"/>
              </w:rPr>
              <w:t xml:space="preserve">Stanowisko ds. monitoringu i nieprawidłowości </w:t>
            </w:r>
          </w:p>
        </w:tc>
        <w:tc>
          <w:tcPr>
            <w:tcW w:w="610" w:type="pct"/>
            <w:tcBorders>
              <w:top w:val="single" w:sz="4" w:space="0" w:color="000000"/>
              <w:left w:val="single" w:sz="4" w:space="0" w:color="000000"/>
              <w:bottom w:val="single" w:sz="4" w:space="0" w:color="000000"/>
            </w:tcBorders>
          </w:tcPr>
          <w:p w:rsidR="00981BB8" w:rsidRPr="00F35FC5" w:rsidRDefault="00484C17" w:rsidP="00F256C6">
            <w:pPr>
              <w:snapToGrid w:val="0"/>
              <w:spacing w:line="360" w:lineRule="auto"/>
              <w:ind w:right="-168" w:firstLine="12"/>
              <w:jc w:val="left"/>
              <w:rPr>
                <w:sz w:val="20"/>
                <w:szCs w:val="20"/>
              </w:rPr>
            </w:pPr>
            <w:r>
              <w:rPr>
                <w:sz w:val="20"/>
                <w:szCs w:val="20"/>
              </w:rPr>
              <w:t>RF-I-SE</w:t>
            </w:r>
            <w:r w:rsidR="00981BB8" w:rsidRPr="00F35FC5">
              <w:rPr>
                <w:sz w:val="20"/>
                <w:szCs w:val="20"/>
              </w:rPr>
              <w:t>.</w:t>
            </w:r>
            <w:r w:rsidR="00981BB8" w:rsidRPr="00F35FC5">
              <w:rPr>
                <w:sz w:val="20"/>
                <w:szCs w:val="20"/>
              </w:rPr>
              <w:br/>
            </w:r>
          </w:p>
        </w:tc>
        <w:tc>
          <w:tcPr>
            <w:tcW w:w="617" w:type="pct"/>
            <w:tcBorders>
              <w:top w:val="single" w:sz="4" w:space="0" w:color="000000"/>
              <w:left w:val="single" w:sz="4" w:space="0" w:color="000000"/>
              <w:bottom w:val="single" w:sz="4" w:space="0" w:color="000000"/>
            </w:tcBorders>
          </w:tcPr>
          <w:p w:rsidR="00981BB8" w:rsidRPr="00F35FC5" w:rsidRDefault="00981BB8" w:rsidP="00F256C6">
            <w:pPr>
              <w:pStyle w:val="Nagwek"/>
              <w:snapToGrid w:val="0"/>
              <w:spacing w:line="360" w:lineRule="auto"/>
              <w:jc w:val="left"/>
            </w:pPr>
            <w:r w:rsidRPr="00F35FC5">
              <w:t xml:space="preserve">Raport </w:t>
            </w:r>
            <w:r w:rsidR="00AA250A">
              <w:t xml:space="preserve">przesłany w IMS </w:t>
            </w:r>
          </w:p>
        </w:tc>
        <w:tc>
          <w:tcPr>
            <w:tcW w:w="586" w:type="pct"/>
            <w:tcBorders>
              <w:top w:val="single" w:sz="4" w:space="0" w:color="000000"/>
              <w:left w:val="single" w:sz="4" w:space="0" w:color="000000"/>
              <w:bottom w:val="single" w:sz="4" w:space="0" w:color="000000"/>
            </w:tcBorders>
          </w:tcPr>
          <w:p w:rsidR="00981BB8" w:rsidRPr="00F35FC5" w:rsidRDefault="00AA250A" w:rsidP="00F256C6">
            <w:pPr>
              <w:snapToGrid w:val="0"/>
              <w:spacing w:line="360" w:lineRule="auto"/>
              <w:jc w:val="left"/>
              <w:rPr>
                <w:sz w:val="20"/>
                <w:szCs w:val="20"/>
              </w:rPr>
            </w:pPr>
            <w:r>
              <w:rPr>
                <w:sz w:val="20"/>
                <w:szCs w:val="20"/>
              </w:rPr>
              <w:t>Zatwierdzenie raportu w IMS</w:t>
            </w:r>
            <w:r w:rsidR="00981BB8" w:rsidRPr="00F35FC5">
              <w:rPr>
                <w:sz w:val="20"/>
                <w:szCs w:val="20"/>
              </w:rPr>
              <w:t xml:space="preserve"> </w:t>
            </w:r>
            <w:r w:rsidR="001D0CA2">
              <w:rPr>
                <w:sz w:val="20"/>
                <w:szCs w:val="20"/>
              </w:rPr>
              <w:t>bez uwag w systemie.</w:t>
            </w:r>
          </w:p>
        </w:tc>
        <w:tc>
          <w:tcPr>
            <w:tcW w:w="426" w:type="pct"/>
            <w:tcBorders>
              <w:top w:val="single" w:sz="4" w:space="0" w:color="000000"/>
              <w:left w:val="single" w:sz="4" w:space="0" w:color="000000"/>
              <w:bottom w:val="single" w:sz="4" w:space="0" w:color="000000"/>
            </w:tcBorders>
          </w:tcPr>
          <w:p w:rsidR="00981BB8" w:rsidRPr="00F35FC5" w:rsidRDefault="00981BB8" w:rsidP="00F256C6">
            <w:pPr>
              <w:snapToGrid w:val="0"/>
              <w:spacing w:line="360" w:lineRule="auto"/>
              <w:jc w:val="left"/>
              <w:rPr>
                <w:sz w:val="20"/>
                <w:szCs w:val="20"/>
              </w:rPr>
            </w:pPr>
            <w:r w:rsidRPr="00F35FC5">
              <w:rPr>
                <w:sz w:val="20"/>
                <w:szCs w:val="20"/>
              </w:rPr>
              <w:t>Akceptacja</w:t>
            </w:r>
            <w:r w:rsidR="001D0CA2">
              <w:rPr>
                <w:sz w:val="20"/>
                <w:szCs w:val="20"/>
              </w:rPr>
              <w:t xml:space="preserve"> decyzji o zatwierdzeniu raportu</w:t>
            </w:r>
            <w:r w:rsidRPr="00F35FC5">
              <w:rPr>
                <w:sz w:val="20"/>
                <w:szCs w:val="20"/>
              </w:rPr>
              <w:t xml:space="preserve"> przez Kierownika </w:t>
            </w:r>
            <w:r w:rsidR="00484C17">
              <w:rPr>
                <w:sz w:val="20"/>
                <w:szCs w:val="20"/>
              </w:rPr>
              <w:t>RF-I-SE</w:t>
            </w:r>
          </w:p>
          <w:p w:rsidR="00981BB8" w:rsidRPr="00F35FC5" w:rsidRDefault="00981BB8" w:rsidP="00F256C6">
            <w:pPr>
              <w:snapToGrid w:val="0"/>
              <w:spacing w:line="360" w:lineRule="auto"/>
              <w:jc w:val="left"/>
              <w:rPr>
                <w:sz w:val="20"/>
                <w:szCs w:val="20"/>
              </w:rPr>
            </w:pPr>
          </w:p>
        </w:tc>
        <w:tc>
          <w:tcPr>
            <w:tcW w:w="640" w:type="pct"/>
            <w:tcBorders>
              <w:top w:val="single" w:sz="4" w:space="0" w:color="000000"/>
              <w:left w:val="single" w:sz="4" w:space="0" w:color="000000"/>
              <w:bottom w:val="single" w:sz="4" w:space="0" w:color="000000"/>
            </w:tcBorders>
          </w:tcPr>
          <w:p w:rsidR="00981BB8" w:rsidRPr="00F35FC5" w:rsidRDefault="00981BB8" w:rsidP="00F256C6">
            <w:pPr>
              <w:snapToGrid w:val="0"/>
              <w:spacing w:line="360" w:lineRule="auto"/>
              <w:jc w:val="left"/>
              <w:rPr>
                <w:sz w:val="20"/>
                <w:szCs w:val="20"/>
              </w:rPr>
            </w:pPr>
            <w:r w:rsidRPr="00F35FC5">
              <w:rPr>
                <w:sz w:val="20"/>
                <w:szCs w:val="20"/>
              </w:rPr>
              <w:t xml:space="preserve">W terminie umożliwiającym </w:t>
            </w:r>
          </w:p>
          <w:p w:rsidR="00981BB8" w:rsidRPr="00F35FC5" w:rsidRDefault="00981BB8" w:rsidP="00F256C6">
            <w:pPr>
              <w:snapToGrid w:val="0"/>
              <w:spacing w:line="360" w:lineRule="auto"/>
              <w:jc w:val="left"/>
              <w:rPr>
                <w:sz w:val="20"/>
                <w:szCs w:val="20"/>
              </w:rPr>
            </w:pPr>
            <w:r w:rsidRPr="00F35FC5">
              <w:rPr>
                <w:sz w:val="20"/>
                <w:szCs w:val="20"/>
              </w:rPr>
              <w:t xml:space="preserve"> przesłanie przez IZ RPO WM w systemie IMS zatwierdzonego raportu dotyczącego nieprawidłowości do MF-R .</w:t>
            </w:r>
          </w:p>
        </w:tc>
        <w:tc>
          <w:tcPr>
            <w:tcW w:w="693" w:type="pct"/>
            <w:tcBorders>
              <w:top w:val="single" w:sz="4" w:space="0" w:color="000000"/>
              <w:left w:val="single" w:sz="4" w:space="0" w:color="000000"/>
              <w:bottom w:val="single" w:sz="4" w:space="0" w:color="000000"/>
              <w:right w:val="single" w:sz="4" w:space="0" w:color="000000"/>
            </w:tcBorders>
          </w:tcPr>
          <w:p w:rsidR="00981BB8" w:rsidRPr="00F35FC5" w:rsidRDefault="00981BB8" w:rsidP="00F256C6">
            <w:pPr>
              <w:pStyle w:val="Nagwek"/>
              <w:snapToGrid w:val="0"/>
              <w:spacing w:line="360" w:lineRule="auto"/>
              <w:jc w:val="left"/>
            </w:pPr>
            <w:r w:rsidRPr="00F35FC5">
              <w:t xml:space="preserve">W przypadku wykrycia błędów formalnych, rachunkowych, IZ RPO WM odrzuca raport w systemie IMS i zwraca się do IP II z prośba o korektę oraz przejście do czynności nr 1. </w:t>
            </w:r>
          </w:p>
          <w:p w:rsidR="00981BB8" w:rsidRPr="00F35FC5" w:rsidRDefault="00981BB8" w:rsidP="00F256C6">
            <w:pPr>
              <w:pStyle w:val="Nagwek"/>
              <w:snapToGrid w:val="0"/>
              <w:spacing w:line="360" w:lineRule="auto"/>
              <w:jc w:val="left"/>
            </w:pPr>
            <w:r w:rsidRPr="00F35FC5">
              <w:t xml:space="preserve">W przypadku niewłaściwej kwalifikacji nieprawidłowości, IZ RPO WM odrzuca raport w systemie IMS podając przyczyny odrzucenia. </w:t>
            </w:r>
          </w:p>
        </w:tc>
      </w:tr>
      <w:tr w:rsidR="00111DBE" w:rsidRPr="00F35FC5" w:rsidTr="00111DBE">
        <w:trPr>
          <w:trHeight w:val="1827"/>
        </w:trPr>
        <w:tc>
          <w:tcPr>
            <w:tcW w:w="138" w:type="pct"/>
            <w:tcBorders>
              <w:top w:val="single" w:sz="4" w:space="0" w:color="000000"/>
              <w:left w:val="single" w:sz="4" w:space="0" w:color="000000"/>
              <w:bottom w:val="single" w:sz="4" w:space="0" w:color="000000"/>
            </w:tcBorders>
          </w:tcPr>
          <w:p w:rsidR="00981BB8" w:rsidRPr="00F35FC5" w:rsidRDefault="00981BB8" w:rsidP="00F256C6">
            <w:pPr>
              <w:snapToGrid w:val="0"/>
              <w:spacing w:line="360" w:lineRule="auto"/>
              <w:jc w:val="left"/>
              <w:rPr>
                <w:sz w:val="20"/>
                <w:szCs w:val="20"/>
              </w:rPr>
            </w:pPr>
            <w:r w:rsidRPr="00F35FC5">
              <w:rPr>
                <w:sz w:val="20"/>
                <w:szCs w:val="20"/>
              </w:rPr>
              <w:t>3.</w:t>
            </w:r>
          </w:p>
        </w:tc>
        <w:tc>
          <w:tcPr>
            <w:tcW w:w="650" w:type="pct"/>
            <w:tcBorders>
              <w:top w:val="single" w:sz="4" w:space="0" w:color="000000"/>
              <w:left w:val="single" w:sz="4" w:space="0" w:color="000000"/>
              <w:bottom w:val="single" w:sz="4" w:space="0" w:color="000000"/>
            </w:tcBorders>
          </w:tcPr>
          <w:p w:rsidR="00981BB8" w:rsidRPr="00F35FC5" w:rsidRDefault="001D0CA2" w:rsidP="00F256C6">
            <w:pPr>
              <w:snapToGrid w:val="0"/>
              <w:spacing w:line="360" w:lineRule="auto"/>
              <w:jc w:val="left"/>
              <w:rPr>
                <w:sz w:val="20"/>
                <w:szCs w:val="20"/>
              </w:rPr>
            </w:pPr>
            <w:r>
              <w:rPr>
                <w:sz w:val="20"/>
                <w:szCs w:val="20"/>
              </w:rPr>
              <w:t>P</w:t>
            </w:r>
            <w:r w:rsidR="00981BB8" w:rsidRPr="00F35FC5">
              <w:rPr>
                <w:sz w:val="20"/>
                <w:szCs w:val="20"/>
              </w:rPr>
              <w:t xml:space="preserve">rzesłanie raportów dotyczących nieprawidłowości w systemie IMS do MF-R. </w:t>
            </w:r>
          </w:p>
        </w:tc>
        <w:tc>
          <w:tcPr>
            <w:tcW w:w="639" w:type="pct"/>
            <w:tcBorders>
              <w:top w:val="single" w:sz="4" w:space="0" w:color="000000"/>
              <w:left w:val="single" w:sz="4" w:space="0" w:color="000000"/>
              <w:bottom w:val="single" w:sz="4" w:space="0" w:color="000000"/>
            </w:tcBorders>
          </w:tcPr>
          <w:p w:rsidR="00981BB8" w:rsidRPr="00F35FC5" w:rsidRDefault="00981BB8" w:rsidP="00F256C6">
            <w:pPr>
              <w:snapToGrid w:val="0"/>
              <w:spacing w:line="360" w:lineRule="auto"/>
              <w:ind w:left="12" w:right="-108" w:hanging="12"/>
              <w:jc w:val="left"/>
              <w:rPr>
                <w:sz w:val="20"/>
                <w:szCs w:val="20"/>
              </w:rPr>
            </w:pPr>
            <w:r w:rsidRPr="00F35FC5">
              <w:rPr>
                <w:sz w:val="20"/>
                <w:szCs w:val="20"/>
              </w:rPr>
              <w:t xml:space="preserve">Stanowisko ds. monitoringu i nieprawidłowości </w:t>
            </w:r>
          </w:p>
        </w:tc>
        <w:tc>
          <w:tcPr>
            <w:tcW w:w="610" w:type="pct"/>
            <w:tcBorders>
              <w:top w:val="single" w:sz="4" w:space="0" w:color="000000"/>
              <w:left w:val="single" w:sz="4" w:space="0" w:color="000000"/>
              <w:bottom w:val="single" w:sz="4" w:space="0" w:color="000000"/>
            </w:tcBorders>
          </w:tcPr>
          <w:p w:rsidR="00981BB8" w:rsidRPr="00F35FC5" w:rsidRDefault="00484C17" w:rsidP="00F256C6">
            <w:pPr>
              <w:snapToGrid w:val="0"/>
              <w:spacing w:line="360" w:lineRule="auto"/>
              <w:ind w:right="-48"/>
              <w:jc w:val="left"/>
              <w:rPr>
                <w:sz w:val="20"/>
                <w:szCs w:val="20"/>
                <w:lang w:val="de-DE"/>
              </w:rPr>
            </w:pPr>
            <w:r>
              <w:rPr>
                <w:sz w:val="20"/>
                <w:szCs w:val="20"/>
                <w:lang w:val="de-DE"/>
              </w:rPr>
              <w:t>RF-I-SE</w:t>
            </w:r>
            <w:r w:rsidR="00981BB8" w:rsidRPr="00F35FC5">
              <w:rPr>
                <w:sz w:val="20"/>
                <w:szCs w:val="20"/>
                <w:lang w:val="de-DE"/>
              </w:rPr>
              <w:t>,  MF-R, IPOC</w:t>
            </w:r>
          </w:p>
        </w:tc>
        <w:tc>
          <w:tcPr>
            <w:tcW w:w="617" w:type="pct"/>
            <w:tcBorders>
              <w:top w:val="single" w:sz="4" w:space="0" w:color="000000"/>
              <w:left w:val="single" w:sz="4" w:space="0" w:color="000000"/>
              <w:bottom w:val="single" w:sz="4" w:space="0" w:color="000000"/>
            </w:tcBorders>
          </w:tcPr>
          <w:p w:rsidR="00981BB8" w:rsidRPr="00F35FC5" w:rsidRDefault="001D0CA2" w:rsidP="00F256C6">
            <w:pPr>
              <w:snapToGrid w:val="0"/>
              <w:spacing w:line="360" w:lineRule="auto"/>
              <w:jc w:val="left"/>
              <w:rPr>
                <w:sz w:val="20"/>
                <w:szCs w:val="20"/>
              </w:rPr>
            </w:pPr>
            <w:r>
              <w:rPr>
                <w:sz w:val="20"/>
                <w:szCs w:val="20"/>
              </w:rPr>
              <w:t xml:space="preserve">Zatwierdzony raport dotyczący </w:t>
            </w:r>
            <w:r w:rsidR="00981BB8" w:rsidRPr="00F35FC5">
              <w:rPr>
                <w:sz w:val="20"/>
                <w:szCs w:val="20"/>
              </w:rPr>
              <w:t xml:space="preserve"> nieprawidłowości </w:t>
            </w:r>
          </w:p>
        </w:tc>
        <w:tc>
          <w:tcPr>
            <w:tcW w:w="586" w:type="pct"/>
            <w:tcBorders>
              <w:top w:val="single" w:sz="4" w:space="0" w:color="000000"/>
              <w:left w:val="single" w:sz="4" w:space="0" w:color="000000"/>
              <w:bottom w:val="single" w:sz="4" w:space="0" w:color="000000"/>
            </w:tcBorders>
          </w:tcPr>
          <w:p w:rsidR="00981BB8" w:rsidRPr="00F35FC5" w:rsidRDefault="00981BB8" w:rsidP="00F256C6">
            <w:pPr>
              <w:snapToGrid w:val="0"/>
              <w:spacing w:line="360" w:lineRule="auto"/>
              <w:jc w:val="left"/>
              <w:rPr>
                <w:sz w:val="20"/>
                <w:szCs w:val="20"/>
              </w:rPr>
            </w:pPr>
          </w:p>
        </w:tc>
        <w:tc>
          <w:tcPr>
            <w:tcW w:w="426" w:type="pct"/>
            <w:tcBorders>
              <w:top w:val="single" w:sz="4" w:space="0" w:color="000000"/>
              <w:left w:val="single" w:sz="4" w:space="0" w:color="000000"/>
              <w:bottom w:val="single" w:sz="4" w:space="0" w:color="000000"/>
            </w:tcBorders>
          </w:tcPr>
          <w:p w:rsidR="00981BB8" w:rsidRPr="00F35FC5" w:rsidRDefault="00981BB8" w:rsidP="00F256C6">
            <w:pPr>
              <w:snapToGrid w:val="0"/>
              <w:spacing w:line="360" w:lineRule="auto"/>
              <w:jc w:val="left"/>
              <w:rPr>
                <w:sz w:val="20"/>
                <w:szCs w:val="20"/>
              </w:rPr>
            </w:pPr>
            <w:r w:rsidRPr="00F35FC5">
              <w:rPr>
                <w:sz w:val="20"/>
                <w:szCs w:val="20"/>
              </w:rPr>
              <w:t>Przesłanie raportów w systemie IMS</w:t>
            </w:r>
          </w:p>
        </w:tc>
        <w:tc>
          <w:tcPr>
            <w:tcW w:w="640" w:type="pct"/>
            <w:tcBorders>
              <w:top w:val="single" w:sz="4" w:space="0" w:color="000000"/>
              <w:left w:val="single" w:sz="4" w:space="0" w:color="000000"/>
              <w:bottom w:val="single" w:sz="4" w:space="0" w:color="000000"/>
            </w:tcBorders>
          </w:tcPr>
          <w:p w:rsidR="00981BB8" w:rsidRPr="00F35FC5" w:rsidRDefault="00981BB8" w:rsidP="00F256C6">
            <w:pPr>
              <w:snapToGrid w:val="0"/>
              <w:spacing w:line="360" w:lineRule="auto"/>
              <w:ind w:left="12" w:hanging="12"/>
              <w:jc w:val="left"/>
              <w:rPr>
                <w:sz w:val="20"/>
                <w:szCs w:val="20"/>
              </w:rPr>
            </w:pPr>
            <w:r w:rsidRPr="00F35FC5">
              <w:rPr>
                <w:sz w:val="20"/>
                <w:szCs w:val="20"/>
              </w:rPr>
              <w:t xml:space="preserve">Raport </w:t>
            </w:r>
            <w:r w:rsidR="001D0CA2">
              <w:rPr>
                <w:sz w:val="20"/>
                <w:szCs w:val="20"/>
              </w:rPr>
              <w:t xml:space="preserve">pierwszy w sprawie/ następczy – w ciągu 40 dni kalendarzowych od zakończenia </w:t>
            </w:r>
            <w:r w:rsidR="001D0CA2">
              <w:rPr>
                <w:sz w:val="20"/>
                <w:szCs w:val="20"/>
              </w:rPr>
              <w:lastRenderedPageBreak/>
              <w:t xml:space="preserve">kwartału. Raport bieżący - </w:t>
            </w:r>
            <w:r w:rsidRPr="00F35FC5">
              <w:rPr>
                <w:sz w:val="20"/>
                <w:szCs w:val="20"/>
              </w:rPr>
              <w:t>niezwłocznie, nie później niż w ciągu 30 dni kalendarzowych od daty wstępnego ustalenia administracyjnego i/lub sądowego.</w:t>
            </w:r>
          </w:p>
          <w:p w:rsidR="00981BB8" w:rsidRPr="00F35FC5" w:rsidRDefault="00981BB8" w:rsidP="00F256C6">
            <w:pPr>
              <w:spacing w:line="360" w:lineRule="auto"/>
              <w:ind w:right="-108"/>
              <w:jc w:val="left"/>
              <w:rPr>
                <w:sz w:val="20"/>
                <w:szCs w:val="20"/>
              </w:rPr>
            </w:pPr>
          </w:p>
        </w:tc>
        <w:tc>
          <w:tcPr>
            <w:tcW w:w="693" w:type="pct"/>
            <w:tcBorders>
              <w:top w:val="single" w:sz="4" w:space="0" w:color="000000"/>
              <w:left w:val="single" w:sz="4" w:space="0" w:color="000000"/>
              <w:bottom w:val="single" w:sz="4" w:space="0" w:color="000000"/>
              <w:right w:val="single" w:sz="4" w:space="0" w:color="000000"/>
            </w:tcBorders>
          </w:tcPr>
          <w:p w:rsidR="00981BB8" w:rsidRPr="00F35FC5" w:rsidRDefault="00981BB8" w:rsidP="00F256C6">
            <w:pPr>
              <w:pStyle w:val="Nagwek"/>
              <w:snapToGrid w:val="0"/>
              <w:spacing w:line="360" w:lineRule="auto"/>
              <w:jc w:val="left"/>
            </w:pPr>
            <w:r w:rsidRPr="00F35FC5">
              <w:lastRenderedPageBreak/>
              <w:t xml:space="preserve">Raporty o działaniach następczych sporządza się w przypadkach określonych w </w:t>
            </w:r>
            <w:r w:rsidRPr="00F35FC5">
              <w:lastRenderedPageBreak/>
              <w:t>PION</w:t>
            </w:r>
          </w:p>
        </w:tc>
      </w:tr>
    </w:tbl>
    <w:p w:rsidR="006B5322" w:rsidRPr="00F51DC8" w:rsidRDefault="005B2D35" w:rsidP="005B42B8">
      <w:pPr>
        <w:pStyle w:val="Nagwek3"/>
        <w:numPr>
          <w:ilvl w:val="2"/>
          <w:numId w:val="137"/>
        </w:numPr>
        <w:spacing w:before="0" w:after="0" w:line="360" w:lineRule="auto"/>
        <w:rPr>
          <w:rFonts w:cs="Times New Roman"/>
          <w:i w:val="0"/>
          <w:szCs w:val="24"/>
        </w:rPr>
      </w:pPr>
      <w:bookmarkStart w:id="2510" w:name="_Toc426446849"/>
      <w:r w:rsidRPr="00F51DC8">
        <w:rPr>
          <w:rFonts w:cs="Times New Roman"/>
          <w:szCs w:val="24"/>
        </w:rPr>
        <w:lastRenderedPageBreak/>
        <w:t>Procedura gromadzenia informacji nt. nieprawidłowości niepodlegających procedurze informowania do KE, weryfikacji kwartalnych zestawień nieprawidłowości otrzymanych od IP II oraz sporządzania zbiorczych zestawień przez IZ RPO WM</w:t>
      </w:r>
      <w:bookmarkEnd w:id="2510"/>
    </w:p>
    <w:p w:rsidR="00102E47" w:rsidRDefault="00102E47">
      <w:pPr>
        <w:spacing w:line="360" w:lineRule="auto"/>
      </w:pPr>
    </w:p>
    <w:p w:rsidR="00102E47" w:rsidRDefault="00B47775">
      <w:pPr>
        <w:spacing w:line="360" w:lineRule="auto"/>
      </w:pPr>
      <w:r>
        <w:t>IZ RPO WM gromadzi informacje na temat n</w:t>
      </w:r>
      <w:r w:rsidRPr="0088358F">
        <w:t xml:space="preserve">ieprawidłowości niepodlegających </w:t>
      </w:r>
      <w:r>
        <w:t>procedurze informowania</w:t>
      </w:r>
      <w:r w:rsidRPr="0088358F">
        <w:t xml:space="preserve"> do KE </w:t>
      </w:r>
      <w:r>
        <w:t xml:space="preserve">w rejestrze </w:t>
      </w:r>
      <w:r w:rsidR="00805B07">
        <w:t xml:space="preserve">nieprawidłowości, </w:t>
      </w:r>
      <w:r>
        <w:t xml:space="preserve">na podstawie </w:t>
      </w:r>
      <w:r w:rsidRPr="0088358F">
        <w:t xml:space="preserve"> </w:t>
      </w:r>
      <w:r>
        <w:t xml:space="preserve"> </w:t>
      </w:r>
      <w:r w:rsidRPr="0088358F">
        <w:t>zestawień kwartalnych</w:t>
      </w:r>
      <w:r>
        <w:t xml:space="preserve"> IP II oraz własnych danych</w:t>
      </w:r>
      <w:r w:rsidRPr="0088358F">
        <w:t xml:space="preserve">. </w:t>
      </w:r>
    </w:p>
    <w:p w:rsidR="00102E47" w:rsidRDefault="00B47775">
      <w:pPr>
        <w:spacing w:line="360" w:lineRule="auto"/>
      </w:pPr>
      <w:r w:rsidRPr="0088358F">
        <w:t xml:space="preserve">Kwartalne zestawienie nieprawidłowości IZ RPO WM przygotowuje zbiorczo na podstawie dokumentów z IZ i IP II. </w:t>
      </w:r>
    </w:p>
    <w:p w:rsidR="00102E47" w:rsidRDefault="00B47775">
      <w:pPr>
        <w:spacing w:line="360" w:lineRule="auto"/>
      </w:pPr>
      <w:r w:rsidRPr="0088358F">
        <w:t>Kwartalne zestawienie IZ RPO WM przesyła do IPOC jedynie w wersji elektronicznej (na nośniku danych).</w:t>
      </w:r>
    </w:p>
    <w:p w:rsidR="00102E47" w:rsidRDefault="00102E47">
      <w:pPr>
        <w:spacing w:line="360" w:lineRule="auto"/>
      </w:pPr>
    </w:p>
    <w:tbl>
      <w:tblPr>
        <w:tblW w:w="5000" w:type="pct"/>
        <w:tblLook w:val="0000" w:firstRow="0" w:lastRow="0" w:firstColumn="0" w:lastColumn="0" w:noHBand="0" w:noVBand="0"/>
      </w:tblPr>
      <w:tblGrid>
        <w:gridCol w:w="511"/>
        <w:gridCol w:w="1917"/>
        <w:gridCol w:w="1638"/>
        <w:gridCol w:w="1116"/>
        <w:gridCol w:w="1638"/>
        <w:gridCol w:w="1637"/>
        <w:gridCol w:w="1439"/>
        <w:gridCol w:w="1638"/>
        <w:gridCol w:w="1688"/>
      </w:tblGrid>
      <w:tr w:rsidR="00B47775" w:rsidRPr="00F35FC5" w:rsidTr="00474048">
        <w:tc>
          <w:tcPr>
            <w:tcW w:w="193" w:type="pct"/>
            <w:tcBorders>
              <w:top w:val="single" w:sz="4" w:space="0" w:color="000000"/>
              <w:left w:val="single" w:sz="4" w:space="0" w:color="000000"/>
              <w:bottom w:val="single" w:sz="4" w:space="0" w:color="000000"/>
            </w:tcBorders>
          </w:tcPr>
          <w:p w:rsidR="00B47775" w:rsidRPr="00F35FC5" w:rsidRDefault="00B47775" w:rsidP="00F256C6">
            <w:pPr>
              <w:snapToGrid w:val="0"/>
              <w:spacing w:line="360" w:lineRule="auto"/>
              <w:rPr>
                <w:b/>
                <w:sz w:val="20"/>
                <w:szCs w:val="20"/>
              </w:rPr>
            </w:pPr>
            <w:r w:rsidRPr="00F35FC5">
              <w:rPr>
                <w:b/>
                <w:sz w:val="20"/>
                <w:szCs w:val="20"/>
              </w:rPr>
              <w:t>Lp.</w:t>
            </w:r>
          </w:p>
        </w:tc>
        <w:tc>
          <w:tcPr>
            <w:tcW w:w="725" w:type="pct"/>
            <w:tcBorders>
              <w:top w:val="single" w:sz="4" w:space="0" w:color="000000"/>
              <w:left w:val="single" w:sz="4" w:space="0" w:color="000000"/>
              <w:bottom w:val="single" w:sz="4" w:space="0" w:color="000000"/>
            </w:tcBorders>
          </w:tcPr>
          <w:p w:rsidR="00B47775" w:rsidRPr="00F35FC5" w:rsidRDefault="00B47775" w:rsidP="00F256C6">
            <w:pPr>
              <w:snapToGrid w:val="0"/>
              <w:spacing w:line="360" w:lineRule="auto"/>
              <w:rPr>
                <w:b/>
                <w:sz w:val="20"/>
                <w:szCs w:val="20"/>
              </w:rPr>
            </w:pPr>
            <w:r w:rsidRPr="00F35FC5">
              <w:rPr>
                <w:b/>
                <w:sz w:val="20"/>
                <w:szCs w:val="20"/>
              </w:rPr>
              <w:t>Czynność</w:t>
            </w:r>
          </w:p>
        </w:tc>
        <w:tc>
          <w:tcPr>
            <w:tcW w:w="619" w:type="pct"/>
            <w:tcBorders>
              <w:top w:val="single" w:sz="4" w:space="0" w:color="000000"/>
              <w:left w:val="single" w:sz="4" w:space="0" w:color="000000"/>
              <w:bottom w:val="single" w:sz="4" w:space="0" w:color="000000"/>
            </w:tcBorders>
          </w:tcPr>
          <w:p w:rsidR="00B47775" w:rsidRPr="00F35FC5" w:rsidRDefault="00B47775" w:rsidP="00F256C6">
            <w:pPr>
              <w:snapToGrid w:val="0"/>
              <w:spacing w:line="360" w:lineRule="auto"/>
              <w:rPr>
                <w:b/>
                <w:sz w:val="20"/>
                <w:szCs w:val="20"/>
              </w:rPr>
            </w:pPr>
            <w:r w:rsidRPr="00F35FC5">
              <w:rPr>
                <w:b/>
                <w:sz w:val="20"/>
                <w:szCs w:val="20"/>
              </w:rPr>
              <w:t>Wykonawca</w:t>
            </w:r>
          </w:p>
        </w:tc>
        <w:tc>
          <w:tcPr>
            <w:tcW w:w="422" w:type="pct"/>
            <w:tcBorders>
              <w:top w:val="single" w:sz="4" w:space="0" w:color="000000"/>
              <w:left w:val="single" w:sz="4" w:space="0" w:color="000000"/>
              <w:bottom w:val="single" w:sz="4" w:space="0" w:color="000000"/>
            </w:tcBorders>
          </w:tcPr>
          <w:p w:rsidR="00B47775" w:rsidRPr="00F35FC5" w:rsidRDefault="00B47775" w:rsidP="00F256C6">
            <w:pPr>
              <w:snapToGrid w:val="0"/>
              <w:spacing w:line="360" w:lineRule="auto"/>
              <w:rPr>
                <w:b/>
                <w:sz w:val="20"/>
                <w:szCs w:val="20"/>
              </w:rPr>
            </w:pPr>
            <w:r w:rsidRPr="00F35FC5">
              <w:rPr>
                <w:b/>
                <w:sz w:val="20"/>
                <w:szCs w:val="20"/>
              </w:rPr>
              <w:t>Miejsce oraz jednostki powiązane</w:t>
            </w:r>
          </w:p>
        </w:tc>
        <w:tc>
          <w:tcPr>
            <w:tcW w:w="619" w:type="pct"/>
            <w:tcBorders>
              <w:top w:val="single" w:sz="4" w:space="0" w:color="000000"/>
              <w:left w:val="single" w:sz="4" w:space="0" w:color="000000"/>
              <w:bottom w:val="single" w:sz="4" w:space="0" w:color="000000"/>
            </w:tcBorders>
          </w:tcPr>
          <w:p w:rsidR="00B47775" w:rsidRPr="00F35FC5" w:rsidRDefault="00B47775" w:rsidP="00F256C6">
            <w:pPr>
              <w:snapToGrid w:val="0"/>
              <w:spacing w:line="360" w:lineRule="auto"/>
              <w:rPr>
                <w:b/>
                <w:sz w:val="20"/>
                <w:szCs w:val="20"/>
              </w:rPr>
            </w:pPr>
            <w:r w:rsidRPr="00F35FC5">
              <w:rPr>
                <w:b/>
                <w:sz w:val="20"/>
                <w:szCs w:val="20"/>
              </w:rPr>
              <w:t>Dokument źródłowy</w:t>
            </w:r>
          </w:p>
        </w:tc>
        <w:tc>
          <w:tcPr>
            <w:tcW w:w="619" w:type="pct"/>
            <w:tcBorders>
              <w:top w:val="single" w:sz="4" w:space="0" w:color="000000"/>
              <w:left w:val="single" w:sz="4" w:space="0" w:color="000000"/>
              <w:bottom w:val="single" w:sz="4" w:space="0" w:color="000000"/>
            </w:tcBorders>
          </w:tcPr>
          <w:p w:rsidR="00B47775" w:rsidRPr="00F35FC5" w:rsidRDefault="00B47775" w:rsidP="00F256C6">
            <w:pPr>
              <w:snapToGrid w:val="0"/>
              <w:spacing w:line="360" w:lineRule="auto"/>
              <w:rPr>
                <w:b/>
                <w:sz w:val="20"/>
                <w:szCs w:val="20"/>
              </w:rPr>
            </w:pPr>
            <w:r w:rsidRPr="00F35FC5">
              <w:rPr>
                <w:b/>
                <w:sz w:val="20"/>
                <w:szCs w:val="20"/>
              </w:rPr>
              <w:t>Dokument wtórny</w:t>
            </w:r>
          </w:p>
        </w:tc>
        <w:tc>
          <w:tcPr>
            <w:tcW w:w="544" w:type="pct"/>
            <w:tcBorders>
              <w:top w:val="single" w:sz="4" w:space="0" w:color="000000"/>
              <w:left w:val="single" w:sz="4" w:space="0" w:color="000000"/>
              <w:bottom w:val="single" w:sz="4" w:space="0" w:color="000000"/>
            </w:tcBorders>
          </w:tcPr>
          <w:p w:rsidR="00B47775" w:rsidRPr="00F35FC5" w:rsidRDefault="00B47775" w:rsidP="00F256C6">
            <w:pPr>
              <w:snapToGrid w:val="0"/>
              <w:spacing w:line="360" w:lineRule="auto"/>
              <w:rPr>
                <w:b/>
                <w:sz w:val="20"/>
                <w:szCs w:val="20"/>
              </w:rPr>
            </w:pPr>
            <w:r w:rsidRPr="00F35FC5">
              <w:rPr>
                <w:b/>
                <w:sz w:val="20"/>
                <w:szCs w:val="20"/>
              </w:rPr>
              <w:t>Mechanizm kontrolny</w:t>
            </w:r>
          </w:p>
        </w:tc>
        <w:tc>
          <w:tcPr>
            <w:tcW w:w="619" w:type="pct"/>
            <w:tcBorders>
              <w:top w:val="single" w:sz="4" w:space="0" w:color="000000"/>
              <w:left w:val="single" w:sz="4" w:space="0" w:color="000000"/>
              <w:bottom w:val="single" w:sz="4" w:space="0" w:color="000000"/>
            </w:tcBorders>
          </w:tcPr>
          <w:p w:rsidR="00B47775" w:rsidRPr="00F35FC5" w:rsidRDefault="00B47775" w:rsidP="00F256C6">
            <w:pPr>
              <w:snapToGrid w:val="0"/>
              <w:spacing w:line="360" w:lineRule="auto"/>
              <w:rPr>
                <w:b/>
                <w:sz w:val="20"/>
                <w:szCs w:val="20"/>
              </w:rPr>
            </w:pPr>
            <w:r w:rsidRPr="00F35FC5">
              <w:rPr>
                <w:b/>
                <w:sz w:val="20"/>
                <w:szCs w:val="20"/>
              </w:rPr>
              <w:t>Czas</w:t>
            </w:r>
          </w:p>
        </w:tc>
        <w:tc>
          <w:tcPr>
            <w:tcW w:w="638" w:type="pct"/>
            <w:tcBorders>
              <w:top w:val="single" w:sz="4" w:space="0" w:color="000000"/>
              <w:left w:val="single" w:sz="4" w:space="0" w:color="000000"/>
              <w:bottom w:val="single" w:sz="4" w:space="0" w:color="000000"/>
              <w:right w:val="single" w:sz="4" w:space="0" w:color="000000"/>
            </w:tcBorders>
          </w:tcPr>
          <w:p w:rsidR="00B47775" w:rsidRPr="00F35FC5" w:rsidRDefault="00B47775" w:rsidP="00F256C6">
            <w:pPr>
              <w:snapToGrid w:val="0"/>
              <w:spacing w:line="360" w:lineRule="auto"/>
              <w:rPr>
                <w:b/>
                <w:sz w:val="20"/>
                <w:szCs w:val="20"/>
              </w:rPr>
            </w:pPr>
            <w:r w:rsidRPr="00F35FC5">
              <w:rPr>
                <w:b/>
                <w:sz w:val="20"/>
                <w:szCs w:val="20"/>
              </w:rPr>
              <w:t>Uwagi</w:t>
            </w:r>
          </w:p>
        </w:tc>
      </w:tr>
      <w:tr w:rsidR="00B47775" w:rsidRPr="00F35FC5" w:rsidTr="00474048">
        <w:tc>
          <w:tcPr>
            <w:tcW w:w="193" w:type="pct"/>
            <w:tcBorders>
              <w:top w:val="single" w:sz="4" w:space="0" w:color="000000"/>
              <w:left w:val="single" w:sz="4" w:space="0" w:color="000000"/>
              <w:bottom w:val="single" w:sz="4" w:space="0" w:color="000000"/>
            </w:tcBorders>
          </w:tcPr>
          <w:p w:rsidR="00B47775" w:rsidRPr="00F35FC5" w:rsidRDefault="00B47775" w:rsidP="00F256C6">
            <w:pPr>
              <w:snapToGrid w:val="0"/>
              <w:spacing w:before="120" w:after="120" w:line="360" w:lineRule="auto"/>
              <w:rPr>
                <w:sz w:val="20"/>
                <w:szCs w:val="20"/>
              </w:rPr>
            </w:pPr>
            <w:r w:rsidRPr="00F35FC5">
              <w:rPr>
                <w:sz w:val="20"/>
                <w:szCs w:val="20"/>
              </w:rPr>
              <w:lastRenderedPageBreak/>
              <w:t>1</w:t>
            </w:r>
          </w:p>
        </w:tc>
        <w:tc>
          <w:tcPr>
            <w:tcW w:w="725" w:type="pct"/>
            <w:tcBorders>
              <w:top w:val="single" w:sz="4" w:space="0" w:color="000000"/>
              <w:left w:val="single" w:sz="4" w:space="0" w:color="000000"/>
              <w:bottom w:val="single" w:sz="4" w:space="0" w:color="000000"/>
            </w:tcBorders>
          </w:tcPr>
          <w:p w:rsidR="00B47775" w:rsidRPr="00F35FC5" w:rsidRDefault="00B47775" w:rsidP="00F256C6">
            <w:pPr>
              <w:snapToGrid w:val="0"/>
              <w:spacing w:line="360" w:lineRule="auto"/>
              <w:jc w:val="left"/>
              <w:rPr>
                <w:sz w:val="20"/>
                <w:szCs w:val="20"/>
              </w:rPr>
            </w:pPr>
            <w:r w:rsidRPr="00F35FC5">
              <w:rPr>
                <w:sz w:val="20"/>
                <w:szCs w:val="20"/>
              </w:rPr>
              <w:t xml:space="preserve">Otrzymanie  kwartalnego zestawienia nieprawidłowości </w:t>
            </w:r>
          </w:p>
        </w:tc>
        <w:tc>
          <w:tcPr>
            <w:tcW w:w="619" w:type="pct"/>
            <w:tcBorders>
              <w:top w:val="single" w:sz="4" w:space="0" w:color="000000"/>
              <w:left w:val="single" w:sz="4" w:space="0" w:color="000000"/>
              <w:bottom w:val="single" w:sz="4" w:space="0" w:color="000000"/>
            </w:tcBorders>
          </w:tcPr>
          <w:p w:rsidR="00B47775" w:rsidRPr="00F35FC5" w:rsidRDefault="00B47775" w:rsidP="00F256C6">
            <w:pPr>
              <w:snapToGrid w:val="0"/>
              <w:spacing w:before="120" w:after="120" w:line="360" w:lineRule="auto"/>
              <w:jc w:val="left"/>
              <w:rPr>
                <w:sz w:val="20"/>
                <w:szCs w:val="20"/>
              </w:rPr>
            </w:pPr>
            <w:r w:rsidRPr="00F35FC5">
              <w:rPr>
                <w:sz w:val="20"/>
                <w:szCs w:val="20"/>
              </w:rPr>
              <w:t>Stanowisko ds. monitoringu i nieprawidłowości</w:t>
            </w:r>
          </w:p>
        </w:tc>
        <w:tc>
          <w:tcPr>
            <w:tcW w:w="422" w:type="pct"/>
            <w:tcBorders>
              <w:top w:val="single" w:sz="4" w:space="0" w:color="000000"/>
              <w:left w:val="single" w:sz="4" w:space="0" w:color="000000"/>
              <w:bottom w:val="single" w:sz="4" w:space="0" w:color="000000"/>
            </w:tcBorders>
          </w:tcPr>
          <w:p w:rsidR="00B47775" w:rsidRPr="00E2727B" w:rsidRDefault="00484C17" w:rsidP="00F256C6">
            <w:pPr>
              <w:snapToGrid w:val="0"/>
              <w:spacing w:before="120" w:beforeAutospacing="1" w:after="120" w:afterAutospacing="1" w:line="360" w:lineRule="auto"/>
              <w:jc w:val="left"/>
              <w:rPr>
                <w:sz w:val="20"/>
                <w:szCs w:val="20"/>
                <w:lang w:val="en-US"/>
              </w:rPr>
            </w:pPr>
            <w:r>
              <w:rPr>
                <w:sz w:val="20"/>
                <w:szCs w:val="20"/>
                <w:lang w:val="en-US"/>
              </w:rPr>
              <w:t>RF-I-SE</w:t>
            </w:r>
          </w:p>
          <w:p w:rsidR="00B47775" w:rsidRPr="00E2727B" w:rsidRDefault="002C78EE" w:rsidP="00F256C6">
            <w:pPr>
              <w:snapToGrid w:val="0"/>
              <w:spacing w:before="120" w:after="120" w:line="360" w:lineRule="auto"/>
              <w:jc w:val="left"/>
              <w:rPr>
                <w:sz w:val="20"/>
                <w:szCs w:val="20"/>
                <w:lang w:val="en-US"/>
              </w:rPr>
            </w:pPr>
            <w:r w:rsidRPr="002C78EE">
              <w:rPr>
                <w:sz w:val="20"/>
                <w:szCs w:val="20"/>
                <w:lang w:val="en-US"/>
              </w:rPr>
              <w:t xml:space="preserve"> IP II</w:t>
            </w:r>
          </w:p>
        </w:tc>
        <w:tc>
          <w:tcPr>
            <w:tcW w:w="619" w:type="pct"/>
            <w:tcBorders>
              <w:top w:val="single" w:sz="4" w:space="0" w:color="000000"/>
              <w:left w:val="single" w:sz="4" w:space="0" w:color="000000"/>
              <w:bottom w:val="single" w:sz="4" w:space="0" w:color="000000"/>
            </w:tcBorders>
          </w:tcPr>
          <w:p w:rsidR="00B47775" w:rsidRPr="00F35FC5" w:rsidRDefault="00B47775" w:rsidP="00F256C6">
            <w:pPr>
              <w:snapToGrid w:val="0"/>
              <w:spacing w:before="120" w:after="120" w:line="360" w:lineRule="auto"/>
              <w:jc w:val="left"/>
              <w:rPr>
                <w:sz w:val="20"/>
                <w:szCs w:val="20"/>
              </w:rPr>
            </w:pPr>
            <w:r w:rsidRPr="00F35FC5">
              <w:rPr>
                <w:sz w:val="20"/>
                <w:szCs w:val="20"/>
              </w:rPr>
              <w:t>Kwartalne zestawienie nieprawidłowości (zał. nr 3.6.2/1)</w:t>
            </w:r>
          </w:p>
        </w:tc>
        <w:tc>
          <w:tcPr>
            <w:tcW w:w="619" w:type="pct"/>
            <w:tcBorders>
              <w:top w:val="single" w:sz="4" w:space="0" w:color="000000"/>
              <w:left w:val="single" w:sz="4" w:space="0" w:color="000000"/>
              <w:bottom w:val="single" w:sz="4" w:space="0" w:color="000000"/>
            </w:tcBorders>
          </w:tcPr>
          <w:p w:rsidR="00B47775" w:rsidRPr="00F35FC5" w:rsidRDefault="00B47775" w:rsidP="00F256C6">
            <w:pPr>
              <w:snapToGrid w:val="0"/>
              <w:spacing w:before="120" w:after="120" w:line="360" w:lineRule="auto"/>
              <w:jc w:val="left"/>
              <w:rPr>
                <w:sz w:val="20"/>
                <w:szCs w:val="20"/>
              </w:rPr>
            </w:pPr>
          </w:p>
        </w:tc>
        <w:tc>
          <w:tcPr>
            <w:tcW w:w="544" w:type="pct"/>
            <w:tcBorders>
              <w:top w:val="single" w:sz="4" w:space="0" w:color="000000"/>
              <w:left w:val="single" w:sz="4" w:space="0" w:color="000000"/>
              <w:bottom w:val="single" w:sz="4" w:space="0" w:color="000000"/>
            </w:tcBorders>
          </w:tcPr>
          <w:p w:rsidR="00B47775" w:rsidRPr="00F35FC5" w:rsidRDefault="00B47775" w:rsidP="00F256C6">
            <w:pPr>
              <w:snapToGrid w:val="0"/>
              <w:spacing w:before="120" w:after="120" w:line="360" w:lineRule="auto"/>
              <w:jc w:val="left"/>
              <w:rPr>
                <w:sz w:val="20"/>
                <w:szCs w:val="20"/>
              </w:rPr>
            </w:pPr>
            <w:r w:rsidRPr="00F35FC5">
              <w:rPr>
                <w:sz w:val="20"/>
                <w:szCs w:val="20"/>
              </w:rPr>
              <w:t xml:space="preserve">Data wpływu dokumentu do sekretariatu </w:t>
            </w:r>
            <w:r w:rsidR="00E2727B">
              <w:rPr>
                <w:sz w:val="20"/>
                <w:szCs w:val="20"/>
              </w:rPr>
              <w:t>RF</w:t>
            </w:r>
            <w:r w:rsidRPr="00F35FC5">
              <w:rPr>
                <w:sz w:val="20"/>
                <w:szCs w:val="20"/>
              </w:rPr>
              <w:t xml:space="preserve"> i nadanie numeru w rejestrze korespondencji (ESOD)</w:t>
            </w:r>
          </w:p>
        </w:tc>
        <w:tc>
          <w:tcPr>
            <w:tcW w:w="619" w:type="pct"/>
            <w:tcBorders>
              <w:top w:val="single" w:sz="4" w:space="0" w:color="000000"/>
              <w:left w:val="single" w:sz="4" w:space="0" w:color="000000"/>
              <w:bottom w:val="single" w:sz="4" w:space="0" w:color="000000"/>
            </w:tcBorders>
          </w:tcPr>
          <w:p w:rsidR="00B47775" w:rsidRPr="00F35FC5" w:rsidRDefault="00B47775" w:rsidP="00F256C6">
            <w:pPr>
              <w:snapToGrid w:val="0"/>
              <w:spacing w:before="120" w:after="120" w:line="360" w:lineRule="auto"/>
              <w:jc w:val="left"/>
              <w:rPr>
                <w:sz w:val="20"/>
                <w:szCs w:val="20"/>
              </w:rPr>
            </w:pPr>
            <w:r w:rsidRPr="00F35FC5">
              <w:rPr>
                <w:sz w:val="20"/>
                <w:szCs w:val="20"/>
              </w:rPr>
              <w:t>Kwartalne zestawienie nieprawidłowości  – w ciągu 40 dni kalendarzowych od zakończenia kwartału</w:t>
            </w:r>
          </w:p>
        </w:tc>
        <w:tc>
          <w:tcPr>
            <w:tcW w:w="638" w:type="pct"/>
            <w:tcBorders>
              <w:top w:val="single" w:sz="4" w:space="0" w:color="000000"/>
              <w:left w:val="single" w:sz="4" w:space="0" w:color="000000"/>
              <w:bottom w:val="single" w:sz="4" w:space="0" w:color="000000"/>
              <w:right w:val="single" w:sz="4" w:space="0" w:color="000000"/>
            </w:tcBorders>
          </w:tcPr>
          <w:p w:rsidR="00B47775" w:rsidRPr="00F35FC5" w:rsidRDefault="00B47775" w:rsidP="00F256C6">
            <w:pPr>
              <w:snapToGrid w:val="0"/>
              <w:spacing w:before="120" w:after="120" w:line="360" w:lineRule="auto"/>
              <w:jc w:val="left"/>
              <w:rPr>
                <w:sz w:val="20"/>
                <w:szCs w:val="20"/>
              </w:rPr>
            </w:pPr>
            <w:r w:rsidRPr="00F35FC5">
              <w:rPr>
                <w:sz w:val="20"/>
                <w:szCs w:val="20"/>
              </w:rPr>
              <w:t xml:space="preserve">Kwartalne zestawienie nieprawidłowości  wypełnia się </w:t>
            </w:r>
            <w:r w:rsidR="001E48A6">
              <w:rPr>
                <w:sz w:val="20"/>
                <w:szCs w:val="20"/>
              </w:rPr>
              <w:t xml:space="preserve">narastająco. zestawienie zawiera informacje aktualne na dzień sporządzenia dokumentu. </w:t>
            </w:r>
          </w:p>
        </w:tc>
      </w:tr>
      <w:tr w:rsidR="00B47775" w:rsidRPr="00F35FC5" w:rsidTr="00474048">
        <w:tc>
          <w:tcPr>
            <w:tcW w:w="193" w:type="pct"/>
            <w:tcBorders>
              <w:top w:val="single" w:sz="4" w:space="0" w:color="000000"/>
              <w:left w:val="single" w:sz="4" w:space="0" w:color="000000"/>
              <w:bottom w:val="single" w:sz="4" w:space="0" w:color="000000"/>
            </w:tcBorders>
          </w:tcPr>
          <w:p w:rsidR="00B47775" w:rsidRPr="00F35FC5" w:rsidRDefault="00B47775" w:rsidP="00F256C6">
            <w:pPr>
              <w:snapToGrid w:val="0"/>
              <w:spacing w:before="120" w:after="120" w:line="360" w:lineRule="auto"/>
              <w:rPr>
                <w:sz w:val="20"/>
                <w:szCs w:val="20"/>
              </w:rPr>
            </w:pPr>
            <w:r w:rsidRPr="00F35FC5">
              <w:rPr>
                <w:sz w:val="20"/>
                <w:szCs w:val="20"/>
              </w:rPr>
              <w:t>2</w:t>
            </w:r>
          </w:p>
        </w:tc>
        <w:tc>
          <w:tcPr>
            <w:tcW w:w="725" w:type="pct"/>
            <w:tcBorders>
              <w:top w:val="single" w:sz="4" w:space="0" w:color="000000"/>
              <w:left w:val="single" w:sz="4" w:space="0" w:color="000000"/>
              <w:bottom w:val="single" w:sz="4" w:space="0" w:color="000000"/>
            </w:tcBorders>
          </w:tcPr>
          <w:p w:rsidR="00B47775" w:rsidRPr="00F35FC5" w:rsidRDefault="00B47775" w:rsidP="00F256C6">
            <w:pPr>
              <w:snapToGrid w:val="0"/>
              <w:spacing w:line="360" w:lineRule="auto"/>
              <w:jc w:val="left"/>
              <w:rPr>
                <w:sz w:val="20"/>
                <w:szCs w:val="20"/>
              </w:rPr>
            </w:pPr>
            <w:r w:rsidRPr="00F35FC5">
              <w:rPr>
                <w:sz w:val="20"/>
                <w:szCs w:val="20"/>
              </w:rPr>
              <w:t>Weryfikacja po względem formalnym, rachunkowym i merytorycznym kwartalnego zestawienia nieprawidłowości  (zgodnie z zasadą dwóch par oczu)</w:t>
            </w:r>
          </w:p>
        </w:tc>
        <w:tc>
          <w:tcPr>
            <w:tcW w:w="619" w:type="pct"/>
            <w:tcBorders>
              <w:top w:val="single" w:sz="4" w:space="0" w:color="000000"/>
              <w:left w:val="single" w:sz="4" w:space="0" w:color="000000"/>
              <w:bottom w:val="single" w:sz="4" w:space="0" w:color="000000"/>
            </w:tcBorders>
          </w:tcPr>
          <w:p w:rsidR="00B47775" w:rsidRPr="00F35FC5" w:rsidRDefault="00B47775" w:rsidP="00F256C6">
            <w:pPr>
              <w:snapToGrid w:val="0"/>
              <w:spacing w:line="360" w:lineRule="auto"/>
              <w:ind w:left="12" w:right="-108" w:hanging="12"/>
              <w:jc w:val="left"/>
              <w:rPr>
                <w:sz w:val="20"/>
                <w:szCs w:val="20"/>
              </w:rPr>
            </w:pPr>
            <w:r w:rsidRPr="00F35FC5">
              <w:rPr>
                <w:sz w:val="20"/>
                <w:szCs w:val="20"/>
              </w:rPr>
              <w:t>Stanowisko ds. monitoringu i nieprawidłowości</w:t>
            </w:r>
          </w:p>
        </w:tc>
        <w:tc>
          <w:tcPr>
            <w:tcW w:w="422" w:type="pct"/>
            <w:tcBorders>
              <w:top w:val="single" w:sz="4" w:space="0" w:color="000000"/>
              <w:left w:val="single" w:sz="4" w:space="0" w:color="000000"/>
              <w:bottom w:val="single" w:sz="4" w:space="0" w:color="000000"/>
            </w:tcBorders>
          </w:tcPr>
          <w:p w:rsidR="00B47775" w:rsidRPr="00F35FC5" w:rsidRDefault="00484C17" w:rsidP="00F256C6">
            <w:pPr>
              <w:snapToGrid w:val="0"/>
              <w:spacing w:before="120" w:after="120" w:line="360" w:lineRule="auto"/>
              <w:jc w:val="left"/>
              <w:rPr>
                <w:sz w:val="20"/>
                <w:szCs w:val="20"/>
              </w:rPr>
            </w:pPr>
            <w:r>
              <w:rPr>
                <w:sz w:val="20"/>
                <w:szCs w:val="20"/>
              </w:rPr>
              <w:t>RF-I-SE</w:t>
            </w:r>
          </w:p>
        </w:tc>
        <w:tc>
          <w:tcPr>
            <w:tcW w:w="619" w:type="pct"/>
            <w:tcBorders>
              <w:top w:val="single" w:sz="4" w:space="0" w:color="000000"/>
              <w:left w:val="single" w:sz="4" w:space="0" w:color="000000"/>
              <w:bottom w:val="single" w:sz="4" w:space="0" w:color="000000"/>
            </w:tcBorders>
          </w:tcPr>
          <w:p w:rsidR="00B47775" w:rsidRPr="00F35FC5" w:rsidRDefault="00B47775" w:rsidP="00F256C6">
            <w:pPr>
              <w:snapToGrid w:val="0"/>
              <w:spacing w:before="120" w:after="120" w:line="360" w:lineRule="auto"/>
              <w:jc w:val="left"/>
              <w:rPr>
                <w:sz w:val="20"/>
                <w:szCs w:val="20"/>
              </w:rPr>
            </w:pPr>
            <w:r w:rsidRPr="00F35FC5">
              <w:rPr>
                <w:sz w:val="20"/>
                <w:szCs w:val="20"/>
              </w:rPr>
              <w:t xml:space="preserve">Kwartalne zestawienie nieprawidłowości </w:t>
            </w:r>
          </w:p>
        </w:tc>
        <w:tc>
          <w:tcPr>
            <w:tcW w:w="619" w:type="pct"/>
            <w:tcBorders>
              <w:top w:val="single" w:sz="4" w:space="0" w:color="000000"/>
              <w:left w:val="single" w:sz="4" w:space="0" w:color="000000"/>
              <w:bottom w:val="single" w:sz="4" w:space="0" w:color="000000"/>
            </w:tcBorders>
          </w:tcPr>
          <w:p w:rsidR="00B47775" w:rsidRPr="00F35FC5" w:rsidRDefault="00B47775" w:rsidP="00F256C6">
            <w:pPr>
              <w:snapToGrid w:val="0"/>
              <w:spacing w:before="120" w:after="120" w:line="360" w:lineRule="auto"/>
              <w:jc w:val="left"/>
              <w:rPr>
                <w:sz w:val="20"/>
                <w:szCs w:val="20"/>
              </w:rPr>
            </w:pPr>
            <w:r w:rsidRPr="00F35FC5">
              <w:rPr>
                <w:sz w:val="20"/>
                <w:szCs w:val="20"/>
              </w:rPr>
              <w:t xml:space="preserve">Wypełniona lista sprawdzająca (zał. nr 3.6.2/2) </w:t>
            </w:r>
          </w:p>
        </w:tc>
        <w:tc>
          <w:tcPr>
            <w:tcW w:w="544" w:type="pct"/>
            <w:tcBorders>
              <w:top w:val="single" w:sz="4" w:space="0" w:color="000000"/>
              <w:left w:val="single" w:sz="4" w:space="0" w:color="000000"/>
              <w:bottom w:val="single" w:sz="4" w:space="0" w:color="000000"/>
            </w:tcBorders>
          </w:tcPr>
          <w:p w:rsidR="00B47775" w:rsidRPr="00F35FC5" w:rsidRDefault="00B47775" w:rsidP="00F256C6">
            <w:pPr>
              <w:snapToGrid w:val="0"/>
              <w:spacing w:line="360" w:lineRule="auto"/>
              <w:jc w:val="left"/>
              <w:rPr>
                <w:sz w:val="20"/>
                <w:szCs w:val="20"/>
              </w:rPr>
            </w:pPr>
            <w:r w:rsidRPr="00F35FC5">
              <w:rPr>
                <w:sz w:val="20"/>
                <w:szCs w:val="20"/>
              </w:rPr>
              <w:t xml:space="preserve">Wypełnienie listy sprawdzającej (zał. nr 3.6.2/2) oraz akceptacja wyników oceny przez Kierownika </w:t>
            </w:r>
            <w:r w:rsidR="00484C17">
              <w:rPr>
                <w:sz w:val="20"/>
                <w:szCs w:val="20"/>
              </w:rPr>
              <w:t>RF-I-SE</w:t>
            </w:r>
          </w:p>
          <w:p w:rsidR="00B47775" w:rsidRPr="00F35FC5" w:rsidRDefault="00B47775" w:rsidP="00F256C6">
            <w:pPr>
              <w:snapToGrid w:val="0"/>
              <w:spacing w:before="120" w:after="120" w:line="360" w:lineRule="auto"/>
              <w:jc w:val="left"/>
              <w:rPr>
                <w:sz w:val="20"/>
                <w:szCs w:val="20"/>
              </w:rPr>
            </w:pPr>
          </w:p>
        </w:tc>
        <w:tc>
          <w:tcPr>
            <w:tcW w:w="619" w:type="pct"/>
            <w:tcBorders>
              <w:top w:val="single" w:sz="4" w:space="0" w:color="000000"/>
              <w:left w:val="single" w:sz="4" w:space="0" w:color="000000"/>
              <w:bottom w:val="single" w:sz="4" w:space="0" w:color="000000"/>
            </w:tcBorders>
          </w:tcPr>
          <w:p w:rsidR="00B47775" w:rsidRPr="00F35FC5" w:rsidRDefault="00B47775" w:rsidP="00F256C6">
            <w:pPr>
              <w:snapToGrid w:val="0"/>
              <w:spacing w:line="360" w:lineRule="auto"/>
              <w:jc w:val="left"/>
              <w:rPr>
                <w:sz w:val="20"/>
                <w:szCs w:val="20"/>
              </w:rPr>
            </w:pPr>
            <w:r w:rsidRPr="00F35FC5">
              <w:rPr>
                <w:sz w:val="20"/>
                <w:szCs w:val="20"/>
              </w:rPr>
              <w:t>Niezwłocznie po otrzymaniu zestawienia nieprawidłowości IP II.</w:t>
            </w:r>
          </w:p>
        </w:tc>
        <w:tc>
          <w:tcPr>
            <w:tcW w:w="638" w:type="pct"/>
            <w:tcBorders>
              <w:top w:val="single" w:sz="4" w:space="0" w:color="000000"/>
              <w:left w:val="single" w:sz="4" w:space="0" w:color="000000"/>
              <w:bottom w:val="single" w:sz="4" w:space="0" w:color="000000"/>
              <w:right w:val="single" w:sz="4" w:space="0" w:color="000000"/>
            </w:tcBorders>
          </w:tcPr>
          <w:p w:rsidR="00B47775" w:rsidRPr="00F35FC5" w:rsidRDefault="00B47775" w:rsidP="00F256C6">
            <w:pPr>
              <w:snapToGrid w:val="0"/>
              <w:spacing w:before="120" w:after="120" w:line="360" w:lineRule="auto"/>
              <w:jc w:val="left"/>
              <w:rPr>
                <w:sz w:val="20"/>
                <w:szCs w:val="20"/>
              </w:rPr>
            </w:pPr>
            <w:r w:rsidRPr="00F35FC5">
              <w:rPr>
                <w:sz w:val="20"/>
                <w:szCs w:val="20"/>
              </w:rPr>
              <w:t xml:space="preserve">W przypadku wykrycia błędów formalnych, rachunkowych i merytorycznych, IZ RPO WM zwraca się prośbą do IP II o wyjaśnienie/ korektę dokumentu – przejście do pkt 1 procedury.  </w:t>
            </w:r>
          </w:p>
          <w:p w:rsidR="00B47775" w:rsidRPr="00F35FC5" w:rsidRDefault="00B47775" w:rsidP="00F256C6">
            <w:pPr>
              <w:snapToGrid w:val="0"/>
              <w:spacing w:before="120" w:after="120" w:line="360" w:lineRule="auto"/>
              <w:jc w:val="left"/>
              <w:rPr>
                <w:sz w:val="20"/>
                <w:szCs w:val="20"/>
              </w:rPr>
            </w:pPr>
            <w:r w:rsidRPr="00F35FC5">
              <w:rPr>
                <w:sz w:val="20"/>
                <w:szCs w:val="20"/>
              </w:rPr>
              <w:t xml:space="preserve">W przypadku </w:t>
            </w:r>
            <w:r w:rsidRPr="00F35FC5">
              <w:rPr>
                <w:sz w:val="20"/>
                <w:szCs w:val="20"/>
              </w:rPr>
              <w:lastRenderedPageBreak/>
              <w:t>braku konieczności uwzględnienia uwag zestawienia pozostają w niezmienionej wersji.</w:t>
            </w:r>
          </w:p>
        </w:tc>
      </w:tr>
      <w:tr w:rsidR="00B47775" w:rsidRPr="00F35FC5" w:rsidTr="00474048">
        <w:tc>
          <w:tcPr>
            <w:tcW w:w="193" w:type="pct"/>
            <w:tcBorders>
              <w:top w:val="single" w:sz="4" w:space="0" w:color="000000"/>
              <w:left w:val="single" w:sz="4" w:space="0" w:color="000000"/>
              <w:bottom w:val="single" w:sz="4" w:space="0" w:color="000000"/>
            </w:tcBorders>
          </w:tcPr>
          <w:p w:rsidR="00B47775" w:rsidRPr="00F35FC5" w:rsidRDefault="00B47775" w:rsidP="00F256C6">
            <w:pPr>
              <w:snapToGrid w:val="0"/>
              <w:spacing w:before="120" w:after="120" w:line="360" w:lineRule="auto"/>
              <w:rPr>
                <w:sz w:val="20"/>
                <w:szCs w:val="20"/>
              </w:rPr>
            </w:pPr>
            <w:r w:rsidRPr="00F35FC5">
              <w:rPr>
                <w:sz w:val="20"/>
                <w:szCs w:val="20"/>
              </w:rPr>
              <w:lastRenderedPageBreak/>
              <w:t>3.</w:t>
            </w:r>
          </w:p>
        </w:tc>
        <w:tc>
          <w:tcPr>
            <w:tcW w:w="725" w:type="pct"/>
            <w:tcBorders>
              <w:top w:val="single" w:sz="4" w:space="0" w:color="000000"/>
              <w:left w:val="single" w:sz="4" w:space="0" w:color="000000"/>
              <w:bottom w:val="single" w:sz="4" w:space="0" w:color="000000"/>
            </w:tcBorders>
          </w:tcPr>
          <w:p w:rsidR="00B47775" w:rsidRPr="00F35FC5" w:rsidRDefault="00B47775" w:rsidP="00F256C6">
            <w:pPr>
              <w:snapToGrid w:val="0"/>
              <w:spacing w:line="360" w:lineRule="auto"/>
              <w:jc w:val="left"/>
              <w:rPr>
                <w:sz w:val="20"/>
                <w:szCs w:val="20"/>
              </w:rPr>
            </w:pPr>
            <w:r w:rsidRPr="00F35FC5">
              <w:rPr>
                <w:sz w:val="20"/>
                <w:szCs w:val="20"/>
              </w:rPr>
              <w:t xml:space="preserve">Przekazanie do IPOC kwartalnego zestawienia nieprawidłowości sporządzonego na podstawie </w:t>
            </w:r>
            <w:r w:rsidR="00474048">
              <w:rPr>
                <w:sz w:val="20"/>
                <w:szCs w:val="20"/>
              </w:rPr>
              <w:t xml:space="preserve">zatwierdzonego </w:t>
            </w:r>
            <w:r w:rsidRPr="00F35FC5">
              <w:rPr>
                <w:sz w:val="20"/>
                <w:szCs w:val="20"/>
              </w:rPr>
              <w:t>zestawie</w:t>
            </w:r>
            <w:r w:rsidR="00474048">
              <w:rPr>
                <w:sz w:val="20"/>
                <w:szCs w:val="20"/>
              </w:rPr>
              <w:t>n</w:t>
            </w:r>
            <w:r w:rsidR="00A2493F">
              <w:rPr>
                <w:sz w:val="20"/>
                <w:szCs w:val="20"/>
              </w:rPr>
              <w:t>ia</w:t>
            </w:r>
            <w:r w:rsidRPr="00F35FC5">
              <w:rPr>
                <w:sz w:val="20"/>
                <w:szCs w:val="20"/>
              </w:rPr>
              <w:t xml:space="preserve"> IP II</w:t>
            </w:r>
            <w:r w:rsidR="00A2493F">
              <w:rPr>
                <w:sz w:val="20"/>
                <w:szCs w:val="20"/>
              </w:rPr>
              <w:t xml:space="preserve"> i informacji I</w:t>
            </w:r>
            <w:r w:rsidR="00474048">
              <w:rPr>
                <w:sz w:val="20"/>
                <w:szCs w:val="20"/>
              </w:rPr>
              <w:t>Z</w:t>
            </w:r>
            <w:r w:rsidR="00A2493F">
              <w:rPr>
                <w:sz w:val="20"/>
                <w:szCs w:val="20"/>
              </w:rPr>
              <w:t xml:space="preserve"> RPO WM</w:t>
            </w:r>
          </w:p>
        </w:tc>
        <w:tc>
          <w:tcPr>
            <w:tcW w:w="619" w:type="pct"/>
            <w:tcBorders>
              <w:top w:val="single" w:sz="4" w:space="0" w:color="000000"/>
              <w:left w:val="single" w:sz="4" w:space="0" w:color="000000"/>
              <w:bottom w:val="single" w:sz="4" w:space="0" w:color="000000"/>
            </w:tcBorders>
          </w:tcPr>
          <w:p w:rsidR="00B47775" w:rsidRPr="00F35FC5" w:rsidRDefault="00B47775" w:rsidP="00F256C6">
            <w:pPr>
              <w:snapToGrid w:val="0"/>
              <w:spacing w:line="360" w:lineRule="auto"/>
              <w:ind w:left="12" w:right="-108" w:hanging="12"/>
              <w:jc w:val="left"/>
              <w:rPr>
                <w:sz w:val="20"/>
                <w:szCs w:val="20"/>
              </w:rPr>
            </w:pPr>
            <w:r w:rsidRPr="00F35FC5">
              <w:rPr>
                <w:sz w:val="20"/>
                <w:szCs w:val="20"/>
              </w:rPr>
              <w:t xml:space="preserve">Stanowisko ds. </w:t>
            </w:r>
          </w:p>
          <w:p w:rsidR="00B47775" w:rsidRPr="00F35FC5" w:rsidRDefault="00B47775" w:rsidP="00F256C6">
            <w:pPr>
              <w:snapToGrid w:val="0"/>
              <w:spacing w:line="360" w:lineRule="auto"/>
              <w:jc w:val="left"/>
              <w:rPr>
                <w:sz w:val="20"/>
                <w:szCs w:val="20"/>
              </w:rPr>
            </w:pPr>
            <w:r w:rsidRPr="00F35FC5">
              <w:rPr>
                <w:sz w:val="20"/>
                <w:szCs w:val="20"/>
              </w:rPr>
              <w:t xml:space="preserve"> monitoringu i nieprawidłowości</w:t>
            </w:r>
          </w:p>
          <w:p w:rsidR="00B47775" w:rsidRPr="00F35FC5" w:rsidRDefault="00B47775" w:rsidP="00F256C6">
            <w:pPr>
              <w:snapToGrid w:val="0"/>
              <w:spacing w:line="360" w:lineRule="auto"/>
              <w:ind w:left="12" w:right="-108" w:hanging="12"/>
              <w:jc w:val="left"/>
              <w:rPr>
                <w:sz w:val="20"/>
                <w:szCs w:val="20"/>
              </w:rPr>
            </w:pPr>
          </w:p>
        </w:tc>
        <w:tc>
          <w:tcPr>
            <w:tcW w:w="422" w:type="pct"/>
            <w:tcBorders>
              <w:top w:val="single" w:sz="4" w:space="0" w:color="000000"/>
              <w:left w:val="single" w:sz="4" w:space="0" w:color="000000"/>
              <w:bottom w:val="single" w:sz="4" w:space="0" w:color="000000"/>
            </w:tcBorders>
          </w:tcPr>
          <w:p w:rsidR="00B47775" w:rsidRPr="00F35FC5" w:rsidRDefault="00484C17" w:rsidP="00F256C6">
            <w:pPr>
              <w:snapToGrid w:val="0"/>
              <w:spacing w:line="360" w:lineRule="auto"/>
              <w:jc w:val="left"/>
              <w:rPr>
                <w:sz w:val="20"/>
                <w:szCs w:val="20"/>
              </w:rPr>
            </w:pPr>
            <w:r>
              <w:rPr>
                <w:sz w:val="20"/>
                <w:szCs w:val="20"/>
              </w:rPr>
              <w:t>RF-I-SE</w:t>
            </w:r>
            <w:r w:rsidR="00B47775" w:rsidRPr="00F35FC5">
              <w:rPr>
                <w:sz w:val="20"/>
                <w:szCs w:val="20"/>
              </w:rPr>
              <w:t xml:space="preserve"> </w:t>
            </w:r>
          </w:p>
          <w:p w:rsidR="00B47775" w:rsidRPr="00F35FC5" w:rsidRDefault="00B47775" w:rsidP="00F256C6">
            <w:pPr>
              <w:spacing w:line="360" w:lineRule="auto"/>
              <w:jc w:val="left"/>
              <w:rPr>
                <w:sz w:val="20"/>
                <w:szCs w:val="20"/>
              </w:rPr>
            </w:pPr>
            <w:r w:rsidRPr="00F35FC5">
              <w:rPr>
                <w:sz w:val="20"/>
                <w:szCs w:val="20"/>
              </w:rPr>
              <w:t xml:space="preserve">IP II,  IPOC, </w:t>
            </w:r>
          </w:p>
        </w:tc>
        <w:tc>
          <w:tcPr>
            <w:tcW w:w="619" w:type="pct"/>
            <w:tcBorders>
              <w:top w:val="single" w:sz="4" w:space="0" w:color="000000"/>
              <w:left w:val="single" w:sz="4" w:space="0" w:color="000000"/>
              <w:bottom w:val="single" w:sz="4" w:space="0" w:color="000000"/>
            </w:tcBorders>
          </w:tcPr>
          <w:p w:rsidR="00B47775" w:rsidRPr="00F35FC5" w:rsidRDefault="00B47775" w:rsidP="00F256C6">
            <w:pPr>
              <w:snapToGrid w:val="0"/>
              <w:spacing w:before="120" w:after="120" w:line="360" w:lineRule="auto"/>
              <w:jc w:val="left"/>
              <w:rPr>
                <w:sz w:val="20"/>
                <w:szCs w:val="20"/>
              </w:rPr>
            </w:pPr>
            <w:r w:rsidRPr="00F35FC5">
              <w:rPr>
                <w:sz w:val="20"/>
                <w:szCs w:val="20"/>
              </w:rPr>
              <w:t>Kwartalne zestawienie nieprawidłowości</w:t>
            </w:r>
          </w:p>
        </w:tc>
        <w:tc>
          <w:tcPr>
            <w:tcW w:w="619" w:type="pct"/>
            <w:tcBorders>
              <w:top w:val="single" w:sz="4" w:space="0" w:color="000000"/>
              <w:left w:val="single" w:sz="4" w:space="0" w:color="000000"/>
              <w:bottom w:val="single" w:sz="4" w:space="0" w:color="000000"/>
            </w:tcBorders>
          </w:tcPr>
          <w:p w:rsidR="00B47775" w:rsidRPr="00F35FC5" w:rsidRDefault="00B47775" w:rsidP="00F256C6">
            <w:pPr>
              <w:snapToGrid w:val="0"/>
              <w:spacing w:before="120" w:after="120" w:line="360" w:lineRule="auto"/>
              <w:jc w:val="left"/>
              <w:rPr>
                <w:sz w:val="20"/>
                <w:szCs w:val="20"/>
              </w:rPr>
            </w:pPr>
            <w:r w:rsidRPr="00F35FC5">
              <w:rPr>
                <w:sz w:val="20"/>
                <w:szCs w:val="20"/>
              </w:rPr>
              <w:t xml:space="preserve">Pismo do IPOC przekazujące kwartalne zestawienie </w:t>
            </w:r>
          </w:p>
        </w:tc>
        <w:tc>
          <w:tcPr>
            <w:tcW w:w="544" w:type="pct"/>
            <w:tcBorders>
              <w:top w:val="single" w:sz="4" w:space="0" w:color="000000"/>
              <w:left w:val="single" w:sz="4" w:space="0" w:color="000000"/>
              <w:bottom w:val="single" w:sz="4" w:space="0" w:color="000000"/>
            </w:tcBorders>
          </w:tcPr>
          <w:p w:rsidR="00B47775" w:rsidRPr="00F35FC5" w:rsidRDefault="00B47775" w:rsidP="00F256C6">
            <w:pPr>
              <w:snapToGrid w:val="0"/>
              <w:spacing w:line="360" w:lineRule="auto"/>
              <w:jc w:val="left"/>
              <w:rPr>
                <w:sz w:val="20"/>
                <w:szCs w:val="20"/>
              </w:rPr>
            </w:pPr>
            <w:r w:rsidRPr="00F35FC5">
              <w:rPr>
                <w:sz w:val="20"/>
                <w:szCs w:val="20"/>
              </w:rPr>
              <w:t xml:space="preserve">Nadanie numeru w rejestrze korespondencji (ESOD) i data przekazania dokumentów </w:t>
            </w:r>
          </w:p>
        </w:tc>
        <w:tc>
          <w:tcPr>
            <w:tcW w:w="619" w:type="pct"/>
            <w:tcBorders>
              <w:top w:val="single" w:sz="4" w:space="0" w:color="000000"/>
              <w:left w:val="single" w:sz="4" w:space="0" w:color="000000"/>
              <w:bottom w:val="single" w:sz="4" w:space="0" w:color="000000"/>
            </w:tcBorders>
          </w:tcPr>
          <w:p w:rsidR="00B47775" w:rsidRPr="00F35FC5" w:rsidDel="00023184" w:rsidRDefault="00B47775" w:rsidP="00F256C6">
            <w:pPr>
              <w:snapToGrid w:val="0"/>
              <w:spacing w:line="360" w:lineRule="auto"/>
              <w:jc w:val="left"/>
              <w:rPr>
                <w:sz w:val="20"/>
                <w:szCs w:val="20"/>
              </w:rPr>
            </w:pPr>
            <w:r w:rsidRPr="00F35FC5">
              <w:rPr>
                <w:sz w:val="20"/>
                <w:szCs w:val="20"/>
              </w:rPr>
              <w:t>Kwartalne zestawienie nieprawidłowości – w ciągu 65 dni kalendarzowych od zakończenia kwartału.</w:t>
            </w:r>
          </w:p>
        </w:tc>
        <w:tc>
          <w:tcPr>
            <w:tcW w:w="638" w:type="pct"/>
            <w:tcBorders>
              <w:top w:val="single" w:sz="4" w:space="0" w:color="000000"/>
              <w:left w:val="single" w:sz="4" w:space="0" w:color="000000"/>
              <w:bottom w:val="single" w:sz="4" w:space="0" w:color="000000"/>
              <w:right w:val="single" w:sz="4" w:space="0" w:color="000000"/>
            </w:tcBorders>
          </w:tcPr>
          <w:p w:rsidR="00B47775" w:rsidRDefault="00B47775" w:rsidP="00F256C6">
            <w:pPr>
              <w:snapToGrid w:val="0"/>
              <w:spacing w:before="120" w:after="120" w:line="360" w:lineRule="auto"/>
              <w:jc w:val="left"/>
              <w:rPr>
                <w:sz w:val="20"/>
                <w:szCs w:val="20"/>
              </w:rPr>
            </w:pPr>
            <w:r w:rsidRPr="00F35FC5">
              <w:rPr>
                <w:sz w:val="20"/>
                <w:szCs w:val="20"/>
              </w:rPr>
              <w:t>Kwartalne zestawienie przekazuje się jedynie w wersji elektronicznej (na nośniku danych).</w:t>
            </w:r>
          </w:p>
          <w:p w:rsidR="00474048" w:rsidRPr="00F35FC5" w:rsidRDefault="00474048" w:rsidP="00F256C6">
            <w:pPr>
              <w:snapToGrid w:val="0"/>
              <w:spacing w:before="120" w:after="120" w:line="360" w:lineRule="auto"/>
              <w:jc w:val="left"/>
              <w:rPr>
                <w:sz w:val="20"/>
                <w:szCs w:val="20"/>
              </w:rPr>
            </w:pPr>
            <w:r>
              <w:rPr>
                <w:sz w:val="20"/>
                <w:szCs w:val="20"/>
              </w:rPr>
              <w:t>W przypadku braku nowych nieprawidłowości, wskazuje się to w piśmie przewodnim.</w:t>
            </w:r>
          </w:p>
        </w:tc>
      </w:tr>
      <w:tr w:rsidR="00B47775" w:rsidRPr="00F35FC5" w:rsidTr="00474048">
        <w:tc>
          <w:tcPr>
            <w:tcW w:w="193" w:type="pct"/>
            <w:tcBorders>
              <w:top w:val="single" w:sz="4" w:space="0" w:color="000000"/>
              <w:left w:val="single" w:sz="4" w:space="0" w:color="000000"/>
              <w:bottom w:val="single" w:sz="4" w:space="0" w:color="000000"/>
            </w:tcBorders>
          </w:tcPr>
          <w:p w:rsidR="00B47775" w:rsidRPr="00F35FC5" w:rsidRDefault="00B47775" w:rsidP="00F256C6">
            <w:pPr>
              <w:snapToGrid w:val="0"/>
              <w:spacing w:before="120" w:after="120" w:line="360" w:lineRule="auto"/>
              <w:rPr>
                <w:sz w:val="20"/>
                <w:szCs w:val="20"/>
              </w:rPr>
            </w:pPr>
            <w:r w:rsidRPr="00F35FC5">
              <w:rPr>
                <w:sz w:val="20"/>
                <w:szCs w:val="20"/>
              </w:rPr>
              <w:t>4.</w:t>
            </w:r>
          </w:p>
        </w:tc>
        <w:tc>
          <w:tcPr>
            <w:tcW w:w="725" w:type="pct"/>
            <w:tcBorders>
              <w:top w:val="single" w:sz="4" w:space="0" w:color="000000"/>
              <w:left w:val="single" w:sz="4" w:space="0" w:color="000000"/>
              <w:bottom w:val="single" w:sz="4" w:space="0" w:color="000000"/>
            </w:tcBorders>
          </w:tcPr>
          <w:p w:rsidR="00B47775" w:rsidRPr="00F35FC5" w:rsidRDefault="00B47775" w:rsidP="00F256C6">
            <w:pPr>
              <w:snapToGrid w:val="0"/>
              <w:spacing w:line="360" w:lineRule="auto"/>
              <w:jc w:val="left"/>
              <w:rPr>
                <w:sz w:val="20"/>
                <w:szCs w:val="20"/>
              </w:rPr>
            </w:pPr>
            <w:r w:rsidRPr="00F35FC5">
              <w:rPr>
                <w:sz w:val="20"/>
                <w:szCs w:val="20"/>
              </w:rPr>
              <w:t xml:space="preserve">Otrzymanie od IPOC informacji dotyczącej błędów w przekazanym zestawieniu oraz dokonanie oceny ich </w:t>
            </w:r>
            <w:r w:rsidRPr="00F35FC5">
              <w:rPr>
                <w:sz w:val="20"/>
                <w:szCs w:val="20"/>
              </w:rPr>
              <w:lastRenderedPageBreak/>
              <w:t>zasadności</w:t>
            </w:r>
          </w:p>
        </w:tc>
        <w:tc>
          <w:tcPr>
            <w:tcW w:w="619" w:type="pct"/>
            <w:tcBorders>
              <w:top w:val="single" w:sz="4" w:space="0" w:color="000000"/>
              <w:left w:val="single" w:sz="4" w:space="0" w:color="000000"/>
              <w:bottom w:val="single" w:sz="4" w:space="0" w:color="000000"/>
            </w:tcBorders>
          </w:tcPr>
          <w:p w:rsidR="00B47775" w:rsidRPr="00F35FC5" w:rsidRDefault="00B47775" w:rsidP="00F256C6">
            <w:pPr>
              <w:snapToGrid w:val="0"/>
              <w:spacing w:line="360" w:lineRule="auto"/>
              <w:jc w:val="left"/>
              <w:rPr>
                <w:sz w:val="20"/>
                <w:szCs w:val="20"/>
              </w:rPr>
            </w:pPr>
            <w:r w:rsidRPr="00F35FC5">
              <w:rPr>
                <w:sz w:val="20"/>
                <w:szCs w:val="20"/>
              </w:rPr>
              <w:lastRenderedPageBreak/>
              <w:t xml:space="preserve">Stanowisko ds. monitoringu i nieprawidłowości </w:t>
            </w:r>
          </w:p>
        </w:tc>
        <w:tc>
          <w:tcPr>
            <w:tcW w:w="422" w:type="pct"/>
            <w:tcBorders>
              <w:top w:val="single" w:sz="4" w:space="0" w:color="000000"/>
              <w:left w:val="single" w:sz="4" w:space="0" w:color="000000"/>
              <w:bottom w:val="single" w:sz="4" w:space="0" w:color="000000"/>
            </w:tcBorders>
          </w:tcPr>
          <w:p w:rsidR="00B47775" w:rsidRPr="00F35FC5" w:rsidRDefault="00484C17" w:rsidP="00F256C6">
            <w:pPr>
              <w:snapToGrid w:val="0"/>
              <w:spacing w:line="360" w:lineRule="auto"/>
              <w:jc w:val="left"/>
              <w:rPr>
                <w:sz w:val="20"/>
                <w:szCs w:val="20"/>
              </w:rPr>
            </w:pPr>
            <w:r>
              <w:rPr>
                <w:sz w:val="20"/>
                <w:szCs w:val="20"/>
              </w:rPr>
              <w:t>RF-I-SE</w:t>
            </w:r>
          </w:p>
          <w:p w:rsidR="00B47775" w:rsidRPr="00F35FC5" w:rsidRDefault="00B47775" w:rsidP="00F256C6">
            <w:pPr>
              <w:snapToGrid w:val="0"/>
              <w:spacing w:line="360" w:lineRule="auto"/>
              <w:jc w:val="left"/>
              <w:rPr>
                <w:sz w:val="20"/>
                <w:szCs w:val="20"/>
              </w:rPr>
            </w:pPr>
            <w:r w:rsidRPr="00F35FC5">
              <w:rPr>
                <w:sz w:val="20"/>
                <w:szCs w:val="20"/>
              </w:rPr>
              <w:t>IPOC</w:t>
            </w:r>
          </w:p>
        </w:tc>
        <w:tc>
          <w:tcPr>
            <w:tcW w:w="619" w:type="pct"/>
            <w:tcBorders>
              <w:top w:val="single" w:sz="4" w:space="0" w:color="000000"/>
              <w:left w:val="single" w:sz="4" w:space="0" w:color="000000"/>
              <w:bottom w:val="single" w:sz="4" w:space="0" w:color="000000"/>
            </w:tcBorders>
          </w:tcPr>
          <w:p w:rsidR="00B47775" w:rsidRPr="00F35FC5" w:rsidRDefault="00925EE7" w:rsidP="00F256C6">
            <w:pPr>
              <w:snapToGrid w:val="0"/>
              <w:spacing w:before="120" w:after="120" w:line="360" w:lineRule="auto"/>
              <w:jc w:val="left"/>
              <w:rPr>
                <w:sz w:val="20"/>
                <w:szCs w:val="20"/>
              </w:rPr>
            </w:pPr>
            <w:r>
              <w:rPr>
                <w:sz w:val="20"/>
                <w:szCs w:val="20"/>
              </w:rPr>
              <w:t>E</w:t>
            </w:r>
            <w:r w:rsidR="001E48A6">
              <w:rPr>
                <w:sz w:val="20"/>
                <w:szCs w:val="20"/>
              </w:rPr>
              <w:t>mail</w:t>
            </w:r>
            <w:r w:rsidR="00B47775" w:rsidRPr="00F35FC5">
              <w:rPr>
                <w:sz w:val="20"/>
                <w:szCs w:val="20"/>
              </w:rPr>
              <w:t xml:space="preserve"> od IPOC dot. błędów formalnych i/lub merytorycznych w przekazanych dokumentach</w:t>
            </w:r>
          </w:p>
        </w:tc>
        <w:tc>
          <w:tcPr>
            <w:tcW w:w="619" w:type="pct"/>
            <w:tcBorders>
              <w:top w:val="single" w:sz="4" w:space="0" w:color="000000"/>
              <w:left w:val="single" w:sz="4" w:space="0" w:color="000000"/>
              <w:bottom w:val="single" w:sz="4" w:space="0" w:color="000000"/>
            </w:tcBorders>
          </w:tcPr>
          <w:p w:rsidR="00B47775" w:rsidRPr="00F35FC5" w:rsidRDefault="00B47775" w:rsidP="00F256C6">
            <w:pPr>
              <w:snapToGrid w:val="0"/>
              <w:spacing w:before="120" w:after="120" w:line="360" w:lineRule="auto"/>
              <w:jc w:val="left"/>
              <w:rPr>
                <w:sz w:val="20"/>
                <w:szCs w:val="20"/>
              </w:rPr>
            </w:pPr>
          </w:p>
        </w:tc>
        <w:tc>
          <w:tcPr>
            <w:tcW w:w="544" w:type="pct"/>
            <w:tcBorders>
              <w:top w:val="single" w:sz="4" w:space="0" w:color="000000"/>
              <w:left w:val="single" w:sz="4" w:space="0" w:color="000000"/>
              <w:bottom w:val="single" w:sz="4" w:space="0" w:color="000000"/>
            </w:tcBorders>
          </w:tcPr>
          <w:p w:rsidR="00B47775" w:rsidRPr="00F35FC5" w:rsidRDefault="00B47775" w:rsidP="00F256C6">
            <w:pPr>
              <w:snapToGrid w:val="0"/>
              <w:spacing w:line="360" w:lineRule="auto"/>
              <w:jc w:val="left"/>
              <w:rPr>
                <w:sz w:val="20"/>
                <w:szCs w:val="20"/>
              </w:rPr>
            </w:pPr>
            <w:r w:rsidRPr="00F35FC5">
              <w:rPr>
                <w:sz w:val="20"/>
                <w:szCs w:val="20"/>
              </w:rPr>
              <w:t xml:space="preserve">Data wpływu </w:t>
            </w:r>
            <w:r w:rsidR="00A2493F">
              <w:rPr>
                <w:sz w:val="20"/>
                <w:szCs w:val="20"/>
              </w:rPr>
              <w:t>uwag drogą elektroniczną</w:t>
            </w:r>
          </w:p>
        </w:tc>
        <w:tc>
          <w:tcPr>
            <w:tcW w:w="619" w:type="pct"/>
            <w:tcBorders>
              <w:top w:val="single" w:sz="4" w:space="0" w:color="000000"/>
              <w:left w:val="single" w:sz="4" w:space="0" w:color="000000"/>
              <w:bottom w:val="single" w:sz="4" w:space="0" w:color="000000"/>
            </w:tcBorders>
          </w:tcPr>
          <w:p w:rsidR="00B47775" w:rsidRPr="00F35FC5" w:rsidDel="00023184" w:rsidRDefault="00B47775" w:rsidP="00F256C6">
            <w:pPr>
              <w:snapToGrid w:val="0"/>
              <w:spacing w:line="360" w:lineRule="auto"/>
              <w:jc w:val="left"/>
              <w:rPr>
                <w:sz w:val="20"/>
                <w:szCs w:val="20"/>
              </w:rPr>
            </w:pPr>
            <w:r w:rsidRPr="00F35FC5">
              <w:rPr>
                <w:sz w:val="20"/>
                <w:szCs w:val="20"/>
              </w:rPr>
              <w:t>Niezwłocznie</w:t>
            </w:r>
          </w:p>
        </w:tc>
        <w:tc>
          <w:tcPr>
            <w:tcW w:w="638" w:type="pct"/>
            <w:tcBorders>
              <w:top w:val="single" w:sz="4" w:space="0" w:color="000000"/>
              <w:left w:val="single" w:sz="4" w:space="0" w:color="000000"/>
              <w:bottom w:val="single" w:sz="4" w:space="0" w:color="000000"/>
              <w:right w:val="single" w:sz="4" w:space="0" w:color="000000"/>
            </w:tcBorders>
          </w:tcPr>
          <w:p w:rsidR="00925EE7" w:rsidRDefault="00B47775" w:rsidP="00F256C6">
            <w:pPr>
              <w:snapToGrid w:val="0"/>
              <w:spacing w:before="120" w:after="120" w:line="360" w:lineRule="auto"/>
              <w:jc w:val="left"/>
              <w:rPr>
                <w:sz w:val="20"/>
                <w:szCs w:val="20"/>
              </w:rPr>
            </w:pPr>
            <w:r w:rsidRPr="00F35FC5">
              <w:rPr>
                <w:sz w:val="20"/>
                <w:szCs w:val="20"/>
              </w:rPr>
              <w:t xml:space="preserve">W przypadku braku konieczności uwzględnienia uwag zestawienia pozostają w </w:t>
            </w:r>
            <w:r w:rsidRPr="00F35FC5">
              <w:rPr>
                <w:sz w:val="20"/>
                <w:szCs w:val="20"/>
              </w:rPr>
              <w:lastRenderedPageBreak/>
              <w:t>niezmienionej wersji.</w:t>
            </w:r>
          </w:p>
          <w:p w:rsidR="00925EE7" w:rsidRPr="00F35FC5" w:rsidRDefault="00925EE7" w:rsidP="00F256C6">
            <w:pPr>
              <w:snapToGrid w:val="0"/>
              <w:spacing w:before="120" w:after="120" w:line="360" w:lineRule="auto"/>
              <w:jc w:val="left"/>
              <w:rPr>
                <w:sz w:val="20"/>
                <w:szCs w:val="20"/>
              </w:rPr>
            </w:pPr>
            <w:r>
              <w:rPr>
                <w:sz w:val="20"/>
                <w:szCs w:val="20"/>
              </w:rPr>
              <w:t>W przypadku uwag do zestawienia IZ RPO WM, są one uwzględniane przy sporządzaniu zestawienia za kolejny okres sprawozdawczy.</w:t>
            </w:r>
          </w:p>
        </w:tc>
      </w:tr>
    </w:tbl>
    <w:p w:rsidR="00111DBE" w:rsidRDefault="00111DBE" w:rsidP="00F256C6">
      <w:pPr>
        <w:spacing w:line="360" w:lineRule="auto"/>
        <w:jc w:val="left"/>
        <w:rPr>
          <w:sz w:val="20"/>
          <w:szCs w:val="20"/>
        </w:rPr>
      </w:pPr>
    </w:p>
    <w:p w:rsidR="00111DBE" w:rsidRPr="0088358F" w:rsidRDefault="00111DBE" w:rsidP="00F256C6">
      <w:pPr>
        <w:spacing w:line="360" w:lineRule="auto"/>
        <w:jc w:val="left"/>
        <w:rPr>
          <w:sz w:val="20"/>
          <w:szCs w:val="20"/>
        </w:rPr>
      </w:pPr>
    </w:p>
    <w:p w:rsidR="006B5322" w:rsidRDefault="004169EF" w:rsidP="00F256C6">
      <w:pPr>
        <w:pStyle w:val="Nagwek3"/>
        <w:numPr>
          <w:ilvl w:val="2"/>
          <w:numId w:val="137"/>
        </w:numPr>
        <w:spacing w:line="360" w:lineRule="auto"/>
        <w:jc w:val="left"/>
        <w:rPr>
          <w:rFonts w:cs="Times New Roman"/>
          <w:i w:val="0"/>
          <w:szCs w:val="24"/>
        </w:rPr>
      </w:pPr>
      <w:bookmarkStart w:id="2511" w:name="_Toc236028850"/>
      <w:bookmarkStart w:id="2512" w:name="_Toc426446850"/>
      <w:bookmarkStart w:id="2513" w:name="_Toc203280460"/>
      <w:bookmarkStart w:id="2514" w:name="_Toc204066216"/>
      <w:r w:rsidRPr="001775E3">
        <w:rPr>
          <w:rFonts w:cs="Times New Roman"/>
          <w:szCs w:val="24"/>
        </w:rPr>
        <w:t>Procedura postępowania IZ w przypadku pozyskania uzasadnionej informacji o podejrzeniu naruszenia prawa – sporządzanie i przekazywanie przez IZ raportów</w:t>
      </w:r>
      <w:r w:rsidR="004A3B65" w:rsidRPr="001775E3">
        <w:rPr>
          <w:rFonts w:cs="Times New Roman"/>
          <w:szCs w:val="24"/>
        </w:rPr>
        <w:t>/zestawień</w:t>
      </w:r>
      <w:r w:rsidRPr="001775E3">
        <w:rPr>
          <w:rFonts w:cs="Times New Roman"/>
          <w:szCs w:val="24"/>
        </w:rPr>
        <w:t xml:space="preserve"> o nieprawidłowościach</w:t>
      </w:r>
      <w:bookmarkEnd w:id="2511"/>
      <w:r w:rsidRPr="001775E3">
        <w:rPr>
          <w:rFonts w:cs="Times New Roman"/>
          <w:szCs w:val="24"/>
        </w:rPr>
        <w:t xml:space="preserve"> na podstawie wstępnego ustalenia administracyjnego</w:t>
      </w:r>
      <w:bookmarkEnd w:id="2512"/>
      <w:r w:rsidRPr="001775E3">
        <w:rPr>
          <w:rFonts w:cs="Times New Roman"/>
          <w:szCs w:val="24"/>
        </w:rPr>
        <w:t xml:space="preserve"> </w:t>
      </w:r>
    </w:p>
    <w:p w:rsidR="00005EEE" w:rsidRPr="0088358F" w:rsidRDefault="00005EEE" w:rsidP="00F256C6">
      <w:pPr>
        <w:spacing w:line="360" w:lineRule="auto"/>
        <w:jc w:val="left"/>
      </w:pPr>
    </w:p>
    <w:p w:rsidR="00B47775" w:rsidRDefault="00B47775" w:rsidP="005B42B8">
      <w:pPr>
        <w:spacing w:line="360" w:lineRule="auto"/>
      </w:pPr>
      <w:r w:rsidRPr="0088358F">
        <w:t xml:space="preserve">W przypadku wykrycia lub pozyskania bezpośrednio przez IZ RPO WM informacji o nieprawidłowości (wstępnego ustalenia administracyjnego), IZ RPO WM </w:t>
      </w:r>
      <w:r>
        <w:t xml:space="preserve">dokonuje kwalifikacji nieprawidłowości pod kątem zgłoszenia jej do KE. </w:t>
      </w:r>
      <w:r w:rsidR="0005755E">
        <w:t>W przypadku naruszeń dotyczących Priorytetu VIII RPO WM, IZ RPO WM sporządza odpowiednio raport/ zestawienie. Jeżeli naruszenia dotyczą Priorytetów I – VII RPO WM, IZ RPO WM przekazuje informację do IP II</w:t>
      </w:r>
    </w:p>
    <w:p w:rsidR="00B47775" w:rsidRPr="0088358F" w:rsidRDefault="00B47775">
      <w:pPr>
        <w:spacing w:line="360" w:lineRule="auto"/>
      </w:pPr>
      <w:r w:rsidRPr="0088358F">
        <w:t xml:space="preserve">Raport </w:t>
      </w:r>
      <w:r>
        <w:t>o nieprawidłowościach podlegających niezwłocznemu zgłoszeniu do KE</w:t>
      </w:r>
      <w:r w:rsidRPr="0088358F">
        <w:t xml:space="preserve"> IZ RPO WM </w:t>
      </w:r>
      <w:r>
        <w:t xml:space="preserve">przekazuje </w:t>
      </w:r>
      <w:r w:rsidRPr="0088358F">
        <w:t xml:space="preserve">niezwłocznie (nie później niż </w:t>
      </w:r>
      <w:r w:rsidRPr="0088358F">
        <w:lastRenderedPageBreak/>
        <w:t>30 dni kalendarzowych od dokonania wstępnego ustalenia administracyjnego lub sądowego</w:t>
      </w:r>
      <w:r w:rsidR="003C60D2">
        <w:rPr>
          <w:rStyle w:val="Odwoanieprzypisudolnego"/>
        </w:rPr>
        <w:footnoteReference w:id="6"/>
      </w:r>
      <w:r w:rsidR="003C60D2" w:rsidRPr="0088358F">
        <w:t>)</w:t>
      </w:r>
      <w:r w:rsidRPr="0088358F">
        <w:t xml:space="preserve"> do MF-R </w:t>
      </w:r>
      <w:r>
        <w:t>za pomocą systemu IMS</w:t>
      </w:r>
      <w:r w:rsidRPr="0088358F">
        <w:t>.</w:t>
      </w:r>
    </w:p>
    <w:p w:rsidR="00B47775" w:rsidRDefault="00B47775">
      <w:pPr>
        <w:spacing w:line="360" w:lineRule="auto"/>
      </w:pPr>
      <w:r w:rsidRPr="0088358F">
        <w:t xml:space="preserve">Raport </w:t>
      </w:r>
      <w:r>
        <w:t xml:space="preserve">o </w:t>
      </w:r>
      <w:r w:rsidRPr="0088358F">
        <w:t>nieprawidłowości</w:t>
      </w:r>
      <w:r>
        <w:t>ach</w:t>
      </w:r>
      <w:r w:rsidRPr="0088358F">
        <w:t xml:space="preserve"> podlegając</w:t>
      </w:r>
      <w:r>
        <w:t>ych kwartalnemu</w:t>
      </w:r>
      <w:r w:rsidRPr="0088358F">
        <w:t xml:space="preserve"> raportowaniu do KE, IZ RPO WM przekazuje do MF-R </w:t>
      </w:r>
      <w:r>
        <w:t xml:space="preserve">w systemie IMS </w:t>
      </w:r>
      <w:r w:rsidR="00E51A0C">
        <w:br/>
      </w:r>
      <w:r w:rsidRPr="0088358F">
        <w:t>w ciągu 40 dni kalendarzowych od zakończenia każdego kwartału, którego dotyczy informacja.</w:t>
      </w:r>
    </w:p>
    <w:p w:rsidR="00102E47" w:rsidRDefault="00B47775">
      <w:pPr>
        <w:spacing w:line="360" w:lineRule="auto"/>
      </w:pPr>
      <w:r w:rsidRPr="0088358F">
        <w:t>Raporty o dzia</w:t>
      </w:r>
      <w:r>
        <w:t>łaniach następczych w związku z nieprawidłowością</w:t>
      </w:r>
      <w:r w:rsidRPr="0088358F">
        <w:t xml:space="preserve"> zgłoszoną do KE</w:t>
      </w:r>
      <w:r>
        <w:t>, IZ RPO WM przekazuje do MF-R za pomocą systemu IMS w ciągu 40 dni kalendarzowych po upływie każdego kwartału, w którym wystąpiły okoliczności warunkujące konieczność sporządzenia raportu o działaniach następczych zgodnie z art. 30 rozporządzenia 1828/2006.</w:t>
      </w:r>
    </w:p>
    <w:p w:rsidR="00102E47" w:rsidRDefault="004304A9">
      <w:pPr>
        <w:spacing w:line="360" w:lineRule="auto"/>
      </w:pPr>
      <w:r w:rsidRPr="009233B9">
        <w:t>W przypadkach nie wymagających sporządzania raportu, IZ RPO WM umieszcza nieprawidłowość w zestawieniu kwartalnym.</w:t>
      </w:r>
    </w:p>
    <w:p w:rsidR="00102E47" w:rsidRDefault="003C60D2">
      <w:pPr>
        <w:tabs>
          <w:tab w:val="left" w:pos="7920"/>
        </w:tabs>
        <w:spacing w:line="360" w:lineRule="auto"/>
      </w:pPr>
      <w:r w:rsidRPr="0088358F">
        <w:t xml:space="preserve">W przypadku pozyskania uzasadnionej informacji o podejrzeniu naruszenia prawa , IZ RPO WM inicjuje działania wyjaśniające mogące polegać na: zleceniu kontroli doraźnych przez Departament Kontroli (KO), MJWPU, powiadomienie organów ścigania, bezpośredni kontakt z beneficjentem. Po przeprowadzeniu postępowania wyjaśniającego </w:t>
      </w:r>
      <w:r>
        <w:t>(potwierdzenie lub nie</w:t>
      </w:r>
      <w:r w:rsidR="005048C1">
        <w:t xml:space="preserve"> wystąpienia</w:t>
      </w:r>
      <w:r>
        <w:t xml:space="preserve">  naruszeni</w:t>
      </w:r>
      <w:r w:rsidR="005048C1">
        <w:t>a</w:t>
      </w:r>
      <w:r>
        <w:t xml:space="preserve"> prawa), następnie </w:t>
      </w:r>
      <w:r w:rsidRPr="0088358F">
        <w:t>ewentualne przejście do procedur 3.6.1, 3.6.2.</w:t>
      </w:r>
    </w:p>
    <w:p w:rsidR="00B47775" w:rsidRPr="0088358F" w:rsidRDefault="00B47775">
      <w:pPr>
        <w:spacing w:line="360" w:lineRule="auto"/>
      </w:pPr>
    </w:p>
    <w:tbl>
      <w:tblPr>
        <w:tblW w:w="14148" w:type="dxa"/>
        <w:tblLayout w:type="fixed"/>
        <w:tblLook w:val="0000" w:firstRow="0" w:lastRow="0" w:firstColumn="0" w:lastColumn="0" w:noHBand="0" w:noVBand="0"/>
      </w:tblPr>
      <w:tblGrid>
        <w:gridCol w:w="507"/>
        <w:gridCol w:w="1941"/>
        <w:gridCol w:w="2340"/>
        <w:gridCol w:w="1440"/>
        <w:gridCol w:w="1677"/>
        <w:gridCol w:w="1383"/>
        <w:gridCol w:w="1735"/>
        <w:gridCol w:w="1505"/>
        <w:gridCol w:w="1620"/>
      </w:tblGrid>
      <w:tr w:rsidR="00B47775" w:rsidRPr="00F35FC5" w:rsidTr="00A528CB">
        <w:tc>
          <w:tcPr>
            <w:tcW w:w="507" w:type="dxa"/>
            <w:tcBorders>
              <w:top w:val="single" w:sz="4" w:space="0" w:color="000000"/>
              <w:left w:val="single" w:sz="4" w:space="0" w:color="000000"/>
              <w:bottom w:val="single" w:sz="4" w:space="0" w:color="000000"/>
            </w:tcBorders>
            <w:vAlign w:val="center"/>
          </w:tcPr>
          <w:p w:rsidR="00B47775" w:rsidRPr="00F35FC5" w:rsidRDefault="00B47775" w:rsidP="00F256C6">
            <w:pPr>
              <w:snapToGrid w:val="0"/>
              <w:spacing w:line="360" w:lineRule="auto"/>
              <w:jc w:val="center"/>
              <w:rPr>
                <w:b/>
                <w:sz w:val="20"/>
                <w:szCs w:val="20"/>
              </w:rPr>
            </w:pPr>
            <w:r w:rsidRPr="00F35FC5">
              <w:rPr>
                <w:b/>
                <w:sz w:val="20"/>
                <w:szCs w:val="20"/>
              </w:rPr>
              <w:t>Lp</w:t>
            </w:r>
          </w:p>
        </w:tc>
        <w:tc>
          <w:tcPr>
            <w:tcW w:w="1941" w:type="dxa"/>
            <w:tcBorders>
              <w:top w:val="single" w:sz="4" w:space="0" w:color="000000"/>
              <w:left w:val="single" w:sz="4" w:space="0" w:color="000000"/>
              <w:bottom w:val="single" w:sz="4" w:space="0" w:color="000000"/>
            </w:tcBorders>
            <w:vAlign w:val="center"/>
          </w:tcPr>
          <w:p w:rsidR="00B47775" w:rsidRPr="00F35FC5" w:rsidRDefault="00B47775" w:rsidP="00F256C6">
            <w:pPr>
              <w:snapToGrid w:val="0"/>
              <w:spacing w:line="360" w:lineRule="auto"/>
              <w:jc w:val="center"/>
              <w:rPr>
                <w:b/>
                <w:sz w:val="20"/>
                <w:szCs w:val="20"/>
              </w:rPr>
            </w:pPr>
            <w:r w:rsidRPr="00F35FC5">
              <w:rPr>
                <w:b/>
                <w:sz w:val="20"/>
                <w:szCs w:val="20"/>
              </w:rPr>
              <w:t>Czynność</w:t>
            </w:r>
          </w:p>
        </w:tc>
        <w:tc>
          <w:tcPr>
            <w:tcW w:w="2340" w:type="dxa"/>
            <w:tcBorders>
              <w:top w:val="single" w:sz="4" w:space="0" w:color="000000"/>
              <w:left w:val="single" w:sz="4" w:space="0" w:color="000000"/>
              <w:bottom w:val="single" w:sz="4" w:space="0" w:color="000000"/>
            </w:tcBorders>
            <w:vAlign w:val="center"/>
          </w:tcPr>
          <w:p w:rsidR="00B47775" w:rsidRPr="00F35FC5" w:rsidRDefault="00B47775" w:rsidP="00F256C6">
            <w:pPr>
              <w:snapToGrid w:val="0"/>
              <w:spacing w:line="360" w:lineRule="auto"/>
              <w:jc w:val="center"/>
              <w:rPr>
                <w:b/>
                <w:sz w:val="20"/>
                <w:szCs w:val="20"/>
              </w:rPr>
            </w:pPr>
            <w:r w:rsidRPr="00F35FC5">
              <w:rPr>
                <w:b/>
                <w:sz w:val="20"/>
                <w:szCs w:val="20"/>
              </w:rPr>
              <w:t>Wykonawca czynności</w:t>
            </w:r>
          </w:p>
        </w:tc>
        <w:tc>
          <w:tcPr>
            <w:tcW w:w="1440" w:type="dxa"/>
            <w:tcBorders>
              <w:top w:val="single" w:sz="4" w:space="0" w:color="000000"/>
              <w:left w:val="single" w:sz="4" w:space="0" w:color="000000"/>
              <w:bottom w:val="single" w:sz="4" w:space="0" w:color="000000"/>
            </w:tcBorders>
            <w:vAlign w:val="center"/>
          </w:tcPr>
          <w:p w:rsidR="00B47775" w:rsidRPr="00F35FC5" w:rsidRDefault="00B47775" w:rsidP="00F256C6">
            <w:pPr>
              <w:snapToGrid w:val="0"/>
              <w:spacing w:line="360" w:lineRule="auto"/>
              <w:jc w:val="center"/>
              <w:rPr>
                <w:b/>
                <w:sz w:val="20"/>
                <w:szCs w:val="20"/>
              </w:rPr>
            </w:pPr>
            <w:r w:rsidRPr="00F35FC5">
              <w:rPr>
                <w:b/>
                <w:sz w:val="20"/>
                <w:szCs w:val="20"/>
              </w:rPr>
              <w:t>Miejsce oraz jednostki powiązane</w:t>
            </w:r>
          </w:p>
        </w:tc>
        <w:tc>
          <w:tcPr>
            <w:tcW w:w="1677" w:type="dxa"/>
            <w:tcBorders>
              <w:top w:val="single" w:sz="4" w:space="0" w:color="000000"/>
              <w:left w:val="single" w:sz="4" w:space="0" w:color="000000"/>
              <w:bottom w:val="single" w:sz="4" w:space="0" w:color="000000"/>
            </w:tcBorders>
            <w:vAlign w:val="center"/>
          </w:tcPr>
          <w:p w:rsidR="00B47775" w:rsidRPr="00F35FC5" w:rsidRDefault="00B47775" w:rsidP="00F256C6">
            <w:pPr>
              <w:snapToGrid w:val="0"/>
              <w:spacing w:line="360" w:lineRule="auto"/>
              <w:jc w:val="center"/>
              <w:rPr>
                <w:b/>
                <w:sz w:val="20"/>
                <w:szCs w:val="20"/>
              </w:rPr>
            </w:pPr>
            <w:r w:rsidRPr="00F35FC5">
              <w:rPr>
                <w:b/>
                <w:sz w:val="20"/>
                <w:szCs w:val="20"/>
              </w:rPr>
              <w:t>Dokument źródłowy (w tym system informatyczny)</w:t>
            </w:r>
          </w:p>
        </w:tc>
        <w:tc>
          <w:tcPr>
            <w:tcW w:w="1383" w:type="dxa"/>
            <w:tcBorders>
              <w:top w:val="single" w:sz="4" w:space="0" w:color="000000"/>
              <w:left w:val="single" w:sz="4" w:space="0" w:color="000000"/>
              <w:bottom w:val="single" w:sz="4" w:space="0" w:color="000000"/>
            </w:tcBorders>
            <w:vAlign w:val="center"/>
          </w:tcPr>
          <w:p w:rsidR="00B47775" w:rsidRPr="00F35FC5" w:rsidRDefault="00B47775" w:rsidP="00F256C6">
            <w:pPr>
              <w:snapToGrid w:val="0"/>
              <w:spacing w:line="360" w:lineRule="auto"/>
              <w:jc w:val="center"/>
              <w:rPr>
                <w:b/>
                <w:sz w:val="20"/>
                <w:szCs w:val="20"/>
              </w:rPr>
            </w:pPr>
            <w:r w:rsidRPr="00F35FC5">
              <w:rPr>
                <w:b/>
                <w:sz w:val="20"/>
                <w:szCs w:val="20"/>
              </w:rPr>
              <w:t>Dokument wtórny</w:t>
            </w:r>
          </w:p>
        </w:tc>
        <w:tc>
          <w:tcPr>
            <w:tcW w:w="1735" w:type="dxa"/>
            <w:tcBorders>
              <w:top w:val="single" w:sz="4" w:space="0" w:color="000000"/>
              <w:left w:val="single" w:sz="4" w:space="0" w:color="000000"/>
              <w:bottom w:val="single" w:sz="4" w:space="0" w:color="000000"/>
            </w:tcBorders>
            <w:vAlign w:val="center"/>
          </w:tcPr>
          <w:p w:rsidR="00B47775" w:rsidRPr="00F35FC5" w:rsidRDefault="00B47775" w:rsidP="00F256C6">
            <w:pPr>
              <w:snapToGrid w:val="0"/>
              <w:spacing w:line="360" w:lineRule="auto"/>
              <w:jc w:val="center"/>
              <w:rPr>
                <w:b/>
                <w:sz w:val="20"/>
                <w:szCs w:val="20"/>
              </w:rPr>
            </w:pPr>
            <w:r w:rsidRPr="00F35FC5">
              <w:rPr>
                <w:b/>
                <w:sz w:val="20"/>
                <w:szCs w:val="20"/>
              </w:rPr>
              <w:t>Mechanizm kontrolny</w:t>
            </w:r>
          </w:p>
        </w:tc>
        <w:tc>
          <w:tcPr>
            <w:tcW w:w="1505" w:type="dxa"/>
            <w:tcBorders>
              <w:top w:val="single" w:sz="4" w:space="0" w:color="000000"/>
              <w:left w:val="single" w:sz="4" w:space="0" w:color="000000"/>
              <w:bottom w:val="single" w:sz="4" w:space="0" w:color="000000"/>
            </w:tcBorders>
            <w:vAlign w:val="center"/>
          </w:tcPr>
          <w:p w:rsidR="00B47775" w:rsidRPr="00F35FC5" w:rsidRDefault="00B47775" w:rsidP="00F256C6">
            <w:pPr>
              <w:snapToGrid w:val="0"/>
              <w:spacing w:line="360" w:lineRule="auto"/>
              <w:jc w:val="center"/>
              <w:rPr>
                <w:b/>
                <w:sz w:val="20"/>
                <w:szCs w:val="20"/>
              </w:rPr>
            </w:pPr>
            <w:r w:rsidRPr="00F35FC5">
              <w:rPr>
                <w:b/>
                <w:sz w:val="20"/>
                <w:szCs w:val="20"/>
              </w:rPr>
              <w:t>Czas</w:t>
            </w:r>
          </w:p>
        </w:tc>
        <w:tc>
          <w:tcPr>
            <w:tcW w:w="1620" w:type="dxa"/>
            <w:tcBorders>
              <w:top w:val="single" w:sz="4" w:space="0" w:color="000000"/>
              <w:left w:val="single" w:sz="4" w:space="0" w:color="000000"/>
              <w:bottom w:val="single" w:sz="4" w:space="0" w:color="000000"/>
              <w:right w:val="single" w:sz="4" w:space="0" w:color="000000"/>
            </w:tcBorders>
            <w:vAlign w:val="center"/>
          </w:tcPr>
          <w:p w:rsidR="00B47775" w:rsidRPr="00F35FC5" w:rsidRDefault="00B47775" w:rsidP="00F256C6">
            <w:pPr>
              <w:snapToGrid w:val="0"/>
              <w:spacing w:line="360" w:lineRule="auto"/>
              <w:jc w:val="center"/>
              <w:rPr>
                <w:b/>
                <w:sz w:val="20"/>
                <w:szCs w:val="20"/>
              </w:rPr>
            </w:pPr>
            <w:r w:rsidRPr="00F35FC5">
              <w:rPr>
                <w:b/>
                <w:sz w:val="20"/>
                <w:szCs w:val="20"/>
              </w:rPr>
              <w:t>Uwagi</w:t>
            </w:r>
          </w:p>
        </w:tc>
      </w:tr>
      <w:tr w:rsidR="00B47775" w:rsidRPr="00F35FC5" w:rsidTr="00A528CB">
        <w:tc>
          <w:tcPr>
            <w:tcW w:w="507" w:type="dxa"/>
            <w:tcBorders>
              <w:top w:val="single" w:sz="4" w:space="0" w:color="000000"/>
              <w:left w:val="single" w:sz="4" w:space="0" w:color="000000"/>
              <w:bottom w:val="single" w:sz="4" w:space="0" w:color="000000"/>
            </w:tcBorders>
          </w:tcPr>
          <w:p w:rsidR="00B47775" w:rsidRPr="00F35FC5" w:rsidRDefault="00B47775" w:rsidP="00F256C6">
            <w:pPr>
              <w:snapToGrid w:val="0"/>
              <w:spacing w:line="360" w:lineRule="auto"/>
              <w:rPr>
                <w:sz w:val="20"/>
                <w:szCs w:val="20"/>
              </w:rPr>
            </w:pPr>
            <w:r w:rsidRPr="00F35FC5">
              <w:rPr>
                <w:sz w:val="20"/>
                <w:szCs w:val="20"/>
              </w:rPr>
              <w:t>1.</w:t>
            </w:r>
          </w:p>
        </w:tc>
        <w:tc>
          <w:tcPr>
            <w:tcW w:w="1941" w:type="dxa"/>
            <w:tcBorders>
              <w:top w:val="single" w:sz="4" w:space="0" w:color="000000"/>
              <w:left w:val="single" w:sz="4" w:space="0" w:color="000000"/>
              <w:bottom w:val="single" w:sz="4" w:space="0" w:color="000000"/>
            </w:tcBorders>
          </w:tcPr>
          <w:p w:rsidR="00B47775" w:rsidRPr="001775E3" w:rsidRDefault="00B47775" w:rsidP="00F256C6">
            <w:pPr>
              <w:snapToGrid w:val="0"/>
              <w:spacing w:line="360" w:lineRule="auto"/>
              <w:jc w:val="left"/>
              <w:rPr>
                <w:sz w:val="20"/>
                <w:szCs w:val="20"/>
              </w:rPr>
            </w:pPr>
            <w:r w:rsidRPr="001775E3">
              <w:rPr>
                <w:sz w:val="20"/>
                <w:szCs w:val="20"/>
              </w:rPr>
              <w:t xml:space="preserve">Otrzymanie informacji o uzasadnionym podejrzeniu naruszenia prawa od pracownika UMWM, </w:t>
            </w:r>
            <w:r w:rsidRPr="001775E3">
              <w:rPr>
                <w:sz w:val="20"/>
                <w:szCs w:val="20"/>
              </w:rPr>
              <w:lastRenderedPageBreak/>
              <w:t>lub od dowolnego podmiotu zewnętrznego oraz przeprowadzeni</w:t>
            </w:r>
            <w:r w:rsidR="00551B16">
              <w:rPr>
                <w:sz w:val="20"/>
                <w:szCs w:val="20"/>
              </w:rPr>
              <w:t>e</w:t>
            </w:r>
            <w:r w:rsidRPr="001775E3">
              <w:rPr>
                <w:sz w:val="20"/>
                <w:szCs w:val="20"/>
              </w:rPr>
              <w:t xml:space="preserve"> postępowania wyjaśniającego</w:t>
            </w:r>
          </w:p>
        </w:tc>
        <w:tc>
          <w:tcPr>
            <w:tcW w:w="2340" w:type="dxa"/>
            <w:tcBorders>
              <w:top w:val="single" w:sz="4" w:space="0" w:color="000000"/>
              <w:left w:val="single" w:sz="4" w:space="0" w:color="000000"/>
              <w:bottom w:val="single" w:sz="4" w:space="0" w:color="000000"/>
            </w:tcBorders>
          </w:tcPr>
          <w:p w:rsidR="00B47775" w:rsidRPr="001775E3" w:rsidRDefault="00B47775" w:rsidP="00F256C6">
            <w:pPr>
              <w:snapToGrid w:val="0"/>
              <w:spacing w:line="360" w:lineRule="auto"/>
              <w:jc w:val="left"/>
              <w:rPr>
                <w:sz w:val="20"/>
                <w:szCs w:val="20"/>
              </w:rPr>
            </w:pPr>
            <w:r w:rsidRPr="001775E3">
              <w:rPr>
                <w:sz w:val="20"/>
                <w:szCs w:val="20"/>
              </w:rPr>
              <w:lastRenderedPageBreak/>
              <w:t xml:space="preserve">Stanowisko ds. monitoringu i nieprawidłowości </w:t>
            </w:r>
          </w:p>
          <w:p w:rsidR="00B47775" w:rsidRPr="001775E3" w:rsidRDefault="00484C17" w:rsidP="00F256C6">
            <w:pPr>
              <w:snapToGrid w:val="0"/>
              <w:spacing w:line="360" w:lineRule="auto"/>
              <w:jc w:val="left"/>
              <w:rPr>
                <w:sz w:val="20"/>
                <w:szCs w:val="20"/>
              </w:rPr>
            </w:pPr>
            <w:r>
              <w:rPr>
                <w:sz w:val="20"/>
                <w:szCs w:val="20"/>
              </w:rPr>
              <w:t>RF-I-SE</w:t>
            </w:r>
          </w:p>
          <w:p w:rsidR="00B47775" w:rsidRPr="001775E3" w:rsidRDefault="00B47775" w:rsidP="00F256C6">
            <w:pPr>
              <w:snapToGrid w:val="0"/>
              <w:spacing w:line="360" w:lineRule="auto"/>
              <w:jc w:val="left"/>
              <w:rPr>
                <w:sz w:val="20"/>
                <w:szCs w:val="20"/>
              </w:rPr>
            </w:pPr>
          </w:p>
        </w:tc>
        <w:tc>
          <w:tcPr>
            <w:tcW w:w="1440" w:type="dxa"/>
            <w:tcBorders>
              <w:top w:val="single" w:sz="4" w:space="0" w:color="000000"/>
              <w:left w:val="single" w:sz="4" w:space="0" w:color="000000"/>
              <w:bottom w:val="single" w:sz="4" w:space="0" w:color="000000"/>
            </w:tcBorders>
          </w:tcPr>
          <w:p w:rsidR="00B47775" w:rsidRPr="001775E3" w:rsidRDefault="00484C17" w:rsidP="00F256C6">
            <w:pPr>
              <w:snapToGrid w:val="0"/>
              <w:spacing w:line="360" w:lineRule="auto"/>
              <w:ind w:right="-168"/>
              <w:jc w:val="left"/>
              <w:rPr>
                <w:sz w:val="20"/>
                <w:szCs w:val="20"/>
              </w:rPr>
            </w:pPr>
            <w:r>
              <w:rPr>
                <w:sz w:val="20"/>
                <w:szCs w:val="20"/>
              </w:rPr>
              <w:t>RF-I-SE</w:t>
            </w:r>
            <w:r w:rsidR="00B47775" w:rsidRPr="001775E3">
              <w:rPr>
                <w:sz w:val="20"/>
                <w:szCs w:val="20"/>
              </w:rPr>
              <w:t>.</w:t>
            </w:r>
          </w:p>
          <w:p w:rsidR="00B47775" w:rsidRPr="001775E3" w:rsidRDefault="00B47775" w:rsidP="00F256C6">
            <w:pPr>
              <w:spacing w:line="360" w:lineRule="auto"/>
              <w:ind w:right="-48"/>
              <w:jc w:val="left"/>
              <w:rPr>
                <w:sz w:val="20"/>
                <w:szCs w:val="20"/>
              </w:rPr>
            </w:pPr>
            <w:r w:rsidRPr="001775E3">
              <w:rPr>
                <w:sz w:val="20"/>
                <w:szCs w:val="20"/>
              </w:rPr>
              <w:t xml:space="preserve">Departamenty UM WM w </w:t>
            </w:r>
            <w:r w:rsidR="005048C1" w:rsidRPr="001775E3">
              <w:rPr>
                <w:sz w:val="20"/>
                <w:szCs w:val="20"/>
              </w:rPr>
              <w:t xml:space="preserve">szczególności </w:t>
            </w:r>
            <w:r w:rsidRPr="001775E3">
              <w:rPr>
                <w:sz w:val="20"/>
                <w:szCs w:val="20"/>
              </w:rPr>
              <w:t xml:space="preserve"> KO, dowolny podmiot </w:t>
            </w:r>
            <w:r w:rsidRPr="001775E3">
              <w:rPr>
                <w:sz w:val="20"/>
                <w:szCs w:val="20"/>
              </w:rPr>
              <w:lastRenderedPageBreak/>
              <w:t xml:space="preserve">zewnętrzny w </w:t>
            </w:r>
            <w:r w:rsidR="005048C1" w:rsidRPr="001775E3">
              <w:rPr>
                <w:sz w:val="20"/>
                <w:szCs w:val="20"/>
              </w:rPr>
              <w:t xml:space="preserve">szczególności </w:t>
            </w:r>
            <w:r w:rsidRPr="001775E3">
              <w:rPr>
                <w:sz w:val="20"/>
                <w:szCs w:val="20"/>
              </w:rPr>
              <w:t xml:space="preserve"> Instytucje Kontrolne, organy ścigania, IP II</w:t>
            </w:r>
          </w:p>
        </w:tc>
        <w:tc>
          <w:tcPr>
            <w:tcW w:w="1677" w:type="dxa"/>
            <w:tcBorders>
              <w:top w:val="single" w:sz="4" w:space="0" w:color="000000"/>
              <w:left w:val="single" w:sz="4" w:space="0" w:color="000000"/>
              <w:bottom w:val="single" w:sz="4" w:space="0" w:color="000000"/>
            </w:tcBorders>
          </w:tcPr>
          <w:p w:rsidR="00B47775" w:rsidRPr="001775E3" w:rsidRDefault="00B47775" w:rsidP="00F256C6">
            <w:pPr>
              <w:snapToGrid w:val="0"/>
              <w:spacing w:line="360" w:lineRule="auto"/>
              <w:jc w:val="left"/>
              <w:rPr>
                <w:sz w:val="20"/>
                <w:szCs w:val="20"/>
              </w:rPr>
            </w:pPr>
            <w:r w:rsidRPr="001775E3">
              <w:rPr>
                <w:sz w:val="20"/>
                <w:szCs w:val="20"/>
              </w:rPr>
              <w:lastRenderedPageBreak/>
              <w:t xml:space="preserve">Pisemna Informacja o podejrzeniu </w:t>
            </w:r>
            <w:r w:rsidR="00BD2EDA" w:rsidRPr="001775E3">
              <w:rPr>
                <w:sz w:val="20"/>
                <w:szCs w:val="20"/>
              </w:rPr>
              <w:t xml:space="preserve"> naruszeniu prawa</w:t>
            </w:r>
            <w:r w:rsidRPr="001775E3">
              <w:rPr>
                <w:sz w:val="20"/>
                <w:szCs w:val="20"/>
              </w:rPr>
              <w:t xml:space="preserve"> (zał. nr 3.6.3/1) sporządzona </w:t>
            </w:r>
            <w:r w:rsidRPr="001775E3">
              <w:rPr>
                <w:sz w:val="20"/>
                <w:szCs w:val="20"/>
              </w:rPr>
              <w:lastRenderedPageBreak/>
              <w:t>przez pracownika UMWM  lub inna pisemna informacja od dowolnego podmiotu zewnętrznego</w:t>
            </w:r>
          </w:p>
        </w:tc>
        <w:tc>
          <w:tcPr>
            <w:tcW w:w="1383" w:type="dxa"/>
            <w:tcBorders>
              <w:top w:val="single" w:sz="4" w:space="0" w:color="000000"/>
              <w:left w:val="single" w:sz="4" w:space="0" w:color="000000"/>
              <w:bottom w:val="single" w:sz="4" w:space="0" w:color="000000"/>
            </w:tcBorders>
          </w:tcPr>
          <w:p w:rsidR="00CF2627" w:rsidRPr="001775E3" w:rsidRDefault="00805B07" w:rsidP="00F256C6">
            <w:pPr>
              <w:snapToGrid w:val="0"/>
              <w:spacing w:line="360" w:lineRule="auto"/>
              <w:jc w:val="left"/>
              <w:rPr>
                <w:sz w:val="20"/>
                <w:szCs w:val="20"/>
              </w:rPr>
            </w:pPr>
            <w:r>
              <w:rPr>
                <w:sz w:val="20"/>
                <w:szCs w:val="20"/>
              </w:rPr>
              <w:lastRenderedPageBreak/>
              <w:t>Ustalenie dot. Zgłoszonego naruszenia</w:t>
            </w:r>
          </w:p>
          <w:p w:rsidR="003C60D2" w:rsidRPr="001775E3" w:rsidRDefault="003C60D2" w:rsidP="00F256C6">
            <w:pPr>
              <w:snapToGrid w:val="0"/>
              <w:spacing w:line="360" w:lineRule="auto"/>
              <w:jc w:val="left"/>
              <w:rPr>
                <w:sz w:val="20"/>
                <w:szCs w:val="20"/>
              </w:rPr>
            </w:pPr>
          </w:p>
          <w:p w:rsidR="00B47775" w:rsidRPr="001775E3" w:rsidRDefault="003C60D2" w:rsidP="00F256C6">
            <w:pPr>
              <w:snapToGrid w:val="0"/>
              <w:spacing w:line="360" w:lineRule="auto"/>
              <w:jc w:val="left"/>
              <w:rPr>
                <w:sz w:val="20"/>
                <w:szCs w:val="20"/>
              </w:rPr>
            </w:pPr>
            <w:r w:rsidRPr="001775E3">
              <w:rPr>
                <w:sz w:val="20"/>
                <w:szCs w:val="20"/>
              </w:rPr>
              <w:t xml:space="preserve">Pismo zlecające </w:t>
            </w:r>
            <w:r w:rsidRPr="001775E3">
              <w:rPr>
                <w:sz w:val="20"/>
                <w:szCs w:val="20"/>
              </w:rPr>
              <w:lastRenderedPageBreak/>
              <w:t xml:space="preserve">kontrolę doraźną przeprowadzaną przez KO, MJWPU, </w:t>
            </w:r>
            <w:r w:rsidR="00BD2EDA" w:rsidRPr="001775E3">
              <w:rPr>
                <w:sz w:val="20"/>
                <w:szCs w:val="20"/>
              </w:rPr>
              <w:t xml:space="preserve">pismo z prośbą o dodatkowe wyjaśnienia, </w:t>
            </w:r>
            <w:r w:rsidRPr="001775E3">
              <w:rPr>
                <w:sz w:val="20"/>
                <w:szCs w:val="20"/>
              </w:rPr>
              <w:t>zawiadomienie o podejrzeniu popełnienia przestępstwa do organów ścigania</w:t>
            </w:r>
          </w:p>
        </w:tc>
        <w:tc>
          <w:tcPr>
            <w:tcW w:w="1735" w:type="dxa"/>
            <w:tcBorders>
              <w:top w:val="single" w:sz="4" w:space="0" w:color="000000"/>
              <w:left w:val="single" w:sz="4" w:space="0" w:color="000000"/>
              <w:bottom w:val="single" w:sz="4" w:space="0" w:color="000000"/>
            </w:tcBorders>
          </w:tcPr>
          <w:p w:rsidR="00B47775" w:rsidRPr="001775E3" w:rsidRDefault="00B47775" w:rsidP="00F256C6">
            <w:pPr>
              <w:snapToGrid w:val="0"/>
              <w:spacing w:line="360" w:lineRule="auto"/>
              <w:ind w:left="12" w:right="-108" w:hanging="12"/>
              <w:jc w:val="left"/>
              <w:rPr>
                <w:sz w:val="20"/>
                <w:szCs w:val="20"/>
              </w:rPr>
            </w:pPr>
            <w:r w:rsidRPr="001775E3">
              <w:rPr>
                <w:sz w:val="20"/>
                <w:szCs w:val="20"/>
              </w:rPr>
              <w:lastRenderedPageBreak/>
              <w:t xml:space="preserve">Data wpływu korespondencji do sekretariatu </w:t>
            </w:r>
            <w:r w:rsidR="00E2727B">
              <w:rPr>
                <w:sz w:val="20"/>
                <w:szCs w:val="20"/>
              </w:rPr>
              <w:t>RF</w:t>
            </w:r>
            <w:r w:rsidRPr="001775E3">
              <w:rPr>
                <w:sz w:val="20"/>
                <w:szCs w:val="20"/>
              </w:rPr>
              <w:t>. i nadanie numeru w rejestrze (ESOD)</w:t>
            </w:r>
            <w:r w:rsidR="00CF2627" w:rsidRPr="001775E3">
              <w:rPr>
                <w:sz w:val="20"/>
                <w:szCs w:val="20"/>
              </w:rPr>
              <w:t xml:space="preserve"> potwierdzenie </w:t>
            </w:r>
            <w:r w:rsidR="00CF2627" w:rsidRPr="001775E3">
              <w:rPr>
                <w:sz w:val="20"/>
                <w:szCs w:val="20"/>
              </w:rPr>
              <w:lastRenderedPageBreak/>
              <w:t>otrzymania Informacji</w:t>
            </w:r>
            <w:r w:rsidRPr="001775E3">
              <w:rPr>
                <w:sz w:val="20"/>
                <w:szCs w:val="20"/>
              </w:rPr>
              <w:t xml:space="preserve"> </w:t>
            </w:r>
          </w:p>
          <w:p w:rsidR="00B47775" w:rsidRPr="001775E3" w:rsidRDefault="00B47775" w:rsidP="00F256C6">
            <w:pPr>
              <w:snapToGrid w:val="0"/>
              <w:spacing w:line="360" w:lineRule="auto"/>
              <w:jc w:val="left"/>
              <w:rPr>
                <w:sz w:val="20"/>
                <w:szCs w:val="20"/>
              </w:rPr>
            </w:pPr>
          </w:p>
        </w:tc>
        <w:tc>
          <w:tcPr>
            <w:tcW w:w="1505" w:type="dxa"/>
            <w:tcBorders>
              <w:top w:val="single" w:sz="4" w:space="0" w:color="000000"/>
              <w:left w:val="single" w:sz="4" w:space="0" w:color="000000"/>
              <w:bottom w:val="single" w:sz="4" w:space="0" w:color="000000"/>
            </w:tcBorders>
          </w:tcPr>
          <w:p w:rsidR="00CF2627" w:rsidRPr="001775E3" w:rsidRDefault="00B47775" w:rsidP="00F256C6">
            <w:pPr>
              <w:snapToGrid w:val="0"/>
              <w:spacing w:line="360" w:lineRule="auto"/>
              <w:jc w:val="left"/>
              <w:rPr>
                <w:sz w:val="20"/>
                <w:szCs w:val="20"/>
              </w:rPr>
            </w:pPr>
            <w:r w:rsidRPr="001775E3">
              <w:rPr>
                <w:sz w:val="20"/>
                <w:szCs w:val="20"/>
              </w:rPr>
              <w:lastRenderedPageBreak/>
              <w:t>Niezwłocznie,</w:t>
            </w:r>
            <w:r w:rsidR="00CF2627" w:rsidRPr="001775E3">
              <w:rPr>
                <w:sz w:val="20"/>
                <w:szCs w:val="20"/>
              </w:rPr>
              <w:t xml:space="preserve">, nie później niż w terminie </w:t>
            </w:r>
            <w:r w:rsidR="00A2493F">
              <w:rPr>
                <w:sz w:val="20"/>
                <w:szCs w:val="20"/>
              </w:rPr>
              <w:t>7</w:t>
            </w:r>
            <w:r w:rsidR="00CF2627" w:rsidRPr="001775E3">
              <w:rPr>
                <w:sz w:val="20"/>
                <w:szCs w:val="20"/>
              </w:rPr>
              <w:t xml:space="preserve"> dni po zaistnieniu zdarzenia </w:t>
            </w:r>
            <w:r w:rsidR="00CF2627" w:rsidRPr="001775E3">
              <w:rPr>
                <w:sz w:val="20"/>
                <w:szCs w:val="20"/>
              </w:rPr>
              <w:lastRenderedPageBreak/>
              <w:t>warunkującego sporządzenie informacji</w:t>
            </w:r>
            <w:r w:rsidR="00A2493F">
              <w:rPr>
                <w:sz w:val="20"/>
                <w:szCs w:val="20"/>
              </w:rPr>
              <w:t>/</w:t>
            </w:r>
          </w:p>
          <w:p w:rsidR="00B47775" w:rsidRPr="001775E3" w:rsidRDefault="00B47775" w:rsidP="00F256C6">
            <w:pPr>
              <w:snapToGrid w:val="0"/>
              <w:spacing w:line="360" w:lineRule="auto"/>
              <w:jc w:val="left"/>
              <w:rPr>
                <w:sz w:val="20"/>
                <w:szCs w:val="20"/>
              </w:rPr>
            </w:pPr>
            <w:r w:rsidRPr="001775E3">
              <w:rPr>
                <w:sz w:val="20"/>
                <w:szCs w:val="20"/>
              </w:rPr>
              <w:t xml:space="preserve">w czasie pozwalającym na przesłanie raportów w systemie IMS zgodnie z terminami określonymi w PION  </w:t>
            </w:r>
          </w:p>
        </w:tc>
        <w:tc>
          <w:tcPr>
            <w:tcW w:w="1620" w:type="dxa"/>
            <w:tcBorders>
              <w:top w:val="single" w:sz="4" w:space="0" w:color="000000"/>
              <w:left w:val="single" w:sz="4" w:space="0" w:color="000000"/>
              <w:bottom w:val="single" w:sz="4" w:space="0" w:color="000000"/>
              <w:right w:val="single" w:sz="4" w:space="0" w:color="000000"/>
            </w:tcBorders>
          </w:tcPr>
          <w:p w:rsidR="003C60D2" w:rsidRPr="001775E3" w:rsidRDefault="003C60D2" w:rsidP="00F256C6">
            <w:pPr>
              <w:snapToGrid w:val="0"/>
              <w:spacing w:line="360" w:lineRule="auto"/>
              <w:jc w:val="left"/>
              <w:rPr>
                <w:sz w:val="20"/>
                <w:szCs w:val="20"/>
              </w:rPr>
            </w:pPr>
          </w:p>
          <w:p w:rsidR="003C60D2" w:rsidRPr="001775E3" w:rsidRDefault="003C60D2" w:rsidP="00F256C6">
            <w:pPr>
              <w:spacing w:line="360" w:lineRule="auto"/>
              <w:jc w:val="left"/>
              <w:rPr>
                <w:sz w:val="20"/>
                <w:szCs w:val="20"/>
              </w:rPr>
            </w:pPr>
            <w:r w:rsidRPr="001775E3">
              <w:rPr>
                <w:sz w:val="20"/>
                <w:szCs w:val="20"/>
              </w:rPr>
              <w:t xml:space="preserve">W przypadku wykrycia przez IZ RPO WM lub uzyskania podejrzenia </w:t>
            </w:r>
            <w:r w:rsidRPr="001775E3">
              <w:rPr>
                <w:sz w:val="20"/>
                <w:szCs w:val="20"/>
              </w:rPr>
              <w:lastRenderedPageBreak/>
              <w:t>popełnienia nadużycia finansowego (oszustwa) IZ RPO WM zobowiązana jest poinformować niezwłocznie o tym fakcie organy ścigania.</w:t>
            </w:r>
          </w:p>
          <w:p w:rsidR="00B47775" w:rsidRPr="001775E3" w:rsidRDefault="00B47775" w:rsidP="00F256C6">
            <w:pPr>
              <w:snapToGrid w:val="0"/>
              <w:spacing w:line="360" w:lineRule="auto"/>
              <w:jc w:val="left"/>
              <w:rPr>
                <w:sz w:val="20"/>
                <w:szCs w:val="20"/>
              </w:rPr>
            </w:pPr>
          </w:p>
        </w:tc>
      </w:tr>
      <w:tr w:rsidR="00AB3127" w:rsidRPr="00F35FC5" w:rsidTr="00A528CB">
        <w:tc>
          <w:tcPr>
            <w:tcW w:w="507" w:type="dxa"/>
            <w:tcBorders>
              <w:top w:val="single" w:sz="4" w:space="0" w:color="000000"/>
              <w:left w:val="single" w:sz="4" w:space="0" w:color="000000"/>
              <w:bottom w:val="single" w:sz="4" w:space="0" w:color="000000"/>
            </w:tcBorders>
          </w:tcPr>
          <w:p w:rsidR="00AB3127" w:rsidRPr="00F35FC5" w:rsidRDefault="00AB3127" w:rsidP="00F256C6">
            <w:pPr>
              <w:snapToGrid w:val="0"/>
              <w:spacing w:line="360" w:lineRule="auto"/>
              <w:rPr>
                <w:sz w:val="20"/>
                <w:szCs w:val="20"/>
              </w:rPr>
            </w:pPr>
            <w:r>
              <w:rPr>
                <w:sz w:val="20"/>
                <w:szCs w:val="20"/>
              </w:rPr>
              <w:lastRenderedPageBreak/>
              <w:t>2</w:t>
            </w:r>
          </w:p>
        </w:tc>
        <w:tc>
          <w:tcPr>
            <w:tcW w:w="1941" w:type="dxa"/>
            <w:tcBorders>
              <w:top w:val="single" w:sz="4" w:space="0" w:color="000000"/>
              <w:left w:val="single" w:sz="4" w:space="0" w:color="000000"/>
              <w:bottom w:val="single" w:sz="4" w:space="0" w:color="000000"/>
            </w:tcBorders>
          </w:tcPr>
          <w:p w:rsidR="00AB3127" w:rsidRPr="001775E3" w:rsidRDefault="00AB3127" w:rsidP="00F256C6">
            <w:pPr>
              <w:snapToGrid w:val="0"/>
              <w:spacing w:line="360" w:lineRule="auto"/>
              <w:jc w:val="left"/>
              <w:rPr>
                <w:sz w:val="20"/>
                <w:szCs w:val="20"/>
              </w:rPr>
            </w:pPr>
            <w:r w:rsidRPr="001775E3">
              <w:rPr>
                <w:sz w:val="20"/>
                <w:szCs w:val="20"/>
              </w:rPr>
              <w:t>Dokonanie ustalenia dot. nieprawidłowości</w:t>
            </w:r>
          </w:p>
        </w:tc>
        <w:tc>
          <w:tcPr>
            <w:tcW w:w="2340" w:type="dxa"/>
            <w:tcBorders>
              <w:top w:val="single" w:sz="4" w:space="0" w:color="000000"/>
              <w:left w:val="single" w:sz="4" w:space="0" w:color="000000"/>
              <w:bottom w:val="single" w:sz="4" w:space="0" w:color="000000"/>
            </w:tcBorders>
          </w:tcPr>
          <w:p w:rsidR="00AB3127" w:rsidRPr="001775E3" w:rsidRDefault="00AB3127" w:rsidP="00F256C6">
            <w:pPr>
              <w:snapToGrid w:val="0"/>
              <w:spacing w:line="360" w:lineRule="auto"/>
              <w:ind w:left="12" w:right="-108" w:hanging="12"/>
              <w:jc w:val="left"/>
              <w:rPr>
                <w:sz w:val="20"/>
                <w:szCs w:val="20"/>
              </w:rPr>
            </w:pPr>
            <w:r w:rsidRPr="001775E3">
              <w:rPr>
                <w:sz w:val="20"/>
                <w:szCs w:val="20"/>
              </w:rPr>
              <w:t>Stanowisko ds. monitoringu i nieprawidłowości</w:t>
            </w:r>
          </w:p>
          <w:p w:rsidR="00AB3127" w:rsidRPr="001775E3" w:rsidRDefault="00AB3127" w:rsidP="00F256C6">
            <w:pPr>
              <w:snapToGrid w:val="0"/>
              <w:spacing w:line="360" w:lineRule="auto"/>
              <w:ind w:right="-108"/>
              <w:jc w:val="left"/>
              <w:rPr>
                <w:sz w:val="20"/>
                <w:szCs w:val="20"/>
              </w:rPr>
            </w:pPr>
            <w:r w:rsidRPr="001775E3">
              <w:rPr>
                <w:sz w:val="20"/>
                <w:szCs w:val="20"/>
              </w:rPr>
              <w:t xml:space="preserve"> </w:t>
            </w:r>
          </w:p>
          <w:p w:rsidR="00AB3127" w:rsidRPr="001775E3" w:rsidRDefault="00AB3127" w:rsidP="00F256C6">
            <w:pPr>
              <w:snapToGrid w:val="0"/>
              <w:spacing w:line="360" w:lineRule="auto"/>
              <w:jc w:val="left"/>
              <w:rPr>
                <w:sz w:val="20"/>
                <w:szCs w:val="20"/>
              </w:rPr>
            </w:pPr>
          </w:p>
        </w:tc>
        <w:tc>
          <w:tcPr>
            <w:tcW w:w="1440" w:type="dxa"/>
            <w:tcBorders>
              <w:top w:val="single" w:sz="4" w:space="0" w:color="000000"/>
              <w:left w:val="single" w:sz="4" w:space="0" w:color="000000"/>
              <w:bottom w:val="single" w:sz="4" w:space="0" w:color="000000"/>
            </w:tcBorders>
          </w:tcPr>
          <w:p w:rsidR="00AB3127" w:rsidRPr="001775E3" w:rsidRDefault="00484C17" w:rsidP="00F256C6">
            <w:pPr>
              <w:snapToGrid w:val="0"/>
              <w:spacing w:line="360" w:lineRule="auto"/>
              <w:ind w:right="-168"/>
              <w:jc w:val="left"/>
              <w:rPr>
                <w:sz w:val="20"/>
                <w:szCs w:val="20"/>
              </w:rPr>
            </w:pPr>
            <w:r>
              <w:rPr>
                <w:sz w:val="20"/>
                <w:szCs w:val="20"/>
              </w:rPr>
              <w:t>RF-I-SE</w:t>
            </w:r>
          </w:p>
          <w:p w:rsidR="00AB3127" w:rsidRPr="001775E3" w:rsidRDefault="00AB3127" w:rsidP="00F256C6">
            <w:pPr>
              <w:snapToGrid w:val="0"/>
              <w:spacing w:line="360" w:lineRule="auto"/>
              <w:ind w:right="-168"/>
              <w:jc w:val="left"/>
              <w:rPr>
                <w:sz w:val="20"/>
                <w:szCs w:val="20"/>
              </w:rPr>
            </w:pPr>
          </w:p>
        </w:tc>
        <w:tc>
          <w:tcPr>
            <w:tcW w:w="1677" w:type="dxa"/>
            <w:tcBorders>
              <w:top w:val="single" w:sz="4" w:space="0" w:color="000000"/>
              <w:left w:val="single" w:sz="4" w:space="0" w:color="000000"/>
              <w:bottom w:val="single" w:sz="4" w:space="0" w:color="000000"/>
            </w:tcBorders>
          </w:tcPr>
          <w:p w:rsidR="00AB3127" w:rsidRPr="001775E3" w:rsidRDefault="00AB3127" w:rsidP="00F256C6">
            <w:pPr>
              <w:snapToGrid w:val="0"/>
              <w:spacing w:line="360" w:lineRule="auto"/>
              <w:jc w:val="left"/>
              <w:rPr>
                <w:sz w:val="20"/>
                <w:szCs w:val="20"/>
              </w:rPr>
            </w:pPr>
            <w:r w:rsidRPr="001775E3">
              <w:rPr>
                <w:sz w:val="20"/>
                <w:szCs w:val="20"/>
              </w:rPr>
              <w:t xml:space="preserve">Informacja o naruszeniu prawa, </w:t>
            </w:r>
            <w:r w:rsidR="00DB3CD4">
              <w:rPr>
                <w:sz w:val="20"/>
                <w:szCs w:val="20"/>
              </w:rPr>
              <w:t>, inne zgłoszenie wystąpienia naruszenia</w:t>
            </w:r>
          </w:p>
        </w:tc>
        <w:tc>
          <w:tcPr>
            <w:tcW w:w="1383" w:type="dxa"/>
            <w:tcBorders>
              <w:top w:val="single" w:sz="4" w:space="0" w:color="000000"/>
              <w:left w:val="single" w:sz="4" w:space="0" w:color="000000"/>
              <w:bottom w:val="single" w:sz="4" w:space="0" w:color="000000"/>
            </w:tcBorders>
          </w:tcPr>
          <w:p w:rsidR="00AB3127" w:rsidRPr="001775E3" w:rsidRDefault="00805B07" w:rsidP="00F256C6">
            <w:pPr>
              <w:snapToGrid w:val="0"/>
              <w:spacing w:line="360" w:lineRule="auto"/>
              <w:jc w:val="left"/>
              <w:rPr>
                <w:sz w:val="20"/>
                <w:szCs w:val="20"/>
              </w:rPr>
            </w:pPr>
            <w:r>
              <w:rPr>
                <w:sz w:val="20"/>
                <w:szCs w:val="20"/>
              </w:rPr>
              <w:t>Ustalenie dotyczące naruszenia prawa</w:t>
            </w:r>
            <w:r w:rsidR="00DB3CD4">
              <w:rPr>
                <w:sz w:val="20"/>
                <w:szCs w:val="20"/>
              </w:rPr>
              <w:t>/ pismo do IP II</w:t>
            </w:r>
          </w:p>
        </w:tc>
        <w:tc>
          <w:tcPr>
            <w:tcW w:w="1735" w:type="dxa"/>
            <w:tcBorders>
              <w:top w:val="single" w:sz="4" w:space="0" w:color="000000"/>
              <w:left w:val="single" w:sz="4" w:space="0" w:color="000000"/>
              <w:bottom w:val="single" w:sz="4" w:space="0" w:color="000000"/>
            </w:tcBorders>
          </w:tcPr>
          <w:p w:rsidR="00AB3127" w:rsidRPr="001775E3" w:rsidRDefault="00AB3127" w:rsidP="00F256C6">
            <w:pPr>
              <w:snapToGrid w:val="0"/>
              <w:spacing w:line="360" w:lineRule="auto"/>
              <w:ind w:left="12" w:right="-108" w:hanging="12"/>
              <w:jc w:val="left"/>
              <w:rPr>
                <w:sz w:val="20"/>
                <w:szCs w:val="20"/>
              </w:rPr>
            </w:pPr>
            <w:r w:rsidRPr="001775E3">
              <w:rPr>
                <w:sz w:val="20"/>
                <w:szCs w:val="20"/>
              </w:rPr>
              <w:t xml:space="preserve">Akceptacja przez Kierownika </w:t>
            </w:r>
            <w:r w:rsidR="00484C17">
              <w:rPr>
                <w:sz w:val="20"/>
                <w:szCs w:val="20"/>
              </w:rPr>
              <w:t>RF-I-SE</w:t>
            </w:r>
          </w:p>
        </w:tc>
        <w:tc>
          <w:tcPr>
            <w:tcW w:w="1505" w:type="dxa"/>
            <w:tcBorders>
              <w:top w:val="single" w:sz="4" w:space="0" w:color="000000"/>
              <w:left w:val="single" w:sz="4" w:space="0" w:color="000000"/>
              <w:bottom w:val="single" w:sz="4" w:space="0" w:color="000000"/>
            </w:tcBorders>
          </w:tcPr>
          <w:p w:rsidR="00AB3127" w:rsidRPr="001775E3" w:rsidRDefault="00DB3CD4" w:rsidP="00F256C6">
            <w:pPr>
              <w:snapToGrid w:val="0"/>
              <w:spacing w:line="360" w:lineRule="auto"/>
              <w:jc w:val="left"/>
              <w:rPr>
                <w:sz w:val="20"/>
                <w:szCs w:val="20"/>
              </w:rPr>
            </w:pPr>
            <w:r>
              <w:rPr>
                <w:sz w:val="20"/>
                <w:szCs w:val="20"/>
              </w:rPr>
              <w:t>Niezwłocznie w czasie pozwalającym na dokładne wyjaśnienie sprawy</w:t>
            </w:r>
          </w:p>
        </w:tc>
        <w:tc>
          <w:tcPr>
            <w:tcW w:w="1620" w:type="dxa"/>
            <w:tcBorders>
              <w:top w:val="single" w:sz="4" w:space="0" w:color="000000"/>
              <w:left w:val="single" w:sz="4" w:space="0" w:color="000000"/>
              <w:bottom w:val="single" w:sz="4" w:space="0" w:color="000000"/>
              <w:right w:val="single" w:sz="4" w:space="0" w:color="000000"/>
            </w:tcBorders>
          </w:tcPr>
          <w:p w:rsidR="00AB3127" w:rsidRPr="001775E3" w:rsidRDefault="00AB3127" w:rsidP="00F256C6">
            <w:pPr>
              <w:snapToGrid w:val="0"/>
              <w:spacing w:line="360" w:lineRule="auto"/>
              <w:jc w:val="left"/>
              <w:rPr>
                <w:sz w:val="20"/>
                <w:szCs w:val="20"/>
              </w:rPr>
            </w:pPr>
          </w:p>
          <w:p w:rsidR="00AB3127" w:rsidRPr="001775E3" w:rsidDel="00C67D51" w:rsidRDefault="00DB3CD4" w:rsidP="00F256C6">
            <w:pPr>
              <w:snapToGrid w:val="0"/>
              <w:spacing w:line="360" w:lineRule="auto"/>
              <w:jc w:val="left"/>
              <w:rPr>
                <w:sz w:val="20"/>
                <w:szCs w:val="20"/>
              </w:rPr>
            </w:pPr>
            <w:r>
              <w:rPr>
                <w:sz w:val="20"/>
                <w:szCs w:val="20"/>
              </w:rPr>
              <w:t>W przypadku Priorytetu I-VII i przesłania przez IP II wyjaśnień w przypadku dysponowania informacjami (dokumentami) uzasadniającymi kwalifikowalnoś</w:t>
            </w:r>
            <w:r>
              <w:rPr>
                <w:sz w:val="20"/>
                <w:szCs w:val="20"/>
              </w:rPr>
              <w:lastRenderedPageBreak/>
              <w:t>ć/ zasadność poniesionego wydatku, przejście do p</w:t>
            </w:r>
            <w:r w:rsidR="00000F57">
              <w:rPr>
                <w:sz w:val="20"/>
                <w:szCs w:val="20"/>
              </w:rPr>
              <w:t xml:space="preserve">kt 3. W przypadku Priorytetu VIII przekazanie wyników ustalenia dot. </w:t>
            </w:r>
            <w:r w:rsidR="00046A66">
              <w:rPr>
                <w:sz w:val="20"/>
                <w:szCs w:val="20"/>
              </w:rPr>
              <w:t>n</w:t>
            </w:r>
            <w:r w:rsidR="00000F57">
              <w:rPr>
                <w:sz w:val="20"/>
                <w:szCs w:val="20"/>
              </w:rPr>
              <w:t>ieprawidłowości do RF-II-PT i komórki zgłaszającej naruszenie. Jeżeli nieprawidłowość wymaga zgłoszenia do KE-przejście do pkt 5, jeżeli nie-przejście do 3.6.2 pkt 3.</w:t>
            </w:r>
          </w:p>
        </w:tc>
      </w:tr>
      <w:tr w:rsidR="00DA5331" w:rsidRPr="00F35FC5" w:rsidTr="00A528CB">
        <w:tc>
          <w:tcPr>
            <w:tcW w:w="507" w:type="dxa"/>
            <w:tcBorders>
              <w:top w:val="single" w:sz="4" w:space="0" w:color="000000"/>
              <w:left w:val="single" w:sz="4" w:space="0" w:color="000000"/>
              <w:bottom w:val="single" w:sz="4" w:space="0" w:color="000000"/>
            </w:tcBorders>
          </w:tcPr>
          <w:p w:rsidR="00DA5331" w:rsidRDefault="00DA5331" w:rsidP="00F256C6">
            <w:pPr>
              <w:snapToGrid w:val="0"/>
              <w:spacing w:line="360" w:lineRule="auto"/>
              <w:rPr>
                <w:sz w:val="20"/>
                <w:szCs w:val="20"/>
              </w:rPr>
            </w:pPr>
            <w:r>
              <w:rPr>
                <w:sz w:val="20"/>
                <w:szCs w:val="20"/>
              </w:rPr>
              <w:lastRenderedPageBreak/>
              <w:t>3.</w:t>
            </w:r>
          </w:p>
        </w:tc>
        <w:tc>
          <w:tcPr>
            <w:tcW w:w="1941" w:type="dxa"/>
            <w:tcBorders>
              <w:top w:val="single" w:sz="4" w:space="0" w:color="000000"/>
              <w:left w:val="single" w:sz="4" w:space="0" w:color="000000"/>
              <w:bottom w:val="single" w:sz="4" w:space="0" w:color="000000"/>
            </w:tcBorders>
          </w:tcPr>
          <w:p w:rsidR="00DA5331" w:rsidRPr="001775E3" w:rsidRDefault="00DA5331" w:rsidP="00F256C6">
            <w:pPr>
              <w:snapToGrid w:val="0"/>
              <w:spacing w:line="360" w:lineRule="auto"/>
              <w:jc w:val="left"/>
              <w:rPr>
                <w:sz w:val="20"/>
                <w:szCs w:val="20"/>
              </w:rPr>
            </w:pPr>
            <w:r>
              <w:rPr>
                <w:sz w:val="20"/>
                <w:szCs w:val="20"/>
              </w:rPr>
              <w:t>Analiza dokumentów i wyjaśnień złożonych przez IP II oraz poinformowanie o wyniku analizy</w:t>
            </w:r>
          </w:p>
        </w:tc>
        <w:tc>
          <w:tcPr>
            <w:tcW w:w="2340" w:type="dxa"/>
            <w:tcBorders>
              <w:top w:val="single" w:sz="4" w:space="0" w:color="000000"/>
              <w:left w:val="single" w:sz="4" w:space="0" w:color="000000"/>
              <w:bottom w:val="single" w:sz="4" w:space="0" w:color="000000"/>
            </w:tcBorders>
          </w:tcPr>
          <w:p w:rsidR="00DA5331" w:rsidRPr="001775E3" w:rsidRDefault="00DA5331" w:rsidP="00F256C6">
            <w:pPr>
              <w:snapToGrid w:val="0"/>
              <w:spacing w:line="360" w:lineRule="auto"/>
              <w:ind w:left="12" w:right="-108" w:hanging="12"/>
              <w:jc w:val="left"/>
              <w:rPr>
                <w:sz w:val="20"/>
                <w:szCs w:val="20"/>
              </w:rPr>
            </w:pPr>
            <w:r>
              <w:rPr>
                <w:sz w:val="20"/>
                <w:szCs w:val="20"/>
              </w:rPr>
              <w:t xml:space="preserve">Stanowisko ds. monitoringu i nieprawidłowośći </w:t>
            </w:r>
          </w:p>
        </w:tc>
        <w:tc>
          <w:tcPr>
            <w:tcW w:w="1440" w:type="dxa"/>
            <w:tcBorders>
              <w:top w:val="single" w:sz="4" w:space="0" w:color="000000"/>
              <w:left w:val="single" w:sz="4" w:space="0" w:color="000000"/>
              <w:bottom w:val="single" w:sz="4" w:space="0" w:color="000000"/>
            </w:tcBorders>
          </w:tcPr>
          <w:p w:rsidR="00DA5331" w:rsidDel="00484C17" w:rsidRDefault="00DA5331" w:rsidP="00F256C6">
            <w:pPr>
              <w:snapToGrid w:val="0"/>
              <w:spacing w:line="360" w:lineRule="auto"/>
              <w:ind w:right="-168"/>
              <w:jc w:val="left"/>
              <w:rPr>
                <w:sz w:val="20"/>
                <w:szCs w:val="20"/>
              </w:rPr>
            </w:pPr>
            <w:r>
              <w:rPr>
                <w:sz w:val="20"/>
                <w:szCs w:val="20"/>
                <w:lang w:val="en-US"/>
              </w:rPr>
              <w:t>RF-I-SE</w:t>
            </w:r>
          </w:p>
        </w:tc>
        <w:tc>
          <w:tcPr>
            <w:tcW w:w="1677" w:type="dxa"/>
            <w:tcBorders>
              <w:top w:val="single" w:sz="4" w:space="0" w:color="000000"/>
              <w:left w:val="single" w:sz="4" w:space="0" w:color="000000"/>
              <w:bottom w:val="single" w:sz="4" w:space="0" w:color="000000"/>
            </w:tcBorders>
          </w:tcPr>
          <w:p w:rsidR="00DA5331" w:rsidRPr="001775E3" w:rsidRDefault="00DA5331" w:rsidP="00F256C6">
            <w:pPr>
              <w:snapToGrid w:val="0"/>
              <w:spacing w:line="360" w:lineRule="auto"/>
              <w:jc w:val="left"/>
              <w:rPr>
                <w:sz w:val="20"/>
                <w:szCs w:val="20"/>
              </w:rPr>
            </w:pPr>
            <w:r>
              <w:rPr>
                <w:sz w:val="20"/>
                <w:szCs w:val="20"/>
              </w:rPr>
              <w:t>Dokumenty, wyjaśnienia od IP II</w:t>
            </w:r>
          </w:p>
        </w:tc>
        <w:tc>
          <w:tcPr>
            <w:tcW w:w="1383" w:type="dxa"/>
            <w:tcBorders>
              <w:top w:val="single" w:sz="4" w:space="0" w:color="000000"/>
              <w:left w:val="single" w:sz="4" w:space="0" w:color="000000"/>
              <w:bottom w:val="single" w:sz="4" w:space="0" w:color="000000"/>
            </w:tcBorders>
          </w:tcPr>
          <w:p w:rsidR="00DA5331" w:rsidRDefault="00DA5331" w:rsidP="00F256C6">
            <w:pPr>
              <w:snapToGrid w:val="0"/>
              <w:spacing w:line="360" w:lineRule="auto"/>
              <w:jc w:val="left"/>
              <w:rPr>
                <w:sz w:val="20"/>
                <w:szCs w:val="20"/>
              </w:rPr>
            </w:pPr>
            <w:r>
              <w:rPr>
                <w:sz w:val="20"/>
                <w:szCs w:val="20"/>
              </w:rPr>
              <w:t xml:space="preserve">Ustalenia dot. nieprawidłowości </w:t>
            </w:r>
          </w:p>
        </w:tc>
        <w:tc>
          <w:tcPr>
            <w:tcW w:w="1735" w:type="dxa"/>
            <w:tcBorders>
              <w:top w:val="single" w:sz="4" w:space="0" w:color="000000"/>
              <w:left w:val="single" w:sz="4" w:space="0" w:color="000000"/>
              <w:bottom w:val="single" w:sz="4" w:space="0" w:color="000000"/>
            </w:tcBorders>
          </w:tcPr>
          <w:p w:rsidR="00DA5331" w:rsidRPr="001775E3" w:rsidRDefault="00DA5331" w:rsidP="00F256C6">
            <w:pPr>
              <w:snapToGrid w:val="0"/>
              <w:spacing w:line="360" w:lineRule="auto"/>
              <w:ind w:left="12" w:right="-108" w:hanging="12"/>
              <w:jc w:val="left"/>
              <w:rPr>
                <w:sz w:val="20"/>
                <w:szCs w:val="20"/>
              </w:rPr>
            </w:pPr>
            <w:r>
              <w:rPr>
                <w:sz w:val="20"/>
                <w:szCs w:val="20"/>
              </w:rPr>
              <w:t>Akceptacja przez Kierownika RF-I-SE</w:t>
            </w:r>
          </w:p>
        </w:tc>
        <w:tc>
          <w:tcPr>
            <w:tcW w:w="1505" w:type="dxa"/>
            <w:tcBorders>
              <w:top w:val="single" w:sz="4" w:space="0" w:color="000000"/>
              <w:left w:val="single" w:sz="4" w:space="0" w:color="000000"/>
              <w:bottom w:val="single" w:sz="4" w:space="0" w:color="000000"/>
            </w:tcBorders>
          </w:tcPr>
          <w:p w:rsidR="00DA5331" w:rsidDel="00DB3CD4" w:rsidRDefault="00DA5331" w:rsidP="00F256C6">
            <w:pPr>
              <w:snapToGrid w:val="0"/>
              <w:spacing w:line="360" w:lineRule="auto"/>
              <w:jc w:val="left"/>
              <w:rPr>
                <w:sz w:val="20"/>
                <w:szCs w:val="20"/>
              </w:rPr>
            </w:pPr>
            <w:r>
              <w:rPr>
                <w:sz w:val="20"/>
                <w:szCs w:val="20"/>
              </w:rPr>
              <w:t xml:space="preserve">Niezwłocznie po otrzymaniu wyjaśnień </w:t>
            </w:r>
          </w:p>
        </w:tc>
        <w:tc>
          <w:tcPr>
            <w:tcW w:w="1620" w:type="dxa"/>
            <w:tcBorders>
              <w:top w:val="single" w:sz="4" w:space="0" w:color="000000"/>
              <w:left w:val="single" w:sz="4" w:space="0" w:color="000000"/>
              <w:bottom w:val="single" w:sz="4" w:space="0" w:color="000000"/>
              <w:right w:val="single" w:sz="4" w:space="0" w:color="000000"/>
            </w:tcBorders>
          </w:tcPr>
          <w:p w:rsidR="00DA5331" w:rsidRPr="001775E3" w:rsidDel="00DB3CD4" w:rsidRDefault="00DA5331" w:rsidP="00F256C6">
            <w:pPr>
              <w:snapToGrid w:val="0"/>
              <w:spacing w:line="360" w:lineRule="auto"/>
              <w:jc w:val="left"/>
              <w:rPr>
                <w:sz w:val="20"/>
                <w:szCs w:val="20"/>
              </w:rPr>
            </w:pPr>
            <w:r>
              <w:rPr>
                <w:sz w:val="20"/>
                <w:szCs w:val="20"/>
              </w:rPr>
              <w:t xml:space="preserve">W przypadku potwierdzenia występowania nieprawidłowości IP II dokonuje </w:t>
            </w:r>
            <w:r>
              <w:rPr>
                <w:sz w:val="20"/>
                <w:szCs w:val="20"/>
              </w:rPr>
              <w:lastRenderedPageBreak/>
              <w:t xml:space="preserve">jej kwalifikacji </w:t>
            </w:r>
          </w:p>
        </w:tc>
      </w:tr>
      <w:tr w:rsidR="00AB3127" w:rsidRPr="00F35FC5" w:rsidTr="00A528CB">
        <w:tc>
          <w:tcPr>
            <w:tcW w:w="507" w:type="dxa"/>
            <w:tcBorders>
              <w:top w:val="single" w:sz="4" w:space="0" w:color="000000"/>
              <w:left w:val="single" w:sz="4" w:space="0" w:color="000000"/>
              <w:bottom w:val="single" w:sz="4" w:space="0" w:color="000000"/>
            </w:tcBorders>
          </w:tcPr>
          <w:p w:rsidR="00AB3127" w:rsidRPr="00F35FC5" w:rsidRDefault="00DA5331" w:rsidP="00F256C6">
            <w:pPr>
              <w:snapToGrid w:val="0"/>
              <w:spacing w:line="360" w:lineRule="auto"/>
              <w:rPr>
                <w:sz w:val="20"/>
                <w:szCs w:val="20"/>
              </w:rPr>
            </w:pPr>
            <w:r>
              <w:rPr>
                <w:sz w:val="20"/>
                <w:szCs w:val="20"/>
              </w:rPr>
              <w:lastRenderedPageBreak/>
              <w:t>4</w:t>
            </w:r>
          </w:p>
        </w:tc>
        <w:tc>
          <w:tcPr>
            <w:tcW w:w="1941" w:type="dxa"/>
            <w:tcBorders>
              <w:top w:val="single" w:sz="4" w:space="0" w:color="000000"/>
              <w:left w:val="single" w:sz="4" w:space="0" w:color="000000"/>
              <w:bottom w:val="single" w:sz="4" w:space="0" w:color="000000"/>
            </w:tcBorders>
          </w:tcPr>
          <w:p w:rsidR="00AB3127" w:rsidRPr="001775E3" w:rsidRDefault="00AB3127" w:rsidP="00F256C6">
            <w:pPr>
              <w:snapToGrid w:val="0"/>
              <w:spacing w:line="360" w:lineRule="auto"/>
              <w:jc w:val="left"/>
              <w:rPr>
                <w:sz w:val="20"/>
                <w:szCs w:val="20"/>
              </w:rPr>
            </w:pPr>
            <w:r w:rsidRPr="001775E3">
              <w:rPr>
                <w:sz w:val="20"/>
                <w:szCs w:val="20"/>
              </w:rPr>
              <w:t>Przekazanie  wyników ustalenia dot. nieprawidłowości do IP II oraz do komórki zgłaszającej naruszenie</w:t>
            </w:r>
          </w:p>
          <w:p w:rsidR="00AB3127" w:rsidRPr="001775E3" w:rsidRDefault="00AB3127" w:rsidP="00F256C6">
            <w:pPr>
              <w:snapToGrid w:val="0"/>
              <w:spacing w:line="360" w:lineRule="auto"/>
              <w:jc w:val="left"/>
              <w:rPr>
                <w:sz w:val="20"/>
                <w:szCs w:val="20"/>
              </w:rPr>
            </w:pPr>
          </w:p>
        </w:tc>
        <w:tc>
          <w:tcPr>
            <w:tcW w:w="2340" w:type="dxa"/>
            <w:tcBorders>
              <w:top w:val="single" w:sz="4" w:space="0" w:color="000000"/>
              <w:left w:val="single" w:sz="4" w:space="0" w:color="000000"/>
              <w:bottom w:val="single" w:sz="4" w:space="0" w:color="000000"/>
            </w:tcBorders>
          </w:tcPr>
          <w:p w:rsidR="00AB3127" w:rsidRPr="001775E3" w:rsidRDefault="00AB3127" w:rsidP="00F256C6">
            <w:pPr>
              <w:snapToGrid w:val="0"/>
              <w:spacing w:line="360" w:lineRule="auto"/>
              <w:ind w:left="12" w:right="-108" w:hanging="12"/>
              <w:jc w:val="left"/>
              <w:rPr>
                <w:sz w:val="20"/>
                <w:szCs w:val="20"/>
              </w:rPr>
            </w:pPr>
            <w:r w:rsidRPr="001775E3">
              <w:rPr>
                <w:sz w:val="20"/>
                <w:szCs w:val="20"/>
              </w:rPr>
              <w:t>Stanowisko ds. monitoringu i nieprawidłowości</w:t>
            </w:r>
          </w:p>
          <w:p w:rsidR="00AB3127" w:rsidRPr="001775E3" w:rsidRDefault="00AB3127" w:rsidP="00F256C6">
            <w:pPr>
              <w:snapToGrid w:val="0"/>
              <w:spacing w:line="360" w:lineRule="auto"/>
              <w:ind w:right="-108"/>
              <w:jc w:val="left"/>
              <w:rPr>
                <w:sz w:val="20"/>
                <w:szCs w:val="20"/>
              </w:rPr>
            </w:pPr>
            <w:r w:rsidRPr="001775E3">
              <w:rPr>
                <w:sz w:val="20"/>
                <w:szCs w:val="20"/>
              </w:rPr>
              <w:t xml:space="preserve"> </w:t>
            </w:r>
          </w:p>
          <w:p w:rsidR="00AB3127" w:rsidRPr="001775E3" w:rsidRDefault="00AB3127" w:rsidP="00F256C6">
            <w:pPr>
              <w:snapToGrid w:val="0"/>
              <w:spacing w:line="360" w:lineRule="auto"/>
              <w:jc w:val="left"/>
              <w:rPr>
                <w:sz w:val="20"/>
                <w:szCs w:val="20"/>
              </w:rPr>
            </w:pPr>
          </w:p>
        </w:tc>
        <w:tc>
          <w:tcPr>
            <w:tcW w:w="1440" w:type="dxa"/>
            <w:tcBorders>
              <w:top w:val="single" w:sz="4" w:space="0" w:color="000000"/>
              <w:left w:val="single" w:sz="4" w:space="0" w:color="000000"/>
              <w:bottom w:val="single" w:sz="4" w:space="0" w:color="000000"/>
            </w:tcBorders>
          </w:tcPr>
          <w:p w:rsidR="00DA5331" w:rsidRDefault="00484C17" w:rsidP="00F256C6">
            <w:pPr>
              <w:snapToGrid w:val="0"/>
              <w:spacing w:before="100" w:beforeAutospacing="1" w:after="100" w:afterAutospacing="1" w:line="360" w:lineRule="auto"/>
              <w:ind w:right="-168"/>
              <w:jc w:val="left"/>
              <w:rPr>
                <w:sz w:val="20"/>
                <w:szCs w:val="20"/>
                <w:lang w:val="en-US"/>
              </w:rPr>
            </w:pPr>
            <w:r>
              <w:rPr>
                <w:sz w:val="20"/>
                <w:szCs w:val="20"/>
                <w:lang w:val="en-US"/>
              </w:rPr>
              <w:t>RF-I-SE</w:t>
            </w:r>
            <w:r w:rsidR="002C78EE" w:rsidRPr="002C78EE">
              <w:rPr>
                <w:sz w:val="20"/>
                <w:szCs w:val="20"/>
                <w:lang w:val="en-US"/>
              </w:rPr>
              <w:t xml:space="preserve">,           </w:t>
            </w:r>
          </w:p>
          <w:p w:rsidR="00AB3127" w:rsidRPr="00E2727B" w:rsidRDefault="002C78EE" w:rsidP="00F256C6">
            <w:pPr>
              <w:snapToGrid w:val="0"/>
              <w:spacing w:before="100" w:beforeAutospacing="1" w:after="100" w:afterAutospacing="1" w:line="360" w:lineRule="auto"/>
              <w:ind w:right="-168"/>
              <w:jc w:val="left"/>
              <w:rPr>
                <w:sz w:val="20"/>
                <w:szCs w:val="20"/>
                <w:lang w:val="en-US"/>
              </w:rPr>
            </w:pPr>
            <w:r w:rsidRPr="002C78EE">
              <w:rPr>
                <w:sz w:val="20"/>
                <w:szCs w:val="20"/>
                <w:lang w:val="en-US"/>
              </w:rPr>
              <w:t>IP II,</w:t>
            </w:r>
          </w:p>
          <w:p w:rsidR="00AB3127" w:rsidRPr="001775E3" w:rsidRDefault="00E2727B" w:rsidP="00F256C6">
            <w:pPr>
              <w:snapToGrid w:val="0"/>
              <w:spacing w:line="360" w:lineRule="auto"/>
              <w:ind w:right="-168"/>
              <w:jc w:val="left"/>
              <w:rPr>
                <w:sz w:val="20"/>
                <w:szCs w:val="20"/>
              </w:rPr>
            </w:pPr>
            <w:r>
              <w:rPr>
                <w:sz w:val="20"/>
                <w:szCs w:val="20"/>
              </w:rPr>
              <w:t>RF</w:t>
            </w:r>
            <w:r w:rsidR="00AB3127" w:rsidRPr="001775E3">
              <w:rPr>
                <w:sz w:val="20"/>
                <w:szCs w:val="20"/>
              </w:rPr>
              <w:t xml:space="preserve"> </w:t>
            </w:r>
          </w:p>
        </w:tc>
        <w:tc>
          <w:tcPr>
            <w:tcW w:w="1677" w:type="dxa"/>
            <w:tcBorders>
              <w:top w:val="single" w:sz="4" w:space="0" w:color="000000"/>
              <w:left w:val="single" w:sz="4" w:space="0" w:color="000000"/>
              <w:bottom w:val="single" w:sz="4" w:space="0" w:color="000000"/>
            </w:tcBorders>
          </w:tcPr>
          <w:p w:rsidR="00AB3127" w:rsidRPr="001775E3" w:rsidRDefault="00AB3127" w:rsidP="00F256C6">
            <w:pPr>
              <w:snapToGrid w:val="0"/>
              <w:spacing w:line="360" w:lineRule="auto"/>
              <w:jc w:val="left"/>
              <w:rPr>
                <w:sz w:val="20"/>
                <w:szCs w:val="20"/>
              </w:rPr>
            </w:pPr>
            <w:r w:rsidRPr="001775E3">
              <w:rPr>
                <w:sz w:val="20"/>
                <w:szCs w:val="20"/>
              </w:rPr>
              <w:t>Informacja o naruszeniu prawa</w:t>
            </w:r>
          </w:p>
        </w:tc>
        <w:tc>
          <w:tcPr>
            <w:tcW w:w="1383" w:type="dxa"/>
            <w:tcBorders>
              <w:top w:val="single" w:sz="4" w:space="0" w:color="000000"/>
              <w:left w:val="single" w:sz="4" w:space="0" w:color="000000"/>
              <w:bottom w:val="single" w:sz="4" w:space="0" w:color="000000"/>
            </w:tcBorders>
          </w:tcPr>
          <w:p w:rsidR="00AB3127" w:rsidRPr="001775E3" w:rsidRDefault="00AB3127" w:rsidP="00F256C6">
            <w:pPr>
              <w:snapToGrid w:val="0"/>
              <w:spacing w:line="360" w:lineRule="auto"/>
              <w:jc w:val="left"/>
              <w:rPr>
                <w:sz w:val="20"/>
                <w:szCs w:val="20"/>
              </w:rPr>
            </w:pPr>
            <w:r w:rsidRPr="001775E3">
              <w:rPr>
                <w:sz w:val="20"/>
                <w:szCs w:val="20"/>
              </w:rPr>
              <w:t>Pismo do IP II informujące o stwierdzonych nieprawidłowościach</w:t>
            </w:r>
          </w:p>
        </w:tc>
        <w:tc>
          <w:tcPr>
            <w:tcW w:w="1735" w:type="dxa"/>
            <w:tcBorders>
              <w:top w:val="single" w:sz="4" w:space="0" w:color="000000"/>
              <w:left w:val="single" w:sz="4" w:space="0" w:color="000000"/>
              <w:bottom w:val="single" w:sz="4" w:space="0" w:color="000000"/>
            </w:tcBorders>
          </w:tcPr>
          <w:p w:rsidR="00AB3127" w:rsidRPr="001775E3" w:rsidRDefault="00AB3127" w:rsidP="00F256C6">
            <w:pPr>
              <w:snapToGrid w:val="0"/>
              <w:spacing w:line="360" w:lineRule="auto"/>
              <w:ind w:left="12" w:right="-108" w:hanging="12"/>
              <w:jc w:val="left"/>
              <w:rPr>
                <w:sz w:val="20"/>
                <w:szCs w:val="20"/>
              </w:rPr>
            </w:pPr>
            <w:r w:rsidRPr="001775E3">
              <w:rPr>
                <w:sz w:val="20"/>
                <w:szCs w:val="20"/>
              </w:rPr>
              <w:t xml:space="preserve">Akceptacja przez Kierownika </w:t>
            </w:r>
            <w:r w:rsidR="00484C17">
              <w:rPr>
                <w:sz w:val="20"/>
                <w:szCs w:val="20"/>
              </w:rPr>
              <w:t>RF-I-SE</w:t>
            </w:r>
            <w:r w:rsidRPr="001775E3">
              <w:rPr>
                <w:sz w:val="20"/>
                <w:szCs w:val="20"/>
              </w:rPr>
              <w:t>.</w:t>
            </w:r>
          </w:p>
          <w:p w:rsidR="00AB3127" w:rsidRPr="001775E3" w:rsidRDefault="00AB3127" w:rsidP="00F256C6">
            <w:pPr>
              <w:snapToGrid w:val="0"/>
              <w:spacing w:line="360" w:lineRule="auto"/>
              <w:ind w:left="12" w:right="-108" w:hanging="12"/>
              <w:jc w:val="left"/>
              <w:rPr>
                <w:sz w:val="20"/>
                <w:szCs w:val="20"/>
              </w:rPr>
            </w:pPr>
            <w:r w:rsidRPr="001775E3">
              <w:rPr>
                <w:sz w:val="20"/>
                <w:szCs w:val="20"/>
              </w:rPr>
              <w:t xml:space="preserve">Nadanie numeru w rejestrze korespondencji (ESOD) </w:t>
            </w:r>
          </w:p>
        </w:tc>
        <w:tc>
          <w:tcPr>
            <w:tcW w:w="1505" w:type="dxa"/>
            <w:tcBorders>
              <w:top w:val="single" w:sz="4" w:space="0" w:color="000000"/>
              <w:left w:val="single" w:sz="4" w:space="0" w:color="000000"/>
              <w:bottom w:val="single" w:sz="4" w:space="0" w:color="000000"/>
            </w:tcBorders>
          </w:tcPr>
          <w:p w:rsidR="00AB3127" w:rsidRPr="001775E3" w:rsidRDefault="00AB3127" w:rsidP="00F256C6">
            <w:pPr>
              <w:snapToGrid w:val="0"/>
              <w:spacing w:line="360" w:lineRule="auto"/>
              <w:jc w:val="left"/>
              <w:rPr>
                <w:sz w:val="20"/>
                <w:szCs w:val="20"/>
              </w:rPr>
            </w:pPr>
            <w:r w:rsidRPr="001775E3">
              <w:rPr>
                <w:sz w:val="20"/>
                <w:szCs w:val="20"/>
              </w:rPr>
              <w:t xml:space="preserve">Niezwłocznie po dokonaniu ustalenia </w:t>
            </w:r>
          </w:p>
        </w:tc>
        <w:tc>
          <w:tcPr>
            <w:tcW w:w="1620" w:type="dxa"/>
            <w:tcBorders>
              <w:top w:val="single" w:sz="4" w:space="0" w:color="000000"/>
              <w:left w:val="single" w:sz="4" w:space="0" w:color="000000"/>
              <w:bottom w:val="single" w:sz="4" w:space="0" w:color="000000"/>
              <w:right w:val="single" w:sz="4" w:space="0" w:color="000000"/>
            </w:tcBorders>
          </w:tcPr>
          <w:p w:rsidR="00AB3127" w:rsidRPr="001775E3" w:rsidDel="00C67D51" w:rsidRDefault="00AB3127" w:rsidP="00F256C6">
            <w:pPr>
              <w:snapToGrid w:val="0"/>
              <w:spacing w:line="360" w:lineRule="auto"/>
              <w:jc w:val="left"/>
              <w:rPr>
                <w:sz w:val="20"/>
                <w:szCs w:val="20"/>
              </w:rPr>
            </w:pPr>
          </w:p>
        </w:tc>
      </w:tr>
      <w:tr w:rsidR="00B47775" w:rsidRPr="00F35FC5" w:rsidTr="00A528CB">
        <w:tc>
          <w:tcPr>
            <w:tcW w:w="507" w:type="dxa"/>
            <w:tcBorders>
              <w:top w:val="single" w:sz="4" w:space="0" w:color="000000"/>
              <w:left w:val="single" w:sz="4" w:space="0" w:color="000000"/>
              <w:bottom w:val="single" w:sz="4" w:space="0" w:color="000000"/>
            </w:tcBorders>
          </w:tcPr>
          <w:p w:rsidR="00B47775" w:rsidRPr="00F35FC5" w:rsidRDefault="00AB3127" w:rsidP="00F256C6">
            <w:pPr>
              <w:snapToGrid w:val="0"/>
              <w:spacing w:line="360" w:lineRule="auto"/>
              <w:rPr>
                <w:sz w:val="20"/>
                <w:szCs w:val="20"/>
              </w:rPr>
            </w:pPr>
            <w:r>
              <w:rPr>
                <w:sz w:val="20"/>
                <w:szCs w:val="20"/>
              </w:rPr>
              <w:t>5</w:t>
            </w:r>
          </w:p>
        </w:tc>
        <w:tc>
          <w:tcPr>
            <w:tcW w:w="1941" w:type="dxa"/>
            <w:tcBorders>
              <w:top w:val="single" w:sz="4" w:space="0" w:color="000000"/>
              <w:left w:val="single" w:sz="4" w:space="0" w:color="000000"/>
              <w:bottom w:val="single" w:sz="4" w:space="0" w:color="000000"/>
            </w:tcBorders>
          </w:tcPr>
          <w:p w:rsidR="00B47775" w:rsidRPr="001775E3" w:rsidRDefault="00B47775" w:rsidP="00F256C6">
            <w:pPr>
              <w:snapToGrid w:val="0"/>
              <w:spacing w:line="360" w:lineRule="auto"/>
              <w:jc w:val="left"/>
              <w:rPr>
                <w:sz w:val="20"/>
                <w:szCs w:val="20"/>
              </w:rPr>
            </w:pPr>
            <w:r w:rsidRPr="001775E3">
              <w:rPr>
                <w:sz w:val="20"/>
                <w:szCs w:val="20"/>
              </w:rPr>
              <w:t xml:space="preserve">Sporządzenie raportu </w:t>
            </w:r>
            <w:r w:rsidR="00805B07">
              <w:rPr>
                <w:sz w:val="20"/>
                <w:szCs w:val="20"/>
              </w:rPr>
              <w:t>w systemie IMS</w:t>
            </w:r>
            <w:r w:rsidRPr="001775E3" w:rsidDel="00A83992">
              <w:rPr>
                <w:sz w:val="20"/>
                <w:szCs w:val="20"/>
              </w:rPr>
              <w:t xml:space="preserve"> </w:t>
            </w:r>
          </w:p>
        </w:tc>
        <w:tc>
          <w:tcPr>
            <w:tcW w:w="2340" w:type="dxa"/>
            <w:tcBorders>
              <w:top w:val="single" w:sz="4" w:space="0" w:color="000000"/>
              <w:left w:val="single" w:sz="4" w:space="0" w:color="000000"/>
              <w:bottom w:val="single" w:sz="4" w:space="0" w:color="000000"/>
            </w:tcBorders>
          </w:tcPr>
          <w:p w:rsidR="00B47775" w:rsidRPr="001775E3" w:rsidRDefault="00B47775" w:rsidP="00F256C6">
            <w:pPr>
              <w:snapToGrid w:val="0"/>
              <w:spacing w:line="360" w:lineRule="auto"/>
              <w:ind w:left="12" w:right="-108" w:hanging="12"/>
              <w:jc w:val="left"/>
              <w:rPr>
                <w:sz w:val="20"/>
                <w:szCs w:val="20"/>
              </w:rPr>
            </w:pPr>
            <w:r w:rsidRPr="001775E3">
              <w:rPr>
                <w:sz w:val="20"/>
                <w:szCs w:val="20"/>
              </w:rPr>
              <w:t>Stanowisko ds. monitoringu i nieprawidłowości</w:t>
            </w:r>
          </w:p>
          <w:p w:rsidR="00B47775" w:rsidRPr="001775E3" w:rsidRDefault="00B47775" w:rsidP="00F256C6">
            <w:pPr>
              <w:snapToGrid w:val="0"/>
              <w:spacing w:line="360" w:lineRule="auto"/>
              <w:ind w:right="-108"/>
              <w:jc w:val="left"/>
              <w:rPr>
                <w:sz w:val="20"/>
                <w:szCs w:val="20"/>
              </w:rPr>
            </w:pPr>
            <w:r w:rsidRPr="001775E3">
              <w:rPr>
                <w:sz w:val="20"/>
                <w:szCs w:val="20"/>
              </w:rPr>
              <w:t xml:space="preserve"> </w:t>
            </w:r>
          </w:p>
          <w:p w:rsidR="00B47775" w:rsidRPr="001775E3" w:rsidRDefault="00B47775" w:rsidP="00F256C6">
            <w:pPr>
              <w:snapToGrid w:val="0"/>
              <w:spacing w:line="360" w:lineRule="auto"/>
              <w:ind w:right="-108"/>
              <w:jc w:val="left"/>
              <w:rPr>
                <w:sz w:val="20"/>
                <w:szCs w:val="20"/>
              </w:rPr>
            </w:pPr>
          </w:p>
        </w:tc>
        <w:tc>
          <w:tcPr>
            <w:tcW w:w="1440" w:type="dxa"/>
            <w:tcBorders>
              <w:top w:val="single" w:sz="4" w:space="0" w:color="000000"/>
              <w:left w:val="single" w:sz="4" w:space="0" w:color="000000"/>
              <w:bottom w:val="single" w:sz="4" w:space="0" w:color="000000"/>
            </w:tcBorders>
          </w:tcPr>
          <w:p w:rsidR="00B47775" w:rsidRPr="001775E3" w:rsidRDefault="00484C17" w:rsidP="00F256C6">
            <w:pPr>
              <w:snapToGrid w:val="0"/>
              <w:spacing w:line="360" w:lineRule="auto"/>
              <w:jc w:val="left"/>
              <w:rPr>
                <w:sz w:val="20"/>
                <w:szCs w:val="20"/>
              </w:rPr>
            </w:pPr>
            <w:r>
              <w:rPr>
                <w:sz w:val="20"/>
                <w:szCs w:val="20"/>
              </w:rPr>
              <w:t>RF-I-SE</w:t>
            </w:r>
            <w:r w:rsidR="00B47775" w:rsidRPr="001775E3">
              <w:rPr>
                <w:sz w:val="20"/>
                <w:szCs w:val="20"/>
              </w:rPr>
              <w:t>,</w:t>
            </w:r>
            <w:r w:rsidR="00A2493F">
              <w:rPr>
                <w:sz w:val="20"/>
                <w:szCs w:val="20"/>
              </w:rPr>
              <w:t xml:space="preserve"> MF-R</w:t>
            </w:r>
          </w:p>
          <w:p w:rsidR="00B47775" w:rsidRPr="001775E3" w:rsidRDefault="00B47775" w:rsidP="00F256C6">
            <w:pPr>
              <w:spacing w:line="360" w:lineRule="auto"/>
              <w:jc w:val="left"/>
              <w:rPr>
                <w:sz w:val="20"/>
                <w:szCs w:val="20"/>
              </w:rPr>
            </w:pPr>
            <w:r w:rsidRPr="001775E3">
              <w:rPr>
                <w:sz w:val="20"/>
                <w:szCs w:val="20"/>
              </w:rPr>
              <w:t xml:space="preserve"> </w:t>
            </w:r>
          </w:p>
        </w:tc>
        <w:tc>
          <w:tcPr>
            <w:tcW w:w="1677" w:type="dxa"/>
            <w:tcBorders>
              <w:top w:val="single" w:sz="4" w:space="0" w:color="000000"/>
              <w:left w:val="single" w:sz="4" w:space="0" w:color="000000"/>
              <w:bottom w:val="single" w:sz="4" w:space="0" w:color="000000"/>
            </w:tcBorders>
          </w:tcPr>
          <w:p w:rsidR="00B47775" w:rsidRPr="001775E3" w:rsidRDefault="00D25519" w:rsidP="00F256C6">
            <w:pPr>
              <w:snapToGrid w:val="0"/>
              <w:spacing w:line="360" w:lineRule="auto"/>
              <w:jc w:val="left"/>
              <w:rPr>
                <w:sz w:val="20"/>
                <w:szCs w:val="20"/>
              </w:rPr>
            </w:pPr>
            <w:r w:rsidRPr="001775E3">
              <w:rPr>
                <w:sz w:val="20"/>
                <w:szCs w:val="20"/>
              </w:rPr>
              <w:t xml:space="preserve"> </w:t>
            </w:r>
            <w:r w:rsidR="00A2493F">
              <w:rPr>
                <w:sz w:val="20"/>
                <w:szCs w:val="20"/>
              </w:rPr>
              <w:t xml:space="preserve">Ustalenie dot. </w:t>
            </w:r>
            <w:r w:rsidR="002470CD">
              <w:rPr>
                <w:sz w:val="20"/>
                <w:szCs w:val="20"/>
              </w:rPr>
              <w:t>n</w:t>
            </w:r>
            <w:r w:rsidR="00A2493F">
              <w:rPr>
                <w:sz w:val="20"/>
                <w:szCs w:val="20"/>
              </w:rPr>
              <w:t>aruszenia prawa</w:t>
            </w:r>
          </w:p>
          <w:p w:rsidR="00B47775" w:rsidRPr="001775E3" w:rsidRDefault="00B47775" w:rsidP="00F256C6">
            <w:pPr>
              <w:snapToGrid w:val="0"/>
              <w:spacing w:line="360" w:lineRule="auto"/>
              <w:jc w:val="left"/>
              <w:rPr>
                <w:sz w:val="20"/>
                <w:szCs w:val="20"/>
              </w:rPr>
            </w:pPr>
          </w:p>
          <w:p w:rsidR="00B47775" w:rsidRPr="001775E3" w:rsidRDefault="00B47775" w:rsidP="00F256C6">
            <w:pPr>
              <w:snapToGrid w:val="0"/>
              <w:spacing w:line="360" w:lineRule="auto"/>
              <w:jc w:val="left"/>
              <w:rPr>
                <w:sz w:val="20"/>
                <w:szCs w:val="20"/>
              </w:rPr>
            </w:pPr>
          </w:p>
        </w:tc>
        <w:tc>
          <w:tcPr>
            <w:tcW w:w="1383" w:type="dxa"/>
            <w:tcBorders>
              <w:top w:val="single" w:sz="4" w:space="0" w:color="000000"/>
              <w:left w:val="single" w:sz="4" w:space="0" w:color="000000"/>
              <w:bottom w:val="single" w:sz="4" w:space="0" w:color="000000"/>
            </w:tcBorders>
          </w:tcPr>
          <w:p w:rsidR="00B47775" w:rsidRPr="001775E3" w:rsidRDefault="00B47775" w:rsidP="00F256C6">
            <w:pPr>
              <w:snapToGrid w:val="0"/>
              <w:spacing w:line="360" w:lineRule="auto"/>
              <w:jc w:val="left"/>
              <w:rPr>
                <w:sz w:val="20"/>
                <w:szCs w:val="20"/>
              </w:rPr>
            </w:pPr>
            <w:r w:rsidRPr="001775E3">
              <w:rPr>
                <w:sz w:val="20"/>
                <w:szCs w:val="20"/>
              </w:rPr>
              <w:t xml:space="preserve">Raport </w:t>
            </w:r>
            <w:r w:rsidR="00551B16">
              <w:rPr>
                <w:sz w:val="20"/>
                <w:szCs w:val="20"/>
              </w:rPr>
              <w:t>w IMS</w:t>
            </w:r>
          </w:p>
        </w:tc>
        <w:tc>
          <w:tcPr>
            <w:tcW w:w="1735" w:type="dxa"/>
            <w:tcBorders>
              <w:top w:val="single" w:sz="4" w:space="0" w:color="000000"/>
              <w:left w:val="single" w:sz="4" w:space="0" w:color="000000"/>
              <w:bottom w:val="single" w:sz="4" w:space="0" w:color="000000"/>
            </w:tcBorders>
          </w:tcPr>
          <w:p w:rsidR="00B47775" w:rsidRPr="001775E3" w:rsidRDefault="00A2493F" w:rsidP="00F256C6">
            <w:pPr>
              <w:snapToGrid w:val="0"/>
              <w:spacing w:line="360" w:lineRule="auto"/>
              <w:jc w:val="left"/>
              <w:rPr>
                <w:sz w:val="20"/>
                <w:szCs w:val="20"/>
              </w:rPr>
            </w:pPr>
            <w:r>
              <w:rPr>
                <w:sz w:val="20"/>
                <w:szCs w:val="20"/>
              </w:rPr>
              <w:t>Data przesłania raportu w systemie IMS</w:t>
            </w:r>
            <w:r w:rsidR="00551B16">
              <w:rPr>
                <w:sz w:val="20"/>
                <w:szCs w:val="20"/>
              </w:rPr>
              <w:t xml:space="preserve"> (wg. procedury 3.6.2.)</w:t>
            </w:r>
          </w:p>
        </w:tc>
        <w:tc>
          <w:tcPr>
            <w:tcW w:w="1505" w:type="dxa"/>
            <w:tcBorders>
              <w:top w:val="single" w:sz="4" w:space="0" w:color="000000"/>
              <w:left w:val="single" w:sz="4" w:space="0" w:color="000000"/>
              <w:bottom w:val="single" w:sz="4" w:space="0" w:color="000000"/>
            </w:tcBorders>
          </w:tcPr>
          <w:p w:rsidR="00B47775" w:rsidRPr="001775E3" w:rsidRDefault="00B47775" w:rsidP="00F256C6">
            <w:pPr>
              <w:snapToGrid w:val="0"/>
              <w:spacing w:line="360" w:lineRule="auto"/>
              <w:jc w:val="left"/>
              <w:rPr>
                <w:sz w:val="20"/>
                <w:szCs w:val="20"/>
              </w:rPr>
            </w:pPr>
            <w:r w:rsidRPr="001775E3">
              <w:rPr>
                <w:sz w:val="20"/>
                <w:szCs w:val="20"/>
              </w:rPr>
              <w:t>Niezwłocznie,</w:t>
            </w:r>
          </w:p>
          <w:p w:rsidR="00B1191E" w:rsidRDefault="00B47775" w:rsidP="00F256C6">
            <w:pPr>
              <w:spacing w:line="360" w:lineRule="auto"/>
              <w:ind w:right="13"/>
              <w:jc w:val="left"/>
              <w:rPr>
                <w:sz w:val="20"/>
                <w:szCs w:val="20"/>
              </w:rPr>
            </w:pPr>
            <w:r w:rsidRPr="001775E3">
              <w:rPr>
                <w:sz w:val="20"/>
                <w:szCs w:val="20"/>
              </w:rPr>
              <w:t>w czasie pozwalającym na przesłanie raportów w systemie IMS</w:t>
            </w:r>
            <w:r w:rsidR="00A2493F">
              <w:rPr>
                <w:sz w:val="20"/>
                <w:szCs w:val="20"/>
              </w:rPr>
              <w:t>, – w ciągu 40 dni kalendarzowych po upływie każdego kwartału</w:t>
            </w:r>
          </w:p>
        </w:tc>
        <w:tc>
          <w:tcPr>
            <w:tcW w:w="1620" w:type="dxa"/>
            <w:tcBorders>
              <w:top w:val="single" w:sz="4" w:space="0" w:color="000000"/>
              <w:left w:val="single" w:sz="4" w:space="0" w:color="000000"/>
              <w:bottom w:val="single" w:sz="4" w:space="0" w:color="000000"/>
              <w:right w:val="single" w:sz="4" w:space="0" w:color="000000"/>
            </w:tcBorders>
          </w:tcPr>
          <w:p w:rsidR="00A2493F" w:rsidRDefault="00B47775" w:rsidP="00F256C6">
            <w:pPr>
              <w:snapToGrid w:val="0"/>
              <w:spacing w:line="360" w:lineRule="auto"/>
              <w:jc w:val="left"/>
              <w:rPr>
                <w:sz w:val="20"/>
                <w:szCs w:val="20"/>
              </w:rPr>
            </w:pPr>
            <w:r w:rsidRPr="001775E3">
              <w:rPr>
                <w:sz w:val="20"/>
                <w:szCs w:val="20"/>
              </w:rPr>
              <w:t>IZ RPO WM sporządza raporty na podstawie posiadanych wstępnych ustaleń administracyjnych / sądowych . Raporty wypełnia się zgodnie ze stanem na dzień wypełnienia raportu.</w:t>
            </w:r>
          </w:p>
          <w:p w:rsidR="00B47775" w:rsidRPr="001775E3" w:rsidRDefault="00A2493F" w:rsidP="00F256C6">
            <w:pPr>
              <w:snapToGrid w:val="0"/>
              <w:spacing w:line="360" w:lineRule="auto"/>
              <w:jc w:val="left"/>
              <w:rPr>
                <w:sz w:val="20"/>
                <w:szCs w:val="20"/>
              </w:rPr>
            </w:pPr>
            <w:r>
              <w:rPr>
                <w:sz w:val="20"/>
                <w:szCs w:val="20"/>
              </w:rPr>
              <w:t>MF-R zatwierdza raport</w:t>
            </w:r>
            <w:r w:rsidR="00551B16">
              <w:rPr>
                <w:sz w:val="20"/>
                <w:szCs w:val="20"/>
              </w:rPr>
              <w:t>.</w:t>
            </w:r>
            <w:r>
              <w:rPr>
                <w:sz w:val="20"/>
                <w:szCs w:val="20"/>
              </w:rPr>
              <w:t xml:space="preserve"> W </w:t>
            </w:r>
            <w:r>
              <w:rPr>
                <w:sz w:val="20"/>
                <w:szCs w:val="20"/>
              </w:rPr>
              <w:lastRenderedPageBreak/>
              <w:t>przypadku nieprawidłowo sporządzonego raportu, MF-R odrzuca raport w systemie IMS celem dokonania korekty</w:t>
            </w:r>
            <w:r w:rsidR="002B065D">
              <w:rPr>
                <w:sz w:val="20"/>
                <w:szCs w:val="20"/>
              </w:rPr>
              <w:t xml:space="preserve"> ponowne przesłanie raportu </w:t>
            </w:r>
            <w:r>
              <w:rPr>
                <w:sz w:val="20"/>
                <w:szCs w:val="20"/>
              </w:rPr>
              <w:t xml:space="preserve">lub odrzuca, gdyż nieprawidłowość nie kwalifikuje się do zgłoszenia do KE </w:t>
            </w:r>
            <w:r w:rsidR="0042779B">
              <w:rPr>
                <w:sz w:val="20"/>
                <w:szCs w:val="20"/>
              </w:rPr>
              <w:t>–</w:t>
            </w:r>
            <w:r>
              <w:rPr>
                <w:sz w:val="20"/>
                <w:szCs w:val="20"/>
              </w:rPr>
              <w:t xml:space="preserve"> usunięcie</w:t>
            </w:r>
            <w:r w:rsidR="0042779B">
              <w:rPr>
                <w:sz w:val="20"/>
                <w:szCs w:val="20"/>
              </w:rPr>
              <w:t>.</w:t>
            </w:r>
            <w:r w:rsidR="00B47775" w:rsidRPr="001775E3">
              <w:rPr>
                <w:sz w:val="20"/>
                <w:szCs w:val="20"/>
              </w:rPr>
              <w:t xml:space="preserve"> </w:t>
            </w:r>
          </w:p>
        </w:tc>
      </w:tr>
    </w:tbl>
    <w:p w:rsidR="00D2473F" w:rsidRDefault="00D2473F" w:rsidP="00F256C6">
      <w:pPr>
        <w:pStyle w:val="Lista4"/>
        <w:numPr>
          <w:ilvl w:val="0"/>
          <w:numId w:val="0"/>
        </w:numPr>
        <w:spacing w:line="360" w:lineRule="auto"/>
        <w:rPr>
          <w:i/>
        </w:rPr>
      </w:pPr>
    </w:p>
    <w:p w:rsidR="00B256BB" w:rsidRDefault="00B256BB" w:rsidP="00F256C6">
      <w:pPr>
        <w:pStyle w:val="Lista4"/>
        <w:numPr>
          <w:ilvl w:val="0"/>
          <w:numId w:val="0"/>
        </w:numPr>
        <w:spacing w:line="360" w:lineRule="auto"/>
        <w:rPr>
          <w:i/>
        </w:rPr>
      </w:pPr>
    </w:p>
    <w:p w:rsidR="00B256BB" w:rsidRDefault="00B256BB" w:rsidP="00F256C6">
      <w:pPr>
        <w:pStyle w:val="Lista4"/>
        <w:numPr>
          <w:ilvl w:val="0"/>
          <w:numId w:val="0"/>
        </w:numPr>
        <w:spacing w:line="360" w:lineRule="auto"/>
        <w:rPr>
          <w:i/>
        </w:rPr>
      </w:pPr>
    </w:p>
    <w:p w:rsidR="00B256BB" w:rsidRDefault="00B256BB" w:rsidP="00F256C6">
      <w:pPr>
        <w:pStyle w:val="Lista4"/>
        <w:numPr>
          <w:ilvl w:val="0"/>
          <w:numId w:val="0"/>
        </w:numPr>
        <w:spacing w:line="360" w:lineRule="auto"/>
        <w:rPr>
          <w:i/>
        </w:rPr>
      </w:pPr>
    </w:p>
    <w:p w:rsidR="00B256BB" w:rsidRDefault="00B256BB" w:rsidP="00F256C6">
      <w:pPr>
        <w:pStyle w:val="Lista4"/>
        <w:numPr>
          <w:ilvl w:val="0"/>
          <w:numId w:val="0"/>
        </w:numPr>
        <w:spacing w:line="360" w:lineRule="auto"/>
        <w:rPr>
          <w:i/>
        </w:rPr>
      </w:pPr>
    </w:p>
    <w:p w:rsidR="00B256BB" w:rsidRPr="00004D4E" w:rsidRDefault="00B256BB" w:rsidP="00F256C6">
      <w:pPr>
        <w:pStyle w:val="Lista4"/>
        <w:numPr>
          <w:ilvl w:val="0"/>
          <w:numId w:val="0"/>
        </w:numPr>
        <w:spacing w:line="360" w:lineRule="auto"/>
        <w:rPr>
          <w:i/>
        </w:rPr>
      </w:pPr>
    </w:p>
    <w:p w:rsidR="006B5322" w:rsidRDefault="0050749A" w:rsidP="00F256C6">
      <w:pPr>
        <w:pStyle w:val="Nagwek3"/>
        <w:numPr>
          <w:ilvl w:val="2"/>
          <w:numId w:val="137"/>
        </w:numPr>
        <w:spacing w:line="360" w:lineRule="auto"/>
        <w:jc w:val="left"/>
        <w:rPr>
          <w:rFonts w:cs="Times New Roman"/>
          <w:i w:val="0"/>
          <w:szCs w:val="24"/>
        </w:rPr>
      </w:pPr>
      <w:bookmarkStart w:id="2515" w:name="_Toc426446851"/>
      <w:r w:rsidRPr="00D2473F">
        <w:rPr>
          <w:rFonts w:cs="Times New Roman"/>
          <w:szCs w:val="24"/>
        </w:rPr>
        <w:lastRenderedPageBreak/>
        <w:t>Procedura sporządzania przez IZ RPO WM raportów zawierających informacje o działaniach następczych i przekazywania ich w systemie IMS do MF-R</w:t>
      </w:r>
      <w:bookmarkEnd w:id="2515"/>
      <w:r w:rsidRPr="00D2473F">
        <w:rPr>
          <w:rFonts w:cs="Times New Roman"/>
          <w:szCs w:val="24"/>
        </w:rPr>
        <w:t xml:space="preserve"> </w:t>
      </w:r>
    </w:p>
    <w:p w:rsidR="0050749A" w:rsidRPr="0050749A" w:rsidRDefault="0050749A" w:rsidP="00F256C6">
      <w:pPr>
        <w:pStyle w:val="Lista4"/>
        <w:numPr>
          <w:ilvl w:val="0"/>
          <w:numId w:val="0"/>
        </w:numPr>
        <w:spacing w:line="360" w:lineRule="auto"/>
        <w:ind w:left="1260"/>
        <w:rPr>
          <w:i/>
        </w:rPr>
      </w:pPr>
    </w:p>
    <w:tbl>
      <w:tblPr>
        <w:tblW w:w="5000" w:type="pct"/>
        <w:tblLook w:val="0000" w:firstRow="0" w:lastRow="0" w:firstColumn="0" w:lastColumn="0" w:noHBand="0" w:noVBand="0"/>
      </w:tblPr>
      <w:tblGrid>
        <w:gridCol w:w="364"/>
        <w:gridCol w:w="1938"/>
        <w:gridCol w:w="1638"/>
        <w:gridCol w:w="1116"/>
        <w:gridCol w:w="1688"/>
        <w:gridCol w:w="1194"/>
        <w:gridCol w:w="1439"/>
        <w:gridCol w:w="1917"/>
        <w:gridCol w:w="1928"/>
      </w:tblGrid>
      <w:tr w:rsidR="00B47775" w:rsidRPr="00F35FC5" w:rsidTr="00D156C4">
        <w:tc>
          <w:tcPr>
            <w:tcW w:w="138" w:type="pct"/>
            <w:tcBorders>
              <w:top w:val="single" w:sz="4" w:space="0" w:color="000000"/>
              <w:left w:val="single" w:sz="4" w:space="0" w:color="000000"/>
              <w:bottom w:val="single" w:sz="4" w:space="0" w:color="000000"/>
            </w:tcBorders>
            <w:vAlign w:val="center"/>
          </w:tcPr>
          <w:p w:rsidR="00B47775" w:rsidRPr="00F35FC5" w:rsidRDefault="00B47775" w:rsidP="00F256C6">
            <w:pPr>
              <w:snapToGrid w:val="0"/>
              <w:spacing w:line="360" w:lineRule="auto"/>
              <w:ind w:left="-3" w:hanging="105"/>
              <w:jc w:val="center"/>
              <w:rPr>
                <w:b/>
                <w:sz w:val="20"/>
                <w:szCs w:val="20"/>
              </w:rPr>
            </w:pPr>
            <w:r w:rsidRPr="00F35FC5">
              <w:rPr>
                <w:b/>
                <w:sz w:val="20"/>
                <w:szCs w:val="20"/>
              </w:rPr>
              <w:t>Lp</w:t>
            </w:r>
          </w:p>
        </w:tc>
        <w:tc>
          <w:tcPr>
            <w:tcW w:w="733" w:type="pct"/>
            <w:tcBorders>
              <w:top w:val="single" w:sz="4" w:space="0" w:color="000000"/>
              <w:left w:val="single" w:sz="4" w:space="0" w:color="000000"/>
              <w:bottom w:val="single" w:sz="4" w:space="0" w:color="000000"/>
            </w:tcBorders>
            <w:vAlign w:val="center"/>
          </w:tcPr>
          <w:p w:rsidR="00B47775" w:rsidRPr="00F35FC5" w:rsidRDefault="00B47775" w:rsidP="00F256C6">
            <w:pPr>
              <w:snapToGrid w:val="0"/>
              <w:spacing w:line="360" w:lineRule="auto"/>
              <w:jc w:val="center"/>
              <w:rPr>
                <w:b/>
                <w:sz w:val="20"/>
                <w:szCs w:val="20"/>
              </w:rPr>
            </w:pPr>
            <w:r w:rsidRPr="00F35FC5">
              <w:rPr>
                <w:b/>
                <w:sz w:val="20"/>
                <w:szCs w:val="20"/>
              </w:rPr>
              <w:t>Czynność</w:t>
            </w:r>
          </w:p>
        </w:tc>
        <w:tc>
          <w:tcPr>
            <w:tcW w:w="619" w:type="pct"/>
            <w:tcBorders>
              <w:top w:val="single" w:sz="4" w:space="0" w:color="000000"/>
              <w:left w:val="single" w:sz="4" w:space="0" w:color="000000"/>
              <w:bottom w:val="single" w:sz="4" w:space="0" w:color="000000"/>
            </w:tcBorders>
            <w:vAlign w:val="center"/>
          </w:tcPr>
          <w:p w:rsidR="00B47775" w:rsidRPr="00F35FC5" w:rsidRDefault="00B47775" w:rsidP="00F256C6">
            <w:pPr>
              <w:snapToGrid w:val="0"/>
              <w:spacing w:line="360" w:lineRule="auto"/>
              <w:jc w:val="center"/>
              <w:rPr>
                <w:b/>
                <w:sz w:val="20"/>
                <w:szCs w:val="20"/>
              </w:rPr>
            </w:pPr>
            <w:r w:rsidRPr="00F35FC5">
              <w:rPr>
                <w:b/>
                <w:sz w:val="20"/>
                <w:szCs w:val="20"/>
              </w:rPr>
              <w:t>Wykonawca czynności</w:t>
            </w:r>
          </w:p>
        </w:tc>
        <w:tc>
          <w:tcPr>
            <w:tcW w:w="422" w:type="pct"/>
            <w:tcBorders>
              <w:top w:val="single" w:sz="4" w:space="0" w:color="000000"/>
              <w:left w:val="single" w:sz="4" w:space="0" w:color="000000"/>
              <w:bottom w:val="single" w:sz="4" w:space="0" w:color="000000"/>
            </w:tcBorders>
            <w:vAlign w:val="center"/>
          </w:tcPr>
          <w:p w:rsidR="00B47775" w:rsidRPr="00F35FC5" w:rsidRDefault="00B47775" w:rsidP="00F256C6">
            <w:pPr>
              <w:snapToGrid w:val="0"/>
              <w:spacing w:line="360" w:lineRule="auto"/>
              <w:jc w:val="center"/>
              <w:rPr>
                <w:b/>
                <w:sz w:val="20"/>
                <w:szCs w:val="20"/>
              </w:rPr>
            </w:pPr>
            <w:r w:rsidRPr="00F35FC5">
              <w:rPr>
                <w:b/>
                <w:sz w:val="20"/>
                <w:szCs w:val="20"/>
              </w:rPr>
              <w:t>Miejsce oraz jednostki powiązane</w:t>
            </w:r>
          </w:p>
        </w:tc>
        <w:tc>
          <w:tcPr>
            <w:tcW w:w="638" w:type="pct"/>
            <w:tcBorders>
              <w:top w:val="single" w:sz="4" w:space="0" w:color="000000"/>
              <w:left w:val="single" w:sz="4" w:space="0" w:color="000000"/>
              <w:bottom w:val="single" w:sz="4" w:space="0" w:color="000000"/>
            </w:tcBorders>
            <w:vAlign w:val="center"/>
          </w:tcPr>
          <w:p w:rsidR="00B47775" w:rsidRPr="00F35FC5" w:rsidRDefault="00B47775" w:rsidP="00F256C6">
            <w:pPr>
              <w:snapToGrid w:val="0"/>
              <w:spacing w:line="360" w:lineRule="auto"/>
              <w:jc w:val="center"/>
              <w:rPr>
                <w:b/>
                <w:sz w:val="20"/>
                <w:szCs w:val="20"/>
              </w:rPr>
            </w:pPr>
            <w:r w:rsidRPr="00F35FC5">
              <w:rPr>
                <w:b/>
                <w:sz w:val="20"/>
                <w:szCs w:val="20"/>
              </w:rPr>
              <w:t>Dokument źródłowy, w tym system informatyczny</w:t>
            </w:r>
          </w:p>
        </w:tc>
        <w:tc>
          <w:tcPr>
            <w:tcW w:w="452" w:type="pct"/>
            <w:tcBorders>
              <w:top w:val="single" w:sz="4" w:space="0" w:color="000000"/>
              <w:left w:val="single" w:sz="4" w:space="0" w:color="000000"/>
              <w:bottom w:val="single" w:sz="4" w:space="0" w:color="000000"/>
            </w:tcBorders>
            <w:vAlign w:val="center"/>
          </w:tcPr>
          <w:p w:rsidR="00B47775" w:rsidRPr="00F35FC5" w:rsidRDefault="00B47775" w:rsidP="00F256C6">
            <w:pPr>
              <w:snapToGrid w:val="0"/>
              <w:spacing w:line="360" w:lineRule="auto"/>
              <w:jc w:val="center"/>
              <w:rPr>
                <w:b/>
                <w:sz w:val="20"/>
                <w:szCs w:val="20"/>
              </w:rPr>
            </w:pPr>
            <w:r w:rsidRPr="00F35FC5">
              <w:rPr>
                <w:b/>
                <w:sz w:val="20"/>
                <w:szCs w:val="20"/>
              </w:rPr>
              <w:t>Dokument wtórny</w:t>
            </w:r>
          </w:p>
        </w:tc>
        <w:tc>
          <w:tcPr>
            <w:tcW w:w="544" w:type="pct"/>
            <w:tcBorders>
              <w:top w:val="single" w:sz="4" w:space="0" w:color="000000"/>
              <w:left w:val="single" w:sz="4" w:space="0" w:color="000000"/>
              <w:bottom w:val="single" w:sz="4" w:space="0" w:color="000000"/>
            </w:tcBorders>
            <w:vAlign w:val="center"/>
          </w:tcPr>
          <w:p w:rsidR="00B47775" w:rsidRPr="00F35FC5" w:rsidRDefault="00B47775" w:rsidP="00F256C6">
            <w:pPr>
              <w:snapToGrid w:val="0"/>
              <w:spacing w:line="360" w:lineRule="auto"/>
              <w:jc w:val="center"/>
              <w:rPr>
                <w:b/>
                <w:sz w:val="20"/>
                <w:szCs w:val="20"/>
              </w:rPr>
            </w:pPr>
            <w:r w:rsidRPr="00F35FC5">
              <w:rPr>
                <w:b/>
                <w:sz w:val="20"/>
                <w:szCs w:val="20"/>
              </w:rPr>
              <w:t>Mechanizm kontrolny</w:t>
            </w:r>
          </w:p>
        </w:tc>
        <w:tc>
          <w:tcPr>
            <w:tcW w:w="725" w:type="pct"/>
            <w:tcBorders>
              <w:top w:val="single" w:sz="4" w:space="0" w:color="000000"/>
              <w:left w:val="single" w:sz="4" w:space="0" w:color="000000"/>
              <w:bottom w:val="single" w:sz="4" w:space="0" w:color="000000"/>
            </w:tcBorders>
            <w:vAlign w:val="center"/>
          </w:tcPr>
          <w:p w:rsidR="00B47775" w:rsidRPr="00F35FC5" w:rsidRDefault="00B47775" w:rsidP="00F256C6">
            <w:pPr>
              <w:snapToGrid w:val="0"/>
              <w:spacing w:line="360" w:lineRule="auto"/>
              <w:jc w:val="center"/>
              <w:rPr>
                <w:b/>
                <w:sz w:val="20"/>
                <w:szCs w:val="20"/>
              </w:rPr>
            </w:pPr>
            <w:r w:rsidRPr="00F35FC5">
              <w:rPr>
                <w:b/>
                <w:sz w:val="20"/>
                <w:szCs w:val="20"/>
              </w:rPr>
              <w:t>Czas</w:t>
            </w:r>
          </w:p>
          <w:p w:rsidR="00B47775" w:rsidRPr="00F35FC5" w:rsidRDefault="00B47775" w:rsidP="00F256C6">
            <w:pPr>
              <w:spacing w:line="360" w:lineRule="auto"/>
              <w:jc w:val="center"/>
              <w:rPr>
                <w:b/>
                <w:sz w:val="20"/>
                <w:szCs w:val="20"/>
              </w:rPr>
            </w:pPr>
          </w:p>
        </w:tc>
        <w:tc>
          <w:tcPr>
            <w:tcW w:w="729" w:type="pct"/>
            <w:tcBorders>
              <w:top w:val="single" w:sz="4" w:space="0" w:color="000000"/>
              <w:left w:val="single" w:sz="4" w:space="0" w:color="000000"/>
              <w:bottom w:val="single" w:sz="4" w:space="0" w:color="000000"/>
              <w:right w:val="single" w:sz="4" w:space="0" w:color="000000"/>
            </w:tcBorders>
            <w:vAlign w:val="center"/>
          </w:tcPr>
          <w:p w:rsidR="00B47775" w:rsidRPr="00F35FC5" w:rsidRDefault="00B47775" w:rsidP="00F256C6">
            <w:pPr>
              <w:snapToGrid w:val="0"/>
              <w:spacing w:line="360" w:lineRule="auto"/>
              <w:jc w:val="center"/>
              <w:rPr>
                <w:b/>
                <w:sz w:val="20"/>
                <w:szCs w:val="20"/>
              </w:rPr>
            </w:pPr>
            <w:r w:rsidRPr="00F35FC5">
              <w:rPr>
                <w:b/>
                <w:sz w:val="20"/>
                <w:szCs w:val="20"/>
              </w:rPr>
              <w:t>Uwagi</w:t>
            </w:r>
          </w:p>
          <w:p w:rsidR="00B47775" w:rsidRPr="00F35FC5" w:rsidRDefault="00B47775" w:rsidP="00F256C6">
            <w:pPr>
              <w:spacing w:line="360" w:lineRule="auto"/>
              <w:jc w:val="center"/>
              <w:rPr>
                <w:b/>
                <w:sz w:val="20"/>
                <w:szCs w:val="20"/>
              </w:rPr>
            </w:pPr>
          </w:p>
        </w:tc>
      </w:tr>
      <w:tr w:rsidR="00B47775" w:rsidRPr="00F35FC5" w:rsidTr="00D156C4">
        <w:trPr>
          <w:trHeight w:val="3334"/>
        </w:trPr>
        <w:tc>
          <w:tcPr>
            <w:tcW w:w="138" w:type="pct"/>
            <w:tcBorders>
              <w:top w:val="single" w:sz="4" w:space="0" w:color="000000"/>
              <w:left w:val="single" w:sz="4" w:space="0" w:color="000000"/>
              <w:bottom w:val="single" w:sz="4" w:space="0" w:color="000000"/>
            </w:tcBorders>
          </w:tcPr>
          <w:p w:rsidR="00B47775" w:rsidRPr="00F35FC5" w:rsidRDefault="00B47775" w:rsidP="00F256C6">
            <w:pPr>
              <w:snapToGrid w:val="0"/>
              <w:spacing w:line="360" w:lineRule="auto"/>
              <w:jc w:val="left"/>
              <w:rPr>
                <w:sz w:val="20"/>
                <w:szCs w:val="20"/>
              </w:rPr>
            </w:pPr>
            <w:r w:rsidRPr="00F35FC5">
              <w:rPr>
                <w:sz w:val="20"/>
                <w:szCs w:val="20"/>
              </w:rPr>
              <w:t>1</w:t>
            </w:r>
          </w:p>
        </w:tc>
        <w:tc>
          <w:tcPr>
            <w:tcW w:w="733" w:type="pct"/>
            <w:tcBorders>
              <w:top w:val="single" w:sz="4" w:space="0" w:color="000000"/>
              <w:left w:val="single" w:sz="4" w:space="0" w:color="000000"/>
              <w:bottom w:val="single" w:sz="4" w:space="0" w:color="000000"/>
            </w:tcBorders>
          </w:tcPr>
          <w:p w:rsidR="00B47775" w:rsidRPr="00F35FC5" w:rsidRDefault="00B47775" w:rsidP="00F256C6">
            <w:pPr>
              <w:spacing w:line="360" w:lineRule="auto"/>
              <w:jc w:val="left"/>
              <w:rPr>
                <w:sz w:val="20"/>
                <w:szCs w:val="20"/>
              </w:rPr>
            </w:pPr>
            <w:r w:rsidRPr="00F35FC5">
              <w:rPr>
                <w:sz w:val="20"/>
                <w:szCs w:val="20"/>
              </w:rPr>
              <w:t>Pozyskanie informacji na temat działań prowadzonych w związku nieprawidłowościami zgłoszonymi do KE w raportach.</w:t>
            </w:r>
          </w:p>
        </w:tc>
        <w:tc>
          <w:tcPr>
            <w:tcW w:w="619" w:type="pct"/>
            <w:tcBorders>
              <w:top w:val="single" w:sz="4" w:space="0" w:color="000000"/>
              <w:left w:val="single" w:sz="4" w:space="0" w:color="000000"/>
              <w:bottom w:val="single" w:sz="4" w:space="0" w:color="000000"/>
            </w:tcBorders>
          </w:tcPr>
          <w:p w:rsidR="00B47775" w:rsidRPr="00F35FC5" w:rsidRDefault="00B47775" w:rsidP="00F256C6">
            <w:pPr>
              <w:snapToGrid w:val="0"/>
              <w:spacing w:line="360" w:lineRule="auto"/>
              <w:jc w:val="left"/>
              <w:rPr>
                <w:sz w:val="20"/>
                <w:szCs w:val="20"/>
              </w:rPr>
            </w:pPr>
            <w:r w:rsidRPr="00F35FC5">
              <w:rPr>
                <w:sz w:val="20"/>
                <w:szCs w:val="20"/>
              </w:rPr>
              <w:t xml:space="preserve">Stanowisko ds. monitoringu i nieprawidłowości </w:t>
            </w:r>
          </w:p>
        </w:tc>
        <w:tc>
          <w:tcPr>
            <w:tcW w:w="422" w:type="pct"/>
            <w:tcBorders>
              <w:top w:val="single" w:sz="4" w:space="0" w:color="000000"/>
              <w:left w:val="single" w:sz="4" w:space="0" w:color="000000"/>
              <w:bottom w:val="single" w:sz="4" w:space="0" w:color="000000"/>
            </w:tcBorders>
          </w:tcPr>
          <w:p w:rsidR="00B47775" w:rsidRPr="00F35FC5" w:rsidRDefault="00484C17" w:rsidP="00F256C6">
            <w:pPr>
              <w:snapToGrid w:val="0"/>
              <w:spacing w:line="360" w:lineRule="auto"/>
              <w:ind w:right="-168" w:firstLine="12"/>
              <w:jc w:val="left"/>
              <w:rPr>
                <w:sz w:val="20"/>
                <w:szCs w:val="20"/>
              </w:rPr>
            </w:pPr>
            <w:r>
              <w:rPr>
                <w:sz w:val="20"/>
                <w:szCs w:val="20"/>
              </w:rPr>
              <w:t>RF-I-SE</w:t>
            </w:r>
            <w:r w:rsidR="00B47775" w:rsidRPr="00F35FC5">
              <w:rPr>
                <w:sz w:val="20"/>
                <w:szCs w:val="20"/>
              </w:rPr>
              <w:t>,</w:t>
            </w:r>
          </w:p>
          <w:p w:rsidR="00B47775" w:rsidRPr="00F35FC5" w:rsidRDefault="00B47775" w:rsidP="00F256C6">
            <w:pPr>
              <w:spacing w:line="360" w:lineRule="auto"/>
              <w:ind w:right="-168" w:firstLine="12"/>
              <w:jc w:val="left"/>
              <w:rPr>
                <w:sz w:val="20"/>
                <w:szCs w:val="20"/>
              </w:rPr>
            </w:pPr>
            <w:r w:rsidRPr="00F35FC5">
              <w:rPr>
                <w:sz w:val="20"/>
                <w:szCs w:val="20"/>
              </w:rPr>
              <w:t>IP II</w:t>
            </w:r>
          </w:p>
          <w:p w:rsidR="00B47775" w:rsidRPr="00F35FC5" w:rsidRDefault="00B47775" w:rsidP="00F256C6">
            <w:pPr>
              <w:spacing w:line="360" w:lineRule="auto"/>
              <w:jc w:val="left"/>
              <w:rPr>
                <w:sz w:val="20"/>
                <w:szCs w:val="20"/>
              </w:rPr>
            </w:pPr>
          </w:p>
        </w:tc>
        <w:tc>
          <w:tcPr>
            <w:tcW w:w="638" w:type="pct"/>
            <w:tcBorders>
              <w:top w:val="single" w:sz="4" w:space="0" w:color="000000"/>
              <w:left w:val="single" w:sz="4" w:space="0" w:color="000000"/>
              <w:bottom w:val="single" w:sz="4" w:space="0" w:color="000000"/>
            </w:tcBorders>
          </w:tcPr>
          <w:p w:rsidR="00B47775" w:rsidRPr="00F35FC5" w:rsidRDefault="00B47775" w:rsidP="00F256C6">
            <w:pPr>
              <w:spacing w:line="360" w:lineRule="auto"/>
              <w:jc w:val="left"/>
              <w:rPr>
                <w:sz w:val="20"/>
                <w:szCs w:val="20"/>
              </w:rPr>
            </w:pPr>
            <w:r w:rsidRPr="00F35FC5">
              <w:rPr>
                <w:sz w:val="20"/>
                <w:szCs w:val="20"/>
              </w:rPr>
              <w:t xml:space="preserve">Pisemna informacja o prowadzonych działaniach, inne dokumenty powstałe w wyniku prowadzonych działań następczych </w:t>
            </w:r>
            <w:r w:rsidR="002F0D5B">
              <w:rPr>
                <w:sz w:val="20"/>
                <w:szCs w:val="20"/>
              </w:rPr>
              <w:t xml:space="preserve">przez </w:t>
            </w:r>
            <w:r w:rsidRPr="00F35FC5">
              <w:rPr>
                <w:sz w:val="20"/>
                <w:szCs w:val="20"/>
              </w:rPr>
              <w:t xml:space="preserve">komórki UMWM odpowiedzialne za prowadzenie działań następczych w stosunku do danej nieprawidłowości. </w:t>
            </w:r>
          </w:p>
        </w:tc>
        <w:tc>
          <w:tcPr>
            <w:tcW w:w="452" w:type="pct"/>
            <w:tcBorders>
              <w:top w:val="single" w:sz="4" w:space="0" w:color="000000"/>
              <w:left w:val="single" w:sz="4" w:space="0" w:color="000000"/>
              <w:bottom w:val="single" w:sz="4" w:space="0" w:color="000000"/>
            </w:tcBorders>
          </w:tcPr>
          <w:p w:rsidR="00B47775" w:rsidRPr="00F35FC5" w:rsidRDefault="00B47775" w:rsidP="00F256C6">
            <w:pPr>
              <w:spacing w:line="360" w:lineRule="auto"/>
              <w:jc w:val="left"/>
              <w:rPr>
                <w:sz w:val="20"/>
                <w:szCs w:val="20"/>
              </w:rPr>
            </w:pPr>
            <w:r w:rsidRPr="00F35FC5">
              <w:rPr>
                <w:sz w:val="20"/>
                <w:szCs w:val="20"/>
              </w:rPr>
              <w:t xml:space="preserve">Raport o działaniach następczych (zgodnie z PION) </w:t>
            </w:r>
          </w:p>
          <w:p w:rsidR="00B47775" w:rsidRPr="00F35FC5" w:rsidRDefault="00B47775" w:rsidP="00F256C6">
            <w:pPr>
              <w:snapToGrid w:val="0"/>
              <w:spacing w:line="360" w:lineRule="auto"/>
              <w:jc w:val="left"/>
              <w:rPr>
                <w:sz w:val="20"/>
                <w:szCs w:val="20"/>
              </w:rPr>
            </w:pPr>
          </w:p>
        </w:tc>
        <w:tc>
          <w:tcPr>
            <w:tcW w:w="544" w:type="pct"/>
            <w:tcBorders>
              <w:top w:val="single" w:sz="4" w:space="0" w:color="000000"/>
              <w:left w:val="single" w:sz="4" w:space="0" w:color="000000"/>
              <w:bottom w:val="single" w:sz="4" w:space="0" w:color="000000"/>
            </w:tcBorders>
          </w:tcPr>
          <w:p w:rsidR="00B47775" w:rsidRPr="00F35FC5" w:rsidRDefault="00B47775" w:rsidP="00F256C6">
            <w:pPr>
              <w:spacing w:line="360" w:lineRule="auto"/>
              <w:jc w:val="left"/>
              <w:rPr>
                <w:sz w:val="20"/>
                <w:szCs w:val="20"/>
              </w:rPr>
            </w:pPr>
            <w:r w:rsidRPr="00F35FC5">
              <w:rPr>
                <w:sz w:val="20"/>
                <w:szCs w:val="20"/>
              </w:rPr>
              <w:t xml:space="preserve">Data wpływu korespondencji do </w:t>
            </w:r>
            <w:r w:rsidR="00484C17">
              <w:rPr>
                <w:sz w:val="20"/>
                <w:szCs w:val="20"/>
              </w:rPr>
              <w:t>RF-I-SE</w:t>
            </w:r>
          </w:p>
        </w:tc>
        <w:tc>
          <w:tcPr>
            <w:tcW w:w="725" w:type="pct"/>
            <w:tcBorders>
              <w:top w:val="single" w:sz="4" w:space="0" w:color="000000"/>
              <w:left w:val="single" w:sz="4" w:space="0" w:color="000000"/>
              <w:bottom w:val="single" w:sz="4" w:space="0" w:color="000000"/>
            </w:tcBorders>
            <w:vAlign w:val="center"/>
          </w:tcPr>
          <w:p w:rsidR="00B47775" w:rsidRPr="00F35FC5" w:rsidRDefault="00B47775" w:rsidP="00F256C6">
            <w:pPr>
              <w:snapToGrid w:val="0"/>
              <w:spacing w:line="360" w:lineRule="auto"/>
              <w:jc w:val="left"/>
              <w:rPr>
                <w:sz w:val="20"/>
                <w:szCs w:val="20"/>
              </w:rPr>
            </w:pPr>
            <w:r w:rsidRPr="00F35FC5">
              <w:rPr>
                <w:sz w:val="20"/>
                <w:szCs w:val="20"/>
              </w:rPr>
              <w:t>Niezwłocznie,</w:t>
            </w:r>
          </w:p>
          <w:p w:rsidR="00B47775" w:rsidRPr="00F35FC5" w:rsidRDefault="00B47775" w:rsidP="00F256C6">
            <w:pPr>
              <w:spacing w:line="360" w:lineRule="auto"/>
              <w:jc w:val="left"/>
              <w:rPr>
                <w:sz w:val="20"/>
                <w:szCs w:val="20"/>
              </w:rPr>
            </w:pPr>
            <w:r w:rsidRPr="00F35FC5">
              <w:rPr>
                <w:sz w:val="20"/>
                <w:szCs w:val="20"/>
              </w:rPr>
              <w:t xml:space="preserve">w czasie pozwalającym na sporządzenie i przesłania raportu o działaniach następczych w systemie IMS zgodnie z  terminami określonymi w Procedurze informowania Komisji Europejskiej o nieprawidłowościach  </w:t>
            </w:r>
          </w:p>
        </w:tc>
        <w:tc>
          <w:tcPr>
            <w:tcW w:w="729" w:type="pct"/>
            <w:tcBorders>
              <w:top w:val="single" w:sz="4" w:space="0" w:color="000000"/>
              <w:left w:val="single" w:sz="4" w:space="0" w:color="000000"/>
              <w:bottom w:val="single" w:sz="4" w:space="0" w:color="000000"/>
              <w:right w:val="single" w:sz="4" w:space="0" w:color="000000"/>
            </w:tcBorders>
          </w:tcPr>
          <w:p w:rsidR="00B47775" w:rsidRPr="00F35FC5" w:rsidRDefault="00B47775" w:rsidP="00F256C6">
            <w:pPr>
              <w:spacing w:line="360" w:lineRule="auto"/>
              <w:jc w:val="left"/>
              <w:rPr>
                <w:sz w:val="20"/>
                <w:szCs w:val="20"/>
              </w:rPr>
            </w:pPr>
          </w:p>
        </w:tc>
      </w:tr>
      <w:tr w:rsidR="00B47775" w:rsidRPr="00F35FC5" w:rsidTr="0072582A">
        <w:trPr>
          <w:trHeight w:val="416"/>
        </w:trPr>
        <w:tc>
          <w:tcPr>
            <w:tcW w:w="138" w:type="pct"/>
            <w:tcBorders>
              <w:top w:val="single" w:sz="4" w:space="0" w:color="000000"/>
              <w:left w:val="single" w:sz="4" w:space="0" w:color="000000"/>
              <w:bottom w:val="single" w:sz="4" w:space="0" w:color="000000"/>
            </w:tcBorders>
          </w:tcPr>
          <w:p w:rsidR="00B47775" w:rsidRPr="00F35FC5" w:rsidRDefault="00B47775" w:rsidP="00F256C6">
            <w:pPr>
              <w:snapToGrid w:val="0"/>
              <w:spacing w:line="360" w:lineRule="auto"/>
              <w:jc w:val="left"/>
              <w:rPr>
                <w:sz w:val="20"/>
                <w:szCs w:val="20"/>
              </w:rPr>
            </w:pPr>
            <w:r w:rsidRPr="00F35FC5">
              <w:rPr>
                <w:sz w:val="20"/>
                <w:szCs w:val="20"/>
              </w:rPr>
              <w:t>2</w:t>
            </w:r>
          </w:p>
        </w:tc>
        <w:tc>
          <w:tcPr>
            <w:tcW w:w="733" w:type="pct"/>
            <w:tcBorders>
              <w:top w:val="single" w:sz="4" w:space="0" w:color="000000"/>
              <w:left w:val="single" w:sz="4" w:space="0" w:color="000000"/>
              <w:bottom w:val="single" w:sz="4" w:space="0" w:color="000000"/>
            </w:tcBorders>
          </w:tcPr>
          <w:p w:rsidR="00B47775" w:rsidRPr="00F35FC5" w:rsidRDefault="00B47775" w:rsidP="00F256C6">
            <w:pPr>
              <w:spacing w:line="360" w:lineRule="auto"/>
              <w:jc w:val="left"/>
              <w:rPr>
                <w:sz w:val="20"/>
                <w:szCs w:val="20"/>
              </w:rPr>
            </w:pPr>
            <w:r w:rsidRPr="00F35FC5">
              <w:rPr>
                <w:sz w:val="20"/>
                <w:szCs w:val="20"/>
              </w:rPr>
              <w:t xml:space="preserve">Sporządzenie </w:t>
            </w:r>
            <w:r w:rsidR="00D156C4">
              <w:rPr>
                <w:sz w:val="20"/>
                <w:szCs w:val="20"/>
              </w:rPr>
              <w:t xml:space="preserve">i przeslanie do MF-R </w:t>
            </w:r>
            <w:r w:rsidRPr="00F35FC5">
              <w:rPr>
                <w:sz w:val="20"/>
                <w:szCs w:val="20"/>
              </w:rPr>
              <w:lastRenderedPageBreak/>
              <w:t>raportu  o działaniach następczych</w:t>
            </w:r>
            <w:r w:rsidR="00D156C4">
              <w:rPr>
                <w:sz w:val="20"/>
                <w:szCs w:val="20"/>
              </w:rPr>
              <w:t xml:space="preserve"> w systemie IMS</w:t>
            </w:r>
          </w:p>
        </w:tc>
        <w:tc>
          <w:tcPr>
            <w:tcW w:w="619" w:type="pct"/>
            <w:tcBorders>
              <w:top w:val="single" w:sz="4" w:space="0" w:color="000000"/>
              <w:left w:val="single" w:sz="4" w:space="0" w:color="000000"/>
              <w:bottom w:val="single" w:sz="4" w:space="0" w:color="000000"/>
            </w:tcBorders>
          </w:tcPr>
          <w:p w:rsidR="00B47775" w:rsidRPr="00F35FC5" w:rsidRDefault="00B47775" w:rsidP="00F256C6">
            <w:pPr>
              <w:snapToGrid w:val="0"/>
              <w:spacing w:line="360" w:lineRule="auto"/>
              <w:jc w:val="left"/>
              <w:rPr>
                <w:sz w:val="20"/>
                <w:szCs w:val="20"/>
              </w:rPr>
            </w:pPr>
            <w:r w:rsidRPr="00F35FC5">
              <w:rPr>
                <w:sz w:val="20"/>
                <w:szCs w:val="20"/>
              </w:rPr>
              <w:lastRenderedPageBreak/>
              <w:t xml:space="preserve">Stanowisko ds. monitoringu i </w:t>
            </w:r>
            <w:r w:rsidRPr="00F35FC5">
              <w:rPr>
                <w:sz w:val="20"/>
                <w:szCs w:val="20"/>
              </w:rPr>
              <w:lastRenderedPageBreak/>
              <w:t xml:space="preserve">nieprawidłowości </w:t>
            </w:r>
          </w:p>
        </w:tc>
        <w:tc>
          <w:tcPr>
            <w:tcW w:w="422" w:type="pct"/>
            <w:tcBorders>
              <w:top w:val="single" w:sz="4" w:space="0" w:color="000000"/>
              <w:left w:val="single" w:sz="4" w:space="0" w:color="000000"/>
              <w:bottom w:val="single" w:sz="4" w:space="0" w:color="000000"/>
            </w:tcBorders>
          </w:tcPr>
          <w:p w:rsidR="00B47775" w:rsidRPr="00F256C6" w:rsidRDefault="00484C17" w:rsidP="00F256C6">
            <w:pPr>
              <w:snapToGrid w:val="0"/>
              <w:spacing w:line="360" w:lineRule="auto"/>
              <w:ind w:right="-168" w:firstLine="12"/>
              <w:jc w:val="left"/>
              <w:rPr>
                <w:sz w:val="20"/>
                <w:szCs w:val="20"/>
              </w:rPr>
            </w:pPr>
            <w:r w:rsidRPr="00F256C6">
              <w:rPr>
                <w:sz w:val="20"/>
                <w:szCs w:val="20"/>
              </w:rPr>
              <w:lastRenderedPageBreak/>
              <w:t>RF-I-SE</w:t>
            </w:r>
          </w:p>
          <w:p w:rsidR="00D156C4" w:rsidRPr="00F256C6" w:rsidRDefault="00987E88" w:rsidP="00F256C6">
            <w:pPr>
              <w:spacing w:line="360" w:lineRule="auto"/>
              <w:ind w:right="-168"/>
              <w:jc w:val="left"/>
              <w:rPr>
                <w:sz w:val="20"/>
                <w:szCs w:val="20"/>
              </w:rPr>
            </w:pPr>
            <w:r w:rsidRPr="00F256C6">
              <w:rPr>
                <w:sz w:val="20"/>
                <w:szCs w:val="20"/>
              </w:rPr>
              <w:t>MF-R,</w:t>
            </w:r>
          </w:p>
          <w:p w:rsidR="00B47775" w:rsidRPr="00F35FC5" w:rsidRDefault="00987E88" w:rsidP="00F256C6">
            <w:pPr>
              <w:spacing w:line="360" w:lineRule="auto"/>
              <w:ind w:right="-168"/>
              <w:jc w:val="left"/>
              <w:rPr>
                <w:sz w:val="20"/>
                <w:szCs w:val="20"/>
              </w:rPr>
            </w:pPr>
            <w:r w:rsidRPr="00F256C6">
              <w:rPr>
                <w:sz w:val="20"/>
                <w:szCs w:val="20"/>
              </w:rPr>
              <w:lastRenderedPageBreak/>
              <w:t xml:space="preserve"> </w:t>
            </w:r>
            <w:r w:rsidR="00D156C4">
              <w:rPr>
                <w:sz w:val="20"/>
                <w:szCs w:val="20"/>
              </w:rPr>
              <w:t>IPOC</w:t>
            </w:r>
          </w:p>
          <w:p w:rsidR="00B47775" w:rsidRPr="00F35FC5" w:rsidRDefault="00B47775" w:rsidP="00F256C6">
            <w:pPr>
              <w:spacing w:line="360" w:lineRule="auto"/>
              <w:jc w:val="left"/>
              <w:rPr>
                <w:sz w:val="20"/>
                <w:szCs w:val="20"/>
              </w:rPr>
            </w:pPr>
          </w:p>
        </w:tc>
        <w:tc>
          <w:tcPr>
            <w:tcW w:w="638" w:type="pct"/>
            <w:tcBorders>
              <w:top w:val="single" w:sz="4" w:space="0" w:color="000000"/>
              <w:left w:val="single" w:sz="4" w:space="0" w:color="000000"/>
              <w:bottom w:val="single" w:sz="4" w:space="0" w:color="000000"/>
            </w:tcBorders>
          </w:tcPr>
          <w:p w:rsidR="00B47775" w:rsidRPr="00F35FC5" w:rsidRDefault="00B47775" w:rsidP="00F256C6">
            <w:pPr>
              <w:spacing w:line="360" w:lineRule="auto"/>
              <w:jc w:val="left"/>
              <w:rPr>
                <w:sz w:val="20"/>
                <w:szCs w:val="20"/>
              </w:rPr>
            </w:pPr>
            <w:r w:rsidRPr="00F35FC5">
              <w:rPr>
                <w:sz w:val="20"/>
                <w:szCs w:val="20"/>
              </w:rPr>
              <w:lastRenderedPageBreak/>
              <w:t xml:space="preserve">Dokumenty potwierdzające </w:t>
            </w:r>
            <w:r w:rsidRPr="00F35FC5">
              <w:rPr>
                <w:sz w:val="20"/>
                <w:szCs w:val="20"/>
              </w:rPr>
              <w:lastRenderedPageBreak/>
              <w:t>okoliczności warunkujące konieczność sporządzenia raportu o działaniach następczych</w:t>
            </w:r>
            <w:r w:rsidR="00D156C4">
              <w:rPr>
                <w:sz w:val="20"/>
                <w:szCs w:val="20"/>
              </w:rPr>
              <w:t>.</w:t>
            </w:r>
          </w:p>
        </w:tc>
        <w:tc>
          <w:tcPr>
            <w:tcW w:w="452" w:type="pct"/>
            <w:tcBorders>
              <w:top w:val="single" w:sz="4" w:space="0" w:color="000000"/>
              <w:left w:val="single" w:sz="4" w:space="0" w:color="000000"/>
              <w:bottom w:val="single" w:sz="4" w:space="0" w:color="000000"/>
            </w:tcBorders>
          </w:tcPr>
          <w:p w:rsidR="00B47775" w:rsidRPr="00F35FC5" w:rsidRDefault="00B47775" w:rsidP="00F256C6">
            <w:pPr>
              <w:spacing w:line="360" w:lineRule="auto"/>
              <w:jc w:val="left"/>
              <w:rPr>
                <w:sz w:val="20"/>
                <w:szCs w:val="20"/>
              </w:rPr>
            </w:pPr>
            <w:r w:rsidRPr="00F35FC5">
              <w:rPr>
                <w:sz w:val="20"/>
                <w:szCs w:val="20"/>
              </w:rPr>
              <w:lastRenderedPageBreak/>
              <w:t xml:space="preserve">Raport o działaniach </w:t>
            </w:r>
            <w:r w:rsidRPr="00F35FC5">
              <w:rPr>
                <w:sz w:val="20"/>
                <w:szCs w:val="20"/>
              </w:rPr>
              <w:lastRenderedPageBreak/>
              <w:t xml:space="preserve">następczych  </w:t>
            </w:r>
          </w:p>
        </w:tc>
        <w:tc>
          <w:tcPr>
            <w:tcW w:w="544" w:type="pct"/>
            <w:tcBorders>
              <w:top w:val="single" w:sz="4" w:space="0" w:color="000000"/>
              <w:left w:val="single" w:sz="4" w:space="0" w:color="000000"/>
              <w:bottom w:val="single" w:sz="4" w:space="0" w:color="000000"/>
            </w:tcBorders>
          </w:tcPr>
          <w:p w:rsidR="00B47775" w:rsidRPr="00F35FC5" w:rsidRDefault="00D156C4" w:rsidP="00F256C6">
            <w:pPr>
              <w:spacing w:line="360" w:lineRule="auto"/>
              <w:jc w:val="left"/>
              <w:rPr>
                <w:sz w:val="20"/>
                <w:szCs w:val="20"/>
              </w:rPr>
            </w:pPr>
            <w:r>
              <w:rPr>
                <w:sz w:val="20"/>
                <w:szCs w:val="20"/>
              </w:rPr>
              <w:lastRenderedPageBreak/>
              <w:t xml:space="preserve">Data przesłania </w:t>
            </w:r>
            <w:r>
              <w:rPr>
                <w:sz w:val="20"/>
                <w:szCs w:val="20"/>
              </w:rPr>
              <w:lastRenderedPageBreak/>
              <w:t>raportu w IMS</w:t>
            </w:r>
          </w:p>
          <w:p w:rsidR="00B47775" w:rsidRPr="00F35FC5" w:rsidRDefault="00B47775" w:rsidP="00F256C6">
            <w:pPr>
              <w:spacing w:line="360" w:lineRule="auto"/>
              <w:jc w:val="left"/>
              <w:rPr>
                <w:sz w:val="20"/>
                <w:szCs w:val="20"/>
              </w:rPr>
            </w:pPr>
          </w:p>
        </w:tc>
        <w:tc>
          <w:tcPr>
            <w:tcW w:w="725" w:type="pct"/>
            <w:tcBorders>
              <w:top w:val="single" w:sz="4" w:space="0" w:color="000000"/>
              <w:left w:val="single" w:sz="4" w:space="0" w:color="000000"/>
              <w:bottom w:val="single" w:sz="4" w:space="0" w:color="000000"/>
            </w:tcBorders>
            <w:vAlign w:val="center"/>
          </w:tcPr>
          <w:p w:rsidR="001B62DC" w:rsidRDefault="00B47775" w:rsidP="00F256C6">
            <w:pPr>
              <w:snapToGrid w:val="0"/>
              <w:spacing w:line="360" w:lineRule="auto"/>
              <w:jc w:val="left"/>
              <w:rPr>
                <w:sz w:val="20"/>
                <w:szCs w:val="20"/>
              </w:rPr>
            </w:pPr>
            <w:r w:rsidRPr="00F35FC5">
              <w:rPr>
                <w:sz w:val="20"/>
                <w:szCs w:val="20"/>
              </w:rPr>
              <w:lastRenderedPageBreak/>
              <w:t xml:space="preserve">W terminie </w:t>
            </w:r>
            <w:r w:rsidR="00D156C4">
              <w:rPr>
                <w:sz w:val="20"/>
                <w:szCs w:val="20"/>
              </w:rPr>
              <w:t xml:space="preserve">40 dni kalendarzowych po </w:t>
            </w:r>
            <w:r w:rsidR="00D156C4">
              <w:rPr>
                <w:sz w:val="20"/>
                <w:szCs w:val="20"/>
              </w:rPr>
              <w:lastRenderedPageBreak/>
              <w:t xml:space="preserve">upływie każdego kwartału, w którym </w:t>
            </w:r>
            <w:r w:rsidR="00343F03">
              <w:rPr>
                <w:sz w:val="20"/>
                <w:szCs w:val="20"/>
              </w:rPr>
              <w:t>wystąpiły</w:t>
            </w:r>
            <w:r w:rsidR="00D156C4">
              <w:rPr>
                <w:sz w:val="20"/>
                <w:szCs w:val="20"/>
              </w:rPr>
              <w:t xml:space="preserve"> okoliczności warunkujące konieczność jego sporządzenia.</w:t>
            </w:r>
          </w:p>
          <w:p w:rsidR="00B47775" w:rsidRPr="00F35FC5" w:rsidRDefault="00B47775" w:rsidP="00F256C6">
            <w:pPr>
              <w:spacing w:line="360" w:lineRule="auto"/>
              <w:ind w:right="-108"/>
              <w:jc w:val="left"/>
              <w:rPr>
                <w:sz w:val="20"/>
                <w:szCs w:val="20"/>
              </w:rPr>
            </w:pPr>
          </w:p>
          <w:p w:rsidR="00B47775" w:rsidRPr="00F35FC5" w:rsidRDefault="00B47775" w:rsidP="00F256C6">
            <w:pPr>
              <w:spacing w:line="360" w:lineRule="auto"/>
              <w:jc w:val="left"/>
              <w:rPr>
                <w:sz w:val="20"/>
                <w:szCs w:val="20"/>
              </w:rPr>
            </w:pPr>
          </w:p>
        </w:tc>
        <w:tc>
          <w:tcPr>
            <w:tcW w:w="729" w:type="pct"/>
            <w:tcBorders>
              <w:top w:val="single" w:sz="4" w:space="0" w:color="000000"/>
              <w:left w:val="single" w:sz="4" w:space="0" w:color="000000"/>
              <w:bottom w:val="single" w:sz="4" w:space="0" w:color="000000"/>
              <w:right w:val="single" w:sz="4" w:space="0" w:color="000000"/>
            </w:tcBorders>
          </w:tcPr>
          <w:p w:rsidR="00B47775" w:rsidRPr="00F35FC5" w:rsidRDefault="00B47775" w:rsidP="00F256C6">
            <w:pPr>
              <w:spacing w:line="360" w:lineRule="auto"/>
              <w:jc w:val="left"/>
              <w:rPr>
                <w:i/>
                <w:sz w:val="20"/>
                <w:szCs w:val="20"/>
              </w:rPr>
            </w:pPr>
            <w:r w:rsidRPr="00F35FC5">
              <w:rPr>
                <w:sz w:val="20"/>
                <w:szCs w:val="20"/>
              </w:rPr>
              <w:lastRenderedPageBreak/>
              <w:t xml:space="preserve">Raporty o działaniach </w:t>
            </w:r>
            <w:r w:rsidRPr="00F35FC5">
              <w:rPr>
                <w:sz w:val="20"/>
                <w:szCs w:val="20"/>
              </w:rPr>
              <w:lastRenderedPageBreak/>
              <w:t xml:space="preserve">następczych sporządza się jedynie w sytuacji </w:t>
            </w:r>
            <w:r w:rsidR="00D156C4">
              <w:rPr>
                <w:sz w:val="20"/>
                <w:szCs w:val="20"/>
              </w:rPr>
              <w:t>określonych w PION</w:t>
            </w:r>
          </w:p>
        </w:tc>
      </w:tr>
    </w:tbl>
    <w:p w:rsidR="0050749A" w:rsidRDefault="0050749A" w:rsidP="00F256C6">
      <w:pPr>
        <w:spacing w:line="360" w:lineRule="auto"/>
        <w:jc w:val="left"/>
      </w:pPr>
    </w:p>
    <w:p w:rsidR="00B256BB" w:rsidRPr="0088358F" w:rsidRDefault="00B256BB" w:rsidP="00F256C6">
      <w:pPr>
        <w:spacing w:line="360" w:lineRule="auto"/>
        <w:jc w:val="left"/>
      </w:pPr>
    </w:p>
    <w:p w:rsidR="006B5322" w:rsidRDefault="004C2682" w:rsidP="00F256C6">
      <w:pPr>
        <w:pStyle w:val="Nagwek3"/>
        <w:numPr>
          <w:ilvl w:val="2"/>
          <w:numId w:val="137"/>
        </w:numPr>
        <w:spacing w:line="360" w:lineRule="auto"/>
        <w:jc w:val="left"/>
        <w:rPr>
          <w:rFonts w:cs="Times New Roman"/>
          <w:i w:val="0"/>
          <w:szCs w:val="24"/>
        </w:rPr>
      </w:pPr>
      <w:bookmarkStart w:id="2516" w:name="_Toc203280461"/>
      <w:bookmarkStart w:id="2517" w:name="_Toc204066217"/>
      <w:bookmarkStart w:id="2518" w:name="_Toc426446852"/>
      <w:bookmarkEnd w:id="2513"/>
      <w:bookmarkEnd w:id="2514"/>
      <w:r w:rsidRPr="00D2473F">
        <w:rPr>
          <w:rFonts w:cs="Times New Roman"/>
          <w:szCs w:val="24"/>
        </w:rPr>
        <w:t>P</w:t>
      </w:r>
      <w:bookmarkEnd w:id="2516"/>
      <w:bookmarkEnd w:id="2517"/>
      <w:r w:rsidR="00D83767" w:rsidRPr="00D2473F">
        <w:rPr>
          <w:rFonts w:cs="Times New Roman"/>
          <w:szCs w:val="24"/>
        </w:rPr>
        <w:t>rocedura postępowania w przypadku braku nowych nieprawidłowości</w:t>
      </w:r>
      <w:r w:rsidR="00D156C4">
        <w:rPr>
          <w:rFonts w:cs="Times New Roman"/>
          <w:szCs w:val="24"/>
        </w:rPr>
        <w:t xml:space="preserve"> polegających raportowaniu do KE</w:t>
      </w:r>
      <w:bookmarkEnd w:id="2518"/>
    </w:p>
    <w:p w:rsidR="00EB5611" w:rsidRPr="00EB5611" w:rsidRDefault="00EB5611" w:rsidP="00F256C6">
      <w:pPr>
        <w:spacing w:line="360" w:lineRule="auto"/>
      </w:pPr>
    </w:p>
    <w:tbl>
      <w:tblPr>
        <w:tblW w:w="5000" w:type="pct"/>
        <w:tblCellMar>
          <w:top w:w="55" w:type="dxa"/>
          <w:left w:w="55" w:type="dxa"/>
          <w:bottom w:w="55" w:type="dxa"/>
          <w:right w:w="55" w:type="dxa"/>
        </w:tblCellMar>
        <w:tblLook w:val="0000" w:firstRow="0" w:lastRow="0" w:firstColumn="0" w:lastColumn="0" w:noHBand="0" w:noVBand="0"/>
      </w:tblPr>
      <w:tblGrid>
        <w:gridCol w:w="438"/>
        <w:gridCol w:w="1718"/>
        <w:gridCol w:w="1424"/>
        <w:gridCol w:w="1136"/>
        <w:gridCol w:w="1603"/>
        <w:gridCol w:w="1603"/>
        <w:gridCol w:w="1907"/>
        <w:gridCol w:w="1532"/>
        <w:gridCol w:w="1755"/>
      </w:tblGrid>
      <w:tr w:rsidR="00B47775" w:rsidRPr="00F35FC5" w:rsidTr="0072582A">
        <w:tc>
          <w:tcPr>
            <w:tcW w:w="167" w:type="pct"/>
            <w:tcBorders>
              <w:top w:val="single" w:sz="1" w:space="0" w:color="000000"/>
              <w:left w:val="single" w:sz="1" w:space="0" w:color="000000"/>
              <w:bottom w:val="single" w:sz="1" w:space="0" w:color="000000"/>
            </w:tcBorders>
            <w:vAlign w:val="center"/>
          </w:tcPr>
          <w:p w:rsidR="00B47775" w:rsidRPr="00F35FC5" w:rsidRDefault="00B47775" w:rsidP="00F256C6">
            <w:pPr>
              <w:snapToGrid w:val="0"/>
              <w:spacing w:line="360" w:lineRule="auto"/>
              <w:jc w:val="center"/>
              <w:rPr>
                <w:b/>
                <w:sz w:val="20"/>
                <w:szCs w:val="20"/>
              </w:rPr>
            </w:pPr>
            <w:r w:rsidRPr="00F35FC5">
              <w:rPr>
                <w:b/>
                <w:sz w:val="20"/>
                <w:szCs w:val="20"/>
              </w:rPr>
              <w:t>Lp.</w:t>
            </w:r>
          </w:p>
        </w:tc>
        <w:tc>
          <w:tcPr>
            <w:tcW w:w="655" w:type="pct"/>
            <w:tcBorders>
              <w:top w:val="single" w:sz="1" w:space="0" w:color="000000"/>
              <w:left w:val="single" w:sz="1" w:space="0" w:color="000000"/>
              <w:bottom w:val="single" w:sz="1" w:space="0" w:color="000000"/>
            </w:tcBorders>
            <w:vAlign w:val="center"/>
          </w:tcPr>
          <w:p w:rsidR="00B47775" w:rsidRPr="00F35FC5" w:rsidRDefault="00B47775" w:rsidP="00F256C6">
            <w:pPr>
              <w:snapToGrid w:val="0"/>
              <w:spacing w:line="360" w:lineRule="auto"/>
              <w:jc w:val="center"/>
              <w:rPr>
                <w:b/>
                <w:sz w:val="20"/>
                <w:szCs w:val="20"/>
              </w:rPr>
            </w:pPr>
            <w:r w:rsidRPr="00F35FC5">
              <w:rPr>
                <w:b/>
                <w:sz w:val="20"/>
                <w:szCs w:val="20"/>
              </w:rPr>
              <w:t>Czynność</w:t>
            </w:r>
          </w:p>
        </w:tc>
        <w:tc>
          <w:tcPr>
            <w:tcW w:w="543" w:type="pct"/>
            <w:tcBorders>
              <w:top w:val="single" w:sz="1" w:space="0" w:color="000000"/>
              <w:left w:val="single" w:sz="1" w:space="0" w:color="000000"/>
              <w:bottom w:val="single" w:sz="1" w:space="0" w:color="000000"/>
            </w:tcBorders>
            <w:vAlign w:val="center"/>
          </w:tcPr>
          <w:p w:rsidR="00B47775" w:rsidRPr="00F35FC5" w:rsidRDefault="00B47775" w:rsidP="00F256C6">
            <w:pPr>
              <w:snapToGrid w:val="0"/>
              <w:spacing w:line="360" w:lineRule="auto"/>
              <w:jc w:val="center"/>
              <w:rPr>
                <w:b/>
                <w:sz w:val="20"/>
                <w:szCs w:val="20"/>
              </w:rPr>
            </w:pPr>
            <w:r w:rsidRPr="00F35FC5">
              <w:rPr>
                <w:b/>
                <w:sz w:val="20"/>
                <w:szCs w:val="20"/>
              </w:rPr>
              <w:t>Wykonawca czynności</w:t>
            </w:r>
          </w:p>
        </w:tc>
        <w:tc>
          <w:tcPr>
            <w:tcW w:w="433" w:type="pct"/>
            <w:tcBorders>
              <w:top w:val="single" w:sz="1" w:space="0" w:color="000000"/>
              <w:left w:val="single" w:sz="1" w:space="0" w:color="000000"/>
              <w:bottom w:val="single" w:sz="1" w:space="0" w:color="000000"/>
            </w:tcBorders>
            <w:vAlign w:val="center"/>
          </w:tcPr>
          <w:p w:rsidR="00B47775" w:rsidRPr="00F35FC5" w:rsidRDefault="00B47775" w:rsidP="00F256C6">
            <w:pPr>
              <w:snapToGrid w:val="0"/>
              <w:spacing w:line="360" w:lineRule="auto"/>
              <w:jc w:val="center"/>
              <w:rPr>
                <w:b/>
                <w:sz w:val="20"/>
                <w:szCs w:val="20"/>
              </w:rPr>
            </w:pPr>
            <w:r w:rsidRPr="00F35FC5">
              <w:rPr>
                <w:b/>
                <w:sz w:val="20"/>
                <w:szCs w:val="20"/>
              </w:rPr>
              <w:t>Miejsce oraz jednostki powiązane</w:t>
            </w:r>
          </w:p>
        </w:tc>
        <w:tc>
          <w:tcPr>
            <w:tcW w:w="611" w:type="pct"/>
            <w:tcBorders>
              <w:top w:val="single" w:sz="1" w:space="0" w:color="000000"/>
              <w:left w:val="single" w:sz="1" w:space="0" w:color="000000"/>
              <w:bottom w:val="single" w:sz="1" w:space="0" w:color="000000"/>
            </w:tcBorders>
            <w:vAlign w:val="center"/>
          </w:tcPr>
          <w:p w:rsidR="00B47775" w:rsidRPr="00F35FC5" w:rsidRDefault="00B47775" w:rsidP="00F256C6">
            <w:pPr>
              <w:snapToGrid w:val="0"/>
              <w:spacing w:line="360" w:lineRule="auto"/>
              <w:jc w:val="center"/>
              <w:rPr>
                <w:b/>
                <w:sz w:val="20"/>
                <w:szCs w:val="20"/>
              </w:rPr>
            </w:pPr>
            <w:r w:rsidRPr="00F35FC5">
              <w:rPr>
                <w:b/>
                <w:sz w:val="20"/>
                <w:szCs w:val="20"/>
              </w:rPr>
              <w:t>Dokument źródłowy (w tym system informatyczny)</w:t>
            </w:r>
          </w:p>
        </w:tc>
        <w:tc>
          <w:tcPr>
            <w:tcW w:w="611" w:type="pct"/>
            <w:tcBorders>
              <w:top w:val="single" w:sz="1" w:space="0" w:color="000000"/>
              <w:left w:val="single" w:sz="1" w:space="0" w:color="000000"/>
              <w:bottom w:val="single" w:sz="1" w:space="0" w:color="000000"/>
            </w:tcBorders>
            <w:vAlign w:val="center"/>
          </w:tcPr>
          <w:p w:rsidR="00B47775" w:rsidRPr="00F35FC5" w:rsidRDefault="00B47775" w:rsidP="00F256C6">
            <w:pPr>
              <w:snapToGrid w:val="0"/>
              <w:spacing w:line="360" w:lineRule="auto"/>
              <w:jc w:val="center"/>
              <w:rPr>
                <w:b/>
                <w:sz w:val="20"/>
                <w:szCs w:val="20"/>
              </w:rPr>
            </w:pPr>
            <w:r w:rsidRPr="00F35FC5">
              <w:rPr>
                <w:b/>
                <w:sz w:val="20"/>
                <w:szCs w:val="20"/>
              </w:rPr>
              <w:t>Dokument wtórny</w:t>
            </w:r>
          </w:p>
        </w:tc>
        <w:tc>
          <w:tcPr>
            <w:tcW w:w="727" w:type="pct"/>
            <w:tcBorders>
              <w:top w:val="single" w:sz="1" w:space="0" w:color="000000"/>
              <w:left w:val="single" w:sz="1" w:space="0" w:color="000000"/>
              <w:bottom w:val="single" w:sz="1" w:space="0" w:color="000000"/>
            </w:tcBorders>
            <w:vAlign w:val="center"/>
          </w:tcPr>
          <w:p w:rsidR="00B47775" w:rsidRPr="00F35FC5" w:rsidRDefault="00B47775" w:rsidP="00F256C6">
            <w:pPr>
              <w:snapToGrid w:val="0"/>
              <w:spacing w:line="360" w:lineRule="auto"/>
              <w:jc w:val="center"/>
              <w:rPr>
                <w:b/>
                <w:sz w:val="20"/>
                <w:szCs w:val="20"/>
              </w:rPr>
            </w:pPr>
            <w:r w:rsidRPr="00F35FC5">
              <w:rPr>
                <w:b/>
                <w:sz w:val="20"/>
                <w:szCs w:val="20"/>
              </w:rPr>
              <w:t>Mechanizm kontrolny</w:t>
            </w:r>
          </w:p>
        </w:tc>
        <w:tc>
          <w:tcPr>
            <w:tcW w:w="584" w:type="pct"/>
            <w:tcBorders>
              <w:top w:val="single" w:sz="1" w:space="0" w:color="000000"/>
              <w:left w:val="single" w:sz="1" w:space="0" w:color="000000"/>
              <w:bottom w:val="single" w:sz="1" w:space="0" w:color="000000"/>
            </w:tcBorders>
            <w:vAlign w:val="center"/>
          </w:tcPr>
          <w:p w:rsidR="00B47775" w:rsidRPr="00F35FC5" w:rsidRDefault="00B47775" w:rsidP="00F256C6">
            <w:pPr>
              <w:snapToGrid w:val="0"/>
              <w:spacing w:line="360" w:lineRule="auto"/>
              <w:jc w:val="center"/>
              <w:rPr>
                <w:b/>
                <w:sz w:val="20"/>
                <w:szCs w:val="20"/>
              </w:rPr>
            </w:pPr>
            <w:r w:rsidRPr="00F35FC5">
              <w:rPr>
                <w:b/>
                <w:sz w:val="20"/>
                <w:szCs w:val="20"/>
              </w:rPr>
              <w:t>Czas</w:t>
            </w:r>
          </w:p>
        </w:tc>
        <w:tc>
          <w:tcPr>
            <w:tcW w:w="669" w:type="pct"/>
            <w:tcBorders>
              <w:top w:val="single" w:sz="1" w:space="0" w:color="000000"/>
              <w:left w:val="single" w:sz="1" w:space="0" w:color="000000"/>
              <w:bottom w:val="single" w:sz="1" w:space="0" w:color="000000"/>
              <w:right w:val="single" w:sz="1" w:space="0" w:color="000000"/>
            </w:tcBorders>
            <w:vAlign w:val="center"/>
          </w:tcPr>
          <w:p w:rsidR="00B47775" w:rsidRPr="00F35FC5" w:rsidRDefault="00B47775" w:rsidP="00F256C6">
            <w:pPr>
              <w:snapToGrid w:val="0"/>
              <w:spacing w:line="360" w:lineRule="auto"/>
              <w:jc w:val="center"/>
              <w:rPr>
                <w:b/>
                <w:sz w:val="20"/>
                <w:szCs w:val="20"/>
              </w:rPr>
            </w:pPr>
            <w:r w:rsidRPr="00F35FC5">
              <w:rPr>
                <w:b/>
                <w:sz w:val="20"/>
                <w:szCs w:val="20"/>
              </w:rPr>
              <w:t>Uwagi</w:t>
            </w:r>
          </w:p>
        </w:tc>
      </w:tr>
      <w:tr w:rsidR="00B47775" w:rsidRPr="00F35FC5" w:rsidTr="0072582A">
        <w:tc>
          <w:tcPr>
            <w:tcW w:w="167" w:type="pct"/>
            <w:tcBorders>
              <w:left w:val="single" w:sz="1" w:space="0" w:color="000000"/>
              <w:bottom w:val="single" w:sz="4" w:space="0" w:color="auto"/>
            </w:tcBorders>
          </w:tcPr>
          <w:p w:rsidR="00B47775" w:rsidRPr="00F35FC5" w:rsidRDefault="00B47775" w:rsidP="00F256C6">
            <w:pPr>
              <w:snapToGrid w:val="0"/>
              <w:spacing w:line="360" w:lineRule="auto"/>
              <w:jc w:val="center"/>
              <w:rPr>
                <w:sz w:val="20"/>
                <w:szCs w:val="20"/>
              </w:rPr>
            </w:pPr>
            <w:r w:rsidRPr="00F35FC5">
              <w:rPr>
                <w:sz w:val="20"/>
                <w:szCs w:val="20"/>
              </w:rPr>
              <w:t>1.</w:t>
            </w:r>
          </w:p>
        </w:tc>
        <w:tc>
          <w:tcPr>
            <w:tcW w:w="655" w:type="pct"/>
            <w:tcBorders>
              <w:left w:val="single" w:sz="1" w:space="0" w:color="000000"/>
              <w:bottom w:val="single" w:sz="4" w:space="0" w:color="auto"/>
            </w:tcBorders>
          </w:tcPr>
          <w:p w:rsidR="00B47775" w:rsidRPr="00F35FC5" w:rsidRDefault="00B47775" w:rsidP="00F256C6">
            <w:pPr>
              <w:snapToGrid w:val="0"/>
              <w:spacing w:line="360" w:lineRule="auto"/>
              <w:jc w:val="left"/>
              <w:rPr>
                <w:sz w:val="20"/>
                <w:szCs w:val="20"/>
              </w:rPr>
            </w:pPr>
            <w:r w:rsidRPr="00F35FC5">
              <w:rPr>
                <w:sz w:val="20"/>
                <w:szCs w:val="20"/>
              </w:rPr>
              <w:t xml:space="preserve">Otrzymanie informacji nt. braku nowych nieprawidłowości </w:t>
            </w:r>
            <w:r w:rsidR="00D156C4">
              <w:rPr>
                <w:sz w:val="20"/>
                <w:szCs w:val="20"/>
              </w:rPr>
              <w:t xml:space="preserve">(lub braku zgłoszeń dotyczących nowych naruszeń) i </w:t>
            </w:r>
            <w:r w:rsidR="00D156C4">
              <w:rPr>
                <w:sz w:val="20"/>
                <w:szCs w:val="20"/>
              </w:rPr>
              <w:lastRenderedPageBreak/>
              <w:t>przekazanie tej informacji do MF-R.</w:t>
            </w:r>
          </w:p>
        </w:tc>
        <w:tc>
          <w:tcPr>
            <w:tcW w:w="543" w:type="pct"/>
            <w:tcBorders>
              <w:left w:val="single" w:sz="1" w:space="0" w:color="000000"/>
              <w:bottom w:val="single" w:sz="4" w:space="0" w:color="auto"/>
            </w:tcBorders>
          </w:tcPr>
          <w:p w:rsidR="00B47775" w:rsidRPr="00F35FC5" w:rsidRDefault="00B47775" w:rsidP="00F256C6">
            <w:pPr>
              <w:snapToGrid w:val="0"/>
              <w:spacing w:line="360" w:lineRule="auto"/>
              <w:ind w:left="12" w:right="-108" w:hanging="12"/>
              <w:jc w:val="left"/>
              <w:rPr>
                <w:sz w:val="20"/>
                <w:szCs w:val="20"/>
              </w:rPr>
            </w:pPr>
            <w:r w:rsidRPr="00F35FC5">
              <w:rPr>
                <w:sz w:val="20"/>
                <w:szCs w:val="20"/>
              </w:rPr>
              <w:lastRenderedPageBreak/>
              <w:t>Stanowisko ds. monitoringu i nieprawidłowości</w:t>
            </w:r>
          </w:p>
        </w:tc>
        <w:tc>
          <w:tcPr>
            <w:tcW w:w="433" w:type="pct"/>
            <w:tcBorders>
              <w:left w:val="single" w:sz="1" w:space="0" w:color="000000"/>
              <w:bottom w:val="single" w:sz="4" w:space="0" w:color="auto"/>
            </w:tcBorders>
          </w:tcPr>
          <w:p w:rsidR="00B47775" w:rsidRPr="00F256C6" w:rsidRDefault="00484C17" w:rsidP="00F256C6">
            <w:pPr>
              <w:snapToGrid w:val="0"/>
              <w:spacing w:line="360" w:lineRule="auto"/>
              <w:ind w:right="-168" w:firstLine="12"/>
              <w:jc w:val="left"/>
              <w:rPr>
                <w:sz w:val="20"/>
                <w:szCs w:val="20"/>
              </w:rPr>
            </w:pPr>
            <w:r w:rsidRPr="00F256C6">
              <w:rPr>
                <w:sz w:val="20"/>
                <w:szCs w:val="20"/>
              </w:rPr>
              <w:t>RF-I-SE</w:t>
            </w:r>
            <w:r w:rsidR="00987E88" w:rsidRPr="00F256C6">
              <w:rPr>
                <w:sz w:val="20"/>
                <w:szCs w:val="20"/>
              </w:rPr>
              <w:t>,</w:t>
            </w:r>
          </w:p>
          <w:p w:rsidR="00B47775" w:rsidRPr="00F256C6" w:rsidRDefault="00987E88" w:rsidP="00F256C6">
            <w:pPr>
              <w:spacing w:line="360" w:lineRule="auto"/>
              <w:ind w:right="-168" w:firstLine="12"/>
              <w:jc w:val="left"/>
              <w:rPr>
                <w:sz w:val="20"/>
                <w:szCs w:val="20"/>
              </w:rPr>
            </w:pPr>
            <w:r w:rsidRPr="00F256C6">
              <w:rPr>
                <w:sz w:val="20"/>
                <w:szCs w:val="20"/>
              </w:rPr>
              <w:t xml:space="preserve">IP II, </w:t>
            </w:r>
          </w:p>
          <w:p w:rsidR="0072582A" w:rsidRDefault="0072582A" w:rsidP="00F256C6">
            <w:pPr>
              <w:spacing w:line="360" w:lineRule="auto"/>
              <w:ind w:right="-168" w:firstLine="12"/>
              <w:jc w:val="left"/>
              <w:rPr>
                <w:sz w:val="20"/>
                <w:szCs w:val="20"/>
              </w:rPr>
            </w:pPr>
            <w:r>
              <w:rPr>
                <w:sz w:val="20"/>
                <w:szCs w:val="20"/>
              </w:rPr>
              <w:t>MF-R,</w:t>
            </w:r>
          </w:p>
          <w:p w:rsidR="0072582A" w:rsidRPr="00F35FC5" w:rsidRDefault="0072582A" w:rsidP="00F256C6">
            <w:pPr>
              <w:spacing w:line="360" w:lineRule="auto"/>
              <w:ind w:right="-168" w:firstLine="12"/>
              <w:jc w:val="left"/>
              <w:rPr>
                <w:sz w:val="20"/>
                <w:szCs w:val="20"/>
              </w:rPr>
            </w:pPr>
            <w:r>
              <w:rPr>
                <w:sz w:val="20"/>
                <w:szCs w:val="20"/>
              </w:rPr>
              <w:t>IPOC</w:t>
            </w:r>
          </w:p>
          <w:p w:rsidR="00B47775" w:rsidRPr="00F35FC5" w:rsidRDefault="00B47775" w:rsidP="00F256C6">
            <w:pPr>
              <w:spacing w:line="360" w:lineRule="auto"/>
              <w:jc w:val="left"/>
              <w:rPr>
                <w:sz w:val="20"/>
                <w:szCs w:val="20"/>
              </w:rPr>
            </w:pPr>
          </w:p>
        </w:tc>
        <w:tc>
          <w:tcPr>
            <w:tcW w:w="611" w:type="pct"/>
            <w:tcBorders>
              <w:left w:val="single" w:sz="1" w:space="0" w:color="000000"/>
              <w:bottom w:val="single" w:sz="4" w:space="0" w:color="auto"/>
            </w:tcBorders>
          </w:tcPr>
          <w:p w:rsidR="00B47775" w:rsidRPr="00F35FC5" w:rsidRDefault="00B47775" w:rsidP="00F256C6">
            <w:pPr>
              <w:spacing w:line="360" w:lineRule="auto"/>
              <w:jc w:val="left"/>
              <w:rPr>
                <w:sz w:val="20"/>
                <w:szCs w:val="20"/>
              </w:rPr>
            </w:pPr>
            <w:r w:rsidRPr="00F35FC5">
              <w:rPr>
                <w:sz w:val="20"/>
                <w:szCs w:val="20"/>
              </w:rPr>
              <w:t>Informacja stwierdzająca brak nieprawidłowości</w:t>
            </w:r>
            <w:r w:rsidR="0072582A">
              <w:rPr>
                <w:sz w:val="20"/>
                <w:szCs w:val="20"/>
              </w:rPr>
              <w:t xml:space="preserve"> lub brak zgłoszeń </w:t>
            </w:r>
            <w:r w:rsidRPr="00F35FC5">
              <w:rPr>
                <w:sz w:val="20"/>
                <w:szCs w:val="20"/>
              </w:rPr>
              <w:t xml:space="preserve"> </w:t>
            </w:r>
          </w:p>
          <w:p w:rsidR="00B47775" w:rsidRPr="00F35FC5" w:rsidRDefault="00B47775" w:rsidP="00F256C6">
            <w:pPr>
              <w:spacing w:line="360" w:lineRule="auto"/>
              <w:jc w:val="left"/>
              <w:rPr>
                <w:sz w:val="20"/>
                <w:szCs w:val="20"/>
              </w:rPr>
            </w:pPr>
          </w:p>
        </w:tc>
        <w:tc>
          <w:tcPr>
            <w:tcW w:w="611" w:type="pct"/>
            <w:tcBorders>
              <w:left w:val="single" w:sz="1" w:space="0" w:color="000000"/>
              <w:bottom w:val="single" w:sz="4" w:space="0" w:color="auto"/>
            </w:tcBorders>
          </w:tcPr>
          <w:p w:rsidR="00B47775" w:rsidRPr="00F35FC5" w:rsidRDefault="00B47775" w:rsidP="00F256C6">
            <w:pPr>
              <w:snapToGrid w:val="0"/>
              <w:spacing w:line="360" w:lineRule="auto"/>
              <w:jc w:val="left"/>
              <w:rPr>
                <w:sz w:val="20"/>
                <w:szCs w:val="20"/>
              </w:rPr>
            </w:pPr>
            <w:r w:rsidRPr="00F35FC5">
              <w:rPr>
                <w:sz w:val="20"/>
                <w:szCs w:val="20"/>
              </w:rPr>
              <w:t xml:space="preserve"> </w:t>
            </w:r>
            <w:r w:rsidR="00074E29">
              <w:rPr>
                <w:sz w:val="20"/>
                <w:szCs w:val="20"/>
              </w:rPr>
              <w:t>I</w:t>
            </w:r>
            <w:r w:rsidRPr="00F35FC5">
              <w:rPr>
                <w:sz w:val="20"/>
                <w:szCs w:val="20"/>
              </w:rPr>
              <w:t>nformacja nt. braku nowych nieprawidłowości</w:t>
            </w:r>
            <w:r w:rsidR="00074E29">
              <w:rPr>
                <w:sz w:val="20"/>
                <w:szCs w:val="20"/>
              </w:rPr>
              <w:t xml:space="preserve"> </w:t>
            </w:r>
          </w:p>
        </w:tc>
        <w:tc>
          <w:tcPr>
            <w:tcW w:w="727" w:type="pct"/>
            <w:tcBorders>
              <w:left w:val="single" w:sz="1" w:space="0" w:color="000000"/>
              <w:bottom w:val="single" w:sz="4" w:space="0" w:color="auto"/>
            </w:tcBorders>
          </w:tcPr>
          <w:p w:rsidR="00B47775" w:rsidRPr="00F35FC5" w:rsidRDefault="00B47775" w:rsidP="00F256C6">
            <w:pPr>
              <w:snapToGrid w:val="0"/>
              <w:spacing w:line="360" w:lineRule="auto"/>
              <w:jc w:val="left"/>
              <w:rPr>
                <w:sz w:val="20"/>
                <w:szCs w:val="20"/>
              </w:rPr>
            </w:pPr>
            <w:r w:rsidRPr="00F35FC5">
              <w:rPr>
                <w:sz w:val="20"/>
                <w:szCs w:val="20"/>
              </w:rPr>
              <w:t xml:space="preserve">Data przesłania </w:t>
            </w:r>
            <w:r w:rsidR="0072582A">
              <w:rPr>
                <w:sz w:val="20"/>
                <w:szCs w:val="20"/>
              </w:rPr>
              <w:t>informacji drogą mailową</w:t>
            </w:r>
            <w:r w:rsidR="00343F03">
              <w:rPr>
                <w:sz w:val="20"/>
                <w:szCs w:val="20"/>
              </w:rPr>
              <w:t>/IMS</w:t>
            </w:r>
            <w:r w:rsidR="0072582A">
              <w:rPr>
                <w:sz w:val="20"/>
                <w:szCs w:val="20"/>
              </w:rPr>
              <w:t xml:space="preserve"> </w:t>
            </w:r>
          </w:p>
          <w:p w:rsidR="00B47775" w:rsidRPr="00F35FC5" w:rsidRDefault="00B47775" w:rsidP="00F256C6">
            <w:pPr>
              <w:spacing w:line="360" w:lineRule="auto"/>
              <w:jc w:val="left"/>
              <w:rPr>
                <w:sz w:val="20"/>
                <w:szCs w:val="20"/>
              </w:rPr>
            </w:pPr>
          </w:p>
          <w:p w:rsidR="00B47775" w:rsidRPr="00F35FC5" w:rsidRDefault="00B47775" w:rsidP="00F256C6">
            <w:pPr>
              <w:spacing w:line="360" w:lineRule="auto"/>
              <w:jc w:val="left"/>
              <w:rPr>
                <w:sz w:val="20"/>
                <w:szCs w:val="20"/>
              </w:rPr>
            </w:pPr>
          </w:p>
        </w:tc>
        <w:tc>
          <w:tcPr>
            <w:tcW w:w="584" w:type="pct"/>
            <w:tcBorders>
              <w:left w:val="single" w:sz="1" w:space="0" w:color="000000"/>
              <w:bottom w:val="single" w:sz="4" w:space="0" w:color="auto"/>
            </w:tcBorders>
          </w:tcPr>
          <w:p w:rsidR="00B47775" w:rsidRPr="00F35FC5" w:rsidRDefault="0072582A" w:rsidP="00F256C6">
            <w:pPr>
              <w:spacing w:line="360" w:lineRule="auto"/>
              <w:ind w:right="-108"/>
              <w:jc w:val="left"/>
              <w:rPr>
                <w:sz w:val="20"/>
                <w:szCs w:val="20"/>
              </w:rPr>
            </w:pPr>
            <w:r>
              <w:rPr>
                <w:sz w:val="20"/>
                <w:szCs w:val="20"/>
              </w:rPr>
              <w:t xml:space="preserve">Do 40 </w:t>
            </w:r>
            <w:r w:rsidR="00B47775" w:rsidRPr="00F35FC5">
              <w:rPr>
                <w:sz w:val="20"/>
                <w:szCs w:val="20"/>
              </w:rPr>
              <w:t>dni kalendarzowych od zakończenia każdego kwartału</w:t>
            </w:r>
            <w:r>
              <w:rPr>
                <w:sz w:val="20"/>
                <w:szCs w:val="20"/>
              </w:rPr>
              <w:t>.</w:t>
            </w:r>
            <w:r w:rsidR="00B47775" w:rsidRPr="00F35FC5">
              <w:rPr>
                <w:sz w:val="20"/>
                <w:szCs w:val="20"/>
              </w:rPr>
              <w:t>.</w:t>
            </w:r>
          </w:p>
          <w:p w:rsidR="00B47775" w:rsidRPr="00F35FC5" w:rsidRDefault="00B47775" w:rsidP="00F256C6">
            <w:pPr>
              <w:spacing w:line="360" w:lineRule="auto"/>
              <w:jc w:val="left"/>
              <w:rPr>
                <w:sz w:val="20"/>
                <w:szCs w:val="20"/>
              </w:rPr>
            </w:pPr>
          </w:p>
        </w:tc>
        <w:tc>
          <w:tcPr>
            <w:tcW w:w="669" w:type="pct"/>
            <w:tcBorders>
              <w:left w:val="single" w:sz="1" w:space="0" w:color="000000"/>
              <w:bottom w:val="single" w:sz="4" w:space="0" w:color="auto"/>
              <w:right w:val="single" w:sz="1" w:space="0" w:color="000000"/>
            </w:tcBorders>
          </w:tcPr>
          <w:p w:rsidR="00B47775" w:rsidRPr="00F35FC5" w:rsidRDefault="00B47775" w:rsidP="00F256C6">
            <w:pPr>
              <w:spacing w:line="360" w:lineRule="auto"/>
              <w:jc w:val="left"/>
              <w:rPr>
                <w:sz w:val="20"/>
                <w:szCs w:val="20"/>
              </w:rPr>
            </w:pPr>
          </w:p>
        </w:tc>
      </w:tr>
    </w:tbl>
    <w:p w:rsidR="00102E47" w:rsidRDefault="00102E47" w:rsidP="005B42B8">
      <w:pPr>
        <w:spacing w:line="360" w:lineRule="auto"/>
        <w:jc w:val="left"/>
        <w:rPr>
          <w:sz w:val="22"/>
          <w:szCs w:val="22"/>
        </w:rPr>
      </w:pPr>
    </w:p>
    <w:p w:rsidR="006B5322" w:rsidRDefault="004C2682">
      <w:pPr>
        <w:pStyle w:val="Nagwek3"/>
        <w:numPr>
          <w:ilvl w:val="2"/>
          <w:numId w:val="137"/>
        </w:numPr>
        <w:spacing w:before="0" w:after="0" w:line="360" w:lineRule="auto"/>
        <w:jc w:val="left"/>
        <w:rPr>
          <w:rFonts w:cs="Times New Roman"/>
          <w:i w:val="0"/>
          <w:szCs w:val="24"/>
        </w:rPr>
      </w:pPr>
      <w:bookmarkStart w:id="2519" w:name="_Toc203280464"/>
      <w:bookmarkStart w:id="2520" w:name="_Toc204066220"/>
      <w:bookmarkStart w:id="2521" w:name="_Toc426446853"/>
      <w:r w:rsidRPr="00D2473F">
        <w:rPr>
          <w:rFonts w:cs="Times New Roman"/>
          <w:szCs w:val="24"/>
        </w:rPr>
        <w:t xml:space="preserve">Procedura </w:t>
      </w:r>
      <w:bookmarkEnd w:id="2519"/>
      <w:bookmarkEnd w:id="2520"/>
      <w:r w:rsidR="00EF640F" w:rsidRPr="00D2473F">
        <w:rPr>
          <w:rFonts w:cs="Times New Roman"/>
          <w:szCs w:val="24"/>
        </w:rPr>
        <w:t xml:space="preserve">monitorowania usuwania nieprawidłowości i analiza informacji o nieprawidłowościach otrzymanych </w:t>
      </w:r>
      <w:r w:rsidR="00EF640F" w:rsidRPr="00D2473F">
        <w:rPr>
          <w:rFonts w:cs="Times New Roman"/>
          <w:szCs w:val="24"/>
        </w:rPr>
        <w:br/>
        <w:t xml:space="preserve">od </w:t>
      </w:r>
      <w:r w:rsidR="00425976" w:rsidRPr="00D2473F">
        <w:rPr>
          <w:rFonts w:cs="Times New Roman"/>
          <w:szCs w:val="24"/>
        </w:rPr>
        <w:t>IP II</w:t>
      </w:r>
      <w:bookmarkEnd w:id="2521"/>
    </w:p>
    <w:p w:rsidR="00B47775" w:rsidRPr="0088358F" w:rsidRDefault="00B47775">
      <w:pPr>
        <w:spacing w:line="360" w:lineRule="auto"/>
      </w:pPr>
      <w:r w:rsidRPr="0088358F">
        <w:t xml:space="preserve">Rejestr nieprawidłowości prowadzą obie instytucje, natomiast postępowania związane z usuwaniem nieprawidłowości </w:t>
      </w:r>
      <w:r>
        <w:t xml:space="preserve">stwierdzonych przez IP II </w:t>
      </w:r>
      <w:r w:rsidRPr="0088358F">
        <w:t>i odzyskiwaniem środków podlegających zwrotowi (w tym postępowania windykacyjne) prowadzi w całości IP II  według procedur określonych w Instrukcji Wykonawczej IP II.</w:t>
      </w:r>
    </w:p>
    <w:tbl>
      <w:tblPr>
        <w:tblW w:w="5069" w:type="pct"/>
        <w:tblLook w:val="0000" w:firstRow="0" w:lastRow="0" w:firstColumn="0" w:lastColumn="0" w:noHBand="0" w:noVBand="0"/>
      </w:tblPr>
      <w:tblGrid>
        <w:gridCol w:w="511"/>
        <w:gridCol w:w="1806"/>
        <w:gridCol w:w="1638"/>
        <w:gridCol w:w="1232"/>
        <w:gridCol w:w="1709"/>
        <w:gridCol w:w="1710"/>
        <w:gridCol w:w="1638"/>
        <w:gridCol w:w="1450"/>
        <w:gridCol w:w="1710"/>
      </w:tblGrid>
      <w:tr w:rsidR="00B47775" w:rsidRPr="00F35FC5" w:rsidTr="00363D44">
        <w:trPr>
          <w:trHeight w:val="675"/>
        </w:trPr>
        <w:tc>
          <w:tcPr>
            <w:tcW w:w="191" w:type="pct"/>
            <w:tcBorders>
              <w:top w:val="single" w:sz="4" w:space="0" w:color="000000"/>
              <w:left w:val="single" w:sz="4" w:space="0" w:color="000000"/>
              <w:bottom w:val="single" w:sz="4" w:space="0" w:color="000000"/>
            </w:tcBorders>
            <w:vAlign w:val="center"/>
          </w:tcPr>
          <w:p w:rsidR="00B47775" w:rsidRPr="00F35FC5" w:rsidRDefault="00B47775" w:rsidP="00F256C6">
            <w:pPr>
              <w:snapToGrid w:val="0"/>
              <w:spacing w:line="360" w:lineRule="auto"/>
              <w:jc w:val="center"/>
              <w:rPr>
                <w:b/>
                <w:sz w:val="20"/>
                <w:szCs w:val="20"/>
              </w:rPr>
            </w:pPr>
            <w:r w:rsidRPr="00F35FC5">
              <w:rPr>
                <w:b/>
                <w:sz w:val="20"/>
                <w:szCs w:val="20"/>
              </w:rPr>
              <w:t>Lp.</w:t>
            </w:r>
          </w:p>
        </w:tc>
        <w:tc>
          <w:tcPr>
            <w:tcW w:w="700" w:type="pct"/>
            <w:tcBorders>
              <w:top w:val="single" w:sz="4" w:space="0" w:color="000000"/>
              <w:left w:val="single" w:sz="4" w:space="0" w:color="000000"/>
              <w:bottom w:val="single" w:sz="4" w:space="0" w:color="000000"/>
            </w:tcBorders>
            <w:vAlign w:val="center"/>
          </w:tcPr>
          <w:p w:rsidR="00B47775" w:rsidRPr="00F35FC5" w:rsidRDefault="00B47775" w:rsidP="00F256C6">
            <w:pPr>
              <w:snapToGrid w:val="0"/>
              <w:spacing w:line="360" w:lineRule="auto"/>
              <w:jc w:val="center"/>
              <w:rPr>
                <w:b/>
                <w:sz w:val="20"/>
                <w:szCs w:val="20"/>
              </w:rPr>
            </w:pPr>
            <w:r w:rsidRPr="00F35FC5">
              <w:rPr>
                <w:b/>
                <w:sz w:val="20"/>
                <w:szCs w:val="20"/>
              </w:rPr>
              <w:t>Czynność</w:t>
            </w:r>
          </w:p>
        </w:tc>
        <w:tc>
          <w:tcPr>
            <w:tcW w:w="584" w:type="pct"/>
            <w:tcBorders>
              <w:top w:val="single" w:sz="4" w:space="0" w:color="000000"/>
              <w:left w:val="single" w:sz="4" w:space="0" w:color="000000"/>
              <w:bottom w:val="single" w:sz="4" w:space="0" w:color="000000"/>
            </w:tcBorders>
            <w:vAlign w:val="center"/>
          </w:tcPr>
          <w:p w:rsidR="00B47775" w:rsidRPr="00F35FC5" w:rsidRDefault="00B47775" w:rsidP="00F256C6">
            <w:pPr>
              <w:snapToGrid w:val="0"/>
              <w:spacing w:line="360" w:lineRule="auto"/>
              <w:jc w:val="center"/>
              <w:rPr>
                <w:b/>
                <w:sz w:val="20"/>
                <w:szCs w:val="20"/>
              </w:rPr>
            </w:pPr>
            <w:r w:rsidRPr="00F35FC5">
              <w:rPr>
                <w:b/>
                <w:sz w:val="20"/>
                <w:szCs w:val="20"/>
              </w:rPr>
              <w:t>Wykonawca czynności</w:t>
            </w:r>
          </w:p>
        </w:tc>
        <w:tc>
          <w:tcPr>
            <w:tcW w:w="473" w:type="pct"/>
            <w:tcBorders>
              <w:top w:val="single" w:sz="4" w:space="0" w:color="000000"/>
              <w:left w:val="single" w:sz="4" w:space="0" w:color="000000"/>
              <w:bottom w:val="single" w:sz="4" w:space="0" w:color="000000"/>
            </w:tcBorders>
            <w:vAlign w:val="center"/>
          </w:tcPr>
          <w:p w:rsidR="00B47775" w:rsidRPr="00F35FC5" w:rsidRDefault="00B47775" w:rsidP="00F256C6">
            <w:pPr>
              <w:snapToGrid w:val="0"/>
              <w:spacing w:line="360" w:lineRule="auto"/>
              <w:jc w:val="center"/>
              <w:rPr>
                <w:b/>
                <w:sz w:val="20"/>
                <w:szCs w:val="20"/>
              </w:rPr>
            </w:pPr>
            <w:r w:rsidRPr="00F35FC5">
              <w:rPr>
                <w:b/>
                <w:sz w:val="20"/>
                <w:szCs w:val="20"/>
              </w:rPr>
              <w:t>Miejsce oraz jednostki powiązane</w:t>
            </w:r>
          </w:p>
        </w:tc>
        <w:tc>
          <w:tcPr>
            <w:tcW w:w="651" w:type="pct"/>
            <w:tcBorders>
              <w:top w:val="single" w:sz="4" w:space="0" w:color="000000"/>
              <w:left w:val="single" w:sz="4" w:space="0" w:color="000000"/>
              <w:bottom w:val="single" w:sz="4" w:space="0" w:color="000000"/>
            </w:tcBorders>
            <w:vAlign w:val="center"/>
          </w:tcPr>
          <w:p w:rsidR="00B47775" w:rsidRPr="00F35FC5" w:rsidRDefault="00B47775" w:rsidP="00F256C6">
            <w:pPr>
              <w:snapToGrid w:val="0"/>
              <w:spacing w:line="360" w:lineRule="auto"/>
              <w:jc w:val="center"/>
              <w:rPr>
                <w:b/>
                <w:sz w:val="20"/>
                <w:szCs w:val="20"/>
              </w:rPr>
            </w:pPr>
            <w:r w:rsidRPr="00F35FC5">
              <w:rPr>
                <w:b/>
                <w:sz w:val="20"/>
                <w:szCs w:val="20"/>
              </w:rPr>
              <w:t>Dokument źródłowy (w tym system informatyczny)</w:t>
            </w:r>
          </w:p>
        </w:tc>
        <w:tc>
          <w:tcPr>
            <w:tcW w:w="651" w:type="pct"/>
            <w:tcBorders>
              <w:top w:val="single" w:sz="4" w:space="0" w:color="000000"/>
              <w:left w:val="single" w:sz="4" w:space="0" w:color="000000"/>
              <w:bottom w:val="single" w:sz="4" w:space="0" w:color="000000"/>
            </w:tcBorders>
            <w:vAlign w:val="center"/>
          </w:tcPr>
          <w:p w:rsidR="00B47775" w:rsidRPr="00F35FC5" w:rsidRDefault="00B47775" w:rsidP="00F256C6">
            <w:pPr>
              <w:snapToGrid w:val="0"/>
              <w:spacing w:line="360" w:lineRule="auto"/>
              <w:jc w:val="center"/>
              <w:rPr>
                <w:b/>
                <w:sz w:val="20"/>
                <w:szCs w:val="20"/>
              </w:rPr>
            </w:pPr>
            <w:r w:rsidRPr="00F35FC5">
              <w:rPr>
                <w:b/>
                <w:sz w:val="20"/>
                <w:szCs w:val="20"/>
              </w:rPr>
              <w:t>Dokument wtórny</w:t>
            </w:r>
          </w:p>
        </w:tc>
        <w:tc>
          <w:tcPr>
            <w:tcW w:w="558" w:type="pct"/>
            <w:tcBorders>
              <w:top w:val="single" w:sz="4" w:space="0" w:color="000000"/>
              <w:left w:val="single" w:sz="4" w:space="0" w:color="000000"/>
              <w:bottom w:val="single" w:sz="4" w:space="0" w:color="000000"/>
            </w:tcBorders>
            <w:vAlign w:val="center"/>
          </w:tcPr>
          <w:p w:rsidR="00B47775" w:rsidRPr="00F35FC5" w:rsidRDefault="00B47775" w:rsidP="00F256C6">
            <w:pPr>
              <w:snapToGrid w:val="0"/>
              <w:spacing w:line="360" w:lineRule="auto"/>
              <w:jc w:val="center"/>
              <w:rPr>
                <w:b/>
                <w:sz w:val="20"/>
                <w:szCs w:val="20"/>
              </w:rPr>
            </w:pPr>
            <w:r w:rsidRPr="00F35FC5">
              <w:rPr>
                <w:b/>
                <w:sz w:val="20"/>
                <w:szCs w:val="20"/>
              </w:rPr>
              <w:t>Mechanizm kontrolny</w:t>
            </w:r>
          </w:p>
        </w:tc>
        <w:tc>
          <w:tcPr>
            <w:tcW w:w="541" w:type="pct"/>
            <w:tcBorders>
              <w:top w:val="single" w:sz="4" w:space="0" w:color="000000"/>
              <w:left w:val="single" w:sz="4" w:space="0" w:color="000000"/>
              <w:bottom w:val="single" w:sz="4" w:space="0" w:color="000000"/>
            </w:tcBorders>
            <w:vAlign w:val="center"/>
          </w:tcPr>
          <w:p w:rsidR="00B47775" w:rsidRPr="00F35FC5" w:rsidRDefault="00B47775" w:rsidP="00F256C6">
            <w:pPr>
              <w:snapToGrid w:val="0"/>
              <w:spacing w:line="360" w:lineRule="auto"/>
              <w:jc w:val="center"/>
              <w:rPr>
                <w:b/>
                <w:sz w:val="20"/>
                <w:szCs w:val="20"/>
              </w:rPr>
            </w:pPr>
            <w:r w:rsidRPr="00F35FC5">
              <w:rPr>
                <w:b/>
                <w:sz w:val="20"/>
                <w:szCs w:val="20"/>
              </w:rPr>
              <w:t>Czas</w:t>
            </w:r>
          </w:p>
        </w:tc>
        <w:tc>
          <w:tcPr>
            <w:tcW w:w="651" w:type="pct"/>
            <w:tcBorders>
              <w:top w:val="single" w:sz="4" w:space="0" w:color="000000"/>
              <w:left w:val="single" w:sz="4" w:space="0" w:color="000000"/>
              <w:bottom w:val="single" w:sz="4" w:space="0" w:color="000000"/>
              <w:right w:val="single" w:sz="4" w:space="0" w:color="000000"/>
            </w:tcBorders>
            <w:vAlign w:val="center"/>
          </w:tcPr>
          <w:p w:rsidR="00B47775" w:rsidRPr="00F35FC5" w:rsidRDefault="00B47775" w:rsidP="00F256C6">
            <w:pPr>
              <w:snapToGrid w:val="0"/>
              <w:spacing w:line="360" w:lineRule="auto"/>
              <w:jc w:val="center"/>
              <w:rPr>
                <w:b/>
                <w:sz w:val="20"/>
                <w:szCs w:val="20"/>
              </w:rPr>
            </w:pPr>
            <w:r w:rsidRPr="00F35FC5">
              <w:rPr>
                <w:b/>
                <w:sz w:val="20"/>
                <w:szCs w:val="20"/>
              </w:rPr>
              <w:t>Uwagi</w:t>
            </w:r>
          </w:p>
        </w:tc>
      </w:tr>
      <w:tr w:rsidR="00B47775" w:rsidRPr="00F35FC5" w:rsidTr="00363D44">
        <w:tc>
          <w:tcPr>
            <w:tcW w:w="191" w:type="pct"/>
            <w:tcBorders>
              <w:top w:val="single" w:sz="4" w:space="0" w:color="000000"/>
              <w:left w:val="single" w:sz="4" w:space="0" w:color="000000"/>
              <w:bottom w:val="single" w:sz="4" w:space="0" w:color="000000"/>
            </w:tcBorders>
          </w:tcPr>
          <w:p w:rsidR="00B47775" w:rsidRPr="00F35FC5" w:rsidRDefault="00B47775" w:rsidP="00F256C6">
            <w:pPr>
              <w:snapToGrid w:val="0"/>
              <w:spacing w:line="360" w:lineRule="auto"/>
              <w:jc w:val="left"/>
              <w:rPr>
                <w:sz w:val="20"/>
                <w:szCs w:val="20"/>
              </w:rPr>
            </w:pPr>
            <w:r w:rsidRPr="00F35FC5">
              <w:rPr>
                <w:sz w:val="20"/>
                <w:szCs w:val="20"/>
              </w:rPr>
              <w:t>1</w:t>
            </w:r>
          </w:p>
        </w:tc>
        <w:tc>
          <w:tcPr>
            <w:tcW w:w="700" w:type="pct"/>
            <w:tcBorders>
              <w:top w:val="single" w:sz="4" w:space="0" w:color="000000"/>
              <w:left w:val="single" w:sz="4" w:space="0" w:color="000000"/>
              <w:bottom w:val="single" w:sz="4" w:space="0" w:color="000000"/>
            </w:tcBorders>
          </w:tcPr>
          <w:p w:rsidR="00B47775" w:rsidRPr="001775E3" w:rsidRDefault="00B47775" w:rsidP="00F256C6">
            <w:pPr>
              <w:snapToGrid w:val="0"/>
              <w:spacing w:line="360" w:lineRule="auto"/>
              <w:jc w:val="left"/>
              <w:rPr>
                <w:sz w:val="20"/>
                <w:szCs w:val="20"/>
              </w:rPr>
            </w:pPr>
            <w:r w:rsidRPr="001775E3">
              <w:rPr>
                <w:sz w:val="20"/>
                <w:szCs w:val="20"/>
              </w:rPr>
              <w:t>Wprowadzenie do rejestru informacji nt. nowych nieprawidłowości na podstawie raportów,  kwartalnego zestawienia nieprawidłowości  sporządzonych przez IZ RPO WM i IP II</w:t>
            </w:r>
          </w:p>
        </w:tc>
        <w:tc>
          <w:tcPr>
            <w:tcW w:w="584" w:type="pct"/>
            <w:tcBorders>
              <w:top w:val="single" w:sz="4" w:space="0" w:color="000000"/>
              <w:left w:val="single" w:sz="4" w:space="0" w:color="000000"/>
              <w:bottom w:val="single" w:sz="4" w:space="0" w:color="000000"/>
            </w:tcBorders>
          </w:tcPr>
          <w:p w:rsidR="00B47775" w:rsidRPr="001775E3" w:rsidRDefault="00B47775" w:rsidP="00F256C6">
            <w:pPr>
              <w:spacing w:line="360" w:lineRule="auto"/>
              <w:jc w:val="left"/>
              <w:rPr>
                <w:sz w:val="20"/>
                <w:szCs w:val="20"/>
              </w:rPr>
            </w:pPr>
            <w:r w:rsidRPr="001775E3">
              <w:rPr>
                <w:sz w:val="20"/>
                <w:szCs w:val="20"/>
              </w:rPr>
              <w:t>Stanowisko ds. monitoringu i nieprawidłowości</w:t>
            </w:r>
          </w:p>
        </w:tc>
        <w:tc>
          <w:tcPr>
            <w:tcW w:w="473" w:type="pct"/>
            <w:tcBorders>
              <w:top w:val="single" w:sz="4" w:space="0" w:color="000000"/>
              <w:left w:val="single" w:sz="4" w:space="0" w:color="000000"/>
              <w:bottom w:val="single" w:sz="4" w:space="0" w:color="000000"/>
            </w:tcBorders>
          </w:tcPr>
          <w:p w:rsidR="00B47775" w:rsidRPr="00E2727B" w:rsidRDefault="00484C17" w:rsidP="00F256C6">
            <w:pPr>
              <w:snapToGrid w:val="0"/>
              <w:spacing w:line="360" w:lineRule="auto"/>
              <w:jc w:val="left"/>
              <w:rPr>
                <w:sz w:val="20"/>
                <w:szCs w:val="20"/>
                <w:lang w:val="en-US"/>
              </w:rPr>
            </w:pPr>
            <w:r>
              <w:rPr>
                <w:sz w:val="20"/>
                <w:szCs w:val="20"/>
                <w:lang w:val="en-US"/>
              </w:rPr>
              <w:t>RF-I-SE</w:t>
            </w:r>
            <w:r w:rsidR="002C78EE" w:rsidRPr="002C78EE">
              <w:rPr>
                <w:sz w:val="20"/>
                <w:szCs w:val="20"/>
                <w:lang w:val="en-US"/>
              </w:rPr>
              <w:t>,</w:t>
            </w:r>
          </w:p>
          <w:p w:rsidR="00B47775" w:rsidRPr="00E2727B" w:rsidRDefault="002C78EE" w:rsidP="00F256C6">
            <w:pPr>
              <w:snapToGrid w:val="0"/>
              <w:spacing w:line="360" w:lineRule="auto"/>
              <w:jc w:val="left"/>
              <w:rPr>
                <w:sz w:val="20"/>
                <w:szCs w:val="20"/>
                <w:lang w:val="en-US"/>
              </w:rPr>
            </w:pPr>
            <w:r w:rsidRPr="002C78EE">
              <w:rPr>
                <w:sz w:val="20"/>
                <w:szCs w:val="20"/>
                <w:lang w:val="en-US"/>
              </w:rPr>
              <w:t xml:space="preserve"> IP II</w:t>
            </w:r>
          </w:p>
        </w:tc>
        <w:tc>
          <w:tcPr>
            <w:tcW w:w="651" w:type="pct"/>
            <w:tcBorders>
              <w:top w:val="single" w:sz="4" w:space="0" w:color="000000"/>
              <w:left w:val="single" w:sz="4" w:space="0" w:color="000000"/>
              <w:bottom w:val="single" w:sz="4" w:space="0" w:color="000000"/>
            </w:tcBorders>
          </w:tcPr>
          <w:p w:rsidR="00B47775" w:rsidRPr="001775E3" w:rsidRDefault="00B47775" w:rsidP="00F256C6">
            <w:pPr>
              <w:snapToGrid w:val="0"/>
              <w:spacing w:line="360" w:lineRule="auto"/>
              <w:jc w:val="left"/>
              <w:rPr>
                <w:sz w:val="20"/>
                <w:szCs w:val="20"/>
              </w:rPr>
            </w:pPr>
            <w:r w:rsidRPr="001775E3">
              <w:rPr>
                <w:sz w:val="20"/>
                <w:szCs w:val="20"/>
              </w:rPr>
              <w:t xml:space="preserve">Raporty  </w:t>
            </w:r>
            <w:r w:rsidR="00904450">
              <w:rPr>
                <w:sz w:val="20"/>
                <w:szCs w:val="20"/>
              </w:rPr>
              <w:t xml:space="preserve">przesłane w IMS/ kwartalne zestawienia </w:t>
            </w:r>
            <w:r w:rsidR="00343F03">
              <w:rPr>
                <w:sz w:val="20"/>
                <w:szCs w:val="20"/>
              </w:rPr>
              <w:t>nieprawidłowości</w:t>
            </w:r>
          </w:p>
        </w:tc>
        <w:tc>
          <w:tcPr>
            <w:tcW w:w="651" w:type="pct"/>
            <w:tcBorders>
              <w:top w:val="single" w:sz="4" w:space="0" w:color="000000"/>
              <w:left w:val="single" w:sz="4" w:space="0" w:color="000000"/>
              <w:bottom w:val="single" w:sz="4" w:space="0" w:color="000000"/>
            </w:tcBorders>
          </w:tcPr>
          <w:p w:rsidR="00B47775" w:rsidRPr="001775E3" w:rsidRDefault="00B47775" w:rsidP="00F256C6">
            <w:pPr>
              <w:snapToGrid w:val="0"/>
              <w:spacing w:line="360" w:lineRule="auto"/>
              <w:jc w:val="left"/>
              <w:rPr>
                <w:sz w:val="20"/>
                <w:szCs w:val="20"/>
              </w:rPr>
            </w:pPr>
            <w:r w:rsidRPr="001775E3">
              <w:rPr>
                <w:sz w:val="20"/>
                <w:szCs w:val="20"/>
              </w:rPr>
              <w:t>Wprowadzone informacje nt. nowych nieprawidłowości do rejestru nieprawidłowości</w:t>
            </w:r>
          </w:p>
        </w:tc>
        <w:tc>
          <w:tcPr>
            <w:tcW w:w="558" w:type="pct"/>
            <w:tcBorders>
              <w:top w:val="single" w:sz="4" w:space="0" w:color="000000"/>
              <w:left w:val="single" w:sz="4" w:space="0" w:color="000000"/>
              <w:bottom w:val="single" w:sz="4" w:space="0" w:color="000000"/>
            </w:tcBorders>
          </w:tcPr>
          <w:p w:rsidR="00B47775" w:rsidRPr="001775E3" w:rsidRDefault="00B47775" w:rsidP="00F256C6">
            <w:pPr>
              <w:snapToGrid w:val="0"/>
              <w:spacing w:line="360" w:lineRule="auto"/>
              <w:jc w:val="left"/>
              <w:rPr>
                <w:sz w:val="20"/>
                <w:szCs w:val="20"/>
              </w:rPr>
            </w:pPr>
            <w:r w:rsidRPr="001775E3">
              <w:rPr>
                <w:sz w:val="20"/>
                <w:szCs w:val="20"/>
              </w:rPr>
              <w:t>Wprowadzenie informacji o nieprawidłowości do rejestru nieprawidłowości</w:t>
            </w:r>
          </w:p>
        </w:tc>
        <w:tc>
          <w:tcPr>
            <w:tcW w:w="541" w:type="pct"/>
            <w:tcBorders>
              <w:top w:val="single" w:sz="4" w:space="0" w:color="000000"/>
              <w:left w:val="single" w:sz="4" w:space="0" w:color="000000"/>
              <w:bottom w:val="single" w:sz="4" w:space="0" w:color="000000"/>
            </w:tcBorders>
          </w:tcPr>
          <w:p w:rsidR="00B47775" w:rsidRPr="001775E3" w:rsidRDefault="00B47775" w:rsidP="00F256C6">
            <w:pPr>
              <w:snapToGrid w:val="0"/>
              <w:spacing w:line="360" w:lineRule="auto"/>
              <w:jc w:val="left"/>
              <w:rPr>
                <w:sz w:val="20"/>
                <w:szCs w:val="20"/>
              </w:rPr>
            </w:pPr>
            <w:r w:rsidRPr="001775E3">
              <w:rPr>
                <w:sz w:val="20"/>
                <w:szCs w:val="20"/>
              </w:rPr>
              <w:t>Niezwłocznie</w:t>
            </w:r>
          </w:p>
        </w:tc>
        <w:tc>
          <w:tcPr>
            <w:tcW w:w="651" w:type="pct"/>
            <w:tcBorders>
              <w:top w:val="single" w:sz="4" w:space="0" w:color="000000"/>
              <w:left w:val="single" w:sz="4" w:space="0" w:color="000000"/>
              <w:bottom w:val="single" w:sz="4" w:space="0" w:color="000000"/>
              <w:right w:val="single" w:sz="4" w:space="0" w:color="000000"/>
            </w:tcBorders>
          </w:tcPr>
          <w:p w:rsidR="00B47775" w:rsidRPr="001775E3" w:rsidRDefault="00B47775" w:rsidP="00F256C6">
            <w:pPr>
              <w:snapToGrid w:val="0"/>
              <w:spacing w:line="360" w:lineRule="auto"/>
              <w:jc w:val="left"/>
              <w:rPr>
                <w:sz w:val="20"/>
                <w:szCs w:val="20"/>
              </w:rPr>
            </w:pPr>
          </w:p>
        </w:tc>
      </w:tr>
      <w:tr w:rsidR="00B47775" w:rsidRPr="00F35FC5" w:rsidTr="00363D44">
        <w:tc>
          <w:tcPr>
            <w:tcW w:w="191" w:type="pct"/>
            <w:tcBorders>
              <w:top w:val="single" w:sz="4" w:space="0" w:color="000000"/>
              <w:left w:val="single" w:sz="4" w:space="0" w:color="000000"/>
              <w:bottom w:val="single" w:sz="4" w:space="0" w:color="000000"/>
            </w:tcBorders>
          </w:tcPr>
          <w:p w:rsidR="00B47775" w:rsidRPr="00F35FC5" w:rsidRDefault="00B47775" w:rsidP="00F256C6">
            <w:pPr>
              <w:snapToGrid w:val="0"/>
              <w:spacing w:line="360" w:lineRule="auto"/>
              <w:jc w:val="left"/>
              <w:rPr>
                <w:sz w:val="20"/>
                <w:szCs w:val="20"/>
              </w:rPr>
            </w:pPr>
            <w:r w:rsidRPr="00F35FC5">
              <w:rPr>
                <w:sz w:val="20"/>
                <w:szCs w:val="20"/>
              </w:rPr>
              <w:lastRenderedPageBreak/>
              <w:t>2</w:t>
            </w:r>
          </w:p>
        </w:tc>
        <w:tc>
          <w:tcPr>
            <w:tcW w:w="700" w:type="pct"/>
            <w:tcBorders>
              <w:top w:val="single" w:sz="4" w:space="0" w:color="000000"/>
              <w:left w:val="single" w:sz="4" w:space="0" w:color="000000"/>
              <w:bottom w:val="single" w:sz="4" w:space="0" w:color="000000"/>
            </w:tcBorders>
          </w:tcPr>
          <w:p w:rsidR="00B47775" w:rsidRPr="001775E3" w:rsidRDefault="00B47775" w:rsidP="00F256C6">
            <w:pPr>
              <w:snapToGrid w:val="0"/>
              <w:spacing w:line="360" w:lineRule="auto"/>
              <w:jc w:val="left"/>
              <w:rPr>
                <w:sz w:val="20"/>
                <w:szCs w:val="20"/>
              </w:rPr>
            </w:pPr>
            <w:r w:rsidRPr="001775E3">
              <w:rPr>
                <w:sz w:val="20"/>
                <w:szCs w:val="20"/>
              </w:rPr>
              <w:t>Monitorowanie usuwania nieprawidłowości na podstawie raportów o działaniach następczych i kwartalnego zestawienia nieprawidłowości aż do całkowitego usunięcia nieprawidłowości</w:t>
            </w:r>
          </w:p>
        </w:tc>
        <w:tc>
          <w:tcPr>
            <w:tcW w:w="584" w:type="pct"/>
            <w:tcBorders>
              <w:top w:val="single" w:sz="4" w:space="0" w:color="000000"/>
              <w:left w:val="single" w:sz="4" w:space="0" w:color="000000"/>
              <w:bottom w:val="single" w:sz="4" w:space="0" w:color="000000"/>
            </w:tcBorders>
          </w:tcPr>
          <w:p w:rsidR="00B47775" w:rsidRPr="001775E3" w:rsidRDefault="00B47775" w:rsidP="00F256C6">
            <w:pPr>
              <w:spacing w:line="360" w:lineRule="auto"/>
              <w:jc w:val="left"/>
              <w:rPr>
                <w:sz w:val="20"/>
                <w:szCs w:val="20"/>
              </w:rPr>
            </w:pPr>
            <w:r w:rsidRPr="001775E3">
              <w:rPr>
                <w:sz w:val="20"/>
                <w:szCs w:val="20"/>
              </w:rPr>
              <w:t>Stanowisko ds. monitoringu i nieprawidłowości</w:t>
            </w:r>
          </w:p>
        </w:tc>
        <w:tc>
          <w:tcPr>
            <w:tcW w:w="473" w:type="pct"/>
            <w:tcBorders>
              <w:top w:val="single" w:sz="4" w:space="0" w:color="000000"/>
              <w:left w:val="single" w:sz="4" w:space="0" w:color="000000"/>
              <w:bottom w:val="single" w:sz="4" w:space="0" w:color="000000"/>
            </w:tcBorders>
          </w:tcPr>
          <w:p w:rsidR="00B47775" w:rsidRPr="00E2727B" w:rsidRDefault="00484C17" w:rsidP="00F256C6">
            <w:pPr>
              <w:snapToGrid w:val="0"/>
              <w:spacing w:line="360" w:lineRule="auto"/>
              <w:jc w:val="left"/>
              <w:rPr>
                <w:sz w:val="20"/>
                <w:szCs w:val="20"/>
                <w:lang w:val="en-US"/>
              </w:rPr>
            </w:pPr>
            <w:r>
              <w:rPr>
                <w:sz w:val="20"/>
                <w:szCs w:val="20"/>
                <w:lang w:val="en-US"/>
              </w:rPr>
              <w:t>RF-I-SE</w:t>
            </w:r>
            <w:r w:rsidR="002C78EE" w:rsidRPr="002C78EE">
              <w:rPr>
                <w:sz w:val="20"/>
                <w:szCs w:val="20"/>
                <w:lang w:val="en-US"/>
              </w:rPr>
              <w:t>,</w:t>
            </w:r>
          </w:p>
          <w:p w:rsidR="00B47775" w:rsidRPr="00E2727B" w:rsidRDefault="002C78EE" w:rsidP="00F256C6">
            <w:pPr>
              <w:snapToGrid w:val="0"/>
              <w:spacing w:line="360" w:lineRule="auto"/>
              <w:jc w:val="left"/>
              <w:rPr>
                <w:sz w:val="20"/>
                <w:szCs w:val="20"/>
                <w:lang w:val="en-US"/>
              </w:rPr>
            </w:pPr>
            <w:r w:rsidRPr="002C78EE">
              <w:rPr>
                <w:sz w:val="20"/>
                <w:szCs w:val="20"/>
                <w:lang w:val="en-US"/>
              </w:rPr>
              <w:t xml:space="preserve"> IP II</w:t>
            </w:r>
          </w:p>
        </w:tc>
        <w:tc>
          <w:tcPr>
            <w:tcW w:w="651" w:type="pct"/>
            <w:tcBorders>
              <w:top w:val="single" w:sz="4" w:space="0" w:color="000000"/>
              <w:left w:val="single" w:sz="4" w:space="0" w:color="000000"/>
              <w:bottom w:val="single" w:sz="4" w:space="0" w:color="000000"/>
            </w:tcBorders>
          </w:tcPr>
          <w:p w:rsidR="00B47775" w:rsidRPr="001775E3" w:rsidRDefault="00B47775" w:rsidP="00F256C6">
            <w:pPr>
              <w:snapToGrid w:val="0"/>
              <w:spacing w:line="360" w:lineRule="auto"/>
              <w:jc w:val="left"/>
              <w:rPr>
                <w:sz w:val="20"/>
                <w:szCs w:val="20"/>
              </w:rPr>
            </w:pPr>
            <w:r w:rsidRPr="001775E3">
              <w:rPr>
                <w:sz w:val="20"/>
                <w:szCs w:val="20"/>
              </w:rPr>
              <w:t>Raporty o działaniach następczych, kwartalne</w:t>
            </w:r>
            <w:r w:rsidR="00904450">
              <w:rPr>
                <w:sz w:val="20"/>
                <w:szCs w:val="20"/>
              </w:rPr>
              <w:t xml:space="preserve"> </w:t>
            </w:r>
            <w:r w:rsidRPr="001775E3">
              <w:rPr>
                <w:sz w:val="20"/>
                <w:szCs w:val="20"/>
              </w:rPr>
              <w:t>zestawienie nieprawidłowości, rejestr nieprawidłowości</w:t>
            </w:r>
          </w:p>
        </w:tc>
        <w:tc>
          <w:tcPr>
            <w:tcW w:w="651" w:type="pct"/>
            <w:tcBorders>
              <w:top w:val="single" w:sz="4" w:space="0" w:color="000000"/>
              <w:left w:val="single" w:sz="4" w:space="0" w:color="000000"/>
              <w:bottom w:val="single" w:sz="4" w:space="0" w:color="000000"/>
            </w:tcBorders>
          </w:tcPr>
          <w:p w:rsidR="00B47775" w:rsidRPr="001775E3" w:rsidRDefault="00B47775" w:rsidP="00F256C6">
            <w:pPr>
              <w:snapToGrid w:val="0"/>
              <w:spacing w:line="360" w:lineRule="auto"/>
              <w:jc w:val="left"/>
              <w:rPr>
                <w:sz w:val="20"/>
                <w:szCs w:val="20"/>
              </w:rPr>
            </w:pPr>
            <w:r w:rsidRPr="001775E3">
              <w:rPr>
                <w:sz w:val="20"/>
                <w:szCs w:val="20"/>
              </w:rPr>
              <w:t>Zaktualizowana w rejestrze informacja nt. usuwania nieprawidłowości</w:t>
            </w:r>
            <w:r w:rsidR="00305D83" w:rsidRPr="001775E3">
              <w:rPr>
                <w:sz w:val="20"/>
                <w:szCs w:val="20"/>
              </w:rPr>
              <w:t>, zmianach w wysokości kwot nieprawidłowości</w:t>
            </w:r>
          </w:p>
        </w:tc>
        <w:tc>
          <w:tcPr>
            <w:tcW w:w="558" w:type="pct"/>
            <w:tcBorders>
              <w:top w:val="single" w:sz="4" w:space="0" w:color="000000"/>
              <w:left w:val="single" w:sz="4" w:space="0" w:color="000000"/>
              <w:bottom w:val="single" w:sz="4" w:space="0" w:color="000000"/>
            </w:tcBorders>
          </w:tcPr>
          <w:p w:rsidR="00B47775" w:rsidRPr="001775E3" w:rsidRDefault="00B47775" w:rsidP="00F256C6">
            <w:pPr>
              <w:snapToGrid w:val="0"/>
              <w:spacing w:line="360" w:lineRule="auto"/>
              <w:jc w:val="left"/>
              <w:rPr>
                <w:sz w:val="20"/>
                <w:szCs w:val="20"/>
              </w:rPr>
            </w:pPr>
            <w:r w:rsidRPr="001775E3">
              <w:rPr>
                <w:sz w:val="20"/>
                <w:szCs w:val="20"/>
              </w:rPr>
              <w:t>Zaktualizowanie informacji nt. nieprawidłowości aż do o odzyskania środków i zamknięcia wszystkich postępowań</w:t>
            </w:r>
          </w:p>
        </w:tc>
        <w:tc>
          <w:tcPr>
            <w:tcW w:w="541" w:type="pct"/>
            <w:tcBorders>
              <w:top w:val="single" w:sz="4" w:space="0" w:color="000000"/>
              <w:left w:val="single" w:sz="4" w:space="0" w:color="000000"/>
              <w:bottom w:val="single" w:sz="4" w:space="0" w:color="000000"/>
            </w:tcBorders>
          </w:tcPr>
          <w:p w:rsidR="00B47775" w:rsidRPr="001775E3" w:rsidRDefault="00B47775" w:rsidP="00F256C6">
            <w:pPr>
              <w:snapToGrid w:val="0"/>
              <w:spacing w:line="360" w:lineRule="auto"/>
              <w:jc w:val="left"/>
              <w:rPr>
                <w:sz w:val="20"/>
                <w:szCs w:val="20"/>
              </w:rPr>
            </w:pPr>
            <w:r w:rsidRPr="001775E3">
              <w:rPr>
                <w:sz w:val="20"/>
                <w:szCs w:val="20"/>
              </w:rPr>
              <w:t xml:space="preserve">Na bieżąco, niezwłocznie po przekazaniu poprawnych raportów </w:t>
            </w:r>
            <w:r w:rsidR="00305D83" w:rsidRPr="001775E3">
              <w:rPr>
                <w:sz w:val="20"/>
                <w:szCs w:val="20"/>
              </w:rPr>
              <w:t>, zestawień, uaktualnionych dokumentów.</w:t>
            </w:r>
          </w:p>
        </w:tc>
        <w:tc>
          <w:tcPr>
            <w:tcW w:w="651" w:type="pct"/>
            <w:tcBorders>
              <w:top w:val="single" w:sz="4" w:space="0" w:color="000000"/>
              <w:left w:val="single" w:sz="4" w:space="0" w:color="000000"/>
              <w:bottom w:val="single" w:sz="4" w:space="0" w:color="000000"/>
              <w:right w:val="single" w:sz="4" w:space="0" w:color="000000"/>
            </w:tcBorders>
          </w:tcPr>
          <w:p w:rsidR="00B47775" w:rsidRPr="001775E3" w:rsidRDefault="00425976" w:rsidP="00F256C6">
            <w:pPr>
              <w:spacing w:line="360" w:lineRule="auto"/>
              <w:jc w:val="left"/>
              <w:rPr>
                <w:sz w:val="20"/>
                <w:szCs w:val="20"/>
              </w:rPr>
            </w:pPr>
            <w:r w:rsidRPr="001775E3">
              <w:rPr>
                <w:sz w:val="20"/>
                <w:szCs w:val="20"/>
              </w:rPr>
              <w:t>Monitorowanie usuwania nieprawidłowości odbywa się poprzez weryfikację danych w KSI, weryfikacj</w:t>
            </w:r>
            <w:r w:rsidR="00305D83" w:rsidRPr="001775E3">
              <w:rPr>
                <w:sz w:val="20"/>
                <w:szCs w:val="20"/>
              </w:rPr>
              <w:t>ę</w:t>
            </w:r>
            <w:r w:rsidRPr="001775E3">
              <w:rPr>
                <w:sz w:val="20"/>
                <w:szCs w:val="20"/>
              </w:rPr>
              <w:t xml:space="preserve"> kwartalnych zestawień w których wykazywane są nieprawidłowości do czasu ich usunięcia, weryfikacje raportów o działaniach następczych które przekazywane są do IZ do czasu usunięcia nieprawidłowości, poprzez zapytania skierowane do IP II i dotyczące konkretnej </w:t>
            </w:r>
            <w:r w:rsidRPr="001775E3">
              <w:rPr>
                <w:sz w:val="20"/>
                <w:szCs w:val="20"/>
              </w:rPr>
              <w:lastRenderedPageBreak/>
              <w:t>nieprawidłowości.</w:t>
            </w:r>
          </w:p>
        </w:tc>
      </w:tr>
    </w:tbl>
    <w:p w:rsidR="00005EEE" w:rsidRPr="0088358F" w:rsidRDefault="00005EEE" w:rsidP="00F256C6">
      <w:pPr>
        <w:spacing w:line="360" w:lineRule="auto"/>
        <w:jc w:val="left"/>
        <w:rPr>
          <w:i/>
          <w:sz w:val="18"/>
          <w:szCs w:val="18"/>
        </w:rPr>
      </w:pPr>
    </w:p>
    <w:p w:rsidR="006B5322" w:rsidRDefault="0087773D" w:rsidP="00F256C6">
      <w:pPr>
        <w:pStyle w:val="Nagwek3"/>
        <w:numPr>
          <w:ilvl w:val="2"/>
          <w:numId w:val="137"/>
        </w:numPr>
        <w:spacing w:line="360" w:lineRule="auto"/>
        <w:jc w:val="left"/>
        <w:rPr>
          <w:rFonts w:cs="Times New Roman"/>
          <w:i w:val="0"/>
          <w:szCs w:val="24"/>
        </w:rPr>
      </w:pPr>
      <w:r w:rsidRPr="00D2473F">
        <w:rPr>
          <w:rFonts w:cs="Times New Roman"/>
          <w:szCs w:val="24"/>
        </w:rPr>
        <w:t xml:space="preserve"> </w:t>
      </w:r>
      <w:bookmarkStart w:id="2522" w:name="_Toc426446854"/>
      <w:r w:rsidRPr="00D2473F">
        <w:rPr>
          <w:rFonts w:cs="Times New Roman"/>
          <w:szCs w:val="24"/>
        </w:rPr>
        <w:t>Procedura pozyskiwania i przekazywania informacji na temat kwot niemożliwych do odzyskania</w:t>
      </w:r>
      <w:bookmarkEnd w:id="2522"/>
    </w:p>
    <w:p w:rsidR="00005EEE" w:rsidRPr="0088358F" w:rsidRDefault="00005EEE" w:rsidP="00F256C6">
      <w:pPr>
        <w:spacing w:line="360" w:lineRule="auto"/>
        <w:jc w:val="left"/>
        <w:rPr>
          <w:i/>
          <w:sz w:val="18"/>
          <w:szCs w:val="18"/>
        </w:rPr>
      </w:pPr>
    </w:p>
    <w:p w:rsidR="00F16FB4" w:rsidRPr="0088358F" w:rsidRDefault="00F16FB4" w:rsidP="00F256C6">
      <w:pPr>
        <w:spacing w:line="360" w:lineRule="auto"/>
        <w:jc w:val="left"/>
        <w:rPr>
          <w:i/>
          <w:sz w:val="18"/>
          <w:szCs w:val="18"/>
        </w:rPr>
      </w:pPr>
    </w:p>
    <w:tbl>
      <w:tblPr>
        <w:tblW w:w="5165" w:type="pct"/>
        <w:tblLook w:val="0000" w:firstRow="0" w:lastRow="0" w:firstColumn="0" w:lastColumn="0" w:noHBand="0" w:noVBand="0"/>
      </w:tblPr>
      <w:tblGrid>
        <w:gridCol w:w="511"/>
        <w:gridCol w:w="1780"/>
        <w:gridCol w:w="1638"/>
        <w:gridCol w:w="1343"/>
        <w:gridCol w:w="1639"/>
        <w:gridCol w:w="1784"/>
        <w:gridCol w:w="1541"/>
        <w:gridCol w:w="1784"/>
        <w:gridCol w:w="1638"/>
      </w:tblGrid>
      <w:tr w:rsidR="00B47775" w:rsidRPr="00F35FC5" w:rsidTr="006E1434">
        <w:trPr>
          <w:trHeight w:val="675"/>
        </w:trPr>
        <w:tc>
          <w:tcPr>
            <w:tcW w:w="187" w:type="pct"/>
            <w:tcBorders>
              <w:top w:val="single" w:sz="4" w:space="0" w:color="000000"/>
              <w:left w:val="single" w:sz="4" w:space="0" w:color="000000"/>
              <w:bottom w:val="single" w:sz="4" w:space="0" w:color="000000"/>
            </w:tcBorders>
            <w:vAlign w:val="center"/>
          </w:tcPr>
          <w:p w:rsidR="00B47775" w:rsidRPr="00F35FC5" w:rsidRDefault="00B47775" w:rsidP="00F256C6">
            <w:pPr>
              <w:snapToGrid w:val="0"/>
              <w:spacing w:line="360" w:lineRule="auto"/>
              <w:jc w:val="center"/>
              <w:rPr>
                <w:b/>
                <w:sz w:val="20"/>
                <w:szCs w:val="20"/>
              </w:rPr>
            </w:pPr>
            <w:r w:rsidRPr="00F35FC5">
              <w:rPr>
                <w:b/>
                <w:sz w:val="20"/>
                <w:szCs w:val="20"/>
              </w:rPr>
              <w:t>Lp.</w:t>
            </w:r>
          </w:p>
        </w:tc>
        <w:tc>
          <w:tcPr>
            <w:tcW w:w="652" w:type="pct"/>
            <w:tcBorders>
              <w:top w:val="single" w:sz="4" w:space="0" w:color="000000"/>
              <w:left w:val="single" w:sz="4" w:space="0" w:color="000000"/>
              <w:bottom w:val="single" w:sz="4" w:space="0" w:color="000000"/>
            </w:tcBorders>
            <w:vAlign w:val="center"/>
          </w:tcPr>
          <w:p w:rsidR="00B47775" w:rsidRPr="00F35FC5" w:rsidRDefault="00B47775" w:rsidP="00F256C6">
            <w:pPr>
              <w:snapToGrid w:val="0"/>
              <w:spacing w:line="360" w:lineRule="auto"/>
              <w:jc w:val="center"/>
              <w:rPr>
                <w:b/>
                <w:sz w:val="20"/>
                <w:szCs w:val="20"/>
              </w:rPr>
            </w:pPr>
            <w:r w:rsidRPr="00F35FC5">
              <w:rPr>
                <w:b/>
                <w:sz w:val="20"/>
                <w:szCs w:val="20"/>
              </w:rPr>
              <w:t>Czynność</w:t>
            </w:r>
          </w:p>
        </w:tc>
        <w:tc>
          <w:tcPr>
            <w:tcW w:w="600" w:type="pct"/>
            <w:tcBorders>
              <w:top w:val="single" w:sz="4" w:space="0" w:color="000000"/>
              <w:left w:val="single" w:sz="4" w:space="0" w:color="000000"/>
              <w:bottom w:val="single" w:sz="4" w:space="0" w:color="000000"/>
            </w:tcBorders>
            <w:vAlign w:val="center"/>
          </w:tcPr>
          <w:p w:rsidR="00B47775" w:rsidRPr="00F35FC5" w:rsidRDefault="00B47775" w:rsidP="00F256C6">
            <w:pPr>
              <w:snapToGrid w:val="0"/>
              <w:spacing w:line="360" w:lineRule="auto"/>
              <w:jc w:val="center"/>
              <w:rPr>
                <w:b/>
                <w:sz w:val="20"/>
                <w:szCs w:val="20"/>
              </w:rPr>
            </w:pPr>
            <w:r w:rsidRPr="00F35FC5">
              <w:rPr>
                <w:b/>
                <w:sz w:val="20"/>
                <w:szCs w:val="20"/>
              </w:rPr>
              <w:t>Wykonawca czynności</w:t>
            </w:r>
          </w:p>
        </w:tc>
        <w:tc>
          <w:tcPr>
            <w:tcW w:w="492" w:type="pct"/>
            <w:tcBorders>
              <w:top w:val="single" w:sz="4" w:space="0" w:color="000000"/>
              <w:left w:val="single" w:sz="4" w:space="0" w:color="000000"/>
              <w:bottom w:val="single" w:sz="4" w:space="0" w:color="000000"/>
            </w:tcBorders>
            <w:vAlign w:val="center"/>
          </w:tcPr>
          <w:p w:rsidR="00B47775" w:rsidRPr="00F35FC5" w:rsidRDefault="00B47775" w:rsidP="00F256C6">
            <w:pPr>
              <w:snapToGrid w:val="0"/>
              <w:spacing w:line="360" w:lineRule="auto"/>
              <w:jc w:val="center"/>
              <w:rPr>
                <w:b/>
                <w:sz w:val="20"/>
                <w:szCs w:val="20"/>
              </w:rPr>
            </w:pPr>
            <w:r w:rsidRPr="00F35FC5">
              <w:rPr>
                <w:b/>
                <w:sz w:val="20"/>
                <w:szCs w:val="20"/>
              </w:rPr>
              <w:t>Miejsce oraz jednostki powiązane</w:t>
            </w:r>
          </w:p>
        </w:tc>
        <w:tc>
          <w:tcPr>
            <w:tcW w:w="600" w:type="pct"/>
            <w:tcBorders>
              <w:top w:val="single" w:sz="4" w:space="0" w:color="000000"/>
              <w:left w:val="single" w:sz="4" w:space="0" w:color="000000"/>
              <w:bottom w:val="single" w:sz="4" w:space="0" w:color="000000"/>
            </w:tcBorders>
            <w:vAlign w:val="center"/>
          </w:tcPr>
          <w:p w:rsidR="00B47775" w:rsidRPr="00F35FC5" w:rsidRDefault="00B47775" w:rsidP="00F256C6">
            <w:pPr>
              <w:snapToGrid w:val="0"/>
              <w:spacing w:line="360" w:lineRule="auto"/>
              <w:jc w:val="center"/>
              <w:rPr>
                <w:b/>
                <w:sz w:val="20"/>
                <w:szCs w:val="20"/>
              </w:rPr>
            </w:pPr>
            <w:r w:rsidRPr="00F35FC5">
              <w:rPr>
                <w:b/>
                <w:sz w:val="20"/>
                <w:szCs w:val="20"/>
              </w:rPr>
              <w:t>Dokument źródłowy (w tym system informatyczny)</w:t>
            </w:r>
          </w:p>
        </w:tc>
        <w:tc>
          <w:tcPr>
            <w:tcW w:w="653" w:type="pct"/>
            <w:tcBorders>
              <w:top w:val="single" w:sz="4" w:space="0" w:color="000000"/>
              <w:left w:val="single" w:sz="4" w:space="0" w:color="000000"/>
              <w:bottom w:val="single" w:sz="4" w:space="0" w:color="000000"/>
            </w:tcBorders>
            <w:vAlign w:val="center"/>
          </w:tcPr>
          <w:p w:rsidR="00B47775" w:rsidRPr="00F35FC5" w:rsidRDefault="00B47775" w:rsidP="00F256C6">
            <w:pPr>
              <w:snapToGrid w:val="0"/>
              <w:spacing w:line="360" w:lineRule="auto"/>
              <w:jc w:val="center"/>
              <w:rPr>
                <w:b/>
                <w:sz w:val="20"/>
                <w:szCs w:val="20"/>
              </w:rPr>
            </w:pPr>
            <w:r w:rsidRPr="00F35FC5">
              <w:rPr>
                <w:b/>
                <w:sz w:val="20"/>
                <w:szCs w:val="20"/>
              </w:rPr>
              <w:t>Dokument wtórny</w:t>
            </w:r>
          </w:p>
        </w:tc>
        <w:tc>
          <w:tcPr>
            <w:tcW w:w="564" w:type="pct"/>
            <w:tcBorders>
              <w:top w:val="single" w:sz="4" w:space="0" w:color="000000"/>
              <w:left w:val="single" w:sz="4" w:space="0" w:color="000000"/>
              <w:bottom w:val="single" w:sz="4" w:space="0" w:color="000000"/>
            </w:tcBorders>
            <w:vAlign w:val="center"/>
          </w:tcPr>
          <w:p w:rsidR="00B47775" w:rsidRPr="00F35FC5" w:rsidRDefault="00B47775" w:rsidP="00F256C6">
            <w:pPr>
              <w:snapToGrid w:val="0"/>
              <w:spacing w:line="360" w:lineRule="auto"/>
              <w:jc w:val="center"/>
              <w:rPr>
                <w:b/>
                <w:sz w:val="20"/>
                <w:szCs w:val="20"/>
              </w:rPr>
            </w:pPr>
            <w:r w:rsidRPr="00F35FC5">
              <w:rPr>
                <w:b/>
                <w:sz w:val="20"/>
                <w:szCs w:val="20"/>
              </w:rPr>
              <w:t>Mechanizm kontrolny</w:t>
            </w:r>
          </w:p>
        </w:tc>
        <w:tc>
          <w:tcPr>
            <w:tcW w:w="653" w:type="pct"/>
            <w:tcBorders>
              <w:top w:val="single" w:sz="4" w:space="0" w:color="000000"/>
              <w:left w:val="single" w:sz="4" w:space="0" w:color="000000"/>
              <w:bottom w:val="single" w:sz="4" w:space="0" w:color="000000"/>
            </w:tcBorders>
            <w:vAlign w:val="center"/>
          </w:tcPr>
          <w:p w:rsidR="00B47775" w:rsidRPr="00F35FC5" w:rsidRDefault="00B47775" w:rsidP="00F256C6">
            <w:pPr>
              <w:snapToGrid w:val="0"/>
              <w:spacing w:line="360" w:lineRule="auto"/>
              <w:jc w:val="center"/>
              <w:rPr>
                <w:b/>
                <w:sz w:val="20"/>
                <w:szCs w:val="20"/>
              </w:rPr>
            </w:pPr>
            <w:r w:rsidRPr="00F35FC5">
              <w:rPr>
                <w:b/>
                <w:sz w:val="20"/>
                <w:szCs w:val="20"/>
              </w:rPr>
              <w:t>Czas</w:t>
            </w:r>
          </w:p>
        </w:tc>
        <w:tc>
          <w:tcPr>
            <w:tcW w:w="600" w:type="pct"/>
            <w:tcBorders>
              <w:top w:val="single" w:sz="4" w:space="0" w:color="000000"/>
              <w:left w:val="single" w:sz="4" w:space="0" w:color="000000"/>
              <w:bottom w:val="single" w:sz="4" w:space="0" w:color="000000"/>
              <w:right w:val="single" w:sz="4" w:space="0" w:color="000000"/>
            </w:tcBorders>
            <w:vAlign w:val="center"/>
          </w:tcPr>
          <w:p w:rsidR="00B47775" w:rsidRPr="00F35FC5" w:rsidRDefault="00B47775" w:rsidP="00F256C6">
            <w:pPr>
              <w:snapToGrid w:val="0"/>
              <w:spacing w:line="360" w:lineRule="auto"/>
              <w:jc w:val="center"/>
              <w:rPr>
                <w:b/>
                <w:sz w:val="20"/>
                <w:szCs w:val="20"/>
              </w:rPr>
            </w:pPr>
            <w:r w:rsidRPr="00F35FC5">
              <w:rPr>
                <w:b/>
                <w:sz w:val="20"/>
                <w:szCs w:val="20"/>
              </w:rPr>
              <w:t>Uwagi</w:t>
            </w:r>
          </w:p>
        </w:tc>
      </w:tr>
      <w:tr w:rsidR="00B47775" w:rsidRPr="00F35FC5" w:rsidTr="006E1434">
        <w:tc>
          <w:tcPr>
            <w:tcW w:w="187" w:type="pct"/>
            <w:tcBorders>
              <w:top w:val="single" w:sz="4" w:space="0" w:color="000000"/>
              <w:left w:val="single" w:sz="4" w:space="0" w:color="000000"/>
              <w:bottom w:val="single" w:sz="4" w:space="0" w:color="000000"/>
            </w:tcBorders>
          </w:tcPr>
          <w:p w:rsidR="00B47775" w:rsidRPr="00F35FC5" w:rsidRDefault="00B47775" w:rsidP="00F256C6">
            <w:pPr>
              <w:snapToGrid w:val="0"/>
              <w:spacing w:line="360" w:lineRule="auto"/>
              <w:jc w:val="left"/>
              <w:rPr>
                <w:sz w:val="20"/>
                <w:szCs w:val="20"/>
              </w:rPr>
            </w:pPr>
            <w:r w:rsidRPr="00F35FC5">
              <w:rPr>
                <w:sz w:val="20"/>
                <w:szCs w:val="20"/>
              </w:rPr>
              <w:t>1</w:t>
            </w:r>
          </w:p>
        </w:tc>
        <w:tc>
          <w:tcPr>
            <w:tcW w:w="652" w:type="pct"/>
            <w:tcBorders>
              <w:top w:val="single" w:sz="4" w:space="0" w:color="000000"/>
              <w:left w:val="single" w:sz="4" w:space="0" w:color="000000"/>
              <w:bottom w:val="single" w:sz="4" w:space="0" w:color="000000"/>
            </w:tcBorders>
          </w:tcPr>
          <w:p w:rsidR="00B47775" w:rsidRPr="001775E3" w:rsidRDefault="00B47775" w:rsidP="00F256C6">
            <w:pPr>
              <w:snapToGrid w:val="0"/>
              <w:spacing w:line="360" w:lineRule="auto"/>
              <w:jc w:val="left"/>
              <w:rPr>
                <w:sz w:val="20"/>
                <w:szCs w:val="20"/>
              </w:rPr>
            </w:pPr>
            <w:r w:rsidRPr="001775E3">
              <w:rPr>
                <w:sz w:val="20"/>
                <w:szCs w:val="20"/>
              </w:rPr>
              <w:t>Pozyskanie informacji na temat kwot niemożliwych do odzyskania w ramach RPO</w:t>
            </w:r>
          </w:p>
        </w:tc>
        <w:tc>
          <w:tcPr>
            <w:tcW w:w="600" w:type="pct"/>
            <w:tcBorders>
              <w:top w:val="single" w:sz="4" w:space="0" w:color="000000"/>
              <w:left w:val="single" w:sz="4" w:space="0" w:color="000000"/>
              <w:bottom w:val="single" w:sz="4" w:space="0" w:color="000000"/>
            </w:tcBorders>
          </w:tcPr>
          <w:p w:rsidR="00B47775" w:rsidRPr="001775E3" w:rsidRDefault="00B47775" w:rsidP="00F256C6">
            <w:pPr>
              <w:spacing w:line="360" w:lineRule="auto"/>
              <w:jc w:val="left"/>
              <w:rPr>
                <w:sz w:val="20"/>
                <w:szCs w:val="20"/>
              </w:rPr>
            </w:pPr>
            <w:r w:rsidRPr="001775E3">
              <w:rPr>
                <w:sz w:val="20"/>
                <w:szCs w:val="20"/>
              </w:rPr>
              <w:t>Stanowisko ds. monitoringu i nieprawidłowości</w:t>
            </w:r>
          </w:p>
        </w:tc>
        <w:tc>
          <w:tcPr>
            <w:tcW w:w="492" w:type="pct"/>
            <w:tcBorders>
              <w:top w:val="single" w:sz="4" w:space="0" w:color="000000"/>
              <w:left w:val="single" w:sz="4" w:space="0" w:color="000000"/>
              <w:bottom w:val="single" w:sz="4" w:space="0" w:color="000000"/>
            </w:tcBorders>
          </w:tcPr>
          <w:p w:rsidR="00283D93" w:rsidRPr="00F256C6" w:rsidRDefault="00484C17" w:rsidP="00F256C6">
            <w:pPr>
              <w:spacing w:line="360" w:lineRule="auto"/>
              <w:rPr>
                <w:sz w:val="20"/>
                <w:szCs w:val="20"/>
                <w:lang w:val="en-US"/>
              </w:rPr>
            </w:pPr>
            <w:r w:rsidRPr="00F256C6">
              <w:rPr>
                <w:sz w:val="20"/>
                <w:szCs w:val="20"/>
                <w:lang w:val="en-US"/>
              </w:rPr>
              <w:t>RF-I-SE</w:t>
            </w:r>
            <w:r w:rsidR="00874743" w:rsidRPr="00F256C6">
              <w:rPr>
                <w:sz w:val="20"/>
                <w:szCs w:val="20"/>
                <w:lang w:val="en-US"/>
              </w:rPr>
              <w:t>,</w:t>
            </w:r>
            <w:r w:rsidR="00B47775" w:rsidRPr="00F256C6">
              <w:rPr>
                <w:sz w:val="20"/>
                <w:szCs w:val="20"/>
                <w:lang w:val="en-US"/>
              </w:rPr>
              <w:t xml:space="preserve"> IP II, </w:t>
            </w:r>
          </w:p>
          <w:p w:rsidR="00B47775" w:rsidRPr="00F256C6" w:rsidRDefault="00B47775" w:rsidP="00F256C6">
            <w:pPr>
              <w:snapToGrid w:val="0"/>
              <w:spacing w:line="360" w:lineRule="auto"/>
              <w:jc w:val="left"/>
              <w:rPr>
                <w:sz w:val="20"/>
                <w:szCs w:val="20"/>
                <w:lang w:val="en-US"/>
              </w:rPr>
            </w:pPr>
          </w:p>
          <w:p w:rsidR="00B47775" w:rsidRPr="00F256C6" w:rsidRDefault="00B47775" w:rsidP="00F256C6">
            <w:pPr>
              <w:snapToGrid w:val="0"/>
              <w:spacing w:line="360" w:lineRule="auto"/>
              <w:jc w:val="left"/>
              <w:rPr>
                <w:sz w:val="20"/>
                <w:szCs w:val="20"/>
                <w:lang w:val="en-US"/>
              </w:rPr>
            </w:pPr>
          </w:p>
        </w:tc>
        <w:tc>
          <w:tcPr>
            <w:tcW w:w="600" w:type="pct"/>
            <w:tcBorders>
              <w:top w:val="single" w:sz="4" w:space="0" w:color="000000"/>
              <w:left w:val="single" w:sz="4" w:space="0" w:color="000000"/>
              <w:bottom w:val="single" w:sz="4" w:space="0" w:color="000000"/>
            </w:tcBorders>
          </w:tcPr>
          <w:p w:rsidR="00B47775" w:rsidRPr="001775E3" w:rsidRDefault="00B47775" w:rsidP="00F256C6">
            <w:pPr>
              <w:snapToGrid w:val="0"/>
              <w:spacing w:line="360" w:lineRule="auto"/>
              <w:jc w:val="left"/>
              <w:rPr>
                <w:sz w:val="20"/>
                <w:szCs w:val="20"/>
              </w:rPr>
            </w:pPr>
            <w:r w:rsidRPr="001775E3">
              <w:rPr>
                <w:sz w:val="20"/>
                <w:szCs w:val="20"/>
              </w:rPr>
              <w:t xml:space="preserve">Informacja od IP II o wysokości nieodzyskanej kwoty, </w:t>
            </w:r>
          </w:p>
          <w:p w:rsidR="00B47775" w:rsidRPr="001775E3" w:rsidRDefault="00B47775" w:rsidP="00F256C6">
            <w:pPr>
              <w:snapToGrid w:val="0"/>
              <w:spacing w:line="360" w:lineRule="auto"/>
              <w:jc w:val="left"/>
              <w:rPr>
                <w:sz w:val="20"/>
                <w:szCs w:val="20"/>
              </w:rPr>
            </w:pPr>
            <w:r w:rsidRPr="001775E3">
              <w:rPr>
                <w:sz w:val="20"/>
                <w:szCs w:val="20"/>
              </w:rPr>
              <w:t>Raporty</w:t>
            </w:r>
            <w:r w:rsidR="00904450">
              <w:rPr>
                <w:sz w:val="20"/>
                <w:szCs w:val="20"/>
              </w:rPr>
              <w:t xml:space="preserve">, </w:t>
            </w:r>
            <w:r w:rsidRPr="001775E3">
              <w:rPr>
                <w:sz w:val="20"/>
                <w:szCs w:val="20"/>
              </w:rPr>
              <w:t>zestawienie nieprawidłowości</w:t>
            </w:r>
          </w:p>
          <w:p w:rsidR="00B47775" w:rsidRPr="001775E3" w:rsidRDefault="00B47775" w:rsidP="00F256C6">
            <w:pPr>
              <w:snapToGrid w:val="0"/>
              <w:spacing w:line="360" w:lineRule="auto"/>
              <w:jc w:val="left"/>
              <w:rPr>
                <w:sz w:val="20"/>
                <w:szCs w:val="20"/>
              </w:rPr>
            </w:pPr>
            <w:r w:rsidRPr="001775E3">
              <w:rPr>
                <w:sz w:val="20"/>
                <w:szCs w:val="20"/>
              </w:rPr>
              <w:t>Rejestr obciążeń na projekcie KSI (SIMIK 07-13)</w:t>
            </w:r>
          </w:p>
        </w:tc>
        <w:tc>
          <w:tcPr>
            <w:tcW w:w="653" w:type="pct"/>
            <w:tcBorders>
              <w:top w:val="single" w:sz="4" w:space="0" w:color="000000"/>
              <w:left w:val="single" w:sz="4" w:space="0" w:color="000000"/>
              <w:bottom w:val="single" w:sz="4" w:space="0" w:color="000000"/>
            </w:tcBorders>
          </w:tcPr>
          <w:p w:rsidR="00B47775" w:rsidRPr="001775E3" w:rsidRDefault="00B47775" w:rsidP="00F256C6">
            <w:pPr>
              <w:snapToGrid w:val="0"/>
              <w:spacing w:line="360" w:lineRule="auto"/>
              <w:jc w:val="left"/>
              <w:rPr>
                <w:sz w:val="20"/>
                <w:szCs w:val="20"/>
              </w:rPr>
            </w:pPr>
            <w:r w:rsidRPr="001775E3">
              <w:rPr>
                <w:sz w:val="20"/>
                <w:szCs w:val="20"/>
              </w:rPr>
              <w:t>Informacja w formacie określonym w części 3 załącznika nr XI do rozporządzenia nr 1828/2006</w:t>
            </w:r>
          </w:p>
        </w:tc>
        <w:tc>
          <w:tcPr>
            <w:tcW w:w="564" w:type="pct"/>
            <w:tcBorders>
              <w:top w:val="single" w:sz="4" w:space="0" w:color="000000"/>
              <w:left w:val="single" w:sz="4" w:space="0" w:color="000000"/>
              <w:bottom w:val="single" w:sz="4" w:space="0" w:color="000000"/>
            </w:tcBorders>
          </w:tcPr>
          <w:p w:rsidR="00B47775" w:rsidRPr="001775E3" w:rsidRDefault="00B47775" w:rsidP="00F256C6">
            <w:pPr>
              <w:snapToGrid w:val="0"/>
              <w:spacing w:line="360" w:lineRule="auto"/>
              <w:jc w:val="left"/>
              <w:rPr>
                <w:sz w:val="20"/>
                <w:szCs w:val="20"/>
              </w:rPr>
            </w:pPr>
          </w:p>
        </w:tc>
        <w:tc>
          <w:tcPr>
            <w:tcW w:w="653" w:type="pct"/>
            <w:tcBorders>
              <w:top w:val="single" w:sz="4" w:space="0" w:color="000000"/>
              <w:left w:val="single" w:sz="4" w:space="0" w:color="000000"/>
              <w:bottom w:val="single" w:sz="4" w:space="0" w:color="000000"/>
            </w:tcBorders>
          </w:tcPr>
          <w:p w:rsidR="00B47775" w:rsidRPr="001775E3" w:rsidRDefault="00B47775" w:rsidP="00F256C6">
            <w:pPr>
              <w:snapToGrid w:val="0"/>
              <w:spacing w:line="360" w:lineRule="auto"/>
              <w:jc w:val="left"/>
              <w:rPr>
                <w:sz w:val="20"/>
                <w:szCs w:val="20"/>
              </w:rPr>
            </w:pPr>
            <w:r w:rsidRPr="001775E3">
              <w:rPr>
                <w:sz w:val="20"/>
                <w:szCs w:val="20"/>
              </w:rPr>
              <w:t>W terminie umożliwiającym przekazanie informacji na temat kwot niemożliwych do odzyskania zgodnie z Wytycznymi w zakresie warunków certyfikacji oraz przygotowania prognoz wniosków o płatność do KE w Programach Operacyjnych w ramach N</w:t>
            </w:r>
            <w:r w:rsidR="00D8587C">
              <w:rPr>
                <w:sz w:val="20"/>
                <w:szCs w:val="20"/>
              </w:rPr>
              <w:t>SR</w:t>
            </w:r>
            <w:r w:rsidRPr="001775E3">
              <w:rPr>
                <w:sz w:val="20"/>
                <w:szCs w:val="20"/>
              </w:rPr>
              <w:t xml:space="preserve">O na </w:t>
            </w:r>
            <w:r w:rsidRPr="001775E3">
              <w:rPr>
                <w:sz w:val="20"/>
                <w:szCs w:val="20"/>
              </w:rPr>
              <w:lastRenderedPageBreak/>
              <w:t>lata 2007-2013</w:t>
            </w:r>
          </w:p>
        </w:tc>
        <w:tc>
          <w:tcPr>
            <w:tcW w:w="600" w:type="pct"/>
            <w:tcBorders>
              <w:top w:val="single" w:sz="4" w:space="0" w:color="000000"/>
              <w:left w:val="single" w:sz="4" w:space="0" w:color="000000"/>
              <w:bottom w:val="single" w:sz="4" w:space="0" w:color="000000"/>
              <w:right w:val="single" w:sz="4" w:space="0" w:color="000000"/>
            </w:tcBorders>
          </w:tcPr>
          <w:p w:rsidR="00B47775" w:rsidRPr="001775E3" w:rsidRDefault="00425976" w:rsidP="00F256C6">
            <w:pPr>
              <w:snapToGrid w:val="0"/>
              <w:spacing w:line="360" w:lineRule="auto"/>
              <w:jc w:val="left"/>
              <w:rPr>
                <w:sz w:val="20"/>
                <w:szCs w:val="20"/>
              </w:rPr>
            </w:pPr>
            <w:r w:rsidRPr="001775E3">
              <w:rPr>
                <w:sz w:val="20"/>
                <w:szCs w:val="20"/>
              </w:rPr>
              <w:lastRenderedPageBreak/>
              <w:t>Monitorowanie kwot niemożliwych do odzyskania odbywa się na bieżąco, oraz w ramach monitorowania usuwania nieprawidłowości</w:t>
            </w:r>
          </w:p>
        </w:tc>
      </w:tr>
      <w:tr w:rsidR="00B47775" w:rsidRPr="00F35FC5" w:rsidTr="006E1434">
        <w:tc>
          <w:tcPr>
            <w:tcW w:w="187" w:type="pct"/>
            <w:tcBorders>
              <w:top w:val="single" w:sz="4" w:space="0" w:color="000000"/>
              <w:left w:val="single" w:sz="4" w:space="0" w:color="000000"/>
              <w:bottom w:val="single" w:sz="4" w:space="0" w:color="000000"/>
            </w:tcBorders>
          </w:tcPr>
          <w:p w:rsidR="00B47775" w:rsidRPr="00F35FC5" w:rsidRDefault="00B47775" w:rsidP="00F256C6">
            <w:pPr>
              <w:snapToGrid w:val="0"/>
              <w:spacing w:line="360" w:lineRule="auto"/>
              <w:jc w:val="left"/>
              <w:rPr>
                <w:sz w:val="20"/>
                <w:szCs w:val="20"/>
              </w:rPr>
            </w:pPr>
            <w:r w:rsidRPr="00F35FC5">
              <w:rPr>
                <w:sz w:val="20"/>
                <w:szCs w:val="20"/>
              </w:rPr>
              <w:lastRenderedPageBreak/>
              <w:t>2</w:t>
            </w:r>
          </w:p>
        </w:tc>
        <w:tc>
          <w:tcPr>
            <w:tcW w:w="652" w:type="pct"/>
            <w:tcBorders>
              <w:top w:val="single" w:sz="4" w:space="0" w:color="000000"/>
              <w:left w:val="single" w:sz="4" w:space="0" w:color="000000"/>
              <w:bottom w:val="single" w:sz="4" w:space="0" w:color="000000"/>
            </w:tcBorders>
          </w:tcPr>
          <w:p w:rsidR="00B47775" w:rsidRPr="001775E3" w:rsidRDefault="00B47775" w:rsidP="00F256C6">
            <w:pPr>
              <w:snapToGrid w:val="0"/>
              <w:spacing w:line="360" w:lineRule="auto"/>
              <w:jc w:val="left"/>
              <w:rPr>
                <w:sz w:val="20"/>
                <w:szCs w:val="20"/>
              </w:rPr>
            </w:pPr>
            <w:r w:rsidRPr="001775E3">
              <w:rPr>
                <w:sz w:val="20"/>
                <w:szCs w:val="20"/>
              </w:rPr>
              <w:t>Sporządzenie i przekazanie do IPOC informacji w formacie określonym w części 3 załącznika nr XI do rozporządzenia nr 1828/2006 na temat kwot niemożliwych do odzyskania ramach RPO</w:t>
            </w:r>
          </w:p>
        </w:tc>
        <w:tc>
          <w:tcPr>
            <w:tcW w:w="600" w:type="pct"/>
            <w:tcBorders>
              <w:top w:val="single" w:sz="4" w:space="0" w:color="000000"/>
              <w:left w:val="single" w:sz="4" w:space="0" w:color="000000"/>
              <w:bottom w:val="single" w:sz="4" w:space="0" w:color="000000"/>
            </w:tcBorders>
          </w:tcPr>
          <w:p w:rsidR="00B47775" w:rsidRPr="001775E3" w:rsidRDefault="00B47775" w:rsidP="00F256C6">
            <w:pPr>
              <w:spacing w:line="360" w:lineRule="auto"/>
              <w:jc w:val="left"/>
              <w:rPr>
                <w:sz w:val="20"/>
                <w:szCs w:val="20"/>
              </w:rPr>
            </w:pPr>
            <w:r w:rsidRPr="001775E3">
              <w:rPr>
                <w:sz w:val="20"/>
                <w:szCs w:val="20"/>
              </w:rPr>
              <w:t>Stanowisko ds. monitoringu i nieprawidłowości</w:t>
            </w:r>
          </w:p>
        </w:tc>
        <w:tc>
          <w:tcPr>
            <w:tcW w:w="492" w:type="pct"/>
            <w:tcBorders>
              <w:top w:val="single" w:sz="4" w:space="0" w:color="000000"/>
              <w:left w:val="single" w:sz="4" w:space="0" w:color="000000"/>
              <w:bottom w:val="single" w:sz="4" w:space="0" w:color="000000"/>
            </w:tcBorders>
          </w:tcPr>
          <w:p w:rsidR="00B47775" w:rsidRPr="001775E3" w:rsidRDefault="00484C17" w:rsidP="00F256C6">
            <w:pPr>
              <w:snapToGrid w:val="0"/>
              <w:spacing w:line="360" w:lineRule="auto"/>
              <w:jc w:val="left"/>
              <w:rPr>
                <w:sz w:val="20"/>
                <w:szCs w:val="20"/>
              </w:rPr>
            </w:pPr>
            <w:r>
              <w:rPr>
                <w:sz w:val="20"/>
                <w:szCs w:val="20"/>
              </w:rPr>
              <w:t>RF-I-SE</w:t>
            </w:r>
          </w:p>
          <w:p w:rsidR="00B47775" w:rsidRPr="001775E3" w:rsidRDefault="00B47775" w:rsidP="00F256C6">
            <w:pPr>
              <w:snapToGrid w:val="0"/>
              <w:spacing w:line="360" w:lineRule="auto"/>
              <w:jc w:val="left"/>
              <w:rPr>
                <w:sz w:val="20"/>
                <w:szCs w:val="20"/>
              </w:rPr>
            </w:pPr>
            <w:r w:rsidRPr="001775E3">
              <w:rPr>
                <w:sz w:val="20"/>
                <w:szCs w:val="20"/>
              </w:rPr>
              <w:t xml:space="preserve"> </w:t>
            </w:r>
          </w:p>
        </w:tc>
        <w:tc>
          <w:tcPr>
            <w:tcW w:w="600" w:type="pct"/>
            <w:tcBorders>
              <w:top w:val="single" w:sz="4" w:space="0" w:color="000000"/>
              <w:left w:val="single" w:sz="4" w:space="0" w:color="000000"/>
              <w:bottom w:val="single" w:sz="4" w:space="0" w:color="000000"/>
            </w:tcBorders>
          </w:tcPr>
          <w:p w:rsidR="00B47775" w:rsidRPr="001775E3" w:rsidRDefault="00B47775" w:rsidP="00F256C6">
            <w:pPr>
              <w:snapToGrid w:val="0"/>
              <w:spacing w:line="360" w:lineRule="auto"/>
              <w:jc w:val="left"/>
              <w:rPr>
                <w:sz w:val="20"/>
                <w:szCs w:val="20"/>
              </w:rPr>
            </w:pPr>
            <w:r w:rsidRPr="001775E3">
              <w:rPr>
                <w:sz w:val="20"/>
                <w:szCs w:val="20"/>
              </w:rPr>
              <w:t>Informacja w formacie określonym w części 3 załącznika nr XI do rozporządzenia nr 1828/2006 na temat kwot niemożliwych do odzyskania ramach RPO</w:t>
            </w:r>
          </w:p>
        </w:tc>
        <w:tc>
          <w:tcPr>
            <w:tcW w:w="653" w:type="pct"/>
            <w:tcBorders>
              <w:top w:val="single" w:sz="4" w:space="0" w:color="000000"/>
              <w:left w:val="single" w:sz="4" w:space="0" w:color="000000"/>
              <w:bottom w:val="single" w:sz="4" w:space="0" w:color="000000"/>
            </w:tcBorders>
          </w:tcPr>
          <w:p w:rsidR="00B47775" w:rsidRPr="001775E3" w:rsidRDefault="00B47775" w:rsidP="00F256C6">
            <w:pPr>
              <w:snapToGrid w:val="0"/>
              <w:spacing w:line="360" w:lineRule="auto"/>
              <w:jc w:val="left"/>
              <w:rPr>
                <w:sz w:val="20"/>
                <w:szCs w:val="20"/>
              </w:rPr>
            </w:pPr>
            <w:r w:rsidRPr="001775E3">
              <w:rPr>
                <w:sz w:val="20"/>
                <w:szCs w:val="20"/>
              </w:rPr>
              <w:t xml:space="preserve">Pismo przekazujące Informację w formacie określonym w części 3 załącznika nr XI do rozporządzenia nr 1828/2006 na temat kwot niemożliwych do odzyskania ramach RPO </w:t>
            </w:r>
          </w:p>
        </w:tc>
        <w:tc>
          <w:tcPr>
            <w:tcW w:w="564" w:type="pct"/>
            <w:tcBorders>
              <w:top w:val="single" w:sz="4" w:space="0" w:color="000000"/>
              <w:left w:val="single" w:sz="4" w:space="0" w:color="000000"/>
              <w:bottom w:val="single" w:sz="4" w:space="0" w:color="000000"/>
            </w:tcBorders>
          </w:tcPr>
          <w:p w:rsidR="00B47775" w:rsidRPr="001775E3" w:rsidRDefault="00B47775" w:rsidP="00F256C6">
            <w:pPr>
              <w:snapToGrid w:val="0"/>
              <w:spacing w:line="360" w:lineRule="auto"/>
              <w:jc w:val="left"/>
              <w:rPr>
                <w:sz w:val="20"/>
                <w:szCs w:val="20"/>
              </w:rPr>
            </w:pPr>
            <w:r w:rsidRPr="001775E3">
              <w:rPr>
                <w:sz w:val="20"/>
                <w:szCs w:val="20"/>
              </w:rPr>
              <w:t xml:space="preserve">Akceptacja kierownika i zatwierdzenie informacji przez Dyrektora </w:t>
            </w:r>
            <w:r w:rsidR="00E2727B">
              <w:rPr>
                <w:sz w:val="20"/>
                <w:szCs w:val="20"/>
              </w:rPr>
              <w:t>RF</w:t>
            </w:r>
            <w:r w:rsidRPr="001775E3">
              <w:rPr>
                <w:sz w:val="20"/>
                <w:szCs w:val="20"/>
              </w:rPr>
              <w:t>, nadanie numeru w rejestrze korespondencji i data wyjścia (ESOD)</w:t>
            </w:r>
          </w:p>
        </w:tc>
        <w:tc>
          <w:tcPr>
            <w:tcW w:w="653" w:type="pct"/>
            <w:tcBorders>
              <w:top w:val="single" w:sz="4" w:space="0" w:color="000000"/>
              <w:left w:val="single" w:sz="4" w:space="0" w:color="000000"/>
              <w:bottom w:val="single" w:sz="4" w:space="0" w:color="000000"/>
            </w:tcBorders>
          </w:tcPr>
          <w:p w:rsidR="00B47775" w:rsidRPr="001775E3" w:rsidRDefault="00B47775" w:rsidP="00F256C6">
            <w:pPr>
              <w:snapToGrid w:val="0"/>
              <w:spacing w:line="360" w:lineRule="auto"/>
              <w:jc w:val="left"/>
              <w:rPr>
                <w:sz w:val="20"/>
                <w:szCs w:val="20"/>
              </w:rPr>
            </w:pPr>
            <w:r w:rsidRPr="001775E3">
              <w:rPr>
                <w:sz w:val="20"/>
                <w:szCs w:val="20"/>
              </w:rPr>
              <w:t>Do końca lutego każdego roku</w:t>
            </w:r>
          </w:p>
        </w:tc>
        <w:tc>
          <w:tcPr>
            <w:tcW w:w="600" w:type="pct"/>
            <w:tcBorders>
              <w:top w:val="single" w:sz="4" w:space="0" w:color="000000"/>
              <w:left w:val="single" w:sz="4" w:space="0" w:color="000000"/>
              <w:bottom w:val="single" w:sz="4" w:space="0" w:color="000000"/>
              <w:right w:val="single" w:sz="4" w:space="0" w:color="000000"/>
            </w:tcBorders>
          </w:tcPr>
          <w:p w:rsidR="00B47775" w:rsidRPr="001775E3" w:rsidRDefault="00B47775" w:rsidP="00F256C6">
            <w:pPr>
              <w:spacing w:line="360" w:lineRule="auto"/>
              <w:jc w:val="left"/>
              <w:rPr>
                <w:sz w:val="20"/>
                <w:szCs w:val="20"/>
              </w:rPr>
            </w:pPr>
          </w:p>
        </w:tc>
      </w:tr>
    </w:tbl>
    <w:p w:rsidR="006B5322" w:rsidRDefault="002A5AEE" w:rsidP="005B42B8">
      <w:pPr>
        <w:pStyle w:val="Nagwek3"/>
        <w:numPr>
          <w:ilvl w:val="2"/>
          <w:numId w:val="137"/>
        </w:numPr>
        <w:spacing w:after="0" w:line="360" w:lineRule="auto"/>
        <w:ind w:left="505" w:hanging="505"/>
        <w:jc w:val="left"/>
        <w:rPr>
          <w:rFonts w:cs="Times New Roman"/>
          <w:i w:val="0"/>
          <w:szCs w:val="24"/>
        </w:rPr>
      </w:pPr>
      <w:bookmarkStart w:id="2523" w:name="_Toc260400529"/>
      <w:bookmarkStart w:id="2524" w:name="_Toc260743876"/>
      <w:bookmarkStart w:id="2525" w:name="_Toc426446855"/>
      <w:r w:rsidRPr="00D2473F">
        <w:rPr>
          <w:rFonts w:cs="Times New Roman"/>
          <w:szCs w:val="24"/>
        </w:rPr>
        <w:t>Procedura sporządzania decyzji administracyjnej w II instancji po wniesieniu przez Beneficjenta odwołania od decyzji IP II w ramach Priorytetów I-VII RPO WM</w:t>
      </w:r>
      <w:bookmarkEnd w:id="2523"/>
      <w:bookmarkEnd w:id="2524"/>
      <w:bookmarkEnd w:id="2525"/>
    </w:p>
    <w:p w:rsidR="00102E47" w:rsidRDefault="002A5AEE" w:rsidP="005B42B8">
      <w:pPr>
        <w:spacing w:line="360" w:lineRule="auto"/>
      </w:pPr>
      <w:r w:rsidRPr="002A5AEE">
        <w:t>IP II, w ramach prowadzenia zadań związanych z odzyskiwaniem kwot, na podstawie posiadanych informacji pokontrolnych oraz wstępnych ustaleń administracyjnych, może wydać decyzję administracyjną w sprawie zwrotu środków. Od decyzji wydanych przez IP II przysługuje Beneficjentowi odwołanie do Instytucji Zarządzającej – Zarządu Województwa Mazowieckiego, za pośrednictwem MJWPU. Jeśli odwołanie zostanie złożone w terminie zgodnym z KPA i IP II uzna, że to o</w:t>
      </w:r>
      <w:r w:rsidR="00B256BB">
        <w:t>dwołanie zasługuje w całości na </w:t>
      </w:r>
      <w:r w:rsidRPr="002A5AEE">
        <w:t>uwzględnienie, może wydać nową decyzję, w której uchyli lub zmieni zaskarżoną decyzję</w:t>
      </w:r>
      <w:r w:rsidR="00C26F70">
        <w:t xml:space="preserve"> (w trybie art.132 KPA)</w:t>
      </w:r>
      <w:r w:rsidRPr="002A5AEE">
        <w:t>. Jeśli natomiast uzna, że brak jest przesłanek do zmiany decyzji, przekazuje odwołanie wraz z całością akt sprawy i uzasadnieniem podtrzymania decyzji w odniesieniu do argumentów podniesionych w odwołaniu, w terminie 7 dni od dnia</w:t>
      </w:r>
      <w:r w:rsidR="00C26F70">
        <w:t xml:space="preserve">, w którym otrzymała odwołanie </w:t>
      </w:r>
      <w:r w:rsidR="00B256BB">
        <w:t>od </w:t>
      </w:r>
      <w:r w:rsidR="00305D83">
        <w:t>decyzji</w:t>
      </w:r>
      <w:r w:rsidRPr="002A5AEE">
        <w:t xml:space="preserve">. </w:t>
      </w:r>
      <w:r w:rsidR="00E2727B">
        <w:t>RF</w:t>
      </w:r>
      <w:r w:rsidR="00EB7CF7">
        <w:t xml:space="preserve"> </w:t>
      </w:r>
      <w:r w:rsidRPr="002A5AEE">
        <w:t xml:space="preserve"> działając z ramienia organu odwoławczego, po rozpatrzeniu odwołania, przygotowuje decyzję, w której:</w:t>
      </w:r>
    </w:p>
    <w:p w:rsidR="00102E47" w:rsidRDefault="002A5AEE">
      <w:pPr>
        <w:spacing w:line="360" w:lineRule="auto"/>
      </w:pPr>
      <w:r w:rsidRPr="002A5AEE">
        <w:lastRenderedPageBreak/>
        <w:t>  1)   utrzymuje w mocy zaskarżoną decyzję albo</w:t>
      </w:r>
    </w:p>
    <w:p w:rsidR="00102E47" w:rsidRDefault="002A5AEE">
      <w:pPr>
        <w:spacing w:line="360" w:lineRule="auto"/>
      </w:pPr>
      <w:r w:rsidRPr="002A5AEE">
        <w:t>  2)   uchyla zaskarżoną decyzję w całości albo w części i w tym zakresie orzeka co do istoty sprawy bądź uchylając tę decyzję - umarza postępowanie pierwszej instancji, albo</w:t>
      </w:r>
    </w:p>
    <w:p w:rsidR="00102E47" w:rsidRDefault="002A5AEE">
      <w:pPr>
        <w:spacing w:line="360" w:lineRule="auto"/>
      </w:pPr>
      <w:r w:rsidRPr="002A5AEE">
        <w:t>  3)   umarza postępowanie odwoławcze.</w:t>
      </w:r>
    </w:p>
    <w:p w:rsidR="000A4700" w:rsidRDefault="000A4700">
      <w:pPr>
        <w:spacing w:line="360" w:lineRule="auto"/>
      </w:pPr>
      <w:r>
        <w:t xml:space="preserve">Decyzje Zarządu Województwa Mazowieckiego są podpisywane z upoważnienia Zarządu </w:t>
      </w:r>
      <w:r w:rsidR="00343F03">
        <w:t xml:space="preserve">WM przez Dyrektora RF lub Z-cę Dyrektora RF </w:t>
      </w:r>
      <w:r>
        <w:t xml:space="preserve">na podstawie uchwał Zarządu </w:t>
      </w:r>
      <w:r w:rsidR="00343F03">
        <w:t>WM w sprawie upoważnienia do wydawania decyzji ad</w:t>
      </w:r>
      <w:r w:rsidR="00B256BB">
        <w:t>ministracyjnych i postanowień w </w:t>
      </w:r>
      <w:r w:rsidR="00343F03">
        <w:t xml:space="preserve">imieniu Zarządu Województwa Mazowieckiego. </w:t>
      </w:r>
    </w:p>
    <w:p w:rsidR="000A4700" w:rsidRDefault="000A4700">
      <w:pPr>
        <w:spacing w:line="360" w:lineRule="auto"/>
      </w:pPr>
    </w:p>
    <w:p w:rsidR="002A5AEE" w:rsidRDefault="002A5AEE" w:rsidP="00F256C6">
      <w:pPr>
        <w:spacing w:line="360" w:lineRule="auto"/>
        <w:jc w:val="left"/>
        <w:rPr>
          <w:i/>
          <w:sz w:val="18"/>
          <w:szCs w:val="18"/>
        </w:rPr>
      </w:pPr>
    </w:p>
    <w:tbl>
      <w:tblPr>
        <w:tblW w:w="12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
        <w:gridCol w:w="2130"/>
        <w:gridCol w:w="1414"/>
        <w:gridCol w:w="1375"/>
        <w:gridCol w:w="1330"/>
        <w:gridCol w:w="1276"/>
        <w:gridCol w:w="1661"/>
        <w:gridCol w:w="1743"/>
        <w:gridCol w:w="1571"/>
      </w:tblGrid>
      <w:tr w:rsidR="002A5AEE" w:rsidRPr="002A5AEE" w:rsidTr="002A5AEE">
        <w:tc>
          <w:tcPr>
            <w:tcW w:w="498" w:type="dxa"/>
            <w:shd w:val="clear" w:color="auto" w:fill="auto"/>
          </w:tcPr>
          <w:p w:rsidR="002A5AEE" w:rsidRPr="002A5AEE" w:rsidRDefault="002A5AEE" w:rsidP="00F256C6">
            <w:pPr>
              <w:spacing w:line="360" w:lineRule="auto"/>
              <w:rPr>
                <w:b/>
                <w:bCs/>
                <w:sz w:val="20"/>
                <w:szCs w:val="20"/>
              </w:rPr>
            </w:pPr>
            <w:r w:rsidRPr="002A5AEE">
              <w:rPr>
                <w:b/>
                <w:bCs/>
                <w:sz w:val="20"/>
                <w:szCs w:val="20"/>
              </w:rPr>
              <w:t>Lp</w:t>
            </w:r>
          </w:p>
        </w:tc>
        <w:tc>
          <w:tcPr>
            <w:tcW w:w="2130" w:type="dxa"/>
            <w:shd w:val="clear" w:color="auto" w:fill="auto"/>
          </w:tcPr>
          <w:p w:rsidR="002A5AEE" w:rsidRPr="002A5AEE" w:rsidRDefault="002A5AEE" w:rsidP="00F256C6">
            <w:pPr>
              <w:spacing w:line="360" w:lineRule="auto"/>
              <w:rPr>
                <w:b/>
                <w:bCs/>
                <w:sz w:val="20"/>
                <w:szCs w:val="20"/>
              </w:rPr>
            </w:pPr>
            <w:r w:rsidRPr="002A5AEE">
              <w:rPr>
                <w:b/>
                <w:bCs/>
                <w:sz w:val="20"/>
                <w:szCs w:val="20"/>
              </w:rPr>
              <w:t>Czynność</w:t>
            </w:r>
          </w:p>
        </w:tc>
        <w:tc>
          <w:tcPr>
            <w:tcW w:w="1414" w:type="dxa"/>
            <w:shd w:val="clear" w:color="auto" w:fill="auto"/>
          </w:tcPr>
          <w:p w:rsidR="002A5AEE" w:rsidRPr="002A5AEE" w:rsidRDefault="002A5AEE" w:rsidP="00F256C6">
            <w:pPr>
              <w:spacing w:line="360" w:lineRule="auto"/>
              <w:rPr>
                <w:b/>
                <w:bCs/>
                <w:sz w:val="20"/>
                <w:szCs w:val="20"/>
              </w:rPr>
            </w:pPr>
            <w:r w:rsidRPr="002A5AEE">
              <w:rPr>
                <w:b/>
                <w:bCs/>
                <w:sz w:val="20"/>
                <w:szCs w:val="20"/>
              </w:rPr>
              <w:t>Wykonawca</w:t>
            </w:r>
          </w:p>
        </w:tc>
        <w:tc>
          <w:tcPr>
            <w:tcW w:w="1375" w:type="dxa"/>
            <w:shd w:val="clear" w:color="auto" w:fill="auto"/>
          </w:tcPr>
          <w:p w:rsidR="002A5AEE" w:rsidRPr="002A5AEE" w:rsidRDefault="002A5AEE" w:rsidP="00F256C6">
            <w:pPr>
              <w:spacing w:line="360" w:lineRule="auto"/>
              <w:rPr>
                <w:b/>
                <w:bCs/>
                <w:sz w:val="20"/>
                <w:szCs w:val="20"/>
              </w:rPr>
            </w:pPr>
            <w:r w:rsidRPr="002A5AEE">
              <w:rPr>
                <w:b/>
                <w:bCs/>
                <w:sz w:val="20"/>
                <w:szCs w:val="20"/>
              </w:rPr>
              <w:t>Miejsce, jednostki powiązane</w:t>
            </w:r>
          </w:p>
        </w:tc>
        <w:tc>
          <w:tcPr>
            <w:tcW w:w="1330" w:type="dxa"/>
            <w:shd w:val="clear" w:color="auto" w:fill="auto"/>
          </w:tcPr>
          <w:p w:rsidR="002A5AEE" w:rsidRPr="002A5AEE" w:rsidRDefault="002A5AEE" w:rsidP="00F256C6">
            <w:pPr>
              <w:spacing w:line="360" w:lineRule="auto"/>
              <w:rPr>
                <w:b/>
                <w:bCs/>
                <w:sz w:val="20"/>
                <w:szCs w:val="20"/>
              </w:rPr>
            </w:pPr>
            <w:r w:rsidRPr="002A5AEE">
              <w:rPr>
                <w:b/>
                <w:bCs/>
                <w:sz w:val="20"/>
                <w:szCs w:val="20"/>
              </w:rPr>
              <w:t>Dokument źródłowy</w:t>
            </w:r>
          </w:p>
        </w:tc>
        <w:tc>
          <w:tcPr>
            <w:tcW w:w="1276" w:type="dxa"/>
            <w:shd w:val="clear" w:color="auto" w:fill="auto"/>
          </w:tcPr>
          <w:p w:rsidR="002A5AEE" w:rsidRPr="002A5AEE" w:rsidRDefault="002A5AEE" w:rsidP="00F256C6">
            <w:pPr>
              <w:spacing w:line="360" w:lineRule="auto"/>
              <w:rPr>
                <w:b/>
                <w:bCs/>
                <w:sz w:val="20"/>
                <w:szCs w:val="20"/>
              </w:rPr>
            </w:pPr>
            <w:r w:rsidRPr="002A5AEE">
              <w:rPr>
                <w:b/>
                <w:bCs/>
                <w:sz w:val="20"/>
                <w:szCs w:val="20"/>
              </w:rPr>
              <w:t>Dokument wtórny</w:t>
            </w:r>
          </w:p>
        </w:tc>
        <w:tc>
          <w:tcPr>
            <w:tcW w:w="1661" w:type="dxa"/>
            <w:shd w:val="clear" w:color="auto" w:fill="auto"/>
          </w:tcPr>
          <w:p w:rsidR="002A5AEE" w:rsidRPr="002A5AEE" w:rsidRDefault="002A5AEE" w:rsidP="00F256C6">
            <w:pPr>
              <w:spacing w:line="360" w:lineRule="auto"/>
              <w:rPr>
                <w:b/>
                <w:bCs/>
                <w:sz w:val="20"/>
                <w:szCs w:val="20"/>
              </w:rPr>
            </w:pPr>
            <w:r w:rsidRPr="002A5AEE">
              <w:rPr>
                <w:b/>
                <w:bCs/>
                <w:sz w:val="20"/>
                <w:szCs w:val="20"/>
              </w:rPr>
              <w:t>Mechanizm kontrolny</w:t>
            </w:r>
          </w:p>
        </w:tc>
        <w:tc>
          <w:tcPr>
            <w:tcW w:w="1743" w:type="dxa"/>
            <w:shd w:val="clear" w:color="auto" w:fill="auto"/>
          </w:tcPr>
          <w:p w:rsidR="002A5AEE" w:rsidRPr="002A5AEE" w:rsidRDefault="002A5AEE" w:rsidP="00F256C6">
            <w:pPr>
              <w:spacing w:line="360" w:lineRule="auto"/>
              <w:rPr>
                <w:b/>
                <w:bCs/>
                <w:sz w:val="20"/>
                <w:szCs w:val="20"/>
              </w:rPr>
            </w:pPr>
            <w:r w:rsidRPr="002A5AEE">
              <w:rPr>
                <w:b/>
                <w:bCs/>
                <w:sz w:val="20"/>
                <w:szCs w:val="20"/>
              </w:rPr>
              <w:t>Czas</w:t>
            </w:r>
          </w:p>
        </w:tc>
        <w:tc>
          <w:tcPr>
            <w:tcW w:w="1571" w:type="dxa"/>
            <w:shd w:val="clear" w:color="auto" w:fill="auto"/>
          </w:tcPr>
          <w:p w:rsidR="002A5AEE" w:rsidRPr="002A5AEE" w:rsidRDefault="002A5AEE" w:rsidP="00F256C6">
            <w:pPr>
              <w:spacing w:line="360" w:lineRule="auto"/>
              <w:rPr>
                <w:b/>
                <w:bCs/>
                <w:sz w:val="20"/>
                <w:szCs w:val="20"/>
              </w:rPr>
            </w:pPr>
            <w:r w:rsidRPr="002A5AEE">
              <w:rPr>
                <w:b/>
                <w:bCs/>
                <w:sz w:val="20"/>
                <w:szCs w:val="20"/>
              </w:rPr>
              <w:t>Uwagi</w:t>
            </w:r>
          </w:p>
        </w:tc>
      </w:tr>
      <w:tr w:rsidR="002A5AEE" w:rsidRPr="002A5AEE" w:rsidTr="002A5AEE">
        <w:tc>
          <w:tcPr>
            <w:tcW w:w="498" w:type="dxa"/>
            <w:vAlign w:val="center"/>
          </w:tcPr>
          <w:p w:rsidR="002A5AEE" w:rsidRPr="002A5AEE" w:rsidRDefault="002A5AEE" w:rsidP="00F256C6">
            <w:pPr>
              <w:spacing w:line="360" w:lineRule="auto"/>
              <w:jc w:val="center"/>
              <w:rPr>
                <w:sz w:val="20"/>
                <w:szCs w:val="20"/>
              </w:rPr>
            </w:pPr>
            <w:r w:rsidRPr="002A5AEE">
              <w:rPr>
                <w:sz w:val="20"/>
                <w:szCs w:val="20"/>
              </w:rPr>
              <w:t>1.</w:t>
            </w:r>
          </w:p>
        </w:tc>
        <w:tc>
          <w:tcPr>
            <w:tcW w:w="2130" w:type="dxa"/>
          </w:tcPr>
          <w:p w:rsidR="002A5AEE" w:rsidRPr="002A5AEE" w:rsidRDefault="002A5AEE" w:rsidP="00F256C6">
            <w:pPr>
              <w:spacing w:line="360" w:lineRule="auto"/>
              <w:jc w:val="left"/>
              <w:rPr>
                <w:sz w:val="20"/>
                <w:szCs w:val="20"/>
              </w:rPr>
            </w:pPr>
            <w:r w:rsidRPr="002A5AEE">
              <w:rPr>
                <w:sz w:val="20"/>
                <w:szCs w:val="20"/>
              </w:rPr>
              <w:t xml:space="preserve">Otrzymanie odwołania od decyzji IP II wraz ze stanowiskiem </w:t>
            </w:r>
            <w:r w:rsidR="00305D83">
              <w:rPr>
                <w:sz w:val="20"/>
                <w:szCs w:val="20"/>
              </w:rPr>
              <w:t xml:space="preserve">IPII </w:t>
            </w:r>
            <w:r w:rsidRPr="002A5AEE">
              <w:rPr>
                <w:sz w:val="20"/>
                <w:szCs w:val="20"/>
              </w:rPr>
              <w:t>uzasadniającym podtrzymania decyzji w odniesieniu do argumentów podniesionych w odwołaniu i całością akt sprawy.</w:t>
            </w:r>
          </w:p>
        </w:tc>
        <w:tc>
          <w:tcPr>
            <w:tcW w:w="1414" w:type="dxa"/>
          </w:tcPr>
          <w:p w:rsidR="002A5AEE" w:rsidRPr="002A5AEE" w:rsidRDefault="002A5AEE" w:rsidP="00F256C6">
            <w:pPr>
              <w:spacing w:line="360" w:lineRule="auto"/>
              <w:jc w:val="left"/>
              <w:rPr>
                <w:sz w:val="20"/>
                <w:szCs w:val="20"/>
              </w:rPr>
            </w:pPr>
            <w:r w:rsidRPr="002A5AEE">
              <w:rPr>
                <w:sz w:val="20"/>
                <w:szCs w:val="20"/>
              </w:rPr>
              <w:t>Stanowisko ds. monitoringu i nieprawidłowości</w:t>
            </w:r>
          </w:p>
        </w:tc>
        <w:tc>
          <w:tcPr>
            <w:tcW w:w="1375" w:type="dxa"/>
          </w:tcPr>
          <w:p w:rsidR="002A5AEE" w:rsidRPr="00E2727B" w:rsidRDefault="00484C17" w:rsidP="00F256C6">
            <w:pPr>
              <w:spacing w:line="360" w:lineRule="auto"/>
              <w:jc w:val="left"/>
              <w:rPr>
                <w:sz w:val="20"/>
                <w:szCs w:val="20"/>
                <w:lang w:val="en-US"/>
              </w:rPr>
            </w:pPr>
            <w:r>
              <w:rPr>
                <w:sz w:val="20"/>
                <w:szCs w:val="20"/>
                <w:lang w:val="en-US"/>
              </w:rPr>
              <w:t>RF-I-SE</w:t>
            </w:r>
            <w:r w:rsidR="002C78EE" w:rsidRPr="002C78EE">
              <w:rPr>
                <w:sz w:val="20"/>
                <w:szCs w:val="20"/>
                <w:lang w:val="en-US"/>
              </w:rPr>
              <w:t xml:space="preserve">, IP II, </w:t>
            </w:r>
          </w:p>
        </w:tc>
        <w:tc>
          <w:tcPr>
            <w:tcW w:w="1330" w:type="dxa"/>
          </w:tcPr>
          <w:p w:rsidR="002A5AEE" w:rsidRPr="002A5AEE" w:rsidRDefault="002A5AEE" w:rsidP="00F256C6">
            <w:pPr>
              <w:spacing w:line="360" w:lineRule="auto"/>
              <w:jc w:val="left"/>
              <w:rPr>
                <w:sz w:val="20"/>
                <w:szCs w:val="20"/>
              </w:rPr>
            </w:pPr>
            <w:r w:rsidRPr="002A5AEE">
              <w:rPr>
                <w:sz w:val="20"/>
                <w:szCs w:val="20"/>
              </w:rPr>
              <w:t>Akta sprawy, odwołanie wraz z pismem przewodnim</w:t>
            </w:r>
          </w:p>
        </w:tc>
        <w:tc>
          <w:tcPr>
            <w:tcW w:w="1276" w:type="dxa"/>
          </w:tcPr>
          <w:p w:rsidR="002A5AEE" w:rsidRPr="002A5AEE" w:rsidRDefault="002A5AEE" w:rsidP="00F256C6">
            <w:pPr>
              <w:spacing w:line="360" w:lineRule="auto"/>
              <w:jc w:val="left"/>
              <w:rPr>
                <w:sz w:val="20"/>
                <w:szCs w:val="20"/>
              </w:rPr>
            </w:pPr>
            <w:r w:rsidRPr="002A5AEE">
              <w:rPr>
                <w:sz w:val="20"/>
                <w:szCs w:val="20"/>
              </w:rPr>
              <w:t xml:space="preserve"> Projekt decyzji administracyjnej </w:t>
            </w:r>
          </w:p>
        </w:tc>
        <w:tc>
          <w:tcPr>
            <w:tcW w:w="1661" w:type="dxa"/>
          </w:tcPr>
          <w:p w:rsidR="002A5AEE" w:rsidRPr="002A5AEE" w:rsidRDefault="002A5AEE" w:rsidP="00F256C6">
            <w:pPr>
              <w:spacing w:line="360" w:lineRule="auto"/>
              <w:jc w:val="left"/>
              <w:rPr>
                <w:sz w:val="20"/>
                <w:szCs w:val="20"/>
              </w:rPr>
            </w:pPr>
            <w:r w:rsidRPr="002A5AEE">
              <w:rPr>
                <w:sz w:val="20"/>
                <w:szCs w:val="20"/>
              </w:rPr>
              <w:t xml:space="preserve">Data wpływu dokumentu do IP II oraz data wpływu dokumentów do sekretariatu </w:t>
            </w:r>
            <w:r w:rsidR="00E2727B">
              <w:rPr>
                <w:sz w:val="20"/>
                <w:szCs w:val="20"/>
              </w:rPr>
              <w:t>RF</w:t>
            </w:r>
            <w:r w:rsidRPr="002A5AEE">
              <w:rPr>
                <w:sz w:val="20"/>
                <w:szCs w:val="20"/>
              </w:rPr>
              <w:t xml:space="preserve"> i nadanie numeru w rejestrze korespondencji (ESOD)</w:t>
            </w:r>
          </w:p>
        </w:tc>
        <w:tc>
          <w:tcPr>
            <w:tcW w:w="1743" w:type="dxa"/>
          </w:tcPr>
          <w:p w:rsidR="002A5AEE" w:rsidRPr="002A5AEE" w:rsidRDefault="002A5AEE" w:rsidP="00F256C6">
            <w:pPr>
              <w:spacing w:line="360" w:lineRule="auto"/>
              <w:jc w:val="left"/>
              <w:rPr>
                <w:sz w:val="20"/>
                <w:szCs w:val="20"/>
              </w:rPr>
            </w:pPr>
            <w:r w:rsidRPr="002A5AEE">
              <w:rPr>
                <w:sz w:val="20"/>
                <w:szCs w:val="20"/>
              </w:rPr>
              <w:t>7 dni od daty wpłynięcia odwołania do IP II</w:t>
            </w:r>
          </w:p>
        </w:tc>
        <w:tc>
          <w:tcPr>
            <w:tcW w:w="1571" w:type="dxa"/>
          </w:tcPr>
          <w:p w:rsidR="002A5AEE" w:rsidRPr="002A5AEE" w:rsidRDefault="005D001D" w:rsidP="00F256C6">
            <w:pPr>
              <w:spacing w:line="360" w:lineRule="auto"/>
              <w:jc w:val="left"/>
              <w:rPr>
                <w:iCs/>
                <w:sz w:val="20"/>
                <w:szCs w:val="20"/>
              </w:rPr>
            </w:pPr>
            <w:r>
              <w:rPr>
                <w:iCs/>
                <w:sz w:val="20"/>
                <w:szCs w:val="20"/>
              </w:rPr>
              <w:t>W przypadku uchylenia/ zmiany przez IP II własnej decyzji, IP II informuje o tym fakcie IZ</w:t>
            </w:r>
          </w:p>
        </w:tc>
      </w:tr>
      <w:tr w:rsidR="002A5AEE" w:rsidRPr="002A5AEE" w:rsidTr="002A5AEE">
        <w:tc>
          <w:tcPr>
            <w:tcW w:w="498" w:type="dxa"/>
            <w:vAlign w:val="center"/>
          </w:tcPr>
          <w:p w:rsidR="002A5AEE" w:rsidRPr="002A5AEE" w:rsidRDefault="002A5AEE" w:rsidP="00F256C6">
            <w:pPr>
              <w:spacing w:line="360" w:lineRule="auto"/>
              <w:jc w:val="center"/>
              <w:rPr>
                <w:sz w:val="20"/>
                <w:szCs w:val="20"/>
              </w:rPr>
            </w:pPr>
            <w:r w:rsidRPr="002A5AEE">
              <w:rPr>
                <w:sz w:val="20"/>
                <w:szCs w:val="20"/>
              </w:rPr>
              <w:t>2.</w:t>
            </w:r>
          </w:p>
        </w:tc>
        <w:tc>
          <w:tcPr>
            <w:tcW w:w="2130" w:type="dxa"/>
          </w:tcPr>
          <w:p w:rsidR="002A5AEE" w:rsidRPr="002A5AEE" w:rsidRDefault="005D001D" w:rsidP="00F256C6">
            <w:pPr>
              <w:spacing w:line="360" w:lineRule="auto"/>
              <w:jc w:val="left"/>
              <w:rPr>
                <w:sz w:val="20"/>
                <w:szCs w:val="20"/>
              </w:rPr>
            </w:pPr>
            <w:r>
              <w:rPr>
                <w:sz w:val="20"/>
                <w:szCs w:val="20"/>
              </w:rPr>
              <w:t>Rozpatrzenie złożonego odwołania i p</w:t>
            </w:r>
            <w:r w:rsidR="002A5AEE" w:rsidRPr="002A5AEE">
              <w:rPr>
                <w:sz w:val="20"/>
                <w:szCs w:val="20"/>
              </w:rPr>
              <w:t xml:space="preserve">rzygotowywanie </w:t>
            </w:r>
            <w:r w:rsidR="002A5AEE" w:rsidRPr="002A5AEE">
              <w:rPr>
                <w:sz w:val="20"/>
                <w:szCs w:val="20"/>
              </w:rPr>
              <w:lastRenderedPageBreak/>
              <w:t>projektu decyzji administracyjnej</w:t>
            </w:r>
          </w:p>
        </w:tc>
        <w:tc>
          <w:tcPr>
            <w:tcW w:w="1414" w:type="dxa"/>
          </w:tcPr>
          <w:p w:rsidR="002A5AEE" w:rsidRPr="002A5AEE" w:rsidRDefault="002A5AEE" w:rsidP="00F256C6">
            <w:pPr>
              <w:spacing w:line="360" w:lineRule="auto"/>
              <w:jc w:val="left"/>
              <w:rPr>
                <w:sz w:val="20"/>
                <w:szCs w:val="20"/>
              </w:rPr>
            </w:pPr>
            <w:r w:rsidRPr="002A5AEE">
              <w:rPr>
                <w:sz w:val="20"/>
                <w:szCs w:val="20"/>
              </w:rPr>
              <w:lastRenderedPageBreak/>
              <w:t xml:space="preserve">Stanowisko ds. monitoringu i </w:t>
            </w:r>
            <w:r w:rsidRPr="002A5AEE">
              <w:rPr>
                <w:sz w:val="20"/>
                <w:szCs w:val="20"/>
              </w:rPr>
              <w:lastRenderedPageBreak/>
              <w:t>nieprawidłowości</w:t>
            </w:r>
          </w:p>
        </w:tc>
        <w:tc>
          <w:tcPr>
            <w:tcW w:w="1375" w:type="dxa"/>
          </w:tcPr>
          <w:p w:rsidR="002A5AEE" w:rsidRPr="002A5AEE" w:rsidRDefault="00484C17" w:rsidP="00F256C6">
            <w:pPr>
              <w:spacing w:line="360" w:lineRule="auto"/>
              <w:jc w:val="left"/>
              <w:rPr>
                <w:sz w:val="20"/>
                <w:szCs w:val="20"/>
              </w:rPr>
            </w:pPr>
            <w:r>
              <w:rPr>
                <w:sz w:val="20"/>
                <w:szCs w:val="20"/>
              </w:rPr>
              <w:lastRenderedPageBreak/>
              <w:t>RF-I-SE</w:t>
            </w:r>
            <w:r w:rsidR="002A5AEE" w:rsidRPr="002A5AEE">
              <w:rPr>
                <w:sz w:val="20"/>
                <w:szCs w:val="20"/>
              </w:rPr>
              <w:t xml:space="preserve">, ew. wydziały merytorycznie </w:t>
            </w:r>
            <w:r w:rsidR="002A5AEE" w:rsidRPr="002A5AEE">
              <w:rPr>
                <w:sz w:val="20"/>
                <w:szCs w:val="20"/>
              </w:rPr>
              <w:lastRenderedPageBreak/>
              <w:t xml:space="preserve">powiązane w </w:t>
            </w:r>
            <w:r w:rsidR="00E2727B">
              <w:rPr>
                <w:sz w:val="20"/>
                <w:szCs w:val="20"/>
              </w:rPr>
              <w:t>RF</w:t>
            </w:r>
            <w:r w:rsidR="002A5AEE" w:rsidRPr="002A5AEE">
              <w:rPr>
                <w:sz w:val="20"/>
                <w:szCs w:val="20"/>
              </w:rPr>
              <w:t xml:space="preserve"> oraz KO</w:t>
            </w:r>
            <w:r w:rsidR="005D001D">
              <w:rPr>
                <w:sz w:val="20"/>
                <w:szCs w:val="20"/>
              </w:rPr>
              <w:t>, Wydział Prawno -Legislacyjny</w:t>
            </w:r>
          </w:p>
        </w:tc>
        <w:tc>
          <w:tcPr>
            <w:tcW w:w="1330" w:type="dxa"/>
          </w:tcPr>
          <w:p w:rsidR="002A5AEE" w:rsidRPr="002A5AEE" w:rsidRDefault="002A5AEE" w:rsidP="00F256C6">
            <w:pPr>
              <w:spacing w:line="360" w:lineRule="auto"/>
              <w:jc w:val="left"/>
              <w:rPr>
                <w:sz w:val="20"/>
                <w:szCs w:val="20"/>
              </w:rPr>
            </w:pPr>
            <w:r w:rsidRPr="002A5AEE">
              <w:rPr>
                <w:sz w:val="20"/>
                <w:szCs w:val="20"/>
              </w:rPr>
              <w:lastRenderedPageBreak/>
              <w:t>Akta sprawy</w:t>
            </w:r>
          </w:p>
        </w:tc>
        <w:tc>
          <w:tcPr>
            <w:tcW w:w="1276" w:type="dxa"/>
          </w:tcPr>
          <w:p w:rsidR="002A5AEE" w:rsidRPr="002A5AEE" w:rsidRDefault="002A5AEE" w:rsidP="00F256C6">
            <w:pPr>
              <w:spacing w:line="360" w:lineRule="auto"/>
              <w:jc w:val="left"/>
              <w:rPr>
                <w:sz w:val="20"/>
                <w:szCs w:val="20"/>
              </w:rPr>
            </w:pPr>
            <w:r w:rsidRPr="002A5AEE">
              <w:rPr>
                <w:sz w:val="20"/>
                <w:szCs w:val="20"/>
              </w:rPr>
              <w:t xml:space="preserve"> Projekt decyzji administracy</w:t>
            </w:r>
            <w:r w:rsidRPr="002A5AEE">
              <w:rPr>
                <w:sz w:val="20"/>
                <w:szCs w:val="20"/>
              </w:rPr>
              <w:lastRenderedPageBreak/>
              <w:t xml:space="preserve">jnej </w:t>
            </w:r>
          </w:p>
        </w:tc>
        <w:tc>
          <w:tcPr>
            <w:tcW w:w="1661" w:type="dxa"/>
          </w:tcPr>
          <w:p w:rsidR="002A5AEE" w:rsidRPr="002A5AEE" w:rsidRDefault="002A5AEE" w:rsidP="00F256C6">
            <w:pPr>
              <w:spacing w:line="360" w:lineRule="auto"/>
              <w:jc w:val="left"/>
              <w:rPr>
                <w:sz w:val="20"/>
                <w:szCs w:val="20"/>
              </w:rPr>
            </w:pPr>
            <w:r w:rsidRPr="002A5AEE">
              <w:rPr>
                <w:sz w:val="20"/>
                <w:szCs w:val="20"/>
              </w:rPr>
              <w:lastRenderedPageBreak/>
              <w:t xml:space="preserve">Data wpływu dokumentów do </w:t>
            </w:r>
            <w:r w:rsidR="00E2727B">
              <w:rPr>
                <w:sz w:val="20"/>
                <w:szCs w:val="20"/>
              </w:rPr>
              <w:t>RF</w:t>
            </w:r>
            <w:r w:rsidRPr="002A5AEE">
              <w:rPr>
                <w:sz w:val="20"/>
                <w:szCs w:val="20"/>
              </w:rPr>
              <w:t xml:space="preserve">, akceptacja  </w:t>
            </w:r>
            <w:r w:rsidRPr="002A5AEE">
              <w:rPr>
                <w:sz w:val="20"/>
                <w:szCs w:val="20"/>
              </w:rPr>
              <w:lastRenderedPageBreak/>
              <w:t xml:space="preserve">projektu decyzji administracyjnej przez Kierownika </w:t>
            </w:r>
            <w:r w:rsidR="00484C17">
              <w:rPr>
                <w:sz w:val="20"/>
                <w:szCs w:val="20"/>
              </w:rPr>
              <w:t>RF-I-SE</w:t>
            </w:r>
            <w:r w:rsidRPr="002A5AEE">
              <w:rPr>
                <w:sz w:val="20"/>
                <w:szCs w:val="20"/>
              </w:rPr>
              <w:t>, , radcę prawnego</w:t>
            </w:r>
            <w:r w:rsidR="000A4700">
              <w:rPr>
                <w:sz w:val="20"/>
                <w:szCs w:val="20"/>
              </w:rPr>
              <w:t>.</w:t>
            </w:r>
            <w:r w:rsidRPr="002A5AEE">
              <w:rPr>
                <w:sz w:val="20"/>
                <w:szCs w:val="20"/>
              </w:rPr>
              <w:t xml:space="preserve">, </w:t>
            </w:r>
          </w:p>
        </w:tc>
        <w:tc>
          <w:tcPr>
            <w:tcW w:w="1743" w:type="dxa"/>
          </w:tcPr>
          <w:p w:rsidR="002A5AEE" w:rsidRPr="002A5AEE" w:rsidRDefault="005D001D" w:rsidP="00F256C6">
            <w:pPr>
              <w:spacing w:line="360" w:lineRule="auto"/>
              <w:jc w:val="left"/>
              <w:rPr>
                <w:sz w:val="20"/>
                <w:szCs w:val="20"/>
              </w:rPr>
            </w:pPr>
            <w:r>
              <w:rPr>
                <w:sz w:val="20"/>
                <w:szCs w:val="20"/>
              </w:rPr>
              <w:lastRenderedPageBreak/>
              <w:t xml:space="preserve">W terminie umożliwiającym wydanie decyzji </w:t>
            </w:r>
            <w:r>
              <w:rPr>
                <w:sz w:val="20"/>
                <w:szCs w:val="20"/>
              </w:rPr>
              <w:lastRenderedPageBreak/>
              <w:t xml:space="preserve">zgodnie z Kpa </w:t>
            </w:r>
            <w:r w:rsidR="002A5AEE" w:rsidRPr="002A5AEE">
              <w:rPr>
                <w:sz w:val="20"/>
                <w:szCs w:val="20"/>
              </w:rPr>
              <w:t xml:space="preserve"> </w:t>
            </w:r>
          </w:p>
          <w:p w:rsidR="002A5AEE" w:rsidRPr="002A5AEE" w:rsidRDefault="002A5AEE" w:rsidP="00F256C6">
            <w:pPr>
              <w:spacing w:line="360" w:lineRule="auto"/>
              <w:jc w:val="left"/>
              <w:rPr>
                <w:sz w:val="20"/>
                <w:szCs w:val="20"/>
              </w:rPr>
            </w:pPr>
          </w:p>
        </w:tc>
        <w:tc>
          <w:tcPr>
            <w:tcW w:w="1571" w:type="dxa"/>
          </w:tcPr>
          <w:p w:rsidR="002A5AEE" w:rsidRPr="002A5AEE" w:rsidRDefault="005D001D" w:rsidP="00F256C6">
            <w:pPr>
              <w:pStyle w:val="Tekstprzypisudolnego"/>
              <w:spacing w:line="360" w:lineRule="auto"/>
              <w:rPr>
                <w:lang w:eastAsia="en-US"/>
              </w:rPr>
            </w:pPr>
            <w:bookmarkStart w:id="2526" w:name="_Toc251067510"/>
            <w:bookmarkStart w:id="2527" w:name="_Toc255205129"/>
            <w:bookmarkStart w:id="2528" w:name="_Toc260400531"/>
            <w:bookmarkStart w:id="2529" w:name="_Toc260403356"/>
            <w:r>
              <w:rPr>
                <w:bCs/>
                <w:iCs/>
              </w:rPr>
              <w:lastRenderedPageBreak/>
              <w:t xml:space="preserve"> W</w:t>
            </w:r>
            <w:r w:rsidR="002A5AEE" w:rsidRPr="002A5AEE">
              <w:rPr>
                <w:bCs/>
                <w:iCs/>
              </w:rPr>
              <w:t xml:space="preserve"> przypadku</w:t>
            </w:r>
            <w:r>
              <w:rPr>
                <w:bCs/>
                <w:iCs/>
              </w:rPr>
              <w:t xml:space="preserve">, gdy sprawa nie moze zostac </w:t>
            </w:r>
            <w:r>
              <w:rPr>
                <w:bCs/>
                <w:iCs/>
              </w:rPr>
              <w:lastRenderedPageBreak/>
              <w:t xml:space="preserve">załatwoina w terminie, </w:t>
            </w:r>
            <w:r w:rsidR="002A5AEE" w:rsidRPr="002A5AEE">
              <w:rPr>
                <w:bCs/>
                <w:iCs/>
              </w:rPr>
              <w:t xml:space="preserve">  należy przygotować </w:t>
            </w:r>
            <w:bookmarkEnd w:id="2526"/>
            <w:bookmarkEnd w:id="2527"/>
            <w:bookmarkEnd w:id="2528"/>
            <w:bookmarkEnd w:id="2529"/>
            <w:r w:rsidR="000A4700">
              <w:rPr>
                <w:bCs/>
                <w:iCs/>
              </w:rPr>
              <w:t xml:space="preserve">zawiadomienie </w:t>
            </w:r>
            <w:r w:rsidR="002A5AEE" w:rsidRPr="002A5AEE">
              <w:rPr>
                <w:bCs/>
                <w:iCs/>
              </w:rPr>
              <w:t>w sprawie wydłużenia terminu na rozpatrzenie odwołania i wskazać nowy termin załatwienia sprawy (pkt 3)</w:t>
            </w:r>
            <w:r>
              <w:rPr>
                <w:bCs/>
                <w:iCs/>
              </w:rPr>
              <w:t>. W innym przypadku, p</w:t>
            </w:r>
            <w:r w:rsidRPr="002A5AEE">
              <w:rPr>
                <w:bCs/>
                <w:iCs/>
              </w:rPr>
              <w:t>rzejść do pkt 4</w:t>
            </w:r>
          </w:p>
        </w:tc>
      </w:tr>
      <w:tr w:rsidR="002A5AEE" w:rsidRPr="002A5AEE" w:rsidTr="002A5AEE">
        <w:tc>
          <w:tcPr>
            <w:tcW w:w="498" w:type="dxa"/>
            <w:vAlign w:val="center"/>
          </w:tcPr>
          <w:p w:rsidR="002A5AEE" w:rsidRPr="002A5AEE" w:rsidRDefault="002A5AEE" w:rsidP="00F256C6">
            <w:pPr>
              <w:spacing w:line="360" w:lineRule="auto"/>
              <w:jc w:val="center"/>
              <w:rPr>
                <w:sz w:val="20"/>
                <w:szCs w:val="20"/>
              </w:rPr>
            </w:pPr>
            <w:r w:rsidRPr="002A5AEE">
              <w:rPr>
                <w:sz w:val="20"/>
                <w:szCs w:val="20"/>
              </w:rPr>
              <w:lastRenderedPageBreak/>
              <w:t>3.</w:t>
            </w:r>
          </w:p>
        </w:tc>
        <w:tc>
          <w:tcPr>
            <w:tcW w:w="2130" w:type="dxa"/>
          </w:tcPr>
          <w:p w:rsidR="002A5AEE" w:rsidRPr="002A5AEE" w:rsidRDefault="002A5AEE" w:rsidP="00F256C6">
            <w:pPr>
              <w:spacing w:line="360" w:lineRule="auto"/>
              <w:jc w:val="left"/>
              <w:rPr>
                <w:sz w:val="20"/>
                <w:szCs w:val="20"/>
              </w:rPr>
            </w:pPr>
            <w:r w:rsidRPr="002A5AEE">
              <w:rPr>
                <w:sz w:val="20"/>
                <w:szCs w:val="20"/>
              </w:rPr>
              <w:t xml:space="preserve">Przygotowanie </w:t>
            </w:r>
            <w:r w:rsidR="000A4700">
              <w:rPr>
                <w:sz w:val="20"/>
                <w:szCs w:val="20"/>
              </w:rPr>
              <w:t>zawiadomienia</w:t>
            </w:r>
            <w:r w:rsidRPr="002A5AEE">
              <w:rPr>
                <w:sz w:val="20"/>
                <w:szCs w:val="20"/>
              </w:rPr>
              <w:t xml:space="preserve"> przedłużające</w:t>
            </w:r>
            <w:r w:rsidR="00040C4B">
              <w:rPr>
                <w:sz w:val="20"/>
                <w:szCs w:val="20"/>
              </w:rPr>
              <w:t>go</w:t>
            </w:r>
            <w:r w:rsidRPr="002A5AEE">
              <w:rPr>
                <w:sz w:val="20"/>
                <w:szCs w:val="20"/>
              </w:rPr>
              <w:t xml:space="preserve"> termin na rozpatrzenie odwołania</w:t>
            </w:r>
          </w:p>
        </w:tc>
        <w:tc>
          <w:tcPr>
            <w:tcW w:w="1414" w:type="dxa"/>
          </w:tcPr>
          <w:p w:rsidR="002A5AEE" w:rsidRPr="002A5AEE" w:rsidRDefault="002A5AEE" w:rsidP="00F256C6">
            <w:pPr>
              <w:spacing w:line="360" w:lineRule="auto"/>
              <w:jc w:val="left"/>
              <w:rPr>
                <w:sz w:val="20"/>
                <w:szCs w:val="20"/>
              </w:rPr>
            </w:pPr>
            <w:r w:rsidRPr="002A5AEE">
              <w:rPr>
                <w:sz w:val="20"/>
                <w:szCs w:val="20"/>
              </w:rPr>
              <w:t>Stanowisko ds. monitoringu i nieprawidłowości</w:t>
            </w:r>
            <w:r w:rsidR="00040C4B">
              <w:rPr>
                <w:sz w:val="20"/>
                <w:szCs w:val="20"/>
              </w:rPr>
              <w:t>,</w:t>
            </w:r>
          </w:p>
        </w:tc>
        <w:tc>
          <w:tcPr>
            <w:tcW w:w="1375" w:type="dxa"/>
          </w:tcPr>
          <w:p w:rsidR="002A5AEE" w:rsidRPr="002A5AEE" w:rsidRDefault="00484C17" w:rsidP="00F256C6">
            <w:pPr>
              <w:spacing w:line="360" w:lineRule="auto"/>
              <w:jc w:val="left"/>
              <w:rPr>
                <w:sz w:val="20"/>
                <w:szCs w:val="20"/>
              </w:rPr>
            </w:pPr>
            <w:r>
              <w:rPr>
                <w:sz w:val="20"/>
                <w:szCs w:val="20"/>
              </w:rPr>
              <w:t>RF-I-SE</w:t>
            </w:r>
            <w:r w:rsidR="002A5AEE" w:rsidRPr="002A5AEE">
              <w:rPr>
                <w:sz w:val="20"/>
                <w:szCs w:val="20"/>
              </w:rPr>
              <w:t xml:space="preserve">, </w:t>
            </w:r>
            <w:r w:rsidR="00040C4B">
              <w:rPr>
                <w:sz w:val="20"/>
                <w:szCs w:val="20"/>
              </w:rPr>
              <w:t>Wydział Prawno -Legislacyjny</w:t>
            </w:r>
            <w:r w:rsidR="002A5AEE" w:rsidRPr="002A5AEE">
              <w:rPr>
                <w:sz w:val="20"/>
                <w:szCs w:val="20"/>
              </w:rPr>
              <w:t>, Beneficjent</w:t>
            </w:r>
          </w:p>
        </w:tc>
        <w:tc>
          <w:tcPr>
            <w:tcW w:w="1330" w:type="dxa"/>
          </w:tcPr>
          <w:p w:rsidR="002A5AEE" w:rsidRPr="002A5AEE" w:rsidRDefault="002A5AEE" w:rsidP="00F256C6">
            <w:pPr>
              <w:spacing w:line="360" w:lineRule="auto"/>
              <w:jc w:val="left"/>
              <w:rPr>
                <w:sz w:val="20"/>
                <w:szCs w:val="20"/>
              </w:rPr>
            </w:pPr>
            <w:r w:rsidRPr="002A5AEE">
              <w:rPr>
                <w:sz w:val="20"/>
                <w:szCs w:val="20"/>
              </w:rPr>
              <w:t>Odwołanie</w:t>
            </w:r>
          </w:p>
        </w:tc>
        <w:tc>
          <w:tcPr>
            <w:tcW w:w="1276" w:type="dxa"/>
          </w:tcPr>
          <w:p w:rsidR="002A5AEE" w:rsidRPr="002A5AEE" w:rsidRDefault="000A4700" w:rsidP="00F256C6">
            <w:pPr>
              <w:spacing w:line="360" w:lineRule="auto"/>
              <w:jc w:val="left"/>
              <w:rPr>
                <w:sz w:val="20"/>
                <w:szCs w:val="20"/>
              </w:rPr>
            </w:pPr>
            <w:r>
              <w:rPr>
                <w:sz w:val="20"/>
                <w:szCs w:val="20"/>
              </w:rPr>
              <w:t>Zawiadomienie</w:t>
            </w:r>
            <w:r w:rsidRPr="002A5AEE">
              <w:rPr>
                <w:sz w:val="20"/>
                <w:szCs w:val="20"/>
              </w:rPr>
              <w:t xml:space="preserve"> </w:t>
            </w:r>
            <w:r>
              <w:rPr>
                <w:sz w:val="20"/>
                <w:szCs w:val="20"/>
              </w:rPr>
              <w:t xml:space="preserve">na podstawie </w:t>
            </w:r>
            <w:r w:rsidRPr="002A5AEE">
              <w:rPr>
                <w:sz w:val="20"/>
                <w:szCs w:val="20"/>
              </w:rPr>
              <w:t xml:space="preserve"> art. 36 </w:t>
            </w:r>
            <w:r w:rsidR="000932E9" w:rsidRPr="00791D91">
              <w:t>§</w:t>
            </w:r>
            <w:r w:rsidR="000932E9">
              <w:t xml:space="preserve"> 1 </w:t>
            </w:r>
            <w:r w:rsidRPr="002A5AEE">
              <w:rPr>
                <w:sz w:val="20"/>
                <w:szCs w:val="20"/>
              </w:rPr>
              <w:t>KPA</w:t>
            </w:r>
          </w:p>
        </w:tc>
        <w:tc>
          <w:tcPr>
            <w:tcW w:w="1661" w:type="dxa"/>
          </w:tcPr>
          <w:p w:rsidR="002A5AEE" w:rsidRPr="002A5AEE" w:rsidRDefault="002A5AEE" w:rsidP="00F256C6">
            <w:pPr>
              <w:spacing w:line="360" w:lineRule="auto"/>
              <w:jc w:val="left"/>
              <w:rPr>
                <w:sz w:val="20"/>
                <w:szCs w:val="20"/>
              </w:rPr>
            </w:pPr>
            <w:r w:rsidRPr="002A5AEE">
              <w:rPr>
                <w:sz w:val="20"/>
                <w:szCs w:val="20"/>
              </w:rPr>
              <w:t xml:space="preserve">Data wpływu dokumentów do </w:t>
            </w:r>
            <w:r w:rsidR="00E2727B">
              <w:rPr>
                <w:sz w:val="20"/>
                <w:szCs w:val="20"/>
              </w:rPr>
              <w:t>RF</w:t>
            </w:r>
            <w:r w:rsidRPr="002A5AEE">
              <w:rPr>
                <w:sz w:val="20"/>
                <w:szCs w:val="20"/>
              </w:rPr>
              <w:t xml:space="preserve">, akceptacja  projektu </w:t>
            </w:r>
            <w:r w:rsidR="000A4700">
              <w:rPr>
                <w:sz w:val="20"/>
                <w:szCs w:val="20"/>
              </w:rPr>
              <w:t xml:space="preserve">zawiadomienia </w:t>
            </w:r>
            <w:r w:rsidRPr="002A5AEE">
              <w:rPr>
                <w:sz w:val="20"/>
                <w:szCs w:val="20"/>
              </w:rPr>
              <w:t xml:space="preserve">przez Kierownika </w:t>
            </w:r>
            <w:r w:rsidR="00484C17">
              <w:rPr>
                <w:sz w:val="20"/>
                <w:szCs w:val="20"/>
              </w:rPr>
              <w:t>RF-I-SE</w:t>
            </w:r>
            <w:r w:rsidRPr="002A5AEE">
              <w:rPr>
                <w:sz w:val="20"/>
                <w:szCs w:val="20"/>
              </w:rPr>
              <w:t xml:space="preserve">, radcę prawnego, </w:t>
            </w:r>
            <w:r w:rsidR="000A4700">
              <w:rPr>
                <w:sz w:val="20"/>
                <w:szCs w:val="20"/>
              </w:rPr>
              <w:t xml:space="preserve">podpisanie z up. Zarządu WM </w:t>
            </w:r>
            <w:r w:rsidR="000A4700">
              <w:rPr>
                <w:sz w:val="20"/>
                <w:szCs w:val="20"/>
              </w:rPr>
              <w:lastRenderedPageBreak/>
              <w:t>przez</w:t>
            </w:r>
            <w:r w:rsidR="00343F03">
              <w:rPr>
                <w:sz w:val="20"/>
                <w:szCs w:val="20"/>
              </w:rPr>
              <w:t xml:space="preserve"> Z-cę Dyrektora lub </w:t>
            </w:r>
            <w:r w:rsidR="000A4700">
              <w:rPr>
                <w:sz w:val="20"/>
                <w:szCs w:val="20"/>
              </w:rPr>
              <w:t xml:space="preserve"> </w:t>
            </w:r>
            <w:r w:rsidRPr="002A5AEE">
              <w:rPr>
                <w:sz w:val="20"/>
                <w:szCs w:val="20"/>
              </w:rPr>
              <w:t xml:space="preserve">Dyrektora </w:t>
            </w:r>
            <w:r w:rsidR="00E2727B">
              <w:rPr>
                <w:sz w:val="20"/>
                <w:szCs w:val="20"/>
              </w:rPr>
              <w:t>RF</w:t>
            </w:r>
            <w:r w:rsidR="000A4700">
              <w:rPr>
                <w:sz w:val="20"/>
                <w:szCs w:val="20"/>
              </w:rPr>
              <w:t>.</w:t>
            </w:r>
          </w:p>
        </w:tc>
        <w:tc>
          <w:tcPr>
            <w:tcW w:w="1743" w:type="dxa"/>
          </w:tcPr>
          <w:p w:rsidR="002A5AEE" w:rsidRPr="002A5AEE" w:rsidRDefault="002A5AEE" w:rsidP="00F256C6">
            <w:pPr>
              <w:spacing w:line="360" w:lineRule="auto"/>
              <w:jc w:val="left"/>
              <w:rPr>
                <w:sz w:val="20"/>
                <w:szCs w:val="20"/>
              </w:rPr>
            </w:pPr>
            <w:r w:rsidRPr="002A5AEE">
              <w:rPr>
                <w:sz w:val="20"/>
                <w:szCs w:val="20"/>
              </w:rPr>
              <w:lastRenderedPageBreak/>
              <w:t>Zgodnie z art. 36 KPA</w:t>
            </w:r>
          </w:p>
        </w:tc>
        <w:tc>
          <w:tcPr>
            <w:tcW w:w="1571" w:type="dxa"/>
          </w:tcPr>
          <w:p w:rsidR="002A5AEE" w:rsidRPr="002A5AEE" w:rsidRDefault="000A4700" w:rsidP="00F256C6">
            <w:pPr>
              <w:pStyle w:val="Tekstprzypisudolnego"/>
              <w:spacing w:line="360" w:lineRule="auto"/>
              <w:rPr>
                <w:lang w:eastAsia="en-US"/>
              </w:rPr>
            </w:pPr>
            <w:r>
              <w:rPr>
                <w:lang w:eastAsia="en-US"/>
              </w:rPr>
              <w:t xml:space="preserve">Zawiadomienie </w:t>
            </w:r>
            <w:r w:rsidR="002A5AEE" w:rsidRPr="002A5AEE">
              <w:rPr>
                <w:lang w:eastAsia="en-US"/>
              </w:rPr>
              <w:t>przekazywane jest stronie</w:t>
            </w:r>
            <w:r>
              <w:rPr>
                <w:lang w:eastAsia="en-US"/>
              </w:rPr>
              <w:t>, do wiadomości IP II</w:t>
            </w:r>
          </w:p>
        </w:tc>
      </w:tr>
      <w:tr w:rsidR="002A5AEE" w:rsidRPr="002A5AEE" w:rsidTr="002A5AEE">
        <w:tc>
          <w:tcPr>
            <w:tcW w:w="498" w:type="dxa"/>
            <w:vAlign w:val="center"/>
          </w:tcPr>
          <w:p w:rsidR="002A5AEE" w:rsidRPr="002A5AEE" w:rsidRDefault="002A5AEE" w:rsidP="00F256C6">
            <w:pPr>
              <w:spacing w:line="360" w:lineRule="auto"/>
              <w:jc w:val="center"/>
              <w:rPr>
                <w:sz w:val="20"/>
                <w:szCs w:val="20"/>
              </w:rPr>
            </w:pPr>
            <w:r w:rsidRPr="002A5AEE">
              <w:rPr>
                <w:sz w:val="20"/>
                <w:szCs w:val="20"/>
              </w:rPr>
              <w:lastRenderedPageBreak/>
              <w:t>4.</w:t>
            </w:r>
          </w:p>
        </w:tc>
        <w:tc>
          <w:tcPr>
            <w:tcW w:w="2130" w:type="dxa"/>
          </w:tcPr>
          <w:p w:rsidR="002A5AEE" w:rsidRPr="002A5AEE" w:rsidRDefault="000A4700" w:rsidP="00F256C6">
            <w:pPr>
              <w:spacing w:line="360" w:lineRule="auto"/>
              <w:jc w:val="left"/>
              <w:rPr>
                <w:sz w:val="20"/>
                <w:szCs w:val="20"/>
              </w:rPr>
            </w:pPr>
            <w:r>
              <w:rPr>
                <w:sz w:val="20"/>
                <w:szCs w:val="20"/>
              </w:rPr>
              <w:t>Przygotowanie zawiadomienia o zamiarze zakończenia postępowania administracyjnego i możliwości wypowiedzenia się co do zebranych dowodów i materiałów przed wydaniem decyzji</w:t>
            </w:r>
          </w:p>
        </w:tc>
        <w:tc>
          <w:tcPr>
            <w:tcW w:w="1414" w:type="dxa"/>
          </w:tcPr>
          <w:p w:rsidR="002A5AEE" w:rsidRPr="002A5AEE" w:rsidRDefault="002A5AEE" w:rsidP="00F256C6">
            <w:pPr>
              <w:spacing w:line="360" w:lineRule="auto"/>
              <w:jc w:val="left"/>
              <w:rPr>
                <w:sz w:val="20"/>
                <w:szCs w:val="20"/>
              </w:rPr>
            </w:pPr>
            <w:r w:rsidRPr="002A5AEE">
              <w:rPr>
                <w:sz w:val="20"/>
                <w:szCs w:val="20"/>
              </w:rPr>
              <w:t>Stanowisko ds. monitoringu i nieprawidłowości</w:t>
            </w:r>
          </w:p>
        </w:tc>
        <w:tc>
          <w:tcPr>
            <w:tcW w:w="1375" w:type="dxa"/>
          </w:tcPr>
          <w:p w:rsidR="003B1026" w:rsidRDefault="00484C17" w:rsidP="00F256C6">
            <w:pPr>
              <w:spacing w:line="360" w:lineRule="auto"/>
              <w:jc w:val="left"/>
              <w:rPr>
                <w:sz w:val="20"/>
                <w:szCs w:val="20"/>
              </w:rPr>
            </w:pPr>
            <w:r>
              <w:rPr>
                <w:sz w:val="20"/>
                <w:szCs w:val="20"/>
              </w:rPr>
              <w:t>RF-I-SE</w:t>
            </w:r>
            <w:r w:rsidR="002A5AEE" w:rsidRPr="002A5AEE">
              <w:rPr>
                <w:sz w:val="20"/>
                <w:szCs w:val="20"/>
              </w:rPr>
              <w:t>,</w:t>
            </w:r>
            <w:r w:rsidR="00040C4B">
              <w:rPr>
                <w:sz w:val="20"/>
                <w:szCs w:val="20"/>
              </w:rPr>
              <w:t xml:space="preserve"> Wydział Prawno </w:t>
            </w:r>
            <w:r w:rsidR="000A4700">
              <w:rPr>
                <w:sz w:val="20"/>
                <w:szCs w:val="20"/>
              </w:rPr>
              <w:t>–</w:t>
            </w:r>
            <w:r w:rsidR="00040C4B">
              <w:rPr>
                <w:sz w:val="20"/>
                <w:szCs w:val="20"/>
              </w:rPr>
              <w:t>Legislacyjny</w:t>
            </w:r>
          </w:p>
          <w:p w:rsidR="002A5AEE" w:rsidRPr="002A5AEE" w:rsidRDefault="003B1026" w:rsidP="00F256C6">
            <w:pPr>
              <w:spacing w:line="360" w:lineRule="auto"/>
              <w:jc w:val="left"/>
              <w:rPr>
                <w:sz w:val="20"/>
                <w:szCs w:val="20"/>
              </w:rPr>
            </w:pPr>
            <w:r>
              <w:rPr>
                <w:sz w:val="20"/>
                <w:szCs w:val="20"/>
              </w:rPr>
              <w:t>Beneficjent</w:t>
            </w:r>
            <w:r w:rsidR="000A4700">
              <w:rPr>
                <w:sz w:val="20"/>
                <w:szCs w:val="20"/>
              </w:rPr>
              <w:t>.</w:t>
            </w:r>
          </w:p>
        </w:tc>
        <w:tc>
          <w:tcPr>
            <w:tcW w:w="1330" w:type="dxa"/>
          </w:tcPr>
          <w:p w:rsidR="002A5AEE" w:rsidRPr="002A5AEE" w:rsidRDefault="000A4700" w:rsidP="00F256C6">
            <w:pPr>
              <w:spacing w:line="360" w:lineRule="auto"/>
              <w:jc w:val="left"/>
              <w:rPr>
                <w:sz w:val="20"/>
                <w:szCs w:val="20"/>
              </w:rPr>
            </w:pPr>
            <w:r>
              <w:rPr>
                <w:sz w:val="20"/>
                <w:szCs w:val="20"/>
              </w:rPr>
              <w:t xml:space="preserve">Odwołanie </w:t>
            </w:r>
          </w:p>
        </w:tc>
        <w:tc>
          <w:tcPr>
            <w:tcW w:w="1276" w:type="dxa"/>
          </w:tcPr>
          <w:p w:rsidR="002A5AEE" w:rsidRPr="002A5AEE" w:rsidRDefault="000A4700" w:rsidP="00F256C6">
            <w:pPr>
              <w:spacing w:line="360" w:lineRule="auto"/>
              <w:jc w:val="left"/>
              <w:rPr>
                <w:sz w:val="20"/>
                <w:szCs w:val="20"/>
              </w:rPr>
            </w:pPr>
            <w:r>
              <w:rPr>
                <w:sz w:val="20"/>
                <w:szCs w:val="20"/>
              </w:rPr>
              <w:t>Zawiadomienie</w:t>
            </w:r>
            <w:r w:rsidRPr="002A5AEE">
              <w:rPr>
                <w:sz w:val="20"/>
                <w:szCs w:val="20"/>
              </w:rPr>
              <w:t xml:space="preserve"> </w:t>
            </w:r>
            <w:r>
              <w:rPr>
                <w:sz w:val="20"/>
                <w:szCs w:val="20"/>
              </w:rPr>
              <w:t xml:space="preserve">na podstawie </w:t>
            </w:r>
            <w:r w:rsidRPr="002A5AEE">
              <w:rPr>
                <w:sz w:val="20"/>
                <w:szCs w:val="20"/>
              </w:rPr>
              <w:t xml:space="preserve"> art. 36 KPA</w:t>
            </w:r>
          </w:p>
        </w:tc>
        <w:tc>
          <w:tcPr>
            <w:tcW w:w="1661" w:type="dxa"/>
          </w:tcPr>
          <w:p w:rsidR="002A5AEE" w:rsidRPr="002A5AEE" w:rsidRDefault="003B1026" w:rsidP="00F256C6">
            <w:pPr>
              <w:spacing w:line="360" w:lineRule="auto"/>
              <w:jc w:val="left"/>
              <w:rPr>
                <w:sz w:val="20"/>
                <w:szCs w:val="20"/>
              </w:rPr>
            </w:pPr>
            <w:r w:rsidRPr="002A5AEE">
              <w:rPr>
                <w:sz w:val="20"/>
                <w:szCs w:val="20"/>
              </w:rPr>
              <w:t xml:space="preserve">Data wpływu dokumentów do </w:t>
            </w:r>
            <w:r>
              <w:rPr>
                <w:sz w:val="20"/>
                <w:szCs w:val="20"/>
              </w:rPr>
              <w:t>RF</w:t>
            </w:r>
            <w:r w:rsidRPr="002A5AEE">
              <w:rPr>
                <w:sz w:val="20"/>
                <w:szCs w:val="20"/>
              </w:rPr>
              <w:t xml:space="preserve">, akceptacja  projektu </w:t>
            </w:r>
            <w:r>
              <w:rPr>
                <w:sz w:val="20"/>
                <w:szCs w:val="20"/>
              </w:rPr>
              <w:t xml:space="preserve">zawiadomienia </w:t>
            </w:r>
            <w:r w:rsidRPr="002A5AEE">
              <w:rPr>
                <w:sz w:val="20"/>
                <w:szCs w:val="20"/>
              </w:rPr>
              <w:t xml:space="preserve">przez Kierownika </w:t>
            </w:r>
            <w:r w:rsidR="00484C17">
              <w:rPr>
                <w:sz w:val="20"/>
                <w:szCs w:val="20"/>
              </w:rPr>
              <w:t>RF-I-SE</w:t>
            </w:r>
            <w:r w:rsidRPr="002A5AEE">
              <w:rPr>
                <w:sz w:val="20"/>
                <w:szCs w:val="20"/>
              </w:rPr>
              <w:t xml:space="preserve">, </w:t>
            </w:r>
            <w:r>
              <w:rPr>
                <w:sz w:val="20"/>
                <w:szCs w:val="20"/>
              </w:rPr>
              <w:t xml:space="preserve">podpisanie z up. Zarządu WM przez </w:t>
            </w:r>
            <w:r w:rsidRPr="002A5AEE">
              <w:rPr>
                <w:sz w:val="20"/>
                <w:szCs w:val="20"/>
              </w:rPr>
              <w:t>Dyrektora</w:t>
            </w:r>
            <w:r w:rsidR="00003784">
              <w:rPr>
                <w:sz w:val="20"/>
                <w:szCs w:val="20"/>
              </w:rPr>
              <w:t>/Z-cę Dyrektora</w:t>
            </w:r>
            <w:r w:rsidRPr="002A5AEE">
              <w:rPr>
                <w:sz w:val="20"/>
                <w:szCs w:val="20"/>
              </w:rPr>
              <w:t xml:space="preserve"> </w:t>
            </w:r>
            <w:r>
              <w:rPr>
                <w:sz w:val="20"/>
                <w:szCs w:val="20"/>
              </w:rPr>
              <w:t>RF.</w:t>
            </w:r>
          </w:p>
        </w:tc>
        <w:tc>
          <w:tcPr>
            <w:tcW w:w="1743" w:type="dxa"/>
          </w:tcPr>
          <w:p w:rsidR="002A5AEE" w:rsidRPr="002A5AEE" w:rsidRDefault="003B1026" w:rsidP="00F256C6">
            <w:pPr>
              <w:spacing w:line="360" w:lineRule="auto"/>
              <w:jc w:val="left"/>
              <w:rPr>
                <w:sz w:val="20"/>
                <w:szCs w:val="20"/>
              </w:rPr>
            </w:pPr>
            <w:r w:rsidRPr="002A5AEE">
              <w:rPr>
                <w:sz w:val="20"/>
                <w:szCs w:val="20"/>
              </w:rPr>
              <w:t xml:space="preserve">Zgodnie z art. </w:t>
            </w:r>
            <w:r>
              <w:rPr>
                <w:sz w:val="20"/>
                <w:szCs w:val="20"/>
              </w:rPr>
              <w:t xml:space="preserve">10 </w:t>
            </w:r>
            <w:r w:rsidRPr="00791D91">
              <w:t>§</w:t>
            </w:r>
            <w:r>
              <w:t xml:space="preserve"> 1</w:t>
            </w:r>
            <w:r>
              <w:rPr>
                <w:sz w:val="20"/>
                <w:szCs w:val="20"/>
              </w:rPr>
              <w:t xml:space="preserve"> </w:t>
            </w:r>
            <w:r w:rsidRPr="002A5AEE">
              <w:rPr>
                <w:sz w:val="20"/>
                <w:szCs w:val="20"/>
              </w:rPr>
              <w:t xml:space="preserve"> KPA</w:t>
            </w:r>
          </w:p>
        </w:tc>
        <w:tc>
          <w:tcPr>
            <w:tcW w:w="1571" w:type="dxa"/>
          </w:tcPr>
          <w:p w:rsidR="002A5AEE" w:rsidRPr="002A5AEE" w:rsidRDefault="003B1026" w:rsidP="00F256C6">
            <w:pPr>
              <w:pStyle w:val="Tekstprzypisudolnego"/>
              <w:spacing w:line="360" w:lineRule="auto"/>
              <w:rPr>
                <w:lang w:eastAsia="en-US"/>
              </w:rPr>
            </w:pPr>
            <w:r>
              <w:rPr>
                <w:lang w:eastAsia="en-US"/>
              </w:rPr>
              <w:t>Zawiadomienie przekazywane jest stronie</w:t>
            </w:r>
          </w:p>
        </w:tc>
      </w:tr>
      <w:tr w:rsidR="003B1026" w:rsidRPr="002A5AEE" w:rsidTr="002A5AEE">
        <w:tc>
          <w:tcPr>
            <w:tcW w:w="498" w:type="dxa"/>
            <w:vAlign w:val="center"/>
          </w:tcPr>
          <w:p w:rsidR="003B1026" w:rsidRPr="002A5AEE" w:rsidRDefault="003B1026" w:rsidP="00F256C6">
            <w:pPr>
              <w:spacing w:line="360" w:lineRule="auto"/>
              <w:jc w:val="center"/>
              <w:rPr>
                <w:sz w:val="20"/>
                <w:szCs w:val="20"/>
              </w:rPr>
            </w:pPr>
            <w:r>
              <w:rPr>
                <w:sz w:val="20"/>
                <w:szCs w:val="20"/>
              </w:rPr>
              <w:t>5</w:t>
            </w:r>
            <w:r w:rsidR="006D1201">
              <w:rPr>
                <w:sz w:val="20"/>
                <w:szCs w:val="20"/>
              </w:rPr>
              <w:t>.</w:t>
            </w:r>
          </w:p>
        </w:tc>
        <w:tc>
          <w:tcPr>
            <w:tcW w:w="2130" w:type="dxa"/>
          </w:tcPr>
          <w:p w:rsidR="003B1026" w:rsidDel="000A4700" w:rsidRDefault="003B1026" w:rsidP="00F256C6">
            <w:pPr>
              <w:spacing w:line="360" w:lineRule="auto"/>
              <w:jc w:val="left"/>
              <w:rPr>
                <w:sz w:val="20"/>
                <w:szCs w:val="20"/>
              </w:rPr>
            </w:pPr>
            <w:r>
              <w:rPr>
                <w:sz w:val="20"/>
                <w:szCs w:val="20"/>
              </w:rPr>
              <w:t>Przedłożenie do zatwierdzenia z up. ZWM projektu decyzji administracyjnej</w:t>
            </w:r>
          </w:p>
        </w:tc>
        <w:tc>
          <w:tcPr>
            <w:tcW w:w="1414" w:type="dxa"/>
          </w:tcPr>
          <w:p w:rsidR="003B1026" w:rsidRPr="002A5AEE" w:rsidRDefault="003B1026" w:rsidP="00F256C6">
            <w:pPr>
              <w:spacing w:line="360" w:lineRule="auto"/>
              <w:jc w:val="left"/>
              <w:rPr>
                <w:sz w:val="20"/>
                <w:szCs w:val="20"/>
              </w:rPr>
            </w:pPr>
            <w:r w:rsidRPr="002A5AEE">
              <w:rPr>
                <w:sz w:val="20"/>
                <w:szCs w:val="20"/>
              </w:rPr>
              <w:t>Stanowisko ds. monitoringu i nieprawidłowości</w:t>
            </w:r>
          </w:p>
        </w:tc>
        <w:tc>
          <w:tcPr>
            <w:tcW w:w="1375" w:type="dxa"/>
          </w:tcPr>
          <w:p w:rsidR="003B1026" w:rsidRDefault="00484C17" w:rsidP="00F256C6">
            <w:pPr>
              <w:spacing w:line="360" w:lineRule="auto"/>
              <w:jc w:val="left"/>
              <w:rPr>
                <w:sz w:val="20"/>
                <w:szCs w:val="20"/>
              </w:rPr>
            </w:pPr>
            <w:r>
              <w:rPr>
                <w:sz w:val="20"/>
                <w:szCs w:val="20"/>
              </w:rPr>
              <w:t>RF-I-SE</w:t>
            </w:r>
            <w:r w:rsidR="003B1026" w:rsidRPr="002A5AEE">
              <w:rPr>
                <w:sz w:val="20"/>
                <w:szCs w:val="20"/>
              </w:rPr>
              <w:t>,</w:t>
            </w:r>
            <w:r w:rsidR="003B1026">
              <w:rPr>
                <w:sz w:val="20"/>
                <w:szCs w:val="20"/>
              </w:rPr>
              <w:t xml:space="preserve"> Wydział Prawno –Legislacyjny</w:t>
            </w:r>
          </w:p>
          <w:p w:rsidR="003B1026" w:rsidRDefault="003B1026" w:rsidP="00F256C6">
            <w:pPr>
              <w:spacing w:line="360" w:lineRule="auto"/>
              <w:jc w:val="left"/>
              <w:rPr>
                <w:sz w:val="20"/>
                <w:szCs w:val="20"/>
              </w:rPr>
            </w:pPr>
          </w:p>
        </w:tc>
        <w:tc>
          <w:tcPr>
            <w:tcW w:w="1330" w:type="dxa"/>
          </w:tcPr>
          <w:p w:rsidR="003B1026" w:rsidDel="000A4700" w:rsidRDefault="003B1026" w:rsidP="00F256C6">
            <w:pPr>
              <w:spacing w:line="360" w:lineRule="auto"/>
              <w:jc w:val="left"/>
              <w:rPr>
                <w:sz w:val="20"/>
                <w:szCs w:val="20"/>
              </w:rPr>
            </w:pPr>
            <w:r>
              <w:rPr>
                <w:sz w:val="20"/>
                <w:szCs w:val="20"/>
              </w:rPr>
              <w:t>Projekt decyzji ZWM, akta sprawy</w:t>
            </w:r>
          </w:p>
        </w:tc>
        <w:tc>
          <w:tcPr>
            <w:tcW w:w="1276" w:type="dxa"/>
          </w:tcPr>
          <w:p w:rsidR="003B1026" w:rsidRDefault="003B1026" w:rsidP="00F256C6">
            <w:pPr>
              <w:spacing w:line="360" w:lineRule="auto"/>
              <w:jc w:val="left"/>
              <w:rPr>
                <w:sz w:val="20"/>
                <w:szCs w:val="20"/>
              </w:rPr>
            </w:pPr>
            <w:r>
              <w:rPr>
                <w:sz w:val="20"/>
                <w:szCs w:val="20"/>
              </w:rPr>
              <w:t xml:space="preserve">Decyzja Zarządu Województwa </w:t>
            </w:r>
            <w:r w:rsidR="00003784">
              <w:rPr>
                <w:sz w:val="20"/>
                <w:szCs w:val="20"/>
              </w:rPr>
              <w:t>Mazowieckiego</w:t>
            </w:r>
          </w:p>
        </w:tc>
        <w:tc>
          <w:tcPr>
            <w:tcW w:w="1661" w:type="dxa"/>
          </w:tcPr>
          <w:p w:rsidR="003B1026" w:rsidRPr="002A5AEE" w:rsidRDefault="003B1026" w:rsidP="00F256C6">
            <w:pPr>
              <w:spacing w:line="360" w:lineRule="auto"/>
              <w:jc w:val="left"/>
              <w:rPr>
                <w:sz w:val="20"/>
                <w:szCs w:val="20"/>
              </w:rPr>
            </w:pPr>
            <w:r>
              <w:rPr>
                <w:sz w:val="20"/>
                <w:szCs w:val="20"/>
              </w:rPr>
              <w:t xml:space="preserve">Akceptacja projektu decyzji przez </w:t>
            </w:r>
            <w:r w:rsidRPr="002A5AEE">
              <w:rPr>
                <w:sz w:val="20"/>
                <w:szCs w:val="20"/>
              </w:rPr>
              <w:t xml:space="preserve">Kierownika </w:t>
            </w:r>
            <w:r w:rsidR="00484C17">
              <w:rPr>
                <w:sz w:val="20"/>
                <w:szCs w:val="20"/>
              </w:rPr>
              <w:t>RF-I-SE</w:t>
            </w:r>
            <w:r w:rsidRPr="002A5AEE">
              <w:rPr>
                <w:sz w:val="20"/>
                <w:szCs w:val="20"/>
              </w:rPr>
              <w:t xml:space="preserve">, radcę prawnego, </w:t>
            </w:r>
            <w:r>
              <w:rPr>
                <w:sz w:val="20"/>
                <w:szCs w:val="20"/>
              </w:rPr>
              <w:t xml:space="preserve">podpisanie z up. Zarządu WM przez Z-cę </w:t>
            </w:r>
            <w:r w:rsidRPr="002A5AEE">
              <w:rPr>
                <w:sz w:val="20"/>
                <w:szCs w:val="20"/>
              </w:rPr>
              <w:t>Dyrektora</w:t>
            </w:r>
            <w:r w:rsidR="00003784">
              <w:rPr>
                <w:sz w:val="20"/>
                <w:szCs w:val="20"/>
              </w:rPr>
              <w:t xml:space="preserve"> lub Dyrektora</w:t>
            </w:r>
            <w:r w:rsidRPr="002A5AEE">
              <w:rPr>
                <w:sz w:val="20"/>
                <w:szCs w:val="20"/>
              </w:rPr>
              <w:t xml:space="preserve"> </w:t>
            </w:r>
            <w:r>
              <w:rPr>
                <w:sz w:val="20"/>
                <w:szCs w:val="20"/>
              </w:rPr>
              <w:t>RF.</w:t>
            </w:r>
          </w:p>
        </w:tc>
        <w:tc>
          <w:tcPr>
            <w:tcW w:w="1743" w:type="dxa"/>
          </w:tcPr>
          <w:p w:rsidR="003B1026" w:rsidRPr="002A5AEE" w:rsidRDefault="006D1201" w:rsidP="00F256C6">
            <w:pPr>
              <w:spacing w:line="360" w:lineRule="auto"/>
              <w:jc w:val="left"/>
              <w:rPr>
                <w:sz w:val="20"/>
                <w:szCs w:val="20"/>
              </w:rPr>
            </w:pPr>
            <w:r>
              <w:rPr>
                <w:sz w:val="20"/>
                <w:szCs w:val="20"/>
              </w:rPr>
              <w:t>W terminie umożliwiającym przekazanie decyzji zgodnie z Kpa lub zgodnie z terminem wskazanym w zawiadomieniu o przedłużeniu terminu</w:t>
            </w:r>
          </w:p>
        </w:tc>
        <w:tc>
          <w:tcPr>
            <w:tcW w:w="1571" w:type="dxa"/>
          </w:tcPr>
          <w:p w:rsidR="003B1026" w:rsidRPr="006D1201" w:rsidDel="003B1026" w:rsidRDefault="006D1201" w:rsidP="00F256C6">
            <w:pPr>
              <w:pStyle w:val="Tekstprzypisudolnego"/>
              <w:spacing w:before="100" w:beforeAutospacing="1" w:after="100" w:afterAutospacing="1" w:line="360" w:lineRule="auto"/>
              <w:rPr>
                <w:lang w:val="pl-PL" w:eastAsia="en-US"/>
              </w:rPr>
            </w:pPr>
            <w:r>
              <w:rPr>
                <w:lang w:val="pl-PL" w:eastAsia="en-US"/>
              </w:rPr>
              <w:t>Na decyzję przysługuje skarga do WSA wniesiona za pośrednictwem ZWM w terminie 30dni od jej doręczeni</w:t>
            </w:r>
            <w:r w:rsidR="00003784">
              <w:rPr>
                <w:lang w:val="pl-PL" w:eastAsia="en-US"/>
              </w:rPr>
              <w:t>a</w:t>
            </w:r>
          </w:p>
        </w:tc>
      </w:tr>
      <w:tr w:rsidR="002A5AEE" w:rsidRPr="002A5AEE" w:rsidTr="002A5AEE">
        <w:tc>
          <w:tcPr>
            <w:tcW w:w="498" w:type="dxa"/>
            <w:vAlign w:val="center"/>
          </w:tcPr>
          <w:p w:rsidR="002A5AEE" w:rsidRPr="002A5AEE" w:rsidRDefault="003B1026" w:rsidP="00F256C6">
            <w:pPr>
              <w:spacing w:line="360" w:lineRule="auto"/>
              <w:jc w:val="center"/>
              <w:rPr>
                <w:sz w:val="20"/>
                <w:szCs w:val="20"/>
              </w:rPr>
            </w:pPr>
            <w:r>
              <w:rPr>
                <w:sz w:val="20"/>
                <w:szCs w:val="20"/>
              </w:rPr>
              <w:t>6</w:t>
            </w:r>
            <w:r w:rsidR="002A5AEE" w:rsidRPr="002A5AEE">
              <w:rPr>
                <w:sz w:val="20"/>
                <w:szCs w:val="20"/>
              </w:rPr>
              <w:t>.</w:t>
            </w:r>
          </w:p>
        </w:tc>
        <w:tc>
          <w:tcPr>
            <w:tcW w:w="2130" w:type="dxa"/>
          </w:tcPr>
          <w:p w:rsidR="002A5AEE" w:rsidRPr="002A5AEE" w:rsidRDefault="002A5AEE" w:rsidP="00F256C6">
            <w:pPr>
              <w:spacing w:line="360" w:lineRule="auto"/>
              <w:jc w:val="left"/>
              <w:rPr>
                <w:sz w:val="20"/>
                <w:szCs w:val="20"/>
              </w:rPr>
            </w:pPr>
            <w:r w:rsidRPr="002A5AEE">
              <w:rPr>
                <w:sz w:val="20"/>
                <w:szCs w:val="20"/>
              </w:rPr>
              <w:t xml:space="preserve">Przekazanie decyzji Beneficjentowi i IP II </w:t>
            </w:r>
          </w:p>
        </w:tc>
        <w:tc>
          <w:tcPr>
            <w:tcW w:w="1414" w:type="dxa"/>
          </w:tcPr>
          <w:p w:rsidR="002A5AEE" w:rsidRPr="002A5AEE" w:rsidRDefault="002A5AEE" w:rsidP="00F256C6">
            <w:pPr>
              <w:spacing w:line="360" w:lineRule="auto"/>
              <w:jc w:val="left"/>
              <w:rPr>
                <w:sz w:val="20"/>
                <w:szCs w:val="20"/>
              </w:rPr>
            </w:pPr>
            <w:r w:rsidRPr="002A5AEE">
              <w:rPr>
                <w:sz w:val="20"/>
                <w:szCs w:val="20"/>
              </w:rPr>
              <w:t xml:space="preserve">Stanowisko ds. </w:t>
            </w:r>
            <w:r w:rsidRPr="002A5AEE">
              <w:rPr>
                <w:sz w:val="20"/>
                <w:szCs w:val="20"/>
              </w:rPr>
              <w:lastRenderedPageBreak/>
              <w:t>monitoringu i nieprawidłowości</w:t>
            </w:r>
          </w:p>
        </w:tc>
        <w:tc>
          <w:tcPr>
            <w:tcW w:w="1375" w:type="dxa"/>
          </w:tcPr>
          <w:p w:rsidR="002A5AEE" w:rsidRPr="002A5AEE" w:rsidRDefault="00484C17" w:rsidP="00F256C6">
            <w:pPr>
              <w:spacing w:line="360" w:lineRule="auto"/>
              <w:jc w:val="left"/>
              <w:rPr>
                <w:sz w:val="20"/>
                <w:szCs w:val="20"/>
                <w:lang w:val="en-US"/>
              </w:rPr>
            </w:pPr>
            <w:r>
              <w:rPr>
                <w:sz w:val="20"/>
                <w:szCs w:val="20"/>
                <w:lang w:val="en-US"/>
              </w:rPr>
              <w:lastRenderedPageBreak/>
              <w:t>RF-I-SE</w:t>
            </w:r>
            <w:r w:rsidR="002A5AEE" w:rsidRPr="002A5AEE">
              <w:rPr>
                <w:sz w:val="20"/>
                <w:szCs w:val="20"/>
                <w:lang w:val="en-US"/>
              </w:rPr>
              <w:t>, IP II, Beneficjent</w:t>
            </w:r>
          </w:p>
        </w:tc>
        <w:tc>
          <w:tcPr>
            <w:tcW w:w="1330" w:type="dxa"/>
          </w:tcPr>
          <w:p w:rsidR="002A5AEE" w:rsidRPr="002A5AEE" w:rsidRDefault="002A5AEE" w:rsidP="00F256C6">
            <w:pPr>
              <w:spacing w:line="360" w:lineRule="auto"/>
              <w:jc w:val="left"/>
              <w:rPr>
                <w:sz w:val="20"/>
                <w:szCs w:val="20"/>
              </w:rPr>
            </w:pPr>
            <w:r w:rsidRPr="002A5AEE">
              <w:rPr>
                <w:sz w:val="20"/>
                <w:szCs w:val="20"/>
              </w:rPr>
              <w:t>Decyzja ZWM</w:t>
            </w:r>
          </w:p>
        </w:tc>
        <w:tc>
          <w:tcPr>
            <w:tcW w:w="1276" w:type="dxa"/>
          </w:tcPr>
          <w:p w:rsidR="002A5AEE" w:rsidRPr="002A5AEE" w:rsidRDefault="00D3152D" w:rsidP="00F256C6">
            <w:pPr>
              <w:spacing w:line="360" w:lineRule="auto"/>
              <w:jc w:val="left"/>
              <w:rPr>
                <w:sz w:val="20"/>
                <w:szCs w:val="20"/>
              </w:rPr>
            </w:pPr>
            <w:r>
              <w:rPr>
                <w:sz w:val="20"/>
                <w:szCs w:val="20"/>
              </w:rPr>
              <w:t>Decyzja/p</w:t>
            </w:r>
            <w:r w:rsidR="002A5AEE" w:rsidRPr="002A5AEE">
              <w:rPr>
                <w:sz w:val="20"/>
                <w:szCs w:val="20"/>
              </w:rPr>
              <w:t xml:space="preserve">ismo </w:t>
            </w:r>
            <w:r w:rsidR="002A5AEE" w:rsidRPr="002A5AEE">
              <w:rPr>
                <w:sz w:val="20"/>
                <w:szCs w:val="20"/>
              </w:rPr>
              <w:lastRenderedPageBreak/>
              <w:t>przekazujące Decyzję</w:t>
            </w:r>
          </w:p>
        </w:tc>
        <w:tc>
          <w:tcPr>
            <w:tcW w:w="1661" w:type="dxa"/>
          </w:tcPr>
          <w:p w:rsidR="002A5AEE" w:rsidRPr="002A5AEE" w:rsidRDefault="002A5AEE" w:rsidP="00F256C6">
            <w:pPr>
              <w:spacing w:line="360" w:lineRule="auto"/>
              <w:jc w:val="left"/>
              <w:rPr>
                <w:sz w:val="20"/>
                <w:szCs w:val="20"/>
              </w:rPr>
            </w:pPr>
            <w:r w:rsidRPr="002A5AEE">
              <w:rPr>
                <w:sz w:val="20"/>
                <w:szCs w:val="20"/>
              </w:rPr>
              <w:lastRenderedPageBreak/>
              <w:t xml:space="preserve">Data podjęcia decyzji </w:t>
            </w:r>
          </w:p>
        </w:tc>
        <w:tc>
          <w:tcPr>
            <w:tcW w:w="1743" w:type="dxa"/>
          </w:tcPr>
          <w:p w:rsidR="002A5AEE" w:rsidRPr="002A5AEE" w:rsidRDefault="00040C4B" w:rsidP="00F256C6">
            <w:pPr>
              <w:spacing w:line="360" w:lineRule="auto"/>
              <w:jc w:val="left"/>
              <w:rPr>
                <w:sz w:val="20"/>
                <w:szCs w:val="20"/>
              </w:rPr>
            </w:pPr>
            <w:r>
              <w:rPr>
                <w:sz w:val="20"/>
                <w:szCs w:val="20"/>
              </w:rPr>
              <w:t>W terminie m</w:t>
            </w:r>
            <w:r w:rsidRPr="002A5AEE">
              <w:rPr>
                <w:sz w:val="20"/>
                <w:szCs w:val="20"/>
              </w:rPr>
              <w:t>iesiąc</w:t>
            </w:r>
            <w:r>
              <w:rPr>
                <w:sz w:val="20"/>
                <w:szCs w:val="20"/>
              </w:rPr>
              <w:t>a</w:t>
            </w:r>
            <w:r w:rsidRPr="002A5AEE">
              <w:rPr>
                <w:sz w:val="20"/>
                <w:szCs w:val="20"/>
              </w:rPr>
              <w:t xml:space="preserve"> od  </w:t>
            </w:r>
            <w:r w:rsidRPr="002A5AEE">
              <w:rPr>
                <w:sz w:val="20"/>
                <w:szCs w:val="20"/>
              </w:rPr>
              <w:lastRenderedPageBreak/>
              <w:t xml:space="preserve">otrzymania odwołania lub zgodnie z terminem wskazanym </w:t>
            </w:r>
            <w:r w:rsidR="003B1026">
              <w:rPr>
                <w:sz w:val="20"/>
                <w:szCs w:val="20"/>
              </w:rPr>
              <w:t>postanowieniu zawiadomieniu</w:t>
            </w:r>
            <w:r w:rsidRPr="002A5AEE">
              <w:rPr>
                <w:sz w:val="20"/>
                <w:szCs w:val="20"/>
              </w:rPr>
              <w:t xml:space="preserve"> o przedłużeniu terminu</w:t>
            </w:r>
            <w:r>
              <w:rPr>
                <w:sz w:val="20"/>
                <w:szCs w:val="20"/>
              </w:rPr>
              <w:t xml:space="preserve"> </w:t>
            </w:r>
            <w:r w:rsidRPr="002A5AEE">
              <w:rPr>
                <w:sz w:val="20"/>
                <w:szCs w:val="20"/>
              </w:rPr>
              <w:t>.</w:t>
            </w:r>
          </w:p>
        </w:tc>
        <w:tc>
          <w:tcPr>
            <w:tcW w:w="1571" w:type="dxa"/>
          </w:tcPr>
          <w:p w:rsidR="002A5AEE" w:rsidRPr="002A5AEE" w:rsidRDefault="002A5AEE" w:rsidP="00F256C6">
            <w:pPr>
              <w:pStyle w:val="Tekstprzypisudolnego"/>
              <w:spacing w:line="360" w:lineRule="auto"/>
              <w:rPr>
                <w:lang w:eastAsia="en-US"/>
              </w:rPr>
            </w:pPr>
            <w:r w:rsidRPr="002A5AEE">
              <w:rPr>
                <w:lang w:eastAsia="en-US"/>
              </w:rPr>
              <w:lastRenderedPageBreak/>
              <w:t>Wysłanie</w:t>
            </w:r>
            <w:r w:rsidR="00040C4B">
              <w:rPr>
                <w:lang w:eastAsia="en-US"/>
              </w:rPr>
              <w:t xml:space="preserve"> </w:t>
            </w:r>
            <w:r w:rsidRPr="002A5AEE">
              <w:rPr>
                <w:lang w:eastAsia="en-US"/>
              </w:rPr>
              <w:t xml:space="preserve"> decyzji do </w:t>
            </w:r>
            <w:r w:rsidRPr="002A5AEE">
              <w:rPr>
                <w:lang w:eastAsia="en-US"/>
              </w:rPr>
              <w:lastRenderedPageBreak/>
              <w:t>Beneficjenta za zwrotnym potwierdzeniem odbioru w celu monitorowania terminowości ewentualnego złożenia skargi.</w:t>
            </w:r>
          </w:p>
        </w:tc>
      </w:tr>
    </w:tbl>
    <w:p w:rsidR="002A5AEE" w:rsidRDefault="002A5AEE" w:rsidP="00F256C6">
      <w:pPr>
        <w:spacing w:line="360" w:lineRule="auto"/>
        <w:jc w:val="left"/>
        <w:rPr>
          <w:i/>
          <w:sz w:val="18"/>
          <w:szCs w:val="18"/>
        </w:rPr>
      </w:pPr>
    </w:p>
    <w:p w:rsidR="001B62DC" w:rsidRDefault="00380A49" w:rsidP="005B42B8">
      <w:pPr>
        <w:pStyle w:val="Nagwek3"/>
        <w:numPr>
          <w:ilvl w:val="2"/>
          <w:numId w:val="137"/>
        </w:numPr>
        <w:spacing w:after="0" w:line="360" w:lineRule="auto"/>
        <w:ind w:left="505" w:hanging="505"/>
        <w:jc w:val="left"/>
        <w:rPr>
          <w:rFonts w:cs="Times New Roman"/>
          <w:szCs w:val="24"/>
        </w:rPr>
      </w:pPr>
      <w:bookmarkStart w:id="2530" w:name="_Toc426446856"/>
      <w:r w:rsidRPr="00380A49">
        <w:rPr>
          <w:rFonts w:cs="Times New Roman"/>
          <w:szCs w:val="24"/>
        </w:rPr>
        <w:t>Procedura sporządzania decyzji administracyjn</w:t>
      </w:r>
      <w:r w:rsidR="00987E88" w:rsidRPr="00987E88">
        <w:rPr>
          <w:rFonts w:cs="Times New Roman"/>
          <w:szCs w:val="24"/>
        </w:rPr>
        <w:t>ych w sprawie zwrotu środków  w ramach inicjatyw JESSICA i JEREMIE</w:t>
      </w:r>
      <w:bookmarkEnd w:id="2530"/>
    </w:p>
    <w:p w:rsidR="00380A49" w:rsidRPr="00B928C6" w:rsidRDefault="00380A49" w:rsidP="00F256C6">
      <w:pPr>
        <w:spacing w:line="360" w:lineRule="auto"/>
      </w:pPr>
    </w:p>
    <w:p w:rsidR="00380A49" w:rsidRPr="00B928C6" w:rsidRDefault="00380A49" w:rsidP="00F256C6">
      <w:pPr>
        <w:spacing w:line="360" w:lineRule="auto"/>
        <w:rPr>
          <w:sz w:val="22"/>
          <w:szCs w:val="22"/>
        </w:rPr>
      </w:pPr>
      <w:r>
        <w:t>Departament Kontroli, w przypadku niezrealizowania zaleceń pokontrolnych dotyczących zwrotu środków w projektach realizowanych w ramach inicjatyw JESSICA i JEREMIE, kieruje do Departamentu Rozwoju Regionalnego i Funduszy Europejskich wniosek o wszczęcie postępowania administracyjnego w sprawie zwrotu środków. Wraz z wnioskiem przekazuje dokumentację dotyczącą sprawy. RF</w:t>
      </w:r>
      <w:r w:rsidRPr="00B343D7">
        <w:t xml:space="preserve">, na podstawie </w:t>
      </w:r>
      <w:r>
        <w:t>wniosku o wszczęcie postępowania administracyjnego i przekazanych wraz z wnioskiem</w:t>
      </w:r>
      <w:r w:rsidRPr="00B343D7">
        <w:t xml:space="preserve"> </w:t>
      </w:r>
      <w:r>
        <w:t>dokumentów</w:t>
      </w:r>
      <w:r w:rsidRPr="00B343D7">
        <w:t xml:space="preserve">, </w:t>
      </w:r>
      <w:r>
        <w:t>prowadzi postępowania administracyjne w sprawie zwrotu środków, zakończone de</w:t>
      </w:r>
      <w:r w:rsidR="00B256BB">
        <w:t>cyzją administracyjną wydaną na </w:t>
      </w:r>
      <w:r>
        <w:t>postawie przepisów Ustawy o finansach publicznych</w:t>
      </w:r>
      <w:r w:rsidRPr="00B343D7">
        <w:t>.</w:t>
      </w:r>
      <w:r>
        <w:t xml:space="preserve"> Decyzje są wydawane przez Dyrektora Departamentu lub Zastępcę Dyrektora Departamentu na podstawie uchwał Zarządu Województwa Mazowieckiego w sprawie upoważnienia do wydawania decyzji administracyjnych i postanowień w imieniu Zarządu Województwa Mazowieckiego w sprawach prowadzonych w ramach RPO WM.</w:t>
      </w:r>
      <w:r w:rsidRPr="00B343D7">
        <w:t xml:space="preserve"> </w:t>
      </w:r>
      <w:r>
        <w:t xml:space="preserve">Postępowania administracyjne są prowadzone w oparciu o ustawę Kodeks postępowania administracyjnego. </w:t>
      </w:r>
      <w:r w:rsidRPr="00B343D7">
        <w:t>Od decyzji</w:t>
      </w:r>
      <w:r>
        <w:t xml:space="preserve"> w sprawie zwrotu środków przysługuje wniosek o ponowne rozpatrzenie sprawy do IZ RPO WM w terminie 14 dni od doręczenia decyzji. Kolejną decyzję wydaje się analogicznie, na podstawie ww. upoważnień.</w:t>
      </w:r>
    </w:p>
    <w:p w:rsidR="00380A49" w:rsidRPr="00B928C6" w:rsidRDefault="00380A49" w:rsidP="00F256C6">
      <w:pPr>
        <w:spacing w:line="360" w:lineRule="auto"/>
      </w:pPr>
    </w:p>
    <w:tbl>
      <w:tblPr>
        <w:tblW w:w="145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
        <w:gridCol w:w="2130"/>
        <w:gridCol w:w="1685"/>
        <w:gridCol w:w="1375"/>
        <w:gridCol w:w="1967"/>
        <w:gridCol w:w="1701"/>
        <w:gridCol w:w="1789"/>
        <w:gridCol w:w="1471"/>
        <w:gridCol w:w="1843"/>
      </w:tblGrid>
      <w:tr w:rsidR="00380A49" w:rsidRPr="00B928C6" w:rsidTr="00380A49">
        <w:tc>
          <w:tcPr>
            <w:tcW w:w="570" w:type="dxa"/>
            <w:shd w:val="pct10" w:color="auto" w:fill="auto"/>
          </w:tcPr>
          <w:p w:rsidR="00380A49" w:rsidRPr="00B928C6" w:rsidRDefault="00380A49" w:rsidP="00F256C6">
            <w:pPr>
              <w:spacing w:line="360" w:lineRule="auto"/>
              <w:rPr>
                <w:b/>
                <w:bCs/>
              </w:rPr>
            </w:pPr>
            <w:r w:rsidRPr="00B928C6">
              <w:rPr>
                <w:b/>
                <w:bCs/>
              </w:rPr>
              <w:lastRenderedPageBreak/>
              <w:t>Lp.</w:t>
            </w:r>
          </w:p>
        </w:tc>
        <w:tc>
          <w:tcPr>
            <w:tcW w:w="2130" w:type="dxa"/>
            <w:shd w:val="pct10" w:color="auto" w:fill="auto"/>
          </w:tcPr>
          <w:p w:rsidR="00380A49" w:rsidRPr="00B928C6" w:rsidRDefault="00380A49" w:rsidP="00F256C6">
            <w:pPr>
              <w:spacing w:line="360" w:lineRule="auto"/>
              <w:rPr>
                <w:b/>
                <w:bCs/>
              </w:rPr>
            </w:pPr>
            <w:r w:rsidRPr="00B928C6">
              <w:rPr>
                <w:b/>
                <w:bCs/>
              </w:rPr>
              <w:t>Czynność</w:t>
            </w:r>
          </w:p>
        </w:tc>
        <w:tc>
          <w:tcPr>
            <w:tcW w:w="1685" w:type="dxa"/>
            <w:shd w:val="pct10" w:color="auto" w:fill="auto"/>
          </w:tcPr>
          <w:p w:rsidR="00380A49" w:rsidRPr="00B928C6" w:rsidRDefault="00380A49" w:rsidP="00F256C6">
            <w:pPr>
              <w:spacing w:line="360" w:lineRule="auto"/>
              <w:rPr>
                <w:b/>
                <w:bCs/>
              </w:rPr>
            </w:pPr>
            <w:r w:rsidRPr="00B928C6">
              <w:rPr>
                <w:b/>
                <w:bCs/>
              </w:rPr>
              <w:t>Wykonawca</w:t>
            </w:r>
          </w:p>
        </w:tc>
        <w:tc>
          <w:tcPr>
            <w:tcW w:w="1375" w:type="dxa"/>
            <w:shd w:val="pct10" w:color="auto" w:fill="auto"/>
          </w:tcPr>
          <w:p w:rsidR="00380A49" w:rsidRPr="00B928C6" w:rsidRDefault="00380A49" w:rsidP="00F256C6">
            <w:pPr>
              <w:spacing w:line="360" w:lineRule="auto"/>
              <w:rPr>
                <w:b/>
                <w:bCs/>
              </w:rPr>
            </w:pPr>
            <w:r w:rsidRPr="00B928C6">
              <w:rPr>
                <w:b/>
                <w:bCs/>
              </w:rPr>
              <w:t>Miejsce, jednostki powiązane</w:t>
            </w:r>
          </w:p>
        </w:tc>
        <w:tc>
          <w:tcPr>
            <w:tcW w:w="1967" w:type="dxa"/>
            <w:shd w:val="pct10" w:color="auto" w:fill="auto"/>
          </w:tcPr>
          <w:p w:rsidR="00380A49" w:rsidRPr="00B928C6" w:rsidRDefault="00380A49" w:rsidP="00F256C6">
            <w:pPr>
              <w:spacing w:line="360" w:lineRule="auto"/>
              <w:rPr>
                <w:b/>
                <w:bCs/>
              </w:rPr>
            </w:pPr>
            <w:r w:rsidRPr="00B928C6">
              <w:rPr>
                <w:b/>
                <w:bCs/>
              </w:rPr>
              <w:t>Dokument źródłowy</w:t>
            </w:r>
          </w:p>
        </w:tc>
        <w:tc>
          <w:tcPr>
            <w:tcW w:w="1701" w:type="dxa"/>
            <w:shd w:val="pct10" w:color="auto" w:fill="auto"/>
          </w:tcPr>
          <w:p w:rsidR="00380A49" w:rsidRPr="00B928C6" w:rsidRDefault="00380A49" w:rsidP="00F256C6">
            <w:pPr>
              <w:spacing w:line="360" w:lineRule="auto"/>
              <w:rPr>
                <w:b/>
                <w:bCs/>
              </w:rPr>
            </w:pPr>
            <w:r w:rsidRPr="00B928C6">
              <w:rPr>
                <w:b/>
                <w:bCs/>
              </w:rPr>
              <w:t>Dokument wtórny</w:t>
            </w:r>
          </w:p>
        </w:tc>
        <w:tc>
          <w:tcPr>
            <w:tcW w:w="1789" w:type="dxa"/>
            <w:shd w:val="pct10" w:color="auto" w:fill="auto"/>
          </w:tcPr>
          <w:p w:rsidR="00380A49" w:rsidRPr="00B928C6" w:rsidRDefault="00380A49" w:rsidP="00F256C6">
            <w:pPr>
              <w:spacing w:line="360" w:lineRule="auto"/>
              <w:rPr>
                <w:b/>
                <w:bCs/>
              </w:rPr>
            </w:pPr>
            <w:r w:rsidRPr="00B928C6">
              <w:rPr>
                <w:b/>
                <w:bCs/>
              </w:rPr>
              <w:t>Mechanizm kontrolny</w:t>
            </w:r>
          </w:p>
        </w:tc>
        <w:tc>
          <w:tcPr>
            <w:tcW w:w="1471" w:type="dxa"/>
            <w:shd w:val="pct10" w:color="auto" w:fill="auto"/>
          </w:tcPr>
          <w:p w:rsidR="00380A49" w:rsidRPr="00B928C6" w:rsidRDefault="00380A49" w:rsidP="00F256C6">
            <w:pPr>
              <w:spacing w:line="360" w:lineRule="auto"/>
              <w:rPr>
                <w:b/>
                <w:bCs/>
              </w:rPr>
            </w:pPr>
            <w:r w:rsidRPr="00B928C6">
              <w:rPr>
                <w:b/>
                <w:bCs/>
              </w:rPr>
              <w:t>Czas</w:t>
            </w:r>
          </w:p>
        </w:tc>
        <w:tc>
          <w:tcPr>
            <w:tcW w:w="1843" w:type="dxa"/>
            <w:shd w:val="pct10" w:color="auto" w:fill="auto"/>
          </w:tcPr>
          <w:p w:rsidR="00380A49" w:rsidRPr="00B928C6" w:rsidRDefault="00380A49" w:rsidP="00F256C6">
            <w:pPr>
              <w:spacing w:line="360" w:lineRule="auto"/>
              <w:rPr>
                <w:b/>
                <w:bCs/>
              </w:rPr>
            </w:pPr>
            <w:r w:rsidRPr="00B928C6">
              <w:rPr>
                <w:b/>
                <w:bCs/>
              </w:rPr>
              <w:t>Uwagi</w:t>
            </w:r>
          </w:p>
        </w:tc>
      </w:tr>
      <w:tr w:rsidR="00380A49" w:rsidRPr="00B928C6" w:rsidTr="00380A49">
        <w:tc>
          <w:tcPr>
            <w:tcW w:w="570" w:type="dxa"/>
            <w:vAlign w:val="center"/>
          </w:tcPr>
          <w:p w:rsidR="00380A49" w:rsidRPr="00B928C6" w:rsidRDefault="00380A49" w:rsidP="00F256C6">
            <w:pPr>
              <w:spacing w:line="360" w:lineRule="auto"/>
              <w:jc w:val="center"/>
              <w:rPr>
                <w:sz w:val="20"/>
                <w:szCs w:val="20"/>
              </w:rPr>
            </w:pPr>
            <w:r w:rsidRPr="00B928C6">
              <w:rPr>
                <w:sz w:val="20"/>
                <w:szCs w:val="20"/>
              </w:rPr>
              <w:t>1.</w:t>
            </w:r>
          </w:p>
        </w:tc>
        <w:tc>
          <w:tcPr>
            <w:tcW w:w="2130" w:type="dxa"/>
          </w:tcPr>
          <w:p w:rsidR="00380A49" w:rsidRPr="00B928C6" w:rsidRDefault="00380A49" w:rsidP="00F256C6">
            <w:pPr>
              <w:spacing w:line="360" w:lineRule="auto"/>
              <w:rPr>
                <w:sz w:val="20"/>
                <w:szCs w:val="20"/>
              </w:rPr>
            </w:pPr>
            <w:r w:rsidRPr="00B928C6">
              <w:rPr>
                <w:sz w:val="20"/>
                <w:szCs w:val="20"/>
              </w:rPr>
              <w:t xml:space="preserve">Otrzymanie </w:t>
            </w:r>
            <w:r>
              <w:rPr>
                <w:sz w:val="20"/>
                <w:szCs w:val="20"/>
              </w:rPr>
              <w:t>wniosku o wszczęcie postępowania administracyjnego w sprawie zwrotu środków wraz z załączoną dokumentacją</w:t>
            </w:r>
            <w:r w:rsidRPr="00B928C6">
              <w:rPr>
                <w:sz w:val="20"/>
                <w:szCs w:val="20"/>
              </w:rPr>
              <w:t>.</w:t>
            </w:r>
          </w:p>
        </w:tc>
        <w:tc>
          <w:tcPr>
            <w:tcW w:w="1685" w:type="dxa"/>
          </w:tcPr>
          <w:p w:rsidR="00380A49" w:rsidRPr="00B928C6" w:rsidRDefault="00380A49" w:rsidP="00F256C6">
            <w:pPr>
              <w:spacing w:line="360" w:lineRule="auto"/>
              <w:rPr>
                <w:sz w:val="20"/>
                <w:szCs w:val="20"/>
              </w:rPr>
            </w:pPr>
            <w:r>
              <w:rPr>
                <w:sz w:val="20"/>
                <w:szCs w:val="20"/>
              </w:rPr>
              <w:t xml:space="preserve">Departament Kontroli, </w:t>
            </w:r>
            <w:r w:rsidRPr="00B928C6">
              <w:rPr>
                <w:sz w:val="20"/>
                <w:szCs w:val="20"/>
              </w:rPr>
              <w:t>Stanowisko ds. monitoringu i nieprawidłowości</w:t>
            </w:r>
          </w:p>
        </w:tc>
        <w:tc>
          <w:tcPr>
            <w:tcW w:w="1375" w:type="dxa"/>
          </w:tcPr>
          <w:p w:rsidR="00380A49" w:rsidRPr="00B928C6" w:rsidRDefault="00380A49" w:rsidP="00F256C6">
            <w:pPr>
              <w:spacing w:line="360" w:lineRule="auto"/>
              <w:rPr>
                <w:sz w:val="20"/>
                <w:szCs w:val="20"/>
              </w:rPr>
            </w:pPr>
            <w:r>
              <w:rPr>
                <w:sz w:val="20"/>
                <w:szCs w:val="20"/>
              </w:rPr>
              <w:t xml:space="preserve">KO, </w:t>
            </w:r>
            <w:r w:rsidR="00484C17">
              <w:rPr>
                <w:sz w:val="20"/>
                <w:szCs w:val="20"/>
              </w:rPr>
              <w:t>RF-I-SE</w:t>
            </w:r>
            <w:r>
              <w:rPr>
                <w:sz w:val="20"/>
                <w:szCs w:val="20"/>
              </w:rPr>
              <w:t>, OR -wydział prawny, Beneficjent</w:t>
            </w:r>
          </w:p>
        </w:tc>
        <w:tc>
          <w:tcPr>
            <w:tcW w:w="1967" w:type="dxa"/>
          </w:tcPr>
          <w:p w:rsidR="00380A49" w:rsidRPr="00B928C6" w:rsidRDefault="00380A49" w:rsidP="00F256C6">
            <w:pPr>
              <w:spacing w:line="360" w:lineRule="auto"/>
              <w:rPr>
                <w:sz w:val="20"/>
                <w:szCs w:val="20"/>
              </w:rPr>
            </w:pPr>
            <w:r>
              <w:rPr>
                <w:sz w:val="20"/>
                <w:szCs w:val="20"/>
              </w:rPr>
              <w:t>Wniosek o wszczęcie postępowania administracyjnego w sprawie zwrotu środków</w:t>
            </w:r>
          </w:p>
        </w:tc>
        <w:tc>
          <w:tcPr>
            <w:tcW w:w="1701" w:type="dxa"/>
          </w:tcPr>
          <w:p w:rsidR="00380A49" w:rsidRPr="00093AF6" w:rsidRDefault="00380A49" w:rsidP="00F256C6">
            <w:pPr>
              <w:spacing w:line="360" w:lineRule="auto"/>
              <w:rPr>
                <w:sz w:val="20"/>
                <w:szCs w:val="20"/>
              </w:rPr>
            </w:pPr>
            <w:r>
              <w:rPr>
                <w:sz w:val="20"/>
                <w:szCs w:val="20"/>
              </w:rPr>
              <w:t>Zawiadomienie o wszczęciu postępowania administracyjnego</w:t>
            </w:r>
          </w:p>
        </w:tc>
        <w:tc>
          <w:tcPr>
            <w:tcW w:w="1789" w:type="dxa"/>
          </w:tcPr>
          <w:p w:rsidR="00380A49" w:rsidRPr="00B928C6" w:rsidRDefault="00380A49" w:rsidP="00F256C6">
            <w:pPr>
              <w:spacing w:line="360" w:lineRule="auto"/>
              <w:rPr>
                <w:sz w:val="20"/>
                <w:szCs w:val="20"/>
              </w:rPr>
            </w:pPr>
            <w:r>
              <w:rPr>
                <w:sz w:val="20"/>
                <w:szCs w:val="20"/>
              </w:rPr>
              <w:t>Data zaleceń pokontrolnych, data wniosku o wszczęcie postępowania</w:t>
            </w:r>
          </w:p>
        </w:tc>
        <w:tc>
          <w:tcPr>
            <w:tcW w:w="1471" w:type="dxa"/>
          </w:tcPr>
          <w:p w:rsidR="00380A49" w:rsidRPr="00B0731A" w:rsidRDefault="00380A49" w:rsidP="00F256C6">
            <w:pPr>
              <w:spacing w:line="360" w:lineRule="auto"/>
              <w:rPr>
                <w:sz w:val="20"/>
                <w:szCs w:val="20"/>
              </w:rPr>
            </w:pPr>
            <w:r>
              <w:rPr>
                <w:sz w:val="20"/>
                <w:szCs w:val="20"/>
              </w:rPr>
              <w:t>Niezwłocznie po upływie terminu realizacji zaceń pokontrolnych</w:t>
            </w:r>
          </w:p>
        </w:tc>
        <w:tc>
          <w:tcPr>
            <w:tcW w:w="1843" w:type="dxa"/>
          </w:tcPr>
          <w:p w:rsidR="00380A49" w:rsidRPr="00B928C6" w:rsidRDefault="00380A49" w:rsidP="00F256C6">
            <w:pPr>
              <w:pStyle w:val="Tekstprzypisudolnego"/>
              <w:spacing w:line="360" w:lineRule="auto"/>
              <w:rPr>
                <w:lang w:eastAsia="en-US"/>
              </w:rPr>
            </w:pPr>
            <w:r>
              <w:rPr>
                <w:lang w:eastAsia="en-US"/>
              </w:rPr>
              <w:t>Z wnioskiem przekazywane są dokumenty dot. sprawy</w:t>
            </w:r>
          </w:p>
        </w:tc>
      </w:tr>
      <w:tr w:rsidR="00380A49" w:rsidRPr="00B928C6" w:rsidTr="00380A49">
        <w:tc>
          <w:tcPr>
            <w:tcW w:w="570" w:type="dxa"/>
            <w:vAlign w:val="center"/>
          </w:tcPr>
          <w:p w:rsidR="00380A49" w:rsidRPr="00B928C6" w:rsidRDefault="00380A49" w:rsidP="00F256C6">
            <w:pPr>
              <w:spacing w:line="360" w:lineRule="auto"/>
              <w:jc w:val="center"/>
              <w:rPr>
                <w:sz w:val="20"/>
                <w:szCs w:val="20"/>
              </w:rPr>
            </w:pPr>
            <w:r>
              <w:rPr>
                <w:sz w:val="20"/>
                <w:szCs w:val="20"/>
              </w:rPr>
              <w:t>2</w:t>
            </w:r>
          </w:p>
        </w:tc>
        <w:tc>
          <w:tcPr>
            <w:tcW w:w="2130" w:type="dxa"/>
          </w:tcPr>
          <w:p w:rsidR="00380A49" w:rsidRDefault="00380A49" w:rsidP="00F256C6">
            <w:pPr>
              <w:spacing w:line="360" w:lineRule="auto"/>
              <w:rPr>
                <w:sz w:val="20"/>
                <w:szCs w:val="20"/>
              </w:rPr>
            </w:pPr>
            <w:r>
              <w:rPr>
                <w:sz w:val="20"/>
                <w:szCs w:val="20"/>
              </w:rPr>
              <w:t>Przygotowanie zawiadomienia o wszczęciu postępowania administracyjnego</w:t>
            </w:r>
          </w:p>
        </w:tc>
        <w:tc>
          <w:tcPr>
            <w:tcW w:w="1685" w:type="dxa"/>
          </w:tcPr>
          <w:p w:rsidR="00380A49" w:rsidRPr="00B928C6" w:rsidRDefault="00380A49" w:rsidP="00F256C6">
            <w:pPr>
              <w:spacing w:line="360" w:lineRule="auto"/>
              <w:rPr>
                <w:sz w:val="20"/>
                <w:szCs w:val="20"/>
              </w:rPr>
            </w:pPr>
            <w:r w:rsidRPr="00B928C6">
              <w:rPr>
                <w:sz w:val="20"/>
                <w:szCs w:val="20"/>
              </w:rPr>
              <w:t>Stanowisko ds. monitoringu i nieprawidłowości</w:t>
            </w:r>
          </w:p>
        </w:tc>
        <w:tc>
          <w:tcPr>
            <w:tcW w:w="1375" w:type="dxa"/>
          </w:tcPr>
          <w:p w:rsidR="00380A49" w:rsidRDefault="00484C17" w:rsidP="00F256C6">
            <w:pPr>
              <w:spacing w:line="360" w:lineRule="auto"/>
              <w:rPr>
                <w:sz w:val="20"/>
                <w:szCs w:val="20"/>
              </w:rPr>
            </w:pPr>
            <w:r>
              <w:rPr>
                <w:sz w:val="20"/>
                <w:szCs w:val="20"/>
              </w:rPr>
              <w:t>RF-I-SE</w:t>
            </w:r>
            <w:r w:rsidR="00380A49">
              <w:rPr>
                <w:sz w:val="20"/>
                <w:szCs w:val="20"/>
              </w:rPr>
              <w:t xml:space="preserve">, </w:t>
            </w:r>
            <w:r w:rsidR="00B22593">
              <w:rPr>
                <w:sz w:val="20"/>
                <w:szCs w:val="20"/>
              </w:rPr>
              <w:t>RF-II-EFRR</w:t>
            </w:r>
            <w:r w:rsidR="00380A49">
              <w:rPr>
                <w:sz w:val="20"/>
                <w:szCs w:val="20"/>
              </w:rPr>
              <w:t>, OR - wydział prawny</w:t>
            </w:r>
          </w:p>
        </w:tc>
        <w:tc>
          <w:tcPr>
            <w:tcW w:w="1967" w:type="dxa"/>
          </w:tcPr>
          <w:p w:rsidR="00380A49" w:rsidRPr="00B928C6" w:rsidRDefault="00380A49" w:rsidP="00F256C6">
            <w:pPr>
              <w:spacing w:line="360" w:lineRule="auto"/>
              <w:rPr>
                <w:sz w:val="20"/>
                <w:szCs w:val="20"/>
              </w:rPr>
            </w:pPr>
            <w:r>
              <w:rPr>
                <w:sz w:val="20"/>
                <w:szCs w:val="20"/>
              </w:rPr>
              <w:t>Wniosek o wszczęcie postępowania administracyjnego w sprawie zwrotu środków</w:t>
            </w:r>
          </w:p>
        </w:tc>
        <w:tc>
          <w:tcPr>
            <w:tcW w:w="1701" w:type="dxa"/>
          </w:tcPr>
          <w:p w:rsidR="00380A49" w:rsidRPr="00093AF6" w:rsidRDefault="00380A49" w:rsidP="00F256C6">
            <w:pPr>
              <w:spacing w:line="360" w:lineRule="auto"/>
              <w:rPr>
                <w:sz w:val="20"/>
                <w:szCs w:val="20"/>
              </w:rPr>
            </w:pPr>
            <w:r>
              <w:rPr>
                <w:sz w:val="20"/>
                <w:szCs w:val="20"/>
              </w:rPr>
              <w:t>Zawiadomienie o wszczęciu postępowania administracyjnego</w:t>
            </w:r>
          </w:p>
        </w:tc>
        <w:tc>
          <w:tcPr>
            <w:tcW w:w="1789" w:type="dxa"/>
          </w:tcPr>
          <w:p w:rsidR="00380A49" w:rsidRDefault="00380A49" w:rsidP="00F256C6">
            <w:pPr>
              <w:spacing w:line="360" w:lineRule="auto"/>
              <w:rPr>
                <w:sz w:val="20"/>
                <w:szCs w:val="20"/>
              </w:rPr>
            </w:pPr>
            <w:r>
              <w:rPr>
                <w:sz w:val="20"/>
                <w:szCs w:val="20"/>
              </w:rPr>
              <w:t>Wpływ dokumentu do RF</w:t>
            </w:r>
            <w:r w:rsidRPr="00B928C6">
              <w:rPr>
                <w:sz w:val="20"/>
                <w:szCs w:val="20"/>
              </w:rPr>
              <w:t xml:space="preserve"> oraz data </w:t>
            </w:r>
            <w:r>
              <w:rPr>
                <w:sz w:val="20"/>
                <w:szCs w:val="20"/>
              </w:rPr>
              <w:t>nadania</w:t>
            </w:r>
            <w:r w:rsidRPr="00B928C6">
              <w:rPr>
                <w:sz w:val="20"/>
                <w:szCs w:val="20"/>
              </w:rPr>
              <w:t xml:space="preserve"> numeru w rejestrze korespondencji (ESOD)</w:t>
            </w:r>
          </w:p>
        </w:tc>
        <w:tc>
          <w:tcPr>
            <w:tcW w:w="1471" w:type="dxa"/>
          </w:tcPr>
          <w:p w:rsidR="00380A49" w:rsidRPr="00B0731A" w:rsidRDefault="00380A49" w:rsidP="00F256C6">
            <w:pPr>
              <w:spacing w:line="360" w:lineRule="auto"/>
              <w:rPr>
                <w:sz w:val="20"/>
                <w:szCs w:val="20"/>
              </w:rPr>
            </w:pPr>
            <w:r>
              <w:rPr>
                <w:sz w:val="20"/>
                <w:szCs w:val="20"/>
              </w:rPr>
              <w:t>Niezwłocznie</w:t>
            </w:r>
          </w:p>
        </w:tc>
        <w:tc>
          <w:tcPr>
            <w:tcW w:w="1843" w:type="dxa"/>
          </w:tcPr>
          <w:p w:rsidR="00380A49" w:rsidRPr="00B928C6" w:rsidRDefault="00380A49" w:rsidP="00F256C6">
            <w:pPr>
              <w:pStyle w:val="Tekstprzypisudolnego"/>
              <w:spacing w:line="360" w:lineRule="auto"/>
              <w:rPr>
                <w:lang w:eastAsia="en-US"/>
              </w:rPr>
            </w:pPr>
            <w:r>
              <w:rPr>
                <w:lang w:eastAsia="en-US"/>
              </w:rPr>
              <w:t>Zawiadomienie przekazywane jest stronie za zwrotnym potwierdzeniem odbioru.</w:t>
            </w:r>
          </w:p>
        </w:tc>
      </w:tr>
      <w:tr w:rsidR="00380A49" w:rsidRPr="00B928C6" w:rsidTr="00380A49">
        <w:tc>
          <w:tcPr>
            <w:tcW w:w="570" w:type="dxa"/>
            <w:vAlign w:val="center"/>
          </w:tcPr>
          <w:p w:rsidR="00380A49" w:rsidRPr="00B928C6" w:rsidRDefault="00380A49" w:rsidP="00F256C6">
            <w:pPr>
              <w:spacing w:line="360" w:lineRule="auto"/>
              <w:jc w:val="center"/>
              <w:rPr>
                <w:sz w:val="20"/>
                <w:szCs w:val="20"/>
              </w:rPr>
            </w:pPr>
            <w:r>
              <w:rPr>
                <w:sz w:val="20"/>
                <w:szCs w:val="20"/>
              </w:rPr>
              <w:t>3</w:t>
            </w:r>
            <w:r w:rsidRPr="00B928C6">
              <w:rPr>
                <w:sz w:val="20"/>
                <w:szCs w:val="20"/>
              </w:rPr>
              <w:t>.</w:t>
            </w:r>
          </w:p>
        </w:tc>
        <w:tc>
          <w:tcPr>
            <w:tcW w:w="2130" w:type="dxa"/>
          </w:tcPr>
          <w:p w:rsidR="00380A49" w:rsidRPr="00B928C6" w:rsidRDefault="00380A49" w:rsidP="00F256C6">
            <w:pPr>
              <w:spacing w:line="360" w:lineRule="auto"/>
              <w:rPr>
                <w:sz w:val="20"/>
                <w:szCs w:val="20"/>
              </w:rPr>
            </w:pPr>
            <w:r>
              <w:rPr>
                <w:sz w:val="20"/>
                <w:szCs w:val="20"/>
              </w:rPr>
              <w:t>Prowadzenie postępowania administracyjnego</w:t>
            </w:r>
          </w:p>
        </w:tc>
        <w:tc>
          <w:tcPr>
            <w:tcW w:w="1685" w:type="dxa"/>
          </w:tcPr>
          <w:p w:rsidR="00380A49" w:rsidRPr="00B928C6" w:rsidRDefault="00380A49" w:rsidP="00F256C6">
            <w:pPr>
              <w:spacing w:line="360" w:lineRule="auto"/>
              <w:rPr>
                <w:sz w:val="20"/>
                <w:szCs w:val="20"/>
              </w:rPr>
            </w:pPr>
            <w:r w:rsidRPr="00B928C6">
              <w:rPr>
                <w:sz w:val="20"/>
                <w:szCs w:val="20"/>
              </w:rPr>
              <w:t>Stanowisko ds. monitoringu i nieprawidłowości</w:t>
            </w:r>
          </w:p>
        </w:tc>
        <w:tc>
          <w:tcPr>
            <w:tcW w:w="1375" w:type="dxa"/>
          </w:tcPr>
          <w:p w:rsidR="00380A49" w:rsidRPr="00B928C6" w:rsidRDefault="00484C17" w:rsidP="00F256C6">
            <w:pPr>
              <w:spacing w:line="360" w:lineRule="auto"/>
              <w:rPr>
                <w:sz w:val="20"/>
                <w:szCs w:val="20"/>
              </w:rPr>
            </w:pPr>
            <w:r>
              <w:rPr>
                <w:sz w:val="20"/>
                <w:szCs w:val="20"/>
              </w:rPr>
              <w:t>RF-I-SE</w:t>
            </w:r>
            <w:r w:rsidR="00380A49">
              <w:rPr>
                <w:sz w:val="20"/>
                <w:szCs w:val="20"/>
              </w:rPr>
              <w:t xml:space="preserve">, wydziały merytorycznie powiązane w RF: </w:t>
            </w:r>
            <w:r w:rsidR="00B22593">
              <w:rPr>
                <w:sz w:val="20"/>
                <w:szCs w:val="20"/>
              </w:rPr>
              <w:t>RF-II-EFRR</w:t>
            </w:r>
            <w:r w:rsidR="00380A49">
              <w:rPr>
                <w:sz w:val="20"/>
                <w:szCs w:val="20"/>
              </w:rPr>
              <w:t>, OR - wydział prawny, KO</w:t>
            </w:r>
          </w:p>
        </w:tc>
        <w:tc>
          <w:tcPr>
            <w:tcW w:w="1967" w:type="dxa"/>
          </w:tcPr>
          <w:p w:rsidR="00380A49" w:rsidRPr="00B928C6" w:rsidRDefault="00380A49" w:rsidP="00F256C6">
            <w:pPr>
              <w:spacing w:line="360" w:lineRule="auto"/>
              <w:rPr>
                <w:sz w:val="20"/>
                <w:szCs w:val="20"/>
              </w:rPr>
            </w:pPr>
            <w:r>
              <w:rPr>
                <w:sz w:val="20"/>
                <w:szCs w:val="20"/>
              </w:rPr>
              <w:t>Akta sprawy</w:t>
            </w:r>
          </w:p>
        </w:tc>
        <w:tc>
          <w:tcPr>
            <w:tcW w:w="1701" w:type="dxa"/>
          </w:tcPr>
          <w:p w:rsidR="00380A49" w:rsidRPr="00093AF6" w:rsidRDefault="00380A49" w:rsidP="00F256C6">
            <w:pPr>
              <w:spacing w:line="360" w:lineRule="auto"/>
              <w:rPr>
                <w:sz w:val="20"/>
                <w:szCs w:val="20"/>
              </w:rPr>
            </w:pPr>
            <w:r>
              <w:rPr>
                <w:sz w:val="20"/>
                <w:szCs w:val="20"/>
              </w:rPr>
              <w:t xml:space="preserve"> Projekt decyzji administracyjnej</w:t>
            </w:r>
            <w:r w:rsidRPr="00093AF6">
              <w:rPr>
                <w:sz w:val="20"/>
                <w:szCs w:val="20"/>
              </w:rPr>
              <w:t xml:space="preserve"> </w:t>
            </w:r>
          </w:p>
        </w:tc>
        <w:tc>
          <w:tcPr>
            <w:tcW w:w="1789" w:type="dxa"/>
          </w:tcPr>
          <w:p w:rsidR="00380A49" w:rsidRPr="00B928C6" w:rsidRDefault="00380A49" w:rsidP="00F256C6">
            <w:pPr>
              <w:spacing w:line="360" w:lineRule="auto"/>
              <w:rPr>
                <w:sz w:val="20"/>
                <w:szCs w:val="20"/>
              </w:rPr>
            </w:pPr>
            <w:r>
              <w:rPr>
                <w:sz w:val="20"/>
                <w:szCs w:val="20"/>
              </w:rPr>
              <w:t xml:space="preserve">Data wpływu dokumentów do </w:t>
            </w:r>
            <w:r w:rsidR="00484C17">
              <w:rPr>
                <w:sz w:val="20"/>
                <w:szCs w:val="20"/>
              </w:rPr>
              <w:t>RF-I-SE</w:t>
            </w:r>
            <w:r>
              <w:rPr>
                <w:sz w:val="20"/>
                <w:szCs w:val="20"/>
              </w:rPr>
              <w:t>, akceptacja  projektu decyzji administracyjnej przez K</w:t>
            </w:r>
            <w:r w:rsidRPr="00F35FC5">
              <w:rPr>
                <w:sz w:val="20"/>
                <w:szCs w:val="20"/>
              </w:rPr>
              <w:t>ierownika</w:t>
            </w:r>
            <w:r>
              <w:rPr>
                <w:sz w:val="20"/>
                <w:szCs w:val="20"/>
              </w:rPr>
              <w:t xml:space="preserve"> </w:t>
            </w:r>
            <w:r w:rsidR="00484C17">
              <w:rPr>
                <w:sz w:val="20"/>
                <w:szCs w:val="20"/>
              </w:rPr>
              <w:t>RF-I-SE</w:t>
            </w:r>
            <w:r>
              <w:rPr>
                <w:sz w:val="20"/>
                <w:szCs w:val="20"/>
              </w:rPr>
              <w:t>, radcę prawnego OR.</w:t>
            </w:r>
          </w:p>
        </w:tc>
        <w:tc>
          <w:tcPr>
            <w:tcW w:w="1471" w:type="dxa"/>
          </w:tcPr>
          <w:p w:rsidR="00380A49" w:rsidRPr="00093AF6" w:rsidRDefault="00380A49" w:rsidP="00F256C6">
            <w:pPr>
              <w:spacing w:line="360" w:lineRule="auto"/>
              <w:rPr>
                <w:sz w:val="20"/>
                <w:szCs w:val="20"/>
              </w:rPr>
            </w:pPr>
            <w:r>
              <w:rPr>
                <w:sz w:val="20"/>
                <w:szCs w:val="20"/>
              </w:rPr>
              <w:t>Zgodnie z Kpa, miesiąc od dnia wszczęcia postępowania, w skomplikowanych przypadkach dwa miesiące</w:t>
            </w:r>
          </w:p>
          <w:p w:rsidR="00380A49" w:rsidRPr="00B928C6" w:rsidRDefault="00380A49" w:rsidP="00F256C6">
            <w:pPr>
              <w:spacing w:line="360" w:lineRule="auto"/>
              <w:rPr>
                <w:sz w:val="20"/>
                <w:szCs w:val="20"/>
              </w:rPr>
            </w:pPr>
          </w:p>
        </w:tc>
        <w:tc>
          <w:tcPr>
            <w:tcW w:w="1843" w:type="dxa"/>
          </w:tcPr>
          <w:p w:rsidR="00380A49" w:rsidRPr="00B928C6" w:rsidRDefault="00380A49" w:rsidP="00F256C6">
            <w:pPr>
              <w:pStyle w:val="Tekstprzypisudolnego"/>
              <w:spacing w:line="360" w:lineRule="auto"/>
              <w:rPr>
                <w:lang w:eastAsia="en-US"/>
              </w:rPr>
            </w:pPr>
            <w:r>
              <w:rPr>
                <w:bCs/>
                <w:iCs/>
              </w:rPr>
              <w:lastRenderedPageBreak/>
              <w:t xml:space="preserve">w przypadku niezałatwienia sprawy w terminie należy wydać postanowienie ZWM w sprawie wydłużenia terminu na wydanie decyzji i wskazać nowy </w:t>
            </w:r>
            <w:r>
              <w:rPr>
                <w:bCs/>
                <w:iCs/>
              </w:rPr>
              <w:lastRenderedPageBreak/>
              <w:t>termin załatwienia sprawy</w:t>
            </w:r>
          </w:p>
        </w:tc>
      </w:tr>
      <w:tr w:rsidR="00380A49" w:rsidRPr="00B928C6" w:rsidTr="00380A49">
        <w:tc>
          <w:tcPr>
            <w:tcW w:w="570" w:type="dxa"/>
            <w:vAlign w:val="center"/>
          </w:tcPr>
          <w:p w:rsidR="00380A49" w:rsidRPr="00B928C6" w:rsidRDefault="00380A49" w:rsidP="00F256C6">
            <w:pPr>
              <w:spacing w:line="360" w:lineRule="auto"/>
              <w:jc w:val="center"/>
              <w:rPr>
                <w:sz w:val="20"/>
                <w:szCs w:val="20"/>
              </w:rPr>
            </w:pPr>
            <w:r>
              <w:rPr>
                <w:sz w:val="20"/>
                <w:szCs w:val="20"/>
              </w:rPr>
              <w:lastRenderedPageBreak/>
              <w:t>4.</w:t>
            </w:r>
          </w:p>
        </w:tc>
        <w:tc>
          <w:tcPr>
            <w:tcW w:w="2130" w:type="dxa"/>
          </w:tcPr>
          <w:p w:rsidR="00380A49" w:rsidRPr="00B928C6" w:rsidRDefault="00380A49" w:rsidP="00F256C6">
            <w:pPr>
              <w:spacing w:line="360" w:lineRule="auto"/>
              <w:rPr>
                <w:sz w:val="20"/>
                <w:szCs w:val="20"/>
              </w:rPr>
            </w:pPr>
            <w:r>
              <w:rPr>
                <w:sz w:val="20"/>
                <w:szCs w:val="20"/>
              </w:rPr>
              <w:t xml:space="preserve">Przygotowanie zawiadomienia o </w:t>
            </w:r>
            <w:r w:rsidRPr="00BF6E34">
              <w:rPr>
                <w:sz w:val="20"/>
                <w:szCs w:val="20"/>
              </w:rPr>
              <w:t xml:space="preserve">zamiarze zakończenia postępowania administracyjnego i możliwości wypowiedzenia się co do zebranych dowodów </w:t>
            </w:r>
            <w:r w:rsidRPr="00BF6E34">
              <w:rPr>
                <w:sz w:val="20"/>
                <w:szCs w:val="20"/>
              </w:rPr>
              <w:br/>
              <w:t>i materiałów przed wydaniem decyzji</w:t>
            </w:r>
          </w:p>
        </w:tc>
        <w:tc>
          <w:tcPr>
            <w:tcW w:w="1685" w:type="dxa"/>
          </w:tcPr>
          <w:p w:rsidR="00380A49" w:rsidRPr="00B928C6" w:rsidRDefault="00380A49" w:rsidP="00F256C6">
            <w:pPr>
              <w:spacing w:line="360" w:lineRule="auto"/>
              <w:rPr>
                <w:sz w:val="20"/>
                <w:szCs w:val="20"/>
              </w:rPr>
            </w:pPr>
            <w:r w:rsidRPr="00B928C6">
              <w:rPr>
                <w:sz w:val="20"/>
                <w:szCs w:val="20"/>
              </w:rPr>
              <w:t>Stanowisko ds. monitoringu i nieprawidłowości</w:t>
            </w:r>
            <w:r>
              <w:rPr>
                <w:sz w:val="20"/>
                <w:szCs w:val="20"/>
              </w:rPr>
              <w:t xml:space="preserve"> </w:t>
            </w:r>
          </w:p>
        </w:tc>
        <w:tc>
          <w:tcPr>
            <w:tcW w:w="1375" w:type="dxa"/>
          </w:tcPr>
          <w:p w:rsidR="00380A49" w:rsidRPr="00B928C6" w:rsidRDefault="00484C17" w:rsidP="00F256C6">
            <w:pPr>
              <w:spacing w:line="360" w:lineRule="auto"/>
              <w:rPr>
                <w:sz w:val="20"/>
                <w:szCs w:val="20"/>
              </w:rPr>
            </w:pPr>
            <w:r>
              <w:rPr>
                <w:sz w:val="20"/>
                <w:szCs w:val="20"/>
              </w:rPr>
              <w:t>RF-I-SE</w:t>
            </w:r>
            <w:r w:rsidR="00380A49">
              <w:rPr>
                <w:sz w:val="20"/>
                <w:szCs w:val="20"/>
              </w:rPr>
              <w:t>, OR - wydział prawny, Beneficjent</w:t>
            </w:r>
          </w:p>
        </w:tc>
        <w:tc>
          <w:tcPr>
            <w:tcW w:w="1967" w:type="dxa"/>
          </w:tcPr>
          <w:p w:rsidR="00380A49" w:rsidRPr="00B928C6" w:rsidRDefault="00380A49" w:rsidP="00F256C6">
            <w:pPr>
              <w:spacing w:line="360" w:lineRule="auto"/>
              <w:rPr>
                <w:sz w:val="20"/>
                <w:szCs w:val="20"/>
              </w:rPr>
            </w:pPr>
            <w:r>
              <w:rPr>
                <w:sz w:val="20"/>
                <w:szCs w:val="20"/>
              </w:rPr>
              <w:t>Akta sprawy</w:t>
            </w:r>
          </w:p>
        </w:tc>
        <w:tc>
          <w:tcPr>
            <w:tcW w:w="1701" w:type="dxa"/>
          </w:tcPr>
          <w:p w:rsidR="00380A49" w:rsidRPr="00B928C6" w:rsidRDefault="00380A49" w:rsidP="00F256C6">
            <w:pPr>
              <w:spacing w:line="360" w:lineRule="auto"/>
              <w:rPr>
                <w:sz w:val="20"/>
                <w:szCs w:val="20"/>
              </w:rPr>
            </w:pPr>
            <w:r>
              <w:rPr>
                <w:sz w:val="20"/>
                <w:szCs w:val="20"/>
              </w:rPr>
              <w:t xml:space="preserve">Zawiadomienie o </w:t>
            </w:r>
            <w:r w:rsidRPr="00BF6E34">
              <w:rPr>
                <w:sz w:val="20"/>
                <w:szCs w:val="20"/>
              </w:rPr>
              <w:t xml:space="preserve">zamiarze zakończenia postępowania administracyjnego i możliwości wypowiedzenia się co do zebranych dowodów </w:t>
            </w:r>
            <w:r w:rsidRPr="00BF6E34">
              <w:rPr>
                <w:sz w:val="20"/>
                <w:szCs w:val="20"/>
              </w:rPr>
              <w:br/>
              <w:t>i materiałów przed wydaniem decyzji</w:t>
            </w:r>
          </w:p>
        </w:tc>
        <w:tc>
          <w:tcPr>
            <w:tcW w:w="1789" w:type="dxa"/>
          </w:tcPr>
          <w:p w:rsidR="00380A49" w:rsidRPr="00B928C6" w:rsidRDefault="00380A49" w:rsidP="00F256C6">
            <w:pPr>
              <w:spacing w:line="360" w:lineRule="auto"/>
              <w:rPr>
                <w:sz w:val="20"/>
                <w:szCs w:val="20"/>
              </w:rPr>
            </w:pPr>
            <w:r>
              <w:rPr>
                <w:sz w:val="20"/>
                <w:szCs w:val="20"/>
              </w:rPr>
              <w:t>Data wszczęcia postępowania administracyjnego, data wysłania zawiadomienia o zakończeniu postępowania</w:t>
            </w:r>
          </w:p>
        </w:tc>
        <w:tc>
          <w:tcPr>
            <w:tcW w:w="1471" w:type="dxa"/>
          </w:tcPr>
          <w:p w:rsidR="00380A49" w:rsidRPr="00B928C6" w:rsidRDefault="00380A49" w:rsidP="00F256C6">
            <w:pPr>
              <w:spacing w:line="360" w:lineRule="auto"/>
              <w:rPr>
                <w:sz w:val="20"/>
                <w:szCs w:val="20"/>
              </w:rPr>
            </w:pPr>
            <w:r>
              <w:rPr>
                <w:sz w:val="20"/>
                <w:szCs w:val="20"/>
              </w:rPr>
              <w:t>Zgodnie z art. 10 § 1 Kpa</w:t>
            </w:r>
          </w:p>
        </w:tc>
        <w:tc>
          <w:tcPr>
            <w:tcW w:w="1843" w:type="dxa"/>
          </w:tcPr>
          <w:p w:rsidR="00380A49" w:rsidRPr="00B928C6" w:rsidRDefault="00380A49" w:rsidP="00F256C6">
            <w:pPr>
              <w:pStyle w:val="Tekstprzypisudolnego"/>
              <w:spacing w:line="360" w:lineRule="auto"/>
              <w:rPr>
                <w:lang w:eastAsia="en-US"/>
              </w:rPr>
            </w:pPr>
            <w:r>
              <w:rPr>
                <w:lang w:eastAsia="en-US"/>
              </w:rPr>
              <w:t>Zawiadomienie przekazywane jest stronie za zwrotnym potwierdzeniem odbioru</w:t>
            </w:r>
          </w:p>
        </w:tc>
      </w:tr>
      <w:tr w:rsidR="00380A49" w:rsidRPr="00B928C6" w:rsidTr="00380A49">
        <w:tc>
          <w:tcPr>
            <w:tcW w:w="570" w:type="dxa"/>
            <w:vAlign w:val="center"/>
          </w:tcPr>
          <w:p w:rsidR="00380A49" w:rsidRDefault="00380A49" w:rsidP="00F256C6">
            <w:pPr>
              <w:spacing w:line="360" w:lineRule="auto"/>
              <w:jc w:val="center"/>
              <w:rPr>
                <w:sz w:val="20"/>
                <w:szCs w:val="20"/>
              </w:rPr>
            </w:pPr>
            <w:r>
              <w:rPr>
                <w:sz w:val="20"/>
                <w:szCs w:val="20"/>
              </w:rPr>
              <w:t>5.</w:t>
            </w:r>
          </w:p>
        </w:tc>
        <w:tc>
          <w:tcPr>
            <w:tcW w:w="2130" w:type="dxa"/>
          </w:tcPr>
          <w:p w:rsidR="00380A49" w:rsidRPr="00B928C6" w:rsidRDefault="00380A49" w:rsidP="00F256C6">
            <w:pPr>
              <w:spacing w:line="360" w:lineRule="auto"/>
              <w:rPr>
                <w:sz w:val="20"/>
                <w:szCs w:val="20"/>
              </w:rPr>
            </w:pPr>
            <w:r>
              <w:rPr>
                <w:sz w:val="20"/>
                <w:szCs w:val="20"/>
              </w:rPr>
              <w:t>Sporządzenie decyzji administracyjnej</w:t>
            </w:r>
          </w:p>
        </w:tc>
        <w:tc>
          <w:tcPr>
            <w:tcW w:w="1685" w:type="dxa"/>
          </w:tcPr>
          <w:p w:rsidR="00380A49" w:rsidRPr="00B928C6" w:rsidRDefault="00380A49" w:rsidP="00F256C6">
            <w:pPr>
              <w:spacing w:line="360" w:lineRule="auto"/>
              <w:rPr>
                <w:sz w:val="20"/>
                <w:szCs w:val="20"/>
              </w:rPr>
            </w:pPr>
            <w:r w:rsidRPr="00B928C6">
              <w:rPr>
                <w:sz w:val="20"/>
                <w:szCs w:val="20"/>
              </w:rPr>
              <w:t>Stanowisko ds. monitoringu i nieprawidłowości</w:t>
            </w:r>
          </w:p>
        </w:tc>
        <w:tc>
          <w:tcPr>
            <w:tcW w:w="1375" w:type="dxa"/>
          </w:tcPr>
          <w:p w:rsidR="00380A49" w:rsidRPr="00B928C6" w:rsidRDefault="00484C17" w:rsidP="00F256C6">
            <w:pPr>
              <w:spacing w:line="360" w:lineRule="auto"/>
              <w:rPr>
                <w:sz w:val="20"/>
                <w:szCs w:val="20"/>
              </w:rPr>
            </w:pPr>
            <w:r>
              <w:rPr>
                <w:sz w:val="20"/>
                <w:szCs w:val="20"/>
              </w:rPr>
              <w:t>RF-I-SE</w:t>
            </w:r>
            <w:r w:rsidR="00380A49">
              <w:rPr>
                <w:sz w:val="20"/>
                <w:szCs w:val="20"/>
              </w:rPr>
              <w:t>, OR - wydział prawny, Beneficjent</w:t>
            </w:r>
          </w:p>
        </w:tc>
        <w:tc>
          <w:tcPr>
            <w:tcW w:w="1967" w:type="dxa"/>
          </w:tcPr>
          <w:p w:rsidR="00380A49" w:rsidRPr="00B928C6" w:rsidRDefault="00380A49" w:rsidP="00F256C6">
            <w:pPr>
              <w:spacing w:line="360" w:lineRule="auto"/>
              <w:rPr>
                <w:sz w:val="20"/>
                <w:szCs w:val="20"/>
              </w:rPr>
            </w:pPr>
            <w:r>
              <w:rPr>
                <w:sz w:val="20"/>
                <w:szCs w:val="20"/>
              </w:rPr>
              <w:t>Akta sprawy</w:t>
            </w:r>
          </w:p>
        </w:tc>
        <w:tc>
          <w:tcPr>
            <w:tcW w:w="1701" w:type="dxa"/>
          </w:tcPr>
          <w:p w:rsidR="00380A49" w:rsidRPr="00B928C6" w:rsidRDefault="00380A49" w:rsidP="00F256C6">
            <w:pPr>
              <w:spacing w:line="360" w:lineRule="auto"/>
              <w:rPr>
                <w:sz w:val="20"/>
                <w:szCs w:val="20"/>
              </w:rPr>
            </w:pPr>
            <w:r>
              <w:rPr>
                <w:sz w:val="20"/>
                <w:szCs w:val="20"/>
              </w:rPr>
              <w:t>Decyzja Zarządu Województwa Mazowieckiego</w:t>
            </w:r>
          </w:p>
        </w:tc>
        <w:tc>
          <w:tcPr>
            <w:tcW w:w="1789" w:type="dxa"/>
          </w:tcPr>
          <w:p w:rsidR="00380A49" w:rsidRPr="00B928C6" w:rsidRDefault="00380A49" w:rsidP="00F256C6">
            <w:pPr>
              <w:spacing w:line="360" w:lineRule="auto"/>
              <w:rPr>
                <w:sz w:val="20"/>
                <w:szCs w:val="20"/>
              </w:rPr>
            </w:pPr>
            <w:r>
              <w:rPr>
                <w:sz w:val="20"/>
                <w:szCs w:val="20"/>
              </w:rPr>
              <w:t xml:space="preserve">Akceptacja  projektu decyzji przez </w:t>
            </w:r>
            <w:r w:rsidRPr="00F35FC5">
              <w:rPr>
                <w:sz w:val="20"/>
                <w:szCs w:val="20"/>
              </w:rPr>
              <w:t xml:space="preserve">Kierownika </w:t>
            </w:r>
            <w:r w:rsidR="00484C17">
              <w:rPr>
                <w:sz w:val="20"/>
                <w:szCs w:val="20"/>
              </w:rPr>
              <w:t>RF-I-SE</w:t>
            </w:r>
            <w:r>
              <w:rPr>
                <w:sz w:val="20"/>
                <w:szCs w:val="20"/>
              </w:rPr>
              <w:t>, radcę prawnego,</w:t>
            </w:r>
            <w:r w:rsidRPr="00F35FC5">
              <w:rPr>
                <w:sz w:val="20"/>
                <w:szCs w:val="20"/>
              </w:rPr>
              <w:t xml:space="preserve"> Dyrektora </w:t>
            </w:r>
            <w:r>
              <w:rPr>
                <w:sz w:val="20"/>
                <w:szCs w:val="20"/>
              </w:rPr>
              <w:t>lub Z-cę Dyrektora RF; pocztowe zwrotne potwierdzenie doręczenia decyzji Stronie</w:t>
            </w:r>
          </w:p>
        </w:tc>
        <w:tc>
          <w:tcPr>
            <w:tcW w:w="1471" w:type="dxa"/>
          </w:tcPr>
          <w:p w:rsidR="00380A49" w:rsidRPr="00B928C6" w:rsidRDefault="00380A49" w:rsidP="00F256C6">
            <w:pPr>
              <w:spacing w:line="360" w:lineRule="auto"/>
              <w:rPr>
                <w:sz w:val="20"/>
                <w:szCs w:val="20"/>
              </w:rPr>
            </w:pPr>
            <w:r>
              <w:rPr>
                <w:sz w:val="20"/>
                <w:szCs w:val="20"/>
              </w:rPr>
              <w:t>Zgodnie z Kpa</w:t>
            </w:r>
          </w:p>
        </w:tc>
        <w:tc>
          <w:tcPr>
            <w:tcW w:w="1843" w:type="dxa"/>
          </w:tcPr>
          <w:p w:rsidR="00380A49" w:rsidRPr="00B928C6" w:rsidRDefault="00380A49" w:rsidP="00F256C6">
            <w:pPr>
              <w:pStyle w:val="Tekstprzypisudolnego"/>
              <w:spacing w:line="360" w:lineRule="auto"/>
              <w:rPr>
                <w:lang w:eastAsia="en-US"/>
              </w:rPr>
            </w:pPr>
            <w:r>
              <w:rPr>
                <w:lang w:eastAsia="en-US"/>
              </w:rPr>
              <w:t xml:space="preserve">Decyzja jest przekazywana Stronie za zwrotnym potwierdzeniem odbioru, kopia do KO. Od decyzji przysługuje wniosek o ponowne rozpatrzenie sprawy w terminie 14 dni od doręczenia </w:t>
            </w:r>
            <w:r>
              <w:rPr>
                <w:lang w:eastAsia="en-US"/>
              </w:rPr>
              <w:lastRenderedPageBreak/>
              <w:t>decyzji, w takim przypadku powrót do czynności 3-5 z zastrzeżeniem przepisu art. 24 § 1 pkt 5 Kpa dot. wyłączenia pracownika (dot. również Dyrektora podpisującego decyzję).</w:t>
            </w:r>
          </w:p>
        </w:tc>
      </w:tr>
      <w:tr w:rsidR="00380A49" w:rsidRPr="00B928C6" w:rsidTr="00380A49">
        <w:tc>
          <w:tcPr>
            <w:tcW w:w="570" w:type="dxa"/>
            <w:vAlign w:val="center"/>
          </w:tcPr>
          <w:p w:rsidR="00380A49" w:rsidRPr="00B928C6" w:rsidRDefault="00380A49" w:rsidP="00F256C6">
            <w:pPr>
              <w:spacing w:line="360" w:lineRule="auto"/>
              <w:jc w:val="center"/>
              <w:rPr>
                <w:sz w:val="20"/>
                <w:szCs w:val="20"/>
              </w:rPr>
            </w:pPr>
            <w:r>
              <w:rPr>
                <w:sz w:val="20"/>
                <w:szCs w:val="20"/>
              </w:rPr>
              <w:lastRenderedPageBreak/>
              <w:t>6</w:t>
            </w:r>
            <w:r w:rsidRPr="00B928C6">
              <w:rPr>
                <w:sz w:val="20"/>
                <w:szCs w:val="20"/>
              </w:rPr>
              <w:t>.</w:t>
            </w:r>
          </w:p>
        </w:tc>
        <w:tc>
          <w:tcPr>
            <w:tcW w:w="2130" w:type="dxa"/>
          </w:tcPr>
          <w:p w:rsidR="00380A49" w:rsidRPr="00B928C6" w:rsidRDefault="00380A49" w:rsidP="00F256C6">
            <w:pPr>
              <w:spacing w:line="360" w:lineRule="auto"/>
              <w:rPr>
                <w:sz w:val="20"/>
                <w:szCs w:val="20"/>
              </w:rPr>
            </w:pPr>
            <w:r w:rsidRPr="00B928C6">
              <w:rPr>
                <w:sz w:val="20"/>
                <w:szCs w:val="20"/>
              </w:rPr>
              <w:t xml:space="preserve">Przekazanie </w:t>
            </w:r>
            <w:r>
              <w:rPr>
                <w:sz w:val="20"/>
                <w:szCs w:val="20"/>
              </w:rPr>
              <w:t xml:space="preserve">kopi </w:t>
            </w:r>
            <w:r w:rsidRPr="00B928C6">
              <w:rPr>
                <w:sz w:val="20"/>
                <w:szCs w:val="20"/>
              </w:rPr>
              <w:t xml:space="preserve">decyzji </w:t>
            </w:r>
            <w:r>
              <w:rPr>
                <w:sz w:val="20"/>
                <w:szCs w:val="20"/>
              </w:rPr>
              <w:t xml:space="preserve">do </w:t>
            </w:r>
            <w:r w:rsidR="00D3152D">
              <w:rPr>
                <w:sz w:val="20"/>
                <w:szCs w:val="20"/>
              </w:rPr>
              <w:t xml:space="preserve">KO </w:t>
            </w:r>
            <w:r>
              <w:rPr>
                <w:sz w:val="20"/>
                <w:szCs w:val="20"/>
              </w:rPr>
              <w:t xml:space="preserve">i MJWPU </w:t>
            </w:r>
            <w:r w:rsidRPr="00B928C6">
              <w:rPr>
                <w:sz w:val="20"/>
                <w:szCs w:val="20"/>
              </w:rPr>
              <w:t>w celu monitorowania zwrotu środków</w:t>
            </w:r>
            <w:r>
              <w:rPr>
                <w:sz w:val="20"/>
                <w:szCs w:val="20"/>
              </w:rPr>
              <w:t xml:space="preserve"> i ewentualnej windykacji środków</w:t>
            </w:r>
          </w:p>
        </w:tc>
        <w:tc>
          <w:tcPr>
            <w:tcW w:w="1685" w:type="dxa"/>
          </w:tcPr>
          <w:p w:rsidR="00380A49" w:rsidRPr="00B928C6" w:rsidRDefault="00380A49" w:rsidP="00F256C6">
            <w:pPr>
              <w:spacing w:line="360" w:lineRule="auto"/>
              <w:rPr>
                <w:sz w:val="20"/>
                <w:szCs w:val="20"/>
              </w:rPr>
            </w:pPr>
            <w:r w:rsidRPr="00B928C6">
              <w:rPr>
                <w:sz w:val="20"/>
                <w:szCs w:val="20"/>
              </w:rPr>
              <w:t>Stanowisko ds. monitoringu i nieprawidłowości</w:t>
            </w:r>
            <w:r>
              <w:rPr>
                <w:sz w:val="20"/>
                <w:szCs w:val="20"/>
              </w:rPr>
              <w:t xml:space="preserve">, </w:t>
            </w:r>
          </w:p>
        </w:tc>
        <w:tc>
          <w:tcPr>
            <w:tcW w:w="1375" w:type="dxa"/>
          </w:tcPr>
          <w:p w:rsidR="00380A49" w:rsidRPr="00B928C6" w:rsidRDefault="00484C17" w:rsidP="00F256C6">
            <w:pPr>
              <w:spacing w:line="360" w:lineRule="auto"/>
              <w:rPr>
                <w:sz w:val="20"/>
                <w:szCs w:val="20"/>
              </w:rPr>
            </w:pPr>
            <w:r>
              <w:rPr>
                <w:sz w:val="20"/>
                <w:szCs w:val="20"/>
              </w:rPr>
              <w:t>RF-I-SE</w:t>
            </w:r>
            <w:r w:rsidR="00380A49">
              <w:rPr>
                <w:sz w:val="20"/>
                <w:szCs w:val="20"/>
              </w:rPr>
              <w:t xml:space="preserve">, </w:t>
            </w:r>
            <w:r w:rsidR="00D3152D">
              <w:rPr>
                <w:sz w:val="20"/>
                <w:szCs w:val="20"/>
              </w:rPr>
              <w:t xml:space="preserve">KO, </w:t>
            </w:r>
            <w:r w:rsidR="00380A49">
              <w:rPr>
                <w:sz w:val="20"/>
                <w:szCs w:val="20"/>
              </w:rPr>
              <w:t xml:space="preserve"> MJWPU </w:t>
            </w:r>
          </w:p>
        </w:tc>
        <w:tc>
          <w:tcPr>
            <w:tcW w:w="1967" w:type="dxa"/>
          </w:tcPr>
          <w:p w:rsidR="00380A49" w:rsidRPr="00B928C6" w:rsidRDefault="00380A49" w:rsidP="00F256C6">
            <w:pPr>
              <w:spacing w:line="360" w:lineRule="auto"/>
              <w:rPr>
                <w:sz w:val="20"/>
                <w:szCs w:val="20"/>
              </w:rPr>
            </w:pPr>
            <w:r w:rsidRPr="00B928C6">
              <w:rPr>
                <w:sz w:val="20"/>
                <w:szCs w:val="20"/>
              </w:rPr>
              <w:t xml:space="preserve">Decyzja </w:t>
            </w:r>
            <w:r>
              <w:rPr>
                <w:sz w:val="20"/>
                <w:szCs w:val="20"/>
              </w:rPr>
              <w:t>ZWM ostateczna</w:t>
            </w:r>
          </w:p>
        </w:tc>
        <w:tc>
          <w:tcPr>
            <w:tcW w:w="1701" w:type="dxa"/>
          </w:tcPr>
          <w:p w:rsidR="00380A49" w:rsidRPr="00B928C6" w:rsidRDefault="00380A49" w:rsidP="00F256C6">
            <w:pPr>
              <w:spacing w:line="360" w:lineRule="auto"/>
              <w:rPr>
                <w:sz w:val="20"/>
                <w:szCs w:val="20"/>
              </w:rPr>
            </w:pPr>
            <w:r>
              <w:rPr>
                <w:sz w:val="20"/>
                <w:szCs w:val="20"/>
              </w:rPr>
              <w:t>Zwrotne potwierdzenie odbioru decyzji przez Beneficjenta, ewentualnie skarga do WSA</w:t>
            </w:r>
          </w:p>
        </w:tc>
        <w:tc>
          <w:tcPr>
            <w:tcW w:w="1789" w:type="dxa"/>
          </w:tcPr>
          <w:p w:rsidR="00380A49" w:rsidRPr="00B928C6" w:rsidRDefault="00380A49" w:rsidP="00F256C6">
            <w:pPr>
              <w:spacing w:line="360" w:lineRule="auto"/>
              <w:rPr>
                <w:sz w:val="20"/>
                <w:szCs w:val="20"/>
              </w:rPr>
            </w:pPr>
            <w:r>
              <w:rPr>
                <w:sz w:val="20"/>
                <w:szCs w:val="20"/>
              </w:rPr>
              <w:t>Data doręczenia decyzji Beneficjentowi, data wpływu skargi do WSA</w:t>
            </w:r>
          </w:p>
        </w:tc>
        <w:tc>
          <w:tcPr>
            <w:tcW w:w="1471" w:type="dxa"/>
          </w:tcPr>
          <w:p w:rsidR="00380A49" w:rsidRPr="00B928C6" w:rsidRDefault="00380A49" w:rsidP="00F256C6">
            <w:pPr>
              <w:spacing w:line="360" w:lineRule="auto"/>
              <w:rPr>
                <w:sz w:val="20"/>
                <w:szCs w:val="20"/>
              </w:rPr>
            </w:pPr>
            <w:r>
              <w:rPr>
                <w:sz w:val="20"/>
                <w:szCs w:val="20"/>
              </w:rPr>
              <w:t>Niezwłocznie</w:t>
            </w:r>
          </w:p>
        </w:tc>
        <w:tc>
          <w:tcPr>
            <w:tcW w:w="1843" w:type="dxa"/>
          </w:tcPr>
          <w:p w:rsidR="00380A49" w:rsidRPr="00B928C6" w:rsidRDefault="00380A49" w:rsidP="00F256C6">
            <w:pPr>
              <w:pStyle w:val="Tekstprzypisudolnego"/>
              <w:spacing w:line="360" w:lineRule="auto"/>
              <w:rPr>
                <w:lang w:eastAsia="en-US"/>
              </w:rPr>
            </w:pPr>
            <w:r>
              <w:rPr>
                <w:lang w:eastAsia="en-US"/>
              </w:rPr>
              <w:t xml:space="preserve">Od decyzji wydanej po ponownym rozpatrzeniu sprawy przysługuje skarga do WSA w terminie 30 dni od doręczenia decyzji. </w:t>
            </w:r>
          </w:p>
        </w:tc>
      </w:tr>
    </w:tbl>
    <w:p w:rsidR="00380A49" w:rsidRPr="00B928C6" w:rsidRDefault="00380A49" w:rsidP="00F256C6">
      <w:pPr>
        <w:spacing w:line="360" w:lineRule="auto"/>
      </w:pPr>
    </w:p>
    <w:p w:rsidR="00EB5611" w:rsidRDefault="00EB5611" w:rsidP="00F256C6">
      <w:pPr>
        <w:spacing w:line="360" w:lineRule="auto"/>
        <w:jc w:val="left"/>
        <w:rPr>
          <w:i/>
          <w:sz w:val="18"/>
          <w:szCs w:val="18"/>
        </w:rPr>
      </w:pPr>
    </w:p>
    <w:p w:rsidR="00EB5611" w:rsidRPr="0088358F" w:rsidRDefault="00EB5611" w:rsidP="00F256C6">
      <w:pPr>
        <w:spacing w:line="360" w:lineRule="auto"/>
        <w:jc w:val="left"/>
        <w:rPr>
          <w:i/>
          <w:sz w:val="18"/>
          <w:szCs w:val="18"/>
        </w:rPr>
      </w:pPr>
    </w:p>
    <w:p w:rsidR="006B5322" w:rsidRDefault="004C2682" w:rsidP="005B42B8">
      <w:pPr>
        <w:pStyle w:val="Nagwek2"/>
        <w:numPr>
          <w:ilvl w:val="1"/>
          <w:numId w:val="137"/>
        </w:numPr>
        <w:spacing w:before="0" w:after="0" w:line="360" w:lineRule="auto"/>
        <w:rPr>
          <w:rFonts w:ascii="Times New Roman" w:hAnsi="Times New Roman" w:cs="Times New Roman"/>
          <w:i w:val="0"/>
          <w:sz w:val="24"/>
          <w:szCs w:val="24"/>
        </w:rPr>
      </w:pPr>
      <w:bookmarkStart w:id="2531" w:name="_Toc192053176"/>
      <w:bookmarkStart w:id="2532" w:name="_Toc192053844"/>
      <w:bookmarkStart w:id="2533" w:name="_Toc203280466"/>
      <w:bookmarkStart w:id="2534" w:name="_Toc204066222"/>
      <w:bookmarkStart w:id="2535" w:name="_Toc426446857"/>
      <w:bookmarkEnd w:id="2263"/>
      <w:r w:rsidRPr="0088358F">
        <w:rPr>
          <w:rFonts w:ascii="Times New Roman" w:hAnsi="Times New Roman" w:cs="Times New Roman"/>
          <w:i w:val="0"/>
          <w:sz w:val="24"/>
          <w:szCs w:val="24"/>
        </w:rPr>
        <w:t>Proces sprawozdawczości i monitorowania</w:t>
      </w:r>
      <w:bookmarkEnd w:id="2531"/>
      <w:bookmarkEnd w:id="2532"/>
      <w:bookmarkEnd w:id="2533"/>
      <w:bookmarkEnd w:id="2534"/>
      <w:bookmarkEnd w:id="2535"/>
    </w:p>
    <w:p w:rsidR="00102E47" w:rsidRDefault="004C2682">
      <w:pPr>
        <w:tabs>
          <w:tab w:val="left" w:pos="1552"/>
        </w:tabs>
        <w:spacing w:line="360" w:lineRule="auto"/>
        <w:rPr>
          <w:i/>
        </w:rPr>
      </w:pPr>
      <w:r w:rsidRPr="0088358F">
        <w:rPr>
          <w:i/>
        </w:rPr>
        <w:tab/>
      </w:r>
    </w:p>
    <w:p w:rsidR="00EB5611" w:rsidRDefault="004C2682">
      <w:pPr>
        <w:spacing w:line="360" w:lineRule="auto"/>
        <w:ind w:left="360"/>
      </w:pPr>
      <w:r w:rsidRPr="0088358F">
        <w:t>Weryfikacja informacji miesięcznych</w:t>
      </w:r>
      <w:r w:rsidR="003A7D75">
        <w:t xml:space="preserve"> (Tabela 10. Instrumenty inżynierii finansowej), informacji kwartalnych ( Tabele: 1. Porozumienia i umowy, 2. Instrukcje wewnętrzne, 3. Nabory projektów, 4. Kontraktacja projektów indywidualnych, 5. Opis istotnych problemów we wdrażaniu oraz podjętych lub planowanych do podjęcia środków zaradczych, 6.</w:t>
      </w:r>
      <w:r w:rsidR="003A7D75" w:rsidRPr="007B33E6">
        <w:t xml:space="preserve"> Informacje nt. stanu </w:t>
      </w:r>
      <w:r w:rsidR="003A7D75" w:rsidRPr="007B33E6">
        <w:lastRenderedPageBreak/>
        <w:t>wdrażania instrumentów inżynierii finansowej w ramach programu operacyjnego</w:t>
      </w:r>
      <w:r w:rsidR="003671F9">
        <w:t xml:space="preserve"> 7. Zestawienie umów o dofinansowanie dla których w punkcie „Nazwa wskaźnika” podano wartość NULL</w:t>
      </w:r>
      <w:r w:rsidR="003A7D75">
        <w:t xml:space="preserve">) </w:t>
      </w:r>
      <w:r w:rsidRPr="0088358F">
        <w:t>i sprawozdań okresowych/rocznych/końcowego sporządzonych przez IP II oraz przygotowywanie informacji miesięczn</w:t>
      </w:r>
      <w:r w:rsidR="003A7D75">
        <w:t>ych, informacji kwartalnych</w:t>
      </w:r>
      <w:r w:rsidRPr="0088358F">
        <w:t xml:space="preserve"> i sprawozdań okresowych/rocznych/końcowego z realizacji</w:t>
      </w:r>
      <w:r w:rsidR="00742545" w:rsidRPr="0088358F">
        <w:t xml:space="preserve"> RPO WM prowadzone są przez </w:t>
      </w:r>
      <w:r w:rsidR="00661CD3">
        <w:t>RF-I-ZF</w:t>
      </w:r>
      <w:r w:rsidRPr="0088358F">
        <w:t xml:space="preserve"> oraz </w:t>
      </w:r>
      <w:r w:rsidR="00484C17">
        <w:t>RF-I-SE</w:t>
      </w:r>
      <w:r w:rsidRPr="0088358F">
        <w:t xml:space="preserve"> m.in. w oparciu </w:t>
      </w:r>
      <w:r w:rsidR="00581DA6" w:rsidRPr="0088358F">
        <w:t xml:space="preserve">o narzędzie raportowania </w:t>
      </w:r>
      <w:r w:rsidRPr="0088358F">
        <w:t>KSI (SIMIK 07-13)</w:t>
      </w:r>
      <w:r w:rsidR="00581DA6" w:rsidRPr="0088358F">
        <w:t>, tj.</w:t>
      </w:r>
      <w:r w:rsidRPr="0088358F">
        <w:t xml:space="preserve"> </w:t>
      </w:r>
      <w:r w:rsidR="00A5198C" w:rsidRPr="00F256C6">
        <w:t>Oracle Business Intelligance (Oracle BI)</w:t>
      </w:r>
      <w:r w:rsidR="00581DA6" w:rsidRPr="0088358F">
        <w:t xml:space="preserve"> Podstawę przygotowania informacji miesięcznej</w:t>
      </w:r>
      <w:r w:rsidR="003A7D75">
        <w:t>, informacji kwartalnej</w:t>
      </w:r>
      <w:r w:rsidR="00581DA6" w:rsidRPr="0088358F">
        <w:t xml:space="preserve"> oraz sprawo</w:t>
      </w:r>
      <w:r w:rsidR="0030416E" w:rsidRPr="0088358F">
        <w:t>zd</w:t>
      </w:r>
      <w:r w:rsidR="00581DA6" w:rsidRPr="0088358F">
        <w:t>ań stanowią raporty udostępniane przez AM IK NSRO,</w:t>
      </w:r>
      <w:r w:rsidR="003010F6">
        <w:t xml:space="preserve"> w których dane generowane są </w:t>
      </w:r>
      <w:r w:rsidR="00B256BB">
        <w:t>w </w:t>
      </w:r>
      <w:r w:rsidR="00581DA6" w:rsidRPr="0088358F">
        <w:t>pierwszym dniu roboczym po zakończeniu okre</w:t>
      </w:r>
      <w:r w:rsidR="00F25C7A" w:rsidRPr="0088358F">
        <w:t>su sprawozdawczego, którego dana</w:t>
      </w:r>
      <w:r w:rsidR="00EF53EF" w:rsidRPr="0088358F">
        <w:t xml:space="preserve"> informacja</w:t>
      </w:r>
      <w:r w:rsidR="00581DA6" w:rsidRPr="0088358F">
        <w:t>/ sprawozdanie dotyczy. IZ RPO WM, za zgodą IK NSRO, może sporządzić informację miesięczną,</w:t>
      </w:r>
      <w:r w:rsidR="005576DD">
        <w:t xml:space="preserve"> informację kwartalną oraz</w:t>
      </w:r>
      <w:r w:rsidR="00581DA6" w:rsidRPr="0088358F">
        <w:t xml:space="preserve"> sprawozdanie ok</w:t>
      </w:r>
      <w:r w:rsidR="008E5387" w:rsidRPr="0088358F">
        <w:t xml:space="preserve">resowe/roczne/końcowe w oparciu </w:t>
      </w:r>
      <w:r w:rsidR="00581DA6" w:rsidRPr="0088358F">
        <w:t xml:space="preserve">o informacje </w:t>
      </w:r>
      <w:r w:rsidR="00D80D8A" w:rsidRPr="0088358F">
        <w:t>niepochodzące</w:t>
      </w:r>
      <w:r w:rsidR="00581DA6" w:rsidRPr="0088358F">
        <w:t xml:space="preserve"> z KSI (SIMIK 07-13), powi</w:t>
      </w:r>
      <w:r w:rsidR="00B256BB">
        <w:t>adamiając o tym fakcie IK RPO i </w:t>
      </w:r>
      <w:r w:rsidR="00581DA6" w:rsidRPr="0088358F">
        <w:t xml:space="preserve">IPOC </w:t>
      </w:r>
      <w:r w:rsidR="005576DD">
        <w:t xml:space="preserve">(w przypadku comiesięcznych informacji nie ma wymogu powiadamiania IPOC o tym fakcie) </w:t>
      </w:r>
      <w:r w:rsidR="00581DA6" w:rsidRPr="0088358F">
        <w:t>z podaniem źródła danych.</w:t>
      </w:r>
      <w:r w:rsidR="005576DD">
        <w:t xml:space="preserve"> </w:t>
      </w:r>
      <w:r w:rsidRPr="0088358F">
        <w:t xml:space="preserve">W </w:t>
      </w:r>
      <w:r w:rsidR="00661CD3">
        <w:t>RF-I-ZF</w:t>
      </w:r>
      <w:r w:rsidRPr="0088358F">
        <w:t xml:space="preserve"> weryfikacja pod względem finansowym </w:t>
      </w:r>
      <w:r w:rsidR="005576DD">
        <w:t xml:space="preserve">miesięcznych </w:t>
      </w:r>
      <w:r w:rsidRPr="0088358F">
        <w:t>informacji</w:t>
      </w:r>
      <w:r w:rsidR="005576DD">
        <w:t>, informacji kwartalnych</w:t>
      </w:r>
      <w:r w:rsidR="00D27206">
        <w:t xml:space="preserve"> </w:t>
      </w:r>
      <w:r w:rsidRPr="0088358F">
        <w:t xml:space="preserve">i sprawozdań okresowych/rocznych/końcowego </w:t>
      </w:r>
      <w:r w:rsidR="002672B3" w:rsidRPr="0088358F">
        <w:t>prowadzona jest przez stanowisko</w:t>
      </w:r>
      <w:r w:rsidRPr="0088358F">
        <w:t xml:space="preserve"> ds. monitorowania </w:t>
      </w:r>
      <w:r w:rsidR="002672B3" w:rsidRPr="0088358F">
        <w:t>i analiz</w:t>
      </w:r>
      <w:r w:rsidRPr="0088358F">
        <w:t xml:space="preserve"> przy współudziale pozostałych odpowiednich stanowisk Wydziału Zarządzania Finansowego RPO WM w zakresie zadań prowadzonych przez te stanowiska.</w:t>
      </w:r>
      <w:r w:rsidR="00B256BB">
        <w:t xml:space="preserve"> W </w:t>
      </w:r>
      <w:r w:rsidR="00484C17">
        <w:t>RF-I-SE</w:t>
      </w:r>
      <w:r w:rsidR="00A17D7A" w:rsidRPr="0088358F">
        <w:t xml:space="preserve"> weryfikacja pod kątem </w:t>
      </w:r>
      <w:r w:rsidR="00B914B7">
        <w:t>wdrażania Instrumentów inżynierii finansowej</w:t>
      </w:r>
      <w:r w:rsidR="008418B0">
        <w:t>,</w:t>
      </w:r>
      <w:r w:rsidR="00B914B7">
        <w:t xml:space="preserve"> </w:t>
      </w:r>
      <w:r w:rsidR="00A17D7A" w:rsidRPr="0088358F">
        <w:t xml:space="preserve">poprawności formalnej informacji miesięcznych i sprawozdań okresowych/rocznych/końcowych prowadzona jest przez </w:t>
      </w:r>
      <w:r w:rsidR="006145D1" w:rsidRPr="0088358F">
        <w:t>stanowiska ds. monitorowania</w:t>
      </w:r>
      <w:r w:rsidR="00B256BB">
        <w:t xml:space="preserve"> i </w:t>
      </w:r>
      <w:r w:rsidR="00A17D7A" w:rsidRPr="0088358F">
        <w:t>sprawozdawczości.</w:t>
      </w:r>
    </w:p>
    <w:p w:rsidR="006E1434" w:rsidRDefault="006E1434">
      <w:pPr>
        <w:spacing w:line="360" w:lineRule="auto"/>
        <w:ind w:left="360"/>
      </w:pPr>
    </w:p>
    <w:p w:rsidR="00B256BB" w:rsidRDefault="00B256BB">
      <w:pPr>
        <w:spacing w:line="360" w:lineRule="auto"/>
        <w:ind w:left="360"/>
      </w:pPr>
    </w:p>
    <w:p w:rsidR="00B256BB" w:rsidRDefault="00B256BB">
      <w:pPr>
        <w:spacing w:line="360" w:lineRule="auto"/>
        <w:ind w:left="360"/>
      </w:pPr>
    </w:p>
    <w:p w:rsidR="00B256BB" w:rsidRDefault="00B256BB">
      <w:pPr>
        <w:spacing w:line="360" w:lineRule="auto"/>
        <w:ind w:left="360"/>
      </w:pPr>
    </w:p>
    <w:p w:rsidR="00B256BB" w:rsidRDefault="00B256BB">
      <w:pPr>
        <w:spacing w:line="360" w:lineRule="auto"/>
        <w:ind w:left="360"/>
      </w:pPr>
    </w:p>
    <w:p w:rsidR="006B5322" w:rsidRDefault="0078069B">
      <w:pPr>
        <w:pStyle w:val="Nagwek3"/>
        <w:numPr>
          <w:ilvl w:val="2"/>
          <w:numId w:val="137"/>
        </w:numPr>
        <w:spacing w:after="0" w:line="360" w:lineRule="auto"/>
        <w:ind w:left="505" w:hanging="505"/>
        <w:jc w:val="left"/>
        <w:rPr>
          <w:rFonts w:cs="Times New Roman"/>
          <w:i w:val="0"/>
          <w:szCs w:val="24"/>
        </w:rPr>
      </w:pPr>
      <w:bookmarkStart w:id="2536" w:name="_Toc426446858"/>
      <w:r w:rsidRPr="0078069B">
        <w:rPr>
          <w:rFonts w:cs="Times New Roman"/>
          <w:szCs w:val="24"/>
        </w:rPr>
        <w:lastRenderedPageBreak/>
        <w:t>Procedura weryfikacji Tabeli 10. Informacje nt. Instrumentów Inżynierii</w:t>
      </w:r>
      <w:r w:rsidR="00D33090">
        <w:rPr>
          <w:rFonts w:cs="Times New Roman"/>
          <w:szCs w:val="24"/>
        </w:rPr>
        <w:t xml:space="preserve"> Finansowej</w:t>
      </w:r>
      <w:r w:rsidRPr="0078069B">
        <w:rPr>
          <w:rFonts w:cs="Times New Roman"/>
          <w:szCs w:val="24"/>
        </w:rPr>
        <w:t xml:space="preserve"> od IP II do IZ RPO WM.</w:t>
      </w:r>
      <w:bookmarkEnd w:id="2536"/>
    </w:p>
    <w:tbl>
      <w:tblPr>
        <w:tblW w:w="52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745"/>
        <w:gridCol w:w="1900"/>
        <w:gridCol w:w="1186"/>
        <w:gridCol w:w="1734"/>
        <w:gridCol w:w="1491"/>
        <w:gridCol w:w="1568"/>
        <w:gridCol w:w="1493"/>
        <w:gridCol w:w="2177"/>
      </w:tblGrid>
      <w:tr w:rsidR="00B914B7" w:rsidRPr="00F35FC5" w:rsidTr="00F6348C">
        <w:tc>
          <w:tcPr>
            <w:tcW w:w="193" w:type="pct"/>
            <w:shd w:val="clear" w:color="auto" w:fill="C0C0C0"/>
          </w:tcPr>
          <w:p w:rsidR="00B914B7" w:rsidRPr="00F35FC5" w:rsidRDefault="00B914B7" w:rsidP="00F256C6">
            <w:pPr>
              <w:spacing w:line="360" w:lineRule="auto"/>
              <w:jc w:val="left"/>
              <w:rPr>
                <w:sz w:val="20"/>
                <w:szCs w:val="20"/>
              </w:rPr>
            </w:pPr>
            <w:r w:rsidRPr="00F35FC5">
              <w:rPr>
                <w:sz w:val="20"/>
                <w:szCs w:val="20"/>
              </w:rPr>
              <w:t>Lp.</w:t>
            </w:r>
          </w:p>
        </w:tc>
        <w:tc>
          <w:tcPr>
            <w:tcW w:w="631" w:type="pct"/>
            <w:shd w:val="clear" w:color="auto" w:fill="C0C0C0"/>
          </w:tcPr>
          <w:p w:rsidR="00B914B7" w:rsidRPr="00F35FC5" w:rsidRDefault="00B914B7" w:rsidP="00F256C6">
            <w:pPr>
              <w:spacing w:line="360" w:lineRule="auto"/>
              <w:jc w:val="left"/>
              <w:rPr>
                <w:sz w:val="20"/>
                <w:szCs w:val="20"/>
              </w:rPr>
            </w:pPr>
            <w:r w:rsidRPr="00F35FC5">
              <w:rPr>
                <w:sz w:val="20"/>
                <w:szCs w:val="20"/>
              </w:rPr>
              <w:t>Czynność</w:t>
            </w:r>
          </w:p>
        </w:tc>
        <w:tc>
          <w:tcPr>
            <w:tcW w:w="687" w:type="pct"/>
            <w:shd w:val="clear" w:color="auto" w:fill="C0C0C0"/>
          </w:tcPr>
          <w:p w:rsidR="00B914B7" w:rsidRPr="00F35FC5" w:rsidRDefault="00B914B7" w:rsidP="00F256C6">
            <w:pPr>
              <w:spacing w:line="360" w:lineRule="auto"/>
              <w:jc w:val="left"/>
              <w:rPr>
                <w:sz w:val="20"/>
                <w:szCs w:val="20"/>
              </w:rPr>
            </w:pPr>
            <w:r w:rsidRPr="00F35FC5">
              <w:rPr>
                <w:sz w:val="20"/>
                <w:szCs w:val="20"/>
              </w:rPr>
              <w:t xml:space="preserve">Wykonawca czynności </w:t>
            </w:r>
          </w:p>
        </w:tc>
        <w:tc>
          <w:tcPr>
            <w:tcW w:w="429" w:type="pct"/>
            <w:shd w:val="clear" w:color="auto" w:fill="C0C0C0"/>
          </w:tcPr>
          <w:p w:rsidR="00B914B7" w:rsidRPr="00F35FC5" w:rsidRDefault="00B914B7" w:rsidP="00F256C6">
            <w:pPr>
              <w:spacing w:line="360" w:lineRule="auto"/>
              <w:jc w:val="left"/>
              <w:rPr>
                <w:sz w:val="20"/>
                <w:szCs w:val="20"/>
              </w:rPr>
            </w:pPr>
            <w:r w:rsidRPr="00F35FC5">
              <w:rPr>
                <w:sz w:val="20"/>
                <w:szCs w:val="20"/>
              </w:rPr>
              <w:t>Miejsce oraz jednostki powiązane</w:t>
            </w:r>
          </w:p>
        </w:tc>
        <w:tc>
          <w:tcPr>
            <w:tcW w:w="627" w:type="pct"/>
            <w:shd w:val="clear" w:color="auto" w:fill="C0C0C0"/>
          </w:tcPr>
          <w:p w:rsidR="00B914B7" w:rsidRPr="00F35FC5" w:rsidRDefault="00B914B7" w:rsidP="00F256C6">
            <w:pPr>
              <w:spacing w:line="360" w:lineRule="auto"/>
              <w:jc w:val="left"/>
              <w:rPr>
                <w:sz w:val="20"/>
                <w:szCs w:val="20"/>
              </w:rPr>
            </w:pPr>
            <w:r w:rsidRPr="00F35FC5">
              <w:rPr>
                <w:sz w:val="20"/>
                <w:szCs w:val="20"/>
              </w:rPr>
              <w:t>Dokument źródłowy (w tym system informatyczny)</w:t>
            </w:r>
          </w:p>
        </w:tc>
        <w:tc>
          <w:tcPr>
            <w:tcW w:w="539" w:type="pct"/>
            <w:shd w:val="clear" w:color="auto" w:fill="C0C0C0"/>
          </w:tcPr>
          <w:p w:rsidR="00B914B7" w:rsidRPr="00F35FC5" w:rsidRDefault="00B914B7" w:rsidP="00F256C6">
            <w:pPr>
              <w:spacing w:line="360" w:lineRule="auto"/>
              <w:jc w:val="left"/>
              <w:rPr>
                <w:sz w:val="20"/>
                <w:szCs w:val="20"/>
              </w:rPr>
            </w:pPr>
            <w:r w:rsidRPr="00F35FC5">
              <w:rPr>
                <w:sz w:val="20"/>
                <w:szCs w:val="20"/>
              </w:rPr>
              <w:t>Dokument wtórny</w:t>
            </w:r>
          </w:p>
        </w:tc>
        <w:tc>
          <w:tcPr>
            <w:tcW w:w="567" w:type="pct"/>
            <w:shd w:val="clear" w:color="auto" w:fill="C0C0C0"/>
          </w:tcPr>
          <w:p w:rsidR="00B914B7" w:rsidRPr="00F35FC5" w:rsidRDefault="00B914B7" w:rsidP="00F256C6">
            <w:pPr>
              <w:spacing w:line="360" w:lineRule="auto"/>
              <w:jc w:val="left"/>
              <w:rPr>
                <w:sz w:val="20"/>
                <w:szCs w:val="20"/>
              </w:rPr>
            </w:pPr>
            <w:r w:rsidRPr="00F35FC5">
              <w:rPr>
                <w:sz w:val="20"/>
                <w:szCs w:val="20"/>
              </w:rPr>
              <w:t>Mechanizm kontrolny</w:t>
            </w:r>
          </w:p>
        </w:tc>
        <w:tc>
          <w:tcPr>
            <w:tcW w:w="540" w:type="pct"/>
            <w:shd w:val="clear" w:color="auto" w:fill="C0C0C0"/>
          </w:tcPr>
          <w:p w:rsidR="00B914B7" w:rsidRPr="00F35FC5" w:rsidRDefault="00B914B7" w:rsidP="00F256C6">
            <w:pPr>
              <w:spacing w:line="360" w:lineRule="auto"/>
              <w:jc w:val="left"/>
              <w:rPr>
                <w:sz w:val="20"/>
                <w:szCs w:val="20"/>
              </w:rPr>
            </w:pPr>
            <w:r w:rsidRPr="00F35FC5">
              <w:rPr>
                <w:sz w:val="20"/>
                <w:szCs w:val="20"/>
              </w:rPr>
              <w:t>Czas</w:t>
            </w:r>
          </w:p>
        </w:tc>
        <w:tc>
          <w:tcPr>
            <w:tcW w:w="787" w:type="pct"/>
            <w:shd w:val="clear" w:color="auto" w:fill="C0C0C0"/>
          </w:tcPr>
          <w:p w:rsidR="00B914B7" w:rsidRPr="00F35FC5" w:rsidRDefault="00B914B7" w:rsidP="00F256C6">
            <w:pPr>
              <w:spacing w:line="360" w:lineRule="auto"/>
              <w:jc w:val="left"/>
              <w:rPr>
                <w:sz w:val="20"/>
                <w:szCs w:val="20"/>
              </w:rPr>
            </w:pPr>
            <w:r w:rsidRPr="00F35FC5">
              <w:rPr>
                <w:sz w:val="20"/>
                <w:szCs w:val="20"/>
              </w:rPr>
              <w:t>Uwagi</w:t>
            </w:r>
          </w:p>
        </w:tc>
      </w:tr>
      <w:tr w:rsidR="00B914B7" w:rsidRPr="00F35FC5" w:rsidTr="00F6348C">
        <w:tc>
          <w:tcPr>
            <w:tcW w:w="193" w:type="pct"/>
          </w:tcPr>
          <w:p w:rsidR="00B914B7" w:rsidRPr="00F35FC5" w:rsidRDefault="00B914B7" w:rsidP="00F256C6">
            <w:pPr>
              <w:spacing w:line="360" w:lineRule="auto"/>
              <w:jc w:val="left"/>
              <w:rPr>
                <w:sz w:val="20"/>
                <w:szCs w:val="20"/>
              </w:rPr>
            </w:pPr>
            <w:r w:rsidRPr="00F35FC5">
              <w:rPr>
                <w:sz w:val="20"/>
                <w:szCs w:val="20"/>
              </w:rPr>
              <w:t>1.</w:t>
            </w:r>
          </w:p>
        </w:tc>
        <w:tc>
          <w:tcPr>
            <w:tcW w:w="631" w:type="pct"/>
          </w:tcPr>
          <w:p w:rsidR="00B914B7" w:rsidRDefault="00B914B7" w:rsidP="00F256C6">
            <w:pPr>
              <w:spacing w:line="360" w:lineRule="auto"/>
              <w:jc w:val="left"/>
              <w:rPr>
                <w:sz w:val="20"/>
                <w:szCs w:val="20"/>
              </w:rPr>
            </w:pPr>
            <w:r w:rsidRPr="00F35FC5">
              <w:rPr>
                <w:sz w:val="20"/>
                <w:szCs w:val="20"/>
              </w:rPr>
              <w:t xml:space="preserve">Otrzymanie </w:t>
            </w:r>
            <w:r>
              <w:rPr>
                <w:sz w:val="20"/>
                <w:szCs w:val="20"/>
              </w:rPr>
              <w:t xml:space="preserve">Tabeli 10. </w:t>
            </w:r>
            <w:r w:rsidRPr="00F35FC5">
              <w:rPr>
                <w:sz w:val="20"/>
                <w:szCs w:val="20"/>
              </w:rPr>
              <w:br/>
            </w:r>
          </w:p>
        </w:tc>
        <w:tc>
          <w:tcPr>
            <w:tcW w:w="687" w:type="pct"/>
          </w:tcPr>
          <w:p w:rsidR="00B914B7" w:rsidRPr="00F35FC5" w:rsidRDefault="00B914B7" w:rsidP="00F256C6">
            <w:pPr>
              <w:spacing w:line="360" w:lineRule="auto"/>
              <w:jc w:val="left"/>
              <w:rPr>
                <w:sz w:val="20"/>
                <w:szCs w:val="20"/>
              </w:rPr>
            </w:pPr>
            <w:r w:rsidRPr="00F35FC5">
              <w:rPr>
                <w:sz w:val="20"/>
                <w:szCs w:val="20"/>
              </w:rPr>
              <w:t>Stanowisko ds. monitorowania i sprawozdawczości</w:t>
            </w:r>
          </w:p>
        </w:tc>
        <w:tc>
          <w:tcPr>
            <w:tcW w:w="429" w:type="pct"/>
          </w:tcPr>
          <w:p w:rsidR="00B914B7" w:rsidRPr="00F35FC5" w:rsidRDefault="00484C17" w:rsidP="00F256C6">
            <w:pPr>
              <w:spacing w:line="360" w:lineRule="auto"/>
              <w:jc w:val="left"/>
              <w:rPr>
                <w:sz w:val="20"/>
                <w:szCs w:val="20"/>
              </w:rPr>
            </w:pPr>
            <w:r>
              <w:rPr>
                <w:sz w:val="20"/>
                <w:szCs w:val="20"/>
              </w:rPr>
              <w:t>RF-I-SE</w:t>
            </w:r>
            <w:r w:rsidR="00B914B7" w:rsidRPr="00F35FC5">
              <w:rPr>
                <w:sz w:val="20"/>
                <w:szCs w:val="20"/>
              </w:rPr>
              <w:t xml:space="preserve">, </w:t>
            </w:r>
          </w:p>
          <w:p w:rsidR="00B914B7" w:rsidRPr="00F35FC5" w:rsidRDefault="00B914B7" w:rsidP="00F256C6">
            <w:pPr>
              <w:spacing w:line="360" w:lineRule="auto"/>
              <w:jc w:val="left"/>
              <w:rPr>
                <w:sz w:val="20"/>
                <w:szCs w:val="20"/>
              </w:rPr>
            </w:pPr>
            <w:r w:rsidRPr="00F35FC5">
              <w:rPr>
                <w:sz w:val="20"/>
                <w:szCs w:val="20"/>
              </w:rPr>
              <w:t>IP II</w:t>
            </w:r>
          </w:p>
          <w:p w:rsidR="00B914B7" w:rsidRPr="00F35FC5" w:rsidRDefault="00B914B7" w:rsidP="00F256C6">
            <w:pPr>
              <w:spacing w:line="360" w:lineRule="auto"/>
              <w:jc w:val="left"/>
              <w:rPr>
                <w:sz w:val="20"/>
                <w:szCs w:val="20"/>
              </w:rPr>
            </w:pPr>
          </w:p>
        </w:tc>
        <w:tc>
          <w:tcPr>
            <w:tcW w:w="627" w:type="pct"/>
          </w:tcPr>
          <w:p w:rsidR="00B914B7" w:rsidRPr="00F35FC5" w:rsidRDefault="00B914B7" w:rsidP="00F256C6">
            <w:pPr>
              <w:spacing w:line="360" w:lineRule="auto"/>
              <w:jc w:val="left"/>
              <w:rPr>
                <w:sz w:val="20"/>
                <w:szCs w:val="20"/>
              </w:rPr>
            </w:pPr>
            <w:r w:rsidRPr="00F35FC5">
              <w:rPr>
                <w:sz w:val="20"/>
                <w:szCs w:val="20"/>
              </w:rPr>
              <w:t>Informacj</w:t>
            </w:r>
            <w:r>
              <w:rPr>
                <w:sz w:val="20"/>
                <w:szCs w:val="20"/>
              </w:rPr>
              <w:t xml:space="preserve">e zawarte w Tabeli 10 </w:t>
            </w:r>
            <w:r w:rsidRPr="00F35FC5">
              <w:rPr>
                <w:sz w:val="20"/>
                <w:szCs w:val="20"/>
              </w:rPr>
              <w:t>opracowan</w:t>
            </w:r>
            <w:r>
              <w:rPr>
                <w:sz w:val="20"/>
                <w:szCs w:val="20"/>
              </w:rPr>
              <w:t>e</w:t>
            </w:r>
            <w:r w:rsidRPr="00F35FC5">
              <w:rPr>
                <w:sz w:val="20"/>
                <w:szCs w:val="20"/>
              </w:rPr>
              <w:t xml:space="preserve"> zgodnie z wzorem </w:t>
            </w:r>
          </w:p>
          <w:p w:rsidR="00B914B7" w:rsidRPr="00F35FC5" w:rsidRDefault="00B914B7" w:rsidP="00F256C6">
            <w:pPr>
              <w:spacing w:line="360" w:lineRule="auto"/>
              <w:jc w:val="left"/>
              <w:rPr>
                <w:sz w:val="20"/>
                <w:szCs w:val="20"/>
              </w:rPr>
            </w:pPr>
            <w:r>
              <w:rPr>
                <w:sz w:val="20"/>
                <w:szCs w:val="20"/>
              </w:rPr>
              <w:t>(zał. nr 1</w:t>
            </w:r>
            <w:r w:rsidRPr="00F35FC5">
              <w:rPr>
                <w:sz w:val="20"/>
                <w:szCs w:val="20"/>
              </w:rPr>
              <w:t xml:space="preserve"> do procedury 3.7.1)</w:t>
            </w:r>
          </w:p>
        </w:tc>
        <w:tc>
          <w:tcPr>
            <w:tcW w:w="539" w:type="pct"/>
          </w:tcPr>
          <w:p w:rsidR="00B914B7" w:rsidRPr="00F35FC5" w:rsidRDefault="00B914B7" w:rsidP="00F256C6">
            <w:pPr>
              <w:spacing w:line="360" w:lineRule="auto"/>
              <w:jc w:val="left"/>
              <w:rPr>
                <w:sz w:val="20"/>
                <w:szCs w:val="20"/>
              </w:rPr>
            </w:pPr>
          </w:p>
        </w:tc>
        <w:tc>
          <w:tcPr>
            <w:tcW w:w="567" w:type="pct"/>
          </w:tcPr>
          <w:p w:rsidR="00B914B7" w:rsidRPr="00F35FC5" w:rsidRDefault="00B914B7" w:rsidP="00F256C6">
            <w:pPr>
              <w:spacing w:line="360" w:lineRule="auto"/>
              <w:jc w:val="left"/>
              <w:rPr>
                <w:sz w:val="20"/>
                <w:szCs w:val="20"/>
              </w:rPr>
            </w:pPr>
            <w:r w:rsidRPr="0088358F">
              <w:rPr>
                <w:sz w:val="20"/>
                <w:szCs w:val="20"/>
              </w:rPr>
              <w:t xml:space="preserve">Data </w:t>
            </w:r>
            <w:r>
              <w:rPr>
                <w:sz w:val="20"/>
                <w:szCs w:val="20"/>
              </w:rPr>
              <w:t>wysłania wiadomości elektronicznej z uzupełnionymi Tabelami 10</w:t>
            </w:r>
            <w:r w:rsidR="008418B0">
              <w:rPr>
                <w:sz w:val="20"/>
                <w:szCs w:val="20"/>
              </w:rPr>
              <w:t>.</w:t>
            </w:r>
          </w:p>
        </w:tc>
        <w:tc>
          <w:tcPr>
            <w:tcW w:w="540" w:type="pct"/>
          </w:tcPr>
          <w:p w:rsidR="00B914B7" w:rsidRPr="00F35FC5" w:rsidRDefault="00B914B7" w:rsidP="00F256C6">
            <w:pPr>
              <w:spacing w:line="360" w:lineRule="auto"/>
              <w:jc w:val="left"/>
              <w:rPr>
                <w:sz w:val="20"/>
                <w:szCs w:val="20"/>
              </w:rPr>
            </w:pPr>
            <w:r w:rsidRPr="00F35FC5">
              <w:rPr>
                <w:sz w:val="20"/>
                <w:szCs w:val="20"/>
              </w:rPr>
              <w:t>IP II przekazuje</w:t>
            </w:r>
            <w:r>
              <w:rPr>
                <w:sz w:val="20"/>
                <w:szCs w:val="20"/>
              </w:rPr>
              <w:t>. Tabel</w:t>
            </w:r>
            <w:r w:rsidR="008418B0">
              <w:rPr>
                <w:sz w:val="20"/>
                <w:szCs w:val="20"/>
              </w:rPr>
              <w:t>ę</w:t>
            </w:r>
            <w:r>
              <w:rPr>
                <w:sz w:val="20"/>
                <w:szCs w:val="20"/>
              </w:rPr>
              <w:t xml:space="preserve"> 10 </w:t>
            </w:r>
            <w:r w:rsidRPr="00F35FC5">
              <w:rPr>
                <w:sz w:val="20"/>
                <w:szCs w:val="20"/>
              </w:rPr>
              <w:t>do 7</w:t>
            </w:r>
            <w:r w:rsidR="008418B0">
              <w:rPr>
                <w:sz w:val="20"/>
                <w:szCs w:val="20"/>
              </w:rPr>
              <w:t>.</w:t>
            </w:r>
            <w:r w:rsidRPr="00F35FC5">
              <w:rPr>
                <w:sz w:val="20"/>
                <w:szCs w:val="20"/>
              </w:rPr>
              <w:t xml:space="preserve"> dnia </w:t>
            </w:r>
            <w:r w:rsidR="008418B0">
              <w:rPr>
                <w:sz w:val="20"/>
                <w:szCs w:val="20"/>
              </w:rPr>
              <w:t xml:space="preserve">kalendarzowego </w:t>
            </w:r>
            <w:r w:rsidRPr="00F35FC5">
              <w:rPr>
                <w:sz w:val="20"/>
                <w:szCs w:val="20"/>
              </w:rPr>
              <w:t>po upływie miesiąca, którego dotycz</w:t>
            </w:r>
            <w:r>
              <w:rPr>
                <w:sz w:val="20"/>
                <w:szCs w:val="20"/>
              </w:rPr>
              <w:t>ą</w:t>
            </w:r>
            <w:r w:rsidRPr="00F35FC5">
              <w:rPr>
                <w:sz w:val="20"/>
                <w:szCs w:val="20"/>
              </w:rPr>
              <w:t xml:space="preserve"> informacj</w:t>
            </w:r>
            <w:r>
              <w:rPr>
                <w:sz w:val="20"/>
                <w:szCs w:val="20"/>
              </w:rPr>
              <w:t>a</w:t>
            </w:r>
          </w:p>
        </w:tc>
        <w:tc>
          <w:tcPr>
            <w:tcW w:w="787" w:type="pct"/>
          </w:tcPr>
          <w:p w:rsidR="00B914B7" w:rsidRPr="00F35FC5" w:rsidRDefault="00B914B7" w:rsidP="00F256C6">
            <w:pPr>
              <w:spacing w:line="360" w:lineRule="auto"/>
              <w:jc w:val="left"/>
              <w:rPr>
                <w:sz w:val="20"/>
                <w:szCs w:val="20"/>
              </w:rPr>
            </w:pPr>
            <w:r w:rsidRPr="00F35FC5">
              <w:rPr>
                <w:sz w:val="20"/>
                <w:szCs w:val="20"/>
              </w:rPr>
              <w:t xml:space="preserve">Informacja </w:t>
            </w:r>
            <w:r>
              <w:rPr>
                <w:sz w:val="20"/>
                <w:szCs w:val="20"/>
              </w:rPr>
              <w:t>nt. Tabeli 10</w:t>
            </w:r>
            <w:r w:rsidRPr="00F35FC5">
              <w:rPr>
                <w:sz w:val="20"/>
                <w:szCs w:val="20"/>
              </w:rPr>
              <w:t xml:space="preserve"> wpływa w formie </w:t>
            </w:r>
            <w:r w:rsidR="00B204E4">
              <w:rPr>
                <w:sz w:val="20"/>
                <w:szCs w:val="20"/>
              </w:rPr>
              <w:t xml:space="preserve">papierowej i </w:t>
            </w:r>
            <w:r w:rsidRPr="00F35FC5">
              <w:rPr>
                <w:sz w:val="20"/>
                <w:szCs w:val="20"/>
              </w:rPr>
              <w:t xml:space="preserve">elektronicznej. </w:t>
            </w:r>
          </w:p>
          <w:p w:rsidR="00B914B7" w:rsidRPr="00F35FC5" w:rsidRDefault="00B914B7" w:rsidP="00F256C6">
            <w:pPr>
              <w:spacing w:line="360" w:lineRule="auto"/>
              <w:jc w:val="left"/>
              <w:rPr>
                <w:sz w:val="20"/>
                <w:szCs w:val="20"/>
              </w:rPr>
            </w:pPr>
          </w:p>
        </w:tc>
      </w:tr>
      <w:tr w:rsidR="00B914B7" w:rsidRPr="00F35FC5" w:rsidTr="00F6348C">
        <w:tc>
          <w:tcPr>
            <w:tcW w:w="193" w:type="pct"/>
          </w:tcPr>
          <w:p w:rsidR="00B914B7" w:rsidRPr="00F35FC5" w:rsidRDefault="00B914B7" w:rsidP="00F256C6">
            <w:pPr>
              <w:spacing w:line="360" w:lineRule="auto"/>
              <w:jc w:val="left"/>
              <w:rPr>
                <w:sz w:val="20"/>
                <w:szCs w:val="20"/>
              </w:rPr>
            </w:pPr>
            <w:r w:rsidRPr="00F35FC5">
              <w:rPr>
                <w:sz w:val="20"/>
                <w:szCs w:val="20"/>
              </w:rPr>
              <w:t>2.</w:t>
            </w:r>
          </w:p>
        </w:tc>
        <w:tc>
          <w:tcPr>
            <w:tcW w:w="631" w:type="pct"/>
          </w:tcPr>
          <w:p w:rsidR="00B914B7" w:rsidRPr="00F35FC5" w:rsidRDefault="00B914B7" w:rsidP="00F256C6">
            <w:pPr>
              <w:spacing w:line="360" w:lineRule="auto"/>
              <w:jc w:val="left"/>
              <w:rPr>
                <w:sz w:val="20"/>
                <w:szCs w:val="20"/>
              </w:rPr>
            </w:pPr>
            <w:r w:rsidRPr="00F35FC5">
              <w:rPr>
                <w:sz w:val="20"/>
                <w:szCs w:val="20"/>
              </w:rPr>
              <w:t xml:space="preserve">Weryfikacja </w:t>
            </w:r>
            <w:r>
              <w:rPr>
                <w:sz w:val="20"/>
                <w:szCs w:val="20"/>
              </w:rPr>
              <w:t>Tabeli 10</w:t>
            </w:r>
            <w:r w:rsidR="008418B0">
              <w:rPr>
                <w:sz w:val="20"/>
                <w:szCs w:val="20"/>
              </w:rPr>
              <w:t xml:space="preserve"> pod względem formalnym i merytorycznym</w:t>
            </w:r>
          </w:p>
        </w:tc>
        <w:tc>
          <w:tcPr>
            <w:tcW w:w="687" w:type="pct"/>
          </w:tcPr>
          <w:p w:rsidR="00B914B7" w:rsidRPr="00F35FC5" w:rsidRDefault="00B914B7" w:rsidP="00F256C6">
            <w:pPr>
              <w:spacing w:line="360" w:lineRule="auto"/>
              <w:jc w:val="left"/>
              <w:rPr>
                <w:sz w:val="20"/>
                <w:szCs w:val="20"/>
              </w:rPr>
            </w:pPr>
            <w:r w:rsidRPr="00F35FC5">
              <w:rPr>
                <w:sz w:val="20"/>
                <w:szCs w:val="20"/>
              </w:rPr>
              <w:t>Stanowisko ds. monitorowania i sprawozdawczości</w:t>
            </w:r>
          </w:p>
        </w:tc>
        <w:tc>
          <w:tcPr>
            <w:tcW w:w="429" w:type="pct"/>
          </w:tcPr>
          <w:p w:rsidR="00B914B7" w:rsidRPr="00F35FC5" w:rsidRDefault="00484C17" w:rsidP="00F256C6">
            <w:pPr>
              <w:spacing w:line="360" w:lineRule="auto"/>
              <w:jc w:val="left"/>
              <w:rPr>
                <w:sz w:val="20"/>
                <w:szCs w:val="20"/>
              </w:rPr>
            </w:pPr>
            <w:r>
              <w:rPr>
                <w:sz w:val="20"/>
                <w:szCs w:val="20"/>
              </w:rPr>
              <w:t>RF-I-SE</w:t>
            </w:r>
            <w:r w:rsidR="00B914B7" w:rsidRPr="00F35FC5">
              <w:rPr>
                <w:sz w:val="20"/>
                <w:szCs w:val="20"/>
                <w:lang w:val="de-DE"/>
              </w:rPr>
              <w:t xml:space="preserve"> </w:t>
            </w:r>
          </w:p>
        </w:tc>
        <w:tc>
          <w:tcPr>
            <w:tcW w:w="627" w:type="pct"/>
          </w:tcPr>
          <w:p w:rsidR="00B914B7" w:rsidRPr="00F35FC5" w:rsidRDefault="00B914B7" w:rsidP="00F256C6">
            <w:pPr>
              <w:spacing w:line="360" w:lineRule="auto"/>
              <w:jc w:val="left"/>
              <w:rPr>
                <w:sz w:val="20"/>
                <w:szCs w:val="20"/>
              </w:rPr>
            </w:pPr>
            <w:r>
              <w:rPr>
                <w:sz w:val="20"/>
                <w:szCs w:val="20"/>
              </w:rPr>
              <w:t xml:space="preserve">Tabela 10. </w:t>
            </w:r>
          </w:p>
        </w:tc>
        <w:tc>
          <w:tcPr>
            <w:tcW w:w="539" w:type="pct"/>
          </w:tcPr>
          <w:p w:rsidR="00B914B7" w:rsidRPr="00F35FC5" w:rsidRDefault="00B914B7" w:rsidP="00F256C6">
            <w:pPr>
              <w:spacing w:line="360" w:lineRule="auto"/>
              <w:jc w:val="left"/>
              <w:rPr>
                <w:sz w:val="20"/>
                <w:szCs w:val="20"/>
              </w:rPr>
            </w:pPr>
            <w:r w:rsidRPr="00F35FC5">
              <w:rPr>
                <w:sz w:val="20"/>
                <w:szCs w:val="20"/>
              </w:rPr>
              <w:t xml:space="preserve">Uzupełniona lista sprawdzająca </w:t>
            </w:r>
          </w:p>
          <w:p w:rsidR="00B914B7" w:rsidRPr="00F35FC5" w:rsidRDefault="00B914B7" w:rsidP="00F256C6">
            <w:pPr>
              <w:spacing w:line="360" w:lineRule="auto"/>
              <w:jc w:val="left"/>
              <w:rPr>
                <w:sz w:val="20"/>
                <w:szCs w:val="20"/>
              </w:rPr>
            </w:pPr>
            <w:r w:rsidRPr="00DB63F3">
              <w:rPr>
                <w:sz w:val="20"/>
                <w:szCs w:val="20"/>
              </w:rPr>
              <w:t>(</w:t>
            </w:r>
            <w:r w:rsidRPr="001A239B">
              <w:rPr>
                <w:sz w:val="20"/>
                <w:szCs w:val="20"/>
              </w:rPr>
              <w:t>zał. nr 2 do procedury 3.7.1)</w:t>
            </w:r>
          </w:p>
        </w:tc>
        <w:tc>
          <w:tcPr>
            <w:tcW w:w="567" w:type="pct"/>
          </w:tcPr>
          <w:p w:rsidR="00B914B7" w:rsidRPr="00F35FC5" w:rsidRDefault="00B914B7" w:rsidP="00F256C6">
            <w:pPr>
              <w:spacing w:line="360" w:lineRule="auto"/>
              <w:jc w:val="left"/>
              <w:rPr>
                <w:sz w:val="20"/>
                <w:szCs w:val="20"/>
              </w:rPr>
            </w:pPr>
            <w:r w:rsidRPr="00F35FC5">
              <w:rPr>
                <w:sz w:val="20"/>
                <w:szCs w:val="20"/>
              </w:rPr>
              <w:t xml:space="preserve">Wypełnienie listy sprawdzającej  </w:t>
            </w:r>
          </w:p>
        </w:tc>
        <w:tc>
          <w:tcPr>
            <w:tcW w:w="540" w:type="pct"/>
            <w:vAlign w:val="center"/>
          </w:tcPr>
          <w:p w:rsidR="00B1191E" w:rsidRDefault="008418B0" w:rsidP="00F256C6">
            <w:pPr>
              <w:spacing w:line="360" w:lineRule="auto"/>
              <w:jc w:val="center"/>
              <w:rPr>
                <w:sz w:val="20"/>
                <w:szCs w:val="20"/>
              </w:rPr>
            </w:pPr>
            <w:r>
              <w:rPr>
                <w:sz w:val="20"/>
                <w:szCs w:val="20"/>
              </w:rPr>
              <w:t>Do 15 dnia kalendarzowego każdego miesiąca następującego po miesiącu, którego dotyczy informacja</w:t>
            </w:r>
          </w:p>
        </w:tc>
        <w:tc>
          <w:tcPr>
            <w:tcW w:w="787" w:type="pct"/>
          </w:tcPr>
          <w:p w:rsidR="00B914B7" w:rsidRPr="00F35FC5" w:rsidRDefault="00B914B7" w:rsidP="00F256C6">
            <w:pPr>
              <w:spacing w:line="360" w:lineRule="auto"/>
              <w:jc w:val="left"/>
              <w:rPr>
                <w:sz w:val="20"/>
                <w:szCs w:val="20"/>
              </w:rPr>
            </w:pPr>
          </w:p>
        </w:tc>
      </w:tr>
      <w:tr w:rsidR="00B914B7" w:rsidRPr="00F35FC5" w:rsidTr="00F6348C">
        <w:tc>
          <w:tcPr>
            <w:tcW w:w="193" w:type="pct"/>
          </w:tcPr>
          <w:p w:rsidR="00B914B7" w:rsidRPr="00F35FC5" w:rsidRDefault="00B914B7" w:rsidP="00F256C6">
            <w:pPr>
              <w:spacing w:line="360" w:lineRule="auto"/>
              <w:jc w:val="left"/>
              <w:rPr>
                <w:sz w:val="20"/>
                <w:szCs w:val="20"/>
              </w:rPr>
            </w:pPr>
            <w:r>
              <w:rPr>
                <w:sz w:val="20"/>
                <w:szCs w:val="20"/>
              </w:rPr>
              <w:t>3</w:t>
            </w:r>
            <w:r w:rsidRPr="00F35FC5">
              <w:rPr>
                <w:sz w:val="20"/>
                <w:szCs w:val="20"/>
              </w:rPr>
              <w:t>.</w:t>
            </w:r>
          </w:p>
        </w:tc>
        <w:tc>
          <w:tcPr>
            <w:tcW w:w="631" w:type="pct"/>
          </w:tcPr>
          <w:p w:rsidR="00B914B7" w:rsidRPr="00F35FC5" w:rsidRDefault="00B914B7" w:rsidP="00F256C6">
            <w:pPr>
              <w:spacing w:line="360" w:lineRule="auto"/>
              <w:jc w:val="left"/>
              <w:rPr>
                <w:sz w:val="20"/>
                <w:szCs w:val="20"/>
              </w:rPr>
            </w:pPr>
            <w:r w:rsidRPr="009805E9">
              <w:rPr>
                <w:sz w:val="20"/>
                <w:szCs w:val="20"/>
              </w:rPr>
              <w:t xml:space="preserve">Przekazanie do </w:t>
            </w:r>
            <w:r w:rsidR="00661CD3">
              <w:rPr>
                <w:sz w:val="20"/>
                <w:szCs w:val="20"/>
              </w:rPr>
              <w:t>RF-I-ZF</w:t>
            </w:r>
            <w:r w:rsidRPr="009805E9">
              <w:rPr>
                <w:sz w:val="20"/>
                <w:szCs w:val="20"/>
              </w:rPr>
              <w:t xml:space="preserve"> Tabeli </w:t>
            </w:r>
            <w:r w:rsidRPr="009805E9">
              <w:rPr>
                <w:sz w:val="20"/>
                <w:szCs w:val="20"/>
              </w:rPr>
              <w:lastRenderedPageBreak/>
              <w:t>10. do weryfikacji i analizy merytoryczno-finansowej</w:t>
            </w:r>
          </w:p>
          <w:p w:rsidR="00B914B7" w:rsidRPr="00F35FC5" w:rsidRDefault="00B914B7" w:rsidP="00F256C6">
            <w:pPr>
              <w:spacing w:line="360" w:lineRule="auto"/>
              <w:jc w:val="left"/>
              <w:rPr>
                <w:sz w:val="20"/>
                <w:szCs w:val="20"/>
              </w:rPr>
            </w:pPr>
          </w:p>
        </w:tc>
        <w:tc>
          <w:tcPr>
            <w:tcW w:w="687" w:type="pct"/>
          </w:tcPr>
          <w:p w:rsidR="00B914B7" w:rsidRPr="00F35FC5" w:rsidRDefault="00B914B7" w:rsidP="00F256C6">
            <w:pPr>
              <w:spacing w:line="360" w:lineRule="auto"/>
              <w:jc w:val="left"/>
              <w:rPr>
                <w:sz w:val="20"/>
                <w:szCs w:val="20"/>
              </w:rPr>
            </w:pPr>
            <w:r w:rsidRPr="00F35FC5">
              <w:rPr>
                <w:sz w:val="20"/>
                <w:szCs w:val="20"/>
              </w:rPr>
              <w:lastRenderedPageBreak/>
              <w:t xml:space="preserve">Stanowisko ds. monitorowania i </w:t>
            </w:r>
            <w:r w:rsidRPr="00F35FC5">
              <w:rPr>
                <w:sz w:val="20"/>
                <w:szCs w:val="20"/>
              </w:rPr>
              <w:lastRenderedPageBreak/>
              <w:t>sprawozdawczości</w:t>
            </w:r>
          </w:p>
        </w:tc>
        <w:tc>
          <w:tcPr>
            <w:tcW w:w="429" w:type="pct"/>
          </w:tcPr>
          <w:p w:rsidR="00B914B7" w:rsidRPr="00F35FC5" w:rsidRDefault="00484C17" w:rsidP="00F256C6">
            <w:pPr>
              <w:spacing w:line="360" w:lineRule="auto"/>
              <w:jc w:val="left"/>
              <w:rPr>
                <w:sz w:val="20"/>
                <w:szCs w:val="20"/>
                <w:lang w:val="de-DE"/>
              </w:rPr>
            </w:pPr>
            <w:r w:rsidRPr="00F256C6">
              <w:rPr>
                <w:sz w:val="20"/>
                <w:szCs w:val="20"/>
              </w:rPr>
              <w:lastRenderedPageBreak/>
              <w:t>RF-I-SE</w:t>
            </w:r>
            <w:r w:rsidR="002C78EE" w:rsidRPr="00F256C6">
              <w:rPr>
                <w:sz w:val="20"/>
                <w:szCs w:val="20"/>
              </w:rPr>
              <w:t xml:space="preserve"> </w:t>
            </w:r>
          </w:p>
          <w:p w:rsidR="00B914B7" w:rsidRPr="00F256C6" w:rsidRDefault="00661CD3" w:rsidP="00F256C6">
            <w:pPr>
              <w:spacing w:line="360" w:lineRule="auto"/>
              <w:jc w:val="left"/>
              <w:rPr>
                <w:sz w:val="20"/>
                <w:szCs w:val="20"/>
              </w:rPr>
            </w:pPr>
            <w:r>
              <w:rPr>
                <w:sz w:val="20"/>
                <w:szCs w:val="20"/>
                <w:lang w:val="de-DE"/>
              </w:rPr>
              <w:t>RF-I-ZF</w:t>
            </w:r>
            <w:r w:rsidR="00B914B7" w:rsidRPr="00F35FC5">
              <w:rPr>
                <w:sz w:val="20"/>
                <w:szCs w:val="20"/>
                <w:lang w:val="de-DE"/>
              </w:rPr>
              <w:t xml:space="preserve"> </w:t>
            </w:r>
          </w:p>
        </w:tc>
        <w:tc>
          <w:tcPr>
            <w:tcW w:w="627" w:type="pct"/>
          </w:tcPr>
          <w:p w:rsidR="00B914B7" w:rsidRPr="00F35FC5" w:rsidRDefault="00B914B7" w:rsidP="00F256C6">
            <w:pPr>
              <w:spacing w:line="360" w:lineRule="auto"/>
              <w:jc w:val="left"/>
              <w:rPr>
                <w:sz w:val="20"/>
                <w:szCs w:val="20"/>
              </w:rPr>
            </w:pPr>
            <w:r>
              <w:rPr>
                <w:sz w:val="20"/>
                <w:szCs w:val="20"/>
              </w:rPr>
              <w:t xml:space="preserve">Tabela 10. </w:t>
            </w:r>
          </w:p>
        </w:tc>
        <w:tc>
          <w:tcPr>
            <w:tcW w:w="539" w:type="pct"/>
          </w:tcPr>
          <w:p w:rsidR="00B914B7" w:rsidRPr="00F35FC5" w:rsidRDefault="00B914B7" w:rsidP="00F256C6">
            <w:pPr>
              <w:spacing w:line="360" w:lineRule="auto"/>
              <w:jc w:val="left"/>
              <w:rPr>
                <w:sz w:val="20"/>
                <w:szCs w:val="20"/>
              </w:rPr>
            </w:pPr>
            <w:r w:rsidRPr="00F35FC5">
              <w:rPr>
                <w:sz w:val="20"/>
                <w:szCs w:val="20"/>
              </w:rPr>
              <w:t xml:space="preserve">Uzupełniona lista </w:t>
            </w:r>
            <w:r w:rsidRPr="00F35FC5">
              <w:rPr>
                <w:sz w:val="20"/>
                <w:szCs w:val="20"/>
              </w:rPr>
              <w:lastRenderedPageBreak/>
              <w:t xml:space="preserve">sprawdzająca (dot. części </w:t>
            </w:r>
            <w:r w:rsidR="00B204E4">
              <w:rPr>
                <w:sz w:val="20"/>
                <w:szCs w:val="20"/>
              </w:rPr>
              <w:t>merytoryczno-finansowej</w:t>
            </w:r>
            <w:r w:rsidRPr="00F35FC5">
              <w:rPr>
                <w:sz w:val="20"/>
                <w:szCs w:val="20"/>
              </w:rPr>
              <w:t>)</w:t>
            </w:r>
          </w:p>
          <w:p w:rsidR="00B914B7" w:rsidRPr="00F35FC5" w:rsidRDefault="00B914B7" w:rsidP="00F256C6">
            <w:pPr>
              <w:spacing w:line="360" w:lineRule="auto"/>
              <w:jc w:val="left"/>
              <w:rPr>
                <w:sz w:val="20"/>
                <w:szCs w:val="20"/>
              </w:rPr>
            </w:pPr>
            <w:r w:rsidRPr="00F35FC5">
              <w:rPr>
                <w:sz w:val="20"/>
                <w:szCs w:val="20"/>
              </w:rPr>
              <w:t xml:space="preserve">(zał. nr </w:t>
            </w:r>
            <w:r w:rsidR="00B204E4">
              <w:rPr>
                <w:sz w:val="20"/>
                <w:szCs w:val="20"/>
              </w:rPr>
              <w:t>3</w:t>
            </w:r>
            <w:r w:rsidRPr="00F35FC5">
              <w:rPr>
                <w:sz w:val="20"/>
                <w:szCs w:val="20"/>
              </w:rPr>
              <w:t xml:space="preserve"> do procedury 3.7.1)</w:t>
            </w:r>
          </w:p>
        </w:tc>
        <w:tc>
          <w:tcPr>
            <w:tcW w:w="567" w:type="pct"/>
          </w:tcPr>
          <w:p w:rsidR="00B914B7" w:rsidRPr="00F35FC5" w:rsidRDefault="00B914B7" w:rsidP="00F256C6">
            <w:pPr>
              <w:spacing w:line="360" w:lineRule="auto"/>
              <w:jc w:val="left"/>
              <w:rPr>
                <w:sz w:val="20"/>
                <w:szCs w:val="20"/>
              </w:rPr>
            </w:pPr>
            <w:r w:rsidRPr="00F35FC5">
              <w:rPr>
                <w:sz w:val="20"/>
                <w:szCs w:val="20"/>
              </w:rPr>
              <w:lastRenderedPageBreak/>
              <w:t xml:space="preserve">Wypełnienie listy </w:t>
            </w:r>
            <w:r w:rsidRPr="00F35FC5">
              <w:rPr>
                <w:sz w:val="20"/>
                <w:szCs w:val="20"/>
              </w:rPr>
              <w:lastRenderedPageBreak/>
              <w:t xml:space="preserve">sprawdzającej </w:t>
            </w:r>
          </w:p>
        </w:tc>
        <w:tc>
          <w:tcPr>
            <w:tcW w:w="540" w:type="pct"/>
          </w:tcPr>
          <w:p w:rsidR="008418B0" w:rsidRDefault="008418B0" w:rsidP="00F256C6">
            <w:pPr>
              <w:spacing w:line="360" w:lineRule="auto"/>
              <w:jc w:val="center"/>
              <w:rPr>
                <w:sz w:val="20"/>
                <w:szCs w:val="20"/>
              </w:rPr>
            </w:pPr>
            <w:r w:rsidRPr="00F35FC5">
              <w:rPr>
                <w:sz w:val="20"/>
                <w:szCs w:val="20"/>
              </w:rPr>
              <w:lastRenderedPageBreak/>
              <w:t xml:space="preserve">Niezwłocznie po otrzymaniu </w:t>
            </w:r>
            <w:r w:rsidRPr="00F35FC5">
              <w:rPr>
                <w:sz w:val="20"/>
                <w:szCs w:val="20"/>
              </w:rPr>
              <w:lastRenderedPageBreak/>
              <w:t>informacji</w:t>
            </w:r>
          </w:p>
          <w:p w:rsidR="00B914B7" w:rsidRPr="00F35FC5" w:rsidRDefault="00B914B7" w:rsidP="00F256C6">
            <w:pPr>
              <w:spacing w:line="360" w:lineRule="auto"/>
              <w:jc w:val="left"/>
              <w:rPr>
                <w:sz w:val="20"/>
                <w:szCs w:val="20"/>
              </w:rPr>
            </w:pPr>
          </w:p>
        </w:tc>
        <w:tc>
          <w:tcPr>
            <w:tcW w:w="787" w:type="pct"/>
          </w:tcPr>
          <w:p w:rsidR="00B914B7" w:rsidRPr="00F35FC5" w:rsidRDefault="00B914B7" w:rsidP="00F256C6">
            <w:pPr>
              <w:spacing w:line="360" w:lineRule="auto"/>
              <w:jc w:val="left"/>
              <w:rPr>
                <w:sz w:val="20"/>
                <w:szCs w:val="20"/>
              </w:rPr>
            </w:pPr>
          </w:p>
        </w:tc>
      </w:tr>
      <w:tr w:rsidR="00B914B7" w:rsidRPr="00F35FC5" w:rsidTr="00F6348C">
        <w:tc>
          <w:tcPr>
            <w:tcW w:w="193" w:type="pct"/>
          </w:tcPr>
          <w:p w:rsidR="00B914B7" w:rsidRPr="00F35FC5" w:rsidRDefault="00B914B7" w:rsidP="00F256C6">
            <w:pPr>
              <w:spacing w:line="360" w:lineRule="auto"/>
              <w:jc w:val="left"/>
              <w:rPr>
                <w:sz w:val="20"/>
                <w:szCs w:val="20"/>
              </w:rPr>
            </w:pPr>
            <w:r>
              <w:rPr>
                <w:sz w:val="20"/>
                <w:szCs w:val="20"/>
              </w:rPr>
              <w:lastRenderedPageBreak/>
              <w:t>4</w:t>
            </w:r>
            <w:r w:rsidRPr="00F35FC5">
              <w:rPr>
                <w:sz w:val="20"/>
                <w:szCs w:val="20"/>
              </w:rPr>
              <w:t>.</w:t>
            </w:r>
          </w:p>
        </w:tc>
        <w:tc>
          <w:tcPr>
            <w:tcW w:w="631" w:type="pct"/>
          </w:tcPr>
          <w:p w:rsidR="00B914B7" w:rsidRPr="00F35FC5" w:rsidRDefault="00B914B7" w:rsidP="00F256C6">
            <w:pPr>
              <w:spacing w:line="360" w:lineRule="auto"/>
              <w:jc w:val="left"/>
              <w:rPr>
                <w:sz w:val="20"/>
                <w:szCs w:val="20"/>
              </w:rPr>
            </w:pPr>
            <w:r>
              <w:rPr>
                <w:sz w:val="20"/>
                <w:szCs w:val="20"/>
              </w:rPr>
              <w:t>P</w:t>
            </w:r>
            <w:r w:rsidRPr="00F35FC5">
              <w:rPr>
                <w:sz w:val="20"/>
                <w:szCs w:val="20"/>
              </w:rPr>
              <w:t>rzekazanie przez Stanowisko ds. monitorowania i analiz zweryfikowanej</w:t>
            </w:r>
            <w:r>
              <w:rPr>
                <w:sz w:val="20"/>
                <w:szCs w:val="20"/>
              </w:rPr>
              <w:t xml:space="preserve"> Tabeli 10</w:t>
            </w:r>
            <w:r w:rsidRPr="00F35FC5">
              <w:rPr>
                <w:sz w:val="20"/>
                <w:szCs w:val="20"/>
              </w:rPr>
              <w:t xml:space="preserve"> pod kątem finansowego postępu informacji miesięcznej wraz z listą sprawdzającą do Wydziału </w:t>
            </w:r>
            <w:r w:rsidR="00484C17">
              <w:rPr>
                <w:sz w:val="20"/>
                <w:szCs w:val="20"/>
              </w:rPr>
              <w:t>RF-I-SE</w:t>
            </w:r>
          </w:p>
          <w:p w:rsidR="00B914B7" w:rsidRPr="00F35FC5" w:rsidRDefault="00B914B7" w:rsidP="00F256C6">
            <w:pPr>
              <w:spacing w:line="360" w:lineRule="auto"/>
              <w:jc w:val="left"/>
              <w:rPr>
                <w:sz w:val="20"/>
                <w:szCs w:val="20"/>
              </w:rPr>
            </w:pPr>
          </w:p>
        </w:tc>
        <w:tc>
          <w:tcPr>
            <w:tcW w:w="687" w:type="pct"/>
          </w:tcPr>
          <w:p w:rsidR="00B914B7" w:rsidRPr="00F35FC5" w:rsidRDefault="00B914B7" w:rsidP="00F256C6">
            <w:pPr>
              <w:spacing w:line="360" w:lineRule="auto"/>
              <w:jc w:val="left"/>
              <w:rPr>
                <w:sz w:val="20"/>
                <w:szCs w:val="20"/>
              </w:rPr>
            </w:pPr>
            <w:r w:rsidRPr="00F35FC5">
              <w:rPr>
                <w:sz w:val="20"/>
                <w:szCs w:val="20"/>
              </w:rPr>
              <w:t xml:space="preserve">Stanowisko ds. monitorowania i analiz </w:t>
            </w:r>
          </w:p>
        </w:tc>
        <w:tc>
          <w:tcPr>
            <w:tcW w:w="429" w:type="pct"/>
          </w:tcPr>
          <w:p w:rsidR="00B914B7" w:rsidRPr="00F256C6" w:rsidRDefault="00661CD3" w:rsidP="00F256C6">
            <w:pPr>
              <w:spacing w:line="360" w:lineRule="auto"/>
              <w:jc w:val="left"/>
              <w:rPr>
                <w:sz w:val="20"/>
                <w:szCs w:val="20"/>
              </w:rPr>
            </w:pPr>
            <w:r>
              <w:rPr>
                <w:sz w:val="20"/>
                <w:szCs w:val="20"/>
              </w:rPr>
              <w:t>RF-I-ZF</w:t>
            </w:r>
            <w:r w:rsidR="002C78EE" w:rsidRPr="00F256C6">
              <w:rPr>
                <w:sz w:val="20"/>
                <w:szCs w:val="20"/>
              </w:rPr>
              <w:t xml:space="preserve">, </w:t>
            </w:r>
          </w:p>
          <w:p w:rsidR="00B914B7" w:rsidRPr="00F256C6" w:rsidRDefault="002C78EE" w:rsidP="00F256C6">
            <w:pPr>
              <w:spacing w:line="360" w:lineRule="auto"/>
              <w:jc w:val="left"/>
              <w:rPr>
                <w:sz w:val="20"/>
                <w:szCs w:val="20"/>
              </w:rPr>
            </w:pPr>
            <w:r w:rsidRPr="00F256C6">
              <w:rPr>
                <w:sz w:val="20"/>
                <w:szCs w:val="20"/>
              </w:rPr>
              <w:t xml:space="preserve"> </w:t>
            </w:r>
            <w:r w:rsidR="00484C17" w:rsidRPr="00F256C6">
              <w:rPr>
                <w:sz w:val="20"/>
                <w:szCs w:val="20"/>
              </w:rPr>
              <w:t>RF-I-SE</w:t>
            </w:r>
          </w:p>
        </w:tc>
        <w:tc>
          <w:tcPr>
            <w:tcW w:w="627" w:type="pct"/>
          </w:tcPr>
          <w:p w:rsidR="00B914B7" w:rsidRPr="00F35FC5" w:rsidDel="0040705B" w:rsidRDefault="00B914B7" w:rsidP="00F256C6">
            <w:pPr>
              <w:spacing w:line="360" w:lineRule="auto"/>
              <w:jc w:val="left"/>
              <w:rPr>
                <w:sz w:val="20"/>
                <w:szCs w:val="20"/>
              </w:rPr>
            </w:pPr>
            <w:r w:rsidRPr="00F35FC5">
              <w:rPr>
                <w:sz w:val="20"/>
                <w:szCs w:val="20"/>
              </w:rPr>
              <w:t xml:space="preserve">Tabela </w:t>
            </w:r>
            <w:r>
              <w:rPr>
                <w:sz w:val="20"/>
                <w:szCs w:val="20"/>
              </w:rPr>
              <w:t xml:space="preserve">10 </w:t>
            </w:r>
          </w:p>
          <w:p w:rsidR="00B914B7" w:rsidRPr="00F35FC5" w:rsidRDefault="00B914B7" w:rsidP="00F256C6">
            <w:pPr>
              <w:spacing w:line="360" w:lineRule="auto"/>
              <w:jc w:val="left"/>
              <w:rPr>
                <w:sz w:val="20"/>
                <w:szCs w:val="20"/>
              </w:rPr>
            </w:pPr>
          </w:p>
        </w:tc>
        <w:tc>
          <w:tcPr>
            <w:tcW w:w="539" w:type="pct"/>
          </w:tcPr>
          <w:p w:rsidR="00B914B7" w:rsidRPr="00F35FC5" w:rsidRDefault="00B914B7" w:rsidP="00F256C6">
            <w:pPr>
              <w:spacing w:line="360" w:lineRule="auto"/>
              <w:jc w:val="left"/>
              <w:rPr>
                <w:sz w:val="20"/>
                <w:szCs w:val="20"/>
              </w:rPr>
            </w:pPr>
            <w:r w:rsidRPr="00F35FC5">
              <w:rPr>
                <w:sz w:val="20"/>
                <w:szCs w:val="20"/>
              </w:rPr>
              <w:t>Uzupełniona lista sprawdzająca (dot. części merytoryczno - finansowej)</w:t>
            </w:r>
          </w:p>
          <w:p w:rsidR="00B914B7" w:rsidRPr="00F35FC5" w:rsidRDefault="00B914B7" w:rsidP="00F256C6">
            <w:pPr>
              <w:spacing w:line="360" w:lineRule="auto"/>
              <w:jc w:val="left"/>
              <w:rPr>
                <w:sz w:val="20"/>
                <w:szCs w:val="20"/>
              </w:rPr>
            </w:pPr>
            <w:r w:rsidRPr="00F35FC5">
              <w:rPr>
                <w:sz w:val="20"/>
                <w:szCs w:val="20"/>
              </w:rPr>
              <w:t>(zał. 3 do procedury 3.7.1)</w:t>
            </w:r>
          </w:p>
        </w:tc>
        <w:tc>
          <w:tcPr>
            <w:tcW w:w="567" w:type="pct"/>
          </w:tcPr>
          <w:p w:rsidR="00B914B7" w:rsidRPr="00F35FC5" w:rsidRDefault="00B914B7" w:rsidP="00F256C6">
            <w:pPr>
              <w:spacing w:line="360" w:lineRule="auto"/>
              <w:jc w:val="left"/>
              <w:rPr>
                <w:sz w:val="20"/>
                <w:szCs w:val="20"/>
              </w:rPr>
            </w:pPr>
            <w:r w:rsidRPr="00F35FC5">
              <w:rPr>
                <w:sz w:val="20"/>
                <w:szCs w:val="20"/>
              </w:rPr>
              <w:t>Wypełnienie listy sprawdzającej.</w:t>
            </w:r>
          </w:p>
          <w:p w:rsidR="00B914B7" w:rsidRDefault="00B914B7" w:rsidP="00F256C6">
            <w:pPr>
              <w:spacing w:line="360" w:lineRule="auto"/>
              <w:jc w:val="left"/>
              <w:rPr>
                <w:sz w:val="20"/>
                <w:szCs w:val="20"/>
              </w:rPr>
            </w:pPr>
            <w:r w:rsidRPr="00F35FC5">
              <w:rPr>
                <w:sz w:val="20"/>
                <w:szCs w:val="20"/>
              </w:rPr>
              <w:t xml:space="preserve">Przekazanie do </w:t>
            </w:r>
            <w:r w:rsidR="00484C17">
              <w:rPr>
                <w:sz w:val="20"/>
                <w:szCs w:val="20"/>
              </w:rPr>
              <w:t>RF-I-SE</w:t>
            </w:r>
            <w:r w:rsidRPr="00F35FC5">
              <w:rPr>
                <w:sz w:val="20"/>
                <w:szCs w:val="20"/>
              </w:rPr>
              <w:t xml:space="preserve"> zweryfikowanej </w:t>
            </w:r>
            <w:r>
              <w:rPr>
                <w:sz w:val="20"/>
                <w:szCs w:val="20"/>
              </w:rPr>
              <w:t>T</w:t>
            </w:r>
            <w:r w:rsidRPr="00F35FC5">
              <w:rPr>
                <w:sz w:val="20"/>
                <w:szCs w:val="20"/>
              </w:rPr>
              <w:t xml:space="preserve">abeli </w:t>
            </w:r>
            <w:r>
              <w:rPr>
                <w:sz w:val="20"/>
                <w:szCs w:val="20"/>
              </w:rPr>
              <w:t>10.</w:t>
            </w:r>
            <w:r w:rsidRPr="00F35FC5">
              <w:rPr>
                <w:sz w:val="20"/>
                <w:szCs w:val="20"/>
              </w:rPr>
              <w:t xml:space="preserve"> IP II  wraz z list</w:t>
            </w:r>
            <w:r>
              <w:rPr>
                <w:sz w:val="20"/>
                <w:szCs w:val="20"/>
              </w:rPr>
              <w:t>ą</w:t>
            </w:r>
            <w:r w:rsidRPr="00F35FC5">
              <w:rPr>
                <w:sz w:val="20"/>
                <w:szCs w:val="20"/>
              </w:rPr>
              <w:t xml:space="preserve"> sprawdzając</w:t>
            </w:r>
            <w:r>
              <w:rPr>
                <w:sz w:val="20"/>
                <w:szCs w:val="20"/>
              </w:rPr>
              <w:t>ą</w:t>
            </w:r>
            <w:r w:rsidRPr="00F35FC5">
              <w:rPr>
                <w:sz w:val="20"/>
                <w:szCs w:val="20"/>
              </w:rPr>
              <w:t>.</w:t>
            </w:r>
          </w:p>
          <w:p w:rsidR="00B914B7" w:rsidRDefault="00B914B7" w:rsidP="00F256C6">
            <w:pPr>
              <w:spacing w:line="360" w:lineRule="auto"/>
              <w:rPr>
                <w:sz w:val="20"/>
                <w:szCs w:val="20"/>
              </w:rPr>
            </w:pPr>
          </w:p>
          <w:p w:rsidR="00B914B7" w:rsidRDefault="00B914B7" w:rsidP="00F256C6">
            <w:pPr>
              <w:spacing w:line="360" w:lineRule="auto"/>
              <w:rPr>
                <w:sz w:val="20"/>
                <w:szCs w:val="20"/>
              </w:rPr>
            </w:pPr>
          </w:p>
          <w:p w:rsidR="00B914B7" w:rsidRDefault="00B914B7" w:rsidP="00F256C6">
            <w:pPr>
              <w:spacing w:line="360" w:lineRule="auto"/>
              <w:jc w:val="center"/>
              <w:rPr>
                <w:sz w:val="20"/>
                <w:szCs w:val="20"/>
              </w:rPr>
            </w:pPr>
          </w:p>
        </w:tc>
        <w:tc>
          <w:tcPr>
            <w:tcW w:w="540" w:type="pct"/>
          </w:tcPr>
          <w:p w:rsidR="00B914B7" w:rsidRPr="00F35FC5" w:rsidRDefault="00B914B7" w:rsidP="00F256C6">
            <w:pPr>
              <w:spacing w:line="360" w:lineRule="auto"/>
              <w:jc w:val="left"/>
              <w:rPr>
                <w:sz w:val="20"/>
                <w:szCs w:val="20"/>
              </w:rPr>
            </w:pPr>
          </w:p>
        </w:tc>
        <w:tc>
          <w:tcPr>
            <w:tcW w:w="787" w:type="pct"/>
          </w:tcPr>
          <w:p w:rsidR="00B914B7" w:rsidRPr="00F35FC5" w:rsidRDefault="00B914B7" w:rsidP="00F256C6">
            <w:pPr>
              <w:spacing w:line="360" w:lineRule="auto"/>
              <w:jc w:val="left"/>
              <w:rPr>
                <w:sz w:val="20"/>
                <w:szCs w:val="20"/>
              </w:rPr>
            </w:pPr>
            <w:r w:rsidRPr="00F35FC5">
              <w:rPr>
                <w:sz w:val="20"/>
                <w:szCs w:val="20"/>
              </w:rPr>
              <w:t xml:space="preserve">W </w:t>
            </w:r>
            <w:r w:rsidR="00661CD3">
              <w:rPr>
                <w:sz w:val="20"/>
                <w:szCs w:val="20"/>
              </w:rPr>
              <w:t>RF-I-ZF</w:t>
            </w:r>
            <w:r w:rsidRPr="00F35FC5">
              <w:rPr>
                <w:sz w:val="20"/>
                <w:szCs w:val="20"/>
              </w:rPr>
              <w:t xml:space="preserve"> pozostają kopie poprawnie zweryfikowanych </w:t>
            </w:r>
            <w:r>
              <w:rPr>
                <w:sz w:val="20"/>
                <w:szCs w:val="20"/>
              </w:rPr>
              <w:t>T</w:t>
            </w:r>
            <w:r w:rsidRPr="00F35FC5">
              <w:rPr>
                <w:sz w:val="20"/>
                <w:szCs w:val="20"/>
              </w:rPr>
              <w:t>abel</w:t>
            </w:r>
            <w:r>
              <w:rPr>
                <w:sz w:val="20"/>
                <w:szCs w:val="20"/>
              </w:rPr>
              <w:t>i 10.</w:t>
            </w:r>
            <w:r w:rsidRPr="00F35FC5">
              <w:rPr>
                <w:sz w:val="20"/>
                <w:szCs w:val="20"/>
              </w:rPr>
              <w:t xml:space="preserve"> IP II na podstawie, któr</w:t>
            </w:r>
            <w:r>
              <w:rPr>
                <w:sz w:val="20"/>
                <w:szCs w:val="20"/>
              </w:rPr>
              <w:t>ej</w:t>
            </w:r>
            <w:r w:rsidRPr="00F35FC5">
              <w:rPr>
                <w:sz w:val="20"/>
                <w:szCs w:val="20"/>
              </w:rPr>
              <w:t xml:space="preserve"> </w:t>
            </w:r>
            <w:r w:rsidR="00661CD3">
              <w:rPr>
                <w:sz w:val="20"/>
                <w:szCs w:val="20"/>
              </w:rPr>
              <w:t>RF-I-ZF</w:t>
            </w:r>
            <w:r w:rsidRPr="00F35FC5">
              <w:rPr>
                <w:sz w:val="20"/>
                <w:szCs w:val="20"/>
              </w:rPr>
              <w:t xml:space="preserve"> sporządza zbiorczą </w:t>
            </w:r>
            <w:r>
              <w:rPr>
                <w:sz w:val="20"/>
                <w:szCs w:val="20"/>
              </w:rPr>
              <w:t>T</w:t>
            </w:r>
            <w:r w:rsidRPr="00F35FC5">
              <w:rPr>
                <w:sz w:val="20"/>
                <w:szCs w:val="20"/>
              </w:rPr>
              <w:t xml:space="preserve">abelę </w:t>
            </w:r>
            <w:r>
              <w:rPr>
                <w:sz w:val="20"/>
                <w:szCs w:val="20"/>
              </w:rPr>
              <w:t>10.</w:t>
            </w:r>
            <w:r w:rsidRPr="00F35FC5">
              <w:rPr>
                <w:sz w:val="20"/>
                <w:szCs w:val="20"/>
              </w:rPr>
              <w:t xml:space="preserve"> zgodnie z procedurą 3.7.2</w:t>
            </w:r>
          </w:p>
          <w:p w:rsidR="00B914B7" w:rsidRPr="00F35FC5" w:rsidRDefault="00B914B7" w:rsidP="00F256C6">
            <w:pPr>
              <w:spacing w:line="360" w:lineRule="auto"/>
              <w:jc w:val="left"/>
              <w:rPr>
                <w:sz w:val="20"/>
                <w:szCs w:val="20"/>
              </w:rPr>
            </w:pPr>
          </w:p>
        </w:tc>
      </w:tr>
    </w:tbl>
    <w:p w:rsidR="00102E47" w:rsidRDefault="00102E47" w:rsidP="005B42B8">
      <w:pPr>
        <w:spacing w:line="360" w:lineRule="auto"/>
      </w:pPr>
    </w:p>
    <w:p w:rsidR="00B256BB" w:rsidRDefault="00B256BB" w:rsidP="00F256C6">
      <w:pPr>
        <w:pStyle w:val="Tekstpodstawowy3"/>
        <w:tabs>
          <w:tab w:val="left" w:pos="5793"/>
        </w:tabs>
        <w:spacing w:after="0" w:line="360" w:lineRule="auto"/>
        <w:jc w:val="left"/>
        <w:rPr>
          <w:bCs/>
          <w:sz w:val="20"/>
          <w:szCs w:val="20"/>
        </w:rPr>
      </w:pPr>
    </w:p>
    <w:p w:rsidR="00B256BB" w:rsidRDefault="00B256BB" w:rsidP="00F256C6">
      <w:pPr>
        <w:pStyle w:val="Tekstpodstawowy3"/>
        <w:tabs>
          <w:tab w:val="left" w:pos="5793"/>
        </w:tabs>
        <w:spacing w:after="0" w:line="360" w:lineRule="auto"/>
        <w:jc w:val="left"/>
        <w:rPr>
          <w:bCs/>
          <w:sz w:val="20"/>
          <w:szCs w:val="20"/>
        </w:rPr>
      </w:pPr>
    </w:p>
    <w:p w:rsidR="00B256BB" w:rsidRDefault="00B256BB" w:rsidP="00F256C6">
      <w:pPr>
        <w:pStyle w:val="Tekstpodstawowy3"/>
        <w:tabs>
          <w:tab w:val="left" w:pos="5793"/>
        </w:tabs>
        <w:spacing w:after="0" w:line="360" w:lineRule="auto"/>
        <w:jc w:val="left"/>
        <w:rPr>
          <w:bCs/>
          <w:sz w:val="20"/>
          <w:szCs w:val="20"/>
        </w:rPr>
      </w:pPr>
    </w:p>
    <w:p w:rsidR="00B256BB" w:rsidRDefault="00B256BB" w:rsidP="00F256C6">
      <w:pPr>
        <w:pStyle w:val="Tekstpodstawowy3"/>
        <w:tabs>
          <w:tab w:val="left" w:pos="5793"/>
        </w:tabs>
        <w:spacing w:after="0" w:line="360" w:lineRule="auto"/>
        <w:jc w:val="left"/>
        <w:rPr>
          <w:bCs/>
          <w:sz w:val="20"/>
          <w:szCs w:val="20"/>
        </w:rPr>
      </w:pPr>
    </w:p>
    <w:p w:rsidR="004C2682" w:rsidRPr="0088358F" w:rsidRDefault="004C2682" w:rsidP="00F256C6">
      <w:pPr>
        <w:pStyle w:val="Tekstpodstawowy3"/>
        <w:tabs>
          <w:tab w:val="left" w:pos="5793"/>
        </w:tabs>
        <w:spacing w:after="0" w:line="360" w:lineRule="auto"/>
        <w:jc w:val="left"/>
        <w:rPr>
          <w:bCs/>
          <w:sz w:val="20"/>
          <w:szCs w:val="20"/>
        </w:rPr>
      </w:pPr>
      <w:r w:rsidRPr="0088358F">
        <w:rPr>
          <w:bCs/>
          <w:sz w:val="20"/>
          <w:szCs w:val="20"/>
        </w:rPr>
        <w:tab/>
      </w:r>
    </w:p>
    <w:p w:rsidR="004C2682" w:rsidRPr="0088358F" w:rsidRDefault="004C2682" w:rsidP="005B42B8">
      <w:pPr>
        <w:pStyle w:val="Tekstpodstawowy3"/>
        <w:tabs>
          <w:tab w:val="left" w:pos="9540"/>
        </w:tabs>
        <w:spacing w:after="0" w:line="360" w:lineRule="auto"/>
        <w:rPr>
          <w:sz w:val="24"/>
          <w:szCs w:val="24"/>
        </w:rPr>
      </w:pPr>
      <w:bookmarkStart w:id="2537" w:name="_Toc185921338"/>
      <w:r w:rsidRPr="0088358F">
        <w:rPr>
          <w:bCs/>
          <w:sz w:val="24"/>
          <w:szCs w:val="24"/>
        </w:rPr>
        <w:lastRenderedPageBreak/>
        <w:t xml:space="preserve">W przypadku, gdy do </w:t>
      </w:r>
      <w:r w:rsidR="00E2727B">
        <w:rPr>
          <w:bCs/>
          <w:sz w:val="24"/>
          <w:szCs w:val="24"/>
        </w:rPr>
        <w:t>RF</w:t>
      </w:r>
      <w:r w:rsidRPr="0088358F">
        <w:rPr>
          <w:bCs/>
          <w:sz w:val="24"/>
          <w:szCs w:val="24"/>
        </w:rPr>
        <w:t xml:space="preserve"> nie wpłynęła w wymienionym terminie informacja miesięczna</w:t>
      </w:r>
      <w:r w:rsidR="009064B1">
        <w:rPr>
          <w:bCs/>
          <w:sz w:val="24"/>
          <w:szCs w:val="24"/>
        </w:rPr>
        <w:t>,</w:t>
      </w:r>
      <w:r w:rsidRPr="0088358F">
        <w:rPr>
          <w:bCs/>
          <w:sz w:val="24"/>
          <w:szCs w:val="24"/>
        </w:rPr>
        <w:t xml:space="preserve"> s</w:t>
      </w:r>
      <w:r w:rsidRPr="0088358F">
        <w:rPr>
          <w:sz w:val="24"/>
          <w:szCs w:val="24"/>
        </w:rPr>
        <w:t xml:space="preserve">tanowisko ds. sprawozdawczości </w:t>
      </w:r>
      <w:r w:rsidR="00E51A0C">
        <w:rPr>
          <w:sz w:val="24"/>
          <w:szCs w:val="24"/>
        </w:rPr>
        <w:br/>
      </w:r>
      <w:r w:rsidRPr="0088358F">
        <w:rPr>
          <w:sz w:val="24"/>
          <w:szCs w:val="24"/>
        </w:rPr>
        <w:t>i monitoringu</w:t>
      </w:r>
      <w:r w:rsidRPr="0088358F">
        <w:rPr>
          <w:bCs/>
          <w:sz w:val="24"/>
          <w:szCs w:val="24"/>
        </w:rPr>
        <w:t xml:space="preserve"> w Wydziale </w:t>
      </w:r>
      <w:r w:rsidR="00484C17">
        <w:rPr>
          <w:bCs/>
          <w:sz w:val="24"/>
          <w:szCs w:val="24"/>
        </w:rPr>
        <w:t>RF-I-SE</w:t>
      </w:r>
      <w:r w:rsidRPr="0088358F">
        <w:rPr>
          <w:bCs/>
          <w:sz w:val="24"/>
          <w:szCs w:val="24"/>
        </w:rPr>
        <w:t xml:space="preserve"> przygotowuje monit do IP II zawierający informację na temat niedotrzym</w:t>
      </w:r>
      <w:r w:rsidR="00881447" w:rsidRPr="0088358F">
        <w:rPr>
          <w:bCs/>
          <w:sz w:val="24"/>
          <w:szCs w:val="24"/>
        </w:rPr>
        <w:t>ania terminu złożenia informacji (w formie elektronicznej)</w:t>
      </w:r>
      <w:r w:rsidRPr="0088358F">
        <w:rPr>
          <w:bCs/>
          <w:sz w:val="24"/>
          <w:szCs w:val="24"/>
        </w:rPr>
        <w:t xml:space="preserve">. W przypadku otrzymania informacji miesięcznej, która zawiera błędy, właściwi merytorycznie pracownicy Wydziału </w:t>
      </w:r>
      <w:r w:rsidR="00661CD3">
        <w:rPr>
          <w:bCs/>
          <w:sz w:val="24"/>
          <w:szCs w:val="24"/>
        </w:rPr>
        <w:t>RF-I-ZF</w:t>
      </w:r>
      <w:r w:rsidRPr="0088358F">
        <w:rPr>
          <w:bCs/>
          <w:sz w:val="24"/>
          <w:szCs w:val="24"/>
        </w:rPr>
        <w:t xml:space="preserve"> lub </w:t>
      </w:r>
      <w:r w:rsidR="00484C17">
        <w:rPr>
          <w:bCs/>
          <w:sz w:val="24"/>
          <w:szCs w:val="24"/>
        </w:rPr>
        <w:t>RF-I-SE</w:t>
      </w:r>
      <w:r w:rsidRPr="0088358F">
        <w:rPr>
          <w:bCs/>
          <w:sz w:val="24"/>
          <w:szCs w:val="24"/>
        </w:rPr>
        <w:t xml:space="preserve"> (w zależności od rodzaju błędu), przygotowują </w:t>
      </w:r>
      <w:r w:rsidR="00B914B7">
        <w:rPr>
          <w:bCs/>
          <w:sz w:val="24"/>
          <w:szCs w:val="24"/>
        </w:rPr>
        <w:t>w formie elektronicznej</w:t>
      </w:r>
      <w:r w:rsidR="00B204E4">
        <w:rPr>
          <w:bCs/>
          <w:sz w:val="24"/>
          <w:szCs w:val="24"/>
        </w:rPr>
        <w:t xml:space="preserve"> wiadomość</w:t>
      </w:r>
      <w:r w:rsidRPr="0088358F">
        <w:rPr>
          <w:bCs/>
          <w:sz w:val="24"/>
          <w:szCs w:val="24"/>
        </w:rPr>
        <w:t xml:space="preserve"> do IP II zawierając</w:t>
      </w:r>
      <w:r w:rsidR="00116EE2">
        <w:rPr>
          <w:bCs/>
          <w:sz w:val="24"/>
          <w:szCs w:val="24"/>
        </w:rPr>
        <w:t>ą</w:t>
      </w:r>
      <w:r w:rsidRPr="0088358F">
        <w:rPr>
          <w:bCs/>
          <w:sz w:val="24"/>
          <w:szCs w:val="24"/>
        </w:rPr>
        <w:t xml:space="preserve"> informację dotyczącą wykrytych błędów i terminie ich weryfikacji. Po</w:t>
      </w:r>
      <w:r w:rsidR="00E22AB2" w:rsidRPr="0088358F">
        <w:rPr>
          <w:bCs/>
          <w:sz w:val="24"/>
          <w:szCs w:val="24"/>
        </w:rPr>
        <w:t>prawiona przez IP II</w:t>
      </w:r>
      <w:r w:rsidRPr="0088358F">
        <w:rPr>
          <w:bCs/>
          <w:sz w:val="24"/>
          <w:szCs w:val="24"/>
        </w:rPr>
        <w:t xml:space="preserve"> informacja miesięczna, wpływa do Wydziału, który zgłaszał uwagi, gdzie ponownie dokonuje się jej weryfikacji.</w:t>
      </w:r>
    </w:p>
    <w:p w:rsidR="00571FDD" w:rsidRDefault="004C2682">
      <w:pPr>
        <w:pStyle w:val="Tekstpodstawowy3"/>
        <w:tabs>
          <w:tab w:val="left" w:pos="9540"/>
        </w:tabs>
        <w:spacing w:after="0" w:line="360" w:lineRule="auto"/>
        <w:rPr>
          <w:bCs/>
          <w:sz w:val="24"/>
          <w:szCs w:val="24"/>
        </w:rPr>
      </w:pPr>
      <w:r w:rsidRPr="0088358F">
        <w:rPr>
          <w:bCs/>
          <w:sz w:val="24"/>
          <w:szCs w:val="24"/>
        </w:rPr>
        <w:t>Ponowna weryfikacja będzie przeb</w:t>
      </w:r>
      <w:r w:rsidR="00EB5611">
        <w:rPr>
          <w:bCs/>
          <w:sz w:val="24"/>
          <w:szCs w:val="24"/>
        </w:rPr>
        <w:t>iegać zgodnie z ww. procedurami</w:t>
      </w:r>
    </w:p>
    <w:p w:rsidR="00B44CB8" w:rsidRPr="00EB5611" w:rsidRDefault="00B44CB8">
      <w:pPr>
        <w:pStyle w:val="Tekstpodstawowy3"/>
        <w:tabs>
          <w:tab w:val="left" w:pos="9540"/>
        </w:tabs>
        <w:spacing w:after="0" w:line="360" w:lineRule="auto"/>
        <w:rPr>
          <w:bCs/>
          <w:sz w:val="24"/>
          <w:szCs w:val="24"/>
        </w:rPr>
      </w:pPr>
    </w:p>
    <w:p w:rsidR="006B5322" w:rsidRDefault="00B914B7" w:rsidP="003010F6">
      <w:pPr>
        <w:pStyle w:val="Nagwek3"/>
        <w:numPr>
          <w:ilvl w:val="2"/>
          <w:numId w:val="137"/>
        </w:numPr>
        <w:spacing w:before="0" w:after="0" w:line="360" w:lineRule="auto"/>
        <w:rPr>
          <w:rFonts w:cs="Times New Roman"/>
          <w:i w:val="0"/>
          <w:szCs w:val="24"/>
        </w:rPr>
      </w:pPr>
      <w:bookmarkStart w:id="2538" w:name="_Toc426446859"/>
      <w:bookmarkStart w:id="2539" w:name="_Toc203280468"/>
      <w:bookmarkStart w:id="2540" w:name="_Toc204066224"/>
      <w:r w:rsidRPr="00B914B7">
        <w:rPr>
          <w:rFonts w:cs="Times New Roman"/>
          <w:szCs w:val="24"/>
        </w:rPr>
        <w:t>Procedura sporządzania Tabel 7. Realokacje, 10.</w:t>
      </w:r>
      <w:r w:rsidR="0078069B" w:rsidRPr="0078069B">
        <w:rPr>
          <w:rFonts w:cs="Times New Roman"/>
          <w:szCs w:val="24"/>
        </w:rPr>
        <w:t xml:space="preserve"> </w:t>
      </w:r>
      <w:r w:rsidRPr="00B914B7">
        <w:rPr>
          <w:rFonts w:cs="Times New Roman"/>
          <w:szCs w:val="24"/>
        </w:rPr>
        <w:t>Informacje nt. Instrumentów Inżynierii Finansowej, 11. Stan przygotowania projektów niwelujących skutki powodzi 2010 r. oraz Tabeli 8 Alokacja na kategorie interwencji (przekazywana kwartalnie) przez IZ RPO WM i przekazania do IK RPO</w:t>
      </w:r>
      <w:bookmarkEnd w:id="2538"/>
    </w:p>
    <w:p w:rsidR="00B914B7" w:rsidRDefault="00B914B7" w:rsidP="00F256C6">
      <w:pPr>
        <w:pStyle w:val="Akapitzlist"/>
        <w:spacing w:line="360" w:lineRule="auto"/>
        <w:ind w:left="2160"/>
      </w:pPr>
    </w:p>
    <w:tbl>
      <w:tblPr>
        <w:tblW w:w="51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
        <w:gridCol w:w="1674"/>
        <w:gridCol w:w="1785"/>
        <w:gridCol w:w="1652"/>
        <w:gridCol w:w="1497"/>
        <w:gridCol w:w="1260"/>
        <w:gridCol w:w="1603"/>
        <w:gridCol w:w="1527"/>
        <w:gridCol w:w="2121"/>
      </w:tblGrid>
      <w:tr w:rsidR="00E1026E" w:rsidRPr="0088358F" w:rsidTr="00F6348C">
        <w:tc>
          <w:tcPr>
            <w:tcW w:w="180" w:type="pct"/>
            <w:shd w:val="clear" w:color="auto" w:fill="C0C0C0"/>
          </w:tcPr>
          <w:p w:rsidR="00B914B7" w:rsidRPr="0088358F" w:rsidRDefault="00B914B7" w:rsidP="00F256C6">
            <w:pPr>
              <w:spacing w:line="360" w:lineRule="auto"/>
              <w:jc w:val="left"/>
              <w:rPr>
                <w:sz w:val="20"/>
                <w:szCs w:val="20"/>
              </w:rPr>
            </w:pPr>
            <w:r w:rsidRPr="0088358F">
              <w:rPr>
                <w:sz w:val="20"/>
                <w:szCs w:val="20"/>
              </w:rPr>
              <w:t>Lp.</w:t>
            </w:r>
          </w:p>
        </w:tc>
        <w:tc>
          <w:tcPr>
            <w:tcW w:w="631" w:type="pct"/>
            <w:shd w:val="clear" w:color="auto" w:fill="C0C0C0"/>
          </w:tcPr>
          <w:p w:rsidR="00B914B7" w:rsidRPr="0088358F" w:rsidRDefault="00B914B7" w:rsidP="00F256C6">
            <w:pPr>
              <w:spacing w:line="360" w:lineRule="auto"/>
              <w:jc w:val="left"/>
              <w:rPr>
                <w:sz w:val="20"/>
                <w:szCs w:val="20"/>
              </w:rPr>
            </w:pPr>
            <w:r w:rsidRPr="0088358F">
              <w:rPr>
                <w:sz w:val="20"/>
                <w:szCs w:val="20"/>
              </w:rPr>
              <w:t>Czynność</w:t>
            </w:r>
          </w:p>
        </w:tc>
        <w:tc>
          <w:tcPr>
            <w:tcW w:w="664" w:type="pct"/>
            <w:shd w:val="clear" w:color="auto" w:fill="C0C0C0"/>
          </w:tcPr>
          <w:p w:rsidR="00B914B7" w:rsidRPr="0088358F" w:rsidRDefault="00B914B7" w:rsidP="00F256C6">
            <w:pPr>
              <w:spacing w:line="360" w:lineRule="auto"/>
              <w:jc w:val="left"/>
              <w:rPr>
                <w:sz w:val="20"/>
                <w:szCs w:val="20"/>
              </w:rPr>
            </w:pPr>
            <w:r w:rsidRPr="0088358F">
              <w:rPr>
                <w:sz w:val="20"/>
                <w:szCs w:val="20"/>
              </w:rPr>
              <w:t>Wykonawca czynności</w:t>
            </w:r>
          </w:p>
        </w:tc>
        <w:tc>
          <w:tcPr>
            <w:tcW w:w="615" w:type="pct"/>
            <w:shd w:val="clear" w:color="auto" w:fill="C0C0C0"/>
          </w:tcPr>
          <w:p w:rsidR="00B914B7" w:rsidRPr="0088358F" w:rsidRDefault="00B914B7" w:rsidP="00F256C6">
            <w:pPr>
              <w:spacing w:line="360" w:lineRule="auto"/>
              <w:jc w:val="left"/>
              <w:rPr>
                <w:sz w:val="20"/>
                <w:szCs w:val="20"/>
              </w:rPr>
            </w:pPr>
            <w:r w:rsidRPr="0088358F">
              <w:rPr>
                <w:sz w:val="20"/>
                <w:szCs w:val="20"/>
              </w:rPr>
              <w:t>Miejsce oraz jednostki powiązane</w:t>
            </w:r>
          </w:p>
        </w:tc>
        <w:tc>
          <w:tcPr>
            <w:tcW w:w="558" w:type="pct"/>
            <w:shd w:val="clear" w:color="auto" w:fill="C0C0C0"/>
          </w:tcPr>
          <w:p w:rsidR="00B914B7" w:rsidRPr="0088358F" w:rsidRDefault="00B914B7" w:rsidP="00F256C6">
            <w:pPr>
              <w:spacing w:line="360" w:lineRule="auto"/>
              <w:jc w:val="left"/>
              <w:rPr>
                <w:sz w:val="20"/>
                <w:szCs w:val="20"/>
              </w:rPr>
            </w:pPr>
            <w:r w:rsidRPr="0088358F">
              <w:rPr>
                <w:sz w:val="20"/>
                <w:szCs w:val="20"/>
              </w:rPr>
              <w:t>Dokument źródłowy (w tym system informatyczny)</w:t>
            </w:r>
          </w:p>
        </w:tc>
        <w:tc>
          <w:tcPr>
            <w:tcW w:w="471" w:type="pct"/>
            <w:shd w:val="clear" w:color="auto" w:fill="C0C0C0"/>
          </w:tcPr>
          <w:p w:rsidR="00B914B7" w:rsidRPr="0088358F" w:rsidRDefault="00B914B7" w:rsidP="00F256C6">
            <w:pPr>
              <w:spacing w:line="360" w:lineRule="auto"/>
              <w:jc w:val="left"/>
              <w:rPr>
                <w:sz w:val="20"/>
                <w:szCs w:val="20"/>
              </w:rPr>
            </w:pPr>
            <w:r w:rsidRPr="0088358F">
              <w:rPr>
                <w:sz w:val="20"/>
                <w:szCs w:val="20"/>
              </w:rPr>
              <w:t>Dokument wtórny</w:t>
            </w:r>
          </w:p>
        </w:tc>
        <w:tc>
          <w:tcPr>
            <w:tcW w:w="597" w:type="pct"/>
            <w:shd w:val="clear" w:color="auto" w:fill="C0C0C0"/>
          </w:tcPr>
          <w:p w:rsidR="00B914B7" w:rsidRPr="0088358F" w:rsidRDefault="00B914B7" w:rsidP="00F256C6">
            <w:pPr>
              <w:spacing w:line="360" w:lineRule="auto"/>
              <w:jc w:val="left"/>
              <w:rPr>
                <w:sz w:val="20"/>
                <w:szCs w:val="20"/>
              </w:rPr>
            </w:pPr>
            <w:r w:rsidRPr="0088358F">
              <w:rPr>
                <w:sz w:val="20"/>
                <w:szCs w:val="20"/>
              </w:rPr>
              <w:t>Mechanizm kontrolny</w:t>
            </w:r>
          </w:p>
        </w:tc>
        <w:tc>
          <w:tcPr>
            <w:tcW w:w="496" w:type="pct"/>
            <w:shd w:val="clear" w:color="auto" w:fill="C0C0C0"/>
          </w:tcPr>
          <w:p w:rsidR="00B914B7" w:rsidRPr="0088358F" w:rsidRDefault="00B914B7" w:rsidP="00F256C6">
            <w:pPr>
              <w:spacing w:line="360" w:lineRule="auto"/>
              <w:jc w:val="left"/>
              <w:rPr>
                <w:sz w:val="20"/>
                <w:szCs w:val="20"/>
              </w:rPr>
            </w:pPr>
            <w:r w:rsidRPr="0088358F">
              <w:rPr>
                <w:sz w:val="20"/>
                <w:szCs w:val="20"/>
              </w:rPr>
              <w:t>Czas</w:t>
            </w:r>
          </w:p>
        </w:tc>
        <w:tc>
          <w:tcPr>
            <w:tcW w:w="787" w:type="pct"/>
            <w:shd w:val="clear" w:color="auto" w:fill="C0C0C0"/>
          </w:tcPr>
          <w:p w:rsidR="00B914B7" w:rsidRPr="0088358F" w:rsidRDefault="00B914B7" w:rsidP="00F256C6">
            <w:pPr>
              <w:spacing w:line="360" w:lineRule="auto"/>
              <w:jc w:val="left"/>
              <w:rPr>
                <w:sz w:val="20"/>
                <w:szCs w:val="20"/>
              </w:rPr>
            </w:pPr>
            <w:r w:rsidRPr="0088358F">
              <w:rPr>
                <w:sz w:val="20"/>
                <w:szCs w:val="20"/>
              </w:rPr>
              <w:t>Uwagi</w:t>
            </w:r>
          </w:p>
        </w:tc>
      </w:tr>
      <w:tr w:rsidR="00E1026E" w:rsidRPr="0088358F" w:rsidTr="00F6348C">
        <w:tc>
          <w:tcPr>
            <w:tcW w:w="180" w:type="pct"/>
          </w:tcPr>
          <w:p w:rsidR="00B914B7" w:rsidRPr="0088358F" w:rsidRDefault="00B914B7" w:rsidP="00F256C6">
            <w:pPr>
              <w:spacing w:line="360" w:lineRule="auto"/>
              <w:jc w:val="left"/>
              <w:rPr>
                <w:sz w:val="20"/>
                <w:szCs w:val="20"/>
              </w:rPr>
            </w:pPr>
            <w:r w:rsidRPr="0088358F">
              <w:rPr>
                <w:sz w:val="20"/>
                <w:szCs w:val="20"/>
              </w:rPr>
              <w:t>1.</w:t>
            </w:r>
          </w:p>
        </w:tc>
        <w:tc>
          <w:tcPr>
            <w:tcW w:w="631" w:type="pct"/>
          </w:tcPr>
          <w:p w:rsidR="00B914B7" w:rsidRPr="0088358F" w:rsidRDefault="00B914B7" w:rsidP="00F256C6">
            <w:pPr>
              <w:spacing w:line="360" w:lineRule="auto"/>
              <w:jc w:val="left"/>
              <w:rPr>
                <w:sz w:val="20"/>
                <w:szCs w:val="20"/>
              </w:rPr>
            </w:pPr>
            <w:r w:rsidRPr="0088358F">
              <w:rPr>
                <w:sz w:val="20"/>
                <w:szCs w:val="20"/>
              </w:rPr>
              <w:t xml:space="preserve">Sporządzenie informacji miesięcznej z realizacji Programu, według wzoru określonego </w:t>
            </w:r>
            <w:r>
              <w:rPr>
                <w:sz w:val="20"/>
                <w:szCs w:val="20"/>
              </w:rPr>
              <w:t>przez IK RPO</w:t>
            </w:r>
          </w:p>
        </w:tc>
        <w:tc>
          <w:tcPr>
            <w:tcW w:w="664" w:type="pct"/>
          </w:tcPr>
          <w:p w:rsidR="00B914B7" w:rsidRPr="0088358F" w:rsidRDefault="00B914B7" w:rsidP="00F256C6">
            <w:pPr>
              <w:spacing w:line="360" w:lineRule="auto"/>
              <w:jc w:val="left"/>
              <w:rPr>
                <w:sz w:val="20"/>
                <w:szCs w:val="20"/>
              </w:rPr>
            </w:pPr>
            <w:r w:rsidRPr="0088358F">
              <w:rPr>
                <w:sz w:val="20"/>
                <w:szCs w:val="20"/>
              </w:rPr>
              <w:t>Stanowisko ds. monitorowania i sprawozdawczości (</w:t>
            </w:r>
            <w:r w:rsidR="00484C17">
              <w:rPr>
                <w:sz w:val="20"/>
                <w:szCs w:val="20"/>
              </w:rPr>
              <w:t>RF-I-SE</w:t>
            </w:r>
            <w:r w:rsidRPr="0088358F">
              <w:rPr>
                <w:sz w:val="20"/>
                <w:szCs w:val="20"/>
              </w:rPr>
              <w:t>);</w:t>
            </w:r>
          </w:p>
          <w:p w:rsidR="00B914B7" w:rsidRPr="005C0167" w:rsidRDefault="00B914B7" w:rsidP="00F256C6">
            <w:pPr>
              <w:spacing w:line="360" w:lineRule="auto"/>
              <w:jc w:val="left"/>
              <w:rPr>
                <w:sz w:val="20"/>
                <w:szCs w:val="20"/>
              </w:rPr>
            </w:pPr>
            <w:r w:rsidRPr="005C0167">
              <w:rPr>
                <w:sz w:val="20"/>
                <w:szCs w:val="20"/>
              </w:rPr>
              <w:t>Stanowisko ds. monitorowania i analiz  (</w:t>
            </w:r>
            <w:r w:rsidR="00661CD3">
              <w:rPr>
                <w:sz w:val="20"/>
                <w:szCs w:val="20"/>
              </w:rPr>
              <w:t>RF-I-ZF</w:t>
            </w:r>
            <w:r w:rsidRPr="005C0167">
              <w:rPr>
                <w:sz w:val="20"/>
                <w:szCs w:val="20"/>
              </w:rPr>
              <w:t>);</w:t>
            </w:r>
          </w:p>
          <w:p w:rsidR="00B914B7" w:rsidRPr="0088358F" w:rsidRDefault="00310343" w:rsidP="00F256C6">
            <w:pPr>
              <w:spacing w:line="360" w:lineRule="auto"/>
              <w:jc w:val="left"/>
              <w:rPr>
                <w:sz w:val="20"/>
                <w:szCs w:val="20"/>
              </w:rPr>
            </w:pPr>
            <w:r>
              <w:rPr>
                <w:sz w:val="20"/>
                <w:szCs w:val="20"/>
              </w:rPr>
              <w:t xml:space="preserve">Stanowisko ds. </w:t>
            </w:r>
            <w:r>
              <w:rPr>
                <w:sz w:val="20"/>
                <w:szCs w:val="20"/>
              </w:rPr>
              <w:lastRenderedPageBreak/>
              <w:t>programowania RPO WM</w:t>
            </w:r>
            <w:r w:rsidR="00B914B7" w:rsidRPr="00427353">
              <w:rPr>
                <w:sz w:val="20"/>
                <w:szCs w:val="20"/>
              </w:rPr>
              <w:t xml:space="preserve"> </w:t>
            </w:r>
            <w:r w:rsidR="00B914B7">
              <w:rPr>
                <w:sz w:val="20"/>
                <w:szCs w:val="20"/>
              </w:rPr>
              <w:t>(</w:t>
            </w:r>
            <w:r w:rsidR="00721E90">
              <w:rPr>
                <w:sz w:val="20"/>
                <w:szCs w:val="20"/>
              </w:rPr>
              <w:t>RF-II-BP</w:t>
            </w:r>
            <w:r w:rsidR="00B914B7">
              <w:rPr>
                <w:sz w:val="20"/>
                <w:szCs w:val="20"/>
              </w:rPr>
              <w:t>)</w:t>
            </w:r>
          </w:p>
        </w:tc>
        <w:tc>
          <w:tcPr>
            <w:tcW w:w="615" w:type="pct"/>
          </w:tcPr>
          <w:p w:rsidR="00B914B7" w:rsidRPr="00F256C6" w:rsidRDefault="00484C17" w:rsidP="00F256C6">
            <w:pPr>
              <w:spacing w:before="100" w:beforeAutospacing="1" w:after="100" w:afterAutospacing="1" w:line="360" w:lineRule="auto"/>
              <w:jc w:val="left"/>
              <w:rPr>
                <w:sz w:val="20"/>
                <w:szCs w:val="20"/>
              </w:rPr>
            </w:pPr>
            <w:r w:rsidRPr="00F256C6">
              <w:rPr>
                <w:sz w:val="20"/>
                <w:szCs w:val="20"/>
              </w:rPr>
              <w:lastRenderedPageBreak/>
              <w:t>RF-I-SE</w:t>
            </w:r>
            <w:r w:rsidR="002C78EE" w:rsidRPr="00F256C6">
              <w:rPr>
                <w:sz w:val="20"/>
                <w:szCs w:val="20"/>
              </w:rPr>
              <w:t>,</w:t>
            </w:r>
          </w:p>
          <w:p w:rsidR="00B914B7" w:rsidRPr="00F256C6" w:rsidRDefault="00661CD3" w:rsidP="00F256C6">
            <w:pPr>
              <w:spacing w:before="100" w:beforeAutospacing="1" w:after="100" w:afterAutospacing="1" w:line="360" w:lineRule="auto"/>
              <w:jc w:val="left"/>
              <w:rPr>
                <w:sz w:val="20"/>
                <w:szCs w:val="20"/>
              </w:rPr>
            </w:pPr>
            <w:r w:rsidRPr="00F256C6">
              <w:rPr>
                <w:sz w:val="20"/>
                <w:szCs w:val="20"/>
              </w:rPr>
              <w:t>RF-I-ZF</w:t>
            </w:r>
            <w:r w:rsidR="002C78EE" w:rsidRPr="00F256C6">
              <w:rPr>
                <w:sz w:val="20"/>
                <w:szCs w:val="20"/>
              </w:rPr>
              <w:t xml:space="preserve"> ,</w:t>
            </w:r>
          </w:p>
          <w:p w:rsidR="00B914B7" w:rsidRPr="00E2727B" w:rsidRDefault="00721E90" w:rsidP="00F256C6">
            <w:pPr>
              <w:spacing w:before="100" w:beforeAutospacing="1" w:after="100" w:afterAutospacing="1" w:line="360" w:lineRule="auto"/>
              <w:jc w:val="left"/>
              <w:rPr>
                <w:sz w:val="20"/>
                <w:szCs w:val="20"/>
                <w:lang w:val="en-US"/>
              </w:rPr>
            </w:pPr>
            <w:r>
              <w:rPr>
                <w:sz w:val="20"/>
                <w:szCs w:val="20"/>
                <w:lang w:val="en-US"/>
              </w:rPr>
              <w:t>RF-II-BP</w:t>
            </w:r>
          </w:p>
          <w:p w:rsidR="00B914B7" w:rsidRPr="00E2727B" w:rsidRDefault="002C78EE" w:rsidP="00F256C6">
            <w:pPr>
              <w:spacing w:line="360" w:lineRule="auto"/>
              <w:jc w:val="left"/>
              <w:rPr>
                <w:sz w:val="20"/>
                <w:szCs w:val="20"/>
                <w:lang w:val="en-US"/>
              </w:rPr>
            </w:pPr>
            <w:r w:rsidRPr="002C78EE">
              <w:rPr>
                <w:sz w:val="20"/>
                <w:szCs w:val="20"/>
                <w:lang w:val="en-US"/>
              </w:rPr>
              <w:t>IP II</w:t>
            </w:r>
          </w:p>
        </w:tc>
        <w:tc>
          <w:tcPr>
            <w:tcW w:w="558" w:type="pct"/>
          </w:tcPr>
          <w:p w:rsidR="00B914B7" w:rsidRPr="0088358F" w:rsidDel="00E25554" w:rsidRDefault="00B914B7" w:rsidP="00F256C6">
            <w:pPr>
              <w:spacing w:line="360" w:lineRule="auto"/>
              <w:jc w:val="left"/>
              <w:rPr>
                <w:sz w:val="20"/>
                <w:szCs w:val="20"/>
              </w:rPr>
            </w:pPr>
            <w:r>
              <w:rPr>
                <w:sz w:val="20"/>
                <w:szCs w:val="20"/>
              </w:rPr>
              <w:t xml:space="preserve">Tabele 7 i 8 przekazane są  przez </w:t>
            </w:r>
            <w:r w:rsidR="00721E90">
              <w:rPr>
                <w:sz w:val="20"/>
                <w:szCs w:val="20"/>
              </w:rPr>
              <w:t>RF-II-BP</w:t>
            </w:r>
            <w:r>
              <w:rPr>
                <w:sz w:val="20"/>
                <w:szCs w:val="20"/>
              </w:rPr>
              <w:t xml:space="preserve"> (Tabela 8 przekazywana jest w pierwszym miesiącu po </w:t>
            </w:r>
            <w:r>
              <w:rPr>
                <w:sz w:val="20"/>
                <w:szCs w:val="20"/>
              </w:rPr>
              <w:lastRenderedPageBreak/>
              <w:t xml:space="preserve">zakończeniu kwartału); Tabela 10 i 11 przekazane jest  przez IP II; </w:t>
            </w:r>
            <w:r w:rsidR="00E1026E">
              <w:rPr>
                <w:sz w:val="20"/>
                <w:szCs w:val="20"/>
              </w:rPr>
              <w:t xml:space="preserve">(wzór tab 7, 8, 11 – zał. nr 1 do procedury 3.7.2) </w:t>
            </w:r>
          </w:p>
          <w:p w:rsidR="00B914B7" w:rsidRPr="0088358F" w:rsidRDefault="00B914B7" w:rsidP="00F256C6">
            <w:pPr>
              <w:spacing w:line="360" w:lineRule="auto"/>
              <w:jc w:val="left"/>
              <w:rPr>
                <w:sz w:val="20"/>
                <w:szCs w:val="20"/>
              </w:rPr>
            </w:pPr>
          </w:p>
        </w:tc>
        <w:tc>
          <w:tcPr>
            <w:tcW w:w="471" w:type="pct"/>
          </w:tcPr>
          <w:p w:rsidR="00B914B7" w:rsidRPr="0088358F" w:rsidRDefault="00B914B7" w:rsidP="00F256C6">
            <w:pPr>
              <w:spacing w:line="360" w:lineRule="auto"/>
              <w:jc w:val="left"/>
              <w:rPr>
                <w:sz w:val="20"/>
                <w:szCs w:val="20"/>
              </w:rPr>
            </w:pPr>
            <w:r w:rsidRPr="0088358F">
              <w:rPr>
                <w:sz w:val="20"/>
                <w:szCs w:val="20"/>
              </w:rPr>
              <w:lastRenderedPageBreak/>
              <w:t>Informacja miesięczna z realizacji Programu</w:t>
            </w:r>
          </w:p>
        </w:tc>
        <w:tc>
          <w:tcPr>
            <w:tcW w:w="597" w:type="pct"/>
          </w:tcPr>
          <w:p w:rsidR="00B914B7" w:rsidRPr="0088358F" w:rsidRDefault="00B914B7" w:rsidP="00F256C6">
            <w:pPr>
              <w:spacing w:line="360" w:lineRule="auto"/>
              <w:jc w:val="left"/>
              <w:rPr>
                <w:sz w:val="20"/>
                <w:szCs w:val="20"/>
              </w:rPr>
            </w:pPr>
            <w:r w:rsidRPr="0088358F">
              <w:rPr>
                <w:sz w:val="20"/>
                <w:szCs w:val="20"/>
              </w:rPr>
              <w:t xml:space="preserve">Wstępna akceptacja informacji miesięcznej przez kierownika </w:t>
            </w:r>
            <w:r w:rsidR="00661CD3">
              <w:rPr>
                <w:sz w:val="20"/>
                <w:szCs w:val="20"/>
              </w:rPr>
              <w:t>RF-I-ZF</w:t>
            </w:r>
            <w:r>
              <w:rPr>
                <w:sz w:val="20"/>
                <w:szCs w:val="20"/>
              </w:rPr>
              <w:t xml:space="preserve"> i </w:t>
            </w:r>
            <w:r w:rsidR="00721E90">
              <w:rPr>
                <w:sz w:val="20"/>
                <w:szCs w:val="20"/>
              </w:rPr>
              <w:t>RF-II-BP</w:t>
            </w:r>
            <w:r w:rsidR="00E1026E">
              <w:rPr>
                <w:sz w:val="20"/>
                <w:szCs w:val="20"/>
              </w:rPr>
              <w:t xml:space="preserve"> i</w:t>
            </w:r>
            <w:r w:rsidRPr="0088358F">
              <w:rPr>
                <w:sz w:val="20"/>
                <w:szCs w:val="20"/>
              </w:rPr>
              <w:t xml:space="preserve"> </w:t>
            </w:r>
            <w:r w:rsidR="00484C17">
              <w:rPr>
                <w:sz w:val="20"/>
                <w:szCs w:val="20"/>
              </w:rPr>
              <w:t>RF-I-SE</w:t>
            </w:r>
            <w:r>
              <w:rPr>
                <w:sz w:val="20"/>
                <w:szCs w:val="20"/>
              </w:rPr>
              <w:t xml:space="preserve"> </w:t>
            </w:r>
          </w:p>
        </w:tc>
        <w:tc>
          <w:tcPr>
            <w:tcW w:w="496" w:type="pct"/>
          </w:tcPr>
          <w:p w:rsidR="00B914B7" w:rsidRPr="0088358F" w:rsidRDefault="00B914B7" w:rsidP="00F256C6">
            <w:pPr>
              <w:spacing w:line="360" w:lineRule="auto"/>
              <w:jc w:val="left"/>
              <w:rPr>
                <w:sz w:val="20"/>
                <w:szCs w:val="20"/>
              </w:rPr>
            </w:pPr>
            <w:r w:rsidRPr="0088358F">
              <w:rPr>
                <w:sz w:val="20"/>
                <w:szCs w:val="20"/>
              </w:rPr>
              <w:t xml:space="preserve">Do 15 dnia </w:t>
            </w:r>
            <w:r w:rsidR="00E1026E">
              <w:rPr>
                <w:sz w:val="20"/>
                <w:szCs w:val="20"/>
              </w:rPr>
              <w:t xml:space="preserve">kalendarzowego </w:t>
            </w:r>
            <w:r w:rsidRPr="0088358F">
              <w:rPr>
                <w:sz w:val="20"/>
                <w:szCs w:val="20"/>
              </w:rPr>
              <w:t>każdego miesiąca następującego po miesiącu, którego dotyczy informacja</w:t>
            </w:r>
            <w:r w:rsidRPr="0088358F" w:rsidDel="00046C5E">
              <w:rPr>
                <w:sz w:val="20"/>
                <w:szCs w:val="20"/>
              </w:rPr>
              <w:t xml:space="preserve"> </w:t>
            </w:r>
          </w:p>
        </w:tc>
        <w:tc>
          <w:tcPr>
            <w:tcW w:w="787" w:type="pct"/>
          </w:tcPr>
          <w:p w:rsidR="00B914B7" w:rsidRPr="0088358F" w:rsidRDefault="00B914B7" w:rsidP="00F256C6">
            <w:pPr>
              <w:spacing w:line="360" w:lineRule="auto"/>
              <w:jc w:val="left"/>
              <w:rPr>
                <w:sz w:val="20"/>
                <w:szCs w:val="20"/>
              </w:rPr>
            </w:pPr>
            <w:r w:rsidRPr="0088358F">
              <w:rPr>
                <w:sz w:val="20"/>
                <w:szCs w:val="20"/>
              </w:rPr>
              <w:t>Osoba na stanowisku monitorowania i sprawozdawczości (</w:t>
            </w:r>
            <w:r w:rsidR="00484C17">
              <w:rPr>
                <w:sz w:val="20"/>
                <w:szCs w:val="20"/>
              </w:rPr>
              <w:t>RF-I-SE</w:t>
            </w:r>
            <w:r w:rsidRPr="0088358F">
              <w:rPr>
                <w:sz w:val="20"/>
                <w:szCs w:val="20"/>
              </w:rPr>
              <w:t>) pełni rolę koordynującą procedurę oraz przygotowuje część merytoryczno-</w:t>
            </w:r>
            <w:r w:rsidRPr="0088358F">
              <w:rPr>
                <w:sz w:val="20"/>
                <w:szCs w:val="20"/>
              </w:rPr>
              <w:lastRenderedPageBreak/>
              <w:t>rzeczową informacji miesięcznej.</w:t>
            </w:r>
          </w:p>
          <w:p w:rsidR="00B914B7" w:rsidRPr="0088358F" w:rsidRDefault="00B914B7" w:rsidP="00F256C6">
            <w:pPr>
              <w:spacing w:line="360" w:lineRule="auto"/>
              <w:jc w:val="left"/>
              <w:rPr>
                <w:sz w:val="20"/>
                <w:szCs w:val="20"/>
              </w:rPr>
            </w:pPr>
            <w:r w:rsidRPr="0088358F">
              <w:rPr>
                <w:sz w:val="20"/>
                <w:szCs w:val="20"/>
              </w:rPr>
              <w:t xml:space="preserve">Osoba na stanowisku ds. </w:t>
            </w:r>
            <w:r w:rsidR="00E1026E">
              <w:rPr>
                <w:sz w:val="20"/>
                <w:szCs w:val="20"/>
              </w:rPr>
              <w:t>programowania RPO WM</w:t>
            </w:r>
            <w:r w:rsidRPr="0088358F">
              <w:rPr>
                <w:sz w:val="20"/>
                <w:szCs w:val="20"/>
              </w:rPr>
              <w:t xml:space="preserve"> (</w:t>
            </w:r>
            <w:r w:rsidR="00721E90">
              <w:rPr>
                <w:sz w:val="20"/>
                <w:szCs w:val="20"/>
              </w:rPr>
              <w:t>RF-II-BP</w:t>
            </w:r>
            <w:r w:rsidRPr="0088358F">
              <w:rPr>
                <w:sz w:val="20"/>
                <w:szCs w:val="20"/>
              </w:rPr>
              <w:t>) przygotowuje tabel</w:t>
            </w:r>
            <w:r w:rsidR="00B204E4">
              <w:rPr>
                <w:sz w:val="20"/>
                <w:szCs w:val="20"/>
              </w:rPr>
              <w:t>e</w:t>
            </w:r>
            <w:r w:rsidRPr="0088358F">
              <w:rPr>
                <w:sz w:val="20"/>
                <w:szCs w:val="20"/>
              </w:rPr>
              <w:t xml:space="preserve"> </w:t>
            </w:r>
            <w:r>
              <w:rPr>
                <w:sz w:val="20"/>
                <w:szCs w:val="20"/>
              </w:rPr>
              <w:t>7</w:t>
            </w:r>
            <w:r w:rsidR="00B204E4">
              <w:rPr>
                <w:sz w:val="20"/>
                <w:szCs w:val="20"/>
              </w:rPr>
              <w:t xml:space="preserve"> i 8</w:t>
            </w:r>
            <w:r w:rsidRPr="0088358F">
              <w:rPr>
                <w:sz w:val="20"/>
                <w:szCs w:val="20"/>
              </w:rPr>
              <w:t xml:space="preserve"> informacji miesięcznej.</w:t>
            </w:r>
          </w:p>
        </w:tc>
      </w:tr>
      <w:tr w:rsidR="00E1026E" w:rsidRPr="0088358F" w:rsidTr="00F6348C">
        <w:trPr>
          <w:trHeight w:val="2295"/>
        </w:trPr>
        <w:tc>
          <w:tcPr>
            <w:tcW w:w="180" w:type="pct"/>
          </w:tcPr>
          <w:p w:rsidR="00B914B7" w:rsidRPr="0088358F" w:rsidRDefault="00B914B7" w:rsidP="00F256C6">
            <w:pPr>
              <w:spacing w:line="360" w:lineRule="auto"/>
              <w:jc w:val="left"/>
              <w:rPr>
                <w:sz w:val="20"/>
                <w:szCs w:val="20"/>
              </w:rPr>
            </w:pPr>
            <w:r w:rsidRPr="0088358F">
              <w:rPr>
                <w:sz w:val="20"/>
                <w:szCs w:val="20"/>
              </w:rPr>
              <w:lastRenderedPageBreak/>
              <w:t>2.</w:t>
            </w:r>
          </w:p>
        </w:tc>
        <w:tc>
          <w:tcPr>
            <w:tcW w:w="631" w:type="pct"/>
          </w:tcPr>
          <w:p w:rsidR="00B914B7" w:rsidRPr="0088358F" w:rsidRDefault="00B914B7" w:rsidP="00F256C6">
            <w:pPr>
              <w:spacing w:line="360" w:lineRule="auto"/>
              <w:jc w:val="left"/>
              <w:rPr>
                <w:sz w:val="20"/>
                <w:szCs w:val="20"/>
              </w:rPr>
            </w:pPr>
            <w:r w:rsidRPr="0088358F">
              <w:rPr>
                <w:sz w:val="20"/>
                <w:szCs w:val="20"/>
              </w:rPr>
              <w:t>Przekazanie zatwierdzonej informacji miesięcznej do IK RPO</w:t>
            </w:r>
            <w:r>
              <w:rPr>
                <w:sz w:val="20"/>
                <w:szCs w:val="20"/>
              </w:rPr>
              <w:t xml:space="preserve"> w wersji elektronicznej</w:t>
            </w:r>
          </w:p>
        </w:tc>
        <w:tc>
          <w:tcPr>
            <w:tcW w:w="664" w:type="pct"/>
          </w:tcPr>
          <w:p w:rsidR="00B914B7" w:rsidRPr="0088358F" w:rsidRDefault="00B914B7" w:rsidP="00F256C6">
            <w:pPr>
              <w:spacing w:line="360" w:lineRule="auto"/>
              <w:jc w:val="left"/>
              <w:rPr>
                <w:sz w:val="20"/>
                <w:szCs w:val="20"/>
              </w:rPr>
            </w:pPr>
            <w:r w:rsidRPr="0088358F">
              <w:rPr>
                <w:sz w:val="20"/>
                <w:szCs w:val="20"/>
              </w:rPr>
              <w:t>Stanowisko ds. monitorowania i sprawozdawczości</w:t>
            </w:r>
          </w:p>
        </w:tc>
        <w:tc>
          <w:tcPr>
            <w:tcW w:w="615" w:type="pct"/>
          </w:tcPr>
          <w:p w:rsidR="00B914B7" w:rsidRPr="0088358F" w:rsidRDefault="00484C17" w:rsidP="00F256C6">
            <w:pPr>
              <w:spacing w:line="360" w:lineRule="auto"/>
              <w:jc w:val="left"/>
              <w:rPr>
                <w:sz w:val="20"/>
                <w:szCs w:val="20"/>
              </w:rPr>
            </w:pPr>
            <w:r>
              <w:rPr>
                <w:sz w:val="20"/>
                <w:szCs w:val="20"/>
              </w:rPr>
              <w:t>RF-I-SE</w:t>
            </w:r>
            <w:r w:rsidR="00B914B7" w:rsidRPr="0088358F">
              <w:rPr>
                <w:sz w:val="20"/>
                <w:szCs w:val="20"/>
              </w:rPr>
              <w:t xml:space="preserve"> </w:t>
            </w:r>
          </w:p>
        </w:tc>
        <w:tc>
          <w:tcPr>
            <w:tcW w:w="558" w:type="pct"/>
          </w:tcPr>
          <w:p w:rsidR="00B914B7" w:rsidRPr="0088358F" w:rsidRDefault="00B914B7" w:rsidP="00F256C6">
            <w:pPr>
              <w:spacing w:line="360" w:lineRule="auto"/>
              <w:jc w:val="left"/>
              <w:rPr>
                <w:sz w:val="20"/>
                <w:szCs w:val="20"/>
              </w:rPr>
            </w:pPr>
            <w:r w:rsidRPr="0088358F">
              <w:rPr>
                <w:sz w:val="20"/>
                <w:szCs w:val="20"/>
              </w:rPr>
              <w:t>Zatwierdzona informacja miesięczna z realizacji Programu</w:t>
            </w:r>
          </w:p>
        </w:tc>
        <w:tc>
          <w:tcPr>
            <w:tcW w:w="471" w:type="pct"/>
          </w:tcPr>
          <w:p w:rsidR="00B914B7" w:rsidRPr="0088358F" w:rsidRDefault="00B914B7" w:rsidP="00F256C6">
            <w:pPr>
              <w:spacing w:line="360" w:lineRule="auto"/>
              <w:jc w:val="left"/>
              <w:rPr>
                <w:sz w:val="20"/>
                <w:szCs w:val="20"/>
              </w:rPr>
            </w:pPr>
            <w:r>
              <w:rPr>
                <w:sz w:val="20"/>
                <w:szCs w:val="20"/>
              </w:rPr>
              <w:t>Informacja miesięczna (Tabela, 7,10,11 oraz Tabela 8 -kwartalnie)</w:t>
            </w:r>
          </w:p>
        </w:tc>
        <w:tc>
          <w:tcPr>
            <w:tcW w:w="597" w:type="pct"/>
          </w:tcPr>
          <w:p w:rsidR="00B914B7" w:rsidRPr="0088358F" w:rsidRDefault="00B914B7" w:rsidP="00F256C6">
            <w:pPr>
              <w:spacing w:line="360" w:lineRule="auto"/>
              <w:jc w:val="left"/>
              <w:rPr>
                <w:sz w:val="20"/>
                <w:szCs w:val="20"/>
              </w:rPr>
            </w:pPr>
            <w:r w:rsidRPr="0088358F">
              <w:rPr>
                <w:sz w:val="20"/>
                <w:szCs w:val="20"/>
              </w:rPr>
              <w:t xml:space="preserve">Potwierdzenie </w:t>
            </w:r>
            <w:r>
              <w:rPr>
                <w:sz w:val="20"/>
                <w:szCs w:val="20"/>
              </w:rPr>
              <w:t>przesłania</w:t>
            </w:r>
            <w:r w:rsidRPr="0088358F">
              <w:rPr>
                <w:sz w:val="20"/>
                <w:szCs w:val="20"/>
              </w:rPr>
              <w:t xml:space="preserve"> informacji </w:t>
            </w:r>
            <w:r>
              <w:rPr>
                <w:sz w:val="20"/>
                <w:szCs w:val="20"/>
              </w:rPr>
              <w:t>do</w:t>
            </w:r>
          </w:p>
          <w:p w:rsidR="00B914B7" w:rsidRPr="0088358F" w:rsidRDefault="00B914B7" w:rsidP="00F256C6">
            <w:pPr>
              <w:spacing w:line="360" w:lineRule="auto"/>
              <w:jc w:val="left"/>
              <w:rPr>
                <w:sz w:val="20"/>
                <w:szCs w:val="20"/>
              </w:rPr>
            </w:pPr>
            <w:r w:rsidRPr="0088358F">
              <w:rPr>
                <w:sz w:val="20"/>
                <w:szCs w:val="20"/>
              </w:rPr>
              <w:t>IK RPO</w:t>
            </w:r>
            <w:r>
              <w:rPr>
                <w:sz w:val="20"/>
                <w:szCs w:val="20"/>
              </w:rPr>
              <w:t xml:space="preserve"> w wersji elektronicznej</w:t>
            </w:r>
          </w:p>
        </w:tc>
        <w:tc>
          <w:tcPr>
            <w:tcW w:w="496" w:type="pct"/>
          </w:tcPr>
          <w:p w:rsidR="00B914B7" w:rsidRPr="0088358F" w:rsidRDefault="00B914B7" w:rsidP="00F256C6">
            <w:pPr>
              <w:spacing w:line="360" w:lineRule="auto"/>
              <w:jc w:val="left"/>
              <w:rPr>
                <w:sz w:val="20"/>
                <w:szCs w:val="20"/>
              </w:rPr>
            </w:pPr>
            <w:r w:rsidRPr="0088358F">
              <w:rPr>
                <w:sz w:val="20"/>
                <w:szCs w:val="20"/>
              </w:rPr>
              <w:t xml:space="preserve">Do 15 dnia </w:t>
            </w:r>
            <w:r w:rsidR="00E1026E">
              <w:rPr>
                <w:sz w:val="20"/>
                <w:szCs w:val="20"/>
              </w:rPr>
              <w:t xml:space="preserve">kalendarzowego </w:t>
            </w:r>
            <w:r w:rsidRPr="0088358F">
              <w:rPr>
                <w:sz w:val="20"/>
                <w:szCs w:val="20"/>
              </w:rPr>
              <w:t>każdego miesiąca następującego po miesiącu, którego dotyczy informacja</w:t>
            </w:r>
          </w:p>
        </w:tc>
        <w:tc>
          <w:tcPr>
            <w:tcW w:w="787" w:type="pct"/>
          </w:tcPr>
          <w:p w:rsidR="00B914B7" w:rsidRPr="0088358F" w:rsidRDefault="00B914B7" w:rsidP="00F256C6">
            <w:pPr>
              <w:spacing w:line="360" w:lineRule="auto"/>
              <w:jc w:val="left"/>
              <w:rPr>
                <w:sz w:val="20"/>
                <w:szCs w:val="20"/>
              </w:rPr>
            </w:pPr>
          </w:p>
        </w:tc>
      </w:tr>
    </w:tbl>
    <w:p w:rsidR="00102E47" w:rsidRDefault="00102E47" w:rsidP="00F256C6">
      <w:pPr>
        <w:pStyle w:val="Nagwek3"/>
        <w:spacing w:before="0" w:after="0" w:line="360" w:lineRule="auto"/>
        <w:ind w:left="1440"/>
        <w:jc w:val="left"/>
        <w:rPr>
          <w:rFonts w:cs="Times New Roman"/>
          <w:i w:val="0"/>
          <w:szCs w:val="24"/>
        </w:rPr>
      </w:pPr>
    </w:p>
    <w:p w:rsidR="00B256BB" w:rsidRDefault="00B256BB" w:rsidP="00B256BB"/>
    <w:p w:rsidR="00B256BB" w:rsidRDefault="00B256BB" w:rsidP="00B256BB"/>
    <w:p w:rsidR="00B256BB" w:rsidRDefault="00B256BB" w:rsidP="00B256BB"/>
    <w:p w:rsidR="00B256BB" w:rsidRDefault="00B256BB" w:rsidP="00B256BB"/>
    <w:p w:rsidR="00B256BB" w:rsidRPr="00B256BB" w:rsidRDefault="00B256BB" w:rsidP="00B256BB"/>
    <w:p w:rsidR="006B5322" w:rsidRDefault="004C2682" w:rsidP="00F256C6">
      <w:pPr>
        <w:pStyle w:val="Nagwek3"/>
        <w:numPr>
          <w:ilvl w:val="2"/>
          <w:numId w:val="137"/>
        </w:numPr>
        <w:spacing w:line="360" w:lineRule="auto"/>
        <w:jc w:val="left"/>
        <w:rPr>
          <w:rFonts w:cs="Times New Roman"/>
          <w:i w:val="0"/>
          <w:szCs w:val="24"/>
        </w:rPr>
      </w:pPr>
      <w:bookmarkStart w:id="2541" w:name="_Toc185921339"/>
      <w:bookmarkStart w:id="2542" w:name="_Toc203280469"/>
      <w:bookmarkStart w:id="2543" w:name="_Toc204066225"/>
      <w:bookmarkStart w:id="2544" w:name="_Toc426446860"/>
      <w:bookmarkEnd w:id="2537"/>
      <w:bookmarkEnd w:id="2539"/>
      <w:bookmarkEnd w:id="2540"/>
      <w:r w:rsidRPr="00D2473F">
        <w:rPr>
          <w:rFonts w:cs="Times New Roman"/>
          <w:szCs w:val="24"/>
        </w:rPr>
        <w:lastRenderedPageBreak/>
        <w:t xml:space="preserve">Procedura weryfikacji sprawozdania okresowego, rocznego i końcowego </w:t>
      </w:r>
      <w:r w:rsidR="00D80D8A" w:rsidRPr="00D2473F">
        <w:rPr>
          <w:rFonts w:cs="Times New Roman"/>
          <w:szCs w:val="24"/>
        </w:rPr>
        <w:t>od IP</w:t>
      </w:r>
      <w:r w:rsidRPr="00D2473F">
        <w:rPr>
          <w:rFonts w:cs="Times New Roman"/>
          <w:szCs w:val="24"/>
        </w:rPr>
        <w:t xml:space="preserve"> II</w:t>
      </w:r>
      <w:bookmarkEnd w:id="2541"/>
      <w:r w:rsidRPr="00D2473F">
        <w:rPr>
          <w:rFonts w:cs="Times New Roman"/>
          <w:szCs w:val="24"/>
        </w:rPr>
        <w:t xml:space="preserve"> i </w:t>
      </w:r>
      <w:r w:rsidR="00957730">
        <w:rPr>
          <w:rFonts w:cs="Times New Roman"/>
          <w:szCs w:val="24"/>
        </w:rPr>
        <w:t>RF-II-PT</w:t>
      </w:r>
      <w:r w:rsidRPr="00D2473F">
        <w:rPr>
          <w:rFonts w:cs="Times New Roman"/>
          <w:szCs w:val="24"/>
        </w:rPr>
        <w:t>.</w:t>
      </w:r>
      <w:bookmarkEnd w:id="2542"/>
      <w:bookmarkEnd w:id="2543"/>
      <w:bookmarkEnd w:id="2544"/>
    </w:p>
    <w:p w:rsidR="004C2682" w:rsidRPr="0088358F" w:rsidRDefault="004C2682" w:rsidP="00F256C6">
      <w:pPr>
        <w:pStyle w:val="Tekstpodstawowy3"/>
        <w:tabs>
          <w:tab w:val="left" w:pos="9540"/>
        </w:tabs>
        <w:spacing w:after="0" w:line="360" w:lineRule="auto"/>
        <w:jc w:val="left"/>
        <w:rPr>
          <w:b/>
          <w:bCs/>
          <w:sz w:val="24"/>
          <w:szCs w:val="24"/>
        </w:rPr>
      </w:pPr>
    </w:p>
    <w:tbl>
      <w:tblPr>
        <w:tblW w:w="51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
        <w:gridCol w:w="1716"/>
        <w:gridCol w:w="1716"/>
        <w:gridCol w:w="1209"/>
        <w:gridCol w:w="1516"/>
        <w:gridCol w:w="1927"/>
        <w:gridCol w:w="1438"/>
        <w:gridCol w:w="1625"/>
        <w:gridCol w:w="1927"/>
      </w:tblGrid>
      <w:tr w:rsidR="00AD597A" w:rsidRPr="0088358F" w:rsidTr="00AD597A">
        <w:tc>
          <w:tcPr>
            <w:tcW w:w="180" w:type="pct"/>
            <w:shd w:val="clear" w:color="auto" w:fill="C0C0C0"/>
          </w:tcPr>
          <w:p w:rsidR="00AD597A" w:rsidRPr="0088358F" w:rsidRDefault="00AD597A" w:rsidP="00F256C6">
            <w:pPr>
              <w:spacing w:line="360" w:lineRule="auto"/>
              <w:jc w:val="left"/>
              <w:rPr>
                <w:sz w:val="20"/>
                <w:szCs w:val="20"/>
              </w:rPr>
            </w:pPr>
            <w:r w:rsidRPr="0088358F">
              <w:rPr>
                <w:sz w:val="20"/>
                <w:szCs w:val="20"/>
              </w:rPr>
              <w:t>Lp.</w:t>
            </w:r>
          </w:p>
        </w:tc>
        <w:tc>
          <w:tcPr>
            <w:tcW w:w="633" w:type="pct"/>
            <w:shd w:val="clear" w:color="auto" w:fill="C0C0C0"/>
          </w:tcPr>
          <w:p w:rsidR="00AD597A" w:rsidRPr="0088358F" w:rsidRDefault="00AD597A" w:rsidP="00F256C6">
            <w:pPr>
              <w:spacing w:line="360" w:lineRule="auto"/>
              <w:jc w:val="left"/>
              <w:rPr>
                <w:sz w:val="20"/>
                <w:szCs w:val="20"/>
              </w:rPr>
            </w:pPr>
            <w:r w:rsidRPr="0088358F">
              <w:rPr>
                <w:sz w:val="20"/>
                <w:szCs w:val="20"/>
              </w:rPr>
              <w:t>Czynność</w:t>
            </w:r>
          </w:p>
        </w:tc>
        <w:tc>
          <w:tcPr>
            <w:tcW w:w="633" w:type="pct"/>
            <w:shd w:val="clear" w:color="auto" w:fill="C0C0C0"/>
          </w:tcPr>
          <w:p w:rsidR="00AD597A" w:rsidRPr="0088358F" w:rsidRDefault="00AD597A" w:rsidP="00F256C6">
            <w:pPr>
              <w:spacing w:line="360" w:lineRule="auto"/>
              <w:jc w:val="left"/>
              <w:rPr>
                <w:sz w:val="20"/>
                <w:szCs w:val="20"/>
              </w:rPr>
            </w:pPr>
            <w:r w:rsidRPr="0088358F">
              <w:rPr>
                <w:sz w:val="20"/>
                <w:szCs w:val="20"/>
              </w:rPr>
              <w:t>Wykonawca czynności</w:t>
            </w:r>
          </w:p>
        </w:tc>
        <w:tc>
          <w:tcPr>
            <w:tcW w:w="446" w:type="pct"/>
            <w:shd w:val="clear" w:color="auto" w:fill="C0C0C0"/>
          </w:tcPr>
          <w:p w:rsidR="00AD597A" w:rsidRPr="0088358F" w:rsidRDefault="00AD597A" w:rsidP="00F256C6">
            <w:pPr>
              <w:spacing w:line="360" w:lineRule="auto"/>
              <w:jc w:val="left"/>
              <w:rPr>
                <w:sz w:val="20"/>
                <w:szCs w:val="20"/>
              </w:rPr>
            </w:pPr>
            <w:r w:rsidRPr="0088358F">
              <w:rPr>
                <w:sz w:val="20"/>
                <w:szCs w:val="20"/>
              </w:rPr>
              <w:t>Miejsce oraz jednostki powiązane</w:t>
            </w:r>
          </w:p>
        </w:tc>
        <w:tc>
          <w:tcPr>
            <w:tcW w:w="559" w:type="pct"/>
            <w:shd w:val="clear" w:color="auto" w:fill="C0C0C0"/>
          </w:tcPr>
          <w:p w:rsidR="00AD597A" w:rsidRPr="0088358F" w:rsidRDefault="00AD597A" w:rsidP="00F256C6">
            <w:pPr>
              <w:spacing w:line="360" w:lineRule="auto"/>
              <w:jc w:val="left"/>
              <w:rPr>
                <w:sz w:val="20"/>
                <w:szCs w:val="20"/>
              </w:rPr>
            </w:pPr>
            <w:r w:rsidRPr="0088358F">
              <w:rPr>
                <w:sz w:val="20"/>
                <w:szCs w:val="20"/>
              </w:rPr>
              <w:t>Dokument źródłowy (w tym system informatyczny)</w:t>
            </w:r>
          </w:p>
        </w:tc>
        <w:tc>
          <w:tcPr>
            <w:tcW w:w="710" w:type="pct"/>
            <w:shd w:val="clear" w:color="auto" w:fill="C0C0C0"/>
          </w:tcPr>
          <w:p w:rsidR="00AD597A" w:rsidRPr="0088358F" w:rsidRDefault="00AD597A" w:rsidP="00F256C6">
            <w:pPr>
              <w:spacing w:line="360" w:lineRule="auto"/>
              <w:jc w:val="left"/>
              <w:rPr>
                <w:sz w:val="20"/>
                <w:szCs w:val="20"/>
              </w:rPr>
            </w:pPr>
            <w:r w:rsidRPr="0088358F">
              <w:rPr>
                <w:sz w:val="20"/>
                <w:szCs w:val="20"/>
              </w:rPr>
              <w:t>Dokument wtórny</w:t>
            </w:r>
          </w:p>
        </w:tc>
        <w:tc>
          <w:tcPr>
            <w:tcW w:w="530" w:type="pct"/>
            <w:shd w:val="clear" w:color="auto" w:fill="C0C0C0"/>
          </w:tcPr>
          <w:p w:rsidR="00AD597A" w:rsidRPr="0088358F" w:rsidRDefault="00AD597A" w:rsidP="00F256C6">
            <w:pPr>
              <w:spacing w:line="360" w:lineRule="auto"/>
              <w:jc w:val="left"/>
              <w:rPr>
                <w:sz w:val="20"/>
                <w:szCs w:val="20"/>
              </w:rPr>
            </w:pPr>
            <w:r w:rsidRPr="0088358F">
              <w:rPr>
                <w:sz w:val="20"/>
                <w:szCs w:val="20"/>
              </w:rPr>
              <w:t>Mechanizm kontrolny</w:t>
            </w:r>
          </w:p>
        </w:tc>
        <w:tc>
          <w:tcPr>
            <w:tcW w:w="599" w:type="pct"/>
            <w:shd w:val="clear" w:color="auto" w:fill="C0C0C0"/>
          </w:tcPr>
          <w:p w:rsidR="00AD597A" w:rsidRPr="0088358F" w:rsidRDefault="00AD597A" w:rsidP="00F256C6">
            <w:pPr>
              <w:spacing w:line="360" w:lineRule="auto"/>
              <w:jc w:val="left"/>
              <w:rPr>
                <w:sz w:val="20"/>
                <w:szCs w:val="20"/>
              </w:rPr>
            </w:pPr>
            <w:r w:rsidRPr="0088358F">
              <w:rPr>
                <w:sz w:val="20"/>
                <w:szCs w:val="20"/>
              </w:rPr>
              <w:t>Czas</w:t>
            </w:r>
          </w:p>
        </w:tc>
        <w:tc>
          <w:tcPr>
            <w:tcW w:w="710" w:type="pct"/>
            <w:shd w:val="clear" w:color="auto" w:fill="C0C0C0"/>
          </w:tcPr>
          <w:p w:rsidR="00AD597A" w:rsidRPr="0088358F" w:rsidRDefault="00AD597A" w:rsidP="00F256C6">
            <w:pPr>
              <w:spacing w:line="360" w:lineRule="auto"/>
              <w:jc w:val="left"/>
              <w:rPr>
                <w:sz w:val="20"/>
                <w:szCs w:val="20"/>
              </w:rPr>
            </w:pPr>
            <w:r w:rsidRPr="0088358F">
              <w:rPr>
                <w:sz w:val="20"/>
                <w:szCs w:val="20"/>
              </w:rPr>
              <w:t>Uwagi</w:t>
            </w:r>
          </w:p>
        </w:tc>
      </w:tr>
      <w:tr w:rsidR="00AD597A" w:rsidRPr="0088358F" w:rsidTr="004846CA">
        <w:trPr>
          <w:trHeight w:val="841"/>
        </w:trPr>
        <w:tc>
          <w:tcPr>
            <w:tcW w:w="180" w:type="pct"/>
          </w:tcPr>
          <w:p w:rsidR="00AD597A" w:rsidRPr="0088358F" w:rsidRDefault="00AD597A" w:rsidP="00F256C6">
            <w:pPr>
              <w:spacing w:line="360" w:lineRule="auto"/>
              <w:jc w:val="left"/>
              <w:rPr>
                <w:sz w:val="20"/>
                <w:szCs w:val="20"/>
              </w:rPr>
            </w:pPr>
            <w:r w:rsidRPr="0088358F">
              <w:rPr>
                <w:sz w:val="20"/>
                <w:szCs w:val="20"/>
              </w:rPr>
              <w:t>1.</w:t>
            </w:r>
          </w:p>
        </w:tc>
        <w:tc>
          <w:tcPr>
            <w:tcW w:w="633" w:type="pct"/>
          </w:tcPr>
          <w:p w:rsidR="00AD597A" w:rsidRPr="0088358F" w:rsidRDefault="00AD597A" w:rsidP="00F256C6">
            <w:pPr>
              <w:spacing w:line="360" w:lineRule="auto"/>
              <w:ind w:left="72"/>
              <w:jc w:val="left"/>
              <w:rPr>
                <w:sz w:val="20"/>
                <w:szCs w:val="20"/>
              </w:rPr>
            </w:pPr>
            <w:r w:rsidRPr="0088358F">
              <w:rPr>
                <w:sz w:val="20"/>
                <w:szCs w:val="20"/>
              </w:rPr>
              <w:t xml:space="preserve">Otrzymanie sprawozdania okresowego, rocznego i końcowego od IP </w:t>
            </w:r>
            <w:r w:rsidR="00D80D8A" w:rsidRPr="0088358F">
              <w:rPr>
                <w:sz w:val="20"/>
                <w:szCs w:val="20"/>
              </w:rPr>
              <w:t xml:space="preserve">II </w:t>
            </w:r>
            <w:r w:rsidR="00D80D8A" w:rsidRPr="0088358F">
              <w:rPr>
                <w:i/>
                <w:sz w:val="20"/>
                <w:szCs w:val="20"/>
              </w:rPr>
              <w:t>na</w:t>
            </w:r>
            <w:r w:rsidRPr="0088358F">
              <w:rPr>
                <w:sz w:val="20"/>
                <w:szCs w:val="20"/>
              </w:rPr>
              <w:t xml:space="preserve"> poziomie Priorytetów I-VII oraz od </w:t>
            </w:r>
            <w:r w:rsidR="00957730">
              <w:rPr>
                <w:sz w:val="20"/>
                <w:szCs w:val="20"/>
              </w:rPr>
              <w:t>RF-II-PT</w:t>
            </w:r>
            <w:r w:rsidRPr="0088358F">
              <w:rPr>
                <w:sz w:val="20"/>
                <w:szCs w:val="20"/>
              </w:rPr>
              <w:t xml:space="preserve"> z Priorytetu VIII</w:t>
            </w:r>
          </w:p>
        </w:tc>
        <w:tc>
          <w:tcPr>
            <w:tcW w:w="633" w:type="pct"/>
          </w:tcPr>
          <w:p w:rsidR="00AD597A" w:rsidRPr="0088358F" w:rsidRDefault="00742545" w:rsidP="00F256C6">
            <w:pPr>
              <w:tabs>
                <w:tab w:val="left" w:pos="67"/>
              </w:tabs>
              <w:spacing w:line="360" w:lineRule="auto"/>
              <w:jc w:val="left"/>
              <w:rPr>
                <w:sz w:val="20"/>
                <w:szCs w:val="20"/>
              </w:rPr>
            </w:pPr>
            <w:r w:rsidRPr="0088358F">
              <w:rPr>
                <w:sz w:val="20"/>
                <w:szCs w:val="20"/>
              </w:rPr>
              <w:t>Stanowisko ds. monitorowania i sprawozdawczości</w:t>
            </w:r>
          </w:p>
        </w:tc>
        <w:tc>
          <w:tcPr>
            <w:tcW w:w="446" w:type="pct"/>
          </w:tcPr>
          <w:p w:rsidR="00AD597A" w:rsidRPr="00F256C6" w:rsidRDefault="00484C17" w:rsidP="00F256C6">
            <w:pPr>
              <w:spacing w:line="360" w:lineRule="auto"/>
              <w:jc w:val="left"/>
              <w:rPr>
                <w:sz w:val="20"/>
                <w:szCs w:val="20"/>
                <w:lang w:val="en-US"/>
              </w:rPr>
            </w:pPr>
            <w:r w:rsidRPr="00F256C6">
              <w:rPr>
                <w:sz w:val="20"/>
                <w:szCs w:val="20"/>
                <w:lang w:val="en-US"/>
              </w:rPr>
              <w:t>RF-I-SE</w:t>
            </w:r>
            <w:r w:rsidR="00AD597A" w:rsidRPr="00F256C6">
              <w:rPr>
                <w:sz w:val="20"/>
                <w:szCs w:val="20"/>
                <w:lang w:val="en-US"/>
              </w:rPr>
              <w:t xml:space="preserve">, </w:t>
            </w:r>
            <w:r w:rsidR="00957730" w:rsidRPr="00F256C6">
              <w:rPr>
                <w:sz w:val="20"/>
                <w:szCs w:val="20"/>
                <w:lang w:val="en-US"/>
              </w:rPr>
              <w:t>RF-II-PT</w:t>
            </w:r>
            <w:r w:rsidR="00AD597A" w:rsidRPr="00F256C6">
              <w:rPr>
                <w:sz w:val="20"/>
                <w:szCs w:val="20"/>
                <w:lang w:val="en-US"/>
              </w:rPr>
              <w:t xml:space="preserve">, </w:t>
            </w:r>
          </w:p>
          <w:p w:rsidR="00AD597A" w:rsidRPr="0088358F" w:rsidRDefault="00AD597A" w:rsidP="00F256C6">
            <w:pPr>
              <w:spacing w:line="360" w:lineRule="auto"/>
              <w:jc w:val="left"/>
              <w:rPr>
                <w:sz w:val="20"/>
                <w:szCs w:val="20"/>
              </w:rPr>
            </w:pPr>
            <w:r w:rsidRPr="0088358F">
              <w:rPr>
                <w:sz w:val="20"/>
                <w:szCs w:val="20"/>
              </w:rPr>
              <w:t>IP II</w:t>
            </w:r>
          </w:p>
          <w:p w:rsidR="00AD597A" w:rsidRPr="0088358F" w:rsidRDefault="00AD597A" w:rsidP="00F256C6">
            <w:pPr>
              <w:spacing w:line="360" w:lineRule="auto"/>
              <w:jc w:val="left"/>
              <w:rPr>
                <w:sz w:val="20"/>
                <w:szCs w:val="20"/>
              </w:rPr>
            </w:pPr>
          </w:p>
        </w:tc>
        <w:tc>
          <w:tcPr>
            <w:tcW w:w="559" w:type="pct"/>
          </w:tcPr>
          <w:p w:rsidR="00AD597A" w:rsidRPr="0088358F" w:rsidRDefault="00D80D8A" w:rsidP="00F256C6">
            <w:pPr>
              <w:spacing w:line="360" w:lineRule="auto"/>
              <w:jc w:val="left"/>
              <w:rPr>
                <w:sz w:val="20"/>
                <w:szCs w:val="20"/>
              </w:rPr>
            </w:pPr>
            <w:r w:rsidRPr="0088358F">
              <w:rPr>
                <w:sz w:val="20"/>
                <w:szCs w:val="20"/>
              </w:rPr>
              <w:t>Sprawozdanie okresowe</w:t>
            </w:r>
            <w:r w:rsidR="00AD597A" w:rsidRPr="0088358F">
              <w:rPr>
                <w:sz w:val="20"/>
                <w:szCs w:val="20"/>
              </w:rPr>
              <w:t xml:space="preserve"> opracowane zgodnie z wzorem (</w:t>
            </w:r>
            <w:r w:rsidRPr="0088358F">
              <w:rPr>
                <w:sz w:val="20"/>
                <w:szCs w:val="20"/>
              </w:rPr>
              <w:t>zał. nr</w:t>
            </w:r>
            <w:r w:rsidR="00AD597A" w:rsidRPr="0088358F">
              <w:rPr>
                <w:sz w:val="20"/>
                <w:szCs w:val="20"/>
              </w:rPr>
              <w:t xml:space="preserve"> 1, 1.1 i 1.2 do procedury 3.7.3) roczne i końcowe opracowane zgodnie ze wzorem </w:t>
            </w:r>
          </w:p>
          <w:p w:rsidR="00AD597A" w:rsidRPr="0088358F" w:rsidRDefault="00AD597A" w:rsidP="00F256C6">
            <w:pPr>
              <w:spacing w:line="360" w:lineRule="auto"/>
              <w:jc w:val="left"/>
              <w:rPr>
                <w:sz w:val="20"/>
                <w:szCs w:val="20"/>
              </w:rPr>
            </w:pPr>
            <w:r w:rsidRPr="0088358F">
              <w:rPr>
                <w:sz w:val="20"/>
                <w:szCs w:val="20"/>
              </w:rPr>
              <w:t xml:space="preserve">przygotowanym przez </w:t>
            </w:r>
            <w:r w:rsidR="00620652">
              <w:rPr>
                <w:sz w:val="20"/>
                <w:szCs w:val="20"/>
              </w:rPr>
              <w:t>MIR</w:t>
            </w:r>
            <w:r w:rsidRPr="0088358F">
              <w:rPr>
                <w:sz w:val="20"/>
                <w:szCs w:val="20"/>
              </w:rPr>
              <w:t xml:space="preserve"> </w:t>
            </w:r>
          </w:p>
        </w:tc>
        <w:tc>
          <w:tcPr>
            <w:tcW w:w="710" w:type="pct"/>
          </w:tcPr>
          <w:p w:rsidR="00AD597A" w:rsidRPr="0088358F" w:rsidRDefault="00AD597A" w:rsidP="00F256C6">
            <w:pPr>
              <w:spacing w:line="360" w:lineRule="auto"/>
              <w:jc w:val="left"/>
              <w:rPr>
                <w:sz w:val="20"/>
                <w:szCs w:val="20"/>
              </w:rPr>
            </w:pPr>
          </w:p>
        </w:tc>
        <w:tc>
          <w:tcPr>
            <w:tcW w:w="530" w:type="pct"/>
          </w:tcPr>
          <w:p w:rsidR="00AD597A" w:rsidRPr="0088358F" w:rsidRDefault="00AD597A" w:rsidP="00F256C6">
            <w:pPr>
              <w:spacing w:line="360" w:lineRule="auto"/>
              <w:jc w:val="left"/>
              <w:rPr>
                <w:sz w:val="20"/>
                <w:szCs w:val="20"/>
              </w:rPr>
            </w:pPr>
            <w:r w:rsidRPr="0088358F">
              <w:rPr>
                <w:sz w:val="20"/>
                <w:szCs w:val="20"/>
              </w:rPr>
              <w:t xml:space="preserve">Data wpływu sprawozdania do sekretariatu </w:t>
            </w:r>
            <w:r w:rsidR="00E2727B">
              <w:rPr>
                <w:sz w:val="20"/>
                <w:szCs w:val="20"/>
              </w:rPr>
              <w:t>RF</w:t>
            </w:r>
            <w:r w:rsidRPr="0088358F">
              <w:rPr>
                <w:sz w:val="20"/>
                <w:szCs w:val="20"/>
              </w:rPr>
              <w:t xml:space="preserve"> i nadanie numeru w rejestrze korespondencji (ESOD)</w:t>
            </w:r>
          </w:p>
        </w:tc>
        <w:tc>
          <w:tcPr>
            <w:tcW w:w="599" w:type="pct"/>
          </w:tcPr>
          <w:p w:rsidR="00AD597A" w:rsidRPr="0088358F" w:rsidRDefault="00AD597A" w:rsidP="00F256C6">
            <w:pPr>
              <w:spacing w:line="360" w:lineRule="auto"/>
              <w:ind w:left="-42" w:right="-108" w:firstLine="1"/>
              <w:jc w:val="left"/>
              <w:rPr>
                <w:sz w:val="20"/>
                <w:szCs w:val="20"/>
              </w:rPr>
            </w:pPr>
            <w:r w:rsidRPr="0088358F">
              <w:rPr>
                <w:sz w:val="20"/>
                <w:szCs w:val="20"/>
              </w:rPr>
              <w:t xml:space="preserve">IP II przekazuje: </w:t>
            </w:r>
          </w:p>
          <w:p w:rsidR="00AD597A" w:rsidRPr="0088358F" w:rsidRDefault="00AD597A" w:rsidP="00F256C6">
            <w:pPr>
              <w:spacing w:line="360" w:lineRule="auto"/>
              <w:ind w:left="-42" w:right="-108" w:firstLine="1"/>
              <w:jc w:val="left"/>
              <w:rPr>
                <w:sz w:val="20"/>
                <w:szCs w:val="20"/>
              </w:rPr>
            </w:pPr>
            <w:r w:rsidRPr="0088358F">
              <w:rPr>
                <w:sz w:val="20"/>
                <w:szCs w:val="20"/>
              </w:rPr>
              <w:t xml:space="preserve"> -sprawozdanie okresowe nie później niż </w:t>
            </w:r>
            <w:r w:rsidR="003671F9">
              <w:rPr>
                <w:sz w:val="20"/>
                <w:szCs w:val="20"/>
              </w:rPr>
              <w:t>25</w:t>
            </w:r>
            <w:r w:rsidRPr="0088358F">
              <w:rPr>
                <w:sz w:val="20"/>
                <w:szCs w:val="20"/>
              </w:rPr>
              <w:t xml:space="preserve"> dni kalendarzowych po upływie okresu sprawozdawczego,</w:t>
            </w:r>
          </w:p>
          <w:p w:rsidR="00E1026E" w:rsidRDefault="00AD597A" w:rsidP="00F256C6">
            <w:pPr>
              <w:spacing w:line="360" w:lineRule="auto"/>
              <w:ind w:left="-42" w:right="-108" w:firstLine="1"/>
              <w:jc w:val="left"/>
              <w:rPr>
                <w:sz w:val="20"/>
                <w:szCs w:val="20"/>
              </w:rPr>
            </w:pPr>
            <w:r w:rsidRPr="0088358F">
              <w:rPr>
                <w:sz w:val="20"/>
                <w:szCs w:val="20"/>
              </w:rPr>
              <w:t xml:space="preserve">- sprawozdanie roczne nie później niż </w:t>
            </w:r>
            <w:r w:rsidR="003671F9">
              <w:rPr>
                <w:sz w:val="20"/>
                <w:szCs w:val="20"/>
              </w:rPr>
              <w:t>75</w:t>
            </w:r>
            <w:r w:rsidRPr="0088358F">
              <w:rPr>
                <w:sz w:val="20"/>
                <w:szCs w:val="20"/>
              </w:rPr>
              <w:t xml:space="preserve"> dni kalendarzowych po upływie okresu sprawozdawczego</w:t>
            </w:r>
            <w:r w:rsidR="003671F9">
              <w:rPr>
                <w:sz w:val="20"/>
                <w:szCs w:val="20"/>
              </w:rPr>
              <w:t>,</w:t>
            </w:r>
          </w:p>
          <w:p w:rsidR="003671F9" w:rsidRDefault="00E1026E" w:rsidP="00F256C6">
            <w:pPr>
              <w:spacing w:line="360" w:lineRule="auto"/>
              <w:ind w:left="-42" w:right="-108" w:firstLine="1"/>
              <w:jc w:val="left"/>
              <w:rPr>
                <w:sz w:val="20"/>
                <w:szCs w:val="20"/>
              </w:rPr>
            </w:pPr>
            <w:r>
              <w:rPr>
                <w:sz w:val="20"/>
                <w:szCs w:val="20"/>
              </w:rPr>
              <w:t>- sprawozdanie końcowe do dnia 30 czerwca 2016 r.</w:t>
            </w:r>
            <w:r w:rsidR="003671F9">
              <w:rPr>
                <w:sz w:val="20"/>
                <w:szCs w:val="20"/>
              </w:rPr>
              <w:t xml:space="preserve"> </w:t>
            </w:r>
            <w:r w:rsidR="00957730">
              <w:rPr>
                <w:sz w:val="20"/>
                <w:szCs w:val="20"/>
              </w:rPr>
              <w:t>RF-II-PT</w:t>
            </w:r>
          </w:p>
          <w:p w:rsidR="003671F9" w:rsidRPr="0088358F" w:rsidRDefault="003671F9" w:rsidP="00F256C6">
            <w:pPr>
              <w:spacing w:line="360" w:lineRule="auto"/>
              <w:ind w:left="-42" w:right="-108" w:firstLine="1"/>
              <w:jc w:val="left"/>
              <w:rPr>
                <w:sz w:val="20"/>
                <w:szCs w:val="20"/>
              </w:rPr>
            </w:pPr>
            <w:r w:rsidRPr="0088358F">
              <w:rPr>
                <w:sz w:val="20"/>
                <w:szCs w:val="20"/>
              </w:rPr>
              <w:t xml:space="preserve">przekazuje: </w:t>
            </w:r>
          </w:p>
          <w:p w:rsidR="003671F9" w:rsidRPr="0088358F" w:rsidRDefault="003671F9" w:rsidP="00F256C6">
            <w:pPr>
              <w:spacing w:line="360" w:lineRule="auto"/>
              <w:ind w:left="-42" w:right="-108" w:firstLine="1"/>
              <w:jc w:val="left"/>
              <w:rPr>
                <w:sz w:val="20"/>
                <w:szCs w:val="20"/>
              </w:rPr>
            </w:pPr>
            <w:r w:rsidRPr="0088358F">
              <w:rPr>
                <w:sz w:val="20"/>
                <w:szCs w:val="20"/>
              </w:rPr>
              <w:t xml:space="preserve"> -sprawoz</w:t>
            </w:r>
            <w:r>
              <w:rPr>
                <w:sz w:val="20"/>
                <w:szCs w:val="20"/>
              </w:rPr>
              <w:t xml:space="preserve">danie okresowe nie </w:t>
            </w:r>
            <w:r>
              <w:rPr>
                <w:sz w:val="20"/>
                <w:szCs w:val="20"/>
              </w:rPr>
              <w:lastRenderedPageBreak/>
              <w:t>później niż 30</w:t>
            </w:r>
            <w:r w:rsidRPr="0088358F">
              <w:rPr>
                <w:sz w:val="20"/>
                <w:szCs w:val="20"/>
              </w:rPr>
              <w:t xml:space="preserve"> dni kalendarzowych po upływie okresu sprawozdawczego,</w:t>
            </w:r>
          </w:p>
          <w:p w:rsidR="00AD597A" w:rsidRPr="0088358F" w:rsidRDefault="003671F9" w:rsidP="00F256C6">
            <w:pPr>
              <w:spacing w:line="360" w:lineRule="auto"/>
              <w:ind w:left="-42" w:right="-108" w:firstLine="1"/>
              <w:jc w:val="left"/>
              <w:rPr>
                <w:sz w:val="20"/>
                <w:szCs w:val="20"/>
              </w:rPr>
            </w:pPr>
            <w:r w:rsidRPr="0088358F">
              <w:rPr>
                <w:sz w:val="20"/>
                <w:szCs w:val="20"/>
              </w:rPr>
              <w:t xml:space="preserve">- sprawozdanie roczne nie później niż </w:t>
            </w:r>
            <w:r>
              <w:rPr>
                <w:sz w:val="20"/>
                <w:szCs w:val="20"/>
              </w:rPr>
              <w:t>90</w:t>
            </w:r>
            <w:r w:rsidRPr="0088358F">
              <w:rPr>
                <w:sz w:val="20"/>
                <w:szCs w:val="20"/>
              </w:rPr>
              <w:t xml:space="preserve"> dni kalendarzowych po upływie okresu sprawozdawczego</w:t>
            </w:r>
            <w:r>
              <w:rPr>
                <w:sz w:val="20"/>
                <w:szCs w:val="20"/>
              </w:rPr>
              <w:t xml:space="preserve">  </w:t>
            </w:r>
          </w:p>
          <w:p w:rsidR="004846CA" w:rsidRPr="0088358F" w:rsidRDefault="00AD597A" w:rsidP="00F256C6">
            <w:pPr>
              <w:spacing w:line="360" w:lineRule="auto"/>
              <w:ind w:left="-42" w:right="-108" w:firstLine="1"/>
              <w:jc w:val="left"/>
              <w:rPr>
                <w:sz w:val="20"/>
                <w:szCs w:val="20"/>
              </w:rPr>
            </w:pPr>
            <w:r w:rsidRPr="0088358F">
              <w:rPr>
                <w:sz w:val="20"/>
                <w:szCs w:val="20"/>
              </w:rPr>
              <w:t>- sprawozdanie końcowe do dnia 30 czerwca 2016r.</w:t>
            </w:r>
            <w:r w:rsidR="004846CA">
              <w:rPr>
                <w:sz w:val="20"/>
                <w:szCs w:val="20"/>
              </w:rPr>
              <w:t xml:space="preserve"> </w:t>
            </w:r>
          </w:p>
        </w:tc>
        <w:tc>
          <w:tcPr>
            <w:tcW w:w="710" w:type="pct"/>
          </w:tcPr>
          <w:p w:rsidR="00AD597A" w:rsidRPr="0088358F" w:rsidRDefault="00AD597A" w:rsidP="00F256C6">
            <w:pPr>
              <w:spacing w:line="360" w:lineRule="auto"/>
              <w:jc w:val="left"/>
              <w:rPr>
                <w:sz w:val="20"/>
                <w:szCs w:val="20"/>
              </w:rPr>
            </w:pPr>
            <w:r w:rsidRPr="0088358F">
              <w:rPr>
                <w:sz w:val="20"/>
                <w:szCs w:val="20"/>
              </w:rPr>
              <w:lastRenderedPageBreak/>
              <w:t xml:space="preserve">Sprawozdanie okresowe, roczne i końcowe wpływa w formie papierowej i elektronicznej. </w:t>
            </w:r>
          </w:p>
          <w:p w:rsidR="00AD597A" w:rsidRPr="0088358F" w:rsidRDefault="00957730" w:rsidP="00F256C6">
            <w:pPr>
              <w:spacing w:line="360" w:lineRule="auto"/>
              <w:jc w:val="left"/>
              <w:rPr>
                <w:sz w:val="20"/>
                <w:szCs w:val="20"/>
              </w:rPr>
            </w:pPr>
            <w:r>
              <w:rPr>
                <w:sz w:val="20"/>
                <w:szCs w:val="20"/>
              </w:rPr>
              <w:t>RF-II-PT</w:t>
            </w:r>
            <w:r w:rsidR="00AD597A" w:rsidRPr="0088358F">
              <w:rPr>
                <w:sz w:val="20"/>
                <w:szCs w:val="20"/>
              </w:rPr>
              <w:t xml:space="preserve"> przekazuje sprawozdanie zakresie </w:t>
            </w:r>
            <w:r w:rsidR="00D80D8A" w:rsidRPr="0088358F">
              <w:rPr>
                <w:sz w:val="20"/>
                <w:szCs w:val="20"/>
              </w:rPr>
              <w:t>dotyczącym realizacji</w:t>
            </w:r>
            <w:r w:rsidR="00AD597A" w:rsidRPr="0088358F">
              <w:rPr>
                <w:sz w:val="20"/>
                <w:szCs w:val="20"/>
              </w:rPr>
              <w:t xml:space="preserve"> Priorytetu VIII Pomoc Techniczna</w:t>
            </w:r>
          </w:p>
        </w:tc>
      </w:tr>
      <w:tr w:rsidR="00AD597A" w:rsidRPr="0088358F" w:rsidTr="00AD597A">
        <w:tc>
          <w:tcPr>
            <w:tcW w:w="180" w:type="pct"/>
          </w:tcPr>
          <w:p w:rsidR="00AD597A" w:rsidRPr="0088358F" w:rsidRDefault="00AD597A" w:rsidP="00F256C6">
            <w:pPr>
              <w:spacing w:line="360" w:lineRule="auto"/>
              <w:jc w:val="left"/>
              <w:rPr>
                <w:sz w:val="20"/>
                <w:szCs w:val="20"/>
              </w:rPr>
            </w:pPr>
            <w:r w:rsidRPr="0088358F">
              <w:rPr>
                <w:sz w:val="20"/>
                <w:szCs w:val="20"/>
              </w:rPr>
              <w:lastRenderedPageBreak/>
              <w:t>2.</w:t>
            </w:r>
          </w:p>
        </w:tc>
        <w:tc>
          <w:tcPr>
            <w:tcW w:w="633" w:type="pct"/>
          </w:tcPr>
          <w:p w:rsidR="00AD597A" w:rsidRPr="0088358F" w:rsidRDefault="00AD597A" w:rsidP="00F256C6">
            <w:pPr>
              <w:spacing w:line="360" w:lineRule="auto"/>
              <w:jc w:val="left"/>
              <w:rPr>
                <w:sz w:val="20"/>
                <w:szCs w:val="20"/>
              </w:rPr>
            </w:pPr>
            <w:r w:rsidRPr="0088358F">
              <w:rPr>
                <w:sz w:val="20"/>
                <w:szCs w:val="20"/>
              </w:rPr>
              <w:t>Weryfikacja i analiza sprawozdania okresowego, rocznego i końcowego</w:t>
            </w:r>
            <w:r w:rsidRPr="0088358F">
              <w:rPr>
                <w:i/>
                <w:sz w:val="20"/>
                <w:szCs w:val="20"/>
              </w:rPr>
              <w:t xml:space="preserve"> </w:t>
            </w:r>
            <w:r w:rsidRPr="0088358F">
              <w:rPr>
                <w:sz w:val="20"/>
                <w:szCs w:val="20"/>
              </w:rPr>
              <w:t xml:space="preserve">pod kątem poprawności formalnej (1 para oczu </w:t>
            </w:r>
          </w:p>
        </w:tc>
        <w:tc>
          <w:tcPr>
            <w:tcW w:w="633" w:type="pct"/>
          </w:tcPr>
          <w:p w:rsidR="00AD597A" w:rsidRPr="0088358F" w:rsidRDefault="00742545" w:rsidP="00F256C6">
            <w:pPr>
              <w:spacing w:line="360" w:lineRule="auto"/>
              <w:jc w:val="left"/>
              <w:rPr>
                <w:sz w:val="20"/>
                <w:szCs w:val="20"/>
              </w:rPr>
            </w:pPr>
            <w:r w:rsidRPr="0088358F">
              <w:rPr>
                <w:sz w:val="20"/>
                <w:szCs w:val="20"/>
              </w:rPr>
              <w:t>Stanowisko ds. monitorowania i sprawozdawczości</w:t>
            </w:r>
          </w:p>
        </w:tc>
        <w:tc>
          <w:tcPr>
            <w:tcW w:w="446" w:type="pct"/>
          </w:tcPr>
          <w:p w:rsidR="00AD597A" w:rsidRPr="0088358F" w:rsidRDefault="00484C17" w:rsidP="00F256C6">
            <w:pPr>
              <w:spacing w:line="360" w:lineRule="auto"/>
              <w:jc w:val="left"/>
              <w:rPr>
                <w:sz w:val="20"/>
                <w:szCs w:val="20"/>
              </w:rPr>
            </w:pPr>
            <w:r>
              <w:rPr>
                <w:sz w:val="20"/>
                <w:szCs w:val="20"/>
              </w:rPr>
              <w:t>RF-I-SE</w:t>
            </w:r>
            <w:r w:rsidR="00AD597A" w:rsidRPr="0088358F">
              <w:rPr>
                <w:sz w:val="20"/>
                <w:szCs w:val="20"/>
              </w:rPr>
              <w:t xml:space="preserve"> </w:t>
            </w:r>
          </w:p>
        </w:tc>
        <w:tc>
          <w:tcPr>
            <w:tcW w:w="559" w:type="pct"/>
          </w:tcPr>
          <w:p w:rsidR="00AD597A" w:rsidRPr="0088358F" w:rsidRDefault="00AD597A" w:rsidP="00F256C6">
            <w:pPr>
              <w:spacing w:line="360" w:lineRule="auto"/>
              <w:jc w:val="left"/>
              <w:rPr>
                <w:sz w:val="20"/>
                <w:szCs w:val="20"/>
              </w:rPr>
            </w:pPr>
            <w:r w:rsidRPr="0088358F">
              <w:rPr>
                <w:sz w:val="20"/>
                <w:szCs w:val="20"/>
              </w:rPr>
              <w:t>Sprawozdanie okresowe, roczne i końcowe na poziomie Priorytetów</w:t>
            </w:r>
          </w:p>
        </w:tc>
        <w:tc>
          <w:tcPr>
            <w:tcW w:w="710" w:type="pct"/>
          </w:tcPr>
          <w:p w:rsidR="00AD597A" w:rsidRPr="0088358F" w:rsidRDefault="00AD597A" w:rsidP="00F256C6">
            <w:pPr>
              <w:spacing w:line="360" w:lineRule="auto"/>
              <w:jc w:val="left"/>
              <w:rPr>
                <w:sz w:val="20"/>
                <w:szCs w:val="20"/>
              </w:rPr>
            </w:pPr>
            <w:r w:rsidRPr="0088358F">
              <w:rPr>
                <w:sz w:val="20"/>
                <w:szCs w:val="20"/>
              </w:rPr>
              <w:t>Uzupełniona lista sprawdzająca (dot. części formalnej)- dla sprawozdanie okresowego-</w:t>
            </w:r>
          </w:p>
          <w:p w:rsidR="00AD597A" w:rsidRPr="0088358F" w:rsidRDefault="00AD597A" w:rsidP="00F256C6">
            <w:pPr>
              <w:spacing w:line="360" w:lineRule="auto"/>
              <w:jc w:val="left"/>
              <w:rPr>
                <w:sz w:val="20"/>
                <w:szCs w:val="20"/>
              </w:rPr>
            </w:pPr>
            <w:r w:rsidRPr="0088358F">
              <w:rPr>
                <w:sz w:val="20"/>
                <w:szCs w:val="20"/>
              </w:rPr>
              <w:t xml:space="preserve">zał. nr 3 do procedury 3.7.3; </w:t>
            </w:r>
          </w:p>
          <w:p w:rsidR="00AD597A" w:rsidRPr="0088358F" w:rsidRDefault="00AD597A" w:rsidP="00F256C6">
            <w:pPr>
              <w:spacing w:line="360" w:lineRule="auto"/>
              <w:jc w:val="left"/>
              <w:rPr>
                <w:sz w:val="20"/>
                <w:szCs w:val="20"/>
              </w:rPr>
            </w:pPr>
            <w:r w:rsidRPr="0088358F">
              <w:rPr>
                <w:sz w:val="20"/>
                <w:szCs w:val="20"/>
              </w:rPr>
              <w:t>- dla sprawozdania rocznego/końcowego Lista sprawdzająca</w:t>
            </w:r>
          </w:p>
          <w:p w:rsidR="00AD597A" w:rsidRPr="0088358F" w:rsidRDefault="00AD597A" w:rsidP="00F256C6">
            <w:pPr>
              <w:spacing w:line="360" w:lineRule="auto"/>
              <w:jc w:val="left"/>
              <w:rPr>
                <w:sz w:val="20"/>
                <w:szCs w:val="20"/>
              </w:rPr>
            </w:pPr>
            <w:r w:rsidRPr="0088358F">
              <w:rPr>
                <w:sz w:val="20"/>
                <w:szCs w:val="20"/>
              </w:rPr>
              <w:t>- zał. 4 do procedury 3.7.3</w:t>
            </w:r>
          </w:p>
        </w:tc>
        <w:tc>
          <w:tcPr>
            <w:tcW w:w="530" w:type="pct"/>
          </w:tcPr>
          <w:p w:rsidR="00AD597A" w:rsidRPr="0088358F" w:rsidRDefault="00AD597A" w:rsidP="00F256C6">
            <w:pPr>
              <w:spacing w:line="360" w:lineRule="auto"/>
              <w:jc w:val="left"/>
              <w:rPr>
                <w:sz w:val="20"/>
                <w:szCs w:val="20"/>
              </w:rPr>
            </w:pPr>
            <w:r w:rsidRPr="0088358F">
              <w:rPr>
                <w:sz w:val="20"/>
                <w:szCs w:val="20"/>
              </w:rPr>
              <w:t>Wypełnienie listy sprawdzającej</w:t>
            </w:r>
          </w:p>
        </w:tc>
        <w:tc>
          <w:tcPr>
            <w:tcW w:w="599" w:type="pct"/>
            <w:vMerge w:val="restart"/>
            <w:vAlign w:val="bottom"/>
          </w:tcPr>
          <w:p w:rsidR="00AD597A" w:rsidRPr="0088358F" w:rsidRDefault="00AD597A" w:rsidP="00F256C6">
            <w:pPr>
              <w:spacing w:line="360" w:lineRule="auto"/>
              <w:jc w:val="left"/>
              <w:rPr>
                <w:sz w:val="20"/>
                <w:szCs w:val="20"/>
              </w:rPr>
            </w:pPr>
            <w:r w:rsidRPr="0088358F">
              <w:rPr>
                <w:sz w:val="20"/>
                <w:szCs w:val="20"/>
              </w:rPr>
              <w:t xml:space="preserve">Niezwłocznie po otrzymaniu sprawozdania </w:t>
            </w:r>
          </w:p>
        </w:tc>
        <w:tc>
          <w:tcPr>
            <w:tcW w:w="710" w:type="pct"/>
          </w:tcPr>
          <w:p w:rsidR="00AD597A" w:rsidRPr="0088358F" w:rsidRDefault="00AD597A" w:rsidP="00F256C6">
            <w:pPr>
              <w:spacing w:line="360" w:lineRule="auto"/>
              <w:jc w:val="left"/>
              <w:rPr>
                <w:sz w:val="20"/>
                <w:szCs w:val="20"/>
              </w:rPr>
            </w:pPr>
            <w:r w:rsidRPr="0088358F">
              <w:rPr>
                <w:sz w:val="20"/>
                <w:szCs w:val="20"/>
              </w:rPr>
              <w:t xml:space="preserve">Zakończenie weryfikacji pod względem formalnym – w terminie umożliwiającym sporządzenie zbiorczego sprawozdania i przekazania go do IPOC i IK RPO zgodnie z Wytycznymi w zakresie </w:t>
            </w:r>
            <w:r w:rsidRPr="0088358F">
              <w:rPr>
                <w:sz w:val="20"/>
                <w:szCs w:val="20"/>
              </w:rPr>
              <w:lastRenderedPageBreak/>
              <w:t>sprawozdawczości.</w:t>
            </w:r>
          </w:p>
          <w:p w:rsidR="00AD597A" w:rsidRPr="0088358F" w:rsidRDefault="00AD597A" w:rsidP="00F256C6">
            <w:pPr>
              <w:spacing w:line="360" w:lineRule="auto"/>
              <w:jc w:val="left"/>
              <w:rPr>
                <w:sz w:val="20"/>
                <w:szCs w:val="20"/>
              </w:rPr>
            </w:pPr>
            <w:r w:rsidRPr="0088358F">
              <w:rPr>
                <w:sz w:val="20"/>
                <w:szCs w:val="20"/>
              </w:rPr>
              <w:t>Lista sprawdzająca dla sprawozdania rocznego/końcowego będzie zmieniana wraz ze zmianą zakresu sprawozdania.</w:t>
            </w:r>
          </w:p>
        </w:tc>
      </w:tr>
      <w:tr w:rsidR="00AD597A" w:rsidRPr="0088358F" w:rsidTr="00AD597A">
        <w:tc>
          <w:tcPr>
            <w:tcW w:w="180" w:type="pct"/>
          </w:tcPr>
          <w:p w:rsidR="00AD597A" w:rsidRPr="0088358F" w:rsidRDefault="00AD597A" w:rsidP="00F256C6">
            <w:pPr>
              <w:spacing w:line="360" w:lineRule="auto"/>
              <w:jc w:val="left"/>
              <w:rPr>
                <w:sz w:val="20"/>
                <w:szCs w:val="20"/>
              </w:rPr>
            </w:pPr>
            <w:r w:rsidRPr="0088358F">
              <w:rPr>
                <w:sz w:val="20"/>
                <w:szCs w:val="20"/>
              </w:rPr>
              <w:lastRenderedPageBreak/>
              <w:t>3.</w:t>
            </w:r>
          </w:p>
        </w:tc>
        <w:tc>
          <w:tcPr>
            <w:tcW w:w="633" w:type="pct"/>
          </w:tcPr>
          <w:p w:rsidR="00AD597A" w:rsidRPr="0088358F" w:rsidRDefault="00AD597A" w:rsidP="00F256C6">
            <w:pPr>
              <w:spacing w:line="360" w:lineRule="auto"/>
              <w:jc w:val="left"/>
              <w:rPr>
                <w:sz w:val="20"/>
                <w:szCs w:val="20"/>
              </w:rPr>
            </w:pPr>
            <w:r w:rsidRPr="0088358F">
              <w:rPr>
                <w:sz w:val="20"/>
                <w:szCs w:val="20"/>
              </w:rPr>
              <w:t>W celu zachowania zasady dwóch par oczu, ponowna weryfikacja i analiza sprawozdania okresowego, rocznego i końcowego</w:t>
            </w:r>
            <w:r w:rsidRPr="0088358F">
              <w:rPr>
                <w:i/>
                <w:sz w:val="20"/>
                <w:szCs w:val="20"/>
              </w:rPr>
              <w:t xml:space="preserve"> </w:t>
            </w:r>
            <w:r w:rsidRPr="0088358F">
              <w:rPr>
                <w:sz w:val="20"/>
                <w:szCs w:val="20"/>
              </w:rPr>
              <w:t>pod kątem poprawności formalnej. Przekazanie kopii sprawozdań:</w:t>
            </w:r>
          </w:p>
          <w:p w:rsidR="00AD597A" w:rsidRPr="0088358F" w:rsidRDefault="00AD597A" w:rsidP="00F256C6">
            <w:pPr>
              <w:spacing w:line="360" w:lineRule="auto"/>
              <w:jc w:val="left"/>
              <w:rPr>
                <w:sz w:val="20"/>
                <w:szCs w:val="20"/>
              </w:rPr>
            </w:pPr>
            <w:r w:rsidRPr="0088358F">
              <w:rPr>
                <w:sz w:val="20"/>
                <w:szCs w:val="20"/>
              </w:rPr>
              <w:t xml:space="preserve">okresowego wraz z tabelami finansowymi, rocznego i </w:t>
            </w:r>
            <w:r w:rsidRPr="0088358F">
              <w:rPr>
                <w:sz w:val="20"/>
                <w:szCs w:val="20"/>
              </w:rPr>
              <w:lastRenderedPageBreak/>
              <w:t>końcowego do analizy merytoryczno-finansowej</w:t>
            </w:r>
          </w:p>
          <w:p w:rsidR="00AD597A" w:rsidRPr="0088358F" w:rsidRDefault="00AD597A" w:rsidP="00F256C6">
            <w:pPr>
              <w:spacing w:line="360" w:lineRule="auto"/>
              <w:jc w:val="left"/>
              <w:rPr>
                <w:sz w:val="20"/>
                <w:szCs w:val="20"/>
              </w:rPr>
            </w:pPr>
          </w:p>
          <w:p w:rsidR="00AD597A" w:rsidRPr="0088358F" w:rsidRDefault="00AD597A" w:rsidP="00F256C6">
            <w:pPr>
              <w:spacing w:line="360" w:lineRule="auto"/>
              <w:jc w:val="left"/>
              <w:rPr>
                <w:sz w:val="20"/>
                <w:szCs w:val="20"/>
              </w:rPr>
            </w:pPr>
          </w:p>
        </w:tc>
        <w:tc>
          <w:tcPr>
            <w:tcW w:w="633" w:type="pct"/>
          </w:tcPr>
          <w:p w:rsidR="00AD597A" w:rsidRPr="0088358F" w:rsidRDefault="00AD597A" w:rsidP="00F256C6">
            <w:pPr>
              <w:spacing w:line="360" w:lineRule="auto"/>
              <w:jc w:val="left"/>
              <w:rPr>
                <w:sz w:val="20"/>
                <w:szCs w:val="20"/>
              </w:rPr>
            </w:pPr>
            <w:r w:rsidRPr="0088358F">
              <w:rPr>
                <w:sz w:val="20"/>
                <w:szCs w:val="20"/>
              </w:rPr>
              <w:lastRenderedPageBreak/>
              <w:t>Stanowisko ds. monitorowania i sprawozdawczości</w:t>
            </w:r>
          </w:p>
        </w:tc>
        <w:tc>
          <w:tcPr>
            <w:tcW w:w="446" w:type="pct"/>
          </w:tcPr>
          <w:p w:rsidR="00AD597A" w:rsidRPr="0088358F" w:rsidRDefault="00484C17" w:rsidP="00F256C6">
            <w:pPr>
              <w:spacing w:line="360" w:lineRule="auto"/>
              <w:jc w:val="left"/>
              <w:rPr>
                <w:sz w:val="20"/>
                <w:szCs w:val="20"/>
                <w:lang w:val="de-DE"/>
              </w:rPr>
            </w:pPr>
            <w:r w:rsidRPr="00F256C6">
              <w:rPr>
                <w:sz w:val="20"/>
                <w:szCs w:val="20"/>
              </w:rPr>
              <w:t>RF-I-SE</w:t>
            </w:r>
            <w:r w:rsidR="002C78EE" w:rsidRPr="00F256C6">
              <w:rPr>
                <w:sz w:val="20"/>
                <w:szCs w:val="20"/>
              </w:rPr>
              <w:t>,</w:t>
            </w:r>
          </w:p>
          <w:p w:rsidR="00AD597A" w:rsidRPr="00F256C6" w:rsidRDefault="00661CD3" w:rsidP="00F256C6">
            <w:pPr>
              <w:spacing w:line="360" w:lineRule="auto"/>
              <w:jc w:val="left"/>
              <w:rPr>
                <w:sz w:val="20"/>
                <w:szCs w:val="20"/>
              </w:rPr>
            </w:pPr>
            <w:r>
              <w:rPr>
                <w:sz w:val="20"/>
                <w:szCs w:val="20"/>
                <w:lang w:val="de-DE"/>
              </w:rPr>
              <w:t>RF-I-ZF</w:t>
            </w:r>
            <w:r w:rsidR="00AD597A" w:rsidRPr="0088358F">
              <w:rPr>
                <w:sz w:val="20"/>
                <w:szCs w:val="20"/>
                <w:lang w:val="de-DE"/>
              </w:rPr>
              <w:t xml:space="preserve"> </w:t>
            </w:r>
          </w:p>
        </w:tc>
        <w:tc>
          <w:tcPr>
            <w:tcW w:w="559" w:type="pct"/>
          </w:tcPr>
          <w:p w:rsidR="00AD597A" w:rsidRPr="0088358F" w:rsidRDefault="00AD597A" w:rsidP="00F256C6">
            <w:pPr>
              <w:spacing w:line="360" w:lineRule="auto"/>
              <w:jc w:val="left"/>
              <w:rPr>
                <w:sz w:val="20"/>
                <w:szCs w:val="20"/>
              </w:rPr>
            </w:pPr>
            <w:r w:rsidRPr="0088358F">
              <w:rPr>
                <w:sz w:val="20"/>
                <w:szCs w:val="20"/>
              </w:rPr>
              <w:t>Sprawozdanie okresowe, roczne i końcowe na poziomie Priorytetów</w:t>
            </w:r>
          </w:p>
        </w:tc>
        <w:tc>
          <w:tcPr>
            <w:tcW w:w="710" w:type="pct"/>
          </w:tcPr>
          <w:p w:rsidR="00AD597A" w:rsidRPr="0088358F" w:rsidRDefault="00AD597A" w:rsidP="00F256C6">
            <w:pPr>
              <w:spacing w:line="360" w:lineRule="auto"/>
              <w:jc w:val="left"/>
              <w:rPr>
                <w:sz w:val="20"/>
                <w:szCs w:val="20"/>
              </w:rPr>
            </w:pPr>
            <w:r w:rsidRPr="0088358F">
              <w:rPr>
                <w:sz w:val="20"/>
                <w:szCs w:val="20"/>
              </w:rPr>
              <w:t>Uzupełniona lista sprawdzająca (dot. części formalnej)</w:t>
            </w:r>
          </w:p>
          <w:p w:rsidR="00AD597A" w:rsidRPr="0088358F" w:rsidRDefault="00AD597A" w:rsidP="00F256C6">
            <w:pPr>
              <w:spacing w:line="360" w:lineRule="auto"/>
              <w:jc w:val="left"/>
              <w:rPr>
                <w:sz w:val="20"/>
                <w:szCs w:val="20"/>
              </w:rPr>
            </w:pPr>
            <w:r w:rsidRPr="0088358F">
              <w:rPr>
                <w:sz w:val="20"/>
                <w:szCs w:val="20"/>
              </w:rPr>
              <w:t xml:space="preserve">- dla sprawozdania okresowego - zał. nr 3 do procedury 3.7.3; </w:t>
            </w:r>
          </w:p>
          <w:p w:rsidR="00AD597A" w:rsidRPr="0088358F" w:rsidRDefault="00AD597A" w:rsidP="00F256C6">
            <w:pPr>
              <w:spacing w:line="360" w:lineRule="auto"/>
              <w:jc w:val="left"/>
              <w:rPr>
                <w:sz w:val="20"/>
                <w:szCs w:val="20"/>
              </w:rPr>
            </w:pPr>
            <w:r w:rsidRPr="0088358F">
              <w:rPr>
                <w:sz w:val="20"/>
                <w:szCs w:val="20"/>
              </w:rPr>
              <w:t>- dla sprawozdania rocznego/końcowego Lista sprawdzająca - zał. nr 4 do procedury 3.7.3</w:t>
            </w:r>
          </w:p>
        </w:tc>
        <w:tc>
          <w:tcPr>
            <w:tcW w:w="530" w:type="pct"/>
          </w:tcPr>
          <w:p w:rsidR="00AD597A" w:rsidRPr="0088358F" w:rsidRDefault="00AD597A" w:rsidP="00F256C6">
            <w:pPr>
              <w:spacing w:line="360" w:lineRule="auto"/>
              <w:jc w:val="left"/>
              <w:rPr>
                <w:sz w:val="20"/>
                <w:szCs w:val="20"/>
              </w:rPr>
            </w:pPr>
            <w:r w:rsidRPr="0088358F">
              <w:rPr>
                <w:sz w:val="20"/>
                <w:szCs w:val="20"/>
              </w:rPr>
              <w:t>Wypełnienie listy sprawdzającej</w:t>
            </w:r>
          </w:p>
        </w:tc>
        <w:tc>
          <w:tcPr>
            <w:tcW w:w="599" w:type="pct"/>
            <w:vMerge/>
          </w:tcPr>
          <w:p w:rsidR="00AD597A" w:rsidRPr="0088358F" w:rsidRDefault="00AD597A" w:rsidP="00F256C6">
            <w:pPr>
              <w:spacing w:line="360" w:lineRule="auto"/>
              <w:jc w:val="left"/>
              <w:rPr>
                <w:sz w:val="20"/>
                <w:szCs w:val="20"/>
              </w:rPr>
            </w:pPr>
          </w:p>
        </w:tc>
        <w:tc>
          <w:tcPr>
            <w:tcW w:w="710" w:type="pct"/>
          </w:tcPr>
          <w:p w:rsidR="00AD597A" w:rsidRPr="0088358F" w:rsidRDefault="00AD597A" w:rsidP="00F256C6">
            <w:pPr>
              <w:spacing w:line="360" w:lineRule="auto"/>
              <w:jc w:val="left"/>
              <w:rPr>
                <w:sz w:val="20"/>
                <w:szCs w:val="20"/>
              </w:rPr>
            </w:pPr>
            <w:r w:rsidRPr="0088358F">
              <w:rPr>
                <w:sz w:val="20"/>
                <w:szCs w:val="20"/>
              </w:rPr>
              <w:t xml:space="preserve">Przekazanie kopii sprawozdań do </w:t>
            </w:r>
            <w:r w:rsidR="00661CD3">
              <w:rPr>
                <w:sz w:val="20"/>
                <w:szCs w:val="20"/>
              </w:rPr>
              <w:t>RF-I-ZF</w:t>
            </w:r>
          </w:p>
          <w:p w:rsidR="00AD597A" w:rsidRPr="0088358F" w:rsidRDefault="00AD597A" w:rsidP="00F256C6">
            <w:pPr>
              <w:spacing w:line="360" w:lineRule="auto"/>
              <w:jc w:val="left"/>
              <w:rPr>
                <w:sz w:val="20"/>
                <w:szCs w:val="20"/>
              </w:rPr>
            </w:pPr>
            <w:r w:rsidRPr="0088358F">
              <w:rPr>
                <w:sz w:val="20"/>
                <w:szCs w:val="20"/>
              </w:rPr>
              <w:t>Lista sprawdzająca dla sprawozdania rocznego/końcowego będzie zmieniana wraz ze zmianą zakresu sprawozdania.</w:t>
            </w:r>
          </w:p>
        </w:tc>
      </w:tr>
      <w:tr w:rsidR="00AD597A" w:rsidRPr="0088358F" w:rsidTr="00AD597A">
        <w:tc>
          <w:tcPr>
            <w:tcW w:w="180" w:type="pct"/>
          </w:tcPr>
          <w:p w:rsidR="00AD597A" w:rsidRPr="0088358F" w:rsidRDefault="00AD597A" w:rsidP="00F256C6">
            <w:pPr>
              <w:spacing w:line="360" w:lineRule="auto"/>
              <w:jc w:val="left"/>
              <w:rPr>
                <w:sz w:val="20"/>
                <w:szCs w:val="20"/>
              </w:rPr>
            </w:pPr>
            <w:r w:rsidRPr="0088358F">
              <w:rPr>
                <w:sz w:val="20"/>
                <w:szCs w:val="20"/>
              </w:rPr>
              <w:lastRenderedPageBreak/>
              <w:t>4.</w:t>
            </w:r>
          </w:p>
        </w:tc>
        <w:tc>
          <w:tcPr>
            <w:tcW w:w="633" w:type="pct"/>
          </w:tcPr>
          <w:p w:rsidR="00AD597A" w:rsidRPr="0088358F" w:rsidRDefault="00AD597A" w:rsidP="00F256C6">
            <w:pPr>
              <w:spacing w:line="360" w:lineRule="auto"/>
              <w:jc w:val="left"/>
              <w:rPr>
                <w:sz w:val="20"/>
                <w:szCs w:val="20"/>
              </w:rPr>
            </w:pPr>
            <w:r w:rsidRPr="0088358F">
              <w:rPr>
                <w:sz w:val="20"/>
                <w:szCs w:val="20"/>
              </w:rPr>
              <w:t>Weryfikacja i analiza sprawozdania okresowego, rocznego i końcowego pod kątem finansowego postępu Programu (1 para oczu)</w:t>
            </w:r>
          </w:p>
        </w:tc>
        <w:tc>
          <w:tcPr>
            <w:tcW w:w="633" w:type="pct"/>
          </w:tcPr>
          <w:p w:rsidR="00AD597A" w:rsidRPr="0088358F" w:rsidRDefault="00AD597A" w:rsidP="00F256C6">
            <w:pPr>
              <w:spacing w:line="360" w:lineRule="auto"/>
              <w:jc w:val="left"/>
              <w:rPr>
                <w:sz w:val="20"/>
                <w:szCs w:val="20"/>
              </w:rPr>
            </w:pPr>
            <w:r w:rsidRPr="0088358F">
              <w:rPr>
                <w:sz w:val="20"/>
                <w:szCs w:val="20"/>
              </w:rPr>
              <w:t xml:space="preserve">Stanowisko ds. </w:t>
            </w:r>
            <w:r w:rsidR="000643C1" w:rsidRPr="0088358F">
              <w:rPr>
                <w:sz w:val="20"/>
                <w:szCs w:val="20"/>
              </w:rPr>
              <w:t xml:space="preserve">monitorowania i analiz </w:t>
            </w:r>
          </w:p>
        </w:tc>
        <w:tc>
          <w:tcPr>
            <w:tcW w:w="446" w:type="pct"/>
          </w:tcPr>
          <w:p w:rsidR="00AD597A" w:rsidRPr="0088358F" w:rsidRDefault="00661CD3" w:rsidP="00F256C6">
            <w:pPr>
              <w:spacing w:line="360" w:lineRule="auto"/>
              <w:jc w:val="left"/>
              <w:rPr>
                <w:sz w:val="20"/>
                <w:szCs w:val="20"/>
              </w:rPr>
            </w:pPr>
            <w:r>
              <w:rPr>
                <w:sz w:val="20"/>
                <w:szCs w:val="20"/>
              </w:rPr>
              <w:t>RF-I-ZF</w:t>
            </w:r>
            <w:r w:rsidR="00AD597A" w:rsidRPr="0088358F">
              <w:rPr>
                <w:sz w:val="20"/>
                <w:szCs w:val="20"/>
              </w:rPr>
              <w:t xml:space="preserve"> </w:t>
            </w:r>
          </w:p>
          <w:p w:rsidR="00AD597A" w:rsidRPr="0088358F" w:rsidRDefault="00AD597A" w:rsidP="00F256C6">
            <w:pPr>
              <w:spacing w:line="360" w:lineRule="auto"/>
              <w:jc w:val="left"/>
              <w:rPr>
                <w:sz w:val="20"/>
                <w:szCs w:val="20"/>
              </w:rPr>
            </w:pPr>
          </w:p>
        </w:tc>
        <w:tc>
          <w:tcPr>
            <w:tcW w:w="559" w:type="pct"/>
          </w:tcPr>
          <w:p w:rsidR="00AD597A" w:rsidRPr="0088358F" w:rsidRDefault="00AD597A" w:rsidP="00F256C6">
            <w:pPr>
              <w:spacing w:line="360" w:lineRule="auto"/>
              <w:jc w:val="left"/>
              <w:rPr>
                <w:sz w:val="20"/>
                <w:szCs w:val="20"/>
              </w:rPr>
            </w:pPr>
            <w:r w:rsidRPr="0088358F">
              <w:rPr>
                <w:sz w:val="20"/>
                <w:szCs w:val="20"/>
              </w:rPr>
              <w:t>Sprawozdanie okresowe, roczne i końcowe z realizacji poszczególnych Priorytetów</w:t>
            </w:r>
          </w:p>
          <w:p w:rsidR="00AD597A" w:rsidRPr="0088358F" w:rsidRDefault="00AD597A" w:rsidP="00F256C6">
            <w:pPr>
              <w:spacing w:line="360" w:lineRule="auto"/>
              <w:jc w:val="left"/>
              <w:rPr>
                <w:sz w:val="20"/>
                <w:szCs w:val="20"/>
              </w:rPr>
            </w:pPr>
            <w:r w:rsidRPr="0088358F">
              <w:rPr>
                <w:sz w:val="20"/>
                <w:szCs w:val="20"/>
              </w:rPr>
              <w:t>KSI (SIMIK 07-13)</w:t>
            </w:r>
          </w:p>
        </w:tc>
        <w:tc>
          <w:tcPr>
            <w:tcW w:w="710" w:type="pct"/>
          </w:tcPr>
          <w:p w:rsidR="00AD597A" w:rsidRPr="0088358F" w:rsidRDefault="00AD597A" w:rsidP="00F256C6">
            <w:pPr>
              <w:spacing w:line="360" w:lineRule="auto"/>
              <w:jc w:val="left"/>
              <w:rPr>
                <w:sz w:val="20"/>
                <w:szCs w:val="20"/>
              </w:rPr>
            </w:pPr>
            <w:r w:rsidRPr="0088358F">
              <w:rPr>
                <w:sz w:val="20"/>
                <w:szCs w:val="20"/>
              </w:rPr>
              <w:t>Uzupełniona lista sprawdzająca (dot. części merytoryczno - finansowej)</w:t>
            </w:r>
          </w:p>
          <w:p w:rsidR="00AD597A" w:rsidRPr="0088358F" w:rsidRDefault="00AD597A" w:rsidP="00F256C6">
            <w:pPr>
              <w:spacing w:line="360" w:lineRule="auto"/>
              <w:jc w:val="left"/>
              <w:rPr>
                <w:sz w:val="20"/>
                <w:szCs w:val="20"/>
              </w:rPr>
            </w:pPr>
            <w:r w:rsidRPr="0088358F">
              <w:rPr>
                <w:sz w:val="20"/>
                <w:szCs w:val="20"/>
              </w:rPr>
              <w:t>- dla sprawozdania okresowego zał. nr 5 do procedury 3.7.3;</w:t>
            </w:r>
          </w:p>
          <w:p w:rsidR="00AD597A" w:rsidRPr="0088358F" w:rsidRDefault="00AD597A" w:rsidP="00F256C6">
            <w:pPr>
              <w:spacing w:line="360" w:lineRule="auto"/>
              <w:jc w:val="left"/>
              <w:rPr>
                <w:sz w:val="20"/>
                <w:szCs w:val="20"/>
              </w:rPr>
            </w:pPr>
            <w:r w:rsidRPr="0088358F">
              <w:rPr>
                <w:sz w:val="20"/>
                <w:szCs w:val="20"/>
              </w:rPr>
              <w:t>- dla sprawozdania rocznego/końcowego Lista sprawdzająca - zał. nr 6 do procedury 3.7.3</w:t>
            </w:r>
          </w:p>
        </w:tc>
        <w:tc>
          <w:tcPr>
            <w:tcW w:w="530" w:type="pct"/>
          </w:tcPr>
          <w:p w:rsidR="00AD597A" w:rsidRPr="0088358F" w:rsidRDefault="00AD597A" w:rsidP="00F256C6">
            <w:pPr>
              <w:spacing w:line="360" w:lineRule="auto"/>
              <w:jc w:val="left"/>
              <w:rPr>
                <w:sz w:val="20"/>
                <w:szCs w:val="20"/>
              </w:rPr>
            </w:pPr>
            <w:r w:rsidRPr="0088358F">
              <w:rPr>
                <w:sz w:val="20"/>
                <w:szCs w:val="20"/>
              </w:rPr>
              <w:t>Wypełnienie listy sprawdzającej</w:t>
            </w:r>
          </w:p>
        </w:tc>
        <w:tc>
          <w:tcPr>
            <w:tcW w:w="599" w:type="pct"/>
            <w:vMerge w:val="restart"/>
          </w:tcPr>
          <w:p w:rsidR="00AD597A" w:rsidRPr="0088358F" w:rsidRDefault="00AD597A" w:rsidP="00F256C6">
            <w:pPr>
              <w:spacing w:line="360" w:lineRule="auto"/>
              <w:jc w:val="left"/>
              <w:rPr>
                <w:sz w:val="20"/>
                <w:szCs w:val="20"/>
              </w:rPr>
            </w:pPr>
          </w:p>
          <w:p w:rsidR="00AD597A" w:rsidRPr="0088358F" w:rsidRDefault="00AD597A" w:rsidP="00F256C6">
            <w:pPr>
              <w:spacing w:line="360" w:lineRule="auto"/>
              <w:jc w:val="left"/>
              <w:rPr>
                <w:sz w:val="20"/>
                <w:szCs w:val="20"/>
              </w:rPr>
            </w:pPr>
          </w:p>
          <w:p w:rsidR="00AD597A" w:rsidRPr="0088358F" w:rsidRDefault="00AD597A" w:rsidP="00F256C6">
            <w:pPr>
              <w:spacing w:line="360" w:lineRule="auto"/>
              <w:jc w:val="left"/>
              <w:rPr>
                <w:sz w:val="20"/>
                <w:szCs w:val="20"/>
              </w:rPr>
            </w:pPr>
          </w:p>
          <w:p w:rsidR="00AD597A" w:rsidRPr="0088358F" w:rsidRDefault="00AD597A" w:rsidP="00F256C6">
            <w:pPr>
              <w:spacing w:line="360" w:lineRule="auto"/>
              <w:jc w:val="left"/>
              <w:rPr>
                <w:sz w:val="20"/>
                <w:szCs w:val="20"/>
              </w:rPr>
            </w:pPr>
          </w:p>
          <w:p w:rsidR="00AD597A" w:rsidRPr="0088358F" w:rsidRDefault="00AD597A" w:rsidP="00F256C6">
            <w:pPr>
              <w:spacing w:line="360" w:lineRule="auto"/>
              <w:jc w:val="left"/>
              <w:rPr>
                <w:sz w:val="20"/>
                <w:szCs w:val="20"/>
              </w:rPr>
            </w:pPr>
          </w:p>
          <w:p w:rsidR="00AD597A" w:rsidRPr="0088358F" w:rsidRDefault="00AD597A" w:rsidP="00F256C6">
            <w:pPr>
              <w:spacing w:line="360" w:lineRule="auto"/>
              <w:jc w:val="left"/>
              <w:rPr>
                <w:sz w:val="20"/>
                <w:szCs w:val="20"/>
              </w:rPr>
            </w:pPr>
          </w:p>
          <w:p w:rsidR="00AD597A" w:rsidRPr="0088358F" w:rsidRDefault="00AD597A" w:rsidP="00F256C6">
            <w:pPr>
              <w:spacing w:line="360" w:lineRule="auto"/>
              <w:jc w:val="left"/>
              <w:rPr>
                <w:sz w:val="20"/>
                <w:szCs w:val="20"/>
              </w:rPr>
            </w:pPr>
          </w:p>
          <w:p w:rsidR="00AD597A" w:rsidRPr="0088358F" w:rsidRDefault="00AD597A" w:rsidP="00F256C6">
            <w:pPr>
              <w:spacing w:line="360" w:lineRule="auto"/>
              <w:jc w:val="left"/>
              <w:rPr>
                <w:sz w:val="20"/>
                <w:szCs w:val="20"/>
              </w:rPr>
            </w:pPr>
          </w:p>
          <w:p w:rsidR="00AD597A" w:rsidRPr="0088358F" w:rsidRDefault="00AD597A" w:rsidP="00F256C6">
            <w:pPr>
              <w:spacing w:line="360" w:lineRule="auto"/>
              <w:jc w:val="left"/>
              <w:rPr>
                <w:sz w:val="20"/>
                <w:szCs w:val="20"/>
              </w:rPr>
            </w:pPr>
          </w:p>
          <w:p w:rsidR="00AD597A" w:rsidRPr="0088358F" w:rsidRDefault="00AD597A" w:rsidP="00F256C6">
            <w:pPr>
              <w:spacing w:line="360" w:lineRule="auto"/>
              <w:jc w:val="left"/>
              <w:rPr>
                <w:sz w:val="20"/>
                <w:szCs w:val="20"/>
              </w:rPr>
            </w:pPr>
          </w:p>
          <w:p w:rsidR="00AD597A" w:rsidRPr="0088358F" w:rsidRDefault="00AD597A" w:rsidP="00F256C6">
            <w:pPr>
              <w:spacing w:line="360" w:lineRule="auto"/>
              <w:jc w:val="left"/>
              <w:rPr>
                <w:sz w:val="20"/>
                <w:szCs w:val="20"/>
              </w:rPr>
            </w:pPr>
          </w:p>
          <w:p w:rsidR="00AD597A" w:rsidRPr="0088358F" w:rsidRDefault="00AD597A" w:rsidP="00F256C6">
            <w:pPr>
              <w:spacing w:line="360" w:lineRule="auto"/>
              <w:jc w:val="left"/>
              <w:rPr>
                <w:sz w:val="20"/>
                <w:szCs w:val="20"/>
              </w:rPr>
            </w:pPr>
          </w:p>
          <w:p w:rsidR="00AD597A" w:rsidRPr="0088358F" w:rsidRDefault="00AD597A" w:rsidP="00F256C6">
            <w:pPr>
              <w:spacing w:line="360" w:lineRule="auto"/>
              <w:jc w:val="left"/>
              <w:rPr>
                <w:sz w:val="20"/>
                <w:szCs w:val="20"/>
              </w:rPr>
            </w:pPr>
          </w:p>
          <w:p w:rsidR="00AD597A" w:rsidRPr="0088358F" w:rsidRDefault="00AD597A" w:rsidP="00F256C6">
            <w:pPr>
              <w:spacing w:line="360" w:lineRule="auto"/>
              <w:jc w:val="left"/>
              <w:rPr>
                <w:sz w:val="20"/>
                <w:szCs w:val="20"/>
              </w:rPr>
            </w:pPr>
          </w:p>
          <w:p w:rsidR="00AD597A" w:rsidRPr="0088358F" w:rsidRDefault="00AD597A" w:rsidP="00F256C6">
            <w:pPr>
              <w:spacing w:line="360" w:lineRule="auto"/>
              <w:jc w:val="left"/>
              <w:rPr>
                <w:sz w:val="20"/>
                <w:szCs w:val="20"/>
              </w:rPr>
            </w:pPr>
          </w:p>
          <w:p w:rsidR="00AD597A" w:rsidRPr="0088358F" w:rsidRDefault="00AD597A" w:rsidP="00F256C6">
            <w:pPr>
              <w:spacing w:line="360" w:lineRule="auto"/>
              <w:jc w:val="left"/>
              <w:rPr>
                <w:sz w:val="20"/>
                <w:szCs w:val="20"/>
              </w:rPr>
            </w:pPr>
          </w:p>
          <w:p w:rsidR="00AD597A" w:rsidRPr="0088358F" w:rsidRDefault="00AD597A" w:rsidP="00F256C6">
            <w:pPr>
              <w:spacing w:line="360" w:lineRule="auto"/>
              <w:jc w:val="left"/>
              <w:rPr>
                <w:sz w:val="20"/>
                <w:szCs w:val="20"/>
              </w:rPr>
            </w:pPr>
          </w:p>
          <w:p w:rsidR="00AD597A" w:rsidRPr="0088358F" w:rsidRDefault="00AD597A" w:rsidP="00F256C6">
            <w:pPr>
              <w:spacing w:line="360" w:lineRule="auto"/>
              <w:jc w:val="left"/>
              <w:rPr>
                <w:sz w:val="20"/>
                <w:szCs w:val="20"/>
              </w:rPr>
            </w:pPr>
          </w:p>
          <w:p w:rsidR="00AD597A" w:rsidRPr="0088358F" w:rsidRDefault="00AD597A" w:rsidP="00F256C6">
            <w:pPr>
              <w:spacing w:line="360" w:lineRule="auto"/>
              <w:jc w:val="left"/>
              <w:rPr>
                <w:sz w:val="20"/>
                <w:szCs w:val="20"/>
              </w:rPr>
            </w:pPr>
          </w:p>
          <w:p w:rsidR="00AD597A" w:rsidRPr="0088358F" w:rsidRDefault="00AD597A" w:rsidP="00F256C6">
            <w:pPr>
              <w:spacing w:line="360" w:lineRule="auto"/>
              <w:jc w:val="left"/>
              <w:rPr>
                <w:sz w:val="20"/>
                <w:szCs w:val="20"/>
              </w:rPr>
            </w:pPr>
          </w:p>
          <w:p w:rsidR="00AD597A" w:rsidRPr="0088358F" w:rsidRDefault="00AD597A" w:rsidP="00F256C6">
            <w:pPr>
              <w:spacing w:line="360" w:lineRule="auto"/>
              <w:jc w:val="left"/>
              <w:rPr>
                <w:sz w:val="20"/>
                <w:szCs w:val="20"/>
              </w:rPr>
            </w:pPr>
          </w:p>
          <w:p w:rsidR="00AD597A" w:rsidRPr="0088358F" w:rsidRDefault="00AD597A" w:rsidP="00F256C6">
            <w:pPr>
              <w:spacing w:line="360" w:lineRule="auto"/>
              <w:jc w:val="left"/>
              <w:rPr>
                <w:sz w:val="20"/>
                <w:szCs w:val="20"/>
              </w:rPr>
            </w:pPr>
          </w:p>
          <w:p w:rsidR="00AD597A" w:rsidRPr="0088358F" w:rsidRDefault="00AD597A" w:rsidP="00F256C6">
            <w:pPr>
              <w:spacing w:line="360" w:lineRule="auto"/>
              <w:jc w:val="left"/>
              <w:rPr>
                <w:sz w:val="20"/>
                <w:szCs w:val="20"/>
              </w:rPr>
            </w:pPr>
          </w:p>
          <w:p w:rsidR="00AD597A" w:rsidRPr="0088358F" w:rsidRDefault="00AD597A" w:rsidP="00F256C6">
            <w:pPr>
              <w:spacing w:line="360" w:lineRule="auto"/>
              <w:jc w:val="left"/>
              <w:rPr>
                <w:sz w:val="20"/>
                <w:szCs w:val="20"/>
              </w:rPr>
            </w:pPr>
          </w:p>
          <w:p w:rsidR="00AD597A" w:rsidRPr="0088358F" w:rsidRDefault="00AD597A" w:rsidP="00F256C6">
            <w:pPr>
              <w:spacing w:line="360" w:lineRule="auto"/>
              <w:jc w:val="left"/>
              <w:rPr>
                <w:sz w:val="20"/>
                <w:szCs w:val="20"/>
              </w:rPr>
            </w:pPr>
          </w:p>
          <w:p w:rsidR="00AD597A" w:rsidRPr="0088358F" w:rsidRDefault="00AD597A" w:rsidP="00F256C6">
            <w:pPr>
              <w:spacing w:line="360" w:lineRule="auto"/>
              <w:jc w:val="left"/>
              <w:rPr>
                <w:sz w:val="20"/>
                <w:szCs w:val="20"/>
              </w:rPr>
            </w:pPr>
          </w:p>
          <w:p w:rsidR="00AD597A" w:rsidRPr="0088358F" w:rsidRDefault="00AD597A" w:rsidP="00F256C6">
            <w:pPr>
              <w:spacing w:line="360" w:lineRule="auto"/>
              <w:jc w:val="left"/>
              <w:rPr>
                <w:sz w:val="20"/>
                <w:szCs w:val="20"/>
              </w:rPr>
            </w:pPr>
          </w:p>
          <w:p w:rsidR="00AD597A" w:rsidRPr="0088358F" w:rsidRDefault="00AD597A" w:rsidP="00F256C6">
            <w:pPr>
              <w:spacing w:line="360" w:lineRule="auto"/>
              <w:jc w:val="left"/>
              <w:rPr>
                <w:sz w:val="20"/>
                <w:szCs w:val="20"/>
              </w:rPr>
            </w:pPr>
          </w:p>
          <w:p w:rsidR="00AD597A" w:rsidRPr="0088358F" w:rsidRDefault="00AD597A" w:rsidP="00F256C6">
            <w:pPr>
              <w:spacing w:line="360" w:lineRule="auto"/>
              <w:jc w:val="left"/>
              <w:rPr>
                <w:sz w:val="20"/>
                <w:szCs w:val="20"/>
              </w:rPr>
            </w:pPr>
          </w:p>
          <w:p w:rsidR="00AD597A" w:rsidRPr="0088358F" w:rsidRDefault="00AD597A" w:rsidP="00F256C6">
            <w:pPr>
              <w:spacing w:line="360" w:lineRule="auto"/>
              <w:jc w:val="left"/>
              <w:rPr>
                <w:sz w:val="20"/>
                <w:szCs w:val="20"/>
              </w:rPr>
            </w:pPr>
          </w:p>
          <w:p w:rsidR="00AD597A" w:rsidRPr="0088358F" w:rsidRDefault="00AD597A" w:rsidP="00F256C6">
            <w:pPr>
              <w:spacing w:line="360" w:lineRule="auto"/>
              <w:jc w:val="left"/>
              <w:rPr>
                <w:sz w:val="20"/>
                <w:szCs w:val="20"/>
              </w:rPr>
            </w:pPr>
          </w:p>
          <w:p w:rsidR="00AD597A" w:rsidRPr="0088358F" w:rsidRDefault="00AD597A" w:rsidP="00F256C6">
            <w:pPr>
              <w:spacing w:line="360" w:lineRule="auto"/>
              <w:jc w:val="left"/>
              <w:rPr>
                <w:sz w:val="20"/>
                <w:szCs w:val="20"/>
              </w:rPr>
            </w:pPr>
          </w:p>
          <w:p w:rsidR="00AD597A" w:rsidRPr="0088358F" w:rsidRDefault="00AD597A" w:rsidP="00F256C6">
            <w:pPr>
              <w:spacing w:line="360" w:lineRule="auto"/>
              <w:jc w:val="left"/>
              <w:rPr>
                <w:sz w:val="20"/>
                <w:szCs w:val="20"/>
              </w:rPr>
            </w:pPr>
          </w:p>
          <w:p w:rsidR="00AD597A" w:rsidRPr="0088358F" w:rsidRDefault="00AD597A" w:rsidP="00F256C6">
            <w:pPr>
              <w:spacing w:line="360" w:lineRule="auto"/>
              <w:jc w:val="left"/>
              <w:rPr>
                <w:sz w:val="20"/>
                <w:szCs w:val="20"/>
              </w:rPr>
            </w:pPr>
          </w:p>
          <w:p w:rsidR="00AD597A" w:rsidRPr="0088358F" w:rsidRDefault="00AD597A" w:rsidP="00F256C6">
            <w:pPr>
              <w:spacing w:line="360" w:lineRule="auto"/>
              <w:jc w:val="left"/>
              <w:rPr>
                <w:sz w:val="20"/>
                <w:szCs w:val="20"/>
              </w:rPr>
            </w:pPr>
          </w:p>
          <w:p w:rsidR="00AD597A" w:rsidRPr="0088358F" w:rsidRDefault="00AD597A" w:rsidP="00F256C6">
            <w:pPr>
              <w:spacing w:line="360" w:lineRule="auto"/>
              <w:jc w:val="left"/>
              <w:rPr>
                <w:sz w:val="20"/>
                <w:szCs w:val="20"/>
              </w:rPr>
            </w:pPr>
          </w:p>
          <w:p w:rsidR="00AD597A" w:rsidRPr="0088358F" w:rsidRDefault="00AD597A" w:rsidP="00F256C6">
            <w:pPr>
              <w:spacing w:line="360" w:lineRule="auto"/>
              <w:jc w:val="left"/>
              <w:rPr>
                <w:sz w:val="20"/>
                <w:szCs w:val="20"/>
              </w:rPr>
            </w:pPr>
          </w:p>
          <w:p w:rsidR="00AD597A" w:rsidRPr="0088358F" w:rsidRDefault="00AD597A" w:rsidP="00F256C6">
            <w:pPr>
              <w:spacing w:line="360" w:lineRule="auto"/>
              <w:jc w:val="left"/>
              <w:rPr>
                <w:sz w:val="20"/>
                <w:szCs w:val="20"/>
              </w:rPr>
            </w:pPr>
            <w:r w:rsidRPr="0088358F">
              <w:rPr>
                <w:sz w:val="20"/>
                <w:szCs w:val="20"/>
              </w:rPr>
              <w:t>1</w:t>
            </w:r>
            <w:r w:rsidR="005F6F12">
              <w:rPr>
                <w:sz w:val="20"/>
                <w:szCs w:val="20"/>
              </w:rPr>
              <w:t>0</w:t>
            </w:r>
            <w:r w:rsidRPr="0088358F">
              <w:rPr>
                <w:sz w:val="20"/>
                <w:szCs w:val="20"/>
              </w:rPr>
              <w:t xml:space="preserve"> dni roboczych (sprawozdanie okresowe);</w:t>
            </w:r>
          </w:p>
          <w:p w:rsidR="00AD597A" w:rsidRPr="0088358F" w:rsidRDefault="005F6F12" w:rsidP="00F256C6">
            <w:pPr>
              <w:spacing w:line="360" w:lineRule="auto"/>
              <w:jc w:val="left"/>
              <w:rPr>
                <w:sz w:val="20"/>
                <w:szCs w:val="20"/>
              </w:rPr>
            </w:pPr>
            <w:r>
              <w:rPr>
                <w:sz w:val="20"/>
                <w:szCs w:val="20"/>
              </w:rPr>
              <w:t>1</w:t>
            </w:r>
            <w:r w:rsidR="00AD597A" w:rsidRPr="0088358F">
              <w:rPr>
                <w:sz w:val="20"/>
                <w:szCs w:val="20"/>
              </w:rPr>
              <w:t>0 dni roboczych (sprawozdanie roczne)</w:t>
            </w:r>
          </w:p>
          <w:p w:rsidR="00AD597A" w:rsidRPr="0088358F" w:rsidRDefault="00AD597A" w:rsidP="00F256C6">
            <w:pPr>
              <w:spacing w:line="360" w:lineRule="auto"/>
              <w:jc w:val="left"/>
              <w:rPr>
                <w:sz w:val="20"/>
                <w:szCs w:val="20"/>
              </w:rPr>
            </w:pPr>
            <w:r w:rsidRPr="0088358F">
              <w:rPr>
                <w:sz w:val="20"/>
                <w:szCs w:val="20"/>
              </w:rPr>
              <w:t>20 dni roboczych (sprawozdanie końcowe)</w:t>
            </w:r>
          </w:p>
          <w:p w:rsidR="00AD597A" w:rsidRPr="0088358F" w:rsidRDefault="00AD597A" w:rsidP="00F256C6">
            <w:pPr>
              <w:spacing w:line="360" w:lineRule="auto"/>
              <w:jc w:val="left"/>
              <w:rPr>
                <w:sz w:val="20"/>
                <w:szCs w:val="20"/>
              </w:rPr>
            </w:pPr>
          </w:p>
        </w:tc>
        <w:tc>
          <w:tcPr>
            <w:tcW w:w="710" w:type="pct"/>
          </w:tcPr>
          <w:p w:rsidR="00AD597A" w:rsidRPr="0088358F" w:rsidRDefault="00AD597A" w:rsidP="00F256C6">
            <w:pPr>
              <w:spacing w:line="360" w:lineRule="auto"/>
              <w:jc w:val="left"/>
              <w:rPr>
                <w:sz w:val="20"/>
                <w:szCs w:val="20"/>
              </w:rPr>
            </w:pPr>
            <w:r w:rsidRPr="0088358F">
              <w:rPr>
                <w:sz w:val="20"/>
                <w:szCs w:val="20"/>
              </w:rPr>
              <w:lastRenderedPageBreak/>
              <w:t xml:space="preserve">W </w:t>
            </w:r>
            <w:r w:rsidR="00661CD3">
              <w:rPr>
                <w:sz w:val="20"/>
                <w:szCs w:val="20"/>
              </w:rPr>
              <w:t>RF-I-ZF</w:t>
            </w:r>
            <w:r w:rsidRPr="0088358F">
              <w:rPr>
                <w:sz w:val="20"/>
                <w:szCs w:val="20"/>
              </w:rPr>
              <w:t xml:space="preserve"> weryfikacja sprawozdań prowadzona jest przez </w:t>
            </w:r>
            <w:r w:rsidR="00D80D8A" w:rsidRPr="0088358F">
              <w:rPr>
                <w:sz w:val="20"/>
                <w:szCs w:val="20"/>
              </w:rPr>
              <w:t>stanowisko ds</w:t>
            </w:r>
            <w:r w:rsidRPr="0088358F">
              <w:rPr>
                <w:sz w:val="20"/>
                <w:szCs w:val="20"/>
              </w:rPr>
              <w:t xml:space="preserve">. </w:t>
            </w:r>
            <w:r w:rsidR="000643C1" w:rsidRPr="0088358F">
              <w:rPr>
                <w:sz w:val="20"/>
                <w:szCs w:val="20"/>
              </w:rPr>
              <w:t>monitorowania i analiz</w:t>
            </w:r>
            <w:r w:rsidRPr="0088358F">
              <w:rPr>
                <w:sz w:val="20"/>
                <w:szCs w:val="20"/>
              </w:rPr>
              <w:t xml:space="preserve"> </w:t>
            </w:r>
            <w:r w:rsidR="00661CD3">
              <w:rPr>
                <w:sz w:val="20"/>
                <w:szCs w:val="20"/>
              </w:rPr>
              <w:t>RF-I-ZF</w:t>
            </w:r>
            <w:r w:rsidRPr="0088358F">
              <w:rPr>
                <w:sz w:val="20"/>
                <w:szCs w:val="20"/>
              </w:rPr>
              <w:t xml:space="preserve"> weryfikuje część merytoryczno-finansową sprawozdań tj. dla sprawozdania okresowego – zał. II a poz. 1.2, 1.3, 1.4 i 6 (w części dot. tabeli 4),oraz zał. </w:t>
            </w:r>
            <w:r w:rsidR="00D80D8A" w:rsidRPr="0088358F">
              <w:rPr>
                <w:sz w:val="20"/>
                <w:szCs w:val="20"/>
              </w:rPr>
              <w:t>II b</w:t>
            </w:r>
            <w:r w:rsidRPr="0088358F">
              <w:rPr>
                <w:sz w:val="20"/>
                <w:szCs w:val="20"/>
              </w:rPr>
              <w:t xml:space="preserve"> (tabela 1,3,4)</w:t>
            </w:r>
          </w:p>
          <w:p w:rsidR="00AD597A" w:rsidRPr="0088358F" w:rsidRDefault="00AD597A" w:rsidP="00F256C6">
            <w:pPr>
              <w:spacing w:line="360" w:lineRule="auto"/>
              <w:jc w:val="left"/>
              <w:rPr>
                <w:sz w:val="20"/>
                <w:szCs w:val="20"/>
              </w:rPr>
            </w:pPr>
            <w:r w:rsidRPr="0088358F">
              <w:rPr>
                <w:sz w:val="20"/>
                <w:szCs w:val="20"/>
              </w:rPr>
              <w:t xml:space="preserve"> - dla sprawozdań rocznych i końcowego – część finansową. </w:t>
            </w:r>
            <w:r w:rsidR="00661CD3">
              <w:rPr>
                <w:sz w:val="20"/>
                <w:szCs w:val="20"/>
              </w:rPr>
              <w:t>RF-I-ZF</w:t>
            </w:r>
            <w:r w:rsidR="00D80D8A" w:rsidRPr="0088358F">
              <w:rPr>
                <w:sz w:val="20"/>
                <w:szCs w:val="20"/>
              </w:rPr>
              <w:t xml:space="preserve"> </w:t>
            </w:r>
            <w:r w:rsidR="00D80D8A" w:rsidRPr="0088358F">
              <w:rPr>
                <w:sz w:val="20"/>
                <w:szCs w:val="20"/>
              </w:rPr>
              <w:lastRenderedPageBreak/>
              <w:t>pozostają</w:t>
            </w:r>
            <w:r w:rsidRPr="0088358F">
              <w:rPr>
                <w:sz w:val="20"/>
                <w:szCs w:val="20"/>
              </w:rPr>
              <w:t xml:space="preserve"> kopie zweryfikowanych sprawozdań w celu sporządzenia zbiorczo części finansowej do sprawozdań z RPO WM, zgodnie z procedurami 3.7.4 i 3.7.5.Lista sprawdzająca dla sprawozdanie rocznego/końcowego będzie zmieniana wraz ze zmianą zakresu sprawozdania.</w:t>
            </w:r>
          </w:p>
          <w:p w:rsidR="00AD597A" w:rsidRPr="0088358F" w:rsidRDefault="00AD597A" w:rsidP="00F256C6">
            <w:pPr>
              <w:spacing w:line="360" w:lineRule="auto"/>
              <w:jc w:val="left"/>
              <w:rPr>
                <w:sz w:val="20"/>
                <w:szCs w:val="20"/>
              </w:rPr>
            </w:pPr>
          </w:p>
        </w:tc>
      </w:tr>
      <w:tr w:rsidR="00AD597A" w:rsidRPr="0088358F" w:rsidTr="00AD597A">
        <w:tc>
          <w:tcPr>
            <w:tcW w:w="180" w:type="pct"/>
          </w:tcPr>
          <w:p w:rsidR="00AD597A" w:rsidRPr="0088358F" w:rsidRDefault="00AD597A" w:rsidP="00F256C6">
            <w:pPr>
              <w:spacing w:line="360" w:lineRule="auto"/>
              <w:jc w:val="left"/>
              <w:rPr>
                <w:sz w:val="20"/>
                <w:szCs w:val="20"/>
              </w:rPr>
            </w:pPr>
            <w:r w:rsidRPr="0088358F">
              <w:rPr>
                <w:sz w:val="20"/>
                <w:szCs w:val="20"/>
              </w:rPr>
              <w:lastRenderedPageBreak/>
              <w:t>5.</w:t>
            </w:r>
          </w:p>
        </w:tc>
        <w:tc>
          <w:tcPr>
            <w:tcW w:w="633" w:type="pct"/>
          </w:tcPr>
          <w:p w:rsidR="00AD597A" w:rsidRPr="0088358F" w:rsidRDefault="00AD597A" w:rsidP="00F256C6">
            <w:pPr>
              <w:spacing w:line="360" w:lineRule="auto"/>
              <w:jc w:val="left"/>
              <w:rPr>
                <w:sz w:val="20"/>
                <w:szCs w:val="20"/>
              </w:rPr>
            </w:pPr>
            <w:r w:rsidRPr="0088358F">
              <w:rPr>
                <w:sz w:val="20"/>
                <w:szCs w:val="20"/>
              </w:rPr>
              <w:t xml:space="preserve">W celu zachowania zasady dwóch par oczu, ponowna weryfikacja i analiza sprawozdania okresowego, rocznego i </w:t>
            </w:r>
            <w:r w:rsidRPr="0088358F">
              <w:rPr>
                <w:sz w:val="20"/>
                <w:szCs w:val="20"/>
              </w:rPr>
              <w:lastRenderedPageBreak/>
              <w:t>końcowego pod kątem finansowego postępu Programu.</w:t>
            </w:r>
          </w:p>
          <w:p w:rsidR="00AD597A" w:rsidRPr="0088358F" w:rsidRDefault="00AD597A" w:rsidP="00F256C6">
            <w:pPr>
              <w:spacing w:line="360" w:lineRule="auto"/>
              <w:jc w:val="left"/>
              <w:rPr>
                <w:sz w:val="20"/>
                <w:szCs w:val="20"/>
              </w:rPr>
            </w:pPr>
            <w:r w:rsidRPr="0088358F">
              <w:rPr>
                <w:sz w:val="20"/>
                <w:szCs w:val="20"/>
              </w:rPr>
              <w:t xml:space="preserve">Przekazanie przez stanowisko ds. </w:t>
            </w:r>
            <w:r w:rsidR="000643C1" w:rsidRPr="0088358F">
              <w:rPr>
                <w:sz w:val="20"/>
                <w:szCs w:val="20"/>
              </w:rPr>
              <w:t>monitorowania i analiz</w:t>
            </w:r>
            <w:r w:rsidRPr="0088358F">
              <w:rPr>
                <w:sz w:val="20"/>
                <w:szCs w:val="20"/>
              </w:rPr>
              <w:t xml:space="preserve"> zweryfikowanego pod kątem finansowego postępu sprawozdania okresowego, rocznego, końcowego wraz z listą sprawdzającą do Wydziału </w:t>
            </w:r>
            <w:r w:rsidR="00484C17">
              <w:rPr>
                <w:sz w:val="20"/>
                <w:szCs w:val="20"/>
              </w:rPr>
              <w:t>RF-I-SE</w:t>
            </w:r>
          </w:p>
          <w:p w:rsidR="00AD597A" w:rsidRPr="0088358F" w:rsidRDefault="00AD597A" w:rsidP="00F256C6">
            <w:pPr>
              <w:spacing w:line="360" w:lineRule="auto"/>
              <w:jc w:val="left"/>
              <w:rPr>
                <w:sz w:val="20"/>
                <w:szCs w:val="20"/>
              </w:rPr>
            </w:pPr>
          </w:p>
        </w:tc>
        <w:tc>
          <w:tcPr>
            <w:tcW w:w="633" w:type="pct"/>
          </w:tcPr>
          <w:p w:rsidR="00AD597A" w:rsidRPr="0088358F" w:rsidRDefault="00AD597A" w:rsidP="00F256C6">
            <w:pPr>
              <w:spacing w:line="360" w:lineRule="auto"/>
              <w:jc w:val="left"/>
              <w:rPr>
                <w:sz w:val="20"/>
                <w:szCs w:val="20"/>
              </w:rPr>
            </w:pPr>
            <w:r w:rsidRPr="0088358F">
              <w:rPr>
                <w:sz w:val="20"/>
                <w:szCs w:val="20"/>
              </w:rPr>
              <w:lastRenderedPageBreak/>
              <w:t xml:space="preserve">Stanowisko ds. monitorowania </w:t>
            </w:r>
            <w:r w:rsidR="000643C1" w:rsidRPr="0088358F">
              <w:rPr>
                <w:sz w:val="20"/>
                <w:szCs w:val="20"/>
              </w:rPr>
              <w:t xml:space="preserve">i analiz </w:t>
            </w:r>
            <w:r w:rsidRPr="0088358F">
              <w:rPr>
                <w:sz w:val="20"/>
                <w:szCs w:val="20"/>
              </w:rPr>
              <w:t>(przekazanie sprawozdania)</w:t>
            </w:r>
          </w:p>
        </w:tc>
        <w:tc>
          <w:tcPr>
            <w:tcW w:w="446" w:type="pct"/>
          </w:tcPr>
          <w:p w:rsidR="00AD597A" w:rsidRPr="00F256C6" w:rsidRDefault="00661CD3" w:rsidP="00F256C6">
            <w:pPr>
              <w:spacing w:before="100" w:beforeAutospacing="1" w:after="100" w:afterAutospacing="1" w:line="360" w:lineRule="auto"/>
              <w:jc w:val="left"/>
              <w:rPr>
                <w:sz w:val="20"/>
                <w:szCs w:val="20"/>
              </w:rPr>
            </w:pPr>
            <w:r>
              <w:rPr>
                <w:sz w:val="20"/>
                <w:szCs w:val="20"/>
              </w:rPr>
              <w:t>RF-I-ZF</w:t>
            </w:r>
            <w:r w:rsidR="002C78EE" w:rsidRPr="00F256C6">
              <w:rPr>
                <w:sz w:val="20"/>
                <w:szCs w:val="20"/>
              </w:rPr>
              <w:t xml:space="preserve"> </w:t>
            </w:r>
          </w:p>
          <w:p w:rsidR="00AD597A" w:rsidRPr="00F256C6" w:rsidRDefault="00484C17" w:rsidP="00F256C6">
            <w:pPr>
              <w:spacing w:before="100" w:beforeAutospacing="1" w:after="100" w:afterAutospacing="1" w:line="360" w:lineRule="auto"/>
              <w:jc w:val="left"/>
              <w:rPr>
                <w:sz w:val="20"/>
                <w:szCs w:val="20"/>
              </w:rPr>
            </w:pPr>
            <w:r w:rsidRPr="00F256C6">
              <w:rPr>
                <w:sz w:val="20"/>
                <w:szCs w:val="20"/>
              </w:rPr>
              <w:t>RF-I-SE</w:t>
            </w:r>
            <w:r w:rsidR="002C78EE" w:rsidRPr="00F256C6">
              <w:rPr>
                <w:sz w:val="20"/>
                <w:szCs w:val="20"/>
              </w:rPr>
              <w:t xml:space="preserve"> </w:t>
            </w:r>
          </w:p>
        </w:tc>
        <w:tc>
          <w:tcPr>
            <w:tcW w:w="559" w:type="pct"/>
          </w:tcPr>
          <w:p w:rsidR="00AD597A" w:rsidRPr="0088358F" w:rsidRDefault="00AD597A" w:rsidP="00F256C6">
            <w:pPr>
              <w:spacing w:line="360" w:lineRule="auto"/>
              <w:jc w:val="left"/>
              <w:rPr>
                <w:sz w:val="20"/>
                <w:szCs w:val="20"/>
              </w:rPr>
            </w:pPr>
            <w:r w:rsidRPr="0088358F">
              <w:rPr>
                <w:sz w:val="20"/>
                <w:szCs w:val="20"/>
              </w:rPr>
              <w:t>Sprawozdanie okresowe, roczne i końcowe z realizacji poszczególnych Priorytetów</w:t>
            </w:r>
          </w:p>
          <w:p w:rsidR="00AD597A" w:rsidRPr="0088358F" w:rsidRDefault="00AD597A" w:rsidP="00F256C6">
            <w:pPr>
              <w:spacing w:line="360" w:lineRule="auto"/>
              <w:jc w:val="left"/>
              <w:rPr>
                <w:sz w:val="20"/>
                <w:szCs w:val="20"/>
              </w:rPr>
            </w:pPr>
            <w:r w:rsidRPr="0088358F">
              <w:rPr>
                <w:sz w:val="20"/>
                <w:szCs w:val="20"/>
              </w:rPr>
              <w:t>KSI (SIMIK 07-13)</w:t>
            </w:r>
          </w:p>
        </w:tc>
        <w:tc>
          <w:tcPr>
            <w:tcW w:w="710" w:type="pct"/>
          </w:tcPr>
          <w:p w:rsidR="00AD597A" w:rsidRPr="0088358F" w:rsidRDefault="00AD597A" w:rsidP="00F256C6">
            <w:pPr>
              <w:spacing w:line="360" w:lineRule="auto"/>
              <w:jc w:val="left"/>
              <w:rPr>
                <w:sz w:val="20"/>
                <w:szCs w:val="20"/>
              </w:rPr>
            </w:pPr>
            <w:r w:rsidRPr="0088358F">
              <w:rPr>
                <w:sz w:val="20"/>
                <w:szCs w:val="20"/>
              </w:rPr>
              <w:t>Uzupełniona lista sprawdzająca (dot. części merytoryczno - finansowej)</w:t>
            </w:r>
          </w:p>
          <w:p w:rsidR="00AD597A" w:rsidRPr="0088358F" w:rsidRDefault="00AD597A" w:rsidP="00F256C6">
            <w:pPr>
              <w:spacing w:line="360" w:lineRule="auto"/>
              <w:jc w:val="left"/>
              <w:rPr>
                <w:sz w:val="20"/>
                <w:szCs w:val="20"/>
              </w:rPr>
            </w:pPr>
            <w:r w:rsidRPr="0088358F">
              <w:rPr>
                <w:sz w:val="20"/>
                <w:szCs w:val="20"/>
              </w:rPr>
              <w:t>- dla sprawozdania okresowego zał. nr 5 do procedury 3.7.3;</w:t>
            </w:r>
          </w:p>
          <w:p w:rsidR="00AD597A" w:rsidRPr="0088358F" w:rsidRDefault="00AD597A" w:rsidP="00F256C6">
            <w:pPr>
              <w:spacing w:line="360" w:lineRule="auto"/>
              <w:jc w:val="left"/>
              <w:rPr>
                <w:sz w:val="20"/>
                <w:szCs w:val="20"/>
              </w:rPr>
            </w:pPr>
            <w:r w:rsidRPr="0088358F">
              <w:rPr>
                <w:sz w:val="20"/>
                <w:szCs w:val="20"/>
              </w:rPr>
              <w:t xml:space="preserve">- dla sprawozdania rocznego/końcowego </w:t>
            </w:r>
            <w:r w:rsidRPr="0088358F">
              <w:rPr>
                <w:sz w:val="20"/>
                <w:szCs w:val="20"/>
              </w:rPr>
              <w:lastRenderedPageBreak/>
              <w:t>Lista sprawdzająca - nr 6 do procedury 3.7.3)</w:t>
            </w:r>
          </w:p>
        </w:tc>
        <w:tc>
          <w:tcPr>
            <w:tcW w:w="530" w:type="pct"/>
          </w:tcPr>
          <w:p w:rsidR="00AD597A" w:rsidRPr="0088358F" w:rsidRDefault="00AD597A" w:rsidP="00F256C6">
            <w:pPr>
              <w:spacing w:line="360" w:lineRule="auto"/>
              <w:jc w:val="left"/>
              <w:rPr>
                <w:sz w:val="20"/>
                <w:szCs w:val="20"/>
              </w:rPr>
            </w:pPr>
            <w:r w:rsidRPr="0088358F">
              <w:rPr>
                <w:sz w:val="20"/>
                <w:szCs w:val="20"/>
              </w:rPr>
              <w:lastRenderedPageBreak/>
              <w:t>Wypełnienie listy sprawdzającej</w:t>
            </w:r>
          </w:p>
        </w:tc>
        <w:tc>
          <w:tcPr>
            <w:tcW w:w="599" w:type="pct"/>
            <w:vMerge/>
          </w:tcPr>
          <w:p w:rsidR="00AD597A" w:rsidRPr="0088358F" w:rsidRDefault="00AD597A" w:rsidP="00F256C6">
            <w:pPr>
              <w:spacing w:line="360" w:lineRule="auto"/>
              <w:jc w:val="left"/>
              <w:rPr>
                <w:sz w:val="20"/>
                <w:szCs w:val="20"/>
              </w:rPr>
            </w:pPr>
          </w:p>
        </w:tc>
        <w:tc>
          <w:tcPr>
            <w:tcW w:w="710" w:type="pct"/>
          </w:tcPr>
          <w:p w:rsidR="00AD597A" w:rsidRPr="0088358F" w:rsidRDefault="00AD597A" w:rsidP="00F256C6">
            <w:pPr>
              <w:spacing w:line="360" w:lineRule="auto"/>
              <w:jc w:val="left"/>
              <w:rPr>
                <w:sz w:val="20"/>
                <w:szCs w:val="20"/>
              </w:rPr>
            </w:pPr>
            <w:r w:rsidRPr="0088358F">
              <w:rPr>
                <w:sz w:val="20"/>
                <w:szCs w:val="20"/>
              </w:rPr>
              <w:t>Lista sprawdzająca dla sprawozdanie rocznego/końcowego będzie zmieniana wraz ze zmianą zakresu sprawozdania.</w:t>
            </w:r>
          </w:p>
        </w:tc>
      </w:tr>
      <w:tr w:rsidR="00AD597A" w:rsidRPr="0088358F" w:rsidTr="00AD597A">
        <w:tc>
          <w:tcPr>
            <w:tcW w:w="180" w:type="pct"/>
          </w:tcPr>
          <w:p w:rsidR="00AD597A" w:rsidRPr="0088358F" w:rsidRDefault="00AD597A" w:rsidP="00F256C6">
            <w:pPr>
              <w:spacing w:line="360" w:lineRule="auto"/>
              <w:jc w:val="left"/>
              <w:rPr>
                <w:sz w:val="20"/>
                <w:szCs w:val="20"/>
              </w:rPr>
            </w:pPr>
            <w:r w:rsidRPr="0088358F">
              <w:rPr>
                <w:sz w:val="20"/>
                <w:szCs w:val="20"/>
              </w:rPr>
              <w:lastRenderedPageBreak/>
              <w:t>6.</w:t>
            </w:r>
          </w:p>
        </w:tc>
        <w:tc>
          <w:tcPr>
            <w:tcW w:w="633" w:type="pct"/>
          </w:tcPr>
          <w:p w:rsidR="00AD597A" w:rsidRPr="0088358F" w:rsidRDefault="00AD597A" w:rsidP="00F256C6">
            <w:pPr>
              <w:spacing w:line="360" w:lineRule="auto"/>
              <w:jc w:val="left"/>
              <w:rPr>
                <w:sz w:val="20"/>
                <w:szCs w:val="20"/>
              </w:rPr>
            </w:pPr>
            <w:r w:rsidRPr="0088358F">
              <w:rPr>
                <w:sz w:val="20"/>
                <w:szCs w:val="20"/>
              </w:rPr>
              <w:t xml:space="preserve">Weryfikacja i analiza sprawozdania okresowego, rocznego, końcowego pod </w:t>
            </w:r>
            <w:r w:rsidRPr="0088358F">
              <w:rPr>
                <w:sz w:val="20"/>
                <w:szCs w:val="20"/>
              </w:rPr>
              <w:lastRenderedPageBreak/>
              <w:t>kątem postępu realizacji celów strategicznych i cząstkowych określonych w Programie (1 para oczu)</w:t>
            </w:r>
          </w:p>
        </w:tc>
        <w:tc>
          <w:tcPr>
            <w:tcW w:w="633" w:type="pct"/>
          </w:tcPr>
          <w:p w:rsidR="00AD597A" w:rsidRPr="0088358F" w:rsidRDefault="001646C1" w:rsidP="00F256C6">
            <w:pPr>
              <w:spacing w:line="360" w:lineRule="auto"/>
              <w:jc w:val="left"/>
              <w:rPr>
                <w:sz w:val="20"/>
                <w:szCs w:val="20"/>
              </w:rPr>
            </w:pPr>
            <w:r w:rsidRPr="0088358F">
              <w:rPr>
                <w:sz w:val="20"/>
                <w:szCs w:val="20"/>
              </w:rPr>
              <w:lastRenderedPageBreak/>
              <w:t>Stanowisko ds. monitorowania i sprawozdawczości</w:t>
            </w:r>
          </w:p>
        </w:tc>
        <w:tc>
          <w:tcPr>
            <w:tcW w:w="446" w:type="pct"/>
          </w:tcPr>
          <w:p w:rsidR="00AD597A" w:rsidRPr="0088358F" w:rsidRDefault="00661CD3" w:rsidP="00F256C6">
            <w:pPr>
              <w:spacing w:line="360" w:lineRule="auto"/>
              <w:jc w:val="left"/>
              <w:rPr>
                <w:sz w:val="20"/>
                <w:szCs w:val="20"/>
              </w:rPr>
            </w:pPr>
            <w:r>
              <w:rPr>
                <w:sz w:val="20"/>
                <w:szCs w:val="20"/>
              </w:rPr>
              <w:t>RF-I-ZF</w:t>
            </w:r>
            <w:r w:rsidR="00484C17">
              <w:rPr>
                <w:sz w:val="20"/>
                <w:szCs w:val="20"/>
              </w:rPr>
              <w:t>RF-I-SE</w:t>
            </w:r>
            <w:r w:rsidR="00AD597A" w:rsidRPr="0088358F">
              <w:rPr>
                <w:sz w:val="20"/>
                <w:szCs w:val="20"/>
              </w:rPr>
              <w:t xml:space="preserve"> </w:t>
            </w:r>
          </w:p>
        </w:tc>
        <w:tc>
          <w:tcPr>
            <w:tcW w:w="559" w:type="pct"/>
          </w:tcPr>
          <w:p w:rsidR="00AD597A" w:rsidRPr="0088358F" w:rsidRDefault="00AD597A" w:rsidP="00F256C6">
            <w:pPr>
              <w:spacing w:line="360" w:lineRule="auto"/>
              <w:jc w:val="left"/>
              <w:rPr>
                <w:sz w:val="20"/>
                <w:szCs w:val="20"/>
              </w:rPr>
            </w:pPr>
            <w:r w:rsidRPr="0088358F">
              <w:rPr>
                <w:sz w:val="20"/>
                <w:szCs w:val="20"/>
              </w:rPr>
              <w:t xml:space="preserve">Sprawozdanie okresowe, roczne i końcowe z realizacji poszczególnych </w:t>
            </w:r>
            <w:r w:rsidRPr="0088358F">
              <w:rPr>
                <w:sz w:val="20"/>
                <w:szCs w:val="20"/>
              </w:rPr>
              <w:lastRenderedPageBreak/>
              <w:t>Priorytetów</w:t>
            </w:r>
          </w:p>
          <w:p w:rsidR="00AD597A" w:rsidRPr="0088358F" w:rsidRDefault="00AD597A" w:rsidP="00F256C6">
            <w:pPr>
              <w:spacing w:line="360" w:lineRule="auto"/>
              <w:jc w:val="left"/>
              <w:rPr>
                <w:sz w:val="20"/>
                <w:szCs w:val="20"/>
              </w:rPr>
            </w:pPr>
            <w:r w:rsidRPr="0088358F">
              <w:rPr>
                <w:sz w:val="20"/>
                <w:szCs w:val="20"/>
              </w:rPr>
              <w:t>KSI (SIMIK 07-13)</w:t>
            </w:r>
          </w:p>
        </w:tc>
        <w:tc>
          <w:tcPr>
            <w:tcW w:w="710" w:type="pct"/>
          </w:tcPr>
          <w:p w:rsidR="00AD597A" w:rsidRPr="0088358F" w:rsidRDefault="00AD597A" w:rsidP="00F256C6">
            <w:pPr>
              <w:spacing w:line="360" w:lineRule="auto"/>
              <w:jc w:val="left"/>
              <w:rPr>
                <w:sz w:val="20"/>
                <w:szCs w:val="20"/>
              </w:rPr>
            </w:pPr>
            <w:r w:rsidRPr="0088358F">
              <w:rPr>
                <w:sz w:val="20"/>
                <w:szCs w:val="20"/>
              </w:rPr>
              <w:lastRenderedPageBreak/>
              <w:t>Uzupełniona lista sprawdzająca (dot. części merytoryczno - rzeczowa)</w:t>
            </w:r>
          </w:p>
          <w:p w:rsidR="00AD597A" w:rsidRPr="0088358F" w:rsidRDefault="00AD597A" w:rsidP="00F256C6">
            <w:pPr>
              <w:spacing w:line="360" w:lineRule="auto"/>
              <w:jc w:val="left"/>
              <w:rPr>
                <w:sz w:val="20"/>
                <w:szCs w:val="20"/>
              </w:rPr>
            </w:pPr>
            <w:r w:rsidRPr="0088358F">
              <w:rPr>
                <w:sz w:val="20"/>
                <w:szCs w:val="20"/>
              </w:rPr>
              <w:t xml:space="preserve">- dla sprawozdania okresowego zał. nr 7 </w:t>
            </w:r>
            <w:r w:rsidRPr="0088358F">
              <w:rPr>
                <w:sz w:val="20"/>
                <w:szCs w:val="20"/>
              </w:rPr>
              <w:lastRenderedPageBreak/>
              <w:t>do procedury 3.7.3;</w:t>
            </w:r>
          </w:p>
          <w:p w:rsidR="00AD597A" w:rsidRPr="0088358F" w:rsidRDefault="00AD597A" w:rsidP="00F256C6">
            <w:pPr>
              <w:spacing w:line="360" w:lineRule="auto"/>
              <w:jc w:val="left"/>
              <w:rPr>
                <w:sz w:val="20"/>
                <w:szCs w:val="20"/>
              </w:rPr>
            </w:pPr>
            <w:r w:rsidRPr="0088358F">
              <w:rPr>
                <w:sz w:val="20"/>
                <w:szCs w:val="20"/>
              </w:rPr>
              <w:t xml:space="preserve">- dla sprawozdania rocznego/końcowego </w:t>
            </w:r>
          </w:p>
          <w:p w:rsidR="00AD597A" w:rsidRPr="0088358F" w:rsidRDefault="00AD597A" w:rsidP="00F256C6">
            <w:pPr>
              <w:spacing w:line="360" w:lineRule="auto"/>
              <w:jc w:val="left"/>
              <w:rPr>
                <w:sz w:val="20"/>
                <w:szCs w:val="20"/>
              </w:rPr>
            </w:pPr>
            <w:r w:rsidRPr="0088358F">
              <w:rPr>
                <w:sz w:val="20"/>
                <w:szCs w:val="20"/>
              </w:rPr>
              <w:t>Lista sprawdzająca - nr 8 do procedury 3.7.3</w:t>
            </w:r>
          </w:p>
        </w:tc>
        <w:tc>
          <w:tcPr>
            <w:tcW w:w="530" w:type="pct"/>
          </w:tcPr>
          <w:p w:rsidR="00AD597A" w:rsidRPr="0088358F" w:rsidRDefault="00AD597A" w:rsidP="00F256C6">
            <w:pPr>
              <w:spacing w:line="360" w:lineRule="auto"/>
              <w:jc w:val="left"/>
              <w:rPr>
                <w:sz w:val="20"/>
                <w:szCs w:val="20"/>
              </w:rPr>
            </w:pPr>
            <w:r w:rsidRPr="0088358F">
              <w:rPr>
                <w:sz w:val="20"/>
                <w:szCs w:val="20"/>
              </w:rPr>
              <w:lastRenderedPageBreak/>
              <w:t>Wypełnienie listy sprawdzającej</w:t>
            </w:r>
          </w:p>
        </w:tc>
        <w:tc>
          <w:tcPr>
            <w:tcW w:w="599" w:type="pct"/>
            <w:vMerge w:val="restart"/>
          </w:tcPr>
          <w:p w:rsidR="00AD597A" w:rsidRPr="0088358F" w:rsidRDefault="00AD597A" w:rsidP="00F256C6">
            <w:pPr>
              <w:spacing w:line="360" w:lineRule="auto"/>
              <w:jc w:val="left"/>
              <w:rPr>
                <w:sz w:val="20"/>
                <w:szCs w:val="20"/>
              </w:rPr>
            </w:pPr>
          </w:p>
          <w:p w:rsidR="00AD597A" w:rsidRPr="0088358F" w:rsidRDefault="00AD597A" w:rsidP="00F256C6">
            <w:pPr>
              <w:spacing w:line="360" w:lineRule="auto"/>
              <w:jc w:val="left"/>
              <w:rPr>
                <w:sz w:val="20"/>
                <w:szCs w:val="20"/>
              </w:rPr>
            </w:pPr>
          </w:p>
          <w:p w:rsidR="00AD597A" w:rsidRPr="0088358F" w:rsidRDefault="00AD597A" w:rsidP="00F256C6">
            <w:pPr>
              <w:spacing w:line="360" w:lineRule="auto"/>
              <w:jc w:val="left"/>
              <w:rPr>
                <w:sz w:val="20"/>
                <w:szCs w:val="20"/>
              </w:rPr>
            </w:pPr>
          </w:p>
          <w:p w:rsidR="00AD597A" w:rsidRPr="0088358F" w:rsidRDefault="00AD597A" w:rsidP="00F256C6">
            <w:pPr>
              <w:spacing w:line="360" w:lineRule="auto"/>
              <w:jc w:val="left"/>
              <w:rPr>
                <w:sz w:val="20"/>
                <w:szCs w:val="20"/>
              </w:rPr>
            </w:pPr>
          </w:p>
          <w:p w:rsidR="00AD597A" w:rsidRPr="0088358F" w:rsidRDefault="00AD597A" w:rsidP="00F256C6">
            <w:pPr>
              <w:spacing w:line="360" w:lineRule="auto"/>
              <w:jc w:val="left"/>
              <w:rPr>
                <w:sz w:val="20"/>
                <w:szCs w:val="20"/>
              </w:rPr>
            </w:pPr>
          </w:p>
          <w:p w:rsidR="00AD597A" w:rsidRPr="0088358F" w:rsidRDefault="00AD597A" w:rsidP="00F256C6">
            <w:pPr>
              <w:spacing w:line="360" w:lineRule="auto"/>
              <w:jc w:val="left"/>
              <w:rPr>
                <w:sz w:val="20"/>
                <w:szCs w:val="20"/>
              </w:rPr>
            </w:pPr>
          </w:p>
          <w:p w:rsidR="00AD597A" w:rsidRPr="0088358F" w:rsidRDefault="00AD597A" w:rsidP="00F256C6">
            <w:pPr>
              <w:spacing w:line="360" w:lineRule="auto"/>
              <w:jc w:val="left"/>
              <w:rPr>
                <w:sz w:val="20"/>
                <w:szCs w:val="20"/>
              </w:rPr>
            </w:pPr>
          </w:p>
          <w:p w:rsidR="00AD597A" w:rsidRPr="0088358F" w:rsidRDefault="00AD597A" w:rsidP="00F256C6">
            <w:pPr>
              <w:spacing w:line="360" w:lineRule="auto"/>
              <w:jc w:val="left"/>
              <w:rPr>
                <w:sz w:val="20"/>
                <w:szCs w:val="20"/>
              </w:rPr>
            </w:pPr>
          </w:p>
          <w:p w:rsidR="00AD597A" w:rsidRPr="0088358F" w:rsidRDefault="00AD597A" w:rsidP="00F256C6">
            <w:pPr>
              <w:spacing w:line="360" w:lineRule="auto"/>
              <w:jc w:val="left"/>
              <w:rPr>
                <w:sz w:val="20"/>
                <w:szCs w:val="20"/>
              </w:rPr>
            </w:pPr>
          </w:p>
          <w:p w:rsidR="00AD597A" w:rsidRPr="0088358F" w:rsidRDefault="00AD597A" w:rsidP="00F256C6">
            <w:pPr>
              <w:spacing w:line="360" w:lineRule="auto"/>
              <w:jc w:val="left"/>
              <w:rPr>
                <w:sz w:val="20"/>
                <w:szCs w:val="20"/>
              </w:rPr>
            </w:pPr>
            <w:r w:rsidRPr="0088358F">
              <w:rPr>
                <w:sz w:val="20"/>
                <w:szCs w:val="20"/>
              </w:rPr>
              <w:t>Niezwłocznie</w:t>
            </w:r>
          </w:p>
          <w:p w:rsidR="00AD597A" w:rsidRPr="0088358F" w:rsidRDefault="00AD597A" w:rsidP="00F256C6">
            <w:pPr>
              <w:spacing w:line="360" w:lineRule="auto"/>
              <w:jc w:val="left"/>
              <w:rPr>
                <w:sz w:val="20"/>
                <w:szCs w:val="20"/>
              </w:rPr>
            </w:pPr>
          </w:p>
        </w:tc>
        <w:tc>
          <w:tcPr>
            <w:tcW w:w="710" w:type="pct"/>
          </w:tcPr>
          <w:p w:rsidR="00AD597A" w:rsidRPr="0088358F" w:rsidRDefault="00AD597A" w:rsidP="00F256C6">
            <w:pPr>
              <w:spacing w:line="360" w:lineRule="auto"/>
              <w:jc w:val="left"/>
              <w:rPr>
                <w:sz w:val="20"/>
                <w:szCs w:val="20"/>
              </w:rPr>
            </w:pPr>
            <w:r w:rsidRPr="0088358F">
              <w:rPr>
                <w:sz w:val="20"/>
                <w:szCs w:val="20"/>
              </w:rPr>
              <w:lastRenderedPageBreak/>
              <w:t xml:space="preserve">Zakończenie weryfikacji pod względem merytorycznym – w terminie umożliwiającym </w:t>
            </w:r>
            <w:r w:rsidRPr="0088358F">
              <w:rPr>
                <w:sz w:val="20"/>
                <w:szCs w:val="20"/>
              </w:rPr>
              <w:lastRenderedPageBreak/>
              <w:t>sporządzenie zbiorczego sprawozdania i przekazania go do IPOC i IK RPO zgodnie z Wytycznymi w zakresie sprawozdawczości.</w:t>
            </w:r>
          </w:p>
          <w:p w:rsidR="00AD597A" w:rsidRPr="0088358F" w:rsidRDefault="00AD597A" w:rsidP="00F256C6">
            <w:pPr>
              <w:spacing w:line="360" w:lineRule="auto"/>
              <w:jc w:val="left"/>
              <w:rPr>
                <w:sz w:val="20"/>
                <w:szCs w:val="20"/>
              </w:rPr>
            </w:pPr>
          </w:p>
          <w:p w:rsidR="00AD597A" w:rsidRPr="0088358F" w:rsidRDefault="00AD597A" w:rsidP="00F256C6">
            <w:pPr>
              <w:spacing w:line="360" w:lineRule="auto"/>
              <w:jc w:val="left"/>
              <w:rPr>
                <w:sz w:val="20"/>
                <w:szCs w:val="20"/>
              </w:rPr>
            </w:pPr>
            <w:r w:rsidRPr="0088358F">
              <w:rPr>
                <w:sz w:val="20"/>
                <w:szCs w:val="20"/>
              </w:rPr>
              <w:t>Weryfikacja prowadzona jest równolegle z weryfikacja finansową</w:t>
            </w:r>
          </w:p>
          <w:p w:rsidR="00AD597A" w:rsidRPr="0088358F" w:rsidRDefault="00AD597A" w:rsidP="00F256C6">
            <w:pPr>
              <w:spacing w:line="360" w:lineRule="auto"/>
              <w:jc w:val="left"/>
              <w:rPr>
                <w:sz w:val="20"/>
                <w:szCs w:val="20"/>
              </w:rPr>
            </w:pPr>
            <w:r w:rsidRPr="0088358F">
              <w:rPr>
                <w:sz w:val="20"/>
                <w:szCs w:val="20"/>
              </w:rPr>
              <w:t>Lista sprawdzająca dla sprawozdani</w:t>
            </w:r>
            <w:r w:rsidR="00B204E4">
              <w:rPr>
                <w:sz w:val="20"/>
                <w:szCs w:val="20"/>
              </w:rPr>
              <w:t>a</w:t>
            </w:r>
            <w:r w:rsidRPr="0088358F">
              <w:rPr>
                <w:sz w:val="20"/>
                <w:szCs w:val="20"/>
              </w:rPr>
              <w:t xml:space="preserve"> rocznego/końcowego będzie zmieniana wraz ze zmianą zakresu sprawozdania.</w:t>
            </w:r>
          </w:p>
        </w:tc>
      </w:tr>
      <w:tr w:rsidR="00AD597A" w:rsidRPr="0088358F" w:rsidTr="00AD597A">
        <w:tc>
          <w:tcPr>
            <w:tcW w:w="180" w:type="pct"/>
          </w:tcPr>
          <w:p w:rsidR="00AD597A" w:rsidRPr="0088358F" w:rsidRDefault="00AD597A" w:rsidP="00F256C6">
            <w:pPr>
              <w:spacing w:line="360" w:lineRule="auto"/>
              <w:jc w:val="left"/>
              <w:rPr>
                <w:sz w:val="20"/>
                <w:szCs w:val="20"/>
              </w:rPr>
            </w:pPr>
            <w:r w:rsidRPr="0088358F">
              <w:rPr>
                <w:sz w:val="20"/>
                <w:szCs w:val="20"/>
              </w:rPr>
              <w:lastRenderedPageBreak/>
              <w:t>7.</w:t>
            </w:r>
          </w:p>
        </w:tc>
        <w:tc>
          <w:tcPr>
            <w:tcW w:w="633" w:type="pct"/>
          </w:tcPr>
          <w:p w:rsidR="00AD597A" w:rsidRPr="0088358F" w:rsidRDefault="00AD597A" w:rsidP="00F256C6">
            <w:pPr>
              <w:spacing w:line="360" w:lineRule="auto"/>
              <w:jc w:val="left"/>
              <w:rPr>
                <w:sz w:val="20"/>
                <w:szCs w:val="20"/>
              </w:rPr>
            </w:pPr>
            <w:r w:rsidRPr="0088358F">
              <w:rPr>
                <w:sz w:val="20"/>
                <w:szCs w:val="20"/>
              </w:rPr>
              <w:t xml:space="preserve">W celu zachowania zasady dwóch par oczu, ponowna weryfikacja i </w:t>
            </w:r>
            <w:r w:rsidRPr="0088358F">
              <w:rPr>
                <w:sz w:val="20"/>
                <w:szCs w:val="20"/>
              </w:rPr>
              <w:lastRenderedPageBreak/>
              <w:t>analiza sprawozdania okresowego, rocznego, końcowego pod kątem postępu realizacji celów strategicznych i cząstkowych określonych w Programie</w:t>
            </w:r>
          </w:p>
        </w:tc>
        <w:tc>
          <w:tcPr>
            <w:tcW w:w="633" w:type="pct"/>
          </w:tcPr>
          <w:p w:rsidR="00AD597A" w:rsidRPr="0088358F" w:rsidRDefault="001646C1" w:rsidP="00F256C6">
            <w:pPr>
              <w:spacing w:line="360" w:lineRule="auto"/>
              <w:jc w:val="left"/>
              <w:rPr>
                <w:sz w:val="20"/>
                <w:szCs w:val="20"/>
              </w:rPr>
            </w:pPr>
            <w:r w:rsidRPr="0088358F">
              <w:rPr>
                <w:sz w:val="20"/>
                <w:szCs w:val="20"/>
              </w:rPr>
              <w:lastRenderedPageBreak/>
              <w:t>Stanowisko ds. monitorowania i sprawozdawczości</w:t>
            </w:r>
          </w:p>
        </w:tc>
        <w:tc>
          <w:tcPr>
            <w:tcW w:w="446" w:type="pct"/>
          </w:tcPr>
          <w:p w:rsidR="00AD597A" w:rsidRPr="0088358F" w:rsidRDefault="00661CD3" w:rsidP="00F256C6">
            <w:pPr>
              <w:spacing w:line="360" w:lineRule="auto"/>
              <w:jc w:val="left"/>
              <w:rPr>
                <w:sz w:val="20"/>
                <w:szCs w:val="20"/>
              </w:rPr>
            </w:pPr>
            <w:r>
              <w:rPr>
                <w:sz w:val="20"/>
                <w:szCs w:val="20"/>
              </w:rPr>
              <w:t>RF-I-ZF</w:t>
            </w:r>
            <w:r w:rsidR="00484C17">
              <w:rPr>
                <w:sz w:val="20"/>
                <w:szCs w:val="20"/>
              </w:rPr>
              <w:t>RF-I-SE</w:t>
            </w:r>
            <w:r w:rsidR="00AD597A" w:rsidRPr="0088358F">
              <w:rPr>
                <w:sz w:val="20"/>
                <w:szCs w:val="20"/>
              </w:rPr>
              <w:t xml:space="preserve"> </w:t>
            </w:r>
          </w:p>
        </w:tc>
        <w:tc>
          <w:tcPr>
            <w:tcW w:w="559" w:type="pct"/>
          </w:tcPr>
          <w:p w:rsidR="00AD597A" w:rsidRPr="0088358F" w:rsidRDefault="00AD597A" w:rsidP="00F256C6">
            <w:pPr>
              <w:spacing w:line="360" w:lineRule="auto"/>
              <w:jc w:val="left"/>
              <w:rPr>
                <w:sz w:val="20"/>
                <w:szCs w:val="20"/>
              </w:rPr>
            </w:pPr>
            <w:r w:rsidRPr="0088358F">
              <w:rPr>
                <w:sz w:val="20"/>
                <w:szCs w:val="20"/>
              </w:rPr>
              <w:t xml:space="preserve">Sprawozdanie okresowe, roczne i końcowe z realizacji </w:t>
            </w:r>
            <w:r w:rsidRPr="0088358F">
              <w:rPr>
                <w:sz w:val="20"/>
                <w:szCs w:val="20"/>
              </w:rPr>
              <w:lastRenderedPageBreak/>
              <w:t>poszczególnych Priorytetów</w:t>
            </w:r>
          </w:p>
          <w:p w:rsidR="00AD597A" w:rsidRPr="0088358F" w:rsidRDefault="00AD597A" w:rsidP="00F256C6">
            <w:pPr>
              <w:spacing w:line="360" w:lineRule="auto"/>
              <w:jc w:val="left"/>
              <w:rPr>
                <w:sz w:val="20"/>
                <w:szCs w:val="20"/>
              </w:rPr>
            </w:pPr>
            <w:r w:rsidRPr="0088358F">
              <w:rPr>
                <w:sz w:val="20"/>
                <w:szCs w:val="20"/>
              </w:rPr>
              <w:t>KSI (SIMIK 07-13)</w:t>
            </w:r>
          </w:p>
        </w:tc>
        <w:tc>
          <w:tcPr>
            <w:tcW w:w="710" w:type="pct"/>
          </w:tcPr>
          <w:p w:rsidR="00AD597A" w:rsidRPr="0088358F" w:rsidRDefault="00AD597A" w:rsidP="00F256C6">
            <w:pPr>
              <w:spacing w:line="360" w:lineRule="auto"/>
              <w:jc w:val="left"/>
              <w:rPr>
                <w:sz w:val="20"/>
                <w:szCs w:val="20"/>
              </w:rPr>
            </w:pPr>
            <w:r w:rsidRPr="0088358F">
              <w:rPr>
                <w:sz w:val="20"/>
                <w:szCs w:val="20"/>
              </w:rPr>
              <w:lastRenderedPageBreak/>
              <w:t>Uzupełniona lista sprawdzająca (dot. części merytoryczno - rzeczowa)</w:t>
            </w:r>
          </w:p>
          <w:p w:rsidR="00AD597A" w:rsidRPr="0088358F" w:rsidRDefault="00AD597A" w:rsidP="00F256C6">
            <w:pPr>
              <w:spacing w:line="360" w:lineRule="auto"/>
              <w:jc w:val="left"/>
              <w:rPr>
                <w:sz w:val="20"/>
                <w:szCs w:val="20"/>
              </w:rPr>
            </w:pPr>
            <w:r w:rsidRPr="0088358F">
              <w:rPr>
                <w:sz w:val="20"/>
                <w:szCs w:val="20"/>
              </w:rPr>
              <w:t xml:space="preserve">- dla sprawozdania </w:t>
            </w:r>
            <w:r w:rsidRPr="0088358F">
              <w:rPr>
                <w:sz w:val="20"/>
                <w:szCs w:val="20"/>
              </w:rPr>
              <w:lastRenderedPageBreak/>
              <w:t xml:space="preserve">okresowego zał. nr 7 do procedury 3.7.3; </w:t>
            </w:r>
          </w:p>
          <w:p w:rsidR="00AD597A" w:rsidRPr="0088358F" w:rsidRDefault="00AD597A" w:rsidP="00F256C6">
            <w:pPr>
              <w:spacing w:line="360" w:lineRule="auto"/>
              <w:jc w:val="left"/>
              <w:rPr>
                <w:sz w:val="20"/>
                <w:szCs w:val="20"/>
              </w:rPr>
            </w:pPr>
            <w:r w:rsidRPr="0088358F">
              <w:rPr>
                <w:sz w:val="20"/>
                <w:szCs w:val="20"/>
              </w:rPr>
              <w:t>- dla sprawozdania rocznego/końcowego Lista sprawdzająca nr 8 do procedury 3.7.3</w:t>
            </w:r>
          </w:p>
        </w:tc>
        <w:tc>
          <w:tcPr>
            <w:tcW w:w="530" w:type="pct"/>
          </w:tcPr>
          <w:p w:rsidR="00AD597A" w:rsidRPr="0088358F" w:rsidRDefault="00AD597A" w:rsidP="00F256C6">
            <w:pPr>
              <w:spacing w:line="360" w:lineRule="auto"/>
              <w:jc w:val="left"/>
              <w:rPr>
                <w:sz w:val="20"/>
                <w:szCs w:val="20"/>
              </w:rPr>
            </w:pPr>
            <w:r w:rsidRPr="0088358F">
              <w:rPr>
                <w:sz w:val="20"/>
                <w:szCs w:val="20"/>
              </w:rPr>
              <w:lastRenderedPageBreak/>
              <w:t>Wypełnienie listy sprawdzającej</w:t>
            </w:r>
          </w:p>
        </w:tc>
        <w:tc>
          <w:tcPr>
            <w:tcW w:w="599" w:type="pct"/>
            <w:vMerge/>
          </w:tcPr>
          <w:p w:rsidR="00AD597A" w:rsidRPr="0088358F" w:rsidRDefault="00AD597A" w:rsidP="00F256C6">
            <w:pPr>
              <w:spacing w:line="360" w:lineRule="auto"/>
              <w:jc w:val="left"/>
              <w:rPr>
                <w:sz w:val="20"/>
                <w:szCs w:val="20"/>
              </w:rPr>
            </w:pPr>
          </w:p>
        </w:tc>
        <w:tc>
          <w:tcPr>
            <w:tcW w:w="710" w:type="pct"/>
          </w:tcPr>
          <w:p w:rsidR="00AD597A" w:rsidRPr="0088358F" w:rsidRDefault="00AD597A" w:rsidP="00F256C6">
            <w:pPr>
              <w:spacing w:line="360" w:lineRule="auto"/>
              <w:jc w:val="left"/>
              <w:rPr>
                <w:sz w:val="20"/>
                <w:szCs w:val="20"/>
              </w:rPr>
            </w:pPr>
            <w:r w:rsidRPr="0088358F">
              <w:rPr>
                <w:sz w:val="20"/>
                <w:szCs w:val="20"/>
              </w:rPr>
              <w:t>Weryfikacja prowadzona jest równolegle z weryfikacja finansową.</w:t>
            </w:r>
          </w:p>
          <w:p w:rsidR="00AD597A" w:rsidRPr="0088358F" w:rsidRDefault="00AD597A" w:rsidP="00F256C6">
            <w:pPr>
              <w:spacing w:line="360" w:lineRule="auto"/>
              <w:jc w:val="left"/>
              <w:rPr>
                <w:sz w:val="20"/>
                <w:szCs w:val="20"/>
              </w:rPr>
            </w:pPr>
            <w:r w:rsidRPr="0088358F">
              <w:rPr>
                <w:sz w:val="20"/>
                <w:szCs w:val="20"/>
              </w:rPr>
              <w:lastRenderedPageBreak/>
              <w:t>Lista sprawdzająca dla sprawozdanie rocznego/końcowego będzie zmieniana wraz ze zmianą zakresu sprawozdania.</w:t>
            </w:r>
          </w:p>
        </w:tc>
      </w:tr>
    </w:tbl>
    <w:p w:rsidR="004C2682" w:rsidRPr="0088358F" w:rsidRDefault="004C2682" w:rsidP="00F256C6">
      <w:pPr>
        <w:spacing w:line="360" w:lineRule="auto"/>
        <w:rPr>
          <w:sz w:val="20"/>
          <w:szCs w:val="20"/>
        </w:rPr>
      </w:pPr>
    </w:p>
    <w:p w:rsidR="004C2682" w:rsidRPr="0088358F" w:rsidRDefault="004C2682" w:rsidP="005B42B8">
      <w:pPr>
        <w:pStyle w:val="Tekstpodstawowy3"/>
        <w:tabs>
          <w:tab w:val="left" w:pos="9540"/>
        </w:tabs>
        <w:spacing w:after="0" w:line="360" w:lineRule="auto"/>
        <w:rPr>
          <w:bCs/>
          <w:sz w:val="24"/>
          <w:szCs w:val="24"/>
        </w:rPr>
      </w:pPr>
      <w:r w:rsidRPr="0088358F">
        <w:rPr>
          <w:bCs/>
          <w:sz w:val="24"/>
          <w:szCs w:val="24"/>
        </w:rPr>
        <w:t>W przypadku nieotrzymania wymaganego</w:t>
      </w:r>
      <w:r w:rsidRPr="0088358F">
        <w:rPr>
          <w:sz w:val="24"/>
          <w:szCs w:val="24"/>
        </w:rPr>
        <w:t xml:space="preserve"> sprawozdania okresowego, rocznego, końcowego</w:t>
      </w:r>
      <w:r w:rsidRPr="0088358F">
        <w:rPr>
          <w:bCs/>
          <w:sz w:val="24"/>
          <w:szCs w:val="24"/>
        </w:rPr>
        <w:t xml:space="preserve"> w terminie</w:t>
      </w:r>
      <w:r w:rsidR="007D0ABE">
        <w:rPr>
          <w:bCs/>
          <w:sz w:val="24"/>
          <w:szCs w:val="24"/>
        </w:rPr>
        <w:t>,</w:t>
      </w:r>
      <w:r w:rsidRPr="0088358F">
        <w:rPr>
          <w:bCs/>
          <w:sz w:val="24"/>
          <w:szCs w:val="24"/>
        </w:rPr>
        <w:t xml:space="preserve"> s</w:t>
      </w:r>
      <w:r w:rsidR="003010F6">
        <w:rPr>
          <w:sz w:val="24"/>
          <w:szCs w:val="24"/>
        </w:rPr>
        <w:t>tanowisko ds. </w:t>
      </w:r>
      <w:r w:rsidRPr="0088358F">
        <w:rPr>
          <w:sz w:val="24"/>
          <w:szCs w:val="24"/>
        </w:rPr>
        <w:t>sprawozdawczości i monitoringu</w:t>
      </w:r>
      <w:r w:rsidRPr="0088358F">
        <w:rPr>
          <w:bCs/>
          <w:sz w:val="24"/>
          <w:szCs w:val="24"/>
        </w:rPr>
        <w:t xml:space="preserve"> w Wydziale </w:t>
      </w:r>
      <w:r w:rsidR="00661CD3">
        <w:rPr>
          <w:bCs/>
          <w:sz w:val="24"/>
          <w:szCs w:val="24"/>
        </w:rPr>
        <w:t>RF-I-ZF</w:t>
      </w:r>
      <w:r w:rsidR="00484C17">
        <w:rPr>
          <w:bCs/>
          <w:sz w:val="24"/>
          <w:szCs w:val="24"/>
        </w:rPr>
        <w:t>RF-I-SE</w:t>
      </w:r>
      <w:r w:rsidRPr="0088358F">
        <w:rPr>
          <w:bCs/>
          <w:sz w:val="24"/>
          <w:szCs w:val="24"/>
        </w:rPr>
        <w:t xml:space="preserve"> przygotowuje monit do IP II/</w:t>
      </w:r>
      <w:r w:rsidR="00957730">
        <w:rPr>
          <w:bCs/>
          <w:sz w:val="24"/>
          <w:szCs w:val="24"/>
        </w:rPr>
        <w:t>RF-II-PT</w:t>
      </w:r>
      <w:r w:rsidR="003010F6">
        <w:rPr>
          <w:bCs/>
          <w:sz w:val="24"/>
          <w:szCs w:val="24"/>
        </w:rPr>
        <w:t xml:space="preserve"> zawierający informację na </w:t>
      </w:r>
      <w:r w:rsidRPr="0088358F">
        <w:rPr>
          <w:bCs/>
          <w:sz w:val="24"/>
          <w:szCs w:val="24"/>
        </w:rPr>
        <w:t>temat niedotrzymania terminu złożenia sprawozdania</w:t>
      </w:r>
      <w:r w:rsidR="0003576A" w:rsidRPr="0088358F">
        <w:rPr>
          <w:bCs/>
          <w:sz w:val="24"/>
          <w:szCs w:val="24"/>
        </w:rPr>
        <w:t xml:space="preserve"> (w formie elektronicznej)</w:t>
      </w:r>
      <w:r w:rsidRPr="0088358F">
        <w:rPr>
          <w:bCs/>
          <w:sz w:val="24"/>
          <w:szCs w:val="24"/>
        </w:rPr>
        <w:t xml:space="preserve">. W przypadku otrzymania sprawozdania, które zawiera błędy, właściwi merytorycznie pracownicy Wydziału </w:t>
      </w:r>
      <w:r w:rsidR="00661CD3">
        <w:rPr>
          <w:bCs/>
          <w:sz w:val="24"/>
          <w:szCs w:val="24"/>
        </w:rPr>
        <w:t>RF-I-ZF</w:t>
      </w:r>
      <w:r w:rsidRPr="0088358F">
        <w:rPr>
          <w:bCs/>
          <w:sz w:val="24"/>
          <w:szCs w:val="24"/>
        </w:rPr>
        <w:t xml:space="preserve"> lub </w:t>
      </w:r>
      <w:r w:rsidR="00484C17">
        <w:rPr>
          <w:bCs/>
          <w:sz w:val="24"/>
          <w:szCs w:val="24"/>
        </w:rPr>
        <w:t>RF-I-SE</w:t>
      </w:r>
      <w:r w:rsidRPr="0088358F">
        <w:rPr>
          <w:bCs/>
          <w:sz w:val="24"/>
          <w:szCs w:val="24"/>
        </w:rPr>
        <w:t xml:space="preserve"> (w zależności od rodzaju błędu), przygotowują pismo do IP II</w:t>
      </w:r>
      <w:r w:rsidR="003671F9">
        <w:rPr>
          <w:bCs/>
          <w:sz w:val="24"/>
          <w:szCs w:val="24"/>
        </w:rPr>
        <w:t xml:space="preserve"> oraz/lub do </w:t>
      </w:r>
      <w:r w:rsidR="00957730">
        <w:rPr>
          <w:bCs/>
          <w:sz w:val="24"/>
          <w:szCs w:val="24"/>
        </w:rPr>
        <w:t>RF-II-PT</w:t>
      </w:r>
      <w:r w:rsidRPr="0088358F">
        <w:rPr>
          <w:bCs/>
          <w:sz w:val="24"/>
          <w:szCs w:val="24"/>
        </w:rPr>
        <w:t xml:space="preserve"> </w:t>
      </w:r>
      <w:r w:rsidR="003671F9">
        <w:rPr>
          <w:bCs/>
          <w:sz w:val="24"/>
          <w:szCs w:val="24"/>
        </w:rPr>
        <w:t>informujące o wykrytych błędach</w:t>
      </w:r>
      <w:r w:rsidRPr="0088358F">
        <w:rPr>
          <w:bCs/>
          <w:sz w:val="24"/>
          <w:szCs w:val="24"/>
        </w:rPr>
        <w:t xml:space="preserve"> i terminie ich weryfikacji. Pismo do IP II jest akceptowane przez właściwego kierownika (</w:t>
      </w:r>
      <w:r w:rsidRPr="0088358F">
        <w:rPr>
          <w:sz w:val="24"/>
          <w:szCs w:val="24"/>
        </w:rPr>
        <w:t xml:space="preserve">Kierownik Wydziału </w:t>
      </w:r>
      <w:r w:rsidR="00484C17">
        <w:rPr>
          <w:sz w:val="24"/>
          <w:szCs w:val="24"/>
        </w:rPr>
        <w:t>RF-I-SE</w:t>
      </w:r>
      <w:r w:rsidRPr="0088358F">
        <w:rPr>
          <w:sz w:val="24"/>
          <w:szCs w:val="24"/>
        </w:rPr>
        <w:t xml:space="preserve">), a następnie zatwierdzane przez Dyrektora </w:t>
      </w:r>
      <w:r w:rsidR="00E2727B">
        <w:rPr>
          <w:sz w:val="24"/>
          <w:szCs w:val="24"/>
        </w:rPr>
        <w:t>RF</w:t>
      </w:r>
      <w:r w:rsidRPr="0088358F">
        <w:rPr>
          <w:sz w:val="24"/>
          <w:szCs w:val="24"/>
        </w:rPr>
        <w:t>.</w:t>
      </w:r>
      <w:r w:rsidRPr="0088358F">
        <w:rPr>
          <w:bCs/>
          <w:sz w:val="24"/>
          <w:szCs w:val="24"/>
        </w:rPr>
        <w:t xml:space="preserve"> Poprawione sprawozdanie przez IP II/</w:t>
      </w:r>
      <w:r w:rsidR="00957730">
        <w:rPr>
          <w:bCs/>
          <w:sz w:val="24"/>
          <w:szCs w:val="24"/>
        </w:rPr>
        <w:t>RF-II-PT</w:t>
      </w:r>
      <w:r w:rsidRPr="0088358F">
        <w:rPr>
          <w:bCs/>
          <w:sz w:val="24"/>
          <w:szCs w:val="24"/>
        </w:rPr>
        <w:t xml:space="preserve">, w terminie określonym przez </w:t>
      </w:r>
      <w:r w:rsidR="00F6035B" w:rsidRPr="0088358F">
        <w:rPr>
          <w:bCs/>
          <w:sz w:val="24"/>
          <w:szCs w:val="24"/>
        </w:rPr>
        <w:t>IZ RPO WM</w:t>
      </w:r>
      <w:r w:rsidRPr="0088358F">
        <w:rPr>
          <w:bCs/>
          <w:sz w:val="24"/>
          <w:szCs w:val="24"/>
        </w:rPr>
        <w:t>, wpływa do Wydziału, który zgłaszał uwagi</w:t>
      </w:r>
      <w:r w:rsidR="0069450B" w:rsidRPr="0088358F">
        <w:rPr>
          <w:bCs/>
          <w:sz w:val="24"/>
          <w:szCs w:val="24"/>
        </w:rPr>
        <w:t>, gdzie ponownie dokonuje się jego</w:t>
      </w:r>
      <w:r w:rsidRPr="0088358F">
        <w:rPr>
          <w:bCs/>
          <w:sz w:val="24"/>
          <w:szCs w:val="24"/>
        </w:rPr>
        <w:t xml:space="preserve"> weryfikacji.</w:t>
      </w:r>
    </w:p>
    <w:p w:rsidR="00E1026E" w:rsidRDefault="004C2682" w:rsidP="005B42B8">
      <w:pPr>
        <w:pStyle w:val="Tekstpodstawowy3"/>
        <w:tabs>
          <w:tab w:val="left" w:pos="9540"/>
        </w:tabs>
        <w:spacing w:after="0" w:line="360" w:lineRule="auto"/>
        <w:jc w:val="left"/>
        <w:rPr>
          <w:bCs/>
          <w:sz w:val="24"/>
          <w:szCs w:val="24"/>
        </w:rPr>
      </w:pPr>
      <w:r w:rsidRPr="0088358F">
        <w:rPr>
          <w:bCs/>
          <w:sz w:val="24"/>
          <w:szCs w:val="24"/>
        </w:rPr>
        <w:t xml:space="preserve">Ponowna weryfikacja w przypadku stwierdzonych błędów przebiegać będzie zgodnie </w:t>
      </w:r>
      <w:r w:rsidR="00D80D8A" w:rsidRPr="0088358F">
        <w:rPr>
          <w:bCs/>
          <w:sz w:val="24"/>
          <w:szCs w:val="24"/>
        </w:rPr>
        <w:t>z ww</w:t>
      </w:r>
      <w:r w:rsidRPr="0088358F">
        <w:rPr>
          <w:bCs/>
          <w:sz w:val="24"/>
          <w:szCs w:val="24"/>
        </w:rPr>
        <w:t>. procedurami.</w:t>
      </w:r>
    </w:p>
    <w:p w:rsidR="00B256BB" w:rsidRDefault="00B256BB" w:rsidP="005B42B8">
      <w:pPr>
        <w:pStyle w:val="Tekstpodstawowy3"/>
        <w:tabs>
          <w:tab w:val="left" w:pos="9540"/>
        </w:tabs>
        <w:spacing w:after="0" w:line="360" w:lineRule="auto"/>
        <w:jc w:val="left"/>
        <w:rPr>
          <w:bCs/>
          <w:sz w:val="24"/>
          <w:szCs w:val="24"/>
        </w:rPr>
      </w:pPr>
    </w:p>
    <w:p w:rsidR="006E1434" w:rsidRDefault="006E1434">
      <w:pPr>
        <w:pStyle w:val="Tekstpodstawowy3"/>
        <w:tabs>
          <w:tab w:val="left" w:pos="9540"/>
        </w:tabs>
        <w:spacing w:after="0" w:line="360" w:lineRule="auto"/>
        <w:jc w:val="left"/>
      </w:pPr>
    </w:p>
    <w:p w:rsidR="006B5322" w:rsidRDefault="004C2682" w:rsidP="00F256C6">
      <w:pPr>
        <w:pStyle w:val="Nagwek3"/>
        <w:numPr>
          <w:ilvl w:val="2"/>
          <w:numId w:val="137"/>
        </w:numPr>
        <w:spacing w:line="360" w:lineRule="auto"/>
        <w:jc w:val="left"/>
        <w:rPr>
          <w:rFonts w:cs="Times New Roman"/>
          <w:i w:val="0"/>
          <w:szCs w:val="24"/>
        </w:rPr>
      </w:pPr>
      <w:bookmarkStart w:id="2545" w:name="_Toc185921340"/>
      <w:bookmarkStart w:id="2546" w:name="_Toc203280470"/>
      <w:bookmarkStart w:id="2547" w:name="_Toc204066226"/>
      <w:bookmarkStart w:id="2548" w:name="_Toc426446861"/>
      <w:r w:rsidRPr="00D2473F">
        <w:rPr>
          <w:rFonts w:cs="Times New Roman"/>
          <w:szCs w:val="24"/>
        </w:rPr>
        <w:lastRenderedPageBreak/>
        <w:t>Procedura sporządzania sprawozdania okresowego IZ i przekazania do wiadomości IK RPO</w:t>
      </w:r>
      <w:bookmarkEnd w:id="2545"/>
      <w:bookmarkEnd w:id="2546"/>
      <w:bookmarkEnd w:id="2547"/>
      <w:r w:rsidRPr="00D2473F">
        <w:rPr>
          <w:rFonts w:cs="Times New Roman"/>
          <w:szCs w:val="24"/>
        </w:rPr>
        <w:t xml:space="preserve"> i IPOC</w:t>
      </w:r>
      <w:bookmarkEnd w:id="2548"/>
    </w:p>
    <w:p w:rsidR="004C2682" w:rsidRPr="0088358F" w:rsidRDefault="004C2682" w:rsidP="00F256C6">
      <w:pPr>
        <w:spacing w:line="360" w:lineRule="auto"/>
        <w:jc w:val="left"/>
      </w:pPr>
    </w:p>
    <w:tbl>
      <w:tblPr>
        <w:tblW w:w="5680"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
        <w:gridCol w:w="1644"/>
        <w:gridCol w:w="1821"/>
        <w:gridCol w:w="1638"/>
        <w:gridCol w:w="2061"/>
        <w:gridCol w:w="1565"/>
        <w:gridCol w:w="1553"/>
        <w:gridCol w:w="1721"/>
        <w:gridCol w:w="2514"/>
      </w:tblGrid>
      <w:tr w:rsidR="00AD597A" w:rsidRPr="0088358F" w:rsidTr="00504710">
        <w:trPr>
          <w:trHeight w:val="915"/>
        </w:trPr>
        <w:tc>
          <w:tcPr>
            <w:tcW w:w="167" w:type="pct"/>
            <w:shd w:val="clear" w:color="auto" w:fill="A6A6A6"/>
          </w:tcPr>
          <w:p w:rsidR="00AD597A" w:rsidRPr="0088358F" w:rsidRDefault="00AD597A" w:rsidP="00F256C6">
            <w:pPr>
              <w:spacing w:line="360" w:lineRule="auto"/>
              <w:jc w:val="left"/>
              <w:rPr>
                <w:sz w:val="20"/>
                <w:szCs w:val="20"/>
              </w:rPr>
            </w:pPr>
            <w:r w:rsidRPr="0088358F">
              <w:rPr>
                <w:sz w:val="20"/>
                <w:szCs w:val="20"/>
              </w:rPr>
              <w:t>Lp.</w:t>
            </w:r>
          </w:p>
        </w:tc>
        <w:tc>
          <w:tcPr>
            <w:tcW w:w="547" w:type="pct"/>
            <w:shd w:val="clear" w:color="auto" w:fill="A6A6A6"/>
          </w:tcPr>
          <w:p w:rsidR="00AD597A" w:rsidRPr="0088358F" w:rsidRDefault="00AD597A" w:rsidP="00F256C6">
            <w:pPr>
              <w:spacing w:line="360" w:lineRule="auto"/>
              <w:jc w:val="left"/>
              <w:rPr>
                <w:sz w:val="20"/>
                <w:szCs w:val="20"/>
              </w:rPr>
            </w:pPr>
            <w:r w:rsidRPr="0088358F">
              <w:rPr>
                <w:sz w:val="20"/>
                <w:szCs w:val="20"/>
              </w:rPr>
              <w:t>Czynność</w:t>
            </w:r>
          </w:p>
        </w:tc>
        <w:tc>
          <w:tcPr>
            <w:tcW w:w="606" w:type="pct"/>
            <w:shd w:val="clear" w:color="auto" w:fill="A6A6A6"/>
          </w:tcPr>
          <w:p w:rsidR="00AD597A" w:rsidRPr="0088358F" w:rsidRDefault="00AD597A" w:rsidP="00F256C6">
            <w:pPr>
              <w:spacing w:line="360" w:lineRule="auto"/>
              <w:jc w:val="left"/>
              <w:rPr>
                <w:sz w:val="20"/>
                <w:szCs w:val="20"/>
              </w:rPr>
            </w:pPr>
            <w:r w:rsidRPr="0088358F">
              <w:rPr>
                <w:sz w:val="20"/>
                <w:szCs w:val="20"/>
              </w:rPr>
              <w:t>Wykonawca czynności</w:t>
            </w:r>
          </w:p>
        </w:tc>
        <w:tc>
          <w:tcPr>
            <w:tcW w:w="545" w:type="pct"/>
            <w:shd w:val="clear" w:color="auto" w:fill="A6A6A6"/>
          </w:tcPr>
          <w:p w:rsidR="00AD597A" w:rsidRPr="0088358F" w:rsidRDefault="00AD597A" w:rsidP="00F256C6">
            <w:pPr>
              <w:spacing w:line="360" w:lineRule="auto"/>
              <w:jc w:val="left"/>
              <w:rPr>
                <w:sz w:val="20"/>
                <w:szCs w:val="20"/>
                <w:lang w:val="de-DE"/>
              </w:rPr>
            </w:pPr>
            <w:r w:rsidRPr="0088358F">
              <w:rPr>
                <w:sz w:val="20"/>
                <w:szCs w:val="20"/>
              </w:rPr>
              <w:t>Miejsce oraz jednostki powiązane</w:t>
            </w:r>
          </w:p>
        </w:tc>
        <w:tc>
          <w:tcPr>
            <w:tcW w:w="686" w:type="pct"/>
            <w:shd w:val="clear" w:color="auto" w:fill="A6A6A6"/>
          </w:tcPr>
          <w:p w:rsidR="00AD597A" w:rsidRPr="0088358F" w:rsidRDefault="00AD597A" w:rsidP="00F256C6">
            <w:pPr>
              <w:spacing w:line="360" w:lineRule="auto"/>
              <w:jc w:val="left"/>
              <w:rPr>
                <w:sz w:val="20"/>
                <w:szCs w:val="20"/>
              </w:rPr>
            </w:pPr>
            <w:r w:rsidRPr="0088358F">
              <w:rPr>
                <w:sz w:val="20"/>
                <w:szCs w:val="20"/>
              </w:rPr>
              <w:t>Dokument źródłowy (w tym system informatyczny)</w:t>
            </w:r>
          </w:p>
        </w:tc>
        <w:tc>
          <w:tcPr>
            <w:tcW w:w="521" w:type="pct"/>
            <w:shd w:val="clear" w:color="auto" w:fill="A6A6A6"/>
          </w:tcPr>
          <w:p w:rsidR="00AD597A" w:rsidRPr="0088358F" w:rsidRDefault="00AD597A" w:rsidP="00F256C6">
            <w:pPr>
              <w:spacing w:line="360" w:lineRule="auto"/>
              <w:jc w:val="left"/>
              <w:rPr>
                <w:sz w:val="20"/>
                <w:szCs w:val="20"/>
              </w:rPr>
            </w:pPr>
            <w:r w:rsidRPr="0088358F">
              <w:rPr>
                <w:sz w:val="20"/>
                <w:szCs w:val="20"/>
              </w:rPr>
              <w:t>Dokument wtórny</w:t>
            </w:r>
          </w:p>
        </w:tc>
        <w:tc>
          <w:tcPr>
            <w:tcW w:w="517" w:type="pct"/>
            <w:shd w:val="clear" w:color="auto" w:fill="A6A6A6"/>
          </w:tcPr>
          <w:p w:rsidR="00AD597A" w:rsidRPr="0088358F" w:rsidRDefault="00AD597A" w:rsidP="00F256C6">
            <w:pPr>
              <w:spacing w:line="360" w:lineRule="auto"/>
              <w:jc w:val="left"/>
              <w:rPr>
                <w:sz w:val="20"/>
                <w:szCs w:val="20"/>
              </w:rPr>
            </w:pPr>
            <w:r w:rsidRPr="0088358F">
              <w:rPr>
                <w:sz w:val="20"/>
                <w:szCs w:val="20"/>
              </w:rPr>
              <w:t>Mechanizm kontrolny</w:t>
            </w:r>
          </w:p>
        </w:tc>
        <w:tc>
          <w:tcPr>
            <w:tcW w:w="573" w:type="pct"/>
            <w:shd w:val="clear" w:color="auto" w:fill="A6A6A6"/>
          </w:tcPr>
          <w:p w:rsidR="00AD597A" w:rsidRPr="0088358F" w:rsidRDefault="00AD597A" w:rsidP="00F256C6">
            <w:pPr>
              <w:spacing w:line="360" w:lineRule="auto"/>
              <w:ind w:right="-108"/>
              <w:jc w:val="left"/>
              <w:rPr>
                <w:sz w:val="20"/>
                <w:szCs w:val="20"/>
              </w:rPr>
            </w:pPr>
            <w:r w:rsidRPr="0088358F">
              <w:rPr>
                <w:sz w:val="20"/>
                <w:szCs w:val="20"/>
              </w:rPr>
              <w:t>Czas</w:t>
            </w:r>
          </w:p>
        </w:tc>
        <w:tc>
          <w:tcPr>
            <w:tcW w:w="837" w:type="pct"/>
            <w:shd w:val="clear" w:color="auto" w:fill="A6A6A6"/>
          </w:tcPr>
          <w:p w:rsidR="00AD597A" w:rsidRPr="0088358F" w:rsidRDefault="00AD597A" w:rsidP="00F256C6">
            <w:pPr>
              <w:spacing w:line="360" w:lineRule="auto"/>
              <w:jc w:val="left"/>
              <w:rPr>
                <w:sz w:val="20"/>
                <w:szCs w:val="20"/>
              </w:rPr>
            </w:pPr>
            <w:r w:rsidRPr="0088358F">
              <w:rPr>
                <w:sz w:val="20"/>
                <w:szCs w:val="20"/>
              </w:rPr>
              <w:t>Uwagi</w:t>
            </w:r>
          </w:p>
        </w:tc>
      </w:tr>
      <w:tr w:rsidR="00AD597A" w:rsidRPr="0088358F" w:rsidTr="00504710">
        <w:trPr>
          <w:trHeight w:val="1242"/>
        </w:trPr>
        <w:tc>
          <w:tcPr>
            <w:tcW w:w="167" w:type="pct"/>
          </w:tcPr>
          <w:p w:rsidR="00AD597A" w:rsidRPr="0088358F" w:rsidRDefault="00AD597A" w:rsidP="00F256C6">
            <w:pPr>
              <w:spacing w:line="360" w:lineRule="auto"/>
              <w:jc w:val="left"/>
              <w:rPr>
                <w:sz w:val="20"/>
                <w:szCs w:val="20"/>
              </w:rPr>
            </w:pPr>
            <w:r w:rsidRPr="0088358F">
              <w:rPr>
                <w:sz w:val="20"/>
                <w:szCs w:val="20"/>
              </w:rPr>
              <w:t>1.</w:t>
            </w:r>
          </w:p>
        </w:tc>
        <w:tc>
          <w:tcPr>
            <w:tcW w:w="547" w:type="pct"/>
          </w:tcPr>
          <w:p w:rsidR="00AD597A" w:rsidRPr="0088358F" w:rsidRDefault="00D80D8A" w:rsidP="00F256C6">
            <w:pPr>
              <w:spacing w:line="360" w:lineRule="auto"/>
              <w:jc w:val="left"/>
              <w:rPr>
                <w:sz w:val="20"/>
                <w:szCs w:val="20"/>
              </w:rPr>
            </w:pPr>
            <w:r w:rsidRPr="0088358F">
              <w:rPr>
                <w:sz w:val="20"/>
                <w:szCs w:val="20"/>
              </w:rPr>
              <w:t>Sporządzenie sprawozdania okresowego</w:t>
            </w:r>
            <w:r w:rsidRPr="0088358F">
              <w:rPr>
                <w:sz w:val="20"/>
                <w:szCs w:val="20"/>
              </w:rPr>
              <w:br/>
              <w:t>z realizacji Programu opracowane według załącznika nr II a, II b i II c Wytycznych w zakresie sprawozdawczości</w:t>
            </w:r>
          </w:p>
        </w:tc>
        <w:tc>
          <w:tcPr>
            <w:tcW w:w="606" w:type="pct"/>
          </w:tcPr>
          <w:p w:rsidR="00AD597A" w:rsidRPr="0088358F" w:rsidRDefault="001646C1" w:rsidP="00F256C6">
            <w:pPr>
              <w:spacing w:line="360" w:lineRule="auto"/>
              <w:jc w:val="left"/>
              <w:rPr>
                <w:sz w:val="20"/>
                <w:szCs w:val="20"/>
              </w:rPr>
            </w:pPr>
            <w:r w:rsidRPr="0088358F">
              <w:rPr>
                <w:sz w:val="20"/>
                <w:szCs w:val="20"/>
              </w:rPr>
              <w:t xml:space="preserve">Stanowisko ds. monitorowania i sprawozdawczości </w:t>
            </w:r>
            <w:r w:rsidR="00AD597A" w:rsidRPr="0088358F">
              <w:rPr>
                <w:sz w:val="20"/>
                <w:szCs w:val="20"/>
              </w:rPr>
              <w:t>(</w:t>
            </w:r>
            <w:r w:rsidR="00484C17">
              <w:rPr>
                <w:sz w:val="20"/>
                <w:szCs w:val="20"/>
              </w:rPr>
              <w:t>RF-I-SE</w:t>
            </w:r>
            <w:r w:rsidR="00AD597A" w:rsidRPr="0088358F">
              <w:rPr>
                <w:sz w:val="20"/>
                <w:szCs w:val="20"/>
              </w:rPr>
              <w:t>);</w:t>
            </w:r>
          </w:p>
          <w:p w:rsidR="00AD597A" w:rsidRPr="0088358F" w:rsidRDefault="00AD597A" w:rsidP="00F256C6">
            <w:pPr>
              <w:spacing w:line="360" w:lineRule="auto"/>
              <w:jc w:val="left"/>
              <w:rPr>
                <w:sz w:val="20"/>
                <w:szCs w:val="20"/>
              </w:rPr>
            </w:pPr>
            <w:r w:rsidRPr="0088358F">
              <w:rPr>
                <w:sz w:val="20"/>
                <w:szCs w:val="20"/>
              </w:rPr>
              <w:t xml:space="preserve">Stanowisko ds. </w:t>
            </w:r>
            <w:r w:rsidR="000643C1" w:rsidRPr="0088358F">
              <w:rPr>
                <w:sz w:val="20"/>
                <w:szCs w:val="20"/>
              </w:rPr>
              <w:t xml:space="preserve">monitorowania i analiz </w:t>
            </w:r>
            <w:r w:rsidRPr="0088358F" w:rsidDel="00C945F8">
              <w:rPr>
                <w:sz w:val="20"/>
                <w:szCs w:val="20"/>
              </w:rPr>
              <w:t xml:space="preserve"> </w:t>
            </w:r>
            <w:r w:rsidRPr="0088358F">
              <w:rPr>
                <w:sz w:val="20"/>
                <w:szCs w:val="20"/>
              </w:rPr>
              <w:t>(</w:t>
            </w:r>
            <w:r w:rsidR="00661CD3">
              <w:rPr>
                <w:sz w:val="20"/>
                <w:szCs w:val="20"/>
              </w:rPr>
              <w:t>RF-I-ZF</w:t>
            </w:r>
            <w:r w:rsidRPr="0088358F">
              <w:rPr>
                <w:sz w:val="20"/>
                <w:szCs w:val="20"/>
              </w:rPr>
              <w:t>).</w:t>
            </w:r>
          </w:p>
        </w:tc>
        <w:tc>
          <w:tcPr>
            <w:tcW w:w="545" w:type="pct"/>
          </w:tcPr>
          <w:p w:rsidR="00AD597A" w:rsidRPr="0088358F" w:rsidRDefault="00484C17" w:rsidP="00F256C6">
            <w:pPr>
              <w:spacing w:line="360" w:lineRule="auto"/>
              <w:jc w:val="left"/>
              <w:rPr>
                <w:sz w:val="20"/>
                <w:szCs w:val="20"/>
                <w:lang w:val="de-DE"/>
              </w:rPr>
            </w:pPr>
            <w:r>
              <w:rPr>
                <w:sz w:val="20"/>
                <w:szCs w:val="20"/>
                <w:lang w:val="de-DE"/>
              </w:rPr>
              <w:t>RF-I-SE</w:t>
            </w:r>
            <w:r w:rsidR="00AD597A" w:rsidRPr="0088358F">
              <w:rPr>
                <w:sz w:val="20"/>
                <w:szCs w:val="20"/>
                <w:lang w:val="de-DE"/>
              </w:rPr>
              <w:t xml:space="preserve"> </w:t>
            </w:r>
          </w:p>
          <w:p w:rsidR="00AD597A" w:rsidRPr="0088358F" w:rsidRDefault="00957730" w:rsidP="00F256C6">
            <w:pPr>
              <w:spacing w:line="360" w:lineRule="auto"/>
              <w:jc w:val="left"/>
              <w:rPr>
                <w:sz w:val="20"/>
                <w:szCs w:val="20"/>
                <w:lang w:val="de-DE"/>
              </w:rPr>
            </w:pPr>
            <w:r>
              <w:rPr>
                <w:sz w:val="20"/>
                <w:szCs w:val="20"/>
                <w:lang w:val="de-DE"/>
              </w:rPr>
              <w:t>RF-II-PT</w:t>
            </w:r>
            <w:r w:rsidR="00AD597A" w:rsidRPr="0088358F">
              <w:rPr>
                <w:sz w:val="20"/>
                <w:szCs w:val="20"/>
                <w:lang w:val="de-DE"/>
              </w:rPr>
              <w:t>,</w:t>
            </w:r>
          </w:p>
          <w:p w:rsidR="00AD597A" w:rsidRPr="0088358F" w:rsidRDefault="00661CD3" w:rsidP="00F256C6">
            <w:pPr>
              <w:spacing w:line="360" w:lineRule="auto"/>
              <w:jc w:val="left"/>
              <w:rPr>
                <w:sz w:val="20"/>
                <w:szCs w:val="20"/>
                <w:lang w:val="de-DE"/>
              </w:rPr>
            </w:pPr>
            <w:r>
              <w:rPr>
                <w:sz w:val="20"/>
                <w:szCs w:val="20"/>
                <w:lang w:val="de-DE"/>
              </w:rPr>
              <w:t>RF-I-ZF</w:t>
            </w:r>
            <w:r w:rsidR="00AD597A" w:rsidRPr="0088358F">
              <w:rPr>
                <w:sz w:val="20"/>
                <w:szCs w:val="20"/>
                <w:lang w:val="de-DE"/>
              </w:rPr>
              <w:t xml:space="preserve">, </w:t>
            </w:r>
          </w:p>
          <w:p w:rsidR="00AD597A" w:rsidRPr="0088358F" w:rsidRDefault="00AD597A" w:rsidP="00F256C6">
            <w:pPr>
              <w:spacing w:line="360" w:lineRule="auto"/>
              <w:jc w:val="left"/>
              <w:rPr>
                <w:sz w:val="20"/>
                <w:szCs w:val="20"/>
                <w:lang w:val="de-DE"/>
              </w:rPr>
            </w:pPr>
            <w:r w:rsidRPr="0088358F">
              <w:rPr>
                <w:sz w:val="20"/>
                <w:szCs w:val="20"/>
                <w:lang w:val="de-DE"/>
              </w:rPr>
              <w:t>IP II</w:t>
            </w:r>
          </w:p>
        </w:tc>
        <w:tc>
          <w:tcPr>
            <w:tcW w:w="686" w:type="pct"/>
          </w:tcPr>
          <w:p w:rsidR="00AD597A" w:rsidRPr="0088358F" w:rsidRDefault="00AD597A" w:rsidP="00F256C6">
            <w:pPr>
              <w:spacing w:line="360" w:lineRule="auto"/>
              <w:jc w:val="left"/>
              <w:rPr>
                <w:sz w:val="20"/>
                <w:szCs w:val="20"/>
              </w:rPr>
            </w:pPr>
            <w:r w:rsidRPr="0088358F">
              <w:rPr>
                <w:sz w:val="20"/>
                <w:szCs w:val="20"/>
              </w:rPr>
              <w:t xml:space="preserve">Sprawozdanie okresowe z realizacji Programu na poziomie Priorytetów przekazane przez IP </w:t>
            </w:r>
            <w:r w:rsidR="00D80D8A" w:rsidRPr="0088358F">
              <w:rPr>
                <w:sz w:val="20"/>
                <w:szCs w:val="20"/>
              </w:rPr>
              <w:t>II oraz</w:t>
            </w:r>
            <w:r w:rsidRPr="0088358F">
              <w:rPr>
                <w:sz w:val="20"/>
                <w:szCs w:val="20"/>
              </w:rPr>
              <w:t xml:space="preserve"> sprawozdanie okresowe z realizacji Priorytetu VIII Pomoc Techniczna </w:t>
            </w:r>
            <w:r w:rsidRPr="0088358F" w:rsidDel="00C721E4">
              <w:rPr>
                <w:sz w:val="20"/>
                <w:szCs w:val="20"/>
              </w:rPr>
              <w:t xml:space="preserve">w UMWM </w:t>
            </w:r>
            <w:r w:rsidRPr="0088358F">
              <w:rPr>
                <w:sz w:val="20"/>
                <w:szCs w:val="20"/>
              </w:rPr>
              <w:t xml:space="preserve">przekazane przez </w:t>
            </w:r>
            <w:r w:rsidR="00721E90">
              <w:rPr>
                <w:sz w:val="20"/>
                <w:szCs w:val="20"/>
              </w:rPr>
              <w:t>RF-II-BP</w:t>
            </w:r>
          </w:p>
          <w:p w:rsidR="00AD597A" w:rsidRPr="0088358F" w:rsidRDefault="00AD597A" w:rsidP="00F256C6">
            <w:pPr>
              <w:spacing w:line="360" w:lineRule="auto"/>
              <w:jc w:val="left"/>
              <w:rPr>
                <w:sz w:val="20"/>
                <w:szCs w:val="20"/>
              </w:rPr>
            </w:pPr>
            <w:r w:rsidRPr="0088358F">
              <w:rPr>
                <w:sz w:val="20"/>
                <w:szCs w:val="20"/>
              </w:rPr>
              <w:t>KSI (SIMIK 07-13)</w:t>
            </w:r>
          </w:p>
          <w:p w:rsidR="00AD597A" w:rsidRPr="0088358F" w:rsidRDefault="00AD597A" w:rsidP="00F256C6">
            <w:pPr>
              <w:spacing w:line="360" w:lineRule="auto"/>
              <w:jc w:val="left"/>
              <w:rPr>
                <w:sz w:val="20"/>
                <w:szCs w:val="20"/>
              </w:rPr>
            </w:pPr>
          </w:p>
        </w:tc>
        <w:tc>
          <w:tcPr>
            <w:tcW w:w="521" w:type="pct"/>
          </w:tcPr>
          <w:p w:rsidR="00AD597A" w:rsidRPr="0088358F" w:rsidRDefault="00AD597A" w:rsidP="00F256C6">
            <w:pPr>
              <w:spacing w:line="360" w:lineRule="auto"/>
              <w:jc w:val="left"/>
              <w:rPr>
                <w:sz w:val="20"/>
                <w:szCs w:val="20"/>
              </w:rPr>
            </w:pPr>
            <w:r w:rsidRPr="0088358F">
              <w:rPr>
                <w:sz w:val="20"/>
                <w:szCs w:val="20"/>
              </w:rPr>
              <w:t>Sprawozdania okresowe z realizacji Programu</w:t>
            </w:r>
          </w:p>
        </w:tc>
        <w:tc>
          <w:tcPr>
            <w:tcW w:w="517" w:type="pct"/>
          </w:tcPr>
          <w:p w:rsidR="00AD597A" w:rsidRPr="0088358F" w:rsidRDefault="00AD597A" w:rsidP="00F256C6">
            <w:pPr>
              <w:spacing w:line="360" w:lineRule="auto"/>
              <w:jc w:val="left"/>
              <w:rPr>
                <w:sz w:val="20"/>
                <w:szCs w:val="20"/>
              </w:rPr>
            </w:pPr>
            <w:r w:rsidRPr="0088358F">
              <w:rPr>
                <w:sz w:val="20"/>
                <w:szCs w:val="20"/>
              </w:rPr>
              <w:t xml:space="preserve">Wstępna akceptacja sprawozdania przez kierownika </w:t>
            </w:r>
            <w:r w:rsidR="00484C17">
              <w:rPr>
                <w:sz w:val="20"/>
                <w:szCs w:val="20"/>
              </w:rPr>
              <w:t>RF-I-SE</w:t>
            </w:r>
            <w:r w:rsidRPr="0088358F">
              <w:rPr>
                <w:sz w:val="20"/>
                <w:szCs w:val="20"/>
              </w:rPr>
              <w:t xml:space="preserve"> i </w:t>
            </w:r>
            <w:r w:rsidR="00661CD3">
              <w:rPr>
                <w:sz w:val="20"/>
                <w:szCs w:val="20"/>
              </w:rPr>
              <w:t>RF-I-ZF</w:t>
            </w:r>
            <w:r w:rsidRPr="0088358F">
              <w:rPr>
                <w:sz w:val="20"/>
                <w:szCs w:val="20"/>
              </w:rPr>
              <w:t xml:space="preserve"> w </w:t>
            </w:r>
            <w:r w:rsidR="00E2727B">
              <w:rPr>
                <w:sz w:val="20"/>
                <w:szCs w:val="20"/>
              </w:rPr>
              <w:t>RF</w:t>
            </w:r>
            <w:r w:rsidRPr="0088358F">
              <w:rPr>
                <w:sz w:val="20"/>
                <w:szCs w:val="20"/>
              </w:rPr>
              <w:t xml:space="preserve">, akceptacja przez Dyrektora </w:t>
            </w:r>
            <w:r w:rsidR="00E2727B">
              <w:rPr>
                <w:sz w:val="20"/>
                <w:szCs w:val="20"/>
              </w:rPr>
              <w:t>RF</w:t>
            </w:r>
          </w:p>
        </w:tc>
        <w:tc>
          <w:tcPr>
            <w:tcW w:w="573" w:type="pct"/>
          </w:tcPr>
          <w:p w:rsidR="00AD597A" w:rsidRPr="0088358F" w:rsidRDefault="00E1026E" w:rsidP="00F256C6">
            <w:pPr>
              <w:spacing w:line="360" w:lineRule="auto"/>
              <w:ind w:right="-108"/>
              <w:jc w:val="left"/>
              <w:rPr>
                <w:sz w:val="20"/>
                <w:szCs w:val="20"/>
              </w:rPr>
            </w:pPr>
            <w:r>
              <w:rPr>
                <w:sz w:val="20"/>
                <w:szCs w:val="20"/>
              </w:rPr>
              <w:t>W czasie umożliwiającym przekazanie sprawozdania do IPOC i IK RPO zgodnie z terminem zawartym w Wytycznych</w:t>
            </w:r>
            <w:r w:rsidR="00083387">
              <w:rPr>
                <w:sz w:val="20"/>
                <w:szCs w:val="20"/>
              </w:rPr>
              <w:t xml:space="preserve"> w zakresie sprawozdawczości</w:t>
            </w:r>
          </w:p>
        </w:tc>
        <w:tc>
          <w:tcPr>
            <w:tcW w:w="837" w:type="pct"/>
          </w:tcPr>
          <w:p w:rsidR="00AD597A" w:rsidRPr="0088358F" w:rsidRDefault="00AD597A" w:rsidP="00F256C6">
            <w:pPr>
              <w:spacing w:line="360" w:lineRule="auto"/>
              <w:jc w:val="left"/>
              <w:rPr>
                <w:sz w:val="20"/>
                <w:szCs w:val="20"/>
              </w:rPr>
            </w:pPr>
            <w:r w:rsidRPr="0088358F">
              <w:rPr>
                <w:sz w:val="20"/>
                <w:szCs w:val="20"/>
              </w:rPr>
              <w:t>Osoba na stanowisku ds. sprawozdawczości i monitoringu (</w:t>
            </w:r>
            <w:r w:rsidR="00484C17">
              <w:rPr>
                <w:sz w:val="20"/>
                <w:szCs w:val="20"/>
              </w:rPr>
              <w:t>RF-I-SE</w:t>
            </w:r>
            <w:r w:rsidRPr="0088358F">
              <w:rPr>
                <w:sz w:val="20"/>
                <w:szCs w:val="20"/>
              </w:rPr>
              <w:t xml:space="preserve">) pełni rolę </w:t>
            </w:r>
            <w:r w:rsidR="00D80D8A" w:rsidRPr="0088358F">
              <w:rPr>
                <w:sz w:val="20"/>
                <w:szCs w:val="20"/>
              </w:rPr>
              <w:t>koordynującą procedurę</w:t>
            </w:r>
            <w:r w:rsidRPr="0088358F">
              <w:rPr>
                <w:sz w:val="20"/>
                <w:szCs w:val="20"/>
              </w:rPr>
              <w:t xml:space="preserve"> oraz przygotowuje część merytoryczno-rzeczową sprawozdań.</w:t>
            </w:r>
          </w:p>
          <w:p w:rsidR="00AD597A" w:rsidRPr="0088358F" w:rsidRDefault="00AD597A" w:rsidP="00F256C6">
            <w:pPr>
              <w:spacing w:line="360" w:lineRule="auto"/>
              <w:jc w:val="left"/>
              <w:rPr>
                <w:sz w:val="20"/>
                <w:szCs w:val="20"/>
              </w:rPr>
            </w:pPr>
            <w:r w:rsidRPr="0088358F">
              <w:rPr>
                <w:sz w:val="20"/>
                <w:szCs w:val="20"/>
              </w:rPr>
              <w:t xml:space="preserve">Osoba na stanowisku ds. </w:t>
            </w:r>
            <w:r w:rsidR="000643C1" w:rsidRPr="0088358F">
              <w:rPr>
                <w:sz w:val="20"/>
                <w:szCs w:val="20"/>
              </w:rPr>
              <w:t>monitorowania i analiz</w:t>
            </w:r>
            <w:r w:rsidRPr="0088358F">
              <w:rPr>
                <w:sz w:val="20"/>
                <w:szCs w:val="20"/>
              </w:rPr>
              <w:t xml:space="preserve"> (</w:t>
            </w:r>
            <w:r w:rsidR="00661CD3">
              <w:rPr>
                <w:sz w:val="20"/>
                <w:szCs w:val="20"/>
              </w:rPr>
              <w:t>RF-I-ZF</w:t>
            </w:r>
            <w:r w:rsidRPr="0088358F">
              <w:rPr>
                <w:sz w:val="20"/>
                <w:szCs w:val="20"/>
              </w:rPr>
              <w:t xml:space="preserve">) przygotowuje część merytoryczno – finansową sprawozdań tj. dla sprawozdania </w:t>
            </w:r>
            <w:r w:rsidR="00D80D8A" w:rsidRPr="0088358F">
              <w:rPr>
                <w:sz w:val="20"/>
                <w:szCs w:val="20"/>
              </w:rPr>
              <w:t>okresowego - zał</w:t>
            </w:r>
            <w:r w:rsidRPr="0088358F">
              <w:rPr>
                <w:sz w:val="20"/>
                <w:szCs w:val="20"/>
              </w:rPr>
              <w:t xml:space="preserve">. </w:t>
            </w:r>
            <w:r w:rsidR="00D80D8A" w:rsidRPr="0088358F">
              <w:rPr>
                <w:sz w:val="20"/>
                <w:szCs w:val="20"/>
              </w:rPr>
              <w:t>II a</w:t>
            </w:r>
            <w:r w:rsidRPr="0088358F">
              <w:rPr>
                <w:sz w:val="20"/>
                <w:szCs w:val="20"/>
              </w:rPr>
              <w:t xml:space="preserve"> poz. 1.2, 1.3, 1.4 i 6 , (w zakresie tabeli 4), oraz zał. II</w:t>
            </w:r>
            <w:r w:rsidR="00B204E4">
              <w:rPr>
                <w:sz w:val="20"/>
                <w:szCs w:val="20"/>
              </w:rPr>
              <w:t>b</w:t>
            </w:r>
            <w:r w:rsidRPr="0088358F">
              <w:rPr>
                <w:sz w:val="20"/>
                <w:szCs w:val="20"/>
              </w:rPr>
              <w:t xml:space="preserve"> (tabele 1,3,4) i przekazuje do </w:t>
            </w:r>
            <w:r w:rsidR="00484C17">
              <w:rPr>
                <w:sz w:val="20"/>
                <w:szCs w:val="20"/>
              </w:rPr>
              <w:t>RF-I-SE</w:t>
            </w:r>
            <w:r w:rsidRPr="0088358F">
              <w:rPr>
                <w:sz w:val="20"/>
                <w:szCs w:val="20"/>
              </w:rPr>
              <w:t xml:space="preserve">. </w:t>
            </w:r>
          </w:p>
        </w:tc>
      </w:tr>
      <w:tr w:rsidR="00AD597A" w:rsidRPr="0088358F" w:rsidTr="00504710">
        <w:trPr>
          <w:trHeight w:val="1242"/>
        </w:trPr>
        <w:tc>
          <w:tcPr>
            <w:tcW w:w="167" w:type="pct"/>
          </w:tcPr>
          <w:p w:rsidR="00AD597A" w:rsidRPr="0088358F" w:rsidRDefault="00AD597A" w:rsidP="00F256C6">
            <w:pPr>
              <w:spacing w:line="360" w:lineRule="auto"/>
              <w:jc w:val="left"/>
              <w:rPr>
                <w:sz w:val="20"/>
                <w:szCs w:val="20"/>
              </w:rPr>
            </w:pPr>
            <w:r w:rsidRPr="0088358F">
              <w:rPr>
                <w:sz w:val="20"/>
                <w:szCs w:val="20"/>
              </w:rPr>
              <w:lastRenderedPageBreak/>
              <w:t>2</w:t>
            </w:r>
          </w:p>
        </w:tc>
        <w:tc>
          <w:tcPr>
            <w:tcW w:w="547" w:type="pct"/>
          </w:tcPr>
          <w:p w:rsidR="00AD597A" w:rsidRPr="0088358F" w:rsidRDefault="00AD597A" w:rsidP="00F256C6">
            <w:pPr>
              <w:spacing w:line="360" w:lineRule="auto"/>
              <w:jc w:val="left"/>
              <w:rPr>
                <w:sz w:val="20"/>
                <w:szCs w:val="20"/>
              </w:rPr>
            </w:pPr>
            <w:r w:rsidRPr="0088358F">
              <w:rPr>
                <w:sz w:val="20"/>
                <w:szCs w:val="20"/>
              </w:rPr>
              <w:t>Przedstawienie Informacji na posiedzenie Zarządu w sprawie przyjęcia sprawozdania okresowego z realizacji Programu</w:t>
            </w:r>
          </w:p>
        </w:tc>
        <w:tc>
          <w:tcPr>
            <w:tcW w:w="606" w:type="pct"/>
          </w:tcPr>
          <w:p w:rsidR="00AD597A" w:rsidRPr="0088358F" w:rsidRDefault="001646C1" w:rsidP="00F256C6">
            <w:pPr>
              <w:spacing w:line="360" w:lineRule="auto"/>
              <w:jc w:val="left"/>
              <w:rPr>
                <w:sz w:val="20"/>
                <w:szCs w:val="20"/>
              </w:rPr>
            </w:pPr>
            <w:r w:rsidRPr="0088358F">
              <w:rPr>
                <w:sz w:val="20"/>
                <w:szCs w:val="20"/>
              </w:rPr>
              <w:t xml:space="preserve">Stanowisko ds. monitorowania i sprawozdawczości </w:t>
            </w:r>
            <w:r w:rsidR="00AD597A" w:rsidRPr="0088358F">
              <w:rPr>
                <w:sz w:val="20"/>
                <w:szCs w:val="20"/>
              </w:rPr>
              <w:t>(</w:t>
            </w:r>
            <w:r w:rsidR="00484C17">
              <w:rPr>
                <w:sz w:val="20"/>
                <w:szCs w:val="20"/>
              </w:rPr>
              <w:t>RF-I-SE</w:t>
            </w:r>
            <w:r w:rsidR="00AD597A" w:rsidRPr="0088358F">
              <w:rPr>
                <w:sz w:val="20"/>
                <w:szCs w:val="20"/>
              </w:rPr>
              <w:t>.)</w:t>
            </w:r>
          </w:p>
        </w:tc>
        <w:tc>
          <w:tcPr>
            <w:tcW w:w="545" w:type="pct"/>
          </w:tcPr>
          <w:p w:rsidR="00AD597A" w:rsidRDefault="00484C17" w:rsidP="00F256C6">
            <w:pPr>
              <w:spacing w:line="360" w:lineRule="auto"/>
              <w:jc w:val="left"/>
              <w:rPr>
                <w:sz w:val="20"/>
                <w:szCs w:val="20"/>
              </w:rPr>
            </w:pPr>
            <w:r>
              <w:rPr>
                <w:sz w:val="20"/>
                <w:szCs w:val="20"/>
              </w:rPr>
              <w:t>RF-I-SE</w:t>
            </w:r>
          </w:p>
          <w:p w:rsidR="00B204E4" w:rsidRPr="0088358F" w:rsidRDefault="00B204E4" w:rsidP="00F256C6">
            <w:pPr>
              <w:spacing w:line="360" w:lineRule="auto"/>
              <w:jc w:val="left"/>
              <w:rPr>
                <w:sz w:val="20"/>
                <w:szCs w:val="20"/>
              </w:rPr>
            </w:pPr>
            <w:r>
              <w:rPr>
                <w:sz w:val="20"/>
                <w:szCs w:val="20"/>
              </w:rPr>
              <w:t>OR</w:t>
            </w:r>
          </w:p>
        </w:tc>
        <w:tc>
          <w:tcPr>
            <w:tcW w:w="686" w:type="pct"/>
          </w:tcPr>
          <w:p w:rsidR="00AD597A" w:rsidRPr="0088358F" w:rsidRDefault="00AD597A" w:rsidP="00F256C6">
            <w:pPr>
              <w:spacing w:line="360" w:lineRule="auto"/>
              <w:jc w:val="left"/>
              <w:rPr>
                <w:sz w:val="20"/>
                <w:szCs w:val="20"/>
              </w:rPr>
            </w:pPr>
            <w:r w:rsidRPr="0088358F">
              <w:rPr>
                <w:sz w:val="20"/>
                <w:szCs w:val="20"/>
              </w:rPr>
              <w:t xml:space="preserve">Sprawozdanie okresowe z realizacji Programu </w:t>
            </w:r>
          </w:p>
        </w:tc>
        <w:tc>
          <w:tcPr>
            <w:tcW w:w="521" w:type="pct"/>
          </w:tcPr>
          <w:p w:rsidR="00AD597A" w:rsidRPr="0088358F" w:rsidRDefault="00AD597A" w:rsidP="00F256C6">
            <w:pPr>
              <w:spacing w:line="360" w:lineRule="auto"/>
              <w:jc w:val="left"/>
              <w:rPr>
                <w:sz w:val="20"/>
                <w:szCs w:val="20"/>
              </w:rPr>
            </w:pPr>
            <w:r w:rsidRPr="0088358F">
              <w:rPr>
                <w:sz w:val="20"/>
                <w:szCs w:val="20"/>
              </w:rPr>
              <w:t>Informacja dla Zarządu w sprawie przyjęcia Sprawozdania okresowego z realizacji Programu</w:t>
            </w:r>
          </w:p>
        </w:tc>
        <w:tc>
          <w:tcPr>
            <w:tcW w:w="517" w:type="pct"/>
          </w:tcPr>
          <w:p w:rsidR="00AD597A" w:rsidRPr="0088358F" w:rsidRDefault="00AD597A" w:rsidP="00F256C6">
            <w:pPr>
              <w:spacing w:line="360" w:lineRule="auto"/>
              <w:jc w:val="left"/>
              <w:rPr>
                <w:sz w:val="20"/>
                <w:szCs w:val="20"/>
              </w:rPr>
            </w:pPr>
            <w:r w:rsidRPr="0088358F">
              <w:rPr>
                <w:sz w:val="20"/>
                <w:szCs w:val="20"/>
              </w:rPr>
              <w:t xml:space="preserve">Wyciąg z </w:t>
            </w:r>
            <w:r w:rsidR="00332D3F" w:rsidRPr="0088358F">
              <w:rPr>
                <w:sz w:val="20"/>
                <w:szCs w:val="20"/>
              </w:rPr>
              <w:t>protokołu</w:t>
            </w:r>
            <w:r w:rsidRPr="0088358F">
              <w:rPr>
                <w:sz w:val="20"/>
                <w:szCs w:val="20"/>
              </w:rPr>
              <w:t xml:space="preserve"> z posiedzenia Zarządu</w:t>
            </w:r>
          </w:p>
        </w:tc>
        <w:tc>
          <w:tcPr>
            <w:tcW w:w="573" w:type="pct"/>
          </w:tcPr>
          <w:p w:rsidR="00AD597A" w:rsidRPr="0088358F" w:rsidRDefault="00AD597A" w:rsidP="00F256C6">
            <w:pPr>
              <w:spacing w:line="360" w:lineRule="auto"/>
              <w:ind w:right="-108"/>
              <w:jc w:val="left"/>
              <w:rPr>
                <w:sz w:val="20"/>
                <w:szCs w:val="20"/>
              </w:rPr>
            </w:pPr>
          </w:p>
        </w:tc>
        <w:tc>
          <w:tcPr>
            <w:tcW w:w="837" w:type="pct"/>
          </w:tcPr>
          <w:p w:rsidR="00AD597A" w:rsidRPr="0088358F" w:rsidRDefault="00AD597A" w:rsidP="00F256C6">
            <w:pPr>
              <w:spacing w:line="360" w:lineRule="auto"/>
              <w:jc w:val="left"/>
              <w:rPr>
                <w:sz w:val="20"/>
                <w:szCs w:val="20"/>
              </w:rPr>
            </w:pPr>
            <w:r w:rsidRPr="0088358F">
              <w:rPr>
                <w:sz w:val="20"/>
                <w:szCs w:val="20"/>
              </w:rPr>
              <w:t>Zgodnie z Zasadami postępowania w sprawie aktów prawnych (uchwał, decyzji, postanowień) stanowionych przez Zarząd Województwa</w:t>
            </w:r>
          </w:p>
        </w:tc>
      </w:tr>
      <w:tr w:rsidR="00AD597A" w:rsidRPr="0088358F" w:rsidTr="00504710">
        <w:tc>
          <w:tcPr>
            <w:tcW w:w="167" w:type="pct"/>
          </w:tcPr>
          <w:p w:rsidR="00AD597A" w:rsidRPr="0088358F" w:rsidRDefault="00AD597A" w:rsidP="00F256C6">
            <w:pPr>
              <w:spacing w:line="360" w:lineRule="auto"/>
              <w:jc w:val="left"/>
              <w:rPr>
                <w:sz w:val="20"/>
                <w:szCs w:val="20"/>
              </w:rPr>
            </w:pPr>
            <w:r w:rsidRPr="0088358F">
              <w:rPr>
                <w:sz w:val="20"/>
                <w:szCs w:val="20"/>
              </w:rPr>
              <w:t>3.</w:t>
            </w:r>
          </w:p>
        </w:tc>
        <w:tc>
          <w:tcPr>
            <w:tcW w:w="547" w:type="pct"/>
          </w:tcPr>
          <w:p w:rsidR="00AD597A" w:rsidRPr="0088358F" w:rsidRDefault="00AD597A" w:rsidP="00F256C6">
            <w:pPr>
              <w:spacing w:line="360" w:lineRule="auto"/>
              <w:jc w:val="left"/>
              <w:rPr>
                <w:sz w:val="20"/>
                <w:szCs w:val="20"/>
              </w:rPr>
            </w:pPr>
            <w:r w:rsidRPr="0088358F">
              <w:rPr>
                <w:sz w:val="20"/>
                <w:szCs w:val="20"/>
              </w:rPr>
              <w:t xml:space="preserve">Przekazanie </w:t>
            </w:r>
          </w:p>
          <w:p w:rsidR="00AD597A" w:rsidRPr="0088358F" w:rsidRDefault="00AD597A" w:rsidP="00F256C6">
            <w:pPr>
              <w:spacing w:line="360" w:lineRule="auto"/>
              <w:jc w:val="left"/>
              <w:rPr>
                <w:sz w:val="20"/>
                <w:szCs w:val="20"/>
              </w:rPr>
            </w:pPr>
            <w:r w:rsidRPr="0088358F">
              <w:rPr>
                <w:sz w:val="20"/>
                <w:szCs w:val="20"/>
              </w:rPr>
              <w:t>sprawozdania okresowego z realizacji Programu do wiadomości IK RPO</w:t>
            </w:r>
            <w:r w:rsidR="00B204E4">
              <w:rPr>
                <w:sz w:val="20"/>
                <w:szCs w:val="20"/>
              </w:rPr>
              <w:t>(w formie elektronicznej)</w:t>
            </w:r>
            <w:r w:rsidRPr="0088358F">
              <w:rPr>
                <w:sz w:val="20"/>
                <w:szCs w:val="20"/>
              </w:rPr>
              <w:t xml:space="preserve"> oraz IPOC</w:t>
            </w:r>
          </w:p>
          <w:p w:rsidR="00AD597A" w:rsidRPr="0088358F" w:rsidRDefault="00AD597A" w:rsidP="00F256C6">
            <w:pPr>
              <w:spacing w:line="360" w:lineRule="auto"/>
              <w:jc w:val="left"/>
              <w:rPr>
                <w:sz w:val="20"/>
                <w:szCs w:val="20"/>
              </w:rPr>
            </w:pPr>
            <w:r w:rsidRPr="0088358F">
              <w:rPr>
                <w:sz w:val="20"/>
                <w:szCs w:val="20"/>
              </w:rPr>
              <w:t>(w formie papierowej i elektronicznej) do zaopiniowania</w:t>
            </w:r>
          </w:p>
        </w:tc>
        <w:tc>
          <w:tcPr>
            <w:tcW w:w="606" w:type="pct"/>
          </w:tcPr>
          <w:p w:rsidR="00AD597A" w:rsidRPr="0088358F" w:rsidRDefault="001646C1" w:rsidP="00F256C6">
            <w:pPr>
              <w:spacing w:line="360" w:lineRule="auto"/>
              <w:jc w:val="left"/>
              <w:rPr>
                <w:sz w:val="20"/>
                <w:szCs w:val="20"/>
              </w:rPr>
            </w:pPr>
            <w:r w:rsidRPr="0088358F">
              <w:rPr>
                <w:sz w:val="20"/>
                <w:szCs w:val="20"/>
              </w:rPr>
              <w:t>Stanowisko ds. monitorowania i sprawozdawczości</w:t>
            </w:r>
          </w:p>
        </w:tc>
        <w:tc>
          <w:tcPr>
            <w:tcW w:w="545" w:type="pct"/>
          </w:tcPr>
          <w:p w:rsidR="00AD597A" w:rsidRPr="0088358F" w:rsidRDefault="00484C17" w:rsidP="00F256C6">
            <w:pPr>
              <w:spacing w:line="360" w:lineRule="auto"/>
              <w:jc w:val="left"/>
              <w:rPr>
                <w:sz w:val="20"/>
                <w:szCs w:val="20"/>
              </w:rPr>
            </w:pPr>
            <w:r>
              <w:rPr>
                <w:sz w:val="20"/>
                <w:szCs w:val="20"/>
              </w:rPr>
              <w:t>RF-I-SE</w:t>
            </w:r>
            <w:r w:rsidR="00AD597A" w:rsidRPr="0088358F">
              <w:rPr>
                <w:sz w:val="20"/>
                <w:szCs w:val="20"/>
              </w:rPr>
              <w:t xml:space="preserve">, </w:t>
            </w:r>
          </w:p>
          <w:p w:rsidR="00AD597A" w:rsidRDefault="00AD597A" w:rsidP="00F256C6">
            <w:pPr>
              <w:spacing w:line="360" w:lineRule="auto"/>
              <w:jc w:val="left"/>
              <w:rPr>
                <w:sz w:val="20"/>
                <w:szCs w:val="20"/>
              </w:rPr>
            </w:pPr>
            <w:r w:rsidRPr="0088358F">
              <w:rPr>
                <w:sz w:val="20"/>
                <w:szCs w:val="20"/>
              </w:rPr>
              <w:t>IK RPO</w:t>
            </w:r>
          </w:p>
          <w:p w:rsidR="00B204E4" w:rsidRPr="0088358F" w:rsidRDefault="00B204E4" w:rsidP="00F256C6">
            <w:pPr>
              <w:spacing w:line="360" w:lineRule="auto"/>
              <w:jc w:val="left"/>
              <w:rPr>
                <w:sz w:val="20"/>
                <w:szCs w:val="20"/>
              </w:rPr>
            </w:pPr>
            <w:r>
              <w:rPr>
                <w:sz w:val="20"/>
                <w:szCs w:val="20"/>
              </w:rPr>
              <w:t>IPOC</w:t>
            </w:r>
          </w:p>
        </w:tc>
        <w:tc>
          <w:tcPr>
            <w:tcW w:w="686" w:type="pct"/>
          </w:tcPr>
          <w:p w:rsidR="00AD597A" w:rsidRPr="0088358F" w:rsidRDefault="00AD597A" w:rsidP="00F256C6">
            <w:pPr>
              <w:spacing w:line="360" w:lineRule="auto"/>
              <w:jc w:val="left"/>
              <w:rPr>
                <w:sz w:val="20"/>
                <w:szCs w:val="20"/>
              </w:rPr>
            </w:pPr>
            <w:r w:rsidRPr="0088358F">
              <w:rPr>
                <w:sz w:val="20"/>
                <w:szCs w:val="20"/>
              </w:rPr>
              <w:t>Sprawozdanie okresowe z realizacji Programu</w:t>
            </w:r>
          </w:p>
        </w:tc>
        <w:tc>
          <w:tcPr>
            <w:tcW w:w="521" w:type="pct"/>
          </w:tcPr>
          <w:p w:rsidR="00AD597A" w:rsidRPr="0088358F" w:rsidRDefault="00AD597A" w:rsidP="00F256C6">
            <w:pPr>
              <w:spacing w:line="360" w:lineRule="auto"/>
              <w:jc w:val="left"/>
              <w:rPr>
                <w:sz w:val="20"/>
                <w:szCs w:val="20"/>
              </w:rPr>
            </w:pPr>
            <w:r w:rsidRPr="0088358F">
              <w:rPr>
                <w:sz w:val="20"/>
                <w:szCs w:val="20"/>
              </w:rPr>
              <w:t>Pismo przekazujące Sprawozdania do wiadomości IK RPO i IPOC</w:t>
            </w:r>
            <w:r w:rsidR="006D1A73">
              <w:rPr>
                <w:sz w:val="20"/>
                <w:szCs w:val="20"/>
              </w:rPr>
              <w:t xml:space="preserve"> </w:t>
            </w:r>
          </w:p>
        </w:tc>
        <w:tc>
          <w:tcPr>
            <w:tcW w:w="517" w:type="pct"/>
          </w:tcPr>
          <w:p w:rsidR="00AD597A" w:rsidRPr="0088358F" w:rsidRDefault="00AD597A" w:rsidP="00F256C6">
            <w:pPr>
              <w:spacing w:line="360" w:lineRule="auto"/>
              <w:jc w:val="left"/>
              <w:rPr>
                <w:sz w:val="20"/>
                <w:szCs w:val="20"/>
              </w:rPr>
            </w:pPr>
            <w:r w:rsidRPr="0088358F">
              <w:rPr>
                <w:sz w:val="20"/>
                <w:szCs w:val="20"/>
              </w:rPr>
              <w:t xml:space="preserve">Akceptacja Dyrektora </w:t>
            </w:r>
            <w:r w:rsidR="00E2727B">
              <w:rPr>
                <w:sz w:val="20"/>
                <w:szCs w:val="20"/>
              </w:rPr>
              <w:t>RF</w:t>
            </w:r>
            <w:r w:rsidRPr="0088358F">
              <w:rPr>
                <w:sz w:val="20"/>
                <w:szCs w:val="20"/>
              </w:rPr>
              <w:t xml:space="preserve"> </w:t>
            </w:r>
            <w:r w:rsidR="00D80D8A" w:rsidRPr="0088358F">
              <w:rPr>
                <w:sz w:val="20"/>
                <w:szCs w:val="20"/>
              </w:rPr>
              <w:t>Potwierdzenie przekazania</w:t>
            </w:r>
            <w:r w:rsidRPr="0088358F">
              <w:rPr>
                <w:sz w:val="20"/>
                <w:szCs w:val="20"/>
              </w:rPr>
              <w:t xml:space="preserve"> projektu sprawozdania do IK RPO i IPOC</w:t>
            </w:r>
          </w:p>
        </w:tc>
        <w:tc>
          <w:tcPr>
            <w:tcW w:w="573" w:type="pct"/>
          </w:tcPr>
          <w:p w:rsidR="00AD597A" w:rsidRPr="0088358F" w:rsidRDefault="00AD597A" w:rsidP="00F256C6">
            <w:pPr>
              <w:spacing w:line="360" w:lineRule="auto"/>
              <w:jc w:val="left"/>
              <w:rPr>
                <w:sz w:val="20"/>
                <w:szCs w:val="20"/>
              </w:rPr>
            </w:pPr>
            <w:r w:rsidRPr="0088358F">
              <w:rPr>
                <w:sz w:val="20"/>
                <w:szCs w:val="20"/>
              </w:rPr>
              <w:t>Do 60 dni kalendarzowych po upływie okresu sprawozdawczego</w:t>
            </w:r>
          </w:p>
          <w:p w:rsidR="00AD597A" w:rsidRPr="0088358F" w:rsidRDefault="00AD597A" w:rsidP="00F256C6">
            <w:pPr>
              <w:spacing w:line="360" w:lineRule="auto"/>
              <w:jc w:val="left"/>
              <w:rPr>
                <w:sz w:val="20"/>
                <w:szCs w:val="20"/>
              </w:rPr>
            </w:pPr>
          </w:p>
        </w:tc>
        <w:tc>
          <w:tcPr>
            <w:tcW w:w="837" w:type="pct"/>
          </w:tcPr>
          <w:p w:rsidR="00AD597A" w:rsidRPr="0088358F" w:rsidRDefault="00AD597A" w:rsidP="00F256C6">
            <w:pPr>
              <w:spacing w:line="360" w:lineRule="auto"/>
              <w:jc w:val="left"/>
              <w:rPr>
                <w:sz w:val="20"/>
                <w:szCs w:val="20"/>
              </w:rPr>
            </w:pPr>
          </w:p>
        </w:tc>
      </w:tr>
      <w:tr w:rsidR="00083387" w:rsidRPr="0088358F" w:rsidTr="00504710">
        <w:tc>
          <w:tcPr>
            <w:tcW w:w="167" w:type="pct"/>
          </w:tcPr>
          <w:p w:rsidR="00083387" w:rsidRPr="0088358F" w:rsidRDefault="00083387" w:rsidP="00F256C6">
            <w:pPr>
              <w:spacing w:line="360" w:lineRule="auto"/>
              <w:jc w:val="left"/>
              <w:rPr>
                <w:sz w:val="20"/>
                <w:szCs w:val="20"/>
              </w:rPr>
            </w:pPr>
            <w:r>
              <w:rPr>
                <w:sz w:val="20"/>
                <w:szCs w:val="20"/>
              </w:rPr>
              <w:t>4.</w:t>
            </w:r>
          </w:p>
        </w:tc>
        <w:tc>
          <w:tcPr>
            <w:tcW w:w="547" w:type="pct"/>
          </w:tcPr>
          <w:p w:rsidR="00083387" w:rsidRPr="0088358F" w:rsidRDefault="00083387" w:rsidP="00F256C6">
            <w:pPr>
              <w:spacing w:line="360" w:lineRule="auto"/>
              <w:jc w:val="left"/>
              <w:rPr>
                <w:sz w:val="20"/>
                <w:szCs w:val="20"/>
              </w:rPr>
            </w:pPr>
            <w:r w:rsidRPr="0088358F">
              <w:rPr>
                <w:sz w:val="20"/>
                <w:szCs w:val="20"/>
              </w:rPr>
              <w:t>Pozyskanie opinii IK RPO</w:t>
            </w:r>
            <w:r>
              <w:rPr>
                <w:sz w:val="20"/>
                <w:szCs w:val="20"/>
              </w:rPr>
              <w:t xml:space="preserve"> i IPOC</w:t>
            </w:r>
            <w:r w:rsidRPr="0088358F">
              <w:rPr>
                <w:sz w:val="20"/>
                <w:szCs w:val="20"/>
              </w:rPr>
              <w:t xml:space="preserve"> </w:t>
            </w:r>
          </w:p>
        </w:tc>
        <w:tc>
          <w:tcPr>
            <w:tcW w:w="606" w:type="pct"/>
          </w:tcPr>
          <w:p w:rsidR="00083387" w:rsidRPr="0088358F" w:rsidRDefault="00083387" w:rsidP="00F256C6">
            <w:pPr>
              <w:spacing w:line="360" w:lineRule="auto"/>
              <w:jc w:val="left"/>
              <w:rPr>
                <w:sz w:val="20"/>
                <w:szCs w:val="20"/>
              </w:rPr>
            </w:pPr>
            <w:r w:rsidRPr="0088358F">
              <w:rPr>
                <w:sz w:val="20"/>
                <w:szCs w:val="20"/>
              </w:rPr>
              <w:t>Stanowisko ds. monitorowania i sprawozdawczości</w:t>
            </w:r>
          </w:p>
        </w:tc>
        <w:tc>
          <w:tcPr>
            <w:tcW w:w="545" w:type="pct"/>
          </w:tcPr>
          <w:p w:rsidR="00083387" w:rsidRPr="0088358F" w:rsidRDefault="00484C17" w:rsidP="00F256C6">
            <w:pPr>
              <w:spacing w:line="360" w:lineRule="auto"/>
              <w:jc w:val="left"/>
              <w:rPr>
                <w:sz w:val="20"/>
                <w:szCs w:val="20"/>
              </w:rPr>
            </w:pPr>
            <w:r>
              <w:rPr>
                <w:sz w:val="20"/>
                <w:szCs w:val="20"/>
              </w:rPr>
              <w:t>RF-I-SE</w:t>
            </w:r>
            <w:r w:rsidR="00083387" w:rsidRPr="0088358F">
              <w:rPr>
                <w:sz w:val="20"/>
                <w:szCs w:val="20"/>
              </w:rPr>
              <w:t>,</w:t>
            </w:r>
          </w:p>
          <w:p w:rsidR="00083387" w:rsidRDefault="00083387" w:rsidP="00F256C6">
            <w:pPr>
              <w:spacing w:line="360" w:lineRule="auto"/>
              <w:jc w:val="left"/>
              <w:rPr>
                <w:sz w:val="20"/>
                <w:szCs w:val="20"/>
              </w:rPr>
            </w:pPr>
            <w:r w:rsidRPr="0088358F">
              <w:rPr>
                <w:sz w:val="20"/>
                <w:szCs w:val="20"/>
              </w:rPr>
              <w:t xml:space="preserve"> IK RPO</w:t>
            </w:r>
          </w:p>
          <w:p w:rsidR="00083387" w:rsidRDefault="00083387" w:rsidP="00F256C6">
            <w:pPr>
              <w:spacing w:line="360" w:lineRule="auto"/>
              <w:jc w:val="left"/>
              <w:rPr>
                <w:sz w:val="20"/>
                <w:szCs w:val="20"/>
              </w:rPr>
            </w:pPr>
            <w:r>
              <w:rPr>
                <w:sz w:val="20"/>
                <w:szCs w:val="20"/>
              </w:rPr>
              <w:t>IPOC</w:t>
            </w:r>
          </w:p>
        </w:tc>
        <w:tc>
          <w:tcPr>
            <w:tcW w:w="686" w:type="pct"/>
          </w:tcPr>
          <w:p w:rsidR="00083387" w:rsidRPr="0088358F" w:rsidRDefault="00083387" w:rsidP="00F256C6">
            <w:pPr>
              <w:spacing w:line="360" w:lineRule="auto"/>
              <w:jc w:val="left"/>
              <w:rPr>
                <w:sz w:val="20"/>
                <w:szCs w:val="20"/>
              </w:rPr>
            </w:pPr>
            <w:r w:rsidRPr="0088358F">
              <w:rPr>
                <w:sz w:val="20"/>
                <w:szCs w:val="20"/>
              </w:rPr>
              <w:t>Sprawozdanie okresowe z realizacji Programu</w:t>
            </w:r>
          </w:p>
        </w:tc>
        <w:tc>
          <w:tcPr>
            <w:tcW w:w="521" w:type="pct"/>
          </w:tcPr>
          <w:p w:rsidR="00083387" w:rsidRPr="0088358F" w:rsidRDefault="00083387" w:rsidP="00F256C6">
            <w:pPr>
              <w:spacing w:line="360" w:lineRule="auto"/>
              <w:jc w:val="left"/>
              <w:rPr>
                <w:sz w:val="20"/>
                <w:szCs w:val="20"/>
              </w:rPr>
            </w:pPr>
            <w:r w:rsidRPr="0088358F">
              <w:rPr>
                <w:sz w:val="20"/>
                <w:szCs w:val="20"/>
              </w:rPr>
              <w:t>Opinia IK RPO</w:t>
            </w:r>
            <w:r>
              <w:rPr>
                <w:sz w:val="20"/>
                <w:szCs w:val="20"/>
              </w:rPr>
              <w:t xml:space="preserve"> i IPOC</w:t>
            </w:r>
            <w:r w:rsidRPr="0088358F">
              <w:rPr>
                <w:sz w:val="20"/>
                <w:szCs w:val="20"/>
              </w:rPr>
              <w:t xml:space="preserve"> do sprawozdania </w:t>
            </w:r>
          </w:p>
        </w:tc>
        <w:tc>
          <w:tcPr>
            <w:tcW w:w="517" w:type="pct"/>
          </w:tcPr>
          <w:p w:rsidR="00083387" w:rsidRPr="0088358F" w:rsidRDefault="00083387" w:rsidP="00F256C6">
            <w:pPr>
              <w:spacing w:line="360" w:lineRule="auto"/>
              <w:jc w:val="left"/>
              <w:rPr>
                <w:sz w:val="20"/>
                <w:szCs w:val="20"/>
              </w:rPr>
            </w:pPr>
            <w:r w:rsidRPr="0088358F">
              <w:rPr>
                <w:sz w:val="20"/>
                <w:szCs w:val="20"/>
              </w:rPr>
              <w:t xml:space="preserve">Data wpływu opinii do </w:t>
            </w:r>
            <w:r w:rsidR="00E2727B">
              <w:rPr>
                <w:sz w:val="20"/>
                <w:szCs w:val="20"/>
              </w:rPr>
              <w:t>RF</w:t>
            </w:r>
            <w:r w:rsidRPr="0088358F">
              <w:rPr>
                <w:sz w:val="20"/>
                <w:szCs w:val="20"/>
              </w:rPr>
              <w:t xml:space="preserve"> </w:t>
            </w:r>
          </w:p>
        </w:tc>
        <w:tc>
          <w:tcPr>
            <w:tcW w:w="573" w:type="pct"/>
          </w:tcPr>
          <w:p w:rsidR="00083387" w:rsidRPr="0088358F" w:rsidRDefault="00083387" w:rsidP="00F256C6">
            <w:pPr>
              <w:spacing w:line="360" w:lineRule="auto"/>
              <w:jc w:val="left"/>
              <w:rPr>
                <w:sz w:val="20"/>
                <w:szCs w:val="20"/>
              </w:rPr>
            </w:pPr>
            <w:r w:rsidRPr="0088358F">
              <w:rPr>
                <w:sz w:val="20"/>
                <w:szCs w:val="20"/>
              </w:rPr>
              <w:t>Niezwłocznie</w:t>
            </w:r>
          </w:p>
        </w:tc>
        <w:tc>
          <w:tcPr>
            <w:tcW w:w="837" w:type="pct"/>
          </w:tcPr>
          <w:p w:rsidR="00083387" w:rsidRPr="0088358F" w:rsidDel="00083387" w:rsidRDefault="00083387" w:rsidP="00F256C6">
            <w:pPr>
              <w:spacing w:line="360" w:lineRule="auto"/>
              <w:jc w:val="left"/>
              <w:rPr>
                <w:sz w:val="20"/>
                <w:szCs w:val="20"/>
              </w:rPr>
            </w:pPr>
            <w:r w:rsidRPr="0088358F">
              <w:rPr>
                <w:sz w:val="20"/>
                <w:szCs w:val="20"/>
              </w:rPr>
              <w:t xml:space="preserve">W przypadku, </w:t>
            </w:r>
            <w:r>
              <w:rPr>
                <w:sz w:val="20"/>
                <w:szCs w:val="20"/>
              </w:rPr>
              <w:t>otrzymania uwag IZ RPO dokonuje korekty sprawozdania.</w:t>
            </w:r>
          </w:p>
        </w:tc>
      </w:tr>
      <w:tr w:rsidR="00AD597A" w:rsidRPr="0088358F" w:rsidTr="00504710">
        <w:tc>
          <w:tcPr>
            <w:tcW w:w="167" w:type="pct"/>
          </w:tcPr>
          <w:p w:rsidR="00AD597A" w:rsidRPr="0088358F" w:rsidRDefault="00083387" w:rsidP="00F256C6">
            <w:pPr>
              <w:spacing w:line="360" w:lineRule="auto"/>
              <w:jc w:val="left"/>
              <w:rPr>
                <w:sz w:val="20"/>
                <w:szCs w:val="20"/>
              </w:rPr>
            </w:pPr>
            <w:r>
              <w:rPr>
                <w:sz w:val="20"/>
                <w:szCs w:val="20"/>
              </w:rPr>
              <w:t>5.</w:t>
            </w:r>
          </w:p>
        </w:tc>
        <w:tc>
          <w:tcPr>
            <w:tcW w:w="547" w:type="pct"/>
          </w:tcPr>
          <w:p w:rsidR="00AD597A" w:rsidRPr="0088358F" w:rsidRDefault="00AD597A" w:rsidP="00F256C6">
            <w:pPr>
              <w:spacing w:line="360" w:lineRule="auto"/>
              <w:jc w:val="left"/>
              <w:rPr>
                <w:sz w:val="20"/>
                <w:szCs w:val="20"/>
              </w:rPr>
            </w:pPr>
            <w:r w:rsidRPr="0088358F">
              <w:rPr>
                <w:sz w:val="20"/>
                <w:szCs w:val="20"/>
              </w:rPr>
              <w:t xml:space="preserve">Przedłożenie do zatwierdzenia </w:t>
            </w:r>
            <w:r w:rsidRPr="0088358F">
              <w:rPr>
                <w:sz w:val="20"/>
                <w:szCs w:val="20"/>
              </w:rPr>
              <w:lastRenderedPageBreak/>
              <w:t>przez Zarząd projektu uchwały w sprawie przyjęci</w:t>
            </w:r>
            <w:r w:rsidR="00083387">
              <w:rPr>
                <w:sz w:val="20"/>
                <w:szCs w:val="20"/>
              </w:rPr>
              <w:t>a</w:t>
            </w:r>
            <w:r w:rsidRPr="0088358F">
              <w:rPr>
                <w:sz w:val="20"/>
                <w:szCs w:val="20"/>
              </w:rPr>
              <w:t xml:space="preserve"> sprawozdania okresowego z realizacji Programu </w:t>
            </w:r>
          </w:p>
        </w:tc>
        <w:tc>
          <w:tcPr>
            <w:tcW w:w="606" w:type="pct"/>
          </w:tcPr>
          <w:p w:rsidR="00AD597A" w:rsidRPr="0088358F" w:rsidRDefault="001646C1" w:rsidP="00F256C6">
            <w:pPr>
              <w:spacing w:line="360" w:lineRule="auto"/>
              <w:jc w:val="left"/>
              <w:rPr>
                <w:sz w:val="20"/>
                <w:szCs w:val="20"/>
              </w:rPr>
            </w:pPr>
            <w:r w:rsidRPr="0088358F">
              <w:rPr>
                <w:sz w:val="20"/>
                <w:szCs w:val="20"/>
              </w:rPr>
              <w:lastRenderedPageBreak/>
              <w:t xml:space="preserve">Stanowisko ds. monitorowania i </w:t>
            </w:r>
            <w:r w:rsidRPr="0088358F">
              <w:rPr>
                <w:sz w:val="20"/>
                <w:szCs w:val="20"/>
              </w:rPr>
              <w:lastRenderedPageBreak/>
              <w:t>sprawozdawczości</w:t>
            </w:r>
          </w:p>
        </w:tc>
        <w:tc>
          <w:tcPr>
            <w:tcW w:w="545" w:type="pct"/>
          </w:tcPr>
          <w:p w:rsidR="00AD597A" w:rsidRPr="0088358F" w:rsidRDefault="00484C17" w:rsidP="00F256C6">
            <w:pPr>
              <w:spacing w:line="360" w:lineRule="auto"/>
              <w:jc w:val="left"/>
              <w:rPr>
                <w:sz w:val="20"/>
                <w:szCs w:val="20"/>
              </w:rPr>
            </w:pPr>
            <w:r>
              <w:rPr>
                <w:sz w:val="20"/>
                <w:szCs w:val="20"/>
              </w:rPr>
              <w:lastRenderedPageBreak/>
              <w:t>RF-I-SE</w:t>
            </w:r>
            <w:r w:rsidR="00AD597A" w:rsidRPr="0088358F">
              <w:rPr>
                <w:sz w:val="20"/>
                <w:szCs w:val="20"/>
              </w:rPr>
              <w:t>, OR</w:t>
            </w:r>
          </w:p>
        </w:tc>
        <w:tc>
          <w:tcPr>
            <w:tcW w:w="686" w:type="pct"/>
          </w:tcPr>
          <w:p w:rsidR="00AD597A" w:rsidRPr="0088358F" w:rsidRDefault="00AD597A" w:rsidP="00F256C6">
            <w:pPr>
              <w:spacing w:line="360" w:lineRule="auto"/>
              <w:jc w:val="left"/>
              <w:rPr>
                <w:sz w:val="20"/>
                <w:szCs w:val="20"/>
              </w:rPr>
            </w:pPr>
            <w:r w:rsidRPr="0088358F">
              <w:rPr>
                <w:sz w:val="20"/>
                <w:szCs w:val="20"/>
              </w:rPr>
              <w:t xml:space="preserve">Sprawozdanie okresowe z realizacji </w:t>
            </w:r>
            <w:r w:rsidRPr="0088358F">
              <w:rPr>
                <w:sz w:val="20"/>
                <w:szCs w:val="20"/>
              </w:rPr>
              <w:lastRenderedPageBreak/>
              <w:t>Programu (KSI(SIMIK 07-13))</w:t>
            </w:r>
          </w:p>
        </w:tc>
        <w:tc>
          <w:tcPr>
            <w:tcW w:w="521" w:type="pct"/>
          </w:tcPr>
          <w:p w:rsidR="00AD597A" w:rsidRPr="0088358F" w:rsidRDefault="00AD597A" w:rsidP="00F256C6">
            <w:pPr>
              <w:spacing w:line="360" w:lineRule="auto"/>
              <w:jc w:val="left"/>
              <w:rPr>
                <w:sz w:val="20"/>
                <w:szCs w:val="20"/>
              </w:rPr>
            </w:pPr>
            <w:r w:rsidRPr="0088358F">
              <w:rPr>
                <w:sz w:val="20"/>
                <w:szCs w:val="20"/>
              </w:rPr>
              <w:lastRenderedPageBreak/>
              <w:t xml:space="preserve">Projekt uchwały w sprawie </w:t>
            </w:r>
            <w:r w:rsidRPr="0088358F">
              <w:rPr>
                <w:sz w:val="20"/>
                <w:szCs w:val="20"/>
              </w:rPr>
              <w:lastRenderedPageBreak/>
              <w:t>zatwierdzenia sprawozdania okresowego</w:t>
            </w:r>
            <w:r w:rsidR="00F6035B" w:rsidRPr="0088358F">
              <w:rPr>
                <w:sz w:val="20"/>
                <w:szCs w:val="20"/>
              </w:rPr>
              <w:t xml:space="preserve"> </w:t>
            </w:r>
            <w:r w:rsidRPr="0088358F">
              <w:rPr>
                <w:sz w:val="20"/>
                <w:szCs w:val="20"/>
              </w:rPr>
              <w:t xml:space="preserve">z realizacji Programu </w:t>
            </w:r>
          </w:p>
        </w:tc>
        <w:tc>
          <w:tcPr>
            <w:tcW w:w="517" w:type="pct"/>
          </w:tcPr>
          <w:p w:rsidR="00AD597A" w:rsidRPr="0088358F" w:rsidRDefault="00AD597A" w:rsidP="00F256C6">
            <w:pPr>
              <w:spacing w:line="360" w:lineRule="auto"/>
              <w:jc w:val="left"/>
              <w:rPr>
                <w:sz w:val="20"/>
                <w:szCs w:val="20"/>
              </w:rPr>
            </w:pPr>
            <w:r w:rsidRPr="0088358F">
              <w:rPr>
                <w:sz w:val="20"/>
                <w:szCs w:val="20"/>
              </w:rPr>
              <w:lastRenderedPageBreak/>
              <w:t xml:space="preserve">Uchwała Zarządu </w:t>
            </w:r>
            <w:r w:rsidRPr="0088358F">
              <w:rPr>
                <w:sz w:val="20"/>
                <w:szCs w:val="20"/>
              </w:rPr>
              <w:lastRenderedPageBreak/>
              <w:t xml:space="preserve">Województwa zatwierdzająca sprawozdanie okresowe z </w:t>
            </w:r>
            <w:r w:rsidR="00F6035B" w:rsidRPr="0088358F">
              <w:rPr>
                <w:sz w:val="20"/>
                <w:szCs w:val="20"/>
              </w:rPr>
              <w:t xml:space="preserve">realizacji </w:t>
            </w:r>
            <w:r w:rsidRPr="0088358F">
              <w:rPr>
                <w:sz w:val="20"/>
                <w:szCs w:val="20"/>
              </w:rPr>
              <w:t>Programu</w:t>
            </w:r>
          </w:p>
        </w:tc>
        <w:tc>
          <w:tcPr>
            <w:tcW w:w="573" w:type="pct"/>
          </w:tcPr>
          <w:p w:rsidR="00AD597A" w:rsidRPr="0088358F" w:rsidRDefault="00AD597A" w:rsidP="00F256C6">
            <w:pPr>
              <w:spacing w:line="360" w:lineRule="auto"/>
              <w:jc w:val="left"/>
              <w:rPr>
                <w:sz w:val="20"/>
                <w:szCs w:val="20"/>
              </w:rPr>
            </w:pPr>
            <w:r w:rsidRPr="0088358F">
              <w:rPr>
                <w:sz w:val="20"/>
                <w:szCs w:val="20"/>
              </w:rPr>
              <w:lastRenderedPageBreak/>
              <w:t xml:space="preserve">Niezwłocznie </w:t>
            </w:r>
          </w:p>
        </w:tc>
        <w:tc>
          <w:tcPr>
            <w:tcW w:w="837" w:type="pct"/>
          </w:tcPr>
          <w:p w:rsidR="00AD597A" w:rsidRPr="0088358F" w:rsidRDefault="00AD597A" w:rsidP="00F256C6">
            <w:pPr>
              <w:spacing w:line="360" w:lineRule="auto"/>
              <w:jc w:val="left"/>
              <w:rPr>
                <w:sz w:val="20"/>
                <w:szCs w:val="20"/>
              </w:rPr>
            </w:pPr>
            <w:r w:rsidRPr="0088358F">
              <w:rPr>
                <w:sz w:val="20"/>
                <w:szCs w:val="20"/>
              </w:rPr>
              <w:t xml:space="preserve">Zgodnie z Zasadami postępowania w sprawie </w:t>
            </w:r>
            <w:r w:rsidRPr="0088358F">
              <w:rPr>
                <w:sz w:val="20"/>
                <w:szCs w:val="20"/>
              </w:rPr>
              <w:lastRenderedPageBreak/>
              <w:t>aktów prawnych (uchwał, decyzji, postanowień) stanowionych przez Zarząd Województwa</w:t>
            </w:r>
          </w:p>
        </w:tc>
      </w:tr>
      <w:tr w:rsidR="006D1A73" w:rsidRPr="0088358F" w:rsidTr="00504710">
        <w:tc>
          <w:tcPr>
            <w:tcW w:w="167" w:type="pct"/>
          </w:tcPr>
          <w:p w:rsidR="006D1A73" w:rsidRPr="0088358F" w:rsidRDefault="00083387" w:rsidP="00F256C6">
            <w:pPr>
              <w:spacing w:line="360" w:lineRule="auto"/>
              <w:jc w:val="left"/>
              <w:rPr>
                <w:sz w:val="20"/>
                <w:szCs w:val="20"/>
              </w:rPr>
            </w:pPr>
            <w:r>
              <w:rPr>
                <w:sz w:val="20"/>
                <w:szCs w:val="20"/>
              </w:rPr>
              <w:lastRenderedPageBreak/>
              <w:t>6.</w:t>
            </w:r>
          </w:p>
        </w:tc>
        <w:tc>
          <w:tcPr>
            <w:tcW w:w="547" w:type="pct"/>
          </w:tcPr>
          <w:p w:rsidR="006D1A73" w:rsidRPr="0088358F" w:rsidRDefault="006D1A73" w:rsidP="00F256C6">
            <w:pPr>
              <w:spacing w:line="360" w:lineRule="auto"/>
              <w:jc w:val="left"/>
              <w:rPr>
                <w:sz w:val="20"/>
                <w:szCs w:val="20"/>
              </w:rPr>
            </w:pPr>
            <w:r w:rsidRPr="0088358F">
              <w:rPr>
                <w:sz w:val="20"/>
                <w:szCs w:val="20"/>
              </w:rPr>
              <w:t>Przekazanie sprawozdania okresowego z realizacji Programu do wiadomości</w:t>
            </w:r>
            <w:r w:rsidR="00B204E4">
              <w:rPr>
                <w:sz w:val="20"/>
                <w:szCs w:val="20"/>
              </w:rPr>
              <w:t xml:space="preserve"> członkom KM RPO WM</w:t>
            </w:r>
          </w:p>
        </w:tc>
        <w:tc>
          <w:tcPr>
            <w:tcW w:w="606" w:type="pct"/>
          </w:tcPr>
          <w:p w:rsidR="006D1A73" w:rsidRDefault="006D1A73" w:rsidP="00F256C6">
            <w:pPr>
              <w:spacing w:line="360" w:lineRule="auto"/>
              <w:jc w:val="left"/>
              <w:rPr>
                <w:sz w:val="20"/>
                <w:szCs w:val="20"/>
              </w:rPr>
            </w:pPr>
            <w:r w:rsidRPr="0088358F">
              <w:rPr>
                <w:sz w:val="20"/>
                <w:szCs w:val="20"/>
              </w:rPr>
              <w:t>Stanowisko ds. monitorowania i sprawozdawczości</w:t>
            </w:r>
            <w:r w:rsidR="00B204E4">
              <w:rPr>
                <w:sz w:val="20"/>
                <w:szCs w:val="20"/>
              </w:rPr>
              <w:t>,</w:t>
            </w:r>
          </w:p>
          <w:p w:rsidR="00B204E4" w:rsidRPr="0088358F" w:rsidRDefault="00B204E4" w:rsidP="00F256C6">
            <w:pPr>
              <w:spacing w:line="360" w:lineRule="auto"/>
              <w:jc w:val="left"/>
              <w:rPr>
                <w:sz w:val="20"/>
                <w:szCs w:val="20"/>
              </w:rPr>
            </w:pPr>
            <w:r>
              <w:rPr>
                <w:sz w:val="20"/>
                <w:szCs w:val="20"/>
              </w:rPr>
              <w:t>KM</w:t>
            </w:r>
          </w:p>
        </w:tc>
        <w:tc>
          <w:tcPr>
            <w:tcW w:w="545" w:type="pct"/>
          </w:tcPr>
          <w:p w:rsidR="006D1A73" w:rsidRDefault="00484C17" w:rsidP="00F256C6">
            <w:pPr>
              <w:spacing w:line="360" w:lineRule="auto"/>
              <w:jc w:val="left"/>
              <w:rPr>
                <w:sz w:val="20"/>
                <w:szCs w:val="20"/>
              </w:rPr>
            </w:pPr>
            <w:r>
              <w:rPr>
                <w:sz w:val="20"/>
                <w:szCs w:val="20"/>
              </w:rPr>
              <w:t>RF-I-SE</w:t>
            </w:r>
          </w:p>
          <w:p w:rsidR="00B204E4" w:rsidRPr="0088358F" w:rsidRDefault="00B204E4" w:rsidP="00F256C6">
            <w:pPr>
              <w:spacing w:line="360" w:lineRule="auto"/>
              <w:jc w:val="left"/>
              <w:rPr>
                <w:sz w:val="20"/>
                <w:szCs w:val="20"/>
              </w:rPr>
            </w:pPr>
            <w:r>
              <w:rPr>
                <w:sz w:val="20"/>
                <w:szCs w:val="20"/>
              </w:rPr>
              <w:t>KM, KM RPO WM</w:t>
            </w:r>
          </w:p>
        </w:tc>
        <w:tc>
          <w:tcPr>
            <w:tcW w:w="686" w:type="pct"/>
          </w:tcPr>
          <w:p w:rsidR="006D1A73" w:rsidRPr="0088358F" w:rsidRDefault="006D1A73" w:rsidP="00F256C6">
            <w:pPr>
              <w:spacing w:line="360" w:lineRule="auto"/>
              <w:jc w:val="left"/>
              <w:rPr>
                <w:sz w:val="20"/>
                <w:szCs w:val="20"/>
              </w:rPr>
            </w:pPr>
            <w:r w:rsidRPr="0088358F">
              <w:rPr>
                <w:sz w:val="20"/>
                <w:szCs w:val="20"/>
              </w:rPr>
              <w:t>Sprawozdanie okresowe z realizacji Programu</w:t>
            </w:r>
          </w:p>
        </w:tc>
        <w:tc>
          <w:tcPr>
            <w:tcW w:w="521" w:type="pct"/>
          </w:tcPr>
          <w:p w:rsidR="006D1A73" w:rsidRPr="0088358F" w:rsidRDefault="006D1A73" w:rsidP="00F256C6">
            <w:pPr>
              <w:spacing w:line="360" w:lineRule="auto"/>
              <w:jc w:val="left"/>
              <w:rPr>
                <w:sz w:val="20"/>
                <w:szCs w:val="20"/>
              </w:rPr>
            </w:pPr>
            <w:r w:rsidRPr="0088358F">
              <w:rPr>
                <w:sz w:val="20"/>
                <w:szCs w:val="20"/>
              </w:rPr>
              <w:t xml:space="preserve">Pismo przekazujące </w:t>
            </w:r>
            <w:r w:rsidR="00217BC1">
              <w:rPr>
                <w:sz w:val="20"/>
                <w:szCs w:val="20"/>
              </w:rPr>
              <w:t>s</w:t>
            </w:r>
            <w:r>
              <w:rPr>
                <w:sz w:val="20"/>
                <w:szCs w:val="20"/>
              </w:rPr>
              <w:t>prawozdani</w:t>
            </w:r>
            <w:r w:rsidR="00217BC1">
              <w:rPr>
                <w:sz w:val="20"/>
                <w:szCs w:val="20"/>
              </w:rPr>
              <w:t>e okresowe z realizacji Programu do wiadomości  członkom KM RPO WM</w:t>
            </w:r>
          </w:p>
        </w:tc>
        <w:tc>
          <w:tcPr>
            <w:tcW w:w="517" w:type="pct"/>
          </w:tcPr>
          <w:p w:rsidR="006D1A73" w:rsidRPr="0088358F" w:rsidRDefault="00217BC1" w:rsidP="00F256C6">
            <w:pPr>
              <w:spacing w:line="360" w:lineRule="auto"/>
              <w:jc w:val="left"/>
              <w:rPr>
                <w:sz w:val="20"/>
                <w:szCs w:val="20"/>
              </w:rPr>
            </w:pPr>
            <w:r>
              <w:rPr>
                <w:sz w:val="20"/>
                <w:szCs w:val="20"/>
              </w:rPr>
              <w:t>Potwierdzenie przekazania pisma do KM i nadania numeru  w rejestrze korespondencyjnym (ESOD)</w:t>
            </w:r>
          </w:p>
        </w:tc>
        <w:tc>
          <w:tcPr>
            <w:tcW w:w="573" w:type="pct"/>
          </w:tcPr>
          <w:p w:rsidR="006D1A73" w:rsidRDefault="006D1A73" w:rsidP="00F256C6">
            <w:pPr>
              <w:spacing w:line="360" w:lineRule="auto"/>
              <w:jc w:val="left"/>
              <w:rPr>
                <w:sz w:val="20"/>
                <w:szCs w:val="20"/>
              </w:rPr>
            </w:pPr>
            <w:r>
              <w:rPr>
                <w:sz w:val="20"/>
                <w:szCs w:val="20"/>
              </w:rPr>
              <w:t>Niezwłocznie po zatwierdzeniu przez Zarząd Województwa Mazowieckiego</w:t>
            </w:r>
          </w:p>
          <w:p w:rsidR="00217BC1" w:rsidRDefault="00217BC1" w:rsidP="00F256C6">
            <w:pPr>
              <w:spacing w:line="360" w:lineRule="auto"/>
              <w:jc w:val="left"/>
              <w:rPr>
                <w:sz w:val="20"/>
                <w:szCs w:val="20"/>
              </w:rPr>
            </w:pPr>
          </w:p>
          <w:p w:rsidR="00217BC1" w:rsidRDefault="00217BC1" w:rsidP="00F256C6">
            <w:pPr>
              <w:spacing w:line="360" w:lineRule="auto"/>
              <w:jc w:val="left"/>
              <w:rPr>
                <w:sz w:val="20"/>
                <w:szCs w:val="20"/>
              </w:rPr>
            </w:pPr>
          </w:p>
          <w:p w:rsidR="00217BC1" w:rsidRPr="0088358F" w:rsidRDefault="00217BC1" w:rsidP="00F256C6">
            <w:pPr>
              <w:spacing w:line="360" w:lineRule="auto"/>
              <w:jc w:val="left"/>
              <w:rPr>
                <w:sz w:val="20"/>
                <w:szCs w:val="20"/>
              </w:rPr>
            </w:pPr>
            <w:r>
              <w:rPr>
                <w:sz w:val="20"/>
                <w:szCs w:val="20"/>
              </w:rPr>
              <w:t>Procedury wewnętrzne Kancelarii Marszałka</w:t>
            </w:r>
          </w:p>
        </w:tc>
        <w:tc>
          <w:tcPr>
            <w:tcW w:w="837" w:type="pct"/>
          </w:tcPr>
          <w:p w:rsidR="006D1A73" w:rsidRPr="0088358F" w:rsidRDefault="00D01BAC" w:rsidP="00F256C6">
            <w:pPr>
              <w:spacing w:line="360" w:lineRule="auto"/>
              <w:jc w:val="left"/>
              <w:rPr>
                <w:sz w:val="20"/>
                <w:szCs w:val="20"/>
              </w:rPr>
            </w:pPr>
            <w:r>
              <w:rPr>
                <w:sz w:val="20"/>
                <w:szCs w:val="20"/>
              </w:rPr>
              <w:t xml:space="preserve">Sprawozdanie okresowe z realizacji Programu przekazywane jest członkom KM RPO WM do wiadomości. </w:t>
            </w:r>
            <w:r w:rsidR="00217BC1">
              <w:rPr>
                <w:sz w:val="20"/>
                <w:szCs w:val="20"/>
              </w:rPr>
              <w:t>Stałym punktem posiedzeń KM będzie dyskusja członków Komitetu na temat problemów występujących w trakcie wdrażania RPO WM oraz propozycje uproszczeń mających na celu usprawnienie procesu realizacji P</w:t>
            </w:r>
            <w:r w:rsidR="00941263">
              <w:rPr>
                <w:sz w:val="20"/>
                <w:szCs w:val="20"/>
              </w:rPr>
              <w:t>r</w:t>
            </w:r>
            <w:r w:rsidR="00217BC1">
              <w:rPr>
                <w:sz w:val="20"/>
                <w:szCs w:val="20"/>
              </w:rPr>
              <w:t>ogramu</w:t>
            </w:r>
          </w:p>
        </w:tc>
      </w:tr>
      <w:tr w:rsidR="00AD597A" w:rsidRPr="0088358F" w:rsidTr="00504710">
        <w:tc>
          <w:tcPr>
            <w:tcW w:w="167" w:type="pct"/>
          </w:tcPr>
          <w:p w:rsidR="00AD597A" w:rsidRPr="0088358F" w:rsidRDefault="00083387" w:rsidP="00F256C6">
            <w:pPr>
              <w:spacing w:line="360" w:lineRule="auto"/>
              <w:jc w:val="left"/>
              <w:rPr>
                <w:sz w:val="20"/>
                <w:szCs w:val="20"/>
              </w:rPr>
            </w:pPr>
            <w:r>
              <w:rPr>
                <w:sz w:val="20"/>
                <w:szCs w:val="20"/>
              </w:rPr>
              <w:t>7</w:t>
            </w:r>
            <w:r w:rsidR="00AD597A" w:rsidRPr="0088358F">
              <w:rPr>
                <w:sz w:val="20"/>
                <w:szCs w:val="20"/>
              </w:rPr>
              <w:t>.</w:t>
            </w:r>
          </w:p>
        </w:tc>
        <w:tc>
          <w:tcPr>
            <w:tcW w:w="547" w:type="pct"/>
          </w:tcPr>
          <w:p w:rsidR="003866D0" w:rsidRDefault="00AD597A" w:rsidP="00F256C6">
            <w:pPr>
              <w:spacing w:line="360" w:lineRule="auto"/>
              <w:jc w:val="left"/>
              <w:rPr>
                <w:sz w:val="20"/>
                <w:szCs w:val="20"/>
              </w:rPr>
            </w:pPr>
            <w:r w:rsidRPr="0088358F">
              <w:rPr>
                <w:sz w:val="20"/>
                <w:szCs w:val="20"/>
              </w:rPr>
              <w:t xml:space="preserve">Przekazanie sprawozdania okresowego z realizacji Programu do </w:t>
            </w:r>
            <w:r w:rsidRPr="0088358F">
              <w:rPr>
                <w:sz w:val="20"/>
                <w:szCs w:val="20"/>
              </w:rPr>
              <w:lastRenderedPageBreak/>
              <w:t xml:space="preserve">wiadomości </w:t>
            </w:r>
            <w:r w:rsidR="00217BC1">
              <w:rPr>
                <w:sz w:val="20"/>
                <w:szCs w:val="20"/>
              </w:rPr>
              <w:t>IK RPO oraz IPOC (w formie papierowej i elektronicznej)</w:t>
            </w:r>
          </w:p>
        </w:tc>
        <w:tc>
          <w:tcPr>
            <w:tcW w:w="606" w:type="pct"/>
          </w:tcPr>
          <w:p w:rsidR="00AD597A" w:rsidRPr="0088358F" w:rsidRDefault="001646C1" w:rsidP="00F256C6">
            <w:pPr>
              <w:spacing w:line="360" w:lineRule="auto"/>
              <w:jc w:val="left"/>
              <w:rPr>
                <w:sz w:val="20"/>
                <w:szCs w:val="20"/>
              </w:rPr>
            </w:pPr>
            <w:r w:rsidRPr="0088358F">
              <w:rPr>
                <w:sz w:val="20"/>
                <w:szCs w:val="20"/>
              </w:rPr>
              <w:lastRenderedPageBreak/>
              <w:t>Stanowisko ds. monitorowania i sprawozdawczości</w:t>
            </w:r>
          </w:p>
        </w:tc>
        <w:tc>
          <w:tcPr>
            <w:tcW w:w="545" w:type="pct"/>
          </w:tcPr>
          <w:p w:rsidR="00217BC1" w:rsidRDefault="00484C17" w:rsidP="00F256C6">
            <w:pPr>
              <w:spacing w:line="360" w:lineRule="auto"/>
              <w:jc w:val="left"/>
              <w:rPr>
                <w:sz w:val="20"/>
                <w:szCs w:val="20"/>
              </w:rPr>
            </w:pPr>
            <w:r>
              <w:rPr>
                <w:sz w:val="20"/>
                <w:szCs w:val="20"/>
              </w:rPr>
              <w:t>RF-I-SE</w:t>
            </w:r>
            <w:r w:rsidR="00D80D8A" w:rsidRPr="0088358F">
              <w:rPr>
                <w:sz w:val="20"/>
                <w:szCs w:val="20"/>
              </w:rPr>
              <w:t xml:space="preserve">, </w:t>
            </w:r>
          </w:p>
          <w:p w:rsidR="00217BC1" w:rsidRDefault="00217BC1" w:rsidP="00F256C6">
            <w:pPr>
              <w:spacing w:line="360" w:lineRule="auto"/>
              <w:jc w:val="left"/>
              <w:rPr>
                <w:sz w:val="20"/>
                <w:szCs w:val="20"/>
              </w:rPr>
            </w:pPr>
            <w:r>
              <w:rPr>
                <w:sz w:val="20"/>
                <w:szCs w:val="20"/>
              </w:rPr>
              <w:t>IK RPO</w:t>
            </w:r>
          </w:p>
          <w:p w:rsidR="00AD597A" w:rsidRPr="0088358F" w:rsidRDefault="00217BC1" w:rsidP="00F256C6">
            <w:pPr>
              <w:spacing w:line="360" w:lineRule="auto"/>
              <w:jc w:val="left"/>
              <w:rPr>
                <w:sz w:val="20"/>
                <w:szCs w:val="20"/>
              </w:rPr>
            </w:pPr>
            <w:r>
              <w:rPr>
                <w:sz w:val="20"/>
                <w:szCs w:val="20"/>
              </w:rPr>
              <w:t>IPOC</w:t>
            </w:r>
          </w:p>
        </w:tc>
        <w:tc>
          <w:tcPr>
            <w:tcW w:w="686" w:type="pct"/>
          </w:tcPr>
          <w:p w:rsidR="00AD597A" w:rsidRPr="0088358F" w:rsidRDefault="00AD597A" w:rsidP="00F256C6">
            <w:pPr>
              <w:spacing w:line="360" w:lineRule="auto"/>
              <w:jc w:val="left"/>
              <w:rPr>
                <w:sz w:val="20"/>
                <w:szCs w:val="20"/>
              </w:rPr>
            </w:pPr>
            <w:r w:rsidRPr="0088358F">
              <w:rPr>
                <w:sz w:val="20"/>
                <w:szCs w:val="20"/>
              </w:rPr>
              <w:t>Sprawozdanie okresowe z realizacji Programu</w:t>
            </w:r>
          </w:p>
        </w:tc>
        <w:tc>
          <w:tcPr>
            <w:tcW w:w="521" w:type="pct"/>
          </w:tcPr>
          <w:p w:rsidR="00AD597A" w:rsidRPr="0088358F" w:rsidRDefault="00AD597A" w:rsidP="00F256C6">
            <w:pPr>
              <w:spacing w:line="360" w:lineRule="auto"/>
              <w:jc w:val="left"/>
              <w:rPr>
                <w:sz w:val="20"/>
                <w:szCs w:val="20"/>
              </w:rPr>
            </w:pPr>
            <w:r w:rsidRPr="0088358F">
              <w:rPr>
                <w:sz w:val="20"/>
                <w:szCs w:val="20"/>
              </w:rPr>
              <w:t xml:space="preserve">Pismo przekazujące </w:t>
            </w:r>
            <w:r w:rsidR="00217BC1">
              <w:rPr>
                <w:sz w:val="20"/>
                <w:szCs w:val="20"/>
              </w:rPr>
              <w:t>S</w:t>
            </w:r>
            <w:r w:rsidRPr="0088358F">
              <w:rPr>
                <w:sz w:val="20"/>
                <w:szCs w:val="20"/>
              </w:rPr>
              <w:t xml:space="preserve">prawozdanie </w:t>
            </w:r>
            <w:r w:rsidR="00217BC1">
              <w:rPr>
                <w:sz w:val="20"/>
                <w:szCs w:val="20"/>
              </w:rPr>
              <w:t xml:space="preserve">do wiadomości IK RPO oraz </w:t>
            </w:r>
            <w:r w:rsidR="00217BC1">
              <w:rPr>
                <w:sz w:val="20"/>
                <w:szCs w:val="20"/>
              </w:rPr>
              <w:lastRenderedPageBreak/>
              <w:t>IPOC (w formie papierowej i elektronicznej)</w:t>
            </w:r>
          </w:p>
        </w:tc>
        <w:tc>
          <w:tcPr>
            <w:tcW w:w="517" w:type="pct"/>
          </w:tcPr>
          <w:p w:rsidR="00AD597A" w:rsidRPr="0088358F" w:rsidRDefault="00217BC1" w:rsidP="00F256C6">
            <w:pPr>
              <w:spacing w:line="360" w:lineRule="auto"/>
              <w:jc w:val="left"/>
              <w:rPr>
                <w:sz w:val="20"/>
                <w:szCs w:val="20"/>
              </w:rPr>
            </w:pPr>
            <w:r>
              <w:rPr>
                <w:sz w:val="20"/>
                <w:szCs w:val="20"/>
              </w:rPr>
              <w:lastRenderedPageBreak/>
              <w:t xml:space="preserve">Akceptacja Dyrektora </w:t>
            </w:r>
            <w:r w:rsidR="00E2727B">
              <w:rPr>
                <w:sz w:val="20"/>
                <w:szCs w:val="20"/>
              </w:rPr>
              <w:t>RF</w:t>
            </w:r>
            <w:r>
              <w:rPr>
                <w:sz w:val="20"/>
                <w:szCs w:val="20"/>
              </w:rPr>
              <w:t xml:space="preserve">. Potwierdzenie przekazania sprawozdania </w:t>
            </w:r>
            <w:r>
              <w:rPr>
                <w:sz w:val="20"/>
                <w:szCs w:val="20"/>
              </w:rPr>
              <w:lastRenderedPageBreak/>
              <w:t>d</w:t>
            </w:r>
            <w:r w:rsidR="00083387">
              <w:rPr>
                <w:sz w:val="20"/>
                <w:szCs w:val="20"/>
              </w:rPr>
              <w:t>o</w:t>
            </w:r>
            <w:r>
              <w:rPr>
                <w:sz w:val="20"/>
                <w:szCs w:val="20"/>
              </w:rPr>
              <w:t xml:space="preserve"> IK RPO i IPOC</w:t>
            </w:r>
          </w:p>
        </w:tc>
        <w:tc>
          <w:tcPr>
            <w:tcW w:w="573" w:type="pct"/>
          </w:tcPr>
          <w:p w:rsidR="003866D0" w:rsidRDefault="00217BC1" w:rsidP="00F256C6">
            <w:pPr>
              <w:spacing w:line="360" w:lineRule="auto"/>
              <w:jc w:val="left"/>
              <w:rPr>
                <w:sz w:val="20"/>
                <w:szCs w:val="20"/>
              </w:rPr>
            </w:pPr>
            <w:r>
              <w:rPr>
                <w:sz w:val="20"/>
                <w:szCs w:val="20"/>
              </w:rPr>
              <w:lastRenderedPageBreak/>
              <w:t xml:space="preserve">Niezwłocznie po zatwierdzeniu przez </w:t>
            </w:r>
            <w:r w:rsidR="00B97F2E">
              <w:rPr>
                <w:sz w:val="20"/>
                <w:szCs w:val="20"/>
              </w:rPr>
              <w:t xml:space="preserve"> Zarząd Województwa Mazowieckiego </w:t>
            </w:r>
          </w:p>
        </w:tc>
        <w:tc>
          <w:tcPr>
            <w:tcW w:w="837" w:type="pct"/>
          </w:tcPr>
          <w:p w:rsidR="00AD597A" w:rsidRPr="0088358F" w:rsidRDefault="00AD597A" w:rsidP="00F256C6">
            <w:pPr>
              <w:spacing w:line="360" w:lineRule="auto"/>
              <w:jc w:val="left"/>
              <w:rPr>
                <w:sz w:val="20"/>
                <w:szCs w:val="20"/>
              </w:rPr>
            </w:pPr>
          </w:p>
        </w:tc>
      </w:tr>
    </w:tbl>
    <w:p w:rsidR="004C2682" w:rsidRPr="00D2473F" w:rsidRDefault="004C2682" w:rsidP="00F256C6">
      <w:pPr>
        <w:spacing w:line="360" w:lineRule="auto"/>
        <w:jc w:val="left"/>
        <w:rPr>
          <w:b/>
          <w:sz w:val="20"/>
          <w:szCs w:val="20"/>
        </w:rPr>
      </w:pPr>
    </w:p>
    <w:p w:rsidR="006B5322" w:rsidRDefault="004C2682" w:rsidP="00F256C6">
      <w:pPr>
        <w:pStyle w:val="Nagwek3"/>
        <w:numPr>
          <w:ilvl w:val="2"/>
          <w:numId w:val="137"/>
        </w:numPr>
        <w:spacing w:line="360" w:lineRule="auto"/>
        <w:jc w:val="left"/>
        <w:rPr>
          <w:rFonts w:cs="Times New Roman"/>
          <w:i w:val="0"/>
          <w:szCs w:val="24"/>
        </w:rPr>
      </w:pPr>
      <w:bookmarkStart w:id="2549" w:name="_Toc426446862"/>
      <w:r w:rsidRPr="00D2473F">
        <w:rPr>
          <w:rFonts w:cs="Times New Roman"/>
          <w:szCs w:val="24"/>
        </w:rPr>
        <w:t xml:space="preserve">Procedura sporządzania </w:t>
      </w:r>
      <w:r w:rsidR="00D80D8A" w:rsidRPr="00D2473F">
        <w:rPr>
          <w:rFonts w:cs="Times New Roman"/>
          <w:szCs w:val="24"/>
        </w:rPr>
        <w:t>sprawozdania rocznego</w:t>
      </w:r>
      <w:r w:rsidRPr="00D2473F">
        <w:rPr>
          <w:rFonts w:cs="Times New Roman"/>
          <w:szCs w:val="24"/>
        </w:rPr>
        <w:t xml:space="preserve"> i końcowego IZ i przekazania do IK RPO</w:t>
      </w:r>
      <w:bookmarkEnd w:id="2549"/>
    </w:p>
    <w:p w:rsidR="004C2682" w:rsidRPr="0088358F" w:rsidRDefault="004C2682" w:rsidP="00F256C6">
      <w:pPr>
        <w:pStyle w:val="Tekstpodstawowy3"/>
        <w:spacing w:after="0" w:line="360" w:lineRule="auto"/>
        <w:jc w:val="left"/>
        <w:rPr>
          <w:sz w:val="20"/>
          <w:szCs w:val="20"/>
        </w:rPr>
      </w:pPr>
    </w:p>
    <w:p w:rsidR="004C2682" w:rsidRPr="0088358F" w:rsidDel="009C384B" w:rsidRDefault="004C2682" w:rsidP="00F256C6">
      <w:pPr>
        <w:pStyle w:val="Tekstpodstawowy3"/>
        <w:spacing w:after="0" w:line="360" w:lineRule="auto"/>
        <w:jc w:val="left"/>
        <w:rPr>
          <w:sz w:val="20"/>
          <w:szCs w:val="20"/>
        </w:rPr>
      </w:pPr>
    </w:p>
    <w:tbl>
      <w:tblPr>
        <w:tblW w:w="5455"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
        <w:gridCol w:w="1506"/>
        <w:gridCol w:w="1613"/>
        <w:gridCol w:w="6"/>
        <w:gridCol w:w="9"/>
        <w:gridCol w:w="1546"/>
        <w:gridCol w:w="2170"/>
        <w:gridCol w:w="1685"/>
        <w:gridCol w:w="1711"/>
        <w:gridCol w:w="1578"/>
        <w:gridCol w:w="2097"/>
      </w:tblGrid>
      <w:tr w:rsidR="002E782E" w:rsidRPr="0088358F" w:rsidTr="00DF6A8C">
        <w:tc>
          <w:tcPr>
            <w:tcW w:w="175" w:type="pct"/>
          </w:tcPr>
          <w:p w:rsidR="002E782E" w:rsidRPr="0088358F" w:rsidRDefault="002E782E" w:rsidP="00F256C6">
            <w:pPr>
              <w:spacing w:line="360" w:lineRule="auto"/>
              <w:ind w:right="-109"/>
              <w:jc w:val="left"/>
              <w:rPr>
                <w:sz w:val="20"/>
                <w:szCs w:val="20"/>
              </w:rPr>
            </w:pPr>
            <w:r w:rsidRPr="0088358F">
              <w:rPr>
                <w:sz w:val="20"/>
                <w:szCs w:val="20"/>
              </w:rPr>
              <w:t>Lp</w:t>
            </w:r>
          </w:p>
        </w:tc>
        <w:tc>
          <w:tcPr>
            <w:tcW w:w="522" w:type="pct"/>
          </w:tcPr>
          <w:p w:rsidR="002E782E" w:rsidRPr="0088358F" w:rsidRDefault="002E782E" w:rsidP="00F256C6">
            <w:pPr>
              <w:spacing w:line="360" w:lineRule="auto"/>
              <w:jc w:val="left"/>
              <w:rPr>
                <w:sz w:val="20"/>
                <w:szCs w:val="20"/>
              </w:rPr>
            </w:pPr>
            <w:r w:rsidRPr="0088358F">
              <w:rPr>
                <w:sz w:val="20"/>
                <w:szCs w:val="20"/>
              </w:rPr>
              <w:t>Czynność</w:t>
            </w:r>
          </w:p>
        </w:tc>
        <w:tc>
          <w:tcPr>
            <w:tcW w:w="564" w:type="pct"/>
            <w:gridSpan w:val="3"/>
          </w:tcPr>
          <w:p w:rsidR="002E782E" w:rsidRPr="0088358F" w:rsidRDefault="002E782E" w:rsidP="00F256C6">
            <w:pPr>
              <w:spacing w:line="360" w:lineRule="auto"/>
              <w:jc w:val="left"/>
              <w:rPr>
                <w:sz w:val="20"/>
                <w:szCs w:val="20"/>
              </w:rPr>
            </w:pPr>
            <w:r w:rsidRPr="0088358F">
              <w:rPr>
                <w:sz w:val="20"/>
                <w:szCs w:val="20"/>
              </w:rPr>
              <w:t>Wykonawca czynności</w:t>
            </w:r>
          </w:p>
        </w:tc>
        <w:tc>
          <w:tcPr>
            <w:tcW w:w="536" w:type="pct"/>
          </w:tcPr>
          <w:p w:rsidR="002E782E" w:rsidRPr="0088358F" w:rsidRDefault="002E782E" w:rsidP="00F256C6">
            <w:pPr>
              <w:spacing w:line="360" w:lineRule="auto"/>
              <w:jc w:val="left"/>
              <w:rPr>
                <w:sz w:val="20"/>
                <w:szCs w:val="20"/>
              </w:rPr>
            </w:pPr>
            <w:r w:rsidRPr="0088358F">
              <w:rPr>
                <w:sz w:val="20"/>
                <w:szCs w:val="20"/>
              </w:rPr>
              <w:t>Miejsce oraz jednostki powiązane</w:t>
            </w:r>
          </w:p>
        </w:tc>
        <w:tc>
          <w:tcPr>
            <w:tcW w:w="752" w:type="pct"/>
          </w:tcPr>
          <w:p w:rsidR="002E782E" w:rsidRPr="0088358F" w:rsidRDefault="002E782E" w:rsidP="00F256C6">
            <w:pPr>
              <w:spacing w:line="360" w:lineRule="auto"/>
              <w:jc w:val="left"/>
              <w:rPr>
                <w:sz w:val="20"/>
                <w:szCs w:val="20"/>
              </w:rPr>
            </w:pPr>
            <w:r w:rsidRPr="0088358F">
              <w:rPr>
                <w:sz w:val="20"/>
                <w:szCs w:val="20"/>
              </w:rPr>
              <w:t>Dokument źródłowy (w tym system informatyczny)</w:t>
            </w:r>
          </w:p>
        </w:tc>
        <w:tc>
          <w:tcPr>
            <w:tcW w:w="584" w:type="pct"/>
          </w:tcPr>
          <w:p w:rsidR="002E782E" w:rsidRPr="0088358F" w:rsidRDefault="002E782E" w:rsidP="00F256C6">
            <w:pPr>
              <w:spacing w:line="360" w:lineRule="auto"/>
              <w:jc w:val="left"/>
              <w:rPr>
                <w:sz w:val="20"/>
                <w:szCs w:val="20"/>
              </w:rPr>
            </w:pPr>
            <w:r w:rsidRPr="0088358F">
              <w:rPr>
                <w:sz w:val="20"/>
                <w:szCs w:val="20"/>
              </w:rPr>
              <w:t>Dokument wtórny</w:t>
            </w:r>
          </w:p>
        </w:tc>
        <w:tc>
          <w:tcPr>
            <w:tcW w:w="593" w:type="pct"/>
          </w:tcPr>
          <w:p w:rsidR="002E782E" w:rsidRPr="0088358F" w:rsidRDefault="002E782E" w:rsidP="00F256C6">
            <w:pPr>
              <w:spacing w:line="360" w:lineRule="auto"/>
              <w:jc w:val="left"/>
              <w:rPr>
                <w:sz w:val="20"/>
                <w:szCs w:val="20"/>
              </w:rPr>
            </w:pPr>
            <w:r w:rsidRPr="0088358F">
              <w:rPr>
                <w:sz w:val="20"/>
                <w:szCs w:val="20"/>
              </w:rPr>
              <w:t>Mechanizm kontrolny</w:t>
            </w:r>
          </w:p>
        </w:tc>
        <w:tc>
          <w:tcPr>
            <w:tcW w:w="547" w:type="pct"/>
          </w:tcPr>
          <w:p w:rsidR="002E782E" w:rsidRPr="0088358F" w:rsidRDefault="002E782E" w:rsidP="00F256C6">
            <w:pPr>
              <w:spacing w:line="360" w:lineRule="auto"/>
              <w:ind w:right="-108"/>
              <w:jc w:val="left"/>
              <w:rPr>
                <w:sz w:val="20"/>
                <w:szCs w:val="20"/>
              </w:rPr>
            </w:pPr>
            <w:r w:rsidRPr="0088358F">
              <w:rPr>
                <w:sz w:val="20"/>
                <w:szCs w:val="20"/>
              </w:rPr>
              <w:t>Czas</w:t>
            </w:r>
          </w:p>
        </w:tc>
        <w:tc>
          <w:tcPr>
            <w:tcW w:w="727" w:type="pct"/>
          </w:tcPr>
          <w:p w:rsidR="002E782E" w:rsidRPr="0088358F" w:rsidRDefault="002E782E" w:rsidP="00F256C6">
            <w:pPr>
              <w:spacing w:line="360" w:lineRule="auto"/>
              <w:jc w:val="left"/>
              <w:rPr>
                <w:sz w:val="20"/>
                <w:szCs w:val="20"/>
              </w:rPr>
            </w:pPr>
            <w:r w:rsidRPr="0088358F">
              <w:rPr>
                <w:sz w:val="20"/>
                <w:szCs w:val="20"/>
              </w:rPr>
              <w:t>Uwagi</w:t>
            </w:r>
          </w:p>
        </w:tc>
      </w:tr>
      <w:tr w:rsidR="002E782E" w:rsidRPr="0088358F" w:rsidTr="00DF6A8C">
        <w:trPr>
          <w:trHeight w:val="1242"/>
        </w:trPr>
        <w:tc>
          <w:tcPr>
            <w:tcW w:w="175" w:type="pct"/>
          </w:tcPr>
          <w:p w:rsidR="002E782E" w:rsidRPr="0088358F" w:rsidRDefault="002E782E" w:rsidP="00F256C6">
            <w:pPr>
              <w:spacing w:line="360" w:lineRule="auto"/>
              <w:jc w:val="left"/>
              <w:rPr>
                <w:sz w:val="20"/>
                <w:szCs w:val="20"/>
              </w:rPr>
            </w:pPr>
            <w:r w:rsidRPr="0088358F">
              <w:rPr>
                <w:sz w:val="20"/>
                <w:szCs w:val="20"/>
              </w:rPr>
              <w:t>1.</w:t>
            </w:r>
          </w:p>
        </w:tc>
        <w:tc>
          <w:tcPr>
            <w:tcW w:w="522" w:type="pct"/>
          </w:tcPr>
          <w:p w:rsidR="002E782E" w:rsidRPr="0088358F" w:rsidRDefault="002E782E" w:rsidP="00F256C6">
            <w:pPr>
              <w:spacing w:line="360" w:lineRule="auto"/>
              <w:jc w:val="left"/>
              <w:rPr>
                <w:sz w:val="20"/>
                <w:szCs w:val="20"/>
              </w:rPr>
            </w:pPr>
            <w:r w:rsidRPr="0088358F">
              <w:rPr>
                <w:sz w:val="20"/>
                <w:szCs w:val="20"/>
              </w:rPr>
              <w:t>Sporządzenie sprawozdania rocznego/ końcowego</w:t>
            </w:r>
            <w:r w:rsidRPr="0088358F">
              <w:rPr>
                <w:sz w:val="20"/>
                <w:szCs w:val="20"/>
              </w:rPr>
              <w:br/>
              <w:t xml:space="preserve">z realizacji Programu według wzoru przygotowanego przez </w:t>
            </w:r>
            <w:r w:rsidR="00620652">
              <w:rPr>
                <w:sz w:val="20"/>
                <w:szCs w:val="20"/>
              </w:rPr>
              <w:t>MIR</w:t>
            </w:r>
          </w:p>
        </w:tc>
        <w:tc>
          <w:tcPr>
            <w:tcW w:w="564" w:type="pct"/>
            <w:gridSpan w:val="3"/>
          </w:tcPr>
          <w:p w:rsidR="002E782E" w:rsidRPr="0088358F" w:rsidRDefault="002E782E" w:rsidP="00F256C6">
            <w:pPr>
              <w:spacing w:line="360" w:lineRule="auto"/>
              <w:jc w:val="left"/>
              <w:rPr>
                <w:sz w:val="20"/>
                <w:szCs w:val="20"/>
              </w:rPr>
            </w:pPr>
            <w:r w:rsidRPr="0088358F">
              <w:rPr>
                <w:sz w:val="20"/>
                <w:szCs w:val="20"/>
              </w:rPr>
              <w:t>Stanowisko ds. monitorowania i sprawozdawczości (</w:t>
            </w:r>
            <w:r w:rsidR="00484C17">
              <w:rPr>
                <w:sz w:val="20"/>
                <w:szCs w:val="20"/>
              </w:rPr>
              <w:t>RF-I-SE</w:t>
            </w:r>
            <w:r w:rsidRPr="0088358F">
              <w:rPr>
                <w:sz w:val="20"/>
                <w:szCs w:val="20"/>
              </w:rPr>
              <w:t>);</w:t>
            </w:r>
          </w:p>
          <w:p w:rsidR="002E782E" w:rsidRPr="0088358F" w:rsidRDefault="002E782E" w:rsidP="00F256C6">
            <w:pPr>
              <w:spacing w:line="360" w:lineRule="auto"/>
              <w:jc w:val="left"/>
              <w:rPr>
                <w:sz w:val="20"/>
                <w:szCs w:val="20"/>
              </w:rPr>
            </w:pPr>
            <w:r w:rsidRPr="0088358F">
              <w:rPr>
                <w:sz w:val="20"/>
                <w:szCs w:val="20"/>
              </w:rPr>
              <w:t xml:space="preserve">Stanowisko ds. monitorowania i analiz </w:t>
            </w:r>
            <w:r w:rsidRPr="0088358F" w:rsidDel="002B2DF0">
              <w:rPr>
                <w:sz w:val="20"/>
                <w:szCs w:val="20"/>
              </w:rPr>
              <w:t xml:space="preserve"> </w:t>
            </w:r>
            <w:r w:rsidRPr="0088358F">
              <w:rPr>
                <w:sz w:val="20"/>
                <w:szCs w:val="20"/>
              </w:rPr>
              <w:t>(</w:t>
            </w:r>
            <w:r w:rsidR="002856AC">
              <w:rPr>
                <w:sz w:val="20"/>
                <w:szCs w:val="20"/>
              </w:rPr>
              <w:t>RF-I-ZF</w:t>
            </w:r>
            <w:r w:rsidRPr="0088358F">
              <w:rPr>
                <w:sz w:val="20"/>
                <w:szCs w:val="20"/>
              </w:rPr>
              <w:t>).</w:t>
            </w:r>
          </w:p>
        </w:tc>
        <w:tc>
          <w:tcPr>
            <w:tcW w:w="536" w:type="pct"/>
          </w:tcPr>
          <w:p w:rsidR="002E782E" w:rsidRPr="0088358F" w:rsidRDefault="00484C17" w:rsidP="00F256C6">
            <w:pPr>
              <w:spacing w:line="360" w:lineRule="auto"/>
              <w:jc w:val="left"/>
              <w:rPr>
                <w:sz w:val="20"/>
                <w:szCs w:val="20"/>
                <w:lang w:val="de-DE"/>
              </w:rPr>
            </w:pPr>
            <w:r>
              <w:rPr>
                <w:sz w:val="20"/>
                <w:szCs w:val="20"/>
                <w:lang w:val="de-DE"/>
              </w:rPr>
              <w:t>RF-I-SE</w:t>
            </w:r>
            <w:r w:rsidR="002E782E" w:rsidRPr="0088358F">
              <w:rPr>
                <w:sz w:val="20"/>
                <w:szCs w:val="20"/>
                <w:lang w:val="de-DE"/>
              </w:rPr>
              <w:t>,</w:t>
            </w:r>
          </w:p>
          <w:p w:rsidR="002E782E" w:rsidRPr="0088358F" w:rsidRDefault="002856AC" w:rsidP="00F256C6">
            <w:pPr>
              <w:spacing w:line="360" w:lineRule="auto"/>
              <w:jc w:val="left"/>
              <w:rPr>
                <w:sz w:val="20"/>
                <w:szCs w:val="20"/>
                <w:lang w:val="de-DE"/>
              </w:rPr>
            </w:pPr>
            <w:r>
              <w:rPr>
                <w:sz w:val="20"/>
                <w:szCs w:val="20"/>
                <w:lang w:val="de-DE"/>
              </w:rPr>
              <w:t>RF-I-ZF</w:t>
            </w:r>
            <w:r w:rsidR="002E782E" w:rsidRPr="0088358F">
              <w:rPr>
                <w:sz w:val="20"/>
                <w:szCs w:val="20"/>
                <w:lang w:val="de-DE"/>
              </w:rPr>
              <w:t>,</w:t>
            </w:r>
          </w:p>
          <w:p w:rsidR="002E782E" w:rsidRPr="0088358F" w:rsidRDefault="00957730" w:rsidP="00F256C6">
            <w:pPr>
              <w:spacing w:line="360" w:lineRule="auto"/>
              <w:jc w:val="left"/>
              <w:rPr>
                <w:sz w:val="20"/>
                <w:szCs w:val="20"/>
                <w:lang w:val="de-DE"/>
              </w:rPr>
            </w:pPr>
            <w:r>
              <w:rPr>
                <w:sz w:val="20"/>
                <w:szCs w:val="20"/>
                <w:lang w:val="de-DE"/>
              </w:rPr>
              <w:t>RF-II-PT</w:t>
            </w:r>
            <w:r w:rsidR="002E782E" w:rsidRPr="0088358F">
              <w:rPr>
                <w:sz w:val="20"/>
                <w:szCs w:val="20"/>
                <w:lang w:val="de-DE"/>
              </w:rPr>
              <w:t>,</w:t>
            </w:r>
          </w:p>
          <w:p w:rsidR="002E782E" w:rsidRPr="0088358F" w:rsidRDefault="002E782E" w:rsidP="00F256C6">
            <w:pPr>
              <w:spacing w:line="360" w:lineRule="auto"/>
              <w:jc w:val="left"/>
              <w:rPr>
                <w:sz w:val="20"/>
                <w:szCs w:val="20"/>
                <w:lang w:val="de-DE"/>
              </w:rPr>
            </w:pPr>
            <w:r w:rsidRPr="0088358F">
              <w:rPr>
                <w:sz w:val="20"/>
                <w:szCs w:val="20"/>
                <w:lang w:val="de-DE"/>
              </w:rPr>
              <w:t>IP II</w:t>
            </w:r>
            <w:r w:rsidR="005C6B36">
              <w:rPr>
                <w:sz w:val="20"/>
                <w:szCs w:val="20"/>
                <w:lang w:val="de-DE"/>
              </w:rPr>
              <w:t>.</w:t>
            </w:r>
          </w:p>
        </w:tc>
        <w:tc>
          <w:tcPr>
            <w:tcW w:w="752" w:type="pct"/>
          </w:tcPr>
          <w:p w:rsidR="002E782E" w:rsidRPr="0088358F" w:rsidRDefault="002E782E" w:rsidP="00F256C6">
            <w:pPr>
              <w:spacing w:line="360" w:lineRule="auto"/>
              <w:jc w:val="left"/>
              <w:rPr>
                <w:sz w:val="20"/>
                <w:szCs w:val="20"/>
              </w:rPr>
            </w:pPr>
            <w:r w:rsidRPr="0088358F">
              <w:rPr>
                <w:sz w:val="20"/>
                <w:szCs w:val="20"/>
              </w:rPr>
              <w:t xml:space="preserve">Sprawozdanie roczne/końcowe z realizacji Programu na poziomie Priorytetów przekazane przez IP II oraz sprawozdanie roczne/ końcowe z realizacji Priorytetu VIII Pomoc Techniczna </w:t>
            </w:r>
            <w:r w:rsidRPr="0088358F" w:rsidDel="00C721E4">
              <w:rPr>
                <w:sz w:val="20"/>
                <w:szCs w:val="20"/>
              </w:rPr>
              <w:t xml:space="preserve">w UMWM </w:t>
            </w:r>
            <w:r w:rsidRPr="0088358F">
              <w:rPr>
                <w:sz w:val="20"/>
                <w:szCs w:val="20"/>
              </w:rPr>
              <w:t xml:space="preserve">przekazane przez </w:t>
            </w:r>
            <w:r w:rsidR="00E2727B">
              <w:rPr>
                <w:sz w:val="20"/>
                <w:szCs w:val="20"/>
              </w:rPr>
              <w:t>RF</w:t>
            </w:r>
            <w:r w:rsidR="003671F9">
              <w:rPr>
                <w:sz w:val="20"/>
                <w:szCs w:val="20"/>
              </w:rPr>
              <w:t>–</w:t>
            </w:r>
            <w:r w:rsidR="00116EE2">
              <w:rPr>
                <w:sz w:val="20"/>
                <w:szCs w:val="20"/>
              </w:rPr>
              <w:t>II-PT</w:t>
            </w:r>
          </w:p>
          <w:p w:rsidR="002E782E" w:rsidRPr="0088358F" w:rsidRDefault="002E782E" w:rsidP="00F256C6">
            <w:pPr>
              <w:spacing w:line="360" w:lineRule="auto"/>
              <w:jc w:val="left"/>
              <w:rPr>
                <w:sz w:val="20"/>
                <w:szCs w:val="20"/>
              </w:rPr>
            </w:pPr>
            <w:r w:rsidRPr="0088358F">
              <w:rPr>
                <w:sz w:val="20"/>
                <w:szCs w:val="20"/>
              </w:rPr>
              <w:t>KSI (SIMIK 07-13)</w:t>
            </w:r>
          </w:p>
        </w:tc>
        <w:tc>
          <w:tcPr>
            <w:tcW w:w="584" w:type="pct"/>
          </w:tcPr>
          <w:p w:rsidR="002E782E" w:rsidRPr="0088358F" w:rsidRDefault="002E782E" w:rsidP="00F256C6">
            <w:pPr>
              <w:spacing w:line="360" w:lineRule="auto"/>
              <w:jc w:val="left"/>
              <w:rPr>
                <w:sz w:val="20"/>
                <w:szCs w:val="20"/>
              </w:rPr>
            </w:pPr>
            <w:r w:rsidRPr="0088358F">
              <w:rPr>
                <w:sz w:val="20"/>
                <w:szCs w:val="20"/>
              </w:rPr>
              <w:t>Sprawozdanie roczne/ końcowe z realizacji Programu</w:t>
            </w:r>
          </w:p>
        </w:tc>
        <w:tc>
          <w:tcPr>
            <w:tcW w:w="593" w:type="pct"/>
          </w:tcPr>
          <w:p w:rsidR="002E782E" w:rsidRPr="0088358F" w:rsidRDefault="002E782E" w:rsidP="00F256C6">
            <w:pPr>
              <w:spacing w:line="360" w:lineRule="auto"/>
              <w:jc w:val="left"/>
              <w:rPr>
                <w:sz w:val="20"/>
                <w:szCs w:val="20"/>
              </w:rPr>
            </w:pPr>
            <w:r w:rsidRPr="0088358F">
              <w:rPr>
                <w:sz w:val="20"/>
                <w:szCs w:val="20"/>
              </w:rPr>
              <w:t xml:space="preserve">Wstępna akceptacja sprawozdania przez kierownika </w:t>
            </w:r>
            <w:r w:rsidR="00484C17">
              <w:rPr>
                <w:sz w:val="20"/>
                <w:szCs w:val="20"/>
              </w:rPr>
              <w:t>RF-I-SE</w:t>
            </w:r>
            <w:r w:rsidRPr="0088358F">
              <w:rPr>
                <w:sz w:val="20"/>
                <w:szCs w:val="20"/>
              </w:rPr>
              <w:t xml:space="preserve"> i </w:t>
            </w:r>
            <w:r w:rsidR="002856AC">
              <w:rPr>
                <w:sz w:val="20"/>
                <w:szCs w:val="20"/>
              </w:rPr>
              <w:t>RF-I-ZF</w:t>
            </w:r>
            <w:r w:rsidRPr="0088358F">
              <w:rPr>
                <w:sz w:val="20"/>
                <w:szCs w:val="20"/>
              </w:rPr>
              <w:t xml:space="preserve">, akceptacja przez Dyrektora </w:t>
            </w:r>
            <w:r w:rsidR="00E2727B">
              <w:rPr>
                <w:sz w:val="20"/>
                <w:szCs w:val="20"/>
              </w:rPr>
              <w:t>RF</w:t>
            </w:r>
          </w:p>
        </w:tc>
        <w:tc>
          <w:tcPr>
            <w:tcW w:w="547" w:type="pct"/>
          </w:tcPr>
          <w:p w:rsidR="002E782E" w:rsidRPr="0088358F" w:rsidRDefault="00083387" w:rsidP="00F256C6">
            <w:pPr>
              <w:spacing w:line="360" w:lineRule="auto"/>
              <w:ind w:right="-108"/>
              <w:jc w:val="left"/>
              <w:rPr>
                <w:sz w:val="20"/>
                <w:szCs w:val="20"/>
              </w:rPr>
            </w:pPr>
            <w:r>
              <w:rPr>
                <w:sz w:val="20"/>
                <w:szCs w:val="20"/>
              </w:rPr>
              <w:t>W czasie umożliwiającym przekazanie sprawozdania do IPOC i IK RPO zgodnie z terminem zawartym w Wytycznych w zakresie sprawozdawczości</w:t>
            </w:r>
          </w:p>
        </w:tc>
        <w:tc>
          <w:tcPr>
            <w:tcW w:w="727" w:type="pct"/>
          </w:tcPr>
          <w:p w:rsidR="002E782E" w:rsidRPr="0088358F" w:rsidRDefault="002E782E" w:rsidP="00F256C6">
            <w:pPr>
              <w:spacing w:line="360" w:lineRule="auto"/>
              <w:jc w:val="left"/>
              <w:rPr>
                <w:sz w:val="20"/>
                <w:szCs w:val="20"/>
              </w:rPr>
            </w:pPr>
            <w:r w:rsidRPr="0088358F">
              <w:rPr>
                <w:sz w:val="20"/>
                <w:szCs w:val="20"/>
              </w:rPr>
              <w:t>Osoba na stanowisku monitorowania i sprawozdawczości (</w:t>
            </w:r>
            <w:r w:rsidR="00484C17">
              <w:rPr>
                <w:sz w:val="20"/>
                <w:szCs w:val="20"/>
              </w:rPr>
              <w:t>RF-I-SE</w:t>
            </w:r>
            <w:r w:rsidRPr="0088358F">
              <w:rPr>
                <w:sz w:val="20"/>
                <w:szCs w:val="20"/>
              </w:rPr>
              <w:t>) pełni rolę koordynującą procedurę oraz przygotowuje część merytoryczno-rzeczową sprawozdań.</w:t>
            </w:r>
          </w:p>
          <w:p w:rsidR="002E782E" w:rsidRPr="0088358F" w:rsidRDefault="002E782E" w:rsidP="00F256C6">
            <w:pPr>
              <w:spacing w:line="360" w:lineRule="auto"/>
              <w:jc w:val="left"/>
              <w:rPr>
                <w:sz w:val="20"/>
                <w:szCs w:val="20"/>
              </w:rPr>
            </w:pPr>
            <w:r w:rsidRPr="0088358F">
              <w:rPr>
                <w:sz w:val="20"/>
                <w:szCs w:val="20"/>
              </w:rPr>
              <w:t>Osoba na Stanowisku ds. monitorowania i analiz</w:t>
            </w:r>
            <w:r w:rsidRPr="0088358F" w:rsidDel="002B2DF0">
              <w:rPr>
                <w:sz w:val="20"/>
                <w:szCs w:val="20"/>
              </w:rPr>
              <w:t xml:space="preserve"> </w:t>
            </w:r>
            <w:r w:rsidRPr="0088358F">
              <w:rPr>
                <w:sz w:val="20"/>
                <w:szCs w:val="20"/>
              </w:rPr>
              <w:t>(</w:t>
            </w:r>
            <w:r w:rsidR="002856AC">
              <w:rPr>
                <w:sz w:val="20"/>
                <w:szCs w:val="20"/>
              </w:rPr>
              <w:t>RF-I-ZF</w:t>
            </w:r>
            <w:r w:rsidRPr="0088358F">
              <w:rPr>
                <w:sz w:val="20"/>
                <w:szCs w:val="20"/>
              </w:rPr>
              <w:t xml:space="preserve">) przygotowuje część merytoryczno – </w:t>
            </w:r>
            <w:r w:rsidRPr="0088358F">
              <w:rPr>
                <w:sz w:val="20"/>
                <w:szCs w:val="20"/>
              </w:rPr>
              <w:lastRenderedPageBreak/>
              <w:t>finansową sprawozdań rocznych i końcowego</w:t>
            </w:r>
          </w:p>
        </w:tc>
      </w:tr>
      <w:tr w:rsidR="002E782E" w:rsidRPr="0088358F" w:rsidTr="00DF6A8C">
        <w:trPr>
          <w:trHeight w:val="1242"/>
        </w:trPr>
        <w:tc>
          <w:tcPr>
            <w:tcW w:w="175" w:type="pct"/>
          </w:tcPr>
          <w:p w:rsidR="002E782E" w:rsidRPr="0088358F" w:rsidRDefault="002E782E" w:rsidP="00F256C6">
            <w:pPr>
              <w:spacing w:line="360" w:lineRule="auto"/>
              <w:jc w:val="left"/>
              <w:rPr>
                <w:sz w:val="20"/>
                <w:szCs w:val="20"/>
              </w:rPr>
            </w:pPr>
            <w:r w:rsidRPr="0088358F">
              <w:rPr>
                <w:sz w:val="20"/>
                <w:szCs w:val="20"/>
              </w:rPr>
              <w:lastRenderedPageBreak/>
              <w:t>2.</w:t>
            </w:r>
          </w:p>
        </w:tc>
        <w:tc>
          <w:tcPr>
            <w:tcW w:w="522" w:type="pct"/>
          </w:tcPr>
          <w:p w:rsidR="002E782E" w:rsidRPr="0088358F" w:rsidRDefault="002E782E" w:rsidP="00F256C6">
            <w:pPr>
              <w:spacing w:line="360" w:lineRule="auto"/>
              <w:jc w:val="left"/>
              <w:rPr>
                <w:sz w:val="20"/>
                <w:szCs w:val="20"/>
              </w:rPr>
            </w:pPr>
            <w:r w:rsidRPr="0088358F">
              <w:rPr>
                <w:sz w:val="20"/>
                <w:szCs w:val="20"/>
              </w:rPr>
              <w:t>Przedstawienie Informacji na posiedzenie Zarządu w sprawie przyjęcia sprawozdania rocznego/ końcowego z realizacji Programu</w:t>
            </w:r>
          </w:p>
        </w:tc>
        <w:tc>
          <w:tcPr>
            <w:tcW w:w="561" w:type="pct"/>
            <w:gridSpan w:val="2"/>
          </w:tcPr>
          <w:p w:rsidR="002E782E" w:rsidRPr="0088358F" w:rsidRDefault="002E782E" w:rsidP="00F256C6">
            <w:pPr>
              <w:spacing w:line="360" w:lineRule="auto"/>
              <w:jc w:val="left"/>
              <w:rPr>
                <w:sz w:val="20"/>
                <w:szCs w:val="20"/>
              </w:rPr>
            </w:pPr>
            <w:r w:rsidRPr="0088358F">
              <w:rPr>
                <w:sz w:val="20"/>
                <w:szCs w:val="20"/>
              </w:rPr>
              <w:t>Stanowisko ds. monitorowania i sprawozdawczości (</w:t>
            </w:r>
            <w:r w:rsidR="00484C17">
              <w:rPr>
                <w:sz w:val="20"/>
                <w:szCs w:val="20"/>
              </w:rPr>
              <w:t>RF-I-SE</w:t>
            </w:r>
            <w:r w:rsidRPr="0088358F">
              <w:rPr>
                <w:sz w:val="20"/>
                <w:szCs w:val="20"/>
              </w:rPr>
              <w:t>);</w:t>
            </w:r>
          </w:p>
          <w:p w:rsidR="002E782E" w:rsidRPr="0088358F" w:rsidRDefault="002E782E" w:rsidP="00F256C6">
            <w:pPr>
              <w:spacing w:line="360" w:lineRule="auto"/>
              <w:jc w:val="left"/>
              <w:rPr>
                <w:sz w:val="20"/>
                <w:szCs w:val="20"/>
              </w:rPr>
            </w:pPr>
          </w:p>
        </w:tc>
        <w:tc>
          <w:tcPr>
            <w:tcW w:w="539" w:type="pct"/>
            <w:gridSpan w:val="2"/>
          </w:tcPr>
          <w:p w:rsidR="002E782E" w:rsidRDefault="00484C17" w:rsidP="00F256C6">
            <w:pPr>
              <w:spacing w:line="360" w:lineRule="auto"/>
              <w:jc w:val="left"/>
              <w:rPr>
                <w:sz w:val="20"/>
                <w:szCs w:val="20"/>
                <w:lang w:val="de-DE"/>
              </w:rPr>
            </w:pPr>
            <w:r>
              <w:rPr>
                <w:sz w:val="20"/>
                <w:szCs w:val="20"/>
                <w:lang w:val="de-DE"/>
              </w:rPr>
              <w:t>RF-I-SE</w:t>
            </w:r>
          </w:p>
          <w:p w:rsidR="005C6B36" w:rsidRPr="0088358F" w:rsidRDefault="005C6B36" w:rsidP="00F256C6">
            <w:pPr>
              <w:spacing w:line="360" w:lineRule="auto"/>
              <w:jc w:val="left"/>
              <w:rPr>
                <w:sz w:val="20"/>
                <w:szCs w:val="20"/>
                <w:lang w:val="de-DE"/>
              </w:rPr>
            </w:pPr>
            <w:r>
              <w:rPr>
                <w:sz w:val="20"/>
                <w:szCs w:val="20"/>
                <w:lang w:val="de-DE"/>
              </w:rPr>
              <w:t>OR</w:t>
            </w:r>
          </w:p>
        </w:tc>
        <w:tc>
          <w:tcPr>
            <w:tcW w:w="752" w:type="pct"/>
          </w:tcPr>
          <w:p w:rsidR="002E782E" w:rsidRPr="0088358F" w:rsidRDefault="002E782E" w:rsidP="00F256C6">
            <w:pPr>
              <w:spacing w:line="360" w:lineRule="auto"/>
              <w:ind w:right="-107"/>
              <w:jc w:val="left"/>
              <w:rPr>
                <w:sz w:val="20"/>
                <w:szCs w:val="20"/>
              </w:rPr>
            </w:pPr>
            <w:r w:rsidRPr="0088358F">
              <w:rPr>
                <w:sz w:val="20"/>
                <w:szCs w:val="20"/>
              </w:rPr>
              <w:t xml:space="preserve">Sprawozdanie roczne/ końcowe z realizacji Programu </w:t>
            </w:r>
          </w:p>
        </w:tc>
        <w:tc>
          <w:tcPr>
            <w:tcW w:w="584" w:type="pct"/>
          </w:tcPr>
          <w:p w:rsidR="002E782E" w:rsidRPr="0088358F" w:rsidRDefault="002E782E" w:rsidP="00F256C6">
            <w:pPr>
              <w:spacing w:line="360" w:lineRule="auto"/>
              <w:jc w:val="left"/>
              <w:rPr>
                <w:sz w:val="20"/>
                <w:szCs w:val="20"/>
              </w:rPr>
            </w:pPr>
            <w:r w:rsidRPr="0088358F">
              <w:rPr>
                <w:sz w:val="20"/>
                <w:szCs w:val="20"/>
              </w:rPr>
              <w:t>Informacja dla Zarządu w sprawie przyjęcia Sprawozdania rocznego / końcowego z realizacji Programu</w:t>
            </w:r>
          </w:p>
        </w:tc>
        <w:tc>
          <w:tcPr>
            <w:tcW w:w="593" w:type="pct"/>
          </w:tcPr>
          <w:p w:rsidR="002E782E" w:rsidRPr="0088358F" w:rsidRDefault="002E782E" w:rsidP="00F256C6">
            <w:pPr>
              <w:spacing w:line="360" w:lineRule="auto"/>
              <w:jc w:val="left"/>
              <w:rPr>
                <w:sz w:val="20"/>
                <w:szCs w:val="20"/>
              </w:rPr>
            </w:pPr>
            <w:r w:rsidRPr="0088358F">
              <w:rPr>
                <w:sz w:val="20"/>
                <w:szCs w:val="20"/>
              </w:rPr>
              <w:t>Wyciąg z protokółu z posiedzenia Zarządu</w:t>
            </w:r>
          </w:p>
        </w:tc>
        <w:tc>
          <w:tcPr>
            <w:tcW w:w="547" w:type="pct"/>
          </w:tcPr>
          <w:p w:rsidR="002E782E" w:rsidRPr="0088358F" w:rsidRDefault="002E782E" w:rsidP="00F256C6">
            <w:pPr>
              <w:spacing w:line="360" w:lineRule="auto"/>
              <w:ind w:right="-108"/>
              <w:jc w:val="left"/>
              <w:rPr>
                <w:sz w:val="20"/>
                <w:szCs w:val="20"/>
              </w:rPr>
            </w:pPr>
          </w:p>
        </w:tc>
        <w:tc>
          <w:tcPr>
            <w:tcW w:w="727" w:type="pct"/>
          </w:tcPr>
          <w:p w:rsidR="002E782E" w:rsidRPr="0088358F" w:rsidRDefault="002E782E" w:rsidP="00F256C6">
            <w:pPr>
              <w:spacing w:line="360" w:lineRule="auto"/>
              <w:jc w:val="left"/>
              <w:rPr>
                <w:sz w:val="20"/>
                <w:szCs w:val="20"/>
              </w:rPr>
            </w:pPr>
            <w:r w:rsidRPr="0088358F">
              <w:rPr>
                <w:sz w:val="20"/>
                <w:szCs w:val="20"/>
              </w:rPr>
              <w:t>Zgodnie z Zasadami postępowania w sprawie aktów prawnych (uchwał, decyzji, postanowień) stanowionych przez Zarząd Województwa</w:t>
            </w:r>
          </w:p>
        </w:tc>
      </w:tr>
      <w:tr w:rsidR="002E782E" w:rsidRPr="0088358F" w:rsidTr="00DF6A8C">
        <w:trPr>
          <w:trHeight w:val="3359"/>
        </w:trPr>
        <w:tc>
          <w:tcPr>
            <w:tcW w:w="175" w:type="pct"/>
          </w:tcPr>
          <w:p w:rsidR="002E782E" w:rsidRPr="0088358F" w:rsidRDefault="002E782E" w:rsidP="00F256C6">
            <w:pPr>
              <w:spacing w:line="360" w:lineRule="auto"/>
              <w:jc w:val="left"/>
              <w:rPr>
                <w:sz w:val="20"/>
                <w:szCs w:val="20"/>
              </w:rPr>
            </w:pPr>
            <w:r w:rsidRPr="0088358F">
              <w:rPr>
                <w:sz w:val="20"/>
                <w:szCs w:val="20"/>
              </w:rPr>
              <w:t>3.</w:t>
            </w:r>
          </w:p>
        </w:tc>
        <w:tc>
          <w:tcPr>
            <w:tcW w:w="522" w:type="pct"/>
          </w:tcPr>
          <w:p w:rsidR="002E782E" w:rsidRPr="0088358F" w:rsidRDefault="002E782E" w:rsidP="00F256C6">
            <w:pPr>
              <w:spacing w:line="360" w:lineRule="auto"/>
              <w:ind w:right="-108"/>
              <w:jc w:val="left"/>
              <w:rPr>
                <w:sz w:val="20"/>
                <w:szCs w:val="20"/>
              </w:rPr>
            </w:pPr>
            <w:r w:rsidRPr="0088358F">
              <w:rPr>
                <w:sz w:val="20"/>
                <w:szCs w:val="20"/>
              </w:rPr>
              <w:t>Przekazanie sprawozdania rocznego/ końcowego z realizacji Programu do zaopiniowania do IK RPO i do wiadomości IPOC</w:t>
            </w:r>
          </w:p>
        </w:tc>
        <w:tc>
          <w:tcPr>
            <w:tcW w:w="559" w:type="pct"/>
          </w:tcPr>
          <w:p w:rsidR="002E782E" w:rsidRPr="0088358F" w:rsidRDefault="002E782E" w:rsidP="00F256C6">
            <w:pPr>
              <w:spacing w:line="360" w:lineRule="auto"/>
              <w:jc w:val="left"/>
              <w:rPr>
                <w:sz w:val="20"/>
                <w:szCs w:val="20"/>
              </w:rPr>
            </w:pPr>
            <w:r w:rsidRPr="0088358F">
              <w:rPr>
                <w:sz w:val="20"/>
                <w:szCs w:val="20"/>
              </w:rPr>
              <w:t xml:space="preserve">Stanowisko ds. monitorowania i sprawozdawczości </w:t>
            </w:r>
          </w:p>
          <w:p w:rsidR="002E782E" w:rsidRPr="0088358F" w:rsidRDefault="002E782E" w:rsidP="00F256C6">
            <w:pPr>
              <w:spacing w:line="360" w:lineRule="auto"/>
              <w:ind w:right="-74"/>
              <w:jc w:val="left"/>
              <w:rPr>
                <w:sz w:val="20"/>
                <w:szCs w:val="20"/>
              </w:rPr>
            </w:pPr>
            <w:r w:rsidRPr="0088358F">
              <w:rPr>
                <w:sz w:val="20"/>
                <w:szCs w:val="20"/>
              </w:rPr>
              <w:t xml:space="preserve">Dyrektor </w:t>
            </w:r>
            <w:r w:rsidR="00E2727B">
              <w:rPr>
                <w:sz w:val="20"/>
                <w:szCs w:val="20"/>
              </w:rPr>
              <w:t>RF</w:t>
            </w:r>
          </w:p>
        </w:tc>
        <w:tc>
          <w:tcPr>
            <w:tcW w:w="541" w:type="pct"/>
            <w:gridSpan w:val="3"/>
          </w:tcPr>
          <w:p w:rsidR="002E782E" w:rsidRPr="0088358F" w:rsidRDefault="00484C17" w:rsidP="00F256C6">
            <w:pPr>
              <w:spacing w:line="360" w:lineRule="auto"/>
              <w:jc w:val="left"/>
              <w:rPr>
                <w:sz w:val="20"/>
                <w:szCs w:val="20"/>
              </w:rPr>
            </w:pPr>
            <w:r>
              <w:rPr>
                <w:sz w:val="20"/>
                <w:szCs w:val="20"/>
              </w:rPr>
              <w:t>RF-I-SE</w:t>
            </w:r>
            <w:r w:rsidR="002E782E" w:rsidRPr="0088358F">
              <w:rPr>
                <w:sz w:val="20"/>
                <w:szCs w:val="20"/>
              </w:rPr>
              <w:t>,</w:t>
            </w:r>
          </w:p>
          <w:p w:rsidR="002E782E" w:rsidRDefault="002E782E" w:rsidP="00F256C6">
            <w:pPr>
              <w:spacing w:line="360" w:lineRule="auto"/>
              <w:ind w:right="-208"/>
              <w:jc w:val="left"/>
              <w:rPr>
                <w:sz w:val="20"/>
                <w:szCs w:val="20"/>
              </w:rPr>
            </w:pPr>
            <w:r w:rsidRPr="0088358F">
              <w:rPr>
                <w:sz w:val="20"/>
                <w:szCs w:val="20"/>
              </w:rPr>
              <w:t>IK RPO</w:t>
            </w:r>
          </w:p>
          <w:p w:rsidR="005C6B36" w:rsidRPr="0088358F" w:rsidRDefault="005C6B36" w:rsidP="00F256C6">
            <w:pPr>
              <w:spacing w:line="360" w:lineRule="auto"/>
              <w:ind w:right="-208"/>
              <w:jc w:val="left"/>
              <w:rPr>
                <w:sz w:val="20"/>
                <w:szCs w:val="20"/>
              </w:rPr>
            </w:pPr>
            <w:r>
              <w:rPr>
                <w:sz w:val="20"/>
                <w:szCs w:val="20"/>
              </w:rPr>
              <w:t>IPOC</w:t>
            </w:r>
          </w:p>
        </w:tc>
        <w:tc>
          <w:tcPr>
            <w:tcW w:w="752" w:type="pct"/>
          </w:tcPr>
          <w:p w:rsidR="002E782E" w:rsidRPr="0088358F" w:rsidRDefault="002E782E" w:rsidP="00F256C6">
            <w:pPr>
              <w:spacing w:line="360" w:lineRule="auto"/>
              <w:jc w:val="left"/>
              <w:rPr>
                <w:sz w:val="20"/>
                <w:szCs w:val="20"/>
              </w:rPr>
            </w:pPr>
            <w:r w:rsidRPr="0088358F">
              <w:rPr>
                <w:sz w:val="20"/>
                <w:szCs w:val="20"/>
              </w:rPr>
              <w:t>Sprawozdanie roczne/końcowe z realizacji Programu</w:t>
            </w:r>
          </w:p>
        </w:tc>
        <w:tc>
          <w:tcPr>
            <w:tcW w:w="584" w:type="pct"/>
          </w:tcPr>
          <w:p w:rsidR="002E782E" w:rsidRPr="0088358F" w:rsidRDefault="002E782E" w:rsidP="00F256C6">
            <w:pPr>
              <w:spacing w:line="360" w:lineRule="auto"/>
              <w:jc w:val="left"/>
              <w:rPr>
                <w:sz w:val="20"/>
                <w:szCs w:val="20"/>
              </w:rPr>
            </w:pPr>
            <w:r>
              <w:rPr>
                <w:sz w:val="20"/>
                <w:szCs w:val="20"/>
              </w:rPr>
              <w:t xml:space="preserve">Forma elektroniczna </w:t>
            </w:r>
            <w:r w:rsidR="000E3610">
              <w:rPr>
                <w:sz w:val="20"/>
                <w:szCs w:val="20"/>
              </w:rPr>
              <w:t xml:space="preserve">i papierowa </w:t>
            </w:r>
            <w:r>
              <w:rPr>
                <w:sz w:val="20"/>
                <w:szCs w:val="20"/>
              </w:rPr>
              <w:t>przekazania Sprawozdania</w:t>
            </w:r>
            <w:r w:rsidRPr="0088358F">
              <w:rPr>
                <w:sz w:val="20"/>
                <w:szCs w:val="20"/>
              </w:rPr>
              <w:t xml:space="preserve"> do IPOC</w:t>
            </w:r>
            <w:r w:rsidR="005C6B36">
              <w:rPr>
                <w:sz w:val="20"/>
                <w:szCs w:val="20"/>
              </w:rPr>
              <w:t xml:space="preserve"> i IK RPO (wersja elektroniczna)</w:t>
            </w:r>
          </w:p>
        </w:tc>
        <w:tc>
          <w:tcPr>
            <w:tcW w:w="593" w:type="pct"/>
          </w:tcPr>
          <w:p w:rsidR="002E782E" w:rsidRPr="0088358F" w:rsidRDefault="002E782E" w:rsidP="00F256C6">
            <w:pPr>
              <w:spacing w:line="360" w:lineRule="auto"/>
              <w:jc w:val="left"/>
              <w:rPr>
                <w:sz w:val="20"/>
                <w:szCs w:val="20"/>
              </w:rPr>
            </w:pPr>
            <w:r w:rsidRPr="0088358F">
              <w:rPr>
                <w:sz w:val="20"/>
                <w:szCs w:val="20"/>
              </w:rPr>
              <w:t xml:space="preserve">Akceptacja Dyrektora </w:t>
            </w:r>
            <w:r w:rsidR="00E2727B">
              <w:rPr>
                <w:sz w:val="20"/>
                <w:szCs w:val="20"/>
              </w:rPr>
              <w:t>RF</w:t>
            </w:r>
            <w:r w:rsidRPr="0088358F">
              <w:rPr>
                <w:sz w:val="20"/>
                <w:szCs w:val="20"/>
              </w:rPr>
              <w:t xml:space="preserve"> Potwierdzenie </w:t>
            </w:r>
            <w:r>
              <w:rPr>
                <w:sz w:val="20"/>
                <w:szCs w:val="20"/>
              </w:rPr>
              <w:t xml:space="preserve">wysłania wiadomości elektronicznej </w:t>
            </w:r>
            <w:r w:rsidR="000E3610">
              <w:rPr>
                <w:sz w:val="20"/>
                <w:szCs w:val="20"/>
              </w:rPr>
              <w:t xml:space="preserve">oraz pisma przewodniego </w:t>
            </w:r>
            <w:r>
              <w:rPr>
                <w:sz w:val="20"/>
                <w:szCs w:val="20"/>
              </w:rPr>
              <w:t>przekazując</w:t>
            </w:r>
            <w:r w:rsidR="000E3610">
              <w:rPr>
                <w:sz w:val="20"/>
                <w:szCs w:val="20"/>
              </w:rPr>
              <w:t>ego</w:t>
            </w:r>
            <w:r>
              <w:rPr>
                <w:sz w:val="20"/>
                <w:szCs w:val="20"/>
              </w:rPr>
              <w:t xml:space="preserve"> Sprawozdanie</w:t>
            </w:r>
            <w:r w:rsidRPr="0088358F">
              <w:rPr>
                <w:sz w:val="20"/>
                <w:szCs w:val="20"/>
              </w:rPr>
              <w:t xml:space="preserve"> do IK RPO i IPOC</w:t>
            </w:r>
          </w:p>
        </w:tc>
        <w:tc>
          <w:tcPr>
            <w:tcW w:w="547" w:type="pct"/>
          </w:tcPr>
          <w:p w:rsidR="00581AE8" w:rsidRDefault="00581AE8" w:rsidP="00F256C6">
            <w:pPr>
              <w:spacing w:line="360" w:lineRule="auto"/>
              <w:jc w:val="left"/>
              <w:rPr>
                <w:sz w:val="20"/>
                <w:szCs w:val="20"/>
              </w:rPr>
            </w:pPr>
            <w:r w:rsidRPr="0088358F">
              <w:rPr>
                <w:sz w:val="20"/>
                <w:szCs w:val="20"/>
              </w:rPr>
              <w:t xml:space="preserve">IZ RPO WM </w:t>
            </w:r>
            <w:r>
              <w:rPr>
                <w:sz w:val="20"/>
                <w:szCs w:val="20"/>
              </w:rPr>
              <w:t xml:space="preserve">przekazuje do zaopiniowania przez IK RPO oraz do wiadomości IPOC: </w:t>
            </w:r>
          </w:p>
          <w:p w:rsidR="00581AE8" w:rsidRDefault="00581AE8" w:rsidP="00F256C6">
            <w:pPr>
              <w:spacing w:line="360" w:lineRule="auto"/>
              <w:jc w:val="left"/>
              <w:rPr>
                <w:sz w:val="20"/>
                <w:szCs w:val="20"/>
              </w:rPr>
            </w:pPr>
            <w:r>
              <w:rPr>
                <w:sz w:val="20"/>
                <w:szCs w:val="20"/>
              </w:rPr>
              <w:t>- sprawozdanie roczne</w:t>
            </w:r>
            <w:r w:rsidRPr="0088358F">
              <w:rPr>
                <w:sz w:val="20"/>
                <w:szCs w:val="20"/>
              </w:rPr>
              <w:t xml:space="preserve"> – nie później niż 140 dni kalendarzowych </w:t>
            </w:r>
            <w:r w:rsidRPr="0088358F">
              <w:rPr>
                <w:sz w:val="20"/>
                <w:szCs w:val="20"/>
              </w:rPr>
              <w:lastRenderedPageBreak/>
              <w:t xml:space="preserve">po upływie okresu sprawozdawczego, </w:t>
            </w:r>
          </w:p>
          <w:p w:rsidR="002E782E" w:rsidRPr="0088358F" w:rsidRDefault="00581AE8" w:rsidP="00F256C6">
            <w:pPr>
              <w:spacing w:line="360" w:lineRule="auto"/>
              <w:jc w:val="left"/>
              <w:rPr>
                <w:sz w:val="20"/>
                <w:szCs w:val="20"/>
              </w:rPr>
            </w:pPr>
            <w:r>
              <w:rPr>
                <w:sz w:val="20"/>
                <w:szCs w:val="20"/>
              </w:rPr>
              <w:t>- sprawozdanie końcowe</w:t>
            </w:r>
            <w:r w:rsidRPr="0088358F">
              <w:rPr>
                <w:sz w:val="20"/>
                <w:szCs w:val="20"/>
              </w:rPr>
              <w:t xml:space="preserve"> – nie później niż do dnia 31 stycznia 2017 roku</w:t>
            </w:r>
          </w:p>
        </w:tc>
        <w:tc>
          <w:tcPr>
            <w:tcW w:w="727" w:type="pct"/>
          </w:tcPr>
          <w:p w:rsidR="002E782E" w:rsidRPr="0088358F" w:rsidRDefault="002E782E" w:rsidP="00F256C6">
            <w:pPr>
              <w:spacing w:line="360" w:lineRule="auto"/>
              <w:jc w:val="left"/>
              <w:rPr>
                <w:sz w:val="20"/>
                <w:szCs w:val="20"/>
              </w:rPr>
            </w:pPr>
            <w:r w:rsidRPr="0088358F">
              <w:rPr>
                <w:sz w:val="20"/>
                <w:szCs w:val="20"/>
              </w:rPr>
              <w:lastRenderedPageBreak/>
              <w:t>Przekazanie sprawozdania rocznego/końcowego z realizacji Programu do wiadomości IPOC (w formie elektronicznej</w:t>
            </w:r>
            <w:r w:rsidR="000E3610">
              <w:rPr>
                <w:sz w:val="20"/>
                <w:szCs w:val="20"/>
              </w:rPr>
              <w:t xml:space="preserve"> i papierowej</w:t>
            </w:r>
            <w:r w:rsidRPr="0088358F">
              <w:rPr>
                <w:sz w:val="20"/>
                <w:szCs w:val="20"/>
              </w:rPr>
              <w:t xml:space="preserve">). IPOC ma prawo do opiniowania sprawozdań przez przedstawicieli tych instytucji, uczestniczących w </w:t>
            </w:r>
            <w:r w:rsidRPr="0088358F">
              <w:rPr>
                <w:sz w:val="20"/>
                <w:szCs w:val="20"/>
              </w:rPr>
              <w:lastRenderedPageBreak/>
              <w:t>pracach komitetu monitorującego.</w:t>
            </w:r>
          </w:p>
        </w:tc>
      </w:tr>
      <w:tr w:rsidR="002E782E" w:rsidRPr="0088358F" w:rsidTr="00DF6A8C">
        <w:tc>
          <w:tcPr>
            <w:tcW w:w="175" w:type="pct"/>
          </w:tcPr>
          <w:p w:rsidR="002E782E" w:rsidRPr="0088358F" w:rsidRDefault="002E782E" w:rsidP="00F256C6">
            <w:pPr>
              <w:spacing w:line="360" w:lineRule="auto"/>
              <w:jc w:val="left"/>
              <w:rPr>
                <w:sz w:val="20"/>
                <w:szCs w:val="20"/>
              </w:rPr>
            </w:pPr>
            <w:r w:rsidRPr="0088358F">
              <w:rPr>
                <w:sz w:val="20"/>
                <w:szCs w:val="20"/>
              </w:rPr>
              <w:lastRenderedPageBreak/>
              <w:t>4.</w:t>
            </w:r>
          </w:p>
        </w:tc>
        <w:tc>
          <w:tcPr>
            <w:tcW w:w="522" w:type="pct"/>
          </w:tcPr>
          <w:p w:rsidR="002E782E" w:rsidRPr="0088358F" w:rsidRDefault="002E782E" w:rsidP="00F256C6">
            <w:pPr>
              <w:spacing w:line="360" w:lineRule="auto"/>
              <w:jc w:val="left"/>
              <w:rPr>
                <w:sz w:val="20"/>
                <w:szCs w:val="20"/>
              </w:rPr>
            </w:pPr>
            <w:r w:rsidRPr="0088358F">
              <w:rPr>
                <w:sz w:val="20"/>
                <w:szCs w:val="20"/>
              </w:rPr>
              <w:t>Pozyskanie opinii IK RPO</w:t>
            </w:r>
            <w:r w:rsidR="005C6B36">
              <w:rPr>
                <w:sz w:val="20"/>
                <w:szCs w:val="20"/>
              </w:rPr>
              <w:t xml:space="preserve"> i IPOC</w:t>
            </w:r>
            <w:r w:rsidRPr="0088358F">
              <w:rPr>
                <w:sz w:val="20"/>
                <w:szCs w:val="20"/>
              </w:rPr>
              <w:t xml:space="preserve"> </w:t>
            </w:r>
          </w:p>
        </w:tc>
        <w:tc>
          <w:tcPr>
            <w:tcW w:w="559" w:type="pct"/>
          </w:tcPr>
          <w:p w:rsidR="002E782E" w:rsidRPr="0088358F" w:rsidRDefault="002E782E" w:rsidP="00F256C6">
            <w:pPr>
              <w:spacing w:line="360" w:lineRule="auto"/>
            </w:pPr>
            <w:r w:rsidRPr="0088358F">
              <w:rPr>
                <w:sz w:val="20"/>
                <w:szCs w:val="20"/>
              </w:rPr>
              <w:t>Stanowisko ds. monitorowania i sprawozdawczości</w:t>
            </w:r>
          </w:p>
        </w:tc>
        <w:tc>
          <w:tcPr>
            <w:tcW w:w="541" w:type="pct"/>
            <w:gridSpan w:val="3"/>
          </w:tcPr>
          <w:p w:rsidR="002E782E" w:rsidRPr="0088358F" w:rsidRDefault="00484C17" w:rsidP="00F256C6">
            <w:pPr>
              <w:spacing w:line="360" w:lineRule="auto"/>
              <w:jc w:val="left"/>
              <w:rPr>
                <w:sz w:val="20"/>
                <w:szCs w:val="20"/>
              </w:rPr>
            </w:pPr>
            <w:r>
              <w:rPr>
                <w:sz w:val="20"/>
                <w:szCs w:val="20"/>
              </w:rPr>
              <w:t>RF-I-SE</w:t>
            </w:r>
            <w:r w:rsidR="002E782E" w:rsidRPr="0088358F">
              <w:rPr>
                <w:sz w:val="20"/>
                <w:szCs w:val="20"/>
              </w:rPr>
              <w:t>,</w:t>
            </w:r>
          </w:p>
          <w:p w:rsidR="002E782E" w:rsidRDefault="002E782E" w:rsidP="00F256C6">
            <w:pPr>
              <w:spacing w:line="360" w:lineRule="auto"/>
              <w:jc w:val="left"/>
              <w:rPr>
                <w:sz w:val="20"/>
                <w:szCs w:val="20"/>
              </w:rPr>
            </w:pPr>
            <w:r w:rsidRPr="0088358F">
              <w:rPr>
                <w:sz w:val="20"/>
                <w:szCs w:val="20"/>
              </w:rPr>
              <w:t xml:space="preserve"> IK RPO</w:t>
            </w:r>
          </w:p>
          <w:p w:rsidR="005C6B36" w:rsidRPr="0088358F" w:rsidRDefault="005C6B36" w:rsidP="00F256C6">
            <w:pPr>
              <w:spacing w:line="360" w:lineRule="auto"/>
              <w:jc w:val="left"/>
              <w:rPr>
                <w:sz w:val="20"/>
                <w:szCs w:val="20"/>
              </w:rPr>
            </w:pPr>
            <w:r>
              <w:rPr>
                <w:sz w:val="20"/>
                <w:szCs w:val="20"/>
              </w:rPr>
              <w:t>IPOC</w:t>
            </w:r>
          </w:p>
        </w:tc>
        <w:tc>
          <w:tcPr>
            <w:tcW w:w="752" w:type="pct"/>
          </w:tcPr>
          <w:p w:rsidR="002E782E" w:rsidRPr="0088358F" w:rsidRDefault="002E782E" w:rsidP="00F256C6">
            <w:pPr>
              <w:spacing w:line="360" w:lineRule="auto"/>
              <w:jc w:val="left"/>
              <w:rPr>
                <w:sz w:val="20"/>
                <w:szCs w:val="20"/>
              </w:rPr>
            </w:pPr>
            <w:r w:rsidRPr="0088358F">
              <w:rPr>
                <w:sz w:val="20"/>
                <w:szCs w:val="20"/>
              </w:rPr>
              <w:t>Sprawozdanie roczne/końcowe z realizacji Programu</w:t>
            </w:r>
          </w:p>
        </w:tc>
        <w:tc>
          <w:tcPr>
            <w:tcW w:w="584" w:type="pct"/>
          </w:tcPr>
          <w:p w:rsidR="002E782E" w:rsidRPr="0088358F" w:rsidRDefault="002E782E" w:rsidP="00F256C6">
            <w:pPr>
              <w:spacing w:line="360" w:lineRule="auto"/>
              <w:jc w:val="left"/>
              <w:rPr>
                <w:sz w:val="20"/>
                <w:szCs w:val="20"/>
              </w:rPr>
            </w:pPr>
            <w:r w:rsidRPr="0088358F">
              <w:rPr>
                <w:sz w:val="20"/>
                <w:szCs w:val="20"/>
              </w:rPr>
              <w:t>Opinia IK RPO</w:t>
            </w:r>
            <w:r w:rsidR="005C6B36">
              <w:rPr>
                <w:sz w:val="20"/>
                <w:szCs w:val="20"/>
              </w:rPr>
              <w:t xml:space="preserve"> i IPOC</w:t>
            </w:r>
            <w:r w:rsidRPr="0088358F">
              <w:rPr>
                <w:sz w:val="20"/>
                <w:szCs w:val="20"/>
              </w:rPr>
              <w:t xml:space="preserve"> do sprawozdania </w:t>
            </w:r>
          </w:p>
        </w:tc>
        <w:tc>
          <w:tcPr>
            <w:tcW w:w="593" w:type="pct"/>
          </w:tcPr>
          <w:p w:rsidR="002E782E" w:rsidRPr="0088358F" w:rsidRDefault="002E782E" w:rsidP="00F256C6">
            <w:pPr>
              <w:spacing w:line="360" w:lineRule="auto"/>
              <w:jc w:val="left"/>
              <w:rPr>
                <w:sz w:val="20"/>
                <w:szCs w:val="20"/>
              </w:rPr>
            </w:pPr>
            <w:r w:rsidRPr="0088358F">
              <w:rPr>
                <w:sz w:val="20"/>
                <w:szCs w:val="20"/>
              </w:rPr>
              <w:t xml:space="preserve">Data wpływu opinii do </w:t>
            </w:r>
            <w:r w:rsidR="00E2727B">
              <w:rPr>
                <w:sz w:val="20"/>
                <w:szCs w:val="20"/>
              </w:rPr>
              <w:t>RF</w:t>
            </w:r>
            <w:r w:rsidRPr="0088358F">
              <w:rPr>
                <w:sz w:val="20"/>
                <w:szCs w:val="20"/>
              </w:rPr>
              <w:t xml:space="preserve"> </w:t>
            </w:r>
          </w:p>
        </w:tc>
        <w:tc>
          <w:tcPr>
            <w:tcW w:w="547" w:type="pct"/>
          </w:tcPr>
          <w:p w:rsidR="002E782E" w:rsidRPr="0088358F" w:rsidRDefault="002E782E" w:rsidP="00F256C6">
            <w:pPr>
              <w:spacing w:line="360" w:lineRule="auto"/>
              <w:jc w:val="left"/>
              <w:rPr>
                <w:sz w:val="20"/>
                <w:szCs w:val="20"/>
              </w:rPr>
            </w:pPr>
            <w:r w:rsidRPr="0088358F">
              <w:rPr>
                <w:sz w:val="20"/>
                <w:szCs w:val="20"/>
              </w:rPr>
              <w:t>Niezwłocznie</w:t>
            </w:r>
          </w:p>
        </w:tc>
        <w:tc>
          <w:tcPr>
            <w:tcW w:w="727" w:type="pct"/>
          </w:tcPr>
          <w:p w:rsidR="002E782E" w:rsidRPr="0088358F" w:rsidRDefault="002E782E" w:rsidP="00F256C6">
            <w:pPr>
              <w:spacing w:line="360" w:lineRule="auto"/>
              <w:jc w:val="left"/>
              <w:rPr>
                <w:sz w:val="20"/>
                <w:szCs w:val="20"/>
              </w:rPr>
            </w:pPr>
            <w:r w:rsidRPr="0088358F">
              <w:rPr>
                <w:sz w:val="20"/>
                <w:szCs w:val="20"/>
              </w:rPr>
              <w:t>W przypadku</w:t>
            </w:r>
            <w:r w:rsidR="001C2C25">
              <w:rPr>
                <w:sz w:val="20"/>
                <w:szCs w:val="20"/>
              </w:rPr>
              <w:t xml:space="preserve"> otrzymania uwag I</w:t>
            </w:r>
            <w:r w:rsidR="00E06AE1">
              <w:rPr>
                <w:sz w:val="20"/>
                <w:szCs w:val="20"/>
              </w:rPr>
              <w:t>Z</w:t>
            </w:r>
            <w:r w:rsidR="001C2C25">
              <w:rPr>
                <w:sz w:val="20"/>
                <w:szCs w:val="20"/>
              </w:rPr>
              <w:t xml:space="preserve"> RPO dokonuje korekty sprawozdania</w:t>
            </w:r>
          </w:p>
        </w:tc>
      </w:tr>
      <w:tr w:rsidR="002E782E" w:rsidRPr="0088358F" w:rsidTr="00DF6A8C">
        <w:tc>
          <w:tcPr>
            <w:tcW w:w="175" w:type="pct"/>
          </w:tcPr>
          <w:p w:rsidR="002E782E" w:rsidRPr="0088358F" w:rsidRDefault="002E782E" w:rsidP="00F256C6">
            <w:pPr>
              <w:spacing w:line="360" w:lineRule="auto"/>
              <w:jc w:val="left"/>
              <w:rPr>
                <w:sz w:val="20"/>
                <w:szCs w:val="20"/>
              </w:rPr>
            </w:pPr>
            <w:r w:rsidRPr="0088358F">
              <w:rPr>
                <w:sz w:val="20"/>
                <w:szCs w:val="20"/>
              </w:rPr>
              <w:t>5.</w:t>
            </w:r>
          </w:p>
        </w:tc>
        <w:tc>
          <w:tcPr>
            <w:tcW w:w="522" w:type="pct"/>
          </w:tcPr>
          <w:p w:rsidR="002E782E" w:rsidRPr="0088358F" w:rsidRDefault="002E782E" w:rsidP="00F256C6">
            <w:pPr>
              <w:spacing w:line="360" w:lineRule="auto"/>
              <w:jc w:val="left"/>
              <w:rPr>
                <w:sz w:val="20"/>
                <w:szCs w:val="20"/>
              </w:rPr>
            </w:pPr>
            <w:r w:rsidRPr="0088358F">
              <w:rPr>
                <w:sz w:val="20"/>
                <w:szCs w:val="20"/>
              </w:rPr>
              <w:t xml:space="preserve"> Przedłożenie do zatwierdzenia przez Zarząd projektu uchwały w sprawie zatwierdzenia sprawozdania rocznego/końcowego</w:t>
            </w:r>
            <w:r w:rsidRPr="0088358F">
              <w:rPr>
                <w:sz w:val="20"/>
                <w:szCs w:val="20"/>
              </w:rPr>
              <w:br/>
              <w:t>z realizacji Programu</w:t>
            </w:r>
          </w:p>
        </w:tc>
        <w:tc>
          <w:tcPr>
            <w:tcW w:w="559" w:type="pct"/>
          </w:tcPr>
          <w:p w:rsidR="002E782E" w:rsidRPr="0088358F" w:rsidRDefault="002E782E" w:rsidP="00F256C6">
            <w:pPr>
              <w:spacing w:line="360" w:lineRule="auto"/>
            </w:pPr>
            <w:r w:rsidRPr="0088358F">
              <w:rPr>
                <w:sz w:val="20"/>
                <w:szCs w:val="20"/>
              </w:rPr>
              <w:t>Stanowisko ds. monitorowania i sprawozdawczości</w:t>
            </w:r>
          </w:p>
        </w:tc>
        <w:tc>
          <w:tcPr>
            <w:tcW w:w="541" w:type="pct"/>
            <w:gridSpan w:val="3"/>
          </w:tcPr>
          <w:p w:rsidR="002E782E" w:rsidRPr="0088358F" w:rsidRDefault="00484C17" w:rsidP="00F256C6">
            <w:pPr>
              <w:spacing w:line="360" w:lineRule="auto"/>
              <w:jc w:val="left"/>
              <w:rPr>
                <w:sz w:val="20"/>
                <w:szCs w:val="20"/>
              </w:rPr>
            </w:pPr>
            <w:r>
              <w:rPr>
                <w:sz w:val="20"/>
                <w:szCs w:val="20"/>
              </w:rPr>
              <w:t>RF-I-SE</w:t>
            </w:r>
            <w:r w:rsidR="002E782E" w:rsidRPr="0088358F">
              <w:rPr>
                <w:sz w:val="20"/>
                <w:szCs w:val="20"/>
              </w:rPr>
              <w:t>,</w:t>
            </w:r>
          </w:p>
          <w:p w:rsidR="002E782E" w:rsidRPr="0088358F" w:rsidRDefault="002E782E" w:rsidP="00F256C6">
            <w:pPr>
              <w:spacing w:line="360" w:lineRule="auto"/>
              <w:jc w:val="left"/>
              <w:rPr>
                <w:sz w:val="20"/>
                <w:szCs w:val="20"/>
              </w:rPr>
            </w:pPr>
            <w:r w:rsidRPr="0088358F">
              <w:rPr>
                <w:sz w:val="20"/>
                <w:szCs w:val="20"/>
              </w:rPr>
              <w:t xml:space="preserve"> OR</w:t>
            </w:r>
          </w:p>
        </w:tc>
        <w:tc>
          <w:tcPr>
            <w:tcW w:w="752" w:type="pct"/>
          </w:tcPr>
          <w:p w:rsidR="002E782E" w:rsidRPr="0088358F" w:rsidRDefault="002E782E" w:rsidP="00F256C6">
            <w:pPr>
              <w:spacing w:line="360" w:lineRule="auto"/>
              <w:jc w:val="left"/>
              <w:rPr>
                <w:sz w:val="20"/>
                <w:szCs w:val="20"/>
              </w:rPr>
            </w:pPr>
            <w:r w:rsidRPr="0088358F">
              <w:rPr>
                <w:sz w:val="20"/>
                <w:szCs w:val="20"/>
              </w:rPr>
              <w:t>Sprawozdanie roczne/końcowe z realizacji Programu (KSI (SIMIK 07-13)</w:t>
            </w:r>
          </w:p>
        </w:tc>
        <w:tc>
          <w:tcPr>
            <w:tcW w:w="584" w:type="pct"/>
          </w:tcPr>
          <w:p w:rsidR="002E782E" w:rsidRPr="0088358F" w:rsidRDefault="002E782E" w:rsidP="00F256C6">
            <w:pPr>
              <w:spacing w:line="360" w:lineRule="auto"/>
              <w:jc w:val="left"/>
              <w:rPr>
                <w:sz w:val="20"/>
                <w:szCs w:val="20"/>
              </w:rPr>
            </w:pPr>
            <w:r w:rsidRPr="0088358F">
              <w:rPr>
                <w:sz w:val="20"/>
                <w:szCs w:val="20"/>
              </w:rPr>
              <w:t>Projekt uchwały w sprawie zatwierdzenia sprawozdania rocznego/ końcowego z realizacji Programu</w:t>
            </w:r>
          </w:p>
        </w:tc>
        <w:tc>
          <w:tcPr>
            <w:tcW w:w="593" w:type="pct"/>
          </w:tcPr>
          <w:p w:rsidR="002E782E" w:rsidRPr="0088358F" w:rsidRDefault="002E782E" w:rsidP="00F256C6">
            <w:pPr>
              <w:spacing w:line="360" w:lineRule="auto"/>
              <w:jc w:val="left"/>
              <w:rPr>
                <w:sz w:val="20"/>
                <w:szCs w:val="20"/>
              </w:rPr>
            </w:pPr>
            <w:r w:rsidRPr="0088358F">
              <w:rPr>
                <w:sz w:val="20"/>
                <w:szCs w:val="20"/>
              </w:rPr>
              <w:t>Uchwała Zarządu Województwa zatwierdzająca sprawozdanie roczne/ końcowe z realizacji Programu</w:t>
            </w:r>
          </w:p>
        </w:tc>
        <w:tc>
          <w:tcPr>
            <w:tcW w:w="547" w:type="pct"/>
          </w:tcPr>
          <w:p w:rsidR="002E782E" w:rsidRPr="0088358F" w:rsidRDefault="002E782E" w:rsidP="00F256C6">
            <w:pPr>
              <w:spacing w:line="360" w:lineRule="auto"/>
              <w:jc w:val="left"/>
              <w:rPr>
                <w:sz w:val="20"/>
                <w:szCs w:val="20"/>
              </w:rPr>
            </w:pPr>
            <w:r w:rsidRPr="0088358F">
              <w:rPr>
                <w:sz w:val="20"/>
                <w:szCs w:val="20"/>
              </w:rPr>
              <w:t>Niezwłocznie</w:t>
            </w:r>
          </w:p>
        </w:tc>
        <w:tc>
          <w:tcPr>
            <w:tcW w:w="727" w:type="pct"/>
          </w:tcPr>
          <w:p w:rsidR="002E782E" w:rsidRPr="0088358F" w:rsidRDefault="002E782E" w:rsidP="00F256C6">
            <w:pPr>
              <w:spacing w:line="360" w:lineRule="auto"/>
              <w:jc w:val="left"/>
              <w:rPr>
                <w:sz w:val="20"/>
                <w:szCs w:val="20"/>
              </w:rPr>
            </w:pPr>
            <w:r w:rsidRPr="0088358F">
              <w:rPr>
                <w:sz w:val="20"/>
                <w:szCs w:val="20"/>
              </w:rPr>
              <w:t>Zgodnie z Zasadami postępowania w sprawie aktów prawnych (uchwał, decyzji, postanowień) stanowionych przez Zarząd Województwa</w:t>
            </w:r>
          </w:p>
        </w:tc>
      </w:tr>
      <w:tr w:rsidR="002E782E" w:rsidRPr="0088358F" w:rsidTr="00DF6A8C">
        <w:tc>
          <w:tcPr>
            <w:tcW w:w="175" w:type="pct"/>
          </w:tcPr>
          <w:p w:rsidR="002E782E" w:rsidRPr="0088358F" w:rsidRDefault="00F77738" w:rsidP="00F256C6">
            <w:pPr>
              <w:spacing w:line="360" w:lineRule="auto"/>
              <w:jc w:val="left"/>
              <w:rPr>
                <w:sz w:val="20"/>
                <w:szCs w:val="20"/>
              </w:rPr>
            </w:pPr>
            <w:r>
              <w:rPr>
                <w:sz w:val="20"/>
                <w:szCs w:val="20"/>
              </w:rPr>
              <w:lastRenderedPageBreak/>
              <w:t>6</w:t>
            </w:r>
            <w:r w:rsidR="00323A44">
              <w:rPr>
                <w:sz w:val="20"/>
                <w:szCs w:val="20"/>
              </w:rPr>
              <w:t>.</w:t>
            </w:r>
          </w:p>
        </w:tc>
        <w:tc>
          <w:tcPr>
            <w:tcW w:w="522" w:type="pct"/>
          </w:tcPr>
          <w:p w:rsidR="002E782E" w:rsidRPr="0088358F" w:rsidRDefault="002E782E" w:rsidP="00F256C6">
            <w:pPr>
              <w:spacing w:line="360" w:lineRule="auto"/>
              <w:jc w:val="left"/>
              <w:rPr>
                <w:sz w:val="20"/>
                <w:szCs w:val="20"/>
              </w:rPr>
            </w:pPr>
            <w:r w:rsidRPr="0088358F">
              <w:rPr>
                <w:sz w:val="20"/>
                <w:szCs w:val="20"/>
              </w:rPr>
              <w:t>Przedłożenie do zatwierdzenia przez Komitet Monitorujący projektu uchwały sprawozdania rocznego/końcowego z realizacji Programu RPO WM</w:t>
            </w:r>
          </w:p>
        </w:tc>
        <w:tc>
          <w:tcPr>
            <w:tcW w:w="559" w:type="pct"/>
          </w:tcPr>
          <w:p w:rsidR="002E782E" w:rsidRPr="0088358F" w:rsidRDefault="002E782E" w:rsidP="00F256C6">
            <w:pPr>
              <w:spacing w:line="360" w:lineRule="auto"/>
              <w:jc w:val="left"/>
              <w:rPr>
                <w:sz w:val="20"/>
                <w:szCs w:val="20"/>
              </w:rPr>
            </w:pPr>
            <w:r w:rsidRPr="0088358F">
              <w:rPr>
                <w:sz w:val="20"/>
                <w:szCs w:val="20"/>
              </w:rPr>
              <w:t>Stanowisko ds. monitorowania i sprawozdawczości</w:t>
            </w:r>
          </w:p>
        </w:tc>
        <w:tc>
          <w:tcPr>
            <w:tcW w:w="541" w:type="pct"/>
            <w:gridSpan w:val="3"/>
          </w:tcPr>
          <w:p w:rsidR="002E782E" w:rsidRPr="0088358F" w:rsidRDefault="00484C17" w:rsidP="00F256C6">
            <w:pPr>
              <w:spacing w:line="360" w:lineRule="auto"/>
              <w:jc w:val="left"/>
              <w:rPr>
                <w:sz w:val="20"/>
                <w:szCs w:val="20"/>
              </w:rPr>
            </w:pPr>
            <w:r>
              <w:rPr>
                <w:sz w:val="20"/>
                <w:szCs w:val="20"/>
              </w:rPr>
              <w:t>RF-I-SE</w:t>
            </w:r>
            <w:r w:rsidR="002E782E" w:rsidRPr="0088358F">
              <w:rPr>
                <w:sz w:val="20"/>
                <w:szCs w:val="20"/>
              </w:rPr>
              <w:t xml:space="preserve">, </w:t>
            </w:r>
          </w:p>
          <w:p w:rsidR="002E782E" w:rsidRPr="0088358F" w:rsidRDefault="002E782E" w:rsidP="00F256C6">
            <w:pPr>
              <w:spacing w:line="360" w:lineRule="auto"/>
              <w:jc w:val="left"/>
              <w:rPr>
                <w:sz w:val="20"/>
                <w:szCs w:val="20"/>
              </w:rPr>
            </w:pPr>
            <w:r w:rsidRPr="0088358F">
              <w:rPr>
                <w:sz w:val="20"/>
                <w:szCs w:val="20"/>
              </w:rPr>
              <w:t xml:space="preserve">KM, </w:t>
            </w:r>
          </w:p>
          <w:p w:rsidR="002E782E" w:rsidRPr="0088358F" w:rsidRDefault="002E782E" w:rsidP="00F256C6">
            <w:pPr>
              <w:spacing w:line="360" w:lineRule="auto"/>
              <w:jc w:val="left"/>
              <w:rPr>
                <w:sz w:val="20"/>
                <w:szCs w:val="20"/>
              </w:rPr>
            </w:pPr>
            <w:r w:rsidRPr="0088358F">
              <w:rPr>
                <w:sz w:val="20"/>
                <w:szCs w:val="20"/>
              </w:rPr>
              <w:t xml:space="preserve">KM RPO WM, </w:t>
            </w:r>
          </w:p>
          <w:p w:rsidR="002E782E" w:rsidRPr="0088358F" w:rsidRDefault="002E782E" w:rsidP="00F256C6">
            <w:pPr>
              <w:spacing w:line="360" w:lineRule="auto"/>
              <w:jc w:val="left"/>
              <w:rPr>
                <w:sz w:val="20"/>
                <w:szCs w:val="20"/>
              </w:rPr>
            </w:pPr>
            <w:r w:rsidRPr="0088358F">
              <w:rPr>
                <w:sz w:val="20"/>
                <w:szCs w:val="20"/>
              </w:rPr>
              <w:t>IK RPO</w:t>
            </w:r>
          </w:p>
        </w:tc>
        <w:tc>
          <w:tcPr>
            <w:tcW w:w="752" w:type="pct"/>
          </w:tcPr>
          <w:p w:rsidR="002E782E" w:rsidRPr="0088358F" w:rsidRDefault="002E782E" w:rsidP="00F256C6">
            <w:pPr>
              <w:spacing w:line="360" w:lineRule="auto"/>
              <w:jc w:val="left"/>
              <w:rPr>
                <w:sz w:val="20"/>
                <w:szCs w:val="20"/>
              </w:rPr>
            </w:pPr>
            <w:r w:rsidRPr="0088358F">
              <w:rPr>
                <w:sz w:val="20"/>
                <w:szCs w:val="20"/>
              </w:rPr>
              <w:t xml:space="preserve">Sprawozdanie roczne/końcowe z realizacji Programu </w:t>
            </w:r>
          </w:p>
        </w:tc>
        <w:tc>
          <w:tcPr>
            <w:tcW w:w="584" w:type="pct"/>
          </w:tcPr>
          <w:p w:rsidR="002E782E" w:rsidRPr="0088358F" w:rsidRDefault="002E782E" w:rsidP="00F256C6">
            <w:pPr>
              <w:spacing w:line="360" w:lineRule="auto"/>
              <w:jc w:val="left"/>
              <w:rPr>
                <w:sz w:val="20"/>
                <w:szCs w:val="20"/>
              </w:rPr>
            </w:pPr>
            <w:r w:rsidRPr="0088358F">
              <w:rPr>
                <w:sz w:val="20"/>
                <w:szCs w:val="20"/>
              </w:rPr>
              <w:t xml:space="preserve">Projekt uchwały w sprawie zatwierdzenia sprawozdania rocznego/ końcowego go z realizacji Programu </w:t>
            </w:r>
          </w:p>
        </w:tc>
        <w:tc>
          <w:tcPr>
            <w:tcW w:w="593" w:type="pct"/>
          </w:tcPr>
          <w:p w:rsidR="002E782E" w:rsidRPr="0088358F" w:rsidRDefault="002E782E" w:rsidP="00F256C6">
            <w:pPr>
              <w:spacing w:line="360" w:lineRule="auto"/>
              <w:jc w:val="left"/>
              <w:rPr>
                <w:sz w:val="20"/>
                <w:szCs w:val="20"/>
              </w:rPr>
            </w:pPr>
            <w:r w:rsidRPr="0088358F">
              <w:rPr>
                <w:sz w:val="20"/>
                <w:szCs w:val="20"/>
              </w:rPr>
              <w:t>Uchwała KM zatwierdzająca sprawozdanie roczne/ końcowe z realizacji Programu</w:t>
            </w:r>
          </w:p>
        </w:tc>
        <w:tc>
          <w:tcPr>
            <w:tcW w:w="547" w:type="pct"/>
          </w:tcPr>
          <w:p w:rsidR="002E782E" w:rsidRPr="0088358F" w:rsidRDefault="002E782E" w:rsidP="00F256C6">
            <w:pPr>
              <w:spacing w:line="360" w:lineRule="auto"/>
              <w:jc w:val="left"/>
              <w:rPr>
                <w:sz w:val="20"/>
                <w:szCs w:val="20"/>
              </w:rPr>
            </w:pPr>
            <w:r w:rsidRPr="0088358F">
              <w:rPr>
                <w:sz w:val="20"/>
                <w:szCs w:val="20"/>
              </w:rPr>
              <w:t xml:space="preserve"> Niezwłocznie </w:t>
            </w:r>
          </w:p>
        </w:tc>
        <w:tc>
          <w:tcPr>
            <w:tcW w:w="727" w:type="pct"/>
          </w:tcPr>
          <w:p w:rsidR="002E782E" w:rsidRPr="0088358F" w:rsidRDefault="002E782E" w:rsidP="00F256C6">
            <w:pPr>
              <w:spacing w:line="360" w:lineRule="auto"/>
              <w:jc w:val="left"/>
              <w:rPr>
                <w:sz w:val="20"/>
                <w:szCs w:val="20"/>
              </w:rPr>
            </w:pPr>
            <w:r w:rsidRPr="0088358F">
              <w:rPr>
                <w:sz w:val="20"/>
                <w:szCs w:val="20"/>
              </w:rPr>
              <w:t>Zgodnie z Regulaminem KM RPO WM</w:t>
            </w:r>
          </w:p>
        </w:tc>
      </w:tr>
      <w:tr w:rsidR="002E782E" w:rsidRPr="0088358F" w:rsidTr="00DF6A8C">
        <w:tc>
          <w:tcPr>
            <w:tcW w:w="175" w:type="pct"/>
          </w:tcPr>
          <w:p w:rsidR="002E782E" w:rsidRPr="0088358F" w:rsidRDefault="00841B4A" w:rsidP="00F256C6">
            <w:pPr>
              <w:pStyle w:val="Tekstpodstawowy3"/>
              <w:spacing w:after="0" w:line="360" w:lineRule="auto"/>
              <w:jc w:val="left"/>
              <w:rPr>
                <w:sz w:val="20"/>
                <w:szCs w:val="20"/>
              </w:rPr>
            </w:pPr>
            <w:r>
              <w:rPr>
                <w:sz w:val="20"/>
                <w:szCs w:val="20"/>
              </w:rPr>
              <w:t>7</w:t>
            </w:r>
            <w:r w:rsidR="00323A44">
              <w:rPr>
                <w:sz w:val="20"/>
                <w:szCs w:val="20"/>
              </w:rPr>
              <w:t>.</w:t>
            </w:r>
          </w:p>
        </w:tc>
        <w:tc>
          <w:tcPr>
            <w:tcW w:w="522" w:type="pct"/>
          </w:tcPr>
          <w:p w:rsidR="002E782E" w:rsidRPr="0088358F" w:rsidRDefault="002E782E" w:rsidP="00F256C6">
            <w:pPr>
              <w:pStyle w:val="Tekstpodstawowy3"/>
              <w:spacing w:after="0" w:line="360" w:lineRule="auto"/>
              <w:jc w:val="left"/>
              <w:rPr>
                <w:sz w:val="20"/>
                <w:szCs w:val="20"/>
              </w:rPr>
            </w:pPr>
            <w:r w:rsidRPr="0088358F">
              <w:rPr>
                <w:sz w:val="20"/>
                <w:szCs w:val="20"/>
              </w:rPr>
              <w:t>Przekazanie sprawozdania rocznego/końcowego z realizacji Programu do IK RPO, KE oraz IPOC</w:t>
            </w:r>
          </w:p>
        </w:tc>
        <w:tc>
          <w:tcPr>
            <w:tcW w:w="559" w:type="pct"/>
          </w:tcPr>
          <w:p w:rsidR="002E782E" w:rsidRPr="0088358F" w:rsidRDefault="002E782E" w:rsidP="00F256C6">
            <w:pPr>
              <w:spacing w:line="360" w:lineRule="auto"/>
              <w:jc w:val="left"/>
              <w:rPr>
                <w:sz w:val="20"/>
                <w:szCs w:val="20"/>
              </w:rPr>
            </w:pPr>
            <w:r w:rsidRPr="0088358F">
              <w:rPr>
                <w:sz w:val="20"/>
                <w:szCs w:val="20"/>
              </w:rPr>
              <w:t>Stanowisko ds. monitorowania i sprawozdawczości</w:t>
            </w:r>
          </w:p>
        </w:tc>
        <w:tc>
          <w:tcPr>
            <w:tcW w:w="541" w:type="pct"/>
            <w:gridSpan w:val="3"/>
          </w:tcPr>
          <w:p w:rsidR="002E782E" w:rsidRPr="0088358F" w:rsidRDefault="00484C17" w:rsidP="00F256C6">
            <w:pPr>
              <w:spacing w:line="360" w:lineRule="auto"/>
              <w:jc w:val="left"/>
              <w:rPr>
                <w:sz w:val="20"/>
                <w:szCs w:val="20"/>
              </w:rPr>
            </w:pPr>
            <w:r>
              <w:rPr>
                <w:sz w:val="20"/>
                <w:szCs w:val="20"/>
              </w:rPr>
              <w:t>RF-I-SE</w:t>
            </w:r>
            <w:r w:rsidR="002E782E" w:rsidRPr="0088358F">
              <w:rPr>
                <w:sz w:val="20"/>
                <w:szCs w:val="20"/>
              </w:rPr>
              <w:t xml:space="preserve">, IPOC, IK RPO, KE </w:t>
            </w:r>
          </w:p>
          <w:p w:rsidR="002E782E" w:rsidRPr="0088358F" w:rsidRDefault="002E782E" w:rsidP="00F256C6">
            <w:pPr>
              <w:spacing w:line="360" w:lineRule="auto"/>
              <w:jc w:val="left"/>
              <w:rPr>
                <w:sz w:val="20"/>
                <w:szCs w:val="20"/>
              </w:rPr>
            </w:pPr>
          </w:p>
        </w:tc>
        <w:tc>
          <w:tcPr>
            <w:tcW w:w="752" w:type="pct"/>
          </w:tcPr>
          <w:p w:rsidR="002E782E" w:rsidRPr="0088358F" w:rsidRDefault="002E782E" w:rsidP="00F256C6">
            <w:pPr>
              <w:spacing w:line="360" w:lineRule="auto"/>
              <w:jc w:val="left"/>
              <w:rPr>
                <w:sz w:val="20"/>
                <w:szCs w:val="20"/>
              </w:rPr>
            </w:pPr>
            <w:r w:rsidRPr="0088358F">
              <w:rPr>
                <w:sz w:val="20"/>
                <w:szCs w:val="20"/>
              </w:rPr>
              <w:t>Sprawozdanie roczne/końcowe z realizacji Programu</w:t>
            </w:r>
            <w:r>
              <w:rPr>
                <w:sz w:val="20"/>
                <w:szCs w:val="20"/>
              </w:rPr>
              <w:t>,</w:t>
            </w:r>
            <w:r w:rsidRPr="0088358F">
              <w:rPr>
                <w:sz w:val="20"/>
                <w:szCs w:val="20"/>
              </w:rPr>
              <w:t xml:space="preserve"> KSI (SIMIK 07-13)</w:t>
            </w:r>
            <w:r>
              <w:rPr>
                <w:sz w:val="20"/>
                <w:szCs w:val="20"/>
              </w:rPr>
              <w:t xml:space="preserve">, uchwała KM </w:t>
            </w:r>
            <w:r w:rsidRPr="0088358F">
              <w:rPr>
                <w:sz w:val="20"/>
                <w:szCs w:val="20"/>
              </w:rPr>
              <w:t>zatwierdzająca sprawozdanie roczne/ końcowe z realizacji Programu</w:t>
            </w:r>
          </w:p>
        </w:tc>
        <w:tc>
          <w:tcPr>
            <w:tcW w:w="584" w:type="pct"/>
          </w:tcPr>
          <w:p w:rsidR="002E782E" w:rsidRPr="0088358F" w:rsidRDefault="002E782E" w:rsidP="00F256C6">
            <w:pPr>
              <w:spacing w:line="360" w:lineRule="auto"/>
              <w:jc w:val="left"/>
              <w:rPr>
                <w:sz w:val="20"/>
                <w:szCs w:val="20"/>
              </w:rPr>
            </w:pPr>
            <w:r w:rsidRPr="0088358F">
              <w:rPr>
                <w:sz w:val="20"/>
                <w:szCs w:val="20"/>
              </w:rPr>
              <w:t>Pismo przekazujące sprawozdanie do IK RPO oraz do IPOC</w:t>
            </w:r>
          </w:p>
        </w:tc>
        <w:tc>
          <w:tcPr>
            <w:tcW w:w="593" w:type="pct"/>
          </w:tcPr>
          <w:p w:rsidR="002E782E" w:rsidRPr="0088358F" w:rsidRDefault="002E782E" w:rsidP="00F256C6">
            <w:pPr>
              <w:spacing w:line="360" w:lineRule="auto"/>
              <w:jc w:val="left"/>
              <w:rPr>
                <w:sz w:val="20"/>
                <w:szCs w:val="20"/>
              </w:rPr>
            </w:pPr>
            <w:r w:rsidRPr="0088358F">
              <w:rPr>
                <w:sz w:val="20"/>
                <w:szCs w:val="20"/>
              </w:rPr>
              <w:t>Potwierdzenie przekazania pisma do IK RPO i IPOC;</w:t>
            </w:r>
          </w:p>
          <w:p w:rsidR="002E782E" w:rsidRPr="0088358F" w:rsidRDefault="002E782E" w:rsidP="00F256C6">
            <w:pPr>
              <w:spacing w:line="360" w:lineRule="auto"/>
              <w:jc w:val="left"/>
              <w:rPr>
                <w:sz w:val="20"/>
                <w:szCs w:val="20"/>
              </w:rPr>
            </w:pPr>
            <w:r w:rsidRPr="0088358F">
              <w:rPr>
                <w:sz w:val="20"/>
                <w:szCs w:val="20"/>
              </w:rPr>
              <w:t>Potwierdzenie przekazania sprawozdania rocznego i końcowego</w:t>
            </w:r>
          </w:p>
          <w:p w:rsidR="002E782E" w:rsidRPr="0088358F" w:rsidRDefault="002E782E" w:rsidP="00F256C6">
            <w:pPr>
              <w:spacing w:line="360" w:lineRule="auto"/>
              <w:jc w:val="left"/>
              <w:rPr>
                <w:sz w:val="20"/>
                <w:szCs w:val="20"/>
              </w:rPr>
            </w:pPr>
            <w:r w:rsidRPr="0088358F">
              <w:rPr>
                <w:sz w:val="20"/>
                <w:szCs w:val="20"/>
              </w:rPr>
              <w:t>do KE za pośrednictwem komputerowego systemu wymiany danych SFC 2007</w:t>
            </w:r>
            <w:r w:rsidR="005C6B36">
              <w:rPr>
                <w:sz w:val="20"/>
                <w:szCs w:val="20"/>
              </w:rPr>
              <w:t xml:space="preserve"> (Walidacja i </w:t>
            </w:r>
            <w:r w:rsidR="005C6B36">
              <w:rPr>
                <w:sz w:val="20"/>
                <w:szCs w:val="20"/>
              </w:rPr>
              <w:lastRenderedPageBreak/>
              <w:t>wydrukowanie</w:t>
            </w:r>
            <w:r w:rsidR="004D6682">
              <w:rPr>
                <w:sz w:val="20"/>
                <w:szCs w:val="20"/>
              </w:rPr>
              <w:t xml:space="preserve"> </w:t>
            </w:r>
            <w:r w:rsidR="005C6B36">
              <w:rPr>
                <w:sz w:val="20"/>
                <w:szCs w:val="20"/>
              </w:rPr>
              <w:t>potwierdzenia przesłania sprawozdania rocznego/końcowego do KE za pośrednictwem systemu SFC 2007 do 30 czerwca każdego roku w przypadku sprawozdania rocznego oraz końcowego do 31 marca 2017)</w:t>
            </w:r>
          </w:p>
        </w:tc>
        <w:tc>
          <w:tcPr>
            <w:tcW w:w="547" w:type="pct"/>
          </w:tcPr>
          <w:p w:rsidR="002E782E" w:rsidRPr="0088358F" w:rsidRDefault="002E782E" w:rsidP="00F256C6">
            <w:pPr>
              <w:spacing w:line="360" w:lineRule="auto"/>
              <w:ind w:left="12"/>
              <w:jc w:val="left"/>
              <w:rPr>
                <w:sz w:val="20"/>
                <w:szCs w:val="20"/>
              </w:rPr>
            </w:pPr>
          </w:p>
        </w:tc>
        <w:tc>
          <w:tcPr>
            <w:tcW w:w="727" w:type="pct"/>
          </w:tcPr>
          <w:p w:rsidR="002E782E" w:rsidRPr="0088358F" w:rsidRDefault="002E782E" w:rsidP="00F256C6">
            <w:pPr>
              <w:spacing w:line="360" w:lineRule="auto"/>
              <w:jc w:val="left"/>
              <w:rPr>
                <w:sz w:val="20"/>
                <w:szCs w:val="20"/>
              </w:rPr>
            </w:pPr>
            <w:r w:rsidRPr="0088358F">
              <w:rPr>
                <w:sz w:val="20"/>
                <w:szCs w:val="20"/>
              </w:rPr>
              <w:t xml:space="preserve">Sprawozdanie roczne/końcowe dodatkowo przesyłane są do KE bezpośrednio od IZ RPO WM za pośrednictwem komputerowego systemu wymiany danych SFC 2007. W sytuacji, gdy KE zwróci się do IZ RPO WM z prośbą o korektę sprawozdania , skorygowane sprawozdanie nie </w:t>
            </w:r>
            <w:r w:rsidRPr="0088358F">
              <w:rPr>
                <w:sz w:val="20"/>
                <w:szCs w:val="20"/>
              </w:rPr>
              <w:lastRenderedPageBreak/>
              <w:t>wymaga powtórnego zatwierdzenia przez KM RPO WM.</w:t>
            </w:r>
            <w:r w:rsidR="00966104">
              <w:rPr>
                <w:sz w:val="20"/>
                <w:szCs w:val="20"/>
              </w:rPr>
              <w:t xml:space="preserve"> Poprawione sprawozdanie przekazuje się równolegle do KE, IPOC oraz IK RPO</w:t>
            </w:r>
          </w:p>
        </w:tc>
      </w:tr>
      <w:tr w:rsidR="002E782E" w:rsidRPr="0088358F" w:rsidTr="00DF6A8C">
        <w:tc>
          <w:tcPr>
            <w:tcW w:w="175" w:type="pct"/>
          </w:tcPr>
          <w:p w:rsidR="002E782E" w:rsidRPr="0088358F" w:rsidRDefault="00841B4A" w:rsidP="00F256C6">
            <w:pPr>
              <w:pStyle w:val="Tekstpodstawowy3"/>
              <w:spacing w:after="0" w:line="360" w:lineRule="auto"/>
              <w:jc w:val="left"/>
              <w:rPr>
                <w:sz w:val="20"/>
                <w:szCs w:val="20"/>
              </w:rPr>
            </w:pPr>
            <w:r>
              <w:rPr>
                <w:sz w:val="20"/>
                <w:szCs w:val="20"/>
              </w:rPr>
              <w:lastRenderedPageBreak/>
              <w:t>8</w:t>
            </w:r>
            <w:r w:rsidR="00323A44">
              <w:rPr>
                <w:sz w:val="20"/>
                <w:szCs w:val="20"/>
              </w:rPr>
              <w:t>.</w:t>
            </w:r>
          </w:p>
        </w:tc>
        <w:tc>
          <w:tcPr>
            <w:tcW w:w="522" w:type="pct"/>
          </w:tcPr>
          <w:p w:rsidR="002E782E" w:rsidRPr="0088358F" w:rsidRDefault="005C6B36" w:rsidP="00F256C6">
            <w:pPr>
              <w:pStyle w:val="Tekstpodstawowy3"/>
              <w:spacing w:after="0" w:line="360" w:lineRule="auto"/>
              <w:jc w:val="left"/>
              <w:rPr>
                <w:sz w:val="20"/>
                <w:szCs w:val="20"/>
              </w:rPr>
            </w:pPr>
            <w:r>
              <w:rPr>
                <w:sz w:val="20"/>
                <w:szCs w:val="20"/>
              </w:rPr>
              <w:t>Przekazanie Sejmikowi Województwa Mazowieckiego przez Zarząd Województwa Mazowieckiego informacji nt. realizacji RPO WM w postaci sprawozdania rocznego/końco</w:t>
            </w:r>
            <w:r>
              <w:rPr>
                <w:sz w:val="20"/>
                <w:szCs w:val="20"/>
              </w:rPr>
              <w:lastRenderedPageBreak/>
              <w:t>wego z realizacji RPO</w:t>
            </w:r>
            <w:r w:rsidR="002E782E" w:rsidRPr="0088358F">
              <w:rPr>
                <w:sz w:val="20"/>
                <w:szCs w:val="20"/>
              </w:rPr>
              <w:t xml:space="preserve"> </w:t>
            </w:r>
          </w:p>
        </w:tc>
        <w:tc>
          <w:tcPr>
            <w:tcW w:w="559" w:type="pct"/>
          </w:tcPr>
          <w:p w:rsidR="002E782E" w:rsidRPr="0088358F" w:rsidRDefault="002E782E" w:rsidP="00F256C6">
            <w:pPr>
              <w:spacing w:line="360" w:lineRule="auto"/>
            </w:pPr>
            <w:r w:rsidRPr="0088358F">
              <w:rPr>
                <w:sz w:val="20"/>
                <w:szCs w:val="20"/>
              </w:rPr>
              <w:lastRenderedPageBreak/>
              <w:t>Stanowisko ds. monitorowania i sprawozdawczości</w:t>
            </w:r>
          </w:p>
        </w:tc>
        <w:tc>
          <w:tcPr>
            <w:tcW w:w="541" w:type="pct"/>
            <w:gridSpan w:val="3"/>
          </w:tcPr>
          <w:p w:rsidR="002E782E" w:rsidRPr="0088358F" w:rsidRDefault="00484C17" w:rsidP="00F256C6">
            <w:pPr>
              <w:spacing w:line="360" w:lineRule="auto"/>
              <w:jc w:val="left"/>
              <w:rPr>
                <w:sz w:val="20"/>
                <w:szCs w:val="20"/>
              </w:rPr>
            </w:pPr>
            <w:r>
              <w:rPr>
                <w:sz w:val="20"/>
                <w:szCs w:val="20"/>
              </w:rPr>
              <w:t>RF-I-SE</w:t>
            </w:r>
            <w:r w:rsidR="002E782E" w:rsidRPr="0088358F">
              <w:rPr>
                <w:sz w:val="20"/>
                <w:szCs w:val="20"/>
              </w:rPr>
              <w:t xml:space="preserve">, </w:t>
            </w:r>
            <w:r w:rsidR="005C6B36">
              <w:rPr>
                <w:sz w:val="20"/>
                <w:szCs w:val="20"/>
              </w:rPr>
              <w:t xml:space="preserve">Dyrektor </w:t>
            </w:r>
            <w:r w:rsidR="00E2727B">
              <w:rPr>
                <w:sz w:val="20"/>
                <w:szCs w:val="20"/>
              </w:rPr>
              <w:t>RF</w:t>
            </w:r>
            <w:r w:rsidR="005C6B36">
              <w:rPr>
                <w:sz w:val="20"/>
                <w:szCs w:val="20"/>
              </w:rPr>
              <w:t xml:space="preserve">, </w:t>
            </w:r>
            <w:r w:rsidR="002E782E" w:rsidRPr="0088358F">
              <w:rPr>
                <w:sz w:val="20"/>
                <w:szCs w:val="20"/>
              </w:rPr>
              <w:t>OR</w:t>
            </w:r>
            <w:r w:rsidR="005C6B36">
              <w:rPr>
                <w:sz w:val="20"/>
                <w:szCs w:val="20"/>
              </w:rPr>
              <w:t>, KM, Wicemarszałek</w:t>
            </w:r>
          </w:p>
        </w:tc>
        <w:tc>
          <w:tcPr>
            <w:tcW w:w="752" w:type="pct"/>
          </w:tcPr>
          <w:p w:rsidR="002E782E" w:rsidRPr="0088358F" w:rsidRDefault="005C6B36" w:rsidP="00F256C6">
            <w:pPr>
              <w:spacing w:line="360" w:lineRule="auto"/>
              <w:jc w:val="left"/>
              <w:rPr>
                <w:sz w:val="20"/>
                <w:szCs w:val="20"/>
              </w:rPr>
            </w:pPr>
            <w:r>
              <w:rPr>
                <w:sz w:val="20"/>
                <w:szCs w:val="20"/>
              </w:rPr>
              <w:t>Sprawozdanie roczne/końcowe z realizacji Programu</w:t>
            </w:r>
          </w:p>
        </w:tc>
        <w:tc>
          <w:tcPr>
            <w:tcW w:w="584" w:type="pct"/>
          </w:tcPr>
          <w:p w:rsidR="002E782E" w:rsidRPr="0088358F" w:rsidRDefault="007B7532" w:rsidP="00F256C6">
            <w:pPr>
              <w:spacing w:line="360" w:lineRule="auto"/>
              <w:jc w:val="left"/>
              <w:rPr>
                <w:sz w:val="20"/>
                <w:szCs w:val="20"/>
              </w:rPr>
            </w:pPr>
            <w:r>
              <w:rPr>
                <w:sz w:val="20"/>
                <w:szCs w:val="20"/>
              </w:rPr>
              <w:t>Pismo przekazujące informacje nt. realizacji RPO WM w postaci sprawozdania rocznego/końcowego z realizacji RPO do Sejmiku Województwa</w:t>
            </w:r>
          </w:p>
        </w:tc>
        <w:tc>
          <w:tcPr>
            <w:tcW w:w="593" w:type="pct"/>
          </w:tcPr>
          <w:p w:rsidR="007B7532" w:rsidRDefault="007B7532" w:rsidP="00F256C6">
            <w:pPr>
              <w:spacing w:line="360" w:lineRule="auto"/>
              <w:jc w:val="left"/>
              <w:rPr>
                <w:sz w:val="20"/>
                <w:szCs w:val="20"/>
              </w:rPr>
            </w:pPr>
            <w:r>
              <w:rPr>
                <w:sz w:val="20"/>
                <w:szCs w:val="20"/>
              </w:rPr>
              <w:t xml:space="preserve">Akceptacja Dyrektora </w:t>
            </w:r>
            <w:r w:rsidR="00E2727B">
              <w:rPr>
                <w:sz w:val="20"/>
                <w:szCs w:val="20"/>
              </w:rPr>
              <w:t>RF</w:t>
            </w:r>
            <w:r>
              <w:rPr>
                <w:sz w:val="20"/>
                <w:szCs w:val="20"/>
              </w:rPr>
              <w:t xml:space="preserve">. Potwierdzenie przekazania  pisma przedstawiającego informacje nt sprawozdania rocznego/końcowego z realizacji RPO WM do KM. </w:t>
            </w:r>
          </w:p>
          <w:p w:rsidR="002E782E" w:rsidRPr="0088358F" w:rsidRDefault="007B7532" w:rsidP="00F256C6">
            <w:pPr>
              <w:spacing w:line="360" w:lineRule="auto"/>
              <w:jc w:val="left"/>
              <w:rPr>
                <w:sz w:val="20"/>
                <w:szCs w:val="20"/>
              </w:rPr>
            </w:pPr>
            <w:r>
              <w:rPr>
                <w:sz w:val="20"/>
                <w:szCs w:val="20"/>
              </w:rPr>
              <w:t xml:space="preserve">Akceptacja </w:t>
            </w:r>
            <w:r>
              <w:rPr>
                <w:sz w:val="20"/>
                <w:szCs w:val="20"/>
              </w:rPr>
              <w:lastRenderedPageBreak/>
              <w:t>Wicemarszałka. Akceptacja Marszałka</w:t>
            </w:r>
          </w:p>
        </w:tc>
        <w:tc>
          <w:tcPr>
            <w:tcW w:w="547" w:type="pct"/>
          </w:tcPr>
          <w:p w:rsidR="002E782E" w:rsidRPr="0088358F" w:rsidRDefault="007B7532" w:rsidP="00F256C6">
            <w:pPr>
              <w:spacing w:line="360" w:lineRule="auto"/>
              <w:ind w:left="12"/>
              <w:jc w:val="left"/>
              <w:rPr>
                <w:sz w:val="20"/>
                <w:szCs w:val="20"/>
              </w:rPr>
            </w:pPr>
            <w:r>
              <w:rPr>
                <w:sz w:val="20"/>
                <w:szCs w:val="20"/>
              </w:rPr>
              <w:lastRenderedPageBreak/>
              <w:t xml:space="preserve">Zarząd Województwa przekazuje </w:t>
            </w:r>
            <w:r w:rsidR="00E06AE1">
              <w:rPr>
                <w:sz w:val="20"/>
                <w:szCs w:val="20"/>
              </w:rPr>
              <w:t>S</w:t>
            </w:r>
            <w:r>
              <w:rPr>
                <w:sz w:val="20"/>
                <w:szCs w:val="20"/>
              </w:rPr>
              <w:t>ejmikowi do dnia 30 czerwca każdego roku informacje nt. sprawozdania z realizacji RPO WM w roku poprzednim</w:t>
            </w:r>
          </w:p>
        </w:tc>
        <w:tc>
          <w:tcPr>
            <w:tcW w:w="727" w:type="pct"/>
          </w:tcPr>
          <w:p w:rsidR="002E782E" w:rsidRPr="0088358F" w:rsidRDefault="007B7532" w:rsidP="00F256C6">
            <w:pPr>
              <w:spacing w:line="360" w:lineRule="auto"/>
              <w:jc w:val="left"/>
              <w:rPr>
                <w:sz w:val="20"/>
                <w:szCs w:val="20"/>
              </w:rPr>
            </w:pPr>
            <w:r>
              <w:rPr>
                <w:sz w:val="20"/>
                <w:szCs w:val="20"/>
              </w:rPr>
              <w:t>Przekazanie Sejmikowi Województwa Mazowieckiego przez Zarząd Województwa informacji nt. realizacji RPO WM w postaci sprawozdania rocznego/końcowego z realizacji RPO.</w:t>
            </w:r>
          </w:p>
        </w:tc>
      </w:tr>
      <w:tr w:rsidR="00F77738" w:rsidRPr="0088358F" w:rsidTr="00DF6A8C">
        <w:tc>
          <w:tcPr>
            <w:tcW w:w="175" w:type="pct"/>
          </w:tcPr>
          <w:p w:rsidR="00F77738" w:rsidRDefault="00841B4A" w:rsidP="00F256C6">
            <w:pPr>
              <w:pStyle w:val="Tekstpodstawowy3"/>
              <w:spacing w:after="0" w:line="360" w:lineRule="auto"/>
              <w:jc w:val="left"/>
              <w:rPr>
                <w:sz w:val="20"/>
                <w:szCs w:val="20"/>
              </w:rPr>
            </w:pPr>
            <w:r>
              <w:rPr>
                <w:sz w:val="20"/>
                <w:szCs w:val="20"/>
              </w:rPr>
              <w:lastRenderedPageBreak/>
              <w:t>9.</w:t>
            </w:r>
          </w:p>
        </w:tc>
        <w:tc>
          <w:tcPr>
            <w:tcW w:w="522" w:type="pct"/>
          </w:tcPr>
          <w:p w:rsidR="00F77738" w:rsidRPr="0088358F" w:rsidRDefault="007B7532" w:rsidP="00F256C6">
            <w:pPr>
              <w:pStyle w:val="Tekstpodstawowy3"/>
              <w:spacing w:after="0" w:line="360" w:lineRule="auto"/>
              <w:jc w:val="left"/>
              <w:rPr>
                <w:sz w:val="20"/>
                <w:szCs w:val="20"/>
              </w:rPr>
            </w:pPr>
            <w:r>
              <w:rPr>
                <w:sz w:val="20"/>
                <w:szCs w:val="20"/>
              </w:rPr>
              <w:t>Przedłożenie na Zarząd Województwa informacji o zatwierdzeniu przez KE sprawozdania rocznego/końcowego.</w:t>
            </w:r>
          </w:p>
        </w:tc>
        <w:tc>
          <w:tcPr>
            <w:tcW w:w="559" w:type="pct"/>
          </w:tcPr>
          <w:p w:rsidR="00F77738" w:rsidRPr="0088358F" w:rsidRDefault="00F77738" w:rsidP="00F256C6">
            <w:pPr>
              <w:spacing w:line="360" w:lineRule="auto"/>
              <w:rPr>
                <w:sz w:val="20"/>
                <w:szCs w:val="20"/>
              </w:rPr>
            </w:pPr>
            <w:r w:rsidRPr="00323A44">
              <w:rPr>
                <w:sz w:val="20"/>
                <w:szCs w:val="20"/>
              </w:rPr>
              <w:t>Stanowisko ds. monitorowania i sprawozdawczości</w:t>
            </w:r>
          </w:p>
        </w:tc>
        <w:tc>
          <w:tcPr>
            <w:tcW w:w="541" w:type="pct"/>
            <w:gridSpan w:val="3"/>
          </w:tcPr>
          <w:p w:rsidR="00F77738" w:rsidRPr="00323A44" w:rsidRDefault="00484C17" w:rsidP="00F256C6">
            <w:pPr>
              <w:spacing w:line="360" w:lineRule="auto"/>
              <w:jc w:val="left"/>
              <w:rPr>
                <w:sz w:val="20"/>
                <w:szCs w:val="20"/>
              </w:rPr>
            </w:pPr>
            <w:r>
              <w:rPr>
                <w:sz w:val="20"/>
                <w:szCs w:val="20"/>
              </w:rPr>
              <w:t>RF-I-SE</w:t>
            </w:r>
            <w:r w:rsidR="00F77738" w:rsidRPr="00323A44">
              <w:rPr>
                <w:sz w:val="20"/>
                <w:szCs w:val="20"/>
              </w:rPr>
              <w:t>,</w:t>
            </w:r>
          </w:p>
          <w:p w:rsidR="00F77738" w:rsidRPr="0088358F" w:rsidRDefault="00F77738" w:rsidP="00F256C6">
            <w:pPr>
              <w:spacing w:line="360" w:lineRule="auto"/>
              <w:jc w:val="left"/>
              <w:rPr>
                <w:sz w:val="20"/>
                <w:szCs w:val="20"/>
              </w:rPr>
            </w:pPr>
            <w:r w:rsidRPr="00323A44">
              <w:rPr>
                <w:sz w:val="20"/>
                <w:szCs w:val="20"/>
              </w:rPr>
              <w:t>, OR,</w:t>
            </w:r>
          </w:p>
        </w:tc>
        <w:tc>
          <w:tcPr>
            <w:tcW w:w="752" w:type="pct"/>
          </w:tcPr>
          <w:p w:rsidR="00F77738" w:rsidRPr="0088358F" w:rsidRDefault="007B7532" w:rsidP="00F256C6">
            <w:pPr>
              <w:spacing w:line="360" w:lineRule="auto"/>
              <w:jc w:val="left"/>
              <w:rPr>
                <w:sz w:val="20"/>
                <w:szCs w:val="20"/>
              </w:rPr>
            </w:pPr>
            <w:r>
              <w:rPr>
                <w:sz w:val="20"/>
                <w:szCs w:val="20"/>
              </w:rPr>
              <w:t>Zatwierdzone przez KE sprawozdanie roczne/końcowe z realizacji Programu (system SFC 2007)</w:t>
            </w:r>
          </w:p>
        </w:tc>
        <w:tc>
          <w:tcPr>
            <w:tcW w:w="584" w:type="pct"/>
          </w:tcPr>
          <w:p w:rsidR="00F77738" w:rsidRPr="0088358F" w:rsidRDefault="007B7532" w:rsidP="00F256C6">
            <w:pPr>
              <w:spacing w:line="360" w:lineRule="auto"/>
              <w:jc w:val="left"/>
              <w:rPr>
                <w:sz w:val="20"/>
                <w:szCs w:val="20"/>
              </w:rPr>
            </w:pPr>
            <w:r>
              <w:rPr>
                <w:sz w:val="20"/>
                <w:szCs w:val="20"/>
              </w:rPr>
              <w:t>Informacja na Zarząd Województwa</w:t>
            </w:r>
          </w:p>
        </w:tc>
        <w:tc>
          <w:tcPr>
            <w:tcW w:w="593" w:type="pct"/>
          </w:tcPr>
          <w:p w:rsidR="00AE3612" w:rsidRDefault="00C85697" w:rsidP="00F256C6">
            <w:pPr>
              <w:spacing w:line="360" w:lineRule="auto"/>
              <w:jc w:val="left"/>
              <w:rPr>
                <w:sz w:val="20"/>
                <w:szCs w:val="20"/>
              </w:rPr>
            </w:pPr>
            <w:r>
              <w:rPr>
                <w:sz w:val="20"/>
                <w:szCs w:val="20"/>
              </w:rPr>
              <w:t>Wyciąg z protokołu z posiedzenia Zarządu</w:t>
            </w:r>
          </w:p>
        </w:tc>
        <w:tc>
          <w:tcPr>
            <w:tcW w:w="547" w:type="pct"/>
          </w:tcPr>
          <w:p w:rsidR="00F77738" w:rsidRPr="0088358F" w:rsidRDefault="00F77738" w:rsidP="00F256C6">
            <w:pPr>
              <w:spacing w:line="360" w:lineRule="auto"/>
              <w:ind w:left="12"/>
              <w:jc w:val="left"/>
              <w:rPr>
                <w:sz w:val="20"/>
                <w:szCs w:val="20"/>
              </w:rPr>
            </w:pPr>
          </w:p>
        </w:tc>
        <w:tc>
          <w:tcPr>
            <w:tcW w:w="727" w:type="pct"/>
          </w:tcPr>
          <w:p w:rsidR="00F77738" w:rsidRPr="0088358F" w:rsidRDefault="00C85697" w:rsidP="00F256C6">
            <w:pPr>
              <w:spacing w:line="360" w:lineRule="auto"/>
              <w:jc w:val="left"/>
              <w:rPr>
                <w:sz w:val="20"/>
                <w:szCs w:val="20"/>
              </w:rPr>
            </w:pPr>
            <w:r>
              <w:rPr>
                <w:sz w:val="20"/>
                <w:szCs w:val="20"/>
              </w:rPr>
              <w:t>Po otrzymaniu informacji z KE o dopuszczalności sprawozdania. Zgodnie z Zasadami postępowania w sprawie aktów prawnych (uchwał, decyzji, postanowień) stanowionych przez Zarząd Województwa</w:t>
            </w:r>
          </w:p>
        </w:tc>
      </w:tr>
      <w:tr w:rsidR="002E782E" w:rsidRPr="0088358F" w:rsidTr="00DF6A8C">
        <w:tc>
          <w:tcPr>
            <w:tcW w:w="175" w:type="pct"/>
          </w:tcPr>
          <w:p w:rsidR="002E782E" w:rsidRPr="0088358F" w:rsidRDefault="00323A44" w:rsidP="00F256C6">
            <w:pPr>
              <w:pStyle w:val="Tekstpodstawowy3"/>
              <w:spacing w:after="0" w:line="360" w:lineRule="auto"/>
              <w:jc w:val="left"/>
              <w:rPr>
                <w:sz w:val="20"/>
                <w:szCs w:val="20"/>
              </w:rPr>
            </w:pPr>
            <w:r>
              <w:rPr>
                <w:sz w:val="20"/>
                <w:szCs w:val="20"/>
              </w:rPr>
              <w:t>1</w:t>
            </w:r>
            <w:r w:rsidR="00841B4A">
              <w:rPr>
                <w:sz w:val="20"/>
                <w:szCs w:val="20"/>
              </w:rPr>
              <w:t>0</w:t>
            </w:r>
            <w:r w:rsidR="002E782E" w:rsidRPr="0088358F">
              <w:rPr>
                <w:sz w:val="20"/>
                <w:szCs w:val="20"/>
              </w:rPr>
              <w:t>.</w:t>
            </w:r>
          </w:p>
        </w:tc>
        <w:tc>
          <w:tcPr>
            <w:tcW w:w="522" w:type="pct"/>
          </w:tcPr>
          <w:p w:rsidR="002E782E" w:rsidRPr="0088358F" w:rsidRDefault="002E782E" w:rsidP="00F256C6">
            <w:pPr>
              <w:pStyle w:val="Tekstpodstawowy3"/>
              <w:spacing w:after="0" w:line="360" w:lineRule="auto"/>
              <w:jc w:val="left"/>
              <w:rPr>
                <w:sz w:val="20"/>
                <w:szCs w:val="20"/>
              </w:rPr>
            </w:pPr>
            <w:r w:rsidRPr="0088358F">
              <w:rPr>
                <w:sz w:val="20"/>
                <w:szCs w:val="20"/>
              </w:rPr>
              <w:t xml:space="preserve">Poinformowanie IPOC o dacie przekazania sprawozdania rocznego do KE, a następnie o fakcie dopuszczenia i zatwierdzenia ww. sprawozdania przez KE. </w:t>
            </w:r>
          </w:p>
        </w:tc>
        <w:tc>
          <w:tcPr>
            <w:tcW w:w="559" w:type="pct"/>
          </w:tcPr>
          <w:p w:rsidR="002E782E" w:rsidRPr="0088358F" w:rsidRDefault="002E782E" w:rsidP="00F256C6">
            <w:pPr>
              <w:spacing w:line="360" w:lineRule="auto"/>
            </w:pPr>
            <w:r w:rsidRPr="0088358F">
              <w:rPr>
                <w:sz w:val="20"/>
                <w:szCs w:val="20"/>
              </w:rPr>
              <w:t>Stanowisko ds. monitorowania i sprawozdawczości</w:t>
            </w:r>
          </w:p>
        </w:tc>
        <w:tc>
          <w:tcPr>
            <w:tcW w:w="541" w:type="pct"/>
            <w:gridSpan w:val="3"/>
          </w:tcPr>
          <w:p w:rsidR="002E782E" w:rsidRPr="0088358F" w:rsidRDefault="00484C17" w:rsidP="00F256C6">
            <w:pPr>
              <w:spacing w:line="360" w:lineRule="auto"/>
              <w:jc w:val="left"/>
              <w:rPr>
                <w:sz w:val="20"/>
                <w:szCs w:val="20"/>
              </w:rPr>
            </w:pPr>
            <w:r>
              <w:rPr>
                <w:sz w:val="20"/>
                <w:szCs w:val="20"/>
              </w:rPr>
              <w:t>RF-I-SE</w:t>
            </w:r>
          </w:p>
        </w:tc>
        <w:tc>
          <w:tcPr>
            <w:tcW w:w="752" w:type="pct"/>
          </w:tcPr>
          <w:p w:rsidR="002E782E" w:rsidRPr="0088358F" w:rsidRDefault="002E782E" w:rsidP="00F256C6">
            <w:pPr>
              <w:spacing w:line="360" w:lineRule="auto"/>
              <w:jc w:val="left"/>
              <w:rPr>
                <w:sz w:val="20"/>
                <w:szCs w:val="20"/>
              </w:rPr>
            </w:pPr>
            <w:r w:rsidRPr="0088358F">
              <w:rPr>
                <w:sz w:val="20"/>
                <w:szCs w:val="20"/>
              </w:rPr>
              <w:t>Pismo przekazujące sprawozdanie roczne do KE oraz</w:t>
            </w:r>
          </w:p>
          <w:p w:rsidR="002E782E" w:rsidRPr="0088358F" w:rsidRDefault="002E782E" w:rsidP="00F256C6">
            <w:pPr>
              <w:spacing w:line="360" w:lineRule="auto"/>
              <w:jc w:val="left"/>
              <w:rPr>
                <w:sz w:val="20"/>
                <w:szCs w:val="20"/>
              </w:rPr>
            </w:pPr>
            <w:r w:rsidRPr="0088358F">
              <w:rPr>
                <w:sz w:val="20"/>
                <w:szCs w:val="20"/>
              </w:rPr>
              <w:t xml:space="preserve">informacja z KE o dopuszczalności i zatwierdzeniu sprawozdania rocznego </w:t>
            </w:r>
          </w:p>
        </w:tc>
        <w:tc>
          <w:tcPr>
            <w:tcW w:w="584" w:type="pct"/>
          </w:tcPr>
          <w:p w:rsidR="002E782E" w:rsidRPr="0088358F" w:rsidRDefault="002E782E" w:rsidP="00F256C6">
            <w:pPr>
              <w:spacing w:line="360" w:lineRule="auto"/>
              <w:jc w:val="left"/>
              <w:rPr>
                <w:sz w:val="20"/>
                <w:szCs w:val="20"/>
              </w:rPr>
            </w:pPr>
            <w:r w:rsidRPr="0088358F">
              <w:rPr>
                <w:sz w:val="20"/>
                <w:szCs w:val="20"/>
              </w:rPr>
              <w:t>Pismo informujące o dacie przekazania sprawozdania rocznego do KE oraz kopia informacji z KE o dopuszczalności i zatwierdzeniu sprawozdania rocznego z realizacji Programu.</w:t>
            </w:r>
          </w:p>
        </w:tc>
        <w:tc>
          <w:tcPr>
            <w:tcW w:w="593" w:type="pct"/>
          </w:tcPr>
          <w:p w:rsidR="002E782E" w:rsidRPr="0088358F" w:rsidRDefault="002E782E" w:rsidP="00F256C6">
            <w:pPr>
              <w:spacing w:line="360" w:lineRule="auto"/>
              <w:jc w:val="left"/>
              <w:rPr>
                <w:sz w:val="20"/>
                <w:szCs w:val="20"/>
              </w:rPr>
            </w:pPr>
            <w:r w:rsidRPr="0088358F">
              <w:rPr>
                <w:sz w:val="20"/>
                <w:szCs w:val="20"/>
              </w:rPr>
              <w:t xml:space="preserve">Akceptacja Dyrektora </w:t>
            </w:r>
            <w:r w:rsidR="00E2727B">
              <w:rPr>
                <w:sz w:val="20"/>
                <w:szCs w:val="20"/>
              </w:rPr>
              <w:t>RF</w:t>
            </w:r>
            <w:r w:rsidRPr="0088358F">
              <w:rPr>
                <w:sz w:val="20"/>
                <w:szCs w:val="20"/>
              </w:rPr>
              <w:t xml:space="preserve"> Potwierdzenie przekazania pisma do IPOC </w:t>
            </w:r>
          </w:p>
        </w:tc>
        <w:tc>
          <w:tcPr>
            <w:tcW w:w="547" w:type="pct"/>
          </w:tcPr>
          <w:p w:rsidR="002E782E" w:rsidRPr="0088358F" w:rsidRDefault="002E782E" w:rsidP="00F256C6">
            <w:pPr>
              <w:spacing w:line="360" w:lineRule="auto"/>
              <w:ind w:left="12"/>
              <w:jc w:val="left"/>
              <w:rPr>
                <w:sz w:val="20"/>
                <w:szCs w:val="20"/>
              </w:rPr>
            </w:pPr>
            <w:r w:rsidRPr="0088358F">
              <w:rPr>
                <w:sz w:val="20"/>
                <w:szCs w:val="20"/>
              </w:rPr>
              <w:t>Niezwłocznie po przekazaniu sprawozdania rocznego do KE oraz otrzymaniu informacji z KE</w:t>
            </w:r>
          </w:p>
        </w:tc>
        <w:tc>
          <w:tcPr>
            <w:tcW w:w="727" w:type="pct"/>
          </w:tcPr>
          <w:p w:rsidR="002E782E" w:rsidRPr="0088358F" w:rsidRDefault="002E782E" w:rsidP="00F256C6">
            <w:pPr>
              <w:spacing w:line="360" w:lineRule="auto"/>
              <w:jc w:val="left"/>
              <w:rPr>
                <w:sz w:val="20"/>
                <w:szCs w:val="20"/>
              </w:rPr>
            </w:pPr>
          </w:p>
        </w:tc>
      </w:tr>
    </w:tbl>
    <w:p w:rsidR="00D2473F" w:rsidRPr="00D2473F" w:rsidRDefault="00D2473F" w:rsidP="00F256C6">
      <w:pPr>
        <w:spacing w:line="360" w:lineRule="auto"/>
        <w:jc w:val="left"/>
        <w:rPr>
          <w:b/>
          <w:i/>
          <w:sz w:val="22"/>
          <w:szCs w:val="22"/>
        </w:rPr>
      </w:pPr>
    </w:p>
    <w:p w:rsidR="006B5322" w:rsidRDefault="007806EF" w:rsidP="003010F6">
      <w:pPr>
        <w:pStyle w:val="Nagwek3"/>
        <w:numPr>
          <w:ilvl w:val="2"/>
          <w:numId w:val="137"/>
        </w:numPr>
        <w:spacing w:line="360" w:lineRule="auto"/>
        <w:rPr>
          <w:rFonts w:cs="Times New Roman"/>
          <w:i w:val="0"/>
          <w:szCs w:val="24"/>
        </w:rPr>
      </w:pPr>
      <w:bookmarkStart w:id="2550" w:name="_Toc426446863"/>
      <w:r w:rsidRPr="00D2473F">
        <w:rPr>
          <w:rFonts w:cs="Times New Roman"/>
          <w:szCs w:val="24"/>
        </w:rPr>
        <w:t xml:space="preserve">Procedura weryfikacji raportu miesięcznego z realizacji projektów indywidualnych w ramach RPO WM od IP II </w:t>
      </w:r>
      <w:r w:rsidR="00E51A0C">
        <w:rPr>
          <w:rFonts w:cs="Times New Roman"/>
          <w:szCs w:val="24"/>
        </w:rPr>
        <w:br/>
      </w:r>
      <w:r w:rsidRPr="00D2473F">
        <w:rPr>
          <w:rFonts w:cs="Times New Roman"/>
          <w:szCs w:val="24"/>
        </w:rPr>
        <w:t>i przekazania go do IK RPO</w:t>
      </w:r>
      <w:bookmarkEnd w:id="2550"/>
    </w:p>
    <w:p w:rsidR="007806EF" w:rsidRPr="007806EF" w:rsidRDefault="007806EF" w:rsidP="00F256C6">
      <w:pPr>
        <w:spacing w:line="360" w:lineRule="auto"/>
      </w:pPr>
    </w:p>
    <w:tbl>
      <w:tblPr>
        <w:tblW w:w="14425" w:type="dxa"/>
        <w:tblInd w:w="-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842"/>
        <w:gridCol w:w="1843"/>
        <w:gridCol w:w="1418"/>
        <w:gridCol w:w="1842"/>
        <w:gridCol w:w="1701"/>
        <w:gridCol w:w="1701"/>
        <w:gridCol w:w="1701"/>
        <w:gridCol w:w="1843"/>
      </w:tblGrid>
      <w:tr w:rsidR="007806EF" w:rsidRPr="0088358F" w:rsidTr="007806EF">
        <w:tc>
          <w:tcPr>
            <w:tcW w:w="534" w:type="dxa"/>
            <w:shd w:val="clear" w:color="auto" w:fill="C0C0C0"/>
          </w:tcPr>
          <w:p w:rsidR="007806EF" w:rsidRPr="0088358F" w:rsidRDefault="007806EF" w:rsidP="00F256C6">
            <w:pPr>
              <w:spacing w:line="360" w:lineRule="auto"/>
              <w:jc w:val="left"/>
              <w:rPr>
                <w:sz w:val="20"/>
                <w:szCs w:val="20"/>
              </w:rPr>
            </w:pPr>
            <w:r w:rsidRPr="0088358F">
              <w:rPr>
                <w:sz w:val="20"/>
                <w:szCs w:val="20"/>
              </w:rPr>
              <w:t>Lp.</w:t>
            </w:r>
          </w:p>
        </w:tc>
        <w:tc>
          <w:tcPr>
            <w:tcW w:w="1842" w:type="dxa"/>
            <w:shd w:val="clear" w:color="auto" w:fill="C0C0C0"/>
          </w:tcPr>
          <w:p w:rsidR="007806EF" w:rsidRPr="0088358F" w:rsidRDefault="007806EF" w:rsidP="00F256C6">
            <w:pPr>
              <w:spacing w:line="360" w:lineRule="auto"/>
              <w:jc w:val="left"/>
              <w:rPr>
                <w:sz w:val="20"/>
                <w:szCs w:val="20"/>
              </w:rPr>
            </w:pPr>
            <w:r w:rsidRPr="0088358F">
              <w:rPr>
                <w:sz w:val="20"/>
                <w:szCs w:val="20"/>
              </w:rPr>
              <w:t>Czynność</w:t>
            </w:r>
          </w:p>
        </w:tc>
        <w:tc>
          <w:tcPr>
            <w:tcW w:w="1843" w:type="dxa"/>
            <w:shd w:val="clear" w:color="auto" w:fill="C0C0C0"/>
          </w:tcPr>
          <w:p w:rsidR="007806EF" w:rsidRPr="0088358F" w:rsidRDefault="007806EF" w:rsidP="00F256C6">
            <w:pPr>
              <w:spacing w:line="360" w:lineRule="auto"/>
              <w:jc w:val="left"/>
              <w:rPr>
                <w:sz w:val="20"/>
                <w:szCs w:val="20"/>
              </w:rPr>
            </w:pPr>
            <w:r w:rsidRPr="0088358F">
              <w:rPr>
                <w:sz w:val="20"/>
                <w:szCs w:val="20"/>
              </w:rPr>
              <w:t xml:space="preserve">Wykonawca czynności </w:t>
            </w:r>
          </w:p>
        </w:tc>
        <w:tc>
          <w:tcPr>
            <w:tcW w:w="1418" w:type="dxa"/>
            <w:shd w:val="clear" w:color="auto" w:fill="C0C0C0"/>
          </w:tcPr>
          <w:p w:rsidR="007806EF" w:rsidRPr="0088358F" w:rsidRDefault="007806EF" w:rsidP="00F256C6">
            <w:pPr>
              <w:spacing w:line="360" w:lineRule="auto"/>
              <w:jc w:val="left"/>
              <w:rPr>
                <w:sz w:val="20"/>
                <w:szCs w:val="20"/>
              </w:rPr>
            </w:pPr>
            <w:r w:rsidRPr="0088358F">
              <w:rPr>
                <w:sz w:val="20"/>
                <w:szCs w:val="20"/>
              </w:rPr>
              <w:t>Miejsce oraz jednostki powiązane</w:t>
            </w:r>
          </w:p>
        </w:tc>
        <w:tc>
          <w:tcPr>
            <w:tcW w:w="1842" w:type="dxa"/>
            <w:shd w:val="clear" w:color="auto" w:fill="C0C0C0"/>
          </w:tcPr>
          <w:p w:rsidR="007806EF" w:rsidRPr="0088358F" w:rsidRDefault="007806EF" w:rsidP="00F256C6">
            <w:pPr>
              <w:spacing w:line="360" w:lineRule="auto"/>
              <w:jc w:val="left"/>
              <w:rPr>
                <w:sz w:val="20"/>
                <w:szCs w:val="20"/>
              </w:rPr>
            </w:pPr>
            <w:r w:rsidRPr="0088358F">
              <w:rPr>
                <w:sz w:val="20"/>
                <w:szCs w:val="20"/>
              </w:rPr>
              <w:t>Dokument źródłowy (w tym system informatyczny)</w:t>
            </w:r>
          </w:p>
        </w:tc>
        <w:tc>
          <w:tcPr>
            <w:tcW w:w="1701" w:type="dxa"/>
            <w:shd w:val="clear" w:color="auto" w:fill="C0C0C0"/>
          </w:tcPr>
          <w:p w:rsidR="007806EF" w:rsidRPr="0088358F" w:rsidRDefault="007806EF" w:rsidP="00F256C6">
            <w:pPr>
              <w:spacing w:line="360" w:lineRule="auto"/>
              <w:jc w:val="left"/>
              <w:rPr>
                <w:sz w:val="20"/>
                <w:szCs w:val="20"/>
              </w:rPr>
            </w:pPr>
            <w:r w:rsidRPr="0088358F">
              <w:rPr>
                <w:sz w:val="20"/>
                <w:szCs w:val="20"/>
              </w:rPr>
              <w:t>Dokument wtórny</w:t>
            </w:r>
          </w:p>
        </w:tc>
        <w:tc>
          <w:tcPr>
            <w:tcW w:w="1701" w:type="dxa"/>
            <w:shd w:val="clear" w:color="auto" w:fill="C0C0C0"/>
          </w:tcPr>
          <w:p w:rsidR="007806EF" w:rsidRPr="0088358F" w:rsidRDefault="007806EF" w:rsidP="00F256C6">
            <w:pPr>
              <w:spacing w:line="360" w:lineRule="auto"/>
              <w:jc w:val="left"/>
              <w:rPr>
                <w:sz w:val="20"/>
                <w:szCs w:val="20"/>
              </w:rPr>
            </w:pPr>
            <w:r w:rsidRPr="0088358F">
              <w:rPr>
                <w:sz w:val="20"/>
                <w:szCs w:val="20"/>
              </w:rPr>
              <w:t>Mechanizm kontrolny</w:t>
            </w:r>
          </w:p>
        </w:tc>
        <w:tc>
          <w:tcPr>
            <w:tcW w:w="1701" w:type="dxa"/>
            <w:shd w:val="clear" w:color="auto" w:fill="C0C0C0"/>
          </w:tcPr>
          <w:p w:rsidR="007806EF" w:rsidRPr="0088358F" w:rsidRDefault="007806EF" w:rsidP="00F256C6">
            <w:pPr>
              <w:spacing w:line="360" w:lineRule="auto"/>
              <w:jc w:val="left"/>
              <w:rPr>
                <w:sz w:val="20"/>
                <w:szCs w:val="20"/>
              </w:rPr>
            </w:pPr>
            <w:r w:rsidRPr="0088358F">
              <w:rPr>
                <w:sz w:val="20"/>
                <w:szCs w:val="20"/>
              </w:rPr>
              <w:t>Czas</w:t>
            </w:r>
          </w:p>
        </w:tc>
        <w:tc>
          <w:tcPr>
            <w:tcW w:w="1843" w:type="dxa"/>
            <w:shd w:val="clear" w:color="auto" w:fill="C0C0C0"/>
          </w:tcPr>
          <w:p w:rsidR="007806EF" w:rsidRPr="0088358F" w:rsidRDefault="007806EF" w:rsidP="00F256C6">
            <w:pPr>
              <w:spacing w:line="360" w:lineRule="auto"/>
              <w:jc w:val="left"/>
              <w:rPr>
                <w:sz w:val="20"/>
                <w:szCs w:val="20"/>
              </w:rPr>
            </w:pPr>
            <w:r w:rsidRPr="0088358F">
              <w:rPr>
                <w:sz w:val="20"/>
                <w:szCs w:val="20"/>
              </w:rPr>
              <w:t>Uwagi</w:t>
            </w:r>
          </w:p>
        </w:tc>
      </w:tr>
      <w:tr w:rsidR="007806EF" w:rsidRPr="0088358F" w:rsidTr="007806EF">
        <w:trPr>
          <w:trHeight w:val="1893"/>
        </w:trPr>
        <w:tc>
          <w:tcPr>
            <w:tcW w:w="534" w:type="dxa"/>
          </w:tcPr>
          <w:p w:rsidR="007806EF" w:rsidRPr="0088358F" w:rsidRDefault="007806EF" w:rsidP="00F256C6">
            <w:pPr>
              <w:spacing w:line="360" w:lineRule="auto"/>
              <w:jc w:val="left"/>
              <w:rPr>
                <w:sz w:val="20"/>
                <w:szCs w:val="20"/>
              </w:rPr>
            </w:pPr>
            <w:r w:rsidRPr="0088358F">
              <w:rPr>
                <w:sz w:val="20"/>
                <w:szCs w:val="20"/>
              </w:rPr>
              <w:t>1.</w:t>
            </w:r>
          </w:p>
        </w:tc>
        <w:tc>
          <w:tcPr>
            <w:tcW w:w="1842" w:type="dxa"/>
          </w:tcPr>
          <w:p w:rsidR="007806EF" w:rsidRPr="0088358F" w:rsidRDefault="007806EF" w:rsidP="00F256C6">
            <w:pPr>
              <w:spacing w:line="360" w:lineRule="auto"/>
              <w:jc w:val="left"/>
              <w:rPr>
                <w:sz w:val="20"/>
                <w:szCs w:val="20"/>
              </w:rPr>
            </w:pPr>
            <w:r w:rsidRPr="0088358F">
              <w:rPr>
                <w:sz w:val="20"/>
                <w:szCs w:val="20"/>
              </w:rPr>
              <w:t xml:space="preserve">Otrzymanie </w:t>
            </w:r>
            <w:r>
              <w:rPr>
                <w:sz w:val="20"/>
                <w:szCs w:val="20"/>
              </w:rPr>
              <w:t xml:space="preserve">raportu miesięcznego </w:t>
            </w:r>
            <w:r w:rsidRPr="0088358F">
              <w:rPr>
                <w:sz w:val="20"/>
                <w:szCs w:val="20"/>
              </w:rPr>
              <w:t xml:space="preserve">z realizacji </w:t>
            </w:r>
            <w:r>
              <w:rPr>
                <w:sz w:val="20"/>
                <w:szCs w:val="20"/>
              </w:rPr>
              <w:t>projektów indywidualnych w ramach RPO WM</w:t>
            </w:r>
          </w:p>
        </w:tc>
        <w:tc>
          <w:tcPr>
            <w:tcW w:w="1843" w:type="dxa"/>
          </w:tcPr>
          <w:p w:rsidR="007806EF" w:rsidRPr="0088358F" w:rsidRDefault="007806EF" w:rsidP="00F256C6">
            <w:pPr>
              <w:spacing w:line="360" w:lineRule="auto"/>
              <w:jc w:val="left"/>
              <w:rPr>
                <w:sz w:val="20"/>
                <w:szCs w:val="20"/>
              </w:rPr>
            </w:pPr>
            <w:r w:rsidRPr="0088358F">
              <w:rPr>
                <w:sz w:val="20"/>
                <w:szCs w:val="20"/>
              </w:rPr>
              <w:t>Stanowisko ds. monitorowania i sprawozdawczości</w:t>
            </w:r>
          </w:p>
        </w:tc>
        <w:tc>
          <w:tcPr>
            <w:tcW w:w="1418" w:type="dxa"/>
          </w:tcPr>
          <w:p w:rsidR="007806EF" w:rsidRPr="0088358F" w:rsidRDefault="00484C17" w:rsidP="00F256C6">
            <w:pPr>
              <w:spacing w:line="360" w:lineRule="auto"/>
              <w:jc w:val="left"/>
              <w:rPr>
                <w:sz w:val="20"/>
                <w:szCs w:val="20"/>
              </w:rPr>
            </w:pPr>
            <w:r>
              <w:rPr>
                <w:sz w:val="20"/>
                <w:szCs w:val="20"/>
              </w:rPr>
              <w:t>RF-I-SE</w:t>
            </w:r>
            <w:r w:rsidR="007806EF" w:rsidRPr="0088358F">
              <w:rPr>
                <w:sz w:val="20"/>
                <w:szCs w:val="20"/>
              </w:rPr>
              <w:t xml:space="preserve">, </w:t>
            </w:r>
          </w:p>
          <w:p w:rsidR="007806EF" w:rsidRPr="0088358F" w:rsidRDefault="007806EF" w:rsidP="00F256C6">
            <w:pPr>
              <w:spacing w:line="360" w:lineRule="auto"/>
              <w:jc w:val="left"/>
              <w:rPr>
                <w:sz w:val="20"/>
                <w:szCs w:val="20"/>
              </w:rPr>
            </w:pPr>
            <w:r w:rsidRPr="0088358F">
              <w:rPr>
                <w:sz w:val="20"/>
                <w:szCs w:val="20"/>
              </w:rPr>
              <w:t>IP II</w:t>
            </w:r>
          </w:p>
          <w:p w:rsidR="007806EF" w:rsidRPr="0088358F" w:rsidRDefault="007806EF" w:rsidP="00F256C6">
            <w:pPr>
              <w:spacing w:line="360" w:lineRule="auto"/>
              <w:jc w:val="left"/>
              <w:rPr>
                <w:sz w:val="20"/>
                <w:szCs w:val="20"/>
              </w:rPr>
            </w:pPr>
          </w:p>
        </w:tc>
        <w:tc>
          <w:tcPr>
            <w:tcW w:w="1842" w:type="dxa"/>
          </w:tcPr>
          <w:p w:rsidR="007806EF" w:rsidRPr="0088358F" w:rsidRDefault="007806EF" w:rsidP="00F256C6">
            <w:pPr>
              <w:spacing w:line="360" w:lineRule="auto"/>
              <w:jc w:val="left"/>
              <w:rPr>
                <w:sz w:val="20"/>
                <w:szCs w:val="20"/>
              </w:rPr>
            </w:pPr>
            <w:r>
              <w:rPr>
                <w:sz w:val="20"/>
                <w:szCs w:val="20"/>
              </w:rPr>
              <w:t>Raport miesięczny</w:t>
            </w:r>
            <w:r w:rsidRPr="0088358F">
              <w:rPr>
                <w:sz w:val="20"/>
                <w:szCs w:val="20"/>
              </w:rPr>
              <w:t xml:space="preserve"> </w:t>
            </w:r>
            <w:r>
              <w:rPr>
                <w:sz w:val="20"/>
                <w:szCs w:val="20"/>
              </w:rPr>
              <w:t xml:space="preserve">sporządzony </w:t>
            </w:r>
            <w:r w:rsidRPr="0088358F">
              <w:rPr>
                <w:sz w:val="20"/>
                <w:szCs w:val="20"/>
              </w:rPr>
              <w:t xml:space="preserve">zgodnie z wzorem </w:t>
            </w:r>
            <w:r>
              <w:rPr>
                <w:sz w:val="20"/>
                <w:szCs w:val="20"/>
              </w:rPr>
              <w:t>opracowanym przez IK RPO w wersji elektronicznej</w:t>
            </w:r>
          </w:p>
          <w:p w:rsidR="007806EF" w:rsidRPr="0088358F" w:rsidRDefault="007806EF" w:rsidP="00F256C6">
            <w:pPr>
              <w:spacing w:line="360" w:lineRule="auto"/>
              <w:jc w:val="left"/>
              <w:rPr>
                <w:sz w:val="20"/>
                <w:szCs w:val="20"/>
              </w:rPr>
            </w:pPr>
            <w:r w:rsidRPr="0088358F">
              <w:rPr>
                <w:sz w:val="20"/>
                <w:szCs w:val="20"/>
              </w:rPr>
              <w:t>(zał. nr 1 do procedury 3.7.</w:t>
            </w:r>
            <w:r>
              <w:rPr>
                <w:sz w:val="20"/>
                <w:szCs w:val="20"/>
              </w:rPr>
              <w:t>6</w:t>
            </w:r>
            <w:r w:rsidRPr="0088358F">
              <w:rPr>
                <w:sz w:val="20"/>
                <w:szCs w:val="20"/>
              </w:rPr>
              <w:t>)</w:t>
            </w:r>
          </w:p>
        </w:tc>
        <w:tc>
          <w:tcPr>
            <w:tcW w:w="1701" w:type="dxa"/>
          </w:tcPr>
          <w:p w:rsidR="007806EF" w:rsidRPr="0088358F" w:rsidRDefault="007806EF" w:rsidP="00F256C6">
            <w:pPr>
              <w:spacing w:line="360" w:lineRule="auto"/>
              <w:jc w:val="left"/>
              <w:rPr>
                <w:sz w:val="20"/>
                <w:szCs w:val="20"/>
              </w:rPr>
            </w:pPr>
          </w:p>
        </w:tc>
        <w:tc>
          <w:tcPr>
            <w:tcW w:w="1701" w:type="dxa"/>
          </w:tcPr>
          <w:p w:rsidR="007806EF" w:rsidRPr="0088358F" w:rsidRDefault="007806EF" w:rsidP="00F256C6">
            <w:pPr>
              <w:spacing w:line="360" w:lineRule="auto"/>
              <w:jc w:val="left"/>
              <w:rPr>
                <w:sz w:val="20"/>
                <w:szCs w:val="20"/>
              </w:rPr>
            </w:pPr>
            <w:r w:rsidRPr="0088358F">
              <w:rPr>
                <w:sz w:val="20"/>
                <w:szCs w:val="20"/>
              </w:rPr>
              <w:t xml:space="preserve">Data </w:t>
            </w:r>
            <w:r>
              <w:rPr>
                <w:sz w:val="20"/>
                <w:szCs w:val="20"/>
              </w:rPr>
              <w:t xml:space="preserve">wysłania wiadomości elektronicznej z raportem miesięcznym z IP II do pracownika </w:t>
            </w:r>
            <w:r w:rsidR="00484C17">
              <w:rPr>
                <w:sz w:val="20"/>
                <w:szCs w:val="20"/>
              </w:rPr>
              <w:t>RF-I-SE</w:t>
            </w:r>
          </w:p>
        </w:tc>
        <w:tc>
          <w:tcPr>
            <w:tcW w:w="1701" w:type="dxa"/>
          </w:tcPr>
          <w:p w:rsidR="007806EF" w:rsidRPr="004A6C83" w:rsidRDefault="007806EF" w:rsidP="00F256C6">
            <w:pPr>
              <w:spacing w:line="360" w:lineRule="auto"/>
              <w:jc w:val="left"/>
              <w:rPr>
                <w:sz w:val="20"/>
                <w:szCs w:val="20"/>
              </w:rPr>
            </w:pPr>
            <w:r>
              <w:rPr>
                <w:sz w:val="20"/>
                <w:szCs w:val="20"/>
              </w:rPr>
              <w:t>D</w:t>
            </w:r>
            <w:r w:rsidRPr="004A6C83">
              <w:rPr>
                <w:sz w:val="20"/>
                <w:szCs w:val="20"/>
              </w:rPr>
              <w:t xml:space="preserve">o 10 dnia </w:t>
            </w:r>
            <w:r w:rsidR="00E06AE1">
              <w:rPr>
                <w:sz w:val="20"/>
                <w:szCs w:val="20"/>
              </w:rPr>
              <w:t xml:space="preserve">kalendarzowego </w:t>
            </w:r>
            <w:r w:rsidRPr="004A6C83">
              <w:rPr>
                <w:sz w:val="20"/>
                <w:szCs w:val="20"/>
              </w:rPr>
              <w:t xml:space="preserve">po upływie miesiąca, którego dotyczył </w:t>
            </w:r>
            <w:r>
              <w:rPr>
                <w:sz w:val="20"/>
                <w:szCs w:val="20"/>
              </w:rPr>
              <w:t>raport</w:t>
            </w:r>
          </w:p>
        </w:tc>
        <w:tc>
          <w:tcPr>
            <w:tcW w:w="1843" w:type="dxa"/>
          </w:tcPr>
          <w:p w:rsidR="007806EF" w:rsidRPr="0088358F" w:rsidRDefault="007806EF" w:rsidP="00F256C6">
            <w:pPr>
              <w:spacing w:line="360" w:lineRule="auto"/>
              <w:jc w:val="left"/>
              <w:rPr>
                <w:sz w:val="20"/>
                <w:szCs w:val="20"/>
              </w:rPr>
            </w:pPr>
            <w:r>
              <w:rPr>
                <w:sz w:val="20"/>
                <w:szCs w:val="20"/>
              </w:rPr>
              <w:t>Raport miesięczny</w:t>
            </w:r>
            <w:r w:rsidRPr="0088358F">
              <w:rPr>
                <w:sz w:val="20"/>
                <w:szCs w:val="20"/>
              </w:rPr>
              <w:t xml:space="preserve"> wpływa </w:t>
            </w:r>
            <w:r>
              <w:rPr>
                <w:sz w:val="20"/>
                <w:szCs w:val="20"/>
              </w:rPr>
              <w:t>w formie elektronicznej</w:t>
            </w:r>
          </w:p>
        </w:tc>
      </w:tr>
      <w:tr w:rsidR="007806EF" w:rsidRPr="0088358F" w:rsidTr="007806EF">
        <w:trPr>
          <w:trHeight w:val="1735"/>
        </w:trPr>
        <w:tc>
          <w:tcPr>
            <w:tcW w:w="534" w:type="dxa"/>
          </w:tcPr>
          <w:p w:rsidR="007806EF" w:rsidRPr="0088358F" w:rsidRDefault="007806EF" w:rsidP="00F256C6">
            <w:pPr>
              <w:spacing w:line="360" w:lineRule="auto"/>
              <w:jc w:val="left"/>
              <w:rPr>
                <w:sz w:val="20"/>
                <w:szCs w:val="20"/>
              </w:rPr>
            </w:pPr>
            <w:r w:rsidRPr="0088358F">
              <w:rPr>
                <w:sz w:val="20"/>
                <w:szCs w:val="20"/>
              </w:rPr>
              <w:t>2.</w:t>
            </w:r>
          </w:p>
        </w:tc>
        <w:tc>
          <w:tcPr>
            <w:tcW w:w="1842" w:type="dxa"/>
          </w:tcPr>
          <w:p w:rsidR="007806EF" w:rsidRPr="0088358F" w:rsidRDefault="007806EF" w:rsidP="00F256C6">
            <w:pPr>
              <w:spacing w:line="360" w:lineRule="auto"/>
              <w:jc w:val="left"/>
              <w:rPr>
                <w:sz w:val="20"/>
                <w:szCs w:val="20"/>
              </w:rPr>
            </w:pPr>
            <w:r>
              <w:rPr>
                <w:sz w:val="20"/>
                <w:szCs w:val="20"/>
              </w:rPr>
              <w:t>Weryfikacja formalna otrzymanego raportu miesięcznego</w:t>
            </w:r>
            <w:r w:rsidRPr="0088358F">
              <w:rPr>
                <w:sz w:val="20"/>
                <w:szCs w:val="20"/>
              </w:rPr>
              <w:t xml:space="preserve"> </w:t>
            </w:r>
            <w:r>
              <w:rPr>
                <w:sz w:val="20"/>
                <w:szCs w:val="20"/>
              </w:rPr>
              <w:t>z zachowaniem zasady dwóch par oczu</w:t>
            </w:r>
          </w:p>
        </w:tc>
        <w:tc>
          <w:tcPr>
            <w:tcW w:w="1843" w:type="dxa"/>
          </w:tcPr>
          <w:p w:rsidR="007806EF" w:rsidRPr="0088358F" w:rsidRDefault="007806EF" w:rsidP="00F256C6">
            <w:pPr>
              <w:spacing w:line="360" w:lineRule="auto"/>
              <w:jc w:val="left"/>
              <w:rPr>
                <w:sz w:val="20"/>
                <w:szCs w:val="20"/>
              </w:rPr>
            </w:pPr>
            <w:r w:rsidRPr="0088358F">
              <w:rPr>
                <w:sz w:val="20"/>
                <w:szCs w:val="20"/>
              </w:rPr>
              <w:t>Stanowisko ds. monitorowania i sprawozdawczości</w:t>
            </w:r>
            <w:r>
              <w:rPr>
                <w:sz w:val="20"/>
                <w:szCs w:val="20"/>
              </w:rPr>
              <w:t>,</w:t>
            </w:r>
            <w:r w:rsidR="006B793C">
              <w:rPr>
                <w:sz w:val="20"/>
                <w:szCs w:val="20"/>
              </w:rPr>
              <w:t xml:space="preserve"> stanowisko ds. monitorowania realizacji projektów dużych i kluczowych</w:t>
            </w:r>
          </w:p>
        </w:tc>
        <w:tc>
          <w:tcPr>
            <w:tcW w:w="1418" w:type="dxa"/>
          </w:tcPr>
          <w:p w:rsidR="007806EF" w:rsidRDefault="00484C17" w:rsidP="00F256C6">
            <w:pPr>
              <w:spacing w:line="360" w:lineRule="auto"/>
              <w:jc w:val="left"/>
              <w:rPr>
                <w:sz w:val="20"/>
                <w:szCs w:val="20"/>
                <w:lang w:val="de-DE"/>
              </w:rPr>
            </w:pPr>
            <w:r w:rsidRPr="00F256C6">
              <w:rPr>
                <w:sz w:val="20"/>
                <w:szCs w:val="20"/>
                <w:lang w:val="en-US"/>
              </w:rPr>
              <w:t>RF-I-SE</w:t>
            </w:r>
            <w:r w:rsidR="007806EF" w:rsidRPr="0088358F">
              <w:rPr>
                <w:sz w:val="20"/>
                <w:szCs w:val="20"/>
                <w:lang w:val="de-DE"/>
              </w:rPr>
              <w:t xml:space="preserve"> </w:t>
            </w:r>
          </w:p>
          <w:p w:rsidR="00AE34A1" w:rsidRPr="00F256C6" w:rsidRDefault="00B22593" w:rsidP="00F256C6">
            <w:pPr>
              <w:spacing w:line="360" w:lineRule="auto"/>
              <w:jc w:val="left"/>
              <w:rPr>
                <w:sz w:val="20"/>
                <w:szCs w:val="20"/>
                <w:lang w:val="en-US"/>
              </w:rPr>
            </w:pPr>
            <w:r>
              <w:rPr>
                <w:sz w:val="20"/>
                <w:szCs w:val="20"/>
                <w:lang w:val="de-DE"/>
              </w:rPr>
              <w:t>RF-II-EFRR</w:t>
            </w:r>
          </w:p>
        </w:tc>
        <w:tc>
          <w:tcPr>
            <w:tcW w:w="1842" w:type="dxa"/>
          </w:tcPr>
          <w:p w:rsidR="007806EF" w:rsidRPr="0088358F" w:rsidRDefault="007806EF" w:rsidP="00F256C6">
            <w:pPr>
              <w:spacing w:line="360" w:lineRule="auto"/>
              <w:jc w:val="left"/>
              <w:rPr>
                <w:sz w:val="20"/>
                <w:szCs w:val="20"/>
              </w:rPr>
            </w:pPr>
            <w:r>
              <w:rPr>
                <w:sz w:val="20"/>
                <w:szCs w:val="20"/>
              </w:rPr>
              <w:t>Raport miesięczny</w:t>
            </w:r>
            <w:r w:rsidRPr="0088358F">
              <w:rPr>
                <w:sz w:val="20"/>
                <w:szCs w:val="20"/>
              </w:rPr>
              <w:t xml:space="preserve"> z realizacji </w:t>
            </w:r>
            <w:r>
              <w:rPr>
                <w:sz w:val="20"/>
                <w:szCs w:val="20"/>
              </w:rPr>
              <w:t>projektów indywidualnych</w:t>
            </w:r>
          </w:p>
          <w:p w:rsidR="007806EF" w:rsidRPr="0088358F" w:rsidRDefault="007806EF" w:rsidP="00F256C6">
            <w:pPr>
              <w:spacing w:line="360" w:lineRule="auto"/>
              <w:jc w:val="left"/>
              <w:rPr>
                <w:sz w:val="20"/>
                <w:szCs w:val="20"/>
              </w:rPr>
            </w:pPr>
          </w:p>
        </w:tc>
        <w:tc>
          <w:tcPr>
            <w:tcW w:w="1701" w:type="dxa"/>
          </w:tcPr>
          <w:p w:rsidR="007806EF" w:rsidRPr="0088358F" w:rsidRDefault="007806EF" w:rsidP="00F256C6">
            <w:pPr>
              <w:spacing w:line="360" w:lineRule="auto"/>
              <w:jc w:val="left"/>
              <w:rPr>
                <w:sz w:val="20"/>
                <w:szCs w:val="20"/>
              </w:rPr>
            </w:pPr>
            <w:r w:rsidRPr="0088358F">
              <w:rPr>
                <w:sz w:val="20"/>
                <w:szCs w:val="20"/>
              </w:rPr>
              <w:t>Uzupełniona lista sprawdzająca (zał. nr 2 do procedury 3.7.</w:t>
            </w:r>
            <w:r>
              <w:rPr>
                <w:sz w:val="20"/>
                <w:szCs w:val="20"/>
              </w:rPr>
              <w:t>6</w:t>
            </w:r>
            <w:r w:rsidRPr="0088358F">
              <w:rPr>
                <w:sz w:val="20"/>
                <w:szCs w:val="20"/>
              </w:rPr>
              <w:t>)</w:t>
            </w:r>
            <w:r>
              <w:rPr>
                <w:sz w:val="20"/>
                <w:szCs w:val="20"/>
              </w:rPr>
              <w:t xml:space="preserve"> </w:t>
            </w:r>
            <w:r w:rsidR="00AE34A1">
              <w:rPr>
                <w:sz w:val="20"/>
                <w:szCs w:val="20"/>
              </w:rPr>
              <w:t xml:space="preserve">e-mail z uwagami z </w:t>
            </w:r>
            <w:r w:rsidR="00B22593">
              <w:rPr>
                <w:sz w:val="20"/>
                <w:szCs w:val="20"/>
              </w:rPr>
              <w:t>RF-II-EFRR</w:t>
            </w:r>
          </w:p>
        </w:tc>
        <w:tc>
          <w:tcPr>
            <w:tcW w:w="1701" w:type="dxa"/>
          </w:tcPr>
          <w:p w:rsidR="007806EF" w:rsidRPr="0088358F" w:rsidRDefault="007806EF" w:rsidP="00F256C6">
            <w:pPr>
              <w:spacing w:line="360" w:lineRule="auto"/>
              <w:jc w:val="left"/>
              <w:rPr>
                <w:sz w:val="20"/>
                <w:szCs w:val="20"/>
              </w:rPr>
            </w:pPr>
            <w:r>
              <w:rPr>
                <w:sz w:val="20"/>
                <w:szCs w:val="20"/>
              </w:rPr>
              <w:t>Druga para oczu, zatwierdzenie listy sprawdzającej</w:t>
            </w:r>
            <w:r w:rsidRPr="0088358F">
              <w:rPr>
                <w:sz w:val="20"/>
                <w:szCs w:val="20"/>
              </w:rPr>
              <w:t xml:space="preserve"> </w:t>
            </w:r>
            <w:r>
              <w:rPr>
                <w:sz w:val="20"/>
                <w:szCs w:val="20"/>
              </w:rPr>
              <w:t>przez kierownika</w:t>
            </w:r>
          </w:p>
        </w:tc>
        <w:tc>
          <w:tcPr>
            <w:tcW w:w="1701" w:type="dxa"/>
          </w:tcPr>
          <w:p w:rsidR="007806EF" w:rsidRPr="0088358F" w:rsidRDefault="007806EF" w:rsidP="00F256C6">
            <w:pPr>
              <w:spacing w:line="360" w:lineRule="auto"/>
              <w:jc w:val="left"/>
              <w:rPr>
                <w:sz w:val="20"/>
                <w:szCs w:val="20"/>
              </w:rPr>
            </w:pPr>
            <w:r>
              <w:rPr>
                <w:sz w:val="20"/>
                <w:szCs w:val="20"/>
              </w:rPr>
              <w:t xml:space="preserve">Nie dłużej niż do 13 dnia </w:t>
            </w:r>
            <w:r w:rsidR="00E06AE1">
              <w:rPr>
                <w:sz w:val="20"/>
                <w:szCs w:val="20"/>
              </w:rPr>
              <w:t xml:space="preserve">kalendarzowego </w:t>
            </w:r>
            <w:r>
              <w:rPr>
                <w:sz w:val="20"/>
                <w:szCs w:val="20"/>
              </w:rPr>
              <w:t>po miesiącu, którego raport dotyczy</w:t>
            </w:r>
          </w:p>
        </w:tc>
        <w:tc>
          <w:tcPr>
            <w:tcW w:w="1843" w:type="dxa"/>
          </w:tcPr>
          <w:p w:rsidR="007806EF" w:rsidRPr="0088358F" w:rsidRDefault="007806EF" w:rsidP="00F256C6">
            <w:pPr>
              <w:spacing w:line="360" w:lineRule="auto"/>
              <w:jc w:val="left"/>
              <w:rPr>
                <w:sz w:val="20"/>
                <w:szCs w:val="20"/>
              </w:rPr>
            </w:pPr>
            <w:r>
              <w:rPr>
                <w:sz w:val="20"/>
                <w:szCs w:val="20"/>
              </w:rPr>
              <w:t>W</w:t>
            </w:r>
            <w:r w:rsidRPr="0088358F">
              <w:rPr>
                <w:sz w:val="20"/>
                <w:szCs w:val="20"/>
              </w:rPr>
              <w:t>eryfi</w:t>
            </w:r>
            <w:r>
              <w:rPr>
                <w:sz w:val="20"/>
                <w:szCs w:val="20"/>
              </w:rPr>
              <w:t xml:space="preserve">kacja raportu miesięcznego </w:t>
            </w:r>
            <w:r w:rsidR="00AE34A1">
              <w:rPr>
                <w:sz w:val="20"/>
                <w:szCs w:val="20"/>
              </w:rPr>
              <w:t>na podstawie</w:t>
            </w:r>
            <w:r>
              <w:rPr>
                <w:sz w:val="20"/>
                <w:szCs w:val="20"/>
              </w:rPr>
              <w:t xml:space="preserve"> IWIPK kopii dokumentów przekazywanych z IP II (pre-umowy, umowy, aneksy), </w:t>
            </w:r>
            <w:r w:rsidR="00AE34A1">
              <w:rPr>
                <w:sz w:val="20"/>
                <w:szCs w:val="20"/>
              </w:rPr>
              <w:t xml:space="preserve">tabel monitoringowych, </w:t>
            </w:r>
            <w:r w:rsidR="00AE34A1">
              <w:rPr>
                <w:sz w:val="20"/>
                <w:szCs w:val="20"/>
              </w:rPr>
              <w:lastRenderedPageBreak/>
              <w:t xml:space="preserve">informacji dla ZWM i innych z wydziałów wdrażania IPII i </w:t>
            </w:r>
            <w:r w:rsidR="00C532AE">
              <w:rPr>
                <w:sz w:val="20"/>
                <w:szCs w:val="20"/>
              </w:rPr>
              <w:t>RF-II-EFRR</w:t>
            </w:r>
            <w:r w:rsidR="00AE34A1">
              <w:rPr>
                <w:sz w:val="20"/>
                <w:szCs w:val="20"/>
              </w:rPr>
              <w:t>. K</w:t>
            </w:r>
            <w:r>
              <w:rPr>
                <w:sz w:val="20"/>
                <w:szCs w:val="20"/>
              </w:rPr>
              <w:t>ierownik w zakresie zatwierdzenia listy sprawdzającej</w:t>
            </w:r>
          </w:p>
        </w:tc>
      </w:tr>
      <w:tr w:rsidR="007806EF" w:rsidRPr="0088358F" w:rsidTr="002B2F39">
        <w:trPr>
          <w:trHeight w:val="1491"/>
        </w:trPr>
        <w:tc>
          <w:tcPr>
            <w:tcW w:w="534" w:type="dxa"/>
          </w:tcPr>
          <w:p w:rsidR="007806EF" w:rsidRDefault="007806EF" w:rsidP="00F256C6">
            <w:pPr>
              <w:spacing w:line="360" w:lineRule="auto"/>
              <w:jc w:val="left"/>
              <w:rPr>
                <w:sz w:val="20"/>
                <w:szCs w:val="20"/>
              </w:rPr>
            </w:pPr>
            <w:r>
              <w:rPr>
                <w:sz w:val="20"/>
                <w:szCs w:val="20"/>
              </w:rPr>
              <w:lastRenderedPageBreak/>
              <w:t>3.</w:t>
            </w:r>
          </w:p>
        </w:tc>
        <w:tc>
          <w:tcPr>
            <w:tcW w:w="1842" w:type="dxa"/>
          </w:tcPr>
          <w:p w:rsidR="007806EF" w:rsidRPr="0088358F" w:rsidRDefault="007806EF" w:rsidP="00F256C6">
            <w:pPr>
              <w:spacing w:line="360" w:lineRule="auto"/>
              <w:jc w:val="left"/>
              <w:rPr>
                <w:sz w:val="20"/>
                <w:szCs w:val="20"/>
              </w:rPr>
            </w:pPr>
            <w:r>
              <w:rPr>
                <w:sz w:val="20"/>
                <w:szCs w:val="20"/>
              </w:rPr>
              <w:t xml:space="preserve">W przypadku weryfikacji negatywnej zwrot do IP II w celu dokonania korekty </w:t>
            </w:r>
          </w:p>
        </w:tc>
        <w:tc>
          <w:tcPr>
            <w:tcW w:w="1843" w:type="dxa"/>
          </w:tcPr>
          <w:p w:rsidR="007806EF" w:rsidRPr="0088358F" w:rsidRDefault="007806EF" w:rsidP="00F256C6">
            <w:pPr>
              <w:spacing w:line="360" w:lineRule="auto"/>
              <w:jc w:val="left"/>
              <w:rPr>
                <w:sz w:val="20"/>
                <w:szCs w:val="20"/>
              </w:rPr>
            </w:pPr>
            <w:r w:rsidRPr="0088358F">
              <w:rPr>
                <w:sz w:val="20"/>
                <w:szCs w:val="20"/>
              </w:rPr>
              <w:t>Stanowisko ds. monitorowania i sprawozdawczośc</w:t>
            </w:r>
            <w:r>
              <w:rPr>
                <w:sz w:val="20"/>
                <w:szCs w:val="20"/>
              </w:rPr>
              <w:t>i</w:t>
            </w:r>
          </w:p>
        </w:tc>
        <w:tc>
          <w:tcPr>
            <w:tcW w:w="1418" w:type="dxa"/>
          </w:tcPr>
          <w:p w:rsidR="007806EF" w:rsidRPr="00E2727B" w:rsidRDefault="00484C17" w:rsidP="00F256C6">
            <w:pPr>
              <w:spacing w:before="100" w:beforeAutospacing="1" w:after="100" w:afterAutospacing="1" w:line="360" w:lineRule="auto"/>
              <w:jc w:val="left"/>
              <w:rPr>
                <w:sz w:val="20"/>
                <w:szCs w:val="20"/>
                <w:lang w:val="en-US"/>
              </w:rPr>
            </w:pPr>
            <w:r>
              <w:rPr>
                <w:sz w:val="20"/>
                <w:szCs w:val="20"/>
                <w:lang w:val="en-US"/>
              </w:rPr>
              <w:t>RF-I-SE</w:t>
            </w:r>
            <w:r w:rsidR="002C78EE" w:rsidRPr="002C78EE">
              <w:rPr>
                <w:sz w:val="20"/>
                <w:szCs w:val="20"/>
                <w:lang w:val="en-US"/>
              </w:rPr>
              <w:t>,  IP II</w:t>
            </w:r>
          </w:p>
        </w:tc>
        <w:tc>
          <w:tcPr>
            <w:tcW w:w="1842" w:type="dxa"/>
          </w:tcPr>
          <w:p w:rsidR="007806EF" w:rsidRPr="0088358F" w:rsidRDefault="007806EF" w:rsidP="00F256C6">
            <w:pPr>
              <w:spacing w:line="360" w:lineRule="auto"/>
              <w:jc w:val="left"/>
              <w:rPr>
                <w:sz w:val="20"/>
                <w:szCs w:val="20"/>
              </w:rPr>
            </w:pPr>
            <w:r>
              <w:rPr>
                <w:sz w:val="20"/>
                <w:szCs w:val="20"/>
              </w:rPr>
              <w:t>Mail zwrotny z uwagami do IP II ze wskazaniem terminu na korektę</w:t>
            </w:r>
          </w:p>
        </w:tc>
        <w:tc>
          <w:tcPr>
            <w:tcW w:w="1701" w:type="dxa"/>
          </w:tcPr>
          <w:p w:rsidR="007806EF" w:rsidRPr="0088358F" w:rsidRDefault="007806EF" w:rsidP="00F256C6">
            <w:pPr>
              <w:spacing w:line="360" w:lineRule="auto"/>
              <w:jc w:val="left"/>
              <w:rPr>
                <w:sz w:val="20"/>
                <w:szCs w:val="20"/>
              </w:rPr>
            </w:pPr>
            <w:r>
              <w:rPr>
                <w:sz w:val="20"/>
                <w:szCs w:val="20"/>
              </w:rPr>
              <w:t>Lista sprawdzająca</w:t>
            </w:r>
          </w:p>
        </w:tc>
        <w:tc>
          <w:tcPr>
            <w:tcW w:w="1701" w:type="dxa"/>
          </w:tcPr>
          <w:p w:rsidR="007806EF" w:rsidRPr="0088358F" w:rsidRDefault="007806EF" w:rsidP="00F256C6">
            <w:pPr>
              <w:spacing w:line="360" w:lineRule="auto"/>
              <w:jc w:val="left"/>
              <w:rPr>
                <w:sz w:val="20"/>
                <w:szCs w:val="20"/>
              </w:rPr>
            </w:pPr>
            <w:r>
              <w:rPr>
                <w:sz w:val="20"/>
                <w:szCs w:val="20"/>
              </w:rPr>
              <w:t>Zatwierdzenie listy sprawdzającej</w:t>
            </w:r>
          </w:p>
        </w:tc>
        <w:tc>
          <w:tcPr>
            <w:tcW w:w="1701" w:type="dxa"/>
          </w:tcPr>
          <w:p w:rsidR="007806EF" w:rsidRPr="0088358F" w:rsidRDefault="007806EF" w:rsidP="00F256C6">
            <w:pPr>
              <w:spacing w:line="360" w:lineRule="auto"/>
              <w:jc w:val="left"/>
              <w:rPr>
                <w:sz w:val="20"/>
                <w:szCs w:val="20"/>
              </w:rPr>
            </w:pPr>
            <w:r>
              <w:rPr>
                <w:sz w:val="20"/>
                <w:szCs w:val="20"/>
              </w:rPr>
              <w:t xml:space="preserve">Do 14 dnia </w:t>
            </w:r>
            <w:r w:rsidR="00E06AE1">
              <w:rPr>
                <w:sz w:val="20"/>
                <w:szCs w:val="20"/>
              </w:rPr>
              <w:t xml:space="preserve">kalendarzowego </w:t>
            </w:r>
            <w:r w:rsidRPr="0088358F">
              <w:rPr>
                <w:sz w:val="20"/>
                <w:szCs w:val="20"/>
              </w:rPr>
              <w:t>każdego miesiąca następującego po miesiącu, którego dotyczy informacja</w:t>
            </w:r>
          </w:p>
        </w:tc>
        <w:tc>
          <w:tcPr>
            <w:tcW w:w="1843" w:type="dxa"/>
          </w:tcPr>
          <w:p w:rsidR="007806EF" w:rsidRPr="008F5A4B" w:rsidRDefault="007806EF" w:rsidP="00F256C6">
            <w:pPr>
              <w:spacing w:line="360" w:lineRule="auto"/>
              <w:jc w:val="left"/>
              <w:rPr>
                <w:sz w:val="20"/>
                <w:szCs w:val="20"/>
              </w:rPr>
            </w:pPr>
            <w:r>
              <w:rPr>
                <w:sz w:val="20"/>
                <w:szCs w:val="20"/>
              </w:rPr>
              <w:t>Powtórzenie czynności od pkt. 1</w:t>
            </w:r>
          </w:p>
        </w:tc>
      </w:tr>
      <w:tr w:rsidR="007806EF" w:rsidRPr="0088358F" w:rsidTr="007806EF">
        <w:trPr>
          <w:trHeight w:val="1417"/>
        </w:trPr>
        <w:tc>
          <w:tcPr>
            <w:tcW w:w="534" w:type="dxa"/>
          </w:tcPr>
          <w:p w:rsidR="007806EF" w:rsidRPr="0088358F" w:rsidRDefault="007806EF" w:rsidP="00F256C6">
            <w:pPr>
              <w:spacing w:line="360" w:lineRule="auto"/>
              <w:jc w:val="left"/>
              <w:rPr>
                <w:sz w:val="20"/>
                <w:szCs w:val="20"/>
              </w:rPr>
            </w:pPr>
            <w:r>
              <w:rPr>
                <w:sz w:val="20"/>
                <w:szCs w:val="20"/>
              </w:rPr>
              <w:t>4</w:t>
            </w:r>
            <w:r w:rsidRPr="0088358F">
              <w:rPr>
                <w:sz w:val="20"/>
                <w:szCs w:val="20"/>
              </w:rPr>
              <w:t>.</w:t>
            </w:r>
          </w:p>
        </w:tc>
        <w:tc>
          <w:tcPr>
            <w:tcW w:w="1842" w:type="dxa"/>
          </w:tcPr>
          <w:p w:rsidR="007806EF" w:rsidRPr="0088358F" w:rsidRDefault="007806EF" w:rsidP="00F256C6">
            <w:pPr>
              <w:spacing w:line="360" w:lineRule="auto"/>
              <w:jc w:val="left"/>
              <w:rPr>
                <w:sz w:val="20"/>
                <w:szCs w:val="20"/>
              </w:rPr>
            </w:pPr>
            <w:r>
              <w:rPr>
                <w:sz w:val="20"/>
                <w:szCs w:val="20"/>
              </w:rPr>
              <w:t xml:space="preserve">Wysłanie raportu miesięcznego do IK RPO </w:t>
            </w:r>
          </w:p>
        </w:tc>
        <w:tc>
          <w:tcPr>
            <w:tcW w:w="1843" w:type="dxa"/>
          </w:tcPr>
          <w:p w:rsidR="007806EF" w:rsidRPr="0088358F" w:rsidRDefault="007806EF" w:rsidP="00F256C6">
            <w:pPr>
              <w:spacing w:line="360" w:lineRule="auto"/>
              <w:jc w:val="left"/>
              <w:rPr>
                <w:sz w:val="20"/>
                <w:szCs w:val="20"/>
              </w:rPr>
            </w:pPr>
            <w:r w:rsidRPr="0088358F">
              <w:rPr>
                <w:sz w:val="20"/>
                <w:szCs w:val="20"/>
              </w:rPr>
              <w:t>Stanowisko ds. monitorowania i sprawozdawczości</w:t>
            </w:r>
          </w:p>
        </w:tc>
        <w:tc>
          <w:tcPr>
            <w:tcW w:w="1418" w:type="dxa"/>
          </w:tcPr>
          <w:p w:rsidR="007806EF" w:rsidRPr="0088358F" w:rsidRDefault="00484C17" w:rsidP="00F256C6">
            <w:pPr>
              <w:spacing w:line="360" w:lineRule="auto"/>
              <w:jc w:val="left"/>
              <w:rPr>
                <w:sz w:val="20"/>
                <w:szCs w:val="20"/>
              </w:rPr>
            </w:pPr>
            <w:r>
              <w:rPr>
                <w:sz w:val="20"/>
                <w:szCs w:val="20"/>
              </w:rPr>
              <w:t>RF-I-SE</w:t>
            </w:r>
            <w:r w:rsidR="007806EF">
              <w:rPr>
                <w:sz w:val="20"/>
                <w:szCs w:val="20"/>
              </w:rPr>
              <w:t>, IK RPO</w:t>
            </w:r>
          </w:p>
        </w:tc>
        <w:tc>
          <w:tcPr>
            <w:tcW w:w="1842" w:type="dxa"/>
          </w:tcPr>
          <w:p w:rsidR="007806EF" w:rsidRPr="0088358F" w:rsidRDefault="007806EF" w:rsidP="00F256C6">
            <w:pPr>
              <w:spacing w:line="360" w:lineRule="auto"/>
              <w:jc w:val="left"/>
              <w:rPr>
                <w:sz w:val="20"/>
                <w:szCs w:val="20"/>
              </w:rPr>
            </w:pPr>
            <w:r>
              <w:rPr>
                <w:sz w:val="20"/>
                <w:szCs w:val="20"/>
              </w:rPr>
              <w:t>Raport miesięczny z realizacji projektów indywidualnych</w:t>
            </w:r>
          </w:p>
        </w:tc>
        <w:tc>
          <w:tcPr>
            <w:tcW w:w="1701" w:type="dxa"/>
          </w:tcPr>
          <w:p w:rsidR="007806EF" w:rsidRPr="0088358F" w:rsidRDefault="007806EF" w:rsidP="00F256C6">
            <w:pPr>
              <w:spacing w:line="360" w:lineRule="auto"/>
              <w:jc w:val="left"/>
              <w:rPr>
                <w:sz w:val="20"/>
                <w:szCs w:val="20"/>
              </w:rPr>
            </w:pPr>
          </w:p>
        </w:tc>
        <w:tc>
          <w:tcPr>
            <w:tcW w:w="1701" w:type="dxa"/>
          </w:tcPr>
          <w:p w:rsidR="007806EF" w:rsidRPr="0088358F" w:rsidRDefault="007806EF" w:rsidP="00F256C6">
            <w:pPr>
              <w:spacing w:line="360" w:lineRule="auto"/>
              <w:jc w:val="left"/>
              <w:rPr>
                <w:sz w:val="20"/>
                <w:szCs w:val="20"/>
              </w:rPr>
            </w:pPr>
            <w:r w:rsidRPr="0088358F">
              <w:rPr>
                <w:sz w:val="20"/>
                <w:szCs w:val="20"/>
              </w:rPr>
              <w:t xml:space="preserve">Potwierdzenie przekazania </w:t>
            </w:r>
            <w:r>
              <w:rPr>
                <w:sz w:val="20"/>
                <w:szCs w:val="20"/>
              </w:rPr>
              <w:t>raportu do</w:t>
            </w:r>
          </w:p>
          <w:p w:rsidR="007806EF" w:rsidRPr="0088358F" w:rsidRDefault="007806EF" w:rsidP="00F256C6">
            <w:pPr>
              <w:spacing w:line="360" w:lineRule="auto"/>
              <w:jc w:val="left"/>
              <w:rPr>
                <w:sz w:val="20"/>
                <w:szCs w:val="20"/>
              </w:rPr>
            </w:pPr>
            <w:r w:rsidRPr="0088358F">
              <w:rPr>
                <w:sz w:val="20"/>
                <w:szCs w:val="20"/>
              </w:rPr>
              <w:t>IK RPO</w:t>
            </w:r>
            <w:r>
              <w:rPr>
                <w:sz w:val="20"/>
                <w:szCs w:val="20"/>
              </w:rPr>
              <w:t>, pozytywna lista sprawdzająca</w:t>
            </w:r>
          </w:p>
        </w:tc>
        <w:tc>
          <w:tcPr>
            <w:tcW w:w="1701" w:type="dxa"/>
          </w:tcPr>
          <w:p w:rsidR="007806EF" w:rsidRPr="0088358F" w:rsidRDefault="007806EF" w:rsidP="00F256C6">
            <w:pPr>
              <w:spacing w:line="360" w:lineRule="auto"/>
              <w:jc w:val="left"/>
              <w:rPr>
                <w:sz w:val="20"/>
                <w:szCs w:val="20"/>
              </w:rPr>
            </w:pPr>
            <w:r w:rsidRPr="0088358F">
              <w:rPr>
                <w:sz w:val="20"/>
                <w:szCs w:val="20"/>
              </w:rPr>
              <w:t xml:space="preserve">Do 15 dnia </w:t>
            </w:r>
            <w:r w:rsidR="00E06AE1">
              <w:rPr>
                <w:sz w:val="20"/>
                <w:szCs w:val="20"/>
              </w:rPr>
              <w:t xml:space="preserve">kalendarzowego </w:t>
            </w:r>
            <w:r w:rsidRPr="0088358F">
              <w:rPr>
                <w:sz w:val="20"/>
                <w:szCs w:val="20"/>
              </w:rPr>
              <w:t xml:space="preserve">każdego miesiąca następującego po miesiącu, którego dotyczy </w:t>
            </w:r>
            <w:r>
              <w:rPr>
                <w:sz w:val="20"/>
                <w:szCs w:val="20"/>
              </w:rPr>
              <w:t>raport</w:t>
            </w:r>
          </w:p>
        </w:tc>
        <w:tc>
          <w:tcPr>
            <w:tcW w:w="1843" w:type="dxa"/>
          </w:tcPr>
          <w:p w:rsidR="007806EF" w:rsidRPr="0088358F" w:rsidRDefault="007806EF" w:rsidP="00F256C6">
            <w:pPr>
              <w:spacing w:line="360" w:lineRule="auto"/>
              <w:jc w:val="left"/>
              <w:rPr>
                <w:sz w:val="20"/>
                <w:szCs w:val="20"/>
              </w:rPr>
            </w:pPr>
            <w:r>
              <w:rPr>
                <w:sz w:val="20"/>
                <w:szCs w:val="20"/>
              </w:rPr>
              <w:t>Raport miesięczny przekazywany</w:t>
            </w:r>
            <w:r w:rsidRPr="008F5A4B">
              <w:rPr>
                <w:sz w:val="20"/>
                <w:szCs w:val="20"/>
              </w:rPr>
              <w:t xml:space="preserve"> jest w formie elektronicznej</w:t>
            </w:r>
          </w:p>
        </w:tc>
      </w:tr>
    </w:tbl>
    <w:p w:rsidR="00AE34A1" w:rsidRDefault="00AE34A1" w:rsidP="00F256C6">
      <w:pPr>
        <w:spacing w:line="360" w:lineRule="auto"/>
        <w:jc w:val="left"/>
        <w:rPr>
          <w:b/>
          <w:i/>
          <w:sz w:val="22"/>
          <w:szCs w:val="22"/>
        </w:rPr>
      </w:pPr>
    </w:p>
    <w:p w:rsidR="00B256BB" w:rsidRPr="00F94B6F" w:rsidRDefault="00B256BB" w:rsidP="00F256C6">
      <w:pPr>
        <w:spacing w:line="360" w:lineRule="auto"/>
        <w:jc w:val="left"/>
        <w:rPr>
          <w:b/>
          <w:i/>
          <w:sz w:val="22"/>
          <w:szCs w:val="22"/>
        </w:rPr>
      </w:pPr>
    </w:p>
    <w:p w:rsidR="006B5322" w:rsidRDefault="0078069B" w:rsidP="003010F6">
      <w:pPr>
        <w:pStyle w:val="Nagwek3"/>
        <w:numPr>
          <w:ilvl w:val="2"/>
          <w:numId w:val="137"/>
        </w:numPr>
        <w:spacing w:line="360" w:lineRule="auto"/>
        <w:rPr>
          <w:i w:val="0"/>
          <w:szCs w:val="24"/>
        </w:rPr>
      </w:pPr>
      <w:bookmarkStart w:id="2551" w:name="_Toc426446864"/>
      <w:r w:rsidRPr="0078069B">
        <w:rPr>
          <w:rFonts w:cs="Times New Roman"/>
          <w:szCs w:val="24"/>
        </w:rPr>
        <w:lastRenderedPageBreak/>
        <w:t>Procedura weryfikacji informacji kwartalnej od IP II do IZ RPO WM oraz przekazania do IK RPO oraz do wiadomości IPOC</w:t>
      </w:r>
      <w:bookmarkEnd w:id="2551"/>
    </w:p>
    <w:p w:rsidR="00AE34A1" w:rsidRDefault="00AE34A1" w:rsidP="00F256C6">
      <w:pPr>
        <w:pStyle w:val="Akapitzlist"/>
        <w:spacing w:line="360" w:lineRule="auto"/>
        <w:ind w:left="1440"/>
      </w:pPr>
    </w:p>
    <w:tbl>
      <w:tblPr>
        <w:tblW w:w="14425" w:type="dxa"/>
        <w:tblInd w:w="-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842"/>
        <w:gridCol w:w="1843"/>
        <w:gridCol w:w="1418"/>
        <w:gridCol w:w="1842"/>
        <w:gridCol w:w="1701"/>
        <w:gridCol w:w="1701"/>
        <w:gridCol w:w="1701"/>
        <w:gridCol w:w="1843"/>
      </w:tblGrid>
      <w:tr w:rsidR="00AE34A1" w:rsidRPr="0088358F" w:rsidTr="00F6348C">
        <w:tc>
          <w:tcPr>
            <w:tcW w:w="534" w:type="dxa"/>
            <w:shd w:val="clear" w:color="auto" w:fill="C0C0C0"/>
          </w:tcPr>
          <w:p w:rsidR="00AE34A1" w:rsidRPr="0088358F" w:rsidRDefault="00AE34A1" w:rsidP="00F256C6">
            <w:pPr>
              <w:spacing w:line="360" w:lineRule="auto"/>
              <w:jc w:val="left"/>
              <w:rPr>
                <w:sz w:val="20"/>
                <w:szCs w:val="20"/>
              </w:rPr>
            </w:pPr>
            <w:r w:rsidRPr="0088358F">
              <w:rPr>
                <w:sz w:val="20"/>
                <w:szCs w:val="20"/>
              </w:rPr>
              <w:t>Lp.</w:t>
            </w:r>
          </w:p>
        </w:tc>
        <w:tc>
          <w:tcPr>
            <w:tcW w:w="1842" w:type="dxa"/>
            <w:shd w:val="clear" w:color="auto" w:fill="C0C0C0"/>
          </w:tcPr>
          <w:p w:rsidR="00AE34A1" w:rsidRPr="0088358F" w:rsidRDefault="00AE34A1" w:rsidP="00F256C6">
            <w:pPr>
              <w:spacing w:line="360" w:lineRule="auto"/>
              <w:jc w:val="left"/>
              <w:rPr>
                <w:sz w:val="20"/>
                <w:szCs w:val="20"/>
              </w:rPr>
            </w:pPr>
            <w:r w:rsidRPr="0088358F">
              <w:rPr>
                <w:sz w:val="20"/>
                <w:szCs w:val="20"/>
              </w:rPr>
              <w:t>Czynność</w:t>
            </w:r>
          </w:p>
        </w:tc>
        <w:tc>
          <w:tcPr>
            <w:tcW w:w="1843" w:type="dxa"/>
            <w:shd w:val="clear" w:color="auto" w:fill="C0C0C0"/>
          </w:tcPr>
          <w:p w:rsidR="00AE34A1" w:rsidRPr="0088358F" w:rsidRDefault="00AE34A1" w:rsidP="00F256C6">
            <w:pPr>
              <w:spacing w:line="360" w:lineRule="auto"/>
              <w:jc w:val="left"/>
              <w:rPr>
                <w:sz w:val="20"/>
                <w:szCs w:val="20"/>
              </w:rPr>
            </w:pPr>
            <w:r w:rsidRPr="0088358F">
              <w:rPr>
                <w:sz w:val="20"/>
                <w:szCs w:val="20"/>
              </w:rPr>
              <w:t xml:space="preserve">Wykonawca czynności </w:t>
            </w:r>
          </w:p>
        </w:tc>
        <w:tc>
          <w:tcPr>
            <w:tcW w:w="1418" w:type="dxa"/>
            <w:shd w:val="clear" w:color="auto" w:fill="C0C0C0"/>
          </w:tcPr>
          <w:p w:rsidR="00AE34A1" w:rsidRPr="0088358F" w:rsidRDefault="00AE34A1" w:rsidP="00F256C6">
            <w:pPr>
              <w:spacing w:line="360" w:lineRule="auto"/>
              <w:jc w:val="left"/>
              <w:rPr>
                <w:sz w:val="20"/>
                <w:szCs w:val="20"/>
              </w:rPr>
            </w:pPr>
            <w:r w:rsidRPr="0088358F">
              <w:rPr>
                <w:sz w:val="20"/>
                <w:szCs w:val="20"/>
              </w:rPr>
              <w:t>Miejsce oraz jednostki powiązane</w:t>
            </w:r>
          </w:p>
        </w:tc>
        <w:tc>
          <w:tcPr>
            <w:tcW w:w="1842" w:type="dxa"/>
            <w:shd w:val="clear" w:color="auto" w:fill="C0C0C0"/>
          </w:tcPr>
          <w:p w:rsidR="00AE34A1" w:rsidRPr="0088358F" w:rsidRDefault="00AE34A1" w:rsidP="00F256C6">
            <w:pPr>
              <w:spacing w:line="360" w:lineRule="auto"/>
              <w:jc w:val="left"/>
              <w:rPr>
                <w:sz w:val="20"/>
                <w:szCs w:val="20"/>
              </w:rPr>
            </w:pPr>
            <w:r w:rsidRPr="0088358F">
              <w:rPr>
                <w:sz w:val="20"/>
                <w:szCs w:val="20"/>
              </w:rPr>
              <w:t>Dokument źródłowy (w tym system informatyczny)</w:t>
            </w:r>
          </w:p>
        </w:tc>
        <w:tc>
          <w:tcPr>
            <w:tcW w:w="1701" w:type="dxa"/>
            <w:shd w:val="clear" w:color="auto" w:fill="C0C0C0"/>
          </w:tcPr>
          <w:p w:rsidR="00AE34A1" w:rsidRPr="0088358F" w:rsidRDefault="00AE34A1" w:rsidP="00F256C6">
            <w:pPr>
              <w:spacing w:line="360" w:lineRule="auto"/>
              <w:jc w:val="left"/>
              <w:rPr>
                <w:sz w:val="20"/>
                <w:szCs w:val="20"/>
              </w:rPr>
            </w:pPr>
            <w:r w:rsidRPr="0088358F">
              <w:rPr>
                <w:sz w:val="20"/>
                <w:szCs w:val="20"/>
              </w:rPr>
              <w:t>Dokument wtórny</w:t>
            </w:r>
          </w:p>
        </w:tc>
        <w:tc>
          <w:tcPr>
            <w:tcW w:w="1701" w:type="dxa"/>
            <w:shd w:val="clear" w:color="auto" w:fill="C0C0C0"/>
          </w:tcPr>
          <w:p w:rsidR="00AE34A1" w:rsidRPr="0088358F" w:rsidRDefault="00AE34A1" w:rsidP="00F256C6">
            <w:pPr>
              <w:spacing w:line="360" w:lineRule="auto"/>
              <w:jc w:val="left"/>
              <w:rPr>
                <w:sz w:val="20"/>
                <w:szCs w:val="20"/>
              </w:rPr>
            </w:pPr>
            <w:r w:rsidRPr="0088358F">
              <w:rPr>
                <w:sz w:val="20"/>
                <w:szCs w:val="20"/>
              </w:rPr>
              <w:t>Mechanizm kontrolny</w:t>
            </w:r>
          </w:p>
        </w:tc>
        <w:tc>
          <w:tcPr>
            <w:tcW w:w="1701" w:type="dxa"/>
            <w:shd w:val="clear" w:color="auto" w:fill="C0C0C0"/>
          </w:tcPr>
          <w:p w:rsidR="00AE34A1" w:rsidRPr="0088358F" w:rsidRDefault="00AE34A1" w:rsidP="00F256C6">
            <w:pPr>
              <w:spacing w:line="360" w:lineRule="auto"/>
              <w:jc w:val="left"/>
              <w:rPr>
                <w:sz w:val="20"/>
                <w:szCs w:val="20"/>
              </w:rPr>
            </w:pPr>
            <w:r w:rsidRPr="0088358F">
              <w:rPr>
                <w:sz w:val="20"/>
                <w:szCs w:val="20"/>
              </w:rPr>
              <w:t>Czas</w:t>
            </w:r>
          </w:p>
        </w:tc>
        <w:tc>
          <w:tcPr>
            <w:tcW w:w="1843" w:type="dxa"/>
            <w:shd w:val="clear" w:color="auto" w:fill="C0C0C0"/>
          </w:tcPr>
          <w:p w:rsidR="00AE34A1" w:rsidRPr="0088358F" w:rsidRDefault="00AE34A1" w:rsidP="00F256C6">
            <w:pPr>
              <w:spacing w:line="360" w:lineRule="auto"/>
              <w:jc w:val="left"/>
              <w:rPr>
                <w:sz w:val="20"/>
                <w:szCs w:val="20"/>
              </w:rPr>
            </w:pPr>
            <w:r w:rsidRPr="0088358F">
              <w:rPr>
                <w:sz w:val="20"/>
                <w:szCs w:val="20"/>
              </w:rPr>
              <w:t>Uwagi</w:t>
            </w:r>
          </w:p>
        </w:tc>
      </w:tr>
      <w:tr w:rsidR="00AE34A1" w:rsidRPr="0088358F" w:rsidTr="00F6348C">
        <w:trPr>
          <w:trHeight w:val="1893"/>
        </w:trPr>
        <w:tc>
          <w:tcPr>
            <w:tcW w:w="534" w:type="dxa"/>
          </w:tcPr>
          <w:p w:rsidR="00AE34A1" w:rsidRPr="0088358F" w:rsidRDefault="00AE34A1" w:rsidP="00F256C6">
            <w:pPr>
              <w:spacing w:line="360" w:lineRule="auto"/>
              <w:jc w:val="left"/>
              <w:rPr>
                <w:sz w:val="20"/>
                <w:szCs w:val="20"/>
              </w:rPr>
            </w:pPr>
            <w:r w:rsidRPr="0088358F">
              <w:rPr>
                <w:sz w:val="20"/>
                <w:szCs w:val="20"/>
              </w:rPr>
              <w:t>1.</w:t>
            </w:r>
          </w:p>
        </w:tc>
        <w:tc>
          <w:tcPr>
            <w:tcW w:w="1842" w:type="dxa"/>
          </w:tcPr>
          <w:p w:rsidR="00AE34A1" w:rsidRPr="00F35FC5" w:rsidRDefault="00AE34A1" w:rsidP="00F256C6">
            <w:pPr>
              <w:spacing w:line="360" w:lineRule="auto"/>
              <w:jc w:val="left"/>
              <w:rPr>
                <w:sz w:val="20"/>
                <w:szCs w:val="20"/>
              </w:rPr>
            </w:pPr>
            <w:r w:rsidRPr="00F35FC5">
              <w:rPr>
                <w:sz w:val="20"/>
                <w:szCs w:val="20"/>
              </w:rPr>
              <w:t xml:space="preserve">Otrzymanie informacji </w:t>
            </w:r>
          </w:p>
          <w:p w:rsidR="00AE34A1" w:rsidRPr="0088358F" w:rsidRDefault="00AE34A1" w:rsidP="00F256C6">
            <w:pPr>
              <w:spacing w:line="360" w:lineRule="auto"/>
              <w:jc w:val="left"/>
              <w:rPr>
                <w:sz w:val="20"/>
                <w:szCs w:val="20"/>
              </w:rPr>
            </w:pPr>
            <w:r>
              <w:rPr>
                <w:sz w:val="20"/>
                <w:szCs w:val="20"/>
              </w:rPr>
              <w:t>kwartalnej</w:t>
            </w:r>
            <w:r w:rsidRPr="00F35FC5">
              <w:rPr>
                <w:sz w:val="20"/>
                <w:szCs w:val="20"/>
              </w:rPr>
              <w:br/>
              <w:t>z realizacji poszczególnych Priorytetów</w:t>
            </w:r>
          </w:p>
        </w:tc>
        <w:tc>
          <w:tcPr>
            <w:tcW w:w="1843" w:type="dxa"/>
          </w:tcPr>
          <w:p w:rsidR="00AE34A1" w:rsidRPr="0088358F" w:rsidRDefault="00AE34A1" w:rsidP="00F256C6">
            <w:pPr>
              <w:spacing w:line="360" w:lineRule="auto"/>
              <w:jc w:val="left"/>
              <w:rPr>
                <w:sz w:val="20"/>
                <w:szCs w:val="20"/>
              </w:rPr>
            </w:pPr>
            <w:r w:rsidRPr="00F35FC5">
              <w:rPr>
                <w:sz w:val="20"/>
                <w:szCs w:val="20"/>
              </w:rPr>
              <w:t>Stanowisko ds. monitorowania i sprawozdawczości</w:t>
            </w:r>
          </w:p>
        </w:tc>
        <w:tc>
          <w:tcPr>
            <w:tcW w:w="1418" w:type="dxa"/>
          </w:tcPr>
          <w:p w:rsidR="00AE34A1" w:rsidRPr="00F35FC5" w:rsidRDefault="00484C17" w:rsidP="00F256C6">
            <w:pPr>
              <w:spacing w:line="360" w:lineRule="auto"/>
              <w:jc w:val="left"/>
              <w:rPr>
                <w:sz w:val="20"/>
                <w:szCs w:val="20"/>
              </w:rPr>
            </w:pPr>
            <w:r>
              <w:rPr>
                <w:sz w:val="20"/>
                <w:szCs w:val="20"/>
              </w:rPr>
              <w:t>RF-I-SE</w:t>
            </w:r>
            <w:r w:rsidR="00AE34A1">
              <w:rPr>
                <w:sz w:val="20"/>
                <w:szCs w:val="20"/>
              </w:rPr>
              <w:t>,</w:t>
            </w:r>
            <w:r w:rsidR="00AE34A1" w:rsidRPr="00F35FC5">
              <w:rPr>
                <w:sz w:val="20"/>
                <w:szCs w:val="20"/>
              </w:rPr>
              <w:t xml:space="preserve">, </w:t>
            </w:r>
          </w:p>
          <w:p w:rsidR="00AE34A1" w:rsidRPr="00F35FC5" w:rsidRDefault="00AE34A1" w:rsidP="00F256C6">
            <w:pPr>
              <w:spacing w:line="360" w:lineRule="auto"/>
              <w:jc w:val="left"/>
              <w:rPr>
                <w:sz w:val="20"/>
                <w:szCs w:val="20"/>
              </w:rPr>
            </w:pPr>
            <w:r w:rsidRPr="00F35FC5">
              <w:rPr>
                <w:sz w:val="20"/>
                <w:szCs w:val="20"/>
              </w:rPr>
              <w:t>IP II</w:t>
            </w:r>
          </w:p>
          <w:p w:rsidR="00AE34A1" w:rsidRPr="0088358F" w:rsidRDefault="00AE34A1" w:rsidP="00F256C6">
            <w:pPr>
              <w:spacing w:line="360" w:lineRule="auto"/>
              <w:jc w:val="left"/>
              <w:rPr>
                <w:sz w:val="20"/>
                <w:szCs w:val="20"/>
              </w:rPr>
            </w:pPr>
          </w:p>
        </w:tc>
        <w:tc>
          <w:tcPr>
            <w:tcW w:w="1842" w:type="dxa"/>
          </w:tcPr>
          <w:p w:rsidR="00AE34A1" w:rsidRPr="00F35FC5" w:rsidRDefault="00AE34A1" w:rsidP="00F256C6">
            <w:pPr>
              <w:spacing w:line="360" w:lineRule="auto"/>
              <w:jc w:val="left"/>
              <w:rPr>
                <w:sz w:val="20"/>
                <w:szCs w:val="20"/>
              </w:rPr>
            </w:pPr>
            <w:r>
              <w:rPr>
                <w:sz w:val="20"/>
                <w:szCs w:val="20"/>
              </w:rPr>
              <w:t xml:space="preserve">Informacja kwartalna </w:t>
            </w:r>
            <w:r w:rsidRPr="00F35FC5">
              <w:rPr>
                <w:sz w:val="20"/>
                <w:szCs w:val="20"/>
              </w:rPr>
              <w:t xml:space="preserve">opracowana zgodnie z wzorem </w:t>
            </w:r>
          </w:p>
          <w:p w:rsidR="00AE34A1" w:rsidRPr="00F35FC5" w:rsidRDefault="00AE34A1" w:rsidP="00F256C6">
            <w:pPr>
              <w:spacing w:line="360" w:lineRule="auto"/>
              <w:jc w:val="left"/>
              <w:rPr>
                <w:sz w:val="20"/>
                <w:szCs w:val="20"/>
              </w:rPr>
            </w:pPr>
            <w:r>
              <w:rPr>
                <w:sz w:val="20"/>
                <w:szCs w:val="20"/>
              </w:rPr>
              <w:t>(zał</w:t>
            </w:r>
            <w:r w:rsidRPr="00E95D54">
              <w:rPr>
                <w:sz w:val="20"/>
                <w:szCs w:val="20"/>
              </w:rPr>
              <w:t>. nr 1 do procedury 3.7.</w:t>
            </w:r>
            <w:r w:rsidRPr="001A239B">
              <w:rPr>
                <w:sz w:val="20"/>
                <w:szCs w:val="20"/>
              </w:rPr>
              <w:t>7</w:t>
            </w:r>
            <w:r w:rsidRPr="00E95D54">
              <w:rPr>
                <w:sz w:val="20"/>
                <w:szCs w:val="20"/>
              </w:rPr>
              <w:t>)</w:t>
            </w:r>
          </w:p>
          <w:p w:rsidR="00AE34A1" w:rsidRPr="0088358F" w:rsidRDefault="00AE34A1" w:rsidP="00F256C6">
            <w:pPr>
              <w:spacing w:line="360" w:lineRule="auto"/>
              <w:jc w:val="left"/>
              <w:rPr>
                <w:sz w:val="20"/>
                <w:szCs w:val="20"/>
              </w:rPr>
            </w:pPr>
          </w:p>
        </w:tc>
        <w:tc>
          <w:tcPr>
            <w:tcW w:w="1701" w:type="dxa"/>
          </w:tcPr>
          <w:p w:rsidR="00AE34A1" w:rsidRPr="0088358F" w:rsidRDefault="00AE34A1" w:rsidP="00F256C6">
            <w:pPr>
              <w:spacing w:line="360" w:lineRule="auto"/>
              <w:jc w:val="left"/>
              <w:rPr>
                <w:sz w:val="20"/>
                <w:szCs w:val="20"/>
              </w:rPr>
            </w:pPr>
          </w:p>
        </w:tc>
        <w:tc>
          <w:tcPr>
            <w:tcW w:w="1701" w:type="dxa"/>
          </w:tcPr>
          <w:p w:rsidR="00AE34A1" w:rsidRPr="0088358F" w:rsidRDefault="00AE34A1" w:rsidP="00F256C6">
            <w:pPr>
              <w:spacing w:line="360" w:lineRule="auto"/>
              <w:jc w:val="left"/>
              <w:rPr>
                <w:sz w:val="20"/>
                <w:szCs w:val="20"/>
              </w:rPr>
            </w:pPr>
            <w:r w:rsidRPr="00F35FC5">
              <w:rPr>
                <w:sz w:val="20"/>
                <w:szCs w:val="20"/>
              </w:rPr>
              <w:t>D</w:t>
            </w:r>
            <w:r>
              <w:rPr>
                <w:sz w:val="20"/>
                <w:szCs w:val="20"/>
              </w:rPr>
              <w:t>ata wpływu informacji kwartalnej</w:t>
            </w:r>
            <w:r w:rsidRPr="00F35FC5">
              <w:rPr>
                <w:sz w:val="20"/>
                <w:szCs w:val="20"/>
              </w:rPr>
              <w:t xml:space="preserve"> do sekretariatu </w:t>
            </w:r>
            <w:r w:rsidR="00E2727B">
              <w:rPr>
                <w:sz w:val="20"/>
                <w:szCs w:val="20"/>
              </w:rPr>
              <w:t>RF</w:t>
            </w:r>
            <w:r w:rsidRPr="00F35FC5">
              <w:rPr>
                <w:sz w:val="20"/>
                <w:szCs w:val="20"/>
              </w:rPr>
              <w:t xml:space="preserve"> i nadanie numeru w rejestrze korespondencji (ESOD)</w:t>
            </w:r>
          </w:p>
        </w:tc>
        <w:tc>
          <w:tcPr>
            <w:tcW w:w="1701" w:type="dxa"/>
          </w:tcPr>
          <w:p w:rsidR="00AE34A1" w:rsidRPr="004A6C83" w:rsidRDefault="00AE34A1" w:rsidP="00F256C6">
            <w:pPr>
              <w:spacing w:line="360" w:lineRule="auto"/>
              <w:jc w:val="left"/>
              <w:rPr>
                <w:sz w:val="20"/>
                <w:szCs w:val="20"/>
              </w:rPr>
            </w:pPr>
            <w:r w:rsidRPr="00F35FC5">
              <w:rPr>
                <w:sz w:val="20"/>
                <w:szCs w:val="20"/>
              </w:rPr>
              <w:t xml:space="preserve">IP II przekazuje informację </w:t>
            </w:r>
            <w:r>
              <w:rPr>
                <w:sz w:val="20"/>
                <w:szCs w:val="20"/>
              </w:rPr>
              <w:t>kwartalną</w:t>
            </w:r>
            <w:r w:rsidRPr="00F35FC5">
              <w:rPr>
                <w:sz w:val="20"/>
                <w:szCs w:val="20"/>
              </w:rPr>
              <w:t xml:space="preserve"> do</w:t>
            </w:r>
            <w:r>
              <w:rPr>
                <w:sz w:val="20"/>
                <w:szCs w:val="20"/>
              </w:rPr>
              <w:t xml:space="preserve"> 7 dnia </w:t>
            </w:r>
            <w:r w:rsidR="00E06AE1">
              <w:rPr>
                <w:sz w:val="20"/>
                <w:szCs w:val="20"/>
              </w:rPr>
              <w:t>kale</w:t>
            </w:r>
            <w:r w:rsidR="00E15BAC">
              <w:rPr>
                <w:sz w:val="20"/>
                <w:szCs w:val="20"/>
              </w:rPr>
              <w:t>n</w:t>
            </w:r>
            <w:r w:rsidR="00E06AE1">
              <w:rPr>
                <w:sz w:val="20"/>
                <w:szCs w:val="20"/>
              </w:rPr>
              <w:t xml:space="preserve">darzowego </w:t>
            </w:r>
            <w:r>
              <w:rPr>
                <w:sz w:val="20"/>
                <w:szCs w:val="20"/>
              </w:rPr>
              <w:t>po upływie kwartału</w:t>
            </w:r>
            <w:r w:rsidRPr="00F35FC5">
              <w:rPr>
                <w:sz w:val="20"/>
                <w:szCs w:val="20"/>
              </w:rPr>
              <w:t>, którego dotyczy informacja</w:t>
            </w:r>
          </w:p>
        </w:tc>
        <w:tc>
          <w:tcPr>
            <w:tcW w:w="1843" w:type="dxa"/>
          </w:tcPr>
          <w:p w:rsidR="00AE34A1" w:rsidRPr="00F35FC5" w:rsidRDefault="00AE34A1" w:rsidP="00F256C6">
            <w:pPr>
              <w:spacing w:line="360" w:lineRule="auto"/>
              <w:jc w:val="left"/>
              <w:rPr>
                <w:sz w:val="20"/>
                <w:szCs w:val="20"/>
              </w:rPr>
            </w:pPr>
            <w:r>
              <w:rPr>
                <w:sz w:val="20"/>
                <w:szCs w:val="20"/>
              </w:rPr>
              <w:t>Informacja kwartalna</w:t>
            </w:r>
            <w:r w:rsidRPr="00F35FC5">
              <w:rPr>
                <w:sz w:val="20"/>
                <w:szCs w:val="20"/>
              </w:rPr>
              <w:t xml:space="preserve"> wpływa w formie papierowej i elektronicznej. </w:t>
            </w:r>
          </w:p>
          <w:p w:rsidR="00AE34A1" w:rsidRPr="0088358F" w:rsidRDefault="00AE34A1" w:rsidP="00F256C6">
            <w:pPr>
              <w:spacing w:line="360" w:lineRule="auto"/>
              <w:jc w:val="left"/>
              <w:rPr>
                <w:sz w:val="20"/>
                <w:szCs w:val="20"/>
              </w:rPr>
            </w:pPr>
          </w:p>
        </w:tc>
      </w:tr>
      <w:tr w:rsidR="00AE34A1" w:rsidRPr="0088358F" w:rsidTr="00F6348C">
        <w:trPr>
          <w:trHeight w:val="1735"/>
        </w:trPr>
        <w:tc>
          <w:tcPr>
            <w:tcW w:w="534" w:type="dxa"/>
          </w:tcPr>
          <w:p w:rsidR="00AE34A1" w:rsidRPr="0088358F" w:rsidRDefault="00AE34A1" w:rsidP="00F256C6">
            <w:pPr>
              <w:spacing w:line="360" w:lineRule="auto"/>
              <w:jc w:val="left"/>
              <w:rPr>
                <w:sz w:val="20"/>
                <w:szCs w:val="20"/>
              </w:rPr>
            </w:pPr>
            <w:r w:rsidRPr="0088358F">
              <w:rPr>
                <w:sz w:val="20"/>
                <w:szCs w:val="20"/>
              </w:rPr>
              <w:t>2.</w:t>
            </w:r>
          </w:p>
        </w:tc>
        <w:tc>
          <w:tcPr>
            <w:tcW w:w="1842" w:type="dxa"/>
          </w:tcPr>
          <w:p w:rsidR="00AE34A1" w:rsidRPr="00F35FC5" w:rsidRDefault="00AE34A1" w:rsidP="00F256C6">
            <w:pPr>
              <w:spacing w:line="360" w:lineRule="auto"/>
              <w:jc w:val="left"/>
              <w:rPr>
                <w:sz w:val="20"/>
                <w:szCs w:val="20"/>
              </w:rPr>
            </w:pPr>
            <w:r w:rsidRPr="00F35FC5">
              <w:rPr>
                <w:sz w:val="20"/>
                <w:szCs w:val="20"/>
              </w:rPr>
              <w:t>Weryfikacja o</w:t>
            </w:r>
            <w:r>
              <w:rPr>
                <w:sz w:val="20"/>
                <w:szCs w:val="20"/>
              </w:rPr>
              <w:t>trzymanej informacji kwartalnej</w:t>
            </w:r>
            <w:r w:rsidRPr="00F35FC5">
              <w:rPr>
                <w:sz w:val="20"/>
                <w:szCs w:val="20"/>
              </w:rPr>
              <w:t xml:space="preserve"> pod kątem poprawności formalnej (1 para oczu)</w:t>
            </w:r>
          </w:p>
          <w:p w:rsidR="00AE34A1" w:rsidRPr="0088358F" w:rsidRDefault="00AE34A1" w:rsidP="00F256C6">
            <w:pPr>
              <w:spacing w:line="360" w:lineRule="auto"/>
              <w:jc w:val="left"/>
              <w:rPr>
                <w:sz w:val="20"/>
                <w:szCs w:val="20"/>
              </w:rPr>
            </w:pPr>
          </w:p>
        </w:tc>
        <w:tc>
          <w:tcPr>
            <w:tcW w:w="1843" w:type="dxa"/>
          </w:tcPr>
          <w:p w:rsidR="00AE34A1" w:rsidRPr="0088358F" w:rsidRDefault="00AE34A1" w:rsidP="00F256C6">
            <w:pPr>
              <w:spacing w:line="360" w:lineRule="auto"/>
              <w:jc w:val="left"/>
              <w:rPr>
                <w:sz w:val="20"/>
                <w:szCs w:val="20"/>
              </w:rPr>
            </w:pPr>
            <w:r w:rsidRPr="00F35FC5">
              <w:rPr>
                <w:sz w:val="20"/>
                <w:szCs w:val="20"/>
              </w:rPr>
              <w:t>Stanowisko ds. monitorowania i sprawozdawczości</w:t>
            </w:r>
          </w:p>
        </w:tc>
        <w:tc>
          <w:tcPr>
            <w:tcW w:w="1418" w:type="dxa"/>
          </w:tcPr>
          <w:p w:rsidR="00AE34A1" w:rsidRPr="0088358F" w:rsidRDefault="00484C17" w:rsidP="00F256C6">
            <w:pPr>
              <w:spacing w:line="360" w:lineRule="auto"/>
              <w:jc w:val="left"/>
              <w:rPr>
                <w:sz w:val="20"/>
                <w:szCs w:val="20"/>
              </w:rPr>
            </w:pPr>
            <w:r>
              <w:rPr>
                <w:sz w:val="20"/>
                <w:szCs w:val="20"/>
              </w:rPr>
              <w:t>RF-I-SE</w:t>
            </w:r>
            <w:r w:rsidR="00AE34A1" w:rsidRPr="00F35FC5">
              <w:rPr>
                <w:sz w:val="20"/>
                <w:szCs w:val="20"/>
                <w:lang w:val="de-DE"/>
              </w:rPr>
              <w:t xml:space="preserve"> </w:t>
            </w:r>
          </w:p>
        </w:tc>
        <w:tc>
          <w:tcPr>
            <w:tcW w:w="1842" w:type="dxa"/>
          </w:tcPr>
          <w:p w:rsidR="00AE34A1" w:rsidRPr="00F35FC5" w:rsidRDefault="00AE34A1" w:rsidP="00F256C6">
            <w:pPr>
              <w:spacing w:line="360" w:lineRule="auto"/>
              <w:jc w:val="left"/>
              <w:rPr>
                <w:sz w:val="20"/>
                <w:szCs w:val="20"/>
              </w:rPr>
            </w:pPr>
            <w:r>
              <w:rPr>
                <w:sz w:val="20"/>
                <w:szCs w:val="20"/>
              </w:rPr>
              <w:t>Informacja kwartalna</w:t>
            </w:r>
            <w:r w:rsidRPr="00F35FC5">
              <w:rPr>
                <w:sz w:val="20"/>
                <w:szCs w:val="20"/>
              </w:rPr>
              <w:t xml:space="preserve"> z realizacji poszczególnych Priorytetów</w:t>
            </w:r>
          </w:p>
          <w:p w:rsidR="00AE34A1" w:rsidRPr="0088358F" w:rsidRDefault="00AE34A1" w:rsidP="00F256C6">
            <w:pPr>
              <w:spacing w:line="360" w:lineRule="auto"/>
              <w:jc w:val="left"/>
              <w:rPr>
                <w:sz w:val="20"/>
                <w:szCs w:val="20"/>
              </w:rPr>
            </w:pPr>
          </w:p>
        </w:tc>
        <w:tc>
          <w:tcPr>
            <w:tcW w:w="1701" w:type="dxa"/>
          </w:tcPr>
          <w:p w:rsidR="00AE34A1" w:rsidRPr="00F35FC5" w:rsidRDefault="00AE34A1" w:rsidP="00F256C6">
            <w:pPr>
              <w:spacing w:line="360" w:lineRule="auto"/>
              <w:jc w:val="left"/>
              <w:rPr>
                <w:sz w:val="20"/>
                <w:szCs w:val="20"/>
              </w:rPr>
            </w:pPr>
            <w:r w:rsidRPr="00F35FC5">
              <w:rPr>
                <w:sz w:val="20"/>
                <w:szCs w:val="20"/>
              </w:rPr>
              <w:t>Uzupełniona lista sprawdzająca (dot. części formalnej)</w:t>
            </w:r>
          </w:p>
          <w:p w:rsidR="00AE34A1" w:rsidRPr="0088358F" w:rsidRDefault="00AE34A1" w:rsidP="00F256C6">
            <w:pPr>
              <w:spacing w:line="360" w:lineRule="auto"/>
              <w:jc w:val="left"/>
              <w:rPr>
                <w:sz w:val="20"/>
                <w:szCs w:val="20"/>
              </w:rPr>
            </w:pPr>
            <w:r w:rsidRPr="00E95D54">
              <w:rPr>
                <w:sz w:val="20"/>
                <w:szCs w:val="20"/>
              </w:rPr>
              <w:t xml:space="preserve">(zał. nr </w:t>
            </w:r>
            <w:r w:rsidR="00C85697">
              <w:rPr>
                <w:sz w:val="20"/>
                <w:szCs w:val="20"/>
              </w:rPr>
              <w:t>2</w:t>
            </w:r>
            <w:r w:rsidRPr="00E95D54">
              <w:rPr>
                <w:sz w:val="20"/>
                <w:szCs w:val="20"/>
              </w:rPr>
              <w:t xml:space="preserve"> do procedury 3.7.</w:t>
            </w:r>
            <w:r w:rsidRPr="001A239B">
              <w:rPr>
                <w:sz w:val="20"/>
                <w:szCs w:val="20"/>
              </w:rPr>
              <w:t>7</w:t>
            </w:r>
            <w:r w:rsidRPr="00E95D54">
              <w:rPr>
                <w:sz w:val="20"/>
                <w:szCs w:val="20"/>
              </w:rPr>
              <w:t>)</w:t>
            </w:r>
          </w:p>
        </w:tc>
        <w:tc>
          <w:tcPr>
            <w:tcW w:w="1701" w:type="dxa"/>
          </w:tcPr>
          <w:p w:rsidR="00AE34A1" w:rsidRPr="0088358F" w:rsidRDefault="00AE34A1" w:rsidP="00F256C6">
            <w:pPr>
              <w:spacing w:line="360" w:lineRule="auto"/>
              <w:jc w:val="left"/>
              <w:rPr>
                <w:sz w:val="20"/>
                <w:szCs w:val="20"/>
              </w:rPr>
            </w:pPr>
            <w:r w:rsidRPr="00F35FC5">
              <w:rPr>
                <w:sz w:val="20"/>
                <w:szCs w:val="20"/>
              </w:rPr>
              <w:t xml:space="preserve">Wypełnienie listy sprawdzającej  </w:t>
            </w:r>
          </w:p>
        </w:tc>
        <w:tc>
          <w:tcPr>
            <w:tcW w:w="1701" w:type="dxa"/>
            <w:vAlign w:val="center"/>
          </w:tcPr>
          <w:p w:rsidR="00AE34A1" w:rsidRPr="0088358F" w:rsidRDefault="00AE34A1" w:rsidP="00F256C6">
            <w:pPr>
              <w:spacing w:line="360" w:lineRule="auto"/>
              <w:jc w:val="left"/>
              <w:rPr>
                <w:sz w:val="20"/>
                <w:szCs w:val="20"/>
              </w:rPr>
            </w:pPr>
            <w:r w:rsidRPr="00F35FC5">
              <w:rPr>
                <w:sz w:val="20"/>
                <w:szCs w:val="20"/>
              </w:rPr>
              <w:t>Niezwłocznie po otrzymaniu informacji</w:t>
            </w:r>
          </w:p>
        </w:tc>
        <w:tc>
          <w:tcPr>
            <w:tcW w:w="1843" w:type="dxa"/>
          </w:tcPr>
          <w:p w:rsidR="00AE34A1" w:rsidRPr="0088358F" w:rsidRDefault="00AE34A1" w:rsidP="00F256C6">
            <w:pPr>
              <w:spacing w:line="360" w:lineRule="auto"/>
              <w:jc w:val="left"/>
              <w:rPr>
                <w:sz w:val="20"/>
                <w:szCs w:val="20"/>
              </w:rPr>
            </w:pPr>
            <w:r w:rsidRPr="00F35FC5">
              <w:rPr>
                <w:sz w:val="20"/>
                <w:szCs w:val="20"/>
              </w:rPr>
              <w:t>Czas trwania we</w:t>
            </w:r>
            <w:r>
              <w:rPr>
                <w:sz w:val="20"/>
                <w:szCs w:val="20"/>
              </w:rPr>
              <w:t>ryfikacji informacji kwartalnej</w:t>
            </w:r>
            <w:r w:rsidRPr="00F35FC5">
              <w:rPr>
                <w:sz w:val="20"/>
                <w:szCs w:val="20"/>
              </w:rPr>
              <w:t xml:space="preserve"> pod względem formalnym i merytorycznym, to 7 dni </w:t>
            </w:r>
            <w:r w:rsidR="00E06AE1">
              <w:rPr>
                <w:sz w:val="20"/>
                <w:szCs w:val="20"/>
              </w:rPr>
              <w:t>kalendarzowych</w:t>
            </w:r>
            <w:r w:rsidRPr="00F35FC5">
              <w:rPr>
                <w:sz w:val="20"/>
                <w:szCs w:val="20"/>
              </w:rPr>
              <w:t xml:space="preserve"> od jej otrzymania (d</w:t>
            </w:r>
            <w:r>
              <w:rPr>
                <w:sz w:val="20"/>
                <w:szCs w:val="20"/>
              </w:rPr>
              <w:t xml:space="preserve">ot. </w:t>
            </w:r>
            <w:r>
              <w:rPr>
                <w:sz w:val="20"/>
                <w:szCs w:val="20"/>
              </w:rPr>
              <w:lastRenderedPageBreak/>
              <w:t xml:space="preserve">pkt 2-3, 6-7 </w:t>
            </w:r>
            <w:r w:rsidRPr="00E95D54">
              <w:rPr>
                <w:sz w:val="20"/>
                <w:szCs w:val="20"/>
              </w:rPr>
              <w:t>procedury 3.7.</w:t>
            </w:r>
            <w:r w:rsidRPr="001A239B">
              <w:rPr>
                <w:sz w:val="20"/>
                <w:szCs w:val="20"/>
              </w:rPr>
              <w:t>7</w:t>
            </w:r>
            <w:r w:rsidRPr="00E95D54">
              <w:rPr>
                <w:sz w:val="20"/>
                <w:szCs w:val="20"/>
              </w:rPr>
              <w:t>)</w:t>
            </w:r>
          </w:p>
        </w:tc>
      </w:tr>
      <w:tr w:rsidR="00AE34A1" w:rsidRPr="0088358F" w:rsidTr="00F6348C">
        <w:trPr>
          <w:trHeight w:val="1491"/>
        </w:trPr>
        <w:tc>
          <w:tcPr>
            <w:tcW w:w="534" w:type="dxa"/>
          </w:tcPr>
          <w:p w:rsidR="00AE34A1" w:rsidRDefault="00AE34A1" w:rsidP="00F256C6">
            <w:pPr>
              <w:spacing w:line="360" w:lineRule="auto"/>
              <w:jc w:val="left"/>
              <w:rPr>
                <w:sz w:val="20"/>
                <w:szCs w:val="20"/>
              </w:rPr>
            </w:pPr>
            <w:r>
              <w:rPr>
                <w:sz w:val="20"/>
                <w:szCs w:val="20"/>
              </w:rPr>
              <w:lastRenderedPageBreak/>
              <w:t>3.</w:t>
            </w:r>
          </w:p>
        </w:tc>
        <w:tc>
          <w:tcPr>
            <w:tcW w:w="1842" w:type="dxa"/>
          </w:tcPr>
          <w:p w:rsidR="00AE34A1" w:rsidRPr="00F35FC5" w:rsidRDefault="00AE34A1" w:rsidP="00F256C6">
            <w:pPr>
              <w:spacing w:line="360" w:lineRule="auto"/>
              <w:jc w:val="left"/>
              <w:rPr>
                <w:sz w:val="20"/>
                <w:szCs w:val="20"/>
              </w:rPr>
            </w:pPr>
            <w:r w:rsidRPr="00F35FC5">
              <w:rPr>
                <w:sz w:val="20"/>
                <w:szCs w:val="20"/>
              </w:rPr>
              <w:t>W celu zachowania zasady dwóch par oczu, ponowna weryfikacj</w:t>
            </w:r>
            <w:r>
              <w:rPr>
                <w:sz w:val="20"/>
                <w:szCs w:val="20"/>
              </w:rPr>
              <w:t>a otrzymanej informacji kwartalnej</w:t>
            </w:r>
            <w:r w:rsidRPr="00F35FC5">
              <w:rPr>
                <w:sz w:val="20"/>
                <w:szCs w:val="20"/>
              </w:rPr>
              <w:t xml:space="preserve"> pod kątem poprawności formalnej.</w:t>
            </w:r>
          </w:p>
          <w:p w:rsidR="00AE34A1" w:rsidRPr="00F35FC5" w:rsidRDefault="00AE34A1" w:rsidP="00F256C6">
            <w:pPr>
              <w:spacing w:line="360" w:lineRule="auto"/>
              <w:jc w:val="left"/>
              <w:rPr>
                <w:sz w:val="20"/>
                <w:szCs w:val="20"/>
              </w:rPr>
            </w:pPr>
            <w:r>
              <w:rPr>
                <w:sz w:val="20"/>
                <w:szCs w:val="20"/>
              </w:rPr>
              <w:t xml:space="preserve">Przekazanie do </w:t>
            </w:r>
            <w:r w:rsidR="002856AC">
              <w:rPr>
                <w:sz w:val="20"/>
                <w:szCs w:val="20"/>
              </w:rPr>
              <w:t>RF-I-ZF</w:t>
            </w:r>
            <w:r>
              <w:rPr>
                <w:sz w:val="20"/>
                <w:szCs w:val="20"/>
              </w:rPr>
              <w:t xml:space="preserve"> Tabeli 6.  informacji kwartalnej</w:t>
            </w:r>
            <w:r w:rsidRPr="00F35FC5">
              <w:rPr>
                <w:sz w:val="20"/>
                <w:szCs w:val="20"/>
              </w:rPr>
              <w:t xml:space="preserve"> do weryfikacji i analizy merytoryczno-finansowej</w:t>
            </w:r>
          </w:p>
          <w:p w:rsidR="00AE34A1" w:rsidRPr="0088358F" w:rsidRDefault="00AE34A1" w:rsidP="00F256C6">
            <w:pPr>
              <w:spacing w:line="360" w:lineRule="auto"/>
              <w:jc w:val="left"/>
              <w:rPr>
                <w:sz w:val="20"/>
                <w:szCs w:val="20"/>
              </w:rPr>
            </w:pPr>
          </w:p>
        </w:tc>
        <w:tc>
          <w:tcPr>
            <w:tcW w:w="1843" w:type="dxa"/>
          </w:tcPr>
          <w:p w:rsidR="00AE34A1" w:rsidRPr="0088358F" w:rsidRDefault="00AE34A1" w:rsidP="00F256C6">
            <w:pPr>
              <w:spacing w:line="360" w:lineRule="auto"/>
              <w:jc w:val="left"/>
              <w:rPr>
                <w:sz w:val="20"/>
                <w:szCs w:val="20"/>
              </w:rPr>
            </w:pPr>
            <w:r w:rsidRPr="00F35FC5">
              <w:rPr>
                <w:sz w:val="20"/>
                <w:szCs w:val="20"/>
              </w:rPr>
              <w:t>Stanowisko ds. monitorowania i sprawozdawczości</w:t>
            </w:r>
          </w:p>
        </w:tc>
        <w:tc>
          <w:tcPr>
            <w:tcW w:w="1418" w:type="dxa"/>
          </w:tcPr>
          <w:p w:rsidR="00AE34A1" w:rsidRPr="00F35FC5" w:rsidRDefault="00484C17" w:rsidP="00F256C6">
            <w:pPr>
              <w:spacing w:line="360" w:lineRule="auto"/>
              <w:jc w:val="left"/>
              <w:rPr>
                <w:sz w:val="20"/>
                <w:szCs w:val="20"/>
                <w:lang w:val="de-DE"/>
              </w:rPr>
            </w:pPr>
            <w:r w:rsidRPr="00F256C6">
              <w:rPr>
                <w:sz w:val="20"/>
                <w:szCs w:val="20"/>
              </w:rPr>
              <w:t>RF-I-SE</w:t>
            </w:r>
            <w:r w:rsidR="002C78EE" w:rsidRPr="00F256C6">
              <w:rPr>
                <w:sz w:val="20"/>
                <w:szCs w:val="20"/>
              </w:rPr>
              <w:t xml:space="preserve"> </w:t>
            </w:r>
          </w:p>
          <w:p w:rsidR="00AE34A1" w:rsidRPr="00F256C6" w:rsidRDefault="002856AC" w:rsidP="00F256C6">
            <w:pPr>
              <w:spacing w:before="100" w:beforeAutospacing="1" w:after="100" w:afterAutospacing="1" w:line="360" w:lineRule="auto"/>
              <w:jc w:val="left"/>
              <w:rPr>
                <w:sz w:val="20"/>
                <w:szCs w:val="20"/>
              </w:rPr>
            </w:pPr>
            <w:r>
              <w:rPr>
                <w:sz w:val="20"/>
                <w:szCs w:val="20"/>
                <w:lang w:val="de-DE"/>
              </w:rPr>
              <w:t>RF-I-ZF</w:t>
            </w:r>
            <w:r w:rsidR="00AE34A1" w:rsidRPr="00F35FC5">
              <w:rPr>
                <w:sz w:val="20"/>
                <w:szCs w:val="20"/>
                <w:lang w:val="de-DE"/>
              </w:rPr>
              <w:t xml:space="preserve"> </w:t>
            </w:r>
          </w:p>
        </w:tc>
        <w:tc>
          <w:tcPr>
            <w:tcW w:w="1842" w:type="dxa"/>
          </w:tcPr>
          <w:p w:rsidR="00AE34A1" w:rsidRPr="00F35FC5" w:rsidRDefault="00AE34A1" w:rsidP="00F256C6">
            <w:pPr>
              <w:spacing w:line="360" w:lineRule="auto"/>
              <w:jc w:val="left"/>
              <w:rPr>
                <w:sz w:val="20"/>
                <w:szCs w:val="20"/>
              </w:rPr>
            </w:pPr>
            <w:r>
              <w:rPr>
                <w:sz w:val="20"/>
                <w:szCs w:val="20"/>
              </w:rPr>
              <w:t>Informacja kwartalna</w:t>
            </w:r>
            <w:r w:rsidRPr="00F35FC5">
              <w:rPr>
                <w:sz w:val="20"/>
                <w:szCs w:val="20"/>
              </w:rPr>
              <w:t xml:space="preserve"> z realizacji poszczególnych Priorytetów</w:t>
            </w:r>
          </w:p>
          <w:p w:rsidR="00AE34A1" w:rsidRPr="0088358F" w:rsidRDefault="00AE34A1" w:rsidP="00F256C6">
            <w:pPr>
              <w:spacing w:line="360" w:lineRule="auto"/>
              <w:jc w:val="left"/>
              <w:rPr>
                <w:sz w:val="20"/>
                <w:szCs w:val="20"/>
              </w:rPr>
            </w:pPr>
          </w:p>
        </w:tc>
        <w:tc>
          <w:tcPr>
            <w:tcW w:w="1701" w:type="dxa"/>
          </w:tcPr>
          <w:p w:rsidR="00AE34A1" w:rsidRPr="00F35FC5" w:rsidRDefault="00AE34A1" w:rsidP="00F256C6">
            <w:pPr>
              <w:spacing w:line="360" w:lineRule="auto"/>
              <w:jc w:val="left"/>
              <w:rPr>
                <w:sz w:val="20"/>
                <w:szCs w:val="20"/>
              </w:rPr>
            </w:pPr>
            <w:r w:rsidRPr="00F35FC5">
              <w:rPr>
                <w:sz w:val="20"/>
                <w:szCs w:val="20"/>
              </w:rPr>
              <w:t>Uzupełniona lista sprawdzająca (dot. części formalnej)</w:t>
            </w:r>
          </w:p>
          <w:p w:rsidR="00AE34A1" w:rsidRPr="0088358F" w:rsidRDefault="00AE34A1" w:rsidP="00F256C6">
            <w:pPr>
              <w:spacing w:line="360" w:lineRule="auto"/>
              <w:jc w:val="left"/>
              <w:rPr>
                <w:sz w:val="20"/>
                <w:szCs w:val="20"/>
              </w:rPr>
            </w:pPr>
            <w:r w:rsidRPr="00E95D54">
              <w:rPr>
                <w:sz w:val="20"/>
                <w:szCs w:val="20"/>
              </w:rPr>
              <w:t xml:space="preserve">(zał. nr </w:t>
            </w:r>
            <w:r w:rsidR="00C85697">
              <w:rPr>
                <w:sz w:val="20"/>
                <w:szCs w:val="20"/>
              </w:rPr>
              <w:t>2</w:t>
            </w:r>
            <w:r w:rsidRPr="00E95D54">
              <w:rPr>
                <w:sz w:val="20"/>
                <w:szCs w:val="20"/>
              </w:rPr>
              <w:t xml:space="preserve"> do procedury 3.7.7)</w:t>
            </w:r>
          </w:p>
        </w:tc>
        <w:tc>
          <w:tcPr>
            <w:tcW w:w="1701" w:type="dxa"/>
          </w:tcPr>
          <w:p w:rsidR="00AE34A1" w:rsidRPr="0088358F" w:rsidRDefault="00AE34A1" w:rsidP="00F256C6">
            <w:pPr>
              <w:spacing w:line="360" w:lineRule="auto"/>
              <w:jc w:val="left"/>
              <w:rPr>
                <w:sz w:val="20"/>
                <w:szCs w:val="20"/>
              </w:rPr>
            </w:pPr>
            <w:r w:rsidRPr="00F35FC5">
              <w:rPr>
                <w:sz w:val="20"/>
                <w:szCs w:val="20"/>
              </w:rPr>
              <w:t xml:space="preserve">Wypełnienie listy sprawdzającej </w:t>
            </w:r>
          </w:p>
        </w:tc>
        <w:tc>
          <w:tcPr>
            <w:tcW w:w="1701" w:type="dxa"/>
          </w:tcPr>
          <w:p w:rsidR="00AE34A1" w:rsidRPr="0088358F" w:rsidRDefault="00AE34A1" w:rsidP="00F256C6">
            <w:pPr>
              <w:spacing w:line="360" w:lineRule="auto"/>
              <w:jc w:val="left"/>
              <w:rPr>
                <w:sz w:val="20"/>
                <w:szCs w:val="20"/>
              </w:rPr>
            </w:pPr>
          </w:p>
        </w:tc>
        <w:tc>
          <w:tcPr>
            <w:tcW w:w="1843" w:type="dxa"/>
          </w:tcPr>
          <w:p w:rsidR="00AE34A1" w:rsidRPr="008F5A4B" w:rsidRDefault="00AE34A1" w:rsidP="00F256C6">
            <w:pPr>
              <w:spacing w:line="360" w:lineRule="auto"/>
              <w:jc w:val="left"/>
              <w:rPr>
                <w:sz w:val="20"/>
                <w:szCs w:val="20"/>
              </w:rPr>
            </w:pPr>
          </w:p>
        </w:tc>
      </w:tr>
      <w:tr w:rsidR="00AE34A1" w:rsidRPr="0088358F" w:rsidTr="00F6348C">
        <w:trPr>
          <w:trHeight w:val="1417"/>
        </w:trPr>
        <w:tc>
          <w:tcPr>
            <w:tcW w:w="534" w:type="dxa"/>
          </w:tcPr>
          <w:p w:rsidR="00AE34A1" w:rsidRPr="0088358F" w:rsidRDefault="00AE34A1" w:rsidP="00F256C6">
            <w:pPr>
              <w:spacing w:line="360" w:lineRule="auto"/>
              <w:jc w:val="left"/>
              <w:rPr>
                <w:sz w:val="20"/>
                <w:szCs w:val="20"/>
              </w:rPr>
            </w:pPr>
            <w:r>
              <w:rPr>
                <w:sz w:val="20"/>
                <w:szCs w:val="20"/>
              </w:rPr>
              <w:t>4</w:t>
            </w:r>
            <w:r w:rsidRPr="0088358F">
              <w:rPr>
                <w:sz w:val="20"/>
                <w:szCs w:val="20"/>
              </w:rPr>
              <w:t>.</w:t>
            </w:r>
          </w:p>
        </w:tc>
        <w:tc>
          <w:tcPr>
            <w:tcW w:w="1842" w:type="dxa"/>
          </w:tcPr>
          <w:p w:rsidR="00AE34A1" w:rsidRPr="00F35FC5" w:rsidRDefault="00AE34A1" w:rsidP="00F256C6">
            <w:pPr>
              <w:spacing w:line="360" w:lineRule="auto"/>
              <w:jc w:val="left"/>
              <w:rPr>
                <w:sz w:val="20"/>
                <w:szCs w:val="20"/>
              </w:rPr>
            </w:pPr>
          </w:p>
          <w:p w:rsidR="00AE34A1" w:rsidRPr="0088358F" w:rsidRDefault="00AE34A1" w:rsidP="00F256C6">
            <w:pPr>
              <w:spacing w:line="360" w:lineRule="auto"/>
              <w:jc w:val="left"/>
              <w:rPr>
                <w:sz w:val="20"/>
                <w:szCs w:val="20"/>
              </w:rPr>
            </w:pPr>
            <w:r w:rsidRPr="00F35FC5">
              <w:rPr>
                <w:sz w:val="20"/>
                <w:szCs w:val="20"/>
              </w:rPr>
              <w:t xml:space="preserve">Weryfikacja i analiza </w:t>
            </w:r>
            <w:r>
              <w:rPr>
                <w:sz w:val="20"/>
                <w:szCs w:val="20"/>
              </w:rPr>
              <w:t>Tabeli 6</w:t>
            </w:r>
            <w:r w:rsidRPr="00F35FC5">
              <w:rPr>
                <w:sz w:val="20"/>
                <w:szCs w:val="20"/>
              </w:rPr>
              <w:t xml:space="preserve"> informacji</w:t>
            </w:r>
            <w:r>
              <w:rPr>
                <w:sz w:val="20"/>
                <w:szCs w:val="20"/>
              </w:rPr>
              <w:t xml:space="preserve"> </w:t>
            </w:r>
            <w:r>
              <w:rPr>
                <w:sz w:val="20"/>
                <w:szCs w:val="20"/>
              </w:rPr>
              <w:lastRenderedPageBreak/>
              <w:t>kwartalnej</w:t>
            </w:r>
            <w:r w:rsidRPr="00F35FC5">
              <w:rPr>
                <w:sz w:val="20"/>
                <w:szCs w:val="20"/>
              </w:rPr>
              <w:t xml:space="preserve"> pod kątem finansowego postępu Programu (1 para oczu)</w:t>
            </w:r>
          </w:p>
        </w:tc>
        <w:tc>
          <w:tcPr>
            <w:tcW w:w="1843" w:type="dxa"/>
          </w:tcPr>
          <w:p w:rsidR="00AE34A1" w:rsidRPr="0088358F" w:rsidRDefault="00AE34A1" w:rsidP="00F256C6">
            <w:pPr>
              <w:spacing w:line="360" w:lineRule="auto"/>
              <w:jc w:val="left"/>
              <w:rPr>
                <w:sz w:val="20"/>
                <w:szCs w:val="20"/>
              </w:rPr>
            </w:pPr>
            <w:r w:rsidRPr="00F35FC5">
              <w:rPr>
                <w:sz w:val="20"/>
                <w:szCs w:val="20"/>
              </w:rPr>
              <w:lastRenderedPageBreak/>
              <w:t>Stanowisko ds. monitorowania i analiz</w:t>
            </w:r>
          </w:p>
        </w:tc>
        <w:tc>
          <w:tcPr>
            <w:tcW w:w="1418" w:type="dxa"/>
          </w:tcPr>
          <w:p w:rsidR="00AE34A1" w:rsidRPr="0088358F" w:rsidRDefault="002856AC" w:rsidP="00F256C6">
            <w:pPr>
              <w:spacing w:line="360" w:lineRule="auto"/>
              <w:jc w:val="left"/>
              <w:rPr>
                <w:sz w:val="20"/>
                <w:szCs w:val="20"/>
              </w:rPr>
            </w:pPr>
            <w:r>
              <w:rPr>
                <w:sz w:val="20"/>
                <w:szCs w:val="20"/>
              </w:rPr>
              <w:t>RF-I-ZF</w:t>
            </w:r>
            <w:r w:rsidR="00AE34A1" w:rsidRPr="00F35FC5">
              <w:rPr>
                <w:sz w:val="20"/>
                <w:szCs w:val="20"/>
              </w:rPr>
              <w:t xml:space="preserve"> </w:t>
            </w:r>
          </w:p>
        </w:tc>
        <w:tc>
          <w:tcPr>
            <w:tcW w:w="1842" w:type="dxa"/>
          </w:tcPr>
          <w:p w:rsidR="00AE34A1" w:rsidRPr="00F35FC5" w:rsidRDefault="00AE34A1" w:rsidP="00F256C6">
            <w:pPr>
              <w:spacing w:line="360" w:lineRule="auto"/>
              <w:jc w:val="left"/>
              <w:rPr>
                <w:sz w:val="20"/>
                <w:szCs w:val="20"/>
              </w:rPr>
            </w:pPr>
            <w:r>
              <w:rPr>
                <w:sz w:val="20"/>
                <w:szCs w:val="20"/>
              </w:rPr>
              <w:t>Tabela 6 Informacji kwartalnej</w:t>
            </w:r>
            <w:r w:rsidRPr="00F35FC5">
              <w:rPr>
                <w:sz w:val="20"/>
                <w:szCs w:val="20"/>
              </w:rPr>
              <w:t xml:space="preserve"> z realizacji poszczególnych </w:t>
            </w:r>
            <w:r w:rsidRPr="00F35FC5">
              <w:rPr>
                <w:sz w:val="20"/>
                <w:szCs w:val="20"/>
              </w:rPr>
              <w:lastRenderedPageBreak/>
              <w:t>Priorytetów</w:t>
            </w:r>
          </w:p>
          <w:p w:rsidR="00AE34A1" w:rsidRPr="0088358F" w:rsidRDefault="00AE34A1" w:rsidP="00F256C6">
            <w:pPr>
              <w:spacing w:line="360" w:lineRule="auto"/>
              <w:jc w:val="left"/>
              <w:rPr>
                <w:sz w:val="20"/>
                <w:szCs w:val="20"/>
              </w:rPr>
            </w:pPr>
            <w:r w:rsidRPr="00F35FC5">
              <w:rPr>
                <w:sz w:val="20"/>
                <w:szCs w:val="20"/>
              </w:rPr>
              <w:t>KSI (SIMIK 07-13)</w:t>
            </w:r>
          </w:p>
        </w:tc>
        <w:tc>
          <w:tcPr>
            <w:tcW w:w="1701" w:type="dxa"/>
          </w:tcPr>
          <w:p w:rsidR="00AE34A1" w:rsidRPr="00F35FC5" w:rsidRDefault="00AE34A1" w:rsidP="00F256C6">
            <w:pPr>
              <w:spacing w:line="360" w:lineRule="auto"/>
              <w:jc w:val="left"/>
              <w:rPr>
                <w:sz w:val="20"/>
                <w:szCs w:val="20"/>
              </w:rPr>
            </w:pPr>
            <w:r w:rsidRPr="00F35FC5">
              <w:rPr>
                <w:sz w:val="20"/>
                <w:szCs w:val="20"/>
              </w:rPr>
              <w:lastRenderedPageBreak/>
              <w:t xml:space="preserve">Uzupełniona lista sprawdzająca (dot. części merytoryczno - </w:t>
            </w:r>
            <w:r w:rsidRPr="00F35FC5">
              <w:rPr>
                <w:sz w:val="20"/>
                <w:szCs w:val="20"/>
              </w:rPr>
              <w:lastRenderedPageBreak/>
              <w:t>finansowej)</w:t>
            </w:r>
          </w:p>
          <w:p w:rsidR="00AE34A1" w:rsidRPr="0088358F" w:rsidRDefault="00AE34A1" w:rsidP="00F256C6">
            <w:pPr>
              <w:spacing w:line="360" w:lineRule="auto"/>
              <w:jc w:val="left"/>
              <w:rPr>
                <w:sz w:val="20"/>
                <w:szCs w:val="20"/>
              </w:rPr>
            </w:pPr>
            <w:r w:rsidRPr="00E95D54">
              <w:rPr>
                <w:sz w:val="20"/>
                <w:szCs w:val="20"/>
              </w:rPr>
              <w:t xml:space="preserve">(zał. </w:t>
            </w:r>
            <w:r w:rsidRPr="001A239B">
              <w:rPr>
                <w:sz w:val="20"/>
                <w:szCs w:val="20"/>
              </w:rPr>
              <w:t>3</w:t>
            </w:r>
            <w:r w:rsidRPr="00E95D54">
              <w:rPr>
                <w:sz w:val="20"/>
                <w:szCs w:val="20"/>
              </w:rPr>
              <w:t xml:space="preserve"> do procedury 3.7.</w:t>
            </w:r>
            <w:r w:rsidRPr="001A239B">
              <w:rPr>
                <w:sz w:val="20"/>
                <w:szCs w:val="20"/>
              </w:rPr>
              <w:t>7</w:t>
            </w:r>
            <w:r w:rsidRPr="00E95D54">
              <w:rPr>
                <w:sz w:val="20"/>
                <w:szCs w:val="20"/>
              </w:rPr>
              <w:t>)</w:t>
            </w:r>
          </w:p>
        </w:tc>
        <w:tc>
          <w:tcPr>
            <w:tcW w:w="1701" w:type="dxa"/>
          </w:tcPr>
          <w:p w:rsidR="00AE34A1" w:rsidRPr="0088358F" w:rsidRDefault="00AE34A1" w:rsidP="00F256C6">
            <w:pPr>
              <w:spacing w:line="360" w:lineRule="auto"/>
              <w:jc w:val="left"/>
              <w:rPr>
                <w:sz w:val="20"/>
                <w:szCs w:val="20"/>
              </w:rPr>
            </w:pPr>
            <w:r w:rsidRPr="00F35FC5">
              <w:rPr>
                <w:sz w:val="20"/>
                <w:szCs w:val="20"/>
              </w:rPr>
              <w:lastRenderedPageBreak/>
              <w:t>Wypełnienie listy sprawdzającej</w:t>
            </w:r>
          </w:p>
        </w:tc>
        <w:tc>
          <w:tcPr>
            <w:tcW w:w="1701" w:type="dxa"/>
            <w:vAlign w:val="center"/>
          </w:tcPr>
          <w:p w:rsidR="00AE34A1" w:rsidRPr="0088358F" w:rsidRDefault="00AE34A1" w:rsidP="00F256C6">
            <w:pPr>
              <w:spacing w:line="360" w:lineRule="auto"/>
              <w:jc w:val="left"/>
              <w:rPr>
                <w:sz w:val="20"/>
                <w:szCs w:val="20"/>
              </w:rPr>
            </w:pPr>
            <w:r w:rsidRPr="00F35FC5">
              <w:rPr>
                <w:sz w:val="20"/>
                <w:szCs w:val="20"/>
              </w:rPr>
              <w:t xml:space="preserve">Niezwłocznie, nie dłużej niż do 14 dnia kalendarzowego </w:t>
            </w:r>
            <w:r w:rsidRPr="00F35FC5">
              <w:rPr>
                <w:sz w:val="20"/>
                <w:szCs w:val="20"/>
              </w:rPr>
              <w:lastRenderedPageBreak/>
              <w:t xml:space="preserve">po upływie okresu sprawozdawczego. </w:t>
            </w:r>
          </w:p>
        </w:tc>
        <w:tc>
          <w:tcPr>
            <w:tcW w:w="1843" w:type="dxa"/>
          </w:tcPr>
          <w:p w:rsidR="00AE34A1" w:rsidRPr="0088358F" w:rsidRDefault="00AE34A1" w:rsidP="00F256C6">
            <w:pPr>
              <w:spacing w:line="360" w:lineRule="auto"/>
              <w:jc w:val="left"/>
              <w:rPr>
                <w:sz w:val="20"/>
                <w:szCs w:val="20"/>
              </w:rPr>
            </w:pPr>
            <w:r w:rsidRPr="00F35FC5">
              <w:rPr>
                <w:sz w:val="20"/>
                <w:szCs w:val="20"/>
              </w:rPr>
              <w:lastRenderedPageBreak/>
              <w:t xml:space="preserve">Weryfikacja prowadzona równolegle z weryfikacją pod </w:t>
            </w:r>
            <w:r w:rsidRPr="00F35FC5">
              <w:rPr>
                <w:sz w:val="20"/>
                <w:szCs w:val="20"/>
              </w:rPr>
              <w:lastRenderedPageBreak/>
              <w:t>kątem postępu realizacji celów strategicznych i cząstkowych określonych w Programie.</w:t>
            </w:r>
          </w:p>
        </w:tc>
      </w:tr>
      <w:tr w:rsidR="00AE34A1" w:rsidRPr="0088358F" w:rsidTr="00F6348C">
        <w:trPr>
          <w:trHeight w:val="1417"/>
        </w:trPr>
        <w:tc>
          <w:tcPr>
            <w:tcW w:w="534" w:type="dxa"/>
          </w:tcPr>
          <w:p w:rsidR="00AE34A1" w:rsidRDefault="00AE34A1" w:rsidP="00F256C6">
            <w:pPr>
              <w:spacing w:line="360" w:lineRule="auto"/>
              <w:jc w:val="left"/>
              <w:rPr>
                <w:sz w:val="20"/>
                <w:szCs w:val="20"/>
              </w:rPr>
            </w:pPr>
            <w:r>
              <w:rPr>
                <w:sz w:val="20"/>
                <w:szCs w:val="20"/>
              </w:rPr>
              <w:lastRenderedPageBreak/>
              <w:t>5.</w:t>
            </w:r>
          </w:p>
        </w:tc>
        <w:tc>
          <w:tcPr>
            <w:tcW w:w="1842" w:type="dxa"/>
          </w:tcPr>
          <w:p w:rsidR="00AE34A1" w:rsidRPr="00F35FC5" w:rsidRDefault="00AE34A1" w:rsidP="00F256C6">
            <w:pPr>
              <w:spacing w:line="360" w:lineRule="auto"/>
              <w:jc w:val="left"/>
              <w:rPr>
                <w:sz w:val="20"/>
                <w:szCs w:val="20"/>
              </w:rPr>
            </w:pPr>
            <w:r w:rsidRPr="00F35FC5">
              <w:rPr>
                <w:sz w:val="20"/>
                <w:szCs w:val="20"/>
              </w:rPr>
              <w:t>W celu zachowania zasady dwóch par oczu,</w:t>
            </w:r>
            <w:r>
              <w:rPr>
                <w:sz w:val="20"/>
                <w:szCs w:val="20"/>
              </w:rPr>
              <w:t xml:space="preserve"> ponowna weryfikacja i analiza Tabeli 6</w:t>
            </w:r>
            <w:r w:rsidRPr="00F35FC5">
              <w:rPr>
                <w:sz w:val="20"/>
                <w:szCs w:val="20"/>
              </w:rPr>
              <w:t xml:space="preserve"> informacji miesięcznej pod kątem finansowego postępu Programu i przekazanie przez Stanowisko ds. monitorowania i analiz zweryfikowanej pod kątem finansoweg</w:t>
            </w:r>
            <w:r>
              <w:rPr>
                <w:sz w:val="20"/>
                <w:szCs w:val="20"/>
              </w:rPr>
              <w:t>o postępu informacji kwartalnej</w:t>
            </w:r>
            <w:r w:rsidRPr="00F35FC5">
              <w:rPr>
                <w:sz w:val="20"/>
                <w:szCs w:val="20"/>
              </w:rPr>
              <w:t xml:space="preserve"> wraz z listą sprawdzającą do Wydziału </w:t>
            </w:r>
            <w:r w:rsidR="00484C17">
              <w:rPr>
                <w:sz w:val="20"/>
                <w:szCs w:val="20"/>
              </w:rPr>
              <w:t>RF-I-SE</w:t>
            </w:r>
          </w:p>
          <w:p w:rsidR="00AE34A1" w:rsidRPr="00F35FC5" w:rsidRDefault="00AE34A1" w:rsidP="00F256C6">
            <w:pPr>
              <w:spacing w:line="360" w:lineRule="auto"/>
              <w:jc w:val="left"/>
              <w:rPr>
                <w:sz w:val="20"/>
                <w:szCs w:val="20"/>
              </w:rPr>
            </w:pPr>
          </w:p>
        </w:tc>
        <w:tc>
          <w:tcPr>
            <w:tcW w:w="1843" w:type="dxa"/>
          </w:tcPr>
          <w:p w:rsidR="00AE34A1" w:rsidRPr="00F35FC5" w:rsidRDefault="00AE34A1" w:rsidP="00F256C6">
            <w:pPr>
              <w:spacing w:line="360" w:lineRule="auto"/>
              <w:jc w:val="left"/>
              <w:rPr>
                <w:sz w:val="20"/>
                <w:szCs w:val="20"/>
              </w:rPr>
            </w:pPr>
            <w:r w:rsidRPr="00F35FC5">
              <w:rPr>
                <w:sz w:val="20"/>
                <w:szCs w:val="20"/>
              </w:rPr>
              <w:lastRenderedPageBreak/>
              <w:t>Stanowisko ds. monitorowania i analiz (przekazanie informacji)</w:t>
            </w:r>
          </w:p>
        </w:tc>
        <w:tc>
          <w:tcPr>
            <w:tcW w:w="1418" w:type="dxa"/>
          </w:tcPr>
          <w:p w:rsidR="00AE34A1" w:rsidRPr="00F256C6" w:rsidRDefault="002856AC" w:rsidP="00F256C6">
            <w:pPr>
              <w:spacing w:before="100" w:beforeAutospacing="1" w:after="100" w:afterAutospacing="1" w:line="360" w:lineRule="auto"/>
              <w:jc w:val="left"/>
              <w:rPr>
                <w:sz w:val="20"/>
                <w:szCs w:val="20"/>
              </w:rPr>
            </w:pPr>
            <w:r>
              <w:rPr>
                <w:sz w:val="20"/>
                <w:szCs w:val="20"/>
              </w:rPr>
              <w:t>RF-I-ZF</w:t>
            </w:r>
            <w:r w:rsidR="002C78EE" w:rsidRPr="00F256C6">
              <w:rPr>
                <w:sz w:val="20"/>
                <w:szCs w:val="20"/>
              </w:rPr>
              <w:t xml:space="preserve">, </w:t>
            </w:r>
          </w:p>
          <w:p w:rsidR="00AE34A1" w:rsidRPr="00F256C6" w:rsidRDefault="002C78EE" w:rsidP="00F256C6">
            <w:pPr>
              <w:spacing w:line="360" w:lineRule="auto"/>
              <w:jc w:val="left"/>
              <w:rPr>
                <w:sz w:val="20"/>
                <w:szCs w:val="20"/>
              </w:rPr>
            </w:pPr>
            <w:r w:rsidRPr="00F256C6">
              <w:rPr>
                <w:sz w:val="20"/>
                <w:szCs w:val="20"/>
              </w:rPr>
              <w:t xml:space="preserve"> </w:t>
            </w:r>
            <w:r w:rsidR="00484C17" w:rsidRPr="00F256C6">
              <w:rPr>
                <w:sz w:val="20"/>
                <w:szCs w:val="20"/>
              </w:rPr>
              <w:t>RF-I-SE</w:t>
            </w:r>
          </w:p>
        </w:tc>
        <w:tc>
          <w:tcPr>
            <w:tcW w:w="1842" w:type="dxa"/>
          </w:tcPr>
          <w:p w:rsidR="00AE34A1" w:rsidRPr="00F35FC5" w:rsidRDefault="00AE34A1" w:rsidP="00F256C6">
            <w:pPr>
              <w:spacing w:line="360" w:lineRule="auto"/>
              <w:jc w:val="left"/>
              <w:rPr>
                <w:sz w:val="20"/>
                <w:szCs w:val="20"/>
              </w:rPr>
            </w:pPr>
            <w:r>
              <w:rPr>
                <w:sz w:val="20"/>
                <w:szCs w:val="20"/>
              </w:rPr>
              <w:t>Tabela 6 Informacji kwartalnej</w:t>
            </w:r>
            <w:r w:rsidRPr="00F35FC5">
              <w:rPr>
                <w:sz w:val="20"/>
                <w:szCs w:val="20"/>
              </w:rPr>
              <w:t xml:space="preserve"> z realizacji poszczególnych Priorytetów</w:t>
            </w:r>
          </w:p>
          <w:p w:rsidR="00AE34A1" w:rsidRDefault="00AE34A1" w:rsidP="00F256C6">
            <w:pPr>
              <w:spacing w:line="360" w:lineRule="auto"/>
              <w:jc w:val="left"/>
              <w:rPr>
                <w:sz w:val="20"/>
                <w:szCs w:val="20"/>
              </w:rPr>
            </w:pPr>
            <w:r w:rsidRPr="00F35FC5">
              <w:rPr>
                <w:sz w:val="20"/>
                <w:szCs w:val="20"/>
              </w:rPr>
              <w:t>KSI (SIMIK 07-13)</w:t>
            </w:r>
          </w:p>
        </w:tc>
        <w:tc>
          <w:tcPr>
            <w:tcW w:w="1701" w:type="dxa"/>
          </w:tcPr>
          <w:p w:rsidR="00AE34A1" w:rsidRPr="00F35FC5" w:rsidRDefault="00AE34A1" w:rsidP="00F256C6">
            <w:pPr>
              <w:spacing w:line="360" w:lineRule="auto"/>
              <w:jc w:val="left"/>
              <w:rPr>
                <w:sz w:val="20"/>
                <w:szCs w:val="20"/>
              </w:rPr>
            </w:pPr>
            <w:r w:rsidRPr="00F35FC5">
              <w:rPr>
                <w:sz w:val="20"/>
                <w:szCs w:val="20"/>
              </w:rPr>
              <w:t>Uzupełniona lista sprawdzająca (dot. części merytoryczno - finansowej)</w:t>
            </w:r>
          </w:p>
          <w:p w:rsidR="00AE34A1" w:rsidRPr="00F35FC5" w:rsidRDefault="00AE34A1" w:rsidP="00F256C6">
            <w:pPr>
              <w:spacing w:line="360" w:lineRule="auto"/>
              <w:jc w:val="left"/>
              <w:rPr>
                <w:sz w:val="20"/>
                <w:szCs w:val="20"/>
              </w:rPr>
            </w:pPr>
            <w:r w:rsidRPr="00A46E9B">
              <w:rPr>
                <w:sz w:val="20"/>
                <w:szCs w:val="20"/>
              </w:rPr>
              <w:t xml:space="preserve">(zał. </w:t>
            </w:r>
            <w:r w:rsidR="00C85697">
              <w:rPr>
                <w:sz w:val="20"/>
                <w:szCs w:val="20"/>
              </w:rPr>
              <w:t>3</w:t>
            </w:r>
            <w:r w:rsidRPr="00A46E9B">
              <w:rPr>
                <w:sz w:val="20"/>
                <w:szCs w:val="20"/>
              </w:rPr>
              <w:t xml:space="preserve"> do procedury 3.7.</w:t>
            </w:r>
            <w:r w:rsidRPr="001A239B">
              <w:rPr>
                <w:sz w:val="20"/>
                <w:szCs w:val="20"/>
              </w:rPr>
              <w:t>7</w:t>
            </w:r>
            <w:r w:rsidRPr="00A46E9B">
              <w:rPr>
                <w:sz w:val="20"/>
                <w:szCs w:val="20"/>
              </w:rPr>
              <w:t>)</w:t>
            </w:r>
          </w:p>
        </w:tc>
        <w:tc>
          <w:tcPr>
            <w:tcW w:w="1701" w:type="dxa"/>
          </w:tcPr>
          <w:p w:rsidR="00AE34A1" w:rsidRPr="00F35FC5" w:rsidRDefault="00AE34A1" w:rsidP="00F256C6">
            <w:pPr>
              <w:spacing w:line="360" w:lineRule="auto"/>
              <w:jc w:val="left"/>
              <w:rPr>
                <w:sz w:val="20"/>
                <w:szCs w:val="20"/>
              </w:rPr>
            </w:pPr>
            <w:r w:rsidRPr="00F35FC5">
              <w:rPr>
                <w:sz w:val="20"/>
                <w:szCs w:val="20"/>
              </w:rPr>
              <w:t>Wypełnienie listy sprawdzającej.</w:t>
            </w:r>
          </w:p>
          <w:p w:rsidR="00AE34A1" w:rsidRPr="00F35FC5" w:rsidRDefault="00AE34A1" w:rsidP="00F256C6">
            <w:pPr>
              <w:spacing w:line="360" w:lineRule="auto"/>
              <w:jc w:val="left"/>
              <w:rPr>
                <w:sz w:val="20"/>
                <w:szCs w:val="20"/>
              </w:rPr>
            </w:pPr>
            <w:r w:rsidRPr="00F35FC5">
              <w:rPr>
                <w:sz w:val="20"/>
                <w:szCs w:val="20"/>
              </w:rPr>
              <w:t xml:space="preserve">Przekazanie do </w:t>
            </w:r>
            <w:r w:rsidR="00484C17">
              <w:rPr>
                <w:sz w:val="20"/>
                <w:szCs w:val="20"/>
              </w:rPr>
              <w:t>RF-I-SE</w:t>
            </w:r>
            <w:r>
              <w:rPr>
                <w:sz w:val="20"/>
                <w:szCs w:val="20"/>
              </w:rPr>
              <w:t xml:space="preserve"> zweryfikowanej Tabeli 6</w:t>
            </w:r>
            <w:r w:rsidRPr="00F35FC5">
              <w:rPr>
                <w:sz w:val="20"/>
                <w:szCs w:val="20"/>
              </w:rPr>
              <w:t xml:space="preserve"> informacji </w:t>
            </w:r>
            <w:r>
              <w:rPr>
                <w:sz w:val="20"/>
                <w:szCs w:val="20"/>
              </w:rPr>
              <w:t>kwartalnej</w:t>
            </w:r>
            <w:r w:rsidRPr="00F35FC5">
              <w:rPr>
                <w:sz w:val="20"/>
                <w:szCs w:val="20"/>
              </w:rPr>
              <w:t xml:space="preserve"> IP II wraz z listami sprawdzającymi.</w:t>
            </w:r>
          </w:p>
        </w:tc>
        <w:tc>
          <w:tcPr>
            <w:tcW w:w="1701" w:type="dxa"/>
          </w:tcPr>
          <w:p w:rsidR="00AE34A1" w:rsidRPr="00F35FC5" w:rsidRDefault="00AE34A1" w:rsidP="00F256C6">
            <w:pPr>
              <w:spacing w:line="360" w:lineRule="auto"/>
              <w:jc w:val="left"/>
              <w:rPr>
                <w:sz w:val="20"/>
                <w:szCs w:val="20"/>
              </w:rPr>
            </w:pPr>
          </w:p>
        </w:tc>
        <w:tc>
          <w:tcPr>
            <w:tcW w:w="1843" w:type="dxa"/>
          </w:tcPr>
          <w:p w:rsidR="00AE34A1" w:rsidRPr="00F35FC5" w:rsidRDefault="00AE34A1" w:rsidP="00F256C6">
            <w:pPr>
              <w:spacing w:line="360" w:lineRule="auto"/>
              <w:jc w:val="left"/>
              <w:rPr>
                <w:sz w:val="20"/>
                <w:szCs w:val="20"/>
              </w:rPr>
            </w:pPr>
            <w:r w:rsidRPr="00F35FC5">
              <w:rPr>
                <w:sz w:val="20"/>
                <w:szCs w:val="20"/>
              </w:rPr>
              <w:t xml:space="preserve">W </w:t>
            </w:r>
            <w:r w:rsidR="002856AC">
              <w:rPr>
                <w:sz w:val="20"/>
                <w:szCs w:val="20"/>
              </w:rPr>
              <w:t>RF-I-ZF</w:t>
            </w:r>
            <w:r w:rsidRPr="00F35FC5">
              <w:rPr>
                <w:sz w:val="20"/>
                <w:szCs w:val="20"/>
              </w:rPr>
              <w:t xml:space="preserve"> pozostają kopie poprawnie</w:t>
            </w:r>
            <w:r>
              <w:rPr>
                <w:sz w:val="20"/>
                <w:szCs w:val="20"/>
              </w:rPr>
              <w:t xml:space="preserve"> zweryfikowanych Tabel 6</w:t>
            </w:r>
            <w:r w:rsidRPr="00F35FC5">
              <w:rPr>
                <w:sz w:val="20"/>
                <w:szCs w:val="20"/>
              </w:rPr>
              <w:t xml:space="preserve"> IP II na podstawie, któryc</w:t>
            </w:r>
            <w:r>
              <w:rPr>
                <w:sz w:val="20"/>
                <w:szCs w:val="20"/>
              </w:rPr>
              <w:t xml:space="preserve">h </w:t>
            </w:r>
            <w:r w:rsidR="002856AC">
              <w:rPr>
                <w:sz w:val="20"/>
                <w:szCs w:val="20"/>
              </w:rPr>
              <w:t>RF-I-ZF</w:t>
            </w:r>
            <w:r>
              <w:rPr>
                <w:sz w:val="20"/>
                <w:szCs w:val="20"/>
              </w:rPr>
              <w:t xml:space="preserve"> sporządza zbiorczą Tabelę 6</w:t>
            </w:r>
            <w:r w:rsidRPr="00F35FC5">
              <w:rPr>
                <w:sz w:val="20"/>
                <w:szCs w:val="20"/>
              </w:rPr>
              <w:t xml:space="preserve"> do inf</w:t>
            </w:r>
            <w:r>
              <w:rPr>
                <w:sz w:val="20"/>
                <w:szCs w:val="20"/>
              </w:rPr>
              <w:t>ormacji kwartalnej</w:t>
            </w:r>
            <w:r w:rsidRPr="00F35FC5">
              <w:rPr>
                <w:sz w:val="20"/>
                <w:szCs w:val="20"/>
              </w:rPr>
              <w:t xml:space="preserve"> z RPO </w:t>
            </w:r>
            <w:r w:rsidRPr="00E95D54">
              <w:rPr>
                <w:sz w:val="20"/>
                <w:szCs w:val="20"/>
              </w:rPr>
              <w:t>WM zgodnie z procedurą 3.7.7</w:t>
            </w:r>
          </w:p>
          <w:p w:rsidR="00AE34A1" w:rsidRPr="00F35FC5" w:rsidRDefault="00AE34A1" w:rsidP="00F256C6">
            <w:pPr>
              <w:spacing w:line="360" w:lineRule="auto"/>
              <w:jc w:val="left"/>
              <w:rPr>
                <w:sz w:val="20"/>
                <w:szCs w:val="20"/>
              </w:rPr>
            </w:pPr>
          </w:p>
        </w:tc>
      </w:tr>
      <w:tr w:rsidR="00AE34A1" w:rsidRPr="0088358F" w:rsidTr="00F6348C">
        <w:trPr>
          <w:trHeight w:val="1417"/>
        </w:trPr>
        <w:tc>
          <w:tcPr>
            <w:tcW w:w="534" w:type="dxa"/>
          </w:tcPr>
          <w:p w:rsidR="00AE34A1" w:rsidRDefault="00AE34A1" w:rsidP="00F256C6">
            <w:pPr>
              <w:spacing w:line="360" w:lineRule="auto"/>
              <w:jc w:val="left"/>
              <w:rPr>
                <w:sz w:val="20"/>
                <w:szCs w:val="20"/>
              </w:rPr>
            </w:pPr>
            <w:r>
              <w:rPr>
                <w:sz w:val="20"/>
                <w:szCs w:val="20"/>
              </w:rPr>
              <w:lastRenderedPageBreak/>
              <w:t>6.</w:t>
            </w:r>
          </w:p>
        </w:tc>
        <w:tc>
          <w:tcPr>
            <w:tcW w:w="1842" w:type="dxa"/>
          </w:tcPr>
          <w:p w:rsidR="00AE34A1" w:rsidRPr="00F35FC5" w:rsidRDefault="00AE34A1" w:rsidP="00F256C6">
            <w:pPr>
              <w:spacing w:line="360" w:lineRule="auto"/>
              <w:jc w:val="left"/>
              <w:rPr>
                <w:sz w:val="20"/>
                <w:szCs w:val="20"/>
              </w:rPr>
            </w:pPr>
            <w:r w:rsidRPr="00F35FC5">
              <w:rPr>
                <w:sz w:val="20"/>
                <w:szCs w:val="20"/>
              </w:rPr>
              <w:t xml:space="preserve">Weryfikacja </w:t>
            </w:r>
            <w:r>
              <w:rPr>
                <w:sz w:val="20"/>
                <w:szCs w:val="20"/>
              </w:rPr>
              <w:t>i analiza informacji kwartalnej</w:t>
            </w:r>
            <w:r w:rsidRPr="00F35FC5">
              <w:rPr>
                <w:sz w:val="20"/>
                <w:szCs w:val="20"/>
              </w:rPr>
              <w:t xml:space="preserve"> pod kątem postępu realizacji celów strategicznych i cząstkowych określonych w Programie (1 para oczu)</w:t>
            </w:r>
          </w:p>
          <w:p w:rsidR="00AE34A1" w:rsidRPr="00F35FC5" w:rsidRDefault="00AE34A1" w:rsidP="00F256C6">
            <w:pPr>
              <w:spacing w:line="360" w:lineRule="auto"/>
              <w:jc w:val="left"/>
              <w:rPr>
                <w:sz w:val="20"/>
                <w:szCs w:val="20"/>
              </w:rPr>
            </w:pPr>
          </w:p>
          <w:p w:rsidR="00AE34A1" w:rsidRPr="00F35FC5" w:rsidRDefault="00AE34A1" w:rsidP="00F256C6">
            <w:pPr>
              <w:spacing w:line="360" w:lineRule="auto"/>
              <w:jc w:val="left"/>
              <w:rPr>
                <w:sz w:val="20"/>
                <w:szCs w:val="20"/>
              </w:rPr>
            </w:pPr>
          </w:p>
        </w:tc>
        <w:tc>
          <w:tcPr>
            <w:tcW w:w="1843" w:type="dxa"/>
          </w:tcPr>
          <w:p w:rsidR="00AE34A1" w:rsidRPr="00F35FC5" w:rsidRDefault="00AE34A1" w:rsidP="00F256C6">
            <w:pPr>
              <w:spacing w:line="360" w:lineRule="auto"/>
              <w:jc w:val="left"/>
              <w:rPr>
                <w:sz w:val="20"/>
                <w:szCs w:val="20"/>
              </w:rPr>
            </w:pPr>
            <w:r w:rsidRPr="00F35FC5">
              <w:rPr>
                <w:sz w:val="20"/>
                <w:szCs w:val="20"/>
              </w:rPr>
              <w:t>Stanowisko ds. monitorowania i sprawozdawczości</w:t>
            </w:r>
          </w:p>
        </w:tc>
        <w:tc>
          <w:tcPr>
            <w:tcW w:w="1418" w:type="dxa"/>
          </w:tcPr>
          <w:p w:rsidR="00AE34A1" w:rsidRPr="00F35FC5" w:rsidRDefault="00484C17" w:rsidP="00F256C6">
            <w:pPr>
              <w:spacing w:line="360" w:lineRule="auto"/>
              <w:jc w:val="left"/>
              <w:rPr>
                <w:sz w:val="20"/>
                <w:szCs w:val="20"/>
              </w:rPr>
            </w:pPr>
            <w:r>
              <w:rPr>
                <w:sz w:val="20"/>
                <w:szCs w:val="20"/>
              </w:rPr>
              <w:t>RF-I-SE</w:t>
            </w:r>
          </w:p>
        </w:tc>
        <w:tc>
          <w:tcPr>
            <w:tcW w:w="1842" w:type="dxa"/>
          </w:tcPr>
          <w:p w:rsidR="00AE34A1" w:rsidRPr="00F35FC5" w:rsidRDefault="00AE34A1" w:rsidP="00F256C6">
            <w:pPr>
              <w:spacing w:line="360" w:lineRule="auto"/>
              <w:jc w:val="left"/>
              <w:rPr>
                <w:sz w:val="20"/>
                <w:szCs w:val="20"/>
              </w:rPr>
            </w:pPr>
            <w:r>
              <w:rPr>
                <w:sz w:val="20"/>
                <w:szCs w:val="20"/>
              </w:rPr>
              <w:t>Informacja kwartalna</w:t>
            </w:r>
            <w:r w:rsidRPr="00F35FC5">
              <w:rPr>
                <w:sz w:val="20"/>
                <w:szCs w:val="20"/>
              </w:rPr>
              <w:t xml:space="preserve"> z realizacji poszczególnych Priorytetów</w:t>
            </w:r>
          </w:p>
          <w:p w:rsidR="00AE34A1" w:rsidRDefault="00AE34A1" w:rsidP="00F256C6">
            <w:pPr>
              <w:spacing w:line="360" w:lineRule="auto"/>
              <w:jc w:val="left"/>
              <w:rPr>
                <w:sz w:val="20"/>
                <w:szCs w:val="20"/>
              </w:rPr>
            </w:pPr>
            <w:r w:rsidRPr="00F35FC5">
              <w:rPr>
                <w:sz w:val="20"/>
                <w:szCs w:val="20"/>
              </w:rPr>
              <w:t>KSI (SIMIK 07-13)</w:t>
            </w:r>
          </w:p>
        </w:tc>
        <w:tc>
          <w:tcPr>
            <w:tcW w:w="1701" w:type="dxa"/>
          </w:tcPr>
          <w:p w:rsidR="00AE34A1" w:rsidRPr="00A46E9B" w:rsidRDefault="00AE34A1" w:rsidP="00F256C6">
            <w:pPr>
              <w:spacing w:line="360" w:lineRule="auto"/>
              <w:jc w:val="left"/>
              <w:rPr>
                <w:sz w:val="20"/>
                <w:szCs w:val="20"/>
              </w:rPr>
            </w:pPr>
            <w:r w:rsidRPr="00F35FC5">
              <w:rPr>
                <w:sz w:val="20"/>
                <w:szCs w:val="20"/>
              </w:rPr>
              <w:t xml:space="preserve">Uzupełniona lista sprawdzająca </w:t>
            </w:r>
            <w:r w:rsidRPr="00A46E9B">
              <w:rPr>
                <w:sz w:val="20"/>
                <w:szCs w:val="20"/>
              </w:rPr>
              <w:t>(dot. części merytoryczno - rzeczowej)</w:t>
            </w:r>
          </w:p>
          <w:p w:rsidR="00AE34A1" w:rsidRPr="00F35FC5" w:rsidRDefault="00AE34A1" w:rsidP="00F256C6">
            <w:pPr>
              <w:spacing w:line="360" w:lineRule="auto"/>
              <w:jc w:val="left"/>
              <w:rPr>
                <w:sz w:val="20"/>
                <w:szCs w:val="20"/>
              </w:rPr>
            </w:pPr>
            <w:r w:rsidRPr="001A239B">
              <w:rPr>
                <w:sz w:val="20"/>
                <w:szCs w:val="20"/>
              </w:rPr>
              <w:t xml:space="preserve">(zał. nr </w:t>
            </w:r>
            <w:r w:rsidR="00841B4A">
              <w:rPr>
                <w:sz w:val="20"/>
                <w:szCs w:val="20"/>
              </w:rPr>
              <w:t>2</w:t>
            </w:r>
            <w:r w:rsidRPr="001A239B">
              <w:rPr>
                <w:sz w:val="20"/>
                <w:szCs w:val="20"/>
              </w:rPr>
              <w:t xml:space="preserve"> do procedury 3.7.7</w:t>
            </w:r>
            <w:r w:rsidRPr="00A46E9B">
              <w:rPr>
                <w:sz w:val="20"/>
                <w:szCs w:val="20"/>
              </w:rPr>
              <w:t>)</w:t>
            </w:r>
          </w:p>
        </w:tc>
        <w:tc>
          <w:tcPr>
            <w:tcW w:w="1701" w:type="dxa"/>
          </w:tcPr>
          <w:p w:rsidR="00AE34A1" w:rsidRPr="00F35FC5" w:rsidRDefault="00AE34A1" w:rsidP="00F256C6">
            <w:pPr>
              <w:spacing w:line="360" w:lineRule="auto"/>
              <w:jc w:val="left"/>
              <w:rPr>
                <w:sz w:val="20"/>
                <w:szCs w:val="20"/>
              </w:rPr>
            </w:pPr>
            <w:r w:rsidRPr="00F35FC5">
              <w:rPr>
                <w:sz w:val="20"/>
                <w:szCs w:val="20"/>
              </w:rPr>
              <w:t>Wypełnienie listy sprawdzającej</w:t>
            </w:r>
          </w:p>
        </w:tc>
        <w:tc>
          <w:tcPr>
            <w:tcW w:w="1701" w:type="dxa"/>
            <w:vAlign w:val="center"/>
          </w:tcPr>
          <w:p w:rsidR="00AE34A1" w:rsidRPr="00F35FC5" w:rsidRDefault="00AE34A1" w:rsidP="00F256C6">
            <w:pPr>
              <w:spacing w:line="360" w:lineRule="auto"/>
              <w:jc w:val="left"/>
              <w:rPr>
                <w:sz w:val="20"/>
                <w:szCs w:val="20"/>
              </w:rPr>
            </w:pPr>
          </w:p>
          <w:p w:rsidR="00AE34A1" w:rsidRPr="00F35FC5" w:rsidRDefault="00AE34A1" w:rsidP="00F256C6">
            <w:pPr>
              <w:spacing w:line="360" w:lineRule="auto"/>
              <w:jc w:val="left"/>
              <w:rPr>
                <w:sz w:val="20"/>
                <w:szCs w:val="20"/>
              </w:rPr>
            </w:pPr>
          </w:p>
          <w:p w:rsidR="00AE34A1" w:rsidRPr="00F35FC5" w:rsidRDefault="00AE34A1" w:rsidP="00F256C6">
            <w:pPr>
              <w:spacing w:line="360" w:lineRule="auto"/>
              <w:jc w:val="left"/>
              <w:rPr>
                <w:sz w:val="20"/>
                <w:szCs w:val="20"/>
              </w:rPr>
            </w:pPr>
          </w:p>
          <w:p w:rsidR="00AE34A1" w:rsidRPr="00F35FC5" w:rsidRDefault="00AE34A1" w:rsidP="00F256C6">
            <w:pPr>
              <w:spacing w:line="360" w:lineRule="auto"/>
              <w:jc w:val="left"/>
              <w:rPr>
                <w:sz w:val="20"/>
                <w:szCs w:val="20"/>
              </w:rPr>
            </w:pPr>
          </w:p>
          <w:p w:rsidR="00AE34A1" w:rsidRPr="00F35FC5" w:rsidRDefault="00AE34A1" w:rsidP="00F256C6">
            <w:pPr>
              <w:spacing w:line="360" w:lineRule="auto"/>
              <w:jc w:val="left"/>
              <w:rPr>
                <w:sz w:val="20"/>
                <w:szCs w:val="20"/>
              </w:rPr>
            </w:pPr>
            <w:r w:rsidRPr="00F35FC5">
              <w:rPr>
                <w:sz w:val="20"/>
                <w:szCs w:val="20"/>
              </w:rPr>
              <w:t>Niezwłocznie</w:t>
            </w:r>
          </w:p>
        </w:tc>
        <w:tc>
          <w:tcPr>
            <w:tcW w:w="1843" w:type="dxa"/>
          </w:tcPr>
          <w:p w:rsidR="00AE34A1" w:rsidRPr="00F35FC5" w:rsidRDefault="00AE34A1" w:rsidP="00F256C6">
            <w:pPr>
              <w:spacing w:line="360" w:lineRule="auto"/>
              <w:jc w:val="left"/>
              <w:rPr>
                <w:sz w:val="20"/>
                <w:szCs w:val="20"/>
              </w:rPr>
            </w:pPr>
            <w:r w:rsidRPr="00F35FC5">
              <w:rPr>
                <w:sz w:val="20"/>
                <w:szCs w:val="20"/>
              </w:rPr>
              <w:t>Weryfikacja prowadzona równolegle z weryfikacją finansową</w:t>
            </w:r>
          </w:p>
        </w:tc>
      </w:tr>
      <w:tr w:rsidR="00AE34A1" w:rsidRPr="0088358F" w:rsidTr="00F6348C">
        <w:trPr>
          <w:trHeight w:val="1417"/>
        </w:trPr>
        <w:tc>
          <w:tcPr>
            <w:tcW w:w="534" w:type="dxa"/>
          </w:tcPr>
          <w:p w:rsidR="00AE34A1" w:rsidRDefault="00AE34A1" w:rsidP="00F256C6">
            <w:pPr>
              <w:spacing w:line="360" w:lineRule="auto"/>
              <w:jc w:val="left"/>
              <w:rPr>
                <w:sz w:val="20"/>
                <w:szCs w:val="20"/>
              </w:rPr>
            </w:pPr>
            <w:r>
              <w:rPr>
                <w:sz w:val="20"/>
                <w:szCs w:val="20"/>
              </w:rPr>
              <w:t>7.</w:t>
            </w:r>
          </w:p>
        </w:tc>
        <w:tc>
          <w:tcPr>
            <w:tcW w:w="1842" w:type="dxa"/>
          </w:tcPr>
          <w:p w:rsidR="00AE34A1" w:rsidRPr="00F35FC5" w:rsidRDefault="00AE34A1" w:rsidP="00F256C6">
            <w:pPr>
              <w:spacing w:line="360" w:lineRule="auto"/>
              <w:jc w:val="left"/>
              <w:rPr>
                <w:sz w:val="20"/>
                <w:szCs w:val="20"/>
              </w:rPr>
            </w:pPr>
            <w:r w:rsidRPr="00F35FC5">
              <w:rPr>
                <w:sz w:val="20"/>
                <w:szCs w:val="20"/>
              </w:rPr>
              <w:t xml:space="preserve">W celu zachowania zasady dwóch par oczu, ponowna weryfikacja </w:t>
            </w:r>
            <w:r>
              <w:rPr>
                <w:sz w:val="20"/>
                <w:szCs w:val="20"/>
              </w:rPr>
              <w:t>i analiza informacji kwartalnej</w:t>
            </w:r>
            <w:r w:rsidRPr="00F35FC5">
              <w:rPr>
                <w:sz w:val="20"/>
                <w:szCs w:val="20"/>
              </w:rPr>
              <w:t xml:space="preserve"> pod kątem postępu realizacji celów strategicznych i cząstkowych określonych w </w:t>
            </w:r>
            <w:r w:rsidRPr="00F35FC5">
              <w:rPr>
                <w:sz w:val="20"/>
                <w:szCs w:val="20"/>
              </w:rPr>
              <w:lastRenderedPageBreak/>
              <w:t>Programie</w:t>
            </w:r>
          </w:p>
        </w:tc>
        <w:tc>
          <w:tcPr>
            <w:tcW w:w="1843" w:type="dxa"/>
          </w:tcPr>
          <w:p w:rsidR="00AE34A1" w:rsidRPr="00F35FC5" w:rsidRDefault="00AE34A1" w:rsidP="00F256C6">
            <w:pPr>
              <w:spacing w:line="360" w:lineRule="auto"/>
              <w:jc w:val="left"/>
              <w:rPr>
                <w:sz w:val="20"/>
                <w:szCs w:val="20"/>
              </w:rPr>
            </w:pPr>
            <w:r w:rsidRPr="00F35FC5">
              <w:rPr>
                <w:sz w:val="20"/>
                <w:szCs w:val="20"/>
              </w:rPr>
              <w:lastRenderedPageBreak/>
              <w:t>Stanowisko ds. monitorowania i sprawozdawczości</w:t>
            </w:r>
          </w:p>
        </w:tc>
        <w:tc>
          <w:tcPr>
            <w:tcW w:w="1418" w:type="dxa"/>
          </w:tcPr>
          <w:p w:rsidR="00AE34A1" w:rsidRPr="00F35FC5" w:rsidRDefault="00484C17" w:rsidP="00F256C6">
            <w:pPr>
              <w:spacing w:line="360" w:lineRule="auto"/>
              <w:jc w:val="left"/>
              <w:rPr>
                <w:sz w:val="20"/>
                <w:szCs w:val="20"/>
              </w:rPr>
            </w:pPr>
            <w:r>
              <w:rPr>
                <w:sz w:val="20"/>
                <w:szCs w:val="20"/>
              </w:rPr>
              <w:t>RF-I-SE</w:t>
            </w:r>
            <w:r w:rsidR="00AE34A1" w:rsidRPr="00F35FC5">
              <w:rPr>
                <w:sz w:val="20"/>
                <w:szCs w:val="20"/>
              </w:rPr>
              <w:t xml:space="preserve"> </w:t>
            </w:r>
          </w:p>
        </w:tc>
        <w:tc>
          <w:tcPr>
            <w:tcW w:w="1842" w:type="dxa"/>
          </w:tcPr>
          <w:p w:rsidR="00AE34A1" w:rsidRPr="00F35FC5" w:rsidRDefault="00AE34A1" w:rsidP="00F256C6">
            <w:pPr>
              <w:spacing w:line="360" w:lineRule="auto"/>
              <w:jc w:val="left"/>
              <w:rPr>
                <w:sz w:val="20"/>
                <w:szCs w:val="20"/>
              </w:rPr>
            </w:pPr>
            <w:r>
              <w:rPr>
                <w:sz w:val="20"/>
                <w:szCs w:val="20"/>
              </w:rPr>
              <w:t>Informacja kwartalna</w:t>
            </w:r>
            <w:r w:rsidRPr="00F35FC5">
              <w:rPr>
                <w:sz w:val="20"/>
                <w:szCs w:val="20"/>
              </w:rPr>
              <w:t xml:space="preserve"> z realizacji poszczególnych Priorytetów</w:t>
            </w:r>
          </w:p>
          <w:p w:rsidR="00AE34A1" w:rsidRDefault="00AE34A1" w:rsidP="00F256C6">
            <w:pPr>
              <w:spacing w:line="360" w:lineRule="auto"/>
              <w:jc w:val="left"/>
              <w:rPr>
                <w:sz w:val="20"/>
                <w:szCs w:val="20"/>
              </w:rPr>
            </w:pPr>
            <w:r w:rsidRPr="00F35FC5">
              <w:rPr>
                <w:sz w:val="20"/>
                <w:szCs w:val="20"/>
              </w:rPr>
              <w:t>KSI (SIMIK 07-13)</w:t>
            </w:r>
          </w:p>
        </w:tc>
        <w:tc>
          <w:tcPr>
            <w:tcW w:w="1701" w:type="dxa"/>
          </w:tcPr>
          <w:p w:rsidR="00AE34A1" w:rsidRPr="00F35FC5" w:rsidRDefault="00AE34A1" w:rsidP="00F256C6">
            <w:pPr>
              <w:spacing w:line="360" w:lineRule="auto"/>
              <w:jc w:val="left"/>
              <w:rPr>
                <w:sz w:val="20"/>
                <w:szCs w:val="20"/>
              </w:rPr>
            </w:pPr>
            <w:r w:rsidRPr="00F35FC5">
              <w:rPr>
                <w:sz w:val="20"/>
                <w:szCs w:val="20"/>
              </w:rPr>
              <w:t>Uzupełniona lista sprawdzająca (dot. części merytoryczno - rzeczowej)</w:t>
            </w:r>
          </w:p>
          <w:p w:rsidR="00AE34A1" w:rsidRPr="00F35FC5" w:rsidRDefault="00AE34A1" w:rsidP="00F256C6">
            <w:pPr>
              <w:spacing w:line="360" w:lineRule="auto"/>
              <w:jc w:val="left"/>
              <w:rPr>
                <w:sz w:val="20"/>
                <w:szCs w:val="20"/>
              </w:rPr>
            </w:pPr>
            <w:r w:rsidRPr="00EF61A3">
              <w:rPr>
                <w:sz w:val="20"/>
                <w:szCs w:val="20"/>
              </w:rPr>
              <w:t xml:space="preserve">(zał. nr </w:t>
            </w:r>
            <w:r w:rsidR="00841B4A">
              <w:rPr>
                <w:sz w:val="20"/>
                <w:szCs w:val="20"/>
              </w:rPr>
              <w:t>2</w:t>
            </w:r>
            <w:r w:rsidRPr="00EF61A3">
              <w:rPr>
                <w:sz w:val="20"/>
                <w:szCs w:val="20"/>
              </w:rPr>
              <w:t xml:space="preserve"> do procedury 3.7.</w:t>
            </w:r>
            <w:r w:rsidRPr="001A239B">
              <w:rPr>
                <w:sz w:val="20"/>
                <w:szCs w:val="20"/>
              </w:rPr>
              <w:t>7</w:t>
            </w:r>
            <w:r w:rsidRPr="00EF61A3">
              <w:rPr>
                <w:sz w:val="20"/>
                <w:szCs w:val="20"/>
              </w:rPr>
              <w:t>)</w:t>
            </w:r>
          </w:p>
        </w:tc>
        <w:tc>
          <w:tcPr>
            <w:tcW w:w="1701" w:type="dxa"/>
          </w:tcPr>
          <w:p w:rsidR="00AE34A1" w:rsidRPr="00F35FC5" w:rsidRDefault="00AE34A1" w:rsidP="00F256C6">
            <w:pPr>
              <w:spacing w:line="360" w:lineRule="auto"/>
              <w:jc w:val="left"/>
              <w:rPr>
                <w:sz w:val="20"/>
                <w:szCs w:val="20"/>
              </w:rPr>
            </w:pPr>
            <w:r w:rsidRPr="00F35FC5">
              <w:rPr>
                <w:sz w:val="20"/>
                <w:szCs w:val="20"/>
              </w:rPr>
              <w:t>Wypełnienie listy sprawdzającej</w:t>
            </w:r>
          </w:p>
        </w:tc>
        <w:tc>
          <w:tcPr>
            <w:tcW w:w="1701" w:type="dxa"/>
          </w:tcPr>
          <w:p w:rsidR="00AE34A1" w:rsidRPr="00F35FC5" w:rsidRDefault="00AE34A1" w:rsidP="00F256C6">
            <w:pPr>
              <w:spacing w:line="360" w:lineRule="auto"/>
              <w:jc w:val="left"/>
              <w:rPr>
                <w:sz w:val="20"/>
                <w:szCs w:val="20"/>
              </w:rPr>
            </w:pPr>
          </w:p>
        </w:tc>
        <w:tc>
          <w:tcPr>
            <w:tcW w:w="1843" w:type="dxa"/>
          </w:tcPr>
          <w:p w:rsidR="00AE34A1" w:rsidRPr="00F35FC5" w:rsidRDefault="00AE34A1" w:rsidP="00F256C6">
            <w:pPr>
              <w:spacing w:line="360" w:lineRule="auto"/>
              <w:jc w:val="left"/>
              <w:rPr>
                <w:sz w:val="20"/>
                <w:szCs w:val="20"/>
              </w:rPr>
            </w:pPr>
            <w:r w:rsidRPr="00F35FC5">
              <w:rPr>
                <w:sz w:val="20"/>
                <w:szCs w:val="20"/>
              </w:rPr>
              <w:t>Weryfikacja prowadzona równolegle z weryfikacją finansową.</w:t>
            </w:r>
          </w:p>
        </w:tc>
      </w:tr>
      <w:tr w:rsidR="00AE34A1" w:rsidRPr="0088358F" w:rsidTr="00F6348C">
        <w:trPr>
          <w:trHeight w:val="1417"/>
        </w:trPr>
        <w:tc>
          <w:tcPr>
            <w:tcW w:w="534" w:type="dxa"/>
          </w:tcPr>
          <w:p w:rsidR="00AE34A1" w:rsidRDefault="00AE34A1" w:rsidP="00F256C6">
            <w:pPr>
              <w:spacing w:line="360" w:lineRule="auto"/>
              <w:jc w:val="left"/>
              <w:rPr>
                <w:sz w:val="20"/>
                <w:szCs w:val="20"/>
              </w:rPr>
            </w:pPr>
            <w:r>
              <w:rPr>
                <w:sz w:val="20"/>
                <w:szCs w:val="20"/>
              </w:rPr>
              <w:lastRenderedPageBreak/>
              <w:t>8.</w:t>
            </w:r>
          </w:p>
        </w:tc>
        <w:tc>
          <w:tcPr>
            <w:tcW w:w="1842" w:type="dxa"/>
          </w:tcPr>
          <w:p w:rsidR="00AE34A1" w:rsidRPr="00F35FC5" w:rsidRDefault="00AE34A1" w:rsidP="00F256C6">
            <w:pPr>
              <w:spacing w:line="360" w:lineRule="auto"/>
              <w:jc w:val="left"/>
              <w:rPr>
                <w:sz w:val="20"/>
                <w:szCs w:val="20"/>
              </w:rPr>
            </w:pPr>
            <w:r w:rsidRPr="0088358F">
              <w:rPr>
                <w:sz w:val="20"/>
                <w:szCs w:val="20"/>
              </w:rPr>
              <w:t>Spo</w:t>
            </w:r>
            <w:r>
              <w:rPr>
                <w:sz w:val="20"/>
                <w:szCs w:val="20"/>
              </w:rPr>
              <w:t>rządzenie informacji kwartalnej</w:t>
            </w:r>
            <w:r w:rsidRPr="0088358F">
              <w:rPr>
                <w:sz w:val="20"/>
                <w:szCs w:val="20"/>
              </w:rPr>
              <w:t xml:space="preserve"> z realizacji Programu, według wzoru określonego w załączniku nr III wytycznych w zakresie sprawozdawczości</w:t>
            </w:r>
          </w:p>
        </w:tc>
        <w:tc>
          <w:tcPr>
            <w:tcW w:w="1843" w:type="dxa"/>
          </w:tcPr>
          <w:p w:rsidR="00AE34A1" w:rsidRPr="0088358F" w:rsidRDefault="00AE34A1" w:rsidP="00F256C6">
            <w:pPr>
              <w:spacing w:line="360" w:lineRule="auto"/>
              <w:jc w:val="left"/>
              <w:rPr>
                <w:sz w:val="20"/>
                <w:szCs w:val="20"/>
              </w:rPr>
            </w:pPr>
            <w:r w:rsidRPr="0088358F">
              <w:rPr>
                <w:sz w:val="20"/>
                <w:szCs w:val="20"/>
              </w:rPr>
              <w:t>Stanowisko ds. m</w:t>
            </w:r>
            <w:r>
              <w:rPr>
                <w:sz w:val="20"/>
                <w:szCs w:val="20"/>
              </w:rPr>
              <w:t>onitorowania i sprawozdawczości;</w:t>
            </w:r>
          </w:p>
          <w:p w:rsidR="00AE34A1" w:rsidRPr="00F35FC5" w:rsidRDefault="00AE34A1" w:rsidP="00F256C6">
            <w:pPr>
              <w:spacing w:line="360" w:lineRule="auto"/>
              <w:jc w:val="left"/>
              <w:rPr>
                <w:sz w:val="20"/>
                <w:szCs w:val="20"/>
              </w:rPr>
            </w:pPr>
            <w:r w:rsidRPr="0088358F">
              <w:rPr>
                <w:sz w:val="20"/>
                <w:szCs w:val="20"/>
              </w:rPr>
              <w:t xml:space="preserve">Stanowisko ds. monitorowania i analiz </w:t>
            </w:r>
          </w:p>
        </w:tc>
        <w:tc>
          <w:tcPr>
            <w:tcW w:w="1418" w:type="dxa"/>
          </w:tcPr>
          <w:p w:rsidR="00AE34A1" w:rsidRPr="00F256C6" w:rsidRDefault="00484C17" w:rsidP="00F256C6">
            <w:pPr>
              <w:spacing w:line="360" w:lineRule="auto"/>
              <w:jc w:val="left"/>
              <w:rPr>
                <w:sz w:val="20"/>
                <w:szCs w:val="20"/>
              </w:rPr>
            </w:pPr>
            <w:r w:rsidRPr="00F256C6">
              <w:rPr>
                <w:sz w:val="20"/>
                <w:szCs w:val="20"/>
              </w:rPr>
              <w:t>RF-I-SE</w:t>
            </w:r>
            <w:r w:rsidR="002C78EE" w:rsidRPr="00F256C6">
              <w:rPr>
                <w:sz w:val="20"/>
                <w:szCs w:val="20"/>
              </w:rPr>
              <w:t>,</w:t>
            </w:r>
          </w:p>
          <w:p w:rsidR="00AE34A1" w:rsidRPr="00F256C6" w:rsidRDefault="002856AC" w:rsidP="00F256C6">
            <w:pPr>
              <w:spacing w:line="360" w:lineRule="auto"/>
              <w:jc w:val="left"/>
              <w:rPr>
                <w:sz w:val="20"/>
                <w:szCs w:val="20"/>
              </w:rPr>
            </w:pPr>
            <w:r w:rsidRPr="00F256C6">
              <w:rPr>
                <w:sz w:val="20"/>
                <w:szCs w:val="20"/>
              </w:rPr>
              <w:t>RF-I-ZF</w:t>
            </w:r>
            <w:r w:rsidR="002C78EE" w:rsidRPr="00F256C6">
              <w:rPr>
                <w:sz w:val="20"/>
                <w:szCs w:val="20"/>
              </w:rPr>
              <w:t xml:space="preserve"> ,</w:t>
            </w:r>
          </w:p>
          <w:p w:rsidR="00AE34A1" w:rsidRPr="00F35FC5" w:rsidRDefault="00AE34A1" w:rsidP="00F256C6">
            <w:pPr>
              <w:spacing w:line="360" w:lineRule="auto"/>
              <w:jc w:val="left"/>
              <w:rPr>
                <w:sz w:val="20"/>
                <w:szCs w:val="20"/>
              </w:rPr>
            </w:pPr>
            <w:r w:rsidRPr="0088358F">
              <w:rPr>
                <w:sz w:val="20"/>
                <w:szCs w:val="20"/>
              </w:rPr>
              <w:t>IP II</w:t>
            </w:r>
          </w:p>
        </w:tc>
        <w:tc>
          <w:tcPr>
            <w:tcW w:w="1842" w:type="dxa"/>
          </w:tcPr>
          <w:p w:rsidR="00AE34A1" w:rsidRDefault="00AE34A1" w:rsidP="00F256C6">
            <w:pPr>
              <w:spacing w:line="360" w:lineRule="auto"/>
              <w:jc w:val="left"/>
              <w:rPr>
                <w:sz w:val="20"/>
                <w:szCs w:val="20"/>
              </w:rPr>
            </w:pPr>
            <w:r>
              <w:rPr>
                <w:sz w:val="20"/>
                <w:szCs w:val="20"/>
              </w:rPr>
              <w:t>Informacja kwartalna</w:t>
            </w:r>
            <w:r w:rsidRPr="0088358F">
              <w:rPr>
                <w:sz w:val="20"/>
                <w:szCs w:val="20"/>
              </w:rPr>
              <w:t xml:space="preserve"> z realizacji poszczególnych Pri</w:t>
            </w:r>
            <w:r>
              <w:rPr>
                <w:sz w:val="20"/>
                <w:szCs w:val="20"/>
              </w:rPr>
              <w:t>orytetów przekazana przez IP II.</w:t>
            </w:r>
          </w:p>
          <w:p w:rsidR="00AE34A1" w:rsidRDefault="00AE34A1" w:rsidP="00F256C6">
            <w:pPr>
              <w:spacing w:line="360" w:lineRule="auto"/>
              <w:jc w:val="left"/>
              <w:rPr>
                <w:sz w:val="20"/>
                <w:szCs w:val="20"/>
              </w:rPr>
            </w:pPr>
          </w:p>
        </w:tc>
        <w:tc>
          <w:tcPr>
            <w:tcW w:w="1701" w:type="dxa"/>
          </w:tcPr>
          <w:p w:rsidR="00AE34A1" w:rsidRPr="00F35FC5" w:rsidRDefault="00AE34A1" w:rsidP="00F256C6">
            <w:pPr>
              <w:spacing w:line="360" w:lineRule="auto"/>
              <w:jc w:val="left"/>
              <w:rPr>
                <w:sz w:val="20"/>
                <w:szCs w:val="20"/>
              </w:rPr>
            </w:pPr>
            <w:r>
              <w:rPr>
                <w:sz w:val="20"/>
                <w:szCs w:val="20"/>
              </w:rPr>
              <w:t>Informacja kwartalna</w:t>
            </w:r>
            <w:r w:rsidRPr="0088358F">
              <w:rPr>
                <w:sz w:val="20"/>
                <w:szCs w:val="20"/>
              </w:rPr>
              <w:t xml:space="preserve"> z realizacji Programu</w:t>
            </w:r>
          </w:p>
        </w:tc>
        <w:tc>
          <w:tcPr>
            <w:tcW w:w="1701" w:type="dxa"/>
          </w:tcPr>
          <w:p w:rsidR="00AE34A1" w:rsidRPr="00F35FC5" w:rsidRDefault="00AE34A1" w:rsidP="00F256C6">
            <w:pPr>
              <w:spacing w:line="360" w:lineRule="auto"/>
              <w:jc w:val="left"/>
              <w:rPr>
                <w:sz w:val="20"/>
                <w:szCs w:val="20"/>
              </w:rPr>
            </w:pPr>
            <w:r w:rsidRPr="0088358F">
              <w:rPr>
                <w:sz w:val="20"/>
                <w:szCs w:val="20"/>
              </w:rPr>
              <w:t>Wstępna a</w:t>
            </w:r>
            <w:r>
              <w:rPr>
                <w:sz w:val="20"/>
                <w:szCs w:val="20"/>
              </w:rPr>
              <w:t xml:space="preserve">kceptacja informacji </w:t>
            </w:r>
            <w:r w:rsidRPr="00EF61A3">
              <w:rPr>
                <w:sz w:val="20"/>
                <w:szCs w:val="20"/>
              </w:rPr>
              <w:t xml:space="preserve">kwartalnej przez kierownika </w:t>
            </w:r>
            <w:r w:rsidR="00484C17">
              <w:rPr>
                <w:sz w:val="20"/>
                <w:szCs w:val="20"/>
              </w:rPr>
              <w:t>RF-I-SE</w:t>
            </w:r>
            <w:r w:rsidRPr="00EF61A3">
              <w:rPr>
                <w:sz w:val="20"/>
                <w:szCs w:val="20"/>
              </w:rPr>
              <w:t xml:space="preserve"> i </w:t>
            </w:r>
            <w:r w:rsidR="002856AC">
              <w:rPr>
                <w:sz w:val="20"/>
                <w:szCs w:val="20"/>
              </w:rPr>
              <w:t>RF-I-ZF</w:t>
            </w:r>
            <w:r w:rsidRPr="00EF61A3">
              <w:rPr>
                <w:sz w:val="20"/>
                <w:szCs w:val="20"/>
              </w:rPr>
              <w:t xml:space="preserve"> w </w:t>
            </w:r>
            <w:r w:rsidR="00E2727B">
              <w:rPr>
                <w:sz w:val="20"/>
                <w:szCs w:val="20"/>
              </w:rPr>
              <w:t>RF</w:t>
            </w:r>
            <w:r w:rsidRPr="00EF61A3">
              <w:rPr>
                <w:sz w:val="20"/>
                <w:szCs w:val="20"/>
              </w:rPr>
              <w:t xml:space="preserve">, akceptacja przez Dyrektora </w:t>
            </w:r>
            <w:r w:rsidR="00E2727B">
              <w:rPr>
                <w:sz w:val="20"/>
                <w:szCs w:val="20"/>
              </w:rPr>
              <w:t>RF</w:t>
            </w:r>
          </w:p>
        </w:tc>
        <w:tc>
          <w:tcPr>
            <w:tcW w:w="1701" w:type="dxa"/>
          </w:tcPr>
          <w:p w:rsidR="00AE34A1" w:rsidRPr="00F35FC5" w:rsidRDefault="00AE34A1" w:rsidP="00F256C6">
            <w:pPr>
              <w:spacing w:line="360" w:lineRule="auto"/>
              <w:jc w:val="left"/>
              <w:rPr>
                <w:sz w:val="20"/>
                <w:szCs w:val="20"/>
              </w:rPr>
            </w:pPr>
            <w:r w:rsidRPr="0088358F">
              <w:rPr>
                <w:sz w:val="20"/>
                <w:szCs w:val="20"/>
              </w:rPr>
              <w:t xml:space="preserve">Do 15 dnia </w:t>
            </w:r>
            <w:r w:rsidR="00E06AE1">
              <w:rPr>
                <w:sz w:val="20"/>
                <w:szCs w:val="20"/>
              </w:rPr>
              <w:t xml:space="preserve">kalendarzowego </w:t>
            </w:r>
            <w:r w:rsidRPr="0088358F">
              <w:rPr>
                <w:sz w:val="20"/>
                <w:szCs w:val="20"/>
              </w:rPr>
              <w:t>każdego miesiąca</w:t>
            </w:r>
            <w:r>
              <w:rPr>
                <w:sz w:val="20"/>
                <w:szCs w:val="20"/>
              </w:rPr>
              <w:t xml:space="preserve"> następującego po kwartale</w:t>
            </w:r>
            <w:r w:rsidRPr="0088358F">
              <w:rPr>
                <w:sz w:val="20"/>
                <w:szCs w:val="20"/>
              </w:rPr>
              <w:t>, którego dotyczy informacja</w:t>
            </w:r>
            <w:r w:rsidRPr="0088358F" w:rsidDel="00046C5E">
              <w:rPr>
                <w:sz w:val="20"/>
                <w:szCs w:val="20"/>
              </w:rPr>
              <w:t xml:space="preserve"> </w:t>
            </w:r>
          </w:p>
        </w:tc>
        <w:tc>
          <w:tcPr>
            <w:tcW w:w="1843" w:type="dxa"/>
          </w:tcPr>
          <w:p w:rsidR="00AE34A1" w:rsidRPr="0088358F" w:rsidRDefault="00AE34A1" w:rsidP="00F256C6">
            <w:pPr>
              <w:spacing w:line="360" w:lineRule="auto"/>
              <w:jc w:val="left"/>
              <w:rPr>
                <w:sz w:val="20"/>
                <w:szCs w:val="20"/>
              </w:rPr>
            </w:pPr>
            <w:r w:rsidRPr="0088358F">
              <w:rPr>
                <w:sz w:val="20"/>
                <w:szCs w:val="20"/>
              </w:rPr>
              <w:t>Osoba na stanowisku monitorowania i sprawozdawczości (</w:t>
            </w:r>
            <w:r w:rsidR="00484C17">
              <w:rPr>
                <w:sz w:val="20"/>
                <w:szCs w:val="20"/>
              </w:rPr>
              <w:t>RF-I-SE</w:t>
            </w:r>
            <w:r w:rsidRPr="0088358F">
              <w:rPr>
                <w:sz w:val="20"/>
                <w:szCs w:val="20"/>
              </w:rPr>
              <w:t>) pełni rolę koordynującą procedurę oraz przygotowuje część merytoryczno</w:t>
            </w:r>
            <w:r>
              <w:rPr>
                <w:sz w:val="20"/>
                <w:szCs w:val="20"/>
              </w:rPr>
              <w:t>-rzeczową informacji kwartalnej</w:t>
            </w:r>
            <w:r w:rsidRPr="0088358F">
              <w:rPr>
                <w:sz w:val="20"/>
                <w:szCs w:val="20"/>
              </w:rPr>
              <w:t>.</w:t>
            </w:r>
          </w:p>
          <w:p w:rsidR="00AE34A1" w:rsidRPr="00F35FC5" w:rsidRDefault="00AE34A1" w:rsidP="00F256C6">
            <w:pPr>
              <w:spacing w:line="360" w:lineRule="auto"/>
              <w:jc w:val="left"/>
              <w:rPr>
                <w:sz w:val="20"/>
                <w:szCs w:val="20"/>
              </w:rPr>
            </w:pPr>
            <w:r w:rsidRPr="0088358F">
              <w:rPr>
                <w:sz w:val="20"/>
                <w:szCs w:val="20"/>
              </w:rPr>
              <w:t>Osoba na stanowisku ds. monitorowania i analiz (</w:t>
            </w:r>
            <w:r w:rsidR="002856AC">
              <w:rPr>
                <w:sz w:val="20"/>
                <w:szCs w:val="20"/>
              </w:rPr>
              <w:t>RF-I-ZF</w:t>
            </w:r>
            <w:r>
              <w:rPr>
                <w:sz w:val="20"/>
                <w:szCs w:val="20"/>
              </w:rPr>
              <w:t>) przygotowuje Tabelę 6</w:t>
            </w:r>
            <w:r w:rsidRPr="0088358F">
              <w:rPr>
                <w:sz w:val="20"/>
                <w:szCs w:val="20"/>
              </w:rPr>
              <w:t xml:space="preserve"> </w:t>
            </w:r>
            <w:r>
              <w:rPr>
                <w:sz w:val="20"/>
                <w:szCs w:val="20"/>
              </w:rPr>
              <w:t>do informacji kwartalnej</w:t>
            </w:r>
            <w:r w:rsidRPr="0088358F">
              <w:rPr>
                <w:sz w:val="20"/>
                <w:szCs w:val="20"/>
              </w:rPr>
              <w:t>.</w:t>
            </w:r>
          </w:p>
        </w:tc>
      </w:tr>
      <w:tr w:rsidR="00AE34A1" w:rsidRPr="0088358F" w:rsidTr="00F6348C">
        <w:trPr>
          <w:trHeight w:val="1417"/>
        </w:trPr>
        <w:tc>
          <w:tcPr>
            <w:tcW w:w="534" w:type="dxa"/>
          </w:tcPr>
          <w:p w:rsidR="00AE34A1" w:rsidRDefault="00AE34A1" w:rsidP="00F256C6">
            <w:pPr>
              <w:spacing w:line="360" w:lineRule="auto"/>
              <w:jc w:val="left"/>
              <w:rPr>
                <w:sz w:val="20"/>
                <w:szCs w:val="20"/>
              </w:rPr>
            </w:pPr>
            <w:r>
              <w:rPr>
                <w:sz w:val="20"/>
                <w:szCs w:val="20"/>
              </w:rPr>
              <w:lastRenderedPageBreak/>
              <w:t>9.</w:t>
            </w:r>
          </w:p>
        </w:tc>
        <w:tc>
          <w:tcPr>
            <w:tcW w:w="1842" w:type="dxa"/>
          </w:tcPr>
          <w:p w:rsidR="00AE34A1" w:rsidRPr="00F35FC5" w:rsidRDefault="00AE34A1" w:rsidP="00F256C6">
            <w:pPr>
              <w:spacing w:line="360" w:lineRule="auto"/>
              <w:jc w:val="left"/>
              <w:rPr>
                <w:sz w:val="20"/>
                <w:szCs w:val="20"/>
              </w:rPr>
            </w:pPr>
            <w:r w:rsidRPr="0088358F">
              <w:rPr>
                <w:sz w:val="20"/>
                <w:szCs w:val="20"/>
              </w:rPr>
              <w:t>Przekazanie zat</w:t>
            </w:r>
            <w:r>
              <w:rPr>
                <w:sz w:val="20"/>
                <w:szCs w:val="20"/>
              </w:rPr>
              <w:t>wierdzonej informacji kwartalnej</w:t>
            </w:r>
            <w:r w:rsidRPr="0088358F">
              <w:rPr>
                <w:sz w:val="20"/>
                <w:szCs w:val="20"/>
              </w:rPr>
              <w:t xml:space="preserve"> do IK RPO (tabele 1,2,3</w:t>
            </w:r>
            <w:r>
              <w:rPr>
                <w:sz w:val="20"/>
                <w:szCs w:val="20"/>
              </w:rPr>
              <w:t>,4,5,6</w:t>
            </w:r>
            <w:r w:rsidR="00841B4A">
              <w:rPr>
                <w:sz w:val="20"/>
                <w:szCs w:val="20"/>
              </w:rPr>
              <w:t>,7</w:t>
            </w:r>
            <w:r w:rsidRPr="0088358F">
              <w:rPr>
                <w:sz w:val="20"/>
                <w:szCs w:val="20"/>
              </w:rPr>
              <w:t>)</w:t>
            </w:r>
          </w:p>
        </w:tc>
        <w:tc>
          <w:tcPr>
            <w:tcW w:w="1843" w:type="dxa"/>
          </w:tcPr>
          <w:p w:rsidR="00AE34A1" w:rsidRPr="00F35FC5" w:rsidRDefault="00AE34A1" w:rsidP="00F256C6">
            <w:pPr>
              <w:spacing w:line="360" w:lineRule="auto"/>
              <w:jc w:val="left"/>
              <w:rPr>
                <w:sz w:val="20"/>
                <w:szCs w:val="20"/>
              </w:rPr>
            </w:pPr>
            <w:r w:rsidRPr="0088358F">
              <w:rPr>
                <w:sz w:val="20"/>
                <w:szCs w:val="20"/>
              </w:rPr>
              <w:t>Stanowisko ds. monitorowania i sprawozdawczości</w:t>
            </w:r>
          </w:p>
        </w:tc>
        <w:tc>
          <w:tcPr>
            <w:tcW w:w="1418" w:type="dxa"/>
          </w:tcPr>
          <w:p w:rsidR="00AE34A1" w:rsidRPr="00F35FC5" w:rsidRDefault="00484C17" w:rsidP="00F256C6">
            <w:pPr>
              <w:spacing w:line="360" w:lineRule="auto"/>
              <w:jc w:val="left"/>
              <w:rPr>
                <w:sz w:val="20"/>
                <w:szCs w:val="20"/>
              </w:rPr>
            </w:pPr>
            <w:r>
              <w:rPr>
                <w:sz w:val="20"/>
                <w:szCs w:val="20"/>
              </w:rPr>
              <w:t>RF-I-SE</w:t>
            </w:r>
            <w:r w:rsidR="00AE34A1" w:rsidRPr="0088358F">
              <w:rPr>
                <w:sz w:val="20"/>
                <w:szCs w:val="20"/>
              </w:rPr>
              <w:t xml:space="preserve"> </w:t>
            </w:r>
          </w:p>
        </w:tc>
        <w:tc>
          <w:tcPr>
            <w:tcW w:w="1842" w:type="dxa"/>
          </w:tcPr>
          <w:p w:rsidR="00AE34A1" w:rsidRDefault="00AE34A1" w:rsidP="00F256C6">
            <w:pPr>
              <w:spacing w:line="360" w:lineRule="auto"/>
              <w:jc w:val="left"/>
              <w:rPr>
                <w:sz w:val="20"/>
                <w:szCs w:val="20"/>
              </w:rPr>
            </w:pPr>
            <w:r w:rsidRPr="0088358F">
              <w:rPr>
                <w:sz w:val="20"/>
                <w:szCs w:val="20"/>
              </w:rPr>
              <w:t>Za</w:t>
            </w:r>
            <w:r>
              <w:rPr>
                <w:sz w:val="20"/>
                <w:szCs w:val="20"/>
              </w:rPr>
              <w:t>twierdzona informacja kwartalna</w:t>
            </w:r>
            <w:r w:rsidRPr="0088358F">
              <w:rPr>
                <w:sz w:val="20"/>
                <w:szCs w:val="20"/>
              </w:rPr>
              <w:t xml:space="preserve"> z realizacji Programu</w:t>
            </w:r>
          </w:p>
        </w:tc>
        <w:tc>
          <w:tcPr>
            <w:tcW w:w="1701" w:type="dxa"/>
          </w:tcPr>
          <w:p w:rsidR="00AE34A1" w:rsidRPr="00F35FC5" w:rsidRDefault="00AE34A1" w:rsidP="00F256C6">
            <w:pPr>
              <w:spacing w:line="360" w:lineRule="auto"/>
              <w:jc w:val="left"/>
              <w:rPr>
                <w:sz w:val="20"/>
                <w:szCs w:val="20"/>
              </w:rPr>
            </w:pPr>
            <w:r w:rsidRPr="0088358F">
              <w:rPr>
                <w:sz w:val="20"/>
                <w:szCs w:val="20"/>
              </w:rPr>
              <w:t>Pismo pr</w:t>
            </w:r>
            <w:r>
              <w:rPr>
                <w:sz w:val="20"/>
                <w:szCs w:val="20"/>
              </w:rPr>
              <w:t>zekazujące informację kwartalną</w:t>
            </w:r>
            <w:r w:rsidRPr="0088358F">
              <w:rPr>
                <w:sz w:val="20"/>
                <w:szCs w:val="20"/>
              </w:rPr>
              <w:t xml:space="preserve"> do IK </w:t>
            </w:r>
            <w:r w:rsidRPr="00EF61A3">
              <w:rPr>
                <w:sz w:val="20"/>
                <w:szCs w:val="20"/>
              </w:rPr>
              <w:t xml:space="preserve">RPO zatwierdzone przez Dyrektora </w:t>
            </w:r>
            <w:r w:rsidR="00E2727B">
              <w:rPr>
                <w:sz w:val="20"/>
                <w:szCs w:val="20"/>
              </w:rPr>
              <w:t>RF</w:t>
            </w:r>
          </w:p>
        </w:tc>
        <w:tc>
          <w:tcPr>
            <w:tcW w:w="1701" w:type="dxa"/>
          </w:tcPr>
          <w:p w:rsidR="00AE34A1" w:rsidRPr="0088358F" w:rsidRDefault="00AE34A1" w:rsidP="00F256C6">
            <w:pPr>
              <w:spacing w:line="360" w:lineRule="auto"/>
              <w:jc w:val="left"/>
              <w:rPr>
                <w:sz w:val="20"/>
                <w:szCs w:val="20"/>
              </w:rPr>
            </w:pPr>
            <w:r w:rsidRPr="0088358F">
              <w:rPr>
                <w:sz w:val="20"/>
                <w:szCs w:val="20"/>
              </w:rPr>
              <w:t xml:space="preserve">Potwierdzenie przekazania informacji </w:t>
            </w:r>
          </w:p>
          <w:p w:rsidR="00AE34A1" w:rsidRPr="00F35FC5" w:rsidRDefault="00AE34A1" w:rsidP="00F256C6">
            <w:pPr>
              <w:spacing w:line="360" w:lineRule="auto"/>
              <w:jc w:val="left"/>
              <w:rPr>
                <w:sz w:val="20"/>
                <w:szCs w:val="20"/>
              </w:rPr>
            </w:pPr>
            <w:r w:rsidRPr="0088358F">
              <w:rPr>
                <w:sz w:val="20"/>
                <w:szCs w:val="20"/>
              </w:rPr>
              <w:t>IK RPO</w:t>
            </w:r>
          </w:p>
        </w:tc>
        <w:tc>
          <w:tcPr>
            <w:tcW w:w="1701" w:type="dxa"/>
          </w:tcPr>
          <w:p w:rsidR="00AE34A1" w:rsidRPr="00F35FC5" w:rsidRDefault="00AE34A1" w:rsidP="00F256C6">
            <w:pPr>
              <w:spacing w:line="360" w:lineRule="auto"/>
              <w:jc w:val="left"/>
              <w:rPr>
                <w:sz w:val="20"/>
                <w:szCs w:val="20"/>
              </w:rPr>
            </w:pPr>
            <w:r>
              <w:rPr>
                <w:sz w:val="20"/>
                <w:szCs w:val="20"/>
              </w:rPr>
              <w:t xml:space="preserve">Do 15 dnia </w:t>
            </w:r>
            <w:r w:rsidR="00E06AE1">
              <w:rPr>
                <w:sz w:val="20"/>
                <w:szCs w:val="20"/>
              </w:rPr>
              <w:t xml:space="preserve">kalendarzowego </w:t>
            </w:r>
            <w:r>
              <w:rPr>
                <w:sz w:val="20"/>
                <w:szCs w:val="20"/>
              </w:rPr>
              <w:t>każdego kwartału</w:t>
            </w:r>
            <w:r w:rsidRPr="0088358F">
              <w:rPr>
                <w:sz w:val="20"/>
                <w:szCs w:val="20"/>
              </w:rPr>
              <w:t xml:space="preserve"> następującego po miesiącu, którego dotyczy informacja</w:t>
            </w:r>
          </w:p>
        </w:tc>
        <w:tc>
          <w:tcPr>
            <w:tcW w:w="1843" w:type="dxa"/>
          </w:tcPr>
          <w:p w:rsidR="00AE34A1" w:rsidRPr="00F35FC5" w:rsidRDefault="00E06AE1" w:rsidP="00F256C6">
            <w:pPr>
              <w:spacing w:line="360" w:lineRule="auto"/>
              <w:jc w:val="left"/>
              <w:rPr>
                <w:sz w:val="20"/>
                <w:szCs w:val="20"/>
              </w:rPr>
            </w:pPr>
            <w:r>
              <w:rPr>
                <w:sz w:val="20"/>
                <w:szCs w:val="20"/>
              </w:rPr>
              <w:t xml:space="preserve">W przypadku otrzymania uwag od IK RPO </w:t>
            </w:r>
            <w:r w:rsidR="008A2CAD">
              <w:rPr>
                <w:sz w:val="20"/>
                <w:szCs w:val="20"/>
              </w:rPr>
              <w:t>IZ</w:t>
            </w:r>
            <w:r>
              <w:rPr>
                <w:sz w:val="20"/>
                <w:szCs w:val="20"/>
              </w:rPr>
              <w:t xml:space="preserve"> RPO dokonuje korekty sprawozdania</w:t>
            </w:r>
          </w:p>
        </w:tc>
      </w:tr>
      <w:tr w:rsidR="00AE34A1" w:rsidRPr="0088358F" w:rsidTr="00F6348C">
        <w:trPr>
          <w:trHeight w:val="1417"/>
        </w:trPr>
        <w:tc>
          <w:tcPr>
            <w:tcW w:w="534" w:type="dxa"/>
          </w:tcPr>
          <w:p w:rsidR="00AE34A1" w:rsidRDefault="00AE34A1" w:rsidP="00F256C6">
            <w:pPr>
              <w:spacing w:line="360" w:lineRule="auto"/>
              <w:jc w:val="left"/>
              <w:rPr>
                <w:sz w:val="20"/>
                <w:szCs w:val="20"/>
              </w:rPr>
            </w:pPr>
            <w:r>
              <w:t>10</w:t>
            </w:r>
            <w:r w:rsidRPr="00F53D88">
              <w:t>.</w:t>
            </w:r>
          </w:p>
        </w:tc>
        <w:tc>
          <w:tcPr>
            <w:tcW w:w="1842" w:type="dxa"/>
          </w:tcPr>
          <w:p w:rsidR="00AE34A1" w:rsidRPr="009C2E00" w:rsidRDefault="00AE34A1" w:rsidP="00F256C6">
            <w:pPr>
              <w:spacing w:line="360" w:lineRule="auto"/>
              <w:jc w:val="left"/>
              <w:rPr>
                <w:sz w:val="20"/>
                <w:szCs w:val="20"/>
              </w:rPr>
            </w:pPr>
            <w:r w:rsidRPr="001A239B">
              <w:rPr>
                <w:sz w:val="20"/>
                <w:szCs w:val="20"/>
              </w:rPr>
              <w:t>Pr</w:t>
            </w:r>
            <w:r>
              <w:rPr>
                <w:sz w:val="20"/>
                <w:szCs w:val="20"/>
              </w:rPr>
              <w:t>zekazanie informacji kwartalnej</w:t>
            </w:r>
            <w:r w:rsidRPr="001A239B">
              <w:rPr>
                <w:sz w:val="20"/>
                <w:szCs w:val="20"/>
              </w:rPr>
              <w:t xml:space="preserve"> w wersji papierowej i elektronicznej ( tabele 1,2,3</w:t>
            </w:r>
            <w:r>
              <w:rPr>
                <w:sz w:val="20"/>
                <w:szCs w:val="20"/>
              </w:rPr>
              <w:t>,4,5,6</w:t>
            </w:r>
            <w:r w:rsidR="00841B4A">
              <w:rPr>
                <w:sz w:val="20"/>
                <w:szCs w:val="20"/>
              </w:rPr>
              <w:t>,7</w:t>
            </w:r>
            <w:r w:rsidRPr="001A239B">
              <w:rPr>
                <w:sz w:val="20"/>
                <w:szCs w:val="20"/>
              </w:rPr>
              <w:t>- po weryfikacji przez IK RPO oraz do wiadomości IPOC</w:t>
            </w:r>
          </w:p>
        </w:tc>
        <w:tc>
          <w:tcPr>
            <w:tcW w:w="1843" w:type="dxa"/>
          </w:tcPr>
          <w:p w:rsidR="00AE34A1" w:rsidRPr="009C2E00" w:rsidRDefault="00AE34A1" w:rsidP="00F256C6">
            <w:pPr>
              <w:spacing w:line="360" w:lineRule="auto"/>
              <w:jc w:val="left"/>
              <w:rPr>
                <w:sz w:val="20"/>
                <w:szCs w:val="20"/>
              </w:rPr>
            </w:pPr>
            <w:r w:rsidRPr="001A239B">
              <w:rPr>
                <w:sz w:val="20"/>
                <w:szCs w:val="20"/>
              </w:rPr>
              <w:t>Stanowisko ds. monitorowania i sprawozdawczości</w:t>
            </w:r>
          </w:p>
        </w:tc>
        <w:tc>
          <w:tcPr>
            <w:tcW w:w="1418" w:type="dxa"/>
          </w:tcPr>
          <w:p w:rsidR="00AE34A1" w:rsidRPr="009C2E00" w:rsidRDefault="00484C17" w:rsidP="00F256C6">
            <w:pPr>
              <w:spacing w:line="360" w:lineRule="auto"/>
              <w:jc w:val="left"/>
              <w:rPr>
                <w:sz w:val="20"/>
                <w:szCs w:val="20"/>
              </w:rPr>
            </w:pPr>
            <w:r>
              <w:rPr>
                <w:sz w:val="20"/>
                <w:szCs w:val="20"/>
              </w:rPr>
              <w:t>RF-I-SE</w:t>
            </w:r>
            <w:r w:rsidR="00AE34A1" w:rsidRPr="001A239B">
              <w:rPr>
                <w:sz w:val="20"/>
                <w:szCs w:val="20"/>
              </w:rPr>
              <w:t xml:space="preserve"> </w:t>
            </w:r>
          </w:p>
        </w:tc>
        <w:tc>
          <w:tcPr>
            <w:tcW w:w="1842" w:type="dxa"/>
          </w:tcPr>
          <w:p w:rsidR="00AE34A1" w:rsidRPr="009C2E00" w:rsidRDefault="00AE34A1" w:rsidP="00F256C6">
            <w:pPr>
              <w:spacing w:line="360" w:lineRule="auto"/>
              <w:jc w:val="left"/>
              <w:rPr>
                <w:sz w:val="20"/>
                <w:szCs w:val="20"/>
              </w:rPr>
            </w:pPr>
            <w:r>
              <w:rPr>
                <w:sz w:val="20"/>
                <w:szCs w:val="20"/>
              </w:rPr>
              <w:t xml:space="preserve">Informacja kwartalna: tabele 1,2,3,4,5,6 </w:t>
            </w:r>
            <w:r w:rsidRPr="001A239B">
              <w:rPr>
                <w:sz w:val="20"/>
                <w:szCs w:val="20"/>
              </w:rPr>
              <w:t xml:space="preserve">zweryfikowana przez IK RPO </w:t>
            </w:r>
          </w:p>
        </w:tc>
        <w:tc>
          <w:tcPr>
            <w:tcW w:w="1701" w:type="dxa"/>
          </w:tcPr>
          <w:p w:rsidR="00AE34A1" w:rsidRPr="009C2E00" w:rsidRDefault="00AE34A1" w:rsidP="00F256C6">
            <w:pPr>
              <w:spacing w:line="360" w:lineRule="auto"/>
              <w:jc w:val="left"/>
              <w:rPr>
                <w:sz w:val="20"/>
                <w:szCs w:val="20"/>
              </w:rPr>
            </w:pPr>
            <w:r w:rsidRPr="001A239B">
              <w:rPr>
                <w:sz w:val="20"/>
                <w:szCs w:val="20"/>
              </w:rPr>
              <w:t>Pismo pr</w:t>
            </w:r>
            <w:r>
              <w:rPr>
                <w:sz w:val="20"/>
                <w:szCs w:val="20"/>
              </w:rPr>
              <w:t>zekazujące informację kwartalną</w:t>
            </w:r>
            <w:r w:rsidRPr="001A239B">
              <w:rPr>
                <w:sz w:val="20"/>
                <w:szCs w:val="20"/>
              </w:rPr>
              <w:t xml:space="preserve"> do IPOC zatwierdzone przez Dyrektora </w:t>
            </w:r>
            <w:r w:rsidR="00E2727B">
              <w:rPr>
                <w:sz w:val="20"/>
                <w:szCs w:val="20"/>
              </w:rPr>
              <w:t>RF</w:t>
            </w:r>
          </w:p>
        </w:tc>
        <w:tc>
          <w:tcPr>
            <w:tcW w:w="1701" w:type="dxa"/>
          </w:tcPr>
          <w:p w:rsidR="00AE34A1" w:rsidRPr="009C2E00" w:rsidRDefault="00AE34A1" w:rsidP="00F256C6">
            <w:pPr>
              <w:spacing w:line="360" w:lineRule="auto"/>
              <w:jc w:val="left"/>
              <w:rPr>
                <w:sz w:val="20"/>
                <w:szCs w:val="20"/>
              </w:rPr>
            </w:pPr>
            <w:r w:rsidRPr="001A239B">
              <w:rPr>
                <w:sz w:val="20"/>
                <w:szCs w:val="20"/>
              </w:rPr>
              <w:t>Potwierdzenie przekazania informacji do IPOC</w:t>
            </w:r>
          </w:p>
        </w:tc>
        <w:tc>
          <w:tcPr>
            <w:tcW w:w="1701" w:type="dxa"/>
          </w:tcPr>
          <w:p w:rsidR="00AE34A1" w:rsidRPr="009C2E00" w:rsidRDefault="00AE34A1" w:rsidP="00F256C6">
            <w:pPr>
              <w:spacing w:line="360" w:lineRule="auto"/>
              <w:jc w:val="left"/>
              <w:rPr>
                <w:sz w:val="20"/>
                <w:szCs w:val="20"/>
              </w:rPr>
            </w:pPr>
            <w:r w:rsidRPr="001A239B">
              <w:rPr>
                <w:sz w:val="20"/>
                <w:szCs w:val="20"/>
              </w:rPr>
              <w:t xml:space="preserve">Do 25 dnia </w:t>
            </w:r>
            <w:r w:rsidR="00E06AE1">
              <w:rPr>
                <w:sz w:val="20"/>
                <w:szCs w:val="20"/>
              </w:rPr>
              <w:t xml:space="preserve">kalendarzowego </w:t>
            </w:r>
            <w:r w:rsidRPr="001A239B">
              <w:rPr>
                <w:sz w:val="20"/>
                <w:szCs w:val="20"/>
              </w:rPr>
              <w:t xml:space="preserve">miesiąca </w:t>
            </w:r>
            <w:r>
              <w:rPr>
                <w:sz w:val="20"/>
                <w:szCs w:val="20"/>
              </w:rPr>
              <w:t>następującego po kwartale</w:t>
            </w:r>
            <w:r w:rsidRPr="001A239B">
              <w:rPr>
                <w:sz w:val="20"/>
                <w:szCs w:val="20"/>
              </w:rPr>
              <w:t xml:space="preserve">, którego dotyczy informacja </w:t>
            </w:r>
          </w:p>
        </w:tc>
        <w:tc>
          <w:tcPr>
            <w:tcW w:w="1843" w:type="dxa"/>
          </w:tcPr>
          <w:p w:rsidR="00AE34A1" w:rsidRPr="009C2E00" w:rsidRDefault="00AE34A1" w:rsidP="00F256C6">
            <w:pPr>
              <w:spacing w:line="360" w:lineRule="auto"/>
              <w:jc w:val="left"/>
              <w:rPr>
                <w:sz w:val="20"/>
                <w:szCs w:val="20"/>
              </w:rPr>
            </w:pPr>
          </w:p>
        </w:tc>
      </w:tr>
    </w:tbl>
    <w:p w:rsidR="00AE34A1" w:rsidRDefault="00AE34A1" w:rsidP="00F256C6">
      <w:pPr>
        <w:spacing w:line="360" w:lineRule="auto"/>
        <w:jc w:val="left"/>
        <w:rPr>
          <w:i/>
          <w:sz w:val="22"/>
          <w:szCs w:val="22"/>
        </w:rPr>
      </w:pPr>
    </w:p>
    <w:p w:rsidR="00AE34A1" w:rsidRPr="0088358F" w:rsidRDefault="00AE34A1" w:rsidP="005B42B8">
      <w:pPr>
        <w:pStyle w:val="Tekstpodstawowy3"/>
        <w:tabs>
          <w:tab w:val="left" w:pos="9540"/>
        </w:tabs>
        <w:spacing w:after="0" w:line="360" w:lineRule="auto"/>
        <w:rPr>
          <w:sz w:val="24"/>
          <w:szCs w:val="24"/>
        </w:rPr>
      </w:pPr>
      <w:r w:rsidRPr="0088358F">
        <w:rPr>
          <w:bCs/>
          <w:sz w:val="24"/>
          <w:szCs w:val="24"/>
        </w:rPr>
        <w:t xml:space="preserve">W przypadku, gdy do </w:t>
      </w:r>
      <w:r w:rsidR="00E2727B">
        <w:rPr>
          <w:bCs/>
          <w:sz w:val="24"/>
          <w:szCs w:val="24"/>
        </w:rPr>
        <w:t>RF</w:t>
      </w:r>
      <w:r w:rsidRPr="0088358F">
        <w:rPr>
          <w:bCs/>
          <w:sz w:val="24"/>
          <w:szCs w:val="24"/>
        </w:rPr>
        <w:t xml:space="preserve"> nie wpłynęła w wymieniony</w:t>
      </w:r>
      <w:r>
        <w:rPr>
          <w:bCs/>
          <w:sz w:val="24"/>
          <w:szCs w:val="24"/>
        </w:rPr>
        <w:t>m terminie informacja kwartalna,</w:t>
      </w:r>
      <w:r w:rsidRPr="0088358F">
        <w:rPr>
          <w:bCs/>
          <w:sz w:val="24"/>
          <w:szCs w:val="24"/>
        </w:rPr>
        <w:t xml:space="preserve"> s</w:t>
      </w:r>
      <w:r w:rsidRPr="0088358F">
        <w:rPr>
          <w:sz w:val="24"/>
          <w:szCs w:val="24"/>
        </w:rPr>
        <w:t xml:space="preserve">tanowisko ds. sprawozdawczości </w:t>
      </w:r>
      <w:r>
        <w:rPr>
          <w:sz w:val="24"/>
          <w:szCs w:val="24"/>
        </w:rPr>
        <w:br/>
      </w:r>
      <w:r w:rsidRPr="0088358F">
        <w:rPr>
          <w:sz w:val="24"/>
          <w:szCs w:val="24"/>
        </w:rPr>
        <w:t>i monitoringu</w:t>
      </w:r>
      <w:r w:rsidRPr="0088358F">
        <w:rPr>
          <w:bCs/>
          <w:sz w:val="24"/>
          <w:szCs w:val="24"/>
        </w:rPr>
        <w:t xml:space="preserve"> w Wydziale </w:t>
      </w:r>
      <w:r w:rsidR="00484C17">
        <w:rPr>
          <w:bCs/>
          <w:sz w:val="24"/>
          <w:szCs w:val="24"/>
        </w:rPr>
        <w:t>RF-I-SE</w:t>
      </w:r>
      <w:r>
        <w:rPr>
          <w:bCs/>
          <w:sz w:val="24"/>
          <w:szCs w:val="24"/>
        </w:rPr>
        <w:t xml:space="preserve"> przygotowuje monit do IP II</w:t>
      </w:r>
      <w:r w:rsidRPr="0088358F">
        <w:rPr>
          <w:bCs/>
          <w:sz w:val="24"/>
          <w:szCs w:val="24"/>
        </w:rPr>
        <w:t xml:space="preserve"> zawierający informację na temat niedotrzymania terminu złożenia informa</w:t>
      </w:r>
      <w:r>
        <w:rPr>
          <w:bCs/>
          <w:sz w:val="24"/>
          <w:szCs w:val="24"/>
        </w:rPr>
        <w:t>cji (w formie elektroniczne</w:t>
      </w:r>
      <w:r w:rsidR="00C85697">
        <w:rPr>
          <w:bCs/>
          <w:sz w:val="24"/>
          <w:szCs w:val="24"/>
        </w:rPr>
        <w:t>j</w:t>
      </w:r>
      <w:r w:rsidRPr="0088358F">
        <w:rPr>
          <w:bCs/>
          <w:sz w:val="24"/>
          <w:szCs w:val="24"/>
        </w:rPr>
        <w:t xml:space="preserve">). </w:t>
      </w:r>
      <w:r>
        <w:rPr>
          <w:sz w:val="24"/>
          <w:szCs w:val="24"/>
        </w:rPr>
        <w:t>IP II</w:t>
      </w:r>
      <w:r w:rsidRPr="0088358F">
        <w:rPr>
          <w:sz w:val="24"/>
          <w:szCs w:val="24"/>
        </w:rPr>
        <w:t xml:space="preserve"> </w:t>
      </w:r>
      <w:r>
        <w:rPr>
          <w:sz w:val="24"/>
          <w:szCs w:val="24"/>
        </w:rPr>
        <w:t>przedkłada informację kwartalną</w:t>
      </w:r>
      <w:r w:rsidRPr="0088358F">
        <w:rPr>
          <w:sz w:val="24"/>
          <w:szCs w:val="24"/>
        </w:rPr>
        <w:t xml:space="preserve"> niezwłocznie po otrzymaniu monitu.</w:t>
      </w:r>
      <w:r w:rsidRPr="0088358F">
        <w:rPr>
          <w:bCs/>
          <w:sz w:val="24"/>
          <w:szCs w:val="24"/>
        </w:rPr>
        <w:t xml:space="preserve"> W przypadku o</w:t>
      </w:r>
      <w:r>
        <w:rPr>
          <w:bCs/>
          <w:sz w:val="24"/>
          <w:szCs w:val="24"/>
        </w:rPr>
        <w:t>trzymania informacji kwartalnej</w:t>
      </w:r>
      <w:r w:rsidRPr="0088358F">
        <w:rPr>
          <w:bCs/>
          <w:sz w:val="24"/>
          <w:szCs w:val="24"/>
        </w:rPr>
        <w:t xml:space="preserve">, która zawiera błędy, właściwi merytorycznie pracownicy Wydziału </w:t>
      </w:r>
      <w:r w:rsidR="002856AC">
        <w:rPr>
          <w:bCs/>
          <w:sz w:val="24"/>
          <w:szCs w:val="24"/>
        </w:rPr>
        <w:t>RF-I-ZF</w:t>
      </w:r>
      <w:r w:rsidRPr="0088358F">
        <w:rPr>
          <w:bCs/>
          <w:sz w:val="24"/>
          <w:szCs w:val="24"/>
        </w:rPr>
        <w:t xml:space="preserve"> lub </w:t>
      </w:r>
      <w:r w:rsidR="00484C17">
        <w:rPr>
          <w:bCs/>
          <w:sz w:val="24"/>
          <w:szCs w:val="24"/>
        </w:rPr>
        <w:t>RF-I-SE</w:t>
      </w:r>
      <w:r w:rsidR="003010F6">
        <w:rPr>
          <w:bCs/>
          <w:sz w:val="24"/>
          <w:szCs w:val="24"/>
        </w:rPr>
        <w:t xml:space="preserve"> (w </w:t>
      </w:r>
      <w:r w:rsidRPr="0088358F">
        <w:rPr>
          <w:bCs/>
          <w:sz w:val="24"/>
          <w:szCs w:val="24"/>
        </w:rPr>
        <w:t>zależności od rodzaju błęd</w:t>
      </w:r>
      <w:r>
        <w:rPr>
          <w:bCs/>
          <w:sz w:val="24"/>
          <w:szCs w:val="24"/>
        </w:rPr>
        <w:t xml:space="preserve">u), przygotowują </w:t>
      </w:r>
      <w:r w:rsidR="007E5CBB">
        <w:rPr>
          <w:bCs/>
          <w:sz w:val="24"/>
          <w:szCs w:val="24"/>
        </w:rPr>
        <w:t xml:space="preserve">uwagi </w:t>
      </w:r>
      <w:r>
        <w:rPr>
          <w:bCs/>
          <w:sz w:val="24"/>
          <w:szCs w:val="24"/>
        </w:rPr>
        <w:t>do IP II</w:t>
      </w:r>
      <w:r w:rsidRPr="0088358F">
        <w:rPr>
          <w:bCs/>
          <w:sz w:val="24"/>
          <w:szCs w:val="24"/>
        </w:rPr>
        <w:t xml:space="preserve"> zawierające informację dotyczącą wykrytych błędów i terminie ich weryfikacji</w:t>
      </w:r>
      <w:r w:rsidR="007E5CBB">
        <w:rPr>
          <w:bCs/>
          <w:sz w:val="24"/>
          <w:szCs w:val="24"/>
        </w:rPr>
        <w:t xml:space="preserve"> (w formie elektronicznej)</w:t>
      </w:r>
      <w:r w:rsidRPr="0088358F">
        <w:rPr>
          <w:bCs/>
          <w:sz w:val="24"/>
          <w:szCs w:val="24"/>
        </w:rPr>
        <w:t>. Po</w:t>
      </w:r>
      <w:r>
        <w:rPr>
          <w:bCs/>
          <w:sz w:val="24"/>
          <w:szCs w:val="24"/>
        </w:rPr>
        <w:t>prawiona przez IP II</w:t>
      </w:r>
      <w:r w:rsidRPr="0088358F">
        <w:rPr>
          <w:bCs/>
          <w:sz w:val="24"/>
          <w:szCs w:val="24"/>
        </w:rPr>
        <w:t xml:space="preserve"> informacja miesięczna, wpływa do Wydziału, który zgłaszał uwagi, gdzie ponownie dokonuje się jej weryfikacji.</w:t>
      </w:r>
    </w:p>
    <w:p w:rsidR="00B44CB8" w:rsidRDefault="00AE34A1">
      <w:pPr>
        <w:pStyle w:val="Tekstpodstawowy3"/>
        <w:tabs>
          <w:tab w:val="left" w:pos="9540"/>
        </w:tabs>
        <w:spacing w:after="0" w:line="360" w:lineRule="auto"/>
        <w:rPr>
          <w:bCs/>
          <w:sz w:val="24"/>
          <w:szCs w:val="24"/>
        </w:rPr>
      </w:pPr>
      <w:r w:rsidRPr="0088358F">
        <w:rPr>
          <w:bCs/>
          <w:sz w:val="24"/>
          <w:szCs w:val="24"/>
        </w:rPr>
        <w:lastRenderedPageBreak/>
        <w:t>Ponowna weryfikacja będzie przeb</w:t>
      </w:r>
      <w:r>
        <w:rPr>
          <w:bCs/>
          <w:sz w:val="24"/>
          <w:szCs w:val="24"/>
        </w:rPr>
        <w:t>iegać zgodnie z ww. procedurami</w:t>
      </w:r>
      <w:r w:rsidR="007E5CBB">
        <w:rPr>
          <w:bCs/>
          <w:sz w:val="24"/>
          <w:szCs w:val="24"/>
        </w:rPr>
        <w:t>.</w:t>
      </w:r>
    </w:p>
    <w:p w:rsidR="00F544D6" w:rsidRDefault="003254AA" w:rsidP="003010F6">
      <w:pPr>
        <w:pStyle w:val="Nagwek3"/>
        <w:numPr>
          <w:ilvl w:val="2"/>
          <w:numId w:val="137"/>
        </w:numPr>
        <w:spacing w:line="360" w:lineRule="auto"/>
        <w:rPr>
          <w:rFonts w:cs="Times New Roman"/>
          <w:szCs w:val="24"/>
        </w:rPr>
      </w:pPr>
      <w:bookmarkStart w:id="2552" w:name="_Toc338673867"/>
      <w:bookmarkStart w:id="2553" w:name="_Toc426446865"/>
      <w:r w:rsidRPr="0078069B">
        <w:rPr>
          <w:rFonts w:cs="Times New Roman"/>
          <w:szCs w:val="24"/>
        </w:rPr>
        <w:t xml:space="preserve">Procedura weryfikacji informacji kwartalnej </w:t>
      </w:r>
      <w:bookmarkEnd w:id="2552"/>
      <w:r>
        <w:rPr>
          <w:rFonts w:cs="Times New Roman"/>
          <w:szCs w:val="24"/>
        </w:rPr>
        <w:t>IP II w zakresie postępu realizacji wskaźników monitorowania RPO WM 2007-2013</w:t>
      </w:r>
      <w:bookmarkEnd w:id="2553"/>
    </w:p>
    <w:p w:rsidR="003254AA" w:rsidRDefault="003254AA" w:rsidP="00F256C6">
      <w:pPr>
        <w:spacing w:line="360" w:lineRule="auto"/>
      </w:pPr>
    </w:p>
    <w:p w:rsidR="003254AA" w:rsidRDefault="003254AA" w:rsidP="00F256C6">
      <w:pPr>
        <w:spacing w:line="360" w:lineRule="auto"/>
      </w:pPr>
    </w:p>
    <w:tbl>
      <w:tblPr>
        <w:tblW w:w="14425" w:type="dxa"/>
        <w:tblInd w:w="-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842"/>
        <w:gridCol w:w="1843"/>
        <w:gridCol w:w="1418"/>
        <w:gridCol w:w="1842"/>
        <w:gridCol w:w="1701"/>
        <w:gridCol w:w="1701"/>
        <w:gridCol w:w="1701"/>
        <w:gridCol w:w="1843"/>
      </w:tblGrid>
      <w:tr w:rsidR="003254AA" w:rsidRPr="0088358F" w:rsidTr="00D47EF5">
        <w:tc>
          <w:tcPr>
            <w:tcW w:w="534" w:type="dxa"/>
            <w:shd w:val="clear" w:color="auto" w:fill="C0C0C0"/>
          </w:tcPr>
          <w:p w:rsidR="003254AA" w:rsidRPr="0088358F" w:rsidRDefault="003254AA" w:rsidP="00F256C6">
            <w:pPr>
              <w:spacing w:line="360" w:lineRule="auto"/>
              <w:jc w:val="left"/>
              <w:rPr>
                <w:sz w:val="20"/>
                <w:szCs w:val="20"/>
              </w:rPr>
            </w:pPr>
            <w:r w:rsidRPr="0088358F">
              <w:rPr>
                <w:sz w:val="20"/>
                <w:szCs w:val="20"/>
              </w:rPr>
              <w:t>Lp.</w:t>
            </w:r>
          </w:p>
        </w:tc>
        <w:tc>
          <w:tcPr>
            <w:tcW w:w="1842" w:type="dxa"/>
            <w:shd w:val="clear" w:color="auto" w:fill="C0C0C0"/>
          </w:tcPr>
          <w:p w:rsidR="003254AA" w:rsidRPr="0088358F" w:rsidRDefault="003254AA" w:rsidP="00F256C6">
            <w:pPr>
              <w:spacing w:line="360" w:lineRule="auto"/>
              <w:jc w:val="left"/>
              <w:rPr>
                <w:sz w:val="20"/>
                <w:szCs w:val="20"/>
              </w:rPr>
            </w:pPr>
            <w:r w:rsidRPr="0088358F">
              <w:rPr>
                <w:sz w:val="20"/>
                <w:szCs w:val="20"/>
              </w:rPr>
              <w:t>Czynność</w:t>
            </w:r>
          </w:p>
        </w:tc>
        <w:tc>
          <w:tcPr>
            <w:tcW w:w="1843" w:type="dxa"/>
            <w:shd w:val="clear" w:color="auto" w:fill="C0C0C0"/>
          </w:tcPr>
          <w:p w:rsidR="003254AA" w:rsidRPr="0088358F" w:rsidRDefault="003254AA" w:rsidP="00F256C6">
            <w:pPr>
              <w:spacing w:line="360" w:lineRule="auto"/>
              <w:jc w:val="left"/>
              <w:rPr>
                <w:sz w:val="20"/>
                <w:szCs w:val="20"/>
              </w:rPr>
            </w:pPr>
            <w:r w:rsidRPr="0088358F">
              <w:rPr>
                <w:sz w:val="20"/>
                <w:szCs w:val="20"/>
              </w:rPr>
              <w:t xml:space="preserve">Wykonawca czynności </w:t>
            </w:r>
          </w:p>
        </w:tc>
        <w:tc>
          <w:tcPr>
            <w:tcW w:w="1418" w:type="dxa"/>
            <w:shd w:val="clear" w:color="auto" w:fill="C0C0C0"/>
          </w:tcPr>
          <w:p w:rsidR="003254AA" w:rsidRPr="0088358F" w:rsidRDefault="003254AA" w:rsidP="00F256C6">
            <w:pPr>
              <w:spacing w:line="360" w:lineRule="auto"/>
              <w:jc w:val="left"/>
              <w:rPr>
                <w:sz w:val="20"/>
                <w:szCs w:val="20"/>
              </w:rPr>
            </w:pPr>
            <w:r w:rsidRPr="0088358F">
              <w:rPr>
                <w:sz w:val="20"/>
                <w:szCs w:val="20"/>
              </w:rPr>
              <w:t>Miejsce oraz jednostki powiązane</w:t>
            </w:r>
          </w:p>
        </w:tc>
        <w:tc>
          <w:tcPr>
            <w:tcW w:w="1842" w:type="dxa"/>
            <w:shd w:val="clear" w:color="auto" w:fill="C0C0C0"/>
          </w:tcPr>
          <w:p w:rsidR="003254AA" w:rsidRPr="0088358F" w:rsidRDefault="003254AA" w:rsidP="00F256C6">
            <w:pPr>
              <w:spacing w:line="360" w:lineRule="auto"/>
              <w:jc w:val="left"/>
              <w:rPr>
                <w:sz w:val="20"/>
                <w:szCs w:val="20"/>
              </w:rPr>
            </w:pPr>
            <w:r w:rsidRPr="0088358F">
              <w:rPr>
                <w:sz w:val="20"/>
                <w:szCs w:val="20"/>
              </w:rPr>
              <w:t>Dokument źródłowy (w tym system informatyczny)</w:t>
            </w:r>
          </w:p>
        </w:tc>
        <w:tc>
          <w:tcPr>
            <w:tcW w:w="1701" w:type="dxa"/>
            <w:shd w:val="clear" w:color="auto" w:fill="C0C0C0"/>
          </w:tcPr>
          <w:p w:rsidR="003254AA" w:rsidRPr="0088358F" w:rsidRDefault="003254AA" w:rsidP="00F256C6">
            <w:pPr>
              <w:spacing w:line="360" w:lineRule="auto"/>
              <w:jc w:val="left"/>
              <w:rPr>
                <w:sz w:val="20"/>
                <w:szCs w:val="20"/>
              </w:rPr>
            </w:pPr>
            <w:r w:rsidRPr="0088358F">
              <w:rPr>
                <w:sz w:val="20"/>
                <w:szCs w:val="20"/>
              </w:rPr>
              <w:t>Dokument wtórny</w:t>
            </w:r>
          </w:p>
        </w:tc>
        <w:tc>
          <w:tcPr>
            <w:tcW w:w="1701" w:type="dxa"/>
            <w:shd w:val="clear" w:color="auto" w:fill="C0C0C0"/>
          </w:tcPr>
          <w:p w:rsidR="003254AA" w:rsidRPr="0088358F" w:rsidRDefault="003254AA" w:rsidP="00F256C6">
            <w:pPr>
              <w:spacing w:line="360" w:lineRule="auto"/>
              <w:jc w:val="left"/>
              <w:rPr>
                <w:sz w:val="20"/>
                <w:szCs w:val="20"/>
              </w:rPr>
            </w:pPr>
            <w:r w:rsidRPr="0088358F">
              <w:rPr>
                <w:sz w:val="20"/>
                <w:szCs w:val="20"/>
              </w:rPr>
              <w:t>Mechanizm kontrolny</w:t>
            </w:r>
          </w:p>
        </w:tc>
        <w:tc>
          <w:tcPr>
            <w:tcW w:w="1701" w:type="dxa"/>
            <w:shd w:val="clear" w:color="auto" w:fill="C0C0C0"/>
          </w:tcPr>
          <w:p w:rsidR="003254AA" w:rsidRPr="0088358F" w:rsidRDefault="003254AA" w:rsidP="00F256C6">
            <w:pPr>
              <w:spacing w:line="360" w:lineRule="auto"/>
              <w:jc w:val="left"/>
              <w:rPr>
                <w:sz w:val="20"/>
                <w:szCs w:val="20"/>
              </w:rPr>
            </w:pPr>
            <w:r w:rsidRPr="0088358F">
              <w:rPr>
                <w:sz w:val="20"/>
                <w:szCs w:val="20"/>
              </w:rPr>
              <w:t>Czas</w:t>
            </w:r>
          </w:p>
        </w:tc>
        <w:tc>
          <w:tcPr>
            <w:tcW w:w="1843" w:type="dxa"/>
            <w:shd w:val="clear" w:color="auto" w:fill="C0C0C0"/>
          </w:tcPr>
          <w:p w:rsidR="003254AA" w:rsidRPr="0088358F" w:rsidRDefault="003254AA" w:rsidP="00F256C6">
            <w:pPr>
              <w:spacing w:line="360" w:lineRule="auto"/>
              <w:jc w:val="left"/>
              <w:rPr>
                <w:sz w:val="20"/>
                <w:szCs w:val="20"/>
              </w:rPr>
            </w:pPr>
            <w:r w:rsidRPr="0088358F">
              <w:rPr>
                <w:sz w:val="20"/>
                <w:szCs w:val="20"/>
              </w:rPr>
              <w:t>Uwagi</w:t>
            </w:r>
          </w:p>
        </w:tc>
      </w:tr>
      <w:tr w:rsidR="003254AA" w:rsidRPr="0088358F" w:rsidTr="00D47EF5">
        <w:trPr>
          <w:trHeight w:val="1893"/>
        </w:trPr>
        <w:tc>
          <w:tcPr>
            <w:tcW w:w="534" w:type="dxa"/>
          </w:tcPr>
          <w:p w:rsidR="003254AA" w:rsidRPr="0088358F" w:rsidRDefault="003254AA" w:rsidP="00F256C6">
            <w:pPr>
              <w:spacing w:line="360" w:lineRule="auto"/>
              <w:jc w:val="left"/>
              <w:rPr>
                <w:sz w:val="20"/>
                <w:szCs w:val="20"/>
              </w:rPr>
            </w:pPr>
            <w:r w:rsidRPr="0088358F">
              <w:rPr>
                <w:sz w:val="20"/>
                <w:szCs w:val="20"/>
              </w:rPr>
              <w:t>1.</w:t>
            </w:r>
          </w:p>
        </w:tc>
        <w:tc>
          <w:tcPr>
            <w:tcW w:w="1842" w:type="dxa"/>
          </w:tcPr>
          <w:p w:rsidR="003254AA" w:rsidRPr="00F35FC5" w:rsidRDefault="003254AA" w:rsidP="00F256C6">
            <w:pPr>
              <w:spacing w:line="360" w:lineRule="auto"/>
              <w:jc w:val="left"/>
              <w:rPr>
                <w:sz w:val="20"/>
                <w:szCs w:val="20"/>
              </w:rPr>
            </w:pPr>
            <w:r w:rsidRPr="00F35FC5">
              <w:rPr>
                <w:sz w:val="20"/>
                <w:szCs w:val="20"/>
              </w:rPr>
              <w:t xml:space="preserve">Otrzymanie informacji </w:t>
            </w:r>
          </w:p>
          <w:p w:rsidR="003254AA" w:rsidRPr="0088358F" w:rsidRDefault="003254AA" w:rsidP="00F256C6">
            <w:pPr>
              <w:spacing w:line="360" w:lineRule="auto"/>
              <w:jc w:val="left"/>
              <w:rPr>
                <w:sz w:val="20"/>
                <w:szCs w:val="20"/>
              </w:rPr>
            </w:pPr>
            <w:r>
              <w:rPr>
                <w:sz w:val="20"/>
                <w:szCs w:val="20"/>
              </w:rPr>
              <w:t>kwartalnej</w:t>
            </w:r>
            <w:r w:rsidRPr="00F35FC5">
              <w:rPr>
                <w:sz w:val="20"/>
                <w:szCs w:val="20"/>
              </w:rPr>
              <w:br/>
              <w:t>z realizacji poszczególnych Priorytetów</w:t>
            </w:r>
          </w:p>
        </w:tc>
        <w:tc>
          <w:tcPr>
            <w:tcW w:w="1843" w:type="dxa"/>
          </w:tcPr>
          <w:p w:rsidR="003254AA" w:rsidRPr="0088358F" w:rsidRDefault="003254AA" w:rsidP="00F256C6">
            <w:pPr>
              <w:spacing w:line="360" w:lineRule="auto"/>
              <w:jc w:val="left"/>
              <w:rPr>
                <w:sz w:val="20"/>
                <w:szCs w:val="20"/>
              </w:rPr>
            </w:pPr>
            <w:r w:rsidRPr="00F35FC5">
              <w:rPr>
                <w:sz w:val="20"/>
                <w:szCs w:val="20"/>
              </w:rPr>
              <w:t>Stanowisko ds. monitorowania i sprawozdawczości</w:t>
            </w:r>
          </w:p>
        </w:tc>
        <w:tc>
          <w:tcPr>
            <w:tcW w:w="1418" w:type="dxa"/>
          </w:tcPr>
          <w:p w:rsidR="003254AA" w:rsidRPr="00F35FC5" w:rsidRDefault="00484C17" w:rsidP="00F256C6">
            <w:pPr>
              <w:spacing w:line="360" w:lineRule="auto"/>
              <w:jc w:val="left"/>
              <w:rPr>
                <w:sz w:val="20"/>
                <w:szCs w:val="20"/>
              </w:rPr>
            </w:pPr>
            <w:r>
              <w:rPr>
                <w:sz w:val="20"/>
                <w:szCs w:val="20"/>
              </w:rPr>
              <w:t>RF-I-SE</w:t>
            </w:r>
            <w:r w:rsidR="003254AA">
              <w:rPr>
                <w:sz w:val="20"/>
                <w:szCs w:val="20"/>
              </w:rPr>
              <w:t>,</w:t>
            </w:r>
          </w:p>
          <w:p w:rsidR="003254AA" w:rsidRPr="00F35FC5" w:rsidRDefault="003254AA" w:rsidP="00F256C6">
            <w:pPr>
              <w:spacing w:line="360" w:lineRule="auto"/>
              <w:jc w:val="left"/>
              <w:rPr>
                <w:sz w:val="20"/>
                <w:szCs w:val="20"/>
              </w:rPr>
            </w:pPr>
            <w:r w:rsidRPr="00F35FC5">
              <w:rPr>
                <w:sz w:val="20"/>
                <w:szCs w:val="20"/>
              </w:rPr>
              <w:t>IP II</w:t>
            </w:r>
          </w:p>
          <w:p w:rsidR="003254AA" w:rsidRPr="0088358F" w:rsidRDefault="003254AA" w:rsidP="00F256C6">
            <w:pPr>
              <w:spacing w:line="360" w:lineRule="auto"/>
              <w:jc w:val="left"/>
              <w:rPr>
                <w:sz w:val="20"/>
                <w:szCs w:val="20"/>
              </w:rPr>
            </w:pPr>
          </w:p>
        </w:tc>
        <w:tc>
          <w:tcPr>
            <w:tcW w:w="1842" w:type="dxa"/>
          </w:tcPr>
          <w:p w:rsidR="003254AA" w:rsidRPr="00F35FC5" w:rsidRDefault="003254AA" w:rsidP="00F256C6">
            <w:pPr>
              <w:spacing w:line="360" w:lineRule="auto"/>
              <w:jc w:val="left"/>
              <w:rPr>
                <w:sz w:val="20"/>
                <w:szCs w:val="20"/>
              </w:rPr>
            </w:pPr>
            <w:r>
              <w:rPr>
                <w:sz w:val="20"/>
                <w:szCs w:val="20"/>
              </w:rPr>
              <w:t xml:space="preserve">Informacja kwartalna </w:t>
            </w:r>
            <w:r w:rsidRPr="00F35FC5">
              <w:rPr>
                <w:sz w:val="20"/>
                <w:szCs w:val="20"/>
              </w:rPr>
              <w:t xml:space="preserve">opracowana zgodnie z wzorem </w:t>
            </w:r>
          </w:p>
          <w:p w:rsidR="003254AA" w:rsidRPr="00F35FC5" w:rsidRDefault="003254AA" w:rsidP="00F256C6">
            <w:pPr>
              <w:spacing w:line="360" w:lineRule="auto"/>
              <w:jc w:val="left"/>
              <w:rPr>
                <w:sz w:val="20"/>
                <w:szCs w:val="20"/>
              </w:rPr>
            </w:pPr>
            <w:r w:rsidRPr="005C630F">
              <w:rPr>
                <w:sz w:val="20"/>
                <w:szCs w:val="20"/>
              </w:rPr>
              <w:t>(zał. nr 1 do procedury 3.7.8)</w:t>
            </w:r>
          </w:p>
          <w:p w:rsidR="003254AA" w:rsidRPr="0088358F" w:rsidRDefault="003254AA" w:rsidP="00F256C6">
            <w:pPr>
              <w:spacing w:line="360" w:lineRule="auto"/>
              <w:jc w:val="left"/>
              <w:rPr>
                <w:sz w:val="20"/>
                <w:szCs w:val="20"/>
              </w:rPr>
            </w:pPr>
          </w:p>
        </w:tc>
        <w:tc>
          <w:tcPr>
            <w:tcW w:w="1701" w:type="dxa"/>
          </w:tcPr>
          <w:p w:rsidR="003254AA" w:rsidRPr="0088358F" w:rsidRDefault="003254AA" w:rsidP="00F256C6">
            <w:pPr>
              <w:spacing w:line="360" w:lineRule="auto"/>
              <w:jc w:val="left"/>
              <w:rPr>
                <w:sz w:val="20"/>
                <w:szCs w:val="20"/>
              </w:rPr>
            </w:pPr>
          </w:p>
        </w:tc>
        <w:tc>
          <w:tcPr>
            <w:tcW w:w="1701" w:type="dxa"/>
          </w:tcPr>
          <w:p w:rsidR="003254AA" w:rsidRPr="0088358F" w:rsidRDefault="003254AA" w:rsidP="00F256C6">
            <w:pPr>
              <w:spacing w:line="360" w:lineRule="auto"/>
              <w:jc w:val="left"/>
              <w:rPr>
                <w:sz w:val="20"/>
                <w:szCs w:val="20"/>
              </w:rPr>
            </w:pPr>
            <w:r w:rsidRPr="0088358F">
              <w:rPr>
                <w:sz w:val="20"/>
                <w:szCs w:val="20"/>
              </w:rPr>
              <w:t xml:space="preserve">Data </w:t>
            </w:r>
            <w:r>
              <w:rPr>
                <w:sz w:val="20"/>
                <w:szCs w:val="20"/>
              </w:rPr>
              <w:t xml:space="preserve">otrzymania wiadomości elektronicznej z załącznikiem z IP II do pracownika </w:t>
            </w:r>
            <w:r w:rsidR="00484C17">
              <w:rPr>
                <w:sz w:val="20"/>
                <w:szCs w:val="20"/>
              </w:rPr>
              <w:t>RF-I-SE</w:t>
            </w:r>
          </w:p>
        </w:tc>
        <w:tc>
          <w:tcPr>
            <w:tcW w:w="1701" w:type="dxa"/>
          </w:tcPr>
          <w:p w:rsidR="003254AA" w:rsidRPr="004A6C83" w:rsidRDefault="003254AA" w:rsidP="00F256C6">
            <w:pPr>
              <w:spacing w:line="360" w:lineRule="auto"/>
              <w:jc w:val="left"/>
              <w:rPr>
                <w:sz w:val="20"/>
                <w:szCs w:val="20"/>
              </w:rPr>
            </w:pPr>
            <w:r w:rsidRPr="00F35FC5">
              <w:rPr>
                <w:sz w:val="20"/>
                <w:szCs w:val="20"/>
              </w:rPr>
              <w:t xml:space="preserve">IP II przekazuje informację </w:t>
            </w:r>
            <w:r>
              <w:rPr>
                <w:sz w:val="20"/>
                <w:szCs w:val="20"/>
              </w:rPr>
              <w:t>kwartalną</w:t>
            </w:r>
            <w:r w:rsidRPr="00F35FC5">
              <w:rPr>
                <w:sz w:val="20"/>
                <w:szCs w:val="20"/>
              </w:rPr>
              <w:t xml:space="preserve"> do</w:t>
            </w:r>
            <w:r>
              <w:rPr>
                <w:sz w:val="20"/>
                <w:szCs w:val="20"/>
              </w:rPr>
              <w:t xml:space="preserve"> 15 dnia kalendarzowego po upływie kwartału</w:t>
            </w:r>
            <w:r w:rsidRPr="00F35FC5">
              <w:rPr>
                <w:sz w:val="20"/>
                <w:szCs w:val="20"/>
              </w:rPr>
              <w:t>, którego dotyczy informacja</w:t>
            </w:r>
          </w:p>
        </w:tc>
        <w:tc>
          <w:tcPr>
            <w:tcW w:w="1843" w:type="dxa"/>
          </w:tcPr>
          <w:p w:rsidR="003254AA" w:rsidRPr="00F35FC5" w:rsidRDefault="003254AA" w:rsidP="00F256C6">
            <w:pPr>
              <w:spacing w:line="360" w:lineRule="auto"/>
              <w:jc w:val="left"/>
              <w:rPr>
                <w:sz w:val="20"/>
                <w:szCs w:val="20"/>
              </w:rPr>
            </w:pPr>
            <w:r>
              <w:rPr>
                <w:sz w:val="20"/>
                <w:szCs w:val="20"/>
              </w:rPr>
              <w:t>Informacja kwartalna</w:t>
            </w:r>
            <w:r w:rsidRPr="00F35FC5">
              <w:rPr>
                <w:sz w:val="20"/>
                <w:szCs w:val="20"/>
              </w:rPr>
              <w:t xml:space="preserve"> wpływa w formie elektronicznej. </w:t>
            </w:r>
          </w:p>
          <w:p w:rsidR="003254AA" w:rsidRPr="0088358F" w:rsidRDefault="003254AA" w:rsidP="00F256C6">
            <w:pPr>
              <w:spacing w:line="360" w:lineRule="auto"/>
              <w:jc w:val="left"/>
              <w:rPr>
                <w:sz w:val="20"/>
                <w:szCs w:val="20"/>
              </w:rPr>
            </w:pPr>
          </w:p>
        </w:tc>
      </w:tr>
      <w:tr w:rsidR="003254AA" w:rsidRPr="0088358F" w:rsidTr="00D47EF5">
        <w:trPr>
          <w:trHeight w:val="1735"/>
        </w:trPr>
        <w:tc>
          <w:tcPr>
            <w:tcW w:w="534" w:type="dxa"/>
          </w:tcPr>
          <w:p w:rsidR="003254AA" w:rsidRPr="0088358F" w:rsidRDefault="003254AA" w:rsidP="00F256C6">
            <w:pPr>
              <w:spacing w:line="360" w:lineRule="auto"/>
              <w:jc w:val="left"/>
              <w:rPr>
                <w:sz w:val="20"/>
                <w:szCs w:val="20"/>
              </w:rPr>
            </w:pPr>
            <w:r w:rsidRPr="0088358F">
              <w:rPr>
                <w:sz w:val="20"/>
                <w:szCs w:val="20"/>
              </w:rPr>
              <w:t>2.</w:t>
            </w:r>
          </w:p>
        </w:tc>
        <w:tc>
          <w:tcPr>
            <w:tcW w:w="1842" w:type="dxa"/>
          </w:tcPr>
          <w:p w:rsidR="003254AA" w:rsidRPr="0088358F" w:rsidRDefault="003254AA" w:rsidP="00F256C6">
            <w:pPr>
              <w:spacing w:line="360" w:lineRule="auto"/>
              <w:jc w:val="left"/>
              <w:rPr>
                <w:sz w:val="20"/>
                <w:szCs w:val="20"/>
              </w:rPr>
            </w:pPr>
            <w:r w:rsidRPr="00F35FC5">
              <w:rPr>
                <w:sz w:val="20"/>
                <w:szCs w:val="20"/>
              </w:rPr>
              <w:t>Weryfikacja o</w:t>
            </w:r>
            <w:r>
              <w:rPr>
                <w:sz w:val="20"/>
                <w:szCs w:val="20"/>
              </w:rPr>
              <w:t>trzymanej informacji kwartalnej</w:t>
            </w:r>
            <w:r w:rsidRPr="00F35FC5">
              <w:rPr>
                <w:sz w:val="20"/>
                <w:szCs w:val="20"/>
              </w:rPr>
              <w:t xml:space="preserve"> pod kątem poprawności </w:t>
            </w:r>
            <w:r>
              <w:rPr>
                <w:sz w:val="20"/>
                <w:szCs w:val="20"/>
              </w:rPr>
              <w:t>merytorycznej</w:t>
            </w:r>
            <w:r w:rsidRPr="00F35FC5">
              <w:rPr>
                <w:sz w:val="20"/>
                <w:szCs w:val="20"/>
              </w:rPr>
              <w:t xml:space="preserve"> </w:t>
            </w:r>
          </w:p>
        </w:tc>
        <w:tc>
          <w:tcPr>
            <w:tcW w:w="1843" w:type="dxa"/>
          </w:tcPr>
          <w:p w:rsidR="003254AA" w:rsidRPr="0088358F" w:rsidRDefault="003254AA" w:rsidP="00F256C6">
            <w:pPr>
              <w:spacing w:line="360" w:lineRule="auto"/>
              <w:jc w:val="left"/>
              <w:rPr>
                <w:sz w:val="20"/>
                <w:szCs w:val="20"/>
              </w:rPr>
            </w:pPr>
            <w:r w:rsidRPr="00F35FC5">
              <w:rPr>
                <w:sz w:val="20"/>
                <w:szCs w:val="20"/>
              </w:rPr>
              <w:t>Stanowisko ds. monitorowania i sprawozdawczości</w:t>
            </w:r>
          </w:p>
        </w:tc>
        <w:tc>
          <w:tcPr>
            <w:tcW w:w="1418" w:type="dxa"/>
          </w:tcPr>
          <w:p w:rsidR="003254AA" w:rsidRPr="0088358F" w:rsidRDefault="00484C17" w:rsidP="00F256C6">
            <w:pPr>
              <w:spacing w:line="360" w:lineRule="auto"/>
              <w:jc w:val="left"/>
              <w:rPr>
                <w:sz w:val="20"/>
                <w:szCs w:val="20"/>
              </w:rPr>
            </w:pPr>
            <w:r>
              <w:rPr>
                <w:sz w:val="20"/>
                <w:szCs w:val="20"/>
              </w:rPr>
              <w:t>RF-I-SE</w:t>
            </w:r>
            <w:r w:rsidR="003254AA" w:rsidRPr="00F35FC5">
              <w:rPr>
                <w:sz w:val="20"/>
                <w:szCs w:val="20"/>
                <w:lang w:val="de-DE"/>
              </w:rPr>
              <w:t xml:space="preserve"> </w:t>
            </w:r>
          </w:p>
        </w:tc>
        <w:tc>
          <w:tcPr>
            <w:tcW w:w="1842" w:type="dxa"/>
          </w:tcPr>
          <w:p w:rsidR="003254AA" w:rsidRPr="00F35FC5" w:rsidRDefault="003254AA" w:rsidP="00F256C6">
            <w:pPr>
              <w:spacing w:line="360" w:lineRule="auto"/>
              <w:jc w:val="left"/>
              <w:rPr>
                <w:sz w:val="20"/>
                <w:szCs w:val="20"/>
              </w:rPr>
            </w:pPr>
            <w:r>
              <w:rPr>
                <w:sz w:val="20"/>
                <w:szCs w:val="20"/>
              </w:rPr>
              <w:t>Informacja kwartalna</w:t>
            </w:r>
            <w:r w:rsidRPr="00F35FC5">
              <w:rPr>
                <w:sz w:val="20"/>
                <w:szCs w:val="20"/>
              </w:rPr>
              <w:t xml:space="preserve"> z realizacji poszczególnych Priorytetów</w:t>
            </w:r>
          </w:p>
          <w:p w:rsidR="003254AA" w:rsidRPr="0088358F" w:rsidRDefault="003254AA" w:rsidP="00F256C6">
            <w:pPr>
              <w:spacing w:line="360" w:lineRule="auto"/>
              <w:jc w:val="left"/>
              <w:rPr>
                <w:sz w:val="20"/>
                <w:szCs w:val="20"/>
              </w:rPr>
            </w:pPr>
          </w:p>
        </w:tc>
        <w:tc>
          <w:tcPr>
            <w:tcW w:w="1701" w:type="dxa"/>
          </w:tcPr>
          <w:p w:rsidR="003254AA" w:rsidRPr="00F35FC5" w:rsidRDefault="003254AA" w:rsidP="00F256C6">
            <w:pPr>
              <w:spacing w:line="360" w:lineRule="auto"/>
              <w:jc w:val="left"/>
              <w:rPr>
                <w:sz w:val="20"/>
                <w:szCs w:val="20"/>
              </w:rPr>
            </w:pPr>
            <w:r>
              <w:rPr>
                <w:sz w:val="20"/>
                <w:szCs w:val="20"/>
              </w:rPr>
              <w:t xml:space="preserve">Uzupełniona lista sprawdzająca </w:t>
            </w:r>
          </w:p>
          <w:p w:rsidR="003254AA" w:rsidRPr="0088358F" w:rsidRDefault="003254AA" w:rsidP="00F256C6">
            <w:pPr>
              <w:spacing w:line="360" w:lineRule="auto"/>
              <w:jc w:val="left"/>
              <w:rPr>
                <w:sz w:val="20"/>
                <w:szCs w:val="20"/>
              </w:rPr>
            </w:pPr>
            <w:r w:rsidRPr="005C630F">
              <w:rPr>
                <w:sz w:val="20"/>
                <w:szCs w:val="20"/>
              </w:rPr>
              <w:t>(zał. nr 2 do procedury 3.7.8</w:t>
            </w:r>
            <w:r w:rsidRPr="00E95D54">
              <w:rPr>
                <w:sz w:val="20"/>
                <w:szCs w:val="20"/>
              </w:rPr>
              <w:t>)</w:t>
            </w:r>
          </w:p>
        </w:tc>
        <w:tc>
          <w:tcPr>
            <w:tcW w:w="1701" w:type="dxa"/>
          </w:tcPr>
          <w:p w:rsidR="003254AA" w:rsidRPr="0088358F" w:rsidRDefault="003254AA" w:rsidP="00F256C6">
            <w:pPr>
              <w:spacing w:line="360" w:lineRule="auto"/>
              <w:jc w:val="left"/>
              <w:rPr>
                <w:sz w:val="20"/>
                <w:szCs w:val="20"/>
              </w:rPr>
            </w:pPr>
            <w:r w:rsidRPr="00F35FC5">
              <w:rPr>
                <w:sz w:val="20"/>
                <w:szCs w:val="20"/>
              </w:rPr>
              <w:t xml:space="preserve">Wypełnienie listy sprawdzającej  </w:t>
            </w:r>
          </w:p>
        </w:tc>
        <w:tc>
          <w:tcPr>
            <w:tcW w:w="1701" w:type="dxa"/>
            <w:vAlign w:val="center"/>
          </w:tcPr>
          <w:p w:rsidR="003254AA" w:rsidRPr="0088358F" w:rsidRDefault="003254AA" w:rsidP="00F256C6">
            <w:pPr>
              <w:spacing w:line="360" w:lineRule="auto"/>
              <w:jc w:val="left"/>
              <w:rPr>
                <w:sz w:val="20"/>
                <w:szCs w:val="20"/>
              </w:rPr>
            </w:pPr>
            <w:r w:rsidRPr="00F35FC5">
              <w:rPr>
                <w:sz w:val="20"/>
                <w:szCs w:val="20"/>
              </w:rPr>
              <w:t>Niezwłocznie po otrzymaniu informacji</w:t>
            </w:r>
          </w:p>
        </w:tc>
        <w:tc>
          <w:tcPr>
            <w:tcW w:w="1843" w:type="dxa"/>
          </w:tcPr>
          <w:p w:rsidR="003254AA" w:rsidRPr="0088358F" w:rsidRDefault="003254AA" w:rsidP="00F256C6">
            <w:pPr>
              <w:spacing w:line="360" w:lineRule="auto"/>
              <w:jc w:val="left"/>
              <w:rPr>
                <w:sz w:val="20"/>
                <w:szCs w:val="20"/>
              </w:rPr>
            </w:pPr>
            <w:r>
              <w:rPr>
                <w:sz w:val="20"/>
                <w:szCs w:val="20"/>
              </w:rPr>
              <w:t>W przypadku uwag IZ zwraca się z prośbą o dokonanie korekty.</w:t>
            </w:r>
            <w:r w:rsidRPr="00F35FC5">
              <w:rPr>
                <w:sz w:val="20"/>
                <w:szCs w:val="20"/>
              </w:rPr>
              <w:t xml:space="preserve"> </w:t>
            </w:r>
          </w:p>
        </w:tc>
      </w:tr>
      <w:tr w:rsidR="003254AA" w:rsidRPr="0088358F" w:rsidTr="00D47EF5">
        <w:trPr>
          <w:trHeight w:val="1491"/>
        </w:trPr>
        <w:tc>
          <w:tcPr>
            <w:tcW w:w="534" w:type="dxa"/>
          </w:tcPr>
          <w:p w:rsidR="003254AA" w:rsidRDefault="003254AA" w:rsidP="00F256C6">
            <w:pPr>
              <w:spacing w:line="360" w:lineRule="auto"/>
              <w:jc w:val="left"/>
              <w:rPr>
                <w:sz w:val="20"/>
                <w:szCs w:val="20"/>
              </w:rPr>
            </w:pPr>
            <w:r>
              <w:rPr>
                <w:sz w:val="20"/>
                <w:szCs w:val="20"/>
              </w:rPr>
              <w:lastRenderedPageBreak/>
              <w:t>3.</w:t>
            </w:r>
          </w:p>
        </w:tc>
        <w:tc>
          <w:tcPr>
            <w:tcW w:w="1842" w:type="dxa"/>
          </w:tcPr>
          <w:p w:rsidR="003254AA" w:rsidRPr="0088358F" w:rsidRDefault="003254AA" w:rsidP="00F256C6">
            <w:pPr>
              <w:spacing w:line="360" w:lineRule="auto"/>
              <w:jc w:val="left"/>
              <w:rPr>
                <w:sz w:val="20"/>
                <w:szCs w:val="20"/>
              </w:rPr>
            </w:pPr>
            <w:r>
              <w:rPr>
                <w:sz w:val="20"/>
                <w:szCs w:val="20"/>
              </w:rPr>
              <w:t xml:space="preserve">Przesłanie drogą elektroniczną informacji kwartalnej do wydziałów zaangażowanych w realizację RPO WM </w:t>
            </w:r>
          </w:p>
        </w:tc>
        <w:tc>
          <w:tcPr>
            <w:tcW w:w="1843" w:type="dxa"/>
          </w:tcPr>
          <w:p w:rsidR="003254AA" w:rsidRPr="0088358F" w:rsidRDefault="003254AA" w:rsidP="00F256C6">
            <w:pPr>
              <w:spacing w:line="360" w:lineRule="auto"/>
              <w:jc w:val="left"/>
              <w:rPr>
                <w:sz w:val="20"/>
                <w:szCs w:val="20"/>
              </w:rPr>
            </w:pPr>
            <w:r w:rsidRPr="00F35FC5">
              <w:rPr>
                <w:sz w:val="20"/>
                <w:szCs w:val="20"/>
              </w:rPr>
              <w:t>Stanowisko ds. monitorowania i sprawozdawczości</w:t>
            </w:r>
          </w:p>
        </w:tc>
        <w:tc>
          <w:tcPr>
            <w:tcW w:w="1418" w:type="dxa"/>
          </w:tcPr>
          <w:p w:rsidR="003254AA" w:rsidRPr="001356CE" w:rsidRDefault="003254AA" w:rsidP="00F256C6">
            <w:pPr>
              <w:spacing w:before="100" w:beforeAutospacing="1" w:after="100" w:afterAutospacing="1" w:line="360" w:lineRule="auto"/>
              <w:jc w:val="left"/>
              <w:rPr>
                <w:sz w:val="20"/>
                <w:szCs w:val="20"/>
              </w:rPr>
            </w:pPr>
            <w:r w:rsidRPr="00F35FC5">
              <w:rPr>
                <w:sz w:val="20"/>
                <w:szCs w:val="20"/>
              </w:rPr>
              <w:t xml:space="preserve">Dyrektor </w:t>
            </w:r>
            <w:r>
              <w:rPr>
                <w:sz w:val="20"/>
                <w:szCs w:val="20"/>
              </w:rPr>
              <w:t xml:space="preserve">RF, </w:t>
            </w:r>
            <w:r w:rsidRPr="00F35FC5">
              <w:rPr>
                <w:sz w:val="20"/>
                <w:szCs w:val="20"/>
              </w:rPr>
              <w:t xml:space="preserve">Zastępca Dyrektora </w:t>
            </w:r>
            <w:r>
              <w:rPr>
                <w:sz w:val="20"/>
                <w:szCs w:val="20"/>
              </w:rPr>
              <w:t>RF</w:t>
            </w:r>
            <w:r w:rsidRPr="00F35FC5">
              <w:rPr>
                <w:sz w:val="20"/>
                <w:szCs w:val="20"/>
              </w:rPr>
              <w:t xml:space="preserve"> nadzorujący </w:t>
            </w:r>
            <w:r>
              <w:rPr>
                <w:sz w:val="20"/>
                <w:szCs w:val="20"/>
              </w:rPr>
              <w:t>W</w:t>
            </w:r>
            <w:r w:rsidRPr="00F35FC5">
              <w:rPr>
                <w:sz w:val="20"/>
                <w:szCs w:val="20"/>
              </w:rPr>
              <w:t xml:space="preserve">ydział </w:t>
            </w:r>
            <w:r w:rsidR="00484C17">
              <w:rPr>
                <w:sz w:val="20"/>
                <w:szCs w:val="20"/>
              </w:rPr>
              <w:t>RF-I-SE</w:t>
            </w:r>
            <w:r w:rsidRPr="00F05EC9">
              <w:rPr>
                <w:sz w:val="20"/>
                <w:szCs w:val="20"/>
              </w:rPr>
              <w:t xml:space="preserve">, </w:t>
            </w:r>
            <w:r w:rsidR="00C532AE">
              <w:rPr>
                <w:sz w:val="20"/>
                <w:szCs w:val="20"/>
              </w:rPr>
              <w:t>RF-II-EFRR</w:t>
            </w:r>
            <w:r w:rsidRPr="00F05EC9">
              <w:rPr>
                <w:sz w:val="20"/>
                <w:szCs w:val="20"/>
              </w:rPr>
              <w:t xml:space="preserve">, </w:t>
            </w:r>
            <w:r w:rsidR="00721E90">
              <w:rPr>
                <w:sz w:val="20"/>
                <w:szCs w:val="20"/>
              </w:rPr>
              <w:t>RF-II-BP</w:t>
            </w:r>
          </w:p>
        </w:tc>
        <w:tc>
          <w:tcPr>
            <w:tcW w:w="1842" w:type="dxa"/>
          </w:tcPr>
          <w:p w:rsidR="003254AA" w:rsidRPr="00F35FC5" w:rsidRDefault="003254AA" w:rsidP="00F256C6">
            <w:pPr>
              <w:spacing w:line="360" w:lineRule="auto"/>
              <w:jc w:val="left"/>
              <w:rPr>
                <w:sz w:val="20"/>
                <w:szCs w:val="20"/>
              </w:rPr>
            </w:pPr>
            <w:r>
              <w:rPr>
                <w:sz w:val="20"/>
                <w:szCs w:val="20"/>
              </w:rPr>
              <w:t>Informacja kwartalna</w:t>
            </w:r>
            <w:r w:rsidRPr="00F35FC5">
              <w:rPr>
                <w:sz w:val="20"/>
                <w:szCs w:val="20"/>
              </w:rPr>
              <w:t xml:space="preserve"> z realizacji poszczególnych Priorytetów</w:t>
            </w:r>
            <w:r>
              <w:rPr>
                <w:sz w:val="20"/>
                <w:szCs w:val="20"/>
              </w:rPr>
              <w:t xml:space="preserve"> </w:t>
            </w:r>
          </w:p>
          <w:p w:rsidR="003254AA" w:rsidRPr="0088358F" w:rsidRDefault="003254AA" w:rsidP="00F256C6">
            <w:pPr>
              <w:spacing w:line="360" w:lineRule="auto"/>
              <w:jc w:val="left"/>
              <w:rPr>
                <w:sz w:val="20"/>
                <w:szCs w:val="20"/>
              </w:rPr>
            </w:pPr>
          </w:p>
        </w:tc>
        <w:tc>
          <w:tcPr>
            <w:tcW w:w="1701" w:type="dxa"/>
          </w:tcPr>
          <w:p w:rsidR="003254AA" w:rsidRPr="0088358F" w:rsidRDefault="003254AA" w:rsidP="00F256C6">
            <w:pPr>
              <w:spacing w:line="360" w:lineRule="auto"/>
              <w:jc w:val="left"/>
              <w:rPr>
                <w:sz w:val="20"/>
                <w:szCs w:val="20"/>
              </w:rPr>
            </w:pPr>
            <w:r>
              <w:rPr>
                <w:sz w:val="20"/>
                <w:szCs w:val="20"/>
              </w:rPr>
              <w:t>Informacja kwartalna w wersji elektronicznej</w:t>
            </w:r>
          </w:p>
        </w:tc>
        <w:tc>
          <w:tcPr>
            <w:tcW w:w="1701" w:type="dxa"/>
          </w:tcPr>
          <w:p w:rsidR="003254AA" w:rsidRPr="0088358F" w:rsidRDefault="003254AA" w:rsidP="00F256C6">
            <w:pPr>
              <w:spacing w:line="360" w:lineRule="auto"/>
              <w:jc w:val="left"/>
              <w:rPr>
                <w:sz w:val="20"/>
                <w:szCs w:val="20"/>
              </w:rPr>
            </w:pPr>
            <w:r w:rsidRPr="00F35FC5">
              <w:rPr>
                <w:sz w:val="20"/>
                <w:szCs w:val="20"/>
              </w:rPr>
              <w:t>Data prze</w:t>
            </w:r>
            <w:r>
              <w:rPr>
                <w:sz w:val="20"/>
                <w:szCs w:val="20"/>
              </w:rPr>
              <w:t>słania</w:t>
            </w:r>
            <w:r w:rsidRPr="00F35FC5">
              <w:rPr>
                <w:sz w:val="20"/>
                <w:szCs w:val="20"/>
              </w:rPr>
              <w:t xml:space="preserve"> </w:t>
            </w:r>
            <w:r>
              <w:rPr>
                <w:sz w:val="20"/>
                <w:szCs w:val="20"/>
              </w:rPr>
              <w:t>informacji kwartalnej w wersji elektronicznej</w:t>
            </w:r>
          </w:p>
        </w:tc>
        <w:tc>
          <w:tcPr>
            <w:tcW w:w="1701" w:type="dxa"/>
          </w:tcPr>
          <w:p w:rsidR="003254AA" w:rsidRPr="0088358F" w:rsidRDefault="003254AA" w:rsidP="00F256C6">
            <w:pPr>
              <w:spacing w:line="360" w:lineRule="auto"/>
              <w:jc w:val="left"/>
              <w:rPr>
                <w:sz w:val="20"/>
                <w:szCs w:val="20"/>
              </w:rPr>
            </w:pPr>
            <w:r w:rsidRPr="00F35FC5">
              <w:rPr>
                <w:sz w:val="20"/>
                <w:szCs w:val="20"/>
              </w:rPr>
              <w:t xml:space="preserve">Niezwłocznie po otrzymaniu </w:t>
            </w:r>
            <w:r>
              <w:rPr>
                <w:sz w:val="20"/>
                <w:szCs w:val="20"/>
              </w:rPr>
              <w:t xml:space="preserve">zweryfikowanej </w:t>
            </w:r>
            <w:r w:rsidRPr="00F35FC5">
              <w:rPr>
                <w:sz w:val="20"/>
                <w:szCs w:val="20"/>
              </w:rPr>
              <w:t>informacji</w:t>
            </w:r>
            <w:r>
              <w:rPr>
                <w:sz w:val="20"/>
                <w:szCs w:val="20"/>
              </w:rPr>
              <w:t xml:space="preserve"> od IP II.</w:t>
            </w:r>
          </w:p>
        </w:tc>
        <w:tc>
          <w:tcPr>
            <w:tcW w:w="1843" w:type="dxa"/>
          </w:tcPr>
          <w:p w:rsidR="003254AA" w:rsidRPr="008F5A4B" w:rsidRDefault="003254AA" w:rsidP="00F256C6">
            <w:pPr>
              <w:spacing w:line="360" w:lineRule="auto"/>
              <w:jc w:val="left"/>
              <w:rPr>
                <w:sz w:val="20"/>
                <w:szCs w:val="20"/>
              </w:rPr>
            </w:pPr>
          </w:p>
        </w:tc>
      </w:tr>
    </w:tbl>
    <w:p w:rsidR="00111DBE" w:rsidRDefault="00111DBE" w:rsidP="005B42B8">
      <w:pPr>
        <w:pStyle w:val="Tekstpodstawowy3"/>
        <w:tabs>
          <w:tab w:val="left" w:pos="9540"/>
        </w:tabs>
        <w:spacing w:after="0" w:line="360" w:lineRule="auto"/>
        <w:rPr>
          <w:bCs/>
          <w:sz w:val="24"/>
          <w:szCs w:val="24"/>
        </w:rPr>
      </w:pPr>
    </w:p>
    <w:p w:rsidR="006B5322" w:rsidRDefault="004C2682">
      <w:pPr>
        <w:pStyle w:val="Nagwek2"/>
        <w:numPr>
          <w:ilvl w:val="1"/>
          <w:numId w:val="137"/>
        </w:numPr>
        <w:spacing w:before="0" w:after="0" w:line="360" w:lineRule="auto"/>
        <w:jc w:val="left"/>
        <w:rPr>
          <w:rFonts w:ascii="Times New Roman" w:hAnsi="Times New Roman" w:cs="Times New Roman"/>
          <w:i w:val="0"/>
          <w:sz w:val="24"/>
          <w:szCs w:val="24"/>
        </w:rPr>
      </w:pPr>
      <w:bookmarkStart w:id="2554" w:name="_Toc192053990"/>
      <w:bookmarkStart w:id="2555" w:name="_Toc192054493"/>
      <w:bookmarkStart w:id="2556" w:name="_Toc192054901"/>
      <w:bookmarkStart w:id="2557" w:name="_Toc192056626"/>
      <w:bookmarkStart w:id="2558" w:name="_Toc192059404"/>
      <w:bookmarkStart w:id="2559" w:name="_Toc192059809"/>
      <w:bookmarkStart w:id="2560" w:name="_Toc192053991"/>
      <w:bookmarkStart w:id="2561" w:name="_Toc192054494"/>
      <w:bookmarkStart w:id="2562" w:name="_Toc192054902"/>
      <w:bookmarkStart w:id="2563" w:name="_Toc192056627"/>
      <w:bookmarkStart w:id="2564" w:name="_Toc192059405"/>
      <w:bookmarkStart w:id="2565" w:name="_Toc192059810"/>
      <w:bookmarkStart w:id="2566" w:name="_Toc192053992"/>
      <w:bookmarkStart w:id="2567" w:name="_Toc192054495"/>
      <w:bookmarkStart w:id="2568" w:name="_Toc192054903"/>
      <w:bookmarkStart w:id="2569" w:name="_Toc192056628"/>
      <w:bookmarkStart w:id="2570" w:name="_Toc192059406"/>
      <w:bookmarkStart w:id="2571" w:name="_Toc192059811"/>
      <w:bookmarkStart w:id="2572" w:name="_Toc192054124"/>
      <w:bookmarkStart w:id="2573" w:name="_Toc192054589"/>
      <w:bookmarkStart w:id="2574" w:name="_Toc192054978"/>
      <w:bookmarkStart w:id="2575" w:name="_Toc192056703"/>
      <w:bookmarkStart w:id="2576" w:name="_Toc192059481"/>
      <w:bookmarkStart w:id="2577" w:name="_Toc192059886"/>
      <w:bookmarkStart w:id="2578" w:name="_Toc192054125"/>
      <w:bookmarkStart w:id="2579" w:name="_Toc192054590"/>
      <w:bookmarkStart w:id="2580" w:name="_Toc192054979"/>
      <w:bookmarkStart w:id="2581" w:name="_Toc192056704"/>
      <w:bookmarkStart w:id="2582" w:name="_Toc192059482"/>
      <w:bookmarkStart w:id="2583" w:name="_Toc192059887"/>
      <w:bookmarkStart w:id="2584" w:name="_Toc192054126"/>
      <w:bookmarkStart w:id="2585" w:name="_Toc192054591"/>
      <w:bookmarkStart w:id="2586" w:name="_Toc192054980"/>
      <w:bookmarkStart w:id="2587" w:name="_Toc192056705"/>
      <w:bookmarkStart w:id="2588" w:name="_Toc192059483"/>
      <w:bookmarkStart w:id="2589" w:name="_Toc192059888"/>
      <w:bookmarkStart w:id="2590" w:name="_Toc192054127"/>
      <w:bookmarkStart w:id="2591" w:name="_Toc192054592"/>
      <w:bookmarkStart w:id="2592" w:name="_Toc192054981"/>
      <w:bookmarkStart w:id="2593" w:name="_Toc192056706"/>
      <w:bookmarkStart w:id="2594" w:name="_Toc192059484"/>
      <w:bookmarkStart w:id="2595" w:name="_Toc192059889"/>
      <w:bookmarkStart w:id="2596" w:name="_Toc192054128"/>
      <w:bookmarkStart w:id="2597" w:name="_Toc192054593"/>
      <w:bookmarkStart w:id="2598" w:name="_Toc192054982"/>
      <w:bookmarkStart w:id="2599" w:name="_Toc192056707"/>
      <w:bookmarkStart w:id="2600" w:name="_Toc192059485"/>
      <w:bookmarkStart w:id="2601" w:name="_Toc192059890"/>
      <w:bookmarkStart w:id="2602" w:name="_Toc192054129"/>
      <w:bookmarkStart w:id="2603" w:name="_Toc192054594"/>
      <w:bookmarkStart w:id="2604" w:name="_Toc192054983"/>
      <w:bookmarkStart w:id="2605" w:name="_Toc192056708"/>
      <w:bookmarkStart w:id="2606" w:name="_Toc192059486"/>
      <w:bookmarkStart w:id="2607" w:name="_Toc192059891"/>
      <w:bookmarkStart w:id="2608" w:name="_Toc192054130"/>
      <w:bookmarkStart w:id="2609" w:name="_Toc192054595"/>
      <w:bookmarkStart w:id="2610" w:name="_Toc192054984"/>
      <w:bookmarkStart w:id="2611" w:name="_Toc192056709"/>
      <w:bookmarkStart w:id="2612" w:name="_Toc192059487"/>
      <w:bookmarkStart w:id="2613" w:name="_Toc192059892"/>
      <w:bookmarkStart w:id="2614" w:name="_Toc192054131"/>
      <w:bookmarkStart w:id="2615" w:name="_Toc192054596"/>
      <w:bookmarkStart w:id="2616" w:name="_Toc192054985"/>
      <w:bookmarkStart w:id="2617" w:name="_Toc192056710"/>
      <w:bookmarkStart w:id="2618" w:name="_Toc192059488"/>
      <w:bookmarkStart w:id="2619" w:name="_Toc192059893"/>
      <w:bookmarkStart w:id="2620" w:name="_Toc192054164"/>
      <w:bookmarkStart w:id="2621" w:name="_Toc192054629"/>
      <w:bookmarkStart w:id="2622" w:name="_Toc192055018"/>
      <w:bookmarkStart w:id="2623" w:name="_Toc192056743"/>
      <w:bookmarkStart w:id="2624" w:name="_Toc192059521"/>
      <w:bookmarkStart w:id="2625" w:name="_Toc192059926"/>
      <w:bookmarkStart w:id="2626" w:name="_Toc192054165"/>
      <w:bookmarkStart w:id="2627" w:name="_Toc192054630"/>
      <w:bookmarkStart w:id="2628" w:name="_Toc192055019"/>
      <w:bookmarkStart w:id="2629" w:name="_Toc192056744"/>
      <w:bookmarkStart w:id="2630" w:name="_Toc192059522"/>
      <w:bookmarkStart w:id="2631" w:name="_Toc192059927"/>
      <w:bookmarkStart w:id="2632" w:name="_Toc192054166"/>
      <w:bookmarkStart w:id="2633" w:name="_Toc192054631"/>
      <w:bookmarkStart w:id="2634" w:name="_Toc192055020"/>
      <w:bookmarkStart w:id="2635" w:name="_Toc192056745"/>
      <w:bookmarkStart w:id="2636" w:name="_Toc192059523"/>
      <w:bookmarkStart w:id="2637" w:name="_Toc192059928"/>
      <w:bookmarkStart w:id="2638" w:name="_Toc192054167"/>
      <w:bookmarkStart w:id="2639" w:name="_Toc192054632"/>
      <w:bookmarkStart w:id="2640" w:name="_Toc192055021"/>
      <w:bookmarkStart w:id="2641" w:name="_Toc192056746"/>
      <w:bookmarkStart w:id="2642" w:name="_Toc192059524"/>
      <w:bookmarkStart w:id="2643" w:name="_Toc192059929"/>
      <w:bookmarkStart w:id="2644" w:name="_Toc192054168"/>
      <w:bookmarkStart w:id="2645" w:name="_Toc192054633"/>
      <w:bookmarkStart w:id="2646" w:name="_Toc192055022"/>
      <w:bookmarkStart w:id="2647" w:name="_Toc192056747"/>
      <w:bookmarkStart w:id="2648" w:name="_Toc192059525"/>
      <w:bookmarkStart w:id="2649" w:name="_Toc192059930"/>
      <w:bookmarkStart w:id="2650" w:name="_Toc192054169"/>
      <w:bookmarkStart w:id="2651" w:name="_Toc192054634"/>
      <w:bookmarkStart w:id="2652" w:name="_Toc192055023"/>
      <w:bookmarkStart w:id="2653" w:name="_Toc192056748"/>
      <w:bookmarkStart w:id="2654" w:name="_Toc192059526"/>
      <w:bookmarkStart w:id="2655" w:name="_Toc192059931"/>
      <w:bookmarkStart w:id="2656" w:name="_Toc192054289"/>
      <w:bookmarkStart w:id="2657" w:name="_Toc192054705"/>
      <w:bookmarkStart w:id="2658" w:name="_Toc192055094"/>
      <w:bookmarkStart w:id="2659" w:name="_Toc192056819"/>
      <w:bookmarkStart w:id="2660" w:name="_Toc192059597"/>
      <w:bookmarkStart w:id="2661" w:name="_Toc192060002"/>
      <w:bookmarkStart w:id="2662" w:name="_Toc192054290"/>
      <w:bookmarkStart w:id="2663" w:name="_Toc192054706"/>
      <w:bookmarkStart w:id="2664" w:name="_Toc192055095"/>
      <w:bookmarkStart w:id="2665" w:name="_Toc192056820"/>
      <w:bookmarkStart w:id="2666" w:name="_Toc192059598"/>
      <w:bookmarkStart w:id="2667" w:name="_Toc192060003"/>
      <w:bookmarkStart w:id="2668" w:name="_Toc192054291"/>
      <w:bookmarkStart w:id="2669" w:name="_Toc192054707"/>
      <w:bookmarkStart w:id="2670" w:name="_Toc192055096"/>
      <w:bookmarkStart w:id="2671" w:name="_Toc192056821"/>
      <w:bookmarkStart w:id="2672" w:name="_Toc192059599"/>
      <w:bookmarkStart w:id="2673" w:name="_Toc192060004"/>
      <w:bookmarkStart w:id="2674" w:name="_Toc192054406"/>
      <w:bookmarkStart w:id="2675" w:name="_Toc192054814"/>
      <w:bookmarkStart w:id="2676" w:name="_Toc192055203"/>
      <w:bookmarkStart w:id="2677" w:name="_Toc192056928"/>
      <w:bookmarkStart w:id="2678" w:name="_Toc192059706"/>
      <w:bookmarkStart w:id="2679" w:name="_Toc192060111"/>
      <w:bookmarkStart w:id="2680" w:name="_Toc191974899"/>
      <w:bookmarkStart w:id="2681" w:name="_Toc192038890"/>
      <w:bookmarkStart w:id="2682" w:name="_Toc192040099"/>
      <w:bookmarkStart w:id="2683" w:name="_Toc192045118"/>
      <w:bookmarkStart w:id="2684" w:name="_Toc192045791"/>
      <w:bookmarkStart w:id="2685" w:name="_Toc192046464"/>
      <w:bookmarkStart w:id="2686" w:name="_Toc192047136"/>
      <w:bookmarkStart w:id="2687" w:name="_Toc192047808"/>
      <w:bookmarkStart w:id="2688" w:name="_Toc192048480"/>
      <w:bookmarkStart w:id="2689" w:name="_Toc192049152"/>
      <w:bookmarkStart w:id="2690" w:name="_Toc192049823"/>
      <w:bookmarkStart w:id="2691" w:name="_Toc192050497"/>
      <w:bookmarkStart w:id="2692" w:name="_Toc192051171"/>
      <w:bookmarkStart w:id="2693" w:name="_Toc192051845"/>
      <w:bookmarkStart w:id="2694" w:name="_Toc192052513"/>
      <w:bookmarkStart w:id="2695" w:name="_Toc192053181"/>
      <w:bookmarkStart w:id="2696" w:name="_Toc192053849"/>
      <w:bookmarkStart w:id="2697" w:name="_Toc192054519"/>
      <w:bookmarkStart w:id="2698" w:name="_Toc191974900"/>
      <w:bookmarkStart w:id="2699" w:name="_Toc192038891"/>
      <w:bookmarkStart w:id="2700" w:name="_Toc192040100"/>
      <w:bookmarkStart w:id="2701" w:name="_Toc192045119"/>
      <w:bookmarkStart w:id="2702" w:name="_Toc192045792"/>
      <w:bookmarkStart w:id="2703" w:name="_Toc192046465"/>
      <w:bookmarkStart w:id="2704" w:name="_Toc192047137"/>
      <w:bookmarkStart w:id="2705" w:name="_Toc192047809"/>
      <w:bookmarkStart w:id="2706" w:name="_Toc192048481"/>
      <w:bookmarkStart w:id="2707" w:name="_Toc192049153"/>
      <w:bookmarkStart w:id="2708" w:name="_Toc192049824"/>
      <w:bookmarkStart w:id="2709" w:name="_Toc192050498"/>
      <w:bookmarkStart w:id="2710" w:name="_Toc192051172"/>
      <w:bookmarkStart w:id="2711" w:name="_Toc192051846"/>
      <w:bookmarkStart w:id="2712" w:name="_Toc192052514"/>
      <w:bookmarkStart w:id="2713" w:name="_Toc192053182"/>
      <w:bookmarkStart w:id="2714" w:name="_Toc192053850"/>
      <w:bookmarkStart w:id="2715" w:name="_Toc192054520"/>
      <w:bookmarkStart w:id="2716" w:name="_Toc191974901"/>
      <w:bookmarkStart w:id="2717" w:name="_Toc192038892"/>
      <w:bookmarkStart w:id="2718" w:name="_Toc192040101"/>
      <w:bookmarkStart w:id="2719" w:name="_Toc192045120"/>
      <w:bookmarkStart w:id="2720" w:name="_Toc192045793"/>
      <w:bookmarkStart w:id="2721" w:name="_Toc192046466"/>
      <w:bookmarkStart w:id="2722" w:name="_Toc192047138"/>
      <w:bookmarkStart w:id="2723" w:name="_Toc192047810"/>
      <w:bookmarkStart w:id="2724" w:name="_Toc192048482"/>
      <w:bookmarkStart w:id="2725" w:name="_Toc192049154"/>
      <w:bookmarkStart w:id="2726" w:name="_Toc192049825"/>
      <w:bookmarkStart w:id="2727" w:name="_Toc192050499"/>
      <w:bookmarkStart w:id="2728" w:name="_Toc192051173"/>
      <w:bookmarkStart w:id="2729" w:name="_Toc192051847"/>
      <w:bookmarkStart w:id="2730" w:name="_Toc192052515"/>
      <w:bookmarkStart w:id="2731" w:name="_Toc192053183"/>
      <w:bookmarkStart w:id="2732" w:name="_Toc192053851"/>
      <w:bookmarkStart w:id="2733" w:name="_Toc192054521"/>
      <w:bookmarkStart w:id="2734" w:name="_Toc191974902"/>
      <w:bookmarkStart w:id="2735" w:name="_Toc192038893"/>
      <w:bookmarkStart w:id="2736" w:name="_Toc192040102"/>
      <w:bookmarkStart w:id="2737" w:name="_Toc192045121"/>
      <w:bookmarkStart w:id="2738" w:name="_Toc192045794"/>
      <w:bookmarkStart w:id="2739" w:name="_Toc192046467"/>
      <w:bookmarkStart w:id="2740" w:name="_Toc192047139"/>
      <w:bookmarkStart w:id="2741" w:name="_Toc192047811"/>
      <w:bookmarkStart w:id="2742" w:name="_Toc192048483"/>
      <w:bookmarkStart w:id="2743" w:name="_Toc192049155"/>
      <w:bookmarkStart w:id="2744" w:name="_Toc192049826"/>
      <w:bookmarkStart w:id="2745" w:name="_Toc192050500"/>
      <w:bookmarkStart w:id="2746" w:name="_Toc192051174"/>
      <w:bookmarkStart w:id="2747" w:name="_Toc192051848"/>
      <w:bookmarkStart w:id="2748" w:name="_Toc192052516"/>
      <w:bookmarkStart w:id="2749" w:name="_Toc192053184"/>
      <w:bookmarkStart w:id="2750" w:name="_Toc192053852"/>
      <w:bookmarkStart w:id="2751" w:name="_Toc192054522"/>
      <w:bookmarkStart w:id="2752" w:name="_Toc191974903"/>
      <w:bookmarkStart w:id="2753" w:name="_Toc192038894"/>
      <w:bookmarkStart w:id="2754" w:name="_Toc192040103"/>
      <w:bookmarkStart w:id="2755" w:name="_Toc192045122"/>
      <w:bookmarkStart w:id="2756" w:name="_Toc192045795"/>
      <w:bookmarkStart w:id="2757" w:name="_Toc192046468"/>
      <w:bookmarkStart w:id="2758" w:name="_Toc192047140"/>
      <w:bookmarkStart w:id="2759" w:name="_Toc192047812"/>
      <w:bookmarkStart w:id="2760" w:name="_Toc192048484"/>
      <w:bookmarkStart w:id="2761" w:name="_Toc192049156"/>
      <w:bookmarkStart w:id="2762" w:name="_Toc192049827"/>
      <w:bookmarkStart w:id="2763" w:name="_Toc192050501"/>
      <w:bookmarkStart w:id="2764" w:name="_Toc192051175"/>
      <w:bookmarkStart w:id="2765" w:name="_Toc192051849"/>
      <w:bookmarkStart w:id="2766" w:name="_Toc192052517"/>
      <w:bookmarkStart w:id="2767" w:name="_Toc192053185"/>
      <w:bookmarkStart w:id="2768" w:name="_Toc192053853"/>
      <w:bookmarkStart w:id="2769" w:name="_Toc192054523"/>
      <w:bookmarkStart w:id="2770" w:name="_Toc191974904"/>
      <w:bookmarkStart w:id="2771" w:name="_Toc192038895"/>
      <w:bookmarkStart w:id="2772" w:name="_Toc192040104"/>
      <w:bookmarkStart w:id="2773" w:name="_Toc192045123"/>
      <w:bookmarkStart w:id="2774" w:name="_Toc192045796"/>
      <w:bookmarkStart w:id="2775" w:name="_Toc192046469"/>
      <w:bookmarkStart w:id="2776" w:name="_Toc192047141"/>
      <w:bookmarkStart w:id="2777" w:name="_Toc192047813"/>
      <w:bookmarkStart w:id="2778" w:name="_Toc192048485"/>
      <w:bookmarkStart w:id="2779" w:name="_Toc192049157"/>
      <w:bookmarkStart w:id="2780" w:name="_Toc192049828"/>
      <w:bookmarkStart w:id="2781" w:name="_Toc192050502"/>
      <w:bookmarkStart w:id="2782" w:name="_Toc192051176"/>
      <w:bookmarkStart w:id="2783" w:name="_Toc192051850"/>
      <w:bookmarkStart w:id="2784" w:name="_Toc192052518"/>
      <w:bookmarkStart w:id="2785" w:name="_Toc192053186"/>
      <w:bookmarkStart w:id="2786" w:name="_Toc192053854"/>
      <w:bookmarkStart w:id="2787" w:name="_Toc192054524"/>
      <w:bookmarkStart w:id="2788" w:name="_Toc191974905"/>
      <w:bookmarkStart w:id="2789" w:name="_Toc192038896"/>
      <w:bookmarkStart w:id="2790" w:name="_Toc192040105"/>
      <w:bookmarkStart w:id="2791" w:name="_Toc192045124"/>
      <w:bookmarkStart w:id="2792" w:name="_Toc192045797"/>
      <w:bookmarkStart w:id="2793" w:name="_Toc192046470"/>
      <w:bookmarkStart w:id="2794" w:name="_Toc192047142"/>
      <w:bookmarkStart w:id="2795" w:name="_Toc192047814"/>
      <w:bookmarkStart w:id="2796" w:name="_Toc192048486"/>
      <w:bookmarkStart w:id="2797" w:name="_Toc192049158"/>
      <w:bookmarkStart w:id="2798" w:name="_Toc192049829"/>
      <w:bookmarkStart w:id="2799" w:name="_Toc192050503"/>
      <w:bookmarkStart w:id="2800" w:name="_Toc192051177"/>
      <w:bookmarkStart w:id="2801" w:name="_Toc192051851"/>
      <w:bookmarkStart w:id="2802" w:name="_Toc192052519"/>
      <w:bookmarkStart w:id="2803" w:name="_Toc192053187"/>
      <w:bookmarkStart w:id="2804" w:name="_Toc192053855"/>
      <w:bookmarkStart w:id="2805" w:name="_Toc192054525"/>
      <w:bookmarkStart w:id="2806" w:name="_Toc191974906"/>
      <w:bookmarkStart w:id="2807" w:name="_Toc192038897"/>
      <w:bookmarkStart w:id="2808" w:name="_Toc192040106"/>
      <w:bookmarkStart w:id="2809" w:name="_Toc192045125"/>
      <w:bookmarkStart w:id="2810" w:name="_Toc192045798"/>
      <w:bookmarkStart w:id="2811" w:name="_Toc192046471"/>
      <w:bookmarkStart w:id="2812" w:name="_Toc192047143"/>
      <w:bookmarkStart w:id="2813" w:name="_Toc192047815"/>
      <w:bookmarkStart w:id="2814" w:name="_Toc192048487"/>
      <w:bookmarkStart w:id="2815" w:name="_Toc192049159"/>
      <w:bookmarkStart w:id="2816" w:name="_Toc192049830"/>
      <w:bookmarkStart w:id="2817" w:name="_Toc192050504"/>
      <w:bookmarkStart w:id="2818" w:name="_Toc192051178"/>
      <w:bookmarkStart w:id="2819" w:name="_Toc192051852"/>
      <w:bookmarkStart w:id="2820" w:name="_Toc192052520"/>
      <w:bookmarkStart w:id="2821" w:name="_Toc192053188"/>
      <w:bookmarkStart w:id="2822" w:name="_Toc192053856"/>
      <w:bookmarkStart w:id="2823" w:name="_Toc192054526"/>
      <w:bookmarkStart w:id="2824" w:name="_Toc191974907"/>
      <w:bookmarkStart w:id="2825" w:name="_Toc192038898"/>
      <w:bookmarkStart w:id="2826" w:name="_Toc192040107"/>
      <w:bookmarkStart w:id="2827" w:name="_Toc192045126"/>
      <w:bookmarkStart w:id="2828" w:name="_Toc192045799"/>
      <w:bookmarkStart w:id="2829" w:name="_Toc192046472"/>
      <w:bookmarkStart w:id="2830" w:name="_Toc192047144"/>
      <w:bookmarkStart w:id="2831" w:name="_Toc192047816"/>
      <w:bookmarkStart w:id="2832" w:name="_Toc192048488"/>
      <w:bookmarkStart w:id="2833" w:name="_Toc192049160"/>
      <w:bookmarkStart w:id="2834" w:name="_Toc192049831"/>
      <w:bookmarkStart w:id="2835" w:name="_Toc192050505"/>
      <w:bookmarkStart w:id="2836" w:name="_Toc192051179"/>
      <w:bookmarkStart w:id="2837" w:name="_Toc192051853"/>
      <w:bookmarkStart w:id="2838" w:name="_Toc192052521"/>
      <w:bookmarkStart w:id="2839" w:name="_Toc192053189"/>
      <w:bookmarkStart w:id="2840" w:name="_Toc192053857"/>
      <w:bookmarkStart w:id="2841" w:name="_Toc192054527"/>
      <w:bookmarkStart w:id="2842" w:name="_Toc185393520"/>
      <w:bookmarkStart w:id="2843" w:name="_Toc192053190"/>
      <w:bookmarkStart w:id="2844" w:name="_Toc192053858"/>
      <w:bookmarkStart w:id="2845" w:name="_Toc203280471"/>
      <w:bookmarkStart w:id="2846" w:name="_Toc204066227"/>
      <w:bookmarkStart w:id="2847" w:name="_Toc426446866"/>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r w:rsidRPr="0088358F">
        <w:rPr>
          <w:rFonts w:ascii="Times New Roman" w:hAnsi="Times New Roman" w:cs="Times New Roman"/>
          <w:i w:val="0"/>
          <w:sz w:val="24"/>
          <w:szCs w:val="24"/>
        </w:rPr>
        <w:t xml:space="preserve">Proces organizacji ewaluacji </w:t>
      </w:r>
      <w:bookmarkEnd w:id="2842"/>
      <w:r w:rsidRPr="0088358F">
        <w:rPr>
          <w:rFonts w:ascii="Times New Roman" w:hAnsi="Times New Roman" w:cs="Times New Roman"/>
          <w:i w:val="0"/>
          <w:sz w:val="24"/>
          <w:szCs w:val="24"/>
        </w:rPr>
        <w:t>RPO WM 2007 – 2013</w:t>
      </w:r>
      <w:bookmarkEnd w:id="2843"/>
      <w:bookmarkEnd w:id="2844"/>
      <w:bookmarkEnd w:id="2845"/>
      <w:bookmarkEnd w:id="2846"/>
      <w:bookmarkEnd w:id="2847"/>
    </w:p>
    <w:p w:rsidR="006E1434" w:rsidRDefault="006E1434">
      <w:pPr>
        <w:autoSpaceDE w:val="0"/>
        <w:autoSpaceDN w:val="0"/>
        <w:spacing w:line="360" w:lineRule="auto"/>
        <w:ind w:firstLine="360"/>
      </w:pPr>
    </w:p>
    <w:p w:rsidR="00102E47" w:rsidRDefault="0030416E">
      <w:pPr>
        <w:autoSpaceDE w:val="0"/>
        <w:autoSpaceDN w:val="0"/>
        <w:spacing w:line="360" w:lineRule="auto"/>
      </w:pPr>
      <w:r w:rsidRPr="0088358F">
        <w:t>Zgodnie z art. 47 ust. 1-</w:t>
      </w:r>
      <w:r w:rsidR="004C2682" w:rsidRPr="0088358F">
        <w:t xml:space="preserve">3 </w:t>
      </w:r>
      <w:r w:rsidRPr="0088358F">
        <w:t>R</w:t>
      </w:r>
      <w:r w:rsidR="004C2682" w:rsidRPr="0088358F">
        <w:t>ozporządzenia 1083/2006</w:t>
      </w:r>
      <w:r w:rsidR="004C2682" w:rsidRPr="0088358F">
        <w:rPr>
          <w:i/>
        </w:rPr>
        <w:t xml:space="preserve"> </w:t>
      </w:r>
      <w:r w:rsidR="004C2682" w:rsidRPr="0088358F">
        <w:t>ewaluacje mają na celu poprawę jakości, skuteczności i spójności pomocy funduszy oraz strategii i realizacji programów operacyjnych w odniesieniu do konkretnych problemów strukturalnych dotykających dane państwa członkowskie i regiony, z jednoczesnym uwzględnieniem celu w postaci trwałego rozwoju i właściwego prawodawstwa wspólnotowego dotyczącego oddziaływania na środowisko oraz strategicznej oceny oddziaływania na środowisko.</w:t>
      </w:r>
    </w:p>
    <w:p w:rsidR="004C2682" w:rsidRPr="0088358F" w:rsidRDefault="004C2682">
      <w:pPr>
        <w:spacing w:line="360" w:lineRule="auto"/>
        <w:ind w:left="1410" w:hanging="1410"/>
        <w:rPr>
          <w:b/>
        </w:rPr>
      </w:pPr>
    </w:p>
    <w:p w:rsidR="00102E47" w:rsidRDefault="0030416E">
      <w:pPr>
        <w:spacing w:line="360" w:lineRule="auto"/>
      </w:pPr>
      <w:r w:rsidRPr="0088358F">
        <w:t>Zgodnie z art. 48 ust. 3 R</w:t>
      </w:r>
      <w:r w:rsidR="004C2682" w:rsidRPr="0088358F">
        <w:t>ozporządzenia 1083/2006</w:t>
      </w:r>
      <w:r w:rsidR="004C2682" w:rsidRPr="0088358F">
        <w:rPr>
          <w:i/>
        </w:rPr>
        <w:t xml:space="preserve"> </w:t>
      </w:r>
      <w:r w:rsidRPr="0088358F">
        <w:t>p</w:t>
      </w:r>
      <w:r w:rsidR="004C2682" w:rsidRPr="0088358F">
        <w:t>odczas okresu programowania państwa członkowskie dokonują oceny (ewaluacji) związanej z monitorowaniem programów operacyjnych, w szczególności w przypadkach, gdy monitorowanie ujawniło znaczące odchylenia od założonych pierwotnie celów lub, gdy zgłaszane są wnioski o dokonanie przeglądu programów operacyjnych.</w:t>
      </w:r>
    </w:p>
    <w:p w:rsidR="00102E47" w:rsidRDefault="004C2682">
      <w:pPr>
        <w:spacing w:line="360" w:lineRule="auto"/>
      </w:pPr>
      <w:r w:rsidRPr="0088358F">
        <w:t xml:space="preserve">Każdego roku Instytucja Zarządzająca sporządza Okresowy Plan Ewaluacji. Forma planu ewaluacji została określona w „Wytycznych nr 6 w zakresie ewaluacji programów operacyjnych na lata 2007 – </w:t>
      </w:r>
      <w:smartTag w:uri="urn:schemas-microsoft-com:office:smarttags" w:element="metricconverter">
        <w:smartTagPr>
          <w:attr w:name="ProductID" w:val="2013”"/>
        </w:smartTagPr>
        <w:r w:rsidRPr="0088358F">
          <w:t>2013”</w:t>
        </w:r>
      </w:smartTag>
      <w:r w:rsidRPr="0088358F">
        <w:t xml:space="preserve"> przygotowanych przez </w:t>
      </w:r>
      <w:r w:rsidR="00C66CF7">
        <w:t xml:space="preserve">Ministerstwo </w:t>
      </w:r>
      <w:r w:rsidR="00AA58F8">
        <w:t>Rozwoju Regionalnego</w:t>
      </w:r>
      <w:r w:rsidRPr="0088358F">
        <w:t>.</w:t>
      </w:r>
    </w:p>
    <w:p w:rsidR="00102E47" w:rsidRDefault="004C2682">
      <w:pPr>
        <w:spacing w:line="360" w:lineRule="auto"/>
      </w:pPr>
      <w:r w:rsidRPr="0088358F">
        <w:t xml:space="preserve">IZ RPO WM do dnia 31 grudnia każdego roku przesyła Okresowy Plan Ewaluacji do akceptacji Krajowej Jednostki Oceny w zakresie spójności z Planem Ewaluacji NSRO. Okresowy Plan Ewaluacji zawiera listę ewaluacji planowanych do przeprowadzenia w roku następnym na wszystkich poziomach wdrażania danego programu operacyjnego. Wzór Okresowego Planu Ewaluacji stanowi </w:t>
      </w:r>
      <w:r w:rsidRPr="0088358F">
        <w:lastRenderedPageBreak/>
        <w:t xml:space="preserve">załącznik nr 1 do Wytycznych </w:t>
      </w:r>
      <w:r w:rsidR="00B2632A" w:rsidRPr="0088358F">
        <w:t xml:space="preserve">Ministra Rozwoju Regionalnego z </w:t>
      </w:r>
      <w:r w:rsidR="007E158E" w:rsidRPr="0088358F">
        <w:t xml:space="preserve">dnia </w:t>
      </w:r>
      <w:r w:rsidR="00B2632A" w:rsidRPr="0088358F">
        <w:t xml:space="preserve">30 maja 2007 r. </w:t>
      </w:r>
      <w:r w:rsidRPr="0088358F">
        <w:t>nr 6 w zakresie ewaluacji programów o</w:t>
      </w:r>
      <w:r w:rsidR="00B2632A" w:rsidRPr="0088358F">
        <w:t>peracyjnych na lata 2007 – 2013.</w:t>
      </w:r>
    </w:p>
    <w:p w:rsidR="00102E47" w:rsidRDefault="00102E47">
      <w:pPr>
        <w:spacing w:line="360" w:lineRule="auto"/>
        <w:ind w:firstLine="360"/>
      </w:pPr>
    </w:p>
    <w:p w:rsidR="00102E47" w:rsidRDefault="004C2682">
      <w:pPr>
        <w:spacing w:line="360" w:lineRule="auto"/>
      </w:pPr>
      <w:r w:rsidRPr="0088358F">
        <w:t>Do końca marca każdego roku IZ RPO WM na lata 2007 – 2013 przekazuje do Krajowej Jednostki Oceny roczną informację dotyczącą działań w zakresie działań ewaluacyjnych podejmowanych w roku poprzednim. Ww</w:t>
      </w:r>
      <w:r w:rsidR="00B256BB">
        <w:t>. informacja jest przesyłana do </w:t>
      </w:r>
      <w:r w:rsidRPr="0088358F">
        <w:t xml:space="preserve">Krajowej Jednostki Oceny w wersji elektronicznej zgodnie z tabelą stanowiącą załącznik nr 2 </w:t>
      </w:r>
      <w:r w:rsidR="00D80D8A" w:rsidRPr="0088358F">
        <w:t>do Wytycznych</w:t>
      </w:r>
      <w:r w:rsidRPr="0088358F">
        <w:t xml:space="preserve"> nr 6 w zakresie ewaluacji programów operacyjnych na lata 2007 – 2013.</w:t>
      </w:r>
    </w:p>
    <w:p w:rsidR="006B5322" w:rsidRDefault="004C2682" w:rsidP="00F256C6">
      <w:pPr>
        <w:pStyle w:val="Nagwek3"/>
        <w:numPr>
          <w:ilvl w:val="2"/>
          <w:numId w:val="137"/>
        </w:numPr>
        <w:spacing w:line="360" w:lineRule="auto"/>
        <w:jc w:val="left"/>
        <w:rPr>
          <w:rFonts w:cs="Times New Roman"/>
          <w:i w:val="0"/>
          <w:szCs w:val="24"/>
        </w:rPr>
      </w:pPr>
      <w:bookmarkStart w:id="2848" w:name="_Toc202941573"/>
      <w:bookmarkStart w:id="2849" w:name="_Toc202942731"/>
      <w:bookmarkStart w:id="2850" w:name="_Toc202943374"/>
      <w:bookmarkStart w:id="2851" w:name="_Toc202944015"/>
      <w:bookmarkStart w:id="2852" w:name="_Toc202944655"/>
      <w:bookmarkStart w:id="2853" w:name="_Toc202946754"/>
      <w:bookmarkStart w:id="2854" w:name="_Toc185393521"/>
      <w:bookmarkStart w:id="2855" w:name="_Toc192053191"/>
      <w:bookmarkStart w:id="2856" w:name="_Toc192053859"/>
      <w:bookmarkStart w:id="2857" w:name="_Toc203280472"/>
      <w:bookmarkStart w:id="2858" w:name="_Toc204066228"/>
      <w:bookmarkStart w:id="2859" w:name="_Toc426446867"/>
      <w:bookmarkEnd w:id="2848"/>
      <w:bookmarkEnd w:id="2849"/>
      <w:bookmarkEnd w:id="2850"/>
      <w:bookmarkEnd w:id="2851"/>
      <w:bookmarkEnd w:id="2852"/>
      <w:bookmarkEnd w:id="2853"/>
      <w:r w:rsidRPr="00D2473F">
        <w:rPr>
          <w:rFonts w:cs="Times New Roman"/>
          <w:szCs w:val="24"/>
        </w:rPr>
        <w:t>Procedura przeprowadzenia badań ewaluacyjn</w:t>
      </w:r>
      <w:bookmarkEnd w:id="2854"/>
      <w:r w:rsidRPr="00D2473F">
        <w:rPr>
          <w:rFonts w:cs="Times New Roman"/>
          <w:szCs w:val="24"/>
        </w:rPr>
        <w:t>ych</w:t>
      </w:r>
      <w:bookmarkEnd w:id="2855"/>
      <w:bookmarkEnd w:id="2856"/>
      <w:bookmarkEnd w:id="2857"/>
      <w:bookmarkEnd w:id="2858"/>
      <w:bookmarkEnd w:id="2859"/>
    </w:p>
    <w:p w:rsidR="00F35FC5" w:rsidRPr="00F35FC5" w:rsidRDefault="00F35FC5" w:rsidP="00F256C6">
      <w:pPr>
        <w:spacing w:line="360" w:lineRule="auto"/>
      </w:pPr>
    </w:p>
    <w:tbl>
      <w:tblPr>
        <w:tblW w:w="139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
        <w:gridCol w:w="1909"/>
        <w:gridCol w:w="1701"/>
        <w:gridCol w:w="1275"/>
        <w:gridCol w:w="1985"/>
        <w:gridCol w:w="2126"/>
        <w:gridCol w:w="1532"/>
        <w:gridCol w:w="1260"/>
        <w:gridCol w:w="1604"/>
      </w:tblGrid>
      <w:tr w:rsidR="00C57E83" w:rsidRPr="00F35FC5" w:rsidTr="000D2B66">
        <w:trPr>
          <w:jc w:val="center"/>
        </w:trPr>
        <w:tc>
          <w:tcPr>
            <w:tcW w:w="527" w:type="dxa"/>
            <w:shd w:val="clear" w:color="auto" w:fill="BFBFBF"/>
          </w:tcPr>
          <w:p w:rsidR="00C57E83" w:rsidRPr="00F35FC5" w:rsidRDefault="00C57E83" w:rsidP="00F256C6">
            <w:pPr>
              <w:spacing w:line="360" w:lineRule="auto"/>
              <w:jc w:val="left"/>
              <w:rPr>
                <w:b/>
                <w:sz w:val="20"/>
                <w:szCs w:val="20"/>
              </w:rPr>
            </w:pPr>
            <w:r w:rsidRPr="00F35FC5">
              <w:rPr>
                <w:b/>
                <w:sz w:val="20"/>
                <w:szCs w:val="20"/>
              </w:rPr>
              <w:t>Lp.</w:t>
            </w:r>
          </w:p>
        </w:tc>
        <w:tc>
          <w:tcPr>
            <w:tcW w:w="1909" w:type="dxa"/>
            <w:shd w:val="clear" w:color="auto" w:fill="BFBFBF"/>
          </w:tcPr>
          <w:p w:rsidR="00C57E83" w:rsidRPr="00F35FC5" w:rsidRDefault="00C57E83" w:rsidP="00F256C6">
            <w:pPr>
              <w:spacing w:line="360" w:lineRule="auto"/>
              <w:jc w:val="left"/>
              <w:rPr>
                <w:b/>
                <w:sz w:val="20"/>
                <w:szCs w:val="20"/>
              </w:rPr>
            </w:pPr>
            <w:r w:rsidRPr="00F35FC5">
              <w:rPr>
                <w:b/>
                <w:sz w:val="20"/>
                <w:szCs w:val="20"/>
              </w:rPr>
              <w:t>Czynność</w:t>
            </w:r>
          </w:p>
        </w:tc>
        <w:tc>
          <w:tcPr>
            <w:tcW w:w="1701" w:type="dxa"/>
            <w:shd w:val="clear" w:color="auto" w:fill="BFBFBF"/>
          </w:tcPr>
          <w:p w:rsidR="00C57E83" w:rsidRPr="00F35FC5" w:rsidRDefault="00C57E83" w:rsidP="00F256C6">
            <w:pPr>
              <w:spacing w:line="360" w:lineRule="auto"/>
              <w:jc w:val="left"/>
              <w:rPr>
                <w:b/>
                <w:sz w:val="20"/>
                <w:szCs w:val="20"/>
              </w:rPr>
            </w:pPr>
            <w:r w:rsidRPr="00F35FC5">
              <w:rPr>
                <w:b/>
                <w:sz w:val="20"/>
                <w:szCs w:val="20"/>
              </w:rPr>
              <w:t>Wykonawca czynności</w:t>
            </w:r>
          </w:p>
        </w:tc>
        <w:tc>
          <w:tcPr>
            <w:tcW w:w="1275" w:type="dxa"/>
            <w:shd w:val="clear" w:color="auto" w:fill="BFBFBF"/>
          </w:tcPr>
          <w:p w:rsidR="00C57E83" w:rsidRPr="00F35FC5" w:rsidRDefault="00C57E83" w:rsidP="00F256C6">
            <w:pPr>
              <w:spacing w:line="360" w:lineRule="auto"/>
              <w:jc w:val="left"/>
              <w:rPr>
                <w:b/>
                <w:sz w:val="20"/>
                <w:szCs w:val="20"/>
              </w:rPr>
            </w:pPr>
            <w:r w:rsidRPr="00F35FC5">
              <w:rPr>
                <w:b/>
                <w:sz w:val="20"/>
                <w:szCs w:val="20"/>
              </w:rPr>
              <w:t>Miejsce oraz jednostki powiązane</w:t>
            </w:r>
          </w:p>
        </w:tc>
        <w:tc>
          <w:tcPr>
            <w:tcW w:w="1985" w:type="dxa"/>
            <w:shd w:val="clear" w:color="auto" w:fill="BFBFBF"/>
          </w:tcPr>
          <w:p w:rsidR="00C57E83" w:rsidRPr="00F35FC5" w:rsidRDefault="00C57E83" w:rsidP="00F256C6">
            <w:pPr>
              <w:spacing w:line="360" w:lineRule="auto"/>
              <w:jc w:val="left"/>
              <w:rPr>
                <w:b/>
                <w:sz w:val="20"/>
                <w:szCs w:val="20"/>
              </w:rPr>
            </w:pPr>
            <w:r w:rsidRPr="00F35FC5">
              <w:rPr>
                <w:b/>
                <w:sz w:val="20"/>
                <w:szCs w:val="20"/>
              </w:rPr>
              <w:t>Dokument źródłowy (w tym system informatyczny)</w:t>
            </w:r>
          </w:p>
        </w:tc>
        <w:tc>
          <w:tcPr>
            <w:tcW w:w="2126" w:type="dxa"/>
            <w:shd w:val="clear" w:color="auto" w:fill="BFBFBF"/>
          </w:tcPr>
          <w:p w:rsidR="00C57E83" w:rsidRPr="00F35FC5" w:rsidRDefault="00C57E83" w:rsidP="00F256C6">
            <w:pPr>
              <w:spacing w:line="360" w:lineRule="auto"/>
              <w:jc w:val="left"/>
              <w:rPr>
                <w:b/>
                <w:sz w:val="20"/>
                <w:szCs w:val="20"/>
              </w:rPr>
            </w:pPr>
            <w:r w:rsidRPr="00F35FC5">
              <w:rPr>
                <w:b/>
                <w:sz w:val="20"/>
                <w:szCs w:val="20"/>
              </w:rPr>
              <w:t>Dokument wtórny</w:t>
            </w:r>
          </w:p>
        </w:tc>
        <w:tc>
          <w:tcPr>
            <w:tcW w:w="1532" w:type="dxa"/>
            <w:shd w:val="clear" w:color="auto" w:fill="BFBFBF"/>
          </w:tcPr>
          <w:p w:rsidR="00C57E83" w:rsidRPr="00F35FC5" w:rsidRDefault="00C57E83" w:rsidP="00F256C6">
            <w:pPr>
              <w:spacing w:line="360" w:lineRule="auto"/>
              <w:jc w:val="left"/>
              <w:rPr>
                <w:b/>
                <w:sz w:val="20"/>
                <w:szCs w:val="20"/>
              </w:rPr>
            </w:pPr>
            <w:r w:rsidRPr="00F35FC5">
              <w:rPr>
                <w:b/>
                <w:sz w:val="20"/>
                <w:szCs w:val="20"/>
              </w:rPr>
              <w:t>Mechanizm kontrolny</w:t>
            </w:r>
          </w:p>
        </w:tc>
        <w:tc>
          <w:tcPr>
            <w:tcW w:w="1260" w:type="dxa"/>
            <w:shd w:val="clear" w:color="auto" w:fill="BFBFBF"/>
          </w:tcPr>
          <w:p w:rsidR="00C57E83" w:rsidRPr="00F35FC5" w:rsidRDefault="00C57E83" w:rsidP="00F256C6">
            <w:pPr>
              <w:spacing w:line="360" w:lineRule="auto"/>
              <w:jc w:val="left"/>
              <w:rPr>
                <w:b/>
                <w:sz w:val="20"/>
                <w:szCs w:val="20"/>
              </w:rPr>
            </w:pPr>
            <w:r w:rsidRPr="00F35FC5">
              <w:rPr>
                <w:b/>
                <w:sz w:val="20"/>
                <w:szCs w:val="20"/>
              </w:rPr>
              <w:t>czas</w:t>
            </w:r>
          </w:p>
        </w:tc>
        <w:tc>
          <w:tcPr>
            <w:tcW w:w="1604" w:type="dxa"/>
            <w:shd w:val="clear" w:color="auto" w:fill="BFBFBF"/>
          </w:tcPr>
          <w:p w:rsidR="00C57E83" w:rsidRPr="00F35FC5" w:rsidRDefault="00C57E83" w:rsidP="00F256C6">
            <w:pPr>
              <w:spacing w:line="360" w:lineRule="auto"/>
              <w:jc w:val="left"/>
              <w:rPr>
                <w:b/>
                <w:sz w:val="20"/>
                <w:szCs w:val="20"/>
              </w:rPr>
            </w:pPr>
            <w:r w:rsidRPr="00F35FC5">
              <w:rPr>
                <w:b/>
                <w:sz w:val="20"/>
                <w:szCs w:val="20"/>
              </w:rPr>
              <w:t>uwagi</w:t>
            </w:r>
          </w:p>
        </w:tc>
      </w:tr>
      <w:tr w:rsidR="00C57E83" w:rsidRPr="00F35FC5" w:rsidTr="000D2B66">
        <w:trPr>
          <w:jc w:val="center"/>
        </w:trPr>
        <w:tc>
          <w:tcPr>
            <w:tcW w:w="527" w:type="dxa"/>
          </w:tcPr>
          <w:p w:rsidR="006B5322" w:rsidRDefault="006B5322" w:rsidP="00F256C6">
            <w:pPr>
              <w:widowControl/>
              <w:numPr>
                <w:ilvl w:val="0"/>
                <w:numId w:val="93"/>
              </w:numPr>
              <w:tabs>
                <w:tab w:val="num" w:pos="0"/>
                <w:tab w:val="num" w:pos="125"/>
              </w:tabs>
              <w:adjustRightInd/>
              <w:spacing w:line="360" w:lineRule="auto"/>
              <w:ind w:left="720" w:hanging="775"/>
              <w:jc w:val="left"/>
              <w:rPr>
                <w:sz w:val="20"/>
                <w:szCs w:val="20"/>
              </w:rPr>
            </w:pPr>
          </w:p>
        </w:tc>
        <w:tc>
          <w:tcPr>
            <w:tcW w:w="1909" w:type="dxa"/>
          </w:tcPr>
          <w:p w:rsidR="00C57E83" w:rsidRPr="00F35FC5" w:rsidRDefault="00C57E83" w:rsidP="00F256C6">
            <w:pPr>
              <w:spacing w:line="360" w:lineRule="auto"/>
              <w:jc w:val="left"/>
              <w:rPr>
                <w:sz w:val="20"/>
                <w:szCs w:val="20"/>
              </w:rPr>
            </w:pPr>
            <w:r w:rsidRPr="00F35FC5">
              <w:rPr>
                <w:sz w:val="20"/>
                <w:szCs w:val="20"/>
              </w:rPr>
              <w:t>Opracowanie i zatwierdzenie Okresowego planu ewaluacji RPO WM</w:t>
            </w:r>
          </w:p>
        </w:tc>
        <w:tc>
          <w:tcPr>
            <w:tcW w:w="1701" w:type="dxa"/>
          </w:tcPr>
          <w:p w:rsidR="00C57E83" w:rsidRPr="00F35FC5" w:rsidRDefault="00C57E83" w:rsidP="00F256C6">
            <w:pPr>
              <w:spacing w:line="360" w:lineRule="auto"/>
              <w:jc w:val="left"/>
              <w:rPr>
                <w:sz w:val="20"/>
                <w:szCs w:val="20"/>
              </w:rPr>
            </w:pPr>
            <w:r w:rsidRPr="00F35FC5">
              <w:rPr>
                <w:sz w:val="20"/>
                <w:szCs w:val="20"/>
              </w:rPr>
              <w:t>Stanowisko ds. ewaluacji;</w:t>
            </w:r>
          </w:p>
          <w:p w:rsidR="00C57E83" w:rsidRPr="00F35FC5" w:rsidRDefault="00C57E83" w:rsidP="00F256C6">
            <w:pPr>
              <w:spacing w:line="360" w:lineRule="auto"/>
              <w:jc w:val="left"/>
              <w:rPr>
                <w:sz w:val="20"/>
                <w:szCs w:val="20"/>
              </w:rPr>
            </w:pPr>
            <w:r w:rsidRPr="00F35FC5">
              <w:rPr>
                <w:sz w:val="20"/>
                <w:szCs w:val="20"/>
              </w:rPr>
              <w:t xml:space="preserve">Kierownik </w:t>
            </w:r>
            <w:r w:rsidR="00484C17">
              <w:rPr>
                <w:sz w:val="20"/>
                <w:szCs w:val="20"/>
              </w:rPr>
              <w:t>RF-I-SE</w:t>
            </w:r>
            <w:r w:rsidRPr="00F35FC5">
              <w:rPr>
                <w:sz w:val="20"/>
                <w:szCs w:val="20"/>
              </w:rPr>
              <w:t>,</w:t>
            </w:r>
          </w:p>
          <w:p w:rsidR="00C57E83" w:rsidRPr="00F35FC5" w:rsidRDefault="00C57E83" w:rsidP="00F256C6">
            <w:pPr>
              <w:spacing w:line="360" w:lineRule="auto"/>
              <w:jc w:val="left"/>
              <w:rPr>
                <w:sz w:val="20"/>
                <w:szCs w:val="20"/>
              </w:rPr>
            </w:pPr>
            <w:r w:rsidRPr="00F35FC5">
              <w:rPr>
                <w:sz w:val="20"/>
                <w:szCs w:val="20"/>
              </w:rPr>
              <w:t xml:space="preserve">Dyrektor </w:t>
            </w:r>
            <w:r w:rsidR="00E2727B">
              <w:rPr>
                <w:sz w:val="20"/>
                <w:szCs w:val="20"/>
              </w:rPr>
              <w:t>RF</w:t>
            </w:r>
          </w:p>
        </w:tc>
        <w:tc>
          <w:tcPr>
            <w:tcW w:w="1275" w:type="dxa"/>
          </w:tcPr>
          <w:p w:rsidR="00C57E83" w:rsidRPr="00F35FC5" w:rsidRDefault="00484C17" w:rsidP="00F256C6">
            <w:pPr>
              <w:spacing w:line="360" w:lineRule="auto"/>
              <w:jc w:val="left"/>
              <w:rPr>
                <w:sz w:val="20"/>
                <w:szCs w:val="20"/>
              </w:rPr>
            </w:pPr>
            <w:r>
              <w:rPr>
                <w:sz w:val="20"/>
                <w:szCs w:val="20"/>
              </w:rPr>
              <w:t>RF-I-SE</w:t>
            </w:r>
            <w:r w:rsidR="00C57E83" w:rsidRPr="00F35FC5">
              <w:rPr>
                <w:sz w:val="20"/>
                <w:szCs w:val="20"/>
              </w:rPr>
              <w:t>,</w:t>
            </w:r>
          </w:p>
          <w:p w:rsidR="00C57E83" w:rsidRPr="00F35FC5" w:rsidRDefault="00C57E83" w:rsidP="00F256C6">
            <w:pPr>
              <w:spacing w:line="360" w:lineRule="auto"/>
              <w:jc w:val="left"/>
              <w:rPr>
                <w:sz w:val="20"/>
                <w:szCs w:val="20"/>
              </w:rPr>
            </w:pPr>
            <w:r w:rsidRPr="00F35FC5">
              <w:rPr>
                <w:sz w:val="20"/>
                <w:szCs w:val="20"/>
              </w:rPr>
              <w:t>RGSE,</w:t>
            </w:r>
          </w:p>
          <w:p w:rsidR="00C57E83" w:rsidRPr="00F35FC5" w:rsidRDefault="00C57E83" w:rsidP="00F256C6">
            <w:pPr>
              <w:spacing w:line="360" w:lineRule="auto"/>
              <w:jc w:val="left"/>
              <w:rPr>
                <w:sz w:val="20"/>
                <w:szCs w:val="20"/>
              </w:rPr>
            </w:pPr>
            <w:r w:rsidRPr="00F35FC5">
              <w:rPr>
                <w:sz w:val="20"/>
                <w:szCs w:val="20"/>
              </w:rPr>
              <w:t>KM RPO WM</w:t>
            </w:r>
          </w:p>
        </w:tc>
        <w:tc>
          <w:tcPr>
            <w:tcW w:w="1985" w:type="dxa"/>
          </w:tcPr>
          <w:p w:rsidR="00C57E83" w:rsidRPr="00F35FC5" w:rsidRDefault="00C57E83" w:rsidP="00F256C6">
            <w:pPr>
              <w:spacing w:line="360" w:lineRule="auto"/>
              <w:jc w:val="left"/>
              <w:rPr>
                <w:sz w:val="20"/>
                <w:szCs w:val="20"/>
              </w:rPr>
            </w:pPr>
            <w:r w:rsidRPr="00F35FC5">
              <w:rPr>
                <w:sz w:val="20"/>
                <w:szCs w:val="20"/>
              </w:rPr>
              <w:t>Plan Ewaluacji RPO WM,</w:t>
            </w:r>
          </w:p>
          <w:p w:rsidR="00C57E83" w:rsidRPr="00F35FC5" w:rsidRDefault="00C57E83" w:rsidP="00F256C6">
            <w:pPr>
              <w:spacing w:line="360" w:lineRule="auto"/>
              <w:jc w:val="left"/>
              <w:rPr>
                <w:sz w:val="20"/>
                <w:szCs w:val="20"/>
              </w:rPr>
            </w:pPr>
            <w:r w:rsidRPr="00F35FC5">
              <w:rPr>
                <w:sz w:val="20"/>
                <w:szCs w:val="20"/>
              </w:rPr>
              <w:t>Projekt Okresowego planu ewaluacji RPO WM,</w:t>
            </w:r>
          </w:p>
          <w:p w:rsidR="00C57E83" w:rsidRPr="00F35FC5" w:rsidRDefault="00C57E83" w:rsidP="00F256C6">
            <w:pPr>
              <w:spacing w:line="360" w:lineRule="auto"/>
              <w:jc w:val="left"/>
              <w:rPr>
                <w:sz w:val="20"/>
                <w:szCs w:val="20"/>
              </w:rPr>
            </w:pPr>
            <w:r w:rsidRPr="00F35FC5">
              <w:rPr>
                <w:sz w:val="20"/>
                <w:szCs w:val="20"/>
              </w:rPr>
              <w:t xml:space="preserve">Informacja roczna nt. działań ewaluacyjnych, </w:t>
            </w:r>
          </w:p>
          <w:p w:rsidR="00C57E83" w:rsidRPr="00F35FC5" w:rsidRDefault="00C57E83" w:rsidP="00F256C6">
            <w:pPr>
              <w:spacing w:line="360" w:lineRule="auto"/>
              <w:jc w:val="left"/>
              <w:rPr>
                <w:sz w:val="20"/>
                <w:szCs w:val="20"/>
              </w:rPr>
            </w:pPr>
            <w:r w:rsidRPr="00F35FC5">
              <w:rPr>
                <w:sz w:val="20"/>
                <w:szCs w:val="20"/>
              </w:rPr>
              <w:t>Opinia RGSE,</w:t>
            </w:r>
          </w:p>
          <w:p w:rsidR="00C57E83" w:rsidRPr="00F35FC5" w:rsidRDefault="00C57E83" w:rsidP="00F256C6">
            <w:pPr>
              <w:spacing w:line="360" w:lineRule="auto"/>
              <w:jc w:val="left"/>
              <w:rPr>
                <w:sz w:val="20"/>
                <w:szCs w:val="20"/>
              </w:rPr>
            </w:pPr>
            <w:r w:rsidRPr="00F35FC5">
              <w:rPr>
                <w:sz w:val="20"/>
                <w:szCs w:val="20"/>
              </w:rPr>
              <w:t>Uchwały/decyzje KM RPO WM,</w:t>
            </w:r>
          </w:p>
          <w:p w:rsidR="00C57E83" w:rsidRPr="00F35FC5" w:rsidRDefault="00C57E83" w:rsidP="00F256C6">
            <w:pPr>
              <w:spacing w:line="360" w:lineRule="auto"/>
              <w:jc w:val="left"/>
              <w:rPr>
                <w:sz w:val="20"/>
                <w:szCs w:val="20"/>
              </w:rPr>
            </w:pPr>
            <w:r w:rsidRPr="00F35FC5">
              <w:rPr>
                <w:sz w:val="20"/>
                <w:szCs w:val="20"/>
              </w:rPr>
              <w:lastRenderedPageBreak/>
              <w:t>Sprawozdanie z realizacji RPO WM</w:t>
            </w:r>
          </w:p>
        </w:tc>
        <w:tc>
          <w:tcPr>
            <w:tcW w:w="2126" w:type="dxa"/>
          </w:tcPr>
          <w:p w:rsidR="00C57E83" w:rsidRPr="00F35FC5" w:rsidRDefault="00C57E83" w:rsidP="00F256C6">
            <w:pPr>
              <w:spacing w:line="360" w:lineRule="auto"/>
              <w:jc w:val="left"/>
              <w:rPr>
                <w:sz w:val="20"/>
                <w:szCs w:val="20"/>
              </w:rPr>
            </w:pPr>
            <w:r w:rsidRPr="00F35FC5">
              <w:rPr>
                <w:sz w:val="20"/>
                <w:szCs w:val="20"/>
              </w:rPr>
              <w:lastRenderedPageBreak/>
              <w:t>Okresowy plan ewaluacji RPO WM</w:t>
            </w:r>
          </w:p>
        </w:tc>
        <w:tc>
          <w:tcPr>
            <w:tcW w:w="1532" w:type="dxa"/>
          </w:tcPr>
          <w:p w:rsidR="00C57E83" w:rsidRPr="00F35FC5" w:rsidRDefault="00C57E83" w:rsidP="00F256C6">
            <w:pPr>
              <w:spacing w:line="360" w:lineRule="auto"/>
              <w:jc w:val="left"/>
              <w:rPr>
                <w:sz w:val="20"/>
                <w:szCs w:val="20"/>
              </w:rPr>
            </w:pPr>
            <w:r w:rsidRPr="00F35FC5">
              <w:rPr>
                <w:sz w:val="20"/>
                <w:szCs w:val="20"/>
              </w:rPr>
              <w:t xml:space="preserve">Akceptacja Kierownika </w:t>
            </w:r>
            <w:r w:rsidR="00484C17">
              <w:rPr>
                <w:sz w:val="20"/>
                <w:szCs w:val="20"/>
              </w:rPr>
              <w:t>RF-I-SE</w:t>
            </w:r>
            <w:r w:rsidRPr="00F35FC5">
              <w:rPr>
                <w:sz w:val="20"/>
                <w:szCs w:val="20"/>
              </w:rPr>
              <w:t xml:space="preserve">, Dyrektora </w:t>
            </w:r>
            <w:r w:rsidR="00E2727B">
              <w:rPr>
                <w:sz w:val="20"/>
                <w:szCs w:val="20"/>
              </w:rPr>
              <w:t>RF</w:t>
            </w:r>
          </w:p>
        </w:tc>
        <w:tc>
          <w:tcPr>
            <w:tcW w:w="1260" w:type="dxa"/>
          </w:tcPr>
          <w:p w:rsidR="00C57E83" w:rsidRPr="00F35FC5" w:rsidRDefault="00C57E83" w:rsidP="00F256C6">
            <w:pPr>
              <w:spacing w:line="360" w:lineRule="auto"/>
              <w:jc w:val="left"/>
              <w:rPr>
                <w:sz w:val="20"/>
                <w:szCs w:val="20"/>
              </w:rPr>
            </w:pPr>
            <w:r w:rsidRPr="00F35FC5">
              <w:rPr>
                <w:sz w:val="20"/>
                <w:szCs w:val="20"/>
              </w:rPr>
              <w:t>Do 15 grudnia każdego roku</w:t>
            </w:r>
          </w:p>
        </w:tc>
        <w:tc>
          <w:tcPr>
            <w:tcW w:w="1604" w:type="dxa"/>
          </w:tcPr>
          <w:p w:rsidR="00C57E83" w:rsidRPr="00F35FC5" w:rsidRDefault="00C57E83" w:rsidP="00F256C6">
            <w:pPr>
              <w:spacing w:line="360" w:lineRule="auto"/>
              <w:jc w:val="left"/>
              <w:rPr>
                <w:sz w:val="20"/>
                <w:szCs w:val="20"/>
              </w:rPr>
            </w:pPr>
          </w:p>
        </w:tc>
      </w:tr>
      <w:tr w:rsidR="00C57E83" w:rsidRPr="00F35FC5" w:rsidTr="000D2B66">
        <w:trPr>
          <w:trHeight w:val="955"/>
          <w:jc w:val="center"/>
        </w:trPr>
        <w:tc>
          <w:tcPr>
            <w:tcW w:w="527" w:type="dxa"/>
          </w:tcPr>
          <w:p w:rsidR="006B5322" w:rsidRDefault="006B5322" w:rsidP="00F256C6">
            <w:pPr>
              <w:widowControl/>
              <w:numPr>
                <w:ilvl w:val="0"/>
                <w:numId w:val="93"/>
              </w:numPr>
              <w:tabs>
                <w:tab w:val="num" w:pos="720"/>
              </w:tabs>
              <w:adjustRightInd/>
              <w:spacing w:line="360" w:lineRule="auto"/>
              <w:ind w:left="720" w:hanging="720"/>
              <w:jc w:val="left"/>
              <w:rPr>
                <w:sz w:val="20"/>
                <w:szCs w:val="20"/>
              </w:rPr>
            </w:pPr>
          </w:p>
        </w:tc>
        <w:tc>
          <w:tcPr>
            <w:tcW w:w="1909" w:type="dxa"/>
          </w:tcPr>
          <w:p w:rsidR="00C57E83" w:rsidRPr="00F35FC5" w:rsidRDefault="00C57E83" w:rsidP="00F256C6">
            <w:pPr>
              <w:spacing w:line="360" w:lineRule="auto"/>
              <w:jc w:val="left"/>
              <w:rPr>
                <w:sz w:val="20"/>
                <w:szCs w:val="20"/>
              </w:rPr>
            </w:pPr>
            <w:r w:rsidRPr="00F35FC5">
              <w:rPr>
                <w:sz w:val="20"/>
                <w:szCs w:val="20"/>
              </w:rPr>
              <w:t xml:space="preserve">Przekazanie Okresowego planu ewaluacji RPO WM Krajowej Jednostce Oceny w celu akceptacji </w:t>
            </w:r>
          </w:p>
        </w:tc>
        <w:tc>
          <w:tcPr>
            <w:tcW w:w="1701" w:type="dxa"/>
          </w:tcPr>
          <w:p w:rsidR="00C57E83" w:rsidRPr="00F35FC5" w:rsidRDefault="00C57E83" w:rsidP="00F256C6">
            <w:pPr>
              <w:spacing w:line="360" w:lineRule="auto"/>
              <w:jc w:val="left"/>
              <w:rPr>
                <w:sz w:val="20"/>
                <w:szCs w:val="20"/>
              </w:rPr>
            </w:pPr>
            <w:r w:rsidRPr="00F35FC5">
              <w:rPr>
                <w:sz w:val="20"/>
                <w:szCs w:val="20"/>
              </w:rPr>
              <w:t xml:space="preserve">Stanowisko ds. ewaluacji, </w:t>
            </w:r>
          </w:p>
          <w:p w:rsidR="00C57E83" w:rsidRPr="00F35FC5" w:rsidRDefault="00C57E83" w:rsidP="00F256C6">
            <w:pPr>
              <w:spacing w:line="360" w:lineRule="auto"/>
              <w:jc w:val="left"/>
              <w:rPr>
                <w:sz w:val="20"/>
                <w:szCs w:val="20"/>
              </w:rPr>
            </w:pPr>
          </w:p>
        </w:tc>
        <w:tc>
          <w:tcPr>
            <w:tcW w:w="1275" w:type="dxa"/>
          </w:tcPr>
          <w:p w:rsidR="00C57E83" w:rsidRPr="00F35FC5" w:rsidRDefault="00484C17" w:rsidP="00F256C6">
            <w:pPr>
              <w:spacing w:line="360" w:lineRule="auto"/>
              <w:jc w:val="left"/>
              <w:rPr>
                <w:sz w:val="20"/>
                <w:szCs w:val="20"/>
              </w:rPr>
            </w:pPr>
            <w:r>
              <w:rPr>
                <w:sz w:val="20"/>
                <w:szCs w:val="20"/>
              </w:rPr>
              <w:t>RF-I-SE</w:t>
            </w:r>
            <w:r w:rsidR="00C57E83" w:rsidRPr="00F35FC5">
              <w:rPr>
                <w:sz w:val="20"/>
                <w:szCs w:val="20"/>
              </w:rPr>
              <w:t>,</w:t>
            </w:r>
          </w:p>
          <w:p w:rsidR="00C57E83" w:rsidRPr="00F35FC5" w:rsidRDefault="00C57E83" w:rsidP="00F256C6">
            <w:pPr>
              <w:spacing w:line="360" w:lineRule="auto"/>
              <w:jc w:val="left"/>
              <w:rPr>
                <w:sz w:val="20"/>
                <w:szCs w:val="20"/>
              </w:rPr>
            </w:pPr>
            <w:r w:rsidRPr="00F35FC5">
              <w:rPr>
                <w:sz w:val="20"/>
                <w:szCs w:val="20"/>
              </w:rPr>
              <w:t>KJO</w:t>
            </w:r>
          </w:p>
        </w:tc>
        <w:tc>
          <w:tcPr>
            <w:tcW w:w="1985" w:type="dxa"/>
          </w:tcPr>
          <w:p w:rsidR="00C57E83" w:rsidRPr="00F35FC5" w:rsidRDefault="00C57E83" w:rsidP="00F256C6">
            <w:pPr>
              <w:spacing w:line="360" w:lineRule="auto"/>
              <w:jc w:val="left"/>
              <w:rPr>
                <w:sz w:val="20"/>
                <w:szCs w:val="20"/>
              </w:rPr>
            </w:pPr>
            <w:r w:rsidRPr="00F35FC5">
              <w:rPr>
                <w:sz w:val="20"/>
                <w:szCs w:val="20"/>
              </w:rPr>
              <w:t>Okresowy plan ewaluacji RPO WM</w:t>
            </w:r>
          </w:p>
        </w:tc>
        <w:tc>
          <w:tcPr>
            <w:tcW w:w="2126" w:type="dxa"/>
          </w:tcPr>
          <w:p w:rsidR="00C57E83" w:rsidRPr="00F35FC5" w:rsidRDefault="00C57E83" w:rsidP="00F256C6">
            <w:pPr>
              <w:spacing w:line="360" w:lineRule="auto"/>
              <w:jc w:val="left"/>
              <w:rPr>
                <w:sz w:val="20"/>
                <w:szCs w:val="20"/>
              </w:rPr>
            </w:pPr>
            <w:r w:rsidRPr="00F35FC5">
              <w:rPr>
                <w:sz w:val="20"/>
                <w:szCs w:val="20"/>
              </w:rPr>
              <w:t>Pismo przekazujące Okresowy plan ewaluacji RPO WM do KJO</w:t>
            </w:r>
          </w:p>
        </w:tc>
        <w:tc>
          <w:tcPr>
            <w:tcW w:w="1532" w:type="dxa"/>
          </w:tcPr>
          <w:p w:rsidR="00C57E83" w:rsidRPr="00F35FC5" w:rsidRDefault="00C57E83" w:rsidP="00F256C6">
            <w:pPr>
              <w:spacing w:line="360" w:lineRule="auto"/>
              <w:jc w:val="left"/>
              <w:rPr>
                <w:sz w:val="20"/>
                <w:szCs w:val="20"/>
              </w:rPr>
            </w:pPr>
            <w:r w:rsidRPr="00F35FC5">
              <w:rPr>
                <w:sz w:val="20"/>
                <w:szCs w:val="20"/>
              </w:rPr>
              <w:t xml:space="preserve">Kopia </w:t>
            </w:r>
            <w:r w:rsidR="00D80D8A" w:rsidRPr="00F35FC5">
              <w:rPr>
                <w:sz w:val="20"/>
                <w:szCs w:val="20"/>
              </w:rPr>
              <w:t>email</w:t>
            </w:r>
          </w:p>
        </w:tc>
        <w:tc>
          <w:tcPr>
            <w:tcW w:w="1260" w:type="dxa"/>
          </w:tcPr>
          <w:p w:rsidR="00C57E83" w:rsidRPr="00F35FC5" w:rsidRDefault="00C57E83" w:rsidP="00F256C6">
            <w:pPr>
              <w:spacing w:line="360" w:lineRule="auto"/>
              <w:jc w:val="left"/>
              <w:rPr>
                <w:sz w:val="20"/>
                <w:szCs w:val="20"/>
              </w:rPr>
            </w:pPr>
            <w:r w:rsidRPr="00F35FC5">
              <w:rPr>
                <w:sz w:val="20"/>
                <w:szCs w:val="20"/>
              </w:rPr>
              <w:t>Do 31 grudnia każdego roku</w:t>
            </w:r>
          </w:p>
        </w:tc>
        <w:tc>
          <w:tcPr>
            <w:tcW w:w="1604" w:type="dxa"/>
          </w:tcPr>
          <w:p w:rsidR="00C57E83" w:rsidRPr="00F35FC5" w:rsidRDefault="00C57E83" w:rsidP="00F256C6">
            <w:pPr>
              <w:spacing w:line="360" w:lineRule="auto"/>
              <w:jc w:val="left"/>
              <w:rPr>
                <w:sz w:val="20"/>
                <w:szCs w:val="20"/>
              </w:rPr>
            </w:pPr>
          </w:p>
        </w:tc>
      </w:tr>
      <w:tr w:rsidR="00C57E83" w:rsidRPr="00F35FC5" w:rsidTr="00F35FC5">
        <w:trPr>
          <w:trHeight w:val="2111"/>
          <w:jc w:val="center"/>
        </w:trPr>
        <w:tc>
          <w:tcPr>
            <w:tcW w:w="527" w:type="dxa"/>
            <w:tcBorders>
              <w:bottom w:val="single" w:sz="4" w:space="0" w:color="auto"/>
            </w:tcBorders>
          </w:tcPr>
          <w:p w:rsidR="006B5322" w:rsidRDefault="006B5322" w:rsidP="00F256C6">
            <w:pPr>
              <w:widowControl/>
              <w:numPr>
                <w:ilvl w:val="0"/>
                <w:numId w:val="93"/>
              </w:numPr>
              <w:tabs>
                <w:tab w:val="num" w:pos="720"/>
              </w:tabs>
              <w:adjustRightInd/>
              <w:spacing w:line="360" w:lineRule="auto"/>
              <w:ind w:left="720" w:hanging="720"/>
              <w:jc w:val="left"/>
              <w:rPr>
                <w:sz w:val="20"/>
                <w:szCs w:val="20"/>
              </w:rPr>
            </w:pPr>
          </w:p>
        </w:tc>
        <w:tc>
          <w:tcPr>
            <w:tcW w:w="1909" w:type="dxa"/>
            <w:tcBorders>
              <w:bottom w:val="single" w:sz="4" w:space="0" w:color="auto"/>
            </w:tcBorders>
          </w:tcPr>
          <w:p w:rsidR="00C57E83" w:rsidRPr="00F35FC5" w:rsidRDefault="00C57E83" w:rsidP="00F256C6">
            <w:pPr>
              <w:spacing w:line="360" w:lineRule="auto"/>
              <w:jc w:val="left"/>
              <w:rPr>
                <w:sz w:val="20"/>
                <w:szCs w:val="20"/>
              </w:rPr>
            </w:pPr>
            <w:r w:rsidRPr="00F35FC5">
              <w:rPr>
                <w:sz w:val="20"/>
                <w:szCs w:val="20"/>
              </w:rPr>
              <w:t>Podjęcie decyzji o przeprowadzeniu ewaluacji:</w:t>
            </w:r>
          </w:p>
          <w:p w:rsidR="00C57E83" w:rsidRPr="00F35FC5" w:rsidRDefault="00C57E83" w:rsidP="00F256C6">
            <w:pPr>
              <w:spacing w:line="360" w:lineRule="auto"/>
              <w:jc w:val="left"/>
              <w:rPr>
                <w:sz w:val="20"/>
                <w:szCs w:val="20"/>
              </w:rPr>
            </w:pPr>
            <w:r w:rsidRPr="00F35FC5">
              <w:rPr>
                <w:sz w:val="20"/>
                <w:szCs w:val="20"/>
              </w:rPr>
              <w:t>- zgodnie z Okresowym Planem ewaluacji RPO WM lub</w:t>
            </w:r>
          </w:p>
          <w:p w:rsidR="00C57E83" w:rsidRPr="00F35FC5" w:rsidRDefault="00C57E83" w:rsidP="00F256C6">
            <w:pPr>
              <w:spacing w:line="360" w:lineRule="auto"/>
              <w:jc w:val="left"/>
              <w:rPr>
                <w:sz w:val="20"/>
                <w:szCs w:val="20"/>
              </w:rPr>
            </w:pPr>
            <w:r w:rsidRPr="00F35FC5">
              <w:rPr>
                <w:sz w:val="20"/>
                <w:szCs w:val="20"/>
              </w:rPr>
              <w:t>- gdy wyniki monitoringu wykazują znaczące odstępstwa od początkowo określonych celów lub</w:t>
            </w:r>
          </w:p>
          <w:p w:rsidR="00C57E83" w:rsidRPr="00F35FC5" w:rsidRDefault="00C57E83" w:rsidP="00F256C6">
            <w:pPr>
              <w:spacing w:line="360" w:lineRule="auto"/>
              <w:jc w:val="left"/>
              <w:rPr>
                <w:sz w:val="20"/>
                <w:szCs w:val="20"/>
              </w:rPr>
            </w:pPr>
            <w:r w:rsidRPr="00F35FC5">
              <w:rPr>
                <w:sz w:val="20"/>
                <w:szCs w:val="20"/>
              </w:rPr>
              <w:t>- gdy zgłoszone są propozycje zmian w programie lub</w:t>
            </w:r>
          </w:p>
          <w:p w:rsidR="00C57E83" w:rsidRPr="00F35FC5" w:rsidRDefault="00C57E83" w:rsidP="00F256C6">
            <w:pPr>
              <w:spacing w:line="360" w:lineRule="auto"/>
              <w:jc w:val="left"/>
              <w:rPr>
                <w:sz w:val="20"/>
                <w:szCs w:val="20"/>
              </w:rPr>
            </w:pPr>
            <w:r w:rsidRPr="00F35FC5">
              <w:rPr>
                <w:sz w:val="20"/>
                <w:szCs w:val="20"/>
              </w:rPr>
              <w:t xml:space="preserve">- zgodnie z bieżącymi </w:t>
            </w:r>
            <w:r w:rsidRPr="00F35FC5">
              <w:rPr>
                <w:sz w:val="20"/>
                <w:szCs w:val="20"/>
              </w:rPr>
              <w:lastRenderedPageBreak/>
              <w:t xml:space="preserve">potrzebami IZ RPO WM </w:t>
            </w:r>
          </w:p>
          <w:p w:rsidR="00C57E83" w:rsidRPr="00F35FC5" w:rsidRDefault="00C57E83" w:rsidP="00F256C6">
            <w:pPr>
              <w:spacing w:line="360" w:lineRule="auto"/>
              <w:jc w:val="left"/>
              <w:rPr>
                <w:sz w:val="20"/>
                <w:szCs w:val="20"/>
              </w:rPr>
            </w:pPr>
            <w:r w:rsidRPr="00F35FC5">
              <w:rPr>
                <w:sz w:val="20"/>
                <w:szCs w:val="20"/>
              </w:rPr>
              <w:t>oraz opracowanie koncepcji badani</w:t>
            </w:r>
            <w:r w:rsidR="00F35FC5">
              <w:rPr>
                <w:sz w:val="20"/>
                <w:szCs w:val="20"/>
              </w:rPr>
              <w:t>a</w:t>
            </w:r>
          </w:p>
        </w:tc>
        <w:tc>
          <w:tcPr>
            <w:tcW w:w="1701" w:type="dxa"/>
            <w:tcBorders>
              <w:bottom w:val="single" w:sz="4" w:space="0" w:color="auto"/>
            </w:tcBorders>
          </w:tcPr>
          <w:p w:rsidR="00C57E83" w:rsidRPr="00F35FC5" w:rsidRDefault="00C57E83" w:rsidP="00F256C6">
            <w:pPr>
              <w:spacing w:line="360" w:lineRule="auto"/>
              <w:jc w:val="left"/>
              <w:rPr>
                <w:sz w:val="20"/>
                <w:szCs w:val="20"/>
              </w:rPr>
            </w:pPr>
            <w:r w:rsidRPr="00F35FC5">
              <w:rPr>
                <w:sz w:val="20"/>
                <w:szCs w:val="20"/>
              </w:rPr>
              <w:lastRenderedPageBreak/>
              <w:t xml:space="preserve">Stanowisko ds. ewaluacji, </w:t>
            </w:r>
          </w:p>
          <w:p w:rsidR="00C57E83" w:rsidRPr="00F35FC5" w:rsidRDefault="00C57E83" w:rsidP="00F256C6">
            <w:pPr>
              <w:spacing w:line="360" w:lineRule="auto"/>
              <w:jc w:val="left"/>
              <w:rPr>
                <w:sz w:val="20"/>
                <w:szCs w:val="20"/>
              </w:rPr>
            </w:pPr>
            <w:r w:rsidRPr="00F35FC5">
              <w:rPr>
                <w:sz w:val="20"/>
                <w:szCs w:val="20"/>
              </w:rPr>
              <w:t xml:space="preserve">Kierownik </w:t>
            </w:r>
            <w:r w:rsidR="00484C17">
              <w:rPr>
                <w:sz w:val="20"/>
                <w:szCs w:val="20"/>
              </w:rPr>
              <w:t>RF-I-SE</w:t>
            </w:r>
            <w:r w:rsidRPr="00F35FC5">
              <w:rPr>
                <w:sz w:val="20"/>
                <w:szCs w:val="20"/>
              </w:rPr>
              <w:t>,</w:t>
            </w:r>
          </w:p>
          <w:p w:rsidR="00C57E83" w:rsidRPr="00F35FC5" w:rsidRDefault="00C57E83" w:rsidP="00F256C6">
            <w:pPr>
              <w:spacing w:line="360" w:lineRule="auto"/>
              <w:jc w:val="left"/>
              <w:rPr>
                <w:sz w:val="20"/>
                <w:szCs w:val="20"/>
              </w:rPr>
            </w:pPr>
            <w:r w:rsidRPr="00F35FC5">
              <w:rPr>
                <w:sz w:val="20"/>
                <w:szCs w:val="20"/>
              </w:rPr>
              <w:t xml:space="preserve">Dyrektor </w:t>
            </w:r>
            <w:r w:rsidR="00E2727B">
              <w:rPr>
                <w:sz w:val="20"/>
                <w:szCs w:val="20"/>
              </w:rPr>
              <w:t>RF</w:t>
            </w:r>
            <w:r w:rsidRPr="00F35FC5">
              <w:rPr>
                <w:sz w:val="20"/>
                <w:szCs w:val="20"/>
              </w:rPr>
              <w:t>,</w:t>
            </w:r>
          </w:p>
          <w:p w:rsidR="00C57E83" w:rsidRPr="00F35FC5" w:rsidRDefault="00C57E83" w:rsidP="00F256C6">
            <w:pPr>
              <w:spacing w:line="360" w:lineRule="auto"/>
              <w:jc w:val="left"/>
              <w:rPr>
                <w:sz w:val="20"/>
                <w:szCs w:val="20"/>
              </w:rPr>
            </w:pPr>
            <w:r w:rsidRPr="00F35FC5">
              <w:rPr>
                <w:sz w:val="20"/>
                <w:szCs w:val="20"/>
              </w:rPr>
              <w:t xml:space="preserve">ZWM. </w:t>
            </w:r>
          </w:p>
        </w:tc>
        <w:tc>
          <w:tcPr>
            <w:tcW w:w="1275" w:type="dxa"/>
            <w:tcBorders>
              <w:bottom w:val="single" w:sz="4" w:space="0" w:color="auto"/>
            </w:tcBorders>
          </w:tcPr>
          <w:p w:rsidR="00C57E83" w:rsidRPr="00F35FC5" w:rsidRDefault="00C57E83" w:rsidP="00F256C6">
            <w:pPr>
              <w:spacing w:line="360" w:lineRule="auto"/>
              <w:jc w:val="left"/>
              <w:rPr>
                <w:sz w:val="20"/>
                <w:szCs w:val="20"/>
              </w:rPr>
            </w:pPr>
            <w:r w:rsidRPr="00F35FC5">
              <w:rPr>
                <w:sz w:val="20"/>
                <w:szCs w:val="20"/>
              </w:rPr>
              <w:t>RGSE,</w:t>
            </w:r>
          </w:p>
          <w:p w:rsidR="00C57E83" w:rsidRPr="00F35FC5" w:rsidRDefault="00C57E83" w:rsidP="00F256C6">
            <w:pPr>
              <w:spacing w:line="360" w:lineRule="auto"/>
              <w:jc w:val="left"/>
              <w:rPr>
                <w:sz w:val="20"/>
                <w:szCs w:val="20"/>
              </w:rPr>
            </w:pPr>
            <w:r w:rsidRPr="00F35FC5">
              <w:rPr>
                <w:sz w:val="20"/>
                <w:szCs w:val="20"/>
              </w:rPr>
              <w:t xml:space="preserve">Wydziały </w:t>
            </w:r>
            <w:r w:rsidR="00E2727B">
              <w:rPr>
                <w:sz w:val="20"/>
                <w:szCs w:val="20"/>
              </w:rPr>
              <w:t>RF</w:t>
            </w:r>
            <w:r w:rsidRPr="00F35FC5">
              <w:rPr>
                <w:sz w:val="20"/>
                <w:szCs w:val="20"/>
              </w:rPr>
              <w:t xml:space="preserve"> wykonujące czynności IZ RPO WM,</w:t>
            </w:r>
          </w:p>
        </w:tc>
        <w:tc>
          <w:tcPr>
            <w:tcW w:w="1985" w:type="dxa"/>
            <w:tcBorders>
              <w:bottom w:val="single" w:sz="4" w:space="0" w:color="auto"/>
            </w:tcBorders>
          </w:tcPr>
          <w:p w:rsidR="00C57E83" w:rsidRPr="00F35FC5" w:rsidRDefault="00C57E83" w:rsidP="00F256C6">
            <w:pPr>
              <w:spacing w:line="360" w:lineRule="auto"/>
              <w:jc w:val="left"/>
              <w:rPr>
                <w:sz w:val="20"/>
                <w:szCs w:val="20"/>
              </w:rPr>
            </w:pPr>
            <w:r w:rsidRPr="00F35FC5">
              <w:rPr>
                <w:sz w:val="20"/>
                <w:szCs w:val="20"/>
              </w:rPr>
              <w:t>Okresowy plan ewaluacji RPO WM,</w:t>
            </w:r>
          </w:p>
          <w:p w:rsidR="00C57E83" w:rsidRPr="00F35FC5" w:rsidRDefault="00C57E83" w:rsidP="00F256C6">
            <w:pPr>
              <w:spacing w:line="360" w:lineRule="auto"/>
              <w:jc w:val="left"/>
              <w:rPr>
                <w:sz w:val="20"/>
                <w:szCs w:val="20"/>
              </w:rPr>
            </w:pPr>
            <w:r w:rsidRPr="00F35FC5">
              <w:rPr>
                <w:sz w:val="20"/>
                <w:szCs w:val="20"/>
              </w:rPr>
              <w:t>System monitoringu,</w:t>
            </w:r>
          </w:p>
          <w:p w:rsidR="00C57E83" w:rsidRPr="00F35FC5" w:rsidRDefault="00C57E83" w:rsidP="00F256C6">
            <w:pPr>
              <w:spacing w:line="360" w:lineRule="auto"/>
              <w:jc w:val="left"/>
              <w:rPr>
                <w:sz w:val="20"/>
                <w:szCs w:val="20"/>
              </w:rPr>
            </w:pPr>
            <w:r w:rsidRPr="00F35FC5">
              <w:rPr>
                <w:sz w:val="20"/>
                <w:szCs w:val="20"/>
              </w:rPr>
              <w:t>Wniosek o zmianę RPO WM,</w:t>
            </w:r>
          </w:p>
          <w:p w:rsidR="00C57E83" w:rsidRPr="00F35FC5" w:rsidRDefault="00C57E83" w:rsidP="00F256C6">
            <w:pPr>
              <w:spacing w:line="360" w:lineRule="auto"/>
              <w:jc w:val="left"/>
              <w:rPr>
                <w:sz w:val="20"/>
                <w:szCs w:val="20"/>
              </w:rPr>
            </w:pPr>
            <w:r w:rsidRPr="00F35FC5">
              <w:rPr>
                <w:sz w:val="20"/>
                <w:szCs w:val="20"/>
              </w:rPr>
              <w:t>Wniosek KM RPO WM,</w:t>
            </w:r>
          </w:p>
          <w:p w:rsidR="00C57E83" w:rsidRPr="00F35FC5" w:rsidRDefault="00C57E83" w:rsidP="00F256C6">
            <w:pPr>
              <w:spacing w:line="360" w:lineRule="auto"/>
              <w:jc w:val="left"/>
              <w:rPr>
                <w:sz w:val="20"/>
                <w:szCs w:val="20"/>
              </w:rPr>
            </w:pPr>
            <w:r w:rsidRPr="00F35FC5">
              <w:rPr>
                <w:sz w:val="20"/>
                <w:szCs w:val="20"/>
              </w:rPr>
              <w:t xml:space="preserve">Wniosek Wydziałów </w:t>
            </w:r>
            <w:r w:rsidR="00E2727B">
              <w:rPr>
                <w:sz w:val="20"/>
                <w:szCs w:val="20"/>
              </w:rPr>
              <w:t>RF</w:t>
            </w:r>
            <w:r w:rsidRPr="00F35FC5">
              <w:rPr>
                <w:sz w:val="20"/>
                <w:szCs w:val="20"/>
              </w:rPr>
              <w:t xml:space="preserve"> wykonujących czynności IZ RPO WM,</w:t>
            </w:r>
          </w:p>
          <w:p w:rsidR="00C57E83" w:rsidRPr="00F35FC5" w:rsidRDefault="00C57E83" w:rsidP="00F256C6">
            <w:pPr>
              <w:spacing w:line="360" w:lineRule="auto"/>
              <w:jc w:val="left"/>
              <w:rPr>
                <w:sz w:val="20"/>
                <w:szCs w:val="20"/>
              </w:rPr>
            </w:pPr>
          </w:p>
        </w:tc>
        <w:tc>
          <w:tcPr>
            <w:tcW w:w="2126" w:type="dxa"/>
            <w:tcBorders>
              <w:bottom w:val="single" w:sz="4" w:space="0" w:color="auto"/>
            </w:tcBorders>
          </w:tcPr>
          <w:p w:rsidR="00C57E83" w:rsidRPr="00F35FC5" w:rsidRDefault="00C57E83" w:rsidP="00F256C6">
            <w:pPr>
              <w:spacing w:line="360" w:lineRule="auto"/>
              <w:jc w:val="left"/>
              <w:rPr>
                <w:sz w:val="20"/>
                <w:szCs w:val="20"/>
              </w:rPr>
            </w:pPr>
            <w:r w:rsidRPr="00F35FC5">
              <w:rPr>
                <w:sz w:val="20"/>
                <w:szCs w:val="20"/>
              </w:rPr>
              <w:t xml:space="preserve">Koncepcja badania - Szczegółowy Opis </w:t>
            </w:r>
            <w:r w:rsidR="00D80D8A" w:rsidRPr="00F35FC5">
              <w:rPr>
                <w:sz w:val="20"/>
                <w:szCs w:val="20"/>
              </w:rPr>
              <w:t>Przedmiotu Zamówienia</w:t>
            </w:r>
            <w:r w:rsidRPr="00F35FC5">
              <w:rPr>
                <w:sz w:val="20"/>
                <w:szCs w:val="20"/>
              </w:rPr>
              <w:t xml:space="preserve"> wraz z elementami SIWZ, uchwała </w:t>
            </w:r>
            <w:r w:rsidR="00D80D8A" w:rsidRPr="00F35FC5">
              <w:rPr>
                <w:sz w:val="20"/>
                <w:szCs w:val="20"/>
              </w:rPr>
              <w:t>w spr</w:t>
            </w:r>
            <w:r w:rsidRPr="00F35FC5">
              <w:rPr>
                <w:sz w:val="20"/>
                <w:szCs w:val="20"/>
              </w:rPr>
              <w:t xml:space="preserve">. wszczęcia postępowania zamówienia publicznego </w:t>
            </w:r>
          </w:p>
        </w:tc>
        <w:tc>
          <w:tcPr>
            <w:tcW w:w="1532" w:type="dxa"/>
            <w:tcBorders>
              <w:bottom w:val="single" w:sz="4" w:space="0" w:color="auto"/>
            </w:tcBorders>
          </w:tcPr>
          <w:p w:rsidR="00C57E83" w:rsidRPr="00F35FC5" w:rsidRDefault="00C57E83" w:rsidP="00F256C6">
            <w:pPr>
              <w:spacing w:line="360" w:lineRule="auto"/>
              <w:jc w:val="left"/>
              <w:rPr>
                <w:sz w:val="20"/>
                <w:szCs w:val="20"/>
              </w:rPr>
            </w:pPr>
            <w:r w:rsidRPr="00F35FC5">
              <w:rPr>
                <w:sz w:val="20"/>
                <w:szCs w:val="20"/>
              </w:rPr>
              <w:t xml:space="preserve">Akceptacja Kierownika </w:t>
            </w:r>
            <w:r w:rsidR="00484C17">
              <w:rPr>
                <w:sz w:val="20"/>
                <w:szCs w:val="20"/>
              </w:rPr>
              <w:t>RF-I-SE</w:t>
            </w:r>
            <w:r w:rsidRPr="00F35FC5">
              <w:rPr>
                <w:sz w:val="20"/>
                <w:szCs w:val="20"/>
              </w:rPr>
              <w:t xml:space="preserve">, Dyrektora </w:t>
            </w:r>
            <w:r w:rsidR="00E2727B">
              <w:rPr>
                <w:sz w:val="20"/>
                <w:szCs w:val="20"/>
              </w:rPr>
              <w:t>RF</w:t>
            </w:r>
          </w:p>
        </w:tc>
        <w:tc>
          <w:tcPr>
            <w:tcW w:w="1260" w:type="dxa"/>
            <w:tcBorders>
              <w:bottom w:val="single" w:sz="4" w:space="0" w:color="auto"/>
            </w:tcBorders>
          </w:tcPr>
          <w:p w:rsidR="00C57E83" w:rsidRPr="00F35FC5" w:rsidRDefault="00C57E83" w:rsidP="00F256C6">
            <w:pPr>
              <w:spacing w:line="360" w:lineRule="auto"/>
              <w:jc w:val="left"/>
              <w:rPr>
                <w:sz w:val="20"/>
                <w:szCs w:val="20"/>
              </w:rPr>
            </w:pPr>
          </w:p>
        </w:tc>
        <w:tc>
          <w:tcPr>
            <w:tcW w:w="1604" w:type="dxa"/>
            <w:tcBorders>
              <w:bottom w:val="single" w:sz="4" w:space="0" w:color="auto"/>
            </w:tcBorders>
          </w:tcPr>
          <w:p w:rsidR="00C57E83" w:rsidRPr="00F35FC5" w:rsidRDefault="00C57E83" w:rsidP="00F256C6">
            <w:pPr>
              <w:spacing w:line="360" w:lineRule="auto"/>
              <w:jc w:val="left"/>
              <w:rPr>
                <w:sz w:val="20"/>
                <w:szCs w:val="20"/>
              </w:rPr>
            </w:pPr>
          </w:p>
        </w:tc>
      </w:tr>
      <w:tr w:rsidR="00C57E83" w:rsidRPr="00F35FC5" w:rsidTr="00F35FC5">
        <w:trPr>
          <w:trHeight w:val="2410"/>
          <w:jc w:val="center"/>
        </w:trPr>
        <w:tc>
          <w:tcPr>
            <w:tcW w:w="527" w:type="dxa"/>
            <w:tcBorders>
              <w:top w:val="single" w:sz="4" w:space="0" w:color="auto"/>
            </w:tcBorders>
          </w:tcPr>
          <w:p w:rsidR="006B5322" w:rsidRDefault="006B5322" w:rsidP="00F256C6">
            <w:pPr>
              <w:widowControl/>
              <w:numPr>
                <w:ilvl w:val="0"/>
                <w:numId w:val="93"/>
              </w:numPr>
              <w:tabs>
                <w:tab w:val="num" w:pos="720"/>
              </w:tabs>
              <w:adjustRightInd/>
              <w:spacing w:line="360" w:lineRule="auto"/>
              <w:ind w:left="720" w:hanging="720"/>
              <w:jc w:val="left"/>
              <w:rPr>
                <w:sz w:val="20"/>
                <w:szCs w:val="20"/>
              </w:rPr>
            </w:pPr>
          </w:p>
        </w:tc>
        <w:tc>
          <w:tcPr>
            <w:tcW w:w="1909" w:type="dxa"/>
            <w:tcBorders>
              <w:top w:val="single" w:sz="4" w:space="0" w:color="auto"/>
            </w:tcBorders>
          </w:tcPr>
          <w:p w:rsidR="00C57E83" w:rsidRPr="00F35FC5" w:rsidRDefault="00C57E83" w:rsidP="00F256C6">
            <w:pPr>
              <w:spacing w:line="360" w:lineRule="auto"/>
              <w:jc w:val="left"/>
              <w:rPr>
                <w:sz w:val="20"/>
                <w:szCs w:val="20"/>
              </w:rPr>
            </w:pPr>
            <w:r w:rsidRPr="00F35FC5">
              <w:rPr>
                <w:sz w:val="20"/>
                <w:szCs w:val="20"/>
              </w:rPr>
              <w:t>Zatwierdzenie koncepcji badania</w:t>
            </w:r>
          </w:p>
        </w:tc>
        <w:tc>
          <w:tcPr>
            <w:tcW w:w="1701" w:type="dxa"/>
            <w:tcBorders>
              <w:top w:val="single" w:sz="4" w:space="0" w:color="auto"/>
            </w:tcBorders>
          </w:tcPr>
          <w:p w:rsidR="00C57E83" w:rsidRPr="00F35FC5" w:rsidRDefault="00C57E83" w:rsidP="00F256C6">
            <w:pPr>
              <w:spacing w:line="360" w:lineRule="auto"/>
              <w:jc w:val="left"/>
              <w:rPr>
                <w:sz w:val="20"/>
                <w:szCs w:val="20"/>
              </w:rPr>
            </w:pPr>
            <w:r w:rsidRPr="00F35FC5">
              <w:rPr>
                <w:sz w:val="20"/>
                <w:szCs w:val="20"/>
              </w:rPr>
              <w:t xml:space="preserve">Kierownik </w:t>
            </w:r>
            <w:r w:rsidR="00484C17">
              <w:rPr>
                <w:sz w:val="20"/>
                <w:szCs w:val="20"/>
              </w:rPr>
              <w:t>RF-I-SE</w:t>
            </w:r>
            <w:r w:rsidRPr="00F35FC5">
              <w:rPr>
                <w:sz w:val="20"/>
                <w:szCs w:val="20"/>
              </w:rPr>
              <w:t>,</w:t>
            </w:r>
          </w:p>
          <w:p w:rsidR="00C57E83" w:rsidRPr="00F35FC5" w:rsidRDefault="00C57E83" w:rsidP="00F256C6">
            <w:pPr>
              <w:spacing w:line="360" w:lineRule="auto"/>
              <w:jc w:val="left"/>
              <w:rPr>
                <w:sz w:val="20"/>
                <w:szCs w:val="20"/>
              </w:rPr>
            </w:pPr>
            <w:r w:rsidRPr="00F35FC5">
              <w:rPr>
                <w:sz w:val="20"/>
                <w:szCs w:val="20"/>
              </w:rPr>
              <w:t xml:space="preserve">Dyrektor </w:t>
            </w:r>
            <w:r w:rsidR="00E2727B">
              <w:rPr>
                <w:sz w:val="20"/>
                <w:szCs w:val="20"/>
              </w:rPr>
              <w:t>RF</w:t>
            </w:r>
            <w:r w:rsidRPr="00F35FC5">
              <w:rPr>
                <w:sz w:val="20"/>
                <w:szCs w:val="20"/>
              </w:rPr>
              <w:t>,</w:t>
            </w:r>
          </w:p>
          <w:p w:rsidR="00C57E83" w:rsidRPr="00F35FC5" w:rsidRDefault="00C57E83" w:rsidP="00F256C6">
            <w:pPr>
              <w:spacing w:line="360" w:lineRule="auto"/>
              <w:jc w:val="left"/>
              <w:rPr>
                <w:sz w:val="20"/>
                <w:szCs w:val="20"/>
              </w:rPr>
            </w:pPr>
            <w:r w:rsidRPr="00F35FC5">
              <w:rPr>
                <w:sz w:val="20"/>
                <w:szCs w:val="20"/>
              </w:rPr>
              <w:t>ZWM</w:t>
            </w:r>
          </w:p>
        </w:tc>
        <w:tc>
          <w:tcPr>
            <w:tcW w:w="1275" w:type="dxa"/>
            <w:tcBorders>
              <w:top w:val="single" w:sz="4" w:space="0" w:color="auto"/>
            </w:tcBorders>
          </w:tcPr>
          <w:p w:rsidR="00C57E83" w:rsidRPr="00F35FC5" w:rsidRDefault="00484C17" w:rsidP="00F256C6">
            <w:pPr>
              <w:spacing w:line="360" w:lineRule="auto"/>
              <w:jc w:val="left"/>
              <w:rPr>
                <w:sz w:val="20"/>
                <w:szCs w:val="20"/>
              </w:rPr>
            </w:pPr>
            <w:r>
              <w:rPr>
                <w:sz w:val="20"/>
                <w:szCs w:val="20"/>
              </w:rPr>
              <w:t>RF-I-SE</w:t>
            </w:r>
          </w:p>
        </w:tc>
        <w:tc>
          <w:tcPr>
            <w:tcW w:w="1985" w:type="dxa"/>
            <w:tcBorders>
              <w:top w:val="single" w:sz="4" w:space="0" w:color="auto"/>
            </w:tcBorders>
          </w:tcPr>
          <w:p w:rsidR="00C57E83" w:rsidRPr="00F35FC5" w:rsidRDefault="00C57E83" w:rsidP="00F256C6">
            <w:pPr>
              <w:spacing w:line="360" w:lineRule="auto"/>
              <w:jc w:val="left"/>
              <w:rPr>
                <w:sz w:val="20"/>
                <w:szCs w:val="20"/>
              </w:rPr>
            </w:pPr>
            <w:r w:rsidRPr="00F35FC5">
              <w:rPr>
                <w:sz w:val="20"/>
                <w:szCs w:val="20"/>
              </w:rPr>
              <w:t xml:space="preserve">Koncepcja badania - Szczegółowy Opis </w:t>
            </w:r>
            <w:r w:rsidR="00D80D8A" w:rsidRPr="00F35FC5">
              <w:rPr>
                <w:sz w:val="20"/>
                <w:szCs w:val="20"/>
              </w:rPr>
              <w:t>Przedmiotu Zamówienia</w:t>
            </w:r>
            <w:r w:rsidRPr="00F35FC5">
              <w:rPr>
                <w:sz w:val="20"/>
                <w:szCs w:val="20"/>
              </w:rPr>
              <w:t xml:space="preserve"> wraz z elementami SIWZ, uchwała </w:t>
            </w:r>
            <w:r w:rsidR="00D80D8A" w:rsidRPr="00F35FC5">
              <w:rPr>
                <w:sz w:val="20"/>
                <w:szCs w:val="20"/>
              </w:rPr>
              <w:t>w spr</w:t>
            </w:r>
            <w:r w:rsidRPr="00F35FC5">
              <w:rPr>
                <w:sz w:val="20"/>
                <w:szCs w:val="20"/>
              </w:rPr>
              <w:t>. wszczęcia postępowania zamówienia publicznego</w:t>
            </w:r>
          </w:p>
          <w:p w:rsidR="00C57E83" w:rsidRPr="00F35FC5" w:rsidRDefault="00C57E83" w:rsidP="00F256C6">
            <w:pPr>
              <w:spacing w:line="360" w:lineRule="auto"/>
              <w:jc w:val="left"/>
              <w:rPr>
                <w:sz w:val="20"/>
                <w:szCs w:val="20"/>
              </w:rPr>
            </w:pPr>
          </w:p>
        </w:tc>
        <w:tc>
          <w:tcPr>
            <w:tcW w:w="2126" w:type="dxa"/>
            <w:tcBorders>
              <w:top w:val="single" w:sz="4" w:space="0" w:color="auto"/>
            </w:tcBorders>
          </w:tcPr>
          <w:p w:rsidR="00C57E83" w:rsidRPr="00F35FC5" w:rsidRDefault="00C57E83" w:rsidP="00F256C6">
            <w:pPr>
              <w:spacing w:line="360" w:lineRule="auto"/>
              <w:jc w:val="left"/>
              <w:rPr>
                <w:sz w:val="20"/>
                <w:szCs w:val="20"/>
              </w:rPr>
            </w:pPr>
            <w:r w:rsidRPr="00F35FC5">
              <w:rPr>
                <w:sz w:val="20"/>
                <w:szCs w:val="20"/>
              </w:rPr>
              <w:t xml:space="preserve">Uchwała ZWM </w:t>
            </w:r>
            <w:r w:rsidR="00D80D8A" w:rsidRPr="00F35FC5">
              <w:rPr>
                <w:sz w:val="20"/>
                <w:szCs w:val="20"/>
              </w:rPr>
              <w:t>w spr</w:t>
            </w:r>
            <w:r w:rsidRPr="00F35FC5">
              <w:rPr>
                <w:sz w:val="20"/>
                <w:szCs w:val="20"/>
              </w:rPr>
              <w:t>. wszczęcia postępowania o udzielenie zamówienia publicznego</w:t>
            </w:r>
          </w:p>
        </w:tc>
        <w:tc>
          <w:tcPr>
            <w:tcW w:w="1532" w:type="dxa"/>
            <w:tcBorders>
              <w:top w:val="single" w:sz="4" w:space="0" w:color="auto"/>
            </w:tcBorders>
          </w:tcPr>
          <w:p w:rsidR="00C57E83" w:rsidRPr="00F35FC5" w:rsidRDefault="00C57E83" w:rsidP="00F256C6">
            <w:pPr>
              <w:spacing w:line="360" w:lineRule="auto"/>
              <w:jc w:val="left"/>
              <w:rPr>
                <w:sz w:val="20"/>
                <w:szCs w:val="20"/>
              </w:rPr>
            </w:pPr>
            <w:r w:rsidRPr="00F35FC5">
              <w:rPr>
                <w:sz w:val="20"/>
                <w:szCs w:val="20"/>
              </w:rPr>
              <w:t xml:space="preserve">Akceptacja Kierownika </w:t>
            </w:r>
            <w:r w:rsidR="00484C17">
              <w:rPr>
                <w:sz w:val="20"/>
                <w:szCs w:val="20"/>
              </w:rPr>
              <w:t>RF-I-SE</w:t>
            </w:r>
            <w:r w:rsidRPr="00F35FC5">
              <w:rPr>
                <w:sz w:val="20"/>
                <w:szCs w:val="20"/>
              </w:rPr>
              <w:t xml:space="preserve">, Dyrektora </w:t>
            </w:r>
            <w:r w:rsidR="00E2727B">
              <w:rPr>
                <w:sz w:val="20"/>
                <w:szCs w:val="20"/>
              </w:rPr>
              <w:t>RF</w:t>
            </w:r>
          </w:p>
        </w:tc>
        <w:tc>
          <w:tcPr>
            <w:tcW w:w="1260" w:type="dxa"/>
            <w:tcBorders>
              <w:top w:val="single" w:sz="4" w:space="0" w:color="auto"/>
            </w:tcBorders>
          </w:tcPr>
          <w:p w:rsidR="00C57E83" w:rsidRPr="00F35FC5" w:rsidRDefault="00C57E83" w:rsidP="00F256C6">
            <w:pPr>
              <w:spacing w:line="360" w:lineRule="auto"/>
              <w:jc w:val="left"/>
              <w:rPr>
                <w:sz w:val="20"/>
                <w:szCs w:val="20"/>
              </w:rPr>
            </w:pPr>
            <w:r w:rsidRPr="00F35FC5">
              <w:rPr>
                <w:sz w:val="20"/>
                <w:szCs w:val="20"/>
              </w:rPr>
              <w:t>Zgodnie z harmonogramem posiedzeń ZWM</w:t>
            </w:r>
          </w:p>
        </w:tc>
        <w:tc>
          <w:tcPr>
            <w:tcW w:w="1604" w:type="dxa"/>
            <w:tcBorders>
              <w:top w:val="single" w:sz="4" w:space="0" w:color="auto"/>
            </w:tcBorders>
          </w:tcPr>
          <w:p w:rsidR="00C57E83" w:rsidRPr="00F35FC5" w:rsidRDefault="00C57E83" w:rsidP="00F256C6">
            <w:pPr>
              <w:spacing w:line="360" w:lineRule="auto"/>
              <w:jc w:val="left"/>
              <w:rPr>
                <w:sz w:val="20"/>
                <w:szCs w:val="20"/>
              </w:rPr>
            </w:pPr>
          </w:p>
        </w:tc>
      </w:tr>
      <w:tr w:rsidR="00C57E83" w:rsidRPr="00F35FC5" w:rsidTr="000D2B66">
        <w:trPr>
          <w:jc w:val="center"/>
        </w:trPr>
        <w:tc>
          <w:tcPr>
            <w:tcW w:w="527" w:type="dxa"/>
            <w:shd w:val="clear" w:color="auto" w:fill="auto"/>
          </w:tcPr>
          <w:p w:rsidR="006B5322" w:rsidRDefault="006B5322" w:rsidP="00F256C6">
            <w:pPr>
              <w:widowControl/>
              <w:numPr>
                <w:ilvl w:val="0"/>
                <w:numId w:val="93"/>
              </w:numPr>
              <w:tabs>
                <w:tab w:val="num" w:pos="720"/>
              </w:tabs>
              <w:adjustRightInd/>
              <w:spacing w:line="360" w:lineRule="auto"/>
              <w:ind w:left="720" w:hanging="720"/>
              <w:jc w:val="left"/>
              <w:rPr>
                <w:sz w:val="20"/>
                <w:szCs w:val="20"/>
              </w:rPr>
            </w:pPr>
          </w:p>
        </w:tc>
        <w:tc>
          <w:tcPr>
            <w:tcW w:w="1909" w:type="dxa"/>
            <w:shd w:val="clear" w:color="auto" w:fill="auto"/>
          </w:tcPr>
          <w:p w:rsidR="00C57E83" w:rsidRPr="00F35FC5" w:rsidRDefault="00C57E83" w:rsidP="00F256C6">
            <w:pPr>
              <w:spacing w:line="360" w:lineRule="auto"/>
              <w:jc w:val="left"/>
              <w:rPr>
                <w:sz w:val="20"/>
                <w:szCs w:val="20"/>
              </w:rPr>
            </w:pPr>
            <w:r w:rsidRPr="00F35FC5">
              <w:rPr>
                <w:sz w:val="20"/>
                <w:szCs w:val="20"/>
              </w:rPr>
              <w:t>Przeprowadzenie procedury zamówienia publicznego i wybór wykonawcy</w:t>
            </w:r>
          </w:p>
        </w:tc>
        <w:tc>
          <w:tcPr>
            <w:tcW w:w="1701" w:type="dxa"/>
            <w:shd w:val="clear" w:color="auto" w:fill="auto"/>
          </w:tcPr>
          <w:p w:rsidR="00C57E83" w:rsidRPr="00F35FC5" w:rsidRDefault="00C57E83" w:rsidP="00F256C6">
            <w:pPr>
              <w:spacing w:line="360" w:lineRule="auto"/>
              <w:jc w:val="left"/>
              <w:rPr>
                <w:sz w:val="20"/>
                <w:szCs w:val="20"/>
              </w:rPr>
            </w:pPr>
            <w:r w:rsidRPr="00F35FC5">
              <w:rPr>
                <w:sz w:val="20"/>
                <w:szCs w:val="20"/>
              </w:rPr>
              <w:t>Stanowisko ds. ewaluacji,</w:t>
            </w:r>
          </w:p>
          <w:p w:rsidR="00C57E83" w:rsidRPr="00F35FC5" w:rsidRDefault="00C57E83" w:rsidP="00F256C6">
            <w:pPr>
              <w:spacing w:line="360" w:lineRule="auto"/>
              <w:jc w:val="left"/>
              <w:rPr>
                <w:sz w:val="20"/>
                <w:szCs w:val="20"/>
              </w:rPr>
            </w:pPr>
            <w:r w:rsidRPr="00F35FC5">
              <w:rPr>
                <w:sz w:val="20"/>
                <w:szCs w:val="20"/>
              </w:rPr>
              <w:t xml:space="preserve">Kierownik </w:t>
            </w:r>
            <w:r w:rsidR="00484C17">
              <w:rPr>
                <w:sz w:val="20"/>
                <w:szCs w:val="20"/>
              </w:rPr>
              <w:t>RF-I-SE</w:t>
            </w:r>
            <w:r w:rsidRPr="00F35FC5">
              <w:rPr>
                <w:sz w:val="20"/>
                <w:szCs w:val="20"/>
              </w:rPr>
              <w:t>,</w:t>
            </w:r>
          </w:p>
          <w:p w:rsidR="00C57E83" w:rsidRPr="00F35FC5" w:rsidRDefault="00C57E83" w:rsidP="00F256C6">
            <w:pPr>
              <w:spacing w:line="360" w:lineRule="auto"/>
              <w:jc w:val="left"/>
              <w:rPr>
                <w:sz w:val="20"/>
                <w:szCs w:val="20"/>
              </w:rPr>
            </w:pPr>
            <w:r w:rsidRPr="00F35FC5">
              <w:rPr>
                <w:sz w:val="20"/>
                <w:szCs w:val="20"/>
              </w:rPr>
              <w:t xml:space="preserve">Dyrektor </w:t>
            </w:r>
            <w:r w:rsidR="00E2727B">
              <w:rPr>
                <w:sz w:val="20"/>
                <w:szCs w:val="20"/>
              </w:rPr>
              <w:t>RF</w:t>
            </w:r>
            <w:r w:rsidRPr="00F35FC5">
              <w:rPr>
                <w:sz w:val="20"/>
                <w:szCs w:val="20"/>
              </w:rPr>
              <w:t>,</w:t>
            </w:r>
          </w:p>
          <w:p w:rsidR="00C57E83" w:rsidRPr="00F35FC5" w:rsidRDefault="00C57E83" w:rsidP="00F256C6">
            <w:pPr>
              <w:spacing w:line="360" w:lineRule="auto"/>
              <w:jc w:val="left"/>
              <w:rPr>
                <w:sz w:val="20"/>
                <w:szCs w:val="20"/>
              </w:rPr>
            </w:pPr>
            <w:r w:rsidRPr="00F35FC5">
              <w:rPr>
                <w:sz w:val="20"/>
                <w:szCs w:val="20"/>
              </w:rPr>
              <w:t xml:space="preserve">Komisja przetargowa/ zespół do przygotowania zapytania </w:t>
            </w:r>
            <w:r w:rsidRPr="00F35FC5">
              <w:rPr>
                <w:sz w:val="20"/>
                <w:szCs w:val="20"/>
              </w:rPr>
              <w:lastRenderedPageBreak/>
              <w:t>ofertowego, dokonania oceny ofert i propozycji wyboru najkorzystniejszej oferty,</w:t>
            </w:r>
          </w:p>
          <w:p w:rsidR="00C57E83" w:rsidRPr="00F35FC5" w:rsidRDefault="00C57E83" w:rsidP="00F256C6">
            <w:pPr>
              <w:spacing w:line="360" w:lineRule="auto"/>
              <w:jc w:val="left"/>
              <w:rPr>
                <w:sz w:val="20"/>
                <w:szCs w:val="20"/>
              </w:rPr>
            </w:pPr>
            <w:r w:rsidRPr="00F35FC5">
              <w:rPr>
                <w:sz w:val="20"/>
                <w:szCs w:val="20"/>
              </w:rPr>
              <w:t>ZMW.</w:t>
            </w:r>
          </w:p>
          <w:p w:rsidR="00C57E83" w:rsidRPr="00F35FC5" w:rsidRDefault="00C57E83" w:rsidP="00F256C6">
            <w:pPr>
              <w:spacing w:line="360" w:lineRule="auto"/>
              <w:jc w:val="left"/>
              <w:rPr>
                <w:sz w:val="20"/>
                <w:szCs w:val="20"/>
              </w:rPr>
            </w:pPr>
          </w:p>
        </w:tc>
        <w:tc>
          <w:tcPr>
            <w:tcW w:w="1275" w:type="dxa"/>
            <w:shd w:val="clear" w:color="auto" w:fill="auto"/>
          </w:tcPr>
          <w:p w:rsidR="00C57E83" w:rsidRPr="00F35FC5" w:rsidRDefault="00C57E83" w:rsidP="00F256C6">
            <w:pPr>
              <w:spacing w:line="360" w:lineRule="auto"/>
              <w:jc w:val="left"/>
              <w:rPr>
                <w:sz w:val="20"/>
                <w:szCs w:val="20"/>
              </w:rPr>
            </w:pPr>
            <w:r w:rsidRPr="00F35FC5">
              <w:rPr>
                <w:sz w:val="20"/>
                <w:szCs w:val="20"/>
              </w:rPr>
              <w:lastRenderedPageBreak/>
              <w:t xml:space="preserve">Kierownik </w:t>
            </w:r>
            <w:r w:rsidR="00484C17">
              <w:rPr>
                <w:sz w:val="20"/>
                <w:szCs w:val="20"/>
              </w:rPr>
              <w:t>RF-I-SE</w:t>
            </w:r>
          </w:p>
          <w:p w:rsidR="00C57E83" w:rsidRPr="00F35FC5" w:rsidRDefault="00C57E83" w:rsidP="00F256C6">
            <w:pPr>
              <w:spacing w:line="360" w:lineRule="auto"/>
              <w:jc w:val="left"/>
              <w:rPr>
                <w:sz w:val="20"/>
                <w:szCs w:val="20"/>
              </w:rPr>
            </w:pPr>
            <w:r w:rsidRPr="00F35FC5">
              <w:rPr>
                <w:sz w:val="20"/>
                <w:szCs w:val="20"/>
              </w:rPr>
              <w:t xml:space="preserve">Dyrektor </w:t>
            </w:r>
            <w:r w:rsidR="00E2727B">
              <w:rPr>
                <w:sz w:val="20"/>
                <w:szCs w:val="20"/>
              </w:rPr>
              <w:t>RF</w:t>
            </w:r>
            <w:r w:rsidRPr="00F35FC5">
              <w:rPr>
                <w:sz w:val="20"/>
                <w:szCs w:val="20"/>
              </w:rPr>
              <w:t>,</w:t>
            </w:r>
          </w:p>
          <w:p w:rsidR="00C57E83" w:rsidRPr="00F35FC5" w:rsidRDefault="00C57E83" w:rsidP="00F256C6">
            <w:pPr>
              <w:spacing w:line="360" w:lineRule="auto"/>
              <w:jc w:val="left"/>
              <w:rPr>
                <w:sz w:val="20"/>
                <w:szCs w:val="20"/>
              </w:rPr>
            </w:pPr>
            <w:r w:rsidRPr="00F35FC5">
              <w:rPr>
                <w:sz w:val="20"/>
                <w:szCs w:val="20"/>
              </w:rPr>
              <w:t>OR: WPL, WZP, WZ, BF</w:t>
            </w:r>
          </w:p>
          <w:p w:rsidR="00C57E83" w:rsidRPr="00F35FC5" w:rsidRDefault="00C57E83" w:rsidP="00F256C6">
            <w:pPr>
              <w:spacing w:line="360" w:lineRule="auto"/>
              <w:jc w:val="left"/>
              <w:rPr>
                <w:sz w:val="20"/>
                <w:szCs w:val="20"/>
              </w:rPr>
            </w:pPr>
          </w:p>
        </w:tc>
        <w:tc>
          <w:tcPr>
            <w:tcW w:w="1985" w:type="dxa"/>
            <w:shd w:val="clear" w:color="auto" w:fill="auto"/>
          </w:tcPr>
          <w:p w:rsidR="00C57E83" w:rsidRPr="00F35FC5" w:rsidRDefault="00C57E83" w:rsidP="00F256C6">
            <w:pPr>
              <w:spacing w:line="360" w:lineRule="auto"/>
              <w:jc w:val="left"/>
              <w:rPr>
                <w:sz w:val="20"/>
                <w:szCs w:val="20"/>
              </w:rPr>
            </w:pPr>
            <w:r w:rsidRPr="00F35FC5">
              <w:rPr>
                <w:sz w:val="20"/>
                <w:szCs w:val="20"/>
              </w:rPr>
              <w:t xml:space="preserve">uchwała </w:t>
            </w:r>
            <w:r w:rsidR="00D80D8A" w:rsidRPr="00F35FC5">
              <w:rPr>
                <w:sz w:val="20"/>
                <w:szCs w:val="20"/>
              </w:rPr>
              <w:t>w spr</w:t>
            </w:r>
            <w:r w:rsidRPr="00F35FC5">
              <w:rPr>
                <w:sz w:val="20"/>
                <w:szCs w:val="20"/>
              </w:rPr>
              <w:t>. wszczęcia postępowania zamówienia publicznego, SOPZ, SIWZ</w:t>
            </w:r>
          </w:p>
        </w:tc>
        <w:tc>
          <w:tcPr>
            <w:tcW w:w="2126" w:type="dxa"/>
            <w:shd w:val="clear" w:color="auto" w:fill="auto"/>
          </w:tcPr>
          <w:p w:rsidR="00C57E83" w:rsidRPr="00F35FC5" w:rsidRDefault="00C57E83" w:rsidP="00F256C6">
            <w:pPr>
              <w:spacing w:line="360" w:lineRule="auto"/>
              <w:jc w:val="left"/>
              <w:rPr>
                <w:sz w:val="20"/>
                <w:szCs w:val="20"/>
              </w:rPr>
            </w:pPr>
            <w:r w:rsidRPr="00F35FC5">
              <w:rPr>
                <w:sz w:val="20"/>
                <w:szCs w:val="20"/>
              </w:rPr>
              <w:t xml:space="preserve">Umowa z Wykonawcą badania ewaluacyjnego </w:t>
            </w:r>
          </w:p>
        </w:tc>
        <w:tc>
          <w:tcPr>
            <w:tcW w:w="1532" w:type="dxa"/>
            <w:shd w:val="clear" w:color="auto" w:fill="auto"/>
          </w:tcPr>
          <w:p w:rsidR="00C57E83" w:rsidRPr="00F35FC5" w:rsidRDefault="00C57E83" w:rsidP="00F256C6">
            <w:pPr>
              <w:spacing w:line="360" w:lineRule="auto"/>
              <w:jc w:val="left"/>
              <w:rPr>
                <w:sz w:val="20"/>
                <w:szCs w:val="20"/>
              </w:rPr>
            </w:pPr>
            <w:r w:rsidRPr="00F35FC5">
              <w:rPr>
                <w:sz w:val="20"/>
                <w:szCs w:val="20"/>
              </w:rPr>
              <w:t xml:space="preserve">Akceptacja Kierownika </w:t>
            </w:r>
            <w:r w:rsidR="00484C17">
              <w:rPr>
                <w:sz w:val="20"/>
                <w:szCs w:val="20"/>
              </w:rPr>
              <w:t>RF-I-SE</w:t>
            </w:r>
            <w:r w:rsidRPr="00F35FC5">
              <w:rPr>
                <w:sz w:val="20"/>
                <w:szCs w:val="20"/>
              </w:rPr>
              <w:t xml:space="preserve">, Dyrektora </w:t>
            </w:r>
            <w:r w:rsidR="00E2727B">
              <w:rPr>
                <w:sz w:val="20"/>
                <w:szCs w:val="20"/>
              </w:rPr>
              <w:t>RF</w:t>
            </w:r>
          </w:p>
        </w:tc>
        <w:tc>
          <w:tcPr>
            <w:tcW w:w="1260" w:type="dxa"/>
            <w:shd w:val="clear" w:color="auto" w:fill="auto"/>
          </w:tcPr>
          <w:p w:rsidR="00C57E83" w:rsidRPr="00F35FC5" w:rsidRDefault="00C57E83" w:rsidP="00F256C6">
            <w:pPr>
              <w:spacing w:line="360" w:lineRule="auto"/>
              <w:jc w:val="left"/>
              <w:rPr>
                <w:sz w:val="20"/>
                <w:szCs w:val="20"/>
              </w:rPr>
            </w:pPr>
          </w:p>
        </w:tc>
        <w:tc>
          <w:tcPr>
            <w:tcW w:w="1604" w:type="dxa"/>
            <w:shd w:val="clear" w:color="auto" w:fill="auto"/>
          </w:tcPr>
          <w:p w:rsidR="00C57E83" w:rsidRPr="00F35FC5" w:rsidRDefault="00C57E83" w:rsidP="00F256C6">
            <w:pPr>
              <w:spacing w:line="360" w:lineRule="auto"/>
              <w:jc w:val="left"/>
              <w:rPr>
                <w:sz w:val="20"/>
                <w:szCs w:val="20"/>
              </w:rPr>
            </w:pPr>
            <w:r w:rsidRPr="00F35FC5">
              <w:rPr>
                <w:sz w:val="20"/>
                <w:szCs w:val="20"/>
              </w:rPr>
              <w:t>Zgodnie z Zasadami postępowania</w:t>
            </w:r>
          </w:p>
          <w:p w:rsidR="00C57E83" w:rsidRPr="00F35FC5" w:rsidRDefault="00C57E83" w:rsidP="00F256C6">
            <w:pPr>
              <w:spacing w:line="360" w:lineRule="auto"/>
              <w:jc w:val="left"/>
              <w:rPr>
                <w:sz w:val="20"/>
                <w:szCs w:val="20"/>
              </w:rPr>
            </w:pPr>
            <w:r w:rsidRPr="00F35FC5">
              <w:rPr>
                <w:sz w:val="20"/>
                <w:szCs w:val="20"/>
              </w:rPr>
              <w:t xml:space="preserve">w toku dokonywania zakupu dostaw, usług lub robót budowlanych o wartości przekraczającej </w:t>
            </w:r>
            <w:r w:rsidRPr="00F35FC5">
              <w:rPr>
                <w:sz w:val="20"/>
                <w:szCs w:val="20"/>
              </w:rPr>
              <w:lastRenderedPageBreak/>
              <w:t xml:space="preserve">5000 zł. i </w:t>
            </w:r>
            <w:r w:rsidR="00D80D8A" w:rsidRPr="00F35FC5">
              <w:rPr>
                <w:sz w:val="20"/>
                <w:szCs w:val="20"/>
              </w:rPr>
              <w:t>nieprzekraczającej</w:t>
            </w:r>
            <w:r w:rsidRPr="00F35FC5">
              <w:rPr>
                <w:sz w:val="20"/>
                <w:szCs w:val="20"/>
              </w:rPr>
              <w:t xml:space="preserve"> równowartości kwoty 14.000 EURO (bez VAT) określonej w art. 4 pkt 8 ustawy z dnia 29 stycznia 2004 r. Prawo zamówień publicznych lub z Regulaminem udzielania zamówień publicznych w Urzędzie Marszałkowskim Województwa Mazowieckiego w Warszawie oraz zgodnie z Zasadami przygotowywania, podpisywania i aneksowania umów z wyłączeniem </w:t>
            </w:r>
            <w:r w:rsidRPr="00F35FC5">
              <w:rPr>
                <w:sz w:val="20"/>
                <w:szCs w:val="20"/>
              </w:rPr>
              <w:lastRenderedPageBreak/>
              <w:t>umów: o pracę, o dzieło, zleceń i innych zawieranych z pracownikami Urzędu Marszałkowskiego Województwa Mazowieckiego</w:t>
            </w:r>
            <w:r w:rsidR="00DC3EC2">
              <w:t xml:space="preserve"> </w:t>
            </w:r>
            <w:r w:rsidR="00DC3EC2" w:rsidRPr="00F256C6">
              <w:rPr>
                <w:sz w:val="20"/>
                <w:szCs w:val="20"/>
              </w:rPr>
              <w:t>w Warszawie</w:t>
            </w:r>
            <w:r w:rsidRPr="00F35FC5">
              <w:rPr>
                <w:sz w:val="20"/>
                <w:szCs w:val="20"/>
              </w:rPr>
              <w:t>, a także umów zawieranych przez Samorząd Województwa w ramach PROW 2007-2013</w:t>
            </w:r>
            <w:r w:rsidR="00CA1D40" w:rsidRPr="00F35FC5">
              <w:rPr>
                <w:sz w:val="20"/>
                <w:szCs w:val="20"/>
              </w:rPr>
              <w:t>. Zgodnie z ustawą z dnia 29 stycznia 2004 r. Prawo zamówień publicznych</w:t>
            </w:r>
          </w:p>
        </w:tc>
      </w:tr>
      <w:tr w:rsidR="00C57E83" w:rsidRPr="00F35FC5" w:rsidTr="000D2B66">
        <w:trPr>
          <w:jc w:val="center"/>
        </w:trPr>
        <w:tc>
          <w:tcPr>
            <w:tcW w:w="527" w:type="dxa"/>
          </w:tcPr>
          <w:p w:rsidR="006B5322" w:rsidRDefault="006B5322" w:rsidP="00F256C6">
            <w:pPr>
              <w:widowControl/>
              <w:numPr>
                <w:ilvl w:val="0"/>
                <w:numId w:val="93"/>
              </w:numPr>
              <w:tabs>
                <w:tab w:val="num" w:pos="720"/>
              </w:tabs>
              <w:adjustRightInd/>
              <w:spacing w:line="360" w:lineRule="auto"/>
              <w:ind w:left="720" w:hanging="720"/>
              <w:jc w:val="left"/>
              <w:rPr>
                <w:sz w:val="20"/>
                <w:szCs w:val="20"/>
              </w:rPr>
            </w:pPr>
          </w:p>
        </w:tc>
        <w:tc>
          <w:tcPr>
            <w:tcW w:w="1909" w:type="dxa"/>
          </w:tcPr>
          <w:p w:rsidR="00C57E83" w:rsidRPr="00F35FC5" w:rsidRDefault="00C57E83" w:rsidP="00F256C6">
            <w:pPr>
              <w:spacing w:line="360" w:lineRule="auto"/>
              <w:jc w:val="left"/>
              <w:rPr>
                <w:sz w:val="20"/>
                <w:szCs w:val="20"/>
              </w:rPr>
            </w:pPr>
            <w:r w:rsidRPr="00F35FC5">
              <w:rPr>
                <w:sz w:val="20"/>
                <w:szCs w:val="20"/>
              </w:rPr>
              <w:t xml:space="preserve">Koordynacja, współpraca merytoryczna i nadzór nad realizacją badania </w:t>
            </w:r>
            <w:r w:rsidRPr="00F35FC5">
              <w:rPr>
                <w:sz w:val="20"/>
                <w:szCs w:val="20"/>
              </w:rPr>
              <w:lastRenderedPageBreak/>
              <w:t xml:space="preserve">ewaluacyjnego </w:t>
            </w:r>
          </w:p>
        </w:tc>
        <w:tc>
          <w:tcPr>
            <w:tcW w:w="1701" w:type="dxa"/>
          </w:tcPr>
          <w:p w:rsidR="00C57E83" w:rsidRPr="00F35FC5" w:rsidRDefault="00C57E83" w:rsidP="00F256C6">
            <w:pPr>
              <w:spacing w:line="360" w:lineRule="auto"/>
              <w:jc w:val="left"/>
              <w:rPr>
                <w:sz w:val="20"/>
                <w:szCs w:val="20"/>
              </w:rPr>
            </w:pPr>
            <w:r w:rsidRPr="00F35FC5">
              <w:rPr>
                <w:sz w:val="20"/>
                <w:szCs w:val="20"/>
              </w:rPr>
              <w:lastRenderedPageBreak/>
              <w:t xml:space="preserve">Stanowisko ds. ewaluacji, </w:t>
            </w:r>
          </w:p>
          <w:p w:rsidR="00C57E83" w:rsidRPr="00F35FC5" w:rsidRDefault="00C57E83" w:rsidP="00F256C6">
            <w:pPr>
              <w:spacing w:line="360" w:lineRule="auto"/>
              <w:jc w:val="left"/>
              <w:rPr>
                <w:sz w:val="20"/>
                <w:szCs w:val="20"/>
              </w:rPr>
            </w:pPr>
            <w:r w:rsidRPr="00F35FC5">
              <w:rPr>
                <w:sz w:val="20"/>
                <w:szCs w:val="20"/>
              </w:rPr>
              <w:t xml:space="preserve">Kierownik </w:t>
            </w:r>
            <w:r w:rsidR="00484C17">
              <w:rPr>
                <w:sz w:val="20"/>
                <w:szCs w:val="20"/>
              </w:rPr>
              <w:t>RF-I-SE</w:t>
            </w:r>
            <w:r w:rsidRPr="00F35FC5">
              <w:rPr>
                <w:sz w:val="20"/>
                <w:szCs w:val="20"/>
              </w:rPr>
              <w:t>,</w:t>
            </w:r>
          </w:p>
          <w:p w:rsidR="00C57E83" w:rsidRPr="00F35FC5" w:rsidRDefault="00C57E83" w:rsidP="00F256C6">
            <w:pPr>
              <w:spacing w:line="360" w:lineRule="auto"/>
              <w:jc w:val="left"/>
              <w:rPr>
                <w:sz w:val="20"/>
                <w:szCs w:val="20"/>
              </w:rPr>
            </w:pPr>
            <w:r w:rsidRPr="00F35FC5">
              <w:rPr>
                <w:sz w:val="20"/>
                <w:szCs w:val="20"/>
              </w:rPr>
              <w:t xml:space="preserve">Dyrektor </w:t>
            </w:r>
            <w:r w:rsidR="00E2727B">
              <w:rPr>
                <w:sz w:val="20"/>
                <w:szCs w:val="20"/>
              </w:rPr>
              <w:t>RF</w:t>
            </w:r>
          </w:p>
        </w:tc>
        <w:tc>
          <w:tcPr>
            <w:tcW w:w="1275" w:type="dxa"/>
          </w:tcPr>
          <w:p w:rsidR="00C57E83" w:rsidRPr="00F35FC5" w:rsidRDefault="00484C17" w:rsidP="00F256C6">
            <w:pPr>
              <w:spacing w:line="360" w:lineRule="auto"/>
              <w:jc w:val="left"/>
              <w:rPr>
                <w:sz w:val="20"/>
                <w:szCs w:val="20"/>
              </w:rPr>
            </w:pPr>
            <w:r>
              <w:rPr>
                <w:sz w:val="20"/>
                <w:szCs w:val="20"/>
              </w:rPr>
              <w:t>RF-I-SE</w:t>
            </w:r>
          </w:p>
        </w:tc>
        <w:tc>
          <w:tcPr>
            <w:tcW w:w="1985" w:type="dxa"/>
          </w:tcPr>
          <w:p w:rsidR="00C57E83" w:rsidRPr="00F35FC5" w:rsidRDefault="00C57E83" w:rsidP="00F256C6">
            <w:pPr>
              <w:spacing w:line="360" w:lineRule="auto"/>
              <w:jc w:val="left"/>
              <w:rPr>
                <w:sz w:val="20"/>
                <w:szCs w:val="20"/>
              </w:rPr>
            </w:pPr>
            <w:r w:rsidRPr="00F35FC5">
              <w:rPr>
                <w:sz w:val="20"/>
                <w:szCs w:val="20"/>
              </w:rPr>
              <w:t xml:space="preserve">SOPZ, oferta wykonawcy badania ewaluacyjnego, </w:t>
            </w:r>
          </w:p>
          <w:p w:rsidR="00C57E83" w:rsidRPr="00F35FC5" w:rsidRDefault="00C57E83" w:rsidP="00F256C6">
            <w:pPr>
              <w:spacing w:line="360" w:lineRule="auto"/>
              <w:jc w:val="left"/>
              <w:rPr>
                <w:sz w:val="20"/>
                <w:szCs w:val="20"/>
              </w:rPr>
            </w:pPr>
            <w:r w:rsidRPr="00F35FC5">
              <w:rPr>
                <w:sz w:val="20"/>
                <w:szCs w:val="20"/>
              </w:rPr>
              <w:t xml:space="preserve">Umowa z wykonawcą badania </w:t>
            </w:r>
            <w:r w:rsidRPr="00F35FC5">
              <w:rPr>
                <w:sz w:val="20"/>
                <w:szCs w:val="20"/>
              </w:rPr>
              <w:lastRenderedPageBreak/>
              <w:t>ewaluacyjnego</w:t>
            </w:r>
          </w:p>
        </w:tc>
        <w:tc>
          <w:tcPr>
            <w:tcW w:w="2126" w:type="dxa"/>
          </w:tcPr>
          <w:p w:rsidR="00C57E83" w:rsidRPr="00F35FC5" w:rsidRDefault="00C57E83" w:rsidP="00F256C6">
            <w:pPr>
              <w:spacing w:line="360" w:lineRule="auto"/>
              <w:jc w:val="left"/>
              <w:rPr>
                <w:sz w:val="20"/>
                <w:szCs w:val="20"/>
              </w:rPr>
            </w:pPr>
            <w:r w:rsidRPr="00F35FC5">
              <w:rPr>
                <w:sz w:val="20"/>
                <w:szCs w:val="20"/>
              </w:rPr>
              <w:lastRenderedPageBreak/>
              <w:t xml:space="preserve">Korespondencja z wykonawcą badania, listy polecające, ewentualnie notatki </w:t>
            </w:r>
          </w:p>
        </w:tc>
        <w:tc>
          <w:tcPr>
            <w:tcW w:w="1532" w:type="dxa"/>
          </w:tcPr>
          <w:p w:rsidR="00C57E83" w:rsidRPr="00F35FC5" w:rsidRDefault="00C57E83" w:rsidP="00F256C6">
            <w:pPr>
              <w:spacing w:line="360" w:lineRule="auto"/>
              <w:jc w:val="left"/>
              <w:rPr>
                <w:sz w:val="20"/>
                <w:szCs w:val="20"/>
              </w:rPr>
            </w:pPr>
            <w:r w:rsidRPr="00F35FC5">
              <w:rPr>
                <w:sz w:val="20"/>
                <w:szCs w:val="20"/>
              </w:rPr>
              <w:t xml:space="preserve">Nadzór Kierownika </w:t>
            </w:r>
            <w:r w:rsidR="00484C17">
              <w:rPr>
                <w:sz w:val="20"/>
                <w:szCs w:val="20"/>
              </w:rPr>
              <w:t>RF-I-SE</w:t>
            </w:r>
            <w:r w:rsidRPr="00F35FC5">
              <w:rPr>
                <w:sz w:val="20"/>
                <w:szCs w:val="20"/>
              </w:rPr>
              <w:t xml:space="preserve">, Dyrektora </w:t>
            </w:r>
            <w:r w:rsidR="00E2727B">
              <w:rPr>
                <w:sz w:val="20"/>
                <w:szCs w:val="20"/>
              </w:rPr>
              <w:t>RF</w:t>
            </w:r>
          </w:p>
        </w:tc>
        <w:tc>
          <w:tcPr>
            <w:tcW w:w="1260" w:type="dxa"/>
          </w:tcPr>
          <w:p w:rsidR="00C57E83" w:rsidRPr="00F35FC5" w:rsidRDefault="00C57E83" w:rsidP="00F256C6">
            <w:pPr>
              <w:spacing w:line="360" w:lineRule="auto"/>
              <w:jc w:val="left"/>
              <w:rPr>
                <w:sz w:val="20"/>
                <w:szCs w:val="20"/>
              </w:rPr>
            </w:pPr>
          </w:p>
        </w:tc>
        <w:tc>
          <w:tcPr>
            <w:tcW w:w="1604" w:type="dxa"/>
          </w:tcPr>
          <w:p w:rsidR="00C57E83" w:rsidRPr="00F35FC5" w:rsidRDefault="00C57E83" w:rsidP="00F256C6">
            <w:pPr>
              <w:spacing w:line="360" w:lineRule="auto"/>
              <w:jc w:val="left"/>
              <w:rPr>
                <w:sz w:val="20"/>
                <w:szCs w:val="20"/>
              </w:rPr>
            </w:pPr>
          </w:p>
        </w:tc>
      </w:tr>
      <w:tr w:rsidR="00C57E83" w:rsidRPr="00F35FC5" w:rsidTr="000D2B66">
        <w:trPr>
          <w:jc w:val="center"/>
        </w:trPr>
        <w:tc>
          <w:tcPr>
            <w:tcW w:w="527" w:type="dxa"/>
          </w:tcPr>
          <w:p w:rsidR="006B5322" w:rsidRDefault="006B5322" w:rsidP="00F256C6">
            <w:pPr>
              <w:widowControl/>
              <w:numPr>
                <w:ilvl w:val="0"/>
                <w:numId w:val="93"/>
              </w:numPr>
              <w:tabs>
                <w:tab w:val="num" w:pos="720"/>
              </w:tabs>
              <w:adjustRightInd/>
              <w:spacing w:line="360" w:lineRule="auto"/>
              <w:ind w:left="720" w:hanging="720"/>
              <w:jc w:val="left"/>
              <w:rPr>
                <w:sz w:val="20"/>
                <w:szCs w:val="20"/>
              </w:rPr>
            </w:pPr>
          </w:p>
        </w:tc>
        <w:tc>
          <w:tcPr>
            <w:tcW w:w="1909" w:type="dxa"/>
          </w:tcPr>
          <w:p w:rsidR="00C57E83" w:rsidRPr="00F35FC5" w:rsidRDefault="00C57E83" w:rsidP="00F256C6">
            <w:pPr>
              <w:spacing w:line="360" w:lineRule="auto"/>
              <w:jc w:val="left"/>
              <w:rPr>
                <w:sz w:val="20"/>
                <w:szCs w:val="20"/>
              </w:rPr>
            </w:pPr>
            <w:r w:rsidRPr="00F35FC5">
              <w:rPr>
                <w:sz w:val="20"/>
                <w:szCs w:val="20"/>
              </w:rPr>
              <w:t>Opiniowanie i zatwierdzenie raportu końcowego</w:t>
            </w:r>
          </w:p>
        </w:tc>
        <w:tc>
          <w:tcPr>
            <w:tcW w:w="1701" w:type="dxa"/>
          </w:tcPr>
          <w:p w:rsidR="00C57E83" w:rsidRPr="00F35FC5" w:rsidRDefault="00C57E83" w:rsidP="00F256C6">
            <w:pPr>
              <w:spacing w:line="360" w:lineRule="auto"/>
              <w:jc w:val="left"/>
              <w:rPr>
                <w:sz w:val="20"/>
                <w:szCs w:val="20"/>
              </w:rPr>
            </w:pPr>
            <w:r w:rsidRPr="00F35FC5">
              <w:rPr>
                <w:sz w:val="20"/>
                <w:szCs w:val="20"/>
              </w:rPr>
              <w:t xml:space="preserve">Stanowisko ds. ewaluacji, </w:t>
            </w:r>
          </w:p>
          <w:p w:rsidR="00C57E83" w:rsidRPr="00F35FC5" w:rsidRDefault="00C57E83" w:rsidP="00F256C6">
            <w:pPr>
              <w:spacing w:line="360" w:lineRule="auto"/>
              <w:jc w:val="left"/>
              <w:rPr>
                <w:sz w:val="20"/>
                <w:szCs w:val="20"/>
              </w:rPr>
            </w:pPr>
            <w:r w:rsidRPr="00F35FC5">
              <w:rPr>
                <w:sz w:val="20"/>
                <w:szCs w:val="20"/>
              </w:rPr>
              <w:t xml:space="preserve">Kierownik </w:t>
            </w:r>
            <w:r w:rsidR="00484C17">
              <w:rPr>
                <w:sz w:val="20"/>
                <w:szCs w:val="20"/>
              </w:rPr>
              <w:t>RF-I-SE</w:t>
            </w:r>
            <w:r w:rsidRPr="00F35FC5">
              <w:rPr>
                <w:sz w:val="20"/>
                <w:szCs w:val="20"/>
              </w:rPr>
              <w:t>,</w:t>
            </w:r>
          </w:p>
          <w:p w:rsidR="00C57E83" w:rsidRPr="00F35FC5" w:rsidRDefault="00C57E83" w:rsidP="00F256C6">
            <w:pPr>
              <w:spacing w:line="360" w:lineRule="auto"/>
              <w:jc w:val="left"/>
              <w:rPr>
                <w:sz w:val="20"/>
                <w:szCs w:val="20"/>
              </w:rPr>
            </w:pPr>
            <w:r w:rsidRPr="00F35FC5">
              <w:rPr>
                <w:sz w:val="20"/>
                <w:szCs w:val="20"/>
              </w:rPr>
              <w:t xml:space="preserve">Dyrektor </w:t>
            </w:r>
            <w:r w:rsidR="00E2727B">
              <w:rPr>
                <w:sz w:val="20"/>
                <w:szCs w:val="20"/>
              </w:rPr>
              <w:t>RF</w:t>
            </w:r>
          </w:p>
          <w:p w:rsidR="00C57E83" w:rsidRPr="00F35FC5" w:rsidRDefault="00C57E83" w:rsidP="00F256C6">
            <w:pPr>
              <w:spacing w:line="360" w:lineRule="auto"/>
              <w:jc w:val="left"/>
              <w:rPr>
                <w:sz w:val="20"/>
                <w:szCs w:val="20"/>
              </w:rPr>
            </w:pPr>
            <w:r w:rsidRPr="00F35FC5">
              <w:rPr>
                <w:sz w:val="20"/>
                <w:szCs w:val="20"/>
              </w:rPr>
              <w:t>RGSE</w:t>
            </w:r>
          </w:p>
        </w:tc>
        <w:tc>
          <w:tcPr>
            <w:tcW w:w="1275" w:type="dxa"/>
          </w:tcPr>
          <w:p w:rsidR="00C57E83" w:rsidRPr="00F35FC5" w:rsidRDefault="00E2727B" w:rsidP="00F256C6">
            <w:pPr>
              <w:spacing w:line="360" w:lineRule="auto"/>
              <w:jc w:val="left"/>
              <w:rPr>
                <w:sz w:val="20"/>
                <w:szCs w:val="20"/>
              </w:rPr>
            </w:pPr>
            <w:r>
              <w:rPr>
                <w:sz w:val="20"/>
                <w:szCs w:val="20"/>
              </w:rPr>
              <w:t>RF</w:t>
            </w:r>
          </w:p>
        </w:tc>
        <w:tc>
          <w:tcPr>
            <w:tcW w:w="1985" w:type="dxa"/>
          </w:tcPr>
          <w:p w:rsidR="00C57E83" w:rsidRPr="00F35FC5" w:rsidRDefault="00C57E83" w:rsidP="00F256C6">
            <w:pPr>
              <w:spacing w:line="360" w:lineRule="auto"/>
              <w:jc w:val="left"/>
              <w:rPr>
                <w:sz w:val="20"/>
                <w:szCs w:val="20"/>
              </w:rPr>
            </w:pPr>
            <w:r w:rsidRPr="00F35FC5">
              <w:rPr>
                <w:sz w:val="20"/>
                <w:szCs w:val="20"/>
              </w:rPr>
              <w:t>Projekt raportu końcowego, uwagi RGSE</w:t>
            </w:r>
          </w:p>
        </w:tc>
        <w:tc>
          <w:tcPr>
            <w:tcW w:w="2126" w:type="dxa"/>
          </w:tcPr>
          <w:p w:rsidR="00C57E83" w:rsidRPr="00F35FC5" w:rsidRDefault="00C57E83" w:rsidP="00F256C6">
            <w:pPr>
              <w:spacing w:line="360" w:lineRule="auto"/>
              <w:jc w:val="left"/>
              <w:rPr>
                <w:sz w:val="20"/>
                <w:szCs w:val="20"/>
              </w:rPr>
            </w:pPr>
            <w:r w:rsidRPr="00F35FC5">
              <w:rPr>
                <w:sz w:val="20"/>
                <w:szCs w:val="20"/>
              </w:rPr>
              <w:t>Raport końcowy z badania</w:t>
            </w:r>
          </w:p>
        </w:tc>
        <w:tc>
          <w:tcPr>
            <w:tcW w:w="1532" w:type="dxa"/>
          </w:tcPr>
          <w:p w:rsidR="00C57E83" w:rsidRPr="00F35FC5" w:rsidRDefault="00C57E83" w:rsidP="00F256C6">
            <w:pPr>
              <w:spacing w:line="360" w:lineRule="auto"/>
              <w:jc w:val="left"/>
              <w:rPr>
                <w:sz w:val="20"/>
                <w:szCs w:val="20"/>
              </w:rPr>
            </w:pPr>
            <w:r w:rsidRPr="00F35FC5">
              <w:rPr>
                <w:sz w:val="20"/>
                <w:szCs w:val="20"/>
              </w:rPr>
              <w:t xml:space="preserve">Akceptacja Kierownika </w:t>
            </w:r>
            <w:r w:rsidR="00484C17">
              <w:rPr>
                <w:sz w:val="20"/>
                <w:szCs w:val="20"/>
              </w:rPr>
              <w:t>RF-I-SE</w:t>
            </w:r>
            <w:r w:rsidRPr="00F35FC5">
              <w:rPr>
                <w:sz w:val="20"/>
                <w:szCs w:val="20"/>
              </w:rPr>
              <w:t xml:space="preserve">, Dyrektora </w:t>
            </w:r>
            <w:r w:rsidR="00E2727B">
              <w:rPr>
                <w:sz w:val="20"/>
                <w:szCs w:val="20"/>
              </w:rPr>
              <w:t>RF</w:t>
            </w:r>
          </w:p>
        </w:tc>
        <w:tc>
          <w:tcPr>
            <w:tcW w:w="1260" w:type="dxa"/>
          </w:tcPr>
          <w:p w:rsidR="00C57E83" w:rsidRPr="00F35FC5" w:rsidRDefault="00CA1D40" w:rsidP="00F256C6">
            <w:pPr>
              <w:spacing w:line="360" w:lineRule="auto"/>
              <w:jc w:val="left"/>
              <w:rPr>
                <w:sz w:val="20"/>
                <w:szCs w:val="20"/>
              </w:rPr>
            </w:pPr>
            <w:r w:rsidRPr="00F35FC5">
              <w:rPr>
                <w:sz w:val="20"/>
                <w:szCs w:val="20"/>
              </w:rPr>
              <w:t>Zgodnie z terminem wynikającym z umowy</w:t>
            </w:r>
          </w:p>
        </w:tc>
        <w:tc>
          <w:tcPr>
            <w:tcW w:w="1604" w:type="dxa"/>
          </w:tcPr>
          <w:p w:rsidR="00C57E83" w:rsidRPr="00F35FC5" w:rsidRDefault="00C57E83" w:rsidP="00F256C6">
            <w:pPr>
              <w:spacing w:line="360" w:lineRule="auto"/>
              <w:jc w:val="left"/>
              <w:rPr>
                <w:sz w:val="20"/>
                <w:szCs w:val="20"/>
              </w:rPr>
            </w:pPr>
            <w:r w:rsidRPr="00F35FC5">
              <w:rPr>
                <w:sz w:val="20"/>
                <w:szCs w:val="20"/>
              </w:rPr>
              <w:t xml:space="preserve">Raport jest przekazywany członkom do zaopiniowania </w:t>
            </w:r>
          </w:p>
        </w:tc>
      </w:tr>
      <w:tr w:rsidR="00C57E83" w:rsidRPr="00F35FC5" w:rsidTr="000D2B66">
        <w:trPr>
          <w:jc w:val="center"/>
        </w:trPr>
        <w:tc>
          <w:tcPr>
            <w:tcW w:w="527" w:type="dxa"/>
          </w:tcPr>
          <w:p w:rsidR="006B5322" w:rsidRDefault="006B5322" w:rsidP="00F256C6">
            <w:pPr>
              <w:widowControl/>
              <w:numPr>
                <w:ilvl w:val="0"/>
                <w:numId w:val="93"/>
              </w:numPr>
              <w:tabs>
                <w:tab w:val="num" w:pos="720"/>
              </w:tabs>
              <w:adjustRightInd/>
              <w:spacing w:line="360" w:lineRule="auto"/>
              <w:ind w:left="720" w:hanging="720"/>
              <w:jc w:val="left"/>
              <w:rPr>
                <w:sz w:val="20"/>
                <w:szCs w:val="20"/>
              </w:rPr>
            </w:pPr>
          </w:p>
        </w:tc>
        <w:tc>
          <w:tcPr>
            <w:tcW w:w="1909" w:type="dxa"/>
          </w:tcPr>
          <w:p w:rsidR="00C57E83" w:rsidRPr="00F35FC5" w:rsidRDefault="00C57E83" w:rsidP="00F256C6">
            <w:pPr>
              <w:spacing w:line="360" w:lineRule="auto"/>
              <w:jc w:val="left"/>
              <w:rPr>
                <w:sz w:val="20"/>
                <w:szCs w:val="20"/>
              </w:rPr>
            </w:pPr>
            <w:r w:rsidRPr="00F35FC5">
              <w:rPr>
                <w:sz w:val="20"/>
                <w:szCs w:val="20"/>
              </w:rPr>
              <w:t>Odbiór raportu końcowego badania i przekazanie zadania do rozliczenia</w:t>
            </w:r>
          </w:p>
        </w:tc>
        <w:tc>
          <w:tcPr>
            <w:tcW w:w="1701" w:type="dxa"/>
          </w:tcPr>
          <w:p w:rsidR="00C57E83" w:rsidRPr="00F35FC5" w:rsidRDefault="00C57E83" w:rsidP="00F256C6">
            <w:pPr>
              <w:spacing w:line="360" w:lineRule="auto"/>
              <w:jc w:val="left"/>
              <w:rPr>
                <w:sz w:val="20"/>
                <w:szCs w:val="20"/>
              </w:rPr>
            </w:pPr>
            <w:r w:rsidRPr="00F35FC5">
              <w:rPr>
                <w:sz w:val="20"/>
                <w:szCs w:val="20"/>
              </w:rPr>
              <w:t xml:space="preserve">Osoba upoważniona, Stanowisko ds. ewaluacji, </w:t>
            </w:r>
          </w:p>
          <w:p w:rsidR="00C57E83" w:rsidRPr="00F35FC5" w:rsidRDefault="00C57E83" w:rsidP="00F256C6">
            <w:pPr>
              <w:spacing w:line="360" w:lineRule="auto"/>
              <w:jc w:val="left"/>
              <w:rPr>
                <w:sz w:val="20"/>
                <w:szCs w:val="20"/>
              </w:rPr>
            </w:pPr>
            <w:r w:rsidRPr="00F35FC5">
              <w:rPr>
                <w:sz w:val="20"/>
                <w:szCs w:val="20"/>
              </w:rPr>
              <w:t xml:space="preserve">Kierownik </w:t>
            </w:r>
            <w:r w:rsidR="00484C17">
              <w:rPr>
                <w:sz w:val="20"/>
                <w:szCs w:val="20"/>
              </w:rPr>
              <w:t>RF-I-SE</w:t>
            </w:r>
            <w:r w:rsidRPr="00F35FC5">
              <w:rPr>
                <w:sz w:val="20"/>
                <w:szCs w:val="20"/>
              </w:rPr>
              <w:t>,</w:t>
            </w:r>
          </w:p>
          <w:p w:rsidR="00C57E83" w:rsidRPr="00F35FC5" w:rsidRDefault="00C57E83" w:rsidP="00F256C6">
            <w:pPr>
              <w:spacing w:line="360" w:lineRule="auto"/>
              <w:jc w:val="left"/>
              <w:rPr>
                <w:sz w:val="20"/>
                <w:szCs w:val="20"/>
              </w:rPr>
            </w:pPr>
            <w:r w:rsidRPr="00F35FC5">
              <w:rPr>
                <w:sz w:val="20"/>
                <w:szCs w:val="20"/>
              </w:rPr>
              <w:t xml:space="preserve">Dyrektor </w:t>
            </w:r>
            <w:r w:rsidR="00E2727B">
              <w:rPr>
                <w:sz w:val="20"/>
                <w:szCs w:val="20"/>
              </w:rPr>
              <w:t>RF</w:t>
            </w:r>
          </w:p>
        </w:tc>
        <w:tc>
          <w:tcPr>
            <w:tcW w:w="1275" w:type="dxa"/>
          </w:tcPr>
          <w:p w:rsidR="00C57E83" w:rsidRPr="00F35FC5" w:rsidRDefault="00484C17" w:rsidP="00F256C6">
            <w:pPr>
              <w:spacing w:line="360" w:lineRule="auto"/>
              <w:jc w:val="left"/>
              <w:rPr>
                <w:sz w:val="20"/>
                <w:szCs w:val="20"/>
              </w:rPr>
            </w:pPr>
            <w:r>
              <w:rPr>
                <w:sz w:val="20"/>
                <w:szCs w:val="20"/>
              </w:rPr>
              <w:t>RF-I-SE</w:t>
            </w:r>
            <w:r w:rsidR="00C57E83" w:rsidRPr="00F35FC5">
              <w:rPr>
                <w:sz w:val="20"/>
                <w:szCs w:val="20"/>
              </w:rPr>
              <w:t xml:space="preserve">., BF, </w:t>
            </w:r>
          </w:p>
        </w:tc>
        <w:tc>
          <w:tcPr>
            <w:tcW w:w="1985" w:type="dxa"/>
          </w:tcPr>
          <w:p w:rsidR="00C57E83" w:rsidRPr="00F35FC5" w:rsidRDefault="00C57E83" w:rsidP="00F256C6">
            <w:pPr>
              <w:spacing w:line="360" w:lineRule="auto"/>
              <w:jc w:val="left"/>
              <w:rPr>
                <w:sz w:val="20"/>
                <w:szCs w:val="20"/>
              </w:rPr>
            </w:pPr>
            <w:r w:rsidRPr="00F35FC5">
              <w:rPr>
                <w:sz w:val="20"/>
                <w:szCs w:val="20"/>
              </w:rPr>
              <w:t>Umowa z wykonawcą badania ewaluacyjnego, Raport końcowy z badania,</w:t>
            </w:r>
          </w:p>
        </w:tc>
        <w:tc>
          <w:tcPr>
            <w:tcW w:w="2126" w:type="dxa"/>
          </w:tcPr>
          <w:p w:rsidR="00C57E83" w:rsidRPr="00F35FC5" w:rsidRDefault="00C57E83" w:rsidP="00F256C6">
            <w:pPr>
              <w:spacing w:line="360" w:lineRule="auto"/>
              <w:jc w:val="left"/>
              <w:rPr>
                <w:sz w:val="20"/>
                <w:szCs w:val="20"/>
              </w:rPr>
            </w:pPr>
            <w:r w:rsidRPr="00F35FC5">
              <w:rPr>
                <w:sz w:val="20"/>
                <w:szCs w:val="20"/>
              </w:rPr>
              <w:t xml:space="preserve">Podpisany protokół odbioru, opis dowodu księgowego, dyspozycja płatności  </w:t>
            </w:r>
          </w:p>
        </w:tc>
        <w:tc>
          <w:tcPr>
            <w:tcW w:w="1532" w:type="dxa"/>
          </w:tcPr>
          <w:p w:rsidR="00C57E83" w:rsidRPr="00F35FC5" w:rsidRDefault="00C57E83" w:rsidP="00F256C6">
            <w:pPr>
              <w:spacing w:line="360" w:lineRule="auto"/>
              <w:jc w:val="left"/>
              <w:rPr>
                <w:sz w:val="20"/>
                <w:szCs w:val="20"/>
              </w:rPr>
            </w:pPr>
            <w:r w:rsidRPr="00F35FC5">
              <w:rPr>
                <w:sz w:val="20"/>
                <w:szCs w:val="20"/>
              </w:rPr>
              <w:t>Akceptacja raportu przez osoby upoważnione</w:t>
            </w:r>
          </w:p>
        </w:tc>
        <w:tc>
          <w:tcPr>
            <w:tcW w:w="1260" w:type="dxa"/>
          </w:tcPr>
          <w:p w:rsidR="00C57E83" w:rsidRPr="00F35FC5" w:rsidRDefault="00881C86" w:rsidP="00F256C6">
            <w:pPr>
              <w:spacing w:line="360" w:lineRule="auto"/>
              <w:jc w:val="left"/>
              <w:rPr>
                <w:sz w:val="20"/>
                <w:szCs w:val="20"/>
              </w:rPr>
            </w:pPr>
            <w:r w:rsidRPr="00F35FC5">
              <w:rPr>
                <w:sz w:val="20"/>
                <w:szCs w:val="20"/>
              </w:rPr>
              <w:t>Zgodnie z terminem wynikającym z umowy</w:t>
            </w:r>
          </w:p>
        </w:tc>
        <w:tc>
          <w:tcPr>
            <w:tcW w:w="1604" w:type="dxa"/>
          </w:tcPr>
          <w:p w:rsidR="00C57E83" w:rsidRPr="00F35FC5" w:rsidRDefault="00C57E83" w:rsidP="00F256C6">
            <w:pPr>
              <w:spacing w:line="360" w:lineRule="auto"/>
              <w:jc w:val="left"/>
              <w:rPr>
                <w:sz w:val="20"/>
                <w:szCs w:val="20"/>
              </w:rPr>
            </w:pPr>
            <w:r w:rsidRPr="00F35FC5">
              <w:rPr>
                <w:sz w:val="20"/>
                <w:szCs w:val="20"/>
              </w:rPr>
              <w:t>Zgodnie z Instrukcją obiegu dokumentów księgowych</w:t>
            </w:r>
          </w:p>
        </w:tc>
      </w:tr>
      <w:tr w:rsidR="00C57E83" w:rsidRPr="00F35FC5" w:rsidTr="000D2B66">
        <w:trPr>
          <w:jc w:val="center"/>
        </w:trPr>
        <w:tc>
          <w:tcPr>
            <w:tcW w:w="527" w:type="dxa"/>
          </w:tcPr>
          <w:p w:rsidR="006B5322" w:rsidRDefault="006B5322" w:rsidP="00F256C6">
            <w:pPr>
              <w:widowControl/>
              <w:numPr>
                <w:ilvl w:val="0"/>
                <w:numId w:val="93"/>
              </w:numPr>
              <w:tabs>
                <w:tab w:val="num" w:pos="720"/>
              </w:tabs>
              <w:adjustRightInd/>
              <w:spacing w:line="360" w:lineRule="auto"/>
              <w:ind w:left="720" w:hanging="720"/>
              <w:jc w:val="left"/>
              <w:rPr>
                <w:sz w:val="20"/>
                <w:szCs w:val="20"/>
              </w:rPr>
            </w:pPr>
          </w:p>
        </w:tc>
        <w:tc>
          <w:tcPr>
            <w:tcW w:w="1909" w:type="dxa"/>
          </w:tcPr>
          <w:p w:rsidR="00C57E83" w:rsidRPr="00F35FC5" w:rsidRDefault="00C57E83" w:rsidP="00F256C6">
            <w:pPr>
              <w:spacing w:line="360" w:lineRule="auto"/>
              <w:jc w:val="left"/>
              <w:rPr>
                <w:sz w:val="20"/>
                <w:szCs w:val="20"/>
              </w:rPr>
            </w:pPr>
            <w:r w:rsidRPr="00F35FC5">
              <w:rPr>
                <w:sz w:val="20"/>
                <w:szCs w:val="20"/>
              </w:rPr>
              <w:t xml:space="preserve">Ocena badania ewaluacyjnego zgodnie z załącznikiem nr 1 do procedury 3.8.1, </w:t>
            </w:r>
          </w:p>
        </w:tc>
        <w:tc>
          <w:tcPr>
            <w:tcW w:w="1701" w:type="dxa"/>
          </w:tcPr>
          <w:p w:rsidR="00C57E83" w:rsidRPr="00F35FC5" w:rsidRDefault="00C57E83" w:rsidP="00F256C6">
            <w:pPr>
              <w:spacing w:line="360" w:lineRule="auto"/>
              <w:jc w:val="left"/>
              <w:rPr>
                <w:sz w:val="20"/>
                <w:szCs w:val="20"/>
              </w:rPr>
            </w:pPr>
            <w:r w:rsidRPr="00F35FC5">
              <w:rPr>
                <w:sz w:val="20"/>
                <w:szCs w:val="20"/>
              </w:rPr>
              <w:t xml:space="preserve">Stanowisko ds. ewaluacji, </w:t>
            </w:r>
          </w:p>
          <w:p w:rsidR="00C57E83" w:rsidRPr="00F35FC5" w:rsidRDefault="00C57E83" w:rsidP="00F256C6">
            <w:pPr>
              <w:spacing w:line="360" w:lineRule="auto"/>
              <w:jc w:val="left"/>
              <w:rPr>
                <w:sz w:val="20"/>
                <w:szCs w:val="20"/>
              </w:rPr>
            </w:pPr>
            <w:r w:rsidRPr="00F35FC5">
              <w:rPr>
                <w:sz w:val="20"/>
                <w:szCs w:val="20"/>
              </w:rPr>
              <w:t xml:space="preserve">Kierownik </w:t>
            </w:r>
            <w:r w:rsidR="00484C17">
              <w:rPr>
                <w:sz w:val="20"/>
                <w:szCs w:val="20"/>
              </w:rPr>
              <w:t>RF-I-SE</w:t>
            </w:r>
            <w:r w:rsidRPr="00F35FC5">
              <w:rPr>
                <w:sz w:val="20"/>
                <w:szCs w:val="20"/>
              </w:rPr>
              <w:t>,</w:t>
            </w:r>
          </w:p>
          <w:p w:rsidR="00C57E83" w:rsidRPr="00F35FC5" w:rsidRDefault="00C57E83" w:rsidP="00F256C6">
            <w:pPr>
              <w:spacing w:line="360" w:lineRule="auto"/>
              <w:jc w:val="left"/>
              <w:rPr>
                <w:sz w:val="20"/>
                <w:szCs w:val="20"/>
              </w:rPr>
            </w:pPr>
            <w:r w:rsidRPr="00F35FC5">
              <w:rPr>
                <w:sz w:val="20"/>
                <w:szCs w:val="20"/>
              </w:rPr>
              <w:t xml:space="preserve">Dyrektor </w:t>
            </w:r>
            <w:r w:rsidR="00E2727B">
              <w:rPr>
                <w:sz w:val="20"/>
                <w:szCs w:val="20"/>
              </w:rPr>
              <w:t>RF</w:t>
            </w:r>
          </w:p>
          <w:p w:rsidR="00C57E83" w:rsidRPr="00F35FC5" w:rsidRDefault="00C57E83" w:rsidP="00F256C6">
            <w:pPr>
              <w:spacing w:line="360" w:lineRule="auto"/>
              <w:jc w:val="left"/>
              <w:rPr>
                <w:sz w:val="20"/>
                <w:szCs w:val="20"/>
              </w:rPr>
            </w:pPr>
          </w:p>
        </w:tc>
        <w:tc>
          <w:tcPr>
            <w:tcW w:w="1275" w:type="dxa"/>
          </w:tcPr>
          <w:p w:rsidR="00C57E83" w:rsidRPr="00F35FC5" w:rsidRDefault="00E2727B" w:rsidP="00F256C6">
            <w:pPr>
              <w:spacing w:line="360" w:lineRule="auto"/>
              <w:jc w:val="left"/>
              <w:rPr>
                <w:sz w:val="20"/>
                <w:szCs w:val="20"/>
              </w:rPr>
            </w:pPr>
            <w:r>
              <w:rPr>
                <w:sz w:val="20"/>
                <w:szCs w:val="20"/>
              </w:rPr>
              <w:t>RF</w:t>
            </w:r>
          </w:p>
        </w:tc>
        <w:tc>
          <w:tcPr>
            <w:tcW w:w="1985" w:type="dxa"/>
          </w:tcPr>
          <w:p w:rsidR="00C57E83" w:rsidRPr="00F35FC5" w:rsidRDefault="00C57E83" w:rsidP="00F256C6">
            <w:pPr>
              <w:spacing w:line="360" w:lineRule="auto"/>
              <w:jc w:val="left"/>
              <w:rPr>
                <w:sz w:val="20"/>
                <w:szCs w:val="20"/>
              </w:rPr>
            </w:pPr>
            <w:r w:rsidRPr="00F35FC5">
              <w:rPr>
                <w:sz w:val="20"/>
                <w:szCs w:val="20"/>
              </w:rPr>
              <w:t>Raport końcowy z badania</w:t>
            </w:r>
          </w:p>
        </w:tc>
        <w:tc>
          <w:tcPr>
            <w:tcW w:w="2126" w:type="dxa"/>
          </w:tcPr>
          <w:p w:rsidR="00C57E83" w:rsidRPr="00F35FC5" w:rsidRDefault="00C57E83" w:rsidP="00F256C6">
            <w:pPr>
              <w:spacing w:line="360" w:lineRule="auto"/>
              <w:jc w:val="left"/>
              <w:rPr>
                <w:sz w:val="20"/>
                <w:szCs w:val="20"/>
              </w:rPr>
            </w:pPr>
            <w:r w:rsidRPr="00F35FC5">
              <w:rPr>
                <w:sz w:val="20"/>
                <w:szCs w:val="20"/>
              </w:rPr>
              <w:t xml:space="preserve">Wypełniona Karta Oceny Procesu i Wyników Badania Ewaluacyjnego </w:t>
            </w:r>
          </w:p>
        </w:tc>
        <w:tc>
          <w:tcPr>
            <w:tcW w:w="1532" w:type="dxa"/>
          </w:tcPr>
          <w:p w:rsidR="00C57E83" w:rsidRPr="00F35FC5" w:rsidRDefault="00C57E83" w:rsidP="00F256C6">
            <w:pPr>
              <w:spacing w:line="360" w:lineRule="auto"/>
              <w:jc w:val="left"/>
              <w:rPr>
                <w:sz w:val="20"/>
                <w:szCs w:val="20"/>
              </w:rPr>
            </w:pPr>
            <w:r w:rsidRPr="00F35FC5">
              <w:rPr>
                <w:sz w:val="20"/>
                <w:szCs w:val="20"/>
              </w:rPr>
              <w:t xml:space="preserve">Akceptacja Kierownika </w:t>
            </w:r>
            <w:r w:rsidR="00484C17">
              <w:rPr>
                <w:sz w:val="20"/>
                <w:szCs w:val="20"/>
              </w:rPr>
              <w:t>RF-I-SE</w:t>
            </w:r>
            <w:r w:rsidRPr="00F35FC5">
              <w:rPr>
                <w:sz w:val="20"/>
                <w:szCs w:val="20"/>
              </w:rPr>
              <w:t xml:space="preserve">, Dyrektora </w:t>
            </w:r>
            <w:r w:rsidR="00E2727B">
              <w:rPr>
                <w:sz w:val="20"/>
                <w:szCs w:val="20"/>
              </w:rPr>
              <w:t>RF</w:t>
            </w:r>
          </w:p>
        </w:tc>
        <w:tc>
          <w:tcPr>
            <w:tcW w:w="1260" w:type="dxa"/>
          </w:tcPr>
          <w:p w:rsidR="00C57E83" w:rsidRPr="00F35FC5" w:rsidRDefault="00881C86" w:rsidP="00F256C6">
            <w:pPr>
              <w:spacing w:line="360" w:lineRule="auto"/>
              <w:jc w:val="left"/>
              <w:rPr>
                <w:sz w:val="20"/>
                <w:szCs w:val="20"/>
              </w:rPr>
            </w:pPr>
            <w:r w:rsidRPr="00F35FC5">
              <w:rPr>
                <w:sz w:val="20"/>
                <w:szCs w:val="20"/>
              </w:rPr>
              <w:t>niezw</w:t>
            </w:r>
            <w:r w:rsidR="001B67AE">
              <w:rPr>
                <w:sz w:val="20"/>
                <w:szCs w:val="20"/>
              </w:rPr>
              <w:t>ł</w:t>
            </w:r>
            <w:r w:rsidRPr="00F35FC5">
              <w:rPr>
                <w:sz w:val="20"/>
                <w:szCs w:val="20"/>
              </w:rPr>
              <w:t>ocznie</w:t>
            </w:r>
          </w:p>
        </w:tc>
        <w:tc>
          <w:tcPr>
            <w:tcW w:w="1604" w:type="dxa"/>
          </w:tcPr>
          <w:p w:rsidR="00C57E83" w:rsidRPr="00F35FC5" w:rsidRDefault="00C57E83" w:rsidP="00F256C6">
            <w:pPr>
              <w:spacing w:line="360" w:lineRule="auto"/>
              <w:jc w:val="left"/>
              <w:rPr>
                <w:sz w:val="20"/>
                <w:szCs w:val="20"/>
              </w:rPr>
            </w:pPr>
            <w:r w:rsidRPr="00F35FC5">
              <w:rPr>
                <w:sz w:val="20"/>
                <w:szCs w:val="20"/>
              </w:rPr>
              <w:t>Zgodnie z Zintegrowanym Systemem Zarządzania Wnioskami i Rekomendacjami</w:t>
            </w:r>
          </w:p>
        </w:tc>
      </w:tr>
      <w:tr w:rsidR="00C57E83" w:rsidRPr="00F35FC5" w:rsidTr="000D2B66">
        <w:trPr>
          <w:jc w:val="center"/>
        </w:trPr>
        <w:tc>
          <w:tcPr>
            <w:tcW w:w="527" w:type="dxa"/>
          </w:tcPr>
          <w:p w:rsidR="006B5322" w:rsidRDefault="006B5322" w:rsidP="00F256C6">
            <w:pPr>
              <w:widowControl/>
              <w:numPr>
                <w:ilvl w:val="0"/>
                <w:numId w:val="93"/>
              </w:numPr>
              <w:tabs>
                <w:tab w:val="clear" w:pos="540"/>
                <w:tab w:val="num" w:pos="458"/>
                <w:tab w:val="num" w:pos="720"/>
              </w:tabs>
              <w:adjustRightInd/>
              <w:spacing w:line="360" w:lineRule="auto"/>
              <w:ind w:left="720" w:hanging="720"/>
              <w:jc w:val="left"/>
              <w:rPr>
                <w:sz w:val="20"/>
                <w:szCs w:val="20"/>
              </w:rPr>
            </w:pPr>
          </w:p>
        </w:tc>
        <w:tc>
          <w:tcPr>
            <w:tcW w:w="1909" w:type="dxa"/>
          </w:tcPr>
          <w:p w:rsidR="00C57E83" w:rsidRPr="00F35FC5" w:rsidRDefault="00C57E83" w:rsidP="00F256C6">
            <w:pPr>
              <w:spacing w:line="360" w:lineRule="auto"/>
              <w:jc w:val="left"/>
              <w:rPr>
                <w:sz w:val="20"/>
                <w:szCs w:val="20"/>
              </w:rPr>
            </w:pPr>
            <w:r w:rsidRPr="00F35FC5">
              <w:rPr>
                <w:sz w:val="20"/>
                <w:szCs w:val="20"/>
              </w:rPr>
              <w:t xml:space="preserve">Upublicznienie wyników badania ewaluacyjnego </w:t>
            </w:r>
          </w:p>
        </w:tc>
        <w:tc>
          <w:tcPr>
            <w:tcW w:w="1701" w:type="dxa"/>
          </w:tcPr>
          <w:p w:rsidR="00C57E83" w:rsidRPr="00F35FC5" w:rsidRDefault="00C57E83" w:rsidP="00F256C6">
            <w:pPr>
              <w:spacing w:line="360" w:lineRule="auto"/>
              <w:jc w:val="left"/>
              <w:rPr>
                <w:sz w:val="20"/>
                <w:szCs w:val="20"/>
              </w:rPr>
            </w:pPr>
            <w:r w:rsidRPr="00F35FC5">
              <w:rPr>
                <w:sz w:val="20"/>
                <w:szCs w:val="20"/>
              </w:rPr>
              <w:t xml:space="preserve">Stanowisko ds. ewaluacji, </w:t>
            </w:r>
          </w:p>
          <w:p w:rsidR="00C57E83" w:rsidRPr="00F35FC5" w:rsidRDefault="00C57E83" w:rsidP="00F256C6">
            <w:pPr>
              <w:spacing w:line="360" w:lineRule="auto"/>
              <w:jc w:val="left"/>
              <w:rPr>
                <w:sz w:val="20"/>
                <w:szCs w:val="20"/>
              </w:rPr>
            </w:pPr>
            <w:r w:rsidRPr="00F35FC5">
              <w:rPr>
                <w:sz w:val="20"/>
                <w:szCs w:val="20"/>
              </w:rPr>
              <w:t xml:space="preserve">Kierownik </w:t>
            </w:r>
            <w:r w:rsidR="00484C17">
              <w:rPr>
                <w:sz w:val="20"/>
                <w:szCs w:val="20"/>
              </w:rPr>
              <w:t>RF-I-SE</w:t>
            </w:r>
            <w:r w:rsidRPr="00F35FC5">
              <w:rPr>
                <w:sz w:val="20"/>
                <w:szCs w:val="20"/>
              </w:rPr>
              <w:t>,</w:t>
            </w:r>
          </w:p>
          <w:p w:rsidR="00C57E83" w:rsidRPr="00F35FC5" w:rsidRDefault="00C57E83" w:rsidP="00F256C6">
            <w:pPr>
              <w:spacing w:line="360" w:lineRule="auto"/>
              <w:jc w:val="left"/>
              <w:rPr>
                <w:sz w:val="20"/>
                <w:szCs w:val="20"/>
              </w:rPr>
            </w:pPr>
            <w:r w:rsidRPr="00F35FC5">
              <w:rPr>
                <w:sz w:val="20"/>
                <w:szCs w:val="20"/>
              </w:rPr>
              <w:t xml:space="preserve">Dyrektor </w:t>
            </w:r>
            <w:r w:rsidR="00E2727B">
              <w:rPr>
                <w:sz w:val="20"/>
                <w:szCs w:val="20"/>
              </w:rPr>
              <w:t>RF</w:t>
            </w:r>
          </w:p>
        </w:tc>
        <w:tc>
          <w:tcPr>
            <w:tcW w:w="1275" w:type="dxa"/>
          </w:tcPr>
          <w:p w:rsidR="00C57E83" w:rsidRPr="00F35FC5" w:rsidRDefault="00E2727B" w:rsidP="00F256C6">
            <w:pPr>
              <w:spacing w:line="360" w:lineRule="auto"/>
              <w:jc w:val="left"/>
              <w:rPr>
                <w:sz w:val="20"/>
                <w:szCs w:val="20"/>
              </w:rPr>
            </w:pPr>
            <w:r>
              <w:rPr>
                <w:sz w:val="20"/>
                <w:szCs w:val="20"/>
              </w:rPr>
              <w:t>RF</w:t>
            </w:r>
            <w:r w:rsidR="00C57E83" w:rsidRPr="00F35FC5">
              <w:rPr>
                <w:sz w:val="20"/>
                <w:szCs w:val="20"/>
              </w:rPr>
              <w:t>,</w:t>
            </w:r>
          </w:p>
          <w:p w:rsidR="00C57E83" w:rsidRPr="00F35FC5" w:rsidRDefault="00C57E83" w:rsidP="00F256C6">
            <w:pPr>
              <w:spacing w:line="360" w:lineRule="auto"/>
              <w:jc w:val="left"/>
              <w:rPr>
                <w:sz w:val="20"/>
                <w:szCs w:val="20"/>
              </w:rPr>
            </w:pPr>
            <w:r w:rsidRPr="00F35FC5">
              <w:rPr>
                <w:sz w:val="20"/>
                <w:szCs w:val="20"/>
              </w:rPr>
              <w:t>RGSE,</w:t>
            </w:r>
          </w:p>
          <w:p w:rsidR="00C57E83" w:rsidRPr="00F35FC5" w:rsidRDefault="00C57E83" w:rsidP="00F256C6">
            <w:pPr>
              <w:spacing w:line="360" w:lineRule="auto"/>
              <w:jc w:val="left"/>
              <w:rPr>
                <w:sz w:val="20"/>
                <w:szCs w:val="20"/>
              </w:rPr>
            </w:pPr>
            <w:r w:rsidRPr="00F35FC5">
              <w:rPr>
                <w:sz w:val="20"/>
                <w:szCs w:val="20"/>
              </w:rPr>
              <w:t>adresaci rekomendacji, interesariusz</w:t>
            </w:r>
            <w:r w:rsidRPr="00F35FC5">
              <w:rPr>
                <w:sz w:val="20"/>
                <w:szCs w:val="20"/>
              </w:rPr>
              <w:lastRenderedPageBreak/>
              <w:t>e</w:t>
            </w:r>
          </w:p>
        </w:tc>
        <w:tc>
          <w:tcPr>
            <w:tcW w:w="1985" w:type="dxa"/>
          </w:tcPr>
          <w:p w:rsidR="00C57E83" w:rsidRPr="00F35FC5" w:rsidRDefault="00C57E83" w:rsidP="00F256C6">
            <w:pPr>
              <w:spacing w:line="360" w:lineRule="auto"/>
              <w:jc w:val="left"/>
              <w:rPr>
                <w:sz w:val="20"/>
                <w:szCs w:val="20"/>
              </w:rPr>
            </w:pPr>
            <w:r w:rsidRPr="00F35FC5">
              <w:rPr>
                <w:sz w:val="20"/>
                <w:szCs w:val="20"/>
              </w:rPr>
              <w:lastRenderedPageBreak/>
              <w:t xml:space="preserve">Raport końcowy z badania </w:t>
            </w:r>
          </w:p>
        </w:tc>
        <w:tc>
          <w:tcPr>
            <w:tcW w:w="2126" w:type="dxa"/>
          </w:tcPr>
          <w:p w:rsidR="00C57E83" w:rsidRPr="00F35FC5" w:rsidRDefault="00C57E83" w:rsidP="00F256C6">
            <w:pPr>
              <w:spacing w:line="360" w:lineRule="auto"/>
              <w:jc w:val="left"/>
              <w:rPr>
                <w:sz w:val="20"/>
                <w:szCs w:val="20"/>
              </w:rPr>
            </w:pPr>
            <w:r w:rsidRPr="00F35FC5">
              <w:rPr>
                <w:sz w:val="20"/>
                <w:szCs w:val="20"/>
              </w:rPr>
              <w:t>Prezentacja multimedialna, zaproszenia na prezentację, opublikowanie raportu na stronie www</w:t>
            </w:r>
          </w:p>
        </w:tc>
        <w:tc>
          <w:tcPr>
            <w:tcW w:w="1532" w:type="dxa"/>
          </w:tcPr>
          <w:p w:rsidR="00C57E83" w:rsidRPr="00F35FC5" w:rsidRDefault="00C57E83" w:rsidP="00F256C6">
            <w:pPr>
              <w:spacing w:line="360" w:lineRule="auto"/>
              <w:jc w:val="left"/>
              <w:rPr>
                <w:sz w:val="20"/>
                <w:szCs w:val="20"/>
              </w:rPr>
            </w:pPr>
          </w:p>
        </w:tc>
        <w:tc>
          <w:tcPr>
            <w:tcW w:w="1260" w:type="dxa"/>
          </w:tcPr>
          <w:p w:rsidR="00C57E83" w:rsidRPr="00F35FC5" w:rsidRDefault="00881C86" w:rsidP="00F256C6">
            <w:pPr>
              <w:spacing w:line="360" w:lineRule="auto"/>
              <w:jc w:val="left"/>
              <w:rPr>
                <w:sz w:val="20"/>
                <w:szCs w:val="20"/>
              </w:rPr>
            </w:pPr>
            <w:r w:rsidRPr="00F35FC5">
              <w:rPr>
                <w:sz w:val="20"/>
                <w:szCs w:val="20"/>
              </w:rPr>
              <w:t>W przeciągu miesiąca od zakończenia badania</w:t>
            </w:r>
          </w:p>
        </w:tc>
        <w:tc>
          <w:tcPr>
            <w:tcW w:w="1604" w:type="dxa"/>
          </w:tcPr>
          <w:p w:rsidR="00C57E83" w:rsidRPr="00F35FC5" w:rsidRDefault="00C57E83" w:rsidP="00F256C6">
            <w:pPr>
              <w:spacing w:line="360" w:lineRule="auto"/>
              <w:jc w:val="left"/>
              <w:rPr>
                <w:sz w:val="20"/>
                <w:szCs w:val="20"/>
              </w:rPr>
            </w:pPr>
          </w:p>
        </w:tc>
      </w:tr>
      <w:tr w:rsidR="00C57E83" w:rsidRPr="00F35FC5" w:rsidTr="000D2B66">
        <w:trPr>
          <w:jc w:val="center"/>
        </w:trPr>
        <w:tc>
          <w:tcPr>
            <w:tcW w:w="527" w:type="dxa"/>
          </w:tcPr>
          <w:p w:rsidR="006B5322" w:rsidRDefault="006B5322" w:rsidP="00F256C6">
            <w:pPr>
              <w:widowControl/>
              <w:numPr>
                <w:ilvl w:val="0"/>
                <w:numId w:val="93"/>
              </w:numPr>
              <w:tabs>
                <w:tab w:val="num" w:pos="720"/>
              </w:tabs>
              <w:adjustRightInd/>
              <w:spacing w:line="360" w:lineRule="auto"/>
              <w:ind w:left="720" w:hanging="720"/>
              <w:jc w:val="left"/>
              <w:rPr>
                <w:sz w:val="20"/>
                <w:szCs w:val="20"/>
              </w:rPr>
            </w:pPr>
          </w:p>
        </w:tc>
        <w:tc>
          <w:tcPr>
            <w:tcW w:w="1909" w:type="dxa"/>
          </w:tcPr>
          <w:p w:rsidR="00C57E83" w:rsidRPr="00F35FC5" w:rsidRDefault="00C57E83" w:rsidP="00F256C6">
            <w:pPr>
              <w:spacing w:line="360" w:lineRule="auto"/>
              <w:jc w:val="left"/>
              <w:rPr>
                <w:sz w:val="20"/>
                <w:szCs w:val="20"/>
              </w:rPr>
            </w:pPr>
            <w:r w:rsidRPr="00F35FC5">
              <w:rPr>
                <w:sz w:val="20"/>
                <w:szCs w:val="20"/>
              </w:rPr>
              <w:t xml:space="preserve">Opracowanie projektu tabeli wdrażania rekomendacji z badania, wg wzoru stanowiącego załącznik nr 2 do procedury 3.8.1, zgodnie ze stanowiskiem IZ RPO WM </w:t>
            </w:r>
          </w:p>
        </w:tc>
        <w:tc>
          <w:tcPr>
            <w:tcW w:w="1701" w:type="dxa"/>
          </w:tcPr>
          <w:p w:rsidR="00C57E83" w:rsidRPr="00F35FC5" w:rsidRDefault="00C57E83" w:rsidP="00F256C6">
            <w:pPr>
              <w:spacing w:line="360" w:lineRule="auto"/>
              <w:jc w:val="left"/>
              <w:rPr>
                <w:sz w:val="20"/>
                <w:szCs w:val="20"/>
              </w:rPr>
            </w:pPr>
            <w:r w:rsidRPr="00F35FC5">
              <w:rPr>
                <w:sz w:val="20"/>
                <w:szCs w:val="20"/>
              </w:rPr>
              <w:t xml:space="preserve">Stanowisko ds. ewaluacji, </w:t>
            </w:r>
          </w:p>
          <w:p w:rsidR="00C57E83" w:rsidRPr="00F35FC5" w:rsidRDefault="00C57E83" w:rsidP="00F256C6">
            <w:pPr>
              <w:spacing w:line="360" w:lineRule="auto"/>
              <w:jc w:val="left"/>
              <w:rPr>
                <w:sz w:val="20"/>
                <w:szCs w:val="20"/>
              </w:rPr>
            </w:pPr>
            <w:r w:rsidRPr="00F35FC5">
              <w:rPr>
                <w:sz w:val="20"/>
                <w:szCs w:val="20"/>
              </w:rPr>
              <w:t xml:space="preserve">Kierownik </w:t>
            </w:r>
            <w:r w:rsidR="00484C17">
              <w:rPr>
                <w:sz w:val="20"/>
                <w:szCs w:val="20"/>
              </w:rPr>
              <w:t>RF-I-SE</w:t>
            </w:r>
            <w:r w:rsidRPr="00F35FC5">
              <w:rPr>
                <w:sz w:val="20"/>
                <w:szCs w:val="20"/>
              </w:rPr>
              <w:t>,</w:t>
            </w:r>
          </w:p>
          <w:p w:rsidR="00C57E83" w:rsidRPr="00F35FC5" w:rsidRDefault="00C57E83" w:rsidP="00F256C6">
            <w:pPr>
              <w:spacing w:line="360" w:lineRule="auto"/>
              <w:jc w:val="left"/>
              <w:rPr>
                <w:sz w:val="20"/>
                <w:szCs w:val="20"/>
              </w:rPr>
            </w:pPr>
            <w:r w:rsidRPr="00F35FC5">
              <w:rPr>
                <w:sz w:val="20"/>
                <w:szCs w:val="20"/>
              </w:rPr>
              <w:t xml:space="preserve">Dyrektor </w:t>
            </w:r>
            <w:r w:rsidR="00E2727B">
              <w:rPr>
                <w:sz w:val="20"/>
                <w:szCs w:val="20"/>
              </w:rPr>
              <w:t>RF</w:t>
            </w:r>
          </w:p>
        </w:tc>
        <w:tc>
          <w:tcPr>
            <w:tcW w:w="1275" w:type="dxa"/>
          </w:tcPr>
          <w:p w:rsidR="00C57E83" w:rsidRPr="00F35FC5" w:rsidRDefault="00484C17" w:rsidP="00F256C6">
            <w:pPr>
              <w:spacing w:line="360" w:lineRule="auto"/>
              <w:jc w:val="left"/>
              <w:rPr>
                <w:sz w:val="20"/>
                <w:szCs w:val="20"/>
              </w:rPr>
            </w:pPr>
            <w:r>
              <w:rPr>
                <w:sz w:val="20"/>
                <w:szCs w:val="20"/>
              </w:rPr>
              <w:t>RF-I-SE</w:t>
            </w:r>
          </w:p>
        </w:tc>
        <w:tc>
          <w:tcPr>
            <w:tcW w:w="1985" w:type="dxa"/>
          </w:tcPr>
          <w:p w:rsidR="00C57E83" w:rsidRPr="00F35FC5" w:rsidRDefault="00C57E83" w:rsidP="00F256C6">
            <w:pPr>
              <w:spacing w:line="360" w:lineRule="auto"/>
              <w:jc w:val="left"/>
              <w:rPr>
                <w:sz w:val="20"/>
                <w:szCs w:val="20"/>
              </w:rPr>
            </w:pPr>
            <w:r w:rsidRPr="00F35FC5">
              <w:rPr>
                <w:sz w:val="20"/>
                <w:szCs w:val="20"/>
              </w:rPr>
              <w:t>Raport końcowy z badania ewaluacyjnego wraz z tabelą wdrażania rekomendacji z badania</w:t>
            </w:r>
          </w:p>
        </w:tc>
        <w:tc>
          <w:tcPr>
            <w:tcW w:w="2126" w:type="dxa"/>
          </w:tcPr>
          <w:p w:rsidR="00C57E83" w:rsidRPr="00F35FC5" w:rsidRDefault="00C57E83" w:rsidP="00F256C6">
            <w:pPr>
              <w:spacing w:line="360" w:lineRule="auto"/>
              <w:jc w:val="left"/>
              <w:rPr>
                <w:sz w:val="20"/>
                <w:szCs w:val="20"/>
              </w:rPr>
            </w:pPr>
            <w:r w:rsidRPr="00F35FC5">
              <w:rPr>
                <w:sz w:val="20"/>
                <w:szCs w:val="20"/>
              </w:rPr>
              <w:t>Projekt tabeli wdrażania rekomendacji zgodnie ze stanowiskiem IZ RPO WM</w:t>
            </w:r>
          </w:p>
        </w:tc>
        <w:tc>
          <w:tcPr>
            <w:tcW w:w="1532" w:type="dxa"/>
          </w:tcPr>
          <w:p w:rsidR="00C57E83" w:rsidRPr="00F35FC5" w:rsidRDefault="00C57E83" w:rsidP="00F256C6">
            <w:pPr>
              <w:spacing w:line="360" w:lineRule="auto"/>
              <w:jc w:val="left"/>
              <w:rPr>
                <w:sz w:val="20"/>
                <w:szCs w:val="20"/>
              </w:rPr>
            </w:pPr>
            <w:r w:rsidRPr="00F35FC5">
              <w:rPr>
                <w:sz w:val="20"/>
                <w:szCs w:val="20"/>
              </w:rPr>
              <w:t xml:space="preserve">Akceptacja Kierownika </w:t>
            </w:r>
            <w:r w:rsidR="00484C17">
              <w:rPr>
                <w:sz w:val="20"/>
                <w:szCs w:val="20"/>
              </w:rPr>
              <w:t>RF-I-SE</w:t>
            </w:r>
            <w:r w:rsidRPr="00F35FC5">
              <w:rPr>
                <w:sz w:val="20"/>
                <w:szCs w:val="20"/>
              </w:rPr>
              <w:t xml:space="preserve">, Dyrektora </w:t>
            </w:r>
            <w:r w:rsidR="00E2727B">
              <w:rPr>
                <w:sz w:val="20"/>
                <w:szCs w:val="20"/>
              </w:rPr>
              <w:t>RF</w:t>
            </w:r>
          </w:p>
        </w:tc>
        <w:tc>
          <w:tcPr>
            <w:tcW w:w="1260" w:type="dxa"/>
          </w:tcPr>
          <w:p w:rsidR="00C57E83" w:rsidRPr="00F35FC5" w:rsidRDefault="00881C86" w:rsidP="00F256C6">
            <w:pPr>
              <w:spacing w:line="360" w:lineRule="auto"/>
              <w:jc w:val="left"/>
              <w:rPr>
                <w:sz w:val="20"/>
                <w:szCs w:val="20"/>
              </w:rPr>
            </w:pPr>
            <w:r w:rsidRPr="00F35FC5">
              <w:rPr>
                <w:sz w:val="20"/>
                <w:szCs w:val="20"/>
              </w:rPr>
              <w:t>2 tygodnie po zatwierdzeniu badania</w:t>
            </w:r>
          </w:p>
        </w:tc>
        <w:tc>
          <w:tcPr>
            <w:tcW w:w="1604" w:type="dxa"/>
          </w:tcPr>
          <w:p w:rsidR="00C57E83" w:rsidRPr="00F35FC5" w:rsidRDefault="00C57E83" w:rsidP="00F256C6">
            <w:pPr>
              <w:spacing w:line="360" w:lineRule="auto"/>
              <w:jc w:val="left"/>
              <w:rPr>
                <w:sz w:val="20"/>
                <w:szCs w:val="20"/>
              </w:rPr>
            </w:pPr>
          </w:p>
        </w:tc>
      </w:tr>
      <w:tr w:rsidR="00C57E83" w:rsidRPr="00F35FC5" w:rsidTr="000D2B66">
        <w:trPr>
          <w:jc w:val="center"/>
        </w:trPr>
        <w:tc>
          <w:tcPr>
            <w:tcW w:w="527" w:type="dxa"/>
          </w:tcPr>
          <w:p w:rsidR="006B5322" w:rsidRDefault="006B5322" w:rsidP="00F256C6">
            <w:pPr>
              <w:widowControl/>
              <w:numPr>
                <w:ilvl w:val="0"/>
                <w:numId w:val="93"/>
              </w:numPr>
              <w:tabs>
                <w:tab w:val="num" w:pos="720"/>
              </w:tabs>
              <w:adjustRightInd/>
              <w:spacing w:line="360" w:lineRule="auto"/>
              <w:ind w:left="720" w:hanging="720"/>
              <w:jc w:val="left"/>
              <w:rPr>
                <w:sz w:val="20"/>
                <w:szCs w:val="20"/>
              </w:rPr>
            </w:pPr>
          </w:p>
        </w:tc>
        <w:tc>
          <w:tcPr>
            <w:tcW w:w="1909" w:type="dxa"/>
          </w:tcPr>
          <w:p w:rsidR="00C57E83" w:rsidRPr="00F35FC5" w:rsidRDefault="00C57E83" w:rsidP="00F256C6">
            <w:pPr>
              <w:spacing w:line="360" w:lineRule="auto"/>
              <w:jc w:val="left"/>
              <w:rPr>
                <w:sz w:val="20"/>
                <w:szCs w:val="20"/>
              </w:rPr>
            </w:pPr>
            <w:r w:rsidRPr="00F35FC5">
              <w:rPr>
                <w:sz w:val="20"/>
                <w:szCs w:val="20"/>
              </w:rPr>
              <w:t>Konsultacje projektu tabeli wdrażania rekomendacji z adresatami rekomendacji:</w:t>
            </w:r>
          </w:p>
          <w:p w:rsidR="00C57E83" w:rsidRPr="00F35FC5" w:rsidRDefault="00C57E83" w:rsidP="00F256C6">
            <w:pPr>
              <w:spacing w:line="360" w:lineRule="auto"/>
              <w:jc w:val="left"/>
              <w:rPr>
                <w:sz w:val="20"/>
                <w:szCs w:val="20"/>
              </w:rPr>
            </w:pPr>
            <w:r w:rsidRPr="00F35FC5">
              <w:rPr>
                <w:sz w:val="20"/>
                <w:szCs w:val="20"/>
              </w:rPr>
              <w:t>- pisemne lub</w:t>
            </w:r>
          </w:p>
          <w:p w:rsidR="00C57E83" w:rsidRPr="00F35FC5" w:rsidRDefault="00C57E83" w:rsidP="00F256C6">
            <w:pPr>
              <w:spacing w:line="360" w:lineRule="auto"/>
              <w:jc w:val="left"/>
              <w:rPr>
                <w:sz w:val="20"/>
                <w:szCs w:val="20"/>
              </w:rPr>
            </w:pPr>
            <w:r w:rsidRPr="00F35FC5">
              <w:rPr>
                <w:sz w:val="20"/>
                <w:szCs w:val="20"/>
              </w:rPr>
              <w:t>- za pośrednictwem poczty elektronicznej lub</w:t>
            </w:r>
          </w:p>
          <w:p w:rsidR="00C57E83" w:rsidRPr="00F35FC5" w:rsidRDefault="00C57E83" w:rsidP="00F256C6">
            <w:pPr>
              <w:spacing w:line="360" w:lineRule="auto"/>
              <w:jc w:val="left"/>
              <w:rPr>
                <w:sz w:val="20"/>
                <w:szCs w:val="20"/>
              </w:rPr>
            </w:pPr>
            <w:r w:rsidRPr="00F35FC5">
              <w:rPr>
                <w:sz w:val="20"/>
                <w:szCs w:val="20"/>
              </w:rPr>
              <w:t>- podczas spotkań konsultacyjnych.</w:t>
            </w:r>
          </w:p>
          <w:p w:rsidR="00C57E83" w:rsidRPr="00F35FC5" w:rsidRDefault="00C57E83" w:rsidP="00F256C6">
            <w:pPr>
              <w:spacing w:line="360" w:lineRule="auto"/>
              <w:jc w:val="left"/>
              <w:rPr>
                <w:sz w:val="20"/>
                <w:szCs w:val="20"/>
              </w:rPr>
            </w:pPr>
          </w:p>
        </w:tc>
        <w:tc>
          <w:tcPr>
            <w:tcW w:w="1701" w:type="dxa"/>
          </w:tcPr>
          <w:p w:rsidR="00C57E83" w:rsidRPr="00F35FC5" w:rsidRDefault="00C57E83" w:rsidP="00F256C6">
            <w:pPr>
              <w:spacing w:line="360" w:lineRule="auto"/>
              <w:jc w:val="left"/>
              <w:rPr>
                <w:sz w:val="20"/>
                <w:szCs w:val="20"/>
              </w:rPr>
            </w:pPr>
            <w:r w:rsidRPr="00F35FC5">
              <w:rPr>
                <w:sz w:val="20"/>
                <w:szCs w:val="20"/>
              </w:rPr>
              <w:t>Stanowisko ds. ewaluacji</w:t>
            </w:r>
          </w:p>
        </w:tc>
        <w:tc>
          <w:tcPr>
            <w:tcW w:w="1275" w:type="dxa"/>
          </w:tcPr>
          <w:p w:rsidR="00C57E83" w:rsidRPr="00F35FC5" w:rsidRDefault="00484C17" w:rsidP="00F256C6">
            <w:pPr>
              <w:spacing w:line="360" w:lineRule="auto"/>
              <w:jc w:val="left"/>
              <w:rPr>
                <w:sz w:val="20"/>
                <w:szCs w:val="20"/>
              </w:rPr>
            </w:pPr>
            <w:r>
              <w:rPr>
                <w:sz w:val="20"/>
                <w:szCs w:val="20"/>
              </w:rPr>
              <w:t>RF-I-SE</w:t>
            </w:r>
            <w:r w:rsidR="00C57E83" w:rsidRPr="00F35FC5">
              <w:rPr>
                <w:sz w:val="20"/>
                <w:szCs w:val="20"/>
              </w:rPr>
              <w:t>.,</w:t>
            </w:r>
          </w:p>
          <w:p w:rsidR="00C57E83" w:rsidRPr="00F35FC5" w:rsidRDefault="00C57E83" w:rsidP="00F256C6">
            <w:pPr>
              <w:spacing w:line="360" w:lineRule="auto"/>
              <w:jc w:val="left"/>
              <w:rPr>
                <w:sz w:val="20"/>
                <w:szCs w:val="20"/>
              </w:rPr>
            </w:pPr>
            <w:r w:rsidRPr="00F35FC5">
              <w:rPr>
                <w:sz w:val="20"/>
                <w:szCs w:val="20"/>
              </w:rPr>
              <w:t xml:space="preserve"> adresaci rekomendacji, interesariusze</w:t>
            </w:r>
          </w:p>
        </w:tc>
        <w:tc>
          <w:tcPr>
            <w:tcW w:w="1985" w:type="dxa"/>
          </w:tcPr>
          <w:p w:rsidR="00C57E83" w:rsidRPr="00F35FC5" w:rsidRDefault="00C57E83" w:rsidP="00F256C6">
            <w:pPr>
              <w:spacing w:line="360" w:lineRule="auto"/>
              <w:jc w:val="left"/>
              <w:rPr>
                <w:sz w:val="20"/>
                <w:szCs w:val="20"/>
              </w:rPr>
            </w:pPr>
            <w:r w:rsidRPr="00F35FC5">
              <w:rPr>
                <w:sz w:val="20"/>
                <w:szCs w:val="20"/>
              </w:rPr>
              <w:t>Projekt tabeli wdrażania rekomendacji zgodnie ze stanowiskiem IZ RPO WM</w:t>
            </w:r>
          </w:p>
        </w:tc>
        <w:tc>
          <w:tcPr>
            <w:tcW w:w="2126" w:type="dxa"/>
          </w:tcPr>
          <w:p w:rsidR="00C57E83" w:rsidRPr="00F35FC5" w:rsidRDefault="00C57E83" w:rsidP="00F256C6">
            <w:pPr>
              <w:spacing w:line="360" w:lineRule="auto"/>
              <w:jc w:val="left"/>
              <w:rPr>
                <w:sz w:val="20"/>
                <w:szCs w:val="20"/>
              </w:rPr>
            </w:pPr>
            <w:r w:rsidRPr="00F35FC5">
              <w:rPr>
                <w:sz w:val="20"/>
                <w:szCs w:val="20"/>
              </w:rPr>
              <w:t>Raport z konsultacji – uwagi do tabeli wdrażania rekomendacji</w:t>
            </w:r>
          </w:p>
        </w:tc>
        <w:tc>
          <w:tcPr>
            <w:tcW w:w="1532" w:type="dxa"/>
          </w:tcPr>
          <w:p w:rsidR="00C57E83" w:rsidRPr="00F35FC5" w:rsidRDefault="00C57E83" w:rsidP="00F256C6">
            <w:pPr>
              <w:spacing w:line="360" w:lineRule="auto"/>
              <w:jc w:val="left"/>
              <w:rPr>
                <w:sz w:val="20"/>
                <w:szCs w:val="20"/>
              </w:rPr>
            </w:pPr>
            <w:r w:rsidRPr="00F35FC5">
              <w:rPr>
                <w:sz w:val="20"/>
                <w:szCs w:val="20"/>
              </w:rPr>
              <w:t xml:space="preserve">Kopia </w:t>
            </w:r>
            <w:r w:rsidR="00D80D8A" w:rsidRPr="00F35FC5">
              <w:rPr>
                <w:sz w:val="20"/>
                <w:szCs w:val="20"/>
              </w:rPr>
              <w:t>email</w:t>
            </w:r>
          </w:p>
        </w:tc>
        <w:tc>
          <w:tcPr>
            <w:tcW w:w="1260" w:type="dxa"/>
          </w:tcPr>
          <w:p w:rsidR="00C57E83" w:rsidRPr="00F35FC5" w:rsidRDefault="00881C86" w:rsidP="00F256C6">
            <w:pPr>
              <w:spacing w:line="360" w:lineRule="auto"/>
              <w:jc w:val="left"/>
              <w:rPr>
                <w:sz w:val="20"/>
                <w:szCs w:val="20"/>
              </w:rPr>
            </w:pPr>
            <w:r w:rsidRPr="00F35FC5">
              <w:rPr>
                <w:sz w:val="20"/>
                <w:szCs w:val="20"/>
              </w:rPr>
              <w:t>1 miesiąc</w:t>
            </w:r>
          </w:p>
        </w:tc>
        <w:tc>
          <w:tcPr>
            <w:tcW w:w="1604" w:type="dxa"/>
          </w:tcPr>
          <w:p w:rsidR="00C57E83" w:rsidRPr="00F35FC5" w:rsidRDefault="00C57E83" w:rsidP="00F256C6">
            <w:pPr>
              <w:spacing w:line="360" w:lineRule="auto"/>
              <w:jc w:val="left"/>
              <w:rPr>
                <w:sz w:val="20"/>
                <w:szCs w:val="20"/>
              </w:rPr>
            </w:pPr>
          </w:p>
        </w:tc>
      </w:tr>
      <w:tr w:rsidR="00C57E83" w:rsidRPr="00F35FC5" w:rsidTr="000D2B66">
        <w:trPr>
          <w:jc w:val="center"/>
        </w:trPr>
        <w:tc>
          <w:tcPr>
            <w:tcW w:w="527" w:type="dxa"/>
          </w:tcPr>
          <w:p w:rsidR="006B5322" w:rsidRDefault="006B5322" w:rsidP="00F256C6">
            <w:pPr>
              <w:widowControl/>
              <w:numPr>
                <w:ilvl w:val="0"/>
                <w:numId w:val="93"/>
              </w:numPr>
              <w:tabs>
                <w:tab w:val="num" w:pos="720"/>
              </w:tabs>
              <w:adjustRightInd/>
              <w:spacing w:line="360" w:lineRule="auto"/>
              <w:ind w:left="720" w:hanging="720"/>
              <w:jc w:val="left"/>
              <w:rPr>
                <w:sz w:val="20"/>
                <w:szCs w:val="20"/>
              </w:rPr>
            </w:pPr>
          </w:p>
        </w:tc>
        <w:tc>
          <w:tcPr>
            <w:tcW w:w="1909" w:type="dxa"/>
          </w:tcPr>
          <w:p w:rsidR="00C57E83" w:rsidRPr="00F35FC5" w:rsidRDefault="00C57E83" w:rsidP="00F256C6">
            <w:pPr>
              <w:spacing w:line="360" w:lineRule="auto"/>
              <w:jc w:val="left"/>
              <w:rPr>
                <w:sz w:val="20"/>
                <w:szCs w:val="20"/>
              </w:rPr>
            </w:pPr>
            <w:r w:rsidRPr="00F35FC5">
              <w:rPr>
                <w:sz w:val="20"/>
                <w:szCs w:val="20"/>
              </w:rPr>
              <w:t xml:space="preserve">Opracowanie i zatwierdzenie uzgodnionej tabeli </w:t>
            </w:r>
            <w:r w:rsidRPr="00F35FC5">
              <w:rPr>
                <w:sz w:val="20"/>
                <w:szCs w:val="20"/>
              </w:rPr>
              <w:lastRenderedPageBreak/>
              <w:t>wdrażania rekomendacji z badania wg wzoru stanowiącego załącznik nr 2 do procedury 3.8.1,</w:t>
            </w:r>
          </w:p>
        </w:tc>
        <w:tc>
          <w:tcPr>
            <w:tcW w:w="1701" w:type="dxa"/>
          </w:tcPr>
          <w:p w:rsidR="00C57E83" w:rsidRPr="00F35FC5" w:rsidRDefault="00C57E83" w:rsidP="00F256C6">
            <w:pPr>
              <w:spacing w:line="360" w:lineRule="auto"/>
              <w:jc w:val="left"/>
              <w:rPr>
                <w:sz w:val="20"/>
                <w:szCs w:val="20"/>
              </w:rPr>
            </w:pPr>
            <w:r w:rsidRPr="00F35FC5">
              <w:rPr>
                <w:sz w:val="20"/>
                <w:szCs w:val="20"/>
              </w:rPr>
              <w:lastRenderedPageBreak/>
              <w:t xml:space="preserve">Stanowisko ds. ewaluacji, </w:t>
            </w:r>
          </w:p>
          <w:p w:rsidR="00C57E83" w:rsidRPr="00F35FC5" w:rsidRDefault="00C57E83" w:rsidP="00F256C6">
            <w:pPr>
              <w:spacing w:line="360" w:lineRule="auto"/>
              <w:jc w:val="left"/>
              <w:rPr>
                <w:sz w:val="20"/>
                <w:szCs w:val="20"/>
              </w:rPr>
            </w:pPr>
            <w:r w:rsidRPr="00F35FC5">
              <w:rPr>
                <w:sz w:val="20"/>
                <w:szCs w:val="20"/>
              </w:rPr>
              <w:t xml:space="preserve">Kierownik </w:t>
            </w:r>
            <w:r w:rsidR="00484C17">
              <w:rPr>
                <w:sz w:val="20"/>
                <w:szCs w:val="20"/>
              </w:rPr>
              <w:t>RF-I-</w:t>
            </w:r>
            <w:r w:rsidR="00484C17">
              <w:rPr>
                <w:sz w:val="20"/>
                <w:szCs w:val="20"/>
              </w:rPr>
              <w:lastRenderedPageBreak/>
              <w:t>SE</w:t>
            </w:r>
            <w:r w:rsidRPr="00F35FC5">
              <w:rPr>
                <w:sz w:val="20"/>
                <w:szCs w:val="20"/>
              </w:rPr>
              <w:t>,</w:t>
            </w:r>
          </w:p>
          <w:p w:rsidR="00C57E83" w:rsidRPr="00F35FC5" w:rsidRDefault="00C57E83" w:rsidP="00F256C6">
            <w:pPr>
              <w:spacing w:line="360" w:lineRule="auto"/>
              <w:jc w:val="left"/>
              <w:rPr>
                <w:sz w:val="20"/>
                <w:szCs w:val="20"/>
              </w:rPr>
            </w:pPr>
            <w:r w:rsidRPr="00F35FC5">
              <w:rPr>
                <w:sz w:val="20"/>
                <w:szCs w:val="20"/>
              </w:rPr>
              <w:t xml:space="preserve">Dyrektor </w:t>
            </w:r>
            <w:r w:rsidR="00E2727B">
              <w:rPr>
                <w:sz w:val="20"/>
                <w:szCs w:val="20"/>
              </w:rPr>
              <w:t>RF</w:t>
            </w:r>
          </w:p>
        </w:tc>
        <w:tc>
          <w:tcPr>
            <w:tcW w:w="1275" w:type="dxa"/>
          </w:tcPr>
          <w:p w:rsidR="00C57E83" w:rsidRPr="00F35FC5" w:rsidRDefault="00484C17" w:rsidP="00F256C6">
            <w:pPr>
              <w:spacing w:line="360" w:lineRule="auto"/>
              <w:jc w:val="left"/>
              <w:rPr>
                <w:sz w:val="20"/>
                <w:szCs w:val="20"/>
              </w:rPr>
            </w:pPr>
            <w:r>
              <w:rPr>
                <w:sz w:val="20"/>
                <w:szCs w:val="20"/>
              </w:rPr>
              <w:lastRenderedPageBreak/>
              <w:t>RF-I-SE</w:t>
            </w:r>
          </w:p>
        </w:tc>
        <w:tc>
          <w:tcPr>
            <w:tcW w:w="1985" w:type="dxa"/>
          </w:tcPr>
          <w:p w:rsidR="00C57E83" w:rsidRPr="00F35FC5" w:rsidRDefault="00C57E83" w:rsidP="00F256C6">
            <w:pPr>
              <w:spacing w:line="360" w:lineRule="auto"/>
              <w:jc w:val="left"/>
              <w:rPr>
                <w:sz w:val="20"/>
                <w:szCs w:val="20"/>
              </w:rPr>
            </w:pPr>
            <w:r w:rsidRPr="00F35FC5">
              <w:rPr>
                <w:sz w:val="20"/>
                <w:szCs w:val="20"/>
              </w:rPr>
              <w:t xml:space="preserve">Projekt tabeli wdrażania rekomendacji </w:t>
            </w:r>
            <w:r w:rsidRPr="00F35FC5">
              <w:rPr>
                <w:sz w:val="20"/>
                <w:szCs w:val="20"/>
              </w:rPr>
              <w:lastRenderedPageBreak/>
              <w:t>zgodnie ze stanowiskiem IZ RPO WM,</w:t>
            </w:r>
          </w:p>
          <w:p w:rsidR="00C57E83" w:rsidRPr="00F35FC5" w:rsidRDefault="00C57E83" w:rsidP="00F256C6">
            <w:pPr>
              <w:spacing w:line="360" w:lineRule="auto"/>
              <w:jc w:val="left"/>
              <w:rPr>
                <w:sz w:val="20"/>
                <w:szCs w:val="20"/>
              </w:rPr>
            </w:pPr>
            <w:r w:rsidRPr="00F35FC5">
              <w:rPr>
                <w:sz w:val="20"/>
                <w:szCs w:val="20"/>
              </w:rPr>
              <w:t>Wyniki konsultacji – uwagi do tabeli wdrażania rekomendacji</w:t>
            </w:r>
          </w:p>
        </w:tc>
        <w:tc>
          <w:tcPr>
            <w:tcW w:w="2126" w:type="dxa"/>
          </w:tcPr>
          <w:p w:rsidR="00C57E83" w:rsidRPr="00F35FC5" w:rsidRDefault="00C57E83" w:rsidP="00F256C6">
            <w:pPr>
              <w:spacing w:line="360" w:lineRule="auto"/>
              <w:jc w:val="left"/>
              <w:rPr>
                <w:sz w:val="20"/>
                <w:szCs w:val="20"/>
              </w:rPr>
            </w:pPr>
            <w:r w:rsidRPr="00F35FC5">
              <w:rPr>
                <w:sz w:val="20"/>
                <w:szCs w:val="20"/>
              </w:rPr>
              <w:lastRenderedPageBreak/>
              <w:t>Zatwierdzona tabela wdrażania rekomendacji z badania</w:t>
            </w:r>
          </w:p>
        </w:tc>
        <w:tc>
          <w:tcPr>
            <w:tcW w:w="1532" w:type="dxa"/>
          </w:tcPr>
          <w:p w:rsidR="00C57E83" w:rsidRPr="00F35FC5" w:rsidRDefault="00C57E83" w:rsidP="00F256C6">
            <w:pPr>
              <w:spacing w:line="360" w:lineRule="auto"/>
              <w:jc w:val="left"/>
              <w:rPr>
                <w:sz w:val="20"/>
                <w:szCs w:val="20"/>
              </w:rPr>
            </w:pPr>
            <w:r w:rsidRPr="00F35FC5">
              <w:rPr>
                <w:sz w:val="20"/>
                <w:szCs w:val="20"/>
              </w:rPr>
              <w:t xml:space="preserve">Akceptacja Kierownika </w:t>
            </w:r>
            <w:r w:rsidR="00484C17">
              <w:rPr>
                <w:sz w:val="20"/>
                <w:szCs w:val="20"/>
              </w:rPr>
              <w:t>RF-I-SE</w:t>
            </w:r>
            <w:r w:rsidRPr="00F35FC5">
              <w:rPr>
                <w:sz w:val="20"/>
                <w:szCs w:val="20"/>
              </w:rPr>
              <w:t xml:space="preserve">, Dyrektora </w:t>
            </w:r>
            <w:r w:rsidR="00E2727B">
              <w:rPr>
                <w:sz w:val="20"/>
                <w:szCs w:val="20"/>
              </w:rPr>
              <w:lastRenderedPageBreak/>
              <w:t>RF</w:t>
            </w:r>
          </w:p>
        </w:tc>
        <w:tc>
          <w:tcPr>
            <w:tcW w:w="1260" w:type="dxa"/>
          </w:tcPr>
          <w:p w:rsidR="00C57E83" w:rsidRPr="00F35FC5" w:rsidRDefault="00881C86" w:rsidP="00F256C6">
            <w:pPr>
              <w:spacing w:line="360" w:lineRule="auto"/>
              <w:jc w:val="left"/>
              <w:rPr>
                <w:sz w:val="20"/>
                <w:szCs w:val="20"/>
              </w:rPr>
            </w:pPr>
            <w:r w:rsidRPr="00F35FC5">
              <w:rPr>
                <w:sz w:val="20"/>
                <w:szCs w:val="20"/>
              </w:rPr>
              <w:lastRenderedPageBreak/>
              <w:t>2 tygodnie</w:t>
            </w:r>
          </w:p>
        </w:tc>
        <w:tc>
          <w:tcPr>
            <w:tcW w:w="1604" w:type="dxa"/>
          </w:tcPr>
          <w:p w:rsidR="00C57E83" w:rsidRPr="00F35FC5" w:rsidRDefault="00C57E83" w:rsidP="00F256C6">
            <w:pPr>
              <w:spacing w:line="360" w:lineRule="auto"/>
              <w:jc w:val="left"/>
              <w:rPr>
                <w:sz w:val="20"/>
                <w:szCs w:val="20"/>
              </w:rPr>
            </w:pPr>
          </w:p>
        </w:tc>
      </w:tr>
      <w:tr w:rsidR="00C57E83" w:rsidRPr="00F35FC5" w:rsidTr="000D2B66">
        <w:trPr>
          <w:jc w:val="center"/>
        </w:trPr>
        <w:tc>
          <w:tcPr>
            <w:tcW w:w="527" w:type="dxa"/>
          </w:tcPr>
          <w:p w:rsidR="006B5322" w:rsidRDefault="006B5322" w:rsidP="00F256C6">
            <w:pPr>
              <w:widowControl/>
              <w:numPr>
                <w:ilvl w:val="0"/>
                <w:numId w:val="93"/>
              </w:numPr>
              <w:tabs>
                <w:tab w:val="num" w:pos="720"/>
              </w:tabs>
              <w:adjustRightInd/>
              <w:spacing w:line="360" w:lineRule="auto"/>
              <w:ind w:left="720" w:hanging="720"/>
              <w:jc w:val="left"/>
              <w:rPr>
                <w:sz w:val="20"/>
                <w:szCs w:val="20"/>
              </w:rPr>
            </w:pPr>
          </w:p>
        </w:tc>
        <w:tc>
          <w:tcPr>
            <w:tcW w:w="1909" w:type="dxa"/>
          </w:tcPr>
          <w:p w:rsidR="00C57E83" w:rsidRPr="00F35FC5" w:rsidRDefault="00C57E83" w:rsidP="00F256C6">
            <w:pPr>
              <w:spacing w:line="360" w:lineRule="auto"/>
              <w:jc w:val="left"/>
              <w:rPr>
                <w:sz w:val="20"/>
                <w:szCs w:val="20"/>
              </w:rPr>
            </w:pPr>
            <w:r w:rsidRPr="00F35FC5">
              <w:rPr>
                <w:sz w:val="20"/>
                <w:szCs w:val="20"/>
              </w:rPr>
              <w:t>Przekazanie Karta Oceny Procesu i Wyników Badania Ewaluacyjnego oraz Tabeli wdrażania rekomendacji do KJO</w:t>
            </w:r>
          </w:p>
        </w:tc>
        <w:tc>
          <w:tcPr>
            <w:tcW w:w="1701" w:type="dxa"/>
          </w:tcPr>
          <w:p w:rsidR="00C57E83" w:rsidRPr="00F35FC5" w:rsidRDefault="00C57E83" w:rsidP="00F256C6">
            <w:pPr>
              <w:spacing w:line="360" w:lineRule="auto"/>
              <w:jc w:val="left"/>
              <w:rPr>
                <w:sz w:val="20"/>
                <w:szCs w:val="20"/>
              </w:rPr>
            </w:pPr>
            <w:r w:rsidRPr="00F35FC5">
              <w:rPr>
                <w:sz w:val="20"/>
                <w:szCs w:val="20"/>
              </w:rPr>
              <w:t>Stanowisko ds. ewaluacji</w:t>
            </w:r>
          </w:p>
        </w:tc>
        <w:tc>
          <w:tcPr>
            <w:tcW w:w="1275" w:type="dxa"/>
          </w:tcPr>
          <w:p w:rsidR="00C57E83" w:rsidRPr="00F35FC5" w:rsidRDefault="00484C17" w:rsidP="00F256C6">
            <w:pPr>
              <w:spacing w:line="360" w:lineRule="auto"/>
              <w:jc w:val="left"/>
              <w:rPr>
                <w:sz w:val="20"/>
                <w:szCs w:val="20"/>
              </w:rPr>
            </w:pPr>
            <w:r>
              <w:rPr>
                <w:sz w:val="20"/>
                <w:szCs w:val="20"/>
              </w:rPr>
              <w:t>RF-I-SE</w:t>
            </w:r>
            <w:r w:rsidR="00C57E83" w:rsidRPr="00F35FC5">
              <w:rPr>
                <w:sz w:val="20"/>
                <w:szCs w:val="20"/>
              </w:rPr>
              <w:t>,</w:t>
            </w:r>
          </w:p>
          <w:p w:rsidR="00C57E83" w:rsidRPr="00F35FC5" w:rsidRDefault="00C57E83" w:rsidP="00F256C6">
            <w:pPr>
              <w:spacing w:line="360" w:lineRule="auto"/>
              <w:jc w:val="left"/>
              <w:rPr>
                <w:sz w:val="20"/>
                <w:szCs w:val="20"/>
              </w:rPr>
            </w:pPr>
            <w:r w:rsidRPr="00F35FC5">
              <w:rPr>
                <w:sz w:val="20"/>
                <w:szCs w:val="20"/>
              </w:rPr>
              <w:t>KJO</w:t>
            </w:r>
          </w:p>
        </w:tc>
        <w:tc>
          <w:tcPr>
            <w:tcW w:w="1985" w:type="dxa"/>
          </w:tcPr>
          <w:p w:rsidR="00C57E83" w:rsidRPr="00F35FC5" w:rsidRDefault="00C57E83" w:rsidP="00F256C6">
            <w:pPr>
              <w:spacing w:line="360" w:lineRule="auto"/>
              <w:jc w:val="left"/>
              <w:rPr>
                <w:sz w:val="20"/>
                <w:szCs w:val="20"/>
              </w:rPr>
            </w:pPr>
            <w:r w:rsidRPr="00F35FC5">
              <w:rPr>
                <w:sz w:val="20"/>
                <w:szCs w:val="20"/>
              </w:rPr>
              <w:t>Wypełniona Karta Oceny Procesu i Wyników Badania Ewaluacyjnego, tabela wdrażania rekomendacji z badania</w:t>
            </w:r>
          </w:p>
        </w:tc>
        <w:tc>
          <w:tcPr>
            <w:tcW w:w="2126" w:type="dxa"/>
          </w:tcPr>
          <w:p w:rsidR="00C57E83" w:rsidRPr="00F35FC5" w:rsidRDefault="00C57E83" w:rsidP="00F256C6">
            <w:pPr>
              <w:spacing w:line="360" w:lineRule="auto"/>
              <w:jc w:val="left"/>
              <w:rPr>
                <w:sz w:val="20"/>
                <w:szCs w:val="20"/>
              </w:rPr>
            </w:pPr>
            <w:r w:rsidRPr="00F35FC5">
              <w:rPr>
                <w:sz w:val="20"/>
                <w:szCs w:val="20"/>
              </w:rPr>
              <w:t>Pismo przekazujące</w:t>
            </w:r>
          </w:p>
        </w:tc>
        <w:tc>
          <w:tcPr>
            <w:tcW w:w="1532" w:type="dxa"/>
          </w:tcPr>
          <w:p w:rsidR="00C57E83" w:rsidRPr="00F35FC5" w:rsidRDefault="00C57E83" w:rsidP="00F256C6">
            <w:pPr>
              <w:spacing w:line="360" w:lineRule="auto"/>
              <w:jc w:val="left"/>
              <w:rPr>
                <w:sz w:val="20"/>
                <w:szCs w:val="20"/>
              </w:rPr>
            </w:pPr>
            <w:r w:rsidRPr="00F35FC5">
              <w:rPr>
                <w:sz w:val="20"/>
                <w:szCs w:val="20"/>
              </w:rPr>
              <w:t>ESOD</w:t>
            </w:r>
          </w:p>
        </w:tc>
        <w:tc>
          <w:tcPr>
            <w:tcW w:w="1260" w:type="dxa"/>
          </w:tcPr>
          <w:p w:rsidR="00C57E83" w:rsidRPr="00F35FC5" w:rsidRDefault="00881C86" w:rsidP="00F256C6">
            <w:pPr>
              <w:spacing w:line="360" w:lineRule="auto"/>
              <w:jc w:val="left"/>
              <w:rPr>
                <w:sz w:val="20"/>
                <w:szCs w:val="20"/>
              </w:rPr>
            </w:pPr>
            <w:r w:rsidRPr="00F35FC5">
              <w:rPr>
                <w:sz w:val="20"/>
                <w:szCs w:val="20"/>
              </w:rPr>
              <w:t>Niezwłocznie</w:t>
            </w:r>
          </w:p>
        </w:tc>
        <w:tc>
          <w:tcPr>
            <w:tcW w:w="1604" w:type="dxa"/>
          </w:tcPr>
          <w:p w:rsidR="00C57E83" w:rsidRPr="00F35FC5" w:rsidRDefault="00881C86" w:rsidP="00F256C6">
            <w:pPr>
              <w:spacing w:line="360" w:lineRule="auto"/>
              <w:jc w:val="left"/>
              <w:rPr>
                <w:sz w:val="20"/>
                <w:szCs w:val="20"/>
              </w:rPr>
            </w:pPr>
            <w:r w:rsidRPr="00F35FC5">
              <w:rPr>
                <w:sz w:val="20"/>
                <w:szCs w:val="20"/>
              </w:rPr>
              <w:t>Zgodnie z Zintegrowanym Systemem Zarządzania Wnio</w:t>
            </w:r>
            <w:r w:rsidR="005A6D03" w:rsidRPr="00F35FC5">
              <w:rPr>
                <w:sz w:val="20"/>
                <w:szCs w:val="20"/>
              </w:rPr>
              <w:t>skami i Rekomendacjami</w:t>
            </w:r>
          </w:p>
        </w:tc>
      </w:tr>
      <w:tr w:rsidR="00C57E83" w:rsidRPr="00F35FC5" w:rsidTr="000D2B66">
        <w:trPr>
          <w:jc w:val="center"/>
        </w:trPr>
        <w:tc>
          <w:tcPr>
            <w:tcW w:w="527" w:type="dxa"/>
          </w:tcPr>
          <w:p w:rsidR="006B5322" w:rsidRDefault="006B5322" w:rsidP="00F256C6">
            <w:pPr>
              <w:widowControl/>
              <w:numPr>
                <w:ilvl w:val="0"/>
                <w:numId w:val="93"/>
              </w:numPr>
              <w:tabs>
                <w:tab w:val="num" w:pos="720"/>
              </w:tabs>
              <w:adjustRightInd/>
              <w:spacing w:line="360" w:lineRule="auto"/>
              <w:ind w:left="720" w:hanging="720"/>
              <w:jc w:val="left"/>
              <w:rPr>
                <w:sz w:val="20"/>
                <w:szCs w:val="20"/>
              </w:rPr>
            </w:pPr>
          </w:p>
        </w:tc>
        <w:tc>
          <w:tcPr>
            <w:tcW w:w="1909" w:type="dxa"/>
          </w:tcPr>
          <w:p w:rsidR="00C57E83" w:rsidRPr="00F35FC5" w:rsidRDefault="00C57E83" w:rsidP="00F256C6">
            <w:pPr>
              <w:spacing w:line="360" w:lineRule="auto"/>
              <w:jc w:val="left"/>
              <w:rPr>
                <w:sz w:val="20"/>
                <w:szCs w:val="20"/>
              </w:rPr>
            </w:pPr>
            <w:r w:rsidRPr="00F35FC5">
              <w:rPr>
                <w:sz w:val="20"/>
                <w:szCs w:val="20"/>
              </w:rPr>
              <w:t>Przekazanie zatwierdzonej Tabeli wdrażania rekomendacji do wiadomości KM RPO WM</w:t>
            </w:r>
          </w:p>
        </w:tc>
        <w:tc>
          <w:tcPr>
            <w:tcW w:w="1701" w:type="dxa"/>
          </w:tcPr>
          <w:p w:rsidR="00C57E83" w:rsidRPr="00F35FC5" w:rsidRDefault="00C57E83" w:rsidP="00F256C6">
            <w:pPr>
              <w:spacing w:line="360" w:lineRule="auto"/>
              <w:jc w:val="left"/>
              <w:rPr>
                <w:sz w:val="20"/>
                <w:szCs w:val="20"/>
              </w:rPr>
            </w:pPr>
            <w:r w:rsidRPr="00F35FC5">
              <w:rPr>
                <w:sz w:val="20"/>
                <w:szCs w:val="20"/>
              </w:rPr>
              <w:t>Stanowisko ds. ewaluacji,</w:t>
            </w:r>
          </w:p>
          <w:p w:rsidR="00C57E83" w:rsidRPr="00F35FC5" w:rsidRDefault="00C57E83" w:rsidP="00F256C6">
            <w:pPr>
              <w:spacing w:line="360" w:lineRule="auto"/>
              <w:jc w:val="left"/>
              <w:rPr>
                <w:sz w:val="20"/>
                <w:szCs w:val="20"/>
              </w:rPr>
            </w:pPr>
            <w:r w:rsidRPr="00F35FC5">
              <w:rPr>
                <w:sz w:val="20"/>
                <w:szCs w:val="20"/>
              </w:rPr>
              <w:t xml:space="preserve">Kierownik </w:t>
            </w:r>
            <w:r w:rsidR="00484C17">
              <w:rPr>
                <w:sz w:val="20"/>
                <w:szCs w:val="20"/>
              </w:rPr>
              <w:t>RF-I-SE</w:t>
            </w:r>
            <w:r w:rsidRPr="00F35FC5">
              <w:rPr>
                <w:sz w:val="20"/>
                <w:szCs w:val="20"/>
              </w:rPr>
              <w:t>,</w:t>
            </w:r>
          </w:p>
          <w:p w:rsidR="00C57E83" w:rsidRPr="00F35FC5" w:rsidRDefault="00C57E83" w:rsidP="00F256C6">
            <w:pPr>
              <w:spacing w:line="360" w:lineRule="auto"/>
              <w:jc w:val="left"/>
              <w:rPr>
                <w:sz w:val="20"/>
                <w:szCs w:val="20"/>
              </w:rPr>
            </w:pPr>
          </w:p>
          <w:p w:rsidR="00C57E83" w:rsidRPr="00F35FC5" w:rsidRDefault="00C57E83" w:rsidP="00F256C6">
            <w:pPr>
              <w:spacing w:line="360" w:lineRule="auto"/>
              <w:jc w:val="left"/>
              <w:rPr>
                <w:sz w:val="20"/>
                <w:szCs w:val="20"/>
              </w:rPr>
            </w:pPr>
            <w:r w:rsidRPr="00F35FC5">
              <w:rPr>
                <w:sz w:val="20"/>
                <w:szCs w:val="20"/>
              </w:rPr>
              <w:t xml:space="preserve">Dyrektor </w:t>
            </w:r>
            <w:r w:rsidR="00E2727B">
              <w:rPr>
                <w:sz w:val="20"/>
                <w:szCs w:val="20"/>
              </w:rPr>
              <w:t>RF</w:t>
            </w:r>
          </w:p>
        </w:tc>
        <w:tc>
          <w:tcPr>
            <w:tcW w:w="1275" w:type="dxa"/>
          </w:tcPr>
          <w:p w:rsidR="00C57E83" w:rsidRPr="00F35FC5" w:rsidRDefault="00484C17" w:rsidP="00F256C6">
            <w:pPr>
              <w:spacing w:line="360" w:lineRule="auto"/>
              <w:jc w:val="left"/>
              <w:rPr>
                <w:sz w:val="20"/>
                <w:szCs w:val="20"/>
              </w:rPr>
            </w:pPr>
            <w:r>
              <w:rPr>
                <w:sz w:val="20"/>
                <w:szCs w:val="20"/>
              </w:rPr>
              <w:t>RF-I-SE</w:t>
            </w:r>
            <w:r w:rsidR="00C57E83" w:rsidRPr="00F35FC5">
              <w:rPr>
                <w:sz w:val="20"/>
                <w:szCs w:val="20"/>
              </w:rPr>
              <w:t xml:space="preserve">, </w:t>
            </w:r>
          </w:p>
          <w:p w:rsidR="00C57E83" w:rsidRPr="00F35FC5" w:rsidRDefault="00C57E83" w:rsidP="00F256C6">
            <w:pPr>
              <w:spacing w:line="360" w:lineRule="auto"/>
              <w:jc w:val="left"/>
              <w:rPr>
                <w:sz w:val="20"/>
                <w:szCs w:val="20"/>
              </w:rPr>
            </w:pPr>
            <w:r w:rsidRPr="00F35FC5">
              <w:rPr>
                <w:sz w:val="20"/>
                <w:szCs w:val="20"/>
              </w:rPr>
              <w:t>KM RPO WM</w:t>
            </w:r>
          </w:p>
        </w:tc>
        <w:tc>
          <w:tcPr>
            <w:tcW w:w="1985" w:type="dxa"/>
          </w:tcPr>
          <w:p w:rsidR="00C57E83" w:rsidRPr="00F35FC5" w:rsidRDefault="00C57E83" w:rsidP="00F256C6">
            <w:pPr>
              <w:spacing w:line="360" w:lineRule="auto"/>
              <w:jc w:val="left"/>
              <w:rPr>
                <w:sz w:val="20"/>
                <w:szCs w:val="20"/>
              </w:rPr>
            </w:pPr>
            <w:r w:rsidRPr="00F35FC5">
              <w:rPr>
                <w:sz w:val="20"/>
                <w:szCs w:val="20"/>
              </w:rPr>
              <w:t>Tabela wdrażania rekomendacji z badania</w:t>
            </w:r>
          </w:p>
        </w:tc>
        <w:tc>
          <w:tcPr>
            <w:tcW w:w="2126" w:type="dxa"/>
          </w:tcPr>
          <w:p w:rsidR="00C57E83" w:rsidRPr="00F35FC5" w:rsidRDefault="00C57E83" w:rsidP="00F256C6">
            <w:pPr>
              <w:spacing w:line="360" w:lineRule="auto"/>
              <w:jc w:val="left"/>
              <w:rPr>
                <w:sz w:val="20"/>
                <w:szCs w:val="20"/>
              </w:rPr>
            </w:pPr>
            <w:r w:rsidRPr="00F35FC5">
              <w:rPr>
                <w:sz w:val="20"/>
                <w:szCs w:val="20"/>
              </w:rPr>
              <w:t>Pismo przekazujące zatwierdzoną tabelę wdrażania rekomendacji</w:t>
            </w:r>
          </w:p>
        </w:tc>
        <w:tc>
          <w:tcPr>
            <w:tcW w:w="1532" w:type="dxa"/>
          </w:tcPr>
          <w:p w:rsidR="00C57E83" w:rsidRPr="00F35FC5" w:rsidRDefault="00C57E83" w:rsidP="00F256C6">
            <w:pPr>
              <w:spacing w:line="360" w:lineRule="auto"/>
              <w:jc w:val="left"/>
              <w:rPr>
                <w:sz w:val="20"/>
                <w:szCs w:val="20"/>
              </w:rPr>
            </w:pPr>
            <w:r w:rsidRPr="00F35FC5">
              <w:rPr>
                <w:sz w:val="20"/>
                <w:szCs w:val="20"/>
              </w:rPr>
              <w:t>ESOD</w:t>
            </w:r>
          </w:p>
        </w:tc>
        <w:tc>
          <w:tcPr>
            <w:tcW w:w="1260" w:type="dxa"/>
          </w:tcPr>
          <w:p w:rsidR="00C57E83" w:rsidRPr="00F35FC5" w:rsidRDefault="005A6D03" w:rsidP="00F256C6">
            <w:pPr>
              <w:spacing w:line="360" w:lineRule="auto"/>
              <w:jc w:val="left"/>
              <w:rPr>
                <w:sz w:val="20"/>
                <w:szCs w:val="20"/>
              </w:rPr>
            </w:pPr>
            <w:r w:rsidRPr="00F35FC5">
              <w:rPr>
                <w:sz w:val="20"/>
                <w:szCs w:val="20"/>
              </w:rPr>
              <w:t>Na najbliższe posiedzenie KM RPO WM</w:t>
            </w:r>
          </w:p>
        </w:tc>
        <w:tc>
          <w:tcPr>
            <w:tcW w:w="1604" w:type="dxa"/>
          </w:tcPr>
          <w:p w:rsidR="00C57E83" w:rsidRPr="00F35FC5" w:rsidRDefault="00C57E83" w:rsidP="00F256C6">
            <w:pPr>
              <w:spacing w:line="360" w:lineRule="auto"/>
              <w:jc w:val="left"/>
              <w:rPr>
                <w:sz w:val="20"/>
                <w:szCs w:val="20"/>
              </w:rPr>
            </w:pPr>
          </w:p>
        </w:tc>
      </w:tr>
      <w:tr w:rsidR="00C57E83" w:rsidRPr="00F35FC5" w:rsidTr="000D2B66">
        <w:trPr>
          <w:jc w:val="center"/>
        </w:trPr>
        <w:tc>
          <w:tcPr>
            <w:tcW w:w="527" w:type="dxa"/>
          </w:tcPr>
          <w:p w:rsidR="006B5322" w:rsidRDefault="006B5322" w:rsidP="00F256C6">
            <w:pPr>
              <w:widowControl/>
              <w:numPr>
                <w:ilvl w:val="0"/>
                <w:numId w:val="93"/>
              </w:numPr>
              <w:tabs>
                <w:tab w:val="num" w:pos="720"/>
              </w:tabs>
              <w:adjustRightInd/>
              <w:spacing w:line="360" w:lineRule="auto"/>
              <w:ind w:left="720" w:hanging="720"/>
              <w:jc w:val="left"/>
              <w:rPr>
                <w:sz w:val="20"/>
                <w:szCs w:val="20"/>
              </w:rPr>
            </w:pPr>
          </w:p>
        </w:tc>
        <w:tc>
          <w:tcPr>
            <w:tcW w:w="1909" w:type="dxa"/>
          </w:tcPr>
          <w:p w:rsidR="00C57E83" w:rsidRPr="00F35FC5" w:rsidRDefault="00C57E83" w:rsidP="00F256C6">
            <w:pPr>
              <w:spacing w:line="360" w:lineRule="auto"/>
              <w:jc w:val="left"/>
              <w:rPr>
                <w:sz w:val="20"/>
                <w:szCs w:val="20"/>
              </w:rPr>
            </w:pPr>
            <w:r w:rsidRPr="00F35FC5">
              <w:rPr>
                <w:sz w:val="20"/>
                <w:szCs w:val="20"/>
              </w:rPr>
              <w:t xml:space="preserve">Przegląd realizacji Okresowego planu ewaluacji RPO WM oraz wdrażania rekomendacji </w:t>
            </w:r>
          </w:p>
        </w:tc>
        <w:tc>
          <w:tcPr>
            <w:tcW w:w="1701" w:type="dxa"/>
          </w:tcPr>
          <w:p w:rsidR="00C57E83" w:rsidRPr="00F35FC5" w:rsidRDefault="00C57E83" w:rsidP="00F256C6">
            <w:pPr>
              <w:spacing w:line="360" w:lineRule="auto"/>
              <w:jc w:val="left"/>
              <w:rPr>
                <w:sz w:val="20"/>
                <w:szCs w:val="20"/>
              </w:rPr>
            </w:pPr>
            <w:r w:rsidRPr="00F35FC5">
              <w:rPr>
                <w:sz w:val="20"/>
                <w:szCs w:val="20"/>
              </w:rPr>
              <w:t>Stanowisko ds. ewaluacji, adresaci rekomendacji, RGSE</w:t>
            </w:r>
          </w:p>
        </w:tc>
        <w:tc>
          <w:tcPr>
            <w:tcW w:w="1275" w:type="dxa"/>
          </w:tcPr>
          <w:p w:rsidR="00C57E83" w:rsidRPr="00F35FC5" w:rsidRDefault="00484C17" w:rsidP="00F256C6">
            <w:pPr>
              <w:spacing w:line="360" w:lineRule="auto"/>
              <w:jc w:val="left"/>
              <w:rPr>
                <w:sz w:val="20"/>
                <w:szCs w:val="20"/>
              </w:rPr>
            </w:pPr>
            <w:r>
              <w:rPr>
                <w:sz w:val="20"/>
                <w:szCs w:val="20"/>
              </w:rPr>
              <w:t>RF-I-SE</w:t>
            </w:r>
            <w:r w:rsidR="00C57E83" w:rsidRPr="00F35FC5">
              <w:rPr>
                <w:sz w:val="20"/>
                <w:szCs w:val="20"/>
              </w:rPr>
              <w:t>, RGSE</w:t>
            </w:r>
          </w:p>
        </w:tc>
        <w:tc>
          <w:tcPr>
            <w:tcW w:w="1985" w:type="dxa"/>
          </w:tcPr>
          <w:p w:rsidR="00C57E83" w:rsidRPr="00F35FC5" w:rsidRDefault="00C57E83" w:rsidP="00F256C6">
            <w:pPr>
              <w:spacing w:line="360" w:lineRule="auto"/>
              <w:jc w:val="left"/>
              <w:rPr>
                <w:sz w:val="20"/>
                <w:szCs w:val="20"/>
              </w:rPr>
            </w:pPr>
            <w:r w:rsidRPr="00F35FC5">
              <w:rPr>
                <w:sz w:val="20"/>
                <w:szCs w:val="20"/>
              </w:rPr>
              <w:t>Tabela wdrażania rekomendacji z badania</w:t>
            </w:r>
          </w:p>
        </w:tc>
        <w:tc>
          <w:tcPr>
            <w:tcW w:w="2126" w:type="dxa"/>
          </w:tcPr>
          <w:p w:rsidR="00C57E83" w:rsidRPr="00F35FC5" w:rsidRDefault="00C57E83" w:rsidP="00F256C6">
            <w:pPr>
              <w:spacing w:line="360" w:lineRule="auto"/>
              <w:jc w:val="left"/>
              <w:rPr>
                <w:sz w:val="20"/>
                <w:szCs w:val="20"/>
              </w:rPr>
            </w:pPr>
            <w:r w:rsidRPr="00F35FC5">
              <w:rPr>
                <w:sz w:val="20"/>
                <w:szCs w:val="20"/>
              </w:rPr>
              <w:t xml:space="preserve">Notatka nt. realizacji Okresowego Planu ewaluacji RPO WM, </w:t>
            </w:r>
          </w:p>
          <w:p w:rsidR="00C57E83" w:rsidRPr="00F35FC5" w:rsidRDefault="00C57E83" w:rsidP="00F256C6">
            <w:pPr>
              <w:spacing w:line="360" w:lineRule="auto"/>
              <w:jc w:val="left"/>
              <w:rPr>
                <w:sz w:val="20"/>
                <w:szCs w:val="20"/>
              </w:rPr>
            </w:pPr>
            <w:r w:rsidRPr="00F35FC5">
              <w:rPr>
                <w:sz w:val="20"/>
                <w:szCs w:val="20"/>
              </w:rPr>
              <w:t>Aktualna Tabela wdrażania rekomendacji</w:t>
            </w:r>
          </w:p>
        </w:tc>
        <w:tc>
          <w:tcPr>
            <w:tcW w:w="1532" w:type="dxa"/>
          </w:tcPr>
          <w:p w:rsidR="00C57E83" w:rsidRPr="00F35FC5" w:rsidRDefault="00C57E83" w:rsidP="00F256C6">
            <w:pPr>
              <w:spacing w:line="360" w:lineRule="auto"/>
              <w:jc w:val="left"/>
              <w:rPr>
                <w:sz w:val="20"/>
                <w:szCs w:val="20"/>
              </w:rPr>
            </w:pPr>
            <w:r w:rsidRPr="00F35FC5">
              <w:rPr>
                <w:sz w:val="20"/>
                <w:szCs w:val="20"/>
              </w:rPr>
              <w:t xml:space="preserve">Nadzór Kierownika </w:t>
            </w:r>
            <w:r w:rsidR="00484C17">
              <w:rPr>
                <w:sz w:val="20"/>
                <w:szCs w:val="20"/>
              </w:rPr>
              <w:t>RF-I-SE</w:t>
            </w:r>
            <w:r w:rsidRPr="00F35FC5">
              <w:rPr>
                <w:sz w:val="20"/>
                <w:szCs w:val="20"/>
              </w:rPr>
              <w:t xml:space="preserve">, Dyrektora </w:t>
            </w:r>
            <w:r w:rsidR="00E2727B">
              <w:rPr>
                <w:sz w:val="20"/>
                <w:szCs w:val="20"/>
              </w:rPr>
              <w:t>RF</w:t>
            </w:r>
          </w:p>
        </w:tc>
        <w:tc>
          <w:tcPr>
            <w:tcW w:w="1260" w:type="dxa"/>
          </w:tcPr>
          <w:p w:rsidR="00C57E83" w:rsidRPr="00F35FC5" w:rsidRDefault="00C57E83" w:rsidP="00F256C6">
            <w:pPr>
              <w:spacing w:line="360" w:lineRule="auto"/>
              <w:jc w:val="left"/>
              <w:rPr>
                <w:sz w:val="20"/>
                <w:szCs w:val="20"/>
              </w:rPr>
            </w:pPr>
            <w:r w:rsidRPr="00F35FC5">
              <w:rPr>
                <w:sz w:val="20"/>
                <w:szCs w:val="20"/>
              </w:rPr>
              <w:t>Min. 2 razy w roku (marzec i wrzesień)</w:t>
            </w:r>
          </w:p>
        </w:tc>
        <w:tc>
          <w:tcPr>
            <w:tcW w:w="1604" w:type="dxa"/>
          </w:tcPr>
          <w:p w:rsidR="00C57E83" w:rsidRPr="00F35FC5" w:rsidRDefault="00C57E83" w:rsidP="00F256C6">
            <w:pPr>
              <w:spacing w:line="360" w:lineRule="auto"/>
              <w:jc w:val="left"/>
              <w:rPr>
                <w:sz w:val="20"/>
                <w:szCs w:val="20"/>
              </w:rPr>
            </w:pPr>
          </w:p>
        </w:tc>
      </w:tr>
      <w:tr w:rsidR="00C57E83" w:rsidRPr="00F35FC5" w:rsidTr="000D2B66">
        <w:trPr>
          <w:jc w:val="center"/>
        </w:trPr>
        <w:tc>
          <w:tcPr>
            <w:tcW w:w="527" w:type="dxa"/>
          </w:tcPr>
          <w:p w:rsidR="006B5322" w:rsidRDefault="006B5322" w:rsidP="00F256C6">
            <w:pPr>
              <w:widowControl/>
              <w:numPr>
                <w:ilvl w:val="0"/>
                <w:numId w:val="93"/>
              </w:numPr>
              <w:tabs>
                <w:tab w:val="num" w:pos="720"/>
              </w:tabs>
              <w:adjustRightInd/>
              <w:spacing w:line="360" w:lineRule="auto"/>
              <w:ind w:left="720" w:hanging="720"/>
              <w:jc w:val="left"/>
              <w:rPr>
                <w:sz w:val="20"/>
                <w:szCs w:val="20"/>
              </w:rPr>
            </w:pPr>
          </w:p>
        </w:tc>
        <w:tc>
          <w:tcPr>
            <w:tcW w:w="1909" w:type="dxa"/>
          </w:tcPr>
          <w:p w:rsidR="00C57E83" w:rsidRPr="00F35FC5" w:rsidRDefault="00C57E83" w:rsidP="00F256C6">
            <w:pPr>
              <w:spacing w:line="360" w:lineRule="auto"/>
              <w:jc w:val="left"/>
              <w:rPr>
                <w:sz w:val="20"/>
                <w:szCs w:val="20"/>
              </w:rPr>
            </w:pPr>
            <w:r w:rsidRPr="00F35FC5">
              <w:rPr>
                <w:sz w:val="20"/>
                <w:szCs w:val="20"/>
              </w:rPr>
              <w:t xml:space="preserve">Opracowanie, </w:t>
            </w:r>
            <w:r w:rsidRPr="00F35FC5">
              <w:rPr>
                <w:sz w:val="20"/>
                <w:szCs w:val="20"/>
              </w:rPr>
              <w:lastRenderedPageBreak/>
              <w:t xml:space="preserve">zatwierdzenie i przekazanie do KJO informacji rocznej nt. działań ewaluacyjnych wraz z aktualną tabelą wdrażania </w:t>
            </w:r>
            <w:r w:rsidR="00D80D8A" w:rsidRPr="00F35FC5">
              <w:rPr>
                <w:sz w:val="20"/>
                <w:szCs w:val="20"/>
              </w:rPr>
              <w:t>rekomendacji (przesłaniu</w:t>
            </w:r>
            <w:r w:rsidRPr="00F35FC5">
              <w:rPr>
                <w:sz w:val="20"/>
                <w:szCs w:val="20"/>
              </w:rPr>
              <w:t xml:space="preserve"> do KJO podlega wyłącznie część B tabeli)</w:t>
            </w:r>
          </w:p>
        </w:tc>
        <w:tc>
          <w:tcPr>
            <w:tcW w:w="1701" w:type="dxa"/>
          </w:tcPr>
          <w:p w:rsidR="00C57E83" w:rsidRPr="00F35FC5" w:rsidRDefault="00C57E83" w:rsidP="00F256C6">
            <w:pPr>
              <w:spacing w:line="360" w:lineRule="auto"/>
              <w:jc w:val="left"/>
              <w:rPr>
                <w:sz w:val="20"/>
                <w:szCs w:val="20"/>
              </w:rPr>
            </w:pPr>
            <w:r w:rsidRPr="00F35FC5">
              <w:rPr>
                <w:sz w:val="20"/>
                <w:szCs w:val="20"/>
              </w:rPr>
              <w:lastRenderedPageBreak/>
              <w:t xml:space="preserve">Stanowisko ds. </w:t>
            </w:r>
            <w:r w:rsidRPr="00F35FC5">
              <w:rPr>
                <w:sz w:val="20"/>
                <w:szCs w:val="20"/>
              </w:rPr>
              <w:lastRenderedPageBreak/>
              <w:t>ewaluacji,</w:t>
            </w:r>
          </w:p>
          <w:p w:rsidR="00C57E83" w:rsidRPr="00F35FC5" w:rsidRDefault="00C57E83" w:rsidP="00F256C6">
            <w:pPr>
              <w:spacing w:line="360" w:lineRule="auto"/>
              <w:jc w:val="left"/>
              <w:rPr>
                <w:sz w:val="20"/>
                <w:szCs w:val="20"/>
              </w:rPr>
            </w:pPr>
            <w:r w:rsidRPr="00F35FC5">
              <w:rPr>
                <w:sz w:val="20"/>
                <w:szCs w:val="20"/>
              </w:rPr>
              <w:t xml:space="preserve">Kierownik </w:t>
            </w:r>
            <w:r w:rsidR="00484C17">
              <w:rPr>
                <w:sz w:val="20"/>
                <w:szCs w:val="20"/>
              </w:rPr>
              <w:t>RF-I-SE</w:t>
            </w:r>
            <w:r w:rsidRPr="00F35FC5">
              <w:rPr>
                <w:sz w:val="20"/>
                <w:szCs w:val="20"/>
              </w:rPr>
              <w:t>,</w:t>
            </w:r>
          </w:p>
          <w:p w:rsidR="00C57E83" w:rsidRPr="00F35FC5" w:rsidRDefault="00C57E83" w:rsidP="00F256C6">
            <w:pPr>
              <w:spacing w:line="360" w:lineRule="auto"/>
              <w:jc w:val="left"/>
              <w:rPr>
                <w:sz w:val="20"/>
                <w:szCs w:val="20"/>
              </w:rPr>
            </w:pPr>
            <w:r w:rsidRPr="00F35FC5">
              <w:rPr>
                <w:sz w:val="20"/>
                <w:szCs w:val="20"/>
              </w:rPr>
              <w:t xml:space="preserve">Dyrektor </w:t>
            </w:r>
            <w:r w:rsidR="00E2727B">
              <w:rPr>
                <w:sz w:val="20"/>
                <w:szCs w:val="20"/>
              </w:rPr>
              <w:t>RF</w:t>
            </w:r>
          </w:p>
        </w:tc>
        <w:tc>
          <w:tcPr>
            <w:tcW w:w="1275" w:type="dxa"/>
          </w:tcPr>
          <w:p w:rsidR="00C57E83" w:rsidRPr="00F35FC5" w:rsidRDefault="00484C17" w:rsidP="00F256C6">
            <w:pPr>
              <w:spacing w:line="360" w:lineRule="auto"/>
              <w:jc w:val="left"/>
              <w:rPr>
                <w:sz w:val="20"/>
                <w:szCs w:val="20"/>
              </w:rPr>
            </w:pPr>
            <w:r>
              <w:rPr>
                <w:sz w:val="20"/>
                <w:szCs w:val="20"/>
              </w:rPr>
              <w:lastRenderedPageBreak/>
              <w:t>RF-I-SE</w:t>
            </w:r>
            <w:r w:rsidR="00C57E83" w:rsidRPr="00F35FC5">
              <w:rPr>
                <w:sz w:val="20"/>
                <w:szCs w:val="20"/>
              </w:rPr>
              <w:t xml:space="preserve">, </w:t>
            </w:r>
          </w:p>
          <w:p w:rsidR="00C57E83" w:rsidRPr="00F35FC5" w:rsidRDefault="00C57E83" w:rsidP="00F256C6">
            <w:pPr>
              <w:spacing w:line="360" w:lineRule="auto"/>
              <w:jc w:val="left"/>
              <w:rPr>
                <w:sz w:val="20"/>
                <w:szCs w:val="20"/>
              </w:rPr>
            </w:pPr>
            <w:r w:rsidRPr="00F35FC5">
              <w:rPr>
                <w:sz w:val="20"/>
                <w:szCs w:val="20"/>
              </w:rPr>
              <w:lastRenderedPageBreak/>
              <w:t>KJO</w:t>
            </w:r>
          </w:p>
        </w:tc>
        <w:tc>
          <w:tcPr>
            <w:tcW w:w="1985" w:type="dxa"/>
          </w:tcPr>
          <w:p w:rsidR="00C57E83" w:rsidRPr="00F35FC5" w:rsidRDefault="00C57E83" w:rsidP="00F256C6">
            <w:pPr>
              <w:spacing w:line="360" w:lineRule="auto"/>
              <w:jc w:val="left"/>
              <w:rPr>
                <w:sz w:val="20"/>
                <w:szCs w:val="20"/>
              </w:rPr>
            </w:pPr>
            <w:r w:rsidRPr="00F35FC5">
              <w:rPr>
                <w:sz w:val="20"/>
                <w:szCs w:val="20"/>
              </w:rPr>
              <w:lastRenderedPageBreak/>
              <w:t xml:space="preserve">Notatka nt. realizacji </w:t>
            </w:r>
            <w:r w:rsidRPr="00F35FC5">
              <w:rPr>
                <w:sz w:val="20"/>
                <w:szCs w:val="20"/>
              </w:rPr>
              <w:lastRenderedPageBreak/>
              <w:t>Okresowego Planu ewaluacji RPO WM,</w:t>
            </w:r>
          </w:p>
          <w:p w:rsidR="00C57E83" w:rsidRPr="00F35FC5" w:rsidRDefault="00C57E83" w:rsidP="00F256C6">
            <w:pPr>
              <w:spacing w:line="360" w:lineRule="auto"/>
              <w:jc w:val="left"/>
              <w:rPr>
                <w:sz w:val="20"/>
                <w:szCs w:val="20"/>
              </w:rPr>
            </w:pPr>
            <w:r w:rsidRPr="00F35FC5">
              <w:rPr>
                <w:sz w:val="20"/>
                <w:szCs w:val="20"/>
              </w:rPr>
              <w:t>Aktualna Tabela wdrażania rekomendacji</w:t>
            </w:r>
          </w:p>
        </w:tc>
        <w:tc>
          <w:tcPr>
            <w:tcW w:w="2126" w:type="dxa"/>
          </w:tcPr>
          <w:p w:rsidR="00C57E83" w:rsidRPr="00F35FC5" w:rsidRDefault="00C57E83" w:rsidP="00F256C6">
            <w:pPr>
              <w:spacing w:line="360" w:lineRule="auto"/>
              <w:jc w:val="left"/>
              <w:rPr>
                <w:sz w:val="20"/>
                <w:szCs w:val="20"/>
              </w:rPr>
            </w:pPr>
            <w:r w:rsidRPr="00F35FC5">
              <w:rPr>
                <w:sz w:val="20"/>
                <w:szCs w:val="20"/>
              </w:rPr>
              <w:lastRenderedPageBreak/>
              <w:t>Pismo przekazujące</w:t>
            </w:r>
          </w:p>
        </w:tc>
        <w:tc>
          <w:tcPr>
            <w:tcW w:w="1532" w:type="dxa"/>
          </w:tcPr>
          <w:p w:rsidR="00C57E83" w:rsidRPr="00F35FC5" w:rsidRDefault="00C57E83" w:rsidP="00F256C6">
            <w:pPr>
              <w:spacing w:line="360" w:lineRule="auto"/>
              <w:jc w:val="left"/>
              <w:rPr>
                <w:sz w:val="20"/>
                <w:szCs w:val="20"/>
              </w:rPr>
            </w:pPr>
            <w:r w:rsidRPr="00F35FC5">
              <w:rPr>
                <w:sz w:val="20"/>
                <w:szCs w:val="20"/>
              </w:rPr>
              <w:t>ESOD</w:t>
            </w:r>
          </w:p>
        </w:tc>
        <w:tc>
          <w:tcPr>
            <w:tcW w:w="1260" w:type="dxa"/>
          </w:tcPr>
          <w:p w:rsidR="00C57E83" w:rsidRPr="00F35FC5" w:rsidRDefault="00C57E83" w:rsidP="00F256C6">
            <w:pPr>
              <w:spacing w:line="360" w:lineRule="auto"/>
              <w:jc w:val="left"/>
              <w:rPr>
                <w:sz w:val="20"/>
                <w:szCs w:val="20"/>
              </w:rPr>
            </w:pPr>
            <w:r w:rsidRPr="00F35FC5">
              <w:rPr>
                <w:sz w:val="20"/>
                <w:szCs w:val="20"/>
              </w:rPr>
              <w:t xml:space="preserve">Do 31 marca </w:t>
            </w:r>
            <w:r w:rsidRPr="00F35FC5">
              <w:rPr>
                <w:sz w:val="20"/>
                <w:szCs w:val="20"/>
              </w:rPr>
              <w:lastRenderedPageBreak/>
              <w:t>każdego roku</w:t>
            </w:r>
          </w:p>
        </w:tc>
        <w:tc>
          <w:tcPr>
            <w:tcW w:w="1604" w:type="dxa"/>
          </w:tcPr>
          <w:p w:rsidR="00C57E83" w:rsidRPr="00F35FC5" w:rsidRDefault="00C57E83" w:rsidP="00F256C6">
            <w:pPr>
              <w:spacing w:line="360" w:lineRule="auto"/>
              <w:jc w:val="left"/>
              <w:rPr>
                <w:sz w:val="20"/>
                <w:szCs w:val="20"/>
              </w:rPr>
            </w:pPr>
          </w:p>
        </w:tc>
      </w:tr>
      <w:tr w:rsidR="00C57E83" w:rsidRPr="00F35FC5" w:rsidTr="000D2B66">
        <w:trPr>
          <w:jc w:val="center"/>
        </w:trPr>
        <w:tc>
          <w:tcPr>
            <w:tcW w:w="527" w:type="dxa"/>
          </w:tcPr>
          <w:p w:rsidR="006B5322" w:rsidRDefault="006B5322" w:rsidP="00F256C6">
            <w:pPr>
              <w:widowControl/>
              <w:numPr>
                <w:ilvl w:val="0"/>
                <w:numId w:val="93"/>
              </w:numPr>
              <w:tabs>
                <w:tab w:val="num" w:pos="720"/>
              </w:tabs>
              <w:adjustRightInd/>
              <w:spacing w:line="360" w:lineRule="auto"/>
              <w:ind w:left="720" w:hanging="720"/>
              <w:jc w:val="left"/>
              <w:rPr>
                <w:sz w:val="20"/>
                <w:szCs w:val="20"/>
              </w:rPr>
            </w:pPr>
          </w:p>
        </w:tc>
        <w:tc>
          <w:tcPr>
            <w:tcW w:w="1909" w:type="dxa"/>
          </w:tcPr>
          <w:p w:rsidR="00C57E83" w:rsidRPr="00F35FC5" w:rsidRDefault="00C57E83" w:rsidP="00F256C6">
            <w:pPr>
              <w:spacing w:line="360" w:lineRule="auto"/>
              <w:jc w:val="left"/>
              <w:rPr>
                <w:sz w:val="20"/>
                <w:szCs w:val="20"/>
              </w:rPr>
            </w:pPr>
            <w:r w:rsidRPr="00F35FC5">
              <w:rPr>
                <w:sz w:val="20"/>
                <w:szCs w:val="20"/>
              </w:rPr>
              <w:t>Przekazanie informacji o stanie wdrażania rekomendacji na posiedzenie KM RPO WM</w:t>
            </w:r>
          </w:p>
        </w:tc>
        <w:tc>
          <w:tcPr>
            <w:tcW w:w="1701" w:type="dxa"/>
          </w:tcPr>
          <w:p w:rsidR="00C57E83" w:rsidRPr="00F35FC5" w:rsidRDefault="00C57E83" w:rsidP="00F256C6">
            <w:pPr>
              <w:spacing w:line="360" w:lineRule="auto"/>
              <w:jc w:val="left"/>
              <w:rPr>
                <w:sz w:val="20"/>
                <w:szCs w:val="20"/>
              </w:rPr>
            </w:pPr>
            <w:r w:rsidRPr="00F35FC5">
              <w:rPr>
                <w:sz w:val="20"/>
                <w:szCs w:val="20"/>
              </w:rPr>
              <w:t>Stanowisko ds. ewaluacji,</w:t>
            </w:r>
          </w:p>
          <w:p w:rsidR="00C57E83" w:rsidRPr="00F35FC5" w:rsidRDefault="00C57E83" w:rsidP="00F256C6">
            <w:pPr>
              <w:spacing w:line="360" w:lineRule="auto"/>
              <w:jc w:val="left"/>
              <w:rPr>
                <w:sz w:val="20"/>
                <w:szCs w:val="20"/>
              </w:rPr>
            </w:pPr>
            <w:r w:rsidRPr="00F35FC5">
              <w:rPr>
                <w:sz w:val="20"/>
                <w:szCs w:val="20"/>
              </w:rPr>
              <w:t xml:space="preserve">Kierownik </w:t>
            </w:r>
            <w:r w:rsidR="00484C17">
              <w:rPr>
                <w:sz w:val="20"/>
                <w:szCs w:val="20"/>
              </w:rPr>
              <w:t>RF-I-SE</w:t>
            </w:r>
            <w:r w:rsidRPr="00F35FC5">
              <w:rPr>
                <w:sz w:val="20"/>
                <w:szCs w:val="20"/>
              </w:rPr>
              <w:t>,</w:t>
            </w:r>
          </w:p>
          <w:p w:rsidR="00C57E83" w:rsidRPr="00F35FC5" w:rsidRDefault="00C57E83" w:rsidP="00F256C6">
            <w:pPr>
              <w:spacing w:line="360" w:lineRule="auto"/>
              <w:jc w:val="left"/>
              <w:rPr>
                <w:sz w:val="20"/>
                <w:szCs w:val="20"/>
              </w:rPr>
            </w:pPr>
            <w:r w:rsidRPr="00F35FC5">
              <w:rPr>
                <w:sz w:val="20"/>
                <w:szCs w:val="20"/>
              </w:rPr>
              <w:t xml:space="preserve">Dyrektor </w:t>
            </w:r>
            <w:r w:rsidR="00E2727B">
              <w:rPr>
                <w:sz w:val="20"/>
                <w:szCs w:val="20"/>
              </w:rPr>
              <w:t>RF</w:t>
            </w:r>
          </w:p>
        </w:tc>
        <w:tc>
          <w:tcPr>
            <w:tcW w:w="1275" w:type="dxa"/>
          </w:tcPr>
          <w:p w:rsidR="00C57E83" w:rsidRPr="00F35FC5" w:rsidRDefault="00484C17" w:rsidP="00F256C6">
            <w:pPr>
              <w:spacing w:line="360" w:lineRule="auto"/>
              <w:jc w:val="left"/>
              <w:rPr>
                <w:sz w:val="20"/>
                <w:szCs w:val="20"/>
              </w:rPr>
            </w:pPr>
            <w:r>
              <w:rPr>
                <w:sz w:val="20"/>
                <w:szCs w:val="20"/>
              </w:rPr>
              <w:t>RF-I-SE</w:t>
            </w:r>
            <w:r w:rsidR="00C57E83" w:rsidRPr="00F35FC5">
              <w:rPr>
                <w:sz w:val="20"/>
                <w:szCs w:val="20"/>
              </w:rPr>
              <w:t xml:space="preserve">, </w:t>
            </w:r>
          </w:p>
          <w:p w:rsidR="00C57E83" w:rsidRPr="00F35FC5" w:rsidRDefault="00C57E83" w:rsidP="00F256C6">
            <w:pPr>
              <w:spacing w:line="360" w:lineRule="auto"/>
              <w:jc w:val="left"/>
              <w:rPr>
                <w:sz w:val="20"/>
                <w:szCs w:val="20"/>
              </w:rPr>
            </w:pPr>
            <w:r w:rsidRPr="00F35FC5">
              <w:rPr>
                <w:sz w:val="20"/>
                <w:szCs w:val="20"/>
              </w:rPr>
              <w:t>KM RPO WM</w:t>
            </w:r>
          </w:p>
        </w:tc>
        <w:tc>
          <w:tcPr>
            <w:tcW w:w="1985" w:type="dxa"/>
          </w:tcPr>
          <w:p w:rsidR="00C57E83" w:rsidRPr="00F35FC5" w:rsidRDefault="00C57E83" w:rsidP="00F256C6">
            <w:pPr>
              <w:spacing w:line="360" w:lineRule="auto"/>
              <w:jc w:val="left"/>
              <w:rPr>
                <w:sz w:val="20"/>
                <w:szCs w:val="20"/>
              </w:rPr>
            </w:pPr>
            <w:r w:rsidRPr="00F35FC5">
              <w:rPr>
                <w:sz w:val="20"/>
                <w:szCs w:val="20"/>
              </w:rPr>
              <w:t>Aktualna Tabela wdrażania rekomendacji</w:t>
            </w:r>
          </w:p>
        </w:tc>
        <w:tc>
          <w:tcPr>
            <w:tcW w:w="2126" w:type="dxa"/>
          </w:tcPr>
          <w:p w:rsidR="00C57E83" w:rsidRPr="00F35FC5" w:rsidRDefault="00C57E83" w:rsidP="00F256C6">
            <w:pPr>
              <w:spacing w:line="360" w:lineRule="auto"/>
              <w:jc w:val="left"/>
              <w:rPr>
                <w:sz w:val="20"/>
                <w:szCs w:val="20"/>
              </w:rPr>
            </w:pPr>
            <w:r w:rsidRPr="00F35FC5">
              <w:rPr>
                <w:sz w:val="20"/>
                <w:szCs w:val="20"/>
              </w:rPr>
              <w:t xml:space="preserve">Pismo przekazujące aktualną Tabelę wdrażania rekomendacji </w:t>
            </w:r>
          </w:p>
        </w:tc>
        <w:tc>
          <w:tcPr>
            <w:tcW w:w="1532" w:type="dxa"/>
          </w:tcPr>
          <w:p w:rsidR="00C57E83" w:rsidRPr="00F35FC5" w:rsidRDefault="00C57E83" w:rsidP="00F256C6">
            <w:pPr>
              <w:spacing w:line="360" w:lineRule="auto"/>
              <w:jc w:val="left"/>
              <w:rPr>
                <w:sz w:val="20"/>
                <w:szCs w:val="20"/>
              </w:rPr>
            </w:pPr>
            <w:r w:rsidRPr="00F35FC5">
              <w:rPr>
                <w:sz w:val="20"/>
                <w:szCs w:val="20"/>
              </w:rPr>
              <w:t>ESOD</w:t>
            </w:r>
          </w:p>
        </w:tc>
        <w:tc>
          <w:tcPr>
            <w:tcW w:w="1260" w:type="dxa"/>
          </w:tcPr>
          <w:p w:rsidR="00C57E83" w:rsidRPr="00F35FC5" w:rsidRDefault="005A6D03" w:rsidP="00F256C6">
            <w:pPr>
              <w:spacing w:line="360" w:lineRule="auto"/>
              <w:jc w:val="left"/>
              <w:rPr>
                <w:sz w:val="20"/>
                <w:szCs w:val="20"/>
              </w:rPr>
            </w:pPr>
            <w:r w:rsidRPr="00F35FC5">
              <w:rPr>
                <w:sz w:val="20"/>
                <w:szCs w:val="20"/>
              </w:rPr>
              <w:t>Na najbliższe posiedzenie KM RPO WM</w:t>
            </w:r>
          </w:p>
        </w:tc>
        <w:tc>
          <w:tcPr>
            <w:tcW w:w="1604" w:type="dxa"/>
          </w:tcPr>
          <w:p w:rsidR="00C57E83" w:rsidRPr="00F35FC5" w:rsidRDefault="00C57E83" w:rsidP="00F256C6">
            <w:pPr>
              <w:spacing w:line="360" w:lineRule="auto"/>
              <w:jc w:val="left"/>
              <w:rPr>
                <w:sz w:val="20"/>
                <w:szCs w:val="20"/>
              </w:rPr>
            </w:pPr>
          </w:p>
        </w:tc>
      </w:tr>
    </w:tbl>
    <w:p w:rsidR="00102E47" w:rsidRDefault="00102E47" w:rsidP="005B42B8">
      <w:pPr>
        <w:spacing w:line="360" w:lineRule="auto"/>
        <w:jc w:val="left"/>
      </w:pPr>
    </w:p>
    <w:p w:rsidR="006B5322" w:rsidRDefault="004C2682">
      <w:pPr>
        <w:pStyle w:val="Nagwek2"/>
        <w:numPr>
          <w:ilvl w:val="1"/>
          <w:numId w:val="137"/>
        </w:numPr>
        <w:spacing w:before="0" w:after="0" w:line="360" w:lineRule="auto"/>
        <w:jc w:val="left"/>
        <w:rPr>
          <w:rFonts w:ascii="Times New Roman" w:hAnsi="Times New Roman" w:cs="Times New Roman"/>
          <w:i w:val="0"/>
          <w:sz w:val="24"/>
          <w:szCs w:val="24"/>
        </w:rPr>
      </w:pPr>
      <w:bookmarkStart w:id="2860" w:name="_Toc191974910"/>
      <w:bookmarkStart w:id="2861" w:name="_Toc192038901"/>
      <w:bookmarkStart w:id="2862" w:name="_Toc192040110"/>
      <w:bookmarkStart w:id="2863" w:name="_Toc192045129"/>
      <w:bookmarkStart w:id="2864" w:name="_Toc192045802"/>
      <w:bookmarkStart w:id="2865" w:name="_Toc192046475"/>
      <w:bookmarkStart w:id="2866" w:name="_Toc192047147"/>
      <w:bookmarkStart w:id="2867" w:name="_Toc192047819"/>
      <w:bookmarkStart w:id="2868" w:name="_Toc192048491"/>
      <w:bookmarkStart w:id="2869" w:name="_Toc192049163"/>
      <w:bookmarkStart w:id="2870" w:name="_Toc192049834"/>
      <w:bookmarkStart w:id="2871" w:name="_Toc192050508"/>
      <w:bookmarkStart w:id="2872" w:name="_Toc192051182"/>
      <w:bookmarkStart w:id="2873" w:name="_Toc192051856"/>
      <w:bookmarkStart w:id="2874" w:name="_Toc192052524"/>
      <w:bookmarkStart w:id="2875" w:name="_Toc192053192"/>
      <w:bookmarkStart w:id="2876" w:name="_Toc192053860"/>
      <w:bookmarkStart w:id="2877" w:name="_Toc192054530"/>
      <w:bookmarkStart w:id="2878" w:name="_Toc191974911"/>
      <w:bookmarkStart w:id="2879" w:name="_Toc192038902"/>
      <w:bookmarkStart w:id="2880" w:name="_Toc192040111"/>
      <w:bookmarkStart w:id="2881" w:name="_Toc192045130"/>
      <w:bookmarkStart w:id="2882" w:name="_Toc192045803"/>
      <w:bookmarkStart w:id="2883" w:name="_Toc192046476"/>
      <w:bookmarkStart w:id="2884" w:name="_Toc192047148"/>
      <w:bookmarkStart w:id="2885" w:name="_Toc192047820"/>
      <w:bookmarkStart w:id="2886" w:name="_Toc192048492"/>
      <w:bookmarkStart w:id="2887" w:name="_Toc192049164"/>
      <w:bookmarkStart w:id="2888" w:name="_Toc192049835"/>
      <w:bookmarkStart w:id="2889" w:name="_Toc192050509"/>
      <w:bookmarkStart w:id="2890" w:name="_Toc192051183"/>
      <w:bookmarkStart w:id="2891" w:name="_Toc192051857"/>
      <w:bookmarkStart w:id="2892" w:name="_Toc192052525"/>
      <w:bookmarkStart w:id="2893" w:name="_Toc192053193"/>
      <w:bookmarkStart w:id="2894" w:name="_Toc192053861"/>
      <w:bookmarkStart w:id="2895" w:name="_Toc192054531"/>
      <w:bookmarkStart w:id="2896" w:name="_Toc191974912"/>
      <w:bookmarkStart w:id="2897" w:name="_Toc192038903"/>
      <w:bookmarkStart w:id="2898" w:name="_Toc192040112"/>
      <w:bookmarkStart w:id="2899" w:name="_Toc192045131"/>
      <w:bookmarkStart w:id="2900" w:name="_Toc192045804"/>
      <w:bookmarkStart w:id="2901" w:name="_Toc192046477"/>
      <w:bookmarkStart w:id="2902" w:name="_Toc192047149"/>
      <w:bookmarkStart w:id="2903" w:name="_Toc192047821"/>
      <w:bookmarkStart w:id="2904" w:name="_Toc192048493"/>
      <w:bookmarkStart w:id="2905" w:name="_Toc192049165"/>
      <w:bookmarkStart w:id="2906" w:name="_Toc192049836"/>
      <w:bookmarkStart w:id="2907" w:name="_Toc192050510"/>
      <w:bookmarkStart w:id="2908" w:name="_Toc192051184"/>
      <w:bookmarkStart w:id="2909" w:name="_Toc192051858"/>
      <w:bookmarkStart w:id="2910" w:name="_Toc192052526"/>
      <w:bookmarkStart w:id="2911" w:name="_Toc192053194"/>
      <w:bookmarkStart w:id="2912" w:name="_Toc192053862"/>
      <w:bookmarkStart w:id="2913" w:name="_Toc192054532"/>
      <w:bookmarkStart w:id="2914" w:name="_Toc191974913"/>
      <w:bookmarkStart w:id="2915" w:name="_Toc192038904"/>
      <w:bookmarkStart w:id="2916" w:name="_Toc192040113"/>
      <w:bookmarkStart w:id="2917" w:name="_Toc192045132"/>
      <w:bookmarkStart w:id="2918" w:name="_Toc192045805"/>
      <w:bookmarkStart w:id="2919" w:name="_Toc192046478"/>
      <w:bookmarkStart w:id="2920" w:name="_Toc192047150"/>
      <w:bookmarkStart w:id="2921" w:name="_Toc192047822"/>
      <w:bookmarkStart w:id="2922" w:name="_Toc192048494"/>
      <w:bookmarkStart w:id="2923" w:name="_Toc192049166"/>
      <w:bookmarkStart w:id="2924" w:name="_Toc192049837"/>
      <w:bookmarkStart w:id="2925" w:name="_Toc192050511"/>
      <w:bookmarkStart w:id="2926" w:name="_Toc192051185"/>
      <w:bookmarkStart w:id="2927" w:name="_Toc192051859"/>
      <w:bookmarkStart w:id="2928" w:name="_Toc192052527"/>
      <w:bookmarkStart w:id="2929" w:name="_Toc192053195"/>
      <w:bookmarkStart w:id="2930" w:name="_Toc192053863"/>
      <w:bookmarkStart w:id="2931" w:name="_Toc192054533"/>
      <w:bookmarkStart w:id="2932" w:name="_Toc191974914"/>
      <w:bookmarkStart w:id="2933" w:name="_Toc192038905"/>
      <w:bookmarkStart w:id="2934" w:name="_Toc192040114"/>
      <w:bookmarkStart w:id="2935" w:name="_Toc192045133"/>
      <w:bookmarkStart w:id="2936" w:name="_Toc192045806"/>
      <w:bookmarkStart w:id="2937" w:name="_Toc192046479"/>
      <w:bookmarkStart w:id="2938" w:name="_Toc192047151"/>
      <w:bookmarkStart w:id="2939" w:name="_Toc192047823"/>
      <w:bookmarkStart w:id="2940" w:name="_Toc192048495"/>
      <w:bookmarkStart w:id="2941" w:name="_Toc192049167"/>
      <w:bookmarkStart w:id="2942" w:name="_Toc192049838"/>
      <w:bookmarkStart w:id="2943" w:name="_Toc192050512"/>
      <w:bookmarkStart w:id="2944" w:name="_Toc192051186"/>
      <w:bookmarkStart w:id="2945" w:name="_Toc192051860"/>
      <w:bookmarkStart w:id="2946" w:name="_Toc192052528"/>
      <w:bookmarkStart w:id="2947" w:name="_Toc192053196"/>
      <w:bookmarkStart w:id="2948" w:name="_Toc192053864"/>
      <w:bookmarkStart w:id="2949" w:name="_Toc192054534"/>
      <w:bookmarkStart w:id="2950" w:name="_Toc191974915"/>
      <w:bookmarkStart w:id="2951" w:name="_Toc192038906"/>
      <w:bookmarkStart w:id="2952" w:name="_Toc192040115"/>
      <w:bookmarkStart w:id="2953" w:name="_Toc192045134"/>
      <w:bookmarkStart w:id="2954" w:name="_Toc192045807"/>
      <w:bookmarkStart w:id="2955" w:name="_Toc192046480"/>
      <w:bookmarkStart w:id="2956" w:name="_Toc192047152"/>
      <w:bookmarkStart w:id="2957" w:name="_Toc192047824"/>
      <w:bookmarkStart w:id="2958" w:name="_Toc192048496"/>
      <w:bookmarkStart w:id="2959" w:name="_Toc192049168"/>
      <w:bookmarkStart w:id="2960" w:name="_Toc192049839"/>
      <w:bookmarkStart w:id="2961" w:name="_Toc192050513"/>
      <w:bookmarkStart w:id="2962" w:name="_Toc192051187"/>
      <w:bookmarkStart w:id="2963" w:name="_Toc192051861"/>
      <w:bookmarkStart w:id="2964" w:name="_Toc192052529"/>
      <w:bookmarkStart w:id="2965" w:name="_Toc192053197"/>
      <w:bookmarkStart w:id="2966" w:name="_Toc192053865"/>
      <w:bookmarkStart w:id="2967" w:name="_Toc192054535"/>
      <w:bookmarkStart w:id="2968" w:name="_Toc191974916"/>
      <w:bookmarkStart w:id="2969" w:name="_Toc192038907"/>
      <w:bookmarkStart w:id="2970" w:name="_Toc192040116"/>
      <w:bookmarkStart w:id="2971" w:name="_Toc192045135"/>
      <w:bookmarkStart w:id="2972" w:name="_Toc192045808"/>
      <w:bookmarkStart w:id="2973" w:name="_Toc192046481"/>
      <w:bookmarkStart w:id="2974" w:name="_Toc192047153"/>
      <w:bookmarkStart w:id="2975" w:name="_Toc192047825"/>
      <w:bookmarkStart w:id="2976" w:name="_Toc192048497"/>
      <w:bookmarkStart w:id="2977" w:name="_Toc192049169"/>
      <w:bookmarkStart w:id="2978" w:name="_Toc192049840"/>
      <w:bookmarkStart w:id="2979" w:name="_Toc192050514"/>
      <w:bookmarkStart w:id="2980" w:name="_Toc192051188"/>
      <w:bookmarkStart w:id="2981" w:name="_Toc192051862"/>
      <w:bookmarkStart w:id="2982" w:name="_Toc192052530"/>
      <w:bookmarkStart w:id="2983" w:name="_Toc192053198"/>
      <w:bookmarkStart w:id="2984" w:name="_Toc192053866"/>
      <w:bookmarkStart w:id="2985" w:name="_Toc192054536"/>
      <w:bookmarkStart w:id="2986" w:name="_Toc191974917"/>
      <w:bookmarkStart w:id="2987" w:name="_Toc192038908"/>
      <w:bookmarkStart w:id="2988" w:name="_Toc192040117"/>
      <w:bookmarkStart w:id="2989" w:name="_Toc192045136"/>
      <w:bookmarkStart w:id="2990" w:name="_Toc192045809"/>
      <w:bookmarkStart w:id="2991" w:name="_Toc192046482"/>
      <w:bookmarkStart w:id="2992" w:name="_Toc192047154"/>
      <w:bookmarkStart w:id="2993" w:name="_Toc192047826"/>
      <w:bookmarkStart w:id="2994" w:name="_Toc192048498"/>
      <w:bookmarkStart w:id="2995" w:name="_Toc192049170"/>
      <w:bookmarkStart w:id="2996" w:name="_Toc192049841"/>
      <w:bookmarkStart w:id="2997" w:name="_Toc192050515"/>
      <w:bookmarkStart w:id="2998" w:name="_Toc192051189"/>
      <w:bookmarkStart w:id="2999" w:name="_Toc192051863"/>
      <w:bookmarkStart w:id="3000" w:name="_Toc192052531"/>
      <w:bookmarkStart w:id="3001" w:name="_Toc192053199"/>
      <w:bookmarkStart w:id="3002" w:name="_Toc192053867"/>
      <w:bookmarkStart w:id="3003" w:name="_Toc192054537"/>
      <w:bookmarkStart w:id="3004" w:name="_Toc191974918"/>
      <w:bookmarkStart w:id="3005" w:name="_Toc192038909"/>
      <w:bookmarkStart w:id="3006" w:name="_Toc192040118"/>
      <w:bookmarkStart w:id="3007" w:name="_Toc192045137"/>
      <w:bookmarkStart w:id="3008" w:name="_Toc192045810"/>
      <w:bookmarkStart w:id="3009" w:name="_Toc192046483"/>
      <w:bookmarkStart w:id="3010" w:name="_Toc192047155"/>
      <w:bookmarkStart w:id="3011" w:name="_Toc192047827"/>
      <w:bookmarkStart w:id="3012" w:name="_Toc192048499"/>
      <w:bookmarkStart w:id="3013" w:name="_Toc192049171"/>
      <w:bookmarkStart w:id="3014" w:name="_Toc192049842"/>
      <w:bookmarkStart w:id="3015" w:name="_Toc192050516"/>
      <w:bookmarkStart w:id="3016" w:name="_Toc192051190"/>
      <w:bookmarkStart w:id="3017" w:name="_Toc192051864"/>
      <w:bookmarkStart w:id="3018" w:name="_Toc192052532"/>
      <w:bookmarkStart w:id="3019" w:name="_Toc192053200"/>
      <w:bookmarkStart w:id="3020" w:name="_Toc192053868"/>
      <w:bookmarkStart w:id="3021" w:name="_Toc192054538"/>
      <w:bookmarkStart w:id="3022" w:name="_Toc191974919"/>
      <w:bookmarkStart w:id="3023" w:name="_Toc192038910"/>
      <w:bookmarkStart w:id="3024" w:name="_Toc192040119"/>
      <w:bookmarkStart w:id="3025" w:name="_Toc192045138"/>
      <w:bookmarkStart w:id="3026" w:name="_Toc192045811"/>
      <w:bookmarkStart w:id="3027" w:name="_Toc192046484"/>
      <w:bookmarkStart w:id="3028" w:name="_Toc192047156"/>
      <w:bookmarkStart w:id="3029" w:name="_Toc192047828"/>
      <w:bookmarkStart w:id="3030" w:name="_Toc192048500"/>
      <w:bookmarkStart w:id="3031" w:name="_Toc192049172"/>
      <w:bookmarkStart w:id="3032" w:name="_Toc192049843"/>
      <w:bookmarkStart w:id="3033" w:name="_Toc192050517"/>
      <w:bookmarkStart w:id="3034" w:name="_Toc192051191"/>
      <w:bookmarkStart w:id="3035" w:name="_Toc192051865"/>
      <w:bookmarkStart w:id="3036" w:name="_Toc192052533"/>
      <w:bookmarkStart w:id="3037" w:name="_Toc192053201"/>
      <w:bookmarkStart w:id="3038" w:name="_Toc192053869"/>
      <w:bookmarkStart w:id="3039" w:name="_Toc192054539"/>
      <w:bookmarkStart w:id="3040" w:name="_Toc181606597"/>
      <w:bookmarkStart w:id="3041" w:name="_Toc185393522"/>
      <w:bookmarkStart w:id="3042" w:name="_Toc192053202"/>
      <w:bookmarkStart w:id="3043" w:name="_Toc192053870"/>
      <w:bookmarkStart w:id="3044" w:name="_Toc203280473"/>
      <w:bookmarkStart w:id="3045" w:name="_Toc204066229"/>
      <w:bookmarkStart w:id="3046" w:name="_Toc426446868"/>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r w:rsidRPr="0088358F">
        <w:rPr>
          <w:rFonts w:ascii="Times New Roman" w:hAnsi="Times New Roman" w:cs="Times New Roman"/>
          <w:i w:val="0"/>
          <w:sz w:val="24"/>
          <w:szCs w:val="24"/>
        </w:rPr>
        <w:t xml:space="preserve">Proces organizacji Komitetu Monitorującego </w:t>
      </w:r>
      <w:bookmarkEnd w:id="3040"/>
      <w:r w:rsidRPr="0088358F">
        <w:rPr>
          <w:rFonts w:ascii="Times New Roman" w:hAnsi="Times New Roman" w:cs="Times New Roman"/>
          <w:i w:val="0"/>
          <w:sz w:val="24"/>
          <w:szCs w:val="24"/>
        </w:rPr>
        <w:t>RPO</w:t>
      </w:r>
      <w:bookmarkEnd w:id="3041"/>
      <w:bookmarkEnd w:id="3042"/>
      <w:bookmarkEnd w:id="3043"/>
      <w:bookmarkEnd w:id="3044"/>
      <w:bookmarkEnd w:id="3045"/>
      <w:bookmarkEnd w:id="3046"/>
      <w:r w:rsidRPr="0088358F">
        <w:rPr>
          <w:rFonts w:ascii="Times New Roman" w:hAnsi="Times New Roman" w:cs="Times New Roman"/>
          <w:i w:val="0"/>
          <w:sz w:val="24"/>
          <w:szCs w:val="24"/>
        </w:rPr>
        <w:t xml:space="preserve"> </w:t>
      </w:r>
    </w:p>
    <w:p w:rsidR="00111DBE" w:rsidRDefault="004C2682">
      <w:pPr>
        <w:spacing w:line="360" w:lineRule="auto"/>
      </w:pPr>
      <w:r w:rsidRPr="0088358F">
        <w:t>Organizację i porządek w procesie pracy Komitetu Monitorującego oraz związane z tym prawa i obowiązki członków/zastępców członków Komitetu reguluje Regulamin Komitetu Mon</w:t>
      </w:r>
      <w:r w:rsidR="000D6557" w:rsidRPr="0088358F">
        <w:t>itorującego przyjęty u</w:t>
      </w:r>
      <w:r w:rsidR="007933A3" w:rsidRPr="0088358F">
        <w:t xml:space="preserve">chwałą Nr </w:t>
      </w:r>
      <w:r w:rsidRPr="0088358F">
        <w:t>2356/90/07 Zarządu Województwa Mazowieckiego z dnia 13 listopada 2007 r.</w:t>
      </w:r>
      <w:r w:rsidR="00C06D2B">
        <w:t>, zmieniony uchwałą Nr 742/131/08 Zarządu Województwa Mazowieckiego z</w:t>
      </w:r>
      <w:r w:rsidR="00B256BB">
        <w:t xml:space="preserve"> dnia 29 </w:t>
      </w:r>
      <w:r w:rsidR="00C06D2B">
        <w:t>kwietnia 2008 r.</w:t>
      </w:r>
      <w:r w:rsidRPr="0088358F">
        <w:t xml:space="preserve"> </w:t>
      </w:r>
      <w:r w:rsidR="000D6557" w:rsidRPr="0088358F">
        <w:t xml:space="preserve">w sprawie powołania Komitetu Monitorującego Regionalny Program Operacyjny Województwa Mazowieckiego 2007-2013 </w:t>
      </w:r>
      <w:r w:rsidRPr="0088358F">
        <w:t>z późn.</w:t>
      </w:r>
      <w:r w:rsidR="00B2632A" w:rsidRPr="0088358F">
        <w:t xml:space="preserve"> </w:t>
      </w:r>
      <w:r w:rsidRPr="0088358F">
        <w:t>zm., który stanowi załącznik ogólny do niniejszej Instrukcji Wykonawczej.</w:t>
      </w:r>
    </w:p>
    <w:p w:rsidR="006B5322" w:rsidRDefault="004C2682" w:rsidP="003010F6">
      <w:pPr>
        <w:pStyle w:val="Nagwek3"/>
        <w:numPr>
          <w:ilvl w:val="2"/>
          <w:numId w:val="137"/>
        </w:numPr>
        <w:spacing w:line="360" w:lineRule="auto"/>
        <w:rPr>
          <w:rFonts w:cs="Times New Roman"/>
          <w:i w:val="0"/>
          <w:szCs w:val="24"/>
        </w:rPr>
      </w:pPr>
      <w:bookmarkStart w:id="3047" w:name="_Toc192053203"/>
      <w:bookmarkStart w:id="3048" w:name="_Toc192053871"/>
      <w:bookmarkStart w:id="3049" w:name="_Toc203280474"/>
      <w:bookmarkStart w:id="3050" w:name="_Toc204066230"/>
      <w:bookmarkStart w:id="3051" w:name="_Toc426446869"/>
      <w:r w:rsidRPr="00D2473F">
        <w:rPr>
          <w:rFonts w:cs="Times New Roman"/>
          <w:szCs w:val="24"/>
        </w:rPr>
        <w:lastRenderedPageBreak/>
        <w:t>Procedura obsługi Komitetu Monitorującego RPO WM 2007 – 2013</w:t>
      </w:r>
      <w:bookmarkEnd w:id="3047"/>
      <w:bookmarkEnd w:id="3048"/>
      <w:bookmarkEnd w:id="3049"/>
      <w:bookmarkEnd w:id="3050"/>
      <w:bookmarkEnd w:id="3051"/>
    </w:p>
    <w:p w:rsidR="00787B7D" w:rsidRPr="00787B7D" w:rsidRDefault="00787B7D" w:rsidP="00F256C6">
      <w:pPr>
        <w:spacing w:line="36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1981"/>
        <w:gridCol w:w="1695"/>
        <w:gridCol w:w="1272"/>
        <w:gridCol w:w="1838"/>
        <w:gridCol w:w="1695"/>
        <w:gridCol w:w="1507"/>
        <w:gridCol w:w="1372"/>
        <w:gridCol w:w="1298"/>
      </w:tblGrid>
      <w:tr w:rsidR="00D8198D" w:rsidRPr="00787B7D" w:rsidTr="00D8198D">
        <w:tc>
          <w:tcPr>
            <w:tcW w:w="213" w:type="pct"/>
            <w:shd w:val="clear" w:color="auto" w:fill="C0C0C0"/>
          </w:tcPr>
          <w:p w:rsidR="00F546E9" w:rsidRPr="00787B7D" w:rsidRDefault="00F546E9" w:rsidP="00F256C6">
            <w:pPr>
              <w:spacing w:line="360" w:lineRule="auto"/>
              <w:jc w:val="left"/>
              <w:rPr>
                <w:b/>
                <w:sz w:val="20"/>
                <w:szCs w:val="20"/>
              </w:rPr>
            </w:pPr>
            <w:r>
              <w:rPr>
                <w:b/>
                <w:sz w:val="20"/>
                <w:szCs w:val="20"/>
              </w:rPr>
              <w:t>L.p.</w:t>
            </w:r>
          </w:p>
        </w:tc>
        <w:tc>
          <w:tcPr>
            <w:tcW w:w="749" w:type="pct"/>
            <w:shd w:val="clear" w:color="auto" w:fill="C0C0C0"/>
            <w:vAlign w:val="center"/>
          </w:tcPr>
          <w:p w:rsidR="00F546E9" w:rsidRPr="00787B7D" w:rsidRDefault="00F546E9" w:rsidP="00F256C6">
            <w:pPr>
              <w:spacing w:line="360" w:lineRule="auto"/>
              <w:jc w:val="left"/>
              <w:rPr>
                <w:b/>
                <w:sz w:val="20"/>
                <w:szCs w:val="20"/>
              </w:rPr>
            </w:pPr>
            <w:r w:rsidRPr="00787B7D">
              <w:rPr>
                <w:b/>
                <w:sz w:val="20"/>
                <w:szCs w:val="20"/>
              </w:rPr>
              <w:t>Czynność</w:t>
            </w:r>
          </w:p>
        </w:tc>
        <w:tc>
          <w:tcPr>
            <w:tcW w:w="641" w:type="pct"/>
            <w:shd w:val="clear" w:color="auto" w:fill="C0C0C0"/>
            <w:vAlign w:val="center"/>
          </w:tcPr>
          <w:p w:rsidR="00F546E9" w:rsidRPr="00787B7D" w:rsidRDefault="00F546E9" w:rsidP="00F256C6">
            <w:pPr>
              <w:spacing w:line="360" w:lineRule="auto"/>
              <w:jc w:val="left"/>
              <w:rPr>
                <w:b/>
                <w:sz w:val="20"/>
                <w:szCs w:val="20"/>
              </w:rPr>
            </w:pPr>
            <w:r w:rsidRPr="00787B7D">
              <w:rPr>
                <w:b/>
                <w:sz w:val="20"/>
                <w:szCs w:val="20"/>
              </w:rPr>
              <w:t>Wykonawca czynności</w:t>
            </w:r>
          </w:p>
        </w:tc>
        <w:tc>
          <w:tcPr>
            <w:tcW w:w="481" w:type="pct"/>
            <w:shd w:val="clear" w:color="auto" w:fill="C0C0C0"/>
            <w:vAlign w:val="center"/>
          </w:tcPr>
          <w:p w:rsidR="00F546E9" w:rsidRPr="00787B7D" w:rsidRDefault="00F546E9" w:rsidP="00F256C6">
            <w:pPr>
              <w:spacing w:line="360" w:lineRule="auto"/>
              <w:jc w:val="left"/>
              <w:rPr>
                <w:b/>
                <w:sz w:val="20"/>
                <w:szCs w:val="20"/>
              </w:rPr>
            </w:pPr>
            <w:r w:rsidRPr="00787B7D">
              <w:rPr>
                <w:b/>
                <w:sz w:val="20"/>
                <w:szCs w:val="20"/>
              </w:rPr>
              <w:t>Miejsce oraz jednostki powiązane</w:t>
            </w:r>
          </w:p>
        </w:tc>
        <w:tc>
          <w:tcPr>
            <w:tcW w:w="695" w:type="pct"/>
            <w:shd w:val="clear" w:color="auto" w:fill="C0C0C0"/>
            <w:vAlign w:val="center"/>
          </w:tcPr>
          <w:p w:rsidR="00F546E9" w:rsidRPr="00787B7D" w:rsidRDefault="00F546E9" w:rsidP="00F256C6">
            <w:pPr>
              <w:spacing w:line="360" w:lineRule="auto"/>
              <w:jc w:val="left"/>
              <w:rPr>
                <w:b/>
                <w:sz w:val="20"/>
                <w:szCs w:val="20"/>
              </w:rPr>
            </w:pPr>
            <w:r w:rsidRPr="00787B7D">
              <w:rPr>
                <w:b/>
                <w:sz w:val="20"/>
                <w:szCs w:val="20"/>
              </w:rPr>
              <w:t>Dokument źródłowy (w tym system informatyczny)</w:t>
            </w:r>
          </w:p>
        </w:tc>
        <w:tc>
          <w:tcPr>
            <w:tcW w:w="641" w:type="pct"/>
            <w:shd w:val="clear" w:color="auto" w:fill="C0C0C0"/>
            <w:vAlign w:val="center"/>
          </w:tcPr>
          <w:p w:rsidR="00F546E9" w:rsidRPr="00787B7D" w:rsidRDefault="00F546E9" w:rsidP="00F256C6">
            <w:pPr>
              <w:spacing w:line="360" w:lineRule="auto"/>
              <w:jc w:val="left"/>
              <w:rPr>
                <w:b/>
                <w:sz w:val="20"/>
                <w:szCs w:val="20"/>
              </w:rPr>
            </w:pPr>
            <w:r w:rsidRPr="00787B7D">
              <w:rPr>
                <w:b/>
                <w:sz w:val="20"/>
                <w:szCs w:val="20"/>
              </w:rPr>
              <w:t>Dokument wtórny</w:t>
            </w:r>
          </w:p>
        </w:tc>
        <w:tc>
          <w:tcPr>
            <w:tcW w:w="570" w:type="pct"/>
            <w:shd w:val="clear" w:color="auto" w:fill="C0C0C0"/>
            <w:vAlign w:val="center"/>
          </w:tcPr>
          <w:p w:rsidR="00F546E9" w:rsidRPr="00787B7D" w:rsidRDefault="00F546E9" w:rsidP="00F256C6">
            <w:pPr>
              <w:spacing w:line="360" w:lineRule="auto"/>
              <w:jc w:val="left"/>
              <w:rPr>
                <w:b/>
                <w:sz w:val="20"/>
                <w:szCs w:val="20"/>
              </w:rPr>
            </w:pPr>
            <w:r w:rsidRPr="00787B7D">
              <w:rPr>
                <w:b/>
                <w:sz w:val="20"/>
                <w:szCs w:val="20"/>
              </w:rPr>
              <w:t>Mechanizm kontrolny</w:t>
            </w:r>
          </w:p>
        </w:tc>
        <w:tc>
          <w:tcPr>
            <w:tcW w:w="519" w:type="pct"/>
            <w:shd w:val="clear" w:color="auto" w:fill="C0C0C0"/>
            <w:vAlign w:val="center"/>
          </w:tcPr>
          <w:p w:rsidR="00F546E9" w:rsidRPr="00787B7D" w:rsidRDefault="00F546E9" w:rsidP="00F256C6">
            <w:pPr>
              <w:spacing w:line="360" w:lineRule="auto"/>
              <w:jc w:val="left"/>
              <w:rPr>
                <w:b/>
                <w:sz w:val="20"/>
                <w:szCs w:val="20"/>
              </w:rPr>
            </w:pPr>
            <w:r w:rsidRPr="00787B7D">
              <w:rPr>
                <w:b/>
                <w:sz w:val="20"/>
                <w:szCs w:val="20"/>
              </w:rPr>
              <w:t>Czas</w:t>
            </w:r>
          </w:p>
        </w:tc>
        <w:tc>
          <w:tcPr>
            <w:tcW w:w="492" w:type="pct"/>
            <w:shd w:val="clear" w:color="auto" w:fill="C0C0C0"/>
            <w:vAlign w:val="center"/>
          </w:tcPr>
          <w:p w:rsidR="00F546E9" w:rsidRPr="00787B7D" w:rsidRDefault="00F546E9" w:rsidP="00F256C6">
            <w:pPr>
              <w:spacing w:line="360" w:lineRule="auto"/>
              <w:jc w:val="left"/>
              <w:rPr>
                <w:b/>
                <w:sz w:val="20"/>
                <w:szCs w:val="20"/>
              </w:rPr>
            </w:pPr>
            <w:r w:rsidRPr="00787B7D">
              <w:rPr>
                <w:b/>
                <w:sz w:val="20"/>
                <w:szCs w:val="20"/>
              </w:rPr>
              <w:t>Uwagi</w:t>
            </w:r>
          </w:p>
        </w:tc>
      </w:tr>
      <w:tr w:rsidR="00D8198D" w:rsidRPr="00787B7D" w:rsidTr="00D8198D">
        <w:tc>
          <w:tcPr>
            <w:tcW w:w="213" w:type="pct"/>
          </w:tcPr>
          <w:p w:rsidR="00F546E9" w:rsidRPr="00787B7D" w:rsidRDefault="00F546E9" w:rsidP="00F256C6">
            <w:pPr>
              <w:spacing w:line="360" w:lineRule="auto"/>
              <w:jc w:val="left"/>
              <w:rPr>
                <w:sz w:val="20"/>
                <w:szCs w:val="20"/>
              </w:rPr>
            </w:pPr>
            <w:r>
              <w:rPr>
                <w:sz w:val="20"/>
                <w:szCs w:val="20"/>
              </w:rPr>
              <w:t>1.</w:t>
            </w:r>
          </w:p>
        </w:tc>
        <w:tc>
          <w:tcPr>
            <w:tcW w:w="749" w:type="pct"/>
          </w:tcPr>
          <w:p w:rsidR="00F546E9" w:rsidRPr="00787B7D" w:rsidRDefault="00F546E9" w:rsidP="00F256C6">
            <w:pPr>
              <w:spacing w:line="360" w:lineRule="auto"/>
              <w:jc w:val="left"/>
              <w:rPr>
                <w:sz w:val="20"/>
                <w:szCs w:val="20"/>
              </w:rPr>
            </w:pPr>
            <w:r w:rsidRPr="00787B7D">
              <w:rPr>
                <w:sz w:val="20"/>
                <w:szCs w:val="20"/>
              </w:rPr>
              <w:t xml:space="preserve">Wpłynięcie informacji z  </w:t>
            </w:r>
            <w:r>
              <w:rPr>
                <w:sz w:val="20"/>
                <w:szCs w:val="20"/>
              </w:rPr>
              <w:t xml:space="preserve"> </w:t>
            </w:r>
            <w:r w:rsidR="00721E90">
              <w:rPr>
                <w:sz w:val="20"/>
                <w:szCs w:val="20"/>
              </w:rPr>
              <w:t>RF-II-BP</w:t>
            </w:r>
            <w:r>
              <w:rPr>
                <w:sz w:val="20"/>
                <w:szCs w:val="20"/>
              </w:rPr>
              <w:t xml:space="preserve"> .</w:t>
            </w:r>
            <w:r w:rsidRPr="00787B7D">
              <w:rPr>
                <w:sz w:val="20"/>
                <w:szCs w:val="20"/>
              </w:rPr>
              <w:t>o potrzebie zwołania posiedzenia KM RPO</w:t>
            </w:r>
          </w:p>
        </w:tc>
        <w:tc>
          <w:tcPr>
            <w:tcW w:w="641" w:type="pct"/>
          </w:tcPr>
          <w:p w:rsidR="00F546E9" w:rsidRPr="00787B7D" w:rsidRDefault="00F546E9" w:rsidP="00F256C6">
            <w:pPr>
              <w:spacing w:line="360" w:lineRule="auto"/>
              <w:jc w:val="left"/>
              <w:rPr>
                <w:sz w:val="20"/>
                <w:szCs w:val="20"/>
              </w:rPr>
            </w:pPr>
            <w:r w:rsidRPr="00787B7D">
              <w:rPr>
                <w:sz w:val="20"/>
                <w:szCs w:val="20"/>
              </w:rPr>
              <w:t>Stanowisko ds. obsługi KM RPO</w:t>
            </w:r>
          </w:p>
        </w:tc>
        <w:tc>
          <w:tcPr>
            <w:tcW w:w="481" w:type="pct"/>
          </w:tcPr>
          <w:p w:rsidR="00F546E9" w:rsidRPr="00787B7D" w:rsidRDefault="00F546E9" w:rsidP="00F256C6">
            <w:pPr>
              <w:spacing w:line="360" w:lineRule="auto"/>
              <w:jc w:val="left"/>
              <w:rPr>
                <w:sz w:val="20"/>
                <w:szCs w:val="20"/>
              </w:rPr>
            </w:pPr>
            <w:r w:rsidRPr="00787B7D">
              <w:rPr>
                <w:sz w:val="20"/>
                <w:szCs w:val="20"/>
              </w:rPr>
              <w:t>BK, KM</w:t>
            </w:r>
          </w:p>
        </w:tc>
        <w:tc>
          <w:tcPr>
            <w:tcW w:w="695" w:type="pct"/>
          </w:tcPr>
          <w:p w:rsidR="00F546E9" w:rsidRPr="00787B7D" w:rsidRDefault="00F546E9" w:rsidP="00F256C6">
            <w:pPr>
              <w:spacing w:line="360" w:lineRule="auto"/>
              <w:jc w:val="left"/>
              <w:rPr>
                <w:sz w:val="20"/>
                <w:szCs w:val="20"/>
              </w:rPr>
            </w:pPr>
            <w:r w:rsidRPr="00787B7D">
              <w:rPr>
                <w:sz w:val="20"/>
                <w:szCs w:val="20"/>
              </w:rPr>
              <w:t xml:space="preserve">Pismo z </w:t>
            </w:r>
            <w:r w:rsidR="00E2727B">
              <w:rPr>
                <w:sz w:val="20"/>
                <w:szCs w:val="20"/>
              </w:rPr>
              <w:t>RF</w:t>
            </w:r>
          </w:p>
        </w:tc>
        <w:tc>
          <w:tcPr>
            <w:tcW w:w="641" w:type="pct"/>
          </w:tcPr>
          <w:p w:rsidR="00F546E9" w:rsidRPr="00787B7D" w:rsidRDefault="00F546E9" w:rsidP="00F256C6">
            <w:pPr>
              <w:spacing w:line="360" w:lineRule="auto"/>
              <w:jc w:val="left"/>
              <w:rPr>
                <w:sz w:val="20"/>
                <w:szCs w:val="20"/>
              </w:rPr>
            </w:pPr>
          </w:p>
        </w:tc>
        <w:tc>
          <w:tcPr>
            <w:tcW w:w="570" w:type="pct"/>
          </w:tcPr>
          <w:p w:rsidR="00F546E9" w:rsidRPr="00787B7D" w:rsidRDefault="00F546E9" w:rsidP="00F256C6">
            <w:pPr>
              <w:spacing w:line="360" w:lineRule="auto"/>
              <w:jc w:val="left"/>
              <w:rPr>
                <w:sz w:val="20"/>
                <w:szCs w:val="20"/>
              </w:rPr>
            </w:pPr>
          </w:p>
        </w:tc>
        <w:tc>
          <w:tcPr>
            <w:tcW w:w="519" w:type="pct"/>
          </w:tcPr>
          <w:p w:rsidR="00F546E9" w:rsidRPr="00787B7D" w:rsidRDefault="00F546E9" w:rsidP="00F256C6">
            <w:pPr>
              <w:spacing w:line="360" w:lineRule="auto"/>
              <w:jc w:val="left"/>
              <w:rPr>
                <w:sz w:val="20"/>
                <w:szCs w:val="20"/>
              </w:rPr>
            </w:pPr>
            <w:r w:rsidRPr="00787B7D">
              <w:rPr>
                <w:sz w:val="20"/>
                <w:szCs w:val="20"/>
              </w:rPr>
              <w:t>1 dzień roboczy</w:t>
            </w:r>
          </w:p>
        </w:tc>
        <w:tc>
          <w:tcPr>
            <w:tcW w:w="492" w:type="pct"/>
          </w:tcPr>
          <w:p w:rsidR="00F546E9" w:rsidRPr="00787B7D" w:rsidRDefault="00F546E9" w:rsidP="00F256C6">
            <w:pPr>
              <w:spacing w:line="360" w:lineRule="auto"/>
              <w:jc w:val="left"/>
              <w:rPr>
                <w:sz w:val="20"/>
                <w:szCs w:val="20"/>
              </w:rPr>
            </w:pPr>
          </w:p>
        </w:tc>
      </w:tr>
      <w:tr w:rsidR="00D8198D" w:rsidRPr="00787B7D" w:rsidTr="00D8198D">
        <w:tc>
          <w:tcPr>
            <w:tcW w:w="213" w:type="pct"/>
          </w:tcPr>
          <w:p w:rsidR="00F546E9" w:rsidRPr="00787B7D" w:rsidRDefault="00F546E9" w:rsidP="00F256C6">
            <w:pPr>
              <w:spacing w:line="360" w:lineRule="auto"/>
              <w:jc w:val="left"/>
              <w:rPr>
                <w:sz w:val="20"/>
                <w:szCs w:val="20"/>
              </w:rPr>
            </w:pPr>
            <w:r>
              <w:rPr>
                <w:sz w:val="20"/>
                <w:szCs w:val="20"/>
              </w:rPr>
              <w:t>2.</w:t>
            </w:r>
          </w:p>
        </w:tc>
        <w:tc>
          <w:tcPr>
            <w:tcW w:w="749" w:type="pct"/>
          </w:tcPr>
          <w:p w:rsidR="00F546E9" w:rsidRPr="00787B7D" w:rsidRDefault="00F546E9" w:rsidP="00F256C6">
            <w:pPr>
              <w:spacing w:line="360" w:lineRule="auto"/>
              <w:jc w:val="left"/>
              <w:rPr>
                <w:sz w:val="20"/>
                <w:szCs w:val="20"/>
              </w:rPr>
            </w:pPr>
            <w:r w:rsidRPr="00787B7D">
              <w:rPr>
                <w:sz w:val="20"/>
                <w:szCs w:val="20"/>
              </w:rPr>
              <w:t>Propozycja terminu posiedzenia KM RPO</w:t>
            </w:r>
          </w:p>
        </w:tc>
        <w:tc>
          <w:tcPr>
            <w:tcW w:w="641" w:type="pct"/>
          </w:tcPr>
          <w:p w:rsidR="00F546E9" w:rsidRPr="00787B7D" w:rsidRDefault="00F546E9" w:rsidP="00F256C6">
            <w:pPr>
              <w:spacing w:line="360" w:lineRule="auto"/>
              <w:jc w:val="left"/>
              <w:rPr>
                <w:sz w:val="20"/>
                <w:szCs w:val="20"/>
              </w:rPr>
            </w:pPr>
            <w:r w:rsidRPr="00787B7D">
              <w:rPr>
                <w:sz w:val="20"/>
                <w:szCs w:val="20"/>
              </w:rPr>
              <w:t>Kierownik BK</w:t>
            </w:r>
          </w:p>
        </w:tc>
        <w:tc>
          <w:tcPr>
            <w:tcW w:w="481" w:type="pct"/>
          </w:tcPr>
          <w:p w:rsidR="00F546E9" w:rsidRPr="00787B7D" w:rsidRDefault="00F546E9" w:rsidP="00F256C6">
            <w:pPr>
              <w:spacing w:line="360" w:lineRule="auto"/>
              <w:jc w:val="left"/>
              <w:rPr>
                <w:sz w:val="20"/>
                <w:szCs w:val="20"/>
              </w:rPr>
            </w:pPr>
            <w:r w:rsidRPr="00787B7D">
              <w:rPr>
                <w:sz w:val="20"/>
                <w:szCs w:val="20"/>
              </w:rPr>
              <w:t>BK, KM</w:t>
            </w:r>
          </w:p>
        </w:tc>
        <w:tc>
          <w:tcPr>
            <w:tcW w:w="695" w:type="pct"/>
          </w:tcPr>
          <w:p w:rsidR="00F546E9" w:rsidRPr="00787B7D" w:rsidRDefault="00F546E9" w:rsidP="00F256C6">
            <w:pPr>
              <w:spacing w:line="360" w:lineRule="auto"/>
              <w:jc w:val="left"/>
              <w:rPr>
                <w:sz w:val="20"/>
                <w:szCs w:val="20"/>
              </w:rPr>
            </w:pPr>
          </w:p>
        </w:tc>
        <w:tc>
          <w:tcPr>
            <w:tcW w:w="641" w:type="pct"/>
          </w:tcPr>
          <w:p w:rsidR="00F546E9" w:rsidRPr="00787B7D" w:rsidRDefault="00F546E9" w:rsidP="00F256C6">
            <w:pPr>
              <w:spacing w:line="360" w:lineRule="auto"/>
              <w:jc w:val="left"/>
              <w:rPr>
                <w:sz w:val="20"/>
                <w:szCs w:val="20"/>
              </w:rPr>
            </w:pPr>
          </w:p>
        </w:tc>
        <w:tc>
          <w:tcPr>
            <w:tcW w:w="570" w:type="pct"/>
          </w:tcPr>
          <w:p w:rsidR="00F546E9" w:rsidRPr="00787B7D" w:rsidRDefault="00F546E9" w:rsidP="00F256C6">
            <w:pPr>
              <w:spacing w:line="360" w:lineRule="auto"/>
              <w:jc w:val="left"/>
              <w:rPr>
                <w:sz w:val="20"/>
                <w:szCs w:val="20"/>
              </w:rPr>
            </w:pPr>
            <w:r w:rsidRPr="00787B7D">
              <w:rPr>
                <w:sz w:val="20"/>
                <w:szCs w:val="20"/>
              </w:rPr>
              <w:t>Zatwierdzenie proponowanego terminu przez Zastępcę Dyrektora KM oraz Dyrektora KM</w:t>
            </w:r>
          </w:p>
        </w:tc>
        <w:tc>
          <w:tcPr>
            <w:tcW w:w="519" w:type="pct"/>
          </w:tcPr>
          <w:p w:rsidR="00F546E9" w:rsidRPr="00787B7D" w:rsidRDefault="00F546E9" w:rsidP="00F256C6">
            <w:pPr>
              <w:spacing w:line="360" w:lineRule="auto"/>
              <w:jc w:val="left"/>
              <w:rPr>
                <w:sz w:val="20"/>
                <w:szCs w:val="20"/>
              </w:rPr>
            </w:pPr>
            <w:r w:rsidRPr="00787B7D">
              <w:rPr>
                <w:sz w:val="20"/>
                <w:szCs w:val="20"/>
              </w:rPr>
              <w:t>2 dni robocze</w:t>
            </w:r>
          </w:p>
        </w:tc>
        <w:tc>
          <w:tcPr>
            <w:tcW w:w="492" w:type="pct"/>
          </w:tcPr>
          <w:p w:rsidR="00F546E9" w:rsidRPr="00787B7D" w:rsidRDefault="00F546E9" w:rsidP="00F256C6">
            <w:pPr>
              <w:spacing w:line="360" w:lineRule="auto"/>
              <w:jc w:val="left"/>
              <w:rPr>
                <w:sz w:val="20"/>
                <w:szCs w:val="20"/>
              </w:rPr>
            </w:pPr>
          </w:p>
        </w:tc>
      </w:tr>
      <w:tr w:rsidR="00D8198D" w:rsidRPr="00787B7D" w:rsidTr="00D8198D">
        <w:tc>
          <w:tcPr>
            <w:tcW w:w="213" w:type="pct"/>
          </w:tcPr>
          <w:p w:rsidR="00F546E9" w:rsidRPr="00787B7D" w:rsidRDefault="00F546E9" w:rsidP="00F256C6">
            <w:pPr>
              <w:spacing w:line="360" w:lineRule="auto"/>
              <w:jc w:val="left"/>
              <w:rPr>
                <w:sz w:val="20"/>
                <w:szCs w:val="20"/>
              </w:rPr>
            </w:pPr>
            <w:r>
              <w:rPr>
                <w:sz w:val="20"/>
                <w:szCs w:val="20"/>
              </w:rPr>
              <w:t>3.</w:t>
            </w:r>
          </w:p>
        </w:tc>
        <w:tc>
          <w:tcPr>
            <w:tcW w:w="749" w:type="pct"/>
          </w:tcPr>
          <w:p w:rsidR="00F546E9" w:rsidRPr="00787B7D" w:rsidRDefault="00F546E9" w:rsidP="00F256C6">
            <w:pPr>
              <w:spacing w:line="360" w:lineRule="auto"/>
              <w:jc w:val="left"/>
              <w:rPr>
                <w:sz w:val="20"/>
                <w:szCs w:val="20"/>
              </w:rPr>
            </w:pPr>
            <w:r w:rsidRPr="00787B7D">
              <w:rPr>
                <w:sz w:val="20"/>
                <w:szCs w:val="20"/>
              </w:rPr>
              <w:t>Zatwierdzenie terminu posiedzenia KM RPO</w:t>
            </w:r>
          </w:p>
        </w:tc>
        <w:tc>
          <w:tcPr>
            <w:tcW w:w="641" w:type="pct"/>
          </w:tcPr>
          <w:p w:rsidR="00F546E9" w:rsidRPr="00787B7D" w:rsidRDefault="00F546E9" w:rsidP="00F256C6">
            <w:pPr>
              <w:spacing w:line="360" w:lineRule="auto"/>
              <w:jc w:val="left"/>
              <w:rPr>
                <w:sz w:val="20"/>
                <w:szCs w:val="20"/>
              </w:rPr>
            </w:pPr>
            <w:r w:rsidRPr="00787B7D">
              <w:rPr>
                <w:sz w:val="20"/>
                <w:szCs w:val="20"/>
              </w:rPr>
              <w:t>Marszałek</w:t>
            </w:r>
          </w:p>
        </w:tc>
        <w:tc>
          <w:tcPr>
            <w:tcW w:w="481" w:type="pct"/>
          </w:tcPr>
          <w:p w:rsidR="00F546E9" w:rsidRPr="00787B7D" w:rsidRDefault="00F546E9" w:rsidP="00F256C6">
            <w:pPr>
              <w:spacing w:line="360" w:lineRule="auto"/>
              <w:jc w:val="left"/>
              <w:rPr>
                <w:sz w:val="20"/>
                <w:szCs w:val="20"/>
              </w:rPr>
            </w:pPr>
            <w:r w:rsidRPr="00787B7D">
              <w:rPr>
                <w:sz w:val="20"/>
                <w:szCs w:val="20"/>
              </w:rPr>
              <w:t>UMWM</w:t>
            </w:r>
          </w:p>
        </w:tc>
        <w:tc>
          <w:tcPr>
            <w:tcW w:w="695" w:type="pct"/>
          </w:tcPr>
          <w:p w:rsidR="00F546E9" w:rsidRPr="00787B7D" w:rsidRDefault="00F546E9" w:rsidP="00F256C6">
            <w:pPr>
              <w:spacing w:line="360" w:lineRule="auto"/>
              <w:jc w:val="left"/>
              <w:rPr>
                <w:sz w:val="20"/>
                <w:szCs w:val="20"/>
              </w:rPr>
            </w:pPr>
          </w:p>
        </w:tc>
        <w:tc>
          <w:tcPr>
            <w:tcW w:w="641" w:type="pct"/>
          </w:tcPr>
          <w:p w:rsidR="00F546E9" w:rsidRPr="00787B7D" w:rsidRDefault="00F546E9" w:rsidP="00F256C6">
            <w:pPr>
              <w:spacing w:line="360" w:lineRule="auto"/>
              <w:jc w:val="left"/>
              <w:rPr>
                <w:sz w:val="20"/>
                <w:szCs w:val="20"/>
              </w:rPr>
            </w:pPr>
          </w:p>
        </w:tc>
        <w:tc>
          <w:tcPr>
            <w:tcW w:w="570" w:type="pct"/>
          </w:tcPr>
          <w:p w:rsidR="00F546E9" w:rsidRPr="00787B7D" w:rsidRDefault="00F546E9" w:rsidP="00F256C6">
            <w:pPr>
              <w:spacing w:line="360" w:lineRule="auto"/>
              <w:jc w:val="left"/>
              <w:rPr>
                <w:sz w:val="20"/>
                <w:szCs w:val="20"/>
              </w:rPr>
            </w:pPr>
            <w:r w:rsidRPr="00787B7D">
              <w:rPr>
                <w:sz w:val="20"/>
                <w:szCs w:val="20"/>
              </w:rPr>
              <w:t>Zatwierdzenie terminu</w:t>
            </w:r>
          </w:p>
        </w:tc>
        <w:tc>
          <w:tcPr>
            <w:tcW w:w="519" w:type="pct"/>
          </w:tcPr>
          <w:p w:rsidR="00F546E9" w:rsidRPr="00787B7D" w:rsidRDefault="00F546E9" w:rsidP="00F256C6">
            <w:pPr>
              <w:spacing w:line="360" w:lineRule="auto"/>
              <w:jc w:val="left"/>
              <w:rPr>
                <w:sz w:val="20"/>
                <w:szCs w:val="20"/>
              </w:rPr>
            </w:pPr>
            <w:r w:rsidRPr="00787B7D">
              <w:rPr>
                <w:sz w:val="20"/>
                <w:szCs w:val="20"/>
              </w:rPr>
              <w:t>2 dni roboczy</w:t>
            </w:r>
          </w:p>
        </w:tc>
        <w:tc>
          <w:tcPr>
            <w:tcW w:w="492" w:type="pct"/>
          </w:tcPr>
          <w:p w:rsidR="00F546E9" w:rsidRPr="00787B7D" w:rsidRDefault="00F546E9" w:rsidP="00F256C6">
            <w:pPr>
              <w:spacing w:line="360" w:lineRule="auto"/>
              <w:jc w:val="left"/>
              <w:rPr>
                <w:sz w:val="20"/>
                <w:szCs w:val="20"/>
              </w:rPr>
            </w:pPr>
          </w:p>
        </w:tc>
      </w:tr>
      <w:tr w:rsidR="00D8198D" w:rsidRPr="00787B7D" w:rsidTr="00D8198D">
        <w:tc>
          <w:tcPr>
            <w:tcW w:w="213" w:type="pct"/>
          </w:tcPr>
          <w:p w:rsidR="00F546E9" w:rsidRPr="00787B7D" w:rsidRDefault="00F546E9" w:rsidP="00F256C6">
            <w:pPr>
              <w:spacing w:line="360" w:lineRule="auto"/>
              <w:jc w:val="left"/>
              <w:rPr>
                <w:sz w:val="20"/>
                <w:szCs w:val="20"/>
              </w:rPr>
            </w:pPr>
            <w:r>
              <w:rPr>
                <w:sz w:val="20"/>
                <w:szCs w:val="20"/>
              </w:rPr>
              <w:t>4.</w:t>
            </w:r>
          </w:p>
        </w:tc>
        <w:tc>
          <w:tcPr>
            <w:tcW w:w="749" w:type="pct"/>
          </w:tcPr>
          <w:p w:rsidR="00F546E9" w:rsidRPr="00787B7D" w:rsidRDefault="00F546E9" w:rsidP="00F256C6">
            <w:pPr>
              <w:spacing w:line="360" w:lineRule="auto"/>
              <w:jc w:val="left"/>
              <w:rPr>
                <w:sz w:val="20"/>
                <w:szCs w:val="20"/>
              </w:rPr>
            </w:pPr>
            <w:r w:rsidRPr="00787B7D">
              <w:rPr>
                <w:sz w:val="20"/>
                <w:szCs w:val="20"/>
              </w:rPr>
              <w:t xml:space="preserve">Zawiadomienie Członków KM RPO o posiedzeniu wraz z proponowanym porządkiem </w:t>
            </w:r>
            <w:r w:rsidRPr="00787B7D">
              <w:rPr>
                <w:sz w:val="20"/>
                <w:szCs w:val="20"/>
              </w:rPr>
              <w:lastRenderedPageBreak/>
              <w:t>posiedzenia</w:t>
            </w:r>
          </w:p>
        </w:tc>
        <w:tc>
          <w:tcPr>
            <w:tcW w:w="641" w:type="pct"/>
          </w:tcPr>
          <w:p w:rsidR="00F546E9" w:rsidRPr="00787B7D" w:rsidRDefault="00F546E9" w:rsidP="00F256C6">
            <w:pPr>
              <w:spacing w:line="360" w:lineRule="auto"/>
              <w:jc w:val="left"/>
              <w:rPr>
                <w:sz w:val="20"/>
                <w:szCs w:val="20"/>
              </w:rPr>
            </w:pPr>
            <w:r w:rsidRPr="00787B7D">
              <w:rPr>
                <w:sz w:val="20"/>
                <w:szCs w:val="20"/>
              </w:rPr>
              <w:lastRenderedPageBreak/>
              <w:t>Kierownik BK</w:t>
            </w:r>
          </w:p>
        </w:tc>
        <w:tc>
          <w:tcPr>
            <w:tcW w:w="481" w:type="pct"/>
          </w:tcPr>
          <w:p w:rsidR="00F546E9" w:rsidRPr="00787B7D" w:rsidRDefault="00F546E9" w:rsidP="00F256C6">
            <w:pPr>
              <w:spacing w:line="360" w:lineRule="auto"/>
              <w:jc w:val="left"/>
              <w:rPr>
                <w:sz w:val="20"/>
                <w:szCs w:val="20"/>
              </w:rPr>
            </w:pPr>
            <w:r w:rsidRPr="00787B7D">
              <w:rPr>
                <w:sz w:val="20"/>
                <w:szCs w:val="20"/>
              </w:rPr>
              <w:t>BK, KM</w:t>
            </w:r>
          </w:p>
        </w:tc>
        <w:tc>
          <w:tcPr>
            <w:tcW w:w="695" w:type="pct"/>
          </w:tcPr>
          <w:p w:rsidR="00F546E9" w:rsidRPr="00787B7D" w:rsidRDefault="00F546E9" w:rsidP="00F256C6">
            <w:pPr>
              <w:spacing w:line="360" w:lineRule="auto"/>
              <w:jc w:val="left"/>
              <w:rPr>
                <w:sz w:val="20"/>
                <w:szCs w:val="20"/>
              </w:rPr>
            </w:pPr>
          </w:p>
        </w:tc>
        <w:tc>
          <w:tcPr>
            <w:tcW w:w="641" w:type="pct"/>
          </w:tcPr>
          <w:p w:rsidR="00F546E9" w:rsidRPr="00787B7D" w:rsidRDefault="00F546E9" w:rsidP="00F256C6">
            <w:pPr>
              <w:spacing w:line="360" w:lineRule="auto"/>
              <w:jc w:val="left"/>
              <w:rPr>
                <w:sz w:val="20"/>
                <w:szCs w:val="20"/>
              </w:rPr>
            </w:pPr>
            <w:r w:rsidRPr="00787B7D">
              <w:rPr>
                <w:sz w:val="20"/>
                <w:szCs w:val="20"/>
              </w:rPr>
              <w:t>Zaproszenie na posiedzenie wraz z proponowanym porządkiem posiedzenia</w:t>
            </w:r>
          </w:p>
        </w:tc>
        <w:tc>
          <w:tcPr>
            <w:tcW w:w="570" w:type="pct"/>
          </w:tcPr>
          <w:p w:rsidR="00F546E9" w:rsidRPr="00787B7D" w:rsidRDefault="00F546E9" w:rsidP="00F256C6">
            <w:pPr>
              <w:spacing w:line="360" w:lineRule="auto"/>
              <w:jc w:val="left"/>
              <w:rPr>
                <w:sz w:val="20"/>
                <w:szCs w:val="20"/>
              </w:rPr>
            </w:pPr>
          </w:p>
        </w:tc>
        <w:tc>
          <w:tcPr>
            <w:tcW w:w="519" w:type="pct"/>
          </w:tcPr>
          <w:p w:rsidR="00F546E9" w:rsidRPr="00787B7D" w:rsidRDefault="00F546E9" w:rsidP="00F256C6">
            <w:pPr>
              <w:spacing w:line="360" w:lineRule="auto"/>
              <w:jc w:val="left"/>
              <w:rPr>
                <w:sz w:val="20"/>
                <w:szCs w:val="20"/>
              </w:rPr>
            </w:pPr>
            <w:r w:rsidRPr="00787B7D">
              <w:rPr>
                <w:sz w:val="20"/>
                <w:szCs w:val="20"/>
              </w:rPr>
              <w:t>Co najmniej 15 dni roboczych przed posiedzeniem.</w:t>
            </w:r>
          </w:p>
          <w:p w:rsidR="00F546E9" w:rsidRPr="00787B7D" w:rsidRDefault="00F546E9" w:rsidP="00F256C6">
            <w:pPr>
              <w:spacing w:line="360" w:lineRule="auto"/>
              <w:jc w:val="left"/>
              <w:rPr>
                <w:sz w:val="20"/>
                <w:szCs w:val="20"/>
              </w:rPr>
            </w:pPr>
            <w:r w:rsidRPr="00787B7D">
              <w:rPr>
                <w:sz w:val="20"/>
                <w:szCs w:val="20"/>
              </w:rPr>
              <w:lastRenderedPageBreak/>
              <w:t xml:space="preserve">W uzasadnionym przypadku, na wniosek </w:t>
            </w:r>
            <w:r w:rsidR="00E2727B">
              <w:rPr>
                <w:sz w:val="20"/>
                <w:szCs w:val="20"/>
              </w:rPr>
              <w:t>RF</w:t>
            </w:r>
            <w:r w:rsidRPr="00787B7D">
              <w:rPr>
                <w:sz w:val="20"/>
                <w:szCs w:val="20"/>
              </w:rPr>
              <w:t>, termin ten może zostać skrócony.</w:t>
            </w:r>
          </w:p>
        </w:tc>
        <w:tc>
          <w:tcPr>
            <w:tcW w:w="492" w:type="pct"/>
          </w:tcPr>
          <w:p w:rsidR="00F546E9" w:rsidRPr="00787B7D" w:rsidRDefault="00F546E9" w:rsidP="00F256C6">
            <w:pPr>
              <w:spacing w:line="360" w:lineRule="auto"/>
              <w:jc w:val="left"/>
              <w:rPr>
                <w:sz w:val="20"/>
                <w:szCs w:val="20"/>
              </w:rPr>
            </w:pPr>
          </w:p>
        </w:tc>
      </w:tr>
      <w:tr w:rsidR="00D8198D" w:rsidRPr="00787B7D" w:rsidTr="00D8198D">
        <w:tc>
          <w:tcPr>
            <w:tcW w:w="213" w:type="pct"/>
          </w:tcPr>
          <w:p w:rsidR="00F546E9" w:rsidRPr="00787B7D" w:rsidRDefault="00F546E9" w:rsidP="00F256C6">
            <w:pPr>
              <w:spacing w:line="360" w:lineRule="auto"/>
              <w:jc w:val="left"/>
              <w:rPr>
                <w:sz w:val="20"/>
                <w:szCs w:val="20"/>
              </w:rPr>
            </w:pPr>
            <w:r>
              <w:rPr>
                <w:sz w:val="20"/>
                <w:szCs w:val="20"/>
              </w:rPr>
              <w:lastRenderedPageBreak/>
              <w:t>5.</w:t>
            </w:r>
          </w:p>
        </w:tc>
        <w:tc>
          <w:tcPr>
            <w:tcW w:w="749" w:type="pct"/>
          </w:tcPr>
          <w:p w:rsidR="00F546E9" w:rsidRPr="00787B7D" w:rsidRDefault="00F546E9" w:rsidP="00F256C6">
            <w:pPr>
              <w:spacing w:line="360" w:lineRule="auto"/>
              <w:jc w:val="left"/>
              <w:rPr>
                <w:sz w:val="20"/>
                <w:szCs w:val="20"/>
              </w:rPr>
            </w:pPr>
            <w:r w:rsidRPr="00787B7D">
              <w:rPr>
                <w:sz w:val="20"/>
                <w:szCs w:val="20"/>
              </w:rPr>
              <w:t>Techniczna obsługa posiedzenia KM RPO</w:t>
            </w:r>
          </w:p>
        </w:tc>
        <w:tc>
          <w:tcPr>
            <w:tcW w:w="641" w:type="pct"/>
          </w:tcPr>
          <w:p w:rsidR="00F546E9" w:rsidRPr="00787B7D" w:rsidRDefault="00F546E9" w:rsidP="00F256C6">
            <w:pPr>
              <w:spacing w:line="360" w:lineRule="auto"/>
              <w:jc w:val="left"/>
              <w:rPr>
                <w:sz w:val="20"/>
                <w:szCs w:val="20"/>
              </w:rPr>
            </w:pPr>
            <w:r w:rsidRPr="00787B7D">
              <w:rPr>
                <w:sz w:val="20"/>
                <w:szCs w:val="20"/>
              </w:rPr>
              <w:t>Stanowisko ds. obsługi KM RPO</w:t>
            </w:r>
          </w:p>
        </w:tc>
        <w:tc>
          <w:tcPr>
            <w:tcW w:w="481" w:type="pct"/>
          </w:tcPr>
          <w:p w:rsidR="00F546E9" w:rsidRPr="00787B7D" w:rsidRDefault="00F546E9" w:rsidP="00F256C6">
            <w:pPr>
              <w:spacing w:line="360" w:lineRule="auto"/>
              <w:jc w:val="left"/>
              <w:rPr>
                <w:sz w:val="20"/>
                <w:szCs w:val="20"/>
              </w:rPr>
            </w:pPr>
            <w:r w:rsidRPr="00787B7D">
              <w:rPr>
                <w:sz w:val="20"/>
                <w:szCs w:val="20"/>
              </w:rPr>
              <w:t>BK, KM</w:t>
            </w:r>
          </w:p>
        </w:tc>
        <w:tc>
          <w:tcPr>
            <w:tcW w:w="695" w:type="pct"/>
          </w:tcPr>
          <w:p w:rsidR="00F546E9" w:rsidRPr="00787B7D" w:rsidRDefault="00F546E9" w:rsidP="00F256C6">
            <w:pPr>
              <w:spacing w:line="360" w:lineRule="auto"/>
              <w:jc w:val="left"/>
              <w:rPr>
                <w:sz w:val="20"/>
                <w:szCs w:val="20"/>
              </w:rPr>
            </w:pPr>
          </w:p>
        </w:tc>
        <w:tc>
          <w:tcPr>
            <w:tcW w:w="641" w:type="pct"/>
          </w:tcPr>
          <w:p w:rsidR="00F546E9" w:rsidRPr="00787B7D" w:rsidRDefault="00F546E9" w:rsidP="00F256C6">
            <w:pPr>
              <w:spacing w:line="360" w:lineRule="auto"/>
              <w:jc w:val="left"/>
              <w:rPr>
                <w:sz w:val="20"/>
                <w:szCs w:val="20"/>
              </w:rPr>
            </w:pPr>
          </w:p>
        </w:tc>
        <w:tc>
          <w:tcPr>
            <w:tcW w:w="570" w:type="pct"/>
          </w:tcPr>
          <w:p w:rsidR="00F546E9" w:rsidRPr="00787B7D" w:rsidRDefault="00F546E9" w:rsidP="00F256C6">
            <w:pPr>
              <w:spacing w:line="360" w:lineRule="auto"/>
              <w:jc w:val="left"/>
              <w:rPr>
                <w:sz w:val="20"/>
                <w:szCs w:val="20"/>
              </w:rPr>
            </w:pPr>
          </w:p>
        </w:tc>
        <w:tc>
          <w:tcPr>
            <w:tcW w:w="519" w:type="pct"/>
          </w:tcPr>
          <w:p w:rsidR="00F546E9" w:rsidRPr="00787B7D" w:rsidRDefault="00F546E9" w:rsidP="00F256C6">
            <w:pPr>
              <w:spacing w:line="360" w:lineRule="auto"/>
              <w:jc w:val="left"/>
              <w:rPr>
                <w:sz w:val="20"/>
                <w:szCs w:val="20"/>
              </w:rPr>
            </w:pPr>
          </w:p>
        </w:tc>
        <w:tc>
          <w:tcPr>
            <w:tcW w:w="492" w:type="pct"/>
          </w:tcPr>
          <w:p w:rsidR="00F546E9" w:rsidRPr="00787B7D" w:rsidRDefault="00F546E9" w:rsidP="00F256C6">
            <w:pPr>
              <w:spacing w:line="360" w:lineRule="auto"/>
              <w:jc w:val="left"/>
              <w:rPr>
                <w:sz w:val="20"/>
                <w:szCs w:val="20"/>
              </w:rPr>
            </w:pPr>
          </w:p>
        </w:tc>
      </w:tr>
      <w:tr w:rsidR="00D8198D" w:rsidRPr="00787B7D" w:rsidTr="00D8198D">
        <w:tc>
          <w:tcPr>
            <w:tcW w:w="213" w:type="pct"/>
          </w:tcPr>
          <w:p w:rsidR="00F546E9" w:rsidRPr="00787B7D" w:rsidRDefault="00F546E9" w:rsidP="00F256C6">
            <w:pPr>
              <w:spacing w:line="360" w:lineRule="auto"/>
              <w:jc w:val="left"/>
              <w:rPr>
                <w:sz w:val="20"/>
                <w:szCs w:val="20"/>
              </w:rPr>
            </w:pPr>
            <w:r>
              <w:rPr>
                <w:sz w:val="20"/>
                <w:szCs w:val="20"/>
              </w:rPr>
              <w:t>6.</w:t>
            </w:r>
          </w:p>
        </w:tc>
        <w:tc>
          <w:tcPr>
            <w:tcW w:w="749" w:type="pct"/>
          </w:tcPr>
          <w:p w:rsidR="00F546E9" w:rsidRPr="00787B7D" w:rsidRDefault="00F546E9" w:rsidP="00F256C6">
            <w:pPr>
              <w:spacing w:line="360" w:lineRule="auto"/>
              <w:jc w:val="left"/>
              <w:rPr>
                <w:sz w:val="20"/>
                <w:szCs w:val="20"/>
              </w:rPr>
            </w:pPr>
            <w:r w:rsidRPr="00787B7D">
              <w:rPr>
                <w:sz w:val="20"/>
                <w:szCs w:val="20"/>
              </w:rPr>
              <w:t>Nadzór nad techniczną obsługą posiedzenia KM RPO</w:t>
            </w:r>
          </w:p>
        </w:tc>
        <w:tc>
          <w:tcPr>
            <w:tcW w:w="641" w:type="pct"/>
          </w:tcPr>
          <w:p w:rsidR="00F546E9" w:rsidRPr="00787B7D" w:rsidRDefault="00F546E9" w:rsidP="00F256C6">
            <w:pPr>
              <w:spacing w:line="360" w:lineRule="auto"/>
              <w:jc w:val="left"/>
              <w:rPr>
                <w:sz w:val="20"/>
                <w:szCs w:val="20"/>
              </w:rPr>
            </w:pPr>
            <w:r w:rsidRPr="00787B7D">
              <w:rPr>
                <w:sz w:val="20"/>
                <w:szCs w:val="20"/>
              </w:rPr>
              <w:t xml:space="preserve">Kierownik BK </w:t>
            </w:r>
          </w:p>
        </w:tc>
        <w:tc>
          <w:tcPr>
            <w:tcW w:w="481" w:type="pct"/>
          </w:tcPr>
          <w:p w:rsidR="00F546E9" w:rsidRPr="00787B7D" w:rsidRDefault="00F546E9" w:rsidP="00F256C6">
            <w:pPr>
              <w:spacing w:line="360" w:lineRule="auto"/>
              <w:jc w:val="left"/>
              <w:rPr>
                <w:sz w:val="20"/>
                <w:szCs w:val="20"/>
              </w:rPr>
            </w:pPr>
            <w:r w:rsidRPr="00787B7D">
              <w:rPr>
                <w:sz w:val="20"/>
                <w:szCs w:val="20"/>
              </w:rPr>
              <w:t>BK, KM</w:t>
            </w:r>
          </w:p>
        </w:tc>
        <w:tc>
          <w:tcPr>
            <w:tcW w:w="695" w:type="pct"/>
          </w:tcPr>
          <w:p w:rsidR="00F546E9" w:rsidRPr="00787B7D" w:rsidRDefault="00F546E9" w:rsidP="00F256C6">
            <w:pPr>
              <w:spacing w:line="360" w:lineRule="auto"/>
              <w:jc w:val="left"/>
              <w:rPr>
                <w:sz w:val="20"/>
                <w:szCs w:val="20"/>
              </w:rPr>
            </w:pPr>
          </w:p>
        </w:tc>
        <w:tc>
          <w:tcPr>
            <w:tcW w:w="641" w:type="pct"/>
          </w:tcPr>
          <w:p w:rsidR="00F546E9" w:rsidRPr="00787B7D" w:rsidRDefault="00F546E9" w:rsidP="00F256C6">
            <w:pPr>
              <w:spacing w:line="360" w:lineRule="auto"/>
              <w:jc w:val="left"/>
              <w:rPr>
                <w:sz w:val="20"/>
                <w:szCs w:val="20"/>
              </w:rPr>
            </w:pPr>
          </w:p>
        </w:tc>
        <w:tc>
          <w:tcPr>
            <w:tcW w:w="570" w:type="pct"/>
          </w:tcPr>
          <w:p w:rsidR="00F546E9" w:rsidRPr="00787B7D" w:rsidRDefault="00F546E9" w:rsidP="00F256C6">
            <w:pPr>
              <w:spacing w:line="360" w:lineRule="auto"/>
              <w:jc w:val="left"/>
              <w:rPr>
                <w:sz w:val="20"/>
                <w:szCs w:val="20"/>
              </w:rPr>
            </w:pPr>
          </w:p>
        </w:tc>
        <w:tc>
          <w:tcPr>
            <w:tcW w:w="519" w:type="pct"/>
          </w:tcPr>
          <w:p w:rsidR="00F546E9" w:rsidRPr="00787B7D" w:rsidRDefault="00F546E9" w:rsidP="00F256C6">
            <w:pPr>
              <w:spacing w:line="360" w:lineRule="auto"/>
              <w:jc w:val="left"/>
              <w:rPr>
                <w:sz w:val="20"/>
                <w:szCs w:val="20"/>
              </w:rPr>
            </w:pPr>
          </w:p>
        </w:tc>
        <w:tc>
          <w:tcPr>
            <w:tcW w:w="492" w:type="pct"/>
          </w:tcPr>
          <w:p w:rsidR="00F546E9" w:rsidRPr="00787B7D" w:rsidRDefault="00F546E9" w:rsidP="00F256C6">
            <w:pPr>
              <w:spacing w:line="360" w:lineRule="auto"/>
              <w:jc w:val="left"/>
              <w:rPr>
                <w:sz w:val="20"/>
                <w:szCs w:val="20"/>
              </w:rPr>
            </w:pPr>
          </w:p>
        </w:tc>
      </w:tr>
      <w:tr w:rsidR="00D8198D" w:rsidRPr="00787B7D" w:rsidTr="00D8198D">
        <w:tc>
          <w:tcPr>
            <w:tcW w:w="213" w:type="pct"/>
          </w:tcPr>
          <w:p w:rsidR="00F546E9" w:rsidRPr="00787B7D" w:rsidRDefault="00F546E9" w:rsidP="00F256C6">
            <w:pPr>
              <w:spacing w:line="360" w:lineRule="auto"/>
              <w:jc w:val="left"/>
              <w:rPr>
                <w:sz w:val="20"/>
                <w:szCs w:val="20"/>
              </w:rPr>
            </w:pPr>
            <w:r>
              <w:rPr>
                <w:sz w:val="20"/>
                <w:szCs w:val="20"/>
              </w:rPr>
              <w:t>7.</w:t>
            </w:r>
          </w:p>
        </w:tc>
        <w:tc>
          <w:tcPr>
            <w:tcW w:w="749" w:type="pct"/>
          </w:tcPr>
          <w:p w:rsidR="00F546E9" w:rsidRPr="00787B7D" w:rsidRDefault="00F546E9" w:rsidP="00F256C6">
            <w:pPr>
              <w:spacing w:line="360" w:lineRule="auto"/>
              <w:jc w:val="left"/>
              <w:rPr>
                <w:sz w:val="20"/>
                <w:szCs w:val="20"/>
              </w:rPr>
            </w:pPr>
            <w:r w:rsidRPr="00787B7D">
              <w:rPr>
                <w:sz w:val="20"/>
                <w:szCs w:val="20"/>
              </w:rPr>
              <w:t>Zatwierdzenie decyzji związanych z techniczną obsługą posiedzenia KM RPO</w:t>
            </w:r>
          </w:p>
        </w:tc>
        <w:tc>
          <w:tcPr>
            <w:tcW w:w="641" w:type="pct"/>
          </w:tcPr>
          <w:p w:rsidR="00F546E9" w:rsidRPr="00787B7D" w:rsidRDefault="00F546E9" w:rsidP="00F256C6">
            <w:pPr>
              <w:spacing w:line="360" w:lineRule="auto"/>
              <w:jc w:val="left"/>
              <w:rPr>
                <w:sz w:val="20"/>
                <w:szCs w:val="20"/>
              </w:rPr>
            </w:pPr>
            <w:r>
              <w:rPr>
                <w:sz w:val="20"/>
                <w:szCs w:val="20"/>
              </w:rPr>
              <w:t>Dyrektor KM</w:t>
            </w:r>
            <w:r w:rsidR="00D8198D">
              <w:rPr>
                <w:sz w:val="20"/>
                <w:szCs w:val="20"/>
              </w:rPr>
              <w:t>/</w:t>
            </w:r>
            <w:r w:rsidRPr="00787B7D">
              <w:rPr>
                <w:sz w:val="20"/>
                <w:szCs w:val="20"/>
              </w:rPr>
              <w:t>Zastępca Dyrektora KM</w:t>
            </w:r>
          </w:p>
        </w:tc>
        <w:tc>
          <w:tcPr>
            <w:tcW w:w="481" w:type="pct"/>
          </w:tcPr>
          <w:p w:rsidR="00F546E9" w:rsidRPr="00787B7D" w:rsidRDefault="00F546E9" w:rsidP="00F256C6">
            <w:pPr>
              <w:spacing w:line="360" w:lineRule="auto"/>
              <w:jc w:val="left"/>
              <w:rPr>
                <w:sz w:val="20"/>
                <w:szCs w:val="20"/>
              </w:rPr>
            </w:pPr>
            <w:r w:rsidRPr="00787B7D">
              <w:rPr>
                <w:sz w:val="20"/>
                <w:szCs w:val="20"/>
              </w:rPr>
              <w:t>KM</w:t>
            </w:r>
          </w:p>
        </w:tc>
        <w:tc>
          <w:tcPr>
            <w:tcW w:w="695" w:type="pct"/>
          </w:tcPr>
          <w:p w:rsidR="00F546E9" w:rsidRPr="00787B7D" w:rsidRDefault="00F546E9" w:rsidP="00F256C6">
            <w:pPr>
              <w:spacing w:line="360" w:lineRule="auto"/>
              <w:jc w:val="left"/>
              <w:rPr>
                <w:sz w:val="20"/>
                <w:szCs w:val="20"/>
              </w:rPr>
            </w:pPr>
          </w:p>
        </w:tc>
        <w:tc>
          <w:tcPr>
            <w:tcW w:w="641" w:type="pct"/>
          </w:tcPr>
          <w:p w:rsidR="00F546E9" w:rsidRPr="00787B7D" w:rsidRDefault="00F546E9" w:rsidP="00F256C6">
            <w:pPr>
              <w:spacing w:line="360" w:lineRule="auto"/>
              <w:jc w:val="left"/>
              <w:rPr>
                <w:sz w:val="20"/>
                <w:szCs w:val="20"/>
              </w:rPr>
            </w:pPr>
          </w:p>
        </w:tc>
        <w:tc>
          <w:tcPr>
            <w:tcW w:w="570" w:type="pct"/>
          </w:tcPr>
          <w:p w:rsidR="00F546E9" w:rsidRPr="00787B7D" w:rsidRDefault="00F546E9" w:rsidP="00F256C6">
            <w:pPr>
              <w:spacing w:line="360" w:lineRule="auto"/>
              <w:jc w:val="left"/>
              <w:rPr>
                <w:sz w:val="20"/>
                <w:szCs w:val="20"/>
              </w:rPr>
            </w:pPr>
            <w:r>
              <w:rPr>
                <w:sz w:val="20"/>
                <w:szCs w:val="20"/>
              </w:rPr>
              <w:t>Zatwierdzenie decyzji</w:t>
            </w:r>
          </w:p>
        </w:tc>
        <w:tc>
          <w:tcPr>
            <w:tcW w:w="519" w:type="pct"/>
          </w:tcPr>
          <w:p w:rsidR="00F546E9" w:rsidRPr="00787B7D" w:rsidRDefault="00F546E9" w:rsidP="00F256C6">
            <w:pPr>
              <w:spacing w:line="360" w:lineRule="auto"/>
              <w:jc w:val="left"/>
              <w:rPr>
                <w:sz w:val="20"/>
                <w:szCs w:val="20"/>
              </w:rPr>
            </w:pPr>
          </w:p>
        </w:tc>
        <w:tc>
          <w:tcPr>
            <w:tcW w:w="492" w:type="pct"/>
          </w:tcPr>
          <w:p w:rsidR="00F546E9" w:rsidRPr="00787B7D" w:rsidRDefault="00F546E9" w:rsidP="00F256C6">
            <w:pPr>
              <w:spacing w:line="360" w:lineRule="auto"/>
              <w:jc w:val="left"/>
              <w:rPr>
                <w:sz w:val="20"/>
                <w:szCs w:val="20"/>
              </w:rPr>
            </w:pPr>
          </w:p>
        </w:tc>
      </w:tr>
      <w:tr w:rsidR="00D8198D" w:rsidRPr="00787B7D" w:rsidTr="00D8198D">
        <w:tc>
          <w:tcPr>
            <w:tcW w:w="213" w:type="pct"/>
          </w:tcPr>
          <w:p w:rsidR="00F546E9" w:rsidRPr="00787B7D" w:rsidRDefault="00D8198D" w:rsidP="00F256C6">
            <w:pPr>
              <w:spacing w:line="360" w:lineRule="auto"/>
              <w:jc w:val="left"/>
              <w:rPr>
                <w:sz w:val="20"/>
                <w:szCs w:val="20"/>
              </w:rPr>
            </w:pPr>
            <w:r>
              <w:rPr>
                <w:sz w:val="20"/>
                <w:szCs w:val="20"/>
              </w:rPr>
              <w:t>8</w:t>
            </w:r>
            <w:r w:rsidR="00F546E9">
              <w:rPr>
                <w:sz w:val="20"/>
                <w:szCs w:val="20"/>
              </w:rPr>
              <w:t>.</w:t>
            </w:r>
          </w:p>
        </w:tc>
        <w:tc>
          <w:tcPr>
            <w:tcW w:w="749" w:type="pct"/>
          </w:tcPr>
          <w:p w:rsidR="00F546E9" w:rsidRPr="00787B7D" w:rsidRDefault="00F546E9" w:rsidP="00F256C6">
            <w:pPr>
              <w:spacing w:line="360" w:lineRule="auto"/>
              <w:jc w:val="left"/>
              <w:rPr>
                <w:sz w:val="20"/>
                <w:szCs w:val="20"/>
              </w:rPr>
            </w:pPr>
            <w:r w:rsidRPr="00787B7D">
              <w:rPr>
                <w:sz w:val="20"/>
                <w:szCs w:val="20"/>
              </w:rPr>
              <w:t>Podjęcie decyzji w sprawie projektu uchwały KM RPO</w:t>
            </w:r>
          </w:p>
        </w:tc>
        <w:tc>
          <w:tcPr>
            <w:tcW w:w="641" w:type="pct"/>
          </w:tcPr>
          <w:p w:rsidR="00F546E9" w:rsidRPr="00787B7D" w:rsidRDefault="00F546E9" w:rsidP="00F256C6">
            <w:pPr>
              <w:spacing w:line="360" w:lineRule="auto"/>
              <w:jc w:val="left"/>
              <w:rPr>
                <w:sz w:val="20"/>
                <w:szCs w:val="20"/>
              </w:rPr>
            </w:pPr>
            <w:r w:rsidRPr="00787B7D">
              <w:rPr>
                <w:sz w:val="20"/>
                <w:szCs w:val="20"/>
              </w:rPr>
              <w:t>Członkowie KM RPO</w:t>
            </w:r>
          </w:p>
        </w:tc>
        <w:tc>
          <w:tcPr>
            <w:tcW w:w="481" w:type="pct"/>
          </w:tcPr>
          <w:p w:rsidR="00F546E9" w:rsidRPr="00787B7D" w:rsidRDefault="00F546E9" w:rsidP="00F256C6">
            <w:pPr>
              <w:spacing w:line="360" w:lineRule="auto"/>
              <w:jc w:val="left"/>
              <w:rPr>
                <w:sz w:val="20"/>
                <w:szCs w:val="20"/>
              </w:rPr>
            </w:pPr>
            <w:r w:rsidRPr="00787B7D">
              <w:rPr>
                <w:sz w:val="20"/>
                <w:szCs w:val="20"/>
              </w:rPr>
              <w:t>KM RPO</w:t>
            </w:r>
          </w:p>
        </w:tc>
        <w:tc>
          <w:tcPr>
            <w:tcW w:w="695" w:type="pct"/>
          </w:tcPr>
          <w:p w:rsidR="00F546E9" w:rsidRPr="00787B7D" w:rsidRDefault="00F546E9" w:rsidP="00F256C6">
            <w:pPr>
              <w:spacing w:line="360" w:lineRule="auto"/>
              <w:jc w:val="left"/>
              <w:rPr>
                <w:sz w:val="20"/>
                <w:szCs w:val="20"/>
              </w:rPr>
            </w:pPr>
            <w:r w:rsidRPr="00787B7D">
              <w:rPr>
                <w:sz w:val="20"/>
                <w:szCs w:val="20"/>
              </w:rPr>
              <w:t>Projekt uchwały KM RPO</w:t>
            </w:r>
          </w:p>
        </w:tc>
        <w:tc>
          <w:tcPr>
            <w:tcW w:w="641" w:type="pct"/>
          </w:tcPr>
          <w:p w:rsidR="00F546E9" w:rsidRPr="00787B7D" w:rsidRDefault="00F546E9" w:rsidP="00F256C6">
            <w:pPr>
              <w:spacing w:line="360" w:lineRule="auto"/>
              <w:jc w:val="left"/>
              <w:rPr>
                <w:sz w:val="20"/>
                <w:szCs w:val="20"/>
              </w:rPr>
            </w:pPr>
          </w:p>
        </w:tc>
        <w:tc>
          <w:tcPr>
            <w:tcW w:w="570" w:type="pct"/>
          </w:tcPr>
          <w:p w:rsidR="00F546E9" w:rsidRPr="00787B7D" w:rsidRDefault="00F546E9" w:rsidP="00F256C6">
            <w:pPr>
              <w:spacing w:line="360" w:lineRule="auto"/>
              <w:jc w:val="left"/>
              <w:rPr>
                <w:sz w:val="20"/>
                <w:szCs w:val="20"/>
              </w:rPr>
            </w:pPr>
          </w:p>
        </w:tc>
        <w:tc>
          <w:tcPr>
            <w:tcW w:w="519" w:type="pct"/>
          </w:tcPr>
          <w:p w:rsidR="00F546E9" w:rsidRPr="00787B7D" w:rsidRDefault="00F546E9" w:rsidP="00F256C6">
            <w:pPr>
              <w:spacing w:line="360" w:lineRule="auto"/>
              <w:jc w:val="left"/>
              <w:rPr>
                <w:sz w:val="20"/>
                <w:szCs w:val="20"/>
              </w:rPr>
            </w:pPr>
            <w:r w:rsidRPr="00787B7D">
              <w:rPr>
                <w:sz w:val="20"/>
                <w:szCs w:val="20"/>
              </w:rPr>
              <w:t>1 dzień roboczy</w:t>
            </w:r>
          </w:p>
        </w:tc>
        <w:tc>
          <w:tcPr>
            <w:tcW w:w="492" w:type="pct"/>
          </w:tcPr>
          <w:p w:rsidR="00F546E9" w:rsidRPr="00787B7D" w:rsidRDefault="00F546E9" w:rsidP="00F256C6">
            <w:pPr>
              <w:spacing w:line="360" w:lineRule="auto"/>
              <w:jc w:val="left"/>
              <w:rPr>
                <w:sz w:val="20"/>
                <w:szCs w:val="20"/>
              </w:rPr>
            </w:pPr>
          </w:p>
        </w:tc>
      </w:tr>
      <w:tr w:rsidR="00D8198D" w:rsidRPr="00787B7D" w:rsidTr="00D8198D">
        <w:tc>
          <w:tcPr>
            <w:tcW w:w="213" w:type="pct"/>
          </w:tcPr>
          <w:p w:rsidR="00F546E9" w:rsidRPr="00787B7D" w:rsidRDefault="00D8198D" w:rsidP="00F256C6">
            <w:pPr>
              <w:spacing w:line="360" w:lineRule="auto"/>
              <w:jc w:val="left"/>
              <w:rPr>
                <w:sz w:val="20"/>
                <w:szCs w:val="20"/>
              </w:rPr>
            </w:pPr>
            <w:r>
              <w:rPr>
                <w:sz w:val="20"/>
                <w:szCs w:val="20"/>
              </w:rPr>
              <w:t>9</w:t>
            </w:r>
            <w:r w:rsidR="00F546E9">
              <w:rPr>
                <w:sz w:val="20"/>
                <w:szCs w:val="20"/>
              </w:rPr>
              <w:t>.</w:t>
            </w:r>
          </w:p>
        </w:tc>
        <w:tc>
          <w:tcPr>
            <w:tcW w:w="749" w:type="pct"/>
          </w:tcPr>
          <w:p w:rsidR="00F546E9" w:rsidRPr="00787B7D" w:rsidRDefault="00F546E9" w:rsidP="00F256C6">
            <w:pPr>
              <w:spacing w:line="360" w:lineRule="auto"/>
              <w:jc w:val="left"/>
              <w:rPr>
                <w:sz w:val="20"/>
                <w:szCs w:val="20"/>
              </w:rPr>
            </w:pPr>
            <w:r w:rsidRPr="00787B7D">
              <w:rPr>
                <w:sz w:val="20"/>
                <w:szCs w:val="20"/>
              </w:rPr>
              <w:t>Podpisanie uchwały KM RPO</w:t>
            </w:r>
          </w:p>
        </w:tc>
        <w:tc>
          <w:tcPr>
            <w:tcW w:w="641" w:type="pct"/>
          </w:tcPr>
          <w:p w:rsidR="00F546E9" w:rsidRPr="00787B7D" w:rsidRDefault="00F546E9" w:rsidP="00F256C6">
            <w:pPr>
              <w:spacing w:line="360" w:lineRule="auto"/>
              <w:jc w:val="left"/>
              <w:rPr>
                <w:sz w:val="20"/>
                <w:szCs w:val="20"/>
              </w:rPr>
            </w:pPr>
            <w:r w:rsidRPr="00787B7D">
              <w:rPr>
                <w:sz w:val="20"/>
                <w:szCs w:val="20"/>
              </w:rPr>
              <w:t>Marszałek lub osoba upoważniona</w:t>
            </w:r>
          </w:p>
        </w:tc>
        <w:tc>
          <w:tcPr>
            <w:tcW w:w="481" w:type="pct"/>
          </w:tcPr>
          <w:p w:rsidR="00F546E9" w:rsidRPr="00787B7D" w:rsidRDefault="00F546E9" w:rsidP="00F256C6">
            <w:pPr>
              <w:spacing w:line="360" w:lineRule="auto"/>
              <w:jc w:val="left"/>
              <w:rPr>
                <w:sz w:val="20"/>
                <w:szCs w:val="20"/>
              </w:rPr>
            </w:pPr>
            <w:r w:rsidRPr="00787B7D">
              <w:rPr>
                <w:sz w:val="20"/>
                <w:szCs w:val="20"/>
              </w:rPr>
              <w:t>UMWM</w:t>
            </w:r>
          </w:p>
        </w:tc>
        <w:tc>
          <w:tcPr>
            <w:tcW w:w="695" w:type="pct"/>
          </w:tcPr>
          <w:p w:rsidR="00F546E9" w:rsidRPr="00787B7D" w:rsidRDefault="00F546E9" w:rsidP="00F256C6">
            <w:pPr>
              <w:spacing w:line="360" w:lineRule="auto"/>
              <w:jc w:val="left"/>
              <w:rPr>
                <w:sz w:val="20"/>
                <w:szCs w:val="20"/>
              </w:rPr>
            </w:pPr>
            <w:r w:rsidRPr="00787B7D">
              <w:rPr>
                <w:sz w:val="20"/>
                <w:szCs w:val="20"/>
              </w:rPr>
              <w:t>Uchwała KM RPO</w:t>
            </w:r>
          </w:p>
        </w:tc>
        <w:tc>
          <w:tcPr>
            <w:tcW w:w="641" w:type="pct"/>
          </w:tcPr>
          <w:p w:rsidR="00F546E9" w:rsidRPr="00787B7D" w:rsidRDefault="00F546E9" w:rsidP="00F256C6">
            <w:pPr>
              <w:spacing w:line="360" w:lineRule="auto"/>
              <w:jc w:val="left"/>
              <w:rPr>
                <w:sz w:val="20"/>
                <w:szCs w:val="20"/>
              </w:rPr>
            </w:pPr>
          </w:p>
        </w:tc>
        <w:tc>
          <w:tcPr>
            <w:tcW w:w="570" w:type="pct"/>
          </w:tcPr>
          <w:p w:rsidR="00F546E9" w:rsidRPr="00787B7D" w:rsidRDefault="00F546E9" w:rsidP="00F256C6">
            <w:pPr>
              <w:spacing w:line="360" w:lineRule="auto"/>
              <w:jc w:val="left"/>
              <w:rPr>
                <w:sz w:val="20"/>
                <w:szCs w:val="20"/>
              </w:rPr>
            </w:pPr>
          </w:p>
        </w:tc>
        <w:tc>
          <w:tcPr>
            <w:tcW w:w="519" w:type="pct"/>
          </w:tcPr>
          <w:p w:rsidR="00F546E9" w:rsidRPr="00787B7D" w:rsidRDefault="00F546E9" w:rsidP="00F256C6">
            <w:pPr>
              <w:spacing w:line="360" w:lineRule="auto"/>
              <w:jc w:val="left"/>
              <w:rPr>
                <w:sz w:val="20"/>
                <w:szCs w:val="20"/>
              </w:rPr>
            </w:pPr>
            <w:r w:rsidRPr="00787B7D">
              <w:rPr>
                <w:sz w:val="20"/>
                <w:szCs w:val="20"/>
              </w:rPr>
              <w:t>3 dni robocze</w:t>
            </w:r>
          </w:p>
        </w:tc>
        <w:tc>
          <w:tcPr>
            <w:tcW w:w="492" w:type="pct"/>
          </w:tcPr>
          <w:p w:rsidR="00F546E9" w:rsidRPr="00787B7D" w:rsidRDefault="00F546E9" w:rsidP="00F256C6">
            <w:pPr>
              <w:spacing w:line="360" w:lineRule="auto"/>
              <w:jc w:val="left"/>
              <w:rPr>
                <w:sz w:val="20"/>
                <w:szCs w:val="20"/>
              </w:rPr>
            </w:pPr>
          </w:p>
        </w:tc>
      </w:tr>
      <w:tr w:rsidR="00D8198D" w:rsidRPr="00787B7D" w:rsidTr="00D8198D">
        <w:tc>
          <w:tcPr>
            <w:tcW w:w="213" w:type="pct"/>
          </w:tcPr>
          <w:p w:rsidR="00F546E9" w:rsidRPr="00787B7D" w:rsidRDefault="00D8198D" w:rsidP="00F256C6">
            <w:pPr>
              <w:spacing w:line="360" w:lineRule="auto"/>
              <w:jc w:val="left"/>
              <w:rPr>
                <w:sz w:val="20"/>
                <w:szCs w:val="20"/>
              </w:rPr>
            </w:pPr>
            <w:r>
              <w:rPr>
                <w:sz w:val="20"/>
                <w:szCs w:val="20"/>
              </w:rPr>
              <w:t>10</w:t>
            </w:r>
            <w:r w:rsidR="00F546E9">
              <w:rPr>
                <w:sz w:val="20"/>
                <w:szCs w:val="20"/>
              </w:rPr>
              <w:t>.</w:t>
            </w:r>
          </w:p>
        </w:tc>
        <w:tc>
          <w:tcPr>
            <w:tcW w:w="749" w:type="pct"/>
          </w:tcPr>
          <w:p w:rsidR="00F546E9" w:rsidRPr="00787B7D" w:rsidRDefault="00F546E9" w:rsidP="00F256C6">
            <w:pPr>
              <w:spacing w:line="360" w:lineRule="auto"/>
              <w:jc w:val="left"/>
              <w:rPr>
                <w:sz w:val="20"/>
                <w:szCs w:val="20"/>
              </w:rPr>
            </w:pPr>
            <w:r w:rsidRPr="00787B7D">
              <w:rPr>
                <w:sz w:val="20"/>
                <w:szCs w:val="20"/>
              </w:rPr>
              <w:t>Przygotowanie informacji o podjętych uchwałach KM RPO</w:t>
            </w:r>
          </w:p>
        </w:tc>
        <w:tc>
          <w:tcPr>
            <w:tcW w:w="641" w:type="pct"/>
          </w:tcPr>
          <w:p w:rsidR="00F546E9" w:rsidRPr="00787B7D" w:rsidRDefault="00F546E9" w:rsidP="00F256C6">
            <w:pPr>
              <w:spacing w:line="360" w:lineRule="auto"/>
              <w:jc w:val="left"/>
              <w:rPr>
                <w:sz w:val="20"/>
                <w:szCs w:val="20"/>
              </w:rPr>
            </w:pPr>
            <w:r w:rsidRPr="00787B7D">
              <w:rPr>
                <w:sz w:val="20"/>
                <w:szCs w:val="20"/>
              </w:rPr>
              <w:t>Stanowisko ds. obsługi KM RPO</w:t>
            </w:r>
          </w:p>
        </w:tc>
        <w:tc>
          <w:tcPr>
            <w:tcW w:w="481" w:type="pct"/>
          </w:tcPr>
          <w:p w:rsidR="00F546E9" w:rsidRPr="00787B7D" w:rsidRDefault="00F546E9" w:rsidP="00F256C6">
            <w:pPr>
              <w:spacing w:line="360" w:lineRule="auto"/>
              <w:jc w:val="left"/>
              <w:rPr>
                <w:sz w:val="20"/>
                <w:szCs w:val="20"/>
              </w:rPr>
            </w:pPr>
            <w:r w:rsidRPr="00787B7D">
              <w:rPr>
                <w:sz w:val="20"/>
                <w:szCs w:val="20"/>
              </w:rPr>
              <w:t>BK, KM</w:t>
            </w:r>
          </w:p>
        </w:tc>
        <w:tc>
          <w:tcPr>
            <w:tcW w:w="695" w:type="pct"/>
          </w:tcPr>
          <w:p w:rsidR="00F546E9" w:rsidRPr="00787B7D" w:rsidRDefault="00F546E9" w:rsidP="00F256C6">
            <w:pPr>
              <w:spacing w:line="360" w:lineRule="auto"/>
              <w:jc w:val="left"/>
              <w:rPr>
                <w:sz w:val="20"/>
                <w:szCs w:val="20"/>
              </w:rPr>
            </w:pPr>
          </w:p>
        </w:tc>
        <w:tc>
          <w:tcPr>
            <w:tcW w:w="641" w:type="pct"/>
          </w:tcPr>
          <w:p w:rsidR="00F546E9" w:rsidRPr="00787B7D" w:rsidRDefault="00F546E9" w:rsidP="00F256C6">
            <w:pPr>
              <w:spacing w:line="360" w:lineRule="auto"/>
              <w:jc w:val="left"/>
              <w:rPr>
                <w:sz w:val="20"/>
                <w:szCs w:val="20"/>
              </w:rPr>
            </w:pPr>
          </w:p>
        </w:tc>
        <w:tc>
          <w:tcPr>
            <w:tcW w:w="570" w:type="pct"/>
          </w:tcPr>
          <w:p w:rsidR="00F546E9" w:rsidRPr="00787B7D" w:rsidRDefault="00F546E9" w:rsidP="00F256C6">
            <w:pPr>
              <w:spacing w:line="360" w:lineRule="auto"/>
              <w:jc w:val="left"/>
              <w:rPr>
                <w:sz w:val="20"/>
                <w:szCs w:val="20"/>
              </w:rPr>
            </w:pPr>
          </w:p>
        </w:tc>
        <w:tc>
          <w:tcPr>
            <w:tcW w:w="519" w:type="pct"/>
          </w:tcPr>
          <w:p w:rsidR="00F546E9" w:rsidRPr="00787B7D" w:rsidRDefault="00F546E9" w:rsidP="00F256C6">
            <w:pPr>
              <w:spacing w:line="360" w:lineRule="auto"/>
              <w:jc w:val="left"/>
              <w:rPr>
                <w:sz w:val="20"/>
                <w:szCs w:val="20"/>
              </w:rPr>
            </w:pPr>
            <w:r w:rsidRPr="00787B7D">
              <w:rPr>
                <w:sz w:val="20"/>
                <w:szCs w:val="20"/>
              </w:rPr>
              <w:t>1 dzień roboczy</w:t>
            </w:r>
          </w:p>
        </w:tc>
        <w:tc>
          <w:tcPr>
            <w:tcW w:w="492" w:type="pct"/>
          </w:tcPr>
          <w:p w:rsidR="00F546E9" w:rsidRPr="00787B7D" w:rsidRDefault="00F546E9" w:rsidP="00F256C6">
            <w:pPr>
              <w:spacing w:line="360" w:lineRule="auto"/>
              <w:jc w:val="left"/>
              <w:rPr>
                <w:sz w:val="20"/>
                <w:szCs w:val="20"/>
              </w:rPr>
            </w:pPr>
          </w:p>
        </w:tc>
      </w:tr>
      <w:tr w:rsidR="00D8198D" w:rsidRPr="00787B7D" w:rsidTr="00D8198D">
        <w:tc>
          <w:tcPr>
            <w:tcW w:w="213" w:type="pct"/>
          </w:tcPr>
          <w:p w:rsidR="00F546E9" w:rsidRPr="00787B7D" w:rsidRDefault="00D8198D" w:rsidP="00F256C6">
            <w:pPr>
              <w:spacing w:line="360" w:lineRule="auto"/>
              <w:jc w:val="left"/>
              <w:rPr>
                <w:sz w:val="20"/>
                <w:szCs w:val="20"/>
              </w:rPr>
            </w:pPr>
            <w:r>
              <w:rPr>
                <w:sz w:val="20"/>
                <w:szCs w:val="20"/>
              </w:rPr>
              <w:t>11</w:t>
            </w:r>
            <w:r w:rsidR="00F546E9">
              <w:rPr>
                <w:sz w:val="20"/>
                <w:szCs w:val="20"/>
              </w:rPr>
              <w:t>.</w:t>
            </w:r>
          </w:p>
        </w:tc>
        <w:tc>
          <w:tcPr>
            <w:tcW w:w="749" w:type="pct"/>
          </w:tcPr>
          <w:p w:rsidR="00F546E9" w:rsidRPr="00787B7D" w:rsidRDefault="00F546E9" w:rsidP="00F256C6">
            <w:pPr>
              <w:spacing w:line="360" w:lineRule="auto"/>
              <w:jc w:val="left"/>
              <w:rPr>
                <w:sz w:val="20"/>
                <w:szCs w:val="20"/>
              </w:rPr>
            </w:pPr>
            <w:r w:rsidRPr="00787B7D">
              <w:rPr>
                <w:sz w:val="20"/>
                <w:szCs w:val="20"/>
              </w:rPr>
              <w:t xml:space="preserve">Zatwierdzenie i </w:t>
            </w:r>
            <w:r w:rsidRPr="00787B7D">
              <w:rPr>
                <w:sz w:val="20"/>
                <w:szCs w:val="20"/>
              </w:rPr>
              <w:lastRenderedPageBreak/>
              <w:t>przesłanie informacji o podjętych uchwałach KM RPO do KZ</w:t>
            </w:r>
          </w:p>
        </w:tc>
        <w:tc>
          <w:tcPr>
            <w:tcW w:w="641" w:type="pct"/>
          </w:tcPr>
          <w:p w:rsidR="00F546E9" w:rsidRPr="00787B7D" w:rsidRDefault="00F546E9" w:rsidP="00F256C6">
            <w:pPr>
              <w:spacing w:line="360" w:lineRule="auto"/>
              <w:jc w:val="left"/>
              <w:rPr>
                <w:sz w:val="20"/>
                <w:szCs w:val="20"/>
              </w:rPr>
            </w:pPr>
            <w:r w:rsidRPr="00787B7D">
              <w:rPr>
                <w:sz w:val="20"/>
                <w:szCs w:val="20"/>
              </w:rPr>
              <w:lastRenderedPageBreak/>
              <w:t>Kierownik BK</w:t>
            </w:r>
          </w:p>
        </w:tc>
        <w:tc>
          <w:tcPr>
            <w:tcW w:w="481" w:type="pct"/>
          </w:tcPr>
          <w:p w:rsidR="00F546E9" w:rsidRPr="00787B7D" w:rsidRDefault="00F546E9" w:rsidP="00F256C6">
            <w:pPr>
              <w:spacing w:line="360" w:lineRule="auto"/>
              <w:jc w:val="left"/>
              <w:rPr>
                <w:sz w:val="20"/>
                <w:szCs w:val="20"/>
              </w:rPr>
            </w:pPr>
            <w:r w:rsidRPr="00787B7D">
              <w:rPr>
                <w:sz w:val="20"/>
                <w:szCs w:val="20"/>
              </w:rPr>
              <w:t>BK, KM</w:t>
            </w:r>
          </w:p>
        </w:tc>
        <w:tc>
          <w:tcPr>
            <w:tcW w:w="695" w:type="pct"/>
          </w:tcPr>
          <w:p w:rsidR="00F546E9" w:rsidRPr="00787B7D" w:rsidRDefault="00F546E9" w:rsidP="00F256C6">
            <w:pPr>
              <w:spacing w:line="360" w:lineRule="auto"/>
              <w:jc w:val="left"/>
              <w:rPr>
                <w:sz w:val="20"/>
                <w:szCs w:val="20"/>
              </w:rPr>
            </w:pPr>
          </w:p>
        </w:tc>
        <w:tc>
          <w:tcPr>
            <w:tcW w:w="641" w:type="pct"/>
          </w:tcPr>
          <w:p w:rsidR="00F546E9" w:rsidRPr="00787B7D" w:rsidRDefault="00F546E9" w:rsidP="00F256C6">
            <w:pPr>
              <w:spacing w:line="360" w:lineRule="auto"/>
              <w:jc w:val="left"/>
              <w:rPr>
                <w:sz w:val="20"/>
                <w:szCs w:val="20"/>
              </w:rPr>
            </w:pPr>
            <w:r w:rsidRPr="00787B7D">
              <w:rPr>
                <w:sz w:val="20"/>
                <w:szCs w:val="20"/>
              </w:rPr>
              <w:t xml:space="preserve">Informacja na </w:t>
            </w:r>
            <w:r w:rsidRPr="00787B7D">
              <w:rPr>
                <w:sz w:val="20"/>
                <w:szCs w:val="20"/>
              </w:rPr>
              <w:lastRenderedPageBreak/>
              <w:t>stronę internetową samorządu Województwa i BIP</w:t>
            </w:r>
          </w:p>
        </w:tc>
        <w:tc>
          <w:tcPr>
            <w:tcW w:w="570" w:type="pct"/>
          </w:tcPr>
          <w:p w:rsidR="00F546E9" w:rsidRPr="00787B7D" w:rsidRDefault="00F546E9" w:rsidP="00F256C6">
            <w:pPr>
              <w:spacing w:line="360" w:lineRule="auto"/>
              <w:jc w:val="left"/>
              <w:rPr>
                <w:sz w:val="20"/>
                <w:szCs w:val="20"/>
              </w:rPr>
            </w:pPr>
          </w:p>
        </w:tc>
        <w:tc>
          <w:tcPr>
            <w:tcW w:w="519" w:type="pct"/>
          </w:tcPr>
          <w:p w:rsidR="00F546E9" w:rsidRPr="00787B7D" w:rsidRDefault="00F546E9" w:rsidP="00F256C6">
            <w:pPr>
              <w:spacing w:line="360" w:lineRule="auto"/>
              <w:jc w:val="left"/>
              <w:rPr>
                <w:sz w:val="20"/>
                <w:szCs w:val="20"/>
              </w:rPr>
            </w:pPr>
            <w:r w:rsidRPr="00787B7D">
              <w:rPr>
                <w:sz w:val="20"/>
                <w:szCs w:val="20"/>
              </w:rPr>
              <w:t xml:space="preserve">1 dzień </w:t>
            </w:r>
            <w:r w:rsidRPr="00787B7D">
              <w:rPr>
                <w:sz w:val="20"/>
                <w:szCs w:val="20"/>
              </w:rPr>
              <w:lastRenderedPageBreak/>
              <w:t>roboczy</w:t>
            </w:r>
          </w:p>
        </w:tc>
        <w:tc>
          <w:tcPr>
            <w:tcW w:w="492" w:type="pct"/>
          </w:tcPr>
          <w:p w:rsidR="00F546E9" w:rsidRPr="00787B7D" w:rsidRDefault="00F546E9" w:rsidP="00F256C6">
            <w:pPr>
              <w:spacing w:line="360" w:lineRule="auto"/>
              <w:jc w:val="left"/>
              <w:rPr>
                <w:sz w:val="20"/>
                <w:szCs w:val="20"/>
              </w:rPr>
            </w:pPr>
          </w:p>
        </w:tc>
      </w:tr>
      <w:tr w:rsidR="00D8198D" w:rsidRPr="00787B7D" w:rsidTr="00D8198D">
        <w:tc>
          <w:tcPr>
            <w:tcW w:w="213" w:type="pct"/>
          </w:tcPr>
          <w:p w:rsidR="00F546E9" w:rsidRPr="00787B7D" w:rsidRDefault="00D8198D" w:rsidP="00F256C6">
            <w:pPr>
              <w:spacing w:line="360" w:lineRule="auto"/>
              <w:jc w:val="left"/>
              <w:rPr>
                <w:sz w:val="20"/>
                <w:szCs w:val="20"/>
              </w:rPr>
            </w:pPr>
            <w:r>
              <w:rPr>
                <w:sz w:val="20"/>
                <w:szCs w:val="20"/>
              </w:rPr>
              <w:lastRenderedPageBreak/>
              <w:t>12</w:t>
            </w:r>
            <w:r w:rsidR="00F546E9">
              <w:rPr>
                <w:sz w:val="20"/>
                <w:szCs w:val="20"/>
              </w:rPr>
              <w:t>.</w:t>
            </w:r>
          </w:p>
        </w:tc>
        <w:tc>
          <w:tcPr>
            <w:tcW w:w="749" w:type="pct"/>
          </w:tcPr>
          <w:p w:rsidR="00F546E9" w:rsidRPr="00787B7D" w:rsidRDefault="00F546E9" w:rsidP="00F256C6">
            <w:pPr>
              <w:spacing w:line="360" w:lineRule="auto"/>
              <w:jc w:val="left"/>
              <w:rPr>
                <w:sz w:val="20"/>
                <w:szCs w:val="20"/>
              </w:rPr>
            </w:pPr>
            <w:r w:rsidRPr="00787B7D">
              <w:rPr>
                <w:sz w:val="20"/>
                <w:szCs w:val="20"/>
              </w:rPr>
              <w:t xml:space="preserve">Przygotowanie informacji o podjętych uchwałach KM RPO dla </w:t>
            </w:r>
            <w:r w:rsidR="00E2727B">
              <w:rPr>
                <w:sz w:val="20"/>
                <w:szCs w:val="20"/>
              </w:rPr>
              <w:t>RF</w:t>
            </w:r>
          </w:p>
        </w:tc>
        <w:tc>
          <w:tcPr>
            <w:tcW w:w="641" w:type="pct"/>
          </w:tcPr>
          <w:p w:rsidR="00F546E9" w:rsidRPr="00787B7D" w:rsidRDefault="00F546E9" w:rsidP="00F256C6">
            <w:pPr>
              <w:spacing w:line="360" w:lineRule="auto"/>
              <w:jc w:val="left"/>
              <w:rPr>
                <w:sz w:val="20"/>
                <w:szCs w:val="20"/>
              </w:rPr>
            </w:pPr>
            <w:r w:rsidRPr="00787B7D">
              <w:rPr>
                <w:sz w:val="20"/>
                <w:szCs w:val="20"/>
              </w:rPr>
              <w:t>Stanowisko ds. obsługi KM RPO</w:t>
            </w:r>
          </w:p>
        </w:tc>
        <w:tc>
          <w:tcPr>
            <w:tcW w:w="481" w:type="pct"/>
          </w:tcPr>
          <w:p w:rsidR="00F546E9" w:rsidRPr="00787B7D" w:rsidRDefault="00F546E9" w:rsidP="00F256C6">
            <w:pPr>
              <w:spacing w:line="360" w:lineRule="auto"/>
              <w:jc w:val="left"/>
              <w:rPr>
                <w:sz w:val="20"/>
                <w:szCs w:val="20"/>
              </w:rPr>
            </w:pPr>
            <w:r w:rsidRPr="00787B7D">
              <w:rPr>
                <w:sz w:val="20"/>
                <w:szCs w:val="20"/>
              </w:rPr>
              <w:t>BK, KM</w:t>
            </w:r>
          </w:p>
        </w:tc>
        <w:tc>
          <w:tcPr>
            <w:tcW w:w="695" w:type="pct"/>
          </w:tcPr>
          <w:p w:rsidR="00F546E9" w:rsidRPr="00787B7D" w:rsidRDefault="00F546E9" w:rsidP="00F256C6">
            <w:pPr>
              <w:spacing w:line="360" w:lineRule="auto"/>
              <w:jc w:val="left"/>
              <w:rPr>
                <w:sz w:val="20"/>
                <w:szCs w:val="20"/>
              </w:rPr>
            </w:pPr>
          </w:p>
        </w:tc>
        <w:tc>
          <w:tcPr>
            <w:tcW w:w="641" w:type="pct"/>
          </w:tcPr>
          <w:p w:rsidR="00F546E9" w:rsidRPr="00787B7D" w:rsidRDefault="00F546E9" w:rsidP="00F256C6">
            <w:pPr>
              <w:spacing w:line="360" w:lineRule="auto"/>
              <w:jc w:val="left"/>
              <w:rPr>
                <w:sz w:val="20"/>
                <w:szCs w:val="20"/>
              </w:rPr>
            </w:pPr>
            <w:r w:rsidRPr="00787B7D">
              <w:rPr>
                <w:sz w:val="20"/>
                <w:szCs w:val="20"/>
              </w:rPr>
              <w:t>Projekt pisma przekazującego uchwały</w:t>
            </w:r>
          </w:p>
        </w:tc>
        <w:tc>
          <w:tcPr>
            <w:tcW w:w="570" w:type="pct"/>
          </w:tcPr>
          <w:p w:rsidR="00F546E9" w:rsidRPr="00787B7D" w:rsidRDefault="00F546E9" w:rsidP="00F256C6">
            <w:pPr>
              <w:spacing w:line="360" w:lineRule="auto"/>
              <w:jc w:val="left"/>
              <w:rPr>
                <w:sz w:val="20"/>
                <w:szCs w:val="20"/>
              </w:rPr>
            </w:pPr>
          </w:p>
        </w:tc>
        <w:tc>
          <w:tcPr>
            <w:tcW w:w="519" w:type="pct"/>
          </w:tcPr>
          <w:p w:rsidR="00F546E9" w:rsidRPr="00787B7D" w:rsidRDefault="00F546E9" w:rsidP="00F256C6">
            <w:pPr>
              <w:spacing w:line="360" w:lineRule="auto"/>
              <w:jc w:val="left"/>
              <w:rPr>
                <w:sz w:val="20"/>
                <w:szCs w:val="20"/>
              </w:rPr>
            </w:pPr>
            <w:r w:rsidRPr="00787B7D">
              <w:rPr>
                <w:sz w:val="20"/>
                <w:szCs w:val="20"/>
              </w:rPr>
              <w:t>3 dni roboczych</w:t>
            </w:r>
          </w:p>
        </w:tc>
        <w:tc>
          <w:tcPr>
            <w:tcW w:w="492" w:type="pct"/>
          </w:tcPr>
          <w:p w:rsidR="00F546E9" w:rsidRPr="00787B7D" w:rsidRDefault="00F546E9" w:rsidP="00F256C6">
            <w:pPr>
              <w:spacing w:line="360" w:lineRule="auto"/>
              <w:jc w:val="left"/>
              <w:rPr>
                <w:sz w:val="20"/>
                <w:szCs w:val="20"/>
              </w:rPr>
            </w:pPr>
          </w:p>
        </w:tc>
      </w:tr>
      <w:tr w:rsidR="00D8198D" w:rsidRPr="00787B7D" w:rsidTr="00D8198D">
        <w:tc>
          <w:tcPr>
            <w:tcW w:w="213" w:type="pct"/>
          </w:tcPr>
          <w:p w:rsidR="00F546E9" w:rsidRPr="00787B7D" w:rsidRDefault="00D8198D" w:rsidP="00F256C6">
            <w:pPr>
              <w:spacing w:line="360" w:lineRule="auto"/>
              <w:jc w:val="left"/>
              <w:rPr>
                <w:sz w:val="20"/>
                <w:szCs w:val="20"/>
              </w:rPr>
            </w:pPr>
            <w:r>
              <w:rPr>
                <w:sz w:val="20"/>
                <w:szCs w:val="20"/>
              </w:rPr>
              <w:t>13</w:t>
            </w:r>
            <w:r w:rsidR="00F546E9">
              <w:rPr>
                <w:sz w:val="20"/>
                <w:szCs w:val="20"/>
              </w:rPr>
              <w:t>.</w:t>
            </w:r>
          </w:p>
        </w:tc>
        <w:tc>
          <w:tcPr>
            <w:tcW w:w="749" w:type="pct"/>
          </w:tcPr>
          <w:p w:rsidR="00F546E9" w:rsidRPr="00787B7D" w:rsidRDefault="00F546E9" w:rsidP="00F256C6">
            <w:pPr>
              <w:spacing w:line="360" w:lineRule="auto"/>
              <w:jc w:val="left"/>
              <w:rPr>
                <w:sz w:val="20"/>
                <w:szCs w:val="20"/>
              </w:rPr>
            </w:pPr>
            <w:r w:rsidRPr="00787B7D">
              <w:rPr>
                <w:sz w:val="20"/>
                <w:szCs w:val="20"/>
              </w:rPr>
              <w:t xml:space="preserve">Zatwierdzenie informacji o podjętych uchwałach KM RPO dla </w:t>
            </w:r>
            <w:r w:rsidR="00E2727B">
              <w:rPr>
                <w:sz w:val="20"/>
                <w:szCs w:val="20"/>
              </w:rPr>
              <w:t>RF</w:t>
            </w:r>
          </w:p>
        </w:tc>
        <w:tc>
          <w:tcPr>
            <w:tcW w:w="641" w:type="pct"/>
          </w:tcPr>
          <w:p w:rsidR="00F546E9" w:rsidRPr="00787B7D" w:rsidRDefault="00F546E9" w:rsidP="00F256C6">
            <w:pPr>
              <w:spacing w:line="360" w:lineRule="auto"/>
              <w:jc w:val="left"/>
              <w:rPr>
                <w:sz w:val="20"/>
                <w:szCs w:val="20"/>
              </w:rPr>
            </w:pPr>
            <w:r w:rsidRPr="00787B7D">
              <w:rPr>
                <w:sz w:val="20"/>
                <w:szCs w:val="20"/>
              </w:rPr>
              <w:t>Kierownik BK</w:t>
            </w:r>
          </w:p>
        </w:tc>
        <w:tc>
          <w:tcPr>
            <w:tcW w:w="481" w:type="pct"/>
          </w:tcPr>
          <w:p w:rsidR="00F546E9" w:rsidRPr="00787B7D" w:rsidRDefault="00F546E9" w:rsidP="00F256C6">
            <w:pPr>
              <w:spacing w:line="360" w:lineRule="auto"/>
              <w:jc w:val="left"/>
              <w:rPr>
                <w:sz w:val="20"/>
                <w:szCs w:val="20"/>
              </w:rPr>
            </w:pPr>
            <w:r w:rsidRPr="00787B7D">
              <w:rPr>
                <w:sz w:val="20"/>
                <w:szCs w:val="20"/>
              </w:rPr>
              <w:t>BK, KM</w:t>
            </w:r>
          </w:p>
        </w:tc>
        <w:tc>
          <w:tcPr>
            <w:tcW w:w="695" w:type="pct"/>
          </w:tcPr>
          <w:p w:rsidR="00F546E9" w:rsidRPr="00787B7D" w:rsidRDefault="00F546E9" w:rsidP="00F256C6">
            <w:pPr>
              <w:spacing w:line="360" w:lineRule="auto"/>
              <w:jc w:val="left"/>
              <w:rPr>
                <w:sz w:val="20"/>
                <w:szCs w:val="20"/>
              </w:rPr>
            </w:pPr>
          </w:p>
        </w:tc>
        <w:tc>
          <w:tcPr>
            <w:tcW w:w="641" w:type="pct"/>
          </w:tcPr>
          <w:p w:rsidR="00F546E9" w:rsidRPr="00787B7D" w:rsidRDefault="00F546E9" w:rsidP="00F256C6">
            <w:pPr>
              <w:spacing w:line="360" w:lineRule="auto"/>
              <w:jc w:val="left"/>
              <w:rPr>
                <w:sz w:val="20"/>
                <w:szCs w:val="20"/>
              </w:rPr>
            </w:pPr>
            <w:r w:rsidRPr="00787B7D">
              <w:rPr>
                <w:sz w:val="20"/>
                <w:szCs w:val="20"/>
              </w:rPr>
              <w:t>Pismo przekazujące uchwały zatwierdzone przez Kierownika BK</w:t>
            </w:r>
          </w:p>
        </w:tc>
        <w:tc>
          <w:tcPr>
            <w:tcW w:w="570" w:type="pct"/>
          </w:tcPr>
          <w:p w:rsidR="00F546E9" w:rsidRPr="00787B7D" w:rsidRDefault="00F546E9" w:rsidP="00F256C6">
            <w:pPr>
              <w:spacing w:line="360" w:lineRule="auto"/>
              <w:jc w:val="left"/>
              <w:rPr>
                <w:sz w:val="20"/>
                <w:szCs w:val="20"/>
              </w:rPr>
            </w:pPr>
          </w:p>
        </w:tc>
        <w:tc>
          <w:tcPr>
            <w:tcW w:w="519" w:type="pct"/>
          </w:tcPr>
          <w:p w:rsidR="00F546E9" w:rsidRPr="00787B7D" w:rsidRDefault="00F546E9" w:rsidP="00F256C6">
            <w:pPr>
              <w:spacing w:line="360" w:lineRule="auto"/>
              <w:jc w:val="left"/>
              <w:rPr>
                <w:sz w:val="20"/>
                <w:szCs w:val="20"/>
              </w:rPr>
            </w:pPr>
            <w:r w:rsidRPr="00787B7D">
              <w:rPr>
                <w:sz w:val="20"/>
                <w:szCs w:val="20"/>
              </w:rPr>
              <w:t>1 dzień roboczy</w:t>
            </w:r>
          </w:p>
        </w:tc>
        <w:tc>
          <w:tcPr>
            <w:tcW w:w="492" w:type="pct"/>
          </w:tcPr>
          <w:p w:rsidR="00F546E9" w:rsidRPr="00787B7D" w:rsidRDefault="00F546E9" w:rsidP="00F256C6">
            <w:pPr>
              <w:spacing w:line="360" w:lineRule="auto"/>
              <w:jc w:val="left"/>
              <w:rPr>
                <w:sz w:val="20"/>
                <w:szCs w:val="20"/>
              </w:rPr>
            </w:pPr>
          </w:p>
        </w:tc>
      </w:tr>
      <w:tr w:rsidR="00D8198D" w:rsidRPr="00787B7D" w:rsidTr="00D8198D">
        <w:tc>
          <w:tcPr>
            <w:tcW w:w="213" w:type="pct"/>
          </w:tcPr>
          <w:p w:rsidR="00F546E9" w:rsidRPr="00787B7D" w:rsidRDefault="00F546E9" w:rsidP="00F256C6">
            <w:pPr>
              <w:spacing w:line="360" w:lineRule="auto"/>
              <w:jc w:val="left"/>
              <w:rPr>
                <w:sz w:val="20"/>
                <w:szCs w:val="20"/>
              </w:rPr>
            </w:pPr>
            <w:r>
              <w:rPr>
                <w:sz w:val="20"/>
                <w:szCs w:val="20"/>
              </w:rPr>
              <w:t>1</w:t>
            </w:r>
            <w:r w:rsidR="00D8198D">
              <w:rPr>
                <w:sz w:val="20"/>
                <w:szCs w:val="20"/>
              </w:rPr>
              <w:t>4</w:t>
            </w:r>
            <w:r>
              <w:rPr>
                <w:sz w:val="20"/>
                <w:szCs w:val="20"/>
              </w:rPr>
              <w:t>.</w:t>
            </w:r>
          </w:p>
        </w:tc>
        <w:tc>
          <w:tcPr>
            <w:tcW w:w="749" w:type="pct"/>
          </w:tcPr>
          <w:p w:rsidR="00F546E9" w:rsidRPr="00787B7D" w:rsidRDefault="00F546E9" w:rsidP="00F256C6">
            <w:pPr>
              <w:spacing w:line="360" w:lineRule="auto"/>
              <w:jc w:val="left"/>
              <w:rPr>
                <w:sz w:val="20"/>
                <w:szCs w:val="20"/>
              </w:rPr>
            </w:pPr>
            <w:r w:rsidRPr="00787B7D">
              <w:rPr>
                <w:sz w:val="20"/>
                <w:szCs w:val="20"/>
              </w:rPr>
              <w:t xml:space="preserve">Zatwierdzenie informacji o podjętych uchwałach KM RPO dla </w:t>
            </w:r>
            <w:r w:rsidR="00E2727B">
              <w:rPr>
                <w:sz w:val="20"/>
                <w:szCs w:val="20"/>
              </w:rPr>
              <w:t>RF</w:t>
            </w:r>
          </w:p>
        </w:tc>
        <w:tc>
          <w:tcPr>
            <w:tcW w:w="641" w:type="pct"/>
          </w:tcPr>
          <w:p w:rsidR="00F546E9" w:rsidRPr="00787B7D" w:rsidRDefault="00D8198D" w:rsidP="00F256C6">
            <w:pPr>
              <w:spacing w:line="360" w:lineRule="auto"/>
              <w:jc w:val="left"/>
              <w:rPr>
                <w:sz w:val="20"/>
                <w:szCs w:val="20"/>
              </w:rPr>
            </w:pPr>
            <w:r>
              <w:rPr>
                <w:sz w:val="20"/>
                <w:szCs w:val="20"/>
              </w:rPr>
              <w:t>Dyrektor KM/</w:t>
            </w:r>
            <w:r w:rsidR="00F546E9" w:rsidRPr="00787B7D">
              <w:rPr>
                <w:sz w:val="20"/>
                <w:szCs w:val="20"/>
              </w:rPr>
              <w:t>Zastępca Dyrektora KM</w:t>
            </w:r>
          </w:p>
        </w:tc>
        <w:tc>
          <w:tcPr>
            <w:tcW w:w="481" w:type="pct"/>
          </w:tcPr>
          <w:p w:rsidR="00F546E9" w:rsidRPr="00787B7D" w:rsidRDefault="00F546E9" w:rsidP="00F256C6">
            <w:pPr>
              <w:spacing w:line="360" w:lineRule="auto"/>
              <w:jc w:val="left"/>
              <w:rPr>
                <w:sz w:val="20"/>
                <w:szCs w:val="20"/>
              </w:rPr>
            </w:pPr>
            <w:r w:rsidRPr="00787B7D">
              <w:rPr>
                <w:sz w:val="20"/>
                <w:szCs w:val="20"/>
              </w:rPr>
              <w:t>KM</w:t>
            </w:r>
          </w:p>
        </w:tc>
        <w:tc>
          <w:tcPr>
            <w:tcW w:w="695" w:type="pct"/>
          </w:tcPr>
          <w:p w:rsidR="00F546E9" w:rsidRPr="00787B7D" w:rsidRDefault="00F546E9" w:rsidP="00F256C6">
            <w:pPr>
              <w:spacing w:line="360" w:lineRule="auto"/>
              <w:jc w:val="left"/>
              <w:rPr>
                <w:sz w:val="20"/>
                <w:szCs w:val="20"/>
              </w:rPr>
            </w:pPr>
          </w:p>
        </w:tc>
        <w:tc>
          <w:tcPr>
            <w:tcW w:w="641" w:type="pct"/>
          </w:tcPr>
          <w:p w:rsidR="00F546E9" w:rsidRPr="00787B7D" w:rsidRDefault="00F546E9" w:rsidP="00F256C6">
            <w:pPr>
              <w:spacing w:line="360" w:lineRule="auto"/>
              <w:jc w:val="left"/>
              <w:rPr>
                <w:sz w:val="20"/>
                <w:szCs w:val="20"/>
              </w:rPr>
            </w:pPr>
            <w:r w:rsidRPr="00787B7D">
              <w:rPr>
                <w:sz w:val="20"/>
                <w:szCs w:val="20"/>
              </w:rPr>
              <w:t xml:space="preserve">Pismo przekazujące uchwały </w:t>
            </w:r>
            <w:r w:rsidR="00D8198D">
              <w:rPr>
                <w:sz w:val="20"/>
                <w:szCs w:val="20"/>
              </w:rPr>
              <w:t xml:space="preserve">do </w:t>
            </w:r>
            <w:r w:rsidR="00E2727B">
              <w:rPr>
                <w:sz w:val="20"/>
                <w:szCs w:val="20"/>
              </w:rPr>
              <w:t>RF</w:t>
            </w:r>
          </w:p>
        </w:tc>
        <w:tc>
          <w:tcPr>
            <w:tcW w:w="570" w:type="pct"/>
          </w:tcPr>
          <w:p w:rsidR="00F546E9" w:rsidRPr="00787B7D" w:rsidRDefault="00D8198D" w:rsidP="00F256C6">
            <w:pPr>
              <w:spacing w:line="360" w:lineRule="auto"/>
              <w:jc w:val="left"/>
              <w:rPr>
                <w:sz w:val="20"/>
                <w:szCs w:val="20"/>
              </w:rPr>
            </w:pPr>
            <w:r>
              <w:rPr>
                <w:sz w:val="20"/>
                <w:szCs w:val="20"/>
              </w:rPr>
              <w:t>Zatwierdzenie informacji</w:t>
            </w:r>
          </w:p>
        </w:tc>
        <w:tc>
          <w:tcPr>
            <w:tcW w:w="519" w:type="pct"/>
          </w:tcPr>
          <w:p w:rsidR="00F546E9" w:rsidRPr="00787B7D" w:rsidRDefault="00F546E9" w:rsidP="00F256C6">
            <w:pPr>
              <w:spacing w:line="360" w:lineRule="auto"/>
              <w:jc w:val="left"/>
              <w:rPr>
                <w:sz w:val="20"/>
                <w:szCs w:val="20"/>
              </w:rPr>
            </w:pPr>
            <w:r w:rsidRPr="00787B7D">
              <w:rPr>
                <w:sz w:val="20"/>
                <w:szCs w:val="20"/>
              </w:rPr>
              <w:t>1 dzień roboczy</w:t>
            </w:r>
          </w:p>
        </w:tc>
        <w:tc>
          <w:tcPr>
            <w:tcW w:w="492" w:type="pct"/>
          </w:tcPr>
          <w:p w:rsidR="00F546E9" w:rsidRPr="00787B7D" w:rsidRDefault="00F546E9" w:rsidP="00F256C6">
            <w:pPr>
              <w:spacing w:line="360" w:lineRule="auto"/>
              <w:jc w:val="left"/>
              <w:rPr>
                <w:sz w:val="20"/>
                <w:szCs w:val="20"/>
              </w:rPr>
            </w:pPr>
          </w:p>
        </w:tc>
      </w:tr>
      <w:tr w:rsidR="00D8198D" w:rsidRPr="00787B7D" w:rsidTr="00D8198D">
        <w:tc>
          <w:tcPr>
            <w:tcW w:w="213" w:type="pct"/>
          </w:tcPr>
          <w:p w:rsidR="00F546E9" w:rsidRPr="00787B7D" w:rsidRDefault="00F546E9" w:rsidP="00F256C6">
            <w:pPr>
              <w:spacing w:line="360" w:lineRule="auto"/>
              <w:jc w:val="left"/>
              <w:rPr>
                <w:sz w:val="20"/>
                <w:szCs w:val="20"/>
              </w:rPr>
            </w:pPr>
            <w:r>
              <w:rPr>
                <w:sz w:val="20"/>
                <w:szCs w:val="20"/>
              </w:rPr>
              <w:t>1</w:t>
            </w:r>
            <w:r w:rsidR="00D8198D">
              <w:rPr>
                <w:sz w:val="20"/>
                <w:szCs w:val="20"/>
              </w:rPr>
              <w:t>5</w:t>
            </w:r>
            <w:r>
              <w:rPr>
                <w:sz w:val="20"/>
                <w:szCs w:val="20"/>
              </w:rPr>
              <w:t>.</w:t>
            </w:r>
          </w:p>
        </w:tc>
        <w:tc>
          <w:tcPr>
            <w:tcW w:w="749" w:type="pct"/>
          </w:tcPr>
          <w:p w:rsidR="00F546E9" w:rsidRPr="00787B7D" w:rsidRDefault="00F546E9" w:rsidP="00F256C6">
            <w:pPr>
              <w:spacing w:line="360" w:lineRule="auto"/>
              <w:jc w:val="left"/>
              <w:rPr>
                <w:sz w:val="20"/>
                <w:szCs w:val="20"/>
              </w:rPr>
            </w:pPr>
            <w:r w:rsidRPr="00787B7D">
              <w:rPr>
                <w:sz w:val="20"/>
                <w:szCs w:val="20"/>
              </w:rPr>
              <w:t xml:space="preserve">Przekazanie informacji o podjętych uchwałach KM RPO do </w:t>
            </w:r>
            <w:r w:rsidR="00E2727B">
              <w:rPr>
                <w:sz w:val="20"/>
                <w:szCs w:val="20"/>
              </w:rPr>
              <w:t>RF</w:t>
            </w:r>
          </w:p>
        </w:tc>
        <w:tc>
          <w:tcPr>
            <w:tcW w:w="641" w:type="pct"/>
          </w:tcPr>
          <w:p w:rsidR="00F546E9" w:rsidRPr="00787B7D" w:rsidRDefault="00F546E9" w:rsidP="00F256C6">
            <w:pPr>
              <w:spacing w:line="360" w:lineRule="auto"/>
              <w:jc w:val="left"/>
              <w:rPr>
                <w:sz w:val="20"/>
                <w:szCs w:val="20"/>
              </w:rPr>
            </w:pPr>
            <w:r w:rsidRPr="00787B7D">
              <w:rPr>
                <w:sz w:val="20"/>
                <w:szCs w:val="20"/>
              </w:rPr>
              <w:t>Stanowisko ds. obsługi KM RPO</w:t>
            </w:r>
          </w:p>
        </w:tc>
        <w:tc>
          <w:tcPr>
            <w:tcW w:w="481" w:type="pct"/>
          </w:tcPr>
          <w:p w:rsidR="00F546E9" w:rsidRPr="00787B7D" w:rsidRDefault="00F546E9" w:rsidP="00F256C6">
            <w:pPr>
              <w:spacing w:line="360" w:lineRule="auto"/>
              <w:jc w:val="left"/>
              <w:rPr>
                <w:sz w:val="20"/>
                <w:szCs w:val="20"/>
              </w:rPr>
            </w:pPr>
            <w:r w:rsidRPr="00787B7D">
              <w:rPr>
                <w:sz w:val="20"/>
                <w:szCs w:val="20"/>
              </w:rPr>
              <w:t>BK, KM</w:t>
            </w:r>
          </w:p>
        </w:tc>
        <w:tc>
          <w:tcPr>
            <w:tcW w:w="695" w:type="pct"/>
          </w:tcPr>
          <w:p w:rsidR="00F546E9" w:rsidRPr="00787B7D" w:rsidRDefault="00F546E9" w:rsidP="00F256C6">
            <w:pPr>
              <w:spacing w:line="360" w:lineRule="auto"/>
              <w:jc w:val="left"/>
              <w:rPr>
                <w:sz w:val="20"/>
                <w:szCs w:val="20"/>
              </w:rPr>
            </w:pPr>
          </w:p>
        </w:tc>
        <w:tc>
          <w:tcPr>
            <w:tcW w:w="641" w:type="pct"/>
          </w:tcPr>
          <w:p w:rsidR="00F546E9" w:rsidRPr="00787B7D" w:rsidRDefault="00F546E9" w:rsidP="00F256C6">
            <w:pPr>
              <w:spacing w:line="360" w:lineRule="auto"/>
              <w:jc w:val="left"/>
              <w:rPr>
                <w:sz w:val="20"/>
                <w:szCs w:val="20"/>
              </w:rPr>
            </w:pPr>
            <w:r w:rsidRPr="00787B7D">
              <w:rPr>
                <w:sz w:val="20"/>
                <w:szCs w:val="20"/>
              </w:rPr>
              <w:t xml:space="preserve">Pismo przekazujące uchwały do </w:t>
            </w:r>
            <w:r w:rsidR="00E2727B">
              <w:rPr>
                <w:sz w:val="20"/>
                <w:szCs w:val="20"/>
              </w:rPr>
              <w:t>RF</w:t>
            </w:r>
          </w:p>
        </w:tc>
        <w:tc>
          <w:tcPr>
            <w:tcW w:w="570" w:type="pct"/>
          </w:tcPr>
          <w:p w:rsidR="00F546E9" w:rsidRPr="00787B7D" w:rsidRDefault="00F546E9" w:rsidP="00F256C6">
            <w:pPr>
              <w:spacing w:line="360" w:lineRule="auto"/>
              <w:jc w:val="left"/>
              <w:rPr>
                <w:sz w:val="20"/>
                <w:szCs w:val="20"/>
              </w:rPr>
            </w:pPr>
          </w:p>
        </w:tc>
        <w:tc>
          <w:tcPr>
            <w:tcW w:w="519" w:type="pct"/>
          </w:tcPr>
          <w:p w:rsidR="00F546E9" w:rsidRPr="00787B7D" w:rsidRDefault="00F546E9" w:rsidP="00F256C6">
            <w:pPr>
              <w:spacing w:line="360" w:lineRule="auto"/>
              <w:jc w:val="left"/>
              <w:rPr>
                <w:sz w:val="20"/>
                <w:szCs w:val="20"/>
              </w:rPr>
            </w:pPr>
            <w:r w:rsidRPr="00787B7D">
              <w:rPr>
                <w:sz w:val="20"/>
                <w:szCs w:val="20"/>
              </w:rPr>
              <w:t>1 dzień roboczy</w:t>
            </w:r>
          </w:p>
        </w:tc>
        <w:tc>
          <w:tcPr>
            <w:tcW w:w="492" w:type="pct"/>
          </w:tcPr>
          <w:p w:rsidR="00F546E9" w:rsidRPr="00787B7D" w:rsidRDefault="00F546E9" w:rsidP="00F256C6">
            <w:pPr>
              <w:spacing w:line="360" w:lineRule="auto"/>
              <w:jc w:val="left"/>
              <w:rPr>
                <w:sz w:val="20"/>
                <w:szCs w:val="20"/>
              </w:rPr>
            </w:pPr>
          </w:p>
        </w:tc>
      </w:tr>
    </w:tbl>
    <w:p w:rsidR="004C2682" w:rsidRDefault="004C2682" w:rsidP="00F256C6">
      <w:pPr>
        <w:spacing w:line="360" w:lineRule="auto"/>
        <w:jc w:val="left"/>
        <w:rPr>
          <w:sz w:val="20"/>
          <w:szCs w:val="20"/>
        </w:rPr>
      </w:pPr>
    </w:p>
    <w:p w:rsidR="00B256BB" w:rsidRPr="0088358F" w:rsidRDefault="00B256BB" w:rsidP="00F256C6">
      <w:pPr>
        <w:spacing w:line="360" w:lineRule="auto"/>
        <w:jc w:val="left"/>
        <w:rPr>
          <w:sz w:val="20"/>
          <w:szCs w:val="20"/>
        </w:rPr>
      </w:pPr>
    </w:p>
    <w:p w:rsidR="006B5322" w:rsidRDefault="004C2682" w:rsidP="00F256C6">
      <w:pPr>
        <w:pStyle w:val="Nagwek3"/>
        <w:numPr>
          <w:ilvl w:val="2"/>
          <w:numId w:val="137"/>
        </w:numPr>
        <w:spacing w:line="360" w:lineRule="auto"/>
        <w:jc w:val="left"/>
        <w:rPr>
          <w:rFonts w:cs="Times New Roman"/>
          <w:i w:val="0"/>
          <w:szCs w:val="24"/>
        </w:rPr>
      </w:pPr>
      <w:bookmarkStart w:id="3052" w:name="_Toc203280475"/>
      <w:bookmarkStart w:id="3053" w:name="_Toc204066231"/>
      <w:bookmarkStart w:id="3054" w:name="_Toc426446870"/>
      <w:r w:rsidRPr="00D2473F">
        <w:rPr>
          <w:rFonts w:cs="Times New Roman"/>
          <w:szCs w:val="24"/>
        </w:rPr>
        <w:lastRenderedPageBreak/>
        <w:t>Procedura przygotowania projektów uchwał Komitetu Monitorującego</w:t>
      </w:r>
      <w:bookmarkEnd w:id="3052"/>
      <w:bookmarkEnd w:id="3053"/>
      <w:bookmarkEnd w:id="3054"/>
    </w:p>
    <w:p w:rsidR="004C2682" w:rsidRPr="0088358F" w:rsidRDefault="004C2682" w:rsidP="00F256C6">
      <w:pPr>
        <w:spacing w:line="360" w:lineRule="auto"/>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2129"/>
        <w:gridCol w:w="1558"/>
        <w:gridCol w:w="1838"/>
        <w:gridCol w:w="1666"/>
        <w:gridCol w:w="1595"/>
        <w:gridCol w:w="1433"/>
        <w:gridCol w:w="1317"/>
        <w:gridCol w:w="1013"/>
      </w:tblGrid>
      <w:tr w:rsidR="00311794" w:rsidRPr="00787B7D" w:rsidTr="00311794">
        <w:tc>
          <w:tcPr>
            <w:tcW w:w="255" w:type="pct"/>
          </w:tcPr>
          <w:p w:rsidR="00311794" w:rsidRPr="00787B7D" w:rsidRDefault="00311794" w:rsidP="00F256C6">
            <w:pPr>
              <w:spacing w:line="360" w:lineRule="auto"/>
              <w:jc w:val="left"/>
              <w:rPr>
                <w:b/>
                <w:sz w:val="20"/>
                <w:szCs w:val="20"/>
              </w:rPr>
            </w:pPr>
            <w:r>
              <w:rPr>
                <w:b/>
                <w:sz w:val="20"/>
                <w:szCs w:val="20"/>
              </w:rPr>
              <w:t>L.p.</w:t>
            </w:r>
          </w:p>
        </w:tc>
        <w:tc>
          <w:tcPr>
            <w:tcW w:w="805" w:type="pct"/>
          </w:tcPr>
          <w:p w:rsidR="00311794" w:rsidRPr="00787B7D" w:rsidRDefault="00311794" w:rsidP="00F256C6">
            <w:pPr>
              <w:spacing w:line="360" w:lineRule="auto"/>
              <w:jc w:val="left"/>
              <w:rPr>
                <w:b/>
                <w:sz w:val="20"/>
                <w:szCs w:val="20"/>
              </w:rPr>
            </w:pPr>
            <w:r w:rsidRPr="00787B7D">
              <w:rPr>
                <w:b/>
                <w:sz w:val="20"/>
                <w:szCs w:val="20"/>
              </w:rPr>
              <w:t>Czynność</w:t>
            </w:r>
          </w:p>
        </w:tc>
        <w:tc>
          <w:tcPr>
            <w:tcW w:w="589" w:type="pct"/>
          </w:tcPr>
          <w:p w:rsidR="00311794" w:rsidRPr="00787B7D" w:rsidRDefault="00311794" w:rsidP="00F256C6">
            <w:pPr>
              <w:spacing w:line="360" w:lineRule="auto"/>
              <w:jc w:val="left"/>
              <w:rPr>
                <w:b/>
                <w:sz w:val="20"/>
                <w:szCs w:val="20"/>
              </w:rPr>
            </w:pPr>
            <w:r w:rsidRPr="00787B7D">
              <w:rPr>
                <w:b/>
                <w:sz w:val="20"/>
                <w:szCs w:val="20"/>
              </w:rPr>
              <w:t>Wykonawca czynności</w:t>
            </w:r>
          </w:p>
        </w:tc>
        <w:tc>
          <w:tcPr>
            <w:tcW w:w="695" w:type="pct"/>
          </w:tcPr>
          <w:p w:rsidR="00311794" w:rsidRPr="00787B7D" w:rsidRDefault="00311794" w:rsidP="00F256C6">
            <w:pPr>
              <w:spacing w:line="360" w:lineRule="auto"/>
              <w:jc w:val="left"/>
              <w:rPr>
                <w:b/>
                <w:sz w:val="20"/>
                <w:szCs w:val="20"/>
              </w:rPr>
            </w:pPr>
            <w:r w:rsidRPr="00787B7D">
              <w:rPr>
                <w:b/>
                <w:sz w:val="20"/>
                <w:szCs w:val="20"/>
              </w:rPr>
              <w:t>Miejsce oraz jednostki powiązane</w:t>
            </w:r>
          </w:p>
        </w:tc>
        <w:tc>
          <w:tcPr>
            <w:tcW w:w="630" w:type="pct"/>
          </w:tcPr>
          <w:p w:rsidR="00311794" w:rsidRPr="00787B7D" w:rsidRDefault="00311794" w:rsidP="00F256C6">
            <w:pPr>
              <w:spacing w:line="360" w:lineRule="auto"/>
              <w:jc w:val="left"/>
              <w:rPr>
                <w:b/>
                <w:sz w:val="20"/>
                <w:szCs w:val="20"/>
              </w:rPr>
            </w:pPr>
            <w:r w:rsidRPr="00787B7D">
              <w:rPr>
                <w:b/>
                <w:sz w:val="20"/>
                <w:szCs w:val="20"/>
              </w:rPr>
              <w:t>Dokument źródłowy (w tym system informatyczny)</w:t>
            </w:r>
          </w:p>
        </w:tc>
        <w:tc>
          <w:tcPr>
            <w:tcW w:w="603" w:type="pct"/>
          </w:tcPr>
          <w:p w:rsidR="00311794" w:rsidRPr="00787B7D" w:rsidRDefault="00311794" w:rsidP="00F256C6">
            <w:pPr>
              <w:spacing w:line="360" w:lineRule="auto"/>
              <w:jc w:val="left"/>
              <w:rPr>
                <w:b/>
                <w:sz w:val="20"/>
                <w:szCs w:val="20"/>
              </w:rPr>
            </w:pPr>
            <w:r w:rsidRPr="00787B7D">
              <w:rPr>
                <w:b/>
                <w:sz w:val="20"/>
                <w:szCs w:val="20"/>
              </w:rPr>
              <w:t>Dokument wtórny</w:t>
            </w:r>
          </w:p>
        </w:tc>
        <w:tc>
          <w:tcPr>
            <w:tcW w:w="542" w:type="pct"/>
          </w:tcPr>
          <w:p w:rsidR="00311794" w:rsidRPr="00787B7D" w:rsidRDefault="00311794" w:rsidP="00F256C6">
            <w:pPr>
              <w:spacing w:line="360" w:lineRule="auto"/>
              <w:jc w:val="left"/>
              <w:rPr>
                <w:b/>
                <w:sz w:val="20"/>
                <w:szCs w:val="20"/>
              </w:rPr>
            </w:pPr>
            <w:r w:rsidRPr="00787B7D">
              <w:rPr>
                <w:b/>
                <w:sz w:val="20"/>
                <w:szCs w:val="20"/>
              </w:rPr>
              <w:t>Mechanizm kontrolny</w:t>
            </w:r>
          </w:p>
        </w:tc>
        <w:tc>
          <w:tcPr>
            <w:tcW w:w="498" w:type="pct"/>
          </w:tcPr>
          <w:p w:rsidR="00311794" w:rsidRPr="00787B7D" w:rsidRDefault="00311794" w:rsidP="00F256C6">
            <w:pPr>
              <w:spacing w:line="360" w:lineRule="auto"/>
              <w:jc w:val="left"/>
              <w:rPr>
                <w:b/>
                <w:sz w:val="20"/>
                <w:szCs w:val="20"/>
              </w:rPr>
            </w:pPr>
            <w:r w:rsidRPr="00787B7D">
              <w:rPr>
                <w:b/>
                <w:sz w:val="20"/>
                <w:szCs w:val="20"/>
              </w:rPr>
              <w:t>Czas</w:t>
            </w:r>
          </w:p>
        </w:tc>
        <w:tc>
          <w:tcPr>
            <w:tcW w:w="383" w:type="pct"/>
          </w:tcPr>
          <w:p w:rsidR="00311794" w:rsidRPr="00787B7D" w:rsidRDefault="00311794" w:rsidP="00F256C6">
            <w:pPr>
              <w:spacing w:line="360" w:lineRule="auto"/>
              <w:jc w:val="left"/>
              <w:rPr>
                <w:b/>
                <w:sz w:val="20"/>
                <w:szCs w:val="20"/>
              </w:rPr>
            </w:pPr>
            <w:r w:rsidRPr="00787B7D">
              <w:rPr>
                <w:b/>
                <w:sz w:val="20"/>
                <w:szCs w:val="20"/>
              </w:rPr>
              <w:t>Uwagi</w:t>
            </w:r>
          </w:p>
        </w:tc>
      </w:tr>
      <w:tr w:rsidR="00311794" w:rsidRPr="00787B7D" w:rsidTr="00311794">
        <w:tc>
          <w:tcPr>
            <w:tcW w:w="255" w:type="pct"/>
          </w:tcPr>
          <w:p w:rsidR="00311794" w:rsidRPr="00787B7D" w:rsidRDefault="00311794" w:rsidP="00F256C6">
            <w:pPr>
              <w:spacing w:line="360" w:lineRule="auto"/>
              <w:jc w:val="left"/>
              <w:rPr>
                <w:sz w:val="20"/>
                <w:szCs w:val="20"/>
              </w:rPr>
            </w:pPr>
            <w:r>
              <w:rPr>
                <w:sz w:val="20"/>
                <w:szCs w:val="20"/>
              </w:rPr>
              <w:t>1.</w:t>
            </w:r>
          </w:p>
        </w:tc>
        <w:tc>
          <w:tcPr>
            <w:tcW w:w="805" w:type="pct"/>
          </w:tcPr>
          <w:p w:rsidR="00311794" w:rsidRPr="00787B7D" w:rsidRDefault="00311794" w:rsidP="00F256C6">
            <w:pPr>
              <w:spacing w:line="360" w:lineRule="auto"/>
              <w:jc w:val="left"/>
              <w:rPr>
                <w:sz w:val="20"/>
                <w:szCs w:val="20"/>
              </w:rPr>
            </w:pPr>
            <w:r w:rsidRPr="00787B7D">
              <w:rPr>
                <w:sz w:val="20"/>
                <w:szCs w:val="20"/>
              </w:rPr>
              <w:t>Przygotowanie projektu uchwały KM RPO</w:t>
            </w:r>
          </w:p>
        </w:tc>
        <w:tc>
          <w:tcPr>
            <w:tcW w:w="589" w:type="pct"/>
          </w:tcPr>
          <w:p w:rsidR="00311794" w:rsidRPr="00787B7D" w:rsidRDefault="00311794" w:rsidP="00F256C6">
            <w:pPr>
              <w:spacing w:line="360" w:lineRule="auto"/>
              <w:jc w:val="left"/>
              <w:rPr>
                <w:sz w:val="20"/>
                <w:szCs w:val="20"/>
              </w:rPr>
            </w:pPr>
            <w:r w:rsidRPr="00787B7D">
              <w:rPr>
                <w:sz w:val="20"/>
                <w:szCs w:val="20"/>
              </w:rPr>
              <w:t>Stanowisko ds. obsługi KM RPO</w:t>
            </w:r>
          </w:p>
        </w:tc>
        <w:tc>
          <w:tcPr>
            <w:tcW w:w="695" w:type="pct"/>
          </w:tcPr>
          <w:p w:rsidR="00311794" w:rsidRPr="00787B7D" w:rsidRDefault="00311794" w:rsidP="00F256C6">
            <w:pPr>
              <w:spacing w:line="360" w:lineRule="auto"/>
              <w:jc w:val="left"/>
              <w:rPr>
                <w:sz w:val="20"/>
                <w:szCs w:val="20"/>
              </w:rPr>
            </w:pPr>
            <w:r w:rsidRPr="00787B7D">
              <w:rPr>
                <w:sz w:val="20"/>
                <w:szCs w:val="20"/>
              </w:rPr>
              <w:t>BK, KM</w:t>
            </w:r>
          </w:p>
        </w:tc>
        <w:tc>
          <w:tcPr>
            <w:tcW w:w="630" w:type="pct"/>
          </w:tcPr>
          <w:p w:rsidR="00311794" w:rsidRPr="00787B7D" w:rsidRDefault="00311794" w:rsidP="00F256C6">
            <w:pPr>
              <w:spacing w:line="360" w:lineRule="auto"/>
              <w:jc w:val="left"/>
              <w:rPr>
                <w:sz w:val="20"/>
                <w:szCs w:val="20"/>
              </w:rPr>
            </w:pPr>
            <w:r w:rsidRPr="00787B7D">
              <w:rPr>
                <w:sz w:val="20"/>
                <w:szCs w:val="20"/>
              </w:rPr>
              <w:t xml:space="preserve">Materiały z </w:t>
            </w:r>
            <w:r w:rsidR="00E2727B">
              <w:rPr>
                <w:sz w:val="20"/>
                <w:szCs w:val="20"/>
              </w:rPr>
              <w:t>RF</w:t>
            </w:r>
          </w:p>
        </w:tc>
        <w:tc>
          <w:tcPr>
            <w:tcW w:w="603" w:type="pct"/>
          </w:tcPr>
          <w:p w:rsidR="00311794" w:rsidRPr="00787B7D" w:rsidRDefault="00311794" w:rsidP="00F256C6">
            <w:pPr>
              <w:spacing w:line="360" w:lineRule="auto"/>
              <w:jc w:val="left"/>
              <w:rPr>
                <w:sz w:val="20"/>
                <w:szCs w:val="20"/>
              </w:rPr>
            </w:pPr>
            <w:r w:rsidRPr="00787B7D">
              <w:rPr>
                <w:sz w:val="20"/>
                <w:szCs w:val="20"/>
              </w:rPr>
              <w:t>Projekt uchwały KM RPO</w:t>
            </w:r>
          </w:p>
        </w:tc>
        <w:tc>
          <w:tcPr>
            <w:tcW w:w="542" w:type="pct"/>
          </w:tcPr>
          <w:p w:rsidR="00311794" w:rsidRPr="00787B7D" w:rsidRDefault="00311794" w:rsidP="00F256C6">
            <w:pPr>
              <w:spacing w:line="360" w:lineRule="auto"/>
              <w:jc w:val="left"/>
              <w:rPr>
                <w:sz w:val="20"/>
                <w:szCs w:val="20"/>
              </w:rPr>
            </w:pPr>
          </w:p>
        </w:tc>
        <w:tc>
          <w:tcPr>
            <w:tcW w:w="498" w:type="pct"/>
          </w:tcPr>
          <w:p w:rsidR="00311794" w:rsidRPr="00787B7D" w:rsidRDefault="00311794" w:rsidP="00F256C6">
            <w:pPr>
              <w:spacing w:line="360" w:lineRule="auto"/>
              <w:jc w:val="left"/>
              <w:rPr>
                <w:sz w:val="20"/>
                <w:szCs w:val="20"/>
              </w:rPr>
            </w:pPr>
            <w:r w:rsidRPr="00787B7D">
              <w:rPr>
                <w:sz w:val="20"/>
                <w:szCs w:val="20"/>
              </w:rPr>
              <w:t>1 dzień roboczy</w:t>
            </w:r>
          </w:p>
        </w:tc>
        <w:tc>
          <w:tcPr>
            <w:tcW w:w="383" w:type="pct"/>
          </w:tcPr>
          <w:p w:rsidR="00311794" w:rsidRPr="00787B7D" w:rsidRDefault="00311794" w:rsidP="00F256C6">
            <w:pPr>
              <w:spacing w:line="360" w:lineRule="auto"/>
              <w:jc w:val="left"/>
              <w:rPr>
                <w:sz w:val="20"/>
                <w:szCs w:val="20"/>
              </w:rPr>
            </w:pPr>
          </w:p>
        </w:tc>
      </w:tr>
      <w:tr w:rsidR="00311794" w:rsidRPr="00787B7D" w:rsidTr="00311794">
        <w:tc>
          <w:tcPr>
            <w:tcW w:w="255" w:type="pct"/>
          </w:tcPr>
          <w:p w:rsidR="00311794" w:rsidRPr="00787B7D" w:rsidRDefault="00311794" w:rsidP="00F256C6">
            <w:pPr>
              <w:spacing w:line="360" w:lineRule="auto"/>
              <w:jc w:val="left"/>
              <w:rPr>
                <w:sz w:val="20"/>
                <w:szCs w:val="20"/>
              </w:rPr>
            </w:pPr>
            <w:r>
              <w:rPr>
                <w:sz w:val="20"/>
                <w:szCs w:val="20"/>
              </w:rPr>
              <w:t>2.</w:t>
            </w:r>
          </w:p>
        </w:tc>
        <w:tc>
          <w:tcPr>
            <w:tcW w:w="805" w:type="pct"/>
          </w:tcPr>
          <w:p w:rsidR="00311794" w:rsidRPr="00787B7D" w:rsidRDefault="00311794" w:rsidP="00F256C6">
            <w:pPr>
              <w:spacing w:line="360" w:lineRule="auto"/>
              <w:jc w:val="left"/>
              <w:rPr>
                <w:sz w:val="20"/>
                <w:szCs w:val="20"/>
              </w:rPr>
            </w:pPr>
            <w:r w:rsidRPr="00787B7D">
              <w:rPr>
                <w:sz w:val="20"/>
                <w:szCs w:val="20"/>
              </w:rPr>
              <w:t>Zatwierdzenie projektu uchwały KM RPO przez Kierownika BK</w:t>
            </w:r>
          </w:p>
        </w:tc>
        <w:tc>
          <w:tcPr>
            <w:tcW w:w="589" w:type="pct"/>
          </w:tcPr>
          <w:p w:rsidR="00311794" w:rsidRPr="00787B7D" w:rsidRDefault="00311794" w:rsidP="00F256C6">
            <w:pPr>
              <w:spacing w:line="360" w:lineRule="auto"/>
              <w:jc w:val="left"/>
              <w:rPr>
                <w:sz w:val="20"/>
                <w:szCs w:val="20"/>
              </w:rPr>
            </w:pPr>
            <w:r w:rsidRPr="00787B7D">
              <w:rPr>
                <w:sz w:val="20"/>
                <w:szCs w:val="20"/>
              </w:rPr>
              <w:t>Kierownik BK</w:t>
            </w:r>
          </w:p>
        </w:tc>
        <w:tc>
          <w:tcPr>
            <w:tcW w:w="695" w:type="pct"/>
          </w:tcPr>
          <w:p w:rsidR="00311794" w:rsidRPr="00787B7D" w:rsidRDefault="00311794" w:rsidP="00F256C6">
            <w:pPr>
              <w:spacing w:line="360" w:lineRule="auto"/>
              <w:jc w:val="left"/>
              <w:rPr>
                <w:sz w:val="20"/>
                <w:szCs w:val="20"/>
              </w:rPr>
            </w:pPr>
            <w:r w:rsidRPr="00787B7D">
              <w:rPr>
                <w:sz w:val="20"/>
                <w:szCs w:val="20"/>
              </w:rPr>
              <w:t>BK, KM</w:t>
            </w:r>
          </w:p>
        </w:tc>
        <w:tc>
          <w:tcPr>
            <w:tcW w:w="630" w:type="pct"/>
          </w:tcPr>
          <w:p w:rsidR="00311794" w:rsidRPr="00787B7D" w:rsidRDefault="00311794" w:rsidP="00F256C6">
            <w:pPr>
              <w:spacing w:line="360" w:lineRule="auto"/>
              <w:jc w:val="left"/>
              <w:rPr>
                <w:sz w:val="20"/>
                <w:szCs w:val="20"/>
              </w:rPr>
            </w:pPr>
          </w:p>
        </w:tc>
        <w:tc>
          <w:tcPr>
            <w:tcW w:w="603" w:type="pct"/>
          </w:tcPr>
          <w:p w:rsidR="00311794" w:rsidRPr="00787B7D" w:rsidRDefault="00311794" w:rsidP="00F256C6">
            <w:pPr>
              <w:spacing w:line="360" w:lineRule="auto"/>
              <w:jc w:val="left"/>
              <w:rPr>
                <w:sz w:val="20"/>
                <w:szCs w:val="20"/>
              </w:rPr>
            </w:pPr>
            <w:r w:rsidRPr="00787B7D">
              <w:rPr>
                <w:sz w:val="20"/>
                <w:szCs w:val="20"/>
              </w:rPr>
              <w:t>Projekt uchwały KM RPO zatwierdzony przez Kierownika BK</w:t>
            </w:r>
          </w:p>
        </w:tc>
        <w:tc>
          <w:tcPr>
            <w:tcW w:w="542" w:type="pct"/>
          </w:tcPr>
          <w:p w:rsidR="00311794" w:rsidRPr="00787B7D" w:rsidRDefault="00311794" w:rsidP="00F256C6">
            <w:pPr>
              <w:spacing w:line="360" w:lineRule="auto"/>
              <w:jc w:val="left"/>
              <w:rPr>
                <w:sz w:val="20"/>
                <w:szCs w:val="20"/>
              </w:rPr>
            </w:pPr>
          </w:p>
        </w:tc>
        <w:tc>
          <w:tcPr>
            <w:tcW w:w="498" w:type="pct"/>
          </w:tcPr>
          <w:p w:rsidR="00311794" w:rsidRPr="00787B7D" w:rsidRDefault="00311794" w:rsidP="00F256C6">
            <w:pPr>
              <w:spacing w:line="360" w:lineRule="auto"/>
              <w:jc w:val="left"/>
              <w:rPr>
                <w:sz w:val="20"/>
                <w:szCs w:val="20"/>
              </w:rPr>
            </w:pPr>
            <w:r w:rsidRPr="00787B7D">
              <w:rPr>
                <w:sz w:val="20"/>
                <w:szCs w:val="20"/>
              </w:rPr>
              <w:t>Niezwłocznie</w:t>
            </w:r>
          </w:p>
        </w:tc>
        <w:tc>
          <w:tcPr>
            <w:tcW w:w="383" w:type="pct"/>
          </w:tcPr>
          <w:p w:rsidR="00311794" w:rsidRPr="00787B7D" w:rsidRDefault="00311794" w:rsidP="00F256C6">
            <w:pPr>
              <w:spacing w:line="360" w:lineRule="auto"/>
              <w:jc w:val="left"/>
              <w:rPr>
                <w:sz w:val="20"/>
                <w:szCs w:val="20"/>
              </w:rPr>
            </w:pPr>
          </w:p>
        </w:tc>
      </w:tr>
      <w:tr w:rsidR="00311794" w:rsidRPr="00787B7D" w:rsidTr="00311794">
        <w:tc>
          <w:tcPr>
            <w:tcW w:w="255" w:type="pct"/>
          </w:tcPr>
          <w:p w:rsidR="00311794" w:rsidRPr="00787B7D" w:rsidRDefault="00311794" w:rsidP="00F256C6">
            <w:pPr>
              <w:spacing w:line="360" w:lineRule="auto"/>
              <w:jc w:val="left"/>
              <w:rPr>
                <w:sz w:val="20"/>
                <w:szCs w:val="20"/>
              </w:rPr>
            </w:pPr>
            <w:r>
              <w:rPr>
                <w:sz w:val="20"/>
                <w:szCs w:val="20"/>
              </w:rPr>
              <w:t>3.</w:t>
            </w:r>
          </w:p>
        </w:tc>
        <w:tc>
          <w:tcPr>
            <w:tcW w:w="805" w:type="pct"/>
          </w:tcPr>
          <w:p w:rsidR="00311794" w:rsidRPr="00787B7D" w:rsidRDefault="00311794" w:rsidP="00F256C6">
            <w:pPr>
              <w:spacing w:line="360" w:lineRule="auto"/>
              <w:jc w:val="left"/>
              <w:rPr>
                <w:sz w:val="20"/>
                <w:szCs w:val="20"/>
              </w:rPr>
            </w:pPr>
            <w:r w:rsidRPr="00787B7D">
              <w:rPr>
                <w:sz w:val="20"/>
                <w:szCs w:val="20"/>
              </w:rPr>
              <w:t xml:space="preserve">Zatwierdzenie projektu uchwały KM RPO przez </w:t>
            </w:r>
            <w:r>
              <w:rPr>
                <w:sz w:val="20"/>
                <w:szCs w:val="20"/>
              </w:rPr>
              <w:t>Dyrektora KM/</w:t>
            </w:r>
            <w:r w:rsidRPr="00787B7D">
              <w:rPr>
                <w:sz w:val="20"/>
                <w:szCs w:val="20"/>
              </w:rPr>
              <w:t>Zastępcę Dyrektora KM</w:t>
            </w:r>
          </w:p>
        </w:tc>
        <w:tc>
          <w:tcPr>
            <w:tcW w:w="589" w:type="pct"/>
          </w:tcPr>
          <w:p w:rsidR="00311794" w:rsidRPr="00787B7D" w:rsidRDefault="00311794" w:rsidP="00F256C6">
            <w:pPr>
              <w:spacing w:line="360" w:lineRule="auto"/>
              <w:jc w:val="left"/>
              <w:rPr>
                <w:sz w:val="20"/>
                <w:szCs w:val="20"/>
              </w:rPr>
            </w:pPr>
            <w:r>
              <w:rPr>
                <w:sz w:val="20"/>
                <w:szCs w:val="20"/>
              </w:rPr>
              <w:t>Dyrektor KM/</w:t>
            </w:r>
            <w:r w:rsidRPr="00787B7D">
              <w:rPr>
                <w:sz w:val="20"/>
                <w:szCs w:val="20"/>
              </w:rPr>
              <w:t>Zastępca Dyrektora KM</w:t>
            </w:r>
          </w:p>
        </w:tc>
        <w:tc>
          <w:tcPr>
            <w:tcW w:w="695" w:type="pct"/>
          </w:tcPr>
          <w:p w:rsidR="00311794" w:rsidRPr="00787B7D" w:rsidRDefault="00311794" w:rsidP="00F256C6">
            <w:pPr>
              <w:spacing w:line="360" w:lineRule="auto"/>
              <w:jc w:val="left"/>
              <w:rPr>
                <w:sz w:val="20"/>
                <w:szCs w:val="20"/>
              </w:rPr>
            </w:pPr>
            <w:r w:rsidRPr="00787B7D">
              <w:rPr>
                <w:sz w:val="20"/>
                <w:szCs w:val="20"/>
              </w:rPr>
              <w:t>KM</w:t>
            </w:r>
          </w:p>
        </w:tc>
        <w:tc>
          <w:tcPr>
            <w:tcW w:w="630" w:type="pct"/>
          </w:tcPr>
          <w:p w:rsidR="00311794" w:rsidRPr="00787B7D" w:rsidRDefault="00311794" w:rsidP="00F256C6">
            <w:pPr>
              <w:spacing w:line="360" w:lineRule="auto"/>
              <w:jc w:val="left"/>
              <w:rPr>
                <w:sz w:val="20"/>
                <w:szCs w:val="20"/>
              </w:rPr>
            </w:pPr>
          </w:p>
        </w:tc>
        <w:tc>
          <w:tcPr>
            <w:tcW w:w="603" w:type="pct"/>
          </w:tcPr>
          <w:p w:rsidR="00311794" w:rsidRPr="00787B7D" w:rsidRDefault="00311794" w:rsidP="00F256C6">
            <w:pPr>
              <w:spacing w:line="360" w:lineRule="auto"/>
              <w:jc w:val="left"/>
              <w:rPr>
                <w:sz w:val="20"/>
                <w:szCs w:val="20"/>
              </w:rPr>
            </w:pPr>
            <w:r w:rsidRPr="00787B7D">
              <w:rPr>
                <w:sz w:val="20"/>
                <w:szCs w:val="20"/>
              </w:rPr>
              <w:t xml:space="preserve">Projekt uchwały KM RPO zatwierdzony przez </w:t>
            </w:r>
            <w:r>
              <w:rPr>
                <w:sz w:val="20"/>
                <w:szCs w:val="20"/>
              </w:rPr>
              <w:t>Dyrektora KM/</w:t>
            </w:r>
            <w:r w:rsidRPr="00787B7D">
              <w:rPr>
                <w:sz w:val="20"/>
                <w:szCs w:val="20"/>
              </w:rPr>
              <w:t>Zastępcę Dyrektora KM</w:t>
            </w:r>
          </w:p>
        </w:tc>
        <w:tc>
          <w:tcPr>
            <w:tcW w:w="542" w:type="pct"/>
          </w:tcPr>
          <w:p w:rsidR="00311794" w:rsidRPr="00787B7D" w:rsidRDefault="00311794" w:rsidP="00F256C6">
            <w:pPr>
              <w:spacing w:line="360" w:lineRule="auto"/>
              <w:jc w:val="left"/>
              <w:rPr>
                <w:sz w:val="20"/>
                <w:szCs w:val="20"/>
              </w:rPr>
            </w:pPr>
          </w:p>
        </w:tc>
        <w:tc>
          <w:tcPr>
            <w:tcW w:w="498" w:type="pct"/>
          </w:tcPr>
          <w:p w:rsidR="00311794" w:rsidRPr="00787B7D" w:rsidRDefault="00311794" w:rsidP="00F256C6">
            <w:pPr>
              <w:spacing w:line="360" w:lineRule="auto"/>
              <w:jc w:val="left"/>
              <w:rPr>
                <w:sz w:val="20"/>
                <w:szCs w:val="20"/>
              </w:rPr>
            </w:pPr>
            <w:r w:rsidRPr="00787B7D">
              <w:rPr>
                <w:sz w:val="20"/>
                <w:szCs w:val="20"/>
              </w:rPr>
              <w:t>1 dzień roboczy</w:t>
            </w:r>
          </w:p>
        </w:tc>
        <w:tc>
          <w:tcPr>
            <w:tcW w:w="383" w:type="pct"/>
          </w:tcPr>
          <w:p w:rsidR="00311794" w:rsidRPr="00787B7D" w:rsidRDefault="00311794" w:rsidP="00F256C6">
            <w:pPr>
              <w:spacing w:line="360" w:lineRule="auto"/>
              <w:jc w:val="left"/>
              <w:rPr>
                <w:sz w:val="20"/>
                <w:szCs w:val="20"/>
              </w:rPr>
            </w:pPr>
          </w:p>
        </w:tc>
      </w:tr>
      <w:tr w:rsidR="00311794" w:rsidRPr="00787B7D" w:rsidTr="00311794">
        <w:tc>
          <w:tcPr>
            <w:tcW w:w="255" w:type="pct"/>
          </w:tcPr>
          <w:p w:rsidR="00311794" w:rsidRPr="00787B7D" w:rsidRDefault="00311794" w:rsidP="00F256C6">
            <w:pPr>
              <w:spacing w:line="360" w:lineRule="auto"/>
              <w:jc w:val="left"/>
              <w:rPr>
                <w:sz w:val="20"/>
                <w:szCs w:val="20"/>
              </w:rPr>
            </w:pPr>
            <w:r>
              <w:rPr>
                <w:sz w:val="20"/>
                <w:szCs w:val="20"/>
              </w:rPr>
              <w:t>4.</w:t>
            </w:r>
          </w:p>
        </w:tc>
        <w:tc>
          <w:tcPr>
            <w:tcW w:w="805" w:type="pct"/>
          </w:tcPr>
          <w:p w:rsidR="00311794" w:rsidRPr="00787B7D" w:rsidRDefault="00311794" w:rsidP="00F256C6">
            <w:pPr>
              <w:spacing w:line="360" w:lineRule="auto"/>
              <w:jc w:val="left"/>
              <w:rPr>
                <w:sz w:val="20"/>
                <w:szCs w:val="20"/>
              </w:rPr>
            </w:pPr>
            <w:r w:rsidRPr="00787B7D">
              <w:rPr>
                <w:sz w:val="20"/>
                <w:szCs w:val="20"/>
              </w:rPr>
              <w:t>Zatwierdzenie projektu uchwały KM RPO przez Legislatora</w:t>
            </w:r>
          </w:p>
        </w:tc>
        <w:tc>
          <w:tcPr>
            <w:tcW w:w="589" w:type="pct"/>
          </w:tcPr>
          <w:p w:rsidR="00311794" w:rsidRPr="00787B7D" w:rsidRDefault="00311794" w:rsidP="00F256C6">
            <w:pPr>
              <w:spacing w:line="360" w:lineRule="auto"/>
              <w:jc w:val="left"/>
              <w:rPr>
                <w:sz w:val="20"/>
                <w:szCs w:val="20"/>
              </w:rPr>
            </w:pPr>
            <w:r w:rsidRPr="00787B7D">
              <w:rPr>
                <w:sz w:val="20"/>
                <w:szCs w:val="20"/>
              </w:rPr>
              <w:t>Legislator</w:t>
            </w:r>
          </w:p>
        </w:tc>
        <w:tc>
          <w:tcPr>
            <w:tcW w:w="695" w:type="pct"/>
          </w:tcPr>
          <w:p w:rsidR="00311794" w:rsidRPr="00787B7D" w:rsidRDefault="00311794" w:rsidP="00F256C6">
            <w:pPr>
              <w:spacing w:line="360" w:lineRule="auto"/>
              <w:jc w:val="left"/>
              <w:rPr>
                <w:sz w:val="20"/>
                <w:szCs w:val="20"/>
              </w:rPr>
            </w:pPr>
            <w:r w:rsidRPr="00787B7D">
              <w:rPr>
                <w:sz w:val="20"/>
                <w:szCs w:val="20"/>
              </w:rPr>
              <w:t>WPL, OR</w:t>
            </w:r>
          </w:p>
        </w:tc>
        <w:tc>
          <w:tcPr>
            <w:tcW w:w="630" w:type="pct"/>
          </w:tcPr>
          <w:p w:rsidR="00311794" w:rsidRPr="00787B7D" w:rsidRDefault="00311794" w:rsidP="00F256C6">
            <w:pPr>
              <w:spacing w:line="360" w:lineRule="auto"/>
              <w:jc w:val="left"/>
              <w:rPr>
                <w:sz w:val="20"/>
                <w:szCs w:val="20"/>
              </w:rPr>
            </w:pPr>
          </w:p>
        </w:tc>
        <w:tc>
          <w:tcPr>
            <w:tcW w:w="603" w:type="pct"/>
          </w:tcPr>
          <w:p w:rsidR="00311794" w:rsidRPr="00787B7D" w:rsidRDefault="00311794" w:rsidP="00F256C6">
            <w:pPr>
              <w:spacing w:line="360" w:lineRule="auto"/>
              <w:jc w:val="left"/>
              <w:rPr>
                <w:sz w:val="20"/>
                <w:szCs w:val="20"/>
              </w:rPr>
            </w:pPr>
            <w:r w:rsidRPr="00787B7D">
              <w:rPr>
                <w:sz w:val="20"/>
                <w:szCs w:val="20"/>
              </w:rPr>
              <w:t>Projekt uchwały KM RPO zatwierdzony przez Legislatora</w:t>
            </w:r>
          </w:p>
        </w:tc>
        <w:tc>
          <w:tcPr>
            <w:tcW w:w="542" w:type="pct"/>
          </w:tcPr>
          <w:p w:rsidR="00311794" w:rsidRPr="00787B7D" w:rsidRDefault="00311794" w:rsidP="00F256C6">
            <w:pPr>
              <w:spacing w:line="360" w:lineRule="auto"/>
              <w:jc w:val="left"/>
              <w:rPr>
                <w:sz w:val="20"/>
                <w:szCs w:val="20"/>
              </w:rPr>
            </w:pPr>
          </w:p>
        </w:tc>
        <w:tc>
          <w:tcPr>
            <w:tcW w:w="498" w:type="pct"/>
          </w:tcPr>
          <w:p w:rsidR="00311794" w:rsidRPr="00787B7D" w:rsidRDefault="00311794" w:rsidP="00F256C6">
            <w:pPr>
              <w:spacing w:line="360" w:lineRule="auto"/>
              <w:jc w:val="left"/>
              <w:rPr>
                <w:sz w:val="20"/>
                <w:szCs w:val="20"/>
              </w:rPr>
            </w:pPr>
            <w:r w:rsidRPr="00787B7D">
              <w:rPr>
                <w:sz w:val="20"/>
                <w:szCs w:val="20"/>
              </w:rPr>
              <w:t>1 dzień roboczy</w:t>
            </w:r>
            <w:r w:rsidRPr="00787B7D" w:rsidDel="00FD26E3">
              <w:rPr>
                <w:sz w:val="20"/>
                <w:szCs w:val="20"/>
              </w:rPr>
              <w:t xml:space="preserve"> </w:t>
            </w:r>
          </w:p>
        </w:tc>
        <w:tc>
          <w:tcPr>
            <w:tcW w:w="383" w:type="pct"/>
          </w:tcPr>
          <w:p w:rsidR="00311794" w:rsidRPr="00787B7D" w:rsidRDefault="00311794" w:rsidP="00F256C6">
            <w:pPr>
              <w:spacing w:line="360" w:lineRule="auto"/>
              <w:jc w:val="left"/>
              <w:rPr>
                <w:sz w:val="20"/>
                <w:szCs w:val="20"/>
              </w:rPr>
            </w:pPr>
          </w:p>
        </w:tc>
      </w:tr>
      <w:tr w:rsidR="00311794" w:rsidRPr="00787B7D" w:rsidTr="00311794">
        <w:tc>
          <w:tcPr>
            <w:tcW w:w="255" w:type="pct"/>
          </w:tcPr>
          <w:p w:rsidR="00311794" w:rsidRPr="00787B7D" w:rsidRDefault="00311794" w:rsidP="00F256C6">
            <w:pPr>
              <w:spacing w:line="360" w:lineRule="auto"/>
              <w:jc w:val="left"/>
              <w:rPr>
                <w:sz w:val="20"/>
                <w:szCs w:val="20"/>
              </w:rPr>
            </w:pPr>
            <w:r>
              <w:rPr>
                <w:sz w:val="20"/>
                <w:szCs w:val="20"/>
              </w:rPr>
              <w:t>5.</w:t>
            </w:r>
          </w:p>
        </w:tc>
        <w:tc>
          <w:tcPr>
            <w:tcW w:w="805" w:type="pct"/>
          </w:tcPr>
          <w:p w:rsidR="00311794" w:rsidRPr="00787B7D" w:rsidRDefault="00311794" w:rsidP="00F256C6">
            <w:pPr>
              <w:spacing w:line="360" w:lineRule="auto"/>
              <w:jc w:val="left"/>
              <w:rPr>
                <w:sz w:val="20"/>
                <w:szCs w:val="20"/>
              </w:rPr>
            </w:pPr>
            <w:r w:rsidRPr="00787B7D">
              <w:rPr>
                <w:sz w:val="20"/>
                <w:szCs w:val="20"/>
              </w:rPr>
              <w:t xml:space="preserve">Zatwierdzenie projektu </w:t>
            </w:r>
            <w:r w:rsidRPr="00787B7D">
              <w:rPr>
                <w:sz w:val="20"/>
                <w:szCs w:val="20"/>
              </w:rPr>
              <w:lastRenderedPageBreak/>
              <w:t>uchwały KM RPO przez Radcę Prawnego</w:t>
            </w:r>
          </w:p>
        </w:tc>
        <w:tc>
          <w:tcPr>
            <w:tcW w:w="589" w:type="pct"/>
          </w:tcPr>
          <w:p w:rsidR="00311794" w:rsidRPr="00787B7D" w:rsidRDefault="00311794" w:rsidP="00F256C6">
            <w:pPr>
              <w:spacing w:line="360" w:lineRule="auto"/>
              <w:jc w:val="left"/>
              <w:rPr>
                <w:sz w:val="20"/>
                <w:szCs w:val="20"/>
              </w:rPr>
            </w:pPr>
            <w:r w:rsidRPr="00787B7D">
              <w:rPr>
                <w:sz w:val="20"/>
                <w:szCs w:val="20"/>
              </w:rPr>
              <w:lastRenderedPageBreak/>
              <w:t>Radca Prawny</w:t>
            </w:r>
          </w:p>
        </w:tc>
        <w:tc>
          <w:tcPr>
            <w:tcW w:w="695" w:type="pct"/>
          </w:tcPr>
          <w:p w:rsidR="00311794" w:rsidRPr="00787B7D" w:rsidRDefault="00311794" w:rsidP="00F256C6">
            <w:pPr>
              <w:spacing w:line="360" w:lineRule="auto"/>
              <w:jc w:val="left"/>
              <w:rPr>
                <w:sz w:val="20"/>
                <w:szCs w:val="20"/>
              </w:rPr>
            </w:pPr>
            <w:r w:rsidRPr="00787B7D">
              <w:rPr>
                <w:sz w:val="20"/>
                <w:szCs w:val="20"/>
              </w:rPr>
              <w:t>WPL, OR</w:t>
            </w:r>
          </w:p>
        </w:tc>
        <w:tc>
          <w:tcPr>
            <w:tcW w:w="630" w:type="pct"/>
          </w:tcPr>
          <w:p w:rsidR="00311794" w:rsidRPr="00787B7D" w:rsidRDefault="00311794" w:rsidP="00F256C6">
            <w:pPr>
              <w:spacing w:line="360" w:lineRule="auto"/>
              <w:jc w:val="left"/>
              <w:rPr>
                <w:sz w:val="20"/>
                <w:szCs w:val="20"/>
              </w:rPr>
            </w:pPr>
          </w:p>
        </w:tc>
        <w:tc>
          <w:tcPr>
            <w:tcW w:w="603" w:type="pct"/>
          </w:tcPr>
          <w:p w:rsidR="00311794" w:rsidRPr="00787B7D" w:rsidRDefault="00311794" w:rsidP="00F256C6">
            <w:pPr>
              <w:spacing w:line="360" w:lineRule="auto"/>
              <w:jc w:val="left"/>
              <w:rPr>
                <w:sz w:val="20"/>
                <w:szCs w:val="20"/>
              </w:rPr>
            </w:pPr>
            <w:r w:rsidRPr="00787B7D">
              <w:rPr>
                <w:sz w:val="20"/>
                <w:szCs w:val="20"/>
              </w:rPr>
              <w:t xml:space="preserve">Projekt uchwały </w:t>
            </w:r>
            <w:r w:rsidRPr="00787B7D">
              <w:rPr>
                <w:sz w:val="20"/>
                <w:szCs w:val="20"/>
              </w:rPr>
              <w:lastRenderedPageBreak/>
              <w:t>KM RPO zatwierdzony przez Radcę Prawnego</w:t>
            </w:r>
          </w:p>
        </w:tc>
        <w:tc>
          <w:tcPr>
            <w:tcW w:w="542" w:type="pct"/>
          </w:tcPr>
          <w:p w:rsidR="00311794" w:rsidRPr="00787B7D" w:rsidRDefault="00311794" w:rsidP="00F256C6">
            <w:pPr>
              <w:spacing w:line="360" w:lineRule="auto"/>
              <w:jc w:val="left"/>
              <w:rPr>
                <w:sz w:val="20"/>
                <w:szCs w:val="20"/>
              </w:rPr>
            </w:pPr>
            <w:r w:rsidRPr="00787B7D">
              <w:rPr>
                <w:sz w:val="20"/>
                <w:szCs w:val="20"/>
              </w:rPr>
              <w:lastRenderedPageBreak/>
              <w:t xml:space="preserve">Zatwierdzenie </w:t>
            </w:r>
            <w:r w:rsidRPr="00787B7D">
              <w:rPr>
                <w:sz w:val="20"/>
                <w:szCs w:val="20"/>
              </w:rPr>
              <w:lastRenderedPageBreak/>
              <w:t>projektu uchwały</w:t>
            </w:r>
          </w:p>
        </w:tc>
        <w:tc>
          <w:tcPr>
            <w:tcW w:w="498" w:type="pct"/>
          </w:tcPr>
          <w:p w:rsidR="00311794" w:rsidRPr="00787B7D" w:rsidRDefault="00311794" w:rsidP="00F256C6">
            <w:pPr>
              <w:spacing w:line="360" w:lineRule="auto"/>
              <w:jc w:val="left"/>
              <w:rPr>
                <w:sz w:val="20"/>
                <w:szCs w:val="20"/>
              </w:rPr>
            </w:pPr>
            <w:r w:rsidRPr="00787B7D">
              <w:rPr>
                <w:sz w:val="20"/>
                <w:szCs w:val="20"/>
              </w:rPr>
              <w:lastRenderedPageBreak/>
              <w:t xml:space="preserve">1 dzień </w:t>
            </w:r>
            <w:r w:rsidRPr="00787B7D">
              <w:rPr>
                <w:sz w:val="20"/>
                <w:szCs w:val="20"/>
              </w:rPr>
              <w:lastRenderedPageBreak/>
              <w:t>roboczy</w:t>
            </w:r>
            <w:r w:rsidRPr="00787B7D" w:rsidDel="00FD26E3">
              <w:rPr>
                <w:sz w:val="20"/>
                <w:szCs w:val="20"/>
              </w:rPr>
              <w:t xml:space="preserve"> </w:t>
            </w:r>
          </w:p>
        </w:tc>
        <w:tc>
          <w:tcPr>
            <w:tcW w:w="383" w:type="pct"/>
          </w:tcPr>
          <w:p w:rsidR="00311794" w:rsidRPr="00787B7D" w:rsidRDefault="00311794" w:rsidP="00F256C6">
            <w:pPr>
              <w:spacing w:line="360" w:lineRule="auto"/>
              <w:jc w:val="left"/>
              <w:rPr>
                <w:sz w:val="20"/>
                <w:szCs w:val="20"/>
              </w:rPr>
            </w:pPr>
          </w:p>
        </w:tc>
      </w:tr>
    </w:tbl>
    <w:p w:rsidR="00787B7D" w:rsidRPr="00D2473F" w:rsidRDefault="00787B7D" w:rsidP="00F256C6">
      <w:pPr>
        <w:spacing w:line="360" w:lineRule="auto"/>
        <w:rPr>
          <w:b/>
        </w:rPr>
      </w:pPr>
    </w:p>
    <w:p w:rsidR="006B5322" w:rsidRDefault="004C2682" w:rsidP="00F256C6">
      <w:pPr>
        <w:pStyle w:val="Nagwek3"/>
        <w:numPr>
          <w:ilvl w:val="2"/>
          <w:numId w:val="137"/>
        </w:numPr>
        <w:spacing w:line="360" w:lineRule="auto"/>
        <w:jc w:val="left"/>
        <w:rPr>
          <w:rFonts w:cs="Times New Roman"/>
          <w:i w:val="0"/>
          <w:szCs w:val="24"/>
        </w:rPr>
      </w:pPr>
      <w:bookmarkStart w:id="3055" w:name="_Toc203280476"/>
      <w:bookmarkStart w:id="3056" w:name="_Toc204066232"/>
      <w:bookmarkStart w:id="3057" w:name="_Toc426446871"/>
      <w:r w:rsidRPr="00D2473F">
        <w:rPr>
          <w:rFonts w:cs="Times New Roman"/>
          <w:szCs w:val="24"/>
        </w:rPr>
        <w:t xml:space="preserve">Procedura przygotowania </w:t>
      </w:r>
      <w:r w:rsidR="00D80D8A" w:rsidRPr="00D2473F">
        <w:rPr>
          <w:rFonts w:cs="Times New Roman"/>
          <w:szCs w:val="24"/>
        </w:rPr>
        <w:t>wysyłki materiałów</w:t>
      </w:r>
      <w:r w:rsidRPr="00D2473F">
        <w:rPr>
          <w:rFonts w:cs="Times New Roman"/>
          <w:szCs w:val="24"/>
        </w:rPr>
        <w:t xml:space="preserve"> na posiedzenie Komitetu Monitorującego</w:t>
      </w:r>
      <w:bookmarkEnd w:id="3055"/>
      <w:bookmarkEnd w:id="3056"/>
      <w:bookmarkEnd w:id="3057"/>
    </w:p>
    <w:p w:rsidR="004C2682" w:rsidRPr="0088358F" w:rsidRDefault="004C2682" w:rsidP="00F256C6">
      <w:pPr>
        <w:spacing w:line="360" w:lineRule="auto"/>
        <w:jc w:val="left"/>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2094"/>
        <w:gridCol w:w="1793"/>
        <w:gridCol w:w="1383"/>
        <w:gridCol w:w="1568"/>
        <w:gridCol w:w="1904"/>
        <w:gridCol w:w="1550"/>
        <w:gridCol w:w="1372"/>
        <w:gridCol w:w="918"/>
      </w:tblGrid>
      <w:tr w:rsidR="00311794" w:rsidRPr="00787B7D" w:rsidTr="009C428D">
        <w:tc>
          <w:tcPr>
            <w:tcW w:w="242" w:type="pct"/>
          </w:tcPr>
          <w:p w:rsidR="00311794" w:rsidRPr="00787B7D" w:rsidRDefault="00311794" w:rsidP="00F256C6">
            <w:pPr>
              <w:spacing w:line="360" w:lineRule="auto"/>
              <w:jc w:val="left"/>
              <w:rPr>
                <w:b/>
                <w:sz w:val="20"/>
                <w:szCs w:val="20"/>
              </w:rPr>
            </w:pPr>
            <w:r>
              <w:rPr>
                <w:b/>
                <w:sz w:val="20"/>
                <w:szCs w:val="20"/>
              </w:rPr>
              <w:t>L.p.</w:t>
            </w:r>
          </w:p>
        </w:tc>
        <w:tc>
          <w:tcPr>
            <w:tcW w:w="792" w:type="pct"/>
          </w:tcPr>
          <w:p w:rsidR="00311794" w:rsidRPr="00787B7D" w:rsidRDefault="00311794" w:rsidP="00F256C6">
            <w:pPr>
              <w:spacing w:line="360" w:lineRule="auto"/>
              <w:jc w:val="left"/>
              <w:rPr>
                <w:b/>
                <w:sz w:val="20"/>
                <w:szCs w:val="20"/>
              </w:rPr>
            </w:pPr>
            <w:r w:rsidRPr="00787B7D">
              <w:rPr>
                <w:b/>
                <w:sz w:val="20"/>
                <w:szCs w:val="20"/>
              </w:rPr>
              <w:t>Czynność</w:t>
            </w:r>
          </w:p>
        </w:tc>
        <w:tc>
          <w:tcPr>
            <w:tcW w:w="678" w:type="pct"/>
          </w:tcPr>
          <w:p w:rsidR="00311794" w:rsidRPr="00787B7D" w:rsidRDefault="00311794" w:rsidP="00F256C6">
            <w:pPr>
              <w:spacing w:line="360" w:lineRule="auto"/>
              <w:jc w:val="left"/>
              <w:rPr>
                <w:b/>
                <w:sz w:val="20"/>
                <w:szCs w:val="20"/>
              </w:rPr>
            </w:pPr>
            <w:r w:rsidRPr="00787B7D">
              <w:rPr>
                <w:b/>
                <w:sz w:val="20"/>
                <w:szCs w:val="20"/>
              </w:rPr>
              <w:t>Wykonawca czynności</w:t>
            </w:r>
          </w:p>
        </w:tc>
        <w:tc>
          <w:tcPr>
            <w:tcW w:w="523" w:type="pct"/>
          </w:tcPr>
          <w:p w:rsidR="00311794" w:rsidRPr="00787B7D" w:rsidRDefault="00311794" w:rsidP="00F256C6">
            <w:pPr>
              <w:spacing w:line="360" w:lineRule="auto"/>
              <w:jc w:val="left"/>
              <w:rPr>
                <w:b/>
                <w:sz w:val="20"/>
                <w:szCs w:val="20"/>
              </w:rPr>
            </w:pPr>
            <w:r w:rsidRPr="00787B7D">
              <w:rPr>
                <w:b/>
                <w:sz w:val="20"/>
                <w:szCs w:val="20"/>
              </w:rPr>
              <w:t>Miejsce oraz jednostki powiązane</w:t>
            </w:r>
          </w:p>
        </w:tc>
        <w:tc>
          <w:tcPr>
            <w:tcW w:w="593" w:type="pct"/>
          </w:tcPr>
          <w:p w:rsidR="00311794" w:rsidRPr="00787B7D" w:rsidRDefault="00311794" w:rsidP="00F256C6">
            <w:pPr>
              <w:spacing w:line="360" w:lineRule="auto"/>
              <w:jc w:val="left"/>
              <w:rPr>
                <w:b/>
                <w:sz w:val="20"/>
                <w:szCs w:val="20"/>
              </w:rPr>
            </w:pPr>
            <w:r w:rsidRPr="00787B7D">
              <w:rPr>
                <w:b/>
                <w:sz w:val="20"/>
                <w:szCs w:val="20"/>
              </w:rPr>
              <w:t>Dokument źródłowy (w tym system informatyczny)</w:t>
            </w:r>
          </w:p>
        </w:tc>
        <w:tc>
          <w:tcPr>
            <w:tcW w:w="720" w:type="pct"/>
          </w:tcPr>
          <w:p w:rsidR="00311794" w:rsidRPr="00787B7D" w:rsidRDefault="00311794" w:rsidP="00F256C6">
            <w:pPr>
              <w:spacing w:line="360" w:lineRule="auto"/>
              <w:jc w:val="left"/>
              <w:rPr>
                <w:b/>
                <w:sz w:val="20"/>
                <w:szCs w:val="20"/>
              </w:rPr>
            </w:pPr>
            <w:r w:rsidRPr="00787B7D">
              <w:rPr>
                <w:b/>
                <w:sz w:val="20"/>
                <w:szCs w:val="20"/>
              </w:rPr>
              <w:t>Dokument wtórny</w:t>
            </w:r>
          </w:p>
        </w:tc>
        <w:tc>
          <w:tcPr>
            <w:tcW w:w="586" w:type="pct"/>
          </w:tcPr>
          <w:p w:rsidR="00311794" w:rsidRPr="00787B7D" w:rsidRDefault="00311794" w:rsidP="00F256C6">
            <w:pPr>
              <w:spacing w:line="360" w:lineRule="auto"/>
              <w:jc w:val="left"/>
              <w:rPr>
                <w:b/>
                <w:sz w:val="20"/>
                <w:szCs w:val="20"/>
              </w:rPr>
            </w:pPr>
            <w:r w:rsidRPr="00787B7D">
              <w:rPr>
                <w:b/>
                <w:sz w:val="20"/>
                <w:szCs w:val="20"/>
              </w:rPr>
              <w:t>Mechanizm kontrolny</w:t>
            </w:r>
          </w:p>
        </w:tc>
        <w:tc>
          <w:tcPr>
            <w:tcW w:w="519" w:type="pct"/>
          </w:tcPr>
          <w:p w:rsidR="00311794" w:rsidRPr="00787B7D" w:rsidRDefault="00311794" w:rsidP="00F256C6">
            <w:pPr>
              <w:spacing w:line="360" w:lineRule="auto"/>
              <w:jc w:val="left"/>
              <w:rPr>
                <w:b/>
                <w:sz w:val="20"/>
                <w:szCs w:val="20"/>
              </w:rPr>
            </w:pPr>
            <w:r w:rsidRPr="00787B7D">
              <w:rPr>
                <w:b/>
                <w:sz w:val="20"/>
                <w:szCs w:val="20"/>
              </w:rPr>
              <w:t>Czas</w:t>
            </w:r>
          </w:p>
        </w:tc>
        <w:tc>
          <w:tcPr>
            <w:tcW w:w="347" w:type="pct"/>
          </w:tcPr>
          <w:p w:rsidR="00311794" w:rsidRPr="00787B7D" w:rsidRDefault="00311794" w:rsidP="00F256C6">
            <w:pPr>
              <w:spacing w:line="360" w:lineRule="auto"/>
              <w:jc w:val="left"/>
              <w:rPr>
                <w:b/>
                <w:sz w:val="20"/>
                <w:szCs w:val="20"/>
              </w:rPr>
            </w:pPr>
            <w:r w:rsidRPr="00787B7D">
              <w:rPr>
                <w:b/>
                <w:sz w:val="20"/>
                <w:szCs w:val="20"/>
              </w:rPr>
              <w:t>Uwagi</w:t>
            </w:r>
          </w:p>
        </w:tc>
      </w:tr>
      <w:tr w:rsidR="00311794" w:rsidRPr="00787B7D" w:rsidTr="009C428D">
        <w:tc>
          <w:tcPr>
            <w:tcW w:w="242" w:type="pct"/>
          </w:tcPr>
          <w:p w:rsidR="00311794" w:rsidRPr="00787B7D" w:rsidRDefault="00311794" w:rsidP="00F256C6">
            <w:pPr>
              <w:spacing w:line="360" w:lineRule="auto"/>
              <w:jc w:val="left"/>
              <w:rPr>
                <w:sz w:val="20"/>
                <w:szCs w:val="20"/>
              </w:rPr>
            </w:pPr>
            <w:r>
              <w:rPr>
                <w:sz w:val="20"/>
                <w:szCs w:val="20"/>
              </w:rPr>
              <w:t>1.</w:t>
            </w:r>
          </w:p>
        </w:tc>
        <w:tc>
          <w:tcPr>
            <w:tcW w:w="792" w:type="pct"/>
          </w:tcPr>
          <w:p w:rsidR="00311794" w:rsidRPr="00787B7D" w:rsidRDefault="00311794" w:rsidP="00F256C6">
            <w:pPr>
              <w:spacing w:line="360" w:lineRule="auto"/>
              <w:jc w:val="left"/>
              <w:rPr>
                <w:sz w:val="20"/>
                <w:szCs w:val="20"/>
              </w:rPr>
            </w:pPr>
            <w:r w:rsidRPr="00787B7D">
              <w:rPr>
                <w:sz w:val="20"/>
                <w:szCs w:val="20"/>
              </w:rPr>
              <w:t>Przygotowanie wysyłki materiałów na posiedzenie KM RPO</w:t>
            </w:r>
          </w:p>
        </w:tc>
        <w:tc>
          <w:tcPr>
            <w:tcW w:w="678" w:type="pct"/>
          </w:tcPr>
          <w:p w:rsidR="00311794" w:rsidRPr="00787B7D" w:rsidRDefault="00311794" w:rsidP="00F256C6">
            <w:pPr>
              <w:spacing w:line="360" w:lineRule="auto"/>
              <w:jc w:val="left"/>
              <w:rPr>
                <w:sz w:val="20"/>
                <w:szCs w:val="20"/>
              </w:rPr>
            </w:pPr>
            <w:r w:rsidRPr="00787B7D">
              <w:rPr>
                <w:sz w:val="20"/>
                <w:szCs w:val="20"/>
              </w:rPr>
              <w:t>Stanowisko ds. obsługi KM RPO</w:t>
            </w:r>
          </w:p>
        </w:tc>
        <w:tc>
          <w:tcPr>
            <w:tcW w:w="523" w:type="pct"/>
          </w:tcPr>
          <w:p w:rsidR="00311794" w:rsidRPr="00787B7D" w:rsidRDefault="00311794" w:rsidP="00F256C6">
            <w:pPr>
              <w:spacing w:line="360" w:lineRule="auto"/>
              <w:jc w:val="left"/>
              <w:rPr>
                <w:sz w:val="20"/>
                <w:szCs w:val="20"/>
              </w:rPr>
            </w:pPr>
            <w:r w:rsidRPr="00787B7D">
              <w:rPr>
                <w:sz w:val="20"/>
                <w:szCs w:val="20"/>
              </w:rPr>
              <w:t>BK, KM</w:t>
            </w:r>
          </w:p>
        </w:tc>
        <w:tc>
          <w:tcPr>
            <w:tcW w:w="593" w:type="pct"/>
          </w:tcPr>
          <w:p w:rsidR="00311794" w:rsidRPr="00787B7D" w:rsidRDefault="00311794" w:rsidP="00F256C6">
            <w:pPr>
              <w:spacing w:line="360" w:lineRule="auto"/>
              <w:jc w:val="left"/>
              <w:rPr>
                <w:sz w:val="20"/>
                <w:szCs w:val="20"/>
              </w:rPr>
            </w:pPr>
            <w:r w:rsidRPr="00787B7D">
              <w:rPr>
                <w:sz w:val="20"/>
                <w:szCs w:val="20"/>
              </w:rPr>
              <w:t xml:space="preserve">Materiały z </w:t>
            </w:r>
            <w:r w:rsidR="00E2727B">
              <w:rPr>
                <w:sz w:val="20"/>
                <w:szCs w:val="20"/>
              </w:rPr>
              <w:t>RF</w:t>
            </w:r>
          </w:p>
        </w:tc>
        <w:tc>
          <w:tcPr>
            <w:tcW w:w="720" w:type="pct"/>
          </w:tcPr>
          <w:p w:rsidR="00311794" w:rsidRPr="00787B7D" w:rsidRDefault="00311794" w:rsidP="00F256C6">
            <w:pPr>
              <w:spacing w:line="360" w:lineRule="auto"/>
              <w:jc w:val="left"/>
              <w:rPr>
                <w:sz w:val="20"/>
                <w:szCs w:val="20"/>
              </w:rPr>
            </w:pPr>
            <w:r w:rsidRPr="00787B7D">
              <w:rPr>
                <w:sz w:val="20"/>
                <w:szCs w:val="20"/>
              </w:rPr>
              <w:t>Informacje dla Członków KM RPO, projekty uchwał itp.</w:t>
            </w:r>
            <w:r>
              <w:rPr>
                <w:sz w:val="20"/>
                <w:szCs w:val="20"/>
              </w:rPr>
              <w:t xml:space="preserve"> (przygotowane przez BK)</w:t>
            </w:r>
          </w:p>
        </w:tc>
        <w:tc>
          <w:tcPr>
            <w:tcW w:w="586" w:type="pct"/>
          </w:tcPr>
          <w:p w:rsidR="00311794" w:rsidRPr="00787B7D" w:rsidRDefault="00311794" w:rsidP="00F256C6">
            <w:pPr>
              <w:spacing w:line="360" w:lineRule="auto"/>
              <w:jc w:val="left"/>
              <w:rPr>
                <w:sz w:val="20"/>
                <w:szCs w:val="20"/>
              </w:rPr>
            </w:pPr>
          </w:p>
        </w:tc>
        <w:tc>
          <w:tcPr>
            <w:tcW w:w="519" w:type="pct"/>
          </w:tcPr>
          <w:p w:rsidR="00311794" w:rsidRPr="00787B7D" w:rsidRDefault="00311794" w:rsidP="00F256C6">
            <w:pPr>
              <w:spacing w:line="360" w:lineRule="auto"/>
              <w:jc w:val="left"/>
              <w:rPr>
                <w:sz w:val="20"/>
                <w:szCs w:val="20"/>
              </w:rPr>
            </w:pPr>
            <w:r w:rsidRPr="00787B7D">
              <w:rPr>
                <w:sz w:val="20"/>
                <w:szCs w:val="20"/>
              </w:rPr>
              <w:t>1 dzień roboczy</w:t>
            </w:r>
            <w:r w:rsidRPr="00787B7D" w:rsidDel="00FD26E3">
              <w:rPr>
                <w:sz w:val="20"/>
                <w:szCs w:val="20"/>
              </w:rPr>
              <w:t xml:space="preserve"> </w:t>
            </w:r>
          </w:p>
        </w:tc>
        <w:tc>
          <w:tcPr>
            <w:tcW w:w="347" w:type="pct"/>
          </w:tcPr>
          <w:p w:rsidR="00311794" w:rsidRPr="00787B7D" w:rsidRDefault="00311794" w:rsidP="00F256C6">
            <w:pPr>
              <w:spacing w:line="360" w:lineRule="auto"/>
              <w:jc w:val="left"/>
              <w:rPr>
                <w:sz w:val="20"/>
                <w:szCs w:val="20"/>
              </w:rPr>
            </w:pPr>
          </w:p>
        </w:tc>
      </w:tr>
      <w:tr w:rsidR="00311794" w:rsidRPr="00787B7D" w:rsidTr="009C428D">
        <w:tc>
          <w:tcPr>
            <w:tcW w:w="242" w:type="pct"/>
          </w:tcPr>
          <w:p w:rsidR="00311794" w:rsidRPr="00787B7D" w:rsidRDefault="00311794" w:rsidP="00F256C6">
            <w:pPr>
              <w:spacing w:line="360" w:lineRule="auto"/>
              <w:jc w:val="left"/>
              <w:rPr>
                <w:sz w:val="20"/>
                <w:szCs w:val="20"/>
              </w:rPr>
            </w:pPr>
            <w:r>
              <w:rPr>
                <w:sz w:val="20"/>
                <w:szCs w:val="20"/>
              </w:rPr>
              <w:t>2.</w:t>
            </w:r>
          </w:p>
        </w:tc>
        <w:tc>
          <w:tcPr>
            <w:tcW w:w="792" w:type="pct"/>
          </w:tcPr>
          <w:p w:rsidR="00311794" w:rsidRPr="00787B7D" w:rsidRDefault="00311794" w:rsidP="00F256C6">
            <w:pPr>
              <w:spacing w:line="360" w:lineRule="auto"/>
              <w:jc w:val="left"/>
              <w:rPr>
                <w:sz w:val="20"/>
                <w:szCs w:val="20"/>
              </w:rPr>
            </w:pPr>
            <w:r w:rsidRPr="00787B7D">
              <w:rPr>
                <w:sz w:val="20"/>
                <w:szCs w:val="20"/>
              </w:rPr>
              <w:t>Zatwierdzenie przygotowanych materiałów do wysyłki na posiedzenie KM RPO</w:t>
            </w:r>
          </w:p>
        </w:tc>
        <w:tc>
          <w:tcPr>
            <w:tcW w:w="678" w:type="pct"/>
          </w:tcPr>
          <w:p w:rsidR="00311794" w:rsidRPr="00787B7D" w:rsidRDefault="00311794" w:rsidP="00F256C6">
            <w:pPr>
              <w:spacing w:line="360" w:lineRule="auto"/>
              <w:jc w:val="left"/>
              <w:rPr>
                <w:sz w:val="20"/>
                <w:szCs w:val="20"/>
              </w:rPr>
            </w:pPr>
            <w:r w:rsidRPr="00787B7D">
              <w:rPr>
                <w:sz w:val="20"/>
                <w:szCs w:val="20"/>
              </w:rPr>
              <w:t>Kierownik BK</w:t>
            </w:r>
          </w:p>
        </w:tc>
        <w:tc>
          <w:tcPr>
            <w:tcW w:w="523" w:type="pct"/>
          </w:tcPr>
          <w:p w:rsidR="00311794" w:rsidRPr="00787B7D" w:rsidRDefault="00311794" w:rsidP="00F256C6">
            <w:pPr>
              <w:spacing w:line="360" w:lineRule="auto"/>
              <w:jc w:val="left"/>
              <w:rPr>
                <w:sz w:val="20"/>
                <w:szCs w:val="20"/>
              </w:rPr>
            </w:pPr>
            <w:r w:rsidRPr="00787B7D">
              <w:rPr>
                <w:sz w:val="20"/>
                <w:szCs w:val="20"/>
              </w:rPr>
              <w:t>BK, KM</w:t>
            </w:r>
          </w:p>
        </w:tc>
        <w:tc>
          <w:tcPr>
            <w:tcW w:w="593" w:type="pct"/>
          </w:tcPr>
          <w:p w:rsidR="00311794" w:rsidRPr="00787B7D" w:rsidRDefault="00311794" w:rsidP="00F256C6">
            <w:pPr>
              <w:spacing w:line="360" w:lineRule="auto"/>
              <w:jc w:val="left"/>
              <w:rPr>
                <w:sz w:val="20"/>
                <w:szCs w:val="20"/>
              </w:rPr>
            </w:pPr>
          </w:p>
        </w:tc>
        <w:tc>
          <w:tcPr>
            <w:tcW w:w="720" w:type="pct"/>
          </w:tcPr>
          <w:p w:rsidR="00311794" w:rsidRPr="00787B7D" w:rsidRDefault="00311794" w:rsidP="00F256C6">
            <w:pPr>
              <w:spacing w:line="360" w:lineRule="auto"/>
              <w:jc w:val="left"/>
              <w:rPr>
                <w:sz w:val="20"/>
                <w:szCs w:val="20"/>
              </w:rPr>
            </w:pPr>
            <w:r w:rsidRPr="00787B7D">
              <w:rPr>
                <w:sz w:val="20"/>
                <w:szCs w:val="20"/>
              </w:rPr>
              <w:t>Informacje dla Członków KM RPO, projekty uchwał itp. zatwierdzone przez Kierownika BK</w:t>
            </w:r>
          </w:p>
        </w:tc>
        <w:tc>
          <w:tcPr>
            <w:tcW w:w="586" w:type="pct"/>
          </w:tcPr>
          <w:p w:rsidR="00311794" w:rsidRPr="00787B7D" w:rsidRDefault="00311794" w:rsidP="00F256C6">
            <w:pPr>
              <w:spacing w:line="360" w:lineRule="auto"/>
              <w:jc w:val="left"/>
              <w:rPr>
                <w:sz w:val="20"/>
                <w:szCs w:val="20"/>
              </w:rPr>
            </w:pPr>
          </w:p>
        </w:tc>
        <w:tc>
          <w:tcPr>
            <w:tcW w:w="519" w:type="pct"/>
          </w:tcPr>
          <w:p w:rsidR="00311794" w:rsidRPr="00787B7D" w:rsidRDefault="00311794" w:rsidP="00F256C6">
            <w:pPr>
              <w:spacing w:line="360" w:lineRule="auto"/>
              <w:jc w:val="left"/>
              <w:rPr>
                <w:sz w:val="20"/>
                <w:szCs w:val="20"/>
              </w:rPr>
            </w:pPr>
            <w:r w:rsidRPr="00787B7D">
              <w:rPr>
                <w:sz w:val="20"/>
                <w:szCs w:val="20"/>
              </w:rPr>
              <w:t>1 dzień roboczy</w:t>
            </w:r>
            <w:r w:rsidRPr="00787B7D" w:rsidDel="00FD26E3">
              <w:rPr>
                <w:sz w:val="20"/>
                <w:szCs w:val="20"/>
              </w:rPr>
              <w:t xml:space="preserve"> </w:t>
            </w:r>
          </w:p>
        </w:tc>
        <w:tc>
          <w:tcPr>
            <w:tcW w:w="347" w:type="pct"/>
          </w:tcPr>
          <w:p w:rsidR="00311794" w:rsidRPr="00787B7D" w:rsidRDefault="00311794" w:rsidP="00F256C6">
            <w:pPr>
              <w:spacing w:line="360" w:lineRule="auto"/>
              <w:jc w:val="left"/>
              <w:rPr>
                <w:sz w:val="20"/>
                <w:szCs w:val="20"/>
              </w:rPr>
            </w:pPr>
          </w:p>
        </w:tc>
      </w:tr>
      <w:tr w:rsidR="00311794" w:rsidRPr="00787B7D" w:rsidTr="009C428D">
        <w:tc>
          <w:tcPr>
            <w:tcW w:w="242" w:type="pct"/>
          </w:tcPr>
          <w:p w:rsidR="00311794" w:rsidRPr="00787B7D" w:rsidRDefault="00311794" w:rsidP="00F256C6">
            <w:pPr>
              <w:spacing w:line="360" w:lineRule="auto"/>
              <w:jc w:val="left"/>
              <w:rPr>
                <w:sz w:val="20"/>
                <w:szCs w:val="20"/>
              </w:rPr>
            </w:pPr>
            <w:r>
              <w:rPr>
                <w:sz w:val="20"/>
                <w:szCs w:val="20"/>
              </w:rPr>
              <w:t>3.</w:t>
            </w:r>
          </w:p>
        </w:tc>
        <w:tc>
          <w:tcPr>
            <w:tcW w:w="792" w:type="pct"/>
          </w:tcPr>
          <w:p w:rsidR="00311794" w:rsidRPr="00787B7D" w:rsidRDefault="00311794" w:rsidP="00F256C6">
            <w:pPr>
              <w:spacing w:line="360" w:lineRule="auto"/>
              <w:jc w:val="left"/>
              <w:rPr>
                <w:sz w:val="20"/>
                <w:szCs w:val="20"/>
              </w:rPr>
            </w:pPr>
            <w:r w:rsidRPr="00787B7D">
              <w:rPr>
                <w:sz w:val="20"/>
                <w:szCs w:val="20"/>
              </w:rPr>
              <w:t>Zatwierdzenie przygotowanych materiałów na posiedzenie KM RPO</w:t>
            </w:r>
          </w:p>
        </w:tc>
        <w:tc>
          <w:tcPr>
            <w:tcW w:w="678" w:type="pct"/>
          </w:tcPr>
          <w:p w:rsidR="00311794" w:rsidRPr="00787B7D" w:rsidRDefault="00311794" w:rsidP="00F256C6">
            <w:pPr>
              <w:spacing w:line="360" w:lineRule="auto"/>
              <w:jc w:val="left"/>
              <w:rPr>
                <w:sz w:val="20"/>
                <w:szCs w:val="20"/>
              </w:rPr>
            </w:pPr>
            <w:r>
              <w:rPr>
                <w:sz w:val="20"/>
                <w:szCs w:val="20"/>
              </w:rPr>
              <w:t>Dyrektora/</w:t>
            </w:r>
            <w:r w:rsidRPr="00787B7D">
              <w:rPr>
                <w:sz w:val="20"/>
                <w:szCs w:val="20"/>
              </w:rPr>
              <w:t>Zastępca Dyrektora KM</w:t>
            </w:r>
          </w:p>
        </w:tc>
        <w:tc>
          <w:tcPr>
            <w:tcW w:w="523" w:type="pct"/>
          </w:tcPr>
          <w:p w:rsidR="00311794" w:rsidRPr="00787B7D" w:rsidRDefault="00311794" w:rsidP="00F256C6">
            <w:pPr>
              <w:spacing w:line="360" w:lineRule="auto"/>
              <w:jc w:val="left"/>
              <w:rPr>
                <w:sz w:val="20"/>
                <w:szCs w:val="20"/>
              </w:rPr>
            </w:pPr>
            <w:r w:rsidRPr="00787B7D">
              <w:rPr>
                <w:sz w:val="20"/>
                <w:szCs w:val="20"/>
              </w:rPr>
              <w:t>KM</w:t>
            </w:r>
          </w:p>
        </w:tc>
        <w:tc>
          <w:tcPr>
            <w:tcW w:w="593" w:type="pct"/>
          </w:tcPr>
          <w:p w:rsidR="00311794" w:rsidRPr="00787B7D" w:rsidRDefault="00311794" w:rsidP="00F256C6">
            <w:pPr>
              <w:spacing w:line="360" w:lineRule="auto"/>
              <w:jc w:val="left"/>
              <w:rPr>
                <w:sz w:val="20"/>
                <w:szCs w:val="20"/>
              </w:rPr>
            </w:pPr>
          </w:p>
        </w:tc>
        <w:tc>
          <w:tcPr>
            <w:tcW w:w="720" w:type="pct"/>
          </w:tcPr>
          <w:p w:rsidR="00311794" w:rsidRPr="00787B7D" w:rsidRDefault="00311794" w:rsidP="00F256C6">
            <w:pPr>
              <w:spacing w:line="360" w:lineRule="auto"/>
              <w:jc w:val="left"/>
              <w:rPr>
                <w:sz w:val="20"/>
                <w:szCs w:val="20"/>
              </w:rPr>
            </w:pPr>
            <w:r w:rsidRPr="00787B7D">
              <w:rPr>
                <w:sz w:val="20"/>
                <w:szCs w:val="20"/>
              </w:rPr>
              <w:t xml:space="preserve">Informacje dla Członków KM RPO, projekty uchwał itp. zatwierdzone przez </w:t>
            </w:r>
            <w:r>
              <w:rPr>
                <w:sz w:val="20"/>
                <w:szCs w:val="20"/>
              </w:rPr>
              <w:lastRenderedPageBreak/>
              <w:t>Dyrektora/</w:t>
            </w:r>
            <w:r w:rsidRPr="00787B7D">
              <w:rPr>
                <w:sz w:val="20"/>
                <w:szCs w:val="20"/>
              </w:rPr>
              <w:t>Zastępcę Dyrektora KM</w:t>
            </w:r>
          </w:p>
        </w:tc>
        <w:tc>
          <w:tcPr>
            <w:tcW w:w="586" w:type="pct"/>
          </w:tcPr>
          <w:p w:rsidR="00311794" w:rsidRPr="00787B7D" w:rsidRDefault="00311794" w:rsidP="00F256C6">
            <w:pPr>
              <w:spacing w:line="360" w:lineRule="auto"/>
              <w:jc w:val="left"/>
              <w:rPr>
                <w:sz w:val="20"/>
                <w:szCs w:val="20"/>
              </w:rPr>
            </w:pPr>
          </w:p>
        </w:tc>
        <w:tc>
          <w:tcPr>
            <w:tcW w:w="519" w:type="pct"/>
          </w:tcPr>
          <w:p w:rsidR="00311794" w:rsidRPr="00787B7D" w:rsidRDefault="00311794" w:rsidP="00F256C6">
            <w:pPr>
              <w:spacing w:line="360" w:lineRule="auto"/>
              <w:jc w:val="left"/>
              <w:rPr>
                <w:sz w:val="20"/>
                <w:szCs w:val="20"/>
              </w:rPr>
            </w:pPr>
            <w:r w:rsidRPr="00787B7D">
              <w:rPr>
                <w:sz w:val="20"/>
                <w:szCs w:val="20"/>
              </w:rPr>
              <w:t>1 dzień roboczy</w:t>
            </w:r>
            <w:r w:rsidRPr="00787B7D" w:rsidDel="00FD26E3">
              <w:rPr>
                <w:sz w:val="20"/>
                <w:szCs w:val="20"/>
              </w:rPr>
              <w:t xml:space="preserve"> </w:t>
            </w:r>
          </w:p>
        </w:tc>
        <w:tc>
          <w:tcPr>
            <w:tcW w:w="347" w:type="pct"/>
          </w:tcPr>
          <w:p w:rsidR="00311794" w:rsidRPr="00787B7D" w:rsidRDefault="00311794" w:rsidP="00F256C6">
            <w:pPr>
              <w:spacing w:line="360" w:lineRule="auto"/>
              <w:jc w:val="left"/>
              <w:rPr>
                <w:sz w:val="20"/>
                <w:szCs w:val="20"/>
              </w:rPr>
            </w:pPr>
          </w:p>
        </w:tc>
      </w:tr>
      <w:tr w:rsidR="00311794" w:rsidRPr="00787B7D" w:rsidTr="009C428D">
        <w:tc>
          <w:tcPr>
            <w:tcW w:w="242" w:type="pct"/>
          </w:tcPr>
          <w:p w:rsidR="00311794" w:rsidRPr="00787B7D" w:rsidRDefault="009C428D" w:rsidP="00F256C6">
            <w:pPr>
              <w:spacing w:line="360" w:lineRule="auto"/>
              <w:jc w:val="left"/>
              <w:rPr>
                <w:sz w:val="20"/>
                <w:szCs w:val="20"/>
              </w:rPr>
            </w:pPr>
            <w:r>
              <w:rPr>
                <w:sz w:val="20"/>
                <w:szCs w:val="20"/>
              </w:rPr>
              <w:lastRenderedPageBreak/>
              <w:t>4</w:t>
            </w:r>
            <w:r w:rsidR="00311794">
              <w:rPr>
                <w:sz w:val="20"/>
                <w:szCs w:val="20"/>
              </w:rPr>
              <w:t>.</w:t>
            </w:r>
          </w:p>
        </w:tc>
        <w:tc>
          <w:tcPr>
            <w:tcW w:w="792" w:type="pct"/>
          </w:tcPr>
          <w:p w:rsidR="00311794" w:rsidRPr="00787B7D" w:rsidRDefault="00311794" w:rsidP="00F256C6">
            <w:pPr>
              <w:spacing w:line="360" w:lineRule="auto"/>
              <w:jc w:val="left"/>
              <w:rPr>
                <w:sz w:val="20"/>
                <w:szCs w:val="20"/>
              </w:rPr>
            </w:pPr>
            <w:r w:rsidRPr="00787B7D">
              <w:rPr>
                <w:sz w:val="20"/>
                <w:szCs w:val="20"/>
              </w:rPr>
              <w:t>Zatwierdzenie przygotowanych materiałów do wysyłki na posiedzenie KM RPO</w:t>
            </w:r>
          </w:p>
        </w:tc>
        <w:tc>
          <w:tcPr>
            <w:tcW w:w="678" w:type="pct"/>
          </w:tcPr>
          <w:p w:rsidR="00311794" w:rsidRPr="00787B7D" w:rsidRDefault="00311794" w:rsidP="00F256C6">
            <w:pPr>
              <w:spacing w:line="360" w:lineRule="auto"/>
              <w:jc w:val="left"/>
              <w:rPr>
                <w:sz w:val="20"/>
                <w:szCs w:val="20"/>
              </w:rPr>
            </w:pPr>
            <w:r w:rsidRPr="00787B7D">
              <w:rPr>
                <w:sz w:val="20"/>
                <w:szCs w:val="20"/>
              </w:rPr>
              <w:t>Marszałek</w:t>
            </w:r>
          </w:p>
        </w:tc>
        <w:tc>
          <w:tcPr>
            <w:tcW w:w="523" w:type="pct"/>
          </w:tcPr>
          <w:p w:rsidR="00311794" w:rsidRPr="00787B7D" w:rsidRDefault="00311794" w:rsidP="00F256C6">
            <w:pPr>
              <w:spacing w:line="360" w:lineRule="auto"/>
              <w:jc w:val="left"/>
              <w:rPr>
                <w:sz w:val="20"/>
                <w:szCs w:val="20"/>
              </w:rPr>
            </w:pPr>
            <w:r w:rsidRPr="00787B7D">
              <w:rPr>
                <w:sz w:val="20"/>
                <w:szCs w:val="20"/>
              </w:rPr>
              <w:t>UMWM</w:t>
            </w:r>
          </w:p>
        </w:tc>
        <w:tc>
          <w:tcPr>
            <w:tcW w:w="593" w:type="pct"/>
          </w:tcPr>
          <w:p w:rsidR="00311794" w:rsidRPr="00787B7D" w:rsidRDefault="00311794" w:rsidP="00F256C6">
            <w:pPr>
              <w:spacing w:line="360" w:lineRule="auto"/>
              <w:jc w:val="left"/>
              <w:rPr>
                <w:sz w:val="20"/>
                <w:szCs w:val="20"/>
              </w:rPr>
            </w:pPr>
          </w:p>
        </w:tc>
        <w:tc>
          <w:tcPr>
            <w:tcW w:w="720" w:type="pct"/>
          </w:tcPr>
          <w:p w:rsidR="00311794" w:rsidRPr="00787B7D" w:rsidRDefault="00311794" w:rsidP="00F256C6">
            <w:pPr>
              <w:spacing w:line="360" w:lineRule="auto"/>
              <w:jc w:val="left"/>
              <w:rPr>
                <w:sz w:val="20"/>
                <w:szCs w:val="20"/>
              </w:rPr>
            </w:pPr>
            <w:r w:rsidRPr="00787B7D">
              <w:rPr>
                <w:sz w:val="20"/>
                <w:szCs w:val="20"/>
              </w:rPr>
              <w:t>Informacje dla Członków KM RPO, projekty uchwał itp. zatwierdzone przez Dyrektora KM</w:t>
            </w:r>
          </w:p>
        </w:tc>
        <w:tc>
          <w:tcPr>
            <w:tcW w:w="586" w:type="pct"/>
          </w:tcPr>
          <w:p w:rsidR="00311794" w:rsidRPr="00787B7D" w:rsidRDefault="00311794" w:rsidP="00F256C6">
            <w:pPr>
              <w:spacing w:line="360" w:lineRule="auto"/>
              <w:jc w:val="left"/>
              <w:rPr>
                <w:sz w:val="20"/>
                <w:szCs w:val="20"/>
              </w:rPr>
            </w:pPr>
            <w:r w:rsidRPr="00787B7D">
              <w:rPr>
                <w:sz w:val="20"/>
                <w:szCs w:val="20"/>
              </w:rPr>
              <w:t>Zatwierdzenie przygotowanych materiałów na posiedzenie KM RPO</w:t>
            </w:r>
          </w:p>
        </w:tc>
        <w:tc>
          <w:tcPr>
            <w:tcW w:w="519" w:type="pct"/>
          </w:tcPr>
          <w:p w:rsidR="00311794" w:rsidRPr="00787B7D" w:rsidRDefault="00311794" w:rsidP="00F256C6">
            <w:pPr>
              <w:spacing w:line="360" w:lineRule="auto"/>
              <w:jc w:val="left"/>
              <w:rPr>
                <w:sz w:val="20"/>
                <w:szCs w:val="20"/>
              </w:rPr>
            </w:pPr>
            <w:r w:rsidRPr="00787B7D">
              <w:rPr>
                <w:sz w:val="20"/>
                <w:szCs w:val="20"/>
              </w:rPr>
              <w:t>1 dzień roboczy</w:t>
            </w:r>
          </w:p>
        </w:tc>
        <w:tc>
          <w:tcPr>
            <w:tcW w:w="347" w:type="pct"/>
          </w:tcPr>
          <w:p w:rsidR="00311794" w:rsidRPr="00787B7D" w:rsidRDefault="00311794" w:rsidP="00F256C6">
            <w:pPr>
              <w:spacing w:line="360" w:lineRule="auto"/>
              <w:jc w:val="left"/>
              <w:rPr>
                <w:sz w:val="20"/>
                <w:szCs w:val="20"/>
              </w:rPr>
            </w:pPr>
          </w:p>
        </w:tc>
      </w:tr>
      <w:tr w:rsidR="00311794" w:rsidRPr="00787B7D" w:rsidTr="009C428D">
        <w:trPr>
          <w:trHeight w:val="1521"/>
        </w:trPr>
        <w:tc>
          <w:tcPr>
            <w:tcW w:w="242" w:type="pct"/>
          </w:tcPr>
          <w:p w:rsidR="00311794" w:rsidRPr="00787B7D" w:rsidRDefault="009C428D" w:rsidP="00F256C6">
            <w:pPr>
              <w:spacing w:line="360" w:lineRule="auto"/>
              <w:jc w:val="left"/>
              <w:rPr>
                <w:sz w:val="20"/>
                <w:szCs w:val="20"/>
              </w:rPr>
            </w:pPr>
            <w:r>
              <w:rPr>
                <w:sz w:val="20"/>
                <w:szCs w:val="20"/>
              </w:rPr>
              <w:t>5</w:t>
            </w:r>
            <w:r w:rsidR="00311794">
              <w:rPr>
                <w:sz w:val="20"/>
                <w:szCs w:val="20"/>
              </w:rPr>
              <w:t>.</w:t>
            </w:r>
          </w:p>
        </w:tc>
        <w:tc>
          <w:tcPr>
            <w:tcW w:w="792" w:type="pct"/>
          </w:tcPr>
          <w:p w:rsidR="00311794" w:rsidRPr="00787B7D" w:rsidRDefault="00311794" w:rsidP="00F256C6">
            <w:pPr>
              <w:spacing w:line="360" w:lineRule="auto"/>
              <w:jc w:val="left"/>
              <w:rPr>
                <w:sz w:val="20"/>
                <w:szCs w:val="20"/>
              </w:rPr>
            </w:pPr>
            <w:r w:rsidRPr="00787B7D">
              <w:rPr>
                <w:sz w:val="20"/>
                <w:szCs w:val="20"/>
              </w:rPr>
              <w:t>Wysłanie materiałów na posiedzenie KM RPO</w:t>
            </w:r>
          </w:p>
        </w:tc>
        <w:tc>
          <w:tcPr>
            <w:tcW w:w="678" w:type="pct"/>
          </w:tcPr>
          <w:p w:rsidR="00311794" w:rsidRPr="00787B7D" w:rsidRDefault="00311794" w:rsidP="00F256C6">
            <w:pPr>
              <w:spacing w:line="360" w:lineRule="auto"/>
              <w:jc w:val="left"/>
              <w:rPr>
                <w:sz w:val="20"/>
                <w:szCs w:val="20"/>
              </w:rPr>
            </w:pPr>
            <w:r w:rsidRPr="00787B7D">
              <w:rPr>
                <w:sz w:val="20"/>
                <w:szCs w:val="20"/>
              </w:rPr>
              <w:t>Stanowisko ds. obsługi KM RPO</w:t>
            </w:r>
          </w:p>
        </w:tc>
        <w:tc>
          <w:tcPr>
            <w:tcW w:w="523" w:type="pct"/>
          </w:tcPr>
          <w:p w:rsidR="00311794" w:rsidRPr="00787B7D" w:rsidRDefault="00311794" w:rsidP="00F256C6">
            <w:pPr>
              <w:spacing w:line="360" w:lineRule="auto"/>
              <w:jc w:val="left"/>
              <w:rPr>
                <w:sz w:val="20"/>
                <w:szCs w:val="20"/>
              </w:rPr>
            </w:pPr>
            <w:r w:rsidRPr="00787B7D">
              <w:rPr>
                <w:sz w:val="20"/>
                <w:szCs w:val="20"/>
              </w:rPr>
              <w:t>BK, KM</w:t>
            </w:r>
          </w:p>
        </w:tc>
        <w:tc>
          <w:tcPr>
            <w:tcW w:w="593" w:type="pct"/>
          </w:tcPr>
          <w:p w:rsidR="00311794" w:rsidRPr="00787B7D" w:rsidRDefault="00311794" w:rsidP="00F256C6">
            <w:pPr>
              <w:spacing w:line="360" w:lineRule="auto"/>
              <w:jc w:val="left"/>
              <w:rPr>
                <w:sz w:val="20"/>
                <w:szCs w:val="20"/>
              </w:rPr>
            </w:pPr>
          </w:p>
        </w:tc>
        <w:tc>
          <w:tcPr>
            <w:tcW w:w="720" w:type="pct"/>
          </w:tcPr>
          <w:p w:rsidR="00311794" w:rsidRPr="00787B7D" w:rsidRDefault="00311794" w:rsidP="00F256C6">
            <w:pPr>
              <w:spacing w:line="360" w:lineRule="auto"/>
              <w:jc w:val="left"/>
              <w:rPr>
                <w:sz w:val="20"/>
                <w:szCs w:val="20"/>
              </w:rPr>
            </w:pPr>
            <w:r w:rsidRPr="00787B7D">
              <w:rPr>
                <w:sz w:val="20"/>
                <w:szCs w:val="20"/>
              </w:rPr>
              <w:t>Informacje dla Członków KM RPO, projekty uchwał itp.</w:t>
            </w:r>
          </w:p>
        </w:tc>
        <w:tc>
          <w:tcPr>
            <w:tcW w:w="586" w:type="pct"/>
          </w:tcPr>
          <w:p w:rsidR="00311794" w:rsidRPr="00787B7D" w:rsidRDefault="00311794" w:rsidP="00F256C6">
            <w:pPr>
              <w:spacing w:line="360" w:lineRule="auto"/>
              <w:jc w:val="left"/>
              <w:rPr>
                <w:sz w:val="20"/>
                <w:szCs w:val="20"/>
              </w:rPr>
            </w:pPr>
          </w:p>
        </w:tc>
        <w:tc>
          <w:tcPr>
            <w:tcW w:w="519" w:type="pct"/>
          </w:tcPr>
          <w:p w:rsidR="00311794" w:rsidRPr="00787B7D" w:rsidRDefault="00311794" w:rsidP="00F256C6">
            <w:pPr>
              <w:spacing w:line="360" w:lineRule="auto"/>
              <w:jc w:val="left"/>
              <w:rPr>
                <w:sz w:val="20"/>
                <w:szCs w:val="20"/>
              </w:rPr>
            </w:pPr>
            <w:r w:rsidRPr="00787B7D">
              <w:rPr>
                <w:sz w:val="20"/>
                <w:szCs w:val="20"/>
              </w:rPr>
              <w:t xml:space="preserve">Co najmniej na 10 dni roboczych przed posiedzeniem KM RPO </w:t>
            </w:r>
          </w:p>
          <w:p w:rsidR="00311794" w:rsidRPr="00787B7D" w:rsidRDefault="00311794" w:rsidP="00F256C6">
            <w:pPr>
              <w:spacing w:line="360" w:lineRule="auto"/>
              <w:jc w:val="left"/>
              <w:rPr>
                <w:sz w:val="20"/>
                <w:szCs w:val="20"/>
              </w:rPr>
            </w:pPr>
            <w:r w:rsidRPr="00787B7D">
              <w:rPr>
                <w:sz w:val="20"/>
                <w:szCs w:val="20"/>
              </w:rPr>
              <w:t xml:space="preserve">W uzasadnionym przypadku na wniosek </w:t>
            </w:r>
            <w:r w:rsidR="00E2727B">
              <w:rPr>
                <w:sz w:val="20"/>
                <w:szCs w:val="20"/>
              </w:rPr>
              <w:t>RF</w:t>
            </w:r>
            <w:r w:rsidRPr="00787B7D">
              <w:rPr>
                <w:sz w:val="20"/>
                <w:szCs w:val="20"/>
              </w:rPr>
              <w:t>, termin ten może zostać skrócony</w:t>
            </w:r>
          </w:p>
        </w:tc>
        <w:tc>
          <w:tcPr>
            <w:tcW w:w="347" w:type="pct"/>
          </w:tcPr>
          <w:p w:rsidR="00311794" w:rsidRPr="00787B7D" w:rsidRDefault="00311794" w:rsidP="00F256C6">
            <w:pPr>
              <w:spacing w:line="360" w:lineRule="auto"/>
              <w:jc w:val="left"/>
              <w:rPr>
                <w:sz w:val="20"/>
                <w:szCs w:val="20"/>
              </w:rPr>
            </w:pPr>
          </w:p>
        </w:tc>
      </w:tr>
    </w:tbl>
    <w:p w:rsidR="009C428D" w:rsidRDefault="009C428D" w:rsidP="00F256C6">
      <w:pPr>
        <w:spacing w:line="360" w:lineRule="auto"/>
        <w:jc w:val="left"/>
      </w:pPr>
      <w:bookmarkStart w:id="3058" w:name="_Toc203280477"/>
      <w:bookmarkStart w:id="3059" w:name="_Toc204066233"/>
    </w:p>
    <w:p w:rsidR="00B256BB" w:rsidRDefault="00B256BB" w:rsidP="00F256C6">
      <w:pPr>
        <w:spacing w:line="360" w:lineRule="auto"/>
        <w:jc w:val="left"/>
      </w:pPr>
    </w:p>
    <w:p w:rsidR="00B256BB" w:rsidRDefault="00B256BB" w:rsidP="00F256C6">
      <w:pPr>
        <w:spacing w:line="360" w:lineRule="auto"/>
        <w:jc w:val="left"/>
      </w:pPr>
    </w:p>
    <w:p w:rsidR="00B256BB" w:rsidRPr="0088358F" w:rsidRDefault="00B256BB" w:rsidP="00F256C6">
      <w:pPr>
        <w:spacing w:line="360" w:lineRule="auto"/>
        <w:jc w:val="left"/>
      </w:pPr>
    </w:p>
    <w:p w:rsidR="006B5322" w:rsidRDefault="004C2682" w:rsidP="00F256C6">
      <w:pPr>
        <w:pStyle w:val="Nagwek3"/>
        <w:numPr>
          <w:ilvl w:val="2"/>
          <w:numId w:val="137"/>
        </w:numPr>
        <w:spacing w:line="360" w:lineRule="auto"/>
        <w:jc w:val="left"/>
        <w:rPr>
          <w:rFonts w:cs="Times New Roman"/>
          <w:i w:val="0"/>
          <w:szCs w:val="24"/>
        </w:rPr>
      </w:pPr>
      <w:bookmarkStart w:id="3060" w:name="_Toc426446872"/>
      <w:r w:rsidRPr="00D2473F">
        <w:rPr>
          <w:rFonts w:cs="Times New Roman"/>
          <w:szCs w:val="24"/>
        </w:rPr>
        <w:lastRenderedPageBreak/>
        <w:t>Procedura zapewnienia środków finansowych na organizację posiedzenia Komitetu Monitorującego</w:t>
      </w:r>
      <w:bookmarkEnd w:id="3058"/>
      <w:bookmarkEnd w:id="3059"/>
      <w:bookmarkEnd w:id="3060"/>
    </w:p>
    <w:p w:rsidR="004C2682" w:rsidRPr="0088358F" w:rsidRDefault="004C2682" w:rsidP="00F256C6">
      <w:pPr>
        <w:spacing w:line="360" w:lineRule="auto"/>
        <w:jc w:val="lef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1627"/>
        <w:gridCol w:w="1495"/>
        <w:gridCol w:w="1267"/>
        <w:gridCol w:w="1912"/>
        <w:gridCol w:w="1909"/>
        <w:gridCol w:w="1359"/>
        <w:gridCol w:w="1415"/>
        <w:gridCol w:w="1494"/>
      </w:tblGrid>
      <w:tr w:rsidR="009C428D" w:rsidRPr="00787B7D" w:rsidTr="009C428D">
        <w:tc>
          <w:tcPr>
            <w:tcW w:w="281" w:type="pct"/>
          </w:tcPr>
          <w:p w:rsidR="002B17E1" w:rsidRPr="00787B7D" w:rsidRDefault="002B17E1" w:rsidP="00F256C6">
            <w:pPr>
              <w:spacing w:line="360" w:lineRule="auto"/>
              <w:jc w:val="left"/>
              <w:rPr>
                <w:b/>
                <w:sz w:val="20"/>
                <w:szCs w:val="20"/>
              </w:rPr>
            </w:pPr>
            <w:r>
              <w:rPr>
                <w:b/>
                <w:sz w:val="20"/>
                <w:szCs w:val="20"/>
              </w:rPr>
              <w:t>L.p.</w:t>
            </w:r>
          </w:p>
        </w:tc>
        <w:tc>
          <w:tcPr>
            <w:tcW w:w="615" w:type="pct"/>
          </w:tcPr>
          <w:p w:rsidR="002B17E1" w:rsidRPr="00787B7D" w:rsidRDefault="002B17E1" w:rsidP="00F256C6">
            <w:pPr>
              <w:spacing w:line="360" w:lineRule="auto"/>
              <w:jc w:val="left"/>
              <w:rPr>
                <w:b/>
                <w:sz w:val="20"/>
                <w:szCs w:val="20"/>
              </w:rPr>
            </w:pPr>
            <w:r w:rsidRPr="00787B7D">
              <w:rPr>
                <w:b/>
                <w:sz w:val="20"/>
                <w:szCs w:val="20"/>
              </w:rPr>
              <w:t>Czynność</w:t>
            </w:r>
          </w:p>
        </w:tc>
        <w:tc>
          <w:tcPr>
            <w:tcW w:w="565" w:type="pct"/>
          </w:tcPr>
          <w:p w:rsidR="002B17E1" w:rsidRPr="00787B7D" w:rsidRDefault="002B17E1" w:rsidP="00F256C6">
            <w:pPr>
              <w:spacing w:line="360" w:lineRule="auto"/>
              <w:jc w:val="left"/>
              <w:rPr>
                <w:b/>
                <w:sz w:val="20"/>
                <w:szCs w:val="20"/>
              </w:rPr>
            </w:pPr>
            <w:r w:rsidRPr="00787B7D">
              <w:rPr>
                <w:b/>
                <w:sz w:val="20"/>
                <w:szCs w:val="20"/>
              </w:rPr>
              <w:t>Wykonawca czynności</w:t>
            </w:r>
          </w:p>
        </w:tc>
        <w:tc>
          <w:tcPr>
            <w:tcW w:w="479" w:type="pct"/>
          </w:tcPr>
          <w:p w:rsidR="002B17E1" w:rsidRPr="00787B7D" w:rsidRDefault="002B17E1" w:rsidP="00F256C6">
            <w:pPr>
              <w:spacing w:line="360" w:lineRule="auto"/>
              <w:jc w:val="left"/>
              <w:rPr>
                <w:b/>
                <w:sz w:val="20"/>
                <w:szCs w:val="20"/>
              </w:rPr>
            </w:pPr>
            <w:r w:rsidRPr="00787B7D">
              <w:rPr>
                <w:b/>
                <w:sz w:val="20"/>
                <w:szCs w:val="20"/>
              </w:rPr>
              <w:t>Miejsce oraz jednostki powiązane</w:t>
            </w:r>
          </w:p>
        </w:tc>
        <w:tc>
          <w:tcPr>
            <w:tcW w:w="723" w:type="pct"/>
          </w:tcPr>
          <w:p w:rsidR="002B17E1" w:rsidRPr="00787B7D" w:rsidRDefault="002B17E1" w:rsidP="00F256C6">
            <w:pPr>
              <w:spacing w:line="360" w:lineRule="auto"/>
              <w:jc w:val="left"/>
              <w:rPr>
                <w:b/>
                <w:sz w:val="20"/>
                <w:szCs w:val="20"/>
              </w:rPr>
            </w:pPr>
            <w:r w:rsidRPr="00787B7D">
              <w:rPr>
                <w:b/>
                <w:sz w:val="20"/>
                <w:szCs w:val="20"/>
              </w:rPr>
              <w:t>Dokument źródłowy (w tym system informatyczny)</w:t>
            </w:r>
          </w:p>
        </w:tc>
        <w:tc>
          <w:tcPr>
            <w:tcW w:w="722" w:type="pct"/>
          </w:tcPr>
          <w:p w:rsidR="002B17E1" w:rsidRPr="00787B7D" w:rsidRDefault="002B17E1" w:rsidP="00F256C6">
            <w:pPr>
              <w:spacing w:line="360" w:lineRule="auto"/>
              <w:jc w:val="left"/>
              <w:rPr>
                <w:b/>
                <w:sz w:val="20"/>
                <w:szCs w:val="20"/>
              </w:rPr>
            </w:pPr>
            <w:r w:rsidRPr="00787B7D">
              <w:rPr>
                <w:b/>
                <w:sz w:val="20"/>
                <w:szCs w:val="20"/>
              </w:rPr>
              <w:t>Dokument wtórny</w:t>
            </w:r>
          </w:p>
        </w:tc>
        <w:tc>
          <w:tcPr>
            <w:tcW w:w="514" w:type="pct"/>
          </w:tcPr>
          <w:p w:rsidR="002B17E1" w:rsidRPr="00787B7D" w:rsidRDefault="002B17E1" w:rsidP="00F256C6">
            <w:pPr>
              <w:spacing w:line="360" w:lineRule="auto"/>
              <w:jc w:val="left"/>
              <w:rPr>
                <w:b/>
                <w:sz w:val="20"/>
                <w:szCs w:val="20"/>
              </w:rPr>
            </w:pPr>
            <w:r w:rsidRPr="00787B7D">
              <w:rPr>
                <w:b/>
                <w:sz w:val="20"/>
                <w:szCs w:val="20"/>
              </w:rPr>
              <w:t>Mechanizm kontrolny</w:t>
            </w:r>
          </w:p>
        </w:tc>
        <w:tc>
          <w:tcPr>
            <w:tcW w:w="535" w:type="pct"/>
          </w:tcPr>
          <w:p w:rsidR="002B17E1" w:rsidRPr="00787B7D" w:rsidRDefault="002B17E1" w:rsidP="00F256C6">
            <w:pPr>
              <w:spacing w:line="360" w:lineRule="auto"/>
              <w:jc w:val="left"/>
              <w:rPr>
                <w:b/>
                <w:sz w:val="20"/>
                <w:szCs w:val="20"/>
              </w:rPr>
            </w:pPr>
            <w:r w:rsidRPr="00787B7D">
              <w:rPr>
                <w:b/>
                <w:sz w:val="20"/>
                <w:szCs w:val="20"/>
              </w:rPr>
              <w:t>Czas</w:t>
            </w:r>
          </w:p>
        </w:tc>
        <w:tc>
          <w:tcPr>
            <w:tcW w:w="565" w:type="pct"/>
          </w:tcPr>
          <w:p w:rsidR="002B17E1" w:rsidRPr="00787B7D" w:rsidRDefault="002B17E1" w:rsidP="00F256C6">
            <w:pPr>
              <w:spacing w:line="360" w:lineRule="auto"/>
              <w:jc w:val="left"/>
              <w:rPr>
                <w:b/>
                <w:sz w:val="20"/>
                <w:szCs w:val="20"/>
              </w:rPr>
            </w:pPr>
            <w:r w:rsidRPr="00787B7D">
              <w:rPr>
                <w:b/>
                <w:sz w:val="20"/>
                <w:szCs w:val="20"/>
              </w:rPr>
              <w:t>Uwagi</w:t>
            </w:r>
          </w:p>
        </w:tc>
      </w:tr>
      <w:tr w:rsidR="009C428D" w:rsidRPr="00787B7D" w:rsidTr="009C428D">
        <w:tc>
          <w:tcPr>
            <w:tcW w:w="281" w:type="pct"/>
          </w:tcPr>
          <w:p w:rsidR="002B17E1" w:rsidRPr="00787B7D" w:rsidRDefault="002B17E1" w:rsidP="00F256C6">
            <w:pPr>
              <w:spacing w:line="360" w:lineRule="auto"/>
              <w:jc w:val="left"/>
              <w:rPr>
                <w:sz w:val="20"/>
                <w:szCs w:val="20"/>
              </w:rPr>
            </w:pPr>
            <w:r>
              <w:rPr>
                <w:sz w:val="20"/>
                <w:szCs w:val="20"/>
              </w:rPr>
              <w:t>1.</w:t>
            </w:r>
          </w:p>
        </w:tc>
        <w:tc>
          <w:tcPr>
            <w:tcW w:w="615" w:type="pct"/>
          </w:tcPr>
          <w:p w:rsidR="002B17E1" w:rsidRPr="00787B7D" w:rsidRDefault="002B17E1" w:rsidP="00F256C6">
            <w:pPr>
              <w:spacing w:line="360" w:lineRule="auto"/>
              <w:jc w:val="left"/>
              <w:rPr>
                <w:sz w:val="20"/>
                <w:szCs w:val="20"/>
              </w:rPr>
            </w:pPr>
            <w:r w:rsidRPr="00787B7D">
              <w:rPr>
                <w:sz w:val="20"/>
                <w:szCs w:val="20"/>
              </w:rPr>
              <w:t xml:space="preserve">Przygotowanie </w:t>
            </w:r>
            <w:r w:rsidR="009C428D">
              <w:rPr>
                <w:sz w:val="20"/>
                <w:szCs w:val="20"/>
              </w:rPr>
              <w:t xml:space="preserve">i przedłożenie do zatwierdzenia </w:t>
            </w:r>
            <w:r w:rsidRPr="00787B7D">
              <w:rPr>
                <w:sz w:val="20"/>
                <w:szCs w:val="20"/>
              </w:rPr>
              <w:t>projektu uchwały ZWM zapewniającej środki finansowe na organizację posiedzenia KM RPO</w:t>
            </w:r>
          </w:p>
        </w:tc>
        <w:tc>
          <w:tcPr>
            <w:tcW w:w="565" w:type="pct"/>
          </w:tcPr>
          <w:p w:rsidR="002B17E1" w:rsidRPr="00787B7D" w:rsidRDefault="009C428D" w:rsidP="00F256C6">
            <w:pPr>
              <w:spacing w:line="360" w:lineRule="auto"/>
              <w:jc w:val="left"/>
              <w:rPr>
                <w:sz w:val="20"/>
                <w:szCs w:val="20"/>
              </w:rPr>
            </w:pPr>
            <w:r>
              <w:rPr>
                <w:sz w:val="20"/>
                <w:szCs w:val="20"/>
              </w:rPr>
              <w:t>Stanowisko ds. obsługi KM RPO</w:t>
            </w:r>
          </w:p>
        </w:tc>
        <w:tc>
          <w:tcPr>
            <w:tcW w:w="479" w:type="pct"/>
          </w:tcPr>
          <w:p w:rsidR="002B17E1" w:rsidRPr="00787B7D" w:rsidRDefault="002B17E1" w:rsidP="00F256C6">
            <w:pPr>
              <w:spacing w:line="360" w:lineRule="auto"/>
              <w:jc w:val="left"/>
              <w:rPr>
                <w:sz w:val="20"/>
                <w:szCs w:val="20"/>
              </w:rPr>
            </w:pPr>
            <w:r w:rsidRPr="00787B7D">
              <w:rPr>
                <w:sz w:val="20"/>
                <w:szCs w:val="20"/>
              </w:rPr>
              <w:t>BF, KM</w:t>
            </w:r>
            <w:r w:rsidR="009C428D">
              <w:rPr>
                <w:sz w:val="20"/>
                <w:szCs w:val="20"/>
              </w:rPr>
              <w:t>, OR</w:t>
            </w:r>
          </w:p>
        </w:tc>
        <w:tc>
          <w:tcPr>
            <w:tcW w:w="723" w:type="pct"/>
          </w:tcPr>
          <w:p w:rsidR="002B17E1" w:rsidRPr="00787B7D" w:rsidRDefault="002B17E1" w:rsidP="00F256C6">
            <w:pPr>
              <w:spacing w:line="360" w:lineRule="auto"/>
              <w:jc w:val="left"/>
              <w:rPr>
                <w:sz w:val="20"/>
                <w:szCs w:val="20"/>
              </w:rPr>
            </w:pPr>
          </w:p>
        </w:tc>
        <w:tc>
          <w:tcPr>
            <w:tcW w:w="722" w:type="pct"/>
          </w:tcPr>
          <w:p w:rsidR="002B17E1" w:rsidRPr="00787B7D" w:rsidRDefault="002B17E1" w:rsidP="00F256C6">
            <w:pPr>
              <w:spacing w:line="360" w:lineRule="auto"/>
              <w:jc w:val="left"/>
              <w:rPr>
                <w:sz w:val="20"/>
                <w:szCs w:val="20"/>
              </w:rPr>
            </w:pPr>
            <w:r w:rsidRPr="00787B7D">
              <w:rPr>
                <w:sz w:val="20"/>
                <w:szCs w:val="20"/>
              </w:rPr>
              <w:t>Projekt uchwały ZWM zapewniającej środki finansowe na organizację posiedzenia KM RPO</w:t>
            </w:r>
          </w:p>
        </w:tc>
        <w:tc>
          <w:tcPr>
            <w:tcW w:w="514" w:type="pct"/>
          </w:tcPr>
          <w:p w:rsidR="002B17E1" w:rsidRPr="00787B7D" w:rsidRDefault="009C428D" w:rsidP="00F256C6">
            <w:pPr>
              <w:spacing w:line="360" w:lineRule="auto"/>
              <w:jc w:val="left"/>
              <w:rPr>
                <w:sz w:val="20"/>
                <w:szCs w:val="20"/>
              </w:rPr>
            </w:pPr>
            <w:r>
              <w:rPr>
                <w:sz w:val="20"/>
                <w:szCs w:val="20"/>
              </w:rPr>
              <w:t>Uchwała ZWM</w:t>
            </w:r>
          </w:p>
        </w:tc>
        <w:tc>
          <w:tcPr>
            <w:tcW w:w="535" w:type="pct"/>
          </w:tcPr>
          <w:p w:rsidR="002B17E1" w:rsidRPr="00787B7D" w:rsidRDefault="009C428D" w:rsidP="00F256C6">
            <w:pPr>
              <w:spacing w:line="360" w:lineRule="auto"/>
              <w:jc w:val="left"/>
              <w:rPr>
                <w:sz w:val="20"/>
                <w:szCs w:val="20"/>
              </w:rPr>
            </w:pPr>
            <w:r>
              <w:rPr>
                <w:sz w:val="20"/>
                <w:szCs w:val="20"/>
              </w:rPr>
              <w:t>Niezwłocznie</w:t>
            </w:r>
          </w:p>
        </w:tc>
        <w:tc>
          <w:tcPr>
            <w:tcW w:w="565" w:type="pct"/>
          </w:tcPr>
          <w:p w:rsidR="002B17E1" w:rsidRPr="00787B7D" w:rsidRDefault="009C428D" w:rsidP="00F256C6">
            <w:pPr>
              <w:spacing w:line="360" w:lineRule="auto"/>
              <w:jc w:val="left"/>
              <w:rPr>
                <w:sz w:val="20"/>
                <w:szCs w:val="20"/>
              </w:rPr>
            </w:pPr>
            <w:r>
              <w:rPr>
                <w:sz w:val="20"/>
                <w:szCs w:val="20"/>
              </w:rPr>
              <w:t xml:space="preserve">Zgodnie z </w:t>
            </w:r>
            <w:r w:rsidR="006207D1">
              <w:rPr>
                <w:sz w:val="20"/>
                <w:szCs w:val="20"/>
              </w:rPr>
              <w:t>Zasadami</w:t>
            </w:r>
            <w:r>
              <w:rPr>
                <w:sz w:val="20"/>
                <w:szCs w:val="20"/>
              </w:rPr>
              <w:t xml:space="preserve"> organizacji posiedzeń Zarządu Województwa Mazowieckiego oraz trybu przygotowania materiałów</w:t>
            </w:r>
          </w:p>
        </w:tc>
      </w:tr>
    </w:tbl>
    <w:p w:rsidR="006B5322" w:rsidRDefault="004C2682" w:rsidP="00F256C6">
      <w:pPr>
        <w:pStyle w:val="Nagwek3"/>
        <w:numPr>
          <w:ilvl w:val="2"/>
          <w:numId w:val="137"/>
        </w:numPr>
        <w:spacing w:line="360" w:lineRule="auto"/>
        <w:jc w:val="left"/>
        <w:rPr>
          <w:rFonts w:cs="Times New Roman"/>
          <w:i w:val="0"/>
          <w:szCs w:val="24"/>
        </w:rPr>
      </w:pPr>
      <w:bookmarkStart w:id="3061" w:name="_Toc203280478"/>
      <w:bookmarkStart w:id="3062" w:name="_Toc204066234"/>
      <w:bookmarkStart w:id="3063" w:name="_Toc426446873"/>
      <w:r w:rsidRPr="00D2473F">
        <w:rPr>
          <w:rFonts w:cs="Times New Roman"/>
          <w:szCs w:val="24"/>
        </w:rPr>
        <w:t>Procedura sporządzania protokołu z posiedzenia Komitetu Monitorującego</w:t>
      </w:r>
      <w:bookmarkEnd w:id="3061"/>
      <w:bookmarkEnd w:id="3062"/>
      <w:bookmarkEnd w:id="3063"/>
    </w:p>
    <w:p w:rsidR="004C2682" w:rsidRPr="0088358F" w:rsidRDefault="004C2682" w:rsidP="00F256C6">
      <w:pPr>
        <w:spacing w:line="360" w:lineRule="auto"/>
        <w:jc w:val="lef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560"/>
        <w:gridCol w:w="1703"/>
        <w:gridCol w:w="1841"/>
        <w:gridCol w:w="1700"/>
        <w:gridCol w:w="1843"/>
        <w:gridCol w:w="1560"/>
        <w:gridCol w:w="1134"/>
        <w:gridCol w:w="1206"/>
      </w:tblGrid>
      <w:tr w:rsidR="002B17E1" w:rsidRPr="0088358F" w:rsidTr="002B17E1">
        <w:tc>
          <w:tcPr>
            <w:tcW w:w="255" w:type="pct"/>
          </w:tcPr>
          <w:p w:rsidR="002B17E1" w:rsidRPr="0088358F" w:rsidRDefault="002B17E1" w:rsidP="00F256C6">
            <w:pPr>
              <w:spacing w:line="360" w:lineRule="auto"/>
              <w:jc w:val="left"/>
              <w:rPr>
                <w:b/>
                <w:sz w:val="20"/>
                <w:szCs w:val="20"/>
              </w:rPr>
            </w:pPr>
            <w:r>
              <w:rPr>
                <w:b/>
                <w:sz w:val="20"/>
                <w:szCs w:val="20"/>
              </w:rPr>
              <w:t>L.p.</w:t>
            </w:r>
          </w:p>
        </w:tc>
        <w:tc>
          <w:tcPr>
            <w:tcW w:w="590" w:type="pct"/>
          </w:tcPr>
          <w:p w:rsidR="002B17E1" w:rsidRPr="0088358F" w:rsidRDefault="002B17E1" w:rsidP="00F256C6">
            <w:pPr>
              <w:spacing w:line="360" w:lineRule="auto"/>
              <w:jc w:val="left"/>
              <w:rPr>
                <w:b/>
                <w:sz w:val="20"/>
                <w:szCs w:val="20"/>
              </w:rPr>
            </w:pPr>
            <w:r w:rsidRPr="0088358F">
              <w:rPr>
                <w:b/>
                <w:sz w:val="20"/>
                <w:szCs w:val="20"/>
              </w:rPr>
              <w:t>Czynność</w:t>
            </w:r>
          </w:p>
        </w:tc>
        <w:tc>
          <w:tcPr>
            <w:tcW w:w="644" w:type="pct"/>
          </w:tcPr>
          <w:p w:rsidR="002B17E1" w:rsidRPr="0088358F" w:rsidRDefault="002B17E1" w:rsidP="00F256C6">
            <w:pPr>
              <w:spacing w:line="360" w:lineRule="auto"/>
              <w:jc w:val="left"/>
              <w:rPr>
                <w:b/>
                <w:sz w:val="20"/>
                <w:szCs w:val="20"/>
              </w:rPr>
            </w:pPr>
            <w:r w:rsidRPr="0088358F">
              <w:rPr>
                <w:b/>
                <w:sz w:val="20"/>
                <w:szCs w:val="20"/>
              </w:rPr>
              <w:t>Wykonawca czynności</w:t>
            </w:r>
          </w:p>
        </w:tc>
        <w:tc>
          <w:tcPr>
            <w:tcW w:w="696" w:type="pct"/>
          </w:tcPr>
          <w:p w:rsidR="002B17E1" w:rsidRPr="0088358F" w:rsidRDefault="002B17E1" w:rsidP="00F256C6">
            <w:pPr>
              <w:spacing w:line="360" w:lineRule="auto"/>
              <w:jc w:val="left"/>
              <w:rPr>
                <w:b/>
                <w:sz w:val="20"/>
                <w:szCs w:val="20"/>
              </w:rPr>
            </w:pPr>
            <w:r w:rsidRPr="0088358F">
              <w:rPr>
                <w:b/>
                <w:sz w:val="20"/>
                <w:szCs w:val="20"/>
              </w:rPr>
              <w:t>Miejsce oraz jednostki powiązane</w:t>
            </w:r>
          </w:p>
        </w:tc>
        <w:tc>
          <w:tcPr>
            <w:tcW w:w="643" w:type="pct"/>
          </w:tcPr>
          <w:p w:rsidR="002B17E1" w:rsidRPr="0088358F" w:rsidRDefault="002B17E1" w:rsidP="00F256C6">
            <w:pPr>
              <w:spacing w:line="360" w:lineRule="auto"/>
              <w:jc w:val="left"/>
              <w:rPr>
                <w:b/>
                <w:sz w:val="20"/>
                <w:szCs w:val="20"/>
              </w:rPr>
            </w:pPr>
            <w:r w:rsidRPr="0088358F">
              <w:rPr>
                <w:b/>
                <w:sz w:val="20"/>
                <w:szCs w:val="20"/>
              </w:rPr>
              <w:t>Dokument źródłowy (w tym system informatyczny)</w:t>
            </w:r>
          </w:p>
        </w:tc>
        <w:tc>
          <w:tcPr>
            <w:tcW w:w="697" w:type="pct"/>
          </w:tcPr>
          <w:p w:rsidR="002B17E1" w:rsidRPr="0088358F" w:rsidRDefault="002B17E1" w:rsidP="00F256C6">
            <w:pPr>
              <w:spacing w:line="360" w:lineRule="auto"/>
              <w:jc w:val="left"/>
              <w:rPr>
                <w:b/>
                <w:sz w:val="20"/>
                <w:szCs w:val="20"/>
              </w:rPr>
            </w:pPr>
            <w:r w:rsidRPr="0088358F">
              <w:rPr>
                <w:b/>
                <w:sz w:val="20"/>
                <w:szCs w:val="20"/>
              </w:rPr>
              <w:t>Dokument wtórny</w:t>
            </w:r>
          </w:p>
        </w:tc>
        <w:tc>
          <w:tcPr>
            <w:tcW w:w="590" w:type="pct"/>
          </w:tcPr>
          <w:p w:rsidR="002B17E1" w:rsidRPr="0088358F" w:rsidRDefault="002B17E1" w:rsidP="00F256C6">
            <w:pPr>
              <w:spacing w:line="360" w:lineRule="auto"/>
              <w:jc w:val="left"/>
              <w:rPr>
                <w:b/>
                <w:sz w:val="20"/>
                <w:szCs w:val="20"/>
              </w:rPr>
            </w:pPr>
            <w:r w:rsidRPr="0088358F">
              <w:rPr>
                <w:b/>
                <w:sz w:val="20"/>
                <w:szCs w:val="20"/>
              </w:rPr>
              <w:t>Mechanizm kontrolny</w:t>
            </w:r>
          </w:p>
        </w:tc>
        <w:tc>
          <w:tcPr>
            <w:tcW w:w="429" w:type="pct"/>
          </w:tcPr>
          <w:p w:rsidR="002B17E1" w:rsidRPr="0088358F" w:rsidRDefault="002B17E1" w:rsidP="00F256C6">
            <w:pPr>
              <w:spacing w:line="360" w:lineRule="auto"/>
              <w:jc w:val="left"/>
              <w:rPr>
                <w:b/>
                <w:sz w:val="20"/>
                <w:szCs w:val="20"/>
              </w:rPr>
            </w:pPr>
            <w:r w:rsidRPr="0088358F">
              <w:rPr>
                <w:b/>
                <w:sz w:val="20"/>
                <w:szCs w:val="20"/>
              </w:rPr>
              <w:t>Czas</w:t>
            </w:r>
          </w:p>
        </w:tc>
        <w:tc>
          <w:tcPr>
            <w:tcW w:w="456" w:type="pct"/>
          </w:tcPr>
          <w:p w:rsidR="002B17E1" w:rsidRPr="0088358F" w:rsidRDefault="002B17E1" w:rsidP="00F256C6">
            <w:pPr>
              <w:spacing w:line="360" w:lineRule="auto"/>
              <w:jc w:val="left"/>
              <w:rPr>
                <w:b/>
                <w:sz w:val="20"/>
                <w:szCs w:val="20"/>
              </w:rPr>
            </w:pPr>
            <w:r w:rsidRPr="0088358F">
              <w:rPr>
                <w:b/>
                <w:sz w:val="20"/>
                <w:szCs w:val="20"/>
              </w:rPr>
              <w:t>Uwagi</w:t>
            </w:r>
          </w:p>
        </w:tc>
      </w:tr>
      <w:tr w:rsidR="002B17E1" w:rsidRPr="0088358F" w:rsidTr="002B17E1">
        <w:tc>
          <w:tcPr>
            <w:tcW w:w="255" w:type="pct"/>
          </w:tcPr>
          <w:p w:rsidR="002B17E1" w:rsidRPr="0088358F" w:rsidRDefault="002B17E1" w:rsidP="00F256C6">
            <w:pPr>
              <w:spacing w:line="360" w:lineRule="auto"/>
              <w:jc w:val="left"/>
              <w:rPr>
                <w:sz w:val="20"/>
                <w:szCs w:val="20"/>
              </w:rPr>
            </w:pPr>
            <w:r>
              <w:rPr>
                <w:sz w:val="20"/>
                <w:szCs w:val="20"/>
              </w:rPr>
              <w:t>1.</w:t>
            </w:r>
          </w:p>
        </w:tc>
        <w:tc>
          <w:tcPr>
            <w:tcW w:w="590" w:type="pct"/>
          </w:tcPr>
          <w:p w:rsidR="002B17E1" w:rsidRPr="0088358F" w:rsidRDefault="002B17E1" w:rsidP="00F256C6">
            <w:pPr>
              <w:spacing w:line="360" w:lineRule="auto"/>
              <w:jc w:val="left"/>
              <w:rPr>
                <w:sz w:val="20"/>
                <w:szCs w:val="20"/>
              </w:rPr>
            </w:pPr>
            <w:r w:rsidRPr="0088358F">
              <w:rPr>
                <w:sz w:val="20"/>
                <w:szCs w:val="20"/>
              </w:rPr>
              <w:t xml:space="preserve">Sporządzenie projektu protokołu z </w:t>
            </w:r>
            <w:r w:rsidRPr="0088358F">
              <w:rPr>
                <w:sz w:val="20"/>
                <w:szCs w:val="20"/>
              </w:rPr>
              <w:lastRenderedPageBreak/>
              <w:t>posiedzenia KM RPO</w:t>
            </w:r>
          </w:p>
        </w:tc>
        <w:tc>
          <w:tcPr>
            <w:tcW w:w="644" w:type="pct"/>
          </w:tcPr>
          <w:p w:rsidR="002B17E1" w:rsidRPr="0088358F" w:rsidRDefault="002B17E1" w:rsidP="00F256C6">
            <w:pPr>
              <w:spacing w:line="360" w:lineRule="auto"/>
              <w:jc w:val="left"/>
              <w:rPr>
                <w:sz w:val="20"/>
                <w:szCs w:val="20"/>
              </w:rPr>
            </w:pPr>
            <w:r w:rsidRPr="0088358F">
              <w:rPr>
                <w:sz w:val="20"/>
                <w:szCs w:val="20"/>
              </w:rPr>
              <w:lastRenderedPageBreak/>
              <w:t>Stanowisko ds. obsługi KM RPO</w:t>
            </w:r>
          </w:p>
        </w:tc>
        <w:tc>
          <w:tcPr>
            <w:tcW w:w="696" w:type="pct"/>
          </w:tcPr>
          <w:p w:rsidR="002B17E1" w:rsidRPr="0088358F" w:rsidRDefault="002B17E1" w:rsidP="00F256C6">
            <w:pPr>
              <w:spacing w:line="360" w:lineRule="auto"/>
              <w:jc w:val="left"/>
              <w:rPr>
                <w:sz w:val="20"/>
                <w:szCs w:val="20"/>
              </w:rPr>
            </w:pPr>
            <w:r w:rsidRPr="0088358F">
              <w:rPr>
                <w:sz w:val="20"/>
                <w:szCs w:val="20"/>
              </w:rPr>
              <w:t>BK, KM</w:t>
            </w:r>
          </w:p>
        </w:tc>
        <w:tc>
          <w:tcPr>
            <w:tcW w:w="643" w:type="pct"/>
          </w:tcPr>
          <w:p w:rsidR="002B17E1" w:rsidRPr="0088358F" w:rsidRDefault="002B17E1" w:rsidP="00F256C6">
            <w:pPr>
              <w:spacing w:line="360" w:lineRule="auto"/>
              <w:jc w:val="left"/>
              <w:rPr>
                <w:sz w:val="20"/>
                <w:szCs w:val="20"/>
              </w:rPr>
            </w:pPr>
          </w:p>
        </w:tc>
        <w:tc>
          <w:tcPr>
            <w:tcW w:w="697" w:type="pct"/>
          </w:tcPr>
          <w:p w:rsidR="002B17E1" w:rsidRPr="0088358F" w:rsidRDefault="002B17E1" w:rsidP="00F256C6">
            <w:pPr>
              <w:spacing w:line="360" w:lineRule="auto"/>
              <w:jc w:val="left"/>
              <w:rPr>
                <w:sz w:val="20"/>
                <w:szCs w:val="20"/>
              </w:rPr>
            </w:pPr>
            <w:r w:rsidRPr="0088358F">
              <w:rPr>
                <w:sz w:val="20"/>
                <w:szCs w:val="20"/>
              </w:rPr>
              <w:t>Projekt protokołu z posiedzenia KM RPO</w:t>
            </w:r>
          </w:p>
        </w:tc>
        <w:tc>
          <w:tcPr>
            <w:tcW w:w="590" w:type="pct"/>
          </w:tcPr>
          <w:p w:rsidR="002B17E1" w:rsidRPr="0088358F" w:rsidRDefault="002B17E1" w:rsidP="00F256C6">
            <w:pPr>
              <w:spacing w:line="360" w:lineRule="auto"/>
              <w:jc w:val="left"/>
              <w:rPr>
                <w:sz w:val="20"/>
                <w:szCs w:val="20"/>
              </w:rPr>
            </w:pPr>
          </w:p>
        </w:tc>
        <w:tc>
          <w:tcPr>
            <w:tcW w:w="429" w:type="pct"/>
          </w:tcPr>
          <w:p w:rsidR="002B17E1" w:rsidRPr="0088358F" w:rsidRDefault="009C428D" w:rsidP="00F256C6">
            <w:pPr>
              <w:spacing w:line="360" w:lineRule="auto"/>
              <w:jc w:val="left"/>
              <w:rPr>
                <w:sz w:val="20"/>
                <w:szCs w:val="20"/>
              </w:rPr>
            </w:pPr>
            <w:r>
              <w:rPr>
                <w:sz w:val="20"/>
                <w:szCs w:val="20"/>
              </w:rPr>
              <w:t xml:space="preserve">6 </w:t>
            </w:r>
            <w:r w:rsidR="002B17E1" w:rsidRPr="0088358F">
              <w:rPr>
                <w:sz w:val="20"/>
                <w:szCs w:val="20"/>
              </w:rPr>
              <w:t>dni roboczych</w:t>
            </w:r>
          </w:p>
        </w:tc>
        <w:tc>
          <w:tcPr>
            <w:tcW w:w="456" w:type="pct"/>
          </w:tcPr>
          <w:p w:rsidR="002B17E1" w:rsidRPr="0088358F" w:rsidRDefault="002B17E1" w:rsidP="00F256C6">
            <w:pPr>
              <w:spacing w:line="360" w:lineRule="auto"/>
              <w:jc w:val="left"/>
              <w:rPr>
                <w:sz w:val="20"/>
                <w:szCs w:val="20"/>
              </w:rPr>
            </w:pPr>
          </w:p>
        </w:tc>
      </w:tr>
      <w:tr w:rsidR="002B17E1" w:rsidRPr="0088358F" w:rsidTr="002B17E1">
        <w:tc>
          <w:tcPr>
            <w:tcW w:w="255" w:type="pct"/>
          </w:tcPr>
          <w:p w:rsidR="002B17E1" w:rsidRPr="0088358F" w:rsidRDefault="002B17E1" w:rsidP="00F256C6">
            <w:pPr>
              <w:spacing w:line="360" w:lineRule="auto"/>
              <w:jc w:val="left"/>
              <w:rPr>
                <w:sz w:val="20"/>
                <w:szCs w:val="20"/>
              </w:rPr>
            </w:pPr>
            <w:r>
              <w:rPr>
                <w:sz w:val="20"/>
                <w:szCs w:val="20"/>
              </w:rPr>
              <w:lastRenderedPageBreak/>
              <w:t>2.</w:t>
            </w:r>
          </w:p>
        </w:tc>
        <w:tc>
          <w:tcPr>
            <w:tcW w:w="590" w:type="pct"/>
          </w:tcPr>
          <w:p w:rsidR="002B17E1" w:rsidRPr="0088358F" w:rsidRDefault="002B17E1" w:rsidP="00F256C6">
            <w:pPr>
              <w:spacing w:line="360" w:lineRule="auto"/>
              <w:jc w:val="left"/>
              <w:rPr>
                <w:sz w:val="20"/>
                <w:szCs w:val="20"/>
              </w:rPr>
            </w:pPr>
            <w:r w:rsidRPr="0088358F">
              <w:rPr>
                <w:sz w:val="20"/>
                <w:szCs w:val="20"/>
              </w:rPr>
              <w:t>Zatwierdzenie projektu protokołu z posiedzenia KM RPO</w:t>
            </w:r>
          </w:p>
        </w:tc>
        <w:tc>
          <w:tcPr>
            <w:tcW w:w="644" w:type="pct"/>
          </w:tcPr>
          <w:p w:rsidR="002B17E1" w:rsidRPr="0088358F" w:rsidRDefault="002B17E1" w:rsidP="00F256C6">
            <w:pPr>
              <w:spacing w:line="360" w:lineRule="auto"/>
              <w:jc w:val="left"/>
              <w:rPr>
                <w:sz w:val="20"/>
                <w:szCs w:val="20"/>
              </w:rPr>
            </w:pPr>
            <w:r w:rsidRPr="0088358F">
              <w:rPr>
                <w:sz w:val="20"/>
                <w:szCs w:val="20"/>
              </w:rPr>
              <w:t>Kierownik BK</w:t>
            </w:r>
          </w:p>
        </w:tc>
        <w:tc>
          <w:tcPr>
            <w:tcW w:w="696" w:type="pct"/>
          </w:tcPr>
          <w:p w:rsidR="002B17E1" w:rsidRPr="0088358F" w:rsidRDefault="002B17E1" w:rsidP="00F256C6">
            <w:pPr>
              <w:spacing w:line="360" w:lineRule="auto"/>
              <w:jc w:val="left"/>
              <w:rPr>
                <w:sz w:val="20"/>
                <w:szCs w:val="20"/>
              </w:rPr>
            </w:pPr>
            <w:r w:rsidRPr="0088358F">
              <w:rPr>
                <w:sz w:val="20"/>
                <w:szCs w:val="20"/>
              </w:rPr>
              <w:t>BK, KM</w:t>
            </w:r>
          </w:p>
        </w:tc>
        <w:tc>
          <w:tcPr>
            <w:tcW w:w="643" w:type="pct"/>
          </w:tcPr>
          <w:p w:rsidR="002B17E1" w:rsidRPr="0088358F" w:rsidRDefault="002B17E1" w:rsidP="00F256C6">
            <w:pPr>
              <w:spacing w:line="360" w:lineRule="auto"/>
              <w:jc w:val="left"/>
              <w:rPr>
                <w:sz w:val="20"/>
                <w:szCs w:val="20"/>
              </w:rPr>
            </w:pPr>
          </w:p>
        </w:tc>
        <w:tc>
          <w:tcPr>
            <w:tcW w:w="697" w:type="pct"/>
          </w:tcPr>
          <w:p w:rsidR="002B17E1" w:rsidRPr="0088358F" w:rsidRDefault="002B17E1" w:rsidP="00F256C6">
            <w:pPr>
              <w:spacing w:line="360" w:lineRule="auto"/>
              <w:jc w:val="left"/>
              <w:rPr>
                <w:sz w:val="20"/>
                <w:szCs w:val="20"/>
              </w:rPr>
            </w:pPr>
            <w:r w:rsidRPr="0088358F">
              <w:rPr>
                <w:sz w:val="20"/>
                <w:szCs w:val="20"/>
              </w:rPr>
              <w:t>Projekt protokołu z posiedzenia KM RPO zatwierdzony przez Kierownika BK</w:t>
            </w:r>
          </w:p>
        </w:tc>
        <w:tc>
          <w:tcPr>
            <w:tcW w:w="590" w:type="pct"/>
          </w:tcPr>
          <w:p w:rsidR="002B17E1" w:rsidRPr="0088358F" w:rsidRDefault="002B17E1" w:rsidP="00F256C6">
            <w:pPr>
              <w:spacing w:line="360" w:lineRule="auto"/>
              <w:jc w:val="left"/>
              <w:rPr>
                <w:sz w:val="20"/>
                <w:szCs w:val="20"/>
              </w:rPr>
            </w:pPr>
          </w:p>
        </w:tc>
        <w:tc>
          <w:tcPr>
            <w:tcW w:w="429" w:type="pct"/>
          </w:tcPr>
          <w:p w:rsidR="002B17E1" w:rsidRPr="0088358F" w:rsidRDefault="002B17E1" w:rsidP="00F256C6">
            <w:pPr>
              <w:spacing w:line="360" w:lineRule="auto"/>
              <w:jc w:val="left"/>
              <w:rPr>
                <w:sz w:val="20"/>
                <w:szCs w:val="20"/>
              </w:rPr>
            </w:pPr>
            <w:r w:rsidRPr="0088358F">
              <w:rPr>
                <w:sz w:val="20"/>
                <w:szCs w:val="20"/>
              </w:rPr>
              <w:t>1 dzień roboczy</w:t>
            </w:r>
          </w:p>
        </w:tc>
        <w:tc>
          <w:tcPr>
            <w:tcW w:w="456" w:type="pct"/>
          </w:tcPr>
          <w:p w:rsidR="002B17E1" w:rsidRPr="0088358F" w:rsidRDefault="002B17E1" w:rsidP="00F256C6">
            <w:pPr>
              <w:spacing w:line="360" w:lineRule="auto"/>
              <w:jc w:val="left"/>
              <w:rPr>
                <w:sz w:val="20"/>
                <w:szCs w:val="20"/>
              </w:rPr>
            </w:pPr>
          </w:p>
        </w:tc>
      </w:tr>
      <w:tr w:rsidR="002B17E1" w:rsidRPr="0088358F" w:rsidTr="002B17E1">
        <w:tc>
          <w:tcPr>
            <w:tcW w:w="255" w:type="pct"/>
          </w:tcPr>
          <w:p w:rsidR="002B17E1" w:rsidRPr="0088358F" w:rsidRDefault="002B17E1" w:rsidP="00F256C6">
            <w:pPr>
              <w:spacing w:line="360" w:lineRule="auto"/>
              <w:jc w:val="left"/>
              <w:rPr>
                <w:sz w:val="20"/>
                <w:szCs w:val="20"/>
              </w:rPr>
            </w:pPr>
            <w:r>
              <w:rPr>
                <w:sz w:val="20"/>
                <w:szCs w:val="20"/>
              </w:rPr>
              <w:t>3.</w:t>
            </w:r>
          </w:p>
        </w:tc>
        <w:tc>
          <w:tcPr>
            <w:tcW w:w="590" w:type="pct"/>
          </w:tcPr>
          <w:p w:rsidR="002B17E1" w:rsidRPr="0088358F" w:rsidRDefault="002B17E1" w:rsidP="00F256C6">
            <w:pPr>
              <w:spacing w:line="360" w:lineRule="auto"/>
              <w:jc w:val="left"/>
              <w:rPr>
                <w:sz w:val="20"/>
                <w:szCs w:val="20"/>
              </w:rPr>
            </w:pPr>
            <w:r w:rsidRPr="0088358F">
              <w:rPr>
                <w:sz w:val="20"/>
                <w:szCs w:val="20"/>
              </w:rPr>
              <w:t>Zatwierdzenie projektu protokołu z posiedzenia KM RPO</w:t>
            </w:r>
          </w:p>
        </w:tc>
        <w:tc>
          <w:tcPr>
            <w:tcW w:w="644" w:type="pct"/>
          </w:tcPr>
          <w:p w:rsidR="002B17E1" w:rsidRPr="0088358F" w:rsidRDefault="009C428D" w:rsidP="00F256C6">
            <w:pPr>
              <w:spacing w:line="360" w:lineRule="auto"/>
              <w:jc w:val="left"/>
              <w:rPr>
                <w:sz w:val="20"/>
                <w:szCs w:val="20"/>
              </w:rPr>
            </w:pPr>
            <w:r>
              <w:rPr>
                <w:sz w:val="20"/>
                <w:szCs w:val="20"/>
              </w:rPr>
              <w:t>Dyrektor KM/</w:t>
            </w:r>
            <w:r w:rsidR="002B17E1" w:rsidRPr="0088358F">
              <w:rPr>
                <w:sz w:val="20"/>
                <w:szCs w:val="20"/>
              </w:rPr>
              <w:t>Zastępca Dyrektora KM</w:t>
            </w:r>
          </w:p>
        </w:tc>
        <w:tc>
          <w:tcPr>
            <w:tcW w:w="696" w:type="pct"/>
          </w:tcPr>
          <w:p w:rsidR="002B17E1" w:rsidRPr="0088358F" w:rsidRDefault="002B17E1" w:rsidP="00F256C6">
            <w:pPr>
              <w:spacing w:line="360" w:lineRule="auto"/>
              <w:jc w:val="left"/>
              <w:rPr>
                <w:sz w:val="20"/>
                <w:szCs w:val="20"/>
              </w:rPr>
            </w:pPr>
            <w:r w:rsidRPr="0088358F">
              <w:rPr>
                <w:sz w:val="20"/>
                <w:szCs w:val="20"/>
              </w:rPr>
              <w:t>KM</w:t>
            </w:r>
          </w:p>
        </w:tc>
        <w:tc>
          <w:tcPr>
            <w:tcW w:w="643" w:type="pct"/>
          </w:tcPr>
          <w:p w:rsidR="002B17E1" w:rsidRPr="0088358F" w:rsidRDefault="002B17E1" w:rsidP="00F256C6">
            <w:pPr>
              <w:spacing w:line="360" w:lineRule="auto"/>
              <w:jc w:val="left"/>
              <w:rPr>
                <w:sz w:val="20"/>
                <w:szCs w:val="20"/>
              </w:rPr>
            </w:pPr>
          </w:p>
        </w:tc>
        <w:tc>
          <w:tcPr>
            <w:tcW w:w="697" w:type="pct"/>
          </w:tcPr>
          <w:p w:rsidR="002B17E1" w:rsidRPr="0088358F" w:rsidRDefault="002B17E1" w:rsidP="00F256C6">
            <w:pPr>
              <w:spacing w:line="360" w:lineRule="auto"/>
              <w:jc w:val="left"/>
              <w:rPr>
                <w:sz w:val="20"/>
                <w:szCs w:val="20"/>
              </w:rPr>
            </w:pPr>
            <w:r w:rsidRPr="0088358F">
              <w:rPr>
                <w:sz w:val="20"/>
                <w:szCs w:val="20"/>
              </w:rPr>
              <w:t>Projekt protokołu z posiedzenia KM RPO zatwierdzony przez</w:t>
            </w:r>
            <w:r w:rsidR="009C428D">
              <w:rPr>
                <w:sz w:val="20"/>
                <w:szCs w:val="20"/>
              </w:rPr>
              <w:t xml:space="preserve"> Dyrektora/</w:t>
            </w:r>
            <w:r w:rsidRPr="0088358F">
              <w:rPr>
                <w:sz w:val="20"/>
                <w:szCs w:val="20"/>
              </w:rPr>
              <w:t xml:space="preserve"> Zastępcę Dyrektora KM</w:t>
            </w:r>
          </w:p>
        </w:tc>
        <w:tc>
          <w:tcPr>
            <w:tcW w:w="590" w:type="pct"/>
          </w:tcPr>
          <w:p w:rsidR="002B17E1" w:rsidRPr="0088358F" w:rsidRDefault="002B17E1" w:rsidP="00F256C6">
            <w:pPr>
              <w:spacing w:line="360" w:lineRule="auto"/>
              <w:jc w:val="left"/>
              <w:rPr>
                <w:sz w:val="20"/>
                <w:szCs w:val="20"/>
              </w:rPr>
            </w:pPr>
          </w:p>
        </w:tc>
        <w:tc>
          <w:tcPr>
            <w:tcW w:w="429" w:type="pct"/>
          </w:tcPr>
          <w:p w:rsidR="002B17E1" w:rsidRPr="0088358F" w:rsidRDefault="002B17E1" w:rsidP="00F256C6">
            <w:pPr>
              <w:spacing w:line="360" w:lineRule="auto"/>
              <w:jc w:val="left"/>
              <w:rPr>
                <w:sz w:val="20"/>
                <w:szCs w:val="20"/>
              </w:rPr>
            </w:pPr>
            <w:r w:rsidRPr="0088358F">
              <w:rPr>
                <w:sz w:val="20"/>
                <w:szCs w:val="20"/>
              </w:rPr>
              <w:t>1 dzień roboczy</w:t>
            </w:r>
          </w:p>
        </w:tc>
        <w:tc>
          <w:tcPr>
            <w:tcW w:w="456" w:type="pct"/>
          </w:tcPr>
          <w:p w:rsidR="002B17E1" w:rsidRPr="0088358F" w:rsidRDefault="002B17E1" w:rsidP="00F256C6">
            <w:pPr>
              <w:spacing w:line="360" w:lineRule="auto"/>
              <w:jc w:val="left"/>
              <w:rPr>
                <w:sz w:val="20"/>
                <w:szCs w:val="20"/>
              </w:rPr>
            </w:pPr>
          </w:p>
        </w:tc>
      </w:tr>
      <w:tr w:rsidR="002B17E1" w:rsidRPr="0088358F" w:rsidTr="002B17E1">
        <w:tc>
          <w:tcPr>
            <w:tcW w:w="255" w:type="pct"/>
          </w:tcPr>
          <w:p w:rsidR="002B17E1" w:rsidRPr="0088358F" w:rsidRDefault="009C428D" w:rsidP="00F256C6">
            <w:pPr>
              <w:spacing w:line="360" w:lineRule="auto"/>
              <w:jc w:val="left"/>
              <w:rPr>
                <w:sz w:val="20"/>
                <w:szCs w:val="20"/>
              </w:rPr>
            </w:pPr>
            <w:r>
              <w:rPr>
                <w:sz w:val="20"/>
                <w:szCs w:val="20"/>
              </w:rPr>
              <w:t>4</w:t>
            </w:r>
            <w:r w:rsidR="002B17E1">
              <w:rPr>
                <w:sz w:val="20"/>
                <w:szCs w:val="20"/>
              </w:rPr>
              <w:t>.</w:t>
            </w:r>
          </w:p>
        </w:tc>
        <w:tc>
          <w:tcPr>
            <w:tcW w:w="590" w:type="pct"/>
          </w:tcPr>
          <w:p w:rsidR="002B17E1" w:rsidRPr="0088358F" w:rsidRDefault="002B17E1" w:rsidP="00F256C6">
            <w:pPr>
              <w:spacing w:line="360" w:lineRule="auto"/>
              <w:jc w:val="left"/>
              <w:rPr>
                <w:sz w:val="20"/>
                <w:szCs w:val="20"/>
              </w:rPr>
            </w:pPr>
            <w:r w:rsidRPr="0088358F">
              <w:rPr>
                <w:sz w:val="20"/>
                <w:szCs w:val="20"/>
              </w:rPr>
              <w:t>Zatwierdzenie projektu protokołu z posiedzenia KM RPO</w:t>
            </w:r>
          </w:p>
        </w:tc>
        <w:tc>
          <w:tcPr>
            <w:tcW w:w="644" w:type="pct"/>
          </w:tcPr>
          <w:p w:rsidR="002B17E1" w:rsidRPr="0088358F" w:rsidRDefault="002B17E1" w:rsidP="00F256C6">
            <w:pPr>
              <w:spacing w:line="360" w:lineRule="auto"/>
              <w:jc w:val="left"/>
              <w:rPr>
                <w:sz w:val="20"/>
                <w:szCs w:val="20"/>
              </w:rPr>
            </w:pPr>
            <w:r w:rsidRPr="0088358F">
              <w:rPr>
                <w:sz w:val="20"/>
                <w:szCs w:val="20"/>
              </w:rPr>
              <w:t>Przewodniczący posiedzenia KM RPO</w:t>
            </w:r>
          </w:p>
        </w:tc>
        <w:tc>
          <w:tcPr>
            <w:tcW w:w="696" w:type="pct"/>
          </w:tcPr>
          <w:p w:rsidR="002B17E1" w:rsidRPr="0088358F" w:rsidRDefault="002B17E1" w:rsidP="00F256C6">
            <w:pPr>
              <w:spacing w:line="360" w:lineRule="auto"/>
              <w:jc w:val="left"/>
              <w:rPr>
                <w:sz w:val="20"/>
                <w:szCs w:val="20"/>
              </w:rPr>
            </w:pPr>
            <w:r w:rsidRPr="0088358F">
              <w:rPr>
                <w:sz w:val="20"/>
                <w:szCs w:val="20"/>
              </w:rPr>
              <w:t>UMWM</w:t>
            </w:r>
          </w:p>
        </w:tc>
        <w:tc>
          <w:tcPr>
            <w:tcW w:w="643" w:type="pct"/>
          </w:tcPr>
          <w:p w:rsidR="002B17E1" w:rsidRPr="0088358F" w:rsidRDefault="002B17E1" w:rsidP="00F256C6">
            <w:pPr>
              <w:spacing w:line="360" w:lineRule="auto"/>
              <w:jc w:val="left"/>
              <w:rPr>
                <w:sz w:val="20"/>
                <w:szCs w:val="20"/>
              </w:rPr>
            </w:pPr>
          </w:p>
        </w:tc>
        <w:tc>
          <w:tcPr>
            <w:tcW w:w="697" w:type="pct"/>
          </w:tcPr>
          <w:p w:rsidR="002B17E1" w:rsidRPr="0088358F" w:rsidRDefault="002B17E1" w:rsidP="00F256C6">
            <w:pPr>
              <w:spacing w:line="360" w:lineRule="auto"/>
              <w:jc w:val="left"/>
              <w:rPr>
                <w:sz w:val="20"/>
                <w:szCs w:val="20"/>
              </w:rPr>
            </w:pPr>
            <w:r w:rsidRPr="0088358F">
              <w:rPr>
                <w:sz w:val="20"/>
                <w:szCs w:val="20"/>
              </w:rPr>
              <w:t>Projekt protokołu z posiedzenia KM RPO zatwierdzony przez Przewodniczącego posiedzenia KM RPO</w:t>
            </w:r>
          </w:p>
        </w:tc>
        <w:tc>
          <w:tcPr>
            <w:tcW w:w="590" w:type="pct"/>
          </w:tcPr>
          <w:p w:rsidR="002B17E1" w:rsidRPr="0088358F" w:rsidRDefault="002B17E1" w:rsidP="00F256C6">
            <w:pPr>
              <w:spacing w:line="360" w:lineRule="auto"/>
              <w:jc w:val="left"/>
              <w:rPr>
                <w:sz w:val="20"/>
                <w:szCs w:val="20"/>
              </w:rPr>
            </w:pPr>
            <w:r w:rsidRPr="0088358F">
              <w:rPr>
                <w:sz w:val="20"/>
                <w:szCs w:val="20"/>
              </w:rPr>
              <w:t>Zatwierdzenie projektu protokołu</w:t>
            </w:r>
          </w:p>
        </w:tc>
        <w:tc>
          <w:tcPr>
            <w:tcW w:w="429" w:type="pct"/>
          </w:tcPr>
          <w:p w:rsidR="002B17E1" w:rsidRPr="0088358F" w:rsidRDefault="002B17E1" w:rsidP="00F256C6">
            <w:pPr>
              <w:spacing w:line="360" w:lineRule="auto"/>
              <w:jc w:val="left"/>
              <w:rPr>
                <w:sz w:val="20"/>
                <w:szCs w:val="20"/>
              </w:rPr>
            </w:pPr>
            <w:r w:rsidRPr="0088358F">
              <w:rPr>
                <w:sz w:val="20"/>
                <w:szCs w:val="20"/>
              </w:rPr>
              <w:t>1 dzień roboczy</w:t>
            </w:r>
          </w:p>
        </w:tc>
        <w:tc>
          <w:tcPr>
            <w:tcW w:w="456" w:type="pct"/>
          </w:tcPr>
          <w:p w:rsidR="002B17E1" w:rsidRPr="0088358F" w:rsidRDefault="002B17E1" w:rsidP="00F256C6">
            <w:pPr>
              <w:spacing w:line="360" w:lineRule="auto"/>
              <w:jc w:val="left"/>
              <w:rPr>
                <w:sz w:val="20"/>
                <w:szCs w:val="20"/>
              </w:rPr>
            </w:pPr>
          </w:p>
        </w:tc>
      </w:tr>
      <w:tr w:rsidR="002B17E1" w:rsidRPr="0088358F" w:rsidTr="002B17E1">
        <w:tc>
          <w:tcPr>
            <w:tcW w:w="255" w:type="pct"/>
          </w:tcPr>
          <w:p w:rsidR="002B17E1" w:rsidRPr="0088358F" w:rsidRDefault="009C428D" w:rsidP="00F256C6">
            <w:pPr>
              <w:spacing w:line="360" w:lineRule="auto"/>
              <w:jc w:val="left"/>
              <w:rPr>
                <w:sz w:val="20"/>
                <w:szCs w:val="20"/>
              </w:rPr>
            </w:pPr>
            <w:r>
              <w:rPr>
                <w:sz w:val="20"/>
                <w:szCs w:val="20"/>
              </w:rPr>
              <w:t>5</w:t>
            </w:r>
            <w:r w:rsidR="002B17E1">
              <w:rPr>
                <w:sz w:val="20"/>
                <w:szCs w:val="20"/>
              </w:rPr>
              <w:t>.</w:t>
            </w:r>
          </w:p>
        </w:tc>
        <w:tc>
          <w:tcPr>
            <w:tcW w:w="590" w:type="pct"/>
          </w:tcPr>
          <w:p w:rsidR="002B17E1" w:rsidRPr="0088358F" w:rsidRDefault="002B17E1" w:rsidP="00F256C6">
            <w:pPr>
              <w:spacing w:line="360" w:lineRule="auto"/>
              <w:jc w:val="left"/>
              <w:rPr>
                <w:sz w:val="20"/>
                <w:szCs w:val="20"/>
              </w:rPr>
            </w:pPr>
            <w:r w:rsidRPr="0088358F">
              <w:rPr>
                <w:sz w:val="20"/>
                <w:szCs w:val="20"/>
              </w:rPr>
              <w:t>Przekazanie projektu protokołu z posiedzenia KM RPO Członkom Komitetu</w:t>
            </w:r>
          </w:p>
        </w:tc>
        <w:tc>
          <w:tcPr>
            <w:tcW w:w="644" w:type="pct"/>
          </w:tcPr>
          <w:p w:rsidR="002B17E1" w:rsidRPr="0088358F" w:rsidRDefault="002B17E1" w:rsidP="00F256C6">
            <w:pPr>
              <w:spacing w:line="360" w:lineRule="auto"/>
              <w:jc w:val="left"/>
              <w:rPr>
                <w:sz w:val="20"/>
                <w:szCs w:val="20"/>
              </w:rPr>
            </w:pPr>
            <w:r w:rsidRPr="0088358F">
              <w:rPr>
                <w:sz w:val="20"/>
                <w:szCs w:val="20"/>
              </w:rPr>
              <w:t>Stanowisko ds. obsługi KM RPO</w:t>
            </w:r>
          </w:p>
        </w:tc>
        <w:tc>
          <w:tcPr>
            <w:tcW w:w="696" w:type="pct"/>
          </w:tcPr>
          <w:p w:rsidR="002B17E1" w:rsidRPr="0088358F" w:rsidRDefault="002B17E1" w:rsidP="00F256C6">
            <w:pPr>
              <w:spacing w:line="360" w:lineRule="auto"/>
              <w:jc w:val="left"/>
              <w:rPr>
                <w:sz w:val="20"/>
                <w:szCs w:val="20"/>
              </w:rPr>
            </w:pPr>
            <w:r w:rsidRPr="0088358F">
              <w:rPr>
                <w:sz w:val="20"/>
                <w:szCs w:val="20"/>
              </w:rPr>
              <w:t>BK, KM</w:t>
            </w:r>
          </w:p>
        </w:tc>
        <w:tc>
          <w:tcPr>
            <w:tcW w:w="643" w:type="pct"/>
          </w:tcPr>
          <w:p w:rsidR="002B17E1" w:rsidRPr="0088358F" w:rsidRDefault="002B17E1" w:rsidP="00F256C6">
            <w:pPr>
              <w:spacing w:line="360" w:lineRule="auto"/>
              <w:jc w:val="left"/>
              <w:rPr>
                <w:sz w:val="20"/>
                <w:szCs w:val="20"/>
              </w:rPr>
            </w:pPr>
          </w:p>
        </w:tc>
        <w:tc>
          <w:tcPr>
            <w:tcW w:w="697" w:type="pct"/>
          </w:tcPr>
          <w:p w:rsidR="002B17E1" w:rsidRPr="0088358F" w:rsidRDefault="002B17E1" w:rsidP="00F256C6">
            <w:pPr>
              <w:spacing w:line="360" w:lineRule="auto"/>
              <w:jc w:val="left"/>
              <w:rPr>
                <w:sz w:val="20"/>
                <w:szCs w:val="20"/>
              </w:rPr>
            </w:pPr>
          </w:p>
        </w:tc>
        <w:tc>
          <w:tcPr>
            <w:tcW w:w="590" w:type="pct"/>
          </w:tcPr>
          <w:p w:rsidR="002B17E1" w:rsidRPr="0088358F" w:rsidRDefault="002B17E1" w:rsidP="00F256C6">
            <w:pPr>
              <w:spacing w:line="360" w:lineRule="auto"/>
              <w:jc w:val="left"/>
              <w:rPr>
                <w:sz w:val="20"/>
                <w:szCs w:val="20"/>
              </w:rPr>
            </w:pPr>
          </w:p>
        </w:tc>
        <w:tc>
          <w:tcPr>
            <w:tcW w:w="429" w:type="pct"/>
          </w:tcPr>
          <w:p w:rsidR="002B17E1" w:rsidRPr="0088358F" w:rsidRDefault="002B17E1" w:rsidP="00F256C6">
            <w:pPr>
              <w:spacing w:line="360" w:lineRule="auto"/>
              <w:jc w:val="left"/>
              <w:rPr>
                <w:sz w:val="20"/>
                <w:szCs w:val="20"/>
              </w:rPr>
            </w:pPr>
            <w:r w:rsidRPr="0088358F">
              <w:rPr>
                <w:sz w:val="20"/>
                <w:szCs w:val="20"/>
              </w:rPr>
              <w:t>1 dzień roboczy</w:t>
            </w:r>
          </w:p>
        </w:tc>
        <w:tc>
          <w:tcPr>
            <w:tcW w:w="456" w:type="pct"/>
          </w:tcPr>
          <w:p w:rsidR="002B17E1" w:rsidRPr="0088358F" w:rsidRDefault="002B17E1" w:rsidP="00F256C6">
            <w:pPr>
              <w:spacing w:line="360" w:lineRule="auto"/>
              <w:jc w:val="left"/>
              <w:rPr>
                <w:sz w:val="20"/>
                <w:szCs w:val="20"/>
              </w:rPr>
            </w:pPr>
          </w:p>
        </w:tc>
      </w:tr>
    </w:tbl>
    <w:p w:rsidR="006B5322" w:rsidRDefault="004C2682" w:rsidP="00F256C6">
      <w:pPr>
        <w:pStyle w:val="Nagwek3"/>
        <w:numPr>
          <w:ilvl w:val="2"/>
          <w:numId w:val="137"/>
        </w:numPr>
        <w:spacing w:line="360" w:lineRule="auto"/>
        <w:jc w:val="left"/>
        <w:rPr>
          <w:rFonts w:cs="Times New Roman"/>
          <w:i w:val="0"/>
          <w:szCs w:val="24"/>
        </w:rPr>
      </w:pPr>
      <w:bookmarkStart w:id="3064" w:name="_Toc203280479"/>
      <w:bookmarkStart w:id="3065" w:name="_Toc204066235"/>
      <w:bookmarkStart w:id="3066" w:name="_Toc426446874"/>
      <w:r w:rsidRPr="00D2473F">
        <w:rPr>
          <w:rFonts w:cs="Times New Roman"/>
          <w:szCs w:val="24"/>
        </w:rPr>
        <w:lastRenderedPageBreak/>
        <w:t>Procedura rozliczania środków finansowych związanych z posiedzeniem Komitetu Monitorującego</w:t>
      </w:r>
      <w:bookmarkEnd w:id="3064"/>
      <w:bookmarkEnd w:id="3065"/>
      <w:bookmarkEnd w:id="3066"/>
    </w:p>
    <w:p w:rsidR="004C2682" w:rsidRPr="0088358F" w:rsidRDefault="004C2682" w:rsidP="00F256C6">
      <w:pPr>
        <w:spacing w:line="360" w:lineRule="auto"/>
        <w:jc w:val="lef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983"/>
        <w:gridCol w:w="1703"/>
        <w:gridCol w:w="1275"/>
        <w:gridCol w:w="1700"/>
        <w:gridCol w:w="1560"/>
        <w:gridCol w:w="1560"/>
        <w:gridCol w:w="1275"/>
        <w:gridCol w:w="1349"/>
      </w:tblGrid>
      <w:tr w:rsidR="00634013" w:rsidRPr="0088358F" w:rsidTr="00634013">
        <w:tc>
          <w:tcPr>
            <w:tcW w:w="309" w:type="pct"/>
          </w:tcPr>
          <w:p w:rsidR="00634013" w:rsidRPr="0088358F" w:rsidRDefault="00634013" w:rsidP="00F256C6">
            <w:pPr>
              <w:spacing w:line="360" w:lineRule="auto"/>
              <w:jc w:val="left"/>
              <w:rPr>
                <w:b/>
                <w:sz w:val="20"/>
                <w:szCs w:val="20"/>
              </w:rPr>
            </w:pPr>
            <w:r>
              <w:rPr>
                <w:b/>
                <w:sz w:val="20"/>
                <w:szCs w:val="20"/>
              </w:rPr>
              <w:t>L.p.</w:t>
            </w:r>
          </w:p>
        </w:tc>
        <w:tc>
          <w:tcPr>
            <w:tcW w:w="750" w:type="pct"/>
          </w:tcPr>
          <w:p w:rsidR="00634013" w:rsidRPr="0088358F" w:rsidRDefault="00634013" w:rsidP="00F256C6">
            <w:pPr>
              <w:spacing w:line="360" w:lineRule="auto"/>
              <w:jc w:val="left"/>
              <w:rPr>
                <w:b/>
                <w:sz w:val="20"/>
                <w:szCs w:val="20"/>
              </w:rPr>
            </w:pPr>
            <w:r w:rsidRPr="0088358F">
              <w:rPr>
                <w:b/>
                <w:sz w:val="20"/>
                <w:szCs w:val="20"/>
              </w:rPr>
              <w:t>Czynność</w:t>
            </w:r>
          </w:p>
        </w:tc>
        <w:tc>
          <w:tcPr>
            <w:tcW w:w="644" w:type="pct"/>
          </w:tcPr>
          <w:p w:rsidR="00634013" w:rsidRPr="0088358F" w:rsidRDefault="00634013" w:rsidP="00F256C6">
            <w:pPr>
              <w:spacing w:line="360" w:lineRule="auto"/>
              <w:jc w:val="left"/>
              <w:rPr>
                <w:b/>
                <w:sz w:val="20"/>
                <w:szCs w:val="20"/>
              </w:rPr>
            </w:pPr>
            <w:r w:rsidRPr="0088358F">
              <w:rPr>
                <w:b/>
                <w:sz w:val="20"/>
                <w:szCs w:val="20"/>
              </w:rPr>
              <w:t>Wykonawca czynności</w:t>
            </w:r>
          </w:p>
        </w:tc>
        <w:tc>
          <w:tcPr>
            <w:tcW w:w="482" w:type="pct"/>
          </w:tcPr>
          <w:p w:rsidR="00634013" w:rsidRPr="0088358F" w:rsidRDefault="00634013" w:rsidP="00F256C6">
            <w:pPr>
              <w:spacing w:line="360" w:lineRule="auto"/>
              <w:jc w:val="left"/>
              <w:rPr>
                <w:b/>
                <w:sz w:val="20"/>
                <w:szCs w:val="20"/>
              </w:rPr>
            </w:pPr>
            <w:r w:rsidRPr="0088358F">
              <w:rPr>
                <w:b/>
                <w:sz w:val="20"/>
                <w:szCs w:val="20"/>
              </w:rPr>
              <w:t>Miejsce oraz jednostki powiązane</w:t>
            </w:r>
          </w:p>
        </w:tc>
        <w:tc>
          <w:tcPr>
            <w:tcW w:w="643" w:type="pct"/>
          </w:tcPr>
          <w:p w:rsidR="00634013" w:rsidRPr="0088358F" w:rsidRDefault="00634013" w:rsidP="00F256C6">
            <w:pPr>
              <w:spacing w:line="360" w:lineRule="auto"/>
              <w:jc w:val="left"/>
              <w:rPr>
                <w:b/>
                <w:sz w:val="20"/>
                <w:szCs w:val="20"/>
              </w:rPr>
            </w:pPr>
            <w:r w:rsidRPr="0088358F">
              <w:rPr>
                <w:b/>
                <w:sz w:val="20"/>
                <w:szCs w:val="20"/>
              </w:rPr>
              <w:t>Dokument źródłowy (w tym system informatyczny)</w:t>
            </w:r>
          </w:p>
        </w:tc>
        <w:tc>
          <w:tcPr>
            <w:tcW w:w="590" w:type="pct"/>
          </w:tcPr>
          <w:p w:rsidR="00634013" w:rsidRPr="0088358F" w:rsidRDefault="00634013" w:rsidP="00F256C6">
            <w:pPr>
              <w:spacing w:line="360" w:lineRule="auto"/>
              <w:jc w:val="left"/>
              <w:rPr>
                <w:b/>
                <w:sz w:val="20"/>
                <w:szCs w:val="20"/>
              </w:rPr>
            </w:pPr>
            <w:r w:rsidRPr="0088358F">
              <w:rPr>
                <w:b/>
                <w:sz w:val="20"/>
                <w:szCs w:val="20"/>
              </w:rPr>
              <w:t>Dokument wtórny</w:t>
            </w:r>
          </w:p>
        </w:tc>
        <w:tc>
          <w:tcPr>
            <w:tcW w:w="590" w:type="pct"/>
          </w:tcPr>
          <w:p w:rsidR="00634013" w:rsidRPr="0088358F" w:rsidRDefault="00634013" w:rsidP="00F256C6">
            <w:pPr>
              <w:spacing w:line="360" w:lineRule="auto"/>
              <w:jc w:val="left"/>
              <w:rPr>
                <w:b/>
                <w:sz w:val="20"/>
                <w:szCs w:val="20"/>
              </w:rPr>
            </w:pPr>
            <w:r w:rsidRPr="0088358F">
              <w:rPr>
                <w:b/>
                <w:sz w:val="20"/>
                <w:szCs w:val="20"/>
              </w:rPr>
              <w:t>Mechanizm kontrolny</w:t>
            </w:r>
          </w:p>
        </w:tc>
        <w:tc>
          <w:tcPr>
            <w:tcW w:w="482" w:type="pct"/>
          </w:tcPr>
          <w:p w:rsidR="00634013" w:rsidRPr="0088358F" w:rsidRDefault="00634013" w:rsidP="00F256C6">
            <w:pPr>
              <w:spacing w:line="360" w:lineRule="auto"/>
              <w:jc w:val="left"/>
              <w:rPr>
                <w:b/>
                <w:sz w:val="20"/>
                <w:szCs w:val="20"/>
              </w:rPr>
            </w:pPr>
            <w:r w:rsidRPr="0088358F">
              <w:rPr>
                <w:b/>
                <w:sz w:val="20"/>
                <w:szCs w:val="20"/>
              </w:rPr>
              <w:t>Czas</w:t>
            </w:r>
          </w:p>
        </w:tc>
        <w:tc>
          <w:tcPr>
            <w:tcW w:w="510" w:type="pct"/>
          </w:tcPr>
          <w:p w:rsidR="00634013" w:rsidRPr="0088358F" w:rsidRDefault="00634013" w:rsidP="00F256C6">
            <w:pPr>
              <w:spacing w:line="360" w:lineRule="auto"/>
              <w:jc w:val="left"/>
              <w:rPr>
                <w:b/>
              </w:rPr>
            </w:pPr>
            <w:r w:rsidRPr="0088358F">
              <w:rPr>
                <w:b/>
              </w:rPr>
              <w:t>Uwagi</w:t>
            </w:r>
          </w:p>
        </w:tc>
      </w:tr>
      <w:tr w:rsidR="00634013" w:rsidRPr="0088358F" w:rsidTr="00634013">
        <w:tc>
          <w:tcPr>
            <w:tcW w:w="309" w:type="pct"/>
          </w:tcPr>
          <w:p w:rsidR="00634013" w:rsidRPr="0088358F" w:rsidRDefault="00634013" w:rsidP="00F256C6">
            <w:pPr>
              <w:spacing w:line="360" w:lineRule="auto"/>
              <w:jc w:val="left"/>
              <w:rPr>
                <w:sz w:val="20"/>
                <w:szCs w:val="20"/>
              </w:rPr>
            </w:pPr>
            <w:r>
              <w:rPr>
                <w:sz w:val="20"/>
                <w:szCs w:val="20"/>
              </w:rPr>
              <w:t>1.</w:t>
            </w:r>
          </w:p>
        </w:tc>
        <w:tc>
          <w:tcPr>
            <w:tcW w:w="750" w:type="pct"/>
          </w:tcPr>
          <w:p w:rsidR="00634013" w:rsidRPr="0088358F" w:rsidRDefault="00634013" w:rsidP="00F256C6">
            <w:pPr>
              <w:spacing w:line="360" w:lineRule="auto"/>
              <w:jc w:val="left"/>
              <w:rPr>
                <w:sz w:val="20"/>
                <w:szCs w:val="20"/>
              </w:rPr>
            </w:pPr>
            <w:r w:rsidRPr="0088358F">
              <w:rPr>
                <w:sz w:val="20"/>
                <w:szCs w:val="20"/>
              </w:rPr>
              <w:t>Rozliczenie środków finansowych związanych z posiedzeniem KM RPO</w:t>
            </w:r>
          </w:p>
        </w:tc>
        <w:tc>
          <w:tcPr>
            <w:tcW w:w="644" w:type="pct"/>
          </w:tcPr>
          <w:p w:rsidR="00634013" w:rsidRPr="0088358F" w:rsidRDefault="00634013" w:rsidP="00F256C6">
            <w:pPr>
              <w:spacing w:line="360" w:lineRule="auto"/>
              <w:jc w:val="left"/>
              <w:rPr>
                <w:sz w:val="20"/>
                <w:szCs w:val="20"/>
              </w:rPr>
            </w:pPr>
            <w:r w:rsidRPr="0088358F">
              <w:rPr>
                <w:sz w:val="20"/>
                <w:szCs w:val="20"/>
              </w:rPr>
              <w:t>Kierownik BF we współpracy z Kierownikiem BK</w:t>
            </w:r>
          </w:p>
        </w:tc>
        <w:tc>
          <w:tcPr>
            <w:tcW w:w="482" w:type="pct"/>
          </w:tcPr>
          <w:p w:rsidR="00634013" w:rsidRPr="0088358F" w:rsidRDefault="00634013" w:rsidP="00F256C6">
            <w:pPr>
              <w:spacing w:line="360" w:lineRule="auto"/>
              <w:jc w:val="left"/>
              <w:rPr>
                <w:sz w:val="20"/>
                <w:szCs w:val="20"/>
              </w:rPr>
            </w:pPr>
            <w:r w:rsidRPr="0088358F">
              <w:rPr>
                <w:sz w:val="20"/>
                <w:szCs w:val="20"/>
              </w:rPr>
              <w:t>BF, KM</w:t>
            </w:r>
          </w:p>
          <w:p w:rsidR="00634013" w:rsidRPr="0088358F" w:rsidRDefault="00634013" w:rsidP="00F256C6">
            <w:pPr>
              <w:spacing w:line="360" w:lineRule="auto"/>
              <w:jc w:val="left"/>
              <w:rPr>
                <w:sz w:val="20"/>
                <w:szCs w:val="20"/>
              </w:rPr>
            </w:pPr>
          </w:p>
        </w:tc>
        <w:tc>
          <w:tcPr>
            <w:tcW w:w="643" w:type="pct"/>
          </w:tcPr>
          <w:p w:rsidR="00634013" w:rsidRPr="0088358F" w:rsidRDefault="00634013" w:rsidP="00F256C6">
            <w:pPr>
              <w:spacing w:line="360" w:lineRule="auto"/>
              <w:jc w:val="left"/>
              <w:rPr>
                <w:sz w:val="20"/>
                <w:szCs w:val="20"/>
              </w:rPr>
            </w:pPr>
            <w:r w:rsidRPr="0088358F">
              <w:rPr>
                <w:sz w:val="20"/>
                <w:szCs w:val="20"/>
              </w:rPr>
              <w:t>Faktura za wynajęcie sal konferencyjnych, catering, tłumaczenie itp.</w:t>
            </w:r>
          </w:p>
        </w:tc>
        <w:tc>
          <w:tcPr>
            <w:tcW w:w="590" w:type="pct"/>
          </w:tcPr>
          <w:p w:rsidR="00634013" w:rsidRPr="0088358F" w:rsidRDefault="009C428D" w:rsidP="00F256C6">
            <w:pPr>
              <w:spacing w:line="360" w:lineRule="auto"/>
              <w:jc w:val="left"/>
              <w:rPr>
                <w:sz w:val="20"/>
                <w:szCs w:val="20"/>
              </w:rPr>
            </w:pPr>
            <w:r>
              <w:rPr>
                <w:sz w:val="20"/>
                <w:szCs w:val="20"/>
              </w:rPr>
              <w:t>Dyspozycja płatności</w:t>
            </w:r>
          </w:p>
        </w:tc>
        <w:tc>
          <w:tcPr>
            <w:tcW w:w="590" w:type="pct"/>
          </w:tcPr>
          <w:p w:rsidR="00634013" w:rsidRPr="0088358F" w:rsidRDefault="00634013" w:rsidP="00F256C6">
            <w:pPr>
              <w:spacing w:line="360" w:lineRule="auto"/>
              <w:jc w:val="left"/>
              <w:rPr>
                <w:sz w:val="20"/>
                <w:szCs w:val="20"/>
              </w:rPr>
            </w:pPr>
          </w:p>
        </w:tc>
        <w:tc>
          <w:tcPr>
            <w:tcW w:w="482" w:type="pct"/>
          </w:tcPr>
          <w:p w:rsidR="00634013" w:rsidRPr="0088358F" w:rsidRDefault="009C428D" w:rsidP="00F256C6">
            <w:pPr>
              <w:spacing w:line="360" w:lineRule="auto"/>
              <w:jc w:val="left"/>
              <w:rPr>
                <w:sz w:val="20"/>
                <w:szCs w:val="20"/>
              </w:rPr>
            </w:pPr>
            <w:r>
              <w:rPr>
                <w:sz w:val="20"/>
                <w:szCs w:val="20"/>
              </w:rPr>
              <w:t>3</w:t>
            </w:r>
            <w:r w:rsidR="00634013" w:rsidRPr="0088358F">
              <w:rPr>
                <w:sz w:val="20"/>
                <w:szCs w:val="20"/>
              </w:rPr>
              <w:t xml:space="preserve"> dni robocze</w:t>
            </w:r>
          </w:p>
        </w:tc>
        <w:tc>
          <w:tcPr>
            <w:tcW w:w="510" w:type="pct"/>
          </w:tcPr>
          <w:p w:rsidR="00634013" w:rsidRPr="0088358F" w:rsidRDefault="009C428D" w:rsidP="00F256C6">
            <w:pPr>
              <w:spacing w:line="360" w:lineRule="auto"/>
              <w:jc w:val="left"/>
              <w:rPr>
                <w:sz w:val="20"/>
                <w:szCs w:val="20"/>
              </w:rPr>
            </w:pPr>
            <w:r>
              <w:rPr>
                <w:sz w:val="20"/>
                <w:szCs w:val="20"/>
              </w:rPr>
              <w:t>Zgodnie z Instrukcją obiegu i kontroli dowodów księgowych w UMWM</w:t>
            </w:r>
          </w:p>
        </w:tc>
      </w:tr>
    </w:tbl>
    <w:p w:rsidR="006B5322" w:rsidRDefault="004C2682" w:rsidP="00F256C6">
      <w:pPr>
        <w:pStyle w:val="Nagwek3"/>
        <w:numPr>
          <w:ilvl w:val="2"/>
          <w:numId w:val="137"/>
        </w:numPr>
        <w:spacing w:line="360" w:lineRule="auto"/>
        <w:jc w:val="left"/>
        <w:rPr>
          <w:rFonts w:cs="Times New Roman"/>
          <w:i w:val="0"/>
          <w:szCs w:val="24"/>
        </w:rPr>
      </w:pPr>
      <w:bookmarkStart w:id="3067" w:name="_Toc203280480"/>
      <w:bookmarkStart w:id="3068" w:name="_Toc204066236"/>
      <w:bookmarkStart w:id="3069" w:name="_Toc426446875"/>
      <w:r w:rsidRPr="00A51D1D">
        <w:rPr>
          <w:rFonts w:cs="Times New Roman"/>
          <w:szCs w:val="24"/>
        </w:rPr>
        <w:t>Procedura zmiany składu Komitetu Monitorującego</w:t>
      </w:r>
      <w:bookmarkEnd w:id="3067"/>
      <w:bookmarkEnd w:id="3068"/>
      <w:bookmarkEnd w:id="3069"/>
    </w:p>
    <w:tbl>
      <w:tblPr>
        <w:tblW w:w="5000" w:type="pct"/>
        <w:tblLook w:val="01E0" w:firstRow="1" w:lastRow="1" w:firstColumn="1" w:lastColumn="1" w:noHBand="0" w:noVBand="0"/>
      </w:tblPr>
      <w:tblGrid>
        <w:gridCol w:w="671"/>
        <w:gridCol w:w="1708"/>
        <w:gridCol w:w="1399"/>
        <w:gridCol w:w="1169"/>
        <w:gridCol w:w="1729"/>
        <w:gridCol w:w="1706"/>
        <w:gridCol w:w="1386"/>
        <w:gridCol w:w="1960"/>
        <w:gridCol w:w="1494"/>
      </w:tblGrid>
      <w:tr w:rsidR="009C428D" w:rsidRPr="0088358F" w:rsidTr="009C428D">
        <w:tc>
          <w:tcPr>
            <w:tcW w:w="254" w:type="pct"/>
          </w:tcPr>
          <w:p w:rsidR="002B17E1" w:rsidRPr="0088358F" w:rsidRDefault="002B17E1" w:rsidP="00F256C6">
            <w:pPr>
              <w:spacing w:line="360" w:lineRule="auto"/>
              <w:jc w:val="left"/>
              <w:rPr>
                <w:b/>
                <w:sz w:val="20"/>
                <w:szCs w:val="20"/>
              </w:rPr>
            </w:pPr>
          </w:p>
        </w:tc>
        <w:tc>
          <w:tcPr>
            <w:tcW w:w="646" w:type="pct"/>
          </w:tcPr>
          <w:p w:rsidR="002B17E1" w:rsidRPr="0088358F" w:rsidRDefault="002B17E1" w:rsidP="00F256C6">
            <w:pPr>
              <w:spacing w:line="360" w:lineRule="auto"/>
              <w:jc w:val="left"/>
              <w:rPr>
                <w:b/>
                <w:sz w:val="20"/>
                <w:szCs w:val="20"/>
              </w:rPr>
            </w:pPr>
          </w:p>
        </w:tc>
        <w:tc>
          <w:tcPr>
            <w:tcW w:w="529" w:type="pct"/>
          </w:tcPr>
          <w:p w:rsidR="002B17E1" w:rsidRPr="0088358F" w:rsidRDefault="002B17E1" w:rsidP="00F256C6">
            <w:pPr>
              <w:spacing w:line="360" w:lineRule="auto"/>
              <w:jc w:val="left"/>
              <w:rPr>
                <w:b/>
                <w:sz w:val="20"/>
                <w:szCs w:val="20"/>
              </w:rPr>
            </w:pPr>
          </w:p>
        </w:tc>
        <w:tc>
          <w:tcPr>
            <w:tcW w:w="442" w:type="pct"/>
          </w:tcPr>
          <w:p w:rsidR="002B17E1" w:rsidRPr="0088358F" w:rsidRDefault="002B17E1" w:rsidP="00F256C6">
            <w:pPr>
              <w:spacing w:line="360" w:lineRule="auto"/>
              <w:jc w:val="left"/>
              <w:rPr>
                <w:b/>
                <w:sz w:val="20"/>
                <w:szCs w:val="20"/>
              </w:rPr>
            </w:pPr>
          </w:p>
        </w:tc>
        <w:tc>
          <w:tcPr>
            <w:tcW w:w="654" w:type="pct"/>
          </w:tcPr>
          <w:p w:rsidR="002B17E1" w:rsidRPr="0088358F" w:rsidRDefault="002B17E1" w:rsidP="00F256C6">
            <w:pPr>
              <w:spacing w:line="360" w:lineRule="auto"/>
              <w:jc w:val="left"/>
              <w:rPr>
                <w:b/>
                <w:sz w:val="20"/>
                <w:szCs w:val="20"/>
              </w:rPr>
            </w:pPr>
          </w:p>
        </w:tc>
        <w:tc>
          <w:tcPr>
            <w:tcW w:w="645" w:type="pct"/>
          </w:tcPr>
          <w:p w:rsidR="002B17E1" w:rsidRPr="0088358F" w:rsidRDefault="002B17E1" w:rsidP="00F256C6">
            <w:pPr>
              <w:spacing w:line="360" w:lineRule="auto"/>
              <w:jc w:val="left"/>
              <w:rPr>
                <w:b/>
                <w:sz w:val="20"/>
                <w:szCs w:val="20"/>
              </w:rPr>
            </w:pPr>
          </w:p>
        </w:tc>
        <w:tc>
          <w:tcPr>
            <w:tcW w:w="524" w:type="pct"/>
          </w:tcPr>
          <w:p w:rsidR="002B17E1" w:rsidRPr="0088358F" w:rsidRDefault="002B17E1" w:rsidP="00F256C6">
            <w:pPr>
              <w:spacing w:line="360" w:lineRule="auto"/>
              <w:jc w:val="left"/>
              <w:rPr>
                <w:b/>
                <w:sz w:val="20"/>
                <w:szCs w:val="20"/>
              </w:rPr>
            </w:pPr>
          </w:p>
        </w:tc>
        <w:tc>
          <w:tcPr>
            <w:tcW w:w="741" w:type="pct"/>
          </w:tcPr>
          <w:p w:rsidR="002B17E1" w:rsidRPr="0088358F" w:rsidRDefault="002B17E1" w:rsidP="00F256C6">
            <w:pPr>
              <w:spacing w:line="360" w:lineRule="auto"/>
              <w:jc w:val="left"/>
              <w:rPr>
                <w:b/>
                <w:sz w:val="20"/>
                <w:szCs w:val="20"/>
              </w:rPr>
            </w:pPr>
          </w:p>
        </w:tc>
        <w:tc>
          <w:tcPr>
            <w:tcW w:w="565" w:type="pct"/>
          </w:tcPr>
          <w:p w:rsidR="002B17E1" w:rsidRPr="0088358F" w:rsidRDefault="002B17E1" w:rsidP="00F256C6">
            <w:pPr>
              <w:spacing w:line="360" w:lineRule="auto"/>
              <w:jc w:val="left"/>
              <w:rPr>
                <w:b/>
                <w:sz w:val="20"/>
                <w:szCs w:val="20"/>
              </w:rPr>
            </w:pPr>
          </w:p>
        </w:tc>
      </w:tr>
      <w:tr w:rsidR="009C428D" w:rsidRPr="0088358F" w:rsidTr="009C42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4" w:type="pct"/>
          </w:tcPr>
          <w:p w:rsidR="002B17E1" w:rsidRPr="0088358F" w:rsidRDefault="00634013" w:rsidP="00F256C6">
            <w:pPr>
              <w:spacing w:line="360" w:lineRule="auto"/>
              <w:jc w:val="left"/>
              <w:rPr>
                <w:b/>
                <w:sz w:val="20"/>
                <w:szCs w:val="20"/>
              </w:rPr>
            </w:pPr>
            <w:r>
              <w:rPr>
                <w:b/>
                <w:sz w:val="20"/>
                <w:szCs w:val="20"/>
              </w:rPr>
              <w:t>L.p.</w:t>
            </w:r>
          </w:p>
        </w:tc>
        <w:tc>
          <w:tcPr>
            <w:tcW w:w="646" w:type="pct"/>
          </w:tcPr>
          <w:p w:rsidR="002B17E1" w:rsidRPr="0088358F" w:rsidRDefault="002B17E1" w:rsidP="00F256C6">
            <w:pPr>
              <w:spacing w:line="360" w:lineRule="auto"/>
              <w:jc w:val="left"/>
              <w:rPr>
                <w:b/>
                <w:sz w:val="20"/>
                <w:szCs w:val="20"/>
              </w:rPr>
            </w:pPr>
            <w:r w:rsidRPr="0088358F">
              <w:rPr>
                <w:b/>
                <w:sz w:val="20"/>
                <w:szCs w:val="20"/>
              </w:rPr>
              <w:t>Czynność</w:t>
            </w:r>
          </w:p>
        </w:tc>
        <w:tc>
          <w:tcPr>
            <w:tcW w:w="529" w:type="pct"/>
          </w:tcPr>
          <w:p w:rsidR="002B17E1" w:rsidRPr="0088358F" w:rsidRDefault="002B17E1" w:rsidP="00F256C6">
            <w:pPr>
              <w:spacing w:line="360" w:lineRule="auto"/>
              <w:jc w:val="left"/>
              <w:rPr>
                <w:b/>
                <w:sz w:val="20"/>
                <w:szCs w:val="20"/>
              </w:rPr>
            </w:pPr>
            <w:r w:rsidRPr="0088358F">
              <w:rPr>
                <w:b/>
                <w:sz w:val="20"/>
                <w:szCs w:val="20"/>
              </w:rPr>
              <w:t>Wykonawca czynności</w:t>
            </w:r>
          </w:p>
        </w:tc>
        <w:tc>
          <w:tcPr>
            <w:tcW w:w="442" w:type="pct"/>
          </w:tcPr>
          <w:p w:rsidR="002B17E1" w:rsidRPr="0088358F" w:rsidRDefault="002B17E1" w:rsidP="00F256C6">
            <w:pPr>
              <w:spacing w:line="360" w:lineRule="auto"/>
              <w:jc w:val="left"/>
              <w:rPr>
                <w:b/>
                <w:sz w:val="20"/>
                <w:szCs w:val="20"/>
              </w:rPr>
            </w:pPr>
            <w:r w:rsidRPr="0088358F">
              <w:rPr>
                <w:b/>
                <w:sz w:val="20"/>
                <w:szCs w:val="20"/>
              </w:rPr>
              <w:t>Miejsce oraz jednostki powiązane</w:t>
            </w:r>
          </w:p>
        </w:tc>
        <w:tc>
          <w:tcPr>
            <w:tcW w:w="654" w:type="pct"/>
          </w:tcPr>
          <w:p w:rsidR="002B17E1" w:rsidRPr="0088358F" w:rsidRDefault="002B17E1" w:rsidP="00F256C6">
            <w:pPr>
              <w:spacing w:line="360" w:lineRule="auto"/>
              <w:jc w:val="left"/>
              <w:rPr>
                <w:b/>
                <w:sz w:val="20"/>
                <w:szCs w:val="20"/>
              </w:rPr>
            </w:pPr>
            <w:r w:rsidRPr="0088358F">
              <w:rPr>
                <w:b/>
                <w:sz w:val="20"/>
                <w:szCs w:val="20"/>
              </w:rPr>
              <w:t>Dokument źródłowy (w tym system informatyczny)</w:t>
            </w:r>
          </w:p>
        </w:tc>
        <w:tc>
          <w:tcPr>
            <w:tcW w:w="645" w:type="pct"/>
          </w:tcPr>
          <w:p w:rsidR="002B17E1" w:rsidRPr="0088358F" w:rsidRDefault="002B17E1" w:rsidP="00F256C6">
            <w:pPr>
              <w:spacing w:line="360" w:lineRule="auto"/>
              <w:jc w:val="left"/>
              <w:rPr>
                <w:b/>
                <w:sz w:val="20"/>
                <w:szCs w:val="20"/>
              </w:rPr>
            </w:pPr>
            <w:r w:rsidRPr="0088358F">
              <w:rPr>
                <w:b/>
                <w:sz w:val="20"/>
                <w:szCs w:val="20"/>
              </w:rPr>
              <w:t>Dokument wtórny</w:t>
            </w:r>
          </w:p>
        </w:tc>
        <w:tc>
          <w:tcPr>
            <w:tcW w:w="524" w:type="pct"/>
          </w:tcPr>
          <w:p w:rsidR="002B17E1" w:rsidRPr="0088358F" w:rsidRDefault="002B17E1" w:rsidP="00F256C6">
            <w:pPr>
              <w:spacing w:line="360" w:lineRule="auto"/>
              <w:jc w:val="left"/>
              <w:rPr>
                <w:b/>
                <w:sz w:val="20"/>
                <w:szCs w:val="20"/>
              </w:rPr>
            </w:pPr>
            <w:r w:rsidRPr="0088358F">
              <w:rPr>
                <w:b/>
                <w:sz w:val="20"/>
                <w:szCs w:val="20"/>
              </w:rPr>
              <w:t>Mechanizm kontrolny</w:t>
            </w:r>
          </w:p>
        </w:tc>
        <w:tc>
          <w:tcPr>
            <w:tcW w:w="741" w:type="pct"/>
          </w:tcPr>
          <w:p w:rsidR="002B17E1" w:rsidRPr="0088358F" w:rsidRDefault="002B17E1" w:rsidP="00F256C6">
            <w:pPr>
              <w:spacing w:line="360" w:lineRule="auto"/>
              <w:jc w:val="left"/>
              <w:rPr>
                <w:b/>
                <w:sz w:val="20"/>
                <w:szCs w:val="20"/>
              </w:rPr>
            </w:pPr>
            <w:r w:rsidRPr="0088358F">
              <w:rPr>
                <w:b/>
                <w:sz w:val="20"/>
                <w:szCs w:val="20"/>
              </w:rPr>
              <w:t>Czas</w:t>
            </w:r>
          </w:p>
        </w:tc>
        <w:tc>
          <w:tcPr>
            <w:tcW w:w="565" w:type="pct"/>
          </w:tcPr>
          <w:p w:rsidR="002B17E1" w:rsidRPr="0088358F" w:rsidRDefault="002B17E1" w:rsidP="00F256C6">
            <w:pPr>
              <w:spacing w:line="360" w:lineRule="auto"/>
              <w:jc w:val="left"/>
              <w:rPr>
                <w:b/>
                <w:sz w:val="20"/>
                <w:szCs w:val="20"/>
              </w:rPr>
            </w:pPr>
            <w:r w:rsidRPr="0088358F">
              <w:rPr>
                <w:b/>
                <w:sz w:val="20"/>
                <w:szCs w:val="20"/>
              </w:rPr>
              <w:t>Uwagi</w:t>
            </w:r>
          </w:p>
        </w:tc>
      </w:tr>
      <w:tr w:rsidR="009C428D" w:rsidRPr="0088358F" w:rsidTr="009C42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4" w:type="pct"/>
          </w:tcPr>
          <w:p w:rsidR="002B17E1" w:rsidRPr="0088358F" w:rsidRDefault="00634013" w:rsidP="00F256C6">
            <w:pPr>
              <w:spacing w:line="360" w:lineRule="auto"/>
              <w:jc w:val="left"/>
              <w:rPr>
                <w:sz w:val="20"/>
                <w:szCs w:val="20"/>
              </w:rPr>
            </w:pPr>
            <w:r>
              <w:rPr>
                <w:sz w:val="20"/>
                <w:szCs w:val="20"/>
              </w:rPr>
              <w:t>1.</w:t>
            </w:r>
          </w:p>
        </w:tc>
        <w:tc>
          <w:tcPr>
            <w:tcW w:w="646" w:type="pct"/>
          </w:tcPr>
          <w:p w:rsidR="002B17E1" w:rsidRPr="0088358F" w:rsidRDefault="002B17E1" w:rsidP="00F256C6">
            <w:pPr>
              <w:spacing w:line="360" w:lineRule="auto"/>
              <w:jc w:val="left"/>
              <w:rPr>
                <w:sz w:val="20"/>
                <w:szCs w:val="20"/>
              </w:rPr>
            </w:pPr>
            <w:r w:rsidRPr="0088358F">
              <w:rPr>
                <w:sz w:val="20"/>
                <w:szCs w:val="20"/>
              </w:rPr>
              <w:t>Informacja o zmianie składu KM RPO</w:t>
            </w:r>
          </w:p>
        </w:tc>
        <w:tc>
          <w:tcPr>
            <w:tcW w:w="529" w:type="pct"/>
          </w:tcPr>
          <w:p w:rsidR="002B17E1" w:rsidRPr="0088358F" w:rsidRDefault="002B17E1" w:rsidP="00F256C6">
            <w:pPr>
              <w:spacing w:line="360" w:lineRule="auto"/>
              <w:jc w:val="left"/>
              <w:rPr>
                <w:sz w:val="20"/>
                <w:szCs w:val="20"/>
              </w:rPr>
            </w:pPr>
            <w:r w:rsidRPr="0088358F">
              <w:rPr>
                <w:sz w:val="20"/>
                <w:szCs w:val="20"/>
              </w:rPr>
              <w:t>Marszałek</w:t>
            </w:r>
          </w:p>
        </w:tc>
        <w:tc>
          <w:tcPr>
            <w:tcW w:w="442" w:type="pct"/>
          </w:tcPr>
          <w:p w:rsidR="002B17E1" w:rsidRPr="0088358F" w:rsidRDefault="002B17E1" w:rsidP="00F256C6">
            <w:pPr>
              <w:spacing w:line="360" w:lineRule="auto"/>
              <w:jc w:val="left"/>
              <w:rPr>
                <w:sz w:val="20"/>
                <w:szCs w:val="20"/>
              </w:rPr>
            </w:pPr>
            <w:r w:rsidRPr="0088358F">
              <w:rPr>
                <w:sz w:val="20"/>
                <w:szCs w:val="20"/>
              </w:rPr>
              <w:t>UMWM</w:t>
            </w:r>
          </w:p>
        </w:tc>
        <w:tc>
          <w:tcPr>
            <w:tcW w:w="654" w:type="pct"/>
          </w:tcPr>
          <w:p w:rsidR="002B17E1" w:rsidRPr="0088358F" w:rsidRDefault="002B17E1" w:rsidP="00F256C6">
            <w:pPr>
              <w:spacing w:line="360" w:lineRule="auto"/>
              <w:jc w:val="left"/>
              <w:rPr>
                <w:sz w:val="20"/>
                <w:szCs w:val="20"/>
              </w:rPr>
            </w:pPr>
            <w:r w:rsidRPr="0088358F">
              <w:rPr>
                <w:sz w:val="20"/>
                <w:szCs w:val="20"/>
              </w:rPr>
              <w:t>Pismo informujące o zmianie składu KM RPO</w:t>
            </w:r>
          </w:p>
        </w:tc>
        <w:tc>
          <w:tcPr>
            <w:tcW w:w="645" w:type="pct"/>
          </w:tcPr>
          <w:p w:rsidR="002B17E1" w:rsidRPr="0088358F" w:rsidRDefault="002B17E1" w:rsidP="00F256C6">
            <w:pPr>
              <w:spacing w:line="360" w:lineRule="auto"/>
              <w:jc w:val="left"/>
              <w:rPr>
                <w:sz w:val="20"/>
                <w:szCs w:val="20"/>
              </w:rPr>
            </w:pPr>
          </w:p>
        </w:tc>
        <w:tc>
          <w:tcPr>
            <w:tcW w:w="524" w:type="pct"/>
          </w:tcPr>
          <w:p w:rsidR="002B17E1" w:rsidRPr="0088358F" w:rsidRDefault="002B17E1" w:rsidP="00F256C6">
            <w:pPr>
              <w:spacing w:line="360" w:lineRule="auto"/>
              <w:jc w:val="left"/>
              <w:rPr>
                <w:sz w:val="20"/>
                <w:szCs w:val="20"/>
              </w:rPr>
            </w:pPr>
          </w:p>
        </w:tc>
        <w:tc>
          <w:tcPr>
            <w:tcW w:w="741" w:type="pct"/>
          </w:tcPr>
          <w:p w:rsidR="002B17E1" w:rsidRPr="0088358F" w:rsidRDefault="002B17E1" w:rsidP="00F256C6">
            <w:pPr>
              <w:spacing w:line="360" w:lineRule="auto"/>
              <w:jc w:val="left"/>
              <w:rPr>
                <w:sz w:val="20"/>
                <w:szCs w:val="20"/>
              </w:rPr>
            </w:pPr>
            <w:r w:rsidRPr="0088358F">
              <w:rPr>
                <w:sz w:val="20"/>
                <w:szCs w:val="20"/>
              </w:rPr>
              <w:t xml:space="preserve">1 dzień roboczy </w:t>
            </w:r>
          </w:p>
        </w:tc>
        <w:tc>
          <w:tcPr>
            <w:tcW w:w="565" w:type="pct"/>
          </w:tcPr>
          <w:p w:rsidR="002B17E1" w:rsidRPr="0088358F" w:rsidRDefault="002B17E1" w:rsidP="00F256C6">
            <w:pPr>
              <w:spacing w:line="360" w:lineRule="auto"/>
              <w:jc w:val="left"/>
              <w:rPr>
                <w:sz w:val="20"/>
                <w:szCs w:val="20"/>
              </w:rPr>
            </w:pPr>
          </w:p>
        </w:tc>
      </w:tr>
      <w:tr w:rsidR="009C428D" w:rsidRPr="0088358F" w:rsidTr="009C42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4" w:type="pct"/>
          </w:tcPr>
          <w:p w:rsidR="002B17E1" w:rsidRPr="0088358F" w:rsidRDefault="00634013" w:rsidP="00F256C6">
            <w:pPr>
              <w:spacing w:line="360" w:lineRule="auto"/>
              <w:jc w:val="left"/>
              <w:rPr>
                <w:sz w:val="20"/>
                <w:szCs w:val="20"/>
              </w:rPr>
            </w:pPr>
            <w:r>
              <w:rPr>
                <w:sz w:val="20"/>
                <w:szCs w:val="20"/>
              </w:rPr>
              <w:t>2.</w:t>
            </w:r>
          </w:p>
        </w:tc>
        <w:tc>
          <w:tcPr>
            <w:tcW w:w="646" w:type="pct"/>
          </w:tcPr>
          <w:p w:rsidR="002B17E1" w:rsidRPr="0088358F" w:rsidRDefault="002B17E1" w:rsidP="00F256C6">
            <w:pPr>
              <w:spacing w:line="360" w:lineRule="auto"/>
              <w:jc w:val="left"/>
              <w:rPr>
                <w:sz w:val="20"/>
                <w:szCs w:val="20"/>
              </w:rPr>
            </w:pPr>
            <w:r w:rsidRPr="0088358F">
              <w:rPr>
                <w:sz w:val="20"/>
                <w:szCs w:val="20"/>
              </w:rPr>
              <w:t xml:space="preserve">Przekazanie informacji o </w:t>
            </w:r>
            <w:r w:rsidRPr="0088358F">
              <w:rPr>
                <w:sz w:val="20"/>
                <w:szCs w:val="20"/>
              </w:rPr>
              <w:lastRenderedPageBreak/>
              <w:t>zmianie składu KM RPO</w:t>
            </w:r>
          </w:p>
        </w:tc>
        <w:tc>
          <w:tcPr>
            <w:tcW w:w="529" w:type="pct"/>
          </w:tcPr>
          <w:p w:rsidR="002B17E1" w:rsidRPr="0088358F" w:rsidRDefault="002B17E1" w:rsidP="00F256C6">
            <w:pPr>
              <w:spacing w:line="360" w:lineRule="auto"/>
              <w:jc w:val="left"/>
              <w:rPr>
                <w:sz w:val="20"/>
                <w:szCs w:val="20"/>
              </w:rPr>
            </w:pPr>
            <w:r w:rsidRPr="0088358F">
              <w:rPr>
                <w:sz w:val="20"/>
                <w:szCs w:val="20"/>
              </w:rPr>
              <w:lastRenderedPageBreak/>
              <w:t>Dyrektor KM</w:t>
            </w:r>
          </w:p>
        </w:tc>
        <w:tc>
          <w:tcPr>
            <w:tcW w:w="442" w:type="pct"/>
          </w:tcPr>
          <w:p w:rsidR="002B17E1" w:rsidRPr="0088358F" w:rsidRDefault="002B17E1" w:rsidP="00F256C6">
            <w:pPr>
              <w:spacing w:line="360" w:lineRule="auto"/>
              <w:jc w:val="left"/>
              <w:rPr>
                <w:sz w:val="20"/>
                <w:szCs w:val="20"/>
              </w:rPr>
            </w:pPr>
            <w:r w:rsidRPr="0088358F">
              <w:rPr>
                <w:sz w:val="20"/>
                <w:szCs w:val="20"/>
              </w:rPr>
              <w:t>KM</w:t>
            </w:r>
          </w:p>
        </w:tc>
        <w:tc>
          <w:tcPr>
            <w:tcW w:w="654" w:type="pct"/>
          </w:tcPr>
          <w:p w:rsidR="002B17E1" w:rsidRPr="0088358F" w:rsidRDefault="002B17E1" w:rsidP="00F256C6">
            <w:pPr>
              <w:spacing w:line="360" w:lineRule="auto"/>
              <w:jc w:val="left"/>
              <w:rPr>
                <w:sz w:val="20"/>
                <w:szCs w:val="20"/>
              </w:rPr>
            </w:pPr>
          </w:p>
        </w:tc>
        <w:tc>
          <w:tcPr>
            <w:tcW w:w="645" w:type="pct"/>
          </w:tcPr>
          <w:p w:rsidR="002B17E1" w:rsidRPr="0088358F" w:rsidRDefault="002B17E1" w:rsidP="00F256C6">
            <w:pPr>
              <w:spacing w:line="360" w:lineRule="auto"/>
              <w:jc w:val="left"/>
              <w:rPr>
                <w:sz w:val="20"/>
                <w:szCs w:val="20"/>
              </w:rPr>
            </w:pPr>
          </w:p>
        </w:tc>
        <w:tc>
          <w:tcPr>
            <w:tcW w:w="524" w:type="pct"/>
          </w:tcPr>
          <w:p w:rsidR="002B17E1" w:rsidRPr="0088358F" w:rsidRDefault="002B17E1" w:rsidP="00F256C6">
            <w:pPr>
              <w:spacing w:line="360" w:lineRule="auto"/>
              <w:jc w:val="left"/>
              <w:rPr>
                <w:sz w:val="20"/>
                <w:szCs w:val="20"/>
              </w:rPr>
            </w:pPr>
          </w:p>
        </w:tc>
        <w:tc>
          <w:tcPr>
            <w:tcW w:w="741" w:type="pct"/>
          </w:tcPr>
          <w:p w:rsidR="002B17E1" w:rsidRPr="0088358F" w:rsidRDefault="002B17E1" w:rsidP="00F256C6">
            <w:pPr>
              <w:spacing w:line="360" w:lineRule="auto"/>
              <w:jc w:val="left"/>
              <w:rPr>
                <w:sz w:val="20"/>
                <w:szCs w:val="20"/>
              </w:rPr>
            </w:pPr>
            <w:r w:rsidRPr="0088358F">
              <w:rPr>
                <w:sz w:val="20"/>
                <w:szCs w:val="20"/>
              </w:rPr>
              <w:t>1 dzień roboczy</w:t>
            </w:r>
          </w:p>
        </w:tc>
        <w:tc>
          <w:tcPr>
            <w:tcW w:w="565" w:type="pct"/>
          </w:tcPr>
          <w:p w:rsidR="002B17E1" w:rsidRPr="0088358F" w:rsidRDefault="002B17E1" w:rsidP="00F256C6">
            <w:pPr>
              <w:spacing w:line="360" w:lineRule="auto"/>
              <w:jc w:val="left"/>
              <w:rPr>
                <w:sz w:val="20"/>
                <w:szCs w:val="20"/>
              </w:rPr>
            </w:pPr>
          </w:p>
        </w:tc>
      </w:tr>
      <w:tr w:rsidR="009C428D" w:rsidRPr="0088358F" w:rsidTr="009C42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4" w:type="pct"/>
          </w:tcPr>
          <w:p w:rsidR="002B17E1" w:rsidRPr="0088358F" w:rsidRDefault="00634013" w:rsidP="00F256C6">
            <w:pPr>
              <w:spacing w:line="360" w:lineRule="auto"/>
              <w:jc w:val="left"/>
              <w:rPr>
                <w:sz w:val="20"/>
                <w:szCs w:val="20"/>
              </w:rPr>
            </w:pPr>
            <w:r>
              <w:rPr>
                <w:sz w:val="20"/>
                <w:szCs w:val="20"/>
              </w:rPr>
              <w:lastRenderedPageBreak/>
              <w:t>3.</w:t>
            </w:r>
          </w:p>
        </w:tc>
        <w:tc>
          <w:tcPr>
            <w:tcW w:w="646" w:type="pct"/>
          </w:tcPr>
          <w:p w:rsidR="002B17E1" w:rsidRPr="0088358F" w:rsidRDefault="002B17E1" w:rsidP="00F256C6">
            <w:pPr>
              <w:spacing w:line="360" w:lineRule="auto"/>
              <w:jc w:val="left"/>
              <w:rPr>
                <w:sz w:val="20"/>
                <w:szCs w:val="20"/>
              </w:rPr>
            </w:pPr>
            <w:r w:rsidRPr="0088358F">
              <w:rPr>
                <w:sz w:val="20"/>
                <w:szCs w:val="20"/>
              </w:rPr>
              <w:t>Przekazanie informacji o zmianie składu KM RPO</w:t>
            </w:r>
          </w:p>
        </w:tc>
        <w:tc>
          <w:tcPr>
            <w:tcW w:w="529" w:type="pct"/>
          </w:tcPr>
          <w:p w:rsidR="002B17E1" w:rsidRPr="0088358F" w:rsidRDefault="002B17E1" w:rsidP="00F256C6">
            <w:pPr>
              <w:spacing w:line="360" w:lineRule="auto"/>
              <w:jc w:val="left"/>
              <w:rPr>
                <w:sz w:val="20"/>
                <w:szCs w:val="20"/>
              </w:rPr>
            </w:pPr>
            <w:r w:rsidRPr="0088358F">
              <w:rPr>
                <w:sz w:val="20"/>
                <w:szCs w:val="20"/>
              </w:rPr>
              <w:t>Zastępca Dyrektora KM</w:t>
            </w:r>
          </w:p>
        </w:tc>
        <w:tc>
          <w:tcPr>
            <w:tcW w:w="442" w:type="pct"/>
          </w:tcPr>
          <w:p w:rsidR="002B17E1" w:rsidRPr="0088358F" w:rsidRDefault="002B17E1" w:rsidP="00F256C6">
            <w:pPr>
              <w:spacing w:line="360" w:lineRule="auto"/>
              <w:jc w:val="left"/>
              <w:rPr>
                <w:sz w:val="20"/>
                <w:szCs w:val="20"/>
              </w:rPr>
            </w:pPr>
            <w:r w:rsidRPr="0088358F">
              <w:rPr>
                <w:sz w:val="20"/>
                <w:szCs w:val="20"/>
              </w:rPr>
              <w:t>KM</w:t>
            </w:r>
          </w:p>
        </w:tc>
        <w:tc>
          <w:tcPr>
            <w:tcW w:w="654" w:type="pct"/>
          </w:tcPr>
          <w:p w:rsidR="002B17E1" w:rsidRPr="0088358F" w:rsidRDefault="002B17E1" w:rsidP="00F256C6">
            <w:pPr>
              <w:spacing w:line="360" w:lineRule="auto"/>
              <w:jc w:val="left"/>
              <w:rPr>
                <w:sz w:val="20"/>
                <w:szCs w:val="20"/>
              </w:rPr>
            </w:pPr>
          </w:p>
        </w:tc>
        <w:tc>
          <w:tcPr>
            <w:tcW w:w="645" w:type="pct"/>
          </w:tcPr>
          <w:p w:rsidR="002B17E1" w:rsidRPr="0088358F" w:rsidRDefault="002B17E1" w:rsidP="00F256C6">
            <w:pPr>
              <w:spacing w:line="360" w:lineRule="auto"/>
              <w:jc w:val="left"/>
              <w:rPr>
                <w:sz w:val="20"/>
                <w:szCs w:val="20"/>
              </w:rPr>
            </w:pPr>
          </w:p>
        </w:tc>
        <w:tc>
          <w:tcPr>
            <w:tcW w:w="524" w:type="pct"/>
          </w:tcPr>
          <w:p w:rsidR="002B17E1" w:rsidRPr="0088358F" w:rsidRDefault="002B17E1" w:rsidP="00F256C6">
            <w:pPr>
              <w:spacing w:line="360" w:lineRule="auto"/>
              <w:jc w:val="left"/>
              <w:rPr>
                <w:sz w:val="20"/>
                <w:szCs w:val="20"/>
              </w:rPr>
            </w:pPr>
          </w:p>
        </w:tc>
        <w:tc>
          <w:tcPr>
            <w:tcW w:w="741" w:type="pct"/>
          </w:tcPr>
          <w:p w:rsidR="002B17E1" w:rsidRPr="0088358F" w:rsidRDefault="002B17E1" w:rsidP="00F256C6">
            <w:pPr>
              <w:spacing w:line="360" w:lineRule="auto"/>
              <w:jc w:val="left"/>
              <w:rPr>
                <w:sz w:val="20"/>
                <w:szCs w:val="20"/>
              </w:rPr>
            </w:pPr>
            <w:r w:rsidRPr="0088358F">
              <w:rPr>
                <w:sz w:val="20"/>
                <w:szCs w:val="20"/>
              </w:rPr>
              <w:t>1 dzień roboczy</w:t>
            </w:r>
          </w:p>
        </w:tc>
        <w:tc>
          <w:tcPr>
            <w:tcW w:w="565" w:type="pct"/>
          </w:tcPr>
          <w:p w:rsidR="002B17E1" w:rsidRPr="0088358F" w:rsidRDefault="002B17E1" w:rsidP="00F256C6">
            <w:pPr>
              <w:spacing w:line="360" w:lineRule="auto"/>
              <w:jc w:val="left"/>
              <w:rPr>
                <w:sz w:val="20"/>
                <w:szCs w:val="20"/>
              </w:rPr>
            </w:pPr>
          </w:p>
        </w:tc>
      </w:tr>
      <w:tr w:rsidR="009C428D" w:rsidRPr="0088358F" w:rsidTr="009C42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4" w:type="pct"/>
          </w:tcPr>
          <w:p w:rsidR="002B17E1" w:rsidRPr="0088358F" w:rsidRDefault="00634013" w:rsidP="00F256C6">
            <w:pPr>
              <w:spacing w:line="360" w:lineRule="auto"/>
              <w:jc w:val="left"/>
              <w:rPr>
                <w:sz w:val="20"/>
                <w:szCs w:val="20"/>
              </w:rPr>
            </w:pPr>
            <w:r>
              <w:rPr>
                <w:sz w:val="20"/>
                <w:szCs w:val="20"/>
              </w:rPr>
              <w:t>4.</w:t>
            </w:r>
          </w:p>
        </w:tc>
        <w:tc>
          <w:tcPr>
            <w:tcW w:w="646" w:type="pct"/>
          </w:tcPr>
          <w:p w:rsidR="002B17E1" w:rsidRPr="0088358F" w:rsidRDefault="002B17E1" w:rsidP="00F256C6">
            <w:pPr>
              <w:spacing w:line="360" w:lineRule="auto"/>
              <w:jc w:val="left"/>
              <w:rPr>
                <w:sz w:val="20"/>
                <w:szCs w:val="20"/>
              </w:rPr>
            </w:pPr>
            <w:r w:rsidRPr="0088358F">
              <w:rPr>
                <w:sz w:val="20"/>
                <w:szCs w:val="20"/>
              </w:rPr>
              <w:t>Przekazanie informacji o zmianie składu KM RPO</w:t>
            </w:r>
          </w:p>
        </w:tc>
        <w:tc>
          <w:tcPr>
            <w:tcW w:w="529" w:type="pct"/>
          </w:tcPr>
          <w:p w:rsidR="002B17E1" w:rsidRPr="0088358F" w:rsidRDefault="002B17E1" w:rsidP="00F256C6">
            <w:pPr>
              <w:spacing w:line="360" w:lineRule="auto"/>
              <w:jc w:val="left"/>
              <w:rPr>
                <w:sz w:val="20"/>
                <w:szCs w:val="20"/>
              </w:rPr>
            </w:pPr>
            <w:r w:rsidRPr="0088358F">
              <w:rPr>
                <w:sz w:val="20"/>
                <w:szCs w:val="20"/>
              </w:rPr>
              <w:t>Kierownik BK</w:t>
            </w:r>
          </w:p>
          <w:p w:rsidR="002B17E1" w:rsidRPr="0088358F" w:rsidRDefault="002B17E1" w:rsidP="00F256C6">
            <w:pPr>
              <w:spacing w:line="360" w:lineRule="auto"/>
              <w:jc w:val="left"/>
              <w:rPr>
                <w:sz w:val="20"/>
                <w:szCs w:val="20"/>
              </w:rPr>
            </w:pPr>
          </w:p>
        </w:tc>
        <w:tc>
          <w:tcPr>
            <w:tcW w:w="442" w:type="pct"/>
          </w:tcPr>
          <w:p w:rsidR="002B17E1" w:rsidRPr="0088358F" w:rsidRDefault="002B17E1" w:rsidP="00F256C6">
            <w:pPr>
              <w:spacing w:line="360" w:lineRule="auto"/>
              <w:jc w:val="left"/>
              <w:rPr>
                <w:sz w:val="20"/>
                <w:szCs w:val="20"/>
              </w:rPr>
            </w:pPr>
            <w:r w:rsidRPr="0088358F">
              <w:rPr>
                <w:sz w:val="20"/>
                <w:szCs w:val="20"/>
              </w:rPr>
              <w:t>BK, KM</w:t>
            </w:r>
          </w:p>
        </w:tc>
        <w:tc>
          <w:tcPr>
            <w:tcW w:w="654" w:type="pct"/>
          </w:tcPr>
          <w:p w:rsidR="002B17E1" w:rsidRPr="0088358F" w:rsidRDefault="002B17E1" w:rsidP="00F256C6">
            <w:pPr>
              <w:spacing w:line="360" w:lineRule="auto"/>
              <w:jc w:val="left"/>
              <w:rPr>
                <w:sz w:val="20"/>
                <w:szCs w:val="20"/>
              </w:rPr>
            </w:pPr>
          </w:p>
        </w:tc>
        <w:tc>
          <w:tcPr>
            <w:tcW w:w="645" w:type="pct"/>
          </w:tcPr>
          <w:p w:rsidR="002B17E1" w:rsidRPr="0088358F" w:rsidRDefault="002B17E1" w:rsidP="00F256C6">
            <w:pPr>
              <w:spacing w:line="360" w:lineRule="auto"/>
              <w:jc w:val="left"/>
              <w:rPr>
                <w:sz w:val="20"/>
                <w:szCs w:val="20"/>
              </w:rPr>
            </w:pPr>
          </w:p>
        </w:tc>
        <w:tc>
          <w:tcPr>
            <w:tcW w:w="524" w:type="pct"/>
          </w:tcPr>
          <w:p w:rsidR="002B17E1" w:rsidRPr="0088358F" w:rsidRDefault="002B17E1" w:rsidP="00F256C6">
            <w:pPr>
              <w:spacing w:line="360" w:lineRule="auto"/>
              <w:jc w:val="left"/>
              <w:rPr>
                <w:sz w:val="20"/>
                <w:szCs w:val="20"/>
              </w:rPr>
            </w:pPr>
          </w:p>
        </w:tc>
        <w:tc>
          <w:tcPr>
            <w:tcW w:w="741" w:type="pct"/>
          </w:tcPr>
          <w:p w:rsidR="002B17E1" w:rsidRPr="0088358F" w:rsidRDefault="002B17E1" w:rsidP="00F256C6">
            <w:pPr>
              <w:spacing w:line="360" w:lineRule="auto"/>
              <w:jc w:val="left"/>
              <w:rPr>
                <w:sz w:val="20"/>
                <w:szCs w:val="20"/>
              </w:rPr>
            </w:pPr>
            <w:r w:rsidRPr="0088358F">
              <w:rPr>
                <w:sz w:val="20"/>
                <w:szCs w:val="20"/>
              </w:rPr>
              <w:t>1 dzień roboczy</w:t>
            </w:r>
          </w:p>
        </w:tc>
        <w:tc>
          <w:tcPr>
            <w:tcW w:w="565" w:type="pct"/>
          </w:tcPr>
          <w:p w:rsidR="002B17E1" w:rsidRPr="0088358F" w:rsidRDefault="002B17E1" w:rsidP="00F256C6">
            <w:pPr>
              <w:spacing w:line="360" w:lineRule="auto"/>
              <w:jc w:val="left"/>
              <w:rPr>
                <w:sz w:val="20"/>
                <w:szCs w:val="20"/>
              </w:rPr>
            </w:pPr>
          </w:p>
        </w:tc>
      </w:tr>
      <w:tr w:rsidR="009C428D" w:rsidRPr="0088358F" w:rsidTr="009C42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4" w:type="pct"/>
          </w:tcPr>
          <w:p w:rsidR="002B17E1" w:rsidRPr="0088358F" w:rsidRDefault="00634013" w:rsidP="00F256C6">
            <w:pPr>
              <w:spacing w:line="360" w:lineRule="auto"/>
              <w:jc w:val="left"/>
              <w:rPr>
                <w:sz w:val="20"/>
                <w:szCs w:val="20"/>
              </w:rPr>
            </w:pPr>
            <w:r>
              <w:rPr>
                <w:sz w:val="20"/>
                <w:szCs w:val="20"/>
              </w:rPr>
              <w:t>5.</w:t>
            </w:r>
          </w:p>
        </w:tc>
        <w:tc>
          <w:tcPr>
            <w:tcW w:w="646" w:type="pct"/>
          </w:tcPr>
          <w:p w:rsidR="002B17E1" w:rsidRPr="0088358F" w:rsidRDefault="002B17E1" w:rsidP="00F256C6">
            <w:pPr>
              <w:spacing w:line="360" w:lineRule="auto"/>
              <w:jc w:val="left"/>
              <w:rPr>
                <w:sz w:val="20"/>
                <w:szCs w:val="20"/>
              </w:rPr>
            </w:pPr>
            <w:r w:rsidRPr="0088358F">
              <w:rPr>
                <w:sz w:val="20"/>
                <w:szCs w:val="20"/>
              </w:rPr>
              <w:t>Przekazanie informacji o zmianie składu KM RPO</w:t>
            </w:r>
          </w:p>
        </w:tc>
        <w:tc>
          <w:tcPr>
            <w:tcW w:w="529" w:type="pct"/>
          </w:tcPr>
          <w:p w:rsidR="002B17E1" w:rsidRPr="0088358F" w:rsidRDefault="002B17E1" w:rsidP="00F256C6">
            <w:pPr>
              <w:spacing w:line="360" w:lineRule="auto"/>
              <w:jc w:val="left"/>
              <w:rPr>
                <w:sz w:val="20"/>
                <w:szCs w:val="20"/>
              </w:rPr>
            </w:pPr>
            <w:r w:rsidRPr="0088358F">
              <w:rPr>
                <w:sz w:val="20"/>
                <w:szCs w:val="20"/>
              </w:rPr>
              <w:t>Stanowisko ds. obsługi KM RPO</w:t>
            </w:r>
          </w:p>
        </w:tc>
        <w:tc>
          <w:tcPr>
            <w:tcW w:w="442" w:type="pct"/>
          </w:tcPr>
          <w:p w:rsidR="002B17E1" w:rsidRPr="0088358F" w:rsidRDefault="002B17E1" w:rsidP="00F256C6">
            <w:pPr>
              <w:spacing w:line="360" w:lineRule="auto"/>
              <w:jc w:val="left"/>
              <w:rPr>
                <w:sz w:val="20"/>
                <w:szCs w:val="20"/>
              </w:rPr>
            </w:pPr>
            <w:r w:rsidRPr="0088358F">
              <w:rPr>
                <w:sz w:val="20"/>
                <w:szCs w:val="20"/>
              </w:rPr>
              <w:t>BK, KM</w:t>
            </w:r>
          </w:p>
        </w:tc>
        <w:tc>
          <w:tcPr>
            <w:tcW w:w="654" w:type="pct"/>
          </w:tcPr>
          <w:p w:rsidR="002B17E1" w:rsidRPr="0088358F" w:rsidRDefault="002B17E1" w:rsidP="00F256C6">
            <w:pPr>
              <w:spacing w:line="360" w:lineRule="auto"/>
              <w:jc w:val="left"/>
              <w:rPr>
                <w:sz w:val="20"/>
                <w:szCs w:val="20"/>
              </w:rPr>
            </w:pPr>
          </w:p>
        </w:tc>
        <w:tc>
          <w:tcPr>
            <w:tcW w:w="645" w:type="pct"/>
          </w:tcPr>
          <w:p w:rsidR="002B17E1" w:rsidRPr="0088358F" w:rsidRDefault="002B17E1" w:rsidP="00F256C6">
            <w:pPr>
              <w:spacing w:line="360" w:lineRule="auto"/>
              <w:jc w:val="left"/>
              <w:rPr>
                <w:sz w:val="20"/>
                <w:szCs w:val="20"/>
              </w:rPr>
            </w:pPr>
          </w:p>
        </w:tc>
        <w:tc>
          <w:tcPr>
            <w:tcW w:w="524" w:type="pct"/>
          </w:tcPr>
          <w:p w:rsidR="002B17E1" w:rsidRPr="0088358F" w:rsidRDefault="002B17E1" w:rsidP="00F256C6">
            <w:pPr>
              <w:spacing w:line="360" w:lineRule="auto"/>
              <w:jc w:val="left"/>
              <w:rPr>
                <w:sz w:val="20"/>
                <w:szCs w:val="20"/>
              </w:rPr>
            </w:pPr>
          </w:p>
        </w:tc>
        <w:tc>
          <w:tcPr>
            <w:tcW w:w="741" w:type="pct"/>
          </w:tcPr>
          <w:p w:rsidR="002B17E1" w:rsidRPr="0088358F" w:rsidRDefault="002B17E1" w:rsidP="00F256C6">
            <w:pPr>
              <w:spacing w:line="360" w:lineRule="auto"/>
              <w:jc w:val="left"/>
              <w:rPr>
                <w:sz w:val="20"/>
                <w:szCs w:val="20"/>
              </w:rPr>
            </w:pPr>
            <w:r w:rsidRPr="0088358F">
              <w:rPr>
                <w:sz w:val="20"/>
                <w:szCs w:val="20"/>
              </w:rPr>
              <w:t>1 dzień roboczy</w:t>
            </w:r>
          </w:p>
        </w:tc>
        <w:tc>
          <w:tcPr>
            <w:tcW w:w="565" w:type="pct"/>
          </w:tcPr>
          <w:p w:rsidR="002B17E1" w:rsidRPr="0088358F" w:rsidRDefault="002B17E1" w:rsidP="00F256C6">
            <w:pPr>
              <w:spacing w:line="360" w:lineRule="auto"/>
              <w:jc w:val="left"/>
              <w:rPr>
                <w:sz w:val="20"/>
                <w:szCs w:val="20"/>
              </w:rPr>
            </w:pPr>
          </w:p>
        </w:tc>
      </w:tr>
      <w:tr w:rsidR="009C428D" w:rsidRPr="0088358F" w:rsidTr="009C42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4" w:type="pct"/>
          </w:tcPr>
          <w:p w:rsidR="002B17E1" w:rsidRPr="0088358F" w:rsidRDefault="00634013" w:rsidP="00F256C6">
            <w:pPr>
              <w:spacing w:line="360" w:lineRule="auto"/>
              <w:jc w:val="left"/>
              <w:rPr>
                <w:sz w:val="20"/>
                <w:szCs w:val="20"/>
              </w:rPr>
            </w:pPr>
            <w:r>
              <w:rPr>
                <w:sz w:val="20"/>
                <w:szCs w:val="20"/>
              </w:rPr>
              <w:t>6.</w:t>
            </w:r>
          </w:p>
        </w:tc>
        <w:tc>
          <w:tcPr>
            <w:tcW w:w="646" w:type="pct"/>
          </w:tcPr>
          <w:p w:rsidR="002B17E1" w:rsidRPr="0088358F" w:rsidRDefault="002B17E1" w:rsidP="00F256C6">
            <w:pPr>
              <w:spacing w:line="360" w:lineRule="auto"/>
              <w:jc w:val="left"/>
              <w:rPr>
                <w:sz w:val="20"/>
                <w:szCs w:val="20"/>
              </w:rPr>
            </w:pPr>
            <w:r w:rsidRPr="0088358F">
              <w:rPr>
                <w:sz w:val="20"/>
                <w:szCs w:val="20"/>
              </w:rPr>
              <w:t>Przygotowanie</w:t>
            </w:r>
            <w:r w:rsidR="009C428D">
              <w:rPr>
                <w:sz w:val="20"/>
                <w:szCs w:val="20"/>
              </w:rPr>
              <w:t xml:space="preserve"> i przedłożenie do zatwierdzenia</w:t>
            </w:r>
            <w:r w:rsidRPr="0088358F">
              <w:rPr>
                <w:sz w:val="20"/>
                <w:szCs w:val="20"/>
              </w:rPr>
              <w:t xml:space="preserve"> projektu uchwały ZWM/zarządzenia Marszałka zmieniającego skład KM RPO</w:t>
            </w:r>
          </w:p>
        </w:tc>
        <w:tc>
          <w:tcPr>
            <w:tcW w:w="529" w:type="pct"/>
          </w:tcPr>
          <w:p w:rsidR="002B17E1" w:rsidRPr="0088358F" w:rsidRDefault="002B17E1" w:rsidP="00F256C6">
            <w:pPr>
              <w:spacing w:line="360" w:lineRule="auto"/>
              <w:jc w:val="left"/>
              <w:rPr>
                <w:sz w:val="20"/>
                <w:szCs w:val="20"/>
              </w:rPr>
            </w:pPr>
            <w:r w:rsidRPr="0088358F">
              <w:rPr>
                <w:sz w:val="20"/>
                <w:szCs w:val="20"/>
              </w:rPr>
              <w:t>Stanowisko ds. obsługi KM RPO</w:t>
            </w:r>
            <w:r w:rsidR="009C428D">
              <w:rPr>
                <w:sz w:val="20"/>
                <w:szCs w:val="20"/>
              </w:rPr>
              <w:t>, OR</w:t>
            </w:r>
          </w:p>
        </w:tc>
        <w:tc>
          <w:tcPr>
            <w:tcW w:w="442" w:type="pct"/>
          </w:tcPr>
          <w:p w:rsidR="002B17E1" w:rsidRPr="0088358F" w:rsidRDefault="002B17E1" w:rsidP="00F256C6">
            <w:pPr>
              <w:spacing w:line="360" w:lineRule="auto"/>
              <w:jc w:val="left"/>
              <w:rPr>
                <w:sz w:val="20"/>
                <w:szCs w:val="20"/>
              </w:rPr>
            </w:pPr>
            <w:r w:rsidRPr="0088358F">
              <w:rPr>
                <w:sz w:val="20"/>
                <w:szCs w:val="20"/>
              </w:rPr>
              <w:t>BK, KM</w:t>
            </w:r>
          </w:p>
        </w:tc>
        <w:tc>
          <w:tcPr>
            <w:tcW w:w="654" w:type="pct"/>
          </w:tcPr>
          <w:p w:rsidR="002B17E1" w:rsidRPr="0088358F" w:rsidRDefault="002B17E1" w:rsidP="00F256C6">
            <w:pPr>
              <w:spacing w:line="360" w:lineRule="auto"/>
              <w:jc w:val="left"/>
              <w:rPr>
                <w:sz w:val="20"/>
                <w:szCs w:val="20"/>
              </w:rPr>
            </w:pPr>
          </w:p>
        </w:tc>
        <w:tc>
          <w:tcPr>
            <w:tcW w:w="645" w:type="pct"/>
          </w:tcPr>
          <w:p w:rsidR="002B17E1" w:rsidRPr="0088358F" w:rsidRDefault="002B17E1" w:rsidP="00F256C6">
            <w:pPr>
              <w:spacing w:line="360" w:lineRule="auto"/>
              <w:jc w:val="left"/>
              <w:rPr>
                <w:sz w:val="20"/>
                <w:szCs w:val="20"/>
              </w:rPr>
            </w:pPr>
            <w:r w:rsidRPr="0088358F">
              <w:rPr>
                <w:sz w:val="20"/>
                <w:szCs w:val="20"/>
              </w:rPr>
              <w:t>Projekt uchwały ZWM/zarządzenia Marszałka zmieniającego skład KM RPO</w:t>
            </w:r>
          </w:p>
        </w:tc>
        <w:tc>
          <w:tcPr>
            <w:tcW w:w="524" w:type="pct"/>
          </w:tcPr>
          <w:p w:rsidR="002B17E1" w:rsidRPr="0088358F" w:rsidRDefault="009C428D" w:rsidP="00F256C6">
            <w:pPr>
              <w:spacing w:line="360" w:lineRule="auto"/>
              <w:jc w:val="left"/>
              <w:rPr>
                <w:sz w:val="20"/>
                <w:szCs w:val="20"/>
              </w:rPr>
            </w:pPr>
            <w:r>
              <w:rPr>
                <w:sz w:val="20"/>
                <w:szCs w:val="20"/>
              </w:rPr>
              <w:t>Uchwała ZWM/ Zarządzenie Marszałka zmieniające skład KM RPO</w:t>
            </w:r>
          </w:p>
        </w:tc>
        <w:tc>
          <w:tcPr>
            <w:tcW w:w="741" w:type="pct"/>
          </w:tcPr>
          <w:p w:rsidR="002B17E1" w:rsidRPr="0088358F" w:rsidRDefault="002B17E1" w:rsidP="00F256C6">
            <w:pPr>
              <w:spacing w:line="360" w:lineRule="auto"/>
              <w:jc w:val="left"/>
              <w:rPr>
                <w:sz w:val="20"/>
                <w:szCs w:val="20"/>
              </w:rPr>
            </w:pPr>
            <w:r w:rsidRPr="0088358F">
              <w:rPr>
                <w:sz w:val="20"/>
                <w:szCs w:val="20"/>
              </w:rPr>
              <w:t>3 dni robocze</w:t>
            </w:r>
          </w:p>
        </w:tc>
        <w:tc>
          <w:tcPr>
            <w:tcW w:w="565" w:type="pct"/>
          </w:tcPr>
          <w:p w:rsidR="002B17E1" w:rsidRPr="0088358F" w:rsidRDefault="009C428D" w:rsidP="00F256C6">
            <w:pPr>
              <w:spacing w:line="360" w:lineRule="auto"/>
              <w:jc w:val="left"/>
              <w:rPr>
                <w:sz w:val="20"/>
                <w:szCs w:val="20"/>
              </w:rPr>
            </w:pPr>
            <w:r>
              <w:rPr>
                <w:sz w:val="20"/>
                <w:szCs w:val="20"/>
              </w:rPr>
              <w:t>Zgodnie z Zasadami postępowania w sprawie Zarządzeń Marszałka Województwa Mazowieckiego</w:t>
            </w:r>
          </w:p>
        </w:tc>
      </w:tr>
      <w:tr w:rsidR="009C428D" w:rsidRPr="0088358F" w:rsidTr="009C42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4" w:type="pct"/>
          </w:tcPr>
          <w:p w:rsidR="002B17E1" w:rsidRPr="0088358F" w:rsidRDefault="009C428D" w:rsidP="00F256C6">
            <w:pPr>
              <w:spacing w:line="360" w:lineRule="auto"/>
              <w:jc w:val="left"/>
              <w:rPr>
                <w:sz w:val="20"/>
                <w:szCs w:val="20"/>
              </w:rPr>
            </w:pPr>
            <w:r>
              <w:rPr>
                <w:sz w:val="20"/>
                <w:szCs w:val="20"/>
              </w:rPr>
              <w:t>7</w:t>
            </w:r>
            <w:r w:rsidR="00634013">
              <w:rPr>
                <w:sz w:val="20"/>
                <w:szCs w:val="20"/>
              </w:rPr>
              <w:t>.</w:t>
            </w:r>
          </w:p>
        </w:tc>
        <w:tc>
          <w:tcPr>
            <w:tcW w:w="646" w:type="pct"/>
          </w:tcPr>
          <w:p w:rsidR="002B17E1" w:rsidRPr="0088358F" w:rsidRDefault="002B17E1" w:rsidP="00F256C6">
            <w:pPr>
              <w:spacing w:line="360" w:lineRule="auto"/>
              <w:jc w:val="left"/>
              <w:rPr>
                <w:sz w:val="20"/>
                <w:szCs w:val="20"/>
              </w:rPr>
            </w:pPr>
            <w:r w:rsidRPr="0088358F">
              <w:rPr>
                <w:sz w:val="20"/>
                <w:szCs w:val="20"/>
              </w:rPr>
              <w:t xml:space="preserve">Otrzymanie podjętej uchwały ZWM/zarządzenia Marszałka zmieniającego </w:t>
            </w:r>
            <w:r w:rsidRPr="0088358F">
              <w:rPr>
                <w:sz w:val="20"/>
                <w:szCs w:val="20"/>
              </w:rPr>
              <w:lastRenderedPageBreak/>
              <w:t>skład KM RPO</w:t>
            </w:r>
          </w:p>
        </w:tc>
        <w:tc>
          <w:tcPr>
            <w:tcW w:w="529" w:type="pct"/>
          </w:tcPr>
          <w:p w:rsidR="002B17E1" w:rsidRPr="0088358F" w:rsidRDefault="002B17E1" w:rsidP="00F256C6">
            <w:pPr>
              <w:spacing w:line="360" w:lineRule="auto"/>
              <w:jc w:val="left"/>
              <w:rPr>
                <w:sz w:val="20"/>
                <w:szCs w:val="20"/>
              </w:rPr>
            </w:pPr>
            <w:r w:rsidRPr="0088358F">
              <w:rPr>
                <w:sz w:val="20"/>
                <w:szCs w:val="20"/>
              </w:rPr>
              <w:lastRenderedPageBreak/>
              <w:t>Stanowisko ds. obsługi KM RPO</w:t>
            </w:r>
          </w:p>
        </w:tc>
        <w:tc>
          <w:tcPr>
            <w:tcW w:w="442" w:type="pct"/>
          </w:tcPr>
          <w:p w:rsidR="002B17E1" w:rsidRPr="0088358F" w:rsidRDefault="002B17E1" w:rsidP="00F256C6">
            <w:pPr>
              <w:spacing w:line="360" w:lineRule="auto"/>
              <w:jc w:val="left"/>
              <w:rPr>
                <w:sz w:val="20"/>
                <w:szCs w:val="20"/>
              </w:rPr>
            </w:pPr>
            <w:r w:rsidRPr="0088358F">
              <w:rPr>
                <w:sz w:val="20"/>
                <w:szCs w:val="20"/>
              </w:rPr>
              <w:t>BK, KM</w:t>
            </w:r>
            <w:r w:rsidR="009C428D">
              <w:rPr>
                <w:sz w:val="20"/>
                <w:szCs w:val="20"/>
              </w:rPr>
              <w:t>, OR</w:t>
            </w:r>
          </w:p>
        </w:tc>
        <w:tc>
          <w:tcPr>
            <w:tcW w:w="654" w:type="pct"/>
          </w:tcPr>
          <w:p w:rsidR="002B17E1" w:rsidRPr="0088358F" w:rsidRDefault="002B17E1" w:rsidP="00F256C6">
            <w:pPr>
              <w:spacing w:line="360" w:lineRule="auto"/>
              <w:jc w:val="left"/>
              <w:rPr>
                <w:sz w:val="20"/>
                <w:szCs w:val="20"/>
              </w:rPr>
            </w:pPr>
          </w:p>
        </w:tc>
        <w:tc>
          <w:tcPr>
            <w:tcW w:w="645" w:type="pct"/>
          </w:tcPr>
          <w:p w:rsidR="002B17E1" w:rsidRPr="0088358F" w:rsidRDefault="002B17E1" w:rsidP="00F256C6">
            <w:pPr>
              <w:spacing w:line="360" w:lineRule="auto"/>
              <w:jc w:val="left"/>
              <w:rPr>
                <w:sz w:val="20"/>
                <w:szCs w:val="20"/>
              </w:rPr>
            </w:pPr>
          </w:p>
        </w:tc>
        <w:tc>
          <w:tcPr>
            <w:tcW w:w="524" w:type="pct"/>
          </w:tcPr>
          <w:p w:rsidR="002B17E1" w:rsidRPr="0088358F" w:rsidRDefault="002B17E1" w:rsidP="00F256C6">
            <w:pPr>
              <w:spacing w:line="360" w:lineRule="auto"/>
              <w:jc w:val="left"/>
              <w:rPr>
                <w:sz w:val="20"/>
                <w:szCs w:val="20"/>
              </w:rPr>
            </w:pPr>
          </w:p>
        </w:tc>
        <w:tc>
          <w:tcPr>
            <w:tcW w:w="741" w:type="pct"/>
          </w:tcPr>
          <w:p w:rsidR="002B17E1" w:rsidRPr="0088358F" w:rsidRDefault="009C428D" w:rsidP="00F256C6">
            <w:pPr>
              <w:spacing w:line="360" w:lineRule="auto"/>
              <w:jc w:val="left"/>
              <w:rPr>
                <w:sz w:val="20"/>
                <w:szCs w:val="20"/>
              </w:rPr>
            </w:pPr>
            <w:r>
              <w:rPr>
                <w:sz w:val="20"/>
                <w:szCs w:val="20"/>
              </w:rPr>
              <w:t>Niezwłocznie</w:t>
            </w:r>
          </w:p>
        </w:tc>
        <w:tc>
          <w:tcPr>
            <w:tcW w:w="565" w:type="pct"/>
          </w:tcPr>
          <w:p w:rsidR="002B17E1" w:rsidRPr="0088358F" w:rsidRDefault="002B17E1" w:rsidP="00F256C6">
            <w:pPr>
              <w:spacing w:line="360" w:lineRule="auto"/>
              <w:jc w:val="left"/>
              <w:rPr>
                <w:sz w:val="20"/>
                <w:szCs w:val="20"/>
              </w:rPr>
            </w:pPr>
          </w:p>
        </w:tc>
      </w:tr>
      <w:tr w:rsidR="009C428D" w:rsidRPr="0088358F" w:rsidTr="009C42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4" w:type="pct"/>
          </w:tcPr>
          <w:p w:rsidR="002B17E1" w:rsidRPr="0088358F" w:rsidRDefault="009C428D" w:rsidP="00F256C6">
            <w:pPr>
              <w:spacing w:line="360" w:lineRule="auto"/>
              <w:jc w:val="left"/>
              <w:rPr>
                <w:sz w:val="20"/>
                <w:szCs w:val="20"/>
              </w:rPr>
            </w:pPr>
            <w:r>
              <w:rPr>
                <w:sz w:val="20"/>
                <w:szCs w:val="20"/>
              </w:rPr>
              <w:lastRenderedPageBreak/>
              <w:t>8</w:t>
            </w:r>
            <w:r w:rsidR="00634013">
              <w:rPr>
                <w:sz w:val="20"/>
                <w:szCs w:val="20"/>
              </w:rPr>
              <w:t>.</w:t>
            </w:r>
          </w:p>
        </w:tc>
        <w:tc>
          <w:tcPr>
            <w:tcW w:w="646" w:type="pct"/>
          </w:tcPr>
          <w:p w:rsidR="002B17E1" w:rsidRPr="0088358F" w:rsidRDefault="002B17E1" w:rsidP="00F256C6">
            <w:pPr>
              <w:spacing w:line="360" w:lineRule="auto"/>
              <w:jc w:val="left"/>
              <w:rPr>
                <w:sz w:val="20"/>
                <w:szCs w:val="20"/>
              </w:rPr>
            </w:pPr>
            <w:r w:rsidRPr="0088358F">
              <w:rPr>
                <w:sz w:val="20"/>
                <w:szCs w:val="20"/>
              </w:rPr>
              <w:t>Przygotowanie nominacji powołującej nowego Członka KM RPO</w:t>
            </w:r>
          </w:p>
        </w:tc>
        <w:tc>
          <w:tcPr>
            <w:tcW w:w="529" w:type="pct"/>
          </w:tcPr>
          <w:p w:rsidR="002B17E1" w:rsidRPr="0088358F" w:rsidRDefault="002B17E1" w:rsidP="00F256C6">
            <w:pPr>
              <w:spacing w:line="360" w:lineRule="auto"/>
              <w:jc w:val="left"/>
              <w:rPr>
                <w:sz w:val="20"/>
                <w:szCs w:val="20"/>
              </w:rPr>
            </w:pPr>
            <w:r w:rsidRPr="0088358F">
              <w:rPr>
                <w:sz w:val="20"/>
                <w:szCs w:val="20"/>
              </w:rPr>
              <w:t>Stanowisko ds. obsługi KM RPO</w:t>
            </w:r>
          </w:p>
        </w:tc>
        <w:tc>
          <w:tcPr>
            <w:tcW w:w="442" w:type="pct"/>
          </w:tcPr>
          <w:p w:rsidR="002B17E1" w:rsidRPr="0088358F" w:rsidRDefault="002B17E1" w:rsidP="00F256C6">
            <w:pPr>
              <w:spacing w:line="360" w:lineRule="auto"/>
              <w:jc w:val="left"/>
              <w:rPr>
                <w:sz w:val="20"/>
                <w:szCs w:val="20"/>
              </w:rPr>
            </w:pPr>
            <w:r w:rsidRPr="0088358F">
              <w:rPr>
                <w:sz w:val="20"/>
                <w:szCs w:val="20"/>
              </w:rPr>
              <w:t>BK, KM</w:t>
            </w:r>
          </w:p>
        </w:tc>
        <w:tc>
          <w:tcPr>
            <w:tcW w:w="654" w:type="pct"/>
          </w:tcPr>
          <w:p w:rsidR="002B17E1" w:rsidRPr="0088358F" w:rsidRDefault="002B17E1" w:rsidP="00F256C6">
            <w:pPr>
              <w:spacing w:line="360" w:lineRule="auto"/>
              <w:jc w:val="left"/>
              <w:rPr>
                <w:sz w:val="20"/>
                <w:szCs w:val="20"/>
              </w:rPr>
            </w:pPr>
          </w:p>
        </w:tc>
        <w:tc>
          <w:tcPr>
            <w:tcW w:w="645" w:type="pct"/>
          </w:tcPr>
          <w:p w:rsidR="002B17E1" w:rsidRPr="0088358F" w:rsidRDefault="002B17E1" w:rsidP="00F256C6">
            <w:pPr>
              <w:spacing w:line="360" w:lineRule="auto"/>
              <w:jc w:val="left"/>
              <w:rPr>
                <w:sz w:val="20"/>
                <w:szCs w:val="20"/>
              </w:rPr>
            </w:pPr>
          </w:p>
        </w:tc>
        <w:tc>
          <w:tcPr>
            <w:tcW w:w="524" w:type="pct"/>
          </w:tcPr>
          <w:p w:rsidR="002B17E1" w:rsidRPr="0088358F" w:rsidRDefault="002B17E1" w:rsidP="00F256C6">
            <w:pPr>
              <w:spacing w:line="360" w:lineRule="auto"/>
              <w:jc w:val="left"/>
              <w:rPr>
                <w:sz w:val="20"/>
                <w:szCs w:val="20"/>
              </w:rPr>
            </w:pPr>
          </w:p>
        </w:tc>
        <w:tc>
          <w:tcPr>
            <w:tcW w:w="741" w:type="pct"/>
          </w:tcPr>
          <w:p w:rsidR="002B17E1" w:rsidRPr="0088358F" w:rsidRDefault="002B17E1" w:rsidP="00F256C6">
            <w:pPr>
              <w:spacing w:line="360" w:lineRule="auto"/>
              <w:jc w:val="left"/>
              <w:rPr>
                <w:sz w:val="20"/>
                <w:szCs w:val="20"/>
              </w:rPr>
            </w:pPr>
            <w:r w:rsidRPr="0088358F">
              <w:rPr>
                <w:sz w:val="20"/>
                <w:szCs w:val="20"/>
              </w:rPr>
              <w:t>1 dzień roboczy</w:t>
            </w:r>
          </w:p>
        </w:tc>
        <w:tc>
          <w:tcPr>
            <w:tcW w:w="565" w:type="pct"/>
          </w:tcPr>
          <w:p w:rsidR="002B17E1" w:rsidRPr="0088358F" w:rsidRDefault="002B17E1" w:rsidP="00F256C6">
            <w:pPr>
              <w:spacing w:line="360" w:lineRule="auto"/>
              <w:jc w:val="left"/>
              <w:rPr>
                <w:sz w:val="20"/>
                <w:szCs w:val="20"/>
              </w:rPr>
            </w:pPr>
          </w:p>
        </w:tc>
      </w:tr>
      <w:tr w:rsidR="009C428D" w:rsidRPr="0088358F" w:rsidTr="009C42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4" w:type="pct"/>
          </w:tcPr>
          <w:p w:rsidR="002B17E1" w:rsidRPr="0088358F" w:rsidRDefault="009C428D" w:rsidP="00F256C6">
            <w:pPr>
              <w:spacing w:line="360" w:lineRule="auto"/>
              <w:jc w:val="left"/>
              <w:rPr>
                <w:sz w:val="20"/>
                <w:szCs w:val="20"/>
              </w:rPr>
            </w:pPr>
            <w:r>
              <w:rPr>
                <w:sz w:val="20"/>
                <w:szCs w:val="20"/>
              </w:rPr>
              <w:t>9</w:t>
            </w:r>
            <w:r w:rsidR="00634013">
              <w:rPr>
                <w:sz w:val="20"/>
                <w:szCs w:val="20"/>
              </w:rPr>
              <w:t>.</w:t>
            </w:r>
          </w:p>
        </w:tc>
        <w:tc>
          <w:tcPr>
            <w:tcW w:w="646" w:type="pct"/>
          </w:tcPr>
          <w:p w:rsidR="002B17E1" w:rsidRPr="0088358F" w:rsidRDefault="002B17E1" w:rsidP="00F256C6">
            <w:pPr>
              <w:spacing w:line="360" w:lineRule="auto"/>
              <w:jc w:val="left"/>
              <w:rPr>
                <w:sz w:val="20"/>
                <w:szCs w:val="20"/>
              </w:rPr>
            </w:pPr>
            <w:r w:rsidRPr="0088358F">
              <w:rPr>
                <w:sz w:val="20"/>
                <w:szCs w:val="20"/>
              </w:rPr>
              <w:t>Zatwierdzenie nominacji powołującej nowego Członka KM RPO</w:t>
            </w:r>
          </w:p>
        </w:tc>
        <w:tc>
          <w:tcPr>
            <w:tcW w:w="529" w:type="pct"/>
          </w:tcPr>
          <w:p w:rsidR="002B17E1" w:rsidRPr="0088358F" w:rsidRDefault="002B17E1" w:rsidP="00F256C6">
            <w:pPr>
              <w:spacing w:line="360" w:lineRule="auto"/>
              <w:jc w:val="left"/>
              <w:rPr>
                <w:sz w:val="20"/>
                <w:szCs w:val="20"/>
              </w:rPr>
            </w:pPr>
            <w:r w:rsidRPr="0088358F">
              <w:rPr>
                <w:sz w:val="20"/>
                <w:szCs w:val="20"/>
              </w:rPr>
              <w:t>Kierownik BK</w:t>
            </w:r>
          </w:p>
        </w:tc>
        <w:tc>
          <w:tcPr>
            <w:tcW w:w="442" w:type="pct"/>
          </w:tcPr>
          <w:p w:rsidR="002B17E1" w:rsidRPr="0088358F" w:rsidRDefault="002B17E1" w:rsidP="00F256C6">
            <w:pPr>
              <w:spacing w:line="360" w:lineRule="auto"/>
              <w:jc w:val="left"/>
              <w:rPr>
                <w:sz w:val="20"/>
                <w:szCs w:val="20"/>
              </w:rPr>
            </w:pPr>
            <w:r w:rsidRPr="0088358F">
              <w:rPr>
                <w:sz w:val="20"/>
                <w:szCs w:val="20"/>
              </w:rPr>
              <w:t>BK, KM</w:t>
            </w:r>
          </w:p>
        </w:tc>
        <w:tc>
          <w:tcPr>
            <w:tcW w:w="654" w:type="pct"/>
          </w:tcPr>
          <w:p w:rsidR="002B17E1" w:rsidRPr="0088358F" w:rsidRDefault="002B17E1" w:rsidP="00F256C6">
            <w:pPr>
              <w:spacing w:line="360" w:lineRule="auto"/>
              <w:jc w:val="left"/>
              <w:rPr>
                <w:sz w:val="20"/>
                <w:szCs w:val="20"/>
              </w:rPr>
            </w:pPr>
          </w:p>
        </w:tc>
        <w:tc>
          <w:tcPr>
            <w:tcW w:w="645" w:type="pct"/>
          </w:tcPr>
          <w:p w:rsidR="002B17E1" w:rsidRPr="0088358F" w:rsidRDefault="002B17E1" w:rsidP="00F256C6">
            <w:pPr>
              <w:spacing w:line="360" w:lineRule="auto"/>
              <w:jc w:val="left"/>
              <w:rPr>
                <w:sz w:val="20"/>
                <w:szCs w:val="20"/>
              </w:rPr>
            </w:pPr>
          </w:p>
        </w:tc>
        <w:tc>
          <w:tcPr>
            <w:tcW w:w="524" w:type="pct"/>
          </w:tcPr>
          <w:p w:rsidR="002B17E1" w:rsidRPr="0088358F" w:rsidRDefault="002B17E1" w:rsidP="00F256C6">
            <w:pPr>
              <w:spacing w:line="360" w:lineRule="auto"/>
              <w:jc w:val="left"/>
              <w:rPr>
                <w:sz w:val="20"/>
                <w:szCs w:val="20"/>
              </w:rPr>
            </w:pPr>
          </w:p>
        </w:tc>
        <w:tc>
          <w:tcPr>
            <w:tcW w:w="741" w:type="pct"/>
          </w:tcPr>
          <w:p w:rsidR="002B17E1" w:rsidRPr="0088358F" w:rsidRDefault="002B17E1" w:rsidP="00F256C6">
            <w:pPr>
              <w:spacing w:line="360" w:lineRule="auto"/>
              <w:jc w:val="left"/>
              <w:rPr>
                <w:sz w:val="20"/>
                <w:szCs w:val="20"/>
              </w:rPr>
            </w:pPr>
            <w:r w:rsidRPr="0088358F">
              <w:rPr>
                <w:sz w:val="20"/>
                <w:szCs w:val="20"/>
              </w:rPr>
              <w:t>1 dzień roboczy</w:t>
            </w:r>
          </w:p>
        </w:tc>
        <w:tc>
          <w:tcPr>
            <w:tcW w:w="565" w:type="pct"/>
          </w:tcPr>
          <w:p w:rsidR="002B17E1" w:rsidRPr="0088358F" w:rsidRDefault="002B17E1" w:rsidP="00F256C6">
            <w:pPr>
              <w:spacing w:line="360" w:lineRule="auto"/>
              <w:jc w:val="left"/>
              <w:rPr>
                <w:sz w:val="20"/>
                <w:szCs w:val="20"/>
              </w:rPr>
            </w:pPr>
          </w:p>
        </w:tc>
      </w:tr>
      <w:tr w:rsidR="009C428D" w:rsidRPr="0088358F" w:rsidTr="009C42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4" w:type="pct"/>
          </w:tcPr>
          <w:p w:rsidR="002B17E1" w:rsidRPr="0088358F" w:rsidRDefault="009C428D" w:rsidP="00F256C6">
            <w:pPr>
              <w:spacing w:line="360" w:lineRule="auto"/>
              <w:jc w:val="left"/>
              <w:rPr>
                <w:sz w:val="20"/>
                <w:szCs w:val="20"/>
              </w:rPr>
            </w:pPr>
            <w:r>
              <w:rPr>
                <w:sz w:val="20"/>
                <w:szCs w:val="20"/>
              </w:rPr>
              <w:t>10</w:t>
            </w:r>
            <w:r w:rsidR="00634013">
              <w:rPr>
                <w:sz w:val="20"/>
                <w:szCs w:val="20"/>
              </w:rPr>
              <w:t>.</w:t>
            </w:r>
          </w:p>
        </w:tc>
        <w:tc>
          <w:tcPr>
            <w:tcW w:w="646" w:type="pct"/>
          </w:tcPr>
          <w:p w:rsidR="002B17E1" w:rsidRPr="0088358F" w:rsidRDefault="002B17E1" w:rsidP="00F256C6">
            <w:pPr>
              <w:spacing w:line="360" w:lineRule="auto"/>
              <w:jc w:val="left"/>
              <w:rPr>
                <w:sz w:val="20"/>
                <w:szCs w:val="20"/>
              </w:rPr>
            </w:pPr>
            <w:r w:rsidRPr="0088358F">
              <w:rPr>
                <w:sz w:val="20"/>
                <w:szCs w:val="20"/>
              </w:rPr>
              <w:t>Zatwierdzenie nominacji powołującej nowego Członka KM RPO</w:t>
            </w:r>
          </w:p>
        </w:tc>
        <w:tc>
          <w:tcPr>
            <w:tcW w:w="529" w:type="pct"/>
          </w:tcPr>
          <w:p w:rsidR="002B17E1" w:rsidRPr="0088358F" w:rsidRDefault="009C428D" w:rsidP="00F256C6">
            <w:pPr>
              <w:spacing w:line="360" w:lineRule="auto"/>
              <w:jc w:val="left"/>
              <w:rPr>
                <w:sz w:val="20"/>
                <w:szCs w:val="20"/>
              </w:rPr>
            </w:pPr>
            <w:r>
              <w:rPr>
                <w:sz w:val="20"/>
                <w:szCs w:val="20"/>
              </w:rPr>
              <w:t>Dyrektor KM/</w:t>
            </w:r>
            <w:r w:rsidR="002B17E1" w:rsidRPr="0088358F">
              <w:rPr>
                <w:sz w:val="20"/>
                <w:szCs w:val="20"/>
              </w:rPr>
              <w:t>Zastępca Dyrektora KM</w:t>
            </w:r>
          </w:p>
        </w:tc>
        <w:tc>
          <w:tcPr>
            <w:tcW w:w="442" w:type="pct"/>
          </w:tcPr>
          <w:p w:rsidR="002B17E1" w:rsidRPr="0088358F" w:rsidRDefault="002B17E1" w:rsidP="00F256C6">
            <w:pPr>
              <w:spacing w:line="360" w:lineRule="auto"/>
              <w:jc w:val="left"/>
              <w:rPr>
                <w:sz w:val="20"/>
                <w:szCs w:val="20"/>
              </w:rPr>
            </w:pPr>
            <w:r w:rsidRPr="0088358F">
              <w:rPr>
                <w:sz w:val="20"/>
                <w:szCs w:val="20"/>
              </w:rPr>
              <w:t>KM</w:t>
            </w:r>
          </w:p>
        </w:tc>
        <w:tc>
          <w:tcPr>
            <w:tcW w:w="654" w:type="pct"/>
          </w:tcPr>
          <w:p w:rsidR="002B17E1" w:rsidRPr="0088358F" w:rsidRDefault="002B17E1" w:rsidP="00F256C6">
            <w:pPr>
              <w:spacing w:line="360" w:lineRule="auto"/>
              <w:jc w:val="left"/>
              <w:rPr>
                <w:sz w:val="20"/>
                <w:szCs w:val="20"/>
              </w:rPr>
            </w:pPr>
          </w:p>
        </w:tc>
        <w:tc>
          <w:tcPr>
            <w:tcW w:w="645" w:type="pct"/>
          </w:tcPr>
          <w:p w:rsidR="002B17E1" w:rsidRPr="0088358F" w:rsidRDefault="002B17E1" w:rsidP="00F256C6">
            <w:pPr>
              <w:spacing w:line="360" w:lineRule="auto"/>
              <w:jc w:val="left"/>
              <w:rPr>
                <w:sz w:val="20"/>
                <w:szCs w:val="20"/>
              </w:rPr>
            </w:pPr>
          </w:p>
        </w:tc>
        <w:tc>
          <w:tcPr>
            <w:tcW w:w="524" w:type="pct"/>
          </w:tcPr>
          <w:p w:rsidR="002B17E1" w:rsidRPr="0088358F" w:rsidRDefault="002B17E1" w:rsidP="00F256C6">
            <w:pPr>
              <w:spacing w:line="360" w:lineRule="auto"/>
              <w:jc w:val="left"/>
              <w:rPr>
                <w:sz w:val="20"/>
                <w:szCs w:val="20"/>
              </w:rPr>
            </w:pPr>
          </w:p>
        </w:tc>
        <w:tc>
          <w:tcPr>
            <w:tcW w:w="741" w:type="pct"/>
          </w:tcPr>
          <w:p w:rsidR="002B17E1" w:rsidRPr="0088358F" w:rsidRDefault="002B17E1" w:rsidP="00F256C6">
            <w:pPr>
              <w:spacing w:line="360" w:lineRule="auto"/>
              <w:jc w:val="left"/>
              <w:rPr>
                <w:sz w:val="20"/>
                <w:szCs w:val="20"/>
              </w:rPr>
            </w:pPr>
            <w:r w:rsidRPr="0088358F">
              <w:rPr>
                <w:sz w:val="20"/>
                <w:szCs w:val="20"/>
              </w:rPr>
              <w:t>1 dzień roboczy</w:t>
            </w:r>
          </w:p>
        </w:tc>
        <w:tc>
          <w:tcPr>
            <w:tcW w:w="565" w:type="pct"/>
          </w:tcPr>
          <w:p w:rsidR="002B17E1" w:rsidRPr="0088358F" w:rsidRDefault="002B17E1" w:rsidP="00F256C6">
            <w:pPr>
              <w:spacing w:line="360" w:lineRule="auto"/>
              <w:jc w:val="left"/>
              <w:rPr>
                <w:sz w:val="20"/>
                <w:szCs w:val="20"/>
              </w:rPr>
            </w:pPr>
          </w:p>
        </w:tc>
      </w:tr>
      <w:tr w:rsidR="009C428D" w:rsidRPr="0088358F" w:rsidTr="009C42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4" w:type="pct"/>
          </w:tcPr>
          <w:p w:rsidR="002B17E1" w:rsidRPr="0088358F" w:rsidRDefault="009C428D" w:rsidP="00F256C6">
            <w:pPr>
              <w:spacing w:line="360" w:lineRule="auto"/>
              <w:jc w:val="left"/>
              <w:rPr>
                <w:sz w:val="20"/>
                <w:szCs w:val="20"/>
              </w:rPr>
            </w:pPr>
            <w:r>
              <w:rPr>
                <w:sz w:val="20"/>
                <w:szCs w:val="20"/>
              </w:rPr>
              <w:t>11</w:t>
            </w:r>
            <w:r w:rsidR="00634013">
              <w:rPr>
                <w:sz w:val="20"/>
                <w:szCs w:val="20"/>
              </w:rPr>
              <w:t>.</w:t>
            </w:r>
          </w:p>
        </w:tc>
        <w:tc>
          <w:tcPr>
            <w:tcW w:w="646" w:type="pct"/>
          </w:tcPr>
          <w:p w:rsidR="002B17E1" w:rsidRPr="0088358F" w:rsidRDefault="002B17E1" w:rsidP="00F256C6">
            <w:pPr>
              <w:spacing w:line="360" w:lineRule="auto"/>
              <w:jc w:val="left"/>
              <w:rPr>
                <w:sz w:val="20"/>
                <w:szCs w:val="20"/>
              </w:rPr>
            </w:pPr>
            <w:r w:rsidRPr="0088358F">
              <w:rPr>
                <w:sz w:val="20"/>
                <w:szCs w:val="20"/>
              </w:rPr>
              <w:t>Zatwierdzenie nominacji powołującej nowego Członka KM RPO</w:t>
            </w:r>
          </w:p>
        </w:tc>
        <w:tc>
          <w:tcPr>
            <w:tcW w:w="529" w:type="pct"/>
          </w:tcPr>
          <w:p w:rsidR="002B17E1" w:rsidRPr="0088358F" w:rsidRDefault="002B17E1" w:rsidP="00F256C6">
            <w:pPr>
              <w:spacing w:line="360" w:lineRule="auto"/>
              <w:jc w:val="left"/>
              <w:rPr>
                <w:sz w:val="20"/>
                <w:szCs w:val="20"/>
              </w:rPr>
            </w:pPr>
            <w:r w:rsidRPr="0088358F">
              <w:rPr>
                <w:sz w:val="20"/>
                <w:szCs w:val="20"/>
              </w:rPr>
              <w:t>Marszałek</w:t>
            </w:r>
          </w:p>
        </w:tc>
        <w:tc>
          <w:tcPr>
            <w:tcW w:w="442" w:type="pct"/>
          </w:tcPr>
          <w:p w:rsidR="002B17E1" w:rsidRPr="0088358F" w:rsidRDefault="002B17E1" w:rsidP="00F256C6">
            <w:pPr>
              <w:spacing w:line="360" w:lineRule="auto"/>
              <w:jc w:val="left"/>
              <w:rPr>
                <w:sz w:val="20"/>
                <w:szCs w:val="20"/>
              </w:rPr>
            </w:pPr>
            <w:r w:rsidRPr="0088358F">
              <w:rPr>
                <w:sz w:val="20"/>
                <w:szCs w:val="20"/>
              </w:rPr>
              <w:t>UMWM</w:t>
            </w:r>
          </w:p>
        </w:tc>
        <w:tc>
          <w:tcPr>
            <w:tcW w:w="654" w:type="pct"/>
          </w:tcPr>
          <w:p w:rsidR="002B17E1" w:rsidRPr="0088358F" w:rsidRDefault="002B17E1" w:rsidP="00F256C6">
            <w:pPr>
              <w:spacing w:line="360" w:lineRule="auto"/>
              <w:jc w:val="left"/>
              <w:rPr>
                <w:sz w:val="20"/>
                <w:szCs w:val="20"/>
              </w:rPr>
            </w:pPr>
          </w:p>
        </w:tc>
        <w:tc>
          <w:tcPr>
            <w:tcW w:w="645" w:type="pct"/>
          </w:tcPr>
          <w:p w:rsidR="002B17E1" w:rsidRPr="0088358F" w:rsidRDefault="002B17E1" w:rsidP="00F256C6">
            <w:pPr>
              <w:spacing w:line="360" w:lineRule="auto"/>
              <w:jc w:val="left"/>
              <w:rPr>
                <w:sz w:val="20"/>
                <w:szCs w:val="20"/>
              </w:rPr>
            </w:pPr>
            <w:r w:rsidRPr="0088358F">
              <w:rPr>
                <w:sz w:val="20"/>
                <w:szCs w:val="20"/>
              </w:rPr>
              <w:t>Nominacja na nowego Członka KM RPO</w:t>
            </w:r>
          </w:p>
        </w:tc>
        <w:tc>
          <w:tcPr>
            <w:tcW w:w="524" w:type="pct"/>
          </w:tcPr>
          <w:p w:rsidR="002B17E1" w:rsidRPr="0088358F" w:rsidRDefault="002B17E1" w:rsidP="00F256C6">
            <w:pPr>
              <w:spacing w:line="360" w:lineRule="auto"/>
              <w:jc w:val="left"/>
              <w:rPr>
                <w:sz w:val="20"/>
                <w:szCs w:val="20"/>
              </w:rPr>
            </w:pPr>
            <w:r w:rsidRPr="0088358F">
              <w:rPr>
                <w:sz w:val="20"/>
                <w:szCs w:val="20"/>
              </w:rPr>
              <w:t>Zatwierdzenie nominacji</w:t>
            </w:r>
          </w:p>
        </w:tc>
        <w:tc>
          <w:tcPr>
            <w:tcW w:w="741" w:type="pct"/>
          </w:tcPr>
          <w:p w:rsidR="002B17E1" w:rsidRPr="0088358F" w:rsidRDefault="002B17E1" w:rsidP="00F256C6">
            <w:pPr>
              <w:spacing w:line="360" w:lineRule="auto"/>
              <w:jc w:val="left"/>
              <w:rPr>
                <w:sz w:val="20"/>
                <w:szCs w:val="20"/>
              </w:rPr>
            </w:pPr>
            <w:r w:rsidRPr="0088358F">
              <w:rPr>
                <w:sz w:val="20"/>
                <w:szCs w:val="20"/>
              </w:rPr>
              <w:t>1 dzień roboczy</w:t>
            </w:r>
          </w:p>
        </w:tc>
        <w:tc>
          <w:tcPr>
            <w:tcW w:w="565" w:type="pct"/>
          </w:tcPr>
          <w:p w:rsidR="002B17E1" w:rsidRPr="0088358F" w:rsidRDefault="002B17E1" w:rsidP="00F256C6">
            <w:pPr>
              <w:spacing w:line="360" w:lineRule="auto"/>
              <w:jc w:val="left"/>
              <w:rPr>
                <w:sz w:val="20"/>
                <w:szCs w:val="20"/>
              </w:rPr>
            </w:pPr>
          </w:p>
        </w:tc>
      </w:tr>
    </w:tbl>
    <w:p w:rsidR="007933A3" w:rsidRPr="0088358F" w:rsidRDefault="007933A3" w:rsidP="00F256C6">
      <w:pPr>
        <w:spacing w:line="360" w:lineRule="auto"/>
        <w:jc w:val="left"/>
      </w:pPr>
    </w:p>
    <w:p w:rsidR="006B5322" w:rsidRDefault="004C2682" w:rsidP="005B42B8">
      <w:pPr>
        <w:pStyle w:val="Nagwek2"/>
        <w:numPr>
          <w:ilvl w:val="1"/>
          <w:numId w:val="137"/>
        </w:numPr>
        <w:spacing w:before="0" w:after="0" w:line="360" w:lineRule="auto"/>
        <w:jc w:val="left"/>
        <w:rPr>
          <w:rFonts w:ascii="Times New Roman" w:hAnsi="Times New Roman" w:cs="Times New Roman"/>
          <w:i w:val="0"/>
          <w:sz w:val="24"/>
          <w:szCs w:val="24"/>
        </w:rPr>
      </w:pPr>
      <w:bookmarkStart w:id="3070" w:name="_Toc426446876"/>
      <w:bookmarkStart w:id="3071" w:name="_Toc181606598"/>
      <w:bookmarkStart w:id="3072" w:name="_Toc185393523"/>
      <w:bookmarkStart w:id="3073" w:name="_Toc192053204"/>
      <w:bookmarkStart w:id="3074" w:name="_Toc192053872"/>
      <w:bookmarkStart w:id="3075" w:name="_Toc203280481"/>
      <w:bookmarkStart w:id="3076" w:name="_Toc204066237"/>
      <w:r w:rsidRPr="0088358F">
        <w:rPr>
          <w:rFonts w:ascii="Times New Roman" w:hAnsi="Times New Roman" w:cs="Times New Roman"/>
          <w:i w:val="0"/>
          <w:sz w:val="24"/>
          <w:szCs w:val="24"/>
        </w:rPr>
        <w:t>Proces kontroli systemowej</w:t>
      </w:r>
      <w:bookmarkEnd w:id="3070"/>
    </w:p>
    <w:p w:rsidR="00102E47" w:rsidRDefault="004C2682">
      <w:pPr>
        <w:autoSpaceDE w:val="0"/>
        <w:autoSpaceDN w:val="0"/>
        <w:spacing w:line="360" w:lineRule="auto"/>
        <w:rPr>
          <w:b/>
          <w:bCs/>
        </w:rPr>
      </w:pPr>
      <w:r w:rsidRPr="0088358F">
        <w:rPr>
          <w:b/>
          <w:bCs/>
        </w:rPr>
        <w:t xml:space="preserve">Krótki opis procesu: </w:t>
      </w:r>
    </w:p>
    <w:p w:rsidR="00102E47" w:rsidRDefault="004C2682">
      <w:pPr>
        <w:autoSpaceDE w:val="0"/>
        <w:autoSpaceDN w:val="0"/>
        <w:spacing w:line="360" w:lineRule="auto"/>
      </w:pPr>
      <w:r w:rsidRPr="0088358F">
        <w:t>Instytucja Zarz</w:t>
      </w:r>
      <w:r w:rsidRPr="0088358F">
        <w:rPr>
          <w:rFonts w:eastAsia="TimesNewRoman" w:cs="TimesNewRoman" w:hint="eastAsia"/>
        </w:rPr>
        <w:t>ą</w:t>
      </w:r>
      <w:r w:rsidRPr="0088358F">
        <w:t>dzaj</w:t>
      </w:r>
      <w:r w:rsidRPr="0088358F">
        <w:rPr>
          <w:rFonts w:eastAsia="TimesNewRoman" w:cs="TimesNewRoman" w:hint="eastAsia"/>
        </w:rPr>
        <w:t>ą</w:t>
      </w:r>
      <w:r w:rsidRPr="0088358F">
        <w:t>ca RPO WM 2007-2013 zobowi</w:t>
      </w:r>
      <w:r w:rsidRPr="0088358F">
        <w:rPr>
          <w:rFonts w:eastAsia="TimesNewRoman" w:cs="TimesNewRoman" w:hint="eastAsia"/>
        </w:rPr>
        <w:t>ą</w:t>
      </w:r>
      <w:r w:rsidRPr="0088358F">
        <w:t>zana jest do przeprowadzania w ka</w:t>
      </w:r>
      <w:r w:rsidRPr="0088358F">
        <w:rPr>
          <w:rFonts w:eastAsia="TimesNewRoman" w:cs="TimesNewRoman"/>
        </w:rPr>
        <w:t>ż</w:t>
      </w:r>
      <w:r w:rsidRPr="0088358F">
        <w:t>dym roku, w latach 2007-2015, przynajmniej jednej kontroli systemowej w IP II, do której delegowała cz</w:t>
      </w:r>
      <w:r w:rsidRPr="0088358F">
        <w:rPr>
          <w:rFonts w:eastAsia="TimesNewRoman" w:cs="TimesNewRoman" w:hint="eastAsia"/>
        </w:rPr>
        <w:t>ęść</w:t>
      </w:r>
      <w:r w:rsidRPr="0088358F">
        <w:rPr>
          <w:rFonts w:eastAsia="TimesNewRoman" w:cs="TimesNewRoman"/>
        </w:rPr>
        <w:t xml:space="preserve"> </w:t>
      </w:r>
      <w:r w:rsidRPr="0088358F">
        <w:t>zada</w:t>
      </w:r>
      <w:r w:rsidRPr="0088358F">
        <w:rPr>
          <w:rFonts w:eastAsia="TimesNewRoman" w:cs="TimesNewRoman" w:hint="eastAsia"/>
        </w:rPr>
        <w:t>ń</w:t>
      </w:r>
      <w:r w:rsidRPr="0088358F">
        <w:t>. Ponadto IZ RPO WM</w:t>
      </w:r>
      <w:r w:rsidR="00D47EF5">
        <w:t>, w IP II</w:t>
      </w:r>
      <w:r w:rsidRPr="0088358F">
        <w:t xml:space="preserve"> wykonuje kontrole </w:t>
      </w:r>
      <w:r w:rsidRPr="0088358F">
        <w:lastRenderedPageBreak/>
        <w:t xml:space="preserve">projektów systemowych Pomocy Technicznej w ramach RPO WM oraz kontrole doraźne: systemowe oraz projektów </w:t>
      </w:r>
      <w:r w:rsidR="00E51A0C">
        <w:br/>
      </w:r>
      <w:r w:rsidRPr="0088358F">
        <w:t>(w uzasadnionych przypadkach). Kontrole planowe projektów na miejscu, które przeprowadza I</w:t>
      </w:r>
      <w:r w:rsidR="008D66CB" w:rsidRPr="0088358F">
        <w:t>P II, zgodnie z art. 60 lit. b R</w:t>
      </w:r>
      <w:r w:rsidRPr="0088358F">
        <w:t>ozporz</w:t>
      </w:r>
      <w:r w:rsidRPr="0088358F">
        <w:rPr>
          <w:rFonts w:eastAsia="TimesNewRoman" w:cs="TimesNewRoman" w:hint="eastAsia"/>
        </w:rPr>
        <w:t>ą</w:t>
      </w:r>
      <w:r w:rsidRPr="0088358F">
        <w:t>dzenia 1083/2006, mog</w:t>
      </w:r>
      <w:r w:rsidRPr="0088358F">
        <w:rPr>
          <w:rFonts w:eastAsia="TimesNewRoman" w:cs="TimesNewRoman" w:hint="eastAsia"/>
        </w:rPr>
        <w:t>ą</w:t>
      </w:r>
      <w:r w:rsidRPr="0088358F">
        <w:rPr>
          <w:rFonts w:eastAsia="TimesNewRoman" w:cs="TimesNewRoman"/>
        </w:rPr>
        <w:t xml:space="preserve"> </w:t>
      </w:r>
      <w:r w:rsidRPr="0088358F">
        <w:t>by</w:t>
      </w:r>
      <w:r w:rsidRPr="0088358F">
        <w:rPr>
          <w:rFonts w:eastAsia="TimesNewRoman" w:cs="TimesNewRoman" w:hint="eastAsia"/>
        </w:rPr>
        <w:t>ć</w:t>
      </w:r>
      <w:r w:rsidRPr="0088358F">
        <w:rPr>
          <w:rFonts w:eastAsia="TimesNewRoman" w:cs="TimesNewRoman"/>
        </w:rPr>
        <w:t xml:space="preserve"> </w:t>
      </w:r>
      <w:r w:rsidRPr="0088358F">
        <w:t>prowadzone na próbie projektów. Zasady i metodologi</w:t>
      </w:r>
      <w:r w:rsidRPr="0088358F">
        <w:rPr>
          <w:rFonts w:eastAsia="TimesNewRoman" w:cs="TimesNewRoman" w:hint="eastAsia"/>
        </w:rPr>
        <w:t>ę</w:t>
      </w:r>
      <w:r w:rsidRPr="0088358F">
        <w:rPr>
          <w:rFonts w:eastAsia="TimesNewRoman" w:cs="TimesNewRoman"/>
        </w:rPr>
        <w:t xml:space="preserve"> </w:t>
      </w:r>
      <w:r w:rsidRPr="0088358F">
        <w:t>dobo</w:t>
      </w:r>
      <w:r w:rsidR="00B256BB">
        <w:t>ru próby Działań i projektów do </w:t>
      </w:r>
      <w:r w:rsidRPr="0088358F">
        <w:t>kontroli okre</w:t>
      </w:r>
      <w:r w:rsidRPr="0088358F">
        <w:rPr>
          <w:rFonts w:eastAsia="TimesNewRoman" w:cs="TimesNewRoman" w:hint="eastAsia"/>
        </w:rPr>
        <w:t>ś</w:t>
      </w:r>
      <w:r w:rsidRPr="0088358F">
        <w:t>la Instytucja Zarz</w:t>
      </w:r>
      <w:r w:rsidRPr="0088358F">
        <w:rPr>
          <w:rFonts w:eastAsia="TimesNewRoman" w:cs="TimesNewRoman" w:hint="eastAsia"/>
        </w:rPr>
        <w:t>ą</w:t>
      </w:r>
      <w:r w:rsidRPr="0088358F">
        <w:t>dzaj</w:t>
      </w:r>
      <w:r w:rsidRPr="0088358F">
        <w:rPr>
          <w:rFonts w:eastAsia="TimesNewRoman" w:cs="TimesNewRoman" w:hint="eastAsia"/>
        </w:rPr>
        <w:t>ą</w:t>
      </w:r>
      <w:r w:rsidRPr="0088358F">
        <w:t>ca RPO WM 2007-2013. Przyj</w:t>
      </w:r>
      <w:r w:rsidRPr="0088358F">
        <w:rPr>
          <w:rFonts w:eastAsia="TimesNewRoman" w:cs="TimesNewRoman" w:hint="eastAsia"/>
        </w:rPr>
        <w:t>ę</w:t>
      </w:r>
      <w:r w:rsidRPr="0088358F">
        <w:t>ta metodologia zapewnia odpowiedni</w:t>
      </w:r>
      <w:r w:rsidRPr="0088358F">
        <w:rPr>
          <w:rFonts w:eastAsia="TimesNewRoman" w:cs="TimesNewRoman" w:hint="eastAsia"/>
        </w:rPr>
        <w:t>ą</w:t>
      </w:r>
      <w:r w:rsidRPr="0088358F">
        <w:rPr>
          <w:rFonts w:eastAsia="TimesNewRoman" w:cs="TimesNewRoman"/>
        </w:rPr>
        <w:t xml:space="preserve"> </w:t>
      </w:r>
      <w:r w:rsidRPr="0088358F">
        <w:t>wielko</w:t>
      </w:r>
      <w:r w:rsidRPr="0088358F">
        <w:rPr>
          <w:rFonts w:eastAsia="TimesNewRoman" w:cs="TimesNewRoman" w:hint="eastAsia"/>
        </w:rPr>
        <w:t>ść</w:t>
      </w:r>
      <w:r w:rsidRPr="0088358F">
        <w:rPr>
          <w:rFonts w:eastAsia="TimesNewRoman" w:cs="TimesNewRoman"/>
        </w:rPr>
        <w:t xml:space="preserve"> </w:t>
      </w:r>
      <w:r w:rsidRPr="0088358F">
        <w:t>próby oraz uwzgl</w:t>
      </w:r>
      <w:r w:rsidRPr="0088358F">
        <w:rPr>
          <w:rFonts w:eastAsia="TimesNewRoman" w:cs="TimesNewRoman" w:hint="eastAsia"/>
        </w:rPr>
        <w:t>ę</w:t>
      </w:r>
      <w:r w:rsidRPr="0088358F">
        <w:t>dnia poziom ryzyka charakterystyczny dla ró</w:t>
      </w:r>
      <w:r w:rsidRPr="0088358F">
        <w:rPr>
          <w:rFonts w:eastAsia="TimesNewRoman" w:cs="TimesNewRoman"/>
        </w:rPr>
        <w:t>ż</w:t>
      </w:r>
      <w:r w:rsidRPr="0088358F">
        <w:t xml:space="preserve">nych typów beneficjentów i projektów. </w:t>
      </w:r>
    </w:p>
    <w:p w:rsidR="007E0C86" w:rsidRDefault="007E0C86">
      <w:pPr>
        <w:autoSpaceDE w:val="0"/>
        <w:autoSpaceDN w:val="0"/>
        <w:spacing w:line="360" w:lineRule="auto"/>
      </w:pPr>
      <w:r>
        <w:t>Pozyskanie z MJWPU danych niezbędnych do przeprowadzenia analizy ryzyka celem doboru próby projektów do kontroli.</w:t>
      </w:r>
    </w:p>
    <w:p w:rsidR="001C2913" w:rsidRPr="0088358F" w:rsidRDefault="001C2913">
      <w:pPr>
        <w:spacing w:line="360" w:lineRule="auto"/>
      </w:pPr>
      <w:r w:rsidRPr="0088358F">
        <w:t>Terminy kontroli, nazwy jednostek kontrolowanych, przedmiot i zakres kontroli, a także metodologia wyboru projektów do kontroli (analiza ryzyka) ujmowane s</w:t>
      </w:r>
      <w:r w:rsidRPr="0088358F">
        <w:rPr>
          <w:rFonts w:eastAsia="TimesNewRoman" w:cs="TimesNewRoman" w:hint="eastAsia"/>
        </w:rPr>
        <w:t>ą</w:t>
      </w:r>
      <w:r w:rsidRPr="0088358F">
        <w:rPr>
          <w:rFonts w:eastAsia="TimesNewRoman" w:cs="TimesNewRoman"/>
        </w:rPr>
        <w:t xml:space="preserve"> </w:t>
      </w:r>
      <w:r w:rsidRPr="0088358F">
        <w:t>w sporz</w:t>
      </w:r>
      <w:r w:rsidRPr="0088358F">
        <w:rPr>
          <w:rFonts w:eastAsia="TimesNewRoman" w:cs="TimesNewRoman" w:hint="eastAsia"/>
        </w:rPr>
        <w:t>ą</w:t>
      </w:r>
      <w:r w:rsidRPr="0088358F">
        <w:t xml:space="preserve">dzanym, co roku planie kontroli IP II, zatwierdzanym przez IZ RPO WM. Roczny Plan Kontroli IZ RPO WM sporządzany jest m.in. na podstawie zatwierdzonego Rocznego Planu Kontroli IP II. Zmiana </w:t>
      </w:r>
      <w:r w:rsidRPr="00407D72">
        <w:t>Rocznego</w:t>
      </w:r>
      <w:r w:rsidRPr="0088358F">
        <w:t xml:space="preserve"> Planu Kontroli IP II polegająca na przesunięcie terminu kontroli (między miesiącami lub kwartałami) oraz polegająca na zmianie w danym roku liczby kontroli na miejscu realizacji lub kontroli na dokumentach prawidłowości postępowania o udzielenie zamówienia publicznego wynikająca z przeprowadzenia aktualizacji analiz ryzyka lub aktualizacji typowania proje</w:t>
      </w:r>
      <w:r w:rsidR="003010F6">
        <w:t>któw/ postępowań do kontroli (o </w:t>
      </w:r>
      <w:r w:rsidRPr="0088358F">
        <w:t>ile zmiana ta nie jest wynikiem zmiany metodologii doboru próby lub zmiany wielkości próby projektów/postępowań) wymaga jedynie poinformowania IZ RPO WM, bez koniecz</w:t>
      </w:r>
      <w:r w:rsidR="0014197C">
        <w:t xml:space="preserve">ności uzyskania zatwierdzania. </w:t>
      </w:r>
      <w:r w:rsidRPr="0088358F">
        <w:t xml:space="preserve">Aktualizacja </w:t>
      </w:r>
      <w:r w:rsidR="00B256BB">
        <w:t>Rocznego Planu Kontroli IP II w </w:t>
      </w:r>
      <w:r w:rsidRPr="0088358F">
        <w:t>zakresie innym niż wskazany powyżej, a w szczególności polegająca na zmianie metodologii doboru próby projektów/ postępowań do kontroli lub zmianie wielkości próby projektów/postępowań wymaga zatwierdzenia IZ RPO WM.</w:t>
      </w:r>
    </w:p>
    <w:p w:rsidR="00102E47" w:rsidRDefault="001C2913">
      <w:pPr>
        <w:autoSpaceDE w:val="0"/>
        <w:autoSpaceDN w:val="0"/>
        <w:spacing w:line="360" w:lineRule="auto"/>
      </w:pPr>
      <w:r w:rsidRPr="0088358F">
        <w:t>Roczny Plan Kontroli IZ RPO WM przekazywany jest do zatwierdzenia IK RPO. Zatwier</w:t>
      </w:r>
      <w:r w:rsidR="00B256BB">
        <w:t>dzony plan przekazywany jest do </w:t>
      </w:r>
      <w:r w:rsidRPr="0088358F">
        <w:t xml:space="preserve">wiadomości IPOC. IP II składa do IZ RPO WM </w:t>
      </w:r>
      <w:r w:rsidR="00407D72">
        <w:t>informacje o kontrolach projektów przeprowadzonych w ramach Programu przez IPII.</w:t>
      </w:r>
    </w:p>
    <w:p w:rsidR="00102E47" w:rsidRDefault="00102E47">
      <w:pPr>
        <w:autoSpaceDE w:val="0"/>
        <w:autoSpaceDN w:val="0"/>
        <w:spacing w:line="360" w:lineRule="auto"/>
      </w:pPr>
    </w:p>
    <w:p w:rsidR="00102E47" w:rsidRDefault="004C2682">
      <w:pPr>
        <w:autoSpaceDE w:val="0"/>
        <w:autoSpaceDN w:val="0"/>
        <w:spacing w:line="360" w:lineRule="auto"/>
        <w:rPr>
          <w:b/>
          <w:bCs/>
        </w:rPr>
      </w:pPr>
      <w:r w:rsidRPr="0088358F">
        <w:rPr>
          <w:b/>
          <w:bCs/>
        </w:rPr>
        <w:t>Główne dokumenty procesu kontroli systemowej</w:t>
      </w:r>
      <w:r w:rsidR="00AE52F0">
        <w:rPr>
          <w:b/>
          <w:bCs/>
        </w:rPr>
        <w:t>:</w:t>
      </w:r>
    </w:p>
    <w:p w:rsidR="006B5322" w:rsidRDefault="004C2682">
      <w:pPr>
        <w:numPr>
          <w:ilvl w:val="0"/>
          <w:numId w:val="45"/>
        </w:numPr>
        <w:autoSpaceDE w:val="0"/>
        <w:autoSpaceDN w:val="0"/>
        <w:spacing w:line="360" w:lineRule="auto"/>
      </w:pPr>
      <w:r w:rsidRPr="0088358F">
        <w:t>Roczny plan kontroli IZ RPO WM, IP II RPO WM</w:t>
      </w:r>
    </w:p>
    <w:p w:rsidR="006B5322" w:rsidRDefault="00407D72">
      <w:pPr>
        <w:numPr>
          <w:ilvl w:val="0"/>
          <w:numId w:val="45"/>
        </w:numPr>
        <w:autoSpaceDE w:val="0"/>
        <w:autoSpaceDN w:val="0"/>
        <w:spacing w:line="360" w:lineRule="auto"/>
      </w:pPr>
      <w:r>
        <w:t>Informacje półroczne o kontrolach projektów przeprowadzonych w ramach Programu</w:t>
      </w:r>
    </w:p>
    <w:p w:rsidR="006B5322" w:rsidRDefault="004C2682">
      <w:pPr>
        <w:numPr>
          <w:ilvl w:val="0"/>
          <w:numId w:val="45"/>
        </w:numPr>
        <w:autoSpaceDE w:val="0"/>
        <w:autoSpaceDN w:val="0"/>
        <w:spacing w:line="360" w:lineRule="auto"/>
      </w:pPr>
      <w:r w:rsidRPr="0088358F">
        <w:lastRenderedPageBreak/>
        <w:t xml:space="preserve">Upoważnienie do kontroli IZ RPO WM </w:t>
      </w:r>
    </w:p>
    <w:p w:rsidR="006B5322" w:rsidRDefault="004C2682">
      <w:pPr>
        <w:numPr>
          <w:ilvl w:val="0"/>
          <w:numId w:val="45"/>
        </w:numPr>
        <w:autoSpaceDE w:val="0"/>
        <w:autoSpaceDN w:val="0"/>
        <w:spacing w:line="360" w:lineRule="auto"/>
      </w:pPr>
      <w:r w:rsidRPr="0088358F">
        <w:t>Informacja pokontrolna</w:t>
      </w:r>
    </w:p>
    <w:p w:rsidR="0014197C" w:rsidRPr="00B256BB" w:rsidRDefault="004C2682" w:rsidP="00B256BB">
      <w:pPr>
        <w:numPr>
          <w:ilvl w:val="0"/>
          <w:numId w:val="45"/>
        </w:numPr>
        <w:autoSpaceDE w:val="0"/>
        <w:autoSpaceDN w:val="0"/>
        <w:spacing w:line="360" w:lineRule="auto"/>
      </w:pPr>
      <w:r w:rsidRPr="0088358F">
        <w:t>Zalecenia pokontrolne</w:t>
      </w:r>
    </w:p>
    <w:p w:rsidR="00102E47" w:rsidRDefault="004C2682">
      <w:pPr>
        <w:autoSpaceDE w:val="0"/>
        <w:autoSpaceDN w:val="0"/>
        <w:spacing w:line="360" w:lineRule="auto"/>
        <w:rPr>
          <w:b/>
          <w:bCs/>
        </w:rPr>
      </w:pPr>
      <w:r w:rsidRPr="0088358F">
        <w:rPr>
          <w:b/>
          <w:bCs/>
        </w:rPr>
        <w:t>Podstawy prawne/wytyczne na podstawie, których realizowany jest proces</w:t>
      </w:r>
      <w:r w:rsidR="00AE52F0">
        <w:rPr>
          <w:b/>
          <w:bCs/>
        </w:rPr>
        <w:t>:</w:t>
      </w:r>
      <w:r w:rsidRPr="0088358F">
        <w:rPr>
          <w:b/>
          <w:bCs/>
        </w:rPr>
        <w:t xml:space="preserve"> </w:t>
      </w:r>
    </w:p>
    <w:p w:rsidR="006B5322" w:rsidRDefault="0062352B">
      <w:pPr>
        <w:numPr>
          <w:ilvl w:val="0"/>
          <w:numId w:val="46"/>
        </w:numPr>
        <w:autoSpaceDE w:val="0"/>
        <w:autoSpaceDN w:val="0"/>
        <w:spacing w:line="360" w:lineRule="auto"/>
        <w:rPr>
          <w:bCs/>
        </w:rPr>
      </w:pPr>
      <w:r w:rsidRPr="0088358F">
        <w:rPr>
          <w:bCs/>
        </w:rPr>
        <w:t>Rozporządzenie Rady (WE) Nr 1083/2006;</w:t>
      </w:r>
    </w:p>
    <w:p w:rsidR="006B5322" w:rsidRDefault="0062352B">
      <w:pPr>
        <w:numPr>
          <w:ilvl w:val="0"/>
          <w:numId w:val="46"/>
        </w:numPr>
        <w:autoSpaceDE w:val="0"/>
        <w:autoSpaceDN w:val="0"/>
        <w:spacing w:line="360" w:lineRule="auto"/>
      </w:pPr>
      <w:r w:rsidRPr="0088358F">
        <w:t>Rozporz</w:t>
      </w:r>
      <w:r w:rsidRPr="0088358F">
        <w:rPr>
          <w:rFonts w:eastAsia="TimesNewRoman" w:cs="TimesNewRoman"/>
        </w:rPr>
        <w:t>ą</w:t>
      </w:r>
      <w:r w:rsidRPr="0088358F">
        <w:t>dzenie Komisji (WE) nr 1828/2006 z dnia 8 grudnia 2006 r. ustalaj</w:t>
      </w:r>
      <w:r w:rsidRPr="0088358F">
        <w:rPr>
          <w:rFonts w:eastAsia="TimesNewRoman" w:cs="TimesNewRoman"/>
        </w:rPr>
        <w:t>ą</w:t>
      </w:r>
      <w:r w:rsidRPr="0088358F">
        <w:t>ce szczegółowe zasady wykonania rozporz</w:t>
      </w:r>
      <w:r w:rsidRPr="0088358F">
        <w:rPr>
          <w:rFonts w:eastAsia="TimesNewRoman" w:cs="TimesNewRoman"/>
        </w:rPr>
        <w:t>ą</w:t>
      </w:r>
      <w:r w:rsidRPr="0088358F">
        <w:t>dzenia Rady (WE) nr 1083/2006 ustalaj</w:t>
      </w:r>
      <w:r w:rsidRPr="0088358F">
        <w:rPr>
          <w:rFonts w:eastAsia="TimesNewRoman" w:cs="TimesNewRoman"/>
        </w:rPr>
        <w:t>ą</w:t>
      </w:r>
      <w:r w:rsidRPr="0088358F">
        <w:t>cego przepisy ogólne dotycz</w:t>
      </w:r>
      <w:r w:rsidRPr="0088358F">
        <w:rPr>
          <w:rFonts w:eastAsia="TimesNewRoman" w:cs="TimesNewRoman"/>
        </w:rPr>
        <w:t>ą</w:t>
      </w:r>
      <w:r w:rsidRPr="0088358F">
        <w:t>ce Europejskiego Funduszu Rozwoju Regionalnego, Europejskiego Funduszu Społecznego oraz Funduszu Spójno</w:t>
      </w:r>
      <w:r w:rsidRPr="0088358F">
        <w:rPr>
          <w:rFonts w:eastAsia="TimesNewRoman" w:cs="TimesNewRoman"/>
        </w:rPr>
        <w:t>ś</w:t>
      </w:r>
      <w:r w:rsidRPr="0088358F">
        <w:t>ci oraz rozporz</w:t>
      </w:r>
      <w:r w:rsidRPr="0088358F">
        <w:rPr>
          <w:rFonts w:eastAsia="TimesNewRoman" w:cs="TimesNewRoman"/>
        </w:rPr>
        <w:t>ą</w:t>
      </w:r>
      <w:r w:rsidRPr="0088358F">
        <w:t xml:space="preserve">dzenia (WE) nr 1080/2006 Parlamentu Europejskiego i Rady </w:t>
      </w:r>
      <w:r w:rsidR="00E51A0C">
        <w:br/>
      </w:r>
      <w:r w:rsidRPr="0088358F">
        <w:t>w sprawie Europejskiego Funduszu Rozwoju Regionalnego;</w:t>
      </w:r>
    </w:p>
    <w:p w:rsidR="006B5322" w:rsidRDefault="0062352B">
      <w:pPr>
        <w:numPr>
          <w:ilvl w:val="0"/>
          <w:numId w:val="46"/>
        </w:numPr>
        <w:autoSpaceDE w:val="0"/>
        <w:autoSpaceDN w:val="0"/>
        <w:spacing w:line="360" w:lineRule="auto"/>
      </w:pPr>
      <w:r w:rsidRPr="0088358F">
        <w:t xml:space="preserve">Ustawa z dnia 6 grudnia 2006 r. o zasadach prowadzenia polityki rozwoju (Dz. U. </w:t>
      </w:r>
      <w:r w:rsidR="003751B2" w:rsidRPr="0088358F">
        <w:t>z 2009 r. Nr 84, poz. 7</w:t>
      </w:r>
      <w:r w:rsidR="00BC5CB8" w:rsidRPr="0088358F">
        <w:t>12,</w:t>
      </w:r>
      <w:r w:rsidRPr="0088358F">
        <w:t xml:space="preserve"> późn. zm.);</w:t>
      </w:r>
    </w:p>
    <w:p w:rsidR="006B5322" w:rsidRDefault="0062352B">
      <w:pPr>
        <w:numPr>
          <w:ilvl w:val="0"/>
          <w:numId w:val="46"/>
        </w:numPr>
        <w:autoSpaceDE w:val="0"/>
        <w:autoSpaceDN w:val="0"/>
        <w:spacing w:line="360" w:lineRule="auto"/>
      </w:pPr>
      <w:r w:rsidRPr="0088358F">
        <w:t>Ustawa z dnia 29 stycznia 2004 r. Prawo zam</w:t>
      </w:r>
      <w:r w:rsidR="009064B1">
        <w:t>ówień publicznych (Dz. U. z 2010</w:t>
      </w:r>
      <w:r w:rsidRPr="0088358F">
        <w:t xml:space="preserve"> </w:t>
      </w:r>
      <w:r w:rsidR="00D80D8A" w:rsidRPr="0088358F">
        <w:t>r. Nr</w:t>
      </w:r>
      <w:r w:rsidRPr="0088358F">
        <w:t xml:space="preserve"> </w:t>
      </w:r>
      <w:r w:rsidR="009064B1">
        <w:t>113</w:t>
      </w:r>
      <w:r w:rsidRPr="0088358F">
        <w:t xml:space="preserve">, poz. </w:t>
      </w:r>
      <w:r w:rsidR="009064B1">
        <w:t>759</w:t>
      </w:r>
      <w:r w:rsidR="00BC5CB8" w:rsidRPr="0088358F">
        <w:t>, z późn. z</w:t>
      </w:r>
      <w:r w:rsidRPr="0088358F">
        <w:t>m.);</w:t>
      </w:r>
    </w:p>
    <w:p w:rsidR="006B5322" w:rsidRDefault="0062352B">
      <w:pPr>
        <w:numPr>
          <w:ilvl w:val="0"/>
          <w:numId w:val="46"/>
        </w:numPr>
        <w:autoSpaceDE w:val="0"/>
        <w:autoSpaceDN w:val="0"/>
        <w:spacing w:line="360" w:lineRule="auto"/>
      </w:pPr>
      <w:r w:rsidRPr="0088358F">
        <w:t xml:space="preserve">Ustawa z dnia 27 sierpnia 2009 r. o </w:t>
      </w:r>
      <w:r w:rsidR="00970693" w:rsidRPr="0088358F">
        <w:t xml:space="preserve">finansach publicznych (Dz. U. </w:t>
      </w:r>
      <w:r w:rsidRPr="0088358F">
        <w:t>Nr 157</w:t>
      </w:r>
      <w:r w:rsidR="009064B1">
        <w:t>,</w:t>
      </w:r>
      <w:r w:rsidRPr="0088358F">
        <w:t xml:space="preserve"> poz. 1240</w:t>
      </w:r>
      <w:r w:rsidR="00EF4D2C" w:rsidRPr="0088358F">
        <w:t>, z późn. zm.</w:t>
      </w:r>
      <w:r w:rsidRPr="0088358F">
        <w:t>);</w:t>
      </w:r>
    </w:p>
    <w:p w:rsidR="006B5322" w:rsidRDefault="0062352B">
      <w:pPr>
        <w:numPr>
          <w:ilvl w:val="0"/>
          <w:numId w:val="46"/>
        </w:numPr>
        <w:autoSpaceDE w:val="0"/>
        <w:autoSpaceDN w:val="0"/>
        <w:spacing w:line="360" w:lineRule="auto"/>
      </w:pPr>
      <w:r w:rsidRPr="0088358F">
        <w:t>Ustawa z dnia 29 września 1994 r. o rachunkowości (Dz. U. z 2009 r. Nr 152</w:t>
      </w:r>
      <w:r w:rsidR="009064B1">
        <w:t>,</w:t>
      </w:r>
      <w:r w:rsidRPr="0088358F">
        <w:t xml:space="preserve"> poz. </w:t>
      </w:r>
      <w:r w:rsidR="00BC5CB8" w:rsidRPr="0088358F">
        <w:t xml:space="preserve">1223, </w:t>
      </w:r>
      <w:r w:rsidRPr="0088358F">
        <w:t>z późn. zm.);</w:t>
      </w:r>
    </w:p>
    <w:p w:rsidR="006B5322" w:rsidRDefault="0062352B">
      <w:pPr>
        <w:numPr>
          <w:ilvl w:val="0"/>
          <w:numId w:val="46"/>
        </w:numPr>
        <w:autoSpaceDE w:val="0"/>
        <w:autoSpaceDN w:val="0"/>
        <w:spacing w:line="360" w:lineRule="auto"/>
      </w:pPr>
      <w:r w:rsidRPr="0088358F">
        <w:t xml:space="preserve">Porozumienie w sprawie realizacji Regionalnego Programu Operacyjnego Województwa Mazowieckiego 2007-2013 zawarte pomiędzy Zarządem Województwa Mazowieckiego a Mazowiecką Jednostką Wdrażania Programów </w:t>
      </w:r>
      <w:r w:rsidR="00D80D8A" w:rsidRPr="0088358F">
        <w:t xml:space="preserve">Unijnych </w:t>
      </w:r>
      <w:r w:rsidR="00E8031C">
        <w:t xml:space="preserve">nr SR-RPO-IV/1/2012 </w:t>
      </w:r>
      <w:r w:rsidR="00D80D8A" w:rsidRPr="0088358F">
        <w:t>z</w:t>
      </w:r>
      <w:r w:rsidR="00BC5CB8" w:rsidRPr="0088358F">
        <w:t xml:space="preserve"> dnia </w:t>
      </w:r>
      <w:r w:rsidR="00780903">
        <w:t>1</w:t>
      </w:r>
      <w:r w:rsidR="003C0192">
        <w:t xml:space="preserve">8 </w:t>
      </w:r>
      <w:r w:rsidR="00471A7A">
        <w:t>września</w:t>
      </w:r>
      <w:r w:rsidR="00780903">
        <w:t xml:space="preserve"> 2012</w:t>
      </w:r>
      <w:r w:rsidR="00BC5CB8" w:rsidRPr="0088358F">
        <w:t xml:space="preserve"> r.</w:t>
      </w:r>
      <w:r w:rsidRPr="0088358F">
        <w:t>;</w:t>
      </w:r>
    </w:p>
    <w:p w:rsidR="006B5322" w:rsidRDefault="009064B1">
      <w:pPr>
        <w:numPr>
          <w:ilvl w:val="0"/>
          <w:numId w:val="46"/>
        </w:numPr>
        <w:autoSpaceDE w:val="0"/>
        <w:autoSpaceDN w:val="0"/>
        <w:spacing w:line="360" w:lineRule="auto"/>
      </w:pPr>
      <w:r>
        <w:t>NSRO 2007-2013, W</w:t>
      </w:r>
      <w:r w:rsidR="0062352B" w:rsidRPr="0088358F">
        <w:t>ytyczne w zakresie procesu kontroli w ramach obowi</w:t>
      </w:r>
      <w:r w:rsidR="0062352B" w:rsidRPr="0088358F">
        <w:rPr>
          <w:rFonts w:eastAsia="TimesNewRoman" w:cs="TimesNewRoman"/>
        </w:rPr>
        <w:t>ą</w:t>
      </w:r>
      <w:r w:rsidR="0062352B" w:rsidRPr="0088358F">
        <w:t xml:space="preserve">zków </w:t>
      </w:r>
      <w:r w:rsidR="007330FE">
        <w:t>I</w:t>
      </w:r>
      <w:r w:rsidR="0062352B" w:rsidRPr="0088358F">
        <w:t>nstytucji Zarz</w:t>
      </w:r>
      <w:r w:rsidR="0062352B" w:rsidRPr="0088358F">
        <w:rPr>
          <w:rFonts w:eastAsia="TimesNewRoman" w:cs="TimesNewRoman"/>
        </w:rPr>
        <w:t>ą</w:t>
      </w:r>
      <w:r w:rsidR="0062352B" w:rsidRPr="0088358F">
        <w:t>dzaj</w:t>
      </w:r>
      <w:r w:rsidR="0062352B" w:rsidRPr="0088358F">
        <w:rPr>
          <w:rFonts w:eastAsia="TimesNewRoman" w:cs="TimesNewRoman"/>
        </w:rPr>
        <w:t>ą</w:t>
      </w:r>
      <w:r w:rsidR="0062352B" w:rsidRPr="0088358F">
        <w:t xml:space="preserve">cej Programem Operacyjnym z dnia </w:t>
      </w:r>
      <w:r w:rsidR="00780903" w:rsidRPr="00D15797">
        <w:t>5 czerwca 2012 r. (MRR/H/10(5)06/2012)</w:t>
      </w:r>
      <w:r w:rsidR="00780903">
        <w:t>;</w:t>
      </w:r>
    </w:p>
    <w:p w:rsidR="006B5322" w:rsidRDefault="009064B1">
      <w:pPr>
        <w:numPr>
          <w:ilvl w:val="0"/>
          <w:numId w:val="46"/>
        </w:numPr>
        <w:autoSpaceDE w:val="0"/>
        <w:autoSpaceDN w:val="0"/>
        <w:spacing w:line="360" w:lineRule="auto"/>
      </w:pPr>
      <w:r>
        <w:t>NSRO 2007-2013, W</w:t>
      </w:r>
      <w:r w:rsidR="0062352B" w:rsidRPr="0088358F">
        <w:t>ytyczne w zakresie warunków certyfikacji oraz przygotowania prognoz wniosków o płatno</w:t>
      </w:r>
      <w:r w:rsidR="0062352B" w:rsidRPr="0088358F">
        <w:rPr>
          <w:rFonts w:eastAsia="TimesNewRoman" w:cs="TimesNewRoman"/>
        </w:rPr>
        <w:t xml:space="preserve">ść </w:t>
      </w:r>
      <w:r w:rsidR="0062352B" w:rsidRPr="0088358F">
        <w:t xml:space="preserve">do Komisji Europejskiej w Programach Operacyjnych w ramach Narodowych Strategicznych Ram Odniesienia na lata 2007-2013 z dnia </w:t>
      </w:r>
      <w:r w:rsidR="00B256BB">
        <w:t>26 </w:t>
      </w:r>
      <w:r w:rsidR="00780903" w:rsidRPr="00D15797">
        <w:t>czerwca 2012 r. (MRR/H/9(5)06/2012)</w:t>
      </w:r>
      <w:r w:rsidR="0062352B" w:rsidRPr="0088358F">
        <w:t>;</w:t>
      </w:r>
    </w:p>
    <w:p w:rsidR="00111DBE" w:rsidRDefault="0062352B">
      <w:pPr>
        <w:numPr>
          <w:ilvl w:val="0"/>
          <w:numId w:val="46"/>
        </w:numPr>
        <w:autoSpaceDE w:val="0"/>
        <w:autoSpaceDN w:val="0"/>
        <w:spacing w:line="360" w:lineRule="auto"/>
      </w:pPr>
      <w:r w:rsidRPr="0088358F">
        <w:t>Wytyczne IZ RPO WM w zakresie zasad przeprowadzania kontroli w ramach Regionalnego Programu Operacyjnego Województwa Mazowieckiego 2007-2013.</w:t>
      </w:r>
    </w:p>
    <w:p w:rsidR="006B5322" w:rsidRDefault="004C2682" w:rsidP="00F256C6">
      <w:pPr>
        <w:pStyle w:val="Nagwek3"/>
        <w:numPr>
          <w:ilvl w:val="2"/>
          <w:numId w:val="137"/>
        </w:numPr>
        <w:spacing w:line="360" w:lineRule="auto"/>
        <w:jc w:val="left"/>
        <w:rPr>
          <w:rFonts w:cs="Times New Roman"/>
          <w:i w:val="0"/>
          <w:szCs w:val="24"/>
        </w:rPr>
      </w:pPr>
      <w:bookmarkStart w:id="3077" w:name="_Toc426446877"/>
      <w:r w:rsidRPr="00A51D1D">
        <w:rPr>
          <w:rFonts w:cs="Times New Roman"/>
          <w:szCs w:val="24"/>
        </w:rPr>
        <w:lastRenderedPageBreak/>
        <w:t>Procedura Zatwierdzanie Rocznego Planu Kontroli IP II</w:t>
      </w:r>
      <w:bookmarkEnd w:id="3077"/>
    </w:p>
    <w:p w:rsidR="004C2682" w:rsidRPr="0088358F" w:rsidRDefault="004C2682" w:rsidP="00F256C6">
      <w:pPr>
        <w:pStyle w:val="Lista4"/>
        <w:numPr>
          <w:ilvl w:val="0"/>
          <w:numId w:val="0"/>
        </w:numPr>
        <w:spacing w:line="360" w:lineRule="auto"/>
        <w:ind w:left="849"/>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
        <w:gridCol w:w="2718"/>
        <w:gridCol w:w="1272"/>
        <w:gridCol w:w="1121"/>
        <w:gridCol w:w="1555"/>
        <w:gridCol w:w="1366"/>
        <w:gridCol w:w="1549"/>
        <w:gridCol w:w="1568"/>
        <w:gridCol w:w="1757"/>
      </w:tblGrid>
      <w:tr w:rsidR="007E0C86" w:rsidRPr="00787B7D">
        <w:tc>
          <w:tcPr>
            <w:tcW w:w="0" w:type="auto"/>
            <w:shd w:val="clear" w:color="auto" w:fill="FFFFFF"/>
            <w:vAlign w:val="center"/>
          </w:tcPr>
          <w:p w:rsidR="004C2682" w:rsidRPr="00787B7D" w:rsidRDefault="004C2682" w:rsidP="00F256C6">
            <w:pPr>
              <w:spacing w:line="360" w:lineRule="auto"/>
              <w:jc w:val="left"/>
              <w:rPr>
                <w:b/>
                <w:sz w:val="20"/>
                <w:szCs w:val="20"/>
              </w:rPr>
            </w:pPr>
          </w:p>
        </w:tc>
        <w:tc>
          <w:tcPr>
            <w:tcW w:w="0" w:type="auto"/>
            <w:shd w:val="clear" w:color="auto" w:fill="FFFFFF"/>
            <w:vAlign w:val="center"/>
          </w:tcPr>
          <w:p w:rsidR="004C2682" w:rsidRPr="00787B7D" w:rsidRDefault="004C2682" w:rsidP="00F256C6">
            <w:pPr>
              <w:spacing w:line="360" w:lineRule="auto"/>
              <w:jc w:val="left"/>
              <w:rPr>
                <w:b/>
                <w:sz w:val="20"/>
                <w:szCs w:val="20"/>
              </w:rPr>
            </w:pPr>
            <w:r w:rsidRPr="00787B7D">
              <w:rPr>
                <w:b/>
                <w:sz w:val="20"/>
                <w:szCs w:val="20"/>
              </w:rPr>
              <w:t>Czynność</w:t>
            </w:r>
          </w:p>
        </w:tc>
        <w:tc>
          <w:tcPr>
            <w:tcW w:w="0" w:type="auto"/>
            <w:shd w:val="clear" w:color="auto" w:fill="FFFFFF"/>
            <w:vAlign w:val="center"/>
          </w:tcPr>
          <w:p w:rsidR="004C2682" w:rsidRPr="00787B7D" w:rsidRDefault="004C2682" w:rsidP="00F256C6">
            <w:pPr>
              <w:spacing w:line="360" w:lineRule="auto"/>
              <w:jc w:val="left"/>
              <w:rPr>
                <w:b/>
                <w:sz w:val="20"/>
                <w:szCs w:val="20"/>
              </w:rPr>
            </w:pPr>
            <w:r w:rsidRPr="00787B7D">
              <w:rPr>
                <w:b/>
                <w:sz w:val="20"/>
                <w:szCs w:val="20"/>
              </w:rPr>
              <w:t>Podmiot</w:t>
            </w:r>
          </w:p>
        </w:tc>
        <w:tc>
          <w:tcPr>
            <w:tcW w:w="0" w:type="auto"/>
            <w:shd w:val="clear" w:color="auto" w:fill="FFFFFF"/>
            <w:vAlign w:val="center"/>
          </w:tcPr>
          <w:p w:rsidR="004C2682" w:rsidRPr="00787B7D" w:rsidRDefault="004C2682" w:rsidP="00F256C6">
            <w:pPr>
              <w:spacing w:line="360" w:lineRule="auto"/>
              <w:jc w:val="left"/>
              <w:rPr>
                <w:b/>
                <w:sz w:val="20"/>
                <w:szCs w:val="20"/>
              </w:rPr>
            </w:pPr>
            <w:r w:rsidRPr="00787B7D">
              <w:rPr>
                <w:b/>
                <w:sz w:val="20"/>
                <w:szCs w:val="20"/>
              </w:rPr>
              <w:t>Miejsce oraz jednostki powiązane</w:t>
            </w:r>
          </w:p>
        </w:tc>
        <w:tc>
          <w:tcPr>
            <w:tcW w:w="0" w:type="auto"/>
            <w:shd w:val="clear" w:color="auto" w:fill="FFFFFF"/>
            <w:vAlign w:val="center"/>
          </w:tcPr>
          <w:p w:rsidR="004C2682" w:rsidRPr="00787B7D" w:rsidRDefault="004C2682" w:rsidP="00F256C6">
            <w:pPr>
              <w:spacing w:line="360" w:lineRule="auto"/>
              <w:jc w:val="left"/>
              <w:rPr>
                <w:b/>
                <w:sz w:val="20"/>
                <w:szCs w:val="20"/>
              </w:rPr>
            </w:pPr>
            <w:r w:rsidRPr="00787B7D">
              <w:rPr>
                <w:b/>
                <w:sz w:val="20"/>
                <w:szCs w:val="20"/>
              </w:rPr>
              <w:t>Dokument źródłowy (w tym system informatyczny)</w:t>
            </w:r>
          </w:p>
        </w:tc>
        <w:tc>
          <w:tcPr>
            <w:tcW w:w="0" w:type="auto"/>
            <w:shd w:val="clear" w:color="auto" w:fill="FFFFFF"/>
            <w:vAlign w:val="center"/>
          </w:tcPr>
          <w:p w:rsidR="004C2682" w:rsidRPr="00787B7D" w:rsidRDefault="004C2682" w:rsidP="00F256C6">
            <w:pPr>
              <w:spacing w:line="360" w:lineRule="auto"/>
              <w:jc w:val="left"/>
              <w:rPr>
                <w:b/>
                <w:sz w:val="20"/>
                <w:szCs w:val="20"/>
              </w:rPr>
            </w:pPr>
            <w:r w:rsidRPr="00787B7D">
              <w:rPr>
                <w:b/>
                <w:sz w:val="20"/>
                <w:szCs w:val="20"/>
              </w:rPr>
              <w:t>Dokument wtórny</w:t>
            </w:r>
          </w:p>
        </w:tc>
        <w:tc>
          <w:tcPr>
            <w:tcW w:w="0" w:type="auto"/>
            <w:shd w:val="clear" w:color="auto" w:fill="FFFFFF"/>
            <w:vAlign w:val="center"/>
          </w:tcPr>
          <w:p w:rsidR="004C2682" w:rsidRPr="00787B7D" w:rsidRDefault="004C2682" w:rsidP="00F256C6">
            <w:pPr>
              <w:spacing w:line="360" w:lineRule="auto"/>
              <w:jc w:val="left"/>
              <w:rPr>
                <w:b/>
                <w:sz w:val="20"/>
                <w:szCs w:val="20"/>
              </w:rPr>
            </w:pPr>
            <w:r w:rsidRPr="00787B7D">
              <w:rPr>
                <w:b/>
                <w:sz w:val="20"/>
                <w:szCs w:val="20"/>
              </w:rPr>
              <w:t>Mechanizm kontrolny</w:t>
            </w:r>
          </w:p>
        </w:tc>
        <w:tc>
          <w:tcPr>
            <w:tcW w:w="0" w:type="auto"/>
            <w:shd w:val="clear" w:color="auto" w:fill="FFFFFF"/>
            <w:vAlign w:val="center"/>
          </w:tcPr>
          <w:p w:rsidR="004C2682" w:rsidRPr="00787B7D" w:rsidRDefault="004C2682" w:rsidP="00F256C6">
            <w:pPr>
              <w:spacing w:line="360" w:lineRule="auto"/>
              <w:jc w:val="left"/>
              <w:rPr>
                <w:b/>
                <w:sz w:val="20"/>
                <w:szCs w:val="20"/>
              </w:rPr>
            </w:pPr>
            <w:r w:rsidRPr="00787B7D">
              <w:rPr>
                <w:b/>
                <w:sz w:val="20"/>
                <w:szCs w:val="20"/>
              </w:rPr>
              <w:t>Czas</w:t>
            </w:r>
          </w:p>
        </w:tc>
        <w:tc>
          <w:tcPr>
            <w:tcW w:w="0" w:type="auto"/>
            <w:shd w:val="clear" w:color="auto" w:fill="FFFFFF"/>
            <w:vAlign w:val="center"/>
          </w:tcPr>
          <w:p w:rsidR="004C2682" w:rsidRPr="00787B7D" w:rsidRDefault="004C2682" w:rsidP="00F256C6">
            <w:pPr>
              <w:spacing w:line="360" w:lineRule="auto"/>
              <w:jc w:val="left"/>
              <w:rPr>
                <w:b/>
                <w:sz w:val="20"/>
                <w:szCs w:val="20"/>
              </w:rPr>
            </w:pPr>
            <w:r w:rsidRPr="00787B7D">
              <w:rPr>
                <w:b/>
                <w:sz w:val="20"/>
                <w:szCs w:val="20"/>
              </w:rPr>
              <w:t>Uwagi</w:t>
            </w:r>
          </w:p>
        </w:tc>
      </w:tr>
      <w:tr w:rsidR="004C2682" w:rsidRPr="00787B7D" w:rsidTr="00A51D1D">
        <w:trPr>
          <w:trHeight w:val="3812"/>
        </w:trPr>
        <w:tc>
          <w:tcPr>
            <w:tcW w:w="0" w:type="auto"/>
            <w:vAlign w:val="center"/>
          </w:tcPr>
          <w:p w:rsidR="004C2682" w:rsidRPr="00787B7D" w:rsidRDefault="004C2682" w:rsidP="00F256C6">
            <w:pPr>
              <w:spacing w:line="360" w:lineRule="auto"/>
              <w:jc w:val="left"/>
              <w:rPr>
                <w:sz w:val="20"/>
                <w:szCs w:val="20"/>
              </w:rPr>
            </w:pPr>
            <w:r w:rsidRPr="00787B7D">
              <w:rPr>
                <w:sz w:val="20"/>
                <w:szCs w:val="20"/>
              </w:rPr>
              <w:t>1</w:t>
            </w:r>
          </w:p>
        </w:tc>
        <w:tc>
          <w:tcPr>
            <w:tcW w:w="0" w:type="auto"/>
            <w:vAlign w:val="center"/>
          </w:tcPr>
          <w:p w:rsidR="004C2682" w:rsidRPr="00787B7D" w:rsidRDefault="004C2682" w:rsidP="00F256C6">
            <w:pPr>
              <w:spacing w:line="360" w:lineRule="auto"/>
              <w:jc w:val="left"/>
              <w:rPr>
                <w:sz w:val="20"/>
                <w:szCs w:val="20"/>
              </w:rPr>
            </w:pPr>
            <w:r w:rsidRPr="00787B7D">
              <w:rPr>
                <w:sz w:val="20"/>
                <w:szCs w:val="20"/>
              </w:rPr>
              <w:t xml:space="preserve">Opracowanie, akceptacja, zatwierdzenie i przekazanie wytycznych w zakresie sporządzenia Rocznego Planu Kontroli IP II </w:t>
            </w:r>
          </w:p>
        </w:tc>
        <w:tc>
          <w:tcPr>
            <w:tcW w:w="0" w:type="auto"/>
            <w:vAlign w:val="center"/>
          </w:tcPr>
          <w:p w:rsidR="004C2682" w:rsidRPr="00787B7D" w:rsidRDefault="004C2682" w:rsidP="00F256C6">
            <w:pPr>
              <w:spacing w:line="360" w:lineRule="auto"/>
              <w:jc w:val="left"/>
              <w:rPr>
                <w:sz w:val="20"/>
                <w:szCs w:val="20"/>
              </w:rPr>
            </w:pPr>
            <w:r w:rsidRPr="00787B7D">
              <w:rPr>
                <w:sz w:val="20"/>
                <w:szCs w:val="20"/>
              </w:rPr>
              <w:t>Wyznaczony pracownik WKP</w:t>
            </w:r>
          </w:p>
          <w:p w:rsidR="004C2682" w:rsidRPr="00787B7D" w:rsidRDefault="004C2682" w:rsidP="00F256C6">
            <w:pPr>
              <w:spacing w:line="360" w:lineRule="auto"/>
              <w:jc w:val="left"/>
              <w:rPr>
                <w:sz w:val="20"/>
                <w:szCs w:val="20"/>
              </w:rPr>
            </w:pPr>
            <w:r w:rsidRPr="00787B7D">
              <w:rPr>
                <w:sz w:val="20"/>
                <w:szCs w:val="20"/>
              </w:rPr>
              <w:t>Kierownik WKP, Zastępca Dyrektora KO, Dyrektor KO</w:t>
            </w:r>
          </w:p>
          <w:p w:rsidR="004C2682" w:rsidRPr="00787B7D" w:rsidRDefault="004C2682" w:rsidP="00F256C6">
            <w:pPr>
              <w:spacing w:line="360" w:lineRule="auto"/>
              <w:jc w:val="left"/>
              <w:rPr>
                <w:sz w:val="20"/>
                <w:szCs w:val="20"/>
              </w:rPr>
            </w:pPr>
          </w:p>
          <w:p w:rsidR="004C2682" w:rsidRPr="00787B7D" w:rsidRDefault="004C2682" w:rsidP="00F256C6">
            <w:pPr>
              <w:spacing w:line="360" w:lineRule="auto"/>
              <w:jc w:val="left"/>
              <w:rPr>
                <w:sz w:val="20"/>
                <w:szCs w:val="20"/>
              </w:rPr>
            </w:pPr>
          </w:p>
        </w:tc>
        <w:tc>
          <w:tcPr>
            <w:tcW w:w="0" w:type="auto"/>
            <w:vAlign w:val="center"/>
          </w:tcPr>
          <w:p w:rsidR="004C2682" w:rsidRPr="00787B7D" w:rsidRDefault="004C2682" w:rsidP="00F256C6">
            <w:pPr>
              <w:spacing w:line="360" w:lineRule="auto"/>
              <w:jc w:val="left"/>
              <w:rPr>
                <w:sz w:val="20"/>
                <w:szCs w:val="20"/>
              </w:rPr>
            </w:pPr>
            <w:r w:rsidRPr="00787B7D">
              <w:rPr>
                <w:sz w:val="20"/>
                <w:szCs w:val="20"/>
              </w:rPr>
              <w:t>KO/</w:t>
            </w:r>
            <w:r w:rsidR="00E2727B">
              <w:rPr>
                <w:sz w:val="20"/>
                <w:szCs w:val="20"/>
              </w:rPr>
              <w:t>RF</w:t>
            </w:r>
          </w:p>
        </w:tc>
        <w:tc>
          <w:tcPr>
            <w:tcW w:w="0" w:type="auto"/>
            <w:vAlign w:val="center"/>
          </w:tcPr>
          <w:p w:rsidR="004C2682" w:rsidRPr="00787B7D" w:rsidRDefault="004C2682" w:rsidP="00F256C6">
            <w:pPr>
              <w:spacing w:line="360" w:lineRule="auto"/>
              <w:jc w:val="left"/>
              <w:rPr>
                <w:sz w:val="20"/>
                <w:szCs w:val="20"/>
              </w:rPr>
            </w:pPr>
            <w:r w:rsidRPr="00787B7D">
              <w:rPr>
                <w:sz w:val="20"/>
                <w:szCs w:val="20"/>
              </w:rPr>
              <w:t xml:space="preserve">Projekt Wytycznych w zakresie sporządzenia Rocznego Planu Kontroli IP II/ Notatka służbowa dotycząca braku konieczności zmiany metodologii z uzasadnieniem </w:t>
            </w:r>
          </w:p>
        </w:tc>
        <w:tc>
          <w:tcPr>
            <w:tcW w:w="0" w:type="auto"/>
            <w:vAlign w:val="center"/>
          </w:tcPr>
          <w:p w:rsidR="004C2682" w:rsidRPr="00787B7D" w:rsidRDefault="004C2682" w:rsidP="00F256C6">
            <w:pPr>
              <w:spacing w:line="360" w:lineRule="auto"/>
              <w:jc w:val="left"/>
              <w:rPr>
                <w:sz w:val="20"/>
                <w:szCs w:val="20"/>
              </w:rPr>
            </w:pPr>
            <w:r w:rsidRPr="00787B7D">
              <w:rPr>
                <w:sz w:val="20"/>
                <w:szCs w:val="20"/>
              </w:rPr>
              <w:t>Wytyczne w zakresie sporządzenia Rocznego Planu Kontroli IP II</w:t>
            </w:r>
          </w:p>
        </w:tc>
        <w:tc>
          <w:tcPr>
            <w:tcW w:w="0" w:type="auto"/>
            <w:vAlign w:val="center"/>
          </w:tcPr>
          <w:p w:rsidR="004C2682" w:rsidRPr="00787B7D" w:rsidRDefault="004C2682" w:rsidP="00F256C6">
            <w:pPr>
              <w:spacing w:line="360" w:lineRule="auto"/>
              <w:jc w:val="left"/>
              <w:rPr>
                <w:sz w:val="20"/>
                <w:szCs w:val="20"/>
              </w:rPr>
            </w:pPr>
            <w:r w:rsidRPr="00787B7D">
              <w:rPr>
                <w:sz w:val="20"/>
                <w:szCs w:val="20"/>
              </w:rPr>
              <w:t>Rejestracja pisma, ESOD, weryfikacja i parafowanie przez przełożonych, egzemplarz a/a, zwrotne potwierdzenie odbioru</w:t>
            </w:r>
            <w:r w:rsidR="007E0C86">
              <w:rPr>
                <w:sz w:val="20"/>
                <w:szCs w:val="20"/>
              </w:rPr>
              <w:t>,</w:t>
            </w:r>
            <w:r w:rsidRPr="00787B7D">
              <w:rPr>
                <w:sz w:val="20"/>
                <w:szCs w:val="20"/>
              </w:rPr>
              <w:t xml:space="preserve"> pieczęć wpływu</w:t>
            </w:r>
            <w:r w:rsidR="007E0C86">
              <w:rPr>
                <w:sz w:val="20"/>
                <w:szCs w:val="20"/>
              </w:rPr>
              <w:t>, pieczęć Kancelarii Ogólnej z datą wysłania, faks z potwierdzeniem odbioru, mail z potwierdzeniem odbioru</w:t>
            </w:r>
            <w:r w:rsidRPr="00787B7D">
              <w:rPr>
                <w:sz w:val="20"/>
                <w:szCs w:val="20"/>
              </w:rPr>
              <w:t>.</w:t>
            </w:r>
          </w:p>
        </w:tc>
        <w:tc>
          <w:tcPr>
            <w:tcW w:w="0" w:type="auto"/>
            <w:vAlign w:val="center"/>
          </w:tcPr>
          <w:p w:rsidR="004C2682" w:rsidRPr="00787B7D" w:rsidRDefault="004C2682" w:rsidP="00F256C6">
            <w:pPr>
              <w:spacing w:line="360" w:lineRule="auto"/>
              <w:jc w:val="left"/>
              <w:rPr>
                <w:sz w:val="20"/>
                <w:szCs w:val="20"/>
              </w:rPr>
            </w:pPr>
            <w:r w:rsidRPr="00787B7D">
              <w:rPr>
                <w:sz w:val="20"/>
                <w:szCs w:val="20"/>
              </w:rPr>
              <w:t>Do 15 września roku poprzedzającego rok objęty Planem.</w:t>
            </w:r>
          </w:p>
        </w:tc>
        <w:tc>
          <w:tcPr>
            <w:tcW w:w="0" w:type="auto"/>
            <w:vAlign w:val="center"/>
          </w:tcPr>
          <w:p w:rsidR="004C2682" w:rsidRPr="00787B7D" w:rsidRDefault="004C2682" w:rsidP="00F256C6">
            <w:pPr>
              <w:spacing w:line="360" w:lineRule="auto"/>
              <w:jc w:val="left"/>
              <w:rPr>
                <w:sz w:val="20"/>
                <w:szCs w:val="20"/>
              </w:rPr>
            </w:pPr>
            <w:r w:rsidRPr="00787B7D">
              <w:rPr>
                <w:sz w:val="20"/>
                <w:szCs w:val="20"/>
              </w:rPr>
              <w:t>W przypadku braku opracowania nowych wytycznych obowiązują wytyczne z roku poprzedniego</w:t>
            </w:r>
          </w:p>
          <w:p w:rsidR="004C2682" w:rsidRPr="00787B7D" w:rsidRDefault="004C2682" w:rsidP="00F256C6">
            <w:pPr>
              <w:spacing w:line="360" w:lineRule="auto"/>
              <w:jc w:val="left"/>
              <w:rPr>
                <w:sz w:val="20"/>
                <w:szCs w:val="20"/>
              </w:rPr>
            </w:pPr>
          </w:p>
          <w:p w:rsidR="004C2682" w:rsidRPr="00787B7D" w:rsidRDefault="004C2682" w:rsidP="00F256C6">
            <w:pPr>
              <w:spacing w:line="360" w:lineRule="auto"/>
              <w:jc w:val="left"/>
              <w:rPr>
                <w:sz w:val="20"/>
                <w:szCs w:val="20"/>
              </w:rPr>
            </w:pPr>
            <w:r w:rsidRPr="00787B7D">
              <w:rPr>
                <w:sz w:val="20"/>
                <w:szCs w:val="20"/>
              </w:rPr>
              <w:t xml:space="preserve">Podstawą do nieopracowywania nowych </w:t>
            </w:r>
            <w:r w:rsidR="00D80D8A" w:rsidRPr="00787B7D">
              <w:rPr>
                <w:sz w:val="20"/>
                <w:szCs w:val="20"/>
              </w:rPr>
              <w:t>wytycznych jest</w:t>
            </w:r>
            <w:r w:rsidRPr="00787B7D">
              <w:rPr>
                <w:sz w:val="20"/>
                <w:szCs w:val="20"/>
              </w:rPr>
              <w:t xml:space="preserve"> </w:t>
            </w:r>
            <w:r w:rsidR="007E0C86">
              <w:rPr>
                <w:sz w:val="20"/>
                <w:szCs w:val="20"/>
              </w:rPr>
              <w:t xml:space="preserve">w szczególności </w:t>
            </w:r>
            <w:r w:rsidRPr="00787B7D">
              <w:rPr>
                <w:sz w:val="20"/>
                <w:szCs w:val="20"/>
              </w:rPr>
              <w:t xml:space="preserve">notatka służbowa z procedury 3.10.3 wskazana w zadaniu </w:t>
            </w:r>
            <w:r w:rsidR="00B97F2E">
              <w:rPr>
                <w:sz w:val="20"/>
                <w:szCs w:val="20"/>
              </w:rPr>
              <w:t>4</w:t>
            </w:r>
            <w:r w:rsidR="007E0C86">
              <w:rPr>
                <w:sz w:val="20"/>
                <w:szCs w:val="20"/>
              </w:rPr>
              <w:t xml:space="preserve"> (o ile istniała potrzeba jej sporządzania).</w:t>
            </w:r>
            <w:r w:rsidRPr="00787B7D">
              <w:rPr>
                <w:sz w:val="20"/>
                <w:szCs w:val="20"/>
              </w:rPr>
              <w:t xml:space="preserve"> .</w:t>
            </w:r>
          </w:p>
          <w:p w:rsidR="004C2682" w:rsidRPr="00787B7D" w:rsidRDefault="004C2682" w:rsidP="00F256C6">
            <w:pPr>
              <w:spacing w:line="360" w:lineRule="auto"/>
              <w:jc w:val="left"/>
              <w:rPr>
                <w:sz w:val="20"/>
                <w:szCs w:val="20"/>
              </w:rPr>
            </w:pPr>
          </w:p>
        </w:tc>
      </w:tr>
      <w:tr w:rsidR="004C2682" w:rsidRPr="00787B7D">
        <w:tc>
          <w:tcPr>
            <w:tcW w:w="0" w:type="auto"/>
            <w:vAlign w:val="center"/>
          </w:tcPr>
          <w:p w:rsidR="004C2682" w:rsidRPr="00787B7D" w:rsidRDefault="004C2682" w:rsidP="00F256C6">
            <w:pPr>
              <w:spacing w:line="360" w:lineRule="auto"/>
              <w:jc w:val="left"/>
              <w:rPr>
                <w:sz w:val="20"/>
                <w:szCs w:val="20"/>
              </w:rPr>
            </w:pPr>
            <w:r w:rsidRPr="00787B7D">
              <w:rPr>
                <w:sz w:val="20"/>
                <w:szCs w:val="20"/>
              </w:rPr>
              <w:lastRenderedPageBreak/>
              <w:t>2</w:t>
            </w:r>
          </w:p>
        </w:tc>
        <w:tc>
          <w:tcPr>
            <w:tcW w:w="0" w:type="auto"/>
            <w:vAlign w:val="center"/>
          </w:tcPr>
          <w:p w:rsidR="004C2682" w:rsidRPr="00787B7D" w:rsidRDefault="004C2682" w:rsidP="00F256C6">
            <w:pPr>
              <w:spacing w:line="360" w:lineRule="auto"/>
              <w:jc w:val="left"/>
              <w:rPr>
                <w:sz w:val="20"/>
                <w:szCs w:val="20"/>
              </w:rPr>
            </w:pPr>
            <w:r w:rsidRPr="00787B7D">
              <w:rPr>
                <w:sz w:val="20"/>
                <w:szCs w:val="20"/>
              </w:rPr>
              <w:t xml:space="preserve">Przekazanie Rocznego Planu Kontroli przez IP II do zatwierdzenia IZ RPO WM. </w:t>
            </w:r>
          </w:p>
        </w:tc>
        <w:tc>
          <w:tcPr>
            <w:tcW w:w="0" w:type="auto"/>
            <w:vAlign w:val="center"/>
          </w:tcPr>
          <w:p w:rsidR="004C2682" w:rsidRPr="00787B7D" w:rsidRDefault="004C2682" w:rsidP="00F256C6">
            <w:pPr>
              <w:spacing w:line="360" w:lineRule="auto"/>
              <w:jc w:val="left"/>
              <w:rPr>
                <w:sz w:val="20"/>
                <w:szCs w:val="20"/>
              </w:rPr>
            </w:pPr>
            <w:r w:rsidRPr="00787B7D">
              <w:rPr>
                <w:sz w:val="20"/>
                <w:szCs w:val="20"/>
              </w:rPr>
              <w:t>IP II</w:t>
            </w:r>
          </w:p>
        </w:tc>
        <w:tc>
          <w:tcPr>
            <w:tcW w:w="0" w:type="auto"/>
            <w:vAlign w:val="center"/>
          </w:tcPr>
          <w:p w:rsidR="004C2682" w:rsidRPr="00787B7D" w:rsidRDefault="004C2682" w:rsidP="00F256C6">
            <w:pPr>
              <w:spacing w:line="360" w:lineRule="auto"/>
              <w:jc w:val="left"/>
              <w:rPr>
                <w:sz w:val="20"/>
                <w:szCs w:val="20"/>
              </w:rPr>
            </w:pPr>
            <w:r w:rsidRPr="00787B7D">
              <w:rPr>
                <w:sz w:val="20"/>
                <w:szCs w:val="20"/>
              </w:rPr>
              <w:t>IP II/KO</w:t>
            </w:r>
          </w:p>
        </w:tc>
        <w:tc>
          <w:tcPr>
            <w:tcW w:w="0" w:type="auto"/>
            <w:vAlign w:val="center"/>
          </w:tcPr>
          <w:p w:rsidR="004C2682" w:rsidRPr="00787B7D" w:rsidRDefault="004C2682" w:rsidP="00F256C6">
            <w:pPr>
              <w:spacing w:line="360" w:lineRule="auto"/>
              <w:jc w:val="left"/>
              <w:rPr>
                <w:sz w:val="20"/>
                <w:szCs w:val="20"/>
              </w:rPr>
            </w:pPr>
            <w:r w:rsidRPr="00787B7D">
              <w:rPr>
                <w:sz w:val="20"/>
                <w:szCs w:val="20"/>
              </w:rPr>
              <w:t>Projekt Rocznego Planu Kontroli IP II</w:t>
            </w:r>
          </w:p>
        </w:tc>
        <w:tc>
          <w:tcPr>
            <w:tcW w:w="0" w:type="auto"/>
            <w:vAlign w:val="center"/>
          </w:tcPr>
          <w:p w:rsidR="004C2682" w:rsidRPr="00787B7D" w:rsidRDefault="004C2682" w:rsidP="00F256C6">
            <w:pPr>
              <w:spacing w:line="360" w:lineRule="auto"/>
              <w:jc w:val="left"/>
              <w:rPr>
                <w:sz w:val="20"/>
                <w:szCs w:val="20"/>
              </w:rPr>
            </w:pPr>
            <w:r w:rsidRPr="00787B7D">
              <w:rPr>
                <w:sz w:val="20"/>
                <w:szCs w:val="20"/>
              </w:rPr>
              <w:t>Roczny Plan Kontroli IP II</w:t>
            </w:r>
          </w:p>
        </w:tc>
        <w:tc>
          <w:tcPr>
            <w:tcW w:w="0" w:type="auto"/>
            <w:vAlign w:val="center"/>
          </w:tcPr>
          <w:p w:rsidR="004C2682" w:rsidRPr="00787B7D" w:rsidRDefault="004C2682" w:rsidP="00F256C6">
            <w:pPr>
              <w:spacing w:line="360" w:lineRule="auto"/>
              <w:jc w:val="left"/>
              <w:rPr>
                <w:sz w:val="20"/>
                <w:szCs w:val="20"/>
              </w:rPr>
            </w:pPr>
            <w:r w:rsidRPr="00787B7D">
              <w:rPr>
                <w:sz w:val="20"/>
                <w:szCs w:val="20"/>
              </w:rPr>
              <w:t>Rejestracja pisma, ESOD.</w:t>
            </w:r>
          </w:p>
        </w:tc>
        <w:tc>
          <w:tcPr>
            <w:tcW w:w="0" w:type="auto"/>
            <w:vAlign w:val="center"/>
          </w:tcPr>
          <w:p w:rsidR="004C2682" w:rsidRPr="00787B7D" w:rsidRDefault="004C2682" w:rsidP="00F256C6">
            <w:pPr>
              <w:spacing w:line="360" w:lineRule="auto"/>
              <w:jc w:val="left"/>
              <w:rPr>
                <w:sz w:val="20"/>
                <w:szCs w:val="20"/>
              </w:rPr>
            </w:pPr>
            <w:r w:rsidRPr="00787B7D">
              <w:rPr>
                <w:sz w:val="20"/>
                <w:szCs w:val="20"/>
              </w:rPr>
              <w:t>Do 1 października roku poprzedzającego rok objęty Planem.</w:t>
            </w:r>
          </w:p>
        </w:tc>
        <w:tc>
          <w:tcPr>
            <w:tcW w:w="0" w:type="auto"/>
            <w:vAlign w:val="center"/>
          </w:tcPr>
          <w:p w:rsidR="004C2682" w:rsidRPr="00787B7D" w:rsidRDefault="004C2682" w:rsidP="00F256C6">
            <w:pPr>
              <w:spacing w:line="360" w:lineRule="auto"/>
              <w:jc w:val="left"/>
              <w:rPr>
                <w:sz w:val="20"/>
                <w:szCs w:val="20"/>
              </w:rPr>
            </w:pPr>
            <w:r w:rsidRPr="00787B7D">
              <w:rPr>
                <w:sz w:val="20"/>
                <w:szCs w:val="20"/>
              </w:rPr>
              <w:t>Oryginał w formie papierowej oraz wersja elektroniczna.</w:t>
            </w:r>
          </w:p>
        </w:tc>
      </w:tr>
      <w:tr w:rsidR="004C2682" w:rsidRPr="00787B7D">
        <w:tc>
          <w:tcPr>
            <w:tcW w:w="0" w:type="auto"/>
            <w:vAlign w:val="center"/>
          </w:tcPr>
          <w:p w:rsidR="004C2682" w:rsidRPr="00787B7D" w:rsidRDefault="004C2682" w:rsidP="00F256C6">
            <w:pPr>
              <w:spacing w:line="360" w:lineRule="auto"/>
              <w:jc w:val="left"/>
              <w:rPr>
                <w:sz w:val="20"/>
                <w:szCs w:val="20"/>
              </w:rPr>
            </w:pPr>
            <w:r w:rsidRPr="00787B7D">
              <w:rPr>
                <w:sz w:val="20"/>
                <w:szCs w:val="20"/>
              </w:rPr>
              <w:t>3</w:t>
            </w:r>
          </w:p>
        </w:tc>
        <w:tc>
          <w:tcPr>
            <w:tcW w:w="0" w:type="auto"/>
            <w:vAlign w:val="center"/>
          </w:tcPr>
          <w:p w:rsidR="004C2682" w:rsidRPr="00787B7D" w:rsidRDefault="004C2682" w:rsidP="00F256C6">
            <w:pPr>
              <w:spacing w:line="360" w:lineRule="auto"/>
              <w:jc w:val="left"/>
              <w:rPr>
                <w:sz w:val="20"/>
                <w:szCs w:val="20"/>
              </w:rPr>
            </w:pPr>
            <w:r w:rsidRPr="00787B7D">
              <w:rPr>
                <w:sz w:val="20"/>
                <w:szCs w:val="20"/>
              </w:rPr>
              <w:t>Weryfikacja Rocznego Planu Kontroli IP II i</w:t>
            </w:r>
          </w:p>
          <w:p w:rsidR="004C2682" w:rsidRPr="00787B7D" w:rsidRDefault="004C2682" w:rsidP="00F256C6">
            <w:pPr>
              <w:spacing w:line="360" w:lineRule="auto"/>
              <w:jc w:val="left"/>
              <w:rPr>
                <w:sz w:val="20"/>
                <w:szCs w:val="20"/>
              </w:rPr>
            </w:pPr>
            <w:r w:rsidRPr="00787B7D">
              <w:rPr>
                <w:sz w:val="20"/>
                <w:szCs w:val="20"/>
              </w:rPr>
              <w:t>akceptacja wyniku weryfikacji</w:t>
            </w:r>
          </w:p>
        </w:tc>
        <w:tc>
          <w:tcPr>
            <w:tcW w:w="0" w:type="auto"/>
            <w:vAlign w:val="center"/>
          </w:tcPr>
          <w:p w:rsidR="004C2682" w:rsidRPr="00787B7D" w:rsidRDefault="004C2682" w:rsidP="00F256C6">
            <w:pPr>
              <w:spacing w:line="360" w:lineRule="auto"/>
              <w:jc w:val="left"/>
              <w:rPr>
                <w:sz w:val="20"/>
                <w:szCs w:val="20"/>
              </w:rPr>
            </w:pPr>
            <w:r w:rsidRPr="00787B7D">
              <w:rPr>
                <w:sz w:val="20"/>
                <w:szCs w:val="20"/>
              </w:rPr>
              <w:t>Wyznaczony pracownik WKP, Kierownik WKP, Zastępca Dyrektora KO</w:t>
            </w:r>
          </w:p>
        </w:tc>
        <w:tc>
          <w:tcPr>
            <w:tcW w:w="0" w:type="auto"/>
            <w:vAlign w:val="center"/>
          </w:tcPr>
          <w:p w:rsidR="004C2682" w:rsidRPr="00787B7D" w:rsidRDefault="004C2682" w:rsidP="00F256C6">
            <w:pPr>
              <w:spacing w:line="360" w:lineRule="auto"/>
              <w:jc w:val="left"/>
              <w:rPr>
                <w:sz w:val="20"/>
                <w:szCs w:val="20"/>
              </w:rPr>
            </w:pPr>
            <w:r w:rsidRPr="00787B7D">
              <w:rPr>
                <w:sz w:val="20"/>
                <w:szCs w:val="20"/>
              </w:rPr>
              <w:t>KO</w:t>
            </w:r>
          </w:p>
        </w:tc>
        <w:tc>
          <w:tcPr>
            <w:tcW w:w="0" w:type="auto"/>
            <w:vAlign w:val="center"/>
          </w:tcPr>
          <w:p w:rsidR="004C2682" w:rsidRPr="00787B7D" w:rsidRDefault="004C2682" w:rsidP="00F256C6">
            <w:pPr>
              <w:spacing w:line="360" w:lineRule="auto"/>
              <w:jc w:val="left"/>
              <w:rPr>
                <w:sz w:val="20"/>
                <w:szCs w:val="20"/>
              </w:rPr>
            </w:pPr>
            <w:r w:rsidRPr="00787B7D">
              <w:rPr>
                <w:sz w:val="20"/>
                <w:szCs w:val="20"/>
              </w:rPr>
              <w:t>Projekt Rocznego Planu Kontroli IP II, lista sprawdzająca (załącznik nr 3.10.1/1) , projekt pisma o zatwierdzeniu lub nie zatwierdzeniu Rocznego Planu Kontroli</w:t>
            </w:r>
          </w:p>
        </w:tc>
        <w:tc>
          <w:tcPr>
            <w:tcW w:w="0" w:type="auto"/>
            <w:vAlign w:val="center"/>
          </w:tcPr>
          <w:p w:rsidR="004C2682" w:rsidRPr="00787B7D" w:rsidRDefault="004C2682" w:rsidP="00F256C6">
            <w:pPr>
              <w:spacing w:line="360" w:lineRule="auto"/>
              <w:jc w:val="left"/>
              <w:rPr>
                <w:sz w:val="20"/>
                <w:szCs w:val="20"/>
              </w:rPr>
            </w:pPr>
            <w:r w:rsidRPr="00787B7D">
              <w:rPr>
                <w:sz w:val="20"/>
                <w:szCs w:val="20"/>
              </w:rPr>
              <w:t>Roczny Plan Kontroli IP II, podpisana lista sprawdzająca pismo o zatwierdzeniu lub nie zatwierdzeniu Rocznego Planu Kontroli</w:t>
            </w:r>
          </w:p>
        </w:tc>
        <w:tc>
          <w:tcPr>
            <w:tcW w:w="0" w:type="auto"/>
            <w:vAlign w:val="center"/>
          </w:tcPr>
          <w:p w:rsidR="004C2682" w:rsidRPr="00787B7D" w:rsidRDefault="004C2682" w:rsidP="00F256C6">
            <w:pPr>
              <w:spacing w:line="360" w:lineRule="auto"/>
              <w:jc w:val="left"/>
              <w:rPr>
                <w:sz w:val="20"/>
                <w:szCs w:val="20"/>
              </w:rPr>
            </w:pPr>
            <w:r w:rsidRPr="00787B7D">
              <w:rPr>
                <w:sz w:val="20"/>
                <w:szCs w:val="20"/>
              </w:rPr>
              <w:t>Rejestracja pisma, ESOD, weryfikacja i parafowanie przez przełożonych.</w:t>
            </w:r>
          </w:p>
        </w:tc>
        <w:tc>
          <w:tcPr>
            <w:tcW w:w="0" w:type="auto"/>
            <w:vAlign w:val="center"/>
          </w:tcPr>
          <w:p w:rsidR="004C2682" w:rsidRPr="00787B7D" w:rsidRDefault="004C2682" w:rsidP="00F256C6">
            <w:pPr>
              <w:spacing w:line="360" w:lineRule="auto"/>
              <w:jc w:val="left"/>
              <w:rPr>
                <w:sz w:val="20"/>
                <w:szCs w:val="20"/>
              </w:rPr>
            </w:pPr>
            <w:r w:rsidRPr="00787B7D">
              <w:rPr>
                <w:sz w:val="20"/>
                <w:szCs w:val="20"/>
              </w:rPr>
              <w:t>Do 6 dni od dnia zakończenia weryfikacji.</w:t>
            </w:r>
          </w:p>
        </w:tc>
        <w:tc>
          <w:tcPr>
            <w:tcW w:w="0" w:type="auto"/>
            <w:vAlign w:val="center"/>
          </w:tcPr>
          <w:p w:rsidR="004C2682" w:rsidRPr="00787B7D" w:rsidRDefault="004C2682" w:rsidP="00F256C6">
            <w:pPr>
              <w:spacing w:line="360" w:lineRule="auto"/>
              <w:jc w:val="left"/>
              <w:rPr>
                <w:sz w:val="20"/>
                <w:szCs w:val="20"/>
              </w:rPr>
            </w:pPr>
            <w:r w:rsidRPr="00787B7D">
              <w:rPr>
                <w:sz w:val="20"/>
                <w:szCs w:val="20"/>
              </w:rPr>
              <w:t>Pismo o nie zatwierdzenie Rocznego Planu Kontroli IPII zawiera wskazanie błędów do usunięcia</w:t>
            </w:r>
          </w:p>
        </w:tc>
      </w:tr>
      <w:tr w:rsidR="004C2682" w:rsidRPr="00787B7D">
        <w:tc>
          <w:tcPr>
            <w:tcW w:w="0" w:type="auto"/>
            <w:vAlign w:val="center"/>
          </w:tcPr>
          <w:p w:rsidR="004C2682" w:rsidRPr="00787B7D" w:rsidRDefault="004C2682" w:rsidP="00F256C6">
            <w:pPr>
              <w:spacing w:line="360" w:lineRule="auto"/>
              <w:jc w:val="left"/>
              <w:rPr>
                <w:sz w:val="20"/>
                <w:szCs w:val="20"/>
              </w:rPr>
            </w:pPr>
            <w:r w:rsidRPr="00787B7D">
              <w:rPr>
                <w:sz w:val="20"/>
                <w:szCs w:val="20"/>
              </w:rPr>
              <w:t>4</w:t>
            </w:r>
          </w:p>
        </w:tc>
        <w:tc>
          <w:tcPr>
            <w:tcW w:w="0" w:type="auto"/>
            <w:vAlign w:val="center"/>
          </w:tcPr>
          <w:p w:rsidR="004C2682" w:rsidRPr="00787B7D" w:rsidRDefault="004C2682" w:rsidP="00F256C6">
            <w:pPr>
              <w:spacing w:line="360" w:lineRule="auto"/>
              <w:jc w:val="left"/>
              <w:rPr>
                <w:sz w:val="20"/>
                <w:szCs w:val="20"/>
              </w:rPr>
            </w:pPr>
            <w:r w:rsidRPr="00787B7D">
              <w:rPr>
                <w:sz w:val="20"/>
                <w:szCs w:val="20"/>
              </w:rPr>
              <w:t xml:space="preserve">Zatwierdzenie lub odmowa zatwierdzenia Rocznego Planu Kontroli i poinformowanie </w:t>
            </w:r>
            <w:r w:rsidR="00D80D8A" w:rsidRPr="00787B7D">
              <w:rPr>
                <w:sz w:val="20"/>
                <w:szCs w:val="20"/>
              </w:rPr>
              <w:t>IP II</w:t>
            </w:r>
            <w:r w:rsidRPr="00787B7D">
              <w:rPr>
                <w:sz w:val="20"/>
                <w:szCs w:val="20"/>
              </w:rPr>
              <w:t xml:space="preserve"> o zatwierdzeniu RPK lub o błędach/przyczynach braku zatwierdzenia</w:t>
            </w:r>
          </w:p>
        </w:tc>
        <w:tc>
          <w:tcPr>
            <w:tcW w:w="0" w:type="auto"/>
            <w:vAlign w:val="center"/>
          </w:tcPr>
          <w:p w:rsidR="004C2682" w:rsidRPr="00787B7D" w:rsidRDefault="004C2682" w:rsidP="00F256C6">
            <w:pPr>
              <w:spacing w:line="360" w:lineRule="auto"/>
              <w:jc w:val="left"/>
              <w:rPr>
                <w:sz w:val="20"/>
                <w:szCs w:val="20"/>
              </w:rPr>
            </w:pPr>
            <w:r w:rsidRPr="00787B7D">
              <w:rPr>
                <w:sz w:val="20"/>
                <w:szCs w:val="20"/>
              </w:rPr>
              <w:t>Dyrektor KO</w:t>
            </w:r>
          </w:p>
        </w:tc>
        <w:tc>
          <w:tcPr>
            <w:tcW w:w="0" w:type="auto"/>
            <w:vAlign w:val="center"/>
          </w:tcPr>
          <w:p w:rsidR="004C2682" w:rsidRPr="00787B7D" w:rsidRDefault="004C2682" w:rsidP="00F256C6">
            <w:pPr>
              <w:spacing w:line="360" w:lineRule="auto"/>
              <w:jc w:val="left"/>
              <w:rPr>
                <w:sz w:val="20"/>
                <w:szCs w:val="20"/>
              </w:rPr>
            </w:pPr>
            <w:r w:rsidRPr="00787B7D">
              <w:rPr>
                <w:sz w:val="20"/>
                <w:szCs w:val="20"/>
              </w:rPr>
              <w:t>KO/IP II</w:t>
            </w:r>
          </w:p>
        </w:tc>
        <w:tc>
          <w:tcPr>
            <w:tcW w:w="0" w:type="auto"/>
            <w:vAlign w:val="center"/>
          </w:tcPr>
          <w:p w:rsidR="004C2682" w:rsidRPr="00787B7D" w:rsidRDefault="004C2682" w:rsidP="00F256C6">
            <w:pPr>
              <w:spacing w:line="360" w:lineRule="auto"/>
              <w:jc w:val="left"/>
              <w:rPr>
                <w:sz w:val="20"/>
                <w:szCs w:val="20"/>
              </w:rPr>
            </w:pPr>
            <w:r w:rsidRPr="00787B7D">
              <w:rPr>
                <w:sz w:val="20"/>
                <w:szCs w:val="20"/>
              </w:rPr>
              <w:t xml:space="preserve">Projekt Rocznego Planu Kontroli IP II, lista sprawdzająca, pismo do IP II o zatwierdzeniu lub nie </w:t>
            </w:r>
            <w:r w:rsidRPr="00787B7D">
              <w:rPr>
                <w:sz w:val="20"/>
                <w:szCs w:val="20"/>
              </w:rPr>
              <w:lastRenderedPageBreak/>
              <w:t>zatwierdzeniu Rocznego Planu Kontroli</w:t>
            </w:r>
          </w:p>
        </w:tc>
        <w:tc>
          <w:tcPr>
            <w:tcW w:w="0" w:type="auto"/>
            <w:vAlign w:val="center"/>
          </w:tcPr>
          <w:p w:rsidR="004C2682" w:rsidRPr="00787B7D" w:rsidRDefault="004C2682" w:rsidP="00F256C6">
            <w:pPr>
              <w:spacing w:line="360" w:lineRule="auto"/>
              <w:jc w:val="left"/>
              <w:rPr>
                <w:sz w:val="20"/>
                <w:szCs w:val="20"/>
              </w:rPr>
            </w:pPr>
            <w:r w:rsidRPr="00787B7D">
              <w:rPr>
                <w:sz w:val="20"/>
                <w:szCs w:val="20"/>
              </w:rPr>
              <w:lastRenderedPageBreak/>
              <w:t xml:space="preserve">Projekt Rocznego Planu Kontroli IP II, lista sprawdzająca, pismo o zatwierdzeniu </w:t>
            </w:r>
            <w:r w:rsidRPr="00787B7D">
              <w:rPr>
                <w:sz w:val="20"/>
                <w:szCs w:val="20"/>
              </w:rPr>
              <w:lastRenderedPageBreak/>
              <w:t>lub o nie zatwierdzeniu Rocznego Planu Kontroli</w:t>
            </w:r>
          </w:p>
        </w:tc>
        <w:tc>
          <w:tcPr>
            <w:tcW w:w="0" w:type="auto"/>
            <w:vAlign w:val="center"/>
          </w:tcPr>
          <w:p w:rsidR="004C2682" w:rsidRPr="00787B7D" w:rsidRDefault="004C2682" w:rsidP="00F256C6">
            <w:pPr>
              <w:spacing w:line="360" w:lineRule="auto"/>
              <w:jc w:val="left"/>
              <w:rPr>
                <w:sz w:val="20"/>
                <w:szCs w:val="20"/>
              </w:rPr>
            </w:pPr>
            <w:r w:rsidRPr="00787B7D">
              <w:rPr>
                <w:sz w:val="20"/>
                <w:szCs w:val="20"/>
              </w:rPr>
              <w:lastRenderedPageBreak/>
              <w:t xml:space="preserve">Rejestracja pisma, ESOD, weryfikacja i parafowanie przez przełożonych, egzemplarz a/a, zwrotne </w:t>
            </w:r>
            <w:r w:rsidRPr="00787B7D">
              <w:rPr>
                <w:sz w:val="20"/>
                <w:szCs w:val="20"/>
              </w:rPr>
              <w:lastRenderedPageBreak/>
              <w:t>potwierdzenie odbioru lub pieczęć wpływu</w:t>
            </w:r>
            <w:r w:rsidR="007E0C86">
              <w:rPr>
                <w:sz w:val="20"/>
                <w:szCs w:val="20"/>
              </w:rPr>
              <w:t>, pieczęć Kancelarii Ogólnej z datą wysłania.</w:t>
            </w:r>
          </w:p>
        </w:tc>
        <w:tc>
          <w:tcPr>
            <w:tcW w:w="0" w:type="auto"/>
            <w:vAlign w:val="center"/>
          </w:tcPr>
          <w:p w:rsidR="004C2682" w:rsidRPr="00787B7D" w:rsidRDefault="004C2682" w:rsidP="00F256C6">
            <w:pPr>
              <w:spacing w:line="360" w:lineRule="auto"/>
              <w:jc w:val="left"/>
              <w:rPr>
                <w:sz w:val="20"/>
                <w:szCs w:val="20"/>
              </w:rPr>
            </w:pPr>
            <w:r w:rsidRPr="00787B7D">
              <w:rPr>
                <w:sz w:val="20"/>
                <w:szCs w:val="20"/>
              </w:rPr>
              <w:lastRenderedPageBreak/>
              <w:t>Do 7 dni od dnia zakończenia weryfikacji.</w:t>
            </w:r>
          </w:p>
        </w:tc>
        <w:tc>
          <w:tcPr>
            <w:tcW w:w="0" w:type="auto"/>
            <w:vAlign w:val="center"/>
          </w:tcPr>
          <w:p w:rsidR="004C2682" w:rsidRPr="00787B7D" w:rsidRDefault="004C2682" w:rsidP="00F256C6">
            <w:pPr>
              <w:spacing w:line="360" w:lineRule="auto"/>
              <w:jc w:val="left"/>
              <w:rPr>
                <w:sz w:val="20"/>
                <w:szCs w:val="20"/>
              </w:rPr>
            </w:pPr>
            <w:r w:rsidRPr="00787B7D">
              <w:rPr>
                <w:sz w:val="20"/>
                <w:szCs w:val="20"/>
              </w:rPr>
              <w:t>W przypadku braku zatwierdzenia procedura wraca do czynności nr 2.</w:t>
            </w:r>
          </w:p>
          <w:p w:rsidR="004C2682" w:rsidRPr="00787B7D" w:rsidRDefault="004C2682" w:rsidP="00F256C6">
            <w:pPr>
              <w:spacing w:line="360" w:lineRule="auto"/>
              <w:jc w:val="left"/>
              <w:rPr>
                <w:sz w:val="20"/>
                <w:szCs w:val="20"/>
              </w:rPr>
            </w:pPr>
            <w:r w:rsidRPr="00787B7D">
              <w:rPr>
                <w:sz w:val="20"/>
                <w:szCs w:val="20"/>
              </w:rPr>
              <w:t xml:space="preserve">Termin przekazania poprawionego </w:t>
            </w:r>
            <w:r w:rsidRPr="00787B7D">
              <w:rPr>
                <w:sz w:val="20"/>
                <w:szCs w:val="20"/>
              </w:rPr>
              <w:lastRenderedPageBreak/>
              <w:t>Rocznego Planu Kontroli IPII wskazywany jest przez IZ RPO WM</w:t>
            </w:r>
          </w:p>
        </w:tc>
      </w:tr>
      <w:tr w:rsidR="004C2682" w:rsidRPr="00787B7D">
        <w:tc>
          <w:tcPr>
            <w:tcW w:w="0" w:type="auto"/>
            <w:vAlign w:val="center"/>
          </w:tcPr>
          <w:p w:rsidR="004C2682" w:rsidRPr="00787B7D" w:rsidRDefault="004C2682" w:rsidP="00F256C6">
            <w:pPr>
              <w:spacing w:line="360" w:lineRule="auto"/>
              <w:jc w:val="left"/>
              <w:rPr>
                <w:sz w:val="20"/>
                <w:szCs w:val="20"/>
              </w:rPr>
            </w:pPr>
            <w:r w:rsidRPr="00787B7D">
              <w:rPr>
                <w:sz w:val="20"/>
                <w:szCs w:val="20"/>
              </w:rPr>
              <w:lastRenderedPageBreak/>
              <w:t>5</w:t>
            </w:r>
          </w:p>
        </w:tc>
        <w:tc>
          <w:tcPr>
            <w:tcW w:w="0" w:type="auto"/>
            <w:vAlign w:val="center"/>
          </w:tcPr>
          <w:p w:rsidR="004C2682" w:rsidRPr="00787B7D" w:rsidRDefault="004C2682" w:rsidP="00F256C6">
            <w:pPr>
              <w:spacing w:line="360" w:lineRule="auto"/>
              <w:jc w:val="left"/>
              <w:rPr>
                <w:sz w:val="20"/>
                <w:szCs w:val="20"/>
              </w:rPr>
            </w:pPr>
            <w:r w:rsidRPr="00787B7D">
              <w:rPr>
                <w:sz w:val="20"/>
                <w:szCs w:val="20"/>
              </w:rPr>
              <w:t>Archiwizacja/przechowywanie Rocznego Planu Kontroli wraz z dokumentacją towarzyszącą</w:t>
            </w:r>
          </w:p>
        </w:tc>
        <w:tc>
          <w:tcPr>
            <w:tcW w:w="0" w:type="auto"/>
            <w:vAlign w:val="center"/>
          </w:tcPr>
          <w:p w:rsidR="004C2682" w:rsidRPr="00787B7D" w:rsidRDefault="004C2682" w:rsidP="00F256C6">
            <w:pPr>
              <w:spacing w:line="360" w:lineRule="auto"/>
              <w:jc w:val="left"/>
              <w:rPr>
                <w:sz w:val="20"/>
                <w:szCs w:val="20"/>
              </w:rPr>
            </w:pPr>
            <w:r w:rsidRPr="00787B7D">
              <w:rPr>
                <w:sz w:val="20"/>
                <w:szCs w:val="20"/>
              </w:rPr>
              <w:t>Wyznaczony pracownik WKP</w:t>
            </w:r>
          </w:p>
        </w:tc>
        <w:tc>
          <w:tcPr>
            <w:tcW w:w="0" w:type="auto"/>
            <w:vAlign w:val="center"/>
          </w:tcPr>
          <w:p w:rsidR="004C2682" w:rsidRPr="00787B7D" w:rsidRDefault="004C2682" w:rsidP="00F256C6">
            <w:pPr>
              <w:spacing w:line="360" w:lineRule="auto"/>
              <w:jc w:val="left"/>
              <w:rPr>
                <w:sz w:val="20"/>
                <w:szCs w:val="20"/>
              </w:rPr>
            </w:pPr>
            <w:r w:rsidRPr="00787B7D">
              <w:rPr>
                <w:sz w:val="20"/>
                <w:szCs w:val="20"/>
              </w:rPr>
              <w:t>KO</w:t>
            </w:r>
          </w:p>
        </w:tc>
        <w:tc>
          <w:tcPr>
            <w:tcW w:w="0" w:type="auto"/>
            <w:vAlign w:val="center"/>
          </w:tcPr>
          <w:p w:rsidR="004C2682" w:rsidRPr="00787B7D" w:rsidRDefault="004C2682" w:rsidP="00F256C6">
            <w:pPr>
              <w:spacing w:line="360" w:lineRule="auto"/>
              <w:jc w:val="left"/>
              <w:rPr>
                <w:sz w:val="20"/>
                <w:szCs w:val="20"/>
              </w:rPr>
            </w:pPr>
            <w:r w:rsidRPr="00787B7D">
              <w:rPr>
                <w:sz w:val="20"/>
                <w:szCs w:val="20"/>
              </w:rPr>
              <w:t>Projekt Rocznego Planu Kontroli IP II, lista sprawdzająca, pismo do IP II o zatwierdzeniu lub nie zatwierdzeniu Rocznego Planu Kontroli</w:t>
            </w:r>
          </w:p>
        </w:tc>
        <w:tc>
          <w:tcPr>
            <w:tcW w:w="0" w:type="auto"/>
            <w:vAlign w:val="center"/>
          </w:tcPr>
          <w:p w:rsidR="004C2682" w:rsidRPr="00787B7D" w:rsidRDefault="004C2682" w:rsidP="00F256C6">
            <w:pPr>
              <w:spacing w:line="360" w:lineRule="auto"/>
              <w:jc w:val="left"/>
              <w:rPr>
                <w:sz w:val="20"/>
                <w:szCs w:val="20"/>
              </w:rPr>
            </w:pPr>
            <w:r w:rsidRPr="00787B7D">
              <w:rPr>
                <w:sz w:val="20"/>
                <w:szCs w:val="20"/>
              </w:rPr>
              <w:t>Projekt Rocznego Planu Kontroli IP II, lista sprawdzająca, pismo o zatwierdzeniu lub o nie zatwierdzeniu Rocznego Planu Kontroli</w:t>
            </w:r>
          </w:p>
        </w:tc>
        <w:tc>
          <w:tcPr>
            <w:tcW w:w="0" w:type="auto"/>
            <w:vAlign w:val="center"/>
          </w:tcPr>
          <w:p w:rsidR="004C2682" w:rsidRPr="00787B7D" w:rsidRDefault="004C2682" w:rsidP="00F256C6">
            <w:pPr>
              <w:spacing w:line="360" w:lineRule="auto"/>
              <w:jc w:val="left"/>
              <w:rPr>
                <w:sz w:val="20"/>
                <w:szCs w:val="20"/>
              </w:rPr>
            </w:pPr>
            <w:r w:rsidRPr="00787B7D">
              <w:rPr>
                <w:sz w:val="20"/>
                <w:szCs w:val="20"/>
              </w:rPr>
              <w:t>ESOD, egzemplarz a/a,</w:t>
            </w:r>
          </w:p>
          <w:p w:rsidR="004C2682" w:rsidRPr="00787B7D" w:rsidRDefault="004C2682" w:rsidP="00F256C6">
            <w:pPr>
              <w:spacing w:line="360" w:lineRule="auto"/>
              <w:jc w:val="left"/>
              <w:rPr>
                <w:sz w:val="20"/>
                <w:szCs w:val="20"/>
              </w:rPr>
            </w:pPr>
            <w:r w:rsidRPr="00787B7D">
              <w:rPr>
                <w:sz w:val="20"/>
                <w:szCs w:val="20"/>
              </w:rPr>
              <w:t>Spis zawartości teczki, segregatora</w:t>
            </w:r>
          </w:p>
        </w:tc>
        <w:tc>
          <w:tcPr>
            <w:tcW w:w="0" w:type="auto"/>
            <w:vAlign w:val="center"/>
          </w:tcPr>
          <w:p w:rsidR="004C2682" w:rsidRPr="00787B7D" w:rsidRDefault="004C2682" w:rsidP="00F256C6">
            <w:pPr>
              <w:spacing w:line="360" w:lineRule="auto"/>
              <w:jc w:val="left"/>
              <w:rPr>
                <w:sz w:val="20"/>
                <w:szCs w:val="20"/>
              </w:rPr>
            </w:pPr>
            <w:r w:rsidRPr="00787B7D">
              <w:rPr>
                <w:sz w:val="20"/>
                <w:szCs w:val="20"/>
              </w:rPr>
              <w:t xml:space="preserve">1 dzień </w:t>
            </w:r>
          </w:p>
        </w:tc>
        <w:tc>
          <w:tcPr>
            <w:tcW w:w="0" w:type="auto"/>
            <w:vAlign w:val="center"/>
          </w:tcPr>
          <w:p w:rsidR="004C2682" w:rsidRPr="00787B7D" w:rsidRDefault="004C2682" w:rsidP="00F256C6">
            <w:pPr>
              <w:spacing w:line="360" w:lineRule="auto"/>
              <w:jc w:val="left"/>
              <w:rPr>
                <w:sz w:val="20"/>
                <w:szCs w:val="20"/>
              </w:rPr>
            </w:pPr>
          </w:p>
        </w:tc>
      </w:tr>
    </w:tbl>
    <w:p w:rsidR="00A51D1D" w:rsidRDefault="00A51D1D" w:rsidP="00F256C6">
      <w:pPr>
        <w:spacing w:line="360" w:lineRule="auto"/>
        <w:jc w:val="left"/>
        <w:rPr>
          <w:sz w:val="20"/>
          <w:szCs w:val="20"/>
        </w:rPr>
      </w:pPr>
    </w:p>
    <w:p w:rsidR="00B256BB" w:rsidRDefault="00B256BB" w:rsidP="00F256C6">
      <w:pPr>
        <w:spacing w:line="360" w:lineRule="auto"/>
        <w:jc w:val="left"/>
        <w:rPr>
          <w:sz w:val="20"/>
          <w:szCs w:val="20"/>
        </w:rPr>
      </w:pPr>
    </w:p>
    <w:p w:rsidR="00B256BB" w:rsidRDefault="00B256BB" w:rsidP="00F256C6">
      <w:pPr>
        <w:spacing w:line="360" w:lineRule="auto"/>
        <w:jc w:val="left"/>
        <w:rPr>
          <w:sz w:val="20"/>
          <w:szCs w:val="20"/>
        </w:rPr>
      </w:pPr>
    </w:p>
    <w:p w:rsidR="00B256BB" w:rsidRPr="0088358F" w:rsidRDefault="00B256BB" w:rsidP="00F256C6">
      <w:pPr>
        <w:spacing w:line="360" w:lineRule="auto"/>
        <w:jc w:val="left"/>
        <w:rPr>
          <w:sz w:val="20"/>
          <w:szCs w:val="20"/>
        </w:rPr>
      </w:pPr>
    </w:p>
    <w:p w:rsidR="006B5322" w:rsidRDefault="004C2682" w:rsidP="00F256C6">
      <w:pPr>
        <w:pStyle w:val="Nagwek3"/>
        <w:numPr>
          <w:ilvl w:val="2"/>
          <w:numId w:val="137"/>
        </w:numPr>
        <w:spacing w:line="360" w:lineRule="auto"/>
        <w:jc w:val="left"/>
        <w:rPr>
          <w:rFonts w:cs="Times New Roman"/>
          <w:i w:val="0"/>
          <w:szCs w:val="24"/>
        </w:rPr>
      </w:pPr>
      <w:r w:rsidRPr="00A51D1D">
        <w:rPr>
          <w:rFonts w:cs="Times New Roman"/>
          <w:szCs w:val="24"/>
        </w:rPr>
        <w:lastRenderedPageBreak/>
        <w:t xml:space="preserve"> </w:t>
      </w:r>
      <w:bookmarkStart w:id="3078" w:name="_Toc426446878"/>
      <w:r w:rsidRPr="00A51D1D">
        <w:rPr>
          <w:rFonts w:cs="Times New Roman"/>
          <w:szCs w:val="24"/>
        </w:rPr>
        <w:t>Procedura Zmiana Rocznego Planu Kontroli IP II</w:t>
      </w:r>
      <w:bookmarkEnd w:id="3078"/>
    </w:p>
    <w:p w:rsidR="004C2682" w:rsidRPr="0088358F" w:rsidRDefault="004C2682" w:rsidP="00F256C6">
      <w:pPr>
        <w:spacing w:line="360" w:lineRule="auto"/>
        <w:jc w:val="lef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684"/>
        <w:gridCol w:w="1245"/>
        <w:gridCol w:w="1103"/>
        <w:gridCol w:w="1508"/>
        <w:gridCol w:w="1388"/>
        <w:gridCol w:w="1333"/>
        <w:gridCol w:w="1530"/>
        <w:gridCol w:w="2756"/>
      </w:tblGrid>
      <w:tr w:rsidR="003D7F65" w:rsidRPr="00787B7D" w:rsidTr="00CF1344">
        <w:tc>
          <w:tcPr>
            <w:tcW w:w="675" w:type="dxa"/>
            <w:vAlign w:val="center"/>
          </w:tcPr>
          <w:p w:rsidR="003D7F65" w:rsidRPr="00787B7D" w:rsidRDefault="00CF1344" w:rsidP="00F256C6">
            <w:pPr>
              <w:spacing w:line="360" w:lineRule="auto"/>
              <w:jc w:val="left"/>
              <w:rPr>
                <w:b/>
                <w:sz w:val="20"/>
                <w:szCs w:val="20"/>
              </w:rPr>
            </w:pPr>
            <w:r>
              <w:rPr>
                <w:b/>
                <w:sz w:val="20"/>
                <w:szCs w:val="20"/>
              </w:rPr>
              <w:t>L.p.</w:t>
            </w:r>
          </w:p>
        </w:tc>
        <w:tc>
          <w:tcPr>
            <w:tcW w:w="1684" w:type="dxa"/>
            <w:vAlign w:val="center"/>
          </w:tcPr>
          <w:p w:rsidR="003D7F65" w:rsidRPr="00787B7D" w:rsidRDefault="003D7F65" w:rsidP="00F256C6">
            <w:pPr>
              <w:spacing w:line="360" w:lineRule="auto"/>
              <w:jc w:val="left"/>
              <w:rPr>
                <w:b/>
                <w:sz w:val="20"/>
                <w:szCs w:val="20"/>
              </w:rPr>
            </w:pPr>
            <w:r w:rsidRPr="00787B7D">
              <w:rPr>
                <w:b/>
                <w:sz w:val="20"/>
                <w:szCs w:val="20"/>
              </w:rPr>
              <w:t>Czynność</w:t>
            </w:r>
          </w:p>
        </w:tc>
        <w:tc>
          <w:tcPr>
            <w:tcW w:w="1245" w:type="dxa"/>
            <w:vAlign w:val="center"/>
          </w:tcPr>
          <w:p w:rsidR="003D7F65" w:rsidRPr="00787B7D" w:rsidRDefault="003D7F65" w:rsidP="00F256C6">
            <w:pPr>
              <w:spacing w:line="360" w:lineRule="auto"/>
              <w:jc w:val="left"/>
              <w:rPr>
                <w:b/>
                <w:sz w:val="20"/>
                <w:szCs w:val="20"/>
              </w:rPr>
            </w:pPr>
            <w:r w:rsidRPr="00787B7D">
              <w:rPr>
                <w:b/>
                <w:sz w:val="20"/>
                <w:szCs w:val="20"/>
              </w:rPr>
              <w:t>Podmiot</w:t>
            </w:r>
          </w:p>
        </w:tc>
        <w:tc>
          <w:tcPr>
            <w:tcW w:w="1103" w:type="dxa"/>
            <w:vAlign w:val="center"/>
          </w:tcPr>
          <w:p w:rsidR="003D7F65" w:rsidRPr="00787B7D" w:rsidRDefault="003D7F65" w:rsidP="00F256C6">
            <w:pPr>
              <w:spacing w:line="360" w:lineRule="auto"/>
              <w:jc w:val="left"/>
              <w:rPr>
                <w:b/>
                <w:sz w:val="20"/>
                <w:szCs w:val="20"/>
              </w:rPr>
            </w:pPr>
            <w:r w:rsidRPr="00787B7D">
              <w:rPr>
                <w:b/>
                <w:sz w:val="20"/>
                <w:szCs w:val="20"/>
              </w:rPr>
              <w:t>Miejsce oraz jednostki powiązane</w:t>
            </w:r>
          </w:p>
        </w:tc>
        <w:tc>
          <w:tcPr>
            <w:tcW w:w="1508" w:type="dxa"/>
            <w:vAlign w:val="center"/>
          </w:tcPr>
          <w:p w:rsidR="003D7F65" w:rsidRPr="00787B7D" w:rsidRDefault="003D7F65" w:rsidP="00F256C6">
            <w:pPr>
              <w:spacing w:line="360" w:lineRule="auto"/>
              <w:jc w:val="left"/>
              <w:rPr>
                <w:b/>
                <w:sz w:val="20"/>
                <w:szCs w:val="20"/>
              </w:rPr>
            </w:pPr>
            <w:r w:rsidRPr="00787B7D">
              <w:rPr>
                <w:b/>
                <w:sz w:val="20"/>
                <w:szCs w:val="20"/>
              </w:rPr>
              <w:t>Dokument źródłowy (w tym system informatyczny)</w:t>
            </w:r>
          </w:p>
        </w:tc>
        <w:tc>
          <w:tcPr>
            <w:tcW w:w="1388" w:type="dxa"/>
            <w:vAlign w:val="center"/>
          </w:tcPr>
          <w:p w:rsidR="003D7F65" w:rsidRPr="00787B7D" w:rsidRDefault="003D7F65" w:rsidP="00F256C6">
            <w:pPr>
              <w:spacing w:line="360" w:lineRule="auto"/>
              <w:jc w:val="left"/>
              <w:rPr>
                <w:b/>
                <w:sz w:val="20"/>
                <w:szCs w:val="20"/>
              </w:rPr>
            </w:pPr>
            <w:r w:rsidRPr="00787B7D">
              <w:rPr>
                <w:b/>
                <w:sz w:val="20"/>
                <w:szCs w:val="20"/>
              </w:rPr>
              <w:t>Dokument wtórny</w:t>
            </w:r>
          </w:p>
        </w:tc>
        <w:tc>
          <w:tcPr>
            <w:tcW w:w="1333" w:type="dxa"/>
            <w:vAlign w:val="center"/>
          </w:tcPr>
          <w:p w:rsidR="003D7F65" w:rsidRPr="00787B7D" w:rsidRDefault="003D7F65" w:rsidP="00F256C6">
            <w:pPr>
              <w:spacing w:line="360" w:lineRule="auto"/>
              <w:jc w:val="left"/>
              <w:rPr>
                <w:b/>
                <w:sz w:val="20"/>
                <w:szCs w:val="20"/>
              </w:rPr>
            </w:pPr>
            <w:r w:rsidRPr="00787B7D">
              <w:rPr>
                <w:b/>
                <w:sz w:val="20"/>
                <w:szCs w:val="20"/>
              </w:rPr>
              <w:t>Mechanizm kontrolny</w:t>
            </w:r>
          </w:p>
        </w:tc>
        <w:tc>
          <w:tcPr>
            <w:tcW w:w="1530" w:type="dxa"/>
            <w:vAlign w:val="center"/>
          </w:tcPr>
          <w:p w:rsidR="003D7F65" w:rsidRPr="00787B7D" w:rsidRDefault="003D7F65" w:rsidP="00F256C6">
            <w:pPr>
              <w:spacing w:line="360" w:lineRule="auto"/>
              <w:jc w:val="left"/>
              <w:rPr>
                <w:b/>
                <w:sz w:val="20"/>
                <w:szCs w:val="20"/>
              </w:rPr>
            </w:pPr>
            <w:r w:rsidRPr="00787B7D">
              <w:rPr>
                <w:b/>
                <w:sz w:val="20"/>
                <w:szCs w:val="20"/>
              </w:rPr>
              <w:t>Czas</w:t>
            </w:r>
          </w:p>
        </w:tc>
        <w:tc>
          <w:tcPr>
            <w:tcW w:w="2756" w:type="dxa"/>
            <w:vAlign w:val="center"/>
          </w:tcPr>
          <w:p w:rsidR="003D7F65" w:rsidRPr="00787B7D" w:rsidRDefault="003D7F65" w:rsidP="00F256C6">
            <w:pPr>
              <w:spacing w:line="360" w:lineRule="auto"/>
              <w:jc w:val="left"/>
              <w:rPr>
                <w:b/>
                <w:sz w:val="20"/>
                <w:szCs w:val="20"/>
              </w:rPr>
            </w:pPr>
            <w:r w:rsidRPr="00787B7D">
              <w:rPr>
                <w:b/>
                <w:sz w:val="20"/>
                <w:szCs w:val="20"/>
              </w:rPr>
              <w:t>Uwagi</w:t>
            </w:r>
          </w:p>
        </w:tc>
      </w:tr>
      <w:tr w:rsidR="003D7F65" w:rsidRPr="00787B7D" w:rsidTr="00CF1344">
        <w:tc>
          <w:tcPr>
            <w:tcW w:w="675" w:type="dxa"/>
            <w:vAlign w:val="center"/>
          </w:tcPr>
          <w:p w:rsidR="003D7F65" w:rsidRPr="00787B7D" w:rsidRDefault="003D7F65" w:rsidP="00F256C6">
            <w:pPr>
              <w:spacing w:line="360" w:lineRule="auto"/>
              <w:jc w:val="left"/>
              <w:rPr>
                <w:sz w:val="20"/>
                <w:szCs w:val="20"/>
              </w:rPr>
            </w:pPr>
            <w:r w:rsidRPr="00787B7D">
              <w:rPr>
                <w:sz w:val="20"/>
                <w:szCs w:val="20"/>
              </w:rPr>
              <w:t>1</w:t>
            </w:r>
          </w:p>
        </w:tc>
        <w:tc>
          <w:tcPr>
            <w:tcW w:w="1684" w:type="dxa"/>
            <w:vAlign w:val="center"/>
          </w:tcPr>
          <w:p w:rsidR="003D7F65" w:rsidRPr="00787B7D" w:rsidRDefault="003D7F65" w:rsidP="00F256C6">
            <w:pPr>
              <w:spacing w:line="360" w:lineRule="auto"/>
              <w:jc w:val="left"/>
              <w:rPr>
                <w:sz w:val="20"/>
                <w:szCs w:val="20"/>
              </w:rPr>
            </w:pPr>
            <w:r w:rsidRPr="00787B7D">
              <w:rPr>
                <w:sz w:val="20"/>
                <w:szCs w:val="20"/>
              </w:rPr>
              <w:t xml:space="preserve">Pismo informujące o zmianie sposobu realizacji Rocznego Planu Kontroli IP II niewymagającej zatwierdzenia </w:t>
            </w:r>
          </w:p>
          <w:p w:rsidR="003D7F65" w:rsidRPr="00787B7D" w:rsidRDefault="003D7F65" w:rsidP="00F256C6">
            <w:pPr>
              <w:spacing w:line="360" w:lineRule="auto"/>
              <w:jc w:val="left"/>
              <w:rPr>
                <w:sz w:val="20"/>
                <w:szCs w:val="20"/>
              </w:rPr>
            </w:pPr>
          </w:p>
          <w:p w:rsidR="003D7F65" w:rsidRPr="00787B7D" w:rsidRDefault="003D7F65" w:rsidP="00F256C6">
            <w:pPr>
              <w:spacing w:line="360" w:lineRule="auto"/>
              <w:jc w:val="left"/>
              <w:rPr>
                <w:sz w:val="20"/>
                <w:szCs w:val="20"/>
              </w:rPr>
            </w:pPr>
          </w:p>
        </w:tc>
        <w:tc>
          <w:tcPr>
            <w:tcW w:w="1245" w:type="dxa"/>
            <w:vAlign w:val="center"/>
          </w:tcPr>
          <w:p w:rsidR="003D7F65" w:rsidRPr="00787B7D" w:rsidRDefault="003D7F65" w:rsidP="00F256C6">
            <w:pPr>
              <w:spacing w:line="360" w:lineRule="auto"/>
              <w:jc w:val="left"/>
              <w:rPr>
                <w:sz w:val="20"/>
                <w:szCs w:val="20"/>
              </w:rPr>
            </w:pPr>
            <w:r w:rsidRPr="00787B7D">
              <w:rPr>
                <w:sz w:val="20"/>
                <w:szCs w:val="20"/>
              </w:rPr>
              <w:t>IP II/KO</w:t>
            </w:r>
          </w:p>
        </w:tc>
        <w:tc>
          <w:tcPr>
            <w:tcW w:w="1103" w:type="dxa"/>
            <w:vAlign w:val="center"/>
          </w:tcPr>
          <w:p w:rsidR="003D7F65" w:rsidRPr="00787B7D" w:rsidRDefault="003D7F65" w:rsidP="00F256C6">
            <w:pPr>
              <w:spacing w:line="360" w:lineRule="auto"/>
              <w:jc w:val="left"/>
              <w:rPr>
                <w:sz w:val="20"/>
                <w:szCs w:val="20"/>
              </w:rPr>
            </w:pPr>
            <w:r w:rsidRPr="00787B7D">
              <w:rPr>
                <w:sz w:val="20"/>
                <w:szCs w:val="20"/>
              </w:rPr>
              <w:t>KO</w:t>
            </w:r>
          </w:p>
        </w:tc>
        <w:tc>
          <w:tcPr>
            <w:tcW w:w="1508" w:type="dxa"/>
            <w:vAlign w:val="center"/>
          </w:tcPr>
          <w:p w:rsidR="003D7F65" w:rsidRPr="00787B7D" w:rsidRDefault="003D7F65" w:rsidP="00F256C6">
            <w:pPr>
              <w:spacing w:line="360" w:lineRule="auto"/>
              <w:jc w:val="left"/>
              <w:rPr>
                <w:sz w:val="20"/>
                <w:szCs w:val="20"/>
              </w:rPr>
            </w:pPr>
            <w:r w:rsidRPr="00787B7D">
              <w:rPr>
                <w:sz w:val="20"/>
                <w:szCs w:val="20"/>
              </w:rPr>
              <w:t>Pismo do IZ RPO WM informujące o zmianach sposobu realizacji Rocznego Planu Kontroli IP II</w:t>
            </w:r>
          </w:p>
        </w:tc>
        <w:tc>
          <w:tcPr>
            <w:tcW w:w="1388" w:type="dxa"/>
            <w:vAlign w:val="center"/>
          </w:tcPr>
          <w:p w:rsidR="003D7F65" w:rsidRPr="00787B7D" w:rsidRDefault="003D7F65" w:rsidP="00F256C6">
            <w:pPr>
              <w:spacing w:line="360" w:lineRule="auto"/>
              <w:jc w:val="left"/>
              <w:rPr>
                <w:sz w:val="20"/>
                <w:szCs w:val="20"/>
              </w:rPr>
            </w:pPr>
            <w:r w:rsidRPr="00787B7D">
              <w:rPr>
                <w:sz w:val="20"/>
                <w:szCs w:val="20"/>
              </w:rPr>
              <w:t>-</w:t>
            </w:r>
          </w:p>
        </w:tc>
        <w:tc>
          <w:tcPr>
            <w:tcW w:w="1333" w:type="dxa"/>
            <w:vAlign w:val="center"/>
          </w:tcPr>
          <w:p w:rsidR="003D7F65" w:rsidRPr="00787B7D" w:rsidRDefault="003D7F65" w:rsidP="00F256C6">
            <w:pPr>
              <w:spacing w:line="360" w:lineRule="auto"/>
              <w:jc w:val="left"/>
              <w:rPr>
                <w:sz w:val="20"/>
                <w:szCs w:val="20"/>
              </w:rPr>
            </w:pPr>
            <w:r w:rsidRPr="00787B7D">
              <w:rPr>
                <w:sz w:val="20"/>
                <w:szCs w:val="20"/>
              </w:rPr>
              <w:t>Rejestracja pisma, ESOD</w:t>
            </w:r>
          </w:p>
        </w:tc>
        <w:tc>
          <w:tcPr>
            <w:tcW w:w="1530" w:type="dxa"/>
            <w:vAlign w:val="center"/>
          </w:tcPr>
          <w:p w:rsidR="003D7F65" w:rsidRPr="00787B7D" w:rsidRDefault="003D7F65" w:rsidP="00F256C6">
            <w:pPr>
              <w:spacing w:line="360" w:lineRule="auto"/>
              <w:jc w:val="left"/>
              <w:rPr>
                <w:sz w:val="20"/>
                <w:szCs w:val="20"/>
              </w:rPr>
            </w:pPr>
            <w:r w:rsidRPr="00787B7D">
              <w:rPr>
                <w:sz w:val="20"/>
                <w:szCs w:val="20"/>
              </w:rPr>
              <w:t>Do końca miesiąca po kwartale, którego dotyczy zmiana niewymagająca zatwierdzenia.</w:t>
            </w:r>
          </w:p>
        </w:tc>
        <w:tc>
          <w:tcPr>
            <w:tcW w:w="2756" w:type="dxa"/>
            <w:vAlign w:val="center"/>
          </w:tcPr>
          <w:p w:rsidR="003D7F65" w:rsidRPr="00787B7D" w:rsidRDefault="003D7F65" w:rsidP="00F256C6">
            <w:pPr>
              <w:spacing w:line="360" w:lineRule="auto"/>
              <w:jc w:val="left"/>
              <w:rPr>
                <w:sz w:val="20"/>
                <w:szCs w:val="20"/>
              </w:rPr>
            </w:pPr>
            <w:r w:rsidRPr="00787B7D">
              <w:rPr>
                <w:sz w:val="20"/>
                <w:szCs w:val="20"/>
              </w:rPr>
              <w:t xml:space="preserve">Za zmianę wymagającą jedynie informowania IZ RPO WM, bez konieczności zmiany Rocznego Planu Kontroli IP II uważa się: </w:t>
            </w:r>
            <w:r w:rsidRPr="00787B7D">
              <w:rPr>
                <w:sz w:val="20"/>
                <w:szCs w:val="20"/>
              </w:rPr>
              <w:br/>
              <w:t>- przesunięcie terminu kontroli (między miesiącami lub kwartałami)</w:t>
            </w:r>
            <w:r w:rsidR="00E00536">
              <w:rPr>
                <w:sz w:val="20"/>
                <w:szCs w:val="20"/>
              </w:rPr>
              <w:t xml:space="preserve"> o ile RPK IP II zawiera harmonogram</w:t>
            </w:r>
            <w:r w:rsidRPr="00787B7D">
              <w:rPr>
                <w:sz w:val="20"/>
                <w:szCs w:val="20"/>
              </w:rPr>
              <w:t xml:space="preserve">, </w:t>
            </w:r>
          </w:p>
          <w:p w:rsidR="003D7F65" w:rsidRPr="00787B7D" w:rsidRDefault="003D7F65" w:rsidP="00F256C6">
            <w:pPr>
              <w:spacing w:line="360" w:lineRule="auto"/>
              <w:jc w:val="left"/>
              <w:rPr>
                <w:sz w:val="20"/>
                <w:szCs w:val="20"/>
              </w:rPr>
            </w:pPr>
            <w:r w:rsidRPr="00787B7D">
              <w:rPr>
                <w:sz w:val="20"/>
                <w:szCs w:val="20"/>
              </w:rPr>
              <w:t>- zmianę w danym roku liczby kontroli na miejscu realizacji lub kontroli na dokumentach prawidłowości postępowania o udzielenie zamówienia publicznego wynikającą z przeprowadzenia aktualizacji analiz ryzyka lub aktualizacji typowania projektów/ postępowań do kontroli</w:t>
            </w:r>
            <w:r w:rsidR="00E00536">
              <w:rPr>
                <w:sz w:val="20"/>
                <w:szCs w:val="20"/>
              </w:rPr>
              <w:t xml:space="preserve"> o ile </w:t>
            </w:r>
            <w:r w:rsidR="00E00536">
              <w:rPr>
                <w:sz w:val="20"/>
                <w:szCs w:val="20"/>
              </w:rPr>
              <w:lastRenderedPageBreak/>
              <w:t>RPK IP II zawiera takie dane</w:t>
            </w:r>
            <w:r w:rsidRPr="00787B7D">
              <w:rPr>
                <w:sz w:val="20"/>
                <w:szCs w:val="20"/>
              </w:rPr>
              <w:t>, chyba, że zmiana ta jest wynikiem zmiany metodologii doboru próby lub zmiany wielkości próby projektów/postępowań</w:t>
            </w:r>
          </w:p>
        </w:tc>
      </w:tr>
      <w:tr w:rsidR="004C2682" w:rsidRPr="00787B7D" w:rsidTr="00CF1344">
        <w:tc>
          <w:tcPr>
            <w:tcW w:w="675" w:type="dxa"/>
            <w:vAlign w:val="center"/>
          </w:tcPr>
          <w:p w:rsidR="004C2682" w:rsidRPr="00787B7D" w:rsidRDefault="004C2682" w:rsidP="00F256C6">
            <w:pPr>
              <w:spacing w:line="360" w:lineRule="auto"/>
              <w:jc w:val="left"/>
              <w:rPr>
                <w:sz w:val="20"/>
                <w:szCs w:val="20"/>
              </w:rPr>
            </w:pPr>
            <w:r w:rsidRPr="00787B7D">
              <w:rPr>
                <w:sz w:val="20"/>
                <w:szCs w:val="20"/>
              </w:rPr>
              <w:lastRenderedPageBreak/>
              <w:t>2</w:t>
            </w:r>
          </w:p>
        </w:tc>
        <w:tc>
          <w:tcPr>
            <w:tcW w:w="1684" w:type="dxa"/>
            <w:vAlign w:val="center"/>
          </w:tcPr>
          <w:p w:rsidR="004C2682" w:rsidRPr="00787B7D" w:rsidRDefault="004C2682" w:rsidP="00F256C6">
            <w:pPr>
              <w:spacing w:line="360" w:lineRule="auto"/>
              <w:jc w:val="left"/>
              <w:rPr>
                <w:sz w:val="20"/>
                <w:szCs w:val="20"/>
              </w:rPr>
            </w:pPr>
            <w:r w:rsidRPr="00787B7D">
              <w:rPr>
                <w:sz w:val="20"/>
                <w:szCs w:val="20"/>
              </w:rPr>
              <w:t xml:space="preserve">Przekazanie do zatwierdzenia IZ RPO WM zmienionego rocznego Planu Kontroli IP II </w:t>
            </w:r>
          </w:p>
          <w:p w:rsidR="004C2682" w:rsidRPr="00787B7D" w:rsidRDefault="004C2682" w:rsidP="00F256C6">
            <w:pPr>
              <w:spacing w:line="360" w:lineRule="auto"/>
              <w:jc w:val="left"/>
              <w:rPr>
                <w:sz w:val="20"/>
                <w:szCs w:val="20"/>
              </w:rPr>
            </w:pPr>
          </w:p>
        </w:tc>
        <w:tc>
          <w:tcPr>
            <w:tcW w:w="1245" w:type="dxa"/>
            <w:vAlign w:val="center"/>
          </w:tcPr>
          <w:p w:rsidR="004C2682" w:rsidRPr="00787B7D" w:rsidRDefault="004C2682" w:rsidP="00F256C6">
            <w:pPr>
              <w:spacing w:line="360" w:lineRule="auto"/>
              <w:jc w:val="left"/>
              <w:rPr>
                <w:sz w:val="20"/>
                <w:szCs w:val="20"/>
              </w:rPr>
            </w:pPr>
            <w:r w:rsidRPr="00787B7D">
              <w:rPr>
                <w:sz w:val="20"/>
                <w:szCs w:val="20"/>
              </w:rPr>
              <w:t>IP II/KO</w:t>
            </w:r>
          </w:p>
        </w:tc>
        <w:tc>
          <w:tcPr>
            <w:tcW w:w="1103" w:type="dxa"/>
            <w:vAlign w:val="center"/>
          </w:tcPr>
          <w:p w:rsidR="004C2682" w:rsidRPr="00787B7D" w:rsidRDefault="004C2682" w:rsidP="00F256C6">
            <w:pPr>
              <w:spacing w:line="360" w:lineRule="auto"/>
              <w:jc w:val="left"/>
              <w:rPr>
                <w:sz w:val="20"/>
                <w:szCs w:val="20"/>
              </w:rPr>
            </w:pPr>
            <w:r w:rsidRPr="00787B7D">
              <w:rPr>
                <w:sz w:val="20"/>
                <w:szCs w:val="20"/>
              </w:rPr>
              <w:t>KO</w:t>
            </w:r>
          </w:p>
        </w:tc>
        <w:tc>
          <w:tcPr>
            <w:tcW w:w="1508" w:type="dxa"/>
            <w:vAlign w:val="center"/>
          </w:tcPr>
          <w:p w:rsidR="004C2682" w:rsidRPr="00787B7D" w:rsidRDefault="004C2682" w:rsidP="00F256C6">
            <w:pPr>
              <w:spacing w:line="360" w:lineRule="auto"/>
              <w:jc w:val="left"/>
              <w:rPr>
                <w:sz w:val="20"/>
                <w:szCs w:val="20"/>
              </w:rPr>
            </w:pPr>
            <w:r w:rsidRPr="00787B7D">
              <w:rPr>
                <w:sz w:val="20"/>
                <w:szCs w:val="20"/>
              </w:rPr>
              <w:t>Projekt zmienionego Rocznego Planu Kontroli wraz z uzasadnieniem zmiany (w tym wersja elektroniczna)</w:t>
            </w:r>
          </w:p>
        </w:tc>
        <w:tc>
          <w:tcPr>
            <w:tcW w:w="1388" w:type="dxa"/>
            <w:vAlign w:val="center"/>
          </w:tcPr>
          <w:p w:rsidR="004C2682" w:rsidRPr="00787B7D" w:rsidRDefault="004C2682" w:rsidP="00F256C6">
            <w:pPr>
              <w:spacing w:line="360" w:lineRule="auto"/>
              <w:jc w:val="left"/>
              <w:rPr>
                <w:sz w:val="20"/>
                <w:szCs w:val="20"/>
              </w:rPr>
            </w:pPr>
            <w:r w:rsidRPr="00787B7D">
              <w:rPr>
                <w:sz w:val="20"/>
                <w:szCs w:val="20"/>
              </w:rPr>
              <w:t>Zmieniony Roczny Plan Kontroli</w:t>
            </w:r>
          </w:p>
        </w:tc>
        <w:tc>
          <w:tcPr>
            <w:tcW w:w="1333" w:type="dxa"/>
            <w:vAlign w:val="center"/>
          </w:tcPr>
          <w:p w:rsidR="004C2682" w:rsidRPr="00787B7D" w:rsidRDefault="004C2682" w:rsidP="00F256C6">
            <w:pPr>
              <w:spacing w:line="360" w:lineRule="auto"/>
              <w:jc w:val="left"/>
              <w:rPr>
                <w:sz w:val="20"/>
                <w:szCs w:val="20"/>
              </w:rPr>
            </w:pPr>
            <w:r w:rsidRPr="00787B7D">
              <w:rPr>
                <w:sz w:val="20"/>
                <w:szCs w:val="20"/>
              </w:rPr>
              <w:t>Rejestracja pisma, ESOD</w:t>
            </w:r>
          </w:p>
        </w:tc>
        <w:tc>
          <w:tcPr>
            <w:tcW w:w="1530" w:type="dxa"/>
            <w:vAlign w:val="center"/>
          </w:tcPr>
          <w:p w:rsidR="004C2682" w:rsidRPr="00787B7D" w:rsidRDefault="004C2682" w:rsidP="00F256C6">
            <w:pPr>
              <w:spacing w:line="360" w:lineRule="auto"/>
              <w:jc w:val="left"/>
              <w:rPr>
                <w:sz w:val="20"/>
                <w:szCs w:val="20"/>
              </w:rPr>
            </w:pPr>
            <w:r w:rsidRPr="00787B7D">
              <w:rPr>
                <w:sz w:val="20"/>
                <w:szCs w:val="20"/>
              </w:rPr>
              <w:t xml:space="preserve">Niezwłocznie (max 7 dni) po powzięciu wiedzy o konieczności zmiany Planu lub minimum 14 dni przed przewidywanym rozpoczęciem pierwszej kontroli projektu z zastosowaniem zmienionej </w:t>
            </w:r>
            <w:r w:rsidR="000D1A4F" w:rsidRPr="00787B7D">
              <w:rPr>
                <w:sz w:val="20"/>
                <w:szCs w:val="20"/>
              </w:rPr>
              <w:t>metodologii lub zmienionej wielkości próby.</w:t>
            </w:r>
          </w:p>
        </w:tc>
        <w:tc>
          <w:tcPr>
            <w:tcW w:w="2756" w:type="dxa"/>
            <w:vAlign w:val="center"/>
          </w:tcPr>
          <w:p w:rsidR="000D1A4F" w:rsidRPr="00787B7D" w:rsidRDefault="000D1A4F" w:rsidP="00F256C6">
            <w:pPr>
              <w:spacing w:line="360" w:lineRule="auto"/>
              <w:jc w:val="left"/>
              <w:rPr>
                <w:sz w:val="20"/>
                <w:szCs w:val="20"/>
              </w:rPr>
            </w:pPr>
            <w:r w:rsidRPr="00787B7D">
              <w:rPr>
                <w:sz w:val="20"/>
                <w:szCs w:val="20"/>
              </w:rPr>
              <w:t>Za zmianę Rocznego Planu Kontroli IP II wymagającą zatwierdzenia IZ RPO WM uważa się w szczególności:</w:t>
            </w:r>
          </w:p>
          <w:p w:rsidR="000D1A4F" w:rsidRPr="00787B7D" w:rsidRDefault="000D1A4F" w:rsidP="00F256C6">
            <w:pPr>
              <w:spacing w:line="360" w:lineRule="auto"/>
              <w:jc w:val="left"/>
              <w:rPr>
                <w:sz w:val="20"/>
                <w:szCs w:val="20"/>
              </w:rPr>
            </w:pPr>
            <w:r w:rsidRPr="00787B7D">
              <w:rPr>
                <w:sz w:val="20"/>
                <w:szCs w:val="20"/>
              </w:rPr>
              <w:t xml:space="preserve">- aktualizację Rocznego Planu Kontroli IP II w zakresie innym niż wskazany </w:t>
            </w:r>
            <w:r w:rsidRPr="00787B7D">
              <w:rPr>
                <w:sz w:val="20"/>
                <w:szCs w:val="20"/>
              </w:rPr>
              <w:br/>
              <w:t>w pkt. 3.10.2.1</w:t>
            </w:r>
          </w:p>
          <w:p w:rsidR="004C2682" w:rsidRPr="00787B7D" w:rsidRDefault="000D1A4F" w:rsidP="00F256C6">
            <w:pPr>
              <w:spacing w:line="360" w:lineRule="auto"/>
              <w:jc w:val="left"/>
              <w:rPr>
                <w:sz w:val="20"/>
                <w:szCs w:val="20"/>
              </w:rPr>
            </w:pPr>
            <w:r w:rsidRPr="00787B7D">
              <w:rPr>
                <w:sz w:val="20"/>
                <w:szCs w:val="20"/>
              </w:rPr>
              <w:t>- zmianę metodologii doboru próby projektów/ postępowań do kontroli lub zmianę wielkości próby projektów/postępowań</w:t>
            </w:r>
          </w:p>
        </w:tc>
      </w:tr>
      <w:tr w:rsidR="004C2682" w:rsidRPr="00787B7D" w:rsidTr="00CF1344">
        <w:tc>
          <w:tcPr>
            <w:tcW w:w="675" w:type="dxa"/>
            <w:vAlign w:val="center"/>
          </w:tcPr>
          <w:p w:rsidR="004C2682" w:rsidRPr="00787B7D" w:rsidRDefault="004C2682" w:rsidP="00F256C6">
            <w:pPr>
              <w:spacing w:line="360" w:lineRule="auto"/>
              <w:jc w:val="left"/>
              <w:rPr>
                <w:sz w:val="20"/>
                <w:szCs w:val="20"/>
              </w:rPr>
            </w:pPr>
            <w:r w:rsidRPr="00787B7D">
              <w:rPr>
                <w:sz w:val="20"/>
                <w:szCs w:val="20"/>
              </w:rPr>
              <w:t>3</w:t>
            </w:r>
          </w:p>
        </w:tc>
        <w:tc>
          <w:tcPr>
            <w:tcW w:w="1684" w:type="dxa"/>
            <w:vAlign w:val="center"/>
          </w:tcPr>
          <w:p w:rsidR="004C2682" w:rsidRPr="00787B7D" w:rsidRDefault="004C2682" w:rsidP="00F256C6">
            <w:pPr>
              <w:spacing w:line="360" w:lineRule="auto"/>
              <w:jc w:val="left"/>
              <w:rPr>
                <w:sz w:val="20"/>
                <w:szCs w:val="20"/>
              </w:rPr>
            </w:pPr>
            <w:r w:rsidRPr="00787B7D">
              <w:rPr>
                <w:sz w:val="20"/>
                <w:szCs w:val="20"/>
              </w:rPr>
              <w:t xml:space="preserve">Weryfikacja i </w:t>
            </w:r>
            <w:r w:rsidRPr="00787B7D">
              <w:rPr>
                <w:sz w:val="20"/>
                <w:szCs w:val="20"/>
              </w:rPr>
              <w:lastRenderedPageBreak/>
              <w:t>akceptacja wyniku weryfikacji zmienionego Planu</w:t>
            </w:r>
          </w:p>
        </w:tc>
        <w:tc>
          <w:tcPr>
            <w:tcW w:w="1245" w:type="dxa"/>
            <w:vAlign w:val="center"/>
          </w:tcPr>
          <w:p w:rsidR="004C2682" w:rsidRPr="00787B7D" w:rsidRDefault="004C2682" w:rsidP="00F256C6">
            <w:pPr>
              <w:spacing w:line="360" w:lineRule="auto"/>
              <w:jc w:val="left"/>
              <w:rPr>
                <w:sz w:val="20"/>
                <w:szCs w:val="20"/>
              </w:rPr>
            </w:pPr>
            <w:r w:rsidRPr="00787B7D">
              <w:rPr>
                <w:sz w:val="20"/>
                <w:szCs w:val="20"/>
              </w:rPr>
              <w:lastRenderedPageBreak/>
              <w:t>Wyznaczon</w:t>
            </w:r>
            <w:r w:rsidRPr="00787B7D">
              <w:rPr>
                <w:sz w:val="20"/>
                <w:szCs w:val="20"/>
              </w:rPr>
              <w:lastRenderedPageBreak/>
              <w:t>y pracownik WKP</w:t>
            </w:r>
          </w:p>
          <w:p w:rsidR="004C2682" w:rsidRPr="00787B7D" w:rsidRDefault="004C2682" w:rsidP="00F256C6">
            <w:pPr>
              <w:spacing w:line="360" w:lineRule="auto"/>
              <w:jc w:val="left"/>
              <w:rPr>
                <w:sz w:val="20"/>
                <w:szCs w:val="20"/>
              </w:rPr>
            </w:pPr>
            <w:r w:rsidRPr="00787B7D">
              <w:rPr>
                <w:sz w:val="20"/>
                <w:szCs w:val="20"/>
              </w:rPr>
              <w:t>Kierownik WKP, Zastępca Dyrektora KO</w:t>
            </w:r>
          </w:p>
        </w:tc>
        <w:tc>
          <w:tcPr>
            <w:tcW w:w="1103" w:type="dxa"/>
            <w:vAlign w:val="center"/>
          </w:tcPr>
          <w:p w:rsidR="004C2682" w:rsidRPr="00787B7D" w:rsidRDefault="004C2682" w:rsidP="00F256C6">
            <w:pPr>
              <w:spacing w:line="360" w:lineRule="auto"/>
              <w:jc w:val="left"/>
              <w:rPr>
                <w:sz w:val="20"/>
                <w:szCs w:val="20"/>
              </w:rPr>
            </w:pPr>
            <w:r w:rsidRPr="00787B7D">
              <w:rPr>
                <w:sz w:val="20"/>
                <w:szCs w:val="20"/>
              </w:rPr>
              <w:lastRenderedPageBreak/>
              <w:t>KO</w:t>
            </w:r>
          </w:p>
        </w:tc>
        <w:tc>
          <w:tcPr>
            <w:tcW w:w="1508" w:type="dxa"/>
            <w:vAlign w:val="center"/>
          </w:tcPr>
          <w:p w:rsidR="004C2682" w:rsidRPr="00787B7D" w:rsidRDefault="004C2682" w:rsidP="00F256C6">
            <w:pPr>
              <w:spacing w:line="360" w:lineRule="auto"/>
              <w:jc w:val="left"/>
              <w:rPr>
                <w:sz w:val="20"/>
                <w:szCs w:val="20"/>
              </w:rPr>
            </w:pPr>
            <w:r w:rsidRPr="00787B7D">
              <w:rPr>
                <w:sz w:val="20"/>
                <w:szCs w:val="20"/>
              </w:rPr>
              <w:t xml:space="preserve">Projekt </w:t>
            </w:r>
            <w:r w:rsidRPr="00787B7D">
              <w:rPr>
                <w:sz w:val="20"/>
                <w:szCs w:val="20"/>
              </w:rPr>
              <w:lastRenderedPageBreak/>
              <w:t>zmienionego Rocznego Planu Kontroli wraz z uzasadnieniem zmiany (w tym wersja elektroniczna), projekt pisma o zatwierdzeniu lub odmowie zatwierdzenia zmiany</w:t>
            </w:r>
          </w:p>
        </w:tc>
        <w:tc>
          <w:tcPr>
            <w:tcW w:w="1388" w:type="dxa"/>
            <w:vAlign w:val="center"/>
          </w:tcPr>
          <w:p w:rsidR="004C2682" w:rsidRPr="00787B7D" w:rsidRDefault="004C2682" w:rsidP="00F256C6">
            <w:pPr>
              <w:spacing w:line="360" w:lineRule="auto"/>
              <w:jc w:val="left"/>
              <w:rPr>
                <w:sz w:val="20"/>
                <w:szCs w:val="20"/>
              </w:rPr>
            </w:pPr>
            <w:r w:rsidRPr="00787B7D">
              <w:rPr>
                <w:sz w:val="20"/>
                <w:szCs w:val="20"/>
              </w:rPr>
              <w:lastRenderedPageBreak/>
              <w:t xml:space="preserve">Zmieniony </w:t>
            </w:r>
            <w:r w:rsidRPr="00787B7D">
              <w:rPr>
                <w:sz w:val="20"/>
                <w:szCs w:val="20"/>
              </w:rPr>
              <w:lastRenderedPageBreak/>
              <w:t>Roczny Plan Kontroli wraz z uzasadnieniem zmiany, pismo odmowie zatwierdzenia zmiany, lista sprawdzająca nr 3.10.1/1</w:t>
            </w:r>
          </w:p>
        </w:tc>
        <w:tc>
          <w:tcPr>
            <w:tcW w:w="1333" w:type="dxa"/>
            <w:vAlign w:val="center"/>
          </w:tcPr>
          <w:p w:rsidR="004C2682" w:rsidRPr="00787B7D" w:rsidRDefault="004C2682" w:rsidP="00F256C6">
            <w:pPr>
              <w:spacing w:line="360" w:lineRule="auto"/>
              <w:jc w:val="left"/>
              <w:rPr>
                <w:sz w:val="20"/>
                <w:szCs w:val="20"/>
              </w:rPr>
            </w:pPr>
            <w:r w:rsidRPr="00787B7D">
              <w:rPr>
                <w:sz w:val="20"/>
                <w:szCs w:val="20"/>
              </w:rPr>
              <w:lastRenderedPageBreak/>
              <w:t xml:space="preserve">Rejestracja </w:t>
            </w:r>
            <w:r w:rsidRPr="00787B7D">
              <w:rPr>
                <w:sz w:val="20"/>
                <w:szCs w:val="20"/>
              </w:rPr>
              <w:lastRenderedPageBreak/>
              <w:t>pisma, ESOD, weryfikacja i parafowanie przez przełożonych.</w:t>
            </w:r>
          </w:p>
        </w:tc>
        <w:tc>
          <w:tcPr>
            <w:tcW w:w="1530" w:type="dxa"/>
            <w:vAlign w:val="center"/>
          </w:tcPr>
          <w:p w:rsidR="004C2682" w:rsidRPr="00787B7D" w:rsidRDefault="004C2682" w:rsidP="00F256C6">
            <w:pPr>
              <w:spacing w:line="360" w:lineRule="auto"/>
              <w:jc w:val="left"/>
              <w:rPr>
                <w:sz w:val="20"/>
                <w:szCs w:val="20"/>
              </w:rPr>
            </w:pPr>
            <w:r w:rsidRPr="00787B7D">
              <w:rPr>
                <w:sz w:val="20"/>
                <w:szCs w:val="20"/>
              </w:rPr>
              <w:lastRenderedPageBreak/>
              <w:t xml:space="preserve">7 dni od </w:t>
            </w:r>
            <w:r w:rsidRPr="00787B7D">
              <w:rPr>
                <w:sz w:val="20"/>
                <w:szCs w:val="20"/>
              </w:rPr>
              <w:lastRenderedPageBreak/>
              <w:t>wpływu pisma</w:t>
            </w:r>
          </w:p>
        </w:tc>
        <w:tc>
          <w:tcPr>
            <w:tcW w:w="2756" w:type="dxa"/>
            <w:vAlign w:val="center"/>
          </w:tcPr>
          <w:p w:rsidR="004C2682" w:rsidRPr="00787B7D" w:rsidRDefault="004C2682" w:rsidP="00F256C6">
            <w:pPr>
              <w:spacing w:line="360" w:lineRule="auto"/>
              <w:jc w:val="left"/>
              <w:rPr>
                <w:sz w:val="20"/>
                <w:szCs w:val="20"/>
              </w:rPr>
            </w:pPr>
            <w:r w:rsidRPr="00787B7D">
              <w:rPr>
                <w:sz w:val="20"/>
                <w:szCs w:val="20"/>
              </w:rPr>
              <w:lastRenderedPageBreak/>
              <w:t xml:space="preserve">Weryfikacja zmian w RPK IPII </w:t>
            </w:r>
            <w:r w:rsidRPr="00787B7D">
              <w:rPr>
                <w:sz w:val="20"/>
                <w:szCs w:val="20"/>
              </w:rPr>
              <w:lastRenderedPageBreak/>
              <w:t xml:space="preserve">odbywa </w:t>
            </w:r>
            <w:r w:rsidR="00D80D8A" w:rsidRPr="00787B7D">
              <w:rPr>
                <w:sz w:val="20"/>
                <w:szCs w:val="20"/>
              </w:rPr>
              <w:t>się na</w:t>
            </w:r>
            <w:r w:rsidRPr="00787B7D">
              <w:rPr>
                <w:sz w:val="20"/>
                <w:szCs w:val="20"/>
              </w:rPr>
              <w:t xml:space="preserve"> podstawie listy sprawdzającej nr 3.10.1/1 i analogicznie jak w Procedurze: Zatwierdzanie Rocznego Planu Kontroli IP II nr 3.10.1.</w:t>
            </w:r>
          </w:p>
        </w:tc>
      </w:tr>
      <w:tr w:rsidR="004C2682" w:rsidRPr="00787B7D" w:rsidTr="00CF1344">
        <w:tc>
          <w:tcPr>
            <w:tcW w:w="675" w:type="dxa"/>
            <w:vAlign w:val="center"/>
          </w:tcPr>
          <w:p w:rsidR="004C2682" w:rsidRPr="00787B7D" w:rsidRDefault="004C2682" w:rsidP="00F256C6">
            <w:pPr>
              <w:spacing w:line="360" w:lineRule="auto"/>
              <w:jc w:val="left"/>
              <w:rPr>
                <w:sz w:val="20"/>
                <w:szCs w:val="20"/>
              </w:rPr>
            </w:pPr>
            <w:r w:rsidRPr="00787B7D">
              <w:rPr>
                <w:sz w:val="20"/>
                <w:szCs w:val="20"/>
              </w:rPr>
              <w:lastRenderedPageBreak/>
              <w:t>4</w:t>
            </w:r>
          </w:p>
        </w:tc>
        <w:tc>
          <w:tcPr>
            <w:tcW w:w="1684" w:type="dxa"/>
            <w:vAlign w:val="center"/>
          </w:tcPr>
          <w:p w:rsidR="004C2682" w:rsidRPr="00787B7D" w:rsidRDefault="004C2682" w:rsidP="00F256C6">
            <w:pPr>
              <w:spacing w:line="360" w:lineRule="auto"/>
              <w:jc w:val="left"/>
              <w:rPr>
                <w:sz w:val="20"/>
                <w:szCs w:val="20"/>
              </w:rPr>
            </w:pPr>
            <w:r w:rsidRPr="00787B7D">
              <w:rPr>
                <w:sz w:val="20"/>
                <w:szCs w:val="20"/>
              </w:rPr>
              <w:t>Zatwierdzenie lub odmowa zatwierdzenia zmienionego Rocznego Planu Kontroli IPII i poinformowanie IP II</w:t>
            </w:r>
          </w:p>
          <w:p w:rsidR="004C2682" w:rsidRPr="00787B7D" w:rsidRDefault="004C2682" w:rsidP="00F256C6">
            <w:pPr>
              <w:spacing w:line="360" w:lineRule="auto"/>
              <w:jc w:val="left"/>
              <w:rPr>
                <w:sz w:val="20"/>
                <w:szCs w:val="20"/>
              </w:rPr>
            </w:pPr>
          </w:p>
        </w:tc>
        <w:tc>
          <w:tcPr>
            <w:tcW w:w="1245" w:type="dxa"/>
            <w:vAlign w:val="center"/>
          </w:tcPr>
          <w:p w:rsidR="004C2682" w:rsidRPr="00787B7D" w:rsidRDefault="004C2682" w:rsidP="00F256C6">
            <w:pPr>
              <w:spacing w:line="360" w:lineRule="auto"/>
              <w:jc w:val="left"/>
              <w:rPr>
                <w:sz w:val="20"/>
                <w:szCs w:val="20"/>
              </w:rPr>
            </w:pPr>
            <w:r w:rsidRPr="00787B7D">
              <w:rPr>
                <w:sz w:val="20"/>
                <w:szCs w:val="20"/>
              </w:rPr>
              <w:t>Dyrektor KO</w:t>
            </w:r>
          </w:p>
        </w:tc>
        <w:tc>
          <w:tcPr>
            <w:tcW w:w="1103" w:type="dxa"/>
            <w:vAlign w:val="center"/>
          </w:tcPr>
          <w:p w:rsidR="004C2682" w:rsidRPr="00787B7D" w:rsidRDefault="004C2682" w:rsidP="00F256C6">
            <w:pPr>
              <w:spacing w:line="360" w:lineRule="auto"/>
              <w:jc w:val="left"/>
              <w:rPr>
                <w:sz w:val="20"/>
                <w:szCs w:val="20"/>
              </w:rPr>
            </w:pPr>
            <w:r w:rsidRPr="00787B7D">
              <w:rPr>
                <w:sz w:val="20"/>
                <w:szCs w:val="20"/>
              </w:rPr>
              <w:t>KO/ IP II</w:t>
            </w:r>
          </w:p>
        </w:tc>
        <w:tc>
          <w:tcPr>
            <w:tcW w:w="1508" w:type="dxa"/>
            <w:vAlign w:val="center"/>
          </w:tcPr>
          <w:p w:rsidR="004C2682" w:rsidRPr="00787B7D" w:rsidRDefault="004C2682" w:rsidP="00F256C6">
            <w:pPr>
              <w:spacing w:line="360" w:lineRule="auto"/>
              <w:jc w:val="left"/>
              <w:rPr>
                <w:sz w:val="20"/>
                <w:szCs w:val="20"/>
              </w:rPr>
            </w:pPr>
            <w:r w:rsidRPr="00787B7D">
              <w:rPr>
                <w:sz w:val="20"/>
                <w:szCs w:val="20"/>
              </w:rPr>
              <w:t>Projekt zmienionego Rocznego Planu Kontroli wraz z uzasadnieniem zmiany (w tym wersja elektroniczna), projekt pisma o zatwierdzeniu lub odmowie zatwierdzenia zmiany</w:t>
            </w:r>
          </w:p>
        </w:tc>
        <w:tc>
          <w:tcPr>
            <w:tcW w:w="1388" w:type="dxa"/>
            <w:vAlign w:val="center"/>
          </w:tcPr>
          <w:p w:rsidR="004C2682" w:rsidRPr="00787B7D" w:rsidRDefault="004C2682" w:rsidP="00F256C6">
            <w:pPr>
              <w:spacing w:line="360" w:lineRule="auto"/>
              <w:jc w:val="left"/>
              <w:rPr>
                <w:sz w:val="20"/>
                <w:szCs w:val="20"/>
              </w:rPr>
            </w:pPr>
            <w:r w:rsidRPr="00787B7D">
              <w:rPr>
                <w:sz w:val="20"/>
                <w:szCs w:val="20"/>
              </w:rPr>
              <w:t>Zmieniony Roczny Plan Kontroli wraz z uzasadnieniem zmiany, pismo o zatwierdzeniu RPK lub odmowie zatwierdzenia zmiany</w:t>
            </w:r>
          </w:p>
        </w:tc>
        <w:tc>
          <w:tcPr>
            <w:tcW w:w="1333" w:type="dxa"/>
            <w:vAlign w:val="center"/>
          </w:tcPr>
          <w:p w:rsidR="004C2682" w:rsidRPr="00787B7D" w:rsidRDefault="004C2682" w:rsidP="00F256C6">
            <w:pPr>
              <w:spacing w:line="360" w:lineRule="auto"/>
              <w:jc w:val="left"/>
              <w:rPr>
                <w:sz w:val="20"/>
                <w:szCs w:val="20"/>
              </w:rPr>
            </w:pPr>
            <w:r w:rsidRPr="00787B7D">
              <w:rPr>
                <w:sz w:val="20"/>
                <w:szCs w:val="20"/>
              </w:rPr>
              <w:t>Rejestracja pisma, ESOD, weryfikacja i parafowanie przez przełożonych, egzemplarz a/a, zwrotne potwierdzenie odbioru lub pieczęć wpływu</w:t>
            </w:r>
            <w:r w:rsidR="00E00536">
              <w:rPr>
                <w:sz w:val="20"/>
                <w:szCs w:val="20"/>
              </w:rPr>
              <w:t xml:space="preserve">, faksu z </w:t>
            </w:r>
            <w:r w:rsidR="00E00536">
              <w:rPr>
                <w:sz w:val="20"/>
                <w:szCs w:val="20"/>
              </w:rPr>
              <w:lastRenderedPageBreak/>
              <w:t>potwierdzeniem odbioru, mail z potwierdzeniem odbioru, pieczęć Kancelarii Ogólnej z datą wysłania</w:t>
            </w:r>
            <w:r w:rsidRPr="00787B7D">
              <w:rPr>
                <w:sz w:val="20"/>
                <w:szCs w:val="20"/>
              </w:rPr>
              <w:t>.</w:t>
            </w:r>
          </w:p>
        </w:tc>
        <w:tc>
          <w:tcPr>
            <w:tcW w:w="1530" w:type="dxa"/>
            <w:vAlign w:val="center"/>
          </w:tcPr>
          <w:p w:rsidR="004C2682" w:rsidRPr="00787B7D" w:rsidRDefault="004C2682" w:rsidP="00F256C6">
            <w:pPr>
              <w:spacing w:line="360" w:lineRule="auto"/>
              <w:jc w:val="left"/>
              <w:rPr>
                <w:sz w:val="20"/>
                <w:szCs w:val="20"/>
              </w:rPr>
            </w:pPr>
            <w:r w:rsidRPr="00787B7D">
              <w:rPr>
                <w:sz w:val="20"/>
                <w:szCs w:val="20"/>
              </w:rPr>
              <w:lastRenderedPageBreak/>
              <w:t xml:space="preserve">Do 10 dni od wpływu pisma. </w:t>
            </w:r>
          </w:p>
        </w:tc>
        <w:tc>
          <w:tcPr>
            <w:tcW w:w="2756" w:type="dxa"/>
            <w:vAlign w:val="center"/>
          </w:tcPr>
          <w:p w:rsidR="004C2682" w:rsidRPr="00787B7D" w:rsidRDefault="004C2682" w:rsidP="00F256C6">
            <w:pPr>
              <w:spacing w:line="360" w:lineRule="auto"/>
              <w:jc w:val="left"/>
              <w:rPr>
                <w:sz w:val="20"/>
                <w:szCs w:val="20"/>
              </w:rPr>
            </w:pPr>
            <w:r w:rsidRPr="00787B7D">
              <w:rPr>
                <w:sz w:val="20"/>
                <w:szCs w:val="20"/>
              </w:rPr>
              <w:t>W przypadku braku zatwierdzenia procedura wraca do czynności nr 2.</w:t>
            </w:r>
          </w:p>
          <w:p w:rsidR="004C2682" w:rsidRPr="00787B7D" w:rsidRDefault="004C2682" w:rsidP="00F256C6">
            <w:pPr>
              <w:spacing w:line="360" w:lineRule="auto"/>
              <w:jc w:val="left"/>
              <w:rPr>
                <w:sz w:val="20"/>
                <w:szCs w:val="20"/>
              </w:rPr>
            </w:pPr>
            <w:r w:rsidRPr="00787B7D">
              <w:rPr>
                <w:sz w:val="20"/>
                <w:szCs w:val="20"/>
              </w:rPr>
              <w:t>Termin przekazania poprawionego zmienionego Rocznego Planu Kontroli IPII wskazywany jest przez IZ RPO WM</w:t>
            </w:r>
            <w:r w:rsidRPr="00787B7D" w:rsidDel="00EF5BE2">
              <w:rPr>
                <w:sz w:val="20"/>
                <w:szCs w:val="20"/>
              </w:rPr>
              <w:t xml:space="preserve"> </w:t>
            </w:r>
          </w:p>
          <w:p w:rsidR="004C2682" w:rsidRPr="00787B7D" w:rsidRDefault="004C2682" w:rsidP="00F256C6">
            <w:pPr>
              <w:spacing w:line="360" w:lineRule="auto"/>
              <w:jc w:val="left"/>
              <w:rPr>
                <w:sz w:val="20"/>
                <w:szCs w:val="20"/>
              </w:rPr>
            </w:pPr>
          </w:p>
          <w:p w:rsidR="004C2682" w:rsidRPr="00787B7D" w:rsidRDefault="004C2682" w:rsidP="00F256C6">
            <w:pPr>
              <w:spacing w:line="360" w:lineRule="auto"/>
              <w:jc w:val="left"/>
              <w:rPr>
                <w:sz w:val="20"/>
                <w:szCs w:val="20"/>
              </w:rPr>
            </w:pPr>
            <w:r w:rsidRPr="00787B7D">
              <w:rPr>
                <w:sz w:val="20"/>
                <w:szCs w:val="20"/>
              </w:rPr>
              <w:t xml:space="preserve">Czynności związane z archiwizacją/przechowywaniem dokumentacji zgodne z zadaniem 5 procedury 3.10.1 </w:t>
            </w:r>
          </w:p>
        </w:tc>
      </w:tr>
    </w:tbl>
    <w:p w:rsidR="004C2682" w:rsidRPr="0088358F" w:rsidRDefault="004C2682" w:rsidP="00F256C6">
      <w:pPr>
        <w:spacing w:line="360" w:lineRule="auto"/>
        <w:jc w:val="left"/>
        <w:rPr>
          <w:b/>
          <w:sz w:val="20"/>
          <w:szCs w:val="20"/>
        </w:rPr>
      </w:pPr>
    </w:p>
    <w:p w:rsidR="006B5322" w:rsidRDefault="004C2682" w:rsidP="00F256C6">
      <w:pPr>
        <w:pStyle w:val="Nagwek3"/>
        <w:numPr>
          <w:ilvl w:val="2"/>
          <w:numId w:val="137"/>
        </w:numPr>
        <w:spacing w:line="360" w:lineRule="auto"/>
        <w:jc w:val="left"/>
        <w:rPr>
          <w:rFonts w:cs="Times New Roman"/>
          <w:i w:val="0"/>
          <w:szCs w:val="24"/>
        </w:rPr>
      </w:pPr>
      <w:r w:rsidRPr="00A51D1D">
        <w:rPr>
          <w:rFonts w:cs="Times New Roman"/>
          <w:szCs w:val="24"/>
        </w:rPr>
        <w:t xml:space="preserve"> </w:t>
      </w:r>
      <w:bookmarkStart w:id="3079" w:name="_Toc426446879"/>
      <w:r w:rsidRPr="00A51D1D">
        <w:rPr>
          <w:rFonts w:cs="Times New Roman"/>
          <w:szCs w:val="24"/>
        </w:rPr>
        <w:t xml:space="preserve">Procedura </w:t>
      </w:r>
      <w:r w:rsidR="00D11681" w:rsidRPr="00A51D1D">
        <w:rPr>
          <w:rFonts w:cs="Times New Roman"/>
          <w:szCs w:val="24"/>
        </w:rPr>
        <w:t>Informowania o kontrolach projektów wykonywanych przez  IP II</w:t>
      </w:r>
      <w:r w:rsidR="0078069B" w:rsidRPr="0078069B">
        <w:rPr>
          <w:rFonts w:cs="Times New Roman"/>
          <w:szCs w:val="24"/>
        </w:rPr>
        <w:t xml:space="preserve"> </w:t>
      </w:r>
      <w:r w:rsidR="00667CB4">
        <w:rPr>
          <w:rStyle w:val="Odwoanieprzypisudolnego"/>
          <w:rFonts w:cs="Times New Roman"/>
          <w:szCs w:val="24"/>
        </w:rPr>
        <w:footnoteReference w:id="7"/>
      </w:r>
      <w:bookmarkEnd w:id="3079"/>
    </w:p>
    <w:p w:rsidR="00EC5AA2" w:rsidRPr="0088358F" w:rsidRDefault="00EC5AA2" w:rsidP="005B42B8">
      <w:pPr>
        <w:spacing w:line="360" w:lineRule="auto"/>
        <w:jc w:val="left"/>
      </w:pPr>
    </w:p>
    <w:p w:rsidR="004C2682" w:rsidRPr="0088358F" w:rsidRDefault="00D11681">
      <w:pPr>
        <w:spacing w:line="360" w:lineRule="auto"/>
      </w:pPr>
      <w:r w:rsidRPr="0088358F">
        <w:t xml:space="preserve">IP II przekazuje do IZ RPO WM półroczne informacje dotyczące skontrolowanych projektów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1914"/>
        <w:gridCol w:w="1189"/>
        <w:gridCol w:w="1055"/>
        <w:gridCol w:w="1883"/>
        <w:gridCol w:w="1323"/>
        <w:gridCol w:w="1417"/>
        <w:gridCol w:w="1288"/>
        <w:gridCol w:w="2617"/>
      </w:tblGrid>
      <w:tr w:rsidR="009F3307" w:rsidRPr="00787B7D" w:rsidTr="00EC5AA2">
        <w:tc>
          <w:tcPr>
            <w:tcW w:w="0" w:type="auto"/>
            <w:vAlign w:val="center"/>
          </w:tcPr>
          <w:p w:rsidR="003D7F65" w:rsidRPr="00787B7D" w:rsidRDefault="00C47974" w:rsidP="00F256C6">
            <w:pPr>
              <w:spacing w:line="360" w:lineRule="auto"/>
              <w:jc w:val="left"/>
              <w:rPr>
                <w:b/>
                <w:sz w:val="20"/>
                <w:szCs w:val="20"/>
              </w:rPr>
            </w:pPr>
            <w:r>
              <w:rPr>
                <w:b/>
                <w:sz w:val="20"/>
                <w:szCs w:val="20"/>
              </w:rPr>
              <w:t>L.p.</w:t>
            </w:r>
          </w:p>
        </w:tc>
        <w:tc>
          <w:tcPr>
            <w:tcW w:w="0" w:type="auto"/>
            <w:vAlign w:val="center"/>
          </w:tcPr>
          <w:p w:rsidR="003D7F65" w:rsidRPr="00787B7D" w:rsidRDefault="003D7F65" w:rsidP="00F256C6">
            <w:pPr>
              <w:spacing w:line="360" w:lineRule="auto"/>
              <w:jc w:val="left"/>
              <w:rPr>
                <w:b/>
                <w:sz w:val="20"/>
                <w:szCs w:val="20"/>
              </w:rPr>
            </w:pPr>
            <w:r w:rsidRPr="00787B7D">
              <w:rPr>
                <w:b/>
                <w:sz w:val="20"/>
                <w:szCs w:val="20"/>
              </w:rPr>
              <w:t>Czynność</w:t>
            </w:r>
          </w:p>
        </w:tc>
        <w:tc>
          <w:tcPr>
            <w:tcW w:w="0" w:type="auto"/>
            <w:vAlign w:val="center"/>
          </w:tcPr>
          <w:p w:rsidR="003D7F65" w:rsidRPr="00787B7D" w:rsidRDefault="003D7F65" w:rsidP="00F256C6">
            <w:pPr>
              <w:spacing w:line="360" w:lineRule="auto"/>
              <w:jc w:val="left"/>
              <w:rPr>
                <w:b/>
                <w:sz w:val="20"/>
                <w:szCs w:val="20"/>
              </w:rPr>
            </w:pPr>
            <w:r w:rsidRPr="00787B7D">
              <w:rPr>
                <w:b/>
                <w:sz w:val="20"/>
                <w:szCs w:val="20"/>
              </w:rPr>
              <w:t>Podmiot</w:t>
            </w:r>
          </w:p>
        </w:tc>
        <w:tc>
          <w:tcPr>
            <w:tcW w:w="0" w:type="auto"/>
            <w:vAlign w:val="center"/>
          </w:tcPr>
          <w:p w:rsidR="003D7F65" w:rsidRPr="00787B7D" w:rsidRDefault="003D7F65" w:rsidP="00F256C6">
            <w:pPr>
              <w:spacing w:line="360" w:lineRule="auto"/>
              <w:jc w:val="left"/>
              <w:rPr>
                <w:b/>
                <w:sz w:val="20"/>
                <w:szCs w:val="20"/>
              </w:rPr>
            </w:pPr>
            <w:r w:rsidRPr="00787B7D">
              <w:rPr>
                <w:b/>
                <w:sz w:val="20"/>
                <w:szCs w:val="20"/>
              </w:rPr>
              <w:t>Miejsce oraz jednostki powiązane</w:t>
            </w:r>
          </w:p>
        </w:tc>
        <w:tc>
          <w:tcPr>
            <w:tcW w:w="0" w:type="auto"/>
            <w:vAlign w:val="center"/>
          </w:tcPr>
          <w:p w:rsidR="003D7F65" w:rsidRPr="00787B7D" w:rsidRDefault="003D7F65" w:rsidP="00F256C6">
            <w:pPr>
              <w:spacing w:line="360" w:lineRule="auto"/>
              <w:jc w:val="left"/>
              <w:rPr>
                <w:b/>
                <w:sz w:val="20"/>
                <w:szCs w:val="20"/>
              </w:rPr>
            </w:pPr>
            <w:r w:rsidRPr="00787B7D">
              <w:rPr>
                <w:b/>
                <w:sz w:val="20"/>
                <w:szCs w:val="20"/>
              </w:rPr>
              <w:t>Dokument źródłowy (w tym system informatyczny)</w:t>
            </w:r>
          </w:p>
        </w:tc>
        <w:tc>
          <w:tcPr>
            <w:tcW w:w="0" w:type="auto"/>
            <w:vAlign w:val="center"/>
          </w:tcPr>
          <w:p w:rsidR="003D7F65" w:rsidRPr="00787B7D" w:rsidRDefault="003D7F65" w:rsidP="00F256C6">
            <w:pPr>
              <w:spacing w:line="360" w:lineRule="auto"/>
              <w:jc w:val="left"/>
              <w:rPr>
                <w:b/>
                <w:sz w:val="20"/>
                <w:szCs w:val="20"/>
              </w:rPr>
            </w:pPr>
            <w:r w:rsidRPr="00787B7D">
              <w:rPr>
                <w:b/>
                <w:sz w:val="20"/>
                <w:szCs w:val="20"/>
              </w:rPr>
              <w:t>Dokument wtórny</w:t>
            </w:r>
          </w:p>
        </w:tc>
        <w:tc>
          <w:tcPr>
            <w:tcW w:w="0" w:type="auto"/>
            <w:vAlign w:val="center"/>
          </w:tcPr>
          <w:p w:rsidR="003D7F65" w:rsidRPr="00787B7D" w:rsidRDefault="003D7F65" w:rsidP="00F256C6">
            <w:pPr>
              <w:spacing w:line="360" w:lineRule="auto"/>
              <w:jc w:val="left"/>
              <w:rPr>
                <w:b/>
                <w:sz w:val="20"/>
                <w:szCs w:val="20"/>
              </w:rPr>
            </w:pPr>
            <w:r w:rsidRPr="00787B7D">
              <w:rPr>
                <w:b/>
                <w:sz w:val="20"/>
                <w:szCs w:val="20"/>
              </w:rPr>
              <w:t>Mechanizm kontrolny</w:t>
            </w:r>
          </w:p>
        </w:tc>
        <w:tc>
          <w:tcPr>
            <w:tcW w:w="0" w:type="auto"/>
            <w:vAlign w:val="center"/>
          </w:tcPr>
          <w:p w:rsidR="003D7F65" w:rsidRPr="00787B7D" w:rsidRDefault="003D7F65" w:rsidP="00F256C6">
            <w:pPr>
              <w:spacing w:line="360" w:lineRule="auto"/>
              <w:jc w:val="left"/>
              <w:rPr>
                <w:b/>
                <w:sz w:val="20"/>
                <w:szCs w:val="20"/>
              </w:rPr>
            </w:pPr>
            <w:r w:rsidRPr="00787B7D">
              <w:rPr>
                <w:b/>
                <w:sz w:val="20"/>
                <w:szCs w:val="20"/>
              </w:rPr>
              <w:t>Czas</w:t>
            </w:r>
          </w:p>
        </w:tc>
        <w:tc>
          <w:tcPr>
            <w:tcW w:w="0" w:type="auto"/>
            <w:vAlign w:val="center"/>
          </w:tcPr>
          <w:p w:rsidR="003D7F65" w:rsidRPr="00787B7D" w:rsidRDefault="003D7F65" w:rsidP="00F256C6">
            <w:pPr>
              <w:spacing w:line="360" w:lineRule="auto"/>
              <w:jc w:val="left"/>
              <w:rPr>
                <w:b/>
                <w:sz w:val="20"/>
                <w:szCs w:val="20"/>
              </w:rPr>
            </w:pPr>
            <w:r w:rsidRPr="00787B7D">
              <w:rPr>
                <w:b/>
                <w:sz w:val="20"/>
                <w:szCs w:val="20"/>
              </w:rPr>
              <w:t>Uwagi</w:t>
            </w:r>
          </w:p>
        </w:tc>
      </w:tr>
      <w:tr w:rsidR="009F3307" w:rsidRPr="00787B7D" w:rsidTr="00EC5AA2">
        <w:tc>
          <w:tcPr>
            <w:tcW w:w="0" w:type="auto"/>
            <w:vAlign w:val="center"/>
          </w:tcPr>
          <w:p w:rsidR="003D7F65" w:rsidRPr="00787B7D" w:rsidRDefault="003D7F65" w:rsidP="00F256C6">
            <w:pPr>
              <w:spacing w:line="360" w:lineRule="auto"/>
              <w:jc w:val="left"/>
              <w:rPr>
                <w:sz w:val="20"/>
                <w:szCs w:val="20"/>
              </w:rPr>
            </w:pPr>
            <w:r w:rsidRPr="00787B7D">
              <w:rPr>
                <w:sz w:val="20"/>
                <w:szCs w:val="20"/>
              </w:rPr>
              <w:t>1</w:t>
            </w:r>
          </w:p>
        </w:tc>
        <w:tc>
          <w:tcPr>
            <w:tcW w:w="0" w:type="auto"/>
            <w:vAlign w:val="center"/>
          </w:tcPr>
          <w:p w:rsidR="003D7F65" w:rsidRPr="00787B7D" w:rsidRDefault="003D7F65" w:rsidP="00F256C6">
            <w:pPr>
              <w:spacing w:line="360" w:lineRule="auto"/>
              <w:jc w:val="left"/>
              <w:rPr>
                <w:sz w:val="20"/>
                <w:szCs w:val="20"/>
              </w:rPr>
            </w:pPr>
            <w:r w:rsidRPr="00787B7D">
              <w:rPr>
                <w:sz w:val="20"/>
                <w:szCs w:val="20"/>
              </w:rPr>
              <w:t xml:space="preserve">Monitorowanie wpływu z IP II  </w:t>
            </w:r>
            <w:r w:rsidRPr="00787B7D">
              <w:rPr>
                <w:sz w:val="20"/>
                <w:szCs w:val="20"/>
              </w:rPr>
              <w:lastRenderedPageBreak/>
              <w:t>informacji o wykonanych przez IPII kontrolach  projektów  w I półroczu</w:t>
            </w:r>
          </w:p>
        </w:tc>
        <w:tc>
          <w:tcPr>
            <w:tcW w:w="0" w:type="auto"/>
            <w:vAlign w:val="center"/>
          </w:tcPr>
          <w:p w:rsidR="003D7F65" w:rsidRPr="00787B7D" w:rsidRDefault="003D7F65" w:rsidP="00F256C6">
            <w:pPr>
              <w:spacing w:line="360" w:lineRule="auto"/>
              <w:jc w:val="left"/>
              <w:rPr>
                <w:sz w:val="20"/>
                <w:szCs w:val="20"/>
              </w:rPr>
            </w:pPr>
            <w:r w:rsidRPr="00787B7D">
              <w:rPr>
                <w:sz w:val="20"/>
                <w:szCs w:val="20"/>
              </w:rPr>
              <w:lastRenderedPageBreak/>
              <w:t>IP II</w:t>
            </w:r>
          </w:p>
        </w:tc>
        <w:tc>
          <w:tcPr>
            <w:tcW w:w="0" w:type="auto"/>
            <w:vAlign w:val="center"/>
          </w:tcPr>
          <w:p w:rsidR="003D7F65" w:rsidRPr="00787B7D" w:rsidRDefault="003D7F65" w:rsidP="00F256C6">
            <w:pPr>
              <w:spacing w:line="360" w:lineRule="auto"/>
              <w:jc w:val="left"/>
              <w:rPr>
                <w:sz w:val="20"/>
                <w:szCs w:val="20"/>
              </w:rPr>
            </w:pPr>
            <w:r w:rsidRPr="00787B7D">
              <w:rPr>
                <w:sz w:val="20"/>
                <w:szCs w:val="20"/>
              </w:rPr>
              <w:t>IP II/KO</w:t>
            </w:r>
          </w:p>
        </w:tc>
        <w:tc>
          <w:tcPr>
            <w:tcW w:w="0" w:type="auto"/>
            <w:vAlign w:val="center"/>
          </w:tcPr>
          <w:p w:rsidR="003D7F65" w:rsidRPr="00787B7D" w:rsidRDefault="003D7F65" w:rsidP="00F256C6">
            <w:pPr>
              <w:spacing w:line="360" w:lineRule="auto"/>
              <w:jc w:val="left"/>
              <w:rPr>
                <w:sz w:val="20"/>
                <w:szCs w:val="20"/>
              </w:rPr>
            </w:pPr>
            <w:r w:rsidRPr="00787B7D">
              <w:rPr>
                <w:sz w:val="20"/>
                <w:szCs w:val="20"/>
              </w:rPr>
              <w:t xml:space="preserve">Informacja o kontrolach </w:t>
            </w:r>
            <w:r w:rsidRPr="00787B7D">
              <w:rPr>
                <w:sz w:val="20"/>
                <w:szCs w:val="20"/>
              </w:rPr>
              <w:lastRenderedPageBreak/>
              <w:t>projektów  w I półroczu</w:t>
            </w:r>
          </w:p>
        </w:tc>
        <w:tc>
          <w:tcPr>
            <w:tcW w:w="0" w:type="auto"/>
            <w:vAlign w:val="center"/>
          </w:tcPr>
          <w:p w:rsidR="003D7F65" w:rsidRPr="00787B7D" w:rsidRDefault="003D7F65" w:rsidP="00F256C6">
            <w:pPr>
              <w:spacing w:line="360" w:lineRule="auto"/>
              <w:jc w:val="left"/>
              <w:rPr>
                <w:sz w:val="20"/>
                <w:szCs w:val="20"/>
              </w:rPr>
            </w:pPr>
            <w:r w:rsidRPr="00787B7D">
              <w:rPr>
                <w:sz w:val="20"/>
                <w:szCs w:val="20"/>
              </w:rPr>
              <w:lastRenderedPageBreak/>
              <w:t>-</w:t>
            </w:r>
          </w:p>
        </w:tc>
        <w:tc>
          <w:tcPr>
            <w:tcW w:w="0" w:type="auto"/>
            <w:vAlign w:val="center"/>
          </w:tcPr>
          <w:p w:rsidR="003D7F65" w:rsidRPr="00787B7D" w:rsidRDefault="003D7F65" w:rsidP="00F256C6">
            <w:pPr>
              <w:spacing w:line="360" w:lineRule="auto"/>
              <w:jc w:val="left"/>
              <w:rPr>
                <w:sz w:val="20"/>
                <w:szCs w:val="20"/>
              </w:rPr>
            </w:pPr>
            <w:r w:rsidRPr="00787B7D">
              <w:rPr>
                <w:sz w:val="20"/>
                <w:szCs w:val="20"/>
              </w:rPr>
              <w:t xml:space="preserve">Rejestracja pisma, ESOD, </w:t>
            </w:r>
            <w:r w:rsidRPr="00787B7D">
              <w:rPr>
                <w:sz w:val="20"/>
                <w:szCs w:val="20"/>
              </w:rPr>
              <w:lastRenderedPageBreak/>
              <w:t>archiwizacja.</w:t>
            </w:r>
          </w:p>
        </w:tc>
        <w:tc>
          <w:tcPr>
            <w:tcW w:w="0" w:type="auto"/>
            <w:vAlign w:val="center"/>
          </w:tcPr>
          <w:p w:rsidR="003D7F65" w:rsidRPr="00787B7D" w:rsidRDefault="003D7F65" w:rsidP="00F256C6">
            <w:pPr>
              <w:spacing w:line="360" w:lineRule="auto"/>
              <w:jc w:val="left"/>
              <w:rPr>
                <w:sz w:val="20"/>
                <w:szCs w:val="20"/>
              </w:rPr>
            </w:pPr>
            <w:r w:rsidRPr="00787B7D">
              <w:rPr>
                <w:sz w:val="20"/>
                <w:szCs w:val="20"/>
              </w:rPr>
              <w:lastRenderedPageBreak/>
              <w:t xml:space="preserve">Do 15 lipca roku, za, </w:t>
            </w:r>
            <w:r w:rsidRPr="00787B7D">
              <w:rPr>
                <w:sz w:val="20"/>
                <w:szCs w:val="20"/>
              </w:rPr>
              <w:lastRenderedPageBreak/>
              <w:t>który zaistniał obowiązek raportowania</w:t>
            </w:r>
          </w:p>
        </w:tc>
        <w:tc>
          <w:tcPr>
            <w:tcW w:w="0" w:type="auto"/>
            <w:vAlign w:val="center"/>
          </w:tcPr>
          <w:p w:rsidR="003D7F65" w:rsidRPr="00787B7D" w:rsidRDefault="003D7F65" w:rsidP="00F256C6">
            <w:pPr>
              <w:spacing w:line="360" w:lineRule="auto"/>
              <w:jc w:val="left"/>
              <w:rPr>
                <w:sz w:val="20"/>
                <w:szCs w:val="20"/>
              </w:rPr>
            </w:pPr>
          </w:p>
        </w:tc>
      </w:tr>
      <w:tr w:rsidR="00D8618C" w:rsidRPr="00787B7D" w:rsidTr="00EC5AA2">
        <w:tc>
          <w:tcPr>
            <w:tcW w:w="0" w:type="auto"/>
            <w:vAlign w:val="center"/>
          </w:tcPr>
          <w:p w:rsidR="00D8618C" w:rsidRPr="00787B7D" w:rsidRDefault="00D8618C" w:rsidP="00F256C6">
            <w:pPr>
              <w:spacing w:line="360" w:lineRule="auto"/>
              <w:jc w:val="left"/>
              <w:rPr>
                <w:sz w:val="20"/>
                <w:szCs w:val="20"/>
              </w:rPr>
            </w:pPr>
            <w:r>
              <w:rPr>
                <w:sz w:val="20"/>
                <w:szCs w:val="20"/>
              </w:rPr>
              <w:lastRenderedPageBreak/>
              <w:t>2</w:t>
            </w:r>
          </w:p>
        </w:tc>
        <w:tc>
          <w:tcPr>
            <w:tcW w:w="0" w:type="auto"/>
            <w:vAlign w:val="center"/>
          </w:tcPr>
          <w:p w:rsidR="00D8618C" w:rsidRPr="00787B7D" w:rsidRDefault="00D8618C" w:rsidP="00F256C6">
            <w:pPr>
              <w:spacing w:line="360" w:lineRule="auto"/>
              <w:jc w:val="left"/>
              <w:rPr>
                <w:sz w:val="20"/>
                <w:szCs w:val="20"/>
              </w:rPr>
            </w:pPr>
            <w:r>
              <w:rPr>
                <w:sz w:val="20"/>
                <w:szCs w:val="20"/>
              </w:rPr>
              <w:t>Weryfikacja formalna i merytoryczna przesłanych informacji o wykonanych kontrolach projektów</w:t>
            </w:r>
          </w:p>
        </w:tc>
        <w:tc>
          <w:tcPr>
            <w:tcW w:w="0" w:type="auto"/>
            <w:vAlign w:val="center"/>
          </w:tcPr>
          <w:p w:rsidR="00D8618C" w:rsidRPr="00787B7D" w:rsidRDefault="00D8618C" w:rsidP="00F256C6">
            <w:pPr>
              <w:spacing w:line="360" w:lineRule="auto"/>
              <w:jc w:val="left"/>
              <w:rPr>
                <w:sz w:val="20"/>
                <w:szCs w:val="20"/>
              </w:rPr>
            </w:pPr>
            <w:r>
              <w:rPr>
                <w:sz w:val="20"/>
                <w:szCs w:val="20"/>
              </w:rPr>
              <w:t>Wyznaczony pracownik WKP</w:t>
            </w:r>
          </w:p>
        </w:tc>
        <w:tc>
          <w:tcPr>
            <w:tcW w:w="0" w:type="auto"/>
            <w:vAlign w:val="center"/>
          </w:tcPr>
          <w:p w:rsidR="00D8618C" w:rsidRPr="00787B7D" w:rsidRDefault="00D8618C" w:rsidP="00F256C6">
            <w:pPr>
              <w:spacing w:line="360" w:lineRule="auto"/>
              <w:jc w:val="left"/>
              <w:rPr>
                <w:sz w:val="20"/>
                <w:szCs w:val="20"/>
              </w:rPr>
            </w:pPr>
            <w:r>
              <w:rPr>
                <w:sz w:val="20"/>
                <w:szCs w:val="20"/>
              </w:rPr>
              <w:t>KO/IP II</w:t>
            </w:r>
          </w:p>
        </w:tc>
        <w:tc>
          <w:tcPr>
            <w:tcW w:w="0" w:type="auto"/>
            <w:vAlign w:val="center"/>
          </w:tcPr>
          <w:p w:rsidR="00D8618C" w:rsidRPr="00787B7D" w:rsidRDefault="00CC71D1" w:rsidP="00F256C6">
            <w:pPr>
              <w:spacing w:line="360" w:lineRule="auto"/>
              <w:jc w:val="left"/>
              <w:rPr>
                <w:sz w:val="20"/>
                <w:szCs w:val="20"/>
              </w:rPr>
            </w:pPr>
            <w:r>
              <w:rPr>
                <w:sz w:val="20"/>
                <w:szCs w:val="20"/>
              </w:rPr>
              <w:t>Informacja o kontrolach projektów w I półroczu/KSI SIMIK 07-13</w:t>
            </w:r>
          </w:p>
        </w:tc>
        <w:tc>
          <w:tcPr>
            <w:tcW w:w="0" w:type="auto"/>
            <w:vAlign w:val="center"/>
          </w:tcPr>
          <w:p w:rsidR="00D8618C" w:rsidRPr="00787B7D" w:rsidRDefault="00CC71D1" w:rsidP="00F256C6">
            <w:pPr>
              <w:spacing w:line="360" w:lineRule="auto"/>
              <w:jc w:val="left"/>
              <w:rPr>
                <w:sz w:val="20"/>
                <w:szCs w:val="20"/>
              </w:rPr>
            </w:pPr>
            <w:r>
              <w:rPr>
                <w:sz w:val="20"/>
                <w:szCs w:val="20"/>
              </w:rPr>
              <w:t>Pismo z uwagami</w:t>
            </w:r>
          </w:p>
        </w:tc>
        <w:tc>
          <w:tcPr>
            <w:tcW w:w="0" w:type="auto"/>
            <w:vAlign w:val="center"/>
          </w:tcPr>
          <w:p w:rsidR="00D8618C" w:rsidRPr="00787B7D" w:rsidRDefault="00CC71D1" w:rsidP="00F256C6">
            <w:pPr>
              <w:spacing w:line="360" w:lineRule="auto"/>
              <w:jc w:val="left"/>
              <w:rPr>
                <w:sz w:val="20"/>
                <w:szCs w:val="20"/>
              </w:rPr>
            </w:pPr>
            <w:r>
              <w:rPr>
                <w:sz w:val="20"/>
                <w:szCs w:val="20"/>
              </w:rPr>
              <w:t>Rejestracja pisma, ESOD, archiwizacja</w:t>
            </w:r>
          </w:p>
        </w:tc>
        <w:tc>
          <w:tcPr>
            <w:tcW w:w="0" w:type="auto"/>
            <w:vAlign w:val="center"/>
          </w:tcPr>
          <w:p w:rsidR="00D8618C" w:rsidRPr="00787B7D" w:rsidRDefault="00CC71D1" w:rsidP="00F256C6">
            <w:pPr>
              <w:spacing w:line="360" w:lineRule="auto"/>
              <w:jc w:val="left"/>
              <w:rPr>
                <w:sz w:val="20"/>
                <w:szCs w:val="20"/>
              </w:rPr>
            </w:pPr>
            <w:r>
              <w:rPr>
                <w:sz w:val="20"/>
                <w:szCs w:val="20"/>
              </w:rPr>
              <w:t>Niezwłocznie</w:t>
            </w:r>
          </w:p>
        </w:tc>
        <w:tc>
          <w:tcPr>
            <w:tcW w:w="0" w:type="auto"/>
            <w:vAlign w:val="center"/>
          </w:tcPr>
          <w:p w:rsidR="00D8618C" w:rsidRPr="00787B7D" w:rsidRDefault="00CC71D1" w:rsidP="00F256C6">
            <w:pPr>
              <w:spacing w:line="360" w:lineRule="auto"/>
              <w:jc w:val="left"/>
              <w:rPr>
                <w:sz w:val="20"/>
                <w:szCs w:val="20"/>
              </w:rPr>
            </w:pPr>
            <w:r>
              <w:rPr>
                <w:sz w:val="20"/>
                <w:szCs w:val="20"/>
              </w:rPr>
              <w:t>Jeśli wynik weryfikacji</w:t>
            </w:r>
            <w:r w:rsidR="00FF19A8">
              <w:rPr>
                <w:sz w:val="20"/>
                <w:szCs w:val="20"/>
              </w:rPr>
              <w:t xml:space="preserve"> pozytywny, przejście do czynności nr 3. Jeśli wynik weryfikacji negatywny, przesłanie do IP II pisma z uwagami, z prośbą o przesłanie poprawionej informacji w wyznaczonym przez WKP terminie.</w:t>
            </w:r>
          </w:p>
        </w:tc>
      </w:tr>
      <w:tr w:rsidR="009F3307" w:rsidRPr="00787B7D" w:rsidTr="00EC5AA2">
        <w:tc>
          <w:tcPr>
            <w:tcW w:w="0" w:type="auto"/>
            <w:vAlign w:val="center"/>
          </w:tcPr>
          <w:p w:rsidR="00EC5AA2" w:rsidRPr="00787B7D" w:rsidRDefault="00FF19A8" w:rsidP="00F256C6">
            <w:pPr>
              <w:spacing w:line="360" w:lineRule="auto"/>
              <w:jc w:val="left"/>
              <w:rPr>
                <w:sz w:val="20"/>
                <w:szCs w:val="20"/>
              </w:rPr>
            </w:pPr>
            <w:r>
              <w:rPr>
                <w:sz w:val="20"/>
                <w:szCs w:val="20"/>
              </w:rPr>
              <w:t>3</w:t>
            </w:r>
          </w:p>
        </w:tc>
        <w:tc>
          <w:tcPr>
            <w:tcW w:w="0" w:type="auto"/>
            <w:vAlign w:val="center"/>
          </w:tcPr>
          <w:p w:rsidR="00EC5AA2" w:rsidRPr="00787B7D" w:rsidRDefault="00763F8A" w:rsidP="00F256C6">
            <w:pPr>
              <w:spacing w:line="360" w:lineRule="auto"/>
              <w:jc w:val="left"/>
              <w:rPr>
                <w:sz w:val="20"/>
                <w:szCs w:val="20"/>
              </w:rPr>
            </w:pPr>
            <w:r w:rsidRPr="00787B7D">
              <w:rPr>
                <w:sz w:val="20"/>
                <w:szCs w:val="20"/>
              </w:rPr>
              <w:t>Zatwierdzenie informacji o kontrolach wykonanych przez IPII w I półroczu.</w:t>
            </w:r>
          </w:p>
        </w:tc>
        <w:tc>
          <w:tcPr>
            <w:tcW w:w="0" w:type="auto"/>
            <w:vAlign w:val="center"/>
          </w:tcPr>
          <w:p w:rsidR="00EC5AA2" w:rsidRPr="00787B7D" w:rsidRDefault="00EC5AA2" w:rsidP="00F256C6">
            <w:pPr>
              <w:spacing w:line="360" w:lineRule="auto"/>
              <w:jc w:val="left"/>
              <w:rPr>
                <w:sz w:val="20"/>
                <w:szCs w:val="20"/>
              </w:rPr>
            </w:pPr>
            <w:r w:rsidRPr="00787B7D">
              <w:rPr>
                <w:sz w:val="20"/>
                <w:szCs w:val="20"/>
              </w:rPr>
              <w:t>Wyznaczony pracownik WKP, Kierownik WKP, Zastępca Dyrektora KO, Dyrektor KO</w:t>
            </w:r>
          </w:p>
        </w:tc>
        <w:tc>
          <w:tcPr>
            <w:tcW w:w="0" w:type="auto"/>
            <w:vAlign w:val="center"/>
          </w:tcPr>
          <w:p w:rsidR="00EC5AA2" w:rsidRPr="00787B7D" w:rsidRDefault="00EC5AA2" w:rsidP="00F256C6">
            <w:pPr>
              <w:spacing w:line="360" w:lineRule="auto"/>
              <w:jc w:val="left"/>
              <w:rPr>
                <w:sz w:val="20"/>
                <w:szCs w:val="20"/>
              </w:rPr>
            </w:pPr>
            <w:r w:rsidRPr="00787B7D">
              <w:rPr>
                <w:sz w:val="20"/>
                <w:szCs w:val="20"/>
              </w:rPr>
              <w:t>KO</w:t>
            </w:r>
          </w:p>
        </w:tc>
        <w:tc>
          <w:tcPr>
            <w:tcW w:w="0" w:type="auto"/>
            <w:vAlign w:val="center"/>
          </w:tcPr>
          <w:p w:rsidR="00EC5AA2" w:rsidRPr="00787B7D" w:rsidRDefault="00763F8A" w:rsidP="00F256C6">
            <w:pPr>
              <w:spacing w:line="360" w:lineRule="auto"/>
              <w:jc w:val="left"/>
              <w:rPr>
                <w:sz w:val="20"/>
                <w:szCs w:val="20"/>
              </w:rPr>
            </w:pPr>
            <w:r w:rsidRPr="00787B7D">
              <w:rPr>
                <w:sz w:val="20"/>
                <w:szCs w:val="20"/>
              </w:rPr>
              <w:t>Zaakceptowane pismo zatwierdzające informację o kontrolach wykonanych przez IP II za I półrocze</w:t>
            </w:r>
          </w:p>
        </w:tc>
        <w:tc>
          <w:tcPr>
            <w:tcW w:w="0" w:type="auto"/>
            <w:vAlign w:val="center"/>
          </w:tcPr>
          <w:p w:rsidR="00EC5AA2" w:rsidRPr="00787B7D" w:rsidRDefault="00763F8A" w:rsidP="00F256C6">
            <w:pPr>
              <w:spacing w:line="360" w:lineRule="auto"/>
              <w:jc w:val="left"/>
              <w:rPr>
                <w:sz w:val="20"/>
                <w:szCs w:val="20"/>
              </w:rPr>
            </w:pPr>
            <w:r w:rsidRPr="00787B7D">
              <w:rPr>
                <w:sz w:val="20"/>
                <w:szCs w:val="20"/>
              </w:rPr>
              <w:t>Zatwierdzone pismo zatwierdzające informację o kontrolach wykonanych przez IP II  za I półrocze</w:t>
            </w:r>
          </w:p>
        </w:tc>
        <w:tc>
          <w:tcPr>
            <w:tcW w:w="0" w:type="auto"/>
            <w:vAlign w:val="center"/>
          </w:tcPr>
          <w:p w:rsidR="00EC5AA2" w:rsidRPr="00787B7D" w:rsidRDefault="00EC5AA2" w:rsidP="00F256C6">
            <w:pPr>
              <w:spacing w:line="360" w:lineRule="auto"/>
              <w:jc w:val="left"/>
              <w:rPr>
                <w:sz w:val="20"/>
                <w:szCs w:val="20"/>
              </w:rPr>
            </w:pPr>
            <w:r w:rsidRPr="00787B7D">
              <w:rPr>
                <w:sz w:val="20"/>
                <w:szCs w:val="20"/>
              </w:rPr>
              <w:t>ESOD, archiwizacja, dekretacja</w:t>
            </w:r>
            <w:r w:rsidR="00E00536">
              <w:rPr>
                <w:sz w:val="20"/>
                <w:szCs w:val="20"/>
              </w:rPr>
              <w:t>, faks z potwierdzeniem odbioru, mail z potwierdzeniem odbioru, pieczęć Kancelarii Ogólnej z datą wysłania.</w:t>
            </w:r>
          </w:p>
        </w:tc>
        <w:tc>
          <w:tcPr>
            <w:tcW w:w="0" w:type="auto"/>
            <w:vAlign w:val="center"/>
          </w:tcPr>
          <w:p w:rsidR="00EC5AA2" w:rsidRPr="00787B7D" w:rsidRDefault="00EC5AA2" w:rsidP="00F256C6">
            <w:pPr>
              <w:spacing w:line="360" w:lineRule="auto"/>
              <w:jc w:val="left"/>
              <w:rPr>
                <w:sz w:val="20"/>
                <w:szCs w:val="20"/>
              </w:rPr>
            </w:pPr>
            <w:r w:rsidRPr="00787B7D">
              <w:rPr>
                <w:sz w:val="20"/>
                <w:szCs w:val="20"/>
              </w:rPr>
              <w:t xml:space="preserve">Niezwłocznie, nie później niż do 20 lipca roku za, który zaistniał obowiązek raportowania </w:t>
            </w:r>
          </w:p>
        </w:tc>
        <w:tc>
          <w:tcPr>
            <w:tcW w:w="0" w:type="auto"/>
            <w:vAlign w:val="center"/>
          </w:tcPr>
          <w:p w:rsidR="00EC5AA2" w:rsidRPr="00787B7D" w:rsidRDefault="00EC5AA2" w:rsidP="00F256C6">
            <w:pPr>
              <w:spacing w:line="360" w:lineRule="auto"/>
              <w:jc w:val="left"/>
              <w:rPr>
                <w:sz w:val="20"/>
                <w:szCs w:val="20"/>
              </w:rPr>
            </w:pPr>
          </w:p>
        </w:tc>
      </w:tr>
      <w:tr w:rsidR="009F3307" w:rsidRPr="00787B7D" w:rsidTr="00EC5AA2">
        <w:tc>
          <w:tcPr>
            <w:tcW w:w="0" w:type="auto"/>
            <w:vAlign w:val="center"/>
          </w:tcPr>
          <w:p w:rsidR="00EC5AA2" w:rsidRPr="00787B7D" w:rsidRDefault="00FF19A8" w:rsidP="00F256C6">
            <w:pPr>
              <w:spacing w:line="360" w:lineRule="auto"/>
              <w:jc w:val="left"/>
              <w:rPr>
                <w:sz w:val="20"/>
                <w:szCs w:val="20"/>
              </w:rPr>
            </w:pPr>
            <w:r>
              <w:rPr>
                <w:sz w:val="20"/>
                <w:szCs w:val="20"/>
              </w:rPr>
              <w:lastRenderedPageBreak/>
              <w:t>4</w:t>
            </w:r>
          </w:p>
        </w:tc>
        <w:tc>
          <w:tcPr>
            <w:tcW w:w="0" w:type="auto"/>
            <w:vAlign w:val="center"/>
          </w:tcPr>
          <w:p w:rsidR="00EC5AA2" w:rsidRPr="00787B7D" w:rsidRDefault="00763F8A" w:rsidP="00F256C6">
            <w:pPr>
              <w:spacing w:line="360" w:lineRule="auto"/>
              <w:jc w:val="left"/>
              <w:rPr>
                <w:sz w:val="20"/>
                <w:szCs w:val="20"/>
              </w:rPr>
            </w:pPr>
            <w:r w:rsidRPr="00787B7D">
              <w:rPr>
                <w:sz w:val="20"/>
                <w:szCs w:val="20"/>
              </w:rPr>
              <w:t xml:space="preserve">Analiza informacji o wykonanych kontrolach przez  IPII za I półrocze pod kątem konieczności zmiany metodologii doboru próby projektów/postępowań do kontroli </w:t>
            </w:r>
            <w:r w:rsidR="00E00536">
              <w:rPr>
                <w:sz w:val="20"/>
                <w:szCs w:val="20"/>
              </w:rPr>
              <w:t xml:space="preserve">w miejscu realizacji </w:t>
            </w:r>
            <w:r w:rsidRPr="00787B7D">
              <w:rPr>
                <w:sz w:val="20"/>
                <w:szCs w:val="20"/>
              </w:rPr>
              <w:t>(analiza ryzyka) lub wielkości próby projektów</w:t>
            </w:r>
            <w:r w:rsidR="00B329D0">
              <w:rPr>
                <w:sz w:val="20"/>
                <w:szCs w:val="20"/>
              </w:rPr>
              <w:t xml:space="preserve"> do kontroli w miejscu</w:t>
            </w:r>
          </w:p>
        </w:tc>
        <w:tc>
          <w:tcPr>
            <w:tcW w:w="0" w:type="auto"/>
            <w:vAlign w:val="center"/>
          </w:tcPr>
          <w:p w:rsidR="00EC5AA2" w:rsidRPr="00787B7D" w:rsidRDefault="00EC5AA2" w:rsidP="00F256C6">
            <w:pPr>
              <w:spacing w:line="360" w:lineRule="auto"/>
              <w:jc w:val="left"/>
              <w:rPr>
                <w:sz w:val="20"/>
                <w:szCs w:val="20"/>
              </w:rPr>
            </w:pPr>
            <w:r w:rsidRPr="00787B7D">
              <w:rPr>
                <w:sz w:val="20"/>
                <w:szCs w:val="20"/>
              </w:rPr>
              <w:t>Wyznaczony pracownik WKP</w:t>
            </w:r>
          </w:p>
          <w:p w:rsidR="00EC5AA2" w:rsidRPr="00787B7D" w:rsidRDefault="00EC5AA2" w:rsidP="00F256C6">
            <w:pPr>
              <w:spacing w:line="360" w:lineRule="auto"/>
              <w:jc w:val="left"/>
              <w:rPr>
                <w:sz w:val="20"/>
                <w:szCs w:val="20"/>
              </w:rPr>
            </w:pPr>
            <w:r w:rsidRPr="00787B7D">
              <w:rPr>
                <w:sz w:val="20"/>
                <w:szCs w:val="20"/>
              </w:rPr>
              <w:t>Kierownik WKP,</w:t>
            </w:r>
          </w:p>
          <w:p w:rsidR="00EC5AA2" w:rsidRPr="00787B7D" w:rsidRDefault="00EC5AA2" w:rsidP="00F256C6">
            <w:pPr>
              <w:spacing w:line="360" w:lineRule="auto"/>
              <w:jc w:val="left"/>
              <w:rPr>
                <w:sz w:val="20"/>
                <w:szCs w:val="20"/>
              </w:rPr>
            </w:pPr>
          </w:p>
        </w:tc>
        <w:tc>
          <w:tcPr>
            <w:tcW w:w="0" w:type="auto"/>
            <w:vAlign w:val="center"/>
          </w:tcPr>
          <w:p w:rsidR="00EC5AA2" w:rsidRPr="00787B7D" w:rsidRDefault="00EC5AA2" w:rsidP="00F256C6">
            <w:pPr>
              <w:spacing w:line="360" w:lineRule="auto"/>
              <w:jc w:val="left"/>
              <w:rPr>
                <w:sz w:val="20"/>
                <w:szCs w:val="20"/>
              </w:rPr>
            </w:pPr>
            <w:r w:rsidRPr="00787B7D">
              <w:rPr>
                <w:sz w:val="20"/>
                <w:szCs w:val="20"/>
              </w:rPr>
              <w:t>KO</w:t>
            </w:r>
          </w:p>
        </w:tc>
        <w:tc>
          <w:tcPr>
            <w:tcW w:w="0" w:type="auto"/>
            <w:vAlign w:val="center"/>
          </w:tcPr>
          <w:p w:rsidR="00EC5AA2" w:rsidRPr="00787B7D" w:rsidRDefault="00EC5AA2" w:rsidP="00F256C6">
            <w:pPr>
              <w:spacing w:line="360" w:lineRule="auto"/>
              <w:jc w:val="left"/>
              <w:rPr>
                <w:sz w:val="20"/>
                <w:szCs w:val="20"/>
              </w:rPr>
            </w:pPr>
            <w:r w:rsidRPr="00787B7D">
              <w:rPr>
                <w:sz w:val="20"/>
                <w:szCs w:val="20"/>
              </w:rPr>
              <w:t>Notatka służbowa dotycząca braku konieczności zmiany metodologii</w:t>
            </w:r>
            <w:r w:rsidR="00E00536">
              <w:rPr>
                <w:sz w:val="20"/>
                <w:szCs w:val="20"/>
              </w:rPr>
              <w:t xml:space="preserve">/ wielkości próby </w:t>
            </w:r>
            <w:r w:rsidRPr="00787B7D">
              <w:rPr>
                <w:sz w:val="20"/>
                <w:szCs w:val="20"/>
              </w:rPr>
              <w:t xml:space="preserve"> z uzasadnieniem albo o konieczności zmiany metodologii</w:t>
            </w:r>
            <w:r w:rsidR="00B329D0">
              <w:rPr>
                <w:sz w:val="20"/>
                <w:szCs w:val="20"/>
              </w:rPr>
              <w:t>/wielkości próby</w:t>
            </w:r>
          </w:p>
        </w:tc>
        <w:tc>
          <w:tcPr>
            <w:tcW w:w="0" w:type="auto"/>
            <w:vAlign w:val="center"/>
          </w:tcPr>
          <w:p w:rsidR="00EC5AA2" w:rsidRPr="00787B7D" w:rsidRDefault="00EC5AA2" w:rsidP="00F256C6">
            <w:pPr>
              <w:spacing w:line="360" w:lineRule="auto"/>
              <w:jc w:val="left"/>
              <w:rPr>
                <w:sz w:val="20"/>
                <w:szCs w:val="20"/>
              </w:rPr>
            </w:pPr>
            <w:r w:rsidRPr="00787B7D">
              <w:rPr>
                <w:sz w:val="20"/>
                <w:szCs w:val="20"/>
              </w:rPr>
              <w:t xml:space="preserve">Notatka służbowa </w:t>
            </w:r>
          </w:p>
        </w:tc>
        <w:tc>
          <w:tcPr>
            <w:tcW w:w="0" w:type="auto"/>
            <w:vAlign w:val="center"/>
          </w:tcPr>
          <w:p w:rsidR="00EC5AA2" w:rsidRPr="00787B7D" w:rsidRDefault="00EC5AA2" w:rsidP="00F256C6">
            <w:pPr>
              <w:spacing w:line="360" w:lineRule="auto"/>
              <w:jc w:val="left"/>
              <w:rPr>
                <w:sz w:val="20"/>
                <w:szCs w:val="20"/>
              </w:rPr>
            </w:pPr>
            <w:r w:rsidRPr="00787B7D">
              <w:rPr>
                <w:sz w:val="20"/>
                <w:szCs w:val="20"/>
              </w:rPr>
              <w:t>ESOD, archiwizacja, dekretacja.</w:t>
            </w:r>
          </w:p>
        </w:tc>
        <w:tc>
          <w:tcPr>
            <w:tcW w:w="0" w:type="auto"/>
            <w:vAlign w:val="center"/>
          </w:tcPr>
          <w:p w:rsidR="00EC5AA2" w:rsidRPr="00787B7D" w:rsidRDefault="00EC5AA2" w:rsidP="00F256C6">
            <w:pPr>
              <w:spacing w:line="360" w:lineRule="auto"/>
              <w:jc w:val="left"/>
              <w:rPr>
                <w:sz w:val="20"/>
                <w:szCs w:val="20"/>
              </w:rPr>
            </w:pPr>
            <w:r w:rsidRPr="00787B7D">
              <w:rPr>
                <w:sz w:val="20"/>
                <w:szCs w:val="20"/>
              </w:rPr>
              <w:t>Niezwłocznie, nie później niż do 20 lipca roku za, który zaistniał obowiązek raportowania</w:t>
            </w:r>
          </w:p>
        </w:tc>
        <w:tc>
          <w:tcPr>
            <w:tcW w:w="0" w:type="auto"/>
            <w:vAlign w:val="center"/>
          </w:tcPr>
          <w:p w:rsidR="00EC5AA2" w:rsidRPr="00787B7D" w:rsidRDefault="00E00536" w:rsidP="00F256C6">
            <w:pPr>
              <w:spacing w:line="360" w:lineRule="auto"/>
              <w:jc w:val="left"/>
              <w:rPr>
                <w:sz w:val="20"/>
                <w:szCs w:val="20"/>
              </w:rPr>
            </w:pPr>
            <w:r>
              <w:rPr>
                <w:sz w:val="20"/>
                <w:szCs w:val="20"/>
              </w:rPr>
              <w:t>Analizy nie wykonuje się dla Działań, dla których przeprowadza się kontrolę 100% projektów</w:t>
            </w:r>
          </w:p>
          <w:p w:rsidR="00EC5AA2" w:rsidRPr="00787B7D" w:rsidRDefault="00EC5AA2" w:rsidP="00F256C6">
            <w:pPr>
              <w:spacing w:line="360" w:lineRule="auto"/>
              <w:jc w:val="left"/>
              <w:rPr>
                <w:sz w:val="20"/>
                <w:szCs w:val="20"/>
              </w:rPr>
            </w:pPr>
          </w:p>
        </w:tc>
      </w:tr>
      <w:tr w:rsidR="009F3307" w:rsidRPr="00787B7D" w:rsidTr="00EC5AA2">
        <w:tc>
          <w:tcPr>
            <w:tcW w:w="0" w:type="auto"/>
            <w:vAlign w:val="center"/>
          </w:tcPr>
          <w:p w:rsidR="00EC5AA2" w:rsidRPr="00787B7D" w:rsidRDefault="00FF19A8" w:rsidP="00F256C6">
            <w:pPr>
              <w:spacing w:line="360" w:lineRule="auto"/>
              <w:jc w:val="left"/>
              <w:rPr>
                <w:sz w:val="20"/>
                <w:szCs w:val="20"/>
              </w:rPr>
            </w:pPr>
            <w:r>
              <w:rPr>
                <w:sz w:val="20"/>
                <w:szCs w:val="20"/>
              </w:rPr>
              <w:t>5</w:t>
            </w:r>
          </w:p>
        </w:tc>
        <w:tc>
          <w:tcPr>
            <w:tcW w:w="0" w:type="auto"/>
            <w:vAlign w:val="center"/>
          </w:tcPr>
          <w:p w:rsidR="00EC5AA2" w:rsidRPr="00787B7D" w:rsidRDefault="00EC5AA2" w:rsidP="00F256C6">
            <w:pPr>
              <w:spacing w:line="360" w:lineRule="auto"/>
              <w:jc w:val="left"/>
              <w:rPr>
                <w:sz w:val="20"/>
                <w:szCs w:val="20"/>
              </w:rPr>
            </w:pPr>
            <w:r w:rsidRPr="00787B7D">
              <w:rPr>
                <w:sz w:val="20"/>
                <w:szCs w:val="20"/>
              </w:rPr>
              <w:t xml:space="preserve">W przypadku stwierdzenia konieczności zmiany metodologii doboru próby projektów do kontroli (analiza ryzyka) lub wielkości próby przekazanie pisma do IP II ze wskazaniem powodów i zakresu </w:t>
            </w:r>
            <w:r w:rsidRPr="00787B7D">
              <w:rPr>
                <w:sz w:val="20"/>
                <w:szCs w:val="20"/>
              </w:rPr>
              <w:lastRenderedPageBreak/>
              <w:t xml:space="preserve">koniecznych zmian oraz zobligowaniem IP II do przesłania do zatwierdzenia IZ </w:t>
            </w:r>
            <w:r w:rsidR="001A1D26" w:rsidRPr="00787B7D">
              <w:rPr>
                <w:sz w:val="20"/>
                <w:szCs w:val="20"/>
              </w:rPr>
              <w:t xml:space="preserve">RPO WM </w:t>
            </w:r>
            <w:r w:rsidRPr="00787B7D">
              <w:rPr>
                <w:sz w:val="20"/>
                <w:szCs w:val="20"/>
              </w:rPr>
              <w:t>aktualizacji RPK IPII</w:t>
            </w:r>
          </w:p>
          <w:p w:rsidR="00EC5AA2" w:rsidRPr="00787B7D" w:rsidRDefault="00EC5AA2" w:rsidP="00F256C6">
            <w:pPr>
              <w:spacing w:line="360" w:lineRule="auto"/>
              <w:jc w:val="left"/>
              <w:rPr>
                <w:sz w:val="20"/>
                <w:szCs w:val="20"/>
              </w:rPr>
            </w:pPr>
          </w:p>
          <w:p w:rsidR="00EC5AA2" w:rsidRPr="00787B7D" w:rsidRDefault="00EC5AA2" w:rsidP="00F256C6">
            <w:pPr>
              <w:spacing w:line="360" w:lineRule="auto"/>
              <w:jc w:val="left"/>
              <w:rPr>
                <w:sz w:val="20"/>
                <w:szCs w:val="20"/>
              </w:rPr>
            </w:pPr>
          </w:p>
        </w:tc>
        <w:tc>
          <w:tcPr>
            <w:tcW w:w="0" w:type="auto"/>
            <w:vAlign w:val="center"/>
          </w:tcPr>
          <w:p w:rsidR="00EC5AA2" w:rsidRPr="00787B7D" w:rsidRDefault="00EC5AA2" w:rsidP="00F256C6">
            <w:pPr>
              <w:spacing w:line="360" w:lineRule="auto"/>
              <w:jc w:val="left"/>
              <w:rPr>
                <w:sz w:val="20"/>
                <w:szCs w:val="20"/>
              </w:rPr>
            </w:pPr>
            <w:r w:rsidRPr="00787B7D">
              <w:rPr>
                <w:sz w:val="20"/>
                <w:szCs w:val="20"/>
              </w:rPr>
              <w:lastRenderedPageBreak/>
              <w:t xml:space="preserve">Wyznaczony pracownik WKP, Kierownik WKP, Zastępca Dyrektora KO, Dyrektor KO </w:t>
            </w:r>
          </w:p>
        </w:tc>
        <w:tc>
          <w:tcPr>
            <w:tcW w:w="0" w:type="auto"/>
            <w:vAlign w:val="center"/>
          </w:tcPr>
          <w:p w:rsidR="00EC5AA2" w:rsidRPr="00787B7D" w:rsidRDefault="00EC5AA2" w:rsidP="00F256C6">
            <w:pPr>
              <w:spacing w:line="360" w:lineRule="auto"/>
              <w:jc w:val="left"/>
              <w:rPr>
                <w:sz w:val="20"/>
                <w:szCs w:val="20"/>
              </w:rPr>
            </w:pPr>
          </w:p>
          <w:p w:rsidR="00EC5AA2" w:rsidRPr="00787B7D" w:rsidRDefault="00EC5AA2" w:rsidP="00F256C6">
            <w:pPr>
              <w:spacing w:line="360" w:lineRule="auto"/>
              <w:jc w:val="left"/>
              <w:rPr>
                <w:sz w:val="20"/>
                <w:szCs w:val="20"/>
              </w:rPr>
            </w:pPr>
          </w:p>
          <w:p w:rsidR="00EC5AA2" w:rsidRPr="00787B7D" w:rsidRDefault="00EC5AA2" w:rsidP="00F256C6">
            <w:pPr>
              <w:spacing w:line="360" w:lineRule="auto"/>
              <w:jc w:val="left"/>
              <w:rPr>
                <w:sz w:val="20"/>
                <w:szCs w:val="20"/>
              </w:rPr>
            </w:pPr>
          </w:p>
          <w:p w:rsidR="00EC5AA2" w:rsidRPr="00787B7D" w:rsidRDefault="00EC5AA2" w:rsidP="00F256C6">
            <w:pPr>
              <w:spacing w:line="360" w:lineRule="auto"/>
              <w:jc w:val="left"/>
              <w:rPr>
                <w:sz w:val="20"/>
                <w:szCs w:val="20"/>
              </w:rPr>
            </w:pPr>
            <w:r w:rsidRPr="00787B7D">
              <w:rPr>
                <w:sz w:val="20"/>
                <w:szCs w:val="20"/>
              </w:rPr>
              <w:t>KO/IPII</w:t>
            </w:r>
          </w:p>
        </w:tc>
        <w:tc>
          <w:tcPr>
            <w:tcW w:w="0" w:type="auto"/>
            <w:vAlign w:val="center"/>
          </w:tcPr>
          <w:p w:rsidR="00EC5AA2" w:rsidRPr="00787B7D" w:rsidRDefault="00EC5AA2" w:rsidP="00F256C6">
            <w:pPr>
              <w:spacing w:line="360" w:lineRule="auto"/>
              <w:jc w:val="left"/>
              <w:rPr>
                <w:sz w:val="20"/>
                <w:szCs w:val="20"/>
              </w:rPr>
            </w:pPr>
            <w:r w:rsidRPr="00787B7D">
              <w:rPr>
                <w:sz w:val="20"/>
                <w:szCs w:val="20"/>
              </w:rPr>
              <w:t xml:space="preserve">Zaakceptowane pismo do IP II </w:t>
            </w:r>
          </w:p>
        </w:tc>
        <w:tc>
          <w:tcPr>
            <w:tcW w:w="0" w:type="auto"/>
            <w:vAlign w:val="center"/>
          </w:tcPr>
          <w:p w:rsidR="00EC5AA2" w:rsidRPr="00787B7D" w:rsidRDefault="00EC5AA2" w:rsidP="00F256C6">
            <w:pPr>
              <w:spacing w:line="360" w:lineRule="auto"/>
              <w:jc w:val="left"/>
              <w:rPr>
                <w:sz w:val="20"/>
                <w:szCs w:val="20"/>
              </w:rPr>
            </w:pPr>
            <w:r w:rsidRPr="00787B7D">
              <w:rPr>
                <w:sz w:val="20"/>
                <w:szCs w:val="20"/>
              </w:rPr>
              <w:t xml:space="preserve">Zatwierdzone pismo </w:t>
            </w:r>
            <w:r w:rsidR="003D7F65" w:rsidRPr="00787B7D">
              <w:rPr>
                <w:sz w:val="20"/>
                <w:szCs w:val="20"/>
              </w:rPr>
              <w:t>do IP II</w:t>
            </w:r>
            <w:r w:rsidR="00B329D0">
              <w:rPr>
                <w:sz w:val="20"/>
                <w:szCs w:val="20"/>
              </w:rPr>
              <w:t xml:space="preserve"> w sprawie zmiany RPK</w:t>
            </w:r>
          </w:p>
        </w:tc>
        <w:tc>
          <w:tcPr>
            <w:tcW w:w="0" w:type="auto"/>
            <w:vAlign w:val="center"/>
          </w:tcPr>
          <w:p w:rsidR="00EC5AA2" w:rsidRPr="00787B7D" w:rsidRDefault="00EC5AA2" w:rsidP="00F256C6">
            <w:pPr>
              <w:spacing w:line="360" w:lineRule="auto"/>
              <w:jc w:val="left"/>
              <w:rPr>
                <w:sz w:val="20"/>
                <w:szCs w:val="20"/>
              </w:rPr>
            </w:pPr>
            <w:r w:rsidRPr="00787B7D">
              <w:rPr>
                <w:sz w:val="20"/>
                <w:szCs w:val="20"/>
              </w:rPr>
              <w:t>ESOD, egzemplarz a/a, zwrotne potwierdzenie odbioru lub pieczęć wpływu</w:t>
            </w:r>
            <w:r w:rsidR="00B329D0">
              <w:rPr>
                <w:sz w:val="20"/>
                <w:szCs w:val="20"/>
              </w:rPr>
              <w:t>, faks z potwierdzeniem odbioru, mail z potwierdzenie</w:t>
            </w:r>
            <w:r w:rsidR="00B329D0">
              <w:rPr>
                <w:sz w:val="20"/>
                <w:szCs w:val="20"/>
              </w:rPr>
              <w:lastRenderedPageBreak/>
              <w:t>m odbioru, pieczęć Kancelarii Ogólnej z datą wysłania.</w:t>
            </w:r>
            <w:r w:rsidRPr="00787B7D">
              <w:rPr>
                <w:sz w:val="20"/>
                <w:szCs w:val="20"/>
              </w:rPr>
              <w:t xml:space="preserve"> </w:t>
            </w:r>
          </w:p>
        </w:tc>
        <w:tc>
          <w:tcPr>
            <w:tcW w:w="0" w:type="auto"/>
            <w:vAlign w:val="center"/>
          </w:tcPr>
          <w:p w:rsidR="00EC5AA2" w:rsidRPr="00787B7D" w:rsidRDefault="00EC5AA2" w:rsidP="00F256C6">
            <w:pPr>
              <w:spacing w:line="360" w:lineRule="auto"/>
              <w:jc w:val="left"/>
              <w:rPr>
                <w:sz w:val="20"/>
                <w:szCs w:val="20"/>
              </w:rPr>
            </w:pPr>
            <w:r w:rsidRPr="00787B7D">
              <w:rPr>
                <w:sz w:val="20"/>
                <w:szCs w:val="20"/>
              </w:rPr>
              <w:lastRenderedPageBreak/>
              <w:t xml:space="preserve">Do 30 lipca </w:t>
            </w:r>
            <w:r w:rsidR="00CF33CE" w:rsidRPr="00787B7D">
              <w:rPr>
                <w:sz w:val="20"/>
                <w:szCs w:val="20"/>
              </w:rPr>
              <w:t>roku za, który zaistniał obowiązek raportowania</w:t>
            </w:r>
          </w:p>
        </w:tc>
        <w:tc>
          <w:tcPr>
            <w:tcW w:w="0" w:type="auto"/>
            <w:vAlign w:val="center"/>
          </w:tcPr>
          <w:p w:rsidR="00EC5AA2" w:rsidRDefault="00763F8A" w:rsidP="00F256C6">
            <w:pPr>
              <w:spacing w:line="360" w:lineRule="auto"/>
              <w:jc w:val="left"/>
              <w:rPr>
                <w:sz w:val="20"/>
                <w:szCs w:val="20"/>
              </w:rPr>
            </w:pPr>
            <w:r w:rsidRPr="00787B7D">
              <w:rPr>
                <w:sz w:val="20"/>
                <w:szCs w:val="20"/>
              </w:rPr>
              <w:t>Przejście do procedury 3.10.2</w:t>
            </w:r>
          </w:p>
          <w:p w:rsidR="00B329D0" w:rsidRPr="00787B7D" w:rsidRDefault="00B329D0" w:rsidP="00F256C6">
            <w:pPr>
              <w:spacing w:line="360" w:lineRule="auto"/>
              <w:jc w:val="left"/>
              <w:rPr>
                <w:sz w:val="20"/>
                <w:szCs w:val="20"/>
              </w:rPr>
            </w:pPr>
            <w:r>
              <w:rPr>
                <w:sz w:val="20"/>
                <w:szCs w:val="20"/>
              </w:rPr>
              <w:t>„Zmiana RPK IP II”</w:t>
            </w:r>
          </w:p>
        </w:tc>
      </w:tr>
      <w:tr w:rsidR="009F3307" w:rsidRPr="00787B7D" w:rsidTr="00EC5AA2">
        <w:trPr>
          <w:trHeight w:val="4656"/>
        </w:trPr>
        <w:tc>
          <w:tcPr>
            <w:tcW w:w="0" w:type="auto"/>
            <w:vAlign w:val="center"/>
          </w:tcPr>
          <w:p w:rsidR="00EC5AA2" w:rsidRPr="00787B7D" w:rsidRDefault="00FF19A8" w:rsidP="00F256C6">
            <w:pPr>
              <w:spacing w:line="360" w:lineRule="auto"/>
              <w:jc w:val="left"/>
              <w:rPr>
                <w:sz w:val="20"/>
                <w:szCs w:val="20"/>
              </w:rPr>
            </w:pPr>
            <w:r>
              <w:rPr>
                <w:sz w:val="20"/>
                <w:szCs w:val="20"/>
              </w:rPr>
              <w:lastRenderedPageBreak/>
              <w:t>6</w:t>
            </w:r>
          </w:p>
        </w:tc>
        <w:tc>
          <w:tcPr>
            <w:tcW w:w="0" w:type="auto"/>
            <w:vAlign w:val="center"/>
          </w:tcPr>
          <w:p w:rsidR="00EC5AA2" w:rsidRPr="00787B7D" w:rsidRDefault="00763F8A" w:rsidP="00F256C6">
            <w:pPr>
              <w:spacing w:line="360" w:lineRule="auto"/>
              <w:jc w:val="left"/>
              <w:rPr>
                <w:sz w:val="20"/>
                <w:szCs w:val="20"/>
              </w:rPr>
            </w:pPr>
            <w:r w:rsidRPr="00787B7D">
              <w:rPr>
                <w:sz w:val="20"/>
                <w:szCs w:val="20"/>
              </w:rPr>
              <w:t>Monitorowanie wpływu z IP II  informacji o wykonanych przez IPII kontrolach  projektów  w II półroczu</w:t>
            </w:r>
          </w:p>
        </w:tc>
        <w:tc>
          <w:tcPr>
            <w:tcW w:w="0" w:type="auto"/>
            <w:vAlign w:val="center"/>
          </w:tcPr>
          <w:p w:rsidR="00EC5AA2" w:rsidRPr="00787B7D" w:rsidRDefault="00EC5AA2" w:rsidP="00F256C6">
            <w:pPr>
              <w:spacing w:line="360" w:lineRule="auto"/>
              <w:jc w:val="left"/>
              <w:rPr>
                <w:sz w:val="20"/>
                <w:szCs w:val="20"/>
              </w:rPr>
            </w:pPr>
            <w:r w:rsidRPr="00787B7D">
              <w:rPr>
                <w:sz w:val="20"/>
                <w:szCs w:val="20"/>
              </w:rPr>
              <w:t>IP II</w:t>
            </w:r>
          </w:p>
        </w:tc>
        <w:tc>
          <w:tcPr>
            <w:tcW w:w="0" w:type="auto"/>
            <w:vAlign w:val="center"/>
          </w:tcPr>
          <w:p w:rsidR="00EC5AA2" w:rsidRPr="00787B7D" w:rsidRDefault="00EC5AA2" w:rsidP="00F256C6">
            <w:pPr>
              <w:spacing w:line="360" w:lineRule="auto"/>
              <w:jc w:val="left"/>
              <w:rPr>
                <w:sz w:val="20"/>
                <w:szCs w:val="20"/>
              </w:rPr>
            </w:pPr>
            <w:r w:rsidRPr="00787B7D">
              <w:rPr>
                <w:sz w:val="20"/>
                <w:szCs w:val="20"/>
              </w:rPr>
              <w:t>IPII/KO</w:t>
            </w:r>
          </w:p>
        </w:tc>
        <w:tc>
          <w:tcPr>
            <w:tcW w:w="0" w:type="auto"/>
            <w:vAlign w:val="center"/>
          </w:tcPr>
          <w:p w:rsidR="00EC5AA2" w:rsidRPr="00787B7D" w:rsidRDefault="00763F8A" w:rsidP="00F256C6">
            <w:pPr>
              <w:spacing w:line="360" w:lineRule="auto"/>
              <w:jc w:val="left"/>
              <w:rPr>
                <w:sz w:val="20"/>
                <w:szCs w:val="20"/>
              </w:rPr>
            </w:pPr>
            <w:r w:rsidRPr="00787B7D">
              <w:rPr>
                <w:sz w:val="20"/>
                <w:szCs w:val="20"/>
              </w:rPr>
              <w:t>Informacja o wykonanych kontrolach projektów  w II półroczu</w:t>
            </w:r>
          </w:p>
        </w:tc>
        <w:tc>
          <w:tcPr>
            <w:tcW w:w="0" w:type="auto"/>
            <w:vAlign w:val="center"/>
          </w:tcPr>
          <w:p w:rsidR="00EC5AA2" w:rsidRPr="00787B7D" w:rsidRDefault="00EC5AA2" w:rsidP="00F256C6">
            <w:pPr>
              <w:spacing w:line="360" w:lineRule="auto"/>
              <w:jc w:val="left"/>
              <w:rPr>
                <w:sz w:val="20"/>
                <w:szCs w:val="20"/>
              </w:rPr>
            </w:pPr>
          </w:p>
        </w:tc>
        <w:tc>
          <w:tcPr>
            <w:tcW w:w="0" w:type="auto"/>
            <w:vAlign w:val="center"/>
          </w:tcPr>
          <w:p w:rsidR="00EC5AA2" w:rsidRPr="00787B7D" w:rsidRDefault="00EC5AA2" w:rsidP="00F256C6">
            <w:pPr>
              <w:spacing w:line="360" w:lineRule="auto"/>
              <w:jc w:val="left"/>
              <w:rPr>
                <w:sz w:val="20"/>
                <w:szCs w:val="20"/>
              </w:rPr>
            </w:pPr>
            <w:r w:rsidRPr="00787B7D">
              <w:rPr>
                <w:sz w:val="20"/>
                <w:szCs w:val="20"/>
              </w:rPr>
              <w:t>Rejestracja pisma, ESOD, archiwizacja</w:t>
            </w:r>
          </w:p>
        </w:tc>
        <w:tc>
          <w:tcPr>
            <w:tcW w:w="0" w:type="auto"/>
            <w:vAlign w:val="center"/>
          </w:tcPr>
          <w:p w:rsidR="00EC5AA2" w:rsidRPr="00787B7D" w:rsidRDefault="00EC5AA2" w:rsidP="00F256C6">
            <w:pPr>
              <w:spacing w:line="360" w:lineRule="auto"/>
              <w:jc w:val="left"/>
              <w:rPr>
                <w:sz w:val="20"/>
                <w:szCs w:val="20"/>
              </w:rPr>
            </w:pPr>
            <w:r w:rsidRPr="00787B7D">
              <w:rPr>
                <w:sz w:val="20"/>
                <w:szCs w:val="20"/>
              </w:rPr>
              <w:t>Do 15 stycznia roku następnego</w:t>
            </w:r>
          </w:p>
        </w:tc>
        <w:tc>
          <w:tcPr>
            <w:tcW w:w="0" w:type="auto"/>
            <w:vAlign w:val="center"/>
          </w:tcPr>
          <w:p w:rsidR="00763F8A" w:rsidRPr="00787B7D" w:rsidRDefault="00763F8A" w:rsidP="00F256C6">
            <w:pPr>
              <w:spacing w:line="360" w:lineRule="auto"/>
              <w:jc w:val="left"/>
              <w:rPr>
                <w:sz w:val="20"/>
                <w:szCs w:val="20"/>
              </w:rPr>
            </w:pPr>
            <w:r w:rsidRPr="00787B7D">
              <w:rPr>
                <w:sz w:val="20"/>
                <w:szCs w:val="20"/>
              </w:rPr>
              <w:t>Informacja o wykonanych kontrolach w II półroczu zawiera wyjaśnienia dotyczące wszelkich zmian zaistniałych w ciągu roku</w:t>
            </w:r>
          </w:p>
          <w:p w:rsidR="00763F8A" w:rsidRPr="00787B7D" w:rsidRDefault="00763F8A" w:rsidP="00F256C6">
            <w:pPr>
              <w:spacing w:line="360" w:lineRule="auto"/>
              <w:jc w:val="left"/>
              <w:rPr>
                <w:sz w:val="20"/>
                <w:szCs w:val="20"/>
              </w:rPr>
            </w:pPr>
          </w:p>
          <w:p w:rsidR="00763F8A" w:rsidRPr="00787B7D" w:rsidRDefault="00763F8A" w:rsidP="00F256C6">
            <w:pPr>
              <w:spacing w:line="360" w:lineRule="auto"/>
              <w:jc w:val="left"/>
              <w:rPr>
                <w:sz w:val="20"/>
                <w:szCs w:val="20"/>
              </w:rPr>
            </w:pPr>
            <w:r w:rsidRPr="00787B7D">
              <w:rPr>
                <w:sz w:val="20"/>
                <w:szCs w:val="20"/>
              </w:rPr>
              <w:t>Czynności związane z archiwizacją/przechowywaniem dokumentacji zgodne z zadaniem 5 procedury  3.10.1</w:t>
            </w:r>
          </w:p>
          <w:p w:rsidR="00EC5AA2" w:rsidRPr="00787B7D" w:rsidRDefault="00EC5AA2" w:rsidP="00F256C6">
            <w:pPr>
              <w:spacing w:line="360" w:lineRule="auto"/>
              <w:jc w:val="left"/>
              <w:rPr>
                <w:sz w:val="20"/>
                <w:szCs w:val="20"/>
              </w:rPr>
            </w:pPr>
          </w:p>
        </w:tc>
      </w:tr>
      <w:tr w:rsidR="00FF19A8" w:rsidRPr="00787B7D" w:rsidTr="00FF19A8">
        <w:trPr>
          <w:trHeight w:val="2377"/>
        </w:trPr>
        <w:tc>
          <w:tcPr>
            <w:tcW w:w="0" w:type="auto"/>
            <w:vAlign w:val="center"/>
          </w:tcPr>
          <w:p w:rsidR="00FF19A8" w:rsidRDefault="00FF19A8" w:rsidP="00F256C6">
            <w:pPr>
              <w:spacing w:line="360" w:lineRule="auto"/>
              <w:jc w:val="left"/>
              <w:rPr>
                <w:sz w:val="20"/>
                <w:szCs w:val="20"/>
              </w:rPr>
            </w:pPr>
            <w:r>
              <w:rPr>
                <w:sz w:val="20"/>
                <w:szCs w:val="20"/>
              </w:rPr>
              <w:lastRenderedPageBreak/>
              <w:t>7</w:t>
            </w:r>
          </w:p>
        </w:tc>
        <w:tc>
          <w:tcPr>
            <w:tcW w:w="0" w:type="auto"/>
            <w:vAlign w:val="center"/>
          </w:tcPr>
          <w:p w:rsidR="00FF19A8" w:rsidRPr="00787B7D" w:rsidRDefault="00FF19A8" w:rsidP="00F256C6">
            <w:pPr>
              <w:spacing w:line="360" w:lineRule="auto"/>
              <w:jc w:val="left"/>
              <w:rPr>
                <w:sz w:val="20"/>
                <w:szCs w:val="20"/>
              </w:rPr>
            </w:pPr>
            <w:r>
              <w:rPr>
                <w:sz w:val="20"/>
                <w:szCs w:val="20"/>
              </w:rPr>
              <w:t>Weryfikacja formalna i merytoryczna przesłanych informacji o wykonanych kontrolach projektów</w:t>
            </w:r>
          </w:p>
        </w:tc>
        <w:tc>
          <w:tcPr>
            <w:tcW w:w="0" w:type="auto"/>
            <w:vAlign w:val="center"/>
          </w:tcPr>
          <w:p w:rsidR="00FF19A8" w:rsidRPr="00787B7D" w:rsidRDefault="00FF19A8" w:rsidP="00F256C6">
            <w:pPr>
              <w:spacing w:line="360" w:lineRule="auto"/>
              <w:jc w:val="left"/>
              <w:rPr>
                <w:sz w:val="20"/>
                <w:szCs w:val="20"/>
              </w:rPr>
            </w:pPr>
            <w:r>
              <w:rPr>
                <w:sz w:val="20"/>
                <w:szCs w:val="20"/>
              </w:rPr>
              <w:t>Wyznaczony pracownik WKP</w:t>
            </w:r>
          </w:p>
        </w:tc>
        <w:tc>
          <w:tcPr>
            <w:tcW w:w="0" w:type="auto"/>
            <w:vAlign w:val="center"/>
          </w:tcPr>
          <w:p w:rsidR="00FF19A8" w:rsidRPr="00787B7D" w:rsidRDefault="00FF19A8" w:rsidP="00F256C6">
            <w:pPr>
              <w:spacing w:line="360" w:lineRule="auto"/>
              <w:jc w:val="left"/>
              <w:rPr>
                <w:sz w:val="20"/>
                <w:szCs w:val="20"/>
              </w:rPr>
            </w:pPr>
            <w:r>
              <w:rPr>
                <w:sz w:val="20"/>
                <w:szCs w:val="20"/>
              </w:rPr>
              <w:t>KO/IP II</w:t>
            </w:r>
          </w:p>
        </w:tc>
        <w:tc>
          <w:tcPr>
            <w:tcW w:w="0" w:type="auto"/>
            <w:vAlign w:val="center"/>
          </w:tcPr>
          <w:p w:rsidR="00FF19A8" w:rsidRPr="00787B7D" w:rsidRDefault="00FF19A8" w:rsidP="00F256C6">
            <w:pPr>
              <w:spacing w:line="360" w:lineRule="auto"/>
              <w:jc w:val="left"/>
              <w:rPr>
                <w:sz w:val="20"/>
                <w:szCs w:val="20"/>
              </w:rPr>
            </w:pPr>
            <w:r>
              <w:rPr>
                <w:sz w:val="20"/>
                <w:szCs w:val="20"/>
              </w:rPr>
              <w:t>Informacja o kontrolach projektów w II półroczu</w:t>
            </w:r>
          </w:p>
        </w:tc>
        <w:tc>
          <w:tcPr>
            <w:tcW w:w="0" w:type="auto"/>
            <w:vAlign w:val="center"/>
          </w:tcPr>
          <w:p w:rsidR="00FF19A8" w:rsidRPr="00787B7D" w:rsidRDefault="00FF19A8" w:rsidP="00F256C6">
            <w:pPr>
              <w:spacing w:line="360" w:lineRule="auto"/>
              <w:jc w:val="left"/>
              <w:rPr>
                <w:sz w:val="20"/>
                <w:szCs w:val="20"/>
              </w:rPr>
            </w:pPr>
            <w:r>
              <w:rPr>
                <w:sz w:val="20"/>
                <w:szCs w:val="20"/>
              </w:rPr>
              <w:t>Pismo z uwagami</w:t>
            </w:r>
          </w:p>
        </w:tc>
        <w:tc>
          <w:tcPr>
            <w:tcW w:w="0" w:type="auto"/>
            <w:vAlign w:val="center"/>
          </w:tcPr>
          <w:p w:rsidR="00FF19A8" w:rsidRPr="00787B7D" w:rsidRDefault="00FF19A8" w:rsidP="00F256C6">
            <w:pPr>
              <w:spacing w:line="360" w:lineRule="auto"/>
              <w:jc w:val="left"/>
              <w:rPr>
                <w:sz w:val="20"/>
                <w:szCs w:val="20"/>
              </w:rPr>
            </w:pPr>
            <w:r>
              <w:rPr>
                <w:sz w:val="20"/>
                <w:szCs w:val="20"/>
              </w:rPr>
              <w:t>Rejestracja pisma, ESOD, archiwizacja</w:t>
            </w:r>
          </w:p>
        </w:tc>
        <w:tc>
          <w:tcPr>
            <w:tcW w:w="0" w:type="auto"/>
            <w:vAlign w:val="center"/>
          </w:tcPr>
          <w:p w:rsidR="00FF19A8" w:rsidRPr="00787B7D" w:rsidRDefault="00FF19A8" w:rsidP="00F256C6">
            <w:pPr>
              <w:spacing w:line="360" w:lineRule="auto"/>
              <w:jc w:val="left"/>
              <w:rPr>
                <w:sz w:val="20"/>
                <w:szCs w:val="20"/>
              </w:rPr>
            </w:pPr>
            <w:r>
              <w:rPr>
                <w:sz w:val="20"/>
                <w:szCs w:val="20"/>
              </w:rPr>
              <w:t>Niezwłocznie</w:t>
            </w:r>
          </w:p>
        </w:tc>
        <w:tc>
          <w:tcPr>
            <w:tcW w:w="0" w:type="auto"/>
            <w:vAlign w:val="center"/>
          </w:tcPr>
          <w:p w:rsidR="00FF19A8" w:rsidRPr="00787B7D" w:rsidRDefault="00FF19A8" w:rsidP="00F256C6">
            <w:pPr>
              <w:spacing w:line="360" w:lineRule="auto"/>
              <w:jc w:val="left"/>
              <w:rPr>
                <w:sz w:val="20"/>
                <w:szCs w:val="20"/>
              </w:rPr>
            </w:pPr>
            <w:r>
              <w:rPr>
                <w:sz w:val="20"/>
                <w:szCs w:val="20"/>
              </w:rPr>
              <w:t>Jeśli wynik weryfikacji pozytywny, przejście do czynności nr 3. Jeśli wynik weryfikacji negatywny, przesłanie do IP II pisma z uwagami, z prośbą o przesłanie poprawionej informacji w wyznaczonym przez WKP terminie.</w:t>
            </w:r>
          </w:p>
        </w:tc>
      </w:tr>
      <w:tr w:rsidR="009F3307" w:rsidRPr="00787B7D" w:rsidTr="00EC5AA2">
        <w:tc>
          <w:tcPr>
            <w:tcW w:w="0" w:type="auto"/>
            <w:vAlign w:val="center"/>
          </w:tcPr>
          <w:p w:rsidR="00EC5AA2" w:rsidRPr="00787B7D" w:rsidRDefault="00FF19A8" w:rsidP="00F256C6">
            <w:pPr>
              <w:spacing w:line="360" w:lineRule="auto"/>
              <w:jc w:val="left"/>
              <w:rPr>
                <w:sz w:val="20"/>
                <w:szCs w:val="20"/>
              </w:rPr>
            </w:pPr>
            <w:r>
              <w:rPr>
                <w:sz w:val="20"/>
                <w:szCs w:val="20"/>
              </w:rPr>
              <w:t>8</w:t>
            </w:r>
          </w:p>
        </w:tc>
        <w:tc>
          <w:tcPr>
            <w:tcW w:w="0" w:type="auto"/>
            <w:vAlign w:val="center"/>
          </w:tcPr>
          <w:p w:rsidR="00EC5AA2" w:rsidRPr="00787B7D" w:rsidRDefault="00763F8A" w:rsidP="00F256C6">
            <w:pPr>
              <w:spacing w:line="360" w:lineRule="auto"/>
              <w:jc w:val="left"/>
              <w:rPr>
                <w:sz w:val="20"/>
                <w:szCs w:val="20"/>
              </w:rPr>
            </w:pPr>
            <w:r w:rsidRPr="00787B7D">
              <w:rPr>
                <w:sz w:val="20"/>
                <w:szCs w:val="20"/>
              </w:rPr>
              <w:t>Zatwierdzenie informacji o kontrolach wykonanych przez IPII w</w:t>
            </w:r>
            <w:r w:rsidRPr="00787B7D" w:rsidDel="006E3A99">
              <w:rPr>
                <w:sz w:val="20"/>
                <w:szCs w:val="20"/>
              </w:rPr>
              <w:t xml:space="preserve"> </w:t>
            </w:r>
            <w:r w:rsidRPr="00787B7D">
              <w:rPr>
                <w:sz w:val="20"/>
                <w:szCs w:val="20"/>
              </w:rPr>
              <w:t>II półroczu</w:t>
            </w:r>
          </w:p>
        </w:tc>
        <w:tc>
          <w:tcPr>
            <w:tcW w:w="0" w:type="auto"/>
            <w:vAlign w:val="center"/>
          </w:tcPr>
          <w:p w:rsidR="00EC5AA2" w:rsidRPr="00787B7D" w:rsidRDefault="00EC5AA2" w:rsidP="00F256C6">
            <w:pPr>
              <w:spacing w:line="360" w:lineRule="auto"/>
              <w:jc w:val="left"/>
              <w:rPr>
                <w:sz w:val="20"/>
                <w:szCs w:val="20"/>
              </w:rPr>
            </w:pPr>
            <w:r w:rsidRPr="00787B7D">
              <w:rPr>
                <w:sz w:val="20"/>
                <w:szCs w:val="20"/>
              </w:rPr>
              <w:t>Wyznaczony pracownik WKP, Kierownik WKP, Zastępca Dyrektora KO, Dyrektor KO</w:t>
            </w:r>
          </w:p>
        </w:tc>
        <w:tc>
          <w:tcPr>
            <w:tcW w:w="0" w:type="auto"/>
            <w:vAlign w:val="center"/>
          </w:tcPr>
          <w:p w:rsidR="00EC5AA2" w:rsidRPr="00787B7D" w:rsidRDefault="00EC5AA2" w:rsidP="00F256C6">
            <w:pPr>
              <w:spacing w:line="360" w:lineRule="auto"/>
              <w:jc w:val="left"/>
              <w:rPr>
                <w:sz w:val="20"/>
                <w:szCs w:val="20"/>
              </w:rPr>
            </w:pPr>
            <w:r w:rsidRPr="00787B7D">
              <w:rPr>
                <w:sz w:val="20"/>
                <w:szCs w:val="20"/>
              </w:rPr>
              <w:t>KO</w:t>
            </w:r>
          </w:p>
        </w:tc>
        <w:tc>
          <w:tcPr>
            <w:tcW w:w="0" w:type="auto"/>
            <w:vAlign w:val="center"/>
          </w:tcPr>
          <w:p w:rsidR="00EC5AA2" w:rsidRPr="00787B7D" w:rsidRDefault="00763F8A" w:rsidP="00F256C6">
            <w:pPr>
              <w:spacing w:line="360" w:lineRule="auto"/>
              <w:jc w:val="left"/>
              <w:rPr>
                <w:sz w:val="20"/>
                <w:szCs w:val="20"/>
              </w:rPr>
            </w:pPr>
            <w:r w:rsidRPr="00787B7D">
              <w:rPr>
                <w:sz w:val="20"/>
                <w:szCs w:val="20"/>
              </w:rPr>
              <w:t>Zaakceptowane pismo zatwierdzające informację o kontrolach wykonanych przez IP II za II półrocze</w:t>
            </w:r>
          </w:p>
        </w:tc>
        <w:tc>
          <w:tcPr>
            <w:tcW w:w="0" w:type="auto"/>
            <w:vAlign w:val="center"/>
          </w:tcPr>
          <w:p w:rsidR="00EC5AA2" w:rsidRPr="00787B7D" w:rsidRDefault="00763F8A" w:rsidP="00F256C6">
            <w:pPr>
              <w:spacing w:line="360" w:lineRule="auto"/>
              <w:jc w:val="left"/>
              <w:rPr>
                <w:sz w:val="20"/>
                <w:szCs w:val="20"/>
              </w:rPr>
            </w:pPr>
            <w:r w:rsidRPr="00787B7D">
              <w:rPr>
                <w:sz w:val="20"/>
                <w:szCs w:val="20"/>
              </w:rPr>
              <w:t>Zatwierdzone pismo zatwierdzające informację o kontrolach wykonanych przez IP II za II półrocze</w:t>
            </w:r>
          </w:p>
        </w:tc>
        <w:tc>
          <w:tcPr>
            <w:tcW w:w="0" w:type="auto"/>
            <w:vAlign w:val="center"/>
          </w:tcPr>
          <w:p w:rsidR="00EC5AA2" w:rsidRPr="00787B7D" w:rsidRDefault="00EC5AA2" w:rsidP="00F256C6">
            <w:pPr>
              <w:spacing w:line="360" w:lineRule="auto"/>
              <w:jc w:val="left"/>
              <w:rPr>
                <w:sz w:val="20"/>
                <w:szCs w:val="20"/>
              </w:rPr>
            </w:pPr>
            <w:r w:rsidRPr="00787B7D">
              <w:rPr>
                <w:sz w:val="20"/>
                <w:szCs w:val="20"/>
              </w:rPr>
              <w:t>ESOD, archiwizacja, dekretacja</w:t>
            </w:r>
            <w:r w:rsidR="009F3307">
              <w:rPr>
                <w:sz w:val="20"/>
                <w:szCs w:val="20"/>
              </w:rPr>
              <w:t>, faks z potwierdzeniem odbioru, mail z potwierdzeniem odbioru, pieczęć Kancelarii Ogólnej z datą wysłania</w:t>
            </w:r>
            <w:r w:rsidRPr="00787B7D">
              <w:rPr>
                <w:sz w:val="20"/>
                <w:szCs w:val="20"/>
              </w:rPr>
              <w:t>.</w:t>
            </w:r>
          </w:p>
        </w:tc>
        <w:tc>
          <w:tcPr>
            <w:tcW w:w="0" w:type="auto"/>
            <w:vAlign w:val="center"/>
          </w:tcPr>
          <w:p w:rsidR="00EC5AA2" w:rsidRPr="00787B7D" w:rsidRDefault="00EC5AA2" w:rsidP="00F256C6">
            <w:pPr>
              <w:spacing w:line="360" w:lineRule="auto"/>
              <w:jc w:val="left"/>
              <w:rPr>
                <w:sz w:val="20"/>
                <w:szCs w:val="20"/>
              </w:rPr>
            </w:pPr>
            <w:r w:rsidRPr="00787B7D">
              <w:rPr>
                <w:sz w:val="20"/>
                <w:szCs w:val="20"/>
              </w:rPr>
              <w:t>Niezwłocznie, nie później niż do 20 stycznia roku następnego</w:t>
            </w:r>
          </w:p>
        </w:tc>
        <w:tc>
          <w:tcPr>
            <w:tcW w:w="0" w:type="auto"/>
            <w:vAlign w:val="center"/>
          </w:tcPr>
          <w:p w:rsidR="00EC5AA2" w:rsidRPr="00787B7D" w:rsidRDefault="00EC5AA2" w:rsidP="00F256C6">
            <w:pPr>
              <w:spacing w:line="360" w:lineRule="auto"/>
              <w:jc w:val="left"/>
              <w:rPr>
                <w:sz w:val="20"/>
                <w:szCs w:val="20"/>
              </w:rPr>
            </w:pPr>
          </w:p>
        </w:tc>
      </w:tr>
    </w:tbl>
    <w:p w:rsidR="00111DBE" w:rsidRDefault="00111DBE" w:rsidP="00F256C6">
      <w:pPr>
        <w:spacing w:line="360" w:lineRule="auto"/>
        <w:jc w:val="left"/>
        <w:rPr>
          <w:b/>
          <w:sz w:val="20"/>
          <w:szCs w:val="20"/>
        </w:rPr>
      </w:pPr>
    </w:p>
    <w:p w:rsidR="00B256BB" w:rsidRDefault="00B256BB" w:rsidP="00F256C6">
      <w:pPr>
        <w:spacing w:line="360" w:lineRule="auto"/>
        <w:jc w:val="left"/>
        <w:rPr>
          <w:b/>
          <w:sz w:val="20"/>
          <w:szCs w:val="20"/>
        </w:rPr>
      </w:pPr>
    </w:p>
    <w:p w:rsidR="00B256BB" w:rsidRPr="0088358F" w:rsidRDefault="00B256BB" w:rsidP="00F256C6">
      <w:pPr>
        <w:spacing w:line="360" w:lineRule="auto"/>
        <w:jc w:val="left"/>
        <w:rPr>
          <w:b/>
          <w:sz w:val="20"/>
          <w:szCs w:val="20"/>
        </w:rPr>
      </w:pPr>
    </w:p>
    <w:p w:rsidR="006B5322" w:rsidRDefault="004C2682" w:rsidP="00F256C6">
      <w:pPr>
        <w:pStyle w:val="Nagwek3"/>
        <w:numPr>
          <w:ilvl w:val="2"/>
          <w:numId w:val="137"/>
        </w:numPr>
        <w:spacing w:line="360" w:lineRule="auto"/>
        <w:jc w:val="left"/>
        <w:rPr>
          <w:rFonts w:cs="Times New Roman"/>
          <w:i w:val="0"/>
          <w:szCs w:val="24"/>
        </w:rPr>
      </w:pPr>
      <w:r w:rsidRPr="00A51D1D">
        <w:rPr>
          <w:rFonts w:cs="Times New Roman"/>
          <w:szCs w:val="24"/>
        </w:rPr>
        <w:lastRenderedPageBreak/>
        <w:t xml:space="preserve"> </w:t>
      </w:r>
      <w:bookmarkStart w:id="3080" w:name="_Toc426446880"/>
      <w:r w:rsidRPr="00A51D1D">
        <w:rPr>
          <w:rFonts w:cs="Times New Roman"/>
          <w:szCs w:val="24"/>
        </w:rPr>
        <w:t>Procedura Opracowanie Rocznego Planu Kontroli IZ RPO WM i przekazanie do IK RPO</w:t>
      </w:r>
      <w:bookmarkEnd w:id="3080"/>
    </w:p>
    <w:p w:rsidR="003D7F65" w:rsidRPr="003D7F65" w:rsidRDefault="003D7F65" w:rsidP="00F256C6">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308"/>
        <w:gridCol w:w="1222"/>
        <w:gridCol w:w="1383"/>
        <w:gridCol w:w="1479"/>
        <w:gridCol w:w="1639"/>
        <w:gridCol w:w="1307"/>
        <w:gridCol w:w="1727"/>
        <w:gridCol w:w="2482"/>
      </w:tblGrid>
      <w:tr w:rsidR="003D7F65" w:rsidRPr="0088358F" w:rsidTr="00CF1344">
        <w:tc>
          <w:tcPr>
            <w:tcW w:w="675" w:type="dxa"/>
            <w:vAlign w:val="center"/>
          </w:tcPr>
          <w:p w:rsidR="003D7F65" w:rsidRPr="0088358F" w:rsidRDefault="00C47974" w:rsidP="00F256C6">
            <w:pPr>
              <w:spacing w:line="360" w:lineRule="auto"/>
              <w:jc w:val="left"/>
              <w:rPr>
                <w:b/>
                <w:sz w:val="20"/>
                <w:szCs w:val="20"/>
              </w:rPr>
            </w:pPr>
            <w:r>
              <w:rPr>
                <w:b/>
                <w:sz w:val="20"/>
                <w:szCs w:val="20"/>
              </w:rPr>
              <w:t>L.p.</w:t>
            </w:r>
          </w:p>
        </w:tc>
        <w:tc>
          <w:tcPr>
            <w:tcW w:w="1308" w:type="dxa"/>
            <w:vAlign w:val="center"/>
          </w:tcPr>
          <w:p w:rsidR="003D7F65" w:rsidRPr="0088358F" w:rsidRDefault="003D7F65" w:rsidP="00F256C6">
            <w:pPr>
              <w:spacing w:line="360" w:lineRule="auto"/>
              <w:jc w:val="left"/>
              <w:rPr>
                <w:b/>
                <w:sz w:val="20"/>
                <w:szCs w:val="20"/>
              </w:rPr>
            </w:pPr>
            <w:r w:rsidRPr="0088358F">
              <w:rPr>
                <w:b/>
                <w:sz w:val="20"/>
                <w:szCs w:val="20"/>
              </w:rPr>
              <w:t>Czynność</w:t>
            </w:r>
          </w:p>
        </w:tc>
        <w:tc>
          <w:tcPr>
            <w:tcW w:w="1222" w:type="dxa"/>
            <w:vAlign w:val="center"/>
          </w:tcPr>
          <w:p w:rsidR="003D7F65" w:rsidRPr="0088358F" w:rsidRDefault="003D7F65" w:rsidP="00F256C6">
            <w:pPr>
              <w:spacing w:line="360" w:lineRule="auto"/>
              <w:jc w:val="left"/>
              <w:rPr>
                <w:b/>
                <w:sz w:val="20"/>
                <w:szCs w:val="20"/>
              </w:rPr>
            </w:pPr>
            <w:r w:rsidRPr="0088358F">
              <w:rPr>
                <w:b/>
                <w:sz w:val="20"/>
                <w:szCs w:val="20"/>
              </w:rPr>
              <w:t>Podmiot</w:t>
            </w:r>
          </w:p>
        </w:tc>
        <w:tc>
          <w:tcPr>
            <w:tcW w:w="1383" w:type="dxa"/>
            <w:vAlign w:val="center"/>
          </w:tcPr>
          <w:p w:rsidR="003D7F65" w:rsidRPr="0088358F" w:rsidRDefault="003D7F65" w:rsidP="00F256C6">
            <w:pPr>
              <w:spacing w:line="360" w:lineRule="auto"/>
              <w:jc w:val="left"/>
              <w:rPr>
                <w:b/>
                <w:sz w:val="20"/>
                <w:szCs w:val="20"/>
              </w:rPr>
            </w:pPr>
            <w:r w:rsidRPr="0088358F">
              <w:rPr>
                <w:b/>
                <w:sz w:val="20"/>
                <w:szCs w:val="20"/>
              </w:rPr>
              <w:t>Miejsce oraz jednostki powiązane</w:t>
            </w:r>
          </w:p>
        </w:tc>
        <w:tc>
          <w:tcPr>
            <w:tcW w:w="1479" w:type="dxa"/>
            <w:vAlign w:val="center"/>
          </w:tcPr>
          <w:p w:rsidR="003D7F65" w:rsidRPr="0088358F" w:rsidRDefault="003D7F65" w:rsidP="00F256C6">
            <w:pPr>
              <w:spacing w:line="360" w:lineRule="auto"/>
              <w:jc w:val="left"/>
              <w:rPr>
                <w:b/>
                <w:sz w:val="20"/>
                <w:szCs w:val="20"/>
              </w:rPr>
            </w:pPr>
            <w:r w:rsidRPr="0088358F">
              <w:rPr>
                <w:b/>
                <w:sz w:val="20"/>
                <w:szCs w:val="20"/>
              </w:rPr>
              <w:t>Dokument źródłowy (w tym system informatyczny)</w:t>
            </w:r>
          </w:p>
        </w:tc>
        <w:tc>
          <w:tcPr>
            <w:tcW w:w="1639" w:type="dxa"/>
            <w:vAlign w:val="center"/>
          </w:tcPr>
          <w:p w:rsidR="003D7F65" w:rsidRPr="0088358F" w:rsidRDefault="003D7F65" w:rsidP="00F256C6">
            <w:pPr>
              <w:spacing w:line="360" w:lineRule="auto"/>
              <w:jc w:val="left"/>
              <w:rPr>
                <w:b/>
                <w:sz w:val="20"/>
                <w:szCs w:val="20"/>
              </w:rPr>
            </w:pPr>
            <w:r w:rsidRPr="0088358F">
              <w:rPr>
                <w:b/>
                <w:sz w:val="20"/>
                <w:szCs w:val="20"/>
              </w:rPr>
              <w:t>Dokument wtórny</w:t>
            </w:r>
          </w:p>
        </w:tc>
        <w:tc>
          <w:tcPr>
            <w:tcW w:w="1307" w:type="dxa"/>
            <w:vAlign w:val="center"/>
          </w:tcPr>
          <w:p w:rsidR="003D7F65" w:rsidRPr="0088358F" w:rsidRDefault="003D7F65" w:rsidP="00F256C6">
            <w:pPr>
              <w:spacing w:line="360" w:lineRule="auto"/>
              <w:jc w:val="left"/>
              <w:rPr>
                <w:b/>
                <w:sz w:val="20"/>
                <w:szCs w:val="20"/>
              </w:rPr>
            </w:pPr>
            <w:r w:rsidRPr="0088358F">
              <w:rPr>
                <w:b/>
                <w:sz w:val="20"/>
                <w:szCs w:val="20"/>
              </w:rPr>
              <w:t>Mechanizm kontrolny</w:t>
            </w:r>
          </w:p>
        </w:tc>
        <w:tc>
          <w:tcPr>
            <w:tcW w:w="1727" w:type="dxa"/>
            <w:vAlign w:val="center"/>
          </w:tcPr>
          <w:p w:rsidR="003D7F65" w:rsidRPr="0088358F" w:rsidRDefault="003D7F65" w:rsidP="00F256C6">
            <w:pPr>
              <w:spacing w:line="360" w:lineRule="auto"/>
              <w:jc w:val="left"/>
              <w:rPr>
                <w:b/>
                <w:sz w:val="20"/>
                <w:szCs w:val="20"/>
              </w:rPr>
            </w:pPr>
            <w:r w:rsidRPr="0088358F">
              <w:rPr>
                <w:b/>
                <w:sz w:val="20"/>
                <w:szCs w:val="20"/>
              </w:rPr>
              <w:t>Czas</w:t>
            </w:r>
          </w:p>
        </w:tc>
        <w:tc>
          <w:tcPr>
            <w:tcW w:w="2482" w:type="dxa"/>
            <w:vAlign w:val="center"/>
          </w:tcPr>
          <w:p w:rsidR="003D7F65" w:rsidRPr="0088358F" w:rsidRDefault="003D7F65" w:rsidP="00F256C6">
            <w:pPr>
              <w:spacing w:line="360" w:lineRule="auto"/>
              <w:jc w:val="left"/>
              <w:rPr>
                <w:b/>
                <w:sz w:val="20"/>
                <w:szCs w:val="20"/>
              </w:rPr>
            </w:pPr>
            <w:r w:rsidRPr="0088358F">
              <w:rPr>
                <w:b/>
                <w:sz w:val="20"/>
                <w:szCs w:val="20"/>
              </w:rPr>
              <w:t>Uwagi</w:t>
            </w:r>
          </w:p>
        </w:tc>
      </w:tr>
      <w:tr w:rsidR="003D7F65" w:rsidRPr="0088358F" w:rsidTr="00CF1344">
        <w:tc>
          <w:tcPr>
            <w:tcW w:w="675" w:type="dxa"/>
            <w:vAlign w:val="center"/>
          </w:tcPr>
          <w:p w:rsidR="003D7F65" w:rsidRPr="0088358F" w:rsidRDefault="003D7F65" w:rsidP="00F256C6">
            <w:pPr>
              <w:spacing w:line="360" w:lineRule="auto"/>
              <w:jc w:val="left"/>
              <w:rPr>
                <w:sz w:val="20"/>
                <w:szCs w:val="20"/>
              </w:rPr>
            </w:pPr>
            <w:r w:rsidRPr="0088358F">
              <w:rPr>
                <w:sz w:val="20"/>
                <w:szCs w:val="20"/>
              </w:rPr>
              <w:t>1</w:t>
            </w:r>
          </w:p>
        </w:tc>
        <w:tc>
          <w:tcPr>
            <w:tcW w:w="1308" w:type="dxa"/>
            <w:vAlign w:val="center"/>
          </w:tcPr>
          <w:p w:rsidR="003D7F65" w:rsidRPr="0088358F" w:rsidRDefault="003D7F65" w:rsidP="00F256C6">
            <w:pPr>
              <w:spacing w:line="360" w:lineRule="auto"/>
              <w:jc w:val="left"/>
              <w:rPr>
                <w:sz w:val="20"/>
                <w:szCs w:val="20"/>
              </w:rPr>
            </w:pPr>
            <w:r w:rsidRPr="0088358F">
              <w:rPr>
                <w:sz w:val="20"/>
                <w:szCs w:val="20"/>
              </w:rPr>
              <w:t xml:space="preserve">Opracowanie i akceptacja projektu Rocznego Planu Kontroli IZ RPO WM </w:t>
            </w:r>
          </w:p>
        </w:tc>
        <w:tc>
          <w:tcPr>
            <w:tcW w:w="1222" w:type="dxa"/>
            <w:vAlign w:val="center"/>
          </w:tcPr>
          <w:p w:rsidR="003D7F65" w:rsidRPr="0088358F" w:rsidRDefault="003D7F65" w:rsidP="00F256C6">
            <w:pPr>
              <w:spacing w:line="360" w:lineRule="auto"/>
              <w:jc w:val="left"/>
              <w:rPr>
                <w:sz w:val="20"/>
                <w:szCs w:val="20"/>
              </w:rPr>
            </w:pPr>
            <w:r w:rsidRPr="0088358F">
              <w:rPr>
                <w:sz w:val="20"/>
                <w:szCs w:val="20"/>
              </w:rPr>
              <w:t>Wyznaczony pracownik WKP Kierownik WKP, Zastępca Dyrektora KO</w:t>
            </w:r>
          </w:p>
        </w:tc>
        <w:tc>
          <w:tcPr>
            <w:tcW w:w="1383" w:type="dxa"/>
            <w:vAlign w:val="center"/>
          </w:tcPr>
          <w:p w:rsidR="003D7F65" w:rsidRPr="0088358F" w:rsidRDefault="003D7F65" w:rsidP="00F256C6">
            <w:pPr>
              <w:spacing w:line="360" w:lineRule="auto"/>
              <w:jc w:val="left"/>
              <w:rPr>
                <w:sz w:val="20"/>
                <w:szCs w:val="20"/>
              </w:rPr>
            </w:pPr>
            <w:r w:rsidRPr="0088358F">
              <w:rPr>
                <w:sz w:val="20"/>
                <w:szCs w:val="20"/>
              </w:rPr>
              <w:t>KO</w:t>
            </w:r>
          </w:p>
        </w:tc>
        <w:tc>
          <w:tcPr>
            <w:tcW w:w="1479" w:type="dxa"/>
            <w:vAlign w:val="center"/>
          </w:tcPr>
          <w:p w:rsidR="003D7F65" w:rsidRPr="0088358F" w:rsidRDefault="003D7F65" w:rsidP="00F256C6">
            <w:pPr>
              <w:spacing w:line="360" w:lineRule="auto"/>
              <w:jc w:val="left"/>
              <w:rPr>
                <w:sz w:val="20"/>
                <w:szCs w:val="20"/>
              </w:rPr>
            </w:pPr>
            <w:r w:rsidRPr="0088358F">
              <w:rPr>
                <w:sz w:val="20"/>
                <w:szCs w:val="20"/>
              </w:rPr>
              <w:t>Projekt Rocznego Planu Kontroli IZ RPO WM (załącznik nr 3.10.4/1)</w:t>
            </w:r>
          </w:p>
        </w:tc>
        <w:tc>
          <w:tcPr>
            <w:tcW w:w="1639" w:type="dxa"/>
            <w:vAlign w:val="center"/>
          </w:tcPr>
          <w:p w:rsidR="003D7F65" w:rsidRPr="0088358F" w:rsidRDefault="003D7F65" w:rsidP="00F256C6">
            <w:pPr>
              <w:spacing w:line="360" w:lineRule="auto"/>
              <w:jc w:val="left"/>
              <w:rPr>
                <w:sz w:val="20"/>
                <w:szCs w:val="20"/>
              </w:rPr>
            </w:pPr>
            <w:r w:rsidRPr="0088358F">
              <w:rPr>
                <w:sz w:val="20"/>
                <w:szCs w:val="20"/>
              </w:rPr>
              <w:t xml:space="preserve">Zaakceptowany lub niezaakceptowany Roczny Plan Kontroli IZ RPO </w:t>
            </w:r>
          </w:p>
        </w:tc>
        <w:tc>
          <w:tcPr>
            <w:tcW w:w="1307" w:type="dxa"/>
            <w:vAlign w:val="center"/>
          </w:tcPr>
          <w:p w:rsidR="003D7F65" w:rsidRPr="0088358F" w:rsidRDefault="003D7F65" w:rsidP="00F256C6">
            <w:pPr>
              <w:spacing w:line="360" w:lineRule="auto"/>
              <w:jc w:val="left"/>
              <w:rPr>
                <w:sz w:val="20"/>
                <w:szCs w:val="20"/>
              </w:rPr>
            </w:pPr>
            <w:r w:rsidRPr="0088358F">
              <w:rPr>
                <w:sz w:val="20"/>
                <w:szCs w:val="20"/>
              </w:rPr>
              <w:t>ESOD zatwierdzanie przez przełożonych</w:t>
            </w:r>
          </w:p>
        </w:tc>
        <w:tc>
          <w:tcPr>
            <w:tcW w:w="1727" w:type="dxa"/>
            <w:vAlign w:val="center"/>
          </w:tcPr>
          <w:p w:rsidR="003D7F65" w:rsidRPr="0088358F" w:rsidRDefault="003D7F65" w:rsidP="00F256C6">
            <w:pPr>
              <w:spacing w:line="360" w:lineRule="auto"/>
              <w:jc w:val="left"/>
              <w:rPr>
                <w:sz w:val="20"/>
                <w:szCs w:val="20"/>
              </w:rPr>
            </w:pPr>
            <w:r w:rsidRPr="0088358F">
              <w:rPr>
                <w:sz w:val="20"/>
                <w:szCs w:val="20"/>
              </w:rPr>
              <w:t>Do 10 dni od zatwierdzenia Rocznego Planu Kontroli IP II nie później niż do 7 listopada roku poprzedzającego rok, którego Plan dotyczy.</w:t>
            </w:r>
          </w:p>
        </w:tc>
        <w:tc>
          <w:tcPr>
            <w:tcW w:w="2482" w:type="dxa"/>
            <w:vAlign w:val="center"/>
          </w:tcPr>
          <w:p w:rsidR="003D7F65" w:rsidRPr="0088358F" w:rsidRDefault="003D7F65" w:rsidP="00F256C6">
            <w:pPr>
              <w:spacing w:line="360" w:lineRule="auto"/>
              <w:jc w:val="left"/>
              <w:rPr>
                <w:sz w:val="20"/>
                <w:szCs w:val="20"/>
              </w:rPr>
            </w:pPr>
          </w:p>
        </w:tc>
      </w:tr>
      <w:tr w:rsidR="00EC5AA2" w:rsidRPr="0088358F" w:rsidTr="00CF1344">
        <w:tc>
          <w:tcPr>
            <w:tcW w:w="675" w:type="dxa"/>
          </w:tcPr>
          <w:p w:rsidR="00EC5AA2" w:rsidRPr="0088358F" w:rsidRDefault="00EC5AA2" w:rsidP="00F256C6">
            <w:pPr>
              <w:spacing w:line="360" w:lineRule="auto"/>
              <w:jc w:val="left"/>
              <w:rPr>
                <w:sz w:val="20"/>
                <w:szCs w:val="20"/>
              </w:rPr>
            </w:pPr>
            <w:r w:rsidRPr="0088358F">
              <w:rPr>
                <w:sz w:val="20"/>
                <w:szCs w:val="20"/>
              </w:rPr>
              <w:t>2</w:t>
            </w:r>
          </w:p>
        </w:tc>
        <w:tc>
          <w:tcPr>
            <w:tcW w:w="1308" w:type="dxa"/>
            <w:vAlign w:val="center"/>
          </w:tcPr>
          <w:p w:rsidR="00EC5AA2" w:rsidRPr="0088358F" w:rsidRDefault="00EC5AA2" w:rsidP="00F256C6">
            <w:pPr>
              <w:spacing w:line="360" w:lineRule="auto"/>
              <w:jc w:val="left"/>
              <w:rPr>
                <w:sz w:val="20"/>
                <w:szCs w:val="20"/>
              </w:rPr>
            </w:pPr>
            <w:r w:rsidRPr="0088358F">
              <w:rPr>
                <w:sz w:val="20"/>
                <w:szCs w:val="20"/>
              </w:rPr>
              <w:t xml:space="preserve">Zatwierdzenie Rocznego Planu Kontroli IZ RPO WM i przekazanie do zatwierdzenia IK RPO. </w:t>
            </w:r>
          </w:p>
        </w:tc>
        <w:tc>
          <w:tcPr>
            <w:tcW w:w="1222" w:type="dxa"/>
            <w:vAlign w:val="center"/>
          </w:tcPr>
          <w:p w:rsidR="00EC5AA2" w:rsidRPr="0088358F" w:rsidRDefault="00EC5AA2" w:rsidP="00F256C6">
            <w:pPr>
              <w:spacing w:line="360" w:lineRule="auto"/>
              <w:jc w:val="left"/>
              <w:rPr>
                <w:sz w:val="20"/>
                <w:szCs w:val="20"/>
              </w:rPr>
            </w:pPr>
            <w:r w:rsidRPr="0088358F">
              <w:rPr>
                <w:sz w:val="20"/>
                <w:szCs w:val="20"/>
              </w:rPr>
              <w:t>Dyrektor KO</w:t>
            </w:r>
          </w:p>
        </w:tc>
        <w:tc>
          <w:tcPr>
            <w:tcW w:w="1383" w:type="dxa"/>
            <w:vAlign w:val="center"/>
          </w:tcPr>
          <w:p w:rsidR="00EC5AA2" w:rsidRPr="0088358F" w:rsidRDefault="00EC5AA2" w:rsidP="00F256C6">
            <w:pPr>
              <w:spacing w:line="360" w:lineRule="auto"/>
              <w:jc w:val="left"/>
              <w:rPr>
                <w:sz w:val="20"/>
                <w:szCs w:val="20"/>
              </w:rPr>
            </w:pPr>
            <w:r w:rsidRPr="0088358F">
              <w:rPr>
                <w:sz w:val="20"/>
                <w:szCs w:val="20"/>
              </w:rPr>
              <w:t>KO/IK RPO</w:t>
            </w:r>
          </w:p>
        </w:tc>
        <w:tc>
          <w:tcPr>
            <w:tcW w:w="1479" w:type="dxa"/>
            <w:vAlign w:val="center"/>
          </w:tcPr>
          <w:p w:rsidR="00EC5AA2" w:rsidRPr="0088358F" w:rsidRDefault="00EC5AA2" w:rsidP="00F256C6">
            <w:pPr>
              <w:spacing w:line="360" w:lineRule="auto"/>
              <w:jc w:val="left"/>
              <w:rPr>
                <w:sz w:val="20"/>
                <w:szCs w:val="20"/>
              </w:rPr>
            </w:pPr>
            <w:r w:rsidRPr="0088358F">
              <w:rPr>
                <w:sz w:val="20"/>
                <w:szCs w:val="20"/>
              </w:rPr>
              <w:t xml:space="preserve">Roczny Plan Kontroli IZ RPO WM (wraz z wersją elektroniczną) zatwierdzony przez Dyrektora, pismo przekazujące </w:t>
            </w:r>
            <w:r w:rsidRPr="0088358F">
              <w:rPr>
                <w:sz w:val="20"/>
                <w:szCs w:val="20"/>
              </w:rPr>
              <w:lastRenderedPageBreak/>
              <w:t xml:space="preserve">Roczny Plan Kontroli IZ RPO WM </w:t>
            </w:r>
          </w:p>
        </w:tc>
        <w:tc>
          <w:tcPr>
            <w:tcW w:w="1639" w:type="dxa"/>
            <w:vAlign w:val="center"/>
          </w:tcPr>
          <w:p w:rsidR="00EC5AA2" w:rsidRPr="0088358F" w:rsidRDefault="00EC5AA2" w:rsidP="00F256C6">
            <w:pPr>
              <w:spacing w:line="360" w:lineRule="auto"/>
              <w:jc w:val="left"/>
              <w:rPr>
                <w:sz w:val="20"/>
                <w:szCs w:val="20"/>
              </w:rPr>
            </w:pPr>
            <w:r w:rsidRPr="0088358F">
              <w:rPr>
                <w:sz w:val="20"/>
                <w:szCs w:val="20"/>
              </w:rPr>
              <w:lastRenderedPageBreak/>
              <w:t xml:space="preserve">Roczny Plan Kontroli IZ RPO WM (wraz z wersją </w:t>
            </w:r>
            <w:r w:rsidR="00D80D8A" w:rsidRPr="0088358F">
              <w:rPr>
                <w:sz w:val="20"/>
                <w:szCs w:val="20"/>
              </w:rPr>
              <w:t>elektroniczną) zatwierdzony</w:t>
            </w:r>
            <w:r w:rsidRPr="0088358F">
              <w:rPr>
                <w:sz w:val="20"/>
                <w:szCs w:val="20"/>
              </w:rPr>
              <w:t xml:space="preserve"> przez IK RPO, pismo przekazujące Roczny Plan </w:t>
            </w:r>
            <w:r w:rsidRPr="0088358F">
              <w:rPr>
                <w:sz w:val="20"/>
                <w:szCs w:val="20"/>
              </w:rPr>
              <w:lastRenderedPageBreak/>
              <w:t xml:space="preserve">Kontroli IZ RPO WM </w:t>
            </w:r>
          </w:p>
        </w:tc>
        <w:tc>
          <w:tcPr>
            <w:tcW w:w="1307" w:type="dxa"/>
            <w:vAlign w:val="center"/>
          </w:tcPr>
          <w:p w:rsidR="00EC5AA2" w:rsidRPr="0088358F" w:rsidRDefault="00EC5AA2" w:rsidP="00F256C6">
            <w:pPr>
              <w:spacing w:line="360" w:lineRule="auto"/>
              <w:jc w:val="left"/>
              <w:rPr>
                <w:sz w:val="20"/>
                <w:szCs w:val="20"/>
              </w:rPr>
            </w:pPr>
            <w:r w:rsidRPr="0088358F">
              <w:rPr>
                <w:sz w:val="20"/>
                <w:szCs w:val="20"/>
              </w:rPr>
              <w:lastRenderedPageBreak/>
              <w:t>ESOD, Rejestracja pisma, lista sprawdzająca IK RPO, ESOD, egzemplarz a/a.</w:t>
            </w:r>
          </w:p>
          <w:p w:rsidR="00EC5AA2" w:rsidRPr="0088358F" w:rsidRDefault="00EC5AA2" w:rsidP="00F256C6">
            <w:pPr>
              <w:spacing w:line="360" w:lineRule="auto"/>
              <w:jc w:val="left"/>
              <w:rPr>
                <w:sz w:val="20"/>
                <w:szCs w:val="20"/>
              </w:rPr>
            </w:pPr>
            <w:r w:rsidRPr="0088358F">
              <w:rPr>
                <w:sz w:val="20"/>
                <w:szCs w:val="20"/>
              </w:rPr>
              <w:t>zwrotne potwierdzeni</w:t>
            </w:r>
            <w:r w:rsidRPr="0088358F">
              <w:rPr>
                <w:sz w:val="20"/>
                <w:szCs w:val="20"/>
              </w:rPr>
              <w:lastRenderedPageBreak/>
              <w:t>e odbioru lub pieczęć wpływu</w:t>
            </w:r>
            <w:r w:rsidR="009F3307">
              <w:rPr>
                <w:sz w:val="20"/>
                <w:szCs w:val="20"/>
              </w:rPr>
              <w:t>, pieczęć Kancelarii Ogólnej z datą wysłania.</w:t>
            </w:r>
          </w:p>
        </w:tc>
        <w:tc>
          <w:tcPr>
            <w:tcW w:w="1727" w:type="dxa"/>
            <w:vAlign w:val="center"/>
          </w:tcPr>
          <w:p w:rsidR="00EC5AA2" w:rsidRPr="0088358F" w:rsidRDefault="00EC5AA2" w:rsidP="00F256C6">
            <w:pPr>
              <w:spacing w:line="360" w:lineRule="auto"/>
              <w:jc w:val="left"/>
              <w:rPr>
                <w:sz w:val="20"/>
                <w:szCs w:val="20"/>
              </w:rPr>
            </w:pPr>
            <w:r w:rsidRPr="0088358F">
              <w:rPr>
                <w:sz w:val="20"/>
                <w:szCs w:val="20"/>
              </w:rPr>
              <w:lastRenderedPageBreak/>
              <w:t>Nie później niż do 15 listopada roku poprzedzającego rok, którego Plan dotyczy.</w:t>
            </w:r>
          </w:p>
        </w:tc>
        <w:tc>
          <w:tcPr>
            <w:tcW w:w="2482" w:type="dxa"/>
            <w:vAlign w:val="center"/>
          </w:tcPr>
          <w:p w:rsidR="00EC5AA2" w:rsidRPr="0088358F" w:rsidRDefault="00EC5AA2" w:rsidP="00F256C6">
            <w:pPr>
              <w:spacing w:line="360" w:lineRule="auto"/>
              <w:jc w:val="left"/>
              <w:rPr>
                <w:sz w:val="20"/>
                <w:szCs w:val="20"/>
              </w:rPr>
            </w:pPr>
          </w:p>
        </w:tc>
      </w:tr>
      <w:tr w:rsidR="00EC5AA2" w:rsidRPr="0088358F" w:rsidTr="00CF1344">
        <w:tc>
          <w:tcPr>
            <w:tcW w:w="675" w:type="dxa"/>
          </w:tcPr>
          <w:p w:rsidR="00EC5AA2" w:rsidRPr="0088358F" w:rsidRDefault="00EC5AA2" w:rsidP="00F256C6">
            <w:pPr>
              <w:spacing w:line="360" w:lineRule="auto"/>
              <w:jc w:val="left"/>
              <w:rPr>
                <w:sz w:val="20"/>
                <w:szCs w:val="20"/>
              </w:rPr>
            </w:pPr>
            <w:r w:rsidRPr="0088358F">
              <w:rPr>
                <w:sz w:val="20"/>
                <w:szCs w:val="20"/>
              </w:rPr>
              <w:lastRenderedPageBreak/>
              <w:t>3</w:t>
            </w:r>
          </w:p>
        </w:tc>
        <w:tc>
          <w:tcPr>
            <w:tcW w:w="1308" w:type="dxa"/>
            <w:vAlign w:val="center"/>
          </w:tcPr>
          <w:p w:rsidR="00EC5AA2" w:rsidRPr="0088358F" w:rsidRDefault="00EC5AA2" w:rsidP="00F256C6">
            <w:pPr>
              <w:spacing w:line="360" w:lineRule="auto"/>
              <w:jc w:val="left"/>
              <w:rPr>
                <w:sz w:val="20"/>
                <w:szCs w:val="20"/>
              </w:rPr>
            </w:pPr>
            <w:r w:rsidRPr="0088358F">
              <w:rPr>
                <w:sz w:val="20"/>
                <w:szCs w:val="20"/>
              </w:rPr>
              <w:t>Informacja o nie zatwierdzeniu Rocznego Planu Kontroli IZ RPO WM przez IK RPO</w:t>
            </w:r>
          </w:p>
        </w:tc>
        <w:tc>
          <w:tcPr>
            <w:tcW w:w="1222" w:type="dxa"/>
            <w:vAlign w:val="center"/>
          </w:tcPr>
          <w:p w:rsidR="00EC5AA2" w:rsidRPr="0088358F" w:rsidRDefault="00EC5AA2" w:rsidP="00F256C6">
            <w:pPr>
              <w:spacing w:line="360" w:lineRule="auto"/>
              <w:jc w:val="left"/>
              <w:rPr>
                <w:sz w:val="20"/>
                <w:szCs w:val="20"/>
              </w:rPr>
            </w:pPr>
            <w:r w:rsidRPr="0088358F">
              <w:rPr>
                <w:sz w:val="20"/>
                <w:szCs w:val="20"/>
              </w:rPr>
              <w:t>IK RPO</w:t>
            </w:r>
          </w:p>
        </w:tc>
        <w:tc>
          <w:tcPr>
            <w:tcW w:w="1383" w:type="dxa"/>
            <w:vAlign w:val="center"/>
          </w:tcPr>
          <w:p w:rsidR="00EC5AA2" w:rsidRPr="0088358F" w:rsidRDefault="00EC5AA2" w:rsidP="00F256C6">
            <w:pPr>
              <w:spacing w:line="360" w:lineRule="auto"/>
              <w:jc w:val="left"/>
              <w:rPr>
                <w:sz w:val="20"/>
                <w:szCs w:val="20"/>
              </w:rPr>
            </w:pPr>
            <w:r w:rsidRPr="0088358F">
              <w:rPr>
                <w:sz w:val="20"/>
                <w:szCs w:val="20"/>
              </w:rPr>
              <w:t>KO/IK RPO</w:t>
            </w:r>
          </w:p>
        </w:tc>
        <w:tc>
          <w:tcPr>
            <w:tcW w:w="1479" w:type="dxa"/>
            <w:vAlign w:val="center"/>
          </w:tcPr>
          <w:p w:rsidR="00EC5AA2" w:rsidRPr="0088358F" w:rsidRDefault="00EC5AA2" w:rsidP="00F256C6">
            <w:pPr>
              <w:spacing w:line="360" w:lineRule="auto"/>
              <w:jc w:val="left"/>
              <w:rPr>
                <w:sz w:val="20"/>
                <w:szCs w:val="20"/>
              </w:rPr>
            </w:pPr>
            <w:r w:rsidRPr="0088358F">
              <w:rPr>
                <w:sz w:val="20"/>
                <w:szCs w:val="20"/>
              </w:rPr>
              <w:t>Pismo o nie zatwierdzeniu Rocznego Planu Kontroli IZ RPO WM lista sprawdzająca IK RPO</w:t>
            </w:r>
          </w:p>
        </w:tc>
        <w:tc>
          <w:tcPr>
            <w:tcW w:w="1639" w:type="dxa"/>
            <w:vAlign w:val="center"/>
          </w:tcPr>
          <w:p w:rsidR="00EC5AA2" w:rsidRPr="0088358F" w:rsidRDefault="00EC5AA2" w:rsidP="00F256C6">
            <w:pPr>
              <w:spacing w:line="360" w:lineRule="auto"/>
              <w:jc w:val="left"/>
              <w:rPr>
                <w:sz w:val="20"/>
                <w:szCs w:val="20"/>
              </w:rPr>
            </w:pPr>
          </w:p>
        </w:tc>
        <w:tc>
          <w:tcPr>
            <w:tcW w:w="1307" w:type="dxa"/>
            <w:vAlign w:val="center"/>
          </w:tcPr>
          <w:p w:rsidR="00EC5AA2" w:rsidRPr="0088358F" w:rsidRDefault="00EC5AA2" w:rsidP="00F256C6">
            <w:pPr>
              <w:spacing w:line="360" w:lineRule="auto"/>
              <w:jc w:val="left"/>
              <w:rPr>
                <w:sz w:val="20"/>
                <w:szCs w:val="20"/>
              </w:rPr>
            </w:pPr>
            <w:r w:rsidRPr="0088358F">
              <w:rPr>
                <w:sz w:val="20"/>
                <w:szCs w:val="20"/>
              </w:rPr>
              <w:t>Rejestracja pisma, ESOD, zatwierdzanie i dekretacja przez przełożonych</w:t>
            </w:r>
          </w:p>
        </w:tc>
        <w:tc>
          <w:tcPr>
            <w:tcW w:w="1727" w:type="dxa"/>
            <w:vAlign w:val="center"/>
          </w:tcPr>
          <w:p w:rsidR="00EC5AA2" w:rsidRPr="0088358F" w:rsidRDefault="00EC5AA2" w:rsidP="00F256C6">
            <w:pPr>
              <w:spacing w:line="360" w:lineRule="auto"/>
              <w:jc w:val="left"/>
              <w:rPr>
                <w:sz w:val="20"/>
                <w:szCs w:val="20"/>
              </w:rPr>
            </w:pPr>
            <w:r w:rsidRPr="0088358F">
              <w:rPr>
                <w:sz w:val="20"/>
                <w:szCs w:val="20"/>
              </w:rPr>
              <w:t xml:space="preserve">Do 15 grudnia roku poprzedzającego rok, na który sporządzany jest Plan. </w:t>
            </w:r>
          </w:p>
        </w:tc>
        <w:tc>
          <w:tcPr>
            <w:tcW w:w="2482" w:type="dxa"/>
            <w:vAlign w:val="center"/>
          </w:tcPr>
          <w:p w:rsidR="00EC5AA2" w:rsidRPr="0088358F" w:rsidRDefault="00EC5AA2" w:rsidP="00F256C6">
            <w:pPr>
              <w:spacing w:line="360" w:lineRule="auto"/>
              <w:jc w:val="left"/>
              <w:rPr>
                <w:sz w:val="20"/>
                <w:szCs w:val="20"/>
              </w:rPr>
            </w:pPr>
            <w:r w:rsidRPr="0088358F">
              <w:rPr>
                <w:sz w:val="20"/>
                <w:szCs w:val="20"/>
              </w:rPr>
              <w:t xml:space="preserve">Przed akceptacją </w:t>
            </w:r>
            <w:r w:rsidR="00D80D8A" w:rsidRPr="0088358F">
              <w:rPr>
                <w:sz w:val="20"/>
                <w:szCs w:val="20"/>
              </w:rPr>
              <w:t>Planu przez</w:t>
            </w:r>
            <w:r w:rsidRPr="0088358F">
              <w:rPr>
                <w:sz w:val="20"/>
                <w:szCs w:val="20"/>
              </w:rPr>
              <w:t xml:space="preserve"> IK RPO jest on opiniowany przez Komitet ds. Kontroli i Audytu Funduszy Strukturalnych i Funduszu Spójności 2007-2013.</w:t>
            </w:r>
          </w:p>
          <w:p w:rsidR="00EC5AA2" w:rsidRPr="0088358F" w:rsidRDefault="00EC5AA2" w:rsidP="00F256C6">
            <w:pPr>
              <w:spacing w:line="360" w:lineRule="auto"/>
              <w:jc w:val="left"/>
              <w:rPr>
                <w:sz w:val="20"/>
                <w:szCs w:val="20"/>
              </w:rPr>
            </w:pPr>
            <w:r w:rsidRPr="0088358F">
              <w:rPr>
                <w:sz w:val="20"/>
                <w:szCs w:val="20"/>
              </w:rPr>
              <w:t>W przypadku zatwierdzenia Rocznego Planu Kontroli IZ RPO WM przez IK RPO przejście do czynności nr 6</w:t>
            </w:r>
          </w:p>
        </w:tc>
      </w:tr>
      <w:tr w:rsidR="00EC5AA2" w:rsidRPr="0088358F" w:rsidTr="00CF1344">
        <w:tc>
          <w:tcPr>
            <w:tcW w:w="675" w:type="dxa"/>
          </w:tcPr>
          <w:p w:rsidR="00EC5AA2" w:rsidRPr="0088358F" w:rsidRDefault="00EC5AA2" w:rsidP="00F256C6">
            <w:pPr>
              <w:spacing w:line="360" w:lineRule="auto"/>
              <w:jc w:val="left"/>
              <w:rPr>
                <w:sz w:val="20"/>
                <w:szCs w:val="20"/>
              </w:rPr>
            </w:pPr>
            <w:r w:rsidRPr="0088358F">
              <w:rPr>
                <w:sz w:val="20"/>
                <w:szCs w:val="20"/>
              </w:rPr>
              <w:t>4</w:t>
            </w:r>
          </w:p>
        </w:tc>
        <w:tc>
          <w:tcPr>
            <w:tcW w:w="1308" w:type="dxa"/>
            <w:vAlign w:val="center"/>
          </w:tcPr>
          <w:p w:rsidR="00EC5AA2" w:rsidRPr="0088358F" w:rsidRDefault="00EC5AA2" w:rsidP="00F256C6">
            <w:pPr>
              <w:spacing w:line="360" w:lineRule="auto"/>
              <w:jc w:val="left"/>
              <w:rPr>
                <w:sz w:val="20"/>
                <w:szCs w:val="20"/>
              </w:rPr>
            </w:pPr>
            <w:r w:rsidRPr="0088358F">
              <w:rPr>
                <w:sz w:val="20"/>
                <w:szCs w:val="20"/>
              </w:rPr>
              <w:t xml:space="preserve">Wprowadzenie zmian do projektu Rocznego Planu Kontroli IZ RPO WM i akceptacja </w:t>
            </w:r>
            <w:r w:rsidRPr="0088358F">
              <w:rPr>
                <w:sz w:val="20"/>
                <w:szCs w:val="20"/>
              </w:rPr>
              <w:lastRenderedPageBreak/>
              <w:t>wprowadzonych zmian</w:t>
            </w:r>
          </w:p>
        </w:tc>
        <w:tc>
          <w:tcPr>
            <w:tcW w:w="1222" w:type="dxa"/>
            <w:vAlign w:val="center"/>
          </w:tcPr>
          <w:p w:rsidR="00EC5AA2" w:rsidRPr="0088358F" w:rsidRDefault="00EC5AA2" w:rsidP="00F256C6">
            <w:pPr>
              <w:spacing w:line="360" w:lineRule="auto"/>
              <w:jc w:val="left"/>
              <w:rPr>
                <w:sz w:val="20"/>
                <w:szCs w:val="20"/>
              </w:rPr>
            </w:pPr>
            <w:r w:rsidRPr="0088358F">
              <w:rPr>
                <w:sz w:val="20"/>
                <w:szCs w:val="20"/>
              </w:rPr>
              <w:lastRenderedPageBreak/>
              <w:t>Wyznaczony pracownik WKP</w:t>
            </w:r>
          </w:p>
          <w:p w:rsidR="00EC5AA2" w:rsidRPr="0088358F" w:rsidRDefault="00EC5AA2" w:rsidP="00F256C6">
            <w:pPr>
              <w:spacing w:line="360" w:lineRule="auto"/>
              <w:jc w:val="left"/>
              <w:rPr>
                <w:sz w:val="20"/>
                <w:szCs w:val="20"/>
              </w:rPr>
            </w:pPr>
            <w:r w:rsidRPr="0088358F">
              <w:rPr>
                <w:sz w:val="20"/>
                <w:szCs w:val="20"/>
              </w:rPr>
              <w:t>Kierownik WKP, Zastępca Dyrektora KO</w:t>
            </w:r>
          </w:p>
        </w:tc>
        <w:tc>
          <w:tcPr>
            <w:tcW w:w="1383" w:type="dxa"/>
            <w:vAlign w:val="center"/>
          </w:tcPr>
          <w:p w:rsidR="00EC5AA2" w:rsidRPr="0088358F" w:rsidRDefault="00EC5AA2" w:rsidP="00F256C6">
            <w:pPr>
              <w:spacing w:line="360" w:lineRule="auto"/>
              <w:jc w:val="left"/>
              <w:rPr>
                <w:sz w:val="20"/>
                <w:szCs w:val="20"/>
              </w:rPr>
            </w:pPr>
            <w:r w:rsidRPr="0088358F">
              <w:rPr>
                <w:sz w:val="20"/>
                <w:szCs w:val="20"/>
              </w:rPr>
              <w:t>KO</w:t>
            </w:r>
          </w:p>
        </w:tc>
        <w:tc>
          <w:tcPr>
            <w:tcW w:w="1479" w:type="dxa"/>
            <w:vAlign w:val="center"/>
          </w:tcPr>
          <w:p w:rsidR="00EC5AA2" w:rsidRPr="0088358F" w:rsidRDefault="00EC5AA2" w:rsidP="00F256C6">
            <w:pPr>
              <w:spacing w:line="360" w:lineRule="auto"/>
              <w:jc w:val="left"/>
              <w:rPr>
                <w:sz w:val="20"/>
                <w:szCs w:val="20"/>
              </w:rPr>
            </w:pPr>
            <w:r w:rsidRPr="0088358F">
              <w:rPr>
                <w:sz w:val="20"/>
                <w:szCs w:val="20"/>
              </w:rPr>
              <w:t xml:space="preserve">Projekt poprawionego RPK IZ RPO WM zgodnie z listą sprawdzającą Rocznego Planu Kontroli </w:t>
            </w:r>
            <w:r w:rsidRPr="0088358F">
              <w:rPr>
                <w:sz w:val="20"/>
                <w:szCs w:val="20"/>
              </w:rPr>
              <w:lastRenderedPageBreak/>
              <w:t>IZ RPO WM</w:t>
            </w:r>
          </w:p>
        </w:tc>
        <w:tc>
          <w:tcPr>
            <w:tcW w:w="1639" w:type="dxa"/>
            <w:vAlign w:val="center"/>
          </w:tcPr>
          <w:p w:rsidR="00EC5AA2" w:rsidRPr="0088358F" w:rsidRDefault="00EC5AA2" w:rsidP="00F256C6">
            <w:pPr>
              <w:spacing w:line="360" w:lineRule="auto"/>
              <w:jc w:val="left"/>
              <w:rPr>
                <w:sz w:val="20"/>
                <w:szCs w:val="20"/>
              </w:rPr>
            </w:pPr>
            <w:r w:rsidRPr="0088358F">
              <w:rPr>
                <w:sz w:val="20"/>
                <w:szCs w:val="20"/>
              </w:rPr>
              <w:lastRenderedPageBreak/>
              <w:t xml:space="preserve">Poprawiony Roczny Plan Kontroli IZ RPO WM zgodnie z listą sprawdzającą Rocznego Planu Kontroli IZ RPO </w:t>
            </w:r>
            <w:r w:rsidRPr="0088358F">
              <w:rPr>
                <w:sz w:val="20"/>
                <w:szCs w:val="20"/>
              </w:rPr>
              <w:lastRenderedPageBreak/>
              <w:t>WM</w:t>
            </w:r>
          </w:p>
        </w:tc>
        <w:tc>
          <w:tcPr>
            <w:tcW w:w="1307" w:type="dxa"/>
            <w:vAlign w:val="center"/>
          </w:tcPr>
          <w:p w:rsidR="00EC5AA2" w:rsidRPr="0088358F" w:rsidRDefault="00D80D8A" w:rsidP="00F256C6">
            <w:pPr>
              <w:spacing w:line="360" w:lineRule="auto"/>
              <w:jc w:val="left"/>
              <w:rPr>
                <w:sz w:val="20"/>
                <w:szCs w:val="20"/>
              </w:rPr>
            </w:pPr>
            <w:r w:rsidRPr="0088358F">
              <w:rPr>
                <w:sz w:val="20"/>
                <w:szCs w:val="20"/>
              </w:rPr>
              <w:lastRenderedPageBreak/>
              <w:t>ESOD, weryfikacja</w:t>
            </w:r>
            <w:r w:rsidR="00EC5AA2" w:rsidRPr="0088358F">
              <w:rPr>
                <w:sz w:val="20"/>
                <w:szCs w:val="20"/>
              </w:rPr>
              <w:t xml:space="preserve"> i zatwierdzanie przez przełożonego.</w:t>
            </w:r>
          </w:p>
        </w:tc>
        <w:tc>
          <w:tcPr>
            <w:tcW w:w="1727" w:type="dxa"/>
            <w:vAlign w:val="center"/>
          </w:tcPr>
          <w:p w:rsidR="00EC5AA2" w:rsidRPr="0088358F" w:rsidRDefault="00EC5AA2" w:rsidP="00F256C6">
            <w:pPr>
              <w:spacing w:line="360" w:lineRule="auto"/>
              <w:jc w:val="left"/>
              <w:rPr>
                <w:sz w:val="20"/>
                <w:szCs w:val="20"/>
              </w:rPr>
            </w:pPr>
            <w:r w:rsidRPr="0088358F">
              <w:rPr>
                <w:sz w:val="20"/>
                <w:szCs w:val="20"/>
              </w:rPr>
              <w:t>Niezwłocznie, nie później niż w terminie określonym przez IK RPO</w:t>
            </w:r>
          </w:p>
        </w:tc>
        <w:tc>
          <w:tcPr>
            <w:tcW w:w="2482" w:type="dxa"/>
            <w:vAlign w:val="center"/>
          </w:tcPr>
          <w:p w:rsidR="00EC5AA2" w:rsidRPr="0088358F" w:rsidRDefault="00EC5AA2" w:rsidP="00F256C6">
            <w:pPr>
              <w:spacing w:line="360" w:lineRule="auto"/>
              <w:jc w:val="left"/>
              <w:rPr>
                <w:sz w:val="20"/>
                <w:szCs w:val="20"/>
              </w:rPr>
            </w:pPr>
          </w:p>
        </w:tc>
      </w:tr>
      <w:tr w:rsidR="00EC5AA2" w:rsidRPr="0088358F" w:rsidTr="00CF1344">
        <w:tc>
          <w:tcPr>
            <w:tcW w:w="675" w:type="dxa"/>
          </w:tcPr>
          <w:p w:rsidR="00EC5AA2" w:rsidRPr="0088358F" w:rsidRDefault="00EC5AA2" w:rsidP="00F256C6">
            <w:pPr>
              <w:spacing w:line="360" w:lineRule="auto"/>
              <w:jc w:val="left"/>
              <w:rPr>
                <w:sz w:val="20"/>
                <w:szCs w:val="20"/>
              </w:rPr>
            </w:pPr>
            <w:r w:rsidRPr="0088358F">
              <w:rPr>
                <w:sz w:val="20"/>
                <w:szCs w:val="20"/>
              </w:rPr>
              <w:lastRenderedPageBreak/>
              <w:t>5</w:t>
            </w:r>
          </w:p>
        </w:tc>
        <w:tc>
          <w:tcPr>
            <w:tcW w:w="1308" w:type="dxa"/>
            <w:vAlign w:val="center"/>
          </w:tcPr>
          <w:p w:rsidR="00EC5AA2" w:rsidRPr="0088358F" w:rsidRDefault="00EC5AA2" w:rsidP="00F256C6">
            <w:pPr>
              <w:spacing w:line="360" w:lineRule="auto"/>
              <w:jc w:val="left"/>
              <w:rPr>
                <w:sz w:val="20"/>
                <w:szCs w:val="20"/>
              </w:rPr>
            </w:pPr>
            <w:r w:rsidRPr="0088358F">
              <w:rPr>
                <w:sz w:val="20"/>
                <w:szCs w:val="20"/>
              </w:rPr>
              <w:t xml:space="preserve">Zatwierdzenie wprowadzonych zmian do Rocznego Planu Kontroli IZ RPO WM i przekazanie go do IK RPO. </w:t>
            </w:r>
          </w:p>
        </w:tc>
        <w:tc>
          <w:tcPr>
            <w:tcW w:w="1222" w:type="dxa"/>
            <w:vAlign w:val="center"/>
          </w:tcPr>
          <w:p w:rsidR="00EC5AA2" w:rsidRPr="0088358F" w:rsidRDefault="00EC5AA2" w:rsidP="00F256C6">
            <w:pPr>
              <w:spacing w:line="360" w:lineRule="auto"/>
              <w:jc w:val="left"/>
              <w:rPr>
                <w:sz w:val="20"/>
                <w:szCs w:val="20"/>
              </w:rPr>
            </w:pPr>
            <w:r w:rsidRPr="0088358F">
              <w:rPr>
                <w:sz w:val="20"/>
                <w:szCs w:val="20"/>
              </w:rPr>
              <w:t>Dyrektor KO</w:t>
            </w:r>
          </w:p>
        </w:tc>
        <w:tc>
          <w:tcPr>
            <w:tcW w:w="1383" w:type="dxa"/>
            <w:vAlign w:val="center"/>
          </w:tcPr>
          <w:p w:rsidR="00EC5AA2" w:rsidRPr="0088358F" w:rsidRDefault="00EC5AA2" w:rsidP="00F256C6">
            <w:pPr>
              <w:spacing w:line="360" w:lineRule="auto"/>
              <w:jc w:val="left"/>
              <w:rPr>
                <w:sz w:val="20"/>
                <w:szCs w:val="20"/>
              </w:rPr>
            </w:pPr>
            <w:r w:rsidRPr="0088358F">
              <w:rPr>
                <w:sz w:val="20"/>
                <w:szCs w:val="20"/>
              </w:rPr>
              <w:t>KO/IK RPO</w:t>
            </w:r>
          </w:p>
        </w:tc>
        <w:tc>
          <w:tcPr>
            <w:tcW w:w="1479" w:type="dxa"/>
            <w:vAlign w:val="center"/>
          </w:tcPr>
          <w:p w:rsidR="00EC5AA2" w:rsidRPr="0088358F" w:rsidRDefault="00EC5AA2" w:rsidP="00F256C6">
            <w:pPr>
              <w:spacing w:line="360" w:lineRule="auto"/>
              <w:jc w:val="left"/>
              <w:rPr>
                <w:sz w:val="20"/>
                <w:szCs w:val="20"/>
              </w:rPr>
            </w:pPr>
            <w:r w:rsidRPr="0088358F">
              <w:rPr>
                <w:sz w:val="20"/>
                <w:szCs w:val="20"/>
              </w:rPr>
              <w:t xml:space="preserve">Zaakceptowany poprawiony Roczny Plan Kontroli IZ RPO WM wraz z projektem pisma przekazującego do IK RPO </w:t>
            </w:r>
          </w:p>
        </w:tc>
        <w:tc>
          <w:tcPr>
            <w:tcW w:w="1639" w:type="dxa"/>
            <w:vAlign w:val="center"/>
          </w:tcPr>
          <w:p w:rsidR="00EC5AA2" w:rsidRPr="0088358F" w:rsidRDefault="00EC5AA2" w:rsidP="00F256C6">
            <w:pPr>
              <w:spacing w:line="360" w:lineRule="auto"/>
              <w:jc w:val="left"/>
              <w:rPr>
                <w:sz w:val="20"/>
                <w:szCs w:val="20"/>
              </w:rPr>
            </w:pPr>
            <w:r w:rsidRPr="0088358F">
              <w:rPr>
                <w:sz w:val="20"/>
                <w:szCs w:val="20"/>
              </w:rPr>
              <w:t>Zaakceptowany poprawiony Roczny Plan Kontroli IZ RPO WM wraz z pismem przekazującym do IK RPO.</w:t>
            </w:r>
          </w:p>
        </w:tc>
        <w:tc>
          <w:tcPr>
            <w:tcW w:w="1307" w:type="dxa"/>
            <w:vAlign w:val="center"/>
          </w:tcPr>
          <w:p w:rsidR="00EC5AA2" w:rsidRPr="0088358F" w:rsidRDefault="00EC5AA2" w:rsidP="00F256C6">
            <w:pPr>
              <w:spacing w:line="360" w:lineRule="auto"/>
              <w:jc w:val="left"/>
              <w:rPr>
                <w:sz w:val="20"/>
                <w:szCs w:val="20"/>
              </w:rPr>
            </w:pPr>
            <w:r w:rsidRPr="0088358F">
              <w:rPr>
                <w:sz w:val="20"/>
                <w:szCs w:val="20"/>
              </w:rPr>
              <w:t>ESOD, zatwierdzanie przez przełożonych, egzemplarz a/a, zwrotne potwierdzenie odbioru lub pieczęć wpływu</w:t>
            </w:r>
            <w:r w:rsidR="009F3307">
              <w:rPr>
                <w:sz w:val="20"/>
                <w:szCs w:val="20"/>
              </w:rPr>
              <w:t>, pieczęć Kancelarii Ogólnej z datą wysłania</w:t>
            </w:r>
            <w:r w:rsidRPr="0088358F">
              <w:rPr>
                <w:sz w:val="20"/>
                <w:szCs w:val="20"/>
              </w:rPr>
              <w:t>.</w:t>
            </w:r>
          </w:p>
        </w:tc>
        <w:tc>
          <w:tcPr>
            <w:tcW w:w="1727" w:type="dxa"/>
            <w:vAlign w:val="center"/>
          </w:tcPr>
          <w:p w:rsidR="00EC5AA2" w:rsidRPr="0088358F" w:rsidRDefault="00EC5AA2" w:rsidP="00F256C6">
            <w:pPr>
              <w:spacing w:line="360" w:lineRule="auto"/>
              <w:jc w:val="left"/>
              <w:rPr>
                <w:sz w:val="20"/>
                <w:szCs w:val="20"/>
              </w:rPr>
            </w:pPr>
            <w:r w:rsidRPr="0088358F">
              <w:rPr>
                <w:sz w:val="20"/>
                <w:szCs w:val="20"/>
              </w:rPr>
              <w:t>Niezwłocznie, nie później niż w terminie określonym przez IK RPO</w:t>
            </w:r>
          </w:p>
        </w:tc>
        <w:tc>
          <w:tcPr>
            <w:tcW w:w="2482" w:type="dxa"/>
            <w:vAlign w:val="center"/>
          </w:tcPr>
          <w:p w:rsidR="00EC5AA2" w:rsidRPr="0088358F" w:rsidRDefault="00EC5AA2" w:rsidP="00F256C6">
            <w:pPr>
              <w:spacing w:line="360" w:lineRule="auto"/>
              <w:jc w:val="left"/>
              <w:rPr>
                <w:sz w:val="20"/>
                <w:szCs w:val="20"/>
              </w:rPr>
            </w:pPr>
            <w:r w:rsidRPr="0088358F">
              <w:rPr>
                <w:sz w:val="20"/>
                <w:szCs w:val="20"/>
              </w:rPr>
              <w:t xml:space="preserve">Powrót do czynności nr 3 </w:t>
            </w:r>
            <w:r w:rsidRPr="0088358F">
              <w:rPr>
                <w:sz w:val="20"/>
                <w:szCs w:val="20"/>
              </w:rPr>
              <w:br/>
              <w:t>w przypadku informacji o nie zatwierdzeniu RPK przez IK RPO</w:t>
            </w:r>
          </w:p>
        </w:tc>
      </w:tr>
      <w:tr w:rsidR="00EC5AA2" w:rsidRPr="0088358F" w:rsidTr="00CF1344">
        <w:tc>
          <w:tcPr>
            <w:tcW w:w="675" w:type="dxa"/>
          </w:tcPr>
          <w:p w:rsidR="00EC5AA2" w:rsidRPr="0088358F" w:rsidRDefault="00EC5AA2" w:rsidP="00F256C6">
            <w:pPr>
              <w:spacing w:line="360" w:lineRule="auto"/>
              <w:jc w:val="left"/>
              <w:rPr>
                <w:sz w:val="20"/>
                <w:szCs w:val="20"/>
              </w:rPr>
            </w:pPr>
            <w:r w:rsidRPr="0088358F">
              <w:rPr>
                <w:sz w:val="20"/>
                <w:szCs w:val="20"/>
              </w:rPr>
              <w:t>6</w:t>
            </w:r>
          </w:p>
        </w:tc>
        <w:tc>
          <w:tcPr>
            <w:tcW w:w="1308" w:type="dxa"/>
            <w:vAlign w:val="center"/>
          </w:tcPr>
          <w:p w:rsidR="00EC5AA2" w:rsidRPr="0088358F" w:rsidRDefault="00EC5AA2" w:rsidP="00F256C6">
            <w:pPr>
              <w:spacing w:line="360" w:lineRule="auto"/>
              <w:jc w:val="left"/>
              <w:rPr>
                <w:sz w:val="20"/>
                <w:szCs w:val="20"/>
              </w:rPr>
            </w:pPr>
            <w:r w:rsidRPr="0088358F">
              <w:rPr>
                <w:sz w:val="20"/>
                <w:szCs w:val="20"/>
              </w:rPr>
              <w:t>Przekazanie informacji o zatwierdzeniu Rocznego Planu Kontroli IZ RPO WM</w:t>
            </w:r>
          </w:p>
          <w:p w:rsidR="00EC5AA2" w:rsidRPr="0088358F" w:rsidRDefault="00EC5AA2" w:rsidP="00F256C6">
            <w:pPr>
              <w:spacing w:line="360" w:lineRule="auto"/>
              <w:jc w:val="left"/>
              <w:rPr>
                <w:sz w:val="20"/>
                <w:szCs w:val="20"/>
              </w:rPr>
            </w:pPr>
            <w:r w:rsidRPr="0088358F">
              <w:rPr>
                <w:sz w:val="20"/>
                <w:szCs w:val="20"/>
              </w:rPr>
              <w:t>do wiadomości IPOC/</w:t>
            </w:r>
            <w:r w:rsidR="00E2727B">
              <w:rPr>
                <w:sz w:val="20"/>
                <w:szCs w:val="20"/>
              </w:rPr>
              <w:t>RF</w:t>
            </w:r>
          </w:p>
        </w:tc>
        <w:tc>
          <w:tcPr>
            <w:tcW w:w="1222" w:type="dxa"/>
            <w:vAlign w:val="center"/>
          </w:tcPr>
          <w:p w:rsidR="00EC5AA2" w:rsidRPr="0088358F" w:rsidRDefault="00EC5AA2" w:rsidP="00F256C6">
            <w:pPr>
              <w:spacing w:line="360" w:lineRule="auto"/>
              <w:jc w:val="left"/>
              <w:rPr>
                <w:sz w:val="20"/>
                <w:szCs w:val="20"/>
              </w:rPr>
            </w:pPr>
            <w:r w:rsidRPr="0088358F">
              <w:rPr>
                <w:sz w:val="20"/>
                <w:szCs w:val="20"/>
              </w:rPr>
              <w:t>Kierownik WKP, Zastępca Dyrektora KO</w:t>
            </w:r>
          </w:p>
        </w:tc>
        <w:tc>
          <w:tcPr>
            <w:tcW w:w="1383" w:type="dxa"/>
            <w:vAlign w:val="center"/>
          </w:tcPr>
          <w:p w:rsidR="00EC5AA2" w:rsidRPr="0088358F" w:rsidRDefault="00EC5AA2" w:rsidP="00F256C6">
            <w:pPr>
              <w:spacing w:line="360" w:lineRule="auto"/>
              <w:jc w:val="left"/>
              <w:rPr>
                <w:sz w:val="20"/>
                <w:szCs w:val="20"/>
              </w:rPr>
            </w:pPr>
            <w:r w:rsidRPr="0088358F">
              <w:rPr>
                <w:sz w:val="20"/>
                <w:szCs w:val="20"/>
              </w:rPr>
              <w:t>IK RPO/KO</w:t>
            </w:r>
          </w:p>
          <w:p w:rsidR="00EC5AA2" w:rsidRPr="0088358F" w:rsidRDefault="00EC5AA2" w:rsidP="00F256C6">
            <w:pPr>
              <w:spacing w:line="360" w:lineRule="auto"/>
              <w:jc w:val="left"/>
              <w:rPr>
                <w:sz w:val="20"/>
                <w:szCs w:val="20"/>
              </w:rPr>
            </w:pPr>
            <w:r w:rsidRPr="0088358F">
              <w:rPr>
                <w:sz w:val="20"/>
                <w:szCs w:val="20"/>
              </w:rPr>
              <w:t>/IPOC//KO/</w:t>
            </w:r>
            <w:r w:rsidR="00E2727B">
              <w:rPr>
                <w:sz w:val="20"/>
                <w:szCs w:val="20"/>
              </w:rPr>
              <w:t>RF</w:t>
            </w:r>
          </w:p>
        </w:tc>
        <w:tc>
          <w:tcPr>
            <w:tcW w:w="1479" w:type="dxa"/>
            <w:vAlign w:val="center"/>
          </w:tcPr>
          <w:p w:rsidR="00EC5AA2" w:rsidRPr="0088358F" w:rsidRDefault="00EC5AA2" w:rsidP="00F256C6">
            <w:pPr>
              <w:spacing w:line="360" w:lineRule="auto"/>
              <w:jc w:val="left"/>
              <w:rPr>
                <w:sz w:val="20"/>
                <w:szCs w:val="20"/>
              </w:rPr>
            </w:pPr>
            <w:r w:rsidRPr="0088358F">
              <w:rPr>
                <w:sz w:val="20"/>
                <w:szCs w:val="20"/>
              </w:rPr>
              <w:t xml:space="preserve">Pismo przekazujące Roczny Plan Kontroli IZ RPO WM. </w:t>
            </w:r>
          </w:p>
        </w:tc>
        <w:tc>
          <w:tcPr>
            <w:tcW w:w="1639" w:type="dxa"/>
            <w:vAlign w:val="center"/>
          </w:tcPr>
          <w:p w:rsidR="00EC5AA2" w:rsidRPr="0088358F" w:rsidRDefault="00EC5AA2" w:rsidP="00F256C6">
            <w:pPr>
              <w:spacing w:line="360" w:lineRule="auto"/>
              <w:jc w:val="left"/>
              <w:rPr>
                <w:sz w:val="20"/>
                <w:szCs w:val="20"/>
              </w:rPr>
            </w:pPr>
            <w:r w:rsidRPr="0088358F">
              <w:rPr>
                <w:sz w:val="20"/>
                <w:szCs w:val="20"/>
              </w:rPr>
              <w:t xml:space="preserve">Pismo przekazujące Roczny Plan Kontroli IZ RPO WM. </w:t>
            </w:r>
          </w:p>
        </w:tc>
        <w:tc>
          <w:tcPr>
            <w:tcW w:w="1307" w:type="dxa"/>
            <w:vAlign w:val="center"/>
          </w:tcPr>
          <w:p w:rsidR="00EC5AA2" w:rsidRPr="0088358F" w:rsidRDefault="00EC5AA2" w:rsidP="00F256C6">
            <w:pPr>
              <w:spacing w:line="360" w:lineRule="auto"/>
              <w:jc w:val="left"/>
              <w:rPr>
                <w:sz w:val="20"/>
                <w:szCs w:val="20"/>
              </w:rPr>
            </w:pPr>
            <w:r w:rsidRPr="0088358F">
              <w:rPr>
                <w:sz w:val="20"/>
                <w:szCs w:val="20"/>
              </w:rPr>
              <w:t>Rejestracja pisma, lista sprawdzająca IK RPO, ESOD, zatwierdzanie egzemplarz a/a.</w:t>
            </w:r>
          </w:p>
          <w:p w:rsidR="00EC5AA2" w:rsidRPr="0088358F" w:rsidRDefault="00D80D8A" w:rsidP="00F256C6">
            <w:pPr>
              <w:spacing w:line="360" w:lineRule="auto"/>
              <w:jc w:val="left"/>
              <w:rPr>
                <w:sz w:val="20"/>
                <w:szCs w:val="20"/>
              </w:rPr>
            </w:pPr>
            <w:r w:rsidRPr="0088358F">
              <w:rPr>
                <w:sz w:val="20"/>
                <w:szCs w:val="20"/>
              </w:rPr>
              <w:t>ESOD, weryfikacja</w:t>
            </w:r>
            <w:r w:rsidR="00EC5AA2" w:rsidRPr="0088358F">
              <w:rPr>
                <w:sz w:val="20"/>
                <w:szCs w:val="20"/>
              </w:rPr>
              <w:t xml:space="preserve"> i </w:t>
            </w:r>
            <w:r w:rsidR="00EC5AA2" w:rsidRPr="0088358F">
              <w:rPr>
                <w:sz w:val="20"/>
                <w:szCs w:val="20"/>
              </w:rPr>
              <w:lastRenderedPageBreak/>
              <w:t>zatwierdzanie przez przełożonego</w:t>
            </w:r>
            <w:r w:rsidR="009F3307">
              <w:rPr>
                <w:sz w:val="20"/>
                <w:szCs w:val="20"/>
              </w:rPr>
              <w:t>, faks z potwierdzeniem odbioru, mail z potwierdzeniem odbioru, pieczęć Kancelarii Ogólnej z datą wysłania</w:t>
            </w:r>
            <w:r w:rsidR="00EC5AA2" w:rsidRPr="0088358F">
              <w:rPr>
                <w:sz w:val="20"/>
                <w:szCs w:val="20"/>
              </w:rPr>
              <w:t>.</w:t>
            </w:r>
          </w:p>
        </w:tc>
        <w:tc>
          <w:tcPr>
            <w:tcW w:w="1727" w:type="dxa"/>
            <w:vAlign w:val="center"/>
          </w:tcPr>
          <w:p w:rsidR="00EC5AA2" w:rsidRDefault="00EC5AA2" w:rsidP="00F256C6">
            <w:pPr>
              <w:spacing w:line="360" w:lineRule="auto"/>
              <w:jc w:val="left"/>
              <w:rPr>
                <w:sz w:val="20"/>
                <w:szCs w:val="20"/>
              </w:rPr>
            </w:pPr>
            <w:r w:rsidRPr="0088358F">
              <w:rPr>
                <w:sz w:val="20"/>
                <w:szCs w:val="20"/>
              </w:rPr>
              <w:lastRenderedPageBreak/>
              <w:t>Do końca roku poprzedzającego rok, którego dotyczy Roczny Plan Kontroli.</w:t>
            </w:r>
          </w:p>
          <w:p w:rsidR="0095169D" w:rsidRPr="0088358F" w:rsidRDefault="0095169D" w:rsidP="00F256C6">
            <w:pPr>
              <w:spacing w:line="360" w:lineRule="auto"/>
              <w:jc w:val="left"/>
              <w:rPr>
                <w:sz w:val="20"/>
                <w:szCs w:val="20"/>
              </w:rPr>
            </w:pPr>
            <w:r>
              <w:rPr>
                <w:sz w:val="20"/>
                <w:szCs w:val="20"/>
              </w:rPr>
              <w:t xml:space="preserve">Zmiany rocznego planu kontroli przekazywane są przez Instytucję Zarządzającą, do </w:t>
            </w:r>
            <w:r>
              <w:rPr>
                <w:sz w:val="20"/>
                <w:szCs w:val="20"/>
              </w:rPr>
              <w:lastRenderedPageBreak/>
              <w:t xml:space="preserve">wiadomości Instytucji Pośredniczącej w Certyfikacji, w terminie 5 dni roboczych od dnia otrzymania zatwierdzonej zmiany planu. </w:t>
            </w:r>
          </w:p>
        </w:tc>
        <w:tc>
          <w:tcPr>
            <w:tcW w:w="2482" w:type="dxa"/>
            <w:vAlign w:val="center"/>
          </w:tcPr>
          <w:p w:rsidR="00EC5AA2" w:rsidRPr="0088358F" w:rsidRDefault="00EC5AA2" w:rsidP="00F256C6">
            <w:pPr>
              <w:spacing w:line="360" w:lineRule="auto"/>
              <w:jc w:val="left"/>
              <w:rPr>
                <w:sz w:val="20"/>
                <w:szCs w:val="20"/>
              </w:rPr>
            </w:pPr>
            <w:r w:rsidRPr="0088358F">
              <w:rPr>
                <w:sz w:val="20"/>
                <w:szCs w:val="20"/>
              </w:rPr>
              <w:lastRenderedPageBreak/>
              <w:t xml:space="preserve">Czynności związane z archiwizacją/przechowywaniem dokumentacji zgodne z zadaniem 5 procedury 3.10.1 </w:t>
            </w:r>
          </w:p>
          <w:p w:rsidR="00EC5AA2" w:rsidRPr="0088358F" w:rsidRDefault="00EC5AA2" w:rsidP="00F256C6">
            <w:pPr>
              <w:spacing w:line="360" w:lineRule="auto"/>
              <w:jc w:val="left"/>
              <w:rPr>
                <w:sz w:val="20"/>
                <w:szCs w:val="20"/>
              </w:rPr>
            </w:pPr>
          </w:p>
        </w:tc>
      </w:tr>
    </w:tbl>
    <w:p w:rsidR="004C2682" w:rsidRPr="0088358F" w:rsidRDefault="004C2682" w:rsidP="00F256C6">
      <w:pPr>
        <w:pStyle w:val="Nagwek3"/>
        <w:spacing w:line="360" w:lineRule="auto"/>
        <w:jc w:val="left"/>
      </w:pPr>
    </w:p>
    <w:p w:rsidR="006B5322" w:rsidRDefault="004C2682" w:rsidP="00F256C6">
      <w:pPr>
        <w:pStyle w:val="Nagwek3"/>
        <w:numPr>
          <w:ilvl w:val="2"/>
          <w:numId w:val="137"/>
        </w:numPr>
        <w:spacing w:line="360" w:lineRule="auto"/>
        <w:jc w:val="left"/>
        <w:rPr>
          <w:rFonts w:cs="Times New Roman"/>
          <w:i w:val="0"/>
          <w:szCs w:val="24"/>
        </w:rPr>
      </w:pPr>
      <w:r w:rsidRPr="00A51D1D">
        <w:rPr>
          <w:rFonts w:cs="Times New Roman"/>
          <w:szCs w:val="24"/>
        </w:rPr>
        <w:t xml:space="preserve"> </w:t>
      </w:r>
      <w:bookmarkStart w:id="3081" w:name="_Toc426446881"/>
      <w:r w:rsidRPr="00A51D1D">
        <w:rPr>
          <w:rFonts w:cs="Times New Roman"/>
          <w:szCs w:val="24"/>
        </w:rPr>
        <w:t>Procedura Zmiana Rocznego Planu Kontroli IZ RPO WM</w:t>
      </w:r>
      <w:bookmarkEnd w:id="3081"/>
    </w:p>
    <w:p w:rsidR="004C2682" w:rsidRPr="0088358F" w:rsidRDefault="004C2682" w:rsidP="00F256C6">
      <w:pPr>
        <w:spacing w:line="360"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1489"/>
        <w:gridCol w:w="1278"/>
        <w:gridCol w:w="1142"/>
        <w:gridCol w:w="1571"/>
        <w:gridCol w:w="1626"/>
        <w:gridCol w:w="1611"/>
        <w:gridCol w:w="1617"/>
        <w:gridCol w:w="2327"/>
      </w:tblGrid>
      <w:tr w:rsidR="009F3307" w:rsidRPr="0088358F" w:rsidTr="00EF081B">
        <w:tc>
          <w:tcPr>
            <w:tcW w:w="0" w:type="auto"/>
            <w:vAlign w:val="center"/>
          </w:tcPr>
          <w:p w:rsidR="003D7F65" w:rsidRPr="0088358F" w:rsidRDefault="00C47974" w:rsidP="00F256C6">
            <w:pPr>
              <w:spacing w:line="360" w:lineRule="auto"/>
              <w:jc w:val="left"/>
              <w:rPr>
                <w:b/>
                <w:sz w:val="20"/>
                <w:szCs w:val="20"/>
              </w:rPr>
            </w:pPr>
            <w:r>
              <w:rPr>
                <w:b/>
                <w:sz w:val="20"/>
                <w:szCs w:val="20"/>
              </w:rPr>
              <w:t>L.p.</w:t>
            </w:r>
          </w:p>
        </w:tc>
        <w:tc>
          <w:tcPr>
            <w:tcW w:w="0" w:type="auto"/>
            <w:vAlign w:val="center"/>
          </w:tcPr>
          <w:p w:rsidR="003D7F65" w:rsidRPr="0088358F" w:rsidRDefault="003D7F65" w:rsidP="00F256C6">
            <w:pPr>
              <w:spacing w:line="360" w:lineRule="auto"/>
              <w:jc w:val="left"/>
              <w:rPr>
                <w:b/>
                <w:sz w:val="20"/>
                <w:szCs w:val="20"/>
              </w:rPr>
            </w:pPr>
            <w:r w:rsidRPr="0088358F">
              <w:rPr>
                <w:b/>
                <w:sz w:val="20"/>
                <w:szCs w:val="20"/>
              </w:rPr>
              <w:t>Czynność</w:t>
            </w:r>
          </w:p>
        </w:tc>
        <w:tc>
          <w:tcPr>
            <w:tcW w:w="0" w:type="auto"/>
            <w:vAlign w:val="center"/>
          </w:tcPr>
          <w:p w:rsidR="003D7F65" w:rsidRPr="0088358F" w:rsidRDefault="003D7F65" w:rsidP="00F256C6">
            <w:pPr>
              <w:spacing w:line="360" w:lineRule="auto"/>
              <w:jc w:val="left"/>
              <w:rPr>
                <w:b/>
                <w:sz w:val="20"/>
                <w:szCs w:val="20"/>
              </w:rPr>
            </w:pPr>
            <w:r w:rsidRPr="0088358F">
              <w:rPr>
                <w:b/>
                <w:sz w:val="20"/>
                <w:szCs w:val="20"/>
              </w:rPr>
              <w:t>Podmiot</w:t>
            </w:r>
          </w:p>
        </w:tc>
        <w:tc>
          <w:tcPr>
            <w:tcW w:w="0" w:type="auto"/>
            <w:vAlign w:val="center"/>
          </w:tcPr>
          <w:p w:rsidR="003D7F65" w:rsidRPr="0088358F" w:rsidRDefault="003D7F65" w:rsidP="00F256C6">
            <w:pPr>
              <w:spacing w:line="360" w:lineRule="auto"/>
              <w:jc w:val="left"/>
              <w:rPr>
                <w:b/>
                <w:sz w:val="20"/>
                <w:szCs w:val="20"/>
              </w:rPr>
            </w:pPr>
            <w:r w:rsidRPr="0088358F">
              <w:rPr>
                <w:b/>
                <w:sz w:val="20"/>
                <w:szCs w:val="20"/>
              </w:rPr>
              <w:t>Miejsce oraz jednostki powiązane</w:t>
            </w:r>
          </w:p>
        </w:tc>
        <w:tc>
          <w:tcPr>
            <w:tcW w:w="0" w:type="auto"/>
            <w:vAlign w:val="center"/>
          </w:tcPr>
          <w:p w:rsidR="003D7F65" w:rsidRPr="0088358F" w:rsidRDefault="003D7F65" w:rsidP="00F256C6">
            <w:pPr>
              <w:spacing w:line="360" w:lineRule="auto"/>
              <w:jc w:val="left"/>
              <w:rPr>
                <w:b/>
                <w:sz w:val="20"/>
                <w:szCs w:val="20"/>
              </w:rPr>
            </w:pPr>
            <w:r w:rsidRPr="0088358F">
              <w:rPr>
                <w:b/>
                <w:sz w:val="20"/>
                <w:szCs w:val="20"/>
              </w:rPr>
              <w:t>Dokument źródłowy (w tym system informatyczny)</w:t>
            </w:r>
          </w:p>
        </w:tc>
        <w:tc>
          <w:tcPr>
            <w:tcW w:w="0" w:type="auto"/>
            <w:vAlign w:val="center"/>
          </w:tcPr>
          <w:p w:rsidR="003D7F65" w:rsidRPr="0088358F" w:rsidRDefault="003D7F65" w:rsidP="00F256C6">
            <w:pPr>
              <w:spacing w:line="360" w:lineRule="auto"/>
              <w:jc w:val="left"/>
              <w:rPr>
                <w:b/>
                <w:sz w:val="20"/>
                <w:szCs w:val="20"/>
              </w:rPr>
            </w:pPr>
            <w:r w:rsidRPr="0088358F">
              <w:rPr>
                <w:b/>
                <w:sz w:val="20"/>
                <w:szCs w:val="20"/>
              </w:rPr>
              <w:t>Dokument wtórny</w:t>
            </w:r>
          </w:p>
        </w:tc>
        <w:tc>
          <w:tcPr>
            <w:tcW w:w="0" w:type="auto"/>
            <w:vAlign w:val="center"/>
          </w:tcPr>
          <w:p w:rsidR="003D7F65" w:rsidRPr="0088358F" w:rsidRDefault="003D7F65" w:rsidP="00F256C6">
            <w:pPr>
              <w:spacing w:line="360" w:lineRule="auto"/>
              <w:jc w:val="left"/>
              <w:rPr>
                <w:b/>
                <w:sz w:val="20"/>
                <w:szCs w:val="20"/>
              </w:rPr>
            </w:pPr>
            <w:r w:rsidRPr="0088358F">
              <w:rPr>
                <w:b/>
                <w:sz w:val="20"/>
                <w:szCs w:val="20"/>
              </w:rPr>
              <w:t>Mechanizm kontrolny</w:t>
            </w:r>
          </w:p>
        </w:tc>
        <w:tc>
          <w:tcPr>
            <w:tcW w:w="0" w:type="auto"/>
            <w:vAlign w:val="center"/>
          </w:tcPr>
          <w:p w:rsidR="003D7F65" w:rsidRPr="0088358F" w:rsidRDefault="003D7F65" w:rsidP="00F256C6">
            <w:pPr>
              <w:spacing w:line="360" w:lineRule="auto"/>
              <w:jc w:val="left"/>
              <w:rPr>
                <w:b/>
                <w:sz w:val="20"/>
                <w:szCs w:val="20"/>
              </w:rPr>
            </w:pPr>
            <w:r w:rsidRPr="0088358F">
              <w:rPr>
                <w:b/>
                <w:sz w:val="20"/>
                <w:szCs w:val="20"/>
              </w:rPr>
              <w:t>Czas</w:t>
            </w:r>
          </w:p>
        </w:tc>
        <w:tc>
          <w:tcPr>
            <w:tcW w:w="0" w:type="auto"/>
            <w:vAlign w:val="center"/>
          </w:tcPr>
          <w:p w:rsidR="003D7F65" w:rsidRPr="0088358F" w:rsidRDefault="003D7F65" w:rsidP="00F256C6">
            <w:pPr>
              <w:spacing w:line="360" w:lineRule="auto"/>
              <w:jc w:val="left"/>
              <w:rPr>
                <w:b/>
                <w:sz w:val="20"/>
                <w:szCs w:val="20"/>
              </w:rPr>
            </w:pPr>
            <w:r w:rsidRPr="0088358F">
              <w:rPr>
                <w:b/>
                <w:sz w:val="20"/>
                <w:szCs w:val="20"/>
              </w:rPr>
              <w:t>Uwagi</w:t>
            </w:r>
          </w:p>
        </w:tc>
      </w:tr>
      <w:tr w:rsidR="009F3307" w:rsidRPr="0088358F" w:rsidTr="00EC5AA2">
        <w:tc>
          <w:tcPr>
            <w:tcW w:w="0" w:type="auto"/>
          </w:tcPr>
          <w:p w:rsidR="003D7F65" w:rsidRPr="0088358F" w:rsidRDefault="003D7F65" w:rsidP="00F256C6">
            <w:pPr>
              <w:spacing w:line="360" w:lineRule="auto"/>
              <w:jc w:val="left"/>
              <w:rPr>
                <w:sz w:val="20"/>
                <w:szCs w:val="20"/>
              </w:rPr>
            </w:pPr>
            <w:r w:rsidRPr="0088358F">
              <w:rPr>
                <w:sz w:val="20"/>
                <w:szCs w:val="20"/>
              </w:rPr>
              <w:t>1</w:t>
            </w:r>
          </w:p>
        </w:tc>
        <w:tc>
          <w:tcPr>
            <w:tcW w:w="0" w:type="auto"/>
            <w:vAlign w:val="center"/>
          </w:tcPr>
          <w:p w:rsidR="003D7F65" w:rsidRPr="0088358F" w:rsidRDefault="003D7F65" w:rsidP="00F256C6">
            <w:pPr>
              <w:spacing w:line="360" w:lineRule="auto"/>
              <w:jc w:val="left"/>
              <w:rPr>
                <w:sz w:val="20"/>
                <w:szCs w:val="20"/>
              </w:rPr>
            </w:pPr>
            <w:r w:rsidRPr="0088358F">
              <w:rPr>
                <w:sz w:val="20"/>
                <w:szCs w:val="20"/>
              </w:rPr>
              <w:t xml:space="preserve">Opracowanie zakresu zmian RPK IZ RPO </w:t>
            </w:r>
            <w:r w:rsidRPr="0088358F">
              <w:rPr>
                <w:sz w:val="20"/>
                <w:szCs w:val="20"/>
              </w:rPr>
              <w:lastRenderedPageBreak/>
              <w:t>WM wraz z pismem informującym o zmianie sposobu realizacji Rocznego Planu Kontroli IZ RPO WM</w:t>
            </w:r>
          </w:p>
        </w:tc>
        <w:tc>
          <w:tcPr>
            <w:tcW w:w="0" w:type="auto"/>
            <w:vAlign w:val="center"/>
          </w:tcPr>
          <w:p w:rsidR="003D7F65" w:rsidRPr="0088358F" w:rsidRDefault="003D7F65" w:rsidP="00F256C6">
            <w:pPr>
              <w:spacing w:line="360" w:lineRule="auto"/>
              <w:jc w:val="left"/>
              <w:rPr>
                <w:sz w:val="20"/>
                <w:szCs w:val="20"/>
              </w:rPr>
            </w:pPr>
            <w:r w:rsidRPr="0088358F">
              <w:rPr>
                <w:sz w:val="20"/>
                <w:szCs w:val="20"/>
              </w:rPr>
              <w:lastRenderedPageBreak/>
              <w:t>Wyznaczony pracownik WKP</w:t>
            </w:r>
          </w:p>
        </w:tc>
        <w:tc>
          <w:tcPr>
            <w:tcW w:w="0" w:type="auto"/>
            <w:vAlign w:val="center"/>
          </w:tcPr>
          <w:p w:rsidR="003D7F65" w:rsidRPr="0088358F" w:rsidRDefault="003D7F65" w:rsidP="00F256C6">
            <w:pPr>
              <w:spacing w:line="360" w:lineRule="auto"/>
              <w:jc w:val="left"/>
              <w:rPr>
                <w:sz w:val="20"/>
                <w:szCs w:val="20"/>
              </w:rPr>
            </w:pPr>
            <w:r w:rsidRPr="0088358F">
              <w:rPr>
                <w:sz w:val="20"/>
                <w:szCs w:val="20"/>
              </w:rPr>
              <w:t>KO</w:t>
            </w:r>
          </w:p>
        </w:tc>
        <w:tc>
          <w:tcPr>
            <w:tcW w:w="0" w:type="auto"/>
            <w:vAlign w:val="center"/>
          </w:tcPr>
          <w:p w:rsidR="003D7F65" w:rsidRPr="0088358F" w:rsidRDefault="003D7F65" w:rsidP="00F256C6">
            <w:pPr>
              <w:spacing w:line="360" w:lineRule="auto"/>
              <w:jc w:val="left"/>
              <w:rPr>
                <w:sz w:val="20"/>
                <w:szCs w:val="20"/>
              </w:rPr>
            </w:pPr>
            <w:r w:rsidRPr="0088358F">
              <w:rPr>
                <w:sz w:val="20"/>
                <w:szCs w:val="20"/>
              </w:rPr>
              <w:t xml:space="preserve">Projekt pisma uzasadniającego zmianę RPK IZ </w:t>
            </w:r>
            <w:r w:rsidRPr="0088358F">
              <w:rPr>
                <w:sz w:val="20"/>
                <w:szCs w:val="20"/>
              </w:rPr>
              <w:lastRenderedPageBreak/>
              <w:t xml:space="preserve">RPO WM </w:t>
            </w:r>
          </w:p>
        </w:tc>
        <w:tc>
          <w:tcPr>
            <w:tcW w:w="0" w:type="auto"/>
            <w:vAlign w:val="center"/>
          </w:tcPr>
          <w:p w:rsidR="003D7F65" w:rsidRPr="0088358F" w:rsidRDefault="003D7F65" w:rsidP="00F256C6">
            <w:pPr>
              <w:spacing w:line="360" w:lineRule="auto"/>
              <w:jc w:val="left"/>
              <w:rPr>
                <w:sz w:val="20"/>
                <w:szCs w:val="20"/>
              </w:rPr>
            </w:pPr>
            <w:r w:rsidRPr="0088358F">
              <w:rPr>
                <w:sz w:val="20"/>
                <w:szCs w:val="20"/>
              </w:rPr>
              <w:lastRenderedPageBreak/>
              <w:t xml:space="preserve">Projekt pisma uzasadniającego zmianę RPK IZ </w:t>
            </w:r>
            <w:r w:rsidRPr="0088358F">
              <w:rPr>
                <w:sz w:val="20"/>
                <w:szCs w:val="20"/>
              </w:rPr>
              <w:lastRenderedPageBreak/>
              <w:t>RPO WM oraz projekt Rocznego Planu Kontroli IZ RPO WM</w:t>
            </w:r>
          </w:p>
        </w:tc>
        <w:tc>
          <w:tcPr>
            <w:tcW w:w="0" w:type="auto"/>
            <w:vAlign w:val="center"/>
          </w:tcPr>
          <w:p w:rsidR="003D7F65" w:rsidRPr="0088358F" w:rsidRDefault="003D7F65" w:rsidP="00F256C6">
            <w:pPr>
              <w:spacing w:line="360" w:lineRule="auto"/>
              <w:jc w:val="left"/>
              <w:rPr>
                <w:sz w:val="20"/>
                <w:szCs w:val="20"/>
              </w:rPr>
            </w:pPr>
            <w:r w:rsidRPr="0088358F">
              <w:rPr>
                <w:sz w:val="20"/>
                <w:szCs w:val="20"/>
              </w:rPr>
              <w:lastRenderedPageBreak/>
              <w:t>ESOD</w:t>
            </w:r>
            <w:r w:rsidR="009F3307">
              <w:rPr>
                <w:sz w:val="20"/>
                <w:szCs w:val="20"/>
              </w:rPr>
              <w:t xml:space="preserve">, faks z potwierdzeniem odbioru, mail z </w:t>
            </w:r>
            <w:r w:rsidR="009F3307">
              <w:rPr>
                <w:sz w:val="20"/>
                <w:szCs w:val="20"/>
              </w:rPr>
              <w:lastRenderedPageBreak/>
              <w:t>potwierdzeniem odbioru, pieczęć Kancelarii Ogólnej z datą wysłania.</w:t>
            </w:r>
          </w:p>
        </w:tc>
        <w:tc>
          <w:tcPr>
            <w:tcW w:w="0" w:type="auto"/>
            <w:vAlign w:val="center"/>
          </w:tcPr>
          <w:p w:rsidR="003D7F65" w:rsidRPr="0088358F" w:rsidRDefault="003D7F65" w:rsidP="00F256C6">
            <w:pPr>
              <w:spacing w:line="360" w:lineRule="auto"/>
              <w:jc w:val="left"/>
              <w:rPr>
                <w:sz w:val="20"/>
                <w:szCs w:val="20"/>
              </w:rPr>
            </w:pPr>
            <w:r w:rsidRPr="0088358F">
              <w:rPr>
                <w:sz w:val="20"/>
                <w:szCs w:val="20"/>
              </w:rPr>
              <w:lastRenderedPageBreak/>
              <w:t xml:space="preserve">Do 14 dni od dnia zatwierdzenia </w:t>
            </w:r>
            <w:r w:rsidRPr="0088358F">
              <w:rPr>
                <w:sz w:val="20"/>
                <w:szCs w:val="20"/>
              </w:rPr>
              <w:lastRenderedPageBreak/>
              <w:t>zmiany Rocznego Planu Kontroli IP II mającej wpływ na zapisy Rocznego Planu Kontroli IZ RPO WM albo innego zdarzenia dającego się określić konkretnym terminem lub niezwłocznie po powzięciu informacji o konieczności zmiany RPK IZ RPO WM.</w:t>
            </w:r>
          </w:p>
          <w:p w:rsidR="003D7F65" w:rsidRPr="0088358F" w:rsidRDefault="003D7F65" w:rsidP="00F256C6">
            <w:pPr>
              <w:spacing w:line="360" w:lineRule="auto"/>
              <w:jc w:val="left"/>
              <w:rPr>
                <w:sz w:val="20"/>
                <w:szCs w:val="20"/>
              </w:rPr>
            </w:pPr>
          </w:p>
        </w:tc>
        <w:tc>
          <w:tcPr>
            <w:tcW w:w="0" w:type="auto"/>
            <w:vAlign w:val="center"/>
          </w:tcPr>
          <w:p w:rsidR="003D7F65" w:rsidRPr="0088358F" w:rsidRDefault="003D7F65" w:rsidP="00F256C6">
            <w:pPr>
              <w:spacing w:line="360" w:lineRule="auto"/>
              <w:jc w:val="left"/>
              <w:rPr>
                <w:sz w:val="20"/>
                <w:szCs w:val="20"/>
              </w:rPr>
            </w:pPr>
            <w:r w:rsidRPr="0088358F">
              <w:rPr>
                <w:sz w:val="20"/>
                <w:szCs w:val="20"/>
              </w:rPr>
              <w:lastRenderedPageBreak/>
              <w:t xml:space="preserve">Powodem aktualizacji RPK IZ RPO WM jest w szczególności </w:t>
            </w:r>
            <w:r w:rsidRPr="0088358F">
              <w:rPr>
                <w:sz w:val="20"/>
                <w:szCs w:val="20"/>
              </w:rPr>
              <w:lastRenderedPageBreak/>
              <w:t>zatwierdzona zmiana zapisów RPK IP II mających bezpośredni wpływ na zapisy RPK IZ RPO WM (np. dotyczące metodologii doboru próby projektów/postępowań do kontroli czy harmonogram projektów do kontroli w danym roku).</w:t>
            </w:r>
          </w:p>
          <w:p w:rsidR="003D7F65" w:rsidRPr="0088358F" w:rsidRDefault="003D7F65" w:rsidP="00F256C6">
            <w:pPr>
              <w:spacing w:line="360" w:lineRule="auto"/>
              <w:jc w:val="left"/>
              <w:rPr>
                <w:sz w:val="20"/>
                <w:szCs w:val="20"/>
              </w:rPr>
            </w:pPr>
            <w:r w:rsidRPr="0088358F">
              <w:rPr>
                <w:sz w:val="20"/>
                <w:szCs w:val="20"/>
              </w:rPr>
              <w:t>Dalsze postępowanie analogiczne jak w procedurze 3.10.4 z zastrzeżeniem, że przekazanie nowego RPK IZ RPO WM do IK RPO następuje w terminie 7 dni od dnia jego zatwierdzenia.</w:t>
            </w:r>
          </w:p>
          <w:p w:rsidR="003D7F65" w:rsidRPr="0088358F" w:rsidRDefault="003D7F65" w:rsidP="00F256C6">
            <w:pPr>
              <w:spacing w:line="360" w:lineRule="auto"/>
              <w:jc w:val="left"/>
              <w:rPr>
                <w:sz w:val="20"/>
                <w:szCs w:val="20"/>
              </w:rPr>
            </w:pPr>
          </w:p>
        </w:tc>
      </w:tr>
    </w:tbl>
    <w:p w:rsidR="004C2682" w:rsidRDefault="004C2682" w:rsidP="00F256C6">
      <w:pPr>
        <w:spacing w:line="360" w:lineRule="auto"/>
        <w:jc w:val="left"/>
        <w:rPr>
          <w:b/>
          <w:sz w:val="20"/>
          <w:szCs w:val="20"/>
        </w:rPr>
      </w:pPr>
    </w:p>
    <w:p w:rsidR="00EB5611" w:rsidRDefault="00EB5611" w:rsidP="00F256C6">
      <w:pPr>
        <w:spacing w:line="360" w:lineRule="auto"/>
        <w:jc w:val="left"/>
        <w:rPr>
          <w:b/>
          <w:sz w:val="20"/>
          <w:szCs w:val="20"/>
        </w:rPr>
      </w:pPr>
    </w:p>
    <w:p w:rsidR="00B256BB" w:rsidRDefault="00B256BB" w:rsidP="00F256C6">
      <w:pPr>
        <w:spacing w:line="360" w:lineRule="auto"/>
        <w:jc w:val="left"/>
        <w:rPr>
          <w:b/>
          <w:sz w:val="20"/>
          <w:szCs w:val="20"/>
        </w:rPr>
      </w:pPr>
    </w:p>
    <w:p w:rsidR="00B256BB" w:rsidRPr="0088358F" w:rsidRDefault="00B256BB" w:rsidP="00F256C6">
      <w:pPr>
        <w:spacing w:line="360" w:lineRule="auto"/>
        <w:jc w:val="left"/>
        <w:rPr>
          <w:b/>
          <w:sz w:val="20"/>
          <w:szCs w:val="20"/>
        </w:rPr>
      </w:pPr>
    </w:p>
    <w:p w:rsidR="006B5322" w:rsidRDefault="00BB11E2" w:rsidP="00F256C6">
      <w:pPr>
        <w:pStyle w:val="Nagwek3"/>
        <w:numPr>
          <w:ilvl w:val="2"/>
          <w:numId w:val="137"/>
        </w:numPr>
        <w:spacing w:line="360" w:lineRule="auto"/>
        <w:jc w:val="left"/>
        <w:rPr>
          <w:rFonts w:cs="Times New Roman"/>
          <w:i w:val="0"/>
          <w:szCs w:val="24"/>
        </w:rPr>
      </w:pPr>
      <w:r>
        <w:rPr>
          <w:rFonts w:cs="Times New Roman"/>
          <w:szCs w:val="24"/>
        </w:rPr>
        <w:lastRenderedPageBreak/>
        <w:t xml:space="preserve"> </w:t>
      </w:r>
      <w:r w:rsidR="004C2682" w:rsidRPr="00A51D1D">
        <w:rPr>
          <w:rFonts w:cs="Times New Roman"/>
          <w:szCs w:val="24"/>
        </w:rPr>
        <w:t xml:space="preserve"> </w:t>
      </w:r>
      <w:bookmarkStart w:id="3082" w:name="_Toc426446882"/>
      <w:r w:rsidR="004C2682" w:rsidRPr="00A51D1D">
        <w:rPr>
          <w:rFonts w:cs="Times New Roman"/>
          <w:szCs w:val="24"/>
        </w:rPr>
        <w:t>Procedura Przeprowadzenie planowej kontroli systemu zarządzania i kontroli w IP II</w:t>
      </w:r>
      <w:bookmarkEnd w:id="3082"/>
    </w:p>
    <w:p w:rsidR="004C2682" w:rsidRPr="0088358F" w:rsidRDefault="004C2682" w:rsidP="00F256C6">
      <w:pPr>
        <w:spacing w:line="360" w:lineRule="auto"/>
        <w:jc w:val="lef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107"/>
        <w:gridCol w:w="1436"/>
        <w:gridCol w:w="968"/>
        <w:gridCol w:w="1808"/>
        <w:gridCol w:w="1808"/>
        <w:gridCol w:w="1319"/>
        <w:gridCol w:w="1577"/>
        <w:gridCol w:w="2443"/>
      </w:tblGrid>
      <w:tr w:rsidR="00CF4F6F" w:rsidRPr="00CF4F6F" w:rsidTr="00512818">
        <w:tc>
          <w:tcPr>
            <w:tcW w:w="534" w:type="dxa"/>
            <w:vAlign w:val="center"/>
          </w:tcPr>
          <w:p w:rsidR="00CF4F6F" w:rsidRPr="00CF4F6F" w:rsidRDefault="00C47974" w:rsidP="00F256C6">
            <w:pPr>
              <w:spacing w:line="360" w:lineRule="auto"/>
              <w:jc w:val="left"/>
              <w:rPr>
                <w:sz w:val="20"/>
                <w:szCs w:val="20"/>
              </w:rPr>
            </w:pPr>
            <w:r>
              <w:rPr>
                <w:b/>
                <w:sz w:val="20"/>
                <w:szCs w:val="20"/>
              </w:rPr>
              <w:t>L.p.</w:t>
            </w:r>
          </w:p>
        </w:tc>
        <w:tc>
          <w:tcPr>
            <w:tcW w:w="2107" w:type="dxa"/>
            <w:vAlign w:val="center"/>
          </w:tcPr>
          <w:p w:rsidR="00CF4F6F" w:rsidRPr="00CF4F6F" w:rsidRDefault="00CF4F6F" w:rsidP="00F256C6">
            <w:pPr>
              <w:spacing w:line="360" w:lineRule="auto"/>
              <w:jc w:val="left"/>
              <w:rPr>
                <w:sz w:val="20"/>
                <w:szCs w:val="20"/>
              </w:rPr>
            </w:pPr>
            <w:r w:rsidRPr="00CF4F6F">
              <w:rPr>
                <w:b/>
                <w:sz w:val="20"/>
                <w:szCs w:val="20"/>
              </w:rPr>
              <w:t>Czynność</w:t>
            </w:r>
          </w:p>
        </w:tc>
        <w:tc>
          <w:tcPr>
            <w:tcW w:w="1436" w:type="dxa"/>
            <w:vAlign w:val="center"/>
          </w:tcPr>
          <w:p w:rsidR="00CF4F6F" w:rsidRPr="00CF4F6F" w:rsidRDefault="00CF4F6F" w:rsidP="00F256C6">
            <w:pPr>
              <w:spacing w:line="360" w:lineRule="auto"/>
              <w:jc w:val="left"/>
              <w:rPr>
                <w:sz w:val="20"/>
                <w:szCs w:val="20"/>
              </w:rPr>
            </w:pPr>
            <w:r w:rsidRPr="00CF4F6F">
              <w:rPr>
                <w:b/>
                <w:sz w:val="20"/>
                <w:szCs w:val="20"/>
              </w:rPr>
              <w:t>Podmiot</w:t>
            </w:r>
          </w:p>
        </w:tc>
        <w:tc>
          <w:tcPr>
            <w:tcW w:w="968" w:type="dxa"/>
            <w:vAlign w:val="center"/>
          </w:tcPr>
          <w:p w:rsidR="00CF4F6F" w:rsidRPr="00CF4F6F" w:rsidRDefault="00CF4F6F" w:rsidP="00F256C6">
            <w:pPr>
              <w:spacing w:line="360" w:lineRule="auto"/>
              <w:jc w:val="left"/>
              <w:rPr>
                <w:sz w:val="20"/>
                <w:szCs w:val="20"/>
              </w:rPr>
            </w:pPr>
            <w:r w:rsidRPr="00CF4F6F">
              <w:rPr>
                <w:b/>
                <w:sz w:val="20"/>
                <w:szCs w:val="20"/>
              </w:rPr>
              <w:t>Miejsce oraz jednostki powiązane</w:t>
            </w:r>
          </w:p>
        </w:tc>
        <w:tc>
          <w:tcPr>
            <w:tcW w:w="1808" w:type="dxa"/>
            <w:vAlign w:val="center"/>
          </w:tcPr>
          <w:p w:rsidR="00CF4F6F" w:rsidRPr="00CF4F6F" w:rsidRDefault="00CF4F6F" w:rsidP="00F256C6">
            <w:pPr>
              <w:spacing w:line="360" w:lineRule="auto"/>
              <w:jc w:val="left"/>
              <w:rPr>
                <w:sz w:val="20"/>
                <w:szCs w:val="20"/>
              </w:rPr>
            </w:pPr>
            <w:r w:rsidRPr="00CF4F6F">
              <w:rPr>
                <w:b/>
                <w:sz w:val="20"/>
                <w:szCs w:val="20"/>
              </w:rPr>
              <w:t>Dokument źródłowy (w tym system informatyczny)</w:t>
            </w:r>
          </w:p>
        </w:tc>
        <w:tc>
          <w:tcPr>
            <w:tcW w:w="1808" w:type="dxa"/>
            <w:vAlign w:val="center"/>
          </w:tcPr>
          <w:p w:rsidR="00CF4F6F" w:rsidRPr="00CF4F6F" w:rsidRDefault="00CF4F6F" w:rsidP="00F256C6">
            <w:pPr>
              <w:spacing w:line="360" w:lineRule="auto"/>
              <w:jc w:val="left"/>
              <w:rPr>
                <w:sz w:val="20"/>
                <w:szCs w:val="20"/>
              </w:rPr>
            </w:pPr>
            <w:r w:rsidRPr="00CF4F6F">
              <w:rPr>
                <w:b/>
                <w:sz w:val="20"/>
                <w:szCs w:val="20"/>
              </w:rPr>
              <w:t>Dokument wtórny</w:t>
            </w:r>
          </w:p>
        </w:tc>
        <w:tc>
          <w:tcPr>
            <w:tcW w:w="1319" w:type="dxa"/>
            <w:vAlign w:val="center"/>
          </w:tcPr>
          <w:p w:rsidR="00CF4F6F" w:rsidRPr="00CF4F6F" w:rsidRDefault="00CF4F6F" w:rsidP="00F256C6">
            <w:pPr>
              <w:spacing w:line="360" w:lineRule="auto"/>
              <w:jc w:val="left"/>
              <w:rPr>
                <w:sz w:val="20"/>
                <w:szCs w:val="20"/>
              </w:rPr>
            </w:pPr>
            <w:r w:rsidRPr="00CF4F6F">
              <w:rPr>
                <w:b/>
                <w:sz w:val="20"/>
                <w:szCs w:val="20"/>
              </w:rPr>
              <w:t>Mechanizm kontrolny</w:t>
            </w:r>
          </w:p>
        </w:tc>
        <w:tc>
          <w:tcPr>
            <w:tcW w:w="1577" w:type="dxa"/>
            <w:vAlign w:val="center"/>
          </w:tcPr>
          <w:p w:rsidR="00CF4F6F" w:rsidRPr="00CF4F6F" w:rsidRDefault="00CF4F6F" w:rsidP="00F256C6">
            <w:pPr>
              <w:spacing w:line="360" w:lineRule="auto"/>
              <w:jc w:val="left"/>
              <w:rPr>
                <w:sz w:val="20"/>
                <w:szCs w:val="20"/>
              </w:rPr>
            </w:pPr>
            <w:r w:rsidRPr="00CF4F6F">
              <w:rPr>
                <w:b/>
                <w:sz w:val="20"/>
                <w:szCs w:val="20"/>
              </w:rPr>
              <w:t>Czas</w:t>
            </w:r>
          </w:p>
        </w:tc>
        <w:tc>
          <w:tcPr>
            <w:tcW w:w="2443" w:type="dxa"/>
            <w:vAlign w:val="center"/>
          </w:tcPr>
          <w:p w:rsidR="00CF4F6F" w:rsidRPr="00CF4F6F" w:rsidRDefault="00CF4F6F" w:rsidP="00F256C6">
            <w:pPr>
              <w:spacing w:line="360" w:lineRule="auto"/>
              <w:jc w:val="left"/>
              <w:rPr>
                <w:sz w:val="20"/>
                <w:szCs w:val="20"/>
              </w:rPr>
            </w:pPr>
            <w:r w:rsidRPr="00CF4F6F">
              <w:rPr>
                <w:b/>
                <w:sz w:val="20"/>
                <w:szCs w:val="20"/>
              </w:rPr>
              <w:t>Uwagi</w:t>
            </w:r>
          </w:p>
        </w:tc>
      </w:tr>
      <w:tr w:rsidR="00CF4F6F" w:rsidRPr="00CF4F6F" w:rsidTr="00512818">
        <w:tc>
          <w:tcPr>
            <w:tcW w:w="534" w:type="dxa"/>
            <w:vAlign w:val="center"/>
          </w:tcPr>
          <w:p w:rsidR="00CF4F6F" w:rsidRPr="00CF4F6F" w:rsidRDefault="00CF4F6F" w:rsidP="00F256C6">
            <w:pPr>
              <w:spacing w:line="360" w:lineRule="auto"/>
              <w:jc w:val="left"/>
              <w:rPr>
                <w:sz w:val="20"/>
                <w:szCs w:val="20"/>
              </w:rPr>
            </w:pPr>
            <w:r w:rsidRPr="00CF4F6F">
              <w:rPr>
                <w:sz w:val="20"/>
                <w:szCs w:val="20"/>
              </w:rPr>
              <w:t>1</w:t>
            </w:r>
          </w:p>
        </w:tc>
        <w:tc>
          <w:tcPr>
            <w:tcW w:w="2107" w:type="dxa"/>
            <w:vAlign w:val="center"/>
          </w:tcPr>
          <w:p w:rsidR="00CF4F6F" w:rsidRPr="00CF4F6F" w:rsidRDefault="00CF4F6F" w:rsidP="00F256C6">
            <w:pPr>
              <w:spacing w:line="360" w:lineRule="auto"/>
              <w:jc w:val="left"/>
              <w:rPr>
                <w:sz w:val="20"/>
                <w:szCs w:val="20"/>
              </w:rPr>
            </w:pPr>
            <w:r w:rsidRPr="00CF4F6F">
              <w:rPr>
                <w:sz w:val="20"/>
                <w:szCs w:val="20"/>
              </w:rPr>
              <w:t xml:space="preserve">Otrzymanie od </w:t>
            </w:r>
            <w:r w:rsidR="00E2727B">
              <w:rPr>
                <w:sz w:val="20"/>
                <w:szCs w:val="20"/>
              </w:rPr>
              <w:t>RF</w:t>
            </w:r>
            <w:r w:rsidRPr="00CF4F6F">
              <w:rPr>
                <w:sz w:val="20"/>
                <w:szCs w:val="20"/>
              </w:rPr>
              <w:t xml:space="preserve"> propozycji obszarów do zamieszczenia w zakresie kontroli.</w:t>
            </w:r>
          </w:p>
          <w:p w:rsidR="00CF4F6F" w:rsidRPr="00CF4F6F" w:rsidRDefault="00CF4F6F" w:rsidP="00F256C6">
            <w:pPr>
              <w:spacing w:line="360" w:lineRule="auto"/>
              <w:jc w:val="left"/>
              <w:rPr>
                <w:sz w:val="20"/>
                <w:szCs w:val="20"/>
              </w:rPr>
            </w:pPr>
            <w:r w:rsidRPr="00CF4F6F">
              <w:rPr>
                <w:sz w:val="20"/>
                <w:szCs w:val="20"/>
              </w:rPr>
              <w:t>Przygotowanie, akceptacja i zatwierdzenie upoważnienia (załącznik nr 3.10.</w:t>
            </w:r>
            <w:r w:rsidR="00CF33CE">
              <w:rPr>
                <w:sz w:val="20"/>
                <w:szCs w:val="20"/>
              </w:rPr>
              <w:t>6</w:t>
            </w:r>
            <w:r w:rsidRPr="00CF4F6F">
              <w:rPr>
                <w:sz w:val="20"/>
                <w:szCs w:val="20"/>
              </w:rPr>
              <w:t>/1).</w:t>
            </w:r>
          </w:p>
          <w:p w:rsidR="00CF4F6F" w:rsidRPr="00CF4F6F" w:rsidRDefault="00CF4F6F" w:rsidP="00F256C6">
            <w:pPr>
              <w:spacing w:line="360" w:lineRule="auto"/>
              <w:jc w:val="left"/>
              <w:rPr>
                <w:sz w:val="20"/>
                <w:szCs w:val="20"/>
              </w:rPr>
            </w:pPr>
          </w:p>
        </w:tc>
        <w:tc>
          <w:tcPr>
            <w:tcW w:w="1436" w:type="dxa"/>
            <w:vAlign w:val="center"/>
          </w:tcPr>
          <w:p w:rsidR="00CF4F6F" w:rsidRPr="00CF4F6F" w:rsidRDefault="00CF4F6F" w:rsidP="00F256C6">
            <w:pPr>
              <w:spacing w:line="360" w:lineRule="auto"/>
              <w:jc w:val="left"/>
              <w:rPr>
                <w:sz w:val="20"/>
                <w:szCs w:val="20"/>
              </w:rPr>
            </w:pPr>
            <w:r w:rsidRPr="00CF4F6F">
              <w:rPr>
                <w:sz w:val="20"/>
                <w:szCs w:val="20"/>
              </w:rPr>
              <w:t>Wyznaczony pracownik WKP,</w:t>
            </w:r>
          </w:p>
          <w:p w:rsidR="00CF4F6F" w:rsidRPr="00CF4F6F" w:rsidRDefault="00CF4F6F" w:rsidP="00F256C6">
            <w:pPr>
              <w:spacing w:line="360" w:lineRule="auto"/>
              <w:jc w:val="left"/>
              <w:rPr>
                <w:sz w:val="20"/>
                <w:szCs w:val="20"/>
              </w:rPr>
            </w:pPr>
            <w:r w:rsidRPr="00CF4F6F">
              <w:rPr>
                <w:sz w:val="20"/>
                <w:szCs w:val="20"/>
              </w:rPr>
              <w:t>Kierownik WKP, Zastępca Dyrektora KO,</w:t>
            </w:r>
          </w:p>
          <w:p w:rsidR="00CF4F6F" w:rsidRPr="00CF4F6F" w:rsidRDefault="00CF4F6F" w:rsidP="00F256C6">
            <w:pPr>
              <w:spacing w:line="360" w:lineRule="auto"/>
              <w:jc w:val="left"/>
              <w:rPr>
                <w:sz w:val="20"/>
                <w:szCs w:val="20"/>
              </w:rPr>
            </w:pPr>
            <w:r w:rsidRPr="00CF4F6F">
              <w:rPr>
                <w:sz w:val="20"/>
                <w:szCs w:val="20"/>
              </w:rPr>
              <w:t>Dyrektor KO</w:t>
            </w:r>
          </w:p>
        </w:tc>
        <w:tc>
          <w:tcPr>
            <w:tcW w:w="968" w:type="dxa"/>
            <w:vAlign w:val="center"/>
          </w:tcPr>
          <w:p w:rsidR="00CF4F6F" w:rsidRPr="00CF4F6F" w:rsidRDefault="00CF4F6F" w:rsidP="00F256C6">
            <w:pPr>
              <w:spacing w:line="360" w:lineRule="auto"/>
              <w:jc w:val="left"/>
              <w:rPr>
                <w:sz w:val="20"/>
                <w:szCs w:val="20"/>
              </w:rPr>
            </w:pPr>
            <w:r w:rsidRPr="00CF4F6F">
              <w:rPr>
                <w:sz w:val="20"/>
                <w:szCs w:val="20"/>
              </w:rPr>
              <w:t>KO/</w:t>
            </w:r>
            <w:r w:rsidR="00E2727B">
              <w:rPr>
                <w:sz w:val="20"/>
                <w:szCs w:val="20"/>
              </w:rPr>
              <w:t>RF</w:t>
            </w:r>
          </w:p>
        </w:tc>
        <w:tc>
          <w:tcPr>
            <w:tcW w:w="1808" w:type="dxa"/>
            <w:vAlign w:val="center"/>
          </w:tcPr>
          <w:p w:rsidR="00CF4F6F" w:rsidRPr="00CF4F6F" w:rsidRDefault="00CF4F6F" w:rsidP="00F256C6">
            <w:pPr>
              <w:spacing w:line="360" w:lineRule="auto"/>
              <w:jc w:val="left"/>
              <w:rPr>
                <w:sz w:val="20"/>
                <w:szCs w:val="20"/>
              </w:rPr>
            </w:pPr>
            <w:r w:rsidRPr="00CF4F6F">
              <w:rPr>
                <w:sz w:val="20"/>
                <w:szCs w:val="20"/>
              </w:rPr>
              <w:t>Pismo wskazujące obszary do kontroli. Roczny Plan Kontroli.</w:t>
            </w:r>
          </w:p>
        </w:tc>
        <w:tc>
          <w:tcPr>
            <w:tcW w:w="1808" w:type="dxa"/>
            <w:vAlign w:val="center"/>
          </w:tcPr>
          <w:p w:rsidR="00CF4F6F" w:rsidRPr="00CF4F6F" w:rsidRDefault="00CF4F6F" w:rsidP="00F256C6">
            <w:pPr>
              <w:spacing w:line="360" w:lineRule="auto"/>
              <w:jc w:val="left"/>
              <w:rPr>
                <w:sz w:val="20"/>
                <w:szCs w:val="20"/>
              </w:rPr>
            </w:pPr>
            <w:r w:rsidRPr="00CF4F6F">
              <w:rPr>
                <w:sz w:val="20"/>
                <w:szCs w:val="20"/>
              </w:rPr>
              <w:t xml:space="preserve"> Upoważnienie</w:t>
            </w:r>
            <w:r w:rsidRPr="00CF4F6F" w:rsidDel="005206AB">
              <w:rPr>
                <w:sz w:val="20"/>
                <w:szCs w:val="20"/>
              </w:rPr>
              <w:t xml:space="preserve"> </w:t>
            </w:r>
          </w:p>
        </w:tc>
        <w:tc>
          <w:tcPr>
            <w:tcW w:w="1319" w:type="dxa"/>
            <w:vAlign w:val="center"/>
          </w:tcPr>
          <w:p w:rsidR="00CF4F6F" w:rsidRPr="00CF4F6F" w:rsidRDefault="00CF4F6F" w:rsidP="00F256C6">
            <w:pPr>
              <w:spacing w:line="360" w:lineRule="auto"/>
              <w:jc w:val="left"/>
              <w:rPr>
                <w:sz w:val="20"/>
                <w:szCs w:val="20"/>
              </w:rPr>
            </w:pPr>
            <w:r w:rsidRPr="00CF4F6F">
              <w:rPr>
                <w:sz w:val="20"/>
                <w:szCs w:val="20"/>
              </w:rPr>
              <w:t>ESOD, dekretacje egzemplarz a/a,</w:t>
            </w:r>
          </w:p>
          <w:p w:rsidR="00CF4F6F" w:rsidRPr="00CF4F6F" w:rsidRDefault="00CF4F6F" w:rsidP="00F256C6">
            <w:pPr>
              <w:spacing w:line="360" w:lineRule="auto"/>
              <w:jc w:val="left"/>
              <w:rPr>
                <w:sz w:val="20"/>
                <w:szCs w:val="20"/>
              </w:rPr>
            </w:pPr>
            <w:r w:rsidRPr="00CF4F6F">
              <w:rPr>
                <w:sz w:val="20"/>
                <w:szCs w:val="20"/>
              </w:rPr>
              <w:t>Nr rejestracyjny upoważnień</w:t>
            </w:r>
          </w:p>
          <w:p w:rsidR="00CF4F6F" w:rsidRPr="00CF4F6F" w:rsidRDefault="00CF4F6F" w:rsidP="00F256C6">
            <w:pPr>
              <w:spacing w:line="360" w:lineRule="auto"/>
              <w:jc w:val="left"/>
              <w:rPr>
                <w:sz w:val="20"/>
                <w:szCs w:val="20"/>
              </w:rPr>
            </w:pPr>
            <w:r w:rsidRPr="00CF4F6F">
              <w:rPr>
                <w:sz w:val="20"/>
                <w:szCs w:val="20"/>
              </w:rPr>
              <w:t xml:space="preserve">Rejestr upoważnień </w:t>
            </w:r>
          </w:p>
        </w:tc>
        <w:tc>
          <w:tcPr>
            <w:tcW w:w="1577" w:type="dxa"/>
            <w:vAlign w:val="center"/>
          </w:tcPr>
          <w:p w:rsidR="00CF4F6F" w:rsidRPr="00CF4F6F" w:rsidRDefault="00CF4F6F" w:rsidP="00F256C6">
            <w:pPr>
              <w:spacing w:line="360" w:lineRule="auto"/>
              <w:jc w:val="left"/>
              <w:rPr>
                <w:sz w:val="20"/>
                <w:szCs w:val="20"/>
              </w:rPr>
            </w:pPr>
            <w:r w:rsidRPr="00CF4F6F">
              <w:rPr>
                <w:sz w:val="20"/>
                <w:szCs w:val="20"/>
              </w:rPr>
              <w:t>Do 6 dni przed przewidywanym terminem kontroli.</w:t>
            </w:r>
          </w:p>
        </w:tc>
        <w:tc>
          <w:tcPr>
            <w:tcW w:w="2443" w:type="dxa"/>
            <w:vAlign w:val="center"/>
          </w:tcPr>
          <w:p w:rsidR="00CF4F6F" w:rsidRPr="00CF4F6F" w:rsidRDefault="00CF4F6F" w:rsidP="00F256C6">
            <w:pPr>
              <w:spacing w:line="360" w:lineRule="auto"/>
              <w:jc w:val="left"/>
              <w:rPr>
                <w:sz w:val="20"/>
                <w:szCs w:val="20"/>
              </w:rPr>
            </w:pPr>
          </w:p>
        </w:tc>
      </w:tr>
      <w:tr w:rsidR="00CF4F6F" w:rsidRPr="00CF4F6F" w:rsidTr="00512818">
        <w:tc>
          <w:tcPr>
            <w:tcW w:w="534" w:type="dxa"/>
            <w:vAlign w:val="center"/>
          </w:tcPr>
          <w:p w:rsidR="00CF4F6F" w:rsidRPr="00CF4F6F" w:rsidRDefault="00CF4F6F" w:rsidP="00F256C6">
            <w:pPr>
              <w:spacing w:line="360" w:lineRule="auto"/>
              <w:jc w:val="left"/>
              <w:rPr>
                <w:sz w:val="20"/>
                <w:szCs w:val="20"/>
              </w:rPr>
            </w:pPr>
            <w:r w:rsidRPr="00CF4F6F">
              <w:rPr>
                <w:sz w:val="20"/>
                <w:szCs w:val="20"/>
              </w:rPr>
              <w:t>2</w:t>
            </w:r>
          </w:p>
        </w:tc>
        <w:tc>
          <w:tcPr>
            <w:tcW w:w="2107" w:type="dxa"/>
            <w:vAlign w:val="center"/>
          </w:tcPr>
          <w:p w:rsidR="00CF4F6F" w:rsidRPr="00CF4F6F" w:rsidRDefault="00CF4F6F" w:rsidP="00F256C6">
            <w:pPr>
              <w:spacing w:line="360" w:lineRule="auto"/>
              <w:jc w:val="left"/>
              <w:rPr>
                <w:sz w:val="20"/>
                <w:szCs w:val="20"/>
              </w:rPr>
            </w:pPr>
            <w:r w:rsidRPr="00CF4F6F">
              <w:rPr>
                <w:sz w:val="20"/>
                <w:szCs w:val="20"/>
              </w:rPr>
              <w:t>Sporządzenie i przekazanie zatwierdzonego zawiadomienia o kontroli</w:t>
            </w:r>
          </w:p>
        </w:tc>
        <w:tc>
          <w:tcPr>
            <w:tcW w:w="1436" w:type="dxa"/>
            <w:vAlign w:val="center"/>
          </w:tcPr>
          <w:p w:rsidR="00CF4F6F" w:rsidRPr="00CF4F6F" w:rsidRDefault="00CF4F6F" w:rsidP="00F256C6">
            <w:pPr>
              <w:spacing w:line="360" w:lineRule="auto"/>
              <w:jc w:val="left"/>
              <w:rPr>
                <w:sz w:val="20"/>
                <w:szCs w:val="20"/>
              </w:rPr>
            </w:pPr>
            <w:r w:rsidRPr="00CF4F6F">
              <w:rPr>
                <w:sz w:val="20"/>
                <w:szCs w:val="20"/>
              </w:rPr>
              <w:t>Wyznaczony pracownik WKP</w:t>
            </w:r>
          </w:p>
          <w:p w:rsidR="00CF4F6F" w:rsidRPr="00CF4F6F" w:rsidRDefault="00CF4F6F" w:rsidP="00F256C6">
            <w:pPr>
              <w:spacing w:line="360" w:lineRule="auto"/>
              <w:jc w:val="left"/>
              <w:rPr>
                <w:sz w:val="20"/>
                <w:szCs w:val="20"/>
              </w:rPr>
            </w:pPr>
            <w:r w:rsidRPr="00CF4F6F">
              <w:rPr>
                <w:sz w:val="20"/>
                <w:szCs w:val="20"/>
              </w:rPr>
              <w:t>Kierownik WKP, Zastępca Dyrektora KO</w:t>
            </w:r>
          </w:p>
          <w:p w:rsidR="00CF4F6F" w:rsidRPr="00CF4F6F" w:rsidRDefault="00CF4F6F" w:rsidP="00F256C6">
            <w:pPr>
              <w:spacing w:line="360" w:lineRule="auto"/>
              <w:jc w:val="left"/>
              <w:rPr>
                <w:sz w:val="20"/>
                <w:szCs w:val="20"/>
              </w:rPr>
            </w:pPr>
            <w:r w:rsidRPr="00CF4F6F">
              <w:rPr>
                <w:sz w:val="20"/>
                <w:szCs w:val="20"/>
              </w:rPr>
              <w:t>Dyrektor KO</w:t>
            </w:r>
          </w:p>
        </w:tc>
        <w:tc>
          <w:tcPr>
            <w:tcW w:w="968" w:type="dxa"/>
            <w:vAlign w:val="center"/>
          </w:tcPr>
          <w:p w:rsidR="00CF4F6F" w:rsidRPr="00CF4F6F" w:rsidRDefault="00CF4F6F" w:rsidP="00F256C6">
            <w:pPr>
              <w:spacing w:line="360" w:lineRule="auto"/>
              <w:jc w:val="left"/>
              <w:rPr>
                <w:sz w:val="20"/>
                <w:szCs w:val="20"/>
              </w:rPr>
            </w:pPr>
            <w:r w:rsidRPr="00CF4F6F">
              <w:rPr>
                <w:sz w:val="20"/>
                <w:szCs w:val="20"/>
              </w:rPr>
              <w:t>KO</w:t>
            </w:r>
          </w:p>
        </w:tc>
        <w:tc>
          <w:tcPr>
            <w:tcW w:w="1808" w:type="dxa"/>
            <w:vAlign w:val="center"/>
          </w:tcPr>
          <w:p w:rsidR="00CF4F6F" w:rsidRPr="00CF4F6F" w:rsidRDefault="00CF4F6F" w:rsidP="00F256C6">
            <w:pPr>
              <w:spacing w:line="360" w:lineRule="auto"/>
              <w:jc w:val="left"/>
              <w:rPr>
                <w:sz w:val="20"/>
                <w:szCs w:val="20"/>
              </w:rPr>
            </w:pPr>
            <w:r w:rsidRPr="00CF4F6F">
              <w:rPr>
                <w:sz w:val="20"/>
                <w:szCs w:val="20"/>
              </w:rPr>
              <w:t>Projekt pisma zawiadamiającego o kontroli</w:t>
            </w:r>
          </w:p>
        </w:tc>
        <w:tc>
          <w:tcPr>
            <w:tcW w:w="1808" w:type="dxa"/>
            <w:vAlign w:val="center"/>
          </w:tcPr>
          <w:p w:rsidR="00CF4F6F" w:rsidRPr="00CF4F6F" w:rsidRDefault="00CF4F6F" w:rsidP="00F256C6">
            <w:pPr>
              <w:spacing w:line="360" w:lineRule="auto"/>
              <w:jc w:val="left"/>
              <w:rPr>
                <w:sz w:val="20"/>
                <w:szCs w:val="20"/>
              </w:rPr>
            </w:pPr>
            <w:r w:rsidRPr="00CF4F6F">
              <w:rPr>
                <w:sz w:val="20"/>
                <w:szCs w:val="20"/>
              </w:rPr>
              <w:t>Zatwierdzony projekt pisma zawiadamiającego o kontroli</w:t>
            </w:r>
            <w:r w:rsidRPr="00CF4F6F" w:rsidDel="00F861B2">
              <w:rPr>
                <w:sz w:val="20"/>
                <w:szCs w:val="20"/>
              </w:rPr>
              <w:t xml:space="preserve"> </w:t>
            </w:r>
          </w:p>
        </w:tc>
        <w:tc>
          <w:tcPr>
            <w:tcW w:w="1319" w:type="dxa"/>
            <w:vAlign w:val="center"/>
          </w:tcPr>
          <w:p w:rsidR="00CF4F6F" w:rsidRPr="00CF4F6F" w:rsidRDefault="00CF4F6F" w:rsidP="00F256C6">
            <w:pPr>
              <w:spacing w:line="360" w:lineRule="auto"/>
              <w:jc w:val="left"/>
              <w:rPr>
                <w:sz w:val="20"/>
                <w:szCs w:val="20"/>
              </w:rPr>
            </w:pPr>
            <w:r w:rsidRPr="00CF4F6F">
              <w:rPr>
                <w:sz w:val="20"/>
                <w:szCs w:val="20"/>
              </w:rPr>
              <w:t xml:space="preserve">ESOD, weryfikacja i zatwierdzanie przez przełożonego ESOD, egzemplarz a/a, zwrotne </w:t>
            </w:r>
            <w:r w:rsidRPr="00CF4F6F">
              <w:rPr>
                <w:sz w:val="20"/>
                <w:szCs w:val="20"/>
              </w:rPr>
              <w:lastRenderedPageBreak/>
              <w:t>potwierdzenie odbioru lub pieczęć wpływu</w:t>
            </w:r>
            <w:r w:rsidR="009F3307">
              <w:rPr>
                <w:sz w:val="20"/>
                <w:szCs w:val="20"/>
              </w:rPr>
              <w:t>, faks z potwierdzeniem odbioru, mail z potwierdzeniem odbioru</w:t>
            </w:r>
            <w:r w:rsidRPr="00CF4F6F">
              <w:rPr>
                <w:sz w:val="20"/>
                <w:szCs w:val="20"/>
              </w:rPr>
              <w:t>.</w:t>
            </w:r>
          </w:p>
        </w:tc>
        <w:tc>
          <w:tcPr>
            <w:tcW w:w="1577" w:type="dxa"/>
            <w:vAlign w:val="center"/>
          </w:tcPr>
          <w:p w:rsidR="00CF4F6F" w:rsidRPr="00CF4F6F" w:rsidRDefault="00CF4F6F" w:rsidP="00F256C6">
            <w:pPr>
              <w:spacing w:line="360" w:lineRule="auto"/>
              <w:jc w:val="left"/>
              <w:rPr>
                <w:sz w:val="20"/>
                <w:szCs w:val="20"/>
              </w:rPr>
            </w:pPr>
            <w:r w:rsidRPr="00CF4F6F">
              <w:rPr>
                <w:sz w:val="20"/>
                <w:szCs w:val="20"/>
              </w:rPr>
              <w:lastRenderedPageBreak/>
              <w:t>Skuteczne zawiadomienie o kontroli planowej na 5 dni przed jej rozpoczęciem</w:t>
            </w:r>
          </w:p>
        </w:tc>
        <w:tc>
          <w:tcPr>
            <w:tcW w:w="2443" w:type="dxa"/>
            <w:vAlign w:val="center"/>
          </w:tcPr>
          <w:p w:rsidR="00CF4F6F" w:rsidRPr="00CF4F6F" w:rsidRDefault="00CF4F6F" w:rsidP="00F256C6">
            <w:pPr>
              <w:spacing w:line="360" w:lineRule="auto"/>
              <w:jc w:val="left"/>
              <w:rPr>
                <w:sz w:val="20"/>
                <w:szCs w:val="20"/>
              </w:rPr>
            </w:pPr>
          </w:p>
        </w:tc>
      </w:tr>
      <w:tr w:rsidR="00CF4F6F" w:rsidRPr="00CF4F6F" w:rsidTr="00512818">
        <w:tc>
          <w:tcPr>
            <w:tcW w:w="534" w:type="dxa"/>
            <w:vAlign w:val="center"/>
          </w:tcPr>
          <w:p w:rsidR="00CF4F6F" w:rsidRPr="00CF4F6F" w:rsidRDefault="00CF4F6F" w:rsidP="00F256C6">
            <w:pPr>
              <w:spacing w:line="360" w:lineRule="auto"/>
              <w:jc w:val="left"/>
              <w:rPr>
                <w:sz w:val="20"/>
                <w:szCs w:val="20"/>
              </w:rPr>
            </w:pPr>
            <w:r w:rsidRPr="00CF4F6F">
              <w:rPr>
                <w:sz w:val="20"/>
                <w:szCs w:val="20"/>
              </w:rPr>
              <w:lastRenderedPageBreak/>
              <w:t>3</w:t>
            </w:r>
          </w:p>
        </w:tc>
        <w:tc>
          <w:tcPr>
            <w:tcW w:w="2107" w:type="dxa"/>
            <w:vAlign w:val="center"/>
          </w:tcPr>
          <w:p w:rsidR="00CF4F6F" w:rsidRPr="00CF4F6F" w:rsidRDefault="00CF4F6F" w:rsidP="00F256C6">
            <w:pPr>
              <w:spacing w:line="360" w:lineRule="auto"/>
              <w:jc w:val="left"/>
              <w:rPr>
                <w:sz w:val="20"/>
                <w:szCs w:val="20"/>
              </w:rPr>
            </w:pPr>
            <w:r w:rsidRPr="00CF4F6F">
              <w:rPr>
                <w:sz w:val="20"/>
                <w:szCs w:val="20"/>
              </w:rPr>
              <w:t xml:space="preserve">Przeprowadzenie kontroli na miejscu w zakresie wskazanym w Upoważnieniu </w:t>
            </w:r>
          </w:p>
        </w:tc>
        <w:tc>
          <w:tcPr>
            <w:tcW w:w="1436" w:type="dxa"/>
            <w:vAlign w:val="center"/>
          </w:tcPr>
          <w:p w:rsidR="00CF4F6F" w:rsidRPr="00CF4F6F" w:rsidRDefault="00CF4F6F" w:rsidP="00F256C6">
            <w:pPr>
              <w:spacing w:line="360" w:lineRule="auto"/>
              <w:jc w:val="left"/>
              <w:rPr>
                <w:sz w:val="20"/>
                <w:szCs w:val="20"/>
              </w:rPr>
            </w:pPr>
            <w:r w:rsidRPr="00CF4F6F">
              <w:rPr>
                <w:sz w:val="20"/>
                <w:szCs w:val="20"/>
              </w:rPr>
              <w:t>Zespół kontrolujący</w:t>
            </w:r>
          </w:p>
        </w:tc>
        <w:tc>
          <w:tcPr>
            <w:tcW w:w="968" w:type="dxa"/>
            <w:vAlign w:val="center"/>
          </w:tcPr>
          <w:p w:rsidR="00CF4F6F" w:rsidRPr="00CF4F6F" w:rsidRDefault="00CF4F6F" w:rsidP="00F256C6">
            <w:pPr>
              <w:spacing w:line="360" w:lineRule="auto"/>
              <w:jc w:val="left"/>
              <w:rPr>
                <w:sz w:val="20"/>
                <w:szCs w:val="20"/>
              </w:rPr>
            </w:pPr>
            <w:r w:rsidRPr="00CF4F6F">
              <w:rPr>
                <w:sz w:val="20"/>
                <w:szCs w:val="20"/>
              </w:rPr>
              <w:t>KO/IP II</w:t>
            </w:r>
          </w:p>
        </w:tc>
        <w:tc>
          <w:tcPr>
            <w:tcW w:w="1808" w:type="dxa"/>
            <w:vAlign w:val="center"/>
          </w:tcPr>
          <w:p w:rsidR="00CF4F6F" w:rsidRPr="00CF4F6F" w:rsidRDefault="00CF4F6F" w:rsidP="00F256C6">
            <w:pPr>
              <w:spacing w:line="360" w:lineRule="auto"/>
              <w:jc w:val="left"/>
              <w:rPr>
                <w:sz w:val="20"/>
                <w:szCs w:val="20"/>
              </w:rPr>
            </w:pPr>
            <w:r w:rsidRPr="00CF4F6F">
              <w:rPr>
                <w:sz w:val="20"/>
                <w:szCs w:val="20"/>
              </w:rPr>
              <w:t>Upoważnienie, listy sprawdzające</w:t>
            </w:r>
          </w:p>
        </w:tc>
        <w:tc>
          <w:tcPr>
            <w:tcW w:w="1808" w:type="dxa"/>
            <w:vAlign w:val="center"/>
          </w:tcPr>
          <w:p w:rsidR="00CF4F6F" w:rsidRPr="00CF4F6F" w:rsidRDefault="00CF4F6F" w:rsidP="00F256C6">
            <w:pPr>
              <w:spacing w:line="360" w:lineRule="auto"/>
              <w:jc w:val="left"/>
              <w:rPr>
                <w:sz w:val="20"/>
                <w:szCs w:val="20"/>
              </w:rPr>
            </w:pPr>
            <w:r w:rsidRPr="00CF4F6F">
              <w:rPr>
                <w:sz w:val="20"/>
                <w:szCs w:val="20"/>
              </w:rPr>
              <w:t>Informacja pokontrolna</w:t>
            </w:r>
            <w:r w:rsidR="009F3307">
              <w:rPr>
                <w:sz w:val="20"/>
                <w:szCs w:val="20"/>
              </w:rPr>
              <w:t xml:space="preserve"> z ewentualnymi załącznikami </w:t>
            </w:r>
            <w:r w:rsidRPr="00CF4F6F">
              <w:rPr>
                <w:sz w:val="20"/>
                <w:szCs w:val="20"/>
              </w:rPr>
              <w:t>i dowody kontroli</w:t>
            </w:r>
            <w:r w:rsidR="009F3307">
              <w:rPr>
                <w:sz w:val="20"/>
                <w:szCs w:val="20"/>
              </w:rPr>
              <w:t>.</w:t>
            </w:r>
          </w:p>
          <w:p w:rsidR="00CF4F6F" w:rsidRPr="00CF4F6F" w:rsidRDefault="00CF4F6F" w:rsidP="00F256C6">
            <w:pPr>
              <w:spacing w:line="360" w:lineRule="auto"/>
              <w:jc w:val="left"/>
              <w:rPr>
                <w:sz w:val="20"/>
                <w:szCs w:val="20"/>
              </w:rPr>
            </w:pPr>
          </w:p>
        </w:tc>
        <w:tc>
          <w:tcPr>
            <w:tcW w:w="1319" w:type="dxa"/>
            <w:vAlign w:val="center"/>
          </w:tcPr>
          <w:p w:rsidR="00CF4F6F" w:rsidRPr="00CF4F6F" w:rsidRDefault="00CF4F6F" w:rsidP="00F256C6">
            <w:pPr>
              <w:spacing w:line="360" w:lineRule="auto"/>
              <w:jc w:val="left"/>
              <w:rPr>
                <w:sz w:val="20"/>
                <w:szCs w:val="20"/>
              </w:rPr>
            </w:pPr>
            <w:r w:rsidRPr="00CF4F6F">
              <w:rPr>
                <w:sz w:val="20"/>
                <w:szCs w:val="20"/>
              </w:rPr>
              <w:t xml:space="preserve">Dowody kontroli </w:t>
            </w:r>
          </w:p>
        </w:tc>
        <w:tc>
          <w:tcPr>
            <w:tcW w:w="1577" w:type="dxa"/>
            <w:vAlign w:val="center"/>
          </w:tcPr>
          <w:p w:rsidR="00CF4F6F" w:rsidRPr="00CF4F6F" w:rsidRDefault="00CF4F6F" w:rsidP="00F256C6">
            <w:pPr>
              <w:spacing w:line="360" w:lineRule="auto"/>
              <w:jc w:val="left"/>
              <w:rPr>
                <w:sz w:val="20"/>
                <w:szCs w:val="20"/>
              </w:rPr>
            </w:pPr>
            <w:r w:rsidRPr="00CF4F6F">
              <w:rPr>
                <w:sz w:val="20"/>
                <w:szCs w:val="20"/>
              </w:rPr>
              <w:t>Zgodnie z terminem upoważnienia do kontroli</w:t>
            </w:r>
          </w:p>
        </w:tc>
        <w:tc>
          <w:tcPr>
            <w:tcW w:w="2443" w:type="dxa"/>
            <w:vAlign w:val="center"/>
          </w:tcPr>
          <w:p w:rsidR="00CF4F6F" w:rsidRPr="00CF4F6F" w:rsidRDefault="00CF4F6F" w:rsidP="00F256C6">
            <w:pPr>
              <w:spacing w:line="360" w:lineRule="auto"/>
              <w:jc w:val="left"/>
              <w:rPr>
                <w:sz w:val="20"/>
                <w:szCs w:val="20"/>
              </w:rPr>
            </w:pPr>
          </w:p>
          <w:p w:rsidR="00CF4F6F" w:rsidRPr="00CF4F6F" w:rsidRDefault="00CF4F6F" w:rsidP="00F256C6">
            <w:pPr>
              <w:spacing w:line="360" w:lineRule="auto"/>
              <w:jc w:val="left"/>
              <w:rPr>
                <w:sz w:val="20"/>
                <w:szCs w:val="20"/>
              </w:rPr>
            </w:pPr>
          </w:p>
          <w:p w:rsidR="00CF4F6F" w:rsidRPr="00CF4F6F" w:rsidRDefault="00CF4F6F" w:rsidP="00F256C6">
            <w:pPr>
              <w:spacing w:line="360" w:lineRule="auto"/>
              <w:jc w:val="left"/>
              <w:rPr>
                <w:sz w:val="20"/>
                <w:szCs w:val="20"/>
              </w:rPr>
            </w:pPr>
            <w:r w:rsidRPr="00CF4F6F">
              <w:rPr>
                <w:sz w:val="20"/>
                <w:szCs w:val="20"/>
              </w:rPr>
              <w:t xml:space="preserve">W przypadku kontroli projektu o wykrytych nieprawidłowościach podlegających raportowaniu zespół kontrolujący sporządza notatkę, którą przekazują niezwłocznie do </w:t>
            </w:r>
            <w:r w:rsidR="00E2727B">
              <w:rPr>
                <w:sz w:val="20"/>
                <w:szCs w:val="20"/>
              </w:rPr>
              <w:t>RF</w:t>
            </w:r>
            <w:r w:rsidRPr="00CF4F6F">
              <w:rPr>
                <w:sz w:val="20"/>
                <w:szCs w:val="20"/>
              </w:rPr>
              <w:t>.</w:t>
            </w:r>
          </w:p>
          <w:p w:rsidR="00CF4F6F" w:rsidRPr="00CF4F6F" w:rsidRDefault="00CF4F6F" w:rsidP="00F256C6">
            <w:pPr>
              <w:spacing w:line="360" w:lineRule="auto"/>
              <w:jc w:val="left"/>
              <w:rPr>
                <w:sz w:val="20"/>
                <w:szCs w:val="20"/>
              </w:rPr>
            </w:pPr>
          </w:p>
          <w:p w:rsidR="00CF4F6F" w:rsidRPr="00CF4F6F" w:rsidRDefault="00CF4F6F" w:rsidP="00F256C6">
            <w:pPr>
              <w:spacing w:line="360" w:lineRule="auto"/>
              <w:jc w:val="left"/>
              <w:rPr>
                <w:sz w:val="20"/>
                <w:szCs w:val="20"/>
              </w:rPr>
            </w:pPr>
            <w:r w:rsidRPr="00CF4F6F">
              <w:rPr>
                <w:sz w:val="20"/>
                <w:szCs w:val="20"/>
              </w:rPr>
              <w:t xml:space="preserve">W przypadku stwierdzenia rażącego zaniedbania zasad systemu zarządzania i kontroli albo rażącego naruszenia warunków certyfikacji, zespół </w:t>
            </w:r>
            <w:r w:rsidRPr="00CF4F6F">
              <w:rPr>
                <w:sz w:val="20"/>
                <w:szCs w:val="20"/>
              </w:rPr>
              <w:lastRenderedPageBreak/>
              <w:t>kontrolujący sporządza niezwłocznie na podpis Dyrektora KO i przekazuje do IPOC informacje o ustaleniach kontroli, bez oczekiwania na ostateczny termin zakończenia kontroli.</w:t>
            </w:r>
          </w:p>
          <w:p w:rsidR="00CF4F6F" w:rsidRPr="00CF4F6F" w:rsidRDefault="00CF4F6F" w:rsidP="00F256C6">
            <w:pPr>
              <w:spacing w:line="360" w:lineRule="auto"/>
              <w:jc w:val="left"/>
              <w:rPr>
                <w:sz w:val="20"/>
                <w:szCs w:val="20"/>
              </w:rPr>
            </w:pPr>
          </w:p>
          <w:p w:rsidR="00CF4F6F" w:rsidRPr="00CF4F6F" w:rsidRDefault="00CF4F6F" w:rsidP="00F256C6">
            <w:pPr>
              <w:spacing w:line="360" w:lineRule="auto"/>
              <w:jc w:val="left"/>
              <w:rPr>
                <w:sz w:val="20"/>
                <w:szCs w:val="20"/>
              </w:rPr>
            </w:pPr>
            <w:r w:rsidRPr="00CF4F6F">
              <w:rPr>
                <w:sz w:val="20"/>
                <w:szCs w:val="20"/>
              </w:rPr>
              <w:t xml:space="preserve">W przypadku konieczności zawieszenia/przerwania czynności kontrolnych zespół kontrolujący sporządza notatkę służbową zawierającą powody zawieszenia/przerwania kontroli i propozycje dalszego postępowania oraz niezwłocznie przekazuje ją do Dyrektora KO i do wiadomości </w:t>
            </w:r>
            <w:r w:rsidR="00E2727B">
              <w:rPr>
                <w:sz w:val="20"/>
                <w:szCs w:val="20"/>
              </w:rPr>
              <w:t>RF</w:t>
            </w:r>
            <w:r w:rsidRPr="00CF4F6F">
              <w:rPr>
                <w:sz w:val="20"/>
                <w:szCs w:val="20"/>
              </w:rPr>
              <w:t>.</w:t>
            </w:r>
          </w:p>
          <w:p w:rsidR="00CF4F6F" w:rsidRPr="00CF4F6F" w:rsidRDefault="00CF4F6F" w:rsidP="00F256C6">
            <w:pPr>
              <w:spacing w:line="360" w:lineRule="auto"/>
              <w:jc w:val="left"/>
              <w:rPr>
                <w:sz w:val="20"/>
                <w:szCs w:val="20"/>
              </w:rPr>
            </w:pPr>
            <w:r w:rsidRPr="00CF4F6F">
              <w:rPr>
                <w:sz w:val="20"/>
                <w:szCs w:val="20"/>
              </w:rPr>
              <w:t xml:space="preserve">Dyrektor KO po ewentualnym zasięgnięciu opinii </w:t>
            </w:r>
            <w:r w:rsidR="00E2727B">
              <w:rPr>
                <w:sz w:val="20"/>
                <w:szCs w:val="20"/>
              </w:rPr>
              <w:t>RF</w:t>
            </w:r>
            <w:r w:rsidRPr="00CF4F6F">
              <w:rPr>
                <w:sz w:val="20"/>
                <w:szCs w:val="20"/>
              </w:rPr>
              <w:t xml:space="preserve"> lub Zarządu Województwa w formie pisemnej podejmuje </w:t>
            </w:r>
            <w:r w:rsidRPr="00CF4F6F">
              <w:rPr>
                <w:sz w:val="20"/>
                <w:szCs w:val="20"/>
              </w:rPr>
              <w:lastRenderedPageBreak/>
              <w:t>decyzje, co do wznowienia czynności kontrolnych , (w szczególności w przypadku ustania przyczyn jej zawieszenia) albo co do zakończenia czynności kontrolnych na tym etapie. Ww. dokumenty podlegają archiwizacji w teczce kontroli. Stosowne zapisy dotyczące zawieszenia kontroli zamieszcza się w informacji pokontrolnej.</w:t>
            </w:r>
          </w:p>
        </w:tc>
      </w:tr>
      <w:tr w:rsidR="00CF4F6F" w:rsidRPr="00CF4F6F" w:rsidTr="00512818">
        <w:tc>
          <w:tcPr>
            <w:tcW w:w="534" w:type="dxa"/>
            <w:vAlign w:val="center"/>
          </w:tcPr>
          <w:p w:rsidR="00CF4F6F" w:rsidRPr="00CF4F6F" w:rsidRDefault="00CF4F6F" w:rsidP="00F256C6">
            <w:pPr>
              <w:spacing w:line="360" w:lineRule="auto"/>
              <w:jc w:val="left"/>
              <w:rPr>
                <w:sz w:val="20"/>
                <w:szCs w:val="20"/>
              </w:rPr>
            </w:pPr>
            <w:r w:rsidRPr="00CF4F6F">
              <w:rPr>
                <w:sz w:val="20"/>
                <w:szCs w:val="20"/>
              </w:rPr>
              <w:lastRenderedPageBreak/>
              <w:t>4</w:t>
            </w:r>
          </w:p>
        </w:tc>
        <w:tc>
          <w:tcPr>
            <w:tcW w:w="2107" w:type="dxa"/>
            <w:vAlign w:val="center"/>
          </w:tcPr>
          <w:p w:rsidR="00CF4F6F" w:rsidRPr="00CF4F6F" w:rsidRDefault="00CF4F6F" w:rsidP="00F256C6">
            <w:pPr>
              <w:spacing w:line="360" w:lineRule="auto"/>
              <w:jc w:val="left"/>
              <w:rPr>
                <w:sz w:val="20"/>
                <w:szCs w:val="20"/>
              </w:rPr>
            </w:pPr>
            <w:r w:rsidRPr="00CF4F6F">
              <w:rPr>
                <w:sz w:val="20"/>
                <w:szCs w:val="20"/>
              </w:rPr>
              <w:t>Przygotowanie wniosku o zmianę zakresu, terminu lub członków zespołu kontrolnego. Akceptacja i zatwierdzenie wniosku.</w:t>
            </w:r>
          </w:p>
        </w:tc>
        <w:tc>
          <w:tcPr>
            <w:tcW w:w="1436" w:type="dxa"/>
            <w:vAlign w:val="center"/>
          </w:tcPr>
          <w:p w:rsidR="00CF4F6F" w:rsidRPr="00CF4F6F" w:rsidRDefault="00CF4F6F" w:rsidP="00F256C6">
            <w:pPr>
              <w:spacing w:line="360" w:lineRule="auto"/>
              <w:jc w:val="left"/>
              <w:rPr>
                <w:sz w:val="20"/>
                <w:szCs w:val="20"/>
              </w:rPr>
            </w:pPr>
            <w:r w:rsidRPr="00CF4F6F">
              <w:rPr>
                <w:sz w:val="20"/>
                <w:szCs w:val="20"/>
              </w:rPr>
              <w:t>Kierownik zespołu kontrolującego Kierownik WKP, Zastępca Dyrektora KO</w:t>
            </w:r>
          </w:p>
          <w:p w:rsidR="00CF4F6F" w:rsidRPr="00CF4F6F" w:rsidRDefault="00CF4F6F" w:rsidP="00F256C6">
            <w:pPr>
              <w:spacing w:line="360" w:lineRule="auto"/>
              <w:jc w:val="left"/>
              <w:rPr>
                <w:sz w:val="20"/>
                <w:szCs w:val="20"/>
              </w:rPr>
            </w:pPr>
            <w:r w:rsidRPr="00CF4F6F">
              <w:rPr>
                <w:sz w:val="20"/>
                <w:szCs w:val="20"/>
              </w:rPr>
              <w:t>Dyrektor KO</w:t>
            </w:r>
          </w:p>
        </w:tc>
        <w:tc>
          <w:tcPr>
            <w:tcW w:w="968" w:type="dxa"/>
            <w:vAlign w:val="center"/>
          </w:tcPr>
          <w:p w:rsidR="00CF4F6F" w:rsidRPr="00CF4F6F" w:rsidRDefault="00CF4F6F" w:rsidP="00F256C6">
            <w:pPr>
              <w:spacing w:line="360" w:lineRule="auto"/>
              <w:jc w:val="left"/>
              <w:rPr>
                <w:sz w:val="20"/>
                <w:szCs w:val="20"/>
              </w:rPr>
            </w:pPr>
            <w:r w:rsidRPr="00CF4F6F">
              <w:rPr>
                <w:sz w:val="20"/>
                <w:szCs w:val="20"/>
              </w:rPr>
              <w:t>KO</w:t>
            </w:r>
          </w:p>
        </w:tc>
        <w:tc>
          <w:tcPr>
            <w:tcW w:w="1808" w:type="dxa"/>
            <w:vAlign w:val="center"/>
          </w:tcPr>
          <w:p w:rsidR="00CF4F6F" w:rsidRPr="00CF4F6F" w:rsidRDefault="00CF4F6F" w:rsidP="00F256C6">
            <w:pPr>
              <w:spacing w:line="360" w:lineRule="auto"/>
              <w:jc w:val="left"/>
              <w:rPr>
                <w:sz w:val="20"/>
                <w:szCs w:val="20"/>
              </w:rPr>
            </w:pPr>
            <w:r w:rsidRPr="00CF4F6F">
              <w:rPr>
                <w:sz w:val="20"/>
                <w:szCs w:val="20"/>
              </w:rPr>
              <w:t>Wniosek o zmianę zakresu upoważnienia wraz z uzasadnieniem (np. notatka służbowa)</w:t>
            </w:r>
          </w:p>
        </w:tc>
        <w:tc>
          <w:tcPr>
            <w:tcW w:w="1808" w:type="dxa"/>
            <w:vAlign w:val="center"/>
          </w:tcPr>
          <w:p w:rsidR="00CF4F6F" w:rsidRPr="00CF4F6F" w:rsidRDefault="00CF4F6F" w:rsidP="00F256C6">
            <w:pPr>
              <w:spacing w:line="360" w:lineRule="auto"/>
              <w:jc w:val="left"/>
              <w:rPr>
                <w:sz w:val="20"/>
                <w:szCs w:val="20"/>
              </w:rPr>
            </w:pPr>
            <w:r w:rsidRPr="00CF4F6F">
              <w:rPr>
                <w:sz w:val="20"/>
                <w:szCs w:val="20"/>
              </w:rPr>
              <w:t>Zatwierdzone nowe upoważnienie</w:t>
            </w:r>
          </w:p>
          <w:p w:rsidR="00CF4F6F" w:rsidRPr="00CF4F6F" w:rsidRDefault="00CF4F6F" w:rsidP="00F256C6">
            <w:pPr>
              <w:spacing w:line="360" w:lineRule="auto"/>
              <w:jc w:val="left"/>
              <w:rPr>
                <w:sz w:val="20"/>
                <w:szCs w:val="20"/>
              </w:rPr>
            </w:pPr>
          </w:p>
        </w:tc>
        <w:tc>
          <w:tcPr>
            <w:tcW w:w="1319" w:type="dxa"/>
            <w:vAlign w:val="center"/>
          </w:tcPr>
          <w:p w:rsidR="00CF4F6F" w:rsidRPr="00CF4F6F" w:rsidRDefault="00CF4F6F" w:rsidP="00F256C6">
            <w:pPr>
              <w:spacing w:line="360" w:lineRule="auto"/>
              <w:jc w:val="left"/>
              <w:rPr>
                <w:sz w:val="20"/>
                <w:szCs w:val="20"/>
              </w:rPr>
            </w:pPr>
            <w:r w:rsidRPr="00CF4F6F">
              <w:rPr>
                <w:sz w:val="20"/>
                <w:szCs w:val="20"/>
              </w:rPr>
              <w:t>Dowody kontroli, Rejestr upoważnień</w:t>
            </w:r>
          </w:p>
        </w:tc>
        <w:tc>
          <w:tcPr>
            <w:tcW w:w="1577" w:type="dxa"/>
            <w:vAlign w:val="center"/>
          </w:tcPr>
          <w:p w:rsidR="00CF4F6F" w:rsidRPr="00CF4F6F" w:rsidRDefault="00CF4F6F" w:rsidP="00F256C6">
            <w:pPr>
              <w:spacing w:line="360" w:lineRule="auto"/>
              <w:jc w:val="left"/>
              <w:rPr>
                <w:sz w:val="20"/>
                <w:szCs w:val="20"/>
              </w:rPr>
            </w:pPr>
            <w:r w:rsidRPr="00CF4F6F">
              <w:rPr>
                <w:sz w:val="20"/>
                <w:szCs w:val="20"/>
              </w:rPr>
              <w:t>Najpóźniej w ostatnim dniu obowiązywania upoważnienia</w:t>
            </w:r>
          </w:p>
        </w:tc>
        <w:tc>
          <w:tcPr>
            <w:tcW w:w="2443" w:type="dxa"/>
            <w:vAlign w:val="center"/>
          </w:tcPr>
          <w:p w:rsidR="00CF4F6F" w:rsidRPr="00CF4F6F" w:rsidRDefault="00CF4F6F" w:rsidP="00F256C6">
            <w:pPr>
              <w:spacing w:line="360" w:lineRule="auto"/>
              <w:jc w:val="left"/>
              <w:rPr>
                <w:sz w:val="20"/>
                <w:szCs w:val="20"/>
              </w:rPr>
            </w:pPr>
            <w:r w:rsidRPr="00CF4F6F">
              <w:rPr>
                <w:sz w:val="20"/>
                <w:szCs w:val="20"/>
              </w:rPr>
              <w:t>Powrót do czynności nr 3</w:t>
            </w:r>
          </w:p>
        </w:tc>
      </w:tr>
      <w:tr w:rsidR="00CF4F6F" w:rsidRPr="00CF4F6F" w:rsidTr="00512818">
        <w:tc>
          <w:tcPr>
            <w:tcW w:w="534" w:type="dxa"/>
            <w:vAlign w:val="center"/>
          </w:tcPr>
          <w:p w:rsidR="00CF4F6F" w:rsidRPr="00CF4F6F" w:rsidRDefault="00CF4F6F" w:rsidP="00F256C6">
            <w:pPr>
              <w:spacing w:line="360" w:lineRule="auto"/>
              <w:jc w:val="left"/>
              <w:rPr>
                <w:sz w:val="20"/>
                <w:szCs w:val="20"/>
              </w:rPr>
            </w:pPr>
            <w:r w:rsidRPr="00CF4F6F">
              <w:rPr>
                <w:sz w:val="20"/>
                <w:szCs w:val="20"/>
              </w:rPr>
              <w:t>5</w:t>
            </w:r>
          </w:p>
        </w:tc>
        <w:tc>
          <w:tcPr>
            <w:tcW w:w="2107" w:type="dxa"/>
            <w:vAlign w:val="center"/>
          </w:tcPr>
          <w:p w:rsidR="00CF4F6F" w:rsidRPr="00CF4F6F" w:rsidRDefault="00CF4F6F" w:rsidP="00F256C6">
            <w:pPr>
              <w:spacing w:line="360" w:lineRule="auto"/>
              <w:jc w:val="left"/>
              <w:rPr>
                <w:sz w:val="20"/>
                <w:szCs w:val="20"/>
              </w:rPr>
            </w:pPr>
            <w:r w:rsidRPr="00CF4F6F">
              <w:rPr>
                <w:sz w:val="20"/>
                <w:szCs w:val="20"/>
              </w:rPr>
              <w:t>Sporządzenie i akceptacja informacji pokontrolnej i pisma przekazującego informację do IPII</w:t>
            </w:r>
          </w:p>
        </w:tc>
        <w:tc>
          <w:tcPr>
            <w:tcW w:w="1436" w:type="dxa"/>
            <w:vAlign w:val="center"/>
          </w:tcPr>
          <w:p w:rsidR="00CF4F6F" w:rsidRPr="00CF4F6F" w:rsidRDefault="00CF4F6F" w:rsidP="00F256C6">
            <w:pPr>
              <w:spacing w:line="360" w:lineRule="auto"/>
              <w:jc w:val="left"/>
              <w:rPr>
                <w:sz w:val="20"/>
                <w:szCs w:val="20"/>
              </w:rPr>
            </w:pPr>
            <w:r w:rsidRPr="00CF4F6F">
              <w:rPr>
                <w:sz w:val="20"/>
                <w:szCs w:val="20"/>
              </w:rPr>
              <w:t xml:space="preserve">Kierownik zespołu kontrolującego lub wskazany przez niego członek </w:t>
            </w:r>
            <w:r w:rsidRPr="00CF4F6F">
              <w:rPr>
                <w:sz w:val="20"/>
                <w:szCs w:val="20"/>
              </w:rPr>
              <w:lastRenderedPageBreak/>
              <w:t xml:space="preserve">zespołu kontrolującego </w:t>
            </w:r>
          </w:p>
          <w:p w:rsidR="00CF4F6F" w:rsidRPr="00CF4F6F" w:rsidRDefault="00CF4F6F" w:rsidP="00F256C6">
            <w:pPr>
              <w:spacing w:line="360" w:lineRule="auto"/>
              <w:jc w:val="left"/>
              <w:rPr>
                <w:sz w:val="20"/>
                <w:szCs w:val="20"/>
              </w:rPr>
            </w:pPr>
            <w:r w:rsidRPr="00CF4F6F">
              <w:rPr>
                <w:sz w:val="20"/>
                <w:szCs w:val="20"/>
              </w:rPr>
              <w:t>Kierownik WKP, Zastępca Dyrektora KO</w:t>
            </w:r>
          </w:p>
        </w:tc>
        <w:tc>
          <w:tcPr>
            <w:tcW w:w="968" w:type="dxa"/>
            <w:vAlign w:val="center"/>
          </w:tcPr>
          <w:p w:rsidR="00CF4F6F" w:rsidRPr="00CF4F6F" w:rsidRDefault="00CF4F6F" w:rsidP="00F256C6">
            <w:pPr>
              <w:spacing w:line="360" w:lineRule="auto"/>
              <w:jc w:val="left"/>
              <w:rPr>
                <w:sz w:val="20"/>
                <w:szCs w:val="20"/>
              </w:rPr>
            </w:pPr>
            <w:r w:rsidRPr="00CF4F6F">
              <w:rPr>
                <w:sz w:val="20"/>
                <w:szCs w:val="20"/>
              </w:rPr>
              <w:lastRenderedPageBreak/>
              <w:t>KO</w:t>
            </w:r>
          </w:p>
        </w:tc>
        <w:tc>
          <w:tcPr>
            <w:tcW w:w="1808" w:type="dxa"/>
            <w:vAlign w:val="center"/>
          </w:tcPr>
          <w:p w:rsidR="00CF4F6F" w:rsidRPr="00CF4F6F" w:rsidRDefault="00CF4F6F" w:rsidP="00F256C6">
            <w:pPr>
              <w:spacing w:line="360" w:lineRule="auto"/>
              <w:jc w:val="left"/>
              <w:rPr>
                <w:sz w:val="20"/>
                <w:szCs w:val="20"/>
              </w:rPr>
            </w:pPr>
            <w:r w:rsidRPr="00CF4F6F">
              <w:rPr>
                <w:sz w:val="20"/>
                <w:szCs w:val="20"/>
              </w:rPr>
              <w:t>Informacja pokontrolna (załącznik nr 3.10.</w:t>
            </w:r>
            <w:r w:rsidR="005D7AE7">
              <w:rPr>
                <w:sz w:val="20"/>
                <w:szCs w:val="20"/>
              </w:rPr>
              <w:t>6</w:t>
            </w:r>
            <w:r w:rsidRPr="00CF4F6F">
              <w:rPr>
                <w:sz w:val="20"/>
                <w:szCs w:val="20"/>
              </w:rPr>
              <w:t>/</w:t>
            </w:r>
            <w:r w:rsidR="009F3307">
              <w:rPr>
                <w:sz w:val="20"/>
                <w:szCs w:val="20"/>
              </w:rPr>
              <w:t>2</w:t>
            </w:r>
            <w:r w:rsidRPr="00CF4F6F">
              <w:rPr>
                <w:sz w:val="20"/>
                <w:szCs w:val="20"/>
              </w:rPr>
              <w:t xml:space="preserve">), projekt pisma przekazującego </w:t>
            </w:r>
            <w:r w:rsidRPr="00CF4F6F">
              <w:rPr>
                <w:sz w:val="20"/>
                <w:szCs w:val="20"/>
              </w:rPr>
              <w:lastRenderedPageBreak/>
              <w:t>informację do IPII</w:t>
            </w:r>
          </w:p>
        </w:tc>
        <w:tc>
          <w:tcPr>
            <w:tcW w:w="1808" w:type="dxa"/>
            <w:vAlign w:val="center"/>
          </w:tcPr>
          <w:p w:rsidR="00CF4F6F" w:rsidRPr="00CF4F6F" w:rsidRDefault="00CF4F6F" w:rsidP="00F256C6">
            <w:pPr>
              <w:spacing w:line="360" w:lineRule="auto"/>
              <w:jc w:val="left"/>
              <w:rPr>
                <w:sz w:val="20"/>
                <w:szCs w:val="20"/>
              </w:rPr>
            </w:pPr>
            <w:r w:rsidRPr="00CF4F6F">
              <w:rPr>
                <w:sz w:val="20"/>
                <w:szCs w:val="20"/>
              </w:rPr>
              <w:lastRenderedPageBreak/>
              <w:t>Informacja po</w:t>
            </w:r>
            <w:r w:rsidR="00312741">
              <w:rPr>
                <w:sz w:val="20"/>
                <w:szCs w:val="20"/>
              </w:rPr>
              <w:t>kontrolna załącznik nr 3.10.</w:t>
            </w:r>
            <w:r w:rsidR="005D7AE7">
              <w:rPr>
                <w:sz w:val="20"/>
                <w:szCs w:val="20"/>
              </w:rPr>
              <w:t>6</w:t>
            </w:r>
            <w:r w:rsidR="00312741">
              <w:rPr>
                <w:sz w:val="20"/>
                <w:szCs w:val="20"/>
              </w:rPr>
              <w:t>/</w:t>
            </w:r>
            <w:r w:rsidR="009F3307">
              <w:rPr>
                <w:sz w:val="20"/>
                <w:szCs w:val="20"/>
              </w:rPr>
              <w:t>2</w:t>
            </w:r>
            <w:r w:rsidRPr="00CF4F6F">
              <w:rPr>
                <w:sz w:val="20"/>
                <w:szCs w:val="20"/>
              </w:rPr>
              <w:t xml:space="preserve">, zaakceptowane pismo </w:t>
            </w:r>
            <w:r w:rsidRPr="00CF4F6F">
              <w:rPr>
                <w:sz w:val="20"/>
                <w:szCs w:val="20"/>
              </w:rPr>
              <w:lastRenderedPageBreak/>
              <w:t>przekazującego informację do IPII</w:t>
            </w:r>
          </w:p>
        </w:tc>
        <w:tc>
          <w:tcPr>
            <w:tcW w:w="1319" w:type="dxa"/>
            <w:vAlign w:val="center"/>
          </w:tcPr>
          <w:p w:rsidR="00CF4F6F" w:rsidRPr="00CF4F6F" w:rsidRDefault="00CF4F6F" w:rsidP="00F256C6">
            <w:pPr>
              <w:spacing w:line="360" w:lineRule="auto"/>
              <w:jc w:val="left"/>
              <w:rPr>
                <w:sz w:val="20"/>
                <w:szCs w:val="20"/>
              </w:rPr>
            </w:pPr>
            <w:r w:rsidRPr="00CF4F6F">
              <w:rPr>
                <w:sz w:val="20"/>
                <w:szCs w:val="20"/>
              </w:rPr>
              <w:lastRenderedPageBreak/>
              <w:t>ESOD, weryfikacja i zatwierdzanie przez przełożonego</w:t>
            </w:r>
          </w:p>
        </w:tc>
        <w:tc>
          <w:tcPr>
            <w:tcW w:w="1577" w:type="dxa"/>
            <w:vAlign w:val="center"/>
          </w:tcPr>
          <w:p w:rsidR="00CF4F6F" w:rsidRPr="00CF4F6F" w:rsidRDefault="00CF4F6F" w:rsidP="00F256C6">
            <w:pPr>
              <w:spacing w:line="360" w:lineRule="auto"/>
              <w:jc w:val="left"/>
              <w:rPr>
                <w:sz w:val="20"/>
                <w:szCs w:val="20"/>
              </w:rPr>
            </w:pPr>
            <w:r w:rsidRPr="00CF4F6F">
              <w:rPr>
                <w:sz w:val="20"/>
                <w:szCs w:val="20"/>
              </w:rPr>
              <w:t xml:space="preserve">Do 21 dni od daty zakończenia wszystkich czynności kontrolnych w </w:t>
            </w:r>
            <w:r w:rsidRPr="00CF4F6F">
              <w:rPr>
                <w:sz w:val="20"/>
                <w:szCs w:val="20"/>
              </w:rPr>
              <w:lastRenderedPageBreak/>
              <w:t>siedzibie IP II lub w miejscu realizacji projektu</w:t>
            </w:r>
          </w:p>
        </w:tc>
        <w:tc>
          <w:tcPr>
            <w:tcW w:w="2443" w:type="dxa"/>
            <w:vAlign w:val="center"/>
          </w:tcPr>
          <w:p w:rsidR="00CF4F6F" w:rsidRPr="00CF4F6F" w:rsidRDefault="00CF4F6F" w:rsidP="00F256C6">
            <w:pPr>
              <w:spacing w:line="360" w:lineRule="auto"/>
              <w:jc w:val="left"/>
              <w:rPr>
                <w:sz w:val="20"/>
                <w:szCs w:val="20"/>
              </w:rPr>
            </w:pPr>
            <w:r w:rsidRPr="00CF4F6F">
              <w:rPr>
                <w:sz w:val="20"/>
                <w:szCs w:val="20"/>
              </w:rPr>
              <w:lastRenderedPageBreak/>
              <w:t>Informacja pokontrolna nie podlega weryfikacji przez przełożonych w zakresie ustaleń faktycznych</w:t>
            </w:r>
          </w:p>
          <w:p w:rsidR="00CF4F6F" w:rsidRPr="00CF4F6F" w:rsidRDefault="00CF4F6F" w:rsidP="00F256C6">
            <w:pPr>
              <w:spacing w:line="360" w:lineRule="auto"/>
              <w:jc w:val="left"/>
              <w:rPr>
                <w:sz w:val="20"/>
                <w:szCs w:val="20"/>
              </w:rPr>
            </w:pPr>
            <w:r w:rsidRPr="00CF4F6F">
              <w:rPr>
                <w:sz w:val="20"/>
                <w:szCs w:val="20"/>
              </w:rPr>
              <w:t xml:space="preserve">W uzasadnionych przypadkach (np. </w:t>
            </w:r>
            <w:r w:rsidRPr="00CF4F6F">
              <w:rPr>
                <w:sz w:val="20"/>
                <w:szCs w:val="20"/>
              </w:rPr>
              <w:lastRenderedPageBreak/>
              <w:t>konieczności uzyskania opinii prawnej, złożoności zakresu kontroli, wielkości obszaru kontroli lub kontroli tzw. dużych projektów) dopuszczalne jest sporządzenie informacji pokontrolnej w terminie dłuższym niż 21 dni kalendarzowych od dnia zakończenia kontroli lecz niezwłocznie po ustaniu przyczyn przekroczenia terminu= w takim przypadku należy sporządzić stosowną notatkę służbową oraz zamieścić ją w aktach kontroli, a także powiadomić podmiot kontrolowany o powodach przedłużenia terminu.</w:t>
            </w:r>
          </w:p>
        </w:tc>
      </w:tr>
      <w:tr w:rsidR="00CF4F6F" w:rsidRPr="00CF4F6F" w:rsidTr="00512818">
        <w:tc>
          <w:tcPr>
            <w:tcW w:w="534" w:type="dxa"/>
            <w:vAlign w:val="center"/>
          </w:tcPr>
          <w:p w:rsidR="00CF4F6F" w:rsidRPr="00CF4F6F" w:rsidRDefault="00CF4F6F" w:rsidP="00F256C6">
            <w:pPr>
              <w:spacing w:line="360" w:lineRule="auto"/>
              <w:jc w:val="left"/>
              <w:rPr>
                <w:sz w:val="20"/>
                <w:szCs w:val="20"/>
              </w:rPr>
            </w:pPr>
            <w:r w:rsidRPr="00CF4F6F">
              <w:rPr>
                <w:sz w:val="20"/>
                <w:szCs w:val="20"/>
              </w:rPr>
              <w:lastRenderedPageBreak/>
              <w:t>6</w:t>
            </w:r>
          </w:p>
        </w:tc>
        <w:tc>
          <w:tcPr>
            <w:tcW w:w="2107" w:type="dxa"/>
            <w:vAlign w:val="center"/>
          </w:tcPr>
          <w:p w:rsidR="00CF4F6F" w:rsidRPr="00CF4F6F" w:rsidRDefault="00CF4F6F" w:rsidP="00F256C6">
            <w:pPr>
              <w:spacing w:line="360" w:lineRule="auto"/>
              <w:jc w:val="left"/>
              <w:rPr>
                <w:sz w:val="20"/>
                <w:szCs w:val="20"/>
              </w:rPr>
            </w:pPr>
            <w:r w:rsidRPr="00CF4F6F">
              <w:rPr>
                <w:sz w:val="20"/>
                <w:szCs w:val="20"/>
              </w:rPr>
              <w:t xml:space="preserve">Zatwierdzenie i przekazanie pisma przekazującego Informację pokontrolną do IPII </w:t>
            </w:r>
          </w:p>
        </w:tc>
        <w:tc>
          <w:tcPr>
            <w:tcW w:w="1436" w:type="dxa"/>
            <w:vAlign w:val="center"/>
          </w:tcPr>
          <w:p w:rsidR="00CF4F6F" w:rsidRPr="00CF4F6F" w:rsidRDefault="00CF4F6F" w:rsidP="00F256C6">
            <w:pPr>
              <w:spacing w:line="360" w:lineRule="auto"/>
              <w:jc w:val="left"/>
              <w:rPr>
                <w:sz w:val="20"/>
                <w:szCs w:val="20"/>
              </w:rPr>
            </w:pPr>
            <w:r w:rsidRPr="00CF4F6F">
              <w:rPr>
                <w:sz w:val="20"/>
                <w:szCs w:val="20"/>
              </w:rPr>
              <w:t xml:space="preserve">Dyrektor KO/ Kierownik zespołu kontrolującego lub wskazany </w:t>
            </w:r>
            <w:r w:rsidRPr="00CF4F6F">
              <w:rPr>
                <w:sz w:val="20"/>
                <w:szCs w:val="20"/>
              </w:rPr>
              <w:lastRenderedPageBreak/>
              <w:t xml:space="preserve">przez niego członek zespołu kontrolującego </w:t>
            </w:r>
          </w:p>
        </w:tc>
        <w:tc>
          <w:tcPr>
            <w:tcW w:w="968" w:type="dxa"/>
            <w:vAlign w:val="center"/>
          </w:tcPr>
          <w:p w:rsidR="00CF4F6F" w:rsidRPr="00CF4F6F" w:rsidRDefault="00CF4F6F" w:rsidP="00F256C6">
            <w:pPr>
              <w:spacing w:line="360" w:lineRule="auto"/>
              <w:jc w:val="left"/>
              <w:rPr>
                <w:sz w:val="20"/>
                <w:szCs w:val="20"/>
              </w:rPr>
            </w:pPr>
            <w:r w:rsidRPr="00CF4F6F">
              <w:rPr>
                <w:sz w:val="20"/>
                <w:szCs w:val="20"/>
              </w:rPr>
              <w:lastRenderedPageBreak/>
              <w:t>KO/IP II</w:t>
            </w:r>
          </w:p>
        </w:tc>
        <w:tc>
          <w:tcPr>
            <w:tcW w:w="1808" w:type="dxa"/>
            <w:vAlign w:val="center"/>
          </w:tcPr>
          <w:p w:rsidR="00CF4F6F" w:rsidRPr="00CF4F6F" w:rsidRDefault="00CF4F6F" w:rsidP="00F256C6">
            <w:pPr>
              <w:spacing w:line="360" w:lineRule="auto"/>
              <w:jc w:val="left"/>
              <w:rPr>
                <w:sz w:val="20"/>
                <w:szCs w:val="20"/>
              </w:rPr>
            </w:pPr>
            <w:r w:rsidRPr="00CF4F6F">
              <w:rPr>
                <w:sz w:val="20"/>
                <w:szCs w:val="20"/>
              </w:rPr>
              <w:t>Zaakceptowane pismo przekazujące Informację pokontrolną do IPII</w:t>
            </w:r>
          </w:p>
        </w:tc>
        <w:tc>
          <w:tcPr>
            <w:tcW w:w="1808" w:type="dxa"/>
            <w:vAlign w:val="center"/>
          </w:tcPr>
          <w:p w:rsidR="00CF4F6F" w:rsidRPr="00CF4F6F" w:rsidRDefault="00CF4F6F" w:rsidP="00F256C6">
            <w:pPr>
              <w:spacing w:line="360" w:lineRule="auto"/>
              <w:jc w:val="left"/>
              <w:rPr>
                <w:sz w:val="20"/>
                <w:szCs w:val="20"/>
              </w:rPr>
            </w:pPr>
            <w:r w:rsidRPr="00CF4F6F">
              <w:rPr>
                <w:sz w:val="20"/>
                <w:szCs w:val="20"/>
              </w:rPr>
              <w:t>Zatwierdzone pismo przekazujące Informację pokontrolną do IPII</w:t>
            </w:r>
          </w:p>
        </w:tc>
        <w:tc>
          <w:tcPr>
            <w:tcW w:w="1319" w:type="dxa"/>
            <w:vAlign w:val="center"/>
          </w:tcPr>
          <w:p w:rsidR="00CF4F6F" w:rsidRDefault="00CF4F6F" w:rsidP="00F256C6">
            <w:pPr>
              <w:spacing w:line="360" w:lineRule="auto"/>
              <w:jc w:val="left"/>
              <w:rPr>
                <w:sz w:val="20"/>
                <w:szCs w:val="20"/>
              </w:rPr>
            </w:pPr>
            <w:r w:rsidRPr="00CF4F6F">
              <w:rPr>
                <w:sz w:val="20"/>
                <w:szCs w:val="20"/>
              </w:rPr>
              <w:t xml:space="preserve">ESOD, egzemplarz a/a, zwrotne potwierdzenie odbioru lub </w:t>
            </w:r>
            <w:r w:rsidRPr="00CF4F6F">
              <w:rPr>
                <w:sz w:val="20"/>
                <w:szCs w:val="20"/>
              </w:rPr>
              <w:lastRenderedPageBreak/>
              <w:t>pieczęć wpływu</w:t>
            </w:r>
            <w:r w:rsidR="00FF19A8">
              <w:rPr>
                <w:sz w:val="20"/>
                <w:szCs w:val="20"/>
              </w:rPr>
              <w:t>;</w:t>
            </w:r>
          </w:p>
          <w:p w:rsidR="00FF19A8" w:rsidRPr="00CF4F6F" w:rsidRDefault="00FF19A8" w:rsidP="00F256C6">
            <w:pPr>
              <w:spacing w:line="360" w:lineRule="auto"/>
              <w:jc w:val="left"/>
              <w:rPr>
                <w:sz w:val="20"/>
                <w:szCs w:val="20"/>
              </w:rPr>
            </w:pPr>
            <w:r>
              <w:rPr>
                <w:sz w:val="20"/>
                <w:szCs w:val="20"/>
              </w:rPr>
              <w:t>Faks z potwierdzeniem odbioru, mail z potwierdzeniem odbioru</w:t>
            </w:r>
          </w:p>
        </w:tc>
        <w:tc>
          <w:tcPr>
            <w:tcW w:w="1577" w:type="dxa"/>
            <w:vAlign w:val="center"/>
          </w:tcPr>
          <w:p w:rsidR="00CF4F6F" w:rsidRPr="00CF4F6F" w:rsidRDefault="00CF4F6F" w:rsidP="00F256C6">
            <w:pPr>
              <w:spacing w:line="360" w:lineRule="auto"/>
              <w:jc w:val="left"/>
              <w:rPr>
                <w:sz w:val="20"/>
                <w:szCs w:val="20"/>
              </w:rPr>
            </w:pPr>
            <w:r w:rsidRPr="00CF4F6F">
              <w:rPr>
                <w:sz w:val="20"/>
                <w:szCs w:val="20"/>
              </w:rPr>
              <w:lastRenderedPageBreak/>
              <w:t xml:space="preserve">Do 21 dni od daty zakończenia kontroli IPII w siedzibie IP II </w:t>
            </w:r>
            <w:r w:rsidRPr="00CF4F6F">
              <w:rPr>
                <w:sz w:val="20"/>
                <w:szCs w:val="20"/>
              </w:rPr>
              <w:lastRenderedPageBreak/>
              <w:t>lub w miejscu realizacji projektu</w:t>
            </w:r>
          </w:p>
        </w:tc>
        <w:tc>
          <w:tcPr>
            <w:tcW w:w="2443" w:type="dxa"/>
            <w:vAlign w:val="center"/>
          </w:tcPr>
          <w:p w:rsidR="00CF4F6F" w:rsidRPr="00CF4F6F" w:rsidRDefault="00CF4F6F" w:rsidP="00F256C6">
            <w:pPr>
              <w:spacing w:line="360" w:lineRule="auto"/>
              <w:jc w:val="left"/>
              <w:rPr>
                <w:sz w:val="20"/>
                <w:szCs w:val="20"/>
              </w:rPr>
            </w:pPr>
            <w:r w:rsidRPr="00CF4F6F">
              <w:rPr>
                <w:sz w:val="20"/>
                <w:szCs w:val="20"/>
              </w:rPr>
              <w:lastRenderedPageBreak/>
              <w:t xml:space="preserve">W uzasadnionych przypadkach (np. konieczności uzyskania opinii prawnej, złożoności zakresu kontroli, wielkości </w:t>
            </w:r>
            <w:r w:rsidRPr="00CF4F6F">
              <w:rPr>
                <w:sz w:val="20"/>
                <w:szCs w:val="20"/>
              </w:rPr>
              <w:lastRenderedPageBreak/>
              <w:t>obszaru kontroli lub kontroli tzw. dużych projektów) dopuszczalne jest sporządzenie informacji pokontrolnej w terminie dłuższym niż 21 dni kalendarzowych od dnia zakończenia kontroli lecz niezwłocznie po ustaniu przyczyn przekroczenia terminu, w takim przypadku, należy sporządzić stosowną notatkę służbową oraz zamieścić ją w aktach kontroli, a także powiadomić podmiot kontrolowany o powodach przedłużenia terminu.</w:t>
            </w:r>
          </w:p>
        </w:tc>
      </w:tr>
      <w:tr w:rsidR="00CF4F6F" w:rsidRPr="00CF4F6F" w:rsidTr="00512818">
        <w:tc>
          <w:tcPr>
            <w:tcW w:w="534" w:type="dxa"/>
            <w:vAlign w:val="center"/>
          </w:tcPr>
          <w:p w:rsidR="00CF4F6F" w:rsidRPr="00CF4F6F" w:rsidRDefault="00CF4F6F" w:rsidP="00F256C6">
            <w:pPr>
              <w:spacing w:line="360" w:lineRule="auto"/>
              <w:jc w:val="left"/>
              <w:rPr>
                <w:sz w:val="20"/>
                <w:szCs w:val="20"/>
              </w:rPr>
            </w:pPr>
            <w:r w:rsidRPr="00CF4F6F">
              <w:rPr>
                <w:sz w:val="20"/>
                <w:szCs w:val="20"/>
              </w:rPr>
              <w:lastRenderedPageBreak/>
              <w:t>7</w:t>
            </w:r>
          </w:p>
        </w:tc>
        <w:tc>
          <w:tcPr>
            <w:tcW w:w="2107" w:type="dxa"/>
            <w:vAlign w:val="center"/>
          </w:tcPr>
          <w:p w:rsidR="00CF4F6F" w:rsidRPr="00CF4F6F" w:rsidRDefault="00CF4F6F" w:rsidP="00F256C6">
            <w:pPr>
              <w:spacing w:line="360" w:lineRule="auto"/>
              <w:jc w:val="left"/>
              <w:rPr>
                <w:sz w:val="20"/>
                <w:szCs w:val="20"/>
              </w:rPr>
            </w:pPr>
            <w:r w:rsidRPr="00CF4F6F">
              <w:rPr>
                <w:sz w:val="20"/>
                <w:szCs w:val="20"/>
              </w:rPr>
              <w:t xml:space="preserve">Otrzymanie, weryfikacja zastrzeżeń, wyjaśnień złożonych przez IPII do Informacji pokontrolnej, akceptacja i zatwierdzenie wyniku </w:t>
            </w:r>
            <w:r w:rsidRPr="00CF4F6F">
              <w:rPr>
                <w:sz w:val="20"/>
                <w:szCs w:val="20"/>
              </w:rPr>
              <w:lastRenderedPageBreak/>
              <w:t xml:space="preserve">weryfikacji </w:t>
            </w:r>
          </w:p>
        </w:tc>
        <w:tc>
          <w:tcPr>
            <w:tcW w:w="1436" w:type="dxa"/>
            <w:vAlign w:val="center"/>
          </w:tcPr>
          <w:p w:rsidR="00CF4F6F" w:rsidRPr="00CF4F6F" w:rsidRDefault="00CF4F6F" w:rsidP="00F256C6">
            <w:pPr>
              <w:spacing w:line="360" w:lineRule="auto"/>
              <w:jc w:val="left"/>
              <w:rPr>
                <w:sz w:val="20"/>
                <w:szCs w:val="20"/>
              </w:rPr>
            </w:pPr>
            <w:r w:rsidRPr="00CF4F6F">
              <w:rPr>
                <w:sz w:val="20"/>
                <w:szCs w:val="20"/>
              </w:rPr>
              <w:lastRenderedPageBreak/>
              <w:t>Kierownik zespołu kontrolującego lub wskazany przez niego członek zespołu kontrolującego</w:t>
            </w:r>
          </w:p>
          <w:p w:rsidR="00CF4F6F" w:rsidRPr="00CF4F6F" w:rsidRDefault="00CF4F6F" w:rsidP="00F256C6">
            <w:pPr>
              <w:spacing w:line="360" w:lineRule="auto"/>
              <w:jc w:val="left"/>
              <w:rPr>
                <w:sz w:val="20"/>
                <w:szCs w:val="20"/>
              </w:rPr>
            </w:pPr>
            <w:r w:rsidRPr="00CF4F6F">
              <w:rPr>
                <w:sz w:val="20"/>
                <w:szCs w:val="20"/>
              </w:rPr>
              <w:lastRenderedPageBreak/>
              <w:t>Kierownik WKP, Zastępca Dyrektora KO</w:t>
            </w:r>
          </w:p>
          <w:p w:rsidR="00CF4F6F" w:rsidRPr="00CF4F6F" w:rsidRDefault="00CF4F6F" w:rsidP="00F256C6">
            <w:pPr>
              <w:spacing w:line="360" w:lineRule="auto"/>
              <w:jc w:val="left"/>
              <w:rPr>
                <w:sz w:val="20"/>
                <w:szCs w:val="20"/>
              </w:rPr>
            </w:pPr>
            <w:r w:rsidRPr="00CF4F6F">
              <w:rPr>
                <w:sz w:val="20"/>
                <w:szCs w:val="20"/>
              </w:rPr>
              <w:t>Dyrektor KO</w:t>
            </w:r>
          </w:p>
        </w:tc>
        <w:tc>
          <w:tcPr>
            <w:tcW w:w="968" w:type="dxa"/>
            <w:vAlign w:val="center"/>
          </w:tcPr>
          <w:p w:rsidR="00CF4F6F" w:rsidRPr="00CF4F6F" w:rsidRDefault="00CF4F6F" w:rsidP="00F256C6">
            <w:pPr>
              <w:spacing w:line="360" w:lineRule="auto"/>
              <w:jc w:val="left"/>
              <w:rPr>
                <w:sz w:val="20"/>
                <w:szCs w:val="20"/>
              </w:rPr>
            </w:pPr>
            <w:r w:rsidRPr="00CF4F6F">
              <w:rPr>
                <w:sz w:val="20"/>
                <w:szCs w:val="20"/>
              </w:rPr>
              <w:lastRenderedPageBreak/>
              <w:t>KO/IP II</w:t>
            </w:r>
          </w:p>
        </w:tc>
        <w:tc>
          <w:tcPr>
            <w:tcW w:w="1808" w:type="dxa"/>
            <w:vAlign w:val="center"/>
          </w:tcPr>
          <w:p w:rsidR="00CF4F6F" w:rsidRPr="00CF4F6F" w:rsidRDefault="00CF4F6F" w:rsidP="00F256C6">
            <w:pPr>
              <w:spacing w:line="360" w:lineRule="auto"/>
              <w:jc w:val="left"/>
              <w:rPr>
                <w:sz w:val="20"/>
                <w:szCs w:val="20"/>
              </w:rPr>
            </w:pPr>
            <w:r w:rsidRPr="00CF4F6F">
              <w:rPr>
                <w:sz w:val="20"/>
                <w:szCs w:val="20"/>
              </w:rPr>
              <w:t xml:space="preserve">Podpisana Informacja pokontrolna albo zastrzeżenia/wyjaśnienia pokontrolne wraz z niepodpisaną Informacją </w:t>
            </w:r>
            <w:r w:rsidRPr="00CF4F6F">
              <w:rPr>
                <w:sz w:val="20"/>
                <w:szCs w:val="20"/>
              </w:rPr>
              <w:lastRenderedPageBreak/>
              <w:t>pokontrolną</w:t>
            </w:r>
          </w:p>
        </w:tc>
        <w:tc>
          <w:tcPr>
            <w:tcW w:w="1808" w:type="dxa"/>
            <w:vAlign w:val="center"/>
          </w:tcPr>
          <w:p w:rsidR="00CF4F6F" w:rsidRPr="00CF4F6F" w:rsidRDefault="00CF4F6F" w:rsidP="00F256C6">
            <w:pPr>
              <w:spacing w:line="360" w:lineRule="auto"/>
              <w:jc w:val="left"/>
              <w:rPr>
                <w:sz w:val="20"/>
                <w:szCs w:val="20"/>
              </w:rPr>
            </w:pPr>
            <w:r w:rsidRPr="00CF4F6F">
              <w:rPr>
                <w:sz w:val="20"/>
                <w:szCs w:val="20"/>
              </w:rPr>
              <w:lastRenderedPageBreak/>
              <w:t xml:space="preserve">Podpisana Informacja pokontrolna albo zastrzeżenia/wyjaśnienia pokontrolne wraz z niepodpisaną Informacją </w:t>
            </w:r>
            <w:r w:rsidRPr="00CF4F6F">
              <w:rPr>
                <w:sz w:val="20"/>
                <w:szCs w:val="20"/>
              </w:rPr>
              <w:lastRenderedPageBreak/>
              <w:t xml:space="preserve">pokontrolną. </w:t>
            </w:r>
          </w:p>
          <w:p w:rsidR="00CF4F6F" w:rsidRPr="00CF4F6F" w:rsidRDefault="00CF4F6F" w:rsidP="00F256C6">
            <w:pPr>
              <w:spacing w:line="360" w:lineRule="auto"/>
              <w:jc w:val="left"/>
              <w:rPr>
                <w:sz w:val="20"/>
                <w:szCs w:val="20"/>
              </w:rPr>
            </w:pPr>
            <w:r w:rsidRPr="00CF4F6F">
              <w:rPr>
                <w:sz w:val="20"/>
                <w:szCs w:val="20"/>
              </w:rPr>
              <w:t xml:space="preserve">Zatwierdzone pisma </w:t>
            </w:r>
          </w:p>
          <w:p w:rsidR="00CF4F6F" w:rsidRPr="00CF4F6F" w:rsidRDefault="00CF4F6F" w:rsidP="00F256C6">
            <w:pPr>
              <w:spacing w:line="360" w:lineRule="auto"/>
              <w:jc w:val="left"/>
              <w:rPr>
                <w:sz w:val="20"/>
                <w:szCs w:val="20"/>
              </w:rPr>
            </w:pPr>
            <w:r w:rsidRPr="00CF4F6F">
              <w:rPr>
                <w:sz w:val="20"/>
                <w:szCs w:val="20"/>
              </w:rPr>
              <w:t>- o odmowie uwzględnienia zastrzeżeń i przesłaniu niezmienionej Informacji pokontrolnej,</w:t>
            </w:r>
          </w:p>
          <w:p w:rsidR="00CF4F6F" w:rsidRPr="00CF4F6F" w:rsidRDefault="00CF4F6F" w:rsidP="00F256C6">
            <w:pPr>
              <w:spacing w:line="360" w:lineRule="auto"/>
              <w:jc w:val="left"/>
              <w:rPr>
                <w:sz w:val="20"/>
                <w:szCs w:val="20"/>
              </w:rPr>
            </w:pPr>
            <w:r w:rsidRPr="00CF4F6F">
              <w:rPr>
                <w:sz w:val="20"/>
                <w:szCs w:val="20"/>
              </w:rPr>
              <w:t>- o uwzględnieniu zastrzeżeń i przesłaniu zmienionej Informacji pokontrolnej,</w:t>
            </w:r>
          </w:p>
          <w:p w:rsidR="00CF4F6F" w:rsidRPr="00CF4F6F" w:rsidRDefault="00CF4F6F" w:rsidP="00F256C6">
            <w:pPr>
              <w:spacing w:line="360" w:lineRule="auto"/>
              <w:jc w:val="left"/>
              <w:rPr>
                <w:sz w:val="20"/>
                <w:szCs w:val="20"/>
              </w:rPr>
            </w:pPr>
            <w:r w:rsidRPr="00CF4F6F">
              <w:rPr>
                <w:sz w:val="20"/>
                <w:szCs w:val="20"/>
              </w:rPr>
              <w:t>- o udzieleniu dodatkowych wyjaśnień</w:t>
            </w:r>
          </w:p>
          <w:p w:rsidR="00CF4F6F" w:rsidRPr="00CF4F6F" w:rsidRDefault="00CF4F6F" w:rsidP="00F256C6">
            <w:pPr>
              <w:spacing w:line="360" w:lineRule="auto"/>
              <w:jc w:val="left"/>
              <w:rPr>
                <w:sz w:val="20"/>
                <w:szCs w:val="20"/>
              </w:rPr>
            </w:pPr>
            <w:r w:rsidRPr="00CF4F6F">
              <w:rPr>
                <w:sz w:val="20"/>
                <w:szCs w:val="20"/>
              </w:rPr>
              <w:t>.</w:t>
            </w:r>
          </w:p>
        </w:tc>
        <w:tc>
          <w:tcPr>
            <w:tcW w:w="1319" w:type="dxa"/>
            <w:vAlign w:val="center"/>
          </w:tcPr>
          <w:p w:rsidR="00CF4F6F" w:rsidRPr="00CF4F6F" w:rsidRDefault="00CF4F6F" w:rsidP="00F256C6">
            <w:pPr>
              <w:spacing w:line="360" w:lineRule="auto"/>
              <w:jc w:val="left"/>
              <w:rPr>
                <w:sz w:val="20"/>
                <w:szCs w:val="20"/>
              </w:rPr>
            </w:pPr>
            <w:r w:rsidRPr="00CF4F6F">
              <w:rPr>
                <w:sz w:val="20"/>
                <w:szCs w:val="20"/>
              </w:rPr>
              <w:lastRenderedPageBreak/>
              <w:t xml:space="preserve">ESOD, rejestr pism, dekretacja, zwrotne potwierdzenie odbioru lub pieczęć wpływu </w:t>
            </w:r>
            <w:r w:rsidRPr="00CF4F6F">
              <w:rPr>
                <w:sz w:val="20"/>
                <w:szCs w:val="20"/>
              </w:rPr>
              <w:lastRenderedPageBreak/>
              <w:t>Weryfikacja treści pism, dekretacja, ESOD</w:t>
            </w:r>
          </w:p>
        </w:tc>
        <w:tc>
          <w:tcPr>
            <w:tcW w:w="1577" w:type="dxa"/>
            <w:vAlign w:val="center"/>
          </w:tcPr>
          <w:p w:rsidR="00CF4F6F" w:rsidRPr="00CF4F6F" w:rsidRDefault="00CF4F6F" w:rsidP="00F256C6">
            <w:pPr>
              <w:spacing w:line="360" w:lineRule="auto"/>
              <w:jc w:val="left"/>
              <w:rPr>
                <w:sz w:val="20"/>
                <w:szCs w:val="20"/>
              </w:rPr>
            </w:pPr>
            <w:r w:rsidRPr="00CF4F6F">
              <w:rPr>
                <w:sz w:val="20"/>
                <w:szCs w:val="20"/>
              </w:rPr>
              <w:lastRenderedPageBreak/>
              <w:t xml:space="preserve">Do 14 dni od daty otrzymania zastrzeżeń/wyjaśnień do informacji pokontrolnej </w:t>
            </w:r>
          </w:p>
          <w:p w:rsidR="00CF4F6F" w:rsidRPr="00CF4F6F" w:rsidRDefault="00CF4F6F" w:rsidP="00F256C6">
            <w:pPr>
              <w:spacing w:line="360" w:lineRule="auto"/>
              <w:jc w:val="left"/>
              <w:rPr>
                <w:sz w:val="20"/>
                <w:szCs w:val="20"/>
              </w:rPr>
            </w:pPr>
          </w:p>
          <w:p w:rsidR="00CF4F6F" w:rsidRPr="00CF4F6F" w:rsidRDefault="00CF4F6F" w:rsidP="00F256C6">
            <w:pPr>
              <w:spacing w:line="360" w:lineRule="auto"/>
              <w:jc w:val="left"/>
              <w:rPr>
                <w:sz w:val="20"/>
                <w:szCs w:val="20"/>
              </w:rPr>
            </w:pPr>
            <w:r w:rsidRPr="00CF4F6F">
              <w:rPr>
                <w:sz w:val="20"/>
                <w:szCs w:val="20"/>
              </w:rPr>
              <w:t xml:space="preserve">IPII ma 14 dni </w:t>
            </w:r>
            <w:r w:rsidRPr="00CF4F6F">
              <w:rPr>
                <w:sz w:val="20"/>
                <w:szCs w:val="20"/>
              </w:rPr>
              <w:lastRenderedPageBreak/>
              <w:t>na zgłoszenie zastrzeżeń bądź złożenie wyjaśnień</w:t>
            </w:r>
            <w:r w:rsidRPr="00CF4F6F">
              <w:rPr>
                <w:rStyle w:val="Odwoanieprzypisudolnego"/>
                <w:sz w:val="20"/>
                <w:szCs w:val="20"/>
              </w:rPr>
              <w:footnoteReference w:id="8"/>
            </w:r>
          </w:p>
          <w:p w:rsidR="00CF4F6F" w:rsidRPr="00CF4F6F" w:rsidRDefault="00CF4F6F" w:rsidP="00F256C6">
            <w:pPr>
              <w:spacing w:line="360" w:lineRule="auto"/>
              <w:jc w:val="left"/>
              <w:rPr>
                <w:sz w:val="20"/>
                <w:szCs w:val="20"/>
              </w:rPr>
            </w:pPr>
          </w:p>
          <w:p w:rsidR="00CF4F6F" w:rsidRPr="00CF4F6F" w:rsidRDefault="00CF4F6F" w:rsidP="00F256C6">
            <w:pPr>
              <w:spacing w:line="360" w:lineRule="auto"/>
              <w:jc w:val="left"/>
              <w:rPr>
                <w:sz w:val="20"/>
                <w:szCs w:val="20"/>
              </w:rPr>
            </w:pPr>
          </w:p>
        </w:tc>
        <w:tc>
          <w:tcPr>
            <w:tcW w:w="2443" w:type="dxa"/>
            <w:vAlign w:val="center"/>
          </w:tcPr>
          <w:p w:rsidR="00CF4F6F" w:rsidRPr="00CF4F6F" w:rsidRDefault="00CF4F6F" w:rsidP="00F256C6">
            <w:pPr>
              <w:spacing w:line="360" w:lineRule="auto"/>
              <w:jc w:val="left"/>
              <w:rPr>
                <w:sz w:val="20"/>
                <w:szCs w:val="20"/>
              </w:rPr>
            </w:pPr>
            <w:r w:rsidRPr="00CF4F6F">
              <w:rPr>
                <w:sz w:val="20"/>
                <w:szCs w:val="20"/>
              </w:rPr>
              <w:lastRenderedPageBreak/>
              <w:t>Termin 14 dniowy (na weryfikacje otrzymanych zastrzeżeń) ulega zawieszeniu w przypadku, gdy niezbędne są dodatkowe wyjaśnienia.</w:t>
            </w:r>
          </w:p>
        </w:tc>
      </w:tr>
      <w:tr w:rsidR="00CF4F6F" w:rsidRPr="00CF4F6F" w:rsidTr="00512818">
        <w:tc>
          <w:tcPr>
            <w:tcW w:w="534" w:type="dxa"/>
            <w:vAlign w:val="center"/>
          </w:tcPr>
          <w:p w:rsidR="00CF4F6F" w:rsidRPr="00CF4F6F" w:rsidRDefault="00CF4F6F" w:rsidP="00F256C6">
            <w:pPr>
              <w:spacing w:line="360" w:lineRule="auto"/>
              <w:jc w:val="left"/>
              <w:rPr>
                <w:sz w:val="20"/>
                <w:szCs w:val="20"/>
              </w:rPr>
            </w:pPr>
            <w:r w:rsidRPr="00CF4F6F">
              <w:rPr>
                <w:sz w:val="20"/>
                <w:szCs w:val="20"/>
              </w:rPr>
              <w:lastRenderedPageBreak/>
              <w:t>8</w:t>
            </w:r>
          </w:p>
        </w:tc>
        <w:tc>
          <w:tcPr>
            <w:tcW w:w="2107" w:type="dxa"/>
            <w:vAlign w:val="center"/>
          </w:tcPr>
          <w:p w:rsidR="00CF4F6F" w:rsidRPr="00CF4F6F" w:rsidRDefault="00CF4F6F" w:rsidP="00F256C6">
            <w:pPr>
              <w:spacing w:line="360" w:lineRule="auto"/>
              <w:jc w:val="left"/>
              <w:rPr>
                <w:sz w:val="20"/>
                <w:szCs w:val="20"/>
              </w:rPr>
            </w:pPr>
            <w:r w:rsidRPr="00CF4F6F">
              <w:rPr>
                <w:sz w:val="20"/>
                <w:szCs w:val="20"/>
              </w:rPr>
              <w:t xml:space="preserve">Monitorowanie wpływu podpisanej Informacji pokontrolnej po </w:t>
            </w:r>
            <w:r w:rsidRPr="00CF4F6F">
              <w:rPr>
                <w:sz w:val="20"/>
                <w:szCs w:val="20"/>
              </w:rPr>
              <w:lastRenderedPageBreak/>
              <w:t>zastrzeżeniach albo odmowie podpisania Informacji pokontrolnej wraz z uzasadnieniem</w:t>
            </w:r>
          </w:p>
        </w:tc>
        <w:tc>
          <w:tcPr>
            <w:tcW w:w="1436" w:type="dxa"/>
            <w:vAlign w:val="center"/>
          </w:tcPr>
          <w:p w:rsidR="00CF4F6F" w:rsidRPr="00CF4F6F" w:rsidRDefault="00CF4F6F" w:rsidP="00F256C6">
            <w:pPr>
              <w:spacing w:line="360" w:lineRule="auto"/>
              <w:jc w:val="left"/>
              <w:rPr>
                <w:sz w:val="20"/>
                <w:szCs w:val="20"/>
              </w:rPr>
            </w:pPr>
            <w:r w:rsidRPr="00CF4F6F">
              <w:rPr>
                <w:sz w:val="20"/>
                <w:szCs w:val="20"/>
              </w:rPr>
              <w:lastRenderedPageBreak/>
              <w:t xml:space="preserve">Kierownik zespołu kontrolującego lub wskazany </w:t>
            </w:r>
            <w:r w:rsidRPr="00CF4F6F">
              <w:rPr>
                <w:sz w:val="20"/>
                <w:szCs w:val="20"/>
              </w:rPr>
              <w:lastRenderedPageBreak/>
              <w:t>przez niego członek zespołu kontrolującego</w:t>
            </w:r>
          </w:p>
        </w:tc>
        <w:tc>
          <w:tcPr>
            <w:tcW w:w="968" w:type="dxa"/>
            <w:vAlign w:val="center"/>
          </w:tcPr>
          <w:p w:rsidR="00CF4F6F" w:rsidRPr="00CF4F6F" w:rsidRDefault="00CF4F6F" w:rsidP="00F256C6">
            <w:pPr>
              <w:spacing w:line="360" w:lineRule="auto"/>
              <w:jc w:val="left"/>
              <w:rPr>
                <w:sz w:val="20"/>
                <w:szCs w:val="20"/>
              </w:rPr>
            </w:pPr>
            <w:r w:rsidRPr="00CF4F6F">
              <w:rPr>
                <w:sz w:val="20"/>
                <w:szCs w:val="20"/>
              </w:rPr>
              <w:lastRenderedPageBreak/>
              <w:t>KO/IP II</w:t>
            </w:r>
          </w:p>
        </w:tc>
        <w:tc>
          <w:tcPr>
            <w:tcW w:w="1808" w:type="dxa"/>
            <w:vAlign w:val="center"/>
          </w:tcPr>
          <w:p w:rsidR="00CF4F6F" w:rsidRPr="00CF4F6F" w:rsidRDefault="00CF4F6F" w:rsidP="00F256C6">
            <w:pPr>
              <w:spacing w:line="360" w:lineRule="auto"/>
              <w:jc w:val="left"/>
              <w:rPr>
                <w:sz w:val="20"/>
                <w:szCs w:val="20"/>
              </w:rPr>
            </w:pPr>
            <w:r w:rsidRPr="00CF4F6F">
              <w:rPr>
                <w:sz w:val="20"/>
                <w:szCs w:val="20"/>
              </w:rPr>
              <w:t xml:space="preserve">Pismo przekazujące podpisaną Informację </w:t>
            </w:r>
            <w:r w:rsidRPr="00CF4F6F">
              <w:rPr>
                <w:sz w:val="20"/>
                <w:szCs w:val="20"/>
              </w:rPr>
              <w:lastRenderedPageBreak/>
              <w:t>pokontrolną lub niepodpisaną Informacją pokontrolną wraz z uzasadnieniem odmowy</w:t>
            </w:r>
          </w:p>
        </w:tc>
        <w:tc>
          <w:tcPr>
            <w:tcW w:w="1808" w:type="dxa"/>
            <w:vAlign w:val="center"/>
          </w:tcPr>
          <w:p w:rsidR="00CF4F6F" w:rsidRPr="00CF4F6F" w:rsidRDefault="00CF4F6F" w:rsidP="00F256C6">
            <w:pPr>
              <w:spacing w:line="360" w:lineRule="auto"/>
              <w:jc w:val="left"/>
              <w:rPr>
                <w:sz w:val="20"/>
                <w:szCs w:val="20"/>
              </w:rPr>
            </w:pPr>
            <w:r w:rsidRPr="00CF4F6F">
              <w:rPr>
                <w:sz w:val="20"/>
                <w:szCs w:val="20"/>
              </w:rPr>
              <w:lastRenderedPageBreak/>
              <w:t xml:space="preserve">Egzemplarz podpisanej Informacji pokontrolnej lub </w:t>
            </w:r>
            <w:r w:rsidRPr="00CF4F6F">
              <w:rPr>
                <w:sz w:val="20"/>
                <w:szCs w:val="20"/>
              </w:rPr>
              <w:lastRenderedPageBreak/>
              <w:t>niepodpisanej Informacji pokontrolnej. W przypadku kontroli projektu wpis do KSI SIMIK 07-13</w:t>
            </w:r>
          </w:p>
        </w:tc>
        <w:tc>
          <w:tcPr>
            <w:tcW w:w="1319" w:type="dxa"/>
            <w:vAlign w:val="center"/>
          </w:tcPr>
          <w:p w:rsidR="00CF4F6F" w:rsidRPr="00CF4F6F" w:rsidRDefault="00CF4F6F" w:rsidP="00F256C6">
            <w:pPr>
              <w:spacing w:line="360" w:lineRule="auto"/>
              <w:jc w:val="left"/>
              <w:rPr>
                <w:sz w:val="20"/>
                <w:szCs w:val="20"/>
              </w:rPr>
            </w:pPr>
            <w:r w:rsidRPr="00CF4F6F">
              <w:rPr>
                <w:sz w:val="20"/>
                <w:szCs w:val="20"/>
              </w:rPr>
              <w:lastRenderedPageBreak/>
              <w:t xml:space="preserve">Rejestr pism, ESOD, weryfikacja i dekretacja </w:t>
            </w:r>
            <w:r w:rsidRPr="00CF4F6F">
              <w:rPr>
                <w:sz w:val="20"/>
                <w:szCs w:val="20"/>
              </w:rPr>
              <w:lastRenderedPageBreak/>
              <w:t>przez przełożonego W przypadku kontroli projektu – zapis w KSI (SIMIK 07-13)</w:t>
            </w:r>
          </w:p>
        </w:tc>
        <w:tc>
          <w:tcPr>
            <w:tcW w:w="1577" w:type="dxa"/>
            <w:vAlign w:val="center"/>
          </w:tcPr>
          <w:p w:rsidR="00CF4F6F" w:rsidRPr="00CF4F6F" w:rsidRDefault="009F3307" w:rsidP="00F256C6">
            <w:pPr>
              <w:spacing w:line="360" w:lineRule="auto"/>
              <w:jc w:val="left"/>
              <w:rPr>
                <w:sz w:val="20"/>
                <w:szCs w:val="20"/>
              </w:rPr>
            </w:pPr>
            <w:r>
              <w:rPr>
                <w:sz w:val="20"/>
                <w:szCs w:val="20"/>
              </w:rPr>
              <w:lastRenderedPageBreak/>
              <w:t xml:space="preserve">Nie wcześniej niż </w:t>
            </w:r>
            <w:r w:rsidR="00CF4F6F" w:rsidRPr="00CF4F6F">
              <w:rPr>
                <w:sz w:val="20"/>
                <w:szCs w:val="20"/>
              </w:rPr>
              <w:t>7 dni od</w:t>
            </w:r>
            <w:r>
              <w:rPr>
                <w:sz w:val="20"/>
                <w:szCs w:val="20"/>
              </w:rPr>
              <w:t xml:space="preserve"> wpłynięcia</w:t>
            </w:r>
            <w:r w:rsidR="00CF4F6F" w:rsidRPr="00CF4F6F">
              <w:rPr>
                <w:sz w:val="20"/>
                <w:szCs w:val="20"/>
              </w:rPr>
              <w:t xml:space="preserve"> Informacji </w:t>
            </w:r>
            <w:r w:rsidR="00CF4F6F" w:rsidRPr="00CF4F6F">
              <w:rPr>
                <w:sz w:val="20"/>
                <w:szCs w:val="20"/>
              </w:rPr>
              <w:lastRenderedPageBreak/>
              <w:t>pokontrolnej</w:t>
            </w:r>
            <w:r>
              <w:rPr>
                <w:sz w:val="20"/>
                <w:szCs w:val="20"/>
              </w:rPr>
              <w:t xml:space="preserve"> do IP II. </w:t>
            </w:r>
            <w:r w:rsidR="00CF4F6F" w:rsidRPr="00CF4F6F">
              <w:rPr>
                <w:sz w:val="20"/>
                <w:szCs w:val="20"/>
              </w:rPr>
              <w:t xml:space="preserve"> W przypadku kontroli projektu wpis do KSI SIMIK nie później niż 5 dni roboczych od dnia otrzymania podpisanej informacji pokontrolnej lub odmowy podpisania informacji pokontrolnej</w:t>
            </w:r>
          </w:p>
        </w:tc>
        <w:tc>
          <w:tcPr>
            <w:tcW w:w="2443" w:type="dxa"/>
            <w:vAlign w:val="center"/>
          </w:tcPr>
          <w:p w:rsidR="00CF4F6F" w:rsidRPr="00CF4F6F" w:rsidRDefault="00CF4F6F" w:rsidP="00F256C6">
            <w:pPr>
              <w:spacing w:line="360" w:lineRule="auto"/>
              <w:jc w:val="left"/>
              <w:rPr>
                <w:sz w:val="20"/>
                <w:szCs w:val="20"/>
              </w:rPr>
            </w:pPr>
          </w:p>
        </w:tc>
      </w:tr>
      <w:tr w:rsidR="00CF4F6F" w:rsidRPr="00CF4F6F" w:rsidTr="00512818">
        <w:tc>
          <w:tcPr>
            <w:tcW w:w="534" w:type="dxa"/>
            <w:vAlign w:val="center"/>
          </w:tcPr>
          <w:p w:rsidR="00CF4F6F" w:rsidRPr="00CF4F6F" w:rsidRDefault="00CF4F6F" w:rsidP="00F256C6">
            <w:pPr>
              <w:spacing w:line="360" w:lineRule="auto"/>
              <w:jc w:val="left"/>
              <w:rPr>
                <w:sz w:val="20"/>
                <w:szCs w:val="20"/>
              </w:rPr>
            </w:pPr>
            <w:r w:rsidRPr="00CF4F6F">
              <w:rPr>
                <w:sz w:val="20"/>
                <w:szCs w:val="20"/>
              </w:rPr>
              <w:lastRenderedPageBreak/>
              <w:t>9</w:t>
            </w:r>
          </w:p>
        </w:tc>
        <w:tc>
          <w:tcPr>
            <w:tcW w:w="2107" w:type="dxa"/>
            <w:vAlign w:val="center"/>
          </w:tcPr>
          <w:p w:rsidR="00CF4F6F" w:rsidRPr="00CF4F6F" w:rsidRDefault="00CF4F6F" w:rsidP="00F256C6">
            <w:pPr>
              <w:spacing w:line="360" w:lineRule="auto"/>
              <w:jc w:val="left"/>
              <w:rPr>
                <w:sz w:val="20"/>
                <w:szCs w:val="20"/>
              </w:rPr>
            </w:pPr>
            <w:r w:rsidRPr="00CF4F6F">
              <w:rPr>
                <w:sz w:val="20"/>
                <w:szCs w:val="20"/>
              </w:rPr>
              <w:t xml:space="preserve">Przygotowanie akceptacja i zatwierdzenie pisma przesyłającego Informację pokontrolną do wiadomości </w:t>
            </w:r>
            <w:r w:rsidR="00E2727B">
              <w:rPr>
                <w:sz w:val="20"/>
                <w:szCs w:val="20"/>
              </w:rPr>
              <w:t>RF</w:t>
            </w:r>
            <w:r w:rsidRPr="00CF4F6F">
              <w:rPr>
                <w:sz w:val="20"/>
                <w:szCs w:val="20"/>
              </w:rPr>
              <w:t xml:space="preserve">, IA, IK RPO (o ile wykryto nieprawidłowości lub błędy w funkcjonowaniu </w:t>
            </w:r>
            <w:r w:rsidRPr="00CF4F6F">
              <w:rPr>
                <w:sz w:val="20"/>
                <w:szCs w:val="20"/>
              </w:rPr>
              <w:lastRenderedPageBreak/>
              <w:t>systemu zarządzania i kontroli) oraz IPOC.</w:t>
            </w:r>
          </w:p>
        </w:tc>
        <w:tc>
          <w:tcPr>
            <w:tcW w:w="1436" w:type="dxa"/>
            <w:vAlign w:val="center"/>
          </w:tcPr>
          <w:p w:rsidR="00CF4F6F" w:rsidRPr="00CF4F6F" w:rsidRDefault="00CF4F6F" w:rsidP="00F256C6">
            <w:pPr>
              <w:spacing w:line="360" w:lineRule="auto"/>
              <w:jc w:val="left"/>
              <w:rPr>
                <w:sz w:val="20"/>
                <w:szCs w:val="20"/>
              </w:rPr>
            </w:pPr>
            <w:r w:rsidRPr="00CF4F6F">
              <w:rPr>
                <w:sz w:val="20"/>
                <w:szCs w:val="20"/>
              </w:rPr>
              <w:lastRenderedPageBreak/>
              <w:t xml:space="preserve">Kierownik zespołu kontrolującego lub wskazany przez niego członek zespołu kontrolującego Kierownik WKP, Zastępca </w:t>
            </w:r>
            <w:r w:rsidRPr="00CF4F6F">
              <w:rPr>
                <w:sz w:val="20"/>
                <w:szCs w:val="20"/>
              </w:rPr>
              <w:lastRenderedPageBreak/>
              <w:t>Dyrektora KO</w:t>
            </w:r>
          </w:p>
          <w:p w:rsidR="00CF4F6F" w:rsidRPr="00CF4F6F" w:rsidRDefault="00CF4F6F" w:rsidP="00F256C6">
            <w:pPr>
              <w:spacing w:line="360" w:lineRule="auto"/>
              <w:jc w:val="left"/>
              <w:rPr>
                <w:sz w:val="20"/>
                <w:szCs w:val="20"/>
              </w:rPr>
            </w:pPr>
            <w:r w:rsidRPr="00CF4F6F">
              <w:rPr>
                <w:sz w:val="20"/>
                <w:szCs w:val="20"/>
              </w:rPr>
              <w:t xml:space="preserve">Dyrektor KO </w:t>
            </w:r>
          </w:p>
        </w:tc>
        <w:tc>
          <w:tcPr>
            <w:tcW w:w="968" w:type="dxa"/>
            <w:vAlign w:val="center"/>
          </w:tcPr>
          <w:p w:rsidR="00CF4F6F" w:rsidRPr="00CF4F6F" w:rsidRDefault="00CF4F6F" w:rsidP="00F256C6">
            <w:pPr>
              <w:spacing w:line="360" w:lineRule="auto"/>
              <w:jc w:val="left"/>
              <w:rPr>
                <w:sz w:val="20"/>
                <w:szCs w:val="20"/>
              </w:rPr>
            </w:pPr>
            <w:r w:rsidRPr="00CF4F6F">
              <w:rPr>
                <w:sz w:val="20"/>
                <w:szCs w:val="20"/>
              </w:rPr>
              <w:lastRenderedPageBreak/>
              <w:t>KO/</w:t>
            </w:r>
            <w:r w:rsidR="00E2727B">
              <w:rPr>
                <w:sz w:val="20"/>
                <w:szCs w:val="20"/>
              </w:rPr>
              <w:t>RF</w:t>
            </w:r>
          </w:p>
        </w:tc>
        <w:tc>
          <w:tcPr>
            <w:tcW w:w="1808" w:type="dxa"/>
            <w:vAlign w:val="center"/>
          </w:tcPr>
          <w:p w:rsidR="00CF4F6F" w:rsidRPr="00CF4F6F" w:rsidRDefault="00CF4F6F" w:rsidP="00F256C6">
            <w:pPr>
              <w:spacing w:line="360" w:lineRule="auto"/>
              <w:jc w:val="left"/>
              <w:rPr>
                <w:sz w:val="20"/>
                <w:szCs w:val="20"/>
              </w:rPr>
            </w:pPr>
            <w:r w:rsidRPr="00CF4F6F">
              <w:rPr>
                <w:sz w:val="20"/>
                <w:szCs w:val="20"/>
              </w:rPr>
              <w:t>Pismo przesyłającego Informację pokontrolną</w:t>
            </w:r>
          </w:p>
        </w:tc>
        <w:tc>
          <w:tcPr>
            <w:tcW w:w="1808" w:type="dxa"/>
            <w:vAlign w:val="center"/>
          </w:tcPr>
          <w:p w:rsidR="00CF4F6F" w:rsidRPr="00CF4F6F" w:rsidRDefault="00CF4F6F" w:rsidP="00F256C6">
            <w:pPr>
              <w:spacing w:line="360" w:lineRule="auto"/>
              <w:jc w:val="left"/>
              <w:rPr>
                <w:sz w:val="20"/>
                <w:szCs w:val="20"/>
              </w:rPr>
            </w:pPr>
            <w:r w:rsidRPr="00CF4F6F">
              <w:rPr>
                <w:sz w:val="20"/>
                <w:szCs w:val="20"/>
              </w:rPr>
              <w:t>Zatwierdzone pismo przesyłającego Informację pokontrolną</w:t>
            </w:r>
            <w:r w:rsidRPr="00CF4F6F" w:rsidDel="00E31D69">
              <w:rPr>
                <w:sz w:val="20"/>
                <w:szCs w:val="20"/>
              </w:rPr>
              <w:t xml:space="preserve"> </w:t>
            </w:r>
          </w:p>
        </w:tc>
        <w:tc>
          <w:tcPr>
            <w:tcW w:w="1319" w:type="dxa"/>
            <w:vAlign w:val="center"/>
          </w:tcPr>
          <w:p w:rsidR="00CF4F6F" w:rsidRPr="00CF4F6F" w:rsidRDefault="00CF4F6F" w:rsidP="00F256C6">
            <w:pPr>
              <w:spacing w:line="360" w:lineRule="auto"/>
              <w:jc w:val="left"/>
              <w:rPr>
                <w:sz w:val="20"/>
                <w:szCs w:val="20"/>
              </w:rPr>
            </w:pPr>
            <w:r w:rsidRPr="00CF4F6F">
              <w:rPr>
                <w:sz w:val="20"/>
                <w:szCs w:val="20"/>
              </w:rPr>
              <w:t>ESOD, weryfikacja i zatwierdzenie przez przełożonego</w:t>
            </w:r>
          </w:p>
        </w:tc>
        <w:tc>
          <w:tcPr>
            <w:tcW w:w="1577" w:type="dxa"/>
            <w:vAlign w:val="center"/>
          </w:tcPr>
          <w:p w:rsidR="00CF4F6F" w:rsidRPr="00CF4F6F" w:rsidRDefault="00CF4F6F" w:rsidP="00F256C6">
            <w:pPr>
              <w:spacing w:line="360" w:lineRule="auto"/>
              <w:jc w:val="left"/>
              <w:rPr>
                <w:sz w:val="20"/>
                <w:szCs w:val="20"/>
              </w:rPr>
            </w:pPr>
            <w:r w:rsidRPr="00CF4F6F">
              <w:rPr>
                <w:sz w:val="20"/>
                <w:szCs w:val="20"/>
              </w:rPr>
              <w:t>Informacja pokontrolna (oraz zalecenia – vide 3.10.</w:t>
            </w:r>
            <w:r w:rsidR="009A2253">
              <w:rPr>
                <w:sz w:val="20"/>
                <w:szCs w:val="20"/>
              </w:rPr>
              <w:t>6</w:t>
            </w:r>
            <w:r w:rsidRPr="00CF4F6F">
              <w:rPr>
                <w:sz w:val="20"/>
                <w:szCs w:val="20"/>
              </w:rPr>
              <w:t>.13) są przekazywane przez IZ RPO WM w terminie 5 dni roboczych od dnia zatwierdzenia</w:t>
            </w:r>
            <w:r w:rsidR="009F3307">
              <w:rPr>
                <w:sz w:val="20"/>
                <w:szCs w:val="20"/>
              </w:rPr>
              <w:t xml:space="preserve"> zaleceń</w:t>
            </w:r>
            <w:r w:rsidRPr="00CF4F6F">
              <w:rPr>
                <w:sz w:val="20"/>
                <w:szCs w:val="20"/>
              </w:rPr>
              <w:t>.</w:t>
            </w:r>
            <w:r w:rsidR="009F3307">
              <w:rPr>
                <w:sz w:val="20"/>
                <w:szCs w:val="20"/>
              </w:rPr>
              <w:t xml:space="preserve"> </w:t>
            </w:r>
            <w:r w:rsidR="009F3307">
              <w:rPr>
                <w:sz w:val="20"/>
                <w:szCs w:val="20"/>
              </w:rPr>
              <w:lastRenderedPageBreak/>
              <w:t>Dopuszczalne jest przekazanie ostatecznej wersji Informacji Pokontrolnej w terminie wcześniejszym i późniejsze dosłanie zaleceń w ww. terminie.</w:t>
            </w:r>
          </w:p>
          <w:p w:rsidR="00CF4F6F" w:rsidRPr="00CF4F6F" w:rsidRDefault="00CF4F6F" w:rsidP="00F256C6">
            <w:pPr>
              <w:spacing w:line="360" w:lineRule="auto"/>
              <w:jc w:val="left"/>
              <w:rPr>
                <w:sz w:val="20"/>
                <w:szCs w:val="20"/>
              </w:rPr>
            </w:pPr>
            <w:r w:rsidRPr="00CF4F6F">
              <w:rPr>
                <w:sz w:val="20"/>
                <w:szCs w:val="20"/>
              </w:rPr>
              <w:t>W przypadku braku zaleceń podpisana ostateczna wersja informacji pokontrolnej ( w tym niepodpisan</w:t>
            </w:r>
            <w:r w:rsidR="009A46E8">
              <w:rPr>
                <w:sz w:val="20"/>
                <w:szCs w:val="20"/>
              </w:rPr>
              <w:t>a</w:t>
            </w:r>
            <w:r w:rsidRPr="00CF4F6F">
              <w:rPr>
                <w:sz w:val="20"/>
                <w:szCs w:val="20"/>
              </w:rPr>
              <w:t xml:space="preserve"> informacja po przesłaniu uzasadnienia odmowy jej podpisania) jest przekazywana przez IZ RPO </w:t>
            </w:r>
            <w:r w:rsidRPr="00CF4F6F">
              <w:rPr>
                <w:sz w:val="20"/>
                <w:szCs w:val="20"/>
              </w:rPr>
              <w:lastRenderedPageBreak/>
              <w:t xml:space="preserve">WM w terminie 5 dni roboczych od dnia otrzymania ww. informacji </w:t>
            </w:r>
          </w:p>
        </w:tc>
        <w:tc>
          <w:tcPr>
            <w:tcW w:w="2443" w:type="dxa"/>
            <w:vAlign w:val="center"/>
          </w:tcPr>
          <w:p w:rsidR="00CF4F6F" w:rsidRPr="00CF4F6F" w:rsidRDefault="00CF4F6F" w:rsidP="00F256C6">
            <w:pPr>
              <w:spacing w:line="360" w:lineRule="auto"/>
              <w:jc w:val="left"/>
              <w:rPr>
                <w:sz w:val="20"/>
                <w:szCs w:val="20"/>
              </w:rPr>
            </w:pPr>
            <w:r w:rsidRPr="00CF4F6F">
              <w:rPr>
                <w:sz w:val="20"/>
                <w:szCs w:val="20"/>
              </w:rPr>
              <w:lastRenderedPageBreak/>
              <w:t>Instytucja Certyfikująca, jeśli uzna za zasadne, może zwrócić się do Instytucji Zarządzającej o przekazanie informacji o sposobie realizacji zaleceń przez instytucję, w której Instytucja Zarządzająca przeprowadziła kontrolę.</w:t>
            </w:r>
          </w:p>
          <w:p w:rsidR="00CF4F6F" w:rsidRPr="00CF4F6F" w:rsidRDefault="00CF4F6F" w:rsidP="00F256C6">
            <w:pPr>
              <w:spacing w:line="360" w:lineRule="auto"/>
              <w:jc w:val="left"/>
              <w:rPr>
                <w:sz w:val="20"/>
                <w:szCs w:val="20"/>
              </w:rPr>
            </w:pPr>
            <w:r w:rsidRPr="00CF4F6F">
              <w:rPr>
                <w:sz w:val="20"/>
                <w:szCs w:val="20"/>
              </w:rPr>
              <w:t xml:space="preserve">Instytucja Certyfikująca, jeśli uzna to za zasadne, </w:t>
            </w:r>
            <w:r w:rsidRPr="00CF4F6F">
              <w:rPr>
                <w:sz w:val="20"/>
                <w:szCs w:val="20"/>
              </w:rPr>
              <w:lastRenderedPageBreak/>
              <w:t>może zwrócić się do Instytucji Zarządzającej o przekazanie szczegółowej dokumentacji pokontrolnej lub przekazanie informacji na temat wdrożenia zaleceń w odniesieniu do nieprawidłowości stwierdzonych podczas kontroli projektu.</w:t>
            </w:r>
          </w:p>
          <w:p w:rsidR="00CF4F6F" w:rsidRPr="00CF4F6F" w:rsidRDefault="00CF4F6F" w:rsidP="00F256C6">
            <w:pPr>
              <w:spacing w:line="360" w:lineRule="auto"/>
              <w:jc w:val="left"/>
              <w:rPr>
                <w:sz w:val="20"/>
                <w:szCs w:val="20"/>
              </w:rPr>
            </w:pPr>
            <w:r w:rsidRPr="00CF4F6F">
              <w:rPr>
                <w:sz w:val="20"/>
                <w:szCs w:val="20"/>
              </w:rPr>
              <w:t xml:space="preserve"> IZ przekazuje przedmiotową dokumentację/informacje niezwłocznie lub w terminie wskazanym przez IPOC.</w:t>
            </w:r>
          </w:p>
          <w:p w:rsidR="00CF4F6F" w:rsidRPr="00CF4F6F" w:rsidRDefault="00CF4F6F" w:rsidP="00F256C6">
            <w:pPr>
              <w:spacing w:line="360" w:lineRule="auto"/>
              <w:jc w:val="left"/>
              <w:rPr>
                <w:sz w:val="20"/>
                <w:szCs w:val="20"/>
              </w:rPr>
            </w:pPr>
          </w:p>
        </w:tc>
      </w:tr>
      <w:tr w:rsidR="00CF4F6F" w:rsidRPr="00CF4F6F" w:rsidTr="00512818">
        <w:tc>
          <w:tcPr>
            <w:tcW w:w="534" w:type="dxa"/>
            <w:vAlign w:val="center"/>
          </w:tcPr>
          <w:p w:rsidR="00CF4F6F" w:rsidRPr="00CF4F6F" w:rsidRDefault="00CF4F6F" w:rsidP="00F256C6">
            <w:pPr>
              <w:spacing w:line="360" w:lineRule="auto"/>
              <w:jc w:val="left"/>
              <w:rPr>
                <w:sz w:val="20"/>
                <w:szCs w:val="20"/>
              </w:rPr>
            </w:pPr>
            <w:r w:rsidRPr="00CF4F6F">
              <w:rPr>
                <w:sz w:val="20"/>
                <w:szCs w:val="20"/>
              </w:rPr>
              <w:lastRenderedPageBreak/>
              <w:t>10</w:t>
            </w:r>
          </w:p>
        </w:tc>
        <w:tc>
          <w:tcPr>
            <w:tcW w:w="2107" w:type="dxa"/>
            <w:vAlign w:val="center"/>
          </w:tcPr>
          <w:p w:rsidR="00CF4F6F" w:rsidRPr="00CF4F6F" w:rsidRDefault="00CF4F6F" w:rsidP="00F256C6">
            <w:pPr>
              <w:spacing w:line="360" w:lineRule="auto"/>
              <w:jc w:val="left"/>
              <w:rPr>
                <w:sz w:val="20"/>
                <w:szCs w:val="20"/>
              </w:rPr>
            </w:pPr>
            <w:r w:rsidRPr="00CF4F6F">
              <w:rPr>
                <w:sz w:val="20"/>
                <w:szCs w:val="20"/>
              </w:rPr>
              <w:t>Analiza zapisów Informacji pokontrolnej oraz ewentualnych wyjaśnień IP II pod kątem konieczności sformułowania zaleceń pokontrolnych oraz ewentualne sporządzenie zaleceń i ich akceptacja. W przypadku kontroli projektu – rejestracja danych ostatecznej informacji pokontrolnej KSI (SIMIK 07-13)</w:t>
            </w:r>
          </w:p>
        </w:tc>
        <w:tc>
          <w:tcPr>
            <w:tcW w:w="1436" w:type="dxa"/>
            <w:vAlign w:val="center"/>
          </w:tcPr>
          <w:p w:rsidR="00CF4F6F" w:rsidRPr="00CF4F6F" w:rsidRDefault="00CF4F6F" w:rsidP="00F256C6">
            <w:pPr>
              <w:spacing w:line="360" w:lineRule="auto"/>
              <w:jc w:val="left"/>
              <w:rPr>
                <w:sz w:val="20"/>
                <w:szCs w:val="20"/>
              </w:rPr>
            </w:pPr>
            <w:r w:rsidRPr="00CF4F6F">
              <w:rPr>
                <w:sz w:val="20"/>
                <w:szCs w:val="20"/>
              </w:rPr>
              <w:t>Kierownik zespołu kontrolującego lub wskazany przez niego członek zespołu kontrolującego Kierownik WKP, Zastępca Dyrektora KO</w:t>
            </w:r>
          </w:p>
        </w:tc>
        <w:tc>
          <w:tcPr>
            <w:tcW w:w="968" w:type="dxa"/>
            <w:vAlign w:val="center"/>
          </w:tcPr>
          <w:p w:rsidR="00CF4F6F" w:rsidRPr="00CF4F6F" w:rsidRDefault="00CF4F6F" w:rsidP="00F256C6">
            <w:pPr>
              <w:spacing w:line="360" w:lineRule="auto"/>
              <w:jc w:val="left"/>
              <w:rPr>
                <w:sz w:val="20"/>
                <w:szCs w:val="20"/>
              </w:rPr>
            </w:pPr>
            <w:r w:rsidRPr="00CF4F6F">
              <w:rPr>
                <w:sz w:val="20"/>
                <w:szCs w:val="20"/>
              </w:rPr>
              <w:t>KO</w:t>
            </w:r>
          </w:p>
        </w:tc>
        <w:tc>
          <w:tcPr>
            <w:tcW w:w="1808" w:type="dxa"/>
            <w:vAlign w:val="center"/>
          </w:tcPr>
          <w:p w:rsidR="00CF4F6F" w:rsidRPr="00CF4F6F" w:rsidRDefault="00CF4F6F" w:rsidP="00F256C6">
            <w:pPr>
              <w:spacing w:line="360" w:lineRule="auto"/>
              <w:jc w:val="left"/>
              <w:rPr>
                <w:sz w:val="20"/>
                <w:szCs w:val="20"/>
              </w:rPr>
            </w:pPr>
            <w:r w:rsidRPr="00CF4F6F">
              <w:rPr>
                <w:sz w:val="20"/>
                <w:szCs w:val="20"/>
              </w:rPr>
              <w:t>Podpisana lub niepodpisana Informacja pokontrolna oraz ewentualne wyjaśnienia</w:t>
            </w:r>
          </w:p>
          <w:p w:rsidR="00CF4F6F" w:rsidRPr="00CF4F6F" w:rsidRDefault="00CF4F6F" w:rsidP="00F256C6">
            <w:pPr>
              <w:spacing w:line="360" w:lineRule="auto"/>
              <w:jc w:val="left"/>
              <w:rPr>
                <w:sz w:val="20"/>
                <w:szCs w:val="20"/>
              </w:rPr>
            </w:pPr>
          </w:p>
        </w:tc>
        <w:tc>
          <w:tcPr>
            <w:tcW w:w="1808" w:type="dxa"/>
            <w:vAlign w:val="center"/>
          </w:tcPr>
          <w:p w:rsidR="00CF4F6F" w:rsidRPr="00CF4F6F" w:rsidRDefault="00CF4F6F" w:rsidP="00F256C6">
            <w:pPr>
              <w:spacing w:line="360" w:lineRule="auto"/>
              <w:jc w:val="left"/>
              <w:rPr>
                <w:sz w:val="20"/>
                <w:szCs w:val="20"/>
              </w:rPr>
            </w:pPr>
            <w:r w:rsidRPr="00CF4F6F">
              <w:rPr>
                <w:sz w:val="20"/>
                <w:szCs w:val="20"/>
              </w:rPr>
              <w:t>Projekt zaleceń pokontrolnych</w:t>
            </w:r>
          </w:p>
          <w:p w:rsidR="00CF4F6F" w:rsidRPr="00CF4F6F" w:rsidRDefault="00CF4F6F" w:rsidP="00F256C6">
            <w:pPr>
              <w:spacing w:line="360" w:lineRule="auto"/>
              <w:jc w:val="left"/>
              <w:rPr>
                <w:sz w:val="20"/>
                <w:szCs w:val="20"/>
              </w:rPr>
            </w:pPr>
          </w:p>
        </w:tc>
        <w:tc>
          <w:tcPr>
            <w:tcW w:w="1319" w:type="dxa"/>
            <w:vAlign w:val="center"/>
          </w:tcPr>
          <w:p w:rsidR="00CF4F6F" w:rsidRPr="00CF4F6F" w:rsidRDefault="00CF4F6F" w:rsidP="00F256C6">
            <w:pPr>
              <w:spacing w:line="360" w:lineRule="auto"/>
              <w:jc w:val="left"/>
              <w:rPr>
                <w:sz w:val="20"/>
                <w:szCs w:val="20"/>
              </w:rPr>
            </w:pPr>
            <w:r w:rsidRPr="00CF4F6F">
              <w:rPr>
                <w:sz w:val="20"/>
                <w:szCs w:val="20"/>
              </w:rPr>
              <w:t>ESOD, weryfikacja i zatwierdzenie przez przełożonego. W przypadku kontroli projektu – rejestracja danych z zatwierdzonej ostatecznie informacji pokontrolnej w KSI (SIMIK 07-13)</w:t>
            </w:r>
          </w:p>
        </w:tc>
        <w:tc>
          <w:tcPr>
            <w:tcW w:w="1577" w:type="dxa"/>
            <w:vAlign w:val="center"/>
          </w:tcPr>
          <w:p w:rsidR="00CF4F6F" w:rsidRPr="00CF4F6F" w:rsidRDefault="00CF4F6F" w:rsidP="00F256C6">
            <w:pPr>
              <w:spacing w:line="360" w:lineRule="auto"/>
              <w:jc w:val="left"/>
              <w:rPr>
                <w:sz w:val="20"/>
                <w:szCs w:val="20"/>
              </w:rPr>
            </w:pPr>
            <w:r w:rsidRPr="00CF4F6F">
              <w:rPr>
                <w:sz w:val="20"/>
                <w:szCs w:val="20"/>
              </w:rPr>
              <w:t>Do 14 dni od otrzymania podpisanej Informacji pokontrolnej lub odmowy podpisania Informacji pokontrolnej</w:t>
            </w:r>
          </w:p>
        </w:tc>
        <w:tc>
          <w:tcPr>
            <w:tcW w:w="2443" w:type="dxa"/>
            <w:vAlign w:val="center"/>
          </w:tcPr>
          <w:p w:rsidR="00CF4F6F" w:rsidRPr="00CF4F6F" w:rsidRDefault="00CF4F6F" w:rsidP="00F256C6">
            <w:pPr>
              <w:spacing w:line="360" w:lineRule="auto"/>
              <w:jc w:val="left"/>
              <w:rPr>
                <w:sz w:val="20"/>
                <w:szCs w:val="20"/>
              </w:rPr>
            </w:pPr>
            <w:r w:rsidRPr="00CF4F6F">
              <w:rPr>
                <w:sz w:val="20"/>
                <w:szCs w:val="20"/>
              </w:rPr>
              <w:t xml:space="preserve">W uzasadnionych przypadkach (np. konieczności uzyskania opinii prawnej, złożoności zakresu kontroli, wielkości obszaru kontroli lub kontroli tzw. dużych projektów) dopuszczalne jest sporządzenie zaleceń pokontrolnych w terminie dłuższym niż 14 dni kalendarzowych od dnia otrzymania od jednostki kontrolowanej podpisanej Informacji pokontrolnej lub informacji o odmowie jej podpisania lecz niezwłocznie po ustaniu przyczyn przekroczenia terminu – w takim przypadku należy sporządzić stosowną </w:t>
            </w:r>
            <w:r w:rsidRPr="00CF4F6F">
              <w:rPr>
                <w:sz w:val="20"/>
                <w:szCs w:val="20"/>
              </w:rPr>
              <w:lastRenderedPageBreak/>
              <w:t>notatkę służbową oraz zamieścić ją w aktach kontroli, a także powiadomić podmiot kontrolowany o powodach przedłużenia terminu</w:t>
            </w:r>
          </w:p>
        </w:tc>
      </w:tr>
      <w:tr w:rsidR="00CF4F6F" w:rsidRPr="00CF4F6F" w:rsidTr="00512818">
        <w:tc>
          <w:tcPr>
            <w:tcW w:w="534" w:type="dxa"/>
            <w:vAlign w:val="center"/>
          </w:tcPr>
          <w:p w:rsidR="00CF4F6F" w:rsidRPr="00CF4F6F" w:rsidRDefault="00CF4F6F" w:rsidP="00F256C6">
            <w:pPr>
              <w:spacing w:line="360" w:lineRule="auto"/>
              <w:jc w:val="left"/>
              <w:rPr>
                <w:sz w:val="20"/>
                <w:szCs w:val="20"/>
              </w:rPr>
            </w:pPr>
            <w:r w:rsidRPr="00CF4F6F">
              <w:rPr>
                <w:sz w:val="20"/>
                <w:szCs w:val="20"/>
              </w:rPr>
              <w:lastRenderedPageBreak/>
              <w:t>11</w:t>
            </w:r>
          </w:p>
        </w:tc>
        <w:tc>
          <w:tcPr>
            <w:tcW w:w="2107" w:type="dxa"/>
            <w:vAlign w:val="center"/>
          </w:tcPr>
          <w:p w:rsidR="00CF4F6F" w:rsidRPr="00CF4F6F" w:rsidRDefault="00CF4F6F" w:rsidP="00F256C6">
            <w:pPr>
              <w:spacing w:line="360" w:lineRule="auto"/>
              <w:jc w:val="left"/>
              <w:rPr>
                <w:sz w:val="20"/>
                <w:szCs w:val="20"/>
              </w:rPr>
            </w:pPr>
            <w:r w:rsidRPr="00CF4F6F">
              <w:rPr>
                <w:sz w:val="20"/>
                <w:szCs w:val="20"/>
              </w:rPr>
              <w:t xml:space="preserve">Przekazanie informacji o nieprawidłowościach do </w:t>
            </w:r>
            <w:r w:rsidR="00E2727B">
              <w:rPr>
                <w:sz w:val="20"/>
                <w:szCs w:val="20"/>
              </w:rPr>
              <w:t>RF</w:t>
            </w:r>
            <w:r w:rsidRPr="00CF4F6F">
              <w:rPr>
                <w:sz w:val="20"/>
                <w:szCs w:val="20"/>
              </w:rPr>
              <w:t xml:space="preserve"> w zakresie wynikającym z załącznika 3.6.3</w:t>
            </w:r>
          </w:p>
        </w:tc>
        <w:tc>
          <w:tcPr>
            <w:tcW w:w="1436" w:type="dxa"/>
            <w:vAlign w:val="center"/>
          </w:tcPr>
          <w:p w:rsidR="00CF4F6F" w:rsidRPr="00CF4F6F" w:rsidRDefault="00CF4F6F" w:rsidP="00F256C6">
            <w:pPr>
              <w:spacing w:line="360" w:lineRule="auto"/>
              <w:jc w:val="left"/>
              <w:rPr>
                <w:sz w:val="20"/>
                <w:szCs w:val="20"/>
              </w:rPr>
            </w:pPr>
            <w:r w:rsidRPr="00CF4F6F">
              <w:rPr>
                <w:sz w:val="20"/>
                <w:szCs w:val="20"/>
              </w:rPr>
              <w:t>Kierownik zespołu kontrolującego lub wskazany przez niego członek zespołu kontrolującego</w:t>
            </w:r>
          </w:p>
          <w:p w:rsidR="00CF4F6F" w:rsidRPr="00CF4F6F" w:rsidRDefault="00CF4F6F" w:rsidP="00F256C6">
            <w:pPr>
              <w:spacing w:line="360" w:lineRule="auto"/>
              <w:jc w:val="left"/>
              <w:rPr>
                <w:sz w:val="20"/>
                <w:szCs w:val="20"/>
              </w:rPr>
            </w:pPr>
            <w:r w:rsidRPr="00CF4F6F">
              <w:rPr>
                <w:sz w:val="20"/>
                <w:szCs w:val="20"/>
              </w:rPr>
              <w:t>Kierownik WKP, Zastępca Dyrektora KO</w:t>
            </w:r>
          </w:p>
        </w:tc>
        <w:tc>
          <w:tcPr>
            <w:tcW w:w="968" w:type="dxa"/>
            <w:vAlign w:val="center"/>
          </w:tcPr>
          <w:p w:rsidR="00CF4F6F" w:rsidRPr="00CF4F6F" w:rsidRDefault="00CF4F6F" w:rsidP="00F256C6">
            <w:pPr>
              <w:spacing w:line="360" w:lineRule="auto"/>
              <w:jc w:val="left"/>
              <w:rPr>
                <w:sz w:val="20"/>
                <w:szCs w:val="20"/>
              </w:rPr>
            </w:pPr>
            <w:r w:rsidRPr="00CF4F6F">
              <w:rPr>
                <w:sz w:val="20"/>
                <w:szCs w:val="20"/>
              </w:rPr>
              <w:t>KO/</w:t>
            </w:r>
            <w:r w:rsidR="00E2727B">
              <w:rPr>
                <w:sz w:val="20"/>
                <w:szCs w:val="20"/>
              </w:rPr>
              <w:t>RF</w:t>
            </w:r>
          </w:p>
        </w:tc>
        <w:tc>
          <w:tcPr>
            <w:tcW w:w="1808" w:type="dxa"/>
            <w:vAlign w:val="center"/>
          </w:tcPr>
          <w:p w:rsidR="00CF4F6F" w:rsidRPr="00CF4F6F" w:rsidRDefault="00CF4F6F" w:rsidP="00F256C6">
            <w:pPr>
              <w:spacing w:line="360" w:lineRule="auto"/>
              <w:jc w:val="left"/>
              <w:rPr>
                <w:sz w:val="20"/>
                <w:szCs w:val="20"/>
              </w:rPr>
            </w:pPr>
            <w:r w:rsidRPr="00CF4F6F">
              <w:rPr>
                <w:sz w:val="20"/>
                <w:szCs w:val="20"/>
              </w:rPr>
              <w:t>Informacja pokontrolna</w:t>
            </w:r>
            <w:r w:rsidR="009E3A56">
              <w:rPr>
                <w:sz w:val="20"/>
                <w:szCs w:val="20"/>
              </w:rPr>
              <w:t xml:space="preserve"> z ewentualnymi załącznikami</w:t>
            </w:r>
            <w:r w:rsidRPr="00CF4F6F">
              <w:rPr>
                <w:sz w:val="20"/>
                <w:szCs w:val="20"/>
              </w:rPr>
              <w:t>, dowody kontroli, projekt pisma o nieprawidłowościach</w:t>
            </w:r>
          </w:p>
        </w:tc>
        <w:tc>
          <w:tcPr>
            <w:tcW w:w="1808" w:type="dxa"/>
            <w:vAlign w:val="center"/>
          </w:tcPr>
          <w:p w:rsidR="00CF4F6F" w:rsidRPr="00CF4F6F" w:rsidRDefault="00CF4F6F" w:rsidP="00F256C6">
            <w:pPr>
              <w:spacing w:line="360" w:lineRule="auto"/>
              <w:jc w:val="left"/>
              <w:rPr>
                <w:sz w:val="20"/>
                <w:szCs w:val="20"/>
              </w:rPr>
            </w:pPr>
            <w:r w:rsidRPr="00CF4F6F">
              <w:rPr>
                <w:sz w:val="20"/>
                <w:szCs w:val="20"/>
              </w:rPr>
              <w:t xml:space="preserve">Informacja o podejrzeniu wystąpienia nieprawidłowości </w:t>
            </w:r>
          </w:p>
        </w:tc>
        <w:tc>
          <w:tcPr>
            <w:tcW w:w="1319" w:type="dxa"/>
            <w:vAlign w:val="center"/>
          </w:tcPr>
          <w:p w:rsidR="00CF4F6F" w:rsidRPr="00CF4F6F" w:rsidRDefault="00CF4F6F" w:rsidP="00F256C6">
            <w:pPr>
              <w:spacing w:line="360" w:lineRule="auto"/>
              <w:jc w:val="left"/>
              <w:rPr>
                <w:sz w:val="20"/>
                <w:szCs w:val="20"/>
              </w:rPr>
            </w:pPr>
            <w:r w:rsidRPr="00CF4F6F">
              <w:rPr>
                <w:sz w:val="20"/>
                <w:szCs w:val="20"/>
              </w:rPr>
              <w:t>ESOD, weryfikacja i zatwierdzenie przez przełożonego</w:t>
            </w:r>
          </w:p>
        </w:tc>
        <w:tc>
          <w:tcPr>
            <w:tcW w:w="1577" w:type="dxa"/>
            <w:vAlign w:val="center"/>
          </w:tcPr>
          <w:p w:rsidR="00CF4F6F" w:rsidRPr="00CF4F6F" w:rsidRDefault="00CF4F6F" w:rsidP="00F256C6">
            <w:pPr>
              <w:spacing w:line="360" w:lineRule="auto"/>
              <w:jc w:val="left"/>
              <w:rPr>
                <w:sz w:val="20"/>
                <w:szCs w:val="20"/>
              </w:rPr>
            </w:pPr>
            <w:r w:rsidRPr="00CF4F6F">
              <w:rPr>
                <w:sz w:val="20"/>
                <w:szCs w:val="20"/>
              </w:rPr>
              <w:t>Nie później niż w dniu przekazania</w:t>
            </w:r>
            <w:r w:rsidR="009E3A56">
              <w:rPr>
                <w:sz w:val="20"/>
                <w:szCs w:val="20"/>
              </w:rPr>
              <w:t xml:space="preserve"> ostatecznej</w:t>
            </w:r>
            <w:r w:rsidRPr="00CF4F6F">
              <w:rPr>
                <w:sz w:val="20"/>
                <w:szCs w:val="20"/>
              </w:rPr>
              <w:t xml:space="preserve"> informacji pokontrolnej do </w:t>
            </w:r>
            <w:r w:rsidR="00E2727B">
              <w:rPr>
                <w:sz w:val="20"/>
                <w:szCs w:val="20"/>
              </w:rPr>
              <w:t>RF</w:t>
            </w:r>
            <w:r w:rsidRPr="00CF4F6F">
              <w:rPr>
                <w:sz w:val="20"/>
                <w:szCs w:val="20"/>
              </w:rPr>
              <w:t xml:space="preserve"> </w:t>
            </w:r>
          </w:p>
        </w:tc>
        <w:tc>
          <w:tcPr>
            <w:tcW w:w="2443" w:type="dxa"/>
            <w:vAlign w:val="center"/>
          </w:tcPr>
          <w:p w:rsidR="00CF4F6F" w:rsidRPr="00CF4F6F" w:rsidRDefault="00CF4F6F" w:rsidP="00F256C6">
            <w:pPr>
              <w:spacing w:line="360" w:lineRule="auto"/>
              <w:jc w:val="left"/>
              <w:rPr>
                <w:sz w:val="20"/>
                <w:szCs w:val="20"/>
              </w:rPr>
            </w:pPr>
            <w:r w:rsidRPr="00CF4F6F">
              <w:rPr>
                <w:sz w:val="20"/>
                <w:szCs w:val="20"/>
              </w:rPr>
              <w:t xml:space="preserve">Raport o nieprawidłowościach sporządza </w:t>
            </w:r>
            <w:r w:rsidR="00E2727B">
              <w:rPr>
                <w:sz w:val="20"/>
                <w:szCs w:val="20"/>
              </w:rPr>
              <w:t>RF</w:t>
            </w:r>
            <w:r w:rsidRPr="00CF4F6F">
              <w:rPr>
                <w:sz w:val="20"/>
                <w:szCs w:val="20"/>
              </w:rPr>
              <w:t xml:space="preserve"> – przejście do procesu raportowania nieprawidłowościach 3.6.3. Procedura postępowania IZ w przypadku pozyskania uzasadnionej informacji o podejrzeniu naruszenia prawa – sporządzanie i przekazywanie przez IZ raportów o nieprawidłowościach na podstawie wstępnego ustalenia administracyjnego</w:t>
            </w:r>
          </w:p>
        </w:tc>
      </w:tr>
      <w:tr w:rsidR="00CF4F6F" w:rsidRPr="00CF4F6F" w:rsidTr="00512818">
        <w:tc>
          <w:tcPr>
            <w:tcW w:w="534" w:type="dxa"/>
            <w:vAlign w:val="center"/>
          </w:tcPr>
          <w:p w:rsidR="00CF4F6F" w:rsidRPr="00CF4F6F" w:rsidRDefault="00CF4F6F" w:rsidP="00F256C6">
            <w:pPr>
              <w:spacing w:line="360" w:lineRule="auto"/>
              <w:jc w:val="left"/>
              <w:rPr>
                <w:sz w:val="20"/>
                <w:szCs w:val="20"/>
              </w:rPr>
            </w:pPr>
            <w:r w:rsidRPr="00CF4F6F">
              <w:rPr>
                <w:sz w:val="20"/>
                <w:szCs w:val="20"/>
              </w:rPr>
              <w:t>12</w:t>
            </w:r>
          </w:p>
        </w:tc>
        <w:tc>
          <w:tcPr>
            <w:tcW w:w="2107" w:type="dxa"/>
            <w:vAlign w:val="center"/>
          </w:tcPr>
          <w:p w:rsidR="00CF4F6F" w:rsidRPr="00CF4F6F" w:rsidRDefault="00CF4F6F" w:rsidP="00F256C6">
            <w:pPr>
              <w:spacing w:line="360" w:lineRule="auto"/>
              <w:jc w:val="left"/>
              <w:rPr>
                <w:sz w:val="20"/>
                <w:szCs w:val="20"/>
              </w:rPr>
            </w:pPr>
            <w:r w:rsidRPr="00CF4F6F">
              <w:rPr>
                <w:sz w:val="20"/>
                <w:szCs w:val="20"/>
              </w:rPr>
              <w:t>Wstępne zatwierdzenie zaleceń pokontrolnych i przekazanie do Marszałka Województwa.</w:t>
            </w:r>
          </w:p>
        </w:tc>
        <w:tc>
          <w:tcPr>
            <w:tcW w:w="1436" w:type="dxa"/>
            <w:vAlign w:val="center"/>
          </w:tcPr>
          <w:p w:rsidR="00CF4F6F" w:rsidRPr="00CF4F6F" w:rsidRDefault="00CF4F6F" w:rsidP="00F256C6">
            <w:pPr>
              <w:spacing w:line="360" w:lineRule="auto"/>
              <w:jc w:val="left"/>
              <w:rPr>
                <w:sz w:val="20"/>
                <w:szCs w:val="20"/>
              </w:rPr>
            </w:pPr>
            <w:r w:rsidRPr="00CF4F6F">
              <w:rPr>
                <w:sz w:val="20"/>
                <w:szCs w:val="20"/>
              </w:rPr>
              <w:t>Dyrektor KO</w:t>
            </w:r>
          </w:p>
        </w:tc>
        <w:tc>
          <w:tcPr>
            <w:tcW w:w="968" w:type="dxa"/>
            <w:vAlign w:val="center"/>
          </w:tcPr>
          <w:p w:rsidR="00CF4F6F" w:rsidRPr="00CF4F6F" w:rsidRDefault="00CF4F6F" w:rsidP="00F256C6">
            <w:pPr>
              <w:spacing w:line="360" w:lineRule="auto"/>
              <w:jc w:val="left"/>
              <w:rPr>
                <w:sz w:val="20"/>
                <w:szCs w:val="20"/>
              </w:rPr>
            </w:pPr>
            <w:r w:rsidRPr="00CF4F6F">
              <w:rPr>
                <w:sz w:val="20"/>
                <w:szCs w:val="20"/>
              </w:rPr>
              <w:t>KO</w:t>
            </w:r>
          </w:p>
        </w:tc>
        <w:tc>
          <w:tcPr>
            <w:tcW w:w="1808" w:type="dxa"/>
            <w:vAlign w:val="center"/>
          </w:tcPr>
          <w:p w:rsidR="00CF4F6F" w:rsidRPr="00CF4F6F" w:rsidRDefault="00CF4F6F" w:rsidP="00F256C6">
            <w:pPr>
              <w:spacing w:line="360" w:lineRule="auto"/>
              <w:jc w:val="left"/>
              <w:rPr>
                <w:sz w:val="20"/>
                <w:szCs w:val="20"/>
              </w:rPr>
            </w:pPr>
            <w:r w:rsidRPr="00CF4F6F">
              <w:rPr>
                <w:sz w:val="20"/>
                <w:szCs w:val="20"/>
              </w:rPr>
              <w:t>Zalecenia pokontrolne</w:t>
            </w:r>
          </w:p>
        </w:tc>
        <w:tc>
          <w:tcPr>
            <w:tcW w:w="1808" w:type="dxa"/>
            <w:vAlign w:val="center"/>
          </w:tcPr>
          <w:p w:rsidR="00CF4F6F" w:rsidRPr="00CF4F6F" w:rsidRDefault="00CF4F6F" w:rsidP="00F256C6">
            <w:pPr>
              <w:spacing w:line="360" w:lineRule="auto"/>
              <w:jc w:val="left"/>
              <w:rPr>
                <w:sz w:val="20"/>
                <w:szCs w:val="20"/>
              </w:rPr>
            </w:pPr>
            <w:r w:rsidRPr="00CF4F6F">
              <w:rPr>
                <w:sz w:val="20"/>
                <w:szCs w:val="20"/>
              </w:rPr>
              <w:t>Zalecenia pokontrolne</w:t>
            </w:r>
          </w:p>
        </w:tc>
        <w:tc>
          <w:tcPr>
            <w:tcW w:w="1319" w:type="dxa"/>
            <w:vAlign w:val="center"/>
          </w:tcPr>
          <w:p w:rsidR="00CF4F6F" w:rsidRPr="00CF4F6F" w:rsidRDefault="00CF4F6F" w:rsidP="00F256C6">
            <w:pPr>
              <w:spacing w:line="360" w:lineRule="auto"/>
              <w:jc w:val="left"/>
              <w:rPr>
                <w:sz w:val="20"/>
                <w:szCs w:val="20"/>
              </w:rPr>
            </w:pPr>
            <w:r w:rsidRPr="00CF4F6F">
              <w:rPr>
                <w:sz w:val="20"/>
                <w:szCs w:val="20"/>
              </w:rPr>
              <w:t>ESOD, weryfikacja i zatwierdzenie przez przełożonego</w:t>
            </w:r>
          </w:p>
        </w:tc>
        <w:tc>
          <w:tcPr>
            <w:tcW w:w="1577" w:type="dxa"/>
            <w:vAlign w:val="center"/>
          </w:tcPr>
          <w:p w:rsidR="00CF4F6F" w:rsidRPr="00CF4F6F" w:rsidRDefault="00CF4F6F" w:rsidP="00F256C6">
            <w:pPr>
              <w:spacing w:line="360" w:lineRule="auto"/>
              <w:jc w:val="left"/>
              <w:rPr>
                <w:sz w:val="20"/>
                <w:szCs w:val="20"/>
              </w:rPr>
            </w:pPr>
            <w:r w:rsidRPr="00CF4F6F">
              <w:rPr>
                <w:sz w:val="20"/>
                <w:szCs w:val="20"/>
              </w:rPr>
              <w:t xml:space="preserve">Do 14 dni od otrzymania podpisanej Informacji pokontrolnej lub </w:t>
            </w:r>
            <w:r w:rsidRPr="00CF4F6F">
              <w:rPr>
                <w:sz w:val="20"/>
                <w:szCs w:val="20"/>
              </w:rPr>
              <w:lastRenderedPageBreak/>
              <w:t>odmowy podpisania Informacji pokontrolnej</w:t>
            </w:r>
          </w:p>
        </w:tc>
        <w:tc>
          <w:tcPr>
            <w:tcW w:w="2443" w:type="dxa"/>
            <w:vAlign w:val="center"/>
          </w:tcPr>
          <w:p w:rsidR="00CF4F6F" w:rsidRPr="00CF4F6F" w:rsidRDefault="00CF4F6F" w:rsidP="00F256C6">
            <w:pPr>
              <w:spacing w:line="360" w:lineRule="auto"/>
              <w:jc w:val="left"/>
              <w:rPr>
                <w:sz w:val="20"/>
                <w:szCs w:val="20"/>
              </w:rPr>
            </w:pPr>
            <w:r w:rsidRPr="00CF4F6F">
              <w:rPr>
                <w:sz w:val="20"/>
                <w:szCs w:val="20"/>
              </w:rPr>
              <w:lastRenderedPageBreak/>
              <w:t xml:space="preserve">W uzasadnionych przypadkach (np. konieczności uzyskania opinii prawnej, złożoności zakresu kontroli, wielkości </w:t>
            </w:r>
            <w:r w:rsidRPr="00CF4F6F">
              <w:rPr>
                <w:sz w:val="20"/>
                <w:szCs w:val="20"/>
              </w:rPr>
              <w:lastRenderedPageBreak/>
              <w:t>obszaru kontroli lub kontroli tzw. dużych projektów) dopuszczalne jest sporządzenie zaleceń pokontrolnych w terminie dłuższym niż 14 dni kalendarzowych od dnia otrzymania od jednostki kontrolowanej podpisanej Informacji pokontrolnej lub informacji o odmowie jej podpisania lecz niezwłocznie po ustaniu przyczyn przekroczenia terminu – w takim przypadku należy sporządzić stosowną notatkę służbową oraz zamieścić ją w aktach kontroli, a także powiadomić podmiot kontrolowany o powodach przedłużenia terminu</w:t>
            </w:r>
          </w:p>
        </w:tc>
      </w:tr>
      <w:tr w:rsidR="00CF4F6F" w:rsidRPr="00CF4F6F" w:rsidTr="00512818">
        <w:tc>
          <w:tcPr>
            <w:tcW w:w="534" w:type="dxa"/>
            <w:vAlign w:val="center"/>
          </w:tcPr>
          <w:p w:rsidR="00CF4F6F" w:rsidRPr="00CF4F6F" w:rsidRDefault="00CF4F6F" w:rsidP="00F256C6">
            <w:pPr>
              <w:spacing w:line="360" w:lineRule="auto"/>
              <w:jc w:val="left"/>
              <w:rPr>
                <w:sz w:val="20"/>
                <w:szCs w:val="20"/>
              </w:rPr>
            </w:pPr>
            <w:r w:rsidRPr="00CF4F6F">
              <w:rPr>
                <w:sz w:val="20"/>
                <w:szCs w:val="20"/>
              </w:rPr>
              <w:lastRenderedPageBreak/>
              <w:t>13</w:t>
            </w:r>
          </w:p>
        </w:tc>
        <w:tc>
          <w:tcPr>
            <w:tcW w:w="2107" w:type="dxa"/>
            <w:vAlign w:val="center"/>
          </w:tcPr>
          <w:p w:rsidR="00CF4F6F" w:rsidRPr="00CF4F6F" w:rsidRDefault="00CF4F6F" w:rsidP="00F256C6">
            <w:pPr>
              <w:spacing w:line="360" w:lineRule="auto"/>
              <w:jc w:val="left"/>
              <w:rPr>
                <w:sz w:val="20"/>
                <w:szCs w:val="20"/>
              </w:rPr>
            </w:pPr>
            <w:r w:rsidRPr="00CF4F6F">
              <w:rPr>
                <w:sz w:val="20"/>
                <w:szCs w:val="20"/>
              </w:rPr>
              <w:t xml:space="preserve">Zatwierdzenie zaleceń pokontrolnych i ich przekazanie do IP II oraz do wiadomości </w:t>
            </w:r>
            <w:r w:rsidR="00E2727B">
              <w:rPr>
                <w:sz w:val="20"/>
                <w:szCs w:val="20"/>
              </w:rPr>
              <w:lastRenderedPageBreak/>
              <w:t>RF</w:t>
            </w:r>
            <w:r w:rsidRPr="00CF4F6F">
              <w:rPr>
                <w:sz w:val="20"/>
                <w:szCs w:val="20"/>
              </w:rPr>
              <w:t>, IA, IK RPO (o ile wykryto nieprawidłowości lub błędy w funkcjonowaniu systemu zarządzania i kontroli) oraz IPOC</w:t>
            </w:r>
          </w:p>
        </w:tc>
        <w:tc>
          <w:tcPr>
            <w:tcW w:w="1436" w:type="dxa"/>
            <w:vAlign w:val="center"/>
          </w:tcPr>
          <w:p w:rsidR="00CF4F6F" w:rsidRPr="00CF4F6F" w:rsidRDefault="00CF4F6F" w:rsidP="00F256C6">
            <w:pPr>
              <w:spacing w:line="360" w:lineRule="auto"/>
              <w:jc w:val="left"/>
              <w:rPr>
                <w:sz w:val="20"/>
                <w:szCs w:val="20"/>
              </w:rPr>
            </w:pPr>
            <w:r w:rsidRPr="00CF4F6F">
              <w:rPr>
                <w:sz w:val="20"/>
                <w:szCs w:val="20"/>
              </w:rPr>
              <w:lastRenderedPageBreak/>
              <w:t>Marszałek Województwa</w:t>
            </w:r>
          </w:p>
        </w:tc>
        <w:tc>
          <w:tcPr>
            <w:tcW w:w="968" w:type="dxa"/>
            <w:vAlign w:val="center"/>
          </w:tcPr>
          <w:p w:rsidR="00CF4F6F" w:rsidRPr="00CF4F6F" w:rsidRDefault="00CF4F6F" w:rsidP="00F256C6">
            <w:pPr>
              <w:spacing w:line="360" w:lineRule="auto"/>
              <w:jc w:val="left"/>
              <w:rPr>
                <w:sz w:val="20"/>
                <w:szCs w:val="20"/>
              </w:rPr>
            </w:pPr>
            <w:r w:rsidRPr="00CF4F6F">
              <w:rPr>
                <w:sz w:val="20"/>
                <w:szCs w:val="20"/>
              </w:rPr>
              <w:t>KO</w:t>
            </w:r>
          </w:p>
        </w:tc>
        <w:tc>
          <w:tcPr>
            <w:tcW w:w="1808" w:type="dxa"/>
            <w:vAlign w:val="center"/>
          </w:tcPr>
          <w:p w:rsidR="00CF4F6F" w:rsidRPr="00CF4F6F" w:rsidRDefault="00CF4F6F" w:rsidP="00F256C6">
            <w:pPr>
              <w:spacing w:line="360" w:lineRule="auto"/>
              <w:jc w:val="left"/>
              <w:rPr>
                <w:sz w:val="20"/>
                <w:szCs w:val="20"/>
              </w:rPr>
            </w:pPr>
            <w:r w:rsidRPr="00CF4F6F">
              <w:rPr>
                <w:sz w:val="20"/>
                <w:szCs w:val="20"/>
              </w:rPr>
              <w:t>Zalecenia pokontrolne</w:t>
            </w:r>
          </w:p>
        </w:tc>
        <w:tc>
          <w:tcPr>
            <w:tcW w:w="1808" w:type="dxa"/>
            <w:vAlign w:val="center"/>
          </w:tcPr>
          <w:p w:rsidR="00CF4F6F" w:rsidRPr="00CF4F6F" w:rsidRDefault="00CF4F6F" w:rsidP="00F256C6">
            <w:pPr>
              <w:spacing w:line="360" w:lineRule="auto"/>
              <w:jc w:val="left"/>
              <w:rPr>
                <w:sz w:val="20"/>
                <w:szCs w:val="20"/>
              </w:rPr>
            </w:pPr>
            <w:r w:rsidRPr="00CF4F6F">
              <w:rPr>
                <w:sz w:val="20"/>
                <w:szCs w:val="20"/>
              </w:rPr>
              <w:t>Zalecenia pokontrolne</w:t>
            </w:r>
          </w:p>
        </w:tc>
        <w:tc>
          <w:tcPr>
            <w:tcW w:w="1319" w:type="dxa"/>
            <w:vAlign w:val="center"/>
          </w:tcPr>
          <w:p w:rsidR="00CF4F6F" w:rsidRPr="00CF4F6F" w:rsidRDefault="00CF4F6F" w:rsidP="00F256C6">
            <w:pPr>
              <w:spacing w:line="360" w:lineRule="auto"/>
              <w:jc w:val="left"/>
              <w:rPr>
                <w:sz w:val="20"/>
                <w:szCs w:val="20"/>
              </w:rPr>
            </w:pPr>
            <w:r w:rsidRPr="00CF4F6F">
              <w:rPr>
                <w:sz w:val="20"/>
                <w:szCs w:val="20"/>
              </w:rPr>
              <w:t xml:space="preserve">ESOD, weryfikacja i zatwierdzenie przez </w:t>
            </w:r>
            <w:r w:rsidRPr="00CF4F6F">
              <w:rPr>
                <w:sz w:val="20"/>
                <w:szCs w:val="20"/>
              </w:rPr>
              <w:lastRenderedPageBreak/>
              <w:t xml:space="preserve">przełożonego, egzemplarz a/a, zwrotne potwierdzenie odbioru lub pieczęć. W przypadku kontroli projektów uzupełnienie zapisów w KSI </w:t>
            </w:r>
            <w:r w:rsidR="00A8290A">
              <w:rPr>
                <w:sz w:val="20"/>
                <w:szCs w:val="20"/>
              </w:rPr>
              <w:t>(</w:t>
            </w:r>
            <w:r w:rsidRPr="00CF4F6F">
              <w:rPr>
                <w:sz w:val="20"/>
                <w:szCs w:val="20"/>
              </w:rPr>
              <w:t>SIMIK 07-13</w:t>
            </w:r>
            <w:r w:rsidR="00A8290A">
              <w:rPr>
                <w:sz w:val="20"/>
                <w:szCs w:val="20"/>
              </w:rPr>
              <w:t>)</w:t>
            </w:r>
            <w:r w:rsidRPr="00CF4F6F">
              <w:rPr>
                <w:sz w:val="20"/>
                <w:szCs w:val="20"/>
              </w:rPr>
              <w:t xml:space="preserve"> w zakresie zaleceń pokontrolnych. </w:t>
            </w:r>
          </w:p>
        </w:tc>
        <w:tc>
          <w:tcPr>
            <w:tcW w:w="1577" w:type="dxa"/>
            <w:vAlign w:val="center"/>
          </w:tcPr>
          <w:p w:rsidR="00CF4F6F" w:rsidRPr="00CF4F6F" w:rsidRDefault="00CF4F6F" w:rsidP="00F256C6">
            <w:pPr>
              <w:spacing w:line="360" w:lineRule="auto"/>
              <w:jc w:val="left"/>
              <w:rPr>
                <w:sz w:val="20"/>
                <w:szCs w:val="20"/>
              </w:rPr>
            </w:pPr>
            <w:r w:rsidRPr="00CF4F6F">
              <w:rPr>
                <w:sz w:val="20"/>
                <w:szCs w:val="20"/>
              </w:rPr>
              <w:lastRenderedPageBreak/>
              <w:t xml:space="preserve">Zatwierdzenie i przekazanie do IP II do 14 dni od otrzymania </w:t>
            </w:r>
            <w:r w:rsidRPr="00CF4F6F">
              <w:rPr>
                <w:sz w:val="20"/>
                <w:szCs w:val="20"/>
              </w:rPr>
              <w:lastRenderedPageBreak/>
              <w:t xml:space="preserve">podpisanej Informacji pokontrolnej lub odmowy podpisania Informacji pokontrolnej. Przekazanie zaleceń do wiadomości nie później niż 5 dni roboczych od dnia zatwierdzenia zaleceń. </w:t>
            </w:r>
          </w:p>
          <w:p w:rsidR="00CF4F6F" w:rsidRPr="00CF4F6F" w:rsidRDefault="00CF4F6F" w:rsidP="00F256C6">
            <w:pPr>
              <w:spacing w:line="360" w:lineRule="auto"/>
              <w:jc w:val="left"/>
              <w:rPr>
                <w:sz w:val="20"/>
                <w:szCs w:val="20"/>
              </w:rPr>
            </w:pPr>
            <w:r w:rsidRPr="00CF4F6F">
              <w:rPr>
                <w:sz w:val="20"/>
                <w:szCs w:val="20"/>
              </w:rPr>
              <w:t xml:space="preserve">W przypadku kontroli projektów dokonywana jest rejestracja danych z zatwierdzonych zaleceń pokontrolnych w KSI (SIMIK 07-13) w terminie 5 dni roboczych </w:t>
            </w:r>
            <w:r w:rsidRPr="00CF4F6F">
              <w:rPr>
                <w:sz w:val="20"/>
                <w:szCs w:val="20"/>
              </w:rPr>
              <w:lastRenderedPageBreak/>
              <w:t>od dnia ich zatwierdzenia.</w:t>
            </w:r>
          </w:p>
        </w:tc>
        <w:tc>
          <w:tcPr>
            <w:tcW w:w="2443" w:type="dxa"/>
            <w:vAlign w:val="center"/>
          </w:tcPr>
          <w:p w:rsidR="00CF4F6F" w:rsidRPr="00CF4F6F" w:rsidRDefault="00CF4F6F" w:rsidP="00F256C6">
            <w:pPr>
              <w:spacing w:line="360" w:lineRule="auto"/>
              <w:jc w:val="left"/>
              <w:rPr>
                <w:sz w:val="20"/>
                <w:szCs w:val="20"/>
              </w:rPr>
            </w:pPr>
            <w:r w:rsidRPr="00CF4F6F">
              <w:rPr>
                <w:sz w:val="20"/>
                <w:szCs w:val="20"/>
              </w:rPr>
              <w:lastRenderedPageBreak/>
              <w:t xml:space="preserve">W uzasadnionych przypadkach (np. konieczności uzyskania opinii prawnej, złożoności </w:t>
            </w:r>
            <w:r w:rsidRPr="00CF4F6F">
              <w:rPr>
                <w:sz w:val="20"/>
                <w:szCs w:val="20"/>
              </w:rPr>
              <w:lastRenderedPageBreak/>
              <w:t>zakresu kontroli, wielkości obszaru kontroli lub kontroli tzw. dużych projektów) dopuszczalne jest sporządzenie zaleceń pokontrolnych w terminie dłuższym niż 14 dni kalendarzowych od dnia otrzymania od jednostki kontrolowanej podpisanej Informacji pokontrolnej lub informacji o odmowie jej podpisania lecz niezwłocznie po ustaniu przyczyn przekroczenia terminu – w takim przypadku należy sporządzić stosowną notatkę służbową oraz zamieścić ją w aktach kontroli, a także powiadomić podmiot kontrolowany o powodach przedłużenia terminu.</w:t>
            </w:r>
          </w:p>
          <w:p w:rsidR="00CF4F6F" w:rsidRPr="00CF4F6F" w:rsidRDefault="00CF4F6F" w:rsidP="00F256C6">
            <w:pPr>
              <w:spacing w:line="360" w:lineRule="auto"/>
              <w:jc w:val="left"/>
              <w:rPr>
                <w:sz w:val="20"/>
                <w:szCs w:val="20"/>
              </w:rPr>
            </w:pPr>
            <w:r w:rsidRPr="00CF4F6F">
              <w:rPr>
                <w:sz w:val="20"/>
                <w:szCs w:val="20"/>
              </w:rPr>
              <w:t xml:space="preserve">Ponadto na pisemne żądanie IPOC dotyczące informacji o sposobie </w:t>
            </w:r>
            <w:r w:rsidRPr="00CF4F6F">
              <w:rPr>
                <w:sz w:val="20"/>
                <w:szCs w:val="20"/>
              </w:rPr>
              <w:lastRenderedPageBreak/>
              <w:t>realizacji zaleceń przez instytucję, w której Instytucja Zarządzająca przeprowadziła kontrolę, IZ przekazuje przedmiotowe informacje niezwłocznie lub w terminie wskazanym przez IPOC.</w:t>
            </w:r>
          </w:p>
        </w:tc>
      </w:tr>
      <w:tr w:rsidR="00CF4F6F" w:rsidRPr="00CF4F6F" w:rsidTr="00512818">
        <w:tc>
          <w:tcPr>
            <w:tcW w:w="534" w:type="dxa"/>
            <w:vAlign w:val="center"/>
          </w:tcPr>
          <w:p w:rsidR="00CF4F6F" w:rsidRPr="00CF4F6F" w:rsidRDefault="00CF4F6F" w:rsidP="00F256C6">
            <w:pPr>
              <w:spacing w:line="360" w:lineRule="auto"/>
              <w:jc w:val="left"/>
              <w:rPr>
                <w:sz w:val="20"/>
                <w:szCs w:val="20"/>
              </w:rPr>
            </w:pPr>
            <w:r w:rsidRPr="00CF4F6F">
              <w:rPr>
                <w:sz w:val="20"/>
                <w:szCs w:val="20"/>
              </w:rPr>
              <w:lastRenderedPageBreak/>
              <w:t>14</w:t>
            </w:r>
          </w:p>
        </w:tc>
        <w:tc>
          <w:tcPr>
            <w:tcW w:w="2107" w:type="dxa"/>
            <w:vAlign w:val="center"/>
          </w:tcPr>
          <w:p w:rsidR="00CF4F6F" w:rsidRPr="00CF4F6F" w:rsidRDefault="00CF4F6F" w:rsidP="00F256C6">
            <w:pPr>
              <w:spacing w:line="360" w:lineRule="auto"/>
              <w:jc w:val="left"/>
              <w:rPr>
                <w:sz w:val="20"/>
                <w:szCs w:val="20"/>
              </w:rPr>
            </w:pPr>
            <w:r w:rsidRPr="00CF4F6F">
              <w:rPr>
                <w:sz w:val="20"/>
                <w:szCs w:val="20"/>
              </w:rPr>
              <w:t>Monitoring wykonania zaleceń pokontrolnych</w:t>
            </w:r>
          </w:p>
        </w:tc>
        <w:tc>
          <w:tcPr>
            <w:tcW w:w="1436" w:type="dxa"/>
            <w:vAlign w:val="center"/>
          </w:tcPr>
          <w:p w:rsidR="00CF4F6F" w:rsidRPr="00CF4F6F" w:rsidRDefault="00CF4F6F" w:rsidP="00F256C6">
            <w:pPr>
              <w:spacing w:line="360" w:lineRule="auto"/>
              <w:jc w:val="left"/>
              <w:rPr>
                <w:sz w:val="20"/>
                <w:szCs w:val="20"/>
              </w:rPr>
            </w:pPr>
            <w:r w:rsidRPr="00CF4F6F">
              <w:rPr>
                <w:sz w:val="20"/>
                <w:szCs w:val="20"/>
              </w:rPr>
              <w:t>Kierownik zespołu kontrolującego lub wskazany przez niego członek zespołu kontrolującego</w:t>
            </w:r>
          </w:p>
        </w:tc>
        <w:tc>
          <w:tcPr>
            <w:tcW w:w="968" w:type="dxa"/>
            <w:vAlign w:val="center"/>
          </w:tcPr>
          <w:p w:rsidR="00CF4F6F" w:rsidRPr="00CF4F6F" w:rsidRDefault="00CF4F6F" w:rsidP="00F256C6">
            <w:pPr>
              <w:spacing w:line="360" w:lineRule="auto"/>
              <w:jc w:val="left"/>
              <w:rPr>
                <w:sz w:val="20"/>
                <w:szCs w:val="20"/>
              </w:rPr>
            </w:pPr>
            <w:r w:rsidRPr="00CF4F6F">
              <w:rPr>
                <w:sz w:val="20"/>
                <w:szCs w:val="20"/>
              </w:rPr>
              <w:t>KO/IP II</w:t>
            </w:r>
          </w:p>
        </w:tc>
        <w:tc>
          <w:tcPr>
            <w:tcW w:w="1808" w:type="dxa"/>
            <w:vAlign w:val="center"/>
          </w:tcPr>
          <w:p w:rsidR="00CF4F6F" w:rsidRPr="00CF4F6F" w:rsidRDefault="00CF4F6F" w:rsidP="00F256C6">
            <w:pPr>
              <w:spacing w:line="360" w:lineRule="auto"/>
              <w:jc w:val="left"/>
              <w:rPr>
                <w:sz w:val="20"/>
                <w:szCs w:val="20"/>
              </w:rPr>
            </w:pPr>
            <w:r w:rsidRPr="00CF4F6F">
              <w:rPr>
                <w:sz w:val="20"/>
                <w:szCs w:val="20"/>
              </w:rPr>
              <w:t xml:space="preserve">Zalecenia pokontrolne, pisma z IP II o wykonaniu zaleceń pokontrolnych, </w:t>
            </w:r>
          </w:p>
        </w:tc>
        <w:tc>
          <w:tcPr>
            <w:tcW w:w="1808" w:type="dxa"/>
            <w:vAlign w:val="center"/>
          </w:tcPr>
          <w:p w:rsidR="00CF4F6F" w:rsidRPr="00CF4F6F" w:rsidRDefault="00CF4F6F" w:rsidP="00F256C6">
            <w:pPr>
              <w:spacing w:line="360" w:lineRule="auto"/>
              <w:jc w:val="left"/>
              <w:rPr>
                <w:sz w:val="20"/>
                <w:szCs w:val="20"/>
              </w:rPr>
            </w:pPr>
            <w:r w:rsidRPr="00CF4F6F">
              <w:rPr>
                <w:sz w:val="20"/>
                <w:szCs w:val="20"/>
              </w:rPr>
              <w:t>Pismo o wykonaniu lub nie wykonaniu zaleceń wraz z uzasadnieniem</w:t>
            </w:r>
          </w:p>
        </w:tc>
        <w:tc>
          <w:tcPr>
            <w:tcW w:w="1319" w:type="dxa"/>
            <w:vAlign w:val="center"/>
          </w:tcPr>
          <w:p w:rsidR="00CF4F6F" w:rsidRPr="00CF4F6F" w:rsidRDefault="00CF4F6F" w:rsidP="00F256C6">
            <w:pPr>
              <w:spacing w:line="360" w:lineRule="auto"/>
              <w:jc w:val="left"/>
              <w:rPr>
                <w:sz w:val="20"/>
                <w:szCs w:val="20"/>
              </w:rPr>
            </w:pPr>
            <w:r w:rsidRPr="00CF4F6F">
              <w:rPr>
                <w:sz w:val="20"/>
                <w:szCs w:val="20"/>
              </w:rPr>
              <w:t>Rejestracja pism o wykonaniu zaleceń pokontrolnych i wskazanie pokontrolnych</w:t>
            </w:r>
          </w:p>
        </w:tc>
        <w:tc>
          <w:tcPr>
            <w:tcW w:w="1577" w:type="dxa"/>
            <w:vAlign w:val="center"/>
          </w:tcPr>
          <w:p w:rsidR="00CF4F6F" w:rsidRPr="00CF4F6F" w:rsidRDefault="00CF4F6F" w:rsidP="00F256C6">
            <w:pPr>
              <w:spacing w:line="360" w:lineRule="auto"/>
              <w:jc w:val="left"/>
              <w:rPr>
                <w:sz w:val="20"/>
                <w:szCs w:val="20"/>
              </w:rPr>
            </w:pPr>
            <w:r w:rsidRPr="00CF4F6F">
              <w:rPr>
                <w:sz w:val="20"/>
                <w:szCs w:val="20"/>
              </w:rPr>
              <w:t>30 dni od otrzymania zaleceń pokontrolnych przez IP II lub inny termin wskazany w treści zaleceń pokontrolnych.</w:t>
            </w:r>
          </w:p>
        </w:tc>
        <w:tc>
          <w:tcPr>
            <w:tcW w:w="2443" w:type="dxa"/>
            <w:vAlign w:val="center"/>
          </w:tcPr>
          <w:p w:rsidR="00CF4F6F" w:rsidRPr="00CF4F6F" w:rsidRDefault="00CF4F6F" w:rsidP="00F256C6">
            <w:pPr>
              <w:spacing w:line="360" w:lineRule="auto"/>
              <w:jc w:val="left"/>
              <w:rPr>
                <w:sz w:val="20"/>
                <w:szCs w:val="20"/>
              </w:rPr>
            </w:pPr>
            <w:r w:rsidRPr="00CF4F6F">
              <w:rPr>
                <w:sz w:val="20"/>
                <w:szCs w:val="20"/>
              </w:rPr>
              <w:t>W przypadku konieczności przeprowadzenia kontroli sprawdzającej przejście do procesu kontroli doraźnej procedura nr 3.10.</w:t>
            </w:r>
            <w:r w:rsidR="009A2253">
              <w:rPr>
                <w:sz w:val="20"/>
                <w:szCs w:val="20"/>
              </w:rPr>
              <w:t>8</w:t>
            </w:r>
            <w:r w:rsidRPr="00CF4F6F">
              <w:rPr>
                <w:sz w:val="20"/>
                <w:szCs w:val="20"/>
              </w:rPr>
              <w:t>.</w:t>
            </w:r>
          </w:p>
        </w:tc>
      </w:tr>
      <w:tr w:rsidR="00CF4F6F" w:rsidRPr="00CF4F6F" w:rsidTr="00512818">
        <w:tc>
          <w:tcPr>
            <w:tcW w:w="534" w:type="dxa"/>
            <w:vAlign w:val="center"/>
          </w:tcPr>
          <w:p w:rsidR="00CF4F6F" w:rsidRPr="00CF4F6F" w:rsidRDefault="00CF4F6F" w:rsidP="00F256C6">
            <w:pPr>
              <w:spacing w:line="360" w:lineRule="auto"/>
              <w:jc w:val="left"/>
              <w:rPr>
                <w:sz w:val="20"/>
                <w:szCs w:val="20"/>
              </w:rPr>
            </w:pPr>
            <w:r w:rsidRPr="00CF4F6F">
              <w:rPr>
                <w:sz w:val="20"/>
                <w:szCs w:val="20"/>
              </w:rPr>
              <w:t>15</w:t>
            </w:r>
          </w:p>
        </w:tc>
        <w:tc>
          <w:tcPr>
            <w:tcW w:w="2107" w:type="dxa"/>
            <w:vAlign w:val="center"/>
          </w:tcPr>
          <w:p w:rsidR="00CF4F6F" w:rsidRPr="00CF4F6F" w:rsidRDefault="00CF4F6F" w:rsidP="00F256C6">
            <w:pPr>
              <w:spacing w:line="360" w:lineRule="auto"/>
              <w:jc w:val="left"/>
              <w:rPr>
                <w:sz w:val="20"/>
                <w:szCs w:val="20"/>
              </w:rPr>
            </w:pPr>
            <w:r w:rsidRPr="00CF4F6F">
              <w:rPr>
                <w:sz w:val="20"/>
                <w:szCs w:val="20"/>
              </w:rPr>
              <w:t>Archiwizacja/przechowywanie dokumentacji związanej z przeprowadzaniem kontroli systemowej</w:t>
            </w:r>
          </w:p>
        </w:tc>
        <w:tc>
          <w:tcPr>
            <w:tcW w:w="1436" w:type="dxa"/>
            <w:vAlign w:val="center"/>
          </w:tcPr>
          <w:p w:rsidR="00CF4F6F" w:rsidRPr="00CF4F6F" w:rsidRDefault="00CF4F6F" w:rsidP="00F256C6">
            <w:pPr>
              <w:spacing w:line="360" w:lineRule="auto"/>
              <w:jc w:val="left"/>
              <w:rPr>
                <w:sz w:val="20"/>
                <w:szCs w:val="20"/>
              </w:rPr>
            </w:pPr>
            <w:r w:rsidRPr="00CF4F6F">
              <w:rPr>
                <w:sz w:val="20"/>
                <w:szCs w:val="20"/>
              </w:rPr>
              <w:t>Kierownik zespołu kontrolującego lub wskazany przez niego członek zespołu kontrolującego</w:t>
            </w:r>
          </w:p>
        </w:tc>
        <w:tc>
          <w:tcPr>
            <w:tcW w:w="968" w:type="dxa"/>
            <w:vAlign w:val="center"/>
          </w:tcPr>
          <w:p w:rsidR="00CF4F6F" w:rsidRPr="00CF4F6F" w:rsidRDefault="00CF4F6F" w:rsidP="00F256C6">
            <w:pPr>
              <w:spacing w:line="360" w:lineRule="auto"/>
              <w:jc w:val="left"/>
              <w:rPr>
                <w:sz w:val="20"/>
                <w:szCs w:val="20"/>
              </w:rPr>
            </w:pPr>
            <w:r w:rsidRPr="00CF4F6F">
              <w:rPr>
                <w:sz w:val="20"/>
                <w:szCs w:val="20"/>
              </w:rPr>
              <w:t>KO</w:t>
            </w:r>
          </w:p>
        </w:tc>
        <w:tc>
          <w:tcPr>
            <w:tcW w:w="1808" w:type="dxa"/>
            <w:vAlign w:val="center"/>
          </w:tcPr>
          <w:p w:rsidR="00CF4F6F" w:rsidRPr="00CF4F6F" w:rsidRDefault="00CF4F6F" w:rsidP="00F256C6">
            <w:pPr>
              <w:spacing w:line="360" w:lineRule="auto"/>
              <w:jc w:val="left"/>
              <w:rPr>
                <w:sz w:val="20"/>
                <w:szCs w:val="20"/>
              </w:rPr>
            </w:pPr>
            <w:r w:rsidRPr="00CF4F6F">
              <w:rPr>
                <w:sz w:val="20"/>
                <w:szCs w:val="20"/>
              </w:rPr>
              <w:t xml:space="preserve">Wszystkie dokumenty związane z przeprowadzeniem kontroli oraz związane z wykonaniem zaleceń pokontrolnych </w:t>
            </w:r>
          </w:p>
        </w:tc>
        <w:tc>
          <w:tcPr>
            <w:tcW w:w="1808" w:type="dxa"/>
            <w:vAlign w:val="center"/>
          </w:tcPr>
          <w:p w:rsidR="00CF4F6F" w:rsidRPr="00CF4F6F" w:rsidRDefault="00CF4F6F" w:rsidP="00F256C6">
            <w:pPr>
              <w:spacing w:line="360" w:lineRule="auto"/>
              <w:jc w:val="left"/>
              <w:rPr>
                <w:sz w:val="20"/>
                <w:szCs w:val="20"/>
              </w:rPr>
            </w:pPr>
          </w:p>
        </w:tc>
        <w:tc>
          <w:tcPr>
            <w:tcW w:w="1319" w:type="dxa"/>
            <w:vAlign w:val="center"/>
          </w:tcPr>
          <w:p w:rsidR="00CF4F6F" w:rsidRPr="00CF4F6F" w:rsidRDefault="00CF4F6F" w:rsidP="00F256C6">
            <w:pPr>
              <w:spacing w:line="360" w:lineRule="auto"/>
              <w:jc w:val="left"/>
              <w:rPr>
                <w:sz w:val="20"/>
                <w:szCs w:val="20"/>
              </w:rPr>
            </w:pPr>
            <w:r w:rsidRPr="00CF4F6F">
              <w:rPr>
                <w:sz w:val="20"/>
                <w:szCs w:val="20"/>
              </w:rPr>
              <w:t xml:space="preserve">ESOD, wersje dokumentów a/a, akta kontroli zawierające ponumerowane dowody kontroli, opis </w:t>
            </w:r>
            <w:r w:rsidRPr="00CF4F6F">
              <w:rPr>
                <w:sz w:val="20"/>
                <w:szCs w:val="20"/>
              </w:rPr>
              <w:lastRenderedPageBreak/>
              <w:t>zawartości teczki z przeprowadzonej kontroli</w:t>
            </w:r>
          </w:p>
        </w:tc>
        <w:tc>
          <w:tcPr>
            <w:tcW w:w="1577" w:type="dxa"/>
            <w:vAlign w:val="center"/>
          </w:tcPr>
          <w:p w:rsidR="00CF4F6F" w:rsidRPr="00CF4F6F" w:rsidRDefault="00CF4F6F" w:rsidP="00F256C6">
            <w:pPr>
              <w:spacing w:line="360" w:lineRule="auto"/>
              <w:jc w:val="left"/>
              <w:rPr>
                <w:sz w:val="20"/>
                <w:szCs w:val="20"/>
              </w:rPr>
            </w:pPr>
            <w:r w:rsidRPr="00CF4F6F">
              <w:rPr>
                <w:sz w:val="20"/>
                <w:szCs w:val="20"/>
              </w:rPr>
              <w:lastRenderedPageBreak/>
              <w:t xml:space="preserve">Na zakończenie czynności kontrolnych związanych z daną kontrolą systemową </w:t>
            </w:r>
          </w:p>
        </w:tc>
        <w:tc>
          <w:tcPr>
            <w:tcW w:w="2443" w:type="dxa"/>
            <w:vAlign w:val="center"/>
          </w:tcPr>
          <w:p w:rsidR="00CF4F6F" w:rsidRPr="00CF4F6F" w:rsidRDefault="00CF4F6F" w:rsidP="00F256C6">
            <w:pPr>
              <w:spacing w:line="360" w:lineRule="auto"/>
              <w:jc w:val="left"/>
              <w:rPr>
                <w:sz w:val="20"/>
                <w:szCs w:val="20"/>
              </w:rPr>
            </w:pPr>
            <w:r w:rsidRPr="00CF4F6F">
              <w:rPr>
                <w:sz w:val="20"/>
                <w:szCs w:val="20"/>
              </w:rPr>
              <w:t>Pisma towarzyszące z przeprowadzanymi czynnościami są archiwizowane/przechowywane na bieżąco</w:t>
            </w:r>
          </w:p>
        </w:tc>
      </w:tr>
    </w:tbl>
    <w:p w:rsidR="00111DBE" w:rsidRPr="0088358F" w:rsidRDefault="00111DBE" w:rsidP="00F256C6">
      <w:pPr>
        <w:spacing w:line="360" w:lineRule="auto"/>
        <w:jc w:val="left"/>
      </w:pPr>
    </w:p>
    <w:p w:rsidR="006B5322" w:rsidRDefault="004C2682" w:rsidP="003010F6">
      <w:pPr>
        <w:pStyle w:val="Nagwek3"/>
        <w:numPr>
          <w:ilvl w:val="2"/>
          <w:numId w:val="137"/>
        </w:numPr>
        <w:spacing w:line="360" w:lineRule="auto"/>
        <w:rPr>
          <w:rFonts w:cs="Times New Roman"/>
          <w:i w:val="0"/>
          <w:szCs w:val="24"/>
        </w:rPr>
      </w:pPr>
      <w:r w:rsidRPr="00A51D1D">
        <w:rPr>
          <w:rFonts w:cs="Times New Roman"/>
          <w:szCs w:val="24"/>
        </w:rPr>
        <w:t xml:space="preserve"> </w:t>
      </w:r>
      <w:bookmarkStart w:id="3083" w:name="_Toc426446883"/>
      <w:r w:rsidRPr="00A51D1D">
        <w:rPr>
          <w:rFonts w:cs="Times New Roman"/>
          <w:szCs w:val="24"/>
        </w:rPr>
        <w:t xml:space="preserve">Procedura Kontrola </w:t>
      </w:r>
      <w:r w:rsidR="00CF4F6F" w:rsidRPr="00A51D1D">
        <w:rPr>
          <w:rFonts w:cs="Times New Roman"/>
          <w:szCs w:val="24"/>
        </w:rPr>
        <w:t xml:space="preserve">projektu systemowego </w:t>
      </w:r>
      <w:r w:rsidR="009E3A56">
        <w:rPr>
          <w:rFonts w:cs="Times New Roman"/>
          <w:szCs w:val="24"/>
        </w:rPr>
        <w:t>Wieloletni Plan</w:t>
      </w:r>
      <w:r w:rsidR="00CF4F6F" w:rsidRPr="00A51D1D">
        <w:rPr>
          <w:rFonts w:cs="Times New Roman"/>
          <w:szCs w:val="24"/>
        </w:rPr>
        <w:t xml:space="preserve"> Działań</w:t>
      </w:r>
      <w:r w:rsidRPr="00A51D1D">
        <w:rPr>
          <w:rFonts w:cs="Times New Roman"/>
          <w:szCs w:val="24"/>
        </w:rPr>
        <w:t xml:space="preserve"> Pomocy Technicznej </w:t>
      </w:r>
      <w:r w:rsidR="00CF4F6F" w:rsidRPr="00A51D1D">
        <w:rPr>
          <w:rFonts w:cs="Times New Roman"/>
          <w:szCs w:val="24"/>
        </w:rPr>
        <w:t>IP II</w:t>
      </w:r>
      <w:r w:rsidR="00DD6675">
        <w:rPr>
          <w:rFonts w:cs="Times New Roman"/>
          <w:szCs w:val="24"/>
        </w:rPr>
        <w:t xml:space="preserve">, kontrola projektu systemowego w okresie trwałości </w:t>
      </w:r>
      <w:r w:rsidR="00B97F2E">
        <w:rPr>
          <w:rFonts w:cs="Times New Roman"/>
          <w:szCs w:val="24"/>
        </w:rPr>
        <w:t>oraz kontrola operacji (w tym realizowanych w ramach instrumentów inżynierii finansowej</w:t>
      </w:r>
      <w:r w:rsidR="00B97F2E">
        <w:rPr>
          <w:rStyle w:val="Odwoanieprzypisudolnego"/>
          <w:rFonts w:cs="Times New Roman"/>
          <w:szCs w:val="24"/>
        </w:rPr>
        <w:footnoteReference w:id="9"/>
      </w:r>
      <w:r w:rsidR="00DD6675">
        <w:rPr>
          <w:rFonts w:cs="Times New Roman"/>
          <w:szCs w:val="24"/>
        </w:rPr>
        <w:t>)</w:t>
      </w:r>
      <w:bookmarkEnd w:id="3083"/>
    </w:p>
    <w:p w:rsidR="004C2682" w:rsidRPr="0088358F" w:rsidRDefault="004C2682" w:rsidP="00F256C6">
      <w:pPr>
        <w:spacing w:line="360" w:lineRule="auto"/>
        <w:jc w:val="left"/>
        <w:rPr>
          <w:sz w:val="20"/>
          <w:szCs w:val="20"/>
        </w:rPr>
      </w:pPr>
    </w:p>
    <w:tbl>
      <w:tblPr>
        <w:tblW w:w="13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095"/>
        <w:gridCol w:w="1080"/>
        <w:gridCol w:w="720"/>
        <w:gridCol w:w="1800"/>
        <w:gridCol w:w="1800"/>
        <w:gridCol w:w="1440"/>
        <w:gridCol w:w="1440"/>
        <w:gridCol w:w="2314"/>
      </w:tblGrid>
      <w:tr w:rsidR="00161384" w:rsidRPr="0088358F" w:rsidTr="00CF1344">
        <w:trPr>
          <w:trHeight w:val="708"/>
        </w:trPr>
        <w:tc>
          <w:tcPr>
            <w:tcW w:w="675" w:type="dxa"/>
            <w:vAlign w:val="center"/>
          </w:tcPr>
          <w:p w:rsidR="00161384" w:rsidRPr="0088358F" w:rsidRDefault="00CF1344" w:rsidP="00F256C6">
            <w:pPr>
              <w:spacing w:line="360" w:lineRule="auto"/>
              <w:jc w:val="left"/>
              <w:rPr>
                <w:b/>
                <w:sz w:val="20"/>
                <w:szCs w:val="20"/>
              </w:rPr>
            </w:pPr>
            <w:r>
              <w:rPr>
                <w:b/>
                <w:sz w:val="20"/>
                <w:szCs w:val="20"/>
              </w:rPr>
              <w:t>L.p.</w:t>
            </w:r>
          </w:p>
        </w:tc>
        <w:tc>
          <w:tcPr>
            <w:tcW w:w="2095" w:type="dxa"/>
            <w:vAlign w:val="center"/>
          </w:tcPr>
          <w:p w:rsidR="00161384" w:rsidRPr="0088358F" w:rsidRDefault="00161384" w:rsidP="00F256C6">
            <w:pPr>
              <w:spacing w:line="360" w:lineRule="auto"/>
              <w:jc w:val="left"/>
              <w:rPr>
                <w:b/>
                <w:sz w:val="20"/>
                <w:szCs w:val="20"/>
              </w:rPr>
            </w:pPr>
            <w:r w:rsidRPr="0088358F">
              <w:rPr>
                <w:b/>
                <w:sz w:val="20"/>
                <w:szCs w:val="20"/>
              </w:rPr>
              <w:t>Czynność</w:t>
            </w:r>
          </w:p>
        </w:tc>
        <w:tc>
          <w:tcPr>
            <w:tcW w:w="1080" w:type="dxa"/>
            <w:vAlign w:val="center"/>
          </w:tcPr>
          <w:p w:rsidR="00161384" w:rsidRPr="0088358F" w:rsidRDefault="00161384" w:rsidP="00F256C6">
            <w:pPr>
              <w:spacing w:line="360" w:lineRule="auto"/>
              <w:jc w:val="left"/>
              <w:rPr>
                <w:b/>
                <w:sz w:val="20"/>
                <w:szCs w:val="20"/>
              </w:rPr>
            </w:pPr>
            <w:r w:rsidRPr="0088358F">
              <w:rPr>
                <w:b/>
                <w:sz w:val="20"/>
                <w:szCs w:val="20"/>
              </w:rPr>
              <w:t>Podmiot</w:t>
            </w:r>
          </w:p>
        </w:tc>
        <w:tc>
          <w:tcPr>
            <w:tcW w:w="720" w:type="dxa"/>
            <w:vAlign w:val="center"/>
          </w:tcPr>
          <w:p w:rsidR="00161384" w:rsidRPr="0088358F" w:rsidRDefault="00161384" w:rsidP="00F256C6">
            <w:pPr>
              <w:spacing w:line="360" w:lineRule="auto"/>
              <w:jc w:val="left"/>
              <w:rPr>
                <w:b/>
                <w:sz w:val="20"/>
                <w:szCs w:val="20"/>
              </w:rPr>
            </w:pPr>
            <w:r w:rsidRPr="0088358F">
              <w:rPr>
                <w:b/>
                <w:sz w:val="20"/>
                <w:szCs w:val="20"/>
              </w:rPr>
              <w:t>Miejsce oraz jednostki powiązane</w:t>
            </w:r>
          </w:p>
        </w:tc>
        <w:tc>
          <w:tcPr>
            <w:tcW w:w="1800" w:type="dxa"/>
            <w:vAlign w:val="center"/>
          </w:tcPr>
          <w:p w:rsidR="00161384" w:rsidRPr="0088358F" w:rsidRDefault="00161384" w:rsidP="00F256C6">
            <w:pPr>
              <w:spacing w:line="360" w:lineRule="auto"/>
              <w:jc w:val="left"/>
              <w:rPr>
                <w:b/>
                <w:sz w:val="20"/>
                <w:szCs w:val="20"/>
              </w:rPr>
            </w:pPr>
            <w:r w:rsidRPr="0088358F">
              <w:rPr>
                <w:b/>
                <w:sz w:val="20"/>
                <w:szCs w:val="20"/>
              </w:rPr>
              <w:t>Dokument źródłowy (w tym system informatyczny)</w:t>
            </w:r>
          </w:p>
        </w:tc>
        <w:tc>
          <w:tcPr>
            <w:tcW w:w="1800" w:type="dxa"/>
            <w:vAlign w:val="center"/>
          </w:tcPr>
          <w:p w:rsidR="00161384" w:rsidRPr="0088358F" w:rsidRDefault="00161384" w:rsidP="00F256C6">
            <w:pPr>
              <w:spacing w:line="360" w:lineRule="auto"/>
              <w:jc w:val="left"/>
              <w:rPr>
                <w:b/>
                <w:sz w:val="20"/>
                <w:szCs w:val="20"/>
              </w:rPr>
            </w:pPr>
            <w:r w:rsidRPr="0088358F">
              <w:rPr>
                <w:b/>
                <w:sz w:val="20"/>
                <w:szCs w:val="20"/>
              </w:rPr>
              <w:t>Dokument wtórny</w:t>
            </w:r>
          </w:p>
        </w:tc>
        <w:tc>
          <w:tcPr>
            <w:tcW w:w="1440" w:type="dxa"/>
            <w:vAlign w:val="center"/>
          </w:tcPr>
          <w:p w:rsidR="00161384" w:rsidRPr="0088358F" w:rsidRDefault="00161384" w:rsidP="00F256C6">
            <w:pPr>
              <w:spacing w:line="360" w:lineRule="auto"/>
              <w:jc w:val="left"/>
              <w:rPr>
                <w:b/>
                <w:sz w:val="20"/>
                <w:szCs w:val="20"/>
              </w:rPr>
            </w:pPr>
            <w:r w:rsidRPr="0088358F">
              <w:rPr>
                <w:b/>
                <w:sz w:val="20"/>
                <w:szCs w:val="20"/>
              </w:rPr>
              <w:t>Mechanizm kontrolny</w:t>
            </w:r>
          </w:p>
        </w:tc>
        <w:tc>
          <w:tcPr>
            <w:tcW w:w="1440" w:type="dxa"/>
            <w:vAlign w:val="center"/>
          </w:tcPr>
          <w:p w:rsidR="00161384" w:rsidRPr="0088358F" w:rsidRDefault="00161384" w:rsidP="00F256C6">
            <w:pPr>
              <w:spacing w:line="360" w:lineRule="auto"/>
              <w:jc w:val="left"/>
              <w:rPr>
                <w:b/>
                <w:sz w:val="20"/>
                <w:szCs w:val="20"/>
              </w:rPr>
            </w:pPr>
            <w:r w:rsidRPr="0088358F">
              <w:rPr>
                <w:b/>
                <w:sz w:val="20"/>
                <w:szCs w:val="20"/>
              </w:rPr>
              <w:t>Czas</w:t>
            </w:r>
          </w:p>
        </w:tc>
        <w:tc>
          <w:tcPr>
            <w:tcW w:w="2314" w:type="dxa"/>
            <w:vAlign w:val="center"/>
          </w:tcPr>
          <w:p w:rsidR="00161384" w:rsidRPr="0088358F" w:rsidRDefault="00161384" w:rsidP="00F256C6">
            <w:pPr>
              <w:spacing w:line="360" w:lineRule="auto"/>
              <w:jc w:val="left"/>
              <w:rPr>
                <w:b/>
                <w:sz w:val="20"/>
                <w:szCs w:val="20"/>
              </w:rPr>
            </w:pPr>
            <w:r w:rsidRPr="0088358F">
              <w:rPr>
                <w:b/>
                <w:sz w:val="20"/>
                <w:szCs w:val="20"/>
              </w:rPr>
              <w:t>Uwagi</w:t>
            </w:r>
          </w:p>
        </w:tc>
      </w:tr>
      <w:tr w:rsidR="00161384" w:rsidRPr="0088358F" w:rsidTr="00CF1344">
        <w:trPr>
          <w:trHeight w:val="708"/>
        </w:trPr>
        <w:tc>
          <w:tcPr>
            <w:tcW w:w="675" w:type="dxa"/>
          </w:tcPr>
          <w:p w:rsidR="00161384" w:rsidRPr="0088358F" w:rsidRDefault="00161384" w:rsidP="00F256C6">
            <w:pPr>
              <w:spacing w:line="360" w:lineRule="auto"/>
              <w:jc w:val="left"/>
              <w:rPr>
                <w:sz w:val="20"/>
                <w:szCs w:val="20"/>
              </w:rPr>
            </w:pPr>
            <w:r w:rsidRPr="0088358F">
              <w:rPr>
                <w:sz w:val="20"/>
                <w:szCs w:val="20"/>
              </w:rPr>
              <w:t>1</w:t>
            </w:r>
          </w:p>
        </w:tc>
        <w:tc>
          <w:tcPr>
            <w:tcW w:w="2095" w:type="dxa"/>
            <w:vAlign w:val="center"/>
          </w:tcPr>
          <w:p w:rsidR="00161384" w:rsidRDefault="00161384" w:rsidP="00F256C6">
            <w:pPr>
              <w:spacing w:line="360" w:lineRule="auto"/>
              <w:jc w:val="left"/>
              <w:rPr>
                <w:sz w:val="20"/>
                <w:szCs w:val="20"/>
              </w:rPr>
            </w:pPr>
            <w:r w:rsidRPr="0088358F">
              <w:rPr>
                <w:sz w:val="20"/>
                <w:szCs w:val="20"/>
              </w:rPr>
              <w:t xml:space="preserve">Jest to kontrola planowa – czynności analogiczne jak w procedurze </w:t>
            </w:r>
            <w:r w:rsidRPr="0088358F">
              <w:rPr>
                <w:sz w:val="20"/>
                <w:szCs w:val="20"/>
              </w:rPr>
              <w:lastRenderedPageBreak/>
              <w:t>„Przeprowadzenie planowej kontroli systemu zarządzania i kontroli IP II”</w:t>
            </w:r>
            <w:r w:rsidR="009E3A56">
              <w:rPr>
                <w:sz w:val="20"/>
                <w:szCs w:val="20"/>
              </w:rPr>
              <w:t>.</w:t>
            </w:r>
          </w:p>
          <w:p w:rsidR="00DD6675" w:rsidRDefault="00DD6675" w:rsidP="00F256C6">
            <w:pPr>
              <w:spacing w:line="360" w:lineRule="auto"/>
              <w:jc w:val="left"/>
              <w:rPr>
                <w:sz w:val="20"/>
                <w:szCs w:val="20"/>
              </w:rPr>
            </w:pPr>
            <w:r>
              <w:rPr>
                <w:sz w:val="20"/>
                <w:szCs w:val="20"/>
              </w:rPr>
              <w:t>Z kontroli projektu PT sporządzana jest lista sprawdzająca – załącznik nr 3.10.7/1</w:t>
            </w:r>
          </w:p>
          <w:p w:rsidR="0032037A" w:rsidRDefault="0032037A" w:rsidP="00F256C6">
            <w:pPr>
              <w:spacing w:line="360" w:lineRule="auto"/>
              <w:jc w:val="left"/>
              <w:rPr>
                <w:sz w:val="20"/>
                <w:szCs w:val="20"/>
              </w:rPr>
            </w:pPr>
            <w:r>
              <w:rPr>
                <w:sz w:val="20"/>
                <w:szCs w:val="20"/>
              </w:rPr>
              <w:t xml:space="preserve">W przypadku kontroli Menadżera Funduszu Powierniczego JEREMIE lub pośredników finansowych sporządzana jest lista sprawdzająca nr 3.10.7/2 </w:t>
            </w:r>
            <w:r w:rsidR="0041289D">
              <w:rPr>
                <w:sz w:val="20"/>
                <w:szCs w:val="20"/>
              </w:rPr>
              <w:t>.</w:t>
            </w:r>
          </w:p>
          <w:p w:rsidR="0041289D" w:rsidRPr="0088358F" w:rsidRDefault="0041289D" w:rsidP="00F256C6">
            <w:pPr>
              <w:spacing w:line="360" w:lineRule="auto"/>
              <w:jc w:val="left"/>
              <w:rPr>
                <w:sz w:val="20"/>
                <w:szCs w:val="20"/>
              </w:rPr>
            </w:pPr>
            <w:r>
              <w:rPr>
                <w:sz w:val="20"/>
                <w:szCs w:val="20"/>
              </w:rPr>
              <w:t>W przypadku kontroli w FROM i u partnerów FROM sporządzana jest lista sprawdzająca – załącznik nr 3.10.7/3</w:t>
            </w:r>
          </w:p>
          <w:p w:rsidR="0032037A" w:rsidRPr="0088358F" w:rsidRDefault="0032037A" w:rsidP="00F256C6">
            <w:pPr>
              <w:spacing w:line="360" w:lineRule="auto"/>
              <w:jc w:val="left"/>
              <w:rPr>
                <w:sz w:val="20"/>
                <w:szCs w:val="20"/>
              </w:rPr>
            </w:pPr>
          </w:p>
          <w:p w:rsidR="00161384" w:rsidRPr="0088358F" w:rsidRDefault="00161384" w:rsidP="00F256C6">
            <w:pPr>
              <w:spacing w:line="360" w:lineRule="auto"/>
              <w:jc w:val="left"/>
              <w:rPr>
                <w:sz w:val="20"/>
                <w:szCs w:val="20"/>
              </w:rPr>
            </w:pPr>
          </w:p>
        </w:tc>
        <w:tc>
          <w:tcPr>
            <w:tcW w:w="1080" w:type="dxa"/>
            <w:vAlign w:val="center"/>
          </w:tcPr>
          <w:p w:rsidR="00161384" w:rsidRPr="0088358F" w:rsidRDefault="00161384" w:rsidP="00F256C6">
            <w:pPr>
              <w:spacing w:line="360" w:lineRule="auto"/>
              <w:jc w:val="left"/>
              <w:rPr>
                <w:sz w:val="20"/>
                <w:szCs w:val="20"/>
              </w:rPr>
            </w:pPr>
            <w:r w:rsidRPr="0088358F">
              <w:rPr>
                <w:sz w:val="20"/>
                <w:szCs w:val="20"/>
              </w:rPr>
              <w:lastRenderedPageBreak/>
              <w:t>-</w:t>
            </w:r>
          </w:p>
        </w:tc>
        <w:tc>
          <w:tcPr>
            <w:tcW w:w="720" w:type="dxa"/>
            <w:vAlign w:val="center"/>
          </w:tcPr>
          <w:p w:rsidR="00161384" w:rsidRPr="0088358F" w:rsidRDefault="00161384" w:rsidP="00F256C6">
            <w:pPr>
              <w:spacing w:line="360" w:lineRule="auto"/>
              <w:jc w:val="left"/>
              <w:rPr>
                <w:sz w:val="20"/>
                <w:szCs w:val="20"/>
              </w:rPr>
            </w:pPr>
            <w:r w:rsidRPr="0088358F">
              <w:rPr>
                <w:sz w:val="20"/>
                <w:szCs w:val="20"/>
              </w:rPr>
              <w:t>-</w:t>
            </w:r>
          </w:p>
        </w:tc>
        <w:tc>
          <w:tcPr>
            <w:tcW w:w="1800" w:type="dxa"/>
            <w:vAlign w:val="center"/>
          </w:tcPr>
          <w:p w:rsidR="00161384" w:rsidRPr="0088358F" w:rsidRDefault="00161384" w:rsidP="00F256C6">
            <w:pPr>
              <w:spacing w:line="360" w:lineRule="auto"/>
              <w:jc w:val="left"/>
              <w:rPr>
                <w:sz w:val="20"/>
                <w:szCs w:val="20"/>
              </w:rPr>
            </w:pPr>
            <w:r w:rsidRPr="0088358F">
              <w:rPr>
                <w:sz w:val="20"/>
                <w:szCs w:val="20"/>
              </w:rPr>
              <w:t>-</w:t>
            </w:r>
          </w:p>
        </w:tc>
        <w:tc>
          <w:tcPr>
            <w:tcW w:w="1800" w:type="dxa"/>
            <w:vAlign w:val="center"/>
          </w:tcPr>
          <w:p w:rsidR="00161384" w:rsidRPr="0088358F" w:rsidRDefault="00161384" w:rsidP="00F256C6">
            <w:pPr>
              <w:spacing w:line="360" w:lineRule="auto"/>
              <w:jc w:val="left"/>
              <w:rPr>
                <w:sz w:val="20"/>
                <w:szCs w:val="20"/>
              </w:rPr>
            </w:pPr>
            <w:r w:rsidRPr="0088358F">
              <w:rPr>
                <w:sz w:val="20"/>
                <w:szCs w:val="20"/>
              </w:rPr>
              <w:t>-</w:t>
            </w:r>
          </w:p>
        </w:tc>
        <w:tc>
          <w:tcPr>
            <w:tcW w:w="1440" w:type="dxa"/>
            <w:vAlign w:val="center"/>
          </w:tcPr>
          <w:p w:rsidR="00161384" w:rsidRPr="0088358F" w:rsidRDefault="00161384" w:rsidP="00F256C6">
            <w:pPr>
              <w:spacing w:line="360" w:lineRule="auto"/>
              <w:jc w:val="left"/>
              <w:rPr>
                <w:sz w:val="20"/>
                <w:szCs w:val="20"/>
              </w:rPr>
            </w:pPr>
          </w:p>
        </w:tc>
        <w:tc>
          <w:tcPr>
            <w:tcW w:w="1440" w:type="dxa"/>
            <w:vAlign w:val="center"/>
          </w:tcPr>
          <w:p w:rsidR="00161384" w:rsidRPr="0088358F" w:rsidRDefault="00161384" w:rsidP="00F256C6">
            <w:pPr>
              <w:spacing w:line="360" w:lineRule="auto"/>
              <w:jc w:val="left"/>
              <w:rPr>
                <w:sz w:val="20"/>
                <w:szCs w:val="20"/>
              </w:rPr>
            </w:pPr>
            <w:r w:rsidRPr="0088358F">
              <w:rPr>
                <w:sz w:val="20"/>
                <w:szCs w:val="20"/>
              </w:rPr>
              <w:t>-</w:t>
            </w:r>
          </w:p>
        </w:tc>
        <w:tc>
          <w:tcPr>
            <w:tcW w:w="2314" w:type="dxa"/>
            <w:vAlign w:val="center"/>
          </w:tcPr>
          <w:p w:rsidR="00161384" w:rsidRPr="0088358F" w:rsidRDefault="00161384" w:rsidP="00F256C6">
            <w:pPr>
              <w:spacing w:line="360" w:lineRule="auto"/>
              <w:jc w:val="left"/>
              <w:rPr>
                <w:sz w:val="20"/>
                <w:szCs w:val="20"/>
              </w:rPr>
            </w:pPr>
            <w:r w:rsidRPr="0088358F">
              <w:rPr>
                <w:sz w:val="20"/>
                <w:szCs w:val="20"/>
              </w:rPr>
              <w:t xml:space="preserve"> W przypadku kontroli projektu systemowego – </w:t>
            </w:r>
            <w:r w:rsidR="00B97F2E">
              <w:rPr>
                <w:sz w:val="20"/>
                <w:szCs w:val="20"/>
              </w:rPr>
              <w:t xml:space="preserve">Wielolotniego </w:t>
            </w:r>
            <w:r w:rsidR="00B97F2E" w:rsidRPr="0088358F">
              <w:rPr>
                <w:sz w:val="20"/>
                <w:szCs w:val="20"/>
              </w:rPr>
              <w:t xml:space="preserve"> </w:t>
            </w:r>
            <w:r w:rsidRPr="0088358F">
              <w:rPr>
                <w:sz w:val="20"/>
                <w:szCs w:val="20"/>
              </w:rPr>
              <w:t xml:space="preserve">Planu Działań Pomocy </w:t>
            </w:r>
            <w:r w:rsidRPr="0088358F">
              <w:rPr>
                <w:sz w:val="20"/>
                <w:szCs w:val="20"/>
              </w:rPr>
              <w:lastRenderedPageBreak/>
              <w:t xml:space="preserve">Technicznej </w:t>
            </w:r>
            <w:r w:rsidR="00B97F2E">
              <w:rPr>
                <w:sz w:val="20"/>
                <w:szCs w:val="20"/>
              </w:rPr>
              <w:t xml:space="preserve">oraz kontroli operacji </w:t>
            </w:r>
            <w:r w:rsidRPr="0088358F">
              <w:rPr>
                <w:sz w:val="20"/>
                <w:szCs w:val="20"/>
              </w:rPr>
              <w:t>dokonywana jest rejestracja danych z zatwierdzonej ostatecznej informacji pokontrolnej</w:t>
            </w:r>
            <w:r>
              <w:rPr>
                <w:sz w:val="20"/>
                <w:szCs w:val="20"/>
              </w:rPr>
              <w:t xml:space="preserve"> (</w:t>
            </w:r>
            <w:r w:rsidRPr="005F597B">
              <w:rPr>
                <w:sz w:val="20"/>
                <w:szCs w:val="20"/>
              </w:rPr>
              <w:t>nie później niż 5 dni roboczych od dnia otrzymania podpisanej informacji pokontrolnej lub odmowy podpisania informacji pokontrolnej</w:t>
            </w:r>
            <w:r>
              <w:rPr>
                <w:sz w:val="20"/>
                <w:szCs w:val="20"/>
              </w:rPr>
              <w:t>)</w:t>
            </w:r>
            <w:r w:rsidRPr="0088358F">
              <w:rPr>
                <w:sz w:val="20"/>
                <w:szCs w:val="20"/>
              </w:rPr>
              <w:t xml:space="preserve"> oraz zaleceń pokontrolnych w KSI (SIMIK 07- 13</w:t>
            </w:r>
            <w:r>
              <w:rPr>
                <w:sz w:val="20"/>
                <w:szCs w:val="20"/>
              </w:rPr>
              <w:t>).</w:t>
            </w:r>
          </w:p>
          <w:p w:rsidR="00161384" w:rsidRPr="0088358F" w:rsidRDefault="00161384" w:rsidP="00F256C6">
            <w:pPr>
              <w:spacing w:line="360" w:lineRule="auto"/>
              <w:jc w:val="left"/>
              <w:rPr>
                <w:sz w:val="20"/>
                <w:szCs w:val="20"/>
              </w:rPr>
            </w:pPr>
          </w:p>
          <w:p w:rsidR="00161384" w:rsidRDefault="00161384" w:rsidP="00F256C6">
            <w:pPr>
              <w:spacing w:line="360" w:lineRule="auto"/>
              <w:jc w:val="left"/>
              <w:rPr>
                <w:sz w:val="20"/>
                <w:szCs w:val="20"/>
              </w:rPr>
            </w:pPr>
            <w:r w:rsidRPr="0088358F">
              <w:rPr>
                <w:sz w:val="20"/>
                <w:szCs w:val="20"/>
              </w:rPr>
              <w:t xml:space="preserve">W przypadku kontroli projektu systemowego </w:t>
            </w:r>
            <w:r w:rsidR="00B97F2E">
              <w:rPr>
                <w:sz w:val="20"/>
                <w:szCs w:val="20"/>
              </w:rPr>
              <w:t xml:space="preserve">Wieloletniego </w:t>
            </w:r>
            <w:r w:rsidR="00B97F2E" w:rsidRPr="0088358F">
              <w:rPr>
                <w:sz w:val="20"/>
                <w:szCs w:val="20"/>
              </w:rPr>
              <w:t xml:space="preserve"> </w:t>
            </w:r>
            <w:r w:rsidRPr="0088358F">
              <w:rPr>
                <w:sz w:val="20"/>
                <w:szCs w:val="20"/>
              </w:rPr>
              <w:t>Planu Działań Pomocy Technicznej</w:t>
            </w:r>
            <w:r w:rsidR="009D6704">
              <w:rPr>
                <w:sz w:val="20"/>
                <w:szCs w:val="20"/>
              </w:rPr>
              <w:t xml:space="preserve"> oraz kontroli operacji </w:t>
            </w:r>
            <w:r w:rsidRPr="0088358F">
              <w:rPr>
                <w:sz w:val="20"/>
                <w:szCs w:val="20"/>
              </w:rPr>
              <w:t xml:space="preserve">dokonywana jest rejestracja danych z zatwierdzonych zaleceń pokontrolnych w KSI (SIMIK 07-13) w terminie 5 dni roboczych od dnia ich </w:t>
            </w:r>
            <w:r w:rsidRPr="0088358F">
              <w:rPr>
                <w:sz w:val="20"/>
                <w:szCs w:val="20"/>
              </w:rPr>
              <w:lastRenderedPageBreak/>
              <w:t>zatwierdzenia.</w:t>
            </w:r>
          </w:p>
          <w:p w:rsidR="00DD6675" w:rsidRPr="0088358F" w:rsidRDefault="00DD6675" w:rsidP="00F256C6">
            <w:pPr>
              <w:spacing w:line="360" w:lineRule="auto"/>
              <w:jc w:val="left"/>
              <w:rPr>
                <w:sz w:val="20"/>
                <w:szCs w:val="20"/>
              </w:rPr>
            </w:pPr>
            <w:r>
              <w:rPr>
                <w:sz w:val="20"/>
                <w:szCs w:val="20"/>
              </w:rPr>
              <w:t>W terminie 5 dni roboczych od dnia otrzymania ostatecznej wersji informacji pokontrolnej z kontroli projektu PT sporządzana jest lista sprawdzająca (załącznik 3.10.7/1), która nie stanowi załącznika do informacji pokontrolnej. Listę sprawdzającą zamieszcza się w aktach kontroli.</w:t>
            </w:r>
          </w:p>
          <w:p w:rsidR="00161384" w:rsidRPr="0088358F" w:rsidRDefault="00161384" w:rsidP="00F256C6">
            <w:pPr>
              <w:spacing w:line="360" w:lineRule="auto"/>
              <w:jc w:val="left"/>
              <w:rPr>
                <w:sz w:val="20"/>
                <w:szCs w:val="20"/>
              </w:rPr>
            </w:pPr>
          </w:p>
          <w:p w:rsidR="00161384" w:rsidRPr="0088358F" w:rsidRDefault="00161384" w:rsidP="00F256C6">
            <w:pPr>
              <w:spacing w:line="360" w:lineRule="auto"/>
              <w:jc w:val="left"/>
              <w:rPr>
                <w:sz w:val="20"/>
                <w:szCs w:val="20"/>
              </w:rPr>
            </w:pPr>
            <w:r w:rsidRPr="0088358F">
              <w:rPr>
                <w:sz w:val="20"/>
                <w:szCs w:val="20"/>
              </w:rPr>
              <w:t>Archiwizacja/przechowywanie dokumentacji związanej z procedurą analogiczne jak w procedurze 3.10.</w:t>
            </w:r>
            <w:r w:rsidR="00EB184C">
              <w:rPr>
                <w:sz w:val="20"/>
                <w:szCs w:val="20"/>
              </w:rPr>
              <w:t>6</w:t>
            </w:r>
            <w:r w:rsidRPr="0088358F">
              <w:rPr>
                <w:sz w:val="20"/>
                <w:szCs w:val="20"/>
              </w:rPr>
              <w:t xml:space="preserve"> – zadanie 1</w:t>
            </w:r>
            <w:r>
              <w:rPr>
                <w:sz w:val="20"/>
                <w:szCs w:val="20"/>
              </w:rPr>
              <w:t>5</w:t>
            </w:r>
          </w:p>
          <w:p w:rsidR="00161384" w:rsidRPr="0088358F" w:rsidRDefault="00161384" w:rsidP="00F256C6">
            <w:pPr>
              <w:spacing w:line="360" w:lineRule="auto"/>
              <w:jc w:val="left"/>
              <w:rPr>
                <w:sz w:val="20"/>
                <w:szCs w:val="20"/>
              </w:rPr>
            </w:pPr>
          </w:p>
        </w:tc>
      </w:tr>
      <w:tr w:rsidR="00161384" w:rsidRPr="0088358F" w:rsidTr="00CF1344">
        <w:trPr>
          <w:trHeight w:val="708"/>
        </w:trPr>
        <w:tc>
          <w:tcPr>
            <w:tcW w:w="675" w:type="dxa"/>
            <w:vAlign w:val="center"/>
          </w:tcPr>
          <w:p w:rsidR="00161384" w:rsidRPr="0088358F" w:rsidRDefault="00161384" w:rsidP="00F256C6">
            <w:pPr>
              <w:spacing w:line="360" w:lineRule="auto"/>
              <w:jc w:val="left"/>
              <w:rPr>
                <w:sz w:val="20"/>
                <w:szCs w:val="20"/>
              </w:rPr>
            </w:pPr>
            <w:r w:rsidRPr="0088358F">
              <w:rPr>
                <w:sz w:val="20"/>
                <w:szCs w:val="20"/>
              </w:rPr>
              <w:lastRenderedPageBreak/>
              <w:t>2</w:t>
            </w:r>
          </w:p>
        </w:tc>
        <w:tc>
          <w:tcPr>
            <w:tcW w:w="2095" w:type="dxa"/>
            <w:vAlign w:val="center"/>
          </w:tcPr>
          <w:p w:rsidR="00161384" w:rsidRPr="0088358F" w:rsidRDefault="00161384" w:rsidP="00F256C6">
            <w:pPr>
              <w:spacing w:line="360" w:lineRule="auto"/>
              <w:jc w:val="left"/>
              <w:rPr>
                <w:sz w:val="20"/>
                <w:szCs w:val="20"/>
              </w:rPr>
            </w:pPr>
            <w:r w:rsidRPr="0088358F">
              <w:rPr>
                <w:sz w:val="20"/>
                <w:szCs w:val="20"/>
              </w:rPr>
              <w:t xml:space="preserve">Wystąpienie KO do </w:t>
            </w:r>
            <w:r w:rsidR="00E2727B">
              <w:rPr>
                <w:sz w:val="20"/>
                <w:szCs w:val="20"/>
              </w:rPr>
              <w:t>RF</w:t>
            </w:r>
            <w:r w:rsidRPr="0088358F">
              <w:rPr>
                <w:sz w:val="20"/>
                <w:szCs w:val="20"/>
              </w:rPr>
              <w:t xml:space="preserve"> w sprawie wyznaczenia </w:t>
            </w:r>
            <w:r>
              <w:rPr>
                <w:sz w:val="20"/>
                <w:szCs w:val="20"/>
              </w:rPr>
              <w:t xml:space="preserve">obserwatora uczestniczącego w </w:t>
            </w:r>
            <w:r>
              <w:rPr>
                <w:sz w:val="20"/>
                <w:szCs w:val="20"/>
              </w:rPr>
              <w:lastRenderedPageBreak/>
              <w:t>kontroli</w:t>
            </w:r>
          </w:p>
        </w:tc>
        <w:tc>
          <w:tcPr>
            <w:tcW w:w="1080" w:type="dxa"/>
            <w:vAlign w:val="center"/>
          </w:tcPr>
          <w:p w:rsidR="00161384" w:rsidRPr="0088358F" w:rsidRDefault="00161384" w:rsidP="00F256C6">
            <w:pPr>
              <w:spacing w:line="360" w:lineRule="auto"/>
              <w:jc w:val="left"/>
              <w:rPr>
                <w:sz w:val="20"/>
                <w:szCs w:val="20"/>
              </w:rPr>
            </w:pPr>
            <w:r w:rsidRPr="0088358F">
              <w:rPr>
                <w:sz w:val="20"/>
                <w:szCs w:val="20"/>
              </w:rPr>
              <w:lastRenderedPageBreak/>
              <w:t>KO</w:t>
            </w:r>
          </w:p>
        </w:tc>
        <w:tc>
          <w:tcPr>
            <w:tcW w:w="720" w:type="dxa"/>
            <w:vAlign w:val="center"/>
          </w:tcPr>
          <w:p w:rsidR="00161384" w:rsidRPr="0088358F" w:rsidRDefault="00161384" w:rsidP="00F256C6">
            <w:pPr>
              <w:spacing w:line="360" w:lineRule="auto"/>
              <w:jc w:val="left"/>
              <w:rPr>
                <w:sz w:val="20"/>
                <w:szCs w:val="20"/>
              </w:rPr>
            </w:pPr>
          </w:p>
        </w:tc>
        <w:tc>
          <w:tcPr>
            <w:tcW w:w="1800" w:type="dxa"/>
            <w:vAlign w:val="center"/>
          </w:tcPr>
          <w:p w:rsidR="00161384" w:rsidRPr="0088358F" w:rsidRDefault="00161384" w:rsidP="00F256C6">
            <w:pPr>
              <w:spacing w:line="360" w:lineRule="auto"/>
              <w:jc w:val="left"/>
              <w:rPr>
                <w:sz w:val="20"/>
                <w:szCs w:val="20"/>
              </w:rPr>
            </w:pPr>
          </w:p>
        </w:tc>
        <w:tc>
          <w:tcPr>
            <w:tcW w:w="1800" w:type="dxa"/>
            <w:vAlign w:val="center"/>
          </w:tcPr>
          <w:p w:rsidR="00161384" w:rsidRPr="0088358F" w:rsidRDefault="00161384" w:rsidP="00F256C6">
            <w:pPr>
              <w:spacing w:line="360" w:lineRule="auto"/>
              <w:jc w:val="left"/>
              <w:rPr>
                <w:sz w:val="20"/>
                <w:szCs w:val="20"/>
              </w:rPr>
            </w:pPr>
          </w:p>
        </w:tc>
        <w:tc>
          <w:tcPr>
            <w:tcW w:w="1440" w:type="dxa"/>
            <w:vAlign w:val="center"/>
          </w:tcPr>
          <w:p w:rsidR="00161384" w:rsidRPr="0088358F" w:rsidRDefault="00161384" w:rsidP="00F256C6">
            <w:pPr>
              <w:spacing w:line="360" w:lineRule="auto"/>
              <w:jc w:val="left"/>
              <w:rPr>
                <w:sz w:val="20"/>
                <w:szCs w:val="20"/>
              </w:rPr>
            </w:pPr>
            <w:r w:rsidRPr="0088358F">
              <w:rPr>
                <w:sz w:val="20"/>
                <w:szCs w:val="20"/>
              </w:rPr>
              <w:t>ESOD, dekretacje egzemplarz a/a,</w:t>
            </w:r>
          </w:p>
          <w:p w:rsidR="00161384" w:rsidRPr="0088358F" w:rsidRDefault="00161384" w:rsidP="00F256C6">
            <w:pPr>
              <w:spacing w:line="360" w:lineRule="auto"/>
              <w:jc w:val="left"/>
              <w:rPr>
                <w:sz w:val="20"/>
                <w:szCs w:val="20"/>
              </w:rPr>
            </w:pPr>
            <w:r w:rsidRPr="0088358F">
              <w:rPr>
                <w:sz w:val="20"/>
                <w:szCs w:val="20"/>
              </w:rPr>
              <w:t xml:space="preserve">Nr </w:t>
            </w:r>
            <w:r w:rsidRPr="0088358F">
              <w:rPr>
                <w:sz w:val="20"/>
                <w:szCs w:val="20"/>
              </w:rPr>
              <w:lastRenderedPageBreak/>
              <w:t>rejestracyjny upoważnień</w:t>
            </w:r>
          </w:p>
          <w:p w:rsidR="00161384" w:rsidRPr="0088358F" w:rsidRDefault="00161384" w:rsidP="00F256C6">
            <w:pPr>
              <w:spacing w:line="360" w:lineRule="auto"/>
              <w:jc w:val="left"/>
              <w:rPr>
                <w:sz w:val="20"/>
                <w:szCs w:val="20"/>
              </w:rPr>
            </w:pPr>
            <w:r w:rsidRPr="0088358F">
              <w:rPr>
                <w:sz w:val="20"/>
                <w:szCs w:val="20"/>
              </w:rPr>
              <w:t>Rejestr upoważnień</w:t>
            </w:r>
          </w:p>
        </w:tc>
        <w:tc>
          <w:tcPr>
            <w:tcW w:w="1440" w:type="dxa"/>
            <w:vAlign w:val="center"/>
          </w:tcPr>
          <w:p w:rsidR="00161384" w:rsidRPr="0088358F" w:rsidRDefault="00161384" w:rsidP="00F256C6">
            <w:pPr>
              <w:spacing w:line="360" w:lineRule="auto"/>
              <w:jc w:val="left"/>
              <w:rPr>
                <w:sz w:val="20"/>
                <w:szCs w:val="20"/>
              </w:rPr>
            </w:pPr>
            <w:r w:rsidRPr="0088358F">
              <w:rPr>
                <w:sz w:val="20"/>
                <w:szCs w:val="20"/>
              </w:rPr>
              <w:lastRenderedPageBreak/>
              <w:t xml:space="preserve">W terminie </w:t>
            </w:r>
            <w:r>
              <w:rPr>
                <w:sz w:val="20"/>
                <w:szCs w:val="20"/>
              </w:rPr>
              <w:t xml:space="preserve">niezbędnym z punktu widzenia potrzeb </w:t>
            </w:r>
            <w:r>
              <w:rPr>
                <w:sz w:val="20"/>
                <w:szCs w:val="20"/>
              </w:rPr>
              <w:lastRenderedPageBreak/>
              <w:t>zespołu kontrolującego przed lub w toku trwania kontroli.</w:t>
            </w:r>
          </w:p>
        </w:tc>
        <w:tc>
          <w:tcPr>
            <w:tcW w:w="2314" w:type="dxa"/>
            <w:vAlign w:val="center"/>
          </w:tcPr>
          <w:p w:rsidR="00161384" w:rsidRPr="0088358F" w:rsidRDefault="009E3A56" w:rsidP="00F256C6">
            <w:pPr>
              <w:spacing w:line="360" w:lineRule="auto"/>
              <w:jc w:val="left"/>
              <w:rPr>
                <w:sz w:val="20"/>
                <w:szCs w:val="20"/>
              </w:rPr>
            </w:pPr>
            <w:r>
              <w:rPr>
                <w:sz w:val="20"/>
                <w:szCs w:val="20"/>
              </w:rPr>
              <w:lastRenderedPageBreak/>
              <w:t xml:space="preserve">Czynność fakultatywna – wystąpienie przekazywane jest w przypadku, gdy zespół kontrolujący zgłosi taką </w:t>
            </w:r>
            <w:r>
              <w:rPr>
                <w:sz w:val="20"/>
                <w:szCs w:val="20"/>
              </w:rPr>
              <w:lastRenderedPageBreak/>
              <w:t xml:space="preserve">potrzebę. </w:t>
            </w:r>
            <w:r w:rsidR="00E2727B">
              <w:rPr>
                <w:sz w:val="20"/>
                <w:szCs w:val="20"/>
              </w:rPr>
              <w:t>RF</w:t>
            </w:r>
            <w:r w:rsidR="00161384" w:rsidRPr="0088358F">
              <w:rPr>
                <w:sz w:val="20"/>
                <w:szCs w:val="20"/>
              </w:rPr>
              <w:t xml:space="preserve"> </w:t>
            </w:r>
            <w:r w:rsidR="00161384">
              <w:rPr>
                <w:sz w:val="20"/>
                <w:szCs w:val="20"/>
              </w:rPr>
              <w:t xml:space="preserve">niezwłocznie po otrzymaniu wystąpienia </w:t>
            </w:r>
            <w:r w:rsidR="00161384" w:rsidRPr="0088358F">
              <w:rPr>
                <w:sz w:val="20"/>
                <w:szCs w:val="20"/>
              </w:rPr>
              <w:t xml:space="preserve"> przekazuje pisemną informacje o wskazaniu pracownika </w:t>
            </w:r>
            <w:r w:rsidR="00E2727B">
              <w:rPr>
                <w:sz w:val="20"/>
                <w:szCs w:val="20"/>
              </w:rPr>
              <w:t>RF</w:t>
            </w:r>
            <w:r w:rsidR="00161384" w:rsidRPr="0088358F">
              <w:rPr>
                <w:sz w:val="20"/>
                <w:szCs w:val="20"/>
              </w:rPr>
              <w:t xml:space="preserve"> jako </w:t>
            </w:r>
            <w:r w:rsidR="00161384">
              <w:rPr>
                <w:sz w:val="20"/>
                <w:szCs w:val="20"/>
              </w:rPr>
              <w:t>obserwatora. Obserwator uczestniczy w kontroli na podstawie posiadanego upoważnienia.</w:t>
            </w:r>
          </w:p>
        </w:tc>
      </w:tr>
      <w:tr w:rsidR="00161384" w:rsidRPr="0088358F" w:rsidTr="00CF1344">
        <w:trPr>
          <w:trHeight w:val="708"/>
        </w:trPr>
        <w:tc>
          <w:tcPr>
            <w:tcW w:w="675" w:type="dxa"/>
            <w:vAlign w:val="center"/>
          </w:tcPr>
          <w:p w:rsidR="00161384" w:rsidRPr="0088358F" w:rsidRDefault="00161384" w:rsidP="00F256C6">
            <w:pPr>
              <w:spacing w:line="360" w:lineRule="auto"/>
              <w:jc w:val="left"/>
              <w:rPr>
                <w:sz w:val="20"/>
                <w:szCs w:val="20"/>
              </w:rPr>
            </w:pPr>
            <w:r>
              <w:rPr>
                <w:sz w:val="20"/>
                <w:szCs w:val="20"/>
              </w:rPr>
              <w:lastRenderedPageBreak/>
              <w:t>3</w:t>
            </w:r>
          </w:p>
        </w:tc>
        <w:tc>
          <w:tcPr>
            <w:tcW w:w="2095" w:type="dxa"/>
            <w:vAlign w:val="center"/>
          </w:tcPr>
          <w:p w:rsidR="00161384" w:rsidRPr="0088358F" w:rsidRDefault="00161384" w:rsidP="00F256C6">
            <w:pPr>
              <w:spacing w:line="360" w:lineRule="auto"/>
              <w:jc w:val="left"/>
              <w:rPr>
                <w:sz w:val="20"/>
                <w:szCs w:val="20"/>
              </w:rPr>
            </w:pPr>
            <w:r w:rsidRPr="0088358F">
              <w:rPr>
                <w:sz w:val="20"/>
                <w:szCs w:val="20"/>
              </w:rPr>
              <w:t>Dalsze czynności związane z przygotowaniem kontroli oraz jej przebiegiem realizowane analogicznie do procedury 3.10.</w:t>
            </w:r>
            <w:r w:rsidR="00EB184C">
              <w:rPr>
                <w:sz w:val="20"/>
                <w:szCs w:val="20"/>
              </w:rPr>
              <w:t>6</w:t>
            </w:r>
            <w:r w:rsidRPr="0088358F">
              <w:rPr>
                <w:sz w:val="20"/>
                <w:szCs w:val="20"/>
              </w:rPr>
              <w:t xml:space="preserve"> </w:t>
            </w:r>
          </w:p>
        </w:tc>
        <w:tc>
          <w:tcPr>
            <w:tcW w:w="1080" w:type="dxa"/>
            <w:vAlign w:val="center"/>
          </w:tcPr>
          <w:p w:rsidR="00161384" w:rsidRPr="0088358F" w:rsidRDefault="00161384" w:rsidP="00F256C6">
            <w:pPr>
              <w:spacing w:line="360" w:lineRule="auto"/>
              <w:jc w:val="left"/>
              <w:rPr>
                <w:sz w:val="20"/>
                <w:szCs w:val="20"/>
              </w:rPr>
            </w:pPr>
          </w:p>
        </w:tc>
        <w:tc>
          <w:tcPr>
            <w:tcW w:w="720" w:type="dxa"/>
            <w:vAlign w:val="center"/>
          </w:tcPr>
          <w:p w:rsidR="00161384" w:rsidRPr="0088358F" w:rsidRDefault="00161384" w:rsidP="00F256C6">
            <w:pPr>
              <w:spacing w:line="360" w:lineRule="auto"/>
              <w:jc w:val="left"/>
              <w:rPr>
                <w:sz w:val="20"/>
                <w:szCs w:val="20"/>
              </w:rPr>
            </w:pPr>
          </w:p>
        </w:tc>
        <w:tc>
          <w:tcPr>
            <w:tcW w:w="1800" w:type="dxa"/>
            <w:vAlign w:val="center"/>
          </w:tcPr>
          <w:p w:rsidR="00161384" w:rsidRPr="0088358F" w:rsidRDefault="00161384" w:rsidP="00F256C6">
            <w:pPr>
              <w:spacing w:line="360" w:lineRule="auto"/>
              <w:jc w:val="left"/>
              <w:rPr>
                <w:sz w:val="20"/>
                <w:szCs w:val="20"/>
              </w:rPr>
            </w:pPr>
          </w:p>
        </w:tc>
        <w:tc>
          <w:tcPr>
            <w:tcW w:w="1800" w:type="dxa"/>
            <w:vAlign w:val="center"/>
          </w:tcPr>
          <w:p w:rsidR="00161384" w:rsidRPr="0088358F" w:rsidRDefault="00161384" w:rsidP="00F256C6">
            <w:pPr>
              <w:spacing w:line="360" w:lineRule="auto"/>
              <w:jc w:val="left"/>
              <w:rPr>
                <w:sz w:val="20"/>
                <w:szCs w:val="20"/>
              </w:rPr>
            </w:pPr>
          </w:p>
        </w:tc>
        <w:tc>
          <w:tcPr>
            <w:tcW w:w="1440" w:type="dxa"/>
            <w:vAlign w:val="center"/>
          </w:tcPr>
          <w:p w:rsidR="00161384" w:rsidRPr="0088358F" w:rsidRDefault="00161384" w:rsidP="00F256C6">
            <w:pPr>
              <w:spacing w:line="360" w:lineRule="auto"/>
              <w:jc w:val="left"/>
              <w:rPr>
                <w:sz w:val="20"/>
                <w:szCs w:val="20"/>
              </w:rPr>
            </w:pPr>
          </w:p>
        </w:tc>
        <w:tc>
          <w:tcPr>
            <w:tcW w:w="1440" w:type="dxa"/>
            <w:vAlign w:val="center"/>
          </w:tcPr>
          <w:p w:rsidR="00161384" w:rsidRPr="0088358F" w:rsidRDefault="00161384" w:rsidP="00F256C6">
            <w:pPr>
              <w:spacing w:line="360" w:lineRule="auto"/>
              <w:jc w:val="left"/>
              <w:rPr>
                <w:sz w:val="20"/>
                <w:szCs w:val="20"/>
              </w:rPr>
            </w:pPr>
          </w:p>
        </w:tc>
        <w:tc>
          <w:tcPr>
            <w:tcW w:w="2314" w:type="dxa"/>
            <w:vAlign w:val="center"/>
          </w:tcPr>
          <w:p w:rsidR="00161384" w:rsidRPr="0088358F" w:rsidRDefault="00161384" w:rsidP="00F256C6">
            <w:pPr>
              <w:spacing w:line="360" w:lineRule="auto"/>
              <w:jc w:val="left"/>
              <w:rPr>
                <w:sz w:val="20"/>
                <w:szCs w:val="20"/>
              </w:rPr>
            </w:pPr>
          </w:p>
        </w:tc>
      </w:tr>
    </w:tbl>
    <w:p w:rsidR="00A06F06" w:rsidRDefault="00A06F06" w:rsidP="00F256C6">
      <w:pPr>
        <w:spacing w:line="360" w:lineRule="auto"/>
        <w:jc w:val="left"/>
        <w:rPr>
          <w:b/>
          <w:sz w:val="20"/>
          <w:szCs w:val="20"/>
        </w:rPr>
      </w:pPr>
    </w:p>
    <w:p w:rsidR="00B256BB" w:rsidRDefault="00B256BB" w:rsidP="00F256C6">
      <w:pPr>
        <w:spacing w:line="360" w:lineRule="auto"/>
        <w:jc w:val="left"/>
        <w:rPr>
          <w:b/>
          <w:sz w:val="20"/>
          <w:szCs w:val="20"/>
        </w:rPr>
      </w:pPr>
    </w:p>
    <w:p w:rsidR="00B256BB" w:rsidRDefault="00B256BB" w:rsidP="00F256C6">
      <w:pPr>
        <w:spacing w:line="360" w:lineRule="auto"/>
        <w:jc w:val="left"/>
        <w:rPr>
          <w:b/>
          <w:sz w:val="20"/>
          <w:szCs w:val="20"/>
        </w:rPr>
      </w:pPr>
    </w:p>
    <w:p w:rsidR="00B256BB" w:rsidRDefault="00B256BB" w:rsidP="00F256C6">
      <w:pPr>
        <w:spacing w:line="360" w:lineRule="auto"/>
        <w:jc w:val="left"/>
        <w:rPr>
          <w:b/>
          <w:sz w:val="20"/>
          <w:szCs w:val="20"/>
        </w:rPr>
      </w:pPr>
    </w:p>
    <w:p w:rsidR="00B256BB" w:rsidRDefault="00B256BB" w:rsidP="00F256C6">
      <w:pPr>
        <w:spacing w:line="360" w:lineRule="auto"/>
        <w:jc w:val="left"/>
        <w:rPr>
          <w:b/>
          <w:sz w:val="20"/>
          <w:szCs w:val="20"/>
        </w:rPr>
      </w:pPr>
    </w:p>
    <w:p w:rsidR="00B256BB" w:rsidRPr="0088358F" w:rsidRDefault="00B256BB" w:rsidP="00F256C6">
      <w:pPr>
        <w:spacing w:line="360" w:lineRule="auto"/>
        <w:jc w:val="left"/>
        <w:rPr>
          <w:b/>
          <w:sz w:val="20"/>
          <w:szCs w:val="20"/>
        </w:rPr>
      </w:pPr>
    </w:p>
    <w:p w:rsidR="006B5322" w:rsidRDefault="004C2682" w:rsidP="003010F6">
      <w:pPr>
        <w:pStyle w:val="Nagwek3"/>
        <w:numPr>
          <w:ilvl w:val="2"/>
          <w:numId w:val="137"/>
        </w:numPr>
        <w:spacing w:line="360" w:lineRule="auto"/>
        <w:rPr>
          <w:rFonts w:cs="Times New Roman"/>
          <w:i w:val="0"/>
          <w:szCs w:val="24"/>
        </w:rPr>
      </w:pPr>
      <w:r w:rsidRPr="00A51D1D">
        <w:rPr>
          <w:rFonts w:cs="Times New Roman"/>
          <w:szCs w:val="24"/>
        </w:rPr>
        <w:lastRenderedPageBreak/>
        <w:t xml:space="preserve"> </w:t>
      </w:r>
      <w:bookmarkStart w:id="3084" w:name="_Toc426446884"/>
      <w:r w:rsidRPr="00A51D1D">
        <w:rPr>
          <w:rFonts w:cs="Times New Roman"/>
          <w:szCs w:val="24"/>
        </w:rPr>
        <w:t xml:space="preserve">Procedura Doraźna kontrola systemowa </w:t>
      </w:r>
      <w:r w:rsidR="009D6704">
        <w:rPr>
          <w:rFonts w:cs="Times New Roman"/>
          <w:szCs w:val="24"/>
        </w:rPr>
        <w:t>, doraźna kontrola</w:t>
      </w:r>
      <w:r w:rsidR="009D6704" w:rsidRPr="00A51D1D">
        <w:rPr>
          <w:rFonts w:cs="Times New Roman"/>
          <w:szCs w:val="24"/>
        </w:rPr>
        <w:t xml:space="preserve"> </w:t>
      </w:r>
      <w:r w:rsidR="009D6704">
        <w:rPr>
          <w:rFonts w:cs="Times New Roman"/>
          <w:szCs w:val="24"/>
        </w:rPr>
        <w:t>WPD PT</w:t>
      </w:r>
      <w:r w:rsidR="009D6704" w:rsidRPr="00A51D1D">
        <w:rPr>
          <w:rFonts w:cs="Times New Roman"/>
          <w:szCs w:val="24"/>
        </w:rPr>
        <w:t xml:space="preserve"> RPO WM oraz </w:t>
      </w:r>
      <w:r w:rsidR="009D6704">
        <w:rPr>
          <w:rFonts w:cs="Times New Roman"/>
          <w:szCs w:val="24"/>
        </w:rPr>
        <w:t xml:space="preserve">doraźna </w:t>
      </w:r>
      <w:r w:rsidR="009D6704" w:rsidRPr="00DE75B1">
        <w:rPr>
          <w:rFonts w:cs="Times New Roman"/>
          <w:szCs w:val="24"/>
        </w:rPr>
        <w:t xml:space="preserve"> kontrola operacji (w tym realizowanych w ramach instrumentów inżynierii finansowej</w:t>
      </w:r>
      <w:r w:rsidR="009D6704">
        <w:rPr>
          <w:rFonts w:cs="Times New Roman"/>
          <w:szCs w:val="24"/>
        </w:rPr>
        <w:t>)</w:t>
      </w:r>
      <w:bookmarkEnd w:id="3084"/>
    </w:p>
    <w:p w:rsidR="004C2682" w:rsidRPr="0088358F" w:rsidRDefault="004C2682" w:rsidP="00F256C6">
      <w:pPr>
        <w:spacing w:line="360"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094"/>
        <w:gridCol w:w="1126"/>
        <w:gridCol w:w="674"/>
        <w:gridCol w:w="1800"/>
        <w:gridCol w:w="1800"/>
        <w:gridCol w:w="1440"/>
        <w:gridCol w:w="1440"/>
        <w:gridCol w:w="2314"/>
      </w:tblGrid>
      <w:tr w:rsidR="00161384" w:rsidRPr="0088358F" w:rsidTr="00512818">
        <w:trPr>
          <w:trHeight w:val="708"/>
        </w:trPr>
        <w:tc>
          <w:tcPr>
            <w:tcW w:w="534" w:type="dxa"/>
            <w:vAlign w:val="center"/>
          </w:tcPr>
          <w:p w:rsidR="00161384" w:rsidRPr="0088358F" w:rsidRDefault="00C47974" w:rsidP="00F256C6">
            <w:pPr>
              <w:spacing w:line="360" w:lineRule="auto"/>
              <w:jc w:val="left"/>
              <w:rPr>
                <w:b/>
                <w:sz w:val="20"/>
                <w:szCs w:val="20"/>
              </w:rPr>
            </w:pPr>
            <w:r>
              <w:rPr>
                <w:b/>
                <w:sz w:val="20"/>
                <w:szCs w:val="20"/>
              </w:rPr>
              <w:t>L.p.</w:t>
            </w:r>
          </w:p>
        </w:tc>
        <w:tc>
          <w:tcPr>
            <w:tcW w:w="2094" w:type="dxa"/>
            <w:vAlign w:val="center"/>
          </w:tcPr>
          <w:p w:rsidR="00161384" w:rsidRPr="0088358F" w:rsidRDefault="00161384" w:rsidP="00F256C6">
            <w:pPr>
              <w:spacing w:line="360" w:lineRule="auto"/>
              <w:jc w:val="left"/>
              <w:rPr>
                <w:b/>
                <w:sz w:val="20"/>
                <w:szCs w:val="20"/>
              </w:rPr>
            </w:pPr>
            <w:r w:rsidRPr="0088358F">
              <w:rPr>
                <w:b/>
                <w:sz w:val="20"/>
                <w:szCs w:val="20"/>
              </w:rPr>
              <w:t>Czynność</w:t>
            </w:r>
          </w:p>
        </w:tc>
        <w:tc>
          <w:tcPr>
            <w:tcW w:w="1126" w:type="dxa"/>
            <w:vAlign w:val="center"/>
          </w:tcPr>
          <w:p w:rsidR="00161384" w:rsidRPr="0088358F" w:rsidRDefault="00161384" w:rsidP="00F256C6">
            <w:pPr>
              <w:spacing w:line="360" w:lineRule="auto"/>
              <w:jc w:val="left"/>
              <w:rPr>
                <w:b/>
                <w:sz w:val="20"/>
                <w:szCs w:val="20"/>
              </w:rPr>
            </w:pPr>
            <w:r w:rsidRPr="0088358F">
              <w:rPr>
                <w:b/>
                <w:sz w:val="20"/>
                <w:szCs w:val="20"/>
              </w:rPr>
              <w:t>Podmiot</w:t>
            </w:r>
          </w:p>
        </w:tc>
        <w:tc>
          <w:tcPr>
            <w:tcW w:w="674" w:type="dxa"/>
            <w:vAlign w:val="center"/>
          </w:tcPr>
          <w:p w:rsidR="00161384" w:rsidRPr="0088358F" w:rsidRDefault="00161384" w:rsidP="00F256C6">
            <w:pPr>
              <w:spacing w:line="360" w:lineRule="auto"/>
              <w:jc w:val="left"/>
              <w:rPr>
                <w:b/>
                <w:sz w:val="20"/>
                <w:szCs w:val="20"/>
              </w:rPr>
            </w:pPr>
            <w:r w:rsidRPr="0088358F">
              <w:rPr>
                <w:b/>
                <w:sz w:val="20"/>
                <w:szCs w:val="20"/>
              </w:rPr>
              <w:t>Miejsce oraz jednostki powiązane</w:t>
            </w:r>
          </w:p>
        </w:tc>
        <w:tc>
          <w:tcPr>
            <w:tcW w:w="1800" w:type="dxa"/>
            <w:vAlign w:val="center"/>
          </w:tcPr>
          <w:p w:rsidR="00161384" w:rsidRPr="0088358F" w:rsidRDefault="00161384" w:rsidP="00F256C6">
            <w:pPr>
              <w:spacing w:line="360" w:lineRule="auto"/>
              <w:jc w:val="left"/>
              <w:rPr>
                <w:b/>
                <w:sz w:val="20"/>
                <w:szCs w:val="20"/>
              </w:rPr>
            </w:pPr>
            <w:r w:rsidRPr="0088358F">
              <w:rPr>
                <w:b/>
                <w:sz w:val="20"/>
                <w:szCs w:val="20"/>
              </w:rPr>
              <w:t>Dokument źródłowy (w tym system informatyczny)</w:t>
            </w:r>
          </w:p>
        </w:tc>
        <w:tc>
          <w:tcPr>
            <w:tcW w:w="1800" w:type="dxa"/>
            <w:vAlign w:val="center"/>
          </w:tcPr>
          <w:p w:rsidR="00161384" w:rsidRPr="0088358F" w:rsidRDefault="00161384" w:rsidP="00F256C6">
            <w:pPr>
              <w:spacing w:line="360" w:lineRule="auto"/>
              <w:jc w:val="left"/>
              <w:rPr>
                <w:b/>
                <w:sz w:val="20"/>
                <w:szCs w:val="20"/>
              </w:rPr>
            </w:pPr>
            <w:r w:rsidRPr="0088358F">
              <w:rPr>
                <w:b/>
                <w:sz w:val="20"/>
                <w:szCs w:val="20"/>
              </w:rPr>
              <w:t>Dokument wtórny</w:t>
            </w:r>
          </w:p>
        </w:tc>
        <w:tc>
          <w:tcPr>
            <w:tcW w:w="1440" w:type="dxa"/>
            <w:vAlign w:val="center"/>
          </w:tcPr>
          <w:p w:rsidR="00161384" w:rsidRPr="0088358F" w:rsidRDefault="00161384" w:rsidP="00F256C6">
            <w:pPr>
              <w:spacing w:line="360" w:lineRule="auto"/>
              <w:jc w:val="left"/>
              <w:rPr>
                <w:b/>
                <w:sz w:val="20"/>
                <w:szCs w:val="20"/>
              </w:rPr>
            </w:pPr>
            <w:r w:rsidRPr="0088358F">
              <w:rPr>
                <w:b/>
                <w:sz w:val="20"/>
                <w:szCs w:val="20"/>
              </w:rPr>
              <w:t>Mechanizm kontrolny</w:t>
            </w:r>
          </w:p>
        </w:tc>
        <w:tc>
          <w:tcPr>
            <w:tcW w:w="1440" w:type="dxa"/>
            <w:vAlign w:val="center"/>
          </w:tcPr>
          <w:p w:rsidR="00161384" w:rsidRPr="0088358F" w:rsidRDefault="00161384" w:rsidP="00F256C6">
            <w:pPr>
              <w:spacing w:line="360" w:lineRule="auto"/>
              <w:jc w:val="left"/>
              <w:rPr>
                <w:b/>
                <w:sz w:val="20"/>
                <w:szCs w:val="20"/>
              </w:rPr>
            </w:pPr>
            <w:r w:rsidRPr="0088358F">
              <w:rPr>
                <w:b/>
                <w:sz w:val="20"/>
                <w:szCs w:val="20"/>
              </w:rPr>
              <w:t>Czas</w:t>
            </w:r>
          </w:p>
        </w:tc>
        <w:tc>
          <w:tcPr>
            <w:tcW w:w="2314" w:type="dxa"/>
            <w:vAlign w:val="center"/>
          </w:tcPr>
          <w:p w:rsidR="00161384" w:rsidRPr="0088358F" w:rsidRDefault="00161384" w:rsidP="00F256C6">
            <w:pPr>
              <w:spacing w:line="360" w:lineRule="auto"/>
              <w:jc w:val="left"/>
              <w:rPr>
                <w:b/>
                <w:sz w:val="20"/>
                <w:szCs w:val="20"/>
              </w:rPr>
            </w:pPr>
            <w:r w:rsidRPr="0088358F">
              <w:rPr>
                <w:b/>
                <w:sz w:val="20"/>
                <w:szCs w:val="20"/>
              </w:rPr>
              <w:t>Uwagi</w:t>
            </w:r>
          </w:p>
        </w:tc>
      </w:tr>
      <w:tr w:rsidR="00161384" w:rsidRPr="0088358F" w:rsidTr="00512818">
        <w:trPr>
          <w:trHeight w:val="708"/>
        </w:trPr>
        <w:tc>
          <w:tcPr>
            <w:tcW w:w="534" w:type="dxa"/>
            <w:vAlign w:val="center"/>
          </w:tcPr>
          <w:p w:rsidR="00161384" w:rsidRPr="0088358F" w:rsidRDefault="00161384" w:rsidP="00F256C6">
            <w:pPr>
              <w:spacing w:line="360" w:lineRule="auto"/>
              <w:jc w:val="left"/>
              <w:rPr>
                <w:sz w:val="20"/>
                <w:szCs w:val="20"/>
              </w:rPr>
            </w:pPr>
            <w:r w:rsidRPr="0088358F">
              <w:rPr>
                <w:sz w:val="20"/>
                <w:szCs w:val="20"/>
              </w:rPr>
              <w:t>1</w:t>
            </w:r>
          </w:p>
        </w:tc>
        <w:tc>
          <w:tcPr>
            <w:tcW w:w="2094" w:type="dxa"/>
            <w:vAlign w:val="center"/>
          </w:tcPr>
          <w:p w:rsidR="00161384" w:rsidRPr="0088358F" w:rsidRDefault="00161384" w:rsidP="00F256C6">
            <w:pPr>
              <w:spacing w:line="360" w:lineRule="auto"/>
              <w:jc w:val="left"/>
              <w:rPr>
                <w:sz w:val="20"/>
                <w:szCs w:val="20"/>
              </w:rPr>
            </w:pPr>
            <w:r w:rsidRPr="0088358F">
              <w:rPr>
                <w:sz w:val="20"/>
                <w:szCs w:val="20"/>
              </w:rPr>
              <w:t xml:space="preserve">Czynności analogiczne do procedury </w:t>
            </w:r>
            <w:r w:rsidRPr="0088358F">
              <w:rPr>
                <w:b/>
                <w:sz w:val="20"/>
                <w:szCs w:val="20"/>
              </w:rPr>
              <w:t>„Przeprowadzenie</w:t>
            </w:r>
            <w:r w:rsidRPr="0088358F">
              <w:rPr>
                <w:sz w:val="20"/>
                <w:szCs w:val="20"/>
              </w:rPr>
              <w:t xml:space="preserve"> planowej kontroli systemu zarządzania i kontroli IP II”</w:t>
            </w:r>
            <w:r w:rsidR="009D6704">
              <w:rPr>
                <w:sz w:val="20"/>
                <w:szCs w:val="20"/>
              </w:rPr>
              <w:t xml:space="preserve"> albo „</w:t>
            </w:r>
            <w:r w:rsidR="009D6704" w:rsidRPr="00DE75B1">
              <w:rPr>
                <w:bCs/>
                <w:sz w:val="20"/>
                <w:szCs w:val="20"/>
              </w:rPr>
              <w:t>Procedura Kontrola projektu systemowego Wieloletni Plan Działań Pomocy Technicznej IP II oraz kontrola operacji (w tym realizowanych w ramach instrumentów inżynierii finansowej</w:t>
            </w:r>
            <w:r w:rsidR="009D6704">
              <w:rPr>
                <w:bCs/>
                <w:sz w:val="20"/>
                <w:szCs w:val="20"/>
              </w:rPr>
              <w:t>)”</w:t>
            </w:r>
            <w:r w:rsidR="009D6704" w:rsidRPr="0088358F">
              <w:rPr>
                <w:sz w:val="20"/>
                <w:szCs w:val="20"/>
              </w:rPr>
              <w:t xml:space="preserve"> </w:t>
            </w:r>
            <w:r w:rsidRPr="0088358F">
              <w:rPr>
                <w:sz w:val="20"/>
                <w:szCs w:val="20"/>
              </w:rPr>
              <w:t xml:space="preserve"> </w:t>
            </w:r>
            <w:r w:rsidRPr="0088358F">
              <w:rPr>
                <w:sz w:val="20"/>
                <w:szCs w:val="20"/>
              </w:rPr>
              <w:lastRenderedPageBreak/>
              <w:t>z wyjątkiem różnic wskazanych w uwagach.</w:t>
            </w:r>
            <w:r w:rsidR="009E3A56">
              <w:rPr>
                <w:sz w:val="20"/>
                <w:szCs w:val="20"/>
              </w:rPr>
              <w:t xml:space="preserve"> Kontrole doraźne mogą być przeprowadzane bez zapowiedzi lub z minimalnym wyprzedzeniem.</w:t>
            </w:r>
          </w:p>
          <w:p w:rsidR="00161384" w:rsidRPr="0088358F" w:rsidRDefault="00161384" w:rsidP="00F256C6">
            <w:pPr>
              <w:spacing w:line="360" w:lineRule="auto"/>
              <w:jc w:val="left"/>
              <w:rPr>
                <w:sz w:val="20"/>
                <w:szCs w:val="20"/>
              </w:rPr>
            </w:pPr>
          </w:p>
        </w:tc>
        <w:tc>
          <w:tcPr>
            <w:tcW w:w="1126" w:type="dxa"/>
            <w:vAlign w:val="center"/>
          </w:tcPr>
          <w:p w:rsidR="00161384" w:rsidRPr="0088358F" w:rsidRDefault="00161384" w:rsidP="00F256C6">
            <w:pPr>
              <w:spacing w:line="360" w:lineRule="auto"/>
              <w:jc w:val="left"/>
              <w:rPr>
                <w:sz w:val="20"/>
                <w:szCs w:val="20"/>
              </w:rPr>
            </w:pPr>
            <w:r w:rsidRPr="0088358F">
              <w:rPr>
                <w:sz w:val="20"/>
                <w:szCs w:val="20"/>
              </w:rPr>
              <w:lastRenderedPageBreak/>
              <w:t>-</w:t>
            </w:r>
          </w:p>
        </w:tc>
        <w:tc>
          <w:tcPr>
            <w:tcW w:w="674" w:type="dxa"/>
            <w:vAlign w:val="center"/>
          </w:tcPr>
          <w:p w:rsidR="00161384" w:rsidRPr="0088358F" w:rsidRDefault="00161384" w:rsidP="00F256C6">
            <w:pPr>
              <w:spacing w:line="360" w:lineRule="auto"/>
              <w:jc w:val="left"/>
              <w:rPr>
                <w:sz w:val="20"/>
                <w:szCs w:val="20"/>
              </w:rPr>
            </w:pPr>
            <w:r w:rsidRPr="0088358F">
              <w:rPr>
                <w:sz w:val="20"/>
                <w:szCs w:val="20"/>
              </w:rPr>
              <w:t>-</w:t>
            </w:r>
          </w:p>
        </w:tc>
        <w:tc>
          <w:tcPr>
            <w:tcW w:w="1800" w:type="dxa"/>
            <w:vAlign w:val="center"/>
          </w:tcPr>
          <w:p w:rsidR="00161384" w:rsidRPr="0088358F" w:rsidRDefault="00161384" w:rsidP="00F256C6">
            <w:pPr>
              <w:spacing w:line="360" w:lineRule="auto"/>
              <w:jc w:val="left"/>
              <w:rPr>
                <w:sz w:val="20"/>
                <w:szCs w:val="20"/>
              </w:rPr>
            </w:pPr>
            <w:r w:rsidRPr="0088358F">
              <w:rPr>
                <w:sz w:val="20"/>
                <w:szCs w:val="20"/>
              </w:rPr>
              <w:t>-</w:t>
            </w:r>
          </w:p>
        </w:tc>
        <w:tc>
          <w:tcPr>
            <w:tcW w:w="1800" w:type="dxa"/>
            <w:vAlign w:val="center"/>
          </w:tcPr>
          <w:p w:rsidR="00161384" w:rsidRPr="00845DCF" w:rsidRDefault="009E3A56" w:rsidP="00F256C6">
            <w:pPr>
              <w:spacing w:line="360" w:lineRule="auto"/>
              <w:jc w:val="left"/>
              <w:rPr>
                <w:sz w:val="20"/>
                <w:szCs w:val="20"/>
              </w:rPr>
            </w:pPr>
            <w:r>
              <w:rPr>
                <w:sz w:val="20"/>
                <w:szCs w:val="20"/>
              </w:rPr>
              <w:t>-</w:t>
            </w:r>
          </w:p>
        </w:tc>
        <w:tc>
          <w:tcPr>
            <w:tcW w:w="1440" w:type="dxa"/>
            <w:vAlign w:val="center"/>
          </w:tcPr>
          <w:p w:rsidR="00161384" w:rsidRPr="0088358F" w:rsidRDefault="00161384" w:rsidP="00F256C6">
            <w:pPr>
              <w:spacing w:line="360" w:lineRule="auto"/>
              <w:jc w:val="left"/>
              <w:rPr>
                <w:b/>
                <w:sz w:val="20"/>
                <w:szCs w:val="20"/>
              </w:rPr>
            </w:pPr>
            <w:r w:rsidRPr="0088358F">
              <w:rPr>
                <w:b/>
                <w:sz w:val="20"/>
                <w:szCs w:val="20"/>
              </w:rPr>
              <w:t>-</w:t>
            </w:r>
          </w:p>
        </w:tc>
        <w:tc>
          <w:tcPr>
            <w:tcW w:w="1440" w:type="dxa"/>
            <w:vAlign w:val="center"/>
          </w:tcPr>
          <w:p w:rsidR="00161384" w:rsidRPr="0088358F" w:rsidRDefault="00161384" w:rsidP="00F256C6">
            <w:pPr>
              <w:spacing w:line="360" w:lineRule="auto"/>
              <w:jc w:val="left"/>
              <w:rPr>
                <w:b/>
                <w:sz w:val="20"/>
                <w:szCs w:val="20"/>
              </w:rPr>
            </w:pPr>
            <w:r w:rsidRPr="0088358F">
              <w:rPr>
                <w:b/>
                <w:sz w:val="20"/>
                <w:szCs w:val="20"/>
              </w:rPr>
              <w:t>-</w:t>
            </w:r>
          </w:p>
        </w:tc>
        <w:tc>
          <w:tcPr>
            <w:tcW w:w="2314" w:type="dxa"/>
            <w:vAlign w:val="center"/>
          </w:tcPr>
          <w:p w:rsidR="00161384" w:rsidRPr="0088358F" w:rsidRDefault="00161384" w:rsidP="00F256C6">
            <w:pPr>
              <w:spacing w:line="360" w:lineRule="auto"/>
              <w:jc w:val="left"/>
              <w:rPr>
                <w:sz w:val="20"/>
                <w:szCs w:val="20"/>
              </w:rPr>
            </w:pPr>
            <w:r w:rsidRPr="0088358F">
              <w:rPr>
                <w:sz w:val="20"/>
                <w:szCs w:val="20"/>
              </w:rPr>
              <w:t xml:space="preserve">Kontrola nieujęta w planie kontroli wszczynana po otrzymaniu informacji o podejrzeniu wystąpienia nieprawidłowości systemowej lub w ramach realizacji projektu. Kontrolę doraźną systemową można wszcząć także na wniosek </w:t>
            </w:r>
            <w:r w:rsidR="00E2727B">
              <w:rPr>
                <w:sz w:val="20"/>
                <w:szCs w:val="20"/>
              </w:rPr>
              <w:t>RF</w:t>
            </w:r>
            <w:r w:rsidRPr="0088358F">
              <w:rPr>
                <w:sz w:val="20"/>
                <w:szCs w:val="20"/>
              </w:rPr>
              <w:t xml:space="preserve"> w toku weryfikacji Poświadczenia i deklaracji wydatków oraz gdy </w:t>
            </w:r>
            <w:r w:rsidR="00E2727B">
              <w:rPr>
                <w:sz w:val="20"/>
                <w:szCs w:val="20"/>
              </w:rPr>
              <w:t>RF</w:t>
            </w:r>
            <w:r w:rsidRPr="0088358F">
              <w:rPr>
                <w:sz w:val="20"/>
                <w:szCs w:val="20"/>
              </w:rPr>
              <w:t xml:space="preserve"> stwierdzi </w:t>
            </w:r>
            <w:r w:rsidRPr="0088358F">
              <w:rPr>
                <w:sz w:val="20"/>
                <w:szCs w:val="20"/>
              </w:rPr>
              <w:lastRenderedPageBreak/>
              <w:t>możliwość utraty środków (w ramach monitorowania zasady n+3 i n+2).</w:t>
            </w:r>
          </w:p>
          <w:p w:rsidR="00161384" w:rsidRPr="0088358F" w:rsidRDefault="00161384" w:rsidP="00F256C6">
            <w:pPr>
              <w:spacing w:line="360" w:lineRule="auto"/>
              <w:jc w:val="left"/>
              <w:rPr>
                <w:sz w:val="20"/>
                <w:szCs w:val="20"/>
              </w:rPr>
            </w:pPr>
          </w:p>
          <w:p w:rsidR="00161384" w:rsidRPr="0088358F" w:rsidRDefault="00161384" w:rsidP="00F256C6">
            <w:pPr>
              <w:spacing w:line="360" w:lineRule="auto"/>
              <w:jc w:val="left"/>
              <w:rPr>
                <w:sz w:val="20"/>
                <w:szCs w:val="20"/>
              </w:rPr>
            </w:pPr>
            <w:r w:rsidRPr="0088358F">
              <w:rPr>
                <w:sz w:val="20"/>
                <w:szCs w:val="20"/>
              </w:rPr>
              <w:t xml:space="preserve">W przypadku doraźnej kontroli, w tym projektu systemowego – </w:t>
            </w:r>
            <w:r w:rsidR="009E3A56">
              <w:rPr>
                <w:sz w:val="20"/>
                <w:szCs w:val="20"/>
              </w:rPr>
              <w:t xml:space="preserve">Wieloletniego </w:t>
            </w:r>
            <w:r w:rsidRPr="0088358F">
              <w:rPr>
                <w:sz w:val="20"/>
                <w:szCs w:val="20"/>
              </w:rPr>
              <w:t xml:space="preserve">Planu Działań Pomocy Technicznej </w:t>
            </w:r>
            <w:r w:rsidR="009D6704">
              <w:rPr>
                <w:sz w:val="20"/>
                <w:szCs w:val="20"/>
              </w:rPr>
              <w:t xml:space="preserve">a także kontroli operacji </w:t>
            </w:r>
            <w:r w:rsidRPr="0088358F">
              <w:rPr>
                <w:sz w:val="20"/>
                <w:szCs w:val="20"/>
              </w:rPr>
              <w:t xml:space="preserve">dokonywana jest rejestracja danych z zatwierdzonej ostatecznej informacji pokontrolnej </w:t>
            </w:r>
            <w:r>
              <w:rPr>
                <w:sz w:val="20"/>
                <w:szCs w:val="20"/>
              </w:rPr>
              <w:t>(</w:t>
            </w:r>
            <w:r w:rsidRPr="005F597B">
              <w:rPr>
                <w:sz w:val="20"/>
                <w:szCs w:val="20"/>
              </w:rPr>
              <w:t>nie później niż 5 dni roboczych od dnia otrzymania podpisanej informacji pokontrolnej lub odmowy podpisania informacji pokontrolnej</w:t>
            </w:r>
            <w:r>
              <w:rPr>
                <w:sz w:val="20"/>
                <w:szCs w:val="20"/>
              </w:rPr>
              <w:t>)</w:t>
            </w:r>
            <w:r w:rsidRPr="0088358F">
              <w:rPr>
                <w:sz w:val="20"/>
                <w:szCs w:val="20"/>
              </w:rPr>
              <w:t xml:space="preserve"> oraz zaleceń pokontrolnych w KSI (SIMIK 07-13) </w:t>
            </w:r>
          </w:p>
          <w:p w:rsidR="00161384" w:rsidRPr="0088358F" w:rsidRDefault="00161384" w:rsidP="00F256C6">
            <w:pPr>
              <w:spacing w:line="360" w:lineRule="auto"/>
              <w:jc w:val="left"/>
              <w:rPr>
                <w:sz w:val="20"/>
                <w:szCs w:val="20"/>
              </w:rPr>
            </w:pPr>
          </w:p>
          <w:p w:rsidR="00161384" w:rsidRPr="0088358F" w:rsidRDefault="00161384" w:rsidP="00F256C6">
            <w:pPr>
              <w:spacing w:line="360" w:lineRule="auto"/>
              <w:jc w:val="left"/>
              <w:rPr>
                <w:sz w:val="20"/>
                <w:szCs w:val="20"/>
              </w:rPr>
            </w:pPr>
            <w:r w:rsidRPr="0088358F">
              <w:rPr>
                <w:sz w:val="20"/>
                <w:szCs w:val="20"/>
              </w:rPr>
              <w:t xml:space="preserve">W przypadku kontroli </w:t>
            </w:r>
            <w:r w:rsidRPr="0088358F">
              <w:rPr>
                <w:sz w:val="20"/>
                <w:szCs w:val="20"/>
              </w:rPr>
              <w:lastRenderedPageBreak/>
              <w:t xml:space="preserve">projektu systemowego </w:t>
            </w:r>
            <w:r w:rsidR="009E3A56">
              <w:rPr>
                <w:sz w:val="20"/>
                <w:szCs w:val="20"/>
              </w:rPr>
              <w:t>Wieloletniego</w:t>
            </w:r>
            <w:r w:rsidRPr="0088358F">
              <w:rPr>
                <w:sz w:val="20"/>
                <w:szCs w:val="20"/>
              </w:rPr>
              <w:t xml:space="preserve"> Planu</w:t>
            </w:r>
            <w:r w:rsidR="009E3A56">
              <w:rPr>
                <w:sz w:val="20"/>
                <w:szCs w:val="20"/>
              </w:rPr>
              <w:t xml:space="preserve"> Działań</w:t>
            </w:r>
            <w:r w:rsidRPr="0088358F">
              <w:rPr>
                <w:sz w:val="20"/>
                <w:szCs w:val="20"/>
              </w:rPr>
              <w:t xml:space="preserve"> Pomocy Technicznej </w:t>
            </w:r>
            <w:r w:rsidR="009D6704">
              <w:rPr>
                <w:sz w:val="20"/>
                <w:szCs w:val="20"/>
              </w:rPr>
              <w:t xml:space="preserve">a także kontroli operacji </w:t>
            </w:r>
            <w:r w:rsidRPr="0088358F">
              <w:rPr>
                <w:sz w:val="20"/>
                <w:szCs w:val="20"/>
              </w:rPr>
              <w:t xml:space="preserve">dokonywania jest rejestracja danych z zatwierdzonych zaleceń pokontrolnych w KSI (SIMIK 07-13) w terminie do 5 dni roboczych od dnia ich zatwierdzenia </w:t>
            </w:r>
          </w:p>
          <w:p w:rsidR="00161384" w:rsidRPr="0088358F" w:rsidRDefault="00161384" w:rsidP="00F256C6">
            <w:pPr>
              <w:spacing w:line="360" w:lineRule="auto"/>
              <w:jc w:val="left"/>
              <w:rPr>
                <w:sz w:val="20"/>
                <w:szCs w:val="20"/>
              </w:rPr>
            </w:pPr>
          </w:p>
          <w:p w:rsidR="00161384" w:rsidRPr="0088358F" w:rsidRDefault="00161384" w:rsidP="00F256C6">
            <w:pPr>
              <w:spacing w:line="360" w:lineRule="auto"/>
              <w:jc w:val="left"/>
              <w:rPr>
                <w:sz w:val="20"/>
                <w:szCs w:val="20"/>
              </w:rPr>
            </w:pPr>
            <w:r w:rsidRPr="0088358F">
              <w:rPr>
                <w:sz w:val="20"/>
                <w:szCs w:val="20"/>
              </w:rPr>
              <w:t>Archiwizacja/przechowywanie dokumentacji związanej z procedurą analogiczne jak w procedurze 3.10.</w:t>
            </w:r>
            <w:r w:rsidR="00EB184C">
              <w:rPr>
                <w:sz w:val="20"/>
                <w:szCs w:val="20"/>
              </w:rPr>
              <w:t>6</w:t>
            </w:r>
            <w:r w:rsidRPr="0088358F">
              <w:rPr>
                <w:sz w:val="20"/>
                <w:szCs w:val="20"/>
              </w:rPr>
              <w:t xml:space="preserve"> zadanie 1</w:t>
            </w:r>
            <w:r>
              <w:rPr>
                <w:sz w:val="20"/>
                <w:szCs w:val="20"/>
              </w:rPr>
              <w:t>5</w:t>
            </w:r>
            <w:r w:rsidRPr="0088358F">
              <w:rPr>
                <w:sz w:val="20"/>
                <w:szCs w:val="20"/>
              </w:rPr>
              <w:t>.</w:t>
            </w:r>
          </w:p>
          <w:p w:rsidR="00161384" w:rsidRPr="0088358F" w:rsidRDefault="00161384" w:rsidP="00F256C6">
            <w:pPr>
              <w:spacing w:line="360" w:lineRule="auto"/>
              <w:jc w:val="left"/>
              <w:rPr>
                <w:sz w:val="20"/>
                <w:szCs w:val="20"/>
              </w:rPr>
            </w:pPr>
            <w:r w:rsidRPr="0088358F">
              <w:rPr>
                <w:sz w:val="20"/>
                <w:szCs w:val="20"/>
              </w:rPr>
              <w:t xml:space="preserve">   </w:t>
            </w:r>
          </w:p>
        </w:tc>
      </w:tr>
    </w:tbl>
    <w:p w:rsidR="00A06F06" w:rsidRDefault="00A06F06" w:rsidP="005B42B8">
      <w:pPr>
        <w:spacing w:line="360" w:lineRule="auto"/>
        <w:rPr>
          <w:b/>
        </w:rPr>
      </w:pPr>
    </w:p>
    <w:p w:rsidR="004C2682" w:rsidRPr="0088358F" w:rsidRDefault="004C2682">
      <w:pPr>
        <w:spacing w:line="360" w:lineRule="auto"/>
        <w:rPr>
          <w:b/>
        </w:rPr>
      </w:pPr>
      <w:r w:rsidRPr="0088358F">
        <w:rPr>
          <w:b/>
        </w:rPr>
        <w:t>Gromadzenie i analiza wyników kontroli i audytów przeprowadzanych w ramach systemu zarządzania i kontroli RPO WM</w:t>
      </w:r>
    </w:p>
    <w:p w:rsidR="00102E47" w:rsidRDefault="0062352B">
      <w:pPr>
        <w:autoSpaceDE w:val="0"/>
        <w:autoSpaceDN w:val="0"/>
        <w:spacing w:line="360" w:lineRule="auto"/>
        <w:rPr>
          <w:b/>
          <w:bCs/>
        </w:rPr>
      </w:pPr>
      <w:r w:rsidRPr="0088358F">
        <w:rPr>
          <w:b/>
          <w:bCs/>
        </w:rPr>
        <w:t>Krótki opis procesu 3.10.</w:t>
      </w:r>
      <w:r w:rsidR="00861B73">
        <w:rPr>
          <w:b/>
          <w:bCs/>
        </w:rPr>
        <w:t>9</w:t>
      </w:r>
      <w:r w:rsidRPr="0088358F">
        <w:rPr>
          <w:b/>
          <w:bCs/>
        </w:rPr>
        <w:t xml:space="preserve"> i 3.10.</w:t>
      </w:r>
      <w:r w:rsidR="00861B73">
        <w:rPr>
          <w:b/>
          <w:bCs/>
        </w:rPr>
        <w:t>10</w:t>
      </w:r>
    </w:p>
    <w:p w:rsidR="00102E47" w:rsidRDefault="0062352B">
      <w:pPr>
        <w:autoSpaceDE w:val="0"/>
        <w:autoSpaceDN w:val="0"/>
        <w:spacing w:line="360" w:lineRule="auto"/>
      </w:pPr>
      <w:r w:rsidRPr="0088358F">
        <w:t>IP II zobowi</w:t>
      </w:r>
      <w:r w:rsidRPr="0088358F">
        <w:rPr>
          <w:rFonts w:ascii="TimesNewRoman" w:eastAsia="TimesNewRoman" w:cs="TimesNewRoman"/>
        </w:rPr>
        <w:t>ą</w:t>
      </w:r>
      <w:r w:rsidRPr="0088358F">
        <w:t>zana jest do przekazywania do Instytucji Zarz</w:t>
      </w:r>
      <w:r w:rsidRPr="0088358F">
        <w:rPr>
          <w:rFonts w:ascii="TimesNewRoman" w:eastAsia="TimesNewRoman" w:cs="TimesNewRoman"/>
        </w:rPr>
        <w:t>ą</w:t>
      </w:r>
      <w:r w:rsidRPr="0088358F">
        <w:t>dzaj</w:t>
      </w:r>
      <w:r w:rsidRPr="0088358F">
        <w:rPr>
          <w:rFonts w:ascii="TimesNewRoman" w:eastAsia="TimesNewRoman" w:cs="TimesNewRoman"/>
        </w:rPr>
        <w:t>ą</w:t>
      </w:r>
      <w:r w:rsidRPr="0088358F">
        <w:t>cej RPO WM wyników kontroli/audytów zewn</w:t>
      </w:r>
      <w:r w:rsidRPr="0088358F">
        <w:rPr>
          <w:rFonts w:ascii="TimesNewRoman" w:eastAsia="TimesNewRoman" w:cs="TimesNewRoman"/>
        </w:rPr>
        <w:t>ę</w:t>
      </w:r>
      <w:r w:rsidRPr="0088358F">
        <w:t>trznych przeprowadzonych przez uprawnione instytucje zewnętrzne.  W celu usprawnienia i bieżącego monitorowania procesów wdra</w:t>
      </w:r>
      <w:r w:rsidRPr="0088358F">
        <w:rPr>
          <w:rFonts w:ascii="TimesNewRoman" w:eastAsia="TimesNewRoman" w:cs="TimesNewRoman"/>
        </w:rPr>
        <w:t>ż</w:t>
      </w:r>
      <w:r w:rsidRPr="0088358F">
        <w:t xml:space="preserve">ania </w:t>
      </w:r>
      <w:r w:rsidR="00E51A0C">
        <w:br/>
      </w:r>
      <w:r w:rsidRPr="0088358F">
        <w:lastRenderedPageBreak/>
        <w:t>i zarz</w:t>
      </w:r>
      <w:r w:rsidRPr="0088358F">
        <w:rPr>
          <w:rFonts w:ascii="TimesNewRoman" w:eastAsia="TimesNewRoman" w:cs="TimesNewRoman"/>
        </w:rPr>
        <w:t>ą</w:t>
      </w:r>
      <w:r w:rsidRPr="0088358F">
        <w:t>dzania RPO WM 2007-2013</w:t>
      </w:r>
      <w:r w:rsidR="00A8290A">
        <w:t>,</w:t>
      </w:r>
      <w:r w:rsidRPr="0088358F">
        <w:t xml:space="preserve"> Instytucja Zarz</w:t>
      </w:r>
      <w:r w:rsidRPr="0088358F">
        <w:rPr>
          <w:rFonts w:ascii="TimesNewRoman" w:eastAsia="TimesNewRoman" w:cs="TimesNewRoman"/>
        </w:rPr>
        <w:t>ą</w:t>
      </w:r>
      <w:r w:rsidRPr="0088358F">
        <w:t>dzaj</w:t>
      </w:r>
      <w:r w:rsidRPr="0088358F">
        <w:rPr>
          <w:rFonts w:ascii="TimesNewRoman" w:eastAsia="TimesNewRoman" w:cs="TimesNewRoman"/>
        </w:rPr>
        <w:t>ą</w:t>
      </w:r>
      <w:r w:rsidRPr="0088358F">
        <w:t>ca RPO WM dokonuje analizy wyników kontroli/audytów</w:t>
      </w:r>
      <w:r w:rsidR="000D1A4F" w:rsidRPr="0088358F">
        <w:t xml:space="preserve"> </w:t>
      </w:r>
      <w:r w:rsidRPr="0088358F">
        <w:t>systemu zarz</w:t>
      </w:r>
      <w:r w:rsidRPr="0088358F">
        <w:rPr>
          <w:rFonts w:ascii="TimesNewRoman" w:eastAsia="TimesNewRoman" w:cs="TimesNewRoman"/>
        </w:rPr>
        <w:t>ą</w:t>
      </w:r>
      <w:r w:rsidRPr="0088358F">
        <w:t xml:space="preserve">dzania i kontroli RPO WM 2007-2013 przeprowadzanych w IP II przez: </w:t>
      </w:r>
      <w:r w:rsidR="00743C3A">
        <w:t xml:space="preserve">Instytucję Audytową, </w:t>
      </w:r>
      <w:r w:rsidRPr="0088358F">
        <w:t>IPOC, NIK, KE i inne upowa</w:t>
      </w:r>
      <w:r w:rsidRPr="0088358F">
        <w:rPr>
          <w:rFonts w:ascii="TimesNewRoman" w:eastAsia="TimesNewRoman" w:cs="TimesNewRoman"/>
        </w:rPr>
        <w:t>ż</w:t>
      </w:r>
      <w:r w:rsidRPr="0088358F">
        <w:t>nione instytucje</w:t>
      </w:r>
      <w:r w:rsidR="00570F5A">
        <w:t xml:space="preserve"> (w tym wyniki audytów zrealizowanych przez jednostki audytu wewnętrznego, gdy dotyczą wdrażania programu operacyjnego)</w:t>
      </w:r>
      <w:r w:rsidRPr="0088358F">
        <w:t xml:space="preserve">. Z przeprowadzanej analizy kompletu ostatecznej </w:t>
      </w:r>
      <w:r w:rsidR="00D80D8A" w:rsidRPr="0088358F">
        <w:t>dokumentacji sporządzana</w:t>
      </w:r>
      <w:r w:rsidRPr="0088358F">
        <w:t xml:space="preserve"> jest lista sprawdzająca, która przekazywana jest wraz z kopią ostatecznego wyniku kontroli do IPOC.</w:t>
      </w:r>
    </w:p>
    <w:p w:rsidR="00102E47" w:rsidRDefault="00102E47">
      <w:pPr>
        <w:autoSpaceDE w:val="0"/>
        <w:autoSpaceDN w:val="0"/>
        <w:spacing w:line="360" w:lineRule="auto"/>
      </w:pPr>
    </w:p>
    <w:p w:rsidR="00102E47" w:rsidRDefault="0062352B">
      <w:pPr>
        <w:autoSpaceDE w:val="0"/>
        <w:autoSpaceDN w:val="0"/>
        <w:spacing w:line="360" w:lineRule="auto"/>
      </w:pPr>
      <w:r w:rsidRPr="0088358F">
        <w:t>W przypadku kontroli przeprowadzanych w IP II przez NIK lub inne uprawnione instytucje</w:t>
      </w:r>
      <w:r w:rsidR="00570F5A">
        <w:t xml:space="preserve"> (w tym wyniki audytów zrealizowanych przez jednostki audytu wewnętrznego, gdy dotyczą wdrażania programu operacyjnego)</w:t>
      </w:r>
      <w:r w:rsidRPr="0088358F">
        <w:t xml:space="preserve">, IZ RPO WM przekazuje do IPOC wyniki kontroli </w:t>
      </w:r>
      <w:r w:rsidR="008B02FC">
        <w:t xml:space="preserve">(z wyjątkiem wyników audytów Instytucji Audytowej) </w:t>
      </w:r>
      <w:r w:rsidRPr="0088358F">
        <w:t>jako kompletną dokumentację (protokół kontroli oraz zalecenia pokontrolne/ wystąpienie pokontrolne (w przypadku NIK), protokół kontroli oraz wynik kontroli (w przypadku UKS) wraz z listą sprawdzającą w terminie 5 dni od daty otrzymania dokumentu kończącego przekazywanie wyników kontroli.</w:t>
      </w:r>
    </w:p>
    <w:p w:rsidR="00102E47" w:rsidRDefault="00102E47">
      <w:pPr>
        <w:autoSpaceDE w:val="0"/>
        <w:autoSpaceDN w:val="0"/>
        <w:spacing w:line="360" w:lineRule="auto"/>
      </w:pPr>
    </w:p>
    <w:p w:rsidR="00102E47" w:rsidRDefault="0062352B">
      <w:pPr>
        <w:autoSpaceDE w:val="0"/>
        <w:autoSpaceDN w:val="0"/>
        <w:spacing w:line="360" w:lineRule="auto"/>
      </w:pPr>
      <w:r w:rsidRPr="0088358F">
        <w:t>IZ RPO WM dokonuje również analizy wyników kontroli przeprowadzanych przez IP II za pomocą składanych sprawozdań półrocznych i rocznych przez IP II.</w:t>
      </w:r>
    </w:p>
    <w:p w:rsidR="00102E47" w:rsidRDefault="00102E47">
      <w:pPr>
        <w:autoSpaceDE w:val="0"/>
        <w:autoSpaceDN w:val="0"/>
        <w:spacing w:line="360" w:lineRule="auto"/>
      </w:pPr>
    </w:p>
    <w:p w:rsidR="00102E47" w:rsidRDefault="0062352B">
      <w:pPr>
        <w:autoSpaceDE w:val="0"/>
        <w:autoSpaceDN w:val="0"/>
        <w:spacing w:line="360" w:lineRule="auto"/>
      </w:pPr>
      <w:r w:rsidRPr="0088358F">
        <w:t>IZ RPO przekazuje do IPOC kopie ostatecznych wyników kontroli</w:t>
      </w:r>
      <w:r w:rsidR="00743C3A">
        <w:t xml:space="preserve"> i</w:t>
      </w:r>
      <w:r w:rsidRPr="0088358F">
        <w:t xml:space="preserve"> </w:t>
      </w:r>
      <w:r w:rsidR="00D80D8A" w:rsidRPr="0088358F">
        <w:t>audytów</w:t>
      </w:r>
      <w:r w:rsidR="00743C3A">
        <w:t xml:space="preserve"> (z wyjątkiem wyników audytów Instytucji Audytowej),</w:t>
      </w:r>
      <w:r w:rsidR="00D80D8A" w:rsidRPr="0088358F">
        <w:t xml:space="preserve"> przeprowadzonych</w:t>
      </w:r>
      <w:r w:rsidRPr="0088358F">
        <w:t xml:space="preserve"> w </w:t>
      </w:r>
      <w:r w:rsidR="001A1D26" w:rsidRPr="0088358F">
        <w:t>I</w:t>
      </w:r>
      <w:r w:rsidR="00743C3A">
        <w:t xml:space="preserve">nstytucji </w:t>
      </w:r>
      <w:r w:rsidR="001A1D26" w:rsidRPr="0088358F">
        <w:t>Z</w:t>
      </w:r>
      <w:r w:rsidR="00743C3A">
        <w:t xml:space="preserve">arządzającej przez NIK, jak również inne uprawnione do tego służby lub podmioty kontrolne </w:t>
      </w:r>
      <w:r w:rsidR="00E51A0C">
        <w:br/>
      </w:r>
      <w:r w:rsidR="00743C3A">
        <w:t>i audytowe</w:t>
      </w:r>
      <w:r w:rsidR="00570F5A">
        <w:t xml:space="preserve"> (w tym wyniki audytów zrealizowanych przez jednostki audytu wewnętrznego, gdy dotyczą wdrażania programu operacyjnego)</w:t>
      </w:r>
      <w:r w:rsidR="008B02FC">
        <w:t xml:space="preserve"> jako kompletną dokumentację (protokół kontroli oraz zalecenia pokontrolne/wystąpienie pokontrolne (w przypadku NIK), protokół kontroli oraz wynik kontroli (w przypadku UKS))</w:t>
      </w:r>
      <w:r w:rsidR="00743C3A">
        <w:t>, w terminie 5 dni roboczych od dnia ich otrzymania</w:t>
      </w:r>
      <w:r w:rsidR="00192E8F">
        <w:t xml:space="preserve"> przez Instytucję Zarządzającą</w:t>
      </w:r>
      <w:r w:rsidR="001A1D26" w:rsidRPr="0088358F">
        <w:t>.</w:t>
      </w:r>
    </w:p>
    <w:p w:rsidR="00102E47" w:rsidRDefault="00192E8F">
      <w:pPr>
        <w:autoSpaceDE w:val="0"/>
        <w:autoSpaceDN w:val="0"/>
        <w:spacing w:line="360" w:lineRule="auto"/>
      </w:pPr>
      <w:r>
        <w:t>Wyniki kontroli i audytów projektów przeprowadzonych przez NIK, jak również inne uprawnione do tego służby lub podmioty kontrolne i audytow</w:t>
      </w:r>
      <w:r w:rsidR="00A8290A">
        <w:t>e</w:t>
      </w:r>
      <w:r>
        <w:t xml:space="preserve"> (z wyjątkiem wyników audytów Instytucji Audytowej), zawierające ustalenia o stwierdzeniu wystąpienia </w:t>
      </w:r>
      <w:r>
        <w:lastRenderedPageBreak/>
        <w:t>nieprawidłowości związanych z realizacją programu operacyjnego, Instytucja Za</w:t>
      </w:r>
      <w:r w:rsidR="00FC7A42">
        <w:t>rządzająca przekazuje do</w:t>
      </w:r>
      <w:r w:rsidR="00241017">
        <w:t xml:space="preserve"> </w:t>
      </w:r>
      <w:r w:rsidR="000219C5">
        <w:t>IPOC</w:t>
      </w:r>
      <w:r>
        <w:t xml:space="preserve">, </w:t>
      </w:r>
      <w:r w:rsidR="000219C5">
        <w:t>wyniki kontroli jako kompletną dokumentację</w:t>
      </w:r>
      <w:r w:rsidR="00410C69">
        <w:t xml:space="preserve"> </w:t>
      </w:r>
      <w:r>
        <w:t>w terminie 5 dni roboczych od dnia ich otrzymania przez Instytucję Zarządz</w:t>
      </w:r>
      <w:r w:rsidR="003A7B17">
        <w:t>a</w:t>
      </w:r>
      <w:r w:rsidR="00FC7A42">
        <w:t>ją</w:t>
      </w:r>
      <w:r>
        <w:t>cą.</w:t>
      </w:r>
      <w:r w:rsidR="001A1D26" w:rsidRPr="0088358F">
        <w:t xml:space="preserve"> </w:t>
      </w:r>
    </w:p>
    <w:p w:rsidR="009D6704" w:rsidRDefault="009D6704">
      <w:pPr>
        <w:autoSpaceDE w:val="0"/>
        <w:autoSpaceDN w:val="0"/>
        <w:spacing w:line="360" w:lineRule="auto"/>
      </w:pPr>
      <w:r>
        <w:t>IZ RPO przekazuje na bieżąco do IK RPO</w:t>
      </w:r>
      <w:r w:rsidRPr="0088358F">
        <w:t xml:space="preserve"> kopie</w:t>
      </w:r>
      <w:r>
        <w:t xml:space="preserve"> wstępnych i końcowych sprawozdań z audytów systemu zarządzania i kontroli przeprowadzonych przez Instytucję Audytową (zgodnie z pismem znak DRC-IV-82632-3-DS./13 z dnia 13 lutego 2013 r.).</w:t>
      </w:r>
    </w:p>
    <w:p w:rsidR="00102E47" w:rsidRDefault="00102E47">
      <w:pPr>
        <w:autoSpaceDE w:val="0"/>
        <w:autoSpaceDN w:val="0"/>
        <w:spacing w:line="360" w:lineRule="auto"/>
      </w:pPr>
    </w:p>
    <w:p w:rsidR="00102E47" w:rsidRDefault="0062352B">
      <w:pPr>
        <w:autoSpaceDE w:val="0"/>
        <w:autoSpaceDN w:val="0"/>
        <w:spacing w:line="360" w:lineRule="auto"/>
        <w:rPr>
          <w:b/>
          <w:bCs/>
        </w:rPr>
      </w:pPr>
      <w:r w:rsidRPr="0088358F">
        <w:rPr>
          <w:b/>
          <w:bCs/>
        </w:rPr>
        <w:t>Główne dokumenty realizacji procesu:</w:t>
      </w:r>
    </w:p>
    <w:p w:rsidR="006B5322" w:rsidRDefault="0062352B" w:rsidP="00F256C6">
      <w:pPr>
        <w:numPr>
          <w:ilvl w:val="0"/>
          <w:numId w:val="48"/>
        </w:numPr>
        <w:tabs>
          <w:tab w:val="clear" w:pos="720"/>
          <w:tab w:val="num" w:pos="360"/>
        </w:tabs>
        <w:autoSpaceDE w:val="0"/>
        <w:autoSpaceDN w:val="0"/>
        <w:spacing w:line="360" w:lineRule="auto"/>
        <w:ind w:left="360"/>
      </w:pPr>
      <w:r w:rsidRPr="0088358F">
        <w:t>Wyniki kontroli/audytów przeprowadzanych w IZ RPO WM, IP II RPO WM.</w:t>
      </w:r>
    </w:p>
    <w:p w:rsidR="006B5322" w:rsidRDefault="0062352B" w:rsidP="00F256C6">
      <w:pPr>
        <w:numPr>
          <w:ilvl w:val="0"/>
          <w:numId w:val="48"/>
        </w:numPr>
        <w:tabs>
          <w:tab w:val="clear" w:pos="720"/>
          <w:tab w:val="num" w:pos="360"/>
        </w:tabs>
        <w:autoSpaceDE w:val="0"/>
        <w:autoSpaceDN w:val="0"/>
        <w:spacing w:line="360" w:lineRule="auto"/>
        <w:ind w:left="360"/>
      </w:pPr>
      <w:r w:rsidRPr="0088358F">
        <w:t>Ustalenia (zalecenia pokontrolne oraz wszelka dokumentacja towarzysząca) dotycz</w:t>
      </w:r>
      <w:r w:rsidRPr="0088358F">
        <w:rPr>
          <w:rFonts w:ascii="TimesNewRoman" w:eastAsia="TimesNewRoman" w:cs="TimesNewRoman"/>
        </w:rPr>
        <w:t>ą</w:t>
      </w:r>
      <w:r w:rsidRPr="0088358F">
        <w:t>ce wyników kontroli/audytów.</w:t>
      </w:r>
    </w:p>
    <w:p w:rsidR="006B5322" w:rsidRDefault="0062352B" w:rsidP="00F256C6">
      <w:pPr>
        <w:numPr>
          <w:ilvl w:val="0"/>
          <w:numId w:val="48"/>
        </w:numPr>
        <w:tabs>
          <w:tab w:val="clear" w:pos="720"/>
          <w:tab w:val="num" w:pos="360"/>
        </w:tabs>
        <w:autoSpaceDE w:val="0"/>
        <w:autoSpaceDN w:val="0"/>
        <w:spacing w:line="360" w:lineRule="auto"/>
        <w:ind w:left="360"/>
      </w:pPr>
      <w:r w:rsidRPr="0088358F">
        <w:t>Informacje dotycz</w:t>
      </w:r>
      <w:r w:rsidRPr="0088358F">
        <w:rPr>
          <w:rFonts w:ascii="TimesNewRoman" w:eastAsia="TimesNewRoman" w:cs="TimesNewRoman"/>
        </w:rPr>
        <w:t>ą</w:t>
      </w:r>
      <w:r w:rsidRPr="0088358F">
        <w:t>ce wykonania zalece</w:t>
      </w:r>
      <w:r w:rsidRPr="0088358F">
        <w:rPr>
          <w:rFonts w:ascii="TimesNewRoman" w:eastAsia="TimesNewRoman" w:cs="TimesNewRoman"/>
        </w:rPr>
        <w:t>ń</w:t>
      </w:r>
      <w:r w:rsidRPr="0088358F">
        <w:rPr>
          <w:rFonts w:ascii="TimesNewRoman" w:eastAsia="TimesNewRoman" w:cs="TimesNewRoman"/>
        </w:rPr>
        <w:t xml:space="preserve"> </w:t>
      </w:r>
      <w:r w:rsidRPr="0088358F">
        <w:t>pokontrolnych/rekomendacji.</w:t>
      </w:r>
    </w:p>
    <w:p w:rsidR="006B5322" w:rsidRDefault="0062352B" w:rsidP="00F256C6">
      <w:pPr>
        <w:numPr>
          <w:ilvl w:val="0"/>
          <w:numId w:val="48"/>
        </w:numPr>
        <w:tabs>
          <w:tab w:val="clear" w:pos="720"/>
          <w:tab w:val="num" w:pos="360"/>
        </w:tabs>
        <w:autoSpaceDE w:val="0"/>
        <w:autoSpaceDN w:val="0"/>
        <w:spacing w:line="360" w:lineRule="auto"/>
        <w:ind w:left="360"/>
      </w:pPr>
      <w:r w:rsidRPr="0088358F">
        <w:t>Listy sprawdzające dokumentujące weryfikację wyników kontroli zewnętrznych w IP II.</w:t>
      </w:r>
    </w:p>
    <w:p w:rsidR="00102E47" w:rsidRDefault="0062352B">
      <w:pPr>
        <w:autoSpaceDE w:val="0"/>
        <w:autoSpaceDN w:val="0"/>
        <w:spacing w:line="360" w:lineRule="auto"/>
        <w:rPr>
          <w:b/>
          <w:bCs/>
        </w:rPr>
      </w:pPr>
      <w:r w:rsidRPr="0088358F">
        <w:rPr>
          <w:b/>
          <w:bCs/>
        </w:rPr>
        <w:t xml:space="preserve">Podstawy prawne/wytyczne na podstawie, których realizowany jest proces: </w:t>
      </w:r>
    </w:p>
    <w:p w:rsidR="00102E47" w:rsidRDefault="00102E47">
      <w:pPr>
        <w:autoSpaceDE w:val="0"/>
        <w:autoSpaceDN w:val="0"/>
        <w:spacing w:line="360" w:lineRule="auto"/>
        <w:rPr>
          <w:b/>
          <w:bCs/>
        </w:rPr>
      </w:pPr>
    </w:p>
    <w:p w:rsidR="006B5322" w:rsidRDefault="0062352B">
      <w:pPr>
        <w:numPr>
          <w:ilvl w:val="0"/>
          <w:numId w:val="47"/>
        </w:numPr>
        <w:autoSpaceDE w:val="0"/>
        <w:autoSpaceDN w:val="0"/>
        <w:spacing w:line="360" w:lineRule="auto"/>
        <w:rPr>
          <w:bCs/>
        </w:rPr>
      </w:pPr>
      <w:r w:rsidRPr="0088358F">
        <w:rPr>
          <w:bCs/>
        </w:rPr>
        <w:t>Rozporządzenie Rady (WE) Nr 1083/2006;</w:t>
      </w:r>
    </w:p>
    <w:p w:rsidR="006B5322" w:rsidRDefault="0062352B">
      <w:pPr>
        <w:numPr>
          <w:ilvl w:val="0"/>
          <w:numId w:val="47"/>
        </w:numPr>
        <w:autoSpaceDE w:val="0"/>
        <w:autoSpaceDN w:val="0"/>
        <w:spacing w:line="360" w:lineRule="auto"/>
      </w:pPr>
      <w:r w:rsidRPr="0088358F">
        <w:t>Rozporz</w:t>
      </w:r>
      <w:r w:rsidRPr="0088358F">
        <w:rPr>
          <w:rFonts w:eastAsia="TimesNewRoman" w:cs="TimesNewRoman"/>
        </w:rPr>
        <w:t>ą</w:t>
      </w:r>
      <w:r w:rsidRPr="0088358F">
        <w:t>dzenie Komisji (WE) nr 1828/2006 z dnia 8 grudnia 2006 r. ustalaj</w:t>
      </w:r>
      <w:r w:rsidRPr="0088358F">
        <w:rPr>
          <w:rFonts w:eastAsia="TimesNewRoman" w:cs="TimesNewRoman"/>
        </w:rPr>
        <w:t>ą</w:t>
      </w:r>
      <w:r w:rsidRPr="0088358F">
        <w:t>ce szczegółowe zasady wykonania rozporz</w:t>
      </w:r>
      <w:r w:rsidRPr="0088358F">
        <w:rPr>
          <w:rFonts w:eastAsia="TimesNewRoman" w:cs="TimesNewRoman"/>
        </w:rPr>
        <w:t>ą</w:t>
      </w:r>
      <w:r w:rsidRPr="0088358F">
        <w:t>dzenia Rady (WE) nr 1083/2006 ustalaj</w:t>
      </w:r>
      <w:r w:rsidRPr="0088358F">
        <w:rPr>
          <w:rFonts w:eastAsia="TimesNewRoman" w:cs="TimesNewRoman"/>
        </w:rPr>
        <w:t>ą</w:t>
      </w:r>
      <w:r w:rsidRPr="0088358F">
        <w:t>cego przepisy ogólne dotycz</w:t>
      </w:r>
      <w:r w:rsidRPr="0088358F">
        <w:rPr>
          <w:rFonts w:eastAsia="TimesNewRoman" w:cs="TimesNewRoman"/>
        </w:rPr>
        <w:t>ą</w:t>
      </w:r>
      <w:r w:rsidRPr="0088358F">
        <w:t>ce Europejskiego Funduszu Rozwoju Regionalnego, Europejskiego Funduszu Społecznego oraz Funduszu Spójno</w:t>
      </w:r>
      <w:r w:rsidRPr="0088358F">
        <w:rPr>
          <w:rFonts w:eastAsia="TimesNewRoman" w:cs="TimesNewRoman"/>
        </w:rPr>
        <w:t>ś</w:t>
      </w:r>
      <w:r w:rsidRPr="0088358F">
        <w:t>ci oraz rozporz</w:t>
      </w:r>
      <w:r w:rsidRPr="0088358F">
        <w:rPr>
          <w:rFonts w:eastAsia="TimesNewRoman" w:cs="TimesNewRoman"/>
        </w:rPr>
        <w:t>ą</w:t>
      </w:r>
      <w:r w:rsidRPr="0088358F">
        <w:t xml:space="preserve">dzenia (WE) nr 1080/2006 Parlamentu Europejskiego i Rady </w:t>
      </w:r>
      <w:r w:rsidR="00E51A0C">
        <w:br/>
      </w:r>
      <w:r w:rsidRPr="0088358F">
        <w:t>w sprawie Europejskiego Funduszu Rozwoju Regionalnego;</w:t>
      </w:r>
    </w:p>
    <w:p w:rsidR="006B5322" w:rsidRDefault="0062352B">
      <w:pPr>
        <w:numPr>
          <w:ilvl w:val="0"/>
          <w:numId w:val="47"/>
        </w:numPr>
        <w:autoSpaceDE w:val="0"/>
        <w:autoSpaceDN w:val="0"/>
        <w:spacing w:line="360" w:lineRule="auto"/>
      </w:pPr>
      <w:r w:rsidRPr="0088358F">
        <w:t>Ustawa z dnia 6 grudnia 2006 r. o zasadach prowadzenia</w:t>
      </w:r>
      <w:r w:rsidR="00BC5CB8" w:rsidRPr="0088358F">
        <w:t xml:space="preserve"> polityki rozwoju (Dz. U. z 2009 </w:t>
      </w:r>
      <w:r w:rsidR="00A8290A">
        <w:t xml:space="preserve">r. </w:t>
      </w:r>
      <w:r w:rsidR="00BC5CB8" w:rsidRPr="0088358F">
        <w:t>Nr 84, poz.712,</w:t>
      </w:r>
      <w:r w:rsidRPr="0088358F">
        <w:t xml:space="preserve"> z późn. zm.);</w:t>
      </w:r>
    </w:p>
    <w:p w:rsidR="006B5322" w:rsidRDefault="0062352B">
      <w:pPr>
        <w:numPr>
          <w:ilvl w:val="0"/>
          <w:numId w:val="47"/>
        </w:numPr>
        <w:autoSpaceDE w:val="0"/>
        <w:autoSpaceDN w:val="0"/>
        <w:spacing w:line="360" w:lineRule="auto"/>
      </w:pPr>
      <w:r w:rsidRPr="0088358F">
        <w:t xml:space="preserve">Ustawa z dnia 29 stycznia 2004 r. Prawo zamówień publicznych (Dz. U. z </w:t>
      </w:r>
      <w:r w:rsidR="009064B1">
        <w:t>2010</w:t>
      </w:r>
      <w:r w:rsidRPr="0088358F">
        <w:t xml:space="preserve"> </w:t>
      </w:r>
      <w:r w:rsidR="00D80D8A" w:rsidRPr="0088358F">
        <w:t>r. Nr</w:t>
      </w:r>
      <w:r w:rsidRPr="0088358F">
        <w:t xml:space="preserve"> </w:t>
      </w:r>
      <w:r w:rsidR="009064B1">
        <w:t>113</w:t>
      </w:r>
      <w:r w:rsidRPr="0088358F">
        <w:t xml:space="preserve">, poz. </w:t>
      </w:r>
      <w:r w:rsidR="009064B1">
        <w:t>755</w:t>
      </w:r>
      <w:r w:rsidRPr="0088358F">
        <w:t xml:space="preserve"> z późn. zm.);</w:t>
      </w:r>
    </w:p>
    <w:p w:rsidR="006B5322" w:rsidRDefault="0062352B">
      <w:pPr>
        <w:numPr>
          <w:ilvl w:val="0"/>
          <w:numId w:val="47"/>
        </w:numPr>
        <w:autoSpaceDE w:val="0"/>
        <w:autoSpaceDN w:val="0"/>
        <w:spacing w:line="360" w:lineRule="auto"/>
      </w:pPr>
      <w:r w:rsidRPr="0088358F">
        <w:t>Ustawa z dnia 27 sierpnia 2009 r. o</w:t>
      </w:r>
      <w:r w:rsidR="00C15FCB">
        <w:t xml:space="preserve"> finansach publicznych</w:t>
      </w:r>
      <w:r w:rsidRPr="0088358F">
        <w:t xml:space="preserve"> (Dz. U.  Nr 157</w:t>
      </w:r>
      <w:r w:rsidR="009064B1">
        <w:t>,</w:t>
      </w:r>
      <w:r w:rsidRPr="0088358F">
        <w:t xml:space="preserve"> poz. </w:t>
      </w:r>
      <w:r w:rsidR="00BC5CB8" w:rsidRPr="0088358F">
        <w:t>1240</w:t>
      </w:r>
      <w:r w:rsidR="009A7EEC" w:rsidRPr="0088358F">
        <w:t>, z późn.</w:t>
      </w:r>
      <w:r w:rsidR="00A8290A">
        <w:t xml:space="preserve"> </w:t>
      </w:r>
      <w:r w:rsidR="009A7EEC" w:rsidRPr="0088358F">
        <w:t>zm.</w:t>
      </w:r>
      <w:r w:rsidRPr="0088358F">
        <w:t>);</w:t>
      </w:r>
    </w:p>
    <w:p w:rsidR="006B5322" w:rsidRDefault="0062352B">
      <w:pPr>
        <w:numPr>
          <w:ilvl w:val="0"/>
          <w:numId w:val="47"/>
        </w:numPr>
        <w:autoSpaceDE w:val="0"/>
        <w:autoSpaceDN w:val="0"/>
        <w:spacing w:line="360" w:lineRule="auto"/>
      </w:pPr>
      <w:r w:rsidRPr="0088358F">
        <w:t>Ustawa z dnia 29 września 1994 r. o rachunkowości (Dz. U. z 2009 r. Nr 152</w:t>
      </w:r>
      <w:r w:rsidR="009064B1">
        <w:t>,</w:t>
      </w:r>
      <w:r w:rsidRPr="0088358F">
        <w:t xml:space="preserve"> poz. 1223 z późn. zm.);</w:t>
      </w:r>
    </w:p>
    <w:p w:rsidR="006B5322" w:rsidRDefault="0062352B">
      <w:pPr>
        <w:numPr>
          <w:ilvl w:val="0"/>
          <w:numId w:val="47"/>
        </w:numPr>
        <w:autoSpaceDE w:val="0"/>
        <w:autoSpaceDN w:val="0"/>
        <w:spacing w:line="360" w:lineRule="auto"/>
      </w:pPr>
      <w:r w:rsidRPr="0088358F">
        <w:t>Porozumienie w sprawie realizacji Regionalnego Programu Operacyjnego Województwa Mazowieckiego 2007-2013 zawarte pomiędzy Zarządem Województwa Mazowieckiego a Mazowiecką Jednostką Wdrażania Programów Unijnych</w:t>
      </w:r>
      <w:r w:rsidR="00E8031C">
        <w:t xml:space="preserve"> nr SR-RPO-</w:t>
      </w:r>
      <w:r w:rsidR="00E8031C">
        <w:lastRenderedPageBreak/>
        <w:t>IV/1/2012 z dnia 18 września 2012</w:t>
      </w:r>
      <w:r w:rsidRPr="0088358F">
        <w:t>;</w:t>
      </w:r>
    </w:p>
    <w:p w:rsidR="006B5322" w:rsidRDefault="009064B1">
      <w:pPr>
        <w:numPr>
          <w:ilvl w:val="0"/>
          <w:numId w:val="47"/>
        </w:numPr>
        <w:autoSpaceDE w:val="0"/>
        <w:autoSpaceDN w:val="0"/>
        <w:spacing w:line="360" w:lineRule="auto"/>
      </w:pPr>
      <w:r>
        <w:t>NSRO 2007-2013, W</w:t>
      </w:r>
      <w:r w:rsidR="0062352B" w:rsidRPr="0088358F">
        <w:t>ytyczne w zakresie procesu kontroli w ramach obowi</w:t>
      </w:r>
      <w:r w:rsidR="0062352B" w:rsidRPr="0088358F">
        <w:rPr>
          <w:rFonts w:eastAsia="TimesNewRoman" w:cs="TimesNewRoman"/>
        </w:rPr>
        <w:t>ą</w:t>
      </w:r>
      <w:r w:rsidR="0062352B" w:rsidRPr="0088358F">
        <w:t xml:space="preserve">zków </w:t>
      </w:r>
      <w:r w:rsidR="00781D47">
        <w:t>I</w:t>
      </w:r>
      <w:r w:rsidR="0062352B" w:rsidRPr="0088358F">
        <w:t>nstytucji Zarz</w:t>
      </w:r>
      <w:r w:rsidR="0062352B" w:rsidRPr="0088358F">
        <w:rPr>
          <w:rFonts w:eastAsia="TimesNewRoman" w:cs="TimesNewRoman"/>
        </w:rPr>
        <w:t>ą</w:t>
      </w:r>
      <w:r w:rsidR="0062352B" w:rsidRPr="0088358F">
        <w:t>dzaj</w:t>
      </w:r>
      <w:r w:rsidR="0062352B" w:rsidRPr="0088358F">
        <w:rPr>
          <w:rFonts w:eastAsia="TimesNewRoman" w:cs="TimesNewRoman"/>
        </w:rPr>
        <w:t>ą</w:t>
      </w:r>
      <w:r w:rsidR="0062352B" w:rsidRPr="0088358F">
        <w:t xml:space="preserve">cej Programem Operacyjnym z dnia </w:t>
      </w:r>
      <w:r w:rsidR="00780903">
        <w:t xml:space="preserve">5 </w:t>
      </w:r>
      <w:r w:rsidR="00780903" w:rsidRPr="00F11EBD">
        <w:rPr>
          <w:bCs/>
        </w:rPr>
        <w:t>czerwca 2012 r. (MRR/H/10(5)06/2012)</w:t>
      </w:r>
      <w:r w:rsidR="0062352B" w:rsidRPr="0088358F">
        <w:t>;</w:t>
      </w:r>
    </w:p>
    <w:p w:rsidR="006B5322" w:rsidRDefault="009064B1">
      <w:pPr>
        <w:numPr>
          <w:ilvl w:val="0"/>
          <w:numId w:val="47"/>
        </w:numPr>
        <w:autoSpaceDE w:val="0"/>
        <w:autoSpaceDN w:val="0"/>
        <w:spacing w:line="360" w:lineRule="auto"/>
      </w:pPr>
      <w:r>
        <w:t>NSRO 2007-2013, W</w:t>
      </w:r>
      <w:r w:rsidR="0062352B" w:rsidRPr="0088358F">
        <w:t>ytyczne w zakresie warunków certyfikacji oraz przygotowania prognoz wniosków o płatno</w:t>
      </w:r>
      <w:r w:rsidR="0062352B" w:rsidRPr="0088358F">
        <w:rPr>
          <w:rFonts w:eastAsia="TimesNewRoman" w:cs="TimesNewRoman"/>
        </w:rPr>
        <w:t xml:space="preserve">ść </w:t>
      </w:r>
      <w:r w:rsidR="0062352B" w:rsidRPr="0088358F">
        <w:t xml:space="preserve">do Komisji Europejskiej w Programach Operacyjnych w ramach Narodowych Strategicznych Ram Odniesienia na lata 2007-2013 z dnia </w:t>
      </w:r>
      <w:r w:rsidR="00780903" w:rsidRPr="00F11EBD">
        <w:t>26 czerwca 2012 r. (MRR/H/9(5)06/2012)</w:t>
      </w:r>
      <w:r w:rsidR="0062352B" w:rsidRPr="0088358F">
        <w:t>;</w:t>
      </w:r>
    </w:p>
    <w:p w:rsidR="006B5322" w:rsidRDefault="0062352B">
      <w:pPr>
        <w:numPr>
          <w:ilvl w:val="0"/>
          <w:numId w:val="47"/>
        </w:numPr>
        <w:autoSpaceDE w:val="0"/>
        <w:autoSpaceDN w:val="0"/>
        <w:spacing w:line="360" w:lineRule="auto"/>
      </w:pPr>
      <w:r w:rsidRPr="0088358F">
        <w:t>Wytyczne IZ RPO WM w zakresie zasad przeprowadzania kontroli w ramach Regionalnego Programu Operacyjnego Województwa Mazowieckiego 2007-2013.</w:t>
      </w:r>
    </w:p>
    <w:p w:rsidR="00787B7D" w:rsidRPr="0088358F" w:rsidRDefault="00787B7D" w:rsidP="00F256C6">
      <w:pPr>
        <w:autoSpaceDE w:val="0"/>
        <w:autoSpaceDN w:val="0"/>
        <w:spacing w:line="360" w:lineRule="auto"/>
        <w:ind w:left="360"/>
      </w:pPr>
    </w:p>
    <w:p w:rsidR="004C2682" w:rsidRPr="0088358F" w:rsidRDefault="004C2682" w:rsidP="00F256C6">
      <w:pPr>
        <w:spacing w:line="360" w:lineRule="auto"/>
        <w:ind w:hanging="54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1850"/>
        <w:gridCol w:w="1253"/>
        <w:gridCol w:w="1571"/>
        <w:gridCol w:w="1850"/>
        <w:gridCol w:w="1850"/>
        <w:gridCol w:w="1382"/>
        <w:gridCol w:w="1501"/>
        <w:gridCol w:w="1441"/>
      </w:tblGrid>
      <w:tr w:rsidR="000D1A4F" w:rsidRPr="0088358F">
        <w:trPr>
          <w:trHeight w:val="1063"/>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D1A4F" w:rsidRPr="0088358F" w:rsidRDefault="00C47974" w:rsidP="00F256C6">
            <w:pPr>
              <w:spacing w:line="360" w:lineRule="auto"/>
              <w:jc w:val="left"/>
              <w:rPr>
                <w:b/>
                <w:sz w:val="20"/>
                <w:szCs w:val="20"/>
              </w:rPr>
            </w:pPr>
            <w:bookmarkStart w:id="3085" w:name="_Toc181606599"/>
            <w:bookmarkStart w:id="3086" w:name="_Toc185393524"/>
            <w:bookmarkStart w:id="3087" w:name="_Toc192053206"/>
            <w:bookmarkStart w:id="3088" w:name="_Toc192053874"/>
            <w:bookmarkStart w:id="3089" w:name="_Toc203280492"/>
            <w:bookmarkStart w:id="3090" w:name="_Toc204066248"/>
            <w:bookmarkEnd w:id="3071"/>
            <w:bookmarkEnd w:id="3072"/>
            <w:bookmarkEnd w:id="3073"/>
            <w:bookmarkEnd w:id="3074"/>
            <w:bookmarkEnd w:id="3075"/>
            <w:bookmarkEnd w:id="3076"/>
            <w:r>
              <w:rPr>
                <w:b/>
                <w:sz w:val="20"/>
                <w:szCs w:val="20"/>
              </w:rPr>
              <w:t>L.p.</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D1A4F" w:rsidRPr="0088358F" w:rsidRDefault="000D1A4F" w:rsidP="00F256C6">
            <w:pPr>
              <w:spacing w:line="360" w:lineRule="auto"/>
              <w:jc w:val="left"/>
              <w:rPr>
                <w:b/>
                <w:sz w:val="20"/>
                <w:szCs w:val="20"/>
              </w:rPr>
            </w:pPr>
            <w:r w:rsidRPr="0088358F">
              <w:rPr>
                <w:b/>
                <w:sz w:val="20"/>
                <w:szCs w:val="20"/>
              </w:rPr>
              <w:t>Czynność</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D1A4F" w:rsidRPr="0088358F" w:rsidRDefault="000D1A4F" w:rsidP="00F256C6">
            <w:pPr>
              <w:spacing w:line="360" w:lineRule="auto"/>
              <w:jc w:val="left"/>
              <w:rPr>
                <w:b/>
                <w:sz w:val="20"/>
                <w:szCs w:val="20"/>
              </w:rPr>
            </w:pPr>
            <w:r w:rsidRPr="0088358F">
              <w:rPr>
                <w:b/>
                <w:sz w:val="20"/>
                <w:szCs w:val="20"/>
              </w:rPr>
              <w:t>Podmiot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D1A4F" w:rsidRPr="0088358F" w:rsidRDefault="000D1A4F" w:rsidP="00F256C6">
            <w:pPr>
              <w:spacing w:line="360" w:lineRule="auto"/>
              <w:jc w:val="left"/>
              <w:rPr>
                <w:b/>
                <w:sz w:val="20"/>
                <w:szCs w:val="20"/>
              </w:rPr>
            </w:pPr>
            <w:r w:rsidRPr="0088358F">
              <w:rPr>
                <w:b/>
                <w:sz w:val="20"/>
                <w:szCs w:val="20"/>
              </w:rPr>
              <w:t>Miejsce oraz jednostki powiązane</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D1A4F" w:rsidRPr="0088358F" w:rsidRDefault="000D1A4F" w:rsidP="00F256C6">
            <w:pPr>
              <w:spacing w:line="360" w:lineRule="auto"/>
              <w:jc w:val="left"/>
              <w:rPr>
                <w:b/>
                <w:sz w:val="20"/>
                <w:szCs w:val="20"/>
              </w:rPr>
            </w:pPr>
            <w:r w:rsidRPr="0088358F">
              <w:rPr>
                <w:b/>
                <w:sz w:val="20"/>
                <w:szCs w:val="20"/>
              </w:rPr>
              <w:t>Dokument źródłowy (w tym system informatyczny)</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D1A4F" w:rsidRPr="0088358F" w:rsidRDefault="000D1A4F" w:rsidP="00F256C6">
            <w:pPr>
              <w:spacing w:line="360" w:lineRule="auto"/>
              <w:jc w:val="left"/>
              <w:rPr>
                <w:b/>
                <w:sz w:val="20"/>
                <w:szCs w:val="20"/>
              </w:rPr>
            </w:pPr>
            <w:r w:rsidRPr="0088358F">
              <w:rPr>
                <w:b/>
                <w:sz w:val="20"/>
                <w:szCs w:val="20"/>
              </w:rPr>
              <w:t>Dokument wtórny</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D1A4F" w:rsidRPr="0088358F" w:rsidRDefault="000D1A4F" w:rsidP="00F256C6">
            <w:pPr>
              <w:spacing w:line="360" w:lineRule="auto"/>
              <w:jc w:val="left"/>
              <w:rPr>
                <w:b/>
                <w:sz w:val="20"/>
                <w:szCs w:val="20"/>
              </w:rPr>
            </w:pPr>
            <w:r w:rsidRPr="0088358F">
              <w:rPr>
                <w:b/>
                <w:sz w:val="20"/>
                <w:szCs w:val="20"/>
              </w:rPr>
              <w:t>Mechanizm kontrolny</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D1A4F" w:rsidRPr="0088358F" w:rsidRDefault="000D1A4F" w:rsidP="00F256C6">
            <w:pPr>
              <w:spacing w:line="360" w:lineRule="auto"/>
              <w:jc w:val="left"/>
              <w:rPr>
                <w:b/>
                <w:sz w:val="20"/>
                <w:szCs w:val="20"/>
              </w:rPr>
            </w:pPr>
            <w:r w:rsidRPr="0088358F">
              <w:rPr>
                <w:b/>
                <w:sz w:val="20"/>
                <w:szCs w:val="20"/>
              </w:rPr>
              <w:t>Czas</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D1A4F" w:rsidRPr="0088358F" w:rsidRDefault="000D1A4F" w:rsidP="00F256C6">
            <w:pPr>
              <w:spacing w:line="360" w:lineRule="auto"/>
              <w:jc w:val="left"/>
              <w:rPr>
                <w:b/>
                <w:sz w:val="20"/>
                <w:szCs w:val="20"/>
              </w:rPr>
            </w:pPr>
            <w:r w:rsidRPr="0088358F">
              <w:rPr>
                <w:b/>
                <w:sz w:val="20"/>
                <w:szCs w:val="20"/>
              </w:rPr>
              <w:t>Uwagi</w:t>
            </w:r>
          </w:p>
        </w:tc>
      </w:tr>
      <w:tr w:rsidR="000D1A4F" w:rsidRPr="0088358F">
        <w:trPr>
          <w:trHeight w:val="339"/>
        </w:trPr>
        <w:tc>
          <w:tcPr>
            <w:tcW w:w="0" w:type="auto"/>
            <w:gridSpan w:val="9"/>
            <w:tcBorders>
              <w:top w:val="single" w:sz="4" w:space="0" w:color="auto"/>
              <w:left w:val="single" w:sz="4" w:space="0" w:color="auto"/>
              <w:bottom w:val="single" w:sz="4" w:space="0" w:color="auto"/>
              <w:right w:val="single" w:sz="4" w:space="0" w:color="auto"/>
            </w:tcBorders>
            <w:shd w:val="clear" w:color="auto" w:fill="E6E6E6"/>
            <w:vAlign w:val="center"/>
          </w:tcPr>
          <w:p w:rsidR="006B5322" w:rsidRDefault="0078069B" w:rsidP="00F256C6">
            <w:pPr>
              <w:pStyle w:val="Nagwek3"/>
              <w:numPr>
                <w:ilvl w:val="2"/>
                <w:numId w:val="137"/>
              </w:numPr>
              <w:spacing w:line="360" w:lineRule="auto"/>
              <w:jc w:val="left"/>
              <w:rPr>
                <w:rFonts w:cs="Times New Roman"/>
                <w:szCs w:val="24"/>
              </w:rPr>
            </w:pPr>
            <w:bookmarkStart w:id="3091" w:name="_Toc236028894"/>
            <w:r w:rsidRPr="0078069B">
              <w:rPr>
                <w:rFonts w:cs="Times New Roman"/>
                <w:szCs w:val="24"/>
              </w:rPr>
              <w:t xml:space="preserve"> </w:t>
            </w:r>
            <w:bookmarkStart w:id="3092" w:name="_Toc426446885"/>
            <w:r w:rsidRPr="0078069B">
              <w:rPr>
                <w:rFonts w:cs="Times New Roman"/>
                <w:szCs w:val="24"/>
              </w:rPr>
              <w:t>Procedura Analiza wyników audytów/kontroli zewnętrznych przeprowadzonych w IZ RPO WM 2007 – 2013</w:t>
            </w:r>
            <w:bookmarkEnd w:id="3091"/>
            <w:r w:rsidRPr="0078069B">
              <w:rPr>
                <w:rFonts w:cs="Times New Roman"/>
                <w:szCs w:val="24"/>
              </w:rPr>
              <w:t xml:space="preserve"> pod kątem konieczności wdrożenia zaleceń oraz przekazywanie kopii wyników do IPOC</w:t>
            </w:r>
            <w:bookmarkEnd w:id="3092"/>
          </w:p>
        </w:tc>
      </w:tr>
      <w:tr w:rsidR="00E34E7C" w:rsidRPr="0088358F">
        <w:trPr>
          <w:trHeight w:val="708"/>
        </w:trPr>
        <w:tc>
          <w:tcPr>
            <w:tcW w:w="0" w:type="auto"/>
            <w:tcBorders>
              <w:top w:val="single" w:sz="4" w:space="0" w:color="auto"/>
              <w:left w:val="single" w:sz="4" w:space="0" w:color="auto"/>
              <w:bottom w:val="single" w:sz="4" w:space="0" w:color="auto"/>
              <w:right w:val="single" w:sz="4" w:space="0" w:color="auto"/>
            </w:tcBorders>
            <w:vAlign w:val="center"/>
          </w:tcPr>
          <w:p w:rsidR="00E34E7C" w:rsidRPr="0088358F" w:rsidRDefault="00E34E7C" w:rsidP="00F256C6">
            <w:pPr>
              <w:spacing w:line="360" w:lineRule="auto"/>
              <w:jc w:val="left"/>
              <w:rPr>
                <w:sz w:val="20"/>
                <w:szCs w:val="20"/>
              </w:rPr>
            </w:pPr>
            <w:r w:rsidRPr="0088358F">
              <w:rPr>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rsidR="00E34E7C" w:rsidRPr="0088358F" w:rsidRDefault="00E34E7C" w:rsidP="00F256C6">
            <w:pPr>
              <w:spacing w:line="360" w:lineRule="auto"/>
              <w:jc w:val="left"/>
              <w:rPr>
                <w:sz w:val="20"/>
                <w:szCs w:val="20"/>
              </w:rPr>
            </w:pPr>
            <w:r w:rsidRPr="0088358F">
              <w:rPr>
                <w:sz w:val="20"/>
                <w:szCs w:val="20"/>
              </w:rPr>
              <w:t xml:space="preserve">Otrzymanie ostatecznego (po ew. zastrzeżeniach lub odmowie podpisania) wyniku kontroli/ audytu zawierającego </w:t>
            </w:r>
            <w:r w:rsidRPr="0088358F">
              <w:rPr>
                <w:sz w:val="20"/>
                <w:szCs w:val="20"/>
              </w:rPr>
              <w:lastRenderedPageBreak/>
              <w:t>ustalenia faktyczne (informacja pokontrolna, protokół z kontroli, raport z audytu, raport z kontroli) lub zawierającego zalecenia pokontrolne (zalecenia pokontrolne, wystąpienia pokontrolne, wynik kontroli, raport z kontroli, sprawozdanie ostateczne z audytu)</w:t>
            </w:r>
          </w:p>
          <w:p w:rsidR="00E34E7C" w:rsidRPr="0088358F" w:rsidRDefault="00E34E7C" w:rsidP="00F256C6">
            <w:pPr>
              <w:spacing w:line="360" w:lineRule="auto"/>
              <w:jc w:val="left"/>
              <w:rPr>
                <w:sz w:val="20"/>
                <w:szCs w:val="20"/>
              </w:rPr>
            </w:pPr>
            <w:r w:rsidRPr="0088358F">
              <w:rPr>
                <w:sz w:val="20"/>
                <w:szCs w:val="20"/>
              </w:rPr>
              <w:t xml:space="preserve">i dekretacja przez przełożonego. </w:t>
            </w:r>
          </w:p>
        </w:tc>
        <w:tc>
          <w:tcPr>
            <w:tcW w:w="0" w:type="auto"/>
            <w:tcBorders>
              <w:top w:val="single" w:sz="4" w:space="0" w:color="auto"/>
              <w:left w:val="single" w:sz="4" w:space="0" w:color="auto"/>
              <w:bottom w:val="single" w:sz="4" w:space="0" w:color="auto"/>
              <w:right w:val="single" w:sz="4" w:space="0" w:color="auto"/>
            </w:tcBorders>
            <w:vAlign w:val="center"/>
          </w:tcPr>
          <w:p w:rsidR="00E34E7C" w:rsidRPr="0088358F" w:rsidRDefault="00E34E7C" w:rsidP="00F256C6">
            <w:pPr>
              <w:spacing w:line="360" w:lineRule="auto"/>
              <w:jc w:val="left"/>
              <w:rPr>
                <w:sz w:val="20"/>
                <w:szCs w:val="20"/>
              </w:rPr>
            </w:pPr>
            <w:r w:rsidRPr="0088358F">
              <w:rPr>
                <w:sz w:val="20"/>
                <w:szCs w:val="20"/>
              </w:rPr>
              <w:lastRenderedPageBreak/>
              <w:t xml:space="preserve">Kierownik WKP, koordynator RPO WKP lub inna osoba wyznaczona </w:t>
            </w:r>
            <w:r w:rsidRPr="0088358F">
              <w:rPr>
                <w:sz w:val="20"/>
                <w:szCs w:val="20"/>
              </w:rPr>
              <w:lastRenderedPageBreak/>
              <w:t>przez Dyrektora KO</w:t>
            </w:r>
          </w:p>
        </w:tc>
        <w:tc>
          <w:tcPr>
            <w:tcW w:w="0" w:type="auto"/>
            <w:tcBorders>
              <w:top w:val="single" w:sz="4" w:space="0" w:color="auto"/>
              <w:left w:val="single" w:sz="4" w:space="0" w:color="auto"/>
              <w:bottom w:val="single" w:sz="4" w:space="0" w:color="auto"/>
              <w:right w:val="single" w:sz="4" w:space="0" w:color="auto"/>
            </w:tcBorders>
            <w:vAlign w:val="center"/>
          </w:tcPr>
          <w:p w:rsidR="00E34E7C" w:rsidRPr="0088358F" w:rsidRDefault="00E34E7C" w:rsidP="00F256C6">
            <w:pPr>
              <w:spacing w:line="360" w:lineRule="auto"/>
              <w:jc w:val="left"/>
              <w:rPr>
                <w:sz w:val="20"/>
                <w:szCs w:val="20"/>
              </w:rPr>
            </w:pPr>
            <w:r w:rsidRPr="0088358F">
              <w:rPr>
                <w:sz w:val="20"/>
                <w:szCs w:val="20"/>
              </w:rPr>
              <w:lastRenderedPageBreak/>
              <w:t>KO/jednostka upoważniona do kontroli</w:t>
            </w:r>
          </w:p>
        </w:tc>
        <w:tc>
          <w:tcPr>
            <w:tcW w:w="0" w:type="auto"/>
            <w:tcBorders>
              <w:top w:val="single" w:sz="4" w:space="0" w:color="auto"/>
              <w:left w:val="single" w:sz="4" w:space="0" w:color="auto"/>
              <w:bottom w:val="single" w:sz="4" w:space="0" w:color="auto"/>
              <w:right w:val="single" w:sz="4" w:space="0" w:color="auto"/>
            </w:tcBorders>
            <w:vAlign w:val="center"/>
          </w:tcPr>
          <w:p w:rsidR="00E34E7C" w:rsidRPr="0088358F" w:rsidRDefault="00E34E7C" w:rsidP="00F256C6">
            <w:pPr>
              <w:spacing w:line="360" w:lineRule="auto"/>
              <w:jc w:val="left"/>
              <w:rPr>
                <w:sz w:val="20"/>
                <w:szCs w:val="20"/>
              </w:rPr>
            </w:pPr>
            <w:r w:rsidRPr="0088358F">
              <w:rPr>
                <w:sz w:val="20"/>
                <w:szCs w:val="20"/>
              </w:rPr>
              <w:t>informacja pokontrolna, protokół z kontroli, raport z audytu, raport z kontroli.</w:t>
            </w:r>
          </w:p>
          <w:p w:rsidR="00E34E7C" w:rsidRPr="0088358F" w:rsidRDefault="00E34E7C" w:rsidP="00F256C6">
            <w:pPr>
              <w:spacing w:line="360" w:lineRule="auto"/>
              <w:jc w:val="left"/>
              <w:rPr>
                <w:sz w:val="20"/>
                <w:szCs w:val="20"/>
              </w:rPr>
            </w:pPr>
            <w:r w:rsidRPr="0088358F">
              <w:rPr>
                <w:sz w:val="20"/>
                <w:szCs w:val="20"/>
              </w:rPr>
              <w:t xml:space="preserve">zalecenia pokontrolne, </w:t>
            </w:r>
            <w:r w:rsidRPr="0088358F">
              <w:rPr>
                <w:sz w:val="20"/>
                <w:szCs w:val="20"/>
              </w:rPr>
              <w:lastRenderedPageBreak/>
              <w:t xml:space="preserve">wystąpienie pokontrolne, wynik kontroli, raport </w:t>
            </w:r>
            <w:r w:rsidRPr="0088358F">
              <w:rPr>
                <w:sz w:val="20"/>
                <w:szCs w:val="20"/>
              </w:rPr>
              <w:br/>
              <w:t>z kontroli, sprawozdanie ostateczne z audytu</w:t>
            </w:r>
          </w:p>
        </w:tc>
        <w:tc>
          <w:tcPr>
            <w:tcW w:w="0" w:type="auto"/>
            <w:tcBorders>
              <w:top w:val="single" w:sz="4" w:space="0" w:color="auto"/>
              <w:left w:val="single" w:sz="4" w:space="0" w:color="auto"/>
              <w:bottom w:val="single" w:sz="4" w:space="0" w:color="auto"/>
              <w:right w:val="single" w:sz="4" w:space="0" w:color="auto"/>
            </w:tcBorders>
            <w:vAlign w:val="center"/>
          </w:tcPr>
          <w:p w:rsidR="00E34E7C" w:rsidRPr="0088358F" w:rsidRDefault="00E34E7C" w:rsidP="00F256C6">
            <w:pPr>
              <w:spacing w:line="360" w:lineRule="auto"/>
              <w:jc w:val="left"/>
              <w:rPr>
                <w:sz w:val="20"/>
                <w:szCs w:val="20"/>
              </w:rPr>
            </w:pPr>
            <w:r w:rsidRPr="0088358F">
              <w:rPr>
                <w:sz w:val="20"/>
                <w:szCs w:val="20"/>
              </w:rPr>
              <w:lastRenderedPageBreak/>
              <w:t xml:space="preserve">informacja pokontrolna, protokół z kontroli, raport z audytu, raport z kontroli, zalecenia pokontrolne, </w:t>
            </w:r>
            <w:r w:rsidRPr="0088358F">
              <w:rPr>
                <w:sz w:val="20"/>
                <w:szCs w:val="20"/>
              </w:rPr>
              <w:lastRenderedPageBreak/>
              <w:t xml:space="preserve">wystąpienie pokontrolne, wynik kontroli, raport </w:t>
            </w:r>
            <w:r w:rsidRPr="0088358F">
              <w:rPr>
                <w:sz w:val="20"/>
                <w:szCs w:val="20"/>
              </w:rPr>
              <w:br/>
              <w:t>z kontroli, sprawozdanie ostateczne z audytu</w:t>
            </w:r>
          </w:p>
        </w:tc>
        <w:tc>
          <w:tcPr>
            <w:tcW w:w="0" w:type="auto"/>
            <w:tcBorders>
              <w:top w:val="single" w:sz="4" w:space="0" w:color="auto"/>
              <w:left w:val="single" w:sz="4" w:space="0" w:color="auto"/>
              <w:bottom w:val="single" w:sz="4" w:space="0" w:color="auto"/>
              <w:right w:val="single" w:sz="4" w:space="0" w:color="auto"/>
            </w:tcBorders>
            <w:vAlign w:val="center"/>
          </w:tcPr>
          <w:p w:rsidR="00E34E7C" w:rsidRPr="0088358F" w:rsidRDefault="00E34E7C" w:rsidP="00F256C6">
            <w:pPr>
              <w:spacing w:line="360" w:lineRule="auto"/>
              <w:jc w:val="left"/>
              <w:rPr>
                <w:sz w:val="20"/>
                <w:szCs w:val="20"/>
              </w:rPr>
            </w:pPr>
            <w:r w:rsidRPr="0088358F">
              <w:rPr>
                <w:sz w:val="20"/>
                <w:szCs w:val="20"/>
              </w:rPr>
              <w:lastRenderedPageBreak/>
              <w:t xml:space="preserve">ESOD, weryfikacja </w:t>
            </w:r>
            <w:r w:rsidRPr="0088358F">
              <w:rPr>
                <w:sz w:val="20"/>
                <w:szCs w:val="20"/>
              </w:rPr>
              <w:br/>
              <w:t>i dekretacja przez przełożonego</w:t>
            </w:r>
          </w:p>
        </w:tc>
        <w:tc>
          <w:tcPr>
            <w:tcW w:w="0" w:type="auto"/>
            <w:tcBorders>
              <w:top w:val="single" w:sz="4" w:space="0" w:color="auto"/>
              <w:left w:val="single" w:sz="4" w:space="0" w:color="auto"/>
              <w:bottom w:val="single" w:sz="4" w:space="0" w:color="auto"/>
              <w:right w:val="single" w:sz="4" w:space="0" w:color="auto"/>
            </w:tcBorders>
            <w:vAlign w:val="center"/>
          </w:tcPr>
          <w:p w:rsidR="00E34E7C" w:rsidRPr="0088358F" w:rsidRDefault="00E34E7C" w:rsidP="00F256C6">
            <w:pPr>
              <w:spacing w:line="360" w:lineRule="auto"/>
              <w:jc w:val="left"/>
              <w:rPr>
                <w:sz w:val="20"/>
                <w:szCs w:val="20"/>
              </w:rPr>
            </w:pPr>
            <w:r w:rsidRPr="0088358F">
              <w:rPr>
                <w:sz w:val="20"/>
                <w:szCs w:val="20"/>
              </w:rPr>
              <w:t xml:space="preserve">Po przeprowadzeniu kontroli/audytu – w terminie wynikającym ze stosownych </w:t>
            </w:r>
            <w:r w:rsidRPr="0088358F">
              <w:rPr>
                <w:sz w:val="20"/>
                <w:szCs w:val="20"/>
              </w:rPr>
              <w:lastRenderedPageBreak/>
              <w:t>przepisów lub pouczeń.</w:t>
            </w:r>
          </w:p>
        </w:tc>
        <w:tc>
          <w:tcPr>
            <w:tcW w:w="0" w:type="auto"/>
            <w:tcBorders>
              <w:top w:val="single" w:sz="4" w:space="0" w:color="auto"/>
              <w:left w:val="single" w:sz="4" w:space="0" w:color="auto"/>
              <w:bottom w:val="single" w:sz="4" w:space="0" w:color="auto"/>
              <w:right w:val="single" w:sz="4" w:space="0" w:color="auto"/>
            </w:tcBorders>
            <w:vAlign w:val="center"/>
          </w:tcPr>
          <w:p w:rsidR="00E34E7C" w:rsidRPr="0088358F" w:rsidRDefault="00E34E7C" w:rsidP="00F256C6">
            <w:pPr>
              <w:spacing w:line="360" w:lineRule="auto"/>
              <w:jc w:val="left"/>
              <w:rPr>
                <w:sz w:val="20"/>
                <w:szCs w:val="20"/>
              </w:rPr>
            </w:pPr>
            <w:r w:rsidRPr="0088358F">
              <w:rPr>
                <w:sz w:val="20"/>
                <w:szCs w:val="20"/>
              </w:rPr>
              <w:lastRenderedPageBreak/>
              <w:t xml:space="preserve">Kopie ostatecznych wyników kontroli </w:t>
            </w:r>
            <w:r w:rsidRPr="0088358F">
              <w:rPr>
                <w:sz w:val="20"/>
                <w:szCs w:val="20"/>
              </w:rPr>
              <w:br/>
              <w:t xml:space="preserve">i audytów , </w:t>
            </w:r>
            <w:r w:rsidRPr="0088358F">
              <w:rPr>
                <w:sz w:val="20"/>
                <w:szCs w:val="20"/>
              </w:rPr>
              <w:br/>
              <w:t xml:space="preserve">o których mowa </w:t>
            </w:r>
            <w:r w:rsidRPr="0088358F">
              <w:rPr>
                <w:sz w:val="20"/>
                <w:szCs w:val="20"/>
              </w:rPr>
              <w:br/>
            </w:r>
            <w:r w:rsidRPr="0088358F">
              <w:rPr>
                <w:sz w:val="20"/>
                <w:szCs w:val="20"/>
              </w:rPr>
              <w:lastRenderedPageBreak/>
              <w:t xml:space="preserve">w niniejszym punkcie są przekazywane do IPOC w terminie 5 dni roboczych od </w:t>
            </w:r>
            <w:r w:rsidR="00D80D8A" w:rsidRPr="0088358F">
              <w:rPr>
                <w:sz w:val="20"/>
                <w:szCs w:val="20"/>
              </w:rPr>
              <w:t>dnia otrzymania</w:t>
            </w:r>
            <w:r w:rsidRPr="0088358F">
              <w:rPr>
                <w:sz w:val="20"/>
                <w:szCs w:val="20"/>
              </w:rPr>
              <w:t xml:space="preserve"> dokumentu kończącego przekazywanie wyników kontroli przez instytucję kontrolującą (vide „krótki opis” procesu).</w:t>
            </w:r>
            <w:r w:rsidR="009E3A56">
              <w:rPr>
                <w:sz w:val="20"/>
                <w:szCs w:val="20"/>
              </w:rPr>
              <w:t xml:space="preserve"> W przypadku gdy wynik kontroli dotyczy Wieloletniego Planu Działań Pomocy Technicznej </w:t>
            </w:r>
            <w:r w:rsidR="008A2CAD">
              <w:rPr>
                <w:sz w:val="20"/>
                <w:szCs w:val="20"/>
              </w:rPr>
              <w:t>IZ</w:t>
            </w:r>
            <w:r w:rsidR="009E3A56">
              <w:rPr>
                <w:sz w:val="20"/>
                <w:szCs w:val="20"/>
              </w:rPr>
              <w:t xml:space="preserve"> rejestracja ww. kontroli w KSI </w:t>
            </w:r>
            <w:r w:rsidR="009E3A56">
              <w:rPr>
                <w:sz w:val="20"/>
                <w:szCs w:val="20"/>
              </w:rPr>
              <w:lastRenderedPageBreak/>
              <w:t>SIMIK (typ kontroli „inne przeprowadzone przez podmioty zewnętrzne”) w terminie do 10 dni roboczych od dnia wpływu ostatecznego wyniku do KO.</w:t>
            </w:r>
          </w:p>
          <w:p w:rsidR="00E34E7C" w:rsidRPr="0088358F" w:rsidDel="00CA5AA8" w:rsidRDefault="00E34E7C" w:rsidP="00F256C6">
            <w:pPr>
              <w:spacing w:line="360" w:lineRule="auto"/>
              <w:jc w:val="left"/>
              <w:rPr>
                <w:sz w:val="20"/>
                <w:szCs w:val="20"/>
              </w:rPr>
            </w:pPr>
          </w:p>
        </w:tc>
      </w:tr>
      <w:tr w:rsidR="000D1A4F" w:rsidRPr="0088358F">
        <w:trPr>
          <w:trHeight w:val="1781"/>
        </w:trPr>
        <w:tc>
          <w:tcPr>
            <w:tcW w:w="0" w:type="auto"/>
            <w:tcBorders>
              <w:top w:val="single" w:sz="4" w:space="0" w:color="auto"/>
              <w:left w:val="single" w:sz="4" w:space="0" w:color="auto"/>
              <w:bottom w:val="single" w:sz="4" w:space="0" w:color="auto"/>
              <w:right w:val="single" w:sz="4" w:space="0" w:color="auto"/>
            </w:tcBorders>
            <w:vAlign w:val="center"/>
          </w:tcPr>
          <w:p w:rsidR="000D1A4F" w:rsidRPr="0088358F" w:rsidRDefault="00E34E7C" w:rsidP="00F256C6">
            <w:pPr>
              <w:spacing w:line="360" w:lineRule="auto"/>
              <w:jc w:val="left"/>
              <w:rPr>
                <w:sz w:val="20"/>
                <w:szCs w:val="20"/>
              </w:rPr>
            </w:pPr>
            <w:r w:rsidRPr="0088358F">
              <w:rPr>
                <w:sz w:val="20"/>
                <w:szCs w:val="20"/>
              </w:rPr>
              <w:lastRenderedPageBreak/>
              <w:t>2</w:t>
            </w:r>
            <w:r w:rsidR="000D1A4F" w:rsidRPr="0088358F">
              <w:rPr>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rsidR="000D1A4F" w:rsidRPr="0088358F" w:rsidRDefault="000D1A4F" w:rsidP="00F256C6">
            <w:pPr>
              <w:spacing w:line="360" w:lineRule="auto"/>
              <w:jc w:val="left"/>
              <w:rPr>
                <w:sz w:val="20"/>
                <w:szCs w:val="20"/>
              </w:rPr>
            </w:pPr>
            <w:r w:rsidRPr="0088358F">
              <w:rPr>
                <w:sz w:val="20"/>
                <w:szCs w:val="20"/>
              </w:rPr>
              <w:t xml:space="preserve">Analiza otrzymanych ww. wyników kontroli/audytu </w:t>
            </w:r>
          </w:p>
          <w:p w:rsidR="000D1A4F" w:rsidRPr="0088358F" w:rsidRDefault="000D1A4F" w:rsidP="00F256C6">
            <w:pPr>
              <w:spacing w:line="360" w:lineRule="auto"/>
              <w:jc w:val="left"/>
              <w:rPr>
                <w:sz w:val="20"/>
                <w:szCs w:val="20"/>
              </w:rPr>
            </w:pPr>
            <w:r w:rsidRPr="0088358F">
              <w:rPr>
                <w:sz w:val="20"/>
                <w:szCs w:val="20"/>
              </w:rPr>
              <w:t xml:space="preserve">Określenie Departamentów UMWM, których zakresu działalności dotyczą ww. wyniki kontroli/audytu  </w:t>
            </w:r>
          </w:p>
          <w:p w:rsidR="000D1A4F" w:rsidRPr="0088358F" w:rsidRDefault="000D1A4F" w:rsidP="00F256C6">
            <w:pPr>
              <w:spacing w:line="360" w:lineRule="auto"/>
              <w:jc w:val="left"/>
              <w:rPr>
                <w:sz w:val="20"/>
                <w:szCs w:val="20"/>
              </w:rPr>
            </w:pPr>
            <w:r w:rsidRPr="0088358F">
              <w:rPr>
                <w:sz w:val="20"/>
                <w:szCs w:val="20"/>
              </w:rPr>
              <w:t xml:space="preserve">Akceptacja, zatwierdzenie i przekazanie pisma </w:t>
            </w:r>
            <w:r w:rsidRPr="0088358F">
              <w:rPr>
                <w:sz w:val="20"/>
                <w:szCs w:val="20"/>
              </w:rPr>
              <w:lastRenderedPageBreak/>
              <w:t>do właściwych Departamentów z wyznaczeniem</w:t>
            </w:r>
          </w:p>
          <w:p w:rsidR="000D1A4F" w:rsidRPr="0088358F" w:rsidRDefault="000D1A4F" w:rsidP="00F256C6">
            <w:pPr>
              <w:spacing w:line="360" w:lineRule="auto"/>
              <w:jc w:val="left"/>
              <w:rPr>
                <w:sz w:val="20"/>
                <w:szCs w:val="20"/>
              </w:rPr>
            </w:pPr>
            <w:r w:rsidRPr="0088358F">
              <w:rPr>
                <w:sz w:val="20"/>
                <w:szCs w:val="20"/>
              </w:rPr>
              <w:t>terminu na przesłanie proponowanych sposobów i terminów wdrożenia zaleceń wraz ze wskazaniem stanowisk odpowiedzialnych za wdrożenie poszczególnych rekomendacji.</w:t>
            </w:r>
          </w:p>
          <w:p w:rsidR="000D1A4F" w:rsidRPr="0088358F" w:rsidRDefault="000D1A4F" w:rsidP="00F256C6">
            <w:pPr>
              <w:spacing w:line="360" w:lineRule="auto"/>
              <w:jc w:val="left"/>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0D1A4F" w:rsidRPr="0088358F" w:rsidRDefault="000D1A4F" w:rsidP="00F256C6">
            <w:pPr>
              <w:spacing w:line="360" w:lineRule="auto"/>
              <w:jc w:val="left"/>
              <w:rPr>
                <w:sz w:val="20"/>
                <w:szCs w:val="20"/>
              </w:rPr>
            </w:pPr>
            <w:r w:rsidRPr="0088358F">
              <w:rPr>
                <w:sz w:val="20"/>
                <w:szCs w:val="20"/>
              </w:rPr>
              <w:lastRenderedPageBreak/>
              <w:t>Wyznaczony pracownik WKP</w:t>
            </w:r>
          </w:p>
          <w:p w:rsidR="000D1A4F" w:rsidRPr="0088358F" w:rsidRDefault="000D1A4F" w:rsidP="00F256C6">
            <w:pPr>
              <w:spacing w:line="360" w:lineRule="auto"/>
              <w:jc w:val="left"/>
              <w:rPr>
                <w:sz w:val="20"/>
                <w:szCs w:val="20"/>
              </w:rPr>
            </w:pPr>
            <w:r w:rsidRPr="0088358F">
              <w:rPr>
                <w:sz w:val="20"/>
                <w:szCs w:val="20"/>
              </w:rPr>
              <w:t>Kierownik WKP, Zastępca Dyrektora KO</w:t>
            </w:r>
          </w:p>
          <w:p w:rsidR="000D1A4F" w:rsidRPr="0088358F" w:rsidRDefault="000D1A4F" w:rsidP="00F256C6">
            <w:pPr>
              <w:spacing w:line="360" w:lineRule="auto"/>
              <w:jc w:val="left"/>
              <w:rPr>
                <w:sz w:val="20"/>
                <w:szCs w:val="20"/>
              </w:rPr>
            </w:pPr>
            <w:r w:rsidRPr="0088358F">
              <w:rPr>
                <w:sz w:val="20"/>
                <w:szCs w:val="20"/>
              </w:rPr>
              <w:t>Dyrektor KO</w:t>
            </w:r>
          </w:p>
        </w:tc>
        <w:tc>
          <w:tcPr>
            <w:tcW w:w="0" w:type="auto"/>
            <w:tcBorders>
              <w:top w:val="single" w:sz="4" w:space="0" w:color="auto"/>
              <w:left w:val="single" w:sz="4" w:space="0" w:color="auto"/>
              <w:bottom w:val="single" w:sz="4" w:space="0" w:color="auto"/>
              <w:right w:val="single" w:sz="4" w:space="0" w:color="auto"/>
            </w:tcBorders>
            <w:vAlign w:val="center"/>
          </w:tcPr>
          <w:p w:rsidR="000D1A4F" w:rsidRPr="0088358F" w:rsidRDefault="000D1A4F" w:rsidP="00F256C6">
            <w:pPr>
              <w:spacing w:line="360" w:lineRule="auto"/>
              <w:jc w:val="left"/>
              <w:rPr>
                <w:sz w:val="20"/>
                <w:szCs w:val="20"/>
              </w:rPr>
            </w:pPr>
            <w:r w:rsidRPr="0088358F">
              <w:rPr>
                <w:sz w:val="20"/>
                <w:szCs w:val="20"/>
              </w:rPr>
              <w:t>KO/</w:t>
            </w:r>
            <w:r w:rsidR="00E2727B">
              <w:rPr>
                <w:sz w:val="20"/>
                <w:szCs w:val="20"/>
              </w:rPr>
              <w:t>RF</w:t>
            </w:r>
            <w:r w:rsidRPr="0088358F">
              <w:rPr>
                <w:sz w:val="20"/>
                <w:szCs w:val="20"/>
              </w:rPr>
              <w:t>/ inne Departamenty</w:t>
            </w:r>
          </w:p>
        </w:tc>
        <w:tc>
          <w:tcPr>
            <w:tcW w:w="0" w:type="auto"/>
            <w:tcBorders>
              <w:top w:val="single" w:sz="4" w:space="0" w:color="auto"/>
              <w:left w:val="single" w:sz="4" w:space="0" w:color="auto"/>
              <w:bottom w:val="single" w:sz="4" w:space="0" w:color="auto"/>
              <w:right w:val="single" w:sz="4" w:space="0" w:color="auto"/>
            </w:tcBorders>
            <w:vAlign w:val="center"/>
          </w:tcPr>
          <w:p w:rsidR="000D1A4F" w:rsidRPr="0088358F" w:rsidRDefault="000D1A4F" w:rsidP="00F256C6">
            <w:pPr>
              <w:spacing w:line="360" w:lineRule="auto"/>
              <w:jc w:val="left"/>
              <w:rPr>
                <w:sz w:val="20"/>
                <w:szCs w:val="20"/>
              </w:rPr>
            </w:pPr>
            <w:r w:rsidRPr="0088358F">
              <w:rPr>
                <w:sz w:val="20"/>
                <w:szCs w:val="20"/>
              </w:rPr>
              <w:t xml:space="preserve">Zalecenia pokontrolne, wystąpienie pokontrolne,, wynik kontroli, raport z kontroli, sprawozdanie ostateczne z audytu </w:t>
            </w:r>
          </w:p>
        </w:tc>
        <w:tc>
          <w:tcPr>
            <w:tcW w:w="0" w:type="auto"/>
            <w:tcBorders>
              <w:top w:val="single" w:sz="4" w:space="0" w:color="auto"/>
              <w:left w:val="single" w:sz="4" w:space="0" w:color="auto"/>
              <w:bottom w:val="single" w:sz="4" w:space="0" w:color="auto"/>
              <w:right w:val="single" w:sz="4" w:space="0" w:color="auto"/>
            </w:tcBorders>
            <w:vAlign w:val="center"/>
          </w:tcPr>
          <w:p w:rsidR="000D1A4F" w:rsidRPr="0088358F" w:rsidRDefault="000D1A4F" w:rsidP="00F256C6">
            <w:pPr>
              <w:spacing w:line="360" w:lineRule="auto"/>
              <w:jc w:val="left"/>
              <w:rPr>
                <w:sz w:val="20"/>
                <w:szCs w:val="20"/>
              </w:rPr>
            </w:pPr>
            <w:r w:rsidRPr="0088358F">
              <w:rPr>
                <w:sz w:val="20"/>
                <w:szCs w:val="20"/>
              </w:rPr>
              <w:t>Pismo do właściwych Departamentów IZ RPO WM</w:t>
            </w:r>
          </w:p>
        </w:tc>
        <w:tc>
          <w:tcPr>
            <w:tcW w:w="0" w:type="auto"/>
            <w:tcBorders>
              <w:top w:val="single" w:sz="4" w:space="0" w:color="auto"/>
              <w:left w:val="single" w:sz="4" w:space="0" w:color="auto"/>
              <w:bottom w:val="single" w:sz="4" w:space="0" w:color="auto"/>
              <w:right w:val="single" w:sz="4" w:space="0" w:color="auto"/>
            </w:tcBorders>
            <w:vAlign w:val="center"/>
          </w:tcPr>
          <w:p w:rsidR="000D1A4F" w:rsidRPr="0088358F" w:rsidRDefault="000D1A4F" w:rsidP="00F256C6">
            <w:pPr>
              <w:spacing w:line="360" w:lineRule="auto"/>
              <w:jc w:val="left"/>
              <w:rPr>
                <w:sz w:val="20"/>
                <w:szCs w:val="20"/>
              </w:rPr>
            </w:pPr>
            <w:r w:rsidRPr="0088358F">
              <w:rPr>
                <w:sz w:val="20"/>
                <w:szCs w:val="20"/>
              </w:rPr>
              <w:t>ESOD, weryfikacja i dekretacja przez przełożonego</w:t>
            </w:r>
          </w:p>
        </w:tc>
        <w:tc>
          <w:tcPr>
            <w:tcW w:w="0" w:type="auto"/>
            <w:tcBorders>
              <w:top w:val="single" w:sz="4" w:space="0" w:color="auto"/>
              <w:left w:val="single" w:sz="4" w:space="0" w:color="auto"/>
              <w:bottom w:val="single" w:sz="4" w:space="0" w:color="auto"/>
              <w:right w:val="single" w:sz="4" w:space="0" w:color="auto"/>
            </w:tcBorders>
            <w:vAlign w:val="center"/>
          </w:tcPr>
          <w:p w:rsidR="000D1A4F" w:rsidRPr="0088358F" w:rsidRDefault="000D1A4F" w:rsidP="00F256C6">
            <w:pPr>
              <w:spacing w:line="360" w:lineRule="auto"/>
              <w:jc w:val="left"/>
              <w:rPr>
                <w:sz w:val="20"/>
                <w:szCs w:val="20"/>
              </w:rPr>
            </w:pPr>
            <w:r w:rsidRPr="0088358F">
              <w:rPr>
                <w:sz w:val="20"/>
                <w:szCs w:val="20"/>
              </w:rPr>
              <w:t>W czasie wystarczającym na nie przekroczenie terminu wynikającego ze stosownych przepisów lub pouczeń.</w:t>
            </w:r>
          </w:p>
        </w:tc>
        <w:tc>
          <w:tcPr>
            <w:tcW w:w="0" w:type="auto"/>
            <w:tcBorders>
              <w:top w:val="single" w:sz="4" w:space="0" w:color="auto"/>
              <w:left w:val="single" w:sz="4" w:space="0" w:color="auto"/>
              <w:bottom w:val="single" w:sz="4" w:space="0" w:color="auto"/>
              <w:right w:val="single" w:sz="4" w:space="0" w:color="auto"/>
            </w:tcBorders>
            <w:vAlign w:val="center"/>
          </w:tcPr>
          <w:p w:rsidR="000D1A4F" w:rsidRPr="0088358F" w:rsidRDefault="000D1A4F" w:rsidP="00F256C6">
            <w:pPr>
              <w:spacing w:line="360" w:lineRule="auto"/>
              <w:jc w:val="left"/>
              <w:rPr>
                <w:sz w:val="20"/>
                <w:szCs w:val="20"/>
              </w:rPr>
            </w:pPr>
          </w:p>
        </w:tc>
      </w:tr>
      <w:tr w:rsidR="000D1A4F" w:rsidRPr="0088358F">
        <w:trPr>
          <w:trHeight w:val="708"/>
        </w:trPr>
        <w:tc>
          <w:tcPr>
            <w:tcW w:w="0" w:type="auto"/>
            <w:tcBorders>
              <w:top w:val="single" w:sz="4" w:space="0" w:color="auto"/>
              <w:left w:val="single" w:sz="4" w:space="0" w:color="auto"/>
              <w:bottom w:val="single" w:sz="4" w:space="0" w:color="auto"/>
              <w:right w:val="single" w:sz="4" w:space="0" w:color="auto"/>
            </w:tcBorders>
            <w:vAlign w:val="center"/>
          </w:tcPr>
          <w:p w:rsidR="000D1A4F" w:rsidRPr="0088358F" w:rsidRDefault="00E34E7C" w:rsidP="00F256C6">
            <w:pPr>
              <w:spacing w:line="360" w:lineRule="auto"/>
              <w:jc w:val="left"/>
              <w:rPr>
                <w:sz w:val="20"/>
                <w:szCs w:val="20"/>
              </w:rPr>
            </w:pPr>
            <w:r w:rsidRPr="0088358F">
              <w:rPr>
                <w:sz w:val="20"/>
                <w:szCs w:val="20"/>
              </w:rPr>
              <w:lastRenderedPageBreak/>
              <w:t>3</w:t>
            </w:r>
            <w:r w:rsidR="000D1A4F" w:rsidRPr="0088358F">
              <w:rPr>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rsidR="000D1A4F" w:rsidRPr="0088358F" w:rsidRDefault="000D1A4F" w:rsidP="00F256C6">
            <w:pPr>
              <w:spacing w:line="360" w:lineRule="auto"/>
              <w:jc w:val="left"/>
              <w:rPr>
                <w:sz w:val="20"/>
                <w:szCs w:val="20"/>
              </w:rPr>
            </w:pPr>
            <w:r w:rsidRPr="0088358F">
              <w:rPr>
                <w:sz w:val="20"/>
                <w:szCs w:val="20"/>
              </w:rPr>
              <w:t xml:space="preserve">Sporządzenie, akceptacja i wstępne zatwierdzenie jednolitej odpowiedzi w sprawie wdrożenia zaleceń pokontrolnych. </w:t>
            </w:r>
          </w:p>
        </w:tc>
        <w:tc>
          <w:tcPr>
            <w:tcW w:w="0" w:type="auto"/>
            <w:tcBorders>
              <w:top w:val="single" w:sz="4" w:space="0" w:color="auto"/>
              <w:left w:val="single" w:sz="4" w:space="0" w:color="auto"/>
              <w:bottom w:val="single" w:sz="4" w:space="0" w:color="auto"/>
              <w:right w:val="single" w:sz="4" w:space="0" w:color="auto"/>
            </w:tcBorders>
            <w:vAlign w:val="center"/>
          </w:tcPr>
          <w:p w:rsidR="000D1A4F" w:rsidRPr="0088358F" w:rsidRDefault="000D1A4F" w:rsidP="00F256C6">
            <w:pPr>
              <w:spacing w:line="360" w:lineRule="auto"/>
              <w:jc w:val="left"/>
              <w:rPr>
                <w:sz w:val="20"/>
                <w:szCs w:val="20"/>
              </w:rPr>
            </w:pPr>
            <w:r w:rsidRPr="0088358F">
              <w:rPr>
                <w:sz w:val="20"/>
                <w:szCs w:val="20"/>
              </w:rPr>
              <w:t>Wyznaczony pracownik WKP</w:t>
            </w:r>
          </w:p>
          <w:p w:rsidR="000D1A4F" w:rsidRPr="0088358F" w:rsidRDefault="000D1A4F" w:rsidP="00F256C6">
            <w:pPr>
              <w:spacing w:line="360" w:lineRule="auto"/>
              <w:jc w:val="left"/>
              <w:rPr>
                <w:sz w:val="20"/>
                <w:szCs w:val="20"/>
              </w:rPr>
            </w:pPr>
            <w:r w:rsidRPr="0088358F">
              <w:rPr>
                <w:sz w:val="20"/>
                <w:szCs w:val="20"/>
              </w:rPr>
              <w:t>Kierownik WKP, Zastępca Dyrektora KO</w:t>
            </w:r>
          </w:p>
          <w:p w:rsidR="000D1A4F" w:rsidRPr="0088358F" w:rsidRDefault="000D1A4F" w:rsidP="00F256C6">
            <w:pPr>
              <w:spacing w:line="360" w:lineRule="auto"/>
              <w:jc w:val="left"/>
              <w:rPr>
                <w:sz w:val="20"/>
                <w:szCs w:val="20"/>
              </w:rPr>
            </w:pPr>
            <w:r w:rsidRPr="0088358F">
              <w:rPr>
                <w:sz w:val="20"/>
                <w:szCs w:val="20"/>
              </w:rPr>
              <w:t>Dyrektor KO</w:t>
            </w:r>
          </w:p>
        </w:tc>
        <w:tc>
          <w:tcPr>
            <w:tcW w:w="0" w:type="auto"/>
            <w:tcBorders>
              <w:top w:val="single" w:sz="4" w:space="0" w:color="auto"/>
              <w:left w:val="single" w:sz="4" w:space="0" w:color="auto"/>
              <w:bottom w:val="single" w:sz="4" w:space="0" w:color="auto"/>
              <w:right w:val="single" w:sz="4" w:space="0" w:color="auto"/>
            </w:tcBorders>
            <w:vAlign w:val="center"/>
          </w:tcPr>
          <w:p w:rsidR="000D1A4F" w:rsidRPr="0088358F" w:rsidRDefault="000D1A4F" w:rsidP="00F256C6">
            <w:pPr>
              <w:spacing w:line="360" w:lineRule="auto"/>
              <w:jc w:val="left"/>
              <w:rPr>
                <w:sz w:val="20"/>
                <w:szCs w:val="20"/>
              </w:rPr>
            </w:pPr>
            <w:r w:rsidRPr="0088358F">
              <w:rPr>
                <w:sz w:val="20"/>
                <w:szCs w:val="20"/>
              </w:rPr>
              <w:t>KO/właściwe Departamenty UMWM</w:t>
            </w:r>
          </w:p>
        </w:tc>
        <w:tc>
          <w:tcPr>
            <w:tcW w:w="0" w:type="auto"/>
            <w:tcBorders>
              <w:top w:val="single" w:sz="4" w:space="0" w:color="auto"/>
              <w:left w:val="single" w:sz="4" w:space="0" w:color="auto"/>
              <w:bottom w:val="single" w:sz="4" w:space="0" w:color="auto"/>
              <w:right w:val="single" w:sz="4" w:space="0" w:color="auto"/>
            </w:tcBorders>
            <w:vAlign w:val="center"/>
          </w:tcPr>
          <w:p w:rsidR="000D1A4F" w:rsidRPr="0088358F" w:rsidRDefault="000D1A4F" w:rsidP="00F256C6">
            <w:pPr>
              <w:spacing w:line="360" w:lineRule="auto"/>
              <w:jc w:val="left"/>
              <w:rPr>
                <w:sz w:val="20"/>
                <w:szCs w:val="20"/>
              </w:rPr>
            </w:pPr>
            <w:r w:rsidRPr="0088358F">
              <w:rPr>
                <w:sz w:val="20"/>
                <w:szCs w:val="20"/>
              </w:rPr>
              <w:t>Zalecenia pokontrolne, wystąpienie pokontrolne,, wynik kontroli, raport z kontroli, sprawozdanie ostateczne z audytu,</w:t>
            </w:r>
          </w:p>
          <w:p w:rsidR="000D1A4F" w:rsidRPr="0088358F" w:rsidRDefault="000D1A4F" w:rsidP="00F256C6">
            <w:pPr>
              <w:spacing w:line="360" w:lineRule="auto"/>
              <w:jc w:val="left"/>
              <w:rPr>
                <w:sz w:val="20"/>
                <w:szCs w:val="20"/>
              </w:rPr>
            </w:pPr>
            <w:r w:rsidRPr="0088358F">
              <w:rPr>
                <w:sz w:val="20"/>
                <w:szCs w:val="20"/>
              </w:rPr>
              <w:t xml:space="preserve">pisma od właściwych </w:t>
            </w:r>
            <w:r w:rsidRPr="0088358F">
              <w:rPr>
                <w:sz w:val="20"/>
                <w:szCs w:val="20"/>
              </w:rPr>
              <w:lastRenderedPageBreak/>
              <w:t>Departamentów.</w:t>
            </w:r>
          </w:p>
        </w:tc>
        <w:tc>
          <w:tcPr>
            <w:tcW w:w="0" w:type="auto"/>
            <w:tcBorders>
              <w:top w:val="single" w:sz="4" w:space="0" w:color="auto"/>
              <w:left w:val="single" w:sz="4" w:space="0" w:color="auto"/>
              <w:bottom w:val="single" w:sz="4" w:space="0" w:color="auto"/>
              <w:right w:val="single" w:sz="4" w:space="0" w:color="auto"/>
            </w:tcBorders>
            <w:vAlign w:val="center"/>
          </w:tcPr>
          <w:p w:rsidR="000D1A4F" w:rsidRPr="0088358F" w:rsidRDefault="000D1A4F" w:rsidP="00F256C6">
            <w:pPr>
              <w:spacing w:line="360" w:lineRule="auto"/>
              <w:jc w:val="left"/>
              <w:rPr>
                <w:sz w:val="20"/>
                <w:szCs w:val="20"/>
              </w:rPr>
            </w:pPr>
            <w:r w:rsidRPr="0088358F">
              <w:rPr>
                <w:sz w:val="20"/>
                <w:szCs w:val="20"/>
              </w:rPr>
              <w:lastRenderedPageBreak/>
              <w:t>Pismo wstępnie zatwierdzone informujące o sposobie wykonania zaleceń pokontrolnych</w:t>
            </w:r>
            <w:r w:rsidRPr="0088358F" w:rsidDel="00EB45CC">
              <w:rPr>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0D1A4F" w:rsidRPr="0088358F" w:rsidRDefault="000D1A4F" w:rsidP="00F256C6">
            <w:pPr>
              <w:spacing w:line="360" w:lineRule="auto"/>
              <w:jc w:val="left"/>
              <w:rPr>
                <w:sz w:val="20"/>
                <w:szCs w:val="20"/>
              </w:rPr>
            </w:pPr>
            <w:r w:rsidRPr="0088358F">
              <w:rPr>
                <w:sz w:val="20"/>
                <w:szCs w:val="20"/>
              </w:rPr>
              <w:t>ESOD, weryfikacja i dekretacja przez przełożonego</w:t>
            </w:r>
          </w:p>
        </w:tc>
        <w:tc>
          <w:tcPr>
            <w:tcW w:w="0" w:type="auto"/>
            <w:tcBorders>
              <w:top w:val="single" w:sz="4" w:space="0" w:color="auto"/>
              <w:left w:val="single" w:sz="4" w:space="0" w:color="auto"/>
              <w:bottom w:val="single" w:sz="4" w:space="0" w:color="auto"/>
              <w:right w:val="single" w:sz="4" w:space="0" w:color="auto"/>
            </w:tcBorders>
            <w:vAlign w:val="center"/>
          </w:tcPr>
          <w:p w:rsidR="000D1A4F" w:rsidRPr="0088358F" w:rsidRDefault="000D1A4F" w:rsidP="00F256C6">
            <w:pPr>
              <w:spacing w:line="360" w:lineRule="auto"/>
              <w:jc w:val="left"/>
              <w:rPr>
                <w:sz w:val="20"/>
                <w:szCs w:val="20"/>
              </w:rPr>
            </w:pPr>
            <w:r w:rsidRPr="0088358F">
              <w:rPr>
                <w:sz w:val="20"/>
                <w:szCs w:val="20"/>
              </w:rPr>
              <w:t>W czasie wystarczającym na nie przekroczenie terminu wynikającego ze stosownych przepisów lub pouczeń</w:t>
            </w:r>
          </w:p>
        </w:tc>
        <w:tc>
          <w:tcPr>
            <w:tcW w:w="0" w:type="auto"/>
            <w:tcBorders>
              <w:top w:val="single" w:sz="4" w:space="0" w:color="auto"/>
              <w:left w:val="single" w:sz="4" w:space="0" w:color="auto"/>
              <w:bottom w:val="single" w:sz="4" w:space="0" w:color="auto"/>
              <w:right w:val="single" w:sz="4" w:space="0" w:color="auto"/>
            </w:tcBorders>
            <w:vAlign w:val="center"/>
          </w:tcPr>
          <w:p w:rsidR="000D1A4F" w:rsidRPr="0088358F" w:rsidRDefault="000D1A4F" w:rsidP="00F256C6">
            <w:pPr>
              <w:spacing w:line="360" w:lineRule="auto"/>
              <w:jc w:val="left"/>
              <w:rPr>
                <w:sz w:val="20"/>
                <w:szCs w:val="20"/>
              </w:rPr>
            </w:pPr>
          </w:p>
        </w:tc>
      </w:tr>
      <w:tr w:rsidR="000D1A4F" w:rsidRPr="0088358F">
        <w:trPr>
          <w:trHeight w:val="708"/>
        </w:trPr>
        <w:tc>
          <w:tcPr>
            <w:tcW w:w="0" w:type="auto"/>
            <w:tcBorders>
              <w:top w:val="single" w:sz="4" w:space="0" w:color="auto"/>
              <w:left w:val="single" w:sz="4" w:space="0" w:color="auto"/>
              <w:bottom w:val="single" w:sz="4" w:space="0" w:color="auto"/>
              <w:right w:val="single" w:sz="4" w:space="0" w:color="auto"/>
            </w:tcBorders>
            <w:vAlign w:val="center"/>
          </w:tcPr>
          <w:p w:rsidR="000D1A4F" w:rsidRPr="0088358F" w:rsidRDefault="00E34E7C" w:rsidP="00F256C6">
            <w:pPr>
              <w:spacing w:line="360" w:lineRule="auto"/>
              <w:jc w:val="left"/>
              <w:rPr>
                <w:sz w:val="20"/>
                <w:szCs w:val="20"/>
              </w:rPr>
            </w:pPr>
            <w:r w:rsidRPr="0088358F">
              <w:rPr>
                <w:sz w:val="20"/>
                <w:szCs w:val="20"/>
              </w:rPr>
              <w:lastRenderedPageBreak/>
              <w:t>4</w:t>
            </w:r>
            <w:r w:rsidR="000D1A4F" w:rsidRPr="0088358F">
              <w:rPr>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rsidR="000D1A4F" w:rsidRPr="0088358F" w:rsidRDefault="000D1A4F" w:rsidP="00F256C6">
            <w:pPr>
              <w:spacing w:line="360" w:lineRule="auto"/>
              <w:jc w:val="left"/>
              <w:rPr>
                <w:sz w:val="20"/>
                <w:szCs w:val="20"/>
              </w:rPr>
            </w:pPr>
            <w:r w:rsidRPr="0088358F">
              <w:rPr>
                <w:sz w:val="20"/>
                <w:szCs w:val="20"/>
              </w:rPr>
              <w:t>Zatwierdzenie i przekazanie pisma o sposobie wykonania zaleceń pokontrolnych do jednostki kontrolującej.</w:t>
            </w:r>
          </w:p>
        </w:tc>
        <w:tc>
          <w:tcPr>
            <w:tcW w:w="0" w:type="auto"/>
            <w:tcBorders>
              <w:top w:val="single" w:sz="4" w:space="0" w:color="auto"/>
              <w:left w:val="single" w:sz="4" w:space="0" w:color="auto"/>
              <w:bottom w:val="single" w:sz="4" w:space="0" w:color="auto"/>
              <w:right w:val="single" w:sz="4" w:space="0" w:color="auto"/>
            </w:tcBorders>
            <w:vAlign w:val="center"/>
          </w:tcPr>
          <w:p w:rsidR="000D1A4F" w:rsidRPr="0088358F" w:rsidRDefault="000D1A4F" w:rsidP="00F256C6">
            <w:pPr>
              <w:spacing w:line="360" w:lineRule="auto"/>
              <w:jc w:val="left"/>
              <w:rPr>
                <w:sz w:val="20"/>
                <w:szCs w:val="20"/>
              </w:rPr>
            </w:pPr>
            <w:r w:rsidRPr="0088358F">
              <w:rPr>
                <w:sz w:val="20"/>
                <w:szCs w:val="20"/>
              </w:rPr>
              <w:t xml:space="preserve">Marszałek Województwa </w:t>
            </w:r>
          </w:p>
        </w:tc>
        <w:tc>
          <w:tcPr>
            <w:tcW w:w="0" w:type="auto"/>
            <w:tcBorders>
              <w:top w:val="single" w:sz="4" w:space="0" w:color="auto"/>
              <w:left w:val="single" w:sz="4" w:space="0" w:color="auto"/>
              <w:bottom w:val="single" w:sz="4" w:space="0" w:color="auto"/>
              <w:right w:val="single" w:sz="4" w:space="0" w:color="auto"/>
            </w:tcBorders>
            <w:vAlign w:val="center"/>
          </w:tcPr>
          <w:p w:rsidR="000D1A4F" w:rsidRPr="0088358F" w:rsidRDefault="000D1A4F" w:rsidP="00F256C6">
            <w:pPr>
              <w:spacing w:line="360" w:lineRule="auto"/>
              <w:jc w:val="left"/>
              <w:rPr>
                <w:sz w:val="20"/>
                <w:szCs w:val="20"/>
              </w:rPr>
            </w:pPr>
            <w:r w:rsidRPr="0088358F">
              <w:rPr>
                <w:sz w:val="20"/>
                <w:szCs w:val="20"/>
              </w:rPr>
              <w:t>KO/jednostka upoważniona do kontroli</w:t>
            </w:r>
          </w:p>
        </w:tc>
        <w:tc>
          <w:tcPr>
            <w:tcW w:w="0" w:type="auto"/>
            <w:tcBorders>
              <w:top w:val="single" w:sz="4" w:space="0" w:color="auto"/>
              <w:left w:val="single" w:sz="4" w:space="0" w:color="auto"/>
              <w:bottom w:val="single" w:sz="4" w:space="0" w:color="auto"/>
              <w:right w:val="single" w:sz="4" w:space="0" w:color="auto"/>
            </w:tcBorders>
            <w:vAlign w:val="center"/>
          </w:tcPr>
          <w:p w:rsidR="000D1A4F" w:rsidRPr="0088358F" w:rsidRDefault="000D1A4F" w:rsidP="00F256C6">
            <w:pPr>
              <w:spacing w:line="360" w:lineRule="auto"/>
              <w:jc w:val="left"/>
              <w:rPr>
                <w:sz w:val="20"/>
                <w:szCs w:val="20"/>
              </w:rPr>
            </w:pPr>
            <w:r w:rsidRPr="0088358F">
              <w:rPr>
                <w:sz w:val="20"/>
                <w:szCs w:val="20"/>
              </w:rPr>
              <w:t>pismo wstępnie zatwierdzone informujące o sposobie wykonaniu zaleceń pokontrolnych</w:t>
            </w:r>
            <w:r w:rsidRPr="0088358F" w:rsidDel="00EB45CC">
              <w:rPr>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0D1A4F" w:rsidRPr="0088358F" w:rsidRDefault="000D1A4F" w:rsidP="00F256C6">
            <w:pPr>
              <w:spacing w:line="360" w:lineRule="auto"/>
              <w:jc w:val="left"/>
              <w:rPr>
                <w:sz w:val="20"/>
                <w:szCs w:val="20"/>
              </w:rPr>
            </w:pPr>
            <w:r w:rsidRPr="0088358F">
              <w:rPr>
                <w:sz w:val="20"/>
                <w:szCs w:val="20"/>
              </w:rPr>
              <w:t>Zatwierdzone pismo informujące o sposobie wykonania zaleceń pokontrolnych</w:t>
            </w:r>
            <w:r w:rsidRPr="0088358F" w:rsidDel="00EB45CC">
              <w:rPr>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0D1A4F" w:rsidRPr="0088358F" w:rsidRDefault="000D1A4F" w:rsidP="00F256C6">
            <w:pPr>
              <w:spacing w:line="360" w:lineRule="auto"/>
              <w:jc w:val="left"/>
              <w:rPr>
                <w:sz w:val="20"/>
                <w:szCs w:val="20"/>
              </w:rPr>
            </w:pPr>
            <w:r w:rsidRPr="0088358F">
              <w:rPr>
                <w:sz w:val="20"/>
                <w:szCs w:val="20"/>
              </w:rPr>
              <w:t>ESOD, weryfikacja i zatwierdzenie przez przełożonego, egzemplarz a/a, zwrotne potwierdzenie odbioru lub pieczęć</w:t>
            </w:r>
            <w:r w:rsidR="009E3A56">
              <w:rPr>
                <w:sz w:val="20"/>
                <w:szCs w:val="20"/>
              </w:rPr>
              <w:t>, faks z potwierdzeniem odbioru, mail z potwierdzeniem odbioru, pieczęć Kancelarii Ogólnej z datą wysłania.</w:t>
            </w:r>
          </w:p>
        </w:tc>
        <w:tc>
          <w:tcPr>
            <w:tcW w:w="0" w:type="auto"/>
            <w:tcBorders>
              <w:top w:val="single" w:sz="4" w:space="0" w:color="auto"/>
              <w:left w:val="single" w:sz="4" w:space="0" w:color="auto"/>
              <w:bottom w:val="single" w:sz="4" w:space="0" w:color="auto"/>
              <w:right w:val="single" w:sz="4" w:space="0" w:color="auto"/>
            </w:tcBorders>
          </w:tcPr>
          <w:p w:rsidR="000D1A4F" w:rsidRPr="0088358F" w:rsidRDefault="00257DD7" w:rsidP="00F256C6">
            <w:pPr>
              <w:spacing w:line="360" w:lineRule="auto"/>
              <w:jc w:val="left"/>
              <w:rPr>
                <w:sz w:val="20"/>
                <w:szCs w:val="20"/>
              </w:rPr>
            </w:pPr>
            <w:r w:rsidRPr="0088358F">
              <w:rPr>
                <w:sz w:val="20"/>
                <w:szCs w:val="20"/>
              </w:rPr>
              <w:t>W</w:t>
            </w:r>
            <w:r w:rsidR="000D1A4F" w:rsidRPr="0088358F">
              <w:rPr>
                <w:sz w:val="20"/>
                <w:szCs w:val="20"/>
              </w:rPr>
              <w:t xml:space="preserve"> terminie wynikającym ze stosownych przepisów lub pouczeń.</w:t>
            </w:r>
          </w:p>
        </w:tc>
        <w:tc>
          <w:tcPr>
            <w:tcW w:w="0" w:type="auto"/>
            <w:tcBorders>
              <w:top w:val="single" w:sz="4" w:space="0" w:color="auto"/>
              <w:left w:val="single" w:sz="4" w:space="0" w:color="auto"/>
              <w:bottom w:val="single" w:sz="4" w:space="0" w:color="auto"/>
              <w:right w:val="single" w:sz="4" w:space="0" w:color="auto"/>
            </w:tcBorders>
            <w:vAlign w:val="center"/>
          </w:tcPr>
          <w:p w:rsidR="000D1A4F" w:rsidRPr="0088358F" w:rsidRDefault="000D1A4F" w:rsidP="00F256C6">
            <w:pPr>
              <w:spacing w:line="360" w:lineRule="auto"/>
              <w:jc w:val="left"/>
              <w:rPr>
                <w:sz w:val="20"/>
                <w:szCs w:val="20"/>
              </w:rPr>
            </w:pPr>
          </w:p>
        </w:tc>
      </w:tr>
      <w:tr w:rsidR="000D1A4F" w:rsidRPr="0088358F">
        <w:trPr>
          <w:trHeight w:val="354"/>
        </w:trPr>
        <w:tc>
          <w:tcPr>
            <w:tcW w:w="0" w:type="auto"/>
            <w:gridSpan w:val="9"/>
            <w:tcBorders>
              <w:top w:val="single" w:sz="4" w:space="0" w:color="auto"/>
              <w:left w:val="single" w:sz="4" w:space="0" w:color="auto"/>
              <w:bottom w:val="single" w:sz="4" w:space="0" w:color="auto"/>
              <w:right w:val="single" w:sz="4" w:space="0" w:color="auto"/>
            </w:tcBorders>
            <w:shd w:val="clear" w:color="auto" w:fill="E6E6E6"/>
            <w:vAlign w:val="center"/>
          </w:tcPr>
          <w:p w:rsidR="006B5322" w:rsidRDefault="0078069B" w:rsidP="00F256C6">
            <w:pPr>
              <w:pStyle w:val="Nagwek3"/>
              <w:numPr>
                <w:ilvl w:val="2"/>
                <w:numId w:val="137"/>
              </w:numPr>
              <w:spacing w:line="360" w:lineRule="auto"/>
              <w:jc w:val="left"/>
              <w:rPr>
                <w:rFonts w:cs="Times New Roman"/>
                <w:szCs w:val="24"/>
              </w:rPr>
            </w:pPr>
            <w:bookmarkStart w:id="3093" w:name="_Toc236028895"/>
            <w:bookmarkStart w:id="3094" w:name="_Toc426446886"/>
            <w:r w:rsidRPr="0078069B">
              <w:rPr>
                <w:rFonts w:cs="Times New Roman"/>
                <w:szCs w:val="24"/>
              </w:rPr>
              <w:t>Procedura Analiza wyników audytów/kontroli zewnętrznych przeprowadzonych w IP II</w:t>
            </w:r>
            <w:bookmarkEnd w:id="3093"/>
            <w:bookmarkEnd w:id="3094"/>
          </w:p>
        </w:tc>
      </w:tr>
      <w:tr w:rsidR="00804B67" w:rsidRPr="0088358F">
        <w:trPr>
          <w:trHeight w:val="708"/>
        </w:trPr>
        <w:tc>
          <w:tcPr>
            <w:tcW w:w="0" w:type="auto"/>
            <w:tcBorders>
              <w:top w:val="single" w:sz="4" w:space="0" w:color="auto"/>
              <w:left w:val="single" w:sz="4" w:space="0" w:color="auto"/>
              <w:bottom w:val="single" w:sz="4" w:space="0" w:color="auto"/>
              <w:right w:val="single" w:sz="4" w:space="0" w:color="auto"/>
            </w:tcBorders>
            <w:vAlign w:val="center"/>
          </w:tcPr>
          <w:p w:rsidR="00804B67" w:rsidRPr="0088358F" w:rsidRDefault="00C47974" w:rsidP="00F256C6">
            <w:pPr>
              <w:spacing w:line="360" w:lineRule="auto"/>
              <w:jc w:val="left"/>
              <w:rPr>
                <w:b/>
                <w:sz w:val="20"/>
                <w:szCs w:val="20"/>
              </w:rPr>
            </w:pPr>
            <w:r>
              <w:rPr>
                <w:b/>
                <w:sz w:val="20"/>
                <w:szCs w:val="20"/>
              </w:rPr>
              <w:t>L.p.</w:t>
            </w:r>
          </w:p>
        </w:tc>
        <w:tc>
          <w:tcPr>
            <w:tcW w:w="0" w:type="auto"/>
            <w:tcBorders>
              <w:top w:val="single" w:sz="4" w:space="0" w:color="auto"/>
              <w:left w:val="single" w:sz="4" w:space="0" w:color="auto"/>
              <w:bottom w:val="single" w:sz="4" w:space="0" w:color="auto"/>
              <w:right w:val="single" w:sz="4" w:space="0" w:color="auto"/>
            </w:tcBorders>
            <w:vAlign w:val="center"/>
          </w:tcPr>
          <w:p w:rsidR="00804B67" w:rsidRPr="0088358F" w:rsidRDefault="00804B67" w:rsidP="00F256C6">
            <w:pPr>
              <w:spacing w:line="360" w:lineRule="auto"/>
              <w:jc w:val="left"/>
              <w:rPr>
                <w:b/>
                <w:sz w:val="20"/>
                <w:szCs w:val="20"/>
              </w:rPr>
            </w:pPr>
            <w:r w:rsidRPr="0088358F">
              <w:rPr>
                <w:b/>
                <w:sz w:val="20"/>
                <w:szCs w:val="20"/>
              </w:rPr>
              <w:t>Czynność</w:t>
            </w:r>
          </w:p>
        </w:tc>
        <w:tc>
          <w:tcPr>
            <w:tcW w:w="0" w:type="auto"/>
            <w:tcBorders>
              <w:top w:val="single" w:sz="4" w:space="0" w:color="auto"/>
              <w:left w:val="single" w:sz="4" w:space="0" w:color="auto"/>
              <w:bottom w:val="single" w:sz="4" w:space="0" w:color="auto"/>
              <w:right w:val="single" w:sz="4" w:space="0" w:color="auto"/>
            </w:tcBorders>
            <w:vAlign w:val="center"/>
          </w:tcPr>
          <w:p w:rsidR="00804B67" w:rsidRPr="0088358F" w:rsidRDefault="00804B67" w:rsidP="00F256C6">
            <w:pPr>
              <w:spacing w:line="360" w:lineRule="auto"/>
              <w:jc w:val="left"/>
              <w:rPr>
                <w:b/>
                <w:sz w:val="20"/>
                <w:szCs w:val="20"/>
              </w:rPr>
            </w:pPr>
            <w:r w:rsidRPr="0088358F">
              <w:rPr>
                <w:b/>
                <w:sz w:val="20"/>
                <w:szCs w:val="20"/>
              </w:rPr>
              <w:t>Podmiot</w:t>
            </w:r>
          </w:p>
        </w:tc>
        <w:tc>
          <w:tcPr>
            <w:tcW w:w="0" w:type="auto"/>
            <w:tcBorders>
              <w:top w:val="single" w:sz="4" w:space="0" w:color="auto"/>
              <w:left w:val="single" w:sz="4" w:space="0" w:color="auto"/>
              <w:bottom w:val="single" w:sz="4" w:space="0" w:color="auto"/>
              <w:right w:val="single" w:sz="4" w:space="0" w:color="auto"/>
            </w:tcBorders>
            <w:vAlign w:val="center"/>
          </w:tcPr>
          <w:p w:rsidR="00804B67" w:rsidRPr="0088358F" w:rsidRDefault="00804B67" w:rsidP="00F256C6">
            <w:pPr>
              <w:spacing w:line="360" w:lineRule="auto"/>
              <w:jc w:val="left"/>
              <w:rPr>
                <w:b/>
                <w:sz w:val="20"/>
                <w:szCs w:val="20"/>
              </w:rPr>
            </w:pPr>
            <w:r w:rsidRPr="0088358F">
              <w:rPr>
                <w:b/>
                <w:sz w:val="20"/>
                <w:szCs w:val="20"/>
              </w:rPr>
              <w:t xml:space="preserve">Miejsce oraz jednostki </w:t>
            </w:r>
            <w:r w:rsidRPr="0088358F">
              <w:rPr>
                <w:b/>
                <w:sz w:val="20"/>
                <w:szCs w:val="20"/>
              </w:rPr>
              <w:lastRenderedPageBreak/>
              <w:t>powiązane</w:t>
            </w:r>
          </w:p>
        </w:tc>
        <w:tc>
          <w:tcPr>
            <w:tcW w:w="0" w:type="auto"/>
            <w:tcBorders>
              <w:top w:val="single" w:sz="4" w:space="0" w:color="auto"/>
              <w:left w:val="single" w:sz="4" w:space="0" w:color="auto"/>
              <w:bottom w:val="single" w:sz="4" w:space="0" w:color="auto"/>
              <w:right w:val="single" w:sz="4" w:space="0" w:color="auto"/>
            </w:tcBorders>
            <w:vAlign w:val="center"/>
          </w:tcPr>
          <w:p w:rsidR="00804B67" w:rsidRPr="0088358F" w:rsidRDefault="00804B67" w:rsidP="00F256C6">
            <w:pPr>
              <w:spacing w:line="360" w:lineRule="auto"/>
              <w:jc w:val="left"/>
              <w:rPr>
                <w:b/>
                <w:sz w:val="20"/>
                <w:szCs w:val="20"/>
              </w:rPr>
            </w:pPr>
            <w:r w:rsidRPr="0088358F">
              <w:rPr>
                <w:b/>
                <w:sz w:val="20"/>
                <w:szCs w:val="20"/>
              </w:rPr>
              <w:lastRenderedPageBreak/>
              <w:t xml:space="preserve">Dokument źródłowy (w tym </w:t>
            </w:r>
            <w:r w:rsidRPr="0088358F">
              <w:rPr>
                <w:b/>
                <w:sz w:val="20"/>
                <w:szCs w:val="20"/>
              </w:rPr>
              <w:lastRenderedPageBreak/>
              <w:t>system informatyczny)</w:t>
            </w:r>
          </w:p>
        </w:tc>
        <w:tc>
          <w:tcPr>
            <w:tcW w:w="0" w:type="auto"/>
            <w:tcBorders>
              <w:top w:val="single" w:sz="4" w:space="0" w:color="auto"/>
              <w:left w:val="single" w:sz="4" w:space="0" w:color="auto"/>
              <w:bottom w:val="single" w:sz="4" w:space="0" w:color="auto"/>
              <w:right w:val="single" w:sz="4" w:space="0" w:color="auto"/>
            </w:tcBorders>
            <w:vAlign w:val="center"/>
          </w:tcPr>
          <w:p w:rsidR="00804B67" w:rsidRPr="0088358F" w:rsidRDefault="00804B67" w:rsidP="00F256C6">
            <w:pPr>
              <w:spacing w:line="360" w:lineRule="auto"/>
              <w:jc w:val="left"/>
              <w:rPr>
                <w:b/>
                <w:sz w:val="20"/>
                <w:szCs w:val="20"/>
              </w:rPr>
            </w:pPr>
            <w:r w:rsidRPr="0088358F">
              <w:rPr>
                <w:b/>
                <w:sz w:val="20"/>
                <w:szCs w:val="20"/>
              </w:rPr>
              <w:lastRenderedPageBreak/>
              <w:t>Dokument wtórny</w:t>
            </w:r>
          </w:p>
        </w:tc>
        <w:tc>
          <w:tcPr>
            <w:tcW w:w="0" w:type="auto"/>
            <w:tcBorders>
              <w:top w:val="single" w:sz="4" w:space="0" w:color="auto"/>
              <w:left w:val="single" w:sz="4" w:space="0" w:color="auto"/>
              <w:bottom w:val="single" w:sz="4" w:space="0" w:color="auto"/>
              <w:right w:val="single" w:sz="4" w:space="0" w:color="auto"/>
            </w:tcBorders>
            <w:vAlign w:val="center"/>
          </w:tcPr>
          <w:p w:rsidR="00804B67" w:rsidRPr="0088358F" w:rsidRDefault="00804B67" w:rsidP="00F256C6">
            <w:pPr>
              <w:spacing w:line="360" w:lineRule="auto"/>
              <w:jc w:val="left"/>
              <w:rPr>
                <w:b/>
                <w:sz w:val="20"/>
                <w:szCs w:val="20"/>
              </w:rPr>
            </w:pPr>
            <w:r w:rsidRPr="0088358F">
              <w:rPr>
                <w:b/>
                <w:sz w:val="20"/>
                <w:szCs w:val="20"/>
              </w:rPr>
              <w:t>Mechanizm kontrolny</w:t>
            </w:r>
          </w:p>
        </w:tc>
        <w:tc>
          <w:tcPr>
            <w:tcW w:w="0" w:type="auto"/>
            <w:tcBorders>
              <w:top w:val="single" w:sz="4" w:space="0" w:color="auto"/>
              <w:left w:val="single" w:sz="4" w:space="0" w:color="auto"/>
              <w:bottom w:val="single" w:sz="4" w:space="0" w:color="auto"/>
              <w:right w:val="single" w:sz="4" w:space="0" w:color="auto"/>
            </w:tcBorders>
            <w:vAlign w:val="center"/>
          </w:tcPr>
          <w:p w:rsidR="00804B67" w:rsidRPr="0088358F" w:rsidRDefault="00804B67" w:rsidP="00F256C6">
            <w:pPr>
              <w:spacing w:line="360" w:lineRule="auto"/>
              <w:jc w:val="left"/>
              <w:rPr>
                <w:b/>
                <w:sz w:val="20"/>
                <w:szCs w:val="20"/>
              </w:rPr>
            </w:pPr>
            <w:r w:rsidRPr="0088358F">
              <w:rPr>
                <w:b/>
                <w:sz w:val="20"/>
                <w:szCs w:val="20"/>
              </w:rPr>
              <w:t>Czas</w:t>
            </w:r>
          </w:p>
        </w:tc>
        <w:tc>
          <w:tcPr>
            <w:tcW w:w="0" w:type="auto"/>
            <w:tcBorders>
              <w:top w:val="single" w:sz="4" w:space="0" w:color="auto"/>
              <w:left w:val="single" w:sz="4" w:space="0" w:color="auto"/>
              <w:bottom w:val="single" w:sz="4" w:space="0" w:color="auto"/>
              <w:right w:val="single" w:sz="4" w:space="0" w:color="auto"/>
            </w:tcBorders>
            <w:vAlign w:val="center"/>
          </w:tcPr>
          <w:p w:rsidR="00804B67" w:rsidRPr="0088358F" w:rsidRDefault="00804B67" w:rsidP="00F256C6">
            <w:pPr>
              <w:spacing w:line="360" w:lineRule="auto"/>
              <w:jc w:val="left"/>
              <w:rPr>
                <w:b/>
                <w:sz w:val="20"/>
                <w:szCs w:val="20"/>
              </w:rPr>
            </w:pPr>
            <w:r w:rsidRPr="0088358F">
              <w:rPr>
                <w:b/>
                <w:sz w:val="20"/>
                <w:szCs w:val="20"/>
              </w:rPr>
              <w:t>Uwagi</w:t>
            </w:r>
          </w:p>
        </w:tc>
      </w:tr>
      <w:tr w:rsidR="000D1A4F" w:rsidRPr="0088358F">
        <w:trPr>
          <w:trHeight w:val="708"/>
        </w:trPr>
        <w:tc>
          <w:tcPr>
            <w:tcW w:w="0" w:type="auto"/>
            <w:tcBorders>
              <w:top w:val="single" w:sz="4" w:space="0" w:color="auto"/>
              <w:left w:val="single" w:sz="4" w:space="0" w:color="auto"/>
              <w:bottom w:val="single" w:sz="4" w:space="0" w:color="auto"/>
              <w:right w:val="single" w:sz="4" w:space="0" w:color="auto"/>
            </w:tcBorders>
            <w:vAlign w:val="center"/>
          </w:tcPr>
          <w:p w:rsidR="000D1A4F" w:rsidRPr="0088358F" w:rsidRDefault="000D1A4F" w:rsidP="00F256C6">
            <w:pPr>
              <w:spacing w:line="360" w:lineRule="auto"/>
              <w:jc w:val="left"/>
              <w:rPr>
                <w:sz w:val="20"/>
                <w:szCs w:val="20"/>
              </w:rPr>
            </w:pPr>
            <w:r w:rsidRPr="0088358F">
              <w:rPr>
                <w:sz w:val="20"/>
                <w:szCs w:val="20"/>
              </w:rPr>
              <w:lastRenderedPageBreak/>
              <w:t>1</w:t>
            </w:r>
          </w:p>
        </w:tc>
        <w:tc>
          <w:tcPr>
            <w:tcW w:w="0" w:type="auto"/>
            <w:tcBorders>
              <w:top w:val="single" w:sz="4" w:space="0" w:color="auto"/>
              <w:left w:val="single" w:sz="4" w:space="0" w:color="auto"/>
              <w:bottom w:val="single" w:sz="4" w:space="0" w:color="auto"/>
              <w:right w:val="single" w:sz="4" w:space="0" w:color="auto"/>
            </w:tcBorders>
            <w:vAlign w:val="center"/>
          </w:tcPr>
          <w:p w:rsidR="000D1A4F" w:rsidRPr="0088358F" w:rsidRDefault="000D1A4F" w:rsidP="00F256C6">
            <w:pPr>
              <w:spacing w:line="360" w:lineRule="auto"/>
              <w:jc w:val="left"/>
              <w:rPr>
                <w:sz w:val="20"/>
                <w:szCs w:val="20"/>
              </w:rPr>
            </w:pPr>
            <w:r w:rsidRPr="0088358F">
              <w:rPr>
                <w:sz w:val="20"/>
                <w:szCs w:val="20"/>
              </w:rPr>
              <w:t>Otrzymanie kompletnej (vide „krótki opis” procesu) dokumentacji (</w:t>
            </w:r>
            <w:r w:rsidR="00D80D8A" w:rsidRPr="0088358F">
              <w:rPr>
                <w:sz w:val="20"/>
                <w:szCs w:val="20"/>
              </w:rPr>
              <w:t>wyników) z</w:t>
            </w:r>
            <w:r w:rsidRPr="0088358F">
              <w:rPr>
                <w:sz w:val="20"/>
                <w:szCs w:val="20"/>
              </w:rPr>
              <w:t xml:space="preserve"> przeprowadzonych w IP </w:t>
            </w:r>
            <w:r w:rsidR="00D80D8A" w:rsidRPr="0088358F">
              <w:rPr>
                <w:sz w:val="20"/>
                <w:szCs w:val="20"/>
              </w:rPr>
              <w:t>II kontroli</w:t>
            </w:r>
            <w:r w:rsidRPr="0088358F">
              <w:rPr>
                <w:sz w:val="20"/>
                <w:szCs w:val="20"/>
              </w:rPr>
              <w:t>/audytu</w:t>
            </w:r>
          </w:p>
          <w:p w:rsidR="000D1A4F" w:rsidRPr="0088358F" w:rsidRDefault="000D1A4F" w:rsidP="00F256C6">
            <w:pPr>
              <w:spacing w:line="360" w:lineRule="auto"/>
              <w:jc w:val="left"/>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0D1A4F" w:rsidRPr="0088358F" w:rsidRDefault="000D1A4F" w:rsidP="00F256C6">
            <w:pPr>
              <w:spacing w:line="360" w:lineRule="auto"/>
              <w:jc w:val="left"/>
              <w:rPr>
                <w:sz w:val="20"/>
                <w:szCs w:val="20"/>
              </w:rPr>
            </w:pPr>
            <w:r w:rsidRPr="0088358F">
              <w:rPr>
                <w:sz w:val="20"/>
                <w:szCs w:val="20"/>
              </w:rPr>
              <w:t>Kierownik WKP</w:t>
            </w:r>
          </w:p>
        </w:tc>
        <w:tc>
          <w:tcPr>
            <w:tcW w:w="0" w:type="auto"/>
            <w:tcBorders>
              <w:top w:val="single" w:sz="4" w:space="0" w:color="auto"/>
              <w:left w:val="single" w:sz="4" w:space="0" w:color="auto"/>
              <w:bottom w:val="single" w:sz="4" w:space="0" w:color="auto"/>
              <w:right w:val="single" w:sz="4" w:space="0" w:color="auto"/>
            </w:tcBorders>
            <w:vAlign w:val="center"/>
          </w:tcPr>
          <w:p w:rsidR="000D1A4F" w:rsidRPr="0088358F" w:rsidRDefault="000D1A4F" w:rsidP="00F256C6">
            <w:pPr>
              <w:spacing w:line="360" w:lineRule="auto"/>
              <w:jc w:val="left"/>
              <w:rPr>
                <w:sz w:val="20"/>
                <w:szCs w:val="20"/>
              </w:rPr>
            </w:pPr>
            <w:r w:rsidRPr="0088358F">
              <w:rPr>
                <w:sz w:val="20"/>
                <w:szCs w:val="20"/>
              </w:rPr>
              <w:t>KO/IP II/jednostka kontrolująca/IPOC</w:t>
            </w:r>
          </w:p>
        </w:tc>
        <w:tc>
          <w:tcPr>
            <w:tcW w:w="0" w:type="auto"/>
            <w:tcBorders>
              <w:top w:val="single" w:sz="4" w:space="0" w:color="auto"/>
              <w:left w:val="single" w:sz="4" w:space="0" w:color="auto"/>
              <w:bottom w:val="single" w:sz="4" w:space="0" w:color="auto"/>
              <w:right w:val="single" w:sz="4" w:space="0" w:color="auto"/>
            </w:tcBorders>
            <w:vAlign w:val="center"/>
          </w:tcPr>
          <w:p w:rsidR="000D1A4F" w:rsidRPr="0088358F" w:rsidRDefault="000D1A4F" w:rsidP="00F256C6">
            <w:pPr>
              <w:spacing w:line="360" w:lineRule="auto"/>
              <w:jc w:val="left"/>
              <w:rPr>
                <w:sz w:val="20"/>
                <w:szCs w:val="20"/>
              </w:rPr>
            </w:pPr>
            <w:r w:rsidRPr="0088358F">
              <w:rPr>
                <w:sz w:val="20"/>
                <w:szCs w:val="20"/>
              </w:rPr>
              <w:t xml:space="preserve">Wynik kontroli/audytu zewnętrznego: protokół kontroli, informacja pokontrolna, raport, sprawozdanie, zalecenia pokontrolne, wystąpienie pokontrolne, wynik kontroli </w:t>
            </w:r>
          </w:p>
        </w:tc>
        <w:tc>
          <w:tcPr>
            <w:tcW w:w="0" w:type="auto"/>
            <w:tcBorders>
              <w:top w:val="single" w:sz="4" w:space="0" w:color="auto"/>
              <w:left w:val="single" w:sz="4" w:space="0" w:color="auto"/>
              <w:bottom w:val="single" w:sz="4" w:space="0" w:color="auto"/>
              <w:right w:val="single" w:sz="4" w:space="0" w:color="auto"/>
            </w:tcBorders>
            <w:vAlign w:val="center"/>
          </w:tcPr>
          <w:p w:rsidR="000D1A4F" w:rsidRPr="0088358F" w:rsidRDefault="000D1A4F" w:rsidP="00F256C6">
            <w:pPr>
              <w:spacing w:line="360" w:lineRule="auto"/>
              <w:jc w:val="left"/>
              <w:rPr>
                <w:sz w:val="20"/>
                <w:szCs w:val="20"/>
              </w:rPr>
            </w:pPr>
            <w:r w:rsidRPr="0088358F">
              <w:rPr>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rsidR="000D1A4F" w:rsidRPr="0088358F" w:rsidRDefault="000D1A4F" w:rsidP="00F256C6">
            <w:pPr>
              <w:spacing w:line="360" w:lineRule="auto"/>
              <w:jc w:val="left"/>
              <w:rPr>
                <w:sz w:val="20"/>
                <w:szCs w:val="20"/>
              </w:rPr>
            </w:pPr>
            <w:r w:rsidRPr="0088358F">
              <w:rPr>
                <w:sz w:val="20"/>
                <w:szCs w:val="20"/>
              </w:rPr>
              <w:t>ESOD, weryfikacja i dekretacja przez przełożonego</w:t>
            </w:r>
          </w:p>
        </w:tc>
        <w:tc>
          <w:tcPr>
            <w:tcW w:w="0" w:type="auto"/>
            <w:tcBorders>
              <w:top w:val="single" w:sz="4" w:space="0" w:color="auto"/>
              <w:left w:val="single" w:sz="4" w:space="0" w:color="auto"/>
              <w:bottom w:val="single" w:sz="4" w:space="0" w:color="auto"/>
              <w:right w:val="single" w:sz="4" w:space="0" w:color="auto"/>
            </w:tcBorders>
            <w:vAlign w:val="center"/>
          </w:tcPr>
          <w:p w:rsidR="000D1A4F" w:rsidRPr="0088358F" w:rsidRDefault="000D1A4F" w:rsidP="00F256C6">
            <w:pPr>
              <w:spacing w:line="360" w:lineRule="auto"/>
              <w:jc w:val="left"/>
              <w:rPr>
                <w:sz w:val="20"/>
                <w:szCs w:val="20"/>
              </w:rPr>
            </w:pPr>
            <w:r w:rsidRPr="0088358F">
              <w:rPr>
                <w:sz w:val="20"/>
                <w:szCs w:val="20"/>
              </w:rPr>
              <w:t>Sukcesywnie, do 5 dni od otrzymania każdego wyniku kontroli/audytu zewnętrznego w IP II.</w:t>
            </w:r>
          </w:p>
        </w:tc>
        <w:tc>
          <w:tcPr>
            <w:tcW w:w="0" w:type="auto"/>
            <w:tcBorders>
              <w:top w:val="single" w:sz="4" w:space="0" w:color="auto"/>
              <w:left w:val="single" w:sz="4" w:space="0" w:color="auto"/>
              <w:bottom w:val="single" w:sz="4" w:space="0" w:color="auto"/>
              <w:right w:val="single" w:sz="4" w:space="0" w:color="auto"/>
            </w:tcBorders>
            <w:vAlign w:val="center"/>
          </w:tcPr>
          <w:p w:rsidR="000D1A4F" w:rsidRPr="0088358F" w:rsidRDefault="000D1A4F" w:rsidP="00F256C6">
            <w:pPr>
              <w:spacing w:line="360" w:lineRule="auto"/>
              <w:jc w:val="left"/>
              <w:rPr>
                <w:sz w:val="20"/>
                <w:szCs w:val="20"/>
              </w:rPr>
            </w:pPr>
            <w:r w:rsidRPr="0088358F">
              <w:rPr>
                <w:sz w:val="20"/>
                <w:szCs w:val="20"/>
              </w:rPr>
              <w:t xml:space="preserve">Z uwagi na fakt, że dokumentacja z IP II wpływa sukcesywnie, natomiast weryfikowana jest przez </w:t>
            </w:r>
            <w:r w:rsidR="0022332A" w:rsidRPr="0088358F">
              <w:rPr>
                <w:sz w:val="20"/>
                <w:szCs w:val="20"/>
              </w:rPr>
              <w:t>IZ RPO WM</w:t>
            </w:r>
            <w:r w:rsidRPr="0088358F">
              <w:rPr>
                <w:sz w:val="20"/>
                <w:szCs w:val="20"/>
              </w:rPr>
              <w:t xml:space="preserve"> dopiero po otrzymaniu kompletu dokumentów dotyczących danej kontroli </w:t>
            </w:r>
            <w:r w:rsidRPr="0088358F">
              <w:rPr>
                <w:sz w:val="20"/>
                <w:szCs w:val="20"/>
              </w:rPr>
              <w:br/>
              <w:t xml:space="preserve">(w tym pisma kończącego przekazywanie wyników kontroli przez instytucję kontrolującą IP </w:t>
            </w:r>
            <w:r w:rsidR="00D80D8A" w:rsidRPr="0088358F">
              <w:rPr>
                <w:sz w:val="20"/>
                <w:szCs w:val="20"/>
              </w:rPr>
              <w:t>II), KO</w:t>
            </w:r>
            <w:r w:rsidRPr="0088358F">
              <w:rPr>
                <w:sz w:val="20"/>
                <w:szCs w:val="20"/>
              </w:rPr>
              <w:t xml:space="preserve"> </w:t>
            </w:r>
            <w:r w:rsidRPr="0088358F">
              <w:rPr>
                <w:sz w:val="20"/>
                <w:szCs w:val="20"/>
              </w:rPr>
              <w:br/>
              <w:t xml:space="preserve">w terminie 5 dni roboczych </w:t>
            </w:r>
            <w:r w:rsidRPr="0088358F">
              <w:rPr>
                <w:sz w:val="20"/>
                <w:szCs w:val="20"/>
              </w:rPr>
              <w:lastRenderedPageBreak/>
              <w:t xml:space="preserve">od otrzymania każdego </w:t>
            </w:r>
            <w:r w:rsidRPr="0088358F">
              <w:rPr>
                <w:sz w:val="20"/>
                <w:szCs w:val="20"/>
              </w:rPr>
              <w:br/>
              <w:t>z dokumentów informuje o jego otrzymaniu IPOC pocztą elektroniczną</w:t>
            </w:r>
          </w:p>
        </w:tc>
      </w:tr>
      <w:tr w:rsidR="000D1A4F" w:rsidRPr="0088358F">
        <w:trPr>
          <w:trHeight w:val="708"/>
        </w:trPr>
        <w:tc>
          <w:tcPr>
            <w:tcW w:w="0" w:type="auto"/>
            <w:tcBorders>
              <w:top w:val="single" w:sz="4" w:space="0" w:color="auto"/>
              <w:left w:val="single" w:sz="4" w:space="0" w:color="auto"/>
              <w:bottom w:val="single" w:sz="4" w:space="0" w:color="auto"/>
              <w:right w:val="single" w:sz="4" w:space="0" w:color="auto"/>
            </w:tcBorders>
            <w:vAlign w:val="center"/>
          </w:tcPr>
          <w:p w:rsidR="000D1A4F" w:rsidRPr="0088358F" w:rsidRDefault="000D1A4F" w:rsidP="00F256C6">
            <w:pPr>
              <w:spacing w:line="360" w:lineRule="auto"/>
              <w:jc w:val="left"/>
              <w:rPr>
                <w:sz w:val="20"/>
                <w:szCs w:val="20"/>
              </w:rPr>
            </w:pPr>
            <w:r w:rsidRPr="0088358F">
              <w:rPr>
                <w:sz w:val="20"/>
                <w:szCs w:val="20"/>
              </w:rPr>
              <w:lastRenderedPageBreak/>
              <w:t>2.</w:t>
            </w:r>
          </w:p>
        </w:tc>
        <w:tc>
          <w:tcPr>
            <w:tcW w:w="0" w:type="auto"/>
            <w:tcBorders>
              <w:top w:val="single" w:sz="4" w:space="0" w:color="auto"/>
              <w:left w:val="single" w:sz="4" w:space="0" w:color="auto"/>
              <w:bottom w:val="single" w:sz="4" w:space="0" w:color="auto"/>
              <w:right w:val="single" w:sz="4" w:space="0" w:color="auto"/>
            </w:tcBorders>
            <w:vAlign w:val="center"/>
          </w:tcPr>
          <w:p w:rsidR="000D1A4F" w:rsidRPr="0088358F" w:rsidRDefault="000D1A4F" w:rsidP="00F256C6">
            <w:pPr>
              <w:spacing w:line="360" w:lineRule="auto"/>
              <w:jc w:val="left"/>
              <w:rPr>
                <w:sz w:val="20"/>
                <w:szCs w:val="20"/>
              </w:rPr>
            </w:pPr>
            <w:r w:rsidRPr="0088358F">
              <w:rPr>
                <w:sz w:val="20"/>
                <w:szCs w:val="20"/>
              </w:rPr>
              <w:t>Analiza kompletu otrzymanych dokumentów – wyników kontroli/audytu</w:t>
            </w:r>
          </w:p>
        </w:tc>
        <w:tc>
          <w:tcPr>
            <w:tcW w:w="0" w:type="auto"/>
            <w:tcBorders>
              <w:top w:val="single" w:sz="4" w:space="0" w:color="auto"/>
              <w:left w:val="single" w:sz="4" w:space="0" w:color="auto"/>
              <w:bottom w:val="single" w:sz="4" w:space="0" w:color="auto"/>
              <w:right w:val="single" w:sz="4" w:space="0" w:color="auto"/>
            </w:tcBorders>
            <w:vAlign w:val="center"/>
          </w:tcPr>
          <w:p w:rsidR="000D1A4F" w:rsidRPr="0088358F" w:rsidRDefault="000D1A4F" w:rsidP="00F256C6">
            <w:pPr>
              <w:spacing w:line="360" w:lineRule="auto"/>
              <w:jc w:val="left"/>
              <w:rPr>
                <w:sz w:val="20"/>
                <w:szCs w:val="20"/>
              </w:rPr>
            </w:pPr>
            <w:r w:rsidRPr="0088358F">
              <w:rPr>
                <w:sz w:val="20"/>
                <w:szCs w:val="20"/>
              </w:rPr>
              <w:t>Wyznaczony pracownik WKP oraz Kierownik WKP celem zachowania zasady „dwóch par oczu”</w:t>
            </w:r>
          </w:p>
        </w:tc>
        <w:tc>
          <w:tcPr>
            <w:tcW w:w="0" w:type="auto"/>
            <w:tcBorders>
              <w:top w:val="single" w:sz="4" w:space="0" w:color="auto"/>
              <w:left w:val="single" w:sz="4" w:space="0" w:color="auto"/>
              <w:bottom w:val="single" w:sz="4" w:space="0" w:color="auto"/>
              <w:right w:val="single" w:sz="4" w:space="0" w:color="auto"/>
            </w:tcBorders>
            <w:vAlign w:val="center"/>
          </w:tcPr>
          <w:p w:rsidR="000D1A4F" w:rsidRPr="0088358F" w:rsidRDefault="000D1A4F" w:rsidP="00F256C6">
            <w:pPr>
              <w:spacing w:line="360" w:lineRule="auto"/>
              <w:jc w:val="left"/>
              <w:rPr>
                <w:sz w:val="20"/>
                <w:szCs w:val="20"/>
              </w:rPr>
            </w:pPr>
            <w:r w:rsidRPr="0088358F">
              <w:rPr>
                <w:sz w:val="20"/>
                <w:szCs w:val="20"/>
              </w:rPr>
              <w:t>KO/IPII</w:t>
            </w:r>
          </w:p>
        </w:tc>
        <w:tc>
          <w:tcPr>
            <w:tcW w:w="0" w:type="auto"/>
            <w:tcBorders>
              <w:top w:val="single" w:sz="4" w:space="0" w:color="auto"/>
              <w:left w:val="single" w:sz="4" w:space="0" w:color="auto"/>
              <w:bottom w:val="single" w:sz="4" w:space="0" w:color="auto"/>
              <w:right w:val="single" w:sz="4" w:space="0" w:color="auto"/>
            </w:tcBorders>
            <w:vAlign w:val="center"/>
          </w:tcPr>
          <w:p w:rsidR="000D1A4F" w:rsidRPr="0088358F" w:rsidRDefault="000D1A4F" w:rsidP="00F256C6">
            <w:pPr>
              <w:spacing w:line="360" w:lineRule="auto"/>
              <w:jc w:val="left"/>
              <w:rPr>
                <w:sz w:val="20"/>
                <w:szCs w:val="20"/>
              </w:rPr>
            </w:pPr>
            <w:r w:rsidRPr="0088358F">
              <w:rPr>
                <w:sz w:val="20"/>
                <w:szCs w:val="20"/>
              </w:rPr>
              <w:t xml:space="preserve">Wynik kontroli/audytu zewnętrznego: protokół kontroli, informacja pokontrolna, raport, sprawozdanie, zalecenia pokontrolne, wystąpienie pokontrolne, wynik kontroli , lista sprawdzająca nr </w:t>
            </w:r>
            <w:r w:rsidRPr="0088358F">
              <w:rPr>
                <w:b/>
                <w:sz w:val="20"/>
                <w:szCs w:val="20"/>
              </w:rPr>
              <w:t>3.10.1</w:t>
            </w:r>
            <w:r w:rsidR="00684B9F">
              <w:rPr>
                <w:b/>
                <w:sz w:val="20"/>
                <w:szCs w:val="20"/>
              </w:rPr>
              <w:t>0</w:t>
            </w:r>
            <w:r w:rsidRPr="0088358F">
              <w:rPr>
                <w:b/>
                <w:sz w:val="20"/>
                <w:szCs w:val="20"/>
              </w:rPr>
              <w:t>/1</w:t>
            </w:r>
            <w:r w:rsidRPr="0088358F">
              <w:rPr>
                <w:i/>
                <w:sz w:val="20"/>
                <w:szCs w:val="20"/>
              </w:rPr>
              <w:t> </w:t>
            </w:r>
          </w:p>
          <w:p w:rsidR="000D1A4F" w:rsidRPr="0088358F" w:rsidRDefault="000D1A4F" w:rsidP="00F256C6">
            <w:pPr>
              <w:spacing w:line="360" w:lineRule="auto"/>
              <w:jc w:val="left"/>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0D1A4F" w:rsidRPr="0088358F" w:rsidRDefault="000D1A4F" w:rsidP="00F256C6">
            <w:pPr>
              <w:spacing w:line="360" w:lineRule="auto"/>
              <w:jc w:val="left"/>
              <w:rPr>
                <w:sz w:val="20"/>
                <w:szCs w:val="20"/>
              </w:rPr>
            </w:pPr>
          </w:p>
          <w:p w:rsidR="000D1A4F" w:rsidRPr="0088358F" w:rsidRDefault="000D1A4F" w:rsidP="00F256C6">
            <w:pPr>
              <w:spacing w:line="360" w:lineRule="auto"/>
              <w:jc w:val="left"/>
              <w:rPr>
                <w:sz w:val="20"/>
                <w:szCs w:val="20"/>
              </w:rPr>
            </w:pPr>
            <w:r w:rsidRPr="0088358F">
              <w:rPr>
                <w:sz w:val="20"/>
                <w:szCs w:val="20"/>
              </w:rPr>
              <w:t>Lista sprawdzająca nr 3.10.</w:t>
            </w:r>
            <w:r w:rsidR="00136D67">
              <w:rPr>
                <w:sz w:val="20"/>
                <w:szCs w:val="20"/>
              </w:rPr>
              <w:t>10/1</w:t>
            </w:r>
            <w:r w:rsidR="00192E8F">
              <w:rPr>
                <w:sz w:val="20"/>
                <w:szCs w:val="20"/>
              </w:rPr>
              <w:t>. Notatka służbowa o konieczności wszczęcia kontroli doraźnej</w:t>
            </w:r>
          </w:p>
        </w:tc>
        <w:tc>
          <w:tcPr>
            <w:tcW w:w="0" w:type="auto"/>
            <w:tcBorders>
              <w:top w:val="single" w:sz="4" w:space="0" w:color="auto"/>
              <w:left w:val="single" w:sz="4" w:space="0" w:color="auto"/>
              <w:bottom w:val="single" w:sz="4" w:space="0" w:color="auto"/>
              <w:right w:val="single" w:sz="4" w:space="0" w:color="auto"/>
            </w:tcBorders>
            <w:vAlign w:val="center"/>
          </w:tcPr>
          <w:p w:rsidR="000D1A4F" w:rsidRPr="0088358F" w:rsidRDefault="000D1A4F" w:rsidP="00F256C6">
            <w:pPr>
              <w:spacing w:line="360" w:lineRule="auto"/>
              <w:jc w:val="left"/>
              <w:rPr>
                <w:sz w:val="20"/>
                <w:szCs w:val="20"/>
              </w:rPr>
            </w:pPr>
            <w:r w:rsidRPr="0088358F">
              <w:rPr>
                <w:sz w:val="20"/>
                <w:szCs w:val="20"/>
              </w:rPr>
              <w:t>ESOD, weryfikacja i dekretacja przez przełożonego, zarchiwizowana lista sprawdzająca</w:t>
            </w:r>
          </w:p>
        </w:tc>
        <w:tc>
          <w:tcPr>
            <w:tcW w:w="0" w:type="auto"/>
            <w:tcBorders>
              <w:top w:val="single" w:sz="4" w:space="0" w:color="auto"/>
              <w:left w:val="single" w:sz="4" w:space="0" w:color="auto"/>
              <w:bottom w:val="single" w:sz="4" w:space="0" w:color="auto"/>
              <w:right w:val="single" w:sz="4" w:space="0" w:color="auto"/>
            </w:tcBorders>
            <w:vAlign w:val="center"/>
          </w:tcPr>
          <w:p w:rsidR="000D1A4F" w:rsidRPr="0088358F" w:rsidRDefault="000D1A4F" w:rsidP="00F256C6">
            <w:pPr>
              <w:spacing w:line="360" w:lineRule="auto"/>
              <w:jc w:val="left"/>
              <w:rPr>
                <w:sz w:val="20"/>
                <w:szCs w:val="20"/>
              </w:rPr>
            </w:pPr>
            <w:r w:rsidRPr="0088358F">
              <w:rPr>
                <w:sz w:val="20"/>
                <w:szCs w:val="20"/>
              </w:rPr>
              <w:t>Niezwłocznie – nie dłużej niż 5 dni roboczych od dnia otrzymania kompletu wyników</w:t>
            </w:r>
          </w:p>
        </w:tc>
        <w:tc>
          <w:tcPr>
            <w:tcW w:w="0" w:type="auto"/>
            <w:tcBorders>
              <w:top w:val="single" w:sz="4" w:space="0" w:color="auto"/>
              <w:left w:val="single" w:sz="4" w:space="0" w:color="auto"/>
              <w:bottom w:val="single" w:sz="4" w:space="0" w:color="auto"/>
              <w:right w:val="single" w:sz="4" w:space="0" w:color="auto"/>
            </w:tcBorders>
            <w:vAlign w:val="center"/>
          </w:tcPr>
          <w:p w:rsidR="000D1A4F" w:rsidRPr="0088358F" w:rsidRDefault="000D1A4F" w:rsidP="00F256C6">
            <w:pPr>
              <w:spacing w:line="360" w:lineRule="auto"/>
              <w:jc w:val="left"/>
              <w:rPr>
                <w:sz w:val="20"/>
                <w:szCs w:val="20"/>
              </w:rPr>
            </w:pPr>
            <w:r w:rsidRPr="0088358F">
              <w:rPr>
                <w:sz w:val="20"/>
                <w:szCs w:val="20"/>
              </w:rPr>
              <w:t>Analiza wskazuje czy istnieje konieczność powzięcia od IP II dodatkowych wyjaśnień.</w:t>
            </w:r>
          </w:p>
        </w:tc>
      </w:tr>
      <w:tr w:rsidR="000D1A4F" w:rsidRPr="0088358F">
        <w:trPr>
          <w:trHeight w:val="708"/>
        </w:trPr>
        <w:tc>
          <w:tcPr>
            <w:tcW w:w="0" w:type="auto"/>
            <w:tcBorders>
              <w:top w:val="single" w:sz="4" w:space="0" w:color="auto"/>
              <w:left w:val="single" w:sz="4" w:space="0" w:color="auto"/>
              <w:bottom w:val="single" w:sz="4" w:space="0" w:color="auto"/>
              <w:right w:val="single" w:sz="4" w:space="0" w:color="auto"/>
            </w:tcBorders>
            <w:vAlign w:val="center"/>
          </w:tcPr>
          <w:p w:rsidR="000D1A4F" w:rsidRPr="0088358F" w:rsidRDefault="000D1A4F" w:rsidP="00F256C6">
            <w:pPr>
              <w:spacing w:line="360" w:lineRule="auto"/>
              <w:jc w:val="left"/>
              <w:rPr>
                <w:sz w:val="20"/>
                <w:szCs w:val="20"/>
              </w:rPr>
            </w:pPr>
            <w:r w:rsidRPr="0088358F">
              <w:rPr>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tcPr>
          <w:p w:rsidR="000D1A4F" w:rsidRPr="0088358F" w:rsidRDefault="00156502" w:rsidP="00F256C6">
            <w:pPr>
              <w:spacing w:line="360" w:lineRule="auto"/>
              <w:jc w:val="left"/>
              <w:rPr>
                <w:sz w:val="20"/>
                <w:szCs w:val="20"/>
              </w:rPr>
            </w:pPr>
            <w:r w:rsidRPr="0088358F">
              <w:rPr>
                <w:sz w:val="20"/>
                <w:szCs w:val="20"/>
              </w:rPr>
              <w:t xml:space="preserve">Sporządzenie, akceptacja, zatwierdzenie i przekazanie do </w:t>
            </w:r>
            <w:r w:rsidRPr="0088358F">
              <w:rPr>
                <w:sz w:val="20"/>
                <w:szCs w:val="20"/>
              </w:rPr>
              <w:lastRenderedPageBreak/>
              <w:t>IPOC pisma przekazującego kopię kompletu wyników kontroli z listą sprawdzającą</w:t>
            </w:r>
          </w:p>
        </w:tc>
        <w:tc>
          <w:tcPr>
            <w:tcW w:w="0" w:type="auto"/>
            <w:tcBorders>
              <w:top w:val="single" w:sz="4" w:space="0" w:color="auto"/>
              <w:left w:val="single" w:sz="4" w:space="0" w:color="auto"/>
              <w:bottom w:val="single" w:sz="4" w:space="0" w:color="auto"/>
              <w:right w:val="single" w:sz="4" w:space="0" w:color="auto"/>
            </w:tcBorders>
            <w:vAlign w:val="center"/>
          </w:tcPr>
          <w:p w:rsidR="000D1A4F" w:rsidRPr="0088358F" w:rsidRDefault="000D1A4F" w:rsidP="00F256C6">
            <w:pPr>
              <w:spacing w:line="360" w:lineRule="auto"/>
              <w:jc w:val="left"/>
              <w:rPr>
                <w:sz w:val="20"/>
                <w:szCs w:val="20"/>
              </w:rPr>
            </w:pPr>
            <w:r w:rsidRPr="0088358F">
              <w:rPr>
                <w:sz w:val="20"/>
                <w:szCs w:val="20"/>
              </w:rPr>
              <w:lastRenderedPageBreak/>
              <w:t>Wyznaczony pracownik WKP,</w:t>
            </w:r>
          </w:p>
          <w:p w:rsidR="000D1A4F" w:rsidRPr="0088358F" w:rsidRDefault="000D1A4F" w:rsidP="00F256C6">
            <w:pPr>
              <w:spacing w:line="360" w:lineRule="auto"/>
              <w:jc w:val="left"/>
              <w:rPr>
                <w:sz w:val="20"/>
                <w:szCs w:val="20"/>
              </w:rPr>
            </w:pPr>
            <w:r w:rsidRPr="0088358F">
              <w:rPr>
                <w:sz w:val="20"/>
                <w:szCs w:val="20"/>
              </w:rPr>
              <w:t xml:space="preserve">Kierownik </w:t>
            </w:r>
            <w:r w:rsidRPr="0088358F">
              <w:rPr>
                <w:sz w:val="20"/>
                <w:szCs w:val="20"/>
              </w:rPr>
              <w:lastRenderedPageBreak/>
              <w:t>WKP, Zastępca Dyrektora KO, Dyrektor KO</w:t>
            </w:r>
          </w:p>
        </w:tc>
        <w:tc>
          <w:tcPr>
            <w:tcW w:w="0" w:type="auto"/>
            <w:tcBorders>
              <w:top w:val="single" w:sz="4" w:space="0" w:color="auto"/>
              <w:left w:val="single" w:sz="4" w:space="0" w:color="auto"/>
              <w:bottom w:val="single" w:sz="4" w:space="0" w:color="auto"/>
              <w:right w:val="single" w:sz="4" w:space="0" w:color="auto"/>
            </w:tcBorders>
            <w:vAlign w:val="center"/>
          </w:tcPr>
          <w:p w:rsidR="000D1A4F" w:rsidRPr="0088358F" w:rsidRDefault="000D1A4F" w:rsidP="00F256C6">
            <w:pPr>
              <w:spacing w:line="360" w:lineRule="auto"/>
              <w:jc w:val="left"/>
              <w:rPr>
                <w:sz w:val="20"/>
                <w:szCs w:val="20"/>
              </w:rPr>
            </w:pPr>
            <w:r w:rsidRPr="0088358F">
              <w:rPr>
                <w:sz w:val="20"/>
                <w:szCs w:val="20"/>
              </w:rPr>
              <w:lastRenderedPageBreak/>
              <w:t>KO/IPOC</w:t>
            </w:r>
          </w:p>
        </w:tc>
        <w:tc>
          <w:tcPr>
            <w:tcW w:w="0" w:type="auto"/>
            <w:tcBorders>
              <w:top w:val="single" w:sz="4" w:space="0" w:color="auto"/>
              <w:left w:val="single" w:sz="4" w:space="0" w:color="auto"/>
              <w:bottom w:val="single" w:sz="4" w:space="0" w:color="auto"/>
              <w:right w:val="single" w:sz="4" w:space="0" w:color="auto"/>
            </w:tcBorders>
            <w:vAlign w:val="center"/>
          </w:tcPr>
          <w:p w:rsidR="000D1A4F" w:rsidRPr="0088358F" w:rsidRDefault="000D1A4F" w:rsidP="00F256C6">
            <w:pPr>
              <w:spacing w:line="360" w:lineRule="auto"/>
              <w:jc w:val="left"/>
              <w:rPr>
                <w:sz w:val="20"/>
                <w:szCs w:val="20"/>
              </w:rPr>
            </w:pPr>
            <w:r w:rsidRPr="0088358F">
              <w:rPr>
                <w:sz w:val="20"/>
                <w:szCs w:val="20"/>
              </w:rPr>
              <w:t xml:space="preserve">Wynik kontroli/audytu zewnętrznego j: protokół kontroli, </w:t>
            </w:r>
            <w:r w:rsidRPr="0088358F">
              <w:rPr>
                <w:sz w:val="20"/>
                <w:szCs w:val="20"/>
              </w:rPr>
              <w:lastRenderedPageBreak/>
              <w:t xml:space="preserve">informacja pokontrolna, raport, sprawozdanie, zalecenia pokontrolne, wystąpienie pokontrolne, wynik kontroli , lista sprawdzająca nr </w:t>
            </w:r>
            <w:r w:rsidRPr="0088358F">
              <w:rPr>
                <w:b/>
                <w:sz w:val="20"/>
                <w:szCs w:val="20"/>
              </w:rPr>
              <w:t>3.10.1</w:t>
            </w:r>
            <w:r w:rsidR="00B94FCA">
              <w:rPr>
                <w:b/>
                <w:sz w:val="20"/>
                <w:szCs w:val="20"/>
              </w:rPr>
              <w:t>0</w:t>
            </w:r>
            <w:r w:rsidRPr="0088358F">
              <w:rPr>
                <w:b/>
                <w:sz w:val="20"/>
                <w:szCs w:val="20"/>
              </w:rPr>
              <w:t>/1</w:t>
            </w:r>
            <w:r w:rsidRPr="0088358F">
              <w:rPr>
                <w:i/>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tcPr>
          <w:p w:rsidR="000D1A4F" w:rsidRPr="0088358F" w:rsidRDefault="00156502" w:rsidP="00F256C6">
            <w:pPr>
              <w:spacing w:line="360" w:lineRule="auto"/>
              <w:jc w:val="left"/>
              <w:rPr>
                <w:sz w:val="20"/>
                <w:szCs w:val="20"/>
              </w:rPr>
            </w:pPr>
            <w:r w:rsidRPr="0088358F">
              <w:rPr>
                <w:sz w:val="20"/>
                <w:szCs w:val="20"/>
              </w:rPr>
              <w:lastRenderedPageBreak/>
              <w:t>Pismo przekazujące kopię wyników kontroli z listą sprawdzającą</w:t>
            </w:r>
          </w:p>
        </w:tc>
        <w:tc>
          <w:tcPr>
            <w:tcW w:w="0" w:type="auto"/>
            <w:tcBorders>
              <w:top w:val="single" w:sz="4" w:space="0" w:color="auto"/>
              <w:left w:val="single" w:sz="4" w:space="0" w:color="auto"/>
              <w:bottom w:val="single" w:sz="4" w:space="0" w:color="auto"/>
              <w:right w:val="single" w:sz="4" w:space="0" w:color="auto"/>
            </w:tcBorders>
            <w:vAlign w:val="center"/>
          </w:tcPr>
          <w:p w:rsidR="000D1A4F" w:rsidRPr="0088358F" w:rsidRDefault="000D1A4F" w:rsidP="00F256C6">
            <w:pPr>
              <w:spacing w:line="360" w:lineRule="auto"/>
              <w:jc w:val="left"/>
              <w:rPr>
                <w:sz w:val="20"/>
                <w:szCs w:val="20"/>
              </w:rPr>
            </w:pPr>
            <w:r w:rsidRPr="0088358F">
              <w:rPr>
                <w:sz w:val="20"/>
                <w:szCs w:val="20"/>
              </w:rPr>
              <w:t xml:space="preserve">ESOD, weryfikacja i zatwierdzenie przez </w:t>
            </w:r>
            <w:r w:rsidRPr="0088358F">
              <w:rPr>
                <w:sz w:val="20"/>
                <w:szCs w:val="20"/>
              </w:rPr>
              <w:lastRenderedPageBreak/>
              <w:t>przełożonego, egzemplarz a/a, zwrotne potwierdzenie odbioru lub pieczęć wpływu</w:t>
            </w:r>
          </w:p>
        </w:tc>
        <w:tc>
          <w:tcPr>
            <w:tcW w:w="0" w:type="auto"/>
            <w:tcBorders>
              <w:top w:val="single" w:sz="4" w:space="0" w:color="auto"/>
              <w:left w:val="single" w:sz="4" w:space="0" w:color="auto"/>
              <w:bottom w:val="single" w:sz="4" w:space="0" w:color="auto"/>
              <w:right w:val="single" w:sz="4" w:space="0" w:color="auto"/>
            </w:tcBorders>
            <w:vAlign w:val="center"/>
          </w:tcPr>
          <w:p w:rsidR="000D1A4F" w:rsidRPr="0088358F" w:rsidRDefault="000D1A4F" w:rsidP="00F256C6">
            <w:pPr>
              <w:spacing w:line="360" w:lineRule="auto"/>
              <w:jc w:val="left"/>
              <w:rPr>
                <w:sz w:val="20"/>
                <w:szCs w:val="20"/>
              </w:rPr>
            </w:pPr>
            <w:r w:rsidRPr="0088358F">
              <w:rPr>
                <w:sz w:val="20"/>
                <w:szCs w:val="20"/>
              </w:rPr>
              <w:lastRenderedPageBreak/>
              <w:t xml:space="preserve">Do 5 dni roboczych od dnia otrzymania </w:t>
            </w:r>
            <w:r w:rsidRPr="0088358F">
              <w:rPr>
                <w:sz w:val="20"/>
                <w:szCs w:val="20"/>
              </w:rPr>
              <w:lastRenderedPageBreak/>
              <w:t>kompletu wyników</w:t>
            </w:r>
          </w:p>
        </w:tc>
        <w:tc>
          <w:tcPr>
            <w:tcW w:w="0" w:type="auto"/>
            <w:tcBorders>
              <w:top w:val="single" w:sz="4" w:space="0" w:color="auto"/>
              <w:left w:val="single" w:sz="4" w:space="0" w:color="auto"/>
              <w:bottom w:val="single" w:sz="4" w:space="0" w:color="auto"/>
              <w:right w:val="single" w:sz="4" w:space="0" w:color="auto"/>
            </w:tcBorders>
            <w:vAlign w:val="center"/>
          </w:tcPr>
          <w:p w:rsidR="000D1A4F" w:rsidRPr="0088358F" w:rsidRDefault="000D1A4F" w:rsidP="00F256C6">
            <w:pPr>
              <w:spacing w:line="360" w:lineRule="auto"/>
              <w:jc w:val="left"/>
              <w:rPr>
                <w:sz w:val="20"/>
                <w:szCs w:val="20"/>
              </w:rPr>
            </w:pPr>
          </w:p>
        </w:tc>
      </w:tr>
      <w:tr w:rsidR="000D1A4F" w:rsidRPr="0088358F">
        <w:trPr>
          <w:trHeight w:val="708"/>
        </w:trPr>
        <w:tc>
          <w:tcPr>
            <w:tcW w:w="0" w:type="auto"/>
            <w:tcBorders>
              <w:top w:val="single" w:sz="4" w:space="0" w:color="auto"/>
              <w:left w:val="single" w:sz="4" w:space="0" w:color="auto"/>
              <w:bottom w:val="single" w:sz="4" w:space="0" w:color="auto"/>
              <w:right w:val="single" w:sz="4" w:space="0" w:color="auto"/>
            </w:tcBorders>
            <w:vAlign w:val="center"/>
          </w:tcPr>
          <w:p w:rsidR="000D1A4F" w:rsidRPr="0088358F" w:rsidRDefault="000D1A4F" w:rsidP="00F256C6">
            <w:pPr>
              <w:spacing w:line="360" w:lineRule="auto"/>
              <w:jc w:val="left"/>
              <w:rPr>
                <w:sz w:val="20"/>
                <w:szCs w:val="20"/>
              </w:rPr>
            </w:pPr>
            <w:r w:rsidRPr="0088358F">
              <w:rPr>
                <w:sz w:val="20"/>
                <w:szCs w:val="20"/>
              </w:rPr>
              <w:lastRenderedPageBreak/>
              <w:t>4.</w:t>
            </w:r>
          </w:p>
        </w:tc>
        <w:tc>
          <w:tcPr>
            <w:tcW w:w="0" w:type="auto"/>
            <w:tcBorders>
              <w:top w:val="single" w:sz="4" w:space="0" w:color="auto"/>
              <w:left w:val="single" w:sz="4" w:space="0" w:color="auto"/>
              <w:bottom w:val="single" w:sz="4" w:space="0" w:color="auto"/>
              <w:right w:val="single" w:sz="4" w:space="0" w:color="auto"/>
            </w:tcBorders>
            <w:vAlign w:val="center"/>
          </w:tcPr>
          <w:p w:rsidR="000D1A4F" w:rsidRPr="0088358F" w:rsidRDefault="00DD59A8" w:rsidP="00F256C6">
            <w:pPr>
              <w:spacing w:line="360" w:lineRule="auto"/>
              <w:jc w:val="left"/>
              <w:rPr>
                <w:sz w:val="20"/>
                <w:szCs w:val="20"/>
              </w:rPr>
            </w:pPr>
            <w:r w:rsidRPr="0088358F">
              <w:rPr>
                <w:sz w:val="20"/>
                <w:szCs w:val="20"/>
              </w:rPr>
              <w:t xml:space="preserve">Jeżeli w toku analizy kompletu wyników w pkt. 1.6 listy sprawdzającej  stwierdzono konieczność pozyskania od IP II dodatkowych wyjaśnień, sporządzenie, akceptacja, zatwierdzenie i przekazanie pisma do IP II z prośbą o udzielenie wyjaśnień/przekazanie dodatkowych </w:t>
            </w:r>
            <w:r w:rsidRPr="0088358F">
              <w:rPr>
                <w:sz w:val="20"/>
                <w:szCs w:val="20"/>
              </w:rPr>
              <w:lastRenderedPageBreak/>
              <w:t>informacji dotyczących przeprowadzonej kontroli.</w:t>
            </w:r>
          </w:p>
        </w:tc>
        <w:tc>
          <w:tcPr>
            <w:tcW w:w="0" w:type="auto"/>
            <w:tcBorders>
              <w:top w:val="single" w:sz="4" w:space="0" w:color="auto"/>
              <w:left w:val="single" w:sz="4" w:space="0" w:color="auto"/>
              <w:bottom w:val="single" w:sz="4" w:space="0" w:color="auto"/>
              <w:right w:val="single" w:sz="4" w:space="0" w:color="auto"/>
            </w:tcBorders>
            <w:vAlign w:val="center"/>
          </w:tcPr>
          <w:p w:rsidR="000D1A4F" w:rsidRPr="0088358F" w:rsidRDefault="000D1A4F" w:rsidP="00F256C6">
            <w:pPr>
              <w:spacing w:line="360" w:lineRule="auto"/>
              <w:jc w:val="left"/>
              <w:rPr>
                <w:sz w:val="20"/>
                <w:szCs w:val="20"/>
              </w:rPr>
            </w:pPr>
          </w:p>
          <w:p w:rsidR="000D1A4F" w:rsidRPr="0088358F" w:rsidRDefault="000D1A4F" w:rsidP="00F256C6">
            <w:pPr>
              <w:spacing w:line="360" w:lineRule="auto"/>
              <w:jc w:val="left"/>
              <w:rPr>
                <w:sz w:val="20"/>
                <w:szCs w:val="20"/>
              </w:rPr>
            </w:pPr>
            <w:r w:rsidRPr="0088358F">
              <w:rPr>
                <w:sz w:val="20"/>
                <w:szCs w:val="20"/>
              </w:rPr>
              <w:t>Wyznaczony pracownik WKP,</w:t>
            </w:r>
          </w:p>
          <w:p w:rsidR="000D1A4F" w:rsidRPr="0088358F" w:rsidRDefault="000D1A4F" w:rsidP="00F256C6">
            <w:pPr>
              <w:spacing w:line="360" w:lineRule="auto"/>
              <w:jc w:val="left"/>
              <w:rPr>
                <w:b/>
                <w:sz w:val="20"/>
                <w:szCs w:val="20"/>
              </w:rPr>
            </w:pPr>
            <w:r w:rsidRPr="0088358F">
              <w:rPr>
                <w:sz w:val="20"/>
                <w:szCs w:val="20"/>
              </w:rPr>
              <w:t xml:space="preserve">Kierownik WKP, Zastępca Dyrektora KO, Dyrektor KO </w:t>
            </w:r>
          </w:p>
        </w:tc>
        <w:tc>
          <w:tcPr>
            <w:tcW w:w="0" w:type="auto"/>
            <w:tcBorders>
              <w:top w:val="single" w:sz="4" w:space="0" w:color="auto"/>
              <w:left w:val="single" w:sz="4" w:space="0" w:color="auto"/>
              <w:bottom w:val="single" w:sz="4" w:space="0" w:color="auto"/>
              <w:right w:val="single" w:sz="4" w:space="0" w:color="auto"/>
            </w:tcBorders>
            <w:vAlign w:val="center"/>
          </w:tcPr>
          <w:p w:rsidR="000D1A4F" w:rsidRPr="0088358F" w:rsidRDefault="000D1A4F" w:rsidP="00F256C6">
            <w:pPr>
              <w:spacing w:line="360" w:lineRule="auto"/>
              <w:jc w:val="left"/>
              <w:rPr>
                <w:sz w:val="20"/>
                <w:szCs w:val="20"/>
              </w:rPr>
            </w:pPr>
            <w:r w:rsidRPr="0088358F">
              <w:rPr>
                <w:sz w:val="20"/>
                <w:szCs w:val="20"/>
              </w:rPr>
              <w:t>KO/IP II</w:t>
            </w:r>
          </w:p>
        </w:tc>
        <w:tc>
          <w:tcPr>
            <w:tcW w:w="0" w:type="auto"/>
            <w:tcBorders>
              <w:top w:val="single" w:sz="4" w:space="0" w:color="auto"/>
              <w:left w:val="single" w:sz="4" w:space="0" w:color="auto"/>
              <w:bottom w:val="single" w:sz="4" w:space="0" w:color="auto"/>
              <w:right w:val="single" w:sz="4" w:space="0" w:color="auto"/>
            </w:tcBorders>
            <w:vAlign w:val="center"/>
          </w:tcPr>
          <w:p w:rsidR="000D1A4F" w:rsidRPr="0088358F" w:rsidRDefault="000D1A4F" w:rsidP="00F256C6">
            <w:pPr>
              <w:spacing w:line="360" w:lineRule="auto"/>
              <w:jc w:val="left"/>
              <w:rPr>
                <w:sz w:val="20"/>
                <w:szCs w:val="20"/>
              </w:rPr>
            </w:pPr>
            <w:r w:rsidRPr="0088358F">
              <w:rPr>
                <w:sz w:val="20"/>
                <w:szCs w:val="20"/>
              </w:rPr>
              <w:t xml:space="preserve">Wynik kontroli/audytu zewnętrznego: protokół kontroli, informacja pokontrolna, raport, sprawozdanie, zalecenia pokontrolne, wystąpienie pokontrolne, wynik kontroli , </w:t>
            </w:r>
          </w:p>
          <w:p w:rsidR="000D1A4F" w:rsidRPr="0088358F" w:rsidRDefault="000D1A4F" w:rsidP="00F256C6">
            <w:pPr>
              <w:spacing w:line="360" w:lineRule="auto"/>
              <w:jc w:val="left"/>
              <w:rPr>
                <w:sz w:val="20"/>
                <w:szCs w:val="20"/>
              </w:rPr>
            </w:pPr>
            <w:r w:rsidRPr="0088358F">
              <w:rPr>
                <w:sz w:val="20"/>
                <w:szCs w:val="20"/>
              </w:rPr>
              <w:t xml:space="preserve">Projekt pisma z prośbą o udzielenie wyjaśnień/przekazanie dodatkowych informacji </w:t>
            </w:r>
            <w:r w:rsidRPr="0088358F">
              <w:rPr>
                <w:sz w:val="20"/>
                <w:szCs w:val="20"/>
              </w:rPr>
              <w:lastRenderedPageBreak/>
              <w:t xml:space="preserve">dotyczących przeprowadzonych kontroli. </w:t>
            </w:r>
          </w:p>
          <w:p w:rsidR="000D1A4F" w:rsidRPr="0088358F" w:rsidRDefault="000D1A4F" w:rsidP="00F256C6">
            <w:pPr>
              <w:spacing w:line="360" w:lineRule="auto"/>
              <w:jc w:val="left"/>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0D1A4F" w:rsidRPr="0088358F" w:rsidRDefault="000D1A4F" w:rsidP="00F256C6">
            <w:pPr>
              <w:spacing w:line="360" w:lineRule="auto"/>
              <w:jc w:val="left"/>
              <w:rPr>
                <w:sz w:val="20"/>
                <w:szCs w:val="20"/>
              </w:rPr>
            </w:pPr>
            <w:r w:rsidRPr="0088358F">
              <w:rPr>
                <w:sz w:val="20"/>
                <w:szCs w:val="20"/>
              </w:rPr>
              <w:lastRenderedPageBreak/>
              <w:t xml:space="preserve">Zaakceptowane pismo z prośbą o udzielenie wyjaśnień/przekazanie dodatkowych informacji dotyczących przeprowadzonych kontroli </w:t>
            </w:r>
          </w:p>
          <w:p w:rsidR="000D1A4F" w:rsidRPr="0088358F" w:rsidRDefault="000D1A4F" w:rsidP="00F256C6">
            <w:pPr>
              <w:spacing w:line="360" w:lineRule="auto"/>
              <w:jc w:val="left"/>
              <w:rPr>
                <w:sz w:val="20"/>
                <w:szCs w:val="20"/>
              </w:rPr>
            </w:pPr>
            <w:r w:rsidRPr="0088358F">
              <w:rPr>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0D1A4F" w:rsidRPr="0088358F" w:rsidRDefault="000D1A4F" w:rsidP="00F256C6">
            <w:pPr>
              <w:spacing w:line="360" w:lineRule="auto"/>
              <w:jc w:val="left"/>
              <w:rPr>
                <w:sz w:val="20"/>
                <w:szCs w:val="20"/>
              </w:rPr>
            </w:pPr>
            <w:r w:rsidRPr="0088358F">
              <w:rPr>
                <w:sz w:val="20"/>
                <w:szCs w:val="20"/>
              </w:rPr>
              <w:t>ESOD, weryfikacja i dekretacja przez przełożonego</w:t>
            </w:r>
            <w:r w:rsidR="009E3A56">
              <w:rPr>
                <w:sz w:val="20"/>
                <w:szCs w:val="20"/>
              </w:rPr>
              <w:t>, faks z potwierdzeniem odbioru, mail z potwierdzeniem odbioru, pieczęć Kancelarii Ogólnej z datą wysłania.</w:t>
            </w:r>
          </w:p>
        </w:tc>
        <w:tc>
          <w:tcPr>
            <w:tcW w:w="0" w:type="auto"/>
            <w:tcBorders>
              <w:top w:val="single" w:sz="4" w:space="0" w:color="auto"/>
              <w:left w:val="single" w:sz="4" w:space="0" w:color="auto"/>
              <w:bottom w:val="single" w:sz="4" w:space="0" w:color="auto"/>
              <w:right w:val="single" w:sz="4" w:space="0" w:color="auto"/>
            </w:tcBorders>
            <w:vAlign w:val="center"/>
          </w:tcPr>
          <w:p w:rsidR="000D1A4F" w:rsidRPr="0088358F" w:rsidRDefault="000D1A4F" w:rsidP="00F256C6">
            <w:pPr>
              <w:spacing w:line="360" w:lineRule="auto"/>
              <w:jc w:val="left"/>
              <w:rPr>
                <w:sz w:val="20"/>
                <w:szCs w:val="20"/>
              </w:rPr>
            </w:pPr>
            <w:r w:rsidRPr="0088358F">
              <w:rPr>
                <w:sz w:val="20"/>
                <w:szCs w:val="20"/>
              </w:rPr>
              <w:t xml:space="preserve">Do </w:t>
            </w:r>
            <w:r w:rsidR="00E34E7C" w:rsidRPr="0088358F">
              <w:rPr>
                <w:sz w:val="20"/>
                <w:szCs w:val="20"/>
              </w:rPr>
              <w:t>10</w:t>
            </w:r>
            <w:r w:rsidRPr="0088358F">
              <w:rPr>
                <w:sz w:val="20"/>
                <w:szCs w:val="20"/>
              </w:rPr>
              <w:t xml:space="preserve"> dni roboczych od dnia otrzymania kompletu (w tym pisma kończącego przekazywanie wyników kontroli przez instytucję kontrolującą IP II) wyników kontroli/audytu </w:t>
            </w:r>
          </w:p>
        </w:tc>
        <w:tc>
          <w:tcPr>
            <w:tcW w:w="0" w:type="auto"/>
            <w:tcBorders>
              <w:top w:val="single" w:sz="4" w:space="0" w:color="auto"/>
              <w:left w:val="single" w:sz="4" w:space="0" w:color="auto"/>
              <w:bottom w:val="single" w:sz="4" w:space="0" w:color="auto"/>
              <w:right w:val="single" w:sz="4" w:space="0" w:color="auto"/>
            </w:tcBorders>
            <w:vAlign w:val="center"/>
          </w:tcPr>
          <w:p w:rsidR="000D1A4F" w:rsidRPr="0088358F" w:rsidRDefault="000D1A4F" w:rsidP="00F256C6">
            <w:pPr>
              <w:spacing w:line="360" w:lineRule="auto"/>
              <w:jc w:val="left"/>
              <w:rPr>
                <w:sz w:val="20"/>
                <w:szCs w:val="20"/>
              </w:rPr>
            </w:pPr>
          </w:p>
          <w:p w:rsidR="000D1A4F" w:rsidRPr="0088358F" w:rsidRDefault="000D1A4F" w:rsidP="00F256C6">
            <w:pPr>
              <w:spacing w:line="360" w:lineRule="auto"/>
              <w:jc w:val="left"/>
              <w:rPr>
                <w:sz w:val="20"/>
                <w:szCs w:val="20"/>
              </w:rPr>
            </w:pPr>
            <w:r w:rsidRPr="0088358F">
              <w:rPr>
                <w:sz w:val="20"/>
                <w:szCs w:val="20"/>
              </w:rPr>
              <w:t>Pismo powinno zawierać nieprzekraczalny termin na udzielenie informacji przez IP II</w:t>
            </w:r>
          </w:p>
        </w:tc>
      </w:tr>
      <w:tr w:rsidR="000D1A4F" w:rsidRPr="0088358F">
        <w:trPr>
          <w:trHeight w:val="142"/>
        </w:trPr>
        <w:tc>
          <w:tcPr>
            <w:tcW w:w="0" w:type="auto"/>
            <w:tcBorders>
              <w:top w:val="single" w:sz="4" w:space="0" w:color="auto"/>
              <w:left w:val="single" w:sz="4" w:space="0" w:color="auto"/>
              <w:bottom w:val="single" w:sz="4" w:space="0" w:color="auto"/>
              <w:right w:val="single" w:sz="4" w:space="0" w:color="auto"/>
            </w:tcBorders>
            <w:vAlign w:val="center"/>
          </w:tcPr>
          <w:p w:rsidR="000D1A4F" w:rsidRPr="0088358F" w:rsidRDefault="000D1A4F" w:rsidP="00F256C6">
            <w:pPr>
              <w:spacing w:line="360" w:lineRule="auto"/>
              <w:jc w:val="left"/>
              <w:rPr>
                <w:sz w:val="20"/>
                <w:szCs w:val="20"/>
              </w:rPr>
            </w:pPr>
            <w:r w:rsidRPr="0088358F">
              <w:rPr>
                <w:sz w:val="20"/>
                <w:szCs w:val="20"/>
              </w:rPr>
              <w:lastRenderedPageBreak/>
              <w:t>5.</w:t>
            </w:r>
          </w:p>
        </w:tc>
        <w:tc>
          <w:tcPr>
            <w:tcW w:w="0" w:type="auto"/>
            <w:tcBorders>
              <w:top w:val="single" w:sz="4" w:space="0" w:color="auto"/>
              <w:left w:val="single" w:sz="4" w:space="0" w:color="auto"/>
              <w:bottom w:val="single" w:sz="4" w:space="0" w:color="auto"/>
              <w:right w:val="single" w:sz="4" w:space="0" w:color="auto"/>
            </w:tcBorders>
            <w:vAlign w:val="center"/>
          </w:tcPr>
          <w:p w:rsidR="000D1A4F" w:rsidRPr="0088358F" w:rsidRDefault="000D1A4F" w:rsidP="00F256C6">
            <w:pPr>
              <w:spacing w:line="360" w:lineRule="auto"/>
              <w:jc w:val="left"/>
              <w:rPr>
                <w:sz w:val="20"/>
                <w:szCs w:val="20"/>
              </w:rPr>
            </w:pPr>
            <w:r w:rsidRPr="0088358F">
              <w:rPr>
                <w:sz w:val="20"/>
                <w:szCs w:val="20"/>
              </w:rPr>
              <w:t>Monitorowanie wpływu dodatkowych wyjaśnień od IP II oraz analiza wyjaśnień i sporządzenie listy sprawdzającej oraz ewentualne przejście do procesu kontroli doraźnej</w:t>
            </w:r>
          </w:p>
        </w:tc>
        <w:tc>
          <w:tcPr>
            <w:tcW w:w="0" w:type="auto"/>
            <w:tcBorders>
              <w:top w:val="single" w:sz="4" w:space="0" w:color="auto"/>
              <w:left w:val="single" w:sz="4" w:space="0" w:color="auto"/>
              <w:bottom w:val="single" w:sz="4" w:space="0" w:color="auto"/>
              <w:right w:val="single" w:sz="4" w:space="0" w:color="auto"/>
            </w:tcBorders>
            <w:vAlign w:val="center"/>
          </w:tcPr>
          <w:p w:rsidR="000D1A4F" w:rsidRPr="0088358F" w:rsidRDefault="000D1A4F" w:rsidP="00F256C6">
            <w:pPr>
              <w:spacing w:line="360" w:lineRule="auto"/>
              <w:jc w:val="left"/>
              <w:rPr>
                <w:sz w:val="20"/>
                <w:szCs w:val="20"/>
              </w:rPr>
            </w:pPr>
            <w:r w:rsidRPr="0088358F">
              <w:rPr>
                <w:sz w:val="20"/>
                <w:szCs w:val="20"/>
              </w:rPr>
              <w:t>Wyznaczony pracownik WKP, Kierownik WKP</w:t>
            </w:r>
          </w:p>
        </w:tc>
        <w:tc>
          <w:tcPr>
            <w:tcW w:w="0" w:type="auto"/>
            <w:tcBorders>
              <w:top w:val="single" w:sz="4" w:space="0" w:color="auto"/>
              <w:left w:val="single" w:sz="4" w:space="0" w:color="auto"/>
              <w:bottom w:val="single" w:sz="4" w:space="0" w:color="auto"/>
              <w:right w:val="single" w:sz="4" w:space="0" w:color="auto"/>
            </w:tcBorders>
            <w:vAlign w:val="center"/>
          </w:tcPr>
          <w:p w:rsidR="000D1A4F" w:rsidRPr="0088358F" w:rsidRDefault="000D1A4F" w:rsidP="00F256C6">
            <w:pPr>
              <w:spacing w:line="360" w:lineRule="auto"/>
              <w:jc w:val="left"/>
              <w:rPr>
                <w:sz w:val="20"/>
                <w:szCs w:val="20"/>
              </w:rPr>
            </w:pPr>
            <w:r w:rsidRPr="0088358F">
              <w:rPr>
                <w:sz w:val="20"/>
                <w:szCs w:val="20"/>
              </w:rPr>
              <w:t>KO/IPII</w:t>
            </w:r>
          </w:p>
        </w:tc>
        <w:tc>
          <w:tcPr>
            <w:tcW w:w="0" w:type="auto"/>
            <w:tcBorders>
              <w:top w:val="single" w:sz="4" w:space="0" w:color="auto"/>
              <w:left w:val="single" w:sz="4" w:space="0" w:color="auto"/>
              <w:bottom w:val="single" w:sz="4" w:space="0" w:color="auto"/>
              <w:right w:val="single" w:sz="4" w:space="0" w:color="auto"/>
            </w:tcBorders>
            <w:vAlign w:val="center"/>
          </w:tcPr>
          <w:p w:rsidR="000D1A4F" w:rsidRPr="0088358F" w:rsidRDefault="000D1A4F" w:rsidP="00F256C6">
            <w:pPr>
              <w:spacing w:line="360" w:lineRule="auto"/>
              <w:jc w:val="left"/>
              <w:rPr>
                <w:sz w:val="20"/>
                <w:szCs w:val="20"/>
              </w:rPr>
            </w:pPr>
            <w:r w:rsidRPr="0088358F">
              <w:rPr>
                <w:sz w:val="20"/>
                <w:szCs w:val="20"/>
              </w:rPr>
              <w:t>Wyjaśnienia IP II</w:t>
            </w:r>
          </w:p>
        </w:tc>
        <w:tc>
          <w:tcPr>
            <w:tcW w:w="0" w:type="auto"/>
            <w:tcBorders>
              <w:top w:val="single" w:sz="4" w:space="0" w:color="auto"/>
              <w:left w:val="single" w:sz="4" w:space="0" w:color="auto"/>
              <w:bottom w:val="single" w:sz="4" w:space="0" w:color="auto"/>
              <w:right w:val="single" w:sz="4" w:space="0" w:color="auto"/>
            </w:tcBorders>
            <w:vAlign w:val="center"/>
          </w:tcPr>
          <w:p w:rsidR="000D1A4F" w:rsidRPr="0088358F" w:rsidRDefault="000D1A4F" w:rsidP="00F256C6">
            <w:pPr>
              <w:spacing w:line="360" w:lineRule="auto"/>
              <w:jc w:val="left"/>
              <w:rPr>
                <w:sz w:val="20"/>
                <w:szCs w:val="20"/>
              </w:rPr>
            </w:pPr>
            <w:r w:rsidRPr="0088358F">
              <w:rPr>
                <w:sz w:val="20"/>
                <w:szCs w:val="20"/>
              </w:rPr>
              <w:t>Lista sprawdzająca 3.10.1</w:t>
            </w:r>
            <w:r w:rsidR="003A7B17">
              <w:rPr>
                <w:sz w:val="20"/>
                <w:szCs w:val="20"/>
              </w:rPr>
              <w:t>0</w:t>
            </w:r>
            <w:r w:rsidRPr="0088358F">
              <w:rPr>
                <w:sz w:val="20"/>
                <w:szCs w:val="20"/>
              </w:rPr>
              <w:t>/1</w:t>
            </w:r>
          </w:p>
          <w:p w:rsidR="000D1A4F" w:rsidRPr="0088358F" w:rsidRDefault="000D1A4F" w:rsidP="00F256C6">
            <w:pPr>
              <w:spacing w:line="360" w:lineRule="auto"/>
              <w:jc w:val="left"/>
              <w:rPr>
                <w:sz w:val="20"/>
                <w:szCs w:val="20"/>
              </w:rPr>
            </w:pPr>
            <w:r w:rsidRPr="0088358F">
              <w:rPr>
                <w:sz w:val="20"/>
                <w:szCs w:val="20"/>
              </w:rPr>
              <w:t>Notatka służbowa o konieczności wszczęcia kontroli doraźnej.</w:t>
            </w:r>
          </w:p>
        </w:tc>
        <w:tc>
          <w:tcPr>
            <w:tcW w:w="0" w:type="auto"/>
            <w:tcBorders>
              <w:top w:val="single" w:sz="4" w:space="0" w:color="auto"/>
              <w:left w:val="single" w:sz="4" w:space="0" w:color="auto"/>
              <w:bottom w:val="single" w:sz="4" w:space="0" w:color="auto"/>
              <w:right w:val="single" w:sz="4" w:space="0" w:color="auto"/>
            </w:tcBorders>
            <w:vAlign w:val="center"/>
          </w:tcPr>
          <w:p w:rsidR="000D1A4F" w:rsidRPr="0088358F" w:rsidRDefault="000D1A4F" w:rsidP="00F256C6">
            <w:pPr>
              <w:spacing w:line="360" w:lineRule="auto"/>
              <w:jc w:val="left"/>
              <w:rPr>
                <w:sz w:val="20"/>
                <w:szCs w:val="20"/>
              </w:rPr>
            </w:pPr>
            <w:r w:rsidRPr="0088358F">
              <w:rPr>
                <w:sz w:val="20"/>
                <w:szCs w:val="20"/>
              </w:rPr>
              <w:t>ESOD, weryfikacja i dekretacja przez przełożonego, zarchiwizowana lista sprawdzająca</w:t>
            </w:r>
          </w:p>
        </w:tc>
        <w:tc>
          <w:tcPr>
            <w:tcW w:w="0" w:type="auto"/>
            <w:tcBorders>
              <w:top w:val="single" w:sz="4" w:space="0" w:color="auto"/>
              <w:left w:val="single" w:sz="4" w:space="0" w:color="auto"/>
              <w:bottom w:val="single" w:sz="4" w:space="0" w:color="auto"/>
              <w:right w:val="single" w:sz="4" w:space="0" w:color="auto"/>
            </w:tcBorders>
            <w:vAlign w:val="center"/>
          </w:tcPr>
          <w:p w:rsidR="000D1A4F" w:rsidRPr="0088358F" w:rsidRDefault="000D1A4F" w:rsidP="00F256C6">
            <w:pPr>
              <w:spacing w:line="360" w:lineRule="auto"/>
              <w:jc w:val="left"/>
              <w:rPr>
                <w:sz w:val="20"/>
                <w:szCs w:val="20"/>
              </w:rPr>
            </w:pPr>
            <w:r w:rsidRPr="0088358F">
              <w:rPr>
                <w:sz w:val="20"/>
                <w:szCs w:val="20"/>
              </w:rPr>
              <w:t>Sporządzenie listy sprawdzającej do 5 dni roboczych od dnia otrzymania wyjaśnień.</w:t>
            </w:r>
          </w:p>
          <w:p w:rsidR="000D1A4F" w:rsidRPr="0088358F" w:rsidRDefault="000D1A4F" w:rsidP="00F256C6">
            <w:pPr>
              <w:spacing w:line="360" w:lineRule="auto"/>
              <w:jc w:val="left"/>
              <w:rPr>
                <w:sz w:val="20"/>
                <w:szCs w:val="20"/>
              </w:rPr>
            </w:pPr>
          </w:p>
          <w:p w:rsidR="000D1A4F" w:rsidRPr="0088358F" w:rsidRDefault="000D1A4F" w:rsidP="00F256C6">
            <w:pPr>
              <w:spacing w:line="360" w:lineRule="auto"/>
              <w:jc w:val="left"/>
              <w:rPr>
                <w:sz w:val="20"/>
                <w:szCs w:val="20"/>
              </w:rPr>
            </w:pPr>
            <w:r w:rsidRPr="0088358F">
              <w:rPr>
                <w:sz w:val="20"/>
                <w:szCs w:val="20"/>
              </w:rPr>
              <w:t xml:space="preserve">W przypadku stwierdzenia konieczności przeprowadzenia kontroli doraźnej (np. w wyniku uznania wyjaśnień IP II za niewystarczające) – niezwłoczne sporządzenie notatki </w:t>
            </w:r>
            <w:r w:rsidRPr="0088358F">
              <w:rPr>
                <w:sz w:val="20"/>
                <w:szCs w:val="20"/>
              </w:rPr>
              <w:lastRenderedPageBreak/>
              <w:t>służbowej i przekazanie jej do Dyrektora KO</w:t>
            </w:r>
          </w:p>
        </w:tc>
        <w:tc>
          <w:tcPr>
            <w:tcW w:w="0" w:type="auto"/>
            <w:tcBorders>
              <w:top w:val="single" w:sz="4" w:space="0" w:color="auto"/>
              <w:left w:val="single" w:sz="4" w:space="0" w:color="auto"/>
              <w:bottom w:val="single" w:sz="4" w:space="0" w:color="auto"/>
              <w:right w:val="single" w:sz="4" w:space="0" w:color="auto"/>
            </w:tcBorders>
            <w:vAlign w:val="center"/>
          </w:tcPr>
          <w:p w:rsidR="000D1A4F" w:rsidRPr="0088358F" w:rsidRDefault="000D1A4F" w:rsidP="00F256C6">
            <w:pPr>
              <w:spacing w:line="360" w:lineRule="auto"/>
              <w:jc w:val="left"/>
              <w:rPr>
                <w:sz w:val="20"/>
                <w:szCs w:val="20"/>
              </w:rPr>
            </w:pPr>
            <w:r w:rsidRPr="0088358F">
              <w:rPr>
                <w:sz w:val="20"/>
                <w:szCs w:val="20"/>
              </w:rPr>
              <w:lastRenderedPageBreak/>
              <w:t>W przypadku podjęcia przez Dyrektora KO decyzji o wszczęciu kontroli doraźnej przejście do procedury 3.10.</w:t>
            </w:r>
            <w:r w:rsidR="00B94FCA">
              <w:rPr>
                <w:sz w:val="20"/>
                <w:szCs w:val="20"/>
              </w:rPr>
              <w:t>8</w:t>
            </w:r>
          </w:p>
        </w:tc>
      </w:tr>
      <w:tr w:rsidR="000D1A4F" w:rsidRPr="0088358F">
        <w:trPr>
          <w:trHeight w:val="142"/>
        </w:trPr>
        <w:tc>
          <w:tcPr>
            <w:tcW w:w="0" w:type="auto"/>
            <w:tcBorders>
              <w:top w:val="single" w:sz="4" w:space="0" w:color="auto"/>
              <w:left w:val="single" w:sz="4" w:space="0" w:color="auto"/>
              <w:bottom w:val="single" w:sz="4" w:space="0" w:color="auto"/>
              <w:right w:val="single" w:sz="4" w:space="0" w:color="auto"/>
            </w:tcBorders>
            <w:vAlign w:val="center"/>
          </w:tcPr>
          <w:p w:rsidR="000D1A4F" w:rsidRPr="0088358F" w:rsidRDefault="000D1A4F" w:rsidP="00F256C6">
            <w:pPr>
              <w:spacing w:line="360" w:lineRule="auto"/>
              <w:jc w:val="left"/>
              <w:rPr>
                <w:sz w:val="20"/>
                <w:szCs w:val="20"/>
              </w:rPr>
            </w:pPr>
            <w:r w:rsidRPr="0088358F">
              <w:rPr>
                <w:sz w:val="20"/>
                <w:szCs w:val="20"/>
              </w:rPr>
              <w:lastRenderedPageBreak/>
              <w:t>6.</w:t>
            </w:r>
          </w:p>
        </w:tc>
        <w:tc>
          <w:tcPr>
            <w:tcW w:w="0" w:type="auto"/>
            <w:tcBorders>
              <w:top w:val="single" w:sz="4" w:space="0" w:color="auto"/>
              <w:left w:val="single" w:sz="4" w:space="0" w:color="auto"/>
              <w:bottom w:val="single" w:sz="4" w:space="0" w:color="auto"/>
              <w:right w:val="single" w:sz="4" w:space="0" w:color="auto"/>
            </w:tcBorders>
            <w:vAlign w:val="center"/>
          </w:tcPr>
          <w:p w:rsidR="000D1A4F" w:rsidRPr="0088358F" w:rsidRDefault="000D1A4F" w:rsidP="00F256C6">
            <w:pPr>
              <w:spacing w:line="360" w:lineRule="auto"/>
              <w:jc w:val="left"/>
              <w:rPr>
                <w:sz w:val="20"/>
                <w:szCs w:val="20"/>
              </w:rPr>
            </w:pPr>
            <w:r w:rsidRPr="0088358F">
              <w:rPr>
                <w:sz w:val="20"/>
                <w:szCs w:val="20"/>
              </w:rPr>
              <w:t>Sporządzenie, akceptacja, zatwierdzenie i przekazanie pisma przekazującego listę sprawdzającą do IPOC</w:t>
            </w:r>
          </w:p>
        </w:tc>
        <w:tc>
          <w:tcPr>
            <w:tcW w:w="0" w:type="auto"/>
            <w:tcBorders>
              <w:top w:val="single" w:sz="4" w:space="0" w:color="auto"/>
              <w:left w:val="single" w:sz="4" w:space="0" w:color="auto"/>
              <w:bottom w:val="single" w:sz="4" w:space="0" w:color="auto"/>
              <w:right w:val="single" w:sz="4" w:space="0" w:color="auto"/>
            </w:tcBorders>
            <w:vAlign w:val="center"/>
          </w:tcPr>
          <w:p w:rsidR="000D1A4F" w:rsidRPr="0088358F" w:rsidRDefault="000D1A4F" w:rsidP="00F256C6">
            <w:pPr>
              <w:spacing w:line="360" w:lineRule="auto"/>
              <w:jc w:val="left"/>
              <w:rPr>
                <w:sz w:val="20"/>
                <w:szCs w:val="20"/>
              </w:rPr>
            </w:pPr>
            <w:r w:rsidRPr="0088358F">
              <w:rPr>
                <w:sz w:val="20"/>
                <w:szCs w:val="20"/>
              </w:rPr>
              <w:t>Wyznaczony pracownik WKP,</w:t>
            </w:r>
          </w:p>
          <w:p w:rsidR="000D1A4F" w:rsidRPr="0088358F" w:rsidRDefault="000D1A4F" w:rsidP="00F256C6">
            <w:pPr>
              <w:spacing w:line="360" w:lineRule="auto"/>
              <w:jc w:val="left"/>
              <w:rPr>
                <w:sz w:val="20"/>
                <w:szCs w:val="20"/>
              </w:rPr>
            </w:pPr>
            <w:r w:rsidRPr="0088358F">
              <w:rPr>
                <w:sz w:val="20"/>
                <w:szCs w:val="20"/>
              </w:rPr>
              <w:t>Kierownik WKP, Zastępca Dyrektora KO, Dyrektor KO</w:t>
            </w:r>
          </w:p>
        </w:tc>
        <w:tc>
          <w:tcPr>
            <w:tcW w:w="0" w:type="auto"/>
            <w:tcBorders>
              <w:top w:val="single" w:sz="4" w:space="0" w:color="auto"/>
              <w:left w:val="single" w:sz="4" w:space="0" w:color="auto"/>
              <w:bottom w:val="single" w:sz="4" w:space="0" w:color="auto"/>
              <w:right w:val="single" w:sz="4" w:space="0" w:color="auto"/>
            </w:tcBorders>
            <w:vAlign w:val="center"/>
          </w:tcPr>
          <w:p w:rsidR="000D1A4F" w:rsidRPr="0088358F" w:rsidRDefault="000D1A4F" w:rsidP="00F256C6">
            <w:pPr>
              <w:spacing w:line="360" w:lineRule="auto"/>
              <w:jc w:val="left"/>
              <w:rPr>
                <w:sz w:val="20"/>
                <w:szCs w:val="20"/>
              </w:rPr>
            </w:pPr>
            <w:r w:rsidRPr="0088358F">
              <w:rPr>
                <w:sz w:val="20"/>
                <w:szCs w:val="20"/>
              </w:rPr>
              <w:t>KO/IPOC</w:t>
            </w:r>
          </w:p>
        </w:tc>
        <w:tc>
          <w:tcPr>
            <w:tcW w:w="0" w:type="auto"/>
            <w:tcBorders>
              <w:top w:val="single" w:sz="4" w:space="0" w:color="auto"/>
              <w:left w:val="single" w:sz="4" w:space="0" w:color="auto"/>
              <w:bottom w:val="single" w:sz="4" w:space="0" w:color="auto"/>
              <w:right w:val="single" w:sz="4" w:space="0" w:color="auto"/>
            </w:tcBorders>
            <w:vAlign w:val="center"/>
          </w:tcPr>
          <w:p w:rsidR="000D1A4F" w:rsidRPr="0088358F" w:rsidRDefault="000D1A4F" w:rsidP="00F256C6">
            <w:pPr>
              <w:spacing w:line="360" w:lineRule="auto"/>
              <w:jc w:val="left"/>
              <w:rPr>
                <w:sz w:val="20"/>
                <w:szCs w:val="20"/>
              </w:rPr>
            </w:pPr>
            <w:r w:rsidRPr="0088358F">
              <w:rPr>
                <w:sz w:val="20"/>
                <w:szCs w:val="20"/>
              </w:rPr>
              <w:t>Zaakceptowany projekt pisma przekazującego listę sprawdzającą.</w:t>
            </w:r>
            <w:r w:rsidRPr="0088358F" w:rsidDel="00765AAA">
              <w:rPr>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0D1A4F" w:rsidRPr="0088358F" w:rsidRDefault="000D1A4F" w:rsidP="00F256C6">
            <w:pPr>
              <w:spacing w:line="360" w:lineRule="auto"/>
              <w:jc w:val="left"/>
              <w:rPr>
                <w:sz w:val="20"/>
                <w:szCs w:val="20"/>
              </w:rPr>
            </w:pPr>
            <w:r w:rsidRPr="0088358F">
              <w:rPr>
                <w:sz w:val="20"/>
                <w:szCs w:val="20"/>
              </w:rPr>
              <w:t>Zatwierdzone pismo przekazujące listę sprawdzającą.</w:t>
            </w:r>
            <w:r w:rsidRPr="0088358F" w:rsidDel="00765AAA">
              <w:rPr>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0D1A4F" w:rsidRPr="0088358F" w:rsidRDefault="000D1A4F" w:rsidP="00F256C6">
            <w:pPr>
              <w:spacing w:line="360" w:lineRule="auto"/>
              <w:jc w:val="left"/>
              <w:rPr>
                <w:sz w:val="20"/>
                <w:szCs w:val="20"/>
              </w:rPr>
            </w:pPr>
            <w:r w:rsidRPr="0088358F">
              <w:rPr>
                <w:sz w:val="20"/>
                <w:szCs w:val="20"/>
              </w:rPr>
              <w:t>ESOD, weryfikacja i zatwierdzenie przez przełożonego, egzemplarz a/a, zwrotne potwierdzenie odbioru lub pieczęć wpływu</w:t>
            </w:r>
            <w:r w:rsidR="009E3A56">
              <w:rPr>
                <w:sz w:val="20"/>
                <w:szCs w:val="20"/>
              </w:rPr>
              <w:t>, pieczęć Kancelarii Ogólnej z datą wysłania</w:t>
            </w:r>
          </w:p>
        </w:tc>
        <w:tc>
          <w:tcPr>
            <w:tcW w:w="0" w:type="auto"/>
            <w:tcBorders>
              <w:top w:val="single" w:sz="4" w:space="0" w:color="auto"/>
              <w:left w:val="single" w:sz="4" w:space="0" w:color="auto"/>
              <w:bottom w:val="single" w:sz="4" w:space="0" w:color="auto"/>
              <w:right w:val="single" w:sz="4" w:space="0" w:color="auto"/>
            </w:tcBorders>
            <w:vAlign w:val="center"/>
          </w:tcPr>
          <w:p w:rsidR="000D1A4F" w:rsidRPr="0088358F" w:rsidRDefault="000D1A4F" w:rsidP="00F256C6">
            <w:pPr>
              <w:spacing w:line="360" w:lineRule="auto"/>
              <w:jc w:val="left"/>
              <w:rPr>
                <w:sz w:val="20"/>
                <w:szCs w:val="20"/>
              </w:rPr>
            </w:pPr>
            <w:r w:rsidRPr="0088358F">
              <w:rPr>
                <w:sz w:val="20"/>
                <w:szCs w:val="20"/>
              </w:rPr>
              <w:t xml:space="preserve">Do 5 dni roboczych </w:t>
            </w:r>
            <w:r w:rsidR="00D80D8A" w:rsidRPr="0088358F">
              <w:rPr>
                <w:sz w:val="20"/>
                <w:szCs w:val="20"/>
              </w:rPr>
              <w:t>od dnia</w:t>
            </w:r>
            <w:r w:rsidRPr="0088358F">
              <w:rPr>
                <w:sz w:val="20"/>
                <w:szCs w:val="20"/>
              </w:rPr>
              <w:t xml:space="preserve"> otrzymania wyjaśnień IP II</w:t>
            </w:r>
          </w:p>
        </w:tc>
        <w:tc>
          <w:tcPr>
            <w:tcW w:w="0" w:type="auto"/>
            <w:tcBorders>
              <w:top w:val="single" w:sz="4" w:space="0" w:color="auto"/>
              <w:left w:val="single" w:sz="4" w:space="0" w:color="auto"/>
              <w:bottom w:val="single" w:sz="4" w:space="0" w:color="auto"/>
              <w:right w:val="single" w:sz="4" w:space="0" w:color="auto"/>
            </w:tcBorders>
            <w:vAlign w:val="center"/>
          </w:tcPr>
          <w:p w:rsidR="000D1A4F" w:rsidRPr="0088358F" w:rsidRDefault="000D1A4F" w:rsidP="00F256C6">
            <w:pPr>
              <w:spacing w:line="360" w:lineRule="auto"/>
              <w:jc w:val="left"/>
              <w:rPr>
                <w:sz w:val="20"/>
                <w:szCs w:val="20"/>
              </w:rPr>
            </w:pPr>
          </w:p>
        </w:tc>
      </w:tr>
    </w:tbl>
    <w:p w:rsidR="00885710" w:rsidRDefault="00885710" w:rsidP="00F256C6">
      <w:pPr>
        <w:spacing w:line="360" w:lineRule="auto"/>
        <w:rPr>
          <w:b/>
        </w:rPr>
      </w:pPr>
      <w:bookmarkStart w:id="3095" w:name="_Toc205962893"/>
    </w:p>
    <w:p w:rsidR="00B256BB" w:rsidRDefault="00B256BB" w:rsidP="00F256C6">
      <w:pPr>
        <w:spacing w:line="360" w:lineRule="auto"/>
        <w:rPr>
          <w:b/>
        </w:rPr>
      </w:pPr>
    </w:p>
    <w:p w:rsidR="00B256BB" w:rsidRDefault="00B256BB" w:rsidP="00F256C6">
      <w:pPr>
        <w:spacing w:line="360" w:lineRule="auto"/>
        <w:rPr>
          <w:b/>
        </w:rPr>
      </w:pPr>
    </w:p>
    <w:p w:rsidR="00B256BB" w:rsidRDefault="00B256BB" w:rsidP="00F256C6">
      <w:pPr>
        <w:spacing w:line="360" w:lineRule="auto"/>
        <w:rPr>
          <w:b/>
        </w:rPr>
      </w:pPr>
    </w:p>
    <w:p w:rsidR="00B256BB" w:rsidRDefault="00B256BB" w:rsidP="00F256C6">
      <w:pPr>
        <w:spacing w:line="360" w:lineRule="auto"/>
        <w:rPr>
          <w:b/>
        </w:rPr>
      </w:pPr>
    </w:p>
    <w:p w:rsidR="00B256BB" w:rsidRPr="00885710" w:rsidRDefault="00B256BB" w:rsidP="00F256C6">
      <w:pPr>
        <w:spacing w:line="360" w:lineRule="auto"/>
        <w:rPr>
          <w:b/>
        </w:rPr>
      </w:pPr>
    </w:p>
    <w:p w:rsidR="006B5322" w:rsidRDefault="008F7DE1" w:rsidP="00521F0A">
      <w:pPr>
        <w:pStyle w:val="Nagwek3"/>
        <w:numPr>
          <w:ilvl w:val="2"/>
          <w:numId w:val="137"/>
        </w:numPr>
        <w:tabs>
          <w:tab w:val="left" w:pos="709"/>
          <w:tab w:val="left" w:pos="851"/>
        </w:tabs>
        <w:spacing w:line="360" w:lineRule="auto"/>
        <w:rPr>
          <w:rFonts w:cs="Times New Roman"/>
          <w:i w:val="0"/>
          <w:szCs w:val="24"/>
        </w:rPr>
      </w:pPr>
      <w:bookmarkStart w:id="3096" w:name="_Toc426446887"/>
      <w:r w:rsidRPr="00A51D1D">
        <w:rPr>
          <w:rFonts w:cs="Times New Roman"/>
          <w:szCs w:val="24"/>
        </w:rPr>
        <w:lastRenderedPageBreak/>
        <w:t>Procedura</w:t>
      </w:r>
      <w:bookmarkEnd w:id="3095"/>
      <w:r w:rsidRPr="00A51D1D">
        <w:rPr>
          <w:rFonts w:cs="Times New Roman"/>
          <w:szCs w:val="24"/>
        </w:rPr>
        <w:t xml:space="preserve"> kontroli krzyżowej horyzontalnej RPO WM 2007-2013 z PROW</w:t>
      </w:r>
      <w:r w:rsidR="00161384" w:rsidRPr="00A51D1D">
        <w:rPr>
          <w:rFonts w:cs="Times New Roman"/>
          <w:szCs w:val="24"/>
        </w:rPr>
        <w:t>/PO RYBY</w:t>
      </w:r>
      <w:r w:rsidRPr="00A51D1D">
        <w:rPr>
          <w:rFonts w:cs="Times New Roman"/>
          <w:szCs w:val="24"/>
        </w:rPr>
        <w:t xml:space="preserve"> 2007-2013 – w zakresie dotyczącym IZ RPO WM</w:t>
      </w:r>
      <w:bookmarkEnd w:id="3096"/>
    </w:p>
    <w:p w:rsidR="00E51633" w:rsidRPr="0088358F" w:rsidRDefault="00E51633" w:rsidP="00F256C6">
      <w:pPr>
        <w:spacing w:line="360" w:lineRule="auto"/>
        <w:jc w:val="left"/>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40"/>
        <w:gridCol w:w="1440"/>
        <w:gridCol w:w="1440"/>
        <w:gridCol w:w="2160"/>
        <w:gridCol w:w="1344"/>
        <w:gridCol w:w="1368"/>
        <w:gridCol w:w="1902"/>
        <w:gridCol w:w="1506"/>
      </w:tblGrid>
      <w:tr w:rsidR="00161384" w:rsidRPr="00787B7D" w:rsidTr="002D1796">
        <w:tc>
          <w:tcPr>
            <w:tcW w:w="648" w:type="dxa"/>
            <w:tcBorders>
              <w:top w:val="single" w:sz="4" w:space="0" w:color="auto"/>
              <w:left w:val="single" w:sz="4" w:space="0" w:color="auto"/>
              <w:bottom w:val="single" w:sz="4" w:space="0" w:color="auto"/>
              <w:right w:val="single" w:sz="4" w:space="0" w:color="auto"/>
            </w:tcBorders>
            <w:shd w:val="clear" w:color="auto" w:fill="FFFFFF"/>
            <w:vAlign w:val="center"/>
          </w:tcPr>
          <w:p w:rsidR="00161384" w:rsidRPr="00787B7D" w:rsidRDefault="00161384" w:rsidP="00F256C6">
            <w:pPr>
              <w:spacing w:line="360" w:lineRule="auto"/>
              <w:jc w:val="left"/>
              <w:rPr>
                <w:b/>
                <w:sz w:val="20"/>
                <w:szCs w:val="20"/>
              </w:rPr>
            </w:pPr>
            <w:r w:rsidRPr="00787B7D">
              <w:rPr>
                <w:b/>
                <w:sz w:val="20"/>
                <w:szCs w:val="20"/>
              </w:rPr>
              <w:t>NR</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161384" w:rsidRPr="00787B7D" w:rsidRDefault="00161384" w:rsidP="00F256C6">
            <w:pPr>
              <w:spacing w:line="360" w:lineRule="auto"/>
              <w:jc w:val="left"/>
              <w:rPr>
                <w:b/>
                <w:sz w:val="20"/>
                <w:szCs w:val="20"/>
              </w:rPr>
            </w:pPr>
            <w:r w:rsidRPr="00787B7D">
              <w:rPr>
                <w:b/>
                <w:sz w:val="20"/>
                <w:szCs w:val="20"/>
              </w:rPr>
              <w:t>Czynność</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161384" w:rsidRPr="00787B7D" w:rsidRDefault="00161384" w:rsidP="00F256C6">
            <w:pPr>
              <w:spacing w:line="360" w:lineRule="auto"/>
              <w:jc w:val="left"/>
              <w:rPr>
                <w:b/>
                <w:sz w:val="20"/>
                <w:szCs w:val="20"/>
              </w:rPr>
            </w:pPr>
            <w:r w:rsidRPr="00787B7D">
              <w:rPr>
                <w:b/>
                <w:sz w:val="20"/>
                <w:szCs w:val="20"/>
              </w:rPr>
              <w:t>Podmiot</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161384" w:rsidRPr="00787B7D" w:rsidRDefault="00161384" w:rsidP="00F256C6">
            <w:pPr>
              <w:spacing w:line="360" w:lineRule="auto"/>
              <w:jc w:val="left"/>
              <w:rPr>
                <w:b/>
                <w:sz w:val="20"/>
                <w:szCs w:val="20"/>
              </w:rPr>
            </w:pPr>
            <w:r w:rsidRPr="00787B7D">
              <w:rPr>
                <w:b/>
                <w:sz w:val="20"/>
                <w:szCs w:val="20"/>
              </w:rPr>
              <w:t>Miejsce oraz jednostki powiązane</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161384" w:rsidRPr="00787B7D" w:rsidRDefault="00161384" w:rsidP="00F256C6">
            <w:pPr>
              <w:spacing w:line="360" w:lineRule="auto"/>
              <w:jc w:val="left"/>
              <w:rPr>
                <w:b/>
                <w:sz w:val="20"/>
                <w:szCs w:val="20"/>
              </w:rPr>
            </w:pPr>
            <w:r w:rsidRPr="00787B7D">
              <w:rPr>
                <w:b/>
                <w:sz w:val="20"/>
                <w:szCs w:val="20"/>
              </w:rPr>
              <w:t>Dokument źródłowy (w tym system informatyczny)</w:t>
            </w:r>
          </w:p>
        </w:tc>
        <w:tc>
          <w:tcPr>
            <w:tcW w:w="1344" w:type="dxa"/>
            <w:tcBorders>
              <w:top w:val="single" w:sz="4" w:space="0" w:color="auto"/>
              <w:left w:val="single" w:sz="4" w:space="0" w:color="auto"/>
              <w:bottom w:val="single" w:sz="4" w:space="0" w:color="auto"/>
              <w:right w:val="single" w:sz="4" w:space="0" w:color="auto"/>
            </w:tcBorders>
            <w:shd w:val="clear" w:color="auto" w:fill="FFFFFF"/>
            <w:vAlign w:val="center"/>
          </w:tcPr>
          <w:p w:rsidR="00161384" w:rsidRPr="00787B7D" w:rsidRDefault="00161384" w:rsidP="00F256C6">
            <w:pPr>
              <w:spacing w:line="360" w:lineRule="auto"/>
              <w:jc w:val="left"/>
              <w:rPr>
                <w:b/>
                <w:sz w:val="20"/>
                <w:szCs w:val="20"/>
              </w:rPr>
            </w:pPr>
            <w:r w:rsidRPr="00787B7D">
              <w:rPr>
                <w:b/>
                <w:sz w:val="20"/>
                <w:szCs w:val="20"/>
              </w:rPr>
              <w:t>Dokument wtórny</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161384" w:rsidRPr="00787B7D" w:rsidRDefault="00161384" w:rsidP="00F256C6">
            <w:pPr>
              <w:spacing w:line="360" w:lineRule="auto"/>
              <w:jc w:val="left"/>
              <w:rPr>
                <w:b/>
                <w:sz w:val="20"/>
                <w:szCs w:val="20"/>
              </w:rPr>
            </w:pPr>
            <w:r w:rsidRPr="00787B7D">
              <w:rPr>
                <w:b/>
                <w:sz w:val="20"/>
                <w:szCs w:val="20"/>
              </w:rPr>
              <w:t>Mechanizm kontrolny</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161384" w:rsidRPr="00787B7D" w:rsidRDefault="00161384" w:rsidP="00F256C6">
            <w:pPr>
              <w:spacing w:line="360" w:lineRule="auto"/>
              <w:jc w:val="left"/>
              <w:rPr>
                <w:b/>
                <w:sz w:val="20"/>
                <w:szCs w:val="20"/>
              </w:rPr>
            </w:pPr>
            <w:r w:rsidRPr="00787B7D">
              <w:rPr>
                <w:b/>
                <w:sz w:val="20"/>
                <w:szCs w:val="20"/>
              </w:rPr>
              <w:t>Czas</w:t>
            </w:r>
          </w:p>
        </w:tc>
        <w:tc>
          <w:tcPr>
            <w:tcW w:w="1506" w:type="dxa"/>
            <w:tcBorders>
              <w:top w:val="single" w:sz="4" w:space="0" w:color="auto"/>
              <w:left w:val="single" w:sz="4" w:space="0" w:color="auto"/>
              <w:bottom w:val="single" w:sz="4" w:space="0" w:color="auto"/>
              <w:right w:val="single" w:sz="4" w:space="0" w:color="auto"/>
            </w:tcBorders>
            <w:shd w:val="clear" w:color="auto" w:fill="FFFFFF"/>
            <w:vAlign w:val="center"/>
          </w:tcPr>
          <w:p w:rsidR="00161384" w:rsidRPr="00787B7D" w:rsidRDefault="00161384" w:rsidP="00F256C6">
            <w:pPr>
              <w:spacing w:line="360" w:lineRule="auto"/>
              <w:jc w:val="left"/>
              <w:rPr>
                <w:b/>
                <w:sz w:val="20"/>
                <w:szCs w:val="20"/>
              </w:rPr>
            </w:pPr>
            <w:r w:rsidRPr="00787B7D">
              <w:rPr>
                <w:b/>
                <w:sz w:val="20"/>
                <w:szCs w:val="20"/>
              </w:rPr>
              <w:t>Uwagi</w:t>
            </w:r>
          </w:p>
        </w:tc>
      </w:tr>
      <w:tr w:rsidR="00161384" w:rsidRPr="00787B7D" w:rsidTr="002D1796">
        <w:tc>
          <w:tcPr>
            <w:tcW w:w="648" w:type="dxa"/>
            <w:tcBorders>
              <w:top w:val="single" w:sz="4" w:space="0" w:color="auto"/>
              <w:left w:val="single" w:sz="4" w:space="0" w:color="auto"/>
              <w:bottom w:val="single" w:sz="4" w:space="0" w:color="auto"/>
              <w:right w:val="single" w:sz="4" w:space="0" w:color="auto"/>
            </w:tcBorders>
            <w:vAlign w:val="center"/>
          </w:tcPr>
          <w:p w:rsidR="00161384" w:rsidRPr="00787B7D" w:rsidRDefault="00161384" w:rsidP="00F256C6">
            <w:pPr>
              <w:spacing w:line="360" w:lineRule="auto"/>
              <w:jc w:val="left"/>
              <w:rPr>
                <w:sz w:val="20"/>
                <w:szCs w:val="20"/>
              </w:rPr>
            </w:pPr>
            <w:r w:rsidRPr="00787B7D">
              <w:rPr>
                <w:sz w:val="20"/>
                <w:szCs w:val="20"/>
              </w:rPr>
              <w:t>1.</w:t>
            </w:r>
          </w:p>
        </w:tc>
        <w:tc>
          <w:tcPr>
            <w:tcW w:w="2340" w:type="dxa"/>
            <w:tcBorders>
              <w:top w:val="single" w:sz="4" w:space="0" w:color="auto"/>
              <w:left w:val="single" w:sz="4" w:space="0" w:color="auto"/>
              <w:bottom w:val="single" w:sz="4" w:space="0" w:color="auto"/>
              <w:right w:val="single" w:sz="4" w:space="0" w:color="auto"/>
            </w:tcBorders>
            <w:vAlign w:val="center"/>
          </w:tcPr>
          <w:p w:rsidR="00161384" w:rsidRPr="00787B7D" w:rsidRDefault="00161384" w:rsidP="00F256C6">
            <w:pPr>
              <w:spacing w:line="360" w:lineRule="auto"/>
              <w:jc w:val="left"/>
              <w:rPr>
                <w:sz w:val="20"/>
                <w:szCs w:val="20"/>
              </w:rPr>
            </w:pPr>
            <w:r w:rsidRPr="00787B7D">
              <w:rPr>
                <w:sz w:val="20"/>
                <w:szCs w:val="20"/>
              </w:rPr>
              <w:t>Pozyskanie z IK RPO danych nierejestrowanych w systemie OFSA PROW</w:t>
            </w:r>
            <w:r w:rsidRPr="0074531A">
              <w:rPr>
                <w:b/>
                <w:bCs/>
              </w:rPr>
              <w:t xml:space="preserve"> </w:t>
            </w:r>
            <w:r w:rsidRPr="00C4233B">
              <w:rPr>
                <w:bCs/>
                <w:sz w:val="20"/>
                <w:szCs w:val="20"/>
              </w:rPr>
              <w:t>/PO RYBY</w:t>
            </w:r>
            <w:r w:rsidRPr="00787B7D">
              <w:rPr>
                <w:sz w:val="20"/>
                <w:szCs w:val="20"/>
              </w:rPr>
              <w:br/>
              <w:t xml:space="preserve">w formacie MS Excel </w:t>
            </w:r>
            <w:r w:rsidRPr="00787B7D">
              <w:rPr>
                <w:sz w:val="20"/>
                <w:szCs w:val="20"/>
              </w:rPr>
              <w:br/>
              <w:t>w formie raportu podstawowego</w:t>
            </w:r>
          </w:p>
        </w:tc>
        <w:tc>
          <w:tcPr>
            <w:tcW w:w="1440" w:type="dxa"/>
            <w:tcBorders>
              <w:top w:val="single" w:sz="4" w:space="0" w:color="auto"/>
              <w:left w:val="single" w:sz="4" w:space="0" w:color="auto"/>
              <w:bottom w:val="single" w:sz="4" w:space="0" w:color="auto"/>
              <w:right w:val="single" w:sz="4" w:space="0" w:color="auto"/>
            </w:tcBorders>
            <w:vAlign w:val="center"/>
          </w:tcPr>
          <w:p w:rsidR="00161384" w:rsidRPr="00787B7D" w:rsidRDefault="00161384" w:rsidP="00F256C6">
            <w:pPr>
              <w:spacing w:line="360" w:lineRule="auto"/>
              <w:jc w:val="left"/>
              <w:rPr>
                <w:sz w:val="20"/>
                <w:szCs w:val="20"/>
              </w:rPr>
            </w:pPr>
            <w:r w:rsidRPr="00787B7D">
              <w:rPr>
                <w:sz w:val="20"/>
                <w:szCs w:val="20"/>
              </w:rPr>
              <w:t>Wyznaczony, upoważniony pracownik KO</w:t>
            </w:r>
          </w:p>
          <w:p w:rsidR="00161384" w:rsidRPr="00787B7D" w:rsidRDefault="00161384" w:rsidP="00F256C6">
            <w:pPr>
              <w:spacing w:line="360" w:lineRule="auto"/>
              <w:jc w:val="left"/>
              <w:rPr>
                <w:sz w:val="20"/>
                <w:szCs w:val="20"/>
              </w:rPr>
            </w:pPr>
          </w:p>
          <w:p w:rsidR="00161384" w:rsidRPr="00787B7D" w:rsidRDefault="00161384" w:rsidP="00F256C6">
            <w:pPr>
              <w:spacing w:line="360" w:lineRule="auto"/>
              <w:jc w:val="left"/>
              <w:rPr>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161384" w:rsidRPr="00787B7D" w:rsidRDefault="00161384" w:rsidP="00F256C6">
            <w:pPr>
              <w:spacing w:line="360" w:lineRule="auto"/>
              <w:jc w:val="left"/>
              <w:rPr>
                <w:sz w:val="20"/>
                <w:szCs w:val="20"/>
              </w:rPr>
            </w:pPr>
            <w:r w:rsidRPr="00787B7D">
              <w:rPr>
                <w:sz w:val="20"/>
                <w:szCs w:val="20"/>
              </w:rPr>
              <w:t>KO/IK RPO</w:t>
            </w:r>
          </w:p>
        </w:tc>
        <w:tc>
          <w:tcPr>
            <w:tcW w:w="2160" w:type="dxa"/>
            <w:tcBorders>
              <w:top w:val="single" w:sz="4" w:space="0" w:color="auto"/>
              <w:left w:val="single" w:sz="4" w:space="0" w:color="auto"/>
              <w:bottom w:val="single" w:sz="4" w:space="0" w:color="auto"/>
              <w:right w:val="single" w:sz="4" w:space="0" w:color="auto"/>
            </w:tcBorders>
            <w:vAlign w:val="center"/>
          </w:tcPr>
          <w:p w:rsidR="00161384" w:rsidRPr="00787B7D" w:rsidRDefault="00161384" w:rsidP="00F256C6">
            <w:pPr>
              <w:spacing w:line="360" w:lineRule="auto"/>
              <w:jc w:val="left"/>
              <w:rPr>
                <w:sz w:val="20"/>
                <w:szCs w:val="20"/>
              </w:rPr>
            </w:pPr>
            <w:r w:rsidRPr="00787B7D">
              <w:rPr>
                <w:sz w:val="20"/>
                <w:szCs w:val="20"/>
              </w:rPr>
              <w:t>Raport podstawowy</w:t>
            </w:r>
          </w:p>
        </w:tc>
        <w:tc>
          <w:tcPr>
            <w:tcW w:w="1344" w:type="dxa"/>
            <w:tcBorders>
              <w:top w:val="single" w:sz="4" w:space="0" w:color="auto"/>
              <w:left w:val="single" w:sz="4" w:space="0" w:color="auto"/>
              <w:bottom w:val="single" w:sz="4" w:space="0" w:color="auto"/>
              <w:right w:val="single" w:sz="4" w:space="0" w:color="auto"/>
            </w:tcBorders>
            <w:vAlign w:val="center"/>
          </w:tcPr>
          <w:p w:rsidR="00161384" w:rsidRPr="00787B7D" w:rsidRDefault="00161384" w:rsidP="00F256C6">
            <w:pPr>
              <w:spacing w:line="360" w:lineRule="auto"/>
              <w:jc w:val="left"/>
              <w:rPr>
                <w:sz w:val="20"/>
                <w:szCs w:val="20"/>
              </w:rPr>
            </w:pPr>
            <w:r w:rsidRPr="00787B7D">
              <w:rPr>
                <w:sz w:val="20"/>
                <w:szCs w:val="20"/>
              </w:rPr>
              <w:t>Raport podstawowy</w:t>
            </w:r>
          </w:p>
        </w:tc>
        <w:tc>
          <w:tcPr>
            <w:tcW w:w="1368" w:type="dxa"/>
            <w:tcBorders>
              <w:top w:val="single" w:sz="4" w:space="0" w:color="auto"/>
              <w:left w:val="single" w:sz="4" w:space="0" w:color="auto"/>
              <w:bottom w:val="single" w:sz="4" w:space="0" w:color="auto"/>
              <w:right w:val="single" w:sz="4" w:space="0" w:color="auto"/>
            </w:tcBorders>
            <w:vAlign w:val="center"/>
          </w:tcPr>
          <w:p w:rsidR="00161384" w:rsidRPr="00787B7D" w:rsidRDefault="00161384" w:rsidP="00F256C6">
            <w:pPr>
              <w:spacing w:line="360" w:lineRule="auto"/>
              <w:jc w:val="left"/>
              <w:rPr>
                <w:sz w:val="20"/>
                <w:szCs w:val="20"/>
              </w:rPr>
            </w:pPr>
            <w:r w:rsidRPr="00787B7D">
              <w:rPr>
                <w:sz w:val="20"/>
                <w:szCs w:val="20"/>
              </w:rPr>
              <w:t>Potwierdzenie odbioru/wpływu</w:t>
            </w:r>
          </w:p>
        </w:tc>
        <w:tc>
          <w:tcPr>
            <w:tcW w:w="1902" w:type="dxa"/>
            <w:tcBorders>
              <w:top w:val="single" w:sz="4" w:space="0" w:color="auto"/>
              <w:left w:val="single" w:sz="4" w:space="0" w:color="auto"/>
              <w:bottom w:val="single" w:sz="4" w:space="0" w:color="auto"/>
              <w:right w:val="single" w:sz="4" w:space="0" w:color="auto"/>
            </w:tcBorders>
            <w:vAlign w:val="center"/>
          </w:tcPr>
          <w:p w:rsidR="00161384" w:rsidRPr="00787B7D" w:rsidRDefault="00161384" w:rsidP="00F256C6">
            <w:pPr>
              <w:spacing w:line="360" w:lineRule="auto"/>
              <w:jc w:val="left"/>
              <w:rPr>
                <w:sz w:val="20"/>
                <w:szCs w:val="20"/>
              </w:rPr>
            </w:pPr>
            <w:r w:rsidRPr="00787B7D">
              <w:rPr>
                <w:sz w:val="20"/>
                <w:szCs w:val="20"/>
              </w:rPr>
              <w:t>Do 15 dnia każdego miesiąca</w:t>
            </w:r>
          </w:p>
        </w:tc>
        <w:tc>
          <w:tcPr>
            <w:tcW w:w="1506" w:type="dxa"/>
            <w:tcBorders>
              <w:top w:val="single" w:sz="4" w:space="0" w:color="auto"/>
              <w:left w:val="single" w:sz="4" w:space="0" w:color="auto"/>
              <w:bottom w:val="single" w:sz="4" w:space="0" w:color="auto"/>
              <w:right w:val="single" w:sz="4" w:space="0" w:color="auto"/>
            </w:tcBorders>
            <w:vAlign w:val="center"/>
          </w:tcPr>
          <w:p w:rsidR="00161384" w:rsidRPr="00787B7D" w:rsidRDefault="00161384" w:rsidP="00F256C6">
            <w:pPr>
              <w:spacing w:line="360" w:lineRule="auto"/>
              <w:jc w:val="left"/>
              <w:rPr>
                <w:sz w:val="20"/>
                <w:szCs w:val="20"/>
              </w:rPr>
            </w:pPr>
            <w:r w:rsidRPr="00787B7D">
              <w:rPr>
                <w:sz w:val="20"/>
                <w:szCs w:val="20"/>
              </w:rPr>
              <w:t>Zachowanie terminu zależne od terminowości przekazywania danych przez IK RPO</w:t>
            </w:r>
          </w:p>
          <w:p w:rsidR="00161384" w:rsidRPr="00787B7D" w:rsidRDefault="00161384" w:rsidP="00F256C6">
            <w:pPr>
              <w:spacing w:line="360" w:lineRule="auto"/>
              <w:jc w:val="left"/>
              <w:rPr>
                <w:sz w:val="20"/>
                <w:szCs w:val="20"/>
              </w:rPr>
            </w:pPr>
          </w:p>
          <w:p w:rsidR="00161384" w:rsidRPr="00787B7D" w:rsidRDefault="00161384" w:rsidP="00F256C6">
            <w:pPr>
              <w:spacing w:line="360" w:lineRule="auto"/>
              <w:jc w:val="left"/>
              <w:rPr>
                <w:sz w:val="20"/>
                <w:szCs w:val="20"/>
              </w:rPr>
            </w:pPr>
            <w:r w:rsidRPr="00787B7D">
              <w:rPr>
                <w:sz w:val="20"/>
                <w:szCs w:val="20"/>
              </w:rPr>
              <w:t>Pracownik upoważniony oznacza pracownika posiadającego przyznany dostęp do systemu OFSA PROW</w:t>
            </w:r>
            <w:r w:rsidRPr="0074531A">
              <w:rPr>
                <w:bCs/>
                <w:sz w:val="20"/>
                <w:szCs w:val="20"/>
              </w:rPr>
              <w:t>/PO RYBY</w:t>
            </w:r>
          </w:p>
        </w:tc>
      </w:tr>
      <w:tr w:rsidR="00161384" w:rsidRPr="00787B7D" w:rsidTr="002D1796">
        <w:tc>
          <w:tcPr>
            <w:tcW w:w="648" w:type="dxa"/>
            <w:tcBorders>
              <w:top w:val="single" w:sz="4" w:space="0" w:color="auto"/>
              <w:left w:val="single" w:sz="4" w:space="0" w:color="auto"/>
              <w:bottom w:val="single" w:sz="4" w:space="0" w:color="auto"/>
              <w:right w:val="single" w:sz="4" w:space="0" w:color="auto"/>
            </w:tcBorders>
            <w:vAlign w:val="center"/>
          </w:tcPr>
          <w:p w:rsidR="00161384" w:rsidRPr="00787B7D" w:rsidRDefault="00161384" w:rsidP="00F256C6">
            <w:pPr>
              <w:spacing w:line="360" w:lineRule="auto"/>
              <w:jc w:val="left"/>
              <w:rPr>
                <w:sz w:val="20"/>
                <w:szCs w:val="20"/>
              </w:rPr>
            </w:pPr>
            <w:r w:rsidRPr="00787B7D">
              <w:rPr>
                <w:sz w:val="20"/>
                <w:szCs w:val="20"/>
              </w:rPr>
              <w:t>2</w:t>
            </w:r>
          </w:p>
        </w:tc>
        <w:tc>
          <w:tcPr>
            <w:tcW w:w="2340" w:type="dxa"/>
            <w:tcBorders>
              <w:top w:val="single" w:sz="4" w:space="0" w:color="auto"/>
              <w:left w:val="single" w:sz="4" w:space="0" w:color="auto"/>
              <w:bottom w:val="single" w:sz="4" w:space="0" w:color="auto"/>
              <w:right w:val="single" w:sz="4" w:space="0" w:color="auto"/>
            </w:tcBorders>
            <w:vAlign w:val="center"/>
          </w:tcPr>
          <w:p w:rsidR="00161384" w:rsidRPr="00787B7D" w:rsidRDefault="00161384" w:rsidP="00F256C6">
            <w:pPr>
              <w:spacing w:line="360" w:lineRule="auto"/>
              <w:jc w:val="left"/>
              <w:rPr>
                <w:sz w:val="20"/>
                <w:szCs w:val="20"/>
              </w:rPr>
            </w:pPr>
            <w:r w:rsidRPr="00787B7D">
              <w:rPr>
                <w:sz w:val="20"/>
                <w:szCs w:val="20"/>
              </w:rPr>
              <w:t xml:space="preserve">Wygenerowanie z systemu OFSA </w:t>
            </w:r>
            <w:r w:rsidRPr="00787B7D">
              <w:rPr>
                <w:sz w:val="20"/>
                <w:szCs w:val="20"/>
              </w:rPr>
              <w:lastRenderedPageBreak/>
              <w:t>PROW</w:t>
            </w:r>
            <w:r w:rsidRPr="0074531A">
              <w:rPr>
                <w:bCs/>
                <w:sz w:val="20"/>
                <w:szCs w:val="20"/>
              </w:rPr>
              <w:t>/PO RYBY</w:t>
            </w:r>
            <w:r w:rsidRPr="00787B7D">
              <w:rPr>
                <w:sz w:val="20"/>
                <w:szCs w:val="20"/>
              </w:rPr>
              <w:t xml:space="preserve"> oraz przekazanie do IP II raportów zawierających wykaz wszystkich beneficjentów realizujących projekty w ramach PROW 07-13</w:t>
            </w:r>
            <w:r w:rsidRPr="0074531A">
              <w:rPr>
                <w:bCs/>
                <w:sz w:val="20"/>
                <w:szCs w:val="20"/>
              </w:rPr>
              <w:t>/PO RYBY</w:t>
            </w:r>
            <w:r w:rsidRPr="00787B7D">
              <w:rPr>
                <w:sz w:val="20"/>
                <w:szCs w:val="20"/>
              </w:rPr>
              <w:t xml:space="preserve"> oraz danych nierejestrowanych w systemie OFSA PROW</w:t>
            </w:r>
            <w:r w:rsidRPr="0074531A">
              <w:rPr>
                <w:bCs/>
                <w:sz w:val="20"/>
                <w:szCs w:val="20"/>
              </w:rPr>
              <w:t>/PO RYBY</w:t>
            </w:r>
            <w:r w:rsidRPr="00787B7D">
              <w:rPr>
                <w:sz w:val="20"/>
                <w:szCs w:val="20"/>
              </w:rPr>
              <w:t xml:space="preserve">, celem umożliwienia IP II sporządzenia zestawienia uwzględniającego dane otrzymane od IZ RPO WM oraz dane pozyskane przez IP II z KSI SIMIK 07-13 pozwalającej na identyfikację beneficjentów realizujących projekty równolegle </w:t>
            </w:r>
            <w:r w:rsidRPr="00787B7D">
              <w:rPr>
                <w:sz w:val="20"/>
                <w:szCs w:val="20"/>
              </w:rPr>
              <w:br/>
              <w:t xml:space="preserve">w ramach RPO WM </w:t>
            </w:r>
            <w:r w:rsidRPr="00787B7D">
              <w:rPr>
                <w:sz w:val="20"/>
                <w:szCs w:val="20"/>
              </w:rPr>
              <w:br/>
              <w:t>i PROW</w:t>
            </w:r>
            <w:r w:rsidRPr="0074531A">
              <w:rPr>
                <w:bCs/>
                <w:sz w:val="20"/>
                <w:szCs w:val="20"/>
              </w:rPr>
              <w:t>/PO RYBY</w:t>
            </w:r>
            <w:r w:rsidRPr="00787B7D">
              <w:rPr>
                <w:sz w:val="20"/>
                <w:szCs w:val="20"/>
              </w:rPr>
              <w:t>.</w:t>
            </w:r>
          </w:p>
        </w:tc>
        <w:tc>
          <w:tcPr>
            <w:tcW w:w="1440" w:type="dxa"/>
            <w:tcBorders>
              <w:top w:val="single" w:sz="4" w:space="0" w:color="auto"/>
              <w:left w:val="single" w:sz="4" w:space="0" w:color="auto"/>
              <w:bottom w:val="single" w:sz="4" w:space="0" w:color="auto"/>
              <w:right w:val="single" w:sz="4" w:space="0" w:color="auto"/>
            </w:tcBorders>
            <w:vAlign w:val="center"/>
          </w:tcPr>
          <w:p w:rsidR="00161384" w:rsidRPr="00787B7D" w:rsidRDefault="00161384" w:rsidP="00F256C6">
            <w:pPr>
              <w:spacing w:line="360" w:lineRule="auto"/>
              <w:jc w:val="left"/>
              <w:rPr>
                <w:sz w:val="20"/>
                <w:szCs w:val="20"/>
              </w:rPr>
            </w:pPr>
            <w:r w:rsidRPr="00787B7D">
              <w:rPr>
                <w:sz w:val="20"/>
                <w:szCs w:val="20"/>
              </w:rPr>
              <w:lastRenderedPageBreak/>
              <w:t xml:space="preserve">Wyznaczony, upoważniony </w:t>
            </w:r>
            <w:r w:rsidRPr="00787B7D">
              <w:rPr>
                <w:sz w:val="20"/>
                <w:szCs w:val="20"/>
              </w:rPr>
              <w:lastRenderedPageBreak/>
              <w:t>pracownik KO,</w:t>
            </w:r>
          </w:p>
          <w:p w:rsidR="00161384" w:rsidRPr="00787B7D" w:rsidRDefault="00161384" w:rsidP="00F256C6">
            <w:pPr>
              <w:spacing w:line="360" w:lineRule="auto"/>
              <w:jc w:val="left"/>
              <w:rPr>
                <w:sz w:val="20"/>
                <w:szCs w:val="20"/>
              </w:rPr>
            </w:pPr>
            <w:r w:rsidRPr="00787B7D">
              <w:rPr>
                <w:sz w:val="20"/>
                <w:szCs w:val="20"/>
              </w:rPr>
              <w:t>Kierownik KO, Zastępca Dyrektora KO, Dyrektor KO</w:t>
            </w:r>
          </w:p>
          <w:p w:rsidR="00161384" w:rsidRPr="00787B7D" w:rsidRDefault="00161384" w:rsidP="00F256C6">
            <w:pPr>
              <w:spacing w:line="360" w:lineRule="auto"/>
              <w:jc w:val="left"/>
              <w:rPr>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161384" w:rsidRPr="00787B7D" w:rsidRDefault="00161384" w:rsidP="00F256C6">
            <w:pPr>
              <w:spacing w:line="360" w:lineRule="auto"/>
              <w:jc w:val="left"/>
              <w:rPr>
                <w:sz w:val="20"/>
                <w:szCs w:val="20"/>
              </w:rPr>
            </w:pPr>
            <w:r w:rsidRPr="00787B7D">
              <w:rPr>
                <w:sz w:val="20"/>
                <w:szCs w:val="20"/>
              </w:rPr>
              <w:lastRenderedPageBreak/>
              <w:t>IP II/KO</w:t>
            </w:r>
          </w:p>
        </w:tc>
        <w:tc>
          <w:tcPr>
            <w:tcW w:w="2160" w:type="dxa"/>
            <w:tcBorders>
              <w:top w:val="single" w:sz="4" w:space="0" w:color="auto"/>
              <w:left w:val="single" w:sz="4" w:space="0" w:color="auto"/>
              <w:bottom w:val="single" w:sz="4" w:space="0" w:color="auto"/>
              <w:right w:val="single" w:sz="4" w:space="0" w:color="auto"/>
            </w:tcBorders>
            <w:vAlign w:val="center"/>
          </w:tcPr>
          <w:p w:rsidR="00161384" w:rsidRPr="00787B7D" w:rsidRDefault="00161384" w:rsidP="00F256C6">
            <w:pPr>
              <w:spacing w:line="360" w:lineRule="auto"/>
              <w:jc w:val="left"/>
              <w:rPr>
                <w:sz w:val="20"/>
                <w:szCs w:val="20"/>
              </w:rPr>
            </w:pPr>
            <w:r w:rsidRPr="00787B7D">
              <w:rPr>
                <w:sz w:val="20"/>
                <w:szCs w:val="20"/>
              </w:rPr>
              <w:t>OFSA PROW</w:t>
            </w:r>
            <w:r w:rsidRPr="0074531A">
              <w:rPr>
                <w:bCs/>
                <w:sz w:val="20"/>
                <w:szCs w:val="20"/>
              </w:rPr>
              <w:t>/PO RYBY</w:t>
            </w:r>
            <w:r w:rsidRPr="00787B7D">
              <w:rPr>
                <w:sz w:val="20"/>
                <w:szCs w:val="20"/>
              </w:rPr>
              <w:t xml:space="preserve">, korespondencja </w:t>
            </w:r>
            <w:r w:rsidRPr="00787B7D">
              <w:rPr>
                <w:sz w:val="20"/>
                <w:szCs w:val="20"/>
              </w:rPr>
              <w:br/>
            </w:r>
            <w:r w:rsidRPr="00787B7D">
              <w:rPr>
                <w:sz w:val="20"/>
                <w:szCs w:val="20"/>
              </w:rPr>
              <w:lastRenderedPageBreak/>
              <w:t>z IK RPO w zakresie danych nierejestrowanych w systemie OFSA PROW</w:t>
            </w:r>
            <w:r w:rsidRPr="0074531A">
              <w:rPr>
                <w:bCs/>
                <w:sz w:val="20"/>
                <w:szCs w:val="20"/>
              </w:rPr>
              <w:t>/PO RYBY</w:t>
            </w:r>
          </w:p>
        </w:tc>
        <w:tc>
          <w:tcPr>
            <w:tcW w:w="1344" w:type="dxa"/>
            <w:tcBorders>
              <w:top w:val="single" w:sz="4" w:space="0" w:color="auto"/>
              <w:left w:val="single" w:sz="4" w:space="0" w:color="auto"/>
              <w:bottom w:val="single" w:sz="4" w:space="0" w:color="auto"/>
              <w:right w:val="single" w:sz="4" w:space="0" w:color="auto"/>
            </w:tcBorders>
            <w:vAlign w:val="center"/>
          </w:tcPr>
          <w:p w:rsidR="00161384" w:rsidRPr="00787B7D" w:rsidRDefault="00161384" w:rsidP="00F256C6">
            <w:pPr>
              <w:spacing w:line="360" w:lineRule="auto"/>
              <w:jc w:val="left"/>
              <w:rPr>
                <w:sz w:val="20"/>
                <w:szCs w:val="20"/>
              </w:rPr>
            </w:pPr>
            <w:r w:rsidRPr="00787B7D">
              <w:rPr>
                <w:sz w:val="20"/>
                <w:szCs w:val="20"/>
              </w:rPr>
              <w:lastRenderedPageBreak/>
              <w:t xml:space="preserve">Raporty </w:t>
            </w:r>
            <w:r w:rsidRPr="00787B7D">
              <w:rPr>
                <w:sz w:val="20"/>
                <w:szCs w:val="20"/>
              </w:rPr>
              <w:br/>
              <w:t xml:space="preserve">z OFSA </w:t>
            </w:r>
            <w:r w:rsidRPr="00787B7D">
              <w:rPr>
                <w:sz w:val="20"/>
                <w:szCs w:val="20"/>
              </w:rPr>
              <w:lastRenderedPageBreak/>
              <w:t>PROW</w:t>
            </w:r>
            <w:r w:rsidRPr="0074531A">
              <w:rPr>
                <w:bCs/>
                <w:sz w:val="20"/>
                <w:szCs w:val="20"/>
              </w:rPr>
              <w:t>/PO RYBY</w:t>
            </w:r>
            <w:r w:rsidRPr="00787B7D">
              <w:rPr>
                <w:sz w:val="20"/>
                <w:szCs w:val="20"/>
              </w:rPr>
              <w:t xml:space="preserve"> oraz dane nierejestrowane w systemie OFSA PROW</w:t>
            </w:r>
            <w:r w:rsidRPr="0074531A">
              <w:rPr>
                <w:bCs/>
                <w:sz w:val="20"/>
                <w:szCs w:val="20"/>
              </w:rPr>
              <w:t>/PO RYBY</w:t>
            </w:r>
          </w:p>
        </w:tc>
        <w:tc>
          <w:tcPr>
            <w:tcW w:w="1368" w:type="dxa"/>
            <w:tcBorders>
              <w:top w:val="single" w:sz="4" w:space="0" w:color="auto"/>
              <w:left w:val="single" w:sz="4" w:space="0" w:color="auto"/>
              <w:bottom w:val="single" w:sz="4" w:space="0" w:color="auto"/>
              <w:right w:val="single" w:sz="4" w:space="0" w:color="auto"/>
            </w:tcBorders>
            <w:vAlign w:val="center"/>
          </w:tcPr>
          <w:p w:rsidR="00161384" w:rsidRPr="00787B7D" w:rsidRDefault="00161384" w:rsidP="00F256C6">
            <w:pPr>
              <w:spacing w:line="360" w:lineRule="auto"/>
              <w:jc w:val="left"/>
              <w:rPr>
                <w:sz w:val="20"/>
                <w:szCs w:val="20"/>
              </w:rPr>
            </w:pPr>
            <w:r w:rsidRPr="00787B7D">
              <w:rPr>
                <w:sz w:val="20"/>
                <w:szCs w:val="20"/>
              </w:rPr>
              <w:lastRenderedPageBreak/>
              <w:t xml:space="preserve">Rejestracja pisma, ESOD, </w:t>
            </w:r>
            <w:r w:rsidRPr="00787B7D">
              <w:rPr>
                <w:sz w:val="20"/>
                <w:szCs w:val="20"/>
              </w:rPr>
              <w:lastRenderedPageBreak/>
              <w:t xml:space="preserve">weryfikacja </w:t>
            </w:r>
            <w:r w:rsidRPr="00787B7D">
              <w:rPr>
                <w:sz w:val="20"/>
                <w:szCs w:val="20"/>
              </w:rPr>
              <w:br/>
              <w:t xml:space="preserve">i parafowanie przez przełożonych, egzemplarz a/a, </w:t>
            </w:r>
            <w:r w:rsidR="00F348A8">
              <w:rPr>
                <w:sz w:val="20"/>
                <w:szCs w:val="20"/>
              </w:rPr>
              <w:t xml:space="preserve">pieczęć Kancelarii Ogólnej z datą wysłania, mail z potwierdzeniem odbioru lub </w:t>
            </w:r>
            <w:r w:rsidRPr="00787B7D">
              <w:rPr>
                <w:sz w:val="20"/>
                <w:szCs w:val="20"/>
              </w:rPr>
              <w:t>zwrotne potwierdzenie odbioru lub pieczęć wpływu.</w:t>
            </w:r>
          </w:p>
        </w:tc>
        <w:tc>
          <w:tcPr>
            <w:tcW w:w="1902" w:type="dxa"/>
            <w:tcBorders>
              <w:top w:val="single" w:sz="4" w:space="0" w:color="auto"/>
              <w:left w:val="single" w:sz="4" w:space="0" w:color="auto"/>
              <w:bottom w:val="single" w:sz="4" w:space="0" w:color="auto"/>
              <w:right w:val="single" w:sz="4" w:space="0" w:color="auto"/>
            </w:tcBorders>
            <w:vAlign w:val="center"/>
          </w:tcPr>
          <w:p w:rsidR="00161384" w:rsidRDefault="00161384" w:rsidP="00F256C6">
            <w:pPr>
              <w:spacing w:line="360" w:lineRule="auto"/>
              <w:jc w:val="left"/>
              <w:rPr>
                <w:sz w:val="20"/>
                <w:szCs w:val="20"/>
              </w:rPr>
            </w:pPr>
            <w:r>
              <w:rPr>
                <w:sz w:val="20"/>
                <w:szCs w:val="20"/>
              </w:rPr>
              <w:lastRenderedPageBreak/>
              <w:t xml:space="preserve">Dane nierejestrowane w </w:t>
            </w:r>
            <w:r>
              <w:rPr>
                <w:sz w:val="20"/>
                <w:szCs w:val="20"/>
              </w:rPr>
              <w:lastRenderedPageBreak/>
              <w:t>OFSA PROW/PO RYBY przesyłane są do IP II niezwłocznie po ich otrzymaniu od IK NSRO.</w:t>
            </w:r>
          </w:p>
          <w:p w:rsidR="00161384" w:rsidRPr="00787B7D" w:rsidRDefault="00161384" w:rsidP="00F256C6">
            <w:pPr>
              <w:spacing w:line="360" w:lineRule="auto"/>
              <w:jc w:val="left"/>
              <w:rPr>
                <w:sz w:val="20"/>
                <w:szCs w:val="20"/>
              </w:rPr>
            </w:pPr>
            <w:r>
              <w:rPr>
                <w:sz w:val="20"/>
                <w:szCs w:val="20"/>
              </w:rPr>
              <w:t>Dane wygenerowane przez IZ RPO WM z systemu OFSA PROW/PO RYBY przekazywane są do IP II do 15 dnia po kwartale, którego dotyczą dane.</w:t>
            </w:r>
          </w:p>
        </w:tc>
        <w:tc>
          <w:tcPr>
            <w:tcW w:w="1506" w:type="dxa"/>
            <w:tcBorders>
              <w:top w:val="single" w:sz="4" w:space="0" w:color="auto"/>
              <w:left w:val="single" w:sz="4" w:space="0" w:color="auto"/>
              <w:bottom w:val="single" w:sz="4" w:space="0" w:color="auto"/>
              <w:right w:val="single" w:sz="4" w:space="0" w:color="auto"/>
            </w:tcBorders>
            <w:vAlign w:val="center"/>
          </w:tcPr>
          <w:p w:rsidR="00161384" w:rsidRPr="00787B7D" w:rsidRDefault="00161384" w:rsidP="00F256C6">
            <w:pPr>
              <w:spacing w:line="360" w:lineRule="auto"/>
              <w:jc w:val="left"/>
              <w:rPr>
                <w:sz w:val="20"/>
                <w:szCs w:val="20"/>
              </w:rPr>
            </w:pPr>
            <w:r w:rsidRPr="00787B7D">
              <w:rPr>
                <w:sz w:val="20"/>
                <w:szCs w:val="20"/>
              </w:rPr>
              <w:lastRenderedPageBreak/>
              <w:t xml:space="preserve">Posiadając listę beneficjentów </w:t>
            </w:r>
            <w:r w:rsidRPr="00787B7D">
              <w:rPr>
                <w:sz w:val="20"/>
                <w:szCs w:val="20"/>
              </w:rPr>
              <w:lastRenderedPageBreak/>
              <w:t xml:space="preserve">realizujących równolegle projekty </w:t>
            </w:r>
            <w:r w:rsidRPr="00787B7D">
              <w:rPr>
                <w:sz w:val="20"/>
                <w:szCs w:val="20"/>
              </w:rPr>
              <w:br/>
              <w:t>w ramach RPO WM i PROW</w:t>
            </w:r>
            <w:r w:rsidRPr="0074531A">
              <w:rPr>
                <w:bCs/>
                <w:sz w:val="20"/>
                <w:szCs w:val="20"/>
              </w:rPr>
              <w:t>/PO RYBY</w:t>
            </w:r>
            <w:r w:rsidRPr="00787B7D">
              <w:rPr>
                <w:sz w:val="20"/>
                <w:szCs w:val="20"/>
              </w:rPr>
              <w:t xml:space="preserve">, IP II aktualizuje dla nich analizę ryzyka zgodnie </w:t>
            </w:r>
            <w:r w:rsidRPr="00787B7D">
              <w:rPr>
                <w:sz w:val="20"/>
                <w:szCs w:val="20"/>
              </w:rPr>
              <w:br/>
              <w:t>z metodologią określoną w Rocznym Planie Kontroli IP II.</w:t>
            </w:r>
          </w:p>
          <w:p w:rsidR="00161384" w:rsidRPr="00787B7D" w:rsidRDefault="00161384" w:rsidP="00F256C6">
            <w:pPr>
              <w:spacing w:line="360" w:lineRule="auto"/>
              <w:jc w:val="left"/>
              <w:rPr>
                <w:sz w:val="20"/>
                <w:szCs w:val="20"/>
              </w:rPr>
            </w:pPr>
          </w:p>
          <w:p w:rsidR="00161384" w:rsidRPr="00787B7D" w:rsidRDefault="00161384" w:rsidP="00F256C6">
            <w:pPr>
              <w:spacing w:line="360" w:lineRule="auto"/>
              <w:jc w:val="left"/>
              <w:rPr>
                <w:sz w:val="20"/>
                <w:szCs w:val="20"/>
              </w:rPr>
            </w:pPr>
            <w:r w:rsidRPr="00787B7D">
              <w:rPr>
                <w:sz w:val="20"/>
                <w:szCs w:val="20"/>
              </w:rPr>
              <w:t xml:space="preserve">Zespoły kontrolujące/mon monitorujące IP II w toku kontroli/ wizyt monitorujących weryfikują 100% faktur lub dokumentów </w:t>
            </w:r>
            <w:r w:rsidRPr="00787B7D">
              <w:rPr>
                <w:sz w:val="20"/>
                <w:szCs w:val="20"/>
              </w:rPr>
              <w:br/>
            </w:r>
            <w:r w:rsidRPr="00787B7D">
              <w:rPr>
                <w:sz w:val="20"/>
                <w:szCs w:val="20"/>
              </w:rPr>
              <w:lastRenderedPageBreak/>
              <w:t>o równoważnej wartości dowodowej pod kątem występowania adnotacji o przedłożeniu dokumentu do refundacji w ramach PROW</w:t>
            </w:r>
            <w:r w:rsidRPr="0074531A">
              <w:rPr>
                <w:bCs/>
                <w:sz w:val="20"/>
                <w:szCs w:val="20"/>
              </w:rPr>
              <w:t>/PO RYBY</w:t>
            </w:r>
            <w:r w:rsidRPr="00787B7D">
              <w:rPr>
                <w:sz w:val="20"/>
                <w:szCs w:val="20"/>
              </w:rPr>
              <w:t>. Zespoły ustalają także, czy w dokumentacji projektu występują duplikaty faktur.</w:t>
            </w:r>
          </w:p>
          <w:p w:rsidR="00161384" w:rsidRPr="00787B7D" w:rsidRDefault="00161384" w:rsidP="00F256C6">
            <w:pPr>
              <w:spacing w:line="360" w:lineRule="auto"/>
              <w:jc w:val="left"/>
              <w:rPr>
                <w:sz w:val="20"/>
                <w:szCs w:val="20"/>
              </w:rPr>
            </w:pPr>
          </w:p>
          <w:p w:rsidR="00161384" w:rsidRPr="00787B7D" w:rsidRDefault="00161384" w:rsidP="00F256C6">
            <w:pPr>
              <w:spacing w:line="360" w:lineRule="auto"/>
              <w:jc w:val="left"/>
              <w:rPr>
                <w:sz w:val="20"/>
                <w:szCs w:val="20"/>
              </w:rPr>
            </w:pPr>
            <w:r w:rsidRPr="00787B7D">
              <w:rPr>
                <w:sz w:val="20"/>
                <w:szCs w:val="20"/>
              </w:rPr>
              <w:t xml:space="preserve">W przypadku, gdy w toku kontroli/ wizyty zostaną zidentyfikowane dokumenty z </w:t>
            </w:r>
            <w:r w:rsidRPr="00787B7D">
              <w:rPr>
                <w:sz w:val="20"/>
                <w:szCs w:val="20"/>
              </w:rPr>
              <w:lastRenderedPageBreak/>
              <w:t xml:space="preserve">ww. adnotacją lub duplikaty faktur, IP II ustala poprzez kontakt </w:t>
            </w:r>
            <w:r w:rsidRPr="00787B7D">
              <w:rPr>
                <w:sz w:val="20"/>
                <w:szCs w:val="20"/>
              </w:rPr>
              <w:br/>
              <w:t xml:space="preserve">z IZ RPO WM czy wydatki zostały zrefundowane </w:t>
            </w:r>
            <w:r w:rsidRPr="00787B7D">
              <w:rPr>
                <w:sz w:val="20"/>
                <w:szCs w:val="20"/>
              </w:rPr>
              <w:br/>
              <w:t>w PROW</w:t>
            </w:r>
            <w:r w:rsidRPr="0074531A">
              <w:rPr>
                <w:bCs/>
                <w:sz w:val="20"/>
                <w:szCs w:val="20"/>
              </w:rPr>
              <w:t>/PO RYBY</w:t>
            </w:r>
            <w:r w:rsidRPr="00787B7D">
              <w:rPr>
                <w:sz w:val="20"/>
                <w:szCs w:val="20"/>
              </w:rPr>
              <w:t xml:space="preserve"> (występuje </w:t>
            </w:r>
            <w:r w:rsidRPr="00787B7D">
              <w:rPr>
                <w:sz w:val="20"/>
                <w:szCs w:val="20"/>
              </w:rPr>
              <w:br/>
              <w:t>o raport pogłębiony).</w:t>
            </w:r>
          </w:p>
        </w:tc>
      </w:tr>
      <w:tr w:rsidR="00161384" w:rsidRPr="00787B7D" w:rsidTr="002D1796">
        <w:tc>
          <w:tcPr>
            <w:tcW w:w="648" w:type="dxa"/>
            <w:tcBorders>
              <w:top w:val="single" w:sz="4" w:space="0" w:color="auto"/>
              <w:left w:val="single" w:sz="4" w:space="0" w:color="auto"/>
              <w:bottom w:val="single" w:sz="4" w:space="0" w:color="auto"/>
              <w:right w:val="single" w:sz="4" w:space="0" w:color="auto"/>
            </w:tcBorders>
            <w:vAlign w:val="center"/>
          </w:tcPr>
          <w:p w:rsidR="00161384" w:rsidRPr="00787B7D" w:rsidRDefault="00161384" w:rsidP="00F256C6">
            <w:pPr>
              <w:spacing w:line="360" w:lineRule="auto"/>
              <w:jc w:val="left"/>
              <w:rPr>
                <w:sz w:val="20"/>
                <w:szCs w:val="20"/>
              </w:rPr>
            </w:pPr>
            <w:r w:rsidRPr="00787B7D">
              <w:rPr>
                <w:sz w:val="20"/>
                <w:szCs w:val="20"/>
              </w:rPr>
              <w:lastRenderedPageBreak/>
              <w:t>3</w:t>
            </w:r>
          </w:p>
        </w:tc>
        <w:tc>
          <w:tcPr>
            <w:tcW w:w="2340" w:type="dxa"/>
            <w:tcBorders>
              <w:top w:val="single" w:sz="4" w:space="0" w:color="auto"/>
              <w:left w:val="single" w:sz="4" w:space="0" w:color="auto"/>
              <w:bottom w:val="single" w:sz="4" w:space="0" w:color="auto"/>
              <w:right w:val="single" w:sz="4" w:space="0" w:color="auto"/>
            </w:tcBorders>
            <w:vAlign w:val="center"/>
          </w:tcPr>
          <w:p w:rsidR="00161384" w:rsidRPr="00787B7D" w:rsidRDefault="00161384" w:rsidP="00F256C6">
            <w:pPr>
              <w:spacing w:line="360" w:lineRule="auto"/>
              <w:jc w:val="left"/>
              <w:rPr>
                <w:sz w:val="20"/>
                <w:szCs w:val="20"/>
              </w:rPr>
            </w:pPr>
            <w:r w:rsidRPr="00787B7D">
              <w:rPr>
                <w:sz w:val="20"/>
                <w:szCs w:val="20"/>
              </w:rPr>
              <w:t>Otrzymanie z IP II wystąpienia o raport pogłębiony:</w:t>
            </w:r>
          </w:p>
          <w:p w:rsidR="00161384" w:rsidRPr="00787B7D" w:rsidRDefault="00161384" w:rsidP="00F256C6">
            <w:pPr>
              <w:spacing w:line="360" w:lineRule="auto"/>
              <w:jc w:val="left"/>
              <w:rPr>
                <w:sz w:val="20"/>
                <w:szCs w:val="20"/>
              </w:rPr>
            </w:pPr>
            <w:r w:rsidRPr="00787B7D">
              <w:rPr>
                <w:sz w:val="20"/>
                <w:szCs w:val="20"/>
              </w:rPr>
              <w:t>- sporządzany przez ARiMR na podstawie danych nierejestrowanych w OFSA PROW</w:t>
            </w:r>
            <w:r w:rsidRPr="0074531A">
              <w:rPr>
                <w:bCs/>
                <w:sz w:val="20"/>
                <w:szCs w:val="20"/>
              </w:rPr>
              <w:t>/PO RYBY</w:t>
            </w:r>
            <w:r w:rsidRPr="00787B7D">
              <w:rPr>
                <w:sz w:val="20"/>
                <w:szCs w:val="20"/>
              </w:rPr>
              <w:t>;</w:t>
            </w:r>
          </w:p>
          <w:p w:rsidR="00161384" w:rsidRPr="00787B7D" w:rsidRDefault="00161384" w:rsidP="00F256C6">
            <w:pPr>
              <w:spacing w:line="360" w:lineRule="auto"/>
              <w:jc w:val="left"/>
              <w:rPr>
                <w:sz w:val="20"/>
                <w:szCs w:val="20"/>
              </w:rPr>
            </w:pPr>
            <w:r w:rsidRPr="00787B7D">
              <w:rPr>
                <w:sz w:val="20"/>
                <w:szCs w:val="20"/>
              </w:rPr>
              <w:t>- sporządzany przez IZ RPO WM na podstawie danych rejestrowanych w OFSA PROW</w:t>
            </w:r>
            <w:r w:rsidRPr="0074531A">
              <w:rPr>
                <w:bCs/>
                <w:sz w:val="20"/>
                <w:szCs w:val="20"/>
              </w:rPr>
              <w:t>/PO RYBY</w:t>
            </w:r>
            <w:r w:rsidRPr="00787B7D">
              <w:rPr>
                <w:sz w:val="20"/>
                <w:szCs w:val="20"/>
              </w:rPr>
              <w:t xml:space="preserve"> (przejście do pkt. 6 </w:t>
            </w:r>
            <w:r w:rsidRPr="00787B7D">
              <w:rPr>
                <w:sz w:val="20"/>
                <w:szCs w:val="20"/>
              </w:rPr>
              <w:lastRenderedPageBreak/>
              <w:t>procedury)</w:t>
            </w:r>
          </w:p>
        </w:tc>
        <w:tc>
          <w:tcPr>
            <w:tcW w:w="1440" w:type="dxa"/>
            <w:tcBorders>
              <w:top w:val="single" w:sz="4" w:space="0" w:color="auto"/>
              <w:left w:val="single" w:sz="4" w:space="0" w:color="auto"/>
              <w:bottom w:val="single" w:sz="4" w:space="0" w:color="auto"/>
              <w:right w:val="single" w:sz="4" w:space="0" w:color="auto"/>
            </w:tcBorders>
            <w:vAlign w:val="center"/>
          </w:tcPr>
          <w:p w:rsidR="00161384" w:rsidRPr="00787B7D" w:rsidRDefault="00161384" w:rsidP="00F256C6">
            <w:pPr>
              <w:spacing w:line="360" w:lineRule="auto"/>
              <w:jc w:val="left"/>
              <w:rPr>
                <w:sz w:val="20"/>
                <w:szCs w:val="20"/>
              </w:rPr>
            </w:pPr>
            <w:r w:rsidRPr="00787B7D">
              <w:rPr>
                <w:sz w:val="20"/>
                <w:szCs w:val="20"/>
              </w:rPr>
              <w:lastRenderedPageBreak/>
              <w:t>Dyrektor KO, Zastępca Dyrektora KO, Kierownik WKP, Wyznaczony, upoważniony pracownik WKP</w:t>
            </w:r>
          </w:p>
        </w:tc>
        <w:tc>
          <w:tcPr>
            <w:tcW w:w="1440" w:type="dxa"/>
            <w:tcBorders>
              <w:top w:val="single" w:sz="4" w:space="0" w:color="auto"/>
              <w:left w:val="single" w:sz="4" w:space="0" w:color="auto"/>
              <w:bottom w:val="single" w:sz="4" w:space="0" w:color="auto"/>
              <w:right w:val="single" w:sz="4" w:space="0" w:color="auto"/>
            </w:tcBorders>
            <w:vAlign w:val="center"/>
          </w:tcPr>
          <w:p w:rsidR="00161384" w:rsidRPr="00787B7D" w:rsidRDefault="00161384" w:rsidP="00F256C6">
            <w:pPr>
              <w:spacing w:line="360" w:lineRule="auto"/>
              <w:jc w:val="left"/>
              <w:rPr>
                <w:sz w:val="20"/>
                <w:szCs w:val="20"/>
              </w:rPr>
            </w:pPr>
            <w:r w:rsidRPr="00787B7D">
              <w:rPr>
                <w:sz w:val="20"/>
                <w:szCs w:val="20"/>
              </w:rPr>
              <w:t>IP II/KO</w:t>
            </w:r>
          </w:p>
        </w:tc>
        <w:tc>
          <w:tcPr>
            <w:tcW w:w="2160" w:type="dxa"/>
            <w:tcBorders>
              <w:top w:val="single" w:sz="4" w:space="0" w:color="auto"/>
              <w:left w:val="single" w:sz="4" w:space="0" w:color="auto"/>
              <w:bottom w:val="single" w:sz="4" w:space="0" w:color="auto"/>
              <w:right w:val="single" w:sz="4" w:space="0" w:color="auto"/>
            </w:tcBorders>
            <w:vAlign w:val="center"/>
          </w:tcPr>
          <w:p w:rsidR="00161384" w:rsidRPr="00787B7D" w:rsidRDefault="00161384" w:rsidP="00F256C6">
            <w:pPr>
              <w:spacing w:line="360" w:lineRule="auto"/>
              <w:jc w:val="left"/>
              <w:rPr>
                <w:sz w:val="20"/>
                <w:szCs w:val="20"/>
              </w:rPr>
            </w:pPr>
            <w:r w:rsidRPr="00787B7D">
              <w:rPr>
                <w:sz w:val="20"/>
                <w:szCs w:val="20"/>
              </w:rPr>
              <w:t>Pismo występujące o raport pogłębiony</w:t>
            </w:r>
          </w:p>
        </w:tc>
        <w:tc>
          <w:tcPr>
            <w:tcW w:w="1344" w:type="dxa"/>
            <w:tcBorders>
              <w:top w:val="single" w:sz="4" w:space="0" w:color="auto"/>
              <w:left w:val="single" w:sz="4" w:space="0" w:color="auto"/>
              <w:bottom w:val="single" w:sz="4" w:space="0" w:color="auto"/>
              <w:right w:val="single" w:sz="4" w:space="0" w:color="auto"/>
            </w:tcBorders>
            <w:vAlign w:val="center"/>
          </w:tcPr>
          <w:p w:rsidR="00161384" w:rsidRPr="00787B7D" w:rsidRDefault="00161384" w:rsidP="00F256C6">
            <w:pPr>
              <w:spacing w:line="360" w:lineRule="auto"/>
              <w:jc w:val="left"/>
              <w:rPr>
                <w:sz w:val="20"/>
                <w:szCs w:val="20"/>
              </w:rPr>
            </w:pPr>
            <w:r w:rsidRPr="00787B7D">
              <w:rPr>
                <w:sz w:val="20"/>
                <w:szCs w:val="20"/>
              </w:rPr>
              <w:t>Raport pogłębiony</w:t>
            </w:r>
          </w:p>
        </w:tc>
        <w:tc>
          <w:tcPr>
            <w:tcW w:w="1368" w:type="dxa"/>
            <w:tcBorders>
              <w:top w:val="single" w:sz="4" w:space="0" w:color="auto"/>
              <w:left w:val="single" w:sz="4" w:space="0" w:color="auto"/>
              <w:bottom w:val="single" w:sz="4" w:space="0" w:color="auto"/>
              <w:right w:val="single" w:sz="4" w:space="0" w:color="auto"/>
            </w:tcBorders>
            <w:vAlign w:val="center"/>
          </w:tcPr>
          <w:p w:rsidR="00161384" w:rsidRPr="00787B7D" w:rsidRDefault="00161384" w:rsidP="00F256C6">
            <w:pPr>
              <w:spacing w:line="360" w:lineRule="auto"/>
              <w:jc w:val="left"/>
              <w:rPr>
                <w:sz w:val="20"/>
                <w:szCs w:val="20"/>
              </w:rPr>
            </w:pPr>
            <w:r w:rsidRPr="00787B7D">
              <w:rPr>
                <w:sz w:val="20"/>
                <w:szCs w:val="20"/>
              </w:rPr>
              <w:t>Rejestracja pisma, ESOD, weryfikacja i parafowanie przez przełożonych.</w:t>
            </w:r>
          </w:p>
        </w:tc>
        <w:tc>
          <w:tcPr>
            <w:tcW w:w="1902" w:type="dxa"/>
            <w:tcBorders>
              <w:top w:val="single" w:sz="4" w:space="0" w:color="auto"/>
              <w:left w:val="single" w:sz="4" w:space="0" w:color="auto"/>
              <w:bottom w:val="single" w:sz="4" w:space="0" w:color="auto"/>
              <w:right w:val="single" w:sz="4" w:space="0" w:color="auto"/>
            </w:tcBorders>
            <w:vAlign w:val="center"/>
          </w:tcPr>
          <w:p w:rsidR="00161384" w:rsidRPr="00787B7D" w:rsidRDefault="00161384" w:rsidP="00F256C6">
            <w:pPr>
              <w:spacing w:line="360" w:lineRule="auto"/>
              <w:jc w:val="left"/>
              <w:rPr>
                <w:sz w:val="20"/>
                <w:szCs w:val="20"/>
              </w:rPr>
            </w:pPr>
            <w:r w:rsidRPr="00787B7D">
              <w:rPr>
                <w:sz w:val="20"/>
                <w:szCs w:val="20"/>
              </w:rPr>
              <w:t>Przed sporządzeniem informacji pokontrolnej przez IP II</w:t>
            </w:r>
          </w:p>
        </w:tc>
        <w:tc>
          <w:tcPr>
            <w:tcW w:w="1506" w:type="dxa"/>
            <w:tcBorders>
              <w:top w:val="single" w:sz="4" w:space="0" w:color="auto"/>
              <w:left w:val="single" w:sz="4" w:space="0" w:color="auto"/>
              <w:bottom w:val="single" w:sz="4" w:space="0" w:color="auto"/>
              <w:right w:val="single" w:sz="4" w:space="0" w:color="auto"/>
            </w:tcBorders>
            <w:vAlign w:val="center"/>
          </w:tcPr>
          <w:p w:rsidR="00161384" w:rsidRPr="00787B7D" w:rsidRDefault="00161384" w:rsidP="00F256C6">
            <w:pPr>
              <w:spacing w:line="360" w:lineRule="auto"/>
              <w:jc w:val="left"/>
              <w:rPr>
                <w:sz w:val="20"/>
                <w:szCs w:val="20"/>
              </w:rPr>
            </w:pPr>
          </w:p>
        </w:tc>
      </w:tr>
      <w:tr w:rsidR="00161384" w:rsidRPr="00787B7D" w:rsidTr="002D1796">
        <w:tc>
          <w:tcPr>
            <w:tcW w:w="648" w:type="dxa"/>
            <w:tcBorders>
              <w:top w:val="single" w:sz="4" w:space="0" w:color="auto"/>
              <w:left w:val="single" w:sz="4" w:space="0" w:color="auto"/>
              <w:bottom w:val="single" w:sz="4" w:space="0" w:color="auto"/>
              <w:right w:val="single" w:sz="4" w:space="0" w:color="auto"/>
            </w:tcBorders>
            <w:vAlign w:val="center"/>
          </w:tcPr>
          <w:p w:rsidR="00161384" w:rsidRPr="00787B7D" w:rsidRDefault="00161384" w:rsidP="00F256C6">
            <w:pPr>
              <w:spacing w:line="360" w:lineRule="auto"/>
              <w:jc w:val="left"/>
              <w:rPr>
                <w:sz w:val="20"/>
                <w:szCs w:val="20"/>
              </w:rPr>
            </w:pPr>
            <w:r w:rsidRPr="00787B7D">
              <w:rPr>
                <w:sz w:val="20"/>
                <w:szCs w:val="20"/>
              </w:rPr>
              <w:lastRenderedPageBreak/>
              <w:t>4</w:t>
            </w:r>
          </w:p>
        </w:tc>
        <w:tc>
          <w:tcPr>
            <w:tcW w:w="2340" w:type="dxa"/>
            <w:tcBorders>
              <w:top w:val="single" w:sz="4" w:space="0" w:color="auto"/>
              <w:left w:val="single" w:sz="4" w:space="0" w:color="auto"/>
              <w:bottom w:val="single" w:sz="4" w:space="0" w:color="auto"/>
              <w:right w:val="single" w:sz="4" w:space="0" w:color="auto"/>
            </w:tcBorders>
            <w:vAlign w:val="center"/>
          </w:tcPr>
          <w:p w:rsidR="00161384" w:rsidRPr="00787B7D" w:rsidRDefault="00161384" w:rsidP="00F256C6">
            <w:pPr>
              <w:spacing w:line="360" w:lineRule="auto"/>
              <w:jc w:val="left"/>
              <w:rPr>
                <w:sz w:val="20"/>
                <w:szCs w:val="20"/>
              </w:rPr>
            </w:pPr>
            <w:r w:rsidRPr="00787B7D">
              <w:rPr>
                <w:sz w:val="20"/>
                <w:szCs w:val="20"/>
              </w:rPr>
              <w:t>Jeśli prośba IP II dotyczy raportu pogłębionego w zakresie danych nierejestrowanych w OFSA PROW</w:t>
            </w:r>
            <w:r w:rsidRPr="0074531A">
              <w:rPr>
                <w:bCs/>
                <w:sz w:val="20"/>
                <w:szCs w:val="20"/>
              </w:rPr>
              <w:t>/PO RYBY</w:t>
            </w:r>
            <w:r w:rsidRPr="00787B7D">
              <w:rPr>
                <w:sz w:val="20"/>
                <w:szCs w:val="20"/>
              </w:rPr>
              <w:t xml:space="preserve"> przesłanie pocztą elektroniczną do komórki organizacyjnej wskazanej przez Agencję Restrukturyzacji i Modernizacji Rolnictwa wniosku o przekazanie do IZ RPO WM raportu pogłębionego.</w:t>
            </w:r>
          </w:p>
        </w:tc>
        <w:tc>
          <w:tcPr>
            <w:tcW w:w="1440" w:type="dxa"/>
            <w:tcBorders>
              <w:top w:val="single" w:sz="4" w:space="0" w:color="auto"/>
              <w:left w:val="single" w:sz="4" w:space="0" w:color="auto"/>
              <w:bottom w:val="single" w:sz="4" w:space="0" w:color="auto"/>
              <w:right w:val="single" w:sz="4" w:space="0" w:color="auto"/>
            </w:tcBorders>
            <w:vAlign w:val="center"/>
          </w:tcPr>
          <w:p w:rsidR="00161384" w:rsidRPr="00787B7D" w:rsidRDefault="00161384" w:rsidP="00F256C6">
            <w:pPr>
              <w:spacing w:line="360" w:lineRule="auto"/>
              <w:jc w:val="left"/>
              <w:rPr>
                <w:sz w:val="20"/>
                <w:szCs w:val="20"/>
              </w:rPr>
            </w:pPr>
            <w:r w:rsidRPr="00787B7D">
              <w:rPr>
                <w:sz w:val="20"/>
                <w:szCs w:val="20"/>
              </w:rPr>
              <w:t>Wyznaczony, upoważniony pracownik KO,</w:t>
            </w:r>
          </w:p>
          <w:p w:rsidR="00161384" w:rsidRPr="00787B7D" w:rsidRDefault="00161384" w:rsidP="00F256C6">
            <w:pPr>
              <w:spacing w:line="360" w:lineRule="auto"/>
              <w:jc w:val="left"/>
              <w:rPr>
                <w:sz w:val="20"/>
                <w:szCs w:val="20"/>
              </w:rPr>
            </w:pPr>
            <w:r w:rsidRPr="00787B7D">
              <w:rPr>
                <w:sz w:val="20"/>
                <w:szCs w:val="20"/>
              </w:rPr>
              <w:t>Kierownik KO, Zastępca Dyrektora KO, Dyrektor KO</w:t>
            </w:r>
          </w:p>
          <w:p w:rsidR="00161384" w:rsidRPr="00787B7D" w:rsidRDefault="00161384" w:rsidP="00F256C6">
            <w:pPr>
              <w:spacing w:line="360" w:lineRule="auto"/>
              <w:jc w:val="left"/>
              <w:rPr>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161384" w:rsidRPr="00787B7D" w:rsidRDefault="00161384" w:rsidP="00F256C6">
            <w:pPr>
              <w:spacing w:line="360" w:lineRule="auto"/>
              <w:jc w:val="left"/>
              <w:rPr>
                <w:sz w:val="20"/>
                <w:szCs w:val="20"/>
              </w:rPr>
            </w:pPr>
            <w:r w:rsidRPr="00787B7D">
              <w:rPr>
                <w:sz w:val="20"/>
                <w:szCs w:val="20"/>
              </w:rPr>
              <w:t>KO/ARi</w:t>
            </w:r>
            <w:r w:rsidR="00B94FCA">
              <w:rPr>
                <w:sz w:val="20"/>
                <w:szCs w:val="20"/>
              </w:rPr>
              <w:t>M</w:t>
            </w:r>
            <w:r w:rsidRPr="00787B7D">
              <w:rPr>
                <w:sz w:val="20"/>
                <w:szCs w:val="20"/>
              </w:rPr>
              <w:t>R</w:t>
            </w:r>
          </w:p>
        </w:tc>
        <w:tc>
          <w:tcPr>
            <w:tcW w:w="2160" w:type="dxa"/>
            <w:tcBorders>
              <w:top w:val="single" w:sz="4" w:space="0" w:color="auto"/>
              <w:left w:val="single" w:sz="4" w:space="0" w:color="auto"/>
              <w:bottom w:val="single" w:sz="4" w:space="0" w:color="auto"/>
              <w:right w:val="single" w:sz="4" w:space="0" w:color="auto"/>
            </w:tcBorders>
            <w:vAlign w:val="center"/>
          </w:tcPr>
          <w:p w:rsidR="00161384" w:rsidRPr="00787B7D" w:rsidRDefault="00161384" w:rsidP="00F256C6">
            <w:pPr>
              <w:spacing w:line="360" w:lineRule="auto"/>
              <w:jc w:val="left"/>
              <w:rPr>
                <w:sz w:val="20"/>
                <w:szCs w:val="20"/>
              </w:rPr>
            </w:pPr>
            <w:r w:rsidRPr="00787B7D">
              <w:rPr>
                <w:sz w:val="20"/>
                <w:szCs w:val="20"/>
              </w:rPr>
              <w:t>Pismo IP II występujące o raport pogłębiony</w:t>
            </w:r>
          </w:p>
        </w:tc>
        <w:tc>
          <w:tcPr>
            <w:tcW w:w="1344" w:type="dxa"/>
            <w:tcBorders>
              <w:top w:val="single" w:sz="4" w:space="0" w:color="auto"/>
              <w:left w:val="single" w:sz="4" w:space="0" w:color="auto"/>
              <w:bottom w:val="single" w:sz="4" w:space="0" w:color="auto"/>
              <w:right w:val="single" w:sz="4" w:space="0" w:color="auto"/>
            </w:tcBorders>
            <w:vAlign w:val="center"/>
          </w:tcPr>
          <w:p w:rsidR="00161384" w:rsidRPr="00787B7D" w:rsidRDefault="00161384" w:rsidP="00F256C6">
            <w:pPr>
              <w:spacing w:line="360" w:lineRule="auto"/>
              <w:jc w:val="left"/>
              <w:rPr>
                <w:sz w:val="20"/>
                <w:szCs w:val="20"/>
              </w:rPr>
            </w:pPr>
            <w:r w:rsidRPr="00787B7D">
              <w:rPr>
                <w:sz w:val="20"/>
                <w:szCs w:val="20"/>
              </w:rPr>
              <w:t>Korespondencja elektroniczna z ARi</w:t>
            </w:r>
            <w:r w:rsidR="00690611">
              <w:rPr>
                <w:sz w:val="20"/>
                <w:szCs w:val="20"/>
              </w:rPr>
              <w:t>M</w:t>
            </w:r>
            <w:r w:rsidRPr="00787B7D">
              <w:rPr>
                <w:sz w:val="20"/>
                <w:szCs w:val="20"/>
              </w:rPr>
              <w:t xml:space="preserve">R </w:t>
            </w:r>
          </w:p>
        </w:tc>
        <w:tc>
          <w:tcPr>
            <w:tcW w:w="1368" w:type="dxa"/>
            <w:tcBorders>
              <w:top w:val="single" w:sz="4" w:space="0" w:color="auto"/>
              <w:left w:val="single" w:sz="4" w:space="0" w:color="auto"/>
              <w:bottom w:val="single" w:sz="4" w:space="0" w:color="auto"/>
              <w:right w:val="single" w:sz="4" w:space="0" w:color="auto"/>
            </w:tcBorders>
            <w:vAlign w:val="center"/>
          </w:tcPr>
          <w:p w:rsidR="00161384" w:rsidRPr="00787B7D" w:rsidRDefault="00161384" w:rsidP="00F256C6">
            <w:pPr>
              <w:spacing w:line="360" w:lineRule="auto"/>
              <w:jc w:val="left"/>
              <w:rPr>
                <w:sz w:val="20"/>
                <w:szCs w:val="20"/>
              </w:rPr>
            </w:pPr>
            <w:r w:rsidRPr="00787B7D">
              <w:rPr>
                <w:sz w:val="20"/>
                <w:szCs w:val="20"/>
              </w:rPr>
              <w:t>Archiwizacja korespondencji elektronicznej</w:t>
            </w:r>
          </w:p>
        </w:tc>
        <w:tc>
          <w:tcPr>
            <w:tcW w:w="1902" w:type="dxa"/>
            <w:tcBorders>
              <w:top w:val="single" w:sz="4" w:space="0" w:color="auto"/>
              <w:left w:val="single" w:sz="4" w:space="0" w:color="auto"/>
              <w:bottom w:val="single" w:sz="4" w:space="0" w:color="auto"/>
              <w:right w:val="single" w:sz="4" w:space="0" w:color="auto"/>
            </w:tcBorders>
            <w:vAlign w:val="center"/>
          </w:tcPr>
          <w:p w:rsidR="00161384" w:rsidRPr="00787B7D" w:rsidRDefault="00161384" w:rsidP="00F256C6">
            <w:pPr>
              <w:spacing w:line="360" w:lineRule="auto"/>
              <w:jc w:val="left"/>
              <w:rPr>
                <w:sz w:val="20"/>
                <w:szCs w:val="20"/>
              </w:rPr>
            </w:pPr>
            <w:r w:rsidRPr="00787B7D">
              <w:rPr>
                <w:sz w:val="20"/>
                <w:szCs w:val="20"/>
              </w:rPr>
              <w:t>Do 5 dni od daty otrzymania wniosku z IP II</w:t>
            </w:r>
          </w:p>
        </w:tc>
        <w:tc>
          <w:tcPr>
            <w:tcW w:w="1506" w:type="dxa"/>
            <w:tcBorders>
              <w:top w:val="single" w:sz="4" w:space="0" w:color="auto"/>
              <w:left w:val="single" w:sz="4" w:space="0" w:color="auto"/>
              <w:bottom w:val="single" w:sz="4" w:space="0" w:color="auto"/>
              <w:right w:val="single" w:sz="4" w:space="0" w:color="auto"/>
            </w:tcBorders>
            <w:vAlign w:val="center"/>
          </w:tcPr>
          <w:p w:rsidR="00161384" w:rsidRPr="00787B7D" w:rsidRDefault="00161384" w:rsidP="00F256C6">
            <w:pPr>
              <w:spacing w:line="360" w:lineRule="auto"/>
              <w:jc w:val="left"/>
              <w:rPr>
                <w:sz w:val="20"/>
                <w:szCs w:val="20"/>
              </w:rPr>
            </w:pPr>
          </w:p>
        </w:tc>
      </w:tr>
      <w:tr w:rsidR="00161384" w:rsidRPr="00787B7D" w:rsidTr="002D1796">
        <w:tc>
          <w:tcPr>
            <w:tcW w:w="648" w:type="dxa"/>
            <w:tcBorders>
              <w:top w:val="single" w:sz="4" w:space="0" w:color="auto"/>
              <w:left w:val="single" w:sz="4" w:space="0" w:color="auto"/>
              <w:bottom w:val="single" w:sz="4" w:space="0" w:color="auto"/>
              <w:right w:val="single" w:sz="4" w:space="0" w:color="auto"/>
            </w:tcBorders>
            <w:vAlign w:val="center"/>
          </w:tcPr>
          <w:p w:rsidR="00161384" w:rsidRPr="00787B7D" w:rsidRDefault="00161384" w:rsidP="00F256C6">
            <w:pPr>
              <w:spacing w:line="360" w:lineRule="auto"/>
              <w:jc w:val="left"/>
              <w:rPr>
                <w:sz w:val="20"/>
                <w:szCs w:val="20"/>
              </w:rPr>
            </w:pPr>
            <w:r w:rsidRPr="00787B7D">
              <w:rPr>
                <w:sz w:val="20"/>
                <w:szCs w:val="20"/>
              </w:rPr>
              <w:t>5</w:t>
            </w:r>
          </w:p>
        </w:tc>
        <w:tc>
          <w:tcPr>
            <w:tcW w:w="2340" w:type="dxa"/>
            <w:tcBorders>
              <w:top w:val="single" w:sz="4" w:space="0" w:color="auto"/>
              <w:left w:val="single" w:sz="4" w:space="0" w:color="auto"/>
              <w:bottom w:val="single" w:sz="4" w:space="0" w:color="auto"/>
              <w:right w:val="single" w:sz="4" w:space="0" w:color="auto"/>
            </w:tcBorders>
            <w:vAlign w:val="center"/>
          </w:tcPr>
          <w:p w:rsidR="00161384" w:rsidRPr="00787B7D" w:rsidRDefault="00161384" w:rsidP="00F256C6">
            <w:pPr>
              <w:spacing w:line="360" w:lineRule="auto"/>
              <w:jc w:val="left"/>
              <w:rPr>
                <w:sz w:val="20"/>
                <w:szCs w:val="20"/>
              </w:rPr>
            </w:pPr>
            <w:r w:rsidRPr="00787B7D">
              <w:rPr>
                <w:sz w:val="20"/>
                <w:szCs w:val="20"/>
              </w:rPr>
              <w:t>Pozyskanie raportu pogłębionego z ARiMR (w zakresie danych nierejestrowanych w OFSA PROW</w:t>
            </w:r>
            <w:r w:rsidRPr="0074531A">
              <w:rPr>
                <w:bCs/>
                <w:sz w:val="20"/>
                <w:szCs w:val="20"/>
              </w:rPr>
              <w:t>/PO RYBY</w:t>
            </w:r>
            <w:r w:rsidRPr="00787B7D">
              <w:rPr>
                <w:sz w:val="20"/>
                <w:szCs w:val="20"/>
              </w:rPr>
              <w:t>)</w:t>
            </w:r>
          </w:p>
        </w:tc>
        <w:tc>
          <w:tcPr>
            <w:tcW w:w="1440" w:type="dxa"/>
            <w:tcBorders>
              <w:top w:val="single" w:sz="4" w:space="0" w:color="auto"/>
              <w:left w:val="single" w:sz="4" w:space="0" w:color="auto"/>
              <w:bottom w:val="single" w:sz="4" w:space="0" w:color="auto"/>
              <w:right w:val="single" w:sz="4" w:space="0" w:color="auto"/>
            </w:tcBorders>
            <w:vAlign w:val="center"/>
          </w:tcPr>
          <w:p w:rsidR="00161384" w:rsidRPr="00787B7D" w:rsidRDefault="00161384" w:rsidP="00F256C6">
            <w:pPr>
              <w:spacing w:line="360" w:lineRule="auto"/>
              <w:jc w:val="left"/>
              <w:rPr>
                <w:sz w:val="20"/>
                <w:szCs w:val="20"/>
              </w:rPr>
            </w:pPr>
            <w:r w:rsidRPr="00787B7D">
              <w:rPr>
                <w:sz w:val="20"/>
                <w:szCs w:val="20"/>
              </w:rPr>
              <w:t>Dyrektor KO,</w:t>
            </w:r>
          </w:p>
          <w:p w:rsidR="00161384" w:rsidRPr="00787B7D" w:rsidRDefault="00161384" w:rsidP="00F256C6">
            <w:pPr>
              <w:spacing w:line="360" w:lineRule="auto"/>
              <w:jc w:val="left"/>
              <w:rPr>
                <w:sz w:val="20"/>
                <w:szCs w:val="20"/>
              </w:rPr>
            </w:pPr>
            <w:r w:rsidRPr="00787B7D">
              <w:rPr>
                <w:sz w:val="20"/>
                <w:szCs w:val="20"/>
              </w:rPr>
              <w:t>Zastępca Dyrektora KO, Kierownik KO, Wyznaczony pracownik KO</w:t>
            </w:r>
          </w:p>
        </w:tc>
        <w:tc>
          <w:tcPr>
            <w:tcW w:w="1440" w:type="dxa"/>
            <w:tcBorders>
              <w:top w:val="single" w:sz="4" w:space="0" w:color="auto"/>
              <w:left w:val="single" w:sz="4" w:space="0" w:color="auto"/>
              <w:bottom w:val="single" w:sz="4" w:space="0" w:color="auto"/>
              <w:right w:val="single" w:sz="4" w:space="0" w:color="auto"/>
            </w:tcBorders>
            <w:vAlign w:val="center"/>
          </w:tcPr>
          <w:p w:rsidR="00161384" w:rsidRPr="00787B7D" w:rsidRDefault="00161384" w:rsidP="00F256C6">
            <w:pPr>
              <w:spacing w:line="360" w:lineRule="auto"/>
              <w:jc w:val="left"/>
              <w:rPr>
                <w:sz w:val="20"/>
                <w:szCs w:val="20"/>
              </w:rPr>
            </w:pPr>
            <w:r w:rsidRPr="00787B7D">
              <w:rPr>
                <w:sz w:val="20"/>
                <w:szCs w:val="20"/>
              </w:rPr>
              <w:t>ARiMR/KO</w:t>
            </w:r>
          </w:p>
        </w:tc>
        <w:tc>
          <w:tcPr>
            <w:tcW w:w="2160" w:type="dxa"/>
            <w:tcBorders>
              <w:top w:val="single" w:sz="4" w:space="0" w:color="auto"/>
              <w:left w:val="single" w:sz="4" w:space="0" w:color="auto"/>
              <w:bottom w:val="single" w:sz="4" w:space="0" w:color="auto"/>
              <w:right w:val="single" w:sz="4" w:space="0" w:color="auto"/>
            </w:tcBorders>
            <w:vAlign w:val="center"/>
          </w:tcPr>
          <w:p w:rsidR="00161384" w:rsidRPr="00787B7D" w:rsidRDefault="00161384" w:rsidP="00F256C6">
            <w:pPr>
              <w:spacing w:line="360" w:lineRule="auto"/>
              <w:jc w:val="left"/>
              <w:rPr>
                <w:sz w:val="20"/>
                <w:szCs w:val="20"/>
              </w:rPr>
            </w:pPr>
            <w:r w:rsidRPr="00787B7D">
              <w:rPr>
                <w:sz w:val="20"/>
                <w:szCs w:val="20"/>
              </w:rPr>
              <w:t>Pismo lub korespondencja elektroniczna z ARiMR</w:t>
            </w:r>
          </w:p>
        </w:tc>
        <w:tc>
          <w:tcPr>
            <w:tcW w:w="1344" w:type="dxa"/>
            <w:tcBorders>
              <w:top w:val="single" w:sz="4" w:space="0" w:color="auto"/>
              <w:left w:val="single" w:sz="4" w:space="0" w:color="auto"/>
              <w:bottom w:val="single" w:sz="4" w:space="0" w:color="auto"/>
              <w:right w:val="single" w:sz="4" w:space="0" w:color="auto"/>
            </w:tcBorders>
            <w:vAlign w:val="center"/>
          </w:tcPr>
          <w:p w:rsidR="00161384" w:rsidRPr="00787B7D" w:rsidRDefault="00161384" w:rsidP="00F256C6">
            <w:pPr>
              <w:spacing w:line="360" w:lineRule="auto"/>
              <w:jc w:val="left"/>
              <w:rPr>
                <w:sz w:val="20"/>
                <w:szCs w:val="20"/>
              </w:rPr>
            </w:pPr>
            <w:r w:rsidRPr="00787B7D">
              <w:rPr>
                <w:sz w:val="20"/>
                <w:szCs w:val="20"/>
              </w:rPr>
              <w:t>Raport pogłębiony</w:t>
            </w:r>
          </w:p>
        </w:tc>
        <w:tc>
          <w:tcPr>
            <w:tcW w:w="1368" w:type="dxa"/>
            <w:tcBorders>
              <w:top w:val="single" w:sz="4" w:space="0" w:color="auto"/>
              <w:left w:val="single" w:sz="4" w:space="0" w:color="auto"/>
              <w:bottom w:val="single" w:sz="4" w:space="0" w:color="auto"/>
              <w:right w:val="single" w:sz="4" w:space="0" w:color="auto"/>
            </w:tcBorders>
            <w:vAlign w:val="center"/>
          </w:tcPr>
          <w:p w:rsidR="00161384" w:rsidRPr="00787B7D" w:rsidRDefault="00161384" w:rsidP="00F256C6">
            <w:pPr>
              <w:spacing w:line="360" w:lineRule="auto"/>
              <w:jc w:val="left"/>
              <w:rPr>
                <w:sz w:val="20"/>
                <w:szCs w:val="20"/>
              </w:rPr>
            </w:pPr>
            <w:r w:rsidRPr="00787B7D">
              <w:rPr>
                <w:sz w:val="20"/>
                <w:szCs w:val="20"/>
              </w:rPr>
              <w:t>Potwierdzenie odbioru/wpływu/ archiwizacja korespondencji elektronicznej</w:t>
            </w:r>
          </w:p>
        </w:tc>
        <w:tc>
          <w:tcPr>
            <w:tcW w:w="1902" w:type="dxa"/>
            <w:tcBorders>
              <w:top w:val="single" w:sz="4" w:space="0" w:color="auto"/>
              <w:left w:val="single" w:sz="4" w:space="0" w:color="auto"/>
              <w:bottom w:val="single" w:sz="4" w:space="0" w:color="auto"/>
              <w:right w:val="single" w:sz="4" w:space="0" w:color="auto"/>
            </w:tcBorders>
            <w:vAlign w:val="center"/>
          </w:tcPr>
          <w:p w:rsidR="00161384" w:rsidRPr="00787B7D" w:rsidRDefault="00161384" w:rsidP="00F256C6">
            <w:pPr>
              <w:spacing w:line="360" w:lineRule="auto"/>
              <w:jc w:val="left"/>
              <w:rPr>
                <w:sz w:val="20"/>
                <w:szCs w:val="20"/>
              </w:rPr>
            </w:pPr>
            <w:r w:rsidRPr="00787B7D">
              <w:rPr>
                <w:sz w:val="20"/>
                <w:szCs w:val="20"/>
              </w:rPr>
              <w:t>Do 7 dni roboczych od otrzymania wniosku przez ARiMR</w:t>
            </w:r>
          </w:p>
        </w:tc>
        <w:tc>
          <w:tcPr>
            <w:tcW w:w="1506" w:type="dxa"/>
            <w:tcBorders>
              <w:top w:val="single" w:sz="4" w:space="0" w:color="auto"/>
              <w:left w:val="single" w:sz="4" w:space="0" w:color="auto"/>
              <w:bottom w:val="single" w:sz="4" w:space="0" w:color="auto"/>
              <w:right w:val="single" w:sz="4" w:space="0" w:color="auto"/>
            </w:tcBorders>
            <w:vAlign w:val="center"/>
          </w:tcPr>
          <w:p w:rsidR="00161384" w:rsidRPr="00787B7D" w:rsidRDefault="00161384" w:rsidP="00F256C6">
            <w:pPr>
              <w:spacing w:line="360" w:lineRule="auto"/>
              <w:jc w:val="left"/>
              <w:rPr>
                <w:sz w:val="20"/>
                <w:szCs w:val="20"/>
              </w:rPr>
            </w:pPr>
            <w:r w:rsidRPr="00787B7D">
              <w:rPr>
                <w:sz w:val="20"/>
                <w:szCs w:val="20"/>
              </w:rPr>
              <w:t xml:space="preserve">Wnioskowane dane przekazywane będą Instytucji Zarządzającej </w:t>
            </w:r>
            <w:r w:rsidRPr="00787B7D">
              <w:rPr>
                <w:sz w:val="20"/>
                <w:szCs w:val="20"/>
              </w:rPr>
              <w:br/>
              <w:t>w formacie MS Excel</w:t>
            </w:r>
          </w:p>
        </w:tc>
      </w:tr>
      <w:tr w:rsidR="00161384" w:rsidRPr="00787B7D" w:rsidTr="002D1796">
        <w:tc>
          <w:tcPr>
            <w:tcW w:w="648" w:type="dxa"/>
            <w:tcBorders>
              <w:top w:val="single" w:sz="4" w:space="0" w:color="auto"/>
              <w:left w:val="single" w:sz="4" w:space="0" w:color="auto"/>
              <w:bottom w:val="single" w:sz="4" w:space="0" w:color="auto"/>
              <w:right w:val="single" w:sz="4" w:space="0" w:color="auto"/>
            </w:tcBorders>
            <w:vAlign w:val="center"/>
          </w:tcPr>
          <w:p w:rsidR="00161384" w:rsidRPr="00787B7D" w:rsidRDefault="00161384" w:rsidP="00F256C6">
            <w:pPr>
              <w:spacing w:line="360" w:lineRule="auto"/>
              <w:jc w:val="left"/>
              <w:rPr>
                <w:sz w:val="20"/>
                <w:szCs w:val="20"/>
              </w:rPr>
            </w:pPr>
            <w:r w:rsidRPr="00787B7D">
              <w:rPr>
                <w:sz w:val="20"/>
                <w:szCs w:val="20"/>
              </w:rPr>
              <w:t>6</w:t>
            </w:r>
          </w:p>
        </w:tc>
        <w:tc>
          <w:tcPr>
            <w:tcW w:w="2340" w:type="dxa"/>
            <w:tcBorders>
              <w:top w:val="single" w:sz="4" w:space="0" w:color="auto"/>
              <w:left w:val="single" w:sz="4" w:space="0" w:color="auto"/>
              <w:bottom w:val="single" w:sz="4" w:space="0" w:color="auto"/>
              <w:right w:val="single" w:sz="4" w:space="0" w:color="auto"/>
            </w:tcBorders>
            <w:vAlign w:val="center"/>
          </w:tcPr>
          <w:p w:rsidR="00161384" w:rsidRPr="00787B7D" w:rsidRDefault="00161384" w:rsidP="00F256C6">
            <w:pPr>
              <w:spacing w:line="360" w:lineRule="auto"/>
              <w:jc w:val="left"/>
              <w:rPr>
                <w:sz w:val="20"/>
                <w:szCs w:val="20"/>
              </w:rPr>
            </w:pPr>
            <w:r w:rsidRPr="00787B7D">
              <w:rPr>
                <w:sz w:val="20"/>
                <w:szCs w:val="20"/>
              </w:rPr>
              <w:t>Przekazanie IP II raportu pogłębionego</w:t>
            </w:r>
          </w:p>
        </w:tc>
        <w:tc>
          <w:tcPr>
            <w:tcW w:w="1440" w:type="dxa"/>
            <w:tcBorders>
              <w:top w:val="single" w:sz="4" w:space="0" w:color="auto"/>
              <w:left w:val="single" w:sz="4" w:space="0" w:color="auto"/>
              <w:bottom w:val="single" w:sz="4" w:space="0" w:color="auto"/>
              <w:right w:val="single" w:sz="4" w:space="0" w:color="auto"/>
            </w:tcBorders>
            <w:vAlign w:val="center"/>
          </w:tcPr>
          <w:p w:rsidR="00161384" w:rsidRPr="00787B7D" w:rsidRDefault="00161384" w:rsidP="00F256C6">
            <w:pPr>
              <w:spacing w:line="360" w:lineRule="auto"/>
              <w:jc w:val="left"/>
              <w:rPr>
                <w:sz w:val="20"/>
                <w:szCs w:val="20"/>
              </w:rPr>
            </w:pPr>
            <w:r w:rsidRPr="00787B7D">
              <w:rPr>
                <w:sz w:val="20"/>
                <w:szCs w:val="20"/>
              </w:rPr>
              <w:t>Wyznaczony, upoważniony pracownik KO</w:t>
            </w:r>
          </w:p>
          <w:p w:rsidR="00161384" w:rsidRPr="00787B7D" w:rsidRDefault="00161384" w:rsidP="00F256C6">
            <w:pPr>
              <w:spacing w:line="360" w:lineRule="auto"/>
              <w:jc w:val="left"/>
              <w:rPr>
                <w:sz w:val="20"/>
                <w:szCs w:val="20"/>
              </w:rPr>
            </w:pPr>
            <w:r w:rsidRPr="00787B7D">
              <w:rPr>
                <w:sz w:val="20"/>
                <w:szCs w:val="20"/>
              </w:rPr>
              <w:t xml:space="preserve">Kierownik KO, Zastępca </w:t>
            </w:r>
            <w:r w:rsidRPr="00787B7D">
              <w:rPr>
                <w:sz w:val="20"/>
                <w:szCs w:val="20"/>
              </w:rPr>
              <w:lastRenderedPageBreak/>
              <w:t>Dyrektora KO, Dyrektor KO</w:t>
            </w:r>
          </w:p>
          <w:p w:rsidR="00161384" w:rsidRPr="00787B7D" w:rsidRDefault="00161384" w:rsidP="00F256C6">
            <w:pPr>
              <w:spacing w:line="360" w:lineRule="auto"/>
              <w:jc w:val="left"/>
              <w:rPr>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161384" w:rsidRPr="00787B7D" w:rsidRDefault="00161384" w:rsidP="00F256C6">
            <w:pPr>
              <w:spacing w:line="360" w:lineRule="auto"/>
              <w:jc w:val="left"/>
              <w:rPr>
                <w:sz w:val="20"/>
                <w:szCs w:val="20"/>
              </w:rPr>
            </w:pPr>
            <w:r w:rsidRPr="00787B7D">
              <w:rPr>
                <w:sz w:val="20"/>
                <w:szCs w:val="20"/>
              </w:rPr>
              <w:lastRenderedPageBreak/>
              <w:t>KO/IPII</w:t>
            </w:r>
          </w:p>
        </w:tc>
        <w:tc>
          <w:tcPr>
            <w:tcW w:w="2160" w:type="dxa"/>
            <w:tcBorders>
              <w:top w:val="single" w:sz="4" w:space="0" w:color="auto"/>
              <w:left w:val="single" w:sz="4" w:space="0" w:color="auto"/>
              <w:bottom w:val="single" w:sz="4" w:space="0" w:color="auto"/>
              <w:right w:val="single" w:sz="4" w:space="0" w:color="auto"/>
            </w:tcBorders>
            <w:vAlign w:val="center"/>
          </w:tcPr>
          <w:p w:rsidR="00161384" w:rsidRPr="00787B7D" w:rsidRDefault="00161384" w:rsidP="00F256C6">
            <w:pPr>
              <w:spacing w:line="360" w:lineRule="auto"/>
              <w:jc w:val="left"/>
              <w:rPr>
                <w:sz w:val="20"/>
                <w:szCs w:val="20"/>
              </w:rPr>
            </w:pPr>
            <w:r w:rsidRPr="00787B7D">
              <w:rPr>
                <w:sz w:val="20"/>
                <w:szCs w:val="20"/>
              </w:rPr>
              <w:t>Pismo przekazujące raport pogłębiony</w:t>
            </w:r>
          </w:p>
        </w:tc>
        <w:tc>
          <w:tcPr>
            <w:tcW w:w="1344" w:type="dxa"/>
            <w:tcBorders>
              <w:top w:val="single" w:sz="4" w:space="0" w:color="auto"/>
              <w:left w:val="single" w:sz="4" w:space="0" w:color="auto"/>
              <w:bottom w:val="single" w:sz="4" w:space="0" w:color="auto"/>
              <w:right w:val="single" w:sz="4" w:space="0" w:color="auto"/>
            </w:tcBorders>
            <w:vAlign w:val="center"/>
          </w:tcPr>
          <w:p w:rsidR="00161384" w:rsidRPr="00787B7D" w:rsidRDefault="00161384" w:rsidP="00F256C6">
            <w:pPr>
              <w:spacing w:line="360" w:lineRule="auto"/>
              <w:jc w:val="left"/>
              <w:rPr>
                <w:sz w:val="20"/>
                <w:szCs w:val="20"/>
              </w:rPr>
            </w:pPr>
            <w:r w:rsidRPr="00787B7D">
              <w:rPr>
                <w:sz w:val="20"/>
                <w:szCs w:val="20"/>
              </w:rPr>
              <w:t>Raport pogłębiony</w:t>
            </w:r>
          </w:p>
        </w:tc>
        <w:tc>
          <w:tcPr>
            <w:tcW w:w="1368" w:type="dxa"/>
            <w:tcBorders>
              <w:top w:val="single" w:sz="4" w:space="0" w:color="auto"/>
              <w:left w:val="single" w:sz="4" w:space="0" w:color="auto"/>
              <w:bottom w:val="single" w:sz="4" w:space="0" w:color="auto"/>
              <w:right w:val="single" w:sz="4" w:space="0" w:color="auto"/>
            </w:tcBorders>
            <w:vAlign w:val="center"/>
          </w:tcPr>
          <w:p w:rsidR="00161384" w:rsidRPr="00787B7D" w:rsidRDefault="00161384" w:rsidP="00F256C6">
            <w:pPr>
              <w:spacing w:line="360" w:lineRule="auto"/>
              <w:jc w:val="left"/>
              <w:rPr>
                <w:sz w:val="20"/>
                <w:szCs w:val="20"/>
              </w:rPr>
            </w:pPr>
            <w:r w:rsidRPr="00787B7D">
              <w:rPr>
                <w:sz w:val="20"/>
                <w:szCs w:val="20"/>
              </w:rPr>
              <w:t xml:space="preserve">Rejestracja pisma, ESOD, weryfikacja i parafowanie przez </w:t>
            </w:r>
            <w:r w:rsidRPr="00787B7D">
              <w:rPr>
                <w:sz w:val="20"/>
                <w:szCs w:val="20"/>
              </w:rPr>
              <w:lastRenderedPageBreak/>
              <w:t>przełożonych, egzemplarz a/a, zwrotne potwierdzenie odbioru lub pieczęć wpływu.</w:t>
            </w:r>
          </w:p>
        </w:tc>
        <w:tc>
          <w:tcPr>
            <w:tcW w:w="1902" w:type="dxa"/>
            <w:tcBorders>
              <w:top w:val="single" w:sz="4" w:space="0" w:color="auto"/>
              <w:left w:val="single" w:sz="4" w:space="0" w:color="auto"/>
              <w:bottom w:val="single" w:sz="4" w:space="0" w:color="auto"/>
              <w:right w:val="single" w:sz="4" w:space="0" w:color="auto"/>
            </w:tcBorders>
            <w:vAlign w:val="center"/>
          </w:tcPr>
          <w:p w:rsidR="00161384" w:rsidRPr="00787B7D" w:rsidRDefault="00161384" w:rsidP="00F256C6">
            <w:pPr>
              <w:spacing w:line="360" w:lineRule="auto"/>
              <w:jc w:val="left"/>
              <w:rPr>
                <w:sz w:val="20"/>
                <w:szCs w:val="20"/>
              </w:rPr>
            </w:pPr>
            <w:r w:rsidRPr="00787B7D">
              <w:rPr>
                <w:sz w:val="20"/>
                <w:szCs w:val="20"/>
              </w:rPr>
              <w:lastRenderedPageBreak/>
              <w:t>Do 5 dni od daty otrzymania raportu z ARiMR</w:t>
            </w:r>
          </w:p>
        </w:tc>
        <w:tc>
          <w:tcPr>
            <w:tcW w:w="1506" w:type="dxa"/>
            <w:tcBorders>
              <w:top w:val="single" w:sz="4" w:space="0" w:color="auto"/>
              <w:left w:val="single" w:sz="4" w:space="0" w:color="auto"/>
              <w:bottom w:val="single" w:sz="4" w:space="0" w:color="auto"/>
              <w:right w:val="single" w:sz="4" w:space="0" w:color="auto"/>
            </w:tcBorders>
            <w:vAlign w:val="center"/>
          </w:tcPr>
          <w:p w:rsidR="00161384" w:rsidRPr="00787B7D" w:rsidRDefault="00161384" w:rsidP="00F256C6">
            <w:pPr>
              <w:spacing w:line="360" w:lineRule="auto"/>
              <w:jc w:val="left"/>
              <w:rPr>
                <w:sz w:val="20"/>
                <w:szCs w:val="20"/>
              </w:rPr>
            </w:pPr>
            <w:r w:rsidRPr="00787B7D">
              <w:rPr>
                <w:sz w:val="20"/>
                <w:szCs w:val="20"/>
              </w:rPr>
              <w:t xml:space="preserve">W sytuacji, gdy </w:t>
            </w:r>
            <w:r w:rsidRPr="00787B7D">
              <w:rPr>
                <w:sz w:val="20"/>
                <w:szCs w:val="20"/>
              </w:rPr>
              <w:br/>
              <w:t xml:space="preserve">z opisu oryginału faktury/duplikatu lub innego </w:t>
            </w:r>
            <w:r w:rsidRPr="00787B7D">
              <w:rPr>
                <w:sz w:val="20"/>
                <w:szCs w:val="20"/>
              </w:rPr>
              <w:lastRenderedPageBreak/>
              <w:t xml:space="preserve">dokumentu </w:t>
            </w:r>
            <w:r w:rsidRPr="00787B7D">
              <w:rPr>
                <w:sz w:val="20"/>
                <w:szCs w:val="20"/>
              </w:rPr>
              <w:br/>
              <w:t xml:space="preserve">o równoważnej wartości dowodowej, potwierdzonego informacją </w:t>
            </w:r>
            <w:r w:rsidRPr="00787B7D">
              <w:rPr>
                <w:sz w:val="20"/>
                <w:szCs w:val="20"/>
              </w:rPr>
              <w:br/>
              <w:t xml:space="preserve">z raportu pogłębionego nie wynika wprost, </w:t>
            </w:r>
            <w:r w:rsidRPr="00787B7D">
              <w:rPr>
                <w:sz w:val="20"/>
                <w:szCs w:val="20"/>
              </w:rPr>
              <w:br/>
              <w:t>iż faktura została rozliczona w ramach PROW</w:t>
            </w:r>
            <w:r w:rsidRPr="0074531A">
              <w:rPr>
                <w:bCs/>
                <w:sz w:val="20"/>
                <w:szCs w:val="20"/>
              </w:rPr>
              <w:t>/PO RYBY</w:t>
            </w:r>
            <w:r w:rsidRPr="00787B7D">
              <w:rPr>
                <w:sz w:val="20"/>
                <w:szCs w:val="20"/>
              </w:rPr>
              <w:t xml:space="preserve"> lub wystąpiło inne uzasadnione podejrzenie, że mogło dojść do próby uzyskania podwójnego finansowania tego samego wydatku, IP II ustala czy </w:t>
            </w:r>
            <w:r w:rsidRPr="00787B7D">
              <w:rPr>
                <w:sz w:val="20"/>
                <w:szCs w:val="20"/>
              </w:rPr>
              <w:lastRenderedPageBreak/>
              <w:t xml:space="preserve">podwójne finansowanie miało miejsce. </w:t>
            </w:r>
            <w:r w:rsidRPr="00787B7D">
              <w:rPr>
                <w:sz w:val="20"/>
                <w:szCs w:val="20"/>
              </w:rPr>
              <w:br/>
              <w:t>W tym celu IP II występuje do właściwego podmiotu w ramach PROW</w:t>
            </w:r>
            <w:r w:rsidRPr="0074531A">
              <w:rPr>
                <w:bCs/>
                <w:sz w:val="20"/>
                <w:szCs w:val="20"/>
              </w:rPr>
              <w:t>/PO RYBY</w:t>
            </w:r>
            <w:r w:rsidRPr="00787B7D">
              <w:rPr>
                <w:sz w:val="20"/>
                <w:szCs w:val="20"/>
              </w:rPr>
              <w:t xml:space="preserve">, o którym mowa w paragrafie 2 ust. 12 Porozumienia MRR, MRiRW oraz ARiMR z wnioskiem </w:t>
            </w:r>
            <w:r w:rsidRPr="00787B7D">
              <w:rPr>
                <w:sz w:val="20"/>
                <w:szCs w:val="20"/>
              </w:rPr>
              <w:br/>
              <w:t xml:space="preserve">o przekazanie poświadczonych za zgodność </w:t>
            </w:r>
            <w:r w:rsidRPr="00787B7D">
              <w:rPr>
                <w:sz w:val="20"/>
                <w:szCs w:val="20"/>
              </w:rPr>
              <w:br/>
              <w:t xml:space="preserve">z oryginałem kopii wskazanych faktur lub dokumentów </w:t>
            </w:r>
            <w:r w:rsidRPr="00787B7D">
              <w:rPr>
                <w:sz w:val="20"/>
                <w:szCs w:val="20"/>
              </w:rPr>
              <w:br/>
              <w:t xml:space="preserve">o równoważnej wartości </w:t>
            </w:r>
            <w:r w:rsidRPr="00787B7D">
              <w:rPr>
                <w:sz w:val="20"/>
                <w:szCs w:val="20"/>
              </w:rPr>
              <w:lastRenderedPageBreak/>
              <w:t>dowodowej.</w:t>
            </w:r>
          </w:p>
          <w:p w:rsidR="00161384" w:rsidRPr="00787B7D" w:rsidRDefault="00161384" w:rsidP="00F256C6">
            <w:pPr>
              <w:spacing w:line="360" w:lineRule="auto"/>
              <w:jc w:val="left"/>
              <w:rPr>
                <w:sz w:val="20"/>
                <w:szCs w:val="20"/>
              </w:rPr>
            </w:pPr>
          </w:p>
          <w:p w:rsidR="00161384" w:rsidRPr="00787B7D" w:rsidRDefault="00161384" w:rsidP="00F256C6">
            <w:pPr>
              <w:spacing w:line="360" w:lineRule="auto"/>
              <w:jc w:val="left"/>
              <w:rPr>
                <w:sz w:val="20"/>
                <w:szCs w:val="20"/>
              </w:rPr>
            </w:pPr>
            <w:r w:rsidRPr="00787B7D">
              <w:rPr>
                <w:sz w:val="20"/>
                <w:szCs w:val="20"/>
              </w:rPr>
              <w:t>W przypadku, gdy IP II w toku przeprowadzonej kontroli i ew. ww. czynności wykryje podwójne finansowanie wydatków przez beneficjenta realizującego projekty w ramach RPO WM i PROW</w:t>
            </w:r>
            <w:r w:rsidRPr="0074531A">
              <w:rPr>
                <w:bCs/>
                <w:sz w:val="20"/>
                <w:szCs w:val="20"/>
              </w:rPr>
              <w:t>/PO RYBY</w:t>
            </w:r>
            <w:r w:rsidRPr="00787B7D">
              <w:rPr>
                <w:sz w:val="20"/>
                <w:szCs w:val="20"/>
              </w:rPr>
              <w:t xml:space="preserve">, informacja na temat dokonanych ustaleń przekazywana jest przez IP II do: ww. </w:t>
            </w:r>
            <w:r w:rsidRPr="00787B7D">
              <w:rPr>
                <w:sz w:val="20"/>
                <w:szCs w:val="20"/>
              </w:rPr>
              <w:lastRenderedPageBreak/>
              <w:t xml:space="preserve">właściwego podmiotu o którym mowa w paragrafie 2 ust. </w:t>
            </w:r>
            <w:r>
              <w:rPr>
                <w:sz w:val="20"/>
                <w:szCs w:val="20"/>
              </w:rPr>
              <w:t xml:space="preserve">12 </w:t>
            </w:r>
            <w:r w:rsidRPr="00787B7D">
              <w:rPr>
                <w:sz w:val="20"/>
                <w:szCs w:val="20"/>
              </w:rPr>
              <w:t>Porozumienia MRR, MRiRW oraz ARiMR w ramach PROW</w:t>
            </w:r>
            <w:r w:rsidRPr="0074531A">
              <w:rPr>
                <w:bCs/>
                <w:sz w:val="20"/>
                <w:szCs w:val="20"/>
              </w:rPr>
              <w:t>/PO RYBY</w:t>
            </w:r>
            <w:r w:rsidRPr="00787B7D">
              <w:rPr>
                <w:sz w:val="20"/>
                <w:szCs w:val="20"/>
              </w:rPr>
              <w:t xml:space="preserve"> 07-13; agencji płatniczej PROW</w:t>
            </w:r>
            <w:r w:rsidRPr="0074531A">
              <w:rPr>
                <w:bCs/>
                <w:sz w:val="20"/>
                <w:szCs w:val="20"/>
              </w:rPr>
              <w:t>/PO RYBY</w:t>
            </w:r>
            <w:r w:rsidRPr="00787B7D">
              <w:rPr>
                <w:sz w:val="20"/>
                <w:szCs w:val="20"/>
              </w:rPr>
              <w:t xml:space="preserve"> (o ile nie jest to ta sama instytucja co ww. właściwy podmiot w ramach PROW)</w:t>
            </w:r>
            <w:r w:rsidRPr="0074531A">
              <w:rPr>
                <w:bCs/>
                <w:sz w:val="20"/>
                <w:szCs w:val="20"/>
              </w:rPr>
              <w:t xml:space="preserve"> /PO RYBY</w:t>
            </w:r>
            <w:r w:rsidRPr="00787B7D">
              <w:rPr>
                <w:sz w:val="20"/>
                <w:szCs w:val="20"/>
              </w:rPr>
              <w:t xml:space="preserve">; IPOC; IZ RPO WM (KO oraz do wiadomości </w:t>
            </w:r>
            <w:r w:rsidR="00E2727B">
              <w:rPr>
                <w:sz w:val="20"/>
                <w:szCs w:val="20"/>
              </w:rPr>
              <w:t>RF</w:t>
            </w:r>
            <w:r w:rsidRPr="00787B7D">
              <w:rPr>
                <w:sz w:val="20"/>
                <w:szCs w:val="20"/>
              </w:rPr>
              <w:t>).</w:t>
            </w:r>
          </w:p>
          <w:p w:rsidR="00161384" w:rsidRPr="00787B7D" w:rsidRDefault="00161384" w:rsidP="00F256C6">
            <w:pPr>
              <w:spacing w:line="360" w:lineRule="auto"/>
              <w:jc w:val="left"/>
              <w:rPr>
                <w:sz w:val="20"/>
                <w:szCs w:val="20"/>
              </w:rPr>
            </w:pPr>
          </w:p>
          <w:p w:rsidR="00161384" w:rsidRPr="00787B7D" w:rsidRDefault="00161384" w:rsidP="00F256C6">
            <w:pPr>
              <w:spacing w:line="360" w:lineRule="auto"/>
              <w:jc w:val="left"/>
              <w:rPr>
                <w:sz w:val="20"/>
                <w:szCs w:val="20"/>
              </w:rPr>
            </w:pPr>
            <w:r w:rsidRPr="00787B7D">
              <w:rPr>
                <w:sz w:val="20"/>
                <w:szCs w:val="20"/>
              </w:rPr>
              <w:lastRenderedPageBreak/>
              <w:t>IP II i IZ RPO WM (</w:t>
            </w:r>
            <w:r w:rsidR="00E2727B">
              <w:rPr>
                <w:sz w:val="20"/>
                <w:szCs w:val="20"/>
              </w:rPr>
              <w:t>RF</w:t>
            </w:r>
            <w:r w:rsidRPr="00787B7D">
              <w:rPr>
                <w:sz w:val="20"/>
                <w:szCs w:val="20"/>
              </w:rPr>
              <w:t xml:space="preserve">) stosują procedury przewidziane </w:t>
            </w:r>
            <w:r w:rsidRPr="00787B7D">
              <w:rPr>
                <w:sz w:val="20"/>
                <w:szCs w:val="20"/>
              </w:rPr>
              <w:br/>
              <w:t>w sytuacji wykrycia nieprawidłowości w realizacji projektu.</w:t>
            </w:r>
          </w:p>
        </w:tc>
      </w:tr>
      <w:tr w:rsidR="00161384" w:rsidRPr="00787B7D" w:rsidTr="002D1796">
        <w:tc>
          <w:tcPr>
            <w:tcW w:w="648" w:type="dxa"/>
            <w:tcBorders>
              <w:top w:val="single" w:sz="4" w:space="0" w:color="auto"/>
              <w:left w:val="single" w:sz="4" w:space="0" w:color="auto"/>
              <w:bottom w:val="single" w:sz="4" w:space="0" w:color="auto"/>
              <w:right w:val="single" w:sz="4" w:space="0" w:color="auto"/>
            </w:tcBorders>
            <w:vAlign w:val="center"/>
          </w:tcPr>
          <w:p w:rsidR="00161384" w:rsidRPr="00787B7D" w:rsidRDefault="00161384" w:rsidP="00F256C6">
            <w:pPr>
              <w:spacing w:line="360" w:lineRule="auto"/>
              <w:jc w:val="left"/>
              <w:rPr>
                <w:sz w:val="20"/>
                <w:szCs w:val="20"/>
              </w:rPr>
            </w:pPr>
            <w:r w:rsidRPr="00787B7D">
              <w:rPr>
                <w:sz w:val="20"/>
                <w:szCs w:val="20"/>
              </w:rPr>
              <w:lastRenderedPageBreak/>
              <w:t>7.</w:t>
            </w:r>
          </w:p>
        </w:tc>
        <w:tc>
          <w:tcPr>
            <w:tcW w:w="2340" w:type="dxa"/>
            <w:tcBorders>
              <w:top w:val="single" w:sz="4" w:space="0" w:color="auto"/>
              <w:left w:val="single" w:sz="4" w:space="0" w:color="auto"/>
              <w:bottom w:val="single" w:sz="4" w:space="0" w:color="auto"/>
              <w:right w:val="single" w:sz="4" w:space="0" w:color="auto"/>
            </w:tcBorders>
            <w:vAlign w:val="center"/>
          </w:tcPr>
          <w:p w:rsidR="00161384" w:rsidRPr="00787B7D" w:rsidRDefault="00161384" w:rsidP="00F256C6">
            <w:pPr>
              <w:spacing w:line="360" w:lineRule="auto"/>
              <w:jc w:val="left"/>
              <w:rPr>
                <w:sz w:val="20"/>
                <w:szCs w:val="20"/>
              </w:rPr>
            </w:pPr>
            <w:r w:rsidRPr="00787B7D">
              <w:rPr>
                <w:sz w:val="20"/>
                <w:szCs w:val="20"/>
              </w:rPr>
              <w:t>Archiwizowanie otrzymanej do wiadomości korespondencji IP II z ARiMR lub właściwym podmiotem w ramach PROW</w:t>
            </w:r>
            <w:r>
              <w:rPr>
                <w:sz w:val="20"/>
                <w:szCs w:val="20"/>
              </w:rPr>
              <w:t>/PO RYBY</w:t>
            </w:r>
            <w:r w:rsidRPr="00787B7D">
              <w:rPr>
                <w:sz w:val="20"/>
                <w:szCs w:val="20"/>
              </w:rPr>
              <w:t>, o którym mowa w paragrafie 2 ust.12 Porozumienia MRR MRiRW oraz ARiMR wyżej oraz otrzymanej bezpośrednio korespondencji z IP II</w:t>
            </w:r>
          </w:p>
        </w:tc>
        <w:tc>
          <w:tcPr>
            <w:tcW w:w="1440" w:type="dxa"/>
            <w:tcBorders>
              <w:top w:val="single" w:sz="4" w:space="0" w:color="auto"/>
              <w:left w:val="single" w:sz="4" w:space="0" w:color="auto"/>
              <w:bottom w:val="single" w:sz="4" w:space="0" w:color="auto"/>
              <w:right w:val="single" w:sz="4" w:space="0" w:color="auto"/>
            </w:tcBorders>
            <w:vAlign w:val="center"/>
          </w:tcPr>
          <w:p w:rsidR="00161384" w:rsidRPr="00787B7D" w:rsidRDefault="00161384" w:rsidP="00F256C6">
            <w:pPr>
              <w:spacing w:line="360" w:lineRule="auto"/>
              <w:jc w:val="left"/>
              <w:rPr>
                <w:sz w:val="20"/>
                <w:szCs w:val="20"/>
              </w:rPr>
            </w:pPr>
            <w:r w:rsidRPr="00787B7D">
              <w:rPr>
                <w:sz w:val="20"/>
                <w:szCs w:val="20"/>
              </w:rPr>
              <w:t>Wyznaczony, upoważniony pracownik KO</w:t>
            </w:r>
          </w:p>
        </w:tc>
        <w:tc>
          <w:tcPr>
            <w:tcW w:w="1440" w:type="dxa"/>
            <w:tcBorders>
              <w:top w:val="single" w:sz="4" w:space="0" w:color="auto"/>
              <w:left w:val="single" w:sz="4" w:space="0" w:color="auto"/>
              <w:bottom w:val="single" w:sz="4" w:space="0" w:color="auto"/>
              <w:right w:val="single" w:sz="4" w:space="0" w:color="auto"/>
            </w:tcBorders>
            <w:vAlign w:val="center"/>
          </w:tcPr>
          <w:p w:rsidR="00161384" w:rsidRPr="00787B7D" w:rsidRDefault="00161384" w:rsidP="00F256C6">
            <w:pPr>
              <w:spacing w:line="360" w:lineRule="auto"/>
              <w:jc w:val="left"/>
              <w:rPr>
                <w:sz w:val="20"/>
                <w:szCs w:val="20"/>
              </w:rPr>
            </w:pPr>
            <w:r w:rsidRPr="00787B7D">
              <w:rPr>
                <w:sz w:val="20"/>
                <w:szCs w:val="20"/>
              </w:rPr>
              <w:t>KO/IPII/ARiMR/ właściwy podmiot w ramach PROW</w:t>
            </w:r>
            <w:r>
              <w:rPr>
                <w:sz w:val="20"/>
                <w:szCs w:val="20"/>
              </w:rPr>
              <w:t>/PO RYBY</w:t>
            </w:r>
            <w:r w:rsidRPr="00787B7D">
              <w:rPr>
                <w:sz w:val="20"/>
                <w:szCs w:val="20"/>
              </w:rPr>
              <w:t>, o którym mowa w paragrafie 2 ust. 12 Porozumienia MRR, MRiRW oraz ARiMR</w:t>
            </w:r>
          </w:p>
        </w:tc>
        <w:tc>
          <w:tcPr>
            <w:tcW w:w="2160" w:type="dxa"/>
            <w:tcBorders>
              <w:top w:val="single" w:sz="4" w:space="0" w:color="auto"/>
              <w:left w:val="single" w:sz="4" w:space="0" w:color="auto"/>
              <w:bottom w:val="single" w:sz="4" w:space="0" w:color="auto"/>
              <w:right w:val="single" w:sz="4" w:space="0" w:color="auto"/>
            </w:tcBorders>
            <w:vAlign w:val="center"/>
          </w:tcPr>
          <w:p w:rsidR="00161384" w:rsidRPr="00787B7D" w:rsidRDefault="00161384" w:rsidP="00F256C6">
            <w:pPr>
              <w:spacing w:line="360" w:lineRule="auto"/>
              <w:jc w:val="left"/>
              <w:rPr>
                <w:sz w:val="20"/>
                <w:szCs w:val="20"/>
              </w:rPr>
            </w:pPr>
            <w:r w:rsidRPr="00787B7D">
              <w:rPr>
                <w:sz w:val="20"/>
                <w:szCs w:val="20"/>
              </w:rPr>
              <w:t xml:space="preserve">Korespondencja pomiędzy IP II a ARiMR lub ww. właściwym podmiotem </w:t>
            </w:r>
            <w:r w:rsidRPr="00787B7D">
              <w:rPr>
                <w:sz w:val="20"/>
                <w:szCs w:val="20"/>
              </w:rPr>
              <w:br/>
              <w:t>w ramach PROW</w:t>
            </w:r>
            <w:r w:rsidRPr="0074531A">
              <w:rPr>
                <w:bCs/>
                <w:sz w:val="20"/>
                <w:szCs w:val="20"/>
              </w:rPr>
              <w:t>/PO RYBY</w:t>
            </w:r>
            <w:r w:rsidRPr="00787B7D">
              <w:rPr>
                <w:sz w:val="20"/>
                <w:szCs w:val="20"/>
              </w:rPr>
              <w:t>, o którym mowa w paragrafie 2 ust. 12 Porozumienia MRR, MRiRW oraz ARiMR oraz korespondencja z IP II</w:t>
            </w:r>
          </w:p>
        </w:tc>
        <w:tc>
          <w:tcPr>
            <w:tcW w:w="1344" w:type="dxa"/>
            <w:tcBorders>
              <w:top w:val="single" w:sz="4" w:space="0" w:color="auto"/>
              <w:left w:val="single" w:sz="4" w:space="0" w:color="auto"/>
              <w:bottom w:val="single" w:sz="4" w:space="0" w:color="auto"/>
              <w:right w:val="single" w:sz="4" w:space="0" w:color="auto"/>
            </w:tcBorders>
            <w:vAlign w:val="center"/>
          </w:tcPr>
          <w:p w:rsidR="00161384" w:rsidRPr="00787B7D" w:rsidRDefault="00161384" w:rsidP="00F256C6">
            <w:pPr>
              <w:spacing w:line="360" w:lineRule="auto"/>
              <w:jc w:val="left"/>
              <w:rPr>
                <w:sz w:val="20"/>
                <w:szCs w:val="20"/>
              </w:rPr>
            </w:pPr>
          </w:p>
        </w:tc>
        <w:tc>
          <w:tcPr>
            <w:tcW w:w="1368" w:type="dxa"/>
            <w:tcBorders>
              <w:top w:val="single" w:sz="4" w:space="0" w:color="auto"/>
              <w:left w:val="single" w:sz="4" w:space="0" w:color="auto"/>
              <w:bottom w:val="single" w:sz="4" w:space="0" w:color="auto"/>
              <w:right w:val="single" w:sz="4" w:space="0" w:color="auto"/>
            </w:tcBorders>
            <w:vAlign w:val="center"/>
          </w:tcPr>
          <w:p w:rsidR="00161384" w:rsidRPr="00787B7D" w:rsidRDefault="00161384" w:rsidP="00F256C6">
            <w:pPr>
              <w:spacing w:line="360" w:lineRule="auto"/>
              <w:jc w:val="left"/>
              <w:rPr>
                <w:sz w:val="20"/>
                <w:szCs w:val="20"/>
              </w:rPr>
            </w:pPr>
            <w:r w:rsidRPr="00787B7D">
              <w:rPr>
                <w:sz w:val="20"/>
                <w:szCs w:val="20"/>
              </w:rPr>
              <w:t>Rejestracja pism w ESOD, dekretacje, pieczęć wpływu</w:t>
            </w:r>
          </w:p>
        </w:tc>
        <w:tc>
          <w:tcPr>
            <w:tcW w:w="1902" w:type="dxa"/>
            <w:tcBorders>
              <w:top w:val="single" w:sz="4" w:space="0" w:color="auto"/>
              <w:left w:val="single" w:sz="4" w:space="0" w:color="auto"/>
              <w:bottom w:val="single" w:sz="4" w:space="0" w:color="auto"/>
              <w:right w:val="single" w:sz="4" w:space="0" w:color="auto"/>
            </w:tcBorders>
            <w:vAlign w:val="center"/>
          </w:tcPr>
          <w:p w:rsidR="00161384" w:rsidRPr="00787B7D" w:rsidRDefault="00161384" w:rsidP="00F256C6">
            <w:pPr>
              <w:spacing w:line="360" w:lineRule="auto"/>
              <w:jc w:val="left"/>
              <w:rPr>
                <w:sz w:val="20"/>
                <w:szCs w:val="20"/>
              </w:rPr>
            </w:pPr>
            <w:r w:rsidRPr="00787B7D">
              <w:rPr>
                <w:sz w:val="20"/>
                <w:szCs w:val="20"/>
              </w:rPr>
              <w:t>Niezwłocznie</w:t>
            </w:r>
          </w:p>
        </w:tc>
        <w:tc>
          <w:tcPr>
            <w:tcW w:w="1506" w:type="dxa"/>
            <w:tcBorders>
              <w:top w:val="single" w:sz="4" w:space="0" w:color="auto"/>
              <w:left w:val="single" w:sz="4" w:space="0" w:color="auto"/>
              <w:bottom w:val="single" w:sz="4" w:space="0" w:color="auto"/>
              <w:right w:val="single" w:sz="4" w:space="0" w:color="auto"/>
            </w:tcBorders>
            <w:vAlign w:val="center"/>
          </w:tcPr>
          <w:p w:rsidR="00161384" w:rsidRPr="00787B7D" w:rsidRDefault="00161384" w:rsidP="00F256C6">
            <w:pPr>
              <w:spacing w:line="360" w:lineRule="auto"/>
              <w:jc w:val="left"/>
              <w:rPr>
                <w:sz w:val="20"/>
                <w:szCs w:val="20"/>
              </w:rPr>
            </w:pPr>
            <w:r w:rsidRPr="00787B7D">
              <w:rPr>
                <w:sz w:val="20"/>
                <w:szCs w:val="20"/>
              </w:rPr>
              <w:t xml:space="preserve">Korespondencja pomiędzy IP II </w:t>
            </w:r>
            <w:r w:rsidRPr="00787B7D">
              <w:rPr>
                <w:sz w:val="20"/>
                <w:szCs w:val="20"/>
              </w:rPr>
              <w:br/>
              <w:t xml:space="preserve">i ARiMR lub ww. właściwym podmiotem </w:t>
            </w:r>
            <w:r w:rsidRPr="00787B7D">
              <w:rPr>
                <w:sz w:val="20"/>
                <w:szCs w:val="20"/>
              </w:rPr>
              <w:br/>
              <w:t>w ramach PROW</w:t>
            </w:r>
            <w:r w:rsidRPr="0074531A">
              <w:rPr>
                <w:bCs/>
                <w:sz w:val="20"/>
                <w:szCs w:val="20"/>
              </w:rPr>
              <w:t>/PO RYBY</w:t>
            </w:r>
            <w:r w:rsidRPr="00787B7D">
              <w:rPr>
                <w:sz w:val="20"/>
                <w:szCs w:val="20"/>
              </w:rPr>
              <w:t xml:space="preserve">, o którym mowa w paragrafie 2 ust. 12 Porozumienia MRR, MRiRW oraz ARiMR prowadzona </w:t>
            </w:r>
            <w:r w:rsidRPr="00787B7D">
              <w:rPr>
                <w:sz w:val="20"/>
                <w:szCs w:val="20"/>
              </w:rPr>
              <w:lastRenderedPageBreak/>
              <w:t xml:space="preserve">jest w szczególności w sytuacji wystąpienia uzasadnionego podejrzenia </w:t>
            </w:r>
            <w:r w:rsidRPr="00787B7D">
              <w:rPr>
                <w:sz w:val="20"/>
                <w:szCs w:val="20"/>
              </w:rPr>
              <w:br/>
              <w:t xml:space="preserve">w trakcie kontroli krzyżowej </w:t>
            </w:r>
            <w:r w:rsidRPr="00E77909">
              <w:rPr>
                <w:sz w:val="20"/>
                <w:szCs w:val="20"/>
              </w:rPr>
              <w:t>prowadzonej przez instytucje kontrolujące PROW 07-13/</w:t>
            </w:r>
            <w:r w:rsidRPr="0074531A">
              <w:rPr>
                <w:bCs/>
                <w:sz w:val="20"/>
                <w:szCs w:val="20"/>
              </w:rPr>
              <w:t>PO RYBY</w:t>
            </w:r>
            <w:r w:rsidRPr="00787B7D">
              <w:rPr>
                <w:b/>
                <w:sz w:val="20"/>
                <w:szCs w:val="20"/>
              </w:rPr>
              <w:t>,</w:t>
            </w:r>
            <w:r w:rsidRPr="00787B7D">
              <w:rPr>
                <w:sz w:val="20"/>
                <w:szCs w:val="20"/>
              </w:rPr>
              <w:t xml:space="preserve"> </w:t>
            </w:r>
            <w:r w:rsidRPr="00787B7D">
              <w:rPr>
                <w:sz w:val="20"/>
                <w:szCs w:val="20"/>
              </w:rPr>
              <w:br/>
              <w:t xml:space="preserve">iż mogło dojść do próby uzyskania podwójnego sfinansowania tego samego wydatku. </w:t>
            </w:r>
            <w:r w:rsidRPr="00787B7D">
              <w:rPr>
                <w:sz w:val="20"/>
                <w:szCs w:val="20"/>
              </w:rPr>
              <w:br/>
              <w:t xml:space="preserve">W takim przypadku IP II, która podpisała umowę </w:t>
            </w:r>
            <w:r w:rsidRPr="00787B7D">
              <w:rPr>
                <w:sz w:val="20"/>
                <w:szCs w:val="20"/>
              </w:rPr>
              <w:br/>
              <w:t xml:space="preserve">z beneficjentem </w:t>
            </w:r>
            <w:r w:rsidRPr="00787B7D">
              <w:rPr>
                <w:sz w:val="20"/>
                <w:szCs w:val="20"/>
              </w:rPr>
              <w:lastRenderedPageBreak/>
              <w:t xml:space="preserve">przekazuje </w:t>
            </w:r>
            <w:r w:rsidRPr="00787B7D">
              <w:rPr>
                <w:sz w:val="20"/>
                <w:szCs w:val="20"/>
              </w:rPr>
              <w:br/>
              <w:t xml:space="preserve">w ciągu 14 dni roboczych od dnia otrzymania stosownego wniosku instytucji prowadzącej kontrolę krzyżową </w:t>
            </w:r>
            <w:r w:rsidRPr="00787B7D">
              <w:rPr>
                <w:sz w:val="20"/>
                <w:szCs w:val="20"/>
              </w:rPr>
              <w:br/>
              <w:t>w ramach PROW 07-13</w:t>
            </w:r>
            <w:r w:rsidRPr="0074531A">
              <w:rPr>
                <w:bCs/>
                <w:sz w:val="20"/>
                <w:szCs w:val="20"/>
              </w:rPr>
              <w:t>/PO RYBY</w:t>
            </w:r>
            <w:r w:rsidRPr="00787B7D">
              <w:rPr>
                <w:sz w:val="20"/>
                <w:szCs w:val="20"/>
              </w:rPr>
              <w:t xml:space="preserve">, poświadczone za zgodność </w:t>
            </w:r>
            <w:r w:rsidRPr="00787B7D">
              <w:rPr>
                <w:sz w:val="20"/>
                <w:szCs w:val="20"/>
              </w:rPr>
              <w:br/>
              <w:t xml:space="preserve">z oryginałem lub za zgodność </w:t>
            </w:r>
            <w:r w:rsidRPr="00787B7D">
              <w:rPr>
                <w:sz w:val="20"/>
                <w:szCs w:val="20"/>
              </w:rPr>
              <w:br/>
              <w:t>z odpisem, kopie wskazanych we wniosku złożonym przez instytucję kontrolującą PROW 07-13</w:t>
            </w:r>
            <w:r w:rsidRPr="0074531A">
              <w:rPr>
                <w:bCs/>
                <w:sz w:val="20"/>
                <w:szCs w:val="20"/>
              </w:rPr>
              <w:t>/PO RYBY</w:t>
            </w:r>
            <w:r w:rsidRPr="00787B7D">
              <w:rPr>
                <w:sz w:val="20"/>
                <w:szCs w:val="20"/>
              </w:rPr>
              <w:t xml:space="preserve"> </w:t>
            </w:r>
            <w:r w:rsidRPr="00787B7D">
              <w:rPr>
                <w:sz w:val="20"/>
                <w:szCs w:val="20"/>
              </w:rPr>
              <w:lastRenderedPageBreak/>
              <w:t xml:space="preserve">faktur lub dokumentów </w:t>
            </w:r>
            <w:r w:rsidRPr="00787B7D">
              <w:rPr>
                <w:sz w:val="20"/>
                <w:szCs w:val="20"/>
              </w:rPr>
              <w:br/>
              <w:t xml:space="preserve">o równoważnej wartości dowodowej. Jeżeli IP II nie dysponuje oryginałami lub poświadczonymi kopiami dokumentów finansowych, </w:t>
            </w:r>
            <w:r w:rsidRPr="00787B7D">
              <w:rPr>
                <w:sz w:val="20"/>
                <w:szCs w:val="20"/>
              </w:rPr>
              <w:br/>
              <w:t>o które występują instytucje prowadzące kontrolę PROW</w:t>
            </w:r>
            <w:r w:rsidRPr="0074531A">
              <w:rPr>
                <w:bCs/>
                <w:sz w:val="20"/>
                <w:szCs w:val="20"/>
              </w:rPr>
              <w:t>/PO RYBY</w:t>
            </w:r>
            <w:r w:rsidRPr="00787B7D">
              <w:rPr>
                <w:sz w:val="20"/>
                <w:szCs w:val="20"/>
              </w:rPr>
              <w:t xml:space="preserve">, IP II musi pozyskać oryginały dokumentów finansowo – księgowych, </w:t>
            </w:r>
            <w:r w:rsidRPr="00787B7D">
              <w:rPr>
                <w:sz w:val="20"/>
                <w:szCs w:val="20"/>
              </w:rPr>
              <w:br/>
              <w:t xml:space="preserve">co do których zachodzi uzasadnione </w:t>
            </w:r>
            <w:r w:rsidRPr="00787B7D">
              <w:rPr>
                <w:sz w:val="20"/>
                <w:szCs w:val="20"/>
              </w:rPr>
              <w:lastRenderedPageBreak/>
              <w:t xml:space="preserve">podejrzenie podwójnego sfinansowania wydatków </w:t>
            </w:r>
            <w:r w:rsidRPr="00787B7D">
              <w:rPr>
                <w:sz w:val="20"/>
                <w:szCs w:val="20"/>
              </w:rPr>
              <w:br/>
              <w:t xml:space="preserve">w ramach wraz </w:t>
            </w:r>
            <w:r w:rsidRPr="00787B7D">
              <w:rPr>
                <w:sz w:val="20"/>
                <w:szCs w:val="20"/>
              </w:rPr>
              <w:br/>
              <w:t xml:space="preserve">z pisemnym oświadczeniem beneficjenta, </w:t>
            </w:r>
            <w:r w:rsidRPr="00787B7D">
              <w:rPr>
                <w:sz w:val="20"/>
                <w:szCs w:val="20"/>
              </w:rPr>
              <w:br/>
              <w:t xml:space="preserve">iż przekazany dokument został wykazany </w:t>
            </w:r>
            <w:r w:rsidRPr="00787B7D">
              <w:rPr>
                <w:sz w:val="20"/>
                <w:szCs w:val="20"/>
              </w:rPr>
              <w:br/>
              <w:t xml:space="preserve">w danym wniosku/ wnioskach </w:t>
            </w:r>
            <w:r w:rsidRPr="00787B7D">
              <w:rPr>
                <w:sz w:val="20"/>
                <w:szCs w:val="20"/>
              </w:rPr>
              <w:br/>
              <w:t xml:space="preserve">o płatność. </w:t>
            </w:r>
            <w:r w:rsidRPr="00787B7D">
              <w:rPr>
                <w:sz w:val="20"/>
                <w:szCs w:val="20"/>
              </w:rPr>
              <w:br/>
            </w:r>
          </w:p>
          <w:p w:rsidR="00161384" w:rsidRPr="00787B7D" w:rsidRDefault="00161384" w:rsidP="00F256C6">
            <w:pPr>
              <w:spacing w:line="360" w:lineRule="auto"/>
              <w:jc w:val="left"/>
              <w:rPr>
                <w:sz w:val="20"/>
                <w:szCs w:val="20"/>
              </w:rPr>
            </w:pPr>
            <w:r w:rsidRPr="00787B7D">
              <w:rPr>
                <w:sz w:val="20"/>
                <w:szCs w:val="20"/>
              </w:rPr>
              <w:t xml:space="preserve"> IP II zawiadamia kontrolowanego beneficjenta </w:t>
            </w:r>
            <w:r w:rsidRPr="00787B7D">
              <w:rPr>
                <w:sz w:val="20"/>
                <w:szCs w:val="20"/>
              </w:rPr>
              <w:br/>
              <w:t xml:space="preserve">w terminie 5 dni roboczych od daty otrzymania prośby (wszystkimi </w:t>
            </w:r>
            <w:r w:rsidRPr="00787B7D">
              <w:rPr>
                <w:sz w:val="20"/>
                <w:szCs w:val="20"/>
              </w:rPr>
              <w:lastRenderedPageBreak/>
              <w:t xml:space="preserve">drogami przekazu – faksem, pocztą elektroniczną </w:t>
            </w:r>
            <w:r w:rsidRPr="00787B7D">
              <w:rPr>
                <w:sz w:val="20"/>
                <w:szCs w:val="20"/>
              </w:rPr>
              <w:br/>
              <w:t>i tradycyjną). Termin przekazania przez beneficjenta wymaganych dokumentów to 5 dni roboczych.</w:t>
            </w:r>
          </w:p>
          <w:p w:rsidR="00161384" w:rsidRPr="00787B7D" w:rsidRDefault="00161384" w:rsidP="00F256C6">
            <w:pPr>
              <w:spacing w:line="360" w:lineRule="auto"/>
              <w:jc w:val="left"/>
              <w:rPr>
                <w:sz w:val="20"/>
                <w:szCs w:val="20"/>
              </w:rPr>
            </w:pPr>
            <w:r w:rsidRPr="00787B7D">
              <w:rPr>
                <w:sz w:val="20"/>
                <w:szCs w:val="20"/>
              </w:rPr>
              <w:t>IP II nie później niż 14 dni roboczych od otrzymania wniosku przekazuje otrzymane dokumenty do podmiotu przeprowadzającego kontrolę w ramach PROW</w:t>
            </w:r>
            <w:r w:rsidRPr="0074531A">
              <w:rPr>
                <w:bCs/>
                <w:sz w:val="20"/>
                <w:szCs w:val="20"/>
              </w:rPr>
              <w:t>/PO RYBY</w:t>
            </w:r>
            <w:r w:rsidRPr="00787B7D">
              <w:rPr>
                <w:sz w:val="20"/>
                <w:szCs w:val="20"/>
              </w:rPr>
              <w:t>.</w:t>
            </w:r>
          </w:p>
          <w:p w:rsidR="00161384" w:rsidRPr="00787B7D" w:rsidRDefault="00161384" w:rsidP="00F256C6">
            <w:pPr>
              <w:spacing w:line="360" w:lineRule="auto"/>
              <w:jc w:val="left"/>
              <w:rPr>
                <w:sz w:val="20"/>
                <w:szCs w:val="20"/>
              </w:rPr>
            </w:pPr>
          </w:p>
          <w:p w:rsidR="00161384" w:rsidRPr="00787B7D" w:rsidRDefault="00161384" w:rsidP="00F256C6">
            <w:pPr>
              <w:spacing w:line="360" w:lineRule="auto"/>
              <w:jc w:val="left"/>
              <w:rPr>
                <w:sz w:val="20"/>
                <w:szCs w:val="20"/>
              </w:rPr>
            </w:pPr>
            <w:r w:rsidRPr="00787B7D">
              <w:rPr>
                <w:sz w:val="20"/>
                <w:szCs w:val="20"/>
              </w:rPr>
              <w:t xml:space="preserve">W przypadku, gdy beneficjent uchyla się od przekazania wymaganych kopii dokumentów lub też ich autentyczność budzi wątpliwości, IP II dokonuje kontroli na miejscu </w:t>
            </w:r>
            <w:r w:rsidRPr="00787B7D">
              <w:rPr>
                <w:sz w:val="20"/>
                <w:szCs w:val="20"/>
              </w:rPr>
              <w:br/>
              <w:t xml:space="preserve">w trybie doraźnym projektu/ projektów, </w:t>
            </w:r>
            <w:r w:rsidRPr="00787B7D">
              <w:rPr>
                <w:sz w:val="20"/>
                <w:szCs w:val="20"/>
              </w:rPr>
              <w:br/>
              <w:t xml:space="preserve">w ramach których wykazane zostały przedmiotowe dokumenty, </w:t>
            </w:r>
            <w:r w:rsidRPr="00787B7D">
              <w:rPr>
                <w:sz w:val="20"/>
                <w:szCs w:val="20"/>
              </w:rPr>
              <w:br/>
              <w:t xml:space="preserve">o czym informuje </w:t>
            </w:r>
            <w:r w:rsidRPr="00787B7D">
              <w:rPr>
                <w:sz w:val="20"/>
                <w:szCs w:val="20"/>
              </w:rPr>
              <w:lastRenderedPageBreak/>
              <w:t xml:space="preserve">uprzednio IZ RPO WM </w:t>
            </w:r>
            <w:r w:rsidRPr="00787B7D">
              <w:rPr>
                <w:b/>
                <w:sz w:val="20"/>
                <w:szCs w:val="20"/>
              </w:rPr>
              <w:t>(</w:t>
            </w:r>
            <w:r w:rsidRPr="00787B7D">
              <w:rPr>
                <w:sz w:val="20"/>
                <w:szCs w:val="20"/>
              </w:rPr>
              <w:t xml:space="preserve">KO </w:t>
            </w:r>
            <w:r w:rsidRPr="00787B7D">
              <w:rPr>
                <w:sz w:val="20"/>
                <w:szCs w:val="20"/>
              </w:rPr>
              <w:br/>
              <w:t xml:space="preserve">i do wiadomości </w:t>
            </w:r>
            <w:r w:rsidR="00E2727B">
              <w:rPr>
                <w:sz w:val="20"/>
                <w:szCs w:val="20"/>
              </w:rPr>
              <w:t>RF</w:t>
            </w:r>
            <w:r w:rsidRPr="00787B7D">
              <w:rPr>
                <w:sz w:val="20"/>
                <w:szCs w:val="20"/>
              </w:rPr>
              <w:t>).</w:t>
            </w:r>
          </w:p>
          <w:p w:rsidR="00161384" w:rsidRPr="00787B7D" w:rsidRDefault="00161384" w:rsidP="00F256C6">
            <w:pPr>
              <w:spacing w:line="360" w:lineRule="auto"/>
              <w:jc w:val="left"/>
              <w:rPr>
                <w:sz w:val="20"/>
                <w:szCs w:val="20"/>
              </w:rPr>
            </w:pPr>
          </w:p>
          <w:p w:rsidR="00161384" w:rsidRPr="00787B7D" w:rsidRDefault="00161384" w:rsidP="00F256C6">
            <w:pPr>
              <w:spacing w:line="360" w:lineRule="auto"/>
              <w:jc w:val="left"/>
              <w:rPr>
                <w:sz w:val="20"/>
                <w:szCs w:val="20"/>
              </w:rPr>
            </w:pPr>
            <w:r w:rsidRPr="00787B7D">
              <w:rPr>
                <w:sz w:val="20"/>
                <w:szCs w:val="20"/>
              </w:rPr>
              <w:t>Ustalenia pokontrolne wraz z poświadczonymi kopiami dokumentów finansowo – księgowych są przekazywane do IZ RPO WM (</w:t>
            </w:r>
            <w:r w:rsidR="00E2727B">
              <w:rPr>
                <w:sz w:val="20"/>
                <w:szCs w:val="20"/>
              </w:rPr>
              <w:t>RF</w:t>
            </w:r>
            <w:r w:rsidRPr="00787B7D">
              <w:rPr>
                <w:sz w:val="20"/>
                <w:szCs w:val="20"/>
              </w:rPr>
              <w:t xml:space="preserve"> i do wiadomości KO) niezwłocznie po ostatecznym zatwierdzeniu treści informacji pokontrolnej.</w:t>
            </w:r>
          </w:p>
          <w:p w:rsidR="00161384" w:rsidRPr="00787B7D" w:rsidRDefault="00161384" w:rsidP="00F256C6">
            <w:pPr>
              <w:spacing w:line="360" w:lineRule="auto"/>
              <w:jc w:val="left"/>
              <w:rPr>
                <w:sz w:val="20"/>
                <w:szCs w:val="20"/>
              </w:rPr>
            </w:pPr>
          </w:p>
          <w:p w:rsidR="00161384" w:rsidRPr="00787B7D" w:rsidRDefault="00161384" w:rsidP="00F256C6">
            <w:pPr>
              <w:spacing w:line="360" w:lineRule="auto"/>
              <w:jc w:val="left"/>
              <w:rPr>
                <w:sz w:val="20"/>
                <w:szCs w:val="20"/>
              </w:rPr>
            </w:pPr>
            <w:r w:rsidRPr="00787B7D">
              <w:rPr>
                <w:sz w:val="20"/>
                <w:szCs w:val="20"/>
              </w:rPr>
              <w:t xml:space="preserve">Informacje na </w:t>
            </w:r>
            <w:r w:rsidRPr="00787B7D">
              <w:rPr>
                <w:sz w:val="20"/>
                <w:szCs w:val="20"/>
              </w:rPr>
              <w:lastRenderedPageBreak/>
              <w:t xml:space="preserve">temat wyników przeprowadzonych kontroli przekazywane są wraz ze sprawozdaniami </w:t>
            </w:r>
            <w:r w:rsidRPr="00787B7D">
              <w:rPr>
                <w:sz w:val="20"/>
                <w:szCs w:val="20"/>
              </w:rPr>
              <w:br/>
              <w:t xml:space="preserve">z realizacji RPO WM (do </w:t>
            </w:r>
            <w:r w:rsidR="00E2727B">
              <w:rPr>
                <w:sz w:val="20"/>
                <w:szCs w:val="20"/>
              </w:rPr>
              <w:t>RF</w:t>
            </w:r>
            <w:r w:rsidRPr="00787B7D">
              <w:rPr>
                <w:sz w:val="20"/>
                <w:szCs w:val="20"/>
              </w:rPr>
              <w:t>) oraz z realizacji RPK IP II (do KO).</w:t>
            </w:r>
          </w:p>
        </w:tc>
      </w:tr>
      <w:tr w:rsidR="00161384" w:rsidRPr="00787B7D" w:rsidTr="002D1796">
        <w:tc>
          <w:tcPr>
            <w:tcW w:w="648" w:type="dxa"/>
            <w:tcBorders>
              <w:top w:val="single" w:sz="4" w:space="0" w:color="auto"/>
              <w:left w:val="single" w:sz="4" w:space="0" w:color="auto"/>
              <w:bottom w:val="single" w:sz="4" w:space="0" w:color="auto"/>
              <w:right w:val="single" w:sz="4" w:space="0" w:color="auto"/>
            </w:tcBorders>
            <w:vAlign w:val="center"/>
          </w:tcPr>
          <w:p w:rsidR="00161384" w:rsidRPr="00787B7D" w:rsidRDefault="00161384" w:rsidP="00F256C6">
            <w:pPr>
              <w:spacing w:line="360" w:lineRule="auto"/>
              <w:jc w:val="left"/>
              <w:rPr>
                <w:sz w:val="20"/>
                <w:szCs w:val="20"/>
              </w:rPr>
            </w:pPr>
            <w:r w:rsidRPr="00787B7D">
              <w:rPr>
                <w:sz w:val="20"/>
                <w:szCs w:val="20"/>
              </w:rPr>
              <w:lastRenderedPageBreak/>
              <w:t>8.</w:t>
            </w:r>
          </w:p>
        </w:tc>
        <w:tc>
          <w:tcPr>
            <w:tcW w:w="2340" w:type="dxa"/>
            <w:tcBorders>
              <w:top w:val="single" w:sz="4" w:space="0" w:color="auto"/>
              <w:left w:val="single" w:sz="4" w:space="0" w:color="auto"/>
              <w:bottom w:val="single" w:sz="4" w:space="0" w:color="auto"/>
              <w:right w:val="single" w:sz="4" w:space="0" w:color="auto"/>
            </w:tcBorders>
            <w:vAlign w:val="center"/>
          </w:tcPr>
          <w:p w:rsidR="00161384" w:rsidRPr="00787B7D" w:rsidRDefault="00161384" w:rsidP="00F256C6">
            <w:pPr>
              <w:spacing w:line="360" w:lineRule="auto"/>
              <w:jc w:val="left"/>
              <w:rPr>
                <w:sz w:val="20"/>
                <w:szCs w:val="20"/>
              </w:rPr>
            </w:pPr>
            <w:r w:rsidRPr="00787B7D">
              <w:rPr>
                <w:sz w:val="20"/>
                <w:szCs w:val="20"/>
              </w:rPr>
              <w:t>W przypadku stwierdzenia konieczności dokonania modyfikacji metodologii, przekazanie do zaopiniowania przez IK RPO informacji o modyfikacji metodologii prowadzenia kontroli krzyżowych</w:t>
            </w:r>
          </w:p>
        </w:tc>
        <w:tc>
          <w:tcPr>
            <w:tcW w:w="1440" w:type="dxa"/>
            <w:tcBorders>
              <w:top w:val="single" w:sz="4" w:space="0" w:color="auto"/>
              <w:left w:val="single" w:sz="4" w:space="0" w:color="auto"/>
              <w:bottom w:val="single" w:sz="4" w:space="0" w:color="auto"/>
              <w:right w:val="single" w:sz="4" w:space="0" w:color="auto"/>
            </w:tcBorders>
            <w:vAlign w:val="center"/>
          </w:tcPr>
          <w:p w:rsidR="00161384" w:rsidRPr="00787B7D" w:rsidRDefault="00161384" w:rsidP="00F256C6">
            <w:pPr>
              <w:spacing w:line="360" w:lineRule="auto"/>
              <w:jc w:val="left"/>
              <w:rPr>
                <w:sz w:val="20"/>
                <w:szCs w:val="20"/>
              </w:rPr>
            </w:pPr>
            <w:r w:rsidRPr="00787B7D">
              <w:rPr>
                <w:sz w:val="20"/>
                <w:szCs w:val="20"/>
              </w:rPr>
              <w:t>Wyznaczony pracownik KO</w:t>
            </w:r>
          </w:p>
          <w:p w:rsidR="00161384" w:rsidRPr="00787B7D" w:rsidRDefault="00161384" w:rsidP="00F256C6">
            <w:pPr>
              <w:spacing w:line="360" w:lineRule="auto"/>
              <w:jc w:val="left"/>
              <w:rPr>
                <w:sz w:val="20"/>
                <w:szCs w:val="20"/>
              </w:rPr>
            </w:pPr>
            <w:r w:rsidRPr="00787B7D">
              <w:rPr>
                <w:sz w:val="20"/>
                <w:szCs w:val="20"/>
              </w:rPr>
              <w:t>Kierownik KO, Zastępca Dyrektora KO, Dyrektor KO</w:t>
            </w:r>
          </w:p>
          <w:p w:rsidR="00161384" w:rsidRPr="00787B7D" w:rsidRDefault="00161384" w:rsidP="00F256C6">
            <w:pPr>
              <w:spacing w:line="360" w:lineRule="auto"/>
              <w:jc w:val="left"/>
              <w:rPr>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161384" w:rsidRPr="00787B7D" w:rsidRDefault="00161384" w:rsidP="00F256C6">
            <w:pPr>
              <w:spacing w:line="360" w:lineRule="auto"/>
              <w:jc w:val="left"/>
              <w:rPr>
                <w:sz w:val="20"/>
                <w:szCs w:val="20"/>
              </w:rPr>
            </w:pPr>
            <w:r w:rsidRPr="00787B7D">
              <w:rPr>
                <w:sz w:val="20"/>
                <w:szCs w:val="20"/>
              </w:rPr>
              <w:t>KO/IK RPO</w:t>
            </w:r>
          </w:p>
        </w:tc>
        <w:tc>
          <w:tcPr>
            <w:tcW w:w="2160" w:type="dxa"/>
            <w:tcBorders>
              <w:top w:val="single" w:sz="4" w:space="0" w:color="auto"/>
              <w:left w:val="single" w:sz="4" w:space="0" w:color="auto"/>
              <w:bottom w:val="single" w:sz="4" w:space="0" w:color="auto"/>
              <w:right w:val="single" w:sz="4" w:space="0" w:color="auto"/>
            </w:tcBorders>
            <w:vAlign w:val="center"/>
          </w:tcPr>
          <w:p w:rsidR="00161384" w:rsidRPr="00787B7D" w:rsidRDefault="00161384" w:rsidP="00F256C6">
            <w:pPr>
              <w:spacing w:line="360" w:lineRule="auto"/>
              <w:jc w:val="left"/>
              <w:rPr>
                <w:sz w:val="20"/>
                <w:szCs w:val="20"/>
              </w:rPr>
            </w:pPr>
            <w:r w:rsidRPr="00787B7D">
              <w:rPr>
                <w:sz w:val="20"/>
                <w:szCs w:val="20"/>
              </w:rPr>
              <w:t>Metodologia prowadzenia kontroli krzyżowych</w:t>
            </w:r>
          </w:p>
        </w:tc>
        <w:tc>
          <w:tcPr>
            <w:tcW w:w="1344" w:type="dxa"/>
            <w:tcBorders>
              <w:top w:val="single" w:sz="4" w:space="0" w:color="auto"/>
              <w:left w:val="single" w:sz="4" w:space="0" w:color="auto"/>
              <w:bottom w:val="single" w:sz="4" w:space="0" w:color="auto"/>
              <w:right w:val="single" w:sz="4" w:space="0" w:color="auto"/>
            </w:tcBorders>
            <w:vAlign w:val="center"/>
          </w:tcPr>
          <w:p w:rsidR="00161384" w:rsidRPr="00787B7D" w:rsidRDefault="00161384" w:rsidP="00F256C6">
            <w:pPr>
              <w:spacing w:line="360" w:lineRule="auto"/>
              <w:jc w:val="left"/>
              <w:rPr>
                <w:sz w:val="20"/>
                <w:szCs w:val="20"/>
              </w:rPr>
            </w:pPr>
            <w:r w:rsidRPr="00787B7D">
              <w:rPr>
                <w:sz w:val="20"/>
                <w:szCs w:val="20"/>
              </w:rPr>
              <w:t>Pismo przekazujące metodologię</w:t>
            </w:r>
          </w:p>
        </w:tc>
        <w:tc>
          <w:tcPr>
            <w:tcW w:w="1368" w:type="dxa"/>
            <w:tcBorders>
              <w:top w:val="single" w:sz="4" w:space="0" w:color="auto"/>
              <w:left w:val="single" w:sz="4" w:space="0" w:color="auto"/>
              <w:bottom w:val="single" w:sz="4" w:space="0" w:color="auto"/>
              <w:right w:val="single" w:sz="4" w:space="0" w:color="auto"/>
            </w:tcBorders>
            <w:vAlign w:val="center"/>
          </w:tcPr>
          <w:p w:rsidR="00161384" w:rsidRPr="00787B7D" w:rsidRDefault="00161384" w:rsidP="00F256C6">
            <w:pPr>
              <w:spacing w:line="360" w:lineRule="auto"/>
              <w:jc w:val="left"/>
              <w:rPr>
                <w:sz w:val="20"/>
                <w:szCs w:val="20"/>
              </w:rPr>
            </w:pPr>
            <w:r w:rsidRPr="00787B7D">
              <w:rPr>
                <w:sz w:val="20"/>
                <w:szCs w:val="20"/>
              </w:rPr>
              <w:t>Rejestracja pisma, ESOD, weryfikacja i parafowanie przez przełożonych, egzemplarz a/a, zwrotne potwierdzenie odbioru lub pieczęć wpływu</w:t>
            </w:r>
            <w:r w:rsidR="00F348A8">
              <w:rPr>
                <w:sz w:val="20"/>
                <w:szCs w:val="20"/>
              </w:rPr>
              <w:t xml:space="preserve">, pieczęć Kancelarii Ogólnej z </w:t>
            </w:r>
            <w:r w:rsidR="00F348A8">
              <w:rPr>
                <w:sz w:val="20"/>
                <w:szCs w:val="20"/>
              </w:rPr>
              <w:lastRenderedPageBreak/>
              <w:t>datą wysłania</w:t>
            </w:r>
            <w:r w:rsidRPr="00787B7D">
              <w:rPr>
                <w:sz w:val="20"/>
                <w:szCs w:val="20"/>
              </w:rPr>
              <w:t>.</w:t>
            </w:r>
          </w:p>
        </w:tc>
        <w:tc>
          <w:tcPr>
            <w:tcW w:w="1902" w:type="dxa"/>
            <w:tcBorders>
              <w:top w:val="single" w:sz="4" w:space="0" w:color="auto"/>
              <w:left w:val="single" w:sz="4" w:space="0" w:color="auto"/>
              <w:bottom w:val="single" w:sz="4" w:space="0" w:color="auto"/>
              <w:right w:val="single" w:sz="4" w:space="0" w:color="auto"/>
            </w:tcBorders>
            <w:vAlign w:val="center"/>
          </w:tcPr>
          <w:p w:rsidR="00161384" w:rsidRPr="00787B7D" w:rsidRDefault="00161384" w:rsidP="00F256C6">
            <w:pPr>
              <w:spacing w:line="360" w:lineRule="auto"/>
              <w:jc w:val="left"/>
              <w:rPr>
                <w:sz w:val="20"/>
                <w:szCs w:val="20"/>
              </w:rPr>
            </w:pPr>
            <w:r w:rsidRPr="00787B7D">
              <w:rPr>
                <w:sz w:val="20"/>
                <w:szCs w:val="20"/>
              </w:rPr>
              <w:lastRenderedPageBreak/>
              <w:t>Do 5 dni od daty zatwierdzenia modyfikacji</w:t>
            </w:r>
          </w:p>
        </w:tc>
        <w:tc>
          <w:tcPr>
            <w:tcW w:w="1506" w:type="dxa"/>
            <w:tcBorders>
              <w:top w:val="single" w:sz="4" w:space="0" w:color="auto"/>
              <w:left w:val="single" w:sz="4" w:space="0" w:color="auto"/>
              <w:bottom w:val="single" w:sz="4" w:space="0" w:color="auto"/>
              <w:right w:val="single" w:sz="4" w:space="0" w:color="auto"/>
            </w:tcBorders>
            <w:vAlign w:val="center"/>
          </w:tcPr>
          <w:p w:rsidR="00161384" w:rsidRPr="00787B7D" w:rsidRDefault="00161384" w:rsidP="00F256C6">
            <w:pPr>
              <w:spacing w:line="360" w:lineRule="auto"/>
              <w:jc w:val="left"/>
              <w:rPr>
                <w:sz w:val="20"/>
                <w:szCs w:val="20"/>
              </w:rPr>
            </w:pPr>
          </w:p>
        </w:tc>
      </w:tr>
    </w:tbl>
    <w:p w:rsidR="00B608D6" w:rsidRPr="00F22159" w:rsidRDefault="00B608D6" w:rsidP="00521F0A">
      <w:pPr>
        <w:pStyle w:val="Nagwek3"/>
        <w:numPr>
          <w:ilvl w:val="2"/>
          <w:numId w:val="137"/>
        </w:numPr>
        <w:spacing w:line="360" w:lineRule="auto"/>
        <w:rPr>
          <w:rFonts w:cs="Times New Roman"/>
          <w:szCs w:val="24"/>
        </w:rPr>
      </w:pPr>
      <w:bookmarkStart w:id="3097" w:name="_Toc338673889"/>
      <w:bookmarkStart w:id="3098" w:name="_Toc426446888"/>
      <w:r w:rsidRPr="00F22159">
        <w:rPr>
          <w:rFonts w:cs="Times New Roman"/>
          <w:szCs w:val="24"/>
        </w:rPr>
        <w:lastRenderedPageBreak/>
        <w:t xml:space="preserve">Procedura weryfikacji występowania podwójnego finansowania, w tym przeprowadzania kontroli krzyżowej horyzontalnej RPO WM 2007-2013 z PROW/PO RYBY 2007-2013  </w:t>
      </w:r>
      <w:bookmarkEnd w:id="3097"/>
      <w:r w:rsidRPr="00F22159">
        <w:rPr>
          <w:rFonts w:cs="Times New Roman"/>
          <w:szCs w:val="24"/>
        </w:rPr>
        <w:t>podczas kontroli PT RPO WM w IP II oraz kontroli instrumentów inżynierii finansowej</w:t>
      </w:r>
      <w:bookmarkEnd w:id="3098"/>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40"/>
        <w:gridCol w:w="1440"/>
        <w:gridCol w:w="1440"/>
        <w:gridCol w:w="2160"/>
        <w:gridCol w:w="1344"/>
        <w:gridCol w:w="1368"/>
        <w:gridCol w:w="1275"/>
        <w:gridCol w:w="2268"/>
      </w:tblGrid>
      <w:tr w:rsidR="00B608D6" w:rsidRPr="00F85407" w:rsidTr="00B608D6">
        <w:tc>
          <w:tcPr>
            <w:tcW w:w="648" w:type="dxa"/>
            <w:tcBorders>
              <w:top w:val="single" w:sz="4" w:space="0" w:color="auto"/>
              <w:left w:val="single" w:sz="4" w:space="0" w:color="auto"/>
              <w:bottom w:val="single" w:sz="4" w:space="0" w:color="auto"/>
              <w:right w:val="single" w:sz="4" w:space="0" w:color="auto"/>
            </w:tcBorders>
            <w:shd w:val="clear" w:color="auto" w:fill="FFFFFF"/>
            <w:vAlign w:val="center"/>
          </w:tcPr>
          <w:p w:rsidR="00B608D6" w:rsidRPr="00F85407" w:rsidRDefault="00B608D6" w:rsidP="00F256C6">
            <w:pPr>
              <w:spacing w:line="360" w:lineRule="auto"/>
              <w:jc w:val="left"/>
              <w:rPr>
                <w:rFonts w:ascii="Arial" w:hAnsi="Arial" w:cs="Arial"/>
                <w:b/>
                <w:sz w:val="18"/>
                <w:szCs w:val="18"/>
              </w:rPr>
            </w:pPr>
            <w:r w:rsidRPr="00F85407">
              <w:rPr>
                <w:rFonts w:ascii="Arial" w:hAnsi="Arial" w:cs="Arial"/>
                <w:b/>
                <w:sz w:val="18"/>
                <w:szCs w:val="18"/>
              </w:rPr>
              <w:t>NR</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B608D6" w:rsidRPr="00F85407" w:rsidRDefault="00B608D6" w:rsidP="00F256C6">
            <w:pPr>
              <w:spacing w:line="360" w:lineRule="auto"/>
              <w:jc w:val="left"/>
              <w:rPr>
                <w:rFonts w:ascii="Arial" w:hAnsi="Arial" w:cs="Arial"/>
                <w:b/>
                <w:sz w:val="18"/>
                <w:szCs w:val="18"/>
              </w:rPr>
            </w:pPr>
            <w:r w:rsidRPr="00F85407">
              <w:rPr>
                <w:rFonts w:ascii="Arial" w:hAnsi="Arial" w:cs="Arial"/>
                <w:b/>
                <w:sz w:val="18"/>
                <w:szCs w:val="18"/>
              </w:rPr>
              <w:t>Czynność</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B608D6" w:rsidRPr="00F85407" w:rsidRDefault="00B608D6" w:rsidP="00F256C6">
            <w:pPr>
              <w:spacing w:line="360" w:lineRule="auto"/>
              <w:jc w:val="left"/>
              <w:rPr>
                <w:rFonts w:ascii="Arial" w:hAnsi="Arial" w:cs="Arial"/>
                <w:b/>
                <w:sz w:val="18"/>
                <w:szCs w:val="18"/>
              </w:rPr>
            </w:pPr>
            <w:r w:rsidRPr="00F85407">
              <w:rPr>
                <w:rFonts w:ascii="Arial" w:hAnsi="Arial" w:cs="Arial"/>
                <w:b/>
                <w:sz w:val="18"/>
                <w:szCs w:val="18"/>
              </w:rPr>
              <w:t>Podmiot</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B608D6" w:rsidRPr="00F85407" w:rsidRDefault="00B608D6" w:rsidP="00F256C6">
            <w:pPr>
              <w:spacing w:line="360" w:lineRule="auto"/>
              <w:jc w:val="left"/>
              <w:rPr>
                <w:rFonts w:ascii="Arial" w:hAnsi="Arial" w:cs="Arial"/>
                <w:b/>
                <w:sz w:val="18"/>
                <w:szCs w:val="18"/>
              </w:rPr>
            </w:pPr>
            <w:r w:rsidRPr="00F85407">
              <w:rPr>
                <w:rFonts w:ascii="Arial" w:hAnsi="Arial" w:cs="Arial"/>
                <w:b/>
                <w:sz w:val="18"/>
                <w:szCs w:val="18"/>
              </w:rPr>
              <w:t>Miejsce oraz jednostki powiązane</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B608D6" w:rsidRPr="00F85407" w:rsidRDefault="00B608D6" w:rsidP="00F256C6">
            <w:pPr>
              <w:spacing w:line="360" w:lineRule="auto"/>
              <w:jc w:val="left"/>
              <w:rPr>
                <w:rFonts w:ascii="Arial" w:hAnsi="Arial" w:cs="Arial"/>
                <w:b/>
                <w:sz w:val="18"/>
                <w:szCs w:val="18"/>
              </w:rPr>
            </w:pPr>
            <w:r w:rsidRPr="00F85407">
              <w:rPr>
                <w:rFonts w:ascii="Arial" w:hAnsi="Arial" w:cs="Arial"/>
                <w:b/>
                <w:sz w:val="18"/>
                <w:szCs w:val="18"/>
              </w:rPr>
              <w:t>Dokument źródłowy (w tym system informatyczny)</w:t>
            </w:r>
          </w:p>
        </w:tc>
        <w:tc>
          <w:tcPr>
            <w:tcW w:w="1344" w:type="dxa"/>
            <w:tcBorders>
              <w:top w:val="single" w:sz="4" w:space="0" w:color="auto"/>
              <w:left w:val="single" w:sz="4" w:space="0" w:color="auto"/>
              <w:bottom w:val="single" w:sz="4" w:space="0" w:color="auto"/>
              <w:right w:val="single" w:sz="4" w:space="0" w:color="auto"/>
            </w:tcBorders>
            <w:shd w:val="clear" w:color="auto" w:fill="FFFFFF"/>
            <w:vAlign w:val="center"/>
          </w:tcPr>
          <w:p w:rsidR="00B608D6" w:rsidRPr="00F85407" w:rsidRDefault="00B608D6" w:rsidP="00F256C6">
            <w:pPr>
              <w:spacing w:line="360" w:lineRule="auto"/>
              <w:jc w:val="left"/>
              <w:rPr>
                <w:rFonts w:ascii="Arial" w:hAnsi="Arial" w:cs="Arial"/>
                <w:b/>
                <w:sz w:val="18"/>
                <w:szCs w:val="18"/>
              </w:rPr>
            </w:pPr>
            <w:r w:rsidRPr="00F85407">
              <w:rPr>
                <w:rFonts w:ascii="Arial" w:hAnsi="Arial" w:cs="Arial"/>
                <w:b/>
                <w:sz w:val="18"/>
                <w:szCs w:val="18"/>
              </w:rPr>
              <w:t>Dokument wtórny</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B608D6" w:rsidRPr="00F85407" w:rsidRDefault="00B608D6" w:rsidP="00F256C6">
            <w:pPr>
              <w:spacing w:line="360" w:lineRule="auto"/>
              <w:jc w:val="left"/>
              <w:rPr>
                <w:rFonts w:ascii="Arial" w:hAnsi="Arial" w:cs="Arial"/>
                <w:b/>
                <w:sz w:val="18"/>
                <w:szCs w:val="18"/>
              </w:rPr>
            </w:pPr>
            <w:r w:rsidRPr="00F85407">
              <w:rPr>
                <w:rFonts w:ascii="Arial" w:hAnsi="Arial" w:cs="Arial"/>
                <w:b/>
                <w:sz w:val="18"/>
                <w:szCs w:val="18"/>
              </w:rPr>
              <w:t>Mechanizm kontrolny</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08D6" w:rsidRPr="00F85407" w:rsidRDefault="00B608D6" w:rsidP="00F256C6">
            <w:pPr>
              <w:spacing w:line="360" w:lineRule="auto"/>
              <w:jc w:val="left"/>
              <w:rPr>
                <w:rFonts w:ascii="Arial" w:hAnsi="Arial" w:cs="Arial"/>
                <w:b/>
                <w:sz w:val="18"/>
                <w:szCs w:val="18"/>
              </w:rPr>
            </w:pPr>
            <w:r w:rsidRPr="00F85407">
              <w:rPr>
                <w:rFonts w:ascii="Arial" w:hAnsi="Arial" w:cs="Arial"/>
                <w:b/>
                <w:sz w:val="18"/>
                <w:szCs w:val="18"/>
              </w:rPr>
              <w:t>Czas</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B608D6" w:rsidRPr="00F85407" w:rsidRDefault="00B608D6" w:rsidP="00F256C6">
            <w:pPr>
              <w:spacing w:line="360" w:lineRule="auto"/>
              <w:jc w:val="left"/>
              <w:rPr>
                <w:rFonts w:ascii="Arial" w:hAnsi="Arial" w:cs="Arial"/>
                <w:b/>
                <w:sz w:val="18"/>
                <w:szCs w:val="18"/>
              </w:rPr>
            </w:pPr>
            <w:r w:rsidRPr="00F85407">
              <w:rPr>
                <w:rFonts w:ascii="Arial" w:hAnsi="Arial" w:cs="Arial"/>
                <w:b/>
                <w:sz w:val="18"/>
                <w:szCs w:val="18"/>
              </w:rPr>
              <w:t>Uwagi</w:t>
            </w:r>
          </w:p>
        </w:tc>
      </w:tr>
      <w:tr w:rsidR="00B608D6" w:rsidRPr="00F85407" w:rsidTr="00B608D6">
        <w:tc>
          <w:tcPr>
            <w:tcW w:w="648" w:type="dxa"/>
            <w:tcBorders>
              <w:top w:val="single" w:sz="4" w:space="0" w:color="auto"/>
              <w:left w:val="single" w:sz="4" w:space="0" w:color="auto"/>
              <w:bottom w:val="single" w:sz="4" w:space="0" w:color="auto"/>
              <w:right w:val="single" w:sz="4" w:space="0" w:color="auto"/>
            </w:tcBorders>
            <w:vAlign w:val="center"/>
          </w:tcPr>
          <w:p w:rsidR="00B608D6" w:rsidRPr="00F85407" w:rsidRDefault="00B608D6" w:rsidP="00F256C6">
            <w:pPr>
              <w:pStyle w:val="Akapitzlist"/>
              <w:widowControl w:val="0"/>
              <w:numPr>
                <w:ilvl w:val="0"/>
                <w:numId w:val="163"/>
              </w:numPr>
              <w:adjustRightInd w:val="0"/>
              <w:spacing w:line="360" w:lineRule="auto"/>
              <w:rPr>
                <w:rFonts w:ascii="Arial" w:hAnsi="Arial" w:cs="Arial"/>
                <w:sz w:val="18"/>
                <w:szCs w:val="18"/>
              </w:rPr>
            </w:pPr>
          </w:p>
        </w:tc>
        <w:tc>
          <w:tcPr>
            <w:tcW w:w="2340" w:type="dxa"/>
            <w:tcBorders>
              <w:top w:val="single" w:sz="4" w:space="0" w:color="auto"/>
              <w:left w:val="single" w:sz="4" w:space="0" w:color="auto"/>
              <w:bottom w:val="single" w:sz="4" w:space="0" w:color="auto"/>
              <w:right w:val="single" w:sz="4" w:space="0" w:color="auto"/>
            </w:tcBorders>
            <w:vAlign w:val="center"/>
          </w:tcPr>
          <w:p w:rsidR="00B608D6" w:rsidRPr="00F22159" w:rsidRDefault="00B608D6" w:rsidP="00F256C6">
            <w:pPr>
              <w:spacing w:line="360" w:lineRule="auto"/>
              <w:jc w:val="left"/>
              <w:rPr>
                <w:sz w:val="20"/>
                <w:szCs w:val="20"/>
              </w:rPr>
            </w:pPr>
            <w:r w:rsidRPr="00F22159">
              <w:rPr>
                <w:sz w:val="20"/>
                <w:szCs w:val="20"/>
              </w:rPr>
              <w:t>Otrzymanie od podmiotu kontrolowanego oświadczenia o występowaniu duplikatów faktur</w:t>
            </w:r>
          </w:p>
        </w:tc>
        <w:tc>
          <w:tcPr>
            <w:tcW w:w="1440" w:type="dxa"/>
            <w:tcBorders>
              <w:top w:val="single" w:sz="4" w:space="0" w:color="auto"/>
              <w:left w:val="single" w:sz="4" w:space="0" w:color="auto"/>
              <w:bottom w:val="single" w:sz="4" w:space="0" w:color="auto"/>
              <w:right w:val="single" w:sz="4" w:space="0" w:color="auto"/>
            </w:tcBorders>
            <w:vAlign w:val="center"/>
          </w:tcPr>
          <w:p w:rsidR="00B608D6" w:rsidRPr="00F22159" w:rsidRDefault="00B608D6" w:rsidP="00F256C6">
            <w:pPr>
              <w:pStyle w:val="Default"/>
              <w:spacing w:line="360" w:lineRule="auto"/>
              <w:rPr>
                <w:rFonts w:ascii="Times New Roman" w:hAnsi="Times New Roman" w:cs="Times New Roman"/>
                <w:color w:val="auto"/>
                <w:sz w:val="20"/>
                <w:szCs w:val="20"/>
              </w:rPr>
            </w:pPr>
            <w:r w:rsidRPr="00F22159">
              <w:rPr>
                <w:rFonts w:ascii="Times New Roman" w:hAnsi="Times New Roman" w:cs="Times New Roman"/>
                <w:color w:val="auto"/>
                <w:sz w:val="20"/>
                <w:szCs w:val="20"/>
              </w:rPr>
              <w:t>Wyznaczony pracownik KO</w:t>
            </w:r>
          </w:p>
        </w:tc>
        <w:tc>
          <w:tcPr>
            <w:tcW w:w="1440" w:type="dxa"/>
            <w:tcBorders>
              <w:top w:val="single" w:sz="4" w:space="0" w:color="auto"/>
              <w:left w:val="single" w:sz="4" w:space="0" w:color="auto"/>
              <w:bottom w:val="single" w:sz="4" w:space="0" w:color="auto"/>
              <w:right w:val="single" w:sz="4" w:space="0" w:color="auto"/>
            </w:tcBorders>
            <w:vAlign w:val="center"/>
          </w:tcPr>
          <w:p w:rsidR="00B608D6" w:rsidRPr="00F22159" w:rsidRDefault="00B608D6" w:rsidP="00F256C6">
            <w:pPr>
              <w:spacing w:line="360" w:lineRule="auto"/>
              <w:jc w:val="left"/>
              <w:rPr>
                <w:sz w:val="20"/>
                <w:szCs w:val="20"/>
              </w:rPr>
            </w:pPr>
            <w:r w:rsidRPr="00F22159">
              <w:rPr>
                <w:sz w:val="20"/>
                <w:szCs w:val="20"/>
              </w:rPr>
              <w:t>KO</w:t>
            </w:r>
          </w:p>
        </w:tc>
        <w:tc>
          <w:tcPr>
            <w:tcW w:w="2160" w:type="dxa"/>
            <w:tcBorders>
              <w:top w:val="single" w:sz="4" w:space="0" w:color="auto"/>
              <w:left w:val="single" w:sz="4" w:space="0" w:color="auto"/>
              <w:bottom w:val="single" w:sz="4" w:space="0" w:color="auto"/>
              <w:right w:val="single" w:sz="4" w:space="0" w:color="auto"/>
            </w:tcBorders>
            <w:vAlign w:val="center"/>
          </w:tcPr>
          <w:p w:rsidR="00B608D6" w:rsidRPr="00F22159" w:rsidRDefault="00B608D6" w:rsidP="00F256C6">
            <w:pPr>
              <w:spacing w:line="360" w:lineRule="auto"/>
              <w:jc w:val="left"/>
              <w:rPr>
                <w:sz w:val="20"/>
                <w:szCs w:val="20"/>
              </w:rPr>
            </w:pPr>
            <w:r w:rsidRPr="00F22159">
              <w:rPr>
                <w:sz w:val="20"/>
                <w:szCs w:val="20"/>
              </w:rPr>
              <w:t>Dokumentacja projektu/ dowody kontroli</w:t>
            </w:r>
          </w:p>
        </w:tc>
        <w:tc>
          <w:tcPr>
            <w:tcW w:w="1344" w:type="dxa"/>
            <w:tcBorders>
              <w:top w:val="single" w:sz="4" w:space="0" w:color="auto"/>
              <w:left w:val="single" w:sz="4" w:space="0" w:color="auto"/>
              <w:bottom w:val="single" w:sz="4" w:space="0" w:color="auto"/>
              <w:right w:val="single" w:sz="4" w:space="0" w:color="auto"/>
            </w:tcBorders>
            <w:vAlign w:val="center"/>
          </w:tcPr>
          <w:p w:rsidR="00B608D6" w:rsidRPr="00F22159" w:rsidRDefault="00B608D6" w:rsidP="00F256C6">
            <w:pPr>
              <w:spacing w:line="360" w:lineRule="auto"/>
              <w:jc w:val="left"/>
              <w:rPr>
                <w:sz w:val="20"/>
                <w:szCs w:val="20"/>
              </w:rPr>
            </w:pPr>
            <w:r w:rsidRPr="00F22159">
              <w:rPr>
                <w:sz w:val="20"/>
                <w:szCs w:val="20"/>
              </w:rPr>
              <w:t>Oświadczenie, informacja pokontrolna, lista sprawdzająca</w:t>
            </w:r>
          </w:p>
        </w:tc>
        <w:tc>
          <w:tcPr>
            <w:tcW w:w="1368" w:type="dxa"/>
            <w:tcBorders>
              <w:top w:val="single" w:sz="4" w:space="0" w:color="auto"/>
              <w:left w:val="single" w:sz="4" w:space="0" w:color="auto"/>
              <w:bottom w:val="single" w:sz="4" w:space="0" w:color="auto"/>
              <w:right w:val="single" w:sz="4" w:space="0" w:color="auto"/>
            </w:tcBorders>
            <w:vAlign w:val="center"/>
          </w:tcPr>
          <w:p w:rsidR="00B608D6" w:rsidRPr="00F22159" w:rsidRDefault="00B608D6" w:rsidP="00F256C6">
            <w:pPr>
              <w:spacing w:line="360" w:lineRule="auto"/>
              <w:jc w:val="left"/>
              <w:rPr>
                <w:sz w:val="20"/>
                <w:szCs w:val="20"/>
              </w:rPr>
            </w:pPr>
            <w:r w:rsidRPr="00F22159">
              <w:rPr>
                <w:sz w:val="20"/>
                <w:szCs w:val="20"/>
              </w:rPr>
              <w:t>Dowody kontroli</w:t>
            </w:r>
          </w:p>
        </w:tc>
        <w:tc>
          <w:tcPr>
            <w:tcW w:w="1275" w:type="dxa"/>
            <w:tcBorders>
              <w:top w:val="single" w:sz="4" w:space="0" w:color="auto"/>
              <w:left w:val="single" w:sz="4" w:space="0" w:color="auto"/>
              <w:bottom w:val="single" w:sz="4" w:space="0" w:color="auto"/>
              <w:right w:val="single" w:sz="4" w:space="0" w:color="auto"/>
            </w:tcBorders>
            <w:vAlign w:val="center"/>
          </w:tcPr>
          <w:p w:rsidR="00B608D6" w:rsidRPr="00F22159" w:rsidRDefault="00B608D6" w:rsidP="00F256C6">
            <w:pPr>
              <w:spacing w:line="360" w:lineRule="auto"/>
              <w:jc w:val="left"/>
              <w:rPr>
                <w:sz w:val="20"/>
                <w:szCs w:val="20"/>
              </w:rPr>
            </w:pPr>
            <w:r w:rsidRPr="00F22159">
              <w:rPr>
                <w:sz w:val="20"/>
                <w:szCs w:val="20"/>
              </w:rPr>
              <w:t>W trakcie prowadzenia czynności  kontrolnych</w:t>
            </w:r>
          </w:p>
        </w:tc>
        <w:tc>
          <w:tcPr>
            <w:tcW w:w="2268" w:type="dxa"/>
            <w:tcBorders>
              <w:top w:val="single" w:sz="4" w:space="0" w:color="auto"/>
              <w:left w:val="single" w:sz="4" w:space="0" w:color="auto"/>
              <w:bottom w:val="single" w:sz="4" w:space="0" w:color="auto"/>
              <w:right w:val="single" w:sz="4" w:space="0" w:color="auto"/>
            </w:tcBorders>
            <w:vAlign w:val="center"/>
          </w:tcPr>
          <w:p w:rsidR="00B608D6" w:rsidRPr="00F22159" w:rsidRDefault="00B608D6" w:rsidP="00F256C6">
            <w:pPr>
              <w:spacing w:line="360" w:lineRule="auto"/>
              <w:jc w:val="left"/>
              <w:rPr>
                <w:sz w:val="20"/>
                <w:szCs w:val="20"/>
              </w:rPr>
            </w:pPr>
          </w:p>
        </w:tc>
      </w:tr>
      <w:tr w:rsidR="00B608D6" w:rsidRPr="00F85407" w:rsidTr="00B608D6">
        <w:tc>
          <w:tcPr>
            <w:tcW w:w="648" w:type="dxa"/>
            <w:tcBorders>
              <w:top w:val="single" w:sz="4" w:space="0" w:color="auto"/>
              <w:left w:val="single" w:sz="4" w:space="0" w:color="auto"/>
              <w:bottom w:val="single" w:sz="4" w:space="0" w:color="auto"/>
              <w:right w:val="single" w:sz="4" w:space="0" w:color="auto"/>
            </w:tcBorders>
            <w:vAlign w:val="center"/>
          </w:tcPr>
          <w:p w:rsidR="00B608D6" w:rsidRDefault="00B608D6" w:rsidP="00F256C6">
            <w:pPr>
              <w:spacing w:line="360" w:lineRule="auto"/>
              <w:jc w:val="left"/>
              <w:rPr>
                <w:rFonts w:ascii="Arial" w:hAnsi="Arial" w:cs="Arial"/>
                <w:sz w:val="18"/>
                <w:szCs w:val="18"/>
              </w:rPr>
            </w:pPr>
            <w:r>
              <w:rPr>
                <w:rFonts w:ascii="Arial" w:hAnsi="Arial" w:cs="Arial"/>
                <w:sz w:val="18"/>
                <w:szCs w:val="18"/>
              </w:rPr>
              <w:t>2.</w:t>
            </w:r>
          </w:p>
        </w:tc>
        <w:tc>
          <w:tcPr>
            <w:tcW w:w="2340" w:type="dxa"/>
            <w:tcBorders>
              <w:top w:val="single" w:sz="4" w:space="0" w:color="auto"/>
              <w:left w:val="single" w:sz="4" w:space="0" w:color="auto"/>
              <w:bottom w:val="single" w:sz="4" w:space="0" w:color="auto"/>
              <w:right w:val="single" w:sz="4" w:space="0" w:color="auto"/>
            </w:tcBorders>
            <w:vAlign w:val="center"/>
          </w:tcPr>
          <w:p w:rsidR="00B608D6" w:rsidRPr="00F22159" w:rsidRDefault="00B608D6" w:rsidP="00F256C6">
            <w:pPr>
              <w:spacing w:line="360" w:lineRule="auto"/>
              <w:jc w:val="left"/>
              <w:rPr>
                <w:sz w:val="20"/>
                <w:szCs w:val="20"/>
              </w:rPr>
            </w:pPr>
            <w:r w:rsidRPr="00F22159">
              <w:rPr>
                <w:sz w:val="20"/>
                <w:szCs w:val="20"/>
              </w:rPr>
              <w:t>Otrzymanie od menadżera funduszu powierniczego JEREMIE albo od</w:t>
            </w:r>
          </w:p>
          <w:p w:rsidR="00B608D6" w:rsidRPr="00F22159" w:rsidRDefault="00B608D6" w:rsidP="00F256C6">
            <w:pPr>
              <w:spacing w:line="360" w:lineRule="auto"/>
              <w:jc w:val="left"/>
              <w:rPr>
                <w:sz w:val="20"/>
                <w:szCs w:val="20"/>
              </w:rPr>
            </w:pPr>
            <w:r w:rsidRPr="00F22159">
              <w:rPr>
                <w:sz w:val="20"/>
                <w:szCs w:val="20"/>
              </w:rPr>
              <w:t xml:space="preserve">Funduszu Rozwoju Obszarów Miejskich (JESSICA) informacji o przedłożeniu do rozliczenia duplikatu, faktury albo dokumentu o równoważnej wartości dowodowej opatrzonego opisem świadczącym o przedłożeniu do </w:t>
            </w:r>
            <w:r w:rsidRPr="00F22159">
              <w:rPr>
                <w:sz w:val="20"/>
                <w:szCs w:val="20"/>
              </w:rPr>
              <w:lastRenderedPageBreak/>
              <w:t>refundacji/rozliczenia w w innym projekcie RPO WM 2007-2014 lub innych RPO lub krajowych Programach Operacyjnych współfinansowanych ze środków UE, a także innych inicjatyw/ przedsięwzięć /projektów/ komponentów itp. finansowanych albo współfinansowanych ze środków publicznych.</w:t>
            </w:r>
          </w:p>
          <w:p w:rsidR="00B608D6" w:rsidRPr="00F22159" w:rsidRDefault="00B608D6" w:rsidP="00F256C6">
            <w:pPr>
              <w:spacing w:line="360" w:lineRule="auto"/>
              <w:jc w:val="left"/>
              <w:rPr>
                <w:sz w:val="20"/>
                <w:szCs w:val="20"/>
              </w:rPr>
            </w:pPr>
            <w:r w:rsidRPr="00F22159">
              <w:rPr>
                <w:sz w:val="20"/>
                <w:szCs w:val="20"/>
              </w:rPr>
              <w:t>Wraz z informacją przekazywana jest kopia/skan ww. dokumentu.</w:t>
            </w:r>
          </w:p>
        </w:tc>
        <w:tc>
          <w:tcPr>
            <w:tcW w:w="1440" w:type="dxa"/>
            <w:tcBorders>
              <w:top w:val="single" w:sz="4" w:space="0" w:color="auto"/>
              <w:left w:val="single" w:sz="4" w:space="0" w:color="auto"/>
              <w:bottom w:val="single" w:sz="4" w:space="0" w:color="auto"/>
              <w:right w:val="single" w:sz="4" w:space="0" w:color="auto"/>
            </w:tcBorders>
            <w:vAlign w:val="center"/>
          </w:tcPr>
          <w:p w:rsidR="00B608D6" w:rsidRPr="00F22159" w:rsidRDefault="00B608D6" w:rsidP="00F256C6">
            <w:pPr>
              <w:pStyle w:val="Default"/>
              <w:spacing w:line="360" w:lineRule="auto"/>
              <w:rPr>
                <w:rFonts w:ascii="Times New Roman" w:hAnsi="Times New Roman" w:cs="Times New Roman"/>
                <w:color w:val="auto"/>
                <w:sz w:val="20"/>
                <w:szCs w:val="20"/>
              </w:rPr>
            </w:pPr>
            <w:r w:rsidRPr="00F22159">
              <w:rPr>
                <w:rFonts w:ascii="Times New Roman" w:hAnsi="Times New Roman" w:cs="Times New Roman"/>
                <w:color w:val="auto"/>
                <w:sz w:val="20"/>
                <w:szCs w:val="20"/>
              </w:rPr>
              <w:lastRenderedPageBreak/>
              <w:t>Wyznaczony pracownik KO</w:t>
            </w:r>
          </w:p>
        </w:tc>
        <w:tc>
          <w:tcPr>
            <w:tcW w:w="1440" w:type="dxa"/>
            <w:tcBorders>
              <w:top w:val="single" w:sz="4" w:space="0" w:color="auto"/>
              <w:left w:val="single" w:sz="4" w:space="0" w:color="auto"/>
              <w:bottom w:val="single" w:sz="4" w:space="0" w:color="auto"/>
              <w:right w:val="single" w:sz="4" w:space="0" w:color="auto"/>
            </w:tcBorders>
            <w:vAlign w:val="center"/>
          </w:tcPr>
          <w:p w:rsidR="00B608D6" w:rsidRPr="00F22159" w:rsidRDefault="00B608D6" w:rsidP="00F256C6">
            <w:pPr>
              <w:spacing w:line="360" w:lineRule="auto"/>
              <w:jc w:val="left"/>
              <w:rPr>
                <w:sz w:val="20"/>
                <w:szCs w:val="20"/>
              </w:rPr>
            </w:pPr>
            <w:r w:rsidRPr="00F22159">
              <w:rPr>
                <w:sz w:val="20"/>
                <w:szCs w:val="20"/>
              </w:rPr>
              <w:t>KO/Beneficjent</w:t>
            </w:r>
          </w:p>
        </w:tc>
        <w:tc>
          <w:tcPr>
            <w:tcW w:w="2160" w:type="dxa"/>
            <w:tcBorders>
              <w:top w:val="single" w:sz="4" w:space="0" w:color="auto"/>
              <w:left w:val="single" w:sz="4" w:space="0" w:color="auto"/>
              <w:bottom w:val="single" w:sz="4" w:space="0" w:color="auto"/>
              <w:right w:val="single" w:sz="4" w:space="0" w:color="auto"/>
            </w:tcBorders>
            <w:vAlign w:val="center"/>
          </w:tcPr>
          <w:p w:rsidR="00B608D6" w:rsidRPr="00F22159" w:rsidRDefault="00B608D6" w:rsidP="00F256C6">
            <w:pPr>
              <w:spacing w:line="360" w:lineRule="auto"/>
              <w:jc w:val="left"/>
              <w:rPr>
                <w:sz w:val="20"/>
                <w:szCs w:val="20"/>
              </w:rPr>
            </w:pPr>
            <w:r w:rsidRPr="00F22159">
              <w:rPr>
                <w:sz w:val="20"/>
                <w:szCs w:val="20"/>
              </w:rPr>
              <w:t>Informacja od menadżera funduszu powierniczego JEREMIE albo FROM JESSICA wraz z załączoną kopią faktury albo jej duplikatu lub dokumentem o równoważnej wartości dowodowej.</w:t>
            </w:r>
          </w:p>
        </w:tc>
        <w:tc>
          <w:tcPr>
            <w:tcW w:w="1344" w:type="dxa"/>
            <w:tcBorders>
              <w:top w:val="single" w:sz="4" w:space="0" w:color="auto"/>
              <w:left w:val="single" w:sz="4" w:space="0" w:color="auto"/>
              <w:bottom w:val="single" w:sz="4" w:space="0" w:color="auto"/>
              <w:right w:val="single" w:sz="4" w:space="0" w:color="auto"/>
            </w:tcBorders>
            <w:vAlign w:val="center"/>
          </w:tcPr>
          <w:p w:rsidR="00B608D6" w:rsidRPr="00F22159" w:rsidRDefault="00B608D6" w:rsidP="00F256C6">
            <w:pPr>
              <w:spacing w:line="360" w:lineRule="auto"/>
              <w:jc w:val="left"/>
              <w:rPr>
                <w:sz w:val="20"/>
                <w:szCs w:val="20"/>
              </w:rPr>
            </w:pPr>
            <w:r w:rsidRPr="00F22159">
              <w:rPr>
                <w:sz w:val="20"/>
                <w:szCs w:val="20"/>
              </w:rPr>
              <w:t>Zwrotna informacja o wyniku weryfikacji dokumentu</w:t>
            </w:r>
          </w:p>
        </w:tc>
        <w:tc>
          <w:tcPr>
            <w:tcW w:w="1368" w:type="dxa"/>
            <w:tcBorders>
              <w:top w:val="single" w:sz="4" w:space="0" w:color="auto"/>
              <w:left w:val="single" w:sz="4" w:space="0" w:color="auto"/>
              <w:bottom w:val="single" w:sz="4" w:space="0" w:color="auto"/>
              <w:right w:val="single" w:sz="4" w:space="0" w:color="auto"/>
            </w:tcBorders>
            <w:vAlign w:val="center"/>
          </w:tcPr>
          <w:p w:rsidR="00B608D6" w:rsidRPr="00F22159" w:rsidRDefault="00B608D6" w:rsidP="00F256C6">
            <w:pPr>
              <w:spacing w:line="360" w:lineRule="auto"/>
              <w:jc w:val="left"/>
              <w:rPr>
                <w:sz w:val="20"/>
                <w:szCs w:val="20"/>
              </w:rPr>
            </w:pPr>
            <w:r w:rsidRPr="00F22159">
              <w:rPr>
                <w:sz w:val="20"/>
                <w:szCs w:val="20"/>
              </w:rPr>
              <w:t>Rejestracja pisma, ESOD, archiwizacja.</w:t>
            </w:r>
          </w:p>
        </w:tc>
        <w:tc>
          <w:tcPr>
            <w:tcW w:w="1275" w:type="dxa"/>
            <w:tcBorders>
              <w:top w:val="single" w:sz="4" w:space="0" w:color="auto"/>
              <w:left w:val="single" w:sz="4" w:space="0" w:color="auto"/>
              <w:bottom w:val="single" w:sz="4" w:space="0" w:color="auto"/>
              <w:right w:val="single" w:sz="4" w:space="0" w:color="auto"/>
            </w:tcBorders>
            <w:vAlign w:val="center"/>
          </w:tcPr>
          <w:p w:rsidR="00B608D6" w:rsidRPr="00F22159" w:rsidRDefault="00B608D6" w:rsidP="00F256C6">
            <w:pPr>
              <w:spacing w:line="360" w:lineRule="auto"/>
              <w:jc w:val="left"/>
              <w:rPr>
                <w:sz w:val="20"/>
                <w:szCs w:val="20"/>
              </w:rPr>
            </w:pPr>
            <w:r w:rsidRPr="00F22159">
              <w:rPr>
                <w:sz w:val="20"/>
                <w:szCs w:val="20"/>
              </w:rPr>
              <w:t>Niezwłocznie</w:t>
            </w:r>
          </w:p>
        </w:tc>
        <w:tc>
          <w:tcPr>
            <w:tcW w:w="2268" w:type="dxa"/>
            <w:tcBorders>
              <w:top w:val="single" w:sz="4" w:space="0" w:color="auto"/>
              <w:left w:val="single" w:sz="4" w:space="0" w:color="auto"/>
              <w:bottom w:val="single" w:sz="4" w:space="0" w:color="auto"/>
              <w:right w:val="single" w:sz="4" w:space="0" w:color="auto"/>
            </w:tcBorders>
            <w:vAlign w:val="center"/>
          </w:tcPr>
          <w:p w:rsidR="00B608D6" w:rsidRPr="00F22159" w:rsidRDefault="00B608D6" w:rsidP="00F256C6">
            <w:pPr>
              <w:spacing w:line="360" w:lineRule="auto"/>
              <w:jc w:val="left"/>
              <w:rPr>
                <w:sz w:val="20"/>
                <w:szCs w:val="20"/>
              </w:rPr>
            </w:pPr>
            <w:r w:rsidRPr="00F22159">
              <w:rPr>
                <w:sz w:val="20"/>
                <w:szCs w:val="20"/>
              </w:rPr>
              <w:t>Jest to mechanizm dodatkowej weryfikacji IIF prowadzonej nie w związku z kontrolą prowadzoną przez IZ w miejscu realizacji.</w:t>
            </w:r>
          </w:p>
          <w:p w:rsidR="00B608D6" w:rsidRPr="00F22159" w:rsidRDefault="00B608D6" w:rsidP="00F256C6">
            <w:pPr>
              <w:spacing w:line="360" w:lineRule="auto"/>
              <w:jc w:val="left"/>
              <w:rPr>
                <w:sz w:val="20"/>
                <w:szCs w:val="20"/>
              </w:rPr>
            </w:pPr>
          </w:p>
          <w:p w:rsidR="00B608D6" w:rsidRPr="00F22159" w:rsidRDefault="00B608D6" w:rsidP="00F256C6">
            <w:pPr>
              <w:spacing w:line="360" w:lineRule="auto"/>
              <w:jc w:val="left"/>
              <w:rPr>
                <w:sz w:val="20"/>
                <w:szCs w:val="20"/>
              </w:rPr>
            </w:pPr>
            <w:r w:rsidRPr="00F22159">
              <w:rPr>
                <w:sz w:val="20"/>
                <w:szCs w:val="20"/>
              </w:rPr>
              <w:t xml:space="preserve">Ustalenie czy doszło do podwójnego finansowania prowadzone jest analogicznie jak w pkt. 3 i dalszych niniejszej </w:t>
            </w:r>
            <w:r w:rsidRPr="00F22159">
              <w:rPr>
                <w:sz w:val="20"/>
                <w:szCs w:val="20"/>
              </w:rPr>
              <w:lastRenderedPageBreak/>
              <w:t>procedury.</w:t>
            </w:r>
          </w:p>
          <w:p w:rsidR="00B608D6" w:rsidRPr="00F22159" w:rsidRDefault="00B608D6" w:rsidP="00F256C6">
            <w:pPr>
              <w:spacing w:line="360" w:lineRule="auto"/>
              <w:jc w:val="left"/>
              <w:rPr>
                <w:sz w:val="20"/>
                <w:szCs w:val="20"/>
              </w:rPr>
            </w:pPr>
          </w:p>
          <w:p w:rsidR="00B608D6" w:rsidRPr="00F22159" w:rsidRDefault="00B608D6" w:rsidP="00F256C6">
            <w:pPr>
              <w:spacing w:line="360" w:lineRule="auto"/>
              <w:jc w:val="left"/>
              <w:rPr>
                <w:sz w:val="20"/>
                <w:szCs w:val="20"/>
              </w:rPr>
            </w:pPr>
          </w:p>
          <w:p w:rsidR="00B608D6" w:rsidRPr="00F22159" w:rsidRDefault="00B608D6" w:rsidP="00F256C6">
            <w:pPr>
              <w:spacing w:line="360" w:lineRule="auto"/>
              <w:jc w:val="left"/>
              <w:rPr>
                <w:sz w:val="20"/>
                <w:szCs w:val="20"/>
              </w:rPr>
            </w:pPr>
            <w:r w:rsidRPr="00F22159">
              <w:rPr>
                <w:sz w:val="20"/>
                <w:szCs w:val="20"/>
              </w:rPr>
              <w:t>Menadżera funduszu powierniczego JEREMIE albo FROM JESSICA otrzymuje od KO zwrotną informację o wyniku weryfikacji dokumentu.</w:t>
            </w:r>
          </w:p>
          <w:p w:rsidR="00B608D6" w:rsidRPr="00F22159" w:rsidRDefault="00B608D6" w:rsidP="00F256C6">
            <w:pPr>
              <w:spacing w:line="360" w:lineRule="auto"/>
              <w:jc w:val="left"/>
              <w:rPr>
                <w:sz w:val="20"/>
                <w:szCs w:val="20"/>
              </w:rPr>
            </w:pPr>
          </w:p>
          <w:p w:rsidR="00B608D6" w:rsidRPr="00F22159" w:rsidRDefault="00B608D6" w:rsidP="00F256C6">
            <w:pPr>
              <w:spacing w:line="360" w:lineRule="auto"/>
              <w:jc w:val="left"/>
              <w:rPr>
                <w:sz w:val="20"/>
                <w:szCs w:val="20"/>
              </w:rPr>
            </w:pPr>
            <w:r w:rsidRPr="00F22159">
              <w:rPr>
                <w:sz w:val="20"/>
                <w:szCs w:val="20"/>
              </w:rPr>
              <w:t>W przypadku wykrycia podwójnego finansowania zobowiązuje się ww. podmiot do stosownych działań naprawczych oraz stosuje procedury postępowania w przypadku wykrycia nieprawidłowości.</w:t>
            </w:r>
          </w:p>
        </w:tc>
      </w:tr>
      <w:tr w:rsidR="00B608D6" w:rsidRPr="00F85407" w:rsidTr="00B608D6">
        <w:tc>
          <w:tcPr>
            <w:tcW w:w="648" w:type="dxa"/>
            <w:tcBorders>
              <w:top w:val="single" w:sz="4" w:space="0" w:color="auto"/>
              <w:left w:val="single" w:sz="4" w:space="0" w:color="auto"/>
              <w:bottom w:val="single" w:sz="4" w:space="0" w:color="auto"/>
              <w:right w:val="single" w:sz="4" w:space="0" w:color="auto"/>
            </w:tcBorders>
            <w:vAlign w:val="center"/>
          </w:tcPr>
          <w:p w:rsidR="00B608D6" w:rsidRPr="002B2A83" w:rsidRDefault="00B608D6" w:rsidP="00F256C6">
            <w:pPr>
              <w:spacing w:line="360" w:lineRule="auto"/>
              <w:jc w:val="left"/>
              <w:rPr>
                <w:rFonts w:ascii="Arial" w:hAnsi="Arial" w:cs="Arial"/>
                <w:sz w:val="18"/>
                <w:szCs w:val="18"/>
              </w:rPr>
            </w:pPr>
            <w:r>
              <w:rPr>
                <w:rFonts w:ascii="Arial" w:hAnsi="Arial" w:cs="Arial"/>
                <w:sz w:val="18"/>
                <w:szCs w:val="18"/>
              </w:rPr>
              <w:lastRenderedPageBreak/>
              <w:t>3.</w:t>
            </w:r>
          </w:p>
        </w:tc>
        <w:tc>
          <w:tcPr>
            <w:tcW w:w="2340" w:type="dxa"/>
            <w:tcBorders>
              <w:top w:val="single" w:sz="4" w:space="0" w:color="auto"/>
              <w:left w:val="single" w:sz="4" w:space="0" w:color="auto"/>
              <w:bottom w:val="single" w:sz="4" w:space="0" w:color="auto"/>
              <w:right w:val="single" w:sz="4" w:space="0" w:color="auto"/>
            </w:tcBorders>
            <w:vAlign w:val="center"/>
          </w:tcPr>
          <w:p w:rsidR="00B608D6" w:rsidRPr="00F22159" w:rsidRDefault="00B608D6" w:rsidP="00F256C6">
            <w:pPr>
              <w:spacing w:line="360" w:lineRule="auto"/>
              <w:jc w:val="left"/>
              <w:rPr>
                <w:sz w:val="20"/>
                <w:szCs w:val="20"/>
              </w:rPr>
            </w:pPr>
            <w:r w:rsidRPr="00F22159">
              <w:rPr>
                <w:sz w:val="20"/>
                <w:szCs w:val="20"/>
              </w:rPr>
              <w:t xml:space="preserve">Sprawdzenie wytypowanych do kontroli faktur lub dokumentów o równoważnej wartości dowodowej albo ich </w:t>
            </w:r>
            <w:r w:rsidRPr="00F22159">
              <w:rPr>
                <w:sz w:val="20"/>
                <w:szCs w:val="20"/>
              </w:rPr>
              <w:lastRenderedPageBreak/>
              <w:t>duplikatów pod kątem istnienia opisu wskazującego na:</w:t>
            </w:r>
          </w:p>
          <w:p w:rsidR="00B608D6" w:rsidRPr="00F22159" w:rsidRDefault="00B608D6" w:rsidP="00F256C6">
            <w:pPr>
              <w:spacing w:line="360" w:lineRule="auto"/>
              <w:jc w:val="left"/>
              <w:rPr>
                <w:sz w:val="20"/>
                <w:szCs w:val="20"/>
              </w:rPr>
            </w:pPr>
          </w:p>
          <w:p w:rsidR="00B608D6" w:rsidRPr="00F22159" w:rsidRDefault="00B608D6" w:rsidP="00F256C6">
            <w:pPr>
              <w:spacing w:line="360" w:lineRule="auto"/>
              <w:jc w:val="left"/>
              <w:rPr>
                <w:sz w:val="20"/>
                <w:szCs w:val="20"/>
              </w:rPr>
            </w:pPr>
            <w:r w:rsidRPr="00F22159">
              <w:rPr>
                <w:sz w:val="20"/>
                <w:szCs w:val="20"/>
              </w:rPr>
              <w:t>a) przedstawienie do refundacji/ rozliczenia w ramach innych projektów RPO WM 2007 – 2013 lub innych RPO lub innych programów operacyjnych wspófinansowanych ze środków UE, a także innych inicjatyw/ przedsięwzięć /projektów/ komponentów itp. finansowanych albo współfinansowanych ze środków publicznych.</w:t>
            </w:r>
          </w:p>
          <w:p w:rsidR="00B608D6" w:rsidRPr="00F22159" w:rsidRDefault="00B608D6" w:rsidP="00F256C6">
            <w:pPr>
              <w:spacing w:line="360" w:lineRule="auto"/>
              <w:jc w:val="left"/>
              <w:rPr>
                <w:sz w:val="20"/>
                <w:szCs w:val="20"/>
              </w:rPr>
            </w:pPr>
          </w:p>
          <w:p w:rsidR="00B608D6" w:rsidRPr="00F22159" w:rsidRDefault="00B608D6" w:rsidP="00F256C6">
            <w:pPr>
              <w:spacing w:line="360" w:lineRule="auto"/>
              <w:jc w:val="left"/>
              <w:rPr>
                <w:sz w:val="20"/>
                <w:szCs w:val="20"/>
              </w:rPr>
            </w:pPr>
            <w:r w:rsidRPr="00F22159">
              <w:rPr>
                <w:sz w:val="20"/>
                <w:szCs w:val="20"/>
              </w:rPr>
              <w:t xml:space="preserve">W przypadku potwierdzenia podwójnego finansowania – sporządzenie pisma do właściwej instytucji w przedmiocie wykrycia podwójnego finansowania  </w:t>
            </w:r>
            <w:r w:rsidRPr="00F22159">
              <w:rPr>
                <w:sz w:val="20"/>
                <w:szCs w:val="20"/>
              </w:rPr>
              <w:lastRenderedPageBreak/>
              <w:t>oraz sporządzenie informacji o naruszeniu prawa, a także sporządzenie zaleceń pokontrolnych dot. zwrotu wydatku podwójnie sfinansowanego.</w:t>
            </w:r>
          </w:p>
          <w:p w:rsidR="00B608D6" w:rsidRPr="00F22159" w:rsidRDefault="00B608D6" w:rsidP="00F256C6">
            <w:pPr>
              <w:spacing w:line="360" w:lineRule="auto"/>
              <w:jc w:val="left"/>
              <w:rPr>
                <w:sz w:val="20"/>
                <w:szCs w:val="20"/>
              </w:rPr>
            </w:pPr>
            <w:r w:rsidRPr="00F22159">
              <w:rPr>
                <w:sz w:val="20"/>
                <w:szCs w:val="20"/>
              </w:rPr>
              <w:t xml:space="preserve">Jeżeli stwierdzono istnienie opisu  a z analizy jego treści nie wynika jednoznacznie, iż nie doszło do podwójnego finansowania przejście do pkt 4. </w:t>
            </w:r>
          </w:p>
          <w:p w:rsidR="00B608D6" w:rsidRPr="00F22159" w:rsidRDefault="00B608D6" w:rsidP="00F256C6">
            <w:pPr>
              <w:spacing w:line="360" w:lineRule="auto"/>
              <w:jc w:val="left"/>
              <w:rPr>
                <w:sz w:val="20"/>
                <w:szCs w:val="20"/>
              </w:rPr>
            </w:pPr>
          </w:p>
          <w:p w:rsidR="00B608D6" w:rsidRPr="00F22159" w:rsidRDefault="00B608D6" w:rsidP="00F256C6">
            <w:pPr>
              <w:spacing w:line="360" w:lineRule="auto"/>
              <w:jc w:val="left"/>
              <w:rPr>
                <w:sz w:val="20"/>
                <w:szCs w:val="20"/>
              </w:rPr>
            </w:pPr>
            <w:r w:rsidRPr="00F22159">
              <w:rPr>
                <w:sz w:val="20"/>
                <w:szCs w:val="20"/>
              </w:rPr>
              <w:t>Jeżeli nie stwierdzono opisu – koniec procedury</w:t>
            </w:r>
          </w:p>
          <w:p w:rsidR="00B608D6" w:rsidRPr="00F22159" w:rsidRDefault="00B608D6" w:rsidP="00F256C6">
            <w:pPr>
              <w:spacing w:line="360" w:lineRule="auto"/>
              <w:jc w:val="left"/>
              <w:rPr>
                <w:sz w:val="20"/>
                <w:szCs w:val="20"/>
              </w:rPr>
            </w:pPr>
          </w:p>
          <w:p w:rsidR="00B608D6" w:rsidRPr="00F22159" w:rsidRDefault="00B608D6" w:rsidP="00F256C6">
            <w:pPr>
              <w:spacing w:line="360" w:lineRule="auto"/>
              <w:jc w:val="left"/>
              <w:rPr>
                <w:sz w:val="20"/>
                <w:szCs w:val="20"/>
              </w:rPr>
            </w:pPr>
            <w:r w:rsidRPr="00F22159">
              <w:rPr>
                <w:sz w:val="20"/>
                <w:szCs w:val="20"/>
              </w:rPr>
              <w:t xml:space="preserve">b) przedstawienie do refundacji w ramach </w:t>
            </w:r>
          </w:p>
          <w:p w:rsidR="00B608D6" w:rsidRPr="00F22159" w:rsidRDefault="00B608D6" w:rsidP="00F256C6">
            <w:pPr>
              <w:spacing w:line="360" w:lineRule="auto"/>
              <w:jc w:val="left"/>
              <w:rPr>
                <w:sz w:val="20"/>
                <w:szCs w:val="20"/>
              </w:rPr>
            </w:pPr>
            <w:r w:rsidRPr="00F22159">
              <w:rPr>
                <w:sz w:val="20"/>
                <w:szCs w:val="20"/>
              </w:rPr>
              <w:t xml:space="preserve">PROW 07-13/ PO RYBY 07 – 13. </w:t>
            </w:r>
          </w:p>
          <w:p w:rsidR="00B608D6" w:rsidRPr="00F22159" w:rsidRDefault="00B608D6" w:rsidP="00F256C6">
            <w:pPr>
              <w:spacing w:line="360" w:lineRule="auto"/>
              <w:jc w:val="left"/>
              <w:rPr>
                <w:sz w:val="20"/>
                <w:szCs w:val="20"/>
              </w:rPr>
            </w:pPr>
          </w:p>
          <w:p w:rsidR="00B608D6" w:rsidRPr="00F22159" w:rsidRDefault="00B608D6" w:rsidP="00F256C6">
            <w:pPr>
              <w:spacing w:line="360" w:lineRule="auto"/>
              <w:jc w:val="left"/>
              <w:rPr>
                <w:sz w:val="20"/>
                <w:szCs w:val="20"/>
              </w:rPr>
            </w:pPr>
            <w:r w:rsidRPr="00F22159">
              <w:rPr>
                <w:sz w:val="20"/>
                <w:szCs w:val="20"/>
              </w:rPr>
              <w:t xml:space="preserve">W przypadku potwierdzenia podwójnego finansowania </w:t>
            </w:r>
            <w:r w:rsidRPr="00F22159">
              <w:rPr>
                <w:sz w:val="20"/>
                <w:szCs w:val="20"/>
              </w:rPr>
              <w:lastRenderedPageBreak/>
              <w:t xml:space="preserve">–orzejście do pkt 11 </w:t>
            </w:r>
          </w:p>
          <w:p w:rsidR="00B608D6" w:rsidRPr="00F22159" w:rsidRDefault="00B608D6" w:rsidP="00F256C6">
            <w:pPr>
              <w:spacing w:line="360" w:lineRule="auto"/>
              <w:jc w:val="left"/>
              <w:rPr>
                <w:sz w:val="20"/>
                <w:szCs w:val="20"/>
              </w:rPr>
            </w:pPr>
            <w:r w:rsidRPr="00F22159">
              <w:rPr>
                <w:sz w:val="20"/>
                <w:szCs w:val="20"/>
              </w:rPr>
              <w:t xml:space="preserve">Jeżeli stwierdzono  istnienie opisu a z jego treści oraz z danych będących w posiadaniu IZ (wygenerowanych z systemów OFSA PROW lub RYBY raportów podstawowych albo pogłębionych albo otrzymanych w formie elektronicznej z IK RPO raportów podstawowych) nie wynika jednoznacznie, iż nie doszło do podwójnego finansowania  przejście do pkt. 5 i kolejnych. </w:t>
            </w:r>
          </w:p>
          <w:p w:rsidR="00B608D6" w:rsidRPr="00F22159" w:rsidRDefault="00B608D6" w:rsidP="00F256C6">
            <w:pPr>
              <w:spacing w:line="360" w:lineRule="auto"/>
              <w:jc w:val="left"/>
              <w:rPr>
                <w:sz w:val="20"/>
                <w:szCs w:val="20"/>
              </w:rPr>
            </w:pPr>
          </w:p>
          <w:p w:rsidR="00B608D6" w:rsidRPr="00F22159" w:rsidRDefault="00B608D6" w:rsidP="00F256C6">
            <w:pPr>
              <w:spacing w:line="360" w:lineRule="auto"/>
              <w:jc w:val="left"/>
              <w:rPr>
                <w:sz w:val="20"/>
                <w:szCs w:val="20"/>
              </w:rPr>
            </w:pPr>
            <w:r w:rsidRPr="00F22159">
              <w:rPr>
                <w:sz w:val="20"/>
                <w:szCs w:val="20"/>
              </w:rPr>
              <w:t>Jeżeli nie stwierdzono opisu to koniec procedury</w:t>
            </w:r>
          </w:p>
        </w:tc>
        <w:tc>
          <w:tcPr>
            <w:tcW w:w="1440" w:type="dxa"/>
            <w:tcBorders>
              <w:top w:val="single" w:sz="4" w:space="0" w:color="auto"/>
              <w:left w:val="single" w:sz="4" w:space="0" w:color="auto"/>
              <w:bottom w:val="single" w:sz="4" w:space="0" w:color="auto"/>
              <w:right w:val="single" w:sz="4" w:space="0" w:color="auto"/>
            </w:tcBorders>
            <w:vAlign w:val="center"/>
          </w:tcPr>
          <w:p w:rsidR="00B608D6" w:rsidRPr="008A2CAD" w:rsidRDefault="00B608D6" w:rsidP="008A2CAD">
            <w:pPr>
              <w:spacing w:line="360" w:lineRule="auto"/>
              <w:jc w:val="left"/>
              <w:rPr>
                <w:sz w:val="20"/>
                <w:szCs w:val="20"/>
              </w:rPr>
            </w:pPr>
            <w:r w:rsidRPr="008A2CAD">
              <w:rPr>
                <w:sz w:val="20"/>
                <w:szCs w:val="20"/>
              </w:rPr>
              <w:lastRenderedPageBreak/>
              <w:t xml:space="preserve">Wyznaczony pracownik KO </w:t>
            </w:r>
          </w:p>
          <w:p w:rsidR="00B608D6" w:rsidRPr="008A2CAD" w:rsidRDefault="00B608D6" w:rsidP="008A2CAD">
            <w:pPr>
              <w:spacing w:line="360" w:lineRule="auto"/>
              <w:jc w:val="left"/>
              <w:rPr>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B608D6" w:rsidRPr="008A2CAD" w:rsidRDefault="00B608D6" w:rsidP="008A2CAD">
            <w:pPr>
              <w:spacing w:line="360" w:lineRule="auto"/>
              <w:jc w:val="left"/>
              <w:rPr>
                <w:sz w:val="20"/>
                <w:szCs w:val="20"/>
              </w:rPr>
            </w:pPr>
            <w:r w:rsidRPr="008A2CAD">
              <w:rPr>
                <w:sz w:val="20"/>
                <w:szCs w:val="20"/>
              </w:rPr>
              <w:t>KO</w:t>
            </w:r>
          </w:p>
        </w:tc>
        <w:tc>
          <w:tcPr>
            <w:tcW w:w="2160" w:type="dxa"/>
            <w:tcBorders>
              <w:top w:val="single" w:sz="4" w:space="0" w:color="auto"/>
              <w:left w:val="single" w:sz="4" w:space="0" w:color="auto"/>
              <w:bottom w:val="single" w:sz="4" w:space="0" w:color="auto"/>
              <w:right w:val="single" w:sz="4" w:space="0" w:color="auto"/>
            </w:tcBorders>
            <w:vAlign w:val="center"/>
          </w:tcPr>
          <w:p w:rsidR="00B608D6" w:rsidRPr="008A2CAD" w:rsidRDefault="00B608D6" w:rsidP="008A2CAD">
            <w:pPr>
              <w:spacing w:line="360" w:lineRule="auto"/>
              <w:jc w:val="left"/>
              <w:rPr>
                <w:sz w:val="20"/>
                <w:szCs w:val="20"/>
              </w:rPr>
            </w:pPr>
            <w:r w:rsidRPr="008A2CAD">
              <w:rPr>
                <w:sz w:val="20"/>
                <w:szCs w:val="20"/>
              </w:rPr>
              <w:t>Faktury albo ich duplikaty lub dokumenty o równoważnej wartości dowodowej, systemy: OFSA PROW i RYBY</w:t>
            </w:r>
          </w:p>
        </w:tc>
        <w:tc>
          <w:tcPr>
            <w:tcW w:w="1344" w:type="dxa"/>
            <w:tcBorders>
              <w:top w:val="single" w:sz="4" w:space="0" w:color="auto"/>
              <w:left w:val="single" w:sz="4" w:space="0" w:color="auto"/>
              <w:bottom w:val="single" w:sz="4" w:space="0" w:color="auto"/>
              <w:right w:val="single" w:sz="4" w:space="0" w:color="auto"/>
            </w:tcBorders>
            <w:vAlign w:val="center"/>
          </w:tcPr>
          <w:p w:rsidR="00B608D6" w:rsidRPr="008A2CAD" w:rsidRDefault="00B608D6" w:rsidP="008A2CAD">
            <w:pPr>
              <w:spacing w:line="360" w:lineRule="auto"/>
              <w:jc w:val="left"/>
              <w:rPr>
                <w:sz w:val="20"/>
                <w:szCs w:val="20"/>
              </w:rPr>
            </w:pPr>
            <w:r w:rsidRPr="008A2CAD">
              <w:rPr>
                <w:sz w:val="20"/>
                <w:szCs w:val="20"/>
              </w:rPr>
              <w:t>Informacja pokontrolna/Lista sprawdzająca</w:t>
            </w:r>
          </w:p>
        </w:tc>
        <w:tc>
          <w:tcPr>
            <w:tcW w:w="1368" w:type="dxa"/>
            <w:tcBorders>
              <w:top w:val="single" w:sz="4" w:space="0" w:color="auto"/>
              <w:left w:val="single" w:sz="4" w:space="0" w:color="auto"/>
              <w:bottom w:val="single" w:sz="4" w:space="0" w:color="auto"/>
              <w:right w:val="single" w:sz="4" w:space="0" w:color="auto"/>
            </w:tcBorders>
            <w:vAlign w:val="center"/>
          </w:tcPr>
          <w:p w:rsidR="00B608D6" w:rsidRPr="008A2CAD" w:rsidRDefault="00B608D6" w:rsidP="008A2CAD">
            <w:pPr>
              <w:spacing w:line="360" w:lineRule="auto"/>
              <w:jc w:val="left"/>
              <w:rPr>
                <w:sz w:val="20"/>
                <w:szCs w:val="20"/>
              </w:rPr>
            </w:pPr>
            <w:r w:rsidRPr="008A2CAD">
              <w:rPr>
                <w:sz w:val="20"/>
                <w:szCs w:val="20"/>
              </w:rPr>
              <w:t>Dowody kontroli, rejestracja pisma, ESOD, archiwizacja</w:t>
            </w:r>
          </w:p>
        </w:tc>
        <w:tc>
          <w:tcPr>
            <w:tcW w:w="1275" w:type="dxa"/>
            <w:tcBorders>
              <w:top w:val="single" w:sz="4" w:space="0" w:color="auto"/>
              <w:left w:val="single" w:sz="4" w:space="0" w:color="auto"/>
              <w:bottom w:val="single" w:sz="4" w:space="0" w:color="auto"/>
              <w:right w:val="single" w:sz="4" w:space="0" w:color="auto"/>
            </w:tcBorders>
            <w:vAlign w:val="center"/>
          </w:tcPr>
          <w:p w:rsidR="00B608D6" w:rsidRPr="008A2CAD" w:rsidRDefault="00B608D6" w:rsidP="008A2CAD">
            <w:pPr>
              <w:spacing w:line="360" w:lineRule="auto"/>
              <w:jc w:val="left"/>
              <w:rPr>
                <w:sz w:val="20"/>
                <w:szCs w:val="20"/>
              </w:rPr>
            </w:pPr>
            <w:r w:rsidRPr="008A2CAD">
              <w:rPr>
                <w:sz w:val="20"/>
                <w:szCs w:val="20"/>
              </w:rPr>
              <w:t>W trakcie prowadzenia czynności kontrolnych</w:t>
            </w:r>
          </w:p>
        </w:tc>
        <w:tc>
          <w:tcPr>
            <w:tcW w:w="2268" w:type="dxa"/>
            <w:tcBorders>
              <w:top w:val="single" w:sz="4" w:space="0" w:color="auto"/>
              <w:left w:val="single" w:sz="4" w:space="0" w:color="auto"/>
              <w:bottom w:val="single" w:sz="4" w:space="0" w:color="auto"/>
              <w:right w:val="single" w:sz="4" w:space="0" w:color="auto"/>
            </w:tcBorders>
            <w:vAlign w:val="center"/>
          </w:tcPr>
          <w:p w:rsidR="00B608D6" w:rsidRPr="008A2CAD" w:rsidRDefault="00B608D6" w:rsidP="008A2CAD">
            <w:pPr>
              <w:spacing w:line="360" w:lineRule="auto"/>
              <w:jc w:val="left"/>
              <w:rPr>
                <w:sz w:val="20"/>
                <w:szCs w:val="20"/>
              </w:rPr>
            </w:pPr>
            <w:r w:rsidRPr="008A2CAD">
              <w:rPr>
                <w:sz w:val="20"/>
                <w:szCs w:val="20"/>
              </w:rPr>
              <w:t xml:space="preserve">W ramach kontroli JEREMIE w BGK weryfikacja faktur albo ich duplikatów lub dokumentów o równoważnej wartości </w:t>
            </w:r>
            <w:r w:rsidRPr="008A2CAD">
              <w:rPr>
                <w:sz w:val="20"/>
                <w:szCs w:val="20"/>
              </w:rPr>
              <w:lastRenderedPageBreak/>
              <w:t>dowodowej przedstawionych do rozliczenia w ramach kosztów zarządzania.</w:t>
            </w:r>
          </w:p>
          <w:p w:rsidR="00B608D6" w:rsidRPr="008A2CAD" w:rsidRDefault="00B608D6" w:rsidP="008A2CAD">
            <w:pPr>
              <w:spacing w:line="360" w:lineRule="auto"/>
              <w:jc w:val="left"/>
              <w:rPr>
                <w:sz w:val="20"/>
                <w:szCs w:val="20"/>
              </w:rPr>
            </w:pPr>
          </w:p>
          <w:p w:rsidR="00B608D6" w:rsidRPr="008A2CAD" w:rsidRDefault="00B608D6" w:rsidP="008A2CAD">
            <w:pPr>
              <w:spacing w:line="360" w:lineRule="auto"/>
              <w:jc w:val="left"/>
              <w:rPr>
                <w:sz w:val="20"/>
                <w:szCs w:val="20"/>
              </w:rPr>
            </w:pPr>
            <w:r w:rsidRPr="008A2CAD">
              <w:rPr>
                <w:sz w:val="20"/>
                <w:szCs w:val="20"/>
              </w:rPr>
              <w:t>W ramach kontroli JEREMIE u Pośredników finansowych weryfikacja faktur  albo ich duplikatów lub dokumentów o równoważnej wartości dowodowej w ramach rozliczonych kosztów zarządzania i przedstawionych do rozliczenia przez ostatecznych beneficjentów faktur  albo ich duplikatów lub dokumentów o równoważnej wartości dowodowej.</w:t>
            </w:r>
          </w:p>
          <w:p w:rsidR="00B608D6" w:rsidRPr="008A2CAD" w:rsidRDefault="00B608D6" w:rsidP="008A2CAD">
            <w:pPr>
              <w:spacing w:line="360" w:lineRule="auto"/>
              <w:jc w:val="left"/>
              <w:rPr>
                <w:sz w:val="20"/>
                <w:szCs w:val="20"/>
              </w:rPr>
            </w:pPr>
          </w:p>
          <w:p w:rsidR="00B608D6" w:rsidRPr="008A2CAD" w:rsidRDefault="00B608D6" w:rsidP="008A2CAD">
            <w:pPr>
              <w:spacing w:line="360" w:lineRule="auto"/>
              <w:jc w:val="left"/>
              <w:rPr>
                <w:sz w:val="20"/>
                <w:szCs w:val="20"/>
              </w:rPr>
            </w:pPr>
            <w:r w:rsidRPr="008A2CAD">
              <w:rPr>
                <w:sz w:val="20"/>
                <w:szCs w:val="20"/>
              </w:rPr>
              <w:t xml:space="preserve">W ramach kontroli JESSICA weryfikacja </w:t>
            </w:r>
            <w:r w:rsidRPr="008A2CAD">
              <w:rPr>
                <w:sz w:val="20"/>
                <w:szCs w:val="20"/>
              </w:rPr>
              <w:lastRenderedPageBreak/>
              <w:t xml:space="preserve">faktur albo ich duplkatów lub dokumentów </w:t>
            </w:r>
            <w:r w:rsidRPr="008A2CAD">
              <w:rPr>
                <w:sz w:val="20"/>
                <w:szCs w:val="20"/>
              </w:rPr>
              <w:br/>
              <w:t>o równoważnej wartości dowodowej dotyczących projektu miejskiego:</w:t>
            </w:r>
          </w:p>
          <w:p w:rsidR="00B608D6" w:rsidRPr="008A2CAD" w:rsidRDefault="00B608D6" w:rsidP="008A2CAD">
            <w:pPr>
              <w:spacing w:line="360" w:lineRule="auto"/>
              <w:jc w:val="left"/>
              <w:rPr>
                <w:sz w:val="20"/>
                <w:szCs w:val="20"/>
              </w:rPr>
            </w:pPr>
          </w:p>
          <w:p w:rsidR="00B608D6" w:rsidRPr="008A2CAD" w:rsidRDefault="00B608D6" w:rsidP="008A2CAD">
            <w:pPr>
              <w:spacing w:line="360" w:lineRule="auto"/>
              <w:jc w:val="left"/>
              <w:rPr>
                <w:sz w:val="20"/>
                <w:szCs w:val="20"/>
              </w:rPr>
            </w:pPr>
            <w:r w:rsidRPr="008A2CAD">
              <w:rPr>
                <w:sz w:val="20"/>
                <w:szCs w:val="20"/>
              </w:rPr>
              <w:t>- będących w posiadaniu BGK,</w:t>
            </w:r>
          </w:p>
          <w:p w:rsidR="00B608D6" w:rsidRPr="008A2CAD" w:rsidRDefault="00B608D6" w:rsidP="008A2CAD">
            <w:pPr>
              <w:spacing w:line="360" w:lineRule="auto"/>
              <w:jc w:val="left"/>
              <w:rPr>
                <w:sz w:val="20"/>
                <w:szCs w:val="20"/>
              </w:rPr>
            </w:pPr>
            <w:r w:rsidRPr="008A2CAD">
              <w:rPr>
                <w:sz w:val="20"/>
                <w:szCs w:val="20"/>
              </w:rPr>
              <w:t>- w ramach kontroli na miejscu realizacji projektu miejskiego(o ile itnieją przesłanki do skontrolowania projektu przez IZ).</w:t>
            </w:r>
          </w:p>
          <w:p w:rsidR="00B608D6" w:rsidRPr="008A2CAD" w:rsidRDefault="00B608D6" w:rsidP="008A2CAD">
            <w:pPr>
              <w:spacing w:line="360" w:lineRule="auto"/>
              <w:jc w:val="left"/>
              <w:rPr>
                <w:sz w:val="20"/>
                <w:szCs w:val="20"/>
              </w:rPr>
            </w:pPr>
          </w:p>
          <w:p w:rsidR="00B608D6" w:rsidRPr="008A2CAD" w:rsidRDefault="00B608D6" w:rsidP="008A2CAD">
            <w:pPr>
              <w:spacing w:line="360" w:lineRule="auto"/>
              <w:jc w:val="left"/>
              <w:rPr>
                <w:sz w:val="20"/>
                <w:szCs w:val="20"/>
              </w:rPr>
            </w:pPr>
            <w:r w:rsidRPr="008A2CAD">
              <w:rPr>
                <w:sz w:val="20"/>
                <w:szCs w:val="20"/>
              </w:rPr>
              <w:t xml:space="preserve">W ramach kontroli PT </w:t>
            </w:r>
            <w:r w:rsidRPr="008A2CAD">
              <w:rPr>
                <w:sz w:val="20"/>
                <w:szCs w:val="20"/>
              </w:rPr>
              <w:br/>
              <w:t>w IP II weryfikacja faktur albo ich duplikatów lub dokumentów o równoważnej wartości dowodowej dokumentujących poniesienie weryfikowanej próby wydatków.</w:t>
            </w:r>
          </w:p>
          <w:p w:rsidR="00B608D6" w:rsidRPr="008A2CAD" w:rsidRDefault="00B608D6" w:rsidP="008A2CAD">
            <w:pPr>
              <w:spacing w:line="360" w:lineRule="auto"/>
              <w:jc w:val="left"/>
              <w:rPr>
                <w:sz w:val="20"/>
                <w:szCs w:val="20"/>
              </w:rPr>
            </w:pPr>
            <w:r w:rsidRPr="008A2CAD">
              <w:rPr>
                <w:sz w:val="20"/>
                <w:szCs w:val="20"/>
              </w:rPr>
              <w:lastRenderedPageBreak/>
              <w:t xml:space="preserve"> l</w:t>
            </w:r>
          </w:p>
        </w:tc>
      </w:tr>
      <w:tr w:rsidR="00B608D6" w:rsidRPr="00F22159" w:rsidTr="00B608D6">
        <w:tc>
          <w:tcPr>
            <w:tcW w:w="648" w:type="dxa"/>
            <w:tcBorders>
              <w:top w:val="single" w:sz="4" w:space="0" w:color="auto"/>
              <w:left w:val="single" w:sz="4" w:space="0" w:color="auto"/>
              <w:bottom w:val="single" w:sz="4" w:space="0" w:color="auto"/>
              <w:right w:val="single" w:sz="4" w:space="0" w:color="auto"/>
            </w:tcBorders>
            <w:vAlign w:val="center"/>
          </w:tcPr>
          <w:p w:rsidR="00B608D6" w:rsidRDefault="00B608D6" w:rsidP="00F256C6">
            <w:pPr>
              <w:spacing w:line="360" w:lineRule="auto"/>
              <w:jc w:val="left"/>
              <w:rPr>
                <w:rFonts w:ascii="Arial" w:hAnsi="Arial" w:cs="Arial"/>
                <w:sz w:val="18"/>
                <w:szCs w:val="18"/>
              </w:rPr>
            </w:pPr>
            <w:r>
              <w:rPr>
                <w:rFonts w:ascii="Arial" w:hAnsi="Arial" w:cs="Arial"/>
                <w:sz w:val="18"/>
                <w:szCs w:val="18"/>
              </w:rPr>
              <w:lastRenderedPageBreak/>
              <w:t>4.</w:t>
            </w:r>
          </w:p>
        </w:tc>
        <w:tc>
          <w:tcPr>
            <w:tcW w:w="2340" w:type="dxa"/>
            <w:tcBorders>
              <w:top w:val="single" w:sz="4" w:space="0" w:color="auto"/>
              <w:left w:val="single" w:sz="4" w:space="0" w:color="auto"/>
              <w:bottom w:val="single" w:sz="4" w:space="0" w:color="auto"/>
              <w:right w:val="single" w:sz="4" w:space="0" w:color="auto"/>
            </w:tcBorders>
            <w:vAlign w:val="center"/>
          </w:tcPr>
          <w:p w:rsidR="00B608D6" w:rsidRPr="00F22159" w:rsidRDefault="00B608D6" w:rsidP="00F256C6">
            <w:pPr>
              <w:spacing w:line="360" w:lineRule="auto"/>
              <w:jc w:val="left"/>
              <w:rPr>
                <w:sz w:val="20"/>
                <w:szCs w:val="20"/>
              </w:rPr>
            </w:pPr>
            <w:r w:rsidRPr="00F22159">
              <w:rPr>
                <w:sz w:val="20"/>
                <w:szCs w:val="20"/>
              </w:rPr>
              <w:t xml:space="preserve">Weryfikacja na podstawie posiadanych z urzędu danych dot. RPO WM 2007-2013 albo kontakt </w:t>
            </w:r>
            <w:r w:rsidRPr="00F22159">
              <w:rPr>
                <w:sz w:val="20"/>
                <w:szCs w:val="20"/>
              </w:rPr>
              <w:br/>
              <w:t xml:space="preserve">z inną odpowiednią instytucją właściwą dla </w:t>
            </w:r>
            <w:r w:rsidRPr="00F22159">
              <w:rPr>
                <w:sz w:val="20"/>
                <w:szCs w:val="20"/>
              </w:rPr>
              <w:lastRenderedPageBreak/>
              <w:t>danego RPO, programu operacyjnego wspófinansowanego ze środków UE, a także innych inicjatyw/ przedsięwzięć /projektów/ komponentów itp. finansowanych albo współfinansowanych ze środków publicznych</w:t>
            </w:r>
          </w:p>
          <w:p w:rsidR="00B608D6" w:rsidRPr="00F22159" w:rsidRDefault="00B608D6" w:rsidP="00F256C6">
            <w:pPr>
              <w:spacing w:line="360" w:lineRule="auto"/>
              <w:jc w:val="left"/>
              <w:rPr>
                <w:sz w:val="20"/>
                <w:szCs w:val="20"/>
              </w:rPr>
            </w:pPr>
            <w:r w:rsidRPr="00F22159">
              <w:rPr>
                <w:sz w:val="20"/>
                <w:szCs w:val="20"/>
              </w:rPr>
              <w:t>(Jeżeli stwierdzono istnienie opisu  a z jego treści nie wynika jednoznacznie, iż nie doszło do podwójnego finansowania).</w:t>
            </w:r>
          </w:p>
          <w:p w:rsidR="00B608D6" w:rsidRPr="00F22159" w:rsidRDefault="00B608D6" w:rsidP="00F256C6">
            <w:pPr>
              <w:spacing w:line="360" w:lineRule="auto"/>
              <w:jc w:val="left"/>
              <w:rPr>
                <w:sz w:val="20"/>
                <w:szCs w:val="20"/>
              </w:rPr>
            </w:pPr>
          </w:p>
          <w:p w:rsidR="00B608D6" w:rsidRPr="00F22159" w:rsidRDefault="00B608D6" w:rsidP="00F256C6">
            <w:pPr>
              <w:spacing w:line="360" w:lineRule="auto"/>
              <w:jc w:val="left"/>
              <w:rPr>
                <w:sz w:val="20"/>
                <w:szCs w:val="20"/>
              </w:rPr>
            </w:pPr>
            <w:r w:rsidRPr="00F22159">
              <w:rPr>
                <w:sz w:val="20"/>
                <w:szCs w:val="20"/>
              </w:rPr>
              <w:t xml:space="preserve">Kontakt może dotyczyć w szczególności prośby o przekazanie poświadczonych za zgodność </w:t>
            </w:r>
            <w:r w:rsidRPr="00F22159">
              <w:rPr>
                <w:sz w:val="20"/>
                <w:szCs w:val="20"/>
              </w:rPr>
              <w:br/>
              <w:t xml:space="preserve">z oryginałem kopii wskazanych faktur albo ich duplilkatów lub dokumentów </w:t>
            </w:r>
            <w:r w:rsidRPr="00F22159">
              <w:rPr>
                <w:sz w:val="20"/>
                <w:szCs w:val="20"/>
              </w:rPr>
              <w:br/>
              <w:t xml:space="preserve">o równoważnej wartości </w:t>
            </w:r>
            <w:r w:rsidRPr="00F22159">
              <w:rPr>
                <w:sz w:val="20"/>
                <w:szCs w:val="20"/>
              </w:rPr>
              <w:lastRenderedPageBreak/>
              <w:t>dowodowej.</w:t>
            </w:r>
          </w:p>
          <w:p w:rsidR="00B608D6" w:rsidRPr="00F22159" w:rsidRDefault="00B608D6" w:rsidP="00F256C6">
            <w:pPr>
              <w:spacing w:line="360" w:lineRule="auto"/>
              <w:jc w:val="left"/>
              <w:rPr>
                <w:sz w:val="20"/>
                <w:szCs w:val="20"/>
              </w:rPr>
            </w:pPr>
          </w:p>
          <w:p w:rsidR="00B608D6" w:rsidRPr="00F22159" w:rsidRDefault="00B608D6" w:rsidP="00F256C6">
            <w:pPr>
              <w:spacing w:line="360" w:lineRule="auto"/>
              <w:jc w:val="left"/>
              <w:rPr>
                <w:sz w:val="20"/>
                <w:szCs w:val="20"/>
              </w:rPr>
            </w:pPr>
            <w:r w:rsidRPr="00F22159">
              <w:rPr>
                <w:sz w:val="20"/>
                <w:szCs w:val="20"/>
              </w:rPr>
              <w:t>W przypadku potwierdzenia braku podwójnego finansowania – koniec procedury.</w:t>
            </w:r>
          </w:p>
          <w:p w:rsidR="00B608D6" w:rsidRPr="00F22159" w:rsidRDefault="00B608D6" w:rsidP="00F256C6">
            <w:pPr>
              <w:spacing w:line="360" w:lineRule="auto"/>
              <w:jc w:val="left"/>
              <w:rPr>
                <w:sz w:val="20"/>
                <w:szCs w:val="20"/>
              </w:rPr>
            </w:pPr>
          </w:p>
          <w:p w:rsidR="00B608D6" w:rsidRPr="00F22159" w:rsidRDefault="00B608D6" w:rsidP="00F256C6">
            <w:pPr>
              <w:spacing w:line="360" w:lineRule="auto"/>
              <w:jc w:val="left"/>
              <w:rPr>
                <w:sz w:val="20"/>
                <w:szCs w:val="20"/>
              </w:rPr>
            </w:pPr>
            <w:r w:rsidRPr="00F22159">
              <w:rPr>
                <w:sz w:val="20"/>
                <w:szCs w:val="20"/>
              </w:rPr>
              <w:t>W przypadku potwierdzenia podwójnego finansowania – sporządzenie pisma do właściwej instytucji w przedmiocie wykrycia podwójnego finansowania  oraz sporządzenie informacji o naruszeniu prawa, a także sporządzenie zaleceń pokontrolnych dot. zwrotu wydatku podwójnie sfinansowanego.</w:t>
            </w:r>
          </w:p>
        </w:tc>
        <w:tc>
          <w:tcPr>
            <w:tcW w:w="1440" w:type="dxa"/>
            <w:tcBorders>
              <w:top w:val="single" w:sz="4" w:space="0" w:color="auto"/>
              <w:left w:val="single" w:sz="4" w:space="0" w:color="auto"/>
              <w:bottom w:val="single" w:sz="4" w:space="0" w:color="auto"/>
              <w:right w:val="single" w:sz="4" w:space="0" w:color="auto"/>
            </w:tcBorders>
            <w:vAlign w:val="center"/>
          </w:tcPr>
          <w:p w:rsidR="00B608D6" w:rsidRPr="00F22159" w:rsidRDefault="00B608D6" w:rsidP="00F256C6">
            <w:pPr>
              <w:pStyle w:val="Default"/>
              <w:spacing w:line="360" w:lineRule="auto"/>
              <w:rPr>
                <w:rFonts w:ascii="Times New Roman" w:hAnsi="Times New Roman" w:cs="Times New Roman"/>
                <w:color w:val="auto"/>
                <w:sz w:val="20"/>
                <w:szCs w:val="20"/>
              </w:rPr>
            </w:pPr>
            <w:r w:rsidRPr="00F22159">
              <w:rPr>
                <w:rFonts w:ascii="Times New Roman" w:hAnsi="Times New Roman" w:cs="Times New Roman"/>
                <w:color w:val="auto"/>
                <w:sz w:val="20"/>
                <w:szCs w:val="20"/>
              </w:rPr>
              <w:lastRenderedPageBreak/>
              <w:t>Wyznaczony pracownik KO</w:t>
            </w:r>
          </w:p>
        </w:tc>
        <w:tc>
          <w:tcPr>
            <w:tcW w:w="1440" w:type="dxa"/>
            <w:tcBorders>
              <w:top w:val="single" w:sz="4" w:space="0" w:color="auto"/>
              <w:left w:val="single" w:sz="4" w:space="0" w:color="auto"/>
              <w:bottom w:val="single" w:sz="4" w:space="0" w:color="auto"/>
              <w:right w:val="single" w:sz="4" w:space="0" w:color="auto"/>
            </w:tcBorders>
            <w:vAlign w:val="center"/>
          </w:tcPr>
          <w:p w:rsidR="00B608D6" w:rsidRPr="00F22159" w:rsidRDefault="00B608D6" w:rsidP="00F256C6">
            <w:pPr>
              <w:spacing w:line="360" w:lineRule="auto"/>
              <w:jc w:val="left"/>
              <w:rPr>
                <w:sz w:val="20"/>
                <w:szCs w:val="20"/>
              </w:rPr>
            </w:pPr>
            <w:r w:rsidRPr="00F22159">
              <w:rPr>
                <w:sz w:val="20"/>
                <w:szCs w:val="20"/>
              </w:rPr>
              <w:t>KO/RF</w:t>
            </w:r>
          </w:p>
        </w:tc>
        <w:tc>
          <w:tcPr>
            <w:tcW w:w="2160" w:type="dxa"/>
            <w:tcBorders>
              <w:top w:val="single" w:sz="4" w:space="0" w:color="auto"/>
              <w:left w:val="single" w:sz="4" w:space="0" w:color="auto"/>
              <w:bottom w:val="single" w:sz="4" w:space="0" w:color="auto"/>
              <w:right w:val="single" w:sz="4" w:space="0" w:color="auto"/>
            </w:tcBorders>
            <w:vAlign w:val="center"/>
          </w:tcPr>
          <w:p w:rsidR="00B608D6" w:rsidRPr="00F22159" w:rsidRDefault="00B608D6" w:rsidP="00F256C6">
            <w:pPr>
              <w:spacing w:line="360" w:lineRule="auto"/>
              <w:jc w:val="left"/>
              <w:rPr>
                <w:sz w:val="20"/>
                <w:szCs w:val="20"/>
              </w:rPr>
            </w:pPr>
            <w:r w:rsidRPr="00F22159">
              <w:rPr>
                <w:sz w:val="20"/>
                <w:szCs w:val="20"/>
              </w:rPr>
              <w:t xml:space="preserve">Faktury albo ich duplikaty lub dokumenty o równoważnej wartości dowodowej </w:t>
            </w:r>
          </w:p>
        </w:tc>
        <w:tc>
          <w:tcPr>
            <w:tcW w:w="1344" w:type="dxa"/>
            <w:tcBorders>
              <w:top w:val="single" w:sz="4" w:space="0" w:color="auto"/>
              <w:left w:val="single" w:sz="4" w:space="0" w:color="auto"/>
              <w:bottom w:val="single" w:sz="4" w:space="0" w:color="auto"/>
              <w:right w:val="single" w:sz="4" w:space="0" w:color="auto"/>
            </w:tcBorders>
            <w:vAlign w:val="center"/>
          </w:tcPr>
          <w:p w:rsidR="00B608D6" w:rsidRPr="00F22159" w:rsidRDefault="00B608D6" w:rsidP="00F256C6">
            <w:pPr>
              <w:spacing w:line="360" w:lineRule="auto"/>
              <w:jc w:val="left"/>
              <w:rPr>
                <w:sz w:val="20"/>
                <w:szCs w:val="20"/>
              </w:rPr>
            </w:pPr>
            <w:r w:rsidRPr="00F22159">
              <w:rPr>
                <w:sz w:val="20"/>
                <w:szCs w:val="20"/>
              </w:rPr>
              <w:t>Pismo do właściwej instytucji/ informacja o naruszeniu prawa/zalece</w:t>
            </w:r>
            <w:r w:rsidRPr="00F22159">
              <w:rPr>
                <w:sz w:val="20"/>
                <w:szCs w:val="20"/>
              </w:rPr>
              <w:lastRenderedPageBreak/>
              <w:t>nia pokontrolne</w:t>
            </w:r>
          </w:p>
        </w:tc>
        <w:tc>
          <w:tcPr>
            <w:tcW w:w="1368" w:type="dxa"/>
            <w:tcBorders>
              <w:top w:val="single" w:sz="4" w:space="0" w:color="auto"/>
              <w:left w:val="single" w:sz="4" w:space="0" w:color="auto"/>
              <w:bottom w:val="single" w:sz="4" w:space="0" w:color="auto"/>
              <w:right w:val="single" w:sz="4" w:space="0" w:color="auto"/>
            </w:tcBorders>
            <w:vAlign w:val="center"/>
          </w:tcPr>
          <w:p w:rsidR="00B608D6" w:rsidRPr="00F22159" w:rsidRDefault="00B608D6" w:rsidP="00F256C6">
            <w:pPr>
              <w:spacing w:line="360" w:lineRule="auto"/>
              <w:jc w:val="left"/>
              <w:rPr>
                <w:sz w:val="20"/>
                <w:szCs w:val="20"/>
              </w:rPr>
            </w:pPr>
            <w:r w:rsidRPr="00F22159">
              <w:rPr>
                <w:sz w:val="20"/>
                <w:szCs w:val="20"/>
              </w:rPr>
              <w:lastRenderedPageBreak/>
              <w:t>Rejestracja pisma, ESOD, archiwizacja</w:t>
            </w:r>
          </w:p>
        </w:tc>
        <w:tc>
          <w:tcPr>
            <w:tcW w:w="1275" w:type="dxa"/>
            <w:tcBorders>
              <w:top w:val="single" w:sz="4" w:space="0" w:color="auto"/>
              <w:left w:val="single" w:sz="4" w:space="0" w:color="auto"/>
              <w:bottom w:val="single" w:sz="4" w:space="0" w:color="auto"/>
              <w:right w:val="single" w:sz="4" w:space="0" w:color="auto"/>
            </w:tcBorders>
            <w:vAlign w:val="center"/>
          </w:tcPr>
          <w:p w:rsidR="00B608D6" w:rsidRPr="00F22159" w:rsidRDefault="00B608D6" w:rsidP="00F256C6">
            <w:pPr>
              <w:spacing w:line="360" w:lineRule="auto"/>
              <w:jc w:val="left"/>
              <w:rPr>
                <w:sz w:val="20"/>
                <w:szCs w:val="20"/>
              </w:rPr>
            </w:pPr>
            <w:r w:rsidRPr="00F22159">
              <w:rPr>
                <w:sz w:val="20"/>
                <w:szCs w:val="20"/>
              </w:rPr>
              <w:t xml:space="preserve">Jak w pkt. 11 </w:t>
            </w:r>
          </w:p>
        </w:tc>
        <w:tc>
          <w:tcPr>
            <w:tcW w:w="2268" w:type="dxa"/>
            <w:tcBorders>
              <w:top w:val="single" w:sz="4" w:space="0" w:color="auto"/>
              <w:left w:val="single" w:sz="4" w:space="0" w:color="auto"/>
              <w:bottom w:val="single" w:sz="4" w:space="0" w:color="auto"/>
              <w:right w:val="single" w:sz="4" w:space="0" w:color="auto"/>
            </w:tcBorders>
            <w:vAlign w:val="center"/>
          </w:tcPr>
          <w:p w:rsidR="00B608D6" w:rsidRPr="00F22159" w:rsidRDefault="00B608D6" w:rsidP="00F256C6">
            <w:pPr>
              <w:spacing w:line="360" w:lineRule="auto"/>
              <w:jc w:val="left"/>
              <w:rPr>
                <w:sz w:val="20"/>
                <w:szCs w:val="20"/>
              </w:rPr>
            </w:pPr>
            <w:r w:rsidRPr="00F22159">
              <w:rPr>
                <w:sz w:val="20"/>
                <w:szCs w:val="20"/>
              </w:rPr>
              <w:t>Proces postępowania w przypadkach innych niż kontrola krzyżowa horyzontalna z PROW i RYBY (vide pkt 3a)</w:t>
            </w:r>
          </w:p>
        </w:tc>
      </w:tr>
      <w:tr w:rsidR="00B608D6" w:rsidRPr="00F85407" w:rsidTr="00B608D6">
        <w:tc>
          <w:tcPr>
            <w:tcW w:w="648" w:type="dxa"/>
            <w:tcBorders>
              <w:top w:val="single" w:sz="4" w:space="0" w:color="auto"/>
              <w:left w:val="single" w:sz="4" w:space="0" w:color="auto"/>
              <w:bottom w:val="single" w:sz="4" w:space="0" w:color="auto"/>
              <w:right w:val="single" w:sz="4" w:space="0" w:color="auto"/>
            </w:tcBorders>
            <w:vAlign w:val="center"/>
          </w:tcPr>
          <w:p w:rsidR="00B608D6" w:rsidRPr="00F85407" w:rsidRDefault="00B608D6" w:rsidP="00F256C6">
            <w:pPr>
              <w:spacing w:line="360" w:lineRule="auto"/>
              <w:jc w:val="left"/>
              <w:rPr>
                <w:rFonts w:ascii="Arial" w:hAnsi="Arial" w:cs="Arial"/>
                <w:sz w:val="18"/>
                <w:szCs w:val="18"/>
              </w:rPr>
            </w:pPr>
            <w:r>
              <w:rPr>
                <w:rFonts w:ascii="Arial" w:hAnsi="Arial" w:cs="Arial"/>
                <w:sz w:val="18"/>
                <w:szCs w:val="18"/>
              </w:rPr>
              <w:lastRenderedPageBreak/>
              <w:t>5.</w:t>
            </w:r>
          </w:p>
        </w:tc>
        <w:tc>
          <w:tcPr>
            <w:tcW w:w="2340" w:type="dxa"/>
            <w:tcBorders>
              <w:top w:val="single" w:sz="4" w:space="0" w:color="auto"/>
              <w:left w:val="single" w:sz="4" w:space="0" w:color="auto"/>
              <w:bottom w:val="single" w:sz="4" w:space="0" w:color="auto"/>
              <w:right w:val="single" w:sz="4" w:space="0" w:color="auto"/>
            </w:tcBorders>
            <w:vAlign w:val="center"/>
          </w:tcPr>
          <w:p w:rsidR="00B608D6" w:rsidRPr="00F22159" w:rsidRDefault="00B608D6" w:rsidP="00F256C6">
            <w:pPr>
              <w:spacing w:line="360" w:lineRule="auto"/>
              <w:jc w:val="left"/>
              <w:rPr>
                <w:sz w:val="20"/>
                <w:szCs w:val="20"/>
              </w:rPr>
            </w:pPr>
            <w:r w:rsidRPr="00F22159">
              <w:rPr>
                <w:sz w:val="20"/>
                <w:szCs w:val="20"/>
              </w:rPr>
              <w:t xml:space="preserve">W przypadku konieczności pozyskania danych nie rejestrowanych w OFSA/ RYBY przesłanie pocztą </w:t>
            </w:r>
            <w:r w:rsidRPr="00F22159">
              <w:rPr>
                <w:sz w:val="20"/>
                <w:szCs w:val="20"/>
              </w:rPr>
              <w:lastRenderedPageBreak/>
              <w:t>elektroniczną do komórki organizacyjnej wskazanej przez Agencję Restrukturyzacji i Modernizacji Rolnictwa wniosku o przekazanie do IZ RPO WM raportu pogłębionego w zakresie danych nierejestrowanych w OFSA PROW/PO RYBY.</w:t>
            </w:r>
          </w:p>
        </w:tc>
        <w:tc>
          <w:tcPr>
            <w:tcW w:w="1440" w:type="dxa"/>
            <w:tcBorders>
              <w:top w:val="single" w:sz="4" w:space="0" w:color="auto"/>
              <w:left w:val="single" w:sz="4" w:space="0" w:color="auto"/>
              <w:bottom w:val="single" w:sz="4" w:space="0" w:color="auto"/>
              <w:right w:val="single" w:sz="4" w:space="0" w:color="auto"/>
            </w:tcBorders>
            <w:vAlign w:val="center"/>
          </w:tcPr>
          <w:p w:rsidR="00B608D6" w:rsidRPr="00F22159" w:rsidRDefault="00B608D6" w:rsidP="00F256C6">
            <w:pPr>
              <w:spacing w:line="360" w:lineRule="auto"/>
              <w:jc w:val="left"/>
              <w:rPr>
                <w:sz w:val="20"/>
                <w:szCs w:val="20"/>
              </w:rPr>
            </w:pPr>
            <w:r w:rsidRPr="00F22159">
              <w:rPr>
                <w:sz w:val="20"/>
                <w:szCs w:val="20"/>
              </w:rPr>
              <w:lastRenderedPageBreak/>
              <w:t>Wyznaczony, upoważniony pracownik KO,</w:t>
            </w:r>
          </w:p>
          <w:p w:rsidR="00B608D6" w:rsidRPr="00F22159" w:rsidRDefault="00B608D6" w:rsidP="00F256C6">
            <w:pPr>
              <w:spacing w:line="360" w:lineRule="auto"/>
              <w:jc w:val="left"/>
              <w:rPr>
                <w:sz w:val="20"/>
                <w:szCs w:val="20"/>
              </w:rPr>
            </w:pPr>
            <w:r w:rsidRPr="00F22159">
              <w:rPr>
                <w:sz w:val="20"/>
                <w:szCs w:val="20"/>
              </w:rPr>
              <w:t xml:space="preserve">Kierownik </w:t>
            </w:r>
            <w:r w:rsidRPr="00F22159">
              <w:rPr>
                <w:sz w:val="20"/>
                <w:szCs w:val="20"/>
              </w:rPr>
              <w:lastRenderedPageBreak/>
              <w:t>KO, Zastępca Dyrektora KO, Dyrektor KO</w:t>
            </w:r>
          </w:p>
          <w:p w:rsidR="00B608D6" w:rsidRPr="00F22159" w:rsidRDefault="00B608D6" w:rsidP="00F256C6">
            <w:pPr>
              <w:spacing w:line="360" w:lineRule="auto"/>
              <w:jc w:val="left"/>
              <w:rPr>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B608D6" w:rsidRPr="00F22159" w:rsidRDefault="00B608D6" w:rsidP="00F256C6">
            <w:pPr>
              <w:spacing w:line="360" w:lineRule="auto"/>
              <w:jc w:val="left"/>
              <w:rPr>
                <w:sz w:val="20"/>
                <w:szCs w:val="20"/>
              </w:rPr>
            </w:pPr>
            <w:r w:rsidRPr="00F22159">
              <w:rPr>
                <w:sz w:val="20"/>
                <w:szCs w:val="20"/>
              </w:rPr>
              <w:lastRenderedPageBreak/>
              <w:t>KO/ARiMR</w:t>
            </w:r>
          </w:p>
        </w:tc>
        <w:tc>
          <w:tcPr>
            <w:tcW w:w="2160" w:type="dxa"/>
            <w:tcBorders>
              <w:top w:val="single" w:sz="4" w:space="0" w:color="auto"/>
              <w:left w:val="single" w:sz="4" w:space="0" w:color="auto"/>
              <w:bottom w:val="single" w:sz="4" w:space="0" w:color="auto"/>
              <w:right w:val="single" w:sz="4" w:space="0" w:color="auto"/>
            </w:tcBorders>
            <w:vAlign w:val="center"/>
          </w:tcPr>
          <w:p w:rsidR="00B608D6" w:rsidRPr="00F22159" w:rsidRDefault="00B608D6" w:rsidP="00F256C6">
            <w:pPr>
              <w:spacing w:line="360" w:lineRule="auto"/>
              <w:jc w:val="left"/>
              <w:rPr>
                <w:sz w:val="20"/>
                <w:szCs w:val="20"/>
              </w:rPr>
            </w:pPr>
            <w:r w:rsidRPr="00F22159">
              <w:rPr>
                <w:sz w:val="20"/>
                <w:szCs w:val="20"/>
              </w:rPr>
              <w:t xml:space="preserve">Faktury albo ich duplikaty lub dokumenty o równoważnej wartości dowodowej , systemy: </w:t>
            </w:r>
            <w:r w:rsidRPr="00F22159">
              <w:rPr>
                <w:sz w:val="20"/>
                <w:szCs w:val="20"/>
              </w:rPr>
              <w:lastRenderedPageBreak/>
              <w:t>OFSA i RYBY</w:t>
            </w:r>
          </w:p>
        </w:tc>
        <w:tc>
          <w:tcPr>
            <w:tcW w:w="1344" w:type="dxa"/>
            <w:tcBorders>
              <w:top w:val="single" w:sz="4" w:space="0" w:color="auto"/>
              <w:left w:val="single" w:sz="4" w:space="0" w:color="auto"/>
              <w:bottom w:val="single" w:sz="4" w:space="0" w:color="auto"/>
              <w:right w:val="single" w:sz="4" w:space="0" w:color="auto"/>
            </w:tcBorders>
            <w:vAlign w:val="center"/>
          </w:tcPr>
          <w:p w:rsidR="00B608D6" w:rsidRPr="00F22159" w:rsidRDefault="00B608D6" w:rsidP="00F256C6">
            <w:pPr>
              <w:spacing w:line="360" w:lineRule="auto"/>
              <w:jc w:val="left"/>
              <w:rPr>
                <w:sz w:val="20"/>
                <w:szCs w:val="20"/>
              </w:rPr>
            </w:pPr>
            <w:r w:rsidRPr="00F22159">
              <w:rPr>
                <w:sz w:val="20"/>
                <w:szCs w:val="20"/>
              </w:rPr>
              <w:lastRenderedPageBreak/>
              <w:t xml:space="preserve">Korespondencja elektroniczna z ARiMR </w:t>
            </w:r>
          </w:p>
        </w:tc>
        <w:tc>
          <w:tcPr>
            <w:tcW w:w="1368" w:type="dxa"/>
            <w:tcBorders>
              <w:top w:val="single" w:sz="4" w:space="0" w:color="auto"/>
              <w:left w:val="single" w:sz="4" w:space="0" w:color="auto"/>
              <w:bottom w:val="single" w:sz="4" w:space="0" w:color="auto"/>
              <w:right w:val="single" w:sz="4" w:space="0" w:color="auto"/>
            </w:tcBorders>
            <w:vAlign w:val="center"/>
          </w:tcPr>
          <w:p w:rsidR="00B608D6" w:rsidRPr="00F22159" w:rsidRDefault="00B608D6" w:rsidP="00F256C6">
            <w:pPr>
              <w:spacing w:line="360" w:lineRule="auto"/>
              <w:jc w:val="left"/>
              <w:rPr>
                <w:sz w:val="20"/>
                <w:szCs w:val="20"/>
              </w:rPr>
            </w:pPr>
            <w:r w:rsidRPr="00F22159">
              <w:rPr>
                <w:sz w:val="20"/>
                <w:szCs w:val="20"/>
              </w:rPr>
              <w:t>Archiwizacja korespondencji elektronicznej</w:t>
            </w:r>
          </w:p>
        </w:tc>
        <w:tc>
          <w:tcPr>
            <w:tcW w:w="1275" w:type="dxa"/>
            <w:tcBorders>
              <w:top w:val="single" w:sz="4" w:space="0" w:color="auto"/>
              <w:left w:val="single" w:sz="4" w:space="0" w:color="auto"/>
              <w:bottom w:val="single" w:sz="4" w:space="0" w:color="auto"/>
              <w:right w:val="single" w:sz="4" w:space="0" w:color="auto"/>
            </w:tcBorders>
            <w:vAlign w:val="center"/>
          </w:tcPr>
          <w:p w:rsidR="00B608D6" w:rsidRPr="00F22159" w:rsidRDefault="00B608D6" w:rsidP="00F256C6">
            <w:pPr>
              <w:spacing w:line="360" w:lineRule="auto"/>
              <w:jc w:val="left"/>
              <w:rPr>
                <w:sz w:val="20"/>
                <w:szCs w:val="20"/>
              </w:rPr>
            </w:pPr>
            <w:r w:rsidRPr="00F22159">
              <w:rPr>
                <w:sz w:val="20"/>
                <w:szCs w:val="20"/>
              </w:rPr>
              <w:t>Niezwłocznie</w:t>
            </w:r>
          </w:p>
        </w:tc>
        <w:tc>
          <w:tcPr>
            <w:tcW w:w="2268" w:type="dxa"/>
            <w:tcBorders>
              <w:top w:val="single" w:sz="4" w:space="0" w:color="auto"/>
              <w:left w:val="single" w:sz="4" w:space="0" w:color="auto"/>
              <w:bottom w:val="single" w:sz="4" w:space="0" w:color="auto"/>
              <w:right w:val="single" w:sz="4" w:space="0" w:color="auto"/>
            </w:tcBorders>
            <w:vAlign w:val="center"/>
          </w:tcPr>
          <w:p w:rsidR="00B608D6" w:rsidRPr="00F22159" w:rsidRDefault="00B608D6" w:rsidP="00F256C6">
            <w:pPr>
              <w:spacing w:line="360" w:lineRule="auto"/>
              <w:jc w:val="left"/>
              <w:rPr>
                <w:sz w:val="20"/>
                <w:szCs w:val="20"/>
              </w:rPr>
            </w:pPr>
            <w:r w:rsidRPr="00F22159">
              <w:rPr>
                <w:sz w:val="20"/>
                <w:szCs w:val="20"/>
              </w:rPr>
              <w:t xml:space="preserve">Procesy 5-11 dot. postępowania w przypadku kontroli krzyżowej horyzontalnej z PROW/ RYBY (vide </w:t>
            </w:r>
            <w:r w:rsidRPr="00F22159">
              <w:rPr>
                <w:sz w:val="20"/>
                <w:szCs w:val="20"/>
              </w:rPr>
              <w:lastRenderedPageBreak/>
              <w:t>pkt. 3b)</w:t>
            </w:r>
          </w:p>
        </w:tc>
      </w:tr>
      <w:tr w:rsidR="00B608D6" w:rsidRPr="00F85407" w:rsidTr="00B608D6">
        <w:tc>
          <w:tcPr>
            <w:tcW w:w="648" w:type="dxa"/>
            <w:tcBorders>
              <w:top w:val="single" w:sz="4" w:space="0" w:color="auto"/>
              <w:left w:val="single" w:sz="4" w:space="0" w:color="auto"/>
              <w:bottom w:val="single" w:sz="4" w:space="0" w:color="auto"/>
              <w:right w:val="single" w:sz="4" w:space="0" w:color="auto"/>
            </w:tcBorders>
            <w:vAlign w:val="center"/>
          </w:tcPr>
          <w:p w:rsidR="00B608D6" w:rsidRPr="00F85407" w:rsidRDefault="00B608D6" w:rsidP="00F256C6">
            <w:pPr>
              <w:spacing w:line="360" w:lineRule="auto"/>
              <w:jc w:val="left"/>
              <w:rPr>
                <w:rFonts w:ascii="Arial" w:hAnsi="Arial" w:cs="Arial"/>
                <w:sz w:val="18"/>
                <w:szCs w:val="18"/>
              </w:rPr>
            </w:pPr>
            <w:r>
              <w:rPr>
                <w:rFonts w:ascii="Arial" w:hAnsi="Arial" w:cs="Arial"/>
                <w:sz w:val="18"/>
                <w:szCs w:val="18"/>
              </w:rPr>
              <w:lastRenderedPageBreak/>
              <w:t>6.</w:t>
            </w:r>
          </w:p>
        </w:tc>
        <w:tc>
          <w:tcPr>
            <w:tcW w:w="2340" w:type="dxa"/>
            <w:tcBorders>
              <w:top w:val="single" w:sz="4" w:space="0" w:color="auto"/>
              <w:left w:val="single" w:sz="4" w:space="0" w:color="auto"/>
              <w:bottom w:val="single" w:sz="4" w:space="0" w:color="auto"/>
              <w:right w:val="single" w:sz="4" w:space="0" w:color="auto"/>
            </w:tcBorders>
            <w:vAlign w:val="center"/>
          </w:tcPr>
          <w:p w:rsidR="00B608D6" w:rsidRPr="00F22159" w:rsidRDefault="00B608D6" w:rsidP="00F256C6">
            <w:pPr>
              <w:spacing w:line="360" w:lineRule="auto"/>
              <w:jc w:val="left"/>
              <w:rPr>
                <w:sz w:val="20"/>
                <w:szCs w:val="20"/>
              </w:rPr>
            </w:pPr>
            <w:r w:rsidRPr="00F22159">
              <w:rPr>
                <w:sz w:val="20"/>
                <w:szCs w:val="20"/>
              </w:rPr>
              <w:t>Pozyskanie raportu pogłębionego z ARiMR (w zakresie danych nierejestrowanych w OFSA PROW/PO RYBY)</w:t>
            </w:r>
          </w:p>
        </w:tc>
        <w:tc>
          <w:tcPr>
            <w:tcW w:w="1440" w:type="dxa"/>
            <w:tcBorders>
              <w:top w:val="single" w:sz="4" w:space="0" w:color="auto"/>
              <w:left w:val="single" w:sz="4" w:space="0" w:color="auto"/>
              <w:bottom w:val="single" w:sz="4" w:space="0" w:color="auto"/>
              <w:right w:val="single" w:sz="4" w:space="0" w:color="auto"/>
            </w:tcBorders>
            <w:vAlign w:val="center"/>
          </w:tcPr>
          <w:p w:rsidR="00B608D6" w:rsidRPr="00F22159" w:rsidRDefault="00B608D6" w:rsidP="00F256C6">
            <w:pPr>
              <w:spacing w:line="360" w:lineRule="auto"/>
              <w:jc w:val="left"/>
              <w:rPr>
                <w:sz w:val="20"/>
                <w:szCs w:val="20"/>
              </w:rPr>
            </w:pPr>
            <w:r w:rsidRPr="00F22159">
              <w:rPr>
                <w:sz w:val="20"/>
                <w:szCs w:val="20"/>
              </w:rPr>
              <w:t>Dyrektor KO,</w:t>
            </w:r>
          </w:p>
          <w:p w:rsidR="00B608D6" w:rsidRPr="00F22159" w:rsidRDefault="00B608D6" w:rsidP="00F256C6">
            <w:pPr>
              <w:spacing w:line="360" w:lineRule="auto"/>
              <w:jc w:val="left"/>
              <w:rPr>
                <w:sz w:val="20"/>
                <w:szCs w:val="20"/>
              </w:rPr>
            </w:pPr>
            <w:r w:rsidRPr="00F22159">
              <w:rPr>
                <w:sz w:val="20"/>
                <w:szCs w:val="20"/>
              </w:rPr>
              <w:t>Zastępca Dyrektora KO, Kierownik KO, Wyznaczony pracownik KO</w:t>
            </w:r>
          </w:p>
        </w:tc>
        <w:tc>
          <w:tcPr>
            <w:tcW w:w="1440" w:type="dxa"/>
            <w:tcBorders>
              <w:top w:val="single" w:sz="4" w:space="0" w:color="auto"/>
              <w:left w:val="single" w:sz="4" w:space="0" w:color="auto"/>
              <w:bottom w:val="single" w:sz="4" w:space="0" w:color="auto"/>
              <w:right w:val="single" w:sz="4" w:space="0" w:color="auto"/>
            </w:tcBorders>
            <w:vAlign w:val="center"/>
          </w:tcPr>
          <w:p w:rsidR="00B608D6" w:rsidRPr="00F22159" w:rsidRDefault="00B608D6" w:rsidP="00F256C6">
            <w:pPr>
              <w:spacing w:line="360" w:lineRule="auto"/>
              <w:jc w:val="left"/>
              <w:rPr>
                <w:sz w:val="20"/>
                <w:szCs w:val="20"/>
              </w:rPr>
            </w:pPr>
            <w:r w:rsidRPr="00F22159">
              <w:rPr>
                <w:sz w:val="20"/>
                <w:szCs w:val="20"/>
              </w:rPr>
              <w:t>ARiMR/KO</w:t>
            </w:r>
          </w:p>
        </w:tc>
        <w:tc>
          <w:tcPr>
            <w:tcW w:w="2160" w:type="dxa"/>
            <w:tcBorders>
              <w:top w:val="single" w:sz="4" w:space="0" w:color="auto"/>
              <w:left w:val="single" w:sz="4" w:space="0" w:color="auto"/>
              <w:bottom w:val="single" w:sz="4" w:space="0" w:color="auto"/>
              <w:right w:val="single" w:sz="4" w:space="0" w:color="auto"/>
            </w:tcBorders>
            <w:vAlign w:val="center"/>
          </w:tcPr>
          <w:p w:rsidR="00B608D6" w:rsidRPr="00F22159" w:rsidRDefault="00B608D6" w:rsidP="00F256C6">
            <w:pPr>
              <w:spacing w:line="360" w:lineRule="auto"/>
              <w:jc w:val="left"/>
              <w:rPr>
                <w:sz w:val="20"/>
                <w:szCs w:val="20"/>
              </w:rPr>
            </w:pPr>
            <w:r w:rsidRPr="00F22159">
              <w:rPr>
                <w:sz w:val="20"/>
                <w:szCs w:val="20"/>
              </w:rPr>
              <w:t>Pismo lub korespondencja elektroniczna z ARiMR</w:t>
            </w:r>
          </w:p>
        </w:tc>
        <w:tc>
          <w:tcPr>
            <w:tcW w:w="1344" w:type="dxa"/>
            <w:tcBorders>
              <w:top w:val="single" w:sz="4" w:space="0" w:color="auto"/>
              <w:left w:val="single" w:sz="4" w:space="0" w:color="auto"/>
              <w:bottom w:val="single" w:sz="4" w:space="0" w:color="auto"/>
              <w:right w:val="single" w:sz="4" w:space="0" w:color="auto"/>
            </w:tcBorders>
            <w:vAlign w:val="center"/>
          </w:tcPr>
          <w:p w:rsidR="00B608D6" w:rsidRPr="00F22159" w:rsidRDefault="00B608D6" w:rsidP="00F256C6">
            <w:pPr>
              <w:spacing w:line="360" w:lineRule="auto"/>
              <w:jc w:val="left"/>
              <w:rPr>
                <w:sz w:val="20"/>
                <w:szCs w:val="20"/>
              </w:rPr>
            </w:pPr>
            <w:r w:rsidRPr="00F22159">
              <w:rPr>
                <w:sz w:val="20"/>
                <w:szCs w:val="20"/>
              </w:rPr>
              <w:t>Raport pogłębiony</w:t>
            </w:r>
          </w:p>
        </w:tc>
        <w:tc>
          <w:tcPr>
            <w:tcW w:w="1368" w:type="dxa"/>
            <w:tcBorders>
              <w:top w:val="single" w:sz="4" w:space="0" w:color="auto"/>
              <w:left w:val="single" w:sz="4" w:space="0" w:color="auto"/>
              <w:bottom w:val="single" w:sz="4" w:space="0" w:color="auto"/>
              <w:right w:val="single" w:sz="4" w:space="0" w:color="auto"/>
            </w:tcBorders>
            <w:vAlign w:val="center"/>
          </w:tcPr>
          <w:p w:rsidR="00B608D6" w:rsidRPr="00F22159" w:rsidRDefault="00B608D6" w:rsidP="00F256C6">
            <w:pPr>
              <w:spacing w:line="360" w:lineRule="auto"/>
              <w:jc w:val="left"/>
              <w:rPr>
                <w:sz w:val="20"/>
                <w:szCs w:val="20"/>
              </w:rPr>
            </w:pPr>
            <w:r w:rsidRPr="00F22159">
              <w:rPr>
                <w:sz w:val="20"/>
                <w:szCs w:val="20"/>
              </w:rPr>
              <w:t>Potwierdzenie odbioru/wpływu/ archiwizacja korespondencji elektronicznej</w:t>
            </w:r>
          </w:p>
        </w:tc>
        <w:tc>
          <w:tcPr>
            <w:tcW w:w="1275" w:type="dxa"/>
            <w:tcBorders>
              <w:top w:val="single" w:sz="4" w:space="0" w:color="auto"/>
              <w:left w:val="single" w:sz="4" w:space="0" w:color="auto"/>
              <w:bottom w:val="single" w:sz="4" w:space="0" w:color="auto"/>
              <w:right w:val="single" w:sz="4" w:space="0" w:color="auto"/>
            </w:tcBorders>
            <w:vAlign w:val="center"/>
          </w:tcPr>
          <w:p w:rsidR="00B608D6" w:rsidRPr="00F22159" w:rsidRDefault="00B608D6" w:rsidP="00F256C6">
            <w:pPr>
              <w:spacing w:line="360" w:lineRule="auto"/>
              <w:jc w:val="left"/>
              <w:rPr>
                <w:sz w:val="20"/>
                <w:szCs w:val="20"/>
              </w:rPr>
            </w:pPr>
            <w:r w:rsidRPr="00F22159">
              <w:rPr>
                <w:sz w:val="20"/>
                <w:szCs w:val="20"/>
              </w:rPr>
              <w:t>Do 7 dni roboczych od otrzymania wniosku przez ARiMR</w:t>
            </w:r>
          </w:p>
        </w:tc>
        <w:tc>
          <w:tcPr>
            <w:tcW w:w="2268" w:type="dxa"/>
            <w:tcBorders>
              <w:top w:val="single" w:sz="4" w:space="0" w:color="auto"/>
              <w:left w:val="single" w:sz="4" w:space="0" w:color="auto"/>
              <w:bottom w:val="single" w:sz="4" w:space="0" w:color="auto"/>
              <w:right w:val="single" w:sz="4" w:space="0" w:color="auto"/>
            </w:tcBorders>
            <w:vAlign w:val="center"/>
          </w:tcPr>
          <w:p w:rsidR="00B608D6" w:rsidRPr="00F22159" w:rsidRDefault="00B608D6" w:rsidP="00F256C6">
            <w:pPr>
              <w:spacing w:line="360" w:lineRule="auto"/>
              <w:jc w:val="left"/>
              <w:rPr>
                <w:sz w:val="20"/>
                <w:szCs w:val="20"/>
              </w:rPr>
            </w:pPr>
            <w:r w:rsidRPr="00F22159">
              <w:rPr>
                <w:sz w:val="20"/>
                <w:szCs w:val="20"/>
              </w:rPr>
              <w:t xml:space="preserve">Wnioskowane dane przekazywane będą Instytucji Zarządzającej </w:t>
            </w:r>
            <w:r w:rsidRPr="00F22159">
              <w:rPr>
                <w:sz w:val="20"/>
                <w:szCs w:val="20"/>
              </w:rPr>
              <w:br/>
              <w:t>w formacie MS Excel</w:t>
            </w:r>
          </w:p>
          <w:p w:rsidR="00B608D6" w:rsidRPr="00F22159" w:rsidRDefault="00B608D6" w:rsidP="00F256C6">
            <w:pPr>
              <w:spacing w:line="360" w:lineRule="auto"/>
              <w:jc w:val="left"/>
              <w:rPr>
                <w:sz w:val="20"/>
                <w:szCs w:val="20"/>
              </w:rPr>
            </w:pPr>
          </w:p>
        </w:tc>
      </w:tr>
      <w:tr w:rsidR="00B608D6" w:rsidRPr="00F85407" w:rsidTr="00B608D6">
        <w:tc>
          <w:tcPr>
            <w:tcW w:w="648" w:type="dxa"/>
            <w:tcBorders>
              <w:top w:val="single" w:sz="4" w:space="0" w:color="auto"/>
              <w:left w:val="single" w:sz="4" w:space="0" w:color="auto"/>
              <w:bottom w:val="single" w:sz="4" w:space="0" w:color="auto"/>
              <w:right w:val="single" w:sz="4" w:space="0" w:color="auto"/>
            </w:tcBorders>
            <w:vAlign w:val="center"/>
          </w:tcPr>
          <w:p w:rsidR="00B608D6" w:rsidRPr="00F85407" w:rsidRDefault="00B608D6" w:rsidP="00F256C6">
            <w:pPr>
              <w:spacing w:line="360" w:lineRule="auto"/>
              <w:jc w:val="left"/>
              <w:rPr>
                <w:rFonts w:ascii="Arial" w:hAnsi="Arial" w:cs="Arial"/>
                <w:sz w:val="18"/>
                <w:szCs w:val="18"/>
              </w:rPr>
            </w:pPr>
            <w:r>
              <w:rPr>
                <w:rFonts w:ascii="Arial" w:hAnsi="Arial" w:cs="Arial"/>
                <w:sz w:val="18"/>
                <w:szCs w:val="18"/>
              </w:rPr>
              <w:t>7.</w:t>
            </w:r>
          </w:p>
        </w:tc>
        <w:tc>
          <w:tcPr>
            <w:tcW w:w="2340" w:type="dxa"/>
            <w:tcBorders>
              <w:top w:val="single" w:sz="4" w:space="0" w:color="auto"/>
              <w:left w:val="single" w:sz="4" w:space="0" w:color="auto"/>
              <w:bottom w:val="single" w:sz="4" w:space="0" w:color="auto"/>
              <w:right w:val="single" w:sz="4" w:space="0" w:color="auto"/>
            </w:tcBorders>
            <w:vAlign w:val="center"/>
          </w:tcPr>
          <w:p w:rsidR="00B608D6" w:rsidRPr="00F22159" w:rsidRDefault="00B608D6" w:rsidP="00F256C6">
            <w:pPr>
              <w:spacing w:line="360" w:lineRule="auto"/>
              <w:jc w:val="left"/>
              <w:rPr>
                <w:sz w:val="20"/>
                <w:szCs w:val="20"/>
              </w:rPr>
            </w:pPr>
            <w:r w:rsidRPr="00F22159">
              <w:rPr>
                <w:sz w:val="20"/>
                <w:szCs w:val="20"/>
              </w:rPr>
              <w:t>Weryfikacja podwójnego finansowania. Jeżeli zostanie stwierdzone podwójne finansowanie - przejście do pkt. 11..</w:t>
            </w:r>
          </w:p>
          <w:p w:rsidR="00B608D6" w:rsidRPr="00F22159" w:rsidRDefault="00B608D6" w:rsidP="00F256C6">
            <w:pPr>
              <w:spacing w:line="360" w:lineRule="auto"/>
              <w:jc w:val="left"/>
              <w:rPr>
                <w:sz w:val="20"/>
                <w:szCs w:val="20"/>
              </w:rPr>
            </w:pPr>
            <w:r w:rsidRPr="00F22159">
              <w:rPr>
                <w:sz w:val="20"/>
                <w:szCs w:val="20"/>
              </w:rPr>
              <w:t>Jeżeli zostanie stwierdzony brak podwójnego finansowania to koniec procedury.</w:t>
            </w:r>
          </w:p>
          <w:p w:rsidR="00B608D6" w:rsidRPr="00F22159" w:rsidRDefault="00B608D6" w:rsidP="00F256C6">
            <w:pPr>
              <w:spacing w:line="360" w:lineRule="auto"/>
              <w:jc w:val="left"/>
              <w:rPr>
                <w:sz w:val="20"/>
                <w:szCs w:val="20"/>
              </w:rPr>
            </w:pPr>
            <w:r w:rsidRPr="00F22159">
              <w:rPr>
                <w:sz w:val="20"/>
                <w:szCs w:val="20"/>
              </w:rPr>
              <w:lastRenderedPageBreak/>
              <w:t>Jeżeli nie będzie możliwości wiarygodnej oceny - przejście do pkt. 8.</w:t>
            </w:r>
          </w:p>
        </w:tc>
        <w:tc>
          <w:tcPr>
            <w:tcW w:w="1440" w:type="dxa"/>
            <w:tcBorders>
              <w:top w:val="single" w:sz="4" w:space="0" w:color="auto"/>
              <w:left w:val="single" w:sz="4" w:space="0" w:color="auto"/>
              <w:bottom w:val="single" w:sz="4" w:space="0" w:color="auto"/>
              <w:right w:val="single" w:sz="4" w:space="0" w:color="auto"/>
            </w:tcBorders>
            <w:vAlign w:val="center"/>
          </w:tcPr>
          <w:p w:rsidR="00B608D6" w:rsidRPr="00F22159" w:rsidRDefault="00B608D6" w:rsidP="00F256C6">
            <w:pPr>
              <w:pStyle w:val="Default"/>
              <w:spacing w:line="360" w:lineRule="auto"/>
              <w:rPr>
                <w:rFonts w:ascii="Times New Roman" w:hAnsi="Times New Roman" w:cs="Times New Roman"/>
                <w:color w:val="auto"/>
                <w:sz w:val="20"/>
                <w:szCs w:val="20"/>
              </w:rPr>
            </w:pPr>
            <w:r w:rsidRPr="00F22159">
              <w:rPr>
                <w:rFonts w:ascii="Times New Roman" w:hAnsi="Times New Roman" w:cs="Times New Roman"/>
                <w:color w:val="auto"/>
                <w:sz w:val="20"/>
                <w:szCs w:val="20"/>
              </w:rPr>
              <w:lastRenderedPageBreak/>
              <w:t xml:space="preserve">Wyznaczony pracownik KO </w:t>
            </w:r>
          </w:p>
          <w:p w:rsidR="00B608D6" w:rsidRPr="00F22159" w:rsidRDefault="00B608D6" w:rsidP="00F256C6">
            <w:pPr>
              <w:spacing w:line="360" w:lineRule="auto"/>
              <w:jc w:val="left"/>
              <w:rPr>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B608D6" w:rsidRPr="00F22159" w:rsidRDefault="00B608D6" w:rsidP="00F256C6">
            <w:pPr>
              <w:spacing w:line="360" w:lineRule="auto"/>
              <w:jc w:val="left"/>
              <w:rPr>
                <w:sz w:val="20"/>
                <w:szCs w:val="20"/>
              </w:rPr>
            </w:pPr>
            <w:r w:rsidRPr="00F22159">
              <w:rPr>
                <w:sz w:val="20"/>
                <w:szCs w:val="20"/>
              </w:rPr>
              <w:t>KO</w:t>
            </w:r>
          </w:p>
        </w:tc>
        <w:tc>
          <w:tcPr>
            <w:tcW w:w="2160" w:type="dxa"/>
            <w:tcBorders>
              <w:top w:val="single" w:sz="4" w:space="0" w:color="auto"/>
              <w:left w:val="single" w:sz="4" w:space="0" w:color="auto"/>
              <w:bottom w:val="single" w:sz="4" w:space="0" w:color="auto"/>
              <w:right w:val="single" w:sz="4" w:space="0" w:color="auto"/>
            </w:tcBorders>
            <w:vAlign w:val="center"/>
          </w:tcPr>
          <w:p w:rsidR="00B608D6" w:rsidRPr="00F22159" w:rsidRDefault="00B608D6" w:rsidP="00F256C6">
            <w:pPr>
              <w:spacing w:line="360" w:lineRule="auto"/>
              <w:jc w:val="left"/>
              <w:rPr>
                <w:sz w:val="20"/>
                <w:szCs w:val="20"/>
              </w:rPr>
            </w:pPr>
            <w:r w:rsidRPr="00F22159">
              <w:rPr>
                <w:sz w:val="20"/>
                <w:szCs w:val="20"/>
              </w:rPr>
              <w:t>Raport pogłębiony/dowody kontroli</w:t>
            </w:r>
          </w:p>
        </w:tc>
        <w:tc>
          <w:tcPr>
            <w:tcW w:w="1344" w:type="dxa"/>
            <w:tcBorders>
              <w:top w:val="single" w:sz="4" w:space="0" w:color="auto"/>
              <w:left w:val="single" w:sz="4" w:space="0" w:color="auto"/>
              <w:bottom w:val="single" w:sz="4" w:space="0" w:color="auto"/>
              <w:right w:val="single" w:sz="4" w:space="0" w:color="auto"/>
            </w:tcBorders>
            <w:vAlign w:val="center"/>
          </w:tcPr>
          <w:p w:rsidR="00B608D6" w:rsidRPr="00F22159" w:rsidRDefault="00B608D6" w:rsidP="00F256C6">
            <w:pPr>
              <w:spacing w:line="360" w:lineRule="auto"/>
              <w:jc w:val="left"/>
              <w:rPr>
                <w:sz w:val="20"/>
                <w:szCs w:val="20"/>
              </w:rPr>
            </w:pPr>
            <w:r w:rsidRPr="00F22159">
              <w:rPr>
                <w:sz w:val="20"/>
                <w:szCs w:val="20"/>
              </w:rPr>
              <w:t>Dokumenty, o których mowa w pkt. 11</w:t>
            </w:r>
          </w:p>
        </w:tc>
        <w:tc>
          <w:tcPr>
            <w:tcW w:w="1368" w:type="dxa"/>
            <w:tcBorders>
              <w:top w:val="single" w:sz="4" w:space="0" w:color="auto"/>
              <w:left w:val="single" w:sz="4" w:space="0" w:color="auto"/>
              <w:bottom w:val="single" w:sz="4" w:space="0" w:color="auto"/>
              <w:right w:val="single" w:sz="4" w:space="0" w:color="auto"/>
            </w:tcBorders>
            <w:vAlign w:val="center"/>
          </w:tcPr>
          <w:p w:rsidR="00B608D6" w:rsidRPr="00F22159" w:rsidRDefault="00B608D6" w:rsidP="00F256C6">
            <w:pPr>
              <w:spacing w:line="360" w:lineRule="auto"/>
              <w:jc w:val="left"/>
              <w:rPr>
                <w:sz w:val="20"/>
                <w:szCs w:val="20"/>
              </w:rPr>
            </w:pPr>
            <w:r w:rsidRPr="00F22159">
              <w:rPr>
                <w:sz w:val="20"/>
                <w:szCs w:val="20"/>
              </w:rPr>
              <w:t>Vide pkt 11</w:t>
            </w:r>
          </w:p>
        </w:tc>
        <w:tc>
          <w:tcPr>
            <w:tcW w:w="1275" w:type="dxa"/>
            <w:tcBorders>
              <w:top w:val="single" w:sz="4" w:space="0" w:color="auto"/>
              <w:left w:val="single" w:sz="4" w:space="0" w:color="auto"/>
              <w:bottom w:val="single" w:sz="4" w:space="0" w:color="auto"/>
              <w:right w:val="single" w:sz="4" w:space="0" w:color="auto"/>
            </w:tcBorders>
            <w:vAlign w:val="center"/>
          </w:tcPr>
          <w:p w:rsidR="00B608D6" w:rsidRPr="00F22159" w:rsidRDefault="00B608D6" w:rsidP="00F256C6">
            <w:pPr>
              <w:spacing w:line="360" w:lineRule="auto"/>
              <w:jc w:val="left"/>
              <w:rPr>
                <w:sz w:val="20"/>
                <w:szCs w:val="20"/>
              </w:rPr>
            </w:pPr>
            <w:r w:rsidRPr="00F22159">
              <w:rPr>
                <w:sz w:val="20"/>
                <w:szCs w:val="20"/>
              </w:rPr>
              <w:t>Niezwłoczine</w:t>
            </w:r>
          </w:p>
        </w:tc>
        <w:tc>
          <w:tcPr>
            <w:tcW w:w="2268" w:type="dxa"/>
            <w:tcBorders>
              <w:top w:val="single" w:sz="4" w:space="0" w:color="auto"/>
              <w:left w:val="single" w:sz="4" w:space="0" w:color="auto"/>
              <w:bottom w:val="single" w:sz="4" w:space="0" w:color="auto"/>
              <w:right w:val="single" w:sz="4" w:space="0" w:color="auto"/>
            </w:tcBorders>
            <w:vAlign w:val="center"/>
          </w:tcPr>
          <w:p w:rsidR="00B608D6" w:rsidRPr="00F22159" w:rsidRDefault="00B608D6" w:rsidP="00F256C6">
            <w:pPr>
              <w:spacing w:line="360" w:lineRule="auto"/>
              <w:jc w:val="left"/>
              <w:rPr>
                <w:sz w:val="20"/>
                <w:szCs w:val="20"/>
              </w:rPr>
            </w:pPr>
          </w:p>
        </w:tc>
      </w:tr>
      <w:tr w:rsidR="00B608D6" w:rsidRPr="00F85407" w:rsidTr="00B608D6">
        <w:tc>
          <w:tcPr>
            <w:tcW w:w="648" w:type="dxa"/>
            <w:tcBorders>
              <w:top w:val="single" w:sz="4" w:space="0" w:color="auto"/>
              <w:left w:val="single" w:sz="4" w:space="0" w:color="auto"/>
              <w:bottom w:val="single" w:sz="4" w:space="0" w:color="auto"/>
              <w:right w:val="single" w:sz="4" w:space="0" w:color="auto"/>
            </w:tcBorders>
            <w:vAlign w:val="center"/>
          </w:tcPr>
          <w:p w:rsidR="00B608D6" w:rsidRPr="00F85407" w:rsidRDefault="00B608D6" w:rsidP="00F256C6">
            <w:pPr>
              <w:spacing w:line="360" w:lineRule="auto"/>
              <w:jc w:val="left"/>
              <w:rPr>
                <w:rFonts w:ascii="Arial" w:hAnsi="Arial" w:cs="Arial"/>
                <w:sz w:val="18"/>
                <w:szCs w:val="18"/>
              </w:rPr>
            </w:pPr>
            <w:r>
              <w:rPr>
                <w:rFonts w:ascii="Arial" w:hAnsi="Arial" w:cs="Arial"/>
                <w:sz w:val="18"/>
                <w:szCs w:val="18"/>
              </w:rPr>
              <w:lastRenderedPageBreak/>
              <w:t>8.</w:t>
            </w:r>
          </w:p>
        </w:tc>
        <w:tc>
          <w:tcPr>
            <w:tcW w:w="2340" w:type="dxa"/>
            <w:tcBorders>
              <w:top w:val="single" w:sz="4" w:space="0" w:color="auto"/>
              <w:left w:val="single" w:sz="4" w:space="0" w:color="auto"/>
              <w:bottom w:val="single" w:sz="4" w:space="0" w:color="auto"/>
              <w:right w:val="single" w:sz="4" w:space="0" w:color="auto"/>
            </w:tcBorders>
            <w:vAlign w:val="center"/>
          </w:tcPr>
          <w:p w:rsidR="00B608D6" w:rsidRPr="00F22159" w:rsidRDefault="00B608D6" w:rsidP="00F256C6">
            <w:pPr>
              <w:spacing w:line="360" w:lineRule="auto"/>
              <w:jc w:val="left"/>
              <w:rPr>
                <w:sz w:val="20"/>
                <w:szCs w:val="20"/>
              </w:rPr>
            </w:pPr>
            <w:r w:rsidRPr="00F22159">
              <w:rPr>
                <w:sz w:val="20"/>
                <w:szCs w:val="20"/>
              </w:rPr>
              <w:t xml:space="preserve">Wystąpienie do właściwego podmiotu w ramach PROW/PO RYBY, o którym mowa w paragrafie 2 ust. 12 Porozumienia MRR, MRiRW oraz ARiMR z wnioskiem </w:t>
            </w:r>
            <w:r w:rsidRPr="00F22159">
              <w:rPr>
                <w:sz w:val="20"/>
                <w:szCs w:val="20"/>
              </w:rPr>
              <w:br/>
              <w:t xml:space="preserve">o przekazanie poświadczonych za zgodność </w:t>
            </w:r>
            <w:r w:rsidRPr="00F22159">
              <w:rPr>
                <w:sz w:val="20"/>
                <w:szCs w:val="20"/>
              </w:rPr>
              <w:br/>
              <w:t xml:space="preserve">z oryginałem kopii wskazanych faktur lub dokumentów </w:t>
            </w:r>
            <w:r w:rsidRPr="00F22159">
              <w:rPr>
                <w:sz w:val="20"/>
                <w:szCs w:val="20"/>
              </w:rPr>
              <w:br/>
              <w:t>o równoważnej wartości dowodowej.</w:t>
            </w:r>
          </w:p>
          <w:p w:rsidR="00B608D6" w:rsidRPr="00F22159" w:rsidRDefault="00B608D6" w:rsidP="00F256C6">
            <w:pPr>
              <w:spacing w:line="360" w:lineRule="auto"/>
              <w:jc w:val="left"/>
              <w:rPr>
                <w:sz w:val="20"/>
                <w:szCs w:val="20"/>
              </w:rPr>
            </w:pPr>
          </w:p>
          <w:p w:rsidR="00B608D6" w:rsidRPr="00F22159" w:rsidRDefault="00B608D6" w:rsidP="00F256C6">
            <w:pPr>
              <w:spacing w:line="360" w:lineRule="auto"/>
              <w:jc w:val="left"/>
              <w:rPr>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B608D6" w:rsidRPr="00F22159" w:rsidRDefault="00B608D6" w:rsidP="00F256C6">
            <w:pPr>
              <w:spacing w:line="360" w:lineRule="auto"/>
              <w:jc w:val="left"/>
              <w:rPr>
                <w:sz w:val="20"/>
                <w:szCs w:val="20"/>
              </w:rPr>
            </w:pPr>
            <w:r w:rsidRPr="00F22159">
              <w:rPr>
                <w:sz w:val="20"/>
                <w:szCs w:val="20"/>
              </w:rPr>
              <w:t>Wyznaczony, upoważniony pracownik KO</w:t>
            </w:r>
          </w:p>
          <w:p w:rsidR="00B608D6" w:rsidRPr="00F22159" w:rsidRDefault="00B608D6" w:rsidP="00F256C6">
            <w:pPr>
              <w:spacing w:line="360" w:lineRule="auto"/>
              <w:jc w:val="left"/>
              <w:rPr>
                <w:sz w:val="20"/>
                <w:szCs w:val="20"/>
              </w:rPr>
            </w:pPr>
            <w:r w:rsidRPr="00F22159">
              <w:rPr>
                <w:sz w:val="20"/>
                <w:szCs w:val="20"/>
              </w:rPr>
              <w:t>Kierownik KO, Zastępca Dyrektora KO, Dyrektor KO</w:t>
            </w:r>
          </w:p>
          <w:p w:rsidR="00B608D6" w:rsidRPr="00F22159" w:rsidRDefault="00B608D6" w:rsidP="00F256C6">
            <w:pPr>
              <w:spacing w:line="360" w:lineRule="auto"/>
              <w:jc w:val="left"/>
              <w:rPr>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B608D6" w:rsidRPr="00F22159" w:rsidRDefault="00B608D6" w:rsidP="00F256C6">
            <w:pPr>
              <w:spacing w:line="360" w:lineRule="auto"/>
              <w:jc w:val="left"/>
              <w:rPr>
                <w:sz w:val="20"/>
                <w:szCs w:val="20"/>
              </w:rPr>
            </w:pPr>
            <w:r w:rsidRPr="00F22159">
              <w:rPr>
                <w:sz w:val="20"/>
                <w:szCs w:val="20"/>
              </w:rPr>
              <w:t>KO/ARiMR/ właściwy podmiot w ramach PROW/PO RYBY, o którym mowa w paragrafie 2 ust. 12 Porozumienia MRRMIR, MRiRW oraz ARiMR</w:t>
            </w:r>
          </w:p>
        </w:tc>
        <w:tc>
          <w:tcPr>
            <w:tcW w:w="2160" w:type="dxa"/>
            <w:tcBorders>
              <w:top w:val="single" w:sz="4" w:space="0" w:color="auto"/>
              <w:left w:val="single" w:sz="4" w:space="0" w:color="auto"/>
              <w:bottom w:val="single" w:sz="4" w:space="0" w:color="auto"/>
              <w:right w:val="single" w:sz="4" w:space="0" w:color="auto"/>
            </w:tcBorders>
            <w:vAlign w:val="center"/>
          </w:tcPr>
          <w:p w:rsidR="00B608D6" w:rsidRPr="00F22159" w:rsidRDefault="00B608D6" w:rsidP="00F256C6">
            <w:pPr>
              <w:spacing w:line="360" w:lineRule="auto"/>
              <w:jc w:val="left"/>
              <w:rPr>
                <w:sz w:val="20"/>
                <w:szCs w:val="20"/>
              </w:rPr>
            </w:pPr>
            <w:r w:rsidRPr="00F22159">
              <w:rPr>
                <w:sz w:val="20"/>
                <w:szCs w:val="20"/>
              </w:rPr>
              <w:t xml:space="preserve">Korespondencja pomiędzy IZ RPO WM a ARiMR lub ww. właściwym podmiotem </w:t>
            </w:r>
            <w:r w:rsidRPr="00F22159">
              <w:rPr>
                <w:sz w:val="20"/>
                <w:szCs w:val="20"/>
              </w:rPr>
              <w:br/>
              <w:t xml:space="preserve">w ramach PROW/PO RYBY, o którym mowa w paragrafie 2 ust. 12 Porozumienia MRR, MRiRW oraz ARiMR </w:t>
            </w:r>
          </w:p>
        </w:tc>
        <w:tc>
          <w:tcPr>
            <w:tcW w:w="1344" w:type="dxa"/>
            <w:tcBorders>
              <w:top w:val="single" w:sz="4" w:space="0" w:color="auto"/>
              <w:left w:val="single" w:sz="4" w:space="0" w:color="auto"/>
              <w:bottom w:val="single" w:sz="4" w:space="0" w:color="auto"/>
              <w:right w:val="single" w:sz="4" w:space="0" w:color="auto"/>
            </w:tcBorders>
            <w:vAlign w:val="center"/>
          </w:tcPr>
          <w:p w:rsidR="00B608D6" w:rsidRPr="00F22159" w:rsidRDefault="00B608D6" w:rsidP="00F256C6">
            <w:pPr>
              <w:spacing w:line="360" w:lineRule="auto"/>
              <w:jc w:val="left"/>
              <w:rPr>
                <w:sz w:val="20"/>
                <w:szCs w:val="20"/>
              </w:rPr>
            </w:pPr>
            <w:r w:rsidRPr="00F22159">
              <w:rPr>
                <w:sz w:val="20"/>
                <w:szCs w:val="20"/>
              </w:rPr>
              <w:t>Dokumenty, o których mowa w pkt 11</w:t>
            </w:r>
          </w:p>
        </w:tc>
        <w:tc>
          <w:tcPr>
            <w:tcW w:w="1368" w:type="dxa"/>
            <w:tcBorders>
              <w:top w:val="single" w:sz="4" w:space="0" w:color="auto"/>
              <w:left w:val="single" w:sz="4" w:space="0" w:color="auto"/>
              <w:bottom w:val="single" w:sz="4" w:space="0" w:color="auto"/>
              <w:right w:val="single" w:sz="4" w:space="0" w:color="auto"/>
            </w:tcBorders>
            <w:vAlign w:val="center"/>
          </w:tcPr>
          <w:p w:rsidR="00B608D6" w:rsidRPr="00F22159" w:rsidRDefault="00B608D6" w:rsidP="00F256C6">
            <w:pPr>
              <w:spacing w:line="360" w:lineRule="auto"/>
              <w:jc w:val="left"/>
              <w:rPr>
                <w:sz w:val="20"/>
                <w:szCs w:val="20"/>
              </w:rPr>
            </w:pPr>
            <w:r w:rsidRPr="00F22159">
              <w:rPr>
                <w:sz w:val="20"/>
                <w:szCs w:val="20"/>
              </w:rPr>
              <w:t>Rejestracja pism w ESOD, dekretacje, pieczęć wpływu</w:t>
            </w:r>
          </w:p>
          <w:p w:rsidR="00B608D6" w:rsidRPr="00F22159" w:rsidRDefault="00B608D6" w:rsidP="00F256C6">
            <w:pPr>
              <w:spacing w:line="360" w:lineRule="auto"/>
              <w:jc w:val="left"/>
              <w:rPr>
                <w:sz w:val="20"/>
                <w:szCs w:val="20"/>
              </w:rPr>
            </w:pPr>
            <w:r w:rsidRPr="00F22159">
              <w:rPr>
                <w:sz w:val="20"/>
                <w:szCs w:val="20"/>
              </w:rPr>
              <w:t xml:space="preserve">Archiwizowanie otrzymanej do wiadomości korespondencji z ARiMR lub właściwym podmiotem w ramach PROW/PO RYBY, o którym mowa w paragrafie 2 ust.12 Porozumienia MRR </w:t>
            </w:r>
            <w:r w:rsidRPr="00F22159">
              <w:rPr>
                <w:sz w:val="20"/>
                <w:szCs w:val="20"/>
              </w:rPr>
              <w:lastRenderedPageBreak/>
              <w:t xml:space="preserve">MRiRW oraz ARiMR </w:t>
            </w:r>
          </w:p>
        </w:tc>
        <w:tc>
          <w:tcPr>
            <w:tcW w:w="1275" w:type="dxa"/>
            <w:tcBorders>
              <w:top w:val="single" w:sz="4" w:space="0" w:color="auto"/>
              <w:left w:val="single" w:sz="4" w:space="0" w:color="auto"/>
              <w:bottom w:val="single" w:sz="4" w:space="0" w:color="auto"/>
              <w:right w:val="single" w:sz="4" w:space="0" w:color="auto"/>
            </w:tcBorders>
            <w:vAlign w:val="center"/>
          </w:tcPr>
          <w:p w:rsidR="00B608D6" w:rsidRPr="00F22159" w:rsidRDefault="00B608D6" w:rsidP="00F256C6">
            <w:pPr>
              <w:spacing w:line="360" w:lineRule="auto"/>
              <w:jc w:val="left"/>
              <w:rPr>
                <w:sz w:val="20"/>
                <w:szCs w:val="20"/>
              </w:rPr>
            </w:pPr>
            <w:r w:rsidRPr="00F22159">
              <w:rPr>
                <w:sz w:val="20"/>
                <w:szCs w:val="20"/>
              </w:rPr>
              <w:lastRenderedPageBreak/>
              <w:t>Niezwłocznie</w:t>
            </w:r>
          </w:p>
        </w:tc>
        <w:tc>
          <w:tcPr>
            <w:tcW w:w="2268" w:type="dxa"/>
            <w:tcBorders>
              <w:top w:val="single" w:sz="4" w:space="0" w:color="auto"/>
              <w:left w:val="single" w:sz="4" w:space="0" w:color="auto"/>
              <w:bottom w:val="single" w:sz="4" w:space="0" w:color="auto"/>
              <w:right w:val="single" w:sz="4" w:space="0" w:color="auto"/>
            </w:tcBorders>
            <w:vAlign w:val="center"/>
          </w:tcPr>
          <w:p w:rsidR="00B608D6" w:rsidRPr="00F22159" w:rsidRDefault="00B608D6" w:rsidP="00F256C6">
            <w:pPr>
              <w:spacing w:line="360" w:lineRule="auto"/>
              <w:jc w:val="left"/>
              <w:rPr>
                <w:sz w:val="20"/>
                <w:szCs w:val="20"/>
              </w:rPr>
            </w:pPr>
            <w:r w:rsidRPr="00F22159">
              <w:rPr>
                <w:sz w:val="20"/>
                <w:szCs w:val="20"/>
              </w:rPr>
              <w:t xml:space="preserve">Korespondencja pomiędzy IZ RPO WM </w:t>
            </w:r>
            <w:r w:rsidRPr="00F22159">
              <w:rPr>
                <w:sz w:val="20"/>
                <w:szCs w:val="20"/>
              </w:rPr>
              <w:br/>
              <w:t xml:space="preserve">i ARiMR lub ww. właściwym podmiotem </w:t>
            </w:r>
            <w:r w:rsidRPr="00F22159">
              <w:rPr>
                <w:sz w:val="20"/>
                <w:szCs w:val="20"/>
              </w:rPr>
              <w:br/>
              <w:t xml:space="preserve">w ramach PROW/PO RYBY, o którym mowa w paragrafie 2 ust. 12 Porozumienia MRR, MRiRW oraz ARiMR prowadzona jest w szczególności w sytuacji wystąpienia uzasadnionego podejrzenia </w:t>
            </w:r>
            <w:r w:rsidRPr="00F22159">
              <w:rPr>
                <w:sz w:val="20"/>
                <w:szCs w:val="20"/>
              </w:rPr>
              <w:br/>
              <w:t xml:space="preserve">w trakcie kontroli krzyżowej prowadzonej przez instytucje kontrolujące PROW 07-13/PO RYBY, </w:t>
            </w:r>
            <w:r w:rsidRPr="00F22159">
              <w:rPr>
                <w:sz w:val="20"/>
                <w:szCs w:val="20"/>
              </w:rPr>
              <w:br/>
              <w:t xml:space="preserve">iż mogło dojść do próby uzyskania podwójnego sfinansowania tego samego wydatku. </w:t>
            </w:r>
            <w:r w:rsidRPr="00F22159">
              <w:rPr>
                <w:sz w:val="20"/>
                <w:szCs w:val="20"/>
              </w:rPr>
              <w:br/>
            </w:r>
            <w:r w:rsidRPr="00F22159">
              <w:rPr>
                <w:sz w:val="20"/>
                <w:szCs w:val="20"/>
              </w:rPr>
              <w:lastRenderedPageBreak/>
              <w:t xml:space="preserve">W takim przypadku IZ RPO WM, która podpisała umowę </w:t>
            </w:r>
            <w:r w:rsidRPr="00F22159">
              <w:rPr>
                <w:sz w:val="20"/>
                <w:szCs w:val="20"/>
              </w:rPr>
              <w:br/>
              <w:t xml:space="preserve">z beneficjentem przekazuje </w:t>
            </w:r>
            <w:r w:rsidRPr="00F22159">
              <w:rPr>
                <w:sz w:val="20"/>
                <w:szCs w:val="20"/>
              </w:rPr>
              <w:br/>
              <w:t xml:space="preserve">w ciągu 14 dni roboczych od dnia otrzymania stosownego wniosku instytucji prowadzącej kontrolę krzyżową </w:t>
            </w:r>
            <w:r w:rsidRPr="00F22159">
              <w:rPr>
                <w:sz w:val="20"/>
                <w:szCs w:val="20"/>
              </w:rPr>
              <w:br/>
              <w:t xml:space="preserve">w ramach PROW 07-13/PO RYBY, poświadczone za zgodność </w:t>
            </w:r>
            <w:r w:rsidRPr="00F22159">
              <w:rPr>
                <w:sz w:val="20"/>
                <w:szCs w:val="20"/>
              </w:rPr>
              <w:br/>
              <w:t xml:space="preserve">z oryginałem lub za zgodność </w:t>
            </w:r>
            <w:r w:rsidRPr="00F22159">
              <w:rPr>
                <w:sz w:val="20"/>
                <w:szCs w:val="20"/>
              </w:rPr>
              <w:br/>
              <w:t xml:space="preserve">z odpisem, kopie wskazanych we wniosku złożonym przez instytucję kontrolującą PROW 07-13/PO RYBY faktur lub dokumentów </w:t>
            </w:r>
            <w:r w:rsidRPr="00F22159">
              <w:rPr>
                <w:sz w:val="20"/>
                <w:szCs w:val="20"/>
              </w:rPr>
              <w:br/>
              <w:t xml:space="preserve">o równoważnej wartości dowodowej. Jeżeli IZ RPO WM nie dysponuje oryginałami lub </w:t>
            </w:r>
            <w:r w:rsidRPr="00F22159">
              <w:rPr>
                <w:sz w:val="20"/>
                <w:szCs w:val="20"/>
              </w:rPr>
              <w:lastRenderedPageBreak/>
              <w:t xml:space="preserve">poświadczonymi kopiami dokumentów finansowych, </w:t>
            </w:r>
            <w:r w:rsidRPr="00F22159">
              <w:rPr>
                <w:sz w:val="20"/>
                <w:szCs w:val="20"/>
              </w:rPr>
              <w:br/>
              <w:t xml:space="preserve">o które występują instytucje prowadzące kontrolę PROW/PO RYBY, IZ musi pozyskać oryginały dokumentów finansowo – księgowych, </w:t>
            </w:r>
            <w:r w:rsidRPr="00F22159">
              <w:rPr>
                <w:sz w:val="20"/>
                <w:szCs w:val="20"/>
              </w:rPr>
              <w:br/>
              <w:t xml:space="preserve">co do których zachodzi uzasadnione podejrzenie podwójnego sfinansowania wydatków </w:t>
            </w:r>
            <w:r w:rsidRPr="00F22159">
              <w:rPr>
                <w:sz w:val="20"/>
                <w:szCs w:val="20"/>
              </w:rPr>
              <w:br/>
              <w:t xml:space="preserve">wraz </w:t>
            </w:r>
            <w:r w:rsidRPr="00F22159">
              <w:rPr>
                <w:sz w:val="20"/>
                <w:szCs w:val="20"/>
              </w:rPr>
              <w:br/>
              <w:t xml:space="preserve">z pisemnym oświadczeniem beneficjenta, </w:t>
            </w:r>
            <w:r w:rsidRPr="00F22159">
              <w:rPr>
                <w:sz w:val="20"/>
                <w:szCs w:val="20"/>
              </w:rPr>
              <w:br/>
              <w:t xml:space="preserve">iż przekazany dokument został wykazany </w:t>
            </w:r>
            <w:r w:rsidRPr="00F22159">
              <w:rPr>
                <w:sz w:val="20"/>
                <w:szCs w:val="20"/>
              </w:rPr>
              <w:br/>
              <w:t xml:space="preserve">w danym sprawozdaniu </w:t>
            </w:r>
          </w:p>
          <w:p w:rsidR="00B608D6" w:rsidRPr="00F22159" w:rsidRDefault="00B608D6" w:rsidP="00F256C6">
            <w:pPr>
              <w:spacing w:line="360" w:lineRule="auto"/>
              <w:jc w:val="left"/>
              <w:rPr>
                <w:sz w:val="20"/>
                <w:szCs w:val="20"/>
              </w:rPr>
            </w:pPr>
            <w:r w:rsidRPr="00F22159">
              <w:rPr>
                <w:sz w:val="20"/>
                <w:szCs w:val="20"/>
              </w:rPr>
              <w:t xml:space="preserve">IZ RPO WM zawiadamia kontrolowanego beneficjenta </w:t>
            </w:r>
            <w:r w:rsidRPr="00F22159">
              <w:rPr>
                <w:sz w:val="20"/>
                <w:szCs w:val="20"/>
              </w:rPr>
              <w:br/>
              <w:t xml:space="preserve">w terminie 5 dni roboczych od daty otrzymania prośby </w:t>
            </w:r>
            <w:r w:rsidRPr="00F22159">
              <w:rPr>
                <w:sz w:val="20"/>
                <w:szCs w:val="20"/>
              </w:rPr>
              <w:lastRenderedPageBreak/>
              <w:t xml:space="preserve">(wszystkimi drogami przekazu – faksem, pocztą elektroniczną </w:t>
            </w:r>
            <w:r w:rsidRPr="00F22159">
              <w:rPr>
                <w:sz w:val="20"/>
                <w:szCs w:val="20"/>
              </w:rPr>
              <w:br/>
              <w:t>i tradycyjną). Termin przekazania przez beneficjenta wymaganych dokumentów to 5 dni roboczych.</w:t>
            </w:r>
          </w:p>
          <w:p w:rsidR="00B608D6" w:rsidRPr="00F22159" w:rsidRDefault="00B608D6" w:rsidP="00F256C6">
            <w:pPr>
              <w:spacing w:line="360" w:lineRule="auto"/>
              <w:jc w:val="left"/>
              <w:rPr>
                <w:sz w:val="20"/>
                <w:szCs w:val="20"/>
              </w:rPr>
            </w:pPr>
            <w:r w:rsidRPr="00F22159">
              <w:rPr>
                <w:sz w:val="20"/>
                <w:szCs w:val="20"/>
              </w:rPr>
              <w:t>IZ RPO WM nie później niż 14 dni roboczych od otrzymania wniosku przekazuje otrzymane dokumenty do podmiotu przeprowadzającego kontrolę w ramach PROW/PO RYBY.</w:t>
            </w:r>
          </w:p>
          <w:p w:rsidR="00B608D6" w:rsidRPr="00F22159" w:rsidRDefault="00B608D6" w:rsidP="00F256C6">
            <w:pPr>
              <w:spacing w:line="360" w:lineRule="auto"/>
              <w:jc w:val="left"/>
              <w:rPr>
                <w:sz w:val="20"/>
                <w:szCs w:val="20"/>
              </w:rPr>
            </w:pPr>
          </w:p>
          <w:p w:rsidR="00B608D6" w:rsidRPr="00F22159" w:rsidRDefault="00B608D6" w:rsidP="00F256C6">
            <w:pPr>
              <w:spacing w:line="360" w:lineRule="auto"/>
              <w:jc w:val="left"/>
              <w:rPr>
                <w:sz w:val="20"/>
                <w:szCs w:val="20"/>
              </w:rPr>
            </w:pPr>
            <w:r w:rsidRPr="00F22159">
              <w:rPr>
                <w:sz w:val="20"/>
                <w:szCs w:val="20"/>
              </w:rPr>
              <w:t xml:space="preserve">W przypadku, gdy beneficjent uchyla się od przekazania wymaganych kopii dokumentów lub też ich autentyczność budzi wątpliwości, IZ RPO WM dokonuje kontroli na miejscu </w:t>
            </w:r>
            <w:r w:rsidRPr="00F22159">
              <w:rPr>
                <w:sz w:val="20"/>
                <w:szCs w:val="20"/>
              </w:rPr>
              <w:br/>
            </w:r>
            <w:r w:rsidRPr="00F22159">
              <w:rPr>
                <w:sz w:val="20"/>
                <w:szCs w:val="20"/>
              </w:rPr>
              <w:lastRenderedPageBreak/>
              <w:t xml:space="preserve">w trybie doraźnym projektu/ projektów, </w:t>
            </w:r>
            <w:r w:rsidRPr="00F22159">
              <w:rPr>
                <w:sz w:val="20"/>
                <w:szCs w:val="20"/>
              </w:rPr>
              <w:br/>
              <w:t>w ramach których wykazane zostały przedmiotowe dokumenty.</w:t>
            </w:r>
          </w:p>
        </w:tc>
      </w:tr>
      <w:tr w:rsidR="00B608D6" w:rsidRPr="00F85407" w:rsidTr="00B608D6">
        <w:tc>
          <w:tcPr>
            <w:tcW w:w="648" w:type="dxa"/>
            <w:tcBorders>
              <w:top w:val="single" w:sz="4" w:space="0" w:color="auto"/>
              <w:left w:val="single" w:sz="4" w:space="0" w:color="auto"/>
              <w:bottom w:val="single" w:sz="4" w:space="0" w:color="auto"/>
              <w:right w:val="single" w:sz="4" w:space="0" w:color="auto"/>
            </w:tcBorders>
            <w:vAlign w:val="center"/>
          </w:tcPr>
          <w:p w:rsidR="00B608D6" w:rsidRPr="00F85407" w:rsidRDefault="00B608D6" w:rsidP="00F256C6">
            <w:pPr>
              <w:spacing w:line="360" w:lineRule="auto"/>
              <w:jc w:val="left"/>
              <w:rPr>
                <w:rFonts w:ascii="Arial" w:hAnsi="Arial" w:cs="Arial"/>
                <w:sz w:val="18"/>
                <w:szCs w:val="18"/>
              </w:rPr>
            </w:pPr>
            <w:r>
              <w:rPr>
                <w:rFonts w:ascii="Arial" w:hAnsi="Arial" w:cs="Arial"/>
                <w:sz w:val="18"/>
                <w:szCs w:val="18"/>
              </w:rPr>
              <w:lastRenderedPageBreak/>
              <w:t>9.</w:t>
            </w:r>
          </w:p>
        </w:tc>
        <w:tc>
          <w:tcPr>
            <w:tcW w:w="2340" w:type="dxa"/>
            <w:tcBorders>
              <w:top w:val="single" w:sz="4" w:space="0" w:color="auto"/>
              <w:left w:val="single" w:sz="4" w:space="0" w:color="auto"/>
              <w:bottom w:val="single" w:sz="4" w:space="0" w:color="auto"/>
              <w:right w:val="single" w:sz="4" w:space="0" w:color="auto"/>
            </w:tcBorders>
            <w:vAlign w:val="center"/>
          </w:tcPr>
          <w:p w:rsidR="00B608D6" w:rsidRPr="00F22159" w:rsidRDefault="00B608D6" w:rsidP="00F256C6">
            <w:pPr>
              <w:spacing w:line="360" w:lineRule="auto"/>
              <w:jc w:val="left"/>
              <w:rPr>
                <w:sz w:val="20"/>
                <w:szCs w:val="20"/>
              </w:rPr>
            </w:pPr>
            <w:r w:rsidRPr="00F22159">
              <w:rPr>
                <w:sz w:val="20"/>
                <w:szCs w:val="20"/>
              </w:rPr>
              <w:t xml:space="preserve">Otrzymanie odpowiedzi/dokumentacji od właściwego podmiotu w ramach PROW 07 – 13/ PO RYBY 07 – 13 (instytucji wdrażającej) </w:t>
            </w:r>
          </w:p>
        </w:tc>
        <w:tc>
          <w:tcPr>
            <w:tcW w:w="1440" w:type="dxa"/>
            <w:tcBorders>
              <w:top w:val="single" w:sz="4" w:space="0" w:color="auto"/>
              <w:left w:val="single" w:sz="4" w:space="0" w:color="auto"/>
              <w:bottom w:val="single" w:sz="4" w:space="0" w:color="auto"/>
              <w:right w:val="single" w:sz="4" w:space="0" w:color="auto"/>
            </w:tcBorders>
            <w:vAlign w:val="center"/>
          </w:tcPr>
          <w:p w:rsidR="00B608D6" w:rsidRPr="00F22159" w:rsidRDefault="00B608D6" w:rsidP="00F256C6">
            <w:pPr>
              <w:pStyle w:val="Default"/>
              <w:spacing w:line="360" w:lineRule="auto"/>
              <w:rPr>
                <w:rFonts w:ascii="Times New Roman" w:hAnsi="Times New Roman" w:cs="Times New Roman"/>
                <w:color w:val="auto"/>
                <w:sz w:val="20"/>
                <w:szCs w:val="20"/>
              </w:rPr>
            </w:pPr>
            <w:r w:rsidRPr="00F22159">
              <w:rPr>
                <w:rFonts w:ascii="Times New Roman" w:hAnsi="Times New Roman" w:cs="Times New Roman"/>
                <w:color w:val="auto"/>
                <w:sz w:val="20"/>
                <w:szCs w:val="20"/>
              </w:rPr>
              <w:t xml:space="preserve">Wyznaczony pracownik KO </w:t>
            </w:r>
          </w:p>
          <w:p w:rsidR="00B608D6" w:rsidRPr="00F22159" w:rsidRDefault="00B608D6" w:rsidP="00F256C6">
            <w:pPr>
              <w:spacing w:line="360" w:lineRule="auto"/>
              <w:jc w:val="left"/>
              <w:rPr>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B608D6" w:rsidRPr="00F22159" w:rsidRDefault="00B608D6" w:rsidP="00F256C6">
            <w:pPr>
              <w:spacing w:line="360" w:lineRule="auto"/>
              <w:jc w:val="left"/>
              <w:rPr>
                <w:sz w:val="20"/>
                <w:szCs w:val="20"/>
              </w:rPr>
            </w:pPr>
            <w:r w:rsidRPr="00F22159">
              <w:rPr>
                <w:sz w:val="20"/>
                <w:szCs w:val="20"/>
              </w:rPr>
              <w:t>KO/ właściwy podmiot w ramach PROW 07 – 13/ PO RYBY 07 – 13</w:t>
            </w:r>
          </w:p>
        </w:tc>
        <w:tc>
          <w:tcPr>
            <w:tcW w:w="2160" w:type="dxa"/>
            <w:tcBorders>
              <w:top w:val="single" w:sz="4" w:space="0" w:color="auto"/>
              <w:left w:val="single" w:sz="4" w:space="0" w:color="auto"/>
              <w:bottom w:val="single" w:sz="4" w:space="0" w:color="auto"/>
              <w:right w:val="single" w:sz="4" w:space="0" w:color="auto"/>
            </w:tcBorders>
            <w:vAlign w:val="center"/>
          </w:tcPr>
          <w:p w:rsidR="00B608D6" w:rsidRPr="00F22159" w:rsidRDefault="00B608D6" w:rsidP="00F256C6">
            <w:pPr>
              <w:spacing w:line="360" w:lineRule="auto"/>
              <w:jc w:val="left"/>
              <w:rPr>
                <w:sz w:val="20"/>
                <w:szCs w:val="20"/>
              </w:rPr>
            </w:pPr>
            <w:r w:rsidRPr="00F22159">
              <w:rPr>
                <w:sz w:val="20"/>
                <w:szCs w:val="20"/>
              </w:rPr>
              <w:t>Wniosek o poświadczone kopie dokumentów</w:t>
            </w:r>
          </w:p>
        </w:tc>
        <w:tc>
          <w:tcPr>
            <w:tcW w:w="1344" w:type="dxa"/>
            <w:tcBorders>
              <w:top w:val="single" w:sz="4" w:space="0" w:color="auto"/>
              <w:left w:val="single" w:sz="4" w:space="0" w:color="auto"/>
              <w:bottom w:val="single" w:sz="4" w:space="0" w:color="auto"/>
              <w:right w:val="single" w:sz="4" w:space="0" w:color="auto"/>
            </w:tcBorders>
            <w:vAlign w:val="center"/>
          </w:tcPr>
          <w:p w:rsidR="00B608D6" w:rsidRPr="00F22159" w:rsidRDefault="00B608D6" w:rsidP="00F256C6">
            <w:pPr>
              <w:spacing w:line="360" w:lineRule="auto"/>
              <w:jc w:val="left"/>
              <w:rPr>
                <w:sz w:val="20"/>
                <w:szCs w:val="20"/>
              </w:rPr>
            </w:pPr>
            <w:r w:rsidRPr="00F22159">
              <w:rPr>
                <w:sz w:val="20"/>
                <w:szCs w:val="20"/>
              </w:rPr>
              <w:t>Dokumenty, o których mowa w pkt 11</w:t>
            </w:r>
          </w:p>
        </w:tc>
        <w:tc>
          <w:tcPr>
            <w:tcW w:w="1368" w:type="dxa"/>
            <w:tcBorders>
              <w:top w:val="single" w:sz="4" w:space="0" w:color="auto"/>
              <w:left w:val="single" w:sz="4" w:space="0" w:color="auto"/>
              <w:bottom w:val="single" w:sz="4" w:space="0" w:color="auto"/>
              <w:right w:val="single" w:sz="4" w:space="0" w:color="auto"/>
            </w:tcBorders>
            <w:vAlign w:val="center"/>
          </w:tcPr>
          <w:p w:rsidR="00B608D6" w:rsidRPr="00F22159" w:rsidRDefault="00B608D6" w:rsidP="00F256C6">
            <w:pPr>
              <w:spacing w:line="360" w:lineRule="auto"/>
              <w:jc w:val="left"/>
              <w:rPr>
                <w:sz w:val="20"/>
                <w:szCs w:val="20"/>
              </w:rPr>
            </w:pPr>
            <w:r w:rsidRPr="00F22159">
              <w:rPr>
                <w:sz w:val="20"/>
                <w:szCs w:val="20"/>
              </w:rPr>
              <w:t>Rejestracja pisma, ESOD, archiwizacja.</w:t>
            </w:r>
          </w:p>
        </w:tc>
        <w:tc>
          <w:tcPr>
            <w:tcW w:w="1275" w:type="dxa"/>
            <w:tcBorders>
              <w:top w:val="single" w:sz="4" w:space="0" w:color="auto"/>
              <w:left w:val="single" w:sz="4" w:space="0" w:color="auto"/>
              <w:bottom w:val="single" w:sz="4" w:space="0" w:color="auto"/>
              <w:right w:val="single" w:sz="4" w:space="0" w:color="auto"/>
            </w:tcBorders>
            <w:vAlign w:val="center"/>
          </w:tcPr>
          <w:p w:rsidR="00B608D6" w:rsidRPr="00F22159" w:rsidRDefault="00B608D6" w:rsidP="00F256C6">
            <w:pPr>
              <w:spacing w:line="360" w:lineRule="auto"/>
              <w:jc w:val="left"/>
              <w:rPr>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B608D6" w:rsidRPr="00F85407" w:rsidRDefault="00B608D6" w:rsidP="00F256C6">
            <w:pPr>
              <w:spacing w:line="360" w:lineRule="auto"/>
              <w:jc w:val="left"/>
              <w:rPr>
                <w:rFonts w:ascii="Arial" w:hAnsi="Arial" w:cs="Arial"/>
                <w:sz w:val="18"/>
                <w:szCs w:val="18"/>
              </w:rPr>
            </w:pPr>
          </w:p>
        </w:tc>
      </w:tr>
      <w:tr w:rsidR="00B608D6" w:rsidRPr="00F85407" w:rsidTr="00B608D6">
        <w:tc>
          <w:tcPr>
            <w:tcW w:w="648" w:type="dxa"/>
            <w:tcBorders>
              <w:top w:val="single" w:sz="4" w:space="0" w:color="auto"/>
              <w:left w:val="single" w:sz="4" w:space="0" w:color="auto"/>
              <w:bottom w:val="single" w:sz="4" w:space="0" w:color="auto"/>
              <w:right w:val="single" w:sz="4" w:space="0" w:color="auto"/>
            </w:tcBorders>
            <w:vAlign w:val="center"/>
          </w:tcPr>
          <w:p w:rsidR="00B608D6" w:rsidRPr="00F85407" w:rsidRDefault="00B608D6" w:rsidP="00F256C6">
            <w:pPr>
              <w:spacing w:line="360" w:lineRule="auto"/>
              <w:jc w:val="left"/>
              <w:rPr>
                <w:rFonts w:ascii="Arial" w:hAnsi="Arial" w:cs="Arial"/>
                <w:sz w:val="18"/>
                <w:szCs w:val="18"/>
              </w:rPr>
            </w:pPr>
            <w:r>
              <w:rPr>
                <w:rFonts w:ascii="Arial" w:hAnsi="Arial" w:cs="Arial"/>
                <w:sz w:val="18"/>
                <w:szCs w:val="18"/>
              </w:rPr>
              <w:t>10.</w:t>
            </w:r>
          </w:p>
        </w:tc>
        <w:tc>
          <w:tcPr>
            <w:tcW w:w="2340" w:type="dxa"/>
            <w:tcBorders>
              <w:top w:val="single" w:sz="4" w:space="0" w:color="auto"/>
              <w:left w:val="single" w:sz="4" w:space="0" w:color="auto"/>
              <w:bottom w:val="single" w:sz="4" w:space="0" w:color="auto"/>
              <w:right w:val="single" w:sz="4" w:space="0" w:color="auto"/>
            </w:tcBorders>
            <w:vAlign w:val="center"/>
          </w:tcPr>
          <w:p w:rsidR="00B608D6" w:rsidRPr="00F22159" w:rsidRDefault="00B608D6" w:rsidP="00F256C6">
            <w:pPr>
              <w:spacing w:line="360" w:lineRule="auto"/>
              <w:jc w:val="left"/>
              <w:rPr>
                <w:sz w:val="20"/>
                <w:szCs w:val="20"/>
              </w:rPr>
            </w:pPr>
            <w:r w:rsidRPr="00F22159">
              <w:rPr>
                <w:sz w:val="20"/>
                <w:szCs w:val="20"/>
              </w:rPr>
              <w:t>Weryfikacja dokumentów pod kątem podwójnego finansowania:</w:t>
            </w:r>
          </w:p>
          <w:p w:rsidR="00B608D6" w:rsidRPr="00F22159" w:rsidRDefault="00B608D6" w:rsidP="00F256C6">
            <w:pPr>
              <w:spacing w:line="360" w:lineRule="auto"/>
              <w:jc w:val="left"/>
              <w:rPr>
                <w:sz w:val="20"/>
                <w:szCs w:val="20"/>
              </w:rPr>
            </w:pPr>
            <w:r w:rsidRPr="00F22159">
              <w:rPr>
                <w:sz w:val="20"/>
                <w:szCs w:val="20"/>
              </w:rPr>
              <w:t>Jeżeli stwierdzono podwójne finansowanie - przejście do pkt. 11.</w:t>
            </w:r>
          </w:p>
          <w:p w:rsidR="00B608D6" w:rsidRPr="00F22159" w:rsidRDefault="00B608D6" w:rsidP="00F256C6">
            <w:pPr>
              <w:spacing w:line="360" w:lineRule="auto"/>
              <w:jc w:val="left"/>
              <w:rPr>
                <w:sz w:val="20"/>
                <w:szCs w:val="20"/>
              </w:rPr>
            </w:pPr>
            <w:r w:rsidRPr="00F22159">
              <w:rPr>
                <w:sz w:val="20"/>
                <w:szCs w:val="20"/>
              </w:rPr>
              <w:t>Jeżeli nie stwierdzono podwójnego finansowania to koniec procedury.</w:t>
            </w:r>
          </w:p>
        </w:tc>
        <w:tc>
          <w:tcPr>
            <w:tcW w:w="1440" w:type="dxa"/>
            <w:tcBorders>
              <w:top w:val="single" w:sz="4" w:space="0" w:color="auto"/>
              <w:left w:val="single" w:sz="4" w:space="0" w:color="auto"/>
              <w:bottom w:val="single" w:sz="4" w:space="0" w:color="auto"/>
              <w:right w:val="single" w:sz="4" w:space="0" w:color="auto"/>
            </w:tcBorders>
            <w:vAlign w:val="center"/>
          </w:tcPr>
          <w:p w:rsidR="00B608D6" w:rsidRPr="00F22159" w:rsidRDefault="00B608D6" w:rsidP="00F256C6">
            <w:pPr>
              <w:pStyle w:val="Default"/>
              <w:spacing w:line="360" w:lineRule="auto"/>
              <w:rPr>
                <w:rFonts w:ascii="Times New Roman" w:hAnsi="Times New Roman" w:cs="Times New Roman"/>
                <w:color w:val="auto"/>
                <w:sz w:val="20"/>
                <w:szCs w:val="20"/>
              </w:rPr>
            </w:pPr>
            <w:r w:rsidRPr="00F22159">
              <w:rPr>
                <w:rFonts w:ascii="Times New Roman" w:hAnsi="Times New Roman" w:cs="Times New Roman"/>
                <w:color w:val="auto"/>
                <w:sz w:val="20"/>
                <w:szCs w:val="20"/>
              </w:rPr>
              <w:t xml:space="preserve">Wyznaczony pracownik KO </w:t>
            </w:r>
          </w:p>
          <w:p w:rsidR="00B608D6" w:rsidRPr="00F22159" w:rsidRDefault="00B608D6" w:rsidP="00F256C6">
            <w:pPr>
              <w:spacing w:line="360" w:lineRule="auto"/>
              <w:jc w:val="left"/>
              <w:rPr>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B608D6" w:rsidRPr="00F22159" w:rsidRDefault="00B608D6" w:rsidP="00F256C6">
            <w:pPr>
              <w:spacing w:line="360" w:lineRule="auto"/>
              <w:jc w:val="left"/>
              <w:rPr>
                <w:sz w:val="20"/>
                <w:szCs w:val="20"/>
              </w:rPr>
            </w:pPr>
            <w:r w:rsidRPr="00F22159">
              <w:rPr>
                <w:sz w:val="20"/>
                <w:szCs w:val="20"/>
              </w:rPr>
              <w:t>KO</w:t>
            </w:r>
          </w:p>
        </w:tc>
        <w:tc>
          <w:tcPr>
            <w:tcW w:w="2160" w:type="dxa"/>
            <w:tcBorders>
              <w:top w:val="single" w:sz="4" w:space="0" w:color="auto"/>
              <w:left w:val="single" w:sz="4" w:space="0" w:color="auto"/>
              <w:bottom w:val="single" w:sz="4" w:space="0" w:color="auto"/>
              <w:right w:val="single" w:sz="4" w:space="0" w:color="auto"/>
            </w:tcBorders>
            <w:vAlign w:val="center"/>
          </w:tcPr>
          <w:p w:rsidR="00B608D6" w:rsidRPr="00F22159" w:rsidRDefault="00B608D6" w:rsidP="00F256C6">
            <w:pPr>
              <w:spacing w:line="360" w:lineRule="auto"/>
              <w:jc w:val="left"/>
              <w:rPr>
                <w:sz w:val="20"/>
                <w:szCs w:val="20"/>
              </w:rPr>
            </w:pPr>
            <w:r w:rsidRPr="00F22159">
              <w:rPr>
                <w:sz w:val="20"/>
                <w:szCs w:val="20"/>
              </w:rPr>
              <w:t>Wniosek o poświadczone kopie dokumentów</w:t>
            </w:r>
          </w:p>
        </w:tc>
        <w:tc>
          <w:tcPr>
            <w:tcW w:w="1344" w:type="dxa"/>
            <w:tcBorders>
              <w:top w:val="single" w:sz="4" w:space="0" w:color="auto"/>
              <w:left w:val="single" w:sz="4" w:space="0" w:color="auto"/>
              <w:bottom w:val="single" w:sz="4" w:space="0" w:color="auto"/>
              <w:right w:val="single" w:sz="4" w:space="0" w:color="auto"/>
            </w:tcBorders>
            <w:vAlign w:val="center"/>
          </w:tcPr>
          <w:p w:rsidR="00B608D6" w:rsidRPr="00F22159" w:rsidRDefault="00B608D6" w:rsidP="00F256C6">
            <w:pPr>
              <w:spacing w:line="360" w:lineRule="auto"/>
              <w:jc w:val="left"/>
              <w:rPr>
                <w:sz w:val="20"/>
                <w:szCs w:val="20"/>
              </w:rPr>
            </w:pPr>
            <w:r w:rsidRPr="00F22159">
              <w:rPr>
                <w:sz w:val="20"/>
                <w:szCs w:val="20"/>
              </w:rPr>
              <w:t>Dokumenty, o których mowa w pkt 11</w:t>
            </w:r>
          </w:p>
        </w:tc>
        <w:tc>
          <w:tcPr>
            <w:tcW w:w="1368" w:type="dxa"/>
            <w:tcBorders>
              <w:top w:val="single" w:sz="4" w:space="0" w:color="auto"/>
              <w:left w:val="single" w:sz="4" w:space="0" w:color="auto"/>
              <w:bottom w:val="single" w:sz="4" w:space="0" w:color="auto"/>
              <w:right w:val="single" w:sz="4" w:space="0" w:color="auto"/>
            </w:tcBorders>
            <w:vAlign w:val="center"/>
          </w:tcPr>
          <w:p w:rsidR="00B608D6" w:rsidRPr="00F22159" w:rsidRDefault="00B608D6" w:rsidP="00F256C6">
            <w:pPr>
              <w:spacing w:line="360" w:lineRule="auto"/>
              <w:jc w:val="left"/>
              <w:rPr>
                <w:sz w:val="20"/>
                <w:szCs w:val="20"/>
              </w:rPr>
            </w:pPr>
            <w:r w:rsidRPr="00F22159">
              <w:rPr>
                <w:sz w:val="20"/>
                <w:szCs w:val="20"/>
              </w:rPr>
              <w:t>Dowody kontroli</w:t>
            </w:r>
          </w:p>
        </w:tc>
        <w:tc>
          <w:tcPr>
            <w:tcW w:w="1275" w:type="dxa"/>
            <w:tcBorders>
              <w:top w:val="single" w:sz="4" w:space="0" w:color="auto"/>
              <w:left w:val="single" w:sz="4" w:space="0" w:color="auto"/>
              <w:bottom w:val="single" w:sz="4" w:space="0" w:color="auto"/>
              <w:right w:val="single" w:sz="4" w:space="0" w:color="auto"/>
            </w:tcBorders>
            <w:vAlign w:val="center"/>
          </w:tcPr>
          <w:p w:rsidR="00B608D6" w:rsidRPr="00F22159" w:rsidRDefault="00B608D6" w:rsidP="00F256C6">
            <w:pPr>
              <w:spacing w:line="360" w:lineRule="auto"/>
              <w:jc w:val="left"/>
              <w:rPr>
                <w:sz w:val="20"/>
                <w:szCs w:val="20"/>
              </w:rPr>
            </w:pPr>
            <w:r w:rsidRPr="00F22159">
              <w:rPr>
                <w:sz w:val="20"/>
                <w:szCs w:val="20"/>
              </w:rPr>
              <w:t>Niezwłocznie</w:t>
            </w:r>
          </w:p>
        </w:tc>
        <w:tc>
          <w:tcPr>
            <w:tcW w:w="2268" w:type="dxa"/>
            <w:tcBorders>
              <w:top w:val="single" w:sz="4" w:space="0" w:color="auto"/>
              <w:left w:val="single" w:sz="4" w:space="0" w:color="auto"/>
              <w:bottom w:val="single" w:sz="4" w:space="0" w:color="auto"/>
              <w:right w:val="single" w:sz="4" w:space="0" w:color="auto"/>
            </w:tcBorders>
            <w:vAlign w:val="center"/>
          </w:tcPr>
          <w:p w:rsidR="00B608D6" w:rsidRPr="00F85407" w:rsidRDefault="00B608D6" w:rsidP="00F256C6">
            <w:pPr>
              <w:spacing w:line="360" w:lineRule="auto"/>
              <w:jc w:val="left"/>
              <w:rPr>
                <w:rFonts w:ascii="Arial" w:hAnsi="Arial" w:cs="Arial"/>
                <w:sz w:val="18"/>
                <w:szCs w:val="18"/>
              </w:rPr>
            </w:pPr>
          </w:p>
        </w:tc>
      </w:tr>
      <w:tr w:rsidR="00B608D6" w:rsidRPr="00F85407" w:rsidTr="00B608D6">
        <w:tc>
          <w:tcPr>
            <w:tcW w:w="648" w:type="dxa"/>
            <w:tcBorders>
              <w:top w:val="single" w:sz="4" w:space="0" w:color="auto"/>
              <w:left w:val="single" w:sz="4" w:space="0" w:color="auto"/>
              <w:bottom w:val="single" w:sz="4" w:space="0" w:color="auto"/>
              <w:right w:val="single" w:sz="4" w:space="0" w:color="auto"/>
            </w:tcBorders>
            <w:vAlign w:val="center"/>
          </w:tcPr>
          <w:p w:rsidR="00B608D6" w:rsidRPr="00F85407" w:rsidRDefault="00B608D6" w:rsidP="00F256C6">
            <w:pPr>
              <w:spacing w:line="360" w:lineRule="auto"/>
              <w:jc w:val="left"/>
              <w:rPr>
                <w:rFonts w:ascii="Arial" w:hAnsi="Arial" w:cs="Arial"/>
                <w:sz w:val="18"/>
                <w:szCs w:val="18"/>
              </w:rPr>
            </w:pPr>
            <w:r>
              <w:rPr>
                <w:rFonts w:ascii="Arial" w:hAnsi="Arial" w:cs="Arial"/>
                <w:sz w:val="18"/>
                <w:szCs w:val="18"/>
              </w:rPr>
              <w:t>11.</w:t>
            </w:r>
          </w:p>
        </w:tc>
        <w:tc>
          <w:tcPr>
            <w:tcW w:w="2340" w:type="dxa"/>
            <w:tcBorders>
              <w:top w:val="single" w:sz="4" w:space="0" w:color="auto"/>
              <w:left w:val="single" w:sz="4" w:space="0" w:color="auto"/>
              <w:bottom w:val="single" w:sz="4" w:space="0" w:color="auto"/>
              <w:right w:val="single" w:sz="4" w:space="0" w:color="auto"/>
            </w:tcBorders>
            <w:vAlign w:val="center"/>
          </w:tcPr>
          <w:p w:rsidR="00B608D6" w:rsidRPr="00F22159" w:rsidRDefault="00B608D6" w:rsidP="00F256C6">
            <w:pPr>
              <w:spacing w:line="360" w:lineRule="auto"/>
              <w:jc w:val="left"/>
              <w:rPr>
                <w:sz w:val="20"/>
                <w:szCs w:val="20"/>
              </w:rPr>
            </w:pPr>
            <w:r w:rsidRPr="00F22159">
              <w:rPr>
                <w:sz w:val="20"/>
                <w:szCs w:val="20"/>
              </w:rPr>
              <w:t xml:space="preserve">W przypadku, gdy IZ RPO WM w toku przeprowadzonej kontroli i ew. ww. czynności wykryje podwójne finansowanie wydatków </w:t>
            </w:r>
            <w:r w:rsidRPr="00F22159">
              <w:rPr>
                <w:sz w:val="20"/>
                <w:szCs w:val="20"/>
              </w:rPr>
              <w:lastRenderedPageBreak/>
              <w:t>przez beneficjenta realizującego projekty w ramach RPO WM i PROW/PO RYBY, wydawane są stosowne zalecenia informacja na temat dokonanych ustaleń przekazywana jest przez IZ RPO WM do: ww. właściwego podmiotu o którym mowa w paragrafie 2 ust. 12 Porozumienia MRR, MRiRW oraz ARiMR w ramach PROW/PO RYBY 07-13; agencji płatniczej PROW/PO RYBY (o ile nie jest to ta sama instytucja co ww. właściwy podmiot w ramach PROW) /PO RYBY; IPOC (oraz do wiadomości RF).</w:t>
            </w:r>
          </w:p>
          <w:p w:rsidR="00B608D6" w:rsidRPr="00F22159" w:rsidRDefault="00B608D6" w:rsidP="00F256C6">
            <w:pPr>
              <w:spacing w:line="360" w:lineRule="auto"/>
              <w:jc w:val="left"/>
              <w:rPr>
                <w:sz w:val="20"/>
                <w:szCs w:val="20"/>
              </w:rPr>
            </w:pPr>
          </w:p>
          <w:p w:rsidR="00B608D6" w:rsidRPr="00F22159" w:rsidRDefault="00B608D6" w:rsidP="00F256C6">
            <w:pPr>
              <w:spacing w:line="360" w:lineRule="auto"/>
              <w:jc w:val="left"/>
              <w:rPr>
                <w:sz w:val="20"/>
                <w:szCs w:val="20"/>
              </w:rPr>
            </w:pPr>
            <w:r w:rsidRPr="00F22159">
              <w:rPr>
                <w:sz w:val="20"/>
                <w:szCs w:val="20"/>
              </w:rPr>
              <w:t xml:space="preserve">IZ RPO WM (RF) stosują procedury przewidziane </w:t>
            </w:r>
            <w:r w:rsidRPr="00F22159">
              <w:rPr>
                <w:sz w:val="20"/>
                <w:szCs w:val="20"/>
              </w:rPr>
              <w:br/>
              <w:t xml:space="preserve">w sytuacji wykrycia </w:t>
            </w:r>
            <w:r w:rsidRPr="00F22159">
              <w:rPr>
                <w:sz w:val="20"/>
                <w:szCs w:val="20"/>
              </w:rPr>
              <w:lastRenderedPageBreak/>
              <w:t>nieprawidłowości w realizacji projektu.</w:t>
            </w:r>
          </w:p>
        </w:tc>
        <w:tc>
          <w:tcPr>
            <w:tcW w:w="1440" w:type="dxa"/>
            <w:tcBorders>
              <w:top w:val="single" w:sz="4" w:space="0" w:color="auto"/>
              <w:left w:val="single" w:sz="4" w:space="0" w:color="auto"/>
              <w:bottom w:val="single" w:sz="4" w:space="0" w:color="auto"/>
              <w:right w:val="single" w:sz="4" w:space="0" w:color="auto"/>
            </w:tcBorders>
            <w:vAlign w:val="center"/>
          </w:tcPr>
          <w:p w:rsidR="00B608D6" w:rsidRPr="00F22159" w:rsidRDefault="00B608D6" w:rsidP="00F256C6">
            <w:pPr>
              <w:pStyle w:val="Default"/>
              <w:spacing w:line="360" w:lineRule="auto"/>
              <w:rPr>
                <w:rFonts w:ascii="Times New Roman" w:hAnsi="Times New Roman" w:cs="Times New Roman"/>
                <w:color w:val="auto"/>
                <w:sz w:val="20"/>
                <w:szCs w:val="20"/>
              </w:rPr>
            </w:pPr>
            <w:r w:rsidRPr="00F22159">
              <w:rPr>
                <w:rFonts w:ascii="Times New Roman" w:hAnsi="Times New Roman" w:cs="Times New Roman"/>
                <w:color w:val="auto"/>
                <w:sz w:val="20"/>
                <w:szCs w:val="20"/>
              </w:rPr>
              <w:lastRenderedPageBreak/>
              <w:t>Wyznaczony, upoważniony pracownik KO</w:t>
            </w:r>
          </w:p>
          <w:p w:rsidR="00B608D6" w:rsidRPr="00F22159" w:rsidRDefault="00B608D6" w:rsidP="00F256C6">
            <w:pPr>
              <w:pStyle w:val="Default"/>
              <w:spacing w:line="360" w:lineRule="auto"/>
              <w:rPr>
                <w:rFonts w:ascii="Times New Roman" w:hAnsi="Times New Roman" w:cs="Times New Roman"/>
                <w:color w:val="auto"/>
                <w:sz w:val="20"/>
                <w:szCs w:val="20"/>
              </w:rPr>
            </w:pPr>
            <w:r w:rsidRPr="00F22159">
              <w:rPr>
                <w:rFonts w:ascii="Times New Roman" w:hAnsi="Times New Roman" w:cs="Times New Roman"/>
                <w:color w:val="auto"/>
                <w:sz w:val="20"/>
                <w:szCs w:val="20"/>
              </w:rPr>
              <w:t xml:space="preserve">Kierownik KO, Zastępca Dyrektora KO, </w:t>
            </w:r>
            <w:r w:rsidRPr="00F22159">
              <w:rPr>
                <w:rFonts w:ascii="Times New Roman" w:hAnsi="Times New Roman" w:cs="Times New Roman"/>
                <w:color w:val="auto"/>
                <w:sz w:val="20"/>
                <w:szCs w:val="20"/>
              </w:rPr>
              <w:lastRenderedPageBreak/>
              <w:t>Dyrektor KO</w:t>
            </w:r>
          </w:p>
          <w:p w:rsidR="00B608D6" w:rsidRPr="00F22159" w:rsidRDefault="00B608D6" w:rsidP="00F256C6">
            <w:pPr>
              <w:spacing w:line="360" w:lineRule="auto"/>
              <w:jc w:val="left"/>
              <w:rPr>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B608D6" w:rsidRPr="00F22159" w:rsidRDefault="00B608D6" w:rsidP="00F256C6">
            <w:pPr>
              <w:spacing w:line="360" w:lineRule="auto"/>
              <w:jc w:val="left"/>
              <w:rPr>
                <w:sz w:val="20"/>
                <w:szCs w:val="20"/>
              </w:rPr>
            </w:pPr>
            <w:r w:rsidRPr="00F22159">
              <w:rPr>
                <w:sz w:val="20"/>
                <w:szCs w:val="20"/>
              </w:rPr>
              <w:lastRenderedPageBreak/>
              <w:t>KO/RF/ właściwy podmiot, o którym mowa w Porozumieniu</w:t>
            </w:r>
          </w:p>
        </w:tc>
        <w:tc>
          <w:tcPr>
            <w:tcW w:w="2160" w:type="dxa"/>
            <w:tcBorders>
              <w:top w:val="single" w:sz="4" w:space="0" w:color="auto"/>
              <w:left w:val="single" w:sz="4" w:space="0" w:color="auto"/>
              <w:bottom w:val="single" w:sz="4" w:space="0" w:color="auto"/>
              <w:right w:val="single" w:sz="4" w:space="0" w:color="auto"/>
            </w:tcBorders>
            <w:vAlign w:val="center"/>
          </w:tcPr>
          <w:p w:rsidR="00B608D6" w:rsidRPr="00F22159" w:rsidRDefault="00B608D6" w:rsidP="00F256C6">
            <w:pPr>
              <w:spacing w:line="360" w:lineRule="auto"/>
              <w:jc w:val="left"/>
              <w:rPr>
                <w:sz w:val="20"/>
                <w:szCs w:val="20"/>
              </w:rPr>
            </w:pPr>
            <w:r w:rsidRPr="00F22159">
              <w:rPr>
                <w:sz w:val="20"/>
                <w:szCs w:val="20"/>
              </w:rPr>
              <w:t>Dowody kontroli, w tym korespondencja</w:t>
            </w:r>
          </w:p>
        </w:tc>
        <w:tc>
          <w:tcPr>
            <w:tcW w:w="1344" w:type="dxa"/>
            <w:tcBorders>
              <w:top w:val="single" w:sz="4" w:space="0" w:color="auto"/>
              <w:left w:val="single" w:sz="4" w:space="0" w:color="auto"/>
              <w:bottom w:val="single" w:sz="4" w:space="0" w:color="auto"/>
              <w:right w:val="single" w:sz="4" w:space="0" w:color="auto"/>
            </w:tcBorders>
            <w:vAlign w:val="center"/>
          </w:tcPr>
          <w:p w:rsidR="00B608D6" w:rsidRPr="00F22159" w:rsidRDefault="00B608D6" w:rsidP="00F256C6">
            <w:pPr>
              <w:spacing w:line="360" w:lineRule="auto"/>
              <w:jc w:val="left"/>
              <w:rPr>
                <w:sz w:val="20"/>
                <w:szCs w:val="20"/>
              </w:rPr>
            </w:pPr>
            <w:r w:rsidRPr="00F22159">
              <w:rPr>
                <w:sz w:val="20"/>
                <w:szCs w:val="20"/>
              </w:rPr>
              <w:t xml:space="preserve">Pismo do właściwej instytucji / informacja o naruszeniu prawa/ </w:t>
            </w:r>
            <w:r w:rsidRPr="00F22159">
              <w:rPr>
                <w:sz w:val="20"/>
                <w:szCs w:val="20"/>
              </w:rPr>
              <w:lastRenderedPageBreak/>
              <w:t>zalecenia pokontrolne</w:t>
            </w:r>
          </w:p>
        </w:tc>
        <w:tc>
          <w:tcPr>
            <w:tcW w:w="1368" w:type="dxa"/>
            <w:tcBorders>
              <w:top w:val="single" w:sz="4" w:space="0" w:color="auto"/>
              <w:left w:val="single" w:sz="4" w:space="0" w:color="auto"/>
              <w:bottom w:val="single" w:sz="4" w:space="0" w:color="auto"/>
              <w:right w:val="single" w:sz="4" w:space="0" w:color="auto"/>
            </w:tcBorders>
            <w:vAlign w:val="center"/>
          </w:tcPr>
          <w:p w:rsidR="00B608D6" w:rsidRPr="00F22159" w:rsidRDefault="00B608D6" w:rsidP="00F256C6">
            <w:pPr>
              <w:pStyle w:val="Default"/>
              <w:spacing w:line="360" w:lineRule="auto"/>
              <w:rPr>
                <w:rFonts w:ascii="Times New Roman" w:hAnsi="Times New Roman" w:cs="Times New Roman"/>
                <w:color w:val="auto"/>
                <w:sz w:val="20"/>
                <w:szCs w:val="20"/>
              </w:rPr>
            </w:pPr>
            <w:r w:rsidRPr="00F22159">
              <w:rPr>
                <w:rFonts w:ascii="Times New Roman" w:hAnsi="Times New Roman" w:cs="Times New Roman"/>
                <w:color w:val="auto"/>
                <w:sz w:val="20"/>
                <w:szCs w:val="20"/>
              </w:rPr>
              <w:lastRenderedPageBreak/>
              <w:t xml:space="preserve">Rejestracja pisma, ESOD, archiwizacja </w:t>
            </w:r>
          </w:p>
          <w:p w:rsidR="00B608D6" w:rsidRPr="00F22159" w:rsidRDefault="00B608D6" w:rsidP="00F256C6">
            <w:pPr>
              <w:spacing w:line="360" w:lineRule="auto"/>
              <w:jc w:val="left"/>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B608D6" w:rsidRPr="00F22159" w:rsidRDefault="00B608D6" w:rsidP="00F256C6">
            <w:pPr>
              <w:spacing w:line="360" w:lineRule="auto"/>
              <w:jc w:val="left"/>
              <w:rPr>
                <w:sz w:val="20"/>
                <w:szCs w:val="20"/>
              </w:rPr>
            </w:pPr>
            <w:r w:rsidRPr="00F22159">
              <w:rPr>
                <w:sz w:val="20"/>
                <w:szCs w:val="20"/>
              </w:rPr>
              <w:t>Pismo niezwłocznie</w:t>
            </w:r>
          </w:p>
          <w:p w:rsidR="00B608D6" w:rsidRPr="00F22159" w:rsidRDefault="00B608D6" w:rsidP="00F256C6">
            <w:pPr>
              <w:spacing w:line="360" w:lineRule="auto"/>
              <w:jc w:val="left"/>
              <w:rPr>
                <w:sz w:val="20"/>
                <w:szCs w:val="20"/>
              </w:rPr>
            </w:pPr>
            <w:r w:rsidRPr="00F22159">
              <w:rPr>
                <w:sz w:val="20"/>
                <w:szCs w:val="20"/>
              </w:rPr>
              <w:t xml:space="preserve">Informacja o naruszeniu prawa i zalecenia </w:t>
            </w:r>
            <w:r w:rsidRPr="00F22159">
              <w:rPr>
                <w:sz w:val="20"/>
                <w:szCs w:val="20"/>
              </w:rPr>
              <w:lastRenderedPageBreak/>
              <w:t>pokontrolne zgodnie z procedurami dot. kontroli w miejscu realizacji.</w:t>
            </w:r>
          </w:p>
        </w:tc>
        <w:tc>
          <w:tcPr>
            <w:tcW w:w="2268" w:type="dxa"/>
            <w:tcBorders>
              <w:top w:val="single" w:sz="4" w:space="0" w:color="auto"/>
              <w:left w:val="single" w:sz="4" w:space="0" w:color="auto"/>
              <w:bottom w:val="single" w:sz="4" w:space="0" w:color="auto"/>
              <w:right w:val="single" w:sz="4" w:space="0" w:color="auto"/>
            </w:tcBorders>
            <w:vAlign w:val="center"/>
          </w:tcPr>
          <w:p w:rsidR="00B608D6" w:rsidRPr="00F85407" w:rsidRDefault="00B608D6" w:rsidP="00F256C6">
            <w:pPr>
              <w:spacing w:line="360" w:lineRule="auto"/>
              <w:jc w:val="left"/>
              <w:rPr>
                <w:rFonts w:ascii="Arial" w:hAnsi="Arial" w:cs="Arial"/>
                <w:sz w:val="18"/>
                <w:szCs w:val="18"/>
              </w:rPr>
            </w:pPr>
          </w:p>
        </w:tc>
      </w:tr>
    </w:tbl>
    <w:p w:rsidR="00B608D6" w:rsidRPr="00F85407" w:rsidRDefault="00B608D6" w:rsidP="00F256C6">
      <w:pPr>
        <w:spacing w:line="360" w:lineRule="auto"/>
        <w:rPr>
          <w:rFonts w:ascii="Arial" w:hAnsi="Arial" w:cs="Arial"/>
          <w:sz w:val="18"/>
          <w:szCs w:val="18"/>
        </w:rPr>
      </w:pPr>
    </w:p>
    <w:p w:rsidR="00E51633" w:rsidRPr="0088358F" w:rsidRDefault="00E51633" w:rsidP="00F256C6">
      <w:pPr>
        <w:spacing w:line="360" w:lineRule="auto"/>
        <w:jc w:val="left"/>
      </w:pPr>
    </w:p>
    <w:p w:rsidR="006B5322" w:rsidRDefault="004C2682" w:rsidP="00F256C6">
      <w:pPr>
        <w:pStyle w:val="Nagwek2"/>
        <w:numPr>
          <w:ilvl w:val="1"/>
          <w:numId w:val="137"/>
        </w:numPr>
        <w:spacing w:line="360" w:lineRule="auto"/>
        <w:jc w:val="left"/>
        <w:rPr>
          <w:rFonts w:ascii="Times New Roman" w:hAnsi="Times New Roman" w:cs="Times New Roman"/>
          <w:i w:val="0"/>
          <w:sz w:val="24"/>
          <w:szCs w:val="24"/>
        </w:rPr>
      </w:pPr>
      <w:bookmarkStart w:id="3099" w:name="_Toc426446889"/>
      <w:r w:rsidRPr="0088358F">
        <w:rPr>
          <w:rFonts w:ascii="Times New Roman" w:hAnsi="Times New Roman" w:cs="Times New Roman"/>
          <w:i w:val="0"/>
          <w:sz w:val="24"/>
          <w:szCs w:val="24"/>
        </w:rPr>
        <w:t>Proces wyboru projektów</w:t>
      </w:r>
      <w:bookmarkEnd w:id="3085"/>
      <w:bookmarkEnd w:id="3086"/>
      <w:bookmarkEnd w:id="3087"/>
      <w:bookmarkEnd w:id="3088"/>
      <w:bookmarkEnd w:id="3089"/>
      <w:bookmarkEnd w:id="3090"/>
      <w:bookmarkEnd w:id="3099"/>
    </w:p>
    <w:p w:rsidR="006B5322" w:rsidRDefault="00A57F37" w:rsidP="00521F0A">
      <w:pPr>
        <w:pStyle w:val="Nagwek3"/>
        <w:numPr>
          <w:ilvl w:val="2"/>
          <w:numId w:val="137"/>
        </w:numPr>
        <w:spacing w:line="360" w:lineRule="auto"/>
        <w:rPr>
          <w:rFonts w:cs="Times New Roman"/>
          <w:i w:val="0"/>
          <w:szCs w:val="24"/>
        </w:rPr>
      </w:pPr>
      <w:bookmarkStart w:id="3100" w:name="_Toc203280493"/>
      <w:bookmarkStart w:id="3101" w:name="_Toc204066249"/>
      <w:bookmarkStart w:id="3102" w:name="_Toc426446890"/>
      <w:r w:rsidRPr="00A51D1D">
        <w:rPr>
          <w:rFonts w:cs="Times New Roman"/>
          <w:szCs w:val="24"/>
        </w:rPr>
        <w:t>Procedura powoływania ekspertów</w:t>
      </w:r>
      <w:r w:rsidR="004C2682" w:rsidRPr="00A51D1D">
        <w:rPr>
          <w:rFonts w:cs="Times New Roman"/>
          <w:szCs w:val="24"/>
        </w:rPr>
        <w:t xml:space="preserve"> oceniających projekty złożone w ramach Regionalnego Programu Operacyjnego Województwa Mazowieckiego 2007 </w:t>
      </w:r>
      <w:r w:rsidR="00401DD5">
        <w:rPr>
          <w:rFonts w:cs="Times New Roman"/>
          <w:szCs w:val="24"/>
        </w:rPr>
        <w:t>–</w:t>
      </w:r>
      <w:r w:rsidR="004C2682" w:rsidRPr="00A51D1D">
        <w:rPr>
          <w:rFonts w:cs="Times New Roman"/>
          <w:szCs w:val="24"/>
        </w:rPr>
        <w:t xml:space="preserve"> 2013</w:t>
      </w:r>
      <w:bookmarkEnd w:id="3100"/>
      <w:bookmarkEnd w:id="3101"/>
      <w:r w:rsidR="00401DD5">
        <w:rPr>
          <w:rFonts w:cs="Times New Roman"/>
          <w:szCs w:val="24"/>
        </w:rPr>
        <w:t xml:space="preserve"> i dokonywania zmian w bazach ekspertów</w:t>
      </w:r>
      <w:bookmarkEnd w:id="3102"/>
    </w:p>
    <w:p w:rsidR="004C2682" w:rsidRPr="0088358F" w:rsidRDefault="004C2682" w:rsidP="00F256C6">
      <w:pPr>
        <w:spacing w:line="360" w:lineRule="auto"/>
        <w:jc w:val="left"/>
        <w:rPr>
          <w:i/>
        </w:rPr>
      </w:pPr>
    </w:p>
    <w:p w:rsidR="00102E47" w:rsidRDefault="00B45535" w:rsidP="005B42B8">
      <w:pPr>
        <w:spacing w:line="360" w:lineRule="auto"/>
      </w:pPr>
      <w:r w:rsidRPr="0088358F">
        <w:t xml:space="preserve">Procedura opiera się na regulacjach zawartych w </w:t>
      </w:r>
      <w:r w:rsidR="000B1E66">
        <w:t>„</w:t>
      </w:r>
      <w:r w:rsidRPr="0088358F">
        <w:t xml:space="preserve">Zasadach wyboru ekspertów oceniających projekty złożone w ramach Regionalnego Programu Operacyjnego Województwa Mazowieckiego 2007 - </w:t>
      </w:r>
      <w:smartTag w:uri="urn:schemas-microsoft-com:office:smarttags" w:element="metricconverter">
        <w:smartTagPr>
          <w:attr w:name="ProductID" w:val="2013.”"/>
        </w:smartTagPr>
        <w:r w:rsidRPr="0088358F">
          <w:t>2013.”</w:t>
        </w:r>
      </w:smartTag>
      <w:r w:rsidR="00F35D96">
        <w:t xml:space="preserve"> (Zasady), przyjętych u</w:t>
      </w:r>
      <w:r w:rsidRPr="0088358F">
        <w:t>chwałą Nr 2150/271/09 Zarządu Województwa Mazowieckiego z dnia 1</w:t>
      </w:r>
      <w:r w:rsidR="0028611A">
        <w:t>8 sierpnia 2009 r.</w:t>
      </w:r>
      <w:r w:rsidR="00F57B8C">
        <w:rPr>
          <w:rStyle w:val="Odwoanieprzypisudolnego"/>
        </w:rPr>
        <w:footnoteReference w:id="10"/>
      </w:r>
      <w:r w:rsidR="0028611A">
        <w:t xml:space="preserve"> </w:t>
      </w:r>
      <w:r w:rsidRPr="0088358F">
        <w:t>stanowiących załącznik ogólny do IW IZ RPO WM.</w:t>
      </w:r>
    </w:p>
    <w:p w:rsidR="00F57B8C" w:rsidRDefault="00A57F37">
      <w:pPr>
        <w:spacing w:line="360" w:lineRule="auto"/>
      </w:pPr>
      <w:r w:rsidRPr="0088358F">
        <w:t xml:space="preserve">Skład Komisji Kwalifikacyjnej </w:t>
      </w:r>
      <w:r w:rsidR="00F57B8C">
        <w:t xml:space="preserve">(Komisji) </w:t>
      </w:r>
      <w:r w:rsidRPr="0088358F">
        <w:t>zatwierdza Zarząd Województwa w formie uchwały.</w:t>
      </w:r>
      <w:r w:rsidR="00F57B8C">
        <w:t xml:space="preserve"> W skład Komisji Kwalifikacyjnej wchodzi: Przewodniczący Komisji, Członkowie oraz Sekretarz i Zastępca Sekretarza (Sekretariat). </w:t>
      </w:r>
    </w:p>
    <w:p w:rsidR="00102E47" w:rsidRDefault="00F57B8C">
      <w:pPr>
        <w:spacing w:line="360" w:lineRule="auto"/>
      </w:pPr>
      <w:r>
        <w:t xml:space="preserve">Do głównych zadań Sekretariatu należy m.in.: zapewnienie materiałów i przygotowanie dokumentów na posiedzenia Komisji, sporządzanie protokołów z posiedzeń Komisji oraz wykonywanie wszelkich innych obowiązków administracyjnych w tym korespondencja z kandydatami na ekspertów oraz ekspertami.  </w:t>
      </w:r>
    </w:p>
    <w:p w:rsidR="00787B7D" w:rsidRPr="0088358F" w:rsidRDefault="00787B7D" w:rsidP="00F256C6">
      <w:pPr>
        <w:spacing w:line="360" w:lineRule="auto"/>
      </w:pPr>
    </w:p>
    <w:p w:rsidR="00A57F37" w:rsidRPr="0088358F" w:rsidRDefault="00A57F37" w:rsidP="00F256C6">
      <w:pPr>
        <w:spacing w:line="360"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1732"/>
        <w:gridCol w:w="1556"/>
        <w:gridCol w:w="1137"/>
        <w:gridCol w:w="1628"/>
        <w:gridCol w:w="1775"/>
        <w:gridCol w:w="1645"/>
        <w:gridCol w:w="1370"/>
        <w:gridCol w:w="1679"/>
      </w:tblGrid>
      <w:tr w:rsidR="001F41EF" w:rsidRPr="00787B7D">
        <w:tc>
          <w:tcPr>
            <w:tcW w:w="0" w:type="auto"/>
            <w:shd w:val="clear" w:color="auto" w:fill="C0C0C0"/>
          </w:tcPr>
          <w:p w:rsidR="004C2682" w:rsidRPr="00787B7D" w:rsidRDefault="004C2682" w:rsidP="00F256C6">
            <w:pPr>
              <w:spacing w:line="360" w:lineRule="auto"/>
              <w:jc w:val="left"/>
              <w:rPr>
                <w:b/>
                <w:sz w:val="20"/>
                <w:szCs w:val="20"/>
              </w:rPr>
            </w:pPr>
            <w:r w:rsidRPr="00787B7D">
              <w:rPr>
                <w:b/>
                <w:sz w:val="20"/>
                <w:szCs w:val="20"/>
              </w:rPr>
              <w:lastRenderedPageBreak/>
              <w:t>Lp.</w:t>
            </w:r>
          </w:p>
        </w:tc>
        <w:tc>
          <w:tcPr>
            <w:tcW w:w="0" w:type="auto"/>
            <w:shd w:val="clear" w:color="auto" w:fill="C0C0C0"/>
          </w:tcPr>
          <w:p w:rsidR="004C2682" w:rsidRPr="00787B7D" w:rsidRDefault="004C2682" w:rsidP="00F256C6">
            <w:pPr>
              <w:spacing w:line="360" w:lineRule="auto"/>
              <w:jc w:val="left"/>
              <w:rPr>
                <w:b/>
                <w:sz w:val="20"/>
                <w:szCs w:val="20"/>
              </w:rPr>
            </w:pPr>
            <w:r w:rsidRPr="00787B7D">
              <w:rPr>
                <w:b/>
                <w:sz w:val="20"/>
                <w:szCs w:val="20"/>
              </w:rPr>
              <w:t>Czynność</w:t>
            </w:r>
          </w:p>
        </w:tc>
        <w:tc>
          <w:tcPr>
            <w:tcW w:w="0" w:type="auto"/>
            <w:shd w:val="clear" w:color="auto" w:fill="C0C0C0"/>
          </w:tcPr>
          <w:p w:rsidR="004C2682" w:rsidRPr="00787B7D" w:rsidRDefault="004C2682" w:rsidP="00F256C6">
            <w:pPr>
              <w:spacing w:line="360" w:lineRule="auto"/>
              <w:jc w:val="left"/>
              <w:rPr>
                <w:b/>
                <w:sz w:val="20"/>
                <w:szCs w:val="20"/>
              </w:rPr>
            </w:pPr>
            <w:r w:rsidRPr="00787B7D">
              <w:rPr>
                <w:b/>
                <w:sz w:val="20"/>
                <w:szCs w:val="20"/>
              </w:rPr>
              <w:t>Podmiot</w:t>
            </w:r>
          </w:p>
        </w:tc>
        <w:tc>
          <w:tcPr>
            <w:tcW w:w="0" w:type="auto"/>
            <w:shd w:val="clear" w:color="auto" w:fill="C0C0C0"/>
          </w:tcPr>
          <w:p w:rsidR="004C2682" w:rsidRPr="00787B7D" w:rsidRDefault="004C2682" w:rsidP="00F256C6">
            <w:pPr>
              <w:spacing w:line="360" w:lineRule="auto"/>
              <w:jc w:val="left"/>
              <w:rPr>
                <w:b/>
                <w:sz w:val="20"/>
                <w:szCs w:val="20"/>
              </w:rPr>
            </w:pPr>
            <w:r w:rsidRPr="00787B7D">
              <w:rPr>
                <w:b/>
                <w:sz w:val="20"/>
                <w:szCs w:val="20"/>
              </w:rPr>
              <w:t>Miejsce oraz jednostki powiązane</w:t>
            </w:r>
          </w:p>
        </w:tc>
        <w:tc>
          <w:tcPr>
            <w:tcW w:w="0" w:type="auto"/>
            <w:shd w:val="clear" w:color="auto" w:fill="C0C0C0"/>
          </w:tcPr>
          <w:p w:rsidR="004C2682" w:rsidRPr="00787B7D" w:rsidRDefault="004C2682" w:rsidP="00F256C6">
            <w:pPr>
              <w:spacing w:line="360" w:lineRule="auto"/>
              <w:jc w:val="left"/>
              <w:rPr>
                <w:b/>
                <w:sz w:val="20"/>
                <w:szCs w:val="20"/>
              </w:rPr>
            </w:pPr>
            <w:r w:rsidRPr="00787B7D">
              <w:rPr>
                <w:b/>
                <w:sz w:val="20"/>
                <w:szCs w:val="20"/>
              </w:rPr>
              <w:t>Dokument źródłowy (w tym system informatyczny)</w:t>
            </w:r>
          </w:p>
        </w:tc>
        <w:tc>
          <w:tcPr>
            <w:tcW w:w="0" w:type="auto"/>
            <w:shd w:val="clear" w:color="auto" w:fill="C0C0C0"/>
          </w:tcPr>
          <w:p w:rsidR="004C2682" w:rsidRPr="00787B7D" w:rsidRDefault="004C2682" w:rsidP="00F256C6">
            <w:pPr>
              <w:spacing w:line="360" w:lineRule="auto"/>
              <w:jc w:val="left"/>
              <w:rPr>
                <w:b/>
                <w:sz w:val="20"/>
                <w:szCs w:val="20"/>
              </w:rPr>
            </w:pPr>
            <w:r w:rsidRPr="00787B7D">
              <w:rPr>
                <w:b/>
                <w:sz w:val="20"/>
                <w:szCs w:val="20"/>
              </w:rPr>
              <w:t>Dokument wtórny</w:t>
            </w:r>
          </w:p>
        </w:tc>
        <w:tc>
          <w:tcPr>
            <w:tcW w:w="0" w:type="auto"/>
            <w:shd w:val="clear" w:color="auto" w:fill="C0C0C0"/>
          </w:tcPr>
          <w:p w:rsidR="004C2682" w:rsidRPr="00787B7D" w:rsidRDefault="004C2682" w:rsidP="00F256C6">
            <w:pPr>
              <w:spacing w:line="360" w:lineRule="auto"/>
              <w:jc w:val="left"/>
              <w:rPr>
                <w:b/>
                <w:sz w:val="20"/>
                <w:szCs w:val="20"/>
              </w:rPr>
            </w:pPr>
            <w:r w:rsidRPr="00787B7D">
              <w:rPr>
                <w:b/>
                <w:sz w:val="20"/>
                <w:szCs w:val="20"/>
              </w:rPr>
              <w:t>Mechanizm kontrolny</w:t>
            </w:r>
          </w:p>
        </w:tc>
        <w:tc>
          <w:tcPr>
            <w:tcW w:w="0" w:type="auto"/>
            <w:shd w:val="clear" w:color="auto" w:fill="C0C0C0"/>
          </w:tcPr>
          <w:p w:rsidR="004C2682" w:rsidRPr="00787B7D" w:rsidRDefault="004C2682" w:rsidP="00F256C6">
            <w:pPr>
              <w:spacing w:line="360" w:lineRule="auto"/>
              <w:jc w:val="left"/>
              <w:rPr>
                <w:b/>
                <w:sz w:val="20"/>
                <w:szCs w:val="20"/>
              </w:rPr>
            </w:pPr>
            <w:r w:rsidRPr="00787B7D">
              <w:rPr>
                <w:b/>
                <w:sz w:val="20"/>
                <w:szCs w:val="20"/>
              </w:rPr>
              <w:t>Czas</w:t>
            </w:r>
          </w:p>
        </w:tc>
        <w:tc>
          <w:tcPr>
            <w:tcW w:w="0" w:type="auto"/>
            <w:shd w:val="clear" w:color="auto" w:fill="C0C0C0"/>
          </w:tcPr>
          <w:p w:rsidR="004C2682" w:rsidRPr="00787B7D" w:rsidRDefault="004C2682" w:rsidP="00F256C6">
            <w:pPr>
              <w:spacing w:line="360" w:lineRule="auto"/>
              <w:jc w:val="left"/>
              <w:rPr>
                <w:b/>
                <w:sz w:val="20"/>
                <w:szCs w:val="20"/>
              </w:rPr>
            </w:pPr>
            <w:r w:rsidRPr="00787B7D">
              <w:rPr>
                <w:b/>
                <w:sz w:val="20"/>
                <w:szCs w:val="20"/>
              </w:rPr>
              <w:t>Uwagi</w:t>
            </w:r>
          </w:p>
        </w:tc>
      </w:tr>
      <w:tr w:rsidR="001F41EF" w:rsidRPr="00787B7D">
        <w:trPr>
          <w:trHeight w:val="244"/>
        </w:trPr>
        <w:tc>
          <w:tcPr>
            <w:tcW w:w="0" w:type="auto"/>
          </w:tcPr>
          <w:p w:rsidR="006B5322" w:rsidRDefault="006B5322" w:rsidP="00F256C6">
            <w:pPr>
              <w:widowControl/>
              <w:numPr>
                <w:ilvl w:val="0"/>
                <w:numId w:val="28"/>
              </w:numPr>
              <w:adjustRightInd/>
              <w:spacing w:line="360" w:lineRule="auto"/>
              <w:jc w:val="left"/>
              <w:rPr>
                <w:sz w:val="20"/>
                <w:szCs w:val="20"/>
              </w:rPr>
            </w:pPr>
          </w:p>
        </w:tc>
        <w:tc>
          <w:tcPr>
            <w:tcW w:w="0" w:type="auto"/>
          </w:tcPr>
          <w:p w:rsidR="004C2682" w:rsidRPr="00787B7D" w:rsidRDefault="00A57F37" w:rsidP="00F256C6">
            <w:pPr>
              <w:spacing w:line="360" w:lineRule="auto"/>
              <w:jc w:val="left"/>
              <w:rPr>
                <w:sz w:val="20"/>
                <w:szCs w:val="20"/>
              </w:rPr>
            </w:pPr>
            <w:r w:rsidRPr="00787B7D">
              <w:rPr>
                <w:sz w:val="20"/>
                <w:szCs w:val="20"/>
              </w:rPr>
              <w:t xml:space="preserve">Przygotowanie ogłoszeń o naborze ekspertów RPO </w:t>
            </w:r>
            <w:r w:rsidR="00D80D8A" w:rsidRPr="00787B7D">
              <w:rPr>
                <w:sz w:val="20"/>
                <w:szCs w:val="20"/>
              </w:rPr>
              <w:t>WM - wzór</w:t>
            </w:r>
            <w:r w:rsidRPr="00787B7D">
              <w:rPr>
                <w:sz w:val="20"/>
                <w:szCs w:val="20"/>
              </w:rPr>
              <w:t xml:space="preserve"> ogłoszenia stanowi załącznik nr </w:t>
            </w:r>
            <w:smartTag w:uri="urn:schemas-microsoft-com:office:smarttags" w:element="metricconverter">
              <w:smartTagPr>
                <w:attr w:name="ProductID" w:val="2 a"/>
              </w:smartTagPr>
              <w:r w:rsidRPr="00787B7D">
                <w:rPr>
                  <w:sz w:val="20"/>
                  <w:szCs w:val="20"/>
                </w:rPr>
                <w:t>2 a</w:t>
              </w:r>
              <w:r w:rsidR="00401DD5">
                <w:rPr>
                  <w:sz w:val="20"/>
                  <w:szCs w:val="20"/>
                </w:rPr>
                <w:t>,</w:t>
              </w:r>
            </w:smartTag>
            <w:r w:rsidRPr="00787B7D">
              <w:rPr>
                <w:sz w:val="20"/>
                <w:szCs w:val="20"/>
              </w:rPr>
              <w:t xml:space="preserve"> b</w:t>
            </w:r>
            <w:r w:rsidR="00401DD5">
              <w:rPr>
                <w:sz w:val="20"/>
                <w:szCs w:val="20"/>
              </w:rPr>
              <w:t>, c</w:t>
            </w:r>
            <w:r w:rsidRPr="00787B7D">
              <w:rPr>
                <w:sz w:val="20"/>
                <w:szCs w:val="20"/>
              </w:rPr>
              <w:t xml:space="preserve"> do Zasad </w:t>
            </w:r>
          </w:p>
        </w:tc>
        <w:tc>
          <w:tcPr>
            <w:tcW w:w="0" w:type="auto"/>
          </w:tcPr>
          <w:p w:rsidR="004C2682" w:rsidRPr="00787B7D" w:rsidRDefault="006D27F1" w:rsidP="00F256C6">
            <w:pPr>
              <w:spacing w:line="360" w:lineRule="auto"/>
              <w:jc w:val="left"/>
              <w:rPr>
                <w:sz w:val="20"/>
                <w:szCs w:val="20"/>
              </w:rPr>
            </w:pPr>
            <w:r w:rsidRPr="00787B7D">
              <w:rPr>
                <w:sz w:val="20"/>
                <w:szCs w:val="20"/>
              </w:rPr>
              <w:t>Stanowisko ds. zarządzania priorytetami RPO WM</w:t>
            </w:r>
          </w:p>
        </w:tc>
        <w:tc>
          <w:tcPr>
            <w:tcW w:w="0" w:type="auto"/>
          </w:tcPr>
          <w:p w:rsidR="004C2682" w:rsidRPr="00787B7D" w:rsidRDefault="004C2682" w:rsidP="00F256C6">
            <w:pPr>
              <w:spacing w:line="360" w:lineRule="auto"/>
              <w:jc w:val="left"/>
              <w:rPr>
                <w:sz w:val="20"/>
                <w:szCs w:val="20"/>
              </w:rPr>
            </w:pPr>
          </w:p>
        </w:tc>
        <w:tc>
          <w:tcPr>
            <w:tcW w:w="0" w:type="auto"/>
          </w:tcPr>
          <w:p w:rsidR="004C2682" w:rsidRPr="00787B7D" w:rsidRDefault="00A57F37" w:rsidP="00F256C6">
            <w:pPr>
              <w:spacing w:line="360" w:lineRule="auto"/>
              <w:jc w:val="left"/>
              <w:rPr>
                <w:sz w:val="20"/>
                <w:szCs w:val="20"/>
              </w:rPr>
            </w:pPr>
            <w:r w:rsidRPr="00787B7D">
              <w:rPr>
                <w:sz w:val="20"/>
                <w:szCs w:val="20"/>
              </w:rPr>
              <w:t>Wzory ogłoszeń</w:t>
            </w:r>
          </w:p>
        </w:tc>
        <w:tc>
          <w:tcPr>
            <w:tcW w:w="0" w:type="auto"/>
          </w:tcPr>
          <w:p w:rsidR="004C2682" w:rsidRPr="00787B7D" w:rsidRDefault="004C2682" w:rsidP="00F256C6">
            <w:pPr>
              <w:spacing w:line="360" w:lineRule="auto"/>
              <w:jc w:val="left"/>
              <w:rPr>
                <w:sz w:val="20"/>
                <w:szCs w:val="20"/>
              </w:rPr>
            </w:pPr>
            <w:r w:rsidRPr="00787B7D">
              <w:rPr>
                <w:sz w:val="20"/>
                <w:szCs w:val="20"/>
              </w:rPr>
              <w:t xml:space="preserve">Projekt ogłoszenia o naborze </w:t>
            </w:r>
            <w:r w:rsidR="00A57F37" w:rsidRPr="00787B7D">
              <w:rPr>
                <w:sz w:val="20"/>
                <w:szCs w:val="20"/>
              </w:rPr>
              <w:t>ekspertów</w:t>
            </w:r>
          </w:p>
        </w:tc>
        <w:tc>
          <w:tcPr>
            <w:tcW w:w="0" w:type="auto"/>
          </w:tcPr>
          <w:p w:rsidR="004C2682" w:rsidRPr="00787B7D" w:rsidRDefault="004C2682" w:rsidP="00F256C6">
            <w:pPr>
              <w:spacing w:line="360" w:lineRule="auto"/>
              <w:jc w:val="left"/>
              <w:rPr>
                <w:sz w:val="20"/>
                <w:szCs w:val="20"/>
              </w:rPr>
            </w:pPr>
          </w:p>
        </w:tc>
        <w:tc>
          <w:tcPr>
            <w:tcW w:w="0" w:type="auto"/>
          </w:tcPr>
          <w:p w:rsidR="004C2682" w:rsidRPr="00787B7D" w:rsidRDefault="004C2682" w:rsidP="00F256C6">
            <w:pPr>
              <w:spacing w:line="360" w:lineRule="auto"/>
              <w:jc w:val="left"/>
              <w:rPr>
                <w:sz w:val="20"/>
                <w:szCs w:val="20"/>
              </w:rPr>
            </w:pPr>
            <w:r w:rsidRPr="00787B7D">
              <w:rPr>
                <w:sz w:val="20"/>
                <w:szCs w:val="20"/>
              </w:rPr>
              <w:t>3 dni</w:t>
            </w:r>
            <w:r w:rsidR="00991754">
              <w:rPr>
                <w:sz w:val="20"/>
                <w:szCs w:val="20"/>
              </w:rPr>
              <w:t xml:space="preserve"> robocze</w:t>
            </w:r>
          </w:p>
        </w:tc>
        <w:tc>
          <w:tcPr>
            <w:tcW w:w="0" w:type="auto"/>
          </w:tcPr>
          <w:p w:rsidR="004C2682" w:rsidRPr="00787B7D" w:rsidRDefault="004C2682" w:rsidP="00F256C6">
            <w:pPr>
              <w:spacing w:line="360" w:lineRule="auto"/>
              <w:jc w:val="left"/>
              <w:rPr>
                <w:sz w:val="20"/>
                <w:szCs w:val="20"/>
              </w:rPr>
            </w:pPr>
          </w:p>
        </w:tc>
      </w:tr>
      <w:tr w:rsidR="001F41EF" w:rsidRPr="00787B7D">
        <w:trPr>
          <w:trHeight w:val="299"/>
        </w:trPr>
        <w:tc>
          <w:tcPr>
            <w:tcW w:w="0" w:type="auto"/>
          </w:tcPr>
          <w:p w:rsidR="006B5322" w:rsidRDefault="006B5322" w:rsidP="00F256C6">
            <w:pPr>
              <w:widowControl/>
              <w:numPr>
                <w:ilvl w:val="0"/>
                <w:numId w:val="28"/>
              </w:numPr>
              <w:adjustRightInd/>
              <w:spacing w:line="360" w:lineRule="auto"/>
              <w:jc w:val="left"/>
              <w:rPr>
                <w:sz w:val="20"/>
                <w:szCs w:val="20"/>
              </w:rPr>
            </w:pPr>
          </w:p>
        </w:tc>
        <w:tc>
          <w:tcPr>
            <w:tcW w:w="0" w:type="auto"/>
          </w:tcPr>
          <w:p w:rsidR="004C2682" w:rsidRPr="00787B7D" w:rsidRDefault="009E5032" w:rsidP="00F256C6">
            <w:pPr>
              <w:spacing w:line="360" w:lineRule="auto"/>
              <w:jc w:val="left"/>
              <w:rPr>
                <w:sz w:val="20"/>
                <w:szCs w:val="20"/>
              </w:rPr>
            </w:pPr>
            <w:r w:rsidRPr="00787B7D">
              <w:rPr>
                <w:sz w:val="20"/>
                <w:szCs w:val="20"/>
              </w:rPr>
              <w:t>Przekazanie treści ogłoszeń</w:t>
            </w:r>
            <w:r w:rsidR="004C2682" w:rsidRPr="00787B7D">
              <w:rPr>
                <w:sz w:val="20"/>
                <w:szCs w:val="20"/>
              </w:rPr>
              <w:t xml:space="preserve"> o naborze </w:t>
            </w:r>
            <w:r w:rsidR="00A57F37" w:rsidRPr="00787B7D">
              <w:rPr>
                <w:sz w:val="20"/>
                <w:szCs w:val="20"/>
              </w:rPr>
              <w:t>ekspertów</w:t>
            </w:r>
            <w:r w:rsidR="004C2682" w:rsidRPr="00787B7D">
              <w:rPr>
                <w:sz w:val="20"/>
                <w:szCs w:val="20"/>
              </w:rPr>
              <w:t xml:space="preserve"> do wstępnej akceptacji przez Kierownika </w:t>
            </w:r>
            <w:r w:rsidR="00C532AE">
              <w:rPr>
                <w:sz w:val="20"/>
                <w:szCs w:val="20"/>
              </w:rPr>
              <w:t>RF-II-EFRR</w:t>
            </w:r>
            <w:r w:rsidR="004C2682" w:rsidRPr="00787B7D">
              <w:rPr>
                <w:sz w:val="20"/>
                <w:szCs w:val="20"/>
              </w:rPr>
              <w:t xml:space="preserve"> oraz w celu akceptacji zastępcy Dyrektora </w:t>
            </w:r>
            <w:r w:rsidR="00E2727B">
              <w:rPr>
                <w:sz w:val="20"/>
                <w:szCs w:val="20"/>
              </w:rPr>
              <w:t>RF</w:t>
            </w:r>
            <w:r w:rsidR="004C2682" w:rsidRPr="00787B7D">
              <w:rPr>
                <w:sz w:val="20"/>
                <w:szCs w:val="20"/>
              </w:rPr>
              <w:t xml:space="preserve"> </w:t>
            </w:r>
          </w:p>
        </w:tc>
        <w:tc>
          <w:tcPr>
            <w:tcW w:w="0" w:type="auto"/>
          </w:tcPr>
          <w:p w:rsidR="004C2682" w:rsidRPr="00787B7D" w:rsidRDefault="004C2682" w:rsidP="00F256C6">
            <w:pPr>
              <w:spacing w:line="360" w:lineRule="auto"/>
              <w:jc w:val="left"/>
              <w:rPr>
                <w:sz w:val="20"/>
                <w:szCs w:val="20"/>
              </w:rPr>
            </w:pPr>
            <w:r w:rsidRPr="00787B7D">
              <w:rPr>
                <w:sz w:val="20"/>
                <w:szCs w:val="20"/>
              </w:rPr>
              <w:t xml:space="preserve">Kierownik </w:t>
            </w:r>
            <w:r w:rsidR="00E2727B">
              <w:rPr>
                <w:sz w:val="20"/>
                <w:szCs w:val="20"/>
              </w:rPr>
              <w:t>RF</w:t>
            </w:r>
            <w:r w:rsidRPr="00787B7D">
              <w:rPr>
                <w:sz w:val="20"/>
                <w:szCs w:val="20"/>
              </w:rPr>
              <w:t>.RPO I,</w:t>
            </w:r>
          </w:p>
          <w:p w:rsidR="004C2682" w:rsidRPr="00787B7D" w:rsidRDefault="004C2682" w:rsidP="00F256C6">
            <w:pPr>
              <w:spacing w:line="360" w:lineRule="auto"/>
              <w:jc w:val="left"/>
              <w:rPr>
                <w:sz w:val="20"/>
                <w:szCs w:val="20"/>
              </w:rPr>
            </w:pPr>
            <w:r w:rsidRPr="00787B7D">
              <w:rPr>
                <w:sz w:val="20"/>
                <w:szCs w:val="20"/>
              </w:rPr>
              <w:t xml:space="preserve">Zastępca Dyrektora </w:t>
            </w:r>
            <w:r w:rsidR="00E2727B">
              <w:rPr>
                <w:sz w:val="20"/>
                <w:szCs w:val="20"/>
              </w:rPr>
              <w:t>RF</w:t>
            </w:r>
          </w:p>
          <w:p w:rsidR="004C2682" w:rsidRPr="00787B7D" w:rsidRDefault="004C2682" w:rsidP="00F256C6">
            <w:pPr>
              <w:spacing w:line="360" w:lineRule="auto"/>
              <w:jc w:val="left"/>
              <w:rPr>
                <w:sz w:val="20"/>
                <w:szCs w:val="20"/>
              </w:rPr>
            </w:pPr>
          </w:p>
        </w:tc>
        <w:tc>
          <w:tcPr>
            <w:tcW w:w="0" w:type="auto"/>
          </w:tcPr>
          <w:p w:rsidR="004C2682" w:rsidRPr="00787B7D" w:rsidRDefault="004C2682" w:rsidP="00F256C6">
            <w:pPr>
              <w:spacing w:line="360" w:lineRule="auto"/>
              <w:jc w:val="left"/>
              <w:rPr>
                <w:sz w:val="20"/>
                <w:szCs w:val="20"/>
              </w:rPr>
            </w:pPr>
          </w:p>
        </w:tc>
        <w:tc>
          <w:tcPr>
            <w:tcW w:w="0" w:type="auto"/>
          </w:tcPr>
          <w:p w:rsidR="004C2682" w:rsidRPr="00787B7D" w:rsidRDefault="009E5032" w:rsidP="00F256C6">
            <w:pPr>
              <w:spacing w:line="360" w:lineRule="auto"/>
              <w:jc w:val="left"/>
              <w:rPr>
                <w:sz w:val="20"/>
                <w:szCs w:val="20"/>
              </w:rPr>
            </w:pPr>
            <w:r w:rsidRPr="00787B7D">
              <w:rPr>
                <w:sz w:val="20"/>
                <w:szCs w:val="20"/>
              </w:rPr>
              <w:t>Treść ogłoszeń</w:t>
            </w:r>
          </w:p>
        </w:tc>
        <w:tc>
          <w:tcPr>
            <w:tcW w:w="0" w:type="auto"/>
          </w:tcPr>
          <w:p w:rsidR="004C2682" w:rsidRPr="00787B7D" w:rsidRDefault="004C2682" w:rsidP="00F256C6">
            <w:pPr>
              <w:spacing w:line="360" w:lineRule="auto"/>
              <w:jc w:val="left"/>
              <w:rPr>
                <w:sz w:val="20"/>
                <w:szCs w:val="20"/>
              </w:rPr>
            </w:pPr>
            <w:r w:rsidRPr="00787B7D">
              <w:rPr>
                <w:sz w:val="20"/>
                <w:szCs w:val="20"/>
              </w:rPr>
              <w:t>Zaakceptowa</w:t>
            </w:r>
            <w:r w:rsidR="00A57F37" w:rsidRPr="00787B7D">
              <w:rPr>
                <w:sz w:val="20"/>
                <w:szCs w:val="20"/>
              </w:rPr>
              <w:t>ne ogłoszenie o naborze ekspertów</w:t>
            </w:r>
          </w:p>
        </w:tc>
        <w:tc>
          <w:tcPr>
            <w:tcW w:w="0" w:type="auto"/>
          </w:tcPr>
          <w:p w:rsidR="004C2682" w:rsidRPr="00787B7D" w:rsidRDefault="004C2682" w:rsidP="00F256C6">
            <w:pPr>
              <w:spacing w:line="360" w:lineRule="auto"/>
              <w:jc w:val="left"/>
              <w:rPr>
                <w:sz w:val="20"/>
                <w:szCs w:val="20"/>
              </w:rPr>
            </w:pPr>
            <w:r w:rsidRPr="00787B7D">
              <w:rPr>
                <w:sz w:val="20"/>
                <w:szCs w:val="20"/>
              </w:rPr>
              <w:t xml:space="preserve">Podpis Kierownika </w:t>
            </w:r>
            <w:r w:rsidR="00BB114D">
              <w:rPr>
                <w:sz w:val="20"/>
                <w:szCs w:val="20"/>
              </w:rPr>
              <w:t>RF-II-EFRR</w:t>
            </w:r>
            <w:r w:rsidRPr="00787B7D">
              <w:rPr>
                <w:sz w:val="20"/>
                <w:szCs w:val="20"/>
              </w:rPr>
              <w:t xml:space="preserve"> i Zastępcy Dyrektora </w:t>
            </w:r>
            <w:r w:rsidR="00E2727B">
              <w:rPr>
                <w:sz w:val="20"/>
                <w:szCs w:val="20"/>
              </w:rPr>
              <w:t>RF</w:t>
            </w:r>
          </w:p>
        </w:tc>
        <w:tc>
          <w:tcPr>
            <w:tcW w:w="0" w:type="auto"/>
          </w:tcPr>
          <w:p w:rsidR="004C2682" w:rsidRPr="00787B7D" w:rsidRDefault="004C2682" w:rsidP="00F256C6">
            <w:pPr>
              <w:spacing w:line="360" w:lineRule="auto"/>
              <w:jc w:val="left"/>
              <w:rPr>
                <w:sz w:val="20"/>
                <w:szCs w:val="20"/>
              </w:rPr>
            </w:pPr>
            <w:r w:rsidRPr="00787B7D">
              <w:rPr>
                <w:sz w:val="20"/>
                <w:szCs w:val="20"/>
              </w:rPr>
              <w:t>3 dni</w:t>
            </w:r>
            <w:r w:rsidR="00991754">
              <w:rPr>
                <w:sz w:val="20"/>
                <w:szCs w:val="20"/>
              </w:rPr>
              <w:t xml:space="preserve"> robocze</w:t>
            </w:r>
          </w:p>
        </w:tc>
        <w:tc>
          <w:tcPr>
            <w:tcW w:w="0" w:type="auto"/>
          </w:tcPr>
          <w:p w:rsidR="004C2682" w:rsidRPr="00787B7D" w:rsidRDefault="004C2682" w:rsidP="00F256C6">
            <w:pPr>
              <w:spacing w:line="360" w:lineRule="auto"/>
              <w:jc w:val="left"/>
              <w:rPr>
                <w:sz w:val="20"/>
                <w:szCs w:val="20"/>
              </w:rPr>
            </w:pPr>
          </w:p>
        </w:tc>
      </w:tr>
      <w:tr w:rsidR="001F41EF" w:rsidRPr="00787B7D">
        <w:trPr>
          <w:trHeight w:val="299"/>
        </w:trPr>
        <w:tc>
          <w:tcPr>
            <w:tcW w:w="0" w:type="auto"/>
          </w:tcPr>
          <w:p w:rsidR="004C2682" w:rsidRPr="00787B7D" w:rsidRDefault="004C2682" w:rsidP="00F256C6">
            <w:pPr>
              <w:widowControl/>
              <w:adjustRightInd/>
              <w:spacing w:line="360" w:lineRule="auto"/>
              <w:ind w:left="284"/>
              <w:jc w:val="left"/>
              <w:rPr>
                <w:sz w:val="20"/>
                <w:szCs w:val="20"/>
              </w:rPr>
            </w:pPr>
            <w:r w:rsidRPr="00787B7D">
              <w:rPr>
                <w:sz w:val="20"/>
                <w:szCs w:val="20"/>
              </w:rPr>
              <w:t>3</w:t>
            </w:r>
          </w:p>
        </w:tc>
        <w:tc>
          <w:tcPr>
            <w:tcW w:w="0" w:type="auto"/>
          </w:tcPr>
          <w:p w:rsidR="004C2682" w:rsidRPr="00787B7D" w:rsidRDefault="00A57F37" w:rsidP="00F256C6">
            <w:pPr>
              <w:spacing w:line="360" w:lineRule="auto"/>
              <w:jc w:val="left"/>
              <w:rPr>
                <w:sz w:val="20"/>
                <w:szCs w:val="20"/>
              </w:rPr>
            </w:pPr>
            <w:r w:rsidRPr="00787B7D">
              <w:rPr>
                <w:sz w:val="20"/>
                <w:szCs w:val="20"/>
              </w:rPr>
              <w:t>Zatwierdzenie treści ogłoszeń</w:t>
            </w:r>
            <w:r w:rsidR="004C2682" w:rsidRPr="00787B7D">
              <w:rPr>
                <w:sz w:val="20"/>
                <w:szCs w:val="20"/>
              </w:rPr>
              <w:t xml:space="preserve"> </w:t>
            </w:r>
          </w:p>
        </w:tc>
        <w:tc>
          <w:tcPr>
            <w:tcW w:w="0" w:type="auto"/>
          </w:tcPr>
          <w:p w:rsidR="004C2682" w:rsidRPr="00787B7D" w:rsidRDefault="004C2682" w:rsidP="00F256C6">
            <w:pPr>
              <w:spacing w:line="360" w:lineRule="auto"/>
              <w:jc w:val="left"/>
              <w:rPr>
                <w:sz w:val="20"/>
                <w:szCs w:val="20"/>
              </w:rPr>
            </w:pPr>
            <w:r w:rsidRPr="00787B7D">
              <w:rPr>
                <w:sz w:val="20"/>
                <w:szCs w:val="20"/>
              </w:rPr>
              <w:t xml:space="preserve">Dyrektor </w:t>
            </w:r>
            <w:r w:rsidR="00E2727B">
              <w:rPr>
                <w:sz w:val="20"/>
                <w:szCs w:val="20"/>
              </w:rPr>
              <w:t>RF</w:t>
            </w:r>
          </w:p>
        </w:tc>
        <w:tc>
          <w:tcPr>
            <w:tcW w:w="0" w:type="auto"/>
          </w:tcPr>
          <w:p w:rsidR="004C2682" w:rsidRPr="00787B7D" w:rsidRDefault="004C2682" w:rsidP="00F256C6">
            <w:pPr>
              <w:spacing w:line="360" w:lineRule="auto"/>
              <w:jc w:val="left"/>
              <w:rPr>
                <w:sz w:val="20"/>
                <w:szCs w:val="20"/>
              </w:rPr>
            </w:pPr>
          </w:p>
        </w:tc>
        <w:tc>
          <w:tcPr>
            <w:tcW w:w="0" w:type="auto"/>
          </w:tcPr>
          <w:p w:rsidR="004C2682" w:rsidRPr="00787B7D" w:rsidRDefault="00A57F37" w:rsidP="00F256C6">
            <w:pPr>
              <w:spacing w:line="360" w:lineRule="auto"/>
              <w:jc w:val="left"/>
              <w:rPr>
                <w:sz w:val="20"/>
                <w:szCs w:val="20"/>
              </w:rPr>
            </w:pPr>
            <w:r w:rsidRPr="00787B7D">
              <w:rPr>
                <w:sz w:val="20"/>
                <w:szCs w:val="20"/>
              </w:rPr>
              <w:t>Treść ogłoszeń</w:t>
            </w:r>
          </w:p>
        </w:tc>
        <w:tc>
          <w:tcPr>
            <w:tcW w:w="0" w:type="auto"/>
          </w:tcPr>
          <w:p w:rsidR="004C2682" w:rsidRPr="00787B7D" w:rsidRDefault="004C2682" w:rsidP="00F256C6">
            <w:pPr>
              <w:spacing w:line="360" w:lineRule="auto"/>
              <w:jc w:val="left"/>
              <w:rPr>
                <w:sz w:val="20"/>
                <w:szCs w:val="20"/>
              </w:rPr>
            </w:pPr>
            <w:r w:rsidRPr="00787B7D">
              <w:rPr>
                <w:sz w:val="20"/>
                <w:szCs w:val="20"/>
              </w:rPr>
              <w:t xml:space="preserve">Zatwierdzone ogłoszenie o naborze </w:t>
            </w:r>
            <w:r w:rsidR="00A57F37" w:rsidRPr="00787B7D">
              <w:rPr>
                <w:sz w:val="20"/>
                <w:szCs w:val="20"/>
              </w:rPr>
              <w:t>ekspertów</w:t>
            </w:r>
          </w:p>
        </w:tc>
        <w:tc>
          <w:tcPr>
            <w:tcW w:w="0" w:type="auto"/>
          </w:tcPr>
          <w:p w:rsidR="004C2682" w:rsidRPr="00787B7D" w:rsidRDefault="004C2682" w:rsidP="00F256C6">
            <w:pPr>
              <w:spacing w:line="360" w:lineRule="auto"/>
              <w:jc w:val="left"/>
              <w:rPr>
                <w:sz w:val="20"/>
                <w:szCs w:val="20"/>
              </w:rPr>
            </w:pPr>
            <w:r w:rsidRPr="00787B7D">
              <w:rPr>
                <w:sz w:val="20"/>
                <w:szCs w:val="20"/>
              </w:rPr>
              <w:t xml:space="preserve">Podpis Dyrektora </w:t>
            </w:r>
            <w:r w:rsidR="00E2727B">
              <w:rPr>
                <w:sz w:val="20"/>
                <w:szCs w:val="20"/>
              </w:rPr>
              <w:t>RF</w:t>
            </w:r>
          </w:p>
        </w:tc>
        <w:tc>
          <w:tcPr>
            <w:tcW w:w="0" w:type="auto"/>
          </w:tcPr>
          <w:p w:rsidR="005D6224" w:rsidRDefault="001F41EF" w:rsidP="00F256C6">
            <w:pPr>
              <w:spacing w:line="360" w:lineRule="auto"/>
              <w:jc w:val="left"/>
              <w:rPr>
                <w:sz w:val="20"/>
                <w:szCs w:val="20"/>
              </w:rPr>
            </w:pPr>
            <w:r>
              <w:rPr>
                <w:sz w:val="20"/>
                <w:szCs w:val="20"/>
              </w:rPr>
              <w:t>3 dn</w:t>
            </w:r>
            <w:r w:rsidR="004C2682" w:rsidRPr="00787B7D">
              <w:rPr>
                <w:sz w:val="20"/>
                <w:szCs w:val="20"/>
              </w:rPr>
              <w:t>i</w:t>
            </w:r>
            <w:r w:rsidR="00991754">
              <w:rPr>
                <w:sz w:val="20"/>
                <w:szCs w:val="20"/>
              </w:rPr>
              <w:t xml:space="preserve"> robocze</w:t>
            </w:r>
          </w:p>
        </w:tc>
        <w:tc>
          <w:tcPr>
            <w:tcW w:w="0" w:type="auto"/>
          </w:tcPr>
          <w:p w:rsidR="004C2682" w:rsidRPr="00787B7D" w:rsidRDefault="004C2682" w:rsidP="00F256C6">
            <w:pPr>
              <w:spacing w:line="360" w:lineRule="auto"/>
              <w:jc w:val="left"/>
              <w:rPr>
                <w:sz w:val="20"/>
                <w:szCs w:val="20"/>
              </w:rPr>
            </w:pPr>
          </w:p>
        </w:tc>
      </w:tr>
      <w:tr w:rsidR="001F41EF" w:rsidRPr="00787B7D">
        <w:trPr>
          <w:trHeight w:val="299"/>
        </w:trPr>
        <w:tc>
          <w:tcPr>
            <w:tcW w:w="0" w:type="auto"/>
          </w:tcPr>
          <w:p w:rsidR="004C2682" w:rsidRPr="00787B7D" w:rsidRDefault="004C2682" w:rsidP="00F256C6">
            <w:pPr>
              <w:widowControl/>
              <w:adjustRightInd/>
              <w:spacing w:line="360" w:lineRule="auto"/>
              <w:ind w:left="284"/>
              <w:jc w:val="left"/>
              <w:rPr>
                <w:sz w:val="20"/>
                <w:szCs w:val="20"/>
              </w:rPr>
            </w:pPr>
            <w:r w:rsidRPr="00787B7D">
              <w:rPr>
                <w:sz w:val="20"/>
                <w:szCs w:val="20"/>
              </w:rPr>
              <w:t>4</w:t>
            </w:r>
          </w:p>
        </w:tc>
        <w:tc>
          <w:tcPr>
            <w:tcW w:w="0" w:type="auto"/>
          </w:tcPr>
          <w:p w:rsidR="00A57F37" w:rsidRPr="00787B7D" w:rsidRDefault="00A57F37" w:rsidP="00F256C6">
            <w:pPr>
              <w:spacing w:line="360" w:lineRule="auto"/>
              <w:jc w:val="left"/>
              <w:rPr>
                <w:sz w:val="20"/>
                <w:szCs w:val="20"/>
              </w:rPr>
            </w:pPr>
            <w:r w:rsidRPr="00787B7D">
              <w:rPr>
                <w:sz w:val="20"/>
                <w:szCs w:val="20"/>
              </w:rPr>
              <w:t>Zamieszczenie ogłoszeń</w:t>
            </w:r>
            <w:r w:rsidR="004C2682" w:rsidRPr="00787B7D">
              <w:rPr>
                <w:sz w:val="20"/>
                <w:szCs w:val="20"/>
              </w:rPr>
              <w:t xml:space="preserve"> w </w:t>
            </w:r>
            <w:r w:rsidR="004C2682" w:rsidRPr="00787B7D">
              <w:rPr>
                <w:sz w:val="20"/>
                <w:szCs w:val="20"/>
              </w:rPr>
              <w:lastRenderedPageBreak/>
              <w:t xml:space="preserve">sprawie możliwości ubiegania się o wpis </w:t>
            </w:r>
            <w:r w:rsidRPr="00787B7D">
              <w:rPr>
                <w:sz w:val="20"/>
                <w:szCs w:val="20"/>
              </w:rPr>
              <w:t xml:space="preserve">do Bazy Ekspertów RPO WM 2007-2013 oraz Bazy danych osób prowadzących ocenę strategiczną projektów </w:t>
            </w:r>
          </w:p>
          <w:p w:rsidR="004C2682" w:rsidRPr="00787B7D" w:rsidRDefault="00A57F37" w:rsidP="00F256C6">
            <w:pPr>
              <w:spacing w:line="360" w:lineRule="auto"/>
              <w:jc w:val="left"/>
              <w:rPr>
                <w:sz w:val="20"/>
                <w:szCs w:val="20"/>
              </w:rPr>
            </w:pPr>
            <w:r w:rsidRPr="00787B7D">
              <w:rPr>
                <w:sz w:val="20"/>
                <w:szCs w:val="20"/>
              </w:rPr>
              <w:t>w ramach RPO WM 2007-2013, pełniących funkcję ekspertów</w:t>
            </w:r>
          </w:p>
        </w:tc>
        <w:tc>
          <w:tcPr>
            <w:tcW w:w="0" w:type="auto"/>
          </w:tcPr>
          <w:p w:rsidR="004C2682" w:rsidRPr="00787B7D" w:rsidRDefault="006D27F1" w:rsidP="00F256C6">
            <w:pPr>
              <w:spacing w:line="360" w:lineRule="auto"/>
              <w:jc w:val="left"/>
              <w:rPr>
                <w:sz w:val="20"/>
                <w:szCs w:val="20"/>
              </w:rPr>
            </w:pPr>
            <w:r w:rsidRPr="00787B7D">
              <w:rPr>
                <w:sz w:val="20"/>
                <w:szCs w:val="20"/>
              </w:rPr>
              <w:lastRenderedPageBreak/>
              <w:t xml:space="preserve">Stanowisko ds. zarządzania </w:t>
            </w:r>
            <w:r w:rsidRPr="00787B7D">
              <w:rPr>
                <w:sz w:val="20"/>
                <w:szCs w:val="20"/>
              </w:rPr>
              <w:lastRenderedPageBreak/>
              <w:t>priorytetami RPO WM</w:t>
            </w:r>
          </w:p>
        </w:tc>
        <w:tc>
          <w:tcPr>
            <w:tcW w:w="0" w:type="auto"/>
          </w:tcPr>
          <w:p w:rsidR="004C2682" w:rsidRPr="00787B7D" w:rsidRDefault="00501956" w:rsidP="00F256C6">
            <w:pPr>
              <w:spacing w:line="360" w:lineRule="auto"/>
              <w:jc w:val="left"/>
              <w:rPr>
                <w:sz w:val="20"/>
                <w:szCs w:val="20"/>
              </w:rPr>
            </w:pPr>
            <w:r w:rsidRPr="00787B7D">
              <w:rPr>
                <w:sz w:val="20"/>
                <w:szCs w:val="20"/>
              </w:rPr>
              <w:lastRenderedPageBreak/>
              <w:t>OR</w:t>
            </w:r>
            <w:r w:rsidR="004C2682" w:rsidRPr="00787B7D">
              <w:rPr>
                <w:sz w:val="20"/>
                <w:szCs w:val="20"/>
              </w:rPr>
              <w:t>, MJWPU</w:t>
            </w:r>
          </w:p>
        </w:tc>
        <w:tc>
          <w:tcPr>
            <w:tcW w:w="0" w:type="auto"/>
          </w:tcPr>
          <w:p w:rsidR="004C2682" w:rsidRPr="00787B7D" w:rsidRDefault="00A57F37" w:rsidP="00F256C6">
            <w:pPr>
              <w:spacing w:line="360" w:lineRule="auto"/>
              <w:jc w:val="left"/>
              <w:rPr>
                <w:sz w:val="20"/>
                <w:szCs w:val="20"/>
              </w:rPr>
            </w:pPr>
            <w:r w:rsidRPr="00787B7D">
              <w:rPr>
                <w:sz w:val="20"/>
                <w:szCs w:val="20"/>
              </w:rPr>
              <w:t>Treść ogłoszeń</w:t>
            </w:r>
          </w:p>
        </w:tc>
        <w:tc>
          <w:tcPr>
            <w:tcW w:w="0" w:type="auto"/>
          </w:tcPr>
          <w:p w:rsidR="004C2682" w:rsidRPr="00787B7D" w:rsidRDefault="004C2682" w:rsidP="00F256C6">
            <w:pPr>
              <w:spacing w:line="360" w:lineRule="auto"/>
              <w:jc w:val="left"/>
              <w:rPr>
                <w:sz w:val="20"/>
                <w:szCs w:val="20"/>
              </w:rPr>
            </w:pPr>
            <w:r w:rsidRPr="00787B7D">
              <w:rPr>
                <w:sz w:val="20"/>
                <w:szCs w:val="20"/>
              </w:rPr>
              <w:t>Zamieszczo</w:t>
            </w:r>
            <w:r w:rsidR="00A57F37" w:rsidRPr="00787B7D">
              <w:rPr>
                <w:sz w:val="20"/>
                <w:szCs w:val="20"/>
              </w:rPr>
              <w:t xml:space="preserve">ne ogłoszenie o </w:t>
            </w:r>
            <w:r w:rsidR="00A57F37" w:rsidRPr="00787B7D">
              <w:rPr>
                <w:sz w:val="20"/>
                <w:szCs w:val="20"/>
              </w:rPr>
              <w:lastRenderedPageBreak/>
              <w:t>naborze ekspertów</w:t>
            </w:r>
          </w:p>
        </w:tc>
        <w:tc>
          <w:tcPr>
            <w:tcW w:w="0" w:type="auto"/>
          </w:tcPr>
          <w:p w:rsidR="004C2682" w:rsidRPr="00787B7D" w:rsidRDefault="00A57F37" w:rsidP="00F256C6">
            <w:pPr>
              <w:spacing w:line="360" w:lineRule="auto"/>
              <w:jc w:val="left"/>
              <w:rPr>
                <w:sz w:val="20"/>
                <w:szCs w:val="20"/>
              </w:rPr>
            </w:pPr>
            <w:r w:rsidRPr="00787B7D">
              <w:rPr>
                <w:sz w:val="20"/>
                <w:szCs w:val="20"/>
              </w:rPr>
              <w:lastRenderedPageBreak/>
              <w:t xml:space="preserve">Ogłoszenia są </w:t>
            </w:r>
            <w:r w:rsidR="00D80D8A" w:rsidRPr="00787B7D">
              <w:rPr>
                <w:sz w:val="20"/>
                <w:szCs w:val="20"/>
              </w:rPr>
              <w:t>umieszczone: w</w:t>
            </w:r>
            <w:r w:rsidR="00FF4FF8" w:rsidRPr="00787B7D">
              <w:rPr>
                <w:sz w:val="20"/>
                <w:szCs w:val="20"/>
              </w:rPr>
              <w:t xml:space="preserve"> </w:t>
            </w:r>
            <w:r w:rsidR="00FF4FF8" w:rsidRPr="00787B7D">
              <w:rPr>
                <w:sz w:val="20"/>
                <w:szCs w:val="20"/>
              </w:rPr>
              <w:lastRenderedPageBreak/>
              <w:t>prasie, w  siedzibie – w miejscu publicznie dostępnym oraz na stronie internetowej</w:t>
            </w:r>
          </w:p>
        </w:tc>
        <w:tc>
          <w:tcPr>
            <w:tcW w:w="0" w:type="auto"/>
          </w:tcPr>
          <w:p w:rsidR="004C2682" w:rsidRPr="00787B7D" w:rsidRDefault="00A57F37" w:rsidP="00F256C6">
            <w:pPr>
              <w:spacing w:line="360" w:lineRule="auto"/>
              <w:jc w:val="left"/>
              <w:rPr>
                <w:sz w:val="20"/>
                <w:szCs w:val="20"/>
              </w:rPr>
            </w:pPr>
            <w:r w:rsidRPr="00787B7D">
              <w:rPr>
                <w:sz w:val="20"/>
                <w:szCs w:val="20"/>
              </w:rPr>
              <w:lastRenderedPageBreak/>
              <w:t xml:space="preserve">do 31 </w:t>
            </w:r>
            <w:r w:rsidR="004C2682" w:rsidRPr="00787B7D">
              <w:rPr>
                <w:sz w:val="20"/>
                <w:szCs w:val="20"/>
              </w:rPr>
              <w:t>dni</w:t>
            </w:r>
          </w:p>
        </w:tc>
        <w:tc>
          <w:tcPr>
            <w:tcW w:w="0" w:type="auto"/>
          </w:tcPr>
          <w:p w:rsidR="004C2682" w:rsidRPr="00787B7D" w:rsidRDefault="004C2682" w:rsidP="00F256C6">
            <w:pPr>
              <w:spacing w:line="360" w:lineRule="auto"/>
              <w:jc w:val="left"/>
              <w:rPr>
                <w:sz w:val="20"/>
                <w:szCs w:val="20"/>
              </w:rPr>
            </w:pPr>
          </w:p>
        </w:tc>
      </w:tr>
      <w:tr w:rsidR="001F41EF" w:rsidRPr="00787B7D">
        <w:trPr>
          <w:trHeight w:val="299"/>
        </w:trPr>
        <w:tc>
          <w:tcPr>
            <w:tcW w:w="0" w:type="auto"/>
          </w:tcPr>
          <w:p w:rsidR="005904F3" w:rsidRPr="00787B7D" w:rsidRDefault="005904F3" w:rsidP="00F256C6">
            <w:pPr>
              <w:widowControl/>
              <w:adjustRightInd/>
              <w:spacing w:line="360" w:lineRule="auto"/>
              <w:ind w:left="284"/>
              <w:jc w:val="left"/>
              <w:rPr>
                <w:sz w:val="20"/>
                <w:szCs w:val="20"/>
              </w:rPr>
            </w:pPr>
            <w:r>
              <w:rPr>
                <w:sz w:val="20"/>
                <w:szCs w:val="20"/>
              </w:rPr>
              <w:lastRenderedPageBreak/>
              <w:t>5</w:t>
            </w:r>
          </w:p>
        </w:tc>
        <w:tc>
          <w:tcPr>
            <w:tcW w:w="0" w:type="auto"/>
          </w:tcPr>
          <w:p w:rsidR="005904F3" w:rsidRPr="00787B7D" w:rsidRDefault="005904F3" w:rsidP="00F256C6">
            <w:pPr>
              <w:spacing w:line="360" w:lineRule="auto"/>
              <w:jc w:val="left"/>
              <w:rPr>
                <w:sz w:val="20"/>
                <w:szCs w:val="20"/>
              </w:rPr>
            </w:pPr>
            <w:r>
              <w:rPr>
                <w:sz w:val="20"/>
                <w:szCs w:val="20"/>
              </w:rPr>
              <w:t xml:space="preserve">Otrzymanie wniosków kandydatów na ekspertów lub/i otrzymanie od eksperta wniosku o rozszerzenie dziedzin  lub/i otrzymanie z MJWPU wyników monitoringu pracy ekspertów.  </w:t>
            </w:r>
          </w:p>
        </w:tc>
        <w:tc>
          <w:tcPr>
            <w:tcW w:w="0" w:type="auto"/>
          </w:tcPr>
          <w:p w:rsidR="005904F3" w:rsidRPr="00787B7D" w:rsidRDefault="005904F3" w:rsidP="00F256C6">
            <w:pPr>
              <w:spacing w:line="360" w:lineRule="auto"/>
              <w:jc w:val="left"/>
              <w:rPr>
                <w:sz w:val="20"/>
                <w:szCs w:val="20"/>
              </w:rPr>
            </w:pPr>
            <w:r w:rsidRPr="00787B7D">
              <w:rPr>
                <w:sz w:val="20"/>
                <w:szCs w:val="20"/>
              </w:rPr>
              <w:t>Stanowisko ds. zarządzania priorytetami RPO WM</w:t>
            </w:r>
          </w:p>
        </w:tc>
        <w:tc>
          <w:tcPr>
            <w:tcW w:w="0" w:type="auto"/>
          </w:tcPr>
          <w:p w:rsidR="005904F3" w:rsidRDefault="005904F3" w:rsidP="00F256C6">
            <w:pPr>
              <w:spacing w:line="360" w:lineRule="auto"/>
              <w:jc w:val="left"/>
              <w:rPr>
                <w:sz w:val="20"/>
                <w:szCs w:val="20"/>
              </w:rPr>
            </w:pPr>
            <w:r>
              <w:rPr>
                <w:sz w:val="20"/>
                <w:szCs w:val="20"/>
              </w:rPr>
              <w:t>MJWPU</w:t>
            </w:r>
          </w:p>
          <w:p w:rsidR="005904F3" w:rsidRPr="00787B7D" w:rsidRDefault="00C532AE" w:rsidP="00F256C6">
            <w:pPr>
              <w:spacing w:line="360" w:lineRule="auto"/>
              <w:jc w:val="left"/>
              <w:rPr>
                <w:sz w:val="20"/>
                <w:szCs w:val="20"/>
              </w:rPr>
            </w:pPr>
            <w:r>
              <w:rPr>
                <w:sz w:val="20"/>
                <w:szCs w:val="20"/>
              </w:rPr>
              <w:t>RF-II-EFRR</w:t>
            </w:r>
          </w:p>
        </w:tc>
        <w:tc>
          <w:tcPr>
            <w:tcW w:w="0" w:type="auto"/>
          </w:tcPr>
          <w:p w:rsidR="005904F3" w:rsidRPr="00787B7D" w:rsidRDefault="005904F3" w:rsidP="00F256C6">
            <w:pPr>
              <w:spacing w:line="360" w:lineRule="auto"/>
              <w:jc w:val="left"/>
              <w:rPr>
                <w:sz w:val="20"/>
                <w:szCs w:val="20"/>
              </w:rPr>
            </w:pPr>
            <w:r>
              <w:rPr>
                <w:sz w:val="20"/>
                <w:szCs w:val="20"/>
              </w:rPr>
              <w:t>Wypełnione wnioski z załącznikami. Wypełnione karty oceny pracy eksperta, w  przypadku wniosku eksperta o rozszerzenie dziedzin.</w:t>
            </w:r>
          </w:p>
        </w:tc>
        <w:tc>
          <w:tcPr>
            <w:tcW w:w="0" w:type="auto"/>
          </w:tcPr>
          <w:p w:rsidR="005904F3" w:rsidRDefault="005904F3" w:rsidP="00F256C6">
            <w:pPr>
              <w:spacing w:line="360" w:lineRule="auto"/>
              <w:jc w:val="left"/>
              <w:rPr>
                <w:sz w:val="20"/>
                <w:szCs w:val="20"/>
              </w:rPr>
            </w:pPr>
            <w:r>
              <w:rPr>
                <w:sz w:val="20"/>
                <w:szCs w:val="20"/>
              </w:rPr>
              <w:t>Przeanalizowane karty monitoringu  w przypadku wniosku eksperta o rozszerzenie dziedzin.</w:t>
            </w:r>
          </w:p>
          <w:p w:rsidR="00885710" w:rsidRDefault="00885710" w:rsidP="00F256C6">
            <w:pPr>
              <w:spacing w:line="360" w:lineRule="auto"/>
              <w:jc w:val="left"/>
              <w:rPr>
                <w:sz w:val="20"/>
                <w:szCs w:val="20"/>
              </w:rPr>
            </w:pPr>
          </w:p>
        </w:tc>
        <w:tc>
          <w:tcPr>
            <w:tcW w:w="0" w:type="auto"/>
          </w:tcPr>
          <w:p w:rsidR="005904F3" w:rsidRPr="00787B7D" w:rsidRDefault="005904F3" w:rsidP="00F256C6">
            <w:pPr>
              <w:spacing w:line="360" w:lineRule="auto"/>
              <w:jc w:val="left"/>
              <w:rPr>
                <w:sz w:val="20"/>
                <w:szCs w:val="20"/>
              </w:rPr>
            </w:pPr>
          </w:p>
        </w:tc>
        <w:tc>
          <w:tcPr>
            <w:tcW w:w="0" w:type="auto"/>
          </w:tcPr>
          <w:p w:rsidR="005904F3" w:rsidRPr="00787B7D" w:rsidRDefault="005904F3" w:rsidP="00F256C6">
            <w:pPr>
              <w:spacing w:line="360" w:lineRule="auto"/>
              <w:jc w:val="left"/>
              <w:rPr>
                <w:sz w:val="20"/>
                <w:szCs w:val="20"/>
              </w:rPr>
            </w:pPr>
          </w:p>
        </w:tc>
        <w:tc>
          <w:tcPr>
            <w:tcW w:w="0" w:type="auto"/>
          </w:tcPr>
          <w:p w:rsidR="005904F3" w:rsidRPr="00787B7D" w:rsidRDefault="005904F3" w:rsidP="00F256C6">
            <w:pPr>
              <w:spacing w:line="360" w:lineRule="auto"/>
              <w:jc w:val="left"/>
              <w:rPr>
                <w:sz w:val="20"/>
                <w:szCs w:val="20"/>
              </w:rPr>
            </w:pPr>
          </w:p>
        </w:tc>
      </w:tr>
      <w:tr w:rsidR="001F41EF" w:rsidRPr="00787B7D">
        <w:trPr>
          <w:trHeight w:val="299"/>
        </w:trPr>
        <w:tc>
          <w:tcPr>
            <w:tcW w:w="0" w:type="auto"/>
          </w:tcPr>
          <w:p w:rsidR="005904F3" w:rsidRPr="00787B7D" w:rsidRDefault="005904F3" w:rsidP="00F256C6">
            <w:pPr>
              <w:widowControl/>
              <w:adjustRightInd/>
              <w:spacing w:line="360" w:lineRule="auto"/>
              <w:ind w:left="284"/>
              <w:jc w:val="left"/>
              <w:rPr>
                <w:sz w:val="20"/>
                <w:szCs w:val="20"/>
              </w:rPr>
            </w:pPr>
            <w:r>
              <w:rPr>
                <w:sz w:val="20"/>
                <w:szCs w:val="20"/>
              </w:rPr>
              <w:lastRenderedPageBreak/>
              <w:t>6</w:t>
            </w:r>
          </w:p>
        </w:tc>
        <w:tc>
          <w:tcPr>
            <w:tcW w:w="0" w:type="auto"/>
          </w:tcPr>
          <w:p w:rsidR="005904F3" w:rsidRDefault="005904F3" w:rsidP="00F256C6">
            <w:pPr>
              <w:spacing w:line="360" w:lineRule="auto"/>
              <w:jc w:val="left"/>
              <w:rPr>
                <w:sz w:val="20"/>
                <w:szCs w:val="20"/>
              </w:rPr>
            </w:pPr>
            <w:r>
              <w:rPr>
                <w:sz w:val="20"/>
                <w:szCs w:val="20"/>
              </w:rPr>
              <w:t xml:space="preserve">Przeprowadzenie oceny formalnej wniosków przez pracowników Departamentu </w:t>
            </w:r>
            <w:r w:rsidR="00342719">
              <w:rPr>
                <w:sz w:val="20"/>
                <w:szCs w:val="20"/>
              </w:rPr>
              <w:t>Rozwoju Regionalnego i Funduszy Europejskich</w:t>
            </w:r>
            <w:r>
              <w:rPr>
                <w:sz w:val="20"/>
                <w:szCs w:val="20"/>
              </w:rPr>
              <w:t>.</w:t>
            </w:r>
          </w:p>
          <w:p w:rsidR="005904F3" w:rsidRDefault="005904F3" w:rsidP="00F256C6">
            <w:pPr>
              <w:spacing w:line="360" w:lineRule="auto"/>
              <w:jc w:val="left"/>
              <w:rPr>
                <w:sz w:val="20"/>
                <w:szCs w:val="20"/>
              </w:rPr>
            </w:pPr>
          </w:p>
        </w:tc>
        <w:tc>
          <w:tcPr>
            <w:tcW w:w="0" w:type="auto"/>
          </w:tcPr>
          <w:p w:rsidR="005904F3" w:rsidRPr="00787B7D" w:rsidRDefault="005904F3" w:rsidP="00F256C6">
            <w:pPr>
              <w:spacing w:line="360" w:lineRule="auto"/>
              <w:jc w:val="left"/>
              <w:rPr>
                <w:sz w:val="20"/>
                <w:szCs w:val="20"/>
              </w:rPr>
            </w:pPr>
            <w:r w:rsidRPr="00787B7D">
              <w:rPr>
                <w:sz w:val="20"/>
                <w:szCs w:val="20"/>
              </w:rPr>
              <w:t>Stanowisko ds. zarządzania priorytetami RPO WM</w:t>
            </w:r>
          </w:p>
        </w:tc>
        <w:tc>
          <w:tcPr>
            <w:tcW w:w="0" w:type="auto"/>
          </w:tcPr>
          <w:p w:rsidR="005904F3" w:rsidRDefault="00C532AE" w:rsidP="00F256C6">
            <w:pPr>
              <w:spacing w:line="360" w:lineRule="auto"/>
              <w:jc w:val="left"/>
              <w:rPr>
                <w:sz w:val="20"/>
                <w:szCs w:val="20"/>
              </w:rPr>
            </w:pPr>
            <w:r>
              <w:rPr>
                <w:sz w:val="20"/>
                <w:szCs w:val="20"/>
              </w:rPr>
              <w:t>RF-II-EFRR</w:t>
            </w:r>
          </w:p>
        </w:tc>
        <w:tc>
          <w:tcPr>
            <w:tcW w:w="0" w:type="auto"/>
          </w:tcPr>
          <w:p w:rsidR="005904F3" w:rsidRDefault="005904F3" w:rsidP="00F256C6">
            <w:pPr>
              <w:spacing w:line="360" w:lineRule="auto"/>
              <w:jc w:val="left"/>
              <w:rPr>
                <w:sz w:val="20"/>
                <w:szCs w:val="20"/>
              </w:rPr>
            </w:pPr>
            <w:r>
              <w:rPr>
                <w:sz w:val="20"/>
                <w:szCs w:val="20"/>
              </w:rPr>
              <w:t>Wypełnione wnioski z załącznikami.</w:t>
            </w:r>
          </w:p>
        </w:tc>
        <w:tc>
          <w:tcPr>
            <w:tcW w:w="0" w:type="auto"/>
          </w:tcPr>
          <w:p w:rsidR="005904F3" w:rsidRDefault="005904F3" w:rsidP="00F256C6">
            <w:pPr>
              <w:spacing w:line="360" w:lineRule="auto"/>
              <w:jc w:val="left"/>
              <w:rPr>
                <w:sz w:val="20"/>
                <w:szCs w:val="20"/>
              </w:rPr>
            </w:pPr>
            <w:r w:rsidRPr="00787B7D">
              <w:rPr>
                <w:sz w:val="20"/>
                <w:szCs w:val="20"/>
              </w:rPr>
              <w:t>Wypełniona Karta weryfikacji wniosku o wpis do Bazy Ekspertów RPO WM 2007-2013 / Bazy danych osób prowadzących ocenę strategiczną projektów w ramach RPO WM 2007-2013 pełniących funkcję ekspertów –wzór stanowi Załącznik nr 7 do Zasad</w:t>
            </w:r>
          </w:p>
        </w:tc>
        <w:tc>
          <w:tcPr>
            <w:tcW w:w="0" w:type="auto"/>
          </w:tcPr>
          <w:p w:rsidR="005904F3" w:rsidRPr="00787B7D" w:rsidRDefault="005904F3" w:rsidP="00F256C6">
            <w:pPr>
              <w:spacing w:line="360" w:lineRule="auto"/>
              <w:jc w:val="left"/>
              <w:rPr>
                <w:sz w:val="20"/>
                <w:szCs w:val="20"/>
              </w:rPr>
            </w:pPr>
          </w:p>
        </w:tc>
        <w:tc>
          <w:tcPr>
            <w:tcW w:w="0" w:type="auto"/>
          </w:tcPr>
          <w:p w:rsidR="005904F3" w:rsidRPr="00787B7D" w:rsidRDefault="005904F3" w:rsidP="00F256C6">
            <w:pPr>
              <w:spacing w:line="360" w:lineRule="auto"/>
              <w:jc w:val="left"/>
              <w:rPr>
                <w:sz w:val="20"/>
                <w:szCs w:val="20"/>
              </w:rPr>
            </w:pPr>
          </w:p>
        </w:tc>
        <w:tc>
          <w:tcPr>
            <w:tcW w:w="0" w:type="auto"/>
          </w:tcPr>
          <w:p w:rsidR="005904F3" w:rsidRDefault="005904F3" w:rsidP="00F256C6">
            <w:pPr>
              <w:spacing w:line="360" w:lineRule="auto"/>
              <w:jc w:val="left"/>
              <w:rPr>
                <w:sz w:val="20"/>
                <w:szCs w:val="20"/>
              </w:rPr>
            </w:pPr>
            <w:r w:rsidRPr="00787B7D">
              <w:rPr>
                <w:sz w:val="20"/>
                <w:szCs w:val="20"/>
              </w:rPr>
              <w:t>Przy ocenie formalnej stosuje się zasadę dwóch par oczu.</w:t>
            </w:r>
          </w:p>
          <w:p w:rsidR="005904F3" w:rsidRPr="00787B7D" w:rsidRDefault="005904F3" w:rsidP="00F256C6">
            <w:pPr>
              <w:spacing w:line="360" w:lineRule="auto"/>
              <w:jc w:val="left"/>
              <w:rPr>
                <w:sz w:val="20"/>
                <w:szCs w:val="20"/>
              </w:rPr>
            </w:pPr>
          </w:p>
        </w:tc>
      </w:tr>
      <w:tr w:rsidR="001F41EF" w:rsidRPr="00787B7D">
        <w:trPr>
          <w:trHeight w:val="231"/>
        </w:trPr>
        <w:tc>
          <w:tcPr>
            <w:tcW w:w="0" w:type="auto"/>
          </w:tcPr>
          <w:p w:rsidR="004C2682" w:rsidRPr="00787B7D" w:rsidRDefault="005904F3" w:rsidP="00F256C6">
            <w:pPr>
              <w:widowControl/>
              <w:adjustRightInd/>
              <w:spacing w:line="360" w:lineRule="auto"/>
              <w:ind w:left="284"/>
              <w:jc w:val="left"/>
              <w:rPr>
                <w:sz w:val="20"/>
                <w:szCs w:val="20"/>
              </w:rPr>
            </w:pPr>
            <w:r>
              <w:rPr>
                <w:sz w:val="20"/>
                <w:szCs w:val="20"/>
              </w:rPr>
              <w:t>7</w:t>
            </w:r>
          </w:p>
        </w:tc>
        <w:tc>
          <w:tcPr>
            <w:tcW w:w="0" w:type="auto"/>
          </w:tcPr>
          <w:p w:rsidR="004C2682" w:rsidRPr="00787B7D" w:rsidRDefault="00A57F37" w:rsidP="00F256C6">
            <w:pPr>
              <w:spacing w:line="360" w:lineRule="auto"/>
              <w:jc w:val="left"/>
              <w:rPr>
                <w:sz w:val="20"/>
                <w:szCs w:val="20"/>
              </w:rPr>
            </w:pPr>
            <w:r w:rsidRPr="00787B7D">
              <w:rPr>
                <w:sz w:val="20"/>
                <w:szCs w:val="20"/>
              </w:rPr>
              <w:t xml:space="preserve">Zwołanie posiedzenia </w:t>
            </w:r>
            <w:r w:rsidR="004C2682" w:rsidRPr="00787B7D">
              <w:rPr>
                <w:sz w:val="20"/>
                <w:szCs w:val="20"/>
              </w:rPr>
              <w:t>Komisji Kwalifikacyjnej</w:t>
            </w:r>
          </w:p>
        </w:tc>
        <w:tc>
          <w:tcPr>
            <w:tcW w:w="0" w:type="auto"/>
          </w:tcPr>
          <w:p w:rsidR="004C2682" w:rsidRPr="00787B7D" w:rsidRDefault="00A57F37" w:rsidP="00F256C6">
            <w:pPr>
              <w:spacing w:line="360" w:lineRule="auto"/>
              <w:jc w:val="left"/>
              <w:rPr>
                <w:sz w:val="20"/>
                <w:szCs w:val="20"/>
              </w:rPr>
            </w:pPr>
            <w:r w:rsidRPr="00787B7D">
              <w:rPr>
                <w:sz w:val="20"/>
                <w:szCs w:val="20"/>
              </w:rPr>
              <w:t>Przewodniczący Komisji Kwalifikacyjnej</w:t>
            </w:r>
          </w:p>
        </w:tc>
        <w:tc>
          <w:tcPr>
            <w:tcW w:w="0" w:type="auto"/>
          </w:tcPr>
          <w:p w:rsidR="004C2682" w:rsidRPr="00787B7D" w:rsidRDefault="00E2727B" w:rsidP="00F256C6">
            <w:pPr>
              <w:spacing w:line="360" w:lineRule="auto"/>
              <w:jc w:val="left"/>
              <w:rPr>
                <w:sz w:val="20"/>
                <w:szCs w:val="20"/>
              </w:rPr>
            </w:pPr>
            <w:r>
              <w:rPr>
                <w:sz w:val="20"/>
                <w:szCs w:val="20"/>
              </w:rPr>
              <w:t>RF</w:t>
            </w:r>
          </w:p>
        </w:tc>
        <w:tc>
          <w:tcPr>
            <w:tcW w:w="0" w:type="auto"/>
          </w:tcPr>
          <w:p w:rsidR="004C2682" w:rsidRPr="00787B7D" w:rsidRDefault="004C2682" w:rsidP="00F256C6">
            <w:pPr>
              <w:spacing w:line="360" w:lineRule="auto"/>
              <w:jc w:val="left"/>
              <w:rPr>
                <w:sz w:val="20"/>
                <w:szCs w:val="20"/>
              </w:rPr>
            </w:pPr>
            <w:r w:rsidRPr="00787B7D">
              <w:rPr>
                <w:sz w:val="20"/>
                <w:szCs w:val="20"/>
              </w:rPr>
              <w:t xml:space="preserve">Propozycja </w:t>
            </w:r>
            <w:r w:rsidR="00A57F37" w:rsidRPr="00787B7D">
              <w:rPr>
                <w:sz w:val="20"/>
                <w:szCs w:val="20"/>
              </w:rPr>
              <w:t>terminu posiedzenia</w:t>
            </w:r>
            <w:r w:rsidRPr="00787B7D">
              <w:rPr>
                <w:sz w:val="20"/>
                <w:szCs w:val="20"/>
              </w:rPr>
              <w:t xml:space="preserve"> Komisji Kwalifikacyjnej</w:t>
            </w:r>
          </w:p>
        </w:tc>
        <w:tc>
          <w:tcPr>
            <w:tcW w:w="0" w:type="auto"/>
          </w:tcPr>
          <w:p w:rsidR="004C2682" w:rsidRPr="00787B7D" w:rsidRDefault="004C2682" w:rsidP="00F256C6">
            <w:pPr>
              <w:spacing w:line="360" w:lineRule="auto"/>
              <w:jc w:val="left"/>
              <w:rPr>
                <w:sz w:val="20"/>
                <w:szCs w:val="20"/>
              </w:rPr>
            </w:pPr>
            <w:r w:rsidRPr="00787B7D">
              <w:rPr>
                <w:sz w:val="20"/>
                <w:szCs w:val="20"/>
              </w:rPr>
              <w:t xml:space="preserve">Zatwierdzony </w:t>
            </w:r>
            <w:r w:rsidR="00A57F37" w:rsidRPr="00787B7D">
              <w:rPr>
                <w:sz w:val="20"/>
                <w:szCs w:val="20"/>
              </w:rPr>
              <w:t>termin posiedzenia</w:t>
            </w:r>
            <w:r w:rsidRPr="00787B7D">
              <w:rPr>
                <w:sz w:val="20"/>
                <w:szCs w:val="20"/>
              </w:rPr>
              <w:t xml:space="preserve"> Komisji Kwalifikacyjnej </w:t>
            </w:r>
          </w:p>
        </w:tc>
        <w:tc>
          <w:tcPr>
            <w:tcW w:w="0" w:type="auto"/>
          </w:tcPr>
          <w:p w:rsidR="004C2682" w:rsidRPr="00787B7D" w:rsidRDefault="004C2682" w:rsidP="00F256C6">
            <w:pPr>
              <w:spacing w:line="360" w:lineRule="auto"/>
              <w:jc w:val="left"/>
              <w:rPr>
                <w:sz w:val="20"/>
                <w:szCs w:val="20"/>
              </w:rPr>
            </w:pPr>
            <w:r w:rsidRPr="00787B7D">
              <w:rPr>
                <w:sz w:val="20"/>
                <w:szCs w:val="20"/>
              </w:rPr>
              <w:t>Poinformowanie członków Komisji Kwalifikacyjnej</w:t>
            </w:r>
          </w:p>
        </w:tc>
        <w:tc>
          <w:tcPr>
            <w:tcW w:w="0" w:type="auto"/>
          </w:tcPr>
          <w:p w:rsidR="004C2682" w:rsidRPr="00787B7D" w:rsidRDefault="004C2682" w:rsidP="00F256C6">
            <w:pPr>
              <w:spacing w:line="360" w:lineRule="auto"/>
              <w:jc w:val="left"/>
              <w:rPr>
                <w:sz w:val="20"/>
                <w:szCs w:val="20"/>
              </w:rPr>
            </w:pPr>
          </w:p>
        </w:tc>
        <w:tc>
          <w:tcPr>
            <w:tcW w:w="0" w:type="auto"/>
          </w:tcPr>
          <w:p w:rsidR="004C2682" w:rsidRPr="00787B7D" w:rsidRDefault="004C2682" w:rsidP="00F256C6">
            <w:pPr>
              <w:spacing w:line="360" w:lineRule="auto"/>
              <w:jc w:val="left"/>
              <w:rPr>
                <w:sz w:val="20"/>
                <w:szCs w:val="20"/>
              </w:rPr>
            </w:pPr>
          </w:p>
        </w:tc>
      </w:tr>
      <w:tr w:rsidR="001F41EF" w:rsidRPr="00787B7D">
        <w:trPr>
          <w:trHeight w:val="231"/>
        </w:trPr>
        <w:tc>
          <w:tcPr>
            <w:tcW w:w="0" w:type="auto"/>
          </w:tcPr>
          <w:p w:rsidR="004C2682" w:rsidRPr="00787B7D" w:rsidRDefault="005904F3" w:rsidP="00F256C6">
            <w:pPr>
              <w:widowControl/>
              <w:adjustRightInd/>
              <w:spacing w:line="360" w:lineRule="auto"/>
              <w:ind w:left="284"/>
              <w:jc w:val="left"/>
              <w:rPr>
                <w:sz w:val="20"/>
                <w:szCs w:val="20"/>
              </w:rPr>
            </w:pPr>
            <w:r>
              <w:rPr>
                <w:sz w:val="20"/>
                <w:szCs w:val="20"/>
              </w:rPr>
              <w:t>8</w:t>
            </w:r>
          </w:p>
        </w:tc>
        <w:tc>
          <w:tcPr>
            <w:tcW w:w="0" w:type="auto"/>
          </w:tcPr>
          <w:p w:rsidR="00A57F37" w:rsidRPr="00787B7D" w:rsidRDefault="00A57F37" w:rsidP="00F256C6">
            <w:pPr>
              <w:spacing w:line="360" w:lineRule="auto"/>
              <w:jc w:val="left"/>
              <w:rPr>
                <w:sz w:val="20"/>
                <w:szCs w:val="20"/>
              </w:rPr>
            </w:pPr>
            <w:r w:rsidRPr="00787B7D">
              <w:rPr>
                <w:sz w:val="20"/>
                <w:szCs w:val="20"/>
              </w:rPr>
              <w:t xml:space="preserve">Ocena złożonych wniosków oraz przygotowanie </w:t>
            </w:r>
            <w:r w:rsidR="00D80D8A" w:rsidRPr="00787B7D">
              <w:rPr>
                <w:sz w:val="20"/>
                <w:szCs w:val="20"/>
              </w:rPr>
              <w:t>projektu Bazy</w:t>
            </w:r>
            <w:r w:rsidRPr="00787B7D">
              <w:rPr>
                <w:sz w:val="20"/>
                <w:szCs w:val="20"/>
              </w:rPr>
              <w:t xml:space="preserve"> Ekspertów RPO WM 2007-2013 </w:t>
            </w:r>
            <w:r w:rsidRPr="00787B7D">
              <w:rPr>
                <w:sz w:val="20"/>
                <w:szCs w:val="20"/>
              </w:rPr>
              <w:lastRenderedPageBreak/>
              <w:t xml:space="preserve">oraz Bazy danych osób prowadzących ocenę strategiczną projektów </w:t>
            </w:r>
          </w:p>
          <w:p w:rsidR="00A57F37" w:rsidRPr="00787B7D" w:rsidRDefault="00A57F37" w:rsidP="00F256C6">
            <w:pPr>
              <w:spacing w:line="360" w:lineRule="auto"/>
              <w:jc w:val="left"/>
              <w:rPr>
                <w:sz w:val="20"/>
                <w:szCs w:val="20"/>
              </w:rPr>
            </w:pPr>
            <w:r w:rsidRPr="00787B7D">
              <w:rPr>
                <w:sz w:val="20"/>
                <w:szCs w:val="20"/>
              </w:rPr>
              <w:t>w ramach RPO WM 2007-2013, pełniących funkcję ekspertów.</w:t>
            </w:r>
          </w:p>
          <w:p w:rsidR="004C2682" w:rsidRPr="00787B7D" w:rsidRDefault="00A57F37" w:rsidP="00F256C6">
            <w:pPr>
              <w:spacing w:line="360" w:lineRule="auto"/>
              <w:jc w:val="left"/>
              <w:rPr>
                <w:sz w:val="20"/>
                <w:szCs w:val="20"/>
              </w:rPr>
            </w:pPr>
            <w:r w:rsidRPr="00787B7D">
              <w:rPr>
                <w:sz w:val="20"/>
                <w:szCs w:val="20"/>
              </w:rPr>
              <w:t xml:space="preserve">Ocenę merytoryczną wniosków prowadzi Komisja </w:t>
            </w:r>
            <w:r w:rsidR="00D80D8A" w:rsidRPr="00787B7D">
              <w:rPr>
                <w:sz w:val="20"/>
                <w:szCs w:val="20"/>
              </w:rPr>
              <w:t>Kwalifikacyjna, której</w:t>
            </w:r>
            <w:r w:rsidRPr="00787B7D">
              <w:rPr>
                <w:sz w:val="20"/>
                <w:szCs w:val="20"/>
              </w:rPr>
              <w:t xml:space="preserve"> tryb działania został szczegółowo określony w Zasadach.</w:t>
            </w:r>
          </w:p>
        </w:tc>
        <w:tc>
          <w:tcPr>
            <w:tcW w:w="0" w:type="auto"/>
          </w:tcPr>
          <w:p w:rsidR="00B45535" w:rsidRPr="00787B7D" w:rsidRDefault="006D27F1" w:rsidP="00F256C6">
            <w:pPr>
              <w:spacing w:line="360" w:lineRule="auto"/>
              <w:jc w:val="left"/>
              <w:rPr>
                <w:sz w:val="20"/>
                <w:szCs w:val="20"/>
              </w:rPr>
            </w:pPr>
            <w:r w:rsidRPr="00787B7D">
              <w:rPr>
                <w:sz w:val="20"/>
                <w:szCs w:val="20"/>
              </w:rPr>
              <w:lastRenderedPageBreak/>
              <w:t xml:space="preserve">Stanowisko ds. zarządzania priorytetami RPO WM </w:t>
            </w:r>
          </w:p>
          <w:p w:rsidR="006D27F1" w:rsidRPr="00787B7D" w:rsidRDefault="006D27F1" w:rsidP="00F256C6">
            <w:pPr>
              <w:spacing w:line="360" w:lineRule="auto"/>
              <w:jc w:val="left"/>
              <w:rPr>
                <w:sz w:val="20"/>
                <w:szCs w:val="20"/>
              </w:rPr>
            </w:pPr>
          </w:p>
          <w:p w:rsidR="004C2682" w:rsidRPr="00787B7D" w:rsidRDefault="004C2682" w:rsidP="00F256C6">
            <w:pPr>
              <w:spacing w:line="360" w:lineRule="auto"/>
              <w:jc w:val="left"/>
              <w:rPr>
                <w:sz w:val="20"/>
                <w:szCs w:val="20"/>
              </w:rPr>
            </w:pPr>
            <w:r w:rsidRPr="00787B7D">
              <w:rPr>
                <w:sz w:val="20"/>
                <w:szCs w:val="20"/>
              </w:rPr>
              <w:t xml:space="preserve">Komisja </w:t>
            </w:r>
            <w:r w:rsidRPr="00787B7D">
              <w:rPr>
                <w:sz w:val="20"/>
                <w:szCs w:val="20"/>
              </w:rPr>
              <w:lastRenderedPageBreak/>
              <w:t>Kwalifikacyjna</w:t>
            </w:r>
          </w:p>
          <w:p w:rsidR="004C2682" w:rsidRPr="00787B7D" w:rsidRDefault="004C2682" w:rsidP="00F256C6">
            <w:pPr>
              <w:spacing w:line="360" w:lineRule="auto"/>
              <w:jc w:val="left"/>
              <w:rPr>
                <w:sz w:val="20"/>
                <w:szCs w:val="20"/>
              </w:rPr>
            </w:pPr>
          </w:p>
        </w:tc>
        <w:tc>
          <w:tcPr>
            <w:tcW w:w="0" w:type="auto"/>
          </w:tcPr>
          <w:p w:rsidR="004C2682" w:rsidRPr="00787B7D" w:rsidRDefault="004C2682" w:rsidP="00F256C6">
            <w:pPr>
              <w:spacing w:line="360" w:lineRule="auto"/>
              <w:jc w:val="left"/>
              <w:rPr>
                <w:sz w:val="20"/>
                <w:szCs w:val="20"/>
              </w:rPr>
            </w:pPr>
          </w:p>
        </w:tc>
        <w:tc>
          <w:tcPr>
            <w:tcW w:w="0" w:type="auto"/>
          </w:tcPr>
          <w:p w:rsidR="004C2682" w:rsidRPr="00787B7D" w:rsidRDefault="004C2682" w:rsidP="00F256C6">
            <w:pPr>
              <w:spacing w:line="360" w:lineRule="auto"/>
              <w:jc w:val="left"/>
              <w:rPr>
                <w:sz w:val="20"/>
                <w:szCs w:val="20"/>
              </w:rPr>
            </w:pPr>
            <w:r w:rsidRPr="00787B7D">
              <w:rPr>
                <w:sz w:val="20"/>
                <w:szCs w:val="20"/>
              </w:rPr>
              <w:t>Wypełnione wnioski wraz z załącznikami, według wzoru podanego w ogłoszeniu</w:t>
            </w:r>
          </w:p>
          <w:p w:rsidR="00A57F37" w:rsidRDefault="00A57F37" w:rsidP="00F256C6">
            <w:pPr>
              <w:spacing w:line="360" w:lineRule="auto"/>
              <w:jc w:val="left"/>
              <w:rPr>
                <w:sz w:val="20"/>
                <w:szCs w:val="20"/>
              </w:rPr>
            </w:pPr>
          </w:p>
          <w:p w:rsidR="005904F3" w:rsidRDefault="005904F3" w:rsidP="00F256C6">
            <w:pPr>
              <w:spacing w:line="360" w:lineRule="auto"/>
              <w:jc w:val="left"/>
              <w:rPr>
                <w:sz w:val="20"/>
                <w:szCs w:val="20"/>
              </w:rPr>
            </w:pPr>
          </w:p>
          <w:p w:rsidR="005904F3" w:rsidRPr="00787B7D" w:rsidRDefault="005904F3" w:rsidP="00F256C6">
            <w:pPr>
              <w:spacing w:line="360" w:lineRule="auto"/>
              <w:jc w:val="left"/>
              <w:rPr>
                <w:sz w:val="20"/>
                <w:szCs w:val="20"/>
              </w:rPr>
            </w:pPr>
            <w:r>
              <w:rPr>
                <w:sz w:val="20"/>
                <w:szCs w:val="20"/>
              </w:rPr>
              <w:t>Karta oceny pracy eksperta</w:t>
            </w:r>
          </w:p>
        </w:tc>
        <w:tc>
          <w:tcPr>
            <w:tcW w:w="0" w:type="auto"/>
          </w:tcPr>
          <w:p w:rsidR="004C2682" w:rsidRPr="00787B7D" w:rsidRDefault="004C2682" w:rsidP="00F256C6">
            <w:pPr>
              <w:spacing w:line="360" w:lineRule="auto"/>
              <w:jc w:val="left"/>
              <w:rPr>
                <w:sz w:val="20"/>
                <w:szCs w:val="20"/>
              </w:rPr>
            </w:pPr>
            <w:r w:rsidRPr="00787B7D">
              <w:rPr>
                <w:sz w:val="20"/>
                <w:szCs w:val="20"/>
              </w:rPr>
              <w:lastRenderedPageBreak/>
              <w:t>Protokół z prac Komisji Kwalifikacyjnej</w:t>
            </w:r>
          </w:p>
          <w:p w:rsidR="00A57F37" w:rsidRPr="00787B7D" w:rsidRDefault="00A57F37" w:rsidP="00F256C6">
            <w:pPr>
              <w:spacing w:line="360" w:lineRule="auto"/>
              <w:jc w:val="left"/>
              <w:rPr>
                <w:sz w:val="20"/>
                <w:szCs w:val="20"/>
              </w:rPr>
            </w:pPr>
            <w:r w:rsidRPr="00787B7D">
              <w:rPr>
                <w:sz w:val="20"/>
                <w:szCs w:val="20"/>
              </w:rPr>
              <w:t xml:space="preserve">Wypełniona Karta weryfikacji wniosku o wpis do </w:t>
            </w:r>
            <w:r w:rsidRPr="00787B7D">
              <w:rPr>
                <w:sz w:val="20"/>
                <w:szCs w:val="20"/>
              </w:rPr>
              <w:lastRenderedPageBreak/>
              <w:t xml:space="preserve">Bazy Ekspertów RPO WM 2007-2013 / Bazy danych osób prowadzących ocenę strategiczną </w:t>
            </w:r>
            <w:r w:rsidR="00D80D8A" w:rsidRPr="00787B7D">
              <w:rPr>
                <w:sz w:val="20"/>
                <w:szCs w:val="20"/>
              </w:rPr>
              <w:t>projektów w</w:t>
            </w:r>
            <w:r w:rsidRPr="00787B7D">
              <w:rPr>
                <w:sz w:val="20"/>
                <w:szCs w:val="20"/>
              </w:rPr>
              <w:t xml:space="preserve"> ramach RPO WM 2007-2013 pełniących funkcję ekspertów –wzór stanowi Załącznik nr 7 do Zasad</w:t>
            </w:r>
          </w:p>
        </w:tc>
        <w:tc>
          <w:tcPr>
            <w:tcW w:w="0" w:type="auto"/>
          </w:tcPr>
          <w:p w:rsidR="00A57F37" w:rsidRPr="00787B7D" w:rsidRDefault="00A57F37" w:rsidP="00F256C6">
            <w:pPr>
              <w:spacing w:line="360" w:lineRule="auto"/>
              <w:jc w:val="left"/>
              <w:rPr>
                <w:sz w:val="20"/>
                <w:szCs w:val="20"/>
              </w:rPr>
            </w:pPr>
            <w:r w:rsidRPr="00787B7D">
              <w:rPr>
                <w:sz w:val="20"/>
                <w:szCs w:val="20"/>
              </w:rPr>
              <w:lastRenderedPageBreak/>
              <w:t xml:space="preserve">Nadany nr w rejestrze ESOD </w:t>
            </w:r>
          </w:p>
          <w:p w:rsidR="00A57F37" w:rsidRPr="00787B7D" w:rsidRDefault="00A57F37" w:rsidP="00F256C6">
            <w:pPr>
              <w:spacing w:line="360" w:lineRule="auto"/>
              <w:jc w:val="left"/>
              <w:rPr>
                <w:sz w:val="20"/>
                <w:szCs w:val="20"/>
              </w:rPr>
            </w:pPr>
          </w:p>
          <w:p w:rsidR="004C2682" w:rsidRPr="00787B7D" w:rsidRDefault="004C2682" w:rsidP="00F256C6">
            <w:pPr>
              <w:spacing w:line="360" w:lineRule="auto"/>
              <w:jc w:val="left"/>
              <w:rPr>
                <w:sz w:val="20"/>
                <w:szCs w:val="20"/>
              </w:rPr>
            </w:pPr>
            <w:r w:rsidRPr="00787B7D">
              <w:rPr>
                <w:sz w:val="20"/>
                <w:szCs w:val="20"/>
              </w:rPr>
              <w:t>Data wpływu wniosków.</w:t>
            </w:r>
          </w:p>
          <w:p w:rsidR="004C2682" w:rsidRPr="00787B7D" w:rsidRDefault="004C2682" w:rsidP="00F256C6">
            <w:pPr>
              <w:spacing w:line="360" w:lineRule="auto"/>
              <w:jc w:val="left"/>
              <w:rPr>
                <w:sz w:val="20"/>
                <w:szCs w:val="20"/>
              </w:rPr>
            </w:pPr>
          </w:p>
          <w:p w:rsidR="004C2682" w:rsidRPr="00787B7D" w:rsidRDefault="004C2682" w:rsidP="00F256C6">
            <w:pPr>
              <w:spacing w:line="360" w:lineRule="auto"/>
              <w:jc w:val="left"/>
              <w:rPr>
                <w:sz w:val="20"/>
                <w:szCs w:val="20"/>
              </w:rPr>
            </w:pPr>
            <w:r w:rsidRPr="00787B7D">
              <w:rPr>
                <w:sz w:val="20"/>
                <w:szCs w:val="20"/>
              </w:rPr>
              <w:lastRenderedPageBreak/>
              <w:t xml:space="preserve">Podpisany protokół </w:t>
            </w:r>
            <w:r w:rsidR="00D80D8A" w:rsidRPr="00787B7D">
              <w:rPr>
                <w:sz w:val="20"/>
                <w:szCs w:val="20"/>
              </w:rPr>
              <w:t>przez członków</w:t>
            </w:r>
            <w:r w:rsidRPr="00787B7D">
              <w:rPr>
                <w:sz w:val="20"/>
                <w:szCs w:val="20"/>
              </w:rPr>
              <w:t xml:space="preserve"> Komisji Kwalifikacyjnej.</w:t>
            </w:r>
          </w:p>
        </w:tc>
        <w:tc>
          <w:tcPr>
            <w:tcW w:w="0" w:type="auto"/>
          </w:tcPr>
          <w:p w:rsidR="005904F3" w:rsidRPr="00233F36" w:rsidRDefault="005904F3" w:rsidP="00F256C6">
            <w:pPr>
              <w:widowControl/>
              <w:autoSpaceDE w:val="0"/>
              <w:autoSpaceDN w:val="0"/>
              <w:spacing w:before="60" w:after="60" w:line="360" w:lineRule="auto"/>
              <w:rPr>
                <w:sz w:val="20"/>
                <w:szCs w:val="20"/>
              </w:rPr>
            </w:pPr>
            <w:r w:rsidRPr="00233F36">
              <w:rPr>
                <w:sz w:val="20"/>
                <w:szCs w:val="20"/>
              </w:rPr>
              <w:lastRenderedPageBreak/>
              <w:t xml:space="preserve">Wnioski kandydatów na ekspertów oraz wnioski o rozszerzenie </w:t>
            </w:r>
            <w:r w:rsidRPr="00233F36">
              <w:rPr>
                <w:sz w:val="20"/>
                <w:szCs w:val="20"/>
              </w:rPr>
              <w:lastRenderedPageBreak/>
              <w:t xml:space="preserve">dziedzin są rozpatrywane </w:t>
            </w:r>
            <w:r w:rsidRPr="00233F36">
              <w:rPr>
                <w:sz w:val="20"/>
                <w:szCs w:val="20"/>
              </w:rPr>
              <w:br/>
              <w:t>na pierwszym posiedzeniu Komisji najbliższym daty złożenia wniosku.</w:t>
            </w:r>
          </w:p>
          <w:p w:rsidR="0039074B" w:rsidRDefault="005904F3" w:rsidP="00F256C6">
            <w:pPr>
              <w:spacing w:line="360" w:lineRule="auto"/>
              <w:jc w:val="left"/>
              <w:rPr>
                <w:sz w:val="20"/>
                <w:szCs w:val="20"/>
              </w:rPr>
            </w:pPr>
            <w:r w:rsidRPr="00233F36">
              <w:rPr>
                <w:sz w:val="20"/>
                <w:szCs w:val="20"/>
              </w:rPr>
              <w:t>Posiedzenia Komisji zwoływane są w miarę potrzeb</w:t>
            </w:r>
            <w:r w:rsidR="000C1F78">
              <w:rPr>
                <w:sz w:val="20"/>
                <w:szCs w:val="20"/>
              </w:rPr>
              <w:t>.</w:t>
            </w:r>
            <w:r w:rsidRPr="00233F36">
              <w:rPr>
                <w:sz w:val="20"/>
                <w:szCs w:val="20"/>
              </w:rPr>
              <w:t xml:space="preserve">, </w:t>
            </w:r>
          </w:p>
        </w:tc>
        <w:tc>
          <w:tcPr>
            <w:tcW w:w="0" w:type="auto"/>
          </w:tcPr>
          <w:p w:rsidR="004C2682" w:rsidRPr="00787B7D" w:rsidRDefault="005904F3" w:rsidP="00F256C6">
            <w:pPr>
              <w:spacing w:line="360" w:lineRule="auto"/>
              <w:jc w:val="left"/>
              <w:rPr>
                <w:sz w:val="20"/>
                <w:szCs w:val="20"/>
              </w:rPr>
            </w:pPr>
            <w:r>
              <w:rPr>
                <w:sz w:val="20"/>
                <w:szCs w:val="20"/>
              </w:rPr>
              <w:lastRenderedPageBreak/>
              <w:t xml:space="preserve">Ocenie podlegają też wnioski otrzymane od eksperta </w:t>
            </w:r>
            <w:r w:rsidRPr="00233F36">
              <w:rPr>
                <w:sz w:val="20"/>
                <w:szCs w:val="20"/>
              </w:rPr>
              <w:t>o rozszerzenie dziedzin</w:t>
            </w:r>
            <w:r w:rsidRPr="00787B7D" w:rsidDel="005904F3">
              <w:rPr>
                <w:sz w:val="20"/>
                <w:szCs w:val="20"/>
              </w:rPr>
              <w:t xml:space="preserve"> </w:t>
            </w:r>
          </w:p>
        </w:tc>
      </w:tr>
      <w:tr w:rsidR="001F41EF" w:rsidRPr="00787B7D">
        <w:trPr>
          <w:trHeight w:val="353"/>
        </w:trPr>
        <w:tc>
          <w:tcPr>
            <w:tcW w:w="0" w:type="auto"/>
          </w:tcPr>
          <w:p w:rsidR="004C2682" w:rsidRPr="00787B7D" w:rsidRDefault="005904F3" w:rsidP="00F256C6">
            <w:pPr>
              <w:widowControl/>
              <w:adjustRightInd/>
              <w:spacing w:line="360" w:lineRule="auto"/>
              <w:ind w:left="284"/>
              <w:jc w:val="left"/>
              <w:rPr>
                <w:sz w:val="20"/>
                <w:szCs w:val="20"/>
              </w:rPr>
            </w:pPr>
            <w:r>
              <w:rPr>
                <w:sz w:val="20"/>
                <w:szCs w:val="20"/>
              </w:rPr>
              <w:lastRenderedPageBreak/>
              <w:t>9</w:t>
            </w:r>
          </w:p>
        </w:tc>
        <w:tc>
          <w:tcPr>
            <w:tcW w:w="0" w:type="auto"/>
          </w:tcPr>
          <w:p w:rsidR="00A57F37" w:rsidRPr="00787B7D" w:rsidRDefault="004C2682" w:rsidP="00F256C6">
            <w:pPr>
              <w:spacing w:line="360" w:lineRule="auto"/>
              <w:jc w:val="left"/>
              <w:rPr>
                <w:sz w:val="20"/>
                <w:szCs w:val="20"/>
              </w:rPr>
            </w:pPr>
            <w:r w:rsidRPr="00787B7D">
              <w:rPr>
                <w:sz w:val="20"/>
                <w:szCs w:val="20"/>
              </w:rPr>
              <w:t xml:space="preserve">Zatwierdzenie </w:t>
            </w:r>
            <w:r w:rsidR="00A57F37" w:rsidRPr="00787B7D">
              <w:rPr>
                <w:sz w:val="20"/>
                <w:szCs w:val="20"/>
              </w:rPr>
              <w:t xml:space="preserve">Bazy Ekspertów RPO WM 2007-2013 oraz Bazy danych osób prowadzących ocenę strategiczną projektów </w:t>
            </w:r>
          </w:p>
          <w:p w:rsidR="004C2682" w:rsidRPr="00787B7D" w:rsidRDefault="00A57F37" w:rsidP="00F256C6">
            <w:pPr>
              <w:spacing w:line="360" w:lineRule="auto"/>
              <w:jc w:val="left"/>
              <w:rPr>
                <w:sz w:val="20"/>
                <w:szCs w:val="20"/>
              </w:rPr>
            </w:pPr>
            <w:r w:rsidRPr="00787B7D">
              <w:rPr>
                <w:sz w:val="20"/>
                <w:szCs w:val="20"/>
              </w:rPr>
              <w:lastRenderedPageBreak/>
              <w:t>w ramach RPO WM 2007-2013, pełniących funkcję ekspertów.</w:t>
            </w:r>
          </w:p>
        </w:tc>
        <w:tc>
          <w:tcPr>
            <w:tcW w:w="0" w:type="auto"/>
          </w:tcPr>
          <w:p w:rsidR="004C2682" w:rsidRPr="00787B7D" w:rsidRDefault="004C2682" w:rsidP="00F256C6">
            <w:pPr>
              <w:spacing w:line="360" w:lineRule="auto"/>
              <w:jc w:val="left"/>
              <w:rPr>
                <w:sz w:val="20"/>
                <w:szCs w:val="20"/>
              </w:rPr>
            </w:pPr>
            <w:r w:rsidRPr="00787B7D">
              <w:rPr>
                <w:sz w:val="20"/>
                <w:szCs w:val="20"/>
              </w:rPr>
              <w:lastRenderedPageBreak/>
              <w:t>Zarząd Województwa Mazowieckiego</w:t>
            </w:r>
          </w:p>
        </w:tc>
        <w:tc>
          <w:tcPr>
            <w:tcW w:w="0" w:type="auto"/>
          </w:tcPr>
          <w:p w:rsidR="004C2682" w:rsidRPr="00787B7D" w:rsidRDefault="004C2682" w:rsidP="00F256C6">
            <w:pPr>
              <w:spacing w:line="360" w:lineRule="auto"/>
              <w:jc w:val="left"/>
              <w:rPr>
                <w:sz w:val="20"/>
                <w:szCs w:val="20"/>
              </w:rPr>
            </w:pPr>
          </w:p>
        </w:tc>
        <w:tc>
          <w:tcPr>
            <w:tcW w:w="0" w:type="auto"/>
          </w:tcPr>
          <w:p w:rsidR="004C2682" w:rsidRPr="00787B7D" w:rsidRDefault="008C6792" w:rsidP="00F256C6">
            <w:pPr>
              <w:spacing w:line="360" w:lineRule="auto"/>
              <w:jc w:val="left"/>
              <w:rPr>
                <w:sz w:val="20"/>
                <w:szCs w:val="20"/>
              </w:rPr>
            </w:pPr>
            <w:r>
              <w:rPr>
                <w:sz w:val="20"/>
                <w:szCs w:val="20"/>
              </w:rPr>
              <w:t>Projekt u</w:t>
            </w:r>
            <w:r w:rsidR="00A57F37" w:rsidRPr="00787B7D">
              <w:rPr>
                <w:sz w:val="20"/>
                <w:szCs w:val="20"/>
              </w:rPr>
              <w:t>chwały</w:t>
            </w:r>
            <w:r w:rsidR="004C2682" w:rsidRPr="00787B7D">
              <w:rPr>
                <w:sz w:val="20"/>
                <w:szCs w:val="20"/>
              </w:rPr>
              <w:t xml:space="preserve"> Zarządu</w:t>
            </w:r>
          </w:p>
          <w:p w:rsidR="004C2682" w:rsidRPr="00787B7D" w:rsidRDefault="004C2682" w:rsidP="00F256C6">
            <w:pPr>
              <w:spacing w:line="360" w:lineRule="auto"/>
              <w:jc w:val="left"/>
              <w:rPr>
                <w:sz w:val="20"/>
                <w:szCs w:val="20"/>
              </w:rPr>
            </w:pPr>
          </w:p>
        </w:tc>
        <w:tc>
          <w:tcPr>
            <w:tcW w:w="0" w:type="auto"/>
          </w:tcPr>
          <w:p w:rsidR="004C2682" w:rsidRPr="00787B7D" w:rsidRDefault="004C2682" w:rsidP="00F256C6">
            <w:pPr>
              <w:spacing w:line="360" w:lineRule="auto"/>
              <w:jc w:val="left"/>
              <w:rPr>
                <w:sz w:val="20"/>
                <w:szCs w:val="20"/>
              </w:rPr>
            </w:pPr>
            <w:r w:rsidRPr="00787B7D">
              <w:rPr>
                <w:sz w:val="20"/>
                <w:szCs w:val="20"/>
              </w:rPr>
              <w:t>Uchwała Zarządu</w:t>
            </w:r>
          </w:p>
          <w:p w:rsidR="004C2682" w:rsidRPr="00787B7D" w:rsidRDefault="004C2682" w:rsidP="00F256C6">
            <w:pPr>
              <w:spacing w:line="360" w:lineRule="auto"/>
              <w:jc w:val="left"/>
              <w:rPr>
                <w:sz w:val="20"/>
                <w:szCs w:val="20"/>
              </w:rPr>
            </w:pPr>
          </w:p>
        </w:tc>
        <w:tc>
          <w:tcPr>
            <w:tcW w:w="0" w:type="auto"/>
          </w:tcPr>
          <w:p w:rsidR="004C2682" w:rsidRPr="00787B7D" w:rsidRDefault="00A57F37" w:rsidP="00F256C6">
            <w:pPr>
              <w:spacing w:line="360" w:lineRule="auto"/>
              <w:jc w:val="left"/>
              <w:rPr>
                <w:sz w:val="20"/>
                <w:szCs w:val="20"/>
              </w:rPr>
            </w:pPr>
            <w:r w:rsidRPr="00787B7D">
              <w:rPr>
                <w:sz w:val="20"/>
                <w:szCs w:val="20"/>
              </w:rPr>
              <w:t>Podpisa</w:t>
            </w:r>
            <w:r w:rsidR="008C6792">
              <w:rPr>
                <w:sz w:val="20"/>
                <w:szCs w:val="20"/>
              </w:rPr>
              <w:t>nie u</w:t>
            </w:r>
            <w:r w:rsidRPr="00787B7D">
              <w:rPr>
                <w:sz w:val="20"/>
                <w:szCs w:val="20"/>
              </w:rPr>
              <w:t>chwały Zarządu przez Marszałka Województwa. Wpisanie uchwały do rejestru uchwał</w:t>
            </w:r>
          </w:p>
        </w:tc>
        <w:tc>
          <w:tcPr>
            <w:tcW w:w="0" w:type="auto"/>
          </w:tcPr>
          <w:p w:rsidR="004C2682" w:rsidRPr="00787B7D" w:rsidRDefault="001F41EF" w:rsidP="00F256C6">
            <w:pPr>
              <w:spacing w:line="360" w:lineRule="auto"/>
              <w:jc w:val="left"/>
              <w:rPr>
                <w:sz w:val="20"/>
                <w:szCs w:val="20"/>
              </w:rPr>
            </w:pPr>
            <w:r>
              <w:rPr>
                <w:sz w:val="20"/>
                <w:szCs w:val="20"/>
              </w:rPr>
              <w:t>30</w:t>
            </w:r>
            <w:r w:rsidR="00A57F37" w:rsidRPr="00787B7D">
              <w:rPr>
                <w:sz w:val="20"/>
                <w:szCs w:val="20"/>
              </w:rPr>
              <w:t xml:space="preserve"> dni</w:t>
            </w:r>
            <w:r w:rsidR="004C2682" w:rsidRPr="00787B7D">
              <w:rPr>
                <w:sz w:val="20"/>
                <w:szCs w:val="20"/>
              </w:rPr>
              <w:t xml:space="preserve"> </w:t>
            </w:r>
          </w:p>
        </w:tc>
        <w:tc>
          <w:tcPr>
            <w:tcW w:w="0" w:type="auto"/>
          </w:tcPr>
          <w:p w:rsidR="004C2682" w:rsidRPr="00787B7D" w:rsidRDefault="0064551C" w:rsidP="00F256C6">
            <w:pPr>
              <w:spacing w:line="360" w:lineRule="auto"/>
              <w:jc w:val="left"/>
              <w:rPr>
                <w:sz w:val="20"/>
                <w:szCs w:val="20"/>
              </w:rPr>
            </w:pPr>
            <w:r w:rsidRPr="00787B7D">
              <w:rPr>
                <w:sz w:val="20"/>
                <w:szCs w:val="20"/>
              </w:rPr>
              <w:t xml:space="preserve">Zgodnie z zasadami postępowania w sprawie aktów prawnych (uchwał, decyzji postanowień) stanowionych </w:t>
            </w:r>
            <w:r w:rsidRPr="00787B7D">
              <w:rPr>
                <w:sz w:val="20"/>
                <w:szCs w:val="20"/>
              </w:rPr>
              <w:lastRenderedPageBreak/>
              <w:t>przez Zarząd Województw</w:t>
            </w:r>
          </w:p>
        </w:tc>
      </w:tr>
      <w:tr w:rsidR="001F41EF" w:rsidRPr="00787B7D">
        <w:trPr>
          <w:trHeight w:val="489"/>
        </w:trPr>
        <w:tc>
          <w:tcPr>
            <w:tcW w:w="0" w:type="auto"/>
          </w:tcPr>
          <w:p w:rsidR="004C2682" w:rsidRPr="00787B7D" w:rsidRDefault="005904F3" w:rsidP="00F256C6">
            <w:pPr>
              <w:widowControl/>
              <w:adjustRightInd/>
              <w:spacing w:line="360" w:lineRule="auto"/>
              <w:ind w:left="284"/>
              <w:jc w:val="left"/>
              <w:rPr>
                <w:sz w:val="20"/>
                <w:szCs w:val="20"/>
              </w:rPr>
            </w:pPr>
            <w:r>
              <w:rPr>
                <w:sz w:val="20"/>
                <w:szCs w:val="20"/>
              </w:rPr>
              <w:lastRenderedPageBreak/>
              <w:t>10</w:t>
            </w:r>
          </w:p>
        </w:tc>
        <w:tc>
          <w:tcPr>
            <w:tcW w:w="0" w:type="auto"/>
          </w:tcPr>
          <w:p w:rsidR="00A57F37" w:rsidRPr="00787B7D" w:rsidRDefault="004C2682" w:rsidP="00F256C6">
            <w:pPr>
              <w:spacing w:line="360" w:lineRule="auto"/>
              <w:jc w:val="left"/>
              <w:rPr>
                <w:sz w:val="20"/>
                <w:szCs w:val="20"/>
              </w:rPr>
            </w:pPr>
            <w:r w:rsidRPr="00787B7D">
              <w:rPr>
                <w:sz w:val="20"/>
                <w:szCs w:val="20"/>
              </w:rPr>
              <w:t xml:space="preserve">Publikacja </w:t>
            </w:r>
            <w:r w:rsidR="00A57F37" w:rsidRPr="00787B7D">
              <w:rPr>
                <w:sz w:val="20"/>
                <w:szCs w:val="20"/>
              </w:rPr>
              <w:t xml:space="preserve">Bazy Ekspertów RPO WM 2007-2013 oraz Bazy danych osób prowadzących ocenę strategiczną projektów </w:t>
            </w:r>
          </w:p>
          <w:p w:rsidR="004C2682" w:rsidRPr="00787B7D" w:rsidRDefault="00A57F37" w:rsidP="00F256C6">
            <w:pPr>
              <w:spacing w:line="360" w:lineRule="auto"/>
              <w:jc w:val="left"/>
              <w:rPr>
                <w:sz w:val="20"/>
                <w:szCs w:val="20"/>
              </w:rPr>
            </w:pPr>
            <w:r w:rsidRPr="00787B7D">
              <w:rPr>
                <w:sz w:val="20"/>
                <w:szCs w:val="20"/>
              </w:rPr>
              <w:t>w ramach RPO WM 2007-2013, pełniących funkcję ekspertów.</w:t>
            </w:r>
          </w:p>
        </w:tc>
        <w:tc>
          <w:tcPr>
            <w:tcW w:w="0" w:type="auto"/>
          </w:tcPr>
          <w:p w:rsidR="004C2682" w:rsidRPr="00787B7D" w:rsidRDefault="006D27F1" w:rsidP="00F256C6">
            <w:pPr>
              <w:spacing w:line="360" w:lineRule="auto"/>
              <w:jc w:val="left"/>
              <w:rPr>
                <w:sz w:val="20"/>
                <w:szCs w:val="20"/>
              </w:rPr>
            </w:pPr>
            <w:r w:rsidRPr="00787B7D">
              <w:rPr>
                <w:sz w:val="20"/>
                <w:szCs w:val="20"/>
              </w:rPr>
              <w:t>Stanowisko ds. zarządzania priorytetami RPO WM</w:t>
            </w:r>
          </w:p>
        </w:tc>
        <w:tc>
          <w:tcPr>
            <w:tcW w:w="0" w:type="auto"/>
          </w:tcPr>
          <w:p w:rsidR="004C2682" w:rsidRPr="00787B7D" w:rsidRDefault="00A57F37" w:rsidP="00F256C6">
            <w:pPr>
              <w:spacing w:line="360" w:lineRule="auto"/>
              <w:jc w:val="left"/>
              <w:rPr>
                <w:sz w:val="20"/>
                <w:szCs w:val="20"/>
              </w:rPr>
            </w:pPr>
            <w:r w:rsidRPr="00787B7D">
              <w:rPr>
                <w:sz w:val="20"/>
                <w:szCs w:val="20"/>
              </w:rPr>
              <w:t>OR</w:t>
            </w:r>
          </w:p>
        </w:tc>
        <w:tc>
          <w:tcPr>
            <w:tcW w:w="0" w:type="auto"/>
          </w:tcPr>
          <w:p w:rsidR="004C2682" w:rsidRPr="00787B7D" w:rsidRDefault="004C2682" w:rsidP="00F256C6">
            <w:pPr>
              <w:spacing w:line="360" w:lineRule="auto"/>
              <w:jc w:val="left"/>
              <w:rPr>
                <w:sz w:val="20"/>
                <w:szCs w:val="20"/>
              </w:rPr>
            </w:pPr>
          </w:p>
        </w:tc>
        <w:tc>
          <w:tcPr>
            <w:tcW w:w="0" w:type="auto"/>
          </w:tcPr>
          <w:p w:rsidR="00A57F37" w:rsidRPr="00787B7D" w:rsidRDefault="00A57F37" w:rsidP="00F256C6">
            <w:pPr>
              <w:spacing w:line="360" w:lineRule="auto"/>
              <w:jc w:val="left"/>
              <w:rPr>
                <w:sz w:val="20"/>
                <w:szCs w:val="20"/>
              </w:rPr>
            </w:pPr>
            <w:r w:rsidRPr="00787B7D">
              <w:rPr>
                <w:sz w:val="20"/>
                <w:szCs w:val="20"/>
              </w:rPr>
              <w:t xml:space="preserve">Baza Ekspertów RPO WM 2007-2013 oraz Baza danych osób prowadzących ocenę strategiczną projektów </w:t>
            </w:r>
          </w:p>
          <w:p w:rsidR="004C2682" w:rsidRPr="00787B7D" w:rsidRDefault="00A57F37" w:rsidP="00F256C6">
            <w:pPr>
              <w:spacing w:line="360" w:lineRule="auto"/>
              <w:jc w:val="left"/>
              <w:rPr>
                <w:sz w:val="20"/>
                <w:szCs w:val="20"/>
              </w:rPr>
            </w:pPr>
            <w:r w:rsidRPr="00787B7D">
              <w:rPr>
                <w:sz w:val="20"/>
                <w:szCs w:val="20"/>
              </w:rPr>
              <w:t>w ramach RPO WM 2007-2013, pełniących funkcję ekspertów.</w:t>
            </w:r>
          </w:p>
        </w:tc>
        <w:tc>
          <w:tcPr>
            <w:tcW w:w="0" w:type="auto"/>
          </w:tcPr>
          <w:p w:rsidR="00A57F37" w:rsidRPr="00787B7D" w:rsidRDefault="00A57F37" w:rsidP="00F256C6">
            <w:pPr>
              <w:spacing w:line="360" w:lineRule="auto"/>
              <w:jc w:val="left"/>
              <w:rPr>
                <w:sz w:val="20"/>
                <w:szCs w:val="20"/>
              </w:rPr>
            </w:pPr>
            <w:r w:rsidRPr="00787B7D">
              <w:rPr>
                <w:sz w:val="20"/>
                <w:szCs w:val="20"/>
              </w:rPr>
              <w:t xml:space="preserve">Opublikowana Baza Ekspertów RPO WM 2007-2013 oraz Baza danych osób prowadzących ocenę strategiczną projektów </w:t>
            </w:r>
          </w:p>
          <w:p w:rsidR="004C2682" w:rsidRPr="00787B7D" w:rsidRDefault="00A57F37" w:rsidP="00F256C6">
            <w:pPr>
              <w:spacing w:line="360" w:lineRule="auto"/>
              <w:jc w:val="left"/>
              <w:rPr>
                <w:sz w:val="20"/>
                <w:szCs w:val="20"/>
              </w:rPr>
            </w:pPr>
            <w:r w:rsidRPr="00787B7D">
              <w:rPr>
                <w:sz w:val="20"/>
                <w:szCs w:val="20"/>
              </w:rPr>
              <w:t>w ramach RPO WM 2007-2013, pełniących funkcję ekspertów</w:t>
            </w:r>
          </w:p>
        </w:tc>
        <w:tc>
          <w:tcPr>
            <w:tcW w:w="0" w:type="auto"/>
          </w:tcPr>
          <w:p w:rsidR="004C2682" w:rsidRPr="00787B7D" w:rsidRDefault="005904F3" w:rsidP="00F256C6">
            <w:pPr>
              <w:spacing w:line="360" w:lineRule="auto"/>
              <w:jc w:val="left"/>
              <w:rPr>
                <w:sz w:val="20"/>
                <w:szCs w:val="20"/>
              </w:rPr>
            </w:pPr>
            <w:r>
              <w:rPr>
                <w:sz w:val="20"/>
                <w:szCs w:val="20"/>
              </w:rPr>
              <w:t>Do 10</w:t>
            </w:r>
            <w:r w:rsidR="004C2682" w:rsidRPr="00787B7D">
              <w:rPr>
                <w:sz w:val="20"/>
                <w:szCs w:val="20"/>
              </w:rPr>
              <w:t xml:space="preserve"> dni</w:t>
            </w:r>
          </w:p>
        </w:tc>
        <w:tc>
          <w:tcPr>
            <w:tcW w:w="0" w:type="auto"/>
          </w:tcPr>
          <w:p w:rsidR="00A57F37" w:rsidRPr="00787B7D" w:rsidRDefault="00A57F37" w:rsidP="00F256C6">
            <w:pPr>
              <w:spacing w:line="360" w:lineRule="auto"/>
              <w:jc w:val="left"/>
              <w:rPr>
                <w:sz w:val="20"/>
                <w:szCs w:val="20"/>
              </w:rPr>
            </w:pPr>
            <w:r w:rsidRPr="00787B7D">
              <w:rPr>
                <w:sz w:val="20"/>
                <w:szCs w:val="20"/>
              </w:rPr>
              <w:t xml:space="preserve">Baza Ekspertów RPO WM 2007-2013 oraz Baza danych osób prowadzących ocenę strategiczną projektów </w:t>
            </w:r>
          </w:p>
          <w:p w:rsidR="004C2682" w:rsidRPr="00787B7D" w:rsidRDefault="00A57F37" w:rsidP="00F256C6">
            <w:pPr>
              <w:spacing w:line="360" w:lineRule="auto"/>
              <w:jc w:val="left"/>
              <w:rPr>
                <w:sz w:val="20"/>
                <w:szCs w:val="20"/>
              </w:rPr>
            </w:pPr>
            <w:r w:rsidRPr="00787B7D">
              <w:rPr>
                <w:sz w:val="20"/>
                <w:szCs w:val="20"/>
              </w:rPr>
              <w:t xml:space="preserve">w ramach RPO WM 2007-2013, pełniących funkcję </w:t>
            </w:r>
            <w:r w:rsidR="00D80D8A" w:rsidRPr="00787B7D">
              <w:rPr>
                <w:sz w:val="20"/>
                <w:szCs w:val="20"/>
              </w:rPr>
              <w:t>ekspertów, zawierająca</w:t>
            </w:r>
            <w:r w:rsidRPr="00787B7D">
              <w:rPr>
                <w:sz w:val="20"/>
                <w:szCs w:val="20"/>
              </w:rPr>
              <w:t xml:space="preserve"> imię i nazwisko eksperta wraz z dziedziną, na którą został wybrany i adresem pocz</w:t>
            </w:r>
            <w:r w:rsidR="00257DD7" w:rsidRPr="00787B7D">
              <w:rPr>
                <w:sz w:val="20"/>
                <w:szCs w:val="20"/>
              </w:rPr>
              <w:t>ty elektronicznej, jest podawana</w:t>
            </w:r>
            <w:r w:rsidRPr="00787B7D">
              <w:rPr>
                <w:sz w:val="20"/>
                <w:szCs w:val="20"/>
              </w:rPr>
              <w:t xml:space="preserve"> do publicznej </w:t>
            </w:r>
            <w:r w:rsidRPr="00787B7D">
              <w:rPr>
                <w:sz w:val="20"/>
                <w:szCs w:val="20"/>
              </w:rPr>
              <w:lastRenderedPageBreak/>
              <w:t>wiadomości na stronach internetowych Instytucji Zarządzającej RPO WM oraz Mazowieckiej Jednostki Wdrażania Programów Unijnych</w:t>
            </w:r>
          </w:p>
        </w:tc>
      </w:tr>
      <w:tr w:rsidR="001F41EF" w:rsidRPr="00787B7D">
        <w:trPr>
          <w:trHeight w:val="489"/>
        </w:trPr>
        <w:tc>
          <w:tcPr>
            <w:tcW w:w="0" w:type="auto"/>
          </w:tcPr>
          <w:p w:rsidR="00B45535" w:rsidRPr="00787B7D" w:rsidRDefault="005904F3" w:rsidP="00F256C6">
            <w:pPr>
              <w:widowControl/>
              <w:adjustRightInd/>
              <w:spacing w:line="360" w:lineRule="auto"/>
              <w:ind w:left="284"/>
              <w:jc w:val="left"/>
              <w:rPr>
                <w:sz w:val="20"/>
                <w:szCs w:val="20"/>
              </w:rPr>
            </w:pPr>
            <w:r>
              <w:rPr>
                <w:sz w:val="20"/>
                <w:szCs w:val="20"/>
              </w:rPr>
              <w:lastRenderedPageBreak/>
              <w:t>11</w:t>
            </w:r>
          </w:p>
        </w:tc>
        <w:tc>
          <w:tcPr>
            <w:tcW w:w="0" w:type="auto"/>
          </w:tcPr>
          <w:p w:rsidR="00B45535" w:rsidRPr="00787B7D" w:rsidRDefault="00B45535" w:rsidP="00F256C6">
            <w:pPr>
              <w:spacing w:line="360" w:lineRule="auto"/>
              <w:jc w:val="left"/>
              <w:rPr>
                <w:sz w:val="20"/>
                <w:szCs w:val="20"/>
              </w:rPr>
            </w:pPr>
            <w:r w:rsidRPr="00787B7D">
              <w:rPr>
                <w:sz w:val="20"/>
                <w:szCs w:val="20"/>
              </w:rPr>
              <w:t xml:space="preserve">Przesłanie Bazy Ekspertów RPO WM 2007-2013 do Ministerstwa </w:t>
            </w:r>
            <w:r w:rsidR="00C66CF7">
              <w:rPr>
                <w:sz w:val="20"/>
                <w:szCs w:val="20"/>
              </w:rPr>
              <w:t xml:space="preserve">Infrastruktury i </w:t>
            </w:r>
            <w:r w:rsidRPr="00787B7D">
              <w:rPr>
                <w:sz w:val="20"/>
                <w:szCs w:val="20"/>
              </w:rPr>
              <w:t xml:space="preserve">Rozwoju </w:t>
            </w:r>
          </w:p>
        </w:tc>
        <w:tc>
          <w:tcPr>
            <w:tcW w:w="0" w:type="auto"/>
          </w:tcPr>
          <w:p w:rsidR="00B67C77" w:rsidRDefault="006D27F1" w:rsidP="00F256C6">
            <w:pPr>
              <w:spacing w:line="360" w:lineRule="auto"/>
              <w:jc w:val="left"/>
              <w:rPr>
                <w:sz w:val="20"/>
                <w:szCs w:val="20"/>
              </w:rPr>
            </w:pPr>
            <w:r w:rsidRPr="00787B7D">
              <w:rPr>
                <w:sz w:val="20"/>
                <w:szCs w:val="20"/>
              </w:rPr>
              <w:t>Stanowisko ds. zarządzania priorytetami RPO WM</w:t>
            </w:r>
          </w:p>
        </w:tc>
        <w:tc>
          <w:tcPr>
            <w:tcW w:w="0" w:type="auto"/>
          </w:tcPr>
          <w:p w:rsidR="00B45535" w:rsidRPr="00787B7D" w:rsidRDefault="00E2727B" w:rsidP="00F256C6">
            <w:pPr>
              <w:spacing w:line="360" w:lineRule="auto"/>
              <w:jc w:val="left"/>
              <w:rPr>
                <w:sz w:val="20"/>
                <w:szCs w:val="20"/>
              </w:rPr>
            </w:pPr>
            <w:r>
              <w:rPr>
                <w:sz w:val="20"/>
                <w:szCs w:val="20"/>
              </w:rPr>
              <w:t>RF</w:t>
            </w:r>
          </w:p>
        </w:tc>
        <w:tc>
          <w:tcPr>
            <w:tcW w:w="0" w:type="auto"/>
          </w:tcPr>
          <w:p w:rsidR="00B45535" w:rsidRPr="00787B7D" w:rsidRDefault="00B45535" w:rsidP="00F256C6">
            <w:pPr>
              <w:spacing w:line="360" w:lineRule="auto"/>
              <w:jc w:val="left"/>
              <w:rPr>
                <w:sz w:val="20"/>
                <w:szCs w:val="20"/>
              </w:rPr>
            </w:pPr>
          </w:p>
        </w:tc>
        <w:tc>
          <w:tcPr>
            <w:tcW w:w="0" w:type="auto"/>
          </w:tcPr>
          <w:p w:rsidR="00B45535" w:rsidRPr="00787B7D" w:rsidRDefault="00B45535" w:rsidP="00F256C6">
            <w:pPr>
              <w:spacing w:line="360" w:lineRule="auto"/>
              <w:jc w:val="left"/>
              <w:rPr>
                <w:sz w:val="20"/>
                <w:szCs w:val="20"/>
              </w:rPr>
            </w:pPr>
            <w:r w:rsidRPr="00787B7D">
              <w:rPr>
                <w:sz w:val="20"/>
                <w:szCs w:val="20"/>
              </w:rPr>
              <w:t>Baza Ekspertów RPO WM 2007-2013</w:t>
            </w:r>
          </w:p>
        </w:tc>
        <w:tc>
          <w:tcPr>
            <w:tcW w:w="0" w:type="auto"/>
          </w:tcPr>
          <w:p w:rsidR="00B45535" w:rsidRPr="00787B7D" w:rsidRDefault="00B45535" w:rsidP="00F256C6">
            <w:pPr>
              <w:spacing w:line="360" w:lineRule="auto"/>
              <w:jc w:val="left"/>
              <w:rPr>
                <w:sz w:val="20"/>
                <w:szCs w:val="20"/>
              </w:rPr>
            </w:pPr>
            <w:r w:rsidRPr="00787B7D">
              <w:rPr>
                <w:sz w:val="20"/>
                <w:szCs w:val="20"/>
              </w:rPr>
              <w:t>Nadany nr w rejestrze ESOD. Potwierdzenie przekazania Bazy</w:t>
            </w:r>
          </w:p>
        </w:tc>
        <w:tc>
          <w:tcPr>
            <w:tcW w:w="0" w:type="auto"/>
          </w:tcPr>
          <w:p w:rsidR="00B45535" w:rsidRPr="00787B7D" w:rsidRDefault="001F41EF" w:rsidP="00F256C6">
            <w:pPr>
              <w:spacing w:line="360" w:lineRule="auto"/>
              <w:jc w:val="left"/>
              <w:rPr>
                <w:sz w:val="20"/>
                <w:szCs w:val="20"/>
              </w:rPr>
            </w:pPr>
            <w:r>
              <w:rPr>
                <w:sz w:val="20"/>
                <w:szCs w:val="20"/>
              </w:rPr>
              <w:t>14</w:t>
            </w:r>
            <w:r w:rsidR="00B45535" w:rsidRPr="00787B7D">
              <w:rPr>
                <w:sz w:val="20"/>
                <w:szCs w:val="20"/>
              </w:rPr>
              <w:t xml:space="preserve"> dni</w:t>
            </w:r>
          </w:p>
        </w:tc>
        <w:tc>
          <w:tcPr>
            <w:tcW w:w="0" w:type="auto"/>
          </w:tcPr>
          <w:p w:rsidR="00B45535" w:rsidRPr="00787B7D" w:rsidRDefault="00B45535" w:rsidP="00F256C6">
            <w:pPr>
              <w:spacing w:line="360" w:lineRule="auto"/>
              <w:jc w:val="left"/>
              <w:rPr>
                <w:sz w:val="20"/>
                <w:szCs w:val="20"/>
              </w:rPr>
            </w:pPr>
            <w:r w:rsidRPr="00787B7D">
              <w:rPr>
                <w:sz w:val="20"/>
                <w:szCs w:val="20"/>
              </w:rPr>
              <w:t>Przekazanie bazy listem poleconym, bądź osobiście w formie papierowej i na płycie CD</w:t>
            </w:r>
          </w:p>
        </w:tc>
      </w:tr>
      <w:tr w:rsidR="001F41EF" w:rsidRPr="00787B7D">
        <w:trPr>
          <w:trHeight w:val="489"/>
        </w:trPr>
        <w:tc>
          <w:tcPr>
            <w:tcW w:w="0" w:type="auto"/>
          </w:tcPr>
          <w:p w:rsidR="00B45535" w:rsidRPr="00787B7D" w:rsidRDefault="00B45535" w:rsidP="00F256C6">
            <w:pPr>
              <w:widowControl/>
              <w:adjustRightInd/>
              <w:spacing w:line="360" w:lineRule="auto"/>
              <w:ind w:left="284"/>
              <w:jc w:val="left"/>
              <w:rPr>
                <w:sz w:val="20"/>
                <w:szCs w:val="20"/>
              </w:rPr>
            </w:pPr>
            <w:r w:rsidRPr="00787B7D">
              <w:rPr>
                <w:sz w:val="20"/>
                <w:szCs w:val="20"/>
              </w:rPr>
              <w:t>1</w:t>
            </w:r>
            <w:r w:rsidR="005904F3">
              <w:rPr>
                <w:sz w:val="20"/>
                <w:szCs w:val="20"/>
              </w:rPr>
              <w:t>2</w:t>
            </w:r>
          </w:p>
        </w:tc>
        <w:tc>
          <w:tcPr>
            <w:tcW w:w="0" w:type="auto"/>
          </w:tcPr>
          <w:p w:rsidR="00B45535" w:rsidRPr="00787B7D" w:rsidRDefault="00B45535" w:rsidP="00F256C6">
            <w:pPr>
              <w:spacing w:line="360" w:lineRule="auto"/>
              <w:jc w:val="left"/>
              <w:rPr>
                <w:sz w:val="20"/>
                <w:szCs w:val="20"/>
              </w:rPr>
            </w:pPr>
            <w:r w:rsidRPr="00787B7D">
              <w:rPr>
                <w:sz w:val="20"/>
                <w:szCs w:val="20"/>
              </w:rPr>
              <w:t xml:space="preserve">Przekazanie danych osobowych osób znajdujących się w bazach do Mazowieckiej Jednostki Wdrażania Programów </w:t>
            </w:r>
            <w:r w:rsidRPr="00787B7D">
              <w:rPr>
                <w:sz w:val="20"/>
                <w:szCs w:val="20"/>
              </w:rPr>
              <w:lastRenderedPageBreak/>
              <w:t>Unijnych</w:t>
            </w:r>
          </w:p>
        </w:tc>
        <w:tc>
          <w:tcPr>
            <w:tcW w:w="0" w:type="auto"/>
          </w:tcPr>
          <w:p w:rsidR="00B67C77" w:rsidRDefault="006D27F1" w:rsidP="00F256C6">
            <w:pPr>
              <w:spacing w:line="360" w:lineRule="auto"/>
              <w:jc w:val="left"/>
              <w:rPr>
                <w:sz w:val="20"/>
                <w:szCs w:val="20"/>
              </w:rPr>
            </w:pPr>
            <w:r w:rsidRPr="00787B7D">
              <w:rPr>
                <w:sz w:val="20"/>
                <w:szCs w:val="20"/>
              </w:rPr>
              <w:lastRenderedPageBreak/>
              <w:t>Stanowisko ds. zarządzania priorytetami RPO WM</w:t>
            </w:r>
          </w:p>
        </w:tc>
        <w:tc>
          <w:tcPr>
            <w:tcW w:w="0" w:type="auto"/>
          </w:tcPr>
          <w:p w:rsidR="00B45535" w:rsidRPr="00787B7D" w:rsidRDefault="00E2727B" w:rsidP="00F256C6">
            <w:pPr>
              <w:spacing w:line="360" w:lineRule="auto"/>
              <w:jc w:val="left"/>
              <w:rPr>
                <w:sz w:val="20"/>
                <w:szCs w:val="20"/>
              </w:rPr>
            </w:pPr>
            <w:r>
              <w:rPr>
                <w:sz w:val="20"/>
                <w:szCs w:val="20"/>
              </w:rPr>
              <w:t>RF</w:t>
            </w:r>
          </w:p>
        </w:tc>
        <w:tc>
          <w:tcPr>
            <w:tcW w:w="0" w:type="auto"/>
          </w:tcPr>
          <w:p w:rsidR="00B45535" w:rsidRPr="00787B7D" w:rsidRDefault="00B45535" w:rsidP="00F256C6">
            <w:pPr>
              <w:spacing w:line="360" w:lineRule="auto"/>
              <w:jc w:val="left"/>
              <w:rPr>
                <w:sz w:val="20"/>
                <w:szCs w:val="20"/>
              </w:rPr>
            </w:pPr>
          </w:p>
        </w:tc>
        <w:tc>
          <w:tcPr>
            <w:tcW w:w="0" w:type="auto"/>
          </w:tcPr>
          <w:p w:rsidR="00B45535" w:rsidRPr="00787B7D" w:rsidRDefault="00B45535" w:rsidP="00F256C6">
            <w:pPr>
              <w:spacing w:line="360" w:lineRule="auto"/>
              <w:jc w:val="left"/>
              <w:rPr>
                <w:sz w:val="20"/>
                <w:szCs w:val="20"/>
              </w:rPr>
            </w:pPr>
            <w:r w:rsidRPr="00787B7D">
              <w:rPr>
                <w:sz w:val="20"/>
                <w:szCs w:val="20"/>
              </w:rPr>
              <w:t xml:space="preserve">Dane osobowe osób z Bazy Ekspertów RPO WM 2007-2013 oraz Bazy danych osób prowadzących ocenę strategiczną projektów </w:t>
            </w:r>
          </w:p>
          <w:p w:rsidR="00B45535" w:rsidRPr="00787B7D" w:rsidRDefault="00B45535" w:rsidP="00F256C6">
            <w:pPr>
              <w:spacing w:line="360" w:lineRule="auto"/>
              <w:jc w:val="left"/>
              <w:rPr>
                <w:sz w:val="20"/>
                <w:szCs w:val="20"/>
              </w:rPr>
            </w:pPr>
            <w:r w:rsidRPr="00787B7D">
              <w:rPr>
                <w:sz w:val="20"/>
                <w:szCs w:val="20"/>
              </w:rPr>
              <w:lastRenderedPageBreak/>
              <w:t>w ramach RPO WM 2007-2013, pełniących funkcję ekspertów.</w:t>
            </w:r>
          </w:p>
        </w:tc>
        <w:tc>
          <w:tcPr>
            <w:tcW w:w="0" w:type="auto"/>
          </w:tcPr>
          <w:p w:rsidR="00B45535" w:rsidRPr="00787B7D" w:rsidRDefault="00B45535" w:rsidP="00F256C6">
            <w:pPr>
              <w:spacing w:line="360" w:lineRule="auto"/>
              <w:jc w:val="left"/>
              <w:rPr>
                <w:sz w:val="20"/>
                <w:szCs w:val="20"/>
              </w:rPr>
            </w:pPr>
            <w:r w:rsidRPr="00787B7D">
              <w:rPr>
                <w:sz w:val="20"/>
                <w:szCs w:val="20"/>
              </w:rPr>
              <w:lastRenderedPageBreak/>
              <w:t>Nadany nr w rejestrze ESOD..</w:t>
            </w:r>
          </w:p>
          <w:p w:rsidR="00B45535" w:rsidRPr="00787B7D" w:rsidRDefault="00B45535" w:rsidP="00F256C6">
            <w:pPr>
              <w:spacing w:line="360" w:lineRule="auto"/>
              <w:jc w:val="left"/>
              <w:rPr>
                <w:sz w:val="20"/>
                <w:szCs w:val="20"/>
              </w:rPr>
            </w:pPr>
            <w:r w:rsidRPr="00787B7D">
              <w:rPr>
                <w:sz w:val="20"/>
                <w:szCs w:val="20"/>
              </w:rPr>
              <w:t>Potwierdzenie przekazania danych</w:t>
            </w:r>
          </w:p>
        </w:tc>
        <w:tc>
          <w:tcPr>
            <w:tcW w:w="0" w:type="auto"/>
          </w:tcPr>
          <w:p w:rsidR="00B45535" w:rsidRPr="00787B7D" w:rsidRDefault="00E01E3A" w:rsidP="00F256C6">
            <w:pPr>
              <w:spacing w:line="360" w:lineRule="auto"/>
              <w:jc w:val="left"/>
              <w:rPr>
                <w:sz w:val="20"/>
                <w:szCs w:val="20"/>
              </w:rPr>
            </w:pPr>
            <w:r w:rsidRPr="00787B7D">
              <w:rPr>
                <w:sz w:val="20"/>
                <w:szCs w:val="20"/>
              </w:rPr>
              <w:t>21</w:t>
            </w:r>
            <w:r w:rsidR="00B45535" w:rsidRPr="00787B7D">
              <w:rPr>
                <w:sz w:val="20"/>
                <w:szCs w:val="20"/>
              </w:rPr>
              <w:t>dni</w:t>
            </w:r>
          </w:p>
        </w:tc>
        <w:tc>
          <w:tcPr>
            <w:tcW w:w="0" w:type="auto"/>
          </w:tcPr>
          <w:p w:rsidR="00B45535" w:rsidRPr="00787B7D" w:rsidRDefault="00B45535" w:rsidP="00F256C6">
            <w:pPr>
              <w:spacing w:line="360" w:lineRule="auto"/>
              <w:jc w:val="left"/>
              <w:rPr>
                <w:sz w:val="20"/>
                <w:szCs w:val="20"/>
              </w:rPr>
            </w:pPr>
            <w:r w:rsidRPr="00787B7D">
              <w:rPr>
                <w:sz w:val="20"/>
                <w:szCs w:val="20"/>
              </w:rPr>
              <w:t>Przekazanie danych w formie papierowej i na płycie CD</w:t>
            </w:r>
          </w:p>
        </w:tc>
      </w:tr>
    </w:tbl>
    <w:p w:rsidR="004C2682" w:rsidRPr="0088358F" w:rsidRDefault="004C2682" w:rsidP="00F256C6">
      <w:pPr>
        <w:spacing w:line="360" w:lineRule="auto"/>
        <w:jc w:val="left"/>
      </w:pPr>
    </w:p>
    <w:p w:rsidR="006B5322" w:rsidRDefault="004C2682" w:rsidP="00521F0A">
      <w:pPr>
        <w:pStyle w:val="Nagwek3"/>
        <w:numPr>
          <w:ilvl w:val="2"/>
          <w:numId w:val="137"/>
        </w:numPr>
        <w:spacing w:line="360" w:lineRule="auto"/>
        <w:rPr>
          <w:rFonts w:cs="Times New Roman"/>
          <w:i w:val="0"/>
          <w:szCs w:val="24"/>
        </w:rPr>
      </w:pPr>
      <w:bookmarkStart w:id="3103" w:name="_Toc203280494"/>
      <w:bookmarkStart w:id="3104" w:name="_Toc204066250"/>
      <w:bookmarkStart w:id="3105" w:name="_Toc426446891"/>
      <w:r w:rsidRPr="00A51D1D">
        <w:rPr>
          <w:rFonts w:cs="Times New Roman"/>
          <w:szCs w:val="24"/>
        </w:rPr>
        <w:t xml:space="preserve">Procedura wyłaniania ekspertów powoływanych w celu rzetelnej bezstronnej oceny projektów realizowanych </w:t>
      </w:r>
      <w:r w:rsidR="00BA420A" w:rsidRPr="00A51D1D">
        <w:rPr>
          <w:rFonts w:cs="Times New Roman"/>
          <w:szCs w:val="24"/>
        </w:rPr>
        <w:br/>
      </w:r>
      <w:r w:rsidRPr="00A51D1D">
        <w:rPr>
          <w:rFonts w:cs="Times New Roman"/>
          <w:szCs w:val="24"/>
        </w:rPr>
        <w:t>w Ramach Regionalnego Programu Operacyjnego Województwa Mazowieckiego 2007-2013</w:t>
      </w:r>
      <w:bookmarkEnd w:id="3103"/>
      <w:bookmarkEnd w:id="3104"/>
      <w:bookmarkEnd w:id="3105"/>
    </w:p>
    <w:p w:rsidR="00A51D1D" w:rsidRPr="00A51D1D" w:rsidRDefault="00A51D1D" w:rsidP="00F256C6">
      <w:pPr>
        <w:spacing w:line="360" w:lineRule="auto"/>
      </w:pPr>
    </w:p>
    <w:p w:rsidR="004C2682" w:rsidRPr="0088358F" w:rsidRDefault="004C2682" w:rsidP="00F256C6">
      <w:pPr>
        <w:spacing w:line="360" w:lineRule="auto"/>
      </w:pPr>
      <w:r w:rsidRPr="0088358F">
        <w:t xml:space="preserve">Procedura obowiązywała do dnia wejścia w życie znowelizowanego art. 31 </w:t>
      </w:r>
      <w:r w:rsidR="00AA7AA1" w:rsidRPr="0088358F">
        <w:t>uzppr</w:t>
      </w:r>
      <w:r w:rsidR="00657AAA">
        <w:t>.</w:t>
      </w:r>
      <w:r w:rsidR="00F35D96">
        <w:t xml:space="preserve">, </w:t>
      </w:r>
      <w:r w:rsidR="00F35D96" w:rsidRPr="0088358F">
        <w:t xml:space="preserve">do </w:t>
      </w:r>
      <w:r w:rsidR="004662F0">
        <w:t xml:space="preserve">dnia </w:t>
      </w:r>
      <w:r w:rsidR="00F35D96" w:rsidRPr="0088358F">
        <w:rPr>
          <w:b/>
          <w:bCs/>
        </w:rPr>
        <w:t>6 marca 2009 r.</w:t>
      </w:r>
    </w:p>
    <w:p w:rsidR="004C2682" w:rsidRPr="0088358F" w:rsidRDefault="004C2682" w:rsidP="00F256C6">
      <w:pPr>
        <w:spacing w:line="360" w:lineRule="auto"/>
      </w:pPr>
      <w:r w:rsidRPr="0088358F">
        <w:t>W związku z</w:t>
      </w:r>
      <w:r w:rsidR="009C71FA" w:rsidRPr="0088358F">
        <w:t xml:space="preserve">e </w:t>
      </w:r>
      <w:r w:rsidR="005F5600" w:rsidRPr="0088358F">
        <w:t>zmianą art</w:t>
      </w:r>
      <w:r w:rsidRPr="0088358F">
        <w:t xml:space="preserve">. 31 </w:t>
      </w:r>
      <w:r w:rsidR="00BA416F" w:rsidRPr="0088358F">
        <w:t>uzppr znowelizowanego</w:t>
      </w:r>
      <w:r w:rsidRPr="0088358F">
        <w:t xml:space="preserve"> ustawą z dnia 7 listopada 2008 r.</w:t>
      </w:r>
      <w:r w:rsidRPr="0088358F">
        <w:rPr>
          <w:i/>
          <w:iCs/>
        </w:rPr>
        <w:t xml:space="preserve"> o zmianie niektórych ustaw w związku </w:t>
      </w:r>
      <w:r w:rsidR="00BA420A" w:rsidRPr="0088358F">
        <w:rPr>
          <w:i/>
          <w:iCs/>
        </w:rPr>
        <w:br/>
      </w:r>
      <w:r w:rsidRPr="0088358F">
        <w:rPr>
          <w:i/>
          <w:iCs/>
        </w:rPr>
        <w:t>z wdrażaniem funduszy strukturalnych i Funduszu Spójności</w:t>
      </w:r>
      <w:r w:rsidR="00EB4504" w:rsidRPr="0088358F">
        <w:t xml:space="preserve"> (Dz. U. N</w:t>
      </w:r>
      <w:r w:rsidRPr="0088358F">
        <w:t>r 216, poz. 1370)</w:t>
      </w:r>
      <w:r w:rsidR="00EE426C" w:rsidRPr="0088358F">
        <w:t xml:space="preserve"> – zwanej dalej: ,,ustawą </w:t>
      </w:r>
      <w:r w:rsidR="005F5600" w:rsidRPr="0088358F">
        <w:t>horyzontalną’’, utraciło</w:t>
      </w:r>
      <w:r w:rsidRPr="0088358F">
        <w:t xml:space="preserve"> moc </w:t>
      </w:r>
      <w:r w:rsidR="009C71FA" w:rsidRPr="0088358F">
        <w:t>r</w:t>
      </w:r>
      <w:r w:rsidRPr="0088358F">
        <w:t xml:space="preserve">ozporządzenie </w:t>
      </w:r>
      <w:r w:rsidR="009C71FA" w:rsidRPr="0088358F">
        <w:t xml:space="preserve">Ministra Rozwoju Regionalnego z dnia 21 maja 2007 r. </w:t>
      </w:r>
      <w:r w:rsidR="009C71FA" w:rsidRPr="0088358F">
        <w:rPr>
          <w:bCs/>
        </w:rPr>
        <w:t>w sprawie ekspertów powoływanych w celu rzetelnej i bezstronnej oceny projektów realizowanych w ramach programów operacyjnych (Dz. U. Nr 93, poz. 626)</w:t>
      </w:r>
      <w:r w:rsidRPr="0088358F">
        <w:t>.</w:t>
      </w:r>
    </w:p>
    <w:p w:rsidR="001474A2" w:rsidRDefault="00951ACF" w:rsidP="00F256C6">
      <w:pPr>
        <w:spacing w:line="360" w:lineRule="auto"/>
      </w:pPr>
      <w:r w:rsidRPr="0088358F">
        <w:tab/>
      </w:r>
      <w:r w:rsidR="00725291" w:rsidRPr="0088358F">
        <w:t>Z</w:t>
      </w:r>
      <w:r w:rsidRPr="0088358F">
        <w:t xml:space="preserve">godnie z </w:t>
      </w:r>
      <w:r w:rsidR="00523139">
        <w:t>§</w:t>
      </w:r>
      <w:r w:rsidR="00725291" w:rsidRPr="0088358F">
        <w:t xml:space="preserve"> 5 Zasad</w:t>
      </w:r>
      <w:r w:rsidRPr="0088358F">
        <w:t xml:space="preserve"> wyboru ekspertów oceniających projekty złożone w ramach RPO WM </w:t>
      </w:r>
      <w:r w:rsidR="00725291" w:rsidRPr="0088358F">
        <w:t xml:space="preserve">stanowiących </w:t>
      </w:r>
      <w:r w:rsidRPr="0088358F">
        <w:t>załączni</w:t>
      </w:r>
      <w:r w:rsidR="00F22159">
        <w:t>k ogólny do </w:t>
      </w:r>
      <w:r w:rsidR="00725291" w:rsidRPr="0088358F">
        <w:t>Instrukcji, eksperci, o których mowa w procedurze uzyskali możliwość wpisu do Bazy Ekspertów RPO WM 2007-2013.</w:t>
      </w:r>
    </w:p>
    <w:p w:rsidR="0014197C" w:rsidRPr="0088358F" w:rsidRDefault="0014197C" w:rsidP="00F256C6">
      <w:pPr>
        <w:spacing w:line="360" w:lineRule="auto"/>
      </w:pPr>
    </w:p>
    <w:p w:rsidR="006B5322" w:rsidRDefault="004C2682" w:rsidP="00F256C6">
      <w:pPr>
        <w:pStyle w:val="Nagwek3"/>
        <w:numPr>
          <w:ilvl w:val="2"/>
          <w:numId w:val="137"/>
        </w:numPr>
        <w:spacing w:line="360" w:lineRule="auto"/>
        <w:jc w:val="left"/>
        <w:rPr>
          <w:rFonts w:cs="Times New Roman"/>
          <w:i w:val="0"/>
          <w:szCs w:val="24"/>
        </w:rPr>
      </w:pPr>
      <w:bookmarkStart w:id="3106" w:name="_Toc185393525"/>
      <w:bookmarkStart w:id="3107" w:name="_Toc192053207"/>
      <w:bookmarkStart w:id="3108" w:name="_Toc192053875"/>
      <w:bookmarkStart w:id="3109" w:name="_Toc203280495"/>
      <w:bookmarkStart w:id="3110" w:name="_Toc204066251"/>
      <w:bookmarkStart w:id="3111" w:name="_Toc426446892"/>
      <w:r w:rsidRPr="00A51D1D">
        <w:rPr>
          <w:rFonts w:cs="Times New Roman"/>
          <w:szCs w:val="24"/>
        </w:rPr>
        <w:t>Procedura wyboru projektów</w:t>
      </w:r>
      <w:bookmarkEnd w:id="3106"/>
      <w:bookmarkEnd w:id="3107"/>
      <w:bookmarkEnd w:id="3108"/>
      <w:bookmarkEnd w:id="3109"/>
      <w:bookmarkEnd w:id="3110"/>
      <w:bookmarkEnd w:id="3111"/>
      <w:r w:rsidRPr="00A51D1D">
        <w:rPr>
          <w:rFonts w:cs="Times New Roman"/>
          <w:szCs w:val="24"/>
        </w:rPr>
        <w:t xml:space="preserve"> </w:t>
      </w:r>
    </w:p>
    <w:p w:rsidR="004C2682" w:rsidRPr="0088358F" w:rsidRDefault="004C2682" w:rsidP="00F256C6">
      <w:pPr>
        <w:autoSpaceDE w:val="0"/>
        <w:autoSpaceDN w:val="0"/>
        <w:spacing w:after="120" w:line="360" w:lineRule="auto"/>
      </w:pPr>
      <w:r w:rsidRPr="0088358F">
        <w:t>System wyboru projektów w ramach RPO WM przewiduje następujące tryby dokonywania wyboru projektów:</w:t>
      </w:r>
    </w:p>
    <w:p w:rsidR="004C2682" w:rsidRPr="0088358F" w:rsidRDefault="004C2682" w:rsidP="00F256C6">
      <w:pPr>
        <w:widowControl/>
        <w:numPr>
          <w:ilvl w:val="0"/>
          <w:numId w:val="8"/>
        </w:numPr>
        <w:tabs>
          <w:tab w:val="clear" w:pos="720"/>
          <w:tab w:val="num" w:pos="360"/>
        </w:tabs>
        <w:adjustRightInd/>
        <w:spacing w:line="360" w:lineRule="auto"/>
        <w:ind w:left="357" w:hanging="357"/>
      </w:pPr>
      <w:r w:rsidRPr="0088358F">
        <w:t>tryb konkursowy zamknięty z preselekcją,</w:t>
      </w:r>
    </w:p>
    <w:p w:rsidR="004C2682" w:rsidRPr="0088358F" w:rsidRDefault="004C2682" w:rsidP="00F256C6">
      <w:pPr>
        <w:widowControl/>
        <w:numPr>
          <w:ilvl w:val="0"/>
          <w:numId w:val="8"/>
        </w:numPr>
        <w:tabs>
          <w:tab w:val="clear" w:pos="720"/>
          <w:tab w:val="num" w:pos="360"/>
        </w:tabs>
        <w:adjustRightInd/>
        <w:spacing w:line="360" w:lineRule="auto"/>
        <w:ind w:left="357" w:hanging="357"/>
      </w:pPr>
      <w:r w:rsidRPr="0088358F">
        <w:t>tryb konkursowy zamknięty bez preselekcji,</w:t>
      </w:r>
    </w:p>
    <w:p w:rsidR="004C2682" w:rsidRPr="0088358F" w:rsidRDefault="004C2682" w:rsidP="00F256C6">
      <w:pPr>
        <w:widowControl/>
        <w:numPr>
          <w:ilvl w:val="0"/>
          <w:numId w:val="8"/>
        </w:numPr>
        <w:tabs>
          <w:tab w:val="clear" w:pos="720"/>
          <w:tab w:val="num" w:pos="360"/>
        </w:tabs>
        <w:adjustRightInd/>
        <w:spacing w:line="360" w:lineRule="auto"/>
        <w:ind w:left="360"/>
      </w:pPr>
      <w:r w:rsidRPr="0088358F">
        <w:t>tryb konkursowy otwarty bez preselekcji,</w:t>
      </w:r>
    </w:p>
    <w:p w:rsidR="004C2682" w:rsidRPr="0088358F" w:rsidRDefault="004C2682" w:rsidP="00F256C6">
      <w:pPr>
        <w:widowControl/>
        <w:numPr>
          <w:ilvl w:val="0"/>
          <w:numId w:val="8"/>
        </w:numPr>
        <w:tabs>
          <w:tab w:val="clear" w:pos="720"/>
          <w:tab w:val="num" w:pos="360"/>
        </w:tabs>
        <w:adjustRightInd/>
        <w:spacing w:line="360" w:lineRule="auto"/>
        <w:ind w:left="357" w:hanging="357"/>
      </w:pPr>
      <w:r w:rsidRPr="0088358F">
        <w:lastRenderedPageBreak/>
        <w:t xml:space="preserve">tryb indywidualny </w:t>
      </w:r>
    </w:p>
    <w:p w:rsidR="004C2682" w:rsidRPr="0088358F" w:rsidRDefault="004C2682" w:rsidP="00F256C6">
      <w:pPr>
        <w:widowControl/>
        <w:numPr>
          <w:ilvl w:val="0"/>
          <w:numId w:val="8"/>
        </w:numPr>
        <w:tabs>
          <w:tab w:val="clear" w:pos="720"/>
          <w:tab w:val="num" w:pos="360"/>
        </w:tabs>
        <w:adjustRightInd/>
        <w:spacing w:line="360" w:lineRule="auto"/>
        <w:ind w:left="357" w:hanging="357"/>
      </w:pPr>
      <w:r w:rsidRPr="0088358F">
        <w:t>tryb systemowy (projekty pomocy technicznej)</w:t>
      </w:r>
    </w:p>
    <w:p w:rsidR="004C2682" w:rsidRPr="0088358F" w:rsidRDefault="004C2682" w:rsidP="00F256C6">
      <w:pPr>
        <w:spacing w:line="360" w:lineRule="auto"/>
        <w:rPr>
          <w:b/>
        </w:rPr>
      </w:pPr>
    </w:p>
    <w:p w:rsidR="00102E47" w:rsidRDefault="004C2682" w:rsidP="00F256C6">
      <w:pPr>
        <w:spacing w:line="360" w:lineRule="auto"/>
      </w:pPr>
      <w:r w:rsidRPr="0088358F">
        <w:t xml:space="preserve">Tryby wyboru projektów oraz rodzaje konkursów dla poszczególnych </w:t>
      </w:r>
      <w:r w:rsidR="005F5600" w:rsidRPr="0088358F">
        <w:t>działań zostały</w:t>
      </w:r>
      <w:r w:rsidRPr="0088358F">
        <w:t xml:space="preserve"> wskazane w opisach działań </w:t>
      </w:r>
      <w:r w:rsidR="000B6B21" w:rsidRPr="0088358F">
        <w:br/>
      </w:r>
      <w:r w:rsidRPr="0088358F">
        <w:t xml:space="preserve">w </w:t>
      </w:r>
      <w:r w:rsidR="000B6B21" w:rsidRPr="0088358F">
        <w:rPr>
          <w:i/>
        </w:rPr>
        <w:t>Uszczegółowieniu RPO WM.</w:t>
      </w:r>
    </w:p>
    <w:p w:rsidR="00102E47" w:rsidRDefault="00102E47" w:rsidP="00F256C6">
      <w:pPr>
        <w:spacing w:line="360" w:lineRule="auto"/>
      </w:pPr>
    </w:p>
    <w:p w:rsidR="00102E47" w:rsidRDefault="004C2682" w:rsidP="00F256C6">
      <w:pPr>
        <w:widowControl/>
        <w:numPr>
          <w:ilvl w:val="0"/>
          <w:numId w:val="15"/>
        </w:numPr>
        <w:tabs>
          <w:tab w:val="clear" w:pos="720"/>
          <w:tab w:val="num" w:pos="360"/>
        </w:tabs>
        <w:adjustRightInd/>
        <w:spacing w:line="360" w:lineRule="auto"/>
        <w:ind w:left="360"/>
        <w:rPr>
          <w:b/>
        </w:rPr>
      </w:pPr>
      <w:r w:rsidRPr="0088358F">
        <w:rPr>
          <w:b/>
        </w:rPr>
        <w:t xml:space="preserve">tryb konkursowy zamknięty z preselekcją </w:t>
      </w:r>
    </w:p>
    <w:p w:rsidR="004662F0" w:rsidRPr="00111DBE" w:rsidRDefault="004C2682" w:rsidP="00F256C6">
      <w:pPr>
        <w:autoSpaceDE w:val="0"/>
        <w:autoSpaceDN w:val="0"/>
        <w:spacing w:line="360" w:lineRule="auto"/>
      </w:pPr>
      <w:r w:rsidRPr="0088358F">
        <w:t>Proces wyboru projektów w trybie konkursowym zamkniętym z preselekcją składa się z następujących etapów:</w:t>
      </w:r>
    </w:p>
    <w:p w:rsidR="0014197C" w:rsidRDefault="0014197C" w:rsidP="00F256C6">
      <w:pPr>
        <w:autoSpaceDE w:val="0"/>
        <w:autoSpaceDN w:val="0"/>
        <w:spacing w:line="360" w:lineRule="auto"/>
        <w:rPr>
          <w:b/>
          <w:i/>
        </w:rPr>
      </w:pPr>
    </w:p>
    <w:p w:rsidR="00102E47" w:rsidRDefault="004C2682" w:rsidP="00F256C6">
      <w:pPr>
        <w:autoSpaceDE w:val="0"/>
        <w:autoSpaceDN w:val="0"/>
        <w:spacing w:line="360" w:lineRule="auto"/>
        <w:rPr>
          <w:b/>
          <w:i/>
        </w:rPr>
      </w:pPr>
      <w:r w:rsidRPr="0088358F">
        <w:rPr>
          <w:b/>
          <w:i/>
        </w:rPr>
        <w:t>Ogłoszenie konkursu</w:t>
      </w:r>
    </w:p>
    <w:p w:rsidR="00102E47" w:rsidRDefault="00102E47" w:rsidP="00F256C6">
      <w:pPr>
        <w:autoSpaceDE w:val="0"/>
        <w:autoSpaceDN w:val="0"/>
        <w:spacing w:line="360" w:lineRule="auto"/>
        <w:rPr>
          <w:b/>
          <w:i/>
        </w:rPr>
      </w:pPr>
    </w:p>
    <w:p w:rsidR="00102E47" w:rsidRDefault="004C2682" w:rsidP="00F256C6">
      <w:pPr>
        <w:widowControl/>
        <w:numPr>
          <w:ilvl w:val="0"/>
          <w:numId w:val="13"/>
        </w:numPr>
        <w:tabs>
          <w:tab w:val="clear" w:pos="720"/>
          <w:tab w:val="num" w:pos="360"/>
        </w:tabs>
        <w:autoSpaceDE w:val="0"/>
        <w:autoSpaceDN w:val="0"/>
        <w:spacing w:line="360" w:lineRule="auto"/>
        <w:ind w:left="360"/>
      </w:pPr>
      <w:r w:rsidRPr="0088358F">
        <w:t>MJWPU zgodnie z harmonogramem konkursów zamieszcza na swojej stronie internetowej ogłoszenie o konkursie w formie regulaminu.</w:t>
      </w:r>
    </w:p>
    <w:p w:rsidR="00102E47" w:rsidRDefault="004C2682" w:rsidP="00F256C6">
      <w:pPr>
        <w:widowControl/>
        <w:numPr>
          <w:ilvl w:val="0"/>
          <w:numId w:val="13"/>
        </w:numPr>
        <w:tabs>
          <w:tab w:val="clear" w:pos="720"/>
          <w:tab w:val="num" w:pos="360"/>
        </w:tabs>
        <w:autoSpaceDE w:val="0"/>
        <w:autoSpaceDN w:val="0"/>
        <w:spacing w:line="360" w:lineRule="auto"/>
        <w:ind w:left="360"/>
      </w:pPr>
      <w:r w:rsidRPr="0088358F">
        <w:t>W dniu ogłoszenia konkursu MJWPU zamieszcza informację o konkursie w dzienniku o zasięgu ogólnopolskim lub regionalnym.</w:t>
      </w:r>
    </w:p>
    <w:p w:rsidR="00102E47" w:rsidRDefault="004C2682" w:rsidP="00F256C6">
      <w:pPr>
        <w:widowControl/>
        <w:numPr>
          <w:ilvl w:val="0"/>
          <w:numId w:val="13"/>
        </w:numPr>
        <w:tabs>
          <w:tab w:val="clear" w:pos="720"/>
          <w:tab w:val="num" w:pos="360"/>
        </w:tabs>
        <w:autoSpaceDE w:val="0"/>
        <w:autoSpaceDN w:val="0"/>
        <w:spacing w:line="360" w:lineRule="auto"/>
        <w:ind w:left="360"/>
      </w:pPr>
      <w:r w:rsidRPr="0088358F">
        <w:t>Minimalny okres naboru wniosków wynosi 14 dni kalendarzowych.</w:t>
      </w:r>
    </w:p>
    <w:p w:rsidR="00102E47" w:rsidRDefault="00102E47" w:rsidP="00F256C6">
      <w:pPr>
        <w:autoSpaceDE w:val="0"/>
        <w:autoSpaceDN w:val="0"/>
        <w:spacing w:line="360" w:lineRule="auto"/>
        <w:rPr>
          <w:b/>
          <w:i/>
        </w:rPr>
      </w:pPr>
    </w:p>
    <w:p w:rsidR="00102E47" w:rsidRDefault="004C2682" w:rsidP="00F256C6">
      <w:pPr>
        <w:autoSpaceDE w:val="0"/>
        <w:autoSpaceDN w:val="0"/>
        <w:spacing w:line="360" w:lineRule="auto"/>
        <w:rPr>
          <w:b/>
          <w:i/>
        </w:rPr>
      </w:pPr>
      <w:r w:rsidRPr="0088358F">
        <w:rPr>
          <w:b/>
          <w:i/>
        </w:rPr>
        <w:t>Nabór Wniosków o dofinansowanie projektów</w:t>
      </w:r>
    </w:p>
    <w:p w:rsidR="00102E47" w:rsidRDefault="00102E47" w:rsidP="00F256C6">
      <w:pPr>
        <w:autoSpaceDE w:val="0"/>
        <w:autoSpaceDN w:val="0"/>
        <w:spacing w:line="360" w:lineRule="auto"/>
      </w:pPr>
    </w:p>
    <w:p w:rsidR="00102E47" w:rsidRDefault="004C2682" w:rsidP="00F256C6">
      <w:pPr>
        <w:widowControl/>
        <w:numPr>
          <w:ilvl w:val="0"/>
          <w:numId w:val="9"/>
        </w:numPr>
        <w:tabs>
          <w:tab w:val="clear" w:pos="720"/>
          <w:tab w:val="num" w:pos="360"/>
        </w:tabs>
        <w:autoSpaceDE w:val="0"/>
        <w:autoSpaceDN w:val="0"/>
        <w:spacing w:after="120" w:line="360" w:lineRule="auto"/>
        <w:ind w:left="357" w:hanging="357"/>
        <w:rPr>
          <w:i/>
        </w:rPr>
      </w:pPr>
      <w:r w:rsidRPr="0088358F">
        <w:t xml:space="preserve">W odpowiedzi na ogłoszenie o konkursie beneficjent składa do MJWPU </w:t>
      </w:r>
      <w:r w:rsidRPr="0088358F">
        <w:rPr>
          <w:i/>
        </w:rPr>
        <w:t>Wniosek o dofinansowanie projektu</w:t>
      </w:r>
      <w:r w:rsidRPr="0088358F">
        <w:t xml:space="preserve"> wraz z wymaganymi na tym etapie załącznikami określonymi w </w:t>
      </w:r>
      <w:r w:rsidRPr="0088358F">
        <w:rPr>
          <w:i/>
        </w:rPr>
        <w:t>Regulaminie konkursu.</w:t>
      </w:r>
    </w:p>
    <w:p w:rsidR="00102E47" w:rsidRDefault="004C2682" w:rsidP="00F256C6">
      <w:pPr>
        <w:widowControl/>
        <w:numPr>
          <w:ilvl w:val="0"/>
          <w:numId w:val="9"/>
        </w:numPr>
        <w:tabs>
          <w:tab w:val="clear" w:pos="720"/>
          <w:tab w:val="num" w:pos="360"/>
        </w:tabs>
        <w:autoSpaceDE w:val="0"/>
        <w:autoSpaceDN w:val="0"/>
        <w:spacing w:line="360" w:lineRule="auto"/>
        <w:ind w:left="357" w:hanging="357"/>
      </w:pPr>
      <w:r w:rsidRPr="0088358F">
        <w:t xml:space="preserve">MJWPU przyjmuje </w:t>
      </w:r>
      <w:r w:rsidRPr="0088358F">
        <w:rPr>
          <w:i/>
        </w:rPr>
        <w:t>Wniosek o dofinansowanie projektu</w:t>
      </w:r>
      <w:r w:rsidRPr="0088358F">
        <w:t xml:space="preserve"> i rejestruje go zgodnie z przyjętą wewnętrzną procedurą. Każdy </w:t>
      </w:r>
      <w:r w:rsidRPr="0088358F">
        <w:rPr>
          <w:i/>
        </w:rPr>
        <w:t xml:space="preserve">Wniosek </w:t>
      </w:r>
      <w:r w:rsidR="00656078">
        <w:rPr>
          <w:i/>
        </w:rPr>
        <w:br/>
      </w:r>
      <w:r w:rsidRPr="0088358F">
        <w:rPr>
          <w:i/>
        </w:rPr>
        <w:t>o dofinansowanie projektu</w:t>
      </w:r>
      <w:r w:rsidRPr="0088358F">
        <w:t xml:space="preserve"> opatrywany jest informacją o momencie wpływu.</w:t>
      </w:r>
    </w:p>
    <w:p w:rsidR="00102E47" w:rsidRDefault="00102E47" w:rsidP="00F256C6">
      <w:pPr>
        <w:spacing w:line="360" w:lineRule="auto"/>
        <w:rPr>
          <w:b/>
          <w:i/>
        </w:rPr>
      </w:pPr>
    </w:p>
    <w:p w:rsidR="00102E47" w:rsidRDefault="004C2682" w:rsidP="00F256C6">
      <w:pPr>
        <w:spacing w:line="360" w:lineRule="auto"/>
        <w:rPr>
          <w:b/>
        </w:rPr>
      </w:pPr>
      <w:r w:rsidRPr="0088358F">
        <w:rPr>
          <w:b/>
        </w:rPr>
        <w:t xml:space="preserve">Ocena projektów odbywa się w oparciu o kryteria wyboru określone w załączniku nr 5 </w:t>
      </w:r>
      <w:r w:rsidRPr="0088358F">
        <w:rPr>
          <w:b/>
          <w:i/>
        </w:rPr>
        <w:t>Uszczegółowienia RPO WM</w:t>
      </w:r>
      <w:r w:rsidRPr="0088358F">
        <w:rPr>
          <w:b/>
        </w:rPr>
        <w:t xml:space="preserve">, zatwierdzone przez Komitet Monitorujący RPO WM (KM). </w:t>
      </w:r>
    </w:p>
    <w:p w:rsidR="00102E47" w:rsidRDefault="00102E47" w:rsidP="00F256C6">
      <w:pPr>
        <w:spacing w:line="360" w:lineRule="auto"/>
        <w:rPr>
          <w:b/>
          <w:i/>
        </w:rPr>
      </w:pPr>
    </w:p>
    <w:p w:rsidR="00102E47" w:rsidRDefault="004C2682" w:rsidP="00F256C6">
      <w:pPr>
        <w:spacing w:line="360" w:lineRule="auto"/>
        <w:rPr>
          <w:b/>
          <w:i/>
        </w:rPr>
      </w:pPr>
      <w:r w:rsidRPr="0088358F">
        <w:rPr>
          <w:b/>
          <w:i/>
        </w:rPr>
        <w:t>Ocena formalna</w:t>
      </w:r>
    </w:p>
    <w:p w:rsidR="00102E47" w:rsidRDefault="00102E47" w:rsidP="00F256C6">
      <w:pPr>
        <w:spacing w:line="360" w:lineRule="auto"/>
        <w:rPr>
          <w:b/>
        </w:rPr>
      </w:pPr>
    </w:p>
    <w:p w:rsidR="00102E47" w:rsidRDefault="004C2682" w:rsidP="00F256C6">
      <w:pPr>
        <w:widowControl/>
        <w:numPr>
          <w:ilvl w:val="0"/>
          <w:numId w:val="14"/>
        </w:numPr>
        <w:tabs>
          <w:tab w:val="clear" w:pos="720"/>
          <w:tab w:val="num" w:pos="360"/>
        </w:tabs>
        <w:autoSpaceDE w:val="0"/>
        <w:autoSpaceDN w:val="0"/>
        <w:spacing w:line="360" w:lineRule="auto"/>
        <w:ind w:left="360" w:hanging="357"/>
      </w:pPr>
      <w:r w:rsidRPr="0088358F">
        <w:t xml:space="preserve">Oceny formalnej dokonuje MJWPU. </w:t>
      </w:r>
    </w:p>
    <w:p w:rsidR="00102E47" w:rsidRDefault="004C2682" w:rsidP="00F256C6">
      <w:pPr>
        <w:widowControl/>
        <w:numPr>
          <w:ilvl w:val="0"/>
          <w:numId w:val="14"/>
        </w:numPr>
        <w:tabs>
          <w:tab w:val="clear" w:pos="720"/>
          <w:tab w:val="num" w:pos="360"/>
        </w:tabs>
        <w:autoSpaceDE w:val="0"/>
        <w:autoSpaceDN w:val="0"/>
        <w:spacing w:line="360" w:lineRule="auto"/>
        <w:ind w:left="360" w:hanging="357"/>
      </w:pPr>
      <w:r w:rsidRPr="0088358F">
        <w:t>Ocena formalna jest oceną „0/1”, co oznacza, że niespełnienie któregokolwiek z wymaganych kryteriów formalnych wyklucza projekt z dalszej oceny.</w:t>
      </w:r>
    </w:p>
    <w:p w:rsidR="00102E47" w:rsidRDefault="004C2682" w:rsidP="00F256C6">
      <w:pPr>
        <w:widowControl/>
        <w:numPr>
          <w:ilvl w:val="0"/>
          <w:numId w:val="14"/>
        </w:numPr>
        <w:tabs>
          <w:tab w:val="clear" w:pos="720"/>
          <w:tab w:val="num" w:pos="360"/>
        </w:tabs>
        <w:autoSpaceDE w:val="0"/>
        <w:autoSpaceDN w:val="0"/>
        <w:spacing w:line="360" w:lineRule="auto"/>
        <w:ind w:left="360" w:hanging="357"/>
      </w:pPr>
      <w:r w:rsidRPr="0088358F">
        <w:t>Ocena formalna trwa nie dłużej niż 30 dni od momentu zamknięcia konkursu.</w:t>
      </w:r>
    </w:p>
    <w:p w:rsidR="00102E47" w:rsidRDefault="004C2682" w:rsidP="00F256C6">
      <w:pPr>
        <w:widowControl/>
        <w:numPr>
          <w:ilvl w:val="0"/>
          <w:numId w:val="14"/>
        </w:numPr>
        <w:tabs>
          <w:tab w:val="clear" w:pos="720"/>
          <w:tab w:val="num" w:pos="360"/>
        </w:tabs>
        <w:adjustRightInd/>
        <w:spacing w:line="360" w:lineRule="auto"/>
        <w:ind w:left="360"/>
      </w:pPr>
      <w:r w:rsidRPr="0088358F">
        <w:t xml:space="preserve">W trakcie oceny formalnej beneficjent ma możliwość jednorazowej poprawy błędów i uzupełnienia braków zgodnie z zapisami Regulaminu konkursu, w terminie 14 dni od momentu otrzymania informacji z MJWPU. W takim przypadku 30 dniowy termin na ocenę formalną zostaje przedłużony o nie więcej niż 14 dni od momentu dostarczenia przez beneficjenta poprawionego Wniosku </w:t>
      </w:r>
      <w:r w:rsidR="00656078">
        <w:br/>
      </w:r>
      <w:r w:rsidRPr="0088358F">
        <w:t>o dofinansowanie projekt i/lub załączników.</w:t>
      </w:r>
    </w:p>
    <w:p w:rsidR="00102E47" w:rsidRDefault="004C2682" w:rsidP="00F256C6">
      <w:pPr>
        <w:widowControl/>
        <w:numPr>
          <w:ilvl w:val="0"/>
          <w:numId w:val="14"/>
        </w:numPr>
        <w:tabs>
          <w:tab w:val="clear" w:pos="720"/>
          <w:tab w:val="num" w:pos="360"/>
        </w:tabs>
        <w:adjustRightInd/>
        <w:spacing w:line="360" w:lineRule="auto"/>
        <w:ind w:left="360"/>
      </w:pPr>
      <w:r w:rsidRPr="0088358F">
        <w:t>W zależności od wyników oceny formalnej Dyrektor MJWPU w ciągu 7 dni od zakończenia oceny podejmuje decyzję o:</w:t>
      </w:r>
    </w:p>
    <w:p w:rsidR="00102E47" w:rsidRDefault="004C2682" w:rsidP="00F256C6">
      <w:pPr>
        <w:spacing w:line="360" w:lineRule="auto"/>
        <w:ind w:left="360"/>
      </w:pPr>
      <w:r w:rsidRPr="0088358F">
        <w:t>a.</w:t>
      </w:r>
      <w:r w:rsidRPr="0088358F">
        <w:tab/>
        <w:t xml:space="preserve">przekazaniu projektu do dalszej oceny, </w:t>
      </w:r>
    </w:p>
    <w:p w:rsidR="00102E47" w:rsidRDefault="004C2682" w:rsidP="00F256C6">
      <w:pPr>
        <w:spacing w:line="360" w:lineRule="auto"/>
        <w:ind w:left="360"/>
      </w:pPr>
      <w:r w:rsidRPr="0088358F">
        <w:t>b.</w:t>
      </w:r>
      <w:r w:rsidRPr="0088358F">
        <w:tab/>
        <w:t>odrzuceniu projektu,</w:t>
      </w:r>
    </w:p>
    <w:p w:rsidR="00102E47" w:rsidRDefault="004C2682" w:rsidP="00F256C6">
      <w:pPr>
        <w:spacing w:line="360" w:lineRule="auto"/>
        <w:ind w:left="360"/>
        <w:rPr>
          <w:b/>
        </w:rPr>
      </w:pPr>
      <w:r w:rsidRPr="0088358F">
        <w:t xml:space="preserve">i informuje beneficjenta o wyniku oceny formalnej. W przypadku odrzucenia projektu podaje przyczyny oraz informuje </w:t>
      </w:r>
      <w:r w:rsidR="00656078">
        <w:br/>
      </w:r>
      <w:r w:rsidRPr="0088358F">
        <w:t xml:space="preserve">o możliwości odwołania. </w:t>
      </w:r>
    </w:p>
    <w:p w:rsidR="00102E47" w:rsidRPr="00F22159" w:rsidRDefault="004C2682" w:rsidP="00F256C6">
      <w:pPr>
        <w:widowControl/>
        <w:numPr>
          <w:ilvl w:val="0"/>
          <w:numId w:val="14"/>
        </w:numPr>
        <w:tabs>
          <w:tab w:val="clear" w:pos="720"/>
          <w:tab w:val="num" w:pos="360"/>
        </w:tabs>
        <w:adjustRightInd/>
        <w:spacing w:line="360" w:lineRule="auto"/>
        <w:ind w:left="360"/>
        <w:rPr>
          <w:b/>
        </w:rPr>
      </w:pPr>
      <w:r w:rsidRPr="0088358F">
        <w:t>W szczególnych przypadkach na wniosek Dyrektora MJWPU, Instytucja Zarządzająca może podjąć decyzję o przedłużeniu oceny formalnej.</w:t>
      </w:r>
    </w:p>
    <w:p w:rsidR="00F22159" w:rsidRDefault="00F22159" w:rsidP="00F22159">
      <w:pPr>
        <w:widowControl/>
        <w:adjustRightInd/>
        <w:spacing w:line="360" w:lineRule="auto"/>
        <w:ind w:left="360"/>
        <w:rPr>
          <w:b/>
        </w:rPr>
      </w:pPr>
    </w:p>
    <w:p w:rsidR="00102E47" w:rsidRDefault="00102E47" w:rsidP="00F256C6">
      <w:pPr>
        <w:spacing w:line="360" w:lineRule="auto"/>
        <w:rPr>
          <w:b/>
          <w:i/>
        </w:rPr>
      </w:pPr>
    </w:p>
    <w:p w:rsidR="00102E47" w:rsidRDefault="004C2682" w:rsidP="00F256C6">
      <w:pPr>
        <w:spacing w:line="360" w:lineRule="auto"/>
        <w:rPr>
          <w:b/>
          <w:i/>
        </w:rPr>
      </w:pPr>
      <w:r w:rsidRPr="0088358F">
        <w:rPr>
          <w:b/>
          <w:i/>
        </w:rPr>
        <w:lastRenderedPageBreak/>
        <w:t xml:space="preserve">Ocena strategiczna </w:t>
      </w:r>
    </w:p>
    <w:p w:rsidR="00102E47" w:rsidRDefault="00102E47" w:rsidP="00F256C6">
      <w:pPr>
        <w:spacing w:line="360" w:lineRule="auto"/>
        <w:rPr>
          <w:i/>
        </w:rPr>
      </w:pPr>
    </w:p>
    <w:p w:rsidR="006B5322" w:rsidRDefault="004C2682" w:rsidP="00F256C6">
      <w:pPr>
        <w:widowControl/>
        <w:numPr>
          <w:ilvl w:val="0"/>
          <w:numId w:val="58"/>
        </w:numPr>
        <w:adjustRightInd/>
        <w:spacing w:line="360" w:lineRule="auto"/>
        <w:rPr>
          <w:i/>
        </w:rPr>
      </w:pPr>
      <w:r w:rsidRPr="0088358F">
        <w:rPr>
          <w:i/>
        </w:rPr>
        <w:t>Wnioski o dofinansowanie projektów</w:t>
      </w:r>
      <w:r w:rsidRPr="0088358F">
        <w:t>, które pozytywnie przeszły etap oceny formalnej poddawane są ocenie strategicznej.</w:t>
      </w:r>
    </w:p>
    <w:p w:rsidR="006B5322" w:rsidRDefault="004C2682" w:rsidP="00F256C6">
      <w:pPr>
        <w:widowControl/>
        <w:numPr>
          <w:ilvl w:val="0"/>
          <w:numId w:val="58"/>
        </w:numPr>
        <w:adjustRightInd/>
        <w:spacing w:line="360" w:lineRule="auto"/>
      </w:pPr>
      <w:r w:rsidRPr="0088358F">
        <w:t xml:space="preserve">Oceny strategicznej dokonują pracownicy Mazowieckiego Biura Planowania Regionalnego, wpisani przez Instytucję Zarządzającą </w:t>
      </w:r>
      <w:r w:rsidR="000B6B21" w:rsidRPr="0088358F">
        <w:t>do Bazy danych osób prowadzących ocenę strategiczną projektów w ramach RPO WM 2007-2013, pełniący funkcję ekspertów</w:t>
      </w:r>
    </w:p>
    <w:p w:rsidR="006B5322" w:rsidRDefault="004C2682" w:rsidP="00F256C6">
      <w:pPr>
        <w:widowControl/>
        <w:numPr>
          <w:ilvl w:val="0"/>
          <w:numId w:val="58"/>
        </w:numPr>
        <w:adjustRightInd/>
        <w:spacing w:line="360" w:lineRule="auto"/>
      </w:pPr>
      <w:r w:rsidRPr="0088358F">
        <w:t xml:space="preserve">Ocena strategiczna jest oceną punktową – projekt oceniają dwaj losowo </w:t>
      </w:r>
      <w:r w:rsidR="005F5600" w:rsidRPr="0088358F">
        <w:t>wybrani pracownicy</w:t>
      </w:r>
      <w:r w:rsidRPr="0088358F">
        <w:t xml:space="preserve"> Mazowieckiego Biura Planowania Regionalnego. Wniosek może otrzymać do 35 punktów. </w:t>
      </w:r>
    </w:p>
    <w:p w:rsidR="006B5322" w:rsidRDefault="004C2682" w:rsidP="00F256C6">
      <w:pPr>
        <w:widowControl/>
        <w:numPr>
          <w:ilvl w:val="0"/>
          <w:numId w:val="58"/>
        </w:numPr>
        <w:adjustRightInd/>
        <w:spacing w:line="360" w:lineRule="auto"/>
      </w:pPr>
      <w:r w:rsidRPr="0088358F">
        <w:t xml:space="preserve">W przypadku stwierdzenia błędów formalnych we </w:t>
      </w:r>
      <w:r w:rsidRPr="0088358F">
        <w:rPr>
          <w:i/>
        </w:rPr>
        <w:t>Wniosku o dofinansowanie projektu</w:t>
      </w:r>
      <w:r w:rsidRPr="0088358F">
        <w:t xml:space="preserve"> przekazanym do oceny strategicznej, zostaje on zwrócony do ponownej oceny formalnej. W takim przypadku bieg oceny strategicznej ulega zawieszeniu.</w:t>
      </w:r>
    </w:p>
    <w:p w:rsidR="006B5322" w:rsidRDefault="004C2682" w:rsidP="00F256C6">
      <w:pPr>
        <w:widowControl/>
        <w:numPr>
          <w:ilvl w:val="0"/>
          <w:numId w:val="58"/>
        </w:numPr>
        <w:adjustRightInd/>
        <w:spacing w:line="360" w:lineRule="auto"/>
        <w:rPr>
          <w:i/>
        </w:rPr>
      </w:pPr>
      <w:r w:rsidRPr="0088358F">
        <w:t>Ocena strategiczna m</w:t>
      </w:r>
      <w:r w:rsidRPr="0088358F">
        <w:rPr>
          <w:bCs/>
        </w:rPr>
        <w:t>oże odbywać się równolegle do oceny merytorycznej.</w:t>
      </w:r>
    </w:p>
    <w:p w:rsidR="00102E47" w:rsidRDefault="004C2682" w:rsidP="00F256C6">
      <w:pPr>
        <w:spacing w:line="360" w:lineRule="auto"/>
        <w:rPr>
          <w:bCs/>
        </w:rPr>
      </w:pPr>
      <w:r w:rsidRPr="0088358F">
        <w:rPr>
          <w:bCs/>
        </w:rPr>
        <w:t xml:space="preserve"> </w:t>
      </w:r>
    </w:p>
    <w:p w:rsidR="00102E47" w:rsidRDefault="004C2682" w:rsidP="00F256C6">
      <w:pPr>
        <w:spacing w:line="360" w:lineRule="auto"/>
      </w:pPr>
      <w:r w:rsidRPr="0088358F">
        <w:rPr>
          <w:b/>
          <w:i/>
        </w:rPr>
        <w:t>Ocena merytoryczna</w:t>
      </w:r>
      <w:r w:rsidRPr="0088358F">
        <w:t xml:space="preserve"> </w:t>
      </w:r>
    </w:p>
    <w:p w:rsidR="00102E47" w:rsidRDefault="00102E47" w:rsidP="00F256C6">
      <w:pPr>
        <w:spacing w:line="360" w:lineRule="auto"/>
      </w:pPr>
    </w:p>
    <w:p w:rsidR="00102E47" w:rsidRDefault="004C2682" w:rsidP="00F256C6">
      <w:pPr>
        <w:widowControl/>
        <w:numPr>
          <w:ilvl w:val="0"/>
          <w:numId w:val="10"/>
        </w:numPr>
        <w:tabs>
          <w:tab w:val="clear" w:pos="720"/>
          <w:tab w:val="num" w:pos="360"/>
        </w:tabs>
        <w:adjustRightInd/>
        <w:spacing w:line="360" w:lineRule="auto"/>
        <w:ind w:left="357" w:hanging="357"/>
      </w:pPr>
      <w:r w:rsidRPr="0088358F">
        <w:rPr>
          <w:i/>
        </w:rPr>
        <w:t>Wnioski o dofinansowanie projektów</w:t>
      </w:r>
      <w:r w:rsidRPr="0088358F">
        <w:t xml:space="preserve">, które pozytywnie przeszły etap oceny formalnej poddawane są ocenie merytorycznej, </w:t>
      </w:r>
      <w:r w:rsidR="00656078">
        <w:br/>
      </w:r>
      <w:r w:rsidRPr="0088358F">
        <w:t xml:space="preserve">w skład, której wchodzi: ocena horyzontalna i szczegółowa ocena </w:t>
      </w:r>
      <w:r w:rsidRPr="0088358F">
        <w:rPr>
          <w:bCs/>
        </w:rPr>
        <w:t>merytoryczna.</w:t>
      </w:r>
    </w:p>
    <w:p w:rsidR="00102E47" w:rsidRDefault="000B6B21" w:rsidP="00F256C6">
      <w:pPr>
        <w:widowControl/>
        <w:numPr>
          <w:ilvl w:val="0"/>
          <w:numId w:val="10"/>
        </w:numPr>
        <w:tabs>
          <w:tab w:val="clear" w:pos="720"/>
          <w:tab w:val="num" w:pos="360"/>
        </w:tabs>
        <w:adjustRightInd/>
        <w:spacing w:line="360" w:lineRule="auto"/>
        <w:ind w:left="357" w:hanging="357"/>
      </w:pPr>
      <w:r w:rsidRPr="0088358F">
        <w:t>Oceny merytorycznej dokonują eksperci wpisani do Bazy Ekspertów RPO WM 2007-2013 przez Instytucję Zarządzającą</w:t>
      </w:r>
      <w:r w:rsidR="004C2682" w:rsidRPr="0088358F">
        <w:t>.</w:t>
      </w:r>
    </w:p>
    <w:p w:rsidR="00102E47" w:rsidRDefault="000B6B21" w:rsidP="00F256C6">
      <w:pPr>
        <w:widowControl/>
        <w:numPr>
          <w:ilvl w:val="0"/>
          <w:numId w:val="10"/>
        </w:numPr>
        <w:tabs>
          <w:tab w:val="clear" w:pos="720"/>
          <w:tab w:val="num" w:pos="360"/>
        </w:tabs>
        <w:adjustRightInd/>
        <w:spacing w:line="360" w:lineRule="auto"/>
        <w:ind w:left="357" w:hanging="357"/>
      </w:pPr>
      <w:r w:rsidRPr="0088358F">
        <w:t>Ocena merytoryczna jest oceną punktową. W ramach oceny horyzontalnej wniosek może otrzymać do 10 pkt</w:t>
      </w:r>
      <w:r w:rsidR="00523139">
        <w:t>.</w:t>
      </w:r>
      <w:r w:rsidRPr="0088358F">
        <w:t>, a w ramach oceny merytorycznej szczegółowej do 60 pkt</w:t>
      </w:r>
      <w:r w:rsidR="00523139">
        <w:t>.</w:t>
      </w:r>
    </w:p>
    <w:p w:rsidR="00102E47" w:rsidRDefault="004C2682" w:rsidP="00F256C6">
      <w:pPr>
        <w:widowControl/>
        <w:numPr>
          <w:ilvl w:val="0"/>
          <w:numId w:val="10"/>
        </w:numPr>
        <w:tabs>
          <w:tab w:val="clear" w:pos="720"/>
          <w:tab w:val="num" w:pos="360"/>
        </w:tabs>
        <w:adjustRightInd/>
        <w:spacing w:line="360" w:lineRule="auto"/>
        <w:ind w:left="357" w:hanging="357"/>
      </w:pPr>
      <w:r w:rsidRPr="0088358F">
        <w:t xml:space="preserve">W przypadku stwierdzenia błędów formalnych we </w:t>
      </w:r>
      <w:r w:rsidRPr="0088358F">
        <w:rPr>
          <w:i/>
        </w:rPr>
        <w:t>Wniosku o dofinansowanie projektu</w:t>
      </w:r>
      <w:r w:rsidRPr="0088358F">
        <w:t xml:space="preserve"> przekazanym do oceny merytorycznej, zostaje on zwrócony do ponownej oceny formalnej. W takim przypadku bieg oceny merytorycznej ulega zawieszeniu. </w:t>
      </w:r>
    </w:p>
    <w:p w:rsidR="00102E47" w:rsidRDefault="004C2682" w:rsidP="00F256C6">
      <w:pPr>
        <w:widowControl/>
        <w:numPr>
          <w:ilvl w:val="0"/>
          <w:numId w:val="10"/>
        </w:numPr>
        <w:tabs>
          <w:tab w:val="clear" w:pos="720"/>
          <w:tab w:val="num" w:pos="360"/>
        </w:tabs>
        <w:adjustRightInd/>
        <w:spacing w:line="360" w:lineRule="auto"/>
        <w:ind w:left="357" w:hanging="357"/>
      </w:pPr>
      <w:r w:rsidRPr="0088358F">
        <w:rPr>
          <w:bCs/>
        </w:rPr>
        <w:t xml:space="preserve">Ocena merytoryczna może odbywać się równolegle do oceny strategicznej. </w:t>
      </w:r>
    </w:p>
    <w:p w:rsidR="00102E47" w:rsidRDefault="00102E47" w:rsidP="00F256C6">
      <w:pPr>
        <w:spacing w:line="360" w:lineRule="auto"/>
      </w:pPr>
    </w:p>
    <w:p w:rsidR="0014197C" w:rsidRDefault="0014197C" w:rsidP="00F256C6">
      <w:pPr>
        <w:spacing w:line="360" w:lineRule="auto"/>
        <w:rPr>
          <w:b/>
          <w:i/>
        </w:rPr>
      </w:pPr>
    </w:p>
    <w:p w:rsidR="00102E47" w:rsidRDefault="004C2682" w:rsidP="00F256C6">
      <w:pPr>
        <w:spacing w:line="360" w:lineRule="auto"/>
      </w:pPr>
      <w:r w:rsidRPr="0088358F">
        <w:rPr>
          <w:b/>
          <w:i/>
        </w:rPr>
        <w:lastRenderedPageBreak/>
        <w:t>Ocena strategiczna i ocena merytoryczna</w:t>
      </w:r>
      <w:r w:rsidRPr="0088358F">
        <w:t xml:space="preserve"> </w:t>
      </w:r>
    </w:p>
    <w:p w:rsidR="00102E47" w:rsidRDefault="00102E47" w:rsidP="00F256C6">
      <w:pPr>
        <w:spacing w:line="360" w:lineRule="auto"/>
      </w:pPr>
    </w:p>
    <w:p w:rsidR="006B5322" w:rsidRDefault="004C2682" w:rsidP="00F256C6">
      <w:pPr>
        <w:widowControl/>
        <w:numPr>
          <w:ilvl w:val="0"/>
          <w:numId w:val="59"/>
        </w:numPr>
        <w:autoSpaceDE w:val="0"/>
        <w:autoSpaceDN w:val="0"/>
        <w:spacing w:line="360" w:lineRule="auto"/>
      </w:pPr>
      <w:r w:rsidRPr="0088358F">
        <w:t xml:space="preserve">Całkowita ocena strategiczna i merytoryczna trwa nie dłużej niż 45 dni od momentu podjęcia decyzji o przekazaniu </w:t>
      </w:r>
      <w:r w:rsidRPr="0088358F">
        <w:rPr>
          <w:i/>
        </w:rPr>
        <w:t xml:space="preserve">Wniosku </w:t>
      </w:r>
      <w:r w:rsidR="00656078">
        <w:rPr>
          <w:i/>
        </w:rPr>
        <w:br/>
      </w:r>
      <w:r w:rsidRPr="0088358F">
        <w:rPr>
          <w:i/>
        </w:rPr>
        <w:t>o dofinansowanie projektu</w:t>
      </w:r>
      <w:r w:rsidRPr="0088358F">
        <w:t xml:space="preserve"> do oceny. </w:t>
      </w:r>
    </w:p>
    <w:p w:rsidR="006B5322" w:rsidRDefault="004C2682" w:rsidP="00F256C6">
      <w:pPr>
        <w:widowControl/>
        <w:numPr>
          <w:ilvl w:val="0"/>
          <w:numId w:val="59"/>
        </w:numPr>
        <w:autoSpaceDE w:val="0"/>
        <w:autoSpaceDN w:val="0"/>
        <w:spacing w:line="360" w:lineRule="auto"/>
      </w:pPr>
      <w:r w:rsidRPr="0088358F">
        <w:t>W przypadku stwierdzenia:</w:t>
      </w:r>
    </w:p>
    <w:p w:rsidR="00102E47" w:rsidRDefault="004C2682" w:rsidP="00F256C6">
      <w:pPr>
        <w:widowControl/>
        <w:numPr>
          <w:ilvl w:val="1"/>
          <w:numId w:val="10"/>
        </w:numPr>
        <w:tabs>
          <w:tab w:val="clear" w:pos="1440"/>
          <w:tab w:val="num" w:pos="720"/>
        </w:tabs>
        <w:adjustRightInd/>
        <w:spacing w:line="360" w:lineRule="auto"/>
        <w:ind w:left="720"/>
      </w:pPr>
      <w:r w:rsidRPr="0088358F">
        <w:t>błędów mających charakter oczywistych pomyłek (błędy rachunkowe prowadzące do zmiany wartości projektu, oczywiste omyłki)</w:t>
      </w:r>
    </w:p>
    <w:p w:rsidR="00102E47" w:rsidRDefault="004C2682" w:rsidP="00F256C6">
      <w:pPr>
        <w:widowControl/>
        <w:numPr>
          <w:ilvl w:val="1"/>
          <w:numId w:val="10"/>
        </w:numPr>
        <w:tabs>
          <w:tab w:val="clear" w:pos="1440"/>
          <w:tab w:val="num" w:pos="720"/>
        </w:tabs>
        <w:adjustRightInd/>
        <w:spacing w:line="360" w:lineRule="auto"/>
        <w:ind w:left="720"/>
      </w:pPr>
      <w:r w:rsidRPr="0088358F">
        <w:t>braków w dokumentacji projektu lub niespójności między zapisami we wniosku i załącznikach,</w:t>
      </w:r>
    </w:p>
    <w:p w:rsidR="00102E47" w:rsidRDefault="004C2682" w:rsidP="00F256C6">
      <w:pPr>
        <w:widowControl/>
        <w:numPr>
          <w:ilvl w:val="1"/>
          <w:numId w:val="10"/>
        </w:numPr>
        <w:tabs>
          <w:tab w:val="clear" w:pos="1440"/>
          <w:tab w:val="num" w:pos="720"/>
        </w:tabs>
        <w:adjustRightInd/>
        <w:spacing w:line="360" w:lineRule="auto"/>
        <w:ind w:left="720"/>
      </w:pPr>
      <w:r w:rsidRPr="0088358F">
        <w:t xml:space="preserve">niejasności powodujących rozbieżne interpretacje, </w:t>
      </w:r>
    </w:p>
    <w:p w:rsidR="00102E47" w:rsidRDefault="004C2682" w:rsidP="00F256C6">
      <w:pPr>
        <w:spacing w:line="360" w:lineRule="auto"/>
        <w:ind w:left="360"/>
        <w:rPr>
          <w:i/>
        </w:rPr>
      </w:pPr>
      <w:r w:rsidRPr="0088358F">
        <w:t>uniemożliwiających prawidłową ocenę projektu, beneficjent jest wzywany do poprawy i uzupełnie</w:t>
      </w:r>
      <w:r w:rsidR="00521F0A">
        <w:t>nia błędów w terminie 14 dni od </w:t>
      </w:r>
      <w:r w:rsidRPr="0088358F">
        <w:t xml:space="preserve">otrzymania pisma z uwagami. W takim przypadku 45 dniowy termin na ocenę strategiczną i merytoryczną, zostaje przedłużony </w:t>
      </w:r>
      <w:r w:rsidR="00656078">
        <w:br/>
      </w:r>
      <w:r w:rsidRPr="0088358F">
        <w:t>o nie więcej niż 14 dni od momentu dostarczenia przez beneficjenta poprawionego</w:t>
      </w:r>
      <w:r w:rsidRPr="0088358F">
        <w:rPr>
          <w:i/>
        </w:rPr>
        <w:t xml:space="preserve"> Wniosku</w:t>
      </w:r>
      <w:r w:rsidRPr="0088358F">
        <w:t xml:space="preserve"> </w:t>
      </w:r>
      <w:r w:rsidRPr="0088358F">
        <w:rPr>
          <w:i/>
        </w:rPr>
        <w:t>o dofinansowanie projektu.</w:t>
      </w:r>
    </w:p>
    <w:p w:rsidR="006B5322" w:rsidRDefault="004C2682" w:rsidP="00F256C6">
      <w:pPr>
        <w:widowControl/>
        <w:numPr>
          <w:ilvl w:val="0"/>
          <w:numId w:val="59"/>
        </w:numPr>
        <w:adjustRightInd/>
        <w:spacing w:line="360" w:lineRule="auto"/>
      </w:pPr>
      <w:r w:rsidRPr="0088358F">
        <w:t>Po zakończeniu całkowitej</w:t>
      </w:r>
      <w:r w:rsidRPr="0088358F">
        <w:rPr>
          <w:bCs/>
        </w:rPr>
        <w:t xml:space="preserve"> oceny strategicznej i merytorycznej</w:t>
      </w:r>
      <w:r w:rsidRPr="0088358F">
        <w:t xml:space="preserve"> wszystkich </w:t>
      </w:r>
      <w:r w:rsidRPr="0088358F">
        <w:rPr>
          <w:i/>
        </w:rPr>
        <w:t xml:space="preserve">Wniosków o dofinansowanie </w:t>
      </w:r>
      <w:r w:rsidR="005F5600" w:rsidRPr="0088358F">
        <w:rPr>
          <w:i/>
        </w:rPr>
        <w:t>projektów,</w:t>
      </w:r>
      <w:r w:rsidR="005F5600" w:rsidRPr="0088358F">
        <w:t xml:space="preserve"> powstaje</w:t>
      </w:r>
      <w:r w:rsidRPr="0088358F">
        <w:t xml:space="preserve"> lista projektów uszeregowanych pod względem liczby otrzymanych punktów. </w:t>
      </w:r>
      <w:r w:rsidRPr="0088358F">
        <w:rPr>
          <w:bCs/>
        </w:rPr>
        <w:t xml:space="preserve">Listę tworzą projekty, które uzyskały min. 60% maksymalnej liczby punktów możliwych do zdobycia w danym działaniu. Pozostałe projekty nie podlegają dalszej ocenie. Następnie lista </w:t>
      </w:r>
      <w:r w:rsidRPr="0088358F">
        <w:t>jest przekazywana na posiedzenie Zarządu Województwa.</w:t>
      </w:r>
    </w:p>
    <w:p w:rsidR="006B5322" w:rsidRDefault="004C2682" w:rsidP="00F256C6">
      <w:pPr>
        <w:widowControl/>
        <w:numPr>
          <w:ilvl w:val="0"/>
          <w:numId w:val="59"/>
        </w:numPr>
        <w:adjustRightInd/>
        <w:spacing w:line="360" w:lineRule="auto"/>
      </w:pPr>
      <w:r w:rsidRPr="0088358F">
        <w:t>Zarząd Województwa może przyznawać dodatkowe punkty poszczególnym projektom w ramach kryterium bieżących potrzeb.</w:t>
      </w:r>
      <w:r w:rsidRPr="0088358F">
        <w:rPr>
          <w:bCs/>
        </w:rPr>
        <w:t xml:space="preserve"> Punktacja przyznawana na etapie oceny bieżących potrzeb może podwyższyć sumaryczną liczbę punktów przyznanych projektowi na etapie oceny strategicznej i oceny merytorycznej. </w:t>
      </w:r>
      <w:r w:rsidRPr="0088358F">
        <w:t>Użycie tego kryterium prze</w:t>
      </w:r>
      <w:r w:rsidR="00F22159">
        <w:t>z Zarząd Województwa, będzie za </w:t>
      </w:r>
      <w:r w:rsidRPr="0088358F">
        <w:t>każdym razem odpowiednio uzasadnione.</w:t>
      </w:r>
    </w:p>
    <w:p w:rsidR="006B5322" w:rsidRDefault="004C2682" w:rsidP="00F256C6">
      <w:pPr>
        <w:widowControl/>
        <w:numPr>
          <w:ilvl w:val="0"/>
          <w:numId w:val="59"/>
        </w:numPr>
        <w:adjustRightInd/>
        <w:spacing w:line="360" w:lineRule="auto"/>
      </w:pPr>
      <w:r w:rsidRPr="0088358F">
        <w:t>Zarząd Województwa podejmuje wstępną decyzję o wyborze projektów do dofinansowani</w:t>
      </w:r>
      <w:r w:rsidR="00F22159">
        <w:t>a zgodnie z listą rankingową do </w:t>
      </w:r>
      <w:r w:rsidRPr="0088358F">
        <w:t>wyczerpania środków dostępnych dla danego konkursu.</w:t>
      </w:r>
    </w:p>
    <w:p w:rsidR="006B5322" w:rsidRDefault="004C2682" w:rsidP="00F256C6">
      <w:pPr>
        <w:widowControl/>
        <w:numPr>
          <w:ilvl w:val="0"/>
          <w:numId w:val="59"/>
        </w:numPr>
        <w:adjustRightInd/>
        <w:spacing w:line="360" w:lineRule="auto"/>
        <w:rPr>
          <w:strike/>
          <w:u w:val="single"/>
        </w:rPr>
      </w:pPr>
      <w:r w:rsidRPr="0088358F">
        <w:lastRenderedPageBreak/>
        <w:t xml:space="preserve">Projekty pozytywnie ocenione, ale z powodu wyczerpania się środków w danym konkursie niewskazane do dofinansowania, tworzą listę rezerwową. W przypadku zwolnienia się środków finansowych Zarząd Województwa może podjąć decyzję </w:t>
      </w:r>
      <w:r w:rsidR="00BA420A" w:rsidRPr="0088358F">
        <w:br/>
      </w:r>
      <w:r w:rsidRPr="0088358F">
        <w:t xml:space="preserve">o dofinansowaniu projektów rezerwowych w ramach danego konkursu. </w:t>
      </w:r>
    </w:p>
    <w:p w:rsidR="006B5322" w:rsidRDefault="004C2682" w:rsidP="00F256C6">
      <w:pPr>
        <w:widowControl/>
        <w:numPr>
          <w:ilvl w:val="0"/>
          <w:numId w:val="59"/>
        </w:numPr>
        <w:adjustRightInd/>
        <w:spacing w:line="360" w:lineRule="auto"/>
      </w:pPr>
      <w:r w:rsidRPr="0088358F">
        <w:t xml:space="preserve">Lista rankingowa oraz lista rezerwowa ogłaszane są na stronie internetowej IZ </w:t>
      </w:r>
      <w:r w:rsidR="0034340C" w:rsidRPr="0088358F">
        <w:t xml:space="preserve">RPO WM </w:t>
      </w:r>
      <w:r w:rsidRPr="0088358F">
        <w:t>i MJWPU.</w:t>
      </w:r>
    </w:p>
    <w:p w:rsidR="006B5322" w:rsidRDefault="004C2682" w:rsidP="00F256C6">
      <w:pPr>
        <w:widowControl/>
        <w:numPr>
          <w:ilvl w:val="0"/>
          <w:numId w:val="59"/>
        </w:numPr>
        <w:adjustRightInd/>
        <w:spacing w:line="360" w:lineRule="auto"/>
      </w:pPr>
      <w:r w:rsidRPr="0088358F">
        <w:t>W zależności od wyników oceny strategicznej i merytorycznej Dyrektor MJWPU w ciągu 14 dni od podjęcia decyzji przez Zarząd Województwa informuje beneficjentów o wynikach oceny i:</w:t>
      </w:r>
    </w:p>
    <w:p w:rsidR="00102E47" w:rsidRDefault="004C2682" w:rsidP="00F256C6">
      <w:pPr>
        <w:widowControl/>
        <w:numPr>
          <w:ilvl w:val="1"/>
          <w:numId w:val="9"/>
        </w:numPr>
        <w:tabs>
          <w:tab w:val="clear" w:pos="1440"/>
          <w:tab w:val="num" w:pos="720"/>
        </w:tabs>
        <w:autoSpaceDE w:val="0"/>
        <w:autoSpaceDN w:val="0"/>
        <w:spacing w:line="360" w:lineRule="auto"/>
        <w:ind w:left="720" w:hanging="357"/>
      </w:pPr>
      <w:r w:rsidRPr="0088358F">
        <w:t>przekazaniu projektu do oceny wykonalności,</w:t>
      </w:r>
    </w:p>
    <w:p w:rsidR="00102E47" w:rsidRDefault="004C2682" w:rsidP="00F256C6">
      <w:pPr>
        <w:widowControl/>
        <w:numPr>
          <w:ilvl w:val="1"/>
          <w:numId w:val="9"/>
        </w:numPr>
        <w:tabs>
          <w:tab w:val="clear" w:pos="1440"/>
          <w:tab w:val="num" w:pos="720"/>
        </w:tabs>
        <w:autoSpaceDE w:val="0"/>
        <w:autoSpaceDN w:val="0"/>
        <w:spacing w:line="360" w:lineRule="auto"/>
        <w:ind w:left="720"/>
      </w:pPr>
      <w:r w:rsidRPr="0088358F">
        <w:t>odrzuceniu projektu i możliwości odwołania,</w:t>
      </w:r>
    </w:p>
    <w:p w:rsidR="00102E47" w:rsidRDefault="004C2682" w:rsidP="00F256C6">
      <w:pPr>
        <w:widowControl/>
        <w:numPr>
          <w:ilvl w:val="1"/>
          <w:numId w:val="9"/>
        </w:numPr>
        <w:tabs>
          <w:tab w:val="clear" w:pos="1440"/>
          <w:tab w:val="num" w:pos="720"/>
        </w:tabs>
        <w:autoSpaceDE w:val="0"/>
        <w:autoSpaceDN w:val="0"/>
        <w:spacing w:line="360" w:lineRule="auto"/>
        <w:ind w:left="720"/>
      </w:pPr>
      <w:r w:rsidRPr="0088358F">
        <w:t>umieszczeniu projektu na liście rezerwowej.</w:t>
      </w:r>
    </w:p>
    <w:p w:rsidR="006B5322" w:rsidRDefault="004C2682" w:rsidP="00F256C6">
      <w:pPr>
        <w:widowControl/>
        <w:numPr>
          <w:ilvl w:val="0"/>
          <w:numId w:val="59"/>
        </w:numPr>
        <w:adjustRightInd/>
        <w:spacing w:line="360" w:lineRule="auto"/>
      </w:pPr>
      <w:r w:rsidRPr="0088358F">
        <w:t xml:space="preserve">W szczególnych przypadkach na wniosek Dyrektora MJWPU, IZ </w:t>
      </w:r>
      <w:r w:rsidR="0034340C" w:rsidRPr="0088358F">
        <w:t xml:space="preserve">RPO WM </w:t>
      </w:r>
      <w:r w:rsidRPr="0088358F">
        <w:t xml:space="preserve">może podjąć decyzję o przedłużeniu oceny strategicznej </w:t>
      </w:r>
      <w:r w:rsidR="00BA420A" w:rsidRPr="0088358F">
        <w:br/>
      </w:r>
      <w:r w:rsidRPr="0088358F">
        <w:t xml:space="preserve">i merytorycznej. </w:t>
      </w:r>
    </w:p>
    <w:p w:rsidR="00102E47" w:rsidRDefault="00102E47" w:rsidP="00F256C6">
      <w:pPr>
        <w:spacing w:line="360" w:lineRule="auto"/>
      </w:pPr>
    </w:p>
    <w:p w:rsidR="00102E47" w:rsidRDefault="004C2682" w:rsidP="00F256C6">
      <w:pPr>
        <w:spacing w:line="360" w:lineRule="auto"/>
        <w:rPr>
          <w:i/>
        </w:rPr>
      </w:pPr>
      <w:r w:rsidRPr="0088358F">
        <w:rPr>
          <w:b/>
          <w:i/>
        </w:rPr>
        <w:t xml:space="preserve">Ocena wykonalności </w:t>
      </w:r>
    </w:p>
    <w:p w:rsidR="00102E47" w:rsidRDefault="00102E47" w:rsidP="00F256C6">
      <w:pPr>
        <w:spacing w:line="360" w:lineRule="auto"/>
      </w:pPr>
    </w:p>
    <w:p w:rsidR="006B5322" w:rsidRDefault="004C2682" w:rsidP="00F256C6">
      <w:pPr>
        <w:widowControl/>
        <w:numPr>
          <w:ilvl w:val="0"/>
          <w:numId w:val="43"/>
        </w:numPr>
        <w:tabs>
          <w:tab w:val="clear" w:pos="720"/>
          <w:tab w:val="num" w:pos="360"/>
        </w:tabs>
        <w:autoSpaceDE w:val="0"/>
        <w:autoSpaceDN w:val="0"/>
        <w:spacing w:line="360" w:lineRule="auto"/>
        <w:ind w:left="360"/>
      </w:pPr>
      <w:r w:rsidRPr="0088358F">
        <w:t xml:space="preserve">Beneficjenci dostarczają wymagane na tym etapie dokumenty w terminie określonym we </w:t>
      </w:r>
      <w:r w:rsidRPr="0088358F">
        <w:rPr>
          <w:i/>
        </w:rPr>
        <w:t>Wniosku o dofinansowanie projektu</w:t>
      </w:r>
      <w:r w:rsidRPr="0088358F">
        <w:t>.</w:t>
      </w:r>
    </w:p>
    <w:p w:rsidR="006B5322" w:rsidRDefault="004C2682" w:rsidP="00F256C6">
      <w:pPr>
        <w:widowControl/>
        <w:numPr>
          <w:ilvl w:val="0"/>
          <w:numId w:val="43"/>
        </w:numPr>
        <w:tabs>
          <w:tab w:val="clear" w:pos="720"/>
          <w:tab w:val="num" w:pos="360"/>
        </w:tabs>
        <w:autoSpaceDE w:val="0"/>
        <w:autoSpaceDN w:val="0"/>
        <w:spacing w:line="360" w:lineRule="auto"/>
        <w:ind w:left="360"/>
      </w:pPr>
      <w:r w:rsidRPr="0088358F">
        <w:t xml:space="preserve">MJWPU dokonuje weryfikacji formalnej i zgodności z </w:t>
      </w:r>
      <w:r w:rsidRPr="0088358F">
        <w:rPr>
          <w:i/>
        </w:rPr>
        <w:t xml:space="preserve">Wnioskiem o dofinansowanie projektu </w:t>
      </w:r>
      <w:r w:rsidRPr="0088358F">
        <w:t xml:space="preserve">dostarczonych dokumentów </w:t>
      </w:r>
      <w:r w:rsidR="00BA420A" w:rsidRPr="0088358F">
        <w:br/>
      </w:r>
      <w:r w:rsidRPr="0088358F">
        <w:t>w terminie do 14 dni od dnia ich otrzymania.</w:t>
      </w:r>
    </w:p>
    <w:p w:rsidR="006B5322" w:rsidRDefault="004C2682" w:rsidP="00F256C6">
      <w:pPr>
        <w:widowControl/>
        <w:numPr>
          <w:ilvl w:val="0"/>
          <w:numId w:val="43"/>
        </w:numPr>
        <w:tabs>
          <w:tab w:val="clear" w:pos="720"/>
          <w:tab w:val="num" w:pos="360"/>
        </w:tabs>
        <w:autoSpaceDE w:val="0"/>
        <w:autoSpaceDN w:val="0"/>
        <w:spacing w:line="360" w:lineRule="auto"/>
        <w:ind w:left="360"/>
      </w:pPr>
      <w:r w:rsidRPr="0088358F">
        <w:t>W przypadku stwierdzenia przez MJWPU uchybień formalnych w dokumentacji beneficjent ma możliwość jednorazowej poprawy błędów i uzupełnienia braków zgodnie z uwagami MJWPU, w terminie 14 dni od momentu otrzymania pisma z uwagami. W takim przypadku 14 dniowy termin na weryfikację formalną zostaje przedłużony o nie więcej niż 14 dni od momentu dostarczenia przez beneficjenta poprawionej dokumentacji.</w:t>
      </w:r>
    </w:p>
    <w:p w:rsidR="006B5322" w:rsidRDefault="004C2682" w:rsidP="00F256C6">
      <w:pPr>
        <w:widowControl/>
        <w:numPr>
          <w:ilvl w:val="0"/>
          <w:numId w:val="43"/>
        </w:numPr>
        <w:tabs>
          <w:tab w:val="clear" w:pos="720"/>
          <w:tab w:val="num" w:pos="360"/>
        </w:tabs>
        <w:autoSpaceDE w:val="0"/>
        <w:autoSpaceDN w:val="0"/>
        <w:spacing w:line="360" w:lineRule="auto"/>
        <w:ind w:left="360"/>
      </w:pPr>
      <w:r w:rsidRPr="0088358F">
        <w:lastRenderedPageBreak/>
        <w:t xml:space="preserve">W przypadku negatywnej weryfikacji formalnej dostarczonej dokumentacji Dyrektor MJWPU w ciągu 7 dni podejmuje decyzję </w:t>
      </w:r>
      <w:r w:rsidR="00BA420A" w:rsidRPr="0088358F">
        <w:br/>
      </w:r>
      <w:r w:rsidRPr="0088358F">
        <w:t>o odrzuceniu projektu, wraz z uzasadnieniem i informuje o możliwości odwołania.</w:t>
      </w:r>
    </w:p>
    <w:p w:rsidR="006B5322" w:rsidRDefault="004C2682" w:rsidP="00F256C6">
      <w:pPr>
        <w:widowControl/>
        <w:numPr>
          <w:ilvl w:val="0"/>
          <w:numId w:val="43"/>
        </w:numPr>
        <w:tabs>
          <w:tab w:val="clear" w:pos="720"/>
          <w:tab w:val="num" w:pos="360"/>
        </w:tabs>
        <w:autoSpaceDE w:val="0"/>
        <w:autoSpaceDN w:val="0"/>
        <w:spacing w:line="360" w:lineRule="auto"/>
        <w:ind w:left="360"/>
      </w:pPr>
      <w:r w:rsidRPr="0088358F">
        <w:t xml:space="preserve">W przypadku stwierdzenia błędów formalnych w złożonej dokumentacji, zostaje ona zwrócona do ponownej oceny formalnej. </w:t>
      </w:r>
      <w:r w:rsidR="00BA420A" w:rsidRPr="0088358F">
        <w:br/>
      </w:r>
      <w:r w:rsidRPr="0088358F">
        <w:t>W takim przypadku bieg oceny wykonalności ulega zawieszeniu.</w:t>
      </w:r>
    </w:p>
    <w:p w:rsidR="006B5322" w:rsidRDefault="000B6B21" w:rsidP="00F256C6">
      <w:pPr>
        <w:widowControl/>
        <w:numPr>
          <w:ilvl w:val="0"/>
          <w:numId w:val="43"/>
        </w:numPr>
        <w:tabs>
          <w:tab w:val="clear" w:pos="720"/>
          <w:tab w:val="num" w:pos="360"/>
        </w:tabs>
        <w:autoSpaceDE w:val="0"/>
        <w:autoSpaceDN w:val="0"/>
        <w:spacing w:line="360" w:lineRule="auto"/>
        <w:ind w:left="360"/>
      </w:pPr>
      <w:r w:rsidRPr="0088358F">
        <w:t>Ocena wykonalności dokonywana jest przez ekspertów wpisanych do Bazy Ekspertów RPO WM 2007-2013 przez Instytucję Zarządzającą</w:t>
      </w:r>
      <w:r w:rsidR="004C2682" w:rsidRPr="0088358F">
        <w:t>.</w:t>
      </w:r>
      <w:r w:rsidR="004C2682" w:rsidRPr="0088358F">
        <w:rPr>
          <w:strike/>
        </w:rPr>
        <w:t xml:space="preserve"> </w:t>
      </w:r>
    </w:p>
    <w:p w:rsidR="006B5322" w:rsidRDefault="004C2682" w:rsidP="00F256C6">
      <w:pPr>
        <w:widowControl/>
        <w:numPr>
          <w:ilvl w:val="0"/>
          <w:numId w:val="43"/>
        </w:numPr>
        <w:tabs>
          <w:tab w:val="clear" w:pos="720"/>
          <w:tab w:val="num" w:pos="360"/>
        </w:tabs>
        <w:autoSpaceDE w:val="0"/>
        <w:autoSpaceDN w:val="0"/>
        <w:spacing w:line="360" w:lineRule="auto"/>
        <w:ind w:left="360"/>
      </w:pPr>
      <w:r w:rsidRPr="0088358F">
        <w:t>Ocena wykonalności trwa nie dłużej niż 30 dni od momentu zakończenia weryfikacji formalnej dostarczonej dokumentacji.</w:t>
      </w:r>
    </w:p>
    <w:p w:rsidR="006B5322" w:rsidRDefault="004C2682" w:rsidP="00F256C6">
      <w:pPr>
        <w:widowControl/>
        <w:numPr>
          <w:ilvl w:val="0"/>
          <w:numId w:val="43"/>
        </w:numPr>
        <w:tabs>
          <w:tab w:val="clear" w:pos="720"/>
          <w:tab w:val="num" w:pos="360"/>
        </w:tabs>
        <w:adjustRightInd/>
        <w:spacing w:line="360" w:lineRule="auto"/>
        <w:ind w:left="360"/>
      </w:pPr>
      <w:r w:rsidRPr="0088358F">
        <w:t>W przypadku stwierdzenia:</w:t>
      </w:r>
    </w:p>
    <w:p w:rsidR="006B5322" w:rsidRDefault="004C2682" w:rsidP="00F256C6">
      <w:pPr>
        <w:widowControl/>
        <w:numPr>
          <w:ilvl w:val="1"/>
          <w:numId w:val="43"/>
        </w:numPr>
        <w:tabs>
          <w:tab w:val="num" w:pos="720"/>
        </w:tabs>
        <w:adjustRightInd/>
        <w:spacing w:line="360" w:lineRule="auto"/>
        <w:ind w:left="720"/>
      </w:pPr>
      <w:r w:rsidRPr="0088358F">
        <w:t>błędów mających charakter oczywistych pomyłek (błędy rachunkowe prowadzące do zmiany wartości projektu, oczywiste omyłki),</w:t>
      </w:r>
    </w:p>
    <w:p w:rsidR="006B5322" w:rsidRDefault="004C2682" w:rsidP="00F256C6">
      <w:pPr>
        <w:widowControl/>
        <w:numPr>
          <w:ilvl w:val="1"/>
          <w:numId w:val="43"/>
        </w:numPr>
        <w:tabs>
          <w:tab w:val="num" w:pos="720"/>
        </w:tabs>
        <w:adjustRightInd/>
        <w:spacing w:line="360" w:lineRule="auto"/>
        <w:ind w:left="720"/>
      </w:pPr>
      <w:r w:rsidRPr="0088358F">
        <w:t>braków w dokumentacji projektu lub niespójności między zapisami we wniosku i załącznikach,</w:t>
      </w:r>
    </w:p>
    <w:p w:rsidR="006B5322" w:rsidRDefault="004C2682" w:rsidP="00F256C6">
      <w:pPr>
        <w:widowControl/>
        <w:numPr>
          <w:ilvl w:val="1"/>
          <w:numId w:val="43"/>
        </w:numPr>
        <w:tabs>
          <w:tab w:val="num" w:pos="720"/>
        </w:tabs>
        <w:adjustRightInd/>
        <w:spacing w:line="360" w:lineRule="auto"/>
        <w:ind w:left="720"/>
      </w:pPr>
      <w:r w:rsidRPr="0088358F">
        <w:t>niejasności powodujących rozbieżne interpretacje,</w:t>
      </w:r>
    </w:p>
    <w:p w:rsidR="00102E47" w:rsidRDefault="004C2682" w:rsidP="00F256C6">
      <w:pPr>
        <w:tabs>
          <w:tab w:val="num" w:pos="360"/>
        </w:tabs>
        <w:spacing w:line="360" w:lineRule="auto"/>
        <w:ind w:left="360"/>
        <w:rPr>
          <w:i/>
        </w:rPr>
      </w:pPr>
      <w:r w:rsidRPr="0088358F">
        <w:t>uniemożliwiających prawidłową ocenę projektu beneficjent jest wzywany do poprawy i uzupełnie</w:t>
      </w:r>
      <w:r w:rsidR="00521F0A">
        <w:t>nia błędów w terminie 14 dni od </w:t>
      </w:r>
      <w:r w:rsidRPr="0088358F">
        <w:t>otrzymania pisma z uwagami. W takim przypadku 30 dniowy termin na ocenę wykonalności, zostaje przedłużony o nie więcej niż 14 dni od momentu dostarczenia przez beneficjenta poprawionej dokumentacji.</w:t>
      </w:r>
    </w:p>
    <w:p w:rsidR="006B5322" w:rsidRDefault="004C2682" w:rsidP="00F256C6">
      <w:pPr>
        <w:widowControl/>
        <w:numPr>
          <w:ilvl w:val="0"/>
          <w:numId w:val="43"/>
        </w:numPr>
        <w:tabs>
          <w:tab w:val="clear" w:pos="720"/>
          <w:tab w:val="num" w:pos="360"/>
        </w:tabs>
        <w:adjustRightInd/>
        <w:spacing w:line="360" w:lineRule="auto"/>
        <w:ind w:left="360"/>
        <w:rPr>
          <w:b/>
        </w:rPr>
      </w:pPr>
      <w:r w:rsidRPr="0088358F">
        <w:t xml:space="preserve">W ramach oceny wykonalności nie przyznaje się punktów poszczególnym projektom i nie tworzy się kolejnych list rankingowych. Ocena ta jest oceną „0/1”. Ma potwierdzić, że projekty z listy rankingowej są wykonalne pod względem technicznym, technologicznym, ekonomicznym i finansowym. </w:t>
      </w:r>
    </w:p>
    <w:p w:rsidR="006B5322" w:rsidRDefault="004C2682" w:rsidP="00F256C6">
      <w:pPr>
        <w:widowControl/>
        <w:numPr>
          <w:ilvl w:val="0"/>
          <w:numId w:val="43"/>
        </w:numPr>
        <w:tabs>
          <w:tab w:val="clear" w:pos="720"/>
          <w:tab w:val="num" w:pos="360"/>
        </w:tabs>
        <w:adjustRightInd/>
        <w:spacing w:line="360" w:lineRule="auto"/>
        <w:ind w:left="360"/>
      </w:pPr>
      <w:r w:rsidRPr="0088358F">
        <w:t>W przypadku zwolnienia się środków finansowych z powodu ewentualnego odrzucenia projektów po ocenie wykonalności, w ich miejsce decyzją Zarządu Województwa mogą trafić kolejne projekty z listy rezerwowej, po uprzednim złożeniu przez beneficjentów dokumentów wymaganych na tym etapie, przejściu procedury oceny formalnej i uzyskaniu pozytywnego wyniku oceny wykonalności.</w:t>
      </w:r>
    </w:p>
    <w:p w:rsidR="006B5322" w:rsidRDefault="004C2682" w:rsidP="00F256C6">
      <w:pPr>
        <w:widowControl/>
        <w:numPr>
          <w:ilvl w:val="0"/>
          <w:numId w:val="43"/>
        </w:numPr>
        <w:tabs>
          <w:tab w:val="clear" w:pos="720"/>
          <w:tab w:val="num" w:pos="360"/>
        </w:tabs>
        <w:adjustRightInd/>
        <w:spacing w:line="360" w:lineRule="auto"/>
        <w:ind w:left="360"/>
      </w:pPr>
      <w:r w:rsidRPr="0088358F">
        <w:lastRenderedPageBreak/>
        <w:t>Lista projektów pozytywnie zweryfikowana pod względem wykonalności jest przekazywana na posiedzenie Zarządu Województwa.</w:t>
      </w:r>
    </w:p>
    <w:p w:rsidR="00102E47" w:rsidRDefault="00102E47" w:rsidP="00F256C6">
      <w:pPr>
        <w:spacing w:line="360" w:lineRule="auto"/>
      </w:pPr>
    </w:p>
    <w:p w:rsidR="00102E47" w:rsidRDefault="005F5600" w:rsidP="00F256C6">
      <w:pPr>
        <w:spacing w:line="360" w:lineRule="auto"/>
        <w:rPr>
          <w:b/>
          <w:i/>
        </w:rPr>
      </w:pPr>
      <w:r w:rsidRPr="0088358F">
        <w:rPr>
          <w:b/>
          <w:i/>
        </w:rPr>
        <w:t>Wybór projektów</w:t>
      </w:r>
    </w:p>
    <w:p w:rsidR="00102E47" w:rsidRDefault="00102E47" w:rsidP="00F256C6">
      <w:pPr>
        <w:spacing w:line="360" w:lineRule="auto"/>
        <w:rPr>
          <w:b/>
          <w:i/>
        </w:rPr>
      </w:pPr>
    </w:p>
    <w:p w:rsidR="00102E47" w:rsidRDefault="004C2682" w:rsidP="00F256C6">
      <w:pPr>
        <w:widowControl/>
        <w:numPr>
          <w:ilvl w:val="0"/>
          <w:numId w:val="11"/>
        </w:numPr>
        <w:tabs>
          <w:tab w:val="clear" w:pos="720"/>
          <w:tab w:val="num" w:pos="360"/>
        </w:tabs>
        <w:adjustRightInd/>
        <w:spacing w:line="360" w:lineRule="auto"/>
        <w:ind w:left="363" w:hanging="357"/>
        <w:rPr>
          <w:b/>
        </w:rPr>
      </w:pPr>
      <w:r w:rsidRPr="0088358F">
        <w:t xml:space="preserve">Po zakończeniu oceny projektów Zarząd Województwa sukcesywnie zatwierdza </w:t>
      </w:r>
      <w:r w:rsidR="005F5600" w:rsidRPr="0088358F">
        <w:t>uchwałą projekty</w:t>
      </w:r>
      <w:r w:rsidRPr="0088358F">
        <w:t xml:space="preserve"> do dofinansowania. </w:t>
      </w:r>
    </w:p>
    <w:p w:rsidR="00102E47" w:rsidRDefault="004C2682" w:rsidP="00F256C6">
      <w:pPr>
        <w:widowControl/>
        <w:numPr>
          <w:ilvl w:val="0"/>
          <w:numId w:val="11"/>
        </w:numPr>
        <w:tabs>
          <w:tab w:val="clear" w:pos="720"/>
          <w:tab w:val="num" w:pos="360"/>
        </w:tabs>
        <w:adjustRightInd/>
        <w:spacing w:line="360" w:lineRule="auto"/>
        <w:ind w:left="363" w:hanging="357"/>
        <w:rPr>
          <w:b/>
        </w:rPr>
      </w:pPr>
      <w:r w:rsidRPr="0088358F">
        <w:t>Zarząd Województwa w oparciu o opinie z oceny wykonalności, po negocjacjach może obniżyć poziom dofinansowania projektów.</w:t>
      </w:r>
    </w:p>
    <w:p w:rsidR="00102E47" w:rsidRDefault="004C2682" w:rsidP="00F256C6">
      <w:pPr>
        <w:widowControl/>
        <w:numPr>
          <w:ilvl w:val="0"/>
          <w:numId w:val="11"/>
        </w:numPr>
        <w:tabs>
          <w:tab w:val="clear" w:pos="720"/>
          <w:tab w:val="num" w:pos="360"/>
        </w:tabs>
        <w:adjustRightInd/>
        <w:spacing w:line="360" w:lineRule="auto"/>
        <w:ind w:left="363" w:hanging="357"/>
        <w:rPr>
          <w:b/>
        </w:rPr>
      </w:pPr>
      <w:r w:rsidRPr="0088358F">
        <w:t xml:space="preserve">W przypadku zwolnienia się środków finansowych Zarząd Województwa może podjąć negocjacje w przypadku projektów znajdujących się </w:t>
      </w:r>
      <w:r w:rsidR="005F5600" w:rsidRPr="0088358F">
        <w:t>na liście</w:t>
      </w:r>
      <w:r w:rsidRPr="0088358F">
        <w:t xml:space="preserve"> rezerwowej.</w:t>
      </w:r>
    </w:p>
    <w:p w:rsidR="00102E47" w:rsidRDefault="004C2682" w:rsidP="00F256C6">
      <w:pPr>
        <w:widowControl/>
        <w:numPr>
          <w:ilvl w:val="0"/>
          <w:numId w:val="11"/>
        </w:numPr>
        <w:tabs>
          <w:tab w:val="clear" w:pos="720"/>
          <w:tab w:val="num" w:pos="360"/>
        </w:tabs>
        <w:adjustRightInd/>
        <w:spacing w:line="360" w:lineRule="auto"/>
        <w:ind w:left="363" w:hanging="357"/>
        <w:rPr>
          <w:b/>
        </w:rPr>
      </w:pPr>
      <w:r w:rsidRPr="0088358F">
        <w:t xml:space="preserve">Listy projektów wybranych do dofinansowania umieszczane są na stronach internetowych IZ </w:t>
      </w:r>
      <w:r w:rsidR="0034340C" w:rsidRPr="0088358F">
        <w:t xml:space="preserve">RPO WM </w:t>
      </w:r>
      <w:r w:rsidRPr="0088358F">
        <w:t>oraz MJWPU.</w:t>
      </w:r>
    </w:p>
    <w:p w:rsidR="00102E47" w:rsidRDefault="004C2682" w:rsidP="00F256C6">
      <w:pPr>
        <w:widowControl/>
        <w:numPr>
          <w:ilvl w:val="0"/>
          <w:numId w:val="11"/>
        </w:numPr>
        <w:tabs>
          <w:tab w:val="clear" w:pos="720"/>
          <w:tab w:val="num" w:pos="360"/>
        </w:tabs>
        <w:adjustRightInd/>
        <w:spacing w:line="360" w:lineRule="auto"/>
        <w:ind w:left="363" w:hanging="357"/>
        <w:rPr>
          <w:b/>
        </w:rPr>
      </w:pPr>
      <w:r w:rsidRPr="0088358F">
        <w:t>Po podjęciu decyzji o wyborze projektu do współfinansowania w ramach RPO WM, Dyrektor MJWPU</w:t>
      </w:r>
      <w:r w:rsidRPr="0088358F">
        <w:rPr>
          <w:u w:val="single"/>
        </w:rPr>
        <w:t xml:space="preserve"> </w:t>
      </w:r>
      <w:r w:rsidRPr="0088358F">
        <w:t xml:space="preserve">podpisuje z beneficjentem </w:t>
      </w:r>
      <w:r w:rsidR="005F5600" w:rsidRPr="0088358F">
        <w:rPr>
          <w:i/>
        </w:rPr>
        <w:t>Umowę o</w:t>
      </w:r>
      <w:r w:rsidRPr="0088358F">
        <w:rPr>
          <w:i/>
        </w:rPr>
        <w:t xml:space="preserve"> dofinansowanie projektu.</w:t>
      </w:r>
    </w:p>
    <w:p w:rsidR="00102E47" w:rsidRDefault="00102E47" w:rsidP="00F256C6">
      <w:pPr>
        <w:spacing w:line="360" w:lineRule="auto"/>
      </w:pPr>
    </w:p>
    <w:p w:rsidR="00102E47" w:rsidRDefault="004C2682" w:rsidP="00F256C6">
      <w:pPr>
        <w:spacing w:line="360" w:lineRule="auto"/>
        <w:ind w:left="6"/>
        <w:rPr>
          <w:b/>
          <w:i/>
        </w:rPr>
      </w:pPr>
      <w:r w:rsidRPr="0088358F">
        <w:rPr>
          <w:b/>
          <w:i/>
        </w:rPr>
        <w:t>Procedura odwoławcza</w:t>
      </w:r>
    </w:p>
    <w:p w:rsidR="00102E47" w:rsidRDefault="00102E47" w:rsidP="00F256C6">
      <w:pPr>
        <w:spacing w:line="360" w:lineRule="auto"/>
        <w:ind w:left="6"/>
        <w:rPr>
          <w:b/>
          <w:i/>
        </w:rPr>
      </w:pPr>
    </w:p>
    <w:p w:rsidR="00102E47" w:rsidRDefault="000C38F4" w:rsidP="00F256C6">
      <w:pPr>
        <w:shd w:val="clear" w:color="auto" w:fill="FFFFFF"/>
        <w:autoSpaceDE w:val="0"/>
        <w:autoSpaceDN w:val="0"/>
        <w:spacing w:line="360" w:lineRule="auto"/>
      </w:pPr>
      <w:r w:rsidRPr="0088358F">
        <w:t>Procedura odwoławcza dla wniosków o dofinansowanie projektów realizowanych w ramach Regionalnego Programu Operacyjnego Województwa Mazowieckiego 2007 – 2013 została przyjęta uchwałą Nr 796/228/09 Zarządu Województwa Mazowieckiego z dni</w:t>
      </w:r>
      <w:r w:rsidR="00F22159">
        <w:t>a 7 </w:t>
      </w:r>
      <w:r w:rsidR="00F35D96">
        <w:t>kwietnia 2009</w:t>
      </w:r>
      <w:r w:rsidR="00F225FC">
        <w:t xml:space="preserve"> </w:t>
      </w:r>
      <w:r w:rsidR="00F35D96">
        <w:t>r.</w:t>
      </w:r>
      <w:r w:rsidR="00FA4F83">
        <w:rPr>
          <w:rStyle w:val="Odwoanieprzypisudolnego"/>
        </w:rPr>
        <w:footnoteReference w:id="11"/>
      </w:r>
      <w:r w:rsidR="00FA4F83">
        <w:t xml:space="preserve"> </w:t>
      </w:r>
      <w:r w:rsidR="000B6B21" w:rsidRPr="0088358F">
        <w:t>Do konkursów ogłoszonych przed 20 grudnia 2008r. stosuje się procedurę odwoławczą opis</w:t>
      </w:r>
      <w:r w:rsidR="00F22159">
        <w:t xml:space="preserve">aną w OSZIK </w:t>
      </w:r>
      <w:r w:rsidR="00F22159">
        <w:lastRenderedPageBreak/>
        <w:t>w </w:t>
      </w:r>
      <w:r w:rsidR="007745A7" w:rsidRPr="0088358F">
        <w:t>wersji przyjętej u</w:t>
      </w:r>
      <w:r w:rsidR="000B6B21" w:rsidRPr="0088358F">
        <w:t>chwałą Nr 2245/177/08 Zarządu Województwa Mazowieckiego z dn</w:t>
      </w:r>
      <w:r w:rsidR="007745A7" w:rsidRPr="0088358F">
        <w:t>ia 7 października 2008 r</w:t>
      </w:r>
      <w:r w:rsidR="004C2682" w:rsidRPr="0088358F">
        <w:rPr>
          <w:bCs/>
        </w:rPr>
        <w:t xml:space="preserve">. </w:t>
      </w:r>
      <w:r w:rsidR="00F1206C" w:rsidRPr="0088358F">
        <w:t>zmieniającą</w:t>
      </w:r>
      <w:r w:rsidR="007745A7" w:rsidRPr="0088358F">
        <w:t xml:space="preserve"> uchwałę w sprawie Opisu Systemu Zarządzania i Kontroli w ramach Regionalnego Programu Operacyjnego Województwa Mazowieckiego 2007 - 2013.</w:t>
      </w:r>
    </w:p>
    <w:p w:rsidR="00102E47" w:rsidRDefault="00102E47" w:rsidP="00F256C6">
      <w:pPr>
        <w:spacing w:line="360" w:lineRule="auto"/>
      </w:pPr>
    </w:p>
    <w:p w:rsidR="00102E47" w:rsidRDefault="004C2682" w:rsidP="00F256C6">
      <w:pPr>
        <w:widowControl/>
        <w:numPr>
          <w:ilvl w:val="0"/>
          <w:numId w:val="15"/>
        </w:numPr>
        <w:tabs>
          <w:tab w:val="clear" w:pos="720"/>
          <w:tab w:val="num" w:pos="360"/>
        </w:tabs>
        <w:adjustRightInd/>
        <w:spacing w:line="360" w:lineRule="auto"/>
        <w:ind w:left="360"/>
        <w:rPr>
          <w:b/>
        </w:rPr>
      </w:pPr>
      <w:r w:rsidRPr="0088358F">
        <w:rPr>
          <w:b/>
        </w:rPr>
        <w:t>tryb konkursowy zamknięty bez preselekcji</w:t>
      </w:r>
    </w:p>
    <w:p w:rsidR="00102E47" w:rsidRDefault="00102E47" w:rsidP="00F256C6">
      <w:pPr>
        <w:autoSpaceDE w:val="0"/>
        <w:autoSpaceDN w:val="0"/>
        <w:spacing w:line="360" w:lineRule="auto"/>
      </w:pPr>
    </w:p>
    <w:p w:rsidR="00102E47" w:rsidRDefault="004C2682" w:rsidP="00F256C6">
      <w:pPr>
        <w:autoSpaceDE w:val="0"/>
        <w:autoSpaceDN w:val="0"/>
        <w:spacing w:line="360" w:lineRule="auto"/>
      </w:pPr>
      <w:r w:rsidRPr="0088358F">
        <w:t>Proces wyboru projektów w trybie konkursowym zamkniętym bez preselekcji składa się z następujących etapów:</w:t>
      </w:r>
    </w:p>
    <w:p w:rsidR="00102E47" w:rsidRDefault="00102E47" w:rsidP="00F256C6">
      <w:pPr>
        <w:spacing w:line="360" w:lineRule="auto"/>
        <w:rPr>
          <w:b/>
        </w:rPr>
      </w:pPr>
    </w:p>
    <w:p w:rsidR="00102E47" w:rsidRDefault="004C2682" w:rsidP="00F256C6">
      <w:pPr>
        <w:autoSpaceDE w:val="0"/>
        <w:autoSpaceDN w:val="0"/>
        <w:spacing w:line="360" w:lineRule="auto"/>
        <w:rPr>
          <w:b/>
          <w:i/>
        </w:rPr>
      </w:pPr>
      <w:r w:rsidRPr="0088358F">
        <w:rPr>
          <w:b/>
          <w:i/>
        </w:rPr>
        <w:t>Ogłoszenie konkursu</w:t>
      </w:r>
    </w:p>
    <w:p w:rsidR="00102E47" w:rsidRDefault="00102E47" w:rsidP="00F256C6">
      <w:pPr>
        <w:autoSpaceDE w:val="0"/>
        <w:autoSpaceDN w:val="0"/>
        <w:spacing w:line="360" w:lineRule="auto"/>
        <w:rPr>
          <w:b/>
          <w:i/>
        </w:rPr>
      </w:pPr>
    </w:p>
    <w:p w:rsidR="00102E47" w:rsidRDefault="004C2682" w:rsidP="00F256C6">
      <w:pPr>
        <w:widowControl/>
        <w:numPr>
          <w:ilvl w:val="0"/>
          <w:numId w:val="16"/>
        </w:numPr>
        <w:tabs>
          <w:tab w:val="clear" w:pos="1080"/>
          <w:tab w:val="num" w:pos="360"/>
        </w:tabs>
        <w:autoSpaceDE w:val="0"/>
        <w:autoSpaceDN w:val="0"/>
        <w:spacing w:line="360" w:lineRule="auto"/>
        <w:ind w:left="360"/>
      </w:pPr>
      <w:r w:rsidRPr="0088358F">
        <w:t>MJWPU zgodnie z harmonogramem konkursów zamieszcza na swojej stronie internetowej ogłoszenie o konkursie w formie regulaminu.</w:t>
      </w:r>
    </w:p>
    <w:p w:rsidR="00102E47" w:rsidRDefault="004C2682" w:rsidP="00F256C6">
      <w:pPr>
        <w:widowControl/>
        <w:numPr>
          <w:ilvl w:val="0"/>
          <w:numId w:val="16"/>
        </w:numPr>
        <w:tabs>
          <w:tab w:val="clear" w:pos="1080"/>
          <w:tab w:val="num" w:pos="360"/>
        </w:tabs>
        <w:autoSpaceDE w:val="0"/>
        <w:autoSpaceDN w:val="0"/>
        <w:spacing w:line="360" w:lineRule="auto"/>
        <w:ind w:left="360"/>
      </w:pPr>
      <w:r w:rsidRPr="0088358F">
        <w:t>W dniu ogłoszenia konkursu MJWPU zamieszcza informację o konkursie w dzienniku o zasięgu ogólnopolskim lub regionalnym.</w:t>
      </w:r>
    </w:p>
    <w:p w:rsidR="00102E47" w:rsidRDefault="004C2682" w:rsidP="00F256C6">
      <w:pPr>
        <w:widowControl/>
        <w:numPr>
          <w:ilvl w:val="0"/>
          <w:numId w:val="16"/>
        </w:numPr>
        <w:tabs>
          <w:tab w:val="clear" w:pos="1080"/>
          <w:tab w:val="num" w:pos="360"/>
        </w:tabs>
        <w:autoSpaceDE w:val="0"/>
        <w:autoSpaceDN w:val="0"/>
        <w:spacing w:line="360" w:lineRule="auto"/>
        <w:ind w:left="360"/>
      </w:pPr>
      <w:r w:rsidRPr="0088358F">
        <w:t>Minimalny okres naboru wniosków wynosi 14 dni kalendarzowych.</w:t>
      </w:r>
    </w:p>
    <w:p w:rsidR="00102E47" w:rsidRDefault="00102E47" w:rsidP="00F256C6">
      <w:pPr>
        <w:autoSpaceDE w:val="0"/>
        <w:autoSpaceDN w:val="0"/>
        <w:spacing w:line="360" w:lineRule="auto"/>
        <w:rPr>
          <w:b/>
          <w:i/>
        </w:rPr>
      </w:pPr>
    </w:p>
    <w:p w:rsidR="00102E47" w:rsidRDefault="004C2682" w:rsidP="00F256C6">
      <w:pPr>
        <w:autoSpaceDE w:val="0"/>
        <w:autoSpaceDN w:val="0"/>
        <w:spacing w:line="360" w:lineRule="auto"/>
        <w:rPr>
          <w:b/>
          <w:i/>
        </w:rPr>
      </w:pPr>
      <w:r w:rsidRPr="0088358F">
        <w:rPr>
          <w:b/>
          <w:i/>
        </w:rPr>
        <w:t>Nabór Wniosków o dofinansowanie projektów</w:t>
      </w:r>
    </w:p>
    <w:p w:rsidR="00102E47" w:rsidRDefault="00102E47" w:rsidP="00F256C6">
      <w:pPr>
        <w:autoSpaceDE w:val="0"/>
        <w:autoSpaceDN w:val="0"/>
        <w:spacing w:line="360" w:lineRule="auto"/>
      </w:pPr>
    </w:p>
    <w:p w:rsidR="00102E47" w:rsidRDefault="00BA420A" w:rsidP="00F256C6">
      <w:pPr>
        <w:spacing w:line="360" w:lineRule="auto"/>
      </w:pPr>
      <w:r w:rsidRPr="0088358F">
        <w:t>1.</w:t>
      </w:r>
      <w:r w:rsidR="004C2682" w:rsidRPr="0088358F">
        <w:t xml:space="preserve">W odpowiedzi na ogłoszenie o konkursie beneficjent składa do MJWPU Wniosek o dofinansowanie projektu </w:t>
      </w:r>
      <w:r w:rsidR="005F5600" w:rsidRPr="0088358F">
        <w:t>wraz · z</w:t>
      </w:r>
      <w:r w:rsidR="004C2682" w:rsidRPr="0088358F">
        <w:t xml:space="preserve"> wymaganymi na tym etapie załącznikami określonymi w Regulaminie konkursu.</w:t>
      </w:r>
    </w:p>
    <w:p w:rsidR="00102E47" w:rsidRDefault="00BA420A" w:rsidP="00F256C6">
      <w:pPr>
        <w:spacing w:line="360" w:lineRule="auto"/>
      </w:pPr>
      <w:r w:rsidRPr="0088358F">
        <w:t>2.</w:t>
      </w:r>
      <w:r w:rsidR="004C2682" w:rsidRPr="0088358F">
        <w:t xml:space="preserve">MJWPU przyjmuje Wniosek o dofinansowanie projektu i rejestruje go zgodnie z przyjętą wewnętrzną procedurą. Każdy </w:t>
      </w:r>
      <w:r w:rsidR="00656078">
        <w:t xml:space="preserve">Wniosek </w:t>
      </w:r>
      <w:r w:rsidR="00656078">
        <w:br/>
      </w:r>
      <w:r w:rsidR="005F5600" w:rsidRPr="0088358F">
        <w:t>o</w:t>
      </w:r>
      <w:r w:rsidR="004C2682" w:rsidRPr="0088358F">
        <w:t xml:space="preserve"> dofinansowanie projektu opatrywany jest informacją o momencie wpływu.</w:t>
      </w:r>
    </w:p>
    <w:p w:rsidR="00102E47" w:rsidRDefault="00102E47" w:rsidP="00F256C6">
      <w:pPr>
        <w:spacing w:line="360" w:lineRule="auto"/>
        <w:rPr>
          <w:b/>
        </w:rPr>
      </w:pPr>
    </w:p>
    <w:p w:rsidR="00F22159" w:rsidRDefault="00F22159" w:rsidP="00F256C6">
      <w:pPr>
        <w:spacing w:line="360" w:lineRule="auto"/>
        <w:rPr>
          <w:b/>
        </w:rPr>
      </w:pPr>
    </w:p>
    <w:p w:rsidR="00102E47" w:rsidRDefault="004C2682" w:rsidP="00F256C6">
      <w:pPr>
        <w:spacing w:line="360" w:lineRule="auto"/>
        <w:rPr>
          <w:b/>
        </w:rPr>
      </w:pPr>
      <w:r w:rsidRPr="0088358F">
        <w:rPr>
          <w:b/>
        </w:rPr>
        <w:lastRenderedPageBreak/>
        <w:t xml:space="preserve">Ocena projektów odbywa się w oparciu o kryteria wyboru określone w załączniku nr 5 </w:t>
      </w:r>
      <w:r w:rsidRPr="0088358F">
        <w:rPr>
          <w:b/>
          <w:i/>
        </w:rPr>
        <w:t>Uszczegółowienia RPO WM</w:t>
      </w:r>
      <w:r w:rsidRPr="0088358F">
        <w:rPr>
          <w:b/>
        </w:rPr>
        <w:t xml:space="preserve">, zatwierdzone przez Komitet Monitorujący RPO WM (KM). </w:t>
      </w:r>
    </w:p>
    <w:p w:rsidR="00102E47" w:rsidRDefault="00102E47" w:rsidP="00F256C6">
      <w:pPr>
        <w:spacing w:line="360" w:lineRule="auto"/>
        <w:rPr>
          <w:b/>
          <w:i/>
        </w:rPr>
      </w:pPr>
    </w:p>
    <w:p w:rsidR="00102E47" w:rsidRDefault="004C2682" w:rsidP="00F256C6">
      <w:pPr>
        <w:spacing w:line="360" w:lineRule="auto"/>
        <w:rPr>
          <w:b/>
          <w:i/>
        </w:rPr>
      </w:pPr>
      <w:r w:rsidRPr="0088358F">
        <w:rPr>
          <w:b/>
          <w:i/>
        </w:rPr>
        <w:t>Ocena formalna</w:t>
      </w:r>
    </w:p>
    <w:p w:rsidR="00102E47" w:rsidRDefault="00102E47" w:rsidP="00F256C6">
      <w:pPr>
        <w:spacing w:line="360" w:lineRule="auto"/>
        <w:rPr>
          <w:b/>
        </w:rPr>
      </w:pPr>
    </w:p>
    <w:p w:rsidR="006B5322" w:rsidRDefault="004C2682" w:rsidP="00F256C6">
      <w:pPr>
        <w:widowControl/>
        <w:numPr>
          <w:ilvl w:val="0"/>
          <w:numId w:val="40"/>
        </w:numPr>
        <w:autoSpaceDE w:val="0"/>
        <w:autoSpaceDN w:val="0"/>
        <w:spacing w:line="360" w:lineRule="auto"/>
        <w:ind w:left="360"/>
      </w:pPr>
      <w:r w:rsidRPr="0088358F">
        <w:t xml:space="preserve">Oceny formalnej dokonuje MJWPU. </w:t>
      </w:r>
    </w:p>
    <w:p w:rsidR="006B5322" w:rsidRDefault="004C2682" w:rsidP="00F256C6">
      <w:pPr>
        <w:widowControl/>
        <w:numPr>
          <w:ilvl w:val="0"/>
          <w:numId w:val="40"/>
        </w:numPr>
        <w:autoSpaceDE w:val="0"/>
        <w:autoSpaceDN w:val="0"/>
        <w:spacing w:line="360" w:lineRule="auto"/>
        <w:ind w:left="360"/>
      </w:pPr>
      <w:r w:rsidRPr="0088358F">
        <w:t>Ocena formalna jest oceną „0/1”, co oznacza, że niespełnienie któregokolwiek z wymaganych kryteriów formalnych wyklucza projekt z dalszej oceny.</w:t>
      </w:r>
    </w:p>
    <w:p w:rsidR="006B5322" w:rsidRDefault="004C2682" w:rsidP="00F256C6">
      <w:pPr>
        <w:widowControl/>
        <w:numPr>
          <w:ilvl w:val="0"/>
          <w:numId w:val="40"/>
        </w:numPr>
        <w:autoSpaceDE w:val="0"/>
        <w:autoSpaceDN w:val="0"/>
        <w:spacing w:line="360" w:lineRule="auto"/>
        <w:ind w:left="360"/>
      </w:pPr>
      <w:r w:rsidRPr="0088358F">
        <w:t>Ocena formalna trwa nie dłużej niż 45 dni od momentu zamknięcia konkursu.</w:t>
      </w:r>
    </w:p>
    <w:p w:rsidR="006B5322" w:rsidRDefault="004C2682" w:rsidP="00F256C6">
      <w:pPr>
        <w:widowControl/>
        <w:numPr>
          <w:ilvl w:val="0"/>
          <w:numId w:val="40"/>
        </w:numPr>
        <w:autoSpaceDE w:val="0"/>
        <w:autoSpaceDN w:val="0"/>
        <w:spacing w:line="360" w:lineRule="auto"/>
        <w:ind w:left="360"/>
      </w:pPr>
      <w:r w:rsidRPr="0088358F">
        <w:t xml:space="preserve">W trakcie oceny formalnej beneficjent ma możliwość jednorazowej poprawy błędów i uzupełnienia braków zgodnie z zapisami Regulaminu konkursu, w terminie 14 dni od momentu otrzymania informacji z MJWPU. W takim przypadku 45 dniowy termin na ocenę formalną zostaje przedłużony o nie więcej niż 14 dni od momentu dostarczenia przez beneficjenta poprawionego </w:t>
      </w:r>
      <w:r w:rsidRPr="0088358F">
        <w:rPr>
          <w:i/>
        </w:rPr>
        <w:t xml:space="preserve">Wniosku </w:t>
      </w:r>
      <w:r w:rsidR="00656078">
        <w:rPr>
          <w:i/>
        </w:rPr>
        <w:br/>
      </w:r>
      <w:r w:rsidRPr="0088358F">
        <w:rPr>
          <w:i/>
        </w:rPr>
        <w:t>o dofinansowanie projektu i/lub załączników.</w:t>
      </w:r>
    </w:p>
    <w:p w:rsidR="006B5322" w:rsidRDefault="004C2682" w:rsidP="00F256C6">
      <w:pPr>
        <w:widowControl/>
        <w:numPr>
          <w:ilvl w:val="0"/>
          <w:numId w:val="40"/>
        </w:numPr>
        <w:autoSpaceDE w:val="0"/>
        <w:autoSpaceDN w:val="0"/>
        <w:spacing w:line="360" w:lineRule="auto"/>
        <w:ind w:left="360"/>
      </w:pPr>
      <w:r w:rsidRPr="0088358F">
        <w:t>W zależności od wyników oceny formalnej Dyrektor MJWPU w ciągu 7 dni od zakończenia oceny podejmuje decyzję o:</w:t>
      </w:r>
    </w:p>
    <w:p w:rsidR="006B5322" w:rsidRDefault="004C2682" w:rsidP="00F256C6">
      <w:pPr>
        <w:widowControl/>
        <w:numPr>
          <w:ilvl w:val="1"/>
          <w:numId w:val="40"/>
        </w:numPr>
        <w:tabs>
          <w:tab w:val="num" w:pos="720"/>
        </w:tabs>
        <w:autoSpaceDE w:val="0"/>
        <w:autoSpaceDN w:val="0"/>
        <w:spacing w:line="360" w:lineRule="auto"/>
        <w:ind w:left="720"/>
      </w:pPr>
      <w:r w:rsidRPr="0088358F">
        <w:t xml:space="preserve">przekazaniu projektu do dalszej oceny, </w:t>
      </w:r>
    </w:p>
    <w:p w:rsidR="006B5322" w:rsidRDefault="004C2682" w:rsidP="00F256C6">
      <w:pPr>
        <w:widowControl/>
        <w:numPr>
          <w:ilvl w:val="1"/>
          <w:numId w:val="40"/>
        </w:numPr>
        <w:tabs>
          <w:tab w:val="num" w:pos="720"/>
        </w:tabs>
        <w:autoSpaceDE w:val="0"/>
        <w:autoSpaceDN w:val="0"/>
        <w:spacing w:line="360" w:lineRule="auto"/>
        <w:ind w:left="720"/>
      </w:pPr>
      <w:r w:rsidRPr="0088358F">
        <w:t>odrzuceniu projektu,</w:t>
      </w:r>
    </w:p>
    <w:p w:rsidR="00102E47" w:rsidRDefault="004C2682" w:rsidP="00F256C6">
      <w:pPr>
        <w:autoSpaceDE w:val="0"/>
        <w:autoSpaceDN w:val="0"/>
        <w:spacing w:line="360" w:lineRule="auto"/>
        <w:ind w:left="360"/>
      </w:pPr>
      <w:r w:rsidRPr="0088358F">
        <w:t xml:space="preserve">i informuje beneficjenta o wyniku oceny formalnej. W przypadku odrzucenia projektu podaje przyczyny oraz informuje </w:t>
      </w:r>
      <w:r w:rsidR="00656078">
        <w:br/>
      </w:r>
      <w:r w:rsidRPr="0088358F">
        <w:t>o możliwości odwołania.</w:t>
      </w:r>
    </w:p>
    <w:p w:rsidR="006B5322" w:rsidRDefault="004C2682" w:rsidP="00F256C6">
      <w:pPr>
        <w:widowControl/>
        <w:numPr>
          <w:ilvl w:val="0"/>
          <w:numId w:val="40"/>
        </w:numPr>
        <w:autoSpaceDE w:val="0"/>
        <w:autoSpaceDN w:val="0"/>
        <w:spacing w:line="360" w:lineRule="auto"/>
        <w:ind w:left="360"/>
      </w:pPr>
      <w:r w:rsidRPr="0088358F">
        <w:t xml:space="preserve">W szczególnych przypadkach na wniosek Dyrektora MJWPU, IZ </w:t>
      </w:r>
      <w:r w:rsidR="0034340C" w:rsidRPr="0088358F">
        <w:t xml:space="preserve">RPO WM </w:t>
      </w:r>
      <w:r w:rsidRPr="0088358F">
        <w:t xml:space="preserve">może podjąć decyzję o przedłużeniu oceny formalnej </w:t>
      </w:r>
    </w:p>
    <w:p w:rsidR="00102E47" w:rsidRDefault="00102E47" w:rsidP="00F256C6">
      <w:pPr>
        <w:spacing w:line="360" w:lineRule="auto"/>
        <w:rPr>
          <w:b/>
          <w:u w:val="single"/>
        </w:rPr>
      </w:pPr>
    </w:p>
    <w:p w:rsidR="00F22159" w:rsidRDefault="00F22159" w:rsidP="00F256C6">
      <w:pPr>
        <w:spacing w:line="360" w:lineRule="auto"/>
        <w:rPr>
          <w:b/>
          <w:u w:val="single"/>
        </w:rPr>
      </w:pPr>
    </w:p>
    <w:p w:rsidR="00F22159" w:rsidRDefault="00F22159" w:rsidP="00F256C6">
      <w:pPr>
        <w:spacing w:line="360" w:lineRule="auto"/>
        <w:rPr>
          <w:b/>
          <w:u w:val="single"/>
        </w:rPr>
      </w:pPr>
    </w:p>
    <w:p w:rsidR="00F22159" w:rsidRDefault="00F22159" w:rsidP="00F256C6">
      <w:pPr>
        <w:spacing w:line="360" w:lineRule="auto"/>
        <w:rPr>
          <w:b/>
          <w:u w:val="single"/>
        </w:rPr>
      </w:pPr>
    </w:p>
    <w:p w:rsidR="00102E47" w:rsidRDefault="004C2682" w:rsidP="00F256C6">
      <w:pPr>
        <w:spacing w:line="360" w:lineRule="auto"/>
        <w:rPr>
          <w:i/>
        </w:rPr>
      </w:pPr>
      <w:r w:rsidRPr="0088358F">
        <w:rPr>
          <w:b/>
          <w:i/>
        </w:rPr>
        <w:lastRenderedPageBreak/>
        <w:t xml:space="preserve">Ocena wykonalności, ocena strategiczna i ocena merytoryczna </w:t>
      </w:r>
    </w:p>
    <w:p w:rsidR="00102E47" w:rsidRDefault="00102E47" w:rsidP="00F256C6">
      <w:pPr>
        <w:spacing w:line="360" w:lineRule="auto"/>
        <w:rPr>
          <w:b/>
        </w:rPr>
      </w:pPr>
    </w:p>
    <w:p w:rsidR="006B5322" w:rsidRDefault="004C2682" w:rsidP="00F256C6">
      <w:pPr>
        <w:widowControl/>
        <w:numPr>
          <w:ilvl w:val="0"/>
          <w:numId w:val="41"/>
        </w:numPr>
        <w:tabs>
          <w:tab w:val="clear" w:pos="720"/>
          <w:tab w:val="num" w:pos="360"/>
        </w:tabs>
        <w:adjustRightInd/>
        <w:spacing w:line="360" w:lineRule="auto"/>
        <w:ind w:left="360"/>
      </w:pPr>
      <w:r w:rsidRPr="0088358F">
        <w:rPr>
          <w:i/>
        </w:rPr>
        <w:t xml:space="preserve">Wnioski o dofinansowanie projektów </w:t>
      </w:r>
      <w:r w:rsidRPr="0088358F">
        <w:t xml:space="preserve">wraz z wymaganymi na tym etapie załącznikami, które pozytywnie przeszły etap oceny formalnej poddawane są ocenie, w skład, której wchodzi: </w:t>
      </w:r>
      <w:r w:rsidRPr="0088358F">
        <w:rPr>
          <w:bCs/>
        </w:rPr>
        <w:t>ocena wykonalności,</w:t>
      </w:r>
      <w:r w:rsidRPr="0088358F">
        <w:t xml:space="preserve"> ocena strategiczna i ocena </w:t>
      </w:r>
      <w:r w:rsidRPr="0088358F">
        <w:rPr>
          <w:bCs/>
        </w:rPr>
        <w:t>merytoryczna.</w:t>
      </w:r>
    </w:p>
    <w:p w:rsidR="006B5322" w:rsidRDefault="004C2682" w:rsidP="00F256C6">
      <w:pPr>
        <w:widowControl/>
        <w:numPr>
          <w:ilvl w:val="0"/>
          <w:numId w:val="41"/>
        </w:numPr>
        <w:tabs>
          <w:tab w:val="clear" w:pos="720"/>
          <w:tab w:val="num" w:pos="360"/>
        </w:tabs>
        <w:adjustRightInd/>
        <w:spacing w:line="360" w:lineRule="auto"/>
        <w:ind w:left="360"/>
      </w:pPr>
      <w:r w:rsidRPr="0088358F">
        <w:t>W przypadku stwierdzenia błędów formalnych we wniosku lub załącznikach przekazanych do oceny, zostaje on</w:t>
      </w:r>
      <w:r w:rsidR="00F22159">
        <w:t xml:space="preserve"> zwrócony do </w:t>
      </w:r>
      <w:r w:rsidRPr="0088358F">
        <w:t>ponownej oceny formalnej. W takim przypadku bieg oceny ulega zawieszeniu.</w:t>
      </w:r>
    </w:p>
    <w:p w:rsidR="006B5322" w:rsidRDefault="004C2682" w:rsidP="00F256C6">
      <w:pPr>
        <w:widowControl/>
        <w:numPr>
          <w:ilvl w:val="0"/>
          <w:numId w:val="41"/>
        </w:numPr>
        <w:tabs>
          <w:tab w:val="clear" w:pos="720"/>
          <w:tab w:val="num" w:pos="360"/>
        </w:tabs>
        <w:autoSpaceDE w:val="0"/>
        <w:autoSpaceDN w:val="0"/>
        <w:spacing w:line="360" w:lineRule="auto"/>
        <w:ind w:left="360"/>
        <w:rPr>
          <w:bCs/>
        </w:rPr>
      </w:pPr>
      <w:r w:rsidRPr="0088358F">
        <w:rPr>
          <w:bCs/>
        </w:rPr>
        <w:t>Pierwsza wykonywana jest ocena wykonalności.</w:t>
      </w:r>
      <w:r w:rsidRPr="0088358F">
        <w:t xml:space="preserve"> Ocena wykonalności jest oceną „0/1”. Ma potwierdzić, że projekty są wykonalne pod względem technicznym, technologicznym, ekonomicznym i finansowym. Uzyskanie oceny „0” wyklucza projekt z dalszej oceny.</w:t>
      </w:r>
      <w:r w:rsidRPr="0088358F">
        <w:rPr>
          <w:bCs/>
        </w:rPr>
        <w:t xml:space="preserve"> </w:t>
      </w:r>
    </w:p>
    <w:p w:rsidR="006B5322" w:rsidRDefault="00F86604" w:rsidP="00F256C6">
      <w:pPr>
        <w:widowControl/>
        <w:numPr>
          <w:ilvl w:val="0"/>
          <w:numId w:val="41"/>
        </w:numPr>
        <w:tabs>
          <w:tab w:val="clear" w:pos="720"/>
          <w:tab w:val="num" w:pos="360"/>
        </w:tabs>
        <w:adjustRightInd/>
        <w:spacing w:line="360" w:lineRule="auto"/>
        <w:ind w:left="360"/>
      </w:pPr>
      <w:r w:rsidRPr="0088358F">
        <w:t xml:space="preserve">Oceny wykonalności i oceny merytorycznej (w skład, której wchodzi: ocena horyzontalna i szczegółowa ocena merytoryczna), dokonują </w:t>
      </w:r>
      <w:r w:rsidR="005F5600" w:rsidRPr="0088358F">
        <w:t>eksperci wpisani</w:t>
      </w:r>
      <w:r w:rsidRPr="0088358F">
        <w:t xml:space="preserve"> przez Instytucję Zarządzającą do Bazy Ekspertów RPO WM. </w:t>
      </w:r>
    </w:p>
    <w:p w:rsidR="006B5322" w:rsidRDefault="00F86604" w:rsidP="00F256C6">
      <w:pPr>
        <w:widowControl/>
        <w:numPr>
          <w:ilvl w:val="0"/>
          <w:numId w:val="41"/>
        </w:numPr>
        <w:tabs>
          <w:tab w:val="clear" w:pos="720"/>
          <w:tab w:val="num" w:pos="360"/>
        </w:tabs>
        <w:adjustRightInd/>
        <w:spacing w:line="360" w:lineRule="auto"/>
        <w:ind w:left="360"/>
      </w:pPr>
      <w:r w:rsidRPr="0088358F">
        <w:t>Oceny strategicznej dokonują pracownicy Mazowieckiego Biura Planowania Regionalnego, wpisani przez Instytucję Zarządzającą do Bazy danych osób prowadzących ocenę strategiczną projektów w ramach RPO WM 2007-2013, pełniący funkcję ekspertów.</w:t>
      </w:r>
    </w:p>
    <w:p w:rsidR="006B5322" w:rsidRDefault="004C2682" w:rsidP="00F256C6">
      <w:pPr>
        <w:widowControl/>
        <w:numPr>
          <w:ilvl w:val="0"/>
          <w:numId w:val="41"/>
        </w:numPr>
        <w:tabs>
          <w:tab w:val="clear" w:pos="720"/>
          <w:tab w:val="num" w:pos="360"/>
        </w:tabs>
        <w:adjustRightInd/>
        <w:spacing w:line="360" w:lineRule="auto"/>
        <w:ind w:left="360"/>
      </w:pPr>
      <w:r w:rsidRPr="0088358F">
        <w:rPr>
          <w:bCs/>
        </w:rPr>
        <w:t xml:space="preserve">Ocena strategiczna i ocena merytoryczna odbywa się jedynie dla projektów ocenionych pozytywnie pod względem wykonalności </w:t>
      </w:r>
      <w:r w:rsidR="00656078">
        <w:rPr>
          <w:bCs/>
        </w:rPr>
        <w:br/>
      </w:r>
      <w:r w:rsidRPr="0088358F">
        <w:rPr>
          <w:bCs/>
        </w:rPr>
        <w:t>i jest dokonywan</w:t>
      </w:r>
      <w:r w:rsidR="00F86604" w:rsidRPr="0088358F">
        <w:rPr>
          <w:bCs/>
        </w:rPr>
        <w:t>a przez ekspertów</w:t>
      </w:r>
      <w:r w:rsidRPr="0088358F">
        <w:rPr>
          <w:bCs/>
        </w:rPr>
        <w:t xml:space="preserve">. </w:t>
      </w:r>
    </w:p>
    <w:p w:rsidR="006B5322" w:rsidRDefault="004C2682" w:rsidP="00F256C6">
      <w:pPr>
        <w:widowControl/>
        <w:numPr>
          <w:ilvl w:val="0"/>
          <w:numId w:val="41"/>
        </w:numPr>
        <w:tabs>
          <w:tab w:val="clear" w:pos="720"/>
          <w:tab w:val="num" w:pos="360"/>
        </w:tabs>
        <w:adjustRightInd/>
        <w:spacing w:line="360" w:lineRule="auto"/>
        <w:ind w:left="360"/>
      </w:pPr>
      <w:r w:rsidRPr="0088358F">
        <w:t>Ocena strategiczna i ocena merytoryczna są ocenami punktowymi.</w:t>
      </w:r>
    </w:p>
    <w:p w:rsidR="006B5322" w:rsidRDefault="004C2682" w:rsidP="00F256C6">
      <w:pPr>
        <w:widowControl/>
        <w:numPr>
          <w:ilvl w:val="0"/>
          <w:numId w:val="41"/>
        </w:numPr>
        <w:tabs>
          <w:tab w:val="clear" w:pos="720"/>
          <w:tab w:val="num" w:pos="360"/>
        </w:tabs>
        <w:adjustRightInd/>
        <w:spacing w:line="360" w:lineRule="auto"/>
        <w:ind w:left="360"/>
      </w:pPr>
      <w:r w:rsidRPr="0088358F">
        <w:t xml:space="preserve">Całkowita ocena wykonalności, strategiczna i merytoryczna trwa nie dłużej niż 60 dni od momentu podjęcia decyzji o przekazaniu </w:t>
      </w:r>
      <w:r w:rsidRPr="0088358F">
        <w:rPr>
          <w:i/>
        </w:rPr>
        <w:t>Wniosku o dofinansowanie projektu</w:t>
      </w:r>
      <w:r w:rsidRPr="0088358F">
        <w:t xml:space="preserve"> do oceny. </w:t>
      </w:r>
    </w:p>
    <w:p w:rsidR="006B5322" w:rsidRDefault="004C2682" w:rsidP="00F256C6">
      <w:pPr>
        <w:widowControl/>
        <w:numPr>
          <w:ilvl w:val="0"/>
          <w:numId w:val="41"/>
        </w:numPr>
        <w:tabs>
          <w:tab w:val="clear" w:pos="720"/>
          <w:tab w:val="num" w:pos="360"/>
        </w:tabs>
        <w:adjustRightInd/>
        <w:spacing w:line="360" w:lineRule="auto"/>
        <w:ind w:left="360"/>
      </w:pPr>
      <w:r w:rsidRPr="0088358F">
        <w:t>W przypadku stwierdzenia:</w:t>
      </w:r>
    </w:p>
    <w:p w:rsidR="006B5322" w:rsidRDefault="004C2682" w:rsidP="00F256C6">
      <w:pPr>
        <w:widowControl/>
        <w:numPr>
          <w:ilvl w:val="1"/>
          <w:numId w:val="41"/>
        </w:numPr>
        <w:tabs>
          <w:tab w:val="num" w:pos="720"/>
        </w:tabs>
        <w:adjustRightInd/>
        <w:spacing w:line="360" w:lineRule="auto"/>
        <w:ind w:left="720"/>
      </w:pPr>
      <w:r w:rsidRPr="0088358F">
        <w:t>błędów mających charakter oczywistych pomyłek (błędy rachunkowe prowadzące do zmiany wartości projektu, oczywiste omyłki w treści wniosku)</w:t>
      </w:r>
    </w:p>
    <w:p w:rsidR="006B5322" w:rsidRDefault="004C2682" w:rsidP="00F256C6">
      <w:pPr>
        <w:widowControl/>
        <w:numPr>
          <w:ilvl w:val="1"/>
          <w:numId w:val="41"/>
        </w:numPr>
        <w:tabs>
          <w:tab w:val="num" w:pos="720"/>
        </w:tabs>
        <w:adjustRightInd/>
        <w:spacing w:line="360" w:lineRule="auto"/>
        <w:ind w:left="720"/>
      </w:pPr>
      <w:r w:rsidRPr="0088358F">
        <w:t>braków w dokumentacji projektu lub niespójności między zapisami we wniosku i załącznikach,</w:t>
      </w:r>
    </w:p>
    <w:p w:rsidR="006B5322" w:rsidRDefault="004C2682" w:rsidP="00F256C6">
      <w:pPr>
        <w:widowControl/>
        <w:numPr>
          <w:ilvl w:val="1"/>
          <w:numId w:val="41"/>
        </w:numPr>
        <w:tabs>
          <w:tab w:val="num" w:pos="720"/>
        </w:tabs>
        <w:adjustRightInd/>
        <w:spacing w:line="360" w:lineRule="auto"/>
        <w:ind w:left="720"/>
      </w:pPr>
      <w:r w:rsidRPr="0088358F">
        <w:t>niejasności powodujących rozbieżne interpretacje,</w:t>
      </w:r>
    </w:p>
    <w:p w:rsidR="00102E47" w:rsidRDefault="004C2682" w:rsidP="00F256C6">
      <w:pPr>
        <w:tabs>
          <w:tab w:val="num" w:pos="360"/>
        </w:tabs>
        <w:spacing w:line="360" w:lineRule="auto"/>
        <w:ind w:left="360"/>
        <w:rPr>
          <w:i/>
        </w:rPr>
      </w:pPr>
      <w:r w:rsidRPr="0088358F">
        <w:lastRenderedPageBreak/>
        <w:t>uniemożliwiających prawidłową ocenę wniosku beneficjent jest wzywany do poprawy i uzupełnienia projektu w terminie 14 dni od otrzymania pisma z uwagami. W takim przypadku 60 dniowy termin na ocenę wykonalności, strategiczną i merytoryczną zostaje przedłużony o nie więcej niż 14 dni od momentu dostarczenia przez beneficjenta poprawionego</w:t>
      </w:r>
      <w:r w:rsidRPr="0088358F">
        <w:rPr>
          <w:i/>
        </w:rPr>
        <w:t xml:space="preserve"> Wniosku</w:t>
      </w:r>
      <w:r w:rsidRPr="0088358F">
        <w:t xml:space="preserve"> </w:t>
      </w:r>
      <w:r w:rsidRPr="0088358F">
        <w:rPr>
          <w:i/>
        </w:rPr>
        <w:t xml:space="preserve">o dofinansowanie projektu </w:t>
      </w:r>
      <w:r w:rsidRPr="0088358F">
        <w:t>wraz z wymaganymi załącznikami</w:t>
      </w:r>
      <w:r w:rsidRPr="0088358F">
        <w:rPr>
          <w:i/>
        </w:rPr>
        <w:t>.</w:t>
      </w:r>
    </w:p>
    <w:p w:rsidR="006B5322" w:rsidRDefault="004C2682" w:rsidP="00F256C6">
      <w:pPr>
        <w:widowControl/>
        <w:numPr>
          <w:ilvl w:val="0"/>
          <w:numId w:val="41"/>
        </w:numPr>
        <w:tabs>
          <w:tab w:val="clear" w:pos="720"/>
          <w:tab w:val="num" w:pos="360"/>
        </w:tabs>
        <w:adjustRightInd/>
        <w:spacing w:line="360" w:lineRule="auto"/>
        <w:ind w:left="360"/>
      </w:pPr>
      <w:r w:rsidRPr="0088358F">
        <w:t>Po zakończeniu całkowitej</w:t>
      </w:r>
      <w:r w:rsidRPr="0088358F">
        <w:rPr>
          <w:bCs/>
        </w:rPr>
        <w:t xml:space="preserve"> </w:t>
      </w:r>
      <w:r w:rsidRPr="0088358F">
        <w:t>oceny wykonalności, oceny strategicznej i</w:t>
      </w:r>
      <w:r w:rsidRPr="0088358F">
        <w:rPr>
          <w:bCs/>
        </w:rPr>
        <w:t xml:space="preserve"> oceny merytorycznej</w:t>
      </w:r>
      <w:r w:rsidRPr="0088358F">
        <w:t xml:space="preserve"> wszystkich </w:t>
      </w:r>
      <w:r w:rsidRPr="0088358F">
        <w:rPr>
          <w:i/>
        </w:rPr>
        <w:t xml:space="preserve">Wniosków </w:t>
      </w:r>
      <w:r w:rsidR="00656078">
        <w:rPr>
          <w:i/>
        </w:rPr>
        <w:br/>
      </w:r>
      <w:r w:rsidRPr="0088358F">
        <w:rPr>
          <w:i/>
        </w:rPr>
        <w:t xml:space="preserve">o dofinansowanie </w:t>
      </w:r>
      <w:r w:rsidR="005F5600" w:rsidRPr="0088358F">
        <w:rPr>
          <w:i/>
        </w:rPr>
        <w:t>projektów,</w:t>
      </w:r>
      <w:r w:rsidR="005F5600" w:rsidRPr="0088358F">
        <w:t xml:space="preserve"> powstaje</w:t>
      </w:r>
      <w:r w:rsidRPr="0088358F">
        <w:t xml:space="preserve"> lista projektów zweryfikowanych z punktu widzenia wykonalności projektów </w:t>
      </w:r>
      <w:r w:rsidR="00656078">
        <w:br/>
      </w:r>
      <w:r w:rsidRPr="0088358F">
        <w:t xml:space="preserve">i uszeregowanych pod względem liczby otrzymanych punktów. </w:t>
      </w:r>
      <w:r w:rsidRPr="0088358F">
        <w:rPr>
          <w:bCs/>
        </w:rPr>
        <w:t xml:space="preserve">Listę tworzą projekty, które uzyskały pozytywny wynik oceny wykonalności i uzyskały min. 60% maksymalnej liczby punktów możliwych do zdobycia w danym działaniu. Pozostałe projekty nie podlegają dalszej ocenie. Następnie lista </w:t>
      </w:r>
      <w:r w:rsidRPr="0088358F">
        <w:t>jest przekazywana na posiedzenie Zarządu Województwa.</w:t>
      </w:r>
    </w:p>
    <w:p w:rsidR="006B5322" w:rsidRDefault="004C2682" w:rsidP="00F256C6">
      <w:pPr>
        <w:widowControl/>
        <w:numPr>
          <w:ilvl w:val="0"/>
          <w:numId w:val="41"/>
        </w:numPr>
        <w:tabs>
          <w:tab w:val="clear" w:pos="720"/>
          <w:tab w:val="num" w:pos="360"/>
        </w:tabs>
        <w:autoSpaceDE w:val="0"/>
        <w:autoSpaceDN w:val="0"/>
        <w:spacing w:line="360" w:lineRule="auto"/>
        <w:ind w:left="360"/>
      </w:pPr>
      <w:r w:rsidRPr="0088358F">
        <w:t>Zarząd Województwa może przyznawać dodatkowe punkty poszczególnym projektom w ramach kryterium bieżących potrzeb.</w:t>
      </w:r>
      <w:r w:rsidRPr="0088358F">
        <w:rPr>
          <w:bCs/>
        </w:rPr>
        <w:t xml:space="preserve"> Punktacja przyznawana na etapie oceny bieżących potrzeb może podwyższyć sumaryczną liczbę punktów przyznanych projektowi na etapie oceny strategicznej i oceny merytorycznej. </w:t>
      </w:r>
      <w:r w:rsidRPr="0088358F">
        <w:t>Użycie tego kryterium przez Zarząd Województwa, będzie za każdym razem odpowiednio uzasadnione.</w:t>
      </w:r>
    </w:p>
    <w:p w:rsidR="006B5322" w:rsidRDefault="004C2682" w:rsidP="00F256C6">
      <w:pPr>
        <w:widowControl/>
        <w:numPr>
          <w:ilvl w:val="0"/>
          <w:numId w:val="41"/>
        </w:numPr>
        <w:tabs>
          <w:tab w:val="clear" w:pos="720"/>
          <w:tab w:val="num" w:pos="360"/>
        </w:tabs>
        <w:autoSpaceDE w:val="0"/>
        <w:autoSpaceDN w:val="0"/>
        <w:spacing w:line="360" w:lineRule="auto"/>
        <w:ind w:left="360"/>
      </w:pPr>
      <w:r w:rsidRPr="0088358F">
        <w:t>Zarząd Województwa podejmuje decyzję o wyborze projektów do dofinansowania zgodnie z listą rankingową do wyczerpania środków dostępnych dla danego konkursu.</w:t>
      </w:r>
    </w:p>
    <w:p w:rsidR="006B5322" w:rsidRDefault="004C2682" w:rsidP="00F256C6">
      <w:pPr>
        <w:widowControl/>
        <w:numPr>
          <w:ilvl w:val="0"/>
          <w:numId w:val="41"/>
        </w:numPr>
        <w:tabs>
          <w:tab w:val="clear" w:pos="720"/>
          <w:tab w:val="num" w:pos="360"/>
        </w:tabs>
        <w:autoSpaceDE w:val="0"/>
        <w:autoSpaceDN w:val="0"/>
        <w:spacing w:line="360" w:lineRule="auto"/>
        <w:ind w:left="360"/>
        <w:rPr>
          <w:i/>
          <w:strike/>
          <w:u w:val="single"/>
        </w:rPr>
      </w:pPr>
      <w:r w:rsidRPr="0088358F">
        <w:t xml:space="preserve">Projekty pozytywnie ocenione, ale z powodu wyczerpania się środków w danym konkursie niewskazane do dofinansowania, tworzą listę rezerwową. W przypadku zwolnienia się środków finansowych Zarząd Województwa może podjąć decyzję </w:t>
      </w:r>
      <w:r w:rsidR="00656078">
        <w:br/>
      </w:r>
      <w:r w:rsidRPr="0088358F">
        <w:t xml:space="preserve">o dofinansowaniu projektów rezerwowych w ramach danego konkursu. </w:t>
      </w:r>
    </w:p>
    <w:p w:rsidR="006B5322" w:rsidRDefault="004C2682" w:rsidP="00F256C6">
      <w:pPr>
        <w:widowControl/>
        <w:numPr>
          <w:ilvl w:val="0"/>
          <w:numId w:val="41"/>
        </w:numPr>
        <w:tabs>
          <w:tab w:val="clear" w:pos="720"/>
          <w:tab w:val="num" w:pos="360"/>
        </w:tabs>
        <w:adjustRightInd/>
        <w:spacing w:line="360" w:lineRule="auto"/>
        <w:ind w:left="360"/>
        <w:rPr>
          <w:b/>
        </w:rPr>
      </w:pPr>
      <w:r w:rsidRPr="0088358F">
        <w:t>Zarząd Województwa w oparciu o opinie z oceny wykonalności, po negocjacjach może obniżyć poziom dofinansowania projektów.</w:t>
      </w:r>
    </w:p>
    <w:p w:rsidR="006B5322" w:rsidRDefault="004C2682" w:rsidP="00F256C6">
      <w:pPr>
        <w:widowControl/>
        <w:numPr>
          <w:ilvl w:val="0"/>
          <w:numId w:val="41"/>
        </w:numPr>
        <w:tabs>
          <w:tab w:val="clear" w:pos="720"/>
          <w:tab w:val="num" w:pos="360"/>
        </w:tabs>
        <w:adjustRightInd/>
        <w:spacing w:line="360" w:lineRule="auto"/>
        <w:ind w:left="360"/>
        <w:rPr>
          <w:b/>
        </w:rPr>
      </w:pPr>
      <w:r w:rsidRPr="0088358F">
        <w:t>W przypadku wyczerpania się alokacji Zarząd może podjąć negocjacje w przypadku projektów znajdujących się na liście rezerwowej.</w:t>
      </w:r>
    </w:p>
    <w:p w:rsidR="006B5322" w:rsidRDefault="004C2682" w:rsidP="00F256C6">
      <w:pPr>
        <w:widowControl/>
        <w:numPr>
          <w:ilvl w:val="0"/>
          <w:numId w:val="41"/>
        </w:numPr>
        <w:tabs>
          <w:tab w:val="clear" w:pos="720"/>
          <w:tab w:val="num" w:pos="360"/>
        </w:tabs>
        <w:autoSpaceDE w:val="0"/>
        <w:autoSpaceDN w:val="0"/>
        <w:spacing w:line="360" w:lineRule="auto"/>
        <w:ind w:left="360"/>
      </w:pPr>
      <w:r w:rsidRPr="0088358F">
        <w:t xml:space="preserve">Zarząd Województwa zatwierdza </w:t>
      </w:r>
      <w:r w:rsidR="005F5600" w:rsidRPr="0088358F">
        <w:t>uchwałą projekty</w:t>
      </w:r>
      <w:r w:rsidRPr="0088358F">
        <w:t xml:space="preserve"> do dofinansowania.</w:t>
      </w:r>
    </w:p>
    <w:p w:rsidR="006B5322" w:rsidRDefault="004C2682" w:rsidP="00F256C6">
      <w:pPr>
        <w:widowControl/>
        <w:numPr>
          <w:ilvl w:val="0"/>
          <w:numId w:val="41"/>
        </w:numPr>
        <w:tabs>
          <w:tab w:val="clear" w:pos="720"/>
          <w:tab w:val="num" w:pos="360"/>
        </w:tabs>
        <w:adjustRightInd/>
        <w:spacing w:line="360" w:lineRule="auto"/>
        <w:ind w:left="360"/>
      </w:pPr>
      <w:r w:rsidRPr="0088358F">
        <w:lastRenderedPageBreak/>
        <w:t xml:space="preserve">Lista projektów wybranych do dofinansowania oraz lista rezerwowa ogłaszane są na stronie internetowej IZ </w:t>
      </w:r>
      <w:r w:rsidR="0034340C" w:rsidRPr="0088358F">
        <w:t xml:space="preserve">RPO WM </w:t>
      </w:r>
      <w:r w:rsidRPr="0088358F">
        <w:t>i MJWPU.</w:t>
      </w:r>
    </w:p>
    <w:p w:rsidR="006B5322" w:rsidRDefault="004C2682" w:rsidP="00F256C6">
      <w:pPr>
        <w:widowControl/>
        <w:numPr>
          <w:ilvl w:val="0"/>
          <w:numId w:val="41"/>
        </w:numPr>
        <w:tabs>
          <w:tab w:val="clear" w:pos="720"/>
          <w:tab w:val="num" w:pos="360"/>
        </w:tabs>
        <w:adjustRightInd/>
        <w:spacing w:line="360" w:lineRule="auto"/>
        <w:ind w:left="360"/>
      </w:pPr>
      <w:r w:rsidRPr="0088358F">
        <w:t>Dyrektor MJWPU w ciągu 14 dni od podjęcia decyzji przez Zarząd Województwa informuje beneficjentów o wynikach oceny i:</w:t>
      </w:r>
    </w:p>
    <w:p w:rsidR="006B5322" w:rsidRDefault="004C2682" w:rsidP="00F256C6">
      <w:pPr>
        <w:widowControl/>
        <w:numPr>
          <w:ilvl w:val="1"/>
          <w:numId w:val="41"/>
        </w:numPr>
        <w:tabs>
          <w:tab w:val="num" w:pos="720"/>
        </w:tabs>
        <w:autoSpaceDE w:val="0"/>
        <w:autoSpaceDN w:val="0"/>
        <w:spacing w:line="360" w:lineRule="auto"/>
        <w:ind w:left="720"/>
      </w:pPr>
      <w:r w:rsidRPr="0088358F">
        <w:t>wyborze projektu do współfinansowania w ramach RPO WM,</w:t>
      </w:r>
    </w:p>
    <w:p w:rsidR="006B5322" w:rsidRDefault="004C2682" w:rsidP="00F256C6">
      <w:pPr>
        <w:widowControl/>
        <w:numPr>
          <w:ilvl w:val="1"/>
          <w:numId w:val="41"/>
        </w:numPr>
        <w:tabs>
          <w:tab w:val="num" w:pos="720"/>
        </w:tabs>
        <w:autoSpaceDE w:val="0"/>
        <w:autoSpaceDN w:val="0"/>
        <w:spacing w:line="360" w:lineRule="auto"/>
        <w:ind w:left="720"/>
      </w:pPr>
      <w:r w:rsidRPr="0088358F">
        <w:t>odrzuceniu projektu i możliwości odwołania,</w:t>
      </w:r>
    </w:p>
    <w:p w:rsidR="006B5322" w:rsidRDefault="004C2682" w:rsidP="00F256C6">
      <w:pPr>
        <w:widowControl/>
        <w:numPr>
          <w:ilvl w:val="1"/>
          <w:numId w:val="41"/>
        </w:numPr>
        <w:tabs>
          <w:tab w:val="num" w:pos="720"/>
        </w:tabs>
        <w:autoSpaceDE w:val="0"/>
        <w:autoSpaceDN w:val="0"/>
        <w:spacing w:line="360" w:lineRule="auto"/>
        <w:ind w:left="720"/>
      </w:pPr>
      <w:r w:rsidRPr="0088358F">
        <w:t>umieszczeniu projektu na liście rezerwowej.</w:t>
      </w:r>
    </w:p>
    <w:p w:rsidR="006B5322" w:rsidRDefault="004C2682" w:rsidP="00F256C6">
      <w:pPr>
        <w:widowControl/>
        <w:numPr>
          <w:ilvl w:val="0"/>
          <w:numId w:val="41"/>
        </w:numPr>
        <w:tabs>
          <w:tab w:val="clear" w:pos="720"/>
          <w:tab w:val="num" w:pos="360"/>
        </w:tabs>
        <w:adjustRightInd/>
        <w:spacing w:line="360" w:lineRule="auto"/>
        <w:ind w:left="360"/>
      </w:pPr>
      <w:r w:rsidRPr="0088358F">
        <w:t xml:space="preserve">W szczególnych przypadkach na wniosek Dyrektora MJWPU, IZ </w:t>
      </w:r>
      <w:r w:rsidR="0034340C" w:rsidRPr="0088358F">
        <w:t xml:space="preserve">RPO WM </w:t>
      </w:r>
      <w:r w:rsidRPr="0088358F">
        <w:t>może podjąć decyzję o przedłużeniu oceny.</w:t>
      </w:r>
    </w:p>
    <w:p w:rsidR="006B5322" w:rsidRDefault="004C2682" w:rsidP="00F256C6">
      <w:pPr>
        <w:widowControl/>
        <w:numPr>
          <w:ilvl w:val="0"/>
          <w:numId w:val="41"/>
        </w:numPr>
        <w:tabs>
          <w:tab w:val="clear" w:pos="720"/>
          <w:tab w:val="num" w:pos="360"/>
        </w:tabs>
        <w:adjustRightInd/>
        <w:spacing w:line="360" w:lineRule="auto"/>
        <w:ind w:left="360"/>
        <w:rPr>
          <w:b/>
        </w:rPr>
      </w:pPr>
      <w:r w:rsidRPr="0088358F">
        <w:t xml:space="preserve">Po podjęciu decyzji o wyborze projektu do współfinansowania w ramach RPO WM, Dyrektor MJWPU podpisuje z beneficjentem </w:t>
      </w:r>
      <w:r w:rsidRPr="0088358F">
        <w:rPr>
          <w:i/>
        </w:rPr>
        <w:t>Umowę o dofinansowanie projektu.</w:t>
      </w:r>
    </w:p>
    <w:p w:rsidR="00102E47" w:rsidRDefault="00102E47" w:rsidP="00F256C6">
      <w:pPr>
        <w:spacing w:line="360" w:lineRule="auto"/>
      </w:pPr>
    </w:p>
    <w:p w:rsidR="00102E47" w:rsidRDefault="004C2682" w:rsidP="00F256C6">
      <w:pPr>
        <w:spacing w:line="360" w:lineRule="auto"/>
        <w:ind w:left="6"/>
        <w:rPr>
          <w:b/>
          <w:i/>
        </w:rPr>
      </w:pPr>
      <w:r w:rsidRPr="0088358F">
        <w:rPr>
          <w:b/>
          <w:i/>
        </w:rPr>
        <w:t>Procedura odwoławcza</w:t>
      </w:r>
    </w:p>
    <w:p w:rsidR="00102E47" w:rsidRDefault="000C38F4" w:rsidP="00F256C6">
      <w:pPr>
        <w:spacing w:line="360" w:lineRule="auto"/>
        <w:ind w:left="6"/>
        <w:rPr>
          <w:b/>
          <w:i/>
        </w:rPr>
      </w:pPr>
      <w:r w:rsidRPr="0088358F">
        <w:t xml:space="preserve">Procedura odwoławcza dla wniosków o dofinansowanie projektów realizowanych w ramach Regionalnego Programu Operacyjnego Województwa Mazowieckiego 2007 – 2013 została przyjęta uchwałą Nr 796/228/09 Zarządu Województwa Mazowieckiego z dnia </w:t>
      </w:r>
      <w:r w:rsidR="00F35D96">
        <w:br/>
        <w:t xml:space="preserve">7 kwietnia 2009r. </w:t>
      </w:r>
      <w:r w:rsidR="00FA4F83">
        <w:rPr>
          <w:rStyle w:val="Odwoanieprzypisudolnego"/>
        </w:rPr>
        <w:footnoteReference w:id="12"/>
      </w:r>
    </w:p>
    <w:p w:rsidR="00102E47" w:rsidRDefault="00237FE8" w:rsidP="00F256C6">
      <w:pPr>
        <w:widowControl/>
        <w:autoSpaceDE w:val="0"/>
        <w:autoSpaceDN w:val="0"/>
        <w:spacing w:line="360" w:lineRule="auto"/>
      </w:pPr>
      <w:r w:rsidRPr="0088358F">
        <w:t>Do konkursów ogłoszonych przed 20 grudnia 2008r. stosuje się procedurę odwoławczą opisaną w OSZIK w wersji przyjętej uchwałą Nr 2245/177/08 Zarządu Województwa Mazowieckiego z dnia 7 października 2008 r</w:t>
      </w:r>
      <w:r w:rsidRPr="0088358F">
        <w:rPr>
          <w:bCs/>
        </w:rPr>
        <w:t xml:space="preserve">. </w:t>
      </w:r>
      <w:r w:rsidR="00F1206C" w:rsidRPr="0088358F">
        <w:t>zmieniającą</w:t>
      </w:r>
      <w:r w:rsidRPr="0088358F">
        <w:t xml:space="preserve"> uchwałę w sprawie Opisu Systemu Zarządzania i Kontroli w ramach Regionalnego Programu Operacyjnego Województwa Mazowieckiego 2007 - 2013.</w:t>
      </w:r>
    </w:p>
    <w:p w:rsidR="00102E47" w:rsidRDefault="00102E47" w:rsidP="00F256C6">
      <w:pPr>
        <w:widowControl/>
        <w:autoSpaceDE w:val="0"/>
        <w:autoSpaceDN w:val="0"/>
        <w:spacing w:line="360" w:lineRule="auto"/>
      </w:pPr>
    </w:p>
    <w:p w:rsidR="00F22159" w:rsidRDefault="00F22159" w:rsidP="00F256C6">
      <w:pPr>
        <w:widowControl/>
        <w:autoSpaceDE w:val="0"/>
        <w:autoSpaceDN w:val="0"/>
        <w:spacing w:line="360" w:lineRule="auto"/>
      </w:pPr>
    </w:p>
    <w:p w:rsidR="00102E47" w:rsidRDefault="004C2682" w:rsidP="00F256C6">
      <w:pPr>
        <w:widowControl/>
        <w:numPr>
          <w:ilvl w:val="0"/>
          <w:numId w:val="15"/>
        </w:numPr>
        <w:tabs>
          <w:tab w:val="clear" w:pos="720"/>
          <w:tab w:val="num" w:pos="360"/>
        </w:tabs>
        <w:adjustRightInd/>
        <w:spacing w:line="360" w:lineRule="auto"/>
        <w:ind w:left="360"/>
        <w:rPr>
          <w:b/>
        </w:rPr>
      </w:pPr>
      <w:r w:rsidRPr="0088358F">
        <w:rPr>
          <w:b/>
        </w:rPr>
        <w:lastRenderedPageBreak/>
        <w:t>tryb konkursowy otwarty bez preselekcji,</w:t>
      </w:r>
    </w:p>
    <w:p w:rsidR="00102E47" w:rsidRDefault="00102E47" w:rsidP="00F256C6">
      <w:pPr>
        <w:spacing w:line="360" w:lineRule="auto"/>
        <w:rPr>
          <w:b/>
          <w:i/>
        </w:rPr>
      </w:pPr>
    </w:p>
    <w:p w:rsidR="00102E47" w:rsidRDefault="004C2682" w:rsidP="00F256C6">
      <w:pPr>
        <w:autoSpaceDE w:val="0"/>
        <w:autoSpaceDN w:val="0"/>
        <w:spacing w:line="360" w:lineRule="auto"/>
      </w:pPr>
      <w:r w:rsidRPr="0088358F">
        <w:t>Proces wyboru projektów w trybie konkursowym otwartym bez preselekcji składa się z następujących etapów:</w:t>
      </w:r>
    </w:p>
    <w:p w:rsidR="00102E47" w:rsidRDefault="00102E47" w:rsidP="00F256C6">
      <w:pPr>
        <w:spacing w:line="360" w:lineRule="auto"/>
        <w:rPr>
          <w:b/>
        </w:rPr>
      </w:pPr>
    </w:p>
    <w:p w:rsidR="00102E47" w:rsidRDefault="004C2682" w:rsidP="00F256C6">
      <w:pPr>
        <w:autoSpaceDE w:val="0"/>
        <w:autoSpaceDN w:val="0"/>
        <w:spacing w:line="360" w:lineRule="auto"/>
        <w:rPr>
          <w:b/>
          <w:i/>
        </w:rPr>
      </w:pPr>
      <w:r w:rsidRPr="0088358F">
        <w:rPr>
          <w:b/>
          <w:i/>
        </w:rPr>
        <w:t>Ogłoszenie konkursu</w:t>
      </w:r>
    </w:p>
    <w:p w:rsidR="00102E47" w:rsidRDefault="00102E47" w:rsidP="00F256C6">
      <w:pPr>
        <w:autoSpaceDE w:val="0"/>
        <w:autoSpaceDN w:val="0"/>
        <w:spacing w:line="360" w:lineRule="auto"/>
        <w:rPr>
          <w:b/>
          <w:i/>
        </w:rPr>
      </w:pPr>
    </w:p>
    <w:p w:rsidR="00102E47" w:rsidRDefault="004C2682" w:rsidP="00F256C6">
      <w:pPr>
        <w:widowControl/>
        <w:numPr>
          <w:ilvl w:val="0"/>
          <w:numId w:val="18"/>
        </w:numPr>
        <w:tabs>
          <w:tab w:val="clear" w:pos="720"/>
          <w:tab w:val="num" w:pos="360"/>
        </w:tabs>
        <w:autoSpaceDE w:val="0"/>
        <w:autoSpaceDN w:val="0"/>
        <w:spacing w:line="360" w:lineRule="auto"/>
        <w:ind w:left="360"/>
      </w:pPr>
      <w:r w:rsidRPr="0088358F">
        <w:t>MJWPU zgodnie z harmonogramem konkursów zamieszcza na swojej stronie internetowej ogłoszenie o konkursie w formie regulaminu.</w:t>
      </w:r>
    </w:p>
    <w:p w:rsidR="00102E47" w:rsidRDefault="004C2682" w:rsidP="00F256C6">
      <w:pPr>
        <w:widowControl/>
        <w:numPr>
          <w:ilvl w:val="0"/>
          <w:numId w:val="18"/>
        </w:numPr>
        <w:tabs>
          <w:tab w:val="clear" w:pos="720"/>
          <w:tab w:val="num" w:pos="360"/>
        </w:tabs>
        <w:autoSpaceDE w:val="0"/>
        <w:autoSpaceDN w:val="0"/>
        <w:spacing w:line="360" w:lineRule="auto"/>
        <w:ind w:left="360"/>
      </w:pPr>
      <w:r w:rsidRPr="0088358F">
        <w:t>W dniu ogłoszenia konkursu MJWPU zamieszcza informację o konkursie w dzienniku o zasięgu ogólnopolskim lub regionalnym.</w:t>
      </w:r>
    </w:p>
    <w:p w:rsidR="00102E47" w:rsidRDefault="004C2682" w:rsidP="00F256C6">
      <w:pPr>
        <w:widowControl/>
        <w:numPr>
          <w:ilvl w:val="0"/>
          <w:numId w:val="18"/>
        </w:numPr>
        <w:tabs>
          <w:tab w:val="clear" w:pos="720"/>
          <w:tab w:val="num" w:pos="360"/>
        </w:tabs>
        <w:autoSpaceDE w:val="0"/>
        <w:autoSpaceDN w:val="0"/>
        <w:spacing w:line="360" w:lineRule="auto"/>
        <w:ind w:left="360"/>
      </w:pPr>
      <w:r w:rsidRPr="0088358F">
        <w:rPr>
          <w:rFonts w:eastAsia="TimesNewRoman"/>
        </w:rPr>
        <w:t>Raz w miesiącu (tj. raz na 30 dni) na stronie internetowej MJWPU zamieszczana jest informacja przypominająca o trwaniu naboru wniosków.</w:t>
      </w:r>
    </w:p>
    <w:p w:rsidR="00102E47" w:rsidRDefault="004C2682" w:rsidP="00F256C6">
      <w:pPr>
        <w:widowControl/>
        <w:numPr>
          <w:ilvl w:val="0"/>
          <w:numId w:val="18"/>
        </w:numPr>
        <w:tabs>
          <w:tab w:val="clear" w:pos="720"/>
          <w:tab w:val="num" w:pos="360"/>
        </w:tabs>
        <w:adjustRightInd/>
        <w:spacing w:line="360" w:lineRule="auto"/>
        <w:ind w:left="360"/>
        <w:rPr>
          <w:rFonts w:eastAsia="TimesNewRoman"/>
        </w:rPr>
      </w:pPr>
      <w:r w:rsidRPr="0088358F">
        <w:t>MJWPU</w:t>
      </w:r>
      <w:r w:rsidRPr="0088358F">
        <w:rPr>
          <w:rFonts w:eastAsia="TimesNewRoman"/>
        </w:rPr>
        <w:t xml:space="preserve"> zamieszcza na swojej stronie</w:t>
      </w:r>
      <w:r w:rsidRPr="0088358F">
        <w:t xml:space="preserve"> </w:t>
      </w:r>
      <w:r w:rsidRPr="0088358F">
        <w:rPr>
          <w:rFonts w:eastAsia="TimesNewRoman"/>
        </w:rPr>
        <w:t>internetowej z wyprzedzeniem, co najmniej 2 dni informację o planowanej dacie zamknięcia</w:t>
      </w:r>
      <w:r w:rsidRPr="0088358F">
        <w:t xml:space="preserve"> </w:t>
      </w:r>
      <w:r w:rsidRPr="0088358F">
        <w:rPr>
          <w:rFonts w:eastAsia="TimesNewRoman"/>
        </w:rPr>
        <w:t>konkursu otwartego wraz z uzasadnieniem.</w:t>
      </w:r>
    </w:p>
    <w:p w:rsidR="00102E47" w:rsidRDefault="00102E47" w:rsidP="00F256C6">
      <w:pPr>
        <w:autoSpaceDE w:val="0"/>
        <w:autoSpaceDN w:val="0"/>
        <w:spacing w:line="360" w:lineRule="auto"/>
        <w:rPr>
          <w:b/>
          <w:i/>
        </w:rPr>
      </w:pPr>
    </w:p>
    <w:p w:rsidR="00102E47" w:rsidRDefault="004C2682" w:rsidP="00F256C6">
      <w:pPr>
        <w:autoSpaceDE w:val="0"/>
        <w:autoSpaceDN w:val="0"/>
        <w:spacing w:line="360" w:lineRule="auto"/>
        <w:rPr>
          <w:b/>
          <w:i/>
        </w:rPr>
      </w:pPr>
      <w:r w:rsidRPr="0088358F">
        <w:rPr>
          <w:b/>
          <w:i/>
        </w:rPr>
        <w:t>Nabór Wniosków o dofinansowanie projektów</w:t>
      </w:r>
    </w:p>
    <w:p w:rsidR="00102E47" w:rsidRDefault="00102E47" w:rsidP="00F256C6">
      <w:pPr>
        <w:autoSpaceDE w:val="0"/>
        <w:autoSpaceDN w:val="0"/>
        <w:spacing w:line="360" w:lineRule="auto"/>
      </w:pPr>
    </w:p>
    <w:p w:rsidR="00102E47" w:rsidRDefault="004C2682" w:rsidP="00F256C6">
      <w:pPr>
        <w:widowControl/>
        <w:numPr>
          <w:ilvl w:val="0"/>
          <w:numId w:val="19"/>
        </w:numPr>
        <w:tabs>
          <w:tab w:val="clear" w:pos="720"/>
          <w:tab w:val="num" w:pos="360"/>
        </w:tabs>
        <w:autoSpaceDE w:val="0"/>
        <w:autoSpaceDN w:val="0"/>
        <w:spacing w:line="360" w:lineRule="auto"/>
        <w:ind w:left="360"/>
      </w:pPr>
      <w:r w:rsidRPr="0088358F">
        <w:t>Nabór wniosków i ich ocena prowadzone są w sposób ciągły, do wyczerpania określonego limitu środków lub do zamknięcia konkursu uzasadnionego odpowiednią decyzją MJWPU. Wyniki oceny są ogłaszane cyklicznie bądź na bieżąco.</w:t>
      </w:r>
    </w:p>
    <w:p w:rsidR="00102E47" w:rsidRDefault="004C2682" w:rsidP="00F256C6">
      <w:pPr>
        <w:widowControl/>
        <w:numPr>
          <w:ilvl w:val="0"/>
          <w:numId w:val="19"/>
        </w:numPr>
        <w:tabs>
          <w:tab w:val="clear" w:pos="720"/>
          <w:tab w:val="num" w:pos="360"/>
        </w:tabs>
        <w:autoSpaceDE w:val="0"/>
        <w:autoSpaceDN w:val="0"/>
        <w:spacing w:line="360" w:lineRule="auto"/>
        <w:ind w:left="360"/>
      </w:pPr>
      <w:r w:rsidRPr="0088358F">
        <w:t>W odpowiedzi na ogłoszenie o konkursie beneficjent składa do MJWPU Wniosek o dofinansowanie projektu wraz z wymaganymi na tym etapie załącznikami określonymi w Regulaminie konkursu.</w:t>
      </w:r>
    </w:p>
    <w:p w:rsidR="00102E47" w:rsidRDefault="004C2682" w:rsidP="00F256C6">
      <w:pPr>
        <w:widowControl/>
        <w:numPr>
          <w:ilvl w:val="0"/>
          <w:numId w:val="19"/>
        </w:numPr>
        <w:tabs>
          <w:tab w:val="clear" w:pos="720"/>
          <w:tab w:val="num" w:pos="360"/>
        </w:tabs>
        <w:autoSpaceDE w:val="0"/>
        <w:autoSpaceDN w:val="0"/>
        <w:spacing w:line="360" w:lineRule="auto"/>
        <w:ind w:left="360"/>
      </w:pPr>
      <w:r w:rsidRPr="0088358F">
        <w:t>MJWPU przyjmuje Wniosek o dofinansowanie projektu i rejestruje go zgodnie z przyjętą wewnętrzną procedurą. Każdy Wniosek o dofinansowanie projektu opatrywany jest informacją o momencie wpływu.</w:t>
      </w:r>
    </w:p>
    <w:p w:rsidR="00102E47" w:rsidRDefault="00102E47" w:rsidP="00F256C6">
      <w:pPr>
        <w:autoSpaceDE w:val="0"/>
        <w:autoSpaceDN w:val="0"/>
        <w:spacing w:line="360" w:lineRule="auto"/>
      </w:pPr>
    </w:p>
    <w:p w:rsidR="004662F0" w:rsidRPr="00E729B9" w:rsidRDefault="004C2682" w:rsidP="00F256C6">
      <w:pPr>
        <w:spacing w:line="360" w:lineRule="auto"/>
        <w:rPr>
          <w:b/>
        </w:rPr>
      </w:pPr>
      <w:r w:rsidRPr="0088358F">
        <w:rPr>
          <w:b/>
        </w:rPr>
        <w:lastRenderedPageBreak/>
        <w:t xml:space="preserve">Ocena projektów odbywa się w oparciu o kryteria wyboru określone w załączniku nr 5 </w:t>
      </w:r>
      <w:r w:rsidRPr="0088358F">
        <w:rPr>
          <w:b/>
          <w:i/>
        </w:rPr>
        <w:t>Uszczegółowienia RPO WM</w:t>
      </w:r>
      <w:r w:rsidRPr="0088358F">
        <w:rPr>
          <w:b/>
        </w:rPr>
        <w:t xml:space="preserve">, zatwierdzone przez Komitet Monitorujący RPO WM (KM). </w:t>
      </w:r>
    </w:p>
    <w:p w:rsidR="004662F0" w:rsidRDefault="004662F0" w:rsidP="00F256C6">
      <w:pPr>
        <w:spacing w:line="360" w:lineRule="auto"/>
        <w:rPr>
          <w:b/>
          <w:i/>
        </w:rPr>
      </w:pPr>
    </w:p>
    <w:p w:rsidR="00102E47" w:rsidRDefault="004C2682" w:rsidP="00F256C6">
      <w:pPr>
        <w:spacing w:line="360" w:lineRule="auto"/>
        <w:rPr>
          <w:b/>
          <w:i/>
        </w:rPr>
      </w:pPr>
      <w:r w:rsidRPr="0088358F">
        <w:rPr>
          <w:b/>
          <w:i/>
        </w:rPr>
        <w:t>Ocena formalna</w:t>
      </w:r>
    </w:p>
    <w:p w:rsidR="00102E47" w:rsidRDefault="00102E47" w:rsidP="00F256C6">
      <w:pPr>
        <w:spacing w:line="360" w:lineRule="auto"/>
        <w:rPr>
          <w:b/>
        </w:rPr>
      </w:pPr>
    </w:p>
    <w:p w:rsidR="006B5322" w:rsidRDefault="004C2682" w:rsidP="00F256C6">
      <w:pPr>
        <w:widowControl/>
        <w:numPr>
          <w:ilvl w:val="0"/>
          <w:numId w:val="42"/>
        </w:numPr>
        <w:tabs>
          <w:tab w:val="clear" w:pos="720"/>
          <w:tab w:val="num" w:pos="360"/>
        </w:tabs>
        <w:autoSpaceDE w:val="0"/>
        <w:autoSpaceDN w:val="0"/>
        <w:spacing w:line="360" w:lineRule="auto"/>
        <w:ind w:left="360"/>
      </w:pPr>
      <w:r w:rsidRPr="0088358F">
        <w:t xml:space="preserve">Oceny formalnej dokonuje MJWPU. </w:t>
      </w:r>
    </w:p>
    <w:p w:rsidR="006B5322" w:rsidRDefault="004C2682" w:rsidP="00F256C6">
      <w:pPr>
        <w:widowControl/>
        <w:numPr>
          <w:ilvl w:val="0"/>
          <w:numId w:val="42"/>
        </w:numPr>
        <w:tabs>
          <w:tab w:val="clear" w:pos="720"/>
          <w:tab w:val="num" w:pos="360"/>
        </w:tabs>
        <w:autoSpaceDE w:val="0"/>
        <w:autoSpaceDN w:val="0"/>
        <w:spacing w:line="360" w:lineRule="auto"/>
        <w:ind w:left="360"/>
      </w:pPr>
      <w:r w:rsidRPr="0088358F">
        <w:t>Ocena formalna jest oceną „0/1”, co oznacza, że niespełnienie któregokolwiek z wymaganych kryteriów formalnych wyklucza projekt z dalszej oceny.</w:t>
      </w:r>
    </w:p>
    <w:p w:rsidR="006B5322" w:rsidRDefault="004C2682" w:rsidP="00F256C6">
      <w:pPr>
        <w:widowControl/>
        <w:numPr>
          <w:ilvl w:val="0"/>
          <w:numId w:val="42"/>
        </w:numPr>
        <w:tabs>
          <w:tab w:val="clear" w:pos="720"/>
          <w:tab w:val="num" w:pos="360"/>
        </w:tabs>
        <w:autoSpaceDE w:val="0"/>
        <w:autoSpaceDN w:val="0"/>
        <w:spacing w:line="360" w:lineRule="auto"/>
        <w:ind w:left="360"/>
      </w:pPr>
      <w:r w:rsidRPr="0088358F">
        <w:t>Ocena formalna trwa nie dłużej niż 45 dni od momentu złożenia</w:t>
      </w:r>
      <w:r w:rsidRPr="0088358F">
        <w:rPr>
          <w:i/>
        </w:rPr>
        <w:t xml:space="preserve"> Wniosku o dofinansowanie projektu</w:t>
      </w:r>
      <w:r w:rsidRPr="0088358F">
        <w:t>.</w:t>
      </w:r>
    </w:p>
    <w:p w:rsidR="006B5322" w:rsidRDefault="004C2682" w:rsidP="00F256C6">
      <w:pPr>
        <w:widowControl/>
        <w:numPr>
          <w:ilvl w:val="0"/>
          <w:numId w:val="42"/>
        </w:numPr>
        <w:tabs>
          <w:tab w:val="clear" w:pos="720"/>
          <w:tab w:val="num" w:pos="426"/>
        </w:tabs>
        <w:autoSpaceDE w:val="0"/>
        <w:autoSpaceDN w:val="0"/>
        <w:spacing w:line="360" w:lineRule="auto"/>
        <w:ind w:hanging="720"/>
      </w:pPr>
      <w:r w:rsidRPr="0088358F">
        <w:t xml:space="preserve">W trakcie oceny formalnej beneficjent ma możliwość jednorazowej poprawy błędów i uzupełnienia braków zgodnie z zapisami Regulaminu konkursu, w terminie 14 dni od momentu otrzymania informacji z MJWPU. W takim przypadku 45 dniowy termin na ocenę formalną zostaje przedłużony o nie więcej niż 14 dni od momentu dostarczenia przez beneficjenta poprawionego </w:t>
      </w:r>
      <w:r w:rsidRPr="0088358F">
        <w:rPr>
          <w:i/>
        </w:rPr>
        <w:t>Wniosku o dofinansowanie projekt i/lub załączników.</w:t>
      </w:r>
    </w:p>
    <w:p w:rsidR="006B5322" w:rsidRDefault="004C2682" w:rsidP="00F256C6">
      <w:pPr>
        <w:widowControl/>
        <w:numPr>
          <w:ilvl w:val="0"/>
          <w:numId w:val="42"/>
        </w:numPr>
        <w:tabs>
          <w:tab w:val="clear" w:pos="720"/>
          <w:tab w:val="num" w:pos="426"/>
        </w:tabs>
        <w:autoSpaceDE w:val="0"/>
        <w:autoSpaceDN w:val="0"/>
        <w:spacing w:line="360" w:lineRule="auto"/>
        <w:ind w:hanging="720"/>
      </w:pPr>
      <w:r w:rsidRPr="0088358F">
        <w:t>W zależności od wyników oceny formalnej Dyrektor MJWPU w ciągu 7 dni od zakończenia oceny podejmuje decyzję o:</w:t>
      </w:r>
    </w:p>
    <w:p w:rsidR="006B5322" w:rsidRDefault="004C2682" w:rsidP="00F256C6">
      <w:pPr>
        <w:widowControl/>
        <w:numPr>
          <w:ilvl w:val="1"/>
          <w:numId w:val="42"/>
        </w:numPr>
        <w:tabs>
          <w:tab w:val="num" w:pos="426"/>
        </w:tabs>
        <w:autoSpaceDE w:val="0"/>
        <w:autoSpaceDN w:val="0"/>
        <w:spacing w:line="360" w:lineRule="auto"/>
        <w:ind w:hanging="720"/>
      </w:pPr>
      <w:r w:rsidRPr="0088358F">
        <w:t xml:space="preserve">przekazaniu projektu do dalszej oceny, </w:t>
      </w:r>
    </w:p>
    <w:p w:rsidR="006B5322" w:rsidRDefault="004C2682" w:rsidP="00F256C6">
      <w:pPr>
        <w:widowControl/>
        <w:numPr>
          <w:ilvl w:val="1"/>
          <w:numId w:val="42"/>
        </w:numPr>
        <w:tabs>
          <w:tab w:val="num" w:pos="426"/>
        </w:tabs>
        <w:autoSpaceDE w:val="0"/>
        <w:autoSpaceDN w:val="0"/>
        <w:spacing w:line="360" w:lineRule="auto"/>
        <w:ind w:hanging="720"/>
      </w:pPr>
      <w:r w:rsidRPr="0088358F">
        <w:t>odrzuceniu projektu,</w:t>
      </w:r>
    </w:p>
    <w:p w:rsidR="00102E47" w:rsidRDefault="004C2682" w:rsidP="00F256C6">
      <w:pPr>
        <w:tabs>
          <w:tab w:val="num" w:pos="426"/>
        </w:tabs>
        <w:autoSpaceDE w:val="0"/>
        <w:autoSpaceDN w:val="0"/>
        <w:spacing w:line="360" w:lineRule="auto"/>
        <w:ind w:left="360" w:hanging="720"/>
      </w:pPr>
      <w:r w:rsidRPr="0088358F">
        <w:tab/>
        <w:t xml:space="preserve">i informuje beneficjenta o wyniku oceny formalnej. W przypadku odrzucenia projektu podaje przyczyny oraz informuje </w:t>
      </w:r>
      <w:r w:rsidR="00656078">
        <w:br/>
      </w:r>
      <w:r w:rsidRPr="0088358F">
        <w:t>o możliwości odwołania.</w:t>
      </w:r>
    </w:p>
    <w:p w:rsidR="006B5322" w:rsidRDefault="004C2682" w:rsidP="00F256C6">
      <w:pPr>
        <w:widowControl/>
        <w:numPr>
          <w:ilvl w:val="0"/>
          <w:numId w:val="42"/>
        </w:numPr>
        <w:tabs>
          <w:tab w:val="clear" w:pos="720"/>
          <w:tab w:val="num" w:pos="360"/>
        </w:tabs>
        <w:adjustRightInd/>
        <w:spacing w:line="360" w:lineRule="auto"/>
        <w:ind w:left="360"/>
      </w:pPr>
      <w:r w:rsidRPr="0088358F">
        <w:t xml:space="preserve">W szczególnych przypadkach na wniosek Dyrektora MJWPU, IZ </w:t>
      </w:r>
      <w:r w:rsidR="0034340C" w:rsidRPr="0088358F">
        <w:t xml:space="preserve">RPO WM </w:t>
      </w:r>
      <w:r w:rsidRPr="0088358F">
        <w:t>może podjąć decyzję o przedłużeniu oceny formalnej.</w:t>
      </w:r>
    </w:p>
    <w:p w:rsidR="00102E47" w:rsidRDefault="00102E47" w:rsidP="00F256C6">
      <w:pPr>
        <w:spacing w:line="360" w:lineRule="auto"/>
        <w:rPr>
          <w:b/>
          <w:i/>
        </w:rPr>
      </w:pPr>
    </w:p>
    <w:p w:rsidR="00F22159" w:rsidRDefault="00F22159" w:rsidP="00F256C6">
      <w:pPr>
        <w:spacing w:line="360" w:lineRule="auto"/>
        <w:rPr>
          <w:b/>
          <w:i/>
        </w:rPr>
      </w:pPr>
    </w:p>
    <w:p w:rsidR="00F22159" w:rsidRDefault="00F22159" w:rsidP="00F256C6">
      <w:pPr>
        <w:spacing w:line="360" w:lineRule="auto"/>
        <w:rPr>
          <w:b/>
          <w:i/>
        </w:rPr>
      </w:pPr>
    </w:p>
    <w:p w:rsidR="00F22159" w:rsidRDefault="00F22159" w:rsidP="00F256C6">
      <w:pPr>
        <w:spacing w:line="360" w:lineRule="auto"/>
        <w:rPr>
          <w:b/>
          <w:i/>
        </w:rPr>
      </w:pPr>
    </w:p>
    <w:p w:rsidR="00102E47" w:rsidRDefault="004C2682" w:rsidP="00F256C6">
      <w:pPr>
        <w:spacing w:line="360" w:lineRule="auto"/>
        <w:rPr>
          <w:i/>
        </w:rPr>
      </w:pPr>
      <w:r w:rsidRPr="0088358F">
        <w:rPr>
          <w:b/>
          <w:i/>
        </w:rPr>
        <w:lastRenderedPageBreak/>
        <w:t xml:space="preserve">Ocena wykonalności, ocena strategiczna i ocena merytoryczna </w:t>
      </w:r>
    </w:p>
    <w:p w:rsidR="00102E47" w:rsidRDefault="00102E47" w:rsidP="00F256C6">
      <w:pPr>
        <w:spacing w:line="360" w:lineRule="auto"/>
        <w:rPr>
          <w:b/>
        </w:rPr>
      </w:pPr>
    </w:p>
    <w:p w:rsidR="006B5322" w:rsidRDefault="004C2682" w:rsidP="00F256C6">
      <w:pPr>
        <w:widowControl/>
        <w:numPr>
          <w:ilvl w:val="0"/>
          <w:numId w:val="60"/>
        </w:numPr>
        <w:adjustRightInd/>
        <w:spacing w:line="360" w:lineRule="auto"/>
      </w:pPr>
      <w:r w:rsidRPr="0088358F">
        <w:rPr>
          <w:i/>
        </w:rPr>
        <w:t xml:space="preserve">Wnioski o dofinansowanie projektów </w:t>
      </w:r>
      <w:r w:rsidRPr="0088358F">
        <w:t xml:space="preserve">wraz z wymaganymi na tym etapie załącznikami, które pozytywnie przeszły etap oceny formalnej poddawane są ocenie, w skład, której wchodzi: </w:t>
      </w:r>
      <w:r w:rsidRPr="0088358F">
        <w:rPr>
          <w:bCs/>
        </w:rPr>
        <w:t>ocena wykonalności,</w:t>
      </w:r>
      <w:r w:rsidRPr="0088358F">
        <w:t xml:space="preserve"> ocena strategiczna i ocena </w:t>
      </w:r>
      <w:r w:rsidRPr="0088358F">
        <w:rPr>
          <w:bCs/>
        </w:rPr>
        <w:t>merytoryczna.</w:t>
      </w:r>
    </w:p>
    <w:p w:rsidR="006B5322" w:rsidRDefault="004C2682" w:rsidP="00F256C6">
      <w:pPr>
        <w:widowControl/>
        <w:numPr>
          <w:ilvl w:val="0"/>
          <w:numId w:val="60"/>
        </w:numPr>
        <w:adjustRightInd/>
        <w:spacing w:line="360" w:lineRule="auto"/>
      </w:pPr>
      <w:r w:rsidRPr="0088358F">
        <w:t>W przypadku stwierdzenia błędów formalnych we wniosku lub załącznikach przekazanych d</w:t>
      </w:r>
      <w:r w:rsidR="00F22159">
        <w:t>o oceny, zostaje on zwrócony do </w:t>
      </w:r>
      <w:r w:rsidRPr="0088358F">
        <w:t>ponownej oceny formalnej. W takim przypadku bieg terminu ulega zawieszeniu.</w:t>
      </w:r>
    </w:p>
    <w:p w:rsidR="006B5322" w:rsidRDefault="004C2682" w:rsidP="00F256C6">
      <w:pPr>
        <w:widowControl/>
        <w:numPr>
          <w:ilvl w:val="0"/>
          <w:numId w:val="60"/>
        </w:numPr>
        <w:autoSpaceDE w:val="0"/>
        <w:autoSpaceDN w:val="0"/>
        <w:spacing w:line="360" w:lineRule="auto"/>
        <w:rPr>
          <w:bCs/>
        </w:rPr>
      </w:pPr>
      <w:r w:rsidRPr="0088358F">
        <w:rPr>
          <w:bCs/>
        </w:rPr>
        <w:t>Pierwsza wykonywana jest ocena wykonalności.</w:t>
      </w:r>
      <w:r w:rsidRPr="0088358F">
        <w:t xml:space="preserve"> Ocena wykonalności jest oceną „0/1”.</w:t>
      </w:r>
      <w:r w:rsidR="00F22159">
        <w:t xml:space="preserve"> Ma potwierdzić, że projekty są </w:t>
      </w:r>
      <w:r w:rsidRPr="0088358F">
        <w:t>wykonalne pod względem technicznym, technologicznym, ekonomicznym i finansowym. Uzyskanie oceny 0 wyklucza projekt z dalszej oceny.</w:t>
      </w:r>
      <w:r w:rsidRPr="0088358F">
        <w:rPr>
          <w:bCs/>
        </w:rPr>
        <w:t xml:space="preserve"> </w:t>
      </w:r>
    </w:p>
    <w:p w:rsidR="006B5322" w:rsidRDefault="0085033C" w:rsidP="00F256C6">
      <w:pPr>
        <w:widowControl/>
        <w:numPr>
          <w:ilvl w:val="0"/>
          <w:numId w:val="60"/>
        </w:numPr>
        <w:adjustRightInd/>
        <w:spacing w:line="360" w:lineRule="auto"/>
        <w:rPr>
          <w:i/>
        </w:rPr>
      </w:pPr>
      <w:r w:rsidRPr="0088358F">
        <w:t>Oceny wykonalności i oceny merytorycznej (w skład, której wchodzi: ocena horyzontalna i szczegółowa ocena merytoryczna) dokonują eksperci wpisani przez Instytucję Zarządzającą „Bazy ekspertów RPO WM</w:t>
      </w:r>
      <w:r w:rsidR="004C2682" w:rsidRPr="0088358F">
        <w:rPr>
          <w:i/>
        </w:rPr>
        <w:t>.</w:t>
      </w:r>
    </w:p>
    <w:p w:rsidR="00102E47" w:rsidRDefault="0085033C" w:rsidP="00F22159">
      <w:pPr>
        <w:widowControl/>
        <w:numPr>
          <w:ilvl w:val="0"/>
          <w:numId w:val="60"/>
        </w:numPr>
        <w:adjustRightInd/>
        <w:spacing w:line="360" w:lineRule="auto"/>
      </w:pPr>
      <w:r w:rsidRPr="0088358F">
        <w:t xml:space="preserve">Oceny strategicznej dokonują pracownicy Mazowieckiego Biura Planowania Regionalnego, wpisani przez Instytucję Zarządzającą </w:t>
      </w:r>
      <w:r w:rsidR="005F5600" w:rsidRPr="0088358F">
        <w:t>Listę do</w:t>
      </w:r>
      <w:r w:rsidRPr="0088358F">
        <w:t xml:space="preserve"> Bazy danych osób prowadzących ocenę strategiczną projektów w ramach RPO WM 2007-2013, pełniący funkcję ekspertów.</w:t>
      </w:r>
    </w:p>
    <w:p w:rsidR="006B5322" w:rsidRDefault="004C2682" w:rsidP="00F256C6">
      <w:pPr>
        <w:widowControl/>
        <w:numPr>
          <w:ilvl w:val="0"/>
          <w:numId w:val="60"/>
        </w:numPr>
        <w:adjustRightInd/>
        <w:spacing w:line="360" w:lineRule="auto"/>
      </w:pPr>
      <w:r w:rsidRPr="0088358F">
        <w:rPr>
          <w:bCs/>
        </w:rPr>
        <w:t xml:space="preserve">Ocena strategiczna i ocena merytoryczna odbywa się jedynie dla projektów ocenionych pozytywnie pod względem wykonalności </w:t>
      </w:r>
      <w:r w:rsidR="0085033C" w:rsidRPr="0088358F">
        <w:rPr>
          <w:bCs/>
        </w:rPr>
        <w:t>i jest dokonywana przez ekspertów</w:t>
      </w:r>
      <w:r w:rsidRPr="0088358F">
        <w:rPr>
          <w:bCs/>
        </w:rPr>
        <w:t xml:space="preserve">. </w:t>
      </w:r>
    </w:p>
    <w:p w:rsidR="006B5322" w:rsidRDefault="004C2682" w:rsidP="00F256C6">
      <w:pPr>
        <w:widowControl/>
        <w:numPr>
          <w:ilvl w:val="0"/>
          <w:numId w:val="60"/>
        </w:numPr>
        <w:adjustRightInd/>
        <w:spacing w:line="360" w:lineRule="auto"/>
      </w:pPr>
      <w:r w:rsidRPr="0088358F">
        <w:t>Ocena strategiczna i ocena merytoryczna są ocenami punktowymi.</w:t>
      </w:r>
    </w:p>
    <w:p w:rsidR="006B5322" w:rsidRDefault="004C2682" w:rsidP="00F256C6">
      <w:pPr>
        <w:widowControl/>
        <w:numPr>
          <w:ilvl w:val="0"/>
          <w:numId w:val="60"/>
        </w:numPr>
        <w:adjustRightInd/>
        <w:spacing w:line="360" w:lineRule="auto"/>
      </w:pPr>
      <w:r w:rsidRPr="0088358F">
        <w:t xml:space="preserve">Całkowita ocena wykonalności, strategiczna i merytoryczna trwa nie dłużej niż 60 dni od momentu podjęcia decyzji </w:t>
      </w:r>
      <w:r w:rsidR="00656078">
        <w:br/>
      </w:r>
      <w:r w:rsidRPr="0088358F">
        <w:t xml:space="preserve">o przekazaniu </w:t>
      </w:r>
      <w:r w:rsidRPr="0088358F">
        <w:rPr>
          <w:i/>
        </w:rPr>
        <w:t>Wniosku o dofinansowanie projektu</w:t>
      </w:r>
      <w:r w:rsidRPr="0088358F">
        <w:t xml:space="preserve"> do oceny. </w:t>
      </w:r>
    </w:p>
    <w:p w:rsidR="006B5322" w:rsidRDefault="004C2682" w:rsidP="00F256C6">
      <w:pPr>
        <w:widowControl/>
        <w:numPr>
          <w:ilvl w:val="0"/>
          <w:numId w:val="60"/>
        </w:numPr>
        <w:adjustRightInd/>
        <w:spacing w:line="360" w:lineRule="auto"/>
      </w:pPr>
      <w:r w:rsidRPr="0088358F">
        <w:t>W przypadku stwierdzenia:</w:t>
      </w:r>
    </w:p>
    <w:p w:rsidR="006B5322" w:rsidRDefault="004C2682" w:rsidP="00F256C6">
      <w:pPr>
        <w:widowControl/>
        <w:numPr>
          <w:ilvl w:val="0"/>
          <w:numId w:val="61"/>
        </w:numPr>
        <w:adjustRightInd/>
        <w:spacing w:line="360" w:lineRule="auto"/>
      </w:pPr>
      <w:r w:rsidRPr="0088358F">
        <w:t>błędów mających charakter oczywistych pomyłek (błędy rachunkowe prowadzące do zmiany wartości projektu, oczywiste omyłki w treści wniosku)</w:t>
      </w:r>
    </w:p>
    <w:p w:rsidR="006B5322" w:rsidRDefault="004C2682" w:rsidP="00F256C6">
      <w:pPr>
        <w:widowControl/>
        <w:numPr>
          <w:ilvl w:val="0"/>
          <w:numId w:val="61"/>
        </w:numPr>
        <w:adjustRightInd/>
        <w:spacing w:line="360" w:lineRule="auto"/>
      </w:pPr>
      <w:r w:rsidRPr="0088358F">
        <w:t>braków w dokumentacji projektu lub niespójności między zapisami we wniosku i załącznikach,</w:t>
      </w:r>
    </w:p>
    <w:p w:rsidR="006B5322" w:rsidRDefault="004C2682" w:rsidP="00F256C6">
      <w:pPr>
        <w:widowControl/>
        <w:numPr>
          <w:ilvl w:val="0"/>
          <w:numId w:val="61"/>
        </w:numPr>
        <w:adjustRightInd/>
        <w:spacing w:line="360" w:lineRule="auto"/>
      </w:pPr>
      <w:r w:rsidRPr="0088358F">
        <w:lastRenderedPageBreak/>
        <w:t>niejasności powodujących rozbieżne interpretacje,</w:t>
      </w:r>
    </w:p>
    <w:p w:rsidR="00102E47" w:rsidRDefault="004C2682" w:rsidP="00F256C6">
      <w:pPr>
        <w:spacing w:line="360" w:lineRule="auto"/>
        <w:ind w:left="360"/>
        <w:rPr>
          <w:i/>
        </w:rPr>
      </w:pPr>
      <w:r w:rsidRPr="0088358F">
        <w:t>uniemożliwiających prawidłową ocenę wniosku beneficjent jest wzywany do poprawy i uzupełnienia projektu w terminie 14 dni od otrzymania pisma z uwagami. W takim przypadku 60 dniowy termin na ocenę wykonalności, strategiczną i merytoryczną zostaje przedłużony o nie więcej niż 14 dni od momentu dostarczenia przez beneficjenta poprawionego</w:t>
      </w:r>
      <w:r w:rsidRPr="0088358F">
        <w:rPr>
          <w:i/>
        </w:rPr>
        <w:t xml:space="preserve"> Wniosku</w:t>
      </w:r>
      <w:r w:rsidRPr="0088358F">
        <w:t xml:space="preserve"> </w:t>
      </w:r>
      <w:r w:rsidRPr="0088358F">
        <w:rPr>
          <w:i/>
        </w:rPr>
        <w:t xml:space="preserve">o dofinansowanie projektu </w:t>
      </w:r>
      <w:r w:rsidRPr="0088358F">
        <w:t>wraz z wymaganymi załącznikami</w:t>
      </w:r>
      <w:r w:rsidRPr="0088358F">
        <w:rPr>
          <w:i/>
        </w:rPr>
        <w:t>.</w:t>
      </w:r>
    </w:p>
    <w:p w:rsidR="006B5322" w:rsidRDefault="004C2682" w:rsidP="00F256C6">
      <w:pPr>
        <w:widowControl/>
        <w:numPr>
          <w:ilvl w:val="0"/>
          <w:numId w:val="60"/>
        </w:numPr>
        <w:adjustRightInd/>
        <w:spacing w:line="360" w:lineRule="auto"/>
      </w:pPr>
      <w:r w:rsidRPr="0088358F">
        <w:t>Po zakończeniu całkowitej</w:t>
      </w:r>
      <w:r w:rsidRPr="0088358F">
        <w:rPr>
          <w:bCs/>
        </w:rPr>
        <w:t xml:space="preserve"> </w:t>
      </w:r>
      <w:r w:rsidRPr="0088358F">
        <w:t>oceny wykonalności, oceny strategicznej i</w:t>
      </w:r>
      <w:r w:rsidRPr="0088358F">
        <w:rPr>
          <w:bCs/>
        </w:rPr>
        <w:t xml:space="preserve"> oceny merytorycznej</w:t>
      </w:r>
      <w:r w:rsidRPr="0088358F">
        <w:t xml:space="preserve"> wszystkich </w:t>
      </w:r>
      <w:r w:rsidRPr="0088358F">
        <w:rPr>
          <w:i/>
        </w:rPr>
        <w:t xml:space="preserve">Wniosków </w:t>
      </w:r>
      <w:r w:rsidR="00656078">
        <w:rPr>
          <w:i/>
        </w:rPr>
        <w:br/>
      </w:r>
      <w:r w:rsidRPr="0088358F">
        <w:rPr>
          <w:i/>
        </w:rPr>
        <w:t xml:space="preserve">o dofinansowanie </w:t>
      </w:r>
      <w:r w:rsidR="005F5600" w:rsidRPr="0088358F">
        <w:rPr>
          <w:i/>
        </w:rPr>
        <w:t>projektów,</w:t>
      </w:r>
      <w:r w:rsidR="005F5600" w:rsidRPr="0088358F">
        <w:t xml:space="preserve"> powstaje</w:t>
      </w:r>
      <w:r w:rsidRPr="0088358F">
        <w:t xml:space="preserve"> lista projektów zweryfikowanych z punktu widzenia wykonalności projektów </w:t>
      </w:r>
      <w:r w:rsidR="00656078">
        <w:br/>
      </w:r>
      <w:r w:rsidRPr="0088358F">
        <w:t xml:space="preserve">i uszeregowanych pod względem liczby otrzymanych punktów. </w:t>
      </w:r>
      <w:r w:rsidRPr="0088358F">
        <w:rPr>
          <w:bCs/>
        </w:rPr>
        <w:t xml:space="preserve">Listę tworzą projekty, które uzyskały pozytywny wynik oceny wykonalności i uzyskały min. 60% maksymalnej liczby punktów możliwych do zdobycia w danym działaniu. Pozostałe projekty nie podlegają dalszej ocenie. Następnie lista </w:t>
      </w:r>
      <w:r w:rsidRPr="0088358F">
        <w:t>jest przekazywana na posiedzenie Zarządu Województwa.</w:t>
      </w:r>
    </w:p>
    <w:p w:rsidR="006B5322" w:rsidRDefault="004C2682" w:rsidP="00F256C6">
      <w:pPr>
        <w:widowControl/>
        <w:numPr>
          <w:ilvl w:val="0"/>
          <w:numId w:val="60"/>
        </w:numPr>
        <w:autoSpaceDE w:val="0"/>
        <w:autoSpaceDN w:val="0"/>
        <w:spacing w:line="360" w:lineRule="auto"/>
      </w:pPr>
      <w:r w:rsidRPr="0088358F">
        <w:t>Zarząd Województwa może przyznawać dodatkowe punkty poszczególnym projektom w ramach kryterium bieżących potrzeb.</w:t>
      </w:r>
      <w:r w:rsidRPr="0088358F">
        <w:rPr>
          <w:bCs/>
        </w:rPr>
        <w:t xml:space="preserve"> Punktacja przyznawana na etapie oceny bieżących potrzeb może podwyższyć sumaryczną liczbę punktów przyznanych projektowi na etapie oceny strategicznej i oceny merytorycznej. </w:t>
      </w:r>
      <w:r w:rsidRPr="0088358F">
        <w:t>Użycie tego kryterium prze</w:t>
      </w:r>
      <w:r w:rsidR="00F22159">
        <w:t>z Zarząd Województwa, będzie za </w:t>
      </w:r>
      <w:r w:rsidRPr="0088358F">
        <w:t>każdym razem odpowiednio uzasadnione.</w:t>
      </w:r>
    </w:p>
    <w:p w:rsidR="006B5322" w:rsidRDefault="004C2682" w:rsidP="00F256C6">
      <w:pPr>
        <w:widowControl/>
        <w:numPr>
          <w:ilvl w:val="0"/>
          <w:numId w:val="60"/>
        </w:numPr>
        <w:autoSpaceDE w:val="0"/>
        <w:autoSpaceDN w:val="0"/>
        <w:spacing w:line="360" w:lineRule="auto"/>
      </w:pPr>
      <w:r w:rsidRPr="0088358F">
        <w:t>Zarząd Województwa podejmuje decyzję o wyborze projektów do dofinansowania zgodnie z listą rankingową do wyczerpania środków dostępnych dla danego konkursu.</w:t>
      </w:r>
    </w:p>
    <w:p w:rsidR="006B5322" w:rsidRDefault="004C2682" w:rsidP="00F256C6">
      <w:pPr>
        <w:widowControl/>
        <w:numPr>
          <w:ilvl w:val="0"/>
          <w:numId w:val="60"/>
        </w:numPr>
        <w:autoSpaceDE w:val="0"/>
        <w:autoSpaceDN w:val="0"/>
        <w:spacing w:line="360" w:lineRule="auto"/>
        <w:rPr>
          <w:i/>
          <w:strike/>
          <w:u w:val="single"/>
        </w:rPr>
      </w:pPr>
      <w:r w:rsidRPr="0088358F">
        <w:t xml:space="preserve">Projekty pozytywnie ocenione, ale z powodu wyczerpania się środków w danym konkursie niewskazane do dofinansowania, tworzą listę rezerwową. W przypadku zwolnienia się środków finansowych Zarząd Województwa może podjąć decyzję </w:t>
      </w:r>
      <w:r w:rsidR="00656078">
        <w:br/>
      </w:r>
      <w:r w:rsidRPr="0088358F">
        <w:t xml:space="preserve">o dofinansowaniu projektów rezerwowych w ramach danego konkursu. </w:t>
      </w:r>
    </w:p>
    <w:p w:rsidR="006B5322" w:rsidRDefault="004C2682" w:rsidP="00F256C6">
      <w:pPr>
        <w:widowControl/>
        <w:numPr>
          <w:ilvl w:val="0"/>
          <w:numId w:val="60"/>
        </w:numPr>
        <w:adjustRightInd/>
        <w:spacing w:line="360" w:lineRule="auto"/>
        <w:rPr>
          <w:b/>
        </w:rPr>
      </w:pPr>
      <w:r w:rsidRPr="0088358F">
        <w:t>Zarząd Województwa w oparciu o opinie z oceny wykonalności, po negocjacjach może obniżyć poziom dofinansowania projektów.</w:t>
      </w:r>
    </w:p>
    <w:p w:rsidR="006B5322" w:rsidRDefault="004C2682" w:rsidP="00F256C6">
      <w:pPr>
        <w:widowControl/>
        <w:numPr>
          <w:ilvl w:val="0"/>
          <w:numId w:val="60"/>
        </w:numPr>
        <w:adjustRightInd/>
        <w:spacing w:line="360" w:lineRule="auto"/>
        <w:rPr>
          <w:b/>
        </w:rPr>
      </w:pPr>
      <w:r w:rsidRPr="0088358F">
        <w:t>W przypadku wyczerpania się alokacji Zarząd może podjąć negocjacje w przypadku projektów znajdujących się na liście rezerwowej.</w:t>
      </w:r>
    </w:p>
    <w:p w:rsidR="006B5322" w:rsidRDefault="004C2682" w:rsidP="00F256C6">
      <w:pPr>
        <w:widowControl/>
        <w:numPr>
          <w:ilvl w:val="0"/>
          <w:numId w:val="60"/>
        </w:numPr>
        <w:autoSpaceDE w:val="0"/>
        <w:autoSpaceDN w:val="0"/>
        <w:spacing w:line="360" w:lineRule="auto"/>
      </w:pPr>
      <w:r w:rsidRPr="0088358F">
        <w:lastRenderedPageBreak/>
        <w:t xml:space="preserve">Zarząd Województwa zatwierdza </w:t>
      </w:r>
      <w:r w:rsidR="005F5600" w:rsidRPr="0088358F">
        <w:t>uchwałą projekty</w:t>
      </w:r>
      <w:r w:rsidRPr="0088358F">
        <w:t xml:space="preserve"> do dofinansowania.</w:t>
      </w:r>
    </w:p>
    <w:p w:rsidR="006B5322" w:rsidRDefault="004C2682" w:rsidP="00F256C6">
      <w:pPr>
        <w:widowControl/>
        <w:numPr>
          <w:ilvl w:val="0"/>
          <w:numId w:val="60"/>
        </w:numPr>
        <w:adjustRightInd/>
        <w:spacing w:line="360" w:lineRule="auto"/>
      </w:pPr>
      <w:r w:rsidRPr="0088358F">
        <w:t xml:space="preserve">Lista projektów wybranych do dofinansowania oraz lista rezerwowa ogłaszane są na stronie internetowej IZ </w:t>
      </w:r>
      <w:r w:rsidR="0034340C" w:rsidRPr="0088358F">
        <w:t xml:space="preserve">RPO WM </w:t>
      </w:r>
      <w:r w:rsidR="00656078">
        <w:br/>
      </w:r>
      <w:r w:rsidRPr="0088358F">
        <w:t>i MJWPU.</w:t>
      </w:r>
    </w:p>
    <w:p w:rsidR="006B5322" w:rsidRDefault="004C2682" w:rsidP="00F256C6">
      <w:pPr>
        <w:widowControl/>
        <w:numPr>
          <w:ilvl w:val="0"/>
          <w:numId w:val="60"/>
        </w:numPr>
        <w:adjustRightInd/>
        <w:spacing w:line="360" w:lineRule="auto"/>
      </w:pPr>
      <w:r w:rsidRPr="0088358F">
        <w:t>Dyrektor MJWPU w ciągu 14 dni od podjęcia decyzji przez Zarząd Województwa informuje beneficjentów o wynikach oceny i:</w:t>
      </w:r>
    </w:p>
    <w:p w:rsidR="006B5322" w:rsidRDefault="004C2682" w:rsidP="00F256C6">
      <w:pPr>
        <w:widowControl/>
        <w:numPr>
          <w:ilvl w:val="0"/>
          <w:numId w:val="62"/>
        </w:numPr>
        <w:autoSpaceDE w:val="0"/>
        <w:autoSpaceDN w:val="0"/>
        <w:spacing w:line="360" w:lineRule="auto"/>
      </w:pPr>
      <w:r w:rsidRPr="0088358F">
        <w:t>wyborze projektu do współfinansowania w ramach RPO WM,</w:t>
      </w:r>
    </w:p>
    <w:p w:rsidR="006B5322" w:rsidRDefault="004C2682" w:rsidP="00F256C6">
      <w:pPr>
        <w:widowControl/>
        <w:numPr>
          <w:ilvl w:val="0"/>
          <w:numId w:val="62"/>
        </w:numPr>
        <w:autoSpaceDE w:val="0"/>
        <w:autoSpaceDN w:val="0"/>
        <w:spacing w:line="360" w:lineRule="auto"/>
      </w:pPr>
      <w:r w:rsidRPr="0088358F">
        <w:t>odrzuceniu projektu i możliwości odwołania,</w:t>
      </w:r>
    </w:p>
    <w:p w:rsidR="006B5322" w:rsidRDefault="004C2682" w:rsidP="00F256C6">
      <w:pPr>
        <w:widowControl/>
        <w:numPr>
          <w:ilvl w:val="0"/>
          <w:numId w:val="62"/>
        </w:numPr>
        <w:autoSpaceDE w:val="0"/>
        <w:autoSpaceDN w:val="0"/>
        <w:spacing w:line="360" w:lineRule="auto"/>
      </w:pPr>
      <w:r w:rsidRPr="0088358F">
        <w:t>umieszczeniu projektu na liście rezerwowej.</w:t>
      </w:r>
    </w:p>
    <w:p w:rsidR="006B5322" w:rsidRDefault="004C2682" w:rsidP="00F256C6">
      <w:pPr>
        <w:widowControl/>
        <w:numPr>
          <w:ilvl w:val="0"/>
          <w:numId w:val="60"/>
        </w:numPr>
        <w:adjustRightInd/>
        <w:spacing w:line="360" w:lineRule="auto"/>
      </w:pPr>
      <w:r w:rsidRPr="0088358F">
        <w:t xml:space="preserve">W szczególnych przypadkach na wniosek Dyrektora MJWPU, IZ </w:t>
      </w:r>
      <w:r w:rsidR="0034340C" w:rsidRPr="0088358F">
        <w:t xml:space="preserve">RPO WM </w:t>
      </w:r>
      <w:r w:rsidRPr="0088358F">
        <w:t>może podjąć decyzję o przedłużeniu oceny.</w:t>
      </w:r>
    </w:p>
    <w:p w:rsidR="006B5322" w:rsidRDefault="004C2682" w:rsidP="00F256C6">
      <w:pPr>
        <w:widowControl/>
        <w:numPr>
          <w:ilvl w:val="0"/>
          <w:numId w:val="60"/>
        </w:numPr>
        <w:adjustRightInd/>
        <w:spacing w:line="360" w:lineRule="auto"/>
        <w:rPr>
          <w:b/>
        </w:rPr>
      </w:pPr>
      <w:r w:rsidRPr="0088358F">
        <w:t xml:space="preserve">Po podjęciu decyzji o wyborze projektu do współfinansowania w ramach RPO WM, Dyrektor MJWPU podpisuje </w:t>
      </w:r>
      <w:r w:rsidR="00BA420A" w:rsidRPr="0088358F">
        <w:br/>
      </w:r>
      <w:r w:rsidRPr="0088358F">
        <w:t xml:space="preserve">z beneficjentem </w:t>
      </w:r>
      <w:r w:rsidRPr="0088358F">
        <w:rPr>
          <w:i/>
        </w:rPr>
        <w:t>Umowę o dofinansowanie projektu.</w:t>
      </w:r>
    </w:p>
    <w:p w:rsidR="00102E47" w:rsidRDefault="00102E47" w:rsidP="00F256C6">
      <w:pPr>
        <w:spacing w:line="360" w:lineRule="auto"/>
      </w:pPr>
    </w:p>
    <w:p w:rsidR="00102E47" w:rsidRDefault="004C2682" w:rsidP="00F256C6">
      <w:pPr>
        <w:spacing w:line="360" w:lineRule="auto"/>
        <w:ind w:left="6"/>
        <w:rPr>
          <w:b/>
          <w:i/>
        </w:rPr>
      </w:pPr>
      <w:r w:rsidRPr="0088358F">
        <w:rPr>
          <w:b/>
          <w:i/>
        </w:rPr>
        <w:t>Procedura odwoławcza</w:t>
      </w:r>
    </w:p>
    <w:p w:rsidR="00102E47" w:rsidRDefault="000C38F4" w:rsidP="00F256C6">
      <w:pPr>
        <w:spacing w:line="360" w:lineRule="auto"/>
        <w:ind w:left="6"/>
      </w:pPr>
      <w:r w:rsidRPr="0088358F">
        <w:t>Procedura odwoławcza dla wniosków o dofinansowanie projektów realizowanych w ramach Regionalnego Programu Operacyjnego Województwa Mazowieckiego 2007 – 2013 została przyjęta uchwałą Nr 796/228/09 Zarządu Województwa Mazowieckiego z dni</w:t>
      </w:r>
      <w:r w:rsidR="00F35D96">
        <w:t xml:space="preserve">a </w:t>
      </w:r>
      <w:r w:rsidR="00F35D96">
        <w:br/>
        <w:t>7 kwietnia 2009</w:t>
      </w:r>
      <w:r w:rsidR="003024E5">
        <w:t xml:space="preserve"> </w:t>
      </w:r>
      <w:r w:rsidR="00F35D96">
        <w:t xml:space="preserve">r, </w:t>
      </w:r>
      <w:r w:rsidR="003024E5">
        <w:rPr>
          <w:rStyle w:val="Odwoanieprzypisudolnego"/>
        </w:rPr>
        <w:footnoteReference w:id="13"/>
      </w:r>
    </w:p>
    <w:p w:rsidR="00102E47" w:rsidRDefault="00E801F7" w:rsidP="00F256C6">
      <w:pPr>
        <w:spacing w:line="360" w:lineRule="auto"/>
        <w:ind w:left="6"/>
      </w:pPr>
      <w:r w:rsidRPr="0088358F">
        <w:t>Do konkursów ogłoszonych przed 20 grudnia 2008r. stosuje się procedurę odwoławczą opisaną w OSZIK w wersji przyjętej uchwałą Nr 2245/177/08 Zarządu Województwa Mazowieckiego z dnia 7 października 2008 r</w:t>
      </w:r>
      <w:r w:rsidRPr="0088358F">
        <w:rPr>
          <w:bCs/>
        </w:rPr>
        <w:t xml:space="preserve">. </w:t>
      </w:r>
      <w:r w:rsidR="00F1206C" w:rsidRPr="0088358F">
        <w:t>zmieniającą</w:t>
      </w:r>
      <w:r w:rsidRPr="0088358F">
        <w:t xml:space="preserve"> uchwałę w sprawie Opisu Systemu </w:t>
      </w:r>
      <w:r w:rsidRPr="0088358F">
        <w:lastRenderedPageBreak/>
        <w:t xml:space="preserve">Zarządzania i Kontroli w ramach Regionalnego Programu Operacyjnego Województwa Mazowieckiego 2007 </w:t>
      </w:r>
      <w:r w:rsidR="005E5051">
        <w:t>–</w:t>
      </w:r>
      <w:r w:rsidRPr="0088358F">
        <w:t xml:space="preserve"> 2013</w:t>
      </w:r>
      <w:r w:rsidR="005E5051">
        <w:t xml:space="preserve"> </w:t>
      </w:r>
    </w:p>
    <w:p w:rsidR="00102E47" w:rsidRDefault="00102E47" w:rsidP="00F256C6">
      <w:pPr>
        <w:spacing w:line="360" w:lineRule="auto"/>
      </w:pPr>
    </w:p>
    <w:p w:rsidR="00102E47" w:rsidRDefault="004C2682" w:rsidP="00F256C6">
      <w:pPr>
        <w:widowControl/>
        <w:numPr>
          <w:ilvl w:val="0"/>
          <w:numId w:val="15"/>
        </w:numPr>
        <w:tabs>
          <w:tab w:val="clear" w:pos="720"/>
          <w:tab w:val="num" w:pos="360"/>
        </w:tabs>
        <w:adjustRightInd/>
        <w:spacing w:line="360" w:lineRule="auto"/>
        <w:ind w:left="360"/>
        <w:rPr>
          <w:b/>
        </w:rPr>
      </w:pPr>
      <w:r w:rsidRPr="0088358F">
        <w:rPr>
          <w:b/>
        </w:rPr>
        <w:t xml:space="preserve">tryb indywidualny </w:t>
      </w:r>
    </w:p>
    <w:p w:rsidR="00102E47" w:rsidRDefault="00980C3F" w:rsidP="00F256C6">
      <w:pPr>
        <w:spacing w:line="360" w:lineRule="auto"/>
      </w:pPr>
      <w:r w:rsidRPr="00B41C43">
        <w:t>Tryb indywidualny ma zastosowanie do projektów ujętych w Indykatywnym Wykazie Indywidualnych Projektów Kluczowych dla Regionalnego Programu Operacyjnego Województwa Mazowieckiego 2007 – 2013 (IWIPK dla RPO WM), na podstawie Wytycznych w zakresie jednolitego systemu zarządzania i monitorowania projektów indywidualnych,</w:t>
      </w:r>
      <w:r w:rsidR="00F1206C" w:rsidRPr="00B41C43">
        <w:t xml:space="preserve"> zgodnych z art. 28 ust. 1 pkt </w:t>
      </w:r>
      <w:r w:rsidRPr="00B41C43">
        <w:t xml:space="preserve">1 </w:t>
      </w:r>
      <w:r w:rsidR="002644FC">
        <w:t>u</w:t>
      </w:r>
      <w:r w:rsidR="00E93CA8" w:rsidRPr="00B41C43">
        <w:t>stawy z dnia 6 grudnia 2006 r. o zasadach prowadzenia polityki rozwoju (Dz.U. z 2009</w:t>
      </w:r>
      <w:r w:rsidR="002644FC">
        <w:t xml:space="preserve"> r.</w:t>
      </w:r>
      <w:r w:rsidR="00E93CA8" w:rsidRPr="00B41C43">
        <w:t xml:space="preserve"> Nr 84,poz.712, z późn. zm.)  Reguły umieszczania nowych projektów, wprowadzania zmian do projektów, usuwania projektów oraz postępowania z projektami listy rezerwowej IWIPK dla RPO WM określają </w:t>
      </w:r>
      <w:r w:rsidR="00E93CA8" w:rsidRPr="00B41C43">
        <w:rPr>
          <w:i/>
        </w:rPr>
        <w:t xml:space="preserve">Zasady modyfikacji projektów kluczowych i Indykatywnego Wykazu Indywidualnych Projektów Kluczowych dla RPO WM 2007-2013, </w:t>
      </w:r>
      <w:r w:rsidR="00E93CA8" w:rsidRPr="00B41C43">
        <w:t>dostępne na stronach internetowych: www.mazovia.pl i www.mazowia.eu.</w:t>
      </w:r>
    </w:p>
    <w:p w:rsidR="00102E47" w:rsidRDefault="00980C3F" w:rsidP="00F256C6">
      <w:pPr>
        <w:spacing w:line="360" w:lineRule="auto"/>
      </w:pPr>
      <w:r w:rsidRPr="00B41C43">
        <w:t xml:space="preserve">Propozycje projektów do umieszczenia w IWIPK dla RPO WM zgłaszane są przez beneficjentów </w:t>
      </w:r>
      <w:r w:rsidR="00521F0A">
        <w:t>do Instytucji Zarządzającej RPO </w:t>
      </w:r>
      <w:r w:rsidRPr="00B41C43">
        <w:t xml:space="preserve">WM. Po dokonaniu wstępnej weryfikacji, zgłoszone propozycje projektów są przedstawiane Zarządowi Województwa Mazowieckiego, który wskazuje wybrane projekty do oceny. Ocena dokonywana jest przez ekspertów Departamentu </w:t>
      </w:r>
      <w:r w:rsidR="009F0524">
        <w:t xml:space="preserve">Rozwoju Regionalnego i Funduszy Europejskich </w:t>
      </w:r>
      <w:r w:rsidRPr="00B41C43">
        <w:t>oraz Mazowieckiego Biura Planowania Regionalnego w oparciu o kryteria oceny propozycji projektów do umieszczenia w IWIPK dla RPO WM zgodne z Metodą grupowej, wielokryterialnej</w:t>
      </w:r>
      <w:r w:rsidR="00F22159">
        <w:t xml:space="preserve"> oceny projektów regionalnych z </w:t>
      </w:r>
      <w:r w:rsidRPr="00B41C43">
        <w:t>punktu widzenia ich istotności dla województwa mazowieckiego. Po zapoznaniu się z informacją na temat wyników oceny Zarząd Województwa kieruje projekty planowane do umieszczenia w IWIPK dla RPO WM do konsultacji społecznych. W wyniku przeprowadzonych konsultacji powstaje raport przedstawiany na posiedzeniu Zarządu Województwa.  Zarząd Województwa akceptuje ostatecznie wybrane projekty do umieszczenia w IWIPK dla RPO WM, efektem czego jest przyjęcie uchwały aktualizującej IWIPK dla RPO WM. Zmieniony IWIPK dla RPO WM zostaje podany do publicznej wiadomości.</w:t>
      </w:r>
    </w:p>
    <w:p w:rsidR="00102E47" w:rsidRDefault="00E93CA8" w:rsidP="00F256C6">
      <w:pPr>
        <w:spacing w:line="360" w:lineRule="auto"/>
        <w:rPr>
          <w:rFonts w:eastAsia="Calibri"/>
        </w:rPr>
      </w:pPr>
      <w:r w:rsidRPr="00B41C43">
        <w:rPr>
          <w:rFonts w:eastAsia="Calibri"/>
        </w:rPr>
        <w:t>W szczególnych przypadkach (np. w związku z klęską żywiołową) możliwe jest umieszczenie projektu w IWIPK bez zachowania powyższej procedury. Użycie trybu innego niż opisany zostanie każdorazowo uzasadnione.</w:t>
      </w:r>
    </w:p>
    <w:p w:rsidR="00102E47" w:rsidRDefault="00980C3F" w:rsidP="00F256C6">
      <w:pPr>
        <w:spacing w:line="360" w:lineRule="auto"/>
      </w:pPr>
      <w:r w:rsidRPr="00B41C43">
        <w:t xml:space="preserve">Zobowiązanie beneficjenta do prawidłowego i terminowego przygotowania indywidualnego projektu kluczowego stanowi umowa </w:t>
      </w:r>
      <w:r w:rsidRPr="00B41C43">
        <w:lastRenderedPageBreak/>
        <w:t xml:space="preserve">wstępna (zwana dalej pre-umową). Pre-umowa po podpisaniu przez Dyrektora MJWPU (umowa może być podpisana również przez Marszałka WM oraz pozostałych członków Zarządu) przekazywana jest do podpisu beneficjenta. Projekty kluczowe będące projektami własnymi Województwa Mazowieckiego, są przygotowywane do realizacji na podstawie decyzji Zarząd Województwa </w:t>
      </w:r>
      <w:r w:rsidR="00656078">
        <w:br/>
      </w:r>
      <w:r w:rsidRPr="00B41C43">
        <w:t>w formie uchwały.</w:t>
      </w:r>
    </w:p>
    <w:p w:rsidR="00102E47" w:rsidRDefault="00980C3F" w:rsidP="00F256C6">
      <w:pPr>
        <w:spacing w:line="360" w:lineRule="auto"/>
      </w:pPr>
      <w:r w:rsidRPr="00B41C43">
        <w:t xml:space="preserve">Pełna realizacja postanowień pre-umowy/uchwały </w:t>
      </w:r>
      <w:r w:rsidR="00312BF7" w:rsidRPr="00B41C43">
        <w:t xml:space="preserve">daje prawo do podpisania Umowy </w:t>
      </w:r>
      <w:r w:rsidRPr="00B41C43">
        <w:t>o dofinansowanie projektu lub podjęcia uchwały</w:t>
      </w:r>
      <w:r w:rsidRPr="0088358F">
        <w:t xml:space="preserve"> w sprawie realizacji projektu własnego. Szczegó</w:t>
      </w:r>
      <w:r w:rsidR="00312BF7" w:rsidRPr="0088358F">
        <w:t xml:space="preserve">łowe warunki pre-umowy/uchwały, </w:t>
      </w:r>
      <w:r w:rsidRPr="0088358F">
        <w:t>które indywidualny projekt kluczow</w:t>
      </w:r>
      <w:r w:rsidR="00312BF7" w:rsidRPr="0088358F">
        <w:t xml:space="preserve">y musi spełnić w sposób łączny </w:t>
      </w:r>
      <w:r w:rsidRPr="0088358F">
        <w:t xml:space="preserve">w celu uzyskania dofinansowania, są następujące: </w:t>
      </w:r>
    </w:p>
    <w:p w:rsidR="00102E47" w:rsidRDefault="00980C3F" w:rsidP="00F256C6">
      <w:pPr>
        <w:widowControl/>
        <w:numPr>
          <w:ilvl w:val="0"/>
          <w:numId w:val="12"/>
        </w:numPr>
        <w:tabs>
          <w:tab w:val="clear" w:pos="720"/>
          <w:tab w:val="num" w:pos="360"/>
        </w:tabs>
        <w:autoSpaceDE w:val="0"/>
        <w:autoSpaceDN w:val="0"/>
        <w:spacing w:line="360" w:lineRule="auto"/>
        <w:ind w:left="360"/>
      </w:pPr>
      <w:r w:rsidRPr="0088358F">
        <w:t xml:space="preserve">prawidłowe przygotowanie i przekazanie </w:t>
      </w:r>
      <w:r w:rsidRPr="0088358F">
        <w:rPr>
          <w:i/>
        </w:rPr>
        <w:t>Wniosku o dofinansowanie projektu</w:t>
      </w:r>
      <w:r w:rsidR="00312BF7" w:rsidRPr="0088358F">
        <w:t xml:space="preserve"> kluczowego wraz </w:t>
      </w:r>
      <w:r w:rsidRPr="0088358F">
        <w:t xml:space="preserve">z wymaganymi na tym etapie załącznikami w terminie ustalonym w </w:t>
      </w:r>
      <w:r w:rsidRPr="0088358F">
        <w:rPr>
          <w:i/>
        </w:rPr>
        <w:t>pre-umowie/uchwale</w:t>
      </w:r>
      <w:r w:rsidRPr="0088358F">
        <w:t xml:space="preserve"> do oceny według kryteriów przyjętych przez KM,</w:t>
      </w:r>
    </w:p>
    <w:p w:rsidR="00102E47" w:rsidRDefault="00980C3F" w:rsidP="00F256C6">
      <w:pPr>
        <w:widowControl/>
        <w:numPr>
          <w:ilvl w:val="0"/>
          <w:numId w:val="12"/>
        </w:numPr>
        <w:tabs>
          <w:tab w:val="clear" w:pos="720"/>
          <w:tab w:val="num" w:pos="360"/>
        </w:tabs>
        <w:autoSpaceDE w:val="0"/>
        <w:autoSpaceDN w:val="0"/>
        <w:spacing w:line="360" w:lineRule="auto"/>
        <w:ind w:left="360"/>
      </w:pPr>
      <w:r w:rsidRPr="0088358F">
        <w:t xml:space="preserve">uzyskanie pozytywnego wyniku oceny formalnej, oceny merytorycznej i oceny wykonalności </w:t>
      </w:r>
      <w:r w:rsidRPr="0088358F">
        <w:rPr>
          <w:i/>
        </w:rPr>
        <w:t>Wniosku o dofinansowanie projektu</w:t>
      </w:r>
      <w:r w:rsidRPr="0088358F">
        <w:t xml:space="preserve"> kluczowego wraz z wymaganymi załącznikami.</w:t>
      </w:r>
    </w:p>
    <w:p w:rsidR="00102E47" w:rsidRDefault="0073655F" w:rsidP="00F256C6">
      <w:pPr>
        <w:autoSpaceDE w:val="0"/>
        <w:autoSpaceDN w:val="0"/>
        <w:spacing w:line="360" w:lineRule="auto"/>
      </w:pPr>
      <w:r>
        <w:t xml:space="preserve">Podpisanie pre-umowy/uchwały nie jest wymagane, jeżeli beneficjent deklaruje, iż </w:t>
      </w:r>
      <w:r>
        <w:rPr>
          <w:i/>
        </w:rPr>
        <w:t>Wniosek o dofinansowanie</w:t>
      </w:r>
      <w:r>
        <w:t xml:space="preserve"> zostani</w:t>
      </w:r>
      <w:r w:rsidR="007124F5">
        <w:t>e</w:t>
      </w:r>
      <w:r w:rsidR="00F22159">
        <w:t xml:space="preserve"> złożony w </w:t>
      </w:r>
      <w:r>
        <w:t>ciągu 1 miesiąca od podjęcia uchwały dotyczącej umieszczenia projektu na liście podstawowej IWIPK.</w:t>
      </w:r>
    </w:p>
    <w:p w:rsidR="00102E47" w:rsidRDefault="00102E47" w:rsidP="00F256C6">
      <w:pPr>
        <w:autoSpaceDE w:val="0"/>
        <w:autoSpaceDN w:val="0"/>
        <w:spacing w:after="120" w:line="360" w:lineRule="auto"/>
        <w:rPr>
          <w:b/>
          <w:i/>
          <w:sz w:val="22"/>
          <w:szCs w:val="22"/>
        </w:rPr>
      </w:pPr>
    </w:p>
    <w:p w:rsidR="00102E47" w:rsidRDefault="00980C3F" w:rsidP="00F256C6">
      <w:pPr>
        <w:autoSpaceDE w:val="0"/>
        <w:autoSpaceDN w:val="0"/>
        <w:spacing w:after="120" w:line="360" w:lineRule="auto"/>
        <w:rPr>
          <w:b/>
          <w:i/>
        </w:rPr>
      </w:pPr>
      <w:r w:rsidRPr="0088358F">
        <w:rPr>
          <w:b/>
          <w:i/>
        </w:rPr>
        <w:t>Składanie dokumentacji</w:t>
      </w:r>
    </w:p>
    <w:p w:rsidR="00102E47" w:rsidRDefault="00980C3F" w:rsidP="00F256C6">
      <w:pPr>
        <w:widowControl/>
        <w:autoSpaceDE w:val="0"/>
        <w:autoSpaceDN w:val="0"/>
        <w:spacing w:line="360" w:lineRule="auto"/>
        <w:rPr>
          <w:bCs/>
        </w:rPr>
      </w:pPr>
      <w:r w:rsidRPr="0088358F">
        <w:rPr>
          <w:i/>
        </w:rPr>
        <w:t>Wniosek o dofinansowanie projektu</w:t>
      </w:r>
      <w:r w:rsidRPr="0088358F">
        <w:t xml:space="preserve"> kluczowego wraz z wymaganymi na tym etapie załącznikami określonymi we </w:t>
      </w:r>
      <w:r w:rsidRPr="0088358F">
        <w:rPr>
          <w:i/>
        </w:rPr>
        <w:t xml:space="preserve">Wniosku </w:t>
      </w:r>
      <w:r w:rsidR="00656078">
        <w:rPr>
          <w:i/>
        </w:rPr>
        <w:br/>
      </w:r>
      <w:r w:rsidRPr="0088358F">
        <w:rPr>
          <w:i/>
        </w:rPr>
        <w:t xml:space="preserve">o dofinansowanie projektu </w:t>
      </w:r>
      <w:r w:rsidRPr="0088358F">
        <w:t>kluczowego</w:t>
      </w:r>
      <w:r w:rsidRPr="0088358F">
        <w:rPr>
          <w:i/>
        </w:rPr>
        <w:t xml:space="preserve"> </w:t>
      </w:r>
      <w:r w:rsidRPr="0088358F">
        <w:t>beneficjent</w:t>
      </w:r>
      <w:r w:rsidRPr="0088358F">
        <w:rPr>
          <w:i/>
        </w:rPr>
        <w:t xml:space="preserve"> </w:t>
      </w:r>
      <w:r w:rsidRPr="0088358F">
        <w:t>składa do MJWPU najpóźniej do dnia określonego w</w:t>
      </w:r>
      <w:r w:rsidRPr="0088358F">
        <w:rPr>
          <w:i/>
        </w:rPr>
        <w:t xml:space="preserve"> pre-umowie/uchwale</w:t>
      </w:r>
      <w:r w:rsidRPr="0088358F">
        <w:t xml:space="preserve">. </w:t>
      </w:r>
      <w:r w:rsidR="00237FE8" w:rsidRPr="0088358F">
        <w:br/>
      </w:r>
      <w:r w:rsidRPr="0088358F">
        <w:t xml:space="preserve">W przypadku wystąpienia opóźnień lub problemów z terminowym przygotowaniem projektu, MJWPU podejmuje działania przewidziane w takich przypadkach w </w:t>
      </w:r>
      <w:r w:rsidRPr="0088358F">
        <w:rPr>
          <w:bCs/>
          <w:i/>
        </w:rPr>
        <w:t>Wytycznych w zakresie jednolitego systemu zarz</w:t>
      </w:r>
      <w:r w:rsidRPr="0088358F">
        <w:rPr>
          <w:i/>
        </w:rPr>
        <w:t>ą</w:t>
      </w:r>
      <w:r w:rsidRPr="0088358F">
        <w:rPr>
          <w:bCs/>
          <w:i/>
        </w:rPr>
        <w:t>dzania i monitorowania projektów indywidualnych</w:t>
      </w:r>
      <w:r w:rsidRPr="0088358F">
        <w:rPr>
          <w:bCs/>
        </w:rPr>
        <w:t xml:space="preserve"> zgodnych z art. 28 ust. 1 pkt. 1 </w:t>
      </w:r>
      <w:r w:rsidR="00237FE8" w:rsidRPr="0088358F">
        <w:rPr>
          <w:bCs/>
        </w:rPr>
        <w:t>uzppr.</w:t>
      </w:r>
    </w:p>
    <w:p w:rsidR="00F22159" w:rsidRDefault="00F22159" w:rsidP="00F256C6">
      <w:pPr>
        <w:widowControl/>
        <w:autoSpaceDE w:val="0"/>
        <w:autoSpaceDN w:val="0"/>
        <w:spacing w:line="360" w:lineRule="auto"/>
      </w:pPr>
    </w:p>
    <w:p w:rsidR="00102E47" w:rsidRDefault="00102E47" w:rsidP="00F256C6">
      <w:pPr>
        <w:spacing w:line="360" w:lineRule="auto"/>
      </w:pPr>
    </w:p>
    <w:p w:rsidR="00102E47" w:rsidRDefault="00980C3F" w:rsidP="00F256C6">
      <w:pPr>
        <w:spacing w:line="360" w:lineRule="auto"/>
        <w:rPr>
          <w:b/>
        </w:rPr>
      </w:pPr>
      <w:r w:rsidRPr="0088358F">
        <w:rPr>
          <w:b/>
        </w:rPr>
        <w:lastRenderedPageBreak/>
        <w:t xml:space="preserve">Ocena projektów odbywa się w oparciu o kryteria wyboru określone w załączniku nr 5 </w:t>
      </w:r>
      <w:r w:rsidRPr="0088358F">
        <w:rPr>
          <w:b/>
          <w:i/>
        </w:rPr>
        <w:t>Uszczegółowienia RPO WM</w:t>
      </w:r>
      <w:r w:rsidRPr="0088358F">
        <w:rPr>
          <w:b/>
        </w:rPr>
        <w:t xml:space="preserve">, zatwierdzone przez Komitet Monitorujący RPO WM (KM). </w:t>
      </w:r>
    </w:p>
    <w:p w:rsidR="00102E47" w:rsidRDefault="00102E47" w:rsidP="00F256C6">
      <w:pPr>
        <w:spacing w:line="360" w:lineRule="auto"/>
        <w:rPr>
          <w:b/>
          <w:i/>
        </w:rPr>
      </w:pPr>
    </w:p>
    <w:p w:rsidR="00102E47" w:rsidRDefault="00980C3F" w:rsidP="00F256C6">
      <w:pPr>
        <w:spacing w:line="360" w:lineRule="auto"/>
        <w:rPr>
          <w:b/>
          <w:i/>
        </w:rPr>
      </w:pPr>
      <w:r w:rsidRPr="0088358F">
        <w:rPr>
          <w:b/>
          <w:i/>
        </w:rPr>
        <w:t>Ocena formalna</w:t>
      </w:r>
    </w:p>
    <w:p w:rsidR="00102E47" w:rsidRDefault="00102E47" w:rsidP="00F256C6">
      <w:pPr>
        <w:spacing w:line="360" w:lineRule="auto"/>
        <w:rPr>
          <w:b/>
        </w:rPr>
      </w:pPr>
    </w:p>
    <w:p w:rsidR="006B5322" w:rsidRDefault="00980C3F" w:rsidP="00F256C6">
      <w:pPr>
        <w:widowControl/>
        <w:numPr>
          <w:ilvl w:val="0"/>
          <w:numId w:val="38"/>
        </w:numPr>
        <w:tabs>
          <w:tab w:val="clear" w:pos="720"/>
          <w:tab w:val="num" w:pos="360"/>
        </w:tabs>
        <w:autoSpaceDE w:val="0"/>
        <w:autoSpaceDN w:val="0"/>
        <w:spacing w:line="360" w:lineRule="auto"/>
        <w:ind w:left="360"/>
      </w:pPr>
      <w:r w:rsidRPr="0088358F">
        <w:t xml:space="preserve">Oceny formalnej dokonuje MJWPU. </w:t>
      </w:r>
    </w:p>
    <w:p w:rsidR="006B5322" w:rsidRDefault="00980C3F" w:rsidP="00F256C6">
      <w:pPr>
        <w:widowControl/>
        <w:numPr>
          <w:ilvl w:val="0"/>
          <w:numId w:val="38"/>
        </w:numPr>
        <w:tabs>
          <w:tab w:val="clear" w:pos="720"/>
          <w:tab w:val="num" w:pos="360"/>
        </w:tabs>
        <w:autoSpaceDE w:val="0"/>
        <w:autoSpaceDN w:val="0"/>
        <w:spacing w:line="360" w:lineRule="auto"/>
        <w:ind w:left="360"/>
      </w:pPr>
      <w:r w:rsidRPr="0088358F">
        <w:t>Ocena formalna jest oceną „0/1”, co oznacza że niespełnienie któregokolwiek z kryteriów formalnych wyklucza projekt z dalszej oceny.</w:t>
      </w:r>
    </w:p>
    <w:p w:rsidR="006B5322" w:rsidRDefault="00980C3F" w:rsidP="00F256C6">
      <w:pPr>
        <w:widowControl/>
        <w:numPr>
          <w:ilvl w:val="0"/>
          <w:numId w:val="38"/>
        </w:numPr>
        <w:tabs>
          <w:tab w:val="clear" w:pos="720"/>
          <w:tab w:val="num" w:pos="360"/>
        </w:tabs>
        <w:autoSpaceDE w:val="0"/>
        <w:autoSpaceDN w:val="0"/>
        <w:spacing w:line="360" w:lineRule="auto"/>
        <w:ind w:left="360"/>
      </w:pPr>
      <w:r w:rsidRPr="0088358F">
        <w:t>Ocena formalna trwa nie dłużej niż 30 dni od momentu złożenia</w:t>
      </w:r>
      <w:r w:rsidRPr="0088358F">
        <w:rPr>
          <w:i/>
        </w:rPr>
        <w:t xml:space="preserve"> Wniosku o dofinansowanie projektu</w:t>
      </w:r>
      <w:r w:rsidRPr="0088358F">
        <w:t xml:space="preserve"> kluczowego.</w:t>
      </w:r>
    </w:p>
    <w:p w:rsidR="006B5322" w:rsidRDefault="00980C3F" w:rsidP="00F256C6">
      <w:pPr>
        <w:widowControl/>
        <w:numPr>
          <w:ilvl w:val="0"/>
          <w:numId w:val="38"/>
        </w:numPr>
        <w:tabs>
          <w:tab w:val="clear" w:pos="720"/>
          <w:tab w:val="num" w:pos="360"/>
        </w:tabs>
        <w:autoSpaceDE w:val="0"/>
        <w:autoSpaceDN w:val="0"/>
        <w:spacing w:line="360" w:lineRule="auto"/>
        <w:ind w:left="360"/>
      </w:pPr>
      <w:r w:rsidRPr="0088358F">
        <w:t xml:space="preserve">W trakcie oceny formalnej beneficjent ma możliwość jednorazowej poprawy błędów i uzupełnienia braków zgodnie z uwagami MJWPU, w terminie 14 dni od momentu otrzymania pisma z uwagami. W takim przypadku 30 dniowy termin na ocenę formalną zostaje przedłużony o nie więcej niż 14 dni od momentu dostarczenia przez beneficjenta poprawionego </w:t>
      </w:r>
      <w:r w:rsidRPr="0088358F">
        <w:rPr>
          <w:i/>
        </w:rPr>
        <w:t xml:space="preserve">Wniosku o dofinansowanie projektu </w:t>
      </w:r>
      <w:r w:rsidRPr="0088358F">
        <w:t>kluczowego.</w:t>
      </w:r>
    </w:p>
    <w:p w:rsidR="006B5322" w:rsidRDefault="00980C3F" w:rsidP="00F256C6">
      <w:pPr>
        <w:widowControl/>
        <w:numPr>
          <w:ilvl w:val="0"/>
          <w:numId w:val="38"/>
        </w:numPr>
        <w:tabs>
          <w:tab w:val="clear" w:pos="720"/>
          <w:tab w:val="num" w:pos="360"/>
        </w:tabs>
        <w:autoSpaceDE w:val="0"/>
        <w:autoSpaceDN w:val="0"/>
        <w:spacing w:line="360" w:lineRule="auto"/>
        <w:ind w:left="360"/>
      </w:pPr>
      <w:r w:rsidRPr="0088358F">
        <w:t>W zależności od wyników oceny formalnej Dyrektor MJWPU w ciągu 7 dni od zakończenia oceny podejmuje decyzję o:</w:t>
      </w:r>
    </w:p>
    <w:p w:rsidR="00102E47" w:rsidRDefault="00980C3F" w:rsidP="00F256C6">
      <w:pPr>
        <w:widowControl/>
        <w:numPr>
          <w:ilvl w:val="1"/>
          <w:numId w:val="17"/>
        </w:numPr>
        <w:tabs>
          <w:tab w:val="clear" w:pos="1440"/>
          <w:tab w:val="num" w:pos="720"/>
        </w:tabs>
        <w:autoSpaceDE w:val="0"/>
        <w:autoSpaceDN w:val="0"/>
        <w:spacing w:line="360" w:lineRule="auto"/>
        <w:ind w:left="720" w:hanging="357"/>
      </w:pPr>
      <w:r w:rsidRPr="0088358F">
        <w:t>przekazaniu projektu kluczowego</w:t>
      </w:r>
      <w:r w:rsidRPr="0088358F">
        <w:rPr>
          <w:i/>
        </w:rPr>
        <w:t xml:space="preserve"> </w:t>
      </w:r>
      <w:r w:rsidRPr="0088358F">
        <w:t xml:space="preserve">do dalszej oceny, </w:t>
      </w:r>
    </w:p>
    <w:p w:rsidR="00102E47" w:rsidRDefault="00980C3F" w:rsidP="00F256C6">
      <w:pPr>
        <w:widowControl/>
        <w:numPr>
          <w:ilvl w:val="1"/>
          <w:numId w:val="17"/>
        </w:numPr>
        <w:tabs>
          <w:tab w:val="clear" w:pos="1440"/>
          <w:tab w:val="num" w:pos="720"/>
        </w:tabs>
        <w:autoSpaceDE w:val="0"/>
        <w:autoSpaceDN w:val="0"/>
        <w:spacing w:line="360" w:lineRule="auto"/>
        <w:ind w:left="720"/>
      </w:pPr>
      <w:r w:rsidRPr="0088358F">
        <w:t>odrzuceniu projektu kluczowego</w:t>
      </w:r>
      <w:r w:rsidRPr="0088358F">
        <w:rPr>
          <w:i/>
        </w:rPr>
        <w:t xml:space="preserve"> </w:t>
      </w:r>
      <w:r w:rsidRPr="0088358F">
        <w:t>w przypadku negatywnej oceny formalnej,</w:t>
      </w:r>
    </w:p>
    <w:p w:rsidR="00E729B9" w:rsidRPr="00111DBE" w:rsidRDefault="00980C3F" w:rsidP="00F256C6">
      <w:pPr>
        <w:widowControl/>
        <w:numPr>
          <w:ilvl w:val="0"/>
          <w:numId w:val="38"/>
        </w:numPr>
        <w:tabs>
          <w:tab w:val="clear" w:pos="720"/>
          <w:tab w:val="num" w:pos="360"/>
        </w:tabs>
        <w:adjustRightInd/>
        <w:spacing w:line="360" w:lineRule="auto"/>
        <w:ind w:left="360"/>
      </w:pPr>
      <w:r w:rsidRPr="0088358F">
        <w:t xml:space="preserve">W szczególnych przypadkach na wniosek Dyrektora MJWPU, IZ </w:t>
      </w:r>
      <w:r w:rsidR="0034340C" w:rsidRPr="0088358F">
        <w:t xml:space="preserve">RPO WM </w:t>
      </w:r>
      <w:r w:rsidRPr="0088358F">
        <w:t xml:space="preserve">może podjąć decyzję </w:t>
      </w:r>
      <w:r w:rsidR="0034340C" w:rsidRPr="0088358F">
        <w:t xml:space="preserve">o przedłużeniu </w:t>
      </w:r>
      <w:r w:rsidRPr="0088358F">
        <w:t>oceny formalnej.</w:t>
      </w:r>
    </w:p>
    <w:p w:rsidR="00E729B9" w:rsidRDefault="00E729B9" w:rsidP="00F256C6">
      <w:pPr>
        <w:spacing w:line="360" w:lineRule="auto"/>
        <w:rPr>
          <w:b/>
          <w:i/>
        </w:rPr>
      </w:pPr>
    </w:p>
    <w:p w:rsidR="00102E47" w:rsidRDefault="00980C3F" w:rsidP="00F256C6">
      <w:pPr>
        <w:spacing w:line="360" w:lineRule="auto"/>
        <w:rPr>
          <w:i/>
        </w:rPr>
      </w:pPr>
      <w:r w:rsidRPr="0088358F">
        <w:rPr>
          <w:b/>
          <w:i/>
        </w:rPr>
        <w:t xml:space="preserve">Ocena strategiczna, ocena merytoryczna i ocena wykonalności </w:t>
      </w:r>
    </w:p>
    <w:p w:rsidR="00102E47" w:rsidRDefault="00102E47" w:rsidP="00F256C6">
      <w:pPr>
        <w:spacing w:line="360" w:lineRule="auto"/>
        <w:rPr>
          <w:b/>
        </w:rPr>
      </w:pPr>
    </w:p>
    <w:p w:rsidR="006B5322" w:rsidRDefault="00980C3F" w:rsidP="00F256C6">
      <w:pPr>
        <w:widowControl/>
        <w:numPr>
          <w:ilvl w:val="0"/>
          <w:numId w:val="91"/>
        </w:numPr>
        <w:tabs>
          <w:tab w:val="clear" w:pos="720"/>
          <w:tab w:val="num" w:pos="360"/>
        </w:tabs>
        <w:adjustRightInd/>
        <w:spacing w:line="360" w:lineRule="auto"/>
        <w:ind w:left="360"/>
      </w:pPr>
      <w:r w:rsidRPr="0088358F">
        <w:rPr>
          <w:i/>
        </w:rPr>
        <w:t xml:space="preserve">Wnioski o dofinansowanie projektów </w:t>
      </w:r>
      <w:r w:rsidRPr="0088358F">
        <w:t>kluczowych, które pozytywnie przeszły etap oceny formalnej poddawane są ocenie strategicznej i merytorycznej (w skład której wchodzi: ocena horyzontalna i szczegółowa ocena merytoryczna) oraz ocenie wykonalności.</w:t>
      </w:r>
    </w:p>
    <w:p w:rsidR="006B5322" w:rsidRDefault="00980C3F" w:rsidP="00F256C6">
      <w:pPr>
        <w:widowControl/>
        <w:numPr>
          <w:ilvl w:val="0"/>
          <w:numId w:val="91"/>
        </w:numPr>
        <w:tabs>
          <w:tab w:val="clear" w:pos="720"/>
          <w:tab w:val="num" w:pos="360"/>
        </w:tabs>
        <w:adjustRightInd/>
        <w:spacing w:line="360" w:lineRule="auto"/>
        <w:ind w:left="360"/>
      </w:pPr>
      <w:r w:rsidRPr="0088358F">
        <w:lastRenderedPageBreak/>
        <w:t>W przypadku stwierdzenia błędów formalnych we wniosku przekazanym do oceny strategicznej i merytorycznej, zostaje on zwrócony do ponownej oceny formalnej.  W takim przypadku bieg ocen ulega zawieszeniu.</w:t>
      </w:r>
    </w:p>
    <w:p w:rsidR="006B5322" w:rsidRDefault="00980C3F" w:rsidP="00F256C6">
      <w:pPr>
        <w:widowControl/>
        <w:numPr>
          <w:ilvl w:val="0"/>
          <w:numId w:val="91"/>
        </w:numPr>
        <w:tabs>
          <w:tab w:val="clear" w:pos="720"/>
          <w:tab w:val="num" w:pos="360"/>
        </w:tabs>
        <w:adjustRightInd/>
        <w:spacing w:line="360" w:lineRule="auto"/>
        <w:ind w:left="360"/>
        <w:rPr>
          <w:i/>
        </w:rPr>
      </w:pPr>
      <w:r w:rsidRPr="0088358F">
        <w:t xml:space="preserve">Oceny strategicznej dokonują pracownicy Mazowieckiego Biura Planowania Regionalnego wpisani przez Instytucję Zarządzającą do </w:t>
      </w:r>
      <w:r w:rsidRPr="0088358F">
        <w:rPr>
          <w:i/>
        </w:rPr>
        <w:t>Bazy danych osób prowadzących ocenę strategiczną projektów w ramach RPO WM 2007-2013, pełniących funkcję ekspertów.</w:t>
      </w:r>
    </w:p>
    <w:p w:rsidR="006B5322" w:rsidRDefault="00980C3F" w:rsidP="00F256C6">
      <w:pPr>
        <w:widowControl/>
        <w:numPr>
          <w:ilvl w:val="0"/>
          <w:numId w:val="91"/>
        </w:numPr>
        <w:tabs>
          <w:tab w:val="clear" w:pos="720"/>
          <w:tab w:val="num" w:pos="360"/>
        </w:tabs>
        <w:adjustRightInd/>
        <w:spacing w:line="360" w:lineRule="auto"/>
        <w:ind w:left="360"/>
      </w:pPr>
      <w:r w:rsidRPr="0088358F">
        <w:t>Ocena strategiczna projektów może odbywać się równolegle do oceny merytorycznej i oceny wykonalności, dokonywanej przez ekspertów.</w:t>
      </w:r>
    </w:p>
    <w:p w:rsidR="006B5322" w:rsidRDefault="00980C3F" w:rsidP="00F256C6">
      <w:pPr>
        <w:widowControl/>
        <w:numPr>
          <w:ilvl w:val="0"/>
          <w:numId w:val="91"/>
        </w:numPr>
        <w:tabs>
          <w:tab w:val="clear" w:pos="720"/>
          <w:tab w:val="num" w:pos="360"/>
        </w:tabs>
        <w:adjustRightInd/>
        <w:spacing w:line="360" w:lineRule="auto"/>
        <w:ind w:left="360"/>
      </w:pPr>
      <w:r w:rsidRPr="0088358F">
        <w:t xml:space="preserve">Oceny merytorycznej oraz oceny wykonalności dokonują eksperci wpisani przez Instytucję Zarządzającą do </w:t>
      </w:r>
      <w:r w:rsidR="00F22159">
        <w:rPr>
          <w:i/>
        </w:rPr>
        <w:t>Bazy Ekspertów RPO </w:t>
      </w:r>
      <w:r w:rsidRPr="0088358F">
        <w:rPr>
          <w:i/>
        </w:rPr>
        <w:t>WM 2007-2013</w:t>
      </w:r>
    </w:p>
    <w:p w:rsidR="006B5322" w:rsidRDefault="00980C3F" w:rsidP="00F256C6">
      <w:pPr>
        <w:widowControl/>
        <w:numPr>
          <w:ilvl w:val="0"/>
          <w:numId w:val="91"/>
        </w:numPr>
        <w:tabs>
          <w:tab w:val="clear" w:pos="720"/>
          <w:tab w:val="num" w:pos="360"/>
        </w:tabs>
        <w:adjustRightInd/>
        <w:spacing w:line="360" w:lineRule="auto"/>
        <w:ind w:left="360"/>
      </w:pPr>
      <w:r w:rsidRPr="0088358F">
        <w:t>W przypadku stwierdzenia :</w:t>
      </w:r>
    </w:p>
    <w:p w:rsidR="006B5322" w:rsidRDefault="00980C3F" w:rsidP="00F256C6">
      <w:pPr>
        <w:widowControl/>
        <w:numPr>
          <w:ilvl w:val="1"/>
          <w:numId w:val="39"/>
        </w:numPr>
        <w:tabs>
          <w:tab w:val="clear" w:pos="1440"/>
          <w:tab w:val="num" w:pos="720"/>
        </w:tabs>
        <w:adjustRightInd/>
        <w:spacing w:line="360" w:lineRule="auto"/>
        <w:ind w:left="720"/>
      </w:pPr>
      <w:r w:rsidRPr="0088358F">
        <w:t>błędów mających charakter oczywistych pomyłek (błędy rachunkowe prowadzące do zmiany wartości projektu, oczywiste omyłki w treści wniosku),</w:t>
      </w:r>
    </w:p>
    <w:p w:rsidR="006B5322" w:rsidRDefault="00980C3F" w:rsidP="00F256C6">
      <w:pPr>
        <w:widowControl/>
        <w:numPr>
          <w:ilvl w:val="1"/>
          <w:numId w:val="39"/>
        </w:numPr>
        <w:tabs>
          <w:tab w:val="clear" w:pos="1440"/>
          <w:tab w:val="num" w:pos="720"/>
        </w:tabs>
        <w:adjustRightInd/>
        <w:spacing w:line="360" w:lineRule="auto"/>
        <w:ind w:left="720"/>
      </w:pPr>
      <w:r w:rsidRPr="0088358F">
        <w:t>braków w dokumentacji projektu lub niespójno</w:t>
      </w:r>
      <w:r w:rsidR="00787B7D">
        <w:t xml:space="preserve">ści między zapisami we wniosku </w:t>
      </w:r>
      <w:r w:rsidRPr="0088358F">
        <w:t>i załącznikach,</w:t>
      </w:r>
    </w:p>
    <w:p w:rsidR="006B5322" w:rsidRDefault="00980C3F" w:rsidP="00F256C6">
      <w:pPr>
        <w:widowControl/>
        <w:numPr>
          <w:ilvl w:val="1"/>
          <w:numId w:val="39"/>
        </w:numPr>
        <w:tabs>
          <w:tab w:val="clear" w:pos="1440"/>
          <w:tab w:val="num" w:pos="720"/>
        </w:tabs>
        <w:adjustRightInd/>
        <w:spacing w:line="360" w:lineRule="auto"/>
        <w:ind w:left="720"/>
      </w:pPr>
      <w:r w:rsidRPr="0088358F">
        <w:t>niejasności powodujących rozbieżne interpretacje,</w:t>
      </w:r>
    </w:p>
    <w:p w:rsidR="00102E47" w:rsidRDefault="00980C3F" w:rsidP="00F256C6">
      <w:pPr>
        <w:spacing w:line="360" w:lineRule="auto"/>
        <w:ind w:left="360"/>
        <w:rPr>
          <w:i/>
        </w:rPr>
      </w:pPr>
      <w:r w:rsidRPr="0088358F">
        <w:t>uniemożliwiających prawidłową ocenę wniosku beneficjent jest wzywany do poprawy i uzupełnienia projektu w terminie 14 dni od otrzymania pisma z uwagami. W takim przypadku 45 dniowy termin na ocenę merytoryczną zostaje przedłużony o nie więcej niż 14 dni od momentu dostarczenia przez beneficjenta poprawionego</w:t>
      </w:r>
      <w:r w:rsidRPr="0088358F">
        <w:rPr>
          <w:i/>
        </w:rPr>
        <w:t xml:space="preserve"> Wniosku o dofinansowanie projektu </w:t>
      </w:r>
      <w:r w:rsidRPr="0088358F">
        <w:t>kluczowego.</w:t>
      </w:r>
    </w:p>
    <w:p w:rsidR="006B5322" w:rsidRDefault="00980C3F" w:rsidP="00F256C6">
      <w:pPr>
        <w:widowControl/>
        <w:numPr>
          <w:ilvl w:val="0"/>
          <w:numId w:val="91"/>
        </w:numPr>
        <w:tabs>
          <w:tab w:val="clear" w:pos="720"/>
          <w:tab w:val="num" w:pos="360"/>
        </w:tabs>
        <w:adjustRightInd/>
        <w:spacing w:line="360" w:lineRule="auto"/>
        <w:ind w:left="360"/>
      </w:pPr>
      <w:r w:rsidRPr="0088358F">
        <w:t>Ocena strategiczna i ocena merytoryczna są ocenami punktowymi.</w:t>
      </w:r>
    </w:p>
    <w:p w:rsidR="006B5322" w:rsidRDefault="00980C3F" w:rsidP="00F256C6">
      <w:pPr>
        <w:widowControl/>
        <w:numPr>
          <w:ilvl w:val="0"/>
          <w:numId w:val="91"/>
        </w:numPr>
        <w:tabs>
          <w:tab w:val="clear" w:pos="720"/>
          <w:tab w:val="num" w:pos="360"/>
        </w:tabs>
        <w:adjustRightInd/>
        <w:spacing w:line="360" w:lineRule="auto"/>
        <w:ind w:left="360"/>
      </w:pPr>
      <w:r w:rsidRPr="0088358F">
        <w:t xml:space="preserve">Ocena wykonalności jest oceną „0/1”. Ma potwierdzić, że projekty są wykonalne pod względem technicznym, technologicznym, ekonomicznym i finansowym. </w:t>
      </w:r>
    </w:p>
    <w:p w:rsidR="006B5322" w:rsidRDefault="00980C3F" w:rsidP="00F256C6">
      <w:pPr>
        <w:widowControl/>
        <w:numPr>
          <w:ilvl w:val="0"/>
          <w:numId w:val="91"/>
        </w:numPr>
        <w:tabs>
          <w:tab w:val="clear" w:pos="720"/>
          <w:tab w:val="num" w:pos="360"/>
        </w:tabs>
        <w:adjustRightInd/>
        <w:spacing w:line="360" w:lineRule="auto"/>
        <w:ind w:left="360"/>
      </w:pPr>
      <w:r w:rsidRPr="0088358F">
        <w:t xml:space="preserve">Całkowita ocena strategiczna, merytoryczna i ocena wykonalności trwa nie dłużej niż 45 dni od momentu podjęcia decyzji </w:t>
      </w:r>
      <w:r w:rsidR="00656078">
        <w:br/>
      </w:r>
      <w:r w:rsidRPr="0088358F">
        <w:t xml:space="preserve">o przekazaniu </w:t>
      </w:r>
      <w:r w:rsidRPr="0088358F">
        <w:rPr>
          <w:i/>
        </w:rPr>
        <w:t xml:space="preserve">Wniosku o dofinansowanie projektu </w:t>
      </w:r>
      <w:r w:rsidRPr="0088358F">
        <w:t xml:space="preserve">kluczowego do oceny. </w:t>
      </w:r>
    </w:p>
    <w:p w:rsidR="006B5322" w:rsidRDefault="00980C3F" w:rsidP="00F256C6">
      <w:pPr>
        <w:widowControl/>
        <w:numPr>
          <w:ilvl w:val="0"/>
          <w:numId w:val="91"/>
        </w:numPr>
        <w:tabs>
          <w:tab w:val="clear" w:pos="720"/>
          <w:tab w:val="num" w:pos="360"/>
        </w:tabs>
        <w:adjustRightInd/>
        <w:spacing w:line="360" w:lineRule="auto"/>
        <w:ind w:left="360"/>
      </w:pPr>
      <w:r w:rsidRPr="0088358F">
        <w:t xml:space="preserve">W szczególnych przypadkach na wniosek Dyrektora MJWPU, IZ </w:t>
      </w:r>
      <w:r w:rsidR="0034340C" w:rsidRPr="0088358F">
        <w:t xml:space="preserve">RPO WM może podjąć decyzję </w:t>
      </w:r>
      <w:r w:rsidRPr="0088358F">
        <w:t>o przedłużeniu oceny merytorycznej i wykonalności.</w:t>
      </w:r>
    </w:p>
    <w:p w:rsidR="006B5322" w:rsidRDefault="00980C3F" w:rsidP="00F256C6">
      <w:pPr>
        <w:widowControl/>
        <w:numPr>
          <w:ilvl w:val="0"/>
          <w:numId w:val="91"/>
        </w:numPr>
        <w:tabs>
          <w:tab w:val="clear" w:pos="720"/>
          <w:tab w:val="num" w:pos="360"/>
        </w:tabs>
        <w:adjustRightInd/>
        <w:spacing w:line="360" w:lineRule="auto"/>
        <w:ind w:left="360"/>
      </w:pPr>
      <w:r w:rsidRPr="0088358F">
        <w:lastRenderedPageBreak/>
        <w:t xml:space="preserve">Wyniki oceny strategicznej, merytorycznej i oceny wykonalności </w:t>
      </w:r>
      <w:r w:rsidRPr="0088358F">
        <w:rPr>
          <w:i/>
        </w:rPr>
        <w:t xml:space="preserve">Wniosków o dofinansowanie projektów </w:t>
      </w:r>
      <w:r w:rsidRPr="0088358F">
        <w:t>kluczowych, które uzyskały min. 60% maksymalnej liczby punktów możliwych do zdobycia w danym działaniu i uzyskały pozytywny wynik oceny wykonalności są przekazywane na posiedzenie Zarządu Województwa.</w:t>
      </w:r>
    </w:p>
    <w:p w:rsidR="006B5322" w:rsidRDefault="00980C3F" w:rsidP="00F256C6">
      <w:pPr>
        <w:widowControl/>
        <w:numPr>
          <w:ilvl w:val="0"/>
          <w:numId w:val="91"/>
        </w:numPr>
        <w:tabs>
          <w:tab w:val="clear" w:pos="720"/>
          <w:tab w:val="num" w:pos="360"/>
        </w:tabs>
        <w:adjustRightInd/>
        <w:spacing w:line="360" w:lineRule="auto"/>
        <w:ind w:left="360"/>
      </w:pPr>
      <w:r w:rsidRPr="0088358F">
        <w:t>Zarząd Województwa może przyznawać dodatkowe punkty poszczególnym projektom w ramach kryterium bieżących potrzeb. Punktacja przyznawana na etapie oceny bieżących potrzeb może podwyższyć sumaryczną liczbę punktów przyznanych projektowi na etapie oceny strategicznej i oceny merytorycznej. Użycie tego kryterium przez Zarząd Województwa, będzie za każdym razem odpowiednio uzasadnione.</w:t>
      </w:r>
    </w:p>
    <w:p w:rsidR="006B5322" w:rsidRDefault="00980C3F" w:rsidP="00F256C6">
      <w:pPr>
        <w:widowControl/>
        <w:numPr>
          <w:ilvl w:val="0"/>
          <w:numId w:val="91"/>
        </w:numPr>
        <w:tabs>
          <w:tab w:val="clear" w:pos="720"/>
          <w:tab w:val="num" w:pos="360"/>
        </w:tabs>
        <w:adjustRightInd/>
        <w:spacing w:line="360" w:lineRule="auto"/>
        <w:ind w:left="360"/>
      </w:pPr>
      <w:r w:rsidRPr="0088358F">
        <w:t xml:space="preserve">Zarząd Województwa podejmuje decyzję o przyznaniu dofinansowania projektom kluczowym i zatwierdza </w:t>
      </w:r>
      <w:r w:rsidR="005F5600" w:rsidRPr="0088358F">
        <w:t>uchwałą projekty</w:t>
      </w:r>
      <w:r w:rsidR="00792AAB">
        <w:t xml:space="preserve"> do </w:t>
      </w:r>
      <w:r w:rsidRPr="0088358F">
        <w:t>dofinansowania.</w:t>
      </w:r>
    </w:p>
    <w:p w:rsidR="006B5322" w:rsidRDefault="00980C3F" w:rsidP="00F256C6">
      <w:pPr>
        <w:widowControl/>
        <w:numPr>
          <w:ilvl w:val="0"/>
          <w:numId w:val="91"/>
        </w:numPr>
        <w:tabs>
          <w:tab w:val="clear" w:pos="720"/>
          <w:tab w:val="num" w:pos="360"/>
        </w:tabs>
        <w:adjustRightInd/>
        <w:spacing w:line="360" w:lineRule="auto"/>
        <w:ind w:left="360"/>
      </w:pPr>
      <w:r w:rsidRPr="0088358F">
        <w:t>Zarząd Województwa w oparciu o opinie z oceny wykonalności, po negocjacjach może obniżyć poziom dofinansowania projektów kluczowych.</w:t>
      </w:r>
    </w:p>
    <w:p w:rsidR="006B5322" w:rsidRDefault="00980C3F" w:rsidP="00F256C6">
      <w:pPr>
        <w:widowControl/>
        <w:numPr>
          <w:ilvl w:val="0"/>
          <w:numId w:val="91"/>
        </w:numPr>
        <w:tabs>
          <w:tab w:val="clear" w:pos="720"/>
          <w:tab w:val="num" w:pos="360"/>
        </w:tabs>
        <w:adjustRightInd/>
        <w:spacing w:line="360" w:lineRule="auto"/>
        <w:ind w:left="360"/>
      </w:pPr>
      <w:r w:rsidRPr="0088358F">
        <w:t xml:space="preserve">Informacje o przyznaniu dofinansowania projektom kluczowym ogłaszane są na stronie internetowej </w:t>
      </w:r>
      <w:r w:rsidR="005F5600" w:rsidRPr="0088358F">
        <w:t>IZ RPO</w:t>
      </w:r>
      <w:r w:rsidR="0034340C" w:rsidRPr="0088358F">
        <w:t xml:space="preserve"> WM </w:t>
      </w:r>
      <w:r w:rsidRPr="0088358F">
        <w:t>i MJWPU.</w:t>
      </w:r>
    </w:p>
    <w:p w:rsidR="006B5322" w:rsidRDefault="00980C3F" w:rsidP="00F256C6">
      <w:pPr>
        <w:widowControl/>
        <w:numPr>
          <w:ilvl w:val="0"/>
          <w:numId w:val="91"/>
        </w:numPr>
        <w:tabs>
          <w:tab w:val="clear" w:pos="720"/>
          <w:tab w:val="num" w:pos="360"/>
        </w:tabs>
        <w:adjustRightInd/>
        <w:spacing w:line="360" w:lineRule="auto"/>
        <w:ind w:left="360"/>
      </w:pPr>
      <w:r w:rsidRPr="0088358F">
        <w:t>Dyrektor MJWPU w ciągu 10 dni roboczych od podjęcia decyzji przez Zarząd Województwa informuje beneficjentów o wynikach oceny merytorycznej oraz oceny wykonalności i:</w:t>
      </w:r>
    </w:p>
    <w:p w:rsidR="00102E47" w:rsidRDefault="00980C3F" w:rsidP="00F256C6">
      <w:pPr>
        <w:spacing w:line="360" w:lineRule="auto"/>
        <w:ind w:firstLine="360"/>
      </w:pPr>
      <w:r w:rsidRPr="0088358F">
        <w:t>a.</w:t>
      </w:r>
      <w:r w:rsidRPr="0088358F">
        <w:tab/>
        <w:t>zatwierdzeniu projektu kluczowego do współfinansowania w ramach RPO WM,</w:t>
      </w:r>
    </w:p>
    <w:p w:rsidR="00102E47" w:rsidRDefault="00980C3F" w:rsidP="00F256C6">
      <w:pPr>
        <w:spacing w:line="360" w:lineRule="auto"/>
        <w:ind w:firstLine="360"/>
      </w:pPr>
      <w:r w:rsidRPr="0088358F">
        <w:t>b.</w:t>
      </w:r>
      <w:r w:rsidRPr="0088358F">
        <w:tab/>
        <w:t>odrzuceniu projektu kluczowego i usunięciu z IWIPK.</w:t>
      </w:r>
    </w:p>
    <w:p w:rsidR="006B5322" w:rsidRDefault="00980C3F" w:rsidP="00F256C6">
      <w:pPr>
        <w:widowControl/>
        <w:numPr>
          <w:ilvl w:val="0"/>
          <w:numId w:val="91"/>
        </w:numPr>
        <w:tabs>
          <w:tab w:val="clear" w:pos="720"/>
          <w:tab w:val="num" w:pos="360"/>
        </w:tabs>
        <w:adjustRightInd/>
        <w:spacing w:line="360" w:lineRule="auto"/>
        <w:ind w:left="360"/>
        <w:rPr>
          <w:b/>
        </w:rPr>
      </w:pPr>
      <w:r w:rsidRPr="0088358F">
        <w:t xml:space="preserve">Po podjęciu decyzji o wyborze projektu do współfinansowania w ramach RPO WM, Dyrektor MJWPU podpisuje z beneficjentem </w:t>
      </w:r>
      <w:r w:rsidRPr="0088358F">
        <w:rPr>
          <w:i/>
        </w:rPr>
        <w:t>Umowę o dofinansowanie projektu.</w:t>
      </w:r>
    </w:p>
    <w:p w:rsidR="004662F0" w:rsidRDefault="004662F0" w:rsidP="00F256C6">
      <w:pPr>
        <w:spacing w:line="360" w:lineRule="auto"/>
        <w:rPr>
          <w:b/>
        </w:rPr>
      </w:pPr>
    </w:p>
    <w:p w:rsidR="00102E47" w:rsidRDefault="004C2682" w:rsidP="00F256C6">
      <w:pPr>
        <w:widowControl/>
        <w:numPr>
          <w:ilvl w:val="0"/>
          <w:numId w:val="15"/>
        </w:numPr>
        <w:tabs>
          <w:tab w:val="clear" w:pos="720"/>
          <w:tab w:val="num" w:pos="360"/>
        </w:tabs>
        <w:adjustRightInd/>
        <w:spacing w:line="360" w:lineRule="auto"/>
        <w:ind w:left="360"/>
        <w:rPr>
          <w:b/>
        </w:rPr>
      </w:pPr>
      <w:r w:rsidRPr="0088358F">
        <w:rPr>
          <w:b/>
        </w:rPr>
        <w:t>tryb systemowy (projekty pomocy technicznej)</w:t>
      </w:r>
    </w:p>
    <w:p w:rsidR="00102E47" w:rsidRDefault="00102E47" w:rsidP="00F256C6">
      <w:pPr>
        <w:spacing w:line="360" w:lineRule="auto"/>
        <w:rPr>
          <w:b/>
        </w:rPr>
      </w:pPr>
    </w:p>
    <w:p w:rsidR="00102E47" w:rsidRDefault="004C2682" w:rsidP="00F256C6">
      <w:pPr>
        <w:spacing w:line="360" w:lineRule="auto"/>
      </w:pPr>
      <w:r w:rsidRPr="0088358F">
        <w:t>Tryb systemowy ma zastosowanie do projektów realizowanych w ramach pomocy technicznej, którą obejmują specyficzne warunki zatwierdzania i wdrażania.</w:t>
      </w:r>
    </w:p>
    <w:p w:rsidR="00102E47" w:rsidRDefault="00102E47" w:rsidP="00F256C6">
      <w:pPr>
        <w:spacing w:line="360" w:lineRule="auto"/>
        <w:rPr>
          <w:b/>
        </w:rPr>
      </w:pPr>
    </w:p>
    <w:p w:rsidR="00111DBE" w:rsidRDefault="00111DBE" w:rsidP="00F256C6">
      <w:pPr>
        <w:spacing w:line="360" w:lineRule="auto"/>
        <w:rPr>
          <w:b/>
        </w:rPr>
      </w:pPr>
    </w:p>
    <w:p w:rsidR="00102E47" w:rsidRDefault="004C2682" w:rsidP="00F256C6">
      <w:pPr>
        <w:spacing w:line="360" w:lineRule="auto"/>
        <w:rPr>
          <w:b/>
        </w:rPr>
      </w:pPr>
      <w:r w:rsidRPr="0088358F">
        <w:rPr>
          <w:b/>
        </w:rPr>
        <w:t xml:space="preserve">Beneficjenci pomocy technicznej </w:t>
      </w:r>
    </w:p>
    <w:p w:rsidR="00102E47" w:rsidRDefault="00102E47" w:rsidP="00F256C6">
      <w:pPr>
        <w:spacing w:line="360" w:lineRule="auto"/>
      </w:pPr>
    </w:p>
    <w:p w:rsidR="00102E47" w:rsidRDefault="004C2682" w:rsidP="00F256C6">
      <w:pPr>
        <w:spacing w:line="360" w:lineRule="auto"/>
      </w:pPr>
      <w:r w:rsidRPr="0088358F">
        <w:t xml:space="preserve">Beneficjentem Pomocy Technicznej RPO WM jest </w:t>
      </w:r>
      <w:r w:rsidR="00F35D96">
        <w:t>Województwo Mazowieckie</w:t>
      </w:r>
      <w:r w:rsidRPr="0088358F">
        <w:t>. Instytucjami wykonującymi czynności zastrzeżone dla Beneficjenta PT RPO WM są:</w:t>
      </w:r>
    </w:p>
    <w:p w:rsidR="006B5322" w:rsidRDefault="004C2682" w:rsidP="00F256C6">
      <w:pPr>
        <w:widowControl/>
        <w:numPr>
          <w:ilvl w:val="0"/>
          <w:numId w:val="44"/>
        </w:numPr>
        <w:adjustRightInd/>
        <w:spacing w:line="360" w:lineRule="auto"/>
      </w:pPr>
      <w:r w:rsidRPr="0088358F">
        <w:t>Urząd Marszałkowski Województwa Mazowieckiego</w:t>
      </w:r>
      <w:r w:rsidR="00DC3EC2" w:rsidRPr="00DC3EC2">
        <w:t xml:space="preserve"> </w:t>
      </w:r>
      <w:r w:rsidR="00DC3EC2">
        <w:t>w Warszawie</w:t>
      </w:r>
      <w:r w:rsidRPr="0088358F">
        <w:t xml:space="preserve"> (UMWM),</w:t>
      </w:r>
    </w:p>
    <w:p w:rsidR="006B5322" w:rsidRDefault="004C2682" w:rsidP="00F256C6">
      <w:pPr>
        <w:widowControl/>
        <w:numPr>
          <w:ilvl w:val="0"/>
          <w:numId w:val="44"/>
        </w:numPr>
        <w:adjustRightInd/>
        <w:spacing w:line="360" w:lineRule="auto"/>
      </w:pPr>
      <w:r w:rsidRPr="0088358F">
        <w:t>Mazowiecka Jednostka Wdrażania Programów Unijnych (MJWPU)</w:t>
      </w:r>
    </w:p>
    <w:p w:rsidR="00102E47" w:rsidRDefault="00102E47" w:rsidP="00F256C6">
      <w:pPr>
        <w:spacing w:line="360" w:lineRule="auto"/>
      </w:pPr>
    </w:p>
    <w:p w:rsidR="00102E47" w:rsidRDefault="004C2682" w:rsidP="00F256C6">
      <w:pPr>
        <w:spacing w:line="360" w:lineRule="auto"/>
      </w:pPr>
      <w:r w:rsidRPr="0088358F">
        <w:t>W ramach UMWM czynności zastrzeżone dla Beneficjenta PT RPO WM realizują:</w:t>
      </w:r>
    </w:p>
    <w:p w:rsidR="00102E47" w:rsidRDefault="004C2682" w:rsidP="00F256C6">
      <w:pPr>
        <w:spacing w:line="360" w:lineRule="auto"/>
        <w:rPr>
          <w:u w:val="single"/>
        </w:rPr>
      </w:pPr>
      <w:r w:rsidRPr="0088358F">
        <w:rPr>
          <w:u w:val="single"/>
        </w:rPr>
        <w:t>Departamenty UMWM wykonujące czynności Instytucji Zarządzającej:</w:t>
      </w:r>
    </w:p>
    <w:p w:rsidR="00102E47" w:rsidRDefault="004C2682" w:rsidP="00F256C6">
      <w:pPr>
        <w:spacing w:line="360" w:lineRule="auto"/>
      </w:pPr>
      <w:r w:rsidRPr="0088358F">
        <w:t xml:space="preserve">- Departament </w:t>
      </w:r>
      <w:r w:rsidR="00342719">
        <w:t>Rozwoju Regionalnego i Funduszy Europejskich</w:t>
      </w:r>
      <w:r w:rsidRPr="0088358F">
        <w:t>,</w:t>
      </w:r>
    </w:p>
    <w:p w:rsidR="00102E47" w:rsidRDefault="004C2682" w:rsidP="00F256C6">
      <w:pPr>
        <w:spacing w:line="360" w:lineRule="auto"/>
      </w:pPr>
      <w:r w:rsidRPr="0088358F">
        <w:t xml:space="preserve">- Departament Kontroli, </w:t>
      </w:r>
    </w:p>
    <w:p w:rsidR="00102E47" w:rsidRDefault="004C2682" w:rsidP="00F256C6">
      <w:pPr>
        <w:spacing w:line="360" w:lineRule="auto"/>
      </w:pPr>
      <w:r w:rsidRPr="0088358F">
        <w:t xml:space="preserve">- Kancelaria Marszałka, </w:t>
      </w:r>
    </w:p>
    <w:p w:rsidR="00102E47" w:rsidRDefault="004C2682" w:rsidP="00F256C6">
      <w:pPr>
        <w:spacing w:line="360" w:lineRule="auto"/>
        <w:rPr>
          <w:u w:val="single"/>
        </w:rPr>
      </w:pPr>
      <w:r w:rsidRPr="0088358F">
        <w:rPr>
          <w:u w:val="single"/>
        </w:rPr>
        <w:t>Departamenty UMWM wykonujące czynności wspomagające Instytucję Zarządzającą:</w:t>
      </w:r>
    </w:p>
    <w:p w:rsidR="00102E47" w:rsidRDefault="004E5330" w:rsidP="00F256C6">
      <w:pPr>
        <w:spacing w:line="360" w:lineRule="auto"/>
      </w:pPr>
      <w:r w:rsidRPr="0088358F">
        <w:t>- Departament Budżetu</w:t>
      </w:r>
      <w:r w:rsidR="004C2682" w:rsidRPr="0088358F">
        <w:t xml:space="preserve"> i Finansów w zakresie obsługi przepływów finansowych (dokonywanie płatności, księgowanie itp.), </w:t>
      </w:r>
    </w:p>
    <w:p w:rsidR="00102E47" w:rsidRDefault="004C2682" w:rsidP="00F256C6">
      <w:pPr>
        <w:spacing w:line="360" w:lineRule="auto"/>
      </w:pPr>
      <w:r w:rsidRPr="0088358F">
        <w:t>- D</w:t>
      </w:r>
      <w:r w:rsidR="00A80904" w:rsidRPr="0088358F">
        <w:t xml:space="preserve">epartament </w:t>
      </w:r>
      <w:r w:rsidR="005F5600" w:rsidRPr="0088358F">
        <w:t>Organizacji w</w:t>
      </w:r>
      <w:r w:rsidRPr="0088358F">
        <w:t xml:space="preserve"> zakresie obsługi kadrowej pracowników zaangażowanych w proces zarządzania i wdrażania RPO WM.</w:t>
      </w:r>
    </w:p>
    <w:p w:rsidR="00102E47" w:rsidRDefault="00102E47" w:rsidP="00F256C6">
      <w:pPr>
        <w:spacing w:line="360" w:lineRule="auto"/>
      </w:pPr>
    </w:p>
    <w:p w:rsidR="00102E47" w:rsidRDefault="004C2682" w:rsidP="00F256C6">
      <w:pPr>
        <w:spacing w:line="360" w:lineRule="auto"/>
        <w:rPr>
          <w:b/>
        </w:rPr>
      </w:pPr>
      <w:r w:rsidRPr="0088358F">
        <w:rPr>
          <w:b/>
        </w:rPr>
        <w:t>Opracowywanie i zatwierdzanie projektu systemowego w ramach pomocy technicznej</w:t>
      </w:r>
    </w:p>
    <w:p w:rsidR="00102E47" w:rsidRDefault="00102E47" w:rsidP="00F256C6">
      <w:pPr>
        <w:spacing w:line="360" w:lineRule="auto"/>
      </w:pPr>
    </w:p>
    <w:p w:rsidR="00102E47" w:rsidRDefault="004C2682" w:rsidP="00F256C6">
      <w:pPr>
        <w:spacing w:line="360" w:lineRule="auto"/>
      </w:pPr>
      <w:r w:rsidRPr="0088358F">
        <w:t>W ramach pomocy technicznej RPO WM są realizowane projekty systemowe w zakresie: wsparcia procesów zarządzania i wdrażania RPO WM oraz działań informacyjnych i promocyjnych, w oparciu o plany działań. Plany te mają charakter roczny i są zwane Rocznymi Planami Działań Pomocy Technicznej (</w:t>
      </w:r>
      <w:r w:rsidR="009735E5">
        <w:t>RPD PT/WPD PT</w:t>
      </w:r>
      <w:r w:rsidRPr="0088358F">
        <w:t xml:space="preserve">). </w:t>
      </w:r>
      <w:r w:rsidR="009735E5">
        <w:t>RPD PT/WPD PT</w:t>
      </w:r>
      <w:r w:rsidRPr="0088358F">
        <w:t xml:space="preserve"> stanowi załącznik do wniosku </w:t>
      </w:r>
      <w:r w:rsidRPr="0088358F">
        <w:lastRenderedPageBreak/>
        <w:t>o</w:t>
      </w:r>
      <w:r w:rsidR="00792AAB">
        <w:t> </w:t>
      </w:r>
      <w:r w:rsidRPr="0088358F">
        <w:t xml:space="preserve">dofinansowanie projektu. </w:t>
      </w:r>
    </w:p>
    <w:p w:rsidR="00102E47" w:rsidRDefault="00102E47" w:rsidP="00F256C6">
      <w:pPr>
        <w:spacing w:line="360" w:lineRule="auto"/>
      </w:pPr>
    </w:p>
    <w:p w:rsidR="00102E47" w:rsidRDefault="009735E5" w:rsidP="00F256C6">
      <w:pPr>
        <w:spacing w:line="360" w:lineRule="auto"/>
      </w:pPr>
      <w:r>
        <w:t>RPD PT/WPD PT</w:t>
      </w:r>
      <w:r w:rsidR="004C2682" w:rsidRPr="0088358F">
        <w:t xml:space="preserve"> jest opracowywany oddzielnie dla każdego z Działań VIII Priorytetu RPO WM (za wyjątkiem roku 2007-2008):</w:t>
      </w:r>
    </w:p>
    <w:p w:rsidR="00102E47" w:rsidRDefault="004C2682" w:rsidP="00F256C6">
      <w:pPr>
        <w:spacing w:line="360" w:lineRule="auto"/>
      </w:pPr>
      <w:r w:rsidRPr="0088358F">
        <w:t xml:space="preserve">- Działanie 8.1 Wsparcie procesów zarządzania i wdrażania RPO WM </w:t>
      </w:r>
    </w:p>
    <w:p w:rsidR="00102E47" w:rsidRDefault="004C2682" w:rsidP="00F256C6">
      <w:pPr>
        <w:spacing w:line="360" w:lineRule="auto"/>
      </w:pPr>
      <w:r w:rsidRPr="0088358F">
        <w:t>- Działanie 8.2 Działania informacyjne i promocyjne.</w:t>
      </w:r>
    </w:p>
    <w:p w:rsidR="00102E47" w:rsidRDefault="004C2682" w:rsidP="00F256C6">
      <w:pPr>
        <w:spacing w:line="360" w:lineRule="auto"/>
      </w:pPr>
      <w:r w:rsidRPr="0088358F">
        <w:t>Dokument ten zawiera szczegółowy opis poszczególnych typów operacji finansowanych z pomocy technicznej w ramach RPO WM oraz kwoty przeznaczone na ich finansowanie.</w:t>
      </w:r>
    </w:p>
    <w:p w:rsidR="00102E47" w:rsidRDefault="004C2682" w:rsidP="00F256C6">
      <w:pPr>
        <w:spacing w:line="360" w:lineRule="auto"/>
      </w:pPr>
      <w:r w:rsidRPr="0088358F">
        <w:t>Operacje finansowane ze środków pomocy technicznej są bezpośrednio związane z programowaniem, zarządzaniem, wdrażaniem, monitoringiem, ewaluacją, audytem, certyfikacją i kontrolą oraz informacją i promocją RPO WM,</w:t>
      </w:r>
    </w:p>
    <w:p w:rsidR="00102E47" w:rsidRDefault="00102E47" w:rsidP="00F256C6">
      <w:pPr>
        <w:spacing w:line="360" w:lineRule="auto"/>
      </w:pPr>
    </w:p>
    <w:p w:rsidR="00102E47" w:rsidRDefault="004C2682" w:rsidP="00F256C6">
      <w:pPr>
        <w:spacing w:line="360" w:lineRule="auto"/>
      </w:pPr>
      <w:r w:rsidRPr="0088358F">
        <w:t xml:space="preserve">IZ </w:t>
      </w:r>
      <w:r w:rsidR="0034340C" w:rsidRPr="0088358F">
        <w:t xml:space="preserve">RPO WM </w:t>
      </w:r>
      <w:r w:rsidRPr="0088358F">
        <w:t>dokonuje podziału alokacji środków przeznaczonych na Priorytet VIII RPO WM pomiędzy Instytucje wykonujące czynności zastrzeżone dla Beneficjenta PT RPO WM, ustalając tym samym limity na dany rok budżetowy dla obu instytucji. Wysokość limitów uzależniona jest od skuteczności i efektywności wdrażania poszczególnych Priorytetów oraz efektywności wykorzystania środków pomocy technicznej. Limity środków zatwierdzane są przez Zarząd Województwa.</w:t>
      </w:r>
    </w:p>
    <w:p w:rsidR="00102E47" w:rsidRDefault="004C2682" w:rsidP="00F256C6">
      <w:pPr>
        <w:spacing w:line="360" w:lineRule="auto"/>
      </w:pPr>
      <w:r w:rsidRPr="0088358F">
        <w:t xml:space="preserve">Na podstawie informacji o wysokości określonego przez IZ </w:t>
      </w:r>
      <w:r w:rsidR="0034340C" w:rsidRPr="0088358F">
        <w:t xml:space="preserve">RPO WM </w:t>
      </w:r>
      <w:r w:rsidRPr="0088358F">
        <w:t xml:space="preserve">limitu środków Instytucje wykonujące czynności zastrzeżone dla Beneficjenta PT RPO WM przygotowują </w:t>
      </w:r>
      <w:r w:rsidR="009735E5">
        <w:t>RPD PT/WPD PT</w:t>
      </w:r>
      <w:r w:rsidRPr="0088358F">
        <w:t xml:space="preserve"> w formie Wniosku o dofinansowanie jeg</w:t>
      </w:r>
      <w:r w:rsidR="00792AAB">
        <w:t>o realizacji i przekazują je do </w:t>
      </w:r>
      <w:r w:rsidRPr="0088358F">
        <w:t xml:space="preserve">Departamentu </w:t>
      </w:r>
      <w:r w:rsidR="00342719">
        <w:t>Rozwoju Regionalnego i Funduszy Europejskich</w:t>
      </w:r>
      <w:r w:rsidRPr="0088358F">
        <w:t xml:space="preserve">. </w:t>
      </w:r>
    </w:p>
    <w:p w:rsidR="00102E47" w:rsidRDefault="004C2682" w:rsidP="00F256C6">
      <w:pPr>
        <w:spacing w:line="360" w:lineRule="auto"/>
      </w:pPr>
      <w:r w:rsidRPr="0088358F">
        <w:t xml:space="preserve">Departament </w:t>
      </w:r>
      <w:r w:rsidR="00342719">
        <w:t>Rozwoju Regionalnego i Funduszy Europejskich</w:t>
      </w:r>
      <w:r w:rsidRPr="0088358F">
        <w:t xml:space="preserve"> dokonuje oceny forma</w:t>
      </w:r>
      <w:r w:rsidR="00792AAB">
        <w:t>lnej i merytorycznej Wniosków o </w:t>
      </w:r>
      <w:r w:rsidRPr="0088358F">
        <w:t xml:space="preserve">dofinansowanie </w:t>
      </w:r>
      <w:r w:rsidR="009735E5">
        <w:t>RPD PT/WPD PT</w:t>
      </w:r>
      <w:r w:rsidRPr="0088358F">
        <w:t xml:space="preserve"> obu instytucji, zgodnie z kryteriami wyboru projektów zatwierdzonymi przez Komitet Monitorujący RPO WM, w szczególności pod kątem:</w:t>
      </w:r>
    </w:p>
    <w:p w:rsidR="00102E47" w:rsidRDefault="004C2682" w:rsidP="00F256C6">
      <w:pPr>
        <w:widowControl/>
        <w:numPr>
          <w:ilvl w:val="0"/>
          <w:numId w:val="20"/>
        </w:numPr>
        <w:adjustRightInd/>
        <w:spacing w:line="360" w:lineRule="auto"/>
      </w:pPr>
      <w:r w:rsidRPr="0088358F">
        <w:t>zgodności z celami RPO WM;</w:t>
      </w:r>
    </w:p>
    <w:p w:rsidR="00102E47" w:rsidRDefault="004C2682" w:rsidP="00F256C6">
      <w:pPr>
        <w:widowControl/>
        <w:numPr>
          <w:ilvl w:val="0"/>
          <w:numId w:val="20"/>
        </w:numPr>
        <w:adjustRightInd/>
        <w:spacing w:line="360" w:lineRule="auto"/>
      </w:pPr>
      <w:r w:rsidRPr="0088358F">
        <w:t>zgodności z prawodawstwem wspólnotowym i krajowym oraz dokumentami programowymi,</w:t>
      </w:r>
    </w:p>
    <w:p w:rsidR="00102E47" w:rsidRDefault="004C2682" w:rsidP="00F256C6">
      <w:pPr>
        <w:widowControl/>
        <w:numPr>
          <w:ilvl w:val="0"/>
          <w:numId w:val="20"/>
        </w:numPr>
        <w:adjustRightInd/>
        <w:spacing w:line="360" w:lineRule="auto"/>
      </w:pPr>
      <w:r w:rsidRPr="0088358F">
        <w:lastRenderedPageBreak/>
        <w:t>kwalifikowalności wydatków,</w:t>
      </w:r>
    </w:p>
    <w:p w:rsidR="00102E47" w:rsidRDefault="004C2682" w:rsidP="00F256C6">
      <w:pPr>
        <w:widowControl/>
        <w:numPr>
          <w:ilvl w:val="0"/>
          <w:numId w:val="20"/>
        </w:numPr>
        <w:adjustRightInd/>
        <w:spacing w:line="360" w:lineRule="auto"/>
      </w:pPr>
      <w:r w:rsidRPr="0088358F">
        <w:t>celowości planowanych działań.</w:t>
      </w:r>
    </w:p>
    <w:p w:rsidR="00102E47" w:rsidRDefault="009735E5" w:rsidP="00F256C6">
      <w:pPr>
        <w:spacing w:line="360" w:lineRule="auto"/>
      </w:pPr>
      <w:r>
        <w:t>RPD PT/WPD PT</w:t>
      </w:r>
      <w:r w:rsidR="004C2682" w:rsidRPr="0088358F">
        <w:t xml:space="preserve"> są zatwierdzane przez Zarząd Województwa Mazowieckiego przed uchwaleniem projektu budżetu Województwa na rok następny (z wyjątkiem 2007 i 2008 r.). </w:t>
      </w:r>
    </w:p>
    <w:p w:rsidR="00102E47" w:rsidRDefault="004C2682" w:rsidP="00F256C6">
      <w:pPr>
        <w:spacing w:line="360" w:lineRule="auto"/>
      </w:pPr>
      <w:r w:rsidRPr="0088358F">
        <w:t xml:space="preserve">Wydatki wynikające z </w:t>
      </w:r>
      <w:r w:rsidR="009735E5">
        <w:t>RPD PT/WPD PT</w:t>
      </w:r>
      <w:r w:rsidRPr="0088358F">
        <w:t xml:space="preserve"> powinny być ujęte w projekcie budżetu województwa na rok, którego dotyczy </w:t>
      </w:r>
      <w:r w:rsidR="009735E5">
        <w:t>RPD PT/WPD PT</w:t>
      </w:r>
    </w:p>
    <w:p w:rsidR="00102E47" w:rsidRDefault="00102E47" w:rsidP="00F256C6">
      <w:pPr>
        <w:spacing w:line="360" w:lineRule="auto"/>
      </w:pPr>
    </w:p>
    <w:p w:rsidR="00102E47" w:rsidRDefault="004C2682" w:rsidP="00F256C6">
      <w:pPr>
        <w:spacing w:line="360" w:lineRule="auto"/>
        <w:rPr>
          <w:b/>
          <w:i/>
        </w:rPr>
      </w:pPr>
      <w:r w:rsidRPr="0088358F">
        <w:rPr>
          <w:b/>
          <w:i/>
        </w:rPr>
        <w:t>Dokonywanie zmian w projekcie systemowym w ramach pomocy technicznej</w:t>
      </w:r>
    </w:p>
    <w:p w:rsidR="00102E47" w:rsidRDefault="00102E47" w:rsidP="00F256C6">
      <w:pPr>
        <w:spacing w:line="360" w:lineRule="auto"/>
      </w:pPr>
    </w:p>
    <w:p w:rsidR="00102E47" w:rsidRDefault="004C2682" w:rsidP="00F256C6">
      <w:pPr>
        <w:spacing w:line="360" w:lineRule="auto"/>
      </w:pPr>
      <w:r w:rsidRPr="0088358F">
        <w:t>Zmiany w Rocznym Planie Działań Pomocy Technicznej mogą być dokonywane w ramach określonej alokacji rocznej na Priorytet VIII i mogą dotyczyć:</w:t>
      </w:r>
    </w:p>
    <w:p w:rsidR="00102E47" w:rsidRDefault="004C2682" w:rsidP="00F256C6">
      <w:pPr>
        <w:widowControl/>
        <w:numPr>
          <w:ilvl w:val="0"/>
          <w:numId w:val="21"/>
        </w:numPr>
        <w:tabs>
          <w:tab w:val="clear" w:pos="1260"/>
          <w:tab w:val="num" w:pos="720"/>
        </w:tabs>
        <w:adjustRightInd/>
        <w:spacing w:line="360" w:lineRule="auto"/>
        <w:ind w:hanging="900"/>
      </w:pPr>
      <w:r w:rsidRPr="0088358F">
        <w:t>przesunięć środków pomiędzy poszczególnymi instytucjami (UMWM / MJWPU),</w:t>
      </w:r>
    </w:p>
    <w:p w:rsidR="00102E47" w:rsidRDefault="004C2682" w:rsidP="00F256C6">
      <w:pPr>
        <w:widowControl/>
        <w:numPr>
          <w:ilvl w:val="0"/>
          <w:numId w:val="21"/>
        </w:numPr>
        <w:tabs>
          <w:tab w:val="clear" w:pos="1260"/>
          <w:tab w:val="num" w:pos="720"/>
        </w:tabs>
        <w:adjustRightInd/>
        <w:spacing w:line="360" w:lineRule="auto"/>
        <w:ind w:hanging="900"/>
      </w:pPr>
      <w:r w:rsidRPr="0088358F">
        <w:t xml:space="preserve">przesunięć środków pomiędzy poszczególnymi </w:t>
      </w:r>
      <w:r w:rsidR="009735E5">
        <w:t>RPD PT/WPD PT</w:t>
      </w:r>
      <w:r w:rsidRPr="0088358F">
        <w:t xml:space="preserve"> danej instytucji,</w:t>
      </w:r>
    </w:p>
    <w:p w:rsidR="00102E47" w:rsidRDefault="004C2682" w:rsidP="00F256C6">
      <w:pPr>
        <w:widowControl/>
        <w:numPr>
          <w:ilvl w:val="0"/>
          <w:numId w:val="21"/>
        </w:numPr>
        <w:tabs>
          <w:tab w:val="clear" w:pos="1260"/>
          <w:tab w:val="num" w:pos="720"/>
        </w:tabs>
        <w:adjustRightInd/>
        <w:spacing w:line="360" w:lineRule="auto"/>
        <w:ind w:hanging="900"/>
      </w:pPr>
      <w:r w:rsidRPr="0088358F">
        <w:t xml:space="preserve">przesunięć środków pomiędzy poszczególnymi typami operacji w </w:t>
      </w:r>
      <w:r w:rsidR="009735E5">
        <w:t>RPD PT/WPD PT</w:t>
      </w:r>
      <w:r w:rsidRPr="0088358F">
        <w:t>,</w:t>
      </w:r>
    </w:p>
    <w:p w:rsidR="00102E47" w:rsidRDefault="004C2682" w:rsidP="00F256C6">
      <w:pPr>
        <w:widowControl/>
        <w:numPr>
          <w:ilvl w:val="0"/>
          <w:numId w:val="21"/>
        </w:numPr>
        <w:tabs>
          <w:tab w:val="clear" w:pos="1260"/>
          <w:tab w:val="num" w:pos="720"/>
        </w:tabs>
        <w:adjustRightInd/>
        <w:spacing w:line="360" w:lineRule="auto"/>
        <w:ind w:left="720"/>
      </w:pPr>
      <w:r w:rsidRPr="0088358F">
        <w:t>przesunięć środków pomiędzy poszczególnymi kategoriami wydatków w ramach jednego typu operacji,</w:t>
      </w:r>
    </w:p>
    <w:p w:rsidR="00102E47" w:rsidRDefault="004C2682" w:rsidP="00F256C6">
      <w:pPr>
        <w:widowControl/>
        <w:numPr>
          <w:ilvl w:val="0"/>
          <w:numId w:val="21"/>
        </w:numPr>
        <w:tabs>
          <w:tab w:val="clear" w:pos="1260"/>
          <w:tab w:val="num" w:pos="720"/>
        </w:tabs>
        <w:adjustRightInd/>
        <w:spacing w:line="360" w:lineRule="auto"/>
        <w:ind w:hanging="900"/>
      </w:pPr>
      <w:r w:rsidRPr="0088358F">
        <w:t>usunięcia / dodania kategorii wydatków</w:t>
      </w:r>
    </w:p>
    <w:p w:rsidR="00102E47" w:rsidRDefault="004C2682" w:rsidP="00F256C6">
      <w:pPr>
        <w:widowControl/>
        <w:numPr>
          <w:ilvl w:val="0"/>
          <w:numId w:val="21"/>
        </w:numPr>
        <w:tabs>
          <w:tab w:val="clear" w:pos="1260"/>
          <w:tab w:val="num" w:pos="720"/>
        </w:tabs>
        <w:adjustRightInd/>
        <w:spacing w:line="360" w:lineRule="auto"/>
        <w:ind w:hanging="900"/>
      </w:pPr>
      <w:r w:rsidRPr="0088358F">
        <w:t>zmiana wartości projektu.</w:t>
      </w:r>
    </w:p>
    <w:p w:rsidR="00102E47" w:rsidRDefault="004C2682" w:rsidP="00F256C6">
      <w:pPr>
        <w:spacing w:line="360" w:lineRule="auto"/>
      </w:pPr>
      <w:r w:rsidRPr="0088358F">
        <w:t xml:space="preserve">Dokonanie zmian w </w:t>
      </w:r>
      <w:r w:rsidR="009735E5">
        <w:t>RPD PT/WPD PT</w:t>
      </w:r>
      <w:r w:rsidRPr="0088358F">
        <w:t xml:space="preserve"> odbywa się w trybie właś</w:t>
      </w:r>
      <w:r w:rsidR="00BA420A" w:rsidRPr="0088358F">
        <w:t xml:space="preserve">ciwym dla opracowywania </w:t>
      </w:r>
      <w:r w:rsidR="009735E5">
        <w:t>RPD PT/WPD PT</w:t>
      </w:r>
      <w:r w:rsidR="00BA420A" w:rsidRPr="0088358F">
        <w:t xml:space="preserve"> </w:t>
      </w:r>
      <w:r w:rsidRPr="0088358F">
        <w:t xml:space="preserve">i wymaga zatwierdzenia przez Zarząd Województwa Mazowieckiego. Wydatki przekraczające kwotę odpowiedniej pozycji </w:t>
      </w:r>
      <w:r w:rsidR="009735E5">
        <w:t>RPD PT/WPD PT</w:t>
      </w:r>
      <w:r w:rsidRPr="0088358F">
        <w:t xml:space="preserve">, które nie zostały zatwierdzone przez Zarząd Województwa, stanowią wydatki niekwalifikowane i nie podlegają refundacji. </w:t>
      </w:r>
    </w:p>
    <w:p w:rsidR="00102E47" w:rsidRDefault="004C2682" w:rsidP="00F256C6">
      <w:pPr>
        <w:spacing w:line="360" w:lineRule="auto"/>
      </w:pPr>
      <w:r w:rsidRPr="0088358F">
        <w:t xml:space="preserve">Zmiany w </w:t>
      </w:r>
      <w:r w:rsidR="009735E5">
        <w:t>RPD PT/WPD PT</w:t>
      </w:r>
      <w:r w:rsidRPr="0088358F">
        <w:t xml:space="preserve"> beneficjent zgłasza pisemnie wraz z ich opisem i uzasadnieniem do Departamentu </w:t>
      </w:r>
      <w:r w:rsidR="00342719">
        <w:t>Rozwoju Regionalnego i Funduszy Europejskich</w:t>
      </w:r>
      <w:r w:rsidRPr="0088358F">
        <w:t xml:space="preserve"> w UMWM.</w:t>
      </w:r>
    </w:p>
    <w:p w:rsidR="00102E47" w:rsidRDefault="00102E47" w:rsidP="00F256C6">
      <w:pPr>
        <w:spacing w:line="360" w:lineRule="auto"/>
      </w:pPr>
    </w:p>
    <w:p w:rsidR="00102E47" w:rsidRDefault="004C2682" w:rsidP="00F256C6">
      <w:pPr>
        <w:spacing w:line="360" w:lineRule="auto"/>
      </w:pPr>
      <w:r w:rsidRPr="0088358F">
        <w:t>Szczegółowe zasady realizacji projektu opisano w dokumencie „</w:t>
      </w:r>
      <w:r w:rsidRPr="0088358F">
        <w:rPr>
          <w:i/>
        </w:rPr>
        <w:t>Zasady realizacji projektu systemowego w ramach pomocy technicznej RPO WM”</w:t>
      </w:r>
      <w:r w:rsidRPr="0088358F">
        <w:t xml:space="preserve"> oraz w Instrukcji Wykonawczej Instytucji Zarządzającej.</w:t>
      </w:r>
    </w:p>
    <w:p w:rsidR="00102E47" w:rsidRDefault="00102E47" w:rsidP="00F256C6">
      <w:pPr>
        <w:spacing w:line="360" w:lineRule="auto"/>
        <w:jc w:val="left"/>
      </w:pPr>
    </w:p>
    <w:p w:rsidR="006B5322" w:rsidRDefault="004C2682" w:rsidP="00F256C6">
      <w:pPr>
        <w:pStyle w:val="Nagwek3"/>
        <w:numPr>
          <w:ilvl w:val="2"/>
          <w:numId w:val="137"/>
        </w:numPr>
        <w:spacing w:line="360" w:lineRule="auto"/>
        <w:jc w:val="left"/>
        <w:rPr>
          <w:rFonts w:cs="Times New Roman"/>
          <w:i w:val="0"/>
          <w:szCs w:val="24"/>
        </w:rPr>
      </w:pPr>
      <w:bookmarkStart w:id="3112" w:name="_Toc192053208"/>
      <w:bookmarkStart w:id="3113" w:name="_Toc192053876"/>
      <w:bookmarkStart w:id="3114" w:name="_Toc203280496"/>
      <w:bookmarkStart w:id="3115" w:name="_Toc204066252"/>
      <w:bookmarkStart w:id="3116" w:name="_Toc426446893"/>
      <w:r w:rsidRPr="00D36480">
        <w:rPr>
          <w:rFonts w:cs="Times New Roman"/>
          <w:szCs w:val="24"/>
        </w:rPr>
        <w:t>Procedura oceny i wyboru propozycji projektów do umieszczenia w Indykatywnym Wykazie Indywidualnych Projektów Kluczowych Regionalnego Programu Operacyjnego Województwa Mazowieckiego 2007 – 2013</w:t>
      </w:r>
      <w:bookmarkEnd w:id="3112"/>
      <w:bookmarkEnd w:id="3113"/>
      <w:bookmarkEnd w:id="3114"/>
      <w:bookmarkEnd w:id="3115"/>
      <w:bookmarkEnd w:id="3116"/>
    </w:p>
    <w:p w:rsidR="004C2682" w:rsidRPr="0088358F" w:rsidRDefault="004C2682" w:rsidP="00F256C6">
      <w:pPr>
        <w:spacing w:line="360" w:lineRule="auto"/>
        <w:jc w:val="left"/>
      </w:pPr>
    </w:p>
    <w:p w:rsidR="004C2682" w:rsidRPr="0088358F" w:rsidRDefault="004C2682" w:rsidP="00F256C6">
      <w:pPr>
        <w:spacing w:line="360" w:lineRule="auto"/>
        <w:jc w:val="left"/>
        <w:rPr>
          <w:b/>
        </w:rPr>
      </w:pPr>
      <w:r w:rsidRPr="0088358F">
        <w:rPr>
          <w:b/>
        </w:rPr>
        <w:t>Uczestnicy:</w:t>
      </w:r>
    </w:p>
    <w:p w:rsidR="004C2682" w:rsidRPr="0088358F" w:rsidRDefault="004C2682" w:rsidP="00F256C6">
      <w:pPr>
        <w:widowControl/>
        <w:numPr>
          <w:ilvl w:val="0"/>
          <w:numId w:val="6"/>
        </w:numPr>
        <w:adjustRightInd/>
        <w:spacing w:line="360" w:lineRule="auto"/>
        <w:jc w:val="left"/>
        <w:rPr>
          <w:b/>
        </w:rPr>
      </w:pPr>
      <w:r w:rsidRPr="0088358F">
        <w:rPr>
          <w:b/>
        </w:rPr>
        <w:t>Instytucja Zarządzająca</w:t>
      </w:r>
    </w:p>
    <w:p w:rsidR="004C2682" w:rsidRPr="0088358F" w:rsidRDefault="00C532AE" w:rsidP="00F256C6">
      <w:pPr>
        <w:widowControl/>
        <w:numPr>
          <w:ilvl w:val="1"/>
          <w:numId w:val="7"/>
        </w:numPr>
        <w:adjustRightInd/>
        <w:spacing w:line="360" w:lineRule="auto"/>
        <w:jc w:val="left"/>
        <w:rPr>
          <w:b/>
        </w:rPr>
      </w:pPr>
      <w:r>
        <w:t>RF-II-EFRR</w:t>
      </w:r>
      <w:r w:rsidR="004C2682" w:rsidRPr="0088358F">
        <w:t xml:space="preserve">- </w:t>
      </w:r>
      <w:r w:rsidR="00A06581">
        <w:t>Wydział Zarządzania EFRR</w:t>
      </w:r>
      <w:r w:rsidR="000072CB" w:rsidRPr="0088358F">
        <w:t xml:space="preserve">w Departamencie </w:t>
      </w:r>
      <w:r w:rsidR="00342719">
        <w:t>Rozwoju Regionalnego i Funduszy Europejskich</w:t>
      </w:r>
    </w:p>
    <w:p w:rsidR="004C2682" w:rsidRPr="0088358F" w:rsidRDefault="00E2727B" w:rsidP="00F256C6">
      <w:pPr>
        <w:widowControl/>
        <w:numPr>
          <w:ilvl w:val="1"/>
          <w:numId w:val="7"/>
        </w:numPr>
        <w:adjustRightInd/>
        <w:spacing w:line="360" w:lineRule="auto"/>
        <w:jc w:val="left"/>
        <w:rPr>
          <w:b/>
        </w:rPr>
      </w:pPr>
      <w:r>
        <w:t>RF</w:t>
      </w:r>
      <w:r w:rsidR="005F5600" w:rsidRPr="0088358F">
        <w:t xml:space="preserve"> – Departament</w:t>
      </w:r>
      <w:r w:rsidR="004C2682" w:rsidRPr="0088358F">
        <w:t xml:space="preserve"> </w:t>
      </w:r>
      <w:r w:rsidR="00342719">
        <w:t>Rozwoju Regionalnego i Funduszy Europejskich</w:t>
      </w:r>
    </w:p>
    <w:p w:rsidR="004C2682" w:rsidRPr="0088358F" w:rsidRDefault="00930006" w:rsidP="00F256C6">
      <w:pPr>
        <w:widowControl/>
        <w:numPr>
          <w:ilvl w:val="1"/>
          <w:numId w:val="7"/>
        </w:numPr>
        <w:adjustRightInd/>
        <w:spacing w:line="360" w:lineRule="auto"/>
        <w:jc w:val="left"/>
        <w:rPr>
          <w:b/>
        </w:rPr>
      </w:pPr>
      <w:r w:rsidRPr="0088358F">
        <w:t xml:space="preserve">ZWM - </w:t>
      </w:r>
      <w:r w:rsidR="004C2682" w:rsidRPr="0088358F">
        <w:t>Zarząd Województwa Mazowieckiego</w:t>
      </w:r>
    </w:p>
    <w:p w:rsidR="004C2682" w:rsidRPr="0088358F" w:rsidRDefault="000072CB" w:rsidP="00F256C6">
      <w:pPr>
        <w:widowControl/>
        <w:numPr>
          <w:ilvl w:val="0"/>
          <w:numId w:val="7"/>
        </w:numPr>
        <w:adjustRightInd/>
        <w:spacing w:line="360" w:lineRule="auto"/>
        <w:jc w:val="left"/>
        <w:rPr>
          <w:b/>
        </w:rPr>
      </w:pPr>
      <w:r w:rsidRPr="0088358F">
        <w:rPr>
          <w:b/>
        </w:rPr>
        <w:t xml:space="preserve">MBPR - </w:t>
      </w:r>
      <w:r w:rsidR="004C2682" w:rsidRPr="0088358F">
        <w:rPr>
          <w:b/>
        </w:rPr>
        <w:t xml:space="preserve">Mazowieckie Biuro Planowania Regionalnego </w:t>
      </w:r>
    </w:p>
    <w:p w:rsidR="004C2682" w:rsidRDefault="004C2682" w:rsidP="00F256C6">
      <w:pPr>
        <w:spacing w:line="360" w:lineRule="auto"/>
        <w:jc w:val="left"/>
        <w:rPr>
          <w:sz w:val="22"/>
          <w:szCs w:val="22"/>
        </w:rPr>
      </w:pPr>
    </w:p>
    <w:p w:rsidR="00D36480" w:rsidRPr="0088358F" w:rsidRDefault="00D36480" w:rsidP="00F256C6">
      <w:pPr>
        <w:spacing w:line="360" w:lineRule="auto"/>
        <w:jc w:val="left"/>
        <w:rPr>
          <w:sz w:val="22"/>
          <w:szCs w:val="22"/>
        </w:rPr>
      </w:pPr>
    </w:p>
    <w:tbl>
      <w:tblPr>
        <w:tblW w:w="142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
        <w:gridCol w:w="2624"/>
        <w:gridCol w:w="2160"/>
        <w:gridCol w:w="1440"/>
        <w:gridCol w:w="1620"/>
        <w:gridCol w:w="1980"/>
        <w:gridCol w:w="1440"/>
        <w:gridCol w:w="1260"/>
        <w:gridCol w:w="1260"/>
      </w:tblGrid>
      <w:tr w:rsidR="00557927" w:rsidRPr="0088358F" w:rsidTr="00110125">
        <w:tc>
          <w:tcPr>
            <w:tcW w:w="436" w:type="dxa"/>
            <w:shd w:val="clear" w:color="auto" w:fill="C0C0C0"/>
          </w:tcPr>
          <w:p w:rsidR="00557927" w:rsidRPr="0088358F" w:rsidRDefault="00557927" w:rsidP="00F256C6">
            <w:pPr>
              <w:spacing w:line="360" w:lineRule="auto"/>
              <w:jc w:val="left"/>
              <w:rPr>
                <w:b/>
                <w:sz w:val="20"/>
                <w:szCs w:val="20"/>
              </w:rPr>
            </w:pPr>
          </w:p>
        </w:tc>
        <w:tc>
          <w:tcPr>
            <w:tcW w:w="2624" w:type="dxa"/>
            <w:shd w:val="clear" w:color="auto" w:fill="C0C0C0"/>
          </w:tcPr>
          <w:p w:rsidR="00557927" w:rsidRPr="0088358F" w:rsidRDefault="00557927" w:rsidP="00F256C6">
            <w:pPr>
              <w:spacing w:line="360" w:lineRule="auto"/>
              <w:jc w:val="left"/>
              <w:rPr>
                <w:b/>
                <w:sz w:val="20"/>
                <w:szCs w:val="20"/>
              </w:rPr>
            </w:pPr>
            <w:r w:rsidRPr="0088358F">
              <w:rPr>
                <w:b/>
                <w:sz w:val="20"/>
                <w:szCs w:val="20"/>
              </w:rPr>
              <w:t>Czynność</w:t>
            </w:r>
          </w:p>
        </w:tc>
        <w:tc>
          <w:tcPr>
            <w:tcW w:w="2160" w:type="dxa"/>
            <w:shd w:val="clear" w:color="auto" w:fill="C0C0C0"/>
          </w:tcPr>
          <w:p w:rsidR="00557927" w:rsidRPr="0088358F" w:rsidRDefault="00557927" w:rsidP="00F256C6">
            <w:pPr>
              <w:spacing w:line="360" w:lineRule="auto"/>
              <w:jc w:val="left"/>
              <w:rPr>
                <w:b/>
                <w:sz w:val="20"/>
                <w:szCs w:val="20"/>
              </w:rPr>
            </w:pPr>
            <w:r w:rsidRPr="0088358F">
              <w:rPr>
                <w:b/>
                <w:sz w:val="20"/>
                <w:szCs w:val="20"/>
              </w:rPr>
              <w:t>Podmiot</w:t>
            </w:r>
          </w:p>
        </w:tc>
        <w:tc>
          <w:tcPr>
            <w:tcW w:w="1440" w:type="dxa"/>
            <w:shd w:val="clear" w:color="auto" w:fill="C0C0C0"/>
          </w:tcPr>
          <w:p w:rsidR="00557927" w:rsidRPr="0088358F" w:rsidRDefault="00557927" w:rsidP="00F256C6">
            <w:pPr>
              <w:spacing w:line="360" w:lineRule="auto"/>
              <w:jc w:val="left"/>
              <w:rPr>
                <w:b/>
                <w:sz w:val="20"/>
                <w:szCs w:val="20"/>
              </w:rPr>
            </w:pPr>
            <w:r w:rsidRPr="0088358F">
              <w:rPr>
                <w:b/>
                <w:sz w:val="20"/>
                <w:szCs w:val="20"/>
              </w:rPr>
              <w:t>Miejsce oraz jednostki powiązane</w:t>
            </w:r>
          </w:p>
        </w:tc>
        <w:tc>
          <w:tcPr>
            <w:tcW w:w="1620" w:type="dxa"/>
            <w:shd w:val="clear" w:color="auto" w:fill="C0C0C0"/>
          </w:tcPr>
          <w:p w:rsidR="00557927" w:rsidRPr="0088358F" w:rsidRDefault="00557927" w:rsidP="00F256C6">
            <w:pPr>
              <w:spacing w:line="360" w:lineRule="auto"/>
              <w:jc w:val="left"/>
              <w:rPr>
                <w:b/>
                <w:sz w:val="20"/>
                <w:szCs w:val="20"/>
              </w:rPr>
            </w:pPr>
            <w:r w:rsidRPr="0088358F">
              <w:rPr>
                <w:b/>
                <w:sz w:val="20"/>
                <w:szCs w:val="20"/>
              </w:rPr>
              <w:t xml:space="preserve">Dokument źródłowy </w:t>
            </w:r>
          </w:p>
          <w:p w:rsidR="00557927" w:rsidRPr="0088358F" w:rsidRDefault="00557927" w:rsidP="00F256C6">
            <w:pPr>
              <w:spacing w:line="360" w:lineRule="auto"/>
              <w:jc w:val="left"/>
              <w:rPr>
                <w:b/>
                <w:sz w:val="20"/>
                <w:szCs w:val="20"/>
              </w:rPr>
            </w:pPr>
            <w:r w:rsidRPr="0088358F">
              <w:rPr>
                <w:b/>
                <w:sz w:val="20"/>
                <w:szCs w:val="20"/>
              </w:rPr>
              <w:t>(w tym system informatyczny)</w:t>
            </w:r>
          </w:p>
        </w:tc>
        <w:tc>
          <w:tcPr>
            <w:tcW w:w="1980" w:type="dxa"/>
            <w:shd w:val="clear" w:color="auto" w:fill="C0C0C0"/>
          </w:tcPr>
          <w:p w:rsidR="00557927" w:rsidRPr="0088358F" w:rsidRDefault="00557927" w:rsidP="00F256C6">
            <w:pPr>
              <w:spacing w:line="360" w:lineRule="auto"/>
              <w:jc w:val="left"/>
              <w:rPr>
                <w:b/>
                <w:sz w:val="20"/>
                <w:szCs w:val="20"/>
              </w:rPr>
            </w:pPr>
            <w:r w:rsidRPr="0088358F">
              <w:rPr>
                <w:b/>
                <w:sz w:val="20"/>
                <w:szCs w:val="20"/>
              </w:rPr>
              <w:t>Dokument wtórny</w:t>
            </w:r>
          </w:p>
        </w:tc>
        <w:tc>
          <w:tcPr>
            <w:tcW w:w="1440" w:type="dxa"/>
            <w:shd w:val="clear" w:color="auto" w:fill="C0C0C0"/>
          </w:tcPr>
          <w:p w:rsidR="00557927" w:rsidRPr="0088358F" w:rsidRDefault="00557927" w:rsidP="00F256C6">
            <w:pPr>
              <w:spacing w:line="360" w:lineRule="auto"/>
              <w:jc w:val="left"/>
              <w:rPr>
                <w:b/>
                <w:sz w:val="20"/>
                <w:szCs w:val="20"/>
              </w:rPr>
            </w:pPr>
            <w:r w:rsidRPr="0088358F">
              <w:rPr>
                <w:b/>
                <w:sz w:val="20"/>
                <w:szCs w:val="20"/>
              </w:rPr>
              <w:t>Mechanizm kontrolny</w:t>
            </w:r>
          </w:p>
        </w:tc>
        <w:tc>
          <w:tcPr>
            <w:tcW w:w="1260" w:type="dxa"/>
            <w:shd w:val="clear" w:color="auto" w:fill="C0C0C0"/>
          </w:tcPr>
          <w:p w:rsidR="00557927" w:rsidRPr="0088358F" w:rsidRDefault="00557927" w:rsidP="00F256C6">
            <w:pPr>
              <w:spacing w:line="360" w:lineRule="auto"/>
              <w:jc w:val="left"/>
              <w:rPr>
                <w:b/>
                <w:sz w:val="20"/>
                <w:szCs w:val="20"/>
              </w:rPr>
            </w:pPr>
            <w:r w:rsidRPr="0088358F">
              <w:rPr>
                <w:b/>
                <w:sz w:val="20"/>
                <w:szCs w:val="20"/>
              </w:rPr>
              <w:t>Czas</w:t>
            </w:r>
          </w:p>
        </w:tc>
        <w:tc>
          <w:tcPr>
            <w:tcW w:w="1260" w:type="dxa"/>
            <w:shd w:val="clear" w:color="auto" w:fill="C0C0C0"/>
          </w:tcPr>
          <w:p w:rsidR="00557927" w:rsidRPr="0088358F" w:rsidRDefault="00557927" w:rsidP="00F256C6">
            <w:pPr>
              <w:spacing w:line="360" w:lineRule="auto"/>
              <w:jc w:val="left"/>
              <w:rPr>
                <w:b/>
                <w:sz w:val="20"/>
                <w:szCs w:val="20"/>
              </w:rPr>
            </w:pPr>
            <w:r w:rsidRPr="0088358F">
              <w:rPr>
                <w:b/>
                <w:sz w:val="20"/>
                <w:szCs w:val="20"/>
              </w:rPr>
              <w:t>Uwagi</w:t>
            </w:r>
          </w:p>
        </w:tc>
      </w:tr>
      <w:tr w:rsidR="00557927" w:rsidRPr="0088358F" w:rsidTr="00110125">
        <w:trPr>
          <w:trHeight w:val="1518"/>
        </w:trPr>
        <w:tc>
          <w:tcPr>
            <w:tcW w:w="436" w:type="dxa"/>
          </w:tcPr>
          <w:p w:rsidR="00557927" w:rsidRPr="0088358F" w:rsidRDefault="00557927" w:rsidP="00F256C6">
            <w:pPr>
              <w:spacing w:line="360" w:lineRule="auto"/>
              <w:jc w:val="left"/>
              <w:rPr>
                <w:b/>
                <w:sz w:val="20"/>
                <w:szCs w:val="20"/>
              </w:rPr>
            </w:pPr>
            <w:r w:rsidRPr="0088358F">
              <w:rPr>
                <w:b/>
                <w:sz w:val="20"/>
                <w:szCs w:val="20"/>
              </w:rPr>
              <w:t>1</w:t>
            </w:r>
          </w:p>
        </w:tc>
        <w:tc>
          <w:tcPr>
            <w:tcW w:w="2624" w:type="dxa"/>
          </w:tcPr>
          <w:p w:rsidR="00557927" w:rsidRPr="0088358F" w:rsidRDefault="00330C8E" w:rsidP="00F256C6">
            <w:pPr>
              <w:spacing w:line="360" w:lineRule="auto"/>
              <w:jc w:val="left"/>
              <w:rPr>
                <w:sz w:val="20"/>
                <w:szCs w:val="20"/>
              </w:rPr>
            </w:pPr>
            <w:r>
              <w:rPr>
                <w:sz w:val="20"/>
                <w:szCs w:val="20"/>
              </w:rPr>
              <w:t xml:space="preserve">Ogłoszenie naboru </w:t>
            </w:r>
            <w:r w:rsidR="00557927" w:rsidRPr="0088358F">
              <w:rPr>
                <w:sz w:val="20"/>
                <w:szCs w:val="20"/>
              </w:rPr>
              <w:t xml:space="preserve">propozycji projektów do umieszczenia </w:t>
            </w:r>
            <w:r>
              <w:rPr>
                <w:sz w:val="20"/>
                <w:szCs w:val="20"/>
              </w:rPr>
              <w:t>na liscie podstawowej lub rezerwowej</w:t>
            </w:r>
            <w:r w:rsidR="00557927" w:rsidRPr="0088358F">
              <w:rPr>
                <w:sz w:val="20"/>
                <w:szCs w:val="20"/>
              </w:rPr>
              <w:t xml:space="preserve"> </w:t>
            </w:r>
            <w:r w:rsidR="00557927" w:rsidRPr="0088358F">
              <w:rPr>
                <w:sz w:val="20"/>
                <w:szCs w:val="20"/>
              </w:rPr>
              <w:lastRenderedPageBreak/>
              <w:t xml:space="preserve">IWIPK RPO WM </w:t>
            </w:r>
          </w:p>
        </w:tc>
        <w:tc>
          <w:tcPr>
            <w:tcW w:w="2160" w:type="dxa"/>
          </w:tcPr>
          <w:p w:rsidR="00557927" w:rsidRPr="0088358F" w:rsidRDefault="00557927" w:rsidP="00F256C6">
            <w:pPr>
              <w:spacing w:line="360" w:lineRule="auto"/>
              <w:jc w:val="left"/>
              <w:rPr>
                <w:sz w:val="20"/>
                <w:szCs w:val="20"/>
              </w:rPr>
            </w:pPr>
            <w:r w:rsidRPr="0088358F">
              <w:rPr>
                <w:sz w:val="20"/>
                <w:szCs w:val="20"/>
              </w:rPr>
              <w:lastRenderedPageBreak/>
              <w:t>Stanowisko ds. monitorowania realizacji projektów dużych i kluczowych</w:t>
            </w:r>
          </w:p>
        </w:tc>
        <w:tc>
          <w:tcPr>
            <w:tcW w:w="1440" w:type="dxa"/>
          </w:tcPr>
          <w:p w:rsidR="00557927" w:rsidRPr="0088358F" w:rsidRDefault="00C532AE" w:rsidP="00F256C6">
            <w:pPr>
              <w:spacing w:line="360" w:lineRule="auto"/>
              <w:jc w:val="left"/>
              <w:rPr>
                <w:sz w:val="20"/>
                <w:szCs w:val="20"/>
              </w:rPr>
            </w:pPr>
            <w:r>
              <w:rPr>
                <w:sz w:val="20"/>
                <w:szCs w:val="20"/>
              </w:rPr>
              <w:t>RF-II-EFRR</w:t>
            </w:r>
            <w:r w:rsidR="00557927" w:rsidRPr="0088358F">
              <w:rPr>
                <w:sz w:val="20"/>
                <w:szCs w:val="20"/>
              </w:rPr>
              <w:t xml:space="preserve"> .</w:t>
            </w:r>
          </w:p>
        </w:tc>
        <w:tc>
          <w:tcPr>
            <w:tcW w:w="1620" w:type="dxa"/>
          </w:tcPr>
          <w:p w:rsidR="00557927" w:rsidRPr="0088358F" w:rsidRDefault="0073655F" w:rsidP="00F256C6">
            <w:pPr>
              <w:spacing w:line="360" w:lineRule="auto"/>
              <w:jc w:val="left"/>
              <w:rPr>
                <w:sz w:val="20"/>
                <w:szCs w:val="20"/>
              </w:rPr>
            </w:pPr>
            <w:r>
              <w:rPr>
                <w:sz w:val="20"/>
                <w:szCs w:val="20"/>
              </w:rPr>
              <w:t>I</w:t>
            </w:r>
            <w:r w:rsidR="00557927" w:rsidRPr="0088358F">
              <w:rPr>
                <w:sz w:val="20"/>
                <w:szCs w:val="20"/>
              </w:rPr>
              <w:t xml:space="preserve">nformacja na stronie internetowej Samorządu </w:t>
            </w:r>
            <w:r w:rsidR="00557927" w:rsidRPr="0088358F">
              <w:rPr>
                <w:sz w:val="20"/>
                <w:szCs w:val="20"/>
              </w:rPr>
              <w:lastRenderedPageBreak/>
              <w:t>Województwa Mazowieckiego</w:t>
            </w:r>
            <w:r w:rsidR="00330C8E">
              <w:rPr>
                <w:sz w:val="20"/>
                <w:szCs w:val="20"/>
              </w:rPr>
              <w:t xml:space="preserve"> – www.rpo.mazovia.pl</w:t>
            </w:r>
          </w:p>
        </w:tc>
        <w:tc>
          <w:tcPr>
            <w:tcW w:w="1980" w:type="dxa"/>
          </w:tcPr>
          <w:p w:rsidR="00557927" w:rsidRPr="0088358F" w:rsidRDefault="0073655F" w:rsidP="00F256C6">
            <w:pPr>
              <w:spacing w:line="360" w:lineRule="auto"/>
              <w:jc w:val="left"/>
              <w:rPr>
                <w:sz w:val="20"/>
                <w:szCs w:val="20"/>
              </w:rPr>
            </w:pPr>
            <w:r>
              <w:rPr>
                <w:sz w:val="20"/>
                <w:szCs w:val="20"/>
              </w:rPr>
              <w:lastRenderedPageBreak/>
              <w:t>Komunikat o naborze; w</w:t>
            </w:r>
            <w:r w:rsidR="00557927" w:rsidRPr="0088358F">
              <w:rPr>
                <w:sz w:val="20"/>
                <w:szCs w:val="20"/>
              </w:rPr>
              <w:t xml:space="preserve">zór fiszki zgłoszenia do IWIPK RPO WM dostępny </w:t>
            </w:r>
            <w:r w:rsidR="00557927" w:rsidRPr="0088358F">
              <w:rPr>
                <w:sz w:val="20"/>
                <w:szCs w:val="20"/>
              </w:rPr>
              <w:lastRenderedPageBreak/>
              <w:t xml:space="preserve">na stronie internetowej Samorządu Województwa Mazowieckiego </w:t>
            </w:r>
            <w:hyperlink r:id="rId21" w:history="1">
              <w:r w:rsidR="00330C8E" w:rsidRPr="00A2126B">
                <w:rPr>
                  <w:rStyle w:val="Hipercze"/>
                  <w:sz w:val="20"/>
                  <w:szCs w:val="20"/>
                </w:rPr>
                <w:t>www.rpo.mazovia.pl</w:t>
              </w:r>
            </w:hyperlink>
            <w:r w:rsidR="00330C8E">
              <w:rPr>
                <w:sz w:val="20"/>
                <w:szCs w:val="20"/>
              </w:rPr>
              <w:t xml:space="preserve"> </w:t>
            </w:r>
            <w:r w:rsidR="00557927" w:rsidRPr="0088358F">
              <w:rPr>
                <w:sz w:val="20"/>
                <w:szCs w:val="20"/>
              </w:rPr>
              <w:t>(załącznik nr 1 do procedury 3.11.4).</w:t>
            </w:r>
          </w:p>
        </w:tc>
        <w:tc>
          <w:tcPr>
            <w:tcW w:w="1440" w:type="dxa"/>
          </w:tcPr>
          <w:p w:rsidR="00557927" w:rsidRPr="0088358F" w:rsidRDefault="00330C8E" w:rsidP="00F256C6">
            <w:pPr>
              <w:spacing w:line="360" w:lineRule="auto"/>
              <w:jc w:val="left"/>
              <w:rPr>
                <w:sz w:val="20"/>
                <w:szCs w:val="20"/>
              </w:rPr>
            </w:pPr>
            <w:r>
              <w:rPr>
                <w:sz w:val="20"/>
                <w:szCs w:val="20"/>
              </w:rPr>
              <w:lastRenderedPageBreak/>
              <w:t xml:space="preserve">Termin umieszczenia ogłoszenia o naborze na </w:t>
            </w:r>
            <w:r>
              <w:rPr>
                <w:sz w:val="20"/>
                <w:szCs w:val="20"/>
              </w:rPr>
              <w:lastRenderedPageBreak/>
              <w:t xml:space="preserve">stronie internetowej </w:t>
            </w:r>
            <w:hyperlink r:id="rId22" w:history="1">
              <w:r w:rsidRPr="00A2126B">
                <w:rPr>
                  <w:rStyle w:val="Hipercze"/>
                  <w:sz w:val="20"/>
                  <w:szCs w:val="20"/>
                </w:rPr>
                <w:t>www.rpo.mazovia.pl</w:t>
              </w:r>
            </w:hyperlink>
            <w:r>
              <w:rPr>
                <w:sz w:val="20"/>
                <w:szCs w:val="20"/>
              </w:rPr>
              <w:t xml:space="preserve"> </w:t>
            </w:r>
          </w:p>
        </w:tc>
        <w:tc>
          <w:tcPr>
            <w:tcW w:w="1260" w:type="dxa"/>
          </w:tcPr>
          <w:p w:rsidR="00557927" w:rsidRPr="0088358F" w:rsidRDefault="00A63721" w:rsidP="00F256C6">
            <w:pPr>
              <w:spacing w:line="360" w:lineRule="auto"/>
              <w:jc w:val="left"/>
              <w:rPr>
                <w:sz w:val="20"/>
                <w:szCs w:val="20"/>
              </w:rPr>
            </w:pPr>
            <w:r>
              <w:rPr>
                <w:sz w:val="20"/>
                <w:szCs w:val="20"/>
              </w:rPr>
              <w:lastRenderedPageBreak/>
              <w:t>Określony w komunikacie</w:t>
            </w:r>
            <w:r w:rsidR="00557927" w:rsidRPr="0088358F">
              <w:rPr>
                <w:sz w:val="20"/>
                <w:szCs w:val="20"/>
              </w:rPr>
              <w:t xml:space="preserve"> zgodnie z decyzją </w:t>
            </w:r>
            <w:r w:rsidR="00557927" w:rsidRPr="0088358F">
              <w:rPr>
                <w:sz w:val="20"/>
                <w:szCs w:val="20"/>
              </w:rPr>
              <w:lastRenderedPageBreak/>
              <w:t>ZWM.</w:t>
            </w:r>
          </w:p>
        </w:tc>
        <w:tc>
          <w:tcPr>
            <w:tcW w:w="1260" w:type="dxa"/>
          </w:tcPr>
          <w:p w:rsidR="00557927" w:rsidRPr="0088358F" w:rsidRDefault="00A63721" w:rsidP="00F256C6">
            <w:pPr>
              <w:spacing w:line="360" w:lineRule="auto"/>
              <w:jc w:val="left"/>
              <w:rPr>
                <w:sz w:val="20"/>
                <w:szCs w:val="20"/>
              </w:rPr>
            </w:pPr>
            <w:r>
              <w:rPr>
                <w:sz w:val="20"/>
                <w:szCs w:val="20"/>
              </w:rPr>
              <w:lastRenderedPageBreak/>
              <w:t>P</w:t>
            </w:r>
            <w:r w:rsidR="00557927" w:rsidRPr="0088358F">
              <w:rPr>
                <w:sz w:val="20"/>
                <w:szCs w:val="20"/>
              </w:rPr>
              <w:t>odjęci</w:t>
            </w:r>
            <w:r>
              <w:rPr>
                <w:sz w:val="20"/>
                <w:szCs w:val="20"/>
              </w:rPr>
              <w:t>e</w:t>
            </w:r>
            <w:r w:rsidR="00557927" w:rsidRPr="0088358F">
              <w:rPr>
                <w:sz w:val="20"/>
                <w:szCs w:val="20"/>
              </w:rPr>
              <w:t xml:space="preserve"> decyzji </w:t>
            </w:r>
            <w:r>
              <w:rPr>
                <w:sz w:val="20"/>
                <w:szCs w:val="20"/>
              </w:rPr>
              <w:t xml:space="preserve">o naborze przez </w:t>
            </w:r>
            <w:r w:rsidR="00557927" w:rsidRPr="0088358F">
              <w:rPr>
                <w:sz w:val="20"/>
                <w:szCs w:val="20"/>
              </w:rPr>
              <w:t>ZWM</w:t>
            </w:r>
            <w:r>
              <w:rPr>
                <w:sz w:val="20"/>
                <w:szCs w:val="20"/>
              </w:rPr>
              <w:t>.</w:t>
            </w:r>
          </w:p>
        </w:tc>
      </w:tr>
      <w:tr w:rsidR="00557927" w:rsidRPr="0088358F" w:rsidTr="00110125">
        <w:trPr>
          <w:trHeight w:val="1575"/>
        </w:trPr>
        <w:tc>
          <w:tcPr>
            <w:tcW w:w="436" w:type="dxa"/>
          </w:tcPr>
          <w:p w:rsidR="00557927" w:rsidRPr="0088358F" w:rsidRDefault="00557927" w:rsidP="00F256C6">
            <w:pPr>
              <w:spacing w:line="360" w:lineRule="auto"/>
              <w:jc w:val="left"/>
              <w:rPr>
                <w:b/>
                <w:sz w:val="20"/>
                <w:szCs w:val="20"/>
              </w:rPr>
            </w:pPr>
            <w:r w:rsidRPr="0088358F">
              <w:rPr>
                <w:b/>
                <w:sz w:val="20"/>
                <w:szCs w:val="20"/>
              </w:rPr>
              <w:lastRenderedPageBreak/>
              <w:t>2</w:t>
            </w:r>
          </w:p>
        </w:tc>
        <w:tc>
          <w:tcPr>
            <w:tcW w:w="2624" w:type="dxa"/>
          </w:tcPr>
          <w:p w:rsidR="00557927" w:rsidRPr="0088358F" w:rsidRDefault="00557927" w:rsidP="00F256C6">
            <w:pPr>
              <w:spacing w:line="360" w:lineRule="auto"/>
              <w:jc w:val="left"/>
              <w:rPr>
                <w:sz w:val="20"/>
                <w:szCs w:val="20"/>
              </w:rPr>
            </w:pPr>
            <w:r w:rsidRPr="0088358F">
              <w:rPr>
                <w:sz w:val="20"/>
                <w:szCs w:val="20"/>
              </w:rPr>
              <w:t xml:space="preserve">Otrzymanie od beneficjentów propozycji projektów do umieszczenia w IWIPK RPO WM </w:t>
            </w:r>
          </w:p>
        </w:tc>
        <w:tc>
          <w:tcPr>
            <w:tcW w:w="2160" w:type="dxa"/>
          </w:tcPr>
          <w:p w:rsidR="00557927" w:rsidRPr="0088358F" w:rsidRDefault="00557927" w:rsidP="00F256C6">
            <w:pPr>
              <w:spacing w:line="360" w:lineRule="auto"/>
              <w:jc w:val="left"/>
              <w:rPr>
                <w:sz w:val="20"/>
                <w:szCs w:val="20"/>
              </w:rPr>
            </w:pPr>
            <w:r w:rsidRPr="0088358F">
              <w:rPr>
                <w:sz w:val="20"/>
                <w:szCs w:val="20"/>
              </w:rPr>
              <w:t>Stanowisko ds. monitorowania realizacji projektów dużych i kluczowych</w:t>
            </w:r>
          </w:p>
        </w:tc>
        <w:tc>
          <w:tcPr>
            <w:tcW w:w="1440" w:type="dxa"/>
          </w:tcPr>
          <w:p w:rsidR="00557927" w:rsidRPr="0088358F" w:rsidRDefault="00C532AE" w:rsidP="00F256C6">
            <w:pPr>
              <w:spacing w:line="360" w:lineRule="auto"/>
              <w:jc w:val="left"/>
              <w:rPr>
                <w:sz w:val="20"/>
                <w:szCs w:val="20"/>
              </w:rPr>
            </w:pPr>
            <w:r>
              <w:rPr>
                <w:sz w:val="20"/>
                <w:szCs w:val="20"/>
              </w:rPr>
              <w:t>RF-II-EFRR</w:t>
            </w:r>
            <w:r w:rsidR="00557927" w:rsidRPr="0088358F">
              <w:rPr>
                <w:sz w:val="20"/>
                <w:szCs w:val="20"/>
              </w:rPr>
              <w:t xml:space="preserve"> .</w:t>
            </w:r>
          </w:p>
        </w:tc>
        <w:tc>
          <w:tcPr>
            <w:tcW w:w="1620" w:type="dxa"/>
          </w:tcPr>
          <w:p w:rsidR="00557927" w:rsidRPr="0088358F" w:rsidRDefault="00557927" w:rsidP="00F256C6">
            <w:pPr>
              <w:spacing w:line="360" w:lineRule="auto"/>
              <w:jc w:val="left"/>
              <w:rPr>
                <w:sz w:val="20"/>
                <w:szCs w:val="20"/>
              </w:rPr>
            </w:pPr>
            <w:r w:rsidRPr="0088358F">
              <w:rPr>
                <w:sz w:val="20"/>
                <w:szCs w:val="20"/>
              </w:rPr>
              <w:t xml:space="preserve">Propozycje projektów w formie wypełnionych fiszek zgłoszenia/pism od beneficjentów. </w:t>
            </w:r>
          </w:p>
        </w:tc>
        <w:tc>
          <w:tcPr>
            <w:tcW w:w="1980" w:type="dxa"/>
          </w:tcPr>
          <w:p w:rsidR="00557927" w:rsidRPr="0088358F" w:rsidRDefault="00557927" w:rsidP="00F256C6">
            <w:pPr>
              <w:spacing w:line="360" w:lineRule="auto"/>
              <w:jc w:val="left"/>
              <w:rPr>
                <w:sz w:val="20"/>
                <w:szCs w:val="20"/>
              </w:rPr>
            </w:pPr>
            <w:r w:rsidRPr="0088358F">
              <w:rPr>
                <w:sz w:val="20"/>
                <w:szCs w:val="20"/>
              </w:rPr>
              <w:t xml:space="preserve">Rejestr propozycji projektów zgłoszonych do IWIPK RPO </w:t>
            </w:r>
            <w:r w:rsidR="005F5600" w:rsidRPr="0088358F">
              <w:rPr>
                <w:sz w:val="20"/>
                <w:szCs w:val="20"/>
              </w:rPr>
              <w:t>WM (w</w:t>
            </w:r>
            <w:r w:rsidRPr="0088358F">
              <w:rPr>
                <w:sz w:val="20"/>
                <w:szCs w:val="20"/>
              </w:rPr>
              <w:t xml:space="preserve"> wersji elektroniczne</w:t>
            </w:r>
            <w:r w:rsidR="00A63721">
              <w:rPr>
                <w:sz w:val="20"/>
                <w:szCs w:val="20"/>
              </w:rPr>
              <w:t>j).</w:t>
            </w:r>
          </w:p>
        </w:tc>
        <w:tc>
          <w:tcPr>
            <w:tcW w:w="1440" w:type="dxa"/>
          </w:tcPr>
          <w:p w:rsidR="00557927" w:rsidRPr="0088358F" w:rsidRDefault="00557927" w:rsidP="00F256C6">
            <w:pPr>
              <w:spacing w:line="360" w:lineRule="auto"/>
              <w:jc w:val="left"/>
              <w:rPr>
                <w:sz w:val="20"/>
                <w:szCs w:val="20"/>
              </w:rPr>
            </w:pPr>
            <w:r w:rsidRPr="0088358F">
              <w:rPr>
                <w:sz w:val="20"/>
                <w:szCs w:val="20"/>
              </w:rPr>
              <w:t xml:space="preserve">Data wpływu wypełnionych fiszek zgłoszenia/pism od beneficjentów do Sekretariatu </w:t>
            </w:r>
            <w:r w:rsidR="00E2727B">
              <w:rPr>
                <w:sz w:val="20"/>
                <w:szCs w:val="20"/>
              </w:rPr>
              <w:t>RF</w:t>
            </w:r>
            <w:r w:rsidRPr="0088358F">
              <w:rPr>
                <w:sz w:val="20"/>
                <w:szCs w:val="20"/>
              </w:rPr>
              <w:t xml:space="preserve"> </w:t>
            </w:r>
          </w:p>
        </w:tc>
        <w:tc>
          <w:tcPr>
            <w:tcW w:w="1260" w:type="dxa"/>
          </w:tcPr>
          <w:p w:rsidR="00557927" w:rsidRPr="0088358F" w:rsidRDefault="005F5600" w:rsidP="00F256C6">
            <w:pPr>
              <w:spacing w:line="360" w:lineRule="auto"/>
              <w:jc w:val="left"/>
              <w:rPr>
                <w:sz w:val="20"/>
                <w:szCs w:val="20"/>
              </w:rPr>
            </w:pPr>
            <w:r w:rsidRPr="0088358F">
              <w:rPr>
                <w:sz w:val="20"/>
                <w:szCs w:val="20"/>
              </w:rPr>
              <w:t>jw.</w:t>
            </w:r>
          </w:p>
        </w:tc>
        <w:tc>
          <w:tcPr>
            <w:tcW w:w="1260" w:type="dxa"/>
          </w:tcPr>
          <w:p w:rsidR="00557927" w:rsidRPr="0088358F" w:rsidRDefault="00557927" w:rsidP="00F256C6">
            <w:pPr>
              <w:spacing w:line="360" w:lineRule="auto"/>
              <w:jc w:val="left"/>
              <w:rPr>
                <w:sz w:val="20"/>
                <w:szCs w:val="20"/>
              </w:rPr>
            </w:pPr>
            <w:r w:rsidRPr="0088358F">
              <w:rPr>
                <w:sz w:val="20"/>
                <w:szCs w:val="20"/>
              </w:rPr>
              <w:t xml:space="preserve">W przypadku </w:t>
            </w:r>
            <w:r w:rsidR="00A63721">
              <w:rPr>
                <w:sz w:val="20"/>
                <w:szCs w:val="20"/>
              </w:rPr>
              <w:t>braku naboru, zgłoszenie wpisywane jest w rejestrze z zaznaczeniem, iż wpłynęło poza okresem naboru</w:t>
            </w:r>
            <w:r w:rsidRPr="0088358F">
              <w:rPr>
                <w:sz w:val="20"/>
                <w:szCs w:val="20"/>
              </w:rPr>
              <w:t>.</w:t>
            </w:r>
          </w:p>
        </w:tc>
      </w:tr>
      <w:tr w:rsidR="00557927" w:rsidRPr="0088358F" w:rsidTr="00110125">
        <w:trPr>
          <w:cantSplit/>
          <w:trHeight w:val="628"/>
        </w:trPr>
        <w:tc>
          <w:tcPr>
            <w:tcW w:w="436" w:type="dxa"/>
          </w:tcPr>
          <w:p w:rsidR="00557927" w:rsidRPr="0088358F" w:rsidRDefault="00557927" w:rsidP="00F256C6">
            <w:pPr>
              <w:spacing w:line="360" w:lineRule="auto"/>
              <w:jc w:val="left"/>
              <w:rPr>
                <w:b/>
                <w:sz w:val="20"/>
                <w:szCs w:val="20"/>
              </w:rPr>
            </w:pPr>
            <w:r w:rsidRPr="0088358F">
              <w:rPr>
                <w:b/>
                <w:sz w:val="20"/>
                <w:szCs w:val="20"/>
              </w:rPr>
              <w:lastRenderedPageBreak/>
              <w:t>3</w:t>
            </w:r>
          </w:p>
        </w:tc>
        <w:tc>
          <w:tcPr>
            <w:tcW w:w="2624" w:type="dxa"/>
          </w:tcPr>
          <w:p w:rsidR="00557927" w:rsidRPr="0088358F" w:rsidRDefault="00557927" w:rsidP="00F256C6">
            <w:pPr>
              <w:spacing w:line="360" w:lineRule="auto"/>
              <w:ind w:right="-135"/>
              <w:jc w:val="left"/>
              <w:rPr>
                <w:sz w:val="20"/>
                <w:szCs w:val="20"/>
              </w:rPr>
            </w:pPr>
            <w:r w:rsidRPr="0088358F">
              <w:rPr>
                <w:sz w:val="20"/>
                <w:szCs w:val="20"/>
              </w:rPr>
              <w:t>Wstępna weryfikacja fiszek zgłoszeń do umieszczenia w IWIPK RPO WM</w:t>
            </w:r>
          </w:p>
        </w:tc>
        <w:tc>
          <w:tcPr>
            <w:tcW w:w="2160" w:type="dxa"/>
          </w:tcPr>
          <w:p w:rsidR="00557927" w:rsidRPr="0088358F" w:rsidRDefault="00557927" w:rsidP="00F256C6">
            <w:pPr>
              <w:spacing w:line="360" w:lineRule="auto"/>
              <w:jc w:val="left"/>
              <w:rPr>
                <w:sz w:val="20"/>
                <w:szCs w:val="20"/>
              </w:rPr>
            </w:pPr>
            <w:r w:rsidRPr="0088358F">
              <w:rPr>
                <w:sz w:val="20"/>
                <w:szCs w:val="20"/>
              </w:rPr>
              <w:t>Stanowisko ds. monitorowania realizacji projektów dużych i kluczowych, stanowisko ds. zarządzania priorytetami RPO WM</w:t>
            </w:r>
          </w:p>
        </w:tc>
        <w:tc>
          <w:tcPr>
            <w:tcW w:w="1440" w:type="dxa"/>
          </w:tcPr>
          <w:p w:rsidR="00557927" w:rsidRPr="0088358F" w:rsidRDefault="00C532AE" w:rsidP="00F256C6">
            <w:pPr>
              <w:spacing w:line="360" w:lineRule="auto"/>
              <w:jc w:val="left"/>
              <w:rPr>
                <w:sz w:val="20"/>
                <w:szCs w:val="20"/>
              </w:rPr>
            </w:pPr>
            <w:r>
              <w:rPr>
                <w:sz w:val="20"/>
                <w:szCs w:val="20"/>
              </w:rPr>
              <w:t>RF-II-EFRR</w:t>
            </w:r>
            <w:r w:rsidR="00557927" w:rsidRPr="0088358F">
              <w:rPr>
                <w:sz w:val="20"/>
                <w:szCs w:val="20"/>
              </w:rPr>
              <w:t xml:space="preserve"> </w:t>
            </w:r>
          </w:p>
        </w:tc>
        <w:tc>
          <w:tcPr>
            <w:tcW w:w="1620" w:type="dxa"/>
          </w:tcPr>
          <w:p w:rsidR="00557927" w:rsidRPr="0088358F" w:rsidRDefault="00557927" w:rsidP="00F256C6">
            <w:pPr>
              <w:spacing w:line="360" w:lineRule="auto"/>
              <w:jc w:val="left"/>
              <w:rPr>
                <w:sz w:val="20"/>
                <w:szCs w:val="20"/>
              </w:rPr>
            </w:pPr>
            <w:r w:rsidRPr="0088358F">
              <w:rPr>
                <w:sz w:val="20"/>
                <w:szCs w:val="20"/>
              </w:rPr>
              <w:t>Fiszki zgłoszeń,</w:t>
            </w:r>
          </w:p>
          <w:p w:rsidR="00557927" w:rsidRPr="0088358F" w:rsidRDefault="00557927" w:rsidP="00F256C6">
            <w:pPr>
              <w:spacing w:line="360" w:lineRule="auto"/>
              <w:jc w:val="left"/>
              <w:rPr>
                <w:sz w:val="20"/>
                <w:szCs w:val="20"/>
              </w:rPr>
            </w:pPr>
            <w:r w:rsidRPr="0088358F">
              <w:rPr>
                <w:sz w:val="20"/>
                <w:szCs w:val="20"/>
              </w:rPr>
              <w:t>karta wstępnej weryfikacji (</w:t>
            </w:r>
            <w:r w:rsidR="005F5600" w:rsidRPr="0088358F">
              <w:rPr>
                <w:sz w:val="20"/>
                <w:szCs w:val="20"/>
              </w:rPr>
              <w:t>załącznik nr</w:t>
            </w:r>
            <w:r w:rsidRPr="0088358F">
              <w:rPr>
                <w:sz w:val="20"/>
                <w:szCs w:val="20"/>
              </w:rPr>
              <w:t xml:space="preserve"> 2 do procedury 3.11.4)</w:t>
            </w:r>
          </w:p>
        </w:tc>
        <w:tc>
          <w:tcPr>
            <w:tcW w:w="1980" w:type="dxa"/>
          </w:tcPr>
          <w:p w:rsidR="00557927" w:rsidRPr="0088358F" w:rsidRDefault="00557927" w:rsidP="00F256C6">
            <w:pPr>
              <w:spacing w:line="360" w:lineRule="auto"/>
              <w:jc w:val="left"/>
              <w:rPr>
                <w:sz w:val="20"/>
                <w:szCs w:val="20"/>
              </w:rPr>
            </w:pPr>
            <w:r w:rsidRPr="0088358F">
              <w:rPr>
                <w:sz w:val="20"/>
                <w:szCs w:val="20"/>
              </w:rPr>
              <w:t>Wypełniona karta wstępnej weryfikacji</w:t>
            </w:r>
          </w:p>
        </w:tc>
        <w:tc>
          <w:tcPr>
            <w:tcW w:w="1440" w:type="dxa"/>
          </w:tcPr>
          <w:p w:rsidR="00557927" w:rsidRPr="0088358F" w:rsidRDefault="00557927" w:rsidP="00F256C6">
            <w:pPr>
              <w:spacing w:line="360" w:lineRule="auto"/>
              <w:jc w:val="left"/>
              <w:rPr>
                <w:i/>
                <w:sz w:val="20"/>
                <w:szCs w:val="20"/>
              </w:rPr>
            </w:pPr>
            <w:r w:rsidRPr="0088358F">
              <w:rPr>
                <w:sz w:val="20"/>
                <w:szCs w:val="20"/>
              </w:rPr>
              <w:t xml:space="preserve">Data i podpis osoby/osób weryfikujących, data i podpis Kierownika </w:t>
            </w:r>
            <w:r w:rsidR="00C532AE">
              <w:rPr>
                <w:sz w:val="20"/>
                <w:szCs w:val="20"/>
              </w:rPr>
              <w:t>RF-II-EFRR</w:t>
            </w:r>
            <w:r w:rsidRPr="0088358F">
              <w:rPr>
                <w:sz w:val="20"/>
                <w:szCs w:val="20"/>
              </w:rPr>
              <w:t>.</w:t>
            </w:r>
          </w:p>
        </w:tc>
        <w:tc>
          <w:tcPr>
            <w:tcW w:w="1260" w:type="dxa"/>
          </w:tcPr>
          <w:p w:rsidR="00557927" w:rsidRPr="0088358F" w:rsidRDefault="005F5600" w:rsidP="00F256C6">
            <w:pPr>
              <w:spacing w:line="360" w:lineRule="auto"/>
              <w:jc w:val="left"/>
              <w:rPr>
                <w:sz w:val="20"/>
                <w:szCs w:val="20"/>
              </w:rPr>
            </w:pPr>
            <w:r w:rsidRPr="0088358F">
              <w:rPr>
                <w:sz w:val="20"/>
                <w:szCs w:val="20"/>
              </w:rPr>
              <w:t>jw.</w:t>
            </w:r>
          </w:p>
        </w:tc>
        <w:tc>
          <w:tcPr>
            <w:tcW w:w="1260" w:type="dxa"/>
          </w:tcPr>
          <w:p w:rsidR="00557927" w:rsidRPr="0088358F" w:rsidRDefault="005F5600" w:rsidP="00F256C6">
            <w:pPr>
              <w:spacing w:line="360" w:lineRule="auto"/>
              <w:jc w:val="left"/>
              <w:rPr>
                <w:sz w:val="20"/>
                <w:szCs w:val="20"/>
              </w:rPr>
            </w:pPr>
            <w:r w:rsidRPr="0088358F">
              <w:rPr>
                <w:sz w:val="20"/>
                <w:szCs w:val="20"/>
              </w:rPr>
              <w:t>Wyniki wstępnej</w:t>
            </w:r>
            <w:r w:rsidR="00557927" w:rsidRPr="0088358F">
              <w:rPr>
                <w:sz w:val="20"/>
                <w:szCs w:val="20"/>
              </w:rPr>
              <w:t xml:space="preserve"> weryfikacji wykorzystywane są przy przygotowywaniu informacji dla ZWM</w:t>
            </w:r>
          </w:p>
        </w:tc>
      </w:tr>
      <w:tr w:rsidR="00557927" w:rsidRPr="0088358F" w:rsidTr="00110125">
        <w:trPr>
          <w:cantSplit/>
          <w:trHeight w:val="1463"/>
        </w:trPr>
        <w:tc>
          <w:tcPr>
            <w:tcW w:w="436" w:type="dxa"/>
          </w:tcPr>
          <w:p w:rsidR="00557927" w:rsidRPr="0088358F" w:rsidRDefault="00557927" w:rsidP="00F256C6">
            <w:pPr>
              <w:spacing w:line="360" w:lineRule="auto"/>
              <w:jc w:val="left"/>
              <w:rPr>
                <w:b/>
                <w:sz w:val="20"/>
                <w:szCs w:val="20"/>
              </w:rPr>
            </w:pPr>
            <w:r w:rsidRPr="0088358F">
              <w:rPr>
                <w:b/>
                <w:sz w:val="20"/>
                <w:szCs w:val="20"/>
              </w:rPr>
              <w:t>4</w:t>
            </w:r>
          </w:p>
        </w:tc>
        <w:tc>
          <w:tcPr>
            <w:tcW w:w="2624" w:type="dxa"/>
          </w:tcPr>
          <w:p w:rsidR="00557927" w:rsidRPr="0088358F" w:rsidRDefault="00557927" w:rsidP="00F256C6">
            <w:pPr>
              <w:spacing w:line="360" w:lineRule="auto"/>
              <w:ind w:right="-135"/>
              <w:jc w:val="left"/>
              <w:rPr>
                <w:sz w:val="20"/>
                <w:szCs w:val="20"/>
              </w:rPr>
            </w:pPr>
            <w:r w:rsidRPr="0088358F">
              <w:rPr>
                <w:sz w:val="20"/>
                <w:szCs w:val="20"/>
              </w:rPr>
              <w:t xml:space="preserve">Przygotowanie informacji dla ZWM </w:t>
            </w:r>
          </w:p>
          <w:p w:rsidR="00557927" w:rsidRPr="0088358F" w:rsidRDefault="00557927" w:rsidP="00F256C6">
            <w:pPr>
              <w:spacing w:line="360" w:lineRule="auto"/>
              <w:ind w:right="-135"/>
              <w:jc w:val="left"/>
              <w:rPr>
                <w:sz w:val="20"/>
                <w:szCs w:val="20"/>
              </w:rPr>
            </w:pPr>
            <w:r w:rsidRPr="0088358F">
              <w:rPr>
                <w:sz w:val="20"/>
                <w:szCs w:val="20"/>
              </w:rPr>
              <w:t xml:space="preserve">na temat propozycji </w:t>
            </w:r>
          </w:p>
          <w:p w:rsidR="00557927" w:rsidRPr="0088358F" w:rsidRDefault="00557927" w:rsidP="00F256C6">
            <w:pPr>
              <w:spacing w:line="360" w:lineRule="auto"/>
              <w:jc w:val="left"/>
              <w:rPr>
                <w:sz w:val="20"/>
                <w:szCs w:val="20"/>
              </w:rPr>
            </w:pPr>
            <w:r w:rsidRPr="0088358F">
              <w:rPr>
                <w:sz w:val="20"/>
                <w:szCs w:val="20"/>
              </w:rPr>
              <w:t xml:space="preserve">zgłoszonych projektów </w:t>
            </w:r>
          </w:p>
        </w:tc>
        <w:tc>
          <w:tcPr>
            <w:tcW w:w="2160" w:type="dxa"/>
          </w:tcPr>
          <w:p w:rsidR="00557927" w:rsidRPr="0088358F" w:rsidRDefault="00557927" w:rsidP="00F256C6">
            <w:pPr>
              <w:spacing w:line="360" w:lineRule="auto"/>
              <w:jc w:val="left"/>
              <w:rPr>
                <w:b/>
                <w:sz w:val="20"/>
                <w:szCs w:val="20"/>
              </w:rPr>
            </w:pPr>
            <w:r w:rsidRPr="0088358F">
              <w:rPr>
                <w:sz w:val="20"/>
                <w:szCs w:val="20"/>
              </w:rPr>
              <w:t>Stanowisko ds. monitorowania realizacji projektów dużych i kluczowych</w:t>
            </w:r>
            <w:r w:rsidR="00E349E8">
              <w:rPr>
                <w:sz w:val="20"/>
                <w:szCs w:val="20"/>
              </w:rPr>
              <w:t>, stanowisko ds. zarządzania priorytetami RPO WM</w:t>
            </w:r>
          </w:p>
        </w:tc>
        <w:tc>
          <w:tcPr>
            <w:tcW w:w="1440" w:type="dxa"/>
          </w:tcPr>
          <w:p w:rsidR="00557927" w:rsidRPr="0088358F" w:rsidRDefault="00C532AE" w:rsidP="00F256C6">
            <w:pPr>
              <w:spacing w:line="360" w:lineRule="auto"/>
              <w:jc w:val="left"/>
              <w:rPr>
                <w:sz w:val="20"/>
                <w:szCs w:val="20"/>
              </w:rPr>
            </w:pPr>
            <w:r>
              <w:rPr>
                <w:sz w:val="20"/>
                <w:szCs w:val="20"/>
              </w:rPr>
              <w:t>RF-II-EFRR</w:t>
            </w:r>
            <w:r w:rsidR="00557927" w:rsidRPr="0088358F">
              <w:rPr>
                <w:sz w:val="20"/>
                <w:szCs w:val="20"/>
              </w:rPr>
              <w:t xml:space="preserve">, OR, Członek ZWM nadzorujący </w:t>
            </w:r>
            <w:r w:rsidR="00E2727B">
              <w:rPr>
                <w:sz w:val="20"/>
                <w:szCs w:val="20"/>
              </w:rPr>
              <w:t>RF</w:t>
            </w:r>
          </w:p>
        </w:tc>
        <w:tc>
          <w:tcPr>
            <w:tcW w:w="1620" w:type="dxa"/>
          </w:tcPr>
          <w:p w:rsidR="00557927" w:rsidRPr="0088358F" w:rsidRDefault="00557927" w:rsidP="00F256C6">
            <w:pPr>
              <w:spacing w:line="360" w:lineRule="auto"/>
              <w:jc w:val="left"/>
              <w:rPr>
                <w:sz w:val="20"/>
                <w:szCs w:val="20"/>
              </w:rPr>
            </w:pPr>
            <w:r w:rsidRPr="0088358F">
              <w:rPr>
                <w:sz w:val="20"/>
                <w:szCs w:val="20"/>
              </w:rPr>
              <w:t xml:space="preserve">Informacja dla </w:t>
            </w:r>
            <w:r w:rsidR="005F5600" w:rsidRPr="0088358F">
              <w:rPr>
                <w:sz w:val="20"/>
                <w:szCs w:val="20"/>
              </w:rPr>
              <w:t>ZWM w</w:t>
            </w:r>
            <w:r w:rsidRPr="0088358F">
              <w:rPr>
                <w:sz w:val="20"/>
                <w:szCs w:val="20"/>
              </w:rPr>
              <w:t xml:space="preserve"> postaci listy projektów z ich krótką charakterystyką, istotnymi uwagami z wstępnej oceny oraz danymi na temat dostępności środków finansowych w ramach alokacji danego działania RPO WM.</w:t>
            </w:r>
          </w:p>
        </w:tc>
        <w:tc>
          <w:tcPr>
            <w:tcW w:w="1980" w:type="dxa"/>
          </w:tcPr>
          <w:p w:rsidR="00557927" w:rsidRPr="0088358F" w:rsidRDefault="00557927" w:rsidP="00F256C6">
            <w:pPr>
              <w:spacing w:line="360" w:lineRule="auto"/>
              <w:jc w:val="left"/>
              <w:rPr>
                <w:sz w:val="20"/>
                <w:szCs w:val="20"/>
              </w:rPr>
            </w:pPr>
            <w:r w:rsidRPr="0088358F">
              <w:rPr>
                <w:sz w:val="20"/>
                <w:szCs w:val="20"/>
              </w:rPr>
              <w:t>Zaakceptowana informacja przez ZWM ze wskazaniem lub brakiem wskazania propozycji projektów do oceny celem umieszczenia w IWIPK RPO WM.</w:t>
            </w:r>
          </w:p>
        </w:tc>
        <w:tc>
          <w:tcPr>
            <w:tcW w:w="1440" w:type="dxa"/>
          </w:tcPr>
          <w:p w:rsidR="00557927" w:rsidRPr="0088358F" w:rsidRDefault="00557927" w:rsidP="00F256C6">
            <w:pPr>
              <w:spacing w:line="360" w:lineRule="auto"/>
              <w:jc w:val="left"/>
              <w:rPr>
                <w:sz w:val="20"/>
                <w:szCs w:val="20"/>
              </w:rPr>
            </w:pPr>
            <w:r w:rsidRPr="0088358F">
              <w:rPr>
                <w:sz w:val="20"/>
                <w:szCs w:val="20"/>
              </w:rPr>
              <w:t xml:space="preserve">Data i podpis Dyrektora/Zastępcy </w:t>
            </w:r>
            <w:r w:rsidR="00E2727B">
              <w:rPr>
                <w:sz w:val="20"/>
                <w:szCs w:val="20"/>
              </w:rPr>
              <w:t>RF</w:t>
            </w:r>
          </w:p>
        </w:tc>
        <w:tc>
          <w:tcPr>
            <w:tcW w:w="1260" w:type="dxa"/>
          </w:tcPr>
          <w:p w:rsidR="00557927" w:rsidRPr="0088358F" w:rsidRDefault="00E349E8" w:rsidP="00F256C6">
            <w:pPr>
              <w:spacing w:line="360" w:lineRule="auto"/>
              <w:jc w:val="left"/>
              <w:rPr>
                <w:sz w:val="20"/>
                <w:szCs w:val="20"/>
              </w:rPr>
            </w:pPr>
            <w:r>
              <w:rPr>
                <w:sz w:val="20"/>
                <w:szCs w:val="20"/>
              </w:rPr>
              <w:t>Do 3 tygodni od zakończenia naboru. W uzasadnionych przypadkach termin ten może zostać przedłużony.</w:t>
            </w:r>
          </w:p>
        </w:tc>
        <w:tc>
          <w:tcPr>
            <w:tcW w:w="1260" w:type="dxa"/>
          </w:tcPr>
          <w:p w:rsidR="00557927" w:rsidRPr="0088358F" w:rsidRDefault="00557927" w:rsidP="00F256C6">
            <w:pPr>
              <w:spacing w:line="360" w:lineRule="auto"/>
              <w:jc w:val="left"/>
              <w:rPr>
                <w:sz w:val="20"/>
                <w:szCs w:val="20"/>
              </w:rPr>
            </w:pPr>
            <w:r w:rsidRPr="0088358F">
              <w:rPr>
                <w:sz w:val="20"/>
                <w:szCs w:val="20"/>
              </w:rPr>
              <w:t xml:space="preserve">Informacja jest przygotowywana w formie zbiorczej. </w:t>
            </w:r>
          </w:p>
        </w:tc>
      </w:tr>
      <w:tr w:rsidR="00557927" w:rsidRPr="0088358F" w:rsidTr="00110125">
        <w:trPr>
          <w:trHeight w:val="566"/>
        </w:trPr>
        <w:tc>
          <w:tcPr>
            <w:tcW w:w="436" w:type="dxa"/>
          </w:tcPr>
          <w:p w:rsidR="00557927" w:rsidRPr="0088358F" w:rsidRDefault="00557927" w:rsidP="00F256C6">
            <w:pPr>
              <w:spacing w:line="360" w:lineRule="auto"/>
              <w:jc w:val="left"/>
              <w:rPr>
                <w:b/>
                <w:sz w:val="20"/>
                <w:szCs w:val="20"/>
              </w:rPr>
            </w:pPr>
            <w:r w:rsidRPr="0088358F">
              <w:rPr>
                <w:b/>
                <w:sz w:val="20"/>
                <w:szCs w:val="20"/>
              </w:rPr>
              <w:t>5</w:t>
            </w:r>
          </w:p>
        </w:tc>
        <w:tc>
          <w:tcPr>
            <w:tcW w:w="13784" w:type="dxa"/>
            <w:gridSpan w:val="8"/>
          </w:tcPr>
          <w:p w:rsidR="00557927" w:rsidRPr="0088358F" w:rsidRDefault="00557927" w:rsidP="00F256C6">
            <w:pPr>
              <w:spacing w:line="360" w:lineRule="auto"/>
              <w:jc w:val="left"/>
              <w:rPr>
                <w:sz w:val="20"/>
                <w:szCs w:val="20"/>
              </w:rPr>
            </w:pPr>
            <w:r w:rsidRPr="0088358F">
              <w:rPr>
                <w:sz w:val="20"/>
                <w:szCs w:val="20"/>
              </w:rPr>
              <w:t xml:space="preserve">Ocena wskazanych przez ZWM propozycji projektów do umieszczenia w IWIPK RPO WM, </w:t>
            </w:r>
          </w:p>
          <w:p w:rsidR="00557927" w:rsidRPr="0088358F" w:rsidRDefault="00557927" w:rsidP="00F256C6">
            <w:pPr>
              <w:spacing w:line="360" w:lineRule="auto"/>
              <w:jc w:val="left"/>
              <w:rPr>
                <w:sz w:val="20"/>
                <w:szCs w:val="20"/>
              </w:rPr>
            </w:pPr>
            <w:r w:rsidRPr="0088358F">
              <w:rPr>
                <w:sz w:val="20"/>
                <w:szCs w:val="20"/>
              </w:rPr>
              <w:t>zgodnie z przyjętą metodologią i kryteriami</w:t>
            </w:r>
          </w:p>
          <w:p w:rsidR="00557927" w:rsidRPr="0088358F" w:rsidRDefault="00557927" w:rsidP="00F256C6">
            <w:pPr>
              <w:spacing w:line="360" w:lineRule="auto"/>
              <w:jc w:val="left"/>
              <w:rPr>
                <w:sz w:val="20"/>
                <w:szCs w:val="20"/>
              </w:rPr>
            </w:pPr>
          </w:p>
        </w:tc>
      </w:tr>
      <w:tr w:rsidR="00557927" w:rsidRPr="0088358F" w:rsidTr="00110125">
        <w:trPr>
          <w:trHeight w:val="105"/>
        </w:trPr>
        <w:tc>
          <w:tcPr>
            <w:tcW w:w="436" w:type="dxa"/>
          </w:tcPr>
          <w:p w:rsidR="00557927" w:rsidRPr="0088358F" w:rsidRDefault="00557927" w:rsidP="00F256C6">
            <w:pPr>
              <w:spacing w:line="360" w:lineRule="auto"/>
              <w:jc w:val="left"/>
              <w:rPr>
                <w:b/>
                <w:sz w:val="20"/>
                <w:szCs w:val="20"/>
              </w:rPr>
            </w:pPr>
            <w:r w:rsidRPr="0088358F">
              <w:rPr>
                <w:b/>
                <w:sz w:val="20"/>
                <w:szCs w:val="20"/>
              </w:rPr>
              <w:lastRenderedPageBreak/>
              <w:t>5a</w:t>
            </w:r>
          </w:p>
        </w:tc>
        <w:tc>
          <w:tcPr>
            <w:tcW w:w="2624" w:type="dxa"/>
          </w:tcPr>
          <w:p w:rsidR="00557927" w:rsidRPr="0088358F" w:rsidRDefault="00557927" w:rsidP="00F256C6">
            <w:pPr>
              <w:spacing w:line="360" w:lineRule="auto"/>
              <w:jc w:val="left"/>
              <w:rPr>
                <w:sz w:val="20"/>
                <w:szCs w:val="20"/>
              </w:rPr>
            </w:pPr>
          </w:p>
          <w:p w:rsidR="00557927" w:rsidRPr="0088358F" w:rsidRDefault="00557927" w:rsidP="00F256C6">
            <w:pPr>
              <w:spacing w:line="360" w:lineRule="auto"/>
              <w:jc w:val="left"/>
              <w:rPr>
                <w:sz w:val="20"/>
                <w:szCs w:val="20"/>
              </w:rPr>
            </w:pPr>
            <w:r w:rsidRPr="0088358F">
              <w:rPr>
                <w:sz w:val="20"/>
                <w:szCs w:val="20"/>
              </w:rPr>
              <w:t xml:space="preserve">Skierowanie propozycji projektu do eksperta </w:t>
            </w:r>
          </w:p>
        </w:tc>
        <w:tc>
          <w:tcPr>
            <w:tcW w:w="2160" w:type="dxa"/>
          </w:tcPr>
          <w:p w:rsidR="00557927" w:rsidRPr="0088358F" w:rsidRDefault="00557927" w:rsidP="00F256C6">
            <w:pPr>
              <w:spacing w:line="360" w:lineRule="auto"/>
              <w:jc w:val="left"/>
              <w:rPr>
                <w:sz w:val="20"/>
                <w:szCs w:val="20"/>
              </w:rPr>
            </w:pPr>
            <w:r w:rsidRPr="0088358F">
              <w:rPr>
                <w:sz w:val="20"/>
                <w:szCs w:val="20"/>
              </w:rPr>
              <w:t>Stanowisko ds. monitorowania realizacji projektów dużych i kluczowych</w:t>
            </w:r>
          </w:p>
        </w:tc>
        <w:tc>
          <w:tcPr>
            <w:tcW w:w="1440" w:type="dxa"/>
          </w:tcPr>
          <w:p w:rsidR="00557927" w:rsidRPr="0088358F" w:rsidRDefault="00C532AE" w:rsidP="00F256C6">
            <w:pPr>
              <w:spacing w:line="360" w:lineRule="auto"/>
              <w:jc w:val="left"/>
              <w:rPr>
                <w:sz w:val="20"/>
                <w:szCs w:val="20"/>
              </w:rPr>
            </w:pPr>
            <w:r>
              <w:rPr>
                <w:sz w:val="20"/>
                <w:szCs w:val="20"/>
              </w:rPr>
              <w:t>RF-II-EFRR</w:t>
            </w:r>
          </w:p>
        </w:tc>
        <w:tc>
          <w:tcPr>
            <w:tcW w:w="1620" w:type="dxa"/>
          </w:tcPr>
          <w:p w:rsidR="00557927" w:rsidRPr="0088358F" w:rsidRDefault="00557927" w:rsidP="00F256C6">
            <w:pPr>
              <w:spacing w:line="360" w:lineRule="auto"/>
              <w:jc w:val="left"/>
              <w:rPr>
                <w:sz w:val="20"/>
                <w:szCs w:val="20"/>
              </w:rPr>
            </w:pPr>
            <w:r w:rsidRPr="0088358F">
              <w:rPr>
                <w:sz w:val="20"/>
                <w:szCs w:val="20"/>
              </w:rPr>
              <w:t xml:space="preserve">Fiszki zgłoszeń </w:t>
            </w:r>
          </w:p>
        </w:tc>
        <w:tc>
          <w:tcPr>
            <w:tcW w:w="1980" w:type="dxa"/>
          </w:tcPr>
          <w:p w:rsidR="00557927" w:rsidRPr="0088358F" w:rsidRDefault="00557927" w:rsidP="00F256C6">
            <w:pPr>
              <w:spacing w:line="360" w:lineRule="auto"/>
              <w:jc w:val="left"/>
              <w:rPr>
                <w:sz w:val="20"/>
                <w:szCs w:val="20"/>
              </w:rPr>
            </w:pPr>
            <w:r w:rsidRPr="0088358F">
              <w:rPr>
                <w:sz w:val="20"/>
                <w:szCs w:val="20"/>
              </w:rPr>
              <w:t>-</w:t>
            </w:r>
          </w:p>
        </w:tc>
        <w:tc>
          <w:tcPr>
            <w:tcW w:w="1440" w:type="dxa"/>
          </w:tcPr>
          <w:p w:rsidR="00557927" w:rsidRPr="0088358F" w:rsidRDefault="00557927" w:rsidP="00F256C6">
            <w:pPr>
              <w:spacing w:line="360" w:lineRule="auto"/>
              <w:jc w:val="left"/>
              <w:rPr>
                <w:sz w:val="20"/>
                <w:szCs w:val="20"/>
              </w:rPr>
            </w:pPr>
            <w:r w:rsidRPr="0088358F">
              <w:rPr>
                <w:sz w:val="20"/>
                <w:szCs w:val="20"/>
              </w:rPr>
              <w:t>-</w:t>
            </w:r>
          </w:p>
        </w:tc>
        <w:tc>
          <w:tcPr>
            <w:tcW w:w="1260" w:type="dxa"/>
          </w:tcPr>
          <w:p w:rsidR="00557927" w:rsidRPr="0088358F" w:rsidRDefault="00557927" w:rsidP="00F256C6">
            <w:pPr>
              <w:spacing w:line="360" w:lineRule="auto"/>
              <w:jc w:val="left"/>
              <w:rPr>
                <w:sz w:val="20"/>
                <w:szCs w:val="20"/>
              </w:rPr>
            </w:pPr>
            <w:r w:rsidRPr="0088358F">
              <w:rPr>
                <w:sz w:val="20"/>
                <w:szCs w:val="20"/>
              </w:rPr>
              <w:t>do 3 dni</w:t>
            </w:r>
            <w:r w:rsidR="001F41EF">
              <w:rPr>
                <w:sz w:val="20"/>
                <w:szCs w:val="20"/>
              </w:rPr>
              <w:t xml:space="preserve"> roboczych</w:t>
            </w:r>
            <w:r w:rsidRPr="0088358F">
              <w:rPr>
                <w:sz w:val="20"/>
                <w:szCs w:val="20"/>
              </w:rPr>
              <w:t xml:space="preserve"> </w:t>
            </w:r>
          </w:p>
        </w:tc>
        <w:tc>
          <w:tcPr>
            <w:tcW w:w="1260" w:type="dxa"/>
          </w:tcPr>
          <w:p w:rsidR="00557927" w:rsidRPr="0088358F" w:rsidRDefault="00557927" w:rsidP="00F256C6">
            <w:pPr>
              <w:spacing w:before="240" w:line="360" w:lineRule="auto"/>
              <w:jc w:val="left"/>
              <w:rPr>
                <w:sz w:val="20"/>
                <w:szCs w:val="20"/>
              </w:rPr>
            </w:pPr>
          </w:p>
        </w:tc>
      </w:tr>
      <w:tr w:rsidR="00557927" w:rsidRPr="0088358F" w:rsidTr="00110125">
        <w:trPr>
          <w:trHeight w:val="816"/>
        </w:trPr>
        <w:tc>
          <w:tcPr>
            <w:tcW w:w="436" w:type="dxa"/>
          </w:tcPr>
          <w:p w:rsidR="00557927" w:rsidRPr="0088358F" w:rsidRDefault="00557927" w:rsidP="00F256C6">
            <w:pPr>
              <w:spacing w:line="360" w:lineRule="auto"/>
              <w:jc w:val="left"/>
              <w:rPr>
                <w:b/>
                <w:sz w:val="20"/>
                <w:szCs w:val="20"/>
              </w:rPr>
            </w:pPr>
            <w:r w:rsidRPr="0088358F">
              <w:rPr>
                <w:b/>
                <w:sz w:val="20"/>
                <w:szCs w:val="20"/>
              </w:rPr>
              <w:t>5b</w:t>
            </w:r>
          </w:p>
        </w:tc>
        <w:tc>
          <w:tcPr>
            <w:tcW w:w="2624" w:type="dxa"/>
          </w:tcPr>
          <w:p w:rsidR="00557927" w:rsidRPr="0088358F" w:rsidRDefault="00557927" w:rsidP="00F256C6">
            <w:pPr>
              <w:spacing w:line="360" w:lineRule="auto"/>
              <w:jc w:val="left"/>
              <w:rPr>
                <w:sz w:val="20"/>
                <w:szCs w:val="20"/>
              </w:rPr>
            </w:pPr>
            <w:r w:rsidRPr="0088358F">
              <w:rPr>
                <w:sz w:val="20"/>
                <w:szCs w:val="20"/>
              </w:rPr>
              <w:t>Ocena propozycji projektów kluczowych, zgodnie z przyjętą metodologią i kryteriami,</w:t>
            </w:r>
          </w:p>
          <w:p w:rsidR="00557927" w:rsidRPr="0088358F" w:rsidRDefault="00557927" w:rsidP="00F256C6">
            <w:pPr>
              <w:spacing w:line="360" w:lineRule="auto"/>
              <w:jc w:val="left"/>
              <w:rPr>
                <w:sz w:val="20"/>
                <w:szCs w:val="20"/>
              </w:rPr>
            </w:pPr>
            <w:r w:rsidRPr="0088358F">
              <w:rPr>
                <w:sz w:val="20"/>
                <w:szCs w:val="20"/>
              </w:rPr>
              <w:t xml:space="preserve">przeprowadzana przez eksperta </w:t>
            </w:r>
          </w:p>
        </w:tc>
        <w:tc>
          <w:tcPr>
            <w:tcW w:w="2160" w:type="dxa"/>
          </w:tcPr>
          <w:p w:rsidR="00557927" w:rsidRPr="0088358F" w:rsidRDefault="00557927" w:rsidP="00F256C6">
            <w:pPr>
              <w:spacing w:line="360" w:lineRule="auto"/>
              <w:jc w:val="left"/>
              <w:rPr>
                <w:sz w:val="20"/>
                <w:szCs w:val="20"/>
              </w:rPr>
            </w:pPr>
            <w:r w:rsidRPr="0088358F">
              <w:rPr>
                <w:sz w:val="20"/>
                <w:szCs w:val="20"/>
              </w:rPr>
              <w:t>Stanowisko ds. zarządzania priorytetami RPO WM</w:t>
            </w:r>
          </w:p>
        </w:tc>
        <w:tc>
          <w:tcPr>
            <w:tcW w:w="1440" w:type="dxa"/>
          </w:tcPr>
          <w:p w:rsidR="00557927" w:rsidRPr="0088358F" w:rsidRDefault="00C532AE" w:rsidP="00F256C6">
            <w:pPr>
              <w:spacing w:line="360" w:lineRule="auto"/>
              <w:jc w:val="left"/>
              <w:rPr>
                <w:sz w:val="20"/>
                <w:szCs w:val="20"/>
              </w:rPr>
            </w:pPr>
            <w:r>
              <w:rPr>
                <w:sz w:val="20"/>
                <w:szCs w:val="20"/>
              </w:rPr>
              <w:t>RF-II-EFRR</w:t>
            </w:r>
            <w:r w:rsidR="00557927" w:rsidRPr="0088358F">
              <w:rPr>
                <w:sz w:val="20"/>
                <w:szCs w:val="20"/>
              </w:rPr>
              <w:t xml:space="preserve">, </w:t>
            </w:r>
          </w:p>
        </w:tc>
        <w:tc>
          <w:tcPr>
            <w:tcW w:w="1620" w:type="dxa"/>
          </w:tcPr>
          <w:p w:rsidR="00557927" w:rsidRPr="0088358F" w:rsidRDefault="00557927" w:rsidP="00F256C6">
            <w:pPr>
              <w:spacing w:line="360" w:lineRule="auto"/>
              <w:jc w:val="left"/>
              <w:rPr>
                <w:sz w:val="20"/>
                <w:szCs w:val="20"/>
              </w:rPr>
            </w:pPr>
            <w:r w:rsidRPr="0088358F">
              <w:rPr>
                <w:sz w:val="20"/>
                <w:szCs w:val="20"/>
              </w:rPr>
              <w:t xml:space="preserve">Arkusz oceny projektów </w:t>
            </w:r>
          </w:p>
        </w:tc>
        <w:tc>
          <w:tcPr>
            <w:tcW w:w="1980" w:type="dxa"/>
          </w:tcPr>
          <w:p w:rsidR="00557927" w:rsidRPr="0088358F" w:rsidRDefault="00557927" w:rsidP="00F256C6">
            <w:pPr>
              <w:spacing w:line="360" w:lineRule="auto"/>
              <w:jc w:val="left"/>
              <w:rPr>
                <w:sz w:val="20"/>
                <w:szCs w:val="20"/>
              </w:rPr>
            </w:pPr>
            <w:r w:rsidRPr="0088358F">
              <w:rPr>
                <w:sz w:val="20"/>
                <w:szCs w:val="20"/>
              </w:rPr>
              <w:t xml:space="preserve">Arkusz oceny projektów wypełniony w części dla ocen punktowych eksperta </w:t>
            </w:r>
            <w:r w:rsidR="00C532AE">
              <w:rPr>
                <w:sz w:val="20"/>
                <w:szCs w:val="20"/>
              </w:rPr>
              <w:t>RF-II-EFRR</w:t>
            </w:r>
            <w:r w:rsidRPr="0088358F">
              <w:rPr>
                <w:sz w:val="20"/>
                <w:szCs w:val="20"/>
              </w:rPr>
              <w:t>, opatrzony datą</w:t>
            </w:r>
          </w:p>
        </w:tc>
        <w:tc>
          <w:tcPr>
            <w:tcW w:w="1440" w:type="dxa"/>
          </w:tcPr>
          <w:p w:rsidR="00557927" w:rsidRPr="0088358F" w:rsidRDefault="00557927" w:rsidP="00F256C6">
            <w:pPr>
              <w:spacing w:line="360" w:lineRule="auto"/>
              <w:jc w:val="left"/>
              <w:rPr>
                <w:sz w:val="20"/>
                <w:szCs w:val="20"/>
              </w:rPr>
            </w:pPr>
            <w:r w:rsidRPr="0088358F">
              <w:rPr>
                <w:sz w:val="20"/>
                <w:szCs w:val="20"/>
              </w:rPr>
              <w:t xml:space="preserve">Kryteria oceny propozycji projektów do umieszczenia w IWIPK RPO WM zgodne z </w:t>
            </w:r>
            <w:r w:rsidRPr="0088358F">
              <w:rPr>
                <w:i/>
                <w:sz w:val="20"/>
                <w:szCs w:val="20"/>
              </w:rPr>
              <w:t xml:space="preserve">Metodą grupowej, wielokryterialnej oceny projektów regionalnych z punktu widzenia ich istotności dla woj. mazowieckiego </w:t>
            </w:r>
          </w:p>
        </w:tc>
        <w:tc>
          <w:tcPr>
            <w:tcW w:w="1260" w:type="dxa"/>
          </w:tcPr>
          <w:p w:rsidR="00557927" w:rsidRPr="0088358F" w:rsidRDefault="00557927" w:rsidP="00F256C6">
            <w:pPr>
              <w:spacing w:line="360" w:lineRule="auto"/>
              <w:jc w:val="left"/>
              <w:rPr>
                <w:sz w:val="20"/>
                <w:szCs w:val="20"/>
              </w:rPr>
            </w:pPr>
            <w:r w:rsidRPr="0088358F">
              <w:rPr>
                <w:sz w:val="20"/>
                <w:szCs w:val="20"/>
              </w:rPr>
              <w:t xml:space="preserve">do </w:t>
            </w:r>
            <w:r w:rsidR="00A63721">
              <w:rPr>
                <w:sz w:val="20"/>
                <w:szCs w:val="20"/>
              </w:rPr>
              <w:t>10</w:t>
            </w:r>
            <w:r w:rsidRPr="0088358F">
              <w:rPr>
                <w:sz w:val="20"/>
                <w:szCs w:val="20"/>
              </w:rPr>
              <w:t xml:space="preserve"> dni</w:t>
            </w:r>
            <w:r w:rsidR="001F41EF">
              <w:rPr>
                <w:sz w:val="20"/>
                <w:szCs w:val="20"/>
              </w:rPr>
              <w:t xml:space="preserve"> roboczych</w:t>
            </w:r>
          </w:p>
        </w:tc>
        <w:tc>
          <w:tcPr>
            <w:tcW w:w="1260" w:type="dxa"/>
          </w:tcPr>
          <w:p w:rsidR="00557927" w:rsidRPr="0088358F" w:rsidRDefault="00557927" w:rsidP="00F256C6">
            <w:pPr>
              <w:spacing w:before="240" w:line="360" w:lineRule="auto"/>
              <w:jc w:val="left"/>
              <w:rPr>
                <w:sz w:val="20"/>
                <w:szCs w:val="20"/>
              </w:rPr>
            </w:pPr>
            <w:r w:rsidRPr="0088358F">
              <w:rPr>
                <w:sz w:val="20"/>
                <w:szCs w:val="20"/>
              </w:rPr>
              <w:t>-</w:t>
            </w:r>
          </w:p>
        </w:tc>
      </w:tr>
      <w:tr w:rsidR="00557927" w:rsidRPr="0088358F" w:rsidTr="00110125">
        <w:trPr>
          <w:trHeight w:val="105"/>
        </w:trPr>
        <w:tc>
          <w:tcPr>
            <w:tcW w:w="436" w:type="dxa"/>
          </w:tcPr>
          <w:p w:rsidR="00557927" w:rsidRPr="0088358F" w:rsidRDefault="00557927" w:rsidP="00F256C6">
            <w:pPr>
              <w:spacing w:line="360" w:lineRule="auto"/>
              <w:jc w:val="left"/>
              <w:rPr>
                <w:b/>
                <w:sz w:val="20"/>
                <w:szCs w:val="20"/>
              </w:rPr>
            </w:pPr>
            <w:r w:rsidRPr="0088358F">
              <w:rPr>
                <w:b/>
                <w:sz w:val="20"/>
                <w:szCs w:val="20"/>
              </w:rPr>
              <w:t>5c</w:t>
            </w:r>
          </w:p>
        </w:tc>
        <w:tc>
          <w:tcPr>
            <w:tcW w:w="2624" w:type="dxa"/>
          </w:tcPr>
          <w:p w:rsidR="00557927" w:rsidRPr="0088358F" w:rsidRDefault="00557927" w:rsidP="00F256C6">
            <w:pPr>
              <w:spacing w:line="360" w:lineRule="auto"/>
              <w:jc w:val="left"/>
              <w:rPr>
                <w:sz w:val="20"/>
                <w:szCs w:val="20"/>
              </w:rPr>
            </w:pPr>
            <w:r w:rsidRPr="0088358F">
              <w:rPr>
                <w:sz w:val="20"/>
                <w:szCs w:val="20"/>
              </w:rPr>
              <w:t xml:space="preserve">Przekazanie wypełnionego arkusza oceny projektów w części dla ocen punktowych eksperta </w:t>
            </w:r>
            <w:r w:rsidR="00C532AE">
              <w:rPr>
                <w:sz w:val="20"/>
                <w:szCs w:val="20"/>
              </w:rPr>
              <w:t>RF-II-EFRR</w:t>
            </w:r>
            <w:r w:rsidRPr="0088358F">
              <w:rPr>
                <w:sz w:val="20"/>
                <w:szCs w:val="20"/>
              </w:rPr>
              <w:t xml:space="preserve"> wraz z </w:t>
            </w:r>
            <w:r w:rsidRPr="0088358F">
              <w:rPr>
                <w:sz w:val="20"/>
                <w:szCs w:val="20"/>
              </w:rPr>
              <w:lastRenderedPageBreak/>
              <w:t>fiszkami zgłoszeń do MBPR</w:t>
            </w:r>
          </w:p>
        </w:tc>
        <w:tc>
          <w:tcPr>
            <w:tcW w:w="2160" w:type="dxa"/>
          </w:tcPr>
          <w:p w:rsidR="00557927" w:rsidRPr="0088358F" w:rsidRDefault="00557927" w:rsidP="00F256C6">
            <w:pPr>
              <w:spacing w:line="360" w:lineRule="auto"/>
              <w:jc w:val="left"/>
              <w:rPr>
                <w:sz w:val="20"/>
                <w:szCs w:val="20"/>
              </w:rPr>
            </w:pPr>
            <w:r w:rsidRPr="0088358F">
              <w:rPr>
                <w:sz w:val="20"/>
                <w:szCs w:val="20"/>
              </w:rPr>
              <w:lastRenderedPageBreak/>
              <w:t>Stanowisko ds. monitorowania realizacji projektów dużych i kluczowych,</w:t>
            </w:r>
          </w:p>
          <w:p w:rsidR="00557927" w:rsidRPr="0088358F" w:rsidRDefault="00557927" w:rsidP="00F256C6">
            <w:pPr>
              <w:spacing w:line="360" w:lineRule="auto"/>
              <w:jc w:val="left"/>
              <w:rPr>
                <w:sz w:val="20"/>
                <w:szCs w:val="20"/>
              </w:rPr>
            </w:pPr>
            <w:r w:rsidRPr="0088358F">
              <w:rPr>
                <w:sz w:val="20"/>
                <w:szCs w:val="20"/>
              </w:rPr>
              <w:lastRenderedPageBreak/>
              <w:t>stanowisko ds. zarządzania priorytetami RPO WM</w:t>
            </w:r>
          </w:p>
        </w:tc>
        <w:tc>
          <w:tcPr>
            <w:tcW w:w="1440" w:type="dxa"/>
          </w:tcPr>
          <w:p w:rsidR="00557927" w:rsidRPr="0088358F" w:rsidRDefault="00C532AE" w:rsidP="00F256C6">
            <w:pPr>
              <w:spacing w:line="360" w:lineRule="auto"/>
              <w:jc w:val="left"/>
              <w:rPr>
                <w:sz w:val="20"/>
                <w:szCs w:val="20"/>
              </w:rPr>
            </w:pPr>
            <w:r>
              <w:rPr>
                <w:sz w:val="20"/>
                <w:szCs w:val="20"/>
              </w:rPr>
              <w:lastRenderedPageBreak/>
              <w:t>RF-II-EFRR</w:t>
            </w:r>
          </w:p>
        </w:tc>
        <w:tc>
          <w:tcPr>
            <w:tcW w:w="1620" w:type="dxa"/>
          </w:tcPr>
          <w:p w:rsidR="00557927" w:rsidRPr="0088358F" w:rsidRDefault="00557927" w:rsidP="00F256C6">
            <w:pPr>
              <w:spacing w:line="360" w:lineRule="auto"/>
              <w:jc w:val="left"/>
              <w:rPr>
                <w:sz w:val="20"/>
                <w:szCs w:val="20"/>
              </w:rPr>
            </w:pPr>
            <w:r w:rsidRPr="0088358F">
              <w:rPr>
                <w:sz w:val="20"/>
                <w:szCs w:val="20"/>
              </w:rPr>
              <w:t xml:space="preserve">Arkusz oceny projektów wypełniony w części dla ocen </w:t>
            </w:r>
            <w:r w:rsidRPr="0088358F">
              <w:rPr>
                <w:sz w:val="20"/>
                <w:szCs w:val="20"/>
              </w:rPr>
              <w:lastRenderedPageBreak/>
              <w:t xml:space="preserve">punktowych eksperta </w:t>
            </w:r>
            <w:r w:rsidR="00C532AE">
              <w:rPr>
                <w:sz w:val="20"/>
                <w:szCs w:val="20"/>
              </w:rPr>
              <w:t>RF-II-EFRR</w:t>
            </w:r>
            <w:r w:rsidRPr="0088358F">
              <w:rPr>
                <w:sz w:val="20"/>
                <w:szCs w:val="20"/>
              </w:rPr>
              <w:t>, fiszki zgłoszeń</w:t>
            </w:r>
          </w:p>
        </w:tc>
        <w:tc>
          <w:tcPr>
            <w:tcW w:w="1980" w:type="dxa"/>
          </w:tcPr>
          <w:p w:rsidR="00557927" w:rsidRPr="0088358F" w:rsidRDefault="00557927" w:rsidP="00F256C6">
            <w:pPr>
              <w:spacing w:line="360" w:lineRule="auto"/>
              <w:jc w:val="left"/>
              <w:rPr>
                <w:sz w:val="20"/>
                <w:szCs w:val="20"/>
              </w:rPr>
            </w:pPr>
            <w:r w:rsidRPr="0088358F">
              <w:rPr>
                <w:sz w:val="20"/>
                <w:szCs w:val="20"/>
              </w:rPr>
              <w:lastRenderedPageBreak/>
              <w:t>Pismo przekazujące do MBPR</w:t>
            </w:r>
          </w:p>
        </w:tc>
        <w:tc>
          <w:tcPr>
            <w:tcW w:w="1440" w:type="dxa"/>
          </w:tcPr>
          <w:p w:rsidR="00557927" w:rsidRPr="0088358F" w:rsidRDefault="00557927" w:rsidP="00F256C6">
            <w:pPr>
              <w:spacing w:line="360" w:lineRule="auto"/>
              <w:jc w:val="left"/>
              <w:rPr>
                <w:sz w:val="20"/>
                <w:szCs w:val="20"/>
              </w:rPr>
            </w:pPr>
            <w:r w:rsidRPr="0088358F">
              <w:rPr>
                <w:sz w:val="20"/>
                <w:szCs w:val="20"/>
              </w:rPr>
              <w:t>Data pisma</w:t>
            </w:r>
          </w:p>
        </w:tc>
        <w:tc>
          <w:tcPr>
            <w:tcW w:w="1260" w:type="dxa"/>
          </w:tcPr>
          <w:p w:rsidR="00557927" w:rsidRPr="0088358F" w:rsidRDefault="00557927" w:rsidP="00F256C6">
            <w:pPr>
              <w:spacing w:line="360" w:lineRule="auto"/>
              <w:jc w:val="left"/>
              <w:rPr>
                <w:sz w:val="20"/>
                <w:szCs w:val="20"/>
              </w:rPr>
            </w:pPr>
            <w:r w:rsidRPr="0088358F">
              <w:rPr>
                <w:sz w:val="20"/>
                <w:szCs w:val="20"/>
              </w:rPr>
              <w:t xml:space="preserve">Niezwłocznie po ocenie przez eksperta </w:t>
            </w:r>
          </w:p>
        </w:tc>
        <w:tc>
          <w:tcPr>
            <w:tcW w:w="1260" w:type="dxa"/>
          </w:tcPr>
          <w:p w:rsidR="00557927" w:rsidRPr="0088358F" w:rsidRDefault="00557927" w:rsidP="00F256C6">
            <w:pPr>
              <w:spacing w:before="240" w:line="360" w:lineRule="auto"/>
              <w:jc w:val="left"/>
              <w:rPr>
                <w:sz w:val="20"/>
                <w:szCs w:val="20"/>
              </w:rPr>
            </w:pPr>
            <w:r w:rsidRPr="0088358F">
              <w:rPr>
                <w:sz w:val="20"/>
                <w:szCs w:val="20"/>
              </w:rPr>
              <w:t xml:space="preserve">Przekazanie oceny drogą </w:t>
            </w:r>
            <w:r w:rsidR="005F5600" w:rsidRPr="0088358F">
              <w:rPr>
                <w:sz w:val="20"/>
                <w:szCs w:val="20"/>
              </w:rPr>
              <w:t>emaliową</w:t>
            </w:r>
            <w:r w:rsidRPr="0088358F">
              <w:rPr>
                <w:sz w:val="20"/>
                <w:szCs w:val="20"/>
              </w:rPr>
              <w:t xml:space="preserve"> i </w:t>
            </w:r>
            <w:r w:rsidRPr="0088358F">
              <w:rPr>
                <w:sz w:val="20"/>
                <w:szCs w:val="20"/>
              </w:rPr>
              <w:lastRenderedPageBreak/>
              <w:t>pismem</w:t>
            </w:r>
          </w:p>
        </w:tc>
      </w:tr>
      <w:tr w:rsidR="00557927" w:rsidRPr="0088358F" w:rsidTr="00110125">
        <w:trPr>
          <w:trHeight w:val="105"/>
        </w:trPr>
        <w:tc>
          <w:tcPr>
            <w:tcW w:w="436" w:type="dxa"/>
          </w:tcPr>
          <w:p w:rsidR="00557927" w:rsidRPr="0088358F" w:rsidRDefault="00557927" w:rsidP="00F256C6">
            <w:pPr>
              <w:spacing w:line="360" w:lineRule="auto"/>
              <w:jc w:val="left"/>
              <w:rPr>
                <w:b/>
                <w:sz w:val="20"/>
                <w:szCs w:val="20"/>
              </w:rPr>
            </w:pPr>
            <w:r w:rsidRPr="0088358F">
              <w:rPr>
                <w:b/>
                <w:sz w:val="20"/>
                <w:szCs w:val="20"/>
              </w:rPr>
              <w:lastRenderedPageBreak/>
              <w:t>5d</w:t>
            </w:r>
          </w:p>
        </w:tc>
        <w:tc>
          <w:tcPr>
            <w:tcW w:w="2624" w:type="dxa"/>
          </w:tcPr>
          <w:p w:rsidR="00557927" w:rsidRPr="0088358F" w:rsidRDefault="00557927" w:rsidP="00F256C6">
            <w:pPr>
              <w:spacing w:line="360" w:lineRule="auto"/>
              <w:jc w:val="left"/>
              <w:rPr>
                <w:sz w:val="20"/>
                <w:szCs w:val="20"/>
              </w:rPr>
            </w:pPr>
            <w:r w:rsidRPr="0088358F">
              <w:rPr>
                <w:sz w:val="20"/>
                <w:szCs w:val="20"/>
              </w:rPr>
              <w:t>Ocena strategiczna propozycji projektów kluczowych, zgodnie z przyjętą metodologią i kryteriami,</w:t>
            </w:r>
          </w:p>
          <w:p w:rsidR="00557927" w:rsidRPr="0088358F" w:rsidRDefault="00557927" w:rsidP="00F256C6">
            <w:pPr>
              <w:spacing w:line="360" w:lineRule="auto"/>
              <w:jc w:val="left"/>
              <w:rPr>
                <w:sz w:val="20"/>
                <w:szCs w:val="20"/>
              </w:rPr>
            </w:pPr>
            <w:r w:rsidRPr="0088358F">
              <w:rPr>
                <w:sz w:val="20"/>
                <w:szCs w:val="20"/>
              </w:rPr>
              <w:t>przeprowadzana przez eksperta MBPR</w:t>
            </w:r>
          </w:p>
          <w:p w:rsidR="00557927" w:rsidRPr="0088358F" w:rsidRDefault="00557927" w:rsidP="00F256C6">
            <w:pPr>
              <w:spacing w:line="360" w:lineRule="auto"/>
              <w:jc w:val="left"/>
              <w:rPr>
                <w:sz w:val="20"/>
                <w:szCs w:val="20"/>
              </w:rPr>
            </w:pPr>
          </w:p>
        </w:tc>
        <w:tc>
          <w:tcPr>
            <w:tcW w:w="2160" w:type="dxa"/>
          </w:tcPr>
          <w:p w:rsidR="00557927" w:rsidRPr="0088358F" w:rsidRDefault="00557927" w:rsidP="00F256C6">
            <w:pPr>
              <w:spacing w:line="360" w:lineRule="auto"/>
              <w:jc w:val="left"/>
              <w:rPr>
                <w:sz w:val="20"/>
                <w:szCs w:val="20"/>
              </w:rPr>
            </w:pPr>
            <w:r w:rsidRPr="0088358F">
              <w:rPr>
                <w:sz w:val="20"/>
                <w:szCs w:val="20"/>
              </w:rPr>
              <w:t>MBPR</w:t>
            </w:r>
          </w:p>
        </w:tc>
        <w:tc>
          <w:tcPr>
            <w:tcW w:w="1440" w:type="dxa"/>
          </w:tcPr>
          <w:p w:rsidR="00557927" w:rsidRPr="0088358F" w:rsidRDefault="00557927" w:rsidP="00F256C6">
            <w:pPr>
              <w:spacing w:line="360" w:lineRule="auto"/>
              <w:jc w:val="left"/>
              <w:rPr>
                <w:sz w:val="20"/>
                <w:szCs w:val="20"/>
              </w:rPr>
            </w:pPr>
            <w:r w:rsidRPr="0088358F">
              <w:rPr>
                <w:sz w:val="20"/>
                <w:szCs w:val="20"/>
              </w:rPr>
              <w:t>MBPR</w:t>
            </w:r>
          </w:p>
        </w:tc>
        <w:tc>
          <w:tcPr>
            <w:tcW w:w="1620" w:type="dxa"/>
          </w:tcPr>
          <w:p w:rsidR="00557927" w:rsidRPr="0088358F" w:rsidRDefault="00557927" w:rsidP="00F256C6">
            <w:pPr>
              <w:spacing w:line="360" w:lineRule="auto"/>
              <w:jc w:val="left"/>
              <w:rPr>
                <w:sz w:val="20"/>
                <w:szCs w:val="20"/>
              </w:rPr>
            </w:pPr>
            <w:r w:rsidRPr="0088358F">
              <w:rPr>
                <w:sz w:val="20"/>
                <w:szCs w:val="20"/>
              </w:rPr>
              <w:t xml:space="preserve">Arkusz oceny projektów wypełniony w części dla ocen punktowych eksperta </w:t>
            </w:r>
            <w:r w:rsidR="00C532AE">
              <w:rPr>
                <w:sz w:val="20"/>
                <w:szCs w:val="20"/>
              </w:rPr>
              <w:t>RF-II-EFRR</w:t>
            </w:r>
            <w:r w:rsidRPr="0088358F">
              <w:rPr>
                <w:sz w:val="20"/>
                <w:szCs w:val="20"/>
              </w:rPr>
              <w:t>, fiszki zgłoszeń</w:t>
            </w:r>
          </w:p>
        </w:tc>
        <w:tc>
          <w:tcPr>
            <w:tcW w:w="1980" w:type="dxa"/>
          </w:tcPr>
          <w:p w:rsidR="00557927" w:rsidRPr="0088358F" w:rsidRDefault="00557927" w:rsidP="00F256C6">
            <w:pPr>
              <w:spacing w:line="360" w:lineRule="auto"/>
              <w:jc w:val="left"/>
              <w:rPr>
                <w:sz w:val="20"/>
                <w:szCs w:val="20"/>
              </w:rPr>
            </w:pPr>
            <w:r w:rsidRPr="0088358F">
              <w:rPr>
                <w:sz w:val="20"/>
                <w:szCs w:val="20"/>
              </w:rPr>
              <w:t>Arkusz oceny projektów z ocenami wszystkich ekspertów oraz z ich podsumowaniem</w:t>
            </w:r>
          </w:p>
        </w:tc>
        <w:tc>
          <w:tcPr>
            <w:tcW w:w="1440" w:type="dxa"/>
          </w:tcPr>
          <w:p w:rsidR="00557927" w:rsidRPr="0088358F" w:rsidRDefault="00557927" w:rsidP="00F256C6">
            <w:pPr>
              <w:spacing w:line="360" w:lineRule="auto"/>
              <w:jc w:val="left"/>
              <w:rPr>
                <w:sz w:val="20"/>
                <w:szCs w:val="20"/>
              </w:rPr>
            </w:pPr>
            <w:r w:rsidRPr="0088358F">
              <w:rPr>
                <w:sz w:val="20"/>
                <w:szCs w:val="20"/>
              </w:rPr>
              <w:t xml:space="preserve">Kryteria oceny propozycji projektów do umieszczenia w IWIPK RPO </w:t>
            </w:r>
            <w:r w:rsidR="005F5600" w:rsidRPr="0088358F">
              <w:rPr>
                <w:sz w:val="20"/>
                <w:szCs w:val="20"/>
              </w:rPr>
              <w:t>WM zgodnie</w:t>
            </w:r>
            <w:r w:rsidRPr="0088358F">
              <w:rPr>
                <w:sz w:val="20"/>
                <w:szCs w:val="20"/>
              </w:rPr>
              <w:t xml:space="preserve"> z </w:t>
            </w:r>
            <w:r w:rsidRPr="0088358F">
              <w:rPr>
                <w:i/>
                <w:sz w:val="20"/>
                <w:szCs w:val="20"/>
              </w:rPr>
              <w:t>Metodą grupowej wielokryterialnej oceny</w:t>
            </w:r>
            <w:r w:rsidRPr="0088358F">
              <w:rPr>
                <w:sz w:val="20"/>
                <w:szCs w:val="20"/>
              </w:rPr>
              <w:t xml:space="preserve"> </w:t>
            </w:r>
            <w:r w:rsidRPr="0088358F">
              <w:rPr>
                <w:i/>
                <w:sz w:val="20"/>
                <w:szCs w:val="20"/>
              </w:rPr>
              <w:t xml:space="preserve">projektów regionalnych z punktu widzenia ich istotności dla woj. </w:t>
            </w:r>
            <w:r w:rsidR="0070735E" w:rsidRPr="0088358F">
              <w:rPr>
                <w:i/>
                <w:sz w:val="20"/>
                <w:szCs w:val="20"/>
              </w:rPr>
              <w:t>M</w:t>
            </w:r>
            <w:r w:rsidRPr="0088358F">
              <w:rPr>
                <w:i/>
                <w:sz w:val="20"/>
                <w:szCs w:val="20"/>
              </w:rPr>
              <w:t>azowieckiego</w:t>
            </w:r>
          </w:p>
        </w:tc>
        <w:tc>
          <w:tcPr>
            <w:tcW w:w="1260" w:type="dxa"/>
          </w:tcPr>
          <w:p w:rsidR="00557927" w:rsidRPr="0088358F" w:rsidRDefault="00557927" w:rsidP="00F256C6">
            <w:pPr>
              <w:spacing w:line="360" w:lineRule="auto"/>
              <w:jc w:val="left"/>
              <w:rPr>
                <w:sz w:val="20"/>
                <w:szCs w:val="20"/>
              </w:rPr>
            </w:pPr>
            <w:r w:rsidRPr="0088358F">
              <w:rPr>
                <w:sz w:val="20"/>
                <w:szCs w:val="20"/>
              </w:rPr>
              <w:t>-</w:t>
            </w:r>
          </w:p>
        </w:tc>
        <w:tc>
          <w:tcPr>
            <w:tcW w:w="1260" w:type="dxa"/>
          </w:tcPr>
          <w:p w:rsidR="00557927" w:rsidRPr="0088358F" w:rsidRDefault="00557927" w:rsidP="00F256C6">
            <w:pPr>
              <w:spacing w:line="360" w:lineRule="auto"/>
              <w:jc w:val="left"/>
              <w:rPr>
                <w:sz w:val="20"/>
                <w:szCs w:val="20"/>
              </w:rPr>
            </w:pPr>
            <w:r w:rsidRPr="0088358F">
              <w:rPr>
                <w:sz w:val="20"/>
                <w:szCs w:val="20"/>
              </w:rPr>
              <w:t>-</w:t>
            </w:r>
          </w:p>
        </w:tc>
      </w:tr>
      <w:tr w:rsidR="00557927" w:rsidRPr="0088358F" w:rsidTr="00110125">
        <w:trPr>
          <w:trHeight w:val="818"/>
        </w:trPr>
        <w:tc>
          <w:tcPr>
            <w:tcW w:w="436" w:type="dxa"/>
          </w:tcPr>
          <w:p w:rsidR="00557927" w:rsidRPr="0088358F" w:rsidRDefault="00557927" w:rsidP="00F256C6">
            <w:pPr>
              <w:spacing w:line="360" w:lineRule="auto"/>
              <w:jc w:val="left"/>
              <w:rPr>
                <w:b/>
                <w:sz w:val="20"/>
                <w:szCs w:val="20"/>
              </w:rPr>
            </w:pPr>
            <w:r w:rsidRPr="0088358F">
              <w:rPr>
                <w:b/>
                <w:sz w:val="20"/>
                <w:szCs w:val="20"/>
              </w:rPr>
              <w:t>5e</w:t>
            </w:r>
          </w:p>
        </w:tc>
        <w:tc>
          <w:tcPr>
            <w:tcW w:w="2624" w:type="dxa"/>
          </w:tcPr>
          <w:p w:rsidR="00557927" w:rsidRPr="0088358F" w:rsidRDefault="005F5600" w:rsidP="00F256C6">
            <w:pPr>
              <w:spacing w:line="360" w:lineRule="auto"/>
              <w:jc w:val="left"/>
              <w:rPr>
                <w:sz w:val="20"/>
                <w:szCs w:val="20"/>
              </w:rPr>
            </w:pPr>
            <w:r w:rsidRPr="0088358F">
              <w:rPr>
                <w:sz w:val="20"/>
                <w:szCs w:val="20"/>
              </w:rPr>
              <w:t>Otrzymanie wypełnionego</w:t>
            </w:r>
            <w:r w:rsidR="00557927" w:rsidRPr="0088358F">
              <w:rPr>
                <w:sz w:val="20"/>
                <w:szCs w:val="20"/>
              </w:rPr>
              <w:t xml:space="preserve"> arkusza oceny projektów w częściach dla ocen punktowych ekspertów </w:t>
            </w:r>
            <w:r w:rsidR="00C532AE">
              <w:rPr>
                <w:sz w:val="20"/>
                <w:szCs w:val="20"/>
              </w:rPr>
              <w:t>RF-II-EFRR</w:t>
            </w:r>
            <w:r w:rsidR="00557927" w:rsidRPr="0088358F">
              <w:rPr>
                <w:sz w:val="20"/>
                <w:szCs w:val="20"/>
              </w:rPr>
              <w:t xml:space="preserve"> i MBPR wraz z ich </w:t>
            </w:r>
            <w:r w:rsidR="00557927" w:rsidRPr="0088358F">
              <w:rPr>
                <w:sz w:val="20"/>
                <w:szCs w:val="20"/>
              </w:rPr>
              <w:lastRenderedPageBreak/>
              <w:t>podsumowaniem</w:t>
            </w:r>
          </w:p>
        </w:tc>
        <w:tc>
          <w:tcPr>
            <w:tcW w:w="2160" w:type="dxa"/>
          </w:tcPr>
          <w:p w:rsidR="00557927" w:rsidRPr="0088358F" w:rsidRDefault="00557927" w:rsidP="00F256C6">
            <w:pPr>
              <w:spacing w:line="360" w:lineRule="auto"/>
              <w:jc w:val="left"/>
              <w:rPr>
                <w:sz w:val="20"/>
                <w:szCs w:val="20"/>
              </w:rPr>
            </w:pPr>
            <w:r w:rsidRPr="0088358F">
              <w:rPr>
                <w:sz w:val="20"/>
                <w:szCs w:val="20"/>
              </w:rPr>
              <w:lastRenderedPageBreak/>
              <w:t>Stanowisko ds. monitorowania realizacji projektów dużych i kluczowych</w:t>
            </w:r>
            <w:r w:rsidR="00A63721">
              <w:rPr>
                <w:sz w:val="20"/>
                <w:szCs w:val="20"/>
              </w:rPr>
              <w:t xml:space="preserve">, stanowisko ds. </w:t>
            </w:r>
            <w:r w:rsidR="00A63721">
              <w:rPr>
                <w:sz w:val="20"/>
                <w:szCs w:val="20"/>
              </w:rPr>
              <w:lastRenderedPageBreak/>
              <w:t>zarządzania priorytetami RPO WM</w:t>
            </w:r>
          </w:p>
          <w:p w:rsidR="00557927" w:rsidRPr="0088358F" w:rsidRDefault="00557927" w:rsidP="00F256C6">
            <w:pPr>
              <w:spacing w:line="360" w:lineRule="auto"/>
              <w:jc w:val="left"/>
              <w:rPr>
                <w:sz w:val="20"/>
                <w:szCs w:val="20"/>
              </w:rPr>
            </w:pPr>
          </w:p>
        </w:tc>
        <w:tc>
          <w:tcPr>
            <w:tcW w:w="1440" w:type="dxa"/>
          </w:tcPr>
          <w:p w:rsidR="00557927" w:rsidRPr="0088358F" w:rsidRDefault="00557927" w:rsidP="00F256C6">
            <w:pPr>
              <w:spacing w:line="360" w:lineRule="auto"/>
              <w:jc w:val="left"/>
              <w:rPr>
                <w:sz w:val="20"/>
                <w:szCs w:val="20"/>
              </w:rPr>
            </w:pPr>
            <w:r w:rsidRPr="0088358F">
              <w:rPr>
                <w:sz w:val="20"/>
                <w:szCs w:val="20"/>
              </w:rPr>
              <w:lastRenderedPageBreak/>
              <w:t xml:space="preserve">MBPR, </w:t>
            </w:r>
            <w:r w:rsidR="00C532AE">
              <w:rPr>
                <w:sz w:val="20"/>
                <w:szCs w:val="20"/>
              </w:rPr>
              <w:t>RF-II-EFRR</w:t>
            </w:r>
            <w:r w:rsidRPr="0088358F">
              <w:rPr>
                <w:sz w:val="20"/>
                <w:szCs w:val="20"/>
              </w:rPr>
              <w:t xml:space="preserve">, </w:t>
            </w:r>
          </w:p>
        </w:tc>
        <w:tc>
          <w:tcPr>
            <w:tcW w:w="1620" w:type="dxa"/>
          </w:tcPr>
          <w:p w:rsidR="00557927" w:rsidRPr="0088358F" w:rsidRDefault="00557927" w:rsidP="00F256C6">
            <w:pPr>
              <w:spacing w:line="360" w:lineRule="auto"/>
              <w:jc w:val="left"/>
              <w:rPr>
                <w:sz w:val="20"/>
                <w:szCs w:val="20"/>
              </w:rPr>
            </w:pPr>
            <w:r w:rsidRPr="0088358F">
              <w:rPr>
                <w:sz w:val="20"/>
                <w:szCs w:val="20"/>
              </w:rPr>
              <w:t xml:space="preserve">Wypełniony arkusz oceny projektów w częściach dla ocen </w:t>
            </w:r>
            <w:r w:rsidRPr="0088358F">
              <w:rPr>
                <w:sz w:val="20"/>
                <w:szCs w:val="20"/>
              </w:rPr>
              <w:lastRenderedPageBreak/>
              <w:t xml:space="preserve">punktowych ekspertów </w:t>
            </w:r>
            <w:r w:rsidR="00C532AE">
              <w:rPr>
                <w:sz w:val="20"/>
                <w:szCs w:val="20"/>
              </w:rPr>
              <w:t>RF-II-EFRR</w:t>
            </w:r>
            <w:r w:rsidRPr="0088358F">
              <w:rPr>
                <w:sz w:val="20"/>
                <w:szCs w:val="20"/>
              </w:rPr>
              <w:t xml:space="preserve"> i MBPR wraz z ich podsumowaniem</w:t>
            </w:r>
          </w:p>
        </w:tc>
        <w:tc>
          <w:tcPr>
            <w:tcW w:w="1980" w:type="dxa"/>
          </w:tcPr>
          <w:p w:rsidR="00557927" w:rsidRPr="0088358F" w:rsidRDefault="00557927" w:rsidP="00F256C6">
            <w:pPr>
              <w:spacing w:line="360" w:lineRule="auto"/>
              <w:jc w:val="left"/>
              <w:rPr>
                <w:sz w:val="20"/>
                <w:szCs w:val="20"/>
              </w:rPr>
            </w:pPr>
            <w:r w:rsidRPr="0088358F">
              <w:rPr>
                <w:sz w:val="20"/>
                <w:szCs w:val="20"/>
              </w:rPr>
              <w:lastRenderedPageBreak/>
              <w:t>Pismo przekazujące</w:t>
            </w:r>
          </w:p>
        </w:tc>
        <w:tc>
          <w:tcPr>
            <w:tcW w:w="1440" w:type="dxa"/>
          </w:tcPr>
          <w:p w:rsidR="00557927" w:rsidRPr="0088358F" w:rsidRDefault="00557927" w:rsidP="00F256C6">
            <w:pPr>
              <w:spacing w:line="360" w:lineRule="auto"/>
              <w:jc w:val="left"/>
              <w:rPr>
                <w:sz w:val="20"/>
                <w:szCs w:val="20"/>
              </w:rPr>
            </w:pPr>
            <w:r w:rsidRPr="0088358F">
              <w:rPr>
                <w:sz w:val="20"/>
                <w:szCs w:val="20"/>
              </w:rPr>
              <w:t xml:space="preserve">Data wpływu pisma do Sekretariatu </w:t>
            </w:r>
            <w:r w:rsidR="00E2727B">
              <w:rPr>
                <w:sz w:val="20"/>
                <w:szCs w:val="20"/>
              </w:rPr>
              <w:t>RF</w:t>
            </w:r>
          </w:p>
        </w:tc>
        <w:tc>
          <w:tcPr>
            <w:tcW w:w="1260" w:type="dxa"/>
          </w:tcPr>
          <w:p w:rsidR="00557927" w:rsidRPr="0088358F" w:rsidRDefault="00557927" w:rsidP="00F256C6">
            <w:pPr>
              <w:spacing w:line="360" w:lineRule="auto"/>
              <w:jc w:val="left"/>
              <w:rPr>
                <w:sz w:val="20"/>
                <w:szCs w:val="20"/>
              </w:rPr>
            </w:pPr>
            <w:r w:rsidRPr="0088358F">
              <w:rPr>
                <w:sz w:val="20"/>
                <w:szCs w:val="20"/>
              </w:rPr>
              <w:t>Niezwłocznie po ocenie przez eksperta MBPR</w:t>
            </w:r>
          </w:p>
        </w:tc>
        <w:tc>
          <w:tcPr>
            <w:tcW w:w="1260" w:type="dxa"/>
          </w:tcPr>
          <w:p w:rsidR="00557927" w:rsidRPr="0088358F" w:rsidRDefault="00557927" w:rsidP="00F256C6">
            <w:pPr>
              <w:spacing w:line="360" w:lineRule="auto"/>
              <w:jc w:val="left"/>
              <w:rPr>
                <w:sz w:val="20"/>
                <w:szCs w:val="20"/>
              </w:rPr>
            </w:pPr>
            <w:r w:rsidRPr="0088358F">
              <w:rPr>
                <w:sz w:val="20"/>
                <w:szCs w:val="20"/>
              </w:rPr>
              <w:t xml:space="preserve"> Przekazanie oceny drogą </w:t>
            </w:r>
            <w:r w:rsidR="005F5600" w:rsidRPr="0088358F">
              <w:rPr>
                <w:sz w:val="20"/>
                <w:szCs w:val="20"/>
              </w:rPr>
              <w:t>emaliową</w:t>
            </w:r>
            <w:r w:rsidRPr="0088358F">
              <w:rPr>
                <w:sz w:val="20"/>
                <w:szCs w:val="20"/>
              </w:rPr>
              <w:t xml:space="preserve"> i pismem</w:t>
            </w:r>
          </w:p>
        </w:tc>
      </w:tr>
      <w:tr w:rsidR="00557927" w:rsidRPr="0088358F" w:rsidTr="00110125">
        <w:trPr>
          <w:trHeight w:val="105"/>
        </w:trPr>
        <w:tc>
          <w:tcPr>
            <w:tcW w:w="436" w:type="dxa"/>
          </w:tcPr>
          <w:p w:rsidR="00557927" w:rsidRPr="0088358F" w:rsidRDefault="00557927" w:rsidP="00F256C6">
            <w:pPr>
              <w:spacing w:line="360" w:lineRule="auto"/>
              <w:jc w:val="left"/>
              <w:rPr>
                <w:b/>
                <w:sz w:val="20"/>
                <w:szCs w:val="20"/>
                <w:highlight w:val="yellow"/>
              </w:rPr>
            </w:pPr>
            <w:r w:rsidRPr="0088358F">
              <w:rPr>
                <w:b/>
                <w:sz w:val="20"/>
                <w:szCs w:val="20"/>
              </w:rPr>
              <w:lastRenderedPageBreak/>
              <w:t>6</w:t>
            </w:r>
          </w:p>
        </w:tc>
        <w:tc>
          <w:tcPr>
            <w:tcW w:w="2624" w:type="dxa"/>
          </w:tcPr>
          <w:p w:rsidR="00557927" w:rsidRPr="0088358F" w:rsidRDefault="00557927" w:rsidP="00F256C6">
            <w:pPr>
              <w:spacing w:line="360" w:lineRule="auto"/>
              <w:jc w:val="left"/>
              <w:rPr>
                <w:sz w:val="20"/>
                <w:szCs w:val="20"/>
              </w:rPr>
            </w:pPr>
            <w:r w:rsidRPr="0088358F">
              <w:rPr>
                <w:sz w:val="20"/>
                <w:szCs w:val="20"/>
              </w:rPr>
              <w:t xml:space="preserve">Przygotowanie informacji dla ZWM z wynikami oceny propozycji projektów </w:t>
            </w:r>
          </w:p>
        </w:tc>
        <w:tc>
          <w:tcPr>
            <w:tcW w:w="2160" w:type="dxa"/>
          </w:tcPr>
          <w:p w:rsidR="00557927" w:rsidRPr="0088358F" w:rsidRDefault="00557927" w:rsidP="00F256C6">
            <w:pPr>
              <w:spacing w:line="360" w:lineRule="auto"/>
              <w:jc w:val="left"/>
              <w:rPr>
                <w:sz w:val="20"/>
                <w:szCs w:val="20"/>
              </w:rPr>
            </w:pPr>
            <w:r w:rsidRPr="0088358F">
              <w:rPr>
                <w:sz w:val="20"/>
                <w:szCs w:val="20"/>
              </w:rPr>
              <w:t>Stanowisko ds. monitorowania realizacji projektów dużych i kluczowych</w:t>
            </w:r>
            <w:r w:rsidR="00A63721">
              <w:rPr>
                <w:sz w:val="20"/>
                <w:szCs w:val="20"/>
              </w:rPr>
              <w:t>, stanowisko ds. zarządzania priorytetami RPO WM</w:t>
            </w:r>
          </w:p>
        </w:tc>
        <w:tc>
          <w:tcPr>
            <w:tcW w:w="1440" w:type="dxa"/>
          </w:tcPr>
          <w:p w:rsidR="00557927" w:rsidRPr="0088358F" w:rsidRDefault="00C532AE" w:rsidP="00F256C6">
            <w:pPr>
              <w:spacing w:line="360" w:lineRule="auto"/>
              <w:jc w:val="left"/>
              <w:rPr>
                <w:sz w:val="20"/>
                <w:szCs w:val="20"/>
              </w:rPr>
            </w:pPr>
            <w:r>
              <w:rPr>
                <w:sz w:val="20"/>
                <w:szCs w:val="20"/>
              </w:rPr>
              <w:t>RF-II-EFRR</w:t>
            </w:r>
            <w:r w:rsidR="00557927" w:rsidRPr="0088358F">
              <w:rPr>
                <w:sz w:val="20"/>
                <w:szCs w:val="20"/>
              </w:rPr>
              <w:t xml:space="preserve">, OR, Członek ZWM nadzorujący </w:t>
            </w:r>
            <w:r w:rsidR="00E2727B">
              <w:rPr>
                <w:sz w:val="20"/>
                <w:szCs w:val="20"/>
              </w:rPr>
              <w:t>RF</w:t>
            </w:r>
          </w:p>
        </w:tc>
        <w:tc>
          <w:tcPr>
            <w:tcW w:w="1620" w:type="dxa"/>
          </w:tcPr>
          <w:p w:rsidR="00557927" w:rsidRPr="0088358F" w:rsidRDefault="00557927" w:rsidP="00F256C6">
            <w:pPr>
              <w:spacing w:line="360" w:lineRule="auto"/>
              <w:jc w:val="left"/>
              <w:rPr>
                <w:sz w:val="20"/>
                <w:szCs w:val="20"/>
              </w:rPr>
            </w:pPr>
            <w:r w:rsidRPr="0088358F">
              <w:rPr>
                <w:sz w:val="20"/>
                <w:szCs w:val="20"/>
              </w:rPr>
              <w:t xml:space="preserve">Informacja dla ZWM w postaci listy projektów z wynikami oceny </w:t>
            </w:r>
          </w:p>
        </w:tc>
        <w:tc>
          <w:tcPr>
            <w:tcW w:w="1980" w:type="dxa"/>
          </w:tcPr>
          <w:p w:rsidR="00557927" w:rsidRPr="0088358F" w:rsidRDefault="00557927" w:rsidP="00F256C6">
            <w:pPr>
              <w:spacing w:line="360" w:lineRule="auto"/>
              <w:jc w:val="left"/>
              <w:rPr>
                <w:sz w:val="20"/>
                <w:szCs w:val="20"/>
              </w:rPr>
            </w:pPr>
            <w:r w:rsidRPr="0088358F">
              <w:rPr>
                <w:sz w:val="20"/>
                <w:szCs w:val="20"/>
              </w:rPr>
              <w:t xml:space="preserve">Zaakceptowana informacja przez ZWM </w:t>
            </w:r>
            <w:r w:rsidR="005F5600" w:rsidRPr="0088358F">
              <w:rPr>
                <w:sz w:val="20"/>
                <w:szCs w:val="20"/>
              </w:rPr>
              <w:t>ze wskazaniem</w:t>
            </w:r>
            <w:r w:rsidRPr="0088358F">
              <w:rPr>
                <w:sz w:val="20"/>
                <w:szCs w:val="20"/>
              </w:rPr>
              <w:t xml:space="preserve"> </w:t>
            </w:r>
            <w:r w:rsidR="005F5600" w:rsidRPr="0088358F">
              <w:rPr>
                <w:sz w:val="20"/>
                <w:szCs w:val="20"/>
              </w:rPr>
              <w:t>lub brakiem</w:t>
            </w:r>
            <w:r w:rsidRPr="0088358F">
              <w:rPr>
                <w:sz w:val="20"/>
                <w:szCs w:val="20"/>
              </w:rPr>
              <w:t xml:space="preserve"> wskazania propozycji projektów do poddania konsultacjom społecznym</w:t>
            </w:r>
          </w:p>
        </w:tc>
        <w:tc>
          <w:tcPr>
            <w:tcW w:w="1440" w:type="dxa"/>
          </w:tcPr>
          <w:p w:rsidR="00237FE8" w:rsidRPr="0088358F" w:rsidRDefault="00557927" w:rsidP="00F256C6">
            <w:pPr>
              <w:spacing w:line="360" w:lineRule="auto"/>
              <w:jc w:val="left"/>
              <w:rPr>
                <w:sz w:val="20"/>
                <w:szCs w:val="20"/>
              </w:rPr>
            </w:pPr>
            <w:r w:rsidRPr="0088358F">
              <w:rPr>
                <w:sz w:val="20"/>
                <w:szCs w:val="20"/>
              </w:rPr>
              <w:t>Data i podpis Dyrektora/</w:t>
            </w:r>
          </w:p>
          <w:p w:rsidR="00557927" w:rsidRPr="0088358F" w:rsidRDefault="00557927" w:rsidP="00F256C6">
            <w:pPr>
              <w:spacing w:line="360" w:lineRule="auto"/>
              <w:jc w:val="left"/>
              <w:rPr>
                <w:sz w:val="20"/>
                <w:szCs w:val="20"/>
              </w:rPr>
            </w:pPr>
            <w:r w:rsidRPr="0088358F">
              <w:rPr>
                <w:sz w:val="20"/>
                <w:szCs w:val="20"/>
              </w:rPr>
              <w:t xml:space="preserve">Zastępcy </w:t>
            </w:r>
            <w:r w:rsidR="00E2727B">
              <w:rPr>
                <w:sz w:val="20"/>
                <w:szCs w:val="20"/>
              </w:rPr>
              <w:t>RF</w:t>
            </w:r>
          </w:p>
        </w:tc>
        <w:tc>
          <w:tcPr>
            <w:tcW w:w="1260" w:type="dxa"/>
          </w:tcPr>
          <w:p w:rsidR="00557927" w:rsidRPr="0088358F" w:rsidRDefault="00557927" w:rsidP="00F256C6">
            <w:pPr>
              <w:spacing w:line="360" w:lineRule="auto"/>
              <w:jc w:val="left"/>
              <w:rPr>
                <w:sz w:val="20"/>
                <w:szCs w:val="20"/>
              </w:rPr>
            </w:pPr>
            <w:r w:rsidRPr="0088358F">
              <w:rPr>
                <w:sz w:val="20"/>
                <w:szCs w:val="20"/>
              </w:rPr>
              <w:t>7 dni</w:t>
            </w:r>
            <w:r w:rsidR="001F41EF">
              <w:rPr>
                <w:sz w:val="20"/>
                <w:szCs w:val="20"/>
              </w:rPr>
              <w:t xml:space="preserve"> roboczych</w:t>
            </w:r>
          </w:p>
        </w:tc>
        <w:tc>
          <w:tcPr>
            <w:tcW w:w="1260" w:type="dxa"/>
          </w:tcPr>
          <w:p w:rsidR="00557927" w:rsidRPr="0088358F" w:rsidRDefault="00557927" w:rsidP="00F256C6">
            <w:pPr>
              <w:spacing w:line="360" w:lineRule="auto"/>
              <w:jc w:val="left"/>
              <w:rPr>
                <w:sz w:val="20"/>
                <w:szCs w:val="20"/>
              </w:rPr>
            </w:pPr>
            <w:r w:rsidRPr="0088358F">
              <w:rPr>
                <w:sz w:val="20"/>
                <w:szCs w:val="20"/>
              </w:rPr>
              <w:t>-</w:t>
            </w:r>
          </w:p>
        </w:tc>
      </w:tr>
      <w:tr w:rsidR="00557927" w:rsidRPr="0088358F" w:rsidTr="00110125">
        <w:trPr>
          <w:trHeight w:val="375"/>
        </w:trPr>
        <w:tc>
          <w:tcPr>
            <w:tcW w:w="436" w:type="dxa"/>
          </w:tcPr>
          <w:p w:rsidR="00557927" w:rsidRPr="0088358F" w:rsidRDefault="00557927" w:rsidP="00F256C6">
            <w:pPr>
              <w:spacing w:line="360" w:lineRule="auto"/>
              <w:jc w:val="left"/>
              <w:rPr>
                <w:b/>
                <w:sz w:val="20"/>
                <w:szCs w:val="20"/>
              </w:rPr>
            </w:pPr>
            <w:r w:rsidRPr="0088358F">
              <w:rPr>
                <w:b/>
                <w:sz w:val="20"/>
                <w:szCs w:val="20"/>
              </w:rPr>
              <w:t>7</w:t>
            </w:r>
          </w:p>
        </w:tc>
        <w:tc>
          <w:tcPr>
            <w:tcW w:w="2624" w:type="dxa"/>
          </w:tcPr>
          <w:p w:rsidR="00557927" w:rsidRPr="0088358F" w:rsidRDefault="00557927" w:rsidP="00F256C6">
            <w:pPr>
              <w:spacing w:line="360" w:lineRule="auto"/>
              <w:jc w:val="left"/>
              <w:rPr>
                <w:sz w:val="20"/>
                <w:szCs w:val="20"/>
              </w:rPr>
            </w:pPr>
            <w:r w:rsidRPr="0088358F">
              <w:rPr>
                <w:sz w:val="20"/>
                <w:szCs w:val="20"/>
              </w:rPr>
              <w:t>Poddanie konsultacjom społecznym projektów wskazanych przez ZWM</w:t>
            </w:r>
          </w:p>
        </w:tc>
        <w:tc>
          <w:tcPr>
            <w:tcW w:w="2160" w:type="dxa"/>
          </w:tcPr>
          <w:p w:rsidR="00557927" w:rsidRPr="0088358F" w:rsidRDefault="00557927" w:rsidP="00F256C6">
            <w:pPr>
              <w:spacing w:line="360" w:lineRule="auto"/>
              <w:jc w:val="left"/>
              <w:rPr>
                <w:sz w:val="20"/>
                <w:szCs w:val="20"/>
              </w:rPr>
            </w:pPr>
            <w:r w:rsidRPr="0088358F">
              <w:rPr>
                <w:sz w:val="20"/>
                <w:szCs w:val="20"/>
              </w:rPr>
              <w:t>Stanowisko ds. monitorowania realizacji projektów dużych i kluczowych</w:t>
            </w:r>
            <w:r w:rsidR="00A63721">
              <w:rPr>
                <w:sz w:val="20"/>
                <w:szCs w:val="20"/>
              </w:rPr>
              <w:t>, stanowisko ds. zarządzania priorytetami RPO WM</w:t>
            </w:r>
          </w:p>
        </w:tc>
        <w:tc>
          <w:tcPr>
            <w:tcW w:w="1440" w:type="dxa"/>
          </w:tcPr>
          <w:p w:rsidR="00557927" w:rsidRPr="0088358F" w:rsidRDefault="00C532AE" w:rsidP="00F256C6">
            <w:pPr>
              <w:spacing w:line="360" w:lineRule="auto"/>
              <w:jc w:val="left"/>
              <w:rPr>
                <w:sz w:val="20"/>
                <w:szCs w:val="20"/>
              </w:rPr>
            </w:pPr>
            <w:r>
              <w:rPr>
                <w:sz w:val="20"/>
                <w:szCs w:val="20"/>
              </w:rPr>
              <w:t>RF-II-EFRR</w:t>
            </w:r>
            <w:r w:rsidR="00557927" w:rsidRPr="0088358F">
              <w:rPr>
                <w:sz w:val="20"/>
                <w:szCs w:val="20"/>
              </w:rPr>
              <w:t>, OR</w:t>
            </w:r>
          </w:p>
        </w:tc>
        <w:tc>
          <w:tcPr>
            <w:tcW w:w="1620" w:type="dxa"/>
          </w:tcPr>
          <w:p w:rsidR="00557927" w:rsidRPr="0088358F" w:rsidRDefault="00557927" w:rsidP="00F256C6">
            <w:pPr>
              <w:spacing w:line="360" w:lineRule="auto"/>
              <w:jc w:val="left"/>
              <w:rPr>
                <w:sz w:val="20"/>
                <w:szCs w:val="20"/>
              </w:rPr>
            </w:pPr>
            <w:r w:rsidRPr="0088358F">
              <w:rPr>
                <w:sz w:val="20"/>
                <w:szCs w:val="20"/>
              </w:rPr>
              <w:t>Informacja na stronie internetowej Samorządu Woj. Mazowieckiego;</w:t>
            </w:r>
          </w:p>
          <w:p w:rsidR="00557927" w:rsidRPr="0088358F" w:rsidRDefault="00557927" w:rsidP="00F256C6">
            <w:pPr>
              <w:spacing w:line="360" w:lineRule="auto"/>
              <w:jc w:val="left"/>
              <w:rPr>
                <w:sz w:val="20"/>
                <w:szCs w:val="20"/>
              </w:rPr>
            </w:pPr>
            <w:r w:rsidRPr="0088358F">
              <w:rPr>
                <w:sz w:val="20"/>
                <w:szCs w:val="20"/>
              </w:rPr>
              <w:t>lista projektów skierowanych do konsultacji społecznych;</w:t>
            </w:r>
          </w:p>
          <w:p w:rsidR="00557927" w:rsidRPr="0088358F" w:rsidRDefault="00557927" w:rsidP="00F256C6">
            <w:pPr>
              <w:spacing w:line="360" w:lineRule="auto"/>
              <w:jc w:val="left"/>
              <w:rPr>
                <w:sz w:val="20"/>
                <w:szCs w:val="20"/>
              </w:rPr>
            </w:pPr>
            <w:r w:rsidRPr="0088358F">
              <w:rPr>
                <w:sz w:val="20"/>
                <w:szCs w:val="20"/>
              </w:rPr>
              <w:t>formularz zgłaszania uwag (</w:t>
            </w:r>
            <w:r w:rsidR="005F5600" w:rsidRPr="0088358F">
              <w:rPr>
                <w:sz w:val="20"/>
                <w:szCs w:val="20"/>
              </w:rPr>
              <w:t>załącznik nr</w:t>
            </w:r>
            <w:r w:rsidRPr="0088358F">
              <w:rPr>
                <w:sz w:val="20"/>
                <w:szCs w:val="20"/>
              </w:rPr>
              <w:t xml:space="preserve"> 3do procedury </w:t>
            </w:r>
            <w:r w:rsidRPr="0088358F">
              <w:rPr>
                <w:sz w:val="20"/>
                <w:szCs w:val="20"/>
              </w:rPr>
              <w:lastRenderedPageBreak/>
              <w:t>3.11.4);</w:t>
            </w:r>
          </w:p>
        </w:tc>
        <w:tc>
          <w:tcPr>
            <w:tcW w:w="1980" w:type="dxa"/>
          </w:tcPr>
          <w:p w:rsidR="00557927" w:rsidRPr="0088358F" w:rsidRDefault="00557927" w:rsidP="00F256C6">
            <w:pPr>
              <w:spacing w:line="360" w:lineRule="auto"/>
              <w:jc w:val="left"/>
              <w:rPr>
                <w:sz w:val="20"/>
                <w:szCs w:val="20"/>
              </w:rPr>
            </w:pPr>
            <w:r w:rsidRPr="0088358F">
              <w:rPr>
                <w:sz w:val="20"/>
                <w:szCs w:val="20"/>
              </w:rPr>
              <w:lastRenderedPageBreak/>
              <w:t>Uwagi z konsultacji</w:t>
            </w:r>
          </w:p>
        </w:tc>
        <w:tc>
          <w:tcPr>
            <w:tcW w:w="1440" w:type="dxa"/>
          </w:tcPr>
          <w:p w:rsidR="00557927" w:rsidRPr="0088358F" w:rsidRDefault="00557927" w:rsidP="00F256C6">
            <w:pPr>
              <w:spacing w:line="360" w:lineRule="auto"/>
              <w:jc w:val="left"/>
              <w:rPr>
                <w:sz w:val="20"/>
                <w:szCs w:val="20"/>
              </w:rPr>
            </w:pPr>
            <w:r w:rsidRPr="0088358F">
              <w:rPr>
                <w:sz w:val="20"/>
                <w:szCs w:val="20"/>
              </w:rPr>
              <w:t>Data przysłania uwag</w:t>
            </w:r>
          </w:p>
        </w:tc>
        <w:tc>
          <w:tcPr>
            <w:tcW w:w="1260" w:type="dxa"/>
          </w:tcPr>
          <w:p w:rsidR="00557927" w:rsidRPr="0088358F" w:rsidRDefault="00557927" w:rsidP="00F256C6">
            <w:pPr>
              <w:spacing w:line="360" w:lineRule="auto"/>
              <w:jc w:val="left"/>
              <w:rPr>
                <w:sz w:val="20"/>
                <w:szCs w:val="20"/>
              </w:rPr>
            </w:pPr>
            <w:r w:rsidRPr="0088358F">
              <w:rPr>
                <w:sz w:val="20"/>
                <w:szCs w:val="20"/>
              </w:rPr>
              <w:t>30 dni</w:t>
            </w:r>
          </w:p>
        </w:tc>
        <w:tc>
          <w:tcPr>
            <w:tcW w:w="1260" w:type="dxa"/>
          </w:tcPr>
          <w:p w:rsidR="00557927" w:rsidRPr="0088358F" w:rsidRDefault="00557927" w:rsidP="00F256C6">
            <w:pPr>
              <w:spacing w:line="360" w:lineRule="auto"/>
              <w:jc w:val="left"/>
              <w:rPr>
                <w:sz w:val="20"/>
                <w:szCs w:val="20"/>
              </w:rPr>
            </w:pPr>
            <w:r w:rsidRPr="0088358F">
              <w:rPr>
                <w:sz w:val="20"/>
                <w:szCs w:val="20"/>
              </w:rPr>
              <w:t>-</w:t>
            </w:r>
          </w:p>
        </w:tc>
      </w:tr>
      <w:tr w:rsidR="00557927" w:rsidRPr="0088358F" w:rsidTr="00110125">
        <w:trPr>
          <w:trHeight w:val="883"/>
        </w:trPr>
        <w:tc>
          <w:tcPr>
            <w:tcW w:w="436" w:type="dxa"/>
          </w:tcPr>
          <w:p w:rsidR="00557927" w:rsidRPr="0088358F" w:rsidRDefault="00557927" w:rsidP="00F256C6">
            <w:pPr>
              <w:spacing w:line="360" w:lineRule="auto"/>
              <w:jc w:val="left"/>
              <w:rPr>
                <w:b/>
                <w:sz w:val="20"/>
                <w:szCs w:val="20"/>
              </w:rPr>
            </w:pPr>
            <w:r w:rsidRPr="0088358F">
              <w:rPr>
                <w:b/>
                <w:sz w:val="20"/>
                <w:szCs w:val="20"/>
              </w:rPr>
              <w:lastRenderedPageBreak/>
              <w:t>8</w:t>
            </w:r>
          </w:p>
        </w:tc>
        <w:tc>
          <w:tcPr>
            <w:tcW w:w="2624" w:type="dxa"/>
          </w:tcPr>
          <w:p w:rsidR="00557927" w:rsidRPr="0088358F" w:rsidRDefault="00557927" w:rsidP="00F256C6">
            <w:pPr>
              <w:spacing w:line="360" w:lineRule="auto"/>
              <w:jc w:val="left"/>
              <w:rPr>
                <w:sz w:val="20"/>
                <w:szCs w:val="20"/>
              </w:rPr>
            </w:pPr>
            <w:r w:rsidRPr="0088358F">
              <w:rPr>
                <w:sz w:val="20"/>
                <w:szCs w:val="20"/>
              </w:rPr>
              <w:t xml:space="preserve">Przygotowanie informacji dla ZWM z wynikami konsultacji społecznych </w:t>
            </w:r>
          </w:p>
        </w:tc>
        <w:tc>
          <w:tcPr>
            <w:tcW w:w="2160" w:type="dxa"/>
          </w:tcPr>
          <w:p w:rsidR="00557927" w:rsidRPr="0088358F" w:rsidRDefault="00557927" w:rsidP="00F256C6">
            <w:pPr>
              <w:spacing w:line="360" w:lineRule="auto"/>
              <w:jc w:val="left"/>
              <w:rPr>
                <w:sz w:val="20"/>
                <w:szCs w:val="20"/>
              </w:rPr>
            </w:pPr>
            <w:r w:rsidRPr="0088358F">
              <w:rPr>
                <w:sz w:val="20"/>
                <w:szCs w:val="20"/>
              </w:rPr>
              <w:t>Stanowisko ds. monitorowania realizacji projektów dużych i kluczowych</w:t>
            </w:r>
            <w:r w:rsidR="00A63721">
              <w:rPr>
                <w:sz w:val="20"/>
                <w:szCs w:val="20"/>
              </w:rPr>
              <w:t>, stanowisko ds. zarządzania priorytetami RPO WM</w:t>
            </w:r>
          </w:p>
        </w:tc>
        <w:tc>
          <w:tcPr>
            <w:tcW w:w="1440" w:type="dxa"/>
          </w:tcPr>
          <w:p w:rsidR="00557927" w:rsidRPr="0088358F" w:rsidRDefault="00C532AE" w:rsidP="00F256C6">
            <w:pPr>
              <w:spacing w:line="360" w:lineRule="auto"/>
              <w:jc w:val="left"/>
              <w:rPr>
                <w:sz w:val="20"/>
                <w:szCs w:val="20"/>
              </w:rPr>
            </w:pPr>
            <w:r>
              <w:rPr>
                <w:sz w:val="20"/>
                <w:szCs w:val="20"/>
              </w:rPr>
              <w:t>RF-II-EFRR</w:t>
            </w:r>
            <w:r w:rsidR="00557927" w:rsidRPr="0088358F">
              <w:rPr>
                <w:sz w:val="20"/>
                <w:szCs w:val="20"/>
              </w:rPr>
              <w:t xml:space="preserve">, OR, Członek ZWM nadzorujący </w:t>
            </w:r>
            <w:r w:rsidR="00E2727B">
              <w:rPr>
                <w:sz w:val="20"/>
                <w:szCs w:val="20"/>
              </w:rPr>
              <w:t>RF</w:t>
            </w:r>
          </w:p>
        </w:tc>
        <w:tc>
          <w:tcPr>
            <w:tcW w:w="1620" w:type="dxa"/>
          </w:tcPr>
          <w:p w:rsidR="00557927" w:rsidRPr="0088358F" w:rsidRDefault="00557927" w:rsidP="00F256C6">
            <w:pPr>
              <w:spacing w:line="360" w:lineRule="auto"/>
              <w:jc w:val="left"/>
              <w:rPr>
                <w:sz w:val="20"/>
                <w:szCs w:val="20"/>
              </w:rPr>
            </w:pPr>
            <w:r w:rsidRPr="0088358F">
              <w:rPr>
                <w:sz w:val="20"/>
                <w:szCs w:val="20"/>
              </w:rPr>
              <w:t xml:space="preserve">Informacja dla </w:t>
            </w:r>
            <w:r w:rsidR="005F5600" w:rsidRPr="0088358F">
              <w:rPr>
                <w:sz w:val="20"/>
                <w:szCs w:val="20"/>
              </w:rPr>
              <w:t>ZWM „Raport</w:t>
            </w:r>
            <w:r w:rsidRPr="0088358F">
              <w:rPr>
                <w:sz w:val="20"/>
                <w:szCs w:val="20"/>
              </w:rPr>
              <w:t xml:space="preserve"> z konsultacji społecznych projektów planowanych do umieszczenia w IWIPK RPO WM”</w:t>
            </w:r>
          </w:p>
        </w:tc>
        <w:tc>
          <w:tcPr>
            <w:tcW w:w="1980" w:type="dxa"/>
          </w:tcPr>
          <w:p w:rsidR="00557927" w:rsidRPr="0088358F" w:rsidRDefault="00557927" w:rsidP="00F256C6">
            <w:pPr>
              <w:spacing w:line="360" w:lineRule="auto"/>
              <w:jc w:val="left"/>
              <w:rPr>
                <w:sz w:val="20"/>
                <w:szCs w:val="20"/>
              </w:rPr>
            </w:pPr>
            <w:r w:rsidRPr="0088358F">
              <w:rPr>
                <w:sz w:val="20"/>
                <w:szCs w:val="20"/>
              </w:rPr>
              <w:t>Zaakceptowana informacja przez ZWM ze wskazaniem lub brakiem wskazania propozycji projektów do umieszczenia w IWIPK RPO WM</w:t>
            </w:r>
          </w:p>
        </w:tc>
        <w:tc>
          <w:tcPr>
            <w:tcW w:w="1440" w:type="dxa"/>
          </w:tcPr>
          <w:p w:rsidR="00557927" w:rsidRPr="0088358F" w:rsidRDefault="00557927" w:rsidP="00F256C6">
            <w:pPr>
              <w:spacing w:line="360" w:lineRule="auto"/>
              <w:jc w:val="left"/>
              <w:rPr>
                <w:sz w:val="20"/>
                <w:szCs w:val="20"/>
              </w:rPr>
            </w:pPr>
            <w:r w:rsidRPr="0088358F">
              <w:rPr>
                <w:sz w:val="20"/>
                <w:szCs w:val="20"/>
              </w:rPr>
              <w:t xml:space="preserve">Data i podpis Dyrektora/Zastępcy </w:t>
            </w:r>
            <w:r w:rsidR="00E2727B">
              <w:rPr>
                <w:sz w:val="20"/>
                <w:szCs w:val="20"/>
              </w:rPr>
              <w:t>RF</w:t>
            </w:r>
          </w:p>
        </w:tc>
        <w:tc>
          <w:tcPr>
            <w:tcW w:w="1260" w:type="dxa"/>
          </w:tcPr>
          <w:p w:rsidR="00557927" w:rsidRPr="0088358F" w:rsidRDefault="00A63721" w:rsidP="00F256C6">
            <w:pPr>
              <w:spacing w:line="360" w:lineRule="auto"/>
              <w:jc w:val="left"/>
              <w:rPr>
                <w:sz w:val="20"/>
                <w:szCs w:val="20"/>
              </w:rPr>
            </w:pPr>
            <w:r>
              <w:rPr>
                <w:sz w:val="20"/>
                <w:szCs w:val="20"/>
              </w:rPr>
              <w:t>10</w:t>
            </w:r>
            <w:r w:rsidR="00557927" w:rsidRPr="0088358F">
              <w:rPr>
                <w:sz w:val="20"/>
                <w:szCs w:val="20"/>
              </w:rPr>
              <w:t xml:space="preserve"> dni</w:t>
            </w:r>
            <w:r w:rsidR="001F41EF">
              <w:rPr>
                <w:sz w:val="20"/>
                <w:szCs w:val="20"/>
              </w:rPr>
              <w:t xml:space="preserve"> roboczych</w:t>
            </w:r>
          </w:p>
        </w:tc>
        <w:tc>
          <w:tcPr>
            <w:tcW w:w="1260" w:type="dxa"/>
          </w:tcPr>
          <w:p w:rsidR="00557927" w:rsidRPr="0088358F" w:rsidRDefault="00557927" w:rsidP="00F256C6">
            <w:pPr>
              <w:spacing w:line="360" w:lineRule="auto"/>
              <w:jc w:val="left"/>
              <w:rPr>
                <w:sz w:val="20"/>
                <w:szCs w:val="20"/>
              </w:rPr>
            </w:pPr>
            <w:r w:rsidRPr="0088358F">
              <w:rPr>
                <w:sz w:val="20"/>
                <w:szCs w:val="20"/>
              </w:rPr>
              <w:t>-</w:t>
            </w:r>
          </w:p>
        </w:tc>
      </w:tr>
      <w:tr w:rsidR="00557927" w:rsidRPr="0088358F" w:rsidTr="00110125">
        <w:trPr>
          <w:trHeight w:val="105"/>
        </w:trPr>
        <w:tc>
          <w:tcPr>
            <w:tcW w:w="436" w:type="dxa"/>
          </w:tcPr>
          <w:p w:rsidR="00557927" w:rsidRPr="0088358F" w:rsidRDefault="00557927" w:rsidP="00F256C6">
            <w:pPr>
              <w:spacing w:line="360" w:lineRule="auto"/>
              <w:jc w:val="left"/>
              <w:rPr>
                <w:b/>
                <w:sz w:val="20"/>
                <w:szCs w:val="20"/>
              </w:rPr>
            </w:pPr>
            <w:r w:rsidRPr="0088358F">
              <w:rPr>
                <w:b/>
                <w:sz w:val="20"/>
                <w:szCs w:val="20"/>
              </w:rPr>
              <w:t>9</w:t>
            </w:r>
          </w:p>
        </w:tc>
        <w:tc>
          <w:tcPr>
            <w:tcW w:w="2624" w:type="dxa"/>
          </w:tcPr>
          <w:p w:rsidR="00557927" w:rsidRPr="0088358F" w:rsidRDefault="00557927" w:rsidP="00F256C6">
            <w:pPr>
              <w:spacing w:line="360" w:lineRule="auto"/>
              <w:jc w:val="left"/>
              <w:rPr>
                <w:sz w:val="20"/>
                <w:szCs w:val="20"/>
              </w:rPr>
            </w:pPr>
            <w:r w:rsidRPr="0088358F">
              <w:rPr>
                <w:sz w:val="20"/>
                <w:szCs w:val="20"/>
              </w:rPr>
              <w:t xml:space="preserve">Przyjęcie przez ZWM zmienionego IWIPK RPO WM  </w:t>
            </w:r>
          </w:p>
        </w:tc>
        <w:tc>
          <w:tcPr>
            <w:tcW w:w="2160" w:type="dxa"/>
          </w:tcPr>
          <w:p w:rsidR="00557927" w:rsidRPr="0088358F" w:rsidRDefault="00557927" w:rsidP="00F256C6">
            <w:pPr>
              <w:spacing w:line="360" w:lineRule="auto"/>
              <w:jc w:val="left"/>
              <w:rPr>
                <w:sz w:val="20"/>
                <w:szCs w:val="20"/>
              </w:rPr>
            </w:pPr>
            <w:r w:rsidRPr="0088358F">
              <w:rPr>
                <w:sz w:val="20"/>
                <w:szCs w:val="20"/>
              </w:rPr>
              <w:t>Stanowisko ds. monitorowania realizacji projektów dużych i kluczowych</w:t>
            </w:r>
            <w:r w:rsidR="00A63721">
              <w:rPr>
                <w:sz w:val="20"/>
                <w:szCs w:val="20"/>
              </w:rPr>
              <w:t xml:space="preserve">, stanowisko ds. zarządzania priorytetami RPO WM </w:t>
            </w:r>
          </w:p>
        </w:tc>
        <w:tc>
          <w:tcPr>
            <w:tcW w:w="1440" w:type="dxa"/>
          </w:tcPr>
          <w:p w:rsidR="00557927" w:rsidRPr="0088358F" w:rsidRDefault="00C532AE" w:rsidP="00F256C6">
            <w:pPr>
              <w:spacing w:line="360" w:lineRule="auto"/>
              <w:jc w:val="left"/>
              <w:rPr>
                <w:sz w:val="20"/>
                <w:szCs w:val="20"/>
              </w:rPr>
            </w:pPr>
            <w:r>
              <w:rPr>
                <w:sz w:val="20"/>
                <w:szCs w:val="20"/>
              </w:rPr>
              <w:t>RF-II-EFRR</w:t>
            </w:r>
            <w:r w:rsidR="00557927" w:rsidRPr="0088358F">
              <w:rPr>
                <w:sz w:val="20"/>
                <w:szCs w:val="20"/>
              </w:rPr>
              <w:t xml:space="preserve">, OR, Członek ZWM nadzorujący </w:t>
            </w:r>
            <w:r w:rsidR="00E2727B">
              <w:rPr>
                <w:sz w:val="20"/>
                <w:szCs w:val="20"/>
              </w:rPr>
              <w:t>RF</w:t>
            </w:r>
          </w:p>
        </w:tc>
        <w:tc>
          <w:tcPr>
            <w:tcW w:w="1620" w:type="dxa"/>
          </w:tcPr>
          <w:p w:rsidR="00557927" w:rsidRPr="0088358F" w:rsidRDefault="00557927" w:rsidP="00F256C6">
            <w:pPr>
              <w:spacing w:line="360" w:lineRule="auto"/>
              <w:jc w:val="left"/>
              <w:rPr>
                <w:sz w:val="20"/>
                <w:szCs w:val="20"/>
              </w:rPr>
            </w:pPr>
            <w:r w:rsidRPr="0088358F">
              <w:rPr>
                <w:sz w:val="20"/>
                <w:szCs w:val="20"/>
              </w:rPr>
              <w:t xml:space="preserve">Projekt uchwały ZWM </w:t>
            </w:r>
          </w:p>
        </w:tc>
        <w:tc>
          <w:tcPr>
            <w:tcW w:w="1980" w:type="dxa"/>
          </w:tcPr>
          <w:p w:rsidR="00557927" w:rsidRPr="0088358F" w:rsidRDefault="00557927" w:rsidP="00F256C6">
            <w:pPr>
              <w:spacing w:line="360" w:lineRule="auto"/>
              <w:jc w:val="left"/>
              <w:rPr>
                <w:sz w:val="20"/>
                <w:szCs w:val="20"/>
              </w:rPr>
            </w:pPr>
            <w:r w:rsidRPr="0088358F">
              <w:rPr>
                <w:sz w:val="20"/>
                <w:szCs w:val="20"/>
              </w:rPr>
              <w:t xml:space="preserve">Uchwała ZWM wraz załącznikami: </w:t>
            </w:r>
          </w:p>
          <w:p w:rsidR="00557927" w:rsidRPr="0088358F" w:rsidRDefault="00557927" w:rsidP="00F256C6">
            <w:pPr>
              <w:spacing w:line="360" w:lineRule="auto"/>
              <w:jc w:val="left"/>
              <w:rPr>
                <w:sz w:val="20"/>
                <w:szCs w:val="20"/>
              </w:rPr>
            </w:pPr>
            <w:r w:rsidRPr="0088358F">
              <w:rPr>
                <w:sz w:val="20"/>
                <w:szCs w:val="20"/>
              </w:rPr>
              <w:t xml:space="preserve">uaktualnionym </w:t>
            </w:r>
            <w:r w:rsidR="005F5600" w:rsidRPr="0088358F">
              <w:rPr>
                <w:sz w:val="20"/>
                <w:szCs w:val="20"/>
              </w:rPr>
              <w:t xml:space="preserve">IWIPK </w:t>
            </w:r>
            <w:r w:rsidRPr="0088358F">
              <w:rPr>
                <w:sz w:val="20"/>
                <w:szCs w:val="20"/>
              </w:rPr>
              <w:t>RPO WM oraz komunikatem IZ RPO WM o zmianie w IWIPK do ogłoszenia w woj. dzienniku urzędowym</w:t>
            </w:r>
          </w:p>
        </w:tc>
        <w:tc>
          <w:tcPr>
            <w:tcW w:w="1440" w:type="dxa"/>
          </w:tcPr>
          <w:p w:rsidR="00557927" w:rsidRPr="0088358F" w:rsidRDefault="00557927" w:rsidP="00F256C6">
            <w:pPr>
              <w:spacing w:line="360" w:lineRule="auto"/>
              <w:jc w:val="left"/>
              <w:rPr>
                <w:sz w:val="20"/>
                <w:szCs w:val="20"/>
              </w:rPr>
            </w:pPr>
            <w:r w:rsidRPr="0088358F">
              <w:rPr>
                <w:sz w:val="20"/>
                <w:szCs w:val="20"/>
              </w:rPr>
              <w:t>Podpisanie uchwały przez Marszałka Województwa i wpisanie do rejestru uchwał</w:t>
            </w:r>
          </w:p>
        </w:tc>
        <w:tc>
          <w:tcPr>
            <w:tcW w:w="1260" w:type="dxa"/>
          </w:tcPr>
          <w:p w:rsidR="00557927" w:rsidRPr="0088358F" w:rsidRDefault="00557927" w:rsidP="00F256C6">
            <w:pPr>
              <w:spacing w:line="360" w:lineRule="auto"/>
              <w:jc w:val="left"/>
              <w:rPr>
                <w:sz w:val="20"/>
                <w:szCs w:val="20"/>
              </w:rPr>
            </w:pPr>
            <w:r w:rsidRPr="0088358F">
              <w:rPr>
                <w:sz w:val="20"/>
                <w:szCs w:val="20"/>
              </w:rPr>
              <w:t>niezwłocznie</w:t>
            </w:r>
          </w:p>
        </w:tc>
        <w:tc>
          <w:tcPr>
            <w:tcW w:w="1260" w:type="dxa"/>
          </w:tcPr>
          <w:p w:rsidR="00557927" w:rsidRPr="0088358F" w:rsidRDefault="00557927" w:rsidP="00F256C6">
            <w:pPr>
              <w:spacing w:line="360" w:lineRule="auto"/>
              <w:jc w:val="left"/>
              <w:rPr>
                <w:sz w:val="20"/>
                <w:szCs w:val="20"/>
              </w:rPr>
            </w:pPr>
            <w:r w:rsidRPr="0088358F">
              <w:rPr>
                <w:sz w:val="20"/>
                <w:szCs w:val="20"/>
              </w:rPr>
              <w:t>-</w:t>
            </w:r>
          </w:p>
        </w:tc>
      </w:tr>
      <w:tr w:rsidR="00557927" w:rsidRPr="0088358F" w:rsidTr="00110125">
        <w:trPr>
          <w:trHeight w:val="105"/>
        </w:trPr>
        <w:tc>
          <w:tcPr>
            <w:tcW w:w="436" w:type="dxa"/>
          </w:tcPr>
          <w:p w:rsidR="00557927" w:rsidRPr="0088358F" w:rsidRDefault="00557927" w:rsidP="00F256C6">
            <w:pPr>
              <w:spacing w:line="360" w:lineRule="auto"/>
              <w:jc w:val="left"/>
              <w:rPr>
                <w:b/>
                <w:sz w:val="20"/>
                <w:szCs w:val="20"/>
              </w:rPr>
            </w:pPr>
            <w:r w:rsidRPr="0088358F">
              <w:rPr>
                <w:b/>
                <w:sz w:val="20"/>
                <w:szCs w:val="20"/>
              </w:rPr>
              <w:t>10</w:t>
            </w:r>
          </w:p>
        </w:tc>
        <w:tc>
          <w:tcPr>
            <w:tcW w:w="2624" w:type="dxa"/>
          </w:tcPr>
          <w:p w:rsidR="00557927" w:rsidRPr="0088358F" w:rsidRDefault="00557927" w:rsidP="00F256C6">
            <w:pPr>
              <w:spacing w:line="360" w:lineRule="auto"/>
              <w:jc w:val="left"/>
              <w:rPr>
                <w:sz w:val="20"/>
                <w:szCs w:val="20"/>
              </w:rPr>
            </w:pPr>
            <w:r w:rsidRPr="0088358F">
              <w:rPr>
                <w:sz w:val="20"/>
                <w:szCs w:val="20"/>
              </w:rPr>
              <w:t>Przygotowanie pisma z informacją o przekazaniu dokumentacji dot. IWIPK RPO WM do IP II</w:t>
            </w:r>
          </w:p>
        </w:tc>
        <w:tc>
          <w:tcPr>
            <w:tcW w:w="2160" w:type="dxa"/>
          </w:tcPr>
          <w:p w:rsidR="00557927" w:rsidRPr="0088358F" w:rsidRDefault="00557927" w:rsidP="00F256C6">
            <w:pPr>
              <w:spacing w:line="360" w:lineRule="auto"/>
              <w:jc w:val="left"/>
              <w:rPr>
                <w:sz w:val="20"/>
                <w:szCs w:val="20"/>
              </w:rPr>
            </w:pPr>
            <w:r w:rsidRPr="0088358F">
              <w:rPr>
                <w:sz w:val="20"/>
                <w:szCs w:val="20"/>
              </w:rPr>
              <w:t>Stanowisko ds. monitorowania realizacji projektów dużych i kluczowych</w:t>
            </w:r>
          </w:p>
        </w:tc>
        <w:tc>
          <w:tcPr>
            <w:tcW w:w="1440" w:type="dxa"/>
          </w:tcPr>
          <w:p w:rsidR="00557927" w:rsidRPr="00F256C6" w:rsidRDefault="00557927" w:rsidP="00F256C6">
            <w:pPr>
              <w:spacing w:line="360" w:lineRule="auto"/>
              <w:jc w:val="left"/>
              <w:rPr>
                <w:sz w:val="20"/>
                <w:szCs w:val="20"/>
                <w:lang w:val="en-US"/>
              </w:rPr>
            </w:pPr>
            <w:r w:rsidRPr="00F256C6">
              <w:rPr>
                <w:sz w:val="20"/>
                <w:szCs w:val="20"/>
                <w:lang w:val="en-US"/>
              </w:rPr>
              <w:t xml:space="preserve">IP II, </w:t>
            </w:r>
            <w:r w:rsidR="00C532AE" w:rsidRPr="00F256C6">
              <w:rPr>
                <w:sz w:val="20"/>
                <w:szCs w:val="20"/>
                <w:lang w:val="en-US"/>
              </w:rPr>
              <w:t>RF-II-EFRR</w:t>
            </w:r>
          </w:p>
        </w:tc>
        <w:tc>
          <w:tcPr>
            <w:tcW w:w="1620" w:type="dxa"/>
          </w:tcPr>
          <w:p w:rsidR="00557927" w:rsidRPr="0088358F" w:rsidRDefault="00557927" w:rsidP="00F256C6">
            <w:pPr>
              <w:spacing w:line="360" w:lineRule="auto"/>
              <w:jc w:val="left"/>
              <w:rPr>
                <w:sz w:val="20"/>
                <w:szCs w:val="20"/>
              </w:rPr>
            </w:pPr>
            <w:r w:rsidRPr="0088358F">
              <w:rPr>
                <w:sz w:val="20"/>
                <w:szCs w:val="20"/>
              </w:rPr>
              <w:t xml:space="preserve">Dokumentacja IWIPK  RPO WM </w:t>
            </w:r>
          </w:p>
        </w:tc>
        <w:tc>
          <w:tcPr>
            <w:tcW w:w="1980" w:type="dxa"/>
          </w:tcPr>
          <w:p w:rsidR="00557927" w:rsidRPr="0088358F" w:rsidRDefault="00557927" w:rsidP="00F256C6">
            <w:pPr>
              <w:spacing w:line="360" w:lineRule="auto"/>
              <w:jc w:val="left"/>
              <w:rPr>
                <w:sz w:val="20"/>
                <w:szCs w:val="20"/>
              </w:rPr>
            </w:pPr>
            <w:r w:rsidRPr="0088358F">
              <w:rPr>
                <w:sz w:val="20"/>
                <w:szCs w:val="20"/>
              </w:rPr>
              <w:t>Kopie fiszek zgłoszeń</w:t>
            </w:r>
          </w:p>
        </w:tc>
        <w:tc>
          <w:tcPr>
            <w:tcW w:w="1440" w:type="dxa"/>
          </w:tcPr>
          <w:p w:rsidR="00557927" w:rsidRPr="0088358F" w:rsidRDefault="00557927" w:rsidP="00F256C6">
            <w:pPr>
              <w:spacing w:line="360" w:lineRule="auto"/>
              <w:jc w:val="left"/>
              <w:rPr>
                <w:sz w:val="20"/>
                <w:szCs w:val="20"/>
              </w:rPr>
            </w:pPr>
            <w:r w:rsidRPr="0088358F">
              <w:rPr>
                <w:sz w:val="20"/>
                <w:szCs w:val="20"/>
              </w:rPr>
              <w:t>Data wysłania pisma z dokumentacją</w:t>
            </w:r>
          </w:p>
        </w:tc>
        <w:tc>
          <w:tcPr>
            <w:tcW w:w="1260" w:type="dxa"/>
          </w:tcPr>
          <w:p w:rsidR="00557927" w:rsidRPr="0088358F" w:rsidRDefault="00557927" w:rsidP="00F256C6">
            <w:pPr>
              <w:spacing w:line="360" w:lineRule="auto"/>
              <w:jc w:val="left"/>
              <w:rPr>
                <w:sz w:val="20"/>
                <w:szCs w:val="20"/>
              </w:rPr>
            </w:pPr>
            <w:r w:rsidRPr="0088358F">
              <w:rPr>
                <w:sz w:val="20"/>
                <w:szCs w:val="20"/>
              </w:rPr>
              <w:t>7 dni</w:t>
            </w:r>
            <w:r w:rsidR="001F41EF">
              <w:rPr>
                <w:sz w:val="20"/>
                <w:szCs w:val="20"/>
              </w:rPr>
              <w:t xml:space="preserve"> roboczych</w:t>
            </w:r>
          </w:p>
        </w:tc>
        <w:tc>
          <w:tcPr>
            <w:tcW w:w="1260" w:type="dxa"/>
          </w:tcPr>
          <w:p w:rsidR="00557927" w:rsidRPr="0088358F" w:rsidRDefault="00557927" w:rsidP="00F256C6">
            <w:pPr>
              <w:spacing w:line="360" w:lineRule="auto"/>
              <w:jc w:val="left"/>
              <w:rPr>
                <w:sz w:val="20"/>
                <w:szCs w:val="20"/>
              </w:rPr>
            </w:pPr>
            <w:r w:rsidRPr="0088358F">
              <w:rPr>
                <w:sz w:val="20"/>
                <w:szCs w:val="20"/>
              </w:rPr>
              <w:t>-</w:t>
            </w:r>
          </w:p>
        </w:tc>
      </w:tr>
      <w:tr w:rsidR="00557927" w:rsidRPr="0088358F" w:rsidTr="00110125">
        <w:trPr>
          <w:trHeight w:val="105"/>
        </w:trPr>
        <w:tc>
          <w:tcPr>
            <w:tcW w:w="436" w:type="dxa"/>
          </w:tcPr>
          <w:p w:rsidR="00557927" w:rsidRPr="0088358F" w:rsidRDefault="00557927" w:rsidP="00F256C6">
            <w:pPr>
              <w:spacing w:line="360" w:lineRule="auto"/>
              <w:jc w:val="left"/>
              <w:rPr>
                <w:b/>
                <w:sz w:val="20"/>
                <w:szCs w:val="20"/>
              </w:rPr>
            </w:pPr>
            <w:r w:rsidRPr="0088358F">
              <w:rPr>
                <w:b/>
                <w:sz w:val="20"/>
                <w:szCs w:val="20"/>
              </w:rPr>
              <w:t>11</w:t>
            </w:r>
          </w:p>
        </w:tc>
        <w:tc>
          <w:tcPr>
            <w:tcW w:w="2624" w:type="dxa"/>
          </w:tcPr>
          <w:p w:rsidR="00557927" w:rsidRPr="0088358F" w:rsidRDefault="00557927" w:rsidP="00F256C6">
            <w:pPr>
              <w:spacing w:line="360" w:lineRule="auto"/>
              <w:jc w:val="left"/>
              <w:rPr>
                <w:sz w:val="20"/>
                <w:szCs w:val="20"/>
              </w:rPr>
            </w:pPr>
            <w:r w:rsidRPr="0088358F">
              <w:rPr>
                <w:sz w:val="20"/>
                <w:szCs w:val="20"/>
              </w:rPr>
              <w:t xml:space="preserve">Poinformowanie beneficjentów o wynikach wyboru propozycji projektów </w:t>
            </w:r>
            <w:r w:rsidRPr="0088358F">
              <w:rPr>
                <w:sz w:val="20"/>
                <w:szCs w:val="20"/>
              </w:rPr>
              <w:lastRenderedPageBreak/>
              <w:t>do IWIPK RPO WM (pozytywnych i negatywnych)</w:t>
            </w:r>
          </w:p>
        </w:tc>
        <w:tc>
          <w:tcPr>
            <w:tcW w:w="2160" w:type="dxa"/>
          </w:tcPr>
          <w:p w:rsidR="00557927" w:rsidRPr="0088358F" w:rsidRDefault="00557927" w:rsidP="00F256C6">
            <w:pPr>
              <w:spacing w:line="360" w:lineRule="auto"/>
              <w:jc w:val="left"/>
              <w:rPr>
                <w:sz w:val="20"/>
                <w:szCs w:val="20"/>
              </w:rPr>
            </w:pPr>
            <w:r w:rsidRPr="0088358F">
              <w:rPr>
                <w:sz w:val="20"/>
                <w:szCs w:val="20"/>
              </w:rPr>
              <w:lastRenderedPageBreak/>
              <w:t xml:space="preserve">Stanowisko ds. monitorowania realizacji projektów </w:t>
            </w:r>
            <w:r w:rsidRPr="0088358F">
              <w:rPr>
                <w:sz w:val="20"/>
                <w:szCs w:val="20"/>
              </w:rPr>
              <w:lastRenderedPageBreak/>
              <w:t>dużych i kluczowych</w:t>
            </w:r>
          </w:p>
        </w:tc>
        <w:tc>
          <w:tcPr>
            <w:tcW w:w="1440" w:type="dxa"/>
          </w:tcPr>
          <w:p w:rsidR="00557927" w:rsidRPr="0088358F" w:rsidRDefault="00C532AE" w:rsidP="00F256C6">
            <w:pPr>
              <w:spacing w:line="360" w:lineRule="auto"/>
              <w:jc w:val="left"/>
              <w:rPr>
                <w:sz w:val="20"/>
                <w:szCs w:val="20"/>
              </w:rPr>
            </w:pPr>
            <w:r>
              <w:rPr>
                <w:sz w:val="20"/>
                <w:szCs w:val="20"/>
              </w:rPr>
              <w:lastRenderedPageBreak/>
              <w:t>RF-II-EFRR</w:t>
            </w:r>
          </w:p>
        </w:tc>
        <w:tc>
          <w:tcPr>
            <w:tcW w:w="1620" w:type="dxa"/>
          </w:tcPr>
          <w:p w:rsidR="00557927" w:rsidRPr="0088358F" w:rsidRDefault="00557927" w:rsidP="00F256C6">
            <w:pPr>
              <w:spacing w:line="360" w:lineRule="auto"/>
              <w:jc w:val="left"/>
              <w:rPr>
                <w:sz w:val="20"/>
                <w:szCs w:val="20"/>
              </w:rPr>
            </w:pPr>
            <w:r w:rsidRPr="0088358F">
              <w:rPr>
                <w:sz w:val="20"/>
                <w:szCs w:val="20"/>
              </w:rPr>
              <w:t>Decyzje ZWM</w:t>
            </w:r>
          </w:p>
        </w:tc>
        <w:tc>
          <w:tcPr>
            <w:tcW w:w="1980" w:type="dxa"/>
          </w:tcPr>
          <w:p w:rsidR="00557927" w:rsidRPr="0088358F" w:rsidRDefault="00557927" w:rsidP="00F256C6">
            <w:pPr>
              <w:spacing w:line="360" w:lineRule="auto"/>
              <w:jc w:val="left"/>
              <w:rPr>
                <w:sz w:val="20"/>
                <w:szCs w:val="20"/>
              </w:rPr>
            </w:pPr>
            <w:r w:rsidRPr="0088358F">
              <w:rPr>
                <w:sz w:val="20"/>
                <w:szCs w:val="20"/>
              </w:rPr>
              <w:t>Pisma do beneficjentów</w:t>
            </w:r>
          </w:p>
        </w:tc>
        <w:tc>
          <w:tcPr>
            <w:tcW w:w="1440" w:type="dxa"/>
          </w:tcPr>
          <w:p w:rsidR="00557927" w:rsidRPr="0088358F" w:rsidRDefault="00557927" w:rsidP="00F256C6">
            <w:pPr>
              <w:spacing w:line="360" w:lineRule="auto"/>
              <w:jc w:val="left"/>
              <w:rPr>
                <w:sz w:val="20"/>
                <w:szCs w:val="20"/>
              </w:rPr>
            </w:pPr>
            <w:r w:rsidRPr="0088358F">
              <w:rPr>
                <w:sz w:val="20"/>
                <w:szCs w:val="20"/>
              </w:rPr>
              <w:t>Data wysłania pisma</w:t>
            </w:r>
          </w:p>
        </w:tc>
        <w:tc>
          <w:tcPr>
            <w:tcW w:w="1260" w:type="dxa"/>
          </w:tcPr>
          <w:p w:rsidR="00557927" w:rsidRPr="0088358F" w:rsidRDefault="00557927" w:rsidP="00F256C6">
            <w:pPr>
              <w:spacing w:line="360" w:lineRule="auto"/>
              <w:jc w:val="left"/>
              <w:rPr>
                <w:sz w:val="20"/>
                <w:szCs w:val="20"/>
              </w:rPr>
            </w:pPr>
            <w:r w:rsidRPr="0088358F">
              <w:rPr>
                <w:sz w:val="20"/>
                <w:szCs w:val="20"/>
              </w:rPr>
              <w:t>do 10 dni</w:t>
            </w:r>
            <w:r w:rsidR="001F41EF">
              <w:rPr>
                <w:sz w:val="20"/>
                <w:szCs w:val="20"/>
              </w:rPr>
              <w:t xml:space="preserve"> roboczych</w:t>
            </w:r>
          </w:p>
        </w:tc>
        <w:tc>
          <w:tcPr>
            <w:tcW w:w="1260" w:type="dxa"/>
          </w:tcPr>
          <w:p w:rsidR="00557927" w:rsidRPr="0088358F" w:rsidRDefault="00557927" w:rsidP="00F256C6">
            <w:pPr>
              <w:spacing w:line="360" w:lineRule="auto"/>
              <w:jc w:val="left"/>
              <w:rPr>
                <w:sz w:val="20"/>
                <w:szCs w:val="20"/>
              </w:rPr>
            </w:pPr>
            <w:r w:rsidRPr="0088358F">
              <w:rPr>
                <w:sz w:val="20"/>
                <w:szCs w:val="20"/>
              </w:rPr>
              <w:t>-</w:t>
            </w:r>
          </w:p>
        </w:tc>
      </w:tr>
    </w:tbl>
    <w:p w:rsidR="00102E47" w:rsidRDefault="00102E47" w:rsidP="005B42B8">
      <w:pPr>
        <w:spacing w:line="360" w:lineRule="auto"/>
        <w:jc w:val="left"/>
        <w:rPr>
          <w:i/>
        </w:rPr>
      </w:pPr>
    </w:p>
    <w:p w:rsidR="006B5322" w:rsidRDefault="004C2682">
      <w:pPr>
        <w:pStyle w:val="Nagwek3"/>
        <w:numPr>
          <w:ilvl w:val="2"/>
          <w:numId w:val="137"/>
        </w:numPr>
        <w:spacing w:before="0" w:after="0" w:line="360" w:lineRule="auto"/>
        <w:jc w:val="left"/>
        <w:rPr>
          <w:rFonts w:cs="Times New Roman"/>
          <w:i w:val="0"/>
          <w:szCs w:val="24"/>
        </w:rPr>
      </w:pPr>
      <w:bookmarkStart w:id="3117" w:name="_Toc426446894"/>
      <w:r w:rsidRPr="00A51D1D">
        <w:rPr>
          <w:rFonts w:cs="Times New Roman"/>
          <w:szCs w:val="24"/>
        </w:rPr>
        <w:t>Postępowanie odwoławcze dotyczące wyboru wniosków konkursowych</w:t>
      </w:r>
      <w:bookmarkEnd w:id="3117"/>
    </w:p>
    <w:p w:rsidR="00102E47" w:rsidRDefault="00102E47">
      <w:pPr>
        <w:spacing w:line="360" w:lineRule="auto"/>
      </w:pPr>
    </w:p>
    <w:p w:rsidR="00102E47" w:rsidRDefault="00397821">
      <w:pPr>
        <w:spacing w:line="360" w:lineRule="auto"/>
      </w:pPr>
      <w:r w:rsidRPr="0088358F">
        <w:t xml:space="preserve">Zgodnie z Porozumieniem w sprawie realizacji Regionalnego Programu Operacyjnego Województwa Mazowieckiego 2007-2013 </w:t>
      </w:r>
      <w:r w:rsidR="00D62F46" w:rsidRPr="0088358F">
        <w:br/>
      </w:r>
      <w:r w:rsidR="00F35D96">
        <w:t xml:space="preserve">nr </w:t>
      </w:r>
      <w:r w:rsidR="005B0A25">
        <w:t>SR-RPO-IV</w:t>
      </w:r>
      <w:r w:rsidR="00F35D96">
        <w:t>/</w:t>
      </w:r>
      <w:r w:rsidR="0015342D">
        <w:t>1</w:t>
      </w:r>
      <w:r w:rsidR="00F1206C" w:rsidRPr="0088358F">
        <w:t>/1</w:t>
      </w:r>
      <w:r w:rsidR="00E8031C">
        <w:t>2</w:t>
      </w:r>
      <w:r w:rsidR="00F1206C" w:rsidRPr="0088358F">
        <w:t xml:space="preserve"> zawartym</w:t>
      </w:r>
      <w:r w:rsidR="00D26611" w:rsidRPr="0088358F">
        <w:t xml:space="preserve"> w dniu </w:t>
      </w:r>
      <w:r w:rsidR="0015342D">
        <w:t>1</w:t>
      </w:r>
      <w:r w:rsidR="00E8031C">
        <w:t>8 września</w:t>
      </w:r>
      <w:r w:rsidR="0015342D">
        <w:t xml:space="preserve"> </w:t>
      </w:r>
      <w:r w:rsidR="00D26611" w:rsidRPr="0088358F">
        <w:t>201</w:t>
      </w:r>
      <w:r w:rsidR="00E8031C">
        <w:t xml:space="preserve">2 </w:t>
      </w:r>
      <w:r w:rsidRPr="0088358F">
        <w:t>r. w ramach powierzonych zadań IP II zobowiązana jest do rozpatrywania odwołań beneficjentów.</w:t>
      </w:r>
    </w:p>
    <w:p w:rsidR="00102E47" w:rsidRDefault="000C38F4">
      <w:pPr>
        <w:numPr>
          <w:ilvl w:val="2"/>
          <w:numId w:val="17"/>
        </w:numPr>
        <w:spacing w:line="360" w:lineRule="auto"/>
      </w:pPr>
      <w:r w:rsidRPr="0088358F">
        <w:t>dla konkursów ogłoszonych przed</w:t>
      </w:r>
      <w:r w:rsidR="00C94F8E" w:rsidRPr="0088358F">
        <w:t xml:space="preserve"> 20 grudnia 2008r. </w:t>
      </w:r>
    </w:p>
    <w:p w:rsidR="00102E47" w:rsidRDefault="00102E47">
      <w:pPr>
        <w:spacing w:line="360" w:lineRule="auto"/>
      </w:pPr>
    </w:p>
    <w:p w:rsidR="00102E47" w:rsidRDefault="00397821">
      <w:pPr>
        <w:spacing w:line="360" w:lineRule="auto"/>
      </w:pPr>
      <w:r w:rsidRPr="0088358F">
        <w:t xml:space="preserve">Zgodnie z art. 14 ust. 2 ustawy z dnia 7 listopada 2008 r. </w:t>
      </w:r>
      <w:r w:rsidR="00C94F8E" w:rsidRPr="0088358F">
        <w:t>ustawy horyzontalnej</w:t>
      </w:r>
      <w:r w:rsidRPr="0088358F">
        <w:t xml:space="preserve">, postępowanie odwoławcze toczy się na podstawie przepisów obowiązujących w dniu ukazania się ogłoszenia o rozpoczęciu konkursu. </w:t>
      </w:r>
    </w:p>
    <w:p w:rsidR="00102E47" w:rsidRDefault="00102E47">
      <w:pPr>
        <w:spacing w:line="360" w:lineRule="auto"/>
      </w:pPr>
    </w:p>
    <w:p w:rsidR="00102E47" w:rsidRDefault="00C94F8E">
      <w:pPr>
        <w:spacing w:line="360" w:lineRule="auto"/>
      </w:pPr>
      <w:r w:rsidRPr="0088358F">
        <w:t>Obowiązujące wówczas przepisy, m.in. a</w:t>
      </w:r>
      <w:r w:rsidR="00397821" w:rsidRPr="0088358F">
        <w:t>rt. 30 ustawy z dnia 6 grudnia 2006 r. o zasadach prowadze</w:t>
      </w:r>
      <w:r w:rsidR="00792AAB">
        <w:t>nia polityki rozwoju (Dz. U. Nr </w:t>
      </w:r>
      <w:r w:rsidR="00397821" w:rsidRPr="0088358F">
        <w:t>227, poz.1658 oraz z 2007 r. Nr 140, poz. 984</w:t>
      </w:r>
      <w:r w:rsidR="00F1206C" w:rsidRPr="0088358F">
        <w:t>) przewidywały</w:t>
      </w:r>
      <w:r w:rsidR="00397821" w:rsidRPr="0088358F">
        <w:t xml:space="preserve"> w procesie wyłaniania projektów do dofinans</w:t>
      </w:r>
      <w:r w:rsidRPr="0088358F">
        <w:t>owania dwa środki odwoławcze</w:t>
      </w:r>
      <w:r w:rsidR="00397821" w:rsidRPr="0088358F">
        <w:t>:</w:t>
      </w:r>
    </w:p>
    <w:p w:rsidR="00102E47" w:rsidRDefault="00C94F8E">
      <w:pPr>
        <w:spacing w:line="360" w:lineRule="auto"/>
      </w:pPr>
      <w:r w:rsidRPr="0088358F">
        <w:t xml:space="preserve">a) protest </w:t>
      </w:r>
    </w:p>
    <w:p w:rsidR="00102E47" w:rsidRDefault="00397821">
      <w:pPr>
        <w:spacing w:line="360" w:lineRule="auto"/>
      </w:pPr>
      <w:r w:rsidRPr="0088358F">
        <w:t>b) wniosek o ponowne rozpatrzenie sprawy.</w:t>
      </w:r>
    </w:p>
    <w:p w:rsidR="00102E47" w:rsidRDefault="00102E47">
      <w:pPr>
        <w:spacing w:line="360" w:lineRule="auto"/>
      </w:pPr>
    </w:p>
    <w:p w:rsidR="00102E47" w:rsidRDefault="00C94F8E">
      <w:pPr>
        <w:spacing w:line="360" w:lineRule="auto"/>
      </w:pPr>
      <w:r w:rsidRPr="0088358F">
        <w:t xml:space="preserve">Zgodnie z obowiązującą wówczas ustawą art. 5 pkt 10 </w:t>
      </w:r>
      <w:r w:rsidR="00397821" w:rsidRPr="0088358F">
        <w:t xml:space="preserve">protest </w:t>
      </w:r>
      <w:r w:rsidRPr="0088358F">
        <w:t xml:space="preserve">oznacza </w:t>
      </w:r>
      <w:r w:rsidR="00397821" w:rsidRPr="0088358F">
        <w:t xml:space="preserve">: „pisemne wystąpienie podmiotu wnioskującego </w:t>
      </w:r>
      <w:r w:rsidRPr="0088358F">
        <w:br/>
      </w:r>
      <w:r w:rsidR="00397821" w:rsidRPr="0088358F">
        <w:t xml:space="preserve">o dofinansowanie projektu w ramach programu operacyjnego o ponowne sprawdzenie zgodności złożonego wniosku z kryteriami, </w:t>
      </w:r>
      <w:r w:rsidR="00656078">
        <w:br/>
      </w:r>
      <w:r w:rsidR="00397821" w:rsidRPr="0088358F">
        <w:t xml:space="preserve">o których mowa w art. 29 ust. 2 pkt </w:t>
      </w:r>
      <w:smartTag w:uri="urn:schemas-microsoft-com:office:smarttags" w:element="metricconverter">
        <w:smartTagPr>
          <w:attr w:name="ProductID" w:val="6”"/>
        </w:smartTagPr>
        <w:r w:rsidR="00397821" w:rsidRPr="0088358F">
          <w:t>6”</w:t>
        </w:r>
      </w:smartTag>
      <w:r w:rsidR="00397821" w:rsidRPr="0088358F">
        <w:t xml:space="preserve">. Art. 29 ust. 2 pkt 6 dotyczy ogólnie kryteriów wyboru projektów, a więc wszystkich kryteriów, </w:t>
      </w:r>
      <w:r w:rsidR="00397821" w:rsidRPr="0088358F">
        <w:lastRenderedPageBreak/>
        <w:t xml:space="preserve">zarówno o charakterze formalnym, jak i merytorycznym, co oznacza, że także protest może dotyczyć każdego etapu oceny projektu </w:t>
      </w:r>
      <w:r w:rsidR="00656078">
        <w:br/>
      </w:r>
      <w:r w:rsidR="00397821" w:rsidRPr="0088358F">
        <w:t>i jej wyników, zarówno w zakresie formalnym, jak i merytorycznym. Wniosek o ponowne rozpatrzenie sprawy służy ponownemu rozpatrzeniu kwestii będących uprzednio przedmiotem protestu.</w:t>
      </w:r>
      <w:r w:rsidRPr="0088358F">
        <w:t xml:space="preserve"> </w:t>
      </w:r>
      <w:r w:rsidR="00397821" w:rsidRPr="0088358F">
        <w:t xml:space="preserve">Zgodnie z art. 30 ust. 2 ustawy, protest może wnieść każdy wnioskodawca, którego projekt nie został wyłoniony do dofinansowania. Uprawnienie wnioskodawcy w tym zakresie powstaje </w:t>
      </w:r>
      <w:r w:rsidR="00656078">
        <w:br/>
      </w:r>
      <w:r w:rsidR="00397821" w:rsidRPr="0088358F">
        <w:t>z dniem otrzymania przez niego pisemnej informacji o wyniku rozpatrzenia jego wniosku</w:t>
      </w:r>
      <w:r w:rsidRPr="0088358F">
        <w:t xml:space="preserve">. </w:t>
      </w:r>
      <w:r w:rsidR="00397821" w:rsidRPr="0088358F">
        <w:t xml:space="preserve">Zgodnie z art. 30 ust. 4 ustawy wniosek </w:t>
      </w:r>
      <w:r w:rsidR="00656078">
        <w:br/>
      </w:r>
      <w:r w:rsidR="00397821" w:rsidRPr="0088358F">
        <w:t>o ponowne rozpatrzenie sprawy może być wniesiony przez wnioskodawcę, którego protest został rozpatrzony negatywnie. Nie jest możliwe wniesienie wniosku o ponowne rozpatrzenie sprawy, jeżeli protest w całości został rozpatrzony pozytywnie.</w:t>
      </w:r>
    </w:p>
    <w:p w:rsidR="00102E47" w:rsidRDefault="00102E47">
      <w:pPr>
        <w:pStyle w:val="A2"/>
        <w:spacing w:line="360" w:lineRule="auto"/>
        <w:ind w:left="360"/>
        <w:jc w:val="both"/>
        <w:rPr>
          <w:rFonts w:ascii="Times New Roman" w:hAnsi="Times New Roman"/>
          <w:b w:val="0"/>
          <w:i w:val="0"/>
          <w:szCs w:val="24"/>
          <w:lang w:eastAsia="pl-PL"/>
        </w:rPr>
      </w:pPr>
    </w:p>
    <w:p w:rsidR="00397821" w:rsidRPr="0088358F" w:rsidRDefault="00397821">
      <w:pPr>
        <w:pStyle w:val="A2"/>
        <w:spacing w:line="360" w:lineRule="auto"/>
        <w:jc w:val="both"/>
        <w:rPr>
          <w:rFonts w:ascii="Times New Roman" w:hAnsi="Times New Roman"/>
          <w:b w:val="0"/>
          <w:i w:val="0"/>
          <w:szCs w:val="24"/>
          <w:lang w:eastAsia="pl-PL"/>
        </w:rPr>
      </w:pPr>
      <w:r w:rsidRPr="0088358F">
        <w:rPr>
          <w:rFonts w:ascii="Times New Roman" w:hAnsi="Times New Roman"/>
          <w:b w:val="0"/>
          <w:i w:val="0"/>
          <w:szCs w:val="24"/>
          <w:lang w:eastAsia="pl-PL"/>
        </w:rPr>
        <w:t>IP II pro</w:t>
      </w:r>
      <w:r w:rsidR="00C94F8E" w:rsidRPr="0088358F">
        <w:rPr>
          <w:rFonts w:ascii="Times New Roman" w:hAnsi="Times New Roman"/>
          <w:b w:val="0"/>
          <w:i w:val="0"/>
          <w:szCs w:val="24"/>
          <w:lang w:eastAsia="pl-PL"/>
        </w:rPr>
        <w:t>wadzi „R</w:t>
      </w:r>
      <w:r w:rsidRPr="0088358F">
        <w:rPr>
          <w:rFonts w:ascii="Times New Roman" w:hAnsi="Times New Roman"/>
          <w:b w:val="0"/>
          <w:i w:val="0"/>
          <w:szCs w:val="24"/>
          <w:lang w:eastAsia="pl-PL"/>
        </w:rPr>
        <w:t>ejestr odwołań</w:t>
      </w:r>
      <w:r w:rsidR="00C94F8E" w:rsidRPr="0088358F">
        <w:rPr>
          <w:rFonts w:ascii="Times New Roman" w:hAnsi="Times New Roman"/>
          <w:b w:val="0"/>
          <w:i w:val="0"/>
          <w:szCs w:val="24"/>
          <w:lang w:eastAsia="pl-PL"/>
        </w:rPr>
        <w:t>”</w:t>
      </w:r>
      <w:r w:rsidRPr="0088358F">
        <w:rPr>
          <w:rFonts w:ascii="Times New Roman" w:hAnsi="Times New Roman"/>
          <w:b w:val="0"/>
          <w:i w:val="0"/>
          <w:szCs w:val="24"/>
          <w:lang w:eastAsia="pl-PL"/>
        </w:rPr>
        <w:t xml:space="preserve"> od decyzji podejmowanych na poszczególnych etapach oceny wyboru projektów. Rozpatrzenie protestu, jeśli wymaga tego jego charakter, prowadzone jest poprzez zebranie opinii jednej lub większej ilości komórek organizacyjnych IP II, które miały wpływ lub uczestniczyły w procesie powstania ww. okoliczności. </w:t>
      </w:r>
    </w:p>
    <w:p w:rsidR="00397821" w:rsidRPr="0088358F" w:rsidRDefault="00397821">
      <w:pPr>
        <w:pStyle w:val="A2"/>
        <w:spacing w:line="360" w:lineRule="auto"/>
        <w:jc w:val="both"/>
        <w:rPr>
          <w:rFonts w:ascii="Times New Roman" w:hAnsi="Times New Roman"/>
          <w:b w:val="0"/>
          <w:i w:val="0"/>
          <w:szCs w:val="24"/>
          <w:lang w:eastAsia="pl-PL"/>
        </w:rPr>
      </w:pPr>
      <w:r w:rsidRPr="0088358F">
        <w:rPr>
          <w:rFonts w:ascii="Times New Roman" w:hAnsi="Times New Roman"/>
          <w:b w:val="0"/>
          <w:i w:val="0"/>
          <w:szCs w:val="24"/>
          <w:lang w:eastAsia="pl-PL"/>
        </w:rPr>
        <w:t>W przypadku podtrzymania decyzji, protesty przekazywane są do rozpatrzenia przez Wojewodę Mazowieckiego. Wynik rozpatrzenia protestu podpisany przez Dyrektora IP II, przekazywany jest zainteresowanemu w terminie wskazanym w instrukcji wykonawczej.</w:t>
      </w:r>
    </w:p>
    <w:p w:rsidR="00102E47" w:rsidRDefault="00397821">
      <w:pPr>
        <w:spacing w:line="360" w:lineRule="auto"/>
      </w:pPr>
      <w:r w:rsidRPr="0088358F">
        <w:t xml:space="preserve">IP II informuje IZ </w:t>
      </w:r>
      <w:r w:rsidR="0034340C" w:rsidRPr="0088358F">
        <w:t xml:space="preserve">RPO WM </w:t>
      </w:r>
      <w:r w:rsidRPr="0088358F">
        <w:t>o środkach odwoławczych, jakie zostały wniesione przez beneficjenta w formie pisemnej raz na kwartał według wzoru „Rejestru odwołań” – zał. do procedury 3.11.5a.</w:t>
      </w:r>
    </w:p>
    <w:p w:rsidR="004C2682" w:rsidRPr="0088358F" w:rsidRDefault="004C2682" w:rsidP="00F256C6">
      <w:pPr>
        <w:spacing w:line="360" w:lineRule="auto"/>
        <w:jc w:val="left"/>
        <w:rPr>
          <w:highlight w:val="re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2003"/>
        <w:gridCol w:w="1633"/>
        <w:gridCol w:w="1350"/>
        <w:gridCol w:w="1822"/>
        <w:gridCol w:w="1686"/>
        <w:gridCol w:w="1423"/>
        <w:gridCol w:w="1859"/>
        <w:gridCol w:w="935"/>
      </w:tblGrid>
      <w:tr w:rsidR="00D36C4B" w:rsidRPr="00427353">
        <w:tc>
          <w:tcPr>
            <w:tcW w:w="0" w:type="auto"/>
            <w:shd w:val="clear" w:color="auto" w:fill="999999"/>
          </w:tcPr>
          <w:p w:rsidR="00D36C4B" w:rsidRPr="00427353" w:rsidRDefault="00D36C4B" w:rsidP="00F256C6">
            <w:pPr>
              <w:spacing w:line="360" w:lineRule="auto"/>
              <w:jc w:val="left"/>
              <w:rPr>
                <w:b/>
                <w:sz w:val="20"/>
                <w:szCs w:val="20"/>
              </w:rPr>
            </w:pPr>
            <w:r w:rsidRPr="00427353">
              <w:rPr>
                <w:b/>
                <w:sz w:val="20"/>
                <w:szCs w:val="20"/>
              </w:rPr>
              <w:t>Lp.</w:t>
            </w:r>
          </w:p>
        </w:tc>
        <w:tc>
          <w:tcPr>
            <w:tcW w:w="0" w:type="auto"/>
            <w:shd w:val="clear" w:color="auto" w:fill="999999"/>
          </w:tcPr>
          <w:p w:rsidR="00D36C4B" w:rsidRPr="00427353" w:rsidRDefault="00D36C4B" w:rsidP="00F256C6">
            <w:pPr>
              <w:spacing w:line="360" w:lineRule="auto"/>
              <w:jc w:val="left"/>
              <w:rPr>
                <w:b/>
                <w:sz w:val="20"/>
                <w:szCs w:val="20"/>
              </w:rPr>
            </w:pPr>
            <w:r w:rsidRPr="00427353">
              <w:rPr>
                <w:b/>
                <w:sz w:val="20"/>
                <w:szCs w:val="20"/>
              </w:rPr>
              <w:t>Czynność</w:t>
            </w:r>
          </w:p>
        </w:tc>
        <w:tc>
          <w:tcPr>
            <w:tcW w:w="0" w:type="auto"/>
            <w:shd w:val="clear" w:color="auto" w:fill="999999"/>
          </w:tcPr>
          <w:p w:rsidR="00D36C4B" w:rsidRPr="00427353" w:rsidRDefault="00D36C4B" w:rsidP="00F256C6">
            <w:pPr>
              <w:spacing w:line="360" w:lineRule="auto"/>
              <w:jc w:val="left"/>
              <w:rPr>
                <w:b/>
                <w:sz w:val="20"/>
                <w:szCs w:val="20"/>
              </w:rPr>
            </w:pPr>
            <w:r w:rsidRPr="00427353">
              <w:rPr>
                <w:b/>
                <w:sz w:val="20"/>
                <w:szCs w:val="20"/>
              </w:rPr>
              <w:t>Wykonawca czynności</w:t>
            </w:r>
          </w:p>
        </w:tc>
        <w:tc>
          <w:tcPr>
            <w:tcW w:w="0" w:type="auto"/>
            <w:shd w:val="clear" w:color="auto" w:fill="999999"/>
          </w:tcPr>
          <w:p w:rsidR="00D36C4B" w:rsidRPr="00427353" w:rsidRDefault="00D36C4B" w:rsidP="00F256C6">
            <w:pPr>
              <w:spacing w:line="360" w:lineRule="auto"/>
              <w:jc w:val="left"/>
              <w:rPr>
                <w:b/>
                <w:sz w:val="20"/>
                <w:szCs w:val="20"/>
              </w:rPr>
            </w:pPr>
            <w:r w:rsidRPr="00427353">
              <w:rPr>
                <w:b/>
                <w:sz w:val="20"/>
                <w:szCs w:val="20"/>
              </w:rPr>
              <w:t>Miejsce oraz jednostki powiązane</w:t>
            </w:r>
          </w:p>
        </w:tc>
        <w:tc>
          <w:tcPr>
            <w:tcW w:w="0" w:type="auto"/>
            <w:shd w:val="clear" w:color="auto" w:fill="999999"/>
          </w:tcPr>
          <w:p w:rsidR="00D36C4B" w:rsidRPr="00427353" w:rsidRDefault="00D36C4B" w:rsidP="00F256C6">
            <w:pPr>
              <w:spacing w:line="360" w:lineRule="auto"/>
              <w:jc w:val="left"/>
              <w:rPr>
                <w:b/>
                <w:sz w:val="20"/>
                <w:szCs w:val="20"/>
              </w:rPr>
            </w:pPr>
            <w:r w:rsidRPr="00427353">
              <w:rPr>
                <w:b/>
                <w:sz w:val="20"/>
                <w:szCs w:val="20"/>
              </w:rPr>
              <w:t>Dokument źródłowy, w tym system informatyczny</w:t>
            </w:r>
          </w:p>
        </w:tc>
        <w:tc>
          <w:tcPr>
            <w:tcW w:w="0" w:type="auto"/>
            <w:shd w:val="clear" w:color="auto" w:fill="999999"/>
          </w:tcPr>
          <w:p w:rsidR="00D36C4B" w:rsidRPr="00427353" w:rsidRDefault="00D36C4B" w:rsidP="00F256C6">
            <w:pPr>
              <w:spacing w:line="360" w:lineRule="auto"/>
              <w:jc w:val="left"/>
              <w:rPr>
                <w:b/>
                <w:sz w:val="20"/>
                <w:szCs w:val="20"/>
              </w:rPr>
            </w:pPr>
            <w:r w:rsidRPr="00427353">
              <w:rPr>
                <w:b/>
                <w:sz w:val="20"/>
                <w:szCs w:val="20"/>
              </w:rPr>
              <w:t>Dokument wtórny</w:t>
            </w:r>
          </w:p>
        </w:tc>
        <w:tc>
          <w:tcPr>
            <w:tcW w:w="0" w:type="auto"/>
            <w:shd w:val="clear" w:color="auto" w:fill="999999"/>
          </w:tcPr>
          <w:p w:rsidR="00D36C4B" w:rsidRPr="00427353" w:rsidRDefault="00D36C4B" w:rsidP="00F256C6">
            <w:pPr>
              <w:spacing w:line="360" w:lineRule="auto"/>
              <w:jc w:val="left"/>
              <w:rPr>
                <w:b/>
                <w:sz w:val="20"/>
                <w:szCs w:val="20"/>
              </w:rPr>
            </w:pPr>
            <w:r w:rsidRPr="00427353">
              <w:rPr>
                <w:b/>
                <w:sz w:val="20"/>
                <w:szCs w:val="20"/>
              </w:rPr>
              <w:t>Mechanizm kontrolny</w:t>
            </w:r>
          </w:p>
        </w:tc>
        <w:tc>
          <w:tcPr>
            <w:tcW w:w="0" w:type="auto"/>
            <w:shd w:val="clear" w:color="auto" w:fill="999999"/>
          </w:tcPr>
          <w:p w:rsidR="00D36C4B" w:rsidRPr="00427353" w:rsidRDefault="00D36C4B" w:rsidP="00F256C6">
            <w:pPr>
              <w:spacing w:line="360" w:lineRule="auto"/>
              <w:jc w:val="left"/>
              <w:rPr>
                <w:b/>
                <w:sz w:val="20"/>
                <w:szCs w:val="20"/>
              </w:rPr>
            </w:pPr>
            <w:r w:rsidRPr="00427353">
              <w:rPr>
                <w:b/>
                <w:sz w:val="20"/>
                <w:szCs w:val="20"/>
              </w:rPr>
              <w:t>Czas</w:t>
            </w:r>
          </w:p>
          <w:p w:rsidR="00D36C4B" w:rsidRPr="00427353" w:rsidRDefault="00D36C4B" w:rsidP="00F256C6">
            <w:pPr>
              <w:spacing w:line="360" w:lineRule="auto"/>
              <w:jc w:val="left"/>
              <w:rPr>
                <w:b/>
                <w:sz w:val="20"/>
                <w:szCs w:val="20"/>
              </w:rPr>
            </w:pPr>
          </w:p>
        </w:tc>
        <w:tc>
          <w:tcPr>
            <w:tcW w:w="0" w:type="auto"/>
            <w:shd w:val="clear" w:color="auto" w:fill="999999"/>
          </w:tcPr>
          <w:p w:rsidR="00D36C4B" w:rsidRPr="00427353" w:rsidRDefault="00D36C4B" w:rsidP="00F256C6">
            <w:pPr>
              <w:spacing w:line="360" w:lineRule="auto"/>
              <w:jc w:val="left"/>
              <w:rPr>
                <w:b/>
                <w:sz w:val="20"/>
                <w:szCs w:val="20"/>
              </w:rPr>
            </w:pPr>
            <w:r w:rsidRPr="00427353">
              <w:rPr>
                <w:b/>
                <w:sz w:val="20"/>
                <w:szCs w:val="20"/>
              </w:rPr>
              <w:t>Uwagi</w:t>
            </w:r>
          </w:p>
          <w:p w:rsidR="00D36C4B" w:rsidRPr="00427353" w:rsidRDefault="00D36C4B" w:rsidP="00F256C6">
            <w:pPr>
              <w:spacing w:line="360" w:lineRule="auto"/>
              <w:jc w:val="left"/>
              <w:rPr>
                <w:b/>
                <w:sz w:val="20"/>
                <w:szCs w:val="20"/>
              </w:rPr>
            </w:pPr>
          </w:p>
        </w:tc>
      </w:tr>
      <w:tr w:rsidR="00D36C4B" w:rsidRPr="00427353">
        <w:tc>
          <w:tcPr>
            <w:tcW w:w="0" w:type="auto"/>
            <w:vAlign w:val="center"/>
          </w:tcPr>
          <w:p w:rsidR="006B5322" w:rsidRDefault="006B5322" w:rsidP="00F256C6">
            <w:pPr>
              <w:numPr>
                <w:ilvl w:val="0"/>
                <w:numId w:val="35"/>
              </w:numPr>
              <w:spacing w:line="360" w:lineRule="auto"/>
              <w:jc w:val="left"/>
              <w:rPr>
                <w:sz w:val="20"/>
                <w:szCs w:val="20"/>
              </w:rPr>
            </w:pPr>
          </w:p>
        </w:tc>
        <w:tc>
          <w:tcPr>
            <w:tcW w:w="0" w:type="auto"/>
            <w:vAlign w:val="center"/>
          </w:tcPr>
          <w:p w:rsidR="00D36C4B" w:rsidRPr="00427353" w:rsidRDefault="00D36C4B" w:rsidP="00F256C6">
            <w:pPr>
              <w:spacing w:line="360" w:lineRule="auto"/>
              <w:jc w:val="left"/>
              <w:rPr>
                <w:sz w:val="20"/>
                <w:szCs w:val="20"/>
              </w:rPr>
            </w:pPr>
            <w:r w:rsidRPr="00427353">
              <w:rPr>
                <w:sz w:val="20"/>
                <w:szCs w:val="20"/>
              </w:rPr>
              <w:t xml:space="preserve">Otrzymanie od IP II </w:t>
            </w:r>
            <w:r w:rsidR="005F5600" w:rsidRPr="00427353">
              <w:rPr>
                <w:sz w:val="20"/>
                <w:szCs w:val="20"/>
              </w:rPr>
              <w:t>informacji dot</w:t>
            </w:r>
            <w:r w:rsidRPr="00427353">
              <w:rPr>
                <w:sz w:val="20"/>
                <w:szCs w:val="20"/>
              </w:rPr>
              <w:t xml:space="preserve">. odwołań </w:t>
            </w:r>
            <w:r w:rsidRPr="00427353">
              <w:rPr>
                <w:sz w:val="20"/>
                <w:szCs w:val="20"/>
              </w:rPr>
              <w:lastRenderedPageBreak/>
              <w:t xml:space="preserve">beneficjentów  </w:t>
            </w:r>
          </w:p>
        </w:tc>
        <w:tc>
          <w:tcPr>
            <w:tcW w:w="0" w:type="auto"/>
            <w:vAlign w:val="center"/>
          </w:tcPr>
          <w:p w:rsidR="00D36C4B" w:rsidRPr="00427353" w:rsidRDefault="00E01E3A" w:rsidP="00F256C6">
            <w:pPr>
              <w:spacing w:line="360" w:lineRule="auto"/>
              <w:jc w:val="left"/>
              <w:rPr>
                <w:sz w:val="20"/>
                <w:szCs w:val="20"/>
              </w:rPr>
            </w:pPr>
            <w:r w:rsidRPr="00427353">
              <w:rPr>
                <w:sz w:val="20"/>
                <w:szCs w:val="20"/>
              </w:rPr>
              <w:lastRenderedPageBreak/>
              <w:t xml:space="preserve">Stanowisko ds. zarządzania priorytetami </w:t>
            </w:r>
            <w:r w:rsidRPr="00427353">
              <w:rPr>
                <w:sz w:val="20"/>
                <w:szCs w:val="20"/>
              </w:rPr>
              <w:lastRenderedPageBreak/>
              <w:t>RPO WM</w:t>
            </w:r>
          </w:p>
        </w:tc>
        <w:tc>
          <w:tcPr>
            <w:tcW w:w="0" w:type="auto"/>
            <w:vAlign w:val="center"/>
          </w:tcPr>
          <w:p w:rsidR="00D36C4B" w:rsidRPr="00427353" w:rsidRDefault="00C532AE" w:rsidP="00F256C6">
            <w:pPr>
              <w:spacing w:line="360" w:lineRule="auto"/>
              <w:jc w:val="left"/>
              <w:rPr>
                <w:sz w:val="20"/>
                <w:szCs w:val="20"/>
              </w:rPr>
            </w:pPr>
            <w:r>
              <w:rPr>
                <w:sz w:val="20"/>
                <w:szCs w:val="20"/>
              </w:rPr>
              <w:lastRenderedPageBreak/>
              <w:t>RF-II-EFRR</w:t>
            </w:r>
          </w:p>
        </w:tc>
        <w:tc>
          <w:tcPr>
            <w:tcW w:w="0" w:type="auto"/>
            <w:vAlign w:val="center"/>
          </w:tcPr>
          <w:p w:rsidR="00D36C4B" w:rsidRPr="00427353" w:rsidRDefault="00D36C4B" w:rsidP="00F256C6">
            <w:pPr>
              <w:spacing w:line="360" w:lineRule="auto"/>
              <w:jc w:val="left"/>
              <w:rPr>
                <w:sz w:val="20"/>
                <w:szCs w:val="20"/>
              </w:rPr>
            </w:pPr>
            <w:r w:rsidRPr="00427353">
              <w:rPr>
                <w:sz w:val="20"/>
                <w:szCs w:val="20"/>
              </w:rPr>
              <w:t xml:space="preserve">Wypełniony </w:t>
            </w:r>
            <w:r w:rsidRPr="00427353">
              <w:rPr>
                <w:i/>
                <w:sz w:val="20"/>
                <w:szCs w:val="20"/>
              </w:rPr>
              <w:t>Rejestr odwołań</w:t>
            </w:r>
            <w:r w:rsidRPr="00427353">
              <w:rPr>
                <w:sz w:val="20"/>
                <w:szCs w:val="20"/>
              </w:rPr>
              <w:t xml:space="preserve"> </w:t>
            </w:r>
          </w:p>
        </w:tc>
        <w:tc>
          <w:tcPr>
            <w:tcW w:w="0" w:type="auto"/>
            <w:vAlign w:val="center"/>
          </w:tcPr>
          <w:p w:rsidR="00D36C4B" w:rsidRPr="00427353" w:rsidRDefault="00D36C4B" w:rsidP="00F256C6">
            <w:pPr>
              <w:spacing w:line="360" w:lineRule="auto"/>
              <w:jc w:val="left"/>
              <w:rPr>
                <w:sz w:val="20"/>
                <w:szCs w:val="20"/>
              </w:rPr>
            </w:pPr>
            <w:r w:rsidRPr="00427353">
              <w:rPr>
                <w:sz w:val="20"/>
                <w:szCs w:val="20"/>
              </w:rPr>
              <w:t xml:space="preserve">Pismo z informacją </w:t>
            </w:r>
            <w:r w:rsidR="005F5600" w:rsidRPr="00427353">
              <w:rPr>
                <w:sz w:val="20"/>
                <w:szCs w:val="20"/>
              </w:rPr>
              <w:t>o wypełnionym</w:t>
            </w:r>
            <w:r w:rsidRPr="00427353">
              <w:rPr>
                <w:sz w:val="20"/>
                <w:szCs w:val="20"/>
              </w:rPr>
              <w:t xml:space="preserve"> </w:t>
            </w:r>
            <w:r w:rsidRPr="00427353">
              <w:rPr>
                <w:i/>
                <w:sz w:val="20"/>
                <w:szCs w:val="20"/>
              </w:rPr>
              <w:lastRenderedPageBreak/>
              <w:t>Rejestrze</w:t>
            </w:r>
          </w:p>
        </w:tc>
        <w:tc>
          <w:tcPr>
            <w:tcW w:w="0" w:type="auto"/>
            <w:vAlign w:val="center"/>
          </w:tcPr>
          <w:p w:rsidR="00D36C4B" w:rsidRPr="00427353" w:rsidRDefault="00D36C4B" w:rsidP="00F256C6">
            <w:pPr>
              <w:spacing w:line="360" w:lineRule="auto"/>
              <w:jc w:val="left"/>
              <w:rPr>
                <w:sz w:val="20"/>
                <w:szCs w:val="20"/>
              </w:rPr>
            </w:pPr>
            <w:r w:rsidRPr="00427353">
              <w:rPr>
                <w:sz w:val="20"/>
                <w:szCs w:val="20"/>
              </w:rPr>
              <w:lastRenderedPageBreak/>
              <w:t>Data wpływu pisma</w:t>
            </w:r>
          </w:p>
        </w:tc>
        <w:tc>
          <w:tcPr>
            <w:tcW w:w="0" w:type="auto"/>
            <w:vAlign w:val="center"/>
          </w:tcPr>
          <w:p w:rsidR="00D36C4B" w:rsidRPr="00427353" w:rsidRDefault="00D36C4B" w:rsidP="00F256C6">
            <w:pPr>
              <w:spacing w:line="360" w:lineRule="auto"/>
              <w:jc w:val="left"/>
              <w:rPr>
                <w:sz w:val="20"/>
                <w:szCs w:val="20"/>
              </w:rPr>
            </w:pPr>
            <w:r w:rsidRPr="00427353">
              <w:rPr>
                <w:sz w:val="20"/>
                <w:szCs w:val="20"/>
              </w:rPr>
              <w:t xml:space="preserve">Cztery razy do roku </w:t>
            </w:r>
          </w:p>
          <w:p w:rsidR="00D36C4B" w:rsidRPr="00427353" w:rsidRDefault="00D36C4B" w:rsidP="00F256C6">
            <w:pPr>
              <w:spacing w:line="360" w:lineRule="auto"/>
              <w:jc w:val="left"/>
              <w:rPr>
                <w:sz w:val="20"/>
                <w:szCs w:val="20"/>
              </w:rPr>
            </w:pPr>
            <w:r w:rsidRPr="00427353">
              <w:rPr>
                <w:sz w:val="20"/>
                <w:szCs w:val="20"/>
              </w:rPr>
              <w:t xml:space="preserve">tzn. do 15 –ego kwietnia, 15-go </w:t>
            </w:r>
            <w:r w:rsidRPr="00427353">
              <w:rPr>
                <w:sz w:val="20"/>
                <w:szCs w:val="20"/>
              </w:rPr>
              <w:lastRenderedPageBreak/>
              <w:t xml:space="preserve">lipca, 15-go października, 15-go stycznia  </w:t>
            </w:r>
          </w:p>
        </w:tc>
        <w:tc>
          <w:tcPr>
            <w:tcW w:w="0" w:type="auto"/>
            <w:vAlign w:val="center"/>
          </w:tcPr>
          <w:p w:rsidR="00D36C4B" w:rsidRPr="00427353" w:rsidRDefault="00D36C4B" w:rsidP="00F256C6">
            <w:pPr>
              <w:spacing w:line="360" w:lineRule="auto"/>
              <w:jc w:val="left"/>
              <w:rPr>
                <w:sz w:val="20"/>
                <w:szCs w:val="20"/>
              </w:rPr>
            </w:pPr>
            <w:r w:rsidRPr="00427353">
              <w:rPr>
                <w:sz w:val="20"/>
                <w:szCs w:val="20"/>
              </w:rPr>
              <w:lastRenderedPageBreak/>
              <w:t xml:space="preserve">od dnia 16 lutego </w:t>
            </w:r>
            <w:r w:rsidRPr="00427353">
              <w:rPr>
                <w:sz w:val="20"/>
                <w:szCs w:val="20"/>
              </w:rPr>
              <w:lastRenderedPageBreak/>
              <w:t xml:space="preserve">2009 r. </w:t>
            </w:r>
          </w:p>
          <w:p w:rsidR="00D36C4B" w:rsidRPr="00427353" w:rsidRDefault="00D36C4B" w:rsidP="00F256C6">
            <w:pPr>
              <w:spacing w:line="360" w:lineRule="auto"/>
              <w:jc w:val="left"/>
              <w:rPr>
                <w:sz w:val="20"/>
                <w:szCs w:val="20"/>
              </w:rPr>
            </w:pPr>
          </w:p>
        </w:tc>
      </w:tr>
      <w:tr w:rsidR="00E01E3A" w:rsidRPr="00427353" w:rsidTr="00941F70">
        <w:tc>
          <w:tcPr>
            <w:tcW w:w="0" w:type="auto"/>
            <w:vAlign w:val="center"/>
          </w:tcPr>
          <w:p w:rsidR="006B5322" w:rsidRDefault="006B5322" w:rsidP="00F256C6">
            <w:pPr>
              <w:numPr>
                <w:ilvl w:val="0"/>
                <w:numId w:val="35"/>
              </w:numPr>
              <w:spacing w:line="360" w:lineRule="auto"/>
              <w:jc w:val="left"/>
              <w:rPr>
                <w:sz w:val="20"/>
                <w:szCs w:val="20"/>
              </w:rPr>
            </w:pPr>
          </w:p>
        </w:tc>
        <w:tc>
          <w:tcPr>
            <w:tcW w:w="0" w:type="auto"/>
            <w:vAlign w:val="center"/>
          </w:tcPr>
          <w:p w:rsidR="00E01E3A" w:rsidRPr="00427353" w:rsidRDefault="00E01E3A" w:rsidP="00F256C6">
            <w:pPr>
              <w:spacing w:line="360" w:lineRule="auto"/>
              <w:jc w:val="left"/>
              <w:rPr>
                <w:sz w:val="20"/>
                <w:szCs w:val="20"/>
              </w:rPr>
            </w:pPr>
            <w:r w:rsidRPr="00427353">
              <w:rPr>
                <w:sz w:val="20"/>
                <w:szCs w:val="20"/>
              </w:rPr>
              <w:t xml:space="preserve">Weryfikacja formalna i merytoryczna zestawień </w:t>
            </w:r>
          </w:p>
        </w:tc>
        <w:tc>
          <w:tcPr>
            <w:tcW w:w="0" w:type="auto"/>
          </w:tcPr>
          <w:p w:rsidR="00E01E3A" w:rsidRPr="00427353" w:rsidRDefault="00E01E3A" w:rsidP="00F256C6">
            <w:pPr>
              <w:spacing w:line="360" w:lineRule="auto"/>
              <w:jc w:val="left"/>
              <w:rPr>
                <w:sz w:val="20"/>
                <w:szCs w:val="20"/>
              </w:rPr>
            </w:pPr>
            <w:r w:rsidRPr="00427353">
              <w:rPr>
                <w:sz w:val="20"/>
                <w:szCs w:val="20"/>
              </w:rPr>
              <w:t>Stanowisko ds. zarządzania priorytetami RPO WM</w:t>
            </w:r>
          </w:p>
        </w:tc>
        <w:tc>
          <w:tcPr>
            <w:tcW w:w="0" w:type="auto"/>
            <w:vAlign w:val="center"/>
          </w:tcPr>
          <w:p w:rsidR="00E01E3A" w:rsidRPr="00427353" w:rsidRDefault="00C532AE" w:rsidP="00F256C6">
            <w:pPr>
              <w:spacing w:line="360" w:lineRule="auto"/>
              <w:jc w:val="left"/>
              <w:rPr>
                <w:sz w:val="20"/>
                <w:szCs w:val="20"/>
              </w:rPr>
            </w:pPr>
            <w:r>
              <w:rPr>
                <w:sz w:val="20"/>
                <w:szCs w:val="20"/>
              </w:rPr>
              <w:t>RF-II-EFRR</w:t>
            </w:r>
          </w:p>
        </w:tc>
        <w:tc>
          <w:tcPr>
            <w:tcW w:w="0" w:type="auto"/>
            <w:vAlign w:val="center"/>
          </w:tcPr>
          <w:p w:rsidR="00E01E3A" w:rsidRPr="00427353" w:rsidRDefault="00E01E3A" w:rsidP="00F256C6">
            <w:pPr>
              <w:spacing w:line="360" w:lineRule="auto"/>
              <w:jc w:val="left"/>
              <w:rPr>
                <w:sz w:val="20"/>
                <w:szCs w:val="20"/>
              </w:rPr>
            </w:pPr>
            <w:r w:rsidRPr="00427353">
              <w:rPr>
                <w:sz w:val="20"/>
                <w:szCs w:val="20"/>
              </w:rPr>
              <w:t xml:space="preserve">Wypełniony </w:t>
            </w:r>
            <w:r w:rsidRPr="00427353">
              <w:rPr>
                <w:i/>
                <w:sz w:val="20"/>
                <w:szCs w:val="20"/>
              </w:rPr>
              <w:t>Rejestr odwołań</w:t>
            </w:r>
          </w:p>
        </w:tc>
        <w:tc>
          <w:tcPr>
            <w:tcW w:w="0" w:type="auto"/>
            <w:vAlign w:val="center"/>
          </w:tcPr>
          <w:p w:rsidR="00E01E3A" w:rsidRPr="00427353" w:rsidRDefault="00E01E3A" w:rsidP="00F256C6">
            <w:pPr>
              <w:spacing w:line="360" w:lineRule="auto"/>
              <w:jc w:val="left"/>
              <w:rPr>
                <w:sz w:val="20"/>
                <w:szCs w:val="20"/>
              </w:rPr>
            </w:pPr>
            <w:r w:rsidRPr="00427353">
              <w:rPr>
                <w:sz w:val="20"/>
                <w:szCs w:val="20"/>
              </w:rPr>
              <w:t>-</w:t>
            </w:r>
          </w:p>
        </w:tc>
        <w:tc>
          <w:tcPr>
            <w:tcW w:w="0" w:type="auto"/>
            <w:vAlign w:val="center"/>
          </w:tcPr>
          <w:p w:rsidR="00E01E3A" w:rsidRPr="00427353" w:rsidRDefault="00E01E3A" w:rsidP="00F256C6">
            <w:pPr>
              <w:spacing w:line="360" w:lineRule="auto"/>
              <w:jc w:val="left"/>
              <w:rPr>
                <w:sz w:val="20"/>
                <w:szCs w:val="20"/>
              </w:rPr>
            </w:pPr>
            <w:r w:rsidRPr="00427353">
              <w:rPr>
                <w:sz w:val="20"/>
                <w:szCs w:val="20"/>
              </w:rPr>
              <w:t xml:space="preserve"> W przypadku uwag, data wpływu</w:t>
            </w:r>
          </w:p>
        </w:tc>
        <w:tc>
          <w:tcPr>
            <w:tcW w:w="0" w:type="auto"/>
            <w:vAlign w:val="center"/>
          </w:tcPr>
          <w:p w:rsidR="00E01E3A" w:rsidRPr="00427353" w:rsidRDefault="00E01E3A" w:rsidP="00F256C6">
            <w:pPr>
              <w:spacing w:line="360" w:lineRule="auto"/>
              <w:jc w:val="left"/>
              <w:rPr>
                <w:sz w:val="20"/>
                <w:szCs w:val="20"/>
              </w:rPr>
            </w:pPr>
            <w:r w:rsidRPr="00427353">
              <w:rPr>
                <w:sz w:val="20"/>
                <w:szCs w:val="20"/>
              </w:rPr>
              <w:t>15 dni</w:t>
            </w:r>
          </w:p>
        </w:tc>
        <w:tc>
          <w:tcPr>
            <w:tcW w:w="0" w:type="auto"/>
            <w:vAlign w:val="center"/>
          </w:tcPr>
          <w:p w:rsidR="00E01E3A" w:rsidRPr="00427353" w:rsidRDefault="00E01E3A" w:rsidP="00F256C6">
            <w:pPr>
              <w:spacing w:line="360" w:lineRule="auto"/>
              <w:jc w:val="left"/>
              <w:rPr>
                <w:sz w:val="20"/>
                <w:szCs w:val="20"/>
              </w:rPr>
            </w:pPr>
            <w:r w:rsidRPr="00427353">
              <w:rPr>
                <w:sz w:val="20"/>
                <w:szCs w:val="20"/>
              </w:rPr>
              <w:t xml:space="preserve">od dnia 16 lutego 2009 r. </w:t>
            </w:r>
          </w:p>
          <w:p w:rsidR="00E01E3A" w:rsidRPr="00427353" w:rsidRDefault="00E01E3A" w:rsidP="00F256C6">
            <w:pPr>
              <w:spacing w:line="360" w:lineRule="auto"/>
              <w:jc w:val="left"/>
              <w:rPr>
                <w:sz w:val="20"/>
                <w:szCs w:val="20"/>
              </w:rPr>
            </w:pPr>
          </w:p>
        </w:tc>
      </w:tr>
      <w:tr w:rsidR="00E01E3A" w:rsidRPr="00427353" w:rsidTr="00941F70">
        <w:tc>
          <w:tcPr>
            <w:tcW w:w="0" w:type="auto"/>
            <w:vAlign w:val="center"/>
          </w:tcPr>
          <w:p w:rsidR="006B5322" w:rsidRDefault="006B5322" w:rsidP="00F256C6">
            <w:pPr>
              <w:numPr>
                <w:ilvl w:val="0"/>
                <w:numId w:val="35"/>
              </w:numPr>
              <w:spacing w:line="360" w:lineRule="auto"/>
              <w:jc w:val="left"/>
              <w:rPr>
                <w:sz w:val="20"/>
                <w:szCs w:val="20"/>
              </w:rPr>
            </w:pPr>
          </w:p>
        </w:tc>
        <w:tc>
          <w:tcPr>
            <w:tcW w:w="0" w:type="auto"/>
            <w:vAlign w:val="center"/>
          </w:tcPr>
          <w:p w:rsidR="00E01E3A" w:rsidRPr="00427353" w:rsidRDefault="00E01E3A" w:rsidP="00F256C6">
            <w:pPr>
              <w:spacing w:line="360" w:lineRule="auto"/>
              <w:jc w:val="left"/>
              <w:rPr>
                <w:sz w:val="20"/>
                <w:szCs w:val="20"/>
              </w:rPr>
            </w:pPr>
            <w:r w:rsidRPr="00427353">
              <w:rPr>
                <w:sz w:val="20"/>
                <w:szCs w:val="20"/>
              </w:rPr>
              <w:t xml:space="preserve">Po analizie wypełnionego </w:t>
            </w:r>
            <w:r w:rsidRPr="00427353">
              <w:rPr>
                <w:i/>
                <w:sz w:val="20"/>
                <w:szCs w:val="20"/>
              </w:rPr>
              <w:t xml:space="preserve">Rejestru, </w:t>
            </w:r>
            <w:r w:rsidRPr="00427353">
              <w:rPr>
                <w:sz w:val="20"/>
                <w:szCs w:val="20"/>
              </w:rPr>
              <w:t xml:space="preserve">podjęcie decyzji o dokonaniu bądź nie: </w:t>
            </w:r>
          </w:p>
          <w:p w:rsidR="00E01E3A" w:rsidRPr="00427353" w:rsidRDefault="00E01E3A" w:rsidP="00F256C6">
            <w:pPr>
              <w:spacing w:line="360" w:lineRule="auto"/>
              <w:jc w:val="left"/>
              <w:rPr>
                <w:sz w:val="20"/>
                <w:szCs w:val="20"/>
              </w:rPr>
            </w:pPr>
            <w:r w:rsidRPr="00427353">
              <w:rPr>
                <w:sz w:val="20"/>
                <w:szCs w:val="20"/>
              </w:rPr>
              <w:t xml:space="preserve">zmian w procedurach IZ RPO WM lub IP II </w:t>
            </w:r>
          </w:p>
          <w:p w:rsidR="00E01E3A" w:rsidRPr="00427353" w:rsidRDefault="00E01E3A" w:rsidP="00F256C6">
            <w:pPr>
              <w:spacing w:line="360" w:lineRule="auto"/>
              <w:jc w:val="left"/>
              <w:rPr>
                <w:sz w:val="20"/>
                <w:szCs w:val="20"/>
              </w:rPr>
            </w:pPr>
            <w:r w:rsidRPr="00427353">
              <w:rPr>
                <w:sz w:val="20"/>
                <w:szCs w:val="20"/>
              </w:rPr>
              <w:t>- jeśli TAK – przejście do procedury zmian Instrukcji Wykonawczej IZ RPO WM</w:t>
            </w:r>
          </w:p>
          <w:p w:rsidR="00E01E3A" w:rsidRPr="00427353" w:rsidRDefault="00E01E3A" w:rsidP="00F256C6">
            <w:pPr>
              <w:spacing w:line="360" w:lineRule="auto"/>
              <w:jc w:val="left"/>
              <w:rPr>
                <w:sz w:val="20"/>
                <w:szCs w:val="20"/>
              </w:rPr>
            </w:pPr>
            <w:r w:rsidRPr="00427353">
              <w:rPr>
                <w:sz w:val="20"/>
                <w:szCs w:val="20"/>
              </w:rPr>
              <w:t>- jeśli NIE – procedury pozostają bez zmian</w:t>
            </w:r>
          </w:p>
        </w:tc>
        <w:tc>
          <w:tcPr>
            <w:tcW w:w="0" w:type="auto"/>
          </w:tcPr>
          <w:p w:rsidR="00E01E3A" w:rsidRPr="00427353" w:rsidRDefault="00E01E3A" w:rsidP="00F256C6">
            <w:pPr>
              <w:spacing w:line="360" w:lineRule="auto"/>
              <w:jc w:val="left"/>
              <w:rPr>
                <w:sz w:val="20"/>
                <w:szCs w:val="20"/>
              </w:rPr>
            </w:pPr>
            <w:r w:rsidRPr="00427353">
              <w:rPr>
                <w:sz w:val="20"/>
                <w:szCs w:val="20"/>
              </w:rPr>
              <w:t>Stanowisko ds. zarządzania priorytetami RPO WM</w:t>
            </w:r>
          </w:p>
        </w:tc>
        <w:tc>
          <w:tcPr>
            <w:tcW w:w="0" w:type="auto"/>
            <w:vAlign w:val="center"/>
          </w:tcPr>
          <w:p w:rsidR="00E01E3A" w:rsidRPr="00F256C6" w:rsidRDefault="00C532AE" w:rsidP="00F256C6">
            <w:pPr>
              <w:spacing w:line="360" w:lineRule="auto"/>
              <w:jc w:val="left"/>
              <w:rPr>
                <w:sz w:val="20"/>
                <w:szCs w:val="20"/>
                <w:lang w:val="en-US"/>
              </w:rPr>
            </w:pPr>
            <w:r w:rsidRPr="00F256C6">
              <w:rPr>
                <w:sz w:val="20"/>
                <w:szCs w:val="20"/>
                <w:lang w:val="en-US"/>
              </w:rPr>
              <w:t>RF-II-EFRR</w:t>
            </w:r>
            <w:r w:rsidR="00E01E3A" w:rsidRPr="00F256C6">
              <w:rPr>
                <w:sz w:val="20"/>
                <w:szCs w:val="20"/>
                <w:lang w:val="en-US"/>
              </w:rPr>
              <w:t xml:space="preserve">, </w:t>
            </w:r>
            <w:r w:rsidR="00E2727B" w:rsidRPr="00F256C6">
              <w:rPr>
                <w:sz w:val="20"/>
                <w:szCs w:val="20"/>
                <w:lang w:val="en-US"/>
              </w:rPr>
              <w:t>RF</w:t>
            </w:r>
            <w:r w:rsidR="00E01E3A" w:rsidRPr="00F256C6">
              <w:rPr>
                <w:sz w:val="20"/>
                <w:szCs w:val="20"/>
                <w:lang w:val="en-US"/>
              </w:rPr>
              <w:t>.RR.II.</w:t>
            </w:r>
          </w:p>
        </w:tc>
        <w:tc>
          <w:tcPr>
            <w:tcW w:w="0" w:type="auto"/>
            <w:vAlign w:val="center"/>
          </w:tcPr>
          <w:p w:rsidR="00E01E3A" w:rsidRPr="00427353" w:rsidRDefault="00E01E3A" w:rsidP="00F256C6">
            <w:pPr>
              <w:spacing w:line="360" w:lineRule="auto"/>
              <w:jc w:val="left"/>
              <w:rPr>
                <w:sz w:val="20"/>
                <w:szCs w:val="20"/>
              </w:rPr>
            </w:pPr>
            <w:r w:rsidRPr="00427353">
              <w:rPr>
                <w:sz w:val="20"/>
                <w:szCs w:val="20"/>
              </w:rPr>
              <w:t xml:space="preserve">Wypełniony </w:t>
            </w:r>
            <w:r w:rsidRPr="00427353">
              <w:rPr>
                <w:i/>
                <w:sz w:val="20"/>
                <w:szCs w:val="20"/>
              </w:rPr>
              <w:t>Rejestru odwołań</w:t>
            </w:r>
          </w:p>
        </w:tc>
        <w:tc>
          <w:tcPr>
            <w:tcW w:w="0" w:type="auto"/>
            <w:vAlign w:val="center"/>
          </w:tcPr>
          <w:p w:rsidR="00E01E3A" w:rsidRPr="00427353" w:rsidRDefault="00E01E3A" w:rsidP="00F256C6">
            <w:pPr>
              <w:spacing w:line="360" w:lineRule="auto"/>
              <w:jc w:val="left"/>
              <w:rPr>
                <w:sz w:val="20"/>
                <w:szCs w:val="20"/>
              </w:rPr>
            </w:pPr>
            <w:r w:rsidRPr="00427353">
              <w:rPr>
                <w:sz w:val="20"/>
                <w:szCs w:val="20"/>
              </w:rPr>
              <w:t xml:space="preserve">Jeśli TAK - pismo z informacją o koniczności zmian </w:t>
            </w:r>
          </w:p>
        </w:tc>
        <w:tc>
          <w:tcPr>
            <w:tcW w:w="0" w:type="auto"/>
            <w:vAlign w:val="center"/>
          </w:tcPr>
          <w:p w:rsidR="00E01E3A" w:rsidRPr="00427353" w:rsidRDefault="00E01E3A" w:rsidP="00F256C6">
            <w:pPr>
              <w:spacing w:line="360" w:lineRule="auto"/>
              <w:jc w:val="left"/>
              <w:rPr>
                <w:sz w:val="20"/>
                <w:szCs w:val="20"/>
              </w:rPr>
            </w:pPr>
            <w:r w:rsidRPr="00427353">
              <w:rPr>
                <w:sz w:val="20"/>
                <w:szCs w:val="20"/>
              </w:rPr>
              <w:t>Data wpływu pisma</w:t>
            </w:r>
          </w:p>
        </w:tc>
        <w:tc>
          <w:tcPr>
            <w:tcW w:w="0" w:type="auto"/>
            <w:vAlign w:val="center"/>
          </w:tcPr>
          <w:p w:rsidR="00E01E3A" w:rsidRPr="00427353" w:rsidRDefault="00E01E3A" w:rsidP="00F256C6">
            <w:pPr>
              <w:spacing w:line="360" w:lineRule="auto"/>
              <w:jc w:val="left"/>
              <w:rPr>
                <w:sz w:val="20"/>
                <w:szCs w:val="20"/>
              </w:rPr>
            </w:pPr>
            <w:r w:rsidRPr="00427353">
              <w:rPr>
                <w:sz w:val="20"/>
                <w:szCs w:val="20"/>
              </w:rPr>
              <w:t>30 dni</w:t>
            </w:r>
          </w:p>
        </w:tc>
        <w:tc>
          <w:tcPr>
            <w:tcW w:w="0" w:type="auto"/>
            <w:vAlign w:val="center"/>
          </w:tcPr>
          <w:p w:rsidR="00E01E3A" w:rsidRPr="00427353" w:rsidRDefault="00E01E3A" w:rsidP="00F256C6">
            <w:pPr>
              <w:spacing w:line="360" w:lineRule="auto"/>
              <w:jc w:val="left"/>
              <w:rPr>
                <w:sz w:val="20"/>
                <w:szCs w:val="20"/>
              </w:rPr>
            </w:pPr>
            <w:r w:rsidRPr="00427353">
              <w:rPr>
                <w:sz w:val="20"/>
                <w:szCs w:val="20"/>
              </w:rPr>
              <w:t>od dnia 16 lutego 2009 r.</w:t>
            </w:r>
          </w:p>
        </w:tc>
      </w:tr>
    </w:tbl>
    <w:p w:rsidR="004C2682" w:rsidRPr="0088358F" w:rsidRDefault="004C2682" w:rsidP="00F256C6">
      <w:pPr>
        <w:shd w:val="clear" w:color="auto" w:fill="FFFFFF"/>
        <w:spacing w:line="360" w:lineRule="auto"/>
        <w:jc w:val="left"/>
        <w:rPr>
          <w:highlight w:val="red"/>
        </w:rPr>
      </w:pPr>
    </w:p>
    <w:p w:rsidR="00102E47" w:rsidRDefault="00102E47" w:rsidP="005B42B8">
      <w:pPr>
        <w:shd w:val="clear" w:color="auto" w:fill="FFFFFF"/>
        <w:spacing w:line="360" w:lineRule="auto"/>
        <w:jc w:val="left"/>
      </w:pPr>
    </w:p>
    <w:p w:rsidR="00102E47" w:rsidRDefault="00D36C4B">
      <w:pPr>
        <w:shd w:val="clear" w:color="auto" w:fill="FFFFFF"/>
        <w:spacing w:line="360" w:lineRule="auto"/>
        <w:ind w:left="1980"/>
      </w:pPr>
      <w:r w:rsidRPr="0088358F">
        <w:lastRenderedPageBreak/>
        <w:t>b)</w:t>
      </w:r>
      <w:r w:rsidR="004C2682" w:rsidRPr="0088358F">
        <w:t xml:space="preserve">Postępowanie odwoławcze dotyczące wyboru wniosków o dofinansowanie dla konkursów ogłoszonych </w:t>
      </w:r>
      <w:r w:rsidR="004C2682" w:rsidRPr="0088358F">
        <w:br/>
        <w:t>od dnia 20 grudnia 2008 r.</w:t>
      </w:r>
    </w:p>
    <w:p w:rsidR="00102E47" w:rsidRDefault="00102E47">
      <w:pPr>
        <w:shd w:val="clear" w:color="auto" w:fill="FFFFFF"/>
        <w:spacing w:line="360" w:lineRule="auto"/>
      </w:pPr>
    </w:p>
    <w:p w:rsidR="00102E47" w:rsidRDefault="004C2682">
      <w:pPr>
        <w:shd w:val="clear" w:color="auto" w:fill="FFFFFF"/>
        <w:autoSpaceDE w:val="0"/>
        <w:autoSpaceDN w:val="0"/>
        <w:spacing w:line="360" w:lineRule="auto"/>
      </w:pPr>
      <w:bookmarkStart w:id="3118" w:name="_Toc240254350"/>
      <w:r w:rsidRPr="0088358F">
        <w:t>Zgodnie z art. 26 ust. 1 pkt 8</w:t>
      </w:r>
      <w:r w:rsidR="00D746F3" w:rsidRPr="0088358F">
        <w:t xml:space="preserve"> uzppr</w:t>
      </w:r>
      <w:r w:rsidRPr="0088358F">
        <w:t xml:space="preserve"> na Instytucji Zarządzającej spoczywa obowiązek określenia systemu realizacji programu operacyjnego, m.in. określenia środków odwoławczych przysługujących wnioskodawcom w trakcie n</w:t>
      </w:r>
      <w:r w:rsidR="00521F0A">
        <w:t>aboru projektów. Zgodnie z art. </w:t>
      </w:r>
      <w:r w:rsidRPr="0088358F">
        <w:t xml:space="preserve">15 </w:t>
      </w:r>
      <w:r w:rsidRPr="0088358F">
        <w:rPr>
          <w:i/>
        </w:rPr>
        <w:t xml:space="preserve">ustawy </w:t>
      </w:r>
      <w:r w:rsidR="00EE426C" w:rsidRPr="0088358F">
        <w:rPr>
          <w:i/>
        </w:rPr>
        <w:t>horyzontalnej</w:t>
      </w:r>
      <w:r w:rsidRPr="0088358F">
        <w:t xml:space="preserve"> Instytucja Zarządzająca ma obowiązek dostosowania systemu real</w:t>
      </w:r>
      <w:r w:rsidR="00521F0A">
        <w:t>izacji programu operacyjnego do </w:t>
      </w:r>
      <w:r w:rsidRPr="0088358F">
        <w:t xml:space="preserve">wymogów znowelizowanej </w:t>
      </w:r>
      <w:r w:rsidR="00EE426C" w:rsidRPr="0088358F">
        <w:t xml:space="preserve">ustawy </w:t>
      </w:r>
      <w:r w:rsidRPr="0088358F">
        <w:t xml:space="preserve">z dnia 6 grudnia 2006 r. o zasadach prowadzenia polityki </w:t>
      </w:r>
      <w:r w:rsidR="005F5600" w:rsidRPr="0088358F">
        <w:t>rozwoju w</w:t>
      </w:r>
      <w:r w:rsidR="00521F0A">
        <w:t xml:space="preserve"> terminie 6 miesięcy od </w:t>
      </w:r>
      <w:r w:rsidRPr="0088358F">
        <w:t>dnia wejścia w życie ww. ustawy (od dnia 20 grudnia 2008 r.).</w:t>
      </w:r>
      <w:bookmarkEnd w:id="3118"/>
      <w:r w:rsidRPr="0088358F">
        <w:t xml:space="preserve"> </w:t>
      </w:r>
    </w:p>
    <w:p w:rsidR="00C25270" w:rsidRDefault="003337A6">
      <w:pPr>
        <w:spacing w:line="360" w:lineRule="auto"/>
        <w:ind w:left="6"/>
      </w:pPr>
      <w:bookmarkStart w:id="3119" w:name="_Toc240254351"/>
      <w:r w:rsidRPr="0088358F">
        <w:t>Na mocy uchwały Nr 796/228/09 Zarządu Województwa Mazowieckiego z dnia 7 kwietnia 2009 r. przyjęta została Procedura odwoławcza dla wniosków o dofinansowanie projektów realizowanych w ramach Regionalnego Programu Operacyjnego Województwa Mazowieckiego 2007-2013, która określa zasady odwoływania się od wyników</w:t>
      </w:r>
      <w:r w:rsidR="00792AAB">
        <w:t xml:space="preserve"> oceny projektów dokonywanej na </w:t>
      </w:r>
      <w:r w:rsidRPr="0088358F">
        <w:t>poszczególnych etapach procedury oceny projektów.</w:t>
      </w:r>
      <w:bookmarkEnd w:id="3119"/>
      <w:r w:rsidRPr="0088358F">
        <w:t xml:space="preserve"> </w:t>
      </w:r>
      <w:r w:rsidR="003024E5">
        <w:rPr>
          <w:rStyle w:val="Odwoanieprzypisudolnego"/>
        </w:rPr>
        <w:footnoteReference w:id="14"/>
      </w:r>
    </w:p>
    <w:p w:rsidR="00102E47" w:rsidRDefault="00102E47">
      <w:pPr>
        <w:shd w:val="clear" w:color="auto" w:fill="FFFFFF"/>
        <w:autoSpaceDE w:val="0"/>
        <w:autoSpaceDN w:val="0"/>
        <w:spacing w:line="360" w:lineRule="auto"/>
      </w:pPr>
    </w:p>
    <w:p w:rsidR="00102E47" w:rsidRDefault="004C2682">
      <w:pPr>
        <w:shd w:val="clear" w:color="auto" w:fill="FFFFFF"/>
        <w:autoSpaceDE w:val="0"/>
        <w:autoSpaceDN w:val="0"/>
        <w:spacing w:line="360" w:lineRule="auto"/>
      </w:pPr>
      <w:r w:rsidRPr="0088358F">
        <w:t xml:space="preserve">Niniejsza Procedura przewiduje następujące środki odwoławcze: </w:t>
      </w:r>
    </w:p>
    <w:p w:rsidR="00102E47" w:rsidRDefault="004C2682">
      <w:pPr>
        <w:shd w:val="clear" w:color="auto" w:fill="FFFFFF"/>
        <w:autoSpaceDE w:val="0"/>
        <w:autoSpaceDN w:val="0"/>
        <w:spacing w:line="360" w:lineRule="auto"/>
      </w:pPr>
      <w:r w:rsidRPr="0088358F">
        <w:t xml:space="preserve">1) etap przedsądowy: protest – rozpatrywany przez IP II. </w:t>
      </w:r>
    </w:p>
    <w:p w:rsidR="00102E47" w:rsidRDefault="004C2682">
      <w:pPr>
        <w:shd w:val="clear" w:color="auto" w:fill="FFFFFF"/>
        <w:autoSpaceDE w:val="0"/>
        <w:autoSpaceDN w:val="0"/>
        <w:spacing w:line="360" w:lineRule="auto"/>
      </w:pPr>
      <w:r w:rsidRPr="0088358F">
        <w:t xml:space="preserve">2) etap sądowy: </w:t>
      </w:r>
    </w:p>
    <w:p w:rsidR="00102E47" w:rsidRDefault="004C2682">
      <w:pPr>
        <w:autoSpaceDE w:val="0"/>
        <w:autoSpaceDN w:val="0"/>
        <w:spacing w:line="360" w:lineRule="auto"/>
      </w:pPr>
      <w:r w:rsidRPr="0088358F">
        <w:t xml:space="preserve">a) skarga do Wojewódzkiego Sądu Administracyjnego – po otrzymaniu informacji o oddaleniu protestu przez IP II, rozumianym jako wyczerpanie środków odwoławczych przewidzianych w systemie realizacji programu operacyjnego - wyłącznie w zakresie zgodności </w:t>
      </w:r>
      <w:r w:rsidRPr="0088358F">
        <w:lastRenderedPageBreak/>
        <w:t xml:space="preserve">z prawem czynności dokonywanych w zakresie oceny projektów. </w:t>
      </w:r>
    </w:p>
    <w:p w:rsidR="00102E47" w:rsidRDefault="004C2682">
      <w:pPr>
        <w:autoSpaceDE w:val="0"/>
        <w:autoSpaceDN w:val="0"/>
        <w:spacing w:line="360" w:lineRule="auto"/>
      </w:pPr>
      <w:r w:rsidRPr="0088358F">
        <w:t xml:space="preserve">b) skarga kasacyjna do Naczelnego Sądu Administracyjnego, której prawo wniesienia przysługuje zarówno wnioskodawcy, jak i IZ RPO WM oraz IP II. </w:t>
      </w:r>
    </w:p>
    <w:p w:rsidR="00102E47" w:rsidRDefault="00102E47">
      <w:pPr>
        <w:pStyle w:val="Default"/>
        <w:spacing w:line="360" w:lineRule="auto"/>
        <w:jc w:val="both"/>
        <w:rPr>
          <w:rFonts w:ascii="Times New Roman" w:hAnsi="Times New Roman" w:cs="Times New Roman"/>
          <w:color w:val="auto"/>
        </w:rPr>
      </w:pPr>
    </w:p>
    <w:p w:rsidR="00102E47" w:rsidRDefault="004C2682">
      <w:pPr>
        <w:pStyle w:val="Default"/>
        <w:spacing w:line="360" w:lineRule="auto"/>
        <w:jc w:val="both"/>
        <w:rPr>
          <w:rFonts w:ascii="Times New Roman" w:hAnsi="Times New Roman" w:cs="Times New Roman"/>
          <w:color w:val="auto"/>
        </w:rPr>
      </w:pPr>
      <w:r w:rsidRPr="0088358F">
        <w:rPr>
          <w:rFonts w:ascii="Times New Roman" w:hAnsi="Times New Roman" w:cs="Times New Roman"/>
          <w:color w:val="auto"/>
        </w:rPr>
        <w:t xml:space="preserve">Protest to środek odwoławczy przysługujący wnioskodawcy ubiegającemu się o dofinansowanie projektu w ramach RPO WM, którego projekt został oceniony negatywnie w zakresie, o którym mowa w § 1 ust. 1 niniejszej procedury. Protest może wnieść wnioskodawca, który otrzymał pisemną informację o negatywnej ocenie projektu określonej w § 1 ust. 1 po zakończeniu danego etapu oceny projektu. Protest składa się do IP II. Właściwa do rozpatrzenia protestu jest MJWPU. </w:t>
      </w:r>
    </w:p>
    <w:p w:rsidR="00102E47" w:rsidRDefault="004C2682">
      <w:pPr>
        <w:pStyle w:val="Default"/>
        <w:spacing w:line="360" w:lineRule="auto"/>
        <w:jc w:val="both"/>
        <w:rPr>
          <w:rFonts w:ascii="Times New Roman" w:hAnsi="Times New Roman" w:cs="Times New Roman"/>
          <w:color w:val="auto"/>
        </w:rPr>
      </w:pPr>
      <w:r w:rsidRPr="0088358F">
        <w:rPr>
          <w:rFonts w:ascii="Times New Roman" w:hAnsi="Times New Roman" w:cs="Times New Roman"/>
          <w:color w:val="auto"/>
        </w:rPr>
        <w:t>IP II może korzystać z pomocy zespołu doradczego wyłonionego spośród pracowników IP II, pracowników IZ RPO WM oraz korzystać z pomocy instytucji zewnętrznych/ekspertów zewnętrznych mogących dostarczyć informacji niezbędnych podczas rozpatrywania protestu.</w:t>
      </w:r>
    </w:p>
    <w:p w:rsidR="00427353" w:rsidRPr="0088358F" w:rsidRDefault="00427353">
      <w:pPr>
        <w:pStyle w:val="Default"/>
        <w:spacing w:after="164" w:line="360" w:lineRule="auto"/>
        <w:jc w:val="both"/>
        <w:rPr>
          <w:rFonts w:ascii="Times New Roman" w:hAnsi="Times New Roman" w:cs="Times New Roman"/>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
        <w:gridCol w:w="1858"/>
        <w:gridCol w:w="1464"/>
        <w:gridCol w:w="1405"/>
        <w:gridCol w:w="1688"/>
        <w:gridCol w:w="1708"/>
        <w:gridCol w:w="1557"/>
        <w:gridCol w:w="1108"/>
        <w:gridCol w:w="1708"/>
      </w:tblGrid>
      <w:tr w:rsidR="004C2682" w:rsidRPr="00427353">
        <w:tc>
          <w:tcPr>
            <w:tcW w:w="216" w:type="pct"/>
            <w:shd w:val="clear" w:color="auto" w:fill="999999"/>
          </w:tcPr>
          <w:p w:rsidR="004C2682" w:rsidRPr="00427353" w:rsidRDefault="004C2682" w:rsidP="00F256C6">
            <w:pPr>
              <w:spacing w:line="360" w:lineRule="auto"/>
              <w:jc w:val="left"/>
              <w:rPr>
                <w:b/>
                <w:sz w:val="20"/>
                <w:szCs w:val="20"/>
              </w:rPr>
            </w:pPr>
            <w:r w:rsidRPr="00427353">
              <w:rPr>
                <w:b/>
                <w:sz w:val="20"/>
                <w:szCs w:val="20"/>
              </w:rPr>
              <w:t>Lp.</w:t>
            </w:r>
          </w:p>
        </w:tc>
        <w:tc>
          <w:tcPr>
            <w:tcW w:w="710" w:type="pct"/>
            <w:shd w:val="clear" w:color="auto" w:fill="999999"/>
          </w:tcPr>
          <w:p w:rsidR="004C2682" w:rsidRPr="00427353" w:rsidRDefault="004C2682" w:rsidP="00F256C6">
            <w:pPr>
              <w:spacing w:line="360" w:lineRule="auto"/>
              <w:jc w:val="left"/>
              <w:rPr>
                <w:b/>
                <w:sz w:val="20"/>
                <w:szCs w:val="20"/>
              </w:rPr>
            </w:pPr>
            <w:r w:rsidRPr="00427353">
              <w:rPr>
                <w:b/>
                <w:sz w:val="20"/>
                <w:szCs w:val="20"/>
              </w:rPr>
              <w:t>Czynność</w:t>
            </w:r>
          </w:p>
        </w:tc>
        <w:tc>
          <w:tcPr>
            <w:tcW w:w="561" w:type="pct"/>
            <w:shd w:val="clear" w:color="auto" w:fill="999999"/>
          </w:tcPr>
          <w:p w:rsidR="004C2682" w:rsidRPr="00427353" w:rsidRDefault="004C2682" w:rsidP="00F256C6">
            <w:pPr>
              <w:spacing w:line="360" w:lineRule="auto"/>
              <w:jc w:val="left"/>
              <w:rPr>
                <w:b/>
                <w:sz w:val="20"/>
                <w:szCs w:val="20"/>
              </w:rPr>
            </w:pPr>
            <w:r w:rsidRPr="00427353">
              <w:rPr>
                <w:b/>
                <w:sz w:val="20"/>
                <w:szCs w:val="20"/>
              </w:rPr>
              <w:t>Wykonawca czynności</w:t>
            </w:r>
          </w:p>
        </w:tc>
        <w:tc>
          <w:tcPr>
            <w:tcW w:w="539" w:type="pct"/>
            <w:shd w:val="clear" w:color="auto" w:fill="999999"/>
          </w:tcPr>
          <w:p w:rsidR="004C2682" w:rsidRPr="00427353" w:rsidRDefault="004C2682" w:rsidP="00F256C6">
            <w:pPr>
              <w:spacing w:line="360" w:lineRule="auto"/>
              <w:jc w:val="left"/>
              <w:rPr>
                <w:b/>
                <w:sz w:val="20"/>
                <w:szCs w:val="20"/>
              </w:rPr>
            </w:pPr>
            <w:r w:rsidRPr="00427353">
              <w:rPr>
                <w:b/>
                <w:sz w:val="20"/>
                <w:szCs w:val="20"/>
              </w:rPr>
              <w:t>Miejsce oraz jednostki powiązane</w:t>
            </w:r>
          </w:p>
        </w:tc>
        <w:tc>
          <w:tcPr>
            <w:tcW w:w="646" w:type="pct"/>
            <w:shd w:val="clear" w:color="auto" w:fill="999999"/>
          </w:tcPr>
          <w:p w:rsidR="004C2682" w:rsidRPr="00427353" w:rsidRDefault="004C2682" w:rsidP="00F256C6">
            <w:pPr>
              <w:spacing w:line="360" w:lineRule="auto"/>
              <w:jc w:val="left"/>
              <w:rPr>
                <w:b/>
                <w:sz w:val="20"/>
                <w:szCs w:val="20"/>
              </w:rPr>
            </w:pPr>
            <w:r w:rsidRPr="00427353">
              <w:rPr>
                <w:b/>
                <w:sz w:val="20"/>
                <w:szCs w:val="20"/>
              </w:rPr>
              <w:t>Dokument źródłowy, w tym system informatyczny</w:t>
            </w:r>
          </w:p>
        </w:tc>
        <w:tc>
          <w:tcPr>
            <w:tcW w:w="653" w:type="pct"/>
            <w:shd w:val="clear" w:color="auto" w:fill="999999"/>
          </w:tcPr>
          <w:p w:rsidR="004C2682" w:rsidRPr="00427353" w:rsidRDefault="004C2682" w:rsidP="00F256C6">
            <w:pPr>
              <w:spacing w:line="360" w:lineRule="auto"/>
              <w:jc w:val="left"/>
              <w:rPr>
                <w:b/>
                <w:sz w:val="20"/>
                <w:szCs w:val="20"/>
              </w:rPr>
            </w:pPr>
            <w:r w:rsidRPr="00427353">
              <w:rPr>
                <w:b/>
                <w:sz w:val="20"/>
                <w:szCs w:val="20"/>
              </w:rPr>
              <w:t>Dokument wtórny</w:t>
            </w:r>
          </w:p>
        </w:tc>
        <w:tc>
          <w:tcPr>
            <w:tcW w:w="596" w:type="pct"/>
            <w:shd w:val="clear" w:color="auto" w:fill="999999"/>
          </w:tcPr>
          <w:p w:rsidR="004C2682" w:rsidRPr="00427353" w:rsidRDefault="004C2682" w:rsidP="00F256C6">
            <w:pPr>
              <w:spacing w:line="360" w:lineRule="auto"/>
              <w:jc w:val="left"/>
              <w:rPr>
                <w:b/>
                <w:sz w:val="20"/>
                <w:szCs w:val="20"/>
              </w:rPr>
            </w:pPr>
            <w:r w:rsidRPr="00427353">
              <w:rPr>
                <w:b/>
                <w:sz w:val="20"/>
                <w:szCs w:val="20"/>
              </w:rPr>
              <w:t>Mechanizm kontrolny</w:t>
            </w:r>
          </w:p>
        </w:tc>
        <w:tc>
          <w:tcPr>
            <w:tcW w:w="426" w:type="pct"/>
            <w:shd w:val="clear" w:color="auto" w:fill="999999"/>
          </w:tcPr>
          <w:p w:rsidR="004C2682" w:rsidRPr="00427353" w:rsidRDefault="004C2682" w:rsidP="00F256C6">
            <w:pPr>
              <w:spacing w:line="360" w:lineRule="auto"/>
              <w:jc w:val="left"/>
              <w:rPr>
                <w:b/>
                <w:sz w:val="20"/>
                <w:szCs w:val="20"/>
              </w:rPr>
            </w:pPr>
            <w:r w:rsidRPr="00427353">
              <w:rPr>
                <w:b/>
                <w:sz w:val="20"/>
                <w:szCs w:val="20"/>
              </w:rPr>
              <w:t>Czas</w:t>
            </w:r>
          </w:p>
          <w:p w:rsidR="004C2682" w:rsidRPr="00427353" w:rsidRDefault="004C2682" w:rsidP="00F256C6">
            <w:pPr>
              <w:spacing w:line="360" w:lineRule="auto"/>
              <w:jc w:val="left"/>
              <w:rPr>
                <w:b/>
                <w:sz w:val="20"/>
                <w:szCs w:val="20"/>
              </w:rPr>
            </w:pPr>
          </w:p>
        </w:tc>
        <w:tc>
          <w:tcPr>
            <w:tcW w:w="653" w:type="pct"/>
            <w:shd w:val="clear" w:color="auto" w:fill="999999"/>
          </w:tcPr>
          <w:p w:rsidR="004C2682" w:rsidRPr="00427353" w:rsidRDefault="004C2682" w:rsidP="00F256C6">
            <w:pPr>
              <w:spacing w:line="360" w:lineRule="auto"/>
              <w:jc w:val="left"/>
              <w:rPr>
                <w:b/>
                <w:sz w:val="20"/>
                <w:szCs w:val="20"/>
              </w:rPr>
            </w:pPr>
            <w:r w:rsidRPr="00427353">
              <w:rPr>
                <w:b/>
                <w:sz w:val="20"/>
                <w:szCs w:val="20"/>
              </w:rPr>
              <w:t>Uwagi</w:t>
            </w:r>
          </w:p>
          <w:p w:rsidR="004C2682" w:rsidRPr="00427353" w:rsidRDefault="004C2682" w:rsidP="00F256C6">
            <w:pPr>
              <w:spacing w:line="360" w:lineRule="auto"/>
              <w:jc w:val="left"/>
              <w:rPr>
                <w:b/>
                <w:sz w:val="20"/>
                <w:szCs w:val="20"/>
              </w:rPr>
            </w:pPr>
          </w:p>
        </w:tc>
      </w:tr>
      <w:tr w:rsidR="004C2682" w:rsidRPr="00427353">
        <w:tc>
          <w:tcPr>
            <w:tcW w:w="216" w:type="pct"/>
            <w:vAlign w:val="center"/>
          </w:tcPr>
          <w:p w:rsidR="006B5322" w:rsidRDefault="006B5322" w:rsidP="00F256C6">
            <w:pPr>
              <w:numPr>
                <w:ilvl w:val="0"/>
                <w:numId w:val="63"/>
              </w:numPr>
              <w:spacing w:line="360" w:lineRule="auto"/>
              <w:jc w:val="left"/>
              <w:rPr>
                <w:sz w:val="20"/>
                <w:szCs w:val="20"/>
              </w:rPr>
            </w:pPr>
          </w:p>
        </w:tc>
        <w:tc>
          <w:tcPr>
            <w:tcW w:w="710" w:type="pct"/>
            <w:vAlign w:val="center"/>
          </w:tcPr>
          <w:p w:rsidR="004C2682" w:rsidRPr="00427353" w:rsidRDefault="004C2682" w:rsidP="00F256C6">
            <w:pPr>
              <w:spacing w:line="360" w:lineRule="auto"/>
              <w:jc w:val="left"/>
              <w:rPr>
                <w:sz w:val="20"/>
                <w:szCs w:val="20"/>
              </w:rPr>
            </w:pPr>
            <w:r w:rsidRPr="00427353">
              <w:rPr>
                <w:sz w:val="20"/>
                <w:szCs w:val="20"/>
              </w:rPr>
              <w:t xml:space="preserve">Otrzymanie od IP II </w:t>
            </w:r>
            <w:r w:rsidR="005F5600" w:rsidRPr="00427353">
              <w:rPr>
                <w:sz w:val="20"/>
                <w:szCs w:val="20"/>
              </w:rPr>
              <w:t>informacji pisma</w:t>
            </w:r>
            <w:r w:rsidRPr="00427353">
              <w:rPr>
                <w:sz w:val="20"/>
                <w:szCs w:val="20"/>
              </w:rPr>
              <w:t xml:space="preserve"> z prośba o powołanie </w:t>
            </w:r>
            <w:r w:rsidR="005F5600" w:rsidRPr="00427353">
              <w:rPr>
                <w:sz w:val="20"/>
                <w:szCs w:val="20"/>
              </w:rPr>
              <w:t>spośród pracowników</w:t>
            </w:r>
            <w:r w:rsidRPr="00427353">
              <w:rPr>
                <w:sz w:val="20"/>
                <w:szCs w:val="20"/>
              </w:rPr>
              <w:t xml:space="preserve"> IZ RPO WM osób do zespołu doradczego   </w:t>
            </w:r>
          </w:p>
        </w:tc>
        <w:tc>
          <w:tcPr>
            <w:tcW w:w="561" w:type="pct"/>
            <w:vAlign w:val="center"/>
          </w:tcPr>
          <w:p w:rsidR="004C2682" w:rsidRPr="00427353" w:rsidRDefault="00E01E3A" w:rsidP="00F256C6">
            <w:pPr>
              <w:spacing w:line="360" w:lineRule="auto"/>
              <w:jc w:val="left"/>
              <w:rPr>
                <w:sz w:val="20"/>
                <w:szCs w:val="20"/>
              </w:rPr>
            </w:pPr>
            <w:r w:rsidRPr="00427353">
              <w:rPr>
                <w:sz w:val="20"/>
                <w:szCs w:val="20"/>
              </w:rPr>
              <w:t xml:space="preserve">Stanowisko ds. </w:t>
            </w:r>
            <w:r w:rsidR="00DE0E2A">
              <w:rPr>
                <w:sz w:val="20"/>
                <w:szCs w:val="20"/>
              </w:rPr>
              <w:t>procedur i odwołań</w:t>
            </w:r>
          </w:p>
        </w:tc>
        <w:tc>
          <w:tcPr>
            <w:tcW w:w="539" w:type="pct"/>
            <w:vAlign w:val="center"/>
          </w:tcPr>
          <w:p w:rsidR="004C2682" w:rsidRPr="00F256C6" w:rsidRDefault="004C2682" w:rsidP="00F256C6">
            <w:pPr>
              <w:spacing w:line="360" w:lineRule="auto"/>
              <w:jc w:val="left"/>
              <w:rPr>
                <w:sz w:val="20"/>
                <w:szCs w:val="20"/>
                <w:lang w:val="en-US"/>
              </w:rPr>
            </w:pPr>
            <w:r w:rsidRPr="00F256C6">
              <w:rPr>
                <w:sz w:val="20"/>
                <w:szCs w:val="20"/>
                <w:lang w:val="en-US"/>
              </w:rPr>
              <w:t>KO</w:t>
            </w:r>
          </w:p>
          <w:p w:rsidR="004C2682" w:rsidRPr="00F256C6" w:rsidRDefault="00C532AE" w:rsidP="00F256C6">
            <w:pPr>
              <w:spacing w:line="360" w:lineRule="auto"/>
              <w:jc w:val="left"/>
              <w:rPr>
                <w:sz w:val="20"/>
                <w:szCs w:val="20"/>
                <w:lang w:val="en-US"/>
              </w:rPr>
            </w:pPr>
            <w:r w:rsidRPr="00F256C6">
              <w:rPr>
                <w:sz w:val="20"/>
                <w:szCs w:val="20"/>
                <w:lang w:val="en-US"/>
              </w:rPr>
              <w:t>RF-II-EFRR</w:t>
            </w:r>
            <w:r w:rsidR="00E01E3A" w:rsidRPr="00F256C6">
              <w:rPr>
                <w:sz w:val="20"/>
                <w:szCs w:val="20"/>
                <w:lang w:val="en-US"/>
              </w:rPr>
              <w:t xml:space="preserve">, </w:t>
            </w:r>
            <w:r w:rsidR="00721E90" w:rsidRPr="00F256C6">
              <w:rPr>
                <w:sz w:val="20"/>
                <w:szCs w:val="20"/>
                <w:lang w:val="en-US"/>
              </w:rPr>
              <w:t>RF-II-BP</w:t>
            </w:r>
            <w:r w:rsidR="004C2682" w:rsidRPr="00F256C6">
              <w:rPr>
                <w:sz w:val="20"/>
                <w:szCs w:val="20"/>
                <w:lang w:val="en-US"/>
              </w:rPr>
              <w:t xml:space="preserve">, </w:t>
            </w:r>
          </w:p>
        </w:tc>
        <w:tc>
          <w:tcPr>
            <w:tcW w:w="646" w:type="pct"/>
            <w:vAlign w:val="center"/>
          </w:tcPr>
          <w:p w:rsidR="004C2682" w:rsidRPr="00427353" w:rsidRDefault="004C2682" w:rsidP="00F256C6">
            <w:pPr>
              <w:spacing w:line="360" w:lineRule="auto"/>
              <w:jc w:val="left"/>
              <w:rPr>
                <w:sz w:val="20"/>
                <w:szCs w:val="20"/>
              </w:rPr>
            </w:pPr>
            <w:r w:rsidRPr="00427353">
              <w:rPr>
                <w:sz w:val="20"/>
                <w:szCs w:val="20"/>
              </w:rPr>
              <w:t>Kopia dokumentacji</w:t>
            </w:r>
          </w:p>
        </w:tc>
        <w:tc>
          <w:tcPr>
            <w:tcW w:w="653" w:type="pct"/>
            <w:vAlign w:val="center"/>
          </w:tcPr>
          <w:p w:rsidR="004C2682" w:rsidRPr="00427353" w:rsidRDefault="004C2682" w:rsidP="00F256C6">
            <w:pPr>
              <w:spacing w:line="360" w:lineRule="auto"/>
              <w:jc w:val="left"/>
              <w:rPr>
                <w:sz w:val="20"/>
                <w:szCs w:val="20"/>
              </w:rPr>
            </w:pPr>
            <w:r w:rsidRPr="00427353">
              <w:rPr>
                <w:sz w:val="20"/>
                <w:szCs w:val="20"/>
              </w:rPr>
              <w:t>-</w:t>
            </w:r>
          </w:p>
        </w:tc>
        <w:tc>
          <w:tcPr>
            <w:tcW w:w="596" w:type="pct"/>
            <w:vAlign w:val="center"/>
          </w:tcPr>
          <w:p w:rsidR="004C2682" w:rsidRPr="00427353" w:rsidRDefault="004C2682" w:rsidP="00F256C6">
            <w:pPr>
              <w:spacing w:line="360" w:lineRule="auto"/>
              <w:jc w:val="left"/>
              <w:rPr>
                <w:sz w:val="20"/>
                <w:szCs w:val="20"/>
              </w:rPr>
            </w:pPr>
            <w:r w:rsidRPr="00427353">
              <w:rPr>
                <w:sz w:val="20"/>
                <w:szCs w:val="20"/>
              </w:rPr>
              <w:t>Data wpływu pisma</w:t>
            </w:r>
          </w:p>
        </w:tc>
        <w:tc>
          <w:tcPr>
            <w:tcW w:w="426" w:type="pct"/>
            <w:vAlign w:val="center"/>
          </w:tcPr>
          <w:p w:rsidR="004C2682" w:rsidRPr="00427353" w:rsidRDefault="004C2682" w:rsidP="00F256C6">
            <w:pPr>
              <w:spacing w:line="360" w:lineRule="auto"/>
              <w:jc w:val="left"/>
              <w:rPr>
                <w:sz w:val="20"/>
                <w:szCs w:val="20"/>
              </w:rPr>
            </w:pPr>
            <w:r w:rsidRPr="00427353">
              <w:rPr>
                <w:sz w:val="20"/>
                <w:szCs w:val="20"/>
              </w:rPr>
              <w:t xml:space="preserve"> -</w:t>
            </w:r>
          </w:p>
        </w:tc>
        <w:tc>
          <w:tcPr>
            <w:tcW w:w="653" w:type="pct"/>
            <w:vAlign w:val="center"/>
          </w:tcPr>
          <w:p w:rsidR="004C2682" w:rsidRPr="00427353" w:rsidRDefault="004C2682" w:rsidP="00F256C6">
            <w:pPr>
              <w:spacing w:line="360" w:lineRule="auto"/>
              <w:jc w:val="left"/>
              <w:rPr>
                <w:sz w:val="20"/>
                <w:szCs w:val="20"/>
              </w:rPr>
            </w:pPr>
          </w:p>
        </w:tc>
      </w:tr>
      <w:tr w:rsidR="004C2682" w:rsidRPr="00427353">
        <w:tc>
          <w:tcPr>
            <w:tcW w:w="216" w:type="pct"/>
            <w:vAlign w:val="center"/>
          </w:tcPr>
          <w:p w:rsidR="006B5322" w:rsidRDefault="006B5322" w:rsidP="00F256C6">
            <w:pPr>
              <w:numPr>
                <w:ilvl w:val="0"/>
                <w:numId w:val="63"/>
              </w:numPr>
              <w:spacing w:line="360" w:lineRule="auto"/>
              <w:jc w:val="left"/>
              <w:rPr>
                <w:sz w:val="20"/>
                <w:szCs w:val="20"/>
              </w:rPr>
            </w:pPr>
          </w:p>
        </w:tc>
        <w:tc>
          <w:tcPr>
            <w:tcW w:w="710" w:type="pct"/>
            <w:vAlign w:val="center"/>
          </w:tcPr>
          <w:p w:rsidR="004C2682" w:rsidRPr="00427353" w:rsidRDefault="005F5600" w:rsidP="00F256C6">
            <w:pPr>
              <w:spacing w:line="360" w:lineRule="auto"/>
              <w:jc w:val="left"/>
              <w:rPr>
                <w:sz w:val="20"/>
                <w:szCs w:val="20"/>
              </w:rPr>
            </w:pPr>
            <w:r w:rsidRPr="00427353">
              <w:rPr>
                <w:sz w:val="20"/>
                <w:szCs w:val="20"/>
              </w:rPr>
              <w:t xml:space="preserve">Propozycje </w:t>
            </w:r>
            <w:r w:rsidRPr="00427353">
              <w:rPr>
                <w:sz w:val="20"/>
                <w:szCs w:val="20"/>
              </w:rPr>
              <w:lastRenderedPageBreak/>
              <w:t>Kierownika</w:t>
            </w:r>
            <w:r w:rsidR="004C2682" w:rsidRPr="00427353">
              <w:rPr>
                <w:sz w:val="20"/>
                <w:szCs w:val="20"/>
              </w:rPr>
              <w:t xml:space="preserve"> </w:t>
            </w:r>
            <w:r w:rsidR="00C532AE">
              <w:rPr>
                <w:sz w:val="20"/>
                <w:szCs w:val="20"/>
              </w:rPr>
              <w:t>RF-II-EFRR</w:t>
            </w:r>
            <w:r w:rsidR="004C2682" w:rsidRPr="00427353">
              <w:rPr>
                <w:sz w:val="20"/>
                <w:szCs w:val="20"/>
              </w:rPr>
              <w:t xml:space="preserve"> </w:t>
            </w:r>
            <w:r w:rsidRPr="00427353">
              <w:rPr>
                <w:sz w:val="20"/>
                <w:szCs w:val="20"/>
              </w:rPr>
              <w:t>dotyczące składu</w:t>
            </w:r>
            <w:r w:rsidR="004C2682" w:rsidRPr="00427353">
              <w:rPr>
                <w:sz w:val="20"/>
                <w:szCs w:val="20"/>
              </w:rPr>
              <w:t xml:space="preserve"> zespołu doradczego</w:t>
            </w:r>
          </w:p>
        </w:tc>
        <w:tc>
          <w:tcPr>
            <w:tcW w:w="561" w:type="pct"/>
            <w:vAlign w:val="center"/>
          </w:tcPr>
          <w:p w:rsidR="004C2682" w:rsidRPr="00427353" w:rsidRDefault="004C2682" w:rsidP="00F256C6">
            <w:pPr>
              <w:spacing w:line="360" w:lineRule="auto"/>
              <w:jc w:val="left"/>
              <w:rPr>
                <w:sz w:val="20"/>
                <w:szCs w:val="20"/>
              </w:rPr>
            </w:pPr>
            <w:r w:rsidRPr="00427353">
              <w:rPr>
                <w:sz w:val="20"/>
                <w:szCs w:val="20"/>
              </w:rPr>
              <w:lastRenderedPageBreak/>
              <w:t xml:space="preserve">Kierownik </w:t>
            </w:r>
            <w:r w:rsidR="00C532AE">
              <w:rPr>
                <w:sz w:val="20"/>
                <w:szCs w:val="20"/>
              </w:rPr>
              <w:t>RF-</w:t>
            </w:r>
            <w:r w:rsidR="00C532AE">
              <w:rPr>
                <w:sz w:val="20"/>
                <w:szCs w:val="20"/>
              </w:rPr>
              <w:lastRenderedPageBreak/>
              <w:t>II-EFRR</w:t>
            </w:r>
            <w:r w:rsidRPr="00427353">
              <w:rPr>
                <w:sz w:val="20"/>
                <w:szCs w:val="20"/>
              </w:rPr>
              <w:t xml:space="preserve"> </w:t>
            </w:r>
          </w:p>
        </w:tc>
        <w:tc>
          <w:tcPr>
            <w:tcW w:w="539" w:type="pct"/>
            <w:vAlign w:val="center"/>
          </w:tcPr>
          <w:p w:rsidR="004C2682" w:rsidRPr="00F256C6" w:rsidRDefault="004C2682" w:rsidP="00F256C6">
            <w:pPr>
              <w:spacing w:line="360" w:lineRule="auto"/>
              <w:jc w:val="left"/>
              <w:rPr>
                <w:sz w:val="20"/>
                <w:szCs w:val="20"/>
                <w:lang w:val="en-US"/>
              </w:rPr>
            </w:pPr>
            <w:r w:rsidRPr="00F256C6">
              <w:rPr>
                <w:sz w:val="20"/>
                <w:szCs w:val="20"/>
                <w:lang w:val="en-US"/>
              </w:rPr>
              <w:lastRenderedPageBreak/>
              <w:t>KO</w:t>
            </w:r>
          </w:p>
          <w:p w:rsidR="004C2682" w:rsidRPr="00F256C6" w:rsidRDefault="00C532AE" w:rsidP="00F256C6">
            <w:pPr>
              <w:spacing w:line="360" w:lineRule="auto"/>
              <w:jc w:val="left"/>
              <w:rPr>
                <w:sz w:val="20"/>
                <w:szCs w:val="20"/>
                <w:lang w:val="en-US"/>
              </w:rPr>
            </w:pPr>
            <w:r w:rsidRPr="00F256C6">
              <w:rPr>
                <w:sz w:val="20"/>
                <w:szCs w:val="20"/>
                <w:lang w:val="en-US"/>
              </w:rPr>
              <w:lastRenderedPageBreak/>
              <w:t>RF-II-EFRR</w:t>
            </w:r>
            <w:r w:rsidR="00E01E3A" w:rsidRPr="00F256C6">
              <w:rPr>
                <w:sz w:val="20"/>
                <w:szCs w:val="20"/>
                <w:lang w:val="en-US"/>
              </w:rPr>
              <w:t xml:space="preserve">, </w:t>
            </w:r>
            <w:r w:rsidR="00721E90" w:rsidRPr="00F256C6">
              <w:rPr>
                <w:sz w:val="20"/>
                <w:szCs w:val="20"/>
                <w:lang w:val="en-US"/>
              </w:rPr>
              <w:t>RF-II-BP</w:t>
            </w:r>
            <w:r w:rsidR="004C2682" w:rsidRPr="00F256C6">
              <w:rPr>
                <w:sz w:val="20"/>
                <w:szCs w:val="20"/>
                <w:lang w:val="en-US"/>
              </w:rPr>
              <w:t xml:space="preserve">, </w:t>
            </w:r>
          </w:p>
        </w:tc>
        <w:tc>
          <w:tcPr>
            <w:tcW w:w="646" w:type="pct"/>
            <w:vAlign w:val="center"/>
          </w:tcPr>
          <w:p w:rsidR="004C2682" w:rsidRPr="00427353" w:rsidRDefault="004C2682" w:rsidP="00F256C6">
            <w:pPr>
              <w:spacing w:line="360" w:lineRule="auto"/>
              <w:jc w:val="left"/>
              <w:rPr>
                <w:sz w:val="20"/>
                <w:szCs w:val="20"/>
              </w:rPr>
            </w:pPr>
            <w:r w:rsidRPr="00427353">
              <w:rPr>
                <w:sz w:val="20"/>
                <w:szCs w:val="20"/>
              </w:rPr>
              <w:lastRenderedPageBreak/>
              <w:t xml:space="preserve">Kopia </w:t>
            </w:r>
            <w:r w:rsidRPr="00427353">
              <w:rPr>
                <w:sz w:val="20"/>
                <w:szCs w:val="20"/>
              </w:rPr>
              <w:lastRenderedPageBreak/>
              <w:t>dokumentacji</w:t>
            </w:r>
          </w:p>
        </w:tc>
        <w:tc>
          <w:tcPr>
            <w:tcW w:w="653" w:type="pct"/>
            <w:vAlign w:val="center"/>
          </w:tcPr>
          <w:p w:rsidR="004C2682" w:rsidRPr="00427353" w:rsidRDefault="004C2682" w:rsidP="00F256C6">
            <w:pPr>
              <w:spacing w:line="360" w:lineRule="auto"/>
              <w:jc w:val="left"/>
              <w:rPr>
                <w:sz w:val="20"/>
                <w:szCs w:val="20"/>
              </w:rPr>
            </w:pPr>
            <w:r w:rsidRPr="00427353">
              <w:rPr>
                <w:sz w:val="20"/>
                <w:szCs w:val="20"/>
              </w:rPr>
              <w:lastRenderedPageBreak/>
              <w:t>-</w:t>
            </w:r>
          </w:p>
        </w:tc>
        <w:tc>
          <w:tcPr>
            <w:tcW w:w="596" w:type="pct"/>
            <w:vAlign w:val="center"/>
          </w:tcPr>
          <w:p w:rsidR="004C2682" w:rsidRPr="00427353" w:rsidRDefault="004C2682" w:rsidP="00F256C6">
            <w:pPr>
              <w:spacing w:line="360" w:lineRule="auto"/>
              <w:jc w:val="left"/>
              <w:rPr>
                <w:sz w:val="20"/>
                <w:szCs w:val="20"/>
              </w:rPr>
            </w:pPr>
            <w:r w:rsidRPr="00427353">
              <w:rPr>
                <w:sz w:val="20"/>
                <w:szCs w:val="20"/>
              </w:rPr>
              <w:t xml:space="preserve">Akceptacja </w:t>
            </w:r>
            <w:r w:rsidRPr="00427353">
              <w:rPr>
                <w:sz w:val="20"/>
                <w:szCs w:val="20"/>
              </w:rPr>
              <w:lastRenderedPageBreak/>
              <w:t>kierownika</w:t>
            </w:r>
          </w:p>
        </w:tc>
        <w:tc>
          <w:tcPr>
            <w:tcW w:w="426" w:type="pct"/>
            <w:vAlign w:val="center"/>
          </w:tcPr>
          <w:p w:rsidR="004C2682" w:rsidRPr="00427353" w:rsidRDefault="004C2682" w:rsidP="00F256C6">
            <w:pPr>
              <w:spacing w:line="360" w:lineRule="auto"/>
              <w:jc w:val="left"/>
              <w:rPr>
                <w:sz w:val="20"/>
                <w:szCs w:val="20"/>
              </w:rPr>
            </w:pPr>
            <w:r w:rsidRPr="00427353">
              <w:rPr>
                <w:sz w:val="20"/>
                <w:szCs w:val="20"/>
              </w:rPr>
              <w:lastRenderedPageBreak/>
              <w:t>7 dni</w:t>
            </w:r>
          </w:p>
        </w:tc>
        <w:tc>
          <w:tcPr>
            <w:tcW w:w="653" w:type="pct"/>
            <w:vAlign w:val="center"/>
          </w:tcPr>
          <w:p w:rsidR="004C2682" w:rsidRPr="00427353" w:rsidRDefault="004C2682" w:rsidP="00F256C6">
            <w:pPr>
              <w:spacing w:line="360" w:lineRule="auto"/>
              <w:jc w:val="left"/>
              <w:rPr>
                <w:sz w:val="20"/>
                <w:szCs w:val="20"/>
              </w:rPr>
            </w:pPr>
          </w:p>
        </w:tc>
      </w:tr>
      <w:tr w:rsidR="004C2682" w:rsidRPr="00427353">
        <w:tc>
          <w:tcPr>
            <w:tcW w:w="216" w:type="pct"/>
            <w:vAlign w:val="center"/>
          </w:tcPr>
          <w:p w:rsidR="006B5322" w:rsidRDefault="006B5322" w:rsidP="00F256C6">
            <w:pPr>
              <w:numPr>
                <w:ilvl w:val="0"/>
                <w:numId w:val="63"/>
              </w:numPr>
              <w:spacing w:line="360" w:lineRule="auto"/>
              <w:jc w:val="left"/>
              <w:rPr>
                <w:sz w:val="20"/>
                <w:szCs w:val="20"/>
              </w:rPr>
            </w:pPr>
          </w:p>
        </w:tc>
        <w:tc>
          <w:tcPr>
            <w:tcW w:w="710" w:type="pct"/>
            <w:vAlign w:val="center"/>
          </w:tcPr>
          <w:p w:rsidR="004C2682" w:rsidRPr="00427353" w:rsidRDefault="004C2682" w:rsidP="00F256C6">
            <w:pPr>
              <w:spacing w:line="360" w:lineRule="auto"/>
              <w:jc w:val="left"/>
              <w:rPr>
                <w:sz w:val="20"/>
                <w:szCs w:val="20"/>
              </w:rPr>
            </w:pPr>
            <w:r w:rsidRPr="00427353">
              <w:rPr>
                <w:sz w:val="20"/>
                <w:szCs w:val="20"/>
              </w:rPr>
              <w:t>Akceptacja składu zespołu doradczego</w:t>
            </w:r>
          </w:p>
          <w:p w:rsidR="004C2682" w:rsidRPr="00427353" w:rsidRDefault="004C2682" w:rsidP="00F256C6">
            <w:pPr>
              <w:spacing w:line="360" w:lineRule="auto"/>
              <w:jc w:val="left"/>
              <w:rPr>
                <w:sz w:val="20"/>
                <w:szCs w:val="20"/>
              </w:rPr>
            </w:pPr>
          </w:p>
        </w:tc>
        <w:tc>
          <w:tcPr>
            <w:tcW w:w="561" w:type="pct"/>
            <w:vAlign w:val="center"/>
          </w:tcPr>
          <w:p w:rsidR="004C2682" w:rsidRPr="00427353" w:rsidRDefault="004C2682" w:rsidP="00F256C6">
            <w:pPr>
              <w:spacing w:line="360" w:lineRule="auto"/>
              <w:jc w:val="left"/>
              <w:rPr>
                <w:sz w:val="20"/>
                <w:szCs w:val="20"/>
              </w:rPr>
            </w:pPr>
            <w:r w:rsidRPr="00427353">
              <w:rPr>
                <w:sz w:val="20"/>
                <w:szCs w:val="20"/>
              </w:rPr>
              <w:t xml:space="preserve">Zastępca Dyrektora </w:t>
            </w:r>
            <w:r w:rsidR="00E2727B">
              <w:rPr>
                <w:sz w:val="20"/>
                <w:szCs w:val="20"/>
              </w:rPr>
              <w:t>RF</w:t>
            </w:r>
          </w:p>
        </w:tc>
        <w:tc>
          <w:tcPr>
            <w:tcW w:w="539" w:type="pct"/>
            <w:vAlign w:val="center"/>
          </w:tcPr>
          <w:p w:rsidR="004C2682" w:rsidRPr="00427353" w:rsidRDefault="00E2727B" w:rsidP="00F256C6">
            <w:pPr>
              <w:spacing w:line="360" w:lineRule="auto"/>
              <w:jc w:val="left"/>
              <w:rPr>
                <w:sz w:val="20"/>
                <w:szCs w:val="20"/>
              </w:rPr>
            </w:pPr>
            <w:r>
              <w:rPr>
                <w:sz w:val="20"/>
                <w:szCs w:val="20"/>
              </w:rPr>
              <w:t>RF</w:t>
            </w:r>
          </w:p>
        </w:tc>
        <w:tc>
          <w:tcPr>
            <w:tcW w:w="646" w:type="pct"/>
            <w:vAlign w:val="center"/>
          </w:tcPr>
          <w:p w:rsidR="004C2682" w:rsidRPr="00427353" w:rsidRDefault="004C2682" w:rsidP="00F256C6">
            <w:pPr>
              <w:spacing w:line="360" w:lineRule="auto"/>
              <w:jc w:val="left"/>
              <w:rPr>
                <w:sz w:val="20"/>
                <w:szCs w:val="20"/>
              </w:rPr>
            </w:pPr>
            <w:r w:rsidRPr="00427353">
              <w:rPr>
                <w:sz w:val="20"/>
                <w:szCs w:val="20"/>
              </w:rPr>
              <w:t xml:space="preserve">Pismo z akceptacją zastępcy dyrektora </w:t>
            </w:r>
            <w:r w:rsidR="00E2727B">
              <w:rPr>
                <w:sz w:val="20"/>
                <w:szCs w:val="20"/>
              </w:rPr>
              <w:t>RF</w:t>
            </w:r>
          </w:p>
        </w:tc>
        <w:tc>
          <w:tcPr>
            <w:tcW w:w="653" w:type="pct"/>
            <w:vAlign w:val="center"/>
          </w:tcPr>
          <w:p w:rsidR="004C2682" w:rsidRPr="00427353" w:rsidRDefault="004C2682" w:rsidP="00F256C6">
            <w:pPr>
              <w:spacing w:line="360" w:lineRule="auto"/>
              <w:jc w:val="left"/>
              <w:rPr>
                <w:sz w:val="20"/>
                <w:szCs w:val="20"/>
              </w:rPr>
            </w:pPr>
            <w:r w:rsidRPr="00427353">
              <w:rPr>
                <w:sz w:val="20"/>
                <w:szCs w:val="20"/>
              </w:rPr>
              <w:t>Skład osobowy zespołu doradczego</w:t>
            </w:r>
          </w:p>
        </w:tc>
        <w:tc>
          <w:tcPr>
            <w:tcW w:w="596" w:type="pct"/>
            <w:vAlign w:val="center"/>
          </w:tcPr>
          <w:p w:rsidR="004C2682" w:rsidRPr="00427353" w:rsidRDefault="004C2682" w:rsidP="00F256C6">
            <w:pPr>
              <w:spacing w:line="360" w:lineRule="auto"/>
              <w:jc w:val="left"/>
              <w:rPr>
                <w:sz w:val="20"/>
                <w:szCs w:val="20"/>
              </w:rPr>
            </w:pPr>
            <w:r w:rsidRPr="00427353">
              <w:rPr>
                <w:sz w:val="20"/>
                <w:szCs w:val="20"/>
              </w:rPr>
              <w:t>Data przesłania pisma</w:t>
            </w:r>
          </w:p>
        </w:tc>
        <w:tc>
          <w:tcPr>
            <w:tcW w:w="426" w:type="pct"/>
            <w:vAlign w:val="center"/>
          </w:tcPr>
          <w:p w:rsidR="004C2682" w:rsidRPr="00427353" w:rsidRDefault="004C2682" w:rsidP="00F256C6">
            <w:pPr>
              <w:spacing w:line="360" w:lineRule="auto"/>
              <w:jc w:val="left"/>
              <w:rPr>
                <w:sz w:val="20"/>
                <w:szCs w:val="20"/>
              </w:rPr>
            </w:pPr>
            <w:r w:rsidRPr="00427353">
              <w:rPr>
                <w:sz w:val="20"/>
                <w:szCs w:val="20"/>
              </w:rPr>
              <w:t>3 dni</w:t>
            </w:r>
          </w:p>
        </w:tc>
        <w:tc>
          <w:tcPr>
            <w:tcW w:w="653" w:type="pct"/>
            <w:vAlign w:val="center"/>
          </w:tcPr>
          <w:p w:rsidR="004C2682" w:rsidRPr="00427353" w:rsidRDefault="004C2682" w:rsidP="00F256C6">
            <w:pPr>
              <w:spacing w:line="360" w:lineRule="auto"/>
              <w:jc w:val="left"/>
              <w:rPr>
                <w:sz w:val="20"/>
                <w:szCs w:val="20"/>
              </w:rPr>
            </w:pPr>
          </w:p>
        </w:tc>
      </w:tr>
      <w:tr w:rsidR="004C2682" w:rsidRPr="00427353">
        <w:tc>
          <w:tcPr>
            <w:tcW w:w="216" w:type="pct"/>
            <w:tcBorders>
              <w:top w:val="single" w:sz="4" w:space="0" w:color="auto"/>
              <w:left w:val="single" w:sz="4" w:space="0" w:color="auto"/>
              <w:bottom w:val="single" w:sz="4" w:space="0" w:color="auto"/>
              <w:right w:val="single" w:sz="4" w:space="0" w:color="auto"/>
            </w:tcBorders>
            <w:vAlign w:val="center"/>
          </w:tcPr>
          <w:p w:rsidR="004C2682" w:rsidRPr="00427353" w:rsidRDefault="004175AC" w:rsidP="00F256C6">
            <w:pPr>
              <w:spacing w:line="360" w:lineRule="auto"/>
              <w:ind w:left="360"/>
              <w:jc w:val="left"/>
              <w:rPr>
                <w:sz w:val="20"/>
                <w:szCs w:val="20"/>
              </w:rPr>
            </w:pPr>
            <w:r>
              <w:rPr>
                <w:sz w:val="20"/>
                <w:szCs w:val="20"/>
              </w:rPr>
              <w:t>4.</w:t>
            </w:r>
          </w:p>
        </w:tc>
        <w:tc>
          <w:tcPr>
            <w:tcW w:w="710" w:type="pct"/>
            <w:tcBorders>
              <w:top w:val="single" w:sz="4" w:space="0" w:color="auto"/>
              <w:left w:val="single" w:sz="4" w:space="0" w:color="auto"/>
              <w:bottom w:val="single" w:sz="4" w:space="0" w:color="auto"/>
              <w:right w:val="single" w:sz="4" w:space="0" w:color="auto"/>
            </w:tcBorders>
            <w:vAlign w:val="center"/>
          </w:tcPr>
          <w:p w:rsidR="004C2682" w:rsidRPr="00427353" w:rsidRDefault="004C2682" w:rsidP="00F256C6">
            <w:pPr>
              <w:spacing w:line="360" w:lineRule="auto"/>
              <w:jc w:val="left"/>
              <w:rPr>
                <w:sz w:val="20"/>
                <w:szCs w:val="20"/>
              </w:rPr>
            </w:pPr>
            <w:r w:rsidRPr="00427353">
              <w:rPr>
                <w:sz w:val="20"/>
                <w:szCs w:val="20"/>
              </w:rPr>
              <w:t>Zatwierdzenie składu zespołu doradczego</w:t>
            </w:r>
          </w:p>
          <w:p w:rsidR="004C2682" w:rsidRPr="00427353" w:rsidRDefault="004C2682" w:rsidP="00F256C6">
            <w:pPr>
              <w:spacing w:line="360" w:lineRule="auto"/>
              <w:jc w:val="left"/>
              <w:rPr>
                <w:sz w:val="20"/>
                <w:szCs w:val="20"/>
              </w:rPr>
            </w:pPr>
          </w:p>
        </w:tc>
        <w:tc>
          <w:tcPr>
            <w:tcW w:w="561" w:type="pct"/>
            <w:tcBorders>
              <w:top w:val="single" w:sz="4" w:space="0" w:color="auto"/>
              <w:left w:val="single" w:sz="4" w:space="0" w:color="auto"/>
              <w:bottom w:val="single" w:sz="4" w:space="0" w:color="auto"/>
              <w:right w:val="single" w:sz="4" w:space="0" w:color="auto"/>
            </w:tcBorders>
            <w:vAlign w:val="center"/>
          </w:tcPr>
          <w:p w:rsidR="004C2682" w:rsidRPr="00427353" w:rsidRDefault="004C2682" w:rsidP="00F256C6">
            <w:pPr>
              <w:spacing w:line="360" w:lineRule="auto"/>
              <w:jc w:val="left"/>
              <w:rPr>
                <w:sz w:val="20"/>
                <w:szCs w:val="20"/>
              </w:rPr>
            </w:pPr>
            <w:r w:rsidRPr="00427353">
              <w:rPr>
                <w:sz w:val="20"/>
                <w:szCs w:val="20"/>
              </w:rPr>
              <w:t xml:space="preserve">Dyrektor </w:t>
            </w:r>
            <w:r w:rsidR="00E2727B">
              <w:rPr>
                <w:sz w:val="20"/>
                <w:szCs w:val="20"/>
              </w:rPr>
              <w:t>RF</w:t>
            </w:r>
          </w:p>
        </w:tc>
        <w:tc>
          <w:tcPr>
            <w:tcW w:w="539" w:type="pct"/>
            <w:tcBorders>
              <w:top w:val="single" w:sz="4" w:space="0" w:color="auto"/>
              <w:left w:val="single" w:sz="4" w:space="0" w:color="auto"/>
              <w:bottom w:val="single" w:sz="4" w:space="0" w:color="auto"/>
              <w:right w:val="single" w:sz="4" w:space="0" w:color="auto"/>
            </w:tcBorders>
            <w:vAlign w:val="center"/>
          </w:tcPr>
          <w:p w:rsidR="004C2682" w:rsidRPr="00427353" w:rsidRDefault="00E2727B" w:rsidP="00F256C6">
            <w:pPr>
              <w:spacing w:line="360" w:lineRule="auto"/>
              <w:jc w:val="left"/>
              <w:rPr>
                <w:sz w:val="20"/>
                <w:szCs w:val="20"/>
              </w:rPr>
            </w:pPr>
            <w:r>
              <w:rPr>
                <w:sz w:val="20"/>
                <w:szCs w:val="20"/>
              </w:rPr>
              <w:t>RF</w:t>
            </w:r>
          </w:p>
        </w:tc>
        <w:tc>
          <w:tcPr>
            <w:tcW w:w="646" w:type="pct"/>
            <w:tcBorders>
              <w:top w:val="single" w:sz="4" w:space="0" w:color="auto"/>
              <w:left w:val="single" w:sz="4" w:space="0" w:color="auto"/>
              <w:bottom w:val="single" w:sz="4" w:space="0" w:color="auto"/>
              <w:right w:val="single" w:sz="4" w:space="0" w:color="auto"/>
            </w:tcBorders>
            <w:vAlign w:val="center"/>
          </w:tcPr>
          <w:p w:rsidR="004C2682" w:rsidRPr="00427353" w:rsidRDefault="004C2682" w:rsidP="00F256C6">
            <w:pPr>
              <w:spacing w:line="360" w:lineRule="auto"/>
              <w:jc w:val="left"/>
              <w:rPr>
                <w:sz w:val="20"/>
                <w:szCs w:val="20"/>
              </w:rPr>
            </w:pPr>
            <w:r w:rsidRPr="00427353">
              <w:rPr>
                <w:sz w:val="20"/>
                <w:szCs w:val="20"/>
              </w:rPr>
              <w:t xml:space="preserve">Pismo z akceptacją dyrektora </w:t>
            </w:r>
            <w:r w:rsidR="00E2727B">
              <w:rPr>
                <w:sz w:val="20"/>
                <w:szCs w:val="20"/>
              </w:rPr>
              <w:t>RF</w:t>
            </w:r>
          </w:p>
        </w:tc>
        <w:tc>
          <w:tcPr>
            <w:tcW w:w="653" w:type="pct"/>
            <w:tcBorders>
              <w:top w:val="single" w:sz="4" w:space="0" w:color="auto"/>
              <w:left w:val="single" w:sz="4" w:space="0" w:color="auto"/>
              <w:bottom w:val="single" w:sz="4" w:space="0" w:color="auto"/>
              <w:right w:val="single" w:sz="4" w:space="0" w:color="auto"/>
            </w:tcBorders>
            <w:vAlign w:val="center"/>
          </w:tcPr>
          <w:p w:rsidR="004C2682" w:rsidRPr="00427353" w:rsidRDefault="004C2682" w:rsidP="00F256C6">
            <w:pPr>
              <w:spacing w:line="360" w:lineRule="auto"/>
              <w:jc w:val="left"/>
              <w:rPr>
                <w:sz w:val="20"/>
                <w:szCs w:val="20"/>
              </w:rPr>
            </w:pPr>
            <w:r w:rsidRPr="00427353">
              <w:rPr>
                <w:sz w:val="20"/>
                <w:szCs w:val="20"/>
              </w:rPr>
              <w:t>Skład osobowy zespołu doradczego</w:t>
            </w:r>
          </w:p>
        </w:tc>
        <w:tc>
          <w:tcPr>
            <w:tcW w:w="596" w:type="pct"/>
            <w:tcBorders>
              <w:top w:val="single" w:sz="4" w:space="0" w:color="auto"/>
              <w:left w:val="single" w:sz="4" w:space="0" w:color="auto"/>
              <w:bottom w:val="single" w:sz="4" w:space="0" w:color="auto"/>
              <w:right w:val="single" w:sz="4" w:space="0" w:color="auto"/>
            </w:tcBorders>
            <w:vAlign w:val="center"/>
          </w:tcPr>
          <w:p w:rsidR="004C2682" w:rsidRPr="00427353" w:rsidRDefault="004C2682" w:rsidP="00F256C6">
            <w:pPr>
              <w:spacing w:line="360" w:lineRule="auto"/>
              <w:jc w:val="left"/>
              <w:rPr>
                <w:sz w:val="20"/>
                <w:szCs w:val="20"/>
              </w:rPr>
            </w:pPr>
            <w:r w:rsidRPr="00427353">
              <w:rPr>
                <w:sz w:val="20"/>
                <w:szCs w:val="20"/>
              </w:rPr>
              <w:t>Data przesłania pisma</w:t>
            </w:r>
          </w:p>
        </w:tc>
        <w:tc>
          <w:tcPr>
            <w:tcW w:w="426" w:type="pct"/>
            <w:tcBorders>
              <w:top w:val="single" w:sz="4" w:space="0" w:color="auto"/>
              <w:left w:val="single" w:sz="4" w:space="0" w:color="auto"/>
              <w:bottom w:val="single" w:sz="4" w:space="0" w:color="auto"/>
              <w:right w:val="single" w:sz="4" w:space="0" w:color="auto"/>
            </w:tcBorders>
            <w:vAlign w:val="center"/>
          </w:tcPr>
          <w:p w:rsidR="004C2682" w:rsidRPr="00427353" w:rsidRDefault="004C2682" w:rsidP="00F256C6">
            <w:pPr>
              <w:spacing w:line="360" w:lineRule="auto"/>
              <w:jc w:val="left"/>
              <w:rPr>
                <w:sz w:val="20"/>
                <w:szCs w:val="20"/>
              </w:rPr>
            </w:pPr>
            <w:r w:rsidRPr="00427353">
              <w:rPr>
                <w:sz w:val="20"/>
                <w:szCs w:val="20"/>
              </w:rPr>
              <w:t>3 dni</w:t>
            </w:r>
          </w:p>
        </w:tc>
        <w:tc>
          <w:tcPr>
            <w:tcW w:w="653" w:type="pct"/>
            <w:tcBorders>
              <w:top w:val="single" w:sz="4" w:space="0" w:color="auto"/>
              <w:left w:val="single" w:sz="4" w:space="0" w:color="auto"/>
              <w:bottom w:val="single" w:sz="4" w:space="0" w:color="auto"/>
              <w:right w:val="single" w:sz="4" w:space="0" w:color="auto"/>
            </w:tcBorders>
            <w:vAlign w:val="center"/>
          </w:tcPr>
          <w:p w:rsidR="004C2682" w:rsidRPr="00427353" w:rsidRDefault="004C2682" w:rsidP="00F256C6">
            <w:pPr>
              <w:spacing w:line="360" w:lineRule="auto"/>
              <w:jc w:val="left"/>
              <w:rPr>
                <w:sz w:val="20"/>
                <w:szCs w:val="20"/>
              </w:rPr>
            </w:pPr>
          </w:p>
        </w:tc>
      </w:tr>
    </w:tbl>
    <w:p w:rsidR="004C2682" w:rsidRPr="0088358F" w:rsidRDefault="004C2682" w:rsidP="00F256C6">
      <w:pPr>
        <w:tabs>
          <w:tab w:val="left" w:pos="2445"/>
        </w:tabs>
        <w:spacing w:line="360" w:lineRule="auto"/>
        <w:jc w:val="left"/>
      </w:pPr>
    </w:p>
    <w:p w:rsidR="005C0873" w:rsidRPr="0088358F" w:rsidRDefault="005C0873" w:rsidP="00F256C6">
      <w:pPr>
        <w:tabs>
          <w:tab w:val="left" w:pos="2445"/>
        </w:tabs>
        <w:spacing w:line="360" w:lineRule="auto"/>
        <w:jc w:val="left"/>
      </w:pPr>
    </w:p>
    <w:p w:rsidR="00102E47" w:rsidRDefault="004C2682" w:rsidP="005B42B8">
      <w:pPr>
        <w:pStyle w:val="Default"/>
        <w:spacing w:line="360" w:lineRule="auto"/>
        <w:jc w:val="both"/>
        <w:rPr>
          <w:rFonts w:ascii="Times New Roman" w:hAnsi="Times New Roman" w:cs="Times New Roman"/>
          <w:color w:val="auto"/>
        </w:rPr>
      </w:pPr>
      <w:r w:rsidRPr="0088358F">
        <w:rPr>
          <w:rFonts w:ascii="Times New Roman" w:hAnsi="Times New Roman" w:cs="Times New Roman"/>
          <w:color w:val="auto"/>
        </w:rPr>
        <w:t xml:space="preserve">W wyniku rozpatrzenia protestu IP II przekazuje wnioskodawcy informację zawierającą: rozstrzygnięcie protestu wraz z jego uzasadnieniem oraz pouczenie o dalszych środkach odwoławczych przysługujących wnioskodawcy lub o ich braku. IP II jest związana zakresem protestu – rozpatruje jedynie te zarzuty, które zostały wskazane w proteście. </w:t>
      </w:r>
    </w:p>
    <w:p w:rsidR="00102E47" w:rsidRDefault="004C2682">
      <w:pPr>
        <w:pStyle w:val="Default"/>
        <w:spacing w:line="360" w:lineRule="auto"/>
        <w:jc w:val="both"/>
        <w:rPr>
          <w:rFonts w:ascii="Times New Roman" w:hAnsi="Times New Roman" w:cs="Times New Roman"/>
          <w:color w:val="auto"/>
        </w:rPr>
      </w:pPr>
      <w:r w:rsidRPr="0088358F">
        <w:rPr>
          <w:rFonts w:ascii="Times New Roman" w:hAnsi="Times New Roman" w:cs="Times New Roman"/>
          <w:color w:val="auto"/>
        </w:rPr>
        <w:t>Po otrzymaniu informacji o oddaleniu protestu, równoznacznej z wyczerpaniem środka odwoławczego przewidzianego w systemie realizacji programu operacyjnego, zgodnie z art. 3 § 3 ustawy z dnia 30 sierpnia 2002 r. - Prawo o postępowaniu przed sądami administracyjnymi (Dz. U.</w:t>
      </w:r>
      <w:r w:rsidR="009C213F">
        <w:rPr>
          <w:rFonts w:ascii="Times New Roman" w:hAnsi="Times New Roman" w:cs="Times New Roman"/>
          <w:color w:val="auto"/>
        </w:rPr>
        <w:t xml:space="preserve"> </w:t>
      </w:r>
      <w:r w:rsidRPr="0088358F">
        <w:rPr>
          <w:rFonts w:ascii="Times New Roman" w:hAnsi="Times New Roman" w:cs="Times New Roman"/>
          <w:color w:val="auto"/>
        </w:rPr>
        <w:t xml:space="preserve">Nr 153, poz. 1270, z późn. zm.), wnioskodawca może wnieść skargę w tym zakresie do właściwego sądu administracyjnego. </w:t>
      </w:r>
      <w:r w:rsidR="00E801F7" w:rsidRPr="0088358F">
        <w:rPr>
          <w:rFonts w:ascii="Times New Roman" w:hAnsi="Times New Roman" w:cs="Times New Roman"/>
          <w:color w:val="auto"/>
        </w:rPr>
        <w:t xml:space="preserve">Beneficjent, </w:t>
      </w:r>
      <w:r w:rsidRPr="0088358F">
        <w:rPr>
          <w:rFonts w:ascii="Times New Roman" w:hAnsi="Times New Roman" w:cs="Times New Roman"/>
          <w:color w:val="auto"/>
        </w:rPr>
        <w:t>IP II lub IZ RPO WM może wnieść skargę kasacyjną do Nacze</w:t>
      </w:r>
      <w:r w:rsidR="007D4FED">
        <w:rPr>
          <w:rFonts w:ascii="Times New Roman" w:hAnsi="Times New Roman" w:cs="Times New Roman"/>
          <w:color w:val="auto"/>
        </w:rPr>
        <w:t>lnego Sądu Administracyjnego od </w:t>
      </w:r>
      <w:r w:rsidRPr="0088358F">
        <w:rPr>
          <w:rFonts w:ascii="Times New Roman" w:hAnsi="Times New Roman" w:cs="Times New Roman"/>
          <w:color w:val="auto"/>
        </w:rPr>
        <w:t xml:space="preserve">rozstrzygnięcia wojewódzkiego sądu administracyjnego. IP II prowadzi rejestr protestów dotyczący rozstrzygnięć podejmowanych przez IP II na poszczególnych etapach oceny wyboru projektów oraz skarg wnioskodawców kierowanych do WSA i NSA oraz rozstrzygnięć dokonywanych przez ww. organy. </w:t>
      </w:r>
    </w:p>
    <w:p w:rsidR="00885710" w:rsidRDefault="004C2682">
      <w:pPr>
        <w:spacing w:line="360" w:lineRule="auto"/>
      </w:pPr>
      <w:r w:rsidRPr="0088358F">
        <w:lastRenderedPageBreak/>
        <w:t xml:space="preserve">IP II informuje IZ </w:t>
      </w:r>
      <w:r w:rsidR="0034340C" w:rsidRPr="0088358F">
        <w:t xml:space="preserve">RPO WM </w:t>
      </w:r>
      <w:r w:rsidRPr="0088358F">
        <w:t>o protestach, jakie zostały wniesione przez beneficjenta w formie pisemnej raz na kwartał według wzoru „Rejestru środków odwoławczych” – zał. do procedury 3.11.5b.</w:t>
      </w:r>
    </w:p>
    <w:p w:rsidR="004C2682" w:rsidRPr="0088358F" w:rsidRDefault="004C2682" w:rsidP="00F256C6">
      <w:pPr>
        <w:spacing w:line="360" w:lineRule="auto"/>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
        <w:gridCol w:w="1828"/>
        <w:gridCol w:w="1484"/>
        <w:gridCol w:w="1359"/>
        <w:gridCol w:w="1708"/>
        <w:gridCol w:w="1677"/>
        <w:gridCol w:w="1526"/>
        <w:gridCol w:w="1288"/>
        <w:gridCol w:w="1674"/>
      </w:tblGrid>
      <w:tr w:rsidR="004C2682" w:rsidRPr="00427353" w:rsidTr="00427353">
        <w:tc>
          <w:tcPr>
            <w:tcW w:w="256" w:type="pct"/>
            <w:shd w:val="clear" w:color="auto" w:fill="999999"/>
          </w:tcPr>
          <w:p w:rsidR="004C2682" w:rsidRPr="00427353" w:rsidRDefault="004C2682" w:rsidP="00F256C6">
            <w:pPr>
              <w:spacing w:line="360" w:lineRule="auto"/>
              <w:jc w:val="left"/>
              <w:rPr>
                <w:b/>
                <w:sz w:val="20"/>
                <w:szCs w:val="20"/>
              </w:rPr>
            </w:pPr>
            <w:r w:rsidRPr="00427353">
              <w:rPr>
                <w:b/>
                <w:sz w:val="20"/>
                <w:szCs w:val="20"/>
              </w:rPr>
              <w:t>Lp.</w:t>
            </w:r>
          </w:p>
        </w:tc>
        <w:tc>
          <w:tcPr>
            <w:tcW w:w="691" w:type="pct"/>
            <w:shd w:val="clear" w:color="auto" w:fill="999999"/>
          </w:tcPr>
          <w:p w:rsidR="004C2682" w:rsidRPr="00427353" w:rsidRDefault="004C2682" w:rsidP="00F256C6">
            <w:pPr>
              <w:spacing w:line="360" w:lineRule="auto"/>
              <w:jc w:val="left"/>
              <w:rPr>
                <w:b/>
                <w:sz w:val="20"/>
                <w:szCs w:val="20"/>
              </w:rPr>
            </w:pPr>
            <w:r w:rsidRPr="00427353">
              <w:rPr>
                <w:b/>
                <w:sz w:val="20"/>
                <w:szCs w:val="20"/>
              </w:rPr>
              <w:t>Czynność</w:t>
            </w:r>
          </w:p>
        </w:tc>
        <w:tc>
          <w:tcPr>
            <w:tcW w:w="561" w:type="pct"/>
            <w:shd w:val="clear" w:color="auto" w:fill="999999"/>
          </w:tcPr>
          <w:p w:rsidR="004C2682" w:rsidRPr="00427353" w:rsidRDefault="004C2682" w:rsidP="00F256C6">
            <w:pPr>
              <w:spacing w:line="360" w:lineRule="auto"/>
              <w:jc w:val="left"/>
              <w:rPr>
                <w:b/>
                <w:sz w:val="20"/>
                <w:szCs w:val="20"/>
              </w:rPr>
            </w:pPr>
            <w:r w:rsidRPr="00427353">
              <w:rPr>
                <w:b/>
                <w:sz w:val="20"/>
                <w:szCs w:val="20"/>
              </w:rPr>
              <w:t>Wykonawca czynności</w:t>
            </w:r>
          </w:p>
        </w:tc>
        <w:tc>
          <w:tcPr>
            <w:tcW w:w="514" w:type="pct"/>
            <w:shd w:val="clear" w:color="auto" w:fill="999999"/>
          </w:tcPr>
          <w:p w:rsidR="004C2682" w:rsidRPr="00427353" w:rsidRDefault="004C2682" w:rsidP="00F256C6">
            <w:pPr>
              <w:spacing w:line="360" w:lineRule="auto"/>
              <w:jc w:val="left"/>
              <w:rPr>
                <w:b/>
                <w:sz w:val="20"/>
                <w:szCs w:val="20"/>
              </w:rPr>
            </w:pPr>
            <w:r w:rsidRPr="00427353">
              <w:rPr>
                <w:b/>
                <w:sz w:val="20"/>
                <w:szCs w:val="20"/>
              </w:rPr>
              <w:t>Miejsce oraz jednostki powiązane</w:t>
            </w:r>
          </w:p>
        </w:tc>
        <w:tc>
          <w:tcPr>
            <w:tcW w:w="646" w:type="pct"/>
            <w:shd w:val="clear" w:color="auto" w:fill="999999"/>
          </w:tcPr>
          <w:p w:rsidR="004C2682" w:rsidRPr="00427353" w:rsidRDefault="004C2682" w:rsidP="00F256C6">
            <w:pPr>
              <w:spacing w:line="360" w:lineRule="auto"/>
              <w:jc w:val="left"/>
              <w:rPr>
                <w:b/>
                <w:sz w:val="20"/>
                <w:szCs w:val="20"/>
              </w:rPr>
            </w:pPr>
            <w:r w:rsidRPr="00427353">
              <w:rPr>
                <w:b/>
                <w:sz w:val="20"/>
                <w:szCs w:val="20"/>
              </w:rPr>
              <w:t>Dokument źródłowy, w tym system informatyczny</w:t>
            </w:r>
          </w:p>
        </w:tc>
        <w:tc>
          <w:tcPr>
            <w:tcW w:w="634" w:type="pct"/>
            <w:shd w:val="clear" w:color="auto" w:fill="999999"/>
          </w:tcPr>
          <w:p w:rsidR="004C2682" w:rsidRPr="00427353" w:rsidRDefault="004C2682" w:rsidP="00F256C6">
            <w:pPr>
              <w:spacing w:line="360" w:lineRule="auto"/>
              <w:jc w:val="left"/>
              <w:rPr>
                <w:b/>
                <w:sz w:val="20"/>
                <w:szCs w:val="20"/>
              </w:rPr>
            </w:pPr>
            <w:r w:rsidRPr="00427353">
              <w:rPr>
                <w:b/>
                <w:sz w:val="20"/>
                <w:szCs w:val="20"/>
              </w:rPr>
              <w:t>Dokument wtórny</w:t>
            </w:r>
          </w:p>
        </w:tc>
        <w:tc>
          <w:tcPr>
            <w:tcW w:w="577" w:type="pct"/>
            <w:shd w:val="clear" w:color="auto" w:fill="999999"/>
          </w:tcPr>
          <w:p w:rsidR="004C2682" w:rsidRPr="00427353" w:rsidRDefault="004C2682" w:rsidP="00F256C6">
            <w:pPr>
              <w:spacing w:line="360" w:lineRule="auto"/>
              <w:jc w:val="left"/>
              <w:rPr>
                <w:b/>
                <w:sz w:val="20"/>
                <w:szCs w:val="20"/>
              </w:rPr>
            </w:pPr>
            <w:r w:rsidRPr="00427353">
              <w:rPr>
                <w:b/>
                <w:sz w:val="20"/>
                <w:szCs w:val="20"/>
              </w:rPr>
              <w:t>Mechanizm kontrolny</w:t>
            </w:r>
          </w:p>
        </w:tc>
        <w:tc>
          <w:tcPr>
            <w:tcW w:w="487" w:type="pct"/>
            <w:shd w:val="clear" w:color="auto" w:fill="999999"/>
          </w:tcPr>
          <w:p w:rsidR="004C2682" w:rsidRPr="00427353" w:rsidRDefault="004C2682" w:rsidP="00F256C6">
            <w:pPr>
              <w:spacing w:line="360" w:lineRule="auto"/>
              <w:jc w:val="left"/>
              <w:rPr>
                <w:b/>
                <w:sz w:val="20"/>
                <w:szCs w:val="20"/>
              </w:rPr>
            </w:pPr>
            <w:r w:rsidRPr="00427353">
              <w:rPr>
                <w:b/>
                <w:sz w:val="20"/>
                <w:szCs w:val="20"/>
              </w:rPr>
              <w:t>Czas</w:t>
            </w:r>
          </w:p>
          <w:p w:rsidR="004C2682" w:rsidRPr="00427353" w:rsidRDefault="004C2682" w:rsidP="00F256C6">
            <w:pPr>
              <w:spacing w:line="360" w:lineRule="auto"/>
              <w:jc w:val="left"/>
              <w:rPr>
                <w:b/>
                <w:sz w:val="20"/>
                <w:szCs w:val="20"/>
              </w:rPr>
            </w:pPr>
          </w:p>
        </w:tc>
        <w:tc>
          <w:tcPr>
            <w:tcW w:w="633" w:type="pct"/>
            <w:shd w:val="clear" w:color="auto" w:fill="999999"/>
          </w:tcPr>
          <w:p w:rsidR="004C2682" w:rsidRPr="00427353" w:rsidRDefault="004C2682" w:rsidP="00F256C6">
            <w:pPr>
              <w:spacing w:line="360" w:lineRule="auto"/>
              <w:jc w:val="left"/>
              <w:rPr>
                <w:b/>
                <w:sz w:val="20"/>
                <w:szCs w:val="20"/>
              </w:rPr>
            </w:pPr>
            <w:r w:rsidRPr="00427353">
              <w:rPr>
                <w:b/>
                <w:sz w:val="20"/>
                <w:szCs w:val="20"/>
              </w:rPr>
              <w:t>Uwagi</w:t>
            </w:r>
          </w:p>
          <w:p w:rsidR="004C2682" w:rsidRPr="00427353" w:rsidRDefault="004C2682" w:rsidP="00F256C6">
            <w:pPr>
              <w:spacing w:line="360" w:lineRule="auto"/>
              <w:jc w:val="left"/>
              <w:rPr>
                <w:b/>
                <w:sz w:val="20"/>
                <w:szCs w:val="20"/>
              </w:rPr>
            </w:pPr>
          </w:p>
        </w:tc>
      </w:tr>
      <w:tr w:rsidR="004C2682" w:rsidRPr="00427353" w:rsidTr="00427353">
        <w:tc>
          <w:tcPr>
            <w:tcW w:w="256" w:type="pct"/>
            <w:vAlign w:val="center"/>
          </w:tcPr>
          <w:p w:rsidR="004C2682" w:rsidRPr="00427353" w:rsidRDefault="003337A6" w:rsidP="00F256C6">
            <w:pPr>
              <w:spacing w:line="360" w:lineRule="auto"/>
              <w:ind w:left="360"/>
              <w:jc w:val="left"/>
              <w:rPr>
                <w:sz w:val="20"/>
                <w:szCs w:val="20"/>
              </w:rPr>
            </w:pPr>
            <w:r w:rsidRPr="00427353">
              <w:rPr>
                <w:sz w:val="20"/>
                <w:szCs w:val="20"/>
              </w:rPr>
              <w:t>1</w:t>
            </w:r>
          </w:p>
        </w:tc>
        <w:tc>
          <w:tcPr>
            <w:tcW w:w="691" w:type="pct"/>
            <w:vAlign w:val="center"/>
          </w:tcPr>
          <w:p w:rsidR="004C2682" w:rsidRPr="00427353" w:rsidRDefault="004C2682" w:rsidP="00F256C6">
            <w:pPr>
              <w:spacing w:line="360" w:lineRule="auto"/>
              <w:jc w:val="left"/>
              <w:rPr>
                <w:sz w:val="20"/>
                <w:szCs w:val="20"/>
              </w:rPr>
            </w:pPr>
            <w:r w:rsidRPr="00427353">
              <w:rPr>
                <w:sz w:val="20"/>
                <w:szCs w:val="20"/>
              </w:rPr>
              <w:t xml:space="preserve">Otrzymanie od IP II </w:t>
            </w:r>
            <w:r w:rsidR="005F5600" w:rsidRPr="00427353">
              <w:rPr>
                <w:sz w:val="20"/>
                <w:szCs w:val="20"/>
              </w:rPr>
              <w:t>informacji dot</w:t>
            </w:r>
            <w:r w:rsidRPr="00427353">
              <w:rPr>
                <w:sz w:val="20"/>
                <w:szCs w:val="20"/>
              </w:rPr>
              <w:t xml:space="preserve">. środków odwoławczych beneficjentów  </w:t>
            </w:r>
          </w:p>
        </w:tc>
        <w:tc>
          <w:tcPr>
            <w:tcW w:w="561" w:type="pct"/>
            <w:vAlign w:val="center"/>
          </w:tcPr>
          <w:p w:rsidR="004C2682" w:rsidRPr="00427353" w:rsidRDefault="00E01E3A" w:rsidP="00F256C6">
            <w:pPr>
              <w:spacing w:line="360" w:lineRule="auto"/>
              <w:jc w:val="left"/>
              <w:rPr>
                <w:sz w:val="20"/>
                <w:szCs w:val="20"/>
              </w:rPr>
            </w:pPr>
            <w:r w:rsidRPr="00427353">
              <w:rPr>
                <w:sz w:val="20"/>
                <w:szCs w:val="20"/>
              </w:rPr>
              <w:t>Stanowisko ds. zarządzania priorytetami RPO WM</w:t>
            </w:r>
          </w:p>
        </w:tc>
        <w:tc>
          <w:tcPr>
            <w:tcW w:w="514" w:type="pct"/>
            <w:vAlign w:val="center"/>
          </w:tcPr>
          <w:p w:rsidR="004C2682" w:rsidRPr="00427353" w:rsidRDefault="00C532AE" w:rsidP="00F256C6">
            <w:pPr>
              <w:spacing w:line="360" w:lineRule="auto"/>
              <w:jc w:val="left"/>
              <w:rPr>
                <w:sz w:val="20"/>
                <w:szCs w:val="20"/>
              </w:rPr>
            </w:pPr>
            <w:r>
              <w:rPr>
                <w:sz w:val="20"/>
                <w:szCs w:val="20"/>
              </w:rPr>
              <w:t>RF-II-EFRR</w:t>
            </w:r>
            <w:r w:rsidR="004C2682" w:rsidRPr="00427353">
              <w:rPr>
                <w:sz w:val="20"/>
                <w:szCs w:val="20"/>
              </w:rPr>
              <w:t xml:space="preserve"> </w:t>
            </w:r>
          </w:p>
        </w:tc>
        <w:tc>
          <w:tcPr>
            <w:tcW w:w="646" w:type="pct"/>
            <w:vAlign w:val="center"/>
          </w:tcPr>
          <w:p w:rsidR="004C2682" w:rsidRPr="00427353" w:rsidRDefault="004C2682" w:rsidP="00F256C6">
            <w:pPr>
              <w:spacing w:line="360" w:lineRule="auto"/>
              <w:jc w:val="left"/>
              <w:rPr>
                <w:sz w:val="20"/>
                <w:szCs w:val="20"/>
              </w:rPr>
            </w:pPr>
            <w:r w:rsidRPr="00427353">
              <w:rPr>
                <w:sz w:val="20"/>
                <w:szCs w:val="20"/>
              </w:rPr>
              <w:t xml:space="preserve">Wypełniony </w:t>
            </w:r>
            <w:r w:rsidRPr="00427353">
              <w:rPr>
                <w:i/>
                <w:sz w:val="20"/>
                <w:szCs w:val="20"/>
              </w:rPr>
              <w:t>Rejestr środków odwoławczych</w:t>
            </w:r>
          </w:p>
        </w:tc>
        <w:tc>
          <w:tcPr>
            <w:tcW w:w="634" w:type="pct"/>
            <w:vAlign w:val="center"/>
          </w:tcPr>
          <w:p w:rsidR="004C2682" w:rsidRPr="00427353" w:rsidRDefault="004C2682" w:rsidP="00F256C6">
            <w:pPr>
              <w:spacing w:line="360" w:lineRule="auto"/>
              <w:jc w:val="left"/>
              <w:rPr>
                <w:sz w:val="20"/>
                <w:szCs w:val="20"/>
              </w:rPr>
            </w:pPr>
            <w:r w:rsidRPr="00427353">
              <w:rPr>
                <w:sz w:val="20"/>
                <w:szCs w:val="20"/>
              </w:rPr>
              <w:t xml:space="preserve">Pismo z informacją </w:t>
            </w:r>
            <w:r w:rsidR="005F5600" w:rsidRPr="00427353">
              <w:rPr>
                <w:sz w:val="20"/>
                <w:szCs w:val="20"/>
              </w:rPr>
              <w:t>o wypełnionym</w:t>
            </w:r>
            <w:r w:rsidRPr="00427353">
              <w:rPr>
                <w:sz w:val="20"/>
                <w:szCs w:val="20"/>
              </w:rPr>
              <w:t xml:space="preserve"> </w:t>
            </w:r>
            <w:r w:rsidRPr="00427353">
              <w:rPr>
                <w:i/>
                <w:sz w:val="20"/>
                <w:szCs w:val="20"/>
              </w:rPr>
              <w:t>Rejestrze</w:t>
            </w:r>
          </w:p>
        </w:tc>
        <w:tc>
          <w:tcPr>
            <w:tcW w:w="577" w:type="pct"/>
            <w:vAlign w:val="center"/>
          </w:tcPr>
          <w:p w:rsidR="004C2682" w:rsidRPr="00427353" w:rsidRDefault="004C2682" w:rsidP="00F256C6">
            <w:pPr>
              <w:spacing w:line="360" w:lineRule="auto"/>
              <w:jc w:val="left"/>
              <w:rPr>
                <w:sz w:val="20"/>
                <w:szCs w:val="20"/>
              </w:rPr>
            </w:pPr>
            <w:r w:rsidRPr="00427353">
              <w:rPr>
                <w:sz w:val="20"/>
                <w:szCs w:val="20"/>
              </w:rPr>
              <w:t>Data wpływu pisma</w:t>
            </w:r>
          </w:p>
        </w:tc>
        <w:tc>
          <w:tcPr>
            <w:tcW w:w="487" w:type="pct"/>
            <w:vAlign w:val="center"/>
          </w:tcPr>
          <w:p w:rsidR="004C2682" w:rsidRPr="00427353" w:rsidRDefault="004C2682" w:rsidP="00F256C6">
            <w:pPr>
              <w:spacing w:line="360" w:lineRule="auto"/>
              <w:jc w:val="left"/>
              <w:rPr>
                <w:sz w:val="20"/>
                <w:szCs w:val="20"/>
              </w:rPr>
            </w:pPr>
            <w:r w:rsidRPr="00427353">
              <w:rPr>
                <w:sz w:val="20"/>
                <w:szCs w:val="20"/>
              </w:rPr>
              <w:t xml:space="preserve">Cztery razy do roku </w:t>
            </w:r>
          </w:p>
          <w:p w:rsidR="004C2682" w:rsidRPr="00427353" w:rsidRDefault="004C2682" w:rsidP="00F256C6">
            <w:pPr>
              <w:spacing w:line="360" w:lineRule="auto"/>
              <w:jc w:val="left"/>
              <w:rPr>
                <w:sz w:val="20"/>
                <w:szCs w:val="20"/>
              </w:rPr>
            </w:pPr>
            <w:r w:rsidRPr="00427353">
              <w:rPr>
                <w:sz w:val="20"/>
                <w:szCs w:val="20"/>
              </w:rPr>
              <w:t xml:space="preserve">tzn. do 15 –ego kwietnia, 15-go lipca, 15-go października, 15-go stycznia  </w:t>
            </w:r>
          </w:p>
        </w:tc>
        <w:tc>
          <w:tcPr>
            <w:tcW w:w="633" w:type="pct"/>
            <w:vAlign w:val="center"/>
          </w:tcPr>
          <w:p w:rsidR="004C2682" w:rsidRPr="00427353" w:rsidRDefault="004C2682" w:rsidP="00F256C6">
            <w:pPr>
              <w:spacing w:line="360" w:lineRule="auto"/>
              <w:jc w:val="left"/>
              <w:rPr>
                <w:sz w:val="20"/>
                <w:szCs w:val="20"/>
              </w:rPr>
            </w:pPr>
          </w:p>
        </w:tc>
      </w:tr>
      <w:tr w:rsidR="00E01E3A" w:rsidRPr="00427353" w:rsidTr="00427353">
        <w:tc>
          <w:tcPr>
            <w:tcW w:w="256" w:type="pct"/>
            <w:vAlign w:val="center"/>
          </w:tcPr>
          <w:p w:rsidR="00E01E3A" w:rsidRPr="00427353" w:rsidRDefault="00E01E3A" w:rsidP="00F256C6">
            <w:pPr>
              <w:spacing w:line="360" w:lineRule="auto"/>
              <w:jc w:val="left"/>
              <w:rPr>
                <w:sz w:val="20"/>
                <w:szCs w:val="20"/>
              </w:rPr>
            </w:pPr>
            <w:r w:rsidRPr="00427353">
              <w:rPr>
                <w:sz w:val="20"/>
                <w:szCs w:val="20"/>
              </w:rPr>
              <w:t>2</w:t>
            </w:r>
          </w:p>
        </w:tc>
        <w:tc>
          <w:tcPr>
            <w:tcW w:w="691" w:type="pct"/>
            <w:vAlign w:val="center"/>
          </w:tcPr>
          <w:p w:rsidR="00E01E3A" w:rsidRPr="00427353" w:rsidRDefault="00E01E3A" w:rsidP="00F256C6">
            <w:pPr>
              <w:spacing w:line="360" w:lineRule="auto"/>
              <w:jc w:val="left"/>
              <w:rPr>
                <w:sz w:val="20"/>
                <w:szCs w:val="20"/>
              </w:rPr>
            </w:pPr>
            <w:r w:rsidRPr="00427353">
              <w:rPr>
                <w:sz w:val="20"/>
                <w:szCs w:val="20"/>
              </w:rPr>
              <w:t xml:space="preserve">Weryfikacja formalna i merytoryczna zestawień </w:t>
            </w:r>
          </w:p>
        </w:tc>
        <w:tc>
          <w:tcPr>
            <w:tcW w:w="561" w:type="pct"/>
          </w:tcPr>
          <w:p w:rsidR="00E01E3A" w:rsidRPr="00427353" w:rsidRDefault="00E01E3A" w:rsidP="00F256C6">
            <w:pPr>
              <w:spacing w:line="360" w:lineRule="auto"/>
              <w:rPr>
                <w:sz w:val="20"/>
                <w:szCs w:val="20"/>
              </w:rPr>
            </w:pPr>
            <w:r w:rsidRPr="00427353">
              <w:rPr>
                <w:sz w:val="20"/>
                <w:szCs w:val="20"/>
              </w:rPr>
              <w:t>Stanowisko ds. zarządzania priorytetami RPO WM</w:t>
            </w:r>
          </w:p>
        </w:tc>
        <w:tc>
          <w:tcPr>
            <w:tcW w:w="514" w:type="pct"/>
            <w:vAlign w:val="center"/>
          </w:tcPr>
          <w:p w:rsidR="00E01E3A" w:rsidRPr="00427353" w:rsidRDefault="00C532AE" w:rsidP="00F256C6">
            <w:pPr>
              <w:spacing w:line="360" w:lineRule="auto"/>
              <w:jc w:val="left"/>
              <w:rPr>
                <w:sz w:val="20"/>
                <w:szCs w:val="20"/>
              </w:rPr>
            </w:pPr>
            <w:r>
              <w:rPr>
                <w:sz w:val="20"/>
                <w:szCs w:val="20"/>
              </w:rPr>
              <w:t>RF-II-EFRR</w:t>
            </w:r>
          </w:p>
        </w:tc>
        <w:tc>
          <w:tcPr>
            <w:tcW w:w="646" w:type="pct"/>
            <w:vAlign w:val="center"/>
          </w:tcPr>
          <w:p w:rsidR="00E01E3A" w:rsidRPr="00427353" w:rsidRDefault="00E01E3A" w:rsidP="00F256C6">
            <w:pPr>
              <w:spacing w:line="360" w:lineRule="auto"/>
              <w:jc w:val="left"/>
              <w:rPr>
                <w:sz w:val="20"/>
                <w:szCs w:val="20"/>
              </w:rPr>
            </w:pPr>
            <w:r w:rsidRPr="00427353">
              <w:rPr>
                <w:sz w:val="20"/>
                <w:szCs w:val="20"/>
              </w:rPr>
              <w:t xml:space="preserve">Wypełniony </w:t>
            </w:r>
            <w:r w:rsidRPr="00427353">
              <w:rPr>
                <w:i/>
                <w:sz w:val="20"/>
                <w:szCs w:val="20"/>
              </w:rPr>
              <w:t>Rejestr środków odwoławczych</w:t>
            </w:r>
          </w:p>
        </w:tc>
        <w:tc>
          <w:tcPr>
            <w:tcW w:w="634" w:type="pct"/>
            <w:vAlign w:val="center"/>
          </w:tcPr>
          <w:p w:rsidR="00E01E3A" w:rsidRPr="00427353" w:rsidRDefault="00E01E3A" w:rsidP="00F256C6">
            <w:pPr>
              <w:spacing w:line="360" w:lineRule="auto"/>
              <w:jc w:val="left"/>
              <w:rPr>
                <w:sz w:val="20"/>
                <w:szCs w:val="20"/>
              </w:rPr>
            </w:pPr>
            <w:r w:rsidRPr="00427353">
              <w:rPr>
                <w:sz w:val="20"/>
                <w:szCs w:val="20"/>
              </w:rPr>
              <w:t>-</w:t>
            </w:r>
          </w:p>
        </w:tc>
        <w:tc>
          <w:tcPr>
            <w:tcW w:w="577" w:type="pct"/>
            <w:vAlign w:val="center"/>
          </w:tcPr>
          <w:p w:rsidR="00E01E3A" w:rsidRPr="00427353" w:rsidRDefault="00E01E3A" w:rsidP="00F256C6">
            <w:pPr>
              <w:spacing w:line="360" w:lineRule="auto"/>
              <w:jc w:val="left"/>
              <w:rPr>
                <w:sz w:val="20"/>
                <w:szCs w:val="20"/>
              </w:rPr>
            </w:pPr>
            <w:r w:rsidRPr="00427353">
              <w:rPr>
                <w:sz w:val="20"/>
                <w:szCs w:val="20"/>
              </w:rPr>
              <w:t>W przypadku uwag, data przesłania uwag do IP II</w:t>
            </w:r>
          </w:p>
        </w:tc>
        <w:tc>
          <w:tcPr>
            <w:tcW w:w="487" w:type="pct"/>
            <w:vAlign w:val="center"/>
          </w:tcPr>
          <w:p w:rsidR="00E01E3A" w:rsidRPr="00427353" w:rsidRDefault="00E01E3A" w:rsidP="00F256C6">
            <w:pPr>
              <w:spacing w:line="360" w:lineRule="auto"/>
              <w:jc w:val="left"/>
              <w:rPr>
                <w:sz w:val="20"/>
                <w:szCs w:val="20"/>
              </w:rPr>
            </w:pPr>
            <w:r w:rsidRPr="00427353">
              <w:rPr>
                <w:sz w:val="20"/>
                <w:szCs w:val="20"/>
              </w:rPr>
              <w:t>30 dni</w:t>
            </w:r>
          </w:p>
        </w:tc>
        <w:tc>
          <w:tcPr>
            <w:tcW w:w="633" w:type="pct"/>
            <w:vAlign w:val="center"/>
          </w:tcPr>
          <w:p w:rsidR="00E01E3A" w:rsidRPr="00427353" w:rsidRDefault="00E01E3A" w:rsidP="00F256C6">
            <w:pPr>
              <w:spacing w:line="360" w:lineRule="auto"/>
              <w:jc w:val="left"/>
              <w:rPr>
                <w:sz w:val="20"/>
                <w:szCs w:val="20"/>
              </w:rPr>
            </w:pPr>
          </w:p>
        </w:tc>
      </w:tr>
      <w:tr w:rsidR="00E01E3A" w:rsidRPr="00427353" w:rsidTr="00427353">
        <w:tc>
          <w:tcPr>
            <w:tcW w:w="256" w:type="pct"/>
            <w:vAlign w:val="center"/>
          </w:tcPr>
          <w:p w:rsidR="00E01E3A" w:rsidRPr="00427353" w:rsidRDefault="00E01E3A" w:rsidP="00F256C6">
            <w:pPr>
              <w:spacing w:line="360" w:lineRule="auto"/>
              <w:jc w:val="left"/>
              <w:rPr>
                <w:sz w:val="20"/>
                <w:szCs w:val="20"/>
              </w:rPr>
            </w:pPr>
            <w:r w:rsidRPr="00427353">
              <w:rPr>
                <w:sz w:val="20"/>
                <w:szCs w:val="20"/>
              </w:rPr>
              <w:t>3</w:t>
            </w:r>
          </w:p>
        </w:tc>
        <w:tc>
          <w:tcPr>
            <w:tcW w:w="691" w:type="pct"/>
            <w:vAlign w:val="center"/>
          </w:tcPr>
          <w:p w:rsidR="00E01E3A" w:rsidRPr="00427353" w:rsidRDefault="00E01E3A" w:rsidP="00F256C6">
            <w:pPr>
              <w:spacing w:line="360" w:lineRule="auto"/>
              <w:jc w:val="left"/>
              <w:rPr>
                <w:sz w:val="20"/>
                <w:szCs w:val="20"/>
              </w:rPr>
            </w:pPr>
            <w:r w:rsidRPr="00427353">
              <w:rPr>
                <w:sz w:val="20"/>
                <w:szCs w:val="20"/>
              </w:rPr>
              <w:t xml:space="preserve">Po analizie wypełnionych </w:t>
            </w:r>
            <w:r w:rsidRPr="00427353">
              <w:rPr>
                <w:i/>
                <w:sz w:val="20"/>
                <w:szCs w:val="20"/>
              </w:rPr>
              <w:t>Rejestrów środków odwoławczych, podjęcie</w:t>
            </w:r>
            <w:r w:rsidRPr="00427353">
              <w:rPr>
                <w:sz w:val="20"/>
                <w:szCs w:val="20"/>
              </w:rPr>
              <w:t xml:space="preserve"> decyzji o </w:t>
            </w:r>
            <w:r w:rsidRPr="00427353">
              <w:rPr>
                <w:sz w:val="20"/>
                <w:szCs w:val="20"/>
              </w:rPr>
              <w:lastRenderedPageBreak/>
              <w:t xml:space="preserve">dokonaniu bądź nie: </w:t>
            </w:r>
          </w:p>
          <w:p w:rsidR="00E01E3A" w:rsidRPr="00427353" w:rsidRDefault="00E01E3A" w:rsidP="00F256C6">
            <w:pPr>
              <w:spacing w:line="360" w:lineRule="auto"/>
              <w:jc w:val="left"/>
              <w:rPr>
                <w:sz w:val="20"/>
                <w:szCs w:val="20"/>
              </w:rPr>
            </w:pPr>
            <w:r w:rsidRPr="00427353">
              <w:rPr>
                <w:sz w:val="20"/>
                <w:szCs w:val="20"/>
              </w:rPr>
              <w:t xml:space="preserve">zmian w procedurach IZ RPO WM lub IP II </w:t>
            </w:r>
          </w:p>
          <w:p w:rsidR="00E01E3A" w:rsidRPr="00427353" w:rsidRDefault="00E01E3A" w:rsidP="00F256C6">
            <w:pPr>
              <w:spacing w:line="360" w:lineRule="auto"/>
              <w:jc w:val="left"/>
              <w:rPr>
                <w:sz w:val="20"/>
                <w:szCs w:val="20"/>
              </w:rPr>
            </w:pPr>
            <w:r w:rsidRPr="00427353">
              <w:rPr>
                <w:sz w:val="20"/>
                <w:szCs w:val="20"/>
              </w:rPr>
              <w:t>- jeśli TAK – przejście do procedury zmian Instrukcji Wykonawczej IZ RPO WM</w:t>
            </w:r>
          </w:p>
          <w:p w:rsidR="00E01E3A" w:rsidRPr="00427353" w:rsidRDefault="00E01E3A" w:rsidP="00F256C6">
            <w:pPr>
              <w:spacing w:line="360" w:lineRule="auto"/>
              <w:jc w:val="left"/>
              <w:rPr>
                <w:sz w:val="20"/>
                <w:szCs w:val="20"/>
              </w:rPr>
            </w:pPr>
            <w:r w:rsidRPr="00427353">
              <w:rPr>
                <w:sz w:val="20"/>
                <w:szCs w:val="20"/>
              </w:rPr>
              <w:t>- jeśli NIE – procedury pozostają bez zmian</w:t>
            </w:r>
          </w:p>
        </w:tc>
        <w:tc>
          <w:tcPr>
            <w:tcW w:w="561" w:type="pct"/>
          </w:tcPr>
          <w:p w:rsidR="00E01E3A" w:rsidRPr="00427353" w:rsidRDefault="00E01E3A" w:rsidP="00F256C6">
            <w:pPr>
              <w:spacing w:line="360" w:lineRule="auto"/>
              <w:rPr>
                <w:sz w:val="20"/>
                <w:szCs w:val="20"/>
              </w:rPr>
            </w:pPr>
            <w:r w:rsidRPr="00427353">
              <w:rPr>
                <w:sz w:val="20"/>
                <w:szCs w:val="20"/>
              </w:rPr>
              <w:lastRenderedPageBreak/>
              <w:t>Stanowisko ds. zarządzania priorytetami RPO WM</w:t>
            </w:r>
          </w:p>
        </w:tc>
        <w:tc>
          <w:tcPr>
            <w:tcW w:w="514" w:type="pct"/>
            <w:vAlign w:val="center"/>
          </w:tcPr>
          <w:p w:rsidR="00E01E3A" w:rsidRPr="00427353" w:rsidRDefault="00C532AE" w:rsidP="00F256C6">
            <w:pPr>
              <w:spacing w:line="360" w:lineRule="auto"/>
              <w:jc w:val="left"/>
              <w:rPr>
                <w:sz w:val="20"/>
                <w:szCs w:val="20"/>
              </w:rPr>
            </w:pPr>
            <w:r>
              <w:rPr>
                <w:sz w:val="20"/>
                <w:szCs w:val="20"/>
              </w:rPr>
              <w:t>RF-II-EFRR</w:t>
            </w:r>
          </w:p>
        </w:tc>
        <w:tc>
          <w:tcPr>
            <w:tcW w:w="646" w:type="pct"/>
            <w:vAlign w:val="center"/>
          </w:tcPr>
          <w:p w:rsidR="00E01E3A" w:rsidRPr="00427353" w:rsidRDefault="00E01E3A" w:rsidP="00F256C6">
            <w:pPr>
              <w:spacing w:line="360" w:lineRule="auto"/>
              <w:jc w:val="left"/>
              <w:rPr>
                <w:sz w:val="20"/>
                <w:szCs w:val="20"/>
              </w:rPr>
            </w:pPr>
            <w:r w:rsidRPr="00427353">
              <w:rPr>
                <w:sz w:val="20"/>
                <w:szCs w:val="20"/>
              </w:rPr>
              <w:t xml:space="preserve">Wypełniony </w:t>
            </w:r>
            <w:r w:rsidRPr="00427353">
              <w:rPr>
                <w:i/>
                <w:sz w:val="20"/>
                <w:szCs w:val="20"/>
              </w:rPr>
              <w:t>Rejestr środków odwoławczych</w:t>
            </w:r>
          </w:p>
        </w:tc>
        <w:tc>
          <w:tcPr>
            <w:tcW w:w="634" w:type="pct"/>
            <w:vAlign w:val="center"/>
          </w:tcPr>
          <w:p w:rsidR="00E01E3A" w:rsidRPr="00427353" w:rsidRDefault="00E01E3A" w:rsidP="00F256C6">
            <w:pPr>
              <w:spacing w:line="360" w:lineRule="auto"/>
              <w:jc w:val="left"/>
              <w:rPr>
                <w:sz w:val="20"/>
                <w:szCs w:val="20"/>
              </w:rPr>
            </w:pPr>
            <w:r w:rsidRPr="00427353">
              <w:rPr>
                <w:sz w:val="20"/>
                <w:szCs w:val="20"/>
              </w:rPr>
              <w:t xml:space="preserve">Jeśli TAK - pismo z informacją o konieczności zmian </w:t>
            </w:r>
          </w:p>
        </w:tc>
        <w:tc>
          <w:tcPr>
            <w:tcW w:w="577" w:type="pct"/>
            <w:vAlign w:val="center"/>
          </w:tcPr>
          <w:p w:rsidR="00E01E3A" w:rsidRPr="00427353" w:rsidRDefault="00E01E3A" w:rsidP="00F256C6">
            <w:pPr>
              <w:spacing w:line="360" w:lineRule="auto"/>
              <w:jc w:val="left"/>
              <w:rPr>
                <w:sz w:val="20"/>
                <w:szCs w:val="20"/>
              </w:rPr>
            </w:pPr>
            <w:r w:rsidRPr="00427353">
              <w:rPr>
                <w:sz w:val="20"/>
                <w:szCs w:val="20"/>
              </w:rPr>
              <w:t>Data wpływu pisma</w:t>
            </w:r>
          </w:p>
        </w:tc>
        <w:tc>
          <w:tcPr>
            <w:tcW w:w="487" w:type="pct"/>
            <w:vAlign w:val="center"/>
          </w:tcPr>
          <w:p w:rsidR="00E01E3A" w:rsidRPr="00427353" w:rsidRDefault="00E01E3A" w:rsidP="00F256C6">
            <w:pPr>
              <w:spacing w:line="360" w:lineRule="auto"/>
              <w:jc w:val="left"/>
              <w:rPr>
                <w:sz w:val="20"/>
                <w:szCs w:val="20"/>
              </w:rPr>
            </w:pPr>
            <w:r w:rsidRPr="00427353">
              <w:rPr>
                <w:sz w:val="20"/>
                <w:szCs w:val="20"/>
              </w:rPr>
              <w:t>60 dni</w:t>
            </w:r>
          </w:p>
        </w:tc>
        <w:tc>
          <w:tcPr>
            <w:tcW w:w="633" w:type="pct"/>
            <w:vAlign w:val="center"/>
          </w:tcPr>
          <w:p w:rsidR="00E01E3A" w:rsidRPr="00427353" w:rsidRDefault="00E01E3A" w:rsidP="00F256C6">
            <w:pPr>
              <w:spacing w:line="360" w:lineRule="auto"/>
              <w:jc w:val="left"/>
              <w:rPr>
                <w:sz w:val="20"/>
                <w:szCs w:val="20"/>
              </w:rPr>
            </w:pPr>
          </w:p>
        </w:tc>
      </w:tr>
    </w:tbl>
    <w:p w:rsidR="004C2682" w:rsidRDefault="004C2682" w:rsidP="005B42B8">
      <w:pPr>
        <w:autoSpaceDE w:val="0"/>
        <w:autoSpaceDN w:val="0"/>
        <w:spacing w:line="360" w:lineRule="auto"/>
        <w:jc w:val="left"/>
      </w:pPr>
      <w:bookmarkStart w:id="3120" w:name="_Toc228697143"/>
      <w:bookmarkStart w:id="3121" w:name="_Toc235340647"/>
      <w:bookmarkStart w:id="3122" w:name="_Toc236028907"/>
      <w:bookmarkStart w:id="3123" w:name="_Toc240254352"/>
      <w:bookmarkStart w:id="3124" w:name="_Toc228697144"/>
      <w:bookmarkStart w:id="3125" w:name="_Toc235340648"/>
      <w:bookmarkStart w:id="3126" w:name="_Toc236028908"/>
      <w:bookmarkStart w:id="3127" w:name="_Toc240254353"/>
      <w:bookmarkStart w:id="3128" w:name="_Toc228697146"/>
      <w:bookmarkStart w:id="3129" w:name="_Toc235340650"/>
      <w:bookmarkStart w:id="3130" w:name="_Toc236028910"/>
      <w:bookmarkStart w:id="3131" w:name="_Toc240254355"/>
      <w:bookmarkStart w:id="3132" w:name="_Toc228697147"/>
      <w:bookmarkStart w:id="3133" w:name="_Toc235340651"/>
      <w:bookmarkStart w:id="3134" w:name="_Toc236028911"/>
      <w:bookmarkStart w:id="3135" w:name="_Toc240254356"/>
      <w:bookmarkStart w:id="3136" w:name="_Toc228697151"/>
      <w:bookmarkStart w:id="3137" w:name="_Toc235340655"/>
      <w:bookmarkStart w:id="3138" w:name="_Toc236028915"/>
      <w:bookmarkStart w:id="3139" w:name="_Toc240254360"/>
      <w:bookmarkStart w:id="3140" w:name="_Toc228697154"/>
      <w:bookmarkStart w:id="3141" w:name="_Toc235340658"/>
      <w:bookmarkStart w:id="3142" w:name="_Toc236028918"/>
      <w:bookmarkStart w:id="3143" w:name="_Toc240254363"/>
      <w:bookmarkStart w:id="3144" w:name="_Toc228697156"/>
      <w:bookmarkStart w:id="3145" w:name="_Toc235340660"/>
      <w:bookmarkStart w:id="3146" w:name="_Toc236028920"/>
      <w:bookmarkStart w:id="3147" w:name="_Toc240254365"/>
      <w:bookmarkStart w:id="3148" w:name="_Toc228697158"/>
      <w:bookmarkStart w:id="3149" w:name="_Toc235340662"/>
      <w:bookmarkStart w:id="3150" w:name="_Toc236028922"/>
      <w:bookmarkStart w:id="3151" w:name="_Toc240254367"/>
      <w:bookmarkStart w:id="3152" w:name="_Toc228697161"/>
      <w:bookmarkStart w:id="3153" w:name="_Toc235340665"/>
      <w:bookmarkStart w:id="3154" w:name="_Toc236028925"/>
      <w:bookmarkStart w:id="3155" w:name="_Toc240254370"/>
      <w:bookmarkStart w:id="3156" w:name="_Toc228697162"/>
      <w:bookmarkStart w:id="3157" w:name="_Toc235340666"/>
      <w:bookmarkStart w:id="3158" w:name="_Toc236028926"/>
      <w:bookmarkStart w:id="3159" w:name="_Toc240254371"/>
      <w:bookmarkStart w:id="3160" w:name="_Toc228697163"/>
      <w:bookmarkStart w:id="3161" w:name="_Toc235340667"/>
      <w:bookmarkStart w:id="3162" w:name="_Toc236028927"/>
      <w:bookmarkStart w:id="3163" w:name="_Toc240254372"/>
      <w:bookmarkStart w:id="3164" w:name="_Toc228697164"/>
      <w:bookmarkStart w:id="3165" w:name="_Toc235340668"/>
      <w:bookmarkStart w:id="3166" w:name="_Toc236028928"/>
      <w:bookmarkStart w:id="3167" w:name="_Toc240254373"/>
      <w:bookmarkStart w:id="3168" w:name="_Toc228697165"/>
      <w:bookmarkStart w:id="3169" w:name="_Toc235340669"/>
      <w:bookmarkStart w:id="3170" w:name="_Toc236028929"/>
      <w:bookmarkStart w:id="3171" w:name="_Toc240254374"/>
      <w:bookmarkStart w:id="3172" w:name="_Toc228697166"/>
      <w:bookmarkStart w:id="3173" w:name="_Toc235340670"/>
      <w:bookmarkStart w:id="3174" w:name="_Toc236028930"/>
      <w:bookmarkStart w:id="3175" w:name="_Toc240254375"/>
      <w:bookmarkStart w:id="3176" w:name="_Toc228697179"/>
      <w:bookmarkStart w:id="3177" w:name="_Toc235340683"/>
      <w:bookmarkStart w:id="3178" w:name="_Toc236028943"/>
      <w:bookmarkStart w:id="3179" w:name="_Toc240254388"/>
      <w:bookmarkStart w:id="3180" w:name="_Toc228697190"/>
      <w:bookmarkStart w:id="3181" w:name="_Toc235340694"/>
      <w:bookmarkStart w:id="3182" w:name="_Toc236028954"/>
      <w:bookmarkStart w:id="3183" w:name="_Toc240254399"/>
      <w:bookmarkStart w:id="3184" w:name="_Toc228697200"/>
      <w:bookmarkStart w:id="3185" w:name="_Toc235340704"/>
      <w:bookmarkStart w:id="3186" w:name="_Toc236028964"/>
      <w:bookmarkStart w:id="3187" w:name="_Toc240254409"/>
      <w:bookmarkStart w:id="3188" w:name="_Toc228697213"/>
      <w:bookmarkStart w:id="3189" w:name="_Toc235340717"/>
      <w:bookmarkStart w:id="3190" w:name="_Toc236028977"/>
      <w:bookmarkStart w:id="3191" w:name="_Toc240254422"/>
      <w:bookmarkStart w:id="3192" w:name="_Toc228697214"/>
      <w:bookmarkStart w:id="3193" w:name="_Toc235340718"/>
      <w:bookmarkStart w:id="3194" w:name="_Toc236028978"/>
      <w:bookmarkStart w:id="3195" w:name="_Toc240254423"/>
      <w:bookmarkStart w:id="3196" w:name="_Toc228697215"/>
      <w:bookmarkStart w:id="3197" w:name="_Toc235340719"/>
      <w:bookmarkStart w:id="3198" w:name="_Toc236028979"/>
      <w:bookmarkStart w:id="3199" w:name="_Toc240254424"/>
      <w:bookmarkStart w:id="3200" w:name="_Toc228697216"/>
      <w:bookmarkStart w:id="3201" w:name="_Toc235340720"/>
      <w:bookmarkStart w:id="3202" w:name="_Toc236028980"/>
      <w:bookmarkStart w:id="3203" w:name="_Toc240254425"/>
      <w:bookmarkStart w:id="3204" w:name="_Toc228697217"/>
      <w:bookmarkStart w:id="3205" w:name="_Toc235340721"/>
      <w:bookmarkStart w:id="3206" w:name="_Toc236028981"/>
      <w:bookmarkStart w:id="3207" w:name="_Toc240254426"/>
      <w:bookmarkStart w:id="3208" w:name="_Toc228697218"/>
      <w:bookmarkStart w:id="3209" w:name="_Toc235340722"/>
      <w:bookmarkStart w:id="3210" w:name="_Toc236028982"/>
      <w:bookmarkStart w:id="3211" w:name="_Toc240254427"/>
      <w:bookmarkStart w:id="3212" w:name="_Toc228697219"/>
      <w:bookmarkStart w:id="3213" w:name="_Toc235340723"/>
      <w:bookmarkStart w:id="3214" w:name="_Toc236028983"/>
      <w:bookmarkStart w:id="3215" w:name="_Toc240254428"/>
      <w:bookmarkStart w:id="3216" w:name="_Toc228697220"/>
      <w:bookmarkStart w:id="3217" w:name="_Toc235340724"/>
      <w:bookmarkStart w:id="3218" w:name="_Toc236028984"/>
      <w:bookmarkStart w:id="3219" w:name="_Toc240254429"/>
      <w:bookmarkStart w:id="3220" w:name="_Toc228697221"/>
      <w:bookmarkStart w:id="3221" w:name="_Toc235340725"/>
      <w:bookmarkStart w:id="3222" w:name="_Toc236028985"/>
      <w:bookmarkStart w:id="3223" w:name="_Toc240254430"/>
      <w:bookmarkStart w:id="3224" w:name="_Toc228697222"/>
      <w:bookmarkStart w:id="3225" w:name="_Toc235340726"/>
      <w:bookmarkStart w:id="3226" w:name="_Toc236028986"/>
      <w:bookmarkStart w:id="3227" w:name="_Toc240254431"/>
      <w:bookmarkStart w:id="3228" w:name="_Toc228697223"/>
      <w:bookmarkStart w:id="3229" w:name="_Toc228697224"/>
      <w:bookmarkStart w:id="3230" w:name="_Toc228697226"/>
      <w:bookmarkStart w:id="3231" w:name="_Toc228697227"/>
      <w:bookmarkStart w:id="3232" w:name="_Toc228697233"/>
      <w:bookmarkStart w:id="3233" w:name="_Toc228697234"/>
      <w:bookmarkStart w:id="3234" w:name="_Toc228697235"/>
      <w:bookmarkStart w:id="3235" w:name="_Toc228697238"/>
      <w:bookmarkStart w:id="3236" w:name="_Toc228697239"/>
      <w:bookmarkStart w:id="3237" w:name="_Toc228697240"/>
      <w:bookmarkStart w:id="3238" w:name="_Toc228697253"/>
      <w:bookmarkStart w:id="3239" w:name="_Toc228697263"/>
      <w:bookmarkStart w:id="3240" w:name="_Toc228697273"/>
      <w:bookmarkStart w:id="3241" w:name="_Toc228697284"/>
      <w:bookmarkStart w:id="3242" w:name="_Toc228697285"/>
      <w:bookmarkStart w:id="3243" w:name="_Toc228697286"/>
      <w:bookmarkStart w:id="3244" w:name="_Toc228697287"/>
      <w:bookmarkStart w:id="3245" w:name="_Toc228697288"/>
      <w:bookmarkStart w:id="3246" w:name="_Toc228697290"/>
      <w:bookmarkStart w:id="3247" w:name="_Toc228697292"/>
      <w:bookmarkStart w:id="3248" w:name="_Toc228697293"/>
      <w:bookmarkStart w:id="3249" w:name="_Toc228697294"/>
      <w:bookmarkStart w:id="3250" w:name="_Toc228697295"/>
      <w:bookmarkStart w:id="3251" w:name="_Toc228697296"/>
      <w:bookmarkStart w:id="3252" w:name="_Toc228697297"/>
      <w:bookmarkStart w:id="3253" w:name="_Toc228697310"/>
      <w:bookmarkStart w:id="3254" w:name="_Toc228697321"/>
      <w:bookmarkStart w:id="3255" w:name="_Toc228697331"/>
      <w:bookmarkStart w:id="3256" w:name="_Toc228697344"/>
      <w:bookmarkStart w:id="3257" w:name="_Toc228697345"/>
      <w:bookmarkStart w:id="3258" w:name="_Toc228697346"/>
      <w:bookmarkStart w:id="3259" w:name="_Toc235340727"/>
      <w:bookmarkStart w:id="3260" w:name="_Toc236028987"/>
      <w:bookmarkStart w:id="3261" w:name="_Toc240254432"/>
      <w:bookmarkStart w:id="3262" w:name="_Toc228697347"/>
      <w:bookmarkStart w:id="3263" w:name="_Toc235340728"/>
      <w:bookmarkStart w:id="3264" w:name="_Toc236028988"/>
      <w:bookmarkStart w:id="3265" w:name="_Toc240254433"/>
      <w:bookmarkStart w:id="3266" w:name="_Toc228697348"/>
      <w:bookmarkStart w:id="3267" w:name="_Toc235340729"/>
      <w:bookmarkStart w:id="3268" w:name="_Toc236028989"/>
      <w:bookmarkStart w:id="3269" w:name="_Toc240254434"/>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p>
    <w:p w:rsidR="007D4FED" w:rsidRDefault="007D4FED" w:rsidP="005B42B8">
      <w:pPr>
        <w:autoSpaceDE w:val="0"/>
        <w:autoSpaceDN w:val="0"/>
        <w:spacing w:line="360" w:lineRule="auto"/>
        <w:jc w:val="left"/>
      </w:pPr>
    </w:p>
    <w:p w:rsidR="007D4FED" w:rsidRDefault="007D4FED" w:rsidP="005B42B8">
      <w:pPr>
        <w:autoSpaceDE w:val="0"/>
        <w:autoSpaceDN w:val="0"/>
        <w:spacing w:line="360" w:lineRule="auto"/>
        <w:jc w:val="left"/>
      </w:pPr>
    </w:p>
    <w:p w:rsidR="007D4FED" w:rsidRDefault="007D4FED" w:rsidP="005B42B8">
      <w:pPr>
        <w:autoSpaceDE w:val="0"/>
        <w:autoSpaceDN w:val="0"/>
        <w:spacing w:line="360" w:lineRule="auto"/>
        <w:jc w:val="left"/>
      </w:pPr>
    </w:p>
    <w:p w:rsidR="007D4FED" w:rsidRDefault="007D4FED" w:rsidP="005B42B8">
      <w:pPr>
        <w:autoSpaceDE w:val="0"/>
        <w:autoSpaceDN w:val="0"/>
        <w:spacing w:line="360" w:lineRule="auto"/>
        <w:jc w:val="left"/>
      </w:pPr>
    </w:p>
    <w:p w:rsidR="007D4FED" w:rsidRDefault="007D4FED" w:rsidP="005B42B8">
      <w:pPr>
        <w:autoSpaceDE w:val="0"/>
        <w:autoSpaceDN w:val="0"/>
        <w:spacing w:line="360" w:lineRule="auto"/>
        <w:jc w:val="left"/>
      </w:pPr>
    </w:p>
    <w:p w:rsidR="007D4FED" w:rsidRDefault="007D4FED" w:rsidP="005B42B8">
      <w:pPr>
        <w:autoSpaceDE w:val="0"/>
        <w:autoSpaceDN w:val="0"/>
        <w:spacing w:line="360" w:lineRule="auto"/>
        <w:jc w:val="left"/>
      </w:pPr>
    </w:p>
    <w:p w:rsidR="007D4FED" w:rsidRDefault="007D4FED" w:rsidP="005B42B8">
      <w:pPr>
        <w:autoSpaceDE w:val="0"/>
        <w:autoSpaceDN w:val="0"/>
        <w:spacing w:line="360" w:lineRule="auto"/>
        <w:jc w:val="left"/>
      </w:pPr>
    </w:p>
    <w:p w:rsidR="006B5322" w:rsidRDefault="00EB2A01" w:rsidP="00F256C6">
      <w:pPr>
        <w:pStyle w:val="Nagwek3"/>
        <w:numPr>
          <w:ilvl w:val="2"/>
          <w:numId w:val="137"/>
        </w:numPr>
        <w:spacing w:line="360" w:lineRule="auto"/>
        <w:jc w:val="left"/>
        <w:rPr>
          <w:rFonts w:cs="Times New Roman"/>
          <w:i w:val="0"/>
          <w:szCs w:val="24"/>
        </w:rPr>
      </w:pPr>
      <w:bookmarkStart w:id="3270" w:name="_Toc426446895"/>
      <w:r w:rsidRPr="005B43F3">
        <w:rPr>
          <w:rFonts w:cs="Times New Roman"/>
          <w:szCs w:val="24"/>
        </w:rPr>
        <w:lastRenderedPageBreak/>
        <w:t>Procedura zgłaszania do Komisji Europejskiej „dużego projektu” w celu potwierdzenia wkładu finansowego</w:t>
      </w:r>
      <w:r w:rsidR="0078069B" w:rsidRPr="0078069B">
        <w:rPr>
          <w:rFonts w:cs="Times New Roman"/>
          <w:szCs w:val="24"/>
        </w:rPr>
        <w:t>.</w:t>
      </w:r>
      <w:bookmarkEnd w:id="3270"/>
    </w:p>
    <w:p w:rsidR="00EB2A01" w:rsidRPr="0088358F" w:rsidRDefault="00EB2A01" w:rsidP="00F256C6">
      <w:pPr>
        <w:spacing w:line="360" w:lineRule="auto"/>
        <w:jc w:val="left"/>
        <w:rPr>
          <w:sz w:val="22"/>
          <w:szCs w:val="22"/>
        </w:rPr>
      </w:pPr>
    </w:p>
    <w:tbl>
      <w:tblPr>
        <w:tblW w:w="133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769"/>
        <w:gridCol w:w="2160"/>
        <w:gridCol w:w="1440"/>
        <w:gridCol w:w="1620"/>
        <w:gridCol w:w="1658"/>
        <w:gridCol w:w="1701"/>
        <w:gridCol w:w="1134"/>
        <w:gridCol w:w="1134"/>
      </w:tblGrid>
      <w:tr w:rsidR="00EB2A01" w:rsidRPr="0088358F" w:rsidTr="005B43F3">
        <w:tc>
          <w:tcPr>
            <w:tcW w:w="709" w:type="dxa"/>
            <w:shd w:val="clear" w:color="auto" w:fill="C0C0C0"/>
          </w:tcPr>
          <w:p w:rsidR="00EB2A01" w:rsidRPr="0088358F" w:rsidRDefault="00EB2A01" w:rsidP="00F256C6">
            <w:pPr>
              <w:spacing w:line="360" w:lineRule="auto"/>
              <w:jc w:val="left"/>
              <w:rPr>
                <w:b/>
                <w:sz w:val="20"/>
                <w:szCs w:val="20"/>
              </w:rPr>
            </w:pPr>
          </w:p>
        </w:tc>
        <w:tc>
          <w:tcPr>
            <w:tcW w:w="1769" w:type="dxa"/>
            <w:shd w:val="clear" w:color="auto" w:fill="C0C0C0"/>
          </w:tcPr>
          <w:p w:rsidR="00EB2A01" w:rsidRPr="0088358F" w:rsidRDefault="00EB2A01" w:rsidP="00F256C6">
            <w:pPr>
              <w:spacing w:line="360" w:lineRule="auto"/>
              <w:jc w:val="left"/>
              <w:rPr>
                <w:b/>
                <w:sz w:val="20"/>
                <w:szCs w:val="20"/>
              </w:rPr>
            </w:pPr>
            <w:r w:rsidRPr="0088358F">
              <w:rPr>
                <w:b/>
                <w:sz w:val="20"/>
                <w:szCs w:val="20"/>
              </w:rPr>
              <w:t>Czynność</w:t>
            </w:r>
          </w:p>
        </w:tc>
        <w:tc>
          <w:tcPr>
            <w:tcW w:w="2160" w:type="dxa"/>
            <w:shd w:val="clear" w:color="auto" w:fill="C0C0C0"/>
          </w:tcPr>
          <w:p w:rsidR="00EB2A01" w:rsidRPr="0088358F" w:rsidRDefault="00EB2A01" w:rsidP="00F256C6">
            <w:pPr>
              <w:spacing w:line="360" w:lineRule="auto"/>
              <w:jc w:val="left"/>
              <w:rPr>
                <w:b/>
                <w:sz w:val="20"/>
                <w:szCs w:val="20"/>
              </w:rPr>
            </w:pPr>
            <w:r w:rsidRPr="0088358F">
              <w:rPr>
                <w:b/>
                <w:sz w:val="20"/>
                <w:szCs w:val="20"/>
              </w:rPr>
              <w:t>Podmiot</w:t>
            </w:r>
          </w:p>
        </w:tc>
        <w:tc>
          <w:tcPr>
            <w:tcW w:w="1440" w:type="dxa"/>
            <w:shd w:val="clear" w:color="auto" w:fill="C0C0C0"/>
          </w:tcPr>
          <w:p w:rsidR="00EB2A01" w:rsidRPr="0088358F" w:rsidRDefault="00EB2A01" w:rsidP="00F256C6">
            <w:pPr>
              <w:spacing w:line="360" w:lineRule="auto"/>
              <w:jc w:val="left"/>
              <w:rPr>
                <w:b/>
                <w:sz w:val="20"/>
                <w:szCs w:val="20"/>
              </w:rPr>
            </w:pPr>
            <w:r w:rsidRPr="0088358F">
              <w:rPr>
                <w:b/>
                <w:sz w:val="20"/>
                <w:szCs w:val="20"/>
              </w:rPr>
              <w:t>Miejsce oraz jednostki powiązane</w:t>
            </w:r>
          </w:p>
        </w:tc>
        <w:tc>
          <w:tcPr>
            <w:tcW w:w="1620" w:type="dxa"/>
            <w:shd w:val="clear" w:color="auto" w:fill="C0C0C0"/>
          </w:tcPr>
          <w:p w:rsidR="00EB2A01" w:rsidRPr="0088358F" w:rsidRDefault="00EB2A01" w:rsidP="00F256C6">
            <w:pPr>
              <w:spacing w:line="360" w:lineRule="auto"/>
              <w:jc w:val="left"/>
              <w:rPr>
                <w:b/>
                <w:sz w:val="20"/>
                <w:szCs w:val="20"/>
              </w:rPr>
            </w:pPr>
            <w:r w:rsidRPr="0088358F">
              <w:rPr>
                <w:b/>
                <w:sz w:val="20"/>
                <w:szCs w:val="20"/>
              </w:rPr>
              <w:t xml:space="preserve">Dokument źródłowy </w:t>
            </w:r>
          </w:p>
          <w:p w:rsidR="00EB2A01" w:rsidRPr="0088358F" w:rsidRDefault="00EB2A01" w:rsidP="00F256C6">
            <w:pPr>
              <w:spacing w:line="360" w:lineRule="auto"/>
              <w:jc w:val="left"/>
              <w:rPr>
                <w:b/>
                <w:sz w:val="20"/>
                <w:szCs w:val="20"/>
              </w:rPr>
            </w:pPr>
            <w:r w:rsidRPr="0088358F">
              <w:rPr>
                <w:b/>
                <w:sz w:val="20"/>
                <w:szCs w:val="20"/>
              </w:rPr>
              <w:t>(w tym system informatyczny)</w:t>
            </w:r>
          </w:p>
        </w:tc>
        <w:tc>
          <w:tcPr>
            <w:tcW w:w="1658" w:type="dxa"/>
            <w:shd w:val="clear" w:color="auto" w:fill="C0C0C0"/>
          </w:tcPr>
          <w:p w:rsidR="00EB2A01" w:rsidRPr="0088358F" w:rsidRDefault="00EB2A01" w:rsidP="00F256C6">
            <w:pPr>
              <w:spacing w:line="360" w:lineRule="auto"/>
              <w:jc w:val="left"/>
              <w:rPr>
                <w:b/>
                <w:sz w:val="20"/>
                <w:szCs w:val="20"/>
              </w:rPr>
            </w:pPr>
            <w:r w:rsidRPr="0088358F">
              <w:rPr>
                <w:b/>
                <w:sz w:val="20"/>
                <w:szCs w:val="20"/>
              </w:rPr>
              <w:t>Dokument wtórny</w:t>
            </w:r>
          </w:p>
        </w:tc>
        <w:tc>
          <w:tcPr>
            <w:tcW w:w="1701" w:type="dxa"/>
            <w:shd w:val="clear" w:color="auto" w:fill="C0C0C0"/>
          </w:tcPr>
          <w:p w:rsidR="00EB2A01" w:rsidRPr="0088358F" w:rsidRDefault="00EB2A01" w:rsidP="00F256C6">
            <w:pPr>
              <w:spacing w:line="360" w:lineRule="auto"/>
              <w:jc w:val="left"/>
              <w:rPr>
                <w:b/>
                <w:sz w:val="20"/>
                <w:szCs w:val="20"/>
              </w:rPr>
            </w:pPr>
            <w:r w:rsidRPr="0088358F">
              <w:rPr>
                <w:b/>
                <w:sz w:val="20"/>
                <w:szCs w:val="20"/>
              </w:rPr>
              <w:t>Mechanizm kontrolny</w:t>
            </w:r>
          </w:p>
        </w:tc>
        <w:tc>
          <w:tcPr>
            <w:tcW w:w="1134" w:type="dxa"/>
            <w:shd w:val="clear" w:color="auto" w:fill="C0C0C0"/>
          </w:tcPr>
          <w:p w:rsidR="00EB2A01" w:rsidRPr="0088358F" w:rsidRDefault="00EB2A01" w:rsidP="00F256C6">
            <w:pPr>
              <w:spacing w:line="360" w:lineRule="auto"/>
              <w:jc w:val="left"/>
              <w:rPr>
                <w:b/>
                <w:sz w:val="20"/>
                <w:szCs w:val="20"/>
              </w:rPr>
            </w:pPr>
            <w:r w:rsidRPr="0088358F">
              <w:rPr>
                <w:b/>
                <w:sz w:val="20"/>
                <w:szCs w:val="20"/>
              </w:rPr>
              <w:t>Czas</w:t>
            </w:r>
          </w:p>
        </w:tc>
        <w:tc>
          <w:tcPr>
            <w:tcW w:w="1134" w:type="dxa"/>
            <w:shd w:val="clear" w:color="auto" w:fill="C0C0C0"/>
          </w:tcPr>
          <w:p w:rsidR="00EB2A01" w:rsidRPr="0088358F" w:rsidRDefault="00EB2A01" w:rsidP="00F256C6">
            <w:pPr>
              <w:spacing w:line="360" w:lineRule="auto"/>
              <w:jc w:val="left"/>
              <w:rPr>
                <w:b/>
                <w:sz w:val="20"/>
                <w:szCs w:val="20"/>
              </w:rPr>
            </w:pPr>
            <w:r w:rsidRPr="0088358F">
              <w:rPr>
                <w:b/>
                <w:sz w:val="20"/>
                <w:szCs w:val="20"/>
              </w:rPr>
              <w:t>Uwagi</w:t>
            </w:r>
          </w:p>
        </w:tc>
      </w:tr>
      <w:tr w:rsidR="00EB2A01" w:rsidRPr="0088358F" w:rsidTr="005B43F3">
        <w:trPr>
          <w:trHeight w:val="1518"/>
        </w:trPr>
        <w:tc>
          <w:tcPr>
            <w:tcW w:w="709" w:type="dxa"/>
          </w:tcPr>
          <w:p w:rsidR="00EB2A01" w:rsidRPr="005A0C1C" w:rsidRDefault="00EB2A01" w:rsidP="00F256C6">
            <w:pPr>
              <w:spacing w:line="360" w:lineRule="auto"/>
              <w:jc w:val="left"/>
              <w:rPr>
                <w:sz w:val="20"/>
                <w:szCs w:val="20"/>
              </w:rPr>
            </w:pPr>
            <w:r w:rsidRPr="005A0C1C">
              <w:rPr>
                <w:sz w:val="20"/>
                <w:szCs w:val="20"/>
              </w:rPr>
              <w:t>1</w:t>
            </w:r>
          </w:p>
        </w:tc>
        <w:tc>
          <w:tcPr>
            <w:tcW w:w="1769" w:type="dxa"/>
          </w:tcPr>
          <w:p w:rsidR="00EB2A01" w:rsidRDefault="00EB2A01" w:rsidP="00F256C6">
            <w:pPr>
              <w:spacing w:line="360" w:lineRule="auto"/>
              <w:jc w:val="left"/>
              <w:rPr>
                <w:sz w:val="20"/>
                <w:szCs w:val="20"/>
              </w:rPr>
            </w:pPr>
            <w:r>
              <w:rPr>
                <w:sz w:val="20"/>
                <w:szCs w:val="20"/>
              </w:rPr>
              <w:t xml:space="preserve">Otrzymanie z IP II pisma z </w:t>
            </w:r>
            <w:r w:rsidRPr="00D95EFD">
              <w:rPr>
                <w:bCs/>
                <w:sz w:val="20"/>
                <w:szCs w:val="20"/>
              </w:rPr>
              <w:t>wniosk</w:t>
            </w:r>
            <w:r>
              <w:rPr>
                <w:bCs/>
                <w:sz w:val="20"/>
                <w:szCs w:val="20"/>
              </w:rPr>
              <w:t>iem</w:t>
            </w:r>
            <w:r w:rsidRPr="00D95EFD">
              <w:rPr>
                <w:bCs/>
                <w:sz w:val="20"/>
                <w:szCs w:val="20"/>
              </w:rPr>
              <w:t xml:space="preserve"> o potwierdzenie wniesienia wkładu finansowego do dużego projektu</w:t>
            </w:r>
            <w:r w:rsidRPr="00D95EFD">
              <w:rPr>
                <w:sz w:val="20"/>
                <w:szCs w:val="20"/>
              </w:rPr>
              <w:t xml:space="preserve">, </w:t>
            </w:r>
            <w:r w:rsidRPr="00D95EFD">
              <w:rPr>
                <w:bCs/>
                <w:sz w:val="20"/>
                <w:szCs w:val="20"/>
              </w:rPr>
              <w:t>z załącznikami</w:t>
            </w:r>
            <w:r>
              <w:rPr>
                <w:bCs/>
                <w:sz w:val="20"/>
                <w:szCs w:val="20"/>
              </w:rPr>
              <w:t xml:space="preserve"> (również w wersji elektronicznej)</w:t>
            </w:r>
            <w:r w:rsidR="00CF2596">
              <w:rPr>
                <w:bCs/>
                <w:sz w:val="20"/>
                <w:szCs w:val="20"/>
              </w:rPr>
              <w:t xml:space="preserve"> i jego rejestracja</w:t>
            </w:r>
          </w:p>
        </w:tc>
        <w:tc>
          <w:tcPr>
            <w:tcW w:w="2160" w:type="dxa"/>
          </w:tcPr>
          <w:p w:rsidR="00EB2A01" w:rsidRPr="0088358F" w:rsidRDefault="00EB2A01" w:rsidP="00F256C6">
            <w:pPr>
              <w:spacing w:line="360" w:lineRule="auto"/>
              <w:jc w:val="left"/>
              <w:rPr>
                <w:sz w:val="20"/>
                <w:szCs w:val="20"/>
              </w:rPr>
            </w:pPr>
            <w:r>
              <w:rPr>
                <w:sz w:val="20"/>
                <w:szCs w:val="20"/>
              </w:rPr>
              <w:t>s</w:t>
            </w:r>
            <w:r w:rsidRPr="0088358F">
              <w:rPr>
                <w:sz w:val="20"/>
                <w:szCs w:val="20"/>
              </w:rPr>
              <w:t>tanowisko ds. monitorowania realizacji projektów dużych i kluczowych</w:t>
            </w:r>
          </w:p>
        </w:tc>
        <w:tc>
          <w:tcPr>
            <w:tcW w:w="1440" w:type="dxa"/>
          </w:tcPr>
          <w:p w:rsidR="00EB2A01" w:rsidRPr="00F256C6" w:rsidRDefault="00EB2A01" w:rsidP="00F256C6">
            <w:pPr>
              <w:spacing w:line="360" w:lineRule="auto"/>
              <w:jc w:val="left"/>
              <w:rPr>
                <w:sz w:val="20"/>
                <w:szCs w:val="20"/>
                <w:lang w:val="en-US"/>
              </w:rPr>
            </w:pPr>
            <w:r w:rsidRPr="00F256C6">
              <w:rPr>
                <w:sz w:val="20"/>
                <w:szCs w:val="20"/>
                <w:lang w:val="en-US"/>
              </w:rPr>
              <w:t xml:space="preserve">IP II, </w:t>
            </w:r>
            <w:r w:rsidR="001F41EF" w:rsidRPr="00F256C6">
              <w:rPr>
                <w:sz w:val="20"/>
                <w:szCs w:val="20"/>
                <w:lang w:val="en-US"/>
              </w:rPr>
              <w:t xml:space="preserve"> </w:t>
            </w:r>
            <w:r w:rsidR="00FD73FD" w:rsidRPr="00F256C6">
              <w:rPr>
                <w:sz w:val="20"/>
                <w:szCs w:val="20"/>
                <w:lang w:val="en-US"/>
              </w:rPr>
              <w:t>RF-WOF</w:t>
            </w:r>
            <w:r w:rsidR="001F41EF" w:rsidRPr="00F256C6">
              <w:rPr>
                <w:sz w:val="20"/>
                <w:szCs w:val="20"/>
                <w:lang w:val="en-US"/>
              </w:rPr>
              <w:t xml:space="preserve">, </w:t>
            </w:r>
            <w:r w:rsidR="00C532AE">
              <w:rPr>
                <w:sz w:val="20"/>
                <w:szCs w:val="20"/>
                <w:lang w:val="en-US"/>
              </w:rPr>
              <w:t>RF-II-EFRR</w:t>
            </w:r>
          </w:p>
        </w:tc>
        <w:tc>
          <w:tcPr>
            <w:tcW w:w="1620" w:type="dxa"/>
          </w:tcPr>
          <w:p w:rsidR="00EB2A01" w:rsidRPr="00D95EFD" w:rsidRDefault="00EB2A01" w:rsidP="00F256C6">
            <w:pPr>
              <w:spacing w:line="360" w:lineRule="auto"/>
              <w:jc w:val="left"/>
              <w:rPr>
                <w:sz w:val="20"/>
                <w:szCs w:val="20"/>
              </w:rPr>
            </w:pPr>
            <w:r>
              <w:rPr>
                <w:sz w:val="20"/>
                <w:szCs w:val="20"/>
              </w:rPr>
              <w:t xml:space="preserve">Pismo z IP II przekazujące </w:t>
            </w:r>
            <w:r>
              <w:rPr>
                <w:bCs/>
                <w:sz w:val="20"/>
                <w:szCs w:val="20"/>
              </w:rPr>
              <w:t>wniosek</w:t>
            </w:r>
            <w:r w:rsidRPr="00D95EFD">
              <w:rPr>
                <w:bCs/>
                <w:sz w:val="20"/>
                <w:szCs w:val="20"/>
              </w:rPr>
              <w:t xml:space="preserve"> o potwierdzenie wniesienia wkładu finansowego do dużego projektu</w:t>
            </w:r>
            <w:r w:rsidRPr="00D95EFD">
              <w:rPr>
                <w:sz w:val="20"/>
                <w:szCs w:val="20"/>
              </w:rPr>
              <w:t xml:space="preserve">, </w:t>
            </w:r>
            <w:r w:rsidRPr="00D95EFD">
              <w:rPr>
                <w:bCs/>
                <w:sz w:val="20"/>
                <w:szCs w:val="20"/>
              </w:rPr>
              <w:t>z załącznikami</w:t>
            </w:r>
            <w:r>
              <w:rPr>
                <w:bCs/>
                <w:sz w:val="20"/>
                <w:szCs w:val="20"/>
              </w:rPr>
              <w:t xml:space="preserve"> (również w wersji elektronicznej)</w:t>
            </w:r>
          </w:p>
          <w:p w:rsidR="00EB2A01" w:rsidRPr="0088358F" w:rsidRDefault="00EB2A01" w:rsidP="00F256C6">
            <w:pPr>
              <w:spacing w:line="360" w:lineRule="auto"/>
              <w:jc w:val="left"/>
              <w:rPr>
                <w:sz w:val="20"/>
                <w:szCs w:val="20"/>
              </w:rPr>
            </w:pPr>
          </w:p>
        </w:tc>
        <w:tc>
          <w:tcPr>
            <w:tcW w:w="1658" w:type="dxa"/>
          </w:tcPr>
          <w:p w:rsidR="00EB2A01" w:rsidRPr="0088358F" w:rsidRDefault="001F41EF" w:rsidP="00F256C6">
            <w:pPr>
              <w:spacing w:line="360" w:lineRule="auto"/>
              <w:jc w:val="left"/>
              <w:rPr>
                <w:sz w:val="20"/>
                <w:szCs w:val="20"/>
              </w:rPr>
            </w:pPr>
            <w:r>
              <w:rPr>
                <w:sz w:val="20"/>
                <w:szCs w:val="20"/>
              </w:rPr>
              <w:t>Nadanie numeru kancelaryjnego w rejestrze korespondencji</w:t>
            </w:r>
            <w:r w:rsidR="00CF2596">
              <w:rPr>
                <w:sz w:val="20"/>
                <w:szCs w:val="20"/>
              </w:rPr>
              <w:t xml:space="preserve"> (ESOD)</w:t>
            </w:r>
          </w:p>
        </w:tc>
        <w:tc>
          <w:tcPr>
            <w:tcW w:w="1701" w:type="dxa"/>
          </w:tcPr>
          <w:p w:rsidR="00EB2A01" w:rsidRPr="0088358F" w:rsidRDefault="00EB2A01" w:rsidP="00F256C6">
            <w:pPr>
              <w:spacing w:line="360" w:lineRule="auto"/>
              <w:jc w:val="left"/>
              <w:rPr>
                <w:sz w:val="20"/>
                <w:szCs w:val="20"/>
              </w:rPr>
            </w:pPr>
            <w:r w:rsidRPr="001410B9">
              <w:rPr>
                <w:sz w:val="20"/>
                <w:szCs w:val="20"/>
              </w:rPr>
              <w:t xml:space="preserve">Data </w:t>
            </w:r>
            <w:r w:rsidR="00CF2596">
              <w:rPr>
                <w:sz w:val="20"/>
                <w:szCs w:val="20"/>
              </w:rPr>
              <w:t>wpływu</w:t>
            </w:r>
            <w:r w:rsidRPr="001410B9">
              <w:rPr>
                <w:sz w:val="20"/>
                <w:szCs w:val="20"/>
              </w:rPr>
              <w:t xml:space="preserve"> pisma </w:t>
            </w:r>
          </w:p>
        </w:tc>
        <w:tc>
          <w:tcPr>
            <w:tcW w:w="1134" w:type="dxa"/>
          </w:tcPr>
          <w:p w:rsidR="00EB2A01" w:rsidRPr="0088358F" w:rsidRDefault="00CF2596" w:rsidP="00F256C6">
            <w:pPr>
              <w:spacing w:line="360" w:lineRule="auto"/>
              <w:jc w:val="left"/>
              <w:rPr>
                <w:sz w:val="20"/>
                <w:szCs w:val="20"/>
              </w:rPr>
            </w:pPr>
            <w:r>
              <w:rPr>
                <w:sz w:val="20"/>
                <w:szCs w:val="20"/>
              </w:rPr>
              <w:t>Bez zbędnej zwłoki</w:t>
            </w:r>
          </w:p>
        </w:tc>
        <w:tc>
          <w:tcPr>
            <w:tcW w:w="1134" w:type="dxa"/>
          </w:tcPr>
          <w:p w:rsidR="000D05CA" w:rsidRPr="000D05CA" w:rsidRDefault="000D05CA" w:rsidP="00F256C6">
            <w:pPr>
              <w:spacing w:line="360" w:lineRule="auto"/>
              <w:ind w:left="-108" w:right="-108"/>
              <w:jc w:val="left"/>
              <w:rPr>
                <w:sz w:val="18"/>
                <w:szCs w:val="18"/>
              </w:rPr>
            </w:pPr>
            <w:r w:rsidRPr="000D05CA">
              <w:rPr>
                <w:sz w:val="18"/>
                <w:szCs w:val="18"/>
              </w:rPr>
              <w:t xml:space="preserve">Wniosek wraz z załącznikami składany jest w dwóch wersjach </w:t>
            </w:r>
            <w:r w:rsidR="00573ED8">
              <w:rPr>
                <w:sz w:val="18"/>
                <w:szCs w:val="18"/>
              </w:rPr>
              <w:t xml:space="preserve">papierowych </w:t>
            </w:r>
            <w:r w:rsidRPr="000D05CA">
              <w:rPr>
                <w:sz w:val="18"/>
                <w:szCs w:val="18"/>
              </w:rPr>
              <w:t xml:space="preserve">z danymi finansowymi podanymi w walucie euro. Do wniosku </w:t>
            </w:r>
            <w:r w:rsidR="00573ED8" w:rsidRPr="00573ED8">
              <w:rPr>
                <w:sz w:val="18"/>
                <w:szCs w:val="18"/>
              </w:rPr>
              <w:t>załączana</w:t>
            </w:r>
            <w:r w:rsidRPr="000D05CA">
              <w:rPr>
                <w:sz w:val="18"/>
                <w:szCs w:val="18"/>
              </w:rPr>
              <w:t xml:space="preserve"> jest płyta CD z przekazywaną </w:t>
            </w:r>
            <w:r w:rsidR="00573ED8" w:rsidRPr="00573ED8">
              <w:rPr>
                <w:sz w:val="18"/>
                <w:szCs w:val="18"/>
              </w:rPr>
              <w:t>dokumentacj</w:t>
            </w:r>
            <w:r w:rsidR="00573ED8">
              <w:rPr>
                <w:sz w:val="18"/>
                <w:szCs w:val="18"/>
              </w:rPr>
              <w:t>ą.</w:t>
            </w:r>
          </w:p>
        </w:tc>
      </w:tr>
      <w:tr w:rsidR="00EB2A01" w:rsidRPr="0088358F" w:rsidTr="005B43F3">
        <w:trPr>
          <w:cantSplit/>
          <w:trHeight w:val="628"/>
        </w:trPr>
        <w:tc>
          <w:tcPr>
            <w:tcW w:w="709" w:type="dxa"/>
          </w:tcPr>
          <w:p w:rsidR="00EB2A01" w:rsidRPr="005A0C1C" w:rsidRDefault="00EB2A01" w:rsidP="00F256C6">
            <w:pPr>
              <w:spacing w:line="360" w:lineRule="auto"/>
              <w:jc w:val="left"/>
              <w:rPr>
                <w:sz w:val="20"/>
                <w:szCs w:val="20"/>
              </w:rPr>
            </w:pPr>
            <w:r w:rsidRPr="005A0C1C">
              <w:rPr>
                <w:sz w:val="20"/>
                <w:szCs w:val="20"/>
              </w:rPr>
              <w:lastRenderedPageBreak/>
              <w:t>2</w:t>
            </w:r>
          </w:p>
        </w:tc>
        <w:tc>
          <w:tcPr>
            <w:tcW w:w="1769" w:type="dxa"/>
          </w:tcPr>
          <w:p w:rsidR="00EB2A01" w:rsidRPr="0088358F" w:rsidRDefault="00EB2A01" w:rsidP="00F256C6">
            <w:pPr>
              <w:spacing w:line="360" w:lineRule="auto"/>
              <w:jc w:val="left"/>
              <w:rPr>
                <w:sz w:val="20"/>
                <w:szCs w:val="20"/>
              </w:rPr>
            </w:pPr>
            <w:r>
              <w:rPr>
                <w:sz w:val="20"/>
                <w:szCs w:val="20"/>
              </w:rPr>
              <w:t xml:space="preserve">Zatwierdzenie wniosku lub zgłoszenie ewentualnych uwag </w:t>
            </w:r>
          </w:p>
        </w:tc>
        <w:tc>
          <w:tcPr>
            <w:tcW w:w="2160" w:type="dxa"/>
          </w:tcPr>
          <w:p w:rsidR="00EB2A01" w:rsidRDefault="00EB2A01" w:rsidP="00F256C6">
            <w:pPr>
              <w:spacing w:line="360" w:lineRule="auto"/>
              <w:jc w:val="left"/>
              <w:rPr>
                <w:sz w:val="20"/>
                <w:szCs w:val="20"/>
              </w:rPr>
            </w:pPr>
            <w:r>
              <w:rPr>
                <w:sz w:val="20"/>
                <w:szCs w:val="20"/>
              </w:rPr>
              <w:t>s</w:t>
            </w:r>
            <w:r w:rsidRPr="0088358F">
              <w:rPr>
                <w:sz w:val="20"/>
                <w:szCs w:val="20"/>
              </w:rPr>
              <w:t>tanowisko ds. monitorowania realizacji projektów dużych i kluczowych, stanowisko ds. zarządzania priorytetami RPO WM</w:t>
            </w:r>
          </w:p>
          <w:p w:rsidR="00EB2A01" w:rsidRPr="0088358F" w:rsidRDefault="00EB2A01" w:rsidP="00F256C6">
            <w:pPr>
              <w:spacing w:line="360" w:lineRule="auto"/>
              <w:jc w:val="left"/>
              <w:rPr>
                <w:sz w:val="20"/>
                <w:szCs w:val="20"/>
              </w:rPr>
            </w:pPr>
          </w:p>
        </w:tc>
        <w:tc>
          <w:tcPr>
            <w:tcW w:w="1440" w:type="dxa"/>
          </w:tcPr>
          <w:p w:rsidR="00EB2A01" w:rsidRPr="00F256C6" w:rsidRDefault="00C532AE" w:rsidP="00F256C6">
            <w:pPr>
              <w:spacing w:line="360" w:lineRule="auto"/>
              <w:jc w:val="left"/>
              <w:rPr>
                <w:sz w:val="20"/>
                <w:szCs w:val="20"/>
                <w:lang w:val="en-US"/>
              </w:rPr>
            </w:pPr>
            <w:r w:rsidRPr="00F256C6">
              <w:rPr>
                <w:sz w:val="20"/>
                <w:szCs w:val="20"/>
                <w:lang w:val="en-US"/>
              </w:rPr>
              <w:t>RF-II-EFRR</w:t>
            </w:r>
            <w:r w:rsidR="00F46FCD" w:rsidRPr="00F256C6">
              <w:rPr>
                <w:sz w:val="20"/>
                <w:szCs w:val="20"/>
                <w:lang w:val="en-US"/>
              </w:rPr>
              <w:t>,</w:t>
            </w:r>
          </w:p>
          <w:p w:rsidR="00EB2A01" w:rsidRPr="00F256C6" w:rsidRDefault="002856AC" w:rsidP="00F256C6">
            <w:pPr>
              <w:spacing w:line="360" w:lineRule="auto"/>
              <w:jc w:val="left"/>
              <w:rPr>
                <w:sz w:val="20"/>
                <w:szCs w:val="20"/>
                <w:lang w:val="en-US"/>
              </w:rPr>
            </w:pPr>
            <w:r>
              <w:rPr>
                <w:sz w:val="20"/>
                <w:szCs w:val="20"/>
                <w:lang w:val="en-US"/>
              </w:rPr>
              <w:t>RF-I-ZF</w:t>
            </w:r>
          </w:p>
        </w:tc>
        <w:tc>
          <w:tcPr>
            <w:tcW w:w="1620" w:type="dxa"/>
          </w:tcPr>
          <w:p w:rsidR="00EB2A01" w:rsidRPr="00D95EFD" w:rsidRDefault="00CF2596" w:rsidP="00F256C6">
            <w:pPr>
              <w:spacing w:line="360" w:lineRule="auto"/>
              <w:jc w:val="left"/>
              <w:rPr>
                <w:sz w:val="20"/>
                <w:szCs w:val="20"/>
              </w:rPr>
            </w:pPr>
            <w:r>
              <w:rPr>
                <w:bCs/>
                <w:sz w:val="20"/>
                <w:szCs w:val="20"/>
              </w:rPr>
              <w:t>W</w:t>
            </w:r>
            <w:r w:rsidR="00EB2A01">
              <w:rPr>
                <w:bCs/>
                <w:sz w:val="20"/>
                <w:szCs w:val="20"/>
              </w:rPr>
              <w:t>niosek</w:t>
            </w:r>
            <w:r w:rsidR="00EB2A01" w:rsidRPr="00D95EFD">
              <w:rPr>
                <w:bCs/>
                <w:sz w:val="20"/>
                <w:szCs w:val="20"/>
              </w:rPr>
              <w:t xml:space="preserve"> o potwierdzenie wniesienia wkładu finansowego do dużego projektu</w:t>
            </w:r>
            <w:r w:rsidR="00EB2A01" w:rsidRPr="00D95EFD">
              <w:rPr>
                <w:sz w:val="20"/>
                <w:szCs w:val="20"/>
              </w:rPr>
              <w:t xml:space="preserve">, </w:t>
            </w:r>
            <w:r w:rsidR="00EB2A01" w:rsidRPr="00D95EFD">
              <w:rPr>
                <w:bCs/>
                <w:sz w:val="20"/>
                <w:szCs w:val="20"/>
              </w:rPr>
              <w:t>z załącznikami</w:t>
            </w:r>
            <w:r w:rsidR="00EB2A01">
              <w:rPr>
                <w:bCs/>
                <w:sz w:val="20"/>
                <w:szCs w:val="20"/>
              </w:rPr>
              <w:t xml:space="preserve"> (również w wersji elektronicznej)</w:t>
            </w:r>
          </w:p>
          <w:p w:rsidR="00EB2A01" w:rsidRPr="0088358F" w:rsidRDefault="00EB2A01" w:rsidP="00F256C6">
            <w:pPr>
              <w:spacing w:line="360" w:lineRule="auto"/>
              <w:jc w:val="left"/>
              <w:rPr>
                <w:sz w:val="20"/>
                <w:szCs w:val="20"/>
              </w:rPr>
            </w:pPr>
          </w:p>
        </w:tc>
        <w:tc>
          <w:tcPr>
            <w:tcW w:w="1658" w:type="dxa"/>
          </w:tcPr>
          <w:p w:rsidR="00573ED8" w:rsidRDefault="00573ED8" w:rsidP="00F256C6">
            <w:pPr>
              <w:spacing w:line="360" w:lineRule="auto"/>
              <w:jc w:val="left"/>
              <w:rPr>
                <w:sz w:val="20"/>
                <w:szCs w:val="20"/>
              </w:rPr>
            </w:pPr>
            <w:r>
              <w:rPr>
                <w:sz w:val="20"/>
                <w:szCs w:val="20"/>
              </w:rPr>
              <w:t>Zatwierdzony wniosek o potwierdzenie wniesienia wkładu finansowego do projektu dużego.</w:t>
            </w:r>
          </w:p>
          <w:p w:rsidR="00EB2A01" w:rsidRPr="0088358F" w:rsidRDefault="00CF2596" w:rsidP="00F256C6">
            <w:pPr>
              <w:spacing w:line="360" w:lineRule="auto"/>
              <w:jc w:val="left"/>
              <w:rPr>
                <w:sz w:val="20"/>
                <w:szCs w:val="20"/>
              </w:rPr>
            </w:pPr>
            <w:r>
              <w:rPr>
                <w:sz w:val="20"/>
                <w:szCs w:val="20"/>
              </w:rPr>
              <w:t xml:space="preserve">W przypadku ewentualnych uwag do wniosku - pismo do IPII. </w:t>
            </w:r>
          </w:p>
        </w:tc>
        <w:tc>
          <w:tcPr>
            <w:tcW w:w="1701" w:type="dxa"/>
          </w:tcPr>
          <w:p w:rsidR="00EB2A01" w:rsidRPr="009F6CC0" w:rsidRDefault="00CF2596" w:rsidP="00F256C6">
            <w:pPr>
              <w:spacing w:line="360" w:lineRule="auto"/>
              <w:jc w:val="left"/>
              <w:rPr>
                <w:sz w:val="20"/>
                <w:szCs w:val="20"/>
              </w:rPr>
            </w:pPr>
            <w:r>
              <w:rPr>
                <w:sz w:val="20"/>
                <w:szCs w:val="20"/>
              </w:rPr>
              <w:t xml:space="preserve">Wstępna akceptacja pisma z uwagami Kierownika </w:t>
            </w:r>
            <w:r w:rsidR="00C532AE">
              <w:rPr>
                <w:sz w:val="20"/>
                <w:szCs w:val="20"/>
              </w:rPr>
              <w:t>RF-II-EFRR</w:t>
            </w:r>
            <w:r>
              <w:rPr>
                <w:sz w:val="20"/>
                <w:szCs w:val="20"/>
              </w:rPr>
              <w:t xml:space="preserve">., zatwierdzenie pisma przez Dyrektora RF/Zastępcę Dyrektora RF lub zatwierdzenie wniosku </w:t>
            </w:r>
            <w:r w:rsidRPr="00D95EFD">
              <w:rPr>
                <w:bCs/>
                <w:sz w:val="20"/>
                <w:szCs w:val="20"/>
              </w:rPr>
              <w:t>o potwierdzenie wniesienia wkładu finansowego do dużego projektu</w:t>
            </w:r>
            <w:r w:rsidDel="00980FDD">
              <w:rPr>
                <w:sz w:val="20"/>
                <w:szCs w:val="20"/>
              </w:rPr>
              <w:t xml:space="preserve"> </w:t>
            </w:r>
            <w:r>
              <w:rPr>
                <w:sz w:val="20"/>
                <w:szCs w:val="20"/>
              </w:rPr>
              <w:t>przez Dyrektora RF/Zastępcę Dyrektora RF</w:t>
            </w:r>
          </w:p>
        </w:tc>
        <w:tc>
          <w:tcPr>
            <w:tcW w:w="1134" w:type="dxa"/>
          </w:tcPr>
          <w:p w:rsidR="00EB2A01" w:rsidRPr="0088358F" w:rsidRDefault="00EB2A01" w:rsidP="00F256C6">
            <w:pPr>
              <w:spacing w:line="360" w:lineRule="auto"/>
              <w:jc w:val="left"/>
              <w:rPr>
                <w:sz w:val="20"/>
                <w:szCs w:val="20"/>
              </w:rPr>
            </w:pPr>
            <w:r>
              <w:rPr>
                <w:sz w:val="20"/>
                <w:szCs w:val="20"/>
              </w:rPr>
              <w:t>do 5 dni</w:t>
            </w:r>
            <w:r w:rsidR="00CF2596">
              <w:rPr>
                <w:sz w:val="20"/>
                <w:szCs w:val="20"/>
              </w:rPr>
              <w:t xml:space="preserve"> roboczych</w:t>
            </w:r>
            <w:r w:rsidR="00573ED8">
              <w:rPr>
                <w:sz w:val="20"/>
                <w:szCs w:val="20"/>
              </w:rPr>
              <w:t xml:space="preserve"> (w szczególnych przypadkach, termin ten może zostać przedłużony)</w:t>
            </w:r>
          </w:p>
        </w:tc>
        <w:tc>
          <w:tcPr>
            <w:tcW w:w="1134" w:type="dxa"/>
          </w:tcPr>
          <w:p w:rsidR="00330C8E" w:rsidRPr="008A3A3D" w:rsidRDefault="00C532AE" w:rsidP="00F256C6">
            <w:pPr>
              <w:spacing w:line="360" w:lineRule="auto"/>
              <w:jc w:val="left"/>
              <w:rPr>
                <w:sz w:val="18"/>
                <w:szCs w:val="18"/>
              </w:rPr>
            </w:pPr>
            <w:r w:rsidRPr="008A3A3D">
              <w:rPr>
                <w:sz w:val="18"/>
                <w:szCs w:val="18"/>
              </w:rPr>
              <w:t>RF-II-EFRR</w:t>
            </w:r>
            <w:r w:rsidR="00573ED8" w:rsidRPr="008A3A3D">
              <w:rPr>
                <w:sz w:val="18"/>
                <w:szCs w:val="18"/>
              </w:rPr>
              <w:t xml:space="preserve"> ocenia czy wniosek lub wprowadzone do niego poprawki wymagają zaopiniowania przez </w:t>
            </w:r>
            <w:r w:rsidR="002856AC" w:rsidRPr="008A3A3D">
              <w:rPr>
                <w:sz w:val="18"/>
                <w:szCs w:val="18"/>
              </w:rPr>
              <w:t>RF-I-ZF</w:t>
            </w:r>
            <w:r w:rsidR="00573ED8" w:rsidRPr="008A3A3D">
              <w:rPr>
                <w:sz w:val="18"/>
                <w:szCs w:val="18"/>
              </w:rPr>
              <w:t xml:space="preserve">. </w:t>
            </w:r>
            <w:r w:rsidR="004E343C" w:rsidRPr="008A3A3D">
              <w:rPr>
                <w:sz w:val="18"/>
                <w:szCs w:val="18"/>
              </w:rPr>
              <w:t xml:space="preserve">RF-II-EFRR </w:t>
            </w:r>
            <w:r w:rsidR="00573ED8" w:rsidRPr="008A3A3D">
              <w:rPr>
                <w:sz w:val="18"/>
                <w:szCs w:val="18"/>
              </w:rPr>
              <w:t xml:space="preserve">może przekazać wniosek do zaopiniowania </w:t>
            </w:r>
            <w:r w:rsidR="002856AC" w:rsidRPr="008A3A3D">
              <w:rPr>
                <w:sz w:val="18"/>
                <w:szCs w:val="18"/>
              </w:rPr>
              <w:t>RF-I-ZF</w:t>
            </w:r>
            <w:r w:rsidR="00573ED8" w:rsidRPr="008A3A3D">
              <w:rPr>
                <w:sz w:val="18"/>
                <w:szCs w:val="18"/>
              </w:rPr>
              <w:t xml:space="preserve">. Informację o uwagach lub ich braku </w:t>
            </w:r>
            <w:r w:rsidR="002856AC" w:rsidRPr="008A3A3D">
              <w:rPr>
                <w:sz w:val="18"/>
                <w:szCs w:val="18"/>
              </w:rPr>
              <w:t>RF-I-ZF</w:t>
            </w:r>
            <w:r w:rsidR="00573ED8" w:rsidRPr="008A3A3D">
              <w:rPr>
                <w:sz w:val="18"/>
                <w:szCs w:val="18"/>
              </w:rPr>
              <w:t xml:space="preserve"> przekazuje drogą elektronic</w:t>
            </w:r>
            <w:r w:rsidR="00330C8E" w:rsidRPr="008A3A3D">
              <w:rPr>
                <w:sz w:val="18"/>
                <w:szCs w:val="18"/>
              </w:rPr>
              <w:t>zną</w:t>
            </w:r>
          </w:p>
          <w:p w:rsidR="00EB2A01" w:rsidRPr="0088358F" w:rsidRDefault="00330C8E" w:rsidP="00F256C6">
            <w:pPr>
              <w:spacing w:line="360" w:lineRule="auto"/>
              <w:jc w:val="left"/>
              <w:rPr>
                <w:sz w:val="20"/>
                <w:szCs w:val="20"/>
              </w:rPr>
            </w:pPr>
            <w:r w:rsidRPr="008A3A3D">
              <w:rPr>
                <w:sz w:val="18"/>
                <w:szCs w:val="18"/>
              </w:rPr>
              <w:t xml:space="preserve"> </w:t>
            </w:r>
            <w:r w:rsidR="00573ED8" w:rsidRPr="008A3A3D">
              <w:rPr>
                <w:sz w:val="18"/>
                <w:szCs w:val="18"/>
              </w:rPr>
              <w:t>lub w postaci</w:t>
            </w:r>
            <w:r w:rsidR="00573ED8">
              <w:rPr>
                <w:sz w:val="20"/>
                <w:szCs w:val="20"/>
              </w:rPr>
              <w:t xml:space="preserve"> </w:t>
            </w:r>
            <w:r>
              <w:rPr>
                <w:sz w:val="20"/>
                <w:szCs w:val="20"/>
              </w:rPr>
              <w:t>notatki.</w:t>
            </w:r>
          </w:p>
        </w:tc>
      </w:tr>
      <w:tr w:rsidR="00EB2A01" w:rsidRPr="0088358F" w:rsidTr="005B43F3">
        <w:trPr>
          <w:trHeight w:val="816"/>
        </w:trPr>
        <w:tc>
          <w:tcPr>
            <w:tcW w:w="709" w:type="dxa"/>
          </w:tcPr>
          <w:p w:rsidR="00EB2A01" w:rsidRPr="005A0C1C" w:rsidRDefault="00C30A88" w:rsidP="00F256C6">
            <w:pPr>
              <w:spacing w:line="360" w:lineRule="auto"/>
              <w:jc w:val="left"/>
              <w:rPr>
                <w:sz w:val="20"/>
                <w:szCs w:val="20"/>
              </w:rPr>
            </w:pPr>
            <w:r>
              <w:rPr>
                <w:sz w:val="20"/>
                <w:szCs w:val="20"/>
              </w:rPr>
              <w:lastRenderedPageBreak/>
              <w:t>3</w:t>
            </w:r>
          </w:p>
        </w:tc>
        <w:tc>
          <w:tcPr>
            <w:tcW w:w="1769" w:type="dxa"/>
          </w:tcPr>
          <w:p w:rsidR="00EB2A01" w:rsidRPr="0088358F" w:rsidRDefault="00EB2A01" w:rsidP="00F256C6">
            <w:pPr>
              <w:spacing w:line="360" w:lineRule="auto"/>
              <w:jc w:val="left"/>
              <w:rPr>
                <w:sz w:val="20"/>
                <w:szCs w:val="20"/>
              </w:rPr>
            </w:pPr>
            <w:r>
              <w:rPr>
                <w:sz w:val="20"/>
                <w:szCs w:val="20"/>
              </w:rPr>
              <w:t xml:space="preserve">Wprowadzenie danych do </w:t>
            </w:r>
            <w:r w:rsidRPr="00356C76">
              <w:rPr>
                <w:sz w:val="20"/>
                <w:szCs w:val="20"/>
              </w:rPr>
              <w:t>systemu SFC2007</w:t>
            </w:r>
            <w:r>
              <w:rPr>
                <w:sz w:val="20"/>
                <w:szCs w:val="20"/>
              </w:rPr>
              <w:t xml:space="preserve"> </w:t>
            </w:r>
          </w:p>
        </w:tc>
        <w:tc>
          <w:tcPr>
            <w:tcW w:w="2160" w:type="dxa"/>
          </w:tcPr>
          <w:p w:rsidR="00EB2A01" w:rsidRPr="00F35FC5" w:rsidRDefault="00C30A88" w:rsidP="00F256C6">
            <w:pPr>
              <w:spacing w:line="360" w:lineRule="auto"/>
              <w:jc w:val="left"/>
              <w:rPr>
                <w:sz w:val="20"/>
                <w:szCs w:val="20"/>
              </w:rPr>
            </w:pPr>
            <w:r>
              <w:rPr>
                <w:sz w:val="20"/>
                <w:szCs w:val="20"/>
              </w:rPr>
              <w:t>S</w:t>
            </w:r>
            <w:r w:rsidR="00EB2A01">
              <w:rPr>
                <w:sz w:val="20"/>
                <w:szCs w:val="20"/>
              </w:rPr>
              <w:t xml:space="preserve">tanowisko </w:t>
            </w:r>
          </w:p>
          <w:p w:rsidR="00EB2A01" w:rsidRPr="0088358F" w:rsidRDefault="00EB2A01" w:rsidP="00F256C6">
            <w:pPr>
              <w:spacing w:line="360" w:lineRule="auto"/>
              <w:jc w:val="left"/>
              <w:rPr>
                <w:sz w:val="20"/>
                <w:szCs w:val="20"/>
              </w:rPr>
            </w:pPr>
            <w:r>
              <w:rPr>
                <w:sz w:val="20"/>
                <w:szCs w:val="20"/>
              </w:rPr>
              <w:t>posiadające dostęp do systemu SFC2007</w:t>
            </w:r>
            <w:r w:rsidR="00C30A88">
              <w:rPr>
                <w:sz w:val="20"/>
                <w:szCs w:val="20"/>
              </w:rPr>
              <w:t xml:space="preserve"> s</w:t>
            </w:r>
            <w:r w:rsidR="00C30A88" w:rsidRPr="0088358F">
              <w:rPr>
                <w:sz w:val="20"/>
                <w:szCs w:val="20"/>
              </w:rPr>
              <w:t>tanowisko ds. monitorowania realizacji projektów dużych i kluczowych, stanowisko ds. zarządzania priorytetami RPO WM</w:t>
            </w:r>
            <w:r w:rsidR="00C30A88">
              <w:rPr>
                <w:sz w:val="20"/>
                <w:szCs w:val="20"/>
              </w:rPr>
              <w:t>,</w:t>
            </w:r>
          </w:p>
        </w:tc>
        <w:tc>
          <w:tcPr>
            <w:tcW w:w="1440" w:type="dxa"/>
          </w:tcPr>
          <w:p w:rsidR="00EB2A01" w:rsidRPr="0088358F" w:rsidRDefault="00C532AE" w:rsidP="00F256C6">
            <w:pPr>
              <w:spacing w:line="360" w:lineRule="auto"/>
              <w:jc w:val="left"/>
              <w:rPr>
                <w:sz w:val="20"/>
                <w:szCs w:val="20"/>
              </w:rPr>
            </w:pPr>
            <w:r>
              <w:rPr>
                <w:sz w:val="20"/>
                <w:szCs w:val="20"/>
              </w:rPr>
              <w:t>RF-II-EFRR</w:t>
            </w:r>
          </w:p>
        </w:tc>
        <w:tc>
          <w:tcPr>
            <w:tcW w:w="1620" w:type="dxa"/>
          </w:tcPr>
          <w:p w:rsidR="00EB2A01" w:rsidRPr="0088358F" w:rsidRDefault="00EB2A01" w:rsidP="00F256C6">
            <w:pPr>
              <w:spacing w:line="360" w:lineRule="auto"/>
              <w:jc w:val="left"/>
              <w:rPr>
                <w:sz w:val="20"/>
                <w:szCs w:val="20"/>
              </w:rPr>
            </w:pPr>
            <w:r>
              <w:rPr>
                <w:sz w:val="20"/>
                <w:szCs w:val="20"/>
              </w:rPr>
              <w:t>Dokumentacja w</w:t>
            </w:r>
            <w:r w:rsidR="00C30A88">
              <w:rPr>
                <w:sz w:val="20"/>
                <w:szCs w:val="20"/>
              </w:rPr>
              <w:t>niosku o potwierdzenie wkładu finansowego dla projektu dużego</w:t>
            </w:r>
          </w:p>
        </w:tc>
        <w:tc>
          <w:tcPr>
            <w:tcW w:w="1658" w:type="dxa"/>
          </w:tcPr>
          <w:p w:rsidR="00EB2A01" w:rsidRPr="0088358F" w:rsidRDefault="00EB2A01" w:rsidP="00F256C6">
            <w:pPr>
              <w:spacing w:line="360" w:lineRule="auto"/>
              <w:jc w:val="left"/>
              <w:rPr>
                <w:sz w:val="20"/>
                <w:szCs w:val="20"/>
              </w:rPr>
            </w:pPr>
            <w:r>
              <w:rPr>
                <w:sz w:val="20"/>
                <w:szCs w:val="20"/>
              </w:rPr>
              <w:t xml:space="preserve">Dane </w:t>
            </w:r>
            <w:r w:rsidR="00C30A88">
              <w:rPr>
                <w:sz w:val="20"/>
                <w:szCs w:val="20"/>
              </w:rPr>
              <w:t>w</w:t>
            </w:r>
            <w:r>
              <w:rPr>
                <w:sz w:val="20"/>
                <w:szCs w:val="20"/>
              </w:rPr>
              <w:t xml:space="preserve"> system</w:t>
            </w:r>
            <w:r w:rsidR="00C30A88">
              <w:rPr>
                <w:sz w:val="20"/>
                <w:szCs w:val="20"/>
              </w:rPr>
              <w:t>ie</w:t>
            </w:r>
            <w:r>
              <w:rPr>
                <w:sz w:val="20"/>
                <w:szCs w:val="20"/>
              </w:rPr>
              <w:t xml:space="preserve"> SFC2007</w:t>
            </w:r>
          </w:p>
        </w:tc>
        <w:tc>
          <w:tcPr>
            <w:tcW w:w="1701" w:type="dxa"/>
          </w:tcPr>
          <w:p w:rsidR="00EB2A01" w:rsidRPr="0088358F" w:rsidRDefault="00EB2A01" w:rsidP="00F256C6">
            <w:pPr>
              <w:spacing w:line="360" w:lineRule="auto"/>
              <w:jc w:val="left"/>
              <w:rPr>
                <w:sz w:val="20"/>
                <w:szCs w:val="20"/>
              </w:rPr>
            </w:pPr>
            <w:r>
              <w:rPr>
                <w:sz w:val="20"/>
                <w:szCs w:val="20"/>
              </w:rPr>
              <w:t xml:space="preserve">Wygenerowane </w:t>
            </w:r>
            <w:r w:rsidRPr="00F91092">
              <w:rPr>
                <w:sz w:val="20"/>
                <w:szCs w:val="20"/>
              </w:rPr>
              <w:t>automatycznie prz</w:t>
            </w:r>
            <w:r>
              <w:rPr>
                <w:sz w:val="20"/>
                <w:szCs w:val="20"/>
              </w:rPr>
              <w:t xml:space="preserve">ez system SFC2007 potwierdzenie </w:t>
            </w:r>
            <w:r w:rsidRPr="00F91092">
              <w:rPr>
                <w:sz w:val="20"/>
                <w:szCs w:val="20"/>
              </w:rPr>
              <w:t>poprawnego przesłania dokumentu</w:t>
            </w:r>
          </w:p>
        </w:tc>
        <w:tc>
          <w:tcPr>
            <w:tcW w:w="1134" w:type="dxa"/>
          </w:tcPr>
          <w:p w:rsidR="00EB2A01" w:rsidRPr="0088358F" w:rsidRDefault="00C30A88" w:rsidP="00F256C6">
            <w:pPr>
              <w:spacing w:line="360" w:lineRule="auto"/>
              <w:jc w:val="left"/>
              <w:rPr>
                <w:sz w:val="20"/>
                <w:szCs w:val="20"/>
              </w:rPr>
            </w:pPr>
            <w:r>
              <w:rPr>
                <w:sz w:val="20"/>
                <w:szCs w:val="20"/>
              </w:rPr>
              <w:t>2</w:t>
            </w:r>
            <w:r w:rsidR="00EB2A01">
              <w:rPr>
                <w:sz w:val="20"/>
                <w:szCs w:val="20"/>
              </w:rPr>
              <w:t xml:space="preserve"> d</w:t>
            </w:r>
            <w:r>
              <w:rPr>
                <w:sz w:val="20"/>
                <w:szCs w:val="20"/>
              </w:rPr>
              <w:t>ni robocze</w:t>
            </w:r>
          </w:p>
        </w:tc>
        <w:tc>
          <w:tcPr>
            <w:tcW w:w="1134" w:type="dxa"/>
          </w:tcPr>
          <w:p w:rsidR="00B97F2E" w:rsidRDefault="0088350E" w:rsidP="00F256C6">
            <w:pPr>
              <w:spacing w:before="240" w:line="360" w:lineRule="auto"/>
              <w:jc w:val="left"/>
              <w:rPr>
                <w:sz w:val="20"/>
                <w:szCs w:val="20"/>
              </w:rPr>
            </w:pPr>
            <w:r>
              <w:rPr>
                <w:sz w:val="20"/>
                <w:szCs w:val="20"/>
              </w:rPr>
              <w:t xml:space="preserve">Poinformowanie </w:t>
            </w:r>
            <w:r w:rsidR="00330C8E">
              <w:rPr>
                <w:sz w:val="20"/>
                <w:szCs w:val="20"/>
              </w:rPr>
              <w:t xml:space="preserve">IP II </w:t>
            </w:r>
            <w:r>
              <w:rPr>
                <w:sz w:val="20"/>
                <w:szCs w:val="20"/>
              </w:rPr>
              <w:t xml:space="preserve">o </w:t>
            </w:r>
            <w:r w:rsidR="00F40B19">
              <w:rPr>
                <w:sz w:val="20"/>
                <w:szCs w:val="20"/>
              </w:rPr>
              <w:t>zgłoszeniu projektu dużego do KE</w:t>
            </w:r>
            <w:r w:rsidR="00330C8E">
              <w:rPr>
                <w:sz w:val="20"/>
                <w:szCs w:val="20"/>
              </w:rPr>
              <w:t xml:space="preserve"> oraz przesłanie podpisanej wersji wniosku.</w:t>
            </w:r>
          </w:p>
        </w:tc>
      </w:tr>
      <w:tr w:rsidR="00EB2A01" w:rsidRPr="0088358F" w:rsidTr="005B43F3">
        <w:trPr>
          <w:trHeight w:val="105"/>
        </w:trPr>
        <w:tc>
          <w:tcPr>
            <w:tcW w:w="709" w:type="dxa"/>
          </w:tcPr>
          <w:p w:rsidR="00EB2A01" w:rsidRPr="005A0C1C" w:rsidRDefault="00C30A88" w:rsidP="00F256C6">
            <w:pPr>
              <w:spacing w:line="360" w:lineRule="auto"/>
              <w:jc w:val="left"/>
              <w:rPr>
                <w:sz w:val="20"/>
                <w:szCs w:val="20"/>
              </w:rPr>
            </w:pPr>
            <w:r>
              <w:rPr>
                <w:sz w:val="20"/>
                <w:szCs w:val="20"/>
              </w:rPr>
              <w:t>4</w:t>
            </w:r>
          </w:p>
        </w:tc>
        <w:tc>
          <w:tcPr>
            <w:tcW w:w="1769" w:type="dxa"/>
          </w:tcPr>
          <w:p w:rsidR="00B97F2E" w:rsidRDefault="00EB2A01" w:rsidP="00F256C6">
            <w:pPr>
              <w:spacing w:line="360" w:lineRule="auto"/>
              <w:jc w:val="left"/>
              <w:rPr>
                <w:sz w:val="20"/>
                <w:szCs w:val="20"/>
              </w:rPr>
            </w:pPr>
            <w:r>
              <w:rPr>
                <w:sz w:val="20"/>
                <w:szCs w:val="20"/>
              </w:rPr>
              <w:t>Monitorowanie dokumentacji w Systemie SFC2007 pod k</w:t>
            </w:r>
            <w:r w:rsidR="00F40B19">
              <w:rPr>
                <w:sz w:val="20"/>
                <w:szCs w:val="20"/>
              </w:rPr>
              <w:t>ą</w:t>
            </w:r>
            <w:r>
              <w:rPr>
                <w:sz w:val="20"/>
                <w:szCs w:val="20"/>
              </w:rPr>
              <w:t xml:space="preserve">tem decyzji KE lub zgłoszonych uwag </w:t>
            </w:r>
          </w:p>
        </w:tc>
        <w:tc>
          <w:tcPr>
            <w:tcW w:w="2160" w:type="dxa"/>
          </w:tcPr>
          <w:p w:rsidR="00EB2A01" w:rsidRPr="0088358F" w:rsidRDefault="00EB2A01" w:rsidP="00F256C6">
            <w:pPr>
              <w:spacing w:line="360" w:lineRule="auto"/>
              <w:jc w:val="left"/>
              <w:rPr>
                <w:sz w:val="20"/>
                <w:szCs w:val="20"/>
              </w:rPr>
            </w:pPr>
            <w:r>
              <w:rPr>
                <w:sz w:val="20"/>
                <w:szCs w:val="20"/>
              </w:rPr>
              <w:t>Stanowisko posiadające dostęp do systemu SFC2007</w:t>
            </w:r>
            <w:r w:rsidR="00C30A88">
              <w:rPr>
                <w:sz w:val="20"/>
                <w:szCs w:val="20"/>
              </w:rPr>
              <w:t xml:space="preserve"> - s</w:t>
            </w:r>
            <w:r w:rsidR="00C30A88" w:rsidRPr="0088358F">
              <w:rPr>
                <w:sz w:val="20"/>
                <w:szCs w:val="20"/>
              </w:rPr>
              <w:t>tanowisko ds. monitorowania realizacji projektów dużych i kluczowych, stanowisko ds. zarządzania priorytetami RPO WM</w:t>
            </w:r>
            <w:r w:rsidR="00C30A88">
              <w:rPr>
                <w:sz w:val="20"/>
                <w:szCs w:val="20"/>
              </w:rPr>
              <w:t>,</w:t>
            </w:r>
          </w:p>
        </w:tc>
        <w:tc>
          <w:tcPr>
            <w:tcW w:w="1440" w:type="dxa"/>
          </w:tcPr>
          <w:p w:rsidR="00EB2A01" w:rsidRPr="0088358F" w:rsidRDefault="00C532AE" w:rsidP="00F256C6">
            <w:pPr>
              <w:spacing w:line="360" w:lineRule="auto"/>
              <w:jc w:val="left"/>
              <w:rPr>
                <w:sz w:val="20"/>
                <w:szCs w:val="20"/>
              </w:rPr>
            </w:pPr>
            <w:r>
              <w:rPr>
                <w:sz w:val="20"/>
                <w:szCs w:val="20"/>
              </w:rPr>
              <w:t>RF-II-EFRR</w:t>
            </w:r>
          </w:p>
        </w:tc>
        <w:tc>
          <w:tcPr>
            <w:tcW w:w="1620" w:type="dxa"/>
          </w:tcPr>
          <w:p w:rsidR="00EB2A01" w:rsidRPr="0088358F" w:rsidRDefault="00C30A88" w:rsidP="00F256C6">
            <w:pPr>
              <w:spacing w:line="360" w:lineRule="auto"/>
              <w:jc w:val="left"/>
              <w:rPr>
                <w:sz w:val="20"/>
                <w:szCs w:val="20"/>
              </w:rPr>
            </w:pPr>
            <w:r>
              <w:rPr>
                <w:sz w:val="20"/>
                <w:szCs w:val="20"/>
                <w:lang w:val="pt-BR"/>
              </w:rPr>
              <w:t>Informacja mailowa wygenerowana przez system SFC2007</w:t>
            </w:r>
          </w:p>
        </w:tc>
        <w:tc>
          <w:tcPr>
            <w:tcW w:w="1658" w:type="dxa"/>
          </w:tcPr>
          <w:p w:rsidR="00EB2A01" w:rsidRPr="0088358F" w:rsidRDefault="00C30A88" w:rsidP="00F256C6">
            <w:pPr>
              <w:spacing w:line="360" w:lineRule="auto"/>
              <w:jc w:val="left"/>
              <w:rPr>
                <w:sz w:val="20"/>
                <w:szCs w:val="20"/>
              </w:rPr>
            </w:pPr>
            <w:r>
              <w:rPr>
                <w:sz w:val="20"/>
                <w:szCs w:val="20"/>
                <w:lang w:val="pt-BR"/>
              </w:rPr>
              <w:t xml:space="preserve">W zależności od rodzaju uwag - </w:t>
            </w:r>
            <w:r>
              <w:rPr>
                <w:sz w:val="20"/>
                <w:szCs w:val="20"/>
              </w:rPr>
              <w:t>pismo do IPII lub pismo/notatka RF z wyjaśnieniem do załączenia w systemie SFC2007</w:t>
            </w:r>
          </w:p>
        </w:tc>
        <w:tc>
          <w:tcPr>
            <w:tcW w:w="1701" w:type="dxa"/>
          </w:tcPr>
          <w:p w:rsidR="00EB2A01" w:rsidRPr="0088358F" w:rsidRDefault="00C30A88" w:rsidP="00F256C6">
            <w:pPr>
              <w:spacing w:line="360" w:lineRule="auto"/>
              <w:jc w:val="left"/>
              <w:rPr>
                <w:sz w:val="20"/>
                <w:szCs w:val="20"/>
              </w:rPr>
            </w:pPr>
            <w:r>
              <w:rPr>
                <w:sz w:val="20"/>
                <w:szCs w:val="20"/>
              </w:rPr>
              <w:t>Data zatwierdzenia pisma/notatki przez z Dyrektora RF/Zastępcę Dyrektora RF</w:t>
            </w:r>
          </w:p>
        </w:tc>
        <w:tc>
          <w:tcPr>
            <w:tcW w:w="1134" w:type="dxa"/>
          </w:tcPr>
          <w:p w:rsidR="00EB2A01" w:rsidRPr="0088358F" w:rsidRDefault="00C30A88" w:rsidP="00F256C6">
            <w:pPr>
              <w:spacing w:line="360" w:lineRule="auto"/>
              <w:jc w:val="left"/>
              <w:rPr>
                <w:sz w:val="20"/>
                <w:szCs w:val="20"/>
              </w:rPr>
            </w:pPr>
            <w:r>
              <w:rPr>
                <w:sz w:val="20"/>
                <w:szCs w:val="20"/>
              </w:rPr>
              <w:t>5 dni roboczych</w:t>
            </w:r>
          </w:p>
        </w:tc>
        <w:tc>
          <w:tcPr>
            <w:tcW w:w="1134" w:type="dxa"/>
          </w:tcPr>
          <w:p w:rsidR="00EB2A01" w:rsidRPr="0088358F" w:rsidRDefault="00C30A88" w:rsidP="00F256C6">
            <w:pPr>
              <w:spacing w:line="360" w:lineRule="auto"/>
              <w:jc w:val="left"/>
              <w:rPr>
                <w:sz w:val="20"/>
                <w:szCs w:val="20"/>
              </w:rPr>
            </w:pPr>
            <w:r>
              <w:rPr>
                <w:sz w:val="20"/>
                <w:szCs w:val="20"/>
              </w:rPr>
              <w:t>Jeżeli rodzaj uwag wymaga poprawy wniosku po uzyskaniu odpowiedzi od IPII powrót do czynności nr 1.</w:t>
            </w:r>
          </w:p>
        </w:tc>
      </w:tr>
      <w:tr w:rsidR="00EB2A01" w:rsidTr="005B43F3">
        <w:tblPrEx>
          <w:tblCellMar>
            <w:left w:w="70" w:type="dxa"/>
            <w:right w:w="70" w:type="dxa"/>
          </w:tblCellMar>
          <w:tblLook w:val="0000" w:firstRow="0" w:lastRow="0" w:firstColumn="0" w:lastColumn="0" w:noHBand="0" w:noVBand="0"/>
        </w:tblPrEx>
        <w:trPr>
          <w:trHeight w:val="240"/>
        </w:trPr>
        <w:tc>
          <w:tcPr>
            <w:tcW w:w="709" w:type="dxa"/>
            <w:tcBorders>
              <w:top w:val="single" w:sz="4" w:space="0" w:color="auto"/>
              <w:left w:val="single" w:sz="4" w:space="0" w:color="auto"/>
              <w:bottom w:val="single" w:sz="4" w:space="0" w:color="auto"/>
              <w:right w:val="single" w:sz="4" w:space="0" w:color="auto"/>
            </w:tcBorders>
          </w:tcPr>
          <w:p w:rsidR="00EB2A01" w:rsidRPr="005A0C1C" w:rsidRDefault="00C30A88" w:rsidP="00F256C6">
            <w:pPr>
              <w:spacing w:line="360" w:lineRule="auto"/>
            </w:pPr>
            <w:r>
              <w:rPr>
                <w:sz w:val="20"/>
                <w:szCs w:val="20"/>
              </w:rPr>
              <w:t>5</w:t>
            </w:r>
          </w:p>
        </w:tc>
        <w:tc>
          <w:tcPr>
            <w:tcW w:w="1769" w:type="dxa"/>
            <w:tcBorders>
              <w:top w:val="single" w:sz="4" w:space="0" w:color="auto"/>
              <w:left w:val="single" w:sz="4" w:space="0" w:color="auto"/>
              <w:bottom w:val="single" w:sz="4" w:space="0" w:color="auto"/>
              <w:right w:val="single" w:sz="4" w:space="0" w:color="auto"/>
            </w:tcBorders>
            <w:shd w:val="clear" w:color="auto" w:fill="auto"/>
          </w:tcPr>
          <w:p w:rsidR="00EB2A01" w:rsidRPr="0088358F" w:rsidRDefault="00EB2A01" w:rsidP="00F256C6">
            <w:pPr>
              <w:spacing w:line="360" w:lineRule="auto"/>
              <w:jc w:val="left"/>
              <w:rPr>
                <w:sz w:val="20"/>
                <w:szCs w:val="20"/>
              </w:rPr>
            </w:pPr>
            <w:r>
              <w:rPr>
                <w:sz w:val="20"/>
                <w:szCs w:val="20"/>
              </w:rPr>
              <w:t xml:space="preserve">Poinformowanie IP II o decyzji KE w </w:t>
            </w:r>
            <w:r>
              <w:rPr>
                <w:sz w:val="20"/>
                <w:szCs w:val="20"/>
              </w:rPr>
              <w:lastRenderedPageBreak/>
              <w:t>sprawie potwierdzeni</w:t>
            </w:r>
            <w:r w:rsidR="00F40B19">
              <w:rPr>
                <w:sz w:val="20"/>
                <w:szCs w:val="20"/>
              </w:rPr>
              <w:t>a</w:t>
            </w:r>
            <w:r>
              <w:rPr>
                <w:sz w:val="20"/>
                <w:szCs w:val="20"/>
              </w:rPr>
              <w:t xml:space="preserve"> wkładu finansowego </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EB2A01" w:rsidRPr="0088358F" w:rsidRDefault="00EB2A01" w:rsidP="00F256C6">
            <w:pPr>
              <w:spacing w:line="360" w:lineRule="auto"/>
              <w:jc w:val="left"/>
              <w:rPr>
                <w:sz w:val="20"/>
                <w:szCs w:val="20"/>
              </w:rPr>
            </w:pPr>
            <w:r w:rsidRPr="0088358F">
              <w:rPr>
                <w:sz w:val="20"/>
                <w:szCs w:val="20"/>
              </w:rPr>
              <w:lastRenderedPageBreak/>
              <w:t xml:space="preserve">Stanowisko ds. monitorowania realizacji </w:t>
            </w:r>
            <w:r w:rsidRPr="0088358F">
              <w:rPr>
                <w:sz w:val="20"/>
                <w:szCs w:val="20"/>
              </w:rPr>
              <w:lastRenderedPageBreak/>
              <w:t>projektów dużych i kluczowych</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B2A01" w:rsidRPr="00F256C6" w:rsidRDefault="00C532AE" w:rsidP="00F256C6">
            <w:pPr>
              <w:spacing w:line="360" w:lineRule="auto"/>
              <w:jc w:val="left"/>
              <w:rPr>
                <w:sz w:val="20"/>
                <w:szCs w:val="20"/>
                <w:lang w:val="en-US"/>
              </w:rPr>
            </w:pPr>
            <w:r w:rsidRPr="00F256C6">
              <w:rPr>
                <w:sz w:val="20"/>
                <w:szCs w:val="20"/>
                <w:lang w:val="en-US"/>
              </w:rPr>
              <w:lastRenderedPageBreak/>
              <w:t>RF-II-EFRR</w:t>
            </w:r>
            <w:r w:rsidR="00EB2A01" w:rsidRPr="00F256C6">
              <w:rPr>
                <w:sz w:val="20"/>
                <w:szCs w:val="20"/>
                <w:lang w:val="en-US"/>
              </w:rPr>
              <w:t>,</w:t>
            </w:r>
            <w:r w:rsidR="00F40B19" w:rsidRPr="00F256C6">
              <w:rPr>
                <w:sz w:val="20"/>
                <w:szCs w:val="20"/>
                <w:lang w:val="en-US"/>
              </w:rPr>
              <w:t xml:space="preserve"> IP II</w:t>
            </w:r>
          </w:p>
          <w:p w:rsidR="00EB2A01" w:rsidRPr="00F256C6" w:rsidRDefault="00EB2A01" w:rsidP="00F256C6">
            <w:pPr>
              <w:spacing w:line="360" w:lineRule="auto"/>
              <w:jc w:val="left"/>
              <w:rPr>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B2A01" w:rsidRPr="0088358F" w:rsidRDefault="00C30A88" w:rsidP="00F256C6">
            <w:pPr>
              <w:spacing w:line="360" w:lineRule="auto"/>
              <w:jc w:val="left"/>
              <w:rPr>
                <w:sz w:val="20"/>
                <w:szCs w:val="20"/>
              </w:rPr>
            </w:pPr>
            <w:r>
              <w:rPr>
                <w:sz w:val="20"/>
                <w:szCs w:val="20"/>
                <w:lang w:val="pt-BR"/>
              </w:rPr>
              <w:lastRenderedPageBreak/>
              <w:t xml:space="preserve">Informacja mailowa </w:t>
            </w:r>
            <w:r>
              <w:rPr>
                <w:sz w:val="20"/>
                <w:szCs w:val="20"/>
                <w:lang w:val="pt-BR"/>
              </w:rPr>
              <w:lastRenderedPageBreak/>
              <w:t>wygenerowana przez system SFC2007</w:t>
            </w:r>
            <w:r w:rsidR="00330C8E">
              <w:rPr>
                <w:sz w:val="20"/>
                <w:szCs w:val="20"/>
                <w:lang w:val="pt-BR"/>
              </w:rPr>
              <w:t xml:space="preserve"> oraz oficjalna</w:t>
            </w:r>
            <w:r>
              <w:rPr>
                <w:sz w:val="20"/>
                <w:szCs w:val="20"/>
                <w:lang w:val="pt-BR"/>
              </w:rPr>
              <w:t xml:space="preserve"> decyzja KE</w:t>
            </w:r>
            <w:r w:rsidR="00330C8E">
              <w:rPr>
                <w:sz w:val="20"/>
                <w:szCs w:val="20"/>
                <w:lang w:val="pt-BR"/>
              </w:rPr>
              <w:t xml:space="preserve"> przekazana listownie</w:t>
            </w:r>
          </w:p>
        </w:tc>
        <w:tc>
          <w:tcPr>
            <w:tcW w:w="1658" w:type="dxa"/>
            <w:tcBorders>
              <w:top w:val="single" w:sz="4" w:space="0" w:color="auto"/>
              <w:left w:val="single" w:sz="4" w:space="0" w:color="auto"/>
              <w:bottom w:val="single" w:sz="4" w:space="0" w:color="auto"/>
              <w:right w:val="single" w:sz="4" w:space="0" w:color="auto"/>
            </w:tcBorders>
            <w:shd w:val="clear" w:color="auto" w:fill="auto"/>
          </w:tcPr>
          <w:p w:rsidR="00EB2A01" w:rsidRPr="0088358F" w:rsidRDefault="00EB2A01" w:rsidP="00F256C6">
            <w:pPr>
              <w:spacing w:line="360" w:lineRule="auto"/>
              <w:jc w:val="left"/>
              <w:rPr>
                <w:sz w:val="20"/>
                <w:szCs w:val="20"/>
              </w:rPr>
            </w:pPr>
            <w:r>
              <w:rPr>
                <w:sz w:val="20"/>
                <w:szCs w:val="20"/>
              </w:rPr>
              <w:lastRenderedPageBreak/>
              <w:t>Pismo informujące do IP II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B2A01" w:rsidRPr="0088358F" w:rsidRDefault="00EB2A01" w:rsidP="00F256C6">
            <w:pPr>
              <w:spacing w:line="360" w:lineRule="auto"/>
              <w:jc w:val="left"/>
              <w:rPr>
                <w:sz w:val="20"/>
                <w:szCs w:val="20"/>
              </w:rPr>
            </w:pPr>
            <w:r>
              <w:rPr>
                <w:sz w:val="20"/>
                <w:szCs w:val="20"/>
              </w:rPr>
              <w:t xml:space="preserve">Zatwierdzenie Dyrektora </w:t>
            </w:r>
            <w:r w:rsidR="00E2727B">
              <w:rPr>
                <w:sz w:val="20"/>
                <w:szCs w:val="20"/>
              </w:rPr>
              <w:lastRenderedPageBreak/>
              <w:t>RF</w:t>
            </w:r>
            <w:r>
              <w:rPr>
                <w:sz w:val="20"/>
                <w:szCs w:val="20"/>
              </w:rPr>
              <w:t xml:space="preserve">/Zastępcy Dyrektora </w:t>
            </w:r>
            <w:r w:rsidR="00E2727B">
              <w:rPr>
                <w:sz w:val="20"/>
                <w:szCs w:val="20"/>
              </w:rPr>
              <w:t>RF</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B2A01" w:rsidRPr="0088358F" w:rsidRDefault="00C30A88" w:rsidP="00F256C6">
            <w:pPr>
              <w:spacing w:line="360" w:lineRule="auto"/>
              <w:jc w:val="left"/>
              <w:rPr>
                <w:sz w:val="20"/>
                <w:szCs w:val="20"/>
              </w:rPr>
            </w:pPr>
            <w:r>
              <w:rPr>
                <w:sz w:val="20"/>
                <w:szCs w:val="20"/>
              </w:rPr>
              <w:lastRenderedPageBreak/>
              <w:t>5</w:t>
            </w:r>
            <w:r w:rsidR="00EB2A01">
              <w:rPr>
                <w:sz w:val="20"/>
                <w:szCs w:val="20"/>
              </w:rPr>
              <w:t xml:space="preserve"> dni</w:t>
            </w:r>
            <w:r>
              <w:rPr>
                <w:sz w:val="20"/>
                <w:szCs w:val="20"/>
              </w:rPr>
              <w:t xml:space="preserve"> roboczych</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B2A01" w:rsidRDefault="00EB2A01" w:rsidP="00F256C6">
            <w:pPr>
              <w:widowControl/>
              <w:adjustRightInd/>
              <w:spacing w:line="360" w:lineRule="auto"/>
              <w:jc w:val="left"/>
            </w:pPr>
          </w:p>
        </w:tc>
      </w:tr>
    </w:tbl>
    <w:p w:rsidR="007D4FED" w:rsidRDefault="007D4FED" w:rsidP="00F256C6">
      <w:pPr>
        <w:spacing w:line="360" w:lineRule="auto"/>
      </w:pPr>
    </w:p>
    <w:p w:rsidR="00F40B19" w:rsidRPr="00FF0E73" w:rsidRDefault="00F40B19" w:rsidP="00F256C6">
      <w:pPr>
        <w:spacing w:line="360" w:lineRule="auto"/>
      </w:pPr>
      <w:r>
        <w:t xml:space="preserve">Ponadto, </w:t>
      </w:r>
      <w:r w:rsidR="00C532AE">
        <w:t>RF-II-EFRR</w:t>
      </w:r>
      <w:r>
        <w:t xml:space="preserve"> przekazuje Ministerstwu </w:t>
      </w:r>
      <w:r w:rsidR="00C66CF7">
        <w:t xml:space="preserve">Infrastruktury i </w:t>
      </w:r>
      <w:r>
        <w:t>Rozwoju (w formie pisemnej i elektro</w:t>
      </w:r>
      <w:r w:rsidR="007D4FED">
        <w:t>nicznej), w trybie kwartalnym w </w:t>
      </w:r>
      <w:r>
        <w:t xml:space="preserve">terminie do 15-go dnia miesiąca rozpoczynającego kolejny kwartał,  </w:t>
      </w:r>
      <w:r w:rsidRPr="00FF0E73">
        <w:rPr>
          <w:i/>
        </w:rPr>
        <w:t>Zestawienie projektów dużych dla RPO 2007-2013</w:t>
      </w:r>
      <w:r>
        <w:t>, które zawiera informacje o wszystkich projektach dużych w ramach RPO WM 2007-2013, za</w:t>
      </w:r>
      <w:r w:rsidR="007D4FED">
        <w:t>równo przed złożeniem wniosku o </w:t>
      </w:r>
      <w:r>
        <w:t>potwierdzenie wkładu finansowego dla projektu dużego, jak i po złożeniu tego wniosku.</w:t>
      </w:r>
    </w:p>
    <w:p w:rsidR="00F40B19" w:rsidRDefault="00F40B19" w:rsidP="00F256C6">
      <w:pPr>
        <w:spacing w:line="360" w:lineRule="auto"/>
      </w:pPr>
      <w:r>
        <w:t xml:space="preserve">Dodatkowo, </w:t>
      </w:r>
      <w:r w:rsidR="00C532AE">
        <w:t>RF-II-EFRR</w:t>
      </w:r>
      <w:r>
        <w:t xml:space="preserve"> przekazuje do IC (w formie pisemnej i elektronicznej), w trybie miesięcznym w terminie do 15-go dnia następnego miesiąca (narastająco oraz za dany miesiąc), </w:t>
      </w:r>
      <w:r w:rsidRPr="00814860">
        <w:rPr>
          <w:i/>
        </w:rPr>
        <w:t>Informację o dużych projektach, o których mowa w art. 94 Rozporządzenia 1083/2006 dla Regionalnego Programu Operacyjnego Województwa Mazowieckiego 2007-2013</w:t>
      </w:r>
      <w:r>
        <w:rPr>
          <w:i/>
        </w:rPr>
        <w:t xml:space="preserve"> </w:t>
      </w:r>
      <w:r w:rsidR="007D4FED">
        <w:t>(oraz przesyła do wiadomości: w </w:t>
      </w:r>
      <w:r>
        <w:t xml:space="preserve">formie pisemnej do IPOC, a w formie elektronicznej do </w:t>
      </w:r>
      <w:r w:rsidR="002856AC">
        <w:t>RF-I-ZF</w:t>
      </w:r>
      <w:r>
        <w:t xml:space="preserve">). Informacja przekazywana jest jedynie w przypadku zmiany (np. gdy nowy projekt uzyskał w systemie SFC2007 status „dopuszczalny” lub w przypadku zatwierdzenia projektu przez KE). Nie jest konieczne przekazywanie Informacji w przypadku, gdy w ramach Programu nie ma dużych projektów (lub brak projektów o statusie „dopuszczalny”), jak również w przypadku, gdy Informacja nie uległa zmianie w porównaniu z poprzednią Informacją o dużych projektach przekazaną przez </w:t>
      </w:r>
      <w:r w:rsidR="00C532AE">
        <w:t>RF-II-EFRR</w:t>
      </w:r>
      <w:r>
        <w:t xml:space="preserve"> do IC.</w:t>
      </w:r>
    </w:p>
    <w:p w:rsidR="00EB2A01" w:rsidRDefault="00EB2A01" w:rsidP="00F256C6">
      <w:pPr>
        <w:spacing w:line="360" w:lineRule="auto"/>
      </w:pPr>
    </w:p>
    <w:p w:rsidR="007D4FED" w:rsidRDefault="007D4FED" w:rsidP="00F256C6">
      <w:pPr>
        <w:spacing w:line="360" w:lineRule="auto"/>
      </w:pPr>
    </w:p>
    <w:p w:rsidR="007D4FED" w:rsidRDefault="007D4FED" w:rsidP="00F256C6">
      <w:pPr>
        <w:spacing w:line="360" w:lineRule="auto"/>
      </w:pPr>
    </w:p>
    <w:p w:rsidR="007D4FED" w:rsidRDefault="007D4FED" w:rsidP="00F256C6">
      <w:pPr>
        <w:spacing w:line="360" w:lineRule="auto"/>
      </w:pPr>
    </w:p>
    <w:p w:rsidR="006B5322" w:rsidRDefault="00A42B54" w:rsidP="00F256C6">
      <w:pPr>
        <w:pStyle w:val="Nagwek3"/>
        <w:numPr>
          <w:ilvl w:val="2"/>
          <w:numId w:val="137"/>
        </w:numPr>
        <w:spacing w:line="360" w:lineRule="auto"/>
        <w:jc w:val="left"/>
        <w:rPr>
          <w:rFonts w:cs="Times New Roman"/>
          <w:szCs w:val="24"/>
        </w:rPr>
      </w:pPr>
      <w:bookmarkStart w:id="3271" w:name="_Toc283194415"/>
      <w:bookmarkStart w:id="3272" w:name="_Toc426446896"/>
      <w:r w:rsidRPr="00691B0F">
        <w:rPr>
          <w:rFonts w:cs="Times New Roman"/>
          <w:szCs w:val="24"/>
        </w:rPr>
        <w:lastRenderedPageBreak/>
        <w:t xml:space="preserve">Procedura </w:t>
      </w:r>
      <w:bookmarkEnd w:id="3271"/>
      <w:r w:rsidRPr="00691B0F">
        <w:rPr>
          <w:rFonts w:cs="Times New Roman"/>
          <w:szCs w:val="24"/>
        </w:rPr>
        <w:t xml:space="preserve">prenotyfikacji/notyfikacji indywidualnej pomocy publicznej projektów realizowanych w ramach RPO WM 2007 </w:t>
      </w:r>
      <w:r w:rsidR="007D4FED">
        <w:rPr>
          <w:rFonts w:cs="Times New Roman"/>
          <w:szCs w:val="24"/>
        </w:rPr>
        <w:t>–</w:t>
      </w:r>
      <w:r w:rsidRPr="00691B0F">
        <w:rPr>
          <w:rFonts w:cs="Times New Roman"/>
          <w:szCs w:val="24"/>
        </w:rPr>
        <w:t xml:space="preserve"> 2013</w:t>
      </w:r>
      <w:bookmarkEnd w:id="3272"/>
    </w:p>
    <w:p w:rsidR="007D4FED" w:rsidRPr="007D4FED" w:rsidRDefault="007D4FED" w:rsidP="007D4FED"/>
    <w:p w:rsidR="00102E47" w:rsidRDefault="00077410" w:rsidP="005B42B8">
      <w:pPr>
        <w:pStyle w:val="NormalnyWeb"/>
        <w:spacing w:before="0" w:beforeAutospacing="0" w:after="0" w:afterAutospacing="0" w:line="360" w:lineRule="auto"/>
        <w:ind w:firstLine="708"/>
        <w:rPr>
          <w:rFonts w:eastAsia="Calibri"/>
        </w:rPr>
      </w:pPr>
      <w:r w:rsidRPr="000B4277">
        <w:rPr>
          <w:rFonts w:eastAsia="Calibri"/>
          <w:b/>
          <w:bCs/>
        </w:rPr>
        <w:t>Pomocą indywidualną</w:t>
      </w:r>
      <w:r w:rsidRPr="000B4277">
        <w:rPr>
          <w:rFonts w:eastAsia="Calibri"/>
        </w:rPr>
        <w:t xml:space="preserve"> jest pomoc udzielana poza programami pomocowymi to znaczy na podstawie aktu normatywnego, który nie został zaakceptowany przez Komisję Europejską jako program pomocowy. Pomocą indywidualną jest także pomoc udzielana wprawdzie na podstawie zaakceptowanego programu pomocowego, ale w stosunku do której Komisja </w:t>
      </w:r>
      <w:r w:rsidR="007D4FED">
        <w:rPr>
          <w:rFonts w:eastAsia="Calibri"/>
        </w:rPr>
        <w:t>zażądała odrębnej notyfikacji w </w:t>
      </w:r>
      <w:r w:rsidRPr="000B4277">
        <w:rPr>
          <w:rFonts w:eastAsia="Calibri"/>
        </w:rPr>
        <w:t xml:space="preserve">decyzji akceptującej program (jak wskazano powyżej). Projekt pomocy indywidualnej (zarówno w pierwszym jak i drugim przypadku) podlega opiniowaniu przez Prezesa UOKiK, a następnie obowiązkowi zgłoszenia Komisji </w:t>
      </w:r>
      <w:r w:rsidR="00521F0A">
        <w:rPr>
          <w:rFonts w:eastAsia="Calibri"/>
        </w:rPr>
        <w:t>Europejskiej zgodnie z art. 108 </w:t>
      </w:r>
      <w:r w:rsidRPr="000B4277">
        <w:rPr>
          <w:rFonts w:eastAsia="Calibri"/>
        </w:rPr>
        <w:t>TFUE (notyfikacji)</w:t>
      </w:r>
      <w:r>
        <w:rPr>
          <w:rFonts w:eastAsia="Calibri"/>
        </w:rPr>
        <w:t>.</w:t>
      </w:r>
    </w:p>
    <w:p w:rsidR="00102E47" w:rsidRDefault="00A42B54" w:rsidP="005B42B8">
      <w:pPr>
        <w:spacing w:line="360" w:lineRule="auto"/>
        <w:ind w:firstLine="709"/>
      </w:pPr>
      <w:r>
        <w:rPr>
          <w:rFonts w:eastAsia="Calibri"/>
        </w:rPr>
        <w:t>Postępowanie prenotyfikacyjne, które jest prowadzone</w:t>
      </w:r>
      <w:r>
        <w:t xml:space="preserve"> między państwem członkowskim a K</w:t>
      </w:r>
      <w:r w:rsidR="007D4FED">
        <w:t>omisją ma na celu nieformalne i </w:t>
      </w:r>
      <w:r>
        <w:t>poufne przedyskutowanie</w:t>
      </w:r>
      <w:r>
        <w:rPr>
          <w:rFonts w:eastAsia="Calibri"/>
        </w:rPr>
        <w:t xml:space="preserve"> prawnych i ekonomicznych aspektów dotycząc</w:t>
      </w:r>
      <w:r>
        <w:t xml:space="preserve">ych projektu przyznania pomocy. </w:t>
      </w:r>
      <w:r>
        <w:rPr>
          <w:rFonts w:eastAsia="Calibri"/>
        </w:rPr>
        <w:t xml:space="preserve">Prenotyfikacja nie jest niezbędnym etapem kontroli pomocy państwa, niemniej jednak zalecana jest w celu ułatwienia i przyspieszenia </w:t>
      </w:r>
      <w:r>
        <w:t xml:space="preserve">samego procesu notyfikacji, który </w:t>
      </w:r>
      <w:r>
        <w:rPr>
          <w:rFonts w:eastAsia="Calibri"/>
        </w:rPr>
        <w:t>polega na oficjalnym przekazaniu Komisji Europejskiej</w:t>
      </w:r>
      <w:r>
        <w:t xml:space="preserve"> wniosku notyfikacyjnego </w:t>
      </w:r>
      <w:r>
        <w:rPr>
          <w:rFonts w:eastAsia="Calibri"/>
        </w:rPr>
        <w:t xml:space="preserve">za </w:t>
      </w:r>
      <w:r>
        <w:t xml:space="preserve">pomocą formularzy dostępnych </w:t>
      </w:r>
      <w:r>
        <w:rPr>
          <w:rFonts w:eastAsia="Calibri"/>
        </w:rPr>
        <w:t>w systemie elektronicznym SANI. Komisja Europejska rejestruje notyfikowaną sprawę i nadaje jej numer. Jest on wykorzystywany z</w:t>
      </w:r>
      <w:r>
        <w:t>arówno w trakcie postępowania w </w:t>
      </w:r>
      <w:r>
        <w:rPr>
          <w:rFonts w:eastAsia="Calibri"/>
        </w:rPr>
        <w:t>danej sprawie przed Komisją, jak i w sprawozdaniach z udzielonej pomocy publicznej na etapie monitorowania zatw</w:t>
      </w:r>
      <w:r>
        <w:t>ierdzonej przez Komisję pomocy. Procedura prenotyfikacji oraz notyfikacji rozpoczynana jest na wniosek podmiotu, który zamierza udzielić pomoc poprzez przekazanie stosownych dokumentów do Prezesa Urzędu Ochrony Konkur</w:t>
      </w:r>
      <w:r w:rsidR="007D4FED">
        <w:t>encji i </w:t>
      </w:r>
      <w:r>
        <w:t xml:space="preserve">Konsumentów, który pośredniczy w kontaktach z Komisją Europejską. </w:t>
      </w:r>
    </w:p>
    <w:p w:rsidR="003E3156" w:rsidRDefault="003E3156">
      <w:pPr>
        <w:spacing w:line="360" w:lineRule="auto"/>
        <w:ind w:firstLine="709"/>
      </w:pPr>
    </w:p>
    <w:p w:rsidR="007D4FED" w:rsidRDefault="007D4FED">
      <w:pPr>
        <w:spacing w:line="360" w:lineRule="auto"/>
        <w:ind w:firstLine="709"/>
      </w:pPr>
    </w:p>
    <w:p w:rsidR="007D4FED" w:rsidRDefault="007D4FED">
      <w:pPr>
        <w:spacing w:line="360" w:lineRule="auto"/>
        <w:ind w:firstLine="709"/>
      </w:pPr>
    </w:p>
    <w:p w:rsidR="007D4FED" w:rsidRDefault="007D4FED">
      <w:pPr>
        <w:spacing w:line="360" w:lineRule="auto"/>
        <w:ind w:firstLine="709"/>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
        <w:gridCol w:w="2622"/>
        <w:gridCol w:w="2159"/>
        <w:gridCol w:w="1440"/>
        <w:gridCol w:w="1619"/>
        <w:gridCol w:w="1657"/>
        <w:gridCol w:w="7"/>
        <w:gridCol w:w="1414"/>
        <w:gridCol w:w="1275"/>
        <w:gridCol w:w="1550"/>
      </w:tblGrid>
      <w:tr w:rsidR="00A42B54" w:rsidTr="00A42B54">
        <w:tc>
          <w:tcPr>
            <w:tcW w:w="433" w:type="dxa"/>
            <w:tcBorders>
              <w:top w:val="single" w:sz="4" w:space="0" w:color="auto"/>
              <w:left w:val="single" w:sz="4" w:space="0" w:color="auto"/>
              <w:bottom w:val="single" w:sz="4" w:space="0" w:color="auto"/>
              <w:right w:val="single" w:sz="4" w:space="0" w:color="auto"/>
            </w:tcBorders>
            <w:shd w:val="clear" w:color="auto" w:fill="C0C0C0"/>
          </w:tcPr>
          <w:p w:rsidR="00A42B54" w:rsidRDefault="00A42B54" w:rsidP="00F256C6">
            <w:pPr>
              <w:spacing w:line="360" w:lineRule="auto"/>
              <w:jc w:val="left"/>
              <w:rPr>
                <w:b/>
                <w:sz w:val="20"/>
                <w:szCs w:val="20"/>
              </w:rPr>
            </w:pPr>
          </w:p>
        </w:tc>
        <w:tc>
          <w:tcPr>
            <w:tcW w:w="2623" w:type="dxa"/>
            <w:tcBorders>
              <w:top w:val="single" w:sz="4" w:space="0" w:color="auto"/>
              <w:left w:val="single" w:sz="4" w:space="0" w:color="auto"/>
              <w:bottom w:val="single" w:sz="4" w:space="0" w:color="auto"/>
              <w:right w:val="single" w:sz="4" w:space="0" w:color="auto"/>
            </w:tcBorders>
            <w:shd w:val="clear" w:color="auto" w:fill="C0C0C0"/>
          </w:tcPr>
          <w:p w:rsidR="00A42B54" w:rsidRDefault="00A42B54" w:rsidP="00F256C6">
            <w:pPr>
              <w:spacing w:line="360" w:lineRule="auto"/>
              <w:jc w:val="left"/>
              <w:rPr>
                <w:b/>
                <w:sz w:val="20"/>
                <w:szCs w:val="20"/>
              </w:rPr>
            </w:pPr>
            <w:r>
              <w:rPr>
                <w:b/>
                <w:sz w:val="20"/>
                <w:szCs w:val="20"/>
              </w:rPr>
              <w:t>Czynność</w:t>
            </w:r>
          </w:p>
        </w:tc>
        <w:tc>
          <w:tcPr>
            <w:tcW w:w="2159" w:type="dxa"/>
            <w:tcBorders>
              <w:top w:val="single" w:sz="4" w:space="0" w:color="auto"/>
              <w:left w:val="single" w:sz="4" w:space="0" w:color="auto"/>
              <w:bottom w:val="single" w:sz="4" w:space="0" w:color="auto"/>
              <w:right w:val="single" w:sz="4" w:space="0" w:color="auto"/>
            </w:tcBorders>
            <w:shd w:val="clear" w:color="auto" w:fill="C0C0C0"/>
          </w:tcPr>
          <w:p w:rsidR="00A42B54" w:rsidRDefault="00A42B54" w:rsidP="00F256C6">
            <w:pPr>
              <w:spacing w:line="360" w:lineRule="auto"/>
              <w:jc w:val="left"/>
              <w:rPr>
                <w:b/>
                <w:sz w:val="20"/>
                <w:szCs w:val="20"/>
              </w:rPr>
            </w:pPr>
            <w:r>
              <w:rPr>
                <w:b/>
                <w:sz w:val="20"/>
                <w:szCs w:val="20"/>
              </w:rPr>
              <w:t>Podmiot</w:t>
            </w: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A42B54" w:rsidRDefault="00A42B54" w:rsidP="00F256C6">
            <w:pPr>
              <w:spacing w:line="360" w:lineRule="auto"/>
              <w:jc w:val="left"/>
              <w:rPr>
                <w:b/>
                <w:sz w:val="20"/>
                <w:szCs w:val="20"/>
              </w:rPr>
            </w:pPr>
            <w:r>
              <w:rPr>
                <w:b/>
                <w:sz w:val="20"/>
                <w:szCs w:val="20"/>
              </w:rPr>
              <w:t>Miejsce oraz jednostki powiązane</w:t>
            </w:r>
          </w:p>
        </w:tc>
        <w:tc>
          <w:tcPr>
            <w:tcW w:w="1619" w:type="dxa"/>
            <w:tcBorders>
              <w:top w:val="single" w:sz="4" w:space="0" w:color="auto"/>
              <w:left w:val="single" w:sz="4" w:space="0" w:color="auto"/>
              <w:bottom w:val="single" w:sz="4" w:space="0" w:color="auto"/>
              <w:right w:val="single" w:sz="4" w:space="0" w:color="auto"/>
            </w:tcBorders>
            <w:shd w:val="clear" w:color="auto" w:fill="C0C0C0"/>
          </w:tcPr>
          <w:p w:rsidR="00A42B54" w:rsidRDefault="00A42B54" w:rsidP="00F256C6">
            <w:pPr>
              <w:spacing w:line="360" w:lineRule="auto"/>
              <w:jc w:val="left"/>
              <w:rPr>
                <w:b/>
                <w:sz w:val="20"/>
                <w:szCs w:val="20"/>
              </w:rPr>
            </w:pPr>
            <w:r>
              <w:rPr>
                <w:b/>
                <w:sz w:val="20"/>
                <w:szCs w:val="20"/>
              </w:rPr>
              <w:t xml:space="preserve">Dokument źródłowy </w:t>
            </w:r>
          </w:p>
          <w:p w:rsidR="00A42B54" w:rsidRDefault="00A42B54" w:rsidP="00F256C6">
            <w:pPr>
              <w:spacing w:line="360" w:lineRule="auto"/>
              <w:jc w:val="left"/>
              <w:rPr>
                <w:b/>
                <w:sz w:val="20"/>
                <w:szCs w:val="20"/>
              </w:rPr>
            </w:pPr>
            <w:r>
              <w:rPr>
                <w:b/>
                <w:sz w:val="20"/>
                <w:szCs w:val="20"/>
              </w:rPr>
              <w:t>(w tym system informatyczny)</w:t>
            </w:r>
          </w:p>
        </w:tc>
        <w:tc>
          <w:tcPr>
            <w:tcW w:w="1657" w:type="dxa"/>
            <w:tcBorders>
              <w:top w:val="single" w:sz="4" w:space="0" w:color="auto"/>
              <w:left w:val="single" w:sz="4" w:space="0" w:color="auto"/>
              <w:bottom w:val="single" w:sz="4" w:space="0" w:color="auto"/>
              <w:right w:val="single" w:sz="4" w:space="0" w:color="auto"/>
            </w:tcBorders>
            <w:shd w:val="clear" w:color="auto" w:fill="C0C0C0"/>
          </w:tcPr>
          <w:p w:rsidR="00A42B54" w:rsidRDefault="00A42B54" w:rsidP="00F256C6">
            <w:pPr>
              <w:spacing w:line="360" w:lineRule="auto"/>
              <w:jc w:val="left"/>
              <w:rPr>
                <w:b/>
                <w:sz w:val="20"/>
                <w:szCs w:val="20"/>
              </w:rPr>
            </w:pPr>
            <w:r>
              <w:rPr>
                <w:b/>
                <w:sz w:val="20"/>
                <w:szCs w:val="20"/>
              </w:rPr>
              <w:t>Dokument wtórny</w:t>
            </w:r>
          </w:p>
        </w:tc>
        <w:tc>
          <w:tcPr>
            <w:tcW w:w="1421" w:type="dxa"/>
            <w:gridSpan w:val="2"/>
            <w:tcBorders>
              <w:top w:val="single" w:sz="4" w:space="0" w:color="auto"/>
              <w:left w:val="single" w:sz="4" w:space="0" w:color="auto"/>
              <w:bottom w:val="single" w:sz="4" w:space="0" w:color="auto"/>
              <w:right w:val="single" w:sz="4" w:space="0" w:color="auto"/>
            </w:tcBorders>
            <w:shd w:val="clear" w:color="auto" w:fill="C0C0C0"/>
          </w:tcPr>
          <w:p w:rsidR="00A42B54" w:rsidRDefault="00A42B54" w:rsidP="00F256C6">
            <w:pPr>
              <w:spacing w:line="360" w:lineRule="auto"/>
              <w:jc w:val="left"/>
              <w:rPr>
                <w:b/>
                <w:sz w:val="20"/>
                <w:szCs w:val="20"/>
              </w:rPr>
            </w:pPr>
            <w:r>
              <w:rPr>
                <w:b/>
                <w:sz w:val="20"/>
                <w:szCs w:val="20"/>
              </w:rPr>
              <w:t>Mechanizm kontrolny</w:t>
            </w:r>
          </w:p>
        </w:tc>
        <w:tc>
          <w:tcPr>
            <w:tcW w:w="1275" w:type="dxa"/>
            <w:tcBorders>
              <w:top w:val="single" w:sz="4" w:space="0" w:color="auto"/>
              <w:left w:val="single" w:sz="4" w:space="0" w:color="auto"/>
              <w:bottom w:val="single" w:sz="4" w:space="0" w:color="auto"/>
              <w:right w:val="single" w:sz="4" w:space="0" w:color="auto"/>
            </w:tcBorders>
            <w:shd w:val="clear" w:color="auto" w:fill="C0C0C0"/>
          </w:tcPr>
          <w:p w:rsidR="00A42B54" w:rsidRDefault="00A42B54" w:rsidP="00F256C6">
            <w:pPr>
              <w:spacing w:line="360" w:lineRule="auto"/>
              <w:jc w:val="left"/>
              <w:rPr>
                <w:b/>
                <w:sz w:val="20"/>
                <w:szCs w:val="20"/>
              </w:rPr>
            </w:pPr>
            <w:r>
              <w:rPr>
                <w:b/>
                <w:sz w:val="20"/>
                <w:szCs w:val="20"/>
              </w:rPr>
              <w:t>Czas</w:t>
            </w:r>
          </w:p>
        </w:tc>
        <w:tc>
          <w:tcPr>
            <w:tcW w:w="1550" w:type="dxa"/>
            <w:tcBorders>
              <w:top w:val="single" w:sz="4" w:space="0" w:color="auto"/>
              <w:left w:val="single" w:sz="4" w:space="0" w:color="auto"/>
              <w:bottom w:val="single" w:sz="4" w:space="0" w:color="auto"/>
              <w:right w:val="single" w:sz="4" w:space="0" w:color="auto"/>
            </w:tcBorders>
            <w:shd w:val="clear" w:color="auto" w:fill="C0C0C0"/>
          </w:tcPr>
          <w:p w:rsidR="00A42B54" w:rsidRDefault="00A42B54" w:rsidP="00F256C6">
            <w:pPr>
              <w:spacing w:line="360" w:lineRule="auto"/>
              <w:jc w:val="left"/>
              <w:rPr>
                <w:b/>
                <w:sz w:val="20"/>
                <w:szCs w:val="20"/>
              </w:rPr>
            </w:pPr>
            <w:r>
              <w:rPr>
                <w:b/>
                <w:sz w:val="20"/>
                <w:szCs w:val="20"/>
              </w:rPr>
              <w:t>Uwagi</w:t>
            </w:r>
          </w:p>
        </w:tc>
      </w:tr>
      <w:tr w:rsidR="00A42B54" w:rsidTr="00A42B54">
        <w:trPr>
          <w:trHeight w:val="1518"/>
        </w:trPr>
        <w:tc>
          <w:tcPr>
            <w:tcW w:w="433" w:type="dxa"/>
            <w:tcBorders>
              <w:top w:val="single" w:sz="4" w:space="0" w:color="auto"/>
              <w:left w:val="single" w:sz="4" w:space="0" w:color="auto"/>
              <w:bottom w:val="single" w:sz="4" w:space="0" w:color="auto"/>
              <w:right w:val="single" w:sz="4" w:space="0" w:color="auto"/>
            </w:tcBorders>
          </w:tcPr>
          <w:p w:rsidR="00A42B54" w:rsidRDefault="00A42B54" w:rsidP="00F256C6">
            <w:pPr>
              <w:spacing w:line="360" w:lineRule="auto"/>
              <w:jc w:val="left"/>
              <w:rPr>
                <w:sz w:val="20"/>
                <w:szCs w:val="20"/>
              </w:rPr>
            </w:pPr>
            <w:r>
              <w:rPr>
                <w:sz w:val="20"/>
                <w:szCs w:val="20"/>
              </w:rPr>
              <w:t>1</w:t>
            </w:r>
          </w:p>
        </w:tc>
        <w:tc>
          <w:tcPr>
            <w:tcW w:w="2623" w:type="dxa"/>
            <w:tcBorders>
              <w:top w:val="single" w:sz="4" w:space="0" w:color="auto"/>
              <w:left w:val="single" w:sz="4" w:space="0" w:color="auto"/>
              <w:bottom w:val="single" w:sz="4" w:space="0" w:color="auto"/>
              <w:right w:val="single" w:sz="4" w:space="0" w:color="auto"/>
            </w:tcBorders>
          </w:tcPr>
          <w:p w:rsidR="00A42B54" w:rsidRDefault="00A42B54" w:rsidP="00F256C6">
            <w:pPr>
              <w:spacing w:line="360" w:lineRule="auto"/>
              <w:jc w:val="left"/>
              <w:rPr>
                <w:sz w:val="20"/>
                <w:szCs w:val="20"/>
              </w:rPr>
            </w:pPr>
            <w:r>
              <w:rPr>
                <w:sz w:val="20"/>
                <w:szCs w:val="20"/>
              </w:rPr>
              <w:t>Otrzymanie z IP II wniosku ws. prenotyfikacji/notyfikacji indywidualnej pomocy publicznej</w:t>
            </w:r>
          </w:p>
        </w:tc>
        <w:tc>
          <w:tcPr>
            <w:tcW w:w="2159" w:type="dxa"/>
            <w:tcBorders>
              <w:top w:val="single" w:sz="4" w:space="0" w:color="auto"/>
              <w:left w:val="single" w:sz="4" w:space="0" w:color="auto"/>
              <w:bottom w:val="single" w:sz="4" w:space="0" w:color="auto"/>
              <w:right w:val="single" w:sz="4" w:space="0" w:color="auto"/>
            </w:tcBorders>
          </w:tcPr>
          <w:p w:rsidR="00A42B54" w:rsidRDefault="00A42B54" w:rsidP="00F256C6">
            <w:pPr>
              <w:spacing w:line="360" w:lineRule="auto"/>
              <w:jc w:val="left"/>
              <w:rPr>
                <w:sz w:val="20"/>
                <w:szCs w:val="20"/>
              </w:rPr>
            </w:pPr>
            <w:r>
              <w:rPr>
                <w:sz w:val="20"/>
                <w:szCs w:val="20"/>
              </w:rPr>
              <w:t>stanowisko ds. zarządzania priorytetami RPO WM,</w:t>
            </w:r>
          </w:p>
        </w:tc>
        <w:tc>
          <w:tcPr>
            <w:tcW w:w="1440" w:type="dxa"/>
            <w:tcBorders>
              <w:top w:val="single" w:sz="4" w:space="0" w:color="auto"/>
              <w:left w:val="single" w:sz="4" w:space="0" w:color="auto"/>
              <w:bottom w:val="single" w:sz="4" w:space="0" w:color="auto"/>
              <w:right w:val="single" w:sz="4" w:space="0" w:color="auto"/>
            </w:tcBorders>
          </w:tcPr>
          <w:p w:rsidR="00A42B54" w:rsidRPr="00F256C6" w:rsidRDefault="00A42B54" w:rsidP="00F256C6">
            <w:pPr>
              <w:spacing w:line="360" w:lineRule="auto"/>
              <w:jc w:val="left"/>
              <w:rPr>
                <w:sz w:val="20"/>
                <w:szCs w:val="20"/>
                <w:lang w:val="en-US"/>
              </w:rPr>
            </w:pPr>
            <w:r w:rsidRPr="00F256C6">
              <w:rPr>
                <w:sz w:val="20"/>
                <w:szCs w:val="20"/>
                <w:lang w:val="en-US"/>
              </w:rPr>
              <w:t xml:space="preserve">IP II, </w:t>
            </w:r>
            <w:r w:rsidR="00C532AE" w:rsidRPr="00F256C6">
              <w:rPr>
                <w:sz w:val="20"/>
                <w:szCs w:val="20"/>
                <w:lang w:val="en-US"/>
              </w:rPr>
              <w:t>RF-II-EFRR</w:t>
            </w:r>
          </w:p>
        </w:tc>
        <w:tc>
          <w:tcPr>
            <w:tcW w:w="1619" w:type="dxa"/>
            <w:tcBorders>
              <w:top w:val="single" w:sz="4" w:space="0" w:color="auto"/>
              <w:left w:val="single" w:sz="4" w:space="0" w:color="auto"/>
              <w:bottom w:val="single" w:sz="4" w:space="0" w:color="auto"/>
              <w:right w:val="single" w:sz="4" w:space="0" w:color="auto"/>
            </w:tcBorders>
          </w:tcPr>
          <w:p w:rsidR="00A42B54" w:rsidRDefault="00A42B54" w:rsidP="00F256C6">
            <w:pPr>
              <w:spacing w:line="360" w:lineRule="auto"/>
              <w:rPr>
                <w:sz w:val="20"/>
                <w:szCs w:val="20"/>
              </w:rPr>
            </w:pPr>
            <w:r>
              <w:rPr>
                <w:sz w:val="20"/>
                <w:szCs w:val="20"/>
              </w:rPr>
              <w:t xml:space="preserve">pismo przekazujące z IP II,  </w:t>
            </w:r>
            <w:r>
              <w:rPr>
                <w:bCs/>
                <w:sz w:val="20"/>
                <w:szCs w:val="20"/>
              </w:rPr>
              <w:t xml:space="preserve">wniosek </w:t>
            </w:r>
            <w:r>
              <w:rPr>
                <w:sz w:val="20"/>
                <w:szCs w:val="20"/>
              </w:rPr>
              <w:t>ws. prenotyfikacji lub notyfikacji indywidualnej pomocy publicznej</w:t>
            </w:r>
          </w:p>
        </w:tc>
        <w:tc>
          <w:tcPr>
            <w:tcW w:w="1657" w:type="dxa"/>
            <w:tcBorders>
              <w:top w:val="single" w:sz="4" w:space="0" w:color="auto"/>
              <w:left w:val="single" w:sz="4" w:space="0" w:color="auto"/>
              <w:bottom w:val="single" w:sz="4" w:space="0" w:color="auto"/>
              <w:right w:val="single" w:sz="4" w:space="0" w:color="auto"/>
            </w:tcBorders>
          </w:tcPr>
          <w:p w:rsidR="00A42B54" w:rsidRDefault="00A42B54" w:rsidP="00F256C6">
            <w:pPr>
              <w:spacing w:line="360" w:lineRule="auto"/>
              <w:jc w:val="left"/>
              <w:rPr>
                <w:sz w:val="20"/>
                <w:szCs w:val="20"/>
              </w:rPr>
            </w:pPr>
          </w:p>
        </w:tc>
        <w:tc>
          <w:tcPr>
            <w:tcW w:w="1421" w:type="dxa"/>
            <w:gridSpan w:val="2"/>
            <w:tcBorders>
              <w:top w:val="single" w:sz="4" w:space="0" w:color="auto"/>
              <w:left w:val="single" w:sz="4" w:space="0" w:color="auto"/>
              <w:bottom w:val="single" w:sz="4" w:space="0" w:color="auto"/>
              <w:right w:val="single" w:sz="4" w:space="0" w:color="auto"/>
            </w:tcBorders>
          </w:tcPr>
          <w:p w:rsidR="00A42B54" w:rsidRDefault="00A42B54" w:rsidP="00F256C6">
            <w:pPr>
              <w:spacing w:line="360" w:lineRule="auto"/>
              <w:jc w:val="left"/>
              <w:rPr>
                <w:sz w:val="20"/>
                <w:szCs w:val="20"/>
              </w:rPr>
            </w:pPr>
            <w:r>
              <w:rPr>
                <w:sz w:val="20"/>
                <w:szCs w:val="20"/>
              </w:rPr>
              <w:t>Data otrzymania pisma i nadania numeru w rejestrze korespondencji (ESOD)</w:t>
            </w:r>
          </w:p>
        </w:tc>
        <w:tc>
          <w:tcPr>
            <w:tcW w:w="1275" w:type="dxa"/>
            <w:tcBorders>
              <w:top w:val="single" w:sz="4" w:space="0" w:color="auto"/>
              <w:left w:val="single" w:sz="4" w:space="0" w:color="auto"/>
              <w:bottom w:val="single" w:sz="4" w:space="0" w:color="auto"/>
              <w:right w:val="single" w:sz="4" w:space="0" w:color="auto"/>
            </w:tcBorders>
          </w:tcPr>
          <w:p w:rsidR="00A42B54" w:rsidRDefault="00A42B54" w:rsidP="00F256C6">
            <w:pPr>
              <w:spacing w:line="360" w:lineRule="auto"/>
              <w:jc w:val="center"/>
              <w:rPr>
                <w:sz w:val="20"/>
                <w:szCs w:val="20"/>
              </w:rPr>
            </w:pPr>
            <w:r>
              <w:rPr>
                <w:sz w:val="20"/>
                <w:szCs w:val="20"/>
              </w:rPr>
              <w:t>1 dzień</w:t>
            </w:r>
          </w:p>
        </w:tc>
        <w:tc>
          <w:tcPr>
            <w:tcW w:w="1550" w:type="dxa"/>
            <w:tcBorders>
              <w:top w:val="single" w:sz="4" w:space="0" w:color="auto"/>
              <w:left w:val="single" w:sz="4" w:space="0" w:color="auto"/>
              <w:bottom w:val="single" w:sz="4" w:space="0" w:color="auto"/>
              <w:right w:val="single" w:sz="4" w:space="0" w:color="auto"/>
            </w:tcBorders>
          </w:tcPr>
          <w:p w:rsidR="00A42B54" w:rsidRDefault="00A42B54" w:rsidP="00F256C6">
            <w:pPr>
              <w:spacing w:line="360" w:lineRule="auto"/>
              <w:jc w:val="left"/>
              <w:rPr>
                <w:sz w:val="20"/>
                <w:szCs w:val="20"/>
              </w:rPr>
            </w:pPr>
          </w:p>
        </w:tc>
      </w:tr>
      <w:tr w:rsidR="00A42B54" w:rsidTr="00A42B54">
        <w:trPr>
          <w:cantSplit/>
          <w:trHeight w:val="628"/>
        </w:trPr>
        <w:tc>
          <w:tcPr>
            <w:tcW w:w="14177" w:type="dxa"/>
            <w:gridSpan w:val="10"/>
            <w:tcBorders>
              <w:top w:val="single" w:sz="4" w:space="0" w:color="auto"/>
              <w:left w:val="single" w:sz="4" w:space="0" w:color="auto"/>
              <w:bottom w:val="single" w:sz="4" w:space="0" w:color="auto"/>
              <w:right w:val="single" w:sz="4" w:space="0" w:color="auto"/>
            </w:tcBorders>
          </w:tcPr>
          <w:p w:rsidR="00A42B54" w:rsidRDefault="00A42B54" w:rsidP="00F256C6">
            <w:pPr>
              <w:spacing w:line="360" w:lineRule="auto"/>
              <w:jc w:val="left"/>
              <w:rPr>
                <w:sz w:val="20"/>
                <w:szCs w:val="20"/>
              </w:rPr>
            </w:pPr>
            <w:r>
              <w:rPr>
                <w:sz w:val="20"/>
                <w:szCs w:val="20"/>
              </w:rPr>
              <w:t>W przypadku notyfikacji  projektów dla których podstawą udzielenia pomocy publicznej będzie umowa o dofinansowanie projektu stroną podpisującą  wniosek  i składającą go do Urzędu Ochrony Konkurencji i Konsumentów jest Dyrektor MJWPU</w:t>
            </w:r>
          </w:p>
        </w:tc>
      </w:tr>
      <w:tr w:rsidR="00A42B54" w:rsidTr="00A42B54">
        <w:trPr>
          <w:cantSplit/>
          <w:trHeight w:val="628"/>
        </w:trPr>
        <w:tc>
          <w:tcPr>
            <w:tcW w:w="433" w:type="dxa"/>
            <w:tcBorders>
              <w:top w:val="single" w:sz="4" w:space="0" w:color="auto"/>
              <w:left w:val="single" w:sz="4" w:space="0" w:color="auto"/>
              <w:bottom w:val="single" w:sz="4" w:space="0" w:color="auto"/>
              <w:right w:val="single" w:sz="4" w:space="0" w:color="auto"/>
            </w:tcBorders>
          </w:tcPr>
          <w:p w:rsidR="00A42B54" w:rsidRDefault="00A42B54" w:rsidP="00F256C6">
            <w:pPr>
              <w:spacing w:line="360" w:lineRule="auto"/>
              <w:jc w:val="left"/>
              <w:rPr>
                <w:sz w:val="20"/>
                <w:szCs w:val="20"/>
              </w:rPr>
            </w:pPr>
            <w:r>
              <w:rPr>
                <w:sz w:val="20"/>
                <w:szCs w:val="20"/>
              </w:rPr>
              <w:lastRenderedPageBreak/>
              <w:t>2</w:t>
            </w:r>
          </w:p>
        </w:tc>
        <w:tc>
          <w:tcPr>
            <w:tcW w:w="2623" w:type="dxa"/>
            <w:tcBorders>
              <w:top w:val="single" w:sz="4" w:space="0" w:color="auto"/>
              <w:left w:val="single" w:sz="4" w:space="0" w:color="auto"/>
              <w:bottom w:val="single" w:sz="4" w:space="0" w:color="auto"/>
              <w:right w:val="single" w:sz="4" w:space="0" w:color="auto"/>
            </w:tcBorders>
          </w:tcPr>
          <w:p w:rsidR="00A42B54" w:rsidRDefault="00A42B54" w:rsidP="00F256C6">
            <w:pPr>
              <w:spacing w:line="360" w:lineRule="auto"/>
              <w:jc w:val="left"/>
              <w:rPr>
                <w:sz w:val="20"/>
                <w:szCs w:val="20"/>
              </w:rPr>
            </w:pPr>
            <w:r>
              <w:rPr>
                <w:sz w:val="20"/>
                <w:szCs w:val="20"/>
              </w:rPr>
              <w:t xml:space="preserve">Zatwierdzenie wniosku lub zgłoszenie ewentualnych uwag  </w:t>
            </w:r>
          </w:p>
        </w:tc>
        <w:tc>
          <w:tcPr>
            <w:tcW w:w="2159" w:type="dxa"/>
            <w:tcBorders>
              <w:top w:val="single" w:sz="4" w:space="0" w:color="auto"/>
              <w:left w:val="single" w:sz="4" w:space="0" w:color="auto"/>
              <w:bottom w:val="single" w:sz="4" w:space="0" w:color="auto"/>
              <w:right w:val="single" w:sz="4" w:space="0" w:color="auto"/>
            </w:tcBorders>
          </w:tcPr>
          <w:p w:rsidR="00A42B54" w:rsidRDefault="00A42B54" w:rsidP="00F256C6">
            <w:pPr>
              <w:spacing w:line="360" w:lineRule="auto"/>
              <w:jc w:val="left"/>
              <w:rPr>
                <w:sz w:val="20"/>
                <w:szCs w:val="20"/>
              </w:rPr>
            </w:pPr>
            <w:r>
              <w:rPr>
                <w:sz w:val="20"/>
                <w:szCs w:val="20"/>
              </w:rPr>
              <w:t>stanowisko ds. zarządzania priorytetami RPO WM</w:t>
            </w:r>
          </w:p>
          <w:p w:rsidR="00A42B54" w:rsidRDefault="00A42B54" w:rsidP="00F256C6">
            <w:pPr>
              <w:spacing w:line="360" w:lineRule="auto"/>
              <w:jc w:val="left"/>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A42B54" w:rsidRDefault="00C532AE" w:rsidP="00F256C6">
            <w:pPr>
              <w:spacing w:line="360" w:lineRule="auto"/>
              <w:jc w:val="left"/>
              <w:rPr>
                <w:sz w:val="20"/>
                <w:szCs w:val="20"/>
              </w:rPr>
            </w:pPr>
            <w:r>
              <w:rPr>
                <w:sz w:val="20"/>
                <w:szCs w:val="20"/>
              </w:rPr>
              <w:t>RF-II-EFRR</w:t>
            </w:r>
          </w:p>
          <w:p w:rsidR="00A42B54" w:rsidRDefault="00A42B54" w:rsidP="00F256C6">
            <w:pPr>
              <w:spacing w:line="360" w:lineRule="auto"/>
              <w:jc w:val="left"/>
              <w:rPr>
                <w:sz w:val="20"/>
                <w:szCs w:val="20"/>
              </w:rPr>
            </w:pPr>
          </w:p>
        </w:tc>
        <w:tc>
          <w:tcPr>
            <w:tcW w:w="1619" w:type="dxa"/>
            <w:tcBorders>
              <w:top w:val="single" w:sz="4" w:space="0" w:color="auto"/>
              <w:left w:val="single" w:sz="4" w:space="0" w:color="auto"/>
              <w:bottom w:val="single" w:sz="4" w:space="0" w:color="auto"/>
              <w:right w:val="single" w:sz="4" w:space="0" w:color="auto"/>
            </w:tcBorders>
          </w:tcPr>
          <w:p w:rsidR="00A42B54" w:rsidRDefault="00A42B54" w:rsidP="00F256C6">
            <w:pPr>
              <w:spacing w:line="360" w:lineRule="auto"/>
              <w:rPr>
                <w:sz w:val="20"/>
                <w:szCs w:val="20"/>
              </w:rPr>
            </w:pPr>
            <w:r>
              <w:rPr>
                <w:bCs/>
                <w:sz w:val="20"/>
                <w:szCs w:val="20"/>
              </w:rPr>
              <w:t xml:space="preserve">wniosek </w:t>
            </w:r>
            <w:r>
              <w:rPr>
                <w:sz w:val="20"/>
                <w:szCs w:val="20"/>
              </w:rPr>
              <w:t>ws. prenotyfikacji lub notyfikacji indywidualnej pomocy publicznej</w:t>
            </w:r>
          </w:p>
        </w:tc>
        <w:tc>
          <w:tcPr>
            <w:tcW w:w="1657" w:type="dxa"/>
            <w:tcBorders>
              <w:top w:val="single" w:sz="4" w:space="0" w:color="auto"/>
              <w:left w:val="single" w:sz="4" w:space="0" w:color="auto"/>
              <w:bottom w:val="single" w:sz="4" w:space="0" w:color="auto"/>
              <w:right w:val="single" w:sz="4" w:space="0" w:color="auto"/>
            </w:tcBorders>
          </w:tcPr>
          <w:p w:rsidR="00A42B54" w:rsidRDefault="00A42B54" w:rsidP="00F256C6">
            <w:pPr>
              <w:spacing w:line="360" w:lineRule="auto"/>
              <w:jc w:val="left"/>
              <w:rPr>
                <w:sz w:val="20"/>
                <w:szCs w:val="20"/>
              </w:rPr>
            </w:pPr>
            <w:r>
              <w:rPr>
                <w:sz w:val="20"/>
                <w:szCs w:val="20"/>
              </w:rPr>
              <w:t xml:space="preserve">pismo z uwagami do IP II, zatwierdzony wniosek </w:t>
            </w:r>
          </w:p>
        </w:tc>
        <w:tc>
          <w:tcPr>
            <w:tcW w:w="1421" w:type="dxa"/>
            <w:gridSpan w:val="2"/>
            <w:tcBorders>
              <w:top w:val="single" w:sz="4" w:space="0" w:color="auto"/>
              <w:left w:val="single" w:sz="4" w:space="0" w:color="auto"/>
              <w:bottom w:val="single" w:sz="4" w:space="0" w:color="auto"/>
              <w:right w:val="single" w:sz="4" w:space="0" w:color="auto"/>
            </w:tcBorders>
          </w:tcPr>
          <w:p w:rsidR="00A42B54" w:rsidRDefault="00A42B54" w:rsidP="00F256C6">
            <w:pPr>
              <w:spacing w:line="360" w:lineRule="auto"/>
              <w:jc w:val="left"/>
              <w:rPr>
                <w:sz w:val="20"/>
                <w:szCs w:val="20"/>
              </w:rPr>
            </w:pPr>
            <w:r>
              <w:rPr>
                <w:sz w:val="20"/>
                <w:szCs w:val="20"/>
              </w:rPr>
              <w:t xml:space="preserve">Zatwierdzenie Dyrektora </w:t>
            </w:r>
            <w:r w:rsidR="00E2727B">
              <w:rPr>
                <w:sz w:val="20"/>
                <w:szCs w:val="20"/>
              </w:rPr>
              <w:t>RF</w:t>
            </w:r>
            <w:r>
              <w:rPr>
                <w:sz w:val="20"/>
                <w:szCs w:val="20"/>
              </w:rPr>
              <w:t xml:space="preserve">/Zastępcy Dyrektora </w:t>
            </w:r>
            <w:r w:rsidR="00E2727B">
              <w:rPr>
                <w:sz w:val="20"/>
                <w:szCs w:val="20"/>
              </w:rPr>
              <w:t>RF</w:t>
            </w:r>
          </w:p>
        </w:tc>
        <w:tc>
          <w:tcPr>
            <w:tcW w:w="1275" w:type="dxa"/>
            <w:tcBorders>
              <w:top w:val="single" w:sz="4" w:space="0" w:color="auto"/>
              <w:left w:val="single" w:sz="4" w:space="0" w:color="auto"/>
              <w:bottom w:val="single" w:sz="4" w:space="0" w:color="auto"/>
              <w:right w:val="single" w:sz="4" w:space="0" w:color="auto"/>
            </w:tcBorders>
          </w:tcPr>
          <w:p w:rsidR="00A42B54" w:rsidRDefault="00A42B54" w:rsidP="00F256C6">
            <w:pPr>
              <w:spacing w:line="360" w:lineRule="auto"/>
              <w:jc w:val="center"/>
              <w:rPr>
                <w:sz w:val="20"/>
                <w:szCs w:val="20"/>
              </w:rPr>
            </w:pPr>
            <w:r>
              <w:rPr>
                <w:sz w:val="20"/>
                <w:szCs w:val="20"/>
              </w:rPr>
              <w:t>7 dni</w:t>
            </w:r>
          </w:p>
        </w:tc>
        <w:tc>
          <w:tcPr>
            <w:tcW w:w="1550" w:type="dxa"/>
            <w:tcBorders>
              <w:top w:val="single" w:sz="4" w:space="0" w:color="auto"/>
              <w:left w:val="single" w:sz="4" w:space="0" w:color="auto"/>
              <w:bottom w:val="single" w:sz="4" w:space="0" w:color="auto"/>
              <w:right w:val="single" w:sz="4" w:space="0" w:color="auto"/>
            </w:tcBorders>
          </w:tcPr>
          <w:p w:rsidR="00A42B54" w:rsidRDefault="00A42B54" w:rsidP="00F256C6">
            <w:pPr>
              <w:spacing w:line="360" w:lineRule="auto"/>
              <w:jc w:val="left"/>
              <w:rPr>
                <w:sz w:val="20"/>
                <w:szCs w:val="20"/>
              </w:rPr>
            </w:pPr>
            <w:r>
              <w:rPr>
                <w:sz w:val="20"/>
                <w:szCs w:val="20"/>
              </w:rPr>
              <w:t>W przypadku notyfikacji  projektów dla których podstawą udzielenia pomocy publicznej będzie umowa o dofinansowanie projektu stroną podpisującą  wniosek  i składającą go do Urzędu Ochrony Konkurencji i Konsumentów jest Dyrektor MJWPU</w:t>
            </w:r>
          </w:p>
        </w:tc>
      </w:tr>
      <w:tr w:rsidR="00A42B54" w:rsidTr="00A42B54">
        <w:trPr>
          <w:trHeight w:val="850"/>
        </w:trPr>
        <w:tc>
          <w:tcPr>
            <w:tcW w:w="433" w:type="dxa"/>
            <w:tcBorders>
              <w:top w:val="single" w:sz="4" w:space="0" w:color="auto"/>
              <w:left w:val="single" w:sz="4" w:space="0" w:color="auto"/>
              <w:bottom w:val="single" w:sz="4" w:space="0" w:color="auto"/>
              <w:right w:val="single" w:sz="4" w:space="0" w:color="auto"/>
            </w:tcBorders>
          </w:tcPr>
          <w:p w:rsidR="00A42B54" w:rsidRDefault="00A42B54" w:rsidP="00F256C6">
            <w:pPr>
              <w:spacing w:line="360" w:lineRule="auto"/>
              <w:jc w:val="left"/>
              <w:rPr>
                <w:sz w:val="20"/>
                <w:szCs w:val="20"/>
              </w:rPr>
            </w:pPr>
            <w:r>
              <w:rPr>
                <w:sz w:val="20"/>
                <w:szCs w:val="20"/>
              </w:rPr>
              <w:t>3</w:t>
            </w:r>
          </w:p>
        </w:tc>
        <w:tc>
          <w:tcPr>
            <w:tcW w:w="2623" w:type="dxa"/>
            <w:tcBorders>
              <w:top w:val="single" w:sz="4" w:space="0" w:color="auto"/>
              <w:left w:val="single" w:sz="4" w:space="0" w:color="auto"/>
              <w:bottom w:val="single" w:sz="4" w:space="0" w:color="auto"/>
              <w:right w:val="single" w:sz="4" w:space="0" w:color="auto"/>
            </w:tcBorders>
          </w:tcPr>
          <w:p w:rsidR="00A42B54" w:rsidRDefault="00A42B54" w:rsidP="00F256C6">
            <w:pPr>
              <w:spacing w:line="360" w:lineRule="auto"/>
              <w:jc w:val="left"/>
              <w:rPr>
                <w:sz w:val="20"/>
                <w:szCs w:val="20"/>
              </w:rPr>
            </w:pPr>
            <w:r>
              <w:rPr>
                <w:sz w:val="20"/>
                <w:szCs w:val="20"/>
              </w:rPr>
              <w:t>Przekazanie zatwierdzonego wniosku lub pisma z uwagami do IP II.</w:t>
            </w:r>
          </w:p>
        </w:tc>
        <w:tc>
          <w:tcPr>
            <w:tcW w:w="2159" w:type="dxa"/>
            <w:tcBorders>
              <w:top w:val="single" w:sz="4" w:space="0" w:color="auto"/>
              <w:left w:val="single" w:sz="4" w:space="0" w:color="auto"/>
              <w:bottom w:val="single" w:sz="4" w:space="0" w:color="auto"/>
              <w:right w:val="single" w:sz="4" w:space="0" w:color="auto"/>
            </w:tcBorders>
          </w:tcPr>
          <w:p w:rsidR="00A42B54" w:rsidRDefault="00A42B54" w:rsidP="00F256C6">
            <w:pPr>
              <w:spacing w:line="360" w:lineRule="auto"/>
              <w:jc w:val="left"/>
              <w:rPr>
                <w:sz w:val="20"/>
                <w:szCs w:val="20"/>
              </w:rPr>
            </w:pPr>
            <w:r>
              <w:rPr>
                <w:sz w:val="20"/>
                <w:szCs w:val="20"/>
              </w:rPr>
              <w:t>stanowisko ds. zarządzania priorytetami RPO WM,</w:t>
            </w:r>
          </w:p>
        </w:tc>
        <w:tc>
          <w:tcPr>
            <w:tcW w:w="1440" w:type="dxa"/>
            <w:tcBorders>
              <w:top w:val="single" w:sz="4" w:space="0" w:color="auto"/>
              <w:left w:val="single" w:sz="4" w:space="0" w:color="auto"/>
              <w:bottom w:val="single" w:sz="4" w:space="0" w:color="auto"/>
              <w:right w:val="single" w:sz="4" w:space="0" w:color="auto"/>
            </w:tcBorders>
          </w:tcPr>
          <w:p w:rsidR="00A42B54" w:rsidRPr="00F256C6" w:rsidRDefault="00A42B54" w:rsidP="00F256C6">
            <w:pPr>
              <w:spacing w:line="360" w:lineRule="auto"/>
              <w:jc w:val="left"/>
              <w:rPr>
                <w:sz w:val="20"/>
                <w:szCs w:val="20"/>
                <w:lang w:val="en-US"/>
              </w:rPr>
            </w:pPr>
            <w:r w:rsidRPr="00F256C6">
              <w:rPr>
                <w:sz w:val="20"/>
                <w:szCs w:val="20"/>
                <w:lang w:val="en-US"/>
              </w:rPr>
              <w:t xml:space="preserve">IP II, </w:t>
            </w:r>
            <w:r w:rsidR="00C532AE" w:rsidRPr="00F256C6">
              <w:rPr>
                <w:sz w:val="20"/>
                <w:szCs w:val="20"/>
                <w:lang w:val="en-US"/>
              </w:rPr>
              <w:t>RF-II-EFRR</w:t>
            </w:r>
          </w:p>
        </w:tc>
        <w:tc>
          <w:tcPr>
            <w:tcW w:w="1619" w:type="dxa"/>
            <w:tcBorders>
              <w:top w:val="single" w:sz="4" w:space="0" w:color="auto"/>
              <w:left w:val="single" w:sz="4" w:space="0" w:color="auto"/>
              <w:bottom w:val="single" w:sz="4" w:space="0" w:color="auto"/>
              <w:right w:val="single" w:sz="4" w:space="0" w:color="auto"/>
            </w:tcBorders>
          </w:tcPr>
          <w:p w:rsidR="00A42B54" w:rsidRDefault="00A42B54" w:rsidP="00F256C6">
            <w:pPr>
              <w:spacing w:line="360" w:lineRule="auto"/>
              <w:jc w:val="left"/>
              <w:rPr>
                <w:sz w:val="20"/>
                <w:szCs w:val="20"/>
              </w:rPr>
            </w:pPr>
            <w:r>
              <w:rPr>
                <w:sz w:val="20"/>
                <w:szCs w:val="20"/>
              </w:rPr>
              <w:t>pismo z uwagami do IP II, zatwierdzony wniosek</w:t>
            </w:r>
          </w:p>
        </w:tc>
        <w:tc>
          <w:tcPr>
            <w:tcW w:w="1657" w:type="dxa"/>
            <w:tcBorders>
              <w:top w:val="single" w:sz="4" w:space="0" w:color="auto"/>
              <w:left w:val="single" w:sz="4" w:space="0" w:color="auto"/>
              <w:bottom w:val="single" w:sz="4" w:space="0" w:color="auto"/>
              <w:right w:val="single" w:sz="4" w:space="0" w:color="auto"/>
            </w:tcBorders>
          </w:tcPr>
          <w:p w:rsidR="00A42B54" w:rsidRDefault="00A42B54" w:rsidP="00F256C6">
            <w:pPr>
              <w:spacing w:line="360" w:lineRule="auto"/>
              <w:jc w:val="left"/>
              <w:rPr>
                <w:sz w:val="20"/>
                <w:szCs w:val="20"/>
              </w:rPr>
            </w:pPr>
          </w:p>
        </w:tc>
        <w:tc>
          <w:tcPr>
            <w:tcW w:w="1421" w:type="dxa"/>
            <w:gridSpan w:val="2"/>
            <w:tcBorders>
              <w:top w:val="single" w:sz="4" w:space="0" w:color="auto"/>
              <w:left w:val="single" w:sz="4" w:space="0" w:color="auto"/>
              <w:bottom w:val="single" w:sz="4" w:space="0" w:color="auto"/>
              <w:right w:val="single" w:sz="4" w:space="0" w:color="auto"/>
            </w:tcBorders>
          </w:tcPr>
          <w:p w:rsidR="00A42B54" w:rsidRDefault="00A42B54" w:rsidP="00F256C6">
            <w:pPr>
              <w:spacing w:line="360" w:lineRule="auto"/>
              <w:jc w:val="left"/>
              <w:rPr>
                <w:sz w:val="20"/>
                <w:szCs w:val="20"/>
              </w:rPr>
            </w:pPr>
            <w:r>
              <w:rPr>
                <w:sz w:val="20"/>
                <w:szCs w:val="20"/>
              </w:rPr>
              <w:t>Data wysłania</w:t>
            </w:r>
          </w:p>
        </w:tc>
        <w:tc>
          <w:tcPr>
            <w:tcW w:w="1275" w:type="dxa"/>
            <w:tcBorders>
              <w:top w:val="single" w:sz="4" w:space="0" w:color="auto"/>
              <w:left w:val="single" w:sz="4" w:space="0" w:color="auto"/>
              <w:bottom w:val="single" w:sz="4" w:space="0" w:color="auto"/>
              <w:right w:val="single" w:sz="4" w:space="0" w:color="auto"/>
            </w:tcBorders>
          </w:tcPr>
          <w:p w:rsidR="00A42B54" w:rsidRDefault="00A42B54" w:rsidP="00F256C6">
            <w:pPr>
              <w:spacing w:line="360" w:lineRule="auto"/>
              <w:jc w:val="center"/>
              <w:rPr>
                <w:sz w:val="20"/>
                <w:szCs w:val="20"/>
              </w:rPr>
            </w:pPr>
            <w:r>
              <w:rPr>
                <w:sz w:val="20"/>
                <w:szCs w:val="20"/>
              </w:rPr>
              <w:t>3 dni</w:t>
            </w:r>
          </w:p>
        </w:tc>
        <w:tc>
          <w:tcPr>
            <w:tcW w:w="1550" w:type="dxa"/>
            <w:tcBorders>
              <w:top w:val="single" w:sz="4" w:space="0" w:color="auto"/>
              <w:left w:val="single" w:sz="4" w:space="0" w:color="auto"/>
              <w:bottom w:val="single" w:sz="4" w:space="0" w:color="auto"/>
              <w:right w:val="single" w:sz="4" w:space="0" w:color="auto"/>
            </w:tcBorders>
          </w:tcPr>
          <w:p w:rsidR="00A42B54" w:rsidRDefault="00A42B54" w:rsidP="00F256C6">
            <w:pPr>
              <w:spacing w:before="240" w:line="360" w:lineRule="auto"/>
              <w:jc w:val="left"/>
              <w:rPr>
                <w:sz w:val="20"/>
                <w:szCs w:val="20"/>
              </w:rPr>
            </w:pPr>
          </w:p>
        </w:tc>
      </w:tr>
      <w:tr w:rsidR="00A42B54" w:rsidTr="00A42B54">
        <w:trPr>
          <w:trHeight w:val="816"/>
        </w:trPr>
        <w:tc>
          <w:tcPr>
            <w:tcW w:w="14177" w:type="dxa"/>
            <w:gridSpan w:val="10"/>
            <w:tcBorders>
              <w:top w:val="single" w:sz="4" w:space="0" w:color="auto"/>
              <w:left w:val="single" w:sz="4" w:space="0" w:color="auto"/>
              <w:bottom w:val="single" w:sz="4" w:space="0" w:color="auto"/>
              <w:right w:val="single" w:sz="4" w:space="0" w:color="auto"/>
            </w:tcBorders>
          </w:tcPr>
          <w:p w:rsidR="00A42B54" w:rsidRDefault="00A42B54" w:rsidP="00F256C6">
            <w:pPr>
              <w:spacing w:before="240" w:line="360" w:lineRule="auto"/>
              <w:jc w:val="left"/>
              <w:rPr>
                <w:sz w:val="20"/>
                <w:szCs w:val="20"/>
              </w:rPr>
            </w:pPr>
            <w:r>
              <w:rPr>
                <w:sz w:val="20"/>
                <w:szCs w:val="20"/>
              </w:rPr>
              <w:t xml:space="preserve">W przypadku notyfikacji  projektów dla których podstawą udzielenia pomocy publicznej będzie uchwała Zarządu Województwa stroną podpisującą  wniosek  i składającą go do Urzędu Ochrony Konkurencji i Konsumentów jest Dyrektor </w:t>
            </w:r>
            <w:r w:rsidR="00E2727B">
              <w:rPr>
                <w:sz w:val="20"/>
                <w:szCs w:val="20"/>
              </w:rPr>
              <w:t>RF</w:t>
            </w:r>
          </w:p>
        </w:tc>
      </w:tr>
      <w:tr w:rsidR="00A42B54" w:rsidTr="00A42B54">
        <w:trPr>
          <w:trHeight w:val="816"/>
        </w:trPr>
        <w:tc>
          <w:tcPr>
            <w:tcW w:w="433" w:type="dxa"/>
            <w:tcBorders>
              <w:top w:val="single" w:sz="4" w:space="0" w:color="auto"/>
              <w:left w:val="single" w:sz="4" w:space="0" w:color="auto"/>
              <w:bottom w:val="single" w:sz="4" w:space="0" w:color="auto"/>
              <w:right w:val="single" w:sz="4" w:space="0" w:color="auto"/>
            </w:tcBorders>
          </w:tcPr>
          <w:p w:rsidR="00A42B54" w:rsidRDefault="00A42B54" w:rsidP="00F256C6">
            <w:pPr>
              <w:spacing w:line="360" w:lineRule="auto"/>
              <w:jc w:val="left"/>
              <w:rPr>
                <w:sz w:val="20"/>
                <w:szCs w:val="20"/>
              </w:rPr>
            </w:pPr>
            <w:r>
              <w:rPr>
                <w:sz w:val="20"/>
                <w:szCs w:val="20"/>
              </w:rPr>
              <w:lastRenderedPageBreak/>
              <w:t>4</w:t>
            </w:r>
          </w:p>
        </w:tc>
        <w:tc>
          <w:tcPr>
            <w:tcW w:w="2623" w:type="dxa"/>
            <w:tcBorders>
              <w:top w:val="single" w:sz="4" w:space="0" w:color="auto"/>
              <w:left w:val="single" w:sz="4" w:space="0" w:color="auto"/>
              <w:bottom w:val="single" w:sz="4" w:space="0" w:color="auto"/>
              <w:right w:val="single" w:sz="4" w:space="0" w:color="auto"/>
            </w:tcBorders>
          </w:tcPr>
          <w:p w:rsidR="00A42B54" w:rsidRDefault="00A42B54" w:rsidP="00F256C6">
            <w:pPr>
              <w:spacing w:line="360" w:lineRule="auto"/>
              <w:jc w:val="left"/>
              <w:rPr>
                <w:sz w:val="20"/>
                <w:szCs w:val="20"/>
              </w:rPr>
            </w:pPr>
            <w:r>
              <w:rPr>
                <w:sz w:val="20"/>
                <w:szCs w:val="20"/>
              </w:rPr>
              <w:t>Weryfikacja wniosku a następnie zgłoszenie ewentualnych uwag  (pkt 5)  lub przygotowanie projektu uchwały ZW w sprawie zatwierdzenia wniosku prenotyfikacyjnego/notyfikacyjnego  (pkt 6)</w:t>
            </w:r>
          </w:p>
        </w:tc>
        <w:tc>
          <w:tcPr>
            <w:tcW w:w="2159" w:type="dxa"/>
            <w:tcBorders>
              <w:top w:val="single" w:sz="4" w:space="0" w:color="auto"/>
              <w:left w:val="single" w:sz="4" w:space="0" w:color="auto"/>
              <w:bottom w:val="single" w:sz="4" w:space="0" w:color="auto"/>
              <w:right w:val="single" w:sz="4" w:space="0" w:color="auto"/>
            </w:tcBorders>
          </w:tcPr>
          <w:p w:rsidR="00A42B54" w:rsidRDefault="00A42B54" w:rsidP="00F256C6">
            <w:pPr>
              <w:spacing w:line="360" w:lineRule="auto"/>
              <w:jc w:val="left"/>
              <w:rPr>
                <w:sz w:val="20"/>
                <w:szCs w:val="20"/>
              </w:rPr>
            </w:pPr>
            <w:r>
              <w:rPr>
                <w:sz w:val="20"/>
                <w:szCs w:val="20"/>
              </w:rPr>
              <w:t>stanowisko ds. zarządzania priorytetami RPO WM,</w:t>
            </w:r>
          </w:p>
          <w:p w:rsidR="00A42B54" w:rsidRDefault="00A42B54" w:rsidP="00F256C6">
            <w:pPr>
              <w:spacing w:line="360" w:lineRule="auto"/>
              <w:jc w:val="left"/>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A42B54" w:rsidRDefault="00C532AE" w:rsidP="00F256C6">
            <w:pPr>
              <w:spacing w:line="360" w:lineRule="auto"/>
              <w:jc w:val="left"/>
              <w:rPr>
                <w:sz w:val="20"/>
                <w:szCs w:val="20"/>
              </w:rPr>
            </w:pPr>
            <w:r>
              <w:rPr>
                <w:sz w:val="20"/>
                <w:szCs w:val="20"/>
              </w:rPr>
              <w:t>RF-II-EFRR</w:t>
            </w:r>
          </w:p>
        </w:tc>
        <w:tc>
          <w:tcPr>
            <w:tcW w:w="1619" w:type="dxa"/>
            <w:tcBorders>
              <w:top w:val="single" w:sz="4" w:space="0" w:color="auto"/>
              <w:left w:val="single" w:sz="4" w:space="0" w:color="auto"/>
              <w:bottom w:val="single" w:sz="4" w:space="0" w:color="auto"/>
              <w:right w:val="single" w:sz="4" w:space="0" w:color="auto"/>
            </w:tcBorders>
          </w:tcPr>
          <w:p w:rsidR="00A42B54" w:rsidRDefault="00A42B54" w:rsidP="00F256C6">
            <w:pPr>
              <w:spacing w:line="360" w:lineRule="auto"/>
              <w:jc w:val="left"/>
              <w:rPr>
                <w:sz w:val="20"/>
                <w:szCs w:val="20"/>
              </w:rPr>
            </w:pPr>
            <w:r>
              <w:rPr>
                <w:bCs/>
                <w:sz w:val="20"/>
                <w:szCs w:val="20"/>
              </w:rPr>
              <w:t xml:space="preserve">wniosek </w:t>
            </w:r>
            <w:r>
              <w:rPr>
                <w:sz w:val="20"/>
                <w:szCs w:val="20"/>
              </w:rPr>
              <w:t>ws. prenotyfikacji</w:t>
            </w:r>
            <w:r w:rsidR="007D4FED">
              <w:rPr>
                <w:sz w:val="20"/>
                <w:szCs w:val="20"/>
              </w:rPr>
              <w:t xml:space="preserve"> </w:t>
            </w:r>
            <w:r>
              <w:rPr>
                <w:sz w:val="20"/>
                <w:szCs w:val="20"/>
              </w:rPr>
              <w:t>/notyfikacji indywidualnej pomocy publicznej</w:t>
            </w:r>
          </w:p>
        </w:tc>
        <w:tc>
          <w:tcPr>
            <w:tcW w:w="1657" w:type="dxa"/>
            <w:tcBorders>
              <w:top w:val="single" w:sz="4" w:space="0" w:color="auto"/>
              <w:left w:val="single" w:sz="4" w:space="0" w:color="auto"/>
              <w:bottom w:val="single" w:sz="4" w:space="0" w:color="auto"/>
              <w:right w:val="single" w:sz="4" w:space="0" w:color="auto"/>
            </w:tcBorders>
          </w:tcPr>
          <w:p w:rsidR="00A42B54" w:rsidRDefault="00A42B54" w:rsidP="00F256C6">
            <w:pPr>
              <w:spacing w:line="360" w:lineRule="auto"/>
              <w:jc w:val="left"/>
              <w:rPr>
                <w:sz w:val="20"/>
                <w:szCs w:val="20"/>
              </w:rPr>
            </w:pPr>
            <w:r>
              <w:rPr>
                <w:sz w:val="20"/>
                <w:szCs w:val="20"/>
              </w:rPr>
              <w:t>pismo z uwagami do IP II, projekt uchwały ZW</w:t>
            </w:r>
          </w:p>
        </w:tc>
        <w:tc>
          <w:tcPr>
            <w:tcW w:w="1421" w:type="dxa"/>
            <w:gridSpan w:val="2"/>
            <w:tcBorders>
              <w:top w:val="single" w:sz="4" w:space="0" w:color="auto"/>
              <w:left w:val="single" w:sz="4" w:space="0" w:color="auto"/>
              <w:bottom w:val="single" w:sz="4" w:space="0" w:color="auto"/>
              <w:right w:val="single" w:sz="4" w:space="0" w:color="auto"/>
            </w:tcBorders>
          </w:tcPr>
          <w:p w:rsidR="00A42B54" w:rsidRDefault="00A42B54" w:rsidP="00F256C6">
            <w:pPr>
              <w:spacing w:line="360" w:lineRule="auto"/>
              <w:jc w:val="left"/>
              <w:rPr>
                <w:sz w:val="20"/>
                <w:szCs w:val="20"/>
              </w:rPr>
            </w:pPr>
            <w:r>
              <w:rPr>
                <w:sz w:val="20"/>
                <w:szCs w:val="20"/>
              </w:rPr>
              <w:t xml:space="preserve">Zatwierdzenie Dyrektora </w:t>
            </w:r>
            <w:r w:rsidR="00E2727B">
              <w:rPr>
                <w:sz w:val="20"/>
                <w:szCs w:val="20"/>
              </w:rPr>
              <w:t>RF</w:t>
            </w:r>
            <w:r>
              <w:rPr>
                <w:sz w:val="20"/>
                <w:szCs w:val="20"/>
              </w:rPr>
              <w:t xml:space="preserve">/Zastępcy Dyrektora </w:t>
            </w:r>
            <w:r w:rsidR="00E2727B">
              <w:rPr>
                <w:sz w:val="20"/>
                <w:szCs w:val="20"/>
              </w:rPr>
              <w:t>RF</w:t>
            </w:r>
          </w:p>
        </w:tc>
        <w:tc>
          <w:tcPr>
            <w:tcW w:w="1275" w:type="dxa"/>
            <w:tcBorders>
              <w:top w:val="single" w:sz="4" w:space="0" w:color="auto"/>
              <w:left w:val="single" w:sz="4" w:space="0" w:color="auto"/>
              <w:bottom w:val="single" w:sz="4" w:space="0" w:color="auto"/>
              <w:right w:val="single" w:sz="4" w:space="0" w:color="auto"/>
            </w:tcBorders>
          </w:tcPr>
          <w:p w:rsidR="00A42B54" w:rsidRDefault="00A42B54" w:rsidP="00F256C6">
            <w:pPr>
              <w:spacing w:line="360" w:lineRule="auto"/>
              <w:jc w:val="center"/>
              <w:rPr>
                <w:sz w:val="20"/>
                <w:szCs w:val="20"/>
              </w:rPr>
            </w:pPr>
            <w:r>
              <w:rPr>
                <w:sz w:val="20"/>
                <w:szCs w:val="20"/>
              </w:rPr>
              <w:t>10 dni</w:t>
            </w:r>
          </w:p>
        </w:tc>
        <w:tc>
          <w:tcPr>
            <w:tcW w:w="1550" w:type="dxa"/>
            <w:tcBorders>
              <w:top w:val="single" w:sz="4" w:space="0" w:color="auto"/>
              <w:left w:val="single" w:sz="4" w:space="0" w:color="auto"/>
              <w:bottom w:val="single" w:sz="4" w:space="0" w:color="auto"/>
              <w:right w:val="single" w:sz="4" w:space="0" w:color="auto"/>
            </w:tcBorders>
          </w:tcPr>
          <w:p w:rsidR="00A42B54" w:rsidRDefault="00A42B54" w:rsidP="00F256C6">
            <w:pPr>
              <w:spacing w:before="240" w:line="360" w:lineRule="auto"/>
              <w:jc w:val="left"/>
              <w:rPr>
                <w:sz w:val="20"/>
                <w:szCs w:val="20"/>
              </w:rPr>
            </w:pPr>
          </w:p>
        </w:tc>
      </w:tr>
      <w:tr w:rsidR="00A42B54" w:rsidTr="00A42B54">
        <w:trPr>
          <w:trHeight w:val="105"/>
        </w:trPr>
        <w:tc>
          <w:tcPr>
            <w:tcW w:w="433" w:type="dxa"/>
            <w:tcBorders>
              <w:top w:val="single" w:sz="4" w:space="0" w:color="auto"/>
              <w:left w:val="single" w:sz="4" w:space="0" w:color="auto"/>
              <w:bottom w:val="single" w:sz="4" w:space="0" w:color="auto"/>
              <w:right w:val="single" w:sz="4" w:space="0" w:color="auto"/>
            </w:tcBorders>
          </w:tcPr>
          <w:p w:rsidR="00A42B54" w:rsidRDefault="00A42B54" w:rsidP="00F256C6">
            <w:pPr>
              <w:spacing w:line="360" w:lineRule="auto"/>
              <w:jc w:val="left"/>
              <w:rPr>
                <w:sz w:val="20"/>
                <w:szCs w:val="20"/>
              </w:rPr>
            </w:pPr>
            <w:r>
              <w:rPr>
                <w:sz w:val="20"/>
                <w:szCs w:val="20"/>
              </w:rPr>
              <w:t>5</w:t>
            </w:r>
          </w:p>
        </w:tc>
        <w:tc>
          <w:tcPr>
            <w:tcW w:w="2623" w:type="dxa"/>
            <w:tcBorders>
              <w:top w:val="single" w:sz="4" w:space="0" w:color="auto"/>
              <w:left w:val="single" w:sz="4" w:space="0" w:color="auto"/>
              <w:bottom w:val="single" w:sz="4" w:space="0" w:color="auto"/>
              <w:right w:val="single" w:sz="4" w:space="0" w:color="auto"/>
            </w:tcBorders>
          </w:tcPr>
          <w:p w:rsidR="00A42B54" w:rsidRDefault="00A42B54" w:rsidP="00F256C6">
            <w:pPr>
              <w:spacing w:line="360" w:lineRule="auto"/>
              <w:jc w:val="left"/>
              <w:rPr>
                <w:sz w:val="20"/>
                <w:szCs w:val="20"/>
              </w:rPr>
            </w:pPr>
            <w:r>
              <w:rPr>
                <w:sz w:val="20"/>
                <w:szCs w:val="20"/>
              </w:rPr>
              <w:t>Przekazanie pisma z uwagami do IP II.</w:t>
            </w:r>
          </w:p>
        </w:tc>
        <w:tc>
          <w:tcPr>
            <w:tcW w:w="2159" w:type="dxa"/>
            <w:tcBorders>
              <w:top w:val="single" w:sz="4" w:space="0" w:color="auto"/>
              <w:left w:val="single" w:sz="4" w:space="0" w:color="auto"/>
              <w:bottom w:val="single" w:sz="4" w:space="0" w:color="auto"/>
              <w:right w:val="single" w:sz="4" w:space="0" w:color="auto"/>
            </w:tcBorders>
          </w:tcPr>
          <w:p w:rsidR="00A42B54" w:rsidRDefault="00A42B54" w:rsidP="00F256C6">
            <w:pPr>
              <w:spacing w:line="360" w:lineRule="auto"/>
              <w:jc w:val="left"/>
              <w:rPr>
                <w:sz w:val="20"/>
                <w:szCs w:val="20"/>
              </w:rPr>
            </w:pPr>
            <w:r>
              <w:rPr>
                <w:sz w:val="20"/>
                <w:szCs w:val="20"/>
              </w:rPr>
              <w:t>stanowisko ds. zarządzania priorytetami RPO WM,</w:t>
            </w:r>
          </w:p>
        </w:tc>
        <w:tc>
          <w:tcPr>
            <w:tcW w:w="1440" w:type="dxa"/>
            <w:tcBorders>
              <w:top w:val="single" w:sz="4" w:space="0" w:color="auto"/>
              <w:left w:val="single" w:sz="4" w:space="0" w:color="auto"/>
              <w:bottom w:val="single" w:sz="4" w:space="0" w:color="auto"/>
              <w:right w:val="single" w:sz="4" w:space="0" w:color="auto"/>
            </w:tcBorders>
          </w:tcPr>
          <w:p w:rsidR="00A42B54" w:rsidRPr="00F256C6" w:rsidRDefault="00A42B54" w:rsidP="00F256C6">
            <w:pPr>
              <w:spacing w:line="360" w:lineRule="auto"/>
              <w:jc w:val="left"/>
              <w:rPr>
                <w:sz w:val="20"/>
                <w:szCs w:val="20"/>
                <w:lang w:val="en-US"/>
              </w:rPr>
            </w:pPr>
            <w:r w:rsidRPr="00F256C6">
              <w:rPr>
                <w:sz w:val="20"/>
                <w:szCs w:val="20"/>
                <w:lang w:val="en-US"/>
              </w:rPr>
              <w:t xml:space="preserve">IP II, </w:t>
            </w:r>
            <w:r w:rsidR="00C532AE" w:rsidRPr="00F256C6">
              <w:rPr>
                <w:sz w:val="20"/>
                <w:szCs w:val="20"/>
                <w:lang w:val="en-US"/>
              </w:rPr>
              <w:t>RF-II-EFRR</w:t>
            </w:r>
          </w:p>
        </w:tc>
        <w:tc>
          <w:tcPr>
            <w:tcW w:w="1619" w:type="dxa"/>
            <w:tcBorders>
              <w:top w:val="single" w:sz="4" w:space="0" w:color="auto"/>
              <w:left w:val="single" w:sz="4" w:space="0" w:color="auto"/>
              <w:bottom w:val="single" w:sz="4" w:space="0" w:color="auto"/>
              <w:right w:val="single" w:sz="4" w:space="0" w:color="auto"/>
            </w:tcBorders>
          </w:tcPr>
          <w:p w:rsidR="00A42B54" w:rsidRDefault="00A42B54" w:rsidP="00F256C6">
            <w:pPr>
              <w:spacing w:line="360" w:lineRule="auto"/>
              <w:jc w:val="left"/>
              <w:rPr>
                <w:sz w:val="20"/>
                <w:szCs w:val="20"/>
              </w:rPr>
            </w:pPr>
            <w:r>
              <w:rPr>
                <w:sz w:val="20"/>
                <w:szCs w:val="20"/>
              </w:rPr>
              <w:t>pismo z uwagami do IP II</w:t>
            </w:r>
          </w:p>
        </w:tc>
        <w:tc>
          <w:tcPr>
            <w:tcW w:w="1657" w:type="dxa"/>
            <w:tcBorders>
              <w:top w:val="single" w:sz="4" w:space="0" w:color="auto"/>
              <w:left w:val="single" w:sz="4" w:space="0" w:color="auto"/>
              <w:bottom w:val="single" w:sz="4" w:space="0" w:color="auto"/>
              <w:right w:val="single" w:sz="4" w:space="0" w:color="auto"/>
            </w:tcBorders>
          </w:tcPr>
          <w:p w:rsidR="00A42B54" w:rsidRDefault="00A42B54" w:rsidP="00F256C6">
            <w:pPr>
              <w:spacing w:line="360" w:lineRule="auto"/>
              <w:jc w:val="left"/>
              <w:rPr>
                <w:sz w:val="20"/>
                <w:szCs w:val="20"/>
              </w:rPr>
            </w:pPr>
          </w:p>
        </w:tc>
        <w:tc>
          <w:tcPr>
            <w:tcW w:w="1421" w:type="dxa"/>
            <w:gridSpan w:val="2"/>
            <w:tcBorders>
              <w:top w:val="single" w:sz="4" w:space="0" w:color="auto"/>
              <w:left w:val="single" w:sz="4" w:space="0" w:color="auto"/>
              <w:bottom w:val="single" w:sz="4" w:space="0" w:color="auto"/>
              <w:right w:val="single" w:sz="4" w:space="0" w:color="auto"/>
            </w:tcBorders>
          </w:tcPr>
          <w:p w:rsidR="00A42B54" w:rsidRDefault="00A42B54" w:rsidP="00F256C6">
            <w:pPr>
              <w:spacing w:line="360" w:lineRule="auto"/>
              <w:jc w:val="left"/>
              <w:rPr>
                <w:sz w:val="20"/>
                <w:szCs w:val="20"/>
              </w:rPr>
            </w:pPr>
            <w:r>
              <w:rPr>
                <w:sz w:val="20"/>
                <w:szCs w:val="20"/>
              </w:rPr>
              <w:t>Data wysłania</w:t>
            </w:r>
          </w:p>
        </w:tc>
        <w:tc>
          <w:tcPr>
            <w:tcW w:w="1275" w:type="dxa"/>
            <w:tcBorders>
              <w:top w:val="single" w:sz="4" w:space="0" w:color="auto"/>
              <w:left w:val="single" w:sz="4" w:space="0" w:color="auto"/>
              <w:bottom w:val="single" w:sz="4" w:space="0" w:color="auto"/>
              <w:right w:val="single" w:sz="4" w:space="0" w:color="auto"/>
            </w:tcBorders>
          </w:tcPr>
          <w:p w:rsidR="00A42B54" w:rsidRDefault="00A42B54" w:rsidP="00F256C6">
            <w:pPr>
              <w:spacing w:line="360" w:lineRule="auto"/>
              <w:jc w:val="center"/>
              <w:rPr>
                <w:sz w:val="20"/>
                <w:szCs w:val="20"/>
              </w:rPr>
            </w:pPr>
            <w:r>
              <w:rPr>
                <w:sz w:val="20"/>
                <w:szCs w:val="20"/>
              </w:rPr>
              <w:t>3 dni</w:t>
            </w:r>
          </w:p>
        </w:tc>
        <w:tc>
          <w:tcPr>
            <w:tcW w:w="1550" w:type="dxa"/>
            <w:tcBorders>
              <w:top w:val="single" w:sz="4" w:space="0" w:color="auto"/>
              <w:left w:val="single" w:sz="4" w:space="0" w:color="auto"/>
              <w:bottom w:val="single" w:sz="4" w:space="0" w:color="auto"/>
              <w:right w:val="single" w:sz="4" w:space="0" w:color="auto"/>
            </w:tcBorders>
          </w:tcPr>
          <w:p w:rsidR="00A42B54" w:rsidRDefault="00A42B54" w:rsidP="00F256C6">
            <w:pPr>
              <w:spacing w:line="360" w:lineRule="auto"/>
              <w:jc w:val="left"/>
              <w:rPr>
                <w:sz w:val="20"/>
                <w:szCs w:val="20"/>
              </w:rPr>
            </w:pPr>
          </w:p>
        </w:tc>
      </w:tr>
      <w:tr w:rsidR="00A42B54" w:rsidTr="00A42B54">
        <w:trPr>
          <w:trHeight w:val="1498"/>
        </w:trPr>
        <w:tc>
          <w:tcPr>
            <w:tcW w:w="43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42B54" w:rsidRDefault="00A42B54" w:rsidP="00F256C6">
            <w:pPr>
              <w:spacing w:line="360" w:lineRule="auto"/>
            </w:pPr>
            <w:r>
              <w:rPr>
                <w:sz w:val="20"/>
                <w:szCs w:val="20"/>
              </w:rPr>
              <w:t>6</w:t>
            </w:r>
          </w:p>
        </w:tc>
        <w:tc>
          <w:tcPr>
            <w:tcW w:w="262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42B54" w:rsidRDefault="00A42B54" w:rsidP="00F256C6">
            <w:pPr>
              <w:spacing w:line="360" w:lineRule="auto"/>
              <w:jc w:val="left"/>
              <w:rPr>
                <w:sz w:val="20"/>
                <w:szCs w:val="20"/>
              </w:rPr>
            </w:pPr>
            <w:r>
              <w:rPr>
                <w:sz w:val="20"/>
                <w:szCs w:val="20"/>
              </w:rPr>
              <w:t>Przyjęcie przez ZW uchwały w sprawie zatwierdzenia wniosku prenotyfikacyjnego/notyfikacyjnego</w:t>
            </w:r>
          </w:p>
        </w:tc>
        <w:tc>
          <w:tcPr>
            <w:tcW w:w="215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42B54" w:rsidRDefault="00A42B54" w:rsidP="00F256C6">
            <w:pPr>
              <w:spacing w:line="360" w:lineRule="auto"/>
              <w:jc w:val="left"/>
              <w:rPr>
                <w:sz w:val="20"/>
                <w:szCs w:val="20"/>
              </w:rPr>
            </w:pPr>
            <w:r>
              <w:rPr>
                <w:sz w:val="20"/>
                <w:szCs w:val="20"/>
              </w:rPr>
              <w:t>stanowisko ds. zarządzania priorytetami RPO WM,</w:t>
            </w:r>
          </w:p>
        </w:tc>
        <w:tc>
          <w:tcPr>
            <w:tcW w:w="14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42B54" w:rsidRDefault="00C532AE" w:rsidP="00F256C6">
            <w:pPr>
              <w:spacing w:line="360" w:lineRule="auto"/>
              <w:jc w:val="left"/>
              <w:rPr>
                <w:sz w:val="20"/>
                <w:szCs w:val="20"/>
              </w:rPr>
            </w:pPr>
            <w:r>
              <w:rPr>
                <w:sz w:val="20"/>
                <w:szCs w:val="20"/>
              </w:rPr>
              <w:t>RF-II-EFRR</w:t>
            </w:r>
            <w:r w:rsidR="00A42B54">
              <w:rPr>
                <w:sz w:val="20"/>
                <w:szCs w:val="20"/>
              </w:rPr>
              <w:t xml:space="preserve">, OR, Członek ZWM nadzorujący </w:t>
            </w:r>
            <w:r w:rsidR="00E2727B">
              <w:rPr>
                <w:sz w:val="20"/>
                <w:szCs w:val="20"/>
              </w:rPr>
              <w:t>RF</w:t>
            </w:r>
          </w:p>
        </w:tc>
        <w:tc>
          <w:tcPr>
            <w:tcW w:w="16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42B54" w:rsidRDefault="00A42B54" w:rsidP="00F256C6">
            <w:pPr>
              <w:spacing w:line="360" w:lineRule="auto"/>
              <w:jc w:val="left"/>
              <w:rPr>
                <w:sz w:val="20"/>
                <w:szCs w:val="20"/>
              </w:rPr>
            </w:pPr>
            <w:r>
              <w:rPr>
                <w:sz w:val="20"/>
                <w:szCs w:val="20"/>
              </w:rPr>
              <w:t>projekt uchwały ZW</w:t>
            </w:r>
          </w:p>
        </w:tc>
        <w:tc>
          <w:tcPr>
            <w:tcW w:w="165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42B54" w:rsidRDefault="00A42B54" w:rsidP="00F256C6">
            <w:pPr>
              <w:spacing w:line="360" w:lineRule="auto"/>
              <w:jc w:val="left"/>
              <w:rPr>
                <w:sz w:val="20"/>
                <w:szCs w:val="20"/>
              </w:rPr>
            </w:pPr>
            <w:r>
              <w:rPr>
                <w:sz w:val="20"/>
                <w:szCs w:val="20"/>
              </w:rPr>
              <w:t>Uchwała ZW w sprawie zatwierdzenia wniosku prenotyfikacyjnego/notyfikacyjnego</w:t>
            </w:r>
          </w:p>
        </w:tc>
        <w:tc>
          <w:tcPr>
            <w:tcW w:w="1421"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42B54" w:rsidRDefault="00A42B54" w:rsidP="00F256C6">
            <w:pPr>
              <w:spacing w:line="360" w:lineRule="auto"/>
              <w:jc w:val="left"/>
              <w:rPr>
                <w:sz w:val="20"/>
                <w:szCs w:val="20"/>
              </w:rPr>
            </w:pPr>
            <w:r>
              <w:rPr>
                <w:sz w:val="20"/>
                <w:szCs w:val="20"/>
              </w:rPr>
              <w:t>Podpisanie uchwały przez Marszałka Województwa i wpisanie do rejestru uchwał</w:t>
            </w:r>
          </w:p>
        </w:tc>
        <w:tc>
          <w:tcPr>
            <w:tcW w:w="127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42B54" w:rsidRDefault="00A42B54" w:rsidP="00F256C6">
            <w:pPr>
              <w:spacing w:line="360" w:lineRule="auto"/>
              <w:jc w:val="left"/>
              <w:rPr>
                <w:sz w:val="20"/>
                <w:szCs w:val="20"/>
              </w:rPr>
            </w:pPr>
            <w:r>
              <w:rPr>
                <w:sz w:val="20"/>
                <w:szCs w:val="20"/>
              </w:rPr>
              <w:t>niezwłocznie</w:t>
            </w:r>
          </w:p>
        </w:tc>
        <w:tc>
          <w:tcPr>
            <w:tcW w:w="15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42B54" w:rsidRDefault="00A42B54" w:rsidP="00F256C6">
            <w:pPr>
              <w:widowControl/>
              <w:adjustRightInd/>
              <w:spacing w:line="360" w:lineRule="auto"/>
              <w:jc w:val="left"/>
            </w:pPr>
          </w:p>
        </w:tc>
      </w:tr>
      <w:tr w:rsidR="00A42B54" w:rsidTr="00A42B54">
        <w:trPr>
          <w:trHeight w:val="315"/>
        </w:trPr>
        <w:tc>
          <w:tcPr>
            <w:tcW w:w="43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42B54" w:rsidRDefault="00A42B54" w:rsidP="00F256C6">
            <w:pPr>
              <w:spacing w:line="360" w:lineRule="auto"/>
            </w:pPr>
            <w:r>
              <w:rPr>
                <w:sz w:val="20"/>
                <w:szCs w:val="20"/>
              </w:rPr>
              <w:t>7</w:t>
            </w:r>
          </w:p>
        </w:tc>
        <w:tc>
          <w:tcPr>
            <w:tcW w:w="262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42B54" w:rsidRDefault="00A42B54" w:rsidP="00F256C6">
            <w:pPr>
              <w:widowControl/>
              <w:adjustRightInd/>
              <w:spacing w:line="360" w:lineRule="auto"/>
              <w:jc w:val="left"/>
            </w:pPr>
            <w:r>
              <w:rPr>
                <w:sz w:val="20"/>
                <w:szCs w:val="20"/>
              </w:rPr>
              <w:t>Przekazanie do Urzędu Ochrony Konkurencji i Konsumentów zatwierdzonego wniosku prenotyfikacyjnego/notyfikacyjnego</w:t>
            </w:r>
          </w:p>
        </w:tc>
        <w:tc>
          <w:tcPr>
            <w:tcW w:w="215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42B54" w:rsidRDefault="00A42B54" w:rsidP="00F256C6">
            <w:pPr>
              <w:widowControl/>
              <w:adjustRightInd/>
              <w:spacing w:line="360" w:lineRule="auto"/>
              <w:jc w:val="left"/>
            </w:pPr>
            <w:r>
              <w:rPr>
                <w:sz w:val="20"/>
                <w:szCs w:val="20"/>
              </w:rPr>
              <w:t>stanowisko ds. zarządzania priorytetami RPO WM,</w:t>
            </w:r>
          </w:p>
        </w:tc>
        <w:tc>
          <w:tcPr>
            <w:tcW w:w="14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42B54" w:rsidRDefault="00C532AE" w:rsidP="00F256C6">
            <w:pPr>
              <w:widowControl/>
              <w:adjustRightInd/>
              <w:spacing w:line="360" w:lineRule="auto"/>
              <w:jc w:val="left"/>
            </w:pPr>
            <w:r>
              <w:rPr>
                <w:sz w:val="20"/>
                <w:szCs w:val="20"/>
              </w:rPr>
              <w:t>RF-II-EFRR</w:t>
            </w:r>
          </w:p>
        </w:tc>
        <w:tc>
          <w:tcPr>
            <w:tcW w:w="16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42B54" w:rsidRDefault="00A42B54" w:rsidP="00F256C6">
            <w:pPr>
              <w:widowControl/>
              <w:adjustRightInd/>
              <w:spacing w:line="360" w:lineRule="auto"/>
              <w:jc w:val="left"/>
              <w:rPr>
                <w:sz w:val="20"/>
                <w:szCs w:val="20"/>
              </w:rPr>
            </w:pPr>
            <w:r>
              <w:rPr>
                <w:sz w:val="20"/>
                <w:szCs w:val="20"/>
              </w:rPr>
              <w:t>Przyjęta przez ZW uchwala wraz z wnioskiem</w:t>
            </w:r>
          </w:p>
          <w:p w:rsidR="00A42B54" w:rsidRDefault="00A42B54" w:rsidP="00F256C6">
            <w:pPr>
              <w:widowControl/>
              <w:adjustRightInd/>
              <w:spacing w:line="360" w:lineRule="auto"/>
              <w:jc w:val="left"/>
              <w:rPr>
                <w:sz w:val="20"/>
                <w:szCs w:val="20"/>
              </w:rPr>
            </w:pPr>
            <w:r>
              <w:rPr>
                <w:sz w:val="20"/>
                <w:szCs w:val="20"/>
              </w:rPr>
              <w:t>prenotyfikacyjnym/notyfikacyjnym</w:t>
            </w:r>
          </w:p>
        </w:tc>
        <w:tc>
          <w:tcPr>
            <w:tcW w:w="166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42B54" w:rsidRDefault="00A42B54" w:rsidP="00F256C6">
            <w:pPr>
              <w:widowControl/>
              <w:adjustRightInd/>
              <w:spacing w:line="360" w:lineRule="auto"/>
              <w:jc w:val="left"/>
              <w:rPr>
                <w:sz w:val="20"/>
                <w:szCs w:val="20"/>
              </w:rPr>
            </w:pPr>
            <w:r>
              <w:rPr>
                <w:sz w:val="20"/>
                <w:szCs w:val="20"/>
              </w:rPr>
              <w:t>Pismo przekazujące wniosek do Urzędu Ochrony Konkurencji i Konsumentów</w:t>
            </w:r>
          </w:p>
        </w:tc>
        <w:tc>
          <w:tcPr>
            <w:tcW w:w="141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42B54" w:rsidRDefault="00A42B54" w:rsidP="00F256C6">
            <w:pPr>
              <w:widowControl/>
              <w:adjustRightInd/>
              <w:spacing w:line="360" w:lineRule="auto"/>
              <w:jc w:val="left"/>
            </w:pPr>
            <w:r>
              <w:rPr>
                <w:sz w:val="20"/>
                <w:szCs w:val="20"/>
              </w:rPr>
              <w:t xml:space="preserve">Zatwierdzenie Dyrektora </w:t>
            </w:r>
            <w:r w:rsidR="00E2727B">
              <w:rPr>
                <w:sz w:val="20"/>
                <w:szCs w:val="20"/>
              </w:rPr>
              <w:t>RF</w:t>
            </w:r>
            <w:r>
              <w:rPr>
                <w:sz w:val="20"/>
                <w:szCs w:val="20"/>
              </w:rPr>
              <w:t xml:space="preserve">/Zastępcy Dyrektora </w:t>
            </w:r>
            <w:r w:rsidR="00E2727B">
              <w:rPr>
                <w:sz w:val="20"/>
                <w:szCs w:val="20"/>
              </w:rPr>
              <w:t>RF</w:t>
            </w:r>
          </w:p>
        </w:tc>
        <w:tc>
          <w:tcPr>
            <w:tcW w:w="127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42B54" w:rsidRDefault="00A42B54" w:rsidP="00F256C6">
            <w:pPr>
              <w:widowControl/>
              <w:adjustRightInd/>
              <w:spacing w:line="360" w:lineRule="auto"/>
              <w:jc w:val="center"/>
            </w:pPr>
            <w:r>
              <w:rPr>
                <w:sz w:val="20"/>
                <w:szCs w:val="20"/>
              </w:rPr>
              <w:t>3 dni</w:t>
            </w:r>
          </w:p>
        </w:tc>
        <w:tc>
          <w:tcPr>
            <w:tcW w:w="15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42B54" w:rsidRDefault="00A42B54" w:rsidP="00F256C6">
            <w:pPr>
              <w:widowControl/>
              <w:adjustRightInd/>
              <w:spacing w:line="360" w:lineRule="auto"/>
              <w:jc w:val="left"/>
            </w:pPr>
          </w:p>
        </w:tc>
      </w:tr>
      <w:tr w:rsidR="00A42B54" w:rsidTr="00A42B54">
        <w:trPr>
          <w:trHeight w:val="315"/>
        </w:trPr>
        <w:tc>
          <w:tcPr>
            <w:tcW w:w="43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42B54" w:rsidRDefault="00A42B54" w:rsidP="00F256C6">
            <w:pPr>
              <w:spacing w:line="360" w:lineRule="auto"/>
            </w:pPr>
            <w:r>
              <w:rPr>
                <w:sz w:val="20"/>
                <w:szCs w:val="20"/>
              </w:rPr>
              <w:t>8</w:t>
            </w:r>
          </w:p>
        </w:tc>
        <w:tc>
          <w:tcPr>
            <w:tcW w:w="262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42B54" w:rsidRDefault="00A42B54" w:rsidP="00F256C6">
            <w:pPr>
              <w:widowControl/>
              <w:adjustRightInd/>
              <w:spacing w:line="360" w:lineRule="auto"/>
              <w:jc w:val="left"/>
            </w:pPr>
            <w:r>
              <w:rPr>
                <w:sz w:val="20"/>
                <w:szCs w:val="20"/>
              </w:rPr>
              <w:t>Otrzymanie decyzji KE za pośrednictwem UOKiK</w:t>
            </w:r>
          </w:p>
        </w:tc>
        <w:tc>
          <w:tcPr>
            <w:tcW w:w="215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42B54" w:rsidRDefault="00A42B54" w:rsidP="00F256C6">
            <w:pPr>
              <w:widowControl/>
              <w:adjustRightInd/>
              <w:spacing w:line="360" w:lineRule="auto"/>
              <w:jc w:val="left"/>
            </w:pPr>
            <w:r>
              <w:rPr>
                <w:sz w:val="20"/>
                <w:szCs w:val="20"/>
              </w:rPr>
              <w:t>stanowisko ds. zarządzania priorytetami RPO WM,</w:t>
            </w:r>
          </w:p>
        </w:tc>
        <w:tc>
          <w:tcPr>
            <w:tcW w:w="14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42B54" w:rsidRDefault="00C532AE" w:rsidP="00F256C6">
            <w:pPr>
              <w:widowControl/>
              <w:adjustRightInd/>
              <w:spacing w:line="360" w:lineRule="auto"/>
              <w:jc w:val="left"/>
            </w:pPr>
            <w:r>
              <w:rPr>
                <w:sz w:val="20"/>
                <w:szCs w:val="20"/>
              </w:rPr>
              <w:t>RF-II-EFRR</w:t>
            </w:r>
          </w:p>
        </w:tc>
        <w:tc>
          <w:tcPr>
            <w:tcW w:w="16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42B54" w:rsidRDefault="00A42B54" w:rsidP="00F256C6">
            <w:pPr>
              <w:widowControl/>
              <w:adjustRightInd/>
              <w:spacing w:line="360" w:lineRule="auto"/>
              <w:jc w:val="left"/>
            </w:pPr>
            <w:r>
              <w:rPr>
                <w:sz w:val="20"/>
                <w:szCs w:val="20"/>
              </w:rPr>
              <w:t>Pismo UOKiK z decyzją KE</w:t>
            </w:r>
          </w:p>
        </w:tc>
        <w:tc>
          <w:tcPr>
            <w:tcW w:w="166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42B54" w:rsidRDefault="00A42B54" w:rsidP="00F256C6">
            <w:pPr>
              <w:widowControl/>
              <w:adjustRightInd/>
              <w:spacing w:line="360" w:lineRule="auto"/>
              <w:jc w:val="left"/>
            </w:pPr>
          </w:p>
        </w:tc>
        <w:tc>
          <w:tcPr>
            <w:tcW w:w="141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42B54" w:rsidRDefault="00A42B54" w:rsidP="00F256C6">
            <w:pPr>
              <w:widowControl/>
              <w:adjustRightInd/>
              <w:spacing w:line="360" w:lineRule="auto"/>
              <w:jc w:val="left"/>
            </w:pPr>
          </w:p>
        </w:tc>
        <w:tc>
          <w:tcPr>
            <w:tcW w:w="127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42B54" w:rsidRDefault="00A42B54" w:rsidP="00F256C6">
            <w:pPr>
              <w:widowControl/>
              <w:adjustRightInd/>
              <w:spacing w:line="360" w:lineRule="auto"/>
              <w:jc w:val="left"/>
            </w:pPr>
          </w:p>
        </w:tc>
        <w:tc>
          <w:tcPr>
            <w:tcW w:w="15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42B54" w:rsidRDefault="00A42B54" w:rsidP="00F256C6">
            <w:pPr>
              <w:widowControl/>
              <w:adjustRightInd/>
              <w:spacing w:line="360" w:lineRule="auto"/>
              <w:jc w:val="left"/>
            </w:pPr>
          </w:p>
        </w:tc>
      </w:tr>
    </w:tbl>
    <w:p w:rsidR="00A42B54" w:rsidRDefault="00A42B54" w:rsidP="00F256C6">
      <w:pPr>
        <w:spacing w:line="360" w:lineRule="auto"/>
      </w:pPr>
    </w:p>
    <w:p w:rsidR="00102E47" w:rsidRDefault="00A42B54" w:rsidP="005B42B8">
      <w:pPr>
        <w:spacing w:line="360" w:lineRule="auto"/>
      </w:pPr>
      <w:r>
        <w:lastRenderedPageBreak/>
        <w:t xml:space="preserve">W przypadku, gdy UOKiK lub KE za pośrednictwem UOKiK zgłosi dodatkowe pytania lub uwagi do wniosku Wydział </w:t>
      </w:r>
      <w:r w:rsidR="00C532AE">
        <w:t>RF-II-EFRR</w:t>
      </w:r>
      <w:r>
        <w:t xml:space="preserve"> przygotowuje pismo przekazujące do IP II z określeniem terminu przedłożenia wyjaśnień lub zł</w:t>
      </w:r>
      <w:r w:rsidR="007D4FED">
        <w:t>ożenia nowej wersji wniosku. Po </w:t>
      </w:r>
      <w:r>
        <w:t>złożeniu przez IP II nowej wersji wniosku procedura 3.11.7 jest realizowana od początku.</w:t>
      </w:r>
    </w:p>
    <w:p w:rsidR="00102E47" w:rsidRDefault="00102E47">
      <w:pPr>
        <w:spacing w:line="360" w:lineRule="auto"/>
      </w:pPr>
    </w:p>
    <w:p w:rsidR="006B5322" w:rsidRDefault="00DE1D18">
      <w:pPr>
        <w:pStyle w:val="Nagwek2"/>
        <w:numPr>
          <w:ilvl w:val="1"/>
          <w:numId w:val="137"/>
        </w:numPr>
        <w:spacing w:before="0" w:after="0" w:line="360" w:lineRule="auto"/>
        <w:jc w:val="left"/>
        <w:rPr>
          <w:rFonts w:ascii="Times New Roman" w:hAnsi="Times New Roman" w:cs="Times New Roman"/>
          <w:i w:val="0"/>
          <w:sz w:val="24"/>
          <w:szCs w:val="24"/>
        </w:rPr>
      </w:pPr>
      <w:r w:rsidRPr="0088358F">
        <w:rPr>
          <w:rFonts w:ascii="Times New Roman" w:hAnsi="Times New Roman" w:cs="Times New Roman"/>
          <w:i w:val="0"/>
          <w:sz w:val="24"/>
          <w:szCs w:val="24"/>
        </w:rPr>
        <w:t xml:space="preserve"> </w:t>
      </w:r>
      <w:bookmarkStart w:id="3273" w:name="_Toc426446897"/>
      <w:r w:rsidR="004C2682" w:rsidRPr="0088358F">
        <w:rPr>
          <w:rFonts w:ascii="Times New Roman" w:hAnsi="Times New Roman" w:cs="Times New Roman"/>
          <w:i w:val="0"/>
          <w:sz w:val="24"/>
          <w:szCs w:val="24"/>
        </w:rPr>
        <w:t>Proces wykorzystania KSI (SIMIK 07-13)</w:t>
      </w:r>
      <w:bookmarkEnd w:id="3273"/>
    </w:p>
    <w:p w:rsidR="00102E47" w:rsidRDefault="00102E47">
      <w:pPr>
        <w:spacing w:line="360" w:lineRule="auto"/>
        <w:jc w:val="left"/>
      </w:pPr>
    </w:p>
    <w:p w:rsidR="004C2682" w:rsidRPr="0088358F" w:rsidRDefault="004C2682">
      <w:pPr>
        <w:autoSpaceDE w:val="0"/>
        <w:autoSpaceDN w:val="0"/>
        <w:spacing w:line="360" w:lineRule="auto"/>
      </w:pPr>
      <w:r w:rsidRPr="0088358F">
        <w:t>Krajowy System Informatyczny udostępniony dla potrzeb monitoringu i sprawozdawczości gromadzi na poziomie kraju dane niezbędne dla systemu zarządzania i kontroli ustanowionego dla Programu. Zgodnie z przyjętymi założeniami Krajowy System Informatyczny jest przede wszystkim systemem rejestracyjnym, tzn. gromadzi dane wprowadza</w:t>
      </w:r>
      <w:r w:rsidR="00521F0A">
        <w:t>ne do centralnej bazy danych po </w:t>
      </w:r>
      <w:r w:rsidRPr="0088358F">
        <w:t xml:space="preserve">wystąpieniu zdarzeń, np. po stwierdzeniu, że dostarczony wniosek spełnia wymogi formalne. W szczególności system umożliwia gromadzenie danych w następującym zakresie: </w:t>
      </w:r>
    </w:p>
    <w:p w:rsidR="004C2682" w:rsidRPr="0088358F" w:rsidRDefault="004C2682">
      <w:pPr>
        <w:autoSpaceDE w:val="0"/>
        <w:autoSpaceDN w:val="0"/>
        <w:spacing w:line="360" w:lineRule="auto"/>
      </w:pPr>
      <w:r w:rsidRPr="0088358F">
        <w:rPr>
          <w:rFonts w:eastAsia="SymbolMT"/>
        </w:rPr>
        <w:t xml:space="preserve">− </w:t>
      </w:r>
      <w:r w:rsidRPr="0088358F">
        <w:t>ewidencja danych dotyczących programów operacyjnych;</w:t>
      </w:r>
    </w:p>
    <w:p w:rsidR="00102E47" w:rsidRDefault="004C2682">
      <w:pPr>
        <w:autoSpaceDE w:val="0"/>
        <w:autoSpaceDN w:val="0"/>
        <w:spacing w:line="360" w:lineRule="auto"/>
      </w:pPr>
      <w:r w:rsidRPr="0088358F">
        <w:rPr>
          <w:rFonts w:eastAsia="SymbolMT"/>
        </w:rPr>
        <w:t xml:space="preserve">− </w:t>
      </w:r>
      <w:r w:rsidRPr="0088358F">
        <w:t>obsługa cyklu życia projektu, w tym:</w:t>
      </w:r>
    </w:p>
    <w:p w:rsidR="00102E47" w:rsidRDefault="004C2682">
      <w:pPr>
        <w:autoSpaceDE w:val="0"/>
        <w:autoSpaceDN w:val="0"/>
        <w:spacing w:line="360" w:lineRule="auto"/>
      </w:pPr>
      <w:r w:rsidRPr="0088358F">
        <w:t>● ewidencjonowanie wniosków aplikacyjnych (w systemie będą rejestrowane tylko wnioski</w:t>
      </w:r>
    </w:p>
    <w:p w:rsidR="00102E47" w:rsidRDefault="004C2682">
      <w:pPr>
        <w:autoSpaceDE w:val="0"/>
        <w:autoSpaceDN w:val="0"/>
        <w:spacing w:line="360" w:lineRule="auto"/>
      </w:pPr>
      <w:r w:rsidRPr="0088358F">
        <w:t>spełniające wymogi formalne),</w:t>
      </w:r>
    </w:p>
    <w:p w:rsidR="00102E47" w:rsidRDefault="004C2682">
      <w:pPr>
        <w:autoSpaceDE w:val="0"/>
        <w:autoSpaceDN w:val="0"/>
        <w:spacing w:line="360" w:lineRule="auto"/>
      </w:pPr>
      <w:r w:rsidRPr="0088358F">
        <w:t>● ewidencjonowanie umów o dofinansowanie,</w:t>
      </w:r>
    </w:p>
    <w:p w:rsidR="00102E47" w:rsidRDefault="004C2682">
      <w:pPr>
        <w:autoSpaceDE w:val="0"/>
        <w:autoSpaceDN w:val="0"/>
        <w:spacing w:line="360" w:lineRule="auto"/>
      </w:pPr>
      <w:r w:rsidRPr="0088358F">
        <w:t>● ewidencjonowanie wniosków o płatność,</w:t>
      </w:r>
    </w:p>
    <w:p w:rsidR="00102E47" w:rsidRDefault="004C2682">
      <w:pPr>
        <w:autoSpaceDE w:val="0"/>
        <w:autoSpaceDN w:val="0"/>
        <w:spacing w:line="360" w:lineRule="auto"/>
      </w:pPr>
      <w:r w:rsidRPr="0088358F">
        <w:t>● ewidencjonowanie danych dotyczących kontroli poszczególnych projektów,</w:t>
      </w:r>
    </w:p>
    <w:p w:rsidR="00102E47" w:rsidRDefault="004C2682">
      <w:pPr>
        <w:autoSpaceDE w:val="0"/>
        <w:autoSpaceDN w:val="0"/>
        <w:spacing w:line="360" w:lineRule="auto"/>
      </w:pPr>
      <w:r w:rsidRPr="0088358F">
        <w:t>● ewidencjonowanie danych dotyczących nieprawidłowości,</w:t>
      </w:r>
    </w:p>
    <w:p w:rsidR="00102E47" w:rsidRDefault="004C2682">
      <w:pPr>
        <w:autoSpaceDE w:val="0"/>
        <w:autoSpaceDN w:val="0"/>
        <w:spacing w:line="360" w:lineRule="auto"/>
      </w:pPr>
      <w:r w:rsidRPr="0088358F">
        <w:t>● prowadzenie rejestru kwot odzyskanych (w tym rejestru dłużników).</w:t>
      </w:r>
    </w:p>
    <w:p w:rsidR="00102E47" w:rsidRDefault="004C2682">
      <w:pPr>
        <w:autoSpaceDE w:val="0"/>
        <w:autoSpaceDN w:val="0"/>
        <w:spacing w:line="360" w:lineRule="auto"/>
      </w:pPr>
      <w:r w:rsidRPr="0088358F">
        <w:t>Krajowy System Informatyczny umożliwia tworzenie określonych raportów,</w:t>
      </w:r>
    </w:p>
    <w:p w:rsidR="00102E47" w:rsidRDefault="004C2682">
      <w:pPr>
        <w:autoSpaceDE w:val="0"/>
        <w:autoSpaceDN w:val="0"/>
        <w:spacing w:line="360" w:lineRule="auto"/>
      </w:pPr>
      <w:r w:rsidRPr="0088358F">
        <w:t>w szczególności:</w:t>
      </w:r>
    </w:p>
    <w:p w:rsidR="00102E47" w:rsidRDefault="004C2682">
      <w:pPr>
        <w:autoSpaceDE w:val="0"/>
        <w:autoSpaceDN w:val="0"/>
        <w:spacing w:line="360" w:lineRule="auto"/>
        <w:rPr>
          <w:rFonts w:eastAsia="SymbolMT"/>
        </w:rPr>
      </w:pPr>
      <w:r w:rsidRPr="0088358F">
        <w:rPr>
          <w:rFonts w:eastAsia="SymbolMT"/>
        </w:rPr>
        <w:t>− zestawień wydatków z poziomu instytucji pośredniczącej oraz zestawień wydatków i wniosków o</w:t>
      </w:r>
    </w:p>
    <w:p w:rsidR="00102E47" w:rsidRDefault="004C2682">
      <w:pPr>
        <w:autoSpaceDE w:val="0"/>
        <w:autoSpaceDN w:val="0"/>
        <w:spacing w:line="360" w:lineRule="auto"/>
        <w:rPr>
          <w:rFonts w:eastAsia="SymbolMT"/>
        </w:rPr>
      </w:pPr>
      <w:r w:rsidRPr="0088358F">
        <w:rPr>
          <w:rFonts w:eastAsia="SymbolMT"/>
        </w:rPr>
        <w:lastRenderedPageBreak/>
        <w:t>płatność przygotowywanych na wyższych poziomach;</w:t>
      </w:r>
    </w:p>
    <w:p w:rsidR="00102E47" w:rsidRDefault="004C2682">
      <w:pPr>
        <w:autoSpaceDE w:val="0"/>
        <w:autoSpaceDN w:val="0"/>
        <w:spacing w:line="360" w:lineRule="auto"/>
        <w:rPr>
          <w:rFonts w:eastAsia="SymbolMT"/>
        </w:rPr>
      </w:pPr>
      <w:r w:rsidRPr="0088358F">
        <w:rPr>
          <w:rFonts w:eastAsia="SymbolMT"/>
        </w:rPr>
        <w:t>− prognozy wydatków.</w:t>
      </w:r>
    </w:p>
    <w:p w:rsidR="00102E47" w:rsidRDefault="004C2682">
      <w:pPr>
        <w:autoSpaceDE w:val="0"/>
        <w:autoSpaceDN w:val="0"/>
        <w:spacing w:line="360" w:lineRule="auto"/>
        <w:rPr>
          <w:rFonts w:eastAsia="SymbolMT"/>
        </w:rPr>
      </w:pPr>
      <w:r w:rsidRPr="0088358F">
        <w:rPr>
          <w:rFonts w:eastAsia="SymbolMT"/>
        </w:rPr>
        <w:t xml:space="preserve">System obejmuje i dostarcza dane określone w Załączniku III do </w:t>
      </w:r>
      <w:r w:rsidR="007A1A0D" w:rsidRPr="0088358F">
        <w:rPr>
          <w:rFonts w:eastAsia="SymbolMT"/>
        </w:rPr>
        <w:t>R</w:t>
      </w:r>
      <w:r w:rsidRPr="0088358F">
        <w:rPr>
          <w:rFonts w:eastAsia="SymbolMT"/>
        </w:rPr>
        <w:t>ozporządzenia 1828/2006.</w:t>
      </w:r>
    </w:p>
    <w:p w:rsidR="00102E47" w:rsidRDefault="004C2682">
      <w:pPr>
        <w:autoSpaceDE w:val="0"/>
        <w:autoSpaceDN w:val="0"/>
        <w:spacing w:line="360" w:lineRule="auto"/>
        <w:rPr>
          <w:rFonts w:eastAsia="SymbolMT"/>
        </w:rPr>
      </w:pPr>
      <w:r w:rsidRPr="0088358F">
        <w:rPr>
          <w:rFonts w:eastAsia="SymbolMT"/>
        </w:rPr>
        <w:t>Krajowy System Informatyczny zbudowany jest w oparciu o technologię webową, tzn. dostęp do danych gromadzonych w centralnej bazie danych realizowany jest za pośrednictwem przeglądarki internetowej uruchamianej na komputerze z dostępem do publicznej sieci Internet.</w:t>
      </w:r>
    </w:p>
    <w:p w:rsidR="00102E47" w:rsidRDefault="004C2682">
      <w:pPr>
        <w:autoSpaceDE w:val="0"/>
        <w:autoSpaceDN w:val="0"/>
        <w:spacing w:line="360" w:lineRule="auto"/>
      </w:pPr>
      <w:r w:rsidRPr="0088358F">
        <w:t xml:space="preserve">Polityka bezpieczeństwa Krajowego Systemu Informatycznego realizowana jest na wielu płaszczyznach. Wykorzystanie bezpiecznego protokołu https wraz odpowiednią architekturą dostępowych urządzeń sieciowych w siedzibie operatora systemu (Ministerstwo Finansów) minimalizuje ryzyko włamania oraz dostępu, a co za tym idzie, i modyfikacji danych w systemie przez osoby nieupoważnione. Ponadto uniemożliwia zmianę danych w trakcie transmisji danych na serwer. Rozbudowana funkcjonalność nadawania uprawnień dla użytkowników (trójwymiarowy model uprawnień: funkcja systemu, poziom wdrażania, region) powoduje, że mają oni dostęp tylko do tych danych, które są niezbędne do realizowania zadań. Odpowiednia polityka wykonywania kopii bezpieczeństwa gwarantuje, że w przypadku poważnej awarii systemu, której skutkiem jest zniszczenie bazy danych, możliwość odtworzenia danych gromadzonych w systemie maksymalnie na jeden dzień przed wystąpieniem awarii. </w:t>
      </w:r>
    </w:p>
    <w:p w:rsidR="00102E47" w:rsidRDefault="00102E47">
      <w:pPr>
        <w:spacing w:line="360" w:lineRule="auto"/>
      </w:pPr>
    </w:p>
    <w:p w:rsidR="00102E47" w:rsidRDefault="004C2682">
      <w:pPr>
        <w:spacing w:line="360" w:lineRule="auto"/>
      </w:pPr>
      <w:r w:rsidRPr="0088358F">
        <w:t xml:space="preserve">Szczegółowe zasady korzystania oraz wprowadzania danych do KSI (SIMIK 07-13) zostały zawarte w Instrukcji użytkownika obsługi Krajowego Systemu Informatycznego (SIMIK 07-13) opracowanej przez </w:t>
      </w:r>
      <w:r w:rsidR="00C66CF7">
        <w:t xml:space="preserve">Ministerstwo </w:t>
      </w:r>
      <w:r w:rsidR="00AA58F8">
        <w:t>Rozwoju Regionalnego</w:t>
      </w:r>
      <w:r w:rsidRPr="0088358F">
        <w:t xml:space="preserve">. Aktualne informację dotyczące KSI (SIMIK 07-13) znajdują się na stronie internetowej dostępnej pod adresem </w:t>
      </w:r>
      <w:hyperlink r:id="rId23" w:history="1">
        <w:r w:rsidRPr="0088358F">
          <w:rPr>
            <w:rStyle w:val="Hipercze"/>
            <w:color w:val="auto"/>
          </w:rPr>
          <w:t>http://www.funduszeeuropejskie.gov.pl/AnalizyRaportyPodsumowania/Strony/KSI.aspx</w:t>
        </w:r>
      </w:hyperlink>
    </w:p>
    <w:p w:rsidR="00102E47" w:rsidRDefault="00102E47">
      <w:pPr>
        <w:spacing w:line="360" w:lineRule="auto"/>
      </w:pPr>
    </w:p>
    <w:p w:rsidR="00102E47" w:rsidRDefault="004C2682">
      <w:pPr>
        <w:spacing w:line="360" w:lineRule="auto"/>
      </w:pPr>
      <w:r w:rsidRPr="0088358F">
        <w:t>Zasady dotyczące KSI (SIMIK 07-13) zostały zawarte w Wytycznych Ministra Rozwoju Regionalnego w zakresie warunków gromadzenia i przekazywania danych w formie elektronicznej.</w:t>
      </w:r>
    </w:p>
    <w:p w:rsidR="004C2682" w:rsidRPr="0088358F" w:rsidRDefault="004C2682">
      <w:pPr>
        <w:spacing w:line="360" w:lineRule="auto"/>
      </w:pPr>
      <w:r w:rsidRPr="0088358F">
        <w:t xml:space="preserve">W ramach poszczególnych procedur zawartych w niniejszej Instrukcji Wykonawczej zostały uwzględnione czynności </w:t>
      </w:r>
      <w:r w:rsidR="005F5600" w:rsidRPr="0088358F">
        <w:t xml:space="preserve">związane </w:t>
      </w:r>
      <w:r w:rsidR="005F5600" w:rsidRPr="0088358F">
        <w:lastRenderedPageBreak/>
        <w:t>wprowadzeniem</w:t>
      </w:r>
      <w:r w:rsidRPr="0088358F">
        <w:t xml:space="preserve"> danych do KSI oraz wykorzystywaniem danych w nim zawartych.</w:t>
      </w:r>
    </w:p>
    <w:p w:rsidR="006B5322" w:rsidRDefault="004C2682" w:rsidP="00F256C6">
      <w:pPr>
        <w:pStyle w:val="Nagwek3"/>
        <w:numPr>
          <w:ilvl w:val="2"/>
          <w:numId w:val="137"/>
        </w:numPr>
        <w:spacing w:line="360" w:lineRule="auto"/>
        <w:jc w:val="left"/>
        <w:rPr>
          <w:rFonts w:cs="Times New Roman"/>
          <w:i w:val="0"/>
          <w:szCs w:val="24"/>
        </w:rPr>
      </w:pPr>
      <w:bookmarkStart w:id="3274" w:name="_Toc185393534"/>
      <w:bookmarkStart w:id="3275" w:name="_Toc192053211"/>
      <w:bookmarkStart w:id="3276" w:name="_Toc192053879"/>
      <w:bookmarkStart w:id="3277" w:name="_Toc203280500"/>
      <w:bookmarkStart w:id="3278" w:name="_Toc204066256"/>
      <w:bookmarkStart w:id="3279" w:name="_Toc426446898"/>
      <w:r w:rsidRPr="00A51D1D">
        <w:rPr>
          <w:rFonts w:cs="Times New Roman"/>
          <w:szCs w:val="24"/>
        </w:rPr>
        <w:t xml:space="preserve">Procedura nadawania/ zmiany </w:t>
      </w:r>
      <w:r w:rsidR="005F5600" w:rsidRPr="00A51D1D">
        <w:rPr>
          <w:rFonts w:cs="Times New Roman"/>
          <w:szCs w:val="24"/>
        </w:rPr>
        <w:t>uprawnień użytkownika</w:t>
      </w:r>
      <w:r w:rsidRPr="00A51D1D">
        <w:rPr>
          <w:rFonts w:cs="Times New Roman"/>
          <w:szCs w:val="24"/>
        </w:rPr>
        <w:t xml:space="preserve"> KSI (SIMIK 07-13)</w:t>
      </w:r>
      <w:bookmarkEnd w:id="3274"/>
      <w:bookmarkEnd w:id="3275"/>
      <w:bookmarkEnd w:id="3276"/>
      <w:bookmarkEnd w:id="3277"/>
      <w:bookmarkEnd w:id="3278"/>
      <w:bookmarkEnd w:id="3279"/>
    </w:p>
    <w:p w:rsidR="004C2682" w:rsidRPr="0088358F" w:rsidRDefault="004C2682" w:rsidP="00F256C6">
      <w:pPr>
        <w:spacing w:line="360" w:lineRule="auto"/>
        <w:jc w:val="left"/>
        <w:rPr>
          <w:i/>
        </w:rPr>
      </w:pPr>
    </w:p>
    <w:p w:rsidR="004C2682" w:rsidRDefault="004C2682" w:rsidP="00F256C6">
      <w:pPr>
        <w:spacing w:line="360" w:lineRule="auto"/>
        <w:jc w:val="left"/>
      </w:pPr>
      <w:r w:rsidRPr="0088358F">
        <w:t>Poniższą procedurę stosuję się w przypadku nadania lub zmiany uprawnień w Krajowym Systemie Informatycznym (SIMIK 07-13).</w:t>
      </w:r>
    </w:p>
    <w:p w:rsidR="00E729B9" w:rsidRPr="0088358F" w:rsidRDefault="00E729B9" w:rsidP="00F256C6">
      <w:pPr>
        <w:spacing w:line="360" w:lineRule="auto"/>
        <w:jc w:val="left"/>
      </w:pPr>
    </w:p>
    <w:p w:rsidR="004C2682" w:rsidRPr="0088358F" w:rsidRDefault="004C2682" w:rsidP="00F256C6">
      <w:pPr>
        <w:spacing w:line="360" w:lineRule="auto"/>
        <w:jc w:val="left"/>
      </w:pP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9"/>
        <w:gridCol w:w="2180"/>
        <w:gridCol w:w="1601"/>
        <w:gridCol w:w="1284"/>
        <w:gridCol w:w="1644"/>
        <w:gridCol w:w="1601"/>
        <w:gridCol w:w="1538"/>
        <w:gridCol w:w="1483"/>
        <w:gridCol w:w="1437"/>
      </w:tblGrid>
      <w:tr w:rsidR="004C2682" w:rsidRPr="0088358F" w:rsidTr="00427353">
        <w:tc>
          <w:tcPr>
            <w:tcW w:w="256" w:type="pct"/>
            <w:shd w:val="clear" w:color="auto" w:fill="C0C0C0"/>
          </w:tcPr>
          <w:p w:rsidR="004C2682" w:rsidRPr="0088358F" w:rsidRDefault="004C2682" w:rsidP="00F256C6">
            <w:pPr>
              <w:spacing w:line="360" w:lineRule="auto"/>
              <w:jc w:val="left"/>
              <w:rPr>
                <w:b/>
                <w:sz w:val="20"/>
                <w:szCs w:val="20"/>
              </w:rPr>
            </w:pPr>
            <w:r w:rsidRPr="0088358F">
              <w:rPr>
                <w:b/>
                <w:sz w:val="20"/>
                <w:szCs w:val="20"/>
              </w:rPr>
              <w:t>Lp.</w:t>
            </w:r>
          </w:p>
        </w:tc>
        <w:tc>
          <w:tcPr>
            <w:tcW w:w="810" w:type="pct"/>
            <w:shd w:val="clear" w:color="auto" w:fill="C0C0C0"/>
          </w:tcPr>
          <w:p w:rsidR="004C2682" w:rsidRPr="0088358F" w:rsidRDefault="004C2682" w:rsidP="00F256C6">
            <w:pPr>
              <w:spacing w:line="360" w:lineRule="auto"/>
              <w:jc w:val="left"/>
              <w:rPr>
                <w:b/>
                <w:sz w:val="20"/>
                <w:szCs w:val="20"/>
              </w:rPr>
            </w:pPr>
            <w:r w:rsidRPr="0088358F">
              <w:rPr>
                <w:b/>
                <w:sz w:val="20"/>
                <w:szCs w:val="20"/>
              </w:rPr>
              <w:t>Czynność</w:t>
            </w:r>
          </w:p>
        </w:tc>
        <w:tc>
          <w:tcPr>
            <w:tcW w:w="595" w:type="pct"/>
            <w:shd w:val="clear" w:color="auto" w:fill="C0C0C0"/>
          </w:tcPr>
          <w:p w:rsidR="004C2682" w:rsidRPr="0088358F" w:rsidRDefault="004C2682" w:rsidP="00F256C6">
            <w:pPr>
              <w:spacing w:line="360" w:lineRule="auto"/>
              <w:jc w:val="left"/>
              <w:rPr>
                <w:b/>
                <w:sz w:val="20"/>
                <w:szCs w:val="20"/>
              </w:rPr>
            </w:pPr>
            <w:r w:rsidRPr="0088358F">
              <w:rPr>
                <w:b/>
                <w:sz w:val="20"/>
                <w:szCs w:val="20"/>
              </w:rPr>
              <w:t>Wykonawca czynności</w:t>
            </w:r>
          </w:p>
        </w:tc>
        <w:tc>
          <w:tcPr>
            <w:tcW w:w="477" w:type="pct"/>
            <w:shd w:val="clear" w:color="auto" w:fill="C0C0C0"/>
          </w:tcPr>
          <w:p w:rsidR="004C2682" w:rsidRPr="0088358F" w:rsidRDefault="004C2682" w:rsidP="00F256C6">
            <w:pPr>
              <w:spacing w:line="360" w:lineRule="auto"/>
              <w:jc w:val="left"/>
              <w:rPr>
                <w:b/>
                <w:sz w:val="20"/>
                <w:szCs w:val="20"/>
              </w:rPr>
            </w:pPr>
            <w:r w:rsidRPr="0088358F">
              <w:rPr>
                <w:b/>
                <w:sz w:val="20"/>
                <w:szCs w:val="20"/>
              </w:rPr>
              <w:t>Miejsce oraz jednostki powiązane</w:t>
            </w:r>
          </w:p>
        </w:tc>
        <w:tc>
          <w:tcPr>
            <w:tcW w:w="611" w:type="pct"/>
            <w:shd w:val="clear" w:color="auto" w:fill="C0C0C0"/>
          </w:tcPr>
          <w:p w:rsidR="004C2682" w:rsidRPr="0088358F" w:rsidRDefault="004C2682" w:rsidP="00F256C6">
            <w:pPr>
              <w:spacing w:line="360" w:lineRule="auto"/>
              <w:jc w:val="left"/>
              <w:rPr>
                <w:b/>
                <w:sz w:val="20"/>
                <w:szCs w:val="20"/>
              </w:rPr>
            </w:pPr>
            <w:r w:rsidRPr="0088358F">
              <w:rPr>
                <w:b/>
                <w:sz w:val="20"/>
                <w:szCs w:val="20"/>
              </w:rPr>
              <w:t>Dokument źródłowy (w tym system informatyczny)</w:t>
            </w:r>
          </w:p>
        </w:tc>
        <w:tc>
          <w:tcPr>
            <w:tcW w:w="595" w:type="pct"/>
            <w:shd w:val="clear" w:color="auto" w:fill="C0C0C0"/>
          </w:tcPr>
          <w:p w:rsidR="004C2682" w:rsidRPr="0088358F" w:rsidRDefault="004C2682" w:rsidP="00F256C6">
            <w:pPr>
              <w:spacing w:line="360" w:lineRule="auto"/>
              <w:jc w:val="left"/>
              <w:rPr>
                <w:b/>
                <w:sz w:val="20"/>
                <w:szCs w:val="20"/>
              </w:rPr>
            </w:pPr>
            <w:r w:rsidRPr="0088358F">
              <w:rPr>
                <w:b/>
                <w:sz w:val="20"/>
                <w:szCs w:val="20"/>
              </w:rPr>
              <w:t>Dokument wtórny</w:t>
            </w:r>
          </w:p>
        </w:tc>
        <w:tc>
          <w:tcPr>
            <w:tcW w:w="571" w:type="pct"/>
            <w:shd w:val="clear" w:color="auto" w:fill="C0C0C0"/>
          </w:tcPr>
          <w:p w:rsidR="004C2682" w:rsidRPr="0088358F" w:rsidRDefault="004C2682" w:rsidP="00F256C6">
            <w:pPr>
              <w:spacing w:line="360" w:lineRule="auto"/>
              <w:jc w:val="left"/>
              <w:rPr>
                <w:b/>
                <w:sz w:val="20"/>
                <w:szCs w:val="20"/>
              </w:rPr>
            </w:pPr>
            <w:r w:rsidRPr="0088358F">
              <w:rPr>
                <w:b/>
                <w:sz w:val="20"/>
                <w:szCs w:val="20"/>
              </w:rPr>
              <w:t>Mechanizm kontrolny</w:t>
            </w:r>
          </w:p>
        </w:tc>
        <w:tc>
          <w:tcPr>
            <w:tcW w:w="551" w:type="pct"/>
            <w:shd w:val="clear" w:color="auto" w:fill="C0C0C0"/>
          </w:tcPr>
          <w:p w:rsidR="004C2682" w:rsidRPr="0088358F" w:rsidRDefault="004C2682" w:rsidP="00F256C6">
            <w:pPr>
              <w:spacing w:line="360" w:lineRule="auto"/>
              <w:jc w:val="left"/>
              <w:rPr>
                <w:b/>
              </w:rPr>
            </w:pPr>
            <w:r w:rsidRPr="0088358F">
              <w:rPr>
                <w:b/>
              </w:rPr>
              <w:t>Czas</w:t>
            </w:r>
          </w:p>
        </w:tc>
        <w:tc>
          <w:tcPr>
            <w:tcW w:w="535" w:type="pct"/>
            <w:shd w:val="clear" w:color="auto" w:fill="C0C0C0"/>
          </w:tcPr>
          <w:p w:rsidR="004C2682" w:rsidRPr="0088358F" w:rsidRDefault="004C2682" w:rsidP="00F256C6">
            <w:pPr>
              <w:spacing w:line="360" w:lineRule="auto"/>
              <w:jc w:val="left"/>
              <w:rPr>
                <w:b/>
              </w:rPr>
            </w:pPr>
            <w:r w:rsidRPr="0088358F">
              <w:rPr>
                <w:b/>
              </w:rPr>
              <w:t>Uwagi</w:t>
            </w:r>
          </w:p>
        </w:tc>
      </w:tr>
      <w:tr w:rsidR="004C2682" w:rsidRPr="0088358F" w:rsidTr="00427353">
        <w:trPr>
          <w:trHeight w:val="409"/>
        </w:trPr>
        <w:tc>
          <w:tcPr>
            <w:tcW w:w="256" w:type="pct"/>
          </w:tcPr>
          <w:p w:rsidR="006B5322" w:rsidRDefault="006B5322" w:rsidP="00F256C6">
            <w:pPr>
              <w:numPr>
                <w:ilvl w:val="0"/>
                <w:numId w:val="29"/>
              </w:numPr>
              <w:spacing w:line="360" w:lineRule="auto"/>
              <w:jc w:val="left"/>
              <w:rPr>
                <w:sz w:val="20"/>
                <w:szCs w:val="20"/>
              </w:rPr>
            </w:pPr>
          </w:p>
        </w:tc>
        <w:tc>
          <w:tcPr>
            <w:tcW w:w="810" w:type="pct"/>
          </w:tcPr>
          <w:p w:rsidR="004C2682" w:rsidRPr="0088358F" w:rsidRDefault="004C2682" w:rsidP="00F256C6">
            <w:pPr>
              <w:spacing w:line="360" w:lineRule="auto"/>
              <w:jc w:val="left"/>
              <w:rPr>
                <w:sz w:val="20"/>
                <w:szCs w:val="20"/>
              </w:rPr>
            </w:pPr>
            <w:r w:rsidRPr="0088358F">
              <w:rPr>
                <w:sz w:val="20"/>
                <w:szCs w:val="20"/>
              </w:rPr>
              <w:t xml:space="preserve">Wypełnienie wniosku o nadanie/zmianę uprawnień w KSI (SIMIK 07 -13) Instytucji Zarządzającej RPO WM ( WNU IZ), uzyskanie akceptacji bezpośredniego przełożonego użytkownika i podjęcie decyzji przez Dyrektora </w:t>
            </w:r>
            <w:r w:rsidR="00E2727B">
              <w:rPr>
                <w:sz w:val="20"/>
                <w:szCs w:val="20"/>
              </w:rPr>
              <w:t>RF</w:t>
            </w:r>
            <w:r w:rsidRPr="0088358F">
              <w:rPr>
                <w:sz w:val="20"/>
                <w:szCs w:val="20"/>
              </w:rPr>
              <w:t xml:space="preserve"> o nadaniu/zmianie uprawnień w systemie</w:t>
            </w:r>
          </w:p>
        </w:tc>
        <w:tc>
          <w:tcPr>
            <w:tcW w:w="595" w:type="pct"/>
          </w:tcPr>
          <w:p w:rsidR="004C2682" w:rsidRPr="0088358F" w:rsidRDefault="004C2682" w:rsidP="00F256C6">
            <w:pPr>
              <w:spacing w:line="360" w:lineRule="auto"/>
              <w:jc w:val="left"/>
              <w:rPr>
                <w:sz w:val="20"/>
                <w:szCs w:val="20"/>
              </w:rPr>
            </w:pPr>
            <w:r w:rsidRPr="0088358F">
              <w:rPr>
                <w:sz w:val="20"/>
                <w:szCs w:val="20"/>
              </w:rPr>
              <w:t>U</w:t>
            </w:r>
            <w:r w:rsidR="000A26A0" w:rsidRPr="0088358F">
              <w:rPr>
                <w:sz w:val="20"/>
                <w:szCs w:val="20"/>
              </w:rPr>
              <w:t>żytkownik KSI (SIMIK 07-13) w IZ</w:t>
            </w:r>
            <w:r w:rsidRPr="0088358F">
              <w:rPr>
                <w:sz w:val="20"/>
                <w:szCs w:val="20"/>
              </w:rPr>
              <w:t xml:space="preserve"> RPO WM, Przełożony użytkownika, Dyrektor </w:t>
            </w:r>
            <w:r w:rsidR="00E2727B">
              <w:rPr>
                <w:sz w:val="20"/>
                <w:szCs w:val="20"/>
              </w:rPr>
              <w:t>RF</w:t>
            </w:r>
          </w:p>
        </w:tc>
        <w:tc>
          <w:tcPr>
            <w:tcW w:w="477" w:type="pct"/>
          </w:tcPr>
          <w:p w:rsidR="004C2682" w:rsidRPr="0088358F" w:rsidRDefault="00E2727B" w:rsidP="00F256C6">
            <w:pPr>
              <w:spacing w:line="360" w:lineRule="auto"/>
              <w:jc w:val="left"/>
              <w:rPr>
                <w:sz w:val="20"/>
                <w:szCs w:val="20"/>
              </w:rPr>
            </w:pPr>
            <w:r>
              <w:rPr>
                <w:sz w:val="20"/>
                <w:szCs w:val="20"/>
              </w:rPr>
              <w:t>RF</w:t>
            </w:r>
            <w:r w:rsidR="004C2682" w:rsidRPr="0088358F">
              <w:rPr>
                <w:sz w:val="20"/>
                <w:szCs w:val="20"/>
              </w:rPr>
              <w:t>, IZ RPO WM</w:t>
            </w:r>
          </w:p>
        </w:tc>
        <w:tc>
          <w:tcPr>
            <w:tcW w:w="611" w:type="pct"/>
          </w:tcPr>
          <w:p w:rsidR="004C2682" w:rsidRPr="0088358F" w:rsidRDefault="004C2682" w:rsidP="00F256C6">
            <w:pPr>
              <w:spacing w:line="360" w:lineRule="auto"/>
              <w:jc w:val="left"/>
              <w:rPr>
                <w:sz w:val="20"/>
                <w:szCs w:val="20"/>
              </w:rPr>
            </w:pPr>
            <w:r w:rsidRPr="0088358F">
              <w:rPr>
                <w:sz w:val="20"/>
                <w:szCs w:val="20"/>
              </w:rPr>
              <w:t>Formularz Wniosku o nadanie/zmianę uprawnień użytkow</w:t>
            </w:r>
            <w:r w:rsidR="009B1646" w:rsidRPr="0088358F">
              <w:rPr>
                <w:sz w:val="20"/>
                <w:szCs w:val="20"/>
              </w:rPr>
              <w:t>nika do</w:t>
            </w:r>
            <w:r w:rsidRPr="0088358F">
              <w:rPr>
                <w:sz w:val="20"/>
                <w:szCs w:val="20"/>
              </w:rPr>
              <w:t xml:space="preserve"> KSI (SIMIK 07-13) Instytucji Zarządzającej RPO WM (WNU IZ)</w:t>
            </w:r>
          </w:p>
        </w:tc>
        <w:tc>
          <w:tcPr>
            <w:tcW w:w="595" w:type="pct"/>
          </w:tcPr>
          <w:p w:rsidR="004C2682" w:rsidRPr="0088358F" w:rsidRDefault="004C2682" w:rsidP="00F256C6">
            <w:pPr>
              <w:spacing w:line="360" w:lineRule="auto"/>
              <w:jc w:val="left"/>
              <w:rPr>
                <w:sz w:val="20"/>
                <w:szCs w:val="20"/>
              </w:rPr>
            </w:pPr>
            <w:r w:rsidRPr="0088358F">
              <w:rPr>
                <w:sz w:val="20"/>
                <w:szCs w:val="20"/>
              </w:rPr>
              <w:t>Wypełniony Wniosek o nadani</w:t>
            </w:r>
            <w:r w:rsidR="009B1646" w:rsidRPr="0088358F">
              <w:rPr>
                <w:sz w:val="20"/>
                <w:szCs w:val="20"/>
              </w:rPr>
              <w:t>e/zmianę uprawnień użytkownika do</w:t>
            </w:r>
            <w:r w:rsidRPr="0088358F">
              <w:rPr>
                <w:sz w:val="20"/>
                <w:szCs w:val="20"/>
              </w:rPr>
              <w:t xml:space="preserve"> KSI (SIMIK 07-13) Instytucji Zarządzającej RPO WM (WNU IZ)</w:t>
            </w:r>
          </w:p>
        </w:tc>
        <w:tc>
          <w:tcPr>
            <w:tcW w:w="571" w:type="pct"/>
          </w:tcPr>
          <w:p w:rsidR="004C2682" w:rsidRPr="0088358F" w:rsidRDefault="004C2682" w:rsidP="00F256C6">
            <w:pPr>
              <w:spacing w:line="360" w:lineRule="auto"/>
              <w:jc w:val="left"/>
              <w:rPr>
                <w:sz w:val="20"/>
                <w:szCs w:val="20"/>
              </w:rPr>
            </w:pPr>
            <w:r w:rsidRPr="0088358F">
              <w:rPr>
                <w:sz w:val="20"/>
                <w:szCs w:val="20"/>
              </w:rPr>
              <w:t xml:space="preserve">Akceptacja przełożonego użytkownika Dyrektora </w:t>
            </w:r>
            <w:r w:rsidR="00E2727B">
              <w:rPr>
                <w:sz w:val="20"/>
                <w:szCs w:val="20"/>
              </w:rPr>
              <w:t>RF</w:t>
            </w:r>
          </w:p>
        </w:tc>
        <w:tc>
          <w:tcPr>
            <w:tcW w:w="551" w:type="pct"/>
          </w:tcPr>
          <w:p w:rsidR="004C2682" w:rsidRPr="0088358F" w:rsidRDefault="004C2682" w:rsidP="00F256C6">
            <w:pPr>
              <w:spacing w:line="360" w:lineRule="auto"/>
              <w:jc w:val="left"/>
            </w:pPr>
            <w:r w:rsidRPr="0088358F">
              <w:t>3 dni</w:t>
            </w:r>
          </w:p>
        </w:tc>
        <w:tc>
          <w:tcPr>
            <w:tcW w:w="535" w:type="pct"/>
          </w:tcPr>
          <w:p w:rsidR="004C2682" w:rsidRPr="0088358F" w:rsidRDefault="004C2682" w:rsidP="00F256C6">
            <w:pPr>
              <w:spacing w:line="360" w:lineRule="auto"/>
              <w:jc w:val="left"/>
            </w:pPr>
          </w:p>
        </w:tc>
      </w:tr>
      <w:tr w:rsidR="004C2682" w:rsidRPr="0088358F" w:rsidTr="00427353">
        <w:trPr>
          <w:trHeight w:val="244"/>
        </w:trPr>
        <w:tc>
          <w:tcPr>
            <w:tcW w:w="256" w:type="pct"/>
          </w:tcPr>
          <w:p w:rsidR="006B5322" w:rsidRDefault="006B5322" w:rsidP="00F256C6">
            <w:pPr>
              <w:numPr>
                <w:ilvl w:val="0"/>
                <w:numId w:val="29"/>
              </w:numPr>
              <w:spacing w:line="360" w:lineRule="auto"/>
              <w:jc w:val="left"/>
              <w:rPr>
                <w:sz w:val="20"/>
                <w:szCs w:val="20"/>
              </w:rPr>
            </w:pPr>
          </w:p>
        </w:tc>
        <w:tc>
          <w:tcPr>
            <w:tcW w:w="810" w:type="pct"/>
          </w:tcPr>
          <w:p w:rsidR="004C2682" w:rsidRPr="0088358F" w:rsidRDefault="004C2682" w:rsidP="00F256C6">
            <w:pPr>
              <w:spacing w:line="360" w:lineRule="auto"/>
              <w:jc w:val="left"/>
              <w:rPr>
                <w:sz w:val="20"/>
                <w:szCs w:val="20"/>
              </w:rPr>
            </w:pPr>
            <w:r w:rsidRPr="0088358F">
              <w:rPr>
                <w:sz w:val="20"/>
                <w:szCs w:val="20"/>
              </w:rPr>
              <w:t xml:space="preserve">Sporządzenie </w:t>
            </w:r>
            <w:r w:rsidR="008B60CE" w:rsidRPr="0088358F">
              <w:rPr>
                <w:sz w:val="20"/>
                <w:szCs w:val="20"/>
              </w:rPr>
              <w:t xml:space="preserve">Wniosku o </w:t>
            </w:r>
            <w:r w:rsidRPr="0088358F">
              <w:rPr>
                <w:sz w:val="20"/>
                <w:szCs w:val="20"/>
              </w:rPr>
              <w:t xml:space="preserve">nadanie/zmianę </w:t>
            </w:r>
            <w:r w:rsidRPr="0088358F">
              <w:rPr>
                <w:sz w:val="20"/>
                <w:szCs w:val="20"/>
              </w:rPr>
              <w:lastRenderedPageBreak/>
              <w:t xml:space="preserve">uprawnień </w:t>
            </w:r>
            <w:r w:rsidR="005F5600" w:rsidRPr="0088358F">
              <w:rPr>
                <w:sz w:val="20"/>
                <w:szCs w:val="20"/>
              </w:rPr>
              <w:t>do KSI</w:t>
            </w:r>
            <w:r w:rsidRPr="0088358F">
              <w:rPr>
                <w:sz w:val="20"/>
                <w:szCs w:val="20"/>
              </w:rPr>
              <w:t xml:space="preserve"> (SIMIK 07 -13) ( WNU KSI)</w:t>
            </w:r>
          </w:p>
        </w:tc>
        <w:tc>
          <w:tcPr>
            <w:tcW w:w="595" w:type="pct"/>
          </w:tcPr>
          <w:p w:rsidR="004C2682" w:rsidRPr="0088358F" w:rsidRDefault="004C2682" w:rsidP="00F256C6">
            <w:pPr>
              <w:spacing w:line="360" w:lineRule="auto"/>
              <w:jc w:val="left"/>
              <w:rPr>
                <w:sz w:val="20"/>
                <w:szCs w:val="20"/>
              </w:rPr>
            </w:pPr>
            <w:r w:rsidRPr="0088358F">
              <w:rPr>
                <w:sz w:val="20"/>
                <w:szCs w:val="20"/>
              </w:rPr>
              <w:lastRenderedPageBreak/>
              <w:t xml:space="preserve">Administrator merytoryczny </w:t>
            </w:r>
            <w:r w:rsidRPr="0088358F">
              <w:rPr>
                <w:sz w:val="20"/>
                <w:szCs w:val="20"/>
              </w:rPr>
              <w:lastRenderedPageBreak/>
              <w:t>KSI (SIMIK 07-13) w IZ</w:t>
            </w:r>
          </w:p>
          <w:p w:rsidR="004C2682" w:rsidRPr="0088358F" w:rsidRDefault="004C2682" w:rsidP="00F256C6">
            <w:pPr>
              <w:spacing w:line="360" w:lineRule="auto"/>
              <w:jc w:val="left"/>
              <w:rPr>
                <w:sz w:val="20"/>
                <w:szCs w:val="20"/>
              </w:rPr>
            </w:pPr>
            <w:r w:rsidRPr="0088358F">
              <w:rPr>
                <w:sz w:val="20"/>
                <w:szCs w:val="20"/>
              </w:rPr>
              <w:t xml:space="preserve">Kierownik </w:t>
            </w:r>
            <w:r w:rsidR="00F746BC">
              <w:rPr>
                <w:sz w:val="20"/>
                <w:szCs w:val="20"/>
              </w:rPr>
              <w:t>RF-I-SE</w:t>
            </w:r>
          </w:p>
        </w:tc>
        <w:tc>
          <w:tcPr>
            <w:tcW w:w="477" w:type="pct"/>
          </w:tcPr>
          <w:p w:rsidR="004C2682" w:rsidRPr="0088358F" w:rsidRDefault="00F746BC" w:rsidP="00F256C6">
            <w:pPr>
              <w:spacing w:line="360" w:lineRule="auto"/>
              <w:jc w:val="left"/>
              <w:rPr>
                <w:sz w:val="20"/>
                <w:szCs w:val="20"/>
              </w:rPr>
            </w:pPr>
            <w:r>
              <w:rPr>
                <w:sz w:val="20"/>
                <w:szCs w:val="20"/>
              </w:rPr>
              <w:lastRenderedPageBreak/>
              <w:t>RF-I-SE</w:t>
            </w:r>
          </w:p>
        </w:tc>
        <w:tc>
          <w:tcPr>
            <w:tcW w:w="611" w:type="pct"/>
          </w:tcPr>
          <w:p w:rsidR="004C2682" w:rsidRPr="0088358F" w:rsidRDefault="004C2682" w:rsidP="00F256C6">
            <w:pPr>
              <w:spacing w:line="360" w:lineRule="auto"/>
              <w:jc w:val="left"/>
              <w:rPr>
                <w:sz w:val="20"/>
                <w:szCs w:val="20"/>
              </w:rPr>
            </w:pPr>
            <w:r w:rsidRPr="0088358F">
              <w:rPr>
                <w:sz w:val="20"/>
                <w:szCs w:val="20"/>
              </w:rPr>
              <w:t xml:space="preserve">Formularz Wniosku o </w:t>
            </w:r>
            <w:r w:rsidRPr="0088358F">
              <w:rPr>
                <w:sz w:val="20"/>
                <w:szCs w:val="20"/>
              </w:rPr>
              <w:lastRenderedPageBreak/>
              <w:t>nadani</w:t>
            </w:r>
            <w:r w:rsidR="000A26A0" w:rsidRPr="0088358F">
              <w:rPr>
                <w:sz w:val="20"/>
                <w:szCs w:val="20"/>
              </w:rPr>
              <w:t>e/zmianę uprawnień do</w:t>
            </w:r>
            <w:r w:rsidRPr="0088358F">
              <w:rPr>
                <w:sz w:val="20"/>
                <w:szCs w:val="20"/>
              </w:rPr>
              <w:t xml:space="preserve"> KSI (SIMIK 07-13) </w:t>
            </w:r>
          </w:p>
          <w:p w:rsidR="004C2682" w:rsidRPr="0088358F" w:rsidRDefault="004C2682" w:rsidP="00F256C6">
            <w:pPr>
              <w:spacing w:line="360" w:lineRule="auto"/>
              <w:jc w:val="left"/>
              <w:rPr>
                <w:sz w:val="20"/>
                <w:szCs w:val="20"/>
              </w:rPr>
            </w:pPr>
            <w:r w:rsidRPr="0088358F">
              <w:rPr>
                <w:sz w:val="20"/>
                <w:szCs w:val="20"/>
              </w:rPr>
              <w:t>Wniosek o nadani</w:t>
            </w:r>
            <w:r w:rsidR="009B1646" w:rsidRPr="0088358F">
              <w:rPr>
                <w:sz w:val="20"/>
                <w:szCs w:val="20"/>
              </w:rPr>
              <w:t>e</w:t>
            </w:r>
            <w:r w:rsidR="000A26A0" w:rsidRPr="0088358F">
              <w:rPr>
                <w:sz w:val="20"/>
                <w:szCs w:val="20"/>
              </w:rPr>
              <w:t>/zmianę uprawnień użytkownika w</w:t>
            </w:r>
            <w:r w:rsidRPr="0088358F">
              <w:rPr>
                <w:sz w:val="20"/>
                <w:szCs w:val="20"/>
              </w:rPr>
              <w:t xml:space="preserve"> KSI (SIMIK 07-13) Instytucji Zarządzające RPO WM (WNU IZ)</w:t>
            </w:r>
          </w:p>
        </w:tc>
        <w:tc>
          <w:tcPr>
            <w:tcW w:w="595" w:type="pct"/>
          </w:tcPr>
          <w:p w:rsidR="004C2682" w:rsidRPr="0088358F" w:rsidRDefault="004C2682" w:rsidP="00F256C6">
            <w:pPr>
              <w:spacing w:line="360" w:lineRule="auto"/>
              <w:jc w:val="left"/>
              <w:rPr>
                <w:sz w:val="20"/>
                <w:szCs w:val="20"/>
              </w:rPr>
            </w:pPr>
            <w:r w:rsidRPr="0088358F">
              <w:rPr>
                <w:sz w:val="20"/>
                <w:szCs w:val="20"/>
              </w:rPr>
              <w:lastRenderedPageBreak/>
              <w:t xml:space="preserve">Wypełniony Wniosek o </w:t>
            </w:r>
            <w:r w:rsidRPr="0088358F">
              <w:rPr>
                <w:sz w:val="20"/>
                <w:szCs w:val="20"/>
              </w:rPr>
              <w:lastRenderedPageBreak/>
              <w:t>nadani</w:t>
            </w:r>
            <w:r w:rsidR="000A26A0" w:rsidRPr="0088358F">
              <w:rPr>
                <w:sz w:val="20"/>
                <w:szCs w:val="20"/>
              </w:rPr>
              <w:t xml:space="preserve">e/zmianę uprawnień </w:t>
            </w:r>
            <w:r w:rsidR="009B1646" w:rsidRPr="0088358F">
              <w:rPr>
                <w:sz w:val="20"/>
                <w:szCs w:val="20"/>
              </w:rPr>
              <w:t>do</w:t>
            </w:r>
            <w:r w:rsidRPr="0088358F">
              <w:rPr>
                <w:sz w:val="20"/>
                <w:szCs w:val="20"/>
              </w:rPr>
              <w:t xml:space="preserve"> KSI (SIMIK 07-13) (WNU KSI)</w:t>
            </w:r>
          </w:p>
        </w:tc>
        <w:tc>
          <w:tcPr>
            <w:tcW w:w="571" w:type="pct"/>
          </w:tcPr>
          <w:p w:rsidR="004C2682" w:rsidRPr="0088358F" w:rsidRDefault="004C2682" w:rsidP="00F256C6">
            <w:pPr>
              <w:spacing w:line="360" w:lineRule="auto"/>
              <w:jc w:val="left"/>
              <w:rPr>
                <w:sz w:val="20"/>
                <w:szCs w:val="20"/>
              </w:rPr>
            </w:pPr>
            <w:r w:rsidRPr="0088358F">
              <w:rPr>
                <w:sz w:val="20"/>
                <w:szCs w:val="20"/>
              </w:rPr>
              <w:lastRenderedPageBreak/>
              <w:t>Akceptacja Kierownika</w:t>
            </w:r>
            <w:r w:rsidR="00F746BC">
              <w:rPr>
                <w:sz w:val="20"/>
                <w:szCs w:val="20"/>
              </w:rPr>
              <w:t>RF-</w:t>
            </w:r>
            <w:r w:rsidR="00F746BC">
              <w:rPr>
                <w:sz w:val="20"/>
                <w:szCs w:val="20"/>
              </w:rPr>
              <w:lastRenderedPageBreak/>
              <w:t>I-SE</w:t>
            </w:r>
          </w:p>
        </w:tc>
        <w:tc>
          <w:tcPr>
            <w:tcW w:w="551" w:type="pct"/>
          </w:tcPr>
          <w:p w:rsidR="004C2682" w:rsidRPr="0088358F" w:rsidRDefault="004C2682" w:rsidP="00F256C6">
            <w:pPr>
              <w:spacing w:line="360" w:lineRule="auto"/>
              <w:jc w:val="left"/>
            </w:pPr>
            <w:r w:rsidRPr="0088358F">
              <w:lastRenderedPageBreak/>
              <w:t>1 dzień</w:t>
            </w:r>
          </w:p>
        </w:tc>
        <w:tc>
          <w:tcPr>
            <w:tcW w:w="535" w:type="pct"/>
          </w:tcPr>
          <w:p w:rsidR="004C2682" w:rsidRPr="0088358F" w:rsidRDefault="004C2682" w:rsidP="00F256C6">
            <w:pPr>
              <w:spacing w:line="360" w:lineRule="auto"/>
              <w:jc w:val="left"/>
            </w:pPr>
          </w:p>
        </w:tc>
      </w:tr>
      <w:tr w:rsidR="004C2682" w:rsidRPr="0088358F" w:rsidTr="00427353">
        <w:trPr>
          <w:trHeight w:val="299"/>
        </w:trPr>
        <w:tc>
          <w:tcPr>
            <w:tcW w:w="256" w:type="pct"/>
          </w:tcPr>
          <w:p w:rsidR="006B5322" w:rsidRDefault="006B5322" w:rsidP="00F256C6">
            <w:pPr>
              <w:numPr>
                <w:ilvl w:val="0"/>
                <w:numId w:val="29"/>
              </w:numPr>
              <w:spacing w:line="360" w:lineRule="auto"/>
              <w:jc w:val="left"/>
              <w:rPr>
                <w:sz w:val="20"/>
                <w:szCs w:val="20"/>
              </w:rPr>
            </w:pPr>
          </w:p>
        </w:tc>
        <w:tc>
          <w:tcPr>
            <w:tcW w:w="810" w:type="pct"/>
          </w:tcPr>
          <w:p w:rsidR="004C2682" w:rsidRPr="0088358F" w:rsidRDefault="004C2682" w:rsidP="00F256C6">
            <w:pPr>
              <w:spacing w:line="360" w:lineRule="auto"/>
              <w:jc w:val="left"/>
              <w:rPr>
                <w:sz w:val="20"/>
                <w:szCs w:val="20"/>
              </w:rPr>
            </w:pPr>
            <w:r w:rsidRPr="0088358F">
              <w:rPr>
                <w:sz w:val="20"/>
                <w:szCs w:val="20"/>
              </w:rPr>
              <w:t xml:space="preserve">Podpisanie przez Dyrektora </w:t>
            </w:r>
            <w:r w:rsidR="00E2727B">
              <w:rPr>
                <w:sz w:val="20"/>
                <w:szCs w:val="20"/>
              </w:rPr>
              <w:t>RF</w:t>
            </w:r>
            <w:r w:rsidR="005F5600" w:rsidRPr="0088358F">
              <w:rPr>
                <w:sz w:val="20"/>
                <w:szCs w:val="20"/>
              </w:rPr>
              <w:t xml:space="preserve"> Wniosku</w:t>
            </w:r>
            <w:r w:rsidRPr="0088358F">
              <w:rPr>
                <w:sz w:val="20"/>
                <w:szCs w:val="20"/>
              </w:rPr>
              <w:t xml:space="preserve"> o nadani</w:t>
            </w:r>
            <w:r w:rsidR="009B1646" w:rsidRPr="0088358F">
              <w:rPr>
                <w:sz w:val="20"/>
                <w:szCs w:val="20"/>
              </w:rPr>
              <w:t>e/zmianę uprawnień do</w:t>
            </w:r>
            <w:r w:rsidRPr="0088358F">
              <w:rPr>
                <w:sz w:val="20"/>
                <w:szCs w:val="20"/>
              </w:rPr>
              <w:t xml:space="preserve"> KSI (SIMIK 07-13) (WNU KSI)</w:t>
            </w:r>
          </w:p>
        </w:tc>
        <w:tc>
          <w:tcPr>
            <w:tcW w:w="595" w:type="pct"/>
          </w:tcPr>
          <w:p w:rsidR="004C2682" w:rsidRPr="0088358F" w:rsidRDefault="004C2682" w:rsidP="00F256C6">
            <w:pPr>
              <w:spacing w:line="360" w:lineRule="auto"/>
              <w:jc w:val="left"/>
              <w:rPr>
                <w:sz w:val="20"/>
                <w:szCs w:val="20"/>
              </w:rPr>
            </w:pPr>
            <w:r w:rsidRPr="0088358F">
              <w:rPr>
                <w:sz w:val="20"/>
                <w:szCs w:val="20"/>
              </w:rPr>
              <w:t xml:space="preserve">Dyrektor </w:t>
            </w:r>
            <w:r w:rsidR="00E2727B">
              <w:rPr>
                <w:sz w:val="20"/>
                <w:szCs w:val="20"/>
              </w:rPr>
              <w:t>RF</w:t>
            </w:r>
          </w:p>
        </w:tc>
        <w:tc>
          <w:tcPr>
            <w:tcW w:w="477" w:type="pct"/>
          </w:tcPr>
          <w:p w:rsidR="004C2682" w:rsidRPr="0088358F" w:rsidRDefault="00E2727B" w:rsidP="00F256C6">
            <w:pPr>
              <w:spacing w:line="360" w:lineRule="auto"/>
              <w:jc w:val="left"/>
              <w:rPr>
                <w:sz w:val="20"/>
                <w:szCs w:val="20"/>
              </w:rPr>
            </w:pPr>
            <w:r>
              <w:rPr>
                <w:sz w:val="20"/>
                <w:szCs w:val="20"/>
              </w:rPr>
              <w:t>RF</w:t>
            </w:r>
          </w:p>
        </w:tc>
        <w:tc>
          <w:tcPr>
            <w:tcW w:w="611" w:type="pct"/>
          </w:tcPr>
          <w:p w:rsidR="004C2682" w:rsidRPr="0088358F" w:rsidRDefault="004C2682" w:rsidP="00F256C6">
            <w:pPr>
              <w:spacing w:line="360" w:lineRule="auto"/>
              <w:jc w:val="left"/>
              <w:rPr>
                <w:sz w:val="20"/>
                <w:szCs w:val="20"/>
              </w:rPr>
            </w:pPr>
            <w:r w:rsidRPr="0088358F">
              <w:rPr>
                <w:sz w:val="20"/>
                <w:szCs w:val="20"/>
              </w:rPr>
              <w:t>Zaakceptowany Wniosek o nadani</w:t>
            </w:r>
            <w:r w:rsidR="009B1646" w:rsidRPr="0088358F">
              <w:rPr>
                <w:sz w:val="20"/>
                <w:szCs w:val="20"/>
              </w:rPr>
              <w:t>e/zmianę uprawnień do</w:t>
            </w:r>
            <w:r w:rsidRPr="0088358F">
              <w:rPr>
                <w:sz w:val="20"/>
                <w:szCs w:val="20"/>
              </w:rPr>
              <w:t xml:space="preserve"> KSI (SIMIK 07-13) (WNU KSI)</w:t>
            </w:r>
          </w:p>
        </w:tc>
        <w:tc>
          <w:tcPr>
            <w:tcW w:w="595" w:type="pct"/>
          </w:tcPr>
          <w:p w:rsidR="004C2682" w:rsidRPr="0088358F" w:rsidRDefault="004C2682" w:rsidP="00F256C6">
            <w:pPr>
              <w:spacing w:line="360" w:lineRule="auto"/>
              <w:jc w:val="left"/>
              <w:rPr>
                <w:sz w:val="20"/>
                <w:szCs w:val="20"/>
              </w:rPr>
            </w:pPr>
            <w:r w:rsidRPr="0088358F">
              <w:rPr>
                <w:sz w:val="20"/>
                <w:szCs w:val="20"/>
              </w:rPr>
              <w:t>Wniosek o nadanie/zmianę upra</w:t>
            </w:r>
            <w:r w:rsidR="009B1646" w:rsidRPr="0088358F">
              <w:rPr>
                <w:sz w:val="20"/>
                <w:szCs w:val="20"/>
              </w:rPr>
              <w:t>wnień do</w:t>
            </w:r>
            <w:r w:rsidRPr="0088358F">
              <w:rPr>
                <w:sz w:val="20"/>
                <w:szCs w:val="20"/>
              </w:rPr>
              <w:t xml:space="preserve"> KSI (SIMIK 07-13) (WNU KSI)</w:t>
            </w:r>
          </w:p>
        </w:tc>
        <w:tc>
          <w:tcPr>
            <w:tcW w:w="571" w:type="pct"/>
          </w:tcPr>
          <w:p w:rsidR="004C2682" w:rsidRPr="0088358F" w:rsidRDefault="004C2682" w:rsidP="00F256C6">
            <w:pPr>
              <w:spacing w:line="360" w:lineRule="auto"/>
              <w:jc w:val="left"/>
              <w:rPr>
                <w:sz w:val="20"/>
                <w:szCs w:val="20"/>
              </w:rPr>
            </w:pPr>
          </w:p>
        </w:tc>
        <w:tc>
          <w:tcPr>
            <w:tcW w:w="551" w:type="pct"/>
          </w:tcPr>
          <w:p w:rsidR="004C2682" w:rsidRPr="0088358F" w:rsidRDefault="004C2682" w:rsidP="00F256C6">
            <w:pPr>
              <w:spacing w:line="360" w:lineRule="auto"/>
              <w:jc w:val="left"/>
            </w:pPr>
            <w:r w:rsidRPr="0088358F">
              <w:t>1 dzień</w:t>
            </w:r>
          </w:p>
        </w:tc>
        <w:tc>
          <w:tcPr>
            <w:tcW w:w="535" w:type="pct"/>
          </w:tcPr>
          <w:p w:rsidR="004C2682" w:rsidRPr="0088358F" w:rsidRDefault="004C2682" w:rsidP="00F256C6">
            <w:pPr>
              <w:spacing w:line="360" w:lineRule="auto"/>
              <w:jc w:val="left"/>
            </w:pPr>
          </w:p>
        </w:tc>
      </w:tr>
      <w:tr w:rsidR="004C2682" w:rsidRPr="0088358F" w:rsidTr="00427353">
        <w:trPr>
          <w:trHeight w:val="299"/>
        </w:trPr>
        <w:tc>
          <w:tcPr>
            <w:tcW w:w="256" w:type="pct"/>
          </w:tcPr>
          <w:p w:rsidR="006B5322" w:rsidRDefault="006B5322" w:rsidP="00F256C6">
            <w:pPr>
              <w:numPr>
                <w:ilvl w:val="0"/>
                <w:numId w:val="29"/>
              </w:numPr>
              <w:spacing w:line="360" w:lineRule="auto"/>
              <w:jc w:val="left"/>
              <w:rPr>
                <w:sz w:val="20"/>
                <w:szCs w:val="20"/>
              </w:rPr>
            </w:pPr>
          </w:p>
        </w:tc>
        <w:tc>
          <w:tcPr>
            <w:tcW w:w="810" w:type="pct"/>
          </w:tcPr>
          <w:p w:rsidR="004C2682" w:rsidRPr="0088358F" w:rsidRDefault="004C2682" w:rsidP="00F256C6">
            <w:pPr>
              <w:spacing w:line="360" w:lineRule="auto"/>
              <w:jc w:val="left"/>
              <w:rPr>
                <w:sz w:val="20"/>
                <w:szCs w:val="20"/>
              </w:rPr>
            </w:pPr>
            <w:r w:rsidRPr="0088358F">
              <w:rPr>
                <w:sz w:val="20"/>
                <w:szCs w:val="20"/>
              </w:rPr>
              <w:t>Skanowanie formularza WNU KSI i jego archiwizacja w postaci elektronicznej na dysku lokalnym komputera AM IZ</w:t>
            </w:r>
          </w:p>
        </w:tc>
        <w:tc>
          <w:tcPr>
            <w:tcW w:w="595" w:type="pct"/>
          </w:tcPr>
          <w:p w:rsidR="004C2682" w:rsidRPr="0088358F" w:rsidRDefault="004C2682" w:rsidP="00F256C6">
            <w:pPr>
              <w:spacing w:line="360" w:lineRule="auto"/>
              <w:jc w:val="left"/>
              <w:rPr>
                <w:sz w:val="20"/>
                <w:szCs w:val="20"/>
              </w:rPr>
            </w:pPr>
            <w:r w:rsidRPr="0088358F">
              <w:rPr>
                <w:sz w:val="20"/>
                <w:szCs w:val="20"/>
              </w:rPr>
              <w:t xml:space="preserve">Administrator merytoryczny KSI (SIMIK 07-13) w </w:t>
            </w:r>
            <w:r w:rsidR="0034340C" w:rsidRPr="0088358F">
              <w:rPr>
                <w:sz w:val="20"/>
                <w:szCs w:val="20"/>
              </w:rPr>
              <w:t xml:space="preserve">IZ </w:t>
            </w:r>
          </w:p>
        </w:tc>
        <w:tc>
          <w:tcPr>
            <w:tcW w:w="477" w:type="pct"/>
          </w:tcPr>
          <w:p w:rsidR="004C2682" w:rsidRPr="0088358F" w:rsidRDefault="00F746BC" w:rsidP="00F256C6">
            <w:pPr>
              <w:spacing w:line="360" w:lineRule="auto"/>
              <w:jc w:val="left"/>
              <w:rPr>
                <w:sz w:val="20"/>
                <w:szCs w:val="20"/>
              </w:rPr>
            </w:pPr>
            <w:r>
              <w:rPr>
                <w:sz w:val="20"/>
                <w:szCs w:val="20"/>
              </w:rPr>
              <w:t>RF-I-SE</w:t>
            </w:r>
          </w:p>
        </w:tc>
        <w:tc>
          <w:tcPr>
            <w:tcW w:w="611" w:type="pct"/>
          </w:tcPr>
          <w:p w:rsidR="004C2682" w:rsidRPr="0088358F" w:rsidRDefault="004C2682" w:rsidP="00F256C6">
            <w:pPr>
              <w:spacing w:line="360" w:lineRule="auto"/>
              <w:jc w:val="left"/>
              <w:rPr>
                <w:sz w:val="20"/>
                <w:szCs w:val="20"/>
              </w:rPr>
            </w:pPr>
            <w:r w:rsidRPr="0088358F">
              <w:rPr>
                <w:sz w:val="20"/>
                <w:szCs w:val="20"/>
              </w:rPr>
              <w:t>Wniosek o nadanie/zmianę upraw</w:t>
            </w:r>
            <w:r w:rsidR="009B1646" w:rsidRPr="0088358F">
              <w:rPr>
                <w:sz w:val="20"/>
                <w:szCs w:val="20"/>
              </w:rPr>
              <w:t>nień do</w:t>
            </w:r>
            <w:r w:rsidRPr="0088358F">
              <w:rPr>
                <w:sz w:val="20"/>
                <w:szCs w:val="20"/>
              </w:rPr>
              <w:t xml:space="preserve"> KSI (SIMIK 07-13) (WNU KSI)</w:t>
            </w:r>
          </w:p>
        </w:tc>
        <w:tc>
          <w:tcPr>
            <w:tcW w:w="595" w:type="pct"/>
          </w:tcPr>
          <w:p w:rsidR="004C2682" w:rsidRPr="0088358F" w:rsidRDefault="004C2682" w:rsidP="00F256C6">
            <w:pPr>
              <w:spacing w:line="360" w:lineRule="auto"/>
              <w:jc w:val="left"/>
              <w:rPr>
                <w:sz w:val="20"/>
                <w:szCs w:val="20"/>
              </w:rPr>
            </w:pPr>
            <w:r w:rsidRPr="0088358F">
              <w:rPr>
                <w:sz w:val="20"/>
                <w:szCs w:val="20"/>
              </w:rPr>
              <w:t>Skan Wniosku o nadani</w:t>
            </w:r>
            <w:r w:rsidR="009B1646" w:rsidRPr="0088358F">
              <w:rPr>
                <w:sz w:val="20"/>
                <w:szCs w:val="20"/>
              </w:rPr>
              <w:t>e/zmianę uprawnień do</w:t>
            </w:r>
            <w:r w:rsidRPr="0088358F">
              <w:rPr>
                <w:sz w:val="20"/>
                <w:szCs w:val="20"/>
              </w:rPr>
              <w:t xml:space="preserve"> KSI (SIMIK 07-13) (WNU KSI)</w:t>
            </w:r>
          </w:p>
        </w:tc>
        <w:tc>
          <w:tcPr>
            <w:tcW w:w="571" w:type="pct"/>
          </w:tcPr>
          <w:p w:rsidR="004C2682" w:rsidRPr="0088358F" w:rsidRDefault="004C2682" w:rsidP="00F256C6">
            <w:pPr>
              <w:spacing w:line="360" w:lineRule="auto"/>
              <w:jc w:val="left"/>
              <w:rPr>
                <w:sz w:val="20"/>
                <w:szCs w:val="20"/>
              </w:rPr>
            </w:pPr>
          </w:p>
        </w:tc>
        <w:tc>
          <w:tcPr>
            <w:tcW w:w="551" w:type="pct"/>
          </w:tcPr>
          <w:p w:rsidR="004C2682" w:rsidRPr="0088358F" w:rsidRDefault="004C2682" w:rsidP="00F256C6">
            <w:pPr>
              <w:spacing w:line="360" w:lineRule="auto"/>
              <w:jc w:val="left"/>
            </w:pPr>
            <w:r w:rsidRPr="0088358F">
              <w:t>1 dzień</w:t>
            </w:r>
          </w:p>
        </w:tc>
        <w:tc>
          <w:tcPr>
            <w:tcW w:w="535" w:type="pct"/>
          </w:tcPr>
          <w:p w:rsidR="004C2682" w:rsidRPr="0088358F" w:rsidRDefault="004C2682" w:rsidP="00F256C6">
            <w:pPr>
              <w:spacing w:line="360" w:lineRule="auto"/>
              <w:jc w:val="left"/>
            </w:pPr>
          </w:p>
        </w:tc>
      </w:tr>
      <w:tr w:rsidR="004C2682" w:rsidRPr="0088358F" w:rsidTr="00427353">
        <w:trPr>
          <w:trHeight w:val="231"/>
        </w:trPr>
        <w:tc>
          <w:tcPr>
            <w:tcW w:w="256" w:type="pct"/>
          </w:tcPr>
          <w:p w:rsidR="006B5322" w:rsidRDefault="006B5322" w:rsidP="00F256C6">
            <w:pPr>
              <w:numPr>
                <w:ilvl w:val="0"/>
                <w:numId w:val="29"/>
              </w:numPr>
              <w:spacing w:line="360" w:lineRule="auto"/>
              <w:jc w:val="left"/>
              <w:rPr>
                <w:sz w:val="20"/>
                <w:szCs w:val="20"/>
              </w:rPr>
            </w:pPr>
          </w:p>
        </w:tc>
        <w:tc>
          <w:tcPr>
            <w:tcW w:w="810" w:type="pct"/>
          </w:tcPr>
          <w:p w:rsidR="004C2682" w:rsidRPr="0088358F" w:rsidRDefault="004C2682" w:rsidP="00F256C6">
            <w:pPr>
              <w:spacing w:line="360" w:lineRule="auto"/>
              <w:jc w:val="left"/>
              <w:rPr>
                <w:sz w:val="20"/>
                <w:szCs w:val="20"/>
              </w:rPr>
            </w:pPr>
            <w:r w:rsidRPr="0088358F">
              <w:rPr>
                <w:sz w:val="20"/>
                <w:szCs w:val="20"/>
              </w:rPr>
              <w:t xml:space="preserve">Przesłanie wersji elektronicznej WNU </w:t>
            </w:r>
            <w:r w:rsidRPr="0088358F">
              <w:rPr>
                <w:sz w:val="20"/>
                <w:szCs w:val="20"/>
              </w:rPr>
              <w:lastRenderedPageBreak/>
              <w:t>KSI pocztą elektroniczną do IK NSRO</w:t>
            </w:r>
          </w:p>
        </w:tc>
        <w:tc>
          <w:tcPr>
            <w:tcW w:w="595" w:type="pct"/>
          </w:tcPr>
          <w:p w:rsidR="004C2682" w:rsidRPr="0088358F" w:rsidRDefault="004C2682" w:rsidP="00F256C6">
            <w:pPr>
              <w:spacing w:line="360" w:lineRule="auto"/>
              <w:jc w:val="left"/>
              <w:rPr>
                <w:sz w:val="20"/>
                <w:szCs w:val="20"/>
              </w:rPr>
            </w:pPr>
            <w:r w:rsidRPr="0088358F">
              <w:rPr>
                <w:sz w:val="20"/>
                <w:szCs w:val="20"/>
              </w:rPr>
              <w:lastRenderedPageBreak/>
              <w:t xml:space="preserve">Administrator merytoryczny </w:t>
            </w:r>
            <w:r w:rsidRPr="0088358F">
              <w:rPr>
                <w:sz w:val="20"/>
                <w:szCs w:val="20"/>
              </w:rPr>
              <w:lastRenderedPageBreak/>
              <w:t>KSI (SIMIK 07-13) w IZ</w:t>
            </w:r>
          </w:p>
        </w:tc>
        <w:tc>
          <w:tcPr>
            <w:tcW w:w="477" w:type="pct"/>
          </w:tcPr>
          <w:p w:rsidR="004C2682" w:rsidRPr="0088358F" w:rsidRDefault="00F746BC" w:rsidP="00F256C6">
            <w:pPr>
              <w:spacing w:line="360" w:lineRule="auto"/>
              <w:jc w:val="left"/>
              <w:rPr>
                <w:sz w:val="20"/>
                <w:szCs w:val="20"/>
              </w:rPr>
            </w:pPr>
            <w:r>
              <w:rPr>
                <w:sz w:val="20"/>
                <w:szCs w:val="20"/>
              </w:rPr>
              <w:lastRenderedPageBreak/>
              <w:t>RF-I-SE</w:t>
            </w:r>
          </w:p>
        </w:tc>
        <w:tc>
          <w:tcPr>
            <w:tcW w:w="611" w:type="pct"/>
          </w:tcPr>
          <w:p w:rsidR="004C2682" w:rsidRPr="0088358F" w:rsidRDefault="004C2682" w:rsidP="00F256C6">
            <w:pPr>
              <w:spacing w:line="360" w:lineRule="auto"/>
              <w:jc w:val="left"/>
              <w:rPr>
                <w:sz w:val="20"/>
                <w:szCs w:val="20"/>
              </w:rPr>
            </w:pPr>
            <w:r w:rsidRPr="0088358F">
              <w:rPr>
                <w:sz w:val="20"/>
                <w:szCs w:val="20"/>
              </w:rPr>
              <w:t>Skan Wniosku o nadani</w:t>
            </w:r>
            <w:r w:rsidR="009B1646" w:rsidRPr="0088358F">
              <w:rPr>
                <w:sz w:val="20"/>
                <w:szCs w:val="20"/>
              </w:rPr>
              <w:t xml:space="preserve">e/zmianę </w:t>
            </w:r>
            <w:r w:rsidR="009B1646" w:rsidRPr="0088358F">
              <w:rPr>
                <w:sz w:val="20"/>
                <w:szCs w:val="20"/>
              </w:rPr>
              <w:lastRenderedPageBreak/>
              <w:t>uprawnień do</w:t>
            </w:r>
            <w:r w:rsidRPr="0088358F">
              <w:rPr>
                <w:sz w:val="20"/>
                <w:szCs w:val="20"/>
              </w:rPr>
              <w:t xml:space="preserve"> KSI (SIMIK 07-13) (WNU KSI)</w:t>
            </w:r>
          </w:p>
        </w:tc>
        <w:tc>
          <w:tcPr>
            <w:tcW w:w="595" w:type="pct"/>
          </w:tcPr>
          <w:p w:rsidR="004C2682" w:rsidRPr="0088358F" w:rsidRDefault="004C2682" w:rsidP="00F256C6">
            <w:pPr>
              <w:spacing w:line="360" w:lineRule="auto"/>
              <w:jc w:val="left"/>
              <w:rPr>
                <w:sz w:val="20"/>
                <w:szCs w:val="20"/>
              </w:rPr>
            </w:pPr>
            <w:r w:rsidRPr="0088358F">
              <w:rPr>
                <w:sz w:val="20"/>
                <w:szCs w:val="20"/>
              </w:rPr>
              <w:lastRenderedPageBreak/>
              <w:t>Wniosek o nadani</w:t>
            </w:r>
            <w:r w:rsidR="009B1646" w:rsidRPr="0088358F">
              <w:rPr>
                <w:sz w:val="20"/>
                <w:szCs w:val="20"/>
              </w:rPr>
              <w:t xml:space="preserve">e/zmianę </w:t>
            </w:r>
            <w:r w:rsidR="009B1646" w:rsidRPr="0088358F">
              <w:rPr>
                <w:sz w:val="20"/>
                <w:szCs w:val="20"/>
              </w:rPr>
              <w:lastRenderedPageBreak/>
              <w:t>uprawnień do</w:t>
            </w:r>
            <w:r w:rsidRPr="0088358F">
              <w:rPr>
                <w:sz w:val="20"/>
                <w:szCs w:val="20"/>
              </w:rPr>
              <w:t xml:space="preserve"> KSI (SIMIK 07-13) (WNU KSI) przesłany pocztą elektroniczną do IK NSRO</w:t>
            </w:r>
          </w:p>
        </w:tc>
        <w:tc>
          <w:tcPr>
            <w:tcW w:w="571" w:type="pct"/>
          </w:tcPr>
          <w:p w:rsidR="004C2682" w:rsidRPr="0088358F" w:rsidRDefault="004C2682" w:rsidP="00F256C6">
            <w:pPr>
              <w:spacing w:line="360" w:lineRule="auto"/>
              <w:jc w:val="left"/>
              <w:rPr>
                <w:sz w:val="20"/>
                <w:szCs w:val="20"/>
              </w:rPr>
            </w:pPr>
            <w:r w:rsidRPr="0088358F">
              <w:rPr>
                <w:sz w:val="20"/>
                <w:szCs w:val="20"/>
              </w:rPr>
              <w:lastRenderedPageBreak/>
              <w:t xml:space="preserve">Wniosek o nadanie/zmianę </w:t>
            </w:r>
            <w:r w:rsidRPr="0088358F">
              <w:rPr>
                <w:sz w:val="20"/>
                <w:szCs w:val="20"/>
              </w:rPr>
              <w:lastRenderedPageBreak/>
              <w:t xml:space="preserve">uprawnień </w:t>
            </w:r>
            <w:r w:rsidR="009B1646" w:rsidRPr="0088358F">
              <w:rPr>
                <w:sz w:val="20"/>
                <w:szCs w:val="20"/>
              </w:rPr>
              <w:t>do</w:t>
            </w:r>
            <w:r w:rsidRPr="0088358F">
              <w:rPr>
                <w:sz w:val="20"/>
                <w:szCs w:val="20"/>
              </w:rPr>
              <w:t xml:space="preserve"> KSI (SIMIK 07-13) (WNU KSI) przesłany pocztą elektroniczną do IK NSRO</w:t>
            </w:r>
          </w:p>
        </w:tc>
        <w:tc>
          <w:tcPr>
            <w:tcW w:w="551" w:type="pct"/>
          </w:tcPr>
          <w:p w:rsidR="004C2682" w:rsidRPr="0088358F" w:rsidRDefault="004C2682" w:rsidP="00F256C6">
            <w:pPr>
              <w:spacing w:line="360" w:lineRule="auto"/>
              <w:jc w:val="left"/>
            </w:pPr>
            <w:r w:rsidRPr="0088358F">
              <w:lastRenderedPageBreak/>
              <w:t>1 dzień</w:t>
            </w:r>
          </w:p>
        </w:tc>
        <w:tc>
          <w:tcPr>
            <w:tcW w:w="535" w:type="pct"/>
          </w:tcPr>
          <w:p w:rsidR="004C2682" w:rsidRPr="0088358F" w:rsidRDefault="004C2682" w:rsidP="00F256C6">
            <w:pPr>
              <w:spacing w:line="360" w:lineRule="auto"/>
              <w:jc w:val="left"/>
            </w:pPr>
          </w:p>
        </w:tc>
      </w:tr>
      <w:tr w:rsidR="004C2682" w:rsidRPr="0088358F" w:rsidTr="00427353">
        <w:trPr>
          <w:trHeight w:val="353"/>
        </w:trPr>
        <w:tc>
          <w:tcPr>
            <w:tcW w:w="256" w:type="pct"/>
          </w:tcPr>
          <w:p w:rsidR="006B5322" w:rsidRDefault="006B5322" w:rsidP="00F256C6">
            <w:pPr>
              <w:numPr>
                <w:ilvl w:val="0"/>
                <w:numId w:val="29"/>
              </w:numPr>
              <w:spacing w:line="360" w:lineRule="auto"/>
              <w:jc w:val="left"/>
              <w:rPr>
                <w:sz w:val="20"/>
                <w:szCs w:val="20"/>
              </w:rPr>
            </w:pPr>
          </w:p>
        </w:tc>
        <w:tc>
          <w:tcPr>
            <w:tcW w:w="810" w:type="pct"/>
          </w:tcPr>
          <w:p w:rsidR="004C2682" w:rsidRPr="0088358F" w:rsidRDefault="004C2682" w:rsidP="00F256C6">
            <w:pPr>
              <w:spacing w:line="360" w:lineRule="auto"/>
              <w:jc w:val="left"/>
              <w:rPr>
                <w:sz w:val="20"/>
                <w:szCs w:val="20"/>
              </w:rPr>
            </w:pPr>
            <w:r w:rsidRPr="0088358F">
              <w:rPr>
                <w:sz w:val="20"/>
                <w:szCs w:val="20"/>
              </w:rPr>
              <w:t>Nadanie / zmiana uprawnień</w:t>
            </w:r>
            <w:r w:rsidR="009B1646" w:rsidRPr="0088358F">
              <w:rPr>
                <w:sz w:val="20"/>
                <w:szCs w:val="20"/>
              </w:rPr>
              <w:t xml:space="preserve"> do</w:t>
            </w:r>
            <w:r w:rsidRPr="0088358F">
              <w:rPr>
                <w:sz w:val="20"/>
                <w:szCs w:val="20"/>
              </w:rPr>
              <w:t xml:space="preserve"> KSI (SIMIK 07-13) i przesłanie infor</w:t>
            </w:r>
            <w:r w:rsidR="0022332A" w:rsidRPr="0088358F">
              <w:rPr>
                <w:sz w:val="20"/>
                <w:szCs w:val="20"/>
              </w:rPr>
              <w:t xml:space="preserve">macji do użytkownika oraz AM IZ </w:t>
            </w:r>
          </w:p>
        </w:tc>
        <w:tc>
          <w:tcPr>
            <w:tcW w:w="595" w:type="pct"/>
          </w:tcPr>
          <w:p w:rsidR="004C2682" w:rsidRPr="0088358F" w:rsidRDefault="004C2682" w:rsidP="00F256C6">
            <w:pPr>
              <w:spacing w:line="360" w:lineRule="auto"/>
              <w:jc w:val="left"/>
              <w:rPr>
                <w:sz w:val="20"/>
                <w:szCs w:val="20"/>
              </w:rPr>
            </w:pPr>
            <w:r w:rsidRPr="0088358F">
              <w:rPr>
                <w:sz w:val="20"/>
                <w:szCs w:val="20"/>
              </w:rPr>
              <w:t>Administrator merytoryczny KSI (SIMIK 07-13) w IK NSRO</w:t>
            </w:r>
          </w:p>
        </w:tc>
        <w:tc>
          <w:tcPr>
            <w:tcW w:w="477" w:type="pct"/>
          </w:tcPr>
          <w:p w:rsidR="004C2682" w:rsidRPr="0088358F" w:rsidRDefault="004C2682" w:rsidP="00F256C6">
            <w:pPr>
              <w:spacing w:line="360" w:lineRule="auto"/>
              <w:jc w:val="left"/>
              <w:rPr>
                <w:sz w:val="20"/>
                <w:szCs w:val="20"/>
              </w:rPr>
            </w:pPr>
            <w:r w:rsidRPr="0088358F">
              <w:rPr>
                <w:sz w:val="20"/>
                <w:szCs w:val="20"/>
              </w:rPr>
              <w:t>IK NSRO</w:t>
            </w:r>
          </w:p>
        </w:tc>
        <w:tc>
          <w:tcPr>
            <w:tcW w:w="611" w:type="pct"/>
          </w:tcPr>
          <w:p w:rsidR="004C2682" w:rsidRPr="0088358F" w:rsidRDefault="004C2682" w:rsidP="00F256C6">
            <w:pPr>
              <w:spacing w:line="360" w:lineRule="auto"/>
              <w:jc w:val="left"/>
              <w:rPr>
                <w:sz w:val="20"/>
                <w:szCs w:val="20"/>
              </w:rPr>
            </w:pPr>
            <w:r w:rsidRPr="0088358F">
              <w:rPr>
                <w:sz w:val="20"/>
                <w:szCs w:val="20"/>
              </w:rPr>
              <w:t>Wniosek o nadani</w:t>
            </w:r>
            <w:r w:rsidR="009B1646" w:rsidRPr="0088358F">
              <w:rPr>
                <w:sz w:val="20"/>
                <w:szCs w:val="20"/>
              </w:rPr>
              <w:t>e/zmianę uprawnień do</w:t>
            </w:r>
            <w:r w:rsidRPr="0088358F">
              <w:rPr>
                <w:sz w:val="20"/>
                <w:szCs w:val="20"/>
              </w:rPr>
              <w:t xml:space="preserve"> KSI (SIMIK 07-13) (WNU KSI) przesłany pocztą elektroniczną do IK NSRO</w:t>
            </w:r>
          </w:p>
        </w:tc>
        <w:tc>
          <w:tcPr>
            <w:tcW w:w="595" w:type="pct"/>
          </w:tcPr>
          <w:p w:rsidR="004C2682" w:rsidRPr="0088358F" w:rsidRDefault="004C2682" w:rsidP="00F256C6">
            <w:pPr>
              <w:spacing w:line="360" w:lineRule="auto"/>
              <w:jc w:val="left"/>
              <w:rPr>
                <w:sz w:val="20"/>
                <w:szCs w:val="20"/>
              </w:rPr>
            </w:pPr>
            <w:r w:rsidRPr="0088358F">
              <w:rPr>
                <w:sz w:val="20"/>
                <w:szCs w:val="20"/>
              </w:rPr>
              <w:t>Informacja o nadaniu / zmianie uprawnień użytkownika KSI (SIMIK 07-13) w formie elektronicznej</w:t>
            </w:r>
          </w:p>
        </w:tc>
        <w:tc>
          <w:tcPr>
            <w:tcW w:w="571" w:type="pct"/>
          </w:tcPr>
          <w:p w:rsidR="004C2682" w:rsidRPr="0088358F" w:rsidRDefault="004C2682" w:rsidP="00F256C6">
            <w:pPr>
              <w:spacing w:line="360" w:lineRule="auto"/>
              <w:jc w:val="left"/>
              <w:rPr>
                <w:sz w:val="20"/>
                <w:szCs w:val="20"/>
              </w:rPr>
            </w:pPr>
            <w:r w:rsidRPr="0088358F">
              <w:rPr>
                <w:sz w:val="20"/>
                <w:szCs w:val="20"/>
              </w:rPr>
              <w:t>Informacja o nadaniu/</w:t>
            </w:r>
            <w:r w:rsidR="005F5600" w:rsidRPr="0088358F">
              <w:rPr>
                <w:sz w:val="20"/>
                <w:szCs w:val="20"/>
              </w:rPr>
              <w:t>zmianie uprawnień</w:t>
            </w:r>
            <w:r w:rsidRPr="0088358F">
              <w:rPr>
                <w:sz w:val="20"/>
                <w:szCs w:val="20"/>
              </w:rPr>
              <w:t xml:space="preserve"> użytkownika KSI (SIMIK 07-13) w formie elektronicznej </w:t>
            </w:r>
          </w:p>
        </w:tc>
        <w:tc>
          <w:tcPr>
            <w:tcW w:w="551" w:type="pct"/>
          </w:tcPr>
          <w:p w:rsidR="004C2682" w:rsidRPr="0088358F" w:rsidRDefault="004C2682" w:rsidP="00F256C6">
            <w:pPr>
              <w:spacing w:line="360" w:lineRule="auto"/>
              <w:jc w:val="left"/>
            </w:pPr>
            <w:r w:rsidRPr="0088358F">
              <w:t>niezwłocznie</w:t>
            </w:r>
          </w:p>
        </w:tc>
        <w:tc>
          <w:tcPr>
            <w:tcW w:w="535" w:type="pct"/>
          </w:tcPr>
          <w:p w:rsidR="004C2682" w:rsidRPr="0088358F" w:rsidRDefault="004C2682" w:rsidP="00F256C6">
            <w:pPr>
              <w:spacing w:line="360" w:lineRule="auto"/>
              <w:jc w:val="left"/>
            </w:pPr>
          </w:p>
        </w:tc>
      </w:tr>
    </w:tbl>
    <w:p w:rsidR="00102E47" w:rsidRDefault="004C2682" w:rsidP="005B42B8">
      <w:pPr>
        <w:spacing w:line="360" w:lineRule="auto"/>
      </w:pPr>
      <w:r w:rsidRPr="0088358F">
        <w:t xml:space="preserve">Wniosek </w:t>
      </w:r>
      <w:r w:rsidR="000A26A0" w:rsidRPr="0088358F">
        <w:t xml:space="preserve">o </w:t>
      </w:r>
      <w:r w:rsidRPr="0088358F">
        <w:t>nadanie</w:t>
      </w:r>
      <w:r w:rsidR="009B1646" w:rsidRPr="0088358F">
        <w:t>/</w:t>
      </w:r>
      <w:r w:rsidRPr="0088358F">
        <w:t xml:space="preserve">zmianę uprawnień użytkownika </w:t>
      </w:r>
      <w:r w:rsidR="000A26A0" w:rsidRPr="0088358F">
        <w:t xml:space="preserve">w </w:t>
      </w:r>
      <w:r w:rsidRPr="0088358F">
        <w:t>KSI (SIMIK 07-13) Instytucji Zarządzającej RPO WM (WNU IZ) stanowi załącznik nr 1 do procedury 3.12.1.</w:t>
      </w:r>
    </w:p>
    <w:p w:rsidR="00102E47" w:rsidRDefault="004C2682" w:rsidP="005B42B8">
      <w:pPr>
        <w:spacing w:line="360" w:lineRule="auto"/>
      </w:pPr>
      <w:r w:rsidRPr="0088358F">
        <w:t>Wniosek o nadanie/ zmianę uprawnień w KSI (SIMIK 07-13) (WNU KSI) stanowi załącznik nr 2 do procedury 3.12.1.</w:t>
      </w:r>
    </w:p>
    <w:p w:rsidR="00102E47" w:rsidRDefault="00102E47">
      <w:pPr>
        <w:spacing w:line="360" w:lineRule="auto"/>
      </w:pPr>
    </w:p>
    <w:p w:rsidR="007D4FED" w:rsidRDefault="007D4FED">
      <w:pPr>
        <w:spacing w:line="360" w:lineRule="auto"/>
      </w:pPr>
    </w:p>
    <w:p w:rsidR="007D4FED" w:rsidRDefault="007D4FED">
      <w:pPr>
        <w:spacing w:line="360" w:lineRule="auto"/>
      </w:pPr>
    </w:p>
    <w:p w:rsidR="007D4FED" w:rsidRDefault="007D4FED">
      <w:pPr>
        <w:spacing w:line="360" w:lineRule="auto"/>
      </w:pPr>
    </w:p>
    <w:p w:rsidR="007D4FED" w:rsidRDefault="007D4FED">
      <w:pPr>
        <w:spacing w:line="360" w:lineRule="auto"/>
      </w:pPr>
    </w:p>
    <w:p w:rsidR="006B5322" w:rsidRDefault="004C2682">
      <w:pPr>
        <w:pStyle w:val="Nagwek3"/>
        <w:numPr>
          <w:ilvl w:val="2"/>
          <w:numId w:val="137"/>
        </w:numPr>
        <w:spacing w:before="0" w:after="0" w:line="360" w:lineRule="auto"/>
        <w:jc w:val="left"/>
        <w:rPr>
          <w:rFonts w:cs="Times New Roman"/>
          <w:i w:val="0"/>
          <w:szCs w:val="24"/>
        </w:rPr>
      </w:pPr>
      <w:bookmarkStart w:id="3280" w:name="_Toc192053212"/>
      <w:bookmarkStart w:id="3281" w:name="_Toc192053880"/>
      <w:bookmarkStart w:id="3282" w:name="_Toc203280501"/>
      <w:bookmarkStart w:id="3283" w:name="_Toc204066257"/>
      <w:bookmarkStart w:id="3284" w:name="_Toc426446899"/>
      <w:r w:rsidRPr="00A51D1D">
        <w:rPr>
          <w:rFonts w:cs="Times New Roman"/>
          <w:szCs w:val="24"/>
        </w:rPr>
        <w:lastRenderedPageBreak/>
        <w:t xml:space="preserve">Procedura </w:t>
      </w:r>
      <w:r w:rsidR="001A57EA" w:rsidRPr="00A51D1D">
        <w:rPr>
          <w:rFonts w:cs="Times New Roman"/>
          <w:szCs w:val="24"/>
        </w:rPr>
        <w:t>zablokowania konta/</w:t>
      </w:r>
      <w:r w:rsidRPr="00A51D1D">
        <w:rPr>
          <w:rFonts w:cs="Times New Roman"/>
          <w:szCs w:val="24"/>
        </w:rPr>
        <w:t>wycofania uprawnień</w:t>
      </w:r>
      <w:r w:rsidR="0078069B" w:rsidRPr="0078069B">
        <w:rPr>
          <w:rFonts w:cs="Times New Roman"/>
          <w:szCs w:val="24"/>
        </w:rPr>
        <w:t xml:space="preserve"> </w:t>
      </w:r>
      <w:r w:rsidRPr="00A51D1D">
        <w:rPr>
          <w:rFonts w:cs="Times New Roman"/>
          <w:szCs w:val="24"/>
        </w:rPr>
        <w:t>użytkownika w Krajowym Systemie Informatycznym KSI (SIMIK 07-13) w Instytucji Zarządzającej</w:t>
      </w:r>
      <w:bookmarkEnd w:id="3280"/>
      <w:bookmarkEnd w:id="3281"/>
      <w:bookmarkEnd w:id="3282"/>
      <w:bookmarkEnd w:id="3283"/>
      <w:bookmarkEnd w:id="3284"/>
    </w:p>
    <w:p w:rsidR="00102E47" w:rsidRDefault="00102E47">
      <w:pPr>
        <w:spacing w:line="360" w:lineRule="auto"/>
      </w:pPr>
    </w:p>
    <w:p w:rsidR="00102E47" w:rsidRDefault="004C2682">
      <w:pPr>
        <w:spacing w:line="360" w:lineRule="auto"/>
        <w:rPr>
          <w:i/>
        </w:rPr>
      </w:pPr>
      <w:r w:rsidRPr="0088358F">
        <w:rPr>
          <w:b/>
        </w:rPr>
        <w:t xml:space="preserve">Nazwa procesu: </w:t>
      </w:r>
      <w:r w:rsidRPr="0088358F">
        <w:rPr>
          <w:i/>
        </w:rPr>
        <w:t xml:space="preserve">Procedura </w:t>
      </w:r>
      <w:r w:rsidR="000A26A0" w:rsidRPr="0088358F">
        <w:rPr>
          <w:i/>
        </w:rPr>
        <w:t>zablokowania konta/</w:t>
      </w:r>
      <w:r w:rsidR="009B1646" w:rsidRPr="0088358F">
        <w:rPr>
          <w:i/>
        </w:rPr>
        <w:t xml:space="preserve">czasowego </w:t>
      </w:r>
      <w:r w:rsidRPr="0088358F">
        <w:rPr>
          <w:i/>
        </w:rPr>
        <w:t>wycofania uprawnień użytkownika w Krajowym Systemie Informatycznym KSI (SIMIK 07-13)</w:t>
      </w:r>
    </w:p>
    <w:p w:rsidR="00102E47" w:rsidRDefault="00102E47">
      <w:pPr>
        <w:spacing w:line="360" w:lineRule="auto"/>
        <w:rPr>
          <w:i/>
        </w:rPr>
      </w:pPr>
    </w:p>
    <w:p w:rsidR="00102E47" w:rsidRDefault="004C2682">
      <w:pPr>
        <w:spacing w:line="360" w:lineRule="auto"/>
      </w:pPr>
      <w:r w:rsidRPr="0088358F">
        <w:t xml:space="preserve">Poniższą procedurę stosuję się w przypadku wystąpienia konieczności </w:t>
      </w:r>
      <w:r w:rsidR="009B5DD9" w:rsidRPr="0088358F">
        <w:t>czasowego wycofania uprawnień</w:t>
      </w:r>
      <w:r w:rsidR="00521F0A">
        <w:t xml:space="preserve"> w KSI (SIMIK 07-13) oraz </w:t>
      </w:r>
      <w:r w:rsidR="007D4FED">
        <w:t>w </w:t>
      </w:r>
      <w:r w:rsidRPr="0088358F">
        <w:t>przypadku całkowitego wycofania uprawnień użytkownika.</w:t>
      </w:r>
    </w:p>
    <w:p w:rsidR="009B5DD9" w:rsidRPr="0088358F" w:rsidRDefault="009B5DD9" w:rsidP="00F256C6">
      <w:pPr>
        <w:spacing w:line="360" w:lineRule="auto"/>
        <w:jc w:val="left"/>
      </w:pPr>
    </w:p>
    <w:tbl>
      <w:tblPr>
        <w:tblW w:w="47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1860"/>
        <w:gridCol w:w="1537"/>
        <w:gridCol w:w="1271"/>
        <w:gridCol w:w="1781"/>
        <w:gridCol w:w="1943"/>
        <w:gridCol w:w="1525"/>
        <w:gridCol w:w="1456"/>
        <w:gridCol w:w="845"/>
      </w:tblGrid>
      <w:tr w:rsidR="009B5DD9" w:rsidRPr="0088358F">
        <w:tc>
          <w:tcPr>
            <w:tcW w:w="184" w:type="pct"/>
            <w:shd w:val="clear" w:color="auto" w:fill="C0C0C0"/>
          </w:tcPr>
          <w:p w:rsidR="009B5DD9" w:rsidRPr="0088358F" w:rsidRDefault="009B5DD9" w:rsidP="00F256C6">
            <w:pPr>
              <w:spacing w:line="360" w:lineRule="auto"/>
              <w:jc w:val="left"/>
              <w:rPr>
                <w:b/>
                <w:sz w:val="20"/>
                <w:szCs w:val="20"/>
              </w:rPr>
            </w:pPr>
            <w:r w:rsidRPr="0088358F">
              <w:rPr>
                <w:b/>
                <w:sz w:val="20"/>
                <w:szCs w:val="20"/>
              </w:rPr>
              <w:t>Lp.</w:t>
            </w:r>
          </w:p>
        </w:tc>
        <w:tc>
          <w:tcPr>
            <w:tcW w:w="733" w:type="pct"/>
            <w:shd w:val="clear" w:color="auto" w:fill="C0C0C0"/>
          </w:tcPr>
          <w:p w:rsidR="009B5DD9" w:rsidRPr="0088358F" w:rsidRDefault="009B5DD9" w:rsidP="00F256C6">
            <w:pPr>
              <w:spacing w:line="360" w:lineRule="auto"/>
              <w:jc w:val="left"/>
              <w:rPr>
                <w:b/>
                <w:sz w:val="20"/>
                <w:szCs w:val="20"/>
              </w:rPr>
            </w:pPr>
            <w:r w:rsidRPr="0088358F">
              <w:rPr>
                <w:b/>
                <w:sz w:val="20"/>
                <w:szCs w:val="20"/>
              </w:rPr>
              <w:t>Czynność</w:t>
            </w:r>
          </w:p>
        </w:tc>
        <w:tc>
          <w:tcPr>
            <w:tcW w:w="606" w:type="pct"/>
            <w:shd w:val="clear" w:color="auto" w:fill="C0C0C0"/>
          </w:tcPr>
          <w:p w:rsidR="009B5DD9" w:rsidRPr="0088358F" w:rsidRDefault="009B5DD9" w:rsidP="00F256C6">
            <w:pPr>
              <w:spacing w:line="360" w:lineRule="auto"/>
              <w:jc w:val="left"/>
              <w:rPr>
                <w:b/>
                <w:sz w:val="20"/>
                <w:szCs w:val="20"/>
              </w:rPr>
            </w:pPr>
            <w:r w:rsidRPr="0088358F">
              <w:rPr>
                <w:b/>
                <w:sz w:val="20"/>
                <w:szCs w:val="20"/>
              </w:rPr>
              <w:t>Wykonawca czynności</w:t>
            </w:r>
          </w:p>
        </w:tc>
        <w:tc>
          <w:tcPr>
            <w:tcW w:w="501" w:type="pct"/>
            <w:shd w:val="clear" w:color="auto" w:fill="C0C0C0"/>
          </w:tcPr>
          <w:p w:rsidR="009B5DD9" w:rsidRPr="0088358F" w:rsidRDefault="009B5DD9" w:rsidP="00F256C6">
            <w:pPr>
              <w:spacing w:line="360" w:lineRule="auto"/>
              <w:jc w:val="left"/>
              <w:rPr>
                <w:b/>
                <w:sz w:val="20"/>
                <w:szCs w:val="20"/>
              </w:rPr>
            </w:pPr>
            <w:r w:rsidRPr="0088358F">
              <w:rPr>
                <w:b/>
                <w:sz w:val="20"/>
                <w:szCs w:val="20"/>
              </w:rPr>
              <w:t>Miejsce oraz jednostki powiązane</w:t>
            </w:r>
          </w:p>
        </w:tc>
        <w:tc>
          <w:tcPr>
            <w:tcW w:w="702" w:type="pct"/>
            <w:shd w:val="clear" w:color="auto" w:fill="C0C0C0"/>
          </w:tcPr>
          <w:p w:rsidR="009B5DD9" w:rsidRPr="0088358F" w:rsidRDefault="009B5DD9" w:rsidP="00F256C6">
            <w:pPr>
              <w:spacing w:line="360" w:lineRule="auto"/>
              <w:jc w:val="left"/>
              <w:rPr>
                <w:b/>
                <w:sz w:val="20"/>
                <w:szCs w:val="20"/>
              </w:rPr>
            </w:pPr>
            <w:r w:rsidRPr="0088358F">
              <w:rPr>
                <w:b/>
                <w:sz w:val="20"/>
                <w:szCs w:val="20"/>
              </w:rPr>
              <w:t>Dokument źródłowy (w tym system informatyczny)</w:t>
            </w:r>
          </w:p>
        </w:tc>
        <w:tc>
          <w:tcPr>
            <w:tcW w:w="766" w:type="pct"/>
            <w:shd w:val="clear" w:color="auto" w:fill="C0C0C0"/>
          </w:tcPr>
          <w:p w:rsidR="009B5DD9" w:rsidRPr="0088358F" w:rsidRDefault="009B5DD9" w:rsidP="00F256C6">
            <w:pPr>
              <w:spacing w:line="360" w:lineRule="auto"/>
              <w:jc w:val="left"/>
              <w:rPr>
                <w:b/>
                <w:sz w:val="20"/>
                <w:szCs w:val="20"/>
              </w:rPr>
            </w:pPr>
            <w:r w:rsidRPr="0088358F">
              <w:rPr>
                <w:b/>
                <w:sz w:val="20"/>
                <w:szCs w:val="20"/>
              </w:rPr>
              <w:t>Dokument wtórny</w:t>
            </w:r>
          </w:p>
        </w:tc>
        <w:tc>
          <w:tcPr>
            <w:tcW w:w="601" w:type="pct"/>
            <w:shd w:val="clear" w:color="auto" w:fill="C0C0C0"/>
          </w:tcPr>
          <w:p w:rsidR="009B5DD9" w:rsidRPr="0088358F" w:rsidRDefault="009B5DD9" w:rsidP="00F256C6">
            <w:pPr>
              <w:spacing w:line="360" w:lineRule="auto"/>
              <w:jc w:val="left"/>
              <w:rPr>
                <w:b/>
                <w:sz w:val="20"/>
                <w:szCs w:val="20"/>
              </w:rPr>
            </w:pPr>
            <w:r w:rsidRPr="0088358F">
              <w:rPr>
                <w:b/>
                <w:sz w:val="20"/>
                <w:szCs w:val="20"/>
              </w:rPr>
              <w:t>Mechanizm kontrolny</w:t>
            </w:r>
          </w:p>
        </w:tc>
        <w:tc>
          <w:tcPr>
            <w:tcW w:w="574" w:type="pct"/>
            <w:shd w:val="clear" w:color="auto" w:fill="C0C0C0"/>
          </w:tcPr>
          <w:p w:rsidR="009B5DD9" w:rsidRPr="0088358F" w:rsidRDefault="009B5DD9" w:rsidP="00F256C6">
            <w:pPr>
              <w:spacing w:line="360" w:lineRule="auto"/>
              <w:jc w:val="left"/>
              <w:rPr>
                <w:b/>
                <w:sz w:val="20"/>
                <w:szCs w:val="20"/>
              </w:rPr>
            </w:pPr>
            <w:r w:rsidRPr="0088358F">
              <w:rPr>
                <w:b/>
                <w:sz w:val="20"/>
                <w:szCs w:val="20"/>
              </w:rPr>
              <w:t>Czas</w:t>
            </w:r>
          </w:p>
        </w:tc>
        <w:tc>
          <w:tcPr>
            <w:tcW w:w="333" w:type="pct"/>
            <w:shd w:val="clear" w:color="auto" w:fill="C0C0C0"/>
          </w:tcPr>
          <w:p w:rsidR="009B5DD9" w:rsidRPr="0088358F" w:rsidRDefault="009B5DD9" w:rsidP="00F256C6">
            <w:pPr>
              <w:spacing w:line="360" w:lineRule="auto"/>
              <w:jc w:val="left"/>
              <w:rPr>
                <w:b/>
                <w:sz w:val="20"/>
                <w:szCs w:val="20"/>
              </w:rPr>
            </w:pPr>
            <w:r w:rsidRPr="0088358F">
              <w:rPr>
                <w:b/>
                <w:sz w:val="20"/>
                <w:szCs w:val="20"/>
              </w:rPr>
              <w:t>Uwagi</w:t>
            </w:r>
          </w:p>
        </w:tc>
      </w:tr>
      <w:tr w:rsidR="009B5DD9" w:rsidRPr="0088358F">
        <w:trPr>
          <w:trHeight w:val="244"/>
        </w:trPr>
        <w:tc>
          <w:tcPr>
            <w:tcW w:w="184" w:type="pct"/>
          </w:tcPr>
          <w:p w:rsidR="006B5322" w:rsidRDefault="006B5322" w:rsidP="00F256C6">
            <w:pPr>
              <w:numPr>
                <w:ilvl w:val="0"/>
                <w:numId w:val="68"/>
              </w:numPr>
              <w:spacing w:line="360" w:lineRule="auto"/>
              <w:jc w:val="left"/>
              <w:rPr>
                <w:sz w:val="20"/>
                <w:szCs w:val="20"/>
              </w:rPr>
            </w:pPr>
          </w:p>
        </w:tc>
        <w:tc>
          <w:tcPr>
            <w:tcW w:w="733" w:type="pct"/>
          </w:tcPr>
          <w:p w:rsidR="009B5DD9" w:rsidRPr="0088358F" w:rsidRDefault="009B5DD9" w:rsidP="00F256C6">
            <w:pPr>
              <w:spacing w:line="360" w:lineRule="auto"/>
              <w:jc w:val="left"/>
              <w:rPr>
                <w:sz w:val="20"/>
                <w:szCs w:val="20"/>
              </w:rPr>
            </w:pPr>
            <w:r w:rsidRPr="0088358F">
              <w:rPr>
                <w:sz w:val="20"/>
                <w:szCs w:val="20"/>
              </w:rPr>
              <w:t xml:space="preserve">Wypełnienie wniosku o </w:t>
            </w:r>
            <w:r w:rsidR="000A26A0" w:rsidRPr="0088358F">
              <w:rPr>
                <w:sz w:val="20"/>
                <w:szCs w:val="20"/>
              </w:rPr>
              <w:t>zablokowanie konta</w:t>
            </w:r>
            <w:r w:rsidRPr="0088358F">
              <w:rPr>
                <w:sz w:val="20"/>
                <w:szCs w:val="20"/>
              </w:rPr>
              <w:t>/czasowe wycofanie uprawnień użytkownika w KSI (SIMIK 07-13).</w:t>
            </w:r>
          </w:p>
        </w:tc>
        <w:tc>
          <w:tcPr>
            <w:tcW w:w="606" w:type="pct"/>
          </w:tcPr>
          <w:p w:rsidR="009B5DD9" w:rsidRPr="0088358F" w:rsidRDefault="009B5DD9" w:rsidP="00F256C6">
            <w:pPr>
              <w:spacing w:line="360" w:lineRule="auto"/>
              <w:jc w:val="left"/>
              <w:rPr>
                <w:sz w:val="20"/>
                <w:szCs w:val="20"/>
              </w:rPr>
            </w:pPr>
            <w:r w:rsidRPr="0088358F">
              <w:rPr>
                <w:sz w:val="20"/>
                <w:szCs w:val="20"/>
              </w:rPr>
              <w:t>Administrator merytoryczny KSI (SIMIK 07-13) w IZ</w:t>
            </w:r>
          </w:p>
        </w:tc>
        <w:tc>
          <w:tcPr>
            <w:tcW w:w="501" w:type="pct"/>
          </w:tcPr>
          <w:p w:rsidR="009B5DD9" w:rsidRPr="0088358F" w:rsidRDefault="00D307CD" w:rsidP="00F256C6">
            <w:pPr>
              <w:spacing w:line="360" w:lineRule="auto"/>
              <w:jc w:val="left"/>
              <w:rPr>
                <w:sz w:val="20"/>
                <w:szCs w:val="20"/>
              </w:rPr>
            </w:pPr>
            <w:r>
              <w:rPr>
                <w:sz w:val="20"/>
                <w:szCs w:val="20"/>
              </w:rPr>
              <w:t>RF-I-SE</w:t>
            </w:r>
            <w:r w:rsidR="009B5DD9" w:rsidRPr="0088358F">
              <w:rPr>
                <w:sz w:val="20"/>
                <w:szCs w:val="20"/>
              </w:rPr>
              <w:t xml:space="preserve"> Użytkownik</w:t>
            </w:r>
          </w:p>
        </w:tc>
        <w:tc>
          <w:tcPr>
            <w:tcW w:w="702" w:type="pct"/>
          </w:tcPr>
          <w:p w:rsidR="009B5DD9" w:rsidRPr="0088358F" w:rsidRDefault="009B5DD9" w:rsidP="00F256C6">
            <w:pPr>
              <w:spacing w:line="360" w:lineRule="auto"/>
              <w:jc w:val="left"/>
              <w:rPr>
                <w:sz w:val="20"/>
                <w:szCs w:val="20"/>
              </w:rPr>
            </w:pPr>
            <w:r w:rsidRPr="0088358F">
              <w:rPr>
                <w:sz w:val="20"/>
                <w:szCs w:val="20"/>
              </w:rPr>
              <w:t>Informacja o konieczności wycofania/ czasowego wycofania uprawnień użytkownika w KSI (SIMIK 07-13) przekazana do AM IZ.</w:t>
            </w:r>
          </w:p>
          <w:p w:rsidR="009B5DD9" w:rsidRPr="0088358F" w:rsidRDefault="009B5DD9" w:rsidP="00F256C6">
            <w:pPr>
              <w:spacing w:line="360" w:lineRule="auto"/>
              <w:jc w:val="left"/>
              <w:rPr>
                <w:sz w:val="20"/>
                <w:szCs w:val="20"/>
              </w:rPr>
            </w:pPr>
            <w:r w:rsidRPr="0088358F">
              <w:rPr>
                <w:sz w:val="20"/>
                <w:szCs w:val="20"/>
              </w:rPr>
              <w:t xml:space="preserve">Karta obiegowa Formularz </w:t>
            </w:r>
            <w:r w:rsidRPr="0088358F">
              <w:rPr>
                <w:sz w:val="20"/>
                <w:szCs w:val="20"/>
              </w:rPr>
              <w:lastRenderedPageBreak/>
              <w:t xml:space="preserve">Wniosku o </w:t>
            </w:r>
            <w:r w:rsidR="000A26A0" w:rsidRPr="0088358F">
              <w:rPr>
                <w:sz w:val="20"/>
                <w:szCs w:val="20"/>
              </w:rPr>
              <w:t>zablokowanie konta użytkownika</w:t>
            </w:r>
            <w:r w:rsidRPr="0088358F">
              <w:rPr>
                <w:sz w:val="20"/>
                <w:szCs w:val="20"/>
              </w:rPr>
              <w:t xml:space="preserve"> w KSI (SIMIK 07-13)</w:t>
            </w:r>
          </w:p>
          <w:p w:rsidR="009B5DD9" w:rsidRPr="0088358F" w:rsidRDefault="009B5DD9" w:rsidP="00F256C6">
            <w:pPr>
              <w:spacing w:line="360" w:lineRule="auto"/>
              <w:jc w:val="left"/>
              <w:rPr>
                <w:sz w:val="20"/>
                <w:szCs w:val="20"/>
              </w:rPr>
            </w:pPr>
            <w:r w:rsidRPr="0088358F">
              <w:rPr>
                <w:sz w:val="20"/>
                <w:szCs w:val="20"/>
              </w:rPr>
              <w:t xml:space="preserve">Formularz Wniosku o czasowe wycofanie uprawnień </w:t>
            </w:r>
            <w:r w:rsidR="00AC46A2" w:rsidRPr="0088358F">
              <w:rPr>
                <w:sz w:val="20"/>
                <w:szCs w:val="20"/>
              </w:rPr>
              <w:t>użytkownika</w:t>
            </w:r>
            <w:r w:rsidRPr="0088358F">
              <w:rPr>
                <w:sz w:val="20"/>
                <w:szCs w:val="20"/>
              </w:rPr>
              <w:t xml:space="preserve"> w KSI (SIMIK 07-13)</w:t>
            </w:r>
          </w:p>
          <w:p w:rsidR="009B5DD9" w:rsidRPr="0088358F" w:rsidRDefault="009B5DD9" w:rsidP="00F256C6">
            <w:pPr>
              <w:spacing w:line="360" w:lineRule="auto"/>
              <w:jc w:val="left"/>
              <w:rPr>
                <w:sz w:val="20"/>
                <w:szCs w:val="20"/>
              </w:rPr>
            </w:pPr>
            <w:r w:rsidRPr="0088358F">
              <w:rPr>
                <w:sz w:val="20"/>
                <w:szCs w:val="20"/>
              </w:rPr>
              <w:t xml:space="preserve">Dokumenty zatwierdzone przez Dyrektora </w:t>
            </w:r>
            <w:r w:rsidR="00E2727B">
              <w:rPr>
                <w:sz w:val="20"/>
                <w:szCs w:val="20"/>
              </w:rPr>
              <w:t>RF</w:t>
            </w:r>
            <w:r w:rsidRPr="0088358F">
              <w:rPr>
                <w:sz w:val="20"/>
                <w:szCs w:val="20"/>
              </w:rPr>
              <w:t xml:space="preserve"> i przełożonego użytkownika systemu w IZ RPO WM</w:t>
            </w:r>
          </w:p>
        </w:tc>
        <w:tc>
          <w:tcPr>
            <w:tcW w:w="766" w:type="pct"/>
          </w:tcPr>
          <w:p w:rsidR="009B5DD9" w:rsidRPr="0088358F" w:rsidRDefault="009B5DD9" w:rsidP="00F256C6">
            <w:pPr>
              <w:spacing w:line="360" w:lineRule="auto"/>
              <w:jc w:val="left"/>
              <w:rPr>
                <w:sz w:val="20"/>
                <w:szCs w:val="20"/>
              </w:rPr>
            </w:pPr>
            <w:r w:rsidRPr="0088358F">
              <w:rPr>
                <w:sz w:val="20"/>
                <w:szCs w:val="20"/>
              </w:rPr>
              <w:lastRenderedPageBreak/>
              <w:t xml:space="preserve">Wniosek o </w:t>
            </w:r>
            <w:r w:rsidR="000A26A0" w:rsidRPr="0088358F">
              <w:rPr>
                <w:sz w:val="20"/>
                <w:szCs w:val="20"/>
              </w:rPr>
              <w:t>zablokowanie konta użytkownika</w:t>
            </w:r>
            <w:r w:rsidRPr="0088358F">
              <w:rPr>
                <w:sz w:val="20"/>
                <w:szCs w:val="20"/>
              </w:rPr>
              <w:t xml:space="preserve"> w KSI (SIMIK 07-13)</w:t>
            </w:r>
          </w:p>
          <w:p w:rsidR="009B5DD9" w:rsidRPr="0088358F" w:rsidRDefault="009B5DD9" w:rsidP="00F256C6">
            <w:pPr>
              <w:spacing w:line="360" w:lineRule="auto"/>
              <w:jc w:val="left"/>
              <w:rPr>
                <w:sz w:val="20"/>
                <w:szCs w:val="20"/>
              </w:rPr>
            </w:pPr>
            <w:r w:rsidRPr="0088358F">
              <w:rPr>
                <w:sz w:val="20"/>
                <w:szCs w:val="20"/>
              </w:rPr>
              <w:t xml:space="preserve">Wniosek o czasowe wycofanie uprawnień </w:t>
            </w:r>
            <w:r w:rsidR="005F5600" w:rsidRPr="0088358F">
              <w:rPr>
                <w:sz w:val="20"/>
                <w:szCs w:val="20"/>
              </w:rPr>
              <w:t>użytkownika</w:t>
            </w:r>
            <w:r w:rsidR="005F5600" w:rsidRPr="0088358F" w:rsidDel="007116C0">
              <w:rPr>
                <w:sz w:val="20"/>
                <w:szCs w:val="20"/>
              </w:rPr>
              <w:t xml:space="preserve"> </w:t>
            </w:r>
            <w:r w:rsidR="005F5600" w:rsidRPr="0088358F">
              <w:rPr>
                <w:sz w:val="20"/>
                <w:szCs w:val="20"/>
              </w:rPr>
              <w:t>w</w:t>
            </w:r>
            <w:r w:rsidRPr="0088358F">
              <w:rPr>
                <w:sz w:val="20"/>
                <w:szCs w:val="20"/>
              </w:rPr>
              <w:t xml:space="preserve"> KSI (SIMIK 07-13)</w:t>
            </w:r>
          </w:p>
          <w:p w:rsidR="009B5DD9" w:rsidRPr="0088358F" w:rsidRDefault="009B5DD9" w:rsidP="00F256C6">
            <w:pPr>
              <w:spacing w:line="360" w:lineRule="auto"/>
              <w:jc w:val="left"/>
              <w:rPr>
                <w:sz w:val="20"/>
                <w:szCs w:val="20"/>
              </w:rPr>
            </w:pPr>
          </w:p>
        </w:tc>
        <w:tc>
          <w:tcPr>
            <w:tcW w:w="601" w:type="pct"/>
          </w:tcPr>
          <w:p w:rsidR="009B5DD9" w:rsidRPr="0088358F" w:rsidRDefault="009B5DD9" w:rsidP="00F256C6">
            <w:pPr>
              <w:spacing w:line="360" w:lineRule="auto"/>
              <w:jc w:val="left"/>
              <w:rPr>
                <w:sz w:val="20"/>
                <w:szCs w:val="20"/>
              </w:rPr>
            </w:pPr>
          </w:p>
        </w:tc>
        <w:tc>
          <w:tcPr>
            <w:tcW w:w="574" w:type="pct"/>
          </w:tcPr>
          <w:p w:rsidR="009B5DD9" w:rsidRPr="0088358F" w:rsidRDefault="009B5DD9" w:rsidP="00F256C6">
            <w:pPr>
              <w:spacing w:line="360" w:lineRule="auto"/>
              <w:jc w:val="left"/>
              <w:rPr>
                <w:sz w:val="20"/>
                <w:szCs w:val="20"/>
              </w:rPr>
            </w:pPr>
            <w:r w:rsidRPr="0088358F">
              <w:rPr>
                <w:sz w:val="20"/>
                <w:szCs w:val="20"/>
              </w:rPr>
              <w:t>1 dzień</w:t>
            </w:r>
          </w:p>
        </w:tc>
        <w:tc>
          <w:tcPr>
            <w:tcW w:w="333" w:type="pct"/>
          </w:tcPr>
          <w:p w:rsidR="009B5DD9" w:rsidRPr="0088358F" w:rsidRDefault="009B5DD9" w:rsidP="00F256C6">
            <w:pPr>
              <w:spacing w:line="360" w:lineRule="auto"/>
              <w:jc w:val="left"/>
              <w:rPr>
                <w:sz w:val="20"/>
                <w:szCs w:val="20"/>
              </w:rPr>
            </w:pPr>
          </w:p>
        </w:tc>
      </w:tr>
      <w:tr w:rsidR="009B5DD9" w:rsidRPr="0088358F">
        <w:trPr>
          <w:trHeight w:val="299"/>
        </w:trPr>
        <w:tc>
          <w:tcPr>
            <w:tcW w:w="184" w:type="pct"/>
          </w:tcPr>
          <w:p w:rsidR="006B5322" w:rsidRDefault="006B5322" w:rsidP="00F256C6">
            <w:pPr>
              <w:numPr>
                <w:ilvl w:val="0"/>
                <w:numId w:val="68"/>
              </w:numPr>
              <w:spacing w:line="360" w:lineRule="auto"/>
              <w:jc w:val="left"/>
              <w:rPr>
                <w:sz w:val="20"/>
                <w:szCs w:val="20"/>
              </w:rPr>
            </w:pPr>
          </w:p>
        </w:tc>
        <w:tc>
          <w:tcPr>
            <w:tcW w:w="733" w:type="pct"/>
          </w:tcPr>
          <w:p w:rsidR="009B5DD9" w:rsidRPr="0088358F" w:rsidRDefault="009B5DD9" w:rsidP="00F256C6">
            <w:pPr>
              <w:spacing w:line="360" w:lineRule="auto"/>
              <w:jc w:val="left"/>
              <w:rPr>
                <w:sz w:val="20"/>
                <w:szCs w:val="20"/>
              </w:rPr>
            </w:pPr>
            <w:r w:rsidRPr="0088358F">
              <w:rPr>
                <w:sz w:val="20"/>
                <w:szCs w:val="20"/>
              </w:rPr>
              <w:t xml:space="preserve">Akceptacja i podpisanie wniosku o </w:t>
            </w:r>
            <w:r w:rsidR="000A26A0" w:rsidRPr="0088358F">
              <w:rPr>
                <w:sz w:val="20"/>
                <w:szCs w:val="20"/>
              </w:rPr>
              <w:t>zablokowanie konta</w:t>
            </w:r>
            <w:r w:rsidRPr="0088358F">
              <w:rPr>
                <w:sz w:val="20"/>
                <w:szCs w:val="20"/>
              </w:rPr>
              <w:t>/czasowe wycofanie uprawnień użytkownika w KSI (SIMIK 07-13)</w:t>
            </w:r>
          </w:p>
        </w:tc>
        <w:tc>
          <w:tcPr>
            <w:tcW w:w="606" w:type="pct"/>
          </w:tcPr>
          <w:p w:rsidR="009B5DD9" w:rsidRPr="0088358F" w:rsidRDefault="009B5DD9" w:rsidP="00F256C6">
            <w:pPr>
              <w:spacing w:line="360" w:lineRule="auto"/>
              <w:jc w:val="left"/>
              <w:rPr>
                <w:sz w:val="20"/>
                <w:szCs w:val="20"/>
              </w:rPr>
            </w:pPr>
            <w:r w:rsidRPr="0088358F">
              <w:rPr>
                <w:sz w:val="20"/>
                <w:szCs w:val="20"/>
              </w:rPr>
              <w:t xml:space="preserve">Przełożony użytkownika systemu w IZ RPO WM, Kierownik </w:t>
            </w:r>
            <w:r w:rsidR="00D307CD">
              <w:rPr>
                <w:sz w:val="20"/>
                <w:szCs w:val="20"/>
              </w:rPr>
              <w:t>RF-I-SE</w:t>
            </w:r>
            <w:r w:rsidRPr="0088358F">
              <w:rPr>
                <w:sz w:val="20"/>
                <w:szCs w:val="20"/>
              </w:rPr>
              <w:t xml:space="preserve">, Dyrektor </w:t>
            </w:r>
            <w:r w:rsidR="00E2727B">
              <w:rPr>
                <w:sz w:val="20"/>
                <w:szCs w:val="20"/>
              </w:rPr>
              <w:t>RF</w:t>
            </w:r>
          </w:p>
        </w:tc>
        <w:tc>
          <w:tcPr>
            <w:tcW w:w="501" w:type="pct"/>
          </w:tcPr>
          <w:p w:rsidR="009B5DD9" w:rsidRPr="0088358F" w:rsidRDefault="009B5DD9" w:rsidP="00F256C6">
            <w:pPr>
              <w:spacing w:line="360" w:lineRule="auto"/>
              <w:jc w:val="left"/>
              <w:rPr>
                <w:sz w:val="20"/>
                <w:szCs w:val="20"/>
              </w:rPr>
            </w:pPr>
            <w:r w:rsidRPr="0088358F">
              <w:rPr>
                <w:sz w:val="20"/>
                <w:szCs w:val="20"/>
              </w:rPr>
              <w:t>IZ RPO WM</w:t>
            </w:r>
          </w:p>
        </w:tc>
        <w:tc>
          <w:tcPr>
            <w:tcW w:w="702" w:type="pct"/>
          </w:tcPr>
          <w:p w:rsidR="009B5DD9" w:rsidRPr="0088358F" w:rsidRDefault="009B5DD9" w:rsidP="00F256C6">
            <w:pPr>
              <w:spacing w:line="360" w:lineRule="auto"/>
              <w:jc w:val="left"/>
              <w:rPr>
                <w:sz w:val="20"/>
                <w:szCs w:val="20"/>
              </w:rPr>
            </w:pPr>
            <w:r w:rsidRPr="0088358F">
              <w:rPr>
                <w:sz w:val="20"/>
                <w:szCs w:val="20"/>
              </w:rPr>
              <w:t xml:space="preserve">Wniosek o </w:t>
            </w:r>
            <w:r w:rsidR="000A26A0" w:rsidRPr="0088358F">
              <w:rPr>
                <w:sz w:val="20"/>
                <w:szCs w:val="20"/>
              </w:rPr>
              <w:t>zablokowanie konta użytkownika</w:t>
            </w:r>
            <w:r w:rsidRPr="0088358F">
              <w:rPr>
                <w:sz w:val="20"/>
                <w:szCs w:val="20"/>
              </w:rPr>
              <w:t xml:space="preserve"> w KSI (SIMIK 07-13)</w:t>
            </w:r>
          </w:p>
          <w:p w:rsidR="009B5DD9" w:rsidRPr="0088358F" w:rsidRDefault="009B5DD9" w:rsidP="00F256C6">
            <w:pPr>
              <w:spacing w:line="360" w:lineRule="auto"/>
              <w:jc w:val="left"/>
              <w:rPr>
                <w:sz w:val="20"/>
                <w:szCs w:val="20"/>
              </w:rPr>
            </w:pPr>
            <w:r w:rsidRPr="0088358F">
              <w:rPr>
                <w:sz w:val="20"/>
                <w:szCs w:val="20"/>
              </w:rPr>
              <w:t xml:space="preserve">Wniosek czasowe wycofanie uprawnień </w:t>
            </w:r>
            <w:r w:rsidR="002B337B" w:rsidRPr="0088358F">
              <w:rPr>
                <w:sz w:val="20"/>
                <w:szCs w:val="20"/>
              </w:rPr>
              <w:lastRenderedPageBreak/>
              <w:t>użytkownika</w:t>
            </w:r>
            <w:r w:rsidRPr="0088358F">
              <w:rPr>
                <w:sz w:val="20"/>
                <w:szCs w:val="20"/>
              </w:rPr>
              <w:t xml:space="preserve"> w KSI (SIMIK 07-13)</w:t>
            </w:r>
          </w:p>
          <w:p w:rsidR="009B5DD9" w:rsidRPr="0088358F" w:rsidRDefault="009B5DD9" w:rsidP="00F256C6">
            <w:pPr>
              <w:spacing w:line="360" w:lineRule="auto"/>
              <w:jc w:val="left"/>
              <w:rPr>
                <w:sz w:val="20"/>
                <w:szCs w:val="20"/>
              </w:rPr>
            </w:pPr>
          </w:p>
        </w:tc>
        <w:tc>
          <w:tcPr>
            <w:tcW w:w="766" w:type="pct"/>
          </w:tcPr>
          <w:p w:rsidR="009B5DD9" w:rsidRPr="0088358F" w:rsidRDefault="009B5DD9" w:rsidP="00F256C6">
            <w:pPr>
              <w:spacing w:line="360" w:lineRule="auto"/>
              <w:jc w:val="left"/>
              <w:rPr>
                <w:sz w:val="20"/>
                <w:szCs w:val="20"/>
              </w:rPr>
            </w:pPr>
            <w:r w:rsidRPr="0088358F">
              <w:rPr>
                <w:sz w:val="20"/>
                <w:szCs w:val="20"/>
              </w:rPr>
              <w:lastRenderedPageBreak/>
              <w:t xml:space="preserve">Zaakceptowany przez przełożonego użytkownika, Kierownika </w:t>
            </w:r>
            <w:r w:rsidR="00D307CD">
              <w:rPr>
                <w:sz w:val="20"/>
                <w:szCs w:val="20"/>
              </w:rPr>
              <w:t>RF-I-SE</w:t>
            </w:r>
            <w:r w:rsidRPr="0088358F">
              <w:rPr>
                <w:sz w:val="20"/>
                <w:szCs w:val="20"/>
              </w:rPr>
              <w:t xml:space="preserve"> i podpisa</w:t>
            </w:r>
            <w:r w:rsidR="000A26A0" w:rsidRPr="0088358F">
              <w:rPr>
                <w:sz w:val="20"/>
                <w:szCs w:val="20"/>
              </w:rPr>
              <w:t xml:space="preserve">ny przez Dyrektora </w:t>
            </w:r>
            <w:r w:rsidR="00E2727B">
              <w:rPr>
                <w:sz w:val="20"/>
                <w:szCs w:val="20"/>
              </w:rPr>
              <w:t>RF</w:t>
            </w:r>
            <w:r w:rsidR="000A26A0" w:rsidRPr="0088358F">
              <w:rPr>
                <w:sz w:val="20"/>
                <w:szCs w:val="20"/>
              </w:rPr>
              <w:t xml:space="preserve"> wniosek o zablokowanie konta </w:t>
            </w:r>
            <w:r w:rsidR="000A26A0" w:rsidRPr="0088358F">
              <w:rPr>
                <w:sz w:val="20"/>
                <w:szCs w:val="20"/>
              </w:rPr>
              <w:lastRenderedPageBreak/>
              <w:t>użytkownika</w:t>
            </w:r>
            <w:r w:rsidRPr="0088358F">
              <w:rPr>
                <w:sz w:val="20"/>
                <w:szCs w:val="20"/>
              </w:rPr>
              <w:t>/</w:t>
            </w:r>
            <w:r w:rsidR="000A26A0" w:rsidRPr="0088358F">
              <w:rPr>
                <w:sz w:val="20"/>
                <w:szCs w:val="20"/>
              </w:rPr>
              <w:t xml:space="preserve"> </w:t>
            </w:r>
            <w:r w:rsidRPr="0088358F">
              <w:rPr>
                <w:sz w:val="20"/>
                <w:szCs w:val="20"/>
              </w:rPr>
              <w:t>czasowe wycofanie uprawnień użytkownika w KSI (SIMIK 07-13)</w:t>
            </w:r>
          </w:p>
        </w:tc>
        <w:tc>
          <w:tcPr>
            <w:tcW w:w="601" w:type="pct"/>
          </w:tcPr>
          <w:p w:rsidR="009B5DD9" w:rsidRPr="0088358F" w:rsidRDefault="009B5DD9" w:rsidP="00F256C6">
            <w:pPr>
              <w:spacing w:line="360" w:lineRule="auto"/>
              <w:jc w:val="left"/>
              <w:rPr>
                <w:sz w:val="20"/>
                <w:szCs w:val="20"/>
              </w:rPr>
            </w:pPr>
          </w:p>
        </w:tc>
        <w:tc>
          <w:tcPr>
            <w:tcW w:w="574" w:type="pct"/>
          </w:tcPr>
          <w:p w:rsidR="009B5DD9" w:rsidRPr="0088358F" w:rsidRDefault="009B5DD9" w:rsidP="00F256C6">
            <w:pPr>
              <w:spacing w:line="360" w:lineRule="auto"/>
              <w:jc w:val="left"/>
              <w:rPr>
                <w:sz w:val="20"/>
                <w:szCs w:val="20"/>
              </w:rPr>
            </w:pPr>
            <w:r w:rsidRPr="0088358F">
              <w:rPr>
                <w:sz w:val="20"/>
                <w:szCs w:val="20"/>
              </w:rPr>
              <w:t>niezwłocznie</w:t>
            </w:r>
          </w:p>
        </w:tc>
        <w:tc>
          <w:tcPr>
            <w:tcW w:w="333" w:type="pct"/>
          </w:tcPr>
          <w:p w:rsidR="009B5DD9" w:rsidRPr="0088358F" w:rsidRDefault="009B5DD9" w:rsidP="00F256C6">
            <w:pPr>
              <w:spacing w:line="360" w:lineRule="auto"/>
              <w:jc w:val="left"/>
              <w:rPr>
                <w:sz w:val="20"/>
                <w:szCs w:val="20"/>
              </w:rPr>
            </w:pPr>
          </w:p>
        </w:tc>
      </w:tr>
      <w:tr w:rsidR="009B5DD9" w:rsidRPr="0088358F">
        <w:trPr>
          <w:trHeight w:val="299"/>
        </w:trPr>
        <w:tc>
          <w:tcPr>
            <w:tcW w:w="184" w:type="pct"/>
          </w:tcPr>
          <w:p w:rsidR="006B5322" w:rsidRDefault="006B5322" w:rsidP="00F256C6">
            <w:pPr>
              <w:numPr>
                <w:ilvl w:val="0"/>
                <w:numId w:val="68"/>
              </w:numPr>
              <w:spacing w:line="360" w:lineRule="auto"/>
              <w:jc w:val="left"/>
              <w:rPr>
                <w:sz w:val="20"/>
                <w:szCs w:val="20"/>
              </w:rPr>
            </w:pPr>
          </w:p>
        </w:tc>
        <w:tc>
          <w:tcPr>
            <w:tcW w:w="733" w:type="pct"/>
          </w:tcPr>
          <w:p w:rsidR="009B5DD9" w:rsidRPr="0088358F" w:rsidRDefault="009B5DD9" w:rsidP="00F256C6">
            <w:pPr>
              <w:spacing w:line="360" w:lineRule="auto"/>
              <w:jc w:val="left"/>
              <w:rPr>
                <w:sz w:val="20"/>
                <w:szCs w:val="20"/>
              </w:rPr>
            </w:pPr>
            <w:r w:rsidRPr="0088358F">
              <w:rPr>
                <w:sz w:val="20"/>
                <w:szCs w:val="20"/>
              </w:rPr>
              <w:t>Skanowanie formularza i jego archiwizacja w postaci elektronicznej na dysku lokalnym komputera AM IZ RPO WM</w:t>
            </w:r>
          </w:p>
        </w:tc>
        <w:tc>
          <w:tcPr>
            <w:tcW w:w="606" w:type="pct"/>
          </w:tcPr>
          <w:p w:rsidR="009B5DD9" w:rsidRPr="0088358F" w:rsidRDefault="009B5DD9" w:rsidP="00F256C6">
            <w:pPr>
              <w:spacing w:line="360" w:lineRule="auto"/>
              <w:jc w:val="left"/>
              <w:rPr>
                <w:sz w:val="20"/>
                <w:szCs w:val="20"/>
              </w:rPr>
            </w:pPr>
            <w:r w:rsidRPr="0088358F">
              <w:rPr>
                <w:sz w:val="20"/>
                <w:szCs w:val="20"/>
              </w:rPr>
              <w:t>Administrator merytoryczny KSI (SIMIK 07-13) w IZ</w:t>
            </w:r>
          </w:p>
        </w:tc>
        <w:tc>
          <w:tcPr>
            <w:tcW w:w="501" w:type="pct"/>
          </w:tcPr>
          <w:p w:rsidR="009B5DD9" w:rsidRPr="0088358F" w:rsidRDefault="00D307CD" w:rsidP="00F256C6">
            <w:pPr>
              <w:spacing w:line="360" w:lineRule="auto"/>
              <w:jc w:val="left"/>
              <w:rPr>
                <w:sz w:val="20"/>
                <w:szCs w:val="20"/>
              </w:rPr>
            </w:pPr>
            <w:r>
              <w:rPr>
                <w:sz w:val="20"/>
                <w:szCs w:val="20"/>
              </w:rPr>
              <w:t>RF-I-SE</w:t>
            </w:r>
          </w:p>
        </w:tc>
        <w:tc>
          <w:tcPr>
            <w:tcW w:w="702" w:type="pct"/>
          </w:tcPr>
          <w:p w:rsidR="009B5DD9" w:rsidRPr="0088358F" w:rsidRDefault="009B5DD9" w:rsidP="00F256C6">
            <w:pPr>
              <w:spacing w:line="360" w:lineRule="auto"/>
              <w:jc w:val="left"/>
              <w:rPr>
                <w:sz w:val="20"/>
                <w:szCs w:val="20"/>
              </w:rPr>
            </w:pPr>
            <w:r w:rsidRPr="0088358F">
              <w:rPr>
                <w:sz w:val="20"/>
                <w:szCs w:val="20"/>
              </w:rPr>
              <w:t xml:space="preserve">Zaakceptowany przez przełożonego użytkownika, Kierownika </w:t>
            </w:r>
            <w:r w:rsidR="00D307CD">
              <w:rPr>
                <w:sz w:val="20"/>
                <w:szCs w:val="20"/>
              </w:rPr>
              <w:t>RF-I-SE</w:t>
            </w:r>
            <w:r w:rsidR="00F746BC">
              <w:rPr>
                <w:sz w:val="20"/>
                <w:szCs w:val="20"/>
              </w:rPr>
              <w:t xml:space="preserve"> </w:t>
            </w:r>
            <w:r w:rsidRPr="0088358F">
              <w:rPr>
                <w:sz w:val="20"/>
                <w:szCs w:val="20"/>
              </w:rPr>
              <w:t xml:space="preserve">i podpisany przez Dyrektora </w:t>
            </w:r>
            <w:r w:rsidR="00E2727B">
              <w:rPr>
                <w:sz w:val="20"/>
                <w:szCs w:val="20"/>
              </w:rPr>
              <w:t>RF</w:t>
            </w:r>
            <w:r w:rsidRPr="0088358F">
              <w:rPr>
                <w:sz w:val="20"/>
                <w:szCs w:val="20"/>
              </w:rPr>
              <w:t xml:space="preserve"> wniosek o </w:t>
            </w:r>
            <w:r w:rsidR="002B337B" w:rsidRPr="0088358F">
              <w:rPr>
                <w:sz w:val="20"/>
                <w:szCs w:val="20"/>
              </w:rPr>
              <w:t>zablokowanie konta użytkownika</w:t>
            </w:r>
            <w:r w:rsidRPr="0088358F">
              <w:rPr>
                <w:sz w:val="20"/>
                <w:szCs w:val="20"/>
              </w:rPr>
              <w:t>/</w:t>
            </w:r>
            <w:r w:rsidR="002B337B" w:rsidRPr="0088358F">
              <w:rPr>
                <w:sz w:val="20"/>
                <w:szCs w:val="20"/>
              </w:rPr>
              <w:t xml:space="preserve"> </w:t>
            </w:r>
            <w:r w:rsidRPr="0088358F">
              <w:rPr>
                <w:sz w:val="20"/>
                <w:szCs w:val="20"/>
              </w:rPr>
              <w:t>czasowe wycofanie uprawnień użytkownika w KSI (SIMIK 07-13)</w:t>
            </w:r>
          </w:p>
        </w:tc>
        <w:tc>
          <w:tcPr>
            <w:tcW w:w="766" w:type="pct"/>
          </w:tcPr>
          <w:p w:rsidR="009B5DD9" w:rsidRPr="0088358F" w:rsidRDefault="009B5DD9" w:rsidP="00F256C6">
            <w:pPr>
              <w:spacing w:line="360" w:lineRule="auto"/>
              <w:jc w:val="left"/>
              <w:rPr>
                <w:sz w:val="20"/>
                <w:szCs w:val="20"/>
              </w:rPr>
            </w:pPr>
            <w:r w:rsidRPr="0088358F">
              <w:rPr>
                <w:sz w:val="20"/>
                <w:szCs w:val="20"/>
              </w:rPr>
              <w:t>Elektroniczna wersja wniosku o</w:t>
            </w:r>
            <w:r w:rsidR="002B337B" w:rsidRPr="0088358F">
              <w:rPr>
                <w:sz w:val="20"/>
                <w:szCs w:val="20"/>
              </w:rPr>
              <w:t xml:space="preserve"> zablokowanie konta użytkownika</w:t>
            </w:r>
            <w:r w:rsidRPr="0088358F">
              <w:rPr>
                <w:sz w:val="20"/>
                <w:szCs w:val="20"/>
              </w:rPr>
              <w:t>/</w:t>
            </w:r>
            <w:r w:rsidR="002B337B" w:rsidRPr="0088358F">
              <w:rPr>
                <w:sz w:val="20"/>
                <w:szCs w:val="20"/>
              </w:rPr>
              <w:t xml:space="preserve"> </w:t>
            </w:r>
            <w:r w:rsidRPr="0088358F">
              <w:rPr>
                <w:sz w:val="20"/>
                <w:szCs w:val="20"/>
              </w:rPr>
              <w:t>czasowe wycofanie uprawnień użytkownika w KSI (SIMIK 07-13)</w:t>
            </w:r>
          </w:p>
        </w:tc>
        <w:tc>
          <w:tcPr>
            <w:tcW w:w="601" w:type="pct"/>
          </w:tcPr>
          <w:p w:rsidR="009B5DD9" w:rsidRPr="0088358F" w:rsidRDefault="009B5DD9" w:rsidP="00F256C6">
            <w:pPr>
              <w:spacing w:line="360" w:lineRule="auto"/>
              <w:jc w:val="left"/>
              <w:rPr>
                <w:sz w:val="20"/>
                <w:szCs w:val="20"/>
              </w:rPr>
            </w:pPr>
          </w:p>
        </w:tc>
        <w:tc>
          <w:tcPr>
            <w:tcW w:w="574" w:type="pct"/>
          </w:tcPr>
          <w:p w:rsidR="009B5DD9" w:rsidRPr="0088358F" w:rsidRDefault="009B5DD9" w:rsidP="00F256C6">
            <w:pPr>
              <w:spacing w:line="360" w:lineRule="auto"/>
              <w:jc w:val="left"/>
              <w:rPr>
                <w:sz w:val="20"/>
                <w:szCs w:val="20"/>
              </w:rPr>
            </w:pPr>
            <w:r w:rsidRPr="0088358F">
              <w:rPr>
                <w:sz w:val="20"/>
                <w:szCs w:val="20"/>
              </w:rPr>
              <w:t>1 dzień</w:t>
            </w:r>
          </w:p>
        </w:tc>
        <w:tc>
          <w:tcPr>
            <w:tcW w:w="333" w:type="pct"/>
          </w:tcPr>
          <w:p w:rsidR="009B5DD9" w:rsidRPr="0088358F" w:rsidRDefault="009B5DD9" w:rsidP="00F256C6">
            <w:pPr>
              <w:spacing w:line="360" w:lineRule="auto"/>
              <w:jc w:val="left"/>
              <w:rPr>
                <w:sz w:val="20"/>
                <w:szCs w:val="20"/>
              </w:rPr>
            </w:pPr>
          </w:p>
        </w:tc>
      </w:tr>
      <w:tr w:rsidR="009B5DD9" w:rsidRPr="0088358F">
        <w:trPr>
          <w:trHeight w:val="231"/>
        </w:trPr>
        <w:tc>
          <w:tcPr>
            <w:tcW w:w="184" w:type="pct"/>
          </w:tcPr>
          <w:p w:rsidR="006B5322" w:rsidRDefault="006B5322" w:rsidP="00F256C6">
            <w:pPr>
              <w:numPr>
                <w:ilvl w:val="0"/>
                <w:numId w:val="68"/>
              </w:numPr>
              <w:spacing w:line="360" w:lineRule="auto"/>
              <w:jc w:val="left"/>
              <w:rPr>
                <w:sz w:val="20"/>
                <w:szCs w:val="20"/>
              </w:rPr>
            </w:pPr>
          </w:p>
        </w:tc>
        <w:tc>
          <w:tcPr>
            <w:tcW w:w="733" w:type="pct"/>
          </w:tcPr>
          <w:p w:rsidR="009B5DD9" w:rsidRPr="0088358F" w:rsidRDefault="009B5DD9" w:rsidP="00F256C6">
            <w:pPr>
              <w:spacing w:line="360" w:lineRule="auto"/>
              <w:jc w:val="left"/>
              <w:rPr>
                <w:sz w:val="20"/>
                <w:szCs w:val="20"/>
              </w:rPr>
            </w:pPr>
            <w:r w:rsidRPr="0088358F">
              <w:rPr>
                <w:sz w:val="20"/>
                <w:szCs w:val="20"/>
              </w:rPr>
              <w:t>Przesłanie wersji elektronicznej wniosku pocztą elektroniczną do IK NSRO</w:t>
            </w:r>
          </w:p>
        </w:tc>
        <w:tc>
          <w:tcPr>
            <w:tcW w:w="606" w:type="pct"/>
          </w:tcPr>
          <w:p w:rsidR="009B5DD9" w:rsidRPr="0088358F" w:rsidRDefault="009B5DD9" w:rsidP="00F256C6">
            <w:pPr>
              <w:spacing w:line="360" w:lineRule="auto"/>
              <w:jc w:val="left"/>
              <w:rPr>
                <w:sz w:val="20"/>
                <w:szCs w:val="20"/>
              </w:rPr>
            </w:pPr>
            <w:r w:rsidRPr="0088358F">
              <w:rPr>
                <w:sz w:val="20"/>
                <w:szCs w:val="20"/>
              </w:rPr>
              <w:t>Administrator merytoryczny KSI (SIMIK 07-13) w IZ</w:t>
            </w:r>
          </w:p>
        </w:tc>
        <w:tc>
          <w:tcPr>
            <w:tcW w:w="501" w:type="pct"/>
          </w:tcPr>
          <w:p w:rsidR="009B5DD9" w:rsidRPr="00BD0206" w:rsidRDefault="00F746BC" w:rsidP="00F256C6">
            <w:pPr>
              <w:spacing w:line="360" w:lineRule="auto"/>
              <w:jc w:val="left"/>
              <w:rPr>
                <w:sz w:val="20"/>
                <w:szCs w:val="20"/>
              </w:rPr>
            </w:pPr>
            <w:r>
              <w:rPr>
                <w:sz w:val="20"/>
                <w:szCs w:val="20"/>
              </w:rPr>
              <w:t>RF-I-SE</w:t>
            </w:r>
            <w:r w:rsidR="009B5DD9" w:rsidRPr="00BD0206">
              <w:rPr>
                <w:sz w:val="20"/>
                <w:szCs w:val="20"/>
              </w:rPr>
              <w:t>IK NSRO</w:t>
            </w:r>
          </w:p>
        </w:tc>
        <w:tc>
          <w:tcPr>
            <w:tcW w:w="702" w:type="pct"/>
          </w:tcPr>
          <w:p w:rsidR="009B5DD9" w:rsidRPr="0088358F" w:rsidRDefault="009B5DD9" w:rsidP="00F256C6">
            <w:pPr>
              <w:spacing w:line="360" w:lineRule="auto"/>
              <w:jc w:val="left"/>
              <w:rPr>
                <w:sz w:val="20"/>
                <w:szCs w:val="20"/>
              </w:rPr>
            </w:pPr>
            <w:r w:rsidRPr="0088358F">
              <w:rPr>
                <w:sz w:val="20"/>
                <w:szCs w:val="20"/>
              </w:rPr>
              <w:t xml:space="preserve">Elektroniczna wersja wniosku </w:t>
            </w:r>
            <w:r w:rsidR="002B337B" w:rsidRPr="0088358F">
              <w:rPr>
                <w:sz w:val="20"/>
                <w:szCs w:val="20"/>
              </w:rPr>
              <w:t>o zablokowanie konta użytkownika</w:t>
            </w:r>
            <w:r w:rsidRPr="0088358F">
              <w:rPr>
                <w:sz w:val="20"/>
                <w:szCs w:val="20"/>
              </w:rPr>
              <w:t>/</w:t>
            </w:r>
            <w:r w:rsidR="002B337B" w:rsidRPr="0088358F">
              <w:rPr>
                <w:sz w:val="20"/>
                <w:szCs w:val="20"/>
              </w:rPr>
              <w:t xml:space="preserve"> </w:t>
            </w:r>
            <w:r w:rsidRPr="0088358F">
              <w:rPr>
                <w:sz w:val="20"/>
                <w:szCs w:val="20"/>
              </w:rPr>
              <w:t xml:space="preserve">czasowe wycofanie uprawnień </w:t>
            </w:r>
            <w:r w:rsidRPr="0088358F">
              <w:rPr>
                <w:sz w:val="20"/>
                <w:szCs w:val="20"/>
              </w:rPr>
              <w:lastRenderedPageBreak/>
              <w:t>użytkownika w KSI (SIMIK 07-13)</w:t>
            </w:r>
          </w:p>
        </w:tc>
        <w:tc>
          <w:tcPr>
            <w:tcW w:w="766" w:type="pct"/>
          </w:tcPr>
          <w:p w:rsidR="009B5DD9" w:rsidRPr="0088358F" w:rsidRDefault="009B5DD9" w:rsidP="00F256C6">
            <w:pPr>
              <w:spacing w:line="360" w:lineRule="auto"/>
              <w:jc w:val="left"/>
              <w:rPr>
                <w:sz w:val="20"/>
                <w:szCs w:val="20"/>
              </w:rPr>
            </w:pPr>
            <w:r w:rsidRPr="0088358F">
              <w:rPr>
                <w:sz w:val="20"/>
                <w:szCs w:val="20"/>
              </w:rPr>
              <w:lastRenderedPageBreak/>
              <w:t xml:space="preserve">Potwierdzenie wysłania elektronicznej wersji wniosku o </w:t>
            </w:r>
            <w:r w:rsidR="002B337B" w:rsidRPr="0088358F">
              <w:rPr>
                <w:sz w:val="20"/>
                <w:szCs w:val="20"/>
              </w:rPr>
              <w:t>zablokowanie konta użytkownika</w:t>
            </w:r>
            <w:r w:rsidRPr="0088358F">
              <w:rPr>
                <w:sz w:val="20"/>
                <w:szCs w:val="20"/>
              </w:rPr>
              <w:t>/</w:t>
            </w:r>
            <w:r w:rsidR="002B337B" w:rsidRPr="0088358F">
              <w:rPr>
                <w:sz w:val="20"/>
                <w:szCs w:val="20"/>
              </w:rPr>
              <w:t xml:space="preserve"> </w:t>
            </w:r>
            <w:r w:rsidRPr="0088358F">
              <w:rPr>
                <w:sz w:val="20"/>
                <w:szCs w:val="20"/>
              </w:rPr>
              <w:t xml:space="preserve">czasowe wycofanie </w:t>
            </w:r>
            <w:r w:rsidRPr="0088358F">
              <w:rPr>
                <w:sz w:val="20"/>
                <w:szCs w:val="20"/>
              </w:rPr>
              <w:lastRenderedPageBreak/>
              <w:t>uprawnień użytkownika w KSI (SIMIK 07-13)</w:t>
            </w:r>
          </w:p>
        </w:tc>
        <w:tc>
          <w:tcPr>
            <w:tcW w:w="601" w:type="pct"/>
          </w:tcPr>
          <w:p w:rsidR="009B5DD9" w:rsidRPr="0088358F" w:rsidRDefault="009B5DD9" w:rsidP="00F256C6">
            <w:pPr>
              <w:spacing w:line="360" w:lineRule="auto"/>
              <w:jc w:val="left"/>
              <w:rPr>
                <w:sz w:val="20"/>
                <w:szCs w:val="20"/>
              </w:rPr>
            </w:pPr>
          </w:p>
        </w:tc>
        <w:tc>
          <w:tcPr>
            <w:tcW w:w="574" w:type="pct"/>
          </w:tcPr>
          <w:p w:rsidR="009B5DD9" w:rsidRPr="0088358F" w:rsidRDefault="009B5DD9" w:rsidP="00F256C6">
            <w:pPr>
              <w:spacing w:line="360" w:lineRule="auto"/>
              <w:jc w:val="left"/>
              <w:rPr>
                <w:sz w:val="20"/>
                <w:szCs w:val="20"/>
              </w:rPr>
            </w:pPr>
            <w:r w:rsidRPr="0088358F">
              <w:rPr>
                <w:sz w:val="20"/>
                <w:szCs w:val="20"/>
              </w:rPr>
              <w:t>1 dzień</w:t>
            </w:r>
          </w:p>
        </w:tc>
        <w:tc>
          <w:tcPr>
            <w:tcW w:w="333" w:type="pct"/>
          </w:tcPr>
          <w:p w:rsidR="009B5DD9" w:rsidRPr="0088358F" w:rsidRDefault="009B5DD9" w:rsidP="00F256C6">
            <w:pPr>
              <w:spacing w:line="360" w:lineRule="auto"/>
              <w:jc w:val="left"/>
              <w:rPr>
                <w:sz w:val="20"/>
                <w:szCs w:val="20"/>
              </w:rPr>
            </w:pPr>
          </w:p>
        </w:tc>
      </w:tr>
      <w:tr w:rsidR="009B5DD9" w:rsidRPr="0088358F">
        <w:trPr>
          <w:trHeight w:val="353"/>
        </w:trPr>
        <w:tc>
          <w:tcPr>
            <w:tcW w:w="184" w:type="pct"/>
          </w:tcPr>
          <w:p w:rsidR="006B5322" w:rsidRDefault="006B5322" w:rsidP="00F256C6">
            <w:pPr>
              <w:numPr>
                <w:ilvl w:val="0"/>
                <w:numId w:val="68"/>
              </w:numPr>
              <w:spacing w:line="360" w:lineRule="auto"/>
              <w:jc w:val="left"/>
              <w:rPr>
                <w:sz w:val="20"/>
                <w:szCs w:val="20"/>
              </w:rPr>
            </w:pPr>
          </w:p>
        </w:tc>
        <w:tc>
          <w:tcPr>
            <w:tcW w:w="733" w:type="pct"/>
          </w:tcPr>
          <w:p w:rsidR="009B5DD9" w:rsidRPr="0088358F" w:rsidRDefault="002B337B" w:rsidP="00F256C6">
            <w:pPr>
              <w:spacing w:line="360" w:lineRule="auto"/>
              <w:jc w:val="left"/>
              <w:rPr>
                <w:sz w:val="20"/>
                <w:szCs w:val="20"/>
              </w:rPr>
            </w:pPr>
            <w:r w:rsidRPr="0088358F">
              <w:rPr>
                <w:sz w:val="20"/>
                <w:szCs w:val="20"/>
              </w:rPr>
              <w:t>Zablokowanie konta użytkownika/ czasowe wycofanie uprawnień</w:t>
            </w:r>
            <w:r w:rsidR="009B5DD9" w:rsidRPr="0088358F">
              <w:rPr>
                <w:sz w:val="20"/>
                <w:szCs w:val="20"/>
              </w:rPr>
              <w:t xml:space="preserve"> użytkownika w KSI (SIMIK 07-13) i przesłanie informacji do AM IZ</w:t>
            </w:r>
          </w:p>
        </w:tc>
        <w:tc>
          <w:tcPr>
            <w:tcW w:w="606" w:type="pct"/>
          </w:tcPr>
          <w:p w:rsidR="009B5DD9" w:rsidRPr="0088358F" w:rsidRDefault="009B5DD9" w:rsidP="00F256C6">
            <w:pPr>
              <w:spacing w:line="360" w:lineRule="auto"/>
              <w:jc w:val="left"/>
              <w:rPr>
                <w:sz w:val="20"/>
                <w:szCs w:val="20"/>
              </w:rPr>
            </w:pPr>
            <w:r w:rsidRPr="0088358F">
              <w:rPr>
                <w:sz w:val="20"/>
                <w:szCs w:val="20"/>
              </w:rPr>
              <w:t>Administrator merytoryczny KSI (SIMIK 07-13) w IK NSRO</w:t>
            </w:r>
          </w:p>
        </w:tc>
        <w:tc>
          <w:tcPr>
            <w:tcW w:w="501" w:type="pct"/>
          </w:tcPr>
          <w:p w:rsidR="009B5DD9" w:rsidRPr="0088358F" w:rsidRDefault="009B5DD9" w:rsidP="00F256C6">
            <w:pPr>
              <w:spacing w:line="360" w:lineRule="auto"/>
              <w:jc w:val="left"/>
              <w:rPr>
                <w:sz w:val="20"/>
                <w:szCs w:val="20"/>
                <w:lang w:val="en-US"/>
              </w:rPr>
            </w:pPr>
            <w:r w:rsidRPr="0088358F">
              <w:rPr>
                <w:sz w:val="20"/>
                <w:szCs w:val="20"/>
                <w:lang w:val="en-US"/>
              </w:rPr>
              <w:t>IK NSRO, AM IZ RPO WM</w:t>
            </w:r>
          </w:p>
        </w:tc>
        <w:tc>
          <w:tcPr>
            <w:tcW w:w="702" w:type="pct"/>
          </w:tcPr>
          <w:p w:rsidR="009B5DD9" w:rsidRPr="0088358F" w:rsidRDefault="009B5DD9" w:rsidP="00F256C6">
            <w:pPr>
              <w:spacing w:line="360" w:lineRule="auto"/>
              <w:jc w:val="left"/>
              <w:rPr>
                <w:sz w:val="20"/>
                <w:szCs w:val="20"/>
              </w:rPr>
            </w:pPr>
            <w:r w:rsidRPr="0088358F">
              <w:rPr>
                <w:sz w:val="20"/>
                <w:szCs w:val="20"/>
              </w:rPr>
              <w:t xml:space="preserve">Elektroniczna wersja wniosku o </w:t>
            </w:r>
            <w:r w:rsidR="002B337B" w:rsidRPr="0088358F">
              <w:rPr>
                <w:sz w:val="20"/>
                <w:szCs w:val="20"/>
              </w:rPr>
              <w:t>zablokowanie konta użytkownika</w:t>
            </w:r>
            <w:r w:rsidRPr="0088358F">
              <w:rPr>
                <w:sz w:val="20"/>
                <w:szCs w:val="20"/>
              </w:rPr>
              <w:t>/</w:t>
            </w:r>
            <w:r w:rsidR="002B337B" w:rsidRPr="0088358F">
              <w:rPr>
                <w:sz w:val="20"/>
                <w:szCs w:val="20"/>
              </w:rPr>
              <w:t xml:space="preserve"> </w:t>
            </w:r>
            <w:r w:rsidRPr="0088358F">
              <w:rPr>
                <w:sz w:val="20"/>
                <w:szCs w:val="20"/>
              </w:rPr>
              <w:t>czasowe wycofanie uprawnień użytkownika w KSI (SIMIK 07-13)</w:t>
            </w:r>
          </w:p>
        </w:tc>
        <w:tc>
          <w:tcPr>
            <w:tcW w:w="766" w:type="pct"/>
          </w:tcPr>
          <w:p w:rsidR="009B5DD9" w:rsidRPr="0088358F" w:rsidRDefault="003B3D82" w:rsidP="00F256C6">
            <w:pPr>
              <w:spacing w:line="360" w:lineRule="auto"/>
              <w:jc w:val="left"/>
              <w:rPr>
                <w:sz w:val="20"/>
                <w:szCs w:val="20"/>
              </w:rPr>
            </w:pPr>
            <w:r w:rsidRPr="0088358F">
              <w:rPr>
                <w:sz w:val="20"/>
                <w:szCs w:val="20"/>
              </w:rPr>
              <w:t>Informacja o zablokowaniu konta użytkownika</w:t>
            </w:r>
            <w:r w:rsidR="009B5DD9" w:rsidRPr="0088358F">
              <w:rPr>
                <w:sz w:val="20"/>
                <w:szCs w:val="20"/>
              </w:rPr>
              <w:t>/ czasowym wycofaniu uprawnień użytkownika w KSI (SIMIK 07-13) przesłana drogą elektroniczną</w:t>
            </w:r>
          </w:p>
        </w:tc>
        <w:tc>
          <w:tcPr>
            <w:tcW w:w="601" w:type="pct"/>
          </w:tcPr>
          <w:p w:rsidR="009B5DD9" w:rsidRPr="0088358F" w:rsidRDefault="009B5DD9" w:rsidP="00F256C6">
            <w:pPr>
              <w:spacing w:line="360" w:lineRule="auto"/>
              <w:jc w:val="left"/>
              <w:rPr>
                <w:sz w:val="20"/>
                <w:szCs w:val="20"/>
              </w:rPr>
            </w:pPr>
          </w:p>
        </w:tc>
        <w:tc>
          <w:tcPr>
            <w:tcW w:w="574" w:type="pct"/>
          </w:tcPr>
          <w:p w:rsidR="009B5DD9" w:rsidRPr="0088358F" w:rsidRDefault="009B5DD9" w:rsidP="00F256C6">
            <w:pPr>
              <w:spacing w:line="360" w:lineRule="auto"/>
              <w:jc w:val="left"/>
              <w:rPr>
                <w:sz w:val="20"/>
                <w:szCs w:val="20"/>
              </w:rPr>
            </w:pPr>
            <w:r w:rsidRPr="0088358F">
              <w:rPr>
                <w:sz w:val="20"/>
                <w:szCs w:val="20"/>
              </w:rPr>
              <w:t>niezwłocznie</w:t>
            </w:r>
          </w:p>
        </w:tc>
        <w:tc>
          <w:tcPr>
            <w:tcW w:w="333" w:type="pct"/>
          </w:tcPr>
          <w:p w:rsidR="009B5DD9" w:rsidRPr="0088358F" w:rsidRDefault="009B5DD9" w:rsidP="00F256C6">
            <w:pPr>
              <w:spacing w:line="360" w:lineRule="auto"/>
              <w:jc w:val="left"/>
              <w:rPr>
                <w:sz w:val="20"/>
                <w:szCs w:val="20"/>
              </w:rPr>
            </w:pPr>
          </w:p>
        </w:tc>
      </w:tr>
    </w:tbl>
    <w:p w:rsidR="004C2682" w:rsidRPr="0088358F" w:rsidRDefault="004C2682" w:rsidP="00F256C6">
      <w:pPr>
        <w:spacing w:line="360" w:lineRule="auto"/>
        <w:jc w:val="left"/>
      </w:pPr>
    </w:p>
    <w:p w:rsidR="00F87AA7" w:rsidRPr="0088358F" w:rsidRDefault="00F87AA7" w:rsidP="00F256C6">
      <w:pPr>
        <w:spacing w:line="360" w:lineRule="auto"/>
      </w:pPr>
      <w:r w:rsidRPr="0088358F">
        <w:t xml:space="preserve">Wniosek o </w:t>
      </w:r>
      <w:r w:rsidR="003B3D82" w:rsidRPr="0088358F">
        <w:t>zablokowanie konta</w:t>
      </w:r>
      <w:r w:rsidRPr="0088358F">
        <w:t xml:space="preserve"> uż</w:t>
      </w:r>
      <w:r w:rsidR="00AC46A2" w:rsidRPr="0088358F">
        <w:t>ytkownika</w:t>
      </w:r>
      <w:r w:rsidRPr="0088358F">
        <w:t xml:space="preserve"> w KSI (SIMIK 07-13) w KSI (SIMIK 07-13) stanowi załącznik nr 1 do procedury 3.12.2</w:t>
      </w:r>
    </w:p>
    <w:p w:rsidR="004C2682" w:rsidRDefault="00F87AA7" w:rsidP="00F256C6">
      <w:pPr>
        <w:spacing w:line="360" w:lineRule="auto"/>
      </w:pPr>
      <w:r w:rsidRPr="0088358F">
        <w:t>Wniosek o czasowe wycofanie uprawnień użytkownika w KSI (SIMIK 07-13) stanowi załącznik nr 2 do procedury 3.12.2</w:t>
      </w:r>
    </w:p>
    <w:p w:rsidR="00427353" w:rsidRDefault="00427353" w:rsidP="00F256C6">
      <w:pPr>
        <w:spacing w:line="360" w:lineRule="auto"/>
        <w:jc w:val="left"/>
      </w:pPr>
    </w:p>
    <w:p w:rsidR="007D4FED" w:rsidRDefault="007D4FED" w:rsidP="00F256C6">
      <w:pPr>
        <w:spacing w:line="360" w:lineRule="auto"/>
        <w:jc w:val="left"/>
      </w:pPr>
    </w:p>
    <w:p w:rsidR="007D4FED" w:rsidRDefault="007D4FED" w:rsidP="00F256C6">
      <w:pPr>
        <w:spacing w:line="360" w:lineRule="auto"/>
        <w:jc w:val="left"/>
      </w:pPr>
    </w:p>
    <w:p w:rsidR="007D4FED" w:rsidRDefault="007D4FED" w:rsidP="00F256C6">
      <w:pPr>
        <w:spacing w:line="360" w:lineRule="auto"/>
        <w:jc w:val="left"/>
      </w:pPr>
    </w:p>
    <w:p w:rsidR="007D4FED" w:rsidRDefault="007D4FED" w:rsidP="00F256C6">
      <w:pPr>
        <w:spacing w:line="360" w:lineRule="auto"/>
        <w:jc w:val="left"/>
      </w:pPr>
    </w:p>
    <w:p w:rsidR="007D4FED" w:rsidRPr="0088358F" w:rsidRDefault="007D4FED" w:rsidP="00F256C6">
      <w:pPr>
        <w:spacing w:line="360" w:lineRule="auto"/>
        <w:jc w:val="left"/>
      </w:pPr>
    </w:p>
    <w:p w:rsidR="006B5322" w:rsidRDefault="004C2682" w:rsidP="00521F0A">
      <w:pPr>
        <w:pStyle w:val="Nagwek3"/>
        <w:numPr>
          <w:ilvl w:val="2"/>
          <w:numId w:val="137"/>
        </w:numPr>
        <w:spacing w:line="360" w:lineRule="auto"/>
      </w:pPr>
      <w:bookmarkStart w:id="3285" w:name="_Toc228697353"/>
      <w:bookmarkStart w:id="3286" w:name="_Toc228697354"/>
      <w:bookmarkStart w:id="3287" w:name="_Toc192053213"/>
      <w:bookmarkStart w:id="3288" w:name="_Toc192053881"/>
      <w:bookmarkStart w:id="3289" w:name="_Toc203280502"/>
      <w:bookmarkStart w:id="3290" w:name="_Toc204066258"/>
      <w:bookmarkStart w:id="3291" w:name="_Toc426446900"/>
      <w:bookmarkEnd w:id="3285"/>
      <w:bookmarkEnd w:id="3286"/>
      <w:r w:rsidRPr="00A51D1D">
        <w:rPr>
          <w:rFonts w:cs="Times New Roman"/>
          <w:szCs w:val="24"/>
        </w:rPr>
        <w:lastRenderedPageBreak/>
        <w:t>Procedura wykonywania kopii bezpieczeństwa wersji elektronicznej uprawnień dostępu do Krajowego Systemu Informatycznego (SIMIK 07-13)</w:t>
      </w:r>
      <w:bookmarkEnd w:id="3287"/>
      <w:bookmarkEnd w:id="3288"/>
      <w:bookmarkEnd w:id="3289"/>
      <w:bookmarkEnd w:id="3290"/>
      <w:bookmarkEnd w:id="3291"/>
    </w:p>
    <w:p w:rsidR="004C2682" w:rsidRPr="0088358F" w:rsidRDefault="004C2682" w:rsidP="00F256C6">
      <w:pPr>
        <w:spacing w:line="360" w:lineRule="auto"/>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
        <w:gridCol w:w="1923"/>
        <w:gridCol w:w="1612"/>
        <w:gridCol w:w="1329"/>
        <w:gridCol w:w="1853"/>
        <w:gridCol w:w="1377"/>
        <w:gridCol w:w="1456"/>
        <w:gridCol w:w="1073"/>
        <w:gridCol w:w="1527"/>
      </w:tblGrid>
      <w:tr w:rsidR="004C2682" w:rsidRPr="0088358F">
        <w:tc>
          <w:tcPr>
            <w:tcW w:w="425" w:type="pct"/>
            <w:shd w:val="clear" w:color="auto" w:fill="C0C0C0"/>
          </w:tcPr>
          <w:p w:rsidR="004C2682" w:rsidRPr="0088358F" w:rsidRDefault="004C2682" w:rsidP="00F256C6">
            <w:pPr>
              <w:spacing w:line="360" w:lineRule="auto"/>
              <w:jc w:val="left"/>
              <w:rPr>
                <w:b/>
                <w:sz w:val="20"/>
                <w:szCs w:val="20"/>
              </w:rPr>
            </w:pPr>
            <w:r w:rsidRPr="0088358F">
              <w:rPr>
                <w:b/>
                <w:sz w:val="20"/>
                <w:szCs w:val="20"/>
              </w:rPr>
              <w:t>Lp.</w:t>
            </w:r>
          </w:p>
        </w:tc>
        <w:tc>
          <w:tcPr>
            <w:tcW w:w="747" w:type="pct"/>
            <w:shd w:val="clear" w:color="auto" w:fill="C0C0C0"/>
          </w:tcPr>
          <w:p w:rsidR="004C2682" w:rsidRPr="0088358F" w:rsidRDefault="004C2682" w:rsidP="00F256C6">
            <w:pPr>
              <w:spacing w:line="360" w:lineRule="auto"/>
              <w:jc w:val="left"/>
              <w:rPr>
                <w:b/>
                <w:sz w:val="20"/>
                <w:szCs w:val="20"/>
              </w:rPr>
            </w:pPr>
            <w:r w:rsidRPr="0088358F">
              <w:rPr>
                <w:b/>
                <w:sz w:val="20"/>
                <w:szCs w:val="20"/>
              </w:rPr>
              <w:t>Czynność</w:t>
            </w:r>
          </w:p>
        </w:tc>
        <w:tc>
          <w:tcPr>
            <w:tcW w:w="629" w:type="pct"/>
            <w:shd w:val="clear" w:color="auto" w:fill="C0C0C0"/>
          </w:tcPr>
          <w:p w:rsidR="004C2682" w:rsidRPr="0088358F" w:rsidRDefault="004C2682" w:rsidP="00F256C6">
            <w:pPr>
              <w:spacing w:line="360" w:lineRule="auto"/>
              <w:jc w:val="left"/>
              <w:rPr>
                <w:b/>
                <w:sz w:val="20"/>
                <w:szCs w:val="20"/>
              </w:rPr>
            </w:pPr>
            <w:r w:rsidRPr="0088358F">
              <w:rPr>
                <w:b/>
                <w:sz w:val="20"/>
                <w:szCs w:val="20"/>
              </w:rPr>
              <w:t>Wykonawca czynności</w:t>
            </w:r>
          </w:p>
        </w:tc>
        <w:tc>
          <w:tcPr>
            <w:tcW w:w="522" w:type="pct"/>
            <w:shd w:val="clear" w:color="auto" w:fill="C0C0C0"/>
          </w:tcPr>
          <w:p w:rsidR="004C2682" w:rsidRPr="0088358F" w:rsidRDefault="004C2682" w:rsidP="00F256C6">
            <w:pPr>
              <w:spacing w:line="360" w:lineRule="auto"/>
              <w:jc w:val="left"/>
              <w:rPr>
                <w:b/>
                <w:sz w:val="20"/>
                <w:szCs w:val="20"/>
              </w:rPr>
            </w:pPr>
            <w:r w:rsidRPr="0088358F">
              <w:rPr>
                <w:b/>
                <w:sz w:val="20"/>
                <w:szCs w:val="20"/>
              </w:rPr>
              <w:t>Miejsce oraz jednostki powiązane</w:t>
            </w:r>
          </w:p>
        </w:tc>
        <w:tc>
          <w:tcPr>
            <w:tcW w:w="720" w:type="pct"/>
            <w:shd w:val="clear" w:color="auto" w:fill="C0C0C0"/>
          </w:tcPr>
          <w:p w:rsidR="004C2682" w:rsidRPr="0088358F" w:rsidRDefault="004C2682" w:rsidP="00F256C6">
            <w:pPr>
              <w:spacing w:line="360" w:lineRule="auto"/>
              <w:jc w:val="left"/>
              <w:rPr>
                <w:b/>
                <w:sz w:val="20"/>
                <w:szCs w:val="20"/>
              </w:rPr>
            </w:pPr>
            <w:r w:rsidRPr="0088358F">
              <w:rPr>
                <w:b/>
                <w:sz w:val="20"/>
                <w:szCs w:val="20"/>
              </w:rPr>
              <w:t>Dokument źródłowy (w tym system informatyczny)</w:t>
            </w:r>
          </w:p>
        </w:tc>
        <w:tc>
          <w:tcPr>
            <w:tcW w:w="540" w:type="pct"/>
            <w:shd w:val="clear" w:color="auto" w:fill="C0C0C0"/>
          </w:tcPr>
          <w:p w:rsidR="004C2682" w:rsidRPr="0088358F" w:rsidRDefault="004C2682" w:rsidP="00F256C6">
            <w:pPr>
              <w:spacing w:line="360" w:lineRule="auto"/>
              <w:jc w:val="left"/>
              <w:rPr>
                <w:b/>
                <w:sz w:val="20"/>
                <w:szCs w:val="20"/>
              </w:rPr>
            </w:pPr>
            <w:r w:rsidRPr="0088358F">
              <w:rPr>
                <w:b/>
                <w:sz w:val="20"/>
                <w:szCs w:val="20"/>
              </w:rPr>
              <w:t>Dokument wtórny</w:t>
            </w:r>
          </w:p>
        </w:tc>
        <w:tc>
          <w:tcPr>
            <w:tcW w:w="570" w:type="pct"/>
            <w:shd w:val="clear" w:color="auto" w:fill="C0C0C0"/>
          </w:tcPr>
          <w:p w:rsidR="004C2682" w:rsidRPr="0088358F" w:rsidRDefault="004C2682" w:rsidP="00F256C6">
            <w:pPr>
              <w:spacing w:line="360" w:lineRule="auto"/>
              <w:jc w:val="left"/>
              <w:rPr>
                <w:b/>
                <w:sz w:val="20"/>
                <w:szCs w:val="20"/>
              </w:rPr>
            </w:pPr>
            <w:r w:rsidRPr="0088358F">
              <w:rPr>
                <w:b/>
                <w:sz w:val="20"/>
                <w:szCs w:val="20"/>
              </w:rPr>
              <w:t>Mechanizm kontrolny</w:t>
            </w:r>
          </w:p>
        </w:tc>
        <w:tc>
          <w:tcPr>
            <w:tcW w:w="425" w:type="pct"/>
            <w:shd w:val="clear" w:color="auto" w:fill="C0C0C0"/>
          </w:tcPr>
          <w:p w:rsidR="004C2682" w:rsidRPr="0088358F" w:rsidRDefault="004C2682" w:rsidP="00F256C6">
            <w:pPr>
              <w:spacing w:line="360" w:lineRule="auto"/>
              <w:jc w:val="left"/>
              <w:rPr>
                <w:b/>
                <w:sz w:val="20"/>
                <w:szCs w:val="20"/>
              </w:rPr>
            </w:pPr>
            <w:r w:rsidRPr="0088358F">
              <w:rPr>
                <w:b/>
                <w:sz w:val="20"/>
                <w:szCs w:val="20"/>
              </w:rPr>
              <w:t>Czas</w:t>
            </w:r>
          </w:p>
        </w:tc>
        <w:tc>
          <w:tcPr>
            <w:tcW w:w="422" w:type="pct"/>
            <w:shd w:val="clear" w:color="auto" w:fill="C0C0C0"/>
          </w:tcPr>
          <w:p w:rsidR="004C2682" w:rsidRPr="0088358F" w:rsidRDefault="004C2682" w:rsidP="00F256C6">
            <w:pPr>
              <w:spacing w:line="360" w:lineRule="auto"/>
              <w:jc w:val="left"/>
              <w:rPr>
                <w:b/>
                <w:sz w:val="20"/>
                <w:szCs w:val="20"/>
              </w:rPr>
            </w:pPr>
            <w:r w:rsidRPr="0088358F">
              <w:rPr>
                <w:b/>
                <w:sz w:val="20"/>
                <w:szCs w:val="20"/>
              </w:rPr>
              <w:t>Uwagi</w:t>
            </w:r>
          </w:p>
        </w:tc>
      </w:tr>
      <w:tr w:rsidR="004C2682" w:rsidRPr="0088358F">
        <w:trPr>
          <w:trHeight w:val="409"/>
        </w:trPr>
        <w:tc>
          <w:tcPr>
            <w:tcW w:w="425" w:type="pct"/>
          </w:tcPr>
          <w:p w:rsidR="006B5322" w:rsidRDefault="006B5322" w:rsidP="00F256C6">
            <w:pPr>
              <w:numPr>
                <w:ilvl w:val="0"/>
                <w:numId w:val="34"/>
              </w:numPr>
              <w:spacing w:line="360" w:lineRule="auto"/>
              <w:jc w:val="left"/>
              <w:rPr>
                <w:sz w:val="20"/>
                <w:szCs w:val="20"/>
              </w:rPr>
            </w:pPr>
          </w:p>
        </w:tc>
        <w:tc>
          <w:tcPr>
            <w:tcW w:w="747" w:type="pct"/>
          </w:tcPr>
          <w:p w:rsidR="004C2682" w:rsidRPr="0088358F" w:rsidRDefault="004C2682" w:rsidP="00F256C6">
            <w:pPr>
              <w:spacing w:line="360" w:lineRule="auto"/>
              <w:jc w:val="left"/>
              <w:rPr>
                <w:sz w:val="20"/>
                <w:szCs w:val="20"/>
              </w:rPr>
            </w:pPr>
            <w:r w:rsidRPr="0088358F">
              <w:rPr>
                <w:sz w:val="20"/>
                <w:szCs w:val="20"/>
              </w:rPr>
              <w:t>Wykonanie kopii bezpieczeństwa wersji elektronicznej uprawnień z dysku lokalnego poprzez nagranie katalogu, w którym archiwizowane są wersje elektroniczne uprawnień użytkowników, na zewnętrzny na nośnik CD-ROM w 2 kopiach</w:t>
            </w:r>
          </w:p>
        </w:tc>
        <w:tc>
          <w:tcPr>
            <w:tcW w:w="629" w:type="pct"/>
          </w:tcPr>
          <w:p w:rsidR="004C2682" w:rsidRPr="0088358F" w:rsidRDefault="004C2682" w:rsidP="00F256C6">
            <w:pPr>
              <w:spacing w:line="360" w:lineRule="auto"/>
              <w:jc w:val="left"/>
              <w:rPr>
                <w:sz w:val="20"/>
                <w:szCs w:val="20"/>
              </w:rPr>
            </w:pPr>
            <w:r w:rsidRPr="0088358F">
              <w:rPr>
                <w:sz w:val="20"/>
                <w:szCs w:val="20"/>
              </w:rPr>
              <w:t>Administrator merytoryczny KSI (SIMIK 07-13) w IZ</w:t>
            </w:r>
          </w:p>
        </w:tc>
        <w:tc>
          <w:tcPr>
            <w:tcW w:w="522" w:type="pct"/>
          </w:tcPr>
          <w:p w:rsidR="004C2682" w:rsidRPr="0088358F" w:rsidRDefault="00F746BC" w:rsidP="00F256C6">
            <w:pPr>
              <w:spacing w:line="360" w:lineRule="auto"/>
              <w:jc w:val="left"/>
              <w:rPr>
                <w:sz w:val="20"/>
                <w:szCs w:val="20"/>
              </w:rPr>
            </w:pPr>
            <w:r>
              <w:rPr>
                <w:sz w:val="20"/>
                <w:szCs w:val="20"/>
              </w:rPr>
              <w:t>RF-I-SE</w:t>
            </w:r>
          </w:p>
        </w:tc>
        <w:tc>
          <w:tcPr>
            <w:tcW w:w="720" w:type="pct"/>
          </w:tcPr>
          <w:p w:rsidR="004C2682" w:rsidRPr="0088358F" w:rsidRDefault="004C2682" w:rsidP="00F256C6">
            <w:pPr>
              <w:spacing w:line="360" w:lineRule="auto"/>
              <w:jc w:val="left"/>
              <w:rPr>
                <w:sz w:val="20"/>
                <w:szCs w:val="20"/>
              </w:rPr>
            </w:pPr>
          </w:p>
        </w:tc>
        <w:tc>
          <w:tcPr>
            <w:tcW w:w="540" w:type="pct"/>
          </w:tcPr>
          <w:p w:rsidR="004C2682" w:rsidRPr="0088358F" w:rsidRDefault="004C2682" w:rsidP="00F256C6">
            <w:pPr>
              <w:spacing w:line="360" w:lineRule="auto"/>
              <w:jc w:val="left"/>
              <w:rPr>
                <w:sz w:val="20"/>
                <w:szCs w:val="20"/>
              </w:rPr>
            </w:pPr>
          </w:p>
        </w:tc>
        <w:tc>
          <w:tcPr>
            <w:tcW w:w="570" w:type="pct"/>
          </w:tcPr>
          <w:p w:rsidR="004C2682" w:rsidRPr="0088358F" w:rsidRDefault="004C2682" w:rsidP="00F256C6">
            <w:pPr>
              <w:spacing w:line="360" w:lineRule="auto"/>
              <w:jc w:val="left"/>
              <w:rPr>
                <w:sz w:val="20"/>
                <w:szCs w:val="20"/>
              </w:rPr>
            </w:pPr>
          </w:p>
        </w:tc>
        <w:tc>
          <w:tcPr>
            <w:tcW w:w="425" w:type="pct"/>
          </w:tcPr>
          <w:p w:rsidR="004C2682" w:rsidRPr="0088358F" w:rsidRDefault="004C2682" w:rsidP="00F256C6">
            <w:pPr>
              <w:spacing w:line="360" w:lineRule="auto"/>
              <w:jc w:val="left"/>
              <w:rPr>
                <w:sz w:val="20"/>
                <w:szCs w:val="20"/>
              </w:rPr>
            </w:pPr>
            <w:r w:rsidRPr="0088358F">
              <w:rPr>
                <w:sz w:val="20"/>
                <w:szCs w:val="20"/>
              </w:rPr>
              <w:t>Ostatni dzień roboczy miesiąca</w:t>
            </w:r>
          </w:p>
        </w:tc>
        <w:tc>
          <w:tcPr>
            <w:tcW w:w="422" w:type="pct"/>
          </w:tcPr>
          <w:p w:rsidR="004C2682" w:rsidRPr="0088358F" w:rsidRDefault="00637724" w:rsidP="00F256C6">
            <w:pPr>
              <w:spacing w:line="360" w:lineRule="auto"/>
              <w:jc w:val="left"/>
              <w:rPr>
                <w:sz w:val="20"/>
                <w:szCs w:val="20"/>
              </w:rPr>
            </w:pPr>
            <w:r>
              <w:rPr>
                <w:sz w:val="20"/>
                <w:szCs w:val="20"/>
              </w:rPr>
              <w:t>W przypadku, gdy w danym miesiącu nie występowano o nadanie/zmianę/ wycofanie uprawnień AM IZ nie tworzy dodatkowych kopii na CD- ROM, lecz sporządza notatkę służbową.</w:t>
            </w:r>
          </w:p>
        </w:tc>
      </w:tr>
      <w:tr w:rsidR="004C2682" w:rsidRPr="0088358F">
        <w:trPr>
          <w:trHeight w:val="244"/>
        </w:trPr>
        <w:tc>
          <w:tcPr>
            <w:tcW w:w="425" w:type="pct"/>
          </w:tcPr>
          <w:p w:rsidR="006B5322" w:rsidRDefault="006B5322" w:rsidP="00F256C6">
            <w:pPr>
              <w:numPr>
                <w:ilvl w:val="0"/>
                <w:numId w:val="34"/>
              </w:numPr>
              <w:spacing w:line="360" w:lineRule="auto"/>
              <w:jc w:val="left"/>
              <w:rPr>
                <w:sz w:val="20"/>
                <w:szCs w:val="20"/>
              </w:rPr>
            </w:pPr>
          </w:p>
        </w:tc>
        <w:tc>
          <w:tcPr>
            <w:tcW w:w="747" w:type="pct"/>
          </w:tcPr>
          <w:p w:rsidR="004C2682" w:rsidRPr="0088358F" w:rsidRDefault="004C2682" w:rsidP="00F256C6">
            <w:pPr>
              <w:spacing w:line="360" w:lineRule="auto"/>
              <w:jc w:val="left"/>
              <w:rPr>
                <w:sz w:val="20"/>
                <w:szCs w:val="20"/>
              </w:rPr>
            </w:pPr>
            <w:r w:rsidRPr="0088358F">
              <w:rPr>
                <w:sz w:val="20"/>
                <w:szCs w:val="20"/>
              </w:rPr>
              <w:t>Przekazanie jednej kopii bezpieczeństwa bezpośredniemu przełożonemu</w:t>
            </w:r>
          </w:p>
        </w:tc>
        <w:tc>
          <w:tcPr>
            <w:tcW w:w="629" w:type="pct"/>
          </w:tcPr>
          <w:p w:rsidR="004C2682" w:rsidRPr="0088358F" w:rsidRDefault="004C2682" w:rsidP="00F256C6">
            <w:pPr>
              <w:spacing w:line="360" w:lineRule="auto"/>
              <w:jc w:val="left"/>
              <w:rPr>
                <w:sz w:val="20"/>
                <w:szCs w:val="20"/>
              </w:rPr>
            </w:pPr>
            <w:r w:rsidRPr="0088358F">
              <w:rPr>
                <w:sz w:val="20"/>
                <w:szCs w:val="20"/>
              </w:rPr>
              <w:t>Administrator merytoryczny KSI (SIMIK 07-13) w IZ</w:t>
            </w:r>
          </w:p>
        </w:tc>
        <w:tc>
          <w:tcPr>
            <w:tcW w:w="522" w:type="pct"/>
          </w:tcPr>
          <w:p w:rsidR="004C2682" w:rsidRPr="0088358F" w:rsidRDefault="00F746BC" w:rsidP="00F256C6">
            <w:pPr>
              <w:spacing w:line="360" w:lineRule="auto"/>
              <w:jc w:val="left"/>
              <w:rPr>
                <w:sz w:val="20"/>
                <w:szCs w:val="20"/>
              </w:rPr>
            </w:pPr>
            <w:r>
              <w:rPr>
                <w:sz w:val="20"/>
                <w:szCs w:val="20"/>
              </w:rPr>
              <w:t>RF-I-SE</w:t>
            </w:r>
          </w:p>
        </w:tc>
        <w:tc>
          <w:tcPr>
            <w:tcW w:w="720" w:type="pct"/>
          </w:tcPr>
          <w:p w:rsidR="004C2682" w:rsidRPr="0088358F" w:rsidRDefault="004C2682" w:rsidP="00F256C6">
            <w:pPr>
              <w:spacing w:line="360" w:lineRule="auto"/>
              <w:jc w:val="left"/>
              <w:rPr>
                <w:sz w:val="20"/>
                <w:szCs w:val="20"/>
              </w:rPr>
            </w:pPr>
          </w:p>
        </w:tc>
        <w:tc>
          <w:tcPr>
            <w:tcW w:w="540" w:type="pct"/>
          </w:tcPr>
          <w:p w:rsidR="004C2682" w:rsidRPr="0088358F" w:rsidRDefault="004C2682" w:rsidP="00F256C6">
            <w:pPr>
              <w:spacing w:line="360" w:lineRule="auto"/>
              <w:jc w:val="left"/>
              <w:rPr>
                <w:sz w:val="20"/>
                <w:szCs w:val="20"/>
              </w:rPr>
            </w:pPr>
          </w:p>
        </w:tc>
        <w:tc>
          <w:tcPr>
            <w:tcW w:w="570" w:type="pct"/>
          </w:tcPr>
          <w:p w:rsidR="004C2682" w:rsidRPr="0088358F" w:rsidRDefault="004C2682" w:rsidP="00F256C6">
            <w:pPr>
              <w:spacing w:line="360" w:lineRule="auto"/>
              <w:jc w:val="left"/>
              <w:rPr>
                <w:sz w:val="20"/>
                <w:szCs w:val="20"/>
              </w:rPr>
            </w:pPr>
          </w:p>
        </w:tc>
        <w:tc>
          <w:tcPr>
            <w:tcW w:w="425" w:type="pct"/>
          </w:tcPr>
          <w:p w:rsidR="004C2682" w:rsidRPr="0088358F" w:rsidRDefault="004C2682" w:rsidP="00F256C6">
            <w:pPr>
              <w:spacing w:line="360" w:lineRule="auto"/>
              <w:jc w:val="left"/>
              <w:rPr>
                <w:sz w:val="20"/>
                <w:szCs w:val="20"/>
              </w:rPr>
            </w:pPr>
            <w:r w:rsidRPr="0088358F">
              <w:rPr>
                <w:sz w:val="20"/>
                <w:szCs w:val="20"/>
              </w:rPr>
              <w:t>1 dzień</w:t>
            </w:r>
          </w:p>
        </w:tc>
        <w:tc>
          <w:tcPr>
            <w:tcW w:w="422" w:type="pct"/>
          </w:tcPr>
          <w:p w:rsidR="004C2682" w:rsidRPr="0088358F" w:rsidRDefault="004C2682" w:rsidP="00F256C6">
            <w:pPr>
              <w:spacing w:line="360" w:lineRule="auto"/>
              <w:jc w:val="left"/>
              <w:rPr>
                <w:sz w:val="20"/>
                <w:szCs w:val="20"/>
              </w:rPr>
            </w:pPr>
          </w:p>
        </w:tc>
      </w:tr>
    </w:tbl>
    <w:p w:rsidR="00B94960" w:rsidRDefault="00B94960" w:rsidP="00F256C6">
      <w:pPr>
        <w:spacing w:line="360" w:lineRule="auto"/>
        <w:jc w:val="left"/>
        <w:rPr>
          <w:sz w:val="20"/>
          <w:szCs w:val="20"/>
        </w:rPr>
      </w:pPr>
    </w:p>
    <w:p w:rsidR="0037712C" w:rsidRDefault="0037712C" w:rsidP="00F256C6">
      <w:pPr>
        <w:spacing w:line="360" w:lineRule="auto"/>
        <w:jc w:val="left"/>
        <w:rPr>
          <w:sz w:val="20"/>
          <w:szCs w:val="20"/>
        </w:rPr>
      </w:pPr>
    </w:p>
    <w:p w:rsidR="0037712C" w:rsidRPr="0088358F" w:rsidRDefault="0037712C" w:rsidP="00F256C6">
      <w:pPr>
        <w:spacing w:line="360" w:lineRule="auto"/>
        <w:jc w:val="left"/>
        <w:rPr>
          <w:sz w:val="20"/>
          <w:szCs w:val="20"/>
        </w:rPr>
      </w:pPr>
    </w:p>
    <w:p w:rsidR="006B5322" w:rsidRDefault="004C2682" w:rsidP="00F256C6">
      <w:pPr>
        <w:pStyle w:val="Nagwek3"/>
        <w:numPr>
          <w:ilvl w:val="2"/>
          <w:numId w:val="137"/>
        </w:numPr>
        <w:spacing w:line="360" w:lineRule="auto"/>
        <w:jc w:val="left"/>
        <w:rPr>
          <w:rFonts w:cs="Times New Roman"/>
          <w:i w:val="0"/>
          <w:szCs w:val="24"/>
        </w:rPr>
      </w:pPr>
      <w:bookmarkStart w:id="3292" w:name="_Toc426446901"/>
      <w:r w:rsidRPr="00A51D1D">
        <w:rPr>
          <w:rFonts w:cs="Times New Roman"/>
          <w:szCs w:val="24"/>
        </w:rPr>
        <w:t>Procedura weryfikacji aktywności użytkowników KSI (SIMIK 07-13)</w:t>
      </w:r>
      <w:bookmarkEnd w:id="3292"/>
    </w:p>
    <w:p w:rsidR="004C2682" w:rsidRPr="0088358F" w:rsidRDefault="004C2682" w:rsidP="00F256C6">
      <w:pPr>
        <w:spacing w:line="360" w:lineRule="auto"/>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
        <w:gridCol w:w="1923"/>
        <w:gridCol w:w="1612"/>
        <w:gridCol w:w="1329"/>
        <w:gridCol w:w="1853"/>
        <w:gridCol w:w="1377"/>
        <w:gridCol w:w="1456"/>
        <w:gridCol w:w="1073"/>
        <w:gridCol w:w="1527"/>
      </w:tblGrid>
      <w:tr w:rsidR="004C2682" w:rsidRPr="0088358F">
        <w:tc>
          <w:tcPr>
            <w:tcW w:w="425" w:type="pct"/>
            <w:shd w:val="clear" w:color="auto" w:fill="C0C0C0"/>
          </w:tcPr>
          <w:p w:rsidR="004C2682" w:rsidRPr="0088358F" w:rsidRDefault="004C2682" w:rsidP="00F256C6">
            <w:pPr>
              <w:spacing w:line="360" w:lineRule="auto"/>
              <w:jc w:val="left"/>
              <w:rPr>
                <w:b/>
                <w:sz w:val="20"/>
                <w:szCs w:val="20"/>
              </w:rPr>
            </w:pPr>
            <w:r w:rsidRPr="0088358F">
              <w:rPr>
                <w:b/>
                <w:sz w:val="20"/>
                <w:szCs w:val="20"/>
              </w:rPr>
              <w:t>Lp.</w:t>
            </w:r>
          </w:p>
        </w:tc>
        <w:tc>
          <w:tcPr>
            <w:tcW w:w="747" w:type="pct"/>
            <w:shd w:val="clear" w:color="auto" w:fill="C0C0C0"/>
          </w:tcPr>
          <w:p w:rsidR="004C2682" w:rsidRPr="0088358F" w:rsidRDefault="004C2682" w:rsidP="00F256C6">
            <w:pPr>
              <w:spacing w:line="360" w:lineRule="auto"/>
              <w:jc w:val="left"/>
              <w:rPr>
                <w:b/>
                <w:sz w:val="20"/>
                <w:szCs w:val="20"/>
              </w:rPr>
            </w:pPr>
            <w:r w:rsidRPr="0088358F">
              <w:rPr>
                <w:b/>
                <w:sz w:val="20"/>
                <w:szCs w:val="20"/>
              </w:rPr>
              <w:t>Czynność</w:t>
            </w:r>
          </w:p>
        </w:tc>
        <w:tc>
          <w:tcPr>
            <w:tcW w:w="629" w:type="pct"/>
            <w:shd w:val="clear" w:color="auto" w:fill="C0C0C0"/>
          </w:tcPr>
          <w:p w:rsidR="004C2682" w:rsidRPr="0088358F" w:rsidRDefault="004C2682" w:rsidP="00F256C6">
            <w:pPr>
              <w:spacing w:line="360" w:lineRule="auto"/>
              <w:jc w:val="left"/>
              <w:rPr>
                <w:b/>
                <w:sz w:val="20"/>
                <w:szCs w:val="20"/>
              </w:rPr>
            </w:pPr>
            <w:r w:rsidRPr="0088358F">
              <w:rPr>
                <w:b/>
                <w:sz w:val="20"/>
                <w:szCs w:val="20"/>
              </w:rPr>
              <w:t>Wykonawca czynności</w:t>
            </w:r>
          </w:p>
        </w:tc>
        <w:tc>
          <w:tcPr>
            <w:tcW w:w="522" w:type="pct"/>
            <w:shd w:val="clear" w:color="auto" w:fill="C0C0C0"/>
          </w:tcPr>
          <w:p w:rsidR="004C2682" w:rsidRPr="0088358F" w:rsidRDefault="004C2682" w:rsidP="00F256C6">
            <w:pPr>
              <w:spacing w:line="360" w:lineRule="auto"/>
              <w:jc w:val="left"/>
              <w:rPr>
                <w:b/>
                <w:sz w:val="20"/>
                <w:szCs w:val="20"/>
              </w:rPr>
            </w:pPr>
            <w:r w:rsidRPr="0088358F">
              <w:rPr>
                <w:b/>
                <w:sz w:val="20"/>
                <w:szCs w:val="20"/>
              </w:rPr>
              <w:t>Miejsce oraz jednostki powiązane</w:t>
            </w:r>
          </w:p>
        </w:tc>
        <w:tc>
          <w:tcPr>
            <w:tcW w:w="720" w:type="pct"/>
            <w:shd w:val="clear" w:color="auto" w:fill="C0C0C0"/>
          </w:tcPr>
          <w:p w:rsidR="004C2682" w:rsidRPr="0088358F" w:rsidRDefault="004C2682" w:rsidP="00F256C6">
            <w:pPr>
              <w:spacing w:line="360" w:lineRule="auto"/>
              <w:jc w:val="left"/>
              <w:rPr>
                <w:b/>
                <w:sz w:val="20"/>
                <w:szCs w:val="20"/>
              </w:rPr>
            </w:pPr>
            <w:r w:rsidRPr="0088358F">
              <w:rPr>
                <w:b/>
                <w:sz w:val="20"/>
                <w:szCs w:val="20"/>
              </w:rPr>
              <w:t>Dokument źródłowy (w tym system informatyczny)</w:t>
            </w:r>
          </w:p>
        </w:tc>
        <w:tc>
          <w:tcPr>
            <w:tcW w:w="540" w:type="pct"/>
            <w:shd w:val="clear" w:color="auto" w:fill="C0C0C0"/>
          </w:tcPr>
          <w:p w:rsidR="004C2682" w:rsidRPr="0088358F" w:rsidRDefault="004C2682" w:rsidP="00F256C6">
            <w:pPr>
              <w:spacing w:line="360" w:lineRule="auto"/>
              <w:jc w:val="left"/>
              <w:rPr>
                <w:b/>
                <w:sz w:val="20"/>
                <w:szCs w:val="20"/>
              </w:rPr>
            </w:pPr>
            <w:r w:rsidRPr="0088358F">
              <w:rPr>
                <w:b/>
                <w:sz w:val="20"/>
                <w:szCs w:val="20"/>
              </w:rPr>
              <w:t>Dokument wtórny</w:t>
            </w:r>
          </w:p>
        </w:tc>
        <w:tc>
          <w:tcPr>
            <w:tcW w:w="570" w:type="pct"/>
            <w:shd w:val="clear" w:color="auto" w:fill="C0C0C0"/>
          </w:tcPr>
          <w:p w:rsidR="004C2682" w:rsidRPr="0088358F" w:rsidRDefault="004C2682" w:rsidP="00F256C6">
            <w:pPr>
              <w:spacing w:line="360" w:lineRule="auto"/>
              <w:jc w:val="left"/>
              <w:rPr>
                <w:b/>
                <w:sz w:val="20"/>
                <w:szCs w:val="20"/>
              </w:rPr>
            </w:pPr>
            <w:r w:rsidRPr="0088358F">
              <w:rPr>
                <w:b/>
                <w:sz w:val="20"/>
                <w:szCs w:val="20"/>
              </w:rPr>
              <w:t>Mechanizm kontrolny</w:t>
            </w:r>
          </w:p>
        </w:tc>
        <w:tc>
          <w:tcPr>
            <w:tcW w:w="425" w:type="pct"/>
            <w:shd w:val="clear" w:color="auto" w:fill="C0C0C0"/>
          </w:tcPr>
          <w:p w:rsidR="004C2682" w:rsidRPr="0088358F" w:rsidRDefault="004C2682" w:rsidP="00F256C6">
            <w:pPr>
              <w:spacing w:line="360" w:lineRule="auto"/>
              <w:jc w:val="left"/>
              <w:rPr>
                <w:b/>
                <w:sz w:val="20"/>
                <w:szCs w:val="20"/>
              </w:rPr>
            </w:pPr>
            <w:r w:rsidRPr="0088358F">
              <w:rPr>
                <w:b/>
                <w:sz w:val="20"/>
                <w:szCs w:val="20"/>
              </w:rPr>
              <w:t>Czas</w:t>
            </w:r>
          </w:p>
        </w:tc>
        <w:tc>
          <w:tcPr>
            <w:tcW w:w="422" w:type="pct"/>
            <w:shd w:val="clear" w:color="auto" w:fill="C0C0C0"/>
          </w:tcPr>
          <w:p w:rsidR="004C2682" w:rsidRPr="0088358F" w:rsidRDefault="004C2682" w:rsidP="00F256C6">
            <w:pPr>
              <w:spacing w:line="360" w:lineRule="auto"/>
              <w:jc w:val="left"/>
              <w:rPr>
                <w:b/>
                <w:sz w:val="20"/>
                <w:szCs w:val="20"/>
              </w:rPr>
            </w:pPr>
            <w:r w:rsidRPr="0088358F">
              <w:rPr>
                <w:b/>
                <w:sz w:val="20"/>
                <w:szCs w:val="20"/>
              </w:rPr>
              <w:t>Uwagi</w:t>
            </w:r>
          </w:p>
        </w:tc>
      </w:tr>
      <w:tr w:rsidR="004C2682" w:rsidRPr="0088358F">
        <w:trPr>
          <w:trHeight w:val="409"/>
        </w:trPr>
        <w:tc>
          <w:tcPr>
            <w:tcW w:w="425" w:type="pct"/>
          </w:tcPr>
          <w:p w:rsidR="006B5322" w:rsidRDefault="006B5322" w:rsidP="00F256C6">
            <w:pPr>
              <w:numPr>
                <w:ilvl w:val="0"/>
                <w:numId w:val="69"/>
              </w:numPr>
              <w:spacing w:line="360" w:lineRule="auto"/>
              <w:jc w:val="left"/>
              <w:rPr>
                <w:sz w:val="20"/>
                <w:szCs w:val="20"/>
              </w:rPr>
            </w:pPr>
          </w:p>
        </w:tc>
        <w:tc>
          <w:tcPr>
            <w:tcW w:w="747" w:type="pct"/>
          </w:tcPr>
          <w:p w:rsidR="004C2682" w:rsidRPr="0088358F" w:rsidRDefault="00D57CE3" w:rsidP="00F256C6">
            <w:pPr>
              <w:spacing w:line="360" w:lineRule="auto"/>
              <w:jc w:val="left"/>
              <w:rPr>
                <w:sz w:val="20"/>
                <w:szCs w:val="20"/>
              </w:rPr>
            </w:pPr>
            <w:r>
              <w:rPr>
                <w:sz w:val="20"/>
                <w:szCs w:val="20"/>
              </w:rPr>
              <w:t>Otrzymanie</w:t>
            </w:r>
            <w:r w:rsidRPr="0088358F">
              <w:rPr>
                <w:sz w:val="20"/>
                <w:szCs w:val="20"/>
              </w:rPr>
              <w:t xml:space="preserve"> </w:t>
            </w:r>
            <w:r w:rsidR="004C2682" w:rsidRPr="0088358F">
              <w:rPr>
                <w:sz w:val="20"/>
                <w:szCs w:val="20"/>
              </w:rPr>
              <w:t xml:space="preserve">danych na temat aktywności użytkowników KSI (SIMIK 07-13) </w:t>
            </w:r>
            <w:r>
              <w:rPr>
                <w:sz w:val="20"/>
                <w:szCs w:val="20"/>
              </w:rPr>
              <w:t>od Administratora Merytorycznego IK NSRO</w:t>
            </w:r>
          </w:p>
        </w:tc>
        <w:tc>
          <w:tcPr>
            <w:tcW w:w="629" w:type="pct"/>
          </w:tcPr>
          <w:p w:rsidR="004C2682" w:rsidRPr="0088358F" w:rsidRDefault="004C2682" w:rsidP="00F256C6">
            <w:pPr>
              <w:spacing w:line="360" w:lineRule="auto"/>
              <w:jc w:val="left"/>
              <w:rPr>
                <w:sz w:val="20"/>
                <w:szCs w:val="20"/>
              </w:rPr>
            </w:pPr>
            <w:r w:rsidRPr="0088358F">
              <w:rPr>
                <w:sz w:val="20"/>
                <w:szCs w:val="20"/>
              </w:rPr>
              <w:t>Administrator merytoryczny KSI (SIMIK 07-13) w IZ</w:t>
            </w:r>
          </w:p>
        </w:tc>
        <w:tc>
          <w:tcPr>
            <w:tcW w:w="522" w:type="pct"/>
          </w:tcPr>
          <w:p w:rsidR="00D57CE3" w:rsidRDefault="00D57CE3" w:rsidP="00F256C6">
            <w:pPr>
              <w:spacing w:line="360" w:lineRule="auto"/>
              <w:jc w:val="left"/>
              <w:rPr>
                <w:sz w:val="20"/>
                <w:szCs w:val="20"/>
              </w:rPr>
            </w:pPr>
            <w:r>
              <w:rPr>
                <w:sz w:val="20"/>
                <w:szCs w:val="20"/>
              </w:rPr>
              <w:t>IK NSRO</w:t>
            </w:r>
          </w:p>
          <w:p w:rsidR="004C2682" w:rsidRPr="0088358F" w:rsidRDefault="00F746BC" w:rsidP="00F256C6">
            <w:pPr>
              <w:spacing w:line="360" w:lineRule="auto"/>
              <w:jc w:val="left"/>
              <w:rPr>
                <w:sz w:val="20"/>
                <w:szCs w:val="20"/>
              </w:rPr>
            </w:pPr>
            <w:r>
              <w:rPr>
                <w:sz w:val="20"/>
                <w:szCs w:val="20"/>
              </w:rPr>
              <w:t>RF-I-SE</w:t>
            </w:r>
          </w:p>
        </w:tc>
        <w:tc>
          <w:tcPr>
            <w:tcW w:w="720" w:type="pct"/>
          </w:tcPr>
          <w:p w:rsidR="004C2682" w:rsidRPr="0088358F" w:rsidRDefault="004C2682" w:rsidP="00F256C6">
            <w:pPr>
              <w:spacing w:line="360" w:lineRule="auto"/>
              <w:jc w:val="left"/>
              <w:rPr>
                <w:sz w:val="20"/>
                <w:szCs w:val="20"/>
              </w:rPr>
            </w:pPr>
          </w:p>
        </w:tc>
        <w:tc>
          <w:tcPr>
            <w:tcW w:w="540" w:type="pct"/>
          </w:tcPr>
          <w:p w:rsidR="004C2682" w:rsidRPr="0088358F" w:rsidRDefault="004C2682" w:rsidP="00F256C6">
            <w:pPr>
              <w:spacing w:line="360" w:lineRule="auto"/>
              <w:jc w:val="left"/>
              <w:rPr>
                <w:sz w:val="20"/>
                <w:szCs w:val="20"/>
              </w:rPr>
            </w:pPr>
          </w:p>
        </w:tc>
        <w:tc>
          <w:tcPr>
            <w:tcW w:w="570" w:type="pct"/>
          </w:tcPr>
          <w:p w:rsidR="004C2682" w:rsidRPr="0088358F" w:rsidRDefault="004C2682" w:rsidP="00F256C6">
            <w:pPr>
              <w:spacing w:line="360" w:lineRule="auto"/>
              <w:jc w:val="left"/>
              <w:rPr>
                <w:sz w:val="20"/>
                <w:szCs w:val="20"/>
              </w:rPr>
            </w:pPr>
          </w:p>
        </w:tc>
        <w:tc>
          <w:tcPr>
            <w:tcW w:w="425" w:type="pct"/>
          </w:tcPr>
          <w:p w:rsidR="004C2682" w:rsidRPr="0088358F" w:rsidRDefault="004C2682" w:rsidP="00F256C6">
            <w:pPr>
              <w:spacing w:line="360" w:lineRule="auto"/>
              <w:jc w:val="left"/>
              <w:rPr>
                <w:sz w:val="20"/>
                <w:szCs w:val="20"/>
              </w:rPr>
            </w:pPr>
          </w:p>
        </w:tc>
        <w:tc>
          <w:tcPr>
            <w:tcW w:w="422" w:type="pct"/>
          </w:tcPr>
          <w:p w:rsidR="004C2682" w:rsidRPr="0088358F" w:rsidRDefault="00D57CE3" w:rsidP="00F256C6">
            <w:pPr>
              <w:spacing w:line="360" w:lineRule="auto"/>
              <w:jc w:val="left"/>
              <w:rPr>
                <w:sz w:val="20"/>
                <w:szCs w:val="20"/>
              </w:rPr>
            </w:pPr>
            <w:r>
              <w:rPr>
                <w:sz w:val="20"/>
                <w:szCs w:val="20"/>
              </w:rPr>
              <w:t>Dane aktualizowane wg stanu na koniec każdego miesiąca</w:t>
            </w:r>
          </w:p>
        </w:tc>
      </w:tr>
      <w:tr w:rsidR="004C2682" w:rsidRPr="0088358F">
        <w:trPr>
          <w:trHeight w:val="244"/>
        </w:trPr>
        <w:tc>
          <w:tcPr>
            <w:tcW w:w="425" w:type="pct"/>
          </w:tcPr>
          <w:p w:rsidR="006B5322" w:rsidRDefault="006B5322" w:rsidP="00F256C6">
            <w:pPr>
              <w:numPr>
                <w:ilvl w:val="0"/>
                <w:numId w:val="69"/>
              </w:numPr>
              <w:spacing w:line="360" w:lineRule="auto"/>
              <w:jc w:val="left"/>
              <w:rPr>
                <w:sz w:val="20"/>
                <w:szCs w:val="20"/>
              </w:rPr>
            </w:pPr>
          </w:p>
        </w:tc>
        <w:tc>
          <w:tcPr>
            <w:tcW w:w="747" w:type="pct"/>
          </w:tcPr>
          <w:p w:rsidR="004C2682" w:rsidRPr="0088358F" w:rsidRDefault="00D57CE3" w:rsidP="00F256C6">
            <w:pPr>
              <w:spacing w:line="360" w:lineRule="auto"/>
              <w:jc w:val="left"/>
              <w:rPr>
                <w:sz w:val="20"/>
                <w:szCs w:val="20"/>
              </w:rPr>
            </w:pPr>
            <w:r>
              <w:rPr>
                <w:sz w:val="20"/>
                <w:szCs w:val="20"/>
              </w:rPr>
              <w:t>Analiza dokumentu pod kątem aktywności użytkowników</w:t>
            </w:r>
          </w:p>
        </w:tc>
        <w:tc>
          <w:tcPr>
            <w:tcW w:w="629" w:type="pct"/>
          </w:tcPr>
          <w:p w:rsidR="004C2682" w:rsidRPr="0088358F" w:rsidRDefault="004C2682" w:rsidP="00F256C6">
            <w:pPr>
              <w:spacing w:line="360" w:lineRule="auto"/>
              <w:jc w:val="left"/>
              <w:rPr>
                <w:sz w:val="20"/>
                <w:szCs w:val="20"/>
              </w:rPr>
            </w:pPr>
            <w:r w:rsidRPr="0088358F">
              <w:rPr>
                <w:sz w:val="20"/>
                <w:szCs w:val="20"/>
              </w:rPr>
              <w:t>Administrator merytoryczny KSI (SIMIK 07-13) w IZ</w:t>
            </w:r>
          </w:p>
        </w:tc>
        <w:tc>
          <w:tcPr>
            <w:tcW w:w="522" w:type="pct"/>
          </w:tcPr>
          <w:p w:rsidR="004C2682" w:rsidRPr="0088358F" w:rsidRDefault="00F746BC" w:rsidP="00F256C6">
            <w:pPr>
              <w:spacing w:line="360" w:lineRule="auto"/>
              <w:jc w:val="left"/>
              <w:rPr>
                <w:sz w:val="20"/>
                <w:szCs w:val="20"/>
              </w:rPr>
            </w:pPr>
            <w:r>
              <w:rPr>
                <w:sz w:val="20"/>
                <w:szCs w:val="20"/>
              </w:rPr>
              <w:t>RF-I-SE</w:t>
            </w:r>
          </w:p>
        </w:tc>
        <w:tc>
          <w:tcPr>
            <w:tcW w:w="720" w:type="pct"/>
          </w:tcPr>
          <w:p w:rsidR="004C2682" w:rsidRPr="0088358F" w:rsidRDefault="004C2682" w:rsidP="00F256C6">
            <w:pPr>
              <w:spacing w:line="360" w:lineRule="auto"/>
              <w:jc w:val="left"/>
              <w:rPr>
                <w:sz w:val="20"/>
                <w:szCs w:val="20"/>
              </w:rPr>
            </w:pPr>
          </w:p>
        </w:tc>
        <w:tc>
          <w:tcPr>
            <w:tcW w:w="540" w:type="pct"/>
          </w:tcPr>
          <w:p w:rsidR="004C2682" w:rsidRPr="0088358F" w:rsidRDefault="004C2682" w:rsidP="00F256C6">
            <w:pPr>
              <w:spacing w:line="360" w:lineRule="auto"/>
              <w:jc w:val="left"/>
              <w:rPr>
                <w:sz w:val="20"/>
                <w:szCs w:val="20"/>
              </w:rPr>
            </w:pPr>
          </w:p>
        </w:tc>
        <w:tc>
          <w:tcPr>
            <w:tcW w:w="570" w:type="pct"/>
          </w:tcPr>
          <w:p w:rsidR="004C2682" w:rsidRPr="0088358F" w:rsidRDefault="004C2682" w:rsidP="00F256C6">
            <w:pPr>
              <w:spacing w:line="360" w:lineRule="auto"/>
              <w:jc w:val="left"/>
              <w:rPr>
                <w:sz w:val="20"/>
                <w:szCs w:val="20"/>
              </w:rPr>
            </w:pPr>
          </w:p>
        </w:tc>
        <w:tc>
          <w:tcPr>
            <w:tcW w:w="425" w:type="pct"/>
          </w:tcPr>
          <w:p w:rsidR="004C2682" w:rsidRPr="0088358F" w:rsidRDefault="004C2682" w:rsidP="00F256C6">
            <w:pPr>
              <w:spacing w:line="360" w:lineRule="auto"/>
              <w:jc w:val="left"/>
              <w:rPr>
                <w:sz w:val="20"/>
                <w:szCs w:val="20"/>
              </w:rPr>
            </w:pPr>
            <w:r w:rsidRPr="0088358F">
              <w:rPr>
                <w:sz w:val="20"/>
                <w:szCs w:val="20"/>
              </w:rPr>
              <w:t>1 dzień</w:t>
            </w:r>
          </w:p>
        </w:tc>
        <w:tc>
          <w:tcPr>
            <w:tcW w:w="422" w:type="pct"/>
          </w:tcPr>
          <w:p w:rsidR="004C2682" w:rsidRPr="0088358F" w:rsidRDefault="004C2682" w:rsidP="00F256C6">
            <w:pPr>
              <w:spacing w:line="360" w:lineRule="auto"/>
              <w:jc w:val="left"/>
              <w:rPr>
                <w:sz w:val="20"/>
                <w:szCs w:val="20"/>
              </w:rPr>
            </w:pPr>
          </w:p>
        </w:tc>
      </w:tr>
      <w:tr w:rsidR="004C2682" w:rsidRPr="0088358F">
        <w:trPr>
          <w:trHeight w:val="244"/>
        </w:trPr>
        <w:tc>
          <w:tcPr>
            <w:tcW w:w="425" w:type="pct"/>
          </w:tcPr>
          <w:p w:rsidR="006B5322" w:rsidRDefault="006B5322" w:rsidP="00F256C6">
            <w:pPr>
              <w:numPr>
                <w:ilvl w:val="0"/>
                <w:numId w:val="69"/>
              </w:numPr>
              <w:spacing w:line="360" w:lineRule="auto"/>
              <w:jc w:val="left"/>
              <w:rPr>
                <w:sz w:val="20"/>
                <w:szCs w:val="20"/>
              </w:rPr>
            </w:pPr>
          </w:p>
        </w:tc>
        <w:tc>
          <w:tcPr>
            <w:tcW w:w="747" w:type="pct"/>
          </w:tcPr>
          <w:p w:rsidR="004C2682" w:rsidRPr="0088358F" w:rsidRDefault="004C2682" w:rsidP="00F256C6">
            <w:pPr>
              <w:spacing w:line="360" w:lineRule="auto"/>
              <w:jc w:val="left"/>
              <w:rPr>
                <w:sz w:val="20"/>
                <w:szCs w:val="20"/>
              </w:rPr>
            </w:pPr>
            <w:r w:rsidRPr="0088358F">
              <w:rPr>
                <w:sz w:val="20"/>
                <w:szCs w:val="20"/>
              </w:rPr>
              <w:t xml:space="preserve">Wysłanie monitu pocztą elektroniczną do użytkownika z prośbą o podanie przyczyn braku </w:t>
            </w:r>
            <w:r w:rsidRPr="0088358F">
              <w:rPr>
                <w:sz w:val="20"/>
                <w:szCs w:val="20"/>
              </w:rPr>
              <w:lastRenderedPageBreak/>
              <w:t>aktywności.</w:t>
            </w:r>
          </w:p>
        </w:tc>
        <w:tc>
          <w:tcPr>
            <w:tcW w:w="629" w:type="pct"/>
          </w:tcPr>
          <w:p w:rsidR="004C2682" w:rsidRPr="0088358F" w:rsidRDefault="004C2682" w:rsidP="00F256C6">
            <w:pPr>
              <w:spacing w:line="360" w:lineRule="auto"/>
              <w:jc w:val="left"/>
              <w:rPr>
                <w:sz w:val="20"/>
                <w:szCs w:val="20"/>
              </w:rPr>
            </w:pPr>
            <w:r w:rsidRPr="0088358F">
              <w:rPr>
                <w:sz w:val="20"/>
                <w:szCs w:val="20"/>
              </w:rPr>
              <w:lastRenderedPageBreak/>
              <w:t xml:space="preserve">Administrator merytoryczny KSI (SIMIK 07-13) w </w:t>
            </w:r>
            <w:r w:rsidR="00F87AA7" w:rsidRPr="0088358F">
              <w:rPr>
                <w:sz w:val="20"/>
                <w:szCs w:val="20"/>
              </w:rPr>
              <w:t>IZ</w:t>
            </w:r>
          </w:p>
        </w:tc>
        <w:tc>
          <w:tcPr>
            <w:tcW w:w="522" w:type="pct"/>
          </w:tcPr>
          <w:p w:rsidR="004C2682" w:rsidRPr="0088358F" w:rsidRDefault="00F746BC" w:rsidP="00F256C6">
            <w:pPr>
              <w:spacing w:line="360" w:lineRule="auto"/>
              <w:jc w:val="left"/>
              <w:rPr>
                <w:sz w:val="20"/>
                <w:szCs w:val="20"/>
              </w:rPr>
            </w:pPr>
            <w:r>
              <w:rPr>
                <w:sz w:val="20"/>
                <w:szCs w:val="20"/>
              </w:rPr>
              <w:t>RF-I-SE</w:t>
            </w:r>
            <w:r w:rsidR="007D4FED">
              <w:rPr>
                <w:sz w:val="20"/>
                <w:szCs w:val="20"/>
              </w:rPr>
              <w:t xml:space="preserve"> </w:t>
            </w:r>
            <w:r w:rsidR="004C2682" w:rsidRPr="0088358F">
              <w:rPr>
                <w:sz w:val="20"/>
                <w:szCs w:val="20"/>
              </w:rPr>
              <w:t>użytkownik, bezpośredni przełożony użytkownika</w:t>
            </w:r>
          </w:p>
        </w:tc>
        <w:tc>
          <w:tcPr>
            <w:tcW w:w="720" w:type="pct"/>
          </w:tcPr>
          <w:p w:rsidR="004C2682" w:rsidRPr="0088358F" w:rsidRDefault="004C2682" w:rsidP="00F256C6">
            <w:pPr>
              <w:spacing w:line="360" w:lineRule="auto"/>
              <w:jc w:val="left"/>
              <w:rPr>
                <w:sz w:val="20"/>
                <w:szCs w:val="20"/>
              </w:rPr>
            </w:pPr>
          </w:p>
        </w:tc>
        <w:tc>
          <w:tcPr>
            <w:tcW w:w="540" w:type="pct"/>
          </w:tcPr>
          <w:p w:rsidR="004C2682" w:rsidRPr="0088358F" w:rsidRDefault="004C2682" w:rsidP="00F256C6">
            <w:pPr>
              <w:spacing w:line="360" w:lineRule="auto"/>
              <w:jc w:val="left"/>
              <w:rPr>
                <w:sz w:val="20"/>
                <w:szCs w:val="20"/>
              </w:rPr>
            </w:pPr>
          </w:p>
        </w:tc>
        <w:tc>
          <w:tcPr>
            <w:tcW w:w="570" w:type="pct"/>
          </w:tcPr>
          <w:p w:rsidR="004C2682" w:rsidRPr="0088358F" w:rsidRDefault="004C2682" w:rsidP="00F256C6">
            <w:pPr>
              <w:spacing w:line="360" w:lineRule="auto"/>
              <w:jc w:val="left"/>
              <w:rPr>
                <w:sz w:val="20"/>
                <w:szCs w:val="20"/>
              </w:rPr>
            </w:pPr>
          </w:p>
        </w:tc>
        <w:tc>
          <w:tcPr>
            <w:tcW w:w="425" w:type="pct"/>
          </w:tcPr>
          <w:p w:rsidR="004C2682" w:rsidRPr="0088358F" w:rsidRDefault="004C2682" w:rsidP="00F256C6">
            <w:pPr>
              <w:spacing w:line="360" w:lineRule="auto"/>
              <w:jc w:val="left"/>
              <w:rPr>
                <w:sz w:val="20"/>
                <w:szCs w:val="20"/>
              </w:rPr>
            </w:pPr>
            <w:r w:rsidRPr="0088358F">
              <w:rPr>
                <w:sz w:val="20"/>
                <w:szCs w:val="20"/>
              </w:rPr>
              <w:t>1 dzień</w:t>
            </w:r>
          </w:p>
        </w:tc>
        <w:tc>
          <w:tcPr>
            <w:tcW w:w="422" w:type="pct"/>
          </w:tcPr>
          <w:p w:rsidR="004C2682" w:rsidRPr="0088358F" w:rsidRDefault="004C2682" w:rsidP="00F256C6">
            <w:pPr>
              <w:spacing w:line="360" w:lineRule="auto"/>
              <w:jc w:val="left"/>
              <w:rPr>
                <w:sz w:val="20"/>
                <w:szCs w:val="20"/>
              </w:rPr>
            </w:pPr>
            <w:r w:rsidRPr="0088358F">
              <w:rPr>
                <w:sz w:val="20"/>
                <w:szCs w:val="20"/>
              </w:rPr>
              <w:t xml:space="preserve">W przypadku stwierdzenia braku aktywności ze strony </w:t>
            </w:r>
            <w:r w:rsidRPr="0088358F">
              <w:rPr>
                <w:sz w:val="20"/>
                <w:szCs w:val="20"/>
              </w:rPr>
              <w:lastRenderedPageBreak/>
              <w:t>użytkowników trwającej dłużej niż 30 dni kalendarzowych</w:t>
            </w:r>
          </w:p>
        </w:tc>
      </w:tr>
      <w:tr w:rsidR="004C2682" w:rsidRPr="0088358F">
        <w:trPr>
          <w:trHeight w:val="244"/>
        </w:trPr>
        <w:tc>
          <w:tcPr>
            <w:tcW w:w="425" w:type="pct"/>
          </w:tcPr>
          <w:p w:rsidR="006B5322" w:rsidRDefault="006B5322" w:rsidP="00F256C6">
            <w:pPr>
              <w:numPr>
                <w:ilvl w:val="0"/>
                <w:numId w:val="69"/>
              </w:numPr>
              <w:spacing w:line="360" w:lineRule="auto"/>
              <w:jc w:val="left"/>
              <w:rPr>
                <w:sz w:val="20"/>
                <w:szCs w:val="20"/>
              </w:rPr>
            </w:pPr>
          </w:p>
        </w:tc>
        <w:tc>
          <w:tcPr>
            <w:tcW w:w="747" w:type="pct"/>
          </w:tcPr>
          <w:p w:rsidR="004C2682" w:rsidRPr="0088358F" w:rsidDel="00411CDE" w:rsidRDefault="004C2682" w:rsidP="00F256C6">
            <w:pPr>
              <w:spacing w:line="360" w:lineRule="auto"/>
              <w:jc w:val="left"/>
              <w:rPr>
                <w:sz w:val="20"/>
                <w:szCs w:val="20"/>
              </w:rPr>
            </w:pPr>
            <w:r w:rsidRPr="0088358F">
              <w:rPr>
                <w:sz w:val="20"/>
                <w:szCs w:val="20"/>
              </w:rPr>
              <w:t>Wysłanie zgłoszenia o odblokowanie konta oraz przekazanie wyjaśnień do AM IZ RPO WM</w:t>
            </w:r>
          </w:p>
        </w:tc>
        <w:tc>
          <w:tcPr>
            <w:tcW w:w="629" w:type="pct"/>
          </w:tcPr>
          <w:p w:rsidR="004C2682" w:rsidRPr="0088358F" w:rsidRDefault="004C2682" w:rsidP="00F256C6">
            <w:pPr>
              <w:spacing w:line="360" w:lineRule="auto"/>
              <w:jc w:val="left"/>
              <w:rPr>
                <w:sz w:val="20"/>
                <w:szCs w:val="20"/>
              </w:rPr>
            </w:pPr>
            <w:r w:rsidRPr="0088358F">
              <w:rPr>
                <w:sz w:val="20"/>
                <w:szCs w:val="20"/>
              </w:rPr>
              <w:t>Użytkownik</w:t>
            </w:r>
          </w:p>
        </w:tc>
        <w:tc>
          <w:tcPr>
            <w:tcW w:w="522" w:type="pct"/>
          </w:tcPr>
          <w:p w:rsidR="004C2682" w:rsidRPr="0088358F" w:rsidRDefault="004C2682" w:rsidP="00F256C6">
            <w:pPr>
              <w:spacing w:line="360" w:lineRule="auto"/>
              <w:jc w:val="left"/>
              <w:rPr>
                <w:sz w:val="20"/>
                <w:szCs w:val="20"/>
                <w:lang w:val="en-US"/>
              </w:rPr>
            </w:pPr>
            <w:r w:rsidRPr="0088358F">
              <w:rPr>
                <w:sz w:val="20"/>
                <w:szCs w:val="20"/>
                <w:lang w:val="en-US"/>
              </w:rPr>
              <w:t>IK NSRO, AM IZ RPO WM</w:t>
            </w:r>
          </w:p>
        </w:tc>
        <w:tc>
          <w:tcPr>
            <w:tcW w:w="720" w:type="pct"/>
          </w:tcPr>
          <w:p w:rsidR="004C2682" w:rsidRPr="0088358F" w:rsidRDefault="004C2682" w:rsidP="00F256C6">
            <w:pPr>
              <w:spacing w:line="360" w:lineRule="auto"/>
              <w:jc w:val="left"/>
              <w:rPr>
                <w:sz w:val="20"/>
                <w:szCs w:val="20"/>
                <w:lang w:val="en-US"/>
              </w:rPr>
            </w:pPr>
          </w:p>
        </w:tc>
        <w:tc>
          <w:tcPr>
            <w:tcW w:w="540" w:type="pct"/>
          </w:tcPr>
          <w:p w:rsidR="004C2682" w:rsidRPr="0088358F" w:rsidRDefault="004C2682" w:rsidP="00F256C6">
            <w:pPr>
              <w:spacing w:line="360" w:lineRule="auto"/>
              <w:jc w:val="left"/>
              <w:rPr>
                <w:sz w:val="20"/>
                <w:szCs w:val="20"/>
                <w:lang w:val="en-US"/>
              </w:rPr>
            </w:pPr>
          </w:p>
        </w:tc>
        <w:tc>
          <w:tcPr>
            <w:tcW w:w="570" w:type="pct"/>
          </w:tcPr>
          <w:p w:rsidR="004C2682" w:rsidRPr="0088358F" w:rsidRDefault="004C2682" w:rsidP="00F256C6">
            <w:pPr>
              <w:spacing w:line="360" w:lineRule="auto"/>
              <w:jc w:val="left"/>
              <w:rPr>
                <w:sz w:val="20"/>
                <w:szCs w:val="20"/>
                <w:lang w:val="en-US"/>
              </w:rPr>
            </w:pPr>
          </w:p>
        </w:tc>
        <w:tc>
          <w:tcPr>
            <w:tcW w:w="425" w:type="pct"/>
          </w:tcPr>
          <w:p w:rsidR="004C2682" w:rsidRPr="0088358F" w:rsidRDefault="004C2682" w:rsidP="00F256C6">
            <w:pPr>
              <w:spacing w:line="360" w:lineRule="auto"/>
              <w:jc w:val="left"/>
              <w:rPr>
                <w:sz w:val="20"/>
                <w:szCs w:val="20"/>
                <w:lang w:val="en-US"/>
              </w:rPr>
            </w:pPr>
          </w:p>
        </w:tc>
        <w:tc>
          <w:tcPr>
            <w:tcW w:w="422" w:type="pct"/>
          </w:tcPr>
          <w:p w:rsidR="004C2682" w:rsidRPr="0088358F" w:rsidRDefault="004C2682" w:rsidP="00F256C6">
            <w:pPr>
              <w:spacing w:line="360" w:lineRule="auto"/>
              <w:jc w:val="left"/>
              <w:rPr>
                <w:sz w:val="20"/>
                <w:szCs w:val="20"/>
              </w:rPr>
            </w:pPr>
            <w:r w:rsidRPr="0088358F">
              <w:rPr>
                <w:sz w:val="20"/>
                <w:szCs w:val="20"/>
              </w:rPr>
              <w:t>Prośba o odblokowanie konta wysyłana jest do IK NSRO</w:t>
            </w:r>
          </w:p>
        </w:tc>
      </w:tr>
    </w:tbl>
    <w:p w:rsidR="00984624" w:rsidRPr="0088358F" w:rsidRDefault="00984624" w:rsidP="00F256C6">
      <w:pPr>
        <w:spacing w:line="360" w:lineRule="auto"/>
        <w:jc w:val="left"/>
      </w:pPr>
    </w:p>
    <w:p w:rsidR="004C2682" w:rsidRPr="0088358F" w:rsidRDefault="004C2682" w:rsidP="00F256C6">
      <w:pPr>
        <w:spacing w:line="360" w:lineRule="auto"/>
        <w:jc w:val="left"/>
      </w:pPr>
    </w:p>
    <w:p w:rsidR="006B5322" w:rsidRDefault="004C2682" w:rsidP="005B42B8">
      <w:pPr>
        <w:pStyle w:val="Nagwek3"/>
        <w:numPr>
          <w:ilvl w:val="2"/>
          <w:numId w:val="137"/>
        </w:numPr>
        <w:spacing w:before="0" w:after="0" w:line="360" w:lineRule="auto"/>
        <w:jc w:val="left"/>
        <w:rPr>
          <w:rFonts w:cs="Times New Roman"/>
          <w:i w:val="0"/>
          <w:szCs w:val="24"/>
        </w:rPr>
      </w:pPr>
      <w:bookmarkStart w:id="3293" w:name="_Toc426446902"/>
      <w:bookmarkStart w:id="3294" w:name="_Toc224719267"/>
      <w:r w:rsidRPr="00A51D1D">
        <w:rPr>
          <w:rFonts w:cs="Times New Roman"/>
          <w:szCs w:val="24"/>
        </w:rPr>
        <w:t>Procedura audytu jakości danych zawartych w KSI (SIMIK 07-13).</w:t>
      </w:r>
      <w:bookmarkEnd w:id="3293"/>
    </w:p>
    <w:p w:rsidR="00102E47" w:rsidRDefault="00102E47">
      <w:pPr>
        <w:spacing w:line="360" w:lineRule="auto"/>
        <w:ind w:left="993"/>
        <w:jc w:val="left"/>
        <w:rPr>
          <w:i/>
        </w:rPr>
      </w:pPr>
    </w:p>
    <w:p w:rsidR="00102E47" w:rsidRDefault="004C2682">
      <w:pPr>
        <w:spacing w:line="360" w:lineRule="auto"/>
      </w:pPr>
      <w:r w:rsidRPr="0088358F">
        <w:t xml:space="preserve">Instytucja Koordynująca NSRO prowadzi w cyklu trzytygodniowym za pomocą raportów narzędzia </w:t>
      </w:r>
      <w:r w:rsidR="00D57CE3">
        <w:t>Oracle Business Inteligance</w:t>
      </w:r>
      <w:r w:rsidRPr="0088358F">
        <w:t>, audyt jakości danych przekazując jego wyniki w formie elektronicznej kierownictwu Instytucji Zarządzającej RPO WM oraz pracownikowi pełniącego funkcję Administratora Merytorycznego (AM IZ).</w:t>
      </w:r>
    </w:p>
    <w:p w:rsidR="00102E47" w:rsidRDefault="004C2682">
      <w:pPr>
        <w:spacing w:line="360" w:lineRule="auto"/>
      </w:pPr>
      <w:r w:rsidRPr="0088358F">
        <w:t>Audytem jakości danych objęte są następujące moduły KSI (SIMIK 07-13):</w:t>
      </w:r>
    </w:p>
    <w:p w:rsidR="006B5322" w:rsidRDefault="004C2682">
      <w:pPr>
        <w:numPr>
          <w:ilvl w:val="0"/>
          <w:numId w:val="71"/>
        </w:numPr>
        <w:spacing w:line="360" w:lineRule="auto"/>
      </w:pPr>
      <w:r w:rsidRPr="0088358F">
        <w:t>Wnioski o płatność,</w:t>
      </w:r>
    </w:p>
    <w:p w:rsidR="006B5322" w:rsidRDefault="004C2682">
      <w:pPr>
        <w:numPr>
          <w:ilvl w:val="0"/>
          <w:numId w:val="71"/>
        </w:numPr>
        <w:spacing w:line="360" w:lineRule="auto"/>
      </w:pPr>
      <w:r w:rsidRPr="0088358F">
        <w:t>Umowy/decyzje o dofinansowaniu,</w:t>
      </w:r>
    </w:p>
    <w:p w:rsidR="006B5322" w:rsidRDefault="004C2682">
      <w:pPr>
        <w:numPr>
          <w:ilvl w:val="0"/>
          <w:numId w:val="71"/>
        </w:numPr>
        <w:spacing w:line="360" w:lineRule="auto"/>
      </w:pPr>
      <w:r w:rsidRPr="0088358F">
        <w:t>Deklaracje wydatków,</w:t>
      </w:r>
    </w:p>
    <w:p w:rsidR="006B5322" w:rsidRDefault="004C2682">
      <w:pPr>
        <w:numPr>
          <w:ilvl w:val="0"/>
          <w:numId w:val="71"/>
        </w:numPr>
        <w:spacing w:line="360" w:lineRule="auto"/>
      </w:pPr>
      <w:r w:rsidRPr="0088358F">
        <w:t>Rejestr obciążeń na projekcie,</w:t>
      </w:r>
    </w:p>
    <w:p w:rsidR="006B5322" w:rsidRDefault="004C2682">
      <w:pPr>
        <w:numPr>
          <w:ilvl w:val="0"/>
          <w:numId w:val="71"/>
        </w:numPr>
        <w:spacing w:line="360" w:lineRule="auto"/>
      </w:pPr>
      <w:r w:rsidRPr="0088358F">
        <w:t>Wnioski o dofinansowanie.</w:t>
      </w:r>
    </w:p>
    <w:p w:rsidR="004C2682" w:rsidRPr="0088358F" w:rsidRDefault="004C2682" w:rsidP="00F256C6">
      <w:pPr>
        <w:spacing w:line="360" w:lineRule="auto"/>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
        <w:gridCol w:w="1788"/>
        <w:gridCol w:w="1476"/>
        <w:gridCol w:w="1461"/>
        <w:gridCol w:w="1706"/>
        <w:gridCol w:w="1438"/>
        <w:gridCol w:w="1288"/>
        <w:gridCol w:w="1271"/>
        <w:gridCol w:w="1860"/>
      </w:tblGrid>
      <w:tr w:rsidR="00AA6872" w:rsidRPr="0088358F" w:rsidTr="009A64F3">
        <w:tc>
          <w:tcPr>
            <w:tcW w:w="371" w:type="pct"/>
            <w:shd w:val="clear" w:color="auto" w:fill="C0C0C0"/>
          </w:tcPr>
          <w:p w:rsidR="004C2682" w:rsidRPr="0088358F" w:rsidRDefault="004C2682" w:rsidP="00F256C6">
            <w:pPr>
              <w:spacing w:line="360" w:lineRule="auto"/>
              <w:jc w:val="left"/>
              <w:rPr>
                <w:b/>
                <w:sz w:val="20"/>
                <w:szCs w:val="20"/>
              </w:rPr>
            </w:pPr>
          </w:p>
          <w:p w:rsidR="004C2682" w:rsidRPr="0088358F" w:rsidRDefault="004C2682" w:rsidP="00F256C6">
            <w:pPr>
              <w:spacing w:line="360" w:lineRule="auto"/>
              <w:jc w:val="left"/>
              <w:rPr>
                <w:b/>
                <w:sz w:val="20"/>
                <w:szCs w:val="20"/>
              </w:rPr>
            </w:pPr>
            <w:r w:rsidRPr="0088358F">
              <w:rPr>
                <w:b/>
                <w:sz w:val="20"/>
                <w:szCs w:val="20"/>
              </w:rPr>
              <w:t>Lp.</w:t>
            </w:r>
          </w:p>
        </w:tc>
        <w:tc>
          <w:tcPr>
            <w:tcW w:w="694" w:type="pct"/>
            <w:shd w:val="clear" w:color="auto" w:fill="C0C0C0"/>
          </w:tcPr>
          <w:p w:rsidR="004C2682" w:rsidRPr="0088358F" w:rsidRDefault="004C2682" w:rsidP="00F256C6">
            <w:pPr>
              <w:spacing w:line="360" w:lineRule="auto"/>
              <w:jc w:val="left"/>
              <w:rPr>
                <w:b/>
                <w:sz w:val="20"/>
                <w:szCs w:val="20"/>
              </w:rPr>
            </w:pPr>
            <w:r w:rsidRPr="0088358F">
              <w:rPr>
                <w:b/>
                <w:sz w:val="20"/>
                <w:szCs w:val="20"/>
              </w:rPr>
              <w:t>Czynność</w:t>
            </w:r>
          </w:p>
        </w:tc>
        <w:tc>
          <w:tcPr>
            <w:tcW w:w="576" w:type="pct"/>
            <w:shd w:val="clear" w:color="auto" w:fill="C0C0C0"/>
          </w:tcPr>
          <w:p w:rsidR="004C2682" w:rsidRPr="0088358F" w:rsidRDefault="004C2682" w:rsidP="00F256C6">
            <w:pPr>
              <w:spacing w:line="360" w:lineRule="auto"/>
              <w:jc w:val="left"/>
              <w:rPr>
                <w:b/>
                <w:sz w:val="20"/>
                <w:szCs w:val="20"/>
              </w:rPr>
            </w:pPr>
            <w:r w:rsidRPr="0088358F">
              <w:rPr>
                <w:b/>
                <w:sz w:val="20"/>
                <w:szCs w:val="20"/>
              </w:rPr>
              <w:t>Wykonawca czynności</w:t>
            </w:r>
          </w:p>
        </w:tc>
        <w:tc>
          <w:tcPr>
            <w:tcW w:w="552" w:type="pct"/>
            <w:shd w:val="clear" w:color="auto" w:fill="C0C0C0"/>
          </w:tcPr>
          <w:p w:rsidR="004C2682" w:rsidRPr="0088358F" w:rsidRDefault="004C2682" w:rsidP="00F256C6">
            <w:pPr>
              <w:spacing w:line="360" w:lineRule="auto"/>
              <w:jc w:val="left"/>
              <w:rPr>
                <w:b/>
                <w:sz w:val="20"/>
                <w:szCs w:val="20"/>
              </w:rPr>
            </w:pPr>
            <w:r w:rsidRPr="0088358F">
              <w:rPr>
                <w:b/>
                <w:sz w:val="20"/>
                <w:szCs w:val="20"/>
              </w:rPr>
              <w:t>Miejsce oraz jednostki powiązane</w:t>
            </w:r>
          </w:p>
        </w:tc>
        <w:tc>
          <w:tcPr>
            <w:tcW w:w="663" w:type="pct"/>
            <w:shd w:val="clear" w:color="auto" w:fill="C0C0C0"/>
          </w:tcPr>
          <w:p w:rsidR="004C2682" w:rsidRPr="0088358F" w:rsidRDefault="004C2682" w:rsidP="00F256C6">
            <w:pPr>
              <w:spacing w:line="360" w:lineRule="auto"/>
              <w:jc w:val="left"/>
              <w:rPr>
                <w:b/>
                <w:sz w:val="20"/>
                <w:szCs w:val="20"/>
              </w:rPr>
            </w:pPr>
            <w:r w:rsidRPr="0088358F">
              <w:rPr>
                <w:b/>
                <w:sz w:val="20"/>
                <w:szCs w:val="20"/>
              </w:rPr>
              <w:t>Dokument źródłowy (w tym system informatyczny)</w:t>
            </w:r>
          </w:p>
        </w:tc>
        <w:tc>
          <w:tcPr>
            <w:tcW w:w="548" w:type="pct"/>
            <w:shd w:val="clear" w:color="auto" w:fill="C0C0C0"/>
          </w:tcPr>
          <w:p w:rsidR="004C2682" w:rsidRPr="0088358F" w:rsidRDefault="004C2682" w:rsidP="00F256C6">
            <w:pPr>
              <w:spacing w:line="360" w:lineRule="auto"/>
              <w:jc w:val="left"/>
              <w:rPr>
                <w:b/>
                <w:sz w:val="20"/>
                <w:szCs w:val="20"/>
              </w:rPr>
            </w:pPr>
            <w:r w:rsidRPr="0088358F">
              <w:rPr>
                <w:b/>
                <w:sz w:val="20"/>
                <w:szCs w:val="20"/>
              </w:rPr>
              <w:t>Dokument wtórny</w:t>
            </w:r>
          </w:p>
        </w:tc>
        <w:tc>
          <w:tcPr>
            <w:tcW w:w="518" w:type="pct"/>
            <w:shd w:val="clear" w:color="auto" w:fill="C0C0C0"/>
          </w:tcPr>
          <w:p w:rsidR="004C2682" w:rsidRPr="0088358F" w:rsidRDefault="004C2682" w:rsidP="00F256C6">
            <w:pPr>
              <w:spacing w:line="360" w:lineRule="auto"/>
              <w:jc w:val="left"/>
              <w:rPr>
                <w:b/>
                <w:sz w:val="20"/>
                <w:szCs w:val="20"/>
              </w:rPr>
            </w:pPr>
            <w:r w:rsidRPr="0088358F">
              <w:rPr>
                <w:b/>
                <w:sz w:val="20"/>
                <w:szCs w:val="20"/>
              </w:rPr>
              <w:t>Mechanizm kontrolny</w:t>
            </w:r>
          </w:p>
        </w:tc>
        <w:tc>
          <w:tcPr>
            <w:tcW w:w="374" w:type="pct"/>
            <w:shd w:val="clear" w:color="auto" w:fill="C0C0C0"/>
          </w:tcPr>
          <w:p w:rsidR="004C2682" w:rsidRPr="0088358F" w:rsidRDefault="004C2682" w:rsidP="00F256C6">
            <w:pPr>
              <w:spacing w:line="360" w:lineRule="auto"/>
              <w:jc w:val="left"/>
              <w:rPr>
                <w:b/>
                <w:sz w:val="20"/>
                <w:szCs w:val="20"/>
              </w:rPr>
            </w:pPr>
            <w:r w:rsidRPr="0088358F">
              <w:rPr>
                <w:b/>
                <w:sz w:val="20"/>
                <w:szCs w:val="20"/>
              </w:rPr>
              <w:t>Czas</w:t>
            </w:r>
          </w:p>
        </w:tc>
        <w:tc>
          <w:tcPr>
            <w:tcW w:w="703" w:type="pct"/>
            <w:shd w:val="clear" w:color="auto" w:fill="C0C0C0"/>
          </w:tcPr>
          <w:p w:rsidR="004C2682" w:rsidRPr="0088358F" w:rsidRDefault="004C2682" w:rsidP="00F256C6">
            <w:pPr>
              <w:spacing w:line="360" w:lineRule="auto"/>
              <w:jc w:val="left"/>
              <w:rPr>
                <w:b/>
                <w:sz w:val="20"/>
                <w:szCs w:val="20"/>
              </w:rPr>
            </w:pPr>
            <w:r w:rsidRPr="0088358F">
              <w:rPr>
                <w:b/>
                <w:sz w:val="20"/>
                <w:szCs w:val="20"/>
              </w:rPr>
              <w:t>Uwagi</w:t>
            </w:r>
          </w:p>
        </w:tc>
      </w:tr>
      <w:tr w:rsidR="00AA6872" w:rsidRPr="0088358F" w:rsidTr="009A64F3">
        <w:trPr>
          <w:trHeight w:val="409"/>
        </w:trPr>
        <w:tc>
          <w:tcPr>
            <w:tcW w:w="371" w:type="pct"/>
          </w:tcPr>
          <w:p w:rsidR="006B5322" w:rsidRDefault="006B5322" w:rsidP="00F256C6">
            <w:pPr>
              <w:numPr>
                <w:ilvl w:val="0"/>
                <w:numId w:val="72"/>
              </w:numPr>
              <w:spacing w:line="360" w:lineRule="auto"/>
              <w:jc w:val="left"/>
              <w:rPr>
                <w:sz w:val="20"/>
                <w:szCs w:val="20"/>
              </w:rPr>
            </w:pPr>
          </w:p>
        </w:tc>
        <w:tc>
          <w:tcPr>
            <w:tcW w:w="694" w:type="pct"/>
          </w:tcPr>
          <w:p w:rsidR="004C2682" w:rsidRPr="0088358F" w:rsidRDefault="004C2682" w:rsidP="00F256C6">
            <w:pPr>
              <w:spacing w:line="360" w:lineRule="auto"/>
              <w:jc w:val="left"/>
              <w:rPr>
                <w:sz w:val="20"/>
                <w:szCs w:val="20"/>
              </w:rPr>
            </w:pPr>
            <w:r w:rsidRPr="0088358F">
              <w:rPr>
                <w:sz w:val="20"/>
                <w:szCs w:val="20"/>
              </w:rPr>
              <w:t xml:space="preserve">Otrzymanie, analiza wyników audytu jakości danych zawartych w KSI (SIMIK 07-13) przekazanych drogą elektroniczną przez IK NSRO </w:t>
            </w:r>
            <w:r w:rsidR="005F5600" w:rsidRPr="0088358F">
              <w:rPr>
                <w:sz w:val="20"/>
                <w:szCs w:val="20"/>
              </w:rPr>
              <w:t>i przekazanie</w:t>
            </w:r>
            <w:r w:rsidRPr="0088358F">
              <w:rPr>
                <w:sz w:val="20"/>
                <w:szCs w:val="20"/>
              </w:rPr>
              <w:t xml:space="preserve"> informacji do użytkowników odpowiedzialnych za wprowadzanie danych wraz z prośbą o dokonanie korekty wykrytych błędów</w:t>
            </w:r>
          </w:p>
        </w:tc>
        <w:tc>
          <w:tcPr>
            <w:tcW w:w="576" w:type="pct"/>
          </w:tcPr>
          <w:p w:rsidR="004C2682" w:rsidRPr="0088358F" w:rsidRDefault="004C2682" w:rsidP="00F256C6">
            <w:pPr>
              <w:spacing w:line="360" w:lineRule="auto"/>
              <w:jc w:val="left"/>
              <w:rPr>
                <w:sz w:val="20"/>
                <w:szCs w:val="20"/>
              </w:rPr>
            </w:pPr>
            <w:r w:rsidRPr="0088358F">
              <w:rPr>
                <w:sz w:val="20"/>
                <w:szCs w:val="20"/>
              </w:rPr>
              <w:t>Administrator merytoryczny KSI (SIMIK 07-13) w IZ</w:t>
            </w:r>
          </w:p>
        </w:tc>
        <w:tc>
          <w:tcPr>
            <w:tcW w:w="552" w:type="pct"/>
          </w:tcPr>
          <w:p w:rsidR="004C2682" w:rsidRPr="0088358F" w:rsidRDefault="00F746BC" w:rsidP="00F256C6">
            <w:pPr>
              <w:spacing w:line="360" w:lineRule="auto"/>
              <w:jc w:val="left"/>
              <w:rPr>
                <w:sz w:val="20"/>
                <w:szCs w:val="20"/>
              </w:rPr>
            </w:pPr>
            <w:r>
              <w:rPr>
                <w:sz w:val="20"/>
                <w:szCs w:val="20"/>
              </w:rPr>
              <w:t>RF-I-SE</w:t>
            </w:r>
            <w:r w:rsidR="004C2682" w:rsidRPr="0088358F">
              <w:rPr>
                <w:sz w:val="20"/>
                <w:szCs w:val="20"/>
              </w:rPr>
              <w:t xml:space="preserve">IK NSRO MJWPU </w:t>
            </w:r>
          </w:p>
          <w:p w:rsidR="004C2682" w:rsidRPr="0088358F" w:rsidRDefault="004C2682" w:rsidP="00F256C6">
            <w:pPr>
              <w:spacing w:line="360" w:lineRule="auto"/>
              <w:jc w:val="left"/>
              <w:rPr>
                <w:sz w:val="20"/>
                <w:szCs w:val="20"/>
              </w:rPr>
            </w:pPr>
            <w:r w:rsidRPr="0088358F">
              <w:rPr>
                <w:sz w:val="20"/>
                <w:szCs w:val="20"/>
              </w:rPr>
              <w:t>Komórki organizacyjne odpowiadające poszczególnym użytkownikom w IZ RPO WM</w:t>
            </w:r>
          </w:p>
        </w:tc>
        <w:tc>
          <w:tcPr>
            <w:tcW w:w="663" w:type="pct"/>
          </w:tcPr>
          <w:p w:rsidR="004C2682" w:rsidRPr="0088358F" w:rsidRDefault="004C2682" w:rsidP="00F256C6">
            <w:pPr>
              <w:spacing w:line="360" w:lineRule="auto"/>
              <w:jc w:val="left"/>
              <w:rPr>
                <w:sz w:val="20"/>
                <w:szCs w:val="20"/>
              </w:rPr>
            </w:pPr>
            <w:r w:rsidRPr="0088358F">
              <w:rPr>
                <w:sz w:val="20"/>
                <w:szCs w:val="20"/>
              </w:rPr>
              <w:t>KSI (SIMIK 07-13)</w:t>
            </w:r>
          </w:p>
          <w:p w:rsidR="004C2682" w:rsidRPr="0088358F" w:rsidRDefault="005F5600" w:rsidP="00F256C6">
            <w:pPr>
              <w:spacing w:line="360" w:lineRule="auto"/>
              <w:jc w:val="left"/>
              <w:rPr>
                <w:sz w:val="20"/>
                <w:szCs w:val="20"/>
              </w:rPr>
            </w:pPr>
            <w:r w:rsidRPr="0088358F">
              <w:rPr>
                <w:sz w:val="20"/>
                <w:szCs w:val="20"/>
              </w:rPr>
              <w:t>Wiadomość o</w:t>
            </w:r>
            <w:r w:rsidR="004C2682" w:rsidRPr="0088358F">
              <w:rPr>
                <w:sz w:val="20"/>
                <w:szCs w:val="20"/>
              </w:rPr>
              <w:t xml:space="preserve"> wynikach audytu jakości danych zawartych w KSI (SIMIK 07-13) wraz z</w:t>
            </w:r>
            <w:r w:rsidR="00696F66" w:rsidRPr="0088358F">
              <w:rPr>
                <w:sz w:val="20"/>
                <w:szCs w:val="20"/>
              </w:rPr>
              <w:t xml:space="preserve"> raportami </w:t>
            </w:r>
            <w:r w:rsidR="00D57CE3" w:rsidRPr="00F256C6">
              <w:rPr>
                <w:sz w:val="20"/>
                <w:szCs w:val="20"/>
              </w:rPr>
              <w:t>Oracle Business Inteligance</w:t>
            </w:r>
            <w:r w:rsidR="00D57CE3" w:rsidRPr="0088358F" w:rsidDel="00D57CE3">
              <w:rPr>
                <w:sz w:val="20"/>
                <w:szCs w:val="20"/>
              </w:rPr>
              <w:t xml:space="preserve"> </w:t>
            </w:r>
            <w:r w:rsidR="00696F66" w:rsidRPr="0088358F">
              <w:rPr>
                <w:sz w:val="20"/>
                <w:szCs w:val="20"/>
              </w:rPr>
              <w:t xml:space="preserve">i wzorem listy sprawdzającej </w:t>
            </w:r>
            <w:r w:rsidR="004C2682" w:rsidRPr="0088358F">
              <w:rPr>
                <w:sz w:val="20"/>
                <w:szCs w:val="20"/>
              </w:rPr>
              <w:t>przekazanych drogą elektroniczną przez IK NSRO</w:t>
            </w:r>
          </w:p>
          <w:p w:rsidR="004C2682" w:rsidRPr="0088358F" w:rsidRDefault="004C2682" w:rsidP="00F256C6">
            <w:pPr>
              <w:spacing w:line="360" w:lineRule="auto"/>
              <w:jc w:val="left"/>
              <w:rPr>
                <w:sz w:val="20"/>
                <w:szCs w:val="20"/>
              </w:rPr>
            </w:pPr>
          </w:p>
        </w:tc>
        <w:tc>
          <w:tcPr>
            <w:tcW w:w="548" w:type="pct"/>
          </w:tcPr>
          <w:p w:rsidR="004C2682" w:rsidRPr="0088358F" w:rsidRDefault="004C2682" w:rsidP="00F256C6">
            <w:pPr>
              <w:spacing w:line="360" w:lineRule="auto"/>
              <w:jc w:val="left"/>
              <w:rPr>
                <w:sz w:val="20"/>
                <w:szCs w:val="20"/>
              </w:rPr>
            </w:pPr>
            <w:r w:rsidRPr="0088358F">
              <w:rPr>
                <w:sz w:val="20"/>
                <w:szCs w:val="20"/>
              </w:rPr>
              <w:t>Wiadomość o wynikach audytu jakości danych do użytkowników systemu przesłana drogą elektroniczną</w:t>
            </w:r>
          </w:p>
        </w:tc>
        <w:tc>
          <w:tcPr>
            <w:tcW w:w="518" w:type="pct"/>
          </w:tcPr>
          <w:p w:rsidR="004C2682" w:rsidRPr="0088358F" w:rsidRDefault="004C2682" w:rsidP="00F256C6">
            <w:pPr>
              <w:spacing w:line="360" w:lineRule="auto"/>
              <w:jc w:val="left"/>
              <w:rPr>
                <w:sz w:val="20"/>
                <w:szCs w:val="20"/>
              </w:rPr>
            </w:pPr>
          </w:p>
        </w:tc>
        <w:tc>
          <w:tcPr>
            <w:tcW w:w="374" w:type="pct"/>
          </w:tcPr>
          <w:p w:rsidR="004C2682" w:rsidRPr="0088358F" w:rsidRDefault="004C2682" w:rsidP="00F256C6">
            <w:pPr>
              <w:spacing w:line="360" w:lineRule="auto"/>
              <w:jc w:val="left"/>
              <w:rPr>
                <w:sz w:val="20"/>
                <w:szCs w:val="20"/>
              </w:rPr>
            </w:pPr>
            <w:r w:rsidRPr="0088358F">
              <w:rPr>
                <w:sz w:val="20"/>
                <w:szCs w:val="20"/>
              </w:rPr>
              <w:t>2 dni</w:t>
            </w:r>
          </w:p>
        </w:tc>
        <w:tc>
          <w:tcPr>
            <w:tcW w:w="703" w:type="pct"/>
          </w:tcPr>
          <w:p w:rsidR="00F87AA7" w:rsidRPr="0088358F" w:rsidRDefault="005F5600" w:rsidP="00F256C6">
            <w:pPr>
              <w:spacing w:line="360" w:lineRule="auto"/>
              <w:jc w:val="left"/>
              <w:rPr>
                <w:sz w:val="20"/>
                <w:szCs w:val="20"/>
              </w:rPr>
            </w:pPr>
            <w:r w:rsidRPr="0088358F">
              <w:rPr>
                <w:sz w:val="20"/>
                <w:szCs w:val="20"/>
              </w:rPr>
              <w:t>Kopia wiadomości</w:t>
            </w:r>
            <w:r w:rsidR="00F87AA7" w:rsidRPr="0088358F">
              <w:rPr>
                <w:sz w:val="20"/>
                <w:szCs w:val="20"/>
              </w:rPr>
              <w:t xml:space="preserve"> o wynikach audytu jakości danych do użytkowników systemu przesłana drogą </w:t>
            </w:r>
            <w:r w:rsidRPr="0088358F">
              <w:rPr>
                <w:sz w:val="20"/>
                <w:szCs w:val="20"/>
              </w:rPr>
              <w:t>elektroniczną przedłożona</w:t>
            </w:r>
            <w:r w:rsidR="00F87AA7" w:rsidRPr="0088358F">
              <w:rPr>
                <w:sz w:val="20"/>
                <w:szCs w:val="20"/>
              </w:rPr>
              <w:t xml:space="preserve"> do wiadomości Kierownika </w:t>
            </w:r>
            <w:r w:rsidR="00C532AE">
              <w:rPr>
                <w:sz w:val="20"/>
                <w:szCs w:val="20"/>
              </w:rPr>
              <w:t>RF-II-EFRR</w:t>
            </w:r>
            <w:r w:rsidR="00F87AA7" w:rsidRPr="0088358F">
              <w:rPr>
                <w:sz w:val="20"/>
                <w:szCs w:val="20"/>
              </w:rPr>
              <w:t xml:space="preserve"> i przełożonego użytkownika.</w:t>
            </w:r>
          </w:p>
          <w:p w:rsidR="004C2682" w:rsidRPr="0088358F" w:rsidRDefault="00F87AA7" w:rsidP="00F256C6">
            <w:pPr>
              <w:spacing w:line="360" w:lineRule="auto"/>
              <w:jc w:val="left"/>
              <w:rPr>
                <w:sz w:val="20"/>
                <w:szCs w:val="20"/>
              </w:rPr>
            </w:pPr>
            <w:r w:rsidRPr="0088358F">
              <w:rPr>
                <w:sz w:val="20"/>
                <w:szCs w:val="20"/>
              </w:rPr>
              <w:t xml:space="preserve">Analiza </w:t>
            </w:r>
            <w:r w:rsidR="005F5600" w:rsidRPr="0088358F">
              <w:rPr>
                <w:sz w:val="20"/>
                <w:szCs w:val="20"/>
              </w:rPr>
              <w:t>wyników polega</w:t>
            </w:r>
            <w:r w:rsidRPr="0088358F">
              <w:rPr>
                <w:sz w:val="20"/>
                <w:szCs w:val="20"/>
              </w:rPr>
              <w:t xml:space="preserve"> na identyfikacji użytkowników którzy błędnie wprowadzili dane i przekazaniu im wyników audytu wraz z prośba o dokonanie koniecznych korekt.</w:t>
            </w:r>
          </w:p>
        </w:tc>
      </w:tr>
      <w:tr w:rsidR="00AA6872" w:rsidRPr="0088358F" w:rsidTr="009A64F3">
        <w:trPr>
          <w:trHeight w:val="244"/>
        </w:trPr>
        <w:tc>
          <w:tcPr>
            <w:tcW w:w="371" w:type="pct"/>
          </w:tcPr>
          <w:p w:rsidR="006B5322" w:rsidRDefault="006B5322" w:rsidP="00F256C6">
            <w:pPr>
              <w:numPr>
                <w:ilvl w:val="0"/>
                <w:numId w:val="72"/>
              </w:numPr>
              <w:spacing w:line="360" w:lineRule="auto"/>
              <w:jc w:val="left"/>
              <w:rPr>
                <w:sz w:val="20"/>
                <w:szCs w:val="20"/>
              </w:rPr>
            </w:pPr>
          </w:p>
        </w:tc>
        <w:tc>
          <w:tcPr>
            <w:tcW w:w="694" w:type="pct"/>
          </w:tcPr>
          <w:p w:rsidR="004C2682" w:rsidRPr="0088358F" w:rsidRDefault="00696F66" w:rsidP="00F256C6">
            <w:pPr>
              <w:spacing w:line="360" w:lineRule="auto"/>
              <w:jc w:val="left"/>
              <w:rPr>
                <w:sz w:val="20"/>
                <w:szCs w:val="20"/>
              </w:rPr>
            </w:pPr>
            <w:r w:rsidRPr="0088358F">
              <w:rPr>
                <w:sz w:val="20"/>
                <w:szCs w:val="20"/>
              </w:rPr>
              <w:t>Dokonanie korekty wykrytych błędów przez użytkownika systemu i przekazanie informacji zwrotnej o dokonaniu korekty do AM IZ</w:t>
            </w:r>
          </w:p>
        </w:tc>
        <w:tc>
          <w:tcPr>
            <w:tcW w:w="576" w:type="pct"/>
          </w:tcPr>
          <w:p w:rsidR="004C2682" w:rsidRPr="0088358F" w:rsidRDefault="004C2682" w:rsidP="00F256C6">
            <w:pPr>
              <w:spacing w:line="360" w:lineRule="auto"/>
              <w:jc w:val="left"/>
              <w:rPr>
                <w:sz w:val="20"/>
                <w:szCs w:val="20"/>
              </w:rPr>
            </w:pPr>
            <w:r w:rsidRPr="0088358F">
              <w:rPr>
                <w:sz w:val="20"/>
                <w:szCs w:val="20"/>
              </w:rPr>
              <w:t>Użytkownik KSI (SIMIK 07-13)</w:t>
            </w:r>
          </w:p>
          <w:p w:rsidR="004C2682" w:rsidRPr="0088358F" w:rsidRDefault="004C2682" w:rsidP="00F256C6">
            <w:pPr>
              <w:spacing w:line="360" w:lineRule="auto"/>
              <w:jc w:val="left"/>
              <w:rPr>
                <w:sz w:val="20"/>
                <w:szCs w:val="20"/>
              </w:rPr>
            </w:pPr>
          </w:p>
        </w:tc>
        <w:tc>
          <w:tcPr>
            <w:tcW w:w="552" w:type="pct"/>
          </w:tcPr>
          <w:p w:rsidR="004C2682" w:rsidRPr="0088358F" w:rsidRDefault="008C311C" w:rsidP="00F256C6">
            <w:pPr>
              <w:spacing w:line="360" w:lineRule="auto"/>
              <w:jc w:val="left"/>
              <w:rPr>
                <w:sz w:val="20"/>
                <w:szCs w:val="20"/>
              </w:rPr>
            </w:pPr>
            <w:r>
              <w:rPr>
                <w:sz w:val="20"/>
                <w:szCs w:val="20"/>
              </w:rPr>
              <w:t>RF-I-SE</w:t>
            </w:r>
            <w:r w:rsidR="004C2682" w:rsidRPr="0088358F">
              <w:rPr>
                <w:sz w:val="20"/>
                <w:szCs w:val="20"/>
              </w:rPr>
              <w:t xml:space="preserve">MJWPU </w:t>
            </w:r>
          </w:p>
          <w:p w:rsidR="004C2682" w:rsidRPr="0088358F" w:rsidRDefault="004C2682" w:rsidP="00F256C6">
            <w:pPr>
              <w:spacing w:line="360" w:lineRule="auto"/>
              <w:jc w:val="left"/>
              <w:rPr>
                <w:sz w:val="20"/>
                <w:szCs w:val="20"/>
              </w:rPr>
            </w:pPr>
            <w:r w:rsidRPr="0088358F">
              <w:rPr>
                <w:sz w:val="20"/>
                <w:szCs w:val="20"/>
              </w:rPr>
              <w:t>Komórki organizacyjne odpowiadające poszczególnym użytkownikom w IZ RPO WM</w:t>
            </w:r>
          </w:p>
          <w:p w:rsidR="004C2682" w:rsidRPr="0088358F" w:rsidRDefault="004C2682" w:rsidP="00F256C6">
            <w:pPr>
              <w:spacing w:line="360" w:lineRule="auto"/>
              <w:jc w:val="left"/>
              <w:rPr>
                <w:sz w:val="20"/>
                <w:szCs w:val="20"/>
              </w:rPr>
            </w:pPr>
            <w:r w:rsidRPr="0088358F">
              <w:rPr>
                <w:sz w:val="20"/>
                <w:szCs w:val="20"/>
              </w:rPr>
              <w:t>IK NSRO</w:t>
            </w:r>
          </w:p>
        </w:tc>
        <w:tc>
          <w:tcPr>
            <w:tcW w:w="663" w:type="pct"/>
          </w:tcPr>
          <w:p w:rsidR="004C2682" w:rsidRPr="0088358F" w:rsidRDefault="00696F66" w:rsidP="00F256C6">
            <w:pPr>
              <w:spacing w:line="360" w:lineRule="auto"/>
              <w:jc w:val="left"/>
              <w:rPr>
                <w:sz w:val="20"/>
                <w:szCs w:val="20"/>
              </w:rPr>
            </w:pPr>
            <w:r w:rsidRPr="0088358F">
              <w:rPr>
                <w:sz w:val="20"/>
                <w:szCs w:val="20"/>
              </w:rPr>
              <w:t xml:space="preserve">Wyniki audytu jakości danych zawartych w KSI (SIMIK 07-13) w formie raportów </w:t>
            </w:r>
            <w:r w:rsidR="00D57CE3" w:rsidRPr="00F256C6">
              <w:rPr>
                <w:sz w:val="20"/>
                <w:szCs w:val="20"/>
              </w:rPr>
              <w:t>Oracle Business Inteligance</w:t>
            </w:r>
          </w:p>
        </w:tc>
        <w:tc>
          <w:tcPr>
            <w:tcW w:w="548" w:type="pct"/>
          </w:tcPr>
          <w:p w:rsidR="004C2682" w:rsidRPr="0088358F" w:rsidRDefault="004C2682" w:rsidP="00F256C6">
            <w:pPr>
              <w:spacing w:line="360" w:lineRule="auto"/>
              <w:jc w:val="left"/>
              <w:rPr>
                <w:sz w:val="20"/>
                <w:szCs w:val="20"/>
              </w:rPr>
            </w:pPr>
            <w:r w:rsidRPr="0088358F">
              <w:rPr>
                <w:sz w:val="20"/>
                <w:szCs w:val="20"/>
              </w:rPr>
              <w:t xml:space="preserve">Informacja </w:t>
            </w:r>
            <w:r w:rsidR="00696F66" w:rsidRPr="0088358F">
              <w:rPr>
                <w:sz w:val="20"/>
                <w:szCs w:val="20"/>
              </w:rPr>
              <w:t>zwrotna o dokonaniu korekty od użytkownika systemu w formie elektronicznej</w:t>
            </w:r>
          </w:p>
        </w:tc>
        <w:tc>
          <w:tcPr>
            <w:tcW w:w="518" w:type="pct"/>
          </w:tcPr>
          <w:p w:rsidR="004C2682" w:rsidRPr="0088358F" w:rsidRDefault="004C2682" w:rsidP="00F256C6">
            <w:pPr>
              <w:spacing w:line="360" w:lineRule="auto"/>
              <w:jc w:val="left"/>
              <w:rPr>
                <w:sz w:val="20"/>
                <w:szCs w:val="20"/>
              </w:rPr>
            </w:pPr>
          </w:p>
        </w:tc>
        <w:tc>
          <w:tcPr>
            <w:tcW w:w="374" w:type="pct"/>
          </w:tcPr>
          <w:p w:rsidR="004C2682" w:rsidRPr="0088358F" w:rsidRDefault="00383CD6" w:rsidP="00F256C6">
            <w:pPr>
              <w:spacing w:line="360" w:lineRule="auto"/>
              <w:jc w:val="left"/>
              <w:rPr>
                <w:sz w:val="20"/>
                <w:szCs w:val="20"/>
              </w:rPr>
            </w:pPr>
            <w:r w:rsidRPr="0088358F">
              <w:rPr>
                <w:sz w:val="20"/>
                <w:szCs w:val="20"/>
              </w:rPr>
              <w:t>10 dni</w:t>
            </w:r>
            <w:r w:rsidR="004C2682" w:rsidRPr="0088358F">
              <w:rPr>
                <w:sz w:val="20"/>
                <w:szCs w:val="20"/>
              </w:rPr>
              <w:t xml:space="preserve"> </w:t>
            </w:r>
          </w:p>
        </w:tc>
        <w:tc>
          <w:tcPr>
            <w:tcW w:w="703" w:type="pct"/>
          </w:tcPr>
          <w:p w:rsidR="00F87AA7" w:rsidRPr="0088358F" w:rsidRDefault="003B3D82" w:rsidP="00F256C6">
            <w:pPr>
              <w:spacing w:line="360" w:lineRule="auto"/>
              <w:jc w:val="left"/>
              <w:rPr>
                <w:sz w:val="20"/>
                <w:szCs w:val="20"/>
              </w:rPr>
            </w:pPr>
            <w:r w:rsidRPr="0088358F">
              <w:rPr>
                <w:sz w:val="20"/>
                <w:szCs w:val="20"/>
              </w:rPr>
              <w:t>Niezwłoczne</w:t>
            </w:r>
            <w:r w:rsidR="00F87AA7" w:rsidRPr="0088358F">
              <w:rPr>
                <w:sz w:val="20"/>
                <w:szCs w:val="20"/>
              </w:rPr>
              <w:t xml:space="preserve"> przekazanie uwag użytkownika systemu przez AM IZ do IK NSRO.</w:t>
            </w:r>
          </w:p>
          <w:p w:rsidR="00F87AA7" w:rsidRPr="0088358F" w:rsidRDefault="00F87AA7" w:rsidP="00F256C6">
            <w:pPr>
              <w:spacing w:line="360" w:lineRule="auto"/>
              <w:jc w:val="left"/>
              <w:rPr>
                <w:sz w:val="20"/>
                <w:szCs w:val="20"/>
              </w:rPr>
            </w:pPr>
            <w:r w:rsidRPr="0088358F">
              <w:rPr>
                <w:sz w:val="20"/>
                <w:szCs w:val="20"/>
              </w:rPr>
              <w:t>Dalsze postępowanie zgodnie z zaleceniami IK NSRO</w:t>
            </w:r>
          </w:p>
          <w:p w:rsidR="004C2682" w:rsidRPr="0088358F" w:rsidRDefault="00F87AA7" w:rsidP="00F256C6">
            <w:pPr>
              <w:spacing w:line="360" w:lineRule="auto"/>
              <w:jc w:val="left"/>
              <w:rPr>
                <w:sz w:val="20"/>
                <w:szCs w:val="20"/>
              </w:rPr>
            </w:pPr>
            <w:r w:rsidRPr="0088358F">
              <w:rPr>
                <w:sz w:val="20"/>
                <w:szCs w:val="20"/>
              </w:rPr>
              <w:t>W przypadku nie uwzględnienia uwag użytkownika systemu powrót do czynności 1.</w:t>
            </w:r>
          </w:p>
        </w:tc>
      </w:tr>
      <w:tr w:rsidR="00AA6872" w:rsidRPr="0088358F" w:rsidTr="009A64F3">
        <w:trPr>
          <w:trHeight w:val="244"/>
        </w:trPr>
        <w:tc>
          <w:tcPr>
            <w:tcW w:w="371" w:type="pct"/>
          </w:tcPr>
          <w:p w:rsidR="006B5322" w:rsidRDefault="006B5322" w:rsidP="00F256C6">
            <w:pPr>
              <w:numPr>
                <w:ilvl w:val="0"/>
                <w:numId w:val="72"/>
              </w:numPr>
              <w:spacing w:line="360" w:lineRule="auto"/>
              <w:jc w:val="left"/>
              <w:rPr>
                <w:sz w:val="20"/>
                <w:szCs w:val="20"/>
              </w:rPr>
            </w:pPr>
          </w:p>
        </w:tc>
        <w:tc>
          <w:tcPr>
            <w:tcW w:w="694" w:type="pct"/>
          </w:tcPr>
          <w:p w:rsidR="004C2682" w:rsidRPr="0088358F" w:rsidRDefault="00696F66" w:rsidP="00F256C6">
            <w:pPr>
              <w:spacing w:line="360" w:lineRule="auto"/>
              <w:jc w:val="left"/>
              <w:rPr>
                <w:sz w:val="20"/>
                <w:szCs w:val="20"/>
              </w:rPr>
            </w:pPr>
            <w:r w:rsidRPr="0088358F">
              <w:rPr>
                <w:sz w:val="20"/>
                <w:szCs w:val="20"/>
              </w:rPr>
              <w:t xml:space="preserve">Analiza otrzymanej od użytkownika informacji i weryfikacja poprawności danych w systemie za pomocą narzędzia </w:t>
            </w:r>
            <w:r w:rsidR="00D57CE3" w:rsidRPr="00B9166C">
              <w:rPr>
                <w:sz w:val="20"/>
                <w:szCs w:val="20"/>
              </w:rPr>
              <w:t>Oracle Business Inteligance</w:t>
            </w:r>
          </w:p>
        </w:tc>
        <w:tc>
          <w:tcPr>
            <w:tcW w:w="576" w:type="pct"/>
          </w:tcPr>
          <w:p w:rsidR="004C2682" w:rsidRPr="0088358F" w:rsidRDefault="00696F66" w:rsidP="00F256C6">
            <w:pPr>
              <w:spacing w:line="360" w:lineRule="auto"/>
              <w:jc w:val="left"/>
              <w:rPr>
                <w:sz w:val="20"/>
                <w:szCs w:val="20"/>
              </w:rPr>
            </w:pPr>
            <w:r w:rsidRPr="0088358F">
              <w:rPr>
                <w:sz w:val="20"/>
                <w:szCs w:val="20"/>
              </w:rPr>
              <w:t>Administrator merytoryczny KSI (SIMIK 07-13) w IZ</w:t>
            </w:r>
          </w:p>
        </w:tc>
        <w:tc>
          <w:tcPr>
            <w:tcW w:w="552" w:type="pct"/>
          </w:tcPr>
          <w:p w:rsidR="004C2682" w:rsidRPr="0088358F" w:rsidRDefault="008C311C" w:rsidP="00F256C6">
            <w:pPr>
              <w:spacing w:line="360" w:lineRule="auto"/>
              <w:jc w:val="left"/>
              <w:rPr>
                <w:sz w:val="20"/>
                <w:szCs w:val="20"/>
              </w:rPr>
            </w:pPr>
            <w:r>
              <w:rPr>
                <w:sz w:val="20"/>
                <w:szCs w:val="20"/>
              </w:rPr>
              <w:t>RF-I-SE</w:t>
            </w:r>
            <w:r w:rsidR="004C2682" w:rsidRPr="0088358F">
              <w:rPr>
                <w:sz w:val="20"/>
                <w:szCs w:val="20"/>
              </w:rPr>
              <w:t xml:space="preserve">MJWPU </w:t>
            </w:r>
          </w:p>
          <w:p w:rsidR="004C2682" w:rsidRPr="0088358F" w:rsidRDefault="004C2682" w:rsidP="00F256C6">
            <w:pPr>
              <w:spacing w:line="360" w:lineRule="auto"/>
              <w:jc w:val="left"/>
              <w:rPr>
                <w:sz w:val="20"/>
                <w:szCs w:val="20"/>
              </w:rPr>
            </w:pPr>
            <w:r w:rsidRPr="0088358F">
              <w:rPr>
                <w:sz w:val="20"/>
                <w:szCs w:val="20"/>
              </w:rPr>
              <w:t>Komórki organizacyjne odpowiadające poszczególnym użytkownikom w IZ RPO WM</w:t>
            </w:r>
          </w:p>
        </w:tc>
        <w:tc>
          <w:tcPr>
            <w:tcW w:w="663" w:type="pct"/>
          </w:tcPr>
          <w:p w:rsidR="004C2682" w:rsidRPr="0088358F" w:rsidRDefault="00383CD6" w:rsidP="00F256C6">
            <w:pPr>
              <w:spacing w:line="360" w:lineRule="auto"/>
              <w:jc w:val="left"/>
              <w:rPr>
                <w:sz w:val="20"/>
                <w:szCs w:val="20"/>
              </w:rPr>
            </w:pPr>
            <w:r w:rsidRPr="0088358F">
              <w:rPr>
                <w:sz w:val="20"/>
                <w:szCs w:val="20"/>
              </w:rPr>
              <w:t xml:space="preserve">Informacja zwrotna o dokonaniu korekty od użytkownika systemu w formie elektronicznej </w:t>
            </w:r>
          </w:p>
        </w:tc>
        <w:tc>
          <w:tcPr>
            <w:tcW w:w="548" w:type="pct"/>
          </w:tcPr>
          <w:p w:rsidR="004C2682" w:rsidRPr="0088358F" w:rsidRDefault="00383CD6" w:rsidP="00F256C6">
            <w:pPr>
              <w:spacing w:line="360" w:lineRule="auto"/>
              <w:jc w:val="left"/>
              <w:rPr>
                <w:sz w:val="20"/>
                <w:szCs w:val="20"/>
              </w:rPr>
            </w:pPr>
            <w:r w:rsidRPr="0088358F">
              <w:rPr>
                <w:sz w:val="20"/>
                <w:szCs w:val="20"/>
              </w:rPr>
              <w:t xml:space="preserve">Raporty </w:t>
            </w:r>
            <w:r w:rsidR="00D57CE3" w:rsidRPr="00B9166C">
              <w:rPr>
                <w:sz w:val="20"/>
                <w:szCs w:val="20"/>
              </w:rPr>
              <w:t>Oracle Business Inteligance</w:t>
            </w:r>
          </w:p>
        </w:tc>
        <w:tc>
          <w:tcPr>
            <w:tcW w:w="518" w:type="pct"/>
          </w:tcPr>
          <w:p w:rsidR="004C2682" w:rsidRPr="0088358F" w:rsidRDefault="004C2682" w:rsidP="00F256C6">
            <w:pPr>
              <w:spacing w:line="360" w:lineRule="auto"/>
              <w:jc w:val="left"/>
              <w:rPr>
                <w:sz w:val="20"/>
                <w:szCs w:val="20"/>
              </w:rPr>
            </w:pPr>
          </w:p>
        </w:tc>
        <w:tc>
          <w:tcPr>
            <w:tcW w:w="374" w:type="pct"/>
          </w:tcPr>
          <w:p w:rsidR="004C2682" w:rsidRPr="0088358F" w:rsidRDefault="00383CD6" w:rsidP="00F256C6">
            <w:pPr>
              <w:spacing w:line="360" w:lineRule="auto"/>
              <w:jc w:val="left"/>
              <w:rPr>
                <w:sz w:val="20"/>
                <w:szCs w:val="20"/>
              </w:rPr>
            </w:pPr>
            <w:r w:rsidRPr="0088358F">
              <w:rPr>
                <w:sz w:val="20"/>
                <w:szCs w:val="20"/>
              </w:rPr>
              <w:t>1 dzień</w:t>
            </w:r>
          </w:p>
        </w:tc>
        <w:tc>
          <w:tcPr>
            <w:tcW w:w="703" w:type="pct"/>
          </w:tcPr>
          <w:p w:rsidR="004C2682" w:rsidRPr="0088358F" w:rsidRDefault="004C2682" w:rsidP="00F256C6">
            <w:pPr>
              <w:spacing w:line="360" w:lineRule="auto"/>
              <w:jc w:val="left"/>
              <w:rPr>
                <w:sz w:val="20"/>
                <w:szCs w:val="20"/>
              </w:rPr>
            </w:pPr>
          </w:p>
        </w:tc>
      </w:tr>
      <w:tr w:rsidR="00AA6872" w:rsidRPr="0088358F" w:rsidTr="009A64F3">
        <w:trPr>
          <w:trHeight w:val="244"/>
        </w:trPr>
        <w:tc>
          <w:tcPr>
            <w:tcW w:w="371" w:type="pct"/>
          </w:tcPr>
          <w:p w:rsidR="006B5322" w:rsidRDefault="006B5322" w:rsidP="00F256C6">
            <w:pPr>
              <w:numPr>
                <w:ilvl w:val="0"/>
                <w:numId w:val="72"/>
              </w:numPr>
              <w:spacing w:line="360" w:lineRule="auto"/>
              <w:jc w:val="left"/>
              <w:rPr>
                <w:sz w:val="20"/>
                <w:szCs w:val="20"/>
              </w:rPr>
            </w:pPr>
          </w:p>
        </w:tc>
        <w:tc>
          <w:tcPr>
            <w:tcW w:w="694" w:type="pct"/>
          </w:tcPr>
          <w:p w:rsidR="004C2682" w:rsidRPr="0088358F" w:rsidRDefault="00861A65" w:rsidP="00F256C6">
            <w:pPr>
              <w:spacing w:line="360" w:lineRule="auto"/>
              <w:jc w:val="left"/>
              <w:rPr>
                <w:sz w:val="20"/>
                <w:szCs w:val="20"/>
              </w:rPr>
            </w:pPr>
            <w:r>
              <w:rPr>
                <w:sz w:val="20"/>
                <w:szCs w:val="20"/>
              </w:rPr>
              <w:t xml:space="preserve">W przypadku niepotwierdzenia </w:t>
            </w:r>
            <w:r>
              <w:rPr>
                <w:sz w:val="20"/>
                <w:szCs w:val="20"/>
              </w:rPr>
              <w:lastRenderedPageBreak/>
              <w:t>błędu, wypełnienie Tabeli spraw z audytu jakości danych</w:t>
            </w:r>
          </w:p>
        </w:tc>
        <w:tc>
          <w:tcPr>
            <w:tcW w:w="576" w:type="pct"/>
          </w:tcPr>
          <w:p w:rsidR="004C2682" w:rsidRPr="0088358F" w:rsidRDefault="004C2682" w:rsidP="00F256C6">
            <w:pPr>
              <w:spacing w:line="360" w:lineRule="auto"/>
              <w:jc w:val="left"/>
              <w:rPr>
                <w:sz w:val="20"/>
                <w:szCs w:val="20"/>
              </w:rPr>
            </w:pPr>
            <w:r w:rsidRPr="0088358F">
              <w:rPr>
                <w:sz w:val="20"/>
                <w:szCs w:val="20"/>
              </w:rPr>
              <w:lastRenderedPageBreak/>
              <w:t xml:space="preserve">Administrator merytoryczny </w:t>
            </w:r>
            <w:r w:rsidRPr="0088358F">
              <w:rPr>
                <w:sz w:val="20"/>
                <w:szCs w:val="20"/>
              </w:rPr>
              <w:lastRenderedPageBreak/>
              <w:t>KSI (SIMIK 07-13) w IZ</w:t>
            </w:r>
          </w:p>
        </w:tc>
        <w:tc>
          <w:tcPr>
            <w:tcW w:w="552" w:type="pct"/>
          </w:tcPr>
          <w:p w:rsidR="004C2682" w:rsidRPr="0088358F" w:rsidRDefault="008C311C" w:rsidP="00F256C6">
            <w:pPr>
              <w:spacing w:line="360" w:lineRule="auto"/>
              <w:jc w:val="left"/>
              <w:rPr>
                <w:sz w:val="20"/>
                <w:szCs w:val="20"/>
              </w:rPr>
            </w:pPr>
            <w:r>
              <w:rPr>
                <w:sz w:val="20"/>
                <w:szCs w:val="20"/>
              </w:rPr>
              <w:lastRenderedPageBreak/>
              <w:t>RF-I-SE</w:t>
            </w:r>
            <w:r w:rsidR="00861A65">
              <w:rPr>
                <w:sz w:val="20"/>
                <w:szCs w:val="20"/>
              </w:rPr>
              <w:t>MJWPU</w:t>
            </w:r>
          </w:p>
        </w:tc>
        <w:tc>
          <w:tcPr>
            <w:tcW w:w="663" w:type="pct"/>
          </w:tcPr>
          <w:p w:rsidR="004C2682" w:rsidRPr="0088358F" w:rsidRDefault="00383CD6" w:rsidP="00F256C6">
            <w:pPr>
              <w:spacing w:line="360" w:lineRule="auto"/>
              <w:jc w:val="left"/>
              <w:rPr>
                <w:sz w:val="20"/>
                <w:szCs w:val="20"/>
              </w:rPr>
            </w:pPr>
            <w:r w:rsidRPr="0088358F">
              <w:rPr>
                <w:sz w:val="20"/>
                <w:szCs w:val="20"/>
              </w:rPr>
              <w:t xml:space="preserve">Raporty </w:t>
            </w:r>
          </w:p>
        </w:tc>
        <w:tc>
          <w:tcPr>
            <w:tcW w:w="548" w:type="pct"/>
          </w:tcPr>
          <w:p w:rsidR="004C2682" w:rsidRPr="0088358F" w:rsidRDefault="00383CD6" w:rsidP="00F256C6">
            <w:pPr>
              <w:spacing w:line="360" w:lineRule="auto"/>
              <w:jc w:val="left"/>
              <w:rPr>
                <w:sz w:val="20"/>
                <w:szCs w:val="20"/>
              </w:rPr>
            </w:pPr>
            <w:r w:rsidRPr="0088358F">
              <w:rPr>
                <w:sz w:val="20"/>
                <w:szCs w:val="20"/>
              </w:rPr>
              <w:t xml:space="preserve">Wypełniona i zaakceptowana </w:t>
            </w:r>
            <w:r w:rsidR="00385ECD">
              <w:rPr>
                <w:sz w:val="20"/>
                <w:szCs w:val="20"/>
              </w:rPr>
              <w:lastRenderedPageBreak/>
              <w:t>t</w:t>
            </w:r>
            <w:r w:rsidR="00861A65">
              <w:rPr>
                <w:sz w:val="20"/>
                <w:szCs w:val="20"/>
              </w:rPr>
              <w:t>abela</w:t>
            </w:r>
            <w:r w:rsidR="004C2682" w:rsidRPr="0088358F">
              <w:rPr>
                <w:sz w:val="20"/>
                <w:szCs w:val="20"/>
              </w:rPr>
              <w:t xml:space="preserve"> </w:t>
            </w:r>
            <w:r w:rsidR="00861A65">
              <w:rPr>
                <w:sz w:val="20"/>
                <w:szCs w:val="20"/>
              </w:rPr>
              <w:t>spraw z audytu jakości danych</w:t>
            </w:r>
          </w:p>
        </w:tc>
        <w:tc>
          <w:tcPr>
            <w:tcW w:w="518" w:type="pct"/>
          </w:tcPr>
          <w:p w:rsidR="004C2682" w:rsidRPr="0088358F" w:rsidRDefault="00861A65" w:rsidP="00F256C6">
            <w:pPr>
              <w:spacing w:line="360" w:lineRule="auto"/>
              <w:jc w:val="left"/>
              <w:rPr>
                <w:sz w:val="20"/>
                <w:szCs w:val="20"/>
              </w:rPr>
            </w:pPr>
            <w:r>
              <w:rPr>
                <w:sz w:val="20"/>
                <w:szCs w:val="20"/>
              </w:rPr>
              <w:lastRenderedPageBreak/>
              <w:t>Akceptacja pracow</w:t>
            </w:r>
            <w:r w:rsidR="00D57CE3">
              <w:rPr>
                <w:sz w:val="20"/>
                <w:szCs w:val="20"/>
              </w:rPr>
              <w:t>n</w:t>
            </w:r>
            <w:r>
              <w:rPr>
                <w:sz w:val="20"/>
                <w:szCs w:val="20"/>
              </w:rPr>
              <w:t xml:space="preserve">ika </w:t>
            </w:r>
            <w:r w:rsidR="008C311C">
              <w:rPr>
                <w:sz w:val="20"/>
                <w:szCs w:val="20"/>
              </w:rPr>
              <w:lastRenderedPageBreak/>
              <w:t>RF-I-SE</w:t>
            </w:r>
          </w:p>
        </w:tc>
        <w:tc>
          <w:tcPr>
            <w:tcW w:w="374" w:type="pct"/>
          </w:tcPr>
          <w:p w:rsidR="004C2682" w:rsidRPr="0088358F" w:rsidRDefault="004C2682" w:rsidP="00F256C6">
            <w:pPr>
              <w:spacing w:line="360" w:lineRule="auto"/>
              <w:jc w:val="left"/>
              <w:rPr>
                <w:sz w:val="20"/>
                <w:szCs w:val="20"/>
              </w:rPr>
            </w:pPr>
            <w:r w:rsidRPr="0088358F">
              <w:rPr>
                <w:sz w:val="20"/>
                <w:szCs w:val="20"/>
              </w:rPr>
              <w:lastRenderedPageBreak/>
              <w:t>2 dni</w:t>
            </w:r>
          </w:p>
        </w:tc>
        <w:tc>
          <w:tcPr>
            <w:tcW w:w="703" w:type="pct"/>
          </w:tcPr>
          <w:p w:rsidR="004C2682" w:rsidRPr="0088358F" w:rsidRDefault="004C2682" w:rsidP="00F256C6">
            <w:pPr>
              <w:spacing w:line="360" w:lineRule="auto"/>
              <w:jc w:val="left"/>
              <w:rPr>
                <w:sz w:val="20"/>
                <w:szCs w:val="20"/>
              </w:rPr>
            </w:pPr>
          </w:p>
        </w:tc>
      </w:tr>
      <w:tr w:rsidR="00AA6872" w:rsidRPr="0088358F" w:rsidTr="009A64F3">
        <w:trPr>
          <w:trHeight w:val="244"/>
        </w:trPr>
        <w:tc>
          <w:tcPr>
            <w:tcW w:w="371" w:type="pct"/>
          </w:tcPr>
          <w:p w:rsidR="006B5322" w:rsidRDefault="006B5322" w:rsidP="00F256C6">
            <w:pPr>
              <w:numPr>
                <w:ilvl w:val="0"/>
                <w:numId w:val="72"/>
              </w:numPr>
              <w:spacing w:line="360" w:lineRule="auto"/>
              <w:jc w:val="left"/>
              <w:rPr>
                <w:sz w:val="20"/>
                <w:szCs w:val="20"/>
              </w:rPr>
            </w:pPr>
          </w:p>
        </w:tc>
        <w:tc>
          <w:tcPr>
            <w:tcW w:w="694" w:type="pct"/>
          </w:tcPr>
          <w:p w:rsidR="00C01483" w:rsidRPr="0088358F" w:rsidRDefault="00C01483" w:rsidP="00F256C6">
            <w:pPr>
              <w:spacing w:line="360" w:lineRule="auto"/>
              <w:jc w:val="left"/>
              <w:rPr>
                <w:sz w:val="20"/>
                <w:szCs w:val="20"/>
              </w:rPr>
            </w:pPr>
            <w:r w:rsidRPr="0088358F">
              <w:rPr>
                <w:sz w:val="20"/>
                <w:szCs w:val="20"/>
              </w:rPr>
              <w:t xml:space="preserve">Przekazanie informacji zwrotnej w formie elektronicznej o korekcie wykrytych błędów do </w:t>
            </w:r>
            <w:r w:rsidR="00AA6872">
              <w:rPr>
                <w:sz w:val="20"/>
                <w:szCs w:val="20"/>
              </w:rPr>
              <w:t>IPOC</w:t>
            </w:r>
            <w:r w:rsidR="009A64F3">
              <w:rPr>
                <w:sz w:val="20"/>
                <w:szCs w:val="20"/>
              </w:rPr>
              <w:t xml:space="preserve"> (w zakresie ROP)</w:t>
            </w:r>
          </w:p>
        </w:tc>
        <w:tc>
          <w:tcPr>
            <w:tcW w:w="576" w:type="pct"/>
          </w:tcPr>
          <w:p w:rsidR="00C01483" w:rsidRPr="0088358F" w:rsidRDefault="00C01483" w:rsidP="00F256C6">
            <w:pPr>
              <w:spacing w:line="360" w:lineRule="auto"/>
              <w:jc w:val="left"/>
              <w:rPr>
                <w:sz w:val="20"/>
                <w:szCs w:val="20"/>
              </w:rPr>
            </w:pPr>
            <w:r w:rsidRPr="0088358F">
              <w:rPr>
                <w:sz w:val="20"/>
                <w:szCs w:val="20"/>
              </w:rPr>
              <w:t xml:space="preserve">Administrator </w:t>
            </w:r>
            <w:r w:rsidR="009A64F3">
              <w:rPr>
                <w:sz w:val="20"/>
                <w:szCs w:val="20"/>
              </w:rPr>
              <w:t>M</w:t>
            </w:r>
            <w:r w:rsidRPr="0088358F">
              <w:rPr>
                <w:sz w:val="20"/>
                <w:szCs w:val="20"/>
              </w:rPr>
              <w:t>erytoryczny KSI (SIMIK 07-13) w IZ</w:t>
            </w:r>
          </w:p>
        </w:tc>
        <w:tc>
          <w:tcPr>
            <w:tcW w:w="552" w:type="pct"/>
          </w:tcPr>
          <w:p w:rsidR="00C01483" w:rsidRPr="0088358F" w:rsidRDefault="00AA6872" w:rsidP="00F256C6">
            <w:pPr>
              <w:spacing w:line="360" w:lineRule="auto"/>
              <w:jc w:val="left"/>
              <w:rPr>
                <w:sz w:val="20"/>
                <w:szCs w:val="20"/>
              </w:rPr>
            </w:pPr>
            <w:r>
              <w:rPr>
                <w:sz w:val="20"/>
                <w:szCs w:val="20"/>
              </w:rPr>
              <w:t>IPOC</w:t>
            </w:r>
            <w:r w:rsidR="00C01483" w:rsidRPr="0088358F">
              <w:rPr>
                <w:sz w:val="20"/>
                <w:szCs w:val="20"/>
              </w:rPr>
              <w:t xml:space="preserve"> </w:t>
            </w:r>
          </w:p>
        </w:tc>
        <w:tc>
          <w:tcPr>
            <w:tcW w:w="663" w:type="pct"/>
          </w:tcPr>
          <w:p w:rsidR="00C01483" w:rsidRPr="0088358F" w:rsidRDefault="00C01483" w:rsidP="00F256C6">
            <w:pPr>
              <w:spacing w:line="360" w:lineRule="auto"/>
              <w:jc w:val="left"/>
              <w:rPr>
                <w:sz w:val="20"/>
                <w:szCs w:val="20"/>
              </w:rPr>
            </w:pPr>
            <w:r w:rsidRPr="0088358F">
              <w:rPr>
                <w:sz w:val="20"/>
                <w:szCs w:val="20"/>
              </w:rPr>
              <w:t>KSI (SIMIK 07-13) Wyniki audytu jakości danych zawartych w KSI (SIMIK 07-13) Informacja zwrotna o dokonaniu korekty od użytkownika systemu w formie elektronicznej</w:t>
            </w:r>
          </w:p>
        </w:tc>
        <w:tc>
          <w:tcPr>
            <w:tcW w:w="548" w:type="pct"/>
          </w:tcPr>
          <w:p w:rsidR="00C01483" w:rsidRPr="0088358F" w:rsidRDefault="00C01483" w:rsidP="00F256C6">
            <w:pPr>
              <w:spacing w:line="360" w:lineRule="auto"/>
              <w:jc w:val="left"/>
              <w:rPr>
                <w:sz w:val="20"/>
                <w:szCs w:val="20"/>
              </w:rPr>
            </w:pPr>
            <w:r w:rsidRPr="0088358F">
              <w:rPr>
                <w:sz w:val="20"/>
                <w:szCs w:val="20"/>
              </w:rPr>
              <w:t xml:space="preserve">Informacja o dokonaniu korekty do </w:t>
            </w:r>
            <w:r w:rsidR="00AA6872">
              <w:rPr>
                <w:sz w:val="20"/>
                <w:szCs w:val="20"/>
              </w:rPr>
              <w:t>IPOC</w:t>
            </w:r>
            <w:r w:rsidRPr="0088358F">
              <w:rPr>
                <w:sz w:val="20"/>
                <w:szCs w:val="20"/>
              </w:rPr>
              <w:t xml:space="preserve"> w formie elektronicznej</w:t>
            </w:r>
            <w:r w:rsidR="009A64F3">
              <w:rPr>
                <w:sz w:val="20"/>
                <w:szCs w:val="20"/>
              </w:rPr>
              <w:t xml:space="preserve"> wraz z uzasadnieniem wyłączenia z audytu jakości danych</w:t>
            </w:r>
          </w:p>
        </w:tc>
        <w:tc>
          <w:tcPr>
            <w:tcW w:w="518" w:type="pct"/>
          </w:tcPr>
          <w:p w:rsidR="00C01483" w:rsidRPr="0088358F" w:rsidRDefault="00C01483" w:rsidP="00F256C6">
            <w:pPr>
              <w:spacing w:line="360" w:lineRule="auto"/>
              <w:jc w:val="left"/>
              <w:rPr>
                <w:sz w:val="20"/>
                <w:szCs w:val="20"/>
              </w:rPr>
            </w:pPr>
          </w:p>
        </w:tc>
        <w:tc>
          <w:tcPr>
            <w:tcW w:w="374" w:type="pct"/>
          </w:tcPr>
          <w:p w:rsidR="00C01483" w:rsidRPr="0088358F" w:rsidRDefault="00C01483" w:rsidP="00F256C6">
            <w:pPr>
              <w:spacing w:line="360" w:lineRule="auto"/>
              <w:jc w:val="left"/>
              <w:rPr>
                <w:sz w:val="20"/>
                <w:szCs w:val="20"/>
              </w:rPr>
            </w:pPr>
            <w:r w:rsidRPr="0088358F">
              <w:rPr>
                <w:sz w:val="20"/>
                <w:szCs w:val="20"/>
              </w:rPr>
              <w:t>2 dni</w:t>
            </w:r>
            <w:r w:rsidR="009A64F3">
              <w:rPr>
                <w:sz w:val="20"/>
                <w:szCs w:val="20"/>
              </w:rPr>
              <w:t xml:space="preserve"> (jednak nie później niż w ostatni dzień bieżącego miesiąca)</w:t>
            </w:r>
          </w:p>
        </w:tc>
        <w:tc>
          <w:tcPr>
            <w:tcW w:w="703" w:type="pct"/>
          </w:tcPr>
          <w:p w:rsidR="00C01483" w:rsidRPr="0088358F" w:rsidRDefault="00AA6872" w:rsidP="00F256C6">
            <w:pPr>
              <w:spacing w:line="360" w:lineRule="auto"/>
              <w:jc w:val="left"/>
              <w:rPr>
                <w:sz w:val="20"/>
                <w:szCs w:val="20"/>
              </w:rPr>
            </w:pPr>
            <w:r>
              <w:rPr>
                <w:sz w:val="20"/>
                <w:szCs w:val="20"/>
              </w:rPr>
              <w:t>W przypadku nieprzeanalizowania wszystkich przypadków. Stosowna informacja do IPOC.</w:t>
            </w:r>
          </w:p>
        </w:tc>
      </w:tr>
      <w:tr w:rsidR="009A64F3" w:rsidRPr="0088358F" w:rsidTr="009A64F3">
        <w:trPr>
          <w:trHeight w:val="244"/>
        </w:trPr>
        <w:tc>
          <w:tcPr>
            <w:tcW w:w="371" w:type="pct"/>
          </w:tcPr>
          <w:p w:rsidR="009A64F3" w:rsidRDefault="009A64F3" w:rsidP="00F256C6">
            <w:pPr>
              <w:numPr>
                <w:ilvl w:val="0"/>
                <w:numId w:val="72"/>
              </w:numPr>
              <w:spacing w:line="360" w:lineRule="auto"/>
              <w:jc w:val="left"/>
              <w:rPr>
                <w:sz w:val="20"/>
                <w:szCs w:val="20"/>
              </w:rPr>
            </w:pPr>
          </w:p>
        </w:tc>
        <w:tc>
          <w:tcPr>
            <w:tcW w:w="694" w:type="pct"/>
          </w:tcPr>
          <w:p w:rsidR="009A64F3" w:rsidRPr="0088358F" w:rsidRDefault="009A64F3" w:rsidP="00F256C6">
            <w:pPr>
              <w:spacing w:line="360" w:lineRule="auto"/>
              <w:jc w:val="left"/>
              <w:rPr>
                <w:sz w:val="20"/>
                <w:szCs w:val="20"/>
              </w:rPr>
            </w:pPr>
            <w:r>
              <w:rPr>
                <w:sz w:val="20"/>
                <w:szCs w:val="20"/>
              </w:rPr>
              <w:t xml:space="preserve">Zwrot przez IPOC tabeli spraw z audytu jakości danych </w:t>
            </w:r>
          </w:p>
        </w:tc>
        <w:tc>
          <w:tcPr>
            <w:tcW w:w="576" w:type="pct"/>
          </w:tcPr>
          <w:p w:rsidR="009A64F3" w:rsidRPr="0088358F" w:rsidRDefault="009A64F3" w:rsidP="00F256C6">
            <w:pPr>
              <w:spacing w:line="360" w:lineRule="auto"/>
              <w:jc w:val="left"/>
              <w:rPr>
                <w:sz w:val="20"/>
                <w:szCs w:val="20"/>
              </w:rPr>
            </w:pPr>
            <w:r w:rsidRPr="0088358F">
              <w:rPr>
                <w:sz w:val="20"/>
                <w:szCs w:val="20"/>
              </w:rPr>
              <w:t>Administrator Merytoryczny KSI (SIMIK 07-13) w IZ</w:t>
            </w:r>
          </w:p>
        </w:tc>
        <w:tc>
          <w:tcPr>
            <w:tcW w:w="552" w:type="pct"/>
          </w:tcPr>
          <w:p w:rsidR="009A64F3" w:rsidRPr="0088358F" w:rsidRDefault="008C311C" w:rsidP="00F256C6">
            <w:pPr>
              <w:spacing w:line="360" w:lineRule="auto"/>
              <w:jc w:val="left"/>
              <w:rPr>
                <w:sz w:val="20"/>
                <w:szCs w:val="20"/>
              </w:rPr>
            </w:pPr>
            <w:r>
              <w:rPr>
                <w:sz w:val="20"/>
                <w:szCs w:val="20"/>
              </w:rPr>
              <w:t>RF-I-SE</w:t>
            </w:r>
            <w:r w:rsidR="009A64F3">
              <w:rPr>
                <w:sz w:val="20"/>
                <w:szCs w:val="20"/>
              </w:rPr>
              <w:t>IC</w:t>
            </w:r>
          </w:p>
          <w:p w:rsidR="009A64F3" w:rsidRDefault="009A64F3" w:rsidP="00F256C6">
            <w:pPr>
              <w:spacing w:line="360" w:lineRule="auto"/>
              <w:jc w:val="left"/>
              <w:rPr>
                <w:sz w:val="20"/>
                <w:szCs w:val="20"/>
              </w:rPr>
            </w:pPr>
          </w:p>
        </w:tc>
        <w:tc>
          <w:tcPr>
            <w:tcW w:w="663" w:type="pct"/>
          </w:tcPr>
          <w:p w:rsidR="009A64F3" w:rsidRPr="0088358F" w:rsidRDefault="009A64F3" w:rsidP="00F256C6">
            <w:pPr>
              <w:spacing w:line="360" w:lineRule="auto"/>
              <w:jc w:val="left"/>
              <w:rPr>
                <w:sz w:val="20"/>
                <w:szCs w:val="20"/>
              </w:rPr>
            </w:pPr>
            <w:r>
              <w:rPr>
                <w:sz w:val="20"/>
                <w:szCs w:val="20"/>
              </w:rPr>
              <w:t>Tabela spraw z audytu jakości danych</w:t>
            </w:r>
          </w:p>
        </w:tc>
        <w:tc>
          <w:tcPr>
            <w:tcW w:w="548" w:type="pct"/>
          </w:tcPr>
          <w:p w:rsidR="009A64F3" w:rsidRPr="0088358F" w:rsidRDefault="009A64F3" w:rsidP="00F256C6">
            <w:pPr>
              <w:spacing w:line="360" w:lineRule="auto"/>
              <w:jc w:val="left"/>
              <w:rPr>
                <w:sz w:val="20"/>
                <w:szCs w:val="20"/>
              </w:rPr>
            </w:pPr>
          </w:p>
        </w:tc>
        <w:tc>
          <w:tcPr>
            <w:tcW w:w="518" w:type="pct"/>
          </w:tcPr>
          <w:p w:rsidR="009A64F3" w:rsidRPr="0088358F" w:rsidRDefault="009A64F3" w:rsidP="00F256C6">
            <w:pPr>
              <w:spacing w:line="360" w:lineRule="auto"/>
              <w:jc w:val="left"/>
              <w:rPr>
                <w:sz w:val="20"/>
                <w:szCs w:val="20"/>
              </w:rPr>
            </w:pPr>
          </w:p>
        </w:tc>
        <w:tc>
          <w:tcPr>
            <w:tcW w:w="374" w:type="pct"/>
          </w:tcPr>
          <w:p w:rsidR="009A64F3" w:rsidRPr="0088358F" w:rsidRDefault="009A64F3" w:rsidP="00F256C6">
            <w:pPr>
              <w:spacing w:line="360" w:lineRule="auto"/>
              <w:jc w:val="left"/>
              <w:rPr>
                <w:sz w:val="20"/>
                <w:szCs w:val="20"/>
              </w:rPr>
            </w:pPr>
            <w:r>
              <w:rPr>
                <w:sz w:val="20"/>
                <w:szCs w:val="20"/>
              </w:rPr>
              <w:t>niezwłocznie</w:t>
            </w:r>
          </w:p>
        </w:tc>
        <w:tc>
          <w:tcPr>
            <w:tcW w:w="703" w:type="pct"/>
          </w:tcPr>
          <w:p w:rsidR="009A64F3" w:rsidRDefault="009A64F3" w:rsidP="00F256C6">
            <w:pPr>
              <w:spacing w:line="360" w:lineRule="auto"/>
              <w:jc w:val="left"/>
              <w:rPr>
                <w:sz w:val="20"/>
                <w:szCs w:val="20"/>
              </w:rPr>
            </w:pPr>
            <w:r>
              <w:rPr>
                <w:sz w:val="20"/>
                <w:szCs w:val="20"/>
              </w:rPr>
              <w:t>W przypadku zwrotu tabeli z prośbą o uzupełnienie lub niewyrażenie zgody na wyłączenie powrót to pkt. 1</w:t>
            </w:r>
          </w:p>
        </w:tc>
      </w:tr>
    </w:tbl>
    <w:p w:rsidR="00E11170" w:rsidRDefault="00E11170" w:rsidP="00F256C6">
      <w:pPr>
        <w:spacing w:line="360" w:lineRule="auto"/>
        <w:jc w:val="left"/>
        <w:rPr>
          <w:sz w:val="20"/>
          <w:szCs w:val="20"/>
        </w:rPr>
      </w:pPr>
    </w:p>
    <w:p w:rsidR="007D4FED" w:rsidRPr="0088358F" w:rsidRDefault="007D4FED" w:rsidP="00F256C6">
      <w:pPr>
        <w:spacing w:line="360" w:lineRule="auto"/>
        <w:jc w:val="left"/>
        <w:rPr>
          <w:sz w:val="20"/>
          <w:szCs w:val="20"/>
        </w:rPr>
      </w:pPr>
    </w:p>
    <w:p w:rsidR="006B5322" w:rsidRDefault="004C2682" w:rsidP="00F256C6">
      <w:pPr>
        <w:pStyle w:val="Nagwek3"/>
        <w:numPr>
          <w:ilvl w:val="2"/>
          <w:numId w:val="137"/>
        </w:numPr>
        <w:spacing w:line="360" w:lineRule="auto"/>
        <w:jc w:val="left"/>
        <w:rPr>
          <w:rFonts w:cs="Times New Roman"/>
          <w:i w:val="0"/>
          <w:szCs w:val="24"/>
        </w:rPr>
      </w:pPr>
      <w:bookmarkStart w:id="3295" w:name="_Toc426446903"/>
      <w:r w:rsidRPr="00A51D1D">
        <w:rPr>
          <w:rFonts w:cs="Times New Roman"/>
          <w:szCs w:val="24"/>
        </w:rPr>
        <w:lastRenderedPageBreak/>
        <w:t>Procedura usuwania danych z KSI (SIMIK 07-13)</w:t>
      </w:r>
      <w:bookmarkEnd w:id="3294"/>
      <w:bookmarkEnd w:id="3295"/>
    </w:p>
    <w:p w:rsidR="004C2682" w:rsidRPr="0088358F" w:rsidRDefault="004C2682" w:rsidP="00F256C6">
      <w:pPr>
        <w:spacing w:line="360" w:lineRule="auto"/>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825"/>
        <w:gridCol w:w="2349"/>
        <w:gridCol w:w="1367"/>
        <w:gridCol w:w="1388"/>
        <w:gridCol w:w="1541"/>
        <w:gridCol w:w="1471"/>
        <w:gridCol w:w="1472"/>
        <w:gridCol w:w="1271"/>
        <w:gridCol w:w="1538"/>
      </w:tblGrid>
      <w:tr w:rsidR="009A75FD" w:rsidRPr="0088358F" w:rsidTr="00BA31E9">
        <w:tc>
          <w:tcPr>
            <w:tcW w:w="340" w:type="pct"/>
            <w:shd w:val="clear" w:color="auto" w:fill="FFFFFF"/>
          </w:tcPr>
          <w:p w:rsidR="004C2682" w:rsidRPr="0088358F" w:rsidRDefault="004C2682" w:rsidP="00F256C6">
            <w:pPr>
              <w:spacing w:line="360" w:lineRule="auto"/>
              <w:jc w:val="left"/>
              <w:rPr>
                <w:b/>
                <w:sz w:val="20"/>
                <w:szCs w:val="20"/>
              </w:rPr>
            </w:pPr>
            <w:r w:rsidRPr="0088358F">
              <w:rPr>
                <w:b/>
                <w:sz w:val="20"/>
                <w:szCs w:val="20"/>
              </w:rPr>
              <w:t>Lp.</w:t>
            </w:r>
          </w:p>
        </w:tc>
        <w:tc>
          <w:tcPr>
            <w:tcW w:w="805" w:type="pct"/>
            <w:shd w:val="clear" w:color="auto" w:fill="FFFFFF"/>
          </w:tcPr>
          <w:p w:rsidR="004C2682" w:rsidRPr="0088358F" w:rsidRDefault="004C2682" w:rsidP="00F256C6">
            <w:pPr>
              <w:spacing w:line="360" w:lineRule="auto"/>
              <w:jc w:val="left"/>
              <w:rPr>
                <w:b/>
                <w:sz w:val="20"/>
                <w:szCs w:val="20"/>
              </w:rPr>
            </w:pPr>
            <w:r w:rsidRPr="0088358F">
              <w:rPr>
                <w:b/>
                <w:sz w:val="20"/>
                <w:szCs w:val="20"/>
              </w:rPr>
              <w:t>Czynność</w:t>
            </w:r>
          </w:p>
        </w:tc>
        <w:tc>
          <w:tcPr>
            <w:tcW w:w="545" w:type="pct"/>
            <w:shd w:val="clear" w:color="auto" w:fill="FFFFFF"/>
          </w:tcPr>
          <w:p w:rsidR="004C2682" w:rsidRPr="0088358F" w:rsidRDefault="004C2682" w:rsidP="00F256C6">
            <w:pPr>
              <w:spacing w:line="360" w:lineRule="auto"/>
              <w:jc w:val="left"/>
              <w:rPr>
                <w:b/>
                <w:sz w:val="20"/>
                <w:szCs w:val="20"/>
              </w:rPr>
            </w:pPr>
            <w:r w:rsidRPr="0088358F">
              <w:rPr>
                <w:b/>
                <w:sz w:val="20"/>
                <w:szCs w:val="20"/>
              </w:rPr>
              <w:t>Wykonawca czynności</w:t>
            </w:r>
          </w:p>
        </w:tc>
        <w:tc>
          <w:tcPr>
            <w:tcW w:w="525" w:type="pct"/>
            <w:shd w:val="clear" w:color="auto" w:fill="FFFFFF"/>
          </w:tcPr>
          <w:p w:rsidR="004C2682" w:rsidRPr="0088358F" w:rsidRDefault="004C2682" w:rsidP="00F256C6">
            <w:pPr>
              <w:spacing w:line="360" w:lineRule="auto"/>
              <w:jc w:val="left"/>
              <w:rPr>
                <w:b/>
                <w:sz w:val="20"/>
                <w:szCs w:val="20"/>
              </w:rPr>
            </w:pPr>
            <w:r w:rsidRPr="0088358F">
              <w:rPr>
                <w:b/>
                <w:sz w:val="20"/>
                <w:szCs w:val="20"/>
              </w:rPr>
              <w:t>Miejsce oraz jednostki powiązane</w:t>
            </w:r>
          </w:p>
        </w:tc>
        <w:tc>
          <w:tcPr>
            <w:tcW w:w="610" w:type="pct"/>
            <w:shd w:val="clear" w:color="auto" w:fill="FFFFFF"/>
          </w:tcPr>
          <w:p w:rsidR="004C2682" w:rsidRPr="0088358F" w:rsidRDefault="004C2682" w:rsidP="00F256C6">
            <w:pPr>
              <w:spacing w:line="360" w:lineRule="auto"/>
              <w:jc w:val="left"/>
              <w:rPr>
                <w:b/>
                <w:sz w:val="20"/>
                <w:szCs w:val="20"/>
              </w:rPr>
            </w:pPr>
            <w:r w:rsidRPr="0088358F">
              <w:rPr>
                <w:b/>
                <w:sz w:val="20"/>
                <w:szCs w:val="20"/>
              </w:rPr>
              <w:t>Dokument źródłowy (w tym system informatyczny)</w:t>
            </w:r>
          </w:p>
        </w:tc>
        <w:tc>
          <w:tcPr>
            <w:tcW w:w="556" w:type="pct"/>
            <w:shd w:val="clear" w:color="auto" w:fill="FFFFFF"/>
          </w:tcPr>
          <w:p w:rsidR="004C2682" w:rsidRPr="0088358F" w:rsidRDefault="004C2682" w:rsidP="00F256C6">
            <w:pPr>
              <w:spacing w:line="360" w:lineRule="auto"/>
              <w:jc w:val="left"/>
              <w:rPr>
                <w:b/>
                <w:sz w:val="20"/>
                <w:szCs w:val="20"/>
              </w:rPr>
            </w:pPr>
            <w:r w:rsidRPr="0088358F">
              <w:rPr>
                <w:b/>
                <w:sz w:val="20"/>
                <w:szCs w:val="20"/>
              </w:rPr>
              <w:t>Dokument wtórny</w:t>
            </w:r>
          </w:p>
        </w:tc>
        <w:tc>
          <w:tcPr>
            <w:tcW w:w="557" w:type="pct"/>
            <w:shd w:val="clear" w:color="auto" w:fill="FFFFFF"/>
          </w:tcPr>
          <w:p w:rsidR="004C2682" w:rsidRPr="0088358F" w:rsidRDefault="004C2682" w:rsidP="00F256C6">
            <w:pPr>
              <w:spacing w:line="360" w:lineRule="auto"/>
              <w:jc w:val="left"/>
              <w:rPr>
                <w:b/>
                <w:sz w:val="20"/>
                <w:szCs w:val="20"/>
              </w:rPr>
            </w:pPr>
            <w:r w:rsidRPr="0088358F">
              <w:rPr>
                <w:b/>
                <w:sz w:val="20"/>
                <w:szCs w:val="20"/>
              </w:rPr>
              <w:t>Mechanizm kontrolny</w:t>
            </w:r>
          </w:p>
        </w:tc>
        <w:tc>
          <w:tcPr>
            <w:tcW w:w="481" w:type="pct"/>
            <w:shd w:val="clear" w:color="auto" w:fill="FFFFFF"/>
          </w:tcPr>
          <w:p w:rsidR="004C2682" w:rsidRPr="0088358F" w:rsidRDefault="004C2682" w:rsidP="00F256C6">
            <w:pPr>
              <w:spacing w:line="360" w:lineRule="auto"/>
              <w:jc w:val="left"/>
              <w:rPr>
                <w:b/>
                <w:sz w:val="20"/>
                <w:szCs w:val="20"/>
              </w:rPr>
            </w:pPr>
            <w:r w:rsidRPr="0088358F">
              <w:rPr>
                <w:b/>
                <w:sz w:val="20"/>
                <w:szCs w:val="20"/>
              </w:rPr>
              <w:t>Czas</w:t>
            </w:r>
          </w:p>
        </w:tc>
        <w:tc>
          <w:tcPr>
            <w:tcW w:w="582" w:type="pct"/>
            <w:shd w:val="clear" w:color="auto" w:fill="FFFFFF"/>
          </w:tcPr>
          <w:p w:rsidR="004C2682" w:rsidRPr="0088358F" w:rsidRDefault="004C2682" w:rsidP="00F256C6">
            <w:pPr>
              <w:spacing w:line="360" w:lineRule="auto"/>
              <w:jc w:val="left"/>
              <w:rPr>
                <w:b/>
              </w:rPr>
            </w:pPr>
            <w:r w:rsidRPr="0088358F">
              <w:rPr>
                <w:b/>
              </w:rPr>
              <w:t>Uwagi</w:t>
            </w:r>
          </w:p>
        </w:tc>
      </w:tr>
      <w:tr w:rsidR="009A75FD" w:rsidRPr="0088358F" w:rsidTr="00BA31E9">
        <w:trPr>
          <w:trHeight w:val="409"/>
        </w:trPr>
        <w:tc>
          <w:tcPr>
            <w:tcW w:w="340" w:type="pct"/>
            <w:shd w:val="clear" w:color="auto" w:fill="FFFFFF"/>
          </w:tcPr>
          <w:p w:rsidR="006B5322" w:rsidRDefault="006B5322" w:rsidP="00F256C6">
            <w:pPr>
              <w:numPr>
                <w:ilvl w:val="0"/>
                <w:numId w:val="52"/>
              </w:numPr>
              <w:spacing w:line="360" w:lineRule="auto"/>
              <w:jc w:val="left"/>
              <w:rPr>
                <w:sz w:val="20"/>
                <w:szCs w:val="20"/>
              </w:rPr>
            </w:pPr>
          </w:p>
        </w:tc>
        <w:tc>
          <w:tcPr>
            <w:tcW w:w="805" w:type="pct"/>
            <w:shd w:val="clear" w:color="auto" w:fill="FFFFFF"/>
          </w:tcPr>
          <w:p w:rsidR="004C2682" w:rsidRPr="0088358F" w:rsidRDefault="004C2682" w:rsidP="00F256C6">
            <w:pPr>
              <w:spacing w:line="360" w:lineRule="auto"/>
              <w:jc w:val="left"/>
              <w:rPr>
                <w:sz w:val="20"/>
                <w:szCs w:val="20"/>
              </w:rPr>
            </w:pPr>
            <w:r w:rsidRPr="0088358F">
              <w:rPr>
                <w:sz w:val="20"/>
                <w:szCs w:val="20"/>
              </w:rPr>
              <w:t xml:space="preserve">Przed usunięciem danych z KSI  (SIMIK 07-13) </w:t>
            </w:r>
            <w:r w:rsidR="005F5600" w:rsidRPr="0088358F">
              <w:rPr>
                <w:sz w:val="20"/>
                <w:szCs w:val="20"/>
              </w:rPr>
              <w:t>Użytkownik zobowiązany</w:t>
            </w:r>
            <w:r w:rsidRPr="0088358F">
              <w:rPr>
                <w:sz w:val="20"/>
                <w:szCs w:val="20"/>
              </w:rPr>
              <w:t xml:space="preserve"> jest sporządzić  notatkę dotyczącą usuwania  danych.  W notatce Użytkownik powinien podać: Identyfikator usuwanej pozycji; Menu/formatkę, w </w:t>
            </w:r>
            <w:r w:rsidR="005F5600" w:rsidRPr="0088358F">
              <w:rPr>
                <w:sz w:val="20"/>
                <w:szCs w:val="20"/>
              </w:rPr>
              <w:t>której znajduje</w:t>
            </w:r>
            <w:r w:rsidRPr="0088358F">
              <w:rPr>
                <w:sz w:val="20"/>
                <w:szCs w:val="20"/>
              </w:rPr>
              <w:t xml:space="preserve"> się usuwana  pozycja;  Powód usuwania pozycji; Potwierdzenie, że użytkownik,  który będzie dokonywał  usuwania pozycji jest  pracownikiem instytucji,  która zarejestrowała   usuwaną </w:t>
            </w:r>
            <w:r w:rsidRPr="0088358F">
              <w:rPr>
                <w:sz w:val="20"/>
                <w:szCs w:val="20"/>
              </w:rPr>
              <w:lastRenderedPageBreak/>
              <w:t xml:space="preserve">pozycję w KSI (SIMIK   07-13). Użytkownik podpisuje notatkę  przekazuje do zatwierdzenia </w:t>
            </w:r>
            <w:r w:rsidR="005F5600" w:rsidRPr="0088358F">
              <w:rPr>
                <w:sz w:val="20"/>
                <w:szCs w:val="20"/>
              </w:rPr>
              <w:t>do swojego</w:t>
            </w:r>
            <w:r w:rsidRPr="0088358F">
              <w:rPr>
                <w:sz w:val="20"/>
                <w:szCs w:val="20"/>
              </w:rPr>
              <w:t xml:space="preserve"> przełożonego.</w:t>
            </w:r>
          </w:p>
          <w:p w:rsidR="004C2682" w:rsidRPr="0088358F" w:rsidRDefault="004C2682" w:rsidP="00F256C6">
            <w:pPr>
              <w:spacing w:line="360" w:lineRule="auto"/>
              <w:jc w:val="left"/>
              <w:rPr>
                <w:sz w:val="20"/>
                <w:szCs w:val="20"/>
              </w:rPr>
            </w:pPr>
          </w:p>
        </w:tc>
        <w:tc>
          <w:tcPr>
            <w:tcW w:w="545" w:type="pct"/>
            <w:shd w:val="clear" w:color="auto" w:fill="FFFFFF"/>
          </w:tcPr>
          <w:p w:rsidR="004C2682" w:rsidRPr="0088358F" w:rsidRDefault="004C2682" w:rsidP="00F256C6">
            <w:pPr>
              <w:spacing w:line="360" w:lineRule="auto"/>
              <w:jc w:val="left"/>
              <w:rPr>
                <w:sz w:val="20"/>
                <w:szCs w:val="20"/>
              </w:rPr>
            </w:pPr>
            <w:r w:rsidRPr="0088358F">
              <w:rPr>
                <w:sz w:val="20"/>
                <w:szCs w:val="20"/>
              </w:rPr>
              <w:lastRenderedPageBreak/>
              <w:t>Użytkownik KSI (SIMIK 07-13)</w:t>
            </w:r>
            <w:r w:rsidR="009A75FD" w:rsidRPr="0088358F">
              <w:rPr>
                <w:sz w:val="20"/>
                <w:szCs w:val="20"/>
              </w:rPr>
              <w:t xml:space="preserve"> </w:t>
            </w:r>
          </w:p>
          <w:p w:rsidR="009A75FD" w:rsidRPr="0088358F" w:rsidRDefault="009A75FD" w:rsidP="00F256C6">
            <w:pPr>
              <w:spacing w:line="360" w:lineRule="auto"/>
              <w:jc w:val="left"/>
              <w:rPr>
                <w:sz w:val="20"/>
                <w:szCs w:val="20"/>
              </w:rPr>
            </w:pPr>
            <w:r w:rsidRPr="0088358F">
              <w:rPr>
                <w:sz w:val="20"/>
                <w:szCs w:val="20"/>
              </w:rPr>
              <w:t>Bezpośredni przełożony użytkownika</w:t>
            </w:r>
          </w:p>
        </w:tc>
        <w:tc>
          <w:tcPr>
            <w:tcW w:w="525" w:type="pct"/>
            <w:shd w:val="clear" w:color="auto" w:fill="FFFFFF"/>
          </w:tcPr>
          <w:p w:rsidR="004C2682" w:rsidRPr="0088358F" w:rsidRDefault="004C2682" w:rsidP="00F256C6">
            <w:pPr>
              <w:spacing w:line="360" w:lineRule="auto"/>
              <w:jc w:val="left"/>
              <w:rPr>
                <w:sz w:val="20"/>
                <w:szCs w:val="20"/>
              </w:rPr>
            </w:pPr>
            <w:r w:rsidRPr="0088358F">
              <w:rPr>
                <w:sz w:val="20"/>
                <w:szCs w:val="20"/>
              </w:rPr>
              <w:t>Komórki organizacyjne, w których zadania wykonują użytkownicy KSI (SIMIK 07-13)</w:t>
            </w:r>
            <w:r w:rsidR="009A75FD" w:rsidRPr="0088358F">
              <w:rPr>
                <w:sz w:val="20"/>
                <w:szCs w:val="20"/>
              </w:rPr>
              <w:t xml:space="preserve"> AM </w:t>
            </w:r>
            <w:r w:rsidR="00F87AA7" w:rsidRPr="0088358F">
              <w:rPr>
                <w:sz w:val="20"/>
                <w:szCs w:val="20"/>
              </w:rPr>
              <w:t>IZ RPO WM</w:t>
            </w:r>
          </w:p>
        </w:tc>
        <w:tc>
          <w:tcPr>
            <w:tcW w:w="610" w:type="pct"/>
            <w:shd w:val="clear" w:color="auto" w:fill="FFFFFF"/>
          </w:tcPr>
          <w:p w:rsidR="004C2682" w:rsidRPr="0088358F" w:rsidRDefault="009A75FD" w:rsidP="00F256C6">
            <w:pPr>
              <w:spacing w:line="360" w:lineRule="auto"/>
              <w:jc w:val="left"/>
              <w:rPr>
                <w:sz w:val="20"/>
                <w:szCs w:val="20"/>
              </w:rPr>
            </w:pPr>
            <w:r w:rsidRPr="0088358F">
              <w:rPr>
                <w:sz w:val="20"/>
                <w:szCs w:val="20"/>
              </w:rPr>
              <w:t>Projekt notatki</w:t>
            </w:r>
          </w:p>
        </w:tc>
        <w:tc>
          <w:tcPr>
            <w:tcW w:w="556" w:type="pct"/>
            <w:shd w:val="clear" w:color="auto" w:fill="FFFFFF"/>
          </w:tcPr>
          <w:p w:rsidR="004C2682" w:rsidRPr="0088358F" w:rsidRDefault="009A75FD" w:rsidP="00F256C6">
            <w:pPr>
              <w:spacing w:line="360" w:lineRule="auto"/>
              <w:jc w:val="left"/>
              <w:rPr>
                <w:sz w:val="20"/>
                <w:szCs w:val="20"/>
              </w:rPr>
            </w:pPr>
            <w:r w:rsidRPr="0088358F">
              <w:rPr>
                <w:sz w:val="20"/>
                <w:szCs w:val="20"/>
              </w:rPr>
              <w:t>Zaakceptowana notatka</w:t>
            </w:r>
          </w:p>
          <w:p w:rsidR="009A75FD" w:rsidRPr="0088358F" w:rsidRDefault="009A75FD" w:rsidP="00F256C6">
            <w:pPr>
              <w:spacing w:line="360" w:lineRule="auto"/>
              <w:jc w:val="left"/>
              <w:rPr>
                <w:sz w:val="20"/>
                <w:szCs w:val="20"/>
              </w:rPr>
            </w:pPr>
            <w:r w:rsidRPr="0088358F">
              <w:rPr>
                <w:sz w:val="20"/>
                <w:szCs w:val="20"/>
              </w:rPr>
              <w:t>Zeskanowana notatka</w:t>
            </w:r>
          </w:p>
        </w:tc>
        <w:tc>
          <w:tcPr>
            <w:tcW w:w="557" w:type="pct"/>
            <w:shd w:val="clear" w:color="auto" w:fill="FFFFFF"/>
          </w:tcPr>
          <w:p w:rsidR="004C2682" w:rsidRPr="0088358F" w:rsidRDefault="009A75FD" w:rsidP="00F256C6">
            <w:pPr>
              <w:spacing w:line="360" w:lineRule="auto"/>
              <w:jc w:val="left"/>
              <w:rPr>
                <w:sz w:val="20"/>
                <w:szCs w:val="20"/>
              </w:rPr>
            </w:pPr>
            <w:r w:rsidRPr="0088358F">
              <w:rPr>
                <w:sz w:val="20"/>
                <w:szCs w:val="20"/>
              </w:rPr>
              <w:t>Akceptacja przez bezpośredniego przełożonego</w:t>
            </w:r>
          </w:p>
        </w:tc>
        <w:tc>
          <w:tcPr>
            <w:tcW w:w="481" w:type="pct"/>
            <w:shd w:val="clear" w:color="auto" w:fill="FFFFFF"/>
          </w:tcPr>
          <w:p w:rsidR="004C2682" w:rsidRPr="0088358F" w:rsidRDefault="009A75FD" w:rsidP="00F256C6">
            <w:pPr>
              <w:spacing w:line="360" w:lineRule="auto"/>
              <w:jc w:val="left"/>
              <w:rPr>
                <w:sz w:val="20"/>
                <w:szCs w:val="20"/>
              </w:rPr>
            </w:pPr>
            <w:r w:rsidRPr="0088358F">
              <w:rPr>
                <w:sz w:val="20"/>
                <w:szCs w:val="20"/>
              </w:rPr>
              <w:t>2 dni</w:t>
            </w:r>
          </w:p>
        </w:tc>
        <w:tc>
          <w:tcPr>
            <w:tcW w:w="582" w:type="pct"/>
            <w:shd w:val="clear" w:color="auto" w:fill="FFFFFF"/>
          </w:tcPr>
          <w:p w:rsidR="004C2682" w:rsidRPr="0088358F" w:rsidRDefault="009A75FD" w:rsidP="00F256C6">
            <w:pPr>
              <w:spacing w:line="360" w:lineRule="auto"/>
              <w:jc w:val="left"/>
              <w:rPr>
                <w:sz w:val="20"/>
                <w:szCs w:val="20"/>
              </w:rPr>
            </w:pPr>
            <w:r w:rsidRPr="0088358F">
              <w:rPr>
                <w:sz w:val="20"/>
                <w:szCs w:val="20"/>
              </w:rPr>
              <w:t xml:space="preserve">Przed usunięciem danych z KSI (SIMIK 07-13) Użytkownik zobowiązany jest sporządzić notatkę dotyczącą usuwania danych. W notatce Użytkownik powinien podać: Identyfikator </w:t>
            </w:r>
            <w:r w:rsidR="005F5600" w:rsidRPr="0088358F">
              <w:rPr>
                <w:sz w:val="20"/>
                <w:szCs w:val="20"/>
              </w:rPr>
              <w:t>usuwanej pozycji</w:t>
            </w:r>
            <w:r w:rsidRPr="0088358F">
              <w:rPr>
                <w:sz w:val="20"/>
                <w:szCs w:val="20"/>
              </w:rPr>
              <w:t xml:space="preserve">; Menu/formatkę w której </w:t>
            </w:r>
            <w:r w:rsidRPr="0088358F">
              <w:rPr>
                <w:sz w:val="20"/>
                <w:szCs w:val="20"/>
              </w:rPr>
              <w:lastRenderedPageBreak/>
              <w:t>znajduje się usuwana pozycja; Powód usuwania pozycji; Potwierdzenie że użytkownik który będzie dokonywał usuwania pozycji jest pracownikiem instytucji, która zarejestrowała usuwaną pozycję w KSI (SIMIK 07-13)</w:t>
            </w:r>
          </w:p>
        </w:tc>
      </w:tr>
      <w:tr w:rsidR="009A75FD" w:rsidRPr="0088358F" w:rsidTr="00BA31E9">
        <w:trPr>
          <w:trHeight w:val="4095"/>
        </w:trPr>
        <w:tc>
          <w:tcPr>
            <w:tcW w:w="340" w:type="pct"/>
            <w:shd w:val="clear" w:color="auto" w:fill="FFFFFF"/>
          </w:tcPr>
          <w:p w:rsidR="006B5322" w:rsidRDefault="006B5322" w:rsidP="00F256C6">
            <w:pPr>
              <w:numPr>
                <w:ilvl w:val="0"/>
                <w:numId w:val="52"/>
              </w:numPr>
              <w:spacing w:line="360" w:lineRule="auto"/>
              <w:jc w:val="left"/>
              <w:rPr>
                <w:sz w:val="20"/>
                <w:szCs w:val="20"/>
              </w:rPr>
            </w:pPr>
          </w:p>
        </w:tc>
        <w:tc>
          <w:tcPr>
            <w:tcW w:w="805" w:type="pct"/>
            <w:shd w:val="clear" w:color="auto" w:fill="FFFFFF"/>
          </w:tcPr>
          <w:p w:rsidR="004C2682" w:rsidRPr="0088358F" w:rsidRDefault="009A75FD" w:rsidP="00F256C6">
            <w:pPr>
              <w:spacing w:line="360" w:lineRule="auto"/>
              <w:jc w:val="left"/>
              <w:rPr>
                <w:sz w:val="20"/>
                <w:szCs w:val="20"/>
              </w:rPr>
            </w:pPr>
            <w:r w:rsidRPr="0088358F">
              <w:rPr>
                <w:sz w:val="20"/>
                <w:szCs w:val="20"/>
              </w:rPr>
              <w:t xml:space="preserve">Usunięcie danych z </w:t>
            </w:r>
            <w:r w:rsidR="004C2682" w:rsidRPr="0088358F">
              <w:rPr>
                <w:sz w:val="20"/>
                <w:szCs w:val="20"/>
              </w:rPr>
              <w:t xml:space="preserve">KSI (SIMIK 07-13),  </w:t>
            </w:r>
          </w:p>
        </w:tc>
        <w:tc>
          <w:tcPr>
            <w:tcW w:w="545" w:type="pct"/>
            <w:shd w:val="clear" w:color="auto" w:fill="FFFFFF"/>
          </w:tcPr>
          <w:p w:rsidR="004C2682" w:rsidRPr="0088358F" w:rsidRDefault="004C2682" w:rsidP="00F256C6">
            <w:pPr>
              <w:spacing w:line="360" w:lineRule="auto"/>
              <w:jc w:val="left"/>
              <w:rPr>
                <w:sz w:val="20"/>
                <w:szCs w:val="20"/>
              </w:rPr>
            </w:pPr>
            <w:r w:rsidRPr="0088358F">
              <w:rPr>
                <w:sz w:val="20"/>
                <w:szCs w:val="20"/>
              </w:rPr>
              <w:t>Użytkownik KSI (SIMIK 07-13) / Administrator Merytoryczny KSI.</w:t>
            </w:r>
          </w:p>
        </w:tc>
        <w:tc>
          <w:tcPr>
            <w:tcW w:w="525" w:type="pct"/>
            <w:shd w:val="clear" w:color="auto" w:fill="FFFFFF"/>
          </w:tcPr>
          <w:p w:rsidR="004C2682" w:rsidRPr="0088358F" w:rsidRDefault="004C2682" w:rsidP="00F256C6">
            <w:pPr>
              <w:spacing w:line="360" w:lineRule="auto"/>
              <w:jc w:val="left"/>
              <w:rPr>
                <w:sz w:val="20"/>
                <w:szCs w:val="20"/>
              </w:rPr>
            </w:pPr>
            <w:r w:rsidRPr="0088358F">
              <w:rPr>
                <w:sz w:val="20"/>
                <w:szCs w:val="20"/>
              </w:rPr>
              <w:t>Właściwa komórka merytoryczna, w której zatrudniony jest użytkownik KSI /</w:t>
            </w:r>
          </w:p>
          <w:p w:rsidR="004C2682" w:rsidRPr="0088358F" w:rsidRDefault="008C311C" w:rsidP="00F256C6">
            <w:pPr>
              <w:spacing w:line="360" w:lineRule="auto"/>
              <w:jc w:val="left"/>
              <w:rPr>
                <w:sz w:val="20"/>
                <w:szCs w:val="20"/>
              </w:rPr>
            </w:pPr>
            <w:r>
              <w:rPr>
                <w:sz w:val="20"/>
                <w:szCs w:val="20"/>
              </w:rPr>
              <w:t>RF-I-SE</w:t>
            </w:r>
          </w:p>
        </w:tc>
        <w:tc>
          <w:tcPr>
            <w:tcW w:w="610" w:type="pct"/>
            <w:shd w:val="clear" w:color="auto" w:fill="FFFFFF"/>
          </w:tcPr>
          <w:p w:rsidR="004C2682" w:rsidRPr="0088358F" w:rsidRDefault="004C2682" w:rsidP="00F256C6">
            <w:pPr>
              <w:spacing w:line="360" w:lineRule="auto"/>
              <w:jc w:val="left"/>
              <w:rPr>
                <w:sz w:val="20"/>
                <w:szCs w:val="20"/>
              </w:rPr>
            </w:pPr>
          </w:p>
        </w:tc>
        <w:tc>
          <w:tcPr>
            <w:tcW w:w="556" w:type="pct"/>
            <w:shd w:val="clear" w:color="auto" w:fill="FFFFFF"/>
          </w:tcPr>
          <w:p w:rsidR="004C2682" w:rsidRPr="0088358F" w:rsidRDefault="004C2682" w:rsidP="00F256C6">
            <w:pPr>
              <w:spacing w:line="360" w:lineRule="auto"/>
              <w:jc w:val="left"/>
              <w:rPr>
                <w:sz w:val="20"/>
                <w:szCs w:val="20"/>
              </w:rPr>
            </w:pPr>
          </w:p>
        </w:tc>
        <w:tc>
          <w:tcPr>
            <w:tcW w:w="557" w:type="pct"/>
            <w:shd w:val="clear" w:color="auto" w:fill="FFFFFF"/>
          </w:tcPr>
          <w:p w:rsidR="004C2682" w:rsidRPr="0088358F" w:rsidRDefault="004C2682" w:rsidP="00F256C6">
            <w:pPr>
              <w:spacing w:line="360" w:lineRule="auto"/>
              <w:jc w:val="left"/>
              <w:rPr>
                <w:sz w:val="20"/>
                <w:szCs w:val="20"/>
              </w:rPr>
            </w:pPr>
          </w:p>
        </w:tc>
        <w:tc>
          <w:tcPr>
            <w:tcW w:w="481" w:type="pct"/>
            <w:shd w:val="clear" w:color="auto" w:fill="FFFFFF"/>
          </w:tcPr>
          <w:p w:rsidR="004C2682" w:rsidRPr="0088358F" w:rsidRDefault="004C2682" w:rsidP="00F256C6">
            <w:pPr>
              <w:spacing w:line="360" w:lineRule="auto"/>
              <w:jc w:val="left"/>
              <w:rPr>
                <w:sz w:val="20"/>
                <w:szCs w:val="20"/>
              </w:rPr>
            </w:pPr>
            <w:r w:rsidRPr="0088358F">
              <w:rPr>
                <w:sz w:val="20"/>
                <w:szCs w:val="20"/>
              </w:rPr>
              <w:t>niezwłocznie</w:t>
            </w:r>
          </w:p>
        </w:tc>
        <w:tc>
          <w:tcPr>
            <w:tcW w:w="582" w:type="pct"/>
            <w:shd w:val="clear" w:color="auto" w:fill="FFFFFF"/>
          </w:tcPr>
          <w:p w:rsidR="004C2682" w:rsidRPr="0088358F" w:rsidRDefault="009A75FD" w:rsidP="00F256C6">
            <w:pPr>
              <w:spacing w:line="360" w:lineRule="auto"/>
              <w:jc w:val="left"/>
            </w:pPr>
            <w:r w:rsidRPr="0088358F">
              <w:rPr>
                <w:sz w:val="20"/>
                <w:szCs w:val="20"/>
              </w:rPr>
              <w:t>W przypadku, gdy użytkownik nie posiada uprawnień do usuwanie danych zmieniane są jego uprawnienia zgodnie z procedurą 3.12.1 lub dane są usuwane przez Administratora Merytorycznego KSI.</w:t>
            </w:r>
          </w:p>
        </w:tc>
      </w:tr>
      <w:tr w:rsidR="009A75FD" w:rsidRPr="0088358F" w:rsidTr="00BA31E9">
        <w:trPr>
          <w:trHeight w:val="225"/>
        </w:trPr>
        <w:tc>
          <w:tcPr>
            <w:tcW w:w="340" w:type="pct"/>
            <w:shd w:val="clear" w:color="auto" w:fill="FFFFFF"/>
          </w:tcPr>
          <w:p w:rsidR="006B5322" w:rsidRDefault="006B5322" w:rsidP="00F256C6">
            <w:pPr>
              <w:numPr>
                <w:ilvl w:val="0"/>
                <w:numId w:val="52"/>
              </w:numPr>
              <w:spacing w:line="360" w:lineRule="auto"/>
              <w:jc w:val="left"/>
              <w:rPr>
                <w:sz w:val="20"/>
                <w:szCs w:val="20"/>
              </w:rPr>
            </w:pPr>
          </w:p>
        </w:tc>
        <w:tc>
          <w:tcPr>
            <w:tcW w:w="805" w:type="pct"/>
            <w:shd w:val="clear" w:color="auto" w:fill="FFFFFF"/>
          </w:tcPr>
          <w:p w:rsidR="004C2682" w:rsidRPr="0088358F" w:rsidRDefault="004C2682" w:rsidP="00F256C6">
            <w:pPr>
              <w:spacing w:line="360" w:lineRule="auto"/>
              <w:jc w:val="left"/>
              <w:rPr>
                <w:sz w:val="20"/>
                <w:szCs w:val="20"/>
              </w:rPr>
            </w:pPr>
            <w:r w:rsidRPr="0088358F">
              <w:rPr>
                <w:sz w:val="20"/>
                <w:szCs w:val="20"/>
              </w:rPr>
              <w:t xml:space="preserve">Archiwizacja otrzymanej notatki.  </w:t>
            </w:r>
          </w:p>
        </w:tc>
        <w:tc>
          <w:tcPr>
            <w:tcW w:w="545" w:type="pct"/>
            <w:shd w:val="clear" w:color="auto" w:fill="FFFFFF"/>
          </w:tcPr>
          <w:p w:rsidR="004C2682" w:rsidRPr="0088358F" w:rsidRDefault="004C2682" w:rsidP="00F256C6">
            <w:pPr>
              <w:spacing w:line="360" w:lineRule="auto"/>
              <w:jc w:val="left"/>
              <w:rPr>
                <w:sz w:val="20"/>
                <w:szCs w:val="20"/>
              </w:rPr>
            </w:pPr>
            <w:r w:rsidRPr="0088358F">
              <w:rPr>
                <w:sz w:val="20"/>
                <w:szCs w:val="20"/>
              </w:rPr>
              <w:t xml:space="preserve">Administrator merytoryczny KSI (SIMIK 07-13) w </w:t>
            </w:r>
            <w:r w:rsidR="009A75FD" w:rsidRPr="0088358F">
              <w:rPr>
                <w:sz w:val="20"/>
                <w:szCs w:val="20"/>
              </w:rPr>
              <w:t>IZ RPO WM</w:t>
            </w:r>
          </w:p>
        </w:tc>
        <w:tc>
          <w:tcPr>
            <w:tcW w:w="525" w:type="pct"/>
            <w:shd w:val="clear" w:color="auto" w:fill="FFFFFF"/>
          </w:tcPr>
          <w:p w:rsidR="004C2682" w:rsidRPr="0088358F" w:rsidRDefault="008C311C" w:rsidP="00F256C6">
            <w:pPr>
              <w:spacing w:line="360" w:lineRule="auto"/>
              <w:jc w:val="left"/>
              <w:rPr>
                <w:sz w:val="20"/>
                <w:szCs w:val="20"/>
              </w:rPr>
            </w:pPr>
            <w:r>
              <w:rPr>
                <w:sz w:val="20"/>
                <w:szCs w:val="20"/>
              </w:rPr>
              <w:t>RF-I-SE</w:t>
            </w:r>
          </w:p>
        </w:tc>
        <w:tc>
          <w:tcPr>
            <w:tcW w:w="610" w:type="pct"/>
            <w:shd w:val="clear" w:color="auto" w:fill="FFFFFF"/>
          </w:tcPr>
          <w:p w:rsidR="004C2682" w:rsidRPr="0088358F" w:rsidRDefault="004C2682" w:rsidP="00F256C6">
            <w:pPr>
              <w:spacing w:line="360" w:lineRule="auto"/>
              <w:jc w:val="left"/>
              <w:rPr>
                <w:sz w:val="20"/>
                <w:szCs w:val="20"/>
              </w:rPr>
            </w:pPr>
          </w:p>
        </w:tc>
        <w:tc>
          <w:tcPr>
            <w:tcW w:w="556" w:type="pct"/>
            <w:shd w:val="clear" w:color="auto" w:fill="FFFFFF"/>
          </w:tcPr>
          <w:p w:rsidR="004C2682" w:rsidRPr="0088358F" w:rsidRDefault="004C2682" w:rsidP="00F256C6">
            <w:pPr>
              <w:spacing w:line="360" w:lineRule="auto"/>
              <w:jc w:val="left"/>
              <w:rPr>
                <w:sz w:val="20"/>
                <w:szCs w:val="20"/>
              </w:rPr>
            </w:pPr>
          </w:p>
        </w:tc>
        <w:tc>
          <w:tcPr>
            <w:tcW w:w="557" w:type="pct"/>
            <w:shd w:val="clear" w:color="auto" w:fill="FFFFFF"/>
          </w:tcPr>
          <w:p w:rsidR="004C2682" w:rsidRPr="0088358F" w:rsidRDefault="004C2682" w:rsidP="00F256C6">
            <w:pPr>
              <w:spacing w:line="360" w:lineRule="auto"/>
              <w:jc w:val="left"/>
              <w:rPr>
                <w:sz w:val="20"/>
                <w:szCs w:val="20"/>
              </w:rPr>
            </w:pPr>
          </w:p>
        </w:tc>
        <w:tc>
          <w:tcPr>
            <w:tcW w:w="481" w:type="pct"/>
            <w:shd w:val="clear" w:color="auto" w:fill="FFFFFF"/>
          </w:tcPr>
          <w:p w:rsidR="004C2682" w:rsidRPr="0088358F" w:rsidRDefault="004C2682" w:rsidP="00F256C6">
            <w:pPr>
              <w:spacing w:line="360" w:lineRule="auto"/>
              <w:jc w:val="left"/>
              <w:rPr>
                <w:sz w:val="20"/>
                <w:szCs w:val="20"/>
              </w:rPr>
            </w:pPr>
            <w:r w:rsidRPr="0088358F">
              <w:rPr>
                <w:sz w:val="20"/>
                <w:szCs w:val="20"/>
              </w:rPr>
              <w:t>1 dzień</w:t>
            </w:r>
          </w:p>
        </w:tc>
        <w:tc>
          <w:tcPr>
            <w:tcW w:w="582" w:type="pct"/>
            <w:shd w:val="clear" w:color="auto" w:fill="FFFFFF"/>
          </w:tcPr>
          <w:p w:rsidR="004C2682" w:rsidRPr="0088358F" w:rsidRDefault="009A75FD" w:rsidP="00F256C6">
            <w:pPr>
              <w:spacing w:line="360" w:lineRule="auto"/>
              <w:jc w:val="left"/>
            </w:pPr>
            <w:r w:rsidRPr="0088358F">
              <w:rPr>
                <w:sz w:val="20"/>
                <w:szCs w:val="20"/>
              </w:rPr>
              <w:t xml:space="preserve">Uwaga: jeśli usunięcia danych dokonał nieuprawniony użytkownik to należy dodatkowo postępować zgodnie z procedurami </w:t>
            </w:r>
            <w:r w:rsidRPr="0088358F">
              <w:rPr>
                <w:sz w:val="20"/>
                <w:szCs w:val="20"/>
              </w:rPr>
              <w:lastRenderedPageBreak/>
              <w:t>dotyczącymi incydentów naruszenia bezpieczeństwa informacji.</w:t>
            </w:r>
          </w:p>
        </w:tc>
      </w:tr>
    </w:tbl>
    <w:p w:rsidR="006B5322" w:rsidRDefault="004C2682" w:rsidP="00F256C6">
      <w:pPr>
        <w:pStyle w:val="Nagwek3"/>
        <w:numPr>
          <w:ilvl w:val="2"/>
          <w:numId w:val="137"/>
        </w:numPr>
        <w:spacing w:line="360" w:lineRule="auto"/>
        <w:jc w:val="left"/>
        <w:rPr>
          <w:rFonts w:cs="Times New Roman"/>
          <w:i w:val="0"/>
          <w:szCs w:val="24"/>
        </w:rPr>
      </w:pPr>
      <w:bookmarkStart w:id="3296" w:name="_Toc224719268"/>
      <w:bookmarkStart w:id="3297" w:name="_Toc426446904"/>
      <w:r w:rsidRPr="00A51D1D">
        <w:rPr>
          <w:rFonts w:cs="Times New Roman"/>
          <w:szCs w:val="24"/>
        </w:rPr>
        <w:lastRenderedPageBreak/>
        <w:t>Zgłoszenie problemu merytorycznego/obsługowego/zmiany w KSI (SIMIK 07-13)</w:t>
      </w:r>
      <w:bookmarkEnd w:id="3296"/>
      <w:bookmarkEnd w:id="3297"/>
    </w:p>
    <w:p w:rsidR="004C2682" w:rsidRPr="0088358F" w:rsidRDefault="004C2682" w:rsidP="00F256C6">
      <w:pPr>
        <w:spacing w:line="360" w:lineRule="auto"/>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675"/>
        <w:gridCol w:w="2545"/>
        <w:gridCol w:w="1560"/>
        <w:gridCol w:w="1558"/>
        <w:gridCol w:w="1698"/>
        <w:gridCol w:w="1412"/>
        <w:gridCol w:w="1275"/>
        <w:gridCol w:w="846"/>
        <w:gridCol w:w="1653"/>
      </w:tblGrid>
      <w:tr w:rsidR="004C2682" w:rsidRPr="0088358F">
        <w:tc>
          <w:tcPr>
            <w:tcW w:w="255" w:type="pct"/>
            <w:shd w:val="clear" w:color="auto" w:fill="FFFFFF"/>
          </w:tcPr>
          <w:p w:rsidR="004C2682" w:rsidRPr="0088358F" w:rsidRDefault="004C2682" w:rsidP="00F256C6">
            <w:pPr>
              <w:spacing w:line="360" w:lineRule="auto"/>
              <w:jc w:val="left"/>
              <w:rPr>
                <w:b/>
                <w:sz w:val="20"/>
                <w:szCs w:val="20"/>
              </w:rPr>
            </w:pPr>
            <w:r w:rsidRPr="0088358F">
              <w:rPr>
                <w:b/>
                <w:sz w:val="20"/>
                <w:szCs w:val="20"/>
              </w:rPr>
              <w:t>Lp.</w:t>
            </w:r>
          </w:p>
        </w:tc>
        <w:tc>
          <w:tcPr>
            <w:tcW w:w="962" w:type="pct"/>
            <w:shd w:val="clear" w:color="auto" w:fill="FFFFFF"/>
          </w:tcPr>
          <w:p w:rsidR="004C2682" w:rsidRPr="0088358F" w:rsidRDefault="004C2682" w:rsidP="00F256C6">
            <w:pPr>
              <w:spacing w:line="360" w:lineRule="auto"/>
              <w:jc w:val="left"/>
              <w:rPr>
                <w:b/>
                <w:sz w:val="20"/>
                <w:szCs w:val="20"/>
              </w:rPr>
            </w:pPr>
            <w:r w:rsidRPr="0088358F">
              <w:rPr>
                <w:b/>
                <w:sz w:val="20"/>
                <w:szCs w:val="20"/>
              </w:rPr>
              <w:t>Czynność</w:t>
            </w:r>
          </w:p>
        </w:tc>
        <w:tc>
          <w:tcPr>
            <w:tcW w:w="590" w:type="pct"/>
            <w:shd w:val="clear" w:color="auto" w:fill="FFFFFF"/>
          </w:tcPr>
          <w:p w:rsidR="004C2682" w:rsidRPr="0088358F" w:rsidRDefault="004C2682" w:rsidP="00F256C6">
            <w:pPr>
              <w:spacing w:line="360" w:lineRule="auto"/>
              <w:jc w:val="left"/>
              <w:rPr>
                <w:b/>
                <w:sz w:val="20"/>
                <w:szCs w:val="20"/>
              </w:rPr>
            </w:pPr>
            <w:r w:rsidRPr="0088358F">
              <w:rPr>
                <w:b/>
                <w:sz w:val="20"/>
                <w:szCs w:val="20"/>
              </w:rPr>
              <w:t>Wykonawca czynności</w:t>
            </w:r>
          </w:p>
        </w:tc>
        <w:tc>
          <w:tcPr>
            <w:tcW w:w="589" w:type="pct"/>
            <w:shd w:val="clear" w:color="auto" w:fill="FFFFFF"/>
          </w:tcPr>
          <w:p w:rsidR="004C2682" w:rsidRPr="0088358F" w:rsidRDefault="004C2682" w:rsidP="00F256C6">
            <w:pPr>
              <w:spacing w:line="360" w:lineRule="auto"/>
              <w:jc w:val="left"/>
              <w:rPr>
                <w:b/>
                <w:sz w:val="20"/>
                <w:szCs w:val="20"/>
              </w:rPr>
            </w:pPr>
            <w:r w:rsidRPr="0088358F">
              <w:rPr>
                <w:b/>
                <w:sz w:val="20"/>
                <w:szCs w:val="20"/>
              </w:rPr>
              <w:t>Miejsce oraz jednostki powiązane</w:t>
            </w:r>
          </w:p>
        </w:tc>
        <w:tc>
          <w:tcPr>
            <w:tcW w:w="642" w:type="pct"/>
            <w:shd w:val="clear" w:color="auto" w:fill="FFFFFF"/>
          </w:tcPr>
          <w:p w:rsidR="004C2682" w:rsidRPr="0088358F" w:rsidRDefault="004C2682" w:rsidP="00F256C6">
            <w:pPr>
              <w:spacing w:line="360" w:lineRule="auto"/>
              <w:jc w:val="left"/>
              <w:rPr>
                <w:b/>
                <w:sz w:val="20"/>
                <w:szCs w:val="20"/>
              </w:rPr>
            </w:pPr>
            <w:r w:rsidRPr="0088358F">
              <w:rPr>
                <w:b/>
                <w:sz w:val="20"/>
                <w:szCs w:val="20"/>
              </w:rPr>
              <w:t>Dokument źródłowy (w tym system informatyczny)</w:t>
            </w:r>
          </w:p>
        </w:tc>
        <w:tc>
          <w:tcPr>
            <w:tcW w:w="534" w:type="pct"/>
            <w:shd w:val="clear" w:color="auto" w:fill="FFFFFF"/>
          </w:tcPr>
          <w:p w:rsidR="004C2682" w:rsidRPr="0088358F" w:rsidRDefault="004C2682" w:rsidP="00F256C6">
            <w:pPr>
              <w:spacing w:line="360" w:lineRule="auto"/>
              <w:jc w:val="left"/>
              <w:rPr>
                <w:b/>
                <w:sz w:val="20"/>
                <w:szCs w:val="20"/>
              </w:rPr>
            </w:pPr>
            <w:r w:rsidRPr="0088358F">
              <w:rPr>
                <w:b/>
                <w:sz w:val="20"/>
                <w:szCs w:val="20"/>
              </w:rPr>
              <w:t>Dokument wtórny</w:t>
            </w:r>
          </w:p>
        </w:tc>
        <w:tc>
          <w:tcPr>
            <w:tcW w:w="482" w:type="pct"/>
            <w:shd w:val="clear" w:color="auto" w:fill="FFFFFF"/>
          </w:tcPr>
          <w:p w:rsidR="004C2682" w:rsidRPr="0088358F" w:rsidRDefault="004C2682" w:rsidP="00F256C6">
            <w:pPr>
              <w:spacing w:line="360" w:lineRule="auto"/>
              <w:jc w:val="left"/>
              <w:rPr>
                <w:b/>
                <w:sz w:val="20"/>
                <w:szCs w:val="20"/>
              </w:rPr>
            </w:pPr>
            <w:r w:rsidRPr="0088358F">
              <w:rPr>
                <w:b/>
                <w:sz w:val="20"/>
                <w:szCs w:val="20"/>
              </w:rPr>
              <w:t>Mechanizm kontrolny</w:t>
            </w:r>
          </w:p>
        </w:tc>
        <w:tc>
          <w:tcPr>
            <w:tcW w:w="320" w:type="pct"/>
            <w:shd w:val="clear" w:color="auto" w:fill="FFFFFF"/>
          </w:tcPr>
          <w:p w:rsidR="004C2682" w:rsidRPr="0088358F" w:rsidRDefault="004C2682" w:rsidP="00F256C6">
            <w:pPr>
              <w:spacing w:line="360" w:lineRule="auto"/>
              <w:jc w:val="left"/>
              <w:rPr>
                <w:b/>
                <w:sz w:val="20"/>
                <w:szCs w:val="20"/>
              </w:rPr>
            </w:pPr>
            <w:r w:rsidRPr="0088358F">
              <w:rPr>
                <w:b/>
                <w:sz w:val="20"/>
                <w:szCs w:val="20"/>
              </w:rPr>
              <w:t>Czas</w:t>
            </w:r>
          </w:p>
        </w:tc>
        <w:tc>
          <w:tcPr>
            <w:tcW w:w="625" w:type="pct"/>
            <w:shd w:val="clear" w:color="auto" w:fill="FFFFFF"/>
          </w:tcPr>
          <w:p w:rsidR="004C2682" w:rsidRPr="0088358F" w:rsidRDefault="004C2682" w:rsidP="00F256C6">
            <w:pPr>
              <w:spacing w:line="360" w:lineRule="auto"/>
              <w:jc w:val="left"/>
              <w:rPr>
                <w:b/>
                <w:sz w:val="20"/>
                <w:szCs w:val="20"/>
              </w:rPr>
            </w:pPr>
            <w:r w:rsidRPr="0088358F">
              <w:rPr>
                <w:b/>
                <w:sz w:val="20"/>
                <w:szCs w:val="20"/>
              </w:rPr>
              <w:t>Uwagi</w:t>
            </w:r>
          </w:p>
        </w:tc>
      </w:tr>
      <w:tr w:rsidR="004C2682" w:rsidRPr="0088358F">
        <w:trPr>
          <w:trHeight w:val="409"/>
        </w:trPr>
        <w:tc>
          <w:tcPr>
            <w:tcW w:w="255" w:type="pct"/>
            <w:shd w:val="clear" w:color="auto" w:fill="FFFFFF"/>
          </w:tcPr>
          <w:p w:rsidR="006B5322" w:rsidRDefault="006B5322" w:rsidP="00F256C6">
            <w:pPr>
              <w:numPr>
                <w:ilvl w:val="0"/>
                <w:numId w:val="53"/>
              </w:numPr>
              <w:spacing w:line="360" w:lineRule="auto"/>
              <w:jc w:val="left"/>
              <w:rPr>
                <w:sz w:val="20"/>
                <w:szCs w:val="20"/>
              </w:rPr>
            </w:pPr>
          </w:p>
        </w:tc>
        <w:tc>
          <w:tcPr>
            <w:tcW w:w="962" w:type="pct"/>
            <w:shd w:val="clear" w:color="auto" w:fill="FFFFFF"/>
          </w:tcPr>
          <w:p w:rsidR="004C2682" w:rsidRPr="0088358F" w:rsidRDefault="00195D8D" w:rsidP="00F256C6">
            <w:pPr>
              <w:autoSpaceDE w:val="0"/>
              <w:autoSpaceDN w:val="0"/>
              <w:spacing w:line="360" w:lineRule="auto"/>
              <w:jc w:val="left"/>
              <w:rPr>
                <w:sz w:val="20"/>
                <w:szCs w:val="20"/>
              </w:rPr>
            </w:pPr>
            <w:r w:rsidRPr="0088358F">
              <w:rPr>
                <w:sz w:val="20"/>
                <w:szCs w:val="20"/>
              </w:rPr>
              <w:t>Z</w:t>
            </w:r>
            <w:r w:rsidR="004C2682" w:rsidRPr="0088358F">
              <w:rPr>
                <w:sz w:val="20"/>
                <w:szCs w:val="20"/>
              </w:rPr>
              <w:t>głoszenie problemu poprzez wypełnienie „FORMULARZA ZGŁASZANIA PROBLEMÓW W KSI (SIMIK 07-13),</w:t>
            </w:r>
            <w:r w:rsidRPr="0088358F">
              <w:rPr>
                <w:sz w:val="20"/>
                <w:szCs w:val="20"/>
              </w:rPr>
              <w:t xml:space="preserve"> przesłanie wypełnionego</w:t>
            </w:r>
            <w:r w:rsidR="004C2682" w:rsidRPr="0088358F">
              <w:rPr>
                <w:sz w:val="20"/>
                <w:szCs w:val="20"/>
              </w:rPr>
              <w:t xml:space="preserve"> formularz</w:t>
            </w:r>
            <w:r w:rsidRPr="0088358F">
              <w:rPr>
                <w:sz w:val="20"/>
                <w:szCs w:val="20"/>
              </w:rPr>
              <w:t>a</w:t>
            </w:r>
            <w:r w:rsidR="004C2682" w:rsidRPr="0088358F">
              <w:rPr>
                <w:sz w:val="20"/>
                <w:szCs w:val="20"/>
              </w:rPr>
              <w:t xml:space="preserve"> poczt</w:t>
            </w:r>
            <w:r w:rsidR="004C2682" w:rsidRPr="0088358F">
              <w:rPr>
                <w:rFonts w:ascii="TimesNewRoman" w:hAnsi="TimesNewRoman" w:cs="TimesNewRoman"/>
                <w:sz w:val="20"/>
                <w:szCs w:val="20"/>
              </w:rPr>
              <w:t xml:space="preserve">ą </w:t>
            </w:r>
            <w:r w:rsidR="004C2682" w:rsidRPr="0088358F">
              <w:rPr>
                <w:sz w:val="20"/>
                <w:szCs w:val="20"/>
              </w:rPr>
              <w:t>elektroniczn</w:t>
            </w:r>
            <w:r w:rsidR="004C2682" w:rsidRPr="0088358F">
              <w:rPr>
                <w:rFonts w:ascii="TimesNewRoman" w:hAnsi="TimesNewRoman" w:cs="TimesNewRoman"/>
                <w:sz w:val="20"/>
                <w:szCs w:val="20"/>
              </w:rPr>
              <w:t xml:space="preserve">ą </w:t>
            </w:r>
            <w:r w:rsidR="004C2682" w:rsidRPr="0088358F">
              <w:rPr>
                <w:sz w:val="20"/>
                <w:szCs w:val="20"/>
              </w:rPr>
              <w:t>do Merytorycznego KSI (SIMIK 07-13) (amiz.rpma@mazovia.pl) (do wiadomo</w:t>
            </w:r>
            <w:r w:rsidR="004C2682" w:rsidRPr="0088358F">
              <w:rPr>
                <w:rFonts w:ascii="TimesNewRoman" w:hAnsi="TimesNewRoman" w:cs="TimesNewRoman"/>
                <w:sz w:val="20"/>
                <w:szCs w:val="20"/>
              </w:rPr>
              <w:t>ś</w:t>
            </w:r>
            <w:r w:rsidR="004C2682" w:rsidRPr="0088358F">
              <w:rPr>
                <w:sz w:val="20"/>
                <w:szCs w:val="20"/>
              </w:rPr>
              <w:t>ci do wła</w:t>
            </w:r>
            <w:r w:rsidR="004C2682" w:rsidRPr="0088358F">
              <w:rPr>
                <w:rFonts w:ascii="TimesNewRoman" w:hAnsi="TimesNewRoman" w:cs="TimesNewRoman"/>
                <w:sz w:val="20"/>
                <w:szCs w:val="20"/>
              </w:rPr>
              <w:t>ś</w:t>
            </w:r>
            <w:r w:rsidR="004C2682" w:rsidRPr="0088358F">
              <w:rPr>
                <w:sz w:val="20"/>
                <w:szCs w:val="20"/>
              </w:rPr>
              <w:t>ciwego Koordynatora SIMIK w MJWPU</w:t>
            </w:r>
            <w:r w:rsidRPr="0088358F">
              <w:rPr>
                <w:sz w:val="20"/>
                <w:szCs w:val="20"/>
              </w:rPr>
              <w:t>)</w:t>
            </w:r>
          </w:p>
        </w:tc>
        <w:tc>
          <w:tcPr>
            <w:tcW w:w="590" w:type="pct"/>
            <w:shd w:val="clear" w:color="auto" w:fill="FFFFFF"/>
          </w:tcPr>
          <w:p w:rsidR="004C2682" w:rsidRPr="0088358F" w:rsidRDefault="004C2682" w:rsidP="00F256C6">
            <w:pPr>
              <w:spacing w:line="360" w:lineRule="auto"/>
              <w:jc w:val="left"/>
              <w:rPr>
                <w:sz w:val="20"/>
                <w:szCs w:val="20"/>
              </w:rPr>
            </w:pPr>
            <w:r w:rsidRPr="0088358F">
              <w:rPr>
                <w:sz w:val="20"/>
                <w:szCs w:val="20"/>
              </w:rPr>
              <w:t>Użytkownik KSI (SIMIK 07-13)</w:t>
            </w:r>
          </w:p>
        </w:tc>
        <w:tc>
          <w:tcPr>
            <w:tcW w:w="589" w:type="pct"/>
            <w:shd w:val="clear" w:color="auto" w:fill="FFFFFF"/>
          </w:tcPr>
          <w:p w:rsidR="004C2682" w:rsidRPr="0088358F" w:rsidRDefault="004C2682" w:rsidP="00F256C6">
            <w:pPr>
              <w:spacing w:line="360" w:lineRule="auto"/>
              <w:jc w:val="left"/>
              <w:rPr>
                <w:sz w:val="20"/>
                <w:szCs w:val="20"/>
              </w:rPr>
            </w:pPr>
            <w:r w:rsidRPr="0088358F">
              <w:rPr>
                <w:sz w:val="20"/>
                <w:szCs w:val="20"/>
              </w:rPr>
              <w:t xml:space="preserve">Komórki organizacyjne, w których zadania wykonują użytkownicy KSI (SIMIK 07-13), </w:t>
            </w:r>
            <w:r w:rsidR="008C311C">
              <w:rPr>
                <w:sz w:val="20"/>
                <w:szCs w:val="20"/>
              </w:rPr>
              <w:t>RF-I-SE</w:t>
            </w:r>
            <w:r w:rsidRPr="0088358F">
              <w:rPr>
                <w:sz w:val="20"/>
                <w:szCs w:val="20"/>
              </w:rPr>
              <w:t>, MJWPU</w:t>
            </w:r>
            <w:r w:rsidR="00195D8D" w:rsidRPr="0088358F">
              <w:rPr>
                <w:sz w:val="20"/>
                <w:szCs w:val="20"/>
              </w:rPr>
              <w:t xml:space="preserve">, </w:t>
            </w:r>
            <w:r w:rsidR="0022332A" w:rsidRPr="0088358F">
              <w:rPr>
                <w:sz w:val="20"/>
                <w:szCs w:val="20"/>
              </w:rPr>
              <w:t>Koordynator SIMIK, AM IZ</w:t>
            </w:r>
            <w:r w:rsidR="00CF1E7B" w:rsidRPr="0088358F">
              <w:rPr>
                <w:sz w:val="20"/>
                <w:szCs w:val="20"/>
              </w:rPr>
              <w:t xml:space="preserve"> RPO WM</w:t>
            </w:r>
          </w:p>
          <w:p w:rsidR="004C2682" w:rsidRPr="0088358F" w:rsidRDefault="004C2682" w:rsidP="00F256C6">
            <w:pPr>
              <w:spacing w:line="360" w:lineRule="auto"/>
              <w:jc w:val="left"/>
              <w:rPr>
                <w:sz w:val="20"/>
                <w:szCs w:val="20"/>
              </w:rPr>
            </w:pPr>
          </w:p>
        </w:tc>
        <w:tc>
          <w:tcPr>
            <w:tcW w:w="642" w:type="pct"/>
            <w:shd w:val="clear" w:color="auto" w:fill="FFFFFF"/>
          </w:tcPr>
          <w:p w:rsidR="004C2682" w:rsidRPr="0088358F" w:rsidRDefault="004C2682" w:rsidP="00F256C6">
            <w:pPr>
              <w:spacing w:line="360" w:lineRule="auto"/>
              <w:jc w:val="left"/>
              <w:rPr>
                <w:sz w:val="20"/>
                <w:szCs w:val="20"/>
              </w:rPr>
            </w:pPr>
          </w:p>
        </w:tc>
        <w:tc>
          <w:tcPr>
            <w:tcW w:w="534" w:type="pct"/>
            <w:shd w:val="clear" w:color="auto" w:fill="FFFFFF"/>
          </w:tcPr>
          <w:p w:rsidR="004C2682" w:rsidRPr="0088358F" w:rsidRDefault="00195D8D" w:rsidP="00F256C6">
            <w:pPr>
              <w:spacing w:line="360" w:lineRule="auto"/>
              <w:jc w:val="left"/>
              <w:rPr>
                <w:sz w:val="20"/>
                <w:szCs w:val="20"/>
              </w:rPr>
            </w:pPr>
            <w:r w:rsidRPr="0088358F">
              <w:rPr>
                <w:sz w:val="20"/>
                <w:szCs w:val="20"/>
              </w:rPr>
              <w:t>Wypełniony formularz zgłaszania problemów w KSI SIMIK 07-13</w:t>
            </w:r>
          </w:p>
        </w:tc>
        <w:tc>
          <w:tcPr>
            <w:tcW w:w="482" w:type="pct"/>
            <w:shd w:val="clear" w:color="auto" w:fill="FFFFFF"/>
          </w:tcPr>
          <w:p w:rsidR="004C2682" w:rsidRPr="0088358F" w:rsidRDefault="004C2682" w:rsidP="00F256C6">
            <w:pPr>
              <w:spacing w:line="360" w:lineRule="auto"/>
              <w:jc w:val="left"/>
              <w:rPr>
                <w:sz w:val="20"/>
                <w:szCs w:val="20"/>
              </w:rPr>
            </w:pPr>
          </w:p>
        </w:tc>
        <w:tc>
          <w:tcPr>
            <w:tcW w:w="320" w:type="pct"/>
            <w:shd w:val="clear" w:color="auto" w:fill="FFFFFF"/>
          </w:tcPr>
          <w:p w:rsidR="004C2682" w:rsidRPr="0088358F" w:rsidRDefault="004C2682" w:rsidP="00F256C6">
            <w:pPr>
              <w:spacing w:line="360" w:lineRule="auto"/>
              <w:jc w:val="left"/>
              <w:rPr>
                <w:sz w:val="20"/>
                <w:szCs w:val="20"/>
              </w:rPr>
            </w:pPr>
            <w:r w:rsidRPr="0088358F">
              <w:rPr>
                <w:sz w:val="20"/>
                <w:szCs w:val="20"/>
              </w:rPr>
              <w:t>1 dzień</w:t>
            </w:r>
          </w:p>
        </w:tc>
        <w:tc>
          <w:tcPr>
            <w:tcW w:w="625" w:type="pct"/>
            <w:shd w:val="clear" w:color="auto" w:fill="FFFFFF"/>
          </w:tcPr>
          <w:p w:rsidR="004C2682" w:rsidRPr="0088358F" w:rsidRDefault="00195D8D" w:rsidP="00F256C6">
            <w:pPr>
              <w:spacing w:line="360" w:lineRule="auto"/>
              <w:jc w:val="left"/>
              <w:rPr>
                <w:sz w:val="20"/>
                <w:szCs w:val="20"/>
              </w:rPr>
            </w:pPr>
            <w:r w:rsidRPr="0088358F">
              <w:rPr>
                <w:sz w:val="20"/>
                <w:szCs w:val="20"/>
              </w:rPr>
              <w:t xml:space="preserve">W przypadku stwierdzenia problemu Użytkownik przegląda bazę wiedzy udostępnioną na stronie internetowej( </w:t>
            </w:r>
            <w:hyperlink r:id="rId24" w:history="1">
              <w:r w:rsidRPr="0088358F">
                <w:rPr>
                  <w:rStyle w:val="Hipercze"/>
                  <w:color w:val="auto"/>
                  <w:sz w:val="20"/>
                  <w:szCs w:val="20"/>
                </w:rPr>
                <w:t>http://www.funduszeeuropejskie.gov.pl/AnalizyRaportyPodsumowania/Strony/KSI/asp</w:t>
              </w:r>
              <w:r w:rsidRPr="0088358F">
                <w:rPr>
                  <w:rStyle w:val="Hipercze"/>
                  <w:color w:val="auto"/>
                  <w:sz w:val="20"/>
                  <w:szCs w:val="20"/>
                </w:rPr>
                <w:lastRenderedPageBreak/>
                <w:t>x</w:t>
              </w:r>
            </w:hyperlink>
            <w:r w:rsidRPr="0088358F">
              <w:rPr>
                <w:sz w:val="20"/>
                <w:szCs w:val="20"/>
              </w:rPr>
              <w:t xml:space="preserve"> . Jeśli w bazie nie znajdzie rozwiązania </w:t>
            </w:r>
            <w:r w:rsidR="005F5600" w:rsidRPr="0088358F">
              <w:rPr>
                <w:sz w:val="20"/>
                <w:szCs w:val="20"/>
              </w:rPr>
              <w:t>problemu lub</w:t>
            </w:r>
            <w:r w:rsidRPr="0088358F">
              <w:rPr>
                <w:sz w:val="20"/>
                <w:szCs w:val="20"/>
              </w:rPr>
              <w:t xml:space="preserve"> odpowiedzi, to wtedy zgłasza zgodnie z procedurą . W przypadku zgłoszenia zmiany Użytkownik sporządza opis zmiany i przesyła pocztą elektroniczną do Administratora Merytorycznego KSI (SIMIK 07-</w:t>
            </w:r>
            <w:r w:rsidR="00B04999" w:rsidRPr="0088358F">
              <w:rPr>
                <w:sz w:val="20"/>
                <w:szCs w:val="20"/>
              </w:rPr>
              <w:t>13) (</w:t>
            </w:r>
            <w:hyperlink r:id="rId25" w:history="1">
              <w:r w:rsidR="00B04999" w:rsidRPr="0088358F">
                <w:rPr>
                  <w:rStyle w:val="Hipercze"/>
                  <w:color w:val="auto"/>
                  <w:sz w:val="20"/>
                  <w:szCs w:val="20"/>
                </w:rPr>
                <w:t>amiz.rpma@mazovia..pl</w:t>
              </w:r>
            </w:hyperlink>
            <w:r w:rsidR="00B04999" w:rsidRPr="0088358F">
              <w:rPr>
                <w:sz w:val="20"/>
                <w:szCs w:val="20"/>
              </w:rPr>
              <w:t>) oraz do wiadomości do Koordynatora SIMIK w MJWPU.</w:t>
            </w:r>
          </w:p>
        </w:tc>
      </w:tr>
      <w:tr w:rsidR="004C2682" w:rsidRPr="0088358F">
        <w:trPr>
          <w:trHeight w:val="1717"/>
        </w:trPr>
        <w:tc>
          <w:tcPr>
            <w:tcW w:w="255" w:type="pct"/>
            <w:shd w:val="clear" w:color="auto" w:fill="FFFFFF"/>
          </w:tcPr>
          <w:p w:rsidR="006B5322" w:rsidRDefault="006B5322" w:rsidP="00F256C6">
            <w:pPr>
              <w:numPr>
                <w:ilvl w:val="0"/>
                <w:numId w:val="53"/>
              </w:numPr>
              <w:spacing w:line="360" w:lineRule="auto"/>
              <w:jc w:val="left"/>
            </w:pPr>
          </w:p>
        </w:tc>
        <w:tc>
          <w:tcPr>
            <w:tcW w:w="962" w:type="pct"/>
            <w:shd w:val="clear" w:color="auto" w:fill="FFFFFF"/>
          </w:tcPr>
          <w:p w:rsidR="004C2682" w:rsidRPr="0088358F" w:rsidRDefault="004C2682" w:rsidP="00F256C6">
            <w:pPr>
              <w:autoSpaceDE w:val="0"/>
              <w:autoSpaceDN w:val="0"/>
              <w:spacing w:line="360" w:lineRule="auto"/>
              <w:jc w:val="left"/>
              <w:rPr>
                <w:sz w:val="20"/>
                <w:szCs w:val="20"/>
              </w:rPr>
            </w:pPr>
            <w:r w:rsidRPr="0088358F">
              <w:rPr>
                <w:sz w:val="20"/>
                <w:szCs w:val="20"/>
              </w:rPr>
              <w:t>Analiza zgłoszenia użytkownika</w:t>
            </w:r>
            <w:r w:rsidR="00B04999" w:rsidRPr="0088358F">
              <w:rPr>
                <w:sz w:val="20"/>
                <w:szCs w:val="20"/>
              </w:rPr>
              <w:t xml:space="preserve"> przez AM </w:t>
            </w:r>
            <w:r w:rsidR="005F5600" w:rsidRPr="0088358F">
              <w:rPr>
                <w:sz w:val="20"/>
                <w:szCs w:val="20"/>
              </w:rPr>
              <w:t>IZ RPO</w:t>
            </w:r>
            <w:r w:rsidR="00B04999" w:rsidRPr="0088358F">
              <w:rPr>
                <w:sz w:val="20"/>
                <w:szCs w:val="20"/>
              </w:rPr>
              <w:t xml:space="preserve"> WM</w:t>
            </w:r>
            <w:r w:rsidRPr="0088358F">
              <w:rPr>
                <w:sz w:val="20"/>
                <w:szCs w:val="20"/>
              </w:rPr>
              <w:t xml:space="preserve">. </w:t>
            </w:r>
          </w:p>
          <w:p w:rsidR="004C2682" w:rsidRPr="0088358F" w:rsidRDefault="004C2682" w:rsidP="00F256C6">
            <w:pPr>
              <w:spacing w:line="360" w:lineRule="auto"/>
              <w:jc w:val="left"/>
              <w:rPr>
                <w:sz w:val="20"/>
                <w:szCs w:val="20"/>
              </w:rPr>
            </w:pPr>
            <w:r w:rsidRPr="0088358F">
              <w:rPr>
                <w:sz w:val="20"/>
                <w:szCs w:val="20"/>
              </w:rPr>
              <w:t>Archiwizacja zgłoszenia użytkownika</w:t>
            </w:r>
          </w:p>
          <w:p w:rsidR="004C2682" w:rsidRPr="0088358F" w:rsidRDefault="004C2682" w:rsidP="00F256C6">
            <w:pPr>
              <w:spacing w:line="360" w:lineRule="auto"/>
              <w:jc w:val="left"/>
              <w:rPr>
                <w:sz w:val="20"/>
                <w:szCs w:val="20"/>
              </w:rPr>
            </w:pPr>
          </w:p>
        </w:tc>
        <w:tc>
          <w:tcPr>
            <w:tcW w:w="590" w:type="pct"/>
            <w:shd w:val="clear" w:color="auto" w:fill="FFFFFF"/>
          </w:tcPr>
          <w:p w:rsidR="004C2682" w:rsidRPr="0088358F" w:rsidRDefault="004C2682" w:rsidP="00F256C6">
            <w:pPr>
              <w:spacing w:line="360" w:lineRule="auto"/>
              <w:jc w:val="left"/>
              <w:rPr>
                <w:sz w:val="20"/>
                <w:szCs w:val="20"/>
              </w:rPr>
            </w:pPr>
            <w:r w:rsidRPr="0088358F">
              <w:rPr>
                <w:sz w:val="20"/>
                <w:szCs w:val="20"/>
              </w:rPr>
              <w:t>Administrator Merytoryczny KSI (SIMIK 07-13) w IZ</w:t>
            </w:r>
          </w:p>
        </w:tc>
        <w:tc>
          <w:tcPr>
            <w:tcW w:w="589" w:type="pct"/>
            <w:shd w:val="clear" w:color="auto" w:fill="FFFFFF"/>
          </w:tcPr>
          <w:p w:rsidR="004C2682" w:rsidRPr="0088358F" w:rsidRDefault="008C311C" w:rsidP="00F256C6">
            <w:pPr>
              <w:spacing w:line="360" w:lineRule="auto"/>
              <w:jc w:val="left"/>
              <w:rPr>
                <w:sz w:val="20"/>
                <w:szCs w:val="20"/>
              </w:rPr>
            </w:pPr>
            <w:r>
              <w:rPr>
                <w:sz w:val="20"/>
                <w:szCs w:val="20"/>
              </w:rPr>
              <w:t>RF-I-SE</w:t>
            </w:r>
          </w:p>
        </w:tc>
        <w:tc>
          <w:tcPr>
            <w:tcW w:w="642" w:type="pct"/>
            <w:shd w:val="clear" w:color="auto" w:fill="FFFFFF"/>
          </w:tcPr>
          <w:p w:rsidR="004C2682" w:rsidRPr="0088358F" w:rsidRDefault="004C2682" w:rsidP="00F256C6">
            <w:pPr>
              <w:spacing w:line="360" w:lineRule="auto"/>
              <w:jc w:val="left"/>
              <w:rPr>
                <w:sz w:val="20"/>
                <w:szCs w:val="20"/>
              </w:rPr>
            </w:pPr>
            <w:r w:rsidRPr="0088358F">
              <w:rPr>
                <w:sz w:val="20"/>
                <w:szCs w:val="20"/>
              </w:rPr>
              <w:t>Zgłoszenie użytkownika KSI (SIMIK 07-13)</w:t>
            </w:r>
          </w:p>
          <w:p w:rsidR="00B04999" w:rsidRPr="0088358F" w:rsidRDefault="00B04999" w:rsidP="00F256C6">
            <w:pPr>
              <w:spacing w:line="360" w:lineRule="auto"/>
              <w:jc w:val="left"/>
              <w:rPr>
                <w:sz w:val="20"/>
                <w:szCs w:val="20"/>
              </w:rPr>
            </w:pPr>
            <w:r w:rsidRPr="0088358F">
              <w:rPr>
                <w:sz w:val="20"/>
                <w:szCs w:val="20"/>
              </w:rPr>
              <w:t>Wiadomość elektroniczna</w:t>
            </w:r>
          </w:p>
        </w:tc>
        <w:tc>
          <w:tcPr>
            <w:tcW w:w="534" w:type="pct"/>
            <w:shd w:val="clear" w:color="auto" w:fill="FFFFFF"/>
          </w:tcPr>
          <w:p w:rsidR="004C2682" w:rsidRPr="0088358F" w:rsidRDefault="004C2682" w:rsidP="00F256C6">
            <w:pPr>
              <w:spacing w:line="360" w:lineRule="auto"/>
              <w:jc w:val="left"/>
              <w:rPr>
                <w:sz w:val="20"/>
                <w:szCs w:val="20"/>
              </w:rPr>
            </w:pPr>
            <w:r w:rsidRPr="0088358F">
              <w:rPr>
                <w:sz w:val="20"/>
                <w:szCs w:val="20"/>
              </w:rPr>
              <w:t>Zarchiwizowane zgłoszenie użytkownika KSI (SIMIK 07-13)</w:t>
            </w:r>
          </w:p>
        </w:tc>
        <w:tc>
          <w:tcPr>
            <w:tcW w:w="482" w:type="pct"/>
            <w:shd w:val="clear" w:color="auto" w:fill="FFFFFF"/>
          </w:tcPr>
          <w:p w:rsidR="004C2682" w:rsidRPr="0088358F" w:rsidRDefault="004C2682" w:rsidP="00F256C6">
            <w:pPr>
              <w:spacing w:line="360" w:lineRule="auto"/>
              <w:jc w:val="left"/>
              <w:rPr>
                <w:sz w:val="20"/>
                <w:szCs w:val="20"/>
              </w:rPr>
            </w:pPr>
          </w:p>
        </w:tc>
        <w:tc>
          <w:tcPr>
            <w:tcW w:w="320" w:type="pct"/>
            <w:shd w:val="clear" w:color="auto" w:fill="FFFFFF"/>
          </w:tcPr>
          <w:p w:rsidR="004C2682" w:rsidRPr="0088358F" w:rsidRDefault="00B04999" w:rsidP="00F256C6">
            <w:pPr>
              <w:spacing w:line="360" w:lineRule="auto"/>
              <w:jc w:val="left"/>
              <w:rPr>
                <w:sz w:val="20"/>
                <w:szCs w:val="20"/>
              </w:rPr>
            </w:pPr>
            <w:r w:rsidRPr="0088358F">
              <w:rPr>
                <w:sz w:val="20"/>
                <w:szCs w:val="20"/>
              </w:rPr>
              <w:t>3 dni</w:t>
            </w:r>
          </w:p>
        </w:tc>
        <w:tc>
          <w:tcPr>
            <w:tcW w:w="625" w:type="pct"/>
            <w:shd w:val="clear" w:color="auto" w:fill="FFFFFF"/>
          </w:tcPr>
          <w:p w:rsidR="00B04999" w:rsidRPr="0088358F" w:rsidRDefault="00B04999" w:rsidP="00F256C6">
            <w:pPr>
              <w:spacing w:line="360" w:lineRule="auto"/>
              <w:jc w:val="left"/>
              <w:rPr>
                <w:sz w:val="20"/>
                <w:szCs w:val="20"/>
              </w:rPr>
            </w:pPr>
            <w:r w:rsidRPr="0088358F">
              <w:rPr>
                <w:sz w:val="20"/>
                <w:szCs w:val="20"/>
              </w:rPr>
              <w:t>Jeśli jest to zgłoszenie dotyczące problemu technicznego przesyła je</w:t>
            </w:r>
          </w:p>
          <w:p w:rsidR="00B04999" w:rsidRPr="0088358F" w:rsidRDefault="00B04999" w:rsidP="00F256C6">
            <w:pPr>
              <w:spacing w:line="360" w:lineRule="auto"/>
              <w:jc w:val="left"/>
              <w:rPr>
                <w:sz w:val="20"/>
                <w:szCs w:val="20"/>
              </w:rPr>
            </w:pPr>
            <w:r w:rsidRPr="0088358F">
              <w:rPr>
                <w:sz w:val="20"/>
                <w:szCs w:val="20"/>
              </w:rPr>
              <w:t>do właściwego Koordynatora SIMIK, których lista znajduje się pod adresem: http://www.funduszeeuropejskie.gov.pl/AnalizyRaportyPodsumowania/Strony/KSI.aspx</w:t>
            </w:r>
          </w:p>
          <w:p w:rsidR="00B04999" w:rsidRPr="0088358F" w:rsidRDefault="00B04999" w:rsidP="00F256C6">
            <w:pPr>
              <w:spacing w:line="360" w:lineRule="auto"/>
              <w:jc w:val="left"/>
              <w:rPr>
                <w:sz w:val="20"/>
                <w:szCs w:val="20"/>
              </w:rPr>
            </w:pPr>
            <w:r w:rsidRPr="0088358F">
              <w:rPr>
                <w:sz w:val="20"/>
                <w:szCs w:val="20"/>
              </w:rPr>
              <w:t>Jeśli zgłoszenie dot. problemu</w:t>
            </w:r>
          </w:p>
          <w:p w:rsidR="00B04999" w:rsidRPr="0088358F" w:rsidRDefault="00B04999" w:rsidP="00F256C6">
            <w:pPr>
              <w:spacing w:line="360" w:lineRule="auto"/>
              <w:jc w:val="left"/>
              <w:rPr>
                <w:sz w:val="20"/>
                <w:szCs w:val="20"/>
              </w:rPr>
            </w:pPr>
            <w:r w:rsidRPr="0088358F">
              <w:rPr>
                <w:sz w:val="20"/>
                <w:szCs w:val="20"/>
              </w:rPr>
              <w:t>merytorycznego/obsługowego/zmiany) przeprowadza analizę zgłoszenia –</w:t>
            </w:r>
          </w:p>
          <w:p w:rsidR="00B04999" w:rsidRPr="0088358F" w:rsidRDefault="00B04999" w:rsidP="00F256C6">
            <w:pPr>
              <w:spacing w:line="360" w:lineRule="auto"/>
              <w:jc w:val="left"/>
              <w:rPr>
                <w:sz w:val="20"/>
                <w:szCs w:val="20"/>
              </w:rPr>
            </w:pPr>
            <w:r w:rsidRPr="0088358F">
              <w:rPr>
                <w:sz w:val="20"/>
                <w:szCs w:val="20"/>
              </w:rPr>
              <w:t xml:space="preserve">sprawdza w Clear Quest lub w </w:t>
            </w:r>
            <w:r w:rsidRPr="0088358F">
              <w:rPr>
                <w:sz w:val="20"/>
                <w:szCs w:val="20"/>
              </w:rPr>
              <w:lastRenderedPageBreak/>
              <w:t>bazie wiedzy czy podobne zgłoszenie nie</w:t>
            </w:r>
          </w:p>
          <w:p w:rsidR="00B04999" w:rsidRPr="0088358F" w:rsidRDefault="00B04999" w:rsidP="00F256C6">
            <w:pPr>
              <w:spacing w:line="360" w:lineRule="auto"/>
              <w:jc w:val="left"/>
              <w:rPr>
                <w:sz w:val="20"/>
                <w:szCs w:val="20"/>
              </w:rPr>
            </w:pPr>
            <w:r w:rsidRPr="0088358F">
              <w:rPr>
                <w:sz w:val="20"/>
                <w:szCs w:val="20"/>
              </w:rPr>
              <w:t>było już obsługiwane,</w:t>
            </w:r>
          </w:p>
          <w:p w:rsidR="00B04999" w:rsidRPr="0088358F" w:rsidRDefault="00B04999" w:rsidP="00F256C6">
            <w:pPr>
              <w:spacing w:line="360" w:lineRule="auto"/>
              <w:jc w:val="left"/>
              <w:rPr>
                <w:sz w:val="20"/>
                <w:szCs w:val="20"/>
              </w:rPr>
            </w:pPr>
            <w:r w:rsidRPr="0088358F">
              <w:rPr>
                <w:sz w:val="20"/>
                <w:szCs w:val="20"/>
              </w:rPr>
              <w:t>•</w:t>
            </w:r>
            <w:r w:rsidRPr="0088358F">
              <w:rPr>
                <w:sz w:val="20"/>
                <w:szCs w:val="20"/>
              </w:rPr>
              <w:tab/>
              <w:t>jeśli może sam udzielić właściwej odpowiedzi, to przesyła ją do Użytkownika, ewidencjonuje zgłoszenie (tzw. drobnego problemu) w Clear Quest,</w:t>
            </w:r>
          </w:p>
          <w:p w:rsidR="00B04999" w:rsidRPr="0088358F" w:rsidRDefault="00B04999" w:rsidP="00F256C6">
            <w:pPr>
              <w:spacing w:line="360" w:lineRule="auto"/>
              <w:jc w:val="left"/>
              <w:rPr>
                <w:sz w:val="20"/>
                <w:szCs w:val="20"/>
              </w:rPr>
            </w:pPr>
            <w:r w:rsidRPr="0088358F">
              <w:rPr>
                <w:sz w:val="20"/>
                <w:szCs w:val="20"/>
              </w:rPr>
              <w:t>•</w:t>
            </w:r>
            <w:r w:rsidRPr="0088358F">
              <w:rPr>
                <w:sz w:val="20"/>
                <w:szCs w:val="20"/>
              </w:rPr>
              <w:tab/>
              <w:t>jeśli zgłoszenie jest zasadne i nie może sam udzielić właściwej odpowiedzi, to rejestruje zgłoszenie w Clear Quest,</w:t>
            </w:r>
          </w:p>
          <w:p w:rsidR="00B04999" w:rsidRPr="0088358F" w:rsidRDefault="00B04999" w:rsidP="00F256C6">
            <w:pPr>
              <w:spacing w:line="360" w:lineRule="auto"/>
              <w:jc w:val="left"/>
              <w:rPr>
                <w:sz w:val="20"/>
                <w:szCs w:val="20"/>
              </w:rPr>
            </w:pPr>
            <w:r w:rsidRPr="0088358F">
              <w:rPr>
                <w:sz w:val="20"/>
                <w:szCs w:val="20"/>
              </w:rPr>
              <w:lastRenderedPageBreak/>
              <w:t>•</w:t>
            </w:r>
            <w:r w:rsidRPr="0088358F">
              <w:rPr>
                <w:sz w:val="20"/>
                <w:szCs w:val="20"/>
              </w:rPr>
              <w:tab/>
              <w:t>jeśli konieczne, to dołącza do zgłoszenia załączniki i opis przed przekazaniem zgłoszenia na poziom Administratora Merytorycznego w IK NSRO,</w:t>
            </w:r>
          </w:p>
          <w:p w:rsidR="00B04999" w:rsidRPr="0088358F" w:rsidRDefault="00B04999" w:rsidP="00F256C6">
            <w:pPr>
              <w:spacing w:line="360" w:lineRule="auto"/>
              <w:jc w:val="left"/>
              <w:rPr>
                <w:sz w:val="20"/>
                <w:szCs w:val="20"/>
              </w:rPr>
            </w:pPr>
            <w:r w:rsidRPr="0088358F">
              <w:rPr>
                <w:sz w:val="20"/>
                <w:szCs w:val="20"/>
              </w:rPr>
              <w:t>•</w:t>
            </w:r>
            <w:r w:rsidRPr="0088358F">
              <w:rPr>
                <w:sz w:val="20"/>
                <w:szCs w:val="20"/>
              </w:rPr>
              <w:tab/>
              <w:t xml:space="preserve"> odrzuca zgłoszenie w Clear Quest (odrzucenie zgłoszenia musi być potwierdzone w Clear Quest przez Administratora Merytorycznego w IK NSRO),</w:t>
            </w:r>
          </w:p>
          <w:p w:rsidR="00B04999" w:rsidRPr="0088358F" w:rsidRDefault="00B04999" w:rsidP="00F256C6">
            <w:pPr>
              <w:spacing w:line="360" w:lineRule="auto"/>
              <w:jc w:val="left"/>
              <w:rPr>
                <w:sz w:val="20"/>
                <w:szCs w:val="20"/>
              </w:rPr>
            </w:pPr>
            <w:r w:rsidRPr="0088358F">
              <w:rPr>
                <w:sz w:val="20"/>
                <w:szCs w:val="20"/>
              </w:rPr>
              <w:t>•</w:t>
            </w:r>
            <w:r w:rsidRPr="0088358F">
              <w:rPr>
                <w:sz w:val="20"/>
                <w:szCs w:val="20"/>
              </w:rPr>
              <w:tab/>
              <w:t xml:space="preserve"> kończy zgłoszenie (zakończenie zgłoszenia musi </w:t>
            </w:r>
            <w:r w:rsidRPr="0088358F">
              <w:rPr>
                <w:sz w:val="20"/>
                <w:szCs w:val="20"/>
              </w:rPr>
              <w:lastRenderedPageBreak/>
              <w:t>być potwierdzone w Clear Quest przez Administratora Merytorycznego w IK NSRO</w:t>
            </w:r>
          </w:p>
        </w:tc>
      </w:tr>
      <w:tr w:rsidR="004C2682" w:rsidRPr="0088358F">
        <w:trPr>
          <w:trHeight w:val="1211"/>
        </w:trPr>
        <w:tc>
          <w:tcPr>
            <w:tcW w:w="255" w:type="pct"/>
            <w:shd w:val="clear" w:color="auto" w:fill="FFFFFF"/>
          </w:tcPr>
          <w:p w:rsidR="006B5322" w:rsidRDefault="006B5322" w:rsidP="00F256C6">
            <w:pPr>
              <w:numPr>
                <w:ilvl w:val="0"/>
                <w:numId w:val="53"/>
              </w:numPr>
              <w:spacing w:line="360" w:lineRule="auto"/>
              <w:jc w:val="left"/>
            </w:pPr>
          </w:p>
        </w:tc>
        <w:tc>
          <w:tcPr>
            <w:tcW w:w="962" w:type="pct"/>
            <w:shd w:val="clear" w:color="auto" w:fill="FFFFFF"/>
          </w:tcPr>
          <w:p w:rsidR="004C2682" w:rsidRPr="0088358F" w:rsidRDefault="004C2682" w:rsidP="00F256C6">
            <w:pPr>
              <w:widowControl/>
              <w:autoSpaceDE w:val="0"/>
              <w:autoSpaceDN w:val="0"/>
              <w:spacing w:line="360" w:lineRule="auto"/>
              <w:jc w:val="left"/>
              <w:rPr>
                <w:sz w:val="20"/>
                <w:szCs w:val="20"/>
              </w:rPr>
            </w:pPr>
            <w:r w:rsidRPr="0088358F">
              <w:rPr>
                <w:sz w:val="20"/>
                <w:szCs w:val="20"/>
              </w:rPr>
              <w:t>Poinformowanie użytkownika KSI (SIMIK 07-13) o zamknię</w:t>
            </w:r>
            <w:r w:rsidR="00B04999" w:rsidRPr="0088358F">
              <w:rPr>
                <w:sz w:val="20"/>
                <w:szCs w:val="20"/>
              </w:rPr>
              <w:t>ciu zgłoszenia – przesłanie</w:t>
            </w:r>
            <w:r w:rsidRPr="0088358F">
              <w:rPr>
                <w:sz w:val="20"/>
                <w:szCs w:val="20"/>
              </w:rPr>
              <w:t xml:space="preserve"> odpowied</w:t>
            </w:r>
            <w:r w:rsidR="00B04999" w:rsidRPr="0088358F">
              <w:rPr>
                <w:sz w:val="20"/>
                <w:szCs w:val="20"/>
              </w:rPr>
              <w:t>zi</w:t>
            </w:r>
            <w:r w:rsidRPr="0088358F">
              <w:rPr>
                <w:sz w:val="20"/>
                <w:szCs w:val="20"/>
              </w:rPr>
              <w:t xml:space="preserve"> na zgłoszenie (archiwizacja informacji/odpowiedzi przesłaną pocztą elektroniczną).</w:t>
            </w:r>
          </w:p>
        </w:tc>
        <w:tc>
          <w:tcPr>
            <w:tcW w:w="590" w:type="pct"/>
            <w:shd w:val="clear" w:color="auto" w:fill="FFFFFF"/>
          </w:tcPr>
          <w:p w:rsidR="004C2682" w:rsidRPr="0088358F" w:rsidRDefault="004C2682" w:rsidP="00F256C6">
            <w:pPr>
              <w:spacing w:line="360" w:lineRule="auto"/>
              <w:jc w:val="left"/>
              <w:rPr>
                <w:sz w:val="20"/>
                <w:szCs w:val="20"/>
              </w:rPr>
            </w:pPr>
            <w:r w:rsidRPr="0088358F">
              <w:rPr>
                <w:sz w:val="20"/>
                <w:szCs w:val="20"/>
              </w:rPr>
              <w:t>Administrator Merytoryczny KSI (SIMIK 07-13) w IZ</w:t>
            </w:r>
          </w:p>
        </w:tc>
        <w:tc>
          <w:tcPr>
            <w:tcW w:w="589" w:type="pct"/>
            <w:shd w:val="clear" w:color="auto" w:fill="FFFFFF"/>
          </w:tcPr>
          <w:p w:rsidR="004C2682" w:rsidRPr="0088358F" w:rsidRDefault="008C311C" w:rsidP="00F256C6">
            <w:pPr>
              <w:spacing w:line="360" w:lineRule="auto"/>
              <w:jc w:val="left"/>
              <w:rPr>
                <w:sz w:val="20"/>
                <w:szCs w:val="20"/>
              </w:rPr>
            </w:pPr>
            <w:r>
              <w:rPr>
                <w:sz w:val="20"/>
                <w:szCs w:val="20"/>
              </w:rPr>
              <w:t>RF-I-SE</w:t>
            </w:r>
            <w:r w:rsidR="00B04999" w:rsidRPr="0088358F">
              <w:rPr>
                <w:sz w:val="20"/>
                <w:szCs w:val="20"/>
              </w:rPr>
              <w:t xml:space="preserve">, </w:t>
            </w:r>
          </w:p>
          <w:p w:rsidR="00B04999" w:rsidRPr="0088358F" w:rsidRDefault="00B04999" w:rsidP="00F256C6">
            <w:pPr>
              <w:spacing w:line="360" w:lineRule="auto"/>
              <w:jc w:val="left"/>
              <w:rPr>
                <w:sz w:val="20"/>
                <w:szCs w:val="20"/>
              </w:rPr>
            </w:pPr>
            <w:r w:rsidRPr="0088358F">
              <w:rPr>
                <w:sz w:val="20"/>
                <w:szCs w:val="20"/>
              </w:rPr>
              <w:t>użytkownik</w:t>
            </w:r>
          </w:p>
        </w:tc>
        <w:tc>
          <w:tcPr>
            <w:tcW w:w="642" w:type="pct"/>
            <w:shd w:val="clear" w:color="auto" w:fill="FFFFFF"/>
          </w:tcPr>
          <w:p w:rsidR="004C2682" w:rsidRPr="0088358F" w:rsidRDefault="004C2682" w:rsidP="00F256C6">
            <w:pPr>
              <w:spacing w:line="360" w:lineRule="auto"/>
              <w:jc w:val="left"/>
              <w:rPr>
                <w:sz w:val="20"/>
                <w:szCs w:val="20"/>
              </w:rPr>
            </w:pPr>
          </w:p>
        </w:tc>
        <w:tc>
          <w:tcPr>
            <w:tcW w:w="534" w:type="pct"/>
            <w:shd w:val="clear" w:color="auto" w:fill="FFFFFF"/>
          </w:tcPr>
          <w:p w:rsidR="004C2682" w:rsidRPr="0088358F" w:rsidRDefault="004C2682" w:rsidP="00F256C6">
            <w:pPr>
              <w:spacing w:line="360" w:lineRule="auto"/>
              <w:jc w:val="left"/>
              <w:rPr>
                <w:sz w:val="20"/>
                <w:szCs w:val="20"/>
              </w:rPr>
            </w:pPr>
          </w:p>
        </w:tc>
        <w:tc>
          <w:tcPr>
            <w:tcW w:w="482" w:type="pct"/>
            <w:shd w:val="clear" w:color="auto" w:fill="FFFFFF"/>
          </w:tcPr>
          <w:p w:rsidR="004C2682" w:rsidRPr="0088358F" w:rsidRDefault="004C2682" w:rsidP="00F256C6">
            <w:pPr>
              <w:spacing w:line="360" w:lineRule="auto"/>
              <w:jc w:val="left"/>
              <w:rPr>
                <w:sz w:val="20"/>
                <w:szCs w:val="20"/>
              </w:rPr>
            </w:pPr>
          </w:p>
        </w:tc>
        <w:tc>
          <w:tcPr>
            <w:tcW w:w="320" w:type="pct"/>
            <w:shd w:val="clear" w:color="auto" w:fill="FFFFFF"/>
          </w:tcPr>
          <w:p w:rsidR="004C2682" w:rsidRPr="0088358F" w:rsidRDefault="004C2682" w:rsidP="00F256C6">
            <w:pPr>
              <w:spacing w:line="360" w:lineRule="auto"/>
              <w:jc w:val="left"/>
              <w:rPr>
                <w:sz w:val="20"/>
                <w:szCs w:val="20"/>
              </w:rPr>
            </w:pPr>
            <w:r w:rsidRPr="0088358F">
              <w:rPr>
                <w:sz w:val="20"/>
                <w:szCs w:val="20"/>
              </w:rPr>
              <w:t>1 dzień</w:t>
            </w:r>
          </w:p>
        </w:tc>
        <w:tc>
          <w:tcPr>
            <w:tcW w:w="625" w:type="pct"/>
            <w:shd w:val="clear" w:color="auto" w:fill="FFFFFF"/>
          </w:tcPr>
          <w:p w:rsidR="004C2682" w:rsidRPr="0088358F" w:rsidRDefault="004C2682" w:rsidP="00F256C6">
            <w:pPr>
              <w:spacing w:line="360" w:lineRule="auto"/>
              <w:jc w:val="left"/>
              <w:rPr>
                <w:sz w:val="20"/>
                <w:szCs w:val="20"/>
              </w:rPr>
            </w:pPr>
          </w:p>
        </w:tc>
      </w:tr>
    </w:tbl>
    <w:p w:rsidR="004C2682" w:rsidRPr="0088358F" w:rsidRDefault="004C2682" w:rsidP="00F256C6">
      <w:pPr>
        <w:spacing w:line="360" w:lineRule="auto"/>
        <w:jc w:val="left"/>
      </w:pPr>
    </w:p>
    <w:p w:rsidR="006B5322" w:rsidRDefault="004C2682" w:rsidP="005B42B8">
      <w:pPr>
        <w:pStyle w:val="Nagwek3"/>
        <w:numPr>
          <w:ilvl w:val="2"/>
          <w:numId w:val="137"/>
        </w:numPr>
        <w:spacing w:before="0" w:after="0" w:line="360" w:lineRule="auto"/>
        <w:jc w:val="left"/>
        <w:rPr>
          <w:rFonts w:cs="Times New Roman"/>
          <w:i w:val="0"/>
          <w:szCs w:val="24"/>
        </w:rPr>
      </w:pPr>
      <w:bookmarkStart w:id="3298" w:name="_Toc224719269"/>
      <w:bookmarkStart w:id="3299" w:name="_Toc426446905"/>
      <w:r w:rsidRPr="00A51D1D">
        <w:rPr>
          <w:rFonts w:cs="Times New Roman"/>
          <w:szCs w:val="24"/>
        </w:rPr>
        <w:t>Postępowanie w sytuacji naruszenia bezpieczeństwa informacji Krajowego Systemu Informatycznego (SIMIK 07-13).</w:t>
      </w:r>
      <w:bookmarkEnd w:id="3298"/>
      <w:bookmarkEnd w:id="3299"/>
    </w:p>
    <w:p w:rsidR="00102E47" w:rsidRDefault="00102E47">
      <w:pPr>
        <w:pStyle w:val="Tekstpodstawowy2"/>
        <w:spacing w:line="360" w:lineRule="auto"/>
        <w:ind w:left="360"/>
        <w:jc w:val="left"/>
      </w:pPr>
    </w:p>
    <w:p w:rsidR="004C2682" w:rsidRPr="0088358F" w:rsidRDefault="004C2682">
      <w:pPr>
        <w:pStyle w:val="Tekstpodstawowy2"/>
        <w:spacing w:line="360" w:lineRule="auto"/>
        <w:ind w:left="360"/>
        <w:rPr>
          <w:i w:val="0"/>
        </w:rPr>
      </w:pPr>
      <w:r w:rsidRPr="0088358F">
        <w:rPr>
          <w:i w:val="0"/>
        </w:rPr>
        <w:t xml:space="preserve">Przez naruszenie bezpieczeństwa informacji należy rozumieć wszelkie mogące mieć miejsce zdarzenia lub działania, które stanowią lub mogą stanowić przyczynę utraty zasobów, zmian poufności, integralności, dostępności informacji lub niezawodności systemów, a także odstępstwa od obowiązujących procedur postępowania, nawet, jeżeli nie prowadzą do wyżej wymienionych skutków. W szczególności są to wszelkie sytuacje, w których nastąpiła utrata (np. kradzież lub zniszczenie) lub nieuzasadniona modyfikacja danych lub części danych (nawet, jeśli możliwe jest całkowite odtworzenie utraconych danych) a także możliwość dostępu do danych dla osób nieupoważnionych. Incydentem naruszenia bezpieczeństwa określa się każde określone zdarzenie lub działanie, naruszające bezpieczeństwo lub zasady ochrony informacji. </w:t>
      </w:r>
    </w:p>
    <w:p w:rsidR="004C2682" w:rsidRPr="0088358F" w:rsidRDefault="004C2682">
      <w:pPr>
        <w:pStyle w:val="Tekstpodstawowy2"/>
        <w:spacing w:line="360" w:lineRule="auto"/>
        <w:ind w:left="360"/>
        <w:rPr>
          <w:i w:val="0"/>
        </w:rPr>
      </w:pPr>
      <w:r w:rsidRPr="0088358F">
        <w:rPr>
          <w:i w:val="0"/>
        </w:rPr>
        <w:lastRenderedPageBreak/>
        <w:t xml:space="preserve">Procedury związane z postępowaniem w sytuacji naruszenia bezpieczeństwa informacji KSI </w:t>
      </w:r>
      <w:r w:rsidR="007D4FED">
        <w:rPr>
          <w:i w:val="0"/>
        </w:rPr>
        <w:t>(SIMIK 07-13) opisane zostały w </w:t>
      </w:r>
      <w:r w:rsidRPr="0088358F">
        <w:rPr>
          <w:i w:val="0"/>
        </w:rPr>
        <w:t>następujących dokumentach stanowiących załączniki do niniejszej IW IZ RPO WM 2007 – 2013</w:t>
      </w:r>
      <w:r w:rsidR="005243A6">
        <w:rPr>
          <w:i w:val="0"/>
        </w:rPr>
        <w:t>:</w:t>
      </w:r>
    </w:p>
    <w:p w:rsidR="00102E47" w:rsidRDefault="005243A6">
      <w:pPr>
        <w:pStyle w:val="Tekstpodstawowy2"/>
        <w:spacing w:line="360" w:lineRule="auto"/>
        <w:ind w:left="360"/>
        <w:rPr>
          <w:i w:val="0"/>
        </w:rPr>
      </w:pPr>
      <w:r>
        <w:rPr>
          <w:i w:val="0"/>
        </w:rPr>
        <w:t xml:space="preserve">- </w:t>
      </w:r>
      <w:r w:rsidR="004C2682" w:rsidRPr="0088358F">
        <w:rPr>
          <w:i w:val="0"/>
        </w:rPr>
        <w:t xml:space="preserve">Instrukcja postępowania Użytkownika w sytuacji naruszenia bezpieczeństwa informacji Krajowego Systemu Informatycznego (SIMIK 07-13) oraz procedura powiadamiania Administratora Merytorycznego przez </w:t>
      </w:r>
      <w:r w:rsidR="005F5600" w:rsidRPr="0088358F">
        <w:rPr>
          <w:i w:val="0"/>
        </w:rPr>
        <w:t>Użytkownika w</w:t>
      </w:r>
      <w:r w:rsidR="004C2682" w:rsidRPr="0088358F">
        <w:rPr>
          <w:i w:val="0"/>
        </w:rPr>
        <w:t xml:space="preserve"> sytuacji naruszenia bezpieczeństwa informacji (za</w:t>
      </w:r>
      <w:r w:rsidR="00213E9A">
        <w:rPr>
          <w:i w:val="0"/>
        </w:rPr>
        <w:t>łącznik nr 1 do procedury 3.12.8</w:t>
      </w:r>
      <w:r w:rsidR="004C2682" w:rsidRPr="0088358F">
        <w:rPr>
          <w:i w:val="0"/>
        </w:rPr>
        <w:t>)</w:t>
      </w:r>
      <w:r>
        <w:rPr>
          <w:i w:val="0"/>
        </w:rPr>
        <w:t>;</w:t>
      </w:r>
    </w:p>
    <w:p w:rsidR="00102E47" w:rsidRDefault="005243A6">
      <w:pPr>
        <w:pStyle w:val="Tekstpodstawowy2"/>
        <w:spacing w:line="360" w:lineRule="auto"/>
        <w:ind w:left="360"/>
      </w:pPr>
      <w:r>
        <w:rPr>
          <w:i w:val="0"/>
        </w:rPr>
        <w:t xml:space="preserve">- </w:t>
      </w:r>
      <w:r w:rsidR="004C2682" w:rsidRPr="0088358F">
        <w:rPr>
          <w:i w:val="0"/>
        </w:rPr>
        <w:t>Instrukcja postępowania Administratora Merytorycznego w sytuacji naruszenia bezpieczeństwa informacji Krajowego Systemu Informatycznego (SIMIK 07-13) (za</w:t>
      </w:r>
      <w:r w:rsidR="00213E9A">
        <w:rPr>
          <w:i w:val="0"/>
        </w:rPr>
        <w:t>łącznik nr 2 do procedury 3.12.8</w:t>
      </w:r>
      <w:r w:rsidR="004C2682" w:rsidRPr="0088358F">
        <w:rPr>
          <w:i w:val="0"/>
        </w:rPr>
        <w:t>)</w:t>
      </w:r>
      <w:r>
        <w:rPr>
          <w:i w:val="0"/>
        </w:rPr>
        <w:t>.</w:t>
      </w:r>
    </w:p>
    <w:p w:rsidR="006B5322" w:rsidRPr="00F256C6" w:rsidRDefault="005D289E" w:rsidP="00521F0A">
      <w:pPr>
        <w:pStyle w:val="Nagwek3"/>
        <w:numPr>
          <w:ilvl w:val="2"/>
          <w:numId w:val="137"/>
        </w:numPr>
        <w:spacing w:line="360" w:lineRule="auto"/>
        <w:rPr>
          <w:rFonts w:cs="Times New Roman"/>
          <w:szCs w:val="24"/>
        </w:rPr>
      </w:pPr>
      <w:bookmarkStart w:id="3300" w:name="_Toc426446906"/>
      <w:r w:rsidRPr="00A51D1D">
        <w:rPr>
          <w:rFonts w:cs="Times New Roman"/>
          <w:szCs w:val="24"/>
        </w:rPr>
        <w:t xml:space="preserve">Procedura tworzenia raportów za pomocą narzędzia </w:t>
      </w:r>
      <w:r w:rsidR="008C3130" w:rsidRPr="00F256C6">
        <w:rPr>
          <w:rFonts w:cs="Times New Roman"/>
          <w:szCs w:val="24"/>
        </w:rPr>
        <w:t>Oracle Business Inteligance</w:t>
      </w:r>
      <w:bookmarkEnd w:id="3300"/>
    </w:p>
    <w:p w:rsidR="005D289E" w:rsidRPr="0088358F" w:rsidRDefault="005D289E" w:rsidP="00F256C6">
      <w:pPr>
        <w:spacing w:line="360" w:lineRule="auto"/>
        <w:jc w:val="left"/>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1815"/>
        <w:gridCol w:w="1605"/>
        <w:gridCol w:w="1358"/>
        <w:gridCol w:w="1841"/>
        <w:gridCol w:w="1561"/>
        <w:gridCol w:w="1455"/>
        <w:gridCol w:w="1271"/>
        <w:gridCol w:w="1694"/>
      </w:tblGrid>
      <w:tr w:rsidR="00F972F9" w:rsidRPr="00427353" w:rsidTr="00024E32">
        <w:tc>
          <w:tcPr>
            <w:tcW w:w="592" w:type="dxa"/>
          </w:tcPr>
          <w:p w:rsidR="005D289E" w:rsidRPr="00427353" w:rsidRDefault="005D289E" w:rsidP="00F256C6">
            <w:pPr>
              <w:spacing w:line="360" w:lineRule="auto"/>
              <w:jc w:val="left"/>
              <w:rPr>
                <w:b/>
                <w:sz w:val="20"/>
                <w:szCs w:val="20"/>
              </w:rPr>
            </w:pPr>
            <w:r w:rsidRPr="00427353">
              <w:rPr>
                <w:b/>
                <w:sz w:val="20"/>
                <w:szCs w:val="20"/>
              </w:rPr>
              <w:t>Lp.</w:t>
            </w:r>
          </w:p>
        </w:tc>
        <w:tc>
          <w:tcPr>
            <w:tcW w:w="1846" w:type="dxa"/>
          </w:tcPr>
          <w:p w:rsidR="005D289E" w:rsidRPr="00427353" w:rsidRDefault="005D289E" w:rsidP="00F256C6">
            <w:pPr>
              <w:spacing w:line="360" w:lineRule="auto"/>
              <w:jc w:val="left"/>
              <w:rPr>
                <w:b/>
                <w:sz w:val="20"/>
                <w:szCs w:val="20"/>
              </w:rPr>
            </w:pPr>
            <w:r w:rsidRPr="00427353">
              <w:rPr>
                <w:b/>
                <w:sz w:val="20"/>
                <w:szCs w:val="20"/>
              </w:rPr>
              <w:t>Czynność</w:t>
            </w:r>
          </w:p>
        </w:tc>
        <w:tc>
          <w:tcPr>
            <w:tcW w:w="1646" w:type="dxa"/>
          </w:tcPr>
          <w:p w:rsidR="005D289E" w:rsidRPr="00427353" w:rsidRDefault="005D289E" w:rsidP="00F256C6">
            <w:pPr>
              <w:spacing w:line="360" w:lineRule="auto"/>
              <w:jc w:val="left"/>
              <w:rPr>
                <w:b/>
                <w:sz w:val="20"/>
                <w:szCs w:val="20"/>
              </w:rPr>
            </w:pPr>
            <w:r w:rsidRPr="00427353">
              <w:rPr>
                <w:b/>
                <w:sz w:val="20"/>
                <w:szCs w:val="20"/>
              </w:rPr>
              <w:t>Wykonawca czynności</w:t>
            </w:r>
          </w:p>
        </w:tc>
        <w:tc>
          <w:tcPr>
            <w:tcW w:w="1377" w:type="dxa"/>
          </w:tcPr>
          <w:p w:rsidR="005D289E" w:rsidRPr="00427353" w:rsidRDefault="005D289E" w:rsidP="00F256C6">
            <w:pPr>
              <w:spacing w:line="360" w:lineRule="auto"/>
              <w:jc w:val="left"/>
              <w:rPr>
                <w:b/>
                <w:sz w:val="20"/>
                <w:szCs w:val="20"/>
              </w:rPr>
            </w:pPr>
            <w:r w:rsidRPr="00427353">
              <w:rPr>
                <w:b/>
                <w:sz w:val="20"/>
                <w:szCs w:val="20"/>
              </w:rPr>
              <w:t xml:space="preserve">Miejsce oraz jednostki powiązane </w:t>
            </w:r>
          </w:p>
        </w:tc>
        <w:tc>
          <w:tcPr>
            <w:tcW w:w="1875" w:type="dxa"/>
          </w:tcPr>
          <w:p w:rsidR="005D289E" w:rsidRPr="00427353" w:rsidRDefault="005D289E" w:rsidP="00F256C6">
            <w:pPr>
              <w:spacing w:line="360" w:lineRule="auto"/>
              <w:jc w:val="left"/>
              <w:rPr>
                <w:b/>
                <w:sz w:val="20"/>
                <w:szCs w:val="20"/>
              </w:rPr>
            </w:pPr>
            <w:r w:rsidRPr="00427353">
              <w:rPr>
                <w:b/>
                <w:sz w:val="20"/>
                <w:szCs w:val="20"/>
              </w:rPr>
              <w:t>Dokument źródłowy (w tym system informatyczny</w:t>
            </w:r>
            <w:r w:rsidR="00F972F9" w:rsidRPr="00427353">
              <w:rPr>
                <w:b/>
                <w:sz w:val="20"/>
                <w:szCs w:val="20"/>
              </w:rPr>
              <w:t>)</w:t>
            </w:r>
          </w:p>
        </w:tc>
        <w:tc>
          <w:tcPr>
            <w:tcW w:w="1561" w:type="dxa"/>
          </w:tcPr>
          <w:p w:rsidR="005D289E" w:rsidRPr="00427353" w:rsidRDefault="00F972F9" w:rsidP="00F256C6">
            <w:pPr>
              <w:spacing w:line="360" w:lineRule="auto"/>
              <w:jc w:val="left"/>
              <w:rPr>
                <w:b/>
                <w:sz w:val="20"/>
                <w:szCs w:val="20"/>
              </w:rPr>
            </w:pPr>
            <w:r w:rsidRPr="00427353">
              <w:rPr>
                <w:b/>
                <w:sz w:val="20"/>
                <w:szCs w:val="20"/>
              </w:rPr>
              <w:t>Dokument wtórny</w:t>
            </w:r>
          </w:p>
        </w:tc>
        <w:tc>
          <w:tcPr>
            <w:tcW w:w="1455" w:type="dxa"/>
          </w:tcPr>
          <w:p w:rsidR="005D289E" w:rsidRPr="00427353" w:rsidRDefault="00F972F9" w:rsidP="00F256C6">
            <w:pPr>
              <w:spacing w:line="360" w:lineRule="auto"/>
              <w:jc w:val="left"/>
              <w:rPr>
                <w:b/>
                <w:sz w:val="20"/>
                <w:szCs w:val="20"/>
              </w:rPr>
            </w:pPr>
            <w:r w:rsidRPr="00427353">
              <w:rPr>
                <w:b/>
                <w:sz w:val="20"/>
                <w:szCs w:val="20"/>
              </w:rPr>
              <w:t>Mechanizm kontrolny</w:t>
            </w:r>
          </w:p>
        </w:tc>
        <w:tc>
          <w:tcPr>
            <w:tcW w:w="1271" w:type="dxa"/>
          </w:tcPr>
          <w:p w:rsidR="005D289E" w:rsidRPr="00427353" w:rsidRDefault="00F972F9" w:rsidP="00F256C6">
            <w:pPr>
              <w:spacing w:line="360" w:lineRule="auto"/>
              <w:jc w:val="left"/>
              <w:rPr>
                <w:b/>
                <w:sz w:val="20"/>
                <w:szCs w:val="20"/>
              </w:rPr>
            </w:pPr>
            <w:r w:rsidRPr="00427353">
              <w:rPr>
                <w:b/>
                <w:sz w:val="20"/>
                <w:szCs w:val="20"/>
              </w:rPr>
              <w:t>Czas</w:t>
            </w:r>
          </w:p>
        </w:tc>
        <w:tc>
          <w:tcPr>
            <w:tcW w:w="1561" w:type="dxa"/>
          </w:tcPr>
          <w:p w:rsidR="005D289E" w:rsidRPr="00427353" w:rsidRDefault="00F972F9" w:rsidP="00F256C6">
            <w:pPr>
              <w:spacing w:line="360" w:lineRule="auto"/>
              <w:jc w:val="left"/>
              <w:rPr>
                <w:b/>
                <w:sz w:val="20"/>
                <w:szCs w:val="20"/>
              </w:rPr>
            </w:pPr>
            <w:r w:rsidRPr="00427353">
              <w:rPr>
                <w:b/>
                <w:sz w:val="20"/>
                <w:szCs w:val="20"/>
              </w:rPr>
              <w:t>Uwagi</w:t>
            </w:r>
          </w:p>
        </w:tc>
      </w:tr>
      <w:tr w:rsidR="00F972F9" w:rsidRPr="00427353" w:rsidTr="00024E32">
        <w:tc>
          <w:tcPr>
            <w:tcW w:w="592" w:type="dxa"/>
          </w:tcPr>
          <w:p w:rsidR="006B5322" w:rsidRDefault="006B5322" w:rsidP="00F256C6">
            <w:pPr>
              <w:numPr>
                <w:ilvl w:val="0"/>
                <w:numId w:val="92"/>
              </w:numPr>
              <w:spacing w:line="360" w:lineRule="auto"/>
              <w:jc w:val="left"/>
              <w:rPr>
                <w:sz w:val="20"/>
                <w:szCs w:val="20"/>
              </w:rPr>
            </w:pPr>
          </w:p>
        </w:tc>
        <w:tc>
          <w:tcPr>
            <w:tcW w:w="1846" w:type="dxa"/>
          </w:tcPr>
          <w:p w:rsidR="00F972F9" w:rsidRPr="00427353" w:rsidRDefault="00F972F9" w:rsidP="00F256C6">
            <w:pPr>
              <w:autoSpaceDE w:val="0"/>
              <w:autoSpaceDN w:val="0"/>
              <w:spacing w:line="360" w:lineRule="auto"/>
              <w:jc w:val="left"/>
              <w:rPr>
                <w:sz w:val="20"/>
                <w:szCs w:val="20"/>
              </w:rPr>
            </w:pPr>
            <w:r w:rsidRPr="00427353">
              <w:rPr>
                <w:sz w:val="20"/>
                <w:szCs w:val="20"/>
              </w:rPr>
              <w:t xml:space="preserve">Przygotowanie i przesłanie wniosku w formie elektronicznej do AM IZ RPO WM i do wiadomości Kierownika </w:t>
            </w:r>
            <w:r w:rsidR="008C311C">
              <w:rPr>
                <w:sz w:val="20"/>
                <w:szCs w:val="20"/>
              </w:rPr>
              <w:t>RF-I-SE</w:t>
            </w:r>
            <w:r w:rsidRPr="00427353">
              <w:rPr>
                <w:sz w:val="20"/>
                <w:szCs w:val="20"/>
              </w:rPr>
              <w:t xml:space="preserve">z prośbą o utworzenie raportu za pomocą narzędzia </w:t>
            </w:r>
            <w:r w:rsidR="008C3130" w:rsidRPr="00B9166C">
              <w:rPr>
                <w:sz w:val="20"/>
                <w:szCs w:val="20"/>
              </w:rPr>
              <w:t xml:space="preserve">Oracle </w:t>
            </w:r>
            <w:r w:rsidR="008C3130" w:rsidRPr="00B9166C">
              <w:rPr>
                <w:sz w:val="20"/>
                <w:szCs w:val="20"/>
              </w:rPr>
              <w:lastRenderedPageBreak/>
              <w:t>Business Inteligance</w:t>
            </w:r>
          </w:p>
        </w:tc>
        <w:tc>
          <w:tcPr>
            <w:tcW w:w="1646" w:type="dxa"/>
          </w:tcPr>
          <w:p w:rsidR="00F972F9" w:rsidRPr="00427353" w:rsidRDefault="00F972F9" w:rsidP="00F256C6">
            <w:pPr>
              <w:spacing w:line="360" w:lineRule="auto"/>
              <w:jc w:val="left"/>
              <w:rPr>
                <w:sz w:val="20"/>
                <w:szCs w:val="20"/>
              </w:rPr>
            </w:pPr>
            <w:r w:rsidRPr="00427353">
              <w:rPr>
                <w:sz w:val="20"/>
                <w:szCs w:val="20"/>
              </w:rPr>
              <w:lastRenderedPageBreak/>
              <w:t>Użytkownik KSI (SIMIK 07-13) w IZ RPO WM</w:t>
            </w:r>
          </w:p>
        </w:tc>
        <w:tc>
          <w:tcPr>
            <w:tcW w:w="1377" w:type="dxa"/>
          </w:tcPr>
          <w:p w:rsidR="00F972F9" w:rsidRPr="00427353" w:rsidRDefault="00F972F9" w:rsidP="00F256C6">
            <w:pPr>
              <w:spacing w:line="360" w:lineRule="auto"/>
              <w:jc w:val="left"/>
              <w:rPr>
                <w:sz w:val="20"/>
                <w:szCs w:val="20"/>
              </w:rPr>
            </w:pPr>
            <w:r w:rsidRPr="00427353">
              <w:rPr>
                <w:sz w:val="20"/>
                <w:szCs w:val="20"/>
              </w:rPr>
              <w:t>AM IZ RPO WM</w:t>
            </w:r>
          </w:p>
          <w:p w:rsidR="00F972F9" w:rsidRPr="00427353" w:rsidRDefault="00F972F9" w:rsidP="00F256C6">
            <w:pPr>
              <w:spacing w:line="360" w:lineRule="auto"/>
              <w:jc w:val="left"/>
              <w:rPr>
                <w:sz w:val="20"/>
                <w:szCs w:val="20"/>
              </w:rPr>
            </w:pPr>
            <w:r w:rsidRPr="00427353">
              <w:rPr>
                <w:sz w:val="20"/>
                <w:szCs w:val="20"/>
              </w:rPr>
              <w:t xml:space="preserve">Kierownik </w:t>
            </w:r>
            <w:r w:rsidR="008C311C">
              <w:rPr>
                <w:sz w:val="20"/>
                <w:szCs w:val="20"/>
              </w:rPr>
              <w:t>RF-I-SE</w:t>
            </w:r>
          </w:p>
        </w:tc>
        <w:tc>
          <w:tcPr>
            <w:tcW w:w="1875" w:type="dxa"/>
          </w:tcPr>
          <w:p w:rsidR="00F972F9" w:rsidRPr="00427353" w:rsidRDefault="005F5600" w:rsidP="00F256C6">
            <w:pPr>
              <w:spacing w:line="360" w:lineRule="auto"/>
              <w:jc w:val="left"/>
              <w:rPr>
                <w:sz w:val="20"/>
                <w:szCs w:val="20"/>
              </w:rPr>
            </w:pPr>
            <w:r w:rsidRPr="00427353">
              <w:rPr>
                <w:sz w:val="20"/>
                <w:szCs w:val="20"/>
              </w:rPr>
              <w:t>Email</w:t>
            </w:r>
            <w:r w:rsidR="00F972F9" w:rsidRPr="00427353">
              <w:rPr>
                <w:sz w:val="20"/>
                <w:szCs w:val="20"/>
              </w:rPr>
              <w:t xml:space="preserve"> od użytkownika KSI (SIMIK 07-13) zawierający wzór przedmiotowego raportu. Należy określić konieczny zakres informacji, potrzebne elementy, pola na formatce </w:t>
            </w:r>
            <w:r w:rsidR="00F972F9" w:rsidRPr="00427353">
              <w:rPr>
                <w:sz w:val="20"/>
                <w:szCs w:val="20"/>
              </w:rPr>
              <w:br/>
              <w:t xml:space="preserve">w systemie KSI, </w:t>
            </w:r>
            <w:r w:rsidR="00F972F9" w:rsidRPr="00427353">
              <w:rPr>
                <w:sz w:val="20"/>
                <w:szCs w:val="20"/>
              </w:rPr>
              <w:lastRenderedPageBreak/>
              <w:t xml:space="preserve">formę prezentacji raportu, konieczne warunki </w:t>
            </w:r>
            <w:r w:rsidR="00F972F9" w:rsidRPr="00427353">
              <w:rPr>
                <w:sz w:val="20"/>
                <w:szCs w:val="20"/>
              </w:rPr>
              <w:br/>
              <w:t xml:space="preserve">i parametry). </w:t>
            </w:r>
            <w:r w:rsidR="00F972F9" w:rsidRPr="00427353">
              <w:rPr>
                <w:sz w:val="20"/>
                <w:szCs w:val="20"/>
              </w:rPr>
              <w:br/>
              <w:t xml:space="preserve">W tytule wiadomości należy umieścić </w:t>
            </w:r>
            <w:r w:rsidR="00F972F9" w:rsidRPr="00427353">
              <w:rPr>
                <w:i/>
                <w:sz w:val="20"/>
                <w:szCs w:val="20"/>
              </w:rPr>
              <w:t xml:space="preserve">„Raport </w:t>
            </w:r>
            <w:r w:rsidR="008C3130" w:rsidRPr="00F256C6">
              <w:rPr>
                <w:i/>
                <w:sz w:val="20"/>
                <w:szCs w:val="20"/>
              </w:rPr>
              <w:t>Oracle Business Inteligance</w:t>
            </w:r>
          </w:p>
        </w:tc>
        <w:tc>
          <w:tcPr>
            <w:tcW w:w="1561" w:type="dxa"/>
          </w:tcPr>
          <w:p w:rsidR="00F972F9" w:rsidRPr="00427353" w:rsidRDefault="005F5600" w:rsidP="00F256C6">
            <w:pPr>
              <w:spacing w:line="360" w:lineRule="auto"/>
              <w:jc w:val="left"/>
              <w:rPr>
                <w:sz w:val="20"/>
                <w:szCs w:val="20"/>
              </w:rPr>
            </w:pPr>
            <w:r w:rsidRPr="00427353">
              <w:rPr>
                <w:sz w:val="20"/>
                <w:szCs w:val="20"/>
              </w:rPr>
              <w:lastRenderedPageBreak/>
              <w:t>Email</w:t>
            </w:r>
            <w:r w:rsidR="00F972F9" w:rsidRPr="00427353">
              <w:rPr>
                <w:sz w:val="20"/>
                <w:szCs w:val="20"/>
              </w:rPr>
              <w:t xml:space="preserve"> od użytkownika KSI (SIMIK 07-13) zawierający wzór przedmiotowego raportu.</w:t>
            </w:r>
          </w:p>
        </w:tc>
        <w:tc>
          <w:tcPr>
            <w:tcW w:w="1455" w:type="dxa"/>
          </w:tcPr>
          <w:p w:rsidR="00F972F9" w:rsidRPr="00427353" w:rsidRDefault="005F5600" w:rsidP="00F256C6">
            <w:pPr>
              <w:spacing w:line="360" w:lineRule="auto"/>
              <w:jc w:val="left"/>
              <w:rPr>
                <w:sz w:val="20"/>
                <w:szCs w:val="20"/>
              </w:rPr>
            </w:pPr>
            <w:r w:rsidRPr="00427353">
              <w:rPr>
                <w:sz w:val="20"/>
                <w:szCs w:val="20"/>
              </w:rPr>
              <w:t>Email</w:t>
            </w:r>
            <w:r w:rsidR="00F972F9" w:rsidRPr="00427353">
              <w:rPr>
                <w:sz w:val="20"/>
                <w:szCs w:val="20"/>
              </w:rPr>
              <w:t xml:space="preserve"> do wiadomości Kierownika</w:t>
            </w:r>
            <w:r w:rsidR="007D4FED">
              <w:rPr>
                <w:sz w:val="20"/>
                <w:szCs w:val="20"/>
              </w:rPr>
              <w:t xml:space="preserve"> </w:t>
            </w:r>
            <w:r w:rsidR="008C311C">
              <w:rPr>
                <w:sz w:val="20"/>
                <w:szCs w:val="20"/>
              </w:rPr>
              <w:t>RF-I-SE</w:t>
            </w:r>
          </w:p>
        </w:tc>
        <w:tc>
          <w:tcPr>
            <w:tcW w:w="1271" w:type="dxa"/>
          </w:tcPr>
          <w:p w:rsidR="00F972F9" w:rsidRPr="00427353" w:rsidRDefault="00F972F9" w:rsidP="00F256C6">
            <w:pPr>
              <w:spacing w:line="360" w:lineRule="auto"/>
              <w:jc w:val="left"/>
              <w:rPr>
                <w:sz w:val="20"/>
                <w:szCs w:val="20"/>
              </w:rPr>
            </w:pPr>
            <w:r w:rsidRPr="00427353">
              <w:rPr>
                <w:sz w:val="20"/>
                <w:szCs w:val="20"/>
              </w:rPr>
              <w:t>niezwłocznie</w:t>
            </w:r>
          </w:p>
        </w:tc>
        <w:tc>
          <w:tcPr>
            <w:tcW w:w="1561" w:type="dxa"/>
          </w:tcPr>
          <w:p w:rsidR="00F972F9" w:rsidRPr="00427353" w:rsidRDefault="00F972F9" w:rsidP="00F256C6">
            <w:pPr>
              <w:spacing w:line="360" w:lineRule="auto"/>
              <w:jc w:val="left"/>
              <w:rPr>
                <w:sz w:val="20"/>
                <w:szCs w:val="20"/>
              </w:rPr>
            </w:pPr>
            <w:r w:rsidRPr="00427353">
              <w:rPr>
                <w:sz w:val="20"/>
                <w:szCs w:val="20"/>
              </w:rPr>
              <w:t xml:space="preserve">Użytkownik KSI (SIMIK 07-13) powinien sprawdzić czy </w:t>
            </w:r>
            <w:r w:rsidRPr="00427353">
              <w:rPr>
                <w:sz w:val="20"/>
                <w:szCs w:val="20"/>
              </w:rPr>
              <w:br/>
              <w:t xml:space="preserve">w </w:t>
            </w:r>
            <w:r w:rsidR="008C3130" w:rsidRPr="00F256C6">
              <w:rPr>
                <w:i/>
                <w:sz w:val="20"/>
                <w:szCs w:val="20"/>
              </w:rPr>
              <w:t>Oracle Business Inteligance</w:t>
            </w:r>
            <w:r w:rsidRPr="00427353">
              <w:rPr>
                <w:sz w:val="20"/>
                <w:szCs w:val="20"/>
              </w:rPr>
              <w:t xml:space="preserve">istnieje utworzony przez AM IZ bądź AM IK NSRO przedmiotowy </w:t>
            </w:r>
            <w:r w:rsidRPr="00427353">
              <w:rPr>
                <w:sz w:val="20"/>
                <w:szCs w:val="20"/>
              </w:rPr>
              <w:lastRenderedPageBreak/>
              <w:t>raport.</w:t>
            </w:r>
          </w:p>
        </w:tc>
      </w:tr>
      <w:tr w:rsidR="00F972F9" w:rsidRPr="00427353" w:rsidTr="00024E32">
        <w:tc>
          <w:tcPr>
            <w:tcW w:w="592" w:type="dxa"/>
          </w:tcPr>
          <w:p w:rsidR="006B5322" w:rsidRDefault="006B5322" w:rsidP="00F256C6">
            <w:pPr>
              <w:numPr>
                <w:ilvl w:val="0"/>
                <w:numId w:val="92"/>
              </w:numPr>
              <w:spacing w:line="360" w:lineRule="auto"/>
              <w:jc w:val="left"/>
              <w:rPr>
                <w:sz w:val="20"/>
                <w:szCs w:val="20"/>
              </w:rPr>
            </w:pPr>
          </w:p>
        </w:tc>
        <w:tc>
          <w:tcPr>
            <w:tcW w:w="1846" w:type="dxa"/>
          </w:tcPr>
          <w:p w:rsidR="00F972F9" w:rsidRPr="00427353" w:rsidRDefault="00F972F9" w:rsidP="00F256C6">
            <w:pPr>
              <w:autoSpaceDE w:val="0"/>
              <w:autoSpaceDN w:val="0"/>
              <w:spacing w:line="360" w:lineRule="auto"/>
              <w:jc w:val="left"/>
              <w:rPr>
                <w:sz w:val="20"/>
                <w:szCs w:val="20"/>
              </w:rPr>
            </w:pPr>
            <w:r w:rsidRPr="00427353">
              <w:rPr>
                <w:sz w:val="20"/>
                <w:szCs w:val="20"/>
              </w:rPr>
              <w:t xml:space="preserve">Analiza otrzymanego wniosku i podjęcie decyzji </w:t>
            </w:r>
            <w:r w:rsidRPr="00427353">
              <w:rPr>
                <w:sz w:val="20"/>
                <w:szCs w:val="20"/>
              </w:rPr>
              <w:br/>
              <w:t>o przygotowaniu bądź odmowie przygotowania raportu. W przypadku odmowy przygotowania raportu AM IZ RPO WM przygotowuje uzasadnienie.</w:t>
            </w:r>
          </w:p>
        </w:tc>
        <w:tc>
          <w:tcPr>
            <w:tcW w:w="1646" w:type="dxa"/>
          </w:tcPr>
          <w:p w:rsidR="00F972F9" w:rsidRPr="00427353" w:rsidRDefault="00F972F9" w:rsidP="00F256C6">
            <w:pPr>
              <w:spacing w:line="360" w:lineRule="auto"/>
              <w:jc w:val="left"/>
              <w:rPr>
                <w:sz w:val="20"/>
                <w:szCs w:val="20"/>
              </w:rPr>
            </w:pPr>
            <w:r w:rsidRPr="00427353">
              <w:rPr>
                <w:sz w:val="20"/>
                <w:szCs w:val="20"/>
              </w:rPr>
              <w:t>AM IZ RPO WM</w:t>
            </w:r>
          </w:p>
          <w:p w:rsidR="00F972F9" w:rsidRPr="00427353" w:rsidRDefault="00F972F9" w:rsidP="00F256C6">
            <w:pPr>
              <w:spacing w:line="360" w:lineRule="auto"/>
              <w:jc w:val="left"/>
              <w:rPr>
                <w:sz w:val="20"/>
                <w:szCs w:val="20"/>
              </w:rPr>
            </w:pPr>
          </w:p>
        </w:tc>
        <w:tc>
          <w:tcPr>
            <w:tcW w:w="1377" w:type="dxa"/>
          </w:tcPr>
          <w:p w:rsidR="00F972F9" w:rsidRPr="00427353" w:rsidRDefault="00F972F9" w:rsidP="00F256C6">
            <w:pPr>
              <w:spacing w:line="360" w:lineRule="auto"/>
              <w:jc w:val="left"/>
              <w:rPr>
                <w:sz w:val="20"/>
                <w:szCs w:val="20"/>
              </w:rPr>
            </w:pPr>
            <w:r w:rsidRPr="00427353">
              <w:rPr>
                <w:sz w:val="20"/>
                <w:szCs w:val="20"/>
              </w:rPr>
              <w:t>AM IZ RPO WM</w:t>
            </w:r>
          </w:p>
          <w:p w:rsidR="00F972F9" w:rsidRPr="00427353" w:rsidRDefault="00F972F9" w:rsidP="00F256C6">
            <w:pPr>
              <w:spacing w:line="360" w:lineRule="auto"/>
              <w:jc w:val="left"/>
              <w:rPr>
                <w:sz w:val="20"/>
                <w:szCs w:val="20"/>
              </w:rPr>
            </w:pPr>
            <w:r w:rsidRPr="00427353">
              <w:rPr>
                <w:sz w:val="20"/>
                <w:szCs w:val="20"/>
              </w:rPr>
              <w:t xml:space="preserve">Kierownik </w:t>
            </w:r>
            <w:r w:rsidR="008C311C">
              <w:rPr>
                <w:sz w:val="20"/>
                <w:szCs w:val="20"/>
              </w:rPr>
              <w:t>RF-I-SE</w:t>
            </w:r>
          </w:p>
        </w:tc>
        <w:tc>
          <w:tcPr>
            <w:tcW w:w="1875" w:type="dxa"/>
          </w:tcPr>
          <w:p w:rsidR="00F972F9" w:rsidRPr="00427353" w:rsidRDefault="00F972F9" w:rsidP="00F256C6">
            <w:pPr>
              <w:spacing w:line="360" w:lineRule="auto"/>
              <w:jc w:val="left"/>
              <w:rPr>
                <w:sz w:val="20"/>
                <w:szCs w:val="20"/>
              </w:rPr>
            </w:pPr>
            <w:r w:rsidRPr="00427353">
              <w:rPr>
                <w:sz w:val="20"/>
                <w:szCs w:val="20"/>
              </w:rPr>
              <w:t xml:space="preserve">Wniosek </w:t>
            </w:r>
            <w:r w:rsidRPr="00427353">
              <w:rPr>
                <w:sz w:val="20"/>
                <w:szCs w:val="20"/>
              </w:rPr>
              <w:br/>
              <w:t>o przygotowanie raportu w</w:t>
            </w:r>
            <w:r w:rsidR="008C3130">
              <w:rPr>
                <w:sz w:val="20"/>
                <w:szCs w:val="20"/>
              </w:rPr>
              <w:t xml:space="preserve"> </w:t>
            </w:r>
            <w:r w:rsidR="008C3130" w:rsidRPr="00B9166C">
              <w:rPr>
                <w:sz w:val="20"/>
                <w:szCs w:val="20"/>
              </w:rPr>
              <w:t xml:space="preserve">Oracle </w:t>
            </w:r>
            <w:r w:rsidR="008C3130" w:rsidRPr="00F256C6">
              <w:rPr>
                <w:i/>
                <w:sz w:val="20"/>
                <w:szCs w:val="20"/>
              </w:rPr>
              <w:t>Business Inteligance</w:t>
            </w:r>
            <w:r w:rsidRPr="00F256C6">
              <w:rPr>
                <w:i/>
                <w:sz w:val="20"/>
                <w:szCs w:val="20"/>
              </w:rPr>
              <w:t>.</w:t>
            </w:r>
          </w:p>
          <w:p w:rsidR="00F972F9" w:rsidRPr="00427353" w:rsidRDefault="00F972F9" w:rsidP="00F256C6">
            <w:pPr>
              <w:spacing w:line="360" w:lineRule="auto"/>
              <w:jc w:val="left"/>
              <w:rPr>
                <w:i/>
                <w:sz w:val="20"/>
                <w:szCs w:val="20"/>
              </w:rPr>
            </w:pPr>
          </w:p>
          <w:p w:rsidR="00F972F9" w:rsidRPr="00427353" w:rsidRDefault="00F972F9" w:rsidP="00F256C6">
            <w:pPr>
              <w:spacing w:line="360" w:lineRule="auto"/>
              <w:jc w:val="left"/>
              <w:rPr>
                <w:i/>
                <w:sz w:val="20"/>
                <w:szCs w:val="20"/>
              </w:rPr>
            </w:pPr>
          </w:p>
          <w:p w:rsidR="00F972F9" w:rsidRPr="00427353" w:rsidRDefault="00F972F9" w:rsidP="00F256C6">
            <w:pPr>
              <w:spacing w:line="360" w:lineRule="auto"/>
              <w:jc w:val="left"/>
              <w:rPr>
                <w:i/>
                <w:sz w:val="20"/>
                <w:szCs w:val="20"/>
              </w:rPr>
            </w:pPr>
          </w:p>
          <w:p w:rsidR="00F972F9" w:rsidRPr="00427353" w:rsidRDefault="00F972F9" w:rsidP="00F256C6">
            <w:pPr>
              <w:spacing w:line="360" w:lineRule="auto"/>
              <w:jc w:val="left"/>
              <w:rPr>
                <w:sz w:val="20"/>
                <w:szCs w:val="20"/>
              </w:rPr>
            </w:pPr>
          </w:p>
        </w:tc>
        <w:tc>
          <w:tcPr>
            <w:tcW w:w="1561" w:type="dxa"/>
          </w:tcPr>
          <w:p w:rsidR="00F972F9" w:rsidRPr="00427353" w:rsidRDefault="00F972F9" w:rsidP="00F256C6">
            <w:pPr>
              <w:spacing w:line="360" w:lineRule="auto"/>
              <w:jc w:val="left"/>
              <w:rPr>
                <w:sz w:val="20"/>
                <w:szCs w:val="20"/>
              </w:rPr>
            </w:pPr>
            <w:r w:rsidRPr="00427353">
              <w:rPr>
                <w:sz w:val="20"/>
                <w:szCs w:val="20"/>
              </w:rPr>
              <w:t xml:space="preserve">W przypadku odmowy przygotowania raportu AM IZ RPO WM przygotowuje </w:t>
            </w:r>
            <w:r w:rsidR="005F5600" w:rsidRPr="00427353">
              <w:rPr>
                <w:sz w:val="20"/>
                <w:szCs w:val="20"/>
              </w:rPr>
              <w:t>email</w:t>
            </w:r>
            <w:r w:rsidRPr="00427353">
              <w:rPr>
                <w:sz w:val="20"/>
                <w:szCs w:val="20"/>
              </w:rPr>
              <w:t xml:space="preserve"> do użytkownika, który wnioskował </w:t>
            </w:r>
            <w:r w:rsidRPr="00427353">
              <w:rPr>
                <w:sz w:val="20"/>
                <w:szCs w:val="20"/>
              </w:rPr>
              <w:br/>
              <w:t>o utworzenie raportu z uzasadn</w:t>
            </w:r>
            <w:r w:rsidRPr="00427353">
              <w:rPr>
                <w:b/>
                <w:sz w:val="20"/>
                <w:szCs w:val="20"/>
              </w:rPr>
              <w:t>ie</w:t>
            </w:r>
            <w:r w:rsidRPr="00427353">
              <w:rPr>
                <w:sz w:val="20"/>
                <w:szCs w:val="20"/>
              </w:rPr>
              <w:t>niem.</w:t>
            </w:r>
          </w:p>
        </w:tc>
        <w:tc>
          <w:tcPr>
            <w:tcW w:w="1455" w:type="dxa"/>
          </w:tcPr>
          <w:p w:rsidR="00F972F9" w:rsidRPr="00427353" w:rsidRDefault="005F5600" w:rsidP="00F256C6">
            <w:pPr>
              <w:spacing w:line="360" w:lineRule="auto"/>
              <w:jc w:val="left"/>
              <w:rPr>
                <w:sz w:val="20"/>
                <w:szCs w:val="20"/>
              </w:rPr>
            </w:pPr>
            <w:r w:rsidRPr="00427353">
              <w:rPr>
                <w:sz w:val="20"/>
                <w:szCs w:val="20"/>
              </w:rPr>
              <w:t>Email</w:t>
            </w:r>
            <w:r w:rsidR="00F972F9" w:rsidRPr="00427353">
              <w:rPr>
                <w:sz w:val="20"/>
                <w:szCs w:val="20"/>
              </w:rPr>
              <w:t xml:space="preserve"> z uzasadnieniem.</w:t>
            </w:r>
          </w:p>
        </w:tc>
        <w:tc>
          <w:tcPr>
            <w:tcW w:w="1271" w:type="dxa"/>
          </w:tcPr>
          <w:p w:rsidR="00F972F9" w:rsidRPr="00427353" w:rsidRDefault="00F972F9" w:rsidP="00F256C6">
            <w:pPr>
              <w:spacing w:line="360" w:lineRule="auto"/>
              <w:jc w:val="left"/>
              <w:rPr>
                <w:sz w:val="20"/>
                <w:szCs w:val="20"/>
              </w:rPr>
            </w:pPr>
            <w:r w:rsidRPr="00427353">
              <w:rPr>
                <w:sz w:val="20"/>
                <w:szCs w:val="20"/>
              </w:rPr>
              <w:t>3 dni</w:t>
            </w:r>
          </w:p>
        </w:tc>
        <w:tc>
          <w:tcPr>
            <w:tcW w:w="1561" w:type="dxa"/>
          </w:tcPr>
          <w:p w:rsidR="00F972F9" w:rsidRPr="00427353" w:rsidRDefault="00F972F9" w:rsidP="00F256C6">
            <w:pPr>
              <w:spacing w:line="360" w:lineRule="auto"/>
              <w:jc w:val="left"/>
              <w:rPr>
                <w:sz w:val="20"/>
                <w:szCs w:val="20"/>
              </w:rPr>
            </w:pPr>
          </w:p>
        </w:tc>
      </w:tr>
      <w:tr w:rsidR="00F972F9" w:rsidRPr="00427353" w:rsidTr="00024E32">
        <w:tc>
          <w:tcPr>
            <w:tcW w:w="592" w:type="dxa"/>
          </w:tcPr>
          <w:p w:rsidR="006B5322" w:rsidRDefault="006B5322" w:rsidP="00F256C6">
            <w:pPr>
              <w:numPr>
                <w:ilvl w:val="0"/>
                <w:numId w:val="92"/>
              </w:numPr>
              <w:spacing w:line="360" w:lineRule="auto"/>
              <w:jc w:val="left"/>
              <w:rPr>
                <w:sz w:val="20"/>
                <w:szCs w:val="20"/>
              </w:rPr>
            </w:pPr>
          </w:p>
        </w:tc>
        <w:tc>
          <w:tcPr>
            <w:tcW w:w="1846" w:type="dxa"/>
          </w:tcPr>
          <w:p w:rsidR="00F972F9" w:rsidRPr="00427353" w:rsidRDefault="00F972F9" w:rsidP="00F256C6">
            <w:pPr>
              <w:spacing w:line="360" w:lineRule="auto"/>
              <w:jc w:val="left"/>
              <w:rPr>
                <w:sz w:val="20"/>
                <w:szCs w:val="20"/>
              </w:rPr>
            </w:pPr>
            <w:r w:rsidRPr="00427353">
              <w:rPr>
                <w:sz w:val="20"/>
                <w:szCs w:val="20"/>
              </w:rPr>
              <w:t xml:space="preserve">Tworzenie raportu w </w:t>
            </w:r>
            <w:r w:rsidR="008C3130" w:rsidRPr="00B9166C">
              <w:rPr>
                <w:sz w:val="20"/>
                <w:szCs w:val="20"/>
              </w:rPr>
              <w:t>Oracle Business Inteligance</w:t>
            </w:r>
            <w:r w:rsidR="007D4FED">
              <w:rPr>
                <w:sz w:val="20"/>
                <w:szCs w:val="20"/>
              </w:rPr>
              <w:t xml:space="preserve"> </w:t>
            </w:r>
            <w:r w:rsidRPr="00427353">
              <w:rPr>
                <w:sz w:val="20"/>
                <w:szCs w:val="20"/>
              </w:rPr>
              <w:t xml:space="preserve">przez AM IZ RPO WM </w:t>
            </w:r>
            <w:r w:rsidRPr="00427353">
              <w:rPr>
                <w:sz w:val="20"/>
                <w:szCs w:val="20"/>
              </w:rPr>
              <w:lastRenderedPageBreak/>
              <w:t>zgodnie z przekazanymi przez użytkownika systemu informacjami.</w:t>
            </w:r>
          </w:p>
        </w:tc>
        <w:tc>
          <w:tcPr>
            <w:tcW w:w="1646" w:type="dxa"/>
          </w:tcPr>
          <w:p w:rsidR="00F972F9" w:rsidRPr="00427353" w:rsidRDefault="00F972F9" w:rsidP="00F256C6">
            <w:pPr>
              <w:spacing w:line="360" w:lineRule="auto"/>
              <w:jc w:val="left"/>
              <w:rPr>
                <w:sz w:val="20"/>
                <w:szCs w:val="20"/>
              </w:rPr>
            </w:pPr>
            <w:r w:rsidRPr="00427353">
              <w:rPr>
                <w:sz w:val="20"/>
                <w:szCs w:val="20"/>
              </w:rPr>
              <w:lastRenderedPageBreak/>
              <w:t>AM IZ RPO WM</w:t>
            </w:r>
          </w:p>
          <w:p w:rsidR="00F972F9" w:rsidRPr="00427353" w:rsidRDefault="00F972F9" w:rsidP="00F256C6">
            <w:pPr>
              <w:spacing w:line="360" w:lineRule="auto"/>
              <w:jc w:val="left"/>
              <w:rPr>
                <w:sz w:val="20"/>
                <w:szCs w:val="20"/>
              </w:rPr>
            </w:pPr>
          </w:p>
        </w:tc>
        <w:tc>
          <w:tcPr>
            <w:tcW w:w="1377" w:type="dxa"/>
          </w:tcPr>
          <w:p w:rsidR="00F972F9" w:rsidRPr="00427353" w:rsidRDefault="00F972F9" w:rsidP="00F256C6">
            <w:pPr>
              <w:spacing w:line="360" w:lineRule="auto"/>
              <w:jc w:val="left"/>
              <w:rPr>
                <w:sz w:val="20"/>
                <w:szCs w:val="20"/>
              </w:rPr>
            </w:pPr>
            <w:r w:rsidRPr="00427353">
              <w:rPr>
                <w:sz w:val="20"/>
                <w:szCs w:val="20"/>
              </w:rPr>
              <w:t>Użytkownik KSI (SIMIK 07-13) w IZ RPO WM.</w:t>
            </w:r>
          </w:p>
          <w:p w:rsidR="00F972F9" w:rsidRPr="00427353" w:rsidRDefault="00F972F9" w:rsidP="00F256C6">
            <w:pPr>
              <w:spacing w:line="360" w:lineRule="auto"/>
              <w:jc w:val="left"/>
              <w:rPr>
                <w:sz w:val="20"/>
                <w:szCs w:val="20"/>
              </w:rPr>
            </w:pPr>
            <w:r w:rsidRPr="00427353">
              <w:rPr>
                <w:sz w:val="20"/>
                <w:szCs w:val="20"/>
              </w:rPr>
              <w:lastRenderedPageBreak/>
              <w:t>AM IK NSRO</w:t>
            </w:r>
          </w:p>
        </w:tc>
        <w:tc>
          <w:tcPr>
            <w:tcW w:w="1875" w:type="dxa"/>
          </w:tcPr>
          <w:p w:rsidR="00F972F9" w:rsidRPr="00427353" w:rsidRDefault="005F5600" w:rsidP="00F256C6">
            <w:pPr>
              <w:spacing w:line="360" w:lineRule="auto"/>
              <w:jc w:val="left"/>
              <w:rPr>
                <w:sz w:val="20"/>
                <w:szCs w:val="20"/>
              </w:rPr>
            </w:pPr>
            <w:r w:rsidRPr="00427353">
              <w:rPr>
                <w:sz w:val="20"/>
                <w:szCs w:val="20"/>
              </w:rPr>
              <w:lastRenderedPageBreak/>
              <w:t>Email</w:t>
            </w:r>
            <w:r w:rsidR="00F972F9" w:rsidRPr="00427353">
              <w:rPr>
                <w:sz w:val="20"/>
                <w:szCs w:val="20"/>
              </w:rPr>
              <w:t xml:space="preserve"> od użytkownika KSI (SIMIK 07-13) zawierający wzór </w:t>
            </w:r>
            <w:r w:rsidR="00F972F9" w:rsidRPr="00427353">
              <w:rPr>
                <w:sz w:val="20"/>
                <w:szCs w:val="20"/>
              </w:rPr>
              <w:lastRenderedPageBreak/>
              <w:t>przedmiotowego raportu.</w:t>
            </w:r>
          </w:p>
        </w:tc>
        <w:tc>
          <w:tcPr>
            <w:tcW w:w="1561" w:type="dxa"/>
          </w:tcPr>
          <w:p w:rsidR="00F972F9" w:rsidRPr="00427353" w:rsidRDefault="00F972F9" w:rsidP="00F256C6">
            <w:pPr>
              <w:spacing w:line="360" w:lineRule="auto"/>
              <w:jc w:val="left"/>
              <w:rPr>
                <w:sz w:val="20"/>
                <w:szCs w:val="20"/>
              </w:rPr>
            </w:pPr>
            <w:r w:rsidRPr="00427353">
              <w:rPr>
                <w:sz w:val="20"/>
                <w:szCs w:val="20"/>
              </w:rPr>
              <w:lastRenderedPageBreak/>
              <w:t xml:space="preserve">Raport wygenerowany za pomocą narzędzia </w:t>
            </w:r>
            <w:r w:rsidR="008C3130" w:rsidRPr="00F256C6">
              <w:rPr>
                <w:i/>
                <w:sz w:val="20"/>
                <w:szCs w:val="20"/>
              </w:rPr>
              <w:lastRenderedPageBreak/>
              <w:t>Oracle Business Inteligance</w:t>
            </w:r>
            <w:r w:rsidRPr="00427353">
              <w:rPr>
                <w:sz w:val="20"/>
                <w:szCs w:val="20"/>
              </w:rPr>
              <w:t>.</w:t>
            </w:r>
          </w:p>
        </w:tc>
        <w:tc>
          <w:tcPr>
            <w:tcW w:w="1455" w:type="dxa"/>
          </w:tcPr>
          <w:p w:rsidR="00F972F9" w:rsidRPr="00427353" w:rsidRDefault="005F5600" w:rsidP="00F256C6">
            <w:pPr>
              <w:spacing w:line="360" w:lineRule="auto"/>
              <w:jc w:val="left"/>
              <w:rPr>
                <w:sz w:val="20"/>
                <w:szCs w:val="20"/>
              </w:rPr>
            </w:pPr>
            <w:r w:rsidRPr="00427353">
              <w:rPr>
                <w:sz w:val="20"/>
                <w:szCs w:val="20"/>
              </w:rPr>
              <w:lastRenderedPageBreak/>
              <w:t>Raport dostępny</w:t>
            </w:r>
            <w:r w:rsidR="00F972F9" w:rsidRPr="00427353">
              <w:rPr>
                <w:sz w:val="20"/>
                <w:szCs w:val="20"/>
              </w:rPr>
              <w:t xml:space="preserve"> w </w:t>
            </w:r>
            <w:r w:rsidR="008C3130" w:rsidRPr="00F256C6">
              <w:rPr>
                <w:i/>
                <w:sz w:val="20"/>
                <w:szCs w:val="20"/>
              </w:rPr>
              <w:t xml:space="preserve">Oracle Business </w:t>
            </w:r>
            <w:r w:rsidR="008C3130" w:rsidRPr="00F256C6">
              <w:rPr>
                <w:i/>
                <w:sz w:val="20"/>
                <w:szCs w:val="20"/>
              </w:rPr>
              <w:lastRenderedPageBreak/>
              <w:t>Inteligance</w:t>
            </w:r>
            <w:r w:rsidR="007D4FED">
              <w:rPr>
                <w:i/>
                <w:sz w:val="20"/>
                <w:szCs w:val="20"/>
              </w:rPr>
              <w:t xml:space="preserve"> </w:t>
            </w:r>
            <w:r w:rsidR="00F972F9" w:rsidRPr="00427353">
              <w:rPr>
                <w:sz w:val="20"/>
                <w:szCs w:val="20"/>
              </w:rPr>
              <w:t>dla wskazanych użytkowników systemu.</w:t>
            </w:r>
          </w:p>
        </w:tc>
        <w:tc>
          <w:tcPr>
            <w:tcW w:w="1271" w:type="dxa"/>
          </w:tcPr>
          <w:p w:rsidR="00F972F9" w:rsidRPr="00427353" w:rsidRDefault="00F972F9" w:rsidP="00F256C6">
            <w:pPr>
              <w:spacing w:line="360" w:lineRule="auto"/>
              <w:jc w:val="left"/>
              <w:rPr>
                <w:sz w:val="20"/>
                <w:szCs w:val="20"/>
              </w:rPr>
            </w:pPr>
            <w:r w:rsidRPr="00427353">
              <w:rPr>
                <w:sz w:val="20"/>
                <w:szCs w:val="20"/>
              </w:rPr>
              <w:lastRenderedPageBreak/>
              <w:t>7 dni</w:t>
            </w:r>
          </w:p>
        </w:tc>
        <w:tc>
          <w:tcPr>
            <w:tcW w:w="1561" w:type="dxa"/>
          </w:tcPr>
          <w:p w:rsidR="00F972F9" w:rsidRPr="00427353" w:rsidRDefault="00F972F9" w:rsidP="00F256C6">
            <w:pPr>
              <w:spacing w:line="360" w:lineRule="auto"/>
              <w:jc w:val="left"/>
              <w:rPr>
                <w:sz w:val="20"/>
                <w:szCs w:val="20"/>
              </w:rPr>
            </w:pPr>
            <w:r w:rsidRPr="00427353">
              <w:rPr>
                <w:sz w:val="20"/>
                <w:szCs w:val="20"/>
              </w:rPr>
              <w:t xml:space="preserve">Raporty będą tworzone na podstawie kolejności </w:t>
            </w:r>
            <w:r w:rsidRPr="00427353">
              <w:rPr>
                <w:sz w:val="20"/>
                <w:szCs w:val="20"/>
              </w:rPr>
              <w:lastRenderedPageBreak/>
              <w:t xml:space="preserve">zgłoszeń użytkowników systemu. </w:t>
            </w:r>
          </w:p>
          <w:p w:rsidR="00F972F9" w:rsidRPr="00427353" w:rsidRDefault="00F972F9" w:rsidP="00F256C6">
            <w:pPr>
              <w:spacing w:line="360" w:lineRule="auto"/>
              <w:jc w:val="left"/>
              <w:rPr>
                <w:sz w:val="20"/>
                <w:szCs w:val="20"/>
              </w:rPr>
            </w:pPr>
            <w:r w:rsidRPr="00427353">
              <w:rPr>
                <w:sz w:val="20"/>
                <w:szCs w:val="20"/>
              </w:rPr>
              <w:t>W przypadku braku możliwości zbudowania raportu na poziomie IZ przekazanie prośby o utworzenie raportu do IK NSRO za pomocą narzędzia Clear Quest wraz z wstępnym mapowaniem przedmiotowego raportu (automatyczne wydłużenie czasu trwania czynności i postępowanie zgodnie ze wskazówkami AM IK NSRO).</w:t>
            </w:r>
          </w:p>
        </w:tc>
      </w:tr>
      <w:tr w:rsidR="00F972F9" w:rsidRPr="00427353" w:rsidTr="00024E32">
        <w:tc>
          <w:tcPr>
            <w:tcW w:w="592" w:type="dxa"/>
          </w:tcPr>
          <w:p w:rsidR="006B5322" w:rsidRDefault="006B5322" w:rsidP="00F256C6">
            <w:pPr>
              <w:numPr>
                <w:ilvl w:val="0"/>
                <w:numId w:val="92"/>
              </w:numPr>
              <w:spacing w:line="360" w:lineRule="auto"/>
              <w:jc w:val="left"/>
              <w:rPr>
                <w:sz w:val="20"/>
                <w:szCs w:val="20"/>
              </w:rPr>
            </w:pPr>
          </w:p>
        </w:tc>
        <w:tc>
          <w:tcPr>
            <w:tcW w:w="1846" w:type="dxa"/>
          </w:tcPr>
          <w:p w:rsidR="00F972F9" w:rsidRPr="00427353" w:rsidRDefault="00F972F9" w:rsidP="00F256C6">
            <w:pPr>
              <w:widowControl/>
              <w:autoSpaceDE w:val="0"/>
              <w:autoSpaceDN w:val="0"/>
              <w:spacing w:line="360" w:lineRule="auto"/>
              <w:jc w:val="left"/>
              <w:rPr>
                <w:sz w:val="20"/>
                <w:szCs w:val="20"/>
              </w:rPr>
            </w:pPr>
            <w:r w:rsidRPr="00427353">
              <w:rPr>
                <w:sz w:val="20"/>
                <w:szCs w:val="20"/>
              </w:rPr>
              <w:t xml:space="preserve">Udostępnienie </w:t>
            </w:r>
            <w:r w:rsidRPr="00427353">
              <w:rPr>
                <w:sz w:val="20"/>
                <w:szCs w:val="20"/>
              </w:rPr>
              <w:lastRenderedPageBreak/>
              <w:t xml:space="preserve">użytkownikowi systemu utworzonego raportu w </w:t>
            </w:r>
            <w:r w:rsidR="000A6B84" w:rsidRPr="00F256C6">
              <w:rPr>
                <w:i/>
                <w:sz w:val="20"/>
                <w:szCs w:val="20"/>
              </w:rPr>
              <w:t>Oracle Business Inteligance</w:t>
            </w:r>
            <w:r w:rsidRPr="00427353">
              <w:rPr>
                <w:sz w:val="20"/>
                <w:szCs w:val="20"/>
              </w:rPr>
              <w:t xml:space="preserve"> i przesłanie wiadomości w formie elektronicznej z prośbą o weryfikację poprawności działania przedmiotowego raportu.</w:t>
            </w:r>
          </w:p>
        </w:tc>
        <w:tc>
          <w:tcPr>
            <w:tcW w:w="1646" w:type="dxa"/>
          </w:tcPr>
          <w:p w:rsidR="00F972F9" w:rsidRPr="00427353" w:rsidRDefault="00F972F9" w:rsidP="00F256C6">
            <w:pPr>
              <w:spacing w:line="360" w:lineRule="auto"/>
              <w:jc w:val="left"/>
              <w:rPr>
                <w:sz w:val="20"/>
                <w:szCs w:val="20"/>
              </w:rPr>
            </w:pPr>
            <w:r w:rsidRPr="00427353">
              <w:rPr>
                <w:sz w:val="20"/>
                <w:szCs w:val="20"/>
              </w:rPr>
              <w:lastRenderedPageBreak/>
              <w:t xml:space="preserve">AM IZ RPO </w:t>
            </w:r>
            <w:r w:rsidRPr="00427353">
              <w:rPr>
                <w:sz w:val="20"/>
                <w:szCs w:val="20"/>
              </w:rPr>
              <w:lastRenderedPageBreak/>
              <w:t>WM</w:t>
            </w:r>
          </w:p>
          <w:p w:rsidR="00F972F9" w:rsidRPr="00427353" w:rsidRDefault="00F972F9" w:rsidP="00F256C6">
            <w:pPr>
              <w:spacing w:line="360" w:lineRule="auto"/>
              <w:jc w:val="left"/>
              <w:rPr>
                <w:sz w:val="20"/>
                <w:szCs w:val="20"/>
              </w:rPr>
            </w:pPr>
          </w:p>
        </w:tc>
        <w:tc>
          <w:tcPr>
            <w:tcW w:w="1377" w:type="dxa"/>
          </w:tcPr>
          <w:p w:rsidR="00F972F9" w:rsidRPr="00427353" w:rsidRDefault="00F972F9" w:rsidP="00F256C6">
            <w:pPr>
              <w:spacing w:line="360" w:lineRule="auto"/>
              <w:jc w:val="left"/>
              <w:rPr>
                <w:sz w:val="20"/>
                <w:szCs w:val="20"/>
              </w:rPr>
            </w:pPr>
            <w:r w:rsidRPr="00427353">
              <w:rPr>
                <w:sz w:val="20"/>
                <w:szCs w:val="20"/>
              </w:rPr>
              <w:lastRenderedPageBreak/>
              <w:t xml:space="preserve">Użytkownik </w:t>
            </w:r>
            <w:r w:rsidRPr="00427353">
              <w:rPr>
                <w:sz w:val="20"/>
                <w:szCs w:val="20"/>
              </w:rPr>
              <w:lastRenderedPageBreak/>
              <w:t>KSI (SIMIK 07-13) w IZ RPO WM</w:t>
            </w:r>
          </w:p>
          <w:p w:rsidR="00F972F9" w:rsidRPr="00427353" w:rsidRDefault="00F972F9" w:rsidP="00F256C6">
            <w:pPr>
              <w:spacing w:line="360" w:lineRule="auto"/>
              <w:jc w:val="left"/>
              <w:rPr>
                <w:sz w:val="20"/>
                <w:szCs w:val="20"/>
              </w:rPr>
            </w:pPr>
          </w:p>
        </w:tc>
        <w:tc>
          <w:tcPr>
            <w:tcW w:w="1875" w:type="dxa"/>
          </w:tcPr>
          <w:p w:rsidR="00F972F9" w:rsidRPr="00427353" w:rsidRDefault="005F5600" w:rsidP="00F256C6">
            <w:pPr>
              <w:spacing w:line="360" w:lineRule="auto"/>
              <w:jc w:val="left"/>
              <w:rPr>
                <w:sz w:val="20"/>
                <w:szCs w:val="20"/>
              </w:rPr>
            </w:pPr>
            <w:r w:rsidRPr="00427353">
              <w:rPr>
                <w:sz w:val="20"/>
                <w:szCs w:val="20"/>
              </w:rPr>
              <w:lastRenderedPageBreak/>
              <w:t>Raport dostępny</w:t>
            </w:r>
            <w:r w:rsidR="00F972F9" w:rsidRPr="00427353">
              <w:rPr>
                <w:sz w:val="20"/>
                <w:szCs w:val="20"/>
              </w:rPr>
              <w:t xml:space="preserve"> w </w:t>
            </w:r>
            <w:r w:rsidR="000A6B84" w:rsidRPr="00F256C6">
              <w:rPr>
                <w:i/>
                <w:sz w:val="20"/>
                <w:szCs w:val="20"/>
              </w:rPr>
              <w:lastRenderedPageBreak/>
              <w:t>Oracle Business Inteligance</w:t>
            </w:r>
            <w:r w:rsidR="007D4FED">
              <w:rPr>
                <w:i/>
                <w:sz w:val="20"/>
                <w:szCs w:val="20"/>
              </w:rPr>
              <w:t xml:space="preserve"> </w:t>
            </w:r>
            <w:r w:rsidR="00F972F9" w:rsidRPr="00427353">
              <w:rPr>
                <w:sz w:val="20"/>
                <w:szCs w:val="20"/>
              </w:rPr>
              <w:t>dla wskazanych użytkowników systemu.</w:t>
            </w:r>
          </w:p>
        </w:tc>
        <w:tc>
          <w:tcPr>
            <w:tcW w:w="1561" w:type="dxa"/>
          </w:tcPr>
          <w:p w:rsidR="00F972F9" w:rsidRPr="00427353" w:rsidRDefault="005F5600" w:rsidP="00F256C6">
            <w:pPr>
              <w:spacing w:line="360" w:lineRule="auto"/>
              <w:jc w:val="left"/>
              <w:rPr>
                <w:sz w:val="20"/>
                <w:szCs w:val="20"/>
              </w:rPr>
            </w:pPr>
            <w:r w:rsidRPr="00427353">
              <w:rPr>
                <w:sz w:val="20"/>
                <w:szCs w:val="20"/>
              </w:rPr>
              <w:lastRenderedPageBreak/>
              <w:t>Email</w:t>
            </w:r>
            <w:r w:rsidR="00F972F9" w:rsidRPr="00427353">
              <w:rPr>
                <w:sz w:val="20"/>
                <w:szCs w:val="20"/>
              </w:rPr>
              <w:t xml:space="preserve"> do </w:t>
            </w:r>
            <w:r w:rsidR="00F972F9" w:rsidRPr="00427353">
              <w:rPr>
                <w:sz w:val="20"/>
                <w:szCs w:val="20"/>
              </w:rPr>
              <w:lastRenderedPageBreak/>
              <w:t>użytkownika KSI (</w:t>
            </w:r>
            <w:r w:rsidRPr="00427353">
              <w:rPr>
                <w:sz w:val="20"/>
                <w:szCs w:val="20"/>
              </w:rPr>
              <w:t>SIMIK 07-13) z</w:t>
            </w:r>
            <w:r w:rsidR="00F972F9" w:rsidRPr="00427353">
              <w:rPr>
                <w:sz w:val="20"/>
                <w:szCs w:val="20"/>
              </w:rPr>
              <w:t xml:space="preserve"> prośbą o weryfikację poprawności działania przedmiotowego raportu.</w:t>
            </w:r>
          </w:p>
        </w:tc>
        <w:tc>
          <w:tcPr>
            <w:tcW w:w="1455" w:type="dxa"/>
          </w:tcPr>
          <w:p w:rsidR="00F972F9" w:rsidRPr="00427353" w:rsidRDefault="005F5600" w:rsidP="00F256C6">
            <w:pPr>
              <w:spacing w:line="360" w:lineRule="auto"/>
              <w:jc w:val="left"/>
              <w:rPr>
                <w:sz w:val="20"/>
                <w:szCs w:val="20"/>
              </w:rPr>
            </w:pPr>
            <w:r w:rsidRPr="00427353">
              <w:rPr>
                <w:sz w:val="20"/>
                <w:szCs w:val="20"/>
              </w:rPr>
              <w:lastRenderedPageBreak/>
              <w:t>Email</w:t>
            </w:r>
            <w:r w:rsidR="00F972F9" w:rsidRPr="00427353">
              <w:rPr>
                <w:sz w:val="20"/>
                <w:szCs w:val="20"/>
              </w:rPr>
              <w:t xml:space="preserve"> do </w:t>
            </w:r>
            <w:r w:rsidR="00F972F9" w:rsidRPr="00427353">
              <w:rPr>
                <w:sz w:val="20"/>
                <w:szCs w:val="20"/>
              </w:rPr>
              <w:lastRenderedPageBreak/>
              <w:t>użytkownika KSI (SIMIK 07-13) do wiadomości kierownika</w:t>
            </w:r>
            <w:r w:rsidR="00F76EFD">
              <w:rPr>
                <w:sz w:val="20"/>
                <w:szCs w:val="20"/>
              </w:rPr>
              <w:t xml:space="preserve"> </w:t>
            </w:r>
            <w:r w:rsidR="008C311C">
              <w:rPr>
                <w:sz w:val="20"/>
                <w:szCs w:val="20"/>
              </w:rPr>
              <w:t>RF-I-SE</w:t>
            </w:r>
          </w:p>
        </w:tc>
        <w:tc>
          <w:tcPr>
            <w:tcW w:w="1271" w:type="dxa"/>
          </w:tcPr>
          <w:p w:rsidR="00F972F9" w:rsidRPr="00427353" w:rsidRDefault="00F972F9" w:rsidP="00F256C6">
            <w:pPr>
              <w:spacing w:line="360" w:lineRule="auto"/>
              <w:jc w:val="left"/>
              <w:rPr>
                <w:sz w:val="20"/>
                <w:szCs w:val="20"/>
              </w:rPr>
            </w:pPr>
            <w:r w:rsidRPr="00427353">
              <w:rPr>
                <w:sz w:val="20"/>
                <w:szCs w:val="20"/>
              </w:rPr>
              <w:lastRenderedPageBreak/>
              <w:t>1 dzień</w:t>
            </w:r>
          </w:p>
        </w:tc>
        <w:tc>
          <w:tcPr>
            <w:tcW w:w="1561" w:type="dxa"/>
          </w:tcPr>
          <w:p w:rsidR="00F972F9" w:rsidRPr="00427353" w:rsidRDefault="00F972F9" w:rsidP="00F256C6">
            <w:pPr>
              <w:spacing w:line="360" w:lineRule="auto"/>
              <w:jc w:val="left"/>
              <w:rPr>
                <w:sz w:val="20"/>
                <w:szCs w:val="20"/>
              </w:rPr>
            </w:pPr>
            <w:r w:rsidRPr="00427353">
              <w:rPr>
                <w:sz w:val="20"/>
                <w:szCs w:val="20"/>
              </w:rPr>
              <w:t xml:space="preserve">Użytkownik </w:t>
            </w:r>
            <w:r w:rsidR="005F5600" w:rsidRPr="00427353">
              <w:rPr>
                <w:sz w:val="20"/>
                <w:szCs w:val="20"/>
              </w:rPr>
              <w:lastRenderedPageBreak/>
              <w:t>systemu: potwierdza</w:t>
            </w:r>
            <w:r w:rsidRPr="00427353">
              <w:rPr>
                <w:sz w:val="20"/>
                <w:szCs w:val="20"/>
              </w:rPr>
              <w:t xml:space="preserve"> poprawność działania raportu bądź przekazuje uwagi do utworzonego raportu (powrót do czynności nr 2).</w:t>
            </w:r>
          </w:p>
        </w:tc>
      </w:tr>
    </w:tbl>
    <w:p w:rsidR="00E16719" w:rsidRDefault="00E16719" w:rsidP="00F256C6">
      <w:pPr>
        <w:spacing w:line="360" w:lineRule="auto"/>
        <w:jc w:val="left"/>
      </w:pPr>
    </w:p>
    <w:p w:rsidR="006B5322" w:rsidRDefault="00A51D1D" w:rsidP="005B42B8">
      <w:pPr>
        <w:pStyle w:val="Nagwek2"/>
        <w:numPr>
          <w:ilvl w:val="1"/>
          <w:numId w:val="137"/>
        </w:numPr>
        <w:spacing w:before="0" w:after="0" w:line="360" w:lineRule="auto"/>
        <w:jc w:val="left"/>
        <w:rPr>
          <w:rFonts w:ascii="Times New Roman" w:hAnsi="Times New Roman" w:cs="Times New Roman"/>
          <w:i w:val="0"/>
          <w:sz w:val="24"/>
          <w:szCs w:val="24"/>
        </w:rPr>
      </w:pPr>
      <w:bookmarkStart w:id="3301" w:name="_Toc203280503"/>
      <w:bookmarkStart w:id="3302" w:name="_Toc204066259"/>
      <w:bookmarkStart w:id="3303" w:name="_Toc426446907"/>
      <w:r>
        <w:rPr>
          <w:rFonts w:ascii="Times New Roman" w:hAnsi="Times New Roman" w:cs="Times New Roman"/>
          <w:i w:val="0"/>
          <w:sz w:val="24"/>
          <w:szCs w:val="24"/>
        </w:rPr>
        <w:t>P</w:t>
      </w:r>
      <w:r w:rsidR="004C2682" w:rsidRPr="0088358F">
        <w:rPr>
          <w:rFonts w:ascii="Times New Roman" w:hAnsi="Times New Roman" w:cs="Times New Roman"/>
          <w:i w:val="0"/>
          <w:sz w:val="24"/>
          <w:szCs w:val="24"/>
        </w:rPr>
        <w:t>roces wykorzystania systemu elektronicznej wymiany danych SFC 2007</w:t>
      </w:r>
      <w:bookmarkEnd w:id="3301"/>
      <w:bookmarkEnd w:id="3302"/>
      <w:bookmarkEnd w:id="3303"/>
    </w:p>
    <w:p w:rsidR="00102E47" w:rsidRDefault="00102E47">
      <w:pPr>
        <w:spacing w:line="360" w:lineRule="auto"/>
      </w:pPr>
    </w:p>
    <w:p w:rsidR="004C2682" w:rsidRDefault="004C2682">
      <w:pPr>
        <w:spacing w:line="360" w:lineRule="auto"/>
      </w:pPr>
      <w:r w:rsidRPr="0088358F">
        <w:t>Wymiana dokumentów z KE, w tym przekazywanie NSRO i programów operacyjnych, odbywa się za pośrednictwem systemu elektronicznej wymiany danych (SFC 2007). Każdemu z dokumentów nadany zostanie w systemie unikalny numer CCI, który będzie identyfikował dany dokument. Dokumenty mogą być umieszczane w systemie w języku polskim.</w:t>
      </w:r>
    </w:p>
    <w:p w:rsidR="00F76EFD" w:rsidRPr="0088358F" w:rsidRDefault="00F76EFD">
      <w:pPr>
        <w:spacing w:line="360" w:lineRule="auto"/>
      </w:pPr>
    </w:p>
    <w:p w:rsidR="006B5322" w:rsidRDefault="004C2682" w:rsidP="00F256C6">
      <w:pPr>
        <w:pStyle w:val="Nagwek3"/>
        <w:numPr>
          <w:ilvl w:val="2"/>
          <w:numId w:val="137"/>
        </w:numPr>
        <w:spacing w:line="360" w:lineRule="auto"/>
        <w:jc w:val="left"/>
        <w:rPr>
          <w:rFonts w:cs="Times New Roman"/>
          <w:i w:val="0"/>
          <w:szCs w:val="24"/>
        </w:rPr>
      </w:pPr>
      <w:bookmarkStart w:id="3304" w:name="_Toc203280504"/>
      <w:bookmarkStart w:id="3305" w:name="_Toc204066260"/>
      <w:bookmarkStart w:id="3306" w:name="_Toc426446908"/>
      <w:r w:rsidRPr="00A51D1D">
        <w:rPr>
          <w:rFonts w:cs="Times New Roman"/>
          <w:szCs w:val="24"/>
        </w:rPr>
        <w:lastRenderedPageBreak/>
        <w:t>Procedura zgłaszania użytkownika do SFC 2007</w:t>
      </w:r>
      <w:bookmarkEnd w:id="3304"/>
      <w:bookmarkEnd w:id="3305"/>
      <w:bookmarkEnd w:id="3306"/>
    </w:p>
    <w:p w:rsidR="00885710" w:rsidRPr="00885710" w:rsidRDefault="00885710" w:rsidP="00F256C6">
      <w:pPr>
        <w:spacing w:line="360" w:lineRule="auto"/>
      </w:pPr>
    </w:p>
    <w:p w:rsidR="00102E47" w:rsidRDefault="004C2682" w:rsidP="005B42B8">
      <w:pPr>
        <w:pStyle w:val="Titreobjet"/>
        <w:spacing w:before="0" w:after="0" w:line="360" w:lineRule="auto"/>
        <w:jc w:val="both"/>
      </w:pPr>
      <w:r w:rsidRPr="0088358F">
        <w:rPr>
          <w:b w:val="0"/>
        </w:rPr>
        <w:t>Zgodnie z przepisami wspólnotowymi na lata 2007-13, zawartymi w Rozporządzeniu 1083</w:t>
      </w:r>
      <w:r w:rsidR="00B2632A" w:rsidRPr="0088358F">
        <w:rPr>
          <w:b w:val="0"/>
        </w:rPr>
        <w:t>/2006</w:t>
      </w:r>
      <w:r w:rsidRPr="0088358F">
        <w:rPr>
          <w:b w:val="0"/>
        </w:rPr>
        <w:t>, przekazywanie wszelkich informacji związanych z transakcjami finansowymi pomiędzy KE a państwem Członkowskim oraz prze</w:t>
      </w:r>
      <w:r w:rsidR="00F76EFD">
        <w:rPr>
          <w:b w:val="0"/>
        </w:rPr>
        <w:t>kazywanie rocznych sprawozdań z </w:t>
      </w:r>
      <w:r w:rsidRPr="0088358F">
        <w:rPr>
          <w:b w:val="0"/>
        </w:rPr>
        <w:t xml:space="preserve">wdrażania programu odbywać się będzie drogą elektroniczną (odpowiednio na podstawie przepisów </w:t>
      </w:r>
      <w:r w:rsidR="005F5600" w:rsidRPr="0088358F">
        <w:rPr>
          <w:b w:val="0"/>
        </w:rPr>
        <w:t>art. 76 i</w:t>
      </w:r>
      <w:r w:rsidR="00521F0A">
        <w:rPr>
          <w:b w:val="0"/>
        </w:rPr>
        <w:t xml:space="preserve"> art. 66 w/w </w:t>
      </w:r>
      <w:r w:rsidRPr="0088358F">
        <w:rPr>
          <w:b w:val="0"/>
        </w:rPr>
        <w:t xml:space="preserve">rozporządzenia). Przepisy Rozporządzenia </w:t>
      </w:r>
      <w:r w:rsidRPr="0088358F">
        <w:rPr>
          <w:b w:val="0"/>
          <w:noProof/>
        </w:rPr>
        <w:t xml:space="preserve">1083/2006 </w:t>
      </w:r>
      <w:r w:rsidR="00BC093E">
        <w:rPr>
          <w:b w:val="0"/>
          <w:noProof/>
        </w:rPr>
        <w:t>oraz R</w:t>
      </w:r>
      <w:r w:rsidRPr="0088358F">
        <w:rPr>
          <w:b w:val="0"/>
          <w:noProof/>
        </w:rPr>
        <w:t xml:space="preserve">ozporządzenia 1080/2006 </w:t>
      </w:r>
      <w:r w:rsidRPr="0088358F">
        <w:rPr>
          <w:b w:val="0"/>
        </w:rPr>
        <w:t>doprecyz</w:t>
      </w:r>
      <w:r w:rsidR="00521F0A">
        <w:rPr>
          <w:b w:val="0"/>
        </w:rPr>
        <w:t>owują tę kwestię, stanowiąc, iż </w:t>
      </w:r>
      <w:r w:rsidRPr="0088358F">
        <w:rPr>
          <w:b w:val="0"/>
        </w:rPr>
        <w:t>dla celów wypełnienia przepisów w/w art. 66 i art. 77 KE stworzy komputerowy system wymiany danych, w którego rozwoju będą uczestniczyć także Państwa Członkowskie. Rozporządzenie wykonawcze określa także, jakie informacje będą objęte elektroniczną wymianą danych oraz zasady przesyłania dokumentów (art. 40-42), o czym będzie mowa w kolejnych częściach niniejszego materiału. Z przyjęcia zasady, że w latach 2007-2013 wszelka wymiana informacji z KE prowadzona będzie za pomocą komputerowego systemu wymiany danych, wynika fakt, iż za oficjalną datę przesłania danego dokumentu do KE będzie uznawany dzień jego wysłania właśnie za pomocą tego systemu, a jedyne odstępstwo od tej zasady</w:t>
      </w:r>
      <w:r w:rsidRPr="0088358F">
        <w:t xml:space="preserve"> </w:t>
      </w:r>
      <w:r w:rsidRPr="0088358F">
        <w:rPr>
          <w:b w:val="0"/>
        </w:rPr>
        <w:t>będzie możliwe w przypadku zadziałania tzw. siły wyższej, rozumianej jako awaria systemu lub brak możliwości połączenia się z nim w danym momencie</w:t>
      </w:r>
      <w:r w:rsidR="007D00F8" w:rsidRPr="0088358F">
        <w:rPr>
          <w:b w:val="0"/>
        </w:rPr>
        <w:t>.</w:t>
      </w:r>
    </w:p>
    <w:p w:rsidR="00102E47" w:rsidRDefault="004C2682">
      <w:pPr>
        <w:spacing w:line="360" w:lineRule="auto"/>
      </w:pPr>
      <w:r w:rsidRPr="0088358F">
        <w:t>Zakres danych przekazywanych za pomocą SFC2007 wynika bezpośrednio z przepisów wspomniany</w:t>
      </w:r>
      <w:r w:rsidR="00F76EFD">
        <w:t>ch rozporządzeń. Zgodnie z art. </w:t>
      </w:r>
      <w:r w:rsidRPr="0088358F">
        <w:t>40 rozporządzenia</w:t>
      </w:r>
      <w:r w:rsidR="00BC093E">
        <w:t xml:space="preserve"> wykonawczego</w:t>
      </w:r>
      <w:r w:rsidRPr="0088358F">
        <w:t xml:space="preserve"> </w:t>
      </w:r>
      <w:r w:rsidR="00BC093E">
        <w:t>1828/2006 z dnia 8 grudnia 2006 r.</w:t>
      </w:r>
      <w:r w:rsidRPr="0088358F">
        <w:t xml:space="preserve"> dane te są, co najmniej następujące:</w:t>
      </w:r>
    </w:p>
    <w:p w:rsidR="00102E47" w:rsidRDefault="004C2682">
      <w:pPr>
        <w:pStyle w:val="NumPar1"/>
        <w:tabs>
          <w:tab w:val="clear" w:pos="850"/>
        </w:tabs>
        <w:spacing w:before="0" w:after="0" w:line="360" w:lineRule="auto"/>
        <w:ind w:left="0" w:firstLine="0"/>
        <w:rPr>
          <w:noProof/>
          <w:szCs w:val="24"/>
        </w:rPr>
      </w:pPr>
      <w:r w:rsidRPr="0088358F">
        <w:rPr>
          <w:noProof/>
          <w:szCs w:val="24"/>
        </w:rPr>
        <w:t>1) NSRO,</w:t>
      </w:r>
    </w:p>
    <w:p w:rsidR="00102E47" w:rsidRDefault="004C2682">
      <w:pPr>
        <w:pStyle w:val="NumPar1"/>
        <w:tabs>
          <w:tab w:val="clear" w:pos="850"/>
        </w:tabs>
        <w:spacing w:before="0" w:after="0" w:line="360" w:lineRule="auto"/>
        <w:ind w:left="0" w:firstLine="0"/>
        <w:rPr>
          <w:noProof/>
          <w:szCs w:val="24"/>
        </w:rPr>
      </w:pPr>
      <w:r w:rsidRPr="0088358F">
        <w:rPr>
          <w:szCs w:val="24"/>
        </w:rPr>
        <w:t xml:space="preserve">2) </w:t>
      </w:r>
      <w:r w:rsidRPr="0088358F">
        <w:rPr>
          <w:noProof/>
          <w:szCs w:val="24"/>
        </w:rPr>
        <w:t>Programy operacyjne, wraz z danymi dotyczącymi kategoryzacji, zgodnie ze wzorem okreslonym w rozporządzeniu wykonawczym,</w:t>
      </w:r>
    </w:p>
    <w:p w:rsidR="00102E47" w:rsidRDefault="004C2682">
      <w:pPr>
        <w:pStyle w:val="NumPar1"/>
        <w:tabs>
          <w:tab w:val="clear" w:pos="850"/>
        </w:tabs>
        <w:spacing w:before="0" w:after="0" w:line="360" w:lineRule="auto"/>
        <w:ind w:left="0" w:firstLine="0"/>
        <w:rPr>
          <w:noProof/>
          <w:szCs w:val="24"/>
        </w:rPr>
      </w:pPr>
      <w:r w:rsidRPr="0088358F">
        <w:rPr>
          <w:noProof/>
          <w:szCs w:val="24"/>
        </w:rPr>
        <w:t>3) Decyzje Komisji dotyczące udziału funduszy,</w:t>
      </w:r>
    </w:p>
    <w:p w:rsidR="00102E47" w:rsidRDefault="004C2682">
      <w:pPr>
        <w:spacing w:line="360" w:lineRule="auto"/>
      </w:pPr>
      <w:r w:rsidRPr="0088358F">
        <w:rPr>
          <w:lang w:eastAsia="zh-CN"/>
        </w:rPr>
        <w:t>4) I</w:t>
      </w:r>
      <w:r w:rsidRPr="0088358F">
        <w:rPr>
          <w:noProof/>
        </w:rPr>
        <w:t xml:space="preserve">ndykatywna roczna alokacja każdego funduszu na poszczególne programy określone w NSRO, </w:t>
      </w:r>
      <w:r w:rsidR="00F76EFD">
        <w:rPr>
          <w:noProof/>
        </w:rPr>
        <w:t>zgodnie ze wzorem załączonym do </w:t>
      </w:r>
      <w:r w:rsidRPr="0088358F">
        <w:rPr>
          <w:noProof/>
        </w:rPr>
        <w:t>rozporządzenia wykonawczego,</w:t>
      </w:r>
      <w:r w:rsidRPr="0088358F">
        <w:tab/>
      </w:r>
    </w:p>
    <w:p w:rsidR="00102E47" w:rsidRDefault="004C2682">
      <w:pPr>
        <w:spacing w:line="360" w:lineRule="auto"/>
        <w:rPr>
          <w:noProof/>
        </w:rPr>
      </w:pPr>
      <w:r w:rsidRPr="0088358F">
        <w:t xml:space="preserve">5) </w:t>
      </w:r>
      <w:r w:rsidRPr="0088358F">
        <w:rPr>
          <w:noProof/>
        </w:rPr>
        <w:t>Plany finansowe dla programów operacyjnych, zgodnie ze wzorem określonym w rozporządzeniu wykonawczym,</w:t>
      </w:r>
    </w:p>
    <w:p w:rsidR="00102E47" w:rsidRDefault="004C2682">
      <w:pPr>
        <w:spacing w:line="360" w:lineRule="auto"/>
        <w:rPr>
          <w:lang w:eastAsia="zh-CN"/>
        </w:rPr>
      </w:pPr>
      <w:r w:rsidRPr="0088358F">
        <w:rPr>
          <w:noProof/>
        </w:rPr>
        <w:lastRenderedPageBreak/>
        <w:t>6) Plan komunikacyjny,</w:t>
      </w:r>
    </w:p>
    <w:p w:rsidR="00102E47" w:rsidRDefault="004C2682">
      <w:pPr>
        <w:pStyle w:val="NumPar1"/>
        <w:tabs>
          <w:tab w:val="clear" w:pos="850"/>
        </w:tabs>
        <w:spacing w:before="0" w:after="0" w:line="360" w:lineRule="auto"/>
        <w:ind w:left="0" w:firstLine="0"/>
        <w:rPr>
          <w:szCs w:val="24"/>
        </w:rPr>
      </w:pPr>
      <w:r w:rsidRPr="0088358F">
        <w:rPr>
          <w:noProof/>
          <w:szCs w:val="24"/>
        </w:rPr>
        <w:t>7) Wnioski o udzielenie pomocy dla dużych projektów, zgodnie z właściwymi załącznikami do rozporzadzenia wykonawczego, oraz załącznik XX (tabela z kodami dotyczacymi projektu),</w:t>
      </w:r>
    </w:p>
    <w:p w:rsidR="00102E47" w:rsidRDefault="004C2682">
      <w:pPr>
        <w:pStyle w:val="NumPar1"/>
        <w:tabs>
          <w:tab w:val="clear" w:pos="850"/>
        </w:tabs>
        <w:spacing w:before="0" w:after="0" w:line="360" w:lineRule="auto"/>
        <w:ind w:left="0" w:firstLine="0"/>
        <w:rPr>
          <w:noProof/>
          <w:szCs w:val="24"/>
        </w:rPr>
      </w:pPr>
      <w:r w:rsidRPr="0088358F">
        <w:rPr>
          <w:szCs w:val="24"/>
        </w:rPr>
        <w:t xml:space="preserve">8) </w:t>
      </w:r>
      <w:r w:rsidRPr="0088358F">
        <w:rPr>
          <w:noProof/>
          <w:szCs w:val="24"/>
        </w:rPr>
        <w:t>Dane potwierdzające przestrzeganie zasady dodatkowości, zgodnie ze wzorem określonym w rozporządzeniu wykonawczym,</w:t>
      </w:r>
    </w:p>
    <w:p w:rsidR="00102E47" w:rsidRDefault="004C2682">
      <w:pPr>
        <w:pStyle w:val="NumPar1"/>
        <w:tabs>
          <w:tab w:val="clear" w:pos="850"/>
        </w:tabs>
        <w:spacing w:before="0" w:after="0" w:line="360" w:lineRule="auto"/>
        <w:ind w:left="0" w:firstLine="0"/>
        <w:rPr>
          <w:szCs w:val="24"/>
        </w:rPr>
      </w:pPr>
      <w:r w:rsidRPr="0088358F">
        <w:rPr>
          <w:noProof/>
          <w:szCs w:val="24"/>
        </w:rPr>
        <w:t>9) Opis systemów zarządzania i kontroli, zgodnie ze wzorem określonym w rozporządzeniu implementacyjnym,</w:t>
      </w:r>
      <w:r w:rsidRPr="0088358F">
        <w:rPr>
          <w:szCs w:val="24"/>
        </w:rPr>
        <w:tab/>
      </w:r>
    </w:p>
    <w:p w:rsidR="00102E47" w:rsidRDefault="004C2682">
      <w:pPr>
        <w:pStyle w:val="NumPar1"/>
        <w:tabs>
          <w:tab w:val="clear" w:pos="850"/>
        </w:tabs>
        <w:spacing w:before="0" w:after="0" w:line="360" w:lineRule="auto"/>
        <w:ind w:left="0" w:firstLine="0"/>
        <w:rPr>
          <w:noProof/>
          <w:szCs w:val="24"/>
        </w:rPr>
      </w:pPr>
      <w:r w:rsidRPr="0088358F">
        <w:rPr>
          <w:szCs w:val="24"/>
        </w:rPr>
        <w:t xml:space="preserve">10) </w:t>
      </w:r>
      <w:r w:rsidRPr="0088358F">
        <w:rPr>
          <w:noProof/>
          <w:szCs w:val="24"/>
        </w:rPr>
        <w:t>Strategia audytu, zgodnie ze wzorem określonym w rozporządzeniu wykonawczym,</w:t>
      </w:r>
    </w:p>
    <w:p w:rsidR="00102E47" w:rsidRDefault="004C2682">
      <w:pPr>
        <w:spacing w:line="360" w:lineRule="auto"/>
        <w:rPr>
          <w:noProof/>
        </w:rPr>
      </w:pPr>
      <w:r w:rsidRPr="0088358F">
        <w:rPr>
          <w:lang w:eastAsia="zh-CN"/>
        </w:rPr>
        <w:t xml:space="preserve">11) </w:t>
      </w:r>
      <w:r w:rsidRPr="0088358F">
        <w:rPr>
          <w:noProof/>
        </w:rPr>
        <w:t>Sprawozdania i opinie na temat audytów, zgodnie z wzorami określonymi w rozporzadzeniu wykonawczym  oraz wymianę korespondencji w tym zakresie pomiędzy Komisją a poszczególnymi państwami członkowskimi,</w:t>
      </w:r>
    </w:p>
    <w:p w:rsidR="00102E47" w:rsidRDefault="004C2682">
      <w:pPr>
        <w:spacing w:line="360" w:lineRule="auto"/>
        <w:rPr>
          <w:noProof/>
        </w:rPr>
      </w:pPr>
      <w:r w:rsidRPr="0088358F">
        <w:rPr>
          <w:noProof/>
        </w:rPr>
        <w:t>12) Roczne prognozy prawdopodobnych płatności obejmujących wydatki, zgodnie ze wzorem określonym w rozporządzeniu wykonawczym,</w:t>
      </w:r>
    </w:p>
    <w:p w:rsidR="00102E47" w:rsidRDefault="004C2682">
      <w:pPr>
        <w:spacing w:line="360" w:lineRule="auto"/>
        <w:rPr>
          <w:noProof/>
        </w:rPr>
      </w:pPr>
      <w:r w:rsidRPr="0088358F">
        <w:rPr>
          <w:noProof/>
        </w:rPr>
        <w:t xml:space="preserve">13) </w:t>
      </w:r>
      <w:r w:rsidRPr="0088358F">
        <w:t>D</w:t>
      </w:r>
      <w:r w:rsidRPr="0088358F">
        <w:rPr>
          <w:noProof/>
        </w:rPr>
        <w:t>eklaracje wydatków i wnioski o płatność, zgodnie ze wzorem okreslonym w rozporządzeniu wykonawczym,</w:t>
      </w:r>
    </w:p>
    <w:p w:rsidR="00102E47" w:rsidRDefault="004C2682">
      <w:pPr>
        <w:spacing w:line="360" w:lineRule="auto"/>
        <w:rPr>
          <w:noProof/>
        </w:rPr>
      </w:pPr>
      <w:r w:rsidRPr="0088358F">
        <w:rPr>
          <w:noProof/>
        </w:rPr>
        <w:t>14) Deklaracje wydatków dotyczące zamknięcia częściowego, zgodnie ze wzorem okreslonym w rozporządzeniu wykonawczym,</w:t>
      </w:r>
    </w:p>
    <w:p w:rsidR="00102E47" w:rsidRDefault="004C2682">
      <w:pPr>
        <w:spacing w:line="360" w:lineRule="auto"/>
        <w:rPr>
          <w:noProof/>
        </w:rPr>
      </w:pPr>
      <w:r w:rsidRPr="0088358F">
        <w:rPr>
          <w:noProof/>
        </w:rPr>
        <w:t>15) Roczne oświadczenie o wycofanych i odzyskanych kwotach oraz kwotach w trakcie odzyskiwania, zgodnie ze wzorem okreslonym w rozporządzeniu wykonawczym,</w:t>
      </w:r>
    </w:p>
    <w:p w:rsidR="00102E47" w:rsidRDefault="004C2682">
      <w:pPr>
        <w:spacing w:line="360" w:lineRule="auto"/>
        <w:rPr>
          <w:noProof/>
        </w:rPr>
      </w:pPr>
      <w:r w:rsidRPr="0088358F">
        <w:t xml:space="preserve">16) </w:t>
      </w:r>
      <w:r w:rsidRPr="0088358F">
        <w:rPr>
          <w:noProof/>
        </w:rPr>
        <w:t>Sprawozdania z wykonania wraz z danymi dotyczącymi kategoryzacji, zgodnie ze wzorami okreslonymi w rozporządzeniu wykonawczym,</w:t>
      </w:r>
    </w:p>
    <w:p w:rsidR="00102E47" w:rsidRDefault="004C2682">
      <w:pPr>
        <w:pStyle w:val="NumPar1"/>
        <w:tabs>
          <w:tab w:val="clear" w:pos="850"/>
        </w:tabs>
        <w:spacing w:before="0" w:after="0" w:line="360" w:lineRule="auto"/>
        <w:ind w:left="0" w:firstLine="0"/>
      </w:pPr>
      <w:r w:rsidRPr="0088358F">
        <w:rPr>
          <w:noProof/>
        </w:rPr>
        <w:t>17) Finansowa część rocznych sprawozdań i końcowych sprawozdań z realizacji, zgodnie ze wzorem okreslonym w rozporządzeniu wykonawczym,</w:t>
      </w:r>
    </w:p>
    <w:p w:rsidR="00102E47" w:rsidRDefault="004C2682">
      <w:pPr>
        <w:spacing w:line="360" w:lineRule="auto"/>
        <w:rPr>
          <w:noProof/>
        </w:rPr>
      </w:pPr>
      <w:r w:rsidRPr="0088358F">
        <w:rPr>
          <w:noProof/>
        </w:rPr>
        <w:t>18) Dane na temat uczestników w operacjach ESF według priorytetu, zgodnie ze wzorem okreslonym w rozporządzeniu wykonawczym.</w:t>
      </w:r>
    </w:p>
    <w:p w:rsidR="00102E47" w:rsidRDefault="004C2682">
      <w:pPr>
        <w:pStyle w:val="NumPar1"/>
        <w:tabs>
          <w:tab w:val="clear" w:pos="850"/>
        </w:tabs>
        <w:spacing w:before="0" w:after="0" w:line="360" w:lineRule="auto"/>
        <w:ind w:left="0" w:firstLine="0"/>
        <w:rPr>
          <w:szCs w:val="24"/>
        </w:rPr>
      </w:pPr>
      <w:r w:rsidRPr="0088358F">
        <w:rPr>
          <w:noProof/>
          <w:szCs w:val="24"/>
          <w:lang w:eastAsia="pl-PL"/>
        </w:rPr>
        <w:t>Rozporządzenie wykonawcze wskazuje na w/w katalog jako na katalog minimalny. Zgodnie w dokumentami dotyczacymi SFC2007, udostępnionymi przez KE, w systemie znajdzie się szerszy zakres danych, m. in. informacje na temat przeprowadzonych ewaluacji, akceptacja poszczególnych dokumentów przez KE, informacje nt. realizacji zasady zasady n+2.</w:t>
      </w:r>
    </w:p>
    <w:p w:rsidR="00D73878" w:rsidRPr="0088358F" w:rsidRDefault="00D73878" w:rsidP="00F256C6">
      <w:pPr>
        <w:spacing w:line="360" w:lineRule="auto"/>
        <w:jc w:val="left"/>
      </w:pPr>
    </w:p>
    <w:tbl>
      <w:tblPr>
        <w:tblW w:w="13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3"/>
        <w:gridCol w:w="1417"/>
        <w:gridCol w:w="1134"/>
        <w:gridCol w:w="1559"/>
        <w:gridCol w:w="88"/>
        <w:gridCol w:w="1432"/>
        <w:gridCol w:w="42"/>
        <w:gridCol w:w="2794"/>
        <w:gridCol w:w="41"/>
        <w:gridCol w:w="1272"/>
        <w:gridCol w:w="1207"/>
        <w:gridCol w:w="45"/>
      </w:tblGrid>
      <w:tr w:rsidR="00427353" w:rsidRPr="00427353" w:rsidTr="006E33BF">
        <w:tc>
          <w:tcPr>
            <w:tcW w:w="2233" w:type="dxa"/>
            <w:shd w:val="clear" w:color="auto" w:fill="C0C0C0"/>
          </w:tcPr>
          <w:p w:rsidR="00427353" w:rsidRPr="00427353" w:rsidRDefault="00427353" w:rsidP="00F256C6">
            <w:pPr>
              <w:spacing w:line="360" w:lineRule="auto"/>
              <w:jc w:val="left"/>
              <w:rPr>
                <w:b/>
                <w:sz w:val="20"/>
                <w:szCs w:val="20"/>
              </w:rPr>
            </w:pPr>
            <w:r w:rsidRPr="00427353">
              <w:rPr>
                <w:b/>
                <w:sz w:val="20"/>
                <w:szCs w:val="20"/>
              </w:rPr>
              <w:t>Czynność</w:t>
            </w:r>
          </w:p>
        </w:tc>
        <w:tc>
          <w:tcPr>
            <w:tcW w:w="1417" w:type="dxa"/>
            <w:shd w:val="clear" w:color="auto" w:fill="C0C0C0"/>
          </w:tcPr>
          <w:p w:rsidR="00427353" w:rsidRPr="00427353" w:rsidRDefault="00427353" w:rsidP="00F256C6">
            <w:pPr>
              <w:spacing w:line="360" w:lineRule="auto"/>
              <w:jc w:val="left"/>
              <w:rPr>
                <w:b/>
                <w:sz w:val="20"/>
                <w:szCs w:val="20"/>
              </w:rPr>
            </w:pPr>
            <w:r w:rsidRPr="00427353">
              <w:rPr>
                <w:b/>
                <w:sz w:val="20"/>
                <w:szCs w:val="20"/>
              </w:rPr>
              <w:t>Podmiot</w:t>
            </w:r>
          </w:p>
        </w:tc>
        <w:tc>
          <w:tcPr>
            <w:tcW w:w="1134" w:type="dxa"/>
            <w:shd w:val="clear" w:color="auto" w:fill="C0C0C0"/>
          </w:tcPr>
          <w:p w:rsidR="00427353" w:rsidRPr="00427353" w:rsidRDefault="00427353" w:rsidP="00F256C6">
            <w:pPr>
              <w:spacing w:line="360" w:lineRule="auto"/>
              <w:jc w:val="left"/>
              <w:rPr>
                <w:b/>
                <w:sz w:val="20"/>
                <w:szCs w:val="20"/>
              </w:rPr>
            </w:pPr>
            <w:r w:rsidRPr="00427353">
              <w:rPr>
                <w:b/>
                <w:sz w:val="20"/>
                <w:szCs w:val="20"/>
              </w:rPr>
              <w:t>Miejsce oraz jednostki powiązane</w:t>
            </w:r>
          </w:p>
        </w:tc>
        <w:tc>
          <w:tcPr>
            <w:tcW w:w="1647" w:type="dxa"/>
            <w:gridSpan w:val="2"/>
            <w:shd w:val="clear" w:color="auto" w:fill="C0C0C0"/>
          </w:tcPr>
          <w:p w:rsidR="00427353" w:rsidRPr="00427353" w:rsidRDefault="00427353" w:rsidP="00F256C6">
            <w:pPr>
              <w:spacing w:line="360" w:lineRule="auto"/>
              <w:jc w:val="left"/>
              <w:rPr>
                <w:b/>
                <w:sz w:val="20"/>
                <w:szCs w:val="20"/>
              </w:rPr>
            </w:pPr>
            <w:r w:rsidRPr="00427353">
              <w:rPr>
                <w:b/>
                <w:sz w:val="20"/>
                <w:szCs w:val="20"/>
              </w:rPr>
              <w:t>Dokument źródłowy (w tym system informatyczny)</w:t>
            </w:r>
          </w:p>
        </w:tc>
        <w:tc>
          <w:tcPr>
            <w:tcW w:w="1432" w:type="dxa"/>
            <w:shd w:val="clear" w:color="auto" w:fill="C0C0C0"/>
          </w:tcPr>
          <w:p w:rsidR="00427353" w:rsidRPr="00427353" w:rsidRDefault="00427353" w:rsidP="00F256C6">
            <w:pPr>
              <w:spacing w:line="360" w:lineRule="auto"/>
              <w:jc w:val="left"/>
              <w:rPr>
                <w:b/>
                <w:sz w:val="20"/>
                <w:szCs w:val="20"/>
              </w:rPr>
            </w:pPr>
            <w:r w:rsidRPr="00427353">
              <w:rPr>
                <w:b/>
                <w:sz w:val="20"/>
                <w:szCs w:val="20"/>
              </w:rPr>
              <w:t>Dokument wtórny</w:t>
            </w:r>
          </w:p>
        </w:tc>
        <w:tc>
          <w:tcPr>
            <w:tcW w:w="2836" w:type="dxa"/>
            <w:gridSpan w:val="2"/>
            <w:shd w:val="clear" w:color="auto" w:fill="C0C0C0"/>
          </w:tcPr>
          <w:p w:rsidR="00427353" w:rsidRPr="00427353" w:rsidRDefault="00427353" w:rsidP="00F256C6">
            <w:pPr>
              <w:spacing w:line="360" w:lineRule="auto"/>
              <w:jc w:val="left"/>
              <w:rPr>
                <w:b/>
                <w:sz w:val="20"/>
                <w:szCs w:val="20"/>
              </w:rPr>
            </w:pPr>
            <w:r w:rsidRPr="00427353">
              <w:rPr>
                <w:b/>
                <w:sz w:val="20"/>
                <w:szCs w:val="20"/>
              </w:rPr>
              <w:t>Mechanizm kontrolny</w:t>
            </w:r>
          </w:p>
        </w:tc>
        <w:tc>
          <w:tcPr>
            <w:tcW w:w="1313" w:type="dxa"/>
            <w:gridSpan w:val="2"/>
            <w:shd w:val="clear" w:color="auto" w:fill="C0C0C0"/>
          </w:tcPr>
          <w:p w:rsidR="00427353" w:rsidRPr="00427353" w:rsidRDefault="00427353" w:rsidP="00F256C6">
            <w:pPr>
              <w:spacing w:line="360" w:lineRule="auto"/>
              <w:jc w:val="left"/>
              <w:rPr>
                <w:b/>
                <w:sz w:val="20"/>
                <w:szCs w:val="20"/>
              </w:rPr>
            </w:pPr>
            <w:r w:rsidRPr="00427353">
              <w:rPr>
                <w:b/>
                <w:sz w:val="20"/>
                <w:szCs w:val="20"/>
              </w:rPr>
              <w:t>Czas</w:t>
            </w:r>
          </w:p>
        </w:tc>
        <w:tc>
          <w:tcPr>
            <w:tcW w:w="1252" w:type="dxa"/>
            <w:gridSpan w:val="2"/>
            <w:shd w:val="clear" w:color="auto" w:fill="C0C0C0"/>
          </w:tcPr>
          <w:p w:rsidR="00427353" w:rsidRPr="00427353" w:rsidRDefault="00427353" w:rsidP="00F256C6">
            <w:pPr>
              <w:spacing w:line="360" w:lineRule="auto"/>
              <w:jc w:val="left"/>
              <w:rPr>
                <w:b/>
                <w:sz w:val="20"/>
                <w:szCs w:val="20"/>
              </w:rPr>
            </w:pPr>
            <w:r w:rsidRPr="00427353">
              <w:rPr>
                <w:b/>
                <w:sz w:val="20"/>
                <w:szCs w:val="20"/>
              </w:rPr>
              <w:t>Uwagi</w:t>
            </w:r>
          </w:p>
        </w:tc>
      </w:tr>
      <w:tr w:rsidR="00427353" w:rsidRPr="00427353" w:rsidTr="006E33BF">
        <w:trPr>
          <w:gridAfter w:val="1"/>
          <w:wAfter w:w="45" w:type="dxa"/>
          <w:trHeight w:val="409"/>
        </w:trPr>
        <w:tc>
          <w:tcPr>
            <w:tcW w:w="2233" w:type="dxa"/>
          </w:tcPr>
          <w:p w:rsidR="00427353" w:rsidRPr="00427353" w:rsidRDefault="00427353" w:rsidP="00F256C6">
            <w:pPr>
              <w:spacing w:line="360" w:lineRule="auto"/>
              <w:jc w:val="left"/>
              <w:rPr>
                <w:sz w:val="20"/>
                <w:szCs w:val="20"/>
              </w:rPr>
            </w:pPr>
            <w:r w:rsidRPr="00427353">
              <w:rPr>
                <w:sz w:val="20"/>
                <w:szCs w:val="20"/>
              </w:rPr>
              <w:t xml:space="preserve">Podjęcie decyzji Dyrektora </w:t>
            </w:r>
            <w:r w:rsidR="00E2727B">
              <w:rPr>
                <w:sz w:val="20"/>
                <w:szCs w:val="20"/>
              </w:rPr>
              <w:t>RF</w:t>
            </w:r>
            <w:r w:rsidRPr="00427353">
              <w:rPr>
                <w:sz w:val="20"/>
                <w:szCs w:val="20"/>
              </w:rPr>
              <w:t xml:space="preserve"> o osoby pełniące funkcję tzw. Key Users, które będą po otrzymaniu uprawnień wprowadzać dane do systemu w ramach programu</w:t>
            </w:r>
          </w:p>
        </w:tc>
        <w:tc>
          <w:tcPr>
            <w:tcW w:w="1417" w:type="dxa"/>
          </w:tcPr>
          <w:p w:rsidR="00427353" w:rsidRPr="00427353" w:rsidRDefault="00427353" w:rsidP="00F256C6">
            <w:pPr>
              <w:spacing w:line="360" w:lineRule="auto"/>
              <w:jc w:val="left"/>
              <w:rPr>
                <w:sz w:val="20"/>
                <w:szCs w:val="20"/>
              </w:rPr>
            </w:pPr>
            <w:r w:rsidRPr="00427353">
              <w:rPr>
                <w:sz w:val="20"/>
                <w:szCs w:val="20"/>
              </w:rPr>
              <w:t xml:space="preserve">Dyrektor </w:t>
            </w:r>
            <w:r w:rsidR="00E2727B">
              <w:rPr>
                <w:sz w:val="20"/>
                <w:szCs w:val="20"/>
              </w:rPr>
              <w:t>RF</w:t>
            </w:r>
          </w:p>
        </w:tc>
        <w:tc>
          <w:tcPr>
            <w:tcW w:w="1134" w:type="dxa"/>
          </w:tcPr>
          <w:p w:rsidR="00427353" w:rsidRPr="00427353" w:rsidRDefault="00E2727B" w:rsidP="00F256C6">
            <w:pPr>
              <w:spacing w:line="360" w:lineRule="auto"/>
              <w:jc w:val="left"/>
              <w:rPr>
                <w:sz w:val="20"/>
                <w:szCs w:val="20"/>
              </w:rPr>
            </w:pPr>
            <w:r>
              <w:rPr>
                <w:sz w:val="20"/>
                <w:szCs w:val="20"/>
              </w:rPr>
              <w:t>RF</w:t>
            </w:r>
          </w:p>
        </w:tc>
        <w:tc>
          <w:tcPr>
            <w:tcW w:w="1559" w:type="dxa"/>
          </w:tcPr>
          <w:p w:rsidR="00427353" w:rsidRPr="00427353" w:rsidRDefault="00427353" w:rsidP="00F256C6">
            <w:pPr>
              <w:spacing w:line="360" w:lineRule="auto"/>
              <w:jc w:val="left"/>
              <w:rPr>
                <w:sz w:val="20"/>
                <w:szCs w:val="20"/>
              </w:rPr>
            </w:pPr>
          </w:p>
        </w:tc>
        <w:tc>
          <w:tcPr>
            <w:tcW w:w="1562" w:type="dxa"/>
            <w:gridSpan w:val="3"/>
          </w:tcPr>
          <w:p w:rsidR="00427353" w:rsidRPr="00427353" w:rsidRDefault="00427353" w:rsidP="00F256C6">
            <w:pPr>
              <w:spacing w:line="360" w:lineRule="auto"/>
              <w:jc w:val="left"/>
              <w:rPr>
                <w:sz w:val="20"/>
                <w:szCs w:val="20"/>
              </w:rPr>
            </w:pPr>
          </w:p>
        </w:tc>
        <w:tc>
          <w:tcPr>
            <w:tcW w:w="2835" w:type="dxa"/>
            <w:gridSpan w:val="2"/>
          </w:tcPr>
          <w:p w:rsidR="00427353" w:rsidRPr="00427353" w:rsidRDefault="00427353" w:rsidP="00F256C6">
            <w:pPr>
              <w:spacing w:line="360" w:lineRule="auto"/>
              <w:jc w:val="left"/>
              <w:rPr>
                <w:sz w:val="20"/>
                <w:szCs w:val="20"/>
              </w:rPr>
            </w:pPr>
          </w:p>
        </w:tc>
        <w:tc>
          <w:tcPr>
            <w:tcW w:w="1272" w:type="dxa"/>
          </w:tcPr>
          <w:p w:rsidR="00427353" w:rsidRPr="00427353" w:rsidRDefault="00427353" w:rsidP="00F256C6">
            <w:pPr>
              <w:spacing w:line="360" w:lineRule="auto"/>
              <w:jc w:val="left"/>
              <w:rPr>
                <w:sz w:val="20"/>
                <w:szCs w:val="20"/>
              </w:rPr>
            </w:pPr>
            <w:r w:rsidRPr="00427353">
              <w:rPr>
                <w:sz w:val="20"/>
                <w:szCs w:val="20"/>
              </w:rPr>
              <w:t>1 dzień</w:t>
            </w:r>
          </w:p>
        </w:tc>
        <w:tc>
          <w:tcPr>
            <w:tcW w:w="1207" w:type="dxa"/>
          </w:tcPr>
          <w:p w:rsidR="00427353" w:rsidRPr="00427353" w:rsidRDefault="00427353" w:rsidP="00F256C6">
            <w:pPr>
              <w:spacing w:line="360" w:lineRule="auto"/>
              <w:jc w:val="left"/>
              <w:rPr>
                <w:sz w:val="20"/>
                <w:szCs w:val="20"/>
              </w:rPr>
            </w:pPr>
          </w:p>
        </w:tc>
      </w:tr>
      <w:tr w:rsidR="00427353" w:rsidRPr="00427353" w:rsidTr="006E33BF">
        <w:trPr>
          <w:gridAfter w:val="1"/>
          <w:wAfter w:w="45" w:type="dxa"/>
          <w:trHeight w:val="244"/>
        </w:trPr>
        <w:tc>
          <w:tcPr>
            <w:tcW w:w="2233" w:type="dxa"/>
          </w:tcPr>
          <w:p w:rsidR="00427353" w:rsidRPr="00427353" w:rsidRDefault="00427353" w:rsidP="00F256C6">
            <w:pPr>
              <w:spacing w:line="360" w:lineRule="auto"/>
              <w:jc w:val="left"/>
              <w:rPr>
                <w:sz w:val="20"/>
                <w:szCs w:val="20"/>
              </w:rPr>
            </w:pPr>
            <w:r w:rsidRPr="00427353">
              <w:rPr>
                <w:sz w:val="20"/>
                <w:szCs w:val="20"/>
              </w:rPr>
              <w:t>Przygotowanie zbiorczego wniosek o prawa dostępu zgodnie z przygotowanym przez KE formularzem i przekazać go do Departamentu Zarządzania i Koordynacji PWW</w:t>
            </w:r>
          </w:p>
        </w:tc>
        <w:tc>
          <w:tcPr>
            <w:tcW w:w="1417" w:type="dxa"/>
          </w:tcPr>
          <w:p w:rsidR="00427353" w:rsidRPr="00427353" w:rsidRDefault="00310343" w:rsidP="00F256C6">
            <w:pPr>
              <w:spacing w:line="360" w:lineRule="auto"/>
              <w:jc w:val="left"/>
              <w:rPr>
                <w:sz w:val="20"/>
                <w:szCs w:val="20"/>
              </w:rPr>
            </w:pPr>
            <w:r>
              <w:rPr>
                <w:sz w:val="20"/>
                <w:szCs w:val="20"/>
              </w:rPr>
              <w:t>Stanowisko ds. programowania RPO WM</w:t>
            </w:r>
            <w:r w:rsidR="00427353" w:rsidRPr="00427353">
              <w:rPr>
                <w:sz w:val="20"/>
                <w:szCs w:val="20"/>
              </w:rPr>
              <w:t xml:space="preserve"> </w:t>
            </w:r>
          </w:p>
        </w:tc>
        <w:tc>
          <w:tcPr>
            <w:tcW w:w="1134" w:type="dxa"/>
          </w:tcPr>
          <w:p w:rsidR="00427353" w:rsidRPr="00427353" w:rsidRDefault="002E27D8" w:rsidP="00F256C6">
            <w:pPr>
              <w:spacing w:line="360" w:lineRule="auto"/>
              <w:jc w:val="left"/>
              <w:rPr>
                <w:sz w:val="20"/>
                <w:szCs w:val="20"/>
              </w:rPr>
            </w:pPr>
            <w:r>
              <w:rPr>
                <w:sz w:val="20"/>
                <w:szCs w:val="20"/>
              </w:rPr>
              <w:t>RF-I-SE</w:t>
            </w:r>
          </w:p>
        </w:tc>
        <w:tc>
          <w:tcPr>
            <w:tcW w:w="1559" w:type="dxa"/>
          </w:tcPr>
          <w:p w:rsidR="00427353" w:rsidRPr="00427353" w:rsidRDefault="00427353" w:rsidP="00F256C6">
            <w:pPr>
              <w:spacing w:line="360" w:lineRule="auto"/>
              <w:jc w:val="left"/>
              <w:rPr>
                <w:sz w:val="20"/>
                <w:szCs w:val="20"/>
              </w:rPr>
            </w:pPr>
          </w:p>
        </w:tc>
        <w:tc>
          <w:tcPr>
            <w:tcW w:w="1562" w:type="dxa"/>
            <w:gridSpan w:val="3"/>
          </w:tcPr>
          <w:p w:rsidR="00427353" w:rsidRPr="00427353" w:rsidRDefault="00427353" w:rsidP="00F256C6">
            <w:pPr>
              <w:spacing w:line="360" w:lineRule="auto"/>
              <w:jc w:val="left"/>
              <w:rPr>
                <w:sz w:val="20"/>
                <w:szCs w:val="20"/>
              </w:rPr>
            </w:pPr>
            <w:r w:rsidRPr="00427353">
              <w:rPr>
                <w:sz w:val="20"/>
                <w:szCs w:val="20"/>
              </w:rPr>
              <w:t>Formularz zgłaszający użytkownika</w:t>
            </w:r>
          </w:p>
        </w:tc>
        <w:tc>
          <w:tcPr>
            <w:tcW w:w="2835" w:type="dxa"/>
            <w:gridSpan w:val="2"/>
          </w:tcPr>
          <w:p w:rsidR="00427353" w:rsidRPr="00427353" w:rsidRDefault="00427353" w:rsidP="00F256C6">
            <w:pPr>
              <w:spacing w:line="360" w:lineRule="auto"/>
              <w:jc w:val="left"/>
              <w:rPr>
                <w:sz w:val="20"/>
                <w:szCs w:val="20"/>
              </w:rPr>
            </w:pPr>
          </w:p>
        </w:tc>
        <w:tc>
          <w:tcPr>
            <w:tcW w:w="1272" w:type="dxa"/>
          </w:tcPr>
          <w:p w:rsidR="00427353" w:rsidRPr="00427353" w:rsidRDefault="00427353" w:rsidP="00F256C6">
            <w:pPr>
              <w:spacing w:line="360" w:lineRule="auto"/>
              <w:jc w:val="left"/>
              <w:rPr>
                <w:sz w:val="20"/>
                <w:szCs w:val="20"/>
              </w:rPr>
            </w:pPr>
            <w:r w:rsidRPr="00427353">
              <w:rPr>
                <w:sz w:val="20"/>
                <w:szCs w:val="20"/>
              </w:rPr>
              <w:t>2 dni</w:t>
            </w:r>
          </w:p>
        </w:tc>
        <w:tc>
          <w:tcPr>
            <w:tcW w:w="1207" w:type="dxa"/>
          </w:tcPr>
          <w:p w:rsidR="00427353" w:rsidRPr="00427353" w:rsidRDefault="00427353" w:rsidP="00F256C6">
            <w:pPr>
              <w:spacing w:line="360" w:lineRule="auto"/>
              <w:jc w:val="left"/>
              <w:rPr>
                <w:sz w:val="20"/>
                <w:szCs w:val="20"/>
              </w:rPr>
            </w:pPr>
          </w:p>
        </w:tc>
      </w:tr>
      <w:tr w:rsidR="00427353" w:rsidRPr="00427353" w:rsidTr="006E33BF">
        <w:trPr>
          <w:gridAfter w:val="1"/>
          <w:wAfter w:w="45" w:type="dxa"/>
          <w:trHeight w:val="299"/>
        </w:trPr>
        <w:tc>
          <w:tcPr>
            <w:tcW w:w="2233" w:type="dxa"/>
          </w:tcPr>
          <w:p w:rsidR="00427353" w:rsidRPr="00427353" w:rsidRDefault="00427353" w:rsidP="00F256C6">
            <w:pPr>
              <w:spacing w:line="360" w:lineRule="auto"/>
              <w:jc w:val="left"/>
              <w:rPr>
                <w:sz w:val="20"/>
                <w:szCs w:val="20"/>
              </w:rPr>
            </w:pPr>
            <w:r w:rsidRPr="00427353">
              <w:rPr>
                <w:sz w:val="20"/>
                <w:szCs w:val="20"/>
              </w:rPr>
              <w:t xml:space="preserve">Podpisanie przez Dyrektora </w:t>
            </w:r>
            <w:r w:rsidR="00E2727B">
              <w:rPr>
                <w:sz w:val="20"/>
                <w:szCs w:val="20"/>
              </w:rPr>
              <w:t>RF</w:t>
            </w:r>
            <w:r w:rsidRPr="00427353">
              <w:rPr>
                <w:sz w:val="20"/>
                <w:szCs w:val="20"/>
              </w:rPr>
              <w:t xml:space="preserve"> formularza zgłaszającego </w:t>
            </w:r>
          </w:p>
        </w:tc>
        <w:tc>
          <w:tcPr>
            <w:tcW w:w="1417" w:type="dxa"/>
          </w:tcPr>
          <w:p w:rsidR="00427353" w:rsidRPr="00427353" w:rsidRDefault="00427353" w:rsidP="00F256C6">
            <w:pPr>
              <w:spacing w:line="360" w:lineRule="auto"/>
              <w:jc w:val="left"/>
              <w:rPr>
                <w:sz w:val="20"/>
                <w:szCs w:val="20"/>
              </w:rPr>
            </w:pPr>
            <w:r w:rsidRPr="00427353">
              <w:rPr>
                <w:sz w:val="20"/>
                <w:szCs w:val="20"/>
              </w:rPr>
              <w:t xml:space="preserve">Dyrektor </w:t>
            </w:r>
            <w:r w:rsidR="00E2727B">
              <w:rPr>
                <w:sz w:val="20"/>
                <w:szCs w:val="20"/>
              </w:rPr>
              <w:t>RF</w:t>
            </w:r>
          </w:p>
        </w:tc>
        <w:tc>
          <w:tcPr>
            <w:tcW w:w="1134" w:type="dxa"/>
          </w:tcPr>
          <w:p w:rsidR="00427353" w:rsidRPr="00427353" w:rsidRDefault="00427353" w:rsidP="00F256C6">
            <w:pPr>
              <w:spacing w:line="360" w:lineRule="auto"/>
              <w:jc w:val="left"/>
              <w:rPr>
                <w:sz w:val="20"/>
                <w:szCs w:val="20"/>
              </w:rPr>
            </w:pPr>
          </w:p>
        </w:tc>
        <w:tc>
          <w:tcPr>
            <w:tcW w:w="1559" w:type="dxa"/>
          </w:tcPr>
          <w:p w:rsidR="00427353" w:rsidRPr="00427353" w:rsidRDefault="00427353" w:rsidP="00F256C6">
            <w:pPr>
              <w:spacing w:line="360" w:lineRule="auto"/>
              <w:jc w:val="left"/>
              <w:rPr>
                <w:sz w:val="20"/>
                <w:szCs w:val="20"/>
              </w:rPr>
            </w:pPr>
          </w:p>
        </w:tc>
        <w:tc>
          <w:tcPr>
            <w:tcW w:w="1562" w:type="dxa"/>
            <w:gridSpan w:val="3"/>
          </w:tcPr>
          <w:p w:rsidR="00427353" w:rsidRPr="00427353" w:rsidRDefault="00427353" w:rsidP="00F256C6">
            <w:pPr>
              <w:spacing w:line="360" w:lineRule="auto"/>
              <w:jc w:val="left"/>
              <w:rPr>
                <w:sz w:val="20"/>
                <w:szCs w:val="20"/>
              </w:rPr>
            </w:pPr>
          </w:p>
        </w:tc>
        <w:tc>
          <w:tcPr>
            <w:tcW w:w="2835" w:type="dxa"/>
            <w:gridSpan w:val="2"/>
          </w:tcPr>
          <w:p w:rsidR="00427353" w:rsidRPr="00427353" w:rsidRDefault="00427353" w:rsidP="00F256C6">
            <w:pPr>
              <w:spacing w:line="360" w:lineRule="auto"/>
              <w:jc w:val="left"/>
              <w:rPr>
                <w:sz w:val="20"/>
                <w:szCs w:val="20"/>
              </w:rPr>
            </w:pPr>
          </w:p>
        </w:tc>
        <w:tc>
          <w:tcPr>
            <w:tcW w:w="1272" w:type="dxa"/>
          </w:tcPr>
          <w:p w:rsidR="00427353" w:rsidRPr="00427353" w:rsidRDefault="00427353" w:rsidP="00F256C6">
            <w:pPr>
              <w:spacing w:line="360" w:lineRule="auto"/>
              <w:jc w:val="left"/>
              <w:rPr>
                <w:sz w:val="20"/>
                <w:szCs w:val="20"/>
              </w:rPr>
            </w:pPr>
            <w:r w:rsidRPr="00427353">
              <w:rPr>
                <w:sz w:val="20"/>
                <w:szCs w:val="20"/>
              </w:rPr>
              <w:t>2 dni</w:t>
            </w:r>
          </w:p>
        </w:tc>
        <w:tc>
          <w:tcPr>
            <w:tcW w:w="1207" w:type="dxa"/>
          </w:tcPr>
          <w:p w:rsidR="00427353" w:rsidRPr="00427353" w:rsidRDefault="00427353" w:rsidP="00F256C6">
            <w:pPr>
              <w:spacing w:line="360" w:lineRule="auto"/>
              <w:jc w:val="left"/>
              <w:rPr>
                <w:sz w:val="20"/>
                <w:szCs w:val="20"/>
              </w:rPr>
            </w:pPr>
          </w:p>
        </w:tc>
      </w:tr>
      <w:tr w:rsidR="00427353" w:rsidRPr="00427353" w:rsidTr="006E33BF">
        <w:trPr>
          <w:gridAfter w:val="1"/>
          <w:wAfter w:w="45" w:type="dxa"/>
          <w:trHeight w:val="231"/>
        </w:trPr>
        <w:tc>
          <w:tcPr>
            <w:tcW w:w="2233" w:type="dxa"/>
          </w:tcPr>
          <w:p w:rsidR="00427353" w:rsidRPr="00427353" w:rsidRDefault="00427353" w:rsidP="00F256C6">
            <w:pPr>
              <w:spacing w:line="360" w:lineRule="auto"/>
              <w:jc w:val="left"/>
              <w:rPr>
                <w:sz w:val="20"/>
                <w:szCs w:val="20"/>
              </w:rPr>
            </w:pPr>
            <w:r w:rsidRPr="00427353">
              <w:rPr>
                <w:sz w:val="20"/>
                <w:szCs w:val="20"/>
              </w:rPr>
              <w:lastRenderedPageBreak/>
              <w:t>Przesłanie formularza zgłaszającego do Departamentu Zarządzania i Koordynacji PWW</w:t>
            </w:r>
          </w:p>
        </w:tc>
        <w:tc>
          <w:tcPr>
            <w:tcW w:w="1417" w:type="dxa"/>
          </w:tcPr>
          <w:p w:rsidR="00427353" w:rsidRPr="00427353" w:rsidRDefault="00310343" w:rsidP="00F256C6">
            <w:pPr>
              <w:spacing w:line="360" w:lineRule="auto"/>
              <w:jc w:val="left"/>
              <w:rPr>
                <w:sz w:val="20"/>
                <w:szCs w:val="20"/>
              </w:rPr>
            </w:pPr>
            <w:r>
              <w:rPr>
                <w:sz w:val="20"/>
                <w:szCs w:val="20"/>
              </w:rPr>
              <w:t>Stanowisko ds. programowania RPO WM</w:t>
            </w:r>
          </w:p>
        </w:tc>
        <w:tc>
          <w:tcPr>
            <w:tcW w:w="1134" w:type="dxa"/>
          </w:tcPr>
          <w:p w:rsidR="00427353" w:rsidRPr="00427353" w:rsidRDefault="00B15AFB" w:rsidP="00F256C6">
            <w:pPr>
              <w:spacing w:line="360" w:lineRule="auto"/>
              <w:jc w:val="left"/>
              <w:rPr>
                <w:sz w:val="20"/>
                <w:szCs w:val="20"/>
              </w:rPr>
            </w:pPr>
            <w:r>
              <w:rPr>
                <w:sz w:val="20"/>
                <w:szCs w:val="20"/>
              </w:rPr>
              <w:t>RF-I-SE</w:t>
            </w:r>
          </w:p>
        </w:tc>
        <w:tc>
          <w:tcPr>
            <w:tcW w:w="1559" w:type="dxa"/>
          </w:tcPr>
          <w:p w:rsidR="00427353" w:rsidRPr="00427353" w:rsidRDefault="00427353" w:rsidP="00F256C6">
            <w:pPr>
              <w:spacing w:line="360" w:lineRule="auto"/>
              <w:jc w:val="left"/>
              <w:rPr>
                <w:sz w:val="20"/>
                <w:szCs w:val="20"/>
              </w:rPr>
            </w:pPr>
          </w:p>
        </w:tc>
        <w:tc>
          <w:tcPr>
            <w:tcW w:w="1562" w:type="dxa"/>
            <w:gridSpan w:val="3"/>
          </w:tcPr>
          <w:p w:rsidR="00427353" w:rsidRPr="00427353" w:rsidRDefault="00427353" w:rsidP="00F256C6">
            <w:pPr>
              <w:spacing w:line="360" w:lineRule="auto"/>
              <w:jc w:val="left"/>
              <w:rPr>
                <w:sz w:val="20"/>
                <w:szCs w:val="20"/>
              </w:rPr>
            </w:pPr>
          </w:p>
        </w:tc>
        <w:tc>
          <w:tcPr>
            <w:tcW w:w="2835" w:type="dxa"/>
            <w:gridSpan w:val="2"/>
          </w:tcPr>
          <w:p w:rsidR="00427353" w:rsidRPr="00427353" w:rsidRDefault="00427353" w:rsidP="00F256C6">
            <w:pPr>
              <w:spacing w:line="360" w:lineRule="auto"/>
              <w:jc w:val="left"/>
              <w:rPr>
                <w:sz w:val="20"/>
                <w:szCs w:val="20"/>
              </w:rPr>
            </w:pPr>
          </w:p>
        </w:tc>
        <w:tc>
          <w:tcPr>
            <w:tcW w:w="1272" w:type="dxa"/>
          </w:tcPr>
          <w:p w:rsidR="00427353" w:rsidRPr="00427353" w:rsidRDefault="00427353" w:rsidP="00F256C6">
            <w:pPr>
              <w:spacing w:line="360" w:lineRule="auto"/>
              <w:jc w:val="left"/>
              <w:rPr>
                <w:sz w:val="20"/>
                <w:szCs w:val="20"/>
              </w:rPr>
            </w:pPr>
            <w:r w:rsidRPr="00427353">
              <w:rPr>
                <w:sz w:val="20"/>
                <w:szCs w:val="20"/>
              </w:rPr>
              <w:t>1 dzień</w:t>
            </w:r>
          </w:p>
        </w:tc>
        <w:tc>
          <w:tcPr>
            <w:tcW w:w="1207" w:type="dxa"/>
          </w:tcPr>
          <w:p w:rsidR="00427353" w:rsidRPr="00427353" w:rsidRDefault="00427353" w:rsidP="00F256C6">
            <w:pPr>
              <w:spacing w:line="360" w:lineRule="auto"/>
              <w:jc w:val="left"/>
              <w:rPr>
                <w:sz w:val="20"/>
                <w:szCs w:val="20"/>
              </w:rPr>
            </w:pPr>
          </w:p>
        </w:tc>
      </w:tr>
    </w:tbl>
    <w:p w:rsidR="00D73878" w:rsidRDefault="00D73878" w:rsidP="00F256C6">
      <w:pPr>
        <w:spacing w:line="360" w:lineRule="auto"/>
      </w:pPr>
    </w:p>
    <w:p w:rsidR="006B5322" w:rsidRDefault="0078069B" w:rsidP="005B42B8">
      <w:pPr>
        <w:pStyle w:val="Nagwek2"/>
        <w:numPr>
          <w:ilvl w:val="1"/>
          <w:numId w:val="137"/>
        </w:numPr>
        <w:spacing w:before="0" w:after="0" w:line="360" w:lineRule="auto"/>
        <w:jc w:val="left"/>
        <w:rPr>
          <w:rFonts w:ascii="Times New Roman" w:hAnsi="Times New Roman" w:cs="Times New Roman"/>
          <w:i w:val="0"/>
          <w:sz w:val="24"/>
          <w:szCs w:val="24"/>
        </w:rPr>
      </w:pPr>
      <w:r w:rsidRPr="0078069B">
        <w:rPr>
          <w:rFonts w:ascii="Times New Roman" w:hAnsi="Times New Roman" w:cs="Times New Roman"/>
          <w:i w:val="0"/>
          <w:sz w:val="24"/>
          <w:szCs w:val="24"/>
        </w:rPr>
        <w:t xml:space="preserve"> </w:t>
      </w:r>
      <w:bookmarkStart w:id="3307" w:name="_Toc426446909"/>
      <w:r w:rsidRPr="0078069B">
        <w:rPr>
          <w:rFonts w:ascii="Times New Roman" w:hAnsi="Times New Roman" w:cs="Times New Roman"/>
          <w:i w:val="0"/>
          <w:sz w:val="24"/>
          <w:szCs w:val="24"/>
        </w:rPr>
        <w:t>Proces Realizacji Inicjatywy J</w:t>
      </w:r>
      <w:r w:rsidR="000F003F">
        <w:rPr>
          <w:rFonts w:ascii="Times New Roman" w:hAnsi="Times New Roman" w:cs="Times New Roman"/>
          <w:i w:val="0"/>
          <w:sz w:val="24"/>
          <w:szCs w:val="24"/>
        </w:rPr>
        <w:t>ESSICA</w:t>
      </w:r>
      <w:bookmarkEnd w:id="3307"/>
    </w:p>
    <w:p w:rsidR="00102E47" w:rsidRDefault="00102E47">
      <w:pPr>
        <w:spacing w:line="360" w:lineRule="auto"/>
        <w:rPr>
          <w:b/>
          <w:i/>
        </w:rPr>
      </w:pPr>
    </w:p>
    <w:p w:rsidR="00102E47" w:rsidRDefault="009F076A">
      <w:pPr>
        <w:spacing w:line="360" w:lineRule="auto"/>
        <w:rPr>
          <w:b/>
          <w:i/>
        </w:rPr>
      </w:pPr>
      <w:r>
        <w:rPr>
          <w:b/>
          <w:i/>
        </w:rPr>
        <w:t>Inicjatywa JES</w:t>
      </w:r>
      <w:r w:rsidR="003E3156">
        <w:rPr>
          <w:b/>
          <w:i/>
        </w:rPr>
        <w:t>S</w:t>
      </w:r>
      <w:r>
        <w:rPr>
          <w:b/>
          <w:i/>
        </w:rPr>
        <w:t>ICA</w:t>
      </w:r>
    </w:p>
    <w:p w:rsidR="00102E47" w:rsidRDefault="005858D6">
      <w:pPr>
        <w:spacing w:line="360" w:lineRule="auto"/>
      </w:pPr>
      <w:r>
        <w:t>Inicjatywa JESSICA (Joint European Support for Sustainable Investment In City Areas – Wspólne Europejskie Wsparcie na rzecz Trwałych Inwestycji w Obszarach Miejskich) stanowi wspólne przedsięwzięcie Komisji Europejskiej i Europejskiego Banku Inwestycyjnego opracowane we współpracy z Bankiem Rozwoju Rady Europy. Celem Inicjatywy jest dokonywani</w:t>
      </w:r>
      <w:r w:rsidR="00F76EFD">
        <w:t>e inwestycji w </w:t>
      </w:r>
      <w:r>
        <w:t>projekty wspierające zrównoważony rozwój obszarów miejskich przy wykorzystaniu zwrotnych instrumentów finansowych.</w:t>
      </w:r>
    </w:p>
    <w:p w:rsidR="00102E47" w:rsidRDefault="00102E47">
      <w:pPr>
        <w:spacing w:line="360" w:lineRule="auto"/>
      </w:pPr>
    </w:p>
    <w:p w:rsidR="00102E47" w:rsidRDefault="005858D6">
      <w:pPr>
        <w:spacing w:line="360" w:lineRule="auto"/>
        <w:rPr>
          <w:u w:val="single"/>
        </w:rPr>
      </w:pPr>
      <w:r>
        <w:rPr>
          <w:u w:val="single"/>
        </w:rPr>
        <w:t>Podstawa prawna wdrożenia Inicjatywy JESSICA.</w:t>
      </w:r>
    </w:p>
    <w:p w:rsidR="00102E47" w:rsidRDefault="00102E47">
      <w:pPr>
        <w:spacing w:line="360" w:lineRule="auto"/>
        <w:rPr>
          <w:u w:val="single"/>
        </w:rPr>
      </w:pPr>
    </w:p>
    <w:p w:rsidR="00102E47" w:rsidRDefault="005858D6">
      <w:pPr>
        <w:spacing w:line="360" w:lineRule="auto"/>
      </w:pPr>
      <w:r>
        <w:t>Rozporządzenie Rady (WE) nr 1083/2006 z dnia 11 lipca 2006 r. ustanawiające przepisy ogólne dotyczące Europejskiego Funduszu Rozwoju Regionalnego, Europejskiego Funduszu Społecznego oraz Europejskiego Funduszu Spójności i uchylające Rozporządzenie Rady (WE) nr 1260/1999 (z późn. zm.) – art. 36, art. 44, art. 45 i art. 78;</w:t>
      </w:r>
    </w:p>
    <w:p w:rsidR="00102E47" w:rsidRDefault="00102E47">
      <w:pPr>
        <w:spacing w:line="360" w:lineRule="auto"/>
      </w:pPr>
    </w:p>
    <w:p w:rsidR="00102E47" w:rsidRDefault="005858D6">
      <w:pPr>
        <w:pStyle w:val="Default"/>
        <w:spacing w:line="360" w:lineRule="auto"/>
        <w:jc w:val="both"/>
        <w:rPr>
          <w:rFonts w:ascii="Times New Roman" w:hAnsi="Times New Roman" w:cs="Times New Roman"/>
        </w:rPr>
      </w:pPr>
      <w:r w:rsidRPr="00FB5160">
        <w:rPr>
          <w:rFonts w:ascii="Times New Roman" w:hAnsi="Times New Roman" w:cs="Times New Roman"/>
        </w:rPr>
        <w:t>Rozporz</w:t>
      </w:r>
      <w:r w:rsidRPr="001D1CF3">
        <w:rPr>
          <w:rFonts w:ascii="Times New Roman" w:hAnsi="Times New Roman" w:cs="Times New Roman"/>
        </w:rPr>
        <w:t>ą</w:t>
      </w:r>
      <w:r w:rsidRPr="00FB5160">
        <w:rPr>
          <w:rFonts w:ascii="Times New Roman" w:hAnsi="Times New Roman" w:cs="Times New Roman"/>
        </w:rPr>
        <w:t xml:space="preserve">dzenie Komisji (WE) nr 1828/2006 z dnia 8 grudnia 2006 r. ustanawiające szczegółowe zasady wykonania Rozporządzenia Rady (WE) nr 1083/2006 ustanawiającego przepisy ogólne dotyczące Europejskiego Funduszu Rozwoju Regionalnego, europejskiego </w:t>
      </w:r>
      <w:r w:rsidRPr="00FB5160">
        <w:rPr>
          <w:rFonts w:ascii="Times New Roman" w:hAnsi="Times New Roman" w:cs="Times New Roman"/>
        </w:rPr>
        <w:lastRenderedPageBreak/>
        <w:t xml:space="preserve">Funduszu Społecznego oraz Funduszu Spójności oraz rozporządzenia (WE) nr 1080/2006 Parlamentu Europejskiego </w:t>
      </w:r>
      <w:r w:rsidRPr="001D1CF3">
        <w:rPr>
          <w:rFonts w:ascii="Times New Roman" w:hAnsi="Times New Roman" w:cs="Times New Roman"/>
        </w:rPr>
        <w:t>i Rady w sprawie Europejskiego F</w:t>
      </w:r>
      <w:r w:rsidRPr="00FB5160">
        <w:rPr>
          <w:rFonts w:ascii="Times New Roman" w:hAnsi="Times New Roman" w:cs="Times New Roman"/>
        </w:rPr>
        <w:t xml:space="preserve">unduszu Rozwoju Regionalnego (wraz z późniejszymi zmianami) - art. 43, art. 44 i art. 46; </w:t>
      </w:r>
    </w:p>
    <w:p w:rsidR="002A1DF0" w:rsidRDefault="005858D6">
      <w:pPr>
        <w:spacing w:line="360" w:lineRule="auto"/>
      </w:pPr>
      <w:r w:rsidRPr="00FB5160">
        <w:t xml:space="preserve">Zgodnie z art. 44  Rozporządzenia Rady (WE) 1083/2006,  w ramach programu operacyjnego fundusze strukturalne mogą obejmować wydatki dotyczące operacji obejmujących wkład na wsparcie w fundusze na rzecz obszarów miejskich. Operacje te mogą zostać organizowane za pomocą funduszu powierniczego. </w:t>
      </w:r>
    </w:p>
    <w:p w:rsidR="00102E47" w:rsidRDefault="005858D6">
      <w:pPr>
        <w:spacing w:line="360" w:lineRule="auto"/>
        <w:rPr>
          <w:rFonts w:eastAsia="EUAlbertina-Regular-Identity-H"/>
        </w:rPr>
      </w:pPr>
      <w:r w:rsidRPr="001D1CF3">
        <w:t>Zgodnie z art.44</w:t>
      </w:r>
      <w:r>
        <w:t xml:space="preserve"> </w:t>
      </w:r>
      <w:r>
        <w:rPr>
          <w:rFonts w:eastAsia="EUAlbertina-Regular-Identity-H"/>
        </w:rPr>
        <w:t>Rozporządzenia Rady (WE) 1083/2006 powierzenie roli Funduszu Powierniczego możliwe jest poprzez „przyznanie kontraktu bezpośrednio EBI”. IZ RPO WM 2007-2013 powierzyło rolę Funduszu Powierniczego JESSICA Europejskiemu Bankowi Inwestycyjnemu.</w:t>
      </w:r>
    </w:p>
    <w:p w:rsidR="00102E47" w:rsidRDefault="00102E47">
      <w:pPr>
        <w:spacing w:line="360" w:lineRule="auto"/>
      </w:pPr>
    </w:p>
    <w:p w:rsidR="005858D6" w:rsidRDefault="005858D6">
      <w:pPr>
        <w:spacing w:line="360" w:lineRule="auto"/>
      </w:pPr>
      <w:r w:rsidRPr="00FB5160">
        <w:t xml:space="preserve">Część środków finansowych dostępnych w ramach Działań: 1.6 „Wspieranie powiązań kooperacyjnych o znaczeniu regionalnym” 4.3 „Ochrona powietrza, energetyka” i  5.2 „Rewitalizacja miast” , uzupełnione o środki pochodzące z budżetu państwa, stanowią wkład do FP, o którym mowa w art. 44 Rozporządzeniu Rady (WE) nr 1083/2006 z późn. zm., zarządzanego przez Menadżera. </w:t>
      </w:r>
    </w:p>
    <w:p w:rsidR="005858D6" w:rsidRDefault="005858D6">
      <w:pPr>
        <w:spacing w:line="360" w:lineRule="auto"/>
        <w:rPr>
          <w:b/>
          <w:u w:val="single"/>
        </w:rPr>
      </w:pPr>
      <w:r w:rsidRPr="00FB5160">
        <w:t>Głównym zadaniem Menadżera FP jest wybór FROM, które inwestują w partnerstwa publiczno-prywatne oraz inne projekty miejskie. Bezpośrednie wsparcie projektów miejskich przez FROM będzie mogło przyjąć formę pożyczek, gwarancji i wejść kapitałowych.</w:t>
      </w:r>
    </w:p>
    <w:p w:rsidR="00102E47" w:rsidRDefault="005858D6">
      <w:pPr>
        <w:spacing w:line="360" w:lineRule="auto"/>
      </w:pPr>
      <w:r w:rsidRPr="00FB5160">
        <w:t>Do końca obecnego okresu programowania (tj. 2015 r., z uwzględnieniem zasady n+2) FROM/y muszą dokonać co najmniej jednokrotnego obrotu środków, stanowiących wkład do FP. Przez jednokrotny obrót należy rozumieć sytuację w której wartość udzielonych pożyczek, gwarancji, wejść kapitałowych celem wsparcie projektów miejskich</w:t>
      </w:r>
      <w:r w:rsidR="00521F0A">
        <w:t xml:space="preserve"> osiągnie wysokość wkładu do </w:t>
      </w:r>
      <w:r w:rsidR="00F76EFD">
        <w:t>FP </w:t>
      </w:r>
      <w:r w:rsidRPr="00FB5160">
        <w:t xml:space="preserve">pomniejszoną o koszty zarządzania. </w:t>
      </w:r>
    </w:p>
    <w:p w:rsidR="00102E47" w:rsidRDefault="00102E47">
      <w:pPr>
        <w:spacing w:line="360" w:lineRule="auto"/>
      </w:pPr>
    </w:p>
    <w:p w:rsidR="00102E47" w:rsidRDefault="004303E6">
      <w:pPr>
        <w:spacing w:line="360" w:lineRule="auto"/>
        <w:rPr>
          <w:u w:val="single"/>
        </w:rPr>
      </w:pPr>
      <w:r w:rsidRPr="008C38A5">
        <w:rPr>
          <w:u w:val="single"/>
        </w:rPr>
        <w:t>.Model funkcjonowania Inicjatywy JESSICA w Polsce.</w:t>
      </w:r>
    </w:p>
    <w:p w:rsidR="00102E47" w:rsidRDefault="00102E47">
      <w:pPr>
        <w:spacing w:line="360" w:lineRule="auto"/>
      </w:pPr>
    </w:p>
    <w:p w:rsidR="00102E47" w:rsidRDefault="004303E6">
      <w:pPr>
        <w:spacing w:line="360" w:lineRule="auto"/>
        <w:rPr>
          <w:sz w:val="22"/>
          <w:szCs w:val="22"/>
        </w:rPr>
      </w:pPr>
      <w:r w:rsidRPr="008C38A5">
        <w:t xml:space="preserve">Inicjatywa JESSICA w Polsce wdrażana jest w województwie wielkopolskim, pomorskim, zachodnio-pomorskim, śląskim oraz mazowieckim. We wszystkich województwach została utworzona struktura z Funduszem Powierniczym. Rolę menadżera Funduszu </w:t>
      </w:r>
      <w:r w:rsidRPr="008C38A5">
        <w:lastRenderedPageBreak/>
        <w:t>Powierniczego powierzono we wszystkich województwach Europejskiemu Bankowi Inwestycyjnemu, który następnie dokonuje wyboru Funduszu/y Rozwoju Obszarów Miejskich</w:t>
      </w:r>
      <w:r>
        <w:rPr>
          <w:sz w:val="22"/>
          <w:szCs w:val="22"/>
        </w:rPr>
        <w:t>.</w:t>
      </w:r>
    </w:p>
    <w:p w:rsidR="00102E47" w:rsidRDefault="00102E47">
      <w:pPr>
        <w:spacing w:line="360" w:lineRule="auto"/>
        <w:rPr>
          <w:sz w:val="22"/>
          <w:szCs w:val="22"/>
        </w:rPr>
      </w:pPr>
    </w:p>
    <w:p w:rsidR="00102E47" w:rsidRDefault="004303E6">
      <w:pPr>
        <w:spacing w:line="360" w:lineRule="auto"/>
        <w:rPr>
          <w:u w:val="single"/>
        </w:rPr>
      </w:pPr>
      <w:r w:rsidRPr="008C38A5">
        <w:rPr>
          <w:u w:val="single"/>
        </w:rPr>
        <w:t>Etapy wdrażania Inicjatywy JESSICA w Województwie Mazowieckim</w:t>
      </w:r>
    </w:p>
    <w:p w:rsidR="00102E47" w:rsidRDefault="00102E47">
      <w:pPr>
        <w:spacing w:line="360" w:lineRule="auto"/>
      </w:pPr>
    </w:p>
    <w:p w:rsidR="00102E47" w:rsidRDefault="004303E6">
      <w:pPr>
        <w:spacing w:line="360" w:lineRule="auto"/>
        <w:jc w:val="left"/>
      </w:pPr>
      <w:r>
        <w:rPr>
          <w:b/>
          <w:bCs/>
        </w:rPr>
        <w:t xml:space="preserve">27.10.2010 r. - </w:t>
      </w:r>
      <w:r w:rsidRPr="00AA7238">
        <w:t xml:space="preserve">wysłanie listu intencyjnego do Europejskiego Banku Inwestycyjnego  otwierającego studium ewaluacyjne </w:t>
      </w:r>
      <w:r>
        <w:t xml:space="preserve">oceniające możliwości wdrożenia </w:t>
      </w:r>
      <w:r w:rsidR="00E729B9">
        <w:t>Inicjatywy JESSICA na Mazowszu,</w:t>
      </w:r>
      <w:r w:rsidRPr="00AA7238">
        <w:rPr>
          <w:b/>
          <w:bCs/>
        </w:rPr>
        <w:br/>
        <w:t xml:space="preserve">luty 2011 r. – </w:t>
      </w:r>
      <w:r w:rsidRPr="00AA7238">
        <w:t>rozpoczęcie prac nad studium ewa</w:t>
      </w:r>
      <w:r w:rsidR="00E729B9">
        <w:t>luacyjnym przez firmę Deloitte,</w:t>
      </w:r>
      <w:r w:rsidRPr="00AA7238">
        <w:rPr>
          <w:b/>
          <w:bCs/>
        </w:rPr>
        <w:br/>
        <w:t xml:space="preserve">marzec – czerwiec 2011 r. -  </w:t>
      </w:r>
      <w:r w:rsidRPr="00AA7238">
        <w:t>negocjacje Umowy o Finansowanie Funduszu Powierniczego JESSICA z Eur</w:t>
      </w:r>
      <w:r w:rsidR="00E729B9">
        <w:t>opejskim Bankiem Inwestycyjnym,</w:t>
      </w:r>
      <w:r w:rsidRPr="00AA7238">
        <w:rPr>
          <w:b/>
          <w:bCs/>
        </w:rPr>
        <w:br/>
        <w:t xml:space="preserve">15 lipca 2011 r. – </w:t>
      </w:r>
      <w:r w:rsidRPr="00AA7238">
        <w:t>podpisanie Umowy o Finansowanie Funduszu Powierniczego JESSICA z Europejskim Bankiem Inwestycyjnym,</w:t>
      </w:r>
      <w:r w:rsidRPr="00AA7238">
        <w:rPr>
          <w:b/>
          <w:bCs/>
        </w:rPr>
        <w:br/>
        <w:t xml:space="preserve">6 września 2011 r. – </w:t>
      </w:r>
      <w:r w:rsidRPr="00AA7238">
        <w:t>powołanie przez Zarząd Województwa Rady Inwestycyjnej Funduszu Powierniczego JESSIC</w:t>
      </w:r>
      <w:r>
        <w:t>A.</w:t>
      </w:r>
    </w:p>
    <w:p w:rsidR="00102E47" w:rsidRDefault="00102E47">
      <w:pPr>
        <w:spacing w:line="360" w:lineRule="auto"/>
        <w:jc w:val="left"/>
      </w:pPr>
    </w:p>
    <w:p w:rsidR="00102E47" w:rsidRDefault="004303E6">
      <w:pPr>
        <w:spacing w:line="360" w:lineRule="auto"/>
        <w:jc w:val="left"/>
        <w:rPr>
          <w:b/>
          <w:bCs/>
          <w:u w:val="single"/>
        </w:rPr>
      </w:pPr>
      <w:r w:rsidRPr="008C38A5">
        <w:rPr>
          <w:u w:val="single"/>
        </w:rPr>
        <w:t>Mechanizm finansowania JESSICA</w:t>
      </w:r>
    </w:p>
    <w:p w:rsidR="004303E6" w:rsidRDefault="004303E6">
      <w:pPr>
        <w:pStyle w:val="Default"/>
        <w:spacing w:line="360" w:lineRule="auto"/>
        <w:contextualSpacing/>
        <w:jc w:val="both"/>
        <w:rPr>
          <w:color w:val="333333"/>
        </w:rPr>
      </w:pPr>
    </w:p>
    <w:p w:rsidR="004303E6" w:rsidRDefault="004303E6">
      <w:pPr>
        <w:pStyle w:val="Default"/>
        <w:spacing w:line="360" w:lineRule="auto"/>
        <w:contextualSpacing/>
        <w:jc w:val="both"/>
      </w:pPr>
      <w:r w:rsidRPr="008C38A5">
        <w:rPr>
          <w:rFonts w:ascii="Times New Roman" w:hAnsi="Times New Roman" w:cs="Times New Roman"/>
        </w:rPr>
        <w:t>Ogólna koncepcja instrumentu JESSICA przewiduje finansowanie działań związanych z rozwojem obszarów miejskich w formie wsparcia zwrotnego (np. pożyczki, wejścia kapitałowe w partnerstwa publiczno –</w:t>
      </w:r>
      <w:r w:rsidR="00521F0A">
        <w:rPr>
          <w:rFonts w:ascii="Times New Roman" w:hAnsi="Times New Roman" w:cs="Times New Roman"/>
        </w:rPr>
        <w:t xml:space="preserve"> </w:t>
      </w:r>
      <w:r w:rsidRPr="008C38A5">
        <w:rPr>
          <w:rFonts w:ascii="Times New Roman" w:hAnsi="Times New Roman" w:cs="Times New Roman"/>
        </w:rPr>
        <w:t xml:space="preserve">prywatne, gwarancje ) za pomocą struktury obejmującej Fundusze Powiernicze (opcjonalnie) i Fundusze Rozwoju Obszarów Miejskich. </w:t>
      </w:r>
    </w:p>
    <w:p w:rsidR="00102E47" w:rsidRDefault="004303E6">
      <w:pPr>
        <w:pStyle w:val="Default"/>
        <w:spacing w:line="360" w:lineRule="auto"/>
        <w:contextualSpacing/>
        <w:jc w:val="both"/>
        <w:rPr>
          <w:color w:val="333333"/>
        </w:rPr>
      </w:pPr>
      <w:r>
        <w:rPr>
          <w:rFonts w:ascii="Times New Roman" w:hAnsi="Times New Roman" w:cs="Times New Roman"/>
          <w:color w:val="333333"/>
        </w:rPr>
        <w:t>W województwie mazowieckim utworzona została struktura z Funduszem Powierniczym. Rolę menadżera Funduszu Powierniczego powierzono Europejskiemu Bankowi Inwestycyjnemu, którego głównymi zadaniami są przede wszystkim: przygotowanie i wdrożenie procedur wyboru FROM-ów oraz podpisanie i kontrola umów operacyjnych.</w:t>
      </w:r>
    </w:p>
    <w:p w:rsidR="00102E47" w:rsidRDefault="004303E6">
      <w:pPr>
        <w:pStyle w:val="Default"/>
        <w:spacing w:line="360" w:lineRule="auto"/>
        <w:contextualSpacing/>
        <w:jc w:val="both"/>
        <w:rPr>
          <w:rFonts w:ascii="Times New Roman" w:hAnsi="Times New Roman" w:cs="Times New Roman"/>
        </w:rPr>
      </w:pPr>
      <w:r w:rsidRPr="008C38A5">
        <w:rPr>
          <w:rFonts w:ascii="Times New Roman" w:hAnsi="Times New Roman" w:cs="Times New Roman"/>
        </w:rPr>
        <w:t>Część środków finansowych dostępnych w ramach Działań: 1.6 „Wspieranie powiązań kooperacyjny</w:t>
      </w:r>
      <w:r w:rsidR="00521F0A">
        <w:rPr>
          <w:rFonts w:ascii="Times New Roman" w:hAnsi="Times New Roman" w:cs="Times New Roman"/>
        </w:rPr>
        <w:t>ch o znaczeniu regionalnym” 4.3 </w:t>
      </w:r>
      <w:r w:rsidRPr="008C38A5">
        <w:rPr>
          <w:rFonts w:ascii="Times New Roman" w:hAnsi="Times New Roman" w:cs="Times New Roman"/>
        </w:rPr>
        <w:t xml:space="preserve">„Ochrona powietrza, energetyka” i  5.2 „Rewitalizacja miast” , uzupełnione o środki pochodzące z budżetu państwa przekazana </w:t>
      </w:r>
      <w:r w:rsidRPr="008C38A5">
        <w:rPr>
          <w:rFonts w:ascii="Times New Roman" w:hAnsi="Times New Roman" w:cs="Times New Roman"/>
        </w:rPr>
        <w:lastRenderedPageBreak/>
        <w:t>została do Funduszu Powierniczego. Po wyborze FROM, środki zostaną przekazane z FP do F</w:t>
      </w:r>
      <w:r w:rsidR="00521F0A">
        <w:rPr>
          <w:rFonts w:ascii="Times New Roman" w:hAnsi="Times New Roman" w:cs="Times New Roman"/>
        </w:rPr>
        <w:t>ROM w celu zainwestowania ich </w:t>
      </w:r>
      <w:r w:rsidR="00F76EFD">
        <w:rPr>
          <w:rFonts w:ascii="Times New Roman" w:hAnsi="Times New Roman" w:cs="Times New Roman"/>
        </w:rPr>
        <w:t>w </w:t>
      </w:r>
      <w:r w:rsidRPr="008C38A5">
        <w:rPr>
          <w:rFonts w:ascii="Times New Roman" w:hAnsi="Times New Roman" w:cs="Times New Roman"/>
        </w:rPr>
        <w:t>projekty miejskie.</w:t>
      </w:r>
    </w:p>
    <w:p w:rsidR="00102E47" w:rsidRDefault="00102E47">
      <w:pPr>
        <w:spacing w:line="360" w:lineRule="auto"/>
      </w:pPr>
    </w:p>
    <w:p w:rsidR="00102E47" w:rsidRDefault="00B53986">
      <w:pPr>
        <w:spacing w:line="360" w:lineRule="auto"/>
        <w:rPr>
          <w:u w:val="single"/>
        </w:rPr>
      </w:pPr>
      <w:r>
        <w:rPr>
          <w:u w:val="single"/>
        </w:rPr>
        <w:t>Przekazanie wkładu finansowego do Funduszu Powierniczego JESSICA</w:t>
      </w:r>
    </w:p>
    <w:p w:rsidR="00102E47" w:rsidRDefault="00B53986">
      <w:pPr>
        <w:spacing w:line="360" w:lineRule="auto"/>
      </w:pPr>
      <w:r w:rsidRPr="00FB5160">
        <w:t>Wkład finansowy do Funduszu Powierniczego JESSICA przekazywany jest</w:t>
      </w:r>
      <w:r w:rsidR="004303E6">
        <w:t xml:space="preserve"> przez</w:t>
      </w:r>
      <w:r w:rsidRPr="00FB5160">
        <w:t xml:space="preserve"> MJWPU na podstawie wniosków o płatność</w:t>
      </w:r>
      <w:r>
        <w:t xml:space="preserve"> złożonych do MJWPU</w:t>
      </w:r>
      <w:r w:rsidRPr="00FB5160">
        <w:t xml:space="preserve"> przez Europejski Bank Inwestycyjny zgodnie z procedurą zawartą </w:t>
      </w:r>
      <w:r w:rsidR="004303E6">
        <w:t>w</w:t>
      </w:r>
      <w:r w:rsidRPr="00FB5160">
        <w:t xml:space="preserve"> IW IP II.</w:t>
      </w:r>
    </w:p>
    <w:p w:rsidR="00102E47" w:rsidRDefault="00102E47">
      <w:pPr>
        <w:spacing w:line="360" w:lineRule="auto"/>
        <w:rPr>
          <w:u w:val="single"/>
        </w:rPr>
      </w:pPr>
    </w:p>
    <w:p w:rsidR="00102E47" w:rsidRDefault="00B53986">
      <w:pPr>
        <w:spacing w:line="360" w:lineRule="auto"/>
        <w:rPr>
          <w:b/>
        </w:rPr>
      </w:pPr>
      <w:r>
        <w:rPr>
          <w:b/>
        </w:rPr>
        <w:t>Zadania Funduszu Powierniczego i Funduszu(y) Rozwoju Obszarów Miejskich</w:t>
      </w:r>
    </w:p>
    <w:p w:rsidR="002A1DF0" w:rsidRDefault="00B53986">
      <w:pPr>
        <w:pStyle w:val="Default"/>
        <w:spacing w:line="360" w:lineRule="auto"/>
        <w:jc w:val="both"/>
        <w:rPr>
          <w:rFonts w:ascii="Times New Roman" w:hAnsi="Times New Roman" w:cs="Times New Roman"/>
          <w:b/>
        </w:rPr>
      </w:pPr>
      <w:r w:rsidRPr="00FB5160">
        <w:rPr>
          <w:rFonts w:ascii="Times New Roman" w:hAnsi="Times New Roman" w:cs="Times New Roman"/>
          <w:b/>
        </w:rPr>
        <w:t>Do zadań Funduszu Powierniczego należy m.in.:</w:t>
      </w:r>
    </w:p>
    <w:p w:rsidR="006B5322" w:rsidRDefault="00B53986" w:rsidP="00F256C6">
      <w:pPr>
        <w:pStyle w:val="Default"/>
        <w:numPr>
          <w:ilvl w:val="0"/>
          <w:numId w:val="136"/>
        </w:numPr>
        <w:spacing w:line="360" w:lineRule="auto"/>
        <w:ind w:left="0" w:firstLine="0"/>
        <w:jc w:val="both"/>
        <w:rPr>
          <w:rFonts w:ascii="Times New Roman" w:hAnsi="Times New Roman" w:cs="Times New Roman"/>
        </w:rPr>
      </w:pPr>
      <w:r w:rsidRPr="00FB5160">
        <w:rPr>
          <w:rFonts w:ascii="Times New Roman" w:hAnsi="Times New Roman" w:cs="Times New Roman"/>
        </w:rPr>
        <w:t>realizacja strategii określonej w Strategii Inwestycyjnej i Planowania;</w:t>
      </w:r>
    </w:p>
    <w:p w:rsidR="006B5322" w:rsidRDefault="00B53986" w:rsidP="00F256C6">
      <w:pPr>
        <w:pStyle w:val="Default"/>
        <w:numPr>
          <w:ilvl w:val="0"/>
          <w:numId w:val="136"/>
        </w:numPr>
        <w:spacing w:line="360" w:lineRule="auto"/>
        <w:ind w:left="0" w:firstLine="0"/>
        <w:jc w:val="both"/>
        <w:rPr>
          <w:rFonts w:ascii="Times New Roman" w:hAnsi="Times New Roman" w:cs="Times New Roman"/>
        </w:rPr>
      </w:pPr>
      <w:r w:rsidRPr="00FB5160">
        <w:rPr>
          <w:rFonts w:ascii="Times New Roman" w:hAnsi="Times New Roman" w:cs="Times New Roman"/>
        </w:rPr>
        <w:t xml:space="preserve"> wybór FROM;</w:t>
      </w:r>
    </w:p>
    <w:p w:rsidR="006B5322" w:rsidRDefault="00B53986" w:rsidP="00F256C6">
      <w:pPr>
        <w:pStyle w:val="Default"/>
        <w:numPr>
          <w:ilvl w:val="0"/>
          <w:numId w:val="136"/>
        </w:numPr>
        <w:spacing w:line="360" w:lineRule="auto"/>
        <w:ind w:left="0" w:firstLine="0"/>
        <w:jc w:val="both"/>
        <w:rPr>
          <w:rFonts w:ascii="Times New Roman" w:hAnsi="Times New Roman" w:cs="Times New Roman"/>
        </w:rPr>
      </w:pPr>
      <w:r w:rsidRPr="00FB5160">
        <w:rPr>
          <w:rFonts w:ascii="Times New Roman" w:hAnsi="Times New Roman" w:cs="Times New Roman"/>
        </w:rPr>
        <w:t>ocena Biznes Planów złożonych przez FROM (pod kątem Strategii Inwestycyjnej i Planowania) oraz składanie stosownych propozycji Operacji do Rady Inwestycyjnej;</w:t>
      </w:r>
    </w:p>
    <w:p w:rsidR="006B5322" w:rsidRDefault="00B53986" w:rsidP="00F256C6">
      <w:pPr>
        <w:pStyle w:val="Default"/>
        <w:numPr>
          <w:ilvl w:val="0"/>
          <w:numId w:val="136"/>
        </w:numPr>
        <w:spacing w:line="360" w:lineRule="auto"/>
        <w:ind w:left="0" w:firstLine="0"/>
        <w:jc w:val="both"/>
        <w:rPr>
          <w:rFonts w:ascii="Times New Roman" w:hAnsi="Times New Roman" w:cs="Times New Roman"/>
        </w:rPr>
      </w:pPr>
      <w:r w:rsidRPr="00FB5160">
        <w:rPr>
          <w:rFonts w:ascii="Times New Roman" w:hAnsi="Times New Roman" w:cs="Times New Roman"/>
        </w:rPr>
        <w:t>negocjacja Umów Operacyjnych z FROM i po uzyskaniu zatwierdzenia kluczowych warunków takich Umów Operacyjnych przez Radę Inwestycyjną zawieranie  takich Umów Operacyjnych na rzecz Funduszu Powierniczego JESSICA;</w:t>
      </w:r>
    </w:p>
    <w:p w:rsidR="006B5322" w:rsidRDefault="00B53986" w:rsidP="00F256C6">
      <w:pPr>
        <w:pStyle w:val="Default"/>
        <w:numPr>
          <w:ilvl w:val="0"/>
          <w:numId w:val="136"/>
        </w:numPr>
        <w:spacing w:line="360" w:lineRule="auto"/>
        <w:ind w:left="0" w:firstLine="0"/>
        <w:jc w:val="both"/>
        <w:rPr>
          <w:rFonts w:ascii="Times New Roman" w:hAnsi="Times New Roman" w:cs="Times New Roman"/>
        </w:rPr>
      </w:pPr>
      <w:r w:rsidRPr="00FB5160">
        <w:rPr>
          <w:rFonts w:ascii="Times New Roman" w:hAnsi="Times New Roman" w:cs="Times New Roman"/>
        </w:rPr>
        <w:t>monitorowanie i kontrola nad Operacjami zgodnie z warunkami poszczególnych Umów Operacyjnych;</w:t>
      </w:r>
    </w:p>
    <w:p w:rsidR="006B5322" w:rsidRDefault="00B53986" w:rsidP="00F256C6">
      <w:pPr>
        <w:pStyle w:val="Default"/>
        <w:numPr>
          <w:ilvl w:val="0"/>
          <w:numId w:val="136"/>
        </w:numPr>
        <w:spacing w:line="360" w:lineRule="auto"/>
        <w:ind w:left="0" w:firstLine="0"/>
        <w:jc w:val="both"/>
        <w:rPr>
          <w:rFonts w:ascii="Times New Roman" w:hAnsi="Times New Roman" w:cs="Times New Roman"/>
        </w:rPr>
      </w:pPr>
      <w:r w:rsidRPr="00FB5160">
        <w:rPr>
          <w:rFonts w:ascii="Times New Roman" w:hAnsi="Times New Roman" w:cs="Times New Roman"/>
        </w:rPr>
        <w:t xml:space="preserve"> przedstawianie Radzie Inwestycyjnej sprawozdań z postępu realizacji poszczególnych Operacji;</w:t>
      </w:r>
    </w:p>
    <w:p w:rsidR="006B5322" w:rsidRDefault="00B53986" w:rsidP="00F256C6">
      <w:pPr>
        <w:pStyle w:val="Default"/>
        <w:numPr>
          <w:ilvl w:val="0"/>
          <w:numId w:val="136"/>
        </w:numPr>
        <w:spacing w:line="360" w:lineRule="auto"/>
        <w:ind w:left="0" w:firstLine="0"/>
        <w:jc w:val="both"/>
        <w:rPr>
          <w:rFonts w:ascii="Times New Roman" w:hAnsi="Times New Roman" w:cs="Times New Roman"/>
        </w:rPr>
      </w:pPr>
      <w:r w:rsidRPr="00FB5160">
        <w:rPr>
          <w:rFonts w:ascii="Times New Roman" w:hAnsi="Times New Roman" w:cs="Times New Roman"/>
        </w:rPr>
        <w:t xml:space="preserve">składanie raportów dla Rady Inwestycyjnej na temat postępów różnych Operacji, oraz </w:t>
      </w:r>
    </w:p>
    <w:p w:rsidR="006B5322" w:rsidRDefault="00B53986" w:rsidP="00F256C6">
      <w:pPr>
        <w:pStyle w:val="Default"/>
        <w:numPr>
          <w:ilvl w:val="0"/>
          <w:numId w:val="136"/>
        </w:numPr>
        <w:spacing w:line="360" w:lineRule="auto"/>
        <w:ind w:left="0" w:firstLine="0"/>
        <w:jc w:val="both"/>
        <w:rPr>
          <w:rFonts w:ascii="Times New Roman" w:hAnsi="Times New Roman" w:cs="Times New Roman"/>
        </w:rPr>
      </w:pPr>
      <w:r w:rsidRPr="00FB5160">
        <w:rPr>
          <w:rFonts w:ascii="Times New Roman" w:hAnsi="Times New Roman" w:cs="Times New Roman"/>
        </w:rPr>
        <w:t>zarządzanie Funduszami JESSICA;</w:t>
      </w:r>
    </w:p>
    <w:p w:rsidR="006B5322" w:rsidRDefault="00B53986" w:rsidP="00F256C6">
      <w:pPr>
        <w:pStyle w:val="Default"/>
        <w:numPr>
          <w:ilvl w:val="0"/>
          <w:numId w:val="136"/>
        </w:numPr>
        <w:spacing w:line="360" w:lineRule="auto"/>
        <w:ind w:left="0" w:firstLine="0"/>
        <w:jc w:val="both"/>
        <w:rPr>
          <w:rFonts w:ascii="Times New Roman" w:hAnsi="Times New Roman" w:cs="Times New Roman"/>
        </w:rPr>
      </w:pPr>
      <w:r w:rsidRPr="00FB5160">
        <w:rPr>
          <w:rFonts w:ascii="Times New Roman" w:hAnsi="Times New Roman" w:cs="Times New Roman"/>
        </w:rPr>
        <w:t>audyt zewnętrzny Funduszu Powierniczego JESSICA;</w:t>
      </w:r>
    </w:p>
    <w:p w:rsidR="006B5322" w:rsidRDefault="00B53986" w:rsidP="00F256C6">
      <w:pPr>
        <w:pStyle w:val="Default"/>
        <w:numPr>
          <w:ilvl w:val="0"/>
          <w:numId w:val="136"/>
        </w:numPr>
        <w:spacing w:line="360" w:lineRule="auto"/>
        <w:ind w:left="0" w:firstLine="0"/>
        <w:jc w:val="both"/>
        <w:rPr>
          <w:rFonts w:ascii="Times New Roman" w:hAnsi="Times New Roman" w:cs="Times New Roman"/>
        </w:rPr>
      </w:pPr>
      <w:r w:rsidRPr="00FB5160">
        <w:rPr>
          <w:rFonts w:ascii="Times New Roman" w:hAnsi="Times New Roman" w:cs="Times New Roman"/>
        </w:rPr>
        <w:t>zawarcie w Umowie operacyjnej z FROM  wszystkich zapisów określonych w Umowie o Finansowanie</w:t>
      </w:r>
      <w:r w:rsidR="001F113B">
        <w:rPr>
          <w:rFonts w:ascii="Times New Roman" w:hAnsi="Times New Roman" w:cs="Times New Roman"/>
        </w:rPr>
        <w:t>;</w:t>
      </w:r>
    </w:p>
    <w:p w:rsidR="006B5322" w:rsidRDefault="001F113B" w:rsidP="00F256C6">
      <w:pPr>
        <w:pStyle w:val="Default"/>
        <w:numPr>
          <w:ilvl w:val="0"/>
          <w:numId w:val="136"/>
        </w:numPr>
        <w:spacing w:line="360" w:lineRule="auto"/>
        <w:ind w:left="0" w:firstLine="0"/>
        <w:jc w:val="both"/>
        <w:rPr>
          <w:rFonts w:ascii="Times New Roman" w:hAnsi="Times New Roman" w:cs="Times New Roman"/>
        </w:rPr>
      </w:pPr>
      <w:r>
        <w:rPr>
          <w:rFonts w:ascii="Times New Roman" w:hAnsi="Times New Roman" w:cs="Times New Roman"/>
        </w:rPr>
        <w:t>doradztwo na rzecz Instytucji Zarządzającej;</w:t>
      </w:r>
    </w:p>
    <w:p w:rsidR="006B5322" w:rsidRDefault="001F113B" w:rsidP="00F256C6">
      <w:pPr>
        <w:pStyle w:val="Default"/>
        <w:numPr>
          <w:ilvl w:val="0"/>
          <w:numId w:val="136"/>
        </w:numPr>
        <w:spacing w:line="360" w:lineRule="auto"/>
        <w:ind w:left="0" w:firstLine="0"/>
        <w:jc w:val="both"/>
        <w:rPr>
          <w:rFonts w:ascii="Times New Roman" w:hAnsi="Times New Roman" w:cs="Times New Roman"/>
        </w:rPr>
      </w:pPr>
      <w:r>
        <w:rPr>
          <w:rFonts w:ascii="Times New Roman" w:hAnsi="Times New Roman" w:cs="Times New Roman"/>
        </w:rPr>
        <w:lastRenderedPageBreak/>
        <w:t>podejmowanie działań informacyjno – promocyjnych.</w:t>
      </w:r>
    </w:p>
    <w:p w:rsidR="00102E47" w:rsidRDefault="00102E47">
      <w:pPr>
        <w:pStyle w:val="Default"/>
        <w:spacing w:line="360" w:lineRule="auto"/>
        <w:jc w:val="both"/>
      </w:pPr>
    </w:p>
    <w:p w:rsidR="00B94960" w:rsidRDefault="00B94960">
      <w:pPr>
        <w:spacing w:line="360" w:lineRule="auto"/>
        <w:rPr>
          <w:b/>
        </w:rPr>
      </w:pPr>
    </w:p>
    <w:p w:rsidR="00102E47" w:rsidRDefault="00B53986">
      <w:pPr>
        <w:spacing w:line="360" w:lineRule="auto"/>
        <w:rPr>
          <w:b/>
        </w:rPr>
      </w:pPr>
      <w:r w:rsidRPr="00AA592D">
        <w:rPr>
          <w:b/>
        </w:rPr>
        <w:t xml:space="preserve">Do zadań </w:t>
      </w:r>
      <w:r>
        <w:rPr>
          <w:b/>
        </w:rPr>
        <w:t xml:space="preserve"> Funduszu Rozwoju Obszarów Miejskich </w:t>
      </w:r>
      <w:r w:rsidRPr="00AA592D">
        <w:rPr>
          <w:b/>
        </w:rPr>
        <w:t xml:space="preserve"> należy m.in.:</w:t>
      </w:r>
    </w:p>
    <w:p w:rsidR="006B5322" w:rsidRDefault="00B53986" w:rsidP="00F256C6">
      <w:pPr>
        <w:pStyle w:val="Akapitzlist"/>
        <w:numPr>
          <w:ilvl w:val="0"/>
          <w:numId w:val="128"/>
        </w:numPr>
        <w:spacing w:line="360" w:lineRule="auto"/>
        <w:ind w:left="0" w:firstLine="0"/>
      </w:pPr>
      <w:r>
        <w:rPr>
          <w:rFonts w:ascii="Times New Roman" w:hAnsi="Times New Roman"/>
          <w:sz w:val="24"/>
          <w:szCs w:val="24"/>
        </w:rPr>
        <w:t>r</w:t>
      </w:r>
      <w:r w:rsidRPr="00FB5160">
        <w:rPr>
          <w:rFonts w:ascii="Times New Roman" w:hAnsi="Times New Roman"/>
          <w:sz w:val="24"/>
          <w:szCs w:val="24"/>
        </w:rPr>
        <w:t>ealizacja celów ustalonych w Umowie Operacyjnej;</w:t>
      </w:r>
    </w:p>
    <w:p w:rsidR="006B5322" w:rsidRDefault="00B53986" w:rsidP="00F256C6">
      <w:pPr>
        <w:pStyle w:val="Akapitzlist"/>
        <w:numPr>
          <w:ilvl w:val="0"/>
          <w:numId w:val="128"/>
        </w:numPr>
        <w:spacing w:line="360" w:lineRule="auto"/>
        <w:ind w:left="0" w:firstLine="0"/>
      </w:pPr>
      <w:r>
        <w:rPr>
          <w:rFonts w:ascii="Times New Roman" w:hAnsi="Times New Roman"/>
          <w:sz w:val="24"/>
          <w:szCs w:val="24"/>
        </w:rPr>
        <w:t>s</w:t>
      </w:r>
      <w:r w:rsidRPr="00FB5160">
        <w:rPr>
          <w:rFonts w:ascii="Times New Roman" w:hAnsi="Times New Roman"/>
          <w:sz w:val="24"/>
          <w:szCs w:val="24"/>
        </w:rPr>
        <w:t>kładanie</w:t>
      </w:r>
      <w:r>
        <w:rPr>
          <w:rFonts w:ascii="Times New Roman" w:hAnsi="Times New Roman"/>
          <w:sz w:val="24"/>
          <w:szCs w:val="24"/>
        </w:rPr>
        <w:t xml:space="preserve"> regularnych raportów dla FP;</w:t>
      </w:r>
    </w:p>
    <w:p w:rsidR="006B5322" w:rsidRDefault="00B53986" w:rsidP="00F256C6">
      <w:pPr>
        <w:pStyle w:val="Akapitzlist"/>
        <w:numPr>
          <w:ilvl w:val="0"/>
          <w:numId w:val="128"/>
        </w:numPr>
        <w:spacing w:line="360" w:lineRule="auto"/>
        <w:ind w:left="0" w:firstLine="0"/>
      </w:pPr>
      <w:r>
        <w:rPr>
          <w:rFonts w:ascii="Times New Roman" w:hAnsi="Times New Roman"/>
          <w:sz w:val="24"/>
          <w:szCs w:val="24"/>
        </w:rPr>
        <w:t>przedstawienie FP stosownych informacji związanych z Działaniem JESSICA na potrzeby monitorowania;</w:t>
      </w:r>
    </w:p>
    <w:p w:rsidR="006B5322" w:rsidRDefault="00B53986" w:rsidP="00F256C6">
      <w:pPr>
        <w:pStyle w:val="Akapitzlist"/>
        <w:numPr>
          <w:ilvl w:val="0"/>
          <w:numId w:val="128"/>
        </w:numPr>
        <w:spacing w:line="360" w:lineRule="auto"/>
        <w:ind w:left="0" w:firstLine="0"/>
      </w:pPr>
      <w:r>
        <w:rPr>
          <w:rFonts w:ascii="Times New Roman" w:hAnsi="Times New Roman"/>
          <w:sz w:val="24"/>
          <w:szCs w:val="24"/>
        </w:rPr>
        <w:t>prowadzenie odrębnego systemu księgowego lub korzystanie z odrębnego kodu księgowego;</w:t>
      </w:r>
    </w:p>
    <w:p w:rsidR="006B5322" w:rsidRDefault="00B53986" w:rsidP="00F256C6">
      <w:pPr>
        <w:pStyle w:val="Akapitzlist"/>
        <w:numPr>
          <w:ilvl w:val="0"/>
          <w:numId w:val="128"/>
        </w:numPr>
        <w:spacing w:line="360" w:lineRule="auto"/>
        <w:ind w:left="0" w:firstLine="0"/>
      </w:pPr>
      <w:r>
        <w:rPr>
          <w:rFonts w:ascii="Times New Roman" w:hAnsi="Times New Roman"/>
          <w:sz w:val="24"/>
          <w:szCs w:val="24"/>
        </w:rPr>
        <w:t>udostępnianie dokumentów związanych z Działaniem JESSICA podmiotom upoważnionym do przeprowadzania audytu i/lub działań kontrolnych;</w:t>
      </w:r>
    </w:p>
    <w:p w:rsidR="006B5322" w:rsidRDefault="00B53986" w:rsidP="00F256C6">
      <w:pPr>
        <w:pStyle w:val="Akapitzlist"/>
        <w:numPr>
          <w:ilvl w:val="0"/>
          <w:numId w:val="128"/>
        </w:numPr>
        <w:spacing w:line="360" w:lineRule="auto"/>
        <w:ind w:left="0" w:firstLine="0"/>
      </w:pPr>
      <w:r>
        <w:rPr>
          <w:rFonts w:ascii="Times New Roman" w:hAnsi="Times New Roman"/>
          <w:sz w:val="24"/>
          <w:szCs w:val="24"/>
        </w:rPr>
        <w:t>składanie do FP rocznych rozliczeń Operacji oraz procedury audytu;</w:t>
      </w:r>
    </w:p>
    <w:p w:rsidR="006B5322" w:rsidRDefault="00B53986" w:rsidP="00F256C6">
      <w:pPr>
        <w:pStyle w:val="Akapitzlist"/>
        <w:numPr>
          <w:ilvl w:val="0"/>
          <w:numId w:val="128"/>
        </w:numPr>
        <w:spacing w:line="360" w:lineRule="auto"/>
        <w:ind w:left="0" w:firstLine="0"/>
      </w:pPr>
      <w:r>
        <w:rPr>
          <w:rFonts w:ascii="Times New Roman" w:hAnsi="Times New Roman"/>
          <w:sz w:val="24"/>
          <w:szCs w:val="24"/>
        </w:rPr>
        <w:t>działanie zgodnie z przepisami prawa krajowego i wspólnotowego;</w:t>
      </w:r>
    </w:p>
    <w:p w:rsidR="006B5322" w:rsidRDefault="00B53986" w:rsidP="00F256C6">
      <w:pPr>
        <w:pStyle w:val="Akapitzlist"/>
        <w:numPr>
          <w:ilvl w:val="0"/>
          <w:numId w:val="128"/>
        </w:numPr>
        <w:spacing w:line="360" w:lineRule="auto"/>
        <w:ind w:left="0" w:firstLine="0"/>
      </w:pPr>
      <w:r>
        <w:rPr>
          <w:rFonts w:ascii="Times New Roman" w:hAnsi="Times New Roman"/>
          <w:sz w:val="24"/>
          <w:szCs w:val="24"/>
        </w:rPr>
        <w:t>zapewnienie w Umowie z realizatorem Projektu Miejskiego, iż każdy taki Projekt będzie przestrzegał zobowiązań wynikających z prawa krajowego i wspólnotowego oraz wszelkich innych stosownych obowiązujących przepisów prawa:</w:t>
      </w:r>
    </w:p>
    <w:p w:rsidR="00E729B9" w:rsidRPr="00F76EFD" w:rsidRDefault="00B53986" w:rsidP="00F256C6">
      <w:pPr>
        <w:pStyle w:val="Akapitzlist"/>
        <w:numPr>
          <w:ilvl w:val="0"/>
          <w:numId w:val="128"/>
        </w:numPr>
        <w:spacing w:line="360" w:lineRule="auto"/>
        <w:ind w:left="0" w:firstLine="0"/>
      </w:pPr>
      <w:r>
        <w:rPr>
          <w:rFonts w:ascii="Times New Roman" w:hAnsi="Times New Roman"/>
          <w:sz w:val="24"/>
          <w:szCs w:val="24"/>
        </w:rPr>
        <w:t>prowadzenie działań informacyjnych i promocyjnych zgodnie z postanowieniami Rozporządzeń w sprawie Funduszy Strukturalnych UE.</w:t>
      </w:r>
    </w:p>
    <w:p w:rsidR="00F76EFD" w:rsidRDefault="00F76EFD" w:rsidP="00F76EFD">
      <w:pPr>
        <w:spacing w:line="360" w:lineRule="auto"/>
      </w:pPr>
    </w:p>
    <w:p w:rsidR="00F76EFD" w:rsidRDefault="00F76EFD" w:rsidP="00F76EFD">
      <w:pPr>
        <w:spacing w:line="360" w:lineRule="auto"/>
      </w:pPr>
    </w:p>
    <w:p w:rsidR="00F76EFD" w:rsidRDefault="00F76EFD" w:rsidP="00F76EFD">
      <w:pPr>
        <w:spacing w:line="360" w:lineRule="auto"/>
      </w:pPr>
    </w:p>
    <w:p w:rsidR="00F76EFD" w:rsidRDefault="00F76EFD" w:rsidP="00F76EFD">
      <w:pPr>
        <w:spacing w:line="360" w:lineRule="auto"/>
      </w:pPr>
    </w:p>
    <w:p w:rsidR="00F76EFD" w:rsidRDefault="00F76EFD" w:rsidP="00F76EFD">
      <w:pPr>
        <w:spacing w:line="360" w:lineRule="auto"/>
      </w:pPr>
    </w:p>
    <w:p w:rsidR="006B5322" w:rsidRDefault="00B956E1" w:rsidP="00F256C6">
      <w:pPr>
        <w:pStyle w:val="Nagwek3"/>
        <w:numPr>
          <w:ilvl w:val="2"/>
          <w:numId w:val="137"/>
        </w:numPr>
        <w:spacing w:line="360" w:lineRule="auto"/>
        <w:jc w:val="left"/>
        <w:rPr>
          <w:rFonts w:cs="Times New Roman"/>
          <w:i w:val="0"/>
          <w:szCs w:val="24"/>
        </w:rPr>
      </w:pPr>
      <w:bookmarkStart w:id="3308" w:name="_Toc426446910"/>
      <w:r w:rsidRPr="008071A0">
        <w:rPr>
          <w:rFonts w:cs="Times New Roman"/>
          <w:szCs w:val="24"/>
        </w:rPr>
        <w:lastRenderedPageBreak/>
        <w:t>Procedura przygotowywania i zawierania umowy o finansowanie Funduszu Powierniczego JESSICA</w:t>
      </w:r>
      <w:bookmarkEnd w:id="3308"/>
    </w:p>
    <w:p w:rsidR="00F93244" w:rsidRPr="00014254" w:rsidRDefault="00F93244" w:rsidP="00F256C6">
      <w:pPr>
        <w:spacing w:line="360" w:lineRule="auto"/>
        <w:rPr>
          <w:rFonts w:eastAsia="EUAlbertina-Regular-Identity-H"/>
        </w:rPr>
      </w:pPr>
    </w:p>
    <w:p w:rsidR="00B956E1" w:rsidRPr="00D97FF5" w:rsidRDefault="00B956E1" w:rsidP="00F256C6">
      <w:pPr>
        <w:pStyle w:val="Akapitzlist"/>
        <w:spacing w:line="360" w:lineRule="auto"/>
        <w:rPr>
          <w:rFonts w:ascii="Times New Roman" w:hAnsi="Times New Roman"/>
          <w:sz w:val="20"/>
          <w:szCs w:val="20"/>
        </w:rPr>
      </w:pPr>
    </w:p>
    <w:tbl>
      <w:tblPr>
        <w:tblW w:w="5571"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2"/>
        <w:gridCol w:w="2908"/>
        <w:gridCol w:w="1821"/>
        <w:gridCol w:w="1414"/>
        <w:gridCol w:w="1815"/>
        <w:gridCol w:w="1417"/>
        <w:gridCol w:w="1435"/>
        <w:gridCol w:w="1450"/>
        <w:gridCol w:w="1550"/>
      </w:tblGrid>
      <w:tr w:rsidR="00B956E1" w:rsidRPr="00D97FF5" w:rsidTr="00B956E1">
        <w:tc>
          <w:tcPr>
            <w:tcW w:w="313" w:type="pct"/>
            <w:shd w:val="clear" w:color="auto" w:fill="999999"/>
          </w:tcPr>
          <w:p w:rsidR="00B956E1" w:rsidRPr="00D97FF5" w:rsidRDefault="00B956E1" w:rsidP="00F256C6">
            <w:pPr>
              <w:spacing w:line="360" w:lineRule="auto"/>
              <w:rPr>
                <w:b/>
                <w:sz w:val="20"/>
                <w:szCs w:val="20"/>
              </w:rPr>
            </w:pPr>
            <w:r w:rsidRPr="00D97FF5">
              <w:rPr>
                <w:b/>
                <w:sz w:val="20"/>
                <w:szCs w:val="20"/>
              </w:rPr>
              <w:t>Lp.</w:t>
            </w:r>
          </w:p>
        </w:tc>
        <w:tc>
          <w:tcPr>
            <w:tcW w:w="987" w:type="pct"/>
            <w:shd w:val="clear" w:color="auto" w:fill="999999"/>
          </w:tcPr>
          <w:p w:rsidR="00B956E1" w:rsidRPr="00D97FF5" w:rsidRDefault="00B956E1" w:rsidP="00F256C6">
            <w:pPr>
              <w:spacing w:line="360" w:lineRule="auto"/>
              <w:jc w:val="left"/>
              <w:rPr>
                <w:b/>
                <w:sz w:val="20"/>
                <w:szCs w:val="20"/>
              </w:rPr>
            </w:pPr>
            <w:r w:rsidRPr="00D97FF5">
              <w:rPr>
                <w:b/>
                <w:sz w:val="20"/>
                <w:szCs w:val="20"/>
              </w:rPr>
              <w:t>Czynność</w:t>
            </w:r>
          </w:p>
        </w:tc>
        <w:tc>
          <w:tcPr>
            <w:tcW w:w="618" w:type="pct"/>
            <w:shd w:val="clear" w:color="auto" w:fill="999999"/>
          </w:tcPr>
          <w:p w:rsidR="00B956E1" w:rsidRPr="00D97FF5" w:rsidRDefault="00B956E1" w:rsidP="00F256C6">
            <w:pPr>
              <w:spacing w:line="360" w:lineRule="auto"/>
              <w:jc w:val="left"/>
              <w:rPr>
                <w:b/>
                <w:sz w:val="20"/>
                <w:szCs w:val="20"/>
              </w:rPr>
            </w:pPr>
            <w:r w:rsidRPr="00D97FF5">
              <w:rPr>
                <w:b/>
                <w:sz w:val="20"/>
                <w:szCs w:val="20"/>
              </w:rPr>
              <w:t>Wykonawca czynności</w:t>
            </w:r>
          </w:p>
        </w:tc>
        <w:tc>
          <w:tcPr>
            <w:tcW w:w="480" w:type="pct"/>
            <w:shd w:val="clear" w:color="auto" w:fill="999999"/>
          </w:tcPr>
          <w:p w:rsidR="00B956E1" w:rsidRPr="00D97FF5" w:rsidRDefault="00B956E1" w:rsidP="00F256C6">
            <w:pPr>
              <w:spacing w:line="360" w:lineRule="auto"/>
              <w:jc w:val="left"/>
              <w:rPr>
                <w:b/>
                <w:sz w:val="20"/>
                <w:szCs w:val="20"/>
              </w:rPr>
            </w:pPr>
            <w:r w:rsidRPr="00D97FF5">
              <w:rPr>
                <w:b/>
                <w:sz w:val="20"/>
                <w:szCs w:val="20"/>
              </w:rPr>
              <w:t>Miejsce oraz jednostki powiązane</w:t>
            </w:r>
          </w:p>
        </w:tc>
        <w:tc>
          <w:tcPr>
            <w:tcW w:w="616" w:type="pct"/>
            <w:shd w:val="clear" w:color="auto" w:fill="999999"/>
          </w:tcPr>
          <w:p w:rsidR="00B956E1" w:rsidRPr="00D97FF5" w:rsidRDefault="00B956E1" w:rsidP="00F256C6">
            <w:pPr>
              <w:spacing w:line="360" w:lineRule="auto"/>
              <w:jc w:val="left"/>
              <w:rPr>
                <w:b/>
                <w:sz w:val="20"/>
                <w:szCs w:val="20"/>
              </w:rPr>
            </w:pPr>
            <w:r w:rsidRPr="00D97FF5">
              <w:rPr>
                <w:b/>
                <w:sz w:val="20"/>
                <w:szCs w:val="20"/>
              </w:rPr>
              <w:t>Dokument źródłowy, w tym system informatyczny</w:t>
            </w:r>
          </w:p>
        </w:tc>
        <w:tc>
          <w:tcPr>
            <w:tcW w:w="481" w:type="pct"/>
            <w:shd w:val="clear" w:color="auto" w:fill="999999"/>
          </w:tcPr>
          <w:p w:rsidR="00B956E1" w:rsidRPr="00D97FF5" w:rsidRDefault="00B956E1" w:rsidP="00F256C6">
            <w:pPr>
              <w:spacing w:line="360" w:lineRule="auto"/>
              <w:jc w:val="left"/>
              <w:rPr>
                <w:b/>
                <w:sz w:val="20"/>
                <w:szCs w:val="20"/>
              </w:rPr>
            </w:pPr>
            <w:r w:rsidRPr="00D97FF5">
              <w:rPr>
                <w:b/>
                <w:sz w:val="20"/>
                <w:szCs w:val="20"/>
              </w:rPr>
              <w:t>Dokument wtórny</w:t>
            </w:r>
          </w:p>
        </w:tc>
        <w:tc>
          <w:tcPr>
            <w:tcW w:w="487" w:type="pct"/>
            <w:shd w:val="clear" w:color="auto" w:fill="999999"/>
          </w:tcPr>
          <w:p w:rsidR="00B956E1" w:rsidRPr="00D97FF5" w:rsidRDefault="00B956E1" w:rsidP="00F256C6">
            <w:pPr>
              <w:spacing w:line="360" w:lineRule="auto"/>
              <w:jc w:val="left"/>
              <w:rPr>
                <w:b/>
                <w:sz w:val="20"/>
                <w:szCs w:val="20"/>
              </w:rPr>
            </w:pPr>
            <w:r w:rsidRPr="00D97FF5">
              <w:rPr>
                <w:b/>
                <w:sz w:val="20"/>
                <w:szCs w:val="20"/>
              </w:rPr>
              <w:t>Mechanizm kontrolny</w:t>
            </w:r>
          </w:p>
        </w:tc>
        <w:tc>
          <w:tcPr>
            <w:tcW w:w="492" w:type="pct"/>
            <w:shd w:val="clear" w:color="auto" w:fill="999999"/>
          </w:tcPr>
          <w:p w:rsidR="00B956E1" w:rsidRPr="00D97FF5" w:rsidRDefault="00B956E1" w:rsidP="00F256C6">
            <w:pPr>
              <w:spacing w:line="360" w:lineRule="auto"/>
              <w:jc w:val="left"/>
              <w:rPr>
                <w:b/>
                <w:sz w:val="20"/>
                <w:szCs w:val="20"/>
              </w:rPr>
            </w:pPr>
            <w:r w:rsidRPr="00D97FF5">
              <w:rPr>
                <w:b/>
                <w:sz w:val="20"/>
                <w:szCs w:val="20"/>
              </w:rPr>
              <w:t>Czas</w:t>
            </w:r>
          </w:p>
          <w:p w:rsidR="00B956E1" w:rsidRPr="00D97FF5" w:rsidRDefault="00B956E1" w:rsidP="00F256C6">
            <w:pPr>
              <w:spacing w:line="360" w:lineRule="auto"/>
              <w:jc w:val="left"/>
              <w:rPr>
                <w:b/>
                <w:sz w:val="20"/>
                <w:szCs w:val="20"/>
              </w:rPr>
            </w:pPr>
          </w:p>
        </w:tc>
        <w:tc>
          <w:tcPr>
            <w:tcW w:w="526" w:type="pct"/>
            <w:shd w:val="clear" w:color="auto" w:fill="999999"/>
          </w:tcPr>
          <w:p w:rsidR="00B956E1" w:rsidRPr="00D97FF5" w:rsidRDefault="00B956E1" w:rsidP="00F256C6">
            <w:pPr>
              <w:spacing w:line="360" w:lineRule="auto"/>
              <w:jc w:val="left"/>
              <w:rPr>
                <w:b/>
                <w:sz w:val="20"/>
                <w:szCs w:val="20"/>
              </w:rPr>
            </w:pPr>
            <w:r w:rsidRPr="00D97FF5">
              <w:rPr>
                <w:b/>
                <w:sz w:val="20"/>
                <w:szCs w:val="20"/>
              </w:rPr>
              <w:t>Uwagi</w:t>
            </w:r>
          </w:p>
          <w:p w:rsidR="00B956E1" w:rsidRPr="00D97FF5" w:rsidRDefault="00B956E1" w:rsidP="00F256C6">
            <w:pPr>
              <w:spacing w:line="360" w:lineRule="auto"/>
              <w:jc w:val="left"/>
              <w:rPr>
                <w:b/>
                <w:sz w:val="20"/>
                <w:szCs w:val="20"/>
              </w:rPr>
            </w:pPr>
          </w:p>
        </w:tc>
      </w:tr>
      <w:tr w:rsidR="00B956E1" w:rsidRPr="00D97FF5" w:rsidTr="00B956E1">
        <w:tc>
          <w:tcPr>
            <w:tcW w:w="313" w:type="pct"/>
            <w:vAlign w:val="center"/>
          </w:tcPr>
          <w:p w:rsidR="006B5322" w:rsidRDefault="006B5322" w:rsidP="00F256C6">
            <w:pPr>
              <w:numPr>
                <w:ilvl w:val="0"/>
                <w:numId w:val="126"/>
              </w:numPr>
              <w:tabs>
                <w:tab w:val="left" w:pos="138"/>
              </w:tabs>
              <w:spacing w:line="360" w:lineRule="auto"/>
              <w:rPr>
                <w:sz w:val="20"/>
                <w:szCs w:val="20"/>
              </w:rPr>
            </w:pPr>
          </w:p>
        </w:tc>
        <w:tc>
          <w:tcPr>
            <w:tcW w:w="987" w:type="pct"/>
            <w:vAlign w:val="center"/>
          </w:tcPr>
          <w:p w:rsidR="00B956E1" w:rsidRPr="00D97FF5" w:rsidRDefault="00B956E1" w:rsidP="00F256C6">
            <w:pPr>
              <w:spacing w:line="360" w:lineRule="auto"/>
              <w:jc w:val="left"/>
              <w:rPr>
                <w:sz w:val="20"/>
                <w:szCs w:val="20"/>
              </w:rPr>
            </w:pPr>
            <w:r w:rsidRPr="00D97FF5">
              <w:rPr>
                <w:sz w:val="20"/>
                <w:szCs w:val="20"/>
              </w:rPr>
              <w:t>Przygotowanie projektu umowy o finansowanie Funduszu Powierniczego</w:t>
            </w:r>
            <w:r>
              <w:rPr>
                <w:sz w:val="20"/>
                <w:szCs w:val="20"/>
              </w:rPr>
              <w:t xml:space="preserve"> JESSICA</w:t>
            </w:r>
            <w:r w:rsidRPr="00D97FF5">
              <w:rPr>
                <w:sz w:val="20"/>
                <w:szCs w:val="20"/>
              </w:rPr>
              <w:t>, po negocjacjach  jej treści z EBI.</w:t>
            </w:r>
          </w:p>
        </w:tc>
        <w:tc>
          <w:tcPr>
            <w:tcW w:w="618" w:type="pct"/>
            <w:vAlign w:val="center"/>
          </w:tcPr>
          <w:p w:rsidR="00B956E1" w:rsidRPr="00D97FF5" w:rsidRDefault="00B956E1" w:rsidP="00F256C6">
            <w:pPr>
              <w:spacing w:line="360" w:lineRule="auto"/>
              <w:jc w:val="left"/>
              <w:rPr>
                <w:sz w:val="20"/>
                <w:szCs w:val="20"/>
              </w:rPr>
            </w:pPr>
            <w:r w:rsidRPr="00D97FF5">
              <w:rPr>
                <w:sz w:val="20"/>
                <w:szCs w:val="20"/>
              </w:rPr>
              <w:t xml:space="preserve">Stanowisko ds. </w:t>
            </w:r>
            <w:r w:rsidR="00DE6BBD">
              <w:rPr>
                <w:sz w:val="20"/>
                <w:szCs w:val="20"/>
              </w:rPr>
              <w:t>instrumentów finansowych</w:t>
            </w:r>
          </w:p>
        </w:tc>
        <w:tc>
          <w:tcPr>
            <w:tcW w:w="480" w:type="pct"/>
            <w:vAlign w:val="center"/>
          </w:tcPr>
          <w:p w:rsidR="00B956E1" w:rsidRPr="00D97FF5" w:rsidRDefault="00B956E1" w:rsidP="00F256C6">
            <w:pPr>
              <w:spacing w:line="360" w:lineRule="auto"/>
              <w:jc w:val="left"/>
              <w:rPr>
                <w:sz w:val="20"/>
                <w:szCs w:val="20"/>
              </w:rPr>
            </w:pPr>
            <w:r w:rsidRPr="00D97FF5">
              <w:rPr>
                <w:sz w:val="20"/>
                <w:szCs w:val="20"/>
              </w:rPr>
              <w:t xml:space="preserve"> </w:t>
            </w:r>
            <w:r w:rsidR="00C532AE">
              <w:rPr>
                <w:sz w:val="20"/>
                <w:szCs w:val="20"/>
              </w:rPr>
              <w:t>RF-II-EFRR</w:t>
            </w:r>
            <w:r w:rsidRPr="00D97FF5">
              <w:rPr>
                <w:sz w:val="20"/>
                <w:szCs w:val="20"/>
              </w:rPr>
              <w:t>, EBI</w:t>
            </w:r>
          </w:p>
        </w:tc>
        <w:tc>
          <w:tcPr>
            <w:tcW w:w="616" w:type="pct"/>
            <w:vAlign w:val="center"/>
          </w:tcPr>
          <w:p w:rsidR="00B956E1" w:rsidRPr="00D97FF5" w:rsidRDefault="00B956E1" w:rsidP="00F256C6">
            <w:pPr>
              <w:spacing w:line="360" w:lineRule="auto"/>
              <w:jc w:val="left"/>
              <w:rPr>
                <w:sz w:val="20"/>
                <w:szCs w:val="20"/>
              </w:rPr>
            </w:pPr>
            <w:r w:rsidRPr="00D97FF5">
              <w:rPr>
                <w:sz w:val="20"/>
                <w:szCs w:val="20"/>
              </w:rPr>
              <w:t>Projekt umowy o finansowanie Funduszu Powierniczego</w:t>
            </w:r>
          </w:p>
        </w:tc>
        <w:tc>
          <w:tcPr>
            <w:tcW w:w="481" w:type="pct"/>
            <w:vAlign w:val="center"/>
          </w:tcPr>
          <w:p w:rsidR="00B956E1" w:rsidRPr="00D97FF5" w:rsidRDefault="00B956E1" w:rsidP="00F256C6">
            <w:pPr>
              <w:spacing w:line="360" w:lineRule="auto"/>
              <w:jc w:val="left"/>
              <w:rPr>
                <w:sz w:val="20"/>
                <w:szCs w:val="20"/>
              </w:rPr>
            </w:pPr>
            <w:r w:rsidRPr="00D97FF5">
              <w:rPr>
                <w:sz w:val="20"/>
                <w:szCs w:val="20"/>
              </w:rPr>
              <w:t>Projekt umowy</w:t>
            </w:r>
          </w:p>
        </w:tc>
        <w:tc>
          <w:tcPr>
            <w:tcW w:w="487" w:type="pct"/>
            <w:vAlign w:val="center"/>
          </w:tcPr>
          <w:p w:rsidR="00B956E1" w:rsidRPr="00D97FF5" w:rsidRDefault="00B956E1" w:rsidP="00F256C6">
            <w:pPr>
              <w:spacing w:line="360" w:lineRule="auto"/>
              <w:jc w:val="left"/>
              <w:rPr>
                <w:sz w:val="20"/>
                <w:szCs w:val="20"/>
              </w:rPr>
            </w:pPr>
          </w:p>
        </w:tc>
        <w:tc>
          <w:tcPr>
            <w:tcW w:w="492" w:type="pct"/>
            <w:vAlign w:val="center"/>
          </w:tcPr>
          <w:p w:rsidR="00B956E1" w:rsidRPr="00D97FF5" w:rsidRDefault="00B956E1" w:rsidP="00F256C6">
            <w:pPr>
              <w:spacing w:line="360" w:lineRule="auto"/>
              <w:jc w:val="left"/>
              <w:rPr>
                <w:sz w:val="20"/>
                <w:szCs w:val="20"/>
              </w:rPr>
            </w:pPr>
            <w:r w:rsidRPr="00D97FF5">
              <w:rPr>
                <w:sz w:val="20"/>
                <w:szCs w:val="20"/>
              </w:rPr>
              <w:t xml:space="preserve"> </w:t>
            </w:r>
          </w:p>
        </w:tc>
        <w:tc>
          <w:tcPr>
            <w:tcW w:w="526" w:type="pct"/>
            <w:vAlign w:val="center"/>
          </w:tcPr>
          <w:p w:rsidR="00B956E1" w:rsidRPr="00D97FF5" w:rsidRDefault="00B956E1" w:rsidP="00F256C6">
            <w:pPr>
              <w:spacing w:line="360" w:lineRule="auto"/>
              <w:jc w:val="left"/>
              <w:rPr>
                <w:sz w:val="20"/>
                <w:szCs w:val="20"/>
              </w:rPr>
            </w:pPr>
          </w:p>
        </w:tc>
      </w:tr>
      <w:tr w:rsidR="00B956E1" w:rsidRPr="00D97FF5" w:rsidTr="00B956E1">
        <w:tc>
          <w:tcPr>
            <w:tcW w:w="313" w:type="pct"/>
            <w:vAlign w:val="center"/>
          </w:tcPr>
          <w:p w:rsidR="006B5322" w:rsidRDefault="006B5322" w:rsidP="00F256C6">
            <w:pPr>
              <w:numPr>
                <w:ilvl w:val="0"/>
                <w:numId w:val="126"/>
              </w:numPr>
              <w:spacing w:line="360" w:lineRule="auto"/>
              <w:rPr>
                <w:sz w:val="20"/>
                <w:szCs w:val="20"/>
              </w:rPr>
            </w:pPr>
          </w:p>
        </w:tc>
        <w:tc>
          <w:tcPr>
            <w:tcW w:w="987" w:type="pct"/>
            <w:vAlign w:val="center"/>
          </w:tcPr>
          <w:p w:rsidR="00B956E1" w:rsidRPr="00D97FF5" w:rsidRDefault="00B956E1" w:rsidP="00F256C6">
            <w:pPr>
              <w:spacing w:line="360" w:lineRule="auto"/>
              <w:jc w:val="left"/>
              <w:rPr>
                <w:sz w:val="20"/>
                <w:szCs w:val="20"/>
              </w:rPr>
            </w:pPr>
            <w:r w:rsidRPr="00D97FF5">
              <w:rPr>
                <w:sz w:val="20"/>
                <w:szCs w:val="20"/>
              </w:rPr>
              <w:t>Akceptacja projektu  umowy</w:t>
            </w:r>
          </w:p>
        </w:tc>
        <w:tc>
          <w:tcPr>
            <w:tcW w:w="618" w:type="pct"/>
            <w:vAlign w:val="center"/>
          </w:tcPr>
          <w:p w:rsidR="00B956E1" w:rsidRPr="00D97FF5" w:rsidRDefault="00B956E1" w:rsidP="00F256C6">
            <w:pPr>
              <w:spacing w:line="360" w:lineRule="auto"/>
              <w:jc w:val="left"/>
              <w:rPr>
                <w:sz w:val="20"/>
                <w:szCs w:val="20"/>
              </w:rPr>
            </w:pPr>
            <w:r w:rsidRPr="00D97FF5">
              <w:rPr>
                <w:sz w:val="20"/>
                <w:szCs w:val="20"/>
              </w:rPr>
              <w:t xml:space="preserve">Kierownik </w:t>
            </w:r>
            <w:r w:rsidR="00C532AE">
              <w:rPr>
                <w:sz w:val="20"/>
                <w:szCs w:val="20"/>
              </w:rPr>
              <w:t>RF-II-EFRR</w:t>
            </w:r>
            <w:r w:rsidRPr="00D97FF5">
              <w:rPr>
                <w:sz w:val="20"/>
                <w:szCs w:val="20"/>
              </w:rPr>
              <w:t xml:space="preserve">, Dyrektor </w:t>
            </w:r>
            <w:r w:rsidR="00E2727B">
              <w:rPr>
                <w:sz w:val="20"/>
                <w:szCs w:val="20"/>
              </w:rPr>
              <w:t>RF</w:t>
            </w:r>
            <w:r>
              <w:rPr>
                <w:sz w:val="20"/>
                <w:szCs w:val="20"/>
              </w:rPr>
              <w:t>, radca Prawny, Skarbnik</w:t>
            </w:r>
          </w:p>
        </w:tc>
        <w:tc>
          <w:tcPr>
            <w:tcW w:w="480" w:type="pct"/>
            <w:vAlign w:val="center"/>
          </w:tcPr>
          <w:p w:rsidR="00B956E1" w:rsidRPr="00D97FF5" w:rsidRDefault="00C532AE" w:rsidP="00F256C6">
            <w:pPr>
              <w:spacing w:line="360" w:lineRule="auto"/>
              <w:jc w:val="left"/>
              <w:rPr>
                <w:sz w:val="20"/>
                <w:szCs w:val="20"/>
              </w:rPr>
            </w:pPr>
            <w:r>
              <w:rPr>
                <w:sz w:val="20"/>
                <w:szCs w:val="20"/>
              </w:rPr>
              <w:t>RF-II-EFRR</w:t>
            </w:r>
            <w:r w:rsidR="00B956E1" w:rsidRPr="00D97FF5">
              <w:rPr>
                <w:sz w:val="20"/>
                <w:szCs w:val="20"/>
              </w:rPr>
              <w:t xml:space="preserve">, Dyrektor </w:t>
            </w:r>
            <w:r w:rsidR="00E2727B">
              <w:rPr>
                <w:sz w:val="20"/>
                <w:szCs w:val="20"/>
              </w:rPr>
              <w:t>RF</w:t>
            </w:r>
            <w:r w:rsidR="00B956E1">
              <w:rPr>
                <w:sz w:val="20"/>
                <w:szCs w:val="20"/>
              </w:rPr>
              <w:t>, OR, BF</w:t>
            </w:r>
          </w:p>
        </w:tc>
        <w:tc>
          <w:tcPr>
            <w:tcW w:w="616" w:type="pct"/>
            <w:vAlign w:val="center"/>
          </w:tcPr>
          <w:p w:rsidR="00B956E1" w:rsidRPr="00D97FF5" w:rsidRDefault="00B956E1" w:rsidP="00F256C6">
            <w:pPr>
              <w:spacing w:line="360" w:lineRule="auto"/>
              <w:jc w:val="left"/>
              <w:rPr>
                <w:sz w:val="20"/>
                <w:szCs w:val="20"/>
              </w:rPr>
            </w:pPr>
            <w:r w:rsidRPr="00D97FF5">
              <w:rPr>
                <w:sz w:val="20"/>
                <w:szCs w:val="20"/>
              </w:rPr>
              <w:t>Projekt umowy o finansowanie Funduszu Powierniczego</w:t>
            </w:r>
          </w:p>
        </w:tc>
        <w:tc>
          <w:tcPr>
            <w:tcW w:w="481" w:type="pct"/>
            <w:vAlign w:val="center"/>
          </w:tcPr>
          <w:p w:rsidR="00B956E1" w:rsidRPr="00D97FF5" w:rsidRDefault="00B956E1" w:rsidP="00F256C6">
            <w:pPr>
              <w:spacing w:line="360" w:lineRule="auto"/>
              <w:jc w:val="left"/>
              <w:rPr>
                <w:sz w:val="20"/>
                <w:szCs w:val="20"/>
              </w:rPr>
            </w:pPr>
            <w:r>
              <w:rPr>
                <w:sz w:val="20"/>
                <w:szCs w:val="20"/>
              </w:rPr>
              <w:t>Zaakceptowany projekt umowy o finansowanie Funduszu Powierniczego</w:t>
            </w:r>
          </w:p>
        </w:tc>
        <w:tc>
          <w:tcPr>
            <w:tcW w:w="487" w:type="pct"/>
            <w:vAlign w:val="center"/>
          </w:tcPr>
          <w:p w:rsidR="00B956E1" w:rsidRPr="00D97FF5" w:rsidRDefault="00B956E1" w:rsidP="00F256C6">
            <w:pPr>
              <w:spacing w:line="360" w:lineRule="auto"/>
              <w:jc w:val="left"/>
              <w:rPr>
                <w:sz w:val="20"/>
                <w:szCs w:val="20"/>
              </w:rPr>
            </w:pPr>
            <w:r>
              <w:rPr>
                <w:sz w:val="20"/>
                <w:szCs w:val="20"/>
              </w:rPr>
              <w:t>Podpisy K</w:t>
            </w:r>
            <w:r w:rsidRPr="00D97FF5">
              <w:rPr>
                <w:sz w:val="20"/>
                <w:szCs w:val="20"/>
              </w:rPr>
              <w:t xml:space="preserve">ierownika, i Dyrektora </w:t>
            </w:r>
            <w:r w:rsidR="00E2727B">
              <w:rPr>
                <w:sz w:val="20"/>
                <w:szCs w:val="20"/>
              </w:rPr>
              <w:t>RF</w:t>
            </w:r>
          </w:p>
        </w:tc>
        <w:tc>
          <w:tcPr>
            <w:tcW w:w="492" w:type="pct"/>
            <w:vAlign w:val="center"/>
          </w:tcPr>
          <w:p w:rsidR="00B956E1" w:rsidRPr="00D97FF5" w:rsidRDefault="00B956E1" w:rsidP="00F256C6">
            <w:pPr>
              <w:spacing w:line="360" w:lineRule="auto"/>
              <w:jc w:val="left"/>
              <w:rPr>
                <w:sz w:val="20"/>
                <w:szCs w:val="20"/>
              </w:rPr>
            </w:pPr>
            <w:r w:rsidRPr="00D97FF5">
              <w:rPr>
                <w:sz w:val="20"/>
                <w:szCs w:val="20"/>
              </w:rPr>
              <w:t>7 dni</w:t>
            </w:r>
          </w:p>
        </w:tc>
        <w:tc>
          <w:tcPr>
            <w:tcW w:w="526" w:type="pct"/>
            <w:vAlign w:val="center"/>
          </w:tcPr>
          <w:p w:rsidR="00B956E1" w:rsidRPr="00D97FF5" w:rsidRDefault="00B956E1" w:rsidP="00F256C6">
            <w:pPr>
              <w:spacing w:line="360" w:lineRule="auto"/>
              <w:jc w:val="left"/>
              <w:rPr>
                <w:sz w:val="20"/>
                <w:szCs w:val="20"/>
              </w:rPr>
            </w:pPr>
          </w:p>
        </w:tc>
      </w:tr>
      <w:tr w:rsidR="00B956E1" w:rsidRPr="00D97FF5" w:rsidTr="00B956E1">
        <w:tc>
          <w:tcPr>
            <w:tcW w:w="313" w:type="pct"/>
            <w:vAlign w:val="center"/>
          </w:tcPr>
          <w:p w:rsidR="006B5322" w:rsidRDefault="006B5322" w:rsidP="00F256C6">
            <w:pPr>
              <w:numPr>
                <w:ilvl w:val="0"/>
                <w:numId w:val="126"/>
              </w:numPr>
              <w:spacing w:line="360" w:lineRule="auto"/>
              <w:rPr>
                <w:sz w:val="20"/>
                <w:szCs w:val="20"/>
              </w:rPr>
            </w:pPr>
          </w:p>
        </w:tc>
        <w:tc>
          <w:tcPr>
            <w:tcW w:w="987" w:type="pct"/>
            <w:vAlign w:val="center"/>
          </w:tcPr>
          <w:p w:rsidR="00B956E1" w:rsidRPr="00D97FF5" w:rsidRDefault="00B956E1" w:rsidP="00F256C6">
            <w:pPr>
              <w:spacing w:line="360" w:lineRule="auto"/>
              <w:jc w:val="left"/>
              <w:rPr>
                <w:sz w:val="20"/>
                <w:szCs w:val="20"/>
              </w:rPr>
            </w:pPr>
            <w:r w:rsidRPr="00D97FF5">
              <w:rPr>
                <w:sz w:val="20"/>
                <w:szCs w:val="20"/>
              </w:rPr>
              <w:t xml:space="preserve">Przedłożenie do zatwierdzenia przez Zarząd </w:t>
            </w:r>
            <w:r>
              <w:rPr>
                <w:sz w:val="20"/>
                <w:szCs w:val="20"/>
              </w:rPr>
              <w:t>Wojewó</w:t>
            </w:r>
            <w:r w:rsidRPr="00D97FF5">
              <w:rPr>
                <w:sz w:val="20"/>
                <w:szCs w:val="20"/>
              </w:rPr>
              <w:t>dztwa treści projektu umowy o Finansowanie Funduszu Powierniczego</w:t>
            </w:r>
          </w:p>
        </w:tc>
        <w:tc>
          <w:tcPr>
            <w:tcW w:w="618" w:type="pct"/>
            <w:vAlign w:val="center"/>
          </w:tcPr>
          <w:p w:rsidR="00B956E1" w:rsidRPr="00D97FF5" w:rsidRDefault="00B956E1" w:rsidP="00F256C6">
            <w:pPr>
              <w:spacing w:line="360" w:lineRule="auto"/>
              <w:jc w:val="left"/>
              <w:rPr>
                <w:sz w:val="20"/>
                <w:szCs w:val="20"/>
              </w:rPr>
            </w:pPr>
            <w:r w:rsidRPr="00D97FF5">
              <w:rPr>
                <w:sz w:val="20"/>
                <w:szCs w:val="20"/>
              </w:rPr>
              <w:t xml:space="preserve">Stanowisko ds. </w:t>
            </w:r>
            <w:r w:rsidR="00DE6BBD">
              <w:rPr>
                <w:sz w:val="20"/>
                <w:szCs w:val="20"/>
              </w:rPr>
              <w:t>instrumentów finansowych</w:t>
            </w:r>
          </w:p>
        </w:tc>
        <w:tc>
          <w:tcPr>
            <w:tcW w:w="480" w:type="pct"/>
            <w:vAlign w:val="center"/>
          </w:tcPr>
          <w:p w:rsidR="00B956E1" w:rsidRPr="00D97FF5" w:rsidRDefault="00E2727B" w:rsidP="00F256C6">
            <w:pPr>
              <w:spacing w:line="360" w:lineRule="auto"/>
              <w:jc w:val="left"/>
              <w:rPr>
                <w:sz w:val="20"/>
                <w:szCs w:val="20"/>
              </w:rPr>
            </w:pPr>
            <w:r>
              <w:rPr>
                <w:sz w:val="20"/>
                <w:szCs w:val="20"/>
              </w:rPr>
              <w:t>RF</w:t>
            </w:r>
            <w:r w:rsidR="00B956E1" w:rsidRPr="00D97FF5">
              <w:rPr>
                <w:sz w:val="20"/>
                <w:szCs w:val="20"/>
              </w:rPr>
              <w:t>, OR</w:t>
            </w:r>
          </w:p>
        </w:tc>
        <w:tc>
          <w:tcPr>
            <w:tcW w:w="616" w:type="pct"/>
            <w:vAlign w:val="center"/>
          </w:tcPr>
          <w:p w:rsidR="00B956E1" w:rsidRPr="00D97FF5" w:rsidRDefault="00B956E1" w:rsidP="00F256C6">
            <w:pPr>
              <w:spacing w:line="360" w:lineRule="auto"/>
              <w:jc w:val="left"/>
              <w:rPr>
                <w:sz w:val="20"/>
                <w:szCs w:val="20"/>
              </w:rPr>
            </w:pPr>
            <w:r w:rsidRPr="00D97FF5">
              <w:rPr>
                <w:sz w:val="20"/>
                <w:szCs w:val="20"/>
              </w:rPr>
              <w:t>Projekt umowy o finansowanie Funduszu Powierniczego</w:t>
            </w:r>
          </w:p>
        </w:tc>
        <w:tc>
          <w:tcPr>
            <w:tcW w:w="481" w:type="pct"/>
            <w:vAlign w:val="center"/>
          </w:tcPr>
          <w:p w:rsidR="00B956E1" w:rsidRPr="00D97FF5" w:rsidRDefault="00B956E1" w:rsidP="00F256C6">
            <w:pPr>
              <w:spacing w:line="360" w:lineRule="auto"/>
              <w:jc w:val="left"/>
              <w:rPr>
                <w:sz w:val="20"/>
                <w:szCs w:val="20"/>
              </w:rPr>
            </w:pPr>
            <w:r w:rsidRPr="00D97FF5">
              <w:rPr>
                <w:sz w:val="20"/>
                <w:szCs w:val="20"/>
              </w:rPr>
              <w:t>Informacja dla Zarządu Województwa Mazowieckiego, której załącznik stanowi projekt umowy</w:t>
            </w:r>
          </w:p>
        </w:tc>
        <w:tc>
          <w:tcPr>
            <w:tcW w:w="487" w:type="pct"/>
            <w:vAlign w:val="center"/>
          </w:tcPr>
          <w:p w:rsidR="00B956E1" w:rsidRPr="00D97FF5" w:rsidRDefault="00B956E1" w:rsidP="00F256C6">
            <w:pPr>
              <w:spacing w:line="360" w:lineRule="auto"/>
              <w:jc w:val="left"/>
              <w:rPr>
                <w:sz w:val="20"/>
                <w:szCs w:val="20"/>
              </w:rPr>
            </w:pPr>
          </w:p>
        </w:tc>
        <w:tc>
          <w:tcPr>
            <w:tcW w:w="492" w:type="pct"/>
            <w:vAlign w:val="center"/>
          </w:tcPr>
          <w:p w:rsidR="00B956E1" w:rsidRPr="00D97FF5" w:rsidRDefault="00B956E1" w:rsidP="00F256C6">
            <w:pPr>
              <w:spacing w:line="360" w:lineRule="auto"/>
              <w:jc w:val="left"/>
              <w:rPr>
                <w:sz w:val="20"/>
                <w:szCs w:val="20"/>
              </w:rPr>
            </w:pPr>
            <w:r w:rsidRPr="00D97FF5">
              <w:rPr>
                <w:sz w:val="20"/>
                <w:szCs w:val="20"/>
              </w:rPr>
              <w:t>Niezwłocznie</w:t>
            </w:r>
          </w:p>
        </w:tc>
        <w:tc>
          <w:tcPr>
            <w:tcW w:w="526" w:type="pct"/>
            <w:vAlign w:val="center"/>
          </w:tcPr>
          <w:p w:rsidR="00B956E1" w:rsidRPr="00D97FF5" w:rsidRDefault="00B956E1" w:rsidP="00F256C6">
            <w:pPr>
              <w:spacing w:line="360" w:lineRule="auto"/>
              <w:jc w:val="left"/>
              <w:rPr>
                <w:sz w:val="20"/>
                <w:szCs w:val="20"/>
              </w:rPr>
            </w:pPr>
            <w:r w:rsidRPr="00D97FF5">
              <w:rPr>
                <w:sz w:val="20"/>
                <w:szCs w:val="20"/>
              </w:rPr>
              <w:t>Z uwagi na zapisy Umowy posiedzeni</w:t>
            </w:r>
            <w:r>
              <w:rPr>
                <w:sz w:val="20"/>
                <w:szCs w:val="20"/>
              </w:rPr>
              <w:t>a</w:t>
            </w:r>
            <w:r w:rsidRPr="00D97FF5">
              <w:rPr>
                <w:sz w:val="20"/>
                <w:szCs w:val="20"/>
              </w:rPr>
              <w:t xml:space="preserve"> Zarządu Województwa Mazowieckiego w punkcie w którym  przyjmowana </w:t>
            </w:r>
            <w:r w:rsidRPr="00D97FF5">
              <w:rPr>
                <w:sz w:val="20"/>
                <w:szCs w:val="20"/>
              </w:rPr>
              <w:lastRenderedPageBreak/>
              <w:t>jest treść Umowy o Finansowanie Funduszu Powierniczego</w:t>
            </w:r>
            <w:r>
              <w:rPr>
                <w:sz w:val="20"/>
                <w:szCs w:val="20"/>
              </w:rPr>
              <w:t xml:space="preserve"> są utajnione</w:t>
            </w:r>
          </w:p>
        </w:tc>
      </w:tr>
      <w:tr w:rsidR="00B956E1" w:rsidRPr="00D97FF5" w:rsidTr="00B956E1">
        <w:tc>
          <w:tcPr>
            <w:tcW w:w="313" w:type="pct"/>
            <w:vAlign w:val="center"/>
          </w:tcPr>
          <w:p w:rsidR="006B5322" w:rsidRDefault="006B5322" w:rsidP="00F256C6">
            <w:pPr>
              <w:numPr>
                <w:ilvl w:val="0"/>
                <w:numId w:val="126"/>
              </w:numPr>
              <w:spacing w:line="360" w:lineRule="auto"/>
              <w:jc w:val="left"/>
              <w:rPr>
                <w:sz w:val="20"/>
                <w:szCs w:val="20"/>
              </w:rPr>
            </w:pPr>
          </w:p>
        </w:tc>
        <w:tc>
          <w:tcPr>
            <w:tcW w:w="987" w:type="pct"/>
            <w:vAlign w:val="center"/>
          </w:tcPr>
          <w:p w:rsidR="00B956E1" w:rsidRPr="00D97FF5" w:rsidRDefault="00B956E1" w:rsidP="00F256C6">
            <w:pPr>
              <w:spacing w:line="360" w:lineRule="auto"/>
              <w:jc w:val="left"/>
              <w:rPr>
                <w:sz w:val="20"/>
                <w:szCs w:val="20"/>
              </w:rPr>
            </w:pPr>
            <w:r w:rsidRPr="00D97FF5">
              <w:rPr>
                <w:sz w:val="20"/>
                <w:szCs w:val="20"/>
              </w:rPr>
              <w:t>Przygotowanie uc</w:t>
            </w:r>
            <w:r>
              <w:rPr>
                <w:sz w:val="20"/>
                <w:szCs w:val="20"/>
              </w:rPr>
              <w:t>hwały upoważniają</w:t>
            </w:r>
            <w:r w:rsidRPr="00D97FF5">
              <w:rPr>
                <w:sz w:val="20"/>
                <w:szCs w:val="20"/>
              </w:rPr>
              <w:t>cej do podpisania umowy</w:t>
            </w:r>
            <w:r>
              <w:rPr>
                <w:sz w:val="20"/>
                <w:szCs w:val="20"/>
              </w:rPr>
              <w:t xml:space="preserve"> o finansowanie Funduszu Powierniczego w imieniu IZ RPO WM 2007-2013</w:t>
            </w:r>
          </w:p>
        </w:tc>
        <w:tc>
          <w:tcPr>
            <w:tcW w:w="618" w:type="pct"/>
            <w:vAlign w:val="center"/>
          </w:tcPr>
          <w:p w:rsidR="00B956E1" w:rsidRPr="00D97FF5" w:rsidRDefault="00B956E1" w:rsidP="00F256C6">
            <w:pPr>
              <w:spacing w:line="360" w:lineRule="auto"/>
              <w:jc w:val="left"/>
              <w:rPr>
                <w:sz w:val="20"/>
                <w:szCs w:val="20"/>
              </w:rPr>
            </w:pPr>
            <w:r w:rsidRPr="00D97FF5">
              <w:rPr>
                <w:sz w:val="20"/>
                <w:szCs w:val="20"/>
              </w:rPr>
              <w:t xml:space="preserve">Stanowisko ds. </w:t>
            </w:r>
            <w:r w:rsidR="00DE6BBD">
              <w:rPr>
                <w:sz w:val="20"/>
                <w:szCs w:val="20"/>
              </w:rPr>
              <w:t>instrumentów finansowych</w:t>
            </w:r>
          </w:p>
        </w:tc>
        <w:tc>
          <w:tcPr>
            <w:tcW w:w="480" w:type="pct"/>
            <w:vAlign w:val="center"/>
          </w:tcPr>
          <w:p w:rsidR="00B956E1" w:rsidRPr="00D97FF5" w:rsidRDefault="00C532AE" w:rsidP="00F256C6">
            <w:pPr>
              <w:spacing w:line="360" w:lineRule="auto"/>
              <w:jc w:val="left"/>
              <w:rPr>
                <w:sz w:val="20"/>
                <w:szCs w:val="20"/>
              </w:rPr>
            </w:pPr>
            <w:r>
              <w:rPr>
                <w:sz w:val="20"/>
                <w:szCs w:val="20"/>
              </w:rPr>
              <w:t>RF-II-EFRR</w:t>
            </w:r>
          </w:p>
        </w:tc>
        <w:tc>
          <w:tcPr>
            <w:tcW w:w="616" w:type="pct"/>
            <w:vAlign w:val="center"/>
          </w:tcPr>
          <w:p w:rsidR="00B956E1" w:rsidRPr="00D97FF5" w:rsidRDefault="00B956E1" w:rsidP="00F256C6">
            <w:pPr>
              <w:spacing w:line="360" w:lineRule="auto"/>
              <w:jc w:val="left"/>
              <w:rPr>
                <w:sz w:val="20"/>
                <w:szCs w:val="20"/>
              </w:rPr>
            </w:pPr>
            <w:r>
              <w:rPr>
                <w:sz w:val="20"/>
                <w:szCs w:val="20"/>
              </w:rPr>
              <w:t>Projekt uchwały upoważniającej do podpisania umowy o finansowanie Funduszu Powierniczego</w:t>
            </w:r>
          </w:p>
        </w:tc>
        <w:tc>
          <w:tcPr>
            <w:tcW w:w="481" w:type="pct"/>
            <w:vAlign w:val="center"/>
          </w:tcPr>
          <w:p w:rsidR="00B956E1" w:rsidRPr="00D97FF5" w:rsidRDefault="00B956E1" w:rsidP="00F256C6">
            <w:pPr>
              <w:spacing w:line="360" w:lineRule="auto"/>
              <w:jc w:val="left"/>
              <w:rPr>
                <w:sz w:val="20"/>
                <w:szCs w:val="20"/>
              </w:rPr>
            </w:pPr>
          </w:p>
        </w:tc>
        <w:tc>
          <w:tcPr>
            <w:tcW w:w="487" w:type="pct"/>
            <w:vAlign w:val="center"/>
          </w:tcPr>
          <w:p w:rsidR="00B956E1" w:rsidRPr="00D97FF5" w:rsidRDefault="00B956E1" w:rsidP="00F256C6">
            <w:pPr>
              <w:spacing w:line="360" w:lineRule="auto"/>
              <w:jc w:val="left"/>
              <w:rPr>
                <w:sz w:val="20"/>
                <w:szCs w:val="20"/>
              </w:rPr>
            </w:pPr>
          </w:p>
        </w:tc>
        <w:tc>
          <w:tcPr>
            <w:tcW w:w="492" w:type="pct"/>
            <w:vAlign w:val="center"/>
          </w:tcPr>
          <w:p w:rsidR="00B956E1" w:rsidRPr="00D97FF5" w:rsidRDefault="00B956E1" w:rsidP="00F256C6">
            <w:pPr>
              <w:spacing w:line="360" w:lineRule="auto"/>
              <w:jc w:val="left"/>
              <w:rPr>
                <w:sz w:val="20"/>
                <w:szCs w:val="20"/>
              </w:rPr>
            </w:pPr>
            <w:r w:rsidRPr="00D97FF5">
              <w:rPr>
                <w:sz w:val="20"/>
                <w:szCs w:val="20"/>
              </w:rPr>
              <w:t>Niezwłocznie</w:t>
            </w:r>
          </w:p>
        </w:tc>
        <w:tc>
          <w:tcPr>
            <w:tcW w:w="526" w:type="pct"/>
            <w:vAlign w:val="center"/>
          </w:tcPr>
          <w:p w:rsidR="00B956E1" w:rsidRPr="00D97FF5" w:rsidRDefault="00B956E1" w:rsidP="00F256C6">
            <w:pPr>
              <w:spacing w:line="360" w:lineRule="auto"/>
              <w:jc w:val="left"/>
              <w:rPr>
                <w:sz w:val="20"/>
                <w:szCs w:val="20"/>
              </w:rPr>
            </w:pPr>
          </w:p>
        </w:tc>
      </w:tr>
      <w:tr w:rsidR="00B956E1" w:rsidRPr="00D97FF5" w:rsidTr="00B956E1">
        <w:tc>
          <w:tcPr>
            <w:tcW w:w="313" w:type="pct"/>
            <w:vAlign w:val="center"/>
          </w:tcPr>
          <w:p w:rsidR="006B5322" w:rsidRDefault="006B5322" w:rsidP="00F256C6">
            <w:pPr>
              <w:numPr>
                <w:ilvl w:val="0"/>
                <w:numId w:val="126"/>
              </w:numPr>
              <w:spacing w:line="360" w:lineRule="auto"/>
              <w:jc w:val="left"/>
              <w:rPr>
                <w:sz w:val="20"/>
                <w:szCs w:val="20"/>
              </w:rPr>
            </w:pPr>
          </w:p>
        </w:tc>
        <w:tc>
          <w:tcPr>
            <w:tcW w:w="987" w:type="pct"/>
            <w:vAlign w:val="center"/>
          </w:tcPr>
          <w:p w:rsidR="00B956E1" w:rsidRPr="00D97FF5" w:rsidRDefault="00B956E1" w:rsidP="00F256C6">
            <w:pPr>
              <w:spacing w:line="360" w:lineRule="auto"/>
              <w:jc w:val="left"/>
              <w:rPr>
                <w:sz w:val="20"/>
                <w:szCs w:val="20"/>
              </w:rPr>
            </w:pPr>
            <w:r>
              <w:rPr>
                <w:sz w:val="20"/>
                <w:szCs w:val="20"/>
              </w:rPr>
              <w:t>Akceptacja uchwały upoważniającej do podpisania umowy o finansowanie Funduszu Powierniczego w imieniu IZ RPO WM 2007-2013</w:t>
            </w:r>
          </w:p>
        </w:tc>
        <w:tc>
          <w:tcPr>
            <w:tcW w:w="618" w:type="pct"/>
            <w:vAlign w:val="center"/>
          </w:tcPr>
          <w:p w:rsidR="00B956E1" w:rsidRPr="00D97FF5" w:rsidRDefault="00B956E1" w:rsidP="00F256C6">
            <w:pPr>
              <w:spacing w:line="360" w:lineRule="auto"/>
              <w:jc w:val="left"/>
              <w:rPr>
                <w:sz w:val="20"/>
                <w:szCs w:val="20"/>
              </w:rPr>
            </w:pPr>
            <w:r w:rsidRPr="00D97FF5">
              <w:rPr>
                <w:sz w:val="20"/>
                <w:szCs w:val="20"/>
              </w:rPr>
              <w:t>Kierownik</w:t>
            </w:r>
            <w:r w:rsidR="00DE6BBD">
              <w:rPr>
                <w:sz w:val="20"/>
                <w:szCs w:val="20"/>
              </w:rPr>
              <w:t>,</w:t>
            </w:r>
            <w:r w:rsidRPr="00D97FF5">
              <w:rPr>
                <w:sz w:val="20"/>
                <w:szCs w:val="20"/>
              </w:rPr>
              <w:t xml:space="preserve"> </w:t>
            </w:r>
            <w:r w:rsidR="00C532AE">
              <w:rPr>
                <w:sz w:val="20"/>
                <w:szCs w:val="20"/>
              </w:rPr>
              <w:t>RF-II-EFRR</w:t>
            </w:r>
            <w:r w:rsidRPr="00D97FF5">
              <w:rPr>
                <w:sz w:val="20"/>
                <w:szCs w:val="20"/>
              </w:rPr>
              <w:t xml:space="preserve"> Dyrektor </w:t>
            </w:r>
            <w:r w:rsidR="00E2727B">
              <w:rPr>
                <w:sz w:val="20"/>
                <w:szCs w:val="20"/>
              </w:rPr>
              <w:t>RF</w:t>
            </w:r>
          </w:p>
        </w:tc>
        <w:tc>
          <w:tcPr>
            <w:tcW w:w="480" w:type="pct"/>
            <w:vAlign w:val="center"/>
          </w:tcPr>
          <w:p w:rsidR="00B956E1" w:rsidRDefault="00C532AE" w:rsidP="00F256C6">
            <w:pPr>
              <w:spacing w:line="360" w:lineRule="auto"/>
              <w:jc w:val="left"/>
              <w:rPr>
                <w:sz w:val="20"/>
                <w:szCs w:val="20"/>
              </w:rPr>
            </w:pPr>
            <w:r>
              <w:rPr>
                <w:sz w:val="20"/>
                <w:szCs w:val="20"/>
              </w:rPr>
              <w:t>RF-II-EFRR</w:t>
            </w:r>
            <w:r w:rsidR="00B956E1" w:rsidRPr="00D97FF5">
              <w:rPr>
                <w:sz w:val="20"/>
                <w:szCs w:val="20"/>
              </w:rPr>
              <w:t xml:space="preserve">, Dyrektor </w:t>
            </w:r>
            <w:r w:rsidR="00E2727B">
              <w:rPr>
                <w:sz w:val="20"/>
                <w:szCs w:val="20"/>
              </w:rPr>
              <w:t>RF</w:t>
            </w:r>
          </w:p>
        </w:tc>
        <w:tc>
          <w:tcPr>
            <w:tcW w:w="616" w:type="pct"/>
            <w:vAlign w:val="center"/>
          </w:tcPr>
          <w:p w:rsidR="00B956E1" w:rsidRDefault="00B956E1" w:rsidP="00F256C6">
            <w:pPr>
              <w:spacing w:line="360" w:lineRule="auto"/>
              <w:jc w:val="left"/>
              <w:rPr>
                <w:sz w:val="20"/>
                <w:szCs w:val="20"/>
              </w:rPr>
            </w:pPr>
            <w:r>
              <w:rPr>
                <w:sz w:val="20"/>
                <w:szCs w:val="20"/>
              </w:rPr>
              <w:t>Projekt uchwały upoważniającej do podpisania umowy o finansowanie Funduszu Powierniczego</w:t>
            </w:r>
          </w:p>
        </w:tc>
        <w:tc>
          <w:tcPr>
            <w:tcW w:w="481" w:type="pct"/>
            <w:vAlign w:val="center"/>
          </w:tcPr>
          <w:p w:rsidR="00B956E1" w:rsidRPr="00D97FF5" w:rsidRDefault="00B956E1" w:rsidP="00F256C6">
            <w:pPr>
              <w:spacing w:line="360" w:lineRule="auto"/>
              <w:jc w:val="left"/>
              <w:rPr>
                <w:sz w:val="20"/>
                <w:szCs w:val="20"/>
              </w:rPr>
            </w:pPr>
            <w:r>
              <w:rPr>
                <w:sz w:val="20"/>
                <w:szCs w:val="20"/>
              </w:rPr>
              <w:t>Podpisany projekt uchwały</w:t>
            </w:r>
          </w:p>
        </w:tc>
        <w:tc>
          <w:tcPr>
            <w:tcW w:w="487" w:type="pct"/>
            <w:vAlign w:val="center"/>
          </w:tcPr>
          <w:p w:rsidR="00B956E1" w:rsidRPr="00D97FF5" w:rsidRDefault="00B956E1" w:rsidP="00F256C6">
            <w:pPr>
              <w:spacing w:line="360" w:lineRule="auto"/>
              <w:jc w:val="left"/>
              <w:rPr>
                <w:sz w:val="20"/>
                <w:szCs w:val="20"/>
              </w:rPr>
            </w:pPr>
            <w:r>
              <w:rPr>
                <w:sz w:val="20"/>
                <w:szCs w:val="20"/>
              </w:rPr>
              <w:t>Podpisy K</w:t>
            </w:r>
            <w:r w:rsidRPr="00D97FF5">
              <w:rPr>
                <w:sz w:val="20"/>
                <w:szCs w:val="20"/>
              </w:rPr>
              <w:t xml:space="preserve">ierownika, Dyrektora </w:t>
            </w:r>
            <w:r w:rsidR="00E2727B">
              <w:rPr>
                <w:sz w:val="20"/>
                <w:szCs w:val="20"/>
              </w:rPr>
              <w:t>RF</w:t>
            </w:r>
          </w:p>
        </w:tc>
        <w:tc>
          <w:tcPr>
            <w:tcW w:w="492" w:type="pct"/>
            <w:vAlign w:val="center"/>
          </w:tcPr>
          <w:p w:rsidR="00B956E1" w:rsidRPr="00D97FF5" w:rsidRDefault="00B956E1" w:rsidP="00F256C6">
            <w:pPr>
              <w:spacing w:line="360" w:lineRule="auto"/>
              <w:jc w:val="left"/>
              <w:rPr>
                <w:sz w:val="20"/>
                <w:szCs w:val="20"/>
              </w:rPr>
            </w:pPr>
          </w:p>
        </w:tc>
        <w:tc>
          <w:tcPr>
            <w:tcW w:w="526" w:type="pct"/>
            <w:vAlign w:val="center"/>
          </w:tcPr>
          <w:p w:rsidR="00B956E1" w:rsidRPr="00D97FF5" w:rsidRDefault="00B956E1" w:rsidP="00F256C6">
            <w:pPr>
              <w:spacing w:line="360" w:lineRule="auto"/>
              <w:jc w:val="left"/>
              <w:rPr>
                <w:sz w:val="20"/>
                <w:szCs w:val="20"/>
              </w:rPr>
            </w:pPr>
          </w:p>
        </w:tc>
      </w:tr>
      <w:tr w:rsidR="00B956E1" w:rsidRPr="00D97FF5" w:rsidTr="00B956E1">
        <w:tc>
          <w:tcPr>
            <w:tcW w:w="313" w:type="pct"/>
            <w:vAlign w:val="center"/>
          </w:tcPr>
          <w:p w:rsidR="006B5322" w:rsidRDefault="006B5322" w:rsidP="00F256C6">
            <w:pPr>
              <w:numPr>
                <w:ilvl w:val="0"/>
                <w:numId w:val="126"/>
              </w:numPr>
              <w:spacing w:line="360" w:lineRule="auto"/>
              <w:jc w:val="left"/>
              <w:rPr>
                <w:sz w:val="20"/>
                <w:szCs w:val="20"/>
              </w:rPr>
            </w:pPr>
          </w:p>
        </w:tc>
        <w:tc>
          <w:tcPr>
            <w:tcW w:w="987" w:type="pct"/>
            <w:vAlign w:val="center"/>
          </w:tcPr>
          <w:p w:rsidR="00B956E1" w:rsidRDefault="00B956E1" w:rsidP="00F256C6">
            <w:pPr>
              <w:spacing w:line="360" w:lineRule="auto"/>
              <w:jc w:val="left"/>
              <w:rPr>
                <w:sz w:val="20"/>
                <w:szCs w:val="20"/>
              </w:rPr>
            </w:pPr>
            <w:r w:rsidRPr="00D97FF5">
              <w:rPr>
                <w:sz w:val="20"/>
                <w:szCs w:val="20"/>
              </w:rPr>
              <w:t xml:space="preserve">Przedłożenie do zatwierdzenia przez Zarząd </w:t>
            </w:r>
            <w:r>
              <w:rPr>
                <w:sz w:val="20"/>
                <w:szCs w:val="20"/>
              </w:rPr>
              <w:t>Wojewó</w:t>
            </w:r>
            <w:r w:rsidRPr="00D97FF5">
              <w:rPr>
                <w:sz w:val="20"/>
                <w:szCs w:val="20"/>
              </w:rPr>
              <w:t xml:space="preserve">dztwa </w:t>
            </w:r>
            <w:r>
              <w:rPr>
                <w:sz w:val="20"/>
                <w:szCs w:val="20"/>
              </w:rPr>
              <w:t>uchwały upoważniającej do podpisania umowy o finansowanie Funduszu Powierniczego w imieniu IZ RPO WM 2007-2013</w:t>
            </w:r>
          </w:p>
        </w:tc>
        <w:tc>
          <w:tcPr>
            <w:tcW w:w="618" w:type="pct"/>
            <w:vAlign w:val="center"/>
          </w:tcPr>
          <w:p w:rsidR="00B956E1" w:rsidRPr="00D97FF5" w:rsidRDefault="00B956E1" w:rsidP="00F256C6">
            <w:pPr>
              <w:spacing w:line="360" w:lineRule="auto"/>
              <w:jc w:val="left"/>
              <w:rPr>
                <w:sz w:val="20"/>
                <w:szCs w:val="20"/>
              </w:rPr>
            </w:pPr>
            <w:r w:rsidRPr="00D97FF5">
              <w:rPr>
                <w:sz w:val="20"/>
                <w:szCs w:val="20"/>
              </w:rPr>
              <w:t xml:space="preserve">Stanowisko ds. </w:t>
            </w:r>
            <w:r w:rsidR="00DE6BBD">
              <w:rPr>
                <w:sz w:val="20"/>
                <w:szCs w:val="20"/>
              </w:rPr>
              <w:t>instrumentów finansowych</w:t>
            </w:r>
          </w:p>
        </w:tc>
        <w:tc>
          <w:tcPr>
            <w:tcW w:w="480" w:type="pct"/>
            <w:vAlign w:val="center"/>
          </w:tcPr>
          <w:p w:rsidR="00B956E1" w:rsidRPr="00D97FF5" w:rsidRDefault="00E2727B" w:rsidP="00F256C6">
            <w:pPr>
              <w:spacing w:line="360" w:lineRule="auto"/>
              <w:jc w:val="left"/>
              <w:rPr>
                <w:sz w:val="20"/>
                <w:szCs w:val="20"/>
              </w:rPr>
            </w:pPr>
            <w:r>
              <w:rPr>
                <w:sz w:val="20"/>
                <w:szCs w:val="20"/>
              </w:rPr>
              <w:t>RF</w:t>
            </w:r>
            <w:r w:rsidR="00B956E1">
              <w:rPr>
                <w:sz w:val="20"/>
                <w:szCs w:val="20"/>
              </w:rPr>
              <w:t>, OR</w:t>
            </w:r>
          </w:p>
        </w:tc>
        <w:tc>
          <w:tcPr>
            <w:tcW w:w="616" w:type="pct"/>
            <w:vAlign w:val="center"/>
          </w:tcPr>
          <w:p w:rsidR="00B956E1" w:rsidRDefault="00B956E1" w:rsidP="00F256C6">
            <w:pPr>
              <w:spacing w:line="360" w:lineRule="auto"/>
              <w:jc w:val="left"/>
              <w:rPr>
                <w:sz w:val="20"/>
                <w:szCs w:val="20"/>
              </w:rPr>
            </w:pPr>
            <w:r>
              <w:rPr>
                <w:sz w:val="20"/>
                <w:szCs w:val="20"/>
              </w:rPr>
              <w:t>Projekt uchwały upoważniającej do podpisania umowy o finansowanie Funduszu Powierniczego</w:t>
            </w:r>
          </w:p>
        </w:tc>
        <w:tc>
          <w:tcPr>
            <w:tcW w:w="481" w:type="pct"/>
            <w:vAlign w:val="center"/>
          </w:tcPr>
          <w:p w:rsidR="00B956E1" w:rsidRPr="00D97FF5" w:rsidRDefault="00B956E1" w:rsidP="00F256C6">
            <w:pPr>
              <w:spacing w:line="360" w:lineRule="auto"/>
              <w:jc w:val="left"/>
              <w:rPr>
                <w:sz w:val="20"/>
                <w:szCs w:val="20"/>
              </w:rPr>
            </w:pPr>
            <w:r>
              <w:rPr>
                <w:sz w:val="20"/>
                <w:szCs w:val="20"/>
              </w:rPr>
              <w:t>Podjęcie uchwały przez Zarząd Województwa Mazowieckiego</w:t>
            </w:r>
          </w:p>
        </w:tc>
        <w:tc>
          <w:tcPr>
            <w:tcW w:w="487" w:type="pct"/>
            <w:vAlign w:val="center"/>
          </w:tcPr>
          <w:p w:rsidR="00B956E1" w:rsidRPr="00D97FF5" w:rsidRDefault="00B956E1" w:rsidP="00F256C6">
            <w:pPr>
              <w:spacing w:line="360" w:lineRule="auto"/>
              <w:jc w:val="left"/>
              <w:rPr>
                <w:sz w:val="20"/>
                <w:szCs w:val="20"/>
              </w:rPr>
            </w:pPr>
            <w:r>
              <w:rPr>
                <w:sz w:val="20"/>
                <w:szCs w:val="20"/>
              </w:rPr>
              <w:t xml:space="preserve">Uchwała Zarządu Województwa Mazowieckiego upoważniająca do podpisania umowy o finansowa fin </w:t>
            </w:r>
            <w:r>
              <w:rPr>
                <w:sz w:val="20"/>
                <w:szCs w:val="20"/>
              </w:rPr>
              <w:lastRenderedPageBreak/>
              <w:t>Funduszu Powierniczego</w:t>
            </w:r>
          </w:p>
        </w:tc>
        <w:tc>
          <w:tcPr>
            <w:tcW w:w="492" w:type="pct"/>
            <w:vAlign w:val="center"/>
          </w:tcPr>
          <w:p w:rsidR="00B956E1" w:rsidRDefault="00B956E1" w:rsidP="00F256C6">
            <w:pPr>
              <w:spacing w:line="360" w:lineRule="auto"/>
              <w:jc w:val="left"/>
              <w:rPr>
                <w:sz w:val="20"/>
                <w:szCs w:val="20"/>
              </w:rPr>
            </w:pPr>
          </w:p>
        </w:tc>
        <w:tc>
          <w:tcPr>
            <w:tcW w:w="526" w:type="pct"/>
            <w:vAlign w:val="center"/>
          </w:tcPr>
          <w:p w:rsidR="00B956E1" w:rsidRPr="00D97FF5" w:rsidRDefault="00B956E1" w:rsidP="00F256C6">
            <w:pPr>
              <w:spacing w:line="360" w:lineRule="auto"/>
              <w:jc w:val="left"/>
              <w:rPr>
                <w:sz w:val="20"/>
                <w:szCs w:val="20"/>
              </w:rPr>
            </w:pPr>
          </w:p>
        </w:tc>
      </w:tr>
      <w:tr w:rsidR="00B956E1" w:rsidRPr="00D97FF5" w:rsidTr="00B956E1">
        <w:tc>
          <w:tcPr>
            <w:tcW w:w="313" w:type="pct"/>
            <w:vAlign w:val="center"/>
          </w:tcPr>
          <w:p w:rsidR="006B5322" w:rsidRDefault="006B5322" w:rsidP="00F256C6">
            <w:pPr>
              <w:numPr>
                <w:ilvl w:val="0"/>
                <w:numId w:val="126"/>
              </w:numPr>
              <w:spacing w:line="360" w:lineRule="auto"/>
              <w:jc w:val="left"/>
              <w:rPr>
                <w:sz w:val="20"/>
                <w:szCs w:val="20"/>
              </w:rPr>
            </w:pPr>
          </w:p>
        </w:tc>
        <w:tc>
          <w:tcPr>
            <w:tcW w:w="987" w:type="pct"/>
            <w:vAlign w:val="center"/>
          </w:tcPr>
          <w:p w:rsidR="00B956E1" w:rsidRPr="00D97FF5" w:rsidRDefault="00B956E1" w:rsidP="00F256C6">
            <w:pPr>
              <w:spacing w:line="360" w:lineRule="auto"/>
              <w:jc w:val="left"/>
              <w:rPr>
                <w:sz w:val="20"/>
                <w:szCs w:val="20"/>
              </w:rPr>
            </w:pPr>
            <w:r w:rsidRPr="00D97FF5">
              <w:rPr>
                <w:sz w:val="20"/>
                <w:szCs w:val="20"/>
              </w:rPr>
              <w:t>Parafowanie Umowy o finansowanie Funduszu Powierniczego.</w:t>
            </w:r>
          </w:p>
        </w:tc>
        <w:tc>
          <w:tcPr>
            <w:tcW w:w="618" w:type="pct"/>
            <w:vAlign w:val="center"/>
          </w:tcPr>
          <w:p w:rsidR="00B956E1" w:rsidRPr="00D97FF5" w:rsidRDefault="00B956E1" w:rsidP="00F256C6">
            <w:pPr>
              <w:spacing w:line="360" w:lineRule="auto"/>
              <w:jc w:val="left"/>
              <w:rPr>
                <w:sz w:val="20"/>
                <w:szCs w:val="20"/>
              </w:rPr>
            </w:pPr>
            <w:r w:rsidRPr="00D97FF5">
              <w:rPr>
                <w:sz w:val="20"/>
                <w:szCs w:val="20"/>
              </w:rPr>
              <w:t xml:space="preserve">Stanowisko ds. </w:t>
            </w:r>
            <w:r w:rsidR="00DE6BBD">
              <w:rPr>
                <w:sz w:val="20"/>
                <w:szCs w:val="20"/>
              </w:rPr>
              <w:t>instrumentów finansowych</w:t>
            </w:r>
            <w:r w:rsidRPr="00D97FF5">
              <w:rPr>
                <w:sz w:val="20"/>
                <w:szCs w:val="20"/>
              </w:rPr>
              <w:t xml:space="preserve">, Kierownik </w:t>
            </w:r>
            <w:r w:rsidR="00C532AE">
              <w:rPr>
                <w:sz w:val="20"/>
                <w:szCs w:val="20"/>
              </w:rPr>
              <w:t>RF-II-EFRR</w:t>
            </w:r>
            <w:r w:rsidRPr="00D97FF5">
              <w:rPr>
                <w:sz w:val="20"/>
                <w:szCs w:val="20"/>
              </w:rPr>
              <w:t xml:space="preserve">, Dyrektor </w:t>
            </w:r>
            <w:r w:rsidR="00E2727B">
              <w:rPr>
                <w:sz w:val="20"/>
                <w:szCs w:val="20"/>
              </w:rPr>
              <w:t>RF</w:t>
            </w:r>
            <w:r w:rsidRPr="00D97FF5">
              <w:rPr>
                <w:sz w:val="20"/>
                <w:szCs w:val="20"/>
              </w:rPr>
              <w:t>, Radca Prawny, Skarbnik UMWM</w:t>
            </w:r>
            <w:r>
              <w:rPr>
                <w:sz w:val="20"/>
                <w:szCs w:val="20"/>
              </w:rPr>
              <w:t>, EBI</w:t>
            </w:r>
          </w:p>
        </w:tc>
        <w:tc>
          <w:tcPr>
            <w:tcW w:w="480" w:type="pct"/>
            <w:vAlign w:val="center"/>
          </w:tcPr>
          <w:p w:rsidR="00B956E1" w:rsidRPr="00D97FF5" w:rsidRDefault="00B956E1" w:rsidP="00F256C6">
            <w:pPr>
              <w:spacing w:line="360" w:lineRule="auto"/>
              <w:jc w:val="left"/>
              <w:rPr>
                <w:sz w:val="20"/>
                <w:szCs w:val="20"/>
              </w:rPr>
            </w:pPr>
            <w:r w:rsidRPr="00D97FF5">
              <w:rPr>
                <w:sz w:val="20"/>
                <w:szCs w:val="20"/>
              </w:rPr>
              <w:t xml:space="preserve"> </w:t>
            </w:r>
            <w:r w:rsidR="00E2727B">
              <w:rPr>
                <w:sz w:val="20"/>
                <w:szCs w:val="20"/>
              </w:rPr>
              <w:t>RF</w:t>
            </w:r>
            <w:r>
              <w:rPr>
                <w:sz w:val="20"/>
                <w:szCs w:val="20"/>
              </w:rPr>
              <w:t xml:space="preserve">, </w:t>
            </w:r>
            <w:r w:rsidRPr="00D97FF5">
              <w:rPr>
                <w:sz w:val="20"/>
                <w:szCs w:val="20"/>
              </w:rPr>
              <w:t>OR</w:t>
            </w:r>
            <w:r>
              <w:rPr>
                <w:sz w:val="20"/>
                <w:szCs w:val="20"/>
              </w:rPr>
              <w:t>,</w:t>
            </w:r>
          </w:p>
          <w:p w:rsidR="00B956E1" w:rsidRPr="00D97FF5" w:rsidRDefault="00B956E1" w:rsidP="00F256C6">
            <w:pPr>
              <w:spacing w:line="360" w:lineRule="auto"/>
              <w:jc w:val="left"/>
              <w:rPr>
                <w:sz w:val="20"/>
                <w:szCs w:val="20"/>
              </w:rPr>
            </w:pPr>
            <w:r w:rsidRPr="00D97FF5">
              <w:rPr>
                <w:sz w:val="20"/>
                <w:szCs w:val="20"/>
              </w:rPr>
              <w:t>BF</w:t>
            </w:r>
            <w:r>
              <w:rPr>
                <w:sz w:val="20"/>
                <w:szCs w:val="20"/>
              </w:rPr>
              <w:t>, EBI</w:t>
            </w:r>
          </w:p>
        </w:tc>
        <w:tc>
          <w:tcPr>
            <w:tcW w:w="616" w:type="pct"/>
            <w:vAlign w:val="center"/>
          </w:tcPr>
          <w:p w:rsidR="00B956E1" w:rsidRPr="00D97FF5" w:rsidRDefault="00B956E1" w:rsidP="00F256C6">
            <w:pPr>
              <w:spacing w:line="360" w:lineRule="auto"/>
              <w:jc w:val="left"/>
              <w:rPr>
                <w:sz w:val="20"/>
                <w:szCs w:val="20"/>
              </w:rPr>
            </w:pPr>
            <w:r>
              <w:rPr>
                <w:sz w:val="20"/>
                <w:szCs w:val="20"/>
              </w:rPr>
              <w:t>Umowa</w:t>
            </w:r>
            <w:r w:rsidRPr="00D97FF5">
              <w:rPr>
                <w:sz w:val="20"/>
                <w:szCs w:val="20"/>
              </w:rPr>
              <w:t xml:space="preserve"> o finansowanie Funduszu Powierniczego</w:t>
            </w:r>
          </w:p>
        </w:tc>
        <w:tc>
          <w:tcPr>
            <w:tcW w:w="481" w:type="pct"/>
            <w:vAlign w:val="center"/>
          </w:tcPr>
          <w:p w:rsidR="00B956E1" w:rsidRPr="00D97FF5" w:rsidRDefault="00B956E1" w:rsidP="00F256C6">
            <w:pPr>
              <w:spacing w:line="360" w:lineRule="auto"/>
              <w:jc w:val="left"/>
              <w:rPr>
                <w:sz w:val="20"/>
                <w:szCs w:val="20"/>
              </w:rPr>
            </w:pPr>
            <w:r>
              <w:rPr>
                <w:sz w:val="20"/>
                <w:szCs w:val="20"/>
              </w:rPr>
              <w:t>Podpisana Umowa o finansowanie Funduszu Powierniczego</w:t>
            </w:r>
          </w:p>
        </w:tc>
        <w:tc>
          <w:tcPr>
            <w:tcW w:w="487" w:type="pct"/>
            <w:vAlign w:val="center"/>
          </w:tcPr>
          <w:p w:rsidR="00B956E1" w:rsidRPr="00D97FF5" w:rsidRDefault="00B956E1" w:rsidP="00F256C6">
            <w:pPr>
              <w:spacing w:line="360" w:lineRule="auto"/>
              <w:jc w:val="left"/>
              <w:rPr>
                <w:sz w:val="20"/>
                <w:szCs w:val="20"/>
              </w:rPr>
            </w:pPr>
            <w:r>
              <w:rPr>
                <w:sz w:val="20"/>
                <w:szCs w:val="20"/>
              </w:rPr>
              <w:t>Parafy na dokumencie</w:t>
            </w:r>
          </w:p>
        </w:tc>
        <w:tc>
          <w:tcPr>
            <w:tcW w:w="492" w:type="pct"/>
            <w:vAlign w:val="center"/>
          </w:tcPr>
          <w:p w:rsidR="00B956E1" w:rsidRPr="00D97FF5" w:rsidRDefault="00B956E1" w:rsidP="00F256C6">
            <w:pPr>
              <w:spacing w:line="360" w:lineRule="auto"/>
              <w:jc w:val="left"/>
              <w:rPr>
                <w:sz w:val="20"/>
                <w:szCs w:val="20"/>
              </w:rPr>
            </w:pPr>
            <w:r>
              <w:rPr>
                <w:sz w:val="20"/>
                <w:szCs w:val="20"/>
              </w:rPr>
              <w:t>5 dni</w:t>
            </w:r>
          </w:p>
        </w:tc>
        <w:tc>
          <w:tcPr>
            <w:tcW w:w="526" w:type="pct"/>
            <w:vAlign w:val="center"/>
          </w:tcPr>
          <w:p w:rsidR="00B956E1" w:rsidRPr="00D97FF5" w:rsidRDefault="00B956E1" w:rsidP="00F256C6">
            <w:pPr>
              <w:spacing w:line="360" w:lineRule="auto"/>
              <w:jc w:val="left"/>
              <w:rPr>
                <w:sz w:val="20"/>
                <w:szCs w:val="20"/>
              </w:rPr>
            </w:pPr>
          </w:p>
        </w:tc>
      </w:tr>
      <w:tr w:rsidR="00B956E1" w:rsidRPr="00D97FF5" w:rsidTr="00B956E1">
        <w:tc>
          <w:tcPr>
            <w:tcW w:w="313" w:type="pct"/>
            <w:vAlign w:val="center"/>
          </w:tcPr>
          <w:p w:rsidR="006B5322" w:rsidRDefault="006B5322" w:rsidP="00F256C6">
            <w:pPr>
              <w:numPr>
                <w:ilvl w:val="0"/>
                <w:numId w:val="126"/>
              </w:numPr>
              <w:spacing w:line="360" w:lineRule="auto"/>
              <w:jc w:val="left"/>
              <w:rPr>
                <w:sz w:val="20"/>
                <w:szCs w:val="20"/>
              </w:rPr>
            </w:pPr>
          </w:p>
        </w:tc>
        <w:tc>
          <w:tcPr>
            <w:tcW w:w="987" w:type="pct"/>
            <w:vAlign w:val="center"/>
          </w:tcPr>
          <w:p w:rsidR="00B956E1" w:rsidRPr="00D97FF5" w:rsidRDefault="00B956E1" w:rsidP="00F256C6">
            <w:pPr>
              <w:spacing w:line="360" w:lineRule="auto"/>
              <w:jc w:val="left"/>
              <w:rPr>
                <w:sz w:val="20"/>
                <w:szCs w:val="20"/>
              </w:rPr>
            </w:pPr>
            <w:r w:rsidRPr="00D97FF5">
              <w:rPr>
                <w:sz w:val="20"/>
                <w:szCs w:val="20"/>
              </w:rPr>
              <w:t>Podpisanie Umowy o finansowanie Funduszu Powierniczego</w:t>
            </w:r>
          </w:p>
        </w:tc>
        <w:tc>
          <w:tcPr>
            <w:tcW w:w="618" w:type="pct"/>
            <w:vAlign w:val="center"/>
          </w:tcPr>
          <w:p w:rsidR="00B956E1" w:rsidRPr="00D97FF5" w:rsidRDefault="00B956E1" w:rsidP="00F256C6">
            <w:pPr>
              <w:spacing w:line="360" w:lineRule="auto"/>
              <w:jc w:val="left"/>
              <w:rPr>
                <w:sz w:val="20"/>
                <w:szCs w:val="20"/>
              </w:rPr>
            </w:pPr>
            <w:r w:rsidRPr="00D97FF5">
              <w:rPr>
                <w:sz w:val="20"/>
                <w:szCs w:val="20"/>
              </w:rPr>
              <w:t xml:space="preserve">Upoważnieni </w:t>
            </w:r>
            <w:r>
              <w:rPr>
                <w:sz w:val="20"/>
                <w:szCs w:val="20"/>
              </w:rPr>
              <w:t xml:space="preserve">przedstawiciele IZ RPO WM, przedstawiciele </w:t>
            </w:r>
            <w:r w:rsidRPr="00D97FF5">
              <w:rPr>
                <w:sz w:val="20"/>
                <w:szCs w:val="20"/>
              </w:rPr>
              <w:t>EBI</w:t>
            </w:r>
          </w:p>
        </w:tc>
        <w:tc>
          <w:tcPr>
            <w:tcW w:w="480" w:type="pct"/>
            <w:vAlign w:val="center"/>
          </w:tcPr>
          <w:p w:rsidR="00B956E1" w:rsidRPr="00D97FF5" w:rsidRDefault="00B956E1" w:rsidP="00F256C6">
            <w:pPr>
              <w:spacing w:line="360" w:lineRule="auto"/>
              <w:jc w:val="left"/>
              <w:rPr>
                <w:sz w:val="20"/>
                <w:szCs w:val="20"/>
              </w:rPr>
            </w:pPr>
            <w:r>
              <w:rPr>
                <w:sz w:val="20"/>
                <w:szCs w:val="20"/>
              </w:rPr>
              <w:t>IZ RPO WM, EBI</w:t>
            </w:r>
          </w:p>
        </w:tc>
        <w:tc>
          <w:tcPr>
            <w:tcW w:w="616" w:type="pct"/>
            <w:vAlign w:val="center"/>
          </w:tcPr>
          <w:p w:rsidR="00B956E1" w:rsidRPr="00D97FF5" w:rsidRDefault="00B956E1" w:rsidP="00F256C6">
            <w:pPr>
              <w:spacing w:line="360" w:lineRule="auto"/>
              <w:jc w:val="left"/>
              <w:rPr>
                <w:sz w:val="20"/>
                <w:szCs w:val="20"/>
              </w:rPr>
            </w:pPr>
            <w:r>
              <w:rPr>
                <w:sz w:val="20"/>
                <w:szCs w:val="20"/>
              </w:rPr>
              <w:t>Umowa</w:t>
            </w:r>
            <w:r w:rsidRPr="00D97FF5">
              <w:rPr>
                <w:sz w:val="20"/>
                <w:szCs w:val="20"/>
              </w:rPr>
              <w:t xml:space="preserve"> o finansowanie Funduszu Powierniczego.</w:t>
            </w:r>
          </w:p>
        </w:tc>
        <w:tc>
          <w:tcPr>
            <w:tcW w:w="481" w:type="pct"/>
            <w:vAlign w:val="center"/>
          </w:tcPr>
          <w:p w:rsidR="00B956E1" w:rsidRPr="00D97FF5" w:rsidRDefault="00B956E1" w:rsidP="00F256C6">
            <w:pPr>
              <w:spacing w:line="360" w:lineRule="auto"/>
              <w:jc w:val="left"/>
              <w:rPr>
                <w:sz w:val="20"/>
                <w:szCs w:val="20"/>
              </w:rPr>
            </w:pPr>
            <w:r w:rsidRPr="00D97FF5">
              <w:rPr>
                <w:sz w:val="20"/>
                <w:szCs w:val="20"/>
              </w:rPr>
              <w:t>Podpisane egzemplarze umowy</w:t>
            </w:r>
          </w:p>
        </w:tc>
        <w:tc>
          <w:tcPr>
            <w:tcW w:w="487" w:type="pct"/>
            <w:vAlign w:val="center"/>
          </w:tcPr>
          <w:p w:rsidR="00B956E1" w:rsidRPr="00D97FF5" w:rsidRDefault="00B956E1" w:rsidP="00F256C6">
            <w:pPr>
              <w:spacing w:line="360" w:lineRule="auto"/>
              <w:jc w:val="left"/>
              <w:rPr>
                <w:sz w:val="20"/>
                <w:szCs w:val="20"/>
              </w:rPr>
            </w:pPr>
            <w:r w:rsidRPr="00D97FF5">
              <w:rPr>
                <w:sz w:val="20"/>
                <w:szCs w:val="20"/>
              </w:rPr>
              <w:t xml:space="preserve">Podpisy upoważnionych osób </w:t>
            </w:r>
          </w:p>
        </w:tc>
        <w:tc>
          <w:tcPr>
            <w:tcW w:w="492" w:type="pct"/>
            <w:vAlign w:val="center"/>
          </w:tcPr>
          <w:p w:rsidR="00B956E1" w:rsidRPr="00D97FF5" w:rsidRDefault="00B956E1" w:rsidP="00F256C6">
            <w:pPr>
              <w:spacing w:line="360" w:lineRule="auto"/>
              <w:jc w:val="left"/>
              <w:rPr>
                <w:sz w:val="20"/>
                <w:szCs w:val="20"/>
              </w:rPr>
            </w:pPr>
          </w:p>
        </w:tc>
        <w:tc>
          <w:tcPr>
            <w:tcW w:w="526" w:type="pct"/>
            <w:vAlign w:val="center"/>
          </w:tcPr>
          <w:p w:rsidR="00B956E1" w:rsidRPr="00D97FF5" w:rsidRDefault="00B956E1" w:rsidP="00F256C6">
            <w:pPr>
              <w:spacing w:line="360" w:lineRule="auto"/>
              <w:jc w:val="left"/>
              <w:rPr>
                <w:sz w:val="20"/>
                <w:szCs w:val="20"/>
              </w:rPr>
            </w:pPr>
            <w:r>
              <w:rPr>
                <w:sz w:val="20"/>
                <w:szCs w:val="20"/>
              </w:rPr>
              <w:t>Cztery egzemplarze Umowy w języku angielskim, dwa</w:t>
            </w:r>
            <w:r w:rsidRPr="00D97FF5">
              <w:rPr>
                <w:sz w:val="20"/>
                <w:szCs w:val="20"/>
              </w:rPr>
              <w:t xml:space="preserve"> egzemplarze Umowy w języku polskim</w:t>
            </w:r>
          </w:p>
        </w:tc>
      </w:tr>
      <w:tr w:rsidR="00B956E1" w:rsidRPr="00D97FF5" w:rsidTr="00B956E1">
        <w:tc>
          <w:tcPr>
            <w:tcW w:w="313" w:type="pct"/>
            <w:tcBorders>
              <w:top w:val="single" w:sz="4" w:space="0" w:color="auto"/>
              <w:left w:val="single" w:sz="4" w:space="0" w:color="auto"/>
              <w:bottom w:val="single" w:sz="4" w:space="0" w:color="auto"/>
              <w:right w:val="single" w:sz="4" w:space="0" w:color="auto"/>
            </w:tcBorders>
            <w:vAlign w:val="center"/>
          </w:tcPr>
          <w:p w:rsidR="00B956E1" w:rsidRPr="00D97FF5" w:rsidRDefault="00F93244" w:rsidP="00F256C6">
            <w:pPr>
              <w:spacing w:line="360" w:lineRule="auto"/>
              <w:ind w:left="360"/>
              <w:rPr>
                <w:sz w:val="20"/>
                <w:szCs w:val="20"/>
              </w:rPr>
            </w:pPr>
            <w:r>
              <w:rPr>
                <w:sz w:val="20"/>
                <w:szCs w:val="20"/>
              </w:rPr>
              <w:t>9</w:t>
            </w:r>
            <w:r w:rsidR="00B956E1" w:rsidRPr="00D97FF5">
              <w:rPr>
                <w:sz w:val="20"/>
                <w:szCs w:val="20"/>
              </w:rPr>
              <w:t>.</w:t>
            </w:r>
          </w:p>
        </w:tc>
        <w:tc>
          <w:tcPr>
            <w:tcW w:w="987" w:type="pct"/>
            <w:tcBorders>
              <w:top w:val="single" w:sz="4" w:space="0" w:color="auto"/>
              <w:left w:val="single" w:sz="4" w:space="0" w:color="auto"/>
              <w:bottom w:val="single" w:sz="4" w:space="0" w:color="auto"/>
              <w:right w:val="single" w:sz="4" w:space="0" w:color="auto"/>
            </w:tcBorders>
            <w:vAlign w:val="center"/>
          </w:tcPr>
          <w:p w:rsidR="00B956E1" w:rsidRPr="00D97FF5" w:rsidRDefault="00B956E1" w:rsidP="00F256C6">
            <w:pPr>
              <w:spacing w:line="360" w:lineRule="auto"/>
              <w:jc w:val="left"/>
              <w:rPr>
                <w:sz w:val="20"/>
                <w:szCs w:val="20"/>
              </w:rPr>
            </w:pPr>
            <w:r w:rsidRPr="00D97FF5">
              <w:rPr>
                <w:sz w:val="20"/>
                <w:szCs w:val="20"/>
              </w:rPr>
              <w:t xml:space="preserve">Przekazanie 1 egzemplarza umowy w języku polskim Mazowieckiej Jednostce Wdrażania Programów Unijnych </w:t>
            </w:r>
          </w:p>
        </w:tc>
        <w:tc>
          <w:tcPr>
            <w:tcW w:w="618" w:type="pct"/>
            <w:tcBorders>
              <w:top w:val="single" w:sz="4" w:space="0" w:color="auto"/>
              <w:left w:val="single" w:sz="4" w:space="0" w:color="auto"/>
              <w:bottom w:val="single" w:sz="4" w:space="0" w:color="auto"/>
              <w:right w:val="single" w:sz="4" w:space="0" w:color="auto"/>
            </w:tcBorders>
            <w:vAlign w:val="center"/>
          </w:tcPr>
          <w:p w:rsidR="00B956E1" w:rsidRPr="00D97FF5" w:rsidRDefault="00B956E1" w:rsidP="00F256C6">
            <w:pPr>
              <w:spacing w:line="360" w:lineRule="auto"/>
              <w:jc w:val="left"/>
              <w:rPr>
                <w:sz w:val="20"/>
                <w:szCs w:val="20"/>
              </w:rPr>
            </w:pPr>
            <w:r w:rsidRPr="00D97FF5">
              <w:rPr>
                <w:sz w:val="20"/>
                <w:szCs w:val="20"/>
              </w:rPr>
              <w:t xml:space="preserve">Stanowisko ds. </w:t>
            </w:r>
            <w:r w:rsidR="00DE6BBD">
              <w:rPr>
                <w:sz w:val="20"/>
                <w:szCs w:val="20"/>
              </w:rPr>
              <w:t>instrumentów finansowych</w:t>
            </w:r>
          </w:p>
        </w:tc>
        <w:tc>
          <w:tcPr>
            <w:tcW w:w="480" w:type="pct"/>
            <w:tcBorders>
              <w:top w:val="single" w:sz="4" w:space="0" w:color="auto"/>
              <w:left w:val="single" w:sz="4" w:space="0" w:color="auto"/>
              <w:bottom w:val="single" w:sz="4" w:space="0" w:color="auto"/>
              <w:right w:val="single" w:sz="4" w:space="0" w:color="auto"/>
            </w:tcBorders>
            <w:vAlign w:val="center"/>
          </w:tcPr>
          <w:p w:rsidR="00B956E1" w:rsidRPr="00D97FF5" w:rsidRDefault="00E2727B" w:rsidP="00F256C6">
            <w:pPr>
              <w:spacing w:line="360" w:lineRule="auto"/>
              <w:jc w:val="left"/>
              <w:rPr>
                <w:sz w:val="20"/>
                <w:szCs w:val="20"/>
              </w:rPr>
            </w:pPr>
            <w:r>
              <w:rPr>
                <w:sz w:val="20"/>
                <w:szCs w:val="20"/>
              </w:rPr>
              <w:t>RF</w:t>
            </w:r>
            <w:r w:rsidR="00B956E1">
              <w:rPr>
                <w:sz w:val="20"/>
                <w:szCs w:val="20"/>
              </w:rPr>
              <w:t xml:space="preserve">, </w:t>
            </w:r>
            <w:r w:rsidR="00B956E1" w:rsidRPr="00D97FF5">
              <w:rPr>
                <w:sz w:val="20"/>
                <w:szCs w:val="20"/>
              </w:rPr>
              <w:t>MJWPU</w:t>
            </w:r>
          </w:p>
        </w:tc>
        <w:tc>
          <w:tcPr>
            <w:tcW w:w="616" w:type="pct"/>
            <w:tcBorders>
              <w:top w:val="single" w:sz="4" w:space="0" w:color="auto"/>
              <w:left w:val="single" w:sz="4" w:space="0" w:color="auto"/>
              <w:bottom w:val="single" w:sz="4" w:space="0" w:color="auto"/>
              <w:right w:val="single" w:sz="4" w:space="0" w:color="auto"/>
            </w:tcBorders>
            <w:vAlign w:val="center"/>
          </w:tcPr>
          <w:p w:rsidR="00B956E1" w:rsidRPr="00D97FF5" w:rsidRDefault="00B956E1" w:rsidP="00F256C6">
            <w:pPr>
              <w:spacing w:line="360" w:lineRule="auto"/>
              <w:jc w:val="left"/>
              <w:rPr>
                <w:sz w:val="20"/>
                <w:szCs w:val="20"/>
              </w:rPr>
            </w:pPr>
            <w:r w:rsidRPr="00D97FF5">
              <w:rPr>
                <w:sz w:val="20"/>
                <w:szCs w:val="20"/>
              </w:rPr>
              <w:t>Umowa o Finansowanie Funduszu Powierniczego</w:t>
            </w:r>
          </w:p>
        </w:tc>
        <w:tc>
          <w:tcPr>
            <w:tcW w:w="481" w:type="pct"/>
            <w:tcBorders>
              <w:top w:val="single" w:sz="4" w:space="0" w:color="auto"/>
              <w:left w:val="single" w:sz="4" w:space="0" w:color="auto"/>
              <w:bottom w:val="single" w:sz="4" w:space="0" w:color="auto"/>
              <w:right w:val="single" w:sz="4" w:space="0" w:color="auto"/>
            </w:tcBorders>
            <w:vAlign w:val="center"/>
          </w:tcPr>
          <w:p w:rsidR="00B956E1" w:rsidRPr="00D97FF5" w:rsidRDefault="00B956E1" w:rsidP="00F256C6">
            <w:pPr>
              <w:spacing w:line="360" w:lineRule="auto"/>
              <w:jc w:val="left"/>
              <w:rPr>
                <w:sz w:val="20"/>
                <w:szCs w:val="20"/>
              </w:rPr>
            </w:pPr>
          </w:p>
        </w:tc>
        <w:tc>
          <w:tcPr>
            <w:tcW w:w="487" w:type="pct"/>
            <w:tcBorders>
              <w:top w:val="single" w:sz="4" w:space="0" w:color="auto"/>
              <w:left w:val="single" w:sz="4" w:space="0" w:color="auto"/>
              <w:bottom w:val="single" w:sz="4" w:space="0" w:color="auto"/>
              <w:right w:val="single" w:sz="4" w:space="0" w:color="auto"/>
            </w:tcBorders>
            <w:vAlign w:val="center"/>
          </w:tcPr>
          <w:p w:rsidR="00B956E1" w:rsidRPr="00D97FF5" w:rsidRDefault="00B956E1" w:rsidP="00F256C6">
            <w:pPr>
              <w:spacing w:line="360" w:lineRule="auto"/>
              <w:jc w:val="left"/>
              <w:rPr>
                <w:sz w:val="20"/>
                <w:szCs w:val="20"/>
              </w:rPr>
            </w:pPr>
            <w:r w:rsidRPr="00D97FF5">
              <w:rPr>
                <w:sz w:val="20"/>
                <w:szCs w:val="20"/>
              </w:rPr>
              <w:t>Protokół zdawczo odbiorczy Umowy</w:t>
            </w:r>
          </w:p>
        </w:tc>
        <w:tc>
          <w:tcPr>
            <w:tcW w:w="492" w:type="pct"/>
            <w:tcBorders>
              <w:top w:val="single" w:sz="4" w:space="0" w:color="auto"/>
              <w:left w:val="single" w:sz="4" w:space="0" w:color="auto"/>
              <w:bottom w:val="single" w:sz="4" w:space="0" w:color="auto"/>
              <w:right w:val="single" w:sz="4" w:space="0" w:color="auto"/>
            </w:tcBorders>
            <w:vAlign w:val="center"/>
          </w:tcPr>
          <w:p w:rsidR="00B956E1" w:rsidRPr="00D97FF5" w:rsidRDefault="00B956E1" w:rsidP="00F256C6">
            <w:pPr>
              <w:spacing w:line="360" w:lineRule="auto"/>
              <w:jc w:val="left"/>
              <w:rPr>
                <w:sz w:val="20"/>
                <w:szCs w:val="20"/>
              </w:rPr>
            </w:pPr>
            <w:r w:rsidRPr="00D97FF5">
              <w:rPr>
                <w:sz w:val="20"/>
                <w:szCs w:val="20"/>
              </w:rPr>
              <w:t>Niezwłocznie po podpisaniu Umowy o finansowanie Funduszu Powierniczego</w:t>
            </w:r>
          </w:p>
        </w:tc>
        <w:tc>
          <w:tcPr>
            <w:tcW w:w="526" w:type="pct"/>
            <w:tcBorders>
              <w:top w:val="single" w:sz="4" w:space="0" w:color="auto"/>
              <w:left w:val="single" w:sz="4" w:space="0" w:color="auto"/>
              <w:bottom w:val="single" w:sz="4" w:space="0" w:color="auto"/>
              <w:right w:val="single" w:sz="4" w:space="0" w:color="auto"/>
            </w:tcBorders>
            <w:vAlign w:val="center"/>
          </w:tcPr>
          <w:p w:rsidR="00B956E1" w:rsidRPr="00D97FF5" w:rsidRDefault="00B956E1" w:rsidP="00F256C6">
            <w:pPr>
              <w:spacing w:line="360" w:lineRule="auto"/>
              <w:jc w:val="left"/>
              <w:rPr>
                <w:sz w:val="20"/>
                <w:szCs w:val="20"/>
              </w:rPr>
            </w:pPr>
          </w:p>
        </w:tc>
      </w:tr>
    </w:tbl>
    <w:p w:rsidR="00EF2462" w:rsidRDefault="00EF2462" w:rsidP="00F256C6">
      <w:pPr>
        <w:pStyle w:val="Akapitzlist"/>
        <w:spacing w:line="360" w:lineRule="auto"/>
        <w:ind w:left="0"/>
        <w:rPr>
          <w:rFonts w:ascii="Times New Roman" w:hAnsi="Times New Roman"/>
          <w:b/>
          <w:sz w:val="24"/>
          <w:szCs w:val="24"/>
          <w:u w:val="single"/>
        </w:rPr>
      </w:pPr>
      <w:bookmarkStart w:id="3309" w:name="_Toc203280505"/>
      <w:bookmarkStart w:id="3310" w:name="_Toc204066261"/>
      <w:bookmarkStart w:id="3311" w:name="_Toc181606603"/>
      <w:bookmarkStart w:id="3312" w:name="_Toc185393535"/>
      <w:bookmarkStart w:id="3313" w:name="_Toc192053214"/>
      <w:bookmarkStart w:id="3314" w:name="_Toc192053882"/>
    </w:p>
    <w:p w:rsidR="006B5322" w:rsidRDefault="002A1DF0" w:rsidP="00F256C6">
      <w:pPr>
        <w:pStyle w:val="Nagwek3"/>
        <w:numPr>
          <w:ilvl w:val="2"/>
          <w:numId w:val="137"/>
        </w:numPr>
        <w:spacing w:line="360" w:lineRule="auto"/>
        <w:jc w:val="left"/>
        <w:rPr>
          <w:rFonts w:cs="Times New Roman"/>
          <w:i w:val="0"/>
          <w:szCs w:val="24"/>
        </w:rPr>
      </w:pPr>
      <w:bookmarkStart w:id="3315" w:name="_Toc426446911"/>
      <w:r w:rsidRPr="002A1DF0">
        <w:rPr>
          <w:rFonts w:cs="Times New Roman"/>
          <w:szCs w:val="24"/>
        </w:rPr>
        <w:lastRenderedPageBreak/>
        <w:t>Procedura  przygotowania aneksu do umowy o finansowanie Funduszu Powierniczego JESSICA</w:t>
      </w:r>
      <w:bookmarkEnd w:id="3315"/>
    </w:p>
    <w:p w:rsidR="009F076A" w:rsidRPr="00D97FF5" w:rsidRDefault="009F076A" w:rsidP="00F256C6">
      <w:pPr>
        <w:pStyle w:val="Akapitzlist"/>
        <w:spacing w:line="360" w:lineRule="auto"/>
        <w:ind w:left="-426"/>
        <w:rPr>
          <w:rFonts w:ascii="Times New Roman" w:hAnsi="Times New Roman"/>
          <w:b/>
          <w:sz w:val="20"/>
          <w:szCs w:val="20"/>
          <w:u w:val="single"/>
        </w:rPr>
      </w:pPr>
    </w:p>
    <w:tbl>
      <w:tblPr>
        <w:tblW w:w="5571"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4"/>
        <w:gridCol w:w="2817"/>
        <w:gridCol w:w="1623"/>
        <w:gridCol w:w="1408"/>
        <w:gridCol w:w="1821"/>
        <w:gridCol w:w="1411"/>
        <w:gridCol w:w="1438"/>
        <w:gridCol w:w="1388"/>
        <w:gridCol w:w="1612"/>
      </w:tblGrid>
      <w:tr w:rsidR="009F076A" w:rsidRPr="00D97FF5" w:rsidTr="006F0C7E">
        <w:tc>
          <w:tcPr>
            <w:tcW w:w="412" w:type="pct"/>
            <w:shd w:val="clear" w:color="auto" w:fill="999999"/>
          </w:tcPr>
          <w:p w:rsidR="009F076A" w:rsidRPr="00D97FF5" w:rsidRDefault="009F076A" w:rsidP="00F256C6">
            <w:pPr>
              <w:spacing w:line="360" w:lineRule="auto"/>
              <w:rPr>
                <w:b/>
                <w:sz w:val="20"/>
                <w:szCs w:val="20"/>
              </w:rPr>
            </w:pPr>
            <w:r w:rsidRPr="00D97FF5">
              <w:rPr>
                <w:b/>
                <w:sz w:val="20"/>
                <w:szCs w:val="20"/>
              </w:rPr>
              <w:t>Lp.</w:t>
            </w:r>
          </w:p>
        </w:tc>
        <w:tc>
          <w:tcPr>
            <w:tcW w:w="956" w:type="pct"/>
            <w:shd w:val="clear" w:color="auto" w:fill="999999"/>
          </w:tcPr>
          <w:p w:rsidR="009F076A" w:rsidRPr="00D97FF5" w:rsidRDefault="009F076A" w:rsidP="00F256C6">
            <w:pPr>
              <w:spacing w:line="360" w:lineRule="auto"/>
              <w:rPr>
                <w:b/>
                <w:sz w:val="20"/>
                <w:szCs w:val="20"/>
              </w:rPr>
            </w:pPr>
            <w:r w:rsidRPr="00D97FF5">
              <w:rPr>
                <w:b/>
                <w:sz w:val="20"/>
                <w:szCs w:val="20"/>
              </w:rPr>
              <w:t>Czynność</w:t>
            </w:r>
          </w:p>
        </w:tc>
        <w:tc>
          <w:tcPr>
            <w:tcW w:w="551" w:type="pct"/>
            <w:shd w:val="clear" w:color="auto" w:fill="999999"/>
          </w:tcPr>
          <w:p w:rsidR="009F076A" w:rsidRPr="00D97FF5" w:rsidRDefault="009F076A" w:rsidP="00F256C6">
            <w:pPr>
              <w:spacing w:line="360" w:lineRule="auto"/>
              <w:rPr>
                <w:b/>
                <w:sz w:val="20"/>
                <w:szCs w:val="20"/>
              </w:rPr>
            </w:pPr>
            <w:r w:rsidRPr="00D97FF5">
              <w:rPr>
                <w:b/>
                <w:sz w:val="20"/>
                <w:szCs w:val="20"/>
              </w:rPr>
              <w:t>Wykonawca czynności</w:t>
            </w:r>
          </w:p>
        </w:tc>
        <w:tc>
          <w:tcPr>
            <w:tcW w:w="478" w:type="pct"/>
            <w:shd w:val="clear" w:color="auto" w:fill="999999"/>
          </w:tcPr>
          <w:p w:rsidR="009F076A" w:rsidRPr="00D97FF5" w:rsidRDefault="009F076A" w:rsidP="00F256C6">
            <w:pPr>
              <w:spacing w:line="360" w:lineRule="auto"/>
              <w:rPr>
                <w:b/>
                <w:sz w:val="20"/>
                <w:szCs w:val="20"/>
              </w:rPr>
            </w:pPr>
            <w:r w:rsidRPr="00D97FF5">
              <w:rPr>
                <w:b/>
                <w:sz w:val="20"/>
                <w:szCs w:val="20"/>
              </w:rPr>
              <w:t>Miejsce oraz jednostki powiązane</w:t>
            </w:r>
          </w:p>
        </w:tc>
        <w:tc>
          <w:tcPr>
            <w:tcW w:w="618" w:type="pct"/>
            <w:shd w:val="clear" w:color="auto" w:fill="999999"/>
          </w:tcPr>
          <w:p w:rsidR="009F076A" w:rsidRPr="00D97FF5" w:rsidRDefault="009F076A" w:rsidP="00F256C6">
            <w:pPr>
              <w:spacing w:line="360" w:lineRule="auto"/>
              <w:rPr>
                <w:b/>
                <w:sz w:val="20"/>
                <w:szCs w:val="20"/>
              </w:rPr>
            </w:pPr>
            <w:r w:rsidRPr="00D97FF5">
              <w:rPr>
                <w:b/>
                <w:sz w:val="20"/>
                <w:szCs w:val="20"/>
              </w:rPr>
              <w:t>Dokument źródłowy, w tym system informatyczny</w:t>
            </w:r>
          </w:p>
        </w:tc>
        <w:tc>
          <w:tcPr>
            <w:tcW w:w="479" w:type="pct"/>
            <w:shd w:val="clear" w:color="auto" w:fill="999999"/>
          </w:tcPr>
          <w:p w:rsidR="009F076A" w:rsidRPr="00D97FF5" w:rsidRDefault="009F076A" w:rsidP="00F256C6">
            <w:pPr>
              <w:spacing w:line="360" w:lineRule="auto"/>
              <w:rPr>
                <w:b/>
                <w:sz w:val="20"/>
                <w:szCs w:val="20"/>
              </w:rPr>
            </w:pPr>
            <w:r w:rsidRPr="00D97FF5">
              <w:rPr>
                <w:b/>
                <w:sz w:val="20"/>
                <w:szCs w:val="20"/>
              </w:rPr>
              <w:t>Dokument wtórny</w:t>
            </w:r>
          </w:p>
        </w:tc>
        <w:tc>
          <w:tcPr>
            <w:tcW w:w="488" w:type="pct"/>
            <w:shd w:val="clear" w:color="auto" w:fill="999999"/>
          </w:tcPr>
          <w:p w:rsidR="009F076A" w:rsidRPr="00D97FF5" w:rsidRDefault="009F076A" w:rsidP="00F256C6">
            <w:pPr>
              <w:spacing w:line="360" w:lineRule="auto"/>
              <w:rPr>
                <w:b/>
                <w:sz w:val="20"/>
                <w:szCs w:val="20"/>
              </w:rPr>
            </w:pPr>
            <w:r w:rsidRPr="00D97FF5">
              <w:rPr>
                <w:b/>
                <w:sz w:val="20"/>
                <w:szCs w:val="20"/>
              </w:rPr>
              <w:t>Mechanizm kontrolny</w:t>
            </w:r>
          </w:p>
        </w:tc>
        <w:tc>
          <w:tcPr>
            <w:tcW w:w="471" w:type="pct"/>
            <w:shd w:val="clear" w:color="auto" w:fill="999999"/>
          </w:tcPr>
          <w:p w:rsidR="009F076A" w:rsidRPr="00D97FF5" w:rsidRDefault="009F076A" w:rsidP="00F256C6">
            <w:pPr>
              <w:spacing w:line="360" w:lineRule="auto"/>
              <w:rPr>
                <w:b/>
                <w:sz w:val="20"/>
                <w:szCs w:val="20"/>
              </w:rPr>
            </w:pPr>
            <w:r w:rsidRPr="00D97FF5">
              <w:rPr>
                <w:b/>
                <w:sz w:val="20"/>
                <w:szCs w:val="20"/>
              </w:rPr>
              <w:t>Czas</w:t>
            </w:r>
          </w:p>
          <w:p w:rsidR="009F076A" w:rsidRPr="00D97FF5" w:rsidRDefault="009F076A" w:rsidP="00F256C6">
            <w:pPr>
              <w:spacing w:line="360" w:lineRule="auto"/>
              <w:rPr>
                <w:b/>
                <w:sz w:val="20"/>
                <w:szCs w:val="20"/>
              </w:rPr>
            </w:pPr>
          </w:p>
        </w:tc>
        <w:tc>
          <w:tcPr>
            <w:tcW w:w="547" w:type="pct"/>
            <w:shd w:val="clear" w:color="auto" w:fill="999999"/>
          </w:tcPr>
          <w:p w:rsidR="009F076A" w:rsidRPr="00D97FF5" w:rsidRDefault="009F076A" w:rsidP="00F256C6">
            <w:pPr>
              <w:spacing w:line="360" w:lineRule="auto"/>
              <w:rPr>
                <w:b/>
                <w:sz w:val="20"/>
                <w:szCs w:val="20"/>
              </w:rPr>
            </w:pPr>
            <w:r w:rsidRPr="00D97FF5">
              <w:rPr>
                <w:b/>
                <w:sz w:val="20"/>
                <w:szCs w:val="20"/>
              </w:rPr>
              <w:t>Uwagi</w:t>
            </w:r>
          </w:p>
          <w:p w:rsidR="009F076A" w:rsidRPr="00D97FF5" w:rsidRDefault="009F076A" w:rsidP="00F256C6">
            <w:pPr>
              <w:spacing w:line="360" w:lineRule="auto"/>
              <w:rPr>
                <w:b/>
                <w:sz w:val="20"/>
                <w:szCs w:val="20"/>
              </w:rPr>
            </w:pPr>
          </w:p>
        </w:tc>
      </w:tr>
      <w:tr w:rsidR="009F076A" w:rsidRPr="00D97FF5" w:rsidTr="006F0C7E">
        <w:tc>
          <w:tcPr>
            <w:tcW w:w="412" w:type="pct"/>
            <w:vAlign w:val="center"/>
          </w:tcPr>
          <w:p w:rsidR="006B5322" w:rsidRDefault="006B5322" w:rsidP="00F256C6">
            <w:pPr>
              <w:numPr>
                <w:ilvl w:val="0"/>
                <w:numId w:val="127"/>
              </w:numPr>
              <w:spacing w:line="360" w:lineRule="auto"/>
              <w:jc w:val="left"/>
              <w:rPr>
                <w:sz w:val="20"/>
                <w:szCs w:val="20"/>
              </w:rPr>
            </w:pPr>
          </w:p>
        </w:tc>
        <w:tc>
          <w:tcPr>
            <w:tcW w:w="956" w:type="pct"/>
            <w:vAlign w:val="center"/>
          </w:tcPr>
          <w:p w:rsidR="009F076A" w:rsidRDefault="009F076A" w:rsidP="00F256C6">
            <w:pPr>
              <w:spacing w:line="360" w:lineRule="auto"/>
              <w:jc w:val="left"/>
              <w:rPr>
                <w:sz w:val="20"/>
                <w:szCs w:val="20"/>
              </w:rPr>
            </w:pPr>
            <w:r>
              <w:rPr>
                <w:sz w:val="20"/>
                <w:szCs w:val="20"/>
              </w:rPr>
              <w:t xml:space="preserve">Przygotowanie projektu Informacji dla Zarządu Województwa Mazowieckiego dot. konieczności wprowadzenia zmian do treści Umowy o finansowanie Funduszu Powierniczego JESSICA wraz z </w:t>
            </w:r>
            <w:r w:rsidRPr="00D97FF5">
              <w:rPr>
                <w:sz w:val="20"/>
                <w:szCs w:val="20"/>
              </w:rPr>
              <w:t>projekt</w:t>
            </w:r>
            <w:r>
              <w:rPr>
                <w:sz w:val="20"/>
                <w:szCs w:val="20"/>
              </w:rPr>
              <w:t>em</w:t>
            </w:r>
            <w:r w:rsidRPr="00D97FF5">
              <w:rPr>
                <w:sz w:val="20"/>
                <w:szCs w:val="20"/>
              </w:rPr>
              <w:t xml:space="preserve"> aneksu</w:t>
            </w:r>
            <w:r>
              <w:rPr>
                <w:sz w:val="20"/>
                <w:szCs w:val="20"/>
              </w:rPr>
              <w:t>.</w:t>
            </w:r>
          </w:p>
        </w:tc>
        <w:tc>
          <w:tcPr>
            <w:tcW w:w="551" w:type="pct"/>
            <w:vAlign w:val="center"/>
          </w:tcPr>
          <w:p w:rsidR="009F076A" w:rsidRDefault="009F076A" w:rsidP="00F256C6">
            <w:pPr>
              <w:spacing w:line="360" w:lineRule="auto"/>
              <w:jc w:val="left"/>
              <w:rPr>
                <w:sz w:val="20"/>
                <w:szCs w:val="20"/>
              </w:rPr>
            </w:pPr>
            <w:r w:rsidRPr="007D5C8B">
              <w:rPr>
                <w:sz w:val="20"/>
                <w:szCs w:val="20"/>
              </w:rPr>
              <w:t>Stanowis</w:t>
            </w:r>
            <w:r>
              <w:rPr>
                <w:sz w:val="20"/>
                <w:szCs w:val="20"/>
              </w:rPr>
              <w:t xml:space="preserve">ko ds. </w:t>
            </w:r>
            <w:r w:rsidR="00DE6BBD">
              <w:rPr>
                <w:sz w:val="20"/>
                <w:szCs w:val="20"/>
              </w:rPr>
              <w:t>instrumentów finansowych</w:t>
            </w:r>
          </w:p>
          <w:p w:rsidR="009F076A" w:rsidRPr="007D5C8B" w:rsidRDefault="009F076A" w:rsidP="00F256C6">
            <w:pPr>
              <w:spacing w:line="360" w:lineRule="auto"/>
              <w:jc w:val="left"/>
              <w:rPr>
                <w:sz w:val="20"/>
                <w:szCs w:val="20"/>
              </w:rPr>
            </w:pPr>
          </w:p>
        </w:tc>
        <w:tc>
          <w:tcPr>
            <w:tcW w:w="478" w:type="pct"/>
            <w:vAlign w:val="center"/>
          </w:tcPr>
          <w:p w:rsidR="009F076A" w:rsidRPr="00D97FF5" w:rsidRDefault="00C532AE" w:rsidP="00F256C6">
            <w:pPr>
              <w:spacing w:line="360" w:lineRule="auto"/>
              <w:jc w:val="left"/>
              <w:rPr>
                <w:sz w:val="20"/>
                <w:szCs w:val="20"/>
              </w:rPr>
            </w:pPr>
            <w:r>
              <w:rPr>
                <w:sz w:val="20"/>
                <w:szCs w:val="20"/>
              </w:rPr>
              <w:t>RF-II-EFRR</w:t>
            </w:r>
            <w:r w:rsidR="009F076A">
              <w:rPr>
                <w:sz w:val="20"/>
                <w:szCs w:val="20"/>
              </w:rPr>
              <w:t>,</w:t>
            </w:r>
          </w:p>
          <w:p w:rsidR="009F076A" w:rsidRPr="00D97FF5" w:rsidRDefault="009F076A" w:rsidP="00F256C6">
            <w:pPr>
              <w:spacing w:line="360" w:lineRule="auto"/>
              <w:jc w:val="left"/>
              <w:rPr>
                <w:sz w:val="20"/>
                <w:szCs w:val="20"/>
              </w:rPr>
            </w:pPr>
          </w:p>
        </w:tc>
        <w:tc>
          <w:tcPr>
            <w:tcW w:w="618" w:type="pct"/>
            <w:vAlign w:val="center"/>
          </w:tcPr>
          <w:p w:rsidR="009F076A" w:rsidRPr="00D97FF5" w:rsidRDefault="009F076A" w:rsidP="00F256C6">
            <w:pPr>
              <w:spacing w:line="360" w:lineRule="auto"/>
              <w:jc w:val="left"/>
              <w:rPr>
                <w:sz w:val="20"/>
                <w:szCs w:val="20"/>
              </w:rPr>
            </w:pPr>
          </w:p>
        </w:tc>
        <w:tc>
          <w:tcPr>
            <w:tcW w:w="479" w:type="pct"/>
            <w:vAlign w:val="center"/>
          </w:tcPr>
          <w:p w:rsidR="009F076A" w:rsidRDefault="009F076A" w:rsidP="00F256C6">
            <w:pPr>
              <w:spacing w:line="360" w:lineRule="auto"/>
              <w:jc w:val="left"/>
              <w:rPr>
                <w:sz w:val="20"/>
                <w:szCs w:val="20"/>
              </w:rPr>
            </w:pPr>
            <w:r>
              <w:rPr>
                <w:sz w:val="20"/>
                <w:szCs w:val="20"/>
              </w:rPr>
              <w:t>Projekt informacji</w:t>
            </w:r>
          </w:p>
        </w:tc>
        <w:tc>
          <w:tcPr>
            <w:tcW w:w="488" w:type="pct"/>
            <w:vAlign w:val="center"/>
          </w:tcPr>
          <w:p w:rsidR="009F076A" w:rsidRPr="00D97FF5" w:rsidRDefault="009F076A" w:rsidP="00F256C6">
            <w:pPr>
              <w:spacing w:line="360" w:lineRule="auto"/>
              <w:jc w:val="left"/>
              <w:rPr>
                <w:sz w:val="20"/>
                <w:szCs w:val="20"/>
              </w:rPr>
            </w:pPr>
            <w:r>
              <w:rPr>
                <w:sz w:val="20"/>
                <w:szCs w:val="20"/>
              </w:rPr>
              <w:t>Parafka na dokumencie</w:t>
            </w:r>
          </w:p>
        </w:tc>
        <w:tc>
          <w:tcPr>
            <w:tcW w:w="471" w:type="pct"/>
            <w:vAlign w:val="center"/>
          </w:tcPr>
          <w:p w:rsidR="009F076A" w:rsidRPr="00D97FF5" w:rsidRDefault="009F076A" w:rsidP="00F256C6">
            <w:pPr>
              <w:spacing w:line="360" w:lineRule="auto"/>
              <w:jc w:val="left"/>
              <w:rPr>
                <w:sz w:val="20"/>
                <w:szCs w:val="20"/>
              </w:rPr>
            </w:pPr>
            <w:r>
              <w:rPr>
                <w:sz w:val="20"/>
                <w:szCs w:val="20"/>
              </w:rPr>
              <w:t>Niezwłocznie po zaistnieniu okoliczności wymagających wprowadzenia zmian do Umowy o finansowanie Funduszu Powierniczego JESSICA</w:t>
            </w:r>
          </w:p>
        </w:tc>
        <w:tc>
          <w:tcPr>
            <w:tcW w:w="547" w:type="pct"/>
            <w:vAlign w:val="center"/>
          </w:tcPr>
          <w:p w:rsidR="009F076A" w:rsidRPr="00D97FF5" w:rsidRDefault="009F076A" w:rsidP="00F256C6">
            <w:pPr>
              <w:spacing w:line="360" w:lineRule="auto"/>
              <w:rPr>
                <w:sz w:val="20"/>
                <w:szCs w:val="20"/>
              </w:rPr>
            </w:pPr>
          </w:p>
        </w:tc>
      </w:tr>
      <w:tr w:rsidR="009F076A" w:rsidRPr="00D97FF5" w:rsidTr="006F0C7E">
        <w:tc>
          <w:tcPr>
            <w:tcW w:w="412" w:type="pct"/>
            <w:vAlign w:val="center"/>
          </w:tcPr>
          <w:p w:rsidR="006B5322" w:rsidRDefault="006B5322" w:rsidP="00F256C6">
            <w:pPr>
              <w:numPr>
                <w:ilvl w:val="0"/>
                <w:numId w:val="127"/>
              </w:numPr>
              <w:spacing w:line="360" w:lineRule="auto"/>
              <w:jc w:val="left"/>
              <w:rPr>
                <w:sz w:val="20"/>
                <w:szCs w:val="20"/>
              </w:rPr>
            </w:pPr>
          </w:p>
        </w:tc>
        <w:tc>
          <w:tcPr>
            <w:tcW w:w="956" w:type="pct"/>
            <w:vAlign w:val="center"/>
          </w:tcPr>
          <w:p w:rsidR="009F076A" w:rsidRPr="00D97FF5" w:rsidRDefault="009F076A" w:rsidP="00F256C6">
            <w:pPr>
              <w:spacing w:line="360" w:lineRule="auto"/>
              <w:jc w:val="left"/>
              <w:rPr>
                <w:sz w:val="20"/>
                <w:szCs w:val="20"/>
              </w:rPr>
            </w:pPr>
            <w:r>
              <w:rPr>
                <w:sz w:val="20"/>
                <w:szCs w:val="20"/>
              </w:rPr>
              <w:t>Akceptacja projektu Informacji dla Zarządu Województwa Mazowieckiego dot. konieczności wprowadzenia zmian do treści Umowy o finansowanie Funduszu Powierniczego JESSICA wraz z projektem aneksu.</w:t>
            </w:r>
          </w:p>
        </w:tc>
        <w:tc>
          <w:tcPr>
            <w:tcW w:w="551" w:type="pct"/>
            <w:vAlign w:val="center"/>
          </w:tcPr>
          <w:p w:rsidR="009F076A" w:rsidRPr="00D97FF5" w:rsidRDefault="009F076A" w:rsidP="00F256C6">
            <w:pPr>
              <w:spacing w:line="360" w:lineRule="auto"/>
              <w:jc w:val="left"/>
              <w:rPr>
                <w:sz w:val="20"/>
                <w:szCs w:val="20"/>
              </w:rPr>
            </w:pPr>
            <w:r>
              <w:rPr>
                <w:sz w:val="20"/>
                <w:szCs w:val="20"/>
              </w:rPr>
              <w:t>Kierownik</w:t>
            </w:r>
            <w:r w:rsidR="00DE6BBD">
              <w:rPr>
                <w:sz w:val="20"/>
                <w:szCs w:val="20"/>
              </w:rPr>
              <w:t>,</w:t>
            </w:r>
            <w:r>
              <w:rPr>
                <w:sz w:val="20"/>
                <w:szCs w:val="20"/>
              </w:rPr>
              <w:t xml:space="preserve"> </w:t>
            </w:r>
            <w:r w:rsidR="00C532AE">
              <w:rPr>
                <w:sz w:val="20"/>
                <w:szCs w:val="20"/>
              </w:rPr>
              <w:t>RF-II-EFRR</w:t>
            </w:r>
            <w:r w:rsidR="00F76EFD">
              <w:rPr>
                <w:sz w:val="20"/>
                <w:szCs w:val="20"/>
              </w:rPr>
              <w:t xml:space="preserve"> </w:t>
            </w:r>
            <w:r>
              <w:rPr>
                <w:sz w:val="20"/>
                <w:szCs w:val="20"/>
              </w:rPr>
              <w:t xml:space="preserve">Dyrektor </w:t>
            </w:r>
            <w:r w:rsidR="00E2727B">
              <w:rPr>
                <w:sz w:val="20"/>
                <w:szCs w:val="20"/>
              </w:rPr>
              <w:t>RF</w:t>
            </w:r>
          </w:p>
        </w:tc>
        <w:tc>
          <w:tcPr>
            <w:tcW w:w="478" w:type="pct"/>
            <w:vAlign w:val="center"/>
          </w:tcPr>
          <w:p w:rsidR="009F076A" w:rsidRPr="00D97FF5" w:rsidRDefault="00E2727B" w:rsidP="00F256C6">
            <w:pPr>
              <w:spacing w:line="360" w:lineRule="auto"/>
              <w:jc w:val="left"/>
              <w:rPr>
                <w:sz w:val="20"/>
                <w:szCs w:val="20"/>
              </w:rPr>
            </w:pPr>
            <w:r>
              <w:rPr>
                <w:sz w:val="20"/>
                <w:szCs w:val="20"/>
              </w:rPr>
              <w:t>RF</w:t>
            </w:r>
          </w:p>
        </w:tc>
        <w:tc>
          <w:tcPr>
            <w:tcW w:w="618" w:type="pct"/>
            <w:vAlign w:val="center"/>
          </w:tcPr>
          <w:p w:rsidR="009F076A" w:rsidRPr="00D97FF5" w:rsidRDefault="009F076A" w:rsidP="00F256C6">
            <w:pPr>
              <w:spacing w:line="360" w:lineRule="auto"/>
              <w:jc w:val="left"/>
              <w:rPr>
                <w:sz w:val="20"/>
                <w:szCs w:val="20"/>
              </w:rPr>
            </w:pPr>
          </w:p>
        </w:tc>
        <w:tc>
          <w:tcPr>
            <w:tcW w:w="479" w:type="pct"/>
            <w:vAlign w:val="center"/>
          </w:tcPr>
          <w:p w:rsidR="009F076A" w:rsidRPr="00D97FF5" w:rsidRDefault="009F076A" w:rsidP="00F256C6">
            <w:pPr>
              <w:spacing w:line="360" w:lineRule="auto"/>
              <w:jc w:val="left"/>
              <w:rPr>
                <w:sz w:val="20"/>
                <w:szCs w:val="20"/>
              </w:rPr>
            </w:pPr>
            <w:r>
              <w:rPr>
                <w:sz w:val="20"/>
                <w:szCs w:val="20"/>
              </w:rPr>
              <w:t>Projekt informacji</w:t>
            </w:r>
          </w:p>
        </w:tc>
        <w:tc>
          <w:tcPr>
            <w:tcW w:w="488" w:type="pct"/>
            <w:vAlign w:val="center"/>
          </w:tcPr>
          <w:p w:rsidR="009F076A" w:rsidRPr="00D97FF5" w:rsidRDefault="009F076A" w:rsidP="00F256C6">
            <w:pPr>
              <w:spacing w:line="360" w:lineRule="auto"/>
              <w:jc w:val="left"/>
              <w:rPr>
                <w:sz w:val="20"/>
                <w:szCs w:val="20"/>
              </w:rPr>
            </w:pPr>
            <w:r>
              <w:rPr>
                <w:sz w:val="20"/>
                <w:szCs w:val="20"/>
              </w:rPr>
              <w:t>Parafki na dokumencie</w:t>
            </w:r>
          </w:p>
        </w:tc>
        <w:tc>
          <w:tcPr>
            <w:tcW w:w="471" w:type="pct"/>
            <w:vAlign w:val="center"/>
          </w:tcPr>
          <w:p w:rsidR="009F076A" w:rsidRPr="00D97FF5" w:rsidRDefault="009F076A" w:rsidP="00F256C6">
            <w:pPr>
              <w:spacing w:line="360" w:lineRule="auto"/>
              <w:jc w:val="left"/>
              <w:rPr>
                <w:sz w:val="20"/>
                <w:szCs w:val="20"/>
              </w:rPr>
            </w:pPr>
            <w:r w:rsidRPr="00D97FF5">
              <w:rPr>
                <w:sz w:val="20"/>
                <w:szCs w:val="20"/>
              </w:rPr>
              <w:t xml:space="preserve"> </w:t>
            </w:r>
            <w:r>
              <w:rPr>
                <w:sz w:val="20"/>
                <w:szCs w:val="20"/>
              </w:rPr>
              <w:t>5 dni</w:t>
            </w:r>
          </w:p>
        </w:tc>
        <w:tc>
          <w:tcPr>
            <w:tcW w:w="547" w:type="pct"/>
            <w:vAlign w:val="center"/>
          </w:tcPr>
          <w:p w:rsidR="009F076A" w:rsidRPr="00D97FF5" w:rsidRDefault="009F076A" w:rsidP="00F256C6">
            <w:pPr>
              <w:spacing w:line="360" w:lineRule="auto"/>
              <w:rPr>
                <w:sz w:val="20"/>
                <w:szCs w:val="20"/>
              </w:rPr>
            </w:pPr>
          </w:p>
        </w:tc>
      </w:tr>
      <w:tr w:rsidR="009F076A" w:rsidRPr="00D97FF5" w:rsidTr="006F0C7E">
        <w:tc>
          <w:tcPr>
            <w:tcW w:w="412" w:type="pct"/>
            <w:vAlign w:val="center"/>
          </w:tcPr>
          <w:p w:rsidR="006B5322" w:rsidRDefault="006B5322" w:rsidP="00F256C6">
            <w:pPr>
              <w:numPr>
                <w:ilvl w:val="0"/>
                <w:numId w:val="127"/>
              </w:numPr>
              <w:spacing w:line="360" w:lineRule="auto"/>
              <w:jc w:val="left"/>
              <w:rPr>
                <w:sz w:val="20"/>
                <w:szCs w:val="20"/>
              </w:rPr>
            </w:pPr>
          </w:p>
        </w:tc>
        <w:tc>
          <w:tcPr>
            <w:tcW w:w="956" w:type="pct"/>
            <w:vAlign w:val="center"/>
          </w:tcPr>
          <w:p w:rsidR="009F076A" w:rsidRDefault="009F076A" w:rsidP="00F256C6">
            <w:pPr>
              <w:spacing w:line="360" w:lineRule="auto"/>
              <w:jc w:val="left"/>
              <w:rPr>
                <w:sz w:val="20"/>
                <w:szCs w:val="20"/>
              </w:rPr>
            </w:pPr>
            <w:r w:rsidRPr="00D97FF5">
              <w:rPr>
                <w:sz w:val="20"/>
                <w:szCs w:val="20"/>
              </w:rPr>
              <w:t>Przedłożenie do zatwierdzenia przez Zarząd projektu</w:t>
            </w:r>
            <w:r>
              <w:rPr>
                <w:sz w:val="20"/>
                <w:szCs w:val="20"/>
              </w:rPr>
              <w:t xml:space="preserve"> Informacji dot. konieczności wprowadzenia zmian do treści Umowy  o finansowanie Funduszu Powierniczego JESSICA wraz z projektem aneksu.</w:t>
            </w:r>
          </w:p>
        </w:tc>
        <w:tc>
          <w:tcPr>
            <w:tcW w:w="551" w:type="pct"/>
            <w:vAlign w:val="center"/>
          </w:tcPr>
          <w:p w:rsidR="009F076A" w:rsidRDefault="009F076A" w:rsidP="00F256C6">
            <w:pPr>
              <w:spacing w:line="360" w:lineRule="auto"/>
              <w:jc w:val="left"/>
              <w:rPr>
                <w:sz w:val="20"/>
                <w:szCs w:val="20"/>
              </w:rPr>
            </w:pPr>
            <w:r w:rsidRPr="007D5C8B">
              <w:rPr>
                <w:sz w:val="20"/>
                <w:szCs w:val="20"/>
              </w:rPr>
              <w:t xml:space="preserve">Stanowisko ds. </w:t>
            </w:r>
            <w:r w:rsidR="00DE6BBD">
              <w:rPr>
                <w:sz w:val="20"/>
                <w:szCs w:val="20"/>
              </w:rPr>
              <w:t>instrumentów finansowych</w:t>
            </w:r>
            <w:r w:rsidRPr="007D5C8B">
              <w:rPr>
                <w:sz w:val="20"/>
                <w:szCs w:val="20"/>
              </w:rPr>
              <w:t>,</w:t>
            </w:r>
          </w:p>
          <w:p w:rsidR="009F076A" w:rsidRPr="007D5C8B" w:rsidRDefault="009F076A" w:rsidP="00F256C6">
            <w:pPr>
              <w:spacing w:line="360" w:lineRule="auto"/>
              <w:jc w:val="left"/>
              <w:rPr>
                <w:sz w:val="20"/>
                <w:szCs w:val="20"/>
              </w:rPr>
            </w:pPr>
          </w:p>
        </w:tc>
        <w:tc>
          <w:tcPr>
            <w:tcW w:w="478" w:type="pct"/>
            <w:vAlign w:val="center"/>
          </w:tcPr>
          <w:p w:rsidR="009F076A" w:rsidRDefault="00E2727B" w:rsidP="00F256C6">
            <w:pPr>
              <w:spacing w:line="360" w:lineRule="auto"/>
              <w:jc w:val="left"/>
              <w:rPr>
                <w:sz w:val="20"/>
                <w:szCs w:val="20"/>
              </w:rPr>
            </w:pPr>
            <w:r>
              <w:rPr>
                <w:sz w:val="20"/>
                <w:szCs w:val="20"/>
              </w:rPr>
              <w:t>RF</w:t>
            </w:r>
          </w:p>
          <w:p w:rsidR="009F076A" w:rsidRPr="00D97FF5" w:rsidRDefault="009F076A" w:rsidP="00F256C6">
            <w:pPr>
              <w:spacing w:line="360" w:lineRule="auto"/>
              <w:jc w:val="left"/>
              <w:rPr>
                <w:sz w:val="20"/>
                <w:szCs w:val="20"/>
              </w:rPr>
            </w:pPr>
            <w:r>
              <w:rPr>
                <w:sz w:val="20"/>
                <w:szCs w:val="20"/>
              </w:rPr>
              <w:t>OR</w:t>
            </w:r>
          </w:p>
        </w:tc>
        <w:tc>
          <w:tcPr>
            <w:tcW w:w="618" w:type="pct"/>
            <w:vAlign w:val="center"/>
          </w:tcPr>
          <w:p w:rsidR="009F076A" w:rsidRPr="00D97FF5" w:rsidRDefault="009F076A" w:rsidP="00F256C6">
            <w:pPr>
              <w:spacing w:line="360" w:lineRule="auto"/>
              <w:jc w:val="left"/>
              <w:rPr>
                <w:sz w:val="20"/>
                <w:szCs w:val="20"/>
              </w:rPr>
            </w:pPr>
          </w:p>
        </w:tc>
        <w:tc>
          <w:tcPr>
            <w:tcW w:w="479" w:type="pct"/>
            <w:vAlign w:val="center"/>
          </w:tcPr>
          <w:p w:rsidR="009F076A" w:rsidRDefault="009F076A" w:rsidP="00F256C6">
            <w:pPr>
              <w:spacing w:line="360" w:lineRule="auto"/>
              <w:jc w:val="left"/>
              <w:rPr>
                <w:sz w:val="20"/>
                <w:szCs w:val="20"/>
              </w:rPr>
            </w:pPr>
          </w:p>
        </w:tc>
        <w:tc>
          <w:tcPr>
            <w:tcW w:w="488" w:type="pct"/>
            <w:vAlign w:val="center"/>
          </w:tcPr>
          <w:p w:rsidR="009F076A" w:rsidRPr="00D97FF5" w:rsidRDefault="009F076A" w:rsidP="00F256C6">
            <w:pPr>
              <w:spacing w:line="360" w:lineRule="auto"/>
              <w:jc w:val="left"/>
              <w:rPr>
                <w:sz w:val="20"/>
                <w:szCs w:val="20"/>
              </w:rPr>
            </w:pPr>
          </w:p>
        </w:tc>
        <w:tc>
          <w:tcPr>
            <w:tcW w:w="471" w:type="pct"/>
            <w:vAlign w:val="center"/>
          </w:tcPr>
          <w:p w:rsidR="009F076A" w:rsidRPr="00D97FF5" w:rsidRDefault="009F076A" w:rsidP="00F256C6">
            <w:pPr>
              <w:spacing w:line="360" w:lineRule="auto"/>
              <w:jc w:val="left"/>
              <w:rPr>
                <w:sz w:val="20"/>
                <w:szCs w:val="20"/>
              </w:rPr>
            </w:pPr>
            <w:r>
              <w:rPr>
                <w:sz w:val="20"/>
                <w:szCs w:val="20"/>
              </w:rPr>
              <w:t>Niezwłocznie</w:t>
            </w:r>
          </w:p>
        </w:tc>
        <w:tc>
          <w:tcPr>
            <w:tcW w:w="547" w:type="pct"/>
            <w:vAlign w:val="center"/>
          </w:tcPr>
          <w:p w:rsidR="009F076A" w:rsidRPr="00D97FF5" w:rsidRDefault="009F076A" w:rsidP="00F256C6">
            <w:pPr>
              <w:spacing w:line="360" w:lineRule="auto"/>
              <w:rPr>
                <w:sz w:val="20"/>
                <w:szCs w:val="20"/>
              </w:rPr>
            </w:pPr>
          </w:p>
        </w:tc>
      </w:tr>
      <w:tr w:rsidR="009F076A" w:rsidRPr="00D97FF5" w:rsidTr="006F0C7E">
        <w:tc>
          <w:tcPr>
            <w:tcW w:w="412" w:type="pct"/>
            <w:vAlign w:val="center"/>
          </w:tcPr>
          <w:p w:rsidR="009F076A" w:rsidRDefault="009F076A" w:rsidP="00F256C6">
            <w:pPr>
              <w:spacing w:line="360" w:lineRule="auto"/>
              <w:ind w:left="270"/>
              <w:rPr>
                <w:sz w:val="20"/>
                <w:szCs w:val="20"/>
              </w:rPr>
            </w:pPr>
            <w:r>
              <w:rPr>
                <w:sz w:val="20"/>
                <w:szCs w:val="20"/>
              </w:rPr>
              <w:t xml:space="preserve">   4.</w:t>
            </w:r>
          </w:p>
          <w:p w:rsidR="009F076A" w:rsidRDefault="009F076A" w:rsidP="00F256C6">
            <w:pPr>
              <w:spacing w:line="360" w:lineRule="auto"/>
              <w:rPr>
                <w:sz w:val="20"/>
                <w:szCs w:val="20"/>
              </w:rPr>
            </w:pPr>
          </w:p>
          <w:p w:rsidR="009F076A" w:rsidRPr="00D97FF5" w:rsidRDefault="009F076A" w:rsidP="00F256C6">
            <w:pPr>
              <w:spacing w:line="360" w:lineRule="auto"/>
              <w:ind w:left="720"/>
              <w:rPr>
                <w:sz w:val="20"/>
                <w:szCs w:val="20"/>
              </w:rPr>
            </w:pPr>
          </w:p>
        </w:tc>
        <w:tc>
          <w:tcPr>
            <w:tcW w:w="956" w:type="pct"/>
            <w:vAlign w:val="center"/>
          </w:tcPr>
          <w:p w:rsidR="009F076A" w:rsidRPr="00D97FF5" w:rsidRDefault="009F076A" w:rsidP="00F256C6">
            <w:pPr>
              <w:spacing w:line="360" w:lineRule="auto"/>
              <w:jc w:val="left"/>
              <w:rPr>
                <w:sz w:val="20"/>
                <w:szCs w:val="20"/>
              </w:rPr>
            </w:pPr>
            <w:r>
              <w:rPr>
                <w:sz w:val="20"/>
                <w:szCs w:val="20"/>
              </w:rPr>
              <w:t>Podpisanie aneksu do U</w:t>
            </w:r>
            <w:r w:rsidRPr="00D97FF5">
              <w:rPr>
                <w:sz w:val="20"/>
                <w:szCs w:val="20"/>
              </w:rPr>
              <w:t xml:space="preserve">mowy </w:t>
            </w:r>
            <w:r>
              <w:rPr>
                <w:sz w:val="20"/>
                <w:szCs w:val="20"/>
              </w:rPr>
              <w:t>o finansowanie Funduszu Powierniczego JESSICA.</w:t>
            </w:r>
          </w:p>
        </w:tc>
        <w:tc>
          <w:tcPr>
            <w:tcW w:w="551" w:type="pct"/>
            <w:vAlign w:val="center"/>
          </w:tcPr>
          <w:p w:rsidR="009F076A" w:rsidRPr="00D97FF5" w:rsidRDefault="009F076A" w:rsidP="00F256C6">
            <w:pPr>
              <w:spacing w:line="360" w:lineRule="auto"/>
              <w:jc w:val="left"/>
              <w:rPr>
                <w:sz w:val="20"/>
                <w:szCs w:val="20"/>
              </w:rPr>
            </w:pPr>
            <w:r>
              <w:rPr>
                <w:sz w:val="20"/>
                <w:szCs w:val="20"/>
              </w:rPr>
              <w:t xml:space="preserve">Upoważnieni przedstawiciele </w:t>
            </w:r>
            <w:r w:rsidRPr="00D97FF5">
              <w:rPr>
                <w:sz w:val="20"/>
                <w:szCs w:val="20"/>
              </w:rPr>
              <w:t>IZ RPO WM 2007-2013</w:t>
            </w:r>
          </w:p>
          <w:p w:rsidR="009F076A" w:rsidRPr="00D97FF5" w:rsidRDefault="009F076A" w:rsidP="00F256C6">
            <w:pPr>
              <w:spacing w:line="360" w:lineRule="auto"/>
              <w:jc w:val="left"/>
              <w:rPr>
                <w:sz w:val="20"/>
                <w:szCs w:val="20"/>
              </w:rPr>
            </w:pPr>
            <w:r>
              <w:rPr>
                <w:sz w:val="20"/>
                <w:szCs w:val="20"/>
              </w:rPr>
              <w:t xml:space="preserve">Przedstawiciele </w:t>
            </w:r>
            <w:r w:rsidRPr="00D97FF5">
              <w:rPr>
                <w:sz w:val="20"/>
                <w:szCs w:val="20"/>
              </w:rPr>
              <w:t>EBI</w:t>
            </w:r>
          </w:p>
        </w:tc>
        <w:tc>
          <w:tcPr>
            <w:tcW w:w="478" w:type="pct"/>
            <w:vAlign w:val="center"/>
          </w:tcPr>
          <w:p w:rsidR="009F076A" w:rsidRPr="00D97FF5" w:rsidRDefault="009F076A" w:rsidP="00F256C6">
            <w:pPr>
              <w:spacing w:line="360" w:lineRule="auto"/>
              <w:jc w:val="left"/>
              <w:rPr>
                <w:sz w:val="20"/>
                <w:szCs w:val="20"/>
              </w:rPr>
            </w:pPr>
            <w:r w:rsidRPr="00D97FF5">
              <w:rPr>
                <w:sz w:val="20"/>
                <w:szCs w:val="20"/>
              </w:rPr>
              <w:t>IZ RPO WM 2007-2013</w:t>
            </w:r>
            <w:r>
              <w:rPr>
                <w:sz w:val="20"/>
                <w:szCs w:val="20"/>
              </w:rPr>
              <w:t>, EBI</w:t>
            </w:r>
          </w:p>
        </w:tc>
        <w:tc>
          <w:tcPr>
            <w:tcW w:w="618" w:type="pct"/>
            <w:vAlign w:val="center"/>
          </w:tcPr>
          <w:p w:rsidR="009F076A" w:rsidRPr="00D97FF5" w:rsidRDefault="009F076A" w:rsidP="00F256C6">
            <w:pPr>
              <w:spacing w:line="360" w:lineRule="auto"/>
              <w:jc w:val="left"/>
              <w:rPr>
                <w:sz w:val="20"/>
                <w:szCs w:val="20"/>
              </w:rPr>
            </w:pPr>
            <w:r>
              <w:rPr>
                <w:sz w:val="20"/>
                <w:szCs w:val="20"/>
              </w:rPr>
              <w:t>Aneks do Umowy</w:t>
            </w:r>
          </w:p>
        </w:tc>
        <w:tc>
          <w:tcPr>
            <w:tcW w:w="479" w:type="pct"/>
            <w:vAlign w:val="center"/>
          </w:tcPr>
          <w:p w:rsidR="009F076A" w:rsidRPr="00D97FF5" w:rsidRDefault="009F076A" w:rsidP="00F256C6">
            <w:pPr>
              <w:spacing w:line="360" w:lineRule="auto"/>
              <w:jc w:val="left"/>
              <w:rPr>
                <w:sz w:val="20"/>
                <w:szCs w:val="20"/>
              </w:rPr>
            </w:pPr>
            <w:r>
              <w:rPr>
                <w:sz w:val="20"/>
                <w:szCs w:val="20"/>
              </w:rPr>
              <w:t>Podpisany aneks do Umowy</w:t>
            </w:r>
          </w:p>
        </w:tc>
        <w:tc>
          <w:tcPr>
            <w:tcW w:w="488" w:type="pct"/>
            <w:vAlign w:val="center"/>
          </w:tcPr>
          <w:p w:rsidR="009F076A" w:rsidRPr="00D97FF5" w:rsidRDefault="009F076A" w:rsidP="00F256C6">
            <w:pPr>
              <w:spacing w:line="360" w:lineRule="auto"/>
              <w:jc w:val="left"/>
              <w:rPr>
                <w:sz w:val="20"/>
                <w:szCs w:val="20"/>
              </w:rPr>
            </w:pPr>
            <w:r>
              <w:rPr>
                <w:sz w:val="20"/>
                <w:szCs w:val="20"/>
              </w:rPr>
              <w:t>Podpisy upoważnionych osób na aneksie</w:t>
            </w:r>
          </w:p>
        </w:tc>
        <w:tc>
          <w:tcPr>
            <w:tcW w:w="471" w:type="pct"/>
            <w:vAlign w:val="center"/>
          </w:tcPr>
          <w:p w:rsidR="009F076A" w:rsidRPr="00D97FF5" w:rsidRDefault="009F076A" w:rsidP="00F256C6">
            <w:pPr>
              <w:spacing w:line="360" w:lineRule="auto"/>
              <w:jc w:val="left"/>
              <w:rPr>
                <w:sz w:val="20"/>
                <w:szCs w:val="20"/>
              </w:rPr>
            </w:pPr>
            <w:r>
              <w:rPr>
                <w:sz w:val="20"/>
                <w:szCs w:val="20"/>
              </w:rPr>
              <w:t>7 dni</w:t>
            </w:r>
          </w:p>
        </w:tc>
        <w:tc>
          <w:tcPr>
            <w:tcW w:w="547" w:type="pct"/>
            <w:vAlign w:val="center"/>
          </w:tcPr>
          <w:p w:rsidR="009F076A" w:rsidRPr="00D97FF5" w:rsidRDefault="009F076A" w:rsidP="00F256C6">
            <w:pPr>
              <w:spacing w:line="360" w:lineRule="auto"/>
              <w:rPr>
                <w:sz w:val="20"/>
                <w:szCs w:val="20"/>
              </w:rPr>
            </w:pPr>
          </w:p>
        </w:tc>
      </w:tr>
      <w:tr w:rsidR="009F076A" w:rsidRPr="00D97FF5" w:rsidTr="006F0C7E">
        <w:tc>
          <w:tcPr>
            <w:tcW w:w="412" w:type="pct"/>
            <w:vAlign w:val="center"/>
          </w:tcPr>
          <w:p w:rsidR="009F076A" w:rsidRDefault="009F076A" w:rsidP="00F256C6">
            <w:pPr>
              <w:spacing w:line="360" w:lineRule="auto"/>
              <w:rPr>
                <w:sz w:val="20"/>
                <w:szCs w:val="20"/>
              </w:rPr>
            </w:pPr>
            <w:r>
              <w:rPr>
                <w:sz w:val="20"/>
                <w:szCs w:val="20"/>
              </w:rPr>
              <w:t xml:space="preserve">       5.</w:t>
            </w:r>
          </w:p>
          <w:p w:rsidR="009F076A" w:rsidRPr="00D97FF5" w:rsidRDefault="009F076A" w:rsidP="00F256C6">
            <w:pPr>
              <w:spacing w:line="360" w:lineRule="auto"/>
              <w:rPr>
                <w:sz w:val="20"/>
                <w:szCs w:val="20"/>
              </w:rPr>
            </w:pPr>
          </w:p>
        </w:tc>
        <w:tc>
          <w:tcPr>
            <w:tcW w:w="956" w:type="pct"/>
            <w:vAlign w:val="center"/>
          </w:tcPr>
          <w:p w:rsidR="009F076A" w:rsidRPr="00D97FF5" w:rsidRDefault="009F076A" w:rsidP="00F256C6">
            <w:pPr>
              <w:spacing w:line="360" w:lineRule="auto"/>
              <w:jc w:val="left"/>
              <w:rPr>
                <w:sz w:val="20"/>
                <w:szCs w:val="20"/>
              </w:rPr>
            </w:pPr>
            <w:r>
              <w:rPr>
                <w:sz w:val="20"/>
                <w:szCs w:val="20"/>
              </w:rPr>
              <w:t>Wprowadzenie aneksu do KSI SIMIK.</w:t>
            </w:r>
          </w:p>
        </w:tc>
        <w:tc>
          <w:tcPr>
            <w:tcW w:w="551" w:type="pct"/>
            <w:vAlign w:val="center"/>
          </w:tcPr>
          <w:p w:rsidR="009F076A" w:rsidRPr="00D97FF5" w:rsidRDefault="009F076A" w:rsidP="00F256C6">
            <w:pPr>
              <w:spacing w:line="360" w:lineRule="auto"/>
              <w:jc w:val="left"/>
              <w:rPr>
                <w:sz w:val="20"/>
                <w:szCs w:val="20"/>
              </w:rPr>
            </w:pPr>
            <w:r w:rsidRPr="00D97FF5">
              <w:rPr>
                <w:sz w:val="20"/>
                <w:szCs w:val="20"/>
              </w:rPr>
              <w:t xml:space="preserve">Stanowisko ds. </w:t>
            </w:r>
            <w:r w:rsidR="00D238C6">
              <w:rPr>
                <w:sz w:val="20"/>
                <w:szCs w:val="20"/>
              </w:rPr>
              <w:t>instrumentów finansowych</w:t>
            </w:r>
          </w:p>
        </w:tc>
        <w:tc>
          <w:tcPr>
            <w:tcW w:w="478" w:type="pct"/>
            <w:vAlign w:val="center"/>
          </w:tcPr>
          <w:p w:rsidR="009F076A" w:rsidRPr="00D97FF5" w:rsidRDefault="009F076A" w:rsidP="00F256C6">
            <w:pPr>
              <w:spacing w:line="360" w:lineRule="auto"/>
              <w:jc w:val="left"/>
              <w:rPr>
                <w:sz w:val="20"/>
                <w:szCs w:val="20"/>
              </w:rPr>
            </w:pPr>
          </w:p>
        </w:tc>
        <w:tc>
          <w:tcPr>
            <w:tcW w:w="618" w:type="pct"/>
            <w:vAlign w:val="center"/>
          </w:tcPr>
          <w:p w:rsidR="009F076A" w:rsidRPr="00D97FF5" w:rsidRDefault="009F076A" w:rsidP="00F256C6">
            <w:pPr>
              <w:spacing w:line="360" w:lineRule="auto"/>
              <w:jc w:val="left"/>
              <w:rPr>
                <w:sz w:val="20"/>
                <w:szCs w:val="20"/>
              </w:rPr>
            </w:pPr>
          </w:p>
        </w:tc>
        <w:tc>
          <w:tcPr>
            <w:tcW w:w="479" w:type="pct"/>
            <w:vAlign w:val="center"/>
          </w:tcPr>
          <w:p w:rsidR="009F076A" w:rsidRPr="00D97FF5" w:rsidRDefault="009F076A" w:rsidP="00F256C6">
            <w:pPr>
              <w:spacing w:line="360" w:lineRule="auto"/>
              <w:jc w:val="left"/>
              <w:rPr>
                <w:sz w:val="20"/>
                <w:szCs w:val="20"/>
              </w:rPr>
            </w:pPr>
          </w:p>
        </w:tc>
        <w:tc>
          <w:tcPr>
            <w:tcW w:w="488" w:type="pct"/>
            <w:vAlign w:val="center"/>
          </w:tcPr>
          <w:p w:rsidR="009F076A" w:rsidRPr="00D97FF5" w:rsidRDefault="009F076A" w:rsidP="00F256C6">
            <w:pPr>
              <w:spacing w:line="360" w:lineRule="auto"/>
              <w:jc w:val="left"/>
              <w:rPr>
                <w:sz w:val="20"/>
                <w:szCs w:val="20"/>
              </w:rPr>
            </w:pPr>
            <w:r>
              <w:rPr>
                <w:sz w:val="20"/>
                <w:szCs w:val="20"/>
              </w:rPr>
              <w:t>Karta informacyjna umowy z KSI.</w:t>
            </w:r>
          </w:p>
        </w:tc>
        <w:tc>
          <w:tcPr>
            <w:tcW w:w="471" w:type="pct"/>
            <w:vAlign w:val="center"/>
          </w:tcPr>
          <w:p w:rsidR="009F076A" w:rsidRPr="00D97FF5" w:rsidRDefault="009F076A" w:rsidP="00F256C6">
            <w:pPr>
              <w:spacing w:line="360" w:lineRule="auto"/>
              <w:jc w:val="left"/>
              <w:rPr>
                <w:sz w:val="20"/>
                <w:szCs w:val="20"/>
              </w:rPr>
            </w:pPr>
            <w:r>
              <w:rPr>
                <w:sz w:val="20"/>
                <w:szCs w:val="20"/>
              </w:rPr>
              <w:t>5 dni roboczych od podpisania aneksu.</w:t>
            </w:r>
          </w:p>
        </w:tc>
        <w:tc>
          <w:tcPr>
            <w:tcW w:w="547" w:type="pct"/>
            <w:vAlign w:val="center"/>
          </w:tcPr>
          <w:p w:rsidR="009F076A" w:rsidRPr="00D97FF5" w:rsidRDefault="009F076A" w:rsidP="00F256C6">
            <w:pPr>
              <w:spacing w:line="360" w:lineRule="auto"/>
              <w:rPr>
                <w:sz w:val="20"/>
                <w:szCs w:val="20"/>
              </w:rPr>
            </w:pPr>
          </w:p>
        </w:tc>
      </w:tr>
      <w:tr w:rsidR="009F076A" w:rsidRPr="00D97FF5" w:rsidTr="006F0C7E">
        <w:tc>
          <w:tcPr>
            <w:tcW w:w="412" w:type="pct"/>
            <w:vAlign w:val="center"/>
          </w:tcPr>
          <w:p w:rsidR="009F076A" w:rsidRPr="00E227B6" w:rsidRDefault="009F076A" w:rsidP="00F256C6">
            <w:pPr>
              <w:spacing w:line="360" w:lineRule="auto"/>
              <w:jc w:val="center"/>
              <w:rPr>
                <w:sz w:val="20"/>
                <w:szCs w:val="20"/>
              </w:rPr>
            </w:pPr>
            <w:r>
              <w:rPr>
                <w:sz w:val="20"/>
                <w:szCs w:val="20"/>
              </w:rPr>
              <w:t>6.</w:t>
            </w:r>
          </w:p>
        </w:tc>
        <w:tc>
          <w:tcPr>
            <w:tcW w:w="956" w:type="pct"/>
            <w:vAlign w:val="center"/>
          </w:tcPr>
          <w:p w:rsidR="009F076A" w:rsidRPr="00E227B6" w:rsidRDefault="009F076A" w:rsidP="00F256C6">
            <w:pPr>
              <w:spacing w:line="360" w:lineRule="auto"/>
              <w:jc w:val="left"/>
              <w:rPr>
                <w:sz w:val="20"/>
                <w:szCs w:val="20"/>
              </w:rPr>
            </w:pPr>
            <w:r w:rsidRPr="00E227B6">
              <w:rPr>
                <w:sz w:val="20"/>
                <w:szCs w:val="20"/>
              </w:rPr>
              <w:t xml:space="preserve">Przekazanie 1 egzemplarza aneksu w języku polskim Mazowieckiej Jednostce Wdrażania Programów Unijnych </w:t>
            </w:r>
            <w:r>
              <w:rPr>
                <w:sz w:val="20"/>
                <w:szCs w:val="20"/>
              </w:rPr>
              <w:t>.</w:t>
            </w:r>
          </w:p>
        </w:tc>
        <w:tc>
          <w:tcPr>
            <w:tcW w:w="551" w:type="pct"/>
            <w:vAlign w:val="center"/>
          </w:tcPr>
          <w:p w:rsidR="009F076A" w:rsidRPr="00E227B6" w:rsidRDefault="009F076A" w:rsidP="00F256C6">
            <w:pPr>
              <w:spacing w:line="360" w:lineRule="auto"/>
              <w:jc w:val="left"/>
              <w:rPr>
                <w:sz w:val="20"/>
                <w:szCs w:val="20"/>
              </w:rPr>
            </w:pPr>
            <w:r w:rsidRPr="00E227B6">
              <w:rPr>
                <w:sz w:val="20"/>
                <w:szCs w:val="20"/>
              </w:rPr>
              <w:t xml:space="preserve">Stanowisko ds. </w:t>
            </w:r>
            <w:r w:rsidR="00D238C6">
              <w:rPr>
                <w:sz w:val="20"/>
                <w:szCs w:val="20"/>
              </w:rPr>
              <w:t>instrumentów finansowych</w:t>
            </w:r>
          </w:p>
        </w:tc>
        <w:tc>
          <w:tcPr>
            <w:tcW w:w="478" w:type="pct"/>
            <w:vAlign w:val="center"/>
          </w:tcPr>
          <w:p w:rsidR="009F076A" w:rsidRPr="00E227B6" w:rsidRDefault="00E2727B" w:rsidP="00F256C6">
            <w:pPr>
              <w:spacing w:line="360" w:lineRule="auto"/>
              <w:jc w:val="left"/>
              <w:rPr>
                <w:sz w:val="20"/>
                <w:szCs w:val="20"/>
              </w:rPr>
            </w:pPr>
            <w:r>
              <w:rPr>
                <w:sz w:val="20"/>
                <w:szCs w:val="20"/>
              </w:rPr>
              <w:t>RF</w:t>
            </w:r>
            <w:r w:rsidR="009F076A" w:rsidRPr="00E227B6">
              <w:rPr>
                <w:sz w:val="20"/>
                <w:szCs w:val="20"/>
              </w:rPr>
              <w:t>, MJWPU</w:t>
            </w:r>
          </w:p>
        </w:tc>
        <w:tc>
          <w:tcPr>
            <w:tcW w:w="618" w:type="pct"/>
            <w:vAlign w:val="center"/>
          </w:tcPr>
          <w:p w:rsidR="009F076A" w:rsidRPr="00E227B6" w:rsidRDefault="009F076A" w:rsidP="00F256C6">
            <w:pPr>
              <w:spacing w:line="360" w:lineRule="auto"/>
              <w:jc w:val="left"/>
              <w:rPr>
                <w:sz w:val="20"/>
                <w:szCs w:val="20"/>
              </w:rPr>
            </w:pPr>
            <w:r w:rsidRPr="00E227B6">
              <w:rPr>
                <w:sz w:val="20"/>
                <w:szCs w:val="20"/>
              </w:rPr>
              <w:t>Aneks do Umowy o Finansowanie Funduszu Powierniczego</w:t>
            </w:r>
          </w:p>
        </w:tc>
        <w:tc>
          <w:tcPr>
            <w:tcW w:w="479" w:type="pct"/>
            <w:vAlign w:val="center"/>
          </w:tcPr>
          <w:p w:rsidR="009F076A" w:rsidRPr="00E227B6" w:rsidRDefault="009F076A" w:rsidP="00F256C6">
            <w:pPr>
              <w:spacing w:line="360" w:lineRule="auto"/>
              <w:jc w:val="left"/>
              <w:rPr>
                <w:sz w:val="20"/>
                <w:szCs w:val="20"/>
              </w:rPr>
            </w:pPr>
          </w:p>
        </w:tc>
        <w:tc>
          <w:tcPr>
            <w:tcW w:w="488" w:type="pct"/>
            <w:vAlign w:val="center"/>
          </w:tcPr>
          <w:p w:rsidR="009F076A" w:rsidRPr="00E227B6" w:rsidRDefault="009F076A" w:rsidP="00F256C6">
            <w:pPr>
              <w:spacing w:line="360" w:lineRule="auto"/>
              <w:jc w:val="left"/>
              <w:rPr>
                <w:sz w:val="20"/>
                <w:szCs w:val="20"/>
              </w:rPr>
            </w:pPr>
            <w:r w:rsidRPr="00E227B6">
              <w:rPr>
                <w:sz w:val="20"/>
                <w:szCs w:val="20"/>
              </w:rPr>
              <w:t>Protokół zdawczo odbiorczy aneksu do Umowy</w:t>
            </w:r>
          </w:p>
        </w:tc>
        <w:tc>
          <w:tcPr>
            <w:tcW w:w="471" w:type="pct"/>
            <w:vAlign w:val="center"/>
          </w:tcPr>
          <w:p w:rsidR="009F076A" w:rsidRPr="00E227B6" w:rsidRDefault="009F076A" w:rsidP="00F256C6">
            <w:pPr>
              <w:spacing w:line="360" w:lineRule="auto"/>
              <w:jc w:val="left"/>
              <w:rPr>
                <w:sz w:val="20"/>
                <w:szCs w:val="20"/>
              </w:rPr>
            </w:pPr>
            <w:r w:rsidRPr="00E227B6">
              <w:rPr>
                <w:sz w:val="20"/>
                <w:szCs w:val="20"/>
              </w:rPr>
              <w:t>Niezwłocznie po podpisaniu aneksu do Umowy o finansowanie Funduszu Powierniczego</w:t>
            </w:r>
          </w:p>
        </w:tc>
        <w:tc>
          <w:tcPr>
            <w:tcW w:w="547" w:type="pct"/>
            <w:vAlign w:val="center"/>
          </w:tcPr>
          <w:p w:rsidR="009F076A" w:rsidRPr="00D97FF5" w:rsidRDefault="009F076A" w:rsidP="00F256C6">
            <w:pPr>
              <w:spacing w:line="360" w:lineRule="auto"/>
              <w:rPr>
                <w:sz w:val="20"/>
                <w:szCs w:val="20"/>
              </w:rPr>
            </w:pPr>
          </w:p>
        </w:tc>
      </w:tr>
    </w:tbl>
    <w:p w:rsidR="00D014E0" w:rsidRDefault="00D014E0" w:rsidP="00F256C6">
      <w:pPr>
        <w:pStyle w:val="Akapitzlist"/>
        <w:spacing w:line="360" w:lineRule="auto"/>
        <w:ind w:left="0"/>
        <w:rPr>
          <w:rFonts w:ascii="Times New Roman" w:hAnsi="Times New Roman"/>
          <w:b/>
          <w:sz w:val="24"/>
          <w:szCs w:val="24"/>
          <w:highlight w:val="red"/>
          <w:u w:val="single"/>
        </w:rPr>
      </w:pPr>
    </w:p>
    <w:p w:rsidR="006B5322" w:rsidRDefault="00D014E0" w:rsidP="00367477">
      <w:pPr>
        <w:pStyle w:val="Nagwek3"/>
        <w:numPr>
          <w:ilvl w:val="2"/>
          <w:numId w:val="137"/>
        </w:numPr>
        <w:spacing w:line="360" w:lineRule="auto"/>
        <w:rPr>
          <w:rFonts w:cs="Times New Roman"/>
          <w:i w:val="0"/>
          <w:szCs w:val="24"/>
        </w:rPr>
      </w:pPr>
      <w:bookmarkStart w:id="3316" w:name="_Toc426446912"/>
      <w:r w:rsidRPr="00900A1C">
        <w:rPr>
          <w:rFonts w:cs="Times New Roman"/>
          <w:szCs w:val="24"/>
        </w:rPr>
        <w:lastRenderedPageBreak/>
        <w:t>Procedura rozwiązania umowy o finansowanie Funduszu Powierniczego JESSICA lub przedłużenia okresu trwania Umowy o Finansowanie Funduszu Powierniczego JESSICA</w:t>
      </w:r>
      <w:bookmarkEnd w:id="3316"/>
    </w:p>
    <w:p w:rsidR="00D014E0" w:rsidRDefault="00D014E0" w:rsidP="00F256C6">
      <w:pPr>
        <w:pStyle w:val="Akapitzlist"/>
        <w:spacing w:line="360" w:lineRule="auto"/>
        <w:rPr>
          <w:rFonts w:ascii="Times New Roman" w:hAnsi="Times New Roman"/>
          <w:sz w:val="24"/>
          <w:szCs w:val="24"/>
        </w:rPr>
      </w:pPr>
    </w:p>
    <w:p w:rsidR="000E7F84" w:rsidRPr="000749FB" w:rsidRDefault="000E7F84" w:rsidP="00F256C6">
      <w:pPr>
        <w:pStyle w:val="Akapitzlist"/>
        <w:spacing w:line="360" w:lineRule="auto"/>
        <w:rPr>
          <w:rFonts w:ascii="Times New Roman" w:hAnsi="Times New Roman"/>
          <w:sz w:val="24"/>
          <w:szCs w:val="24"/>
        </w:rPr>
      </w:pPr>
    </w:p>
    <w:tbl>
      <w:tblPr>
        <w:tblW w:w="5571"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7"/>
        <w:gridCol w:w="2817"/>
        <w:gridCol w:w="1623"/>
        <w:gridCol w:w="1408"/>
        <w:gridCol w:w="1821"/>
        <w:gridCol w:w="1411"/>
        <w:gridCol w:w="1435"/>
        <w:gridCol w:w="1391"/>
        <w:gridCol w:w="1609"/>
      </w:tblGrid>
      <w:tr w:rsidR="00D014E0" w:rsidRPr="00D97FF5" w:rsidTr="009B2F50">
        <w:tc>
          <w:tcPr>
            <w:tcW w:w="413" w:type="pct"/>
            <w:shd w:val="clear" w:color="auto" w:fill="999999"/>
          </w:tcPr>
          <w:p w:rsidR="00D014E0" w:rsidRPr="00D97FF5" w:rsidRDefault="00D014E0" w:rsidP="00F256C6">
            <w:pPr>
              <w:spacing w:line="360" w:lineRule="auto"/>
              <w:rPr>
                <w:b/>
                <w:sz w:val="20"/>
                <w:szCs w:val="20"/>
              </w:rPr>
            </w:pPr>
            <w:r w:rsidRPr="00D97FF5">
              <w:rPr>
                <w:b/>
                <w:sz w:val="20"/>
                <w:szCs w:val="20"/>
              </w:rPr>
              <w:t>Lp.</w:t>
            </w:r>
          </w:p>
        </w:tc>
        <w:tc>
          <w:tcPr>
            <w:tcW w:w="956" w:type="pct"/>
            <w:shd w:val="clear" w:color="auto" w:fill="999999"/>
          </w:tcPr>
          <w:p w:rsidR="00D014E0" w:rsidRPr="00D97FF5" w:rsidRDefault="00D014E0" w:rsidP="00F256C6">
            <w:pPr>
              <w:spacing w:line="360" w:lineRule="auto"/>
              <w:rPr>
                <w:b/>
                <w:sz w:val="20"/>
                <w:szCs w:val="20"/>
              </w:rPr>
            </w:pPr>
            <w:r w:rsidRPr="00D97FF5">
              <w:rPr>
                <w:b/>
                <w:sz w:val="20"/>
                <w:szCs w:val="20"/>
              </w:rPr>
              <w:t>Czynność</w:t>
            </w:r>
          </w:p>
        </w:tc>
        <w:tc>
          <w:tcPr>
            <w:tcW w:w="551" w:type="pct"/>
            <w:shd w:val="clear" w:color="auto" w:fill="999999"/>
          </w:tcPr>
          <w:p w:rsidR="00D014E0" w:rsidRPr="00D97FF5" w:rsidRDefault="00D014E0" w:rsidP="00F256C6">
            <w:pPr>
              <w:spacing w:line="360" w:lineRule="auto"/>
              <w:rPr>
                <w:b/>
                <w:sz w:val="20"/>
                <w:szCs w:val="20"/>
              </w:rPr>
            </w:pPr>
            <w:r w:rsidRPr="00D97FF5">
              <w:rPr>
                <w:b/>
                <w:sz w:val="20"/>
                <w:szCs w:val="20"/>
              </w:rPr>
              <w:t>Wykonawca czynności</w:t>
            </w:r>
          </w:p>
        </w:tc>
        <w:tc>
          <w:tcPr>
            <w:tcW w:w="478" w:type="pct"/>
            <w:shd w:val="clear" w:color="auto" w:fill="999999"/>
          </w:tcPr>
          <w:p w:rsidR="00D014E0" w:rsidRPr="00D97FF5" w:rsidRDefault="00D014E0" w:rsidP="00F256C6">
            <w:pPr>
              <w:spacing w:line="360" w:lineRule="auto"/>
              <w:rPr>
                <w:b/>
                <w:sz w:val="20"/>
                <w:szCs w:val="20"/>
              </w:rPr>
            </w:pPr>
            <w:r w:rsidRPr="00D97FF5">
              <w:rPr>
                <w:b/>
                <w:sz w:val="20"/>
                <w:szCs w:val="20"/>
              </w:rPr>
              <w:t>Miejsce oraz jednostki powiązane</w:t>
            </w:r>
          </w:p>
        </w:tc>
        <w:tc>
          <w:tcPr>
            <w:tcW w:w="618" w:type="pct"/>
            <w:shd w:val="clear" w:color="auto" w:fill="999999"/>
          </w:tcPr>
          <w:p w:rsidR="00D014E0" w:rsidRPr="00D97FF5" w:rsidRDefault="00D014E0" w:rsidP="00F256C6">
            <w:pPr>
              <w:spacing w:line="360" w:lineRule="auto"/>
              <w:rPr>
                <w:b/>
                <w:sz w:val="20"/>
                <w:szCs w:val="20"/>
              </w:rPr>
            </w:pPr>
            <w:r w:rsidRPr="00D97FF5">
              <w:rPr>
                <w:b/>
                <w:sz w:val="20"/>
                <w:szCs w:val="20"/>
              </w:rPr>
              <w:t>Dokument źródłowy, w tym system informatyczny</w:t>
            </w:r>
          </w:p>
        </w:tc>
        <w:tc>
          <w:tcPr>
            <w:tcW w:w="479" w:type="pct"/>
            <w:shd w:val="clear" w:color="auto" w:fill="999999"/>
          </w:tcPr>
          <w:p w:rsidR="00D014E0" w:rsidRPr="00D97FF5" w:rsidRDefault="00D014E0" w:rsidP="00F256C6">
            <w:pPr>
              <w:spacing w:line="360" w:lineRule="auto"/>
              <w:rPr>
                <w:b/>
                <w:sz w:val="20"/>
                <w:szCs w:val="20"/>
              </w:rPr>
            </w:pPr>
            <w:r w:rsidRPr="00D97FF5">
              <w:rPr>
                <w:b/>
                <w:sz w:val="20"/>
                <w:szCs w:val="20"/>
              </w:rPr>
              <w:t>Dokument wtórny</w:t>
            </w:r>
          </w:p>
        </w:tc>
        <w:tc>
          <w:tcPr>
            <w:tcW w:w="487" w:type="pct"/>
            <w:shd w:val="clear" w:color="auto" w:fill="999999"/>
          </w:tcPr>
          <w:p w:rsidR="00D014E0" w:rsidRPr="00D97FF5" w:rsidRDefault="00D014E0" w:rsidP="00F256C6">
            <w:pPr>
              <w:spacing w:line="360" w:lineRule="auto"/>
              <w:rPr>
                <w:b/>
                <w:sz w:val="20"/>
                <w:szCs w:val="20"/>
              </w:rPr>
            </w:pPr>
            <w:r w:rsidRPr="00D97FF5">
              <w:rPr>
                <w:b/>
                <w:sz w:val="20"/>
                <w:szCs w:val="20"/>
              </w:rPr>
              <w:t>Mechanizm kontrolny</w:t>
            </w:r>
          </w:p>
        </w:tc>
        <w:tc>
          <w:tcPr>
            <w:tcW w:w="472" w:type="pct"/>
            <w:shd w:val="clear" w:color="auto" w:fill="999999"/>
          </w:tcPr>
          <w:p w:rsidR="00D014E0" w:rsidRPr="00D97FF5" w:rsidRDefault="00D014E0" w:rsidP="00F256C6">
            <w:pPr>
              <w:spacing w:line="360" w:lineRule="auto"/>
              <w:rPr>
                <w:b/>
                <w:sz w:val="20"/>
                <w:szCs w:val="20"/>
              </w:rPr>
            </w:pPr>
            <w:r w:rsidRPr="00D97FF5">
              <w:rPr>
                <w:b/>
                <w:sz w:val="20"/>
                <w:szCs w:val="20"/>
              </w:rPr>
              <w:t>Czas</w:t>
            </w:r>
          </w:p>
          <w:p w:rsidR="00D014E0" w:rsidRPr="00D97FF5" w:rsidRDefault="00D014E0" w:rsidP="00F256C6">
            <w:pPr>
              <w:spacing w:line="360" w:lineRule="auto"/>
              <w:rPr>
                <w:b/>
                <w:sz w:val="20"/>
                <w:szCs w:val="20"/>
              </w:rPr>
            </w:pPr>
          </w:p>
        </w:tc>
        <w:tc>
          <w:tcPr>
            <w:tcW w:w="546" w:type="pct"/>
            <w:shd w:val="clear" w:color="auto" w:fill="999999"/>
          </w:tcPr>
          <w:p w:rsidR="00D014E0" w:rsidRPr="00D97FF5" w:rsidRDefault="00D014E0" w:rsidP="00F256C6">
            <w:pPr>
              <w:spacing w:line="360" w:lineRule="auto"/>
              <w:rPr>
                <w:b/>
                <w:sz w:val="20"/>
                <w:szCs w:val="20"/>
              </w:rPr>
            </w:pPr>
            <w:r w:rsidRPr="00D97FF5">
              <w:rPr>
                <w:b/>
                <w:sz w:val="20"/>
                <w:szCs w:val="20"/>
              </w:rPr>
              <w:t>Uwagi</w:t>
            </w:r>
          </w:p>
          <w:p w:rsidR="00D014E0" w:rsidRPr="00D97FF5" w:rsidRDefault="00D014E0" w:rsidP="00F256C6">
            <w:pPr>
              <w:spacing w:line="360" w:lineRule="auto"/>
              <w:rPr>
                <w:b/>
                <w:sz w:val="20"/>
                <w:szCs w:val="20"/>
              </w:rPr>
            </w:pPr>
          </w:p>
        </w:tc>
      </w:tr>
      <w:tr w:rsidR="00D014E0" w:rsidRPr="00D97FF5" w:rsidTr="009B2F50">
        <w:tc>
          <w:tcPr>
            <w:tcW w:w="413" w:type="pct"/>
            <w:vAlign w:val="center"/>
          </w:tcPr>
          <w:p w:rsidR="006B5322" w:rsidRDefault="006B5322" w:rsidP="00F256C6">
            <w:pPr>
              <w:numPr>
                <w:ilvl w:val="0"/>
                <w:numId w:val="129"/>
              </w:numPr>
              <w:spacing w:line="360" w:lineRule="auto"/>
              <w:jc w:val="left"/>
              <w:rPr>
                <w:sz w:val="20"/>
                <w:szCs w:val="20"/>
              </w:rPr>
            </w:pPr>
          </w:p>
        </w:tc>
        <w:tc>
          <w:tcPr>
            <w:tcW w:w="956" w:type="pct"/>
            <w:vAlign w:val="center"/>
          </w:tcPr>
          <w:p w:rsidR="00D014E0" w:rsidRDefault="00D014E0" w:rsidP="00F256C6">
            <w:pPr>
              <w:spacing w:line="360" w:lineRule="auto"/>
              <w:jc w:val="left"/>
              <w:rPr>
                <w:sz w:val="20"/>
                <w:szCs w:val="20"/>
              </w:rPr>
            </w:pPr>
            <w:r>
              <w:rPr>
                <w:sz w:val="20"/>
                <w:szCs w:val="20"/>
              </w:rPr>
              <w:t>Przygotowanie projektu Informacji dla Zarządu Województwa Mazowieckiego dot. konieczności podjęcia decyzji o przedłużeniu okresu trwania Umowy o Finansowanie Funduszu Powierniczego JESSICA lub o jej rozwiązaniu.</w:t>
            </w:r>
          </w:p>
        </w:tc>
        <w:tc>
          <w:tcPr>
            <w:tcW w:w="551" w:type="pct"/>
            <w:vAlign w:val="center"/>
          </w:tcPr>
          <w:p w:rsidR="00D014E0" w:rsidRDefault="00D014E0" w:rsidP="00F256C6">
            <w:pPr>
              <w:spacing w:line="360" w:lineRule="auto"/>
              <w:jc w:val="left"/>
              <w:rPr>
                <w:sz w:val="20"/>
                <w:szCs w:val="20"/>
              </w:rPr>
            </w:pPr>
            <w:r w:rsidRPr="007D5C8B">
              <w:rPr>
                <w:sz w:val="20"/>
                <w:szCs w:val="20"/>
              </w:rPr>
              <w:t xml:space="preserve">Stanowisko ds. </w:t>
            </w:r>
            <w:r w:rsidR="00D238C6">
              <w:rPr>
                <w:sz w:val="20"/>
                <w:szCs w:val="20"/>
              </w:rPr>
              <w:t>instrumentów finansowych</w:t>
            </w:r>
          </w:p>
          <w:p w:rsidR="00D014E0" w:rsidRPr="007D5C8B" w:rsidRDefault="00D014E0" w:rsidP="00F256C6">
            <w:pPr>
              <w:spacing w:line="360" w:lineRule="auto"/>
              <w:jc w:val="left"/>
              <w:rPr>
                <w:sz w:val="20"/>
                <w:szCs w:val="20"/>
              </w:rPr>
            </w:pPr>
          </w:p>
        </w:tc>
        <w:tc>
          <w:tcPr>
            <w:tcW w:w="478" w:type="pct"/>
            <w:vAlign w:val="center"/>
          </w:tcPr>
          <w:p w:rsidR="00D014E0" w:rsidRPr="00D97FF5" w:rsidRDefault="00C532AE" w:rsidP="00F256C6">
            <w:pPr>
              <w:spacing w:line="360" w:lineRule="auto"/>
              <w:jc w:val="left"/>
              <w:rPr>
                <w:sz w:val="20"/>
                <w:szCs w:val="20"/>
              </w:rPr>
            </w:pPr>
            <w:r>
              <w:rPr>
                <w:sz w:val="20"/>
                <w:szCs w:val="20"/>
              </w:rPr>
              <w:t>RF-II-EFRR</w:t>
            </w:r>
            <w:r w:rsidR="00D014E0" w:rsidRPr="00D97FF5">
              <w:rPr>
                <w:sz w:val="20"/>
                <w:szCs w:val="20"/>
              </w:rPr>
              <w:t>.</w:t>
            </w:r>
            <w:r w:rsidR="00D014E0">
              <w:rPr>
                <w:sz w:val="20"/>
                <w:szCs w:val="20"/>
              </w:rPr>
              <w:t>,</w:t>
            </w:r>
          </w:p>
          <w:p w:rsidR="00D014E0" w:rsidRPr="00D97FF5" w:rsidRDefault="00D014E0" w:rsidP="00F256C6">
            <w:pPr>
              <w:spacing w:line="360" w:lineRule="auto"/>
              <w:jc w:val="left"/>
              <w:rPr>
                <w:sz w:val="20"/>
                <w:szCs w:val="20"/>
              </w:rPr>
            </w:pPr>
          </w:p>
        </w:tc>
        <w:tc>
          <w:tcPr>
            <w:tcW w:w="618" w:type="pct"/>
            <w:vAlign w:val="center"/>
          </w:tcPr>
          <w:p w:rsidR="00D014E0" w:rsidRPr="00D97FF5" w:rsidRDefault="00D014E0" w:rsidP="00F256C6">
            <w:pPr>
              <w:spacing w:line="360" w:lineRule="auto"/>
              <w:jc w:val="left"/>
              <w:rPr>
                <w:sz w:val="20"/>
                <w:szCs w:val="20"/>
              </w:rPr>
            </w:pPr>
          </w:p>
        </w:tc>
        <w:tc>
          <w:tcPr>
            <w:tcW w:w="479" w:type="pct"/>
            <w:vAlign w:val="center"/>
          </w:tcPr>
          <w:p w:rsidR="00D014E0" w:rsidRDefault="00D014E0" w:rsidP="00F256C6">
            <w:pPr>
              <w:spacing w:line="360" w:lineRule="auto"/>
              <w:jc w:val="left"/>
              <w:rPr>
                <w:sz w:val="20"/>
                <w:szCs w:val="20"/>
              </w:rPr>
            </w:pPr>
            <w:r>
              <w:rPr>
                <w:sz w:val="20"/>
                <w:szCs w:val="20"/>
              </w:rPr>
              <w:t>Projekt informacji</w:t>
            </w:r>
          </w:p>
        </w:tc>
        <w:tc>
          <w:tcPr>
            <w:tcW w:w="487" w:type="pct"/>
            <w:vAlign w:val="center"/>
          </w:tcPr>
          <w:p w:rsidR="00D014E0" w:rsidRPr="00D97FF5" w:rsidRDefault="00D014E0" w:rsidP="00F256C6">
            <w:pPr>
              <w:spacing w:line="360" w:lineRule="auto"/>
              <w:jc w:val="left"/>
              <w:rPr>
                <w:sz w:val="20"/>
                <w:szCs w:val="20"/>
              </w:rPr>
            </w:pPr>
            <w:r>
              <w:rPr>
                <w:sz w:val="20"/>
                <w:szCs w:val="20"/>
              </w:rPr>
              <w:t>Podpis na dokumencie</w:t>
            </w:r>
          </w:p>
        </w:tc>
        <w:tc>
          <w:tcPr>
            <w:tcW w:w="472" w:type="pct"/>
            <w:vAlign w:val="center"/>
          </w:tcPr>
          <w:p w:rsidR="00D014E0" w:rsidRPr="00D97FF5" w:rsidRDefault="00D014E0" w:rsidP="00F256C6">
            <w:pPr>
              <w:spacing w:line="360" w:lineRule="auto"/>
              <w:jc w:val="left"/>
              <w:rPr>
                <w:sz w:val="20"/>
                <w:szCs w:val="20"/>
              </w:rPr>
            </w:pPr>
          </w:p>
        </w:tc>
        <w:tc>
          <w:tcPr>
            <w:tcW w:w="546" w:type="pct"/>
            <w:vAlign w:val="center"/>
          </w:tcPr>
          <w:p w:rsidR="00D014E0" w:rsidRDefault="00D014E0" w:rsidP="00F256C6">
            <w:pPr>
              <w:spacing w:line="360" w:lineRule="auto"/>
              <w:jc w:val="left"/>
              <w:rPr>
                <w:sz w:val="20"/>
                <w:szCs w:val="20"/>
              </w:rPr>
            </w:pPr>
          </w:p>
        </w:tc>
      </w:tr>
      <w:tr w:rsidR="00D014E0" w:rsidRPr="00D97FF5" w:rsidTr="009B2F50">
        <w:tc>
          <w:tcPr>
            <w:tcW w:w="413" w:type="pct"/>
            <w:vAlign w:val="center"/>
          </w:tcPr>
          <w:p w:rsidR="006B5322" w:rsidRDefault="006B5322" w:rsidP="00F256C6">
            <w:pPr>
              <w:numPr>
                <w:ilvl w:val="0"/>
                <w:numId w:val="129"/>
              </w:numPr>
              <w:spacing w:line="360" w:lineRule="auto"/>
              <w:jc w:val="left"/>
              <w:rPr>
                <w:sz w:val="20"/>
                <w:szCs w:val="20"/>
              </w:rPr>
            </w:pPr>
          </w:p>
        </w:tc>
        <w:tc>
          <w:tcPr>
            <w:tcW w:w="956" w:type="pct"/>
            <w:vAlign w:val="center"/>
          </w:tcPr>
          <w:p w:rsidR="00D014E0" w:rsidRPr="00D97FF5" w:rsidRDefault="00D014E0" w:rsidP="00F256C6">
            <w:pPr>
              <w:spacing w:line="360" w:lineRule="auto"/>
              <w:jc w:val="left"/>
              <w:rPr>
                <w:sz w:val="20"/>
                <w:szCs w:val="20"/>
              </w:rPr>
            </w:pPr>
            <w:r>
              <w:rPr>
                <w:sz w:val="20"/>
                <w:szCs w:val="20"/>
              </w:rPr>
              <w:t>Akceptacja projektu Informacji dla Zarządu Województwa Mazowieckiego dot. konieczności podjęcia decyzji o przedłużeniu okresu trwania Umowy o Finansowanie Funduszu Powierniczego JESSICA lub o jej rozwiązaniu.</w:t>
            </w:r>
          </w:p>
        </w:tc>
        <w:tc>
          <w:tcPr>
            <w:tcW w:w="551" w:type="pct"/>
            <w:vAlign w:val="center"/>
          </w:tcPr>
          <w:p w:rsidR="00D014E0" w:rsidRDefault="00D014E0" w:rsidP="00F256C6">
            <w:pPr>
              <w:spacing w:line="360" w:lineRule="auto"/>
              <w:jc w:val="left"/>
              <w:rPr>
                <w:sz w:val="20"/>
                <w:szCs w:val="20"/>
              </w:rPr>
            </w:pPr>
            <w:r>
              <w:rPr>
                <w:sz w:val="20"/>
                <w:szCs w:val="20"/>
              </w:rPr>
              <w:t>Kierownik</w:t>
            </w:r>
            <w:r w:rsidR="00D238C6">
              <w:rPr>
                <w:sz w:val="20"/>
                <w:szCs w:val="20"/>
              </w:rPr>
              <w:t>,</w:t>
            </w:r>
            <w:r>
              <w:rPr>
                <w:sz w:val="20"/>
                <w:szCs w:val="20"/>
              </w:rPr>
              <w:t xml:space="preserve"> </w:t>
            </w:r>
            <w:r w:rsidR="00C532AE">
              <w:rPr>
                <w:sz w:val="20"/>
                <w:szCs w:val="20"/>
              </w:rPr>
              <w:t>RF-II-EFRR</w:t>
            </w:r>
          </w:p>
          <w:p w:rsidR="00D014E0" w:rsidRPr="00D97FF5" w:rsidRDefault="00D014E0" w:rsidP="00F256C6">
            <w:pPr>
              <w:spacing w:line="360" w:lineRule="auto"/>
              <w:jc w:val="left"/>
              <w:rPr>
                <w:sz w:val="20"/>
                <w:szCs w:val="20"/>
              </w:rPr>
            </w:pPr>
            <w:r>
              <w:rPr>
                <w:sz w:val="20"/>
                <w:szCs w:val="20"/>
              </w:rPr>
              <w:t xml:space="preserve">Dyrektor </w:t>
            </w:r>
            <w:r w:rsidR="00E2727B">
              <w:rPr>
                <w:sz w:val="20"/>
                <w:szCs w:val="20"/>
              </w:rPr>
              <w:t>RF</w:t>
            </w:r>
          </w:p>
        </w:tc>
        <w:tc>
          <w:tcPr>
            <w:tcW w:w="478" w:type="pct"/>
            <w:vAlign w:val="center"/>
          </w:tcPr>
          <w:p w:rsidR="00D014E0" w:rsidRPr="00D97FF5" w:rsidRDefault="00E2727B" w:rsidP="00F256C6">
            <w:pPr>
              <w:spacing w:line="360" w:lineRule="auto"/>
              <w:jc w:val="left"/>
              <w:rPr>
                <w:sz w:val="20"/>
                <w:szCs w:val="20"/>
              </w:rPr>
            </w:pPr>
            <w:r>
              <w:rPr>
                <w:sz w:val="20"/>
                <w:szCs w:val="20"/>
              </w:rPr>
              <w:t>RF</w:t>
            </w:r>
          </w:p>
        </w:tc>
        <w:tc>
          <w:tcPr>
            <w:tcW w:w="618" w:type="pct"/>
            <w:vAlign w:val="center"/>
          </w:tcPr>
          <w:p w:rsidR="00D014E0" w:rsidRPr="00D97FF5" w:rsidRDefault="00D014E0" w:rsidP="00F256C6">
            <w:pPr>
              <w:spacing w:line="360" w:lineRule="auto"/>
              <w:jc w:val="left"/>
              <w:rPr>
                <w:sz w:val="20"/>
                <w:szCs w:val="20"/>
              </w:rPr>
            </w:pPr>
          </w:p>
        </w:tc>
        <w:tc>
          <w:tcPr>
            <w:tcW w:w="479" w:type="pct"/>
            <w:vAlign w:val="center"/>
          </w:tcPr>
          <w:p w:rsidR="00D014E0" w:rsidRPr="00D97FF5" w:rsidRDefault="00D014E0" w:rsidP="00F256C6">
            <w:pPr>
              <w:spacing w:line="360" w:lineRule="auto"/>
              <w:jc w:val="left"/>
              <w:rPr>
                <w:sz w:val="20"/>
                <w:szCs w:val="20"/>
              </w:rPr>
            </w:pPr>
            <w:r>
              <w:rPr>
                <w:sz w:val="20"/>
                <w:szCs w:val="20"/>
              </w:rPr>
              <w:t>Projekt informacji</w:t>
            </w:r>
          </w:p>
        </w:tc>
        <w:tc>
          <w:tcPr>
            <w:tcW w:w="487" w:type="pct"/>
            <w:vAlign w:val="center"/>
          </w:tcPr>
          <w:p w:rsidR="00D014E0" w:rsidRPr="00D97FF5" w:rsidRDefault="00D014E0" w:rsidP="00F256C6">
            <w:pPr>
              <w:spacing w:line="360" w:lineRule="auto"/>
              <w:jc w:val="left"/>
              <w:rPr>
                <w:sz w:val="20"/>
                <w:szCs w:val="20"/>
              </w:rPr>
            </w:pPr>
            <w:r>
              <w:rPr>
                <w:sz w:val="20"/>
                <w:szCs w:val="20"/>
              </w:rPr>
              <w:t>Parafki na dokumencie</w:t>
            </w:r>
          </w:p>
        </w:tc>
        <w:tc>
          <w:tcPr>
            <w:tcW w:w="472" w:type="pct"/>
            <w:vAlign w:val="center"/>
          </w:tcPr>
          <w:p w:rsidR="00D014E0" w:rsidRPr="00D97FF5" w:rsidRDefault="00D014E0" w:rsidP="00F256C6">
            <w:pPr>
              <w:spacing w:line="360" w:lineRule="auto"/>
              <w:jc w:val="left"/>
              <w:rPr>
                <w:sz w:val="20"/>
                <w:szCs w:val="20"/>
              </w:rPr>
            </w:pPr>
            <w:r w:rsidRPr="00D97FF5">
              <w:rPr>
                <w:sz w:val="20"/>
                <w:szCs w:val="20"/>
              </w:rPr>
              <w:t xml:space="preserve"> </w:t>
            </w:r>
            <w:r>
              <w:rPr>
                <w:sz w:val="20"/>
                <w:szCs w:val="20"/>
              </w:rPr>
              <w:t>5 dni</w:t>
            </w:r>
            <w:r w:rsidR="00C30A88">
              <w:rPr>
                <w:sz w:val="20"/>
                <w:szCs w:val="20"/>
              </w:rPr>
              <w:t xml:space="preserve"> roboczych</w:t>
            </w:r>
          </w:p>
        </w:tc>
        <w:tc>
          <w:tcPr>
            <w:tcW w:w="546" w:type="pct"/>
            <w:vAlign w:val="center"/>
          </w:tcPr>
          <w:p w:rsidR="00D014E0" w:rsidRPr="00D97FF5" w:rsidRDefault="00D014E0" w:rsidP="00F256C6">
            <w:pPr>
              <w:spacing w:line="360" w:lineRule="auto"/>
              <w:jc w:val="left"/>
              <w:rPr>
                <w:sz w:val="20"/>
                <w:szCs w:val="20"/>
              </w:rPr>
            </w:pPr>
          </w:p>
        </w:tc>
      </w:tr>
      <w:tr w:rsidR="00D014E0" w:rsidRPr="00D97FF5" w:rsidTr="009B2F50">
        <w:tc>
          <w:tcPr>
            <w:tcW w:w="413" w:type="pct"/>
            <w:vAlign w:val="center"/>
          </w:tcPr>
          <w:p w:rsidR="006B5322" w:rsidRDefault="006B5322" w:rsidP="00F256C6">
            <w:pPr>
              <w:numPr>
                <w:ilvl w:val="0"/>
                <w:numId w:val="129"/>
              </w:numPr>
              <w:spacing w:line="360" w:lineRule="auto"/>
              <w:jc w:val="left"/>
              <w:rPr>
                <w:sz w:val="20"/>
                <w:szCs w:val="20"/>
              </w:rPr>
            </w:pPr>
          </w:p>
        </w:tc>
        <w:tc>
          <w:tcPr>
            <w:tcW w:w="956" w:type="pct"/>
            <w:vAlign w:val="center"/>
          </w:tcPr>
          <w:p w:rsidR="00D014E0" w:rsidRDefault="00D014E0" w:rsidP="00F256C6">
            <w:pPr>
              <w:spacing w:line="360" w:lineRule="auto"/>
              <w:jc w:val="left"/>
              <w:rPr>
                <w:sz w:val="20"/>
                <w:szCs w:val="20"/>
              </w:rPr>
            </w:pPr>
            <w:r w:rsidRPr="00D97FF5">
              <w:rPr>
                <w:sz w:val="20"/>
                <w:szCs w:val="20"/>
              </w:rPr>
              <w:t xml:space="preserve">Przedłożenie do zatwierdzenia </w:t>
            </w:r>
            <w:r w:rsidRPr="00D97FF5">
              <w:rPr>
                <w:sz w:val="20"/>
                <w:szCs w:val="20"/>
              </w:rPr>
              <w:lastRenderedPageBreak/>
              <w:t>przez Zarząd projektu</w:t>
            </w:r>
            <w:r>
              <w:rPr>
                <w:sz w:val="20"/>
                <w:szCs w:val="20"/>
              </w:rPr>
              <w:t xml:space="preserve"> Informacji dot. konieczności podjęcia decyzji o przedłużeniu okresu trwania Umowy o Finansowanie Funduszu Powierniczego JESSICA lub o jej rozwiązaniu.</w:t>
            </w:r>
          </w:p>
        </w:tc>
        <w:tc>
          <w:tcPr>
            <w:tcW w:w="551" w:type="pct"/>
            <w:vAlign w:val="center"/>
          </w:tcPr>
          <w:p w:rsidR="00D014E0" w:rsidRPr="007D5C8B" w:rsidRDefault="00D014E0" w:rsidP="00F256C6">
            <w:pPr>
              <w:spacing w:line="360" w:lineRule="auto"/>
              <w:jc w:val="left"/>
              <w:rPr>
                <w:sz w:val="20"/>
                <w:szCs w:val="20"/>
              </w:rPr>
            </w:pPr>
            <w:r w:rsidRPr="007D5C8B">
              <w:rPr>
                <w:sz w:val="20"/>
                <w:szCs w:val="20"/>
              </w:rPr>
              <w:lastRenderedPageBreak/>
              <w:t xml:space="preserve">Stanowisko ds. </w:t>
            </w:r>
            <w:r w:rsidR="00D238C6">
              <w:rPr>
                <w:sz w:val="20"/>
                <w:szCs w:val="20"/>
              </w:rPr>
              <w:lastRenderedPageBreak/>
              <w:t>instrumentów finansowych</w:t>
            </w:r>
          </w:p>
        </w:tc>
        <w:tc>
          <w:tcPr>
            <w:tcW w:w="478" w:type="pct"/>
            <w:vAlign w:val="center"/>
          </w:tcPr>
          <w:p w:rsidR="00D014E0" w:rsidRDefault="00E2727B" w:rsidP="00F256C6">
            <w:pPr>
              <w:spacing w:line="360" w:lineRule="auto"/>
              <w:jc w:val="left"/>
              <w:rPr>
                <w:sz w:val="20"/>
                <w:szCs w:val="20"/>
              </w:rPr>
            </w:pPr>
            <w:r>
              <w:rPr>
                <w:sz w:val="20"/>
                <w:szCs w:val="20"/>
              </w:rPr>
              <w:lastRenderedPageBreak/>
              <w:t>RF</w:t>
            </w:r>
          </w:p>
          <w:p w:rsidR="00D014E0" w:rsidRPr="00D97FF5" w:rsidRDefault="00D014E0" w:rsidP="00F256C6">
            <w:pPr>
              <w:spacing w:line="360" w:lineRule="auto"/>
              <w:jc w:val="left"/>
              <w:rPr>
                <w:sz w:val="20"/>
                <w:szCs w:val="20"/>
              </w:rPr>
            </w:pPr>
            <w:r>
              <w:rPr>
                <w:sz w:val="20"/>
                <w:szCs w:val="20"/>
              </w:rPr>
              <w:lastRenderedPageBreak/>
              <w:t>OR</w:t>
            </w:r>
          </w:p>
        </w:tc>
        <w:tc>
          <w:tcPr>
            <w:tcW w:w="618" w:type="pct"/>
            <w:vAlign w:val="center"/>
          </w:tcPr>
          <w:p w:rsidR="00D014E0" w:rsidRPr="00D97FF5" w:rsidRDefault="00D014E0" w:rsidP="00F256C6">
            <w:pPr>
              <w:spacing w:line="360" w:lineRule="auto"/>
              <w:jc w:val="left"/>
              <w:rPr>
                <w:sz w:val="20"/>
                <w:szCs w:val="20"/>
              </w:rPr>
            </w:pPr>
          </w:p>
        </w:tc>
        <w:tc>
          <w:tcPr>
            <w:tcW w:w="479" w:type="pct"/>
            <w:vAlign w:val="center"/>
          </w:tcPr>
          <w:p w:rsidR="00D014E0" w:rsidRDefault="00D014E0" w:rsidP="00F256C6">
            <w:pPr>
              <w:spacing w:line="360" w:lineRule="auto"/>
              <w:jc w:val="left"/>
              <w:rPr>
                <w:sz w:val="20"/>
                <w:szCs w:val="20"/>
              </w:rPr>
            </w:pPr>
          </w:p>
        </w:tc>
        <w:tc>
          <w:tcPr>
            <w:tcW w:w="487" w:type="pct"/>
            <w:vAlign w:val="center"/>
          </w:tcPr>
          <w:p w:rsidR="00D014E0" w:rsidRPr="00D97FF5" w:rsidRDefault="00D014E0" w:rsidP="00F256C6">
            <w:pPr>
              <w:spacing w:line="360" w:lineRule="auto"/>
              <w:jc w:val="left"/>
              <w:rPr>
                <w:sz w:val="20"/>
                <w:szCs w:val="20"/>
              </w:rPr>
            </w:pPr>
          </w:p>
        </w:tc>
        <w:tc>
          <w:tcPr>
            <w:tcW w:w="472" w:type="pct"/>
            <w:vAlign w:val="center"/>
          </w:tcPr>
          <w:p w:rsidR="00D014E0" w:rsidRPr="00D97FF5" w:rsidRDefault="00D014E0" w:rsidP="00F256C6">
            <w:pPr>
              <w:spacing w:line="360" w:lineRule="auto"/>
              <w:jc w:val="left"/>
              <w:rPr>
                <w:sz w:val="20"/>
                <w:szCs w:val="20"/>
              </w:rPr>
            </w:pPr>
            <w:r>
              <w:rPr>
                <w:sz w:val="20"/>
                <w:szCs w:val="20"/>
              </w:rPr>
              <w:t>Niezwłocznie</w:t>
            </w:r>
          </w:p>
        </w:tc>
        <w:tc>
          <w:tcPr>
            <w:tcW w:w="546" w:type="pct"/>
            <w:vAlign w:val="center"/>
          </w:tcPr>
          <w:p w:rsidR="00D014E0" w:rsidRDefault="00D014E0" w:rsidP="00F256C6">
            <w:pPr>
              <w:spacing w:line="360" w:lineRule="auto"/>
              <w:jc w:val="left"/>
              <w:rPr>
                <w:sz w:val="20"/>
                <w:szCs w:val="20"/>
              </w:rPr>
            </w:pPr>
          </w:p>
        </w:tc>
      </w:tr>
      <w:tr w:rsidR="00D014E0" w:rsidRPr="00D97FF5" w:rsidTr="009B2F50">
        <w:tc>
          <w:tcPr>
            <w:tcW w:w="413" w:type="pct"/>
            <w:vAlign w:val="center"/>
          </w:tcPr>
          <w:p w:rsidR="006B5322" w:rsidRDefault="006B5322" w:rsidP="00F256C6">
            <w:pPr>
              <w:numPr>
                <w:ilvl w:val="0"/>
                <w:numId w:val="129"/>
              </w:numPr>
              <w:spacing w:line="360" w:lineRule="auto"/>
              <w:jc w:val="left"/>
              <w:rPr>
                <w:sz w:val="20"/>
                <w:szCs w:val="20"/>
              </w:rPr>
            </w:pPr>
          </w:p>
        </w:tc>
        <w:tc>
          <w:tcPr>
            <w:tcW w:w="956" w:type="pct"/>
            <w:vAlign w:val="center"/>
          </w:tcPr>
          <w:p w:rsidR="00D014E0" w:rsidRPr="00D97FF5" w:rsidRDefault="00D014E0" w:rsidP="00F256C6">
            <w:pPr>
              <w:spacing w:line="360" w:lineRule="auto"/>
              <w:jc w:val="left"/>
              <w:rPr>
                <w:sz w:val="20"/>
                <w:szCs w:val="20"/>
              </w:rPr>
            </w:pPr>
            <w:r>
              <w:rPr>
                <w:sz w:val="20"/>
                <w:szCs w:val="20"/>
              </w:rPr>
              <w:t>W przypadku podjęcia przez Zarząd Województwa decyzji o rozwiązaniu Umowy o Finansowanie Funduszu Powierniczego JESSICA, przygotowanie wypowiedzenia Umowy o finansowanie Funduszu Powierniczego JESSICA.</w:t>
            </w:r>
          </w:p>
        </w:tc>
        <w:tc>
          <w:tcPr>
            <w:tcW w:w="551" w:type="pct"/>
            <w:vAlign w:val="center"/>
          </w:tcPr>
          <w:p w:rsidR="00D014E0" w:rsidRPr="00D97FF5" w:rsidRDefault="00D014E0" w:rsidP="00F256C6">
            <w:pPr>
              <w:spacing w:line="360" w:lineRule="auto"/>
              <w:jc w:val="left"/>
              <w:rPr>
                <w:sz w:val="20"/>
                <w:szCs w:val="20"/>
              </w:rPr>
            </w:pPr>
            <w:r>
              <w:rPr>
                <w:sz w:val="20"/>
                <w:szCs w:val="20"/>
              </w:rPr>
              <w:t xml:space="preserve">Stanowisko ds. </w:t>
            </w:r>
            <w:r w:rsidR="00D238C6">
              <w:rPr>
                <w:sz w:val="20"/>
                <w:szCs w:val="20"/>
              </w:rPr>
              <w:t>instrumentów finansowych</w:t>
            </w:r>
          </w:p>
        </w:tc>
        <w:tc>
          <w:tcPr>
            <w:tcW w:w="478" w:type="pct"/>
            <w:vAlign w:val="center"/>
          </w:tcPr>
          <w:p w:rsidR="00D014E0" w:rsidRPr="00D97FF5" w:rsidRDefault="00D014E0" w:rsidP="00F256C6">
            <w:pPr>
              <w:spacing w:line="360" w:lineRule="auto"/>
              <w:jc w:val="left"/>
              <w:rPr>
                <w:sz w:val="20"/>
                <w:szCs w:val="20"/>
              </w:rPr>
            </w:pPr>
          </w:p>
        </w:tc>
        <w:tc>
          <w:tcPr>
            <w:tcW w:w="618" w:type="pct"/>
            <w:vAlign w:val="center"/>
          </w:tcPr>
          <w:p w:rsidR="00D014E0" w:rsidRPr="00D97FF5" w:rsidRDefault="00D014E0" w:rsidP="00F256C6">
            <w:pPr>
              <w:spacing w:line="360" w:lineRule="auto"/>
              <w:jc w:val="left"/>
              <w:rPr>
                <w:sz w:val="20"/>
                <w:szCs w:val="20"/>
              </w:rPr>
            </w:pPr>
            <w:r>
              <w:rPr>
                <w:sz w:val="20"/>
                <w:szCs w:val="20"/>
              </w:rPr>
              <w:t>Umowa o Finansowanie Funduszu Powierniczego JESSICA</w:t>
            </w:r>
          </w:p>
        </w:tc>
        <w:tc>
          <w:tcPr>
            <w:tcW w:w="479" w:type="pct"/>
            <w:vAlign w:val="center"/>
          </w:tcPr>
          <w:p w:rsidR="00D014E0" w:rsidRPr="00D97FF5" w:rsidRDefault="00D014E0" w:rsidP="00F256C6">
            <w:pPr>
              <w:spacing w:line="360" w:lineRule="auto"/>
              <w:jc w:val="left"/>
              <w:rPr>
                <w:sz w:val="20"/>
                <w:szCs w:val="20"/>
              </w:rPr>
            </w:pPr>
            <w:r>
              <w:rPr>
                <w:sz w:val="20"/>
                <w:szCs w:val="20"/>
              </w:rPr>
              <w:t xml:space="preserve">Projekt wypowiedzenia Umowy </w:t>
            </w:r>
          </w:p>
        </w:tc>
        <w:tc>
          <w:tcPr>
            <w:tcW w:w="487" w:type="pct"/>
            <w:vAlign w:val="center"/>
          </w:tcPr>
          <w:p w:rsidR="00D014E0" w:rsidRPr="00D97FF5" w:rsidRDefault="00D014E0" w:rsidP="00F256C6">
            <w:pPr>
              <w:spacing w:line="360" w:lineRule="auto"/>
              <w:jc w:val="left"/>
              <w:rPr>
                <w:sz w:val="20"/>
                <w:szCs w:val="20"/>
              </w:rPr>
            </w:pPr>
            <w:r>
              <w:rPr>
                <w:sz w:val="20"/>
                <w:szCs w:val="20"/>
              </w:rPr>
              <w:t>Podpis na dokumencie</w:t>
            </w:r>
          </w:p>
        </w:tc>
        <w:tc>
          <w:tcPr>
            <w:tcW w:w="472" w:type="pct"/>
            <w:vAlign w:val="center"/>
          </w:tcPr>
          <w:p w:rsidR="00D014E0" w:rsidRPr="00D97FF5" w:rsidRDefault="00D014E0" w:rsidP="00F256C6">
            <w:pPr>
              <w:spacing w:line="360" w:lineRule="auto"/>
              <w:jc w:val="left"/>
              <w:rPr>
                <w:sz w:val="20"/>
                <w:szCs w:val="20"/>
              </w:rPr>
            </w:pPr>
            <w:r>
              <w:rPr>
                <w:sz w:val="20"/>
                <w:szCs w:val="20"/>
              </w:rPr>
              <w:t>Co najmniej 3 miesiące przed końcem obowiązywania Umowy</w:t>
            </w:r>
          </w:p>
        </w:tc>
        <w:tc>
          <w:tcPr>
            <w:tcW w:w="546" w:type="pct"/>
            <w:vAlign w:val="center"/>
          </w:tcPr>
          <w:p w:rsidR="00D014E0" w:rsidRPr="00D97FF5" w:rsidRDefault="00D014E0" w:rsidP="00F256C6">
            <w:pPr>
              <w:spacing w:line="360" w:lineRule="auto"/>
              <w:jc w:val="left"/>
              <w:rPr>
                <w:sz w:val="20"/>
                <w:szCs w:val="20"/>
              </w:rPr>
            </w:pPr>
          </w:p>
        </w:tc>
      </w:tr>
      <w:tr w:rsidR="00D014E0" w:rsidRPr="00D97FF5" w:rsidTr="009B2F50">
        <w:tc>
          <w:tcPr>
            <w:tcW w:w="413" w:type="pct"/>
            <w:vAlign w:val="center"/>
          </w:tcPr>
          <w:p w:rsidR="006B5322" w:rsidRDefault="006B5322" w:rsidP="00F256C6">
            <w:pPr>
              <w:numPr>
                <w:ilvl w:val="0"/>
                <w:numId w:val="129"/>
              </w:numPr>
              <w:spacing w:line="360" w:lineRule="auto"/>
              <w:jc w:val="left"/>
              <w:rPr>
                <w:sz w:val="20"/>
                <w:szCs w:val="20"/>
              </w:rPr>
            </w:pPr>
          </w:p>
        </w:tc>
        <w:tc>
          <w:tcPr>
            <w:tcW w:w="956" w:type="pct"/>
            <w:vAlign w:val="center"/>
          </w:tcPr>
          <w:p w:rsidR="00D014E0" w:rsidRDefault="00D014E0" w:rsidP="00F256C6">
            <w:pPr>
              <w:spacing w:line="360" w:lineRule="auto"/>
              <w:jc w:val="left"/>
              <w:rPr>
                <w:sz w:val="20"/>
                <w:szCs w:val="20"/>
              </w:rPr>
            </w:pPr>
            <w:r>
              <w:rPr>
                <w:sz w:val="20"/>
                <w:szCs w:val="20"/>
              </w:rPr>
              <w:t>Akceptacja wypowiedzenia Umowy o finansowanie Funduszu Powierniczego JESSICA .</w:t>
            </w:r>
          </w:p>
        </w:tc>
        <w:tc>
          <w:tcPr>
            <w:tcW w:w="551" w:type="pct"/>
            <w:vAlign w:val="center"/>
          </w:tcPr>
          <w:p w:rsidR="00D014E0" w:rsidRDefault="00D014E0" w:rsidP="00F256C6">
            <w:pPr>
              <w:spacing w:line="360" w:lineRule="auto"/>
              <w:jc w:val="left"/>
              <w:rPr>
                <w:sz w:val="20"/>
                <w:szCs w:val="20"/>
              </w:rPr>
            </w:pPr>
            <w:r>
              <w:rPr>
                <w:sz w:val="20"/>
                <w:szCs w:val="20"/>
              </w:rPr>
              <w:t xml:space="preserve">Kierownik </w:t>
            </w:r>
            <w:r w:rsidR="00C532AE">
              <w:rPr>
                <w:sz w:val="20"/>
                <w:szCs w:val="20"/>
              </w:rPr>
              <w:t>RF-II-EFRR</w:t>
            </w:r>
          </w:p>
          <w:p w:rsidR="00D014E0" w:rsidRDefault="00D014E0" w:rsidP="00F256C6">
            <w:pPr>
              <w:spacing w:line="360" w:lineRule="auto"/>
              <w:jc w:val="left"/>
              <w:rPr>
                <w:sz w:val="20"/>
                <w:szCs w:val="20"/>
              </w:rPr>
            </w:pPr>
            <w:r>
              <w:rPr>
                <w:sz w:val="20"/>
                <w:szCs w:val="20"/>
              </w:rPr>
              <w:t xml:space="preserve">Dyrektor </w:t>
            </w:r>
            <w:r w:rsidR="00E2727B">
              <w:rPr>
                <w:sz w:val="20"/>
                <w:szCs w:val="20"/>
              </w:rPr>
              <w:t>RF</w:t>
            </w:r>
          </w:p>
          <w:p w:rsidR="00D014E0" w:rsidRDefault="00D014E0" w:rsidP="00F256C6">
            <w:pPr>
              <w:spacing w:line="360" w:lineRule="auto"/>
              <w:jc w:val="left"/>
              <w:rPr>
                <w:sz w:val="20"/>
                <w:szCs w:val="20"/>
              </w:rPr>
            </w:pPr>
            <w:r>
              <w:rPr>
                <w:sz w:val="20"/>
                <w:szCs w:val="20"/>
              </w:rPr>
              <w:t>Radca Prawny</w:t>
            </w:r>
            <w:r w:rsidR="00F76EFD">
              <w:rPr>
                <w:sz w:val="20"/>
                <w:szCs w:val="20"/>
              </w:rPr>
              <w:t xml:space="preserve"> </w:t>
            </w:r>
            <w:r w:rsidR="00D238C6">
              <w:rPr>
                <w:sz w:val="20"/>
                <w:szCs w:val="20"/>
              </w:rPr>
              <w:t>Nadzorujący Członek Zarządu Województwa Mazowieckiego</w:t>
            </w:r>
          </w:p>
          <w:p w:rsidR="00D238C6" w:rsidRDefault="00D238C6" w:rsidP="00F256C6">
            <w:pPr>
              <w:spacing w:line="360" w:lineRule="auto"/>
              <w:jc w:val="left"/>
              <w:rPr>
                <w:sz w:val="20"/>
                <w:szCs w:val="20"/>
              </w:rPr>
            </w:pPr>
          </w:p>
          <w:p w:rsidR="00D014E0" w:rsidRDefault="00D014E0" w:rsidP="00F256C6">
            <w:pPr>
              <w:spacing w:line="360" w:lineRule="auto"/>
              <w:jc w:val="left"/>
              <w:rPr>
                <w:sz w:val="20"/>
                <w:szCs w:val="20"/>
              </w:rPr>
            </w:pPr>
            <w:r>
              <w:rPr>
                <w:sz w:val="20"/>
                <w:szCs w:val="20"/>
              </w:rPr>
              <w:t>Marszałek</w:t>
            </w:r>
            <w:r w:rsidR="00D238C6">
              <w:rPr>
                <w:sz w:val="20"/>
                <w:szCs w:val="20"/>
              </w:rPr>
              <w:t xml:space="preserve"> Województwa </w:t>
            </w:r>
            <w:r w:rsidR="00D238C6">
              <w:rPr>
                <w:sz w:val="20"/>
                <w:szCs w:val="20"/>
              </w:rPr>
              <w:lastRenderedPageBreak/>
              <w:t>Mazowieckiego</w:t>
            </w:r>
          </w:p>
        </w:tc>
        <w:tc>
          <w:tcPr>
            <w:tcW w:w="478" w:type="pct"/>
            <w:vAlign w:val="center"/>
          </w:tcPr>
          <w:p w:rsidR="006F47A7" w:rsidRDefault="00E2727B" w:rsidP="00F256C6">
            <w:pPr>
              <w:spacing w:line="360" w:lineRule="auto"/>
              <w:jc w:val="left"/>
              <w:rPr>
                <w:sz w:val="20"/>
                <w:szCs w:val="20"/>
              </w:rPr>
            </w:pPr>
            <w:r>
              <w:rPr>
                <w:sz w:val="20"/>
                <w:szCs w:val="20"/>
              </w:rPr>
              <w:lastRenderedPageBreak/>
              <w:t>RF</w:t>
            </w:r>
          </w:p>
          <w:p w:rsidR="00D014E0" w:rsidRPr="00D97FF5" w:rsidRDefault="00D014E0" w:rsidP="00F256C6">
            <w:pPr>
              <w:spacing w:line="360" w:lineRule="auto"/>
              <w:jc w:val="left"/>
              <w:rPr>
                <w:sz w:val="20"/>
                <w:szCs w:val="20"/>
              </w:rPr>
            </w:pPr>
            <w:r>
              <w:rPr>
                <w:sz w:val="20"/>
                <w:szCs w:val="20"/>
              </w:rPr>
              <w:t>OR</w:t>
            </w:r>
          </w:p>
        </w:tc>
        <w:tc>
          <w:tcPr>
            <w:tcW w:w="618" w:type="pct"/>
            <w:vAlign w:val="center"/>
          </w:tcPr>
          <w:p w:rsidR="00D014E0" w:rsidRDefault="00D014E0" w:rsidP="00F256C6">
            <w:pPr>
              <w:spacing w:line="360" w:lineRule="auto"/>
              <w:jc w:val="left"/>
              <w:rPr>
                <w:sz w:val="20"/>
                <w:szCs w:val="20"/>
              </w:rPr>
            </w:pPr>
          </w:p>
        </w:tc>
        <w:tc>
          <w:tcPr>
            <w:tcW w:w="479" w:type="pct"/>
            <w:vAlign w:val="center"/>
          </w:tcPr>
          <w:p w:rsidR="00D014E0" w:rsidRPr="00D97FF5" w:rsidRDefault="00D014E0" w:rsidP="00F256C6">
            <w:pPr>
              <w:spacing w:line="360" w:lineRule="auto"/>
              <w:jc w:val="left"/>
              <w:rPr>
                <w:sz w:val="20"/>
                <w:szCs w:val="20"/>
              </w:rPr>
            </w:pPr>
            <w:r>
              <w:rPr>
                <w:sz w:val="20"/>
                <w:szCs w:val="20"/>
              </w:rPr>
              <w:t>Wypowiedzenie Umowy o Finansowanie Funduszu Powierniczego JESSICA</w:t>
            </w:r>
          </w:p>
        </w:tc>
        <w:tc>
          <w:tcPr>
            <w:tcW w:w="487" w:type="pct"/>
            <w:vAlign w:val="center"/>
          </w:tcPr>
          <w:p w:rsidR="00D014E0" w:rsidRPr="00D97FF5" w:rsidRDefault="00D014E0" w:rsidP="00F256C6">
            <w:pPr>
              <w:spacing w:line="360" w:lineRule="auto"/>
              <w:jc w:val="left"/>
              <w:rPr>
                <w:sz w:val="20"/>
                <w:szCs w:val="20"/>
              </w:rPr>
            </w:pPr>
            <w:r>
              <w:rPr>
                <w:sz w:val="20"/>
                <w:szCs w:val="20"/>
              </w:rPr>
              <w:t>Podpisy na dokumencie</w:t>
            </w:r>
          </w:p>
        </w:tc>
        <w:tc>
          <w:tcPr>
            <w:tcW w:w="472" w:type="pct"/>
            <w:vAlign w:val="center"/>
          </w:tcPr>
          <w:p w:rsidR="00D014E0" w:rsidRPr="00D97FF5" w:rsidRDefault="00D014E0" w:rsidP="00F256C6">
            <w:pPr>
              <w:spacing w:line="360" w:lineRule="auto"/>
              <w:jc w:val="left"/>
              <w:rPr>
                <w:sz w:val="20"/>
                <w:szCs w:val="20"/>
              </w:rPr>
            </w:pPr>
            <w:r>
              <w:rPr>
                <w:sz w:val="20"/>
                <w:szCs w:val="20"/>
              </w:rPr>
              <w:t>10 dni</w:t>
            </w:r>
            <w:r w:rsidR="001734B7">
              <w:rPr>
                <w:sz w:val="20"/>
                <w:szCs w:val="20"/>
              </w:rPr>
              <w:t xml:space="preserve"> roboczych</w:t>
            </w:r>
          </w:p>
        </w:tc>
        <w:tc>
          <w:tcPr>
            <w:tcW w:w="546" w:type="pct"/>
            <w:vAlign w:val="center"/>
          </w:tcPr>
          <w:p w:rsidR="00D014E0" w:rsidRPr="00D97FF5" w:rsidRDefault="00D014E0" w:rsidP="00F256C6">
            <w:pPr>
              <w:spacing w:line="360" w:lineRule="auto"/>
              <w:jc w:val="left"/>
              <w:rPr>
                <w:sz w:val="20"/>
                <w:szCs w:val="20"/>
              </w:rPr>
            </w:pPr>
          </w:p>
        </w:tc>
      </w:tr>
      <w:tr w:rsidR="00D014E0" w:rsidRPr="00D97FF5" w:rsidTr="009B2F50">
        <w:tc>
          <w:tcPr>
            <w:tcW w:w="413" w:type="pct"/>
            <w:vAlign w:val="center"/>
          </w:tcPr>
          <w:p w:rsidR="006B5322" w:rsidRDefault="006B5322" w:rsidP="00F256C6">
            <w:pPr>
              <w:numPr>
                <w:ilvl w:val="0"/>
                <w:numId w:val="129"/>
              </w:numPr>
              <w:spacing w:line="360" w:lineRule="auto"/>
              <w:jc w:val="left"/>
              <w:rPr>
                <w:sz w:val="20"/>
                <w:szCs w:val="20"/>
              </w:rPr>
            </w:pPr>
          </w:p>
        </w:tc>
        <w:tc>
          <w:tcPr>
            <w:tcW w:w="956" w:type="pct"/>
            <w:vAlign w:val="center"/>
          </w:tcPr>
          <w:p w:rsidR="00D014E0" w:rsidRPr="00D97FF5" w:rsidRDefault="00D014E0" w:rsidP="00F256C6">
            <w:pPr>
              <w:spacing w:line="360" w:lineRule="auto"/>
              <w:jc w:val="left"/>
              <w:rPr>
                <w:sz w:val="20"/>
                <w:szCs w:val="20"/>
              </w:rPr>
            </w:pPr>
            <w:r>
              <w:rPr>
                <w:sz w:val="20"/>
                <w:szCs w:val="20"/>
              </w:rPr>
              <w:t>W przypadku podjęcia przez Zarząd Województwa Mazowieckiego decyzji o przedłużeniu okresu trwania Umowy, organizacja spotkania negocjacyjnego na nowy okres trwania Umowy o finansowanie Funduszu Powierniczego JESSICA</w:t>
            </w:r>
            <w:r w:rsidR="001734B7">
              <w:rPr>
                <w:sz w:val="20"/>
                <w:szCs w:val="20"/>
              </w:rPr>
              <w:t xml:space="preserve"> lub rozpoczęcie negocjacji w formie wymiany korespondencji e-mail.</w:t>
            </w:r>
          </w:p>
        </w:tc>
        <w:tc>
          <w:tcPr>
            <w:tcW w:w="551" w:type="pct"/>
            <w:vAlign w:val="center"/>
          </w:tcPr>
          <w:p w:rsidR="00D014E0" w:rsidRPr="00D97FF5" w:rsidRDefault="00D014E0" w:rsidP="00F256C6">
            <w:pPr>
              <w:spacing w:line="360" w:lineRule="auto"/>
              <w:jc w:val="left"/>
              <w:rPr>
                <w:sz w:val="20"/>
                <w:szCs w:val="20"/>
              </w:rPr>
            </w:pPr>
            <w:r>
              <w:rPr>
                <w:sz w:val="20"/>
                <w:szCs w:val="20"/>
              </w:rPr>
              <w:t xml:space="preserve">Stanowisko ds. </w:t>
            </w:r>
            <w:r w:rsidR="00D238C6">
              <w:rPr>
                <w:sz w:val="20"/>
                <w:szCs w:val="20"/>
              </w:rPr>
              <w:t>instrumentów finansowych</w:t>
            </w:r>
          </w:p>
        </w:tc>
        <w:tc>
          <w:tcPr>
            <w:tcW w:w="478" w:type="pct"/>
            <w:vAlign w:val="center"/>
          </w:tcPr>
          <w:p w:rsidR="00D014E0" w:rsidRPr="00D97FF5" w:rsidRDefault="00C532AE" w:rsidP="00F256C6">
            <w:pPr>
              <w:spacing w:line="360" w:lineRule="auto"/>
              <w:jc w:val="left"/>
              <w:rPr>
                <w:sz w:val="20"/>
                <w:szCs w:val="20"/>
              </w:rPr>
            </w:pPr>
            <w:r>
              <w:rPr>
                <w:sz w:val="20"/>
                <w:szCs w:val="20"/>
              </w:rPr>
              <w:t>RF-II-EFRR</w:t>
            </w:r>
          </w:p>
        </w:tc>
        <w:tc>
          <w:tcPr>
            <w:tcW w:w="618" w:type="pct"/>
            <w:vAlign w:val="center"/>
          </w:tcPr>
          <w:p w:rsidR="00D014E0" w:rsidRPr="00D97FF5" w:rsidRDefault="00D014E0" w:rsidP="00F256C6">
            <w:pPr>
              <w:spacing w:line="360" w:lineRule="auto"/>
              <w:jc w:val="left"/>
              <w:rPr>
                <w:sz w:val="20"/>
                <w:szCs w:val="20"/>
              </w:rPr>
            </w:pPr>
          </w:p>
        </w:tc>
        <w:tc>
          <w:tcPr>
            <w:tcW w:w="479" w:type="pct"/>
            <w:vAlign w:val="center"/>
          </w:tcPr>
          <w:p w:rsidR="00D014E0" w:rsidRPr="00D97FF5" w:rsidRDefault="00D014E0" w:rsidP="00F256C6">
            <w:pPr>
              <w:spacing w:line="360" w:lineRule="auto"/>
              <w:jc w:val="left"/>
              <w:rPr>
                <w:sz w:val="20"/>
                <w:szCs w:val="20"/>
              </w:rPr>
            </w:pPr>
          </w:p>
        </w:tc>
        <w:tc>
          <w:tcPr>
            <w:tcW w:w="487" w:type="pct"/>
            <w:vAlign w:val="center"/>
          </w:tcPr>
          <w:p w:rsidR="00D014E0" w:rsidRPr="00D97FF5" w:rsidRDefault="00D014E0" w:rsidP="00F256C6">
            <w:pPr>
              <w:spacing w:line="360" w:lineRule="auto"/>
              <w:jc w:val="left"/>
              <w:rPr>
                <w:sz w:val="20"/>
                <w:szCs w:val="20"/>
              </w:rPr>
            </w:pPr>
            <w:r>
              <w:rPr>
                <w:sz w:val="20"/>
                <w:szCs w:val="20"/>
              </w:rPr>
              <w:t>Mail lub pismo informujące o spotkaniu, notatka ze spotkania</w:t>
            </w:r>
          </w:p>
        </w:tc>
        <w:tc>
          <w:tcPr>
            <w:tcW w:w="472" w:type="pct"/>
            <w:vAlign w:val="center"/>
          </w:tcPr>
          <w:p w:rsidR="00D014E0" w:rsidRPr="00D97FF5" w:rsidRDefault="00D014E0" w:rsidP="00F256C6">
            <w:pPr>
              <w:spacing w:line="360" w:lineRule="auto"/>
              <w:jc w:val="left"/>
              <w:rPr>
                <w:sz w:val="20"/>
                <w:szCs w:val="20"/>
              </w:rPr>
            </w:pPr>
            <w:r>
              <w:rPr>
                <w:sz w:val="20"/>
                <w:szCs w:val="20"/>
              </w:rPr>
              <w:t>Niezwłocznie</w:t>
            </w:r>
          </w:p>
        </w:tc>
        <w:tc>
          <w:tcPr>
            <w:tcW w:w="546" w:type="pct"/>
            <w:vAlign w:val="center"/>
          </w:tcPr>
          <w:p w:rsidR="00D014E0" w:rsidRPr="00D97FF5" w:rsidRDefault="00D014E0" w:rsidP="00F256C6">
            <w:pPr>
              <w:spacing w:line="360" w:lineRule="auto"/>
              <w:jc w:val="left"/>
              <w:rPr>
                <w:sz w:val="20"/>
                <w:szCs w:val="20"/>
              </w:rPr>
            </w:pPr>
          </w:p>
        </w:tc>
      </w:tr>
      <w:tr w:rsidR="00D014E0" w:rsidRPr="00D97FF5" w:rsidTr="009B2F50">
        <w:tc>
          <w:tcPr>
            <w:tcW w:w="413" w:type="pct"/>
            <w:vAlign w:val="center"/>
          </w:tcPr>
          <w:p w:rsidR="006B5322" w:rsidRDefault="006B5322" w:rsidP="00F256C6">
            <w:pPr>
              <w:numPr>
                <w:ilvl w:val="0"/>
                <w:numId w:val="129"/>
              </w:numPr>
              <w:spacing w:line="360" w:lineRule="auto"/>
              <w:jc w:val="left"/>
              <w:rPr>
                <w:sz w:val="20"/>
                <w:szCs w:val="20"/>
              </w:rPr>
            </w:pPr>
          </w:p>
        </w:tc>
        <w:tc>
          <w:tcPr>
            <w:tcW w:w="956" w:type="pct"/>
            <w:vAlign w:val="center"/>
          </w:tcPr>
          <w:p w:rsidR="00D014E0" w:rsidRDefault="001734B7" w:rsidP="00F256C6">
            <w:pPr>
              <w:spacing w:line="360" w:lineRule="auto"/>
              <w:jc w:val="left"/>
              <w:rPr>
                <w:sz w:val="20"/>
                <w:szCs w:val="20"/>
              </w:rPr>
            </w:pPr>
            <w:r>
              <w:rPr>
                <w:sz w:val="20"/>
                <w:szCs w:val="20"/>
              </w:rPr>
              <w:t>W przypadku kiedy negocjacje odbywają się w trybie bezpośrednich konsultacji, u</w:t>
            </w:r>
            <w:r w:rsidR="00D014E0">
              <w:rPr>
                <w:sz w:val="20"/>
                <w:szCs w:val="20"/>
              </w:rPr>
              <w:t>dział w spotkaniu negocjacyjnym w sprawie podpisania  Umowy o finansowanie Funduszu Powierniczego JESSICA na następny okres jej trwania.</w:t>
            </w:r>
          </w:p>
        </w:tc>
        <w:tc>
          <w:tcPr>
            <w:tcW w:w="551" w:type="pct"/>
            <w:vAlign w:val="center"/>
          </w:tcPr>
          <w:p w:rsidR="00D014E0" w:rsidRDefault="00D014E0" w:rsidP="00F256C6">
            <w:pPr>
              <w:spacing w:line="360" w:lineRule="auto"/>
              <w:jc w:val="left"/>
              <w:rPr>
                <w:sz w:val="20"/>
                <w:szCs w:val="20"/>
              </w:rPr>
            </w:pPr>
            <w:r>
              <w:rPr>
                <w:sz w:val="20"/>
                <w:szCs w:val="20"/>
              </w:rPr>
              <w:t>IZ RPO WM, EBI</w:t>
            </w:r>
          </w:p>
        </w:tc>
        <w:tc>
          <w:tcPr>
            <w:tcW w:w="478" w:type="pct"/>
            <w:vAlign w:val="center"/>
          </w:tcPr>
          <w:p w:rsidR="00D014E0" w:rsidRPr="00D97FF5" w:rsidRDefault="00D014E0" w:rsidP="00F256C6">
            <w:pPr>
              <w:spacing w:line="360" w:lineRule="auto"/>
              <w:jc w:val="left"/>
              <w:rPr>
                <w:sz w:val="20"/>
                <w:szCs w:val="20"/>
              </w:rPr>
            </w:pPr>
          </w:p>
        </w:tc>
        <w:tc>
          <w:tcPr>
            <w:tcW w:w="618" w:type="pct"/>
            <w:vAlign w:val="center"/>
          </w:tcPr>
          <w:p w:rsidR="00D014E0" w:rsidRDefault="00D014E0" w:rsidP="00F256C6">
            <w:pPr>
              <w:spacing w:line="360" w:lineRule="auto"/>
              <w:jc w:val="left"/>
              <w:rPr>
                <w:sz w:val="20"/>
                <w:szCs w:val="20"/>
              </w:rPr>
            </w:pPr>
            <w:r>
              <w:rPr>
                <w:sz w:val="20"/>
                <w:szCs w:val="20"/>
              </w:rPr>
              <w:t>Umowa o Finansowanie Funduszu Powierniczego oraz planowane zmiany</w:t>
            </w:r>
          </w:p>
        </w:tc>
        <w:tc>
          <w:tcPr>
            <w:tcW w:w="479" w:type="pct"/>
            <w:vAlign w:val="center"/>
          </w:tcPr>
          <w:p w:rsidR="00D014E0" w:rsidRPr="00D97FF5" w:rsidRDefault="00D014E0" w:rsidP="00F256C6">
            <w:pPr>
              <w:spacing w:line="360" w:lineRule="auto"/>
              <w:jc w:val="left"/>
              <w:rPr>
                <w:sz w:val="20"/>
                <w:szCs w:val="20"/>
              </w:rPr>
            </w:pPr>
          </w:p>
        </w:tc>
        <w:tc>
          <w:tcPr>
            <w:tcW w:w="487" w:type="pct"/>
            <w:vAlign w:val="center"/>
          </w:tcPr>
          <w:p w:rsidR="00D014E0" w:rsidRPr="00D97FF5" w:rsidRDefault="00D014E0" w:rsidP="00F256C6">
            <w:pPr>
              <w:spacing w:line="360" w:lineRule="auto"/>
              <w:jc w:val="left"/>
              <w:rPr>
                <w:sz w:val="20"/>
                <w:szCs w:val="20"/>
              </w:rPr>
            </w:pPr>
            <w:r>
              <w:rPr>
                <w:sz w:val="20"/>
                <w:szCs w:val="20"/>
              </w:rPr>
              <w:t>Mail, pismo lub notatka ze spotkania</w:t>
            </w:r>
          </w:p>
        </w:tc>
        <w:tc>
          <w:tcPr>
            <w:tcW w:w="472" w:type="pct"/>
            <w:vAlign w:val="center"/>
          </w:tcPr>
          <w:p w:rsidR="00D014E0" w:rsidRPr="00D97FF5" w:rsidRDefault="00D014E0" w:rsidP="00F256C6">
            <w:pPr>
              <w:spacing w:line="360" w:lineRule="auto"/>
              <w:jc w:val="left"/>
              <w:rPr>
                <w:sz w:val="20"/>
                <w:szCs w:val="20"/>
              </w:rPr>
            </w:pPr>
          </w:p>
        </w:tc>
        <w:tc>
          <w:tcPr>
            <w:tcW w:w="546" w:type="pct"/>
            <w:vAlign w:val="center"/>
          </w:tcPr>
          <w:p w:rsidR="00D014E0" w:rsidRPr="00D97FF5" w:rsidRDefault="00D014E0" w:rsidP="00F256C6">
            <w:pPr>
              <w:spacing w:line="360" w:lineRule="auto"/>
              <w:jc w:val="left"/>
              <w:rPr>
                <w:sz w:val="20"/>
                <w:szCs w:val="20"/>
              </w:rPr>
            </w:pPr>
          </w:p>
        </w:tc>
      </w:tr>
      <w:tr w:rsidR="00D014E0" w:rsidRPr="00D97FF5" w:rsidTr="009B2F50">
        <w:tc>
          <w:tcPr>
            <w:tcW w:w="413" w:type="pct"/>
            <w:vAlign w:val="center"/>
          </w:tcPr>
          <w:p w:rsidR="006B5322" w:rsidRDefault="006B5322" w:rsidP="00F256C6">
            <w:pPr>
              <w:numPr>
                <w:ilvl w:val="0"/>
                <w:numId w:val="129"/>
              </w:numPr>
              <w:spacing w:line="360" w:lineRule="auto"/>
              <w:jc w:val="left"/>
              <w:rPr>
                <w:sz w:val="20"/>
                <w:szCs w:val="20"/>
              </w:rPr>
            </w:pPr>
          </w:p>
        </w:tc>
        <w:tc>
          <w:tcPr>
            <w:tcW w:w="956" w:type="pct"/>
            <w:vAlign w:val="center"/>
          </w:tcPr>
          <w:p w:rsidR="00D014E0" w:rsidRDefault="00D014E0" w:rsidP="00F256C6">
            <w:pPr>
              <w:spacing w:line="360" w:lineRule="auto"/>
              <w:jc w:val="left"/>
              <w:rPr>
                <w:sz w:val="20"/>
                <w:szCs w:val="20"/>
              </w:rPr>
            </w:pPr>
            <w:r>
              <w:rPr>
                <w:sz w:val="20"/>
                <w:szCs w:val="20"/>
              </w:rPr>
              <w:t xml:space="preserve">Przygotowanie projektu Informacji dla Zarządu Województwa Mazowieckiego w sprawie akceptacji warunków  Umowy o finansowaniu Funduszu Powierniczego na </w:t>
            </w:r>
            <w:r>
              <w:rPr>
                <w:sz w:val="20"/>
                <w:szCs w:val="20"/>
              </w:rPr>
              <w:lastRenderedPageBreak/>
              <w:t>następny okres jej trwania.</w:t>
            </w:r>
          </w:p>
        </w:tc>
        <w:tc>
          <w:tcPr>
            <w:tcW w:w="551" w:type="pct"/>
            <w:vAlign w:val="center"/>
          </w:tcPr>
          <w:p w:rsidR="00D014E0" w:rsidRDefault="00D014E0" w:rsidP="00F256C6">
            <w:pPr>
              <w:spacing w:line="360" w:lineRule="auto"/>
              <w:jc w:val="left"/>
              <w:rPr>
                <w:sz w:val="20"/>
                <w:szCs w:val="20"/>
              </w:rPr>
            </w:pPr>
            <w:r w:rsidRPr="007D5C8B">
              <w:rPr>
                <w:sz w:val="20"/>
                <w:szCs w:val="20"/>
              </w:rPr>
              <w:lastRenderedPageBreak/>
              <w:t xml:space="preserve">Stanowisko ds. </w:t>
            </w:r>
            <w:r w:rsidR="00D238C6">
              <w:rPr>
                <w:sz w:val="20"/>
                <w:szCs w:val="20"/>
              </w:rPr>
              <w:t>instrumentów finansowych</w:t>
            </w:r>
          </w:p>
          <w:p w:rsidR="00D014E0" w:rsidRPr="007D5C8B" w:rsidRDefault="00D014E0" w:rsidP="00F256C6">
            <w:pPr>
              <w:spacing w:line="360" w:lineRule="auto"/>
              <w:jc w:val="left"/>
              <w:rPr>
                <w:sz w:val="20"/>
                <w:szCs w:val="20"/>
              </w:rPr>
            </w:pPr>
          </w:p>
        </w:tc>
        <w:tc>
          <w:tcPr>
            <w:tcW w:w="478" w:type="pct"/>
            <w:vAlign w:val="center"/>
          </w:tcPr>
          <w:p w:rsidR="00D014E0" w:rsidRPr="00D97FF5" w:rsidRDefault="00C532AE" w:rsidP="00F256C6">
            <w:pPr>
              <w:spacing w:line="360" w:lineRule="auto"/>
              <w:jc w:val="left"/>
              <w:rPr>
                <w:sz w:val="20"/>
                <w:szCs w:val="20"/>
              </w:rPr>
            </w:pPr>
            <w:r>
              <w:rPr>
                <w:sz w:val="20"/>
                <w:szCs w:val="20"/>
              </w:rPr>
              <w:t>RF-II-EFRR</w:t>
            </w:r>
            <w:r w:rsidR="00D014E0">
              <w:rPr>
                <w:sz w:val="20"/>
                <w:szCs w:val="20"/>
              </w:rPr>
              <w:t>,</w:t>
            </w:r>
          </w:p>
          <w:p w:rsidR="00D014E0" w:rsidRPr="00D97FF5" w:rsidRDefault="00D014E0" w:rsidP="00F256C6">
            <w:pPr>
              <w:spacing w:line="360" w:lineRule="auto"/>
              <w:jc w:val="left"/>
              <w:rPr>
                <w:sz w:val="20"/>
                <w:szCs w:val="20"/>
              </w:rPr>
            </w:pPr>
          </w:p>
        </w:tc>
        <w:tc>
          <w:tcPr>
            <w:tcW w:w="618" w:type="pct"/>
            <w:vAlign w:val="center"/>
          </w:tcPr>
          <w:p w:rsidR="00D014E0" w:rsidRPr="00D97FF5" w:rsidRDefault="00D014E0" w:rsidP="00F256C6">
            <w:pPr>
              <w:spacing w:line="360" w:lineRule="auto"/>
              <w:jc w:val="left"/>
              <w:rPr>
                <w:sz w:val="20"/>
                <w:szCs w:val="20"/>
              </w:rPr>
            </w:pPr>
          </w:p>
        </w:tc>
        <w:tc>
          <w:tcPr>
            <w:tcW w:w="479" w:type="pct"/>
            <w:vAlign w:val="center"/>
          </w:tcPr>
          <w:p w:rsidR="00D014E0" w:rsidRDefault="00D014E0" w:rsidP="00F256C6">
            <w:pPr>
              <w:spacing w:line="360" w:lineRule="auto"/>
              <w:jc w:val="left"/>
              <w:rPr>
                <w:sz w:val="20"/>
                <w:szCs w:val="20"/>
              </w:rPr>
            </w:pPr>
            <w:r>
              <w:rPr>
                <w:sz w:val="20"/>
                <w:szCs w:val="20"/>
              </w:rPr>
              <w:t>Projekt informacji</w:t>
            </w:r>
          </w:p>
        </w:tc>
        <w:tc>
          <w:tcPr>
            <w:tcW w:w="487" w:type="pct"/>
            <w:vAlign w:val="center"/>
          </w:tcPr>
          <w:p w:rsidR="00D014E0" w:rsidRPr="00D97FF5" w:rsidRDefault="00D014E0" w:rsidP="00F256C6">
            <w:pPr>
              <w:spacing w:line="360" w:lineRule="auto"/>
              <w:jc w:val="left"/>
              <w:rPr>
                <w:sz w:val="20"/>
                <w:szCs w:val="20"/>
              </w:rPr>
            </w:pPr>
          </w:p>
        </w:tc>
        <w:tc>
          <w:tcPr>
            <w:tcW w:w="472" w:type="pct"/>
            <w:vAlign w:val="center"/>
          </w:tcPr>
          <w:p w:rsidR="00D014E0" w:rsidRPr="00D97FF5" w:rsidRDefault="00D014E0" w:rsidP="00F256C6">
            <w:pPr>
              <w:spacing w:line="360" w:lineRule="auto"/>
              <w:jc w:val="left"/>
              <w:rPr>
                <w:sz w:val="20"/>
                <w:szCs w:val="20"/>
              </w:rPr>
            </w:pPr>
            <w:r>
              <w:rPr>
                <w:sz w:val="20"/>
                <w:szCs w:val="20"/>
              </w:rPr>
              <w:t>Pół roku przed końcem obowiązywania Umowy</w:t>
            </w:r>
          </w:p>
        </w:tc>
        <w:tc>
          <w:tcPr>
            <w:tcW w:w="546" w:type="pct"/>
            <w:vAlign w:val="center"/>
          </w:tcPr>
          <w:p w:rsidR="00D014E0" w:rsidRDefault="00D014E0" w:rsidP="00F256C6">
            <w:pPr>
              <w:spacing w:line="360" w:lineRule="auto"/>
              <w:jc w:val="left"/>
              <w:rPr>
                <w:sz w:val="20"/>
                <w:szCs w:val="20"/>
              </w:rPr>
            </w:pPr>
            <w:r>
              <w:rPr>
                <w:sz w:val="20"/>
                <w:szCs w:val="20"/>
              </w:rPr>
              <w:t xml:space="preserve">Przygotowanie projektu Informacji dla Zarządu Województwa Mazowieckiego </w:t>
            </w:r>
            <w:r>
              <w:rPr>
                <w:sz w:val="20"/>
                <w:szCs w:val="20"/>
              </w:rPr>
              <w:lastRenderedPageBreak/>
              <w:t>dot. konieczności podjęcia decyzji o przedłużeniu okresu trwania Umowy o Finansowanie Funduszu Powierniczego JESSICA lub o jej rozwiązaniu</w:t>
            </w:r>
          </w:p>
        </w:tc>
      </w:tr>
      <w:tr w:rsidR="00D014E0" w:rsidRPr="00D97FF5" w:rsidTr="009B2F50">
        <w:tc>
          <w:tcPr>
            <w:tcW w:w="413" w:type="pct"/>
            <w:vAlign w:val="center"/>
          </w:tcPr>
          <w:p w:rsidR="006B5322" w:rsidRDefault="006B5322" w:rsidP="00F256C6">
            <w:pPr>
              <w:numPr>
                <w:ilvl w:val="0"/>
                <w:numId w:val="129"/>
              </w:numPr>
              <w:spacing w:line="360" w:lineRule="auto"/>
              <w:jc w:val="left"/>
              <w:rPr>
                <w:sz w:val="20"/>
                <w:szCs w:val="20"/>
              </w:rPr>
            </w:pPr>
          </w:p>
        </w:tc>
        <w:tc>
          <w:tcPr>
            <w:tcW w:w="956" w:type="pct"/>
            <w:vAlign w:val="center"/>
          </w:tcPr>
          <w:p w:rsidR="00D014E0" w:rsidRPr="00D97FF5" w:rsidRDefault="00D014E0" w:rsidP="00F256C6">
            <w:pPr>
              <w:spacing w:line="360" w:lineRule="auto"/>
              <w:jc w:val="left"/>
              <w:rPr>
                <w:sz w:val="20"/>
                <w:szCs w:val="20"/>
              </w:rPr>
            </w:pPr>
            <w:r>
              <w:rPr>
                <w:sz w:val="20"/>
                <w:szCs w:val="20"/>
              </w:rPr>
              <w:t>Akceptacja projektu Informacji dla Zarządu Województwa Mazowieckiego w sprawie akceptacji warunków  Umowy o Finansowanie Funduszu Powierniczego na następny okres jej trwania.</w:t>
            </w:r>
          </w:p>
        </w:tc>
        <w:tc>
          <w:tcPr>
            <w:tcW w:w="551" w:type="pct"/>
            <w:vAlign w:val="center"/>
          </w:tcPr>
          <w:p w:rsidR="00D014E0" w:rsidRDefault="00D014E0" w:rsidP="00F256C6">
            <w:pPr>
              <w:spacing w:line="360" w:lineRule="auto"/>
              <w:jc w:val="left"/>
              <w:rPr>
                <w:sz w:val="20"/>
                <w:szCs w:val="20"/>
              </w:rPr>
            </w:pPr>
            <w:r>
              <w:rPr>
                <w:sz w:val="20"/>
                <w:szCs w:val="20"/>
              </w:rPr>
              <w:t xml:space="preserve">Kierownik </w:t>
            </w:r>
            <w:r w:rsidR="00C532AE">
              <w:rPr>
                <w:sz w:val="20"/>
                <w:szCs w:val="20"/>
              </w:rPr>
              <w:t>RF-II-EFRR</w:t>
            </w:r>
          </w:p>
          <w:p w:rsidR="00D014E0" w:rsidRPr="00D97FF5" w:rsidRDefault="00D014E0" w:rsidP="00F256C6">
            <w:pPr>
              <w:spacing w:line="360" w:lineRule="auto"/>
              <w:jc w:val="left"/>
              <w:rPr>
                <w:sz w:val="20"/>
                <w:szCs w:val="20"/>
              </w:rPr>
            </w:pPr>
            <w:r>
              <w:rPr>
                <w:sz w:val="20"/>
                <w:szCs w:val="20"/>
              </w:rPr>
              <w:t xml:space="preserve">Dyrektor </w:t>
            </w:r>
            <w:r w:rsidR="00E2727B">
              <w:rPr>
                <w:sz w:val="20"/>
                <w:szCs w:val="20"/>
              </w:rPr>
              <w:t>RF</w:t>
            </w:r>
          </w:p>
        </w:tc>
        <w:tc>
          <w:tcPr>
            <w:tcW w:w="478" w:type="pct"/>
            <w:vAlign w:val="center"/>
          </w:tcPr>
          <w:p w:rsidR="00D014E0" w:rsidRPr="00D97FF5" w:rsidRDefault="00E2727B" w:rsidP="00F256C6">
            <w:pPr>
              <w:spacing w:line="360" w:lineRule="auto"/>
              <w:jc w:val="left"/>
              <w:rPr>
                <w:sz w:val="20"/>
                <w:szCs w:val="20"/>
              </w:rPr>
            </w:pPr>
            <w:r>
              <w:rPr>
                <w:sz w:val="20"/>
                <w:szCs w:val="20"/>
              </w:rPr>
              <w:t>RF</w:t>
            </w:r>
          </w:p>
        </w:tc>
        <w:tc>
          <w:tcPr>
            <w:tcW w:w="618" w:type="pct"/>
            <w:vAlign w:val="center"/>
          </w:tcPr>
          <w:p w:rsidR="00D014E0" w:rsidRPr="00D97FF5" w:rsidRDefault="00D014E0" w:rsidP="00F256C6">
            <w:pPr>
              <w:spacing w:line="360" w:lineRule="auto"/>
              <w:jc w:val="left"/>
              <w:rPr>
                <w:sz w:val="20"/>
                <w:szCs w:val="20"/>
              </w:rPr>
            </w:pPr>
          </w:p>
        </w:tc>
        <w:tc>
          <w:tcPr>
            <w:tcW w:w="479" w:type="pct"/>
            <w:vAlign w:val="center"/>
          </w:tcPr>
          <w:p w:rsidR="00D014E0" w:rsidRPr="00D97FF5" w:rsidRDefault="00D014E0" w:rsidP="00F256C6">
            <w:pPr>
              <w:spacing w:line="360" w:lineRule="auto"/>
              <w:jc w:val="left"/>
              <w:rPr>
                <w:sz w:val="20"/>
                <w:szCs w:val="20"/>
              </w:rPr>
            </w:pPr>
            <w:r>
              <w:rPr>
                <w:sz w:val="20"/>
                <w:szCs w:val="20"/>
              </w:rPr>
              <w:t>Projekt informacji</w:t>
            </w:r>
          </w:p>
        </w:tc>
        <w:tc>
          <w:tcPr>
            <w:tcW w:w="487" w:type="pct"/>
            <w:vAlign w:val="center"/>
          </w:tcPr>
          <w:p w:rsidR="00D014E0" w:rsidRPr="00D97FF5" w:rsidRDefault="00D014E0" w:rsidP="00F256C6">
            <w:pPr>
              <w:spacing w:line="360" w:lineRule="auto"/>
              <w:jc w:val="left"/>
              <w:rPr>
                <w:sz w:val="20"/>
                <w:szCs w:val="20"/>
              </w:rPr>
            </w:pPr>
            <w:r>
              <w:rPr>
                <w:sz w:val="20"/>
                <w:szCs w:val="20"/>
              </w:rPr>
              <w:t>Parafki na informacji</w:t>
            </w:r>
          </w:p>
        </w:tc>
        <w:tc>
          <w:tcPr>
            <w:tcW w:w="472" w:type="pct"/>
            <w:vAlign w:val="center"/>
          </w:tcPr>
          <w:p w:rsidR="00D014E0" w:rsidRPr="00D97FF5" w:rsidRDefault="00D014E0" w:rsidP="00F256C6">
            <w:pPr>
              <w:spacing w:line="360" w:lineRule="auto"/>
              <w:jc w:val="left"/>
              <w:rPr>
                <w:sz w:val="20"/>
                <w:szCs w:val="20"/>
              </w:rPr>
            </w:pPr>
            <w:r w:rsidRPr="00D97FF5">
              <w:rPr>
                <w:sz w:val="20"/>
                <w:szCs w:val="20"/>
              </w:rPr>
              <w:t xml:space="preserve"> </w:t>
            </w:r>
            <w:r>
              <w:rPr>
                <w:sz w:val="20"/>
                <w:szCs w:val="20"/>
              </w:rPr>
              <w:t>5 dni</w:t>
            </w:r>
            <w:r w:rsidR="001734B7">
              <w:rPr>
                <w:sz w:val="20"/>
                <w:szCs w:val="20"/>
              </w:rPr>
              <w:t xml:space="preserve"> roboczych</w:t>
            </w:r>
          </w:p>
        </w:tc>
        <w:tc>
          <w:tcPr>
            <w:tcW w:w="546" w:type="pct"/>
            <w:vAlign w:val="center"/>
          </w:tcPr>
          <w:p w:rsidR="00D014E0" w:rsidRPr="00D97FF5" w:rsidRDefault="00D014E0" w:rsidP="00F256C6">
            <w:pPr>
              <w:spacing w:line="360" w:lineRule="auto"/>
              <w:jc w:val="left"/>
              <w:rPr>
                <w:sz w:val="20"/>
                <w:szCs w:val="20"/>
              </w:rPr>
            </w:pPr>
            <w:r>
              <w:rPr>
                <w:sz w:val="20"/>
                <w:szCs w:val="20"/>
              </w:rPr>
              <w:t xml:space="preserve">Akceptacja projektu Informacji dla Zarządu Województwa Mazowieckiego dot. konieczności podjęcia decyzji o przedłużeniu okresu trwania Umowy o Finansowanie Funduszu Powierniczego JESSICA lub o </w:t>
            </w:r>
            <w:r>
              <w:rPr>
                <w:sz w:val="20"/>
                <w:szCs w:val="20"/>
              </w:rPr>
              <w:lastRenderedPageBreak/>
              <w:t>jej rozwiązaniu</w:t>
            </w:r>
          </w:p>
        </w:tc>
      </w:tr>
      <w:tr w:rsidR="00D014E0" w:rsidRPr="00D97FF5" w:rsidTr="009B2F50">
        <w:tc>
          <w:tcPr>
            <w:tcW w:w="413" w:type="pct"/>
            <w:vAlign w:val="center"/>
          </w:tcPr>
          <w:p w:rsidR="006B5322" w:rsidRDefault="006B5322" w:rsidP="00F256C6">
            <w:pPr>
              <w:numPr>
                <w:ilvl w:val="0"/>
                <w:numId w:val="129"/>
              </w:numPr>
              <w:spacing w:line="360" w:lineRule="auto"/>
              <w:jc w:val="left"/>
              <w:rPr>
                <w:sz w:val="20"/>
                <w:szCs w:val="20"/>
              </w:rPr>
            </w:pPr>
          </w:p>
        </w:tc>
        <w:tc>
          <w:tcPr>
            <w:tcW w:w="956" w:type="pct"/>
            <w:vAlign w:val="center"/>
          </w:tcPr>
          <w:p w:rsidR="00D014E0" w:rsidRDefault="00D014E0" w:rsidP="00F256C6">
            <w:pPr>
              <w:spacing w:line="360" w:lineRule="auto"/>
              <w:jc w:val="left"/>
              <w:rPr>
                <w:sz w:val="20"/>
                <w:szCs w:val="20"/>
              </w:rPr>
            </w:pPr>
            <w:r w:rsidRPr="00D97FF5">
              <w:rPr>
                <w:sz w:val="20"/>
                <w:szCs w:val="20"/>
              </w:rPr>
              <w:t>Przedłożenie do zatwierdzenia przez Zarząd projektu</w:t>
            </w:r>
            <w:r>
              <w:rPr>
                <w:sz w:val="20"/>
                <w:szCs w:val="20"/>
              </w:rPr>
              <w:t xml:space="preserve"> Informacji w sprawie akceptacji warunków  Umowy o Finansowanie Funduszu Powierniczego na następny okres jej trwania.</w:t>
            </w:r>
          </w:p>
        </w:tc>
        <w:tc>
          <w:tcPr>
            <w:tcW w:w="551" w:type="pct"/>
            <w:vAlign w:val="center"/>
          </w:tcPr>
          <w:p w:rsidR="00D014E0" w:rsidRPr="007D5C8B" w:rsidRDefault="00D014E0" w:rsidP="00F256C6">
            <w:pPr>
              <w:spacing w:line="360" w:lineRule="auto"/>
              <w:jc w:val="left"/>
              <w:rPr>
                <w:sz w:val="20"/>
                <w:szCs w:val="20"/>
              </w:rPr>
            </w:pPr>
            <w:r w:rsidRPr="007D5C8B">
              <w:rPr>
                <w:sz w:val="20"/>
                <w:szCs w:val="20"/>
              </w:rPr>
              <w:t xml:space="preserve">Stanowisko ds. </w:t>
            </w:r>
            <w:r w:rsidR="00D238C6">
              <w:rPr>
                <w:sz w:val="20"/>
                <w:szCs w:val="20"/>
              </w:rPr>
              <w:t>instrumentów finansowych</w:t>
            </w:r>
          </w:p>
        </w:tc>
        <w:tc>
          <w:tcPr>
            <w:tcW w:w="478" w:type="pct"/>
            <w:vAlign w:val="center"/>
          </w:tcPr>
          <w:p w:rsidR="00D014E0" w:rsidRDefault="00E2727B" w:rsidP="00F256C6">
            <w:pPr>
              <w:spacing w:line="360" w:lineRule="auto"/>
              <w:jc w:val="left"/>
              <w:rPr>
                <w:sz w:val="20"/>
                <w:szCs w:val="20"/>
              </w:rPr>
            </w:pPr>
            <w:r>
              <w:rPr>
                <w:sz w:val="20"/>
                <w:szCs w:val="20"/>
              </w:rPr>
              <w:t>RF</w:t>
            </w:r>
          </w:p>
          <w:p w:rsidR="00D014E0" w:rsidRPr="00D97FF5" w:rsidRDefault="00D014E0" w:rsidP="00F256C6">
            <w:pPr>
              <w:spacing w:line="360" w:lineRule="auto"/>
              <w:jc w:val="left"/>
              <w:rPr>
                <w:sz w:val="20"/>
                <w:szCs w:val="20"/>
              </w:rPr>
            </w:pPr>
            <w:r>
              <w:rPr>
                <w:sz w:val="20"/>
                <w:szCs w:val="20"/>
              </w:rPr>
              <w:t>OR</w:t>
            </w:r>
          </w:p>
        </w:tc>
        <w:tc>
          <w:tcPr>
            <w:tcW w:w="618" w:type="pct"/>
            <w:vAlign w:val="center"/>
          </w:tcPr>
          <w:p w:rsidR="00D014E0" w:rsidRPr="00D97FF5" w:rsidRDefault="00D014E0" w:rsidP="00F256C6">
            <w:pPr>
              <w:spacing w:line="360" w:lineRule="auto"/>
              <w:jc w:val="left"/>
              <w:rPr>
                <w:sz w:val="20"/>
                <w:szCs w:val="20"/>
              </w:rPr>
            </w:pPr>
          </w:p>
        </w:tc>
        <w:tc>
          <w:tcPr>
            <w:tcW w:w="479" w:type="pct"/>
            <w:vAlign w:val="center"/>
          </w:tcPr>
          <w:p w:rsidR="00D014E0" w:rsidRDefault="00D014E0" w:rsidP="00F256C6">
            <w:pPr>
              <w:spacing w:line="360" w:lineRule="auto"/>
              <w:jc w:val="left"/>
              <w:rPr>
                <w:sz w:val="20"/>
                <w:szCs w:val="20"/>
              </w:rPr>
            </w:pPr>
          </w:p>
        </w:tc>
        <w:tc>
          <w:tcPr>
            <w:tcW w:w="487" w:type="pct"/>
            <w:vAlign w:val="center"/>
          </w:tcPr>
          <w:p w:rsidR="00D014E0" w:rsidRPr="00D97FF5" w:rsidRDefault="00D014E0" w:rsidP="00F256C6">
            <w:pPr>
              <w:spacing w:line="360" w:lineRule="auto"/>
              <w:jc w:val="left"/>
              <w:rPr>
                <w:sz w:val="20"/>
                <w:szCs w:val="20"/>
              </w:rPr>
            </w:pPr>
          </w:p>
        </w:tc>
        <w:tc>
          <w:tcPr>
            <w:tcW w:w="472" w:type="pct"/>
            <w:vAlign w:val="center"/>
          </w:tcPr>
          <w:p w:rsidR="00D014E0" w:rsidRPr="00D97FF5" w:rsidRDefault="00D014E0" w:rsidP="00F256C6">
            <w:pPr>
              <w:spacing w:line="360" w:lineRule="auto"/>
              <w:jc w:val="left"/>
              <w:rPr>
                <w:sz w:val="20"/>
                <w:szCs w:val="20"/>
              </w:rPr>
            </w:pPr>
            <w:r>
              <w:rPr>
                <w:sz w:val="20"/>
                <w:szCs w:val="20"/>
              </w:rPr>
              <w:t>Niezwłocznie</w:t>
            </w:r>
          </w:p>
        </w:tc>
        <w:tc>
          <w:tcPr>
            <w:tcW w:w="546" w:type="pct"/>
            <w:vAlign w:val="center"/>
          </w:tcPr>
          <w:p w:rsidR="00D014E0" w:rsidRDefault="00D014E0" w:rsidP="00F256C6">
            <w:pPr>
              <w:spacing w:line="360" w:lineRule="auto"/>
              <w:jc w:val="left"/>
              <w:rPr>
                <w:sz w:val="20"/>
                <w:szCs w:val="20"/>
              </w:rPr>
            </w:pPr>
            <w:r w:rsidRPr="00D97FF5">
              <w:rPr>
                <w:sz w:val="20"/>
                <w:szCs w:val="20"/>
              </w:rPr>
              <w:t>Przedłożenie do zatwierdzenia przez Zarząd projektu</w:t>
            </w:r>
            <w:r>
              <w:rPr>
                <w:sz w:val="20"/>
                <w:szCs w:val="20"/>
              </w:rPr>
              <w:t xml:space="preserve"> Informacji dot. konieczności podjęcia decyzji o przedłużeniu okresu trwania Umowy o Finansowanie Funduszu Powierniczego JESSICA lub o jej rozwiązaniu</w:t>
            </w:r>
          </w:p>
        </w:tc>
      </w:tr>
      <w:tr w:rsidR="00D014E0" w:rsidRPr="00D97FF5" w:rsidTr="009B2F50">
        <w:tc>
          <w:tcPr>
            <w:tcW w:w="413" w:type="pct"/>
            <w:vAlign w:val="center"/>
          </w:tcPr>
          <w:p w:rsidR="006B5322" w:rsidRDefault="006B5322" w:rsidP="00F256C6">
            <w:pPr>
              <w:numPr>
                <w:ilvl w:val="0"/>
                <w:numId w:val="129"/>
              </w:numPr>
              <w:spacing w:line="360" w:lineRule="auto"/>
              <w:jc w:val="left"/>
              <w:rPr>
                <w:sz w:val="20"/>
                <w:szCs w:val="20"/>
              </w:rPr>
            </w:pPr>
          </w:p>
        </w:tc>
        <w:tc>
          <w:tcPr>
            <w:tcW w:w="956" w:type="pct"/>
            <w:vAlign w:val="center"/>
          </w:tcPr>
          <w:p w:rsidR="00D014E0" w:rsidRDefault="00D014E0" w:rsidP="00F256C6">
            <w:pPr>
              <w:spacing w:line="360" w:lineRule="auto"/>
              <w:jc w:val="left"/>
              <w:rPr>
                <w:sz w:val="20"/>
                <w:szCs w:val="20"/>
              </w:rPr>
            </w:pPr>
            <w:r>
              <w:rPr>
                <w:sz w:val="20"/>
                <w:szCs w:val="20"/>
              </w:rPr>
              <w:t>Przygotowanie aneksu do Umowy -zgodnie z zapisami procedury 3.14.2 .</w:t>
            </w:r>
          </w:p>
        </w:tc>
        <w:tc>
          <w:tcPr>
            <w:tcW w:w="551" w:type="pct"/>
            <w:vAlign w:val="center"/>
          </w:tcPr>
          <w:p w:rsidR="00D014E0" w:rsidRDefault="00D014E0" w:rsidP="00F256C6">
            <w:pPr>
              <w:spacing w:line="360" w:lineRule="auto"/>
              <w:jc w:val="left"/>
              <w:rPr>
                <w:sz w:val="20"/>
                <w:szCs w:val="20"/>
              </w:rPr>
            </w:pPr>
          </w:p>
        </w:tc>
        <w:tc>
          <w:tcPr>
            <w:tcW w:w="478" w:type="pct"/>
            <w:vAlign w:val="center"/>
          </w:tcPr>
          <w:p w:rsidR="00D014E0" w:rsidRPr="00D97FF5" w:rsidRDefault="00D014E0" w:rsidP="00F256C6">
            <w:pPr>
              <w:spacing w:line="360" w:lineRule="auto"/>
              <w:jc w:val="left"/>
              <w:rPr>
                <w:sz w:val="20"/>
                <w:szCs w:val="20"/>
              </w:rPr>
            </w:pPr>
          </w:p>
        </w:tc>
        <w:tc>
          <w:tcPr>
            <w:tcW w:w="618" w:type="pct"/>
            <w:vAlign w:val="center"/>
          </w:tcPr>
          <w:p w:rsidR="00D014E0" w:rsidRDefault="00D014E0" w:rsidP="00F256C6">
            <w:pPr>
              <w:spacing w:line="360" w:lineRule="auto"/>
              <w:jc w:val="left"/>
              <w:rPr>
                <w:sz w:val="20"/>
                <w:szCs w:val="20"/>
              </w:rPr>
            </w:pPr>
          </w:p>
        </w:tc>
        <w:tc>
          <w:tcPr>
            <w:tcW w:w="479" w:type="pct"/>
            <w:vAlign w:val="center"/>
          </w:tcPr>
          <w:p w:rsidR="00D014E0" w:rsidRPr="00D97FF5" w:rsidRDefault="00D014E0" w:rsidP="00F256C6">
            <w:pPr>
              <w:spacing w:line="360" w:lineRule="auto"/>
              <w:jc w:val="left"/>
              <w:rPr>
                <w:sz w:val="20"/>
                <w:szCs w:val="20"/>
              </w:rPr>
            </w:pPr>
          </w:p>
        </w:tc>
        <w:tc>
          <w:tcPr>
            <w:tcW w:w="487" w:type="pct"/>
            <w:vAlign w:val="center"/>
          </w:tcPr>
          <w:p w:rsidR="00D014E0" w:rsidRPr="00D97FF5" w:rsidRDefault="00D014E0" w:rsidP="00F256C6">
            <w:pPr>
              <w:spacing w:line="360" w:lineRule="auto"/>
              <w:jc w:val="left"/>
              <w:rPr>
                <w:sz w:val="20"/>
                <w:szCs w:val="20"/>
              </w:rPr>
            </w:pPr>
          </w:p>
        </w:tc>
        <w:tc>
          <w:tcPr>
            <w:tcW w:w="472" w:type="pct"/>
            <w:vAlign w:val="center"/>
          </w:tcPr>
          <w:p w:rsidR="00D014E0" w:rsidRPr="00D97FF5" w:rsidRDefault="00D014E0" w:rsidP="00F256C6">
            <w:pPr>
              <w:spacing w:line="360" w:lineRule="auto"/>
              <w:jc w:val="left"/>
              <w:rPr>
                <w:sz w:val="20"/>
                <w:szCs w:val="20"/>
              </w:rPr>
            </w:pPr>
          </w:p>
        </w:tc>
        <w:tc>
          <w:tcPr>
            <w:tcW w:w="546" w:type="pct"/>
            <w:vAlign w:val="center"/>
          </w:tcPr>
          <w:p w:rsidR="00D014E0" w:rsidRPr="00D97FF5" w:rsidRDefault="00D014E0" w:rsidP="00F256C6">
            <w:pPr>
              <w:spacing w:line="360" w:lineRule="auto"/>
              <w:jc w:val="left"/>
              <w:rPr>
                <w:sz w:val="20"/>
                <w:szCs w:val="20"/>
              </w:rPr>
            </w:pPr>
          </w:p>
        </w:tc>
      </w:tr>
    </w:tbl>
    <w:p w:rsidR="00102E47" w:rsidRDefault="00102E47" w:rsidP="005B42B8">
      <w:pPr>
        <w:spacing w:line="360" w:lineRule="auto"/>
        <w:rPr>
          <w:i/>
        </w:rPr>
      </w:pPr>
    </w:p>
    <w:p w:rsidR="006B5322" w:rsidRDefault="006B5322" w:rsidP="005B42B8">
      <w:pPr>
        <w:pStyle w:val="Akapitzlist"/>
        <w:keepNext/>
        <w:widowControl w:val="0"/>
        <w:numPr>
          <w:ilvl w:val="0"/>
          <w:numId w:val="135"/>
        </w:numPr>
        <w:adjustRightInd w:val="0"/>
        <w:spacing w:line="360" w:lineRule="auto"/>
        <w:contextualSpacing w:val="0"/>
        <w:jc w:val="both"/>
        <w:outlineLvl w:val="2"/>
        <w:rPr>
          <w:rFonts w:ascii="Times New Roman" w:eastAsia="Times New Roman" w:hAnsi="Times New Roman"/>
          <w:b/>
          <w:bCs/>
          <w:i/>
          <w:vanish/>
          <w:sz w:val="24"/>
          <w:szCs w:val="24"/>
          <w:lang w:eastAsia="pl-PL"/>
        </w:rPr>
      </w:pPr>
      <w:bookmarkStart w:id="3317" w:name="_Toc303666866"/>
      <w:bookmarkStart w:id="3318" w:name="_Toc303667056"/>
      <w:bookmarkStart w:id="3319" w:name="_Toc303667247"/>
      <w:bookmarkStart w:id="3320" w:name="_Toc303670361"/>
      <w:bookmarkStart w:id="3321" w:name="_Toc303841505"/>
      <w:bookmarkStart w:id="3322" w:name="_Toc303842346"/>
      <w:bookmarkStart w:id="3323" w:name="_Toc304962048"/>
      <w:bookmarkStart w:id="3324" w:name="_Toc305139595"/>
      <w:bookmarkStart w:id="3325" w:name="_Toc305139742"/>
      <w:bookmarkStart w:id="3326" w:name="_Toc305737500"/>
      <w:bookmarkStart w:id="3327" w:name="_Toc308601392"/>
      <w:bookmarkStart w:id="3328" w:name="_Toc308601539"/>
      <w:bookmarkStart w:id="3329" w:name="_Toc314465865"/>
      <w:bookmarkStart w:id="3330" w:name="_Toc315171723"/>
      <w:bookmarkStart w:id="3331" w:name="_Toc315171872"/>
      <w:bookmarkStart w:id="3332" w:name="_Toc315172021"/>
      <w:bookmarkStart w:id="3333" w:name="_Toc315173099"/>
      <w:bookmarkStart w:id="3334" w:name="_Toc318872803"/>
      <w:bookmarkStart w:id="3335" w:name="_Toc322519779"/>
      <w:bookmarkStart w:id="3336" w:name="_Toc330460898"/>
      <w:bookmarkStart w:id="3337" w:name="_Toc330795875"/>
      <w:bookmarkStart w:id="3338" w:name="_Toc335630495"/>
      <w:bookmarkStart w:id="3339" w:name="_Toc335825940"/>
      <w:bookmarkStart w:id="3340" w:name="_Toc335826094"/>
      <w:bookmarkStart w:id="3341" w:name="_Toc338154671"/>
      <w:bookmarkStart w:id="3342" w:name="_Toc338229149"/>
      <w:bookmarkStart w:id="3343" w:name="_Toc338229374"/>
      <w:bookmarkStart w:id="3344" w:name="_Toc338231035"/>
      <w:bookmarkStart w:id="3345" w:name="_Toc338673914"/>
      <w:bookmarkStart w:id="3346" w:name="_Toc387307814"/>
      <w:bookmarkStart w:id="3347" w:name="_Toc387325148"/>
      <w:bookmarkStart w:id="3348" w:name="_Toc387823722"/>
      <w:bookmarkStart w:id="3349" w:name="_Toc395248003"/>
      <w:bookmarkStart w:id="3350" w:name="_Toc408908687"/>
      <w:bookmarkStart w:id="3351" w:name="_Toc408911275"/>
      <w:bookmarkStart w:id="3352" w:name="_Toc409073511"/>
      <w:bookmarkStart w:id="3353" w:name="_Toc426377081"/>
      <w:bookmarkStart w:id="3354" w:name="_Toc426442868"/>
      <w:bookmarkStart w:id="3355" w:name="_Toc426443381"/>
      <w:bookmarkStart w:id="3356" w:name="_Toc426446913"/>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p>
    <w:p w:rsidR="006B5322" w:rsidRDefault="006B5322">
      <w:pPr>
        <w:pStyle w:val="Akapitzlist"/>
        <w:keepNext/>
        <w:widowControl w:val="0"/>
        <w:numPr>
          <w:ilvl w:val="1"/>
          <w:numId w:val="135"/>
        </w:numPr>
        <w:adjustRightInd w:val="0"/>
        <w:spacing w:line="360" w:lineRule="auto"/>
        <w:contextualSpacing w:val="0"/>
        <w:jc w:val="both"/>
        <w:outlineLvl w:val="2"/>
        <w:rPr>
          <w:rFonts w:ascii="Times New Roman" w:eastAsia="Times New Roman" w:hAnsi="Times New Roman"/>
          <w:b/>
          <w:bCs/>
          <w:i/>
          <w:vanish/>
          <w:sz w:val="24"/>
          <w:szCs w:val="24"/>
          <w:lang w:eastAsia="pl-PL"/>
        </w:rPr>
      </w:pPr>
      <w:bookmarkStart w:id="3357" w:name="_Toc303666867"/>
      <w:bookmarkStart w:id="3358" w:name="_Toc303667057"/>
      <w:bookmarkStart w:id="3359" w:name="_Toc303667248"/>
      <w:bookmarkStart w:id="3360" w:name="_Toc303670362"/>
      <w:bookmarkStart w:id="3361" w:name="_Toc303841506"/>
      <w:bookmarkStart w:id="3362" w:name="_Toc303842347"/>
      <w:bookmarkStart w:id="3363" w:name="_Toc304962049"/>
      <w:bookmarkStart w:id="3364" w:name="_Toc305139596"/>
      <w:bookmarkStart w:id="3365" w:name="_Toc305139743"/>
      <w:bookmarkStart w:id="3366" w:name="_Toc305737501"/>
      <w:bookmarkStart w:id="3367" w:name="_Toc308601393"/>
      <w:bookmarkStart w:id="3368" w:name="_Toc308601540"/>
      <w:bookmarkStart w:id="3369" w:name="_Toc314465866"/>
      <w:bookmarkStart w:id="3370" w:name="_Toc315171724"/>
      <w:bookmarkStart w:id="3371" w:name="_Toc315171873"/>
      <w:bookmarkStart w:id="3372" w:name="_Toc315172022"/>
      <w:bookmarkStart w:id="3373" w:name="_Toc315173100"/>
      <w:bookmarkStart w:id="3374" w:name="_Toc318872804"/>
      <w:bookmarkStart w:id="3375" w:name="_Toc322519780"/>
      <w:bookmarkStart w:id="3376" w:name="_Toc330460899"/>
      <w:bookmarkStart w:id="3377" w:name="_Toc330795876"/>
      <w:bookmarkStart w:id="3378" w:name="_Toc335630496"/>
      <w:bookmarkStart w:id="3379" w:name="_Toc335825941"/>
      <w:bookmarkStart w:id="3380" w:name="_Toc335826095"/>
      <w:bookmarkStart w:id="3381" w:name="_Toc338154672"/>
      <w:bookmarkStart w:id="3382" w:name="_Toc338229150"/>
      <w:bookmarkStart w:id="3383" w:name="_Toc338229375"/>
      <w:bookmarkStart w:id="3384" w:name="_Toc338231036"/>
      <w:bookmarkStart w:id="3385" w:name="_Toc338673915"/>
      <w:bookmarkStart w:id="3386" w:name="_Toc387307815"/>
      <w:bookmarkStart w:id="3387" w:name="_Toc387325149"/>
      <w:bookmarkStart w:id="3388" w:name="_Toc387823723"/>
      <w:bookmarkStart w:id="3389" w:name="_Toc395248004"/>
      <w:bookmarkStart w:id="3390" w:name="_Toc408908688"/>
      <w:bookmarkStart w:id="3391" w:name="_Toc408911276"/>
      <w:bookmarkStart w:id="3392" w:name="_Toc409073512"/>
      <w:bookmarkStart w:id="3393" w:name="_Toc426377082"/>
      <w:bookmarkStart w:id="3394" w:name="_Toc426442869"/>
      <w:bookmarkStart w:id="3395" w:name="_Toc426443382"/>
      <w:bookmarkStart w:id="3396" w:name="_Toc426446914"/>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p>
    <w:p w:rsidR="006B5322" w:rsidRDefault="006B5322">
      <w:pPr>
        <w:pStyle w:val="Akapitzlist"/>
        <w:keepNext/>
        <w:widowControl w:val="0"/>
        <w:numPr>
          <w:ilvl w:val="1"/>
          <w:numId w:val="135"/>
        </w:numPr>
        <w:adjustRightInd w:val="0"/>
        <w:spacing w:line="360" w:lineRule="auto"/>
        <w:contextualSpacing w:val="0"/>
        <w:jc w:val="both"/>
        <w:outlineLvl w:val="2"/>
        <w:rPr>
          <w:rFonts w:ascii="Times New Roman" w:eastAsia="Times New Roman" w:hAnsi="Times New Roman"/>
          <w:b/>
          <w:bCs/>
          <w:i/>
          <w:vanish/>
          <w:sz w:val="24"/>
          <w:szCs w:val="24"/>
          <w:lang w:eastAsia="pl-PL"/>
        </w:rPr>
      </w:pPr>
      <w:bookmarkStart w:id="3397" w:name="_Toc303666868"/>
      <w:bookmarkStart w:id="3398" w:name="_Toc303667058"/>
      <w:bookmarkStart w:id="3399" w:name="_Toc303667249"/>
      <w:bookmarkStart w:id="3400" w:name="_Toc303670363"/>
      <w:bookmarkStart w:id="3401" w:name="_Toc303841507"/>
      <w:bookmarkStart w:id="3402" w:name="_Toc303842348"/>
      <w:bookmarkStart w:id="3403" w:name="_Toc304962050"/>
      <w:bookmarkStart w:id="3404" w:name="_Toc305139597"/>
      <w:bookmarkStart w:id="3405" w:name="_Toc305139744"/>
      <w:bookmarkStart w:id="3406" w:name="_Toc305737502"/>
      <w:bookmarkStart w:id="3407" w:name="_Toc308601394"/>
      <w:bookmarkStart w:id="3408" w:name="_Toc308601541"/>
      <w:bookmarkStart w:id="3409" w:name="_Toc314465867"/>
      <w:bookmarkStart w:id="3410" w:name="_Toc315171725"/>
      <w:bookmarkStart w:id="3411" w:name="_Toc315171874"/>
      <w:bookmarkStart w:id="3412" w:name="_Toc315172023"/>
      <w:bookmarkStart w:id="3413" w:name="_Toc315173101"/>
      <w:bookmarkStart w:id="3414" w:name="_Toc318872805"/>
      <w:bookmarkStart w:id="3415" w:name="_Toc322519781"/>
      <w:bookmarkStart w:id="3416" w:name="_Toc330460900"/>
      <w:bookmarkStart w:id="3417" w:name="_Toc330795877"/>
      <w:bookmarkStart w:id="3418" w:name="_Toc335630497"/>
      <w:bookmarkStart w:id="3419" w:name="_Toc335825942"/>
      <w:bookmarkStart w:id="3420" w:name="_Toc335826096"/>
      <w:bookmarkStart w:id="3421" w:name="_Toc338154673"/>
      <w:bookmarkStart w:id="3422" w:name="_Toc338229151"/>
      <w:bookmarkStart w:id="3423" w:name="_Toc338229376"/>
      <w:bookmarkStart w:id="3424" w:name="_Toc338231037"/>
      <w:bookmarkStart w:id="3425" w:name="_Toc338673916"/>
      <w:bookmarkStart w:id="3426" w:name="_Toc387307816"/>
      <w:bookmarkStart w:id="3427" w:name="_Toc387325150"/>
      <w:bookmarkStart w:id="3428" w:name="_Toc387823724"/>
      <w:bookmarkStart w:id="3429" w:name="_Toc395248005"/>
      <w:bookmarkStart w:id="3430" w:name="_Toc408908689"/>
      <w:bookmarkStart w:id="3431" w:name="_Toc408911277"/>
      <w:bookmarkStart w:id="3432" w:name="_Toc409073513"/>
      <w:bookmarkStart w:id="3433" w:name="_Toc426377083"/>
      <w:bookmarkStart w:id="3434" w:name="_Toc426442870"/>
      <w:bookmarkStart w:id="3435" w:name="_Toc426443383"/>
      <w:bookmarkStart w:id="3436" w:name="_Toc426446915"/>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p>
    <w:p w:rsidR="006B5322" w:rsidRDefault="00D014E0">
      <w:pPr>
        <w:pStyle w:val="Nagwek3"/>
        <w:numPr>
          <w:ilvl w:val="2"/>
          <w:numId w:val="137"/>
        </w:numPr>
        <w:spacing w:before="0" w:after="0" w:line="360" w:lineRule="auto"/>
        <w:jc w:val="left"/>
        <w:rPr>
          <w:rFonts w:cs="Times New Roman"/>
          <w:i w:val="0"/>
          <w:szCs w:val="24"/>
        </w:rPr>
      </w:pPr>
      <w:bookmarkStart w:id="3437" w:name="_Toc426446916"/>
      <w:r w:rsidRPr="00984624">
        <w:rPr>
          <w:rFonts w:cs="Times New Roman"/>
          <w:szCs w:val="24"/>
        </w:rPr>
        <w:t>Procedura powoł</w:t>
      </w:r>
      <w:r w:rsidR="002A1DF0" w:rsidRPr="00984624">
        <w:rPr>
          <w:rFonts w:cs="Times New Roman"/>
          <w:szCs w:val="24"/>
        </w:rPr>
        <w:t xml:space="preserve">ania </w:t>
      </w:r>
      <w:r w:rsidR="0078069B" w:rsidRPr="0078069B">
        <w:rPr>
          <w:rFonts w:cs="Times New Roman"/>
          <w:szCs w:val="24"/>
        </w:rPr>
        <w:t>Rady Inwestycyjnej Funduszu Powierniczego JESSICA</w:t>
      </w:r>
      <w:bookmarkEnd w:id="3437"/>
    </w:p>
    <w:p w:rsidR="00102E47" w:rsidRDefault="00102E47">
      <w:pPr>
        <w:pStyle w:val="Akapitzlist"/>
        <w:spacing w:line="360" w:lineRule="auto"/>
        <w:ind w:left="0"/>
        <w:jc w:val="both"/>
        <w:rPr>
          <w:b/>
          <w:i/>
        </w:rPr>
      </w:pPr>
    </w:p>
    <w:p w:rsidR="00102E47" w:rsidRDefault="0078069B">
      <w:pPr>
        <w:pStyle w:val="Akapitzlist"/>
        <w:spacing w:line="360" w:lineRule="auto"/>
        <w:ind w:left="0"/>
        <w:jc w:val="both"/>
        <w:rPr>
          <w:i/>
        </w:rPr>
      </w:pPr>
      <w:r w:rsidRPr="0078069B">
        <w:rPr>
          <w:rFonts w:ascii="Times New Roman" w:hAnsi="Times New Roman"/>
          <w:i/>
          <w:sz w:val="24"/>
          <w:szCs w:val="24"/>
        </w:rPr>
        <w:t>Wykonanie Działania JESSICA w mieniu i na rzecz IZ RPO WM podlega nadzorowi ze strony Rady Inwestycyjnej (RI). RI będzie zatwierdzała lub odrzucała przedstawiane jej przez FP propozycje i zalecenia dotyczące Strategii Inwestycyjnej i Planowania, zaproszeń do wyrażenia zainteresowania, Biznes Planów, Operacji, zatwierdzenia wyboru FROM, budżetu kosztów przeprowadzenia Zadań Dodatkowych.</w:t>
      </w:r>
    </w:p>
    <w:p w:rsidR="00102E47" w:rsidRDefault="00102E47">
      <w:pPr>
        <w:pStyle w:val="Akapitzlist"/>
        <w:spacing w:line="360" w:lineRule="auto"/>
        <w:ind w:left="0"/>
        <w:jc w:val="both"/>
      </w:pPr>
    </w:p>
    <w:p w:rsidR="00102E47" w:rsidRDefault="00D014E0">
      <w:pPr>
        <w:pStyle w:val="Akapitzlist"/>
        <w:spacing w:line="360" w:lineRule="auto"/>
        <w:ind w:left="0"/>
        <w:jc w:val="both"/>
      </w:pPr>
      <w:r>
        <w:rPr>
          <w:rFonts w:ascii="Times New Roman" w:hAnsi="Times New Roman"/>
          <w:sz w:val="24"/>
          <w:szCs w:val="24"/>
        </w:rPr>
        <w:t>Do zadań Rady Inwestycyjnej</w:t>
      </w:r>
      <w:r w:rsidR="009B2F50">
        <w:rPr>
          <w:rFonts w:ascii="Times New Roman" w:hAnsi="Times New Roman"/>
          <w:sz w:val="24"/>
          <w:szCs w:val="24"/>
        </w:rPr>
        <w:t xml:space="preserve"> należeć będzie m.in.:</w:t>
      </w:r>
    </w:p>
    <w:p w:rsidR="006B5322" w:rsidRDefault="00831A22" w:rsidP="00F256C6">
      <w:pPr>
        <w:pStyle w:val="Akapitzlist"/>
        <w:numPr>
          <w:ilvl w:val="0"/>
          <w:numId w:val="130"/>
        </w:numPr>
        <w:spacing w:line="360" w:lineRule="auto"/>
        <w:ind w:left="0" w:firstLine="0"/>
        <w:jc w:val="both"/>
      </w:pPr>
      <w:r>
        <w:rPr>
          <w:rFonts w:ascii="Times New Roman" w:hAnsi="Times New Roman"/>
          <w:sz w:val="24"/>
          <w:szCs w:val="24"/>
        </w:rPr>
        <w:t>a</w:t>
      </w:r>
      <w:r w:rsidR="009B2F50">
        <w:rPr>
          <w:rFonts w:ascii="Times New Roman" w:hAnsi="Times New Roman"/>
          <w:sz w:val="24"/>
          <w:szCs w:val="24"/>
        </w:rPr>
        <w:t>kceptowanie zmiany lub aktualizacji Strategii Inwestycyjnej i Planowania;</w:t>
      </w:r>
    </w:p>
    <w:p w:rsidR="006B5322" w:rsidRDefault="00831A22" w:rsidP="00F256C6">
      <w:pPr>
        <w:pStyle w:val="Akapitzlist"/>
        <w:numPr>
          <w:ilvl w:val="0"/>
          <w:numId w:val="130"/>
        </w:numPr>
        <w:spacing w:line="360" w:lineRule="auto"/>
        <w:ind w:left="0" w:firstLine="0"/>
        <w:jc w:val="both"/>
      </w:pPr>
      <w:r>
        <w:rPr>
          <w:rFonts w:ascii="Times New Roman" w:hAnsi="Times New Roman"/>
          <w:sz w:val="24"/>
          <w:szCs w:val="24"/>
        </w:rPr>
        <w:t>a</w:t>
      </w:r>
      <w:r w:rsidR="009B2F50">
        <w:rPr>
          <w:rFonts w:ascii="Times New Roman" w:hAnsi="Times New Roman"/>
          <w:sz w:val="24"/>
          <w:szCs w:val="24"/>
        </w:rPr>
        <w:t>kceptowanie poszczególnych zaproszeń do wyrażenia zainteresowania i zmian do nich oraz, w stosownych przypadkach, Warunków Konkursowych;</w:t>
      </w:r>
    </w:p>
    <w:p w:rsidR="006B5322" w:rsidRDefault="00831A22" w:rsidP="00F256C6">
      <w:pPr>
        <w:pStyle w:val="Akapitzlist"/>
        <w:numPr>
          <w:ilvl w:val="0"/>
          <w:numId w:val="130"/>
        </w:numPr>
        <w:spacing w:line="360" w:lineRule="auto"/>
        <w:ind w:left="0" w:firstLine="0"/>
        <w:jc w:val="both"/>
      </w:pPr>
      <w:r>
        <w:rPr>
          <w:rFonts w:ascii="Times New Roman" w:hAnsi="Times New Roman"/>
          <w:sz w:val="24"/>
          <w:szCs w:val="24"/>
        </w:rPr>
        <w:t>a</w:t>
      </w:r>
      <w:r w:rsidR="009B2F50">
        <w:rPr>
          <w:rFonts w:ascii="Times New Roman" w:hAnsi="Times New Roman"/>
          <w:sz w:val="24"/>
          <w:szCs w:val="24"/>
        </w:rPr>
        <w:t>kceptowanie każdej proponowanej Operacji;</w:t>
      </w:r>
    </w:p>
    <w:p w:rsidR="006B5322" w:rsidRDefault="00831A22" w:rsidP="00F256C6">
      <w:pPr>
        <w:pStyle w:val="Akapitzlist"/>
        <w:numPr>
          <w:ilvl w:val="0"/>
          <w:numId w:val="130"/>
        </w:numPr>
        <w:spacing w:line="360" w:lineRule="auto"/>
        <w:ind w:left="0" w:firstLine="0"/>
        <w:jc w:val="both"/>
      </w:pPr>
      <w:r>
        <w:rPr>
          <w:rFonts w:ascii="Times New Roman" w:hAnsi="Times New Roman"/>
          <w:sz w:val="24"/>
          <w:szCs w:val="24"/>
        </w:rPr>
        <w:t>a</w:t>
      </w:r>
      <w:r w:rsidR="009B2F50">
        <w:rPr>
          <w:rFonts w:ascii="Times New Roman" w:hAnsi="Times New Roman"/>
          <w:sz w:val="24"/>
          <w:szCs w:val="24"/>
        </w:rPr>
        <w:t>kceptowanie kluczowych warunków Umów Operacyjnych zawieranych z FROM;</w:t>
      </w:r>
    </w:p>
    <w:p w:rsidR="006B5322" w:rsidRDefault="00831A22" w:rsidP="00F256C6">
      <w:pPr>
        <w:pStyle w:val="Akapitzlist"/>
        <w:numPr>
          <w:ilvl w:val="0"/>
          <w:numId w:val="130"/>
        </w:numPr>
        <w:spacing w:line="360" w:lineRule="auto"/>
        <w:ind w:left="0" w:firstLine="0"/>
        <w:jc w:val="both"/>
      </w:pPr>
      <w:r>
        <w:rPr>
          <w:rFonts w:ascii="Times New Roman" w:hAnsi="Times New Roman"/>
          <w:sz w:val="24"/>
          <w:szCs w:val="24"/>
        </w:rPr>
        <w:t>z</w:t>
      </w:r>
      <w:r w:rsidR="009B2F50">
        <w:rPr>
          <w:rFonts w:ascii="Times New Roman" w:hAnsi="Times New Roman"/>
          <w:sz w:val="24"/>
          <w:szCs w:val="24"/>
        </w:rPr>
        <w:t>atwierdzanie wyboru FROM razem z przedstawionymi przez FROM Biznes Planami;</w:t>
      </w:r>
    </w:p>
    <w:p w:rsidR="006B5322" w:rsidRDefault="00831A22" w:rsidP="00F256C6">
      <w:pPr>
        <w:pStyle w:val="Akapitzlist"/>
        <w:numPr>
          <w:ilvl w:val="0"/>
          <w:numId w:val="130"/>
        </w:numPr>
        <w:spacing w:line="360" w:lineRule="auto"/>
        <w:ind w:left="0" w:firstLine="0"/>
        <w:jc w:val="both"/>
      </w:pPr>
      <w:r>
        <w:rPr>
          <w:rFonts w:ascii="Times New Roman" w:hAnsi="Times New Roman"/>
          <w:sz w:val="24"/>
          <w:szCs w:val="24"/>
        </w:rPr>
        <w:t>r</w:t>
      </w:r>
      <w:r w:rsidR="009B2F50">
        <w:rPr>
          <w:rFonts w:ascii="Times New Roman" w:hAnsi="Times New Roman"/>
          <w:sz w:val="24"/>
          <w:szCs w:val="24"/>
        </w:rPr>
        <w:t>egularne monitorowanie ogólnej realizacji Działania JESSICA przez EBI oraz realizacji Operacji zgodnie z celami RPO WM oraz Strategii Inwestycyjnej i Planowania;</w:t>
      </w:r>
    </w:p>
    <w:p w:rsidR="006B5322" w:rsidRDefault="00831A22" w:rsidP="00F256C6">
      <w:pPr>
        <w:pStyle w:val="Akapitzlist"/>
        <w:numPr>
          <w:ilvl w:val="0"/>
          <w:numId w:val="130"/>
        </w:numPr>
        <w:spacing w:line="360" w:lineRule="auto"/>
        <w:ind w:left="0" w:firstLine="0"/>
        <w:jc w:val="both"/>
      </w:pPr>
      <w:r>
        <w:rPr>
          <w:rFonts w:ascii="Times New Roman" w:hAnsi="Times New Roman"/>
          <w:sz w:val="24"/>
          <w:szCs w:val="24"/>
        </w:rPr>
        <w:t>w</w:t>
      </w:r>
      <w:r w:rsidR="009B2F50">
        <w:rPr>
          <w:rFonts w:ascii="Times New Roman" w:hAnsi="Times New Roman"/>
          <w:sz w:val="24"/>
          <w:szCs w:val="24"/>
        </w:rPr>
        <w:t xml:space="preserve"> razie konieczności – wydawanie zaleceń lub oświadczeń o charakterze ogólnym (tzn. nie dotyczących pojedynczych Op</w:t>
      </w:r>
      <w:r w:rsidR="00ED3DA3">
        <w:rPr>
          <w:rFonts w:ascii="Times New Roman" w:hAnsi="Times New Roman"/>
          <w:sz w:val="24"/>
          <w:szCs w:val="24"/>
        </w:rPr>
        <w:t>eracji</w:t>
      </w:r>
      <w:r w:rsidR="009B2F50">
        <w:rPr>
          <w:rFonts w:ascii="Times New Roman" w:hAnsi="Times New Roman"/>
          <w:sz w:val="24"/>
          <w:szCs w:val="24"/>
        </w:rPr>
        <w:t>) dla EBI i Instytucji Zarządzającej, dotyczących realizacji Działania JESSICA, dalszego rozwoju działalności Funduszu Powierniczego J</w:t>
      </w:r>
      <w:r>
        <w:rPr>
          <w:rFonts w:ascii="Times New Roman" w:hAnsi="Times New Roman"/>
          <w:sz w:val="24"/>
          <w:szCs w:val="24"/>
        </w:rPr>
        <w:t>ESSICA i/lub dalszych działań</w:t>
      </w:r>
      <w:r w:rsidR="009B2F50">
        <w:rPr>
          <w:rFonts w:ascii="Times New Roman" w:hAnsi="Times New Roman"/>
          <w:sz w:val="24"/>
          <w:szCs w:val="24"/>
        </w:rPr>
        <w:t xml:space="preserve"> mających na celu optymalizację oddziaływania F</w:t>
      </w:r>
      <w:r w:rsidR="00367477">
        <w:rPr>
          <w:rFonts w:ascii="Times New Roman" w:hAnsi="Times New Roman"/>
          <w:sz w:val="24"/>
          <w:szCs w:val="24"/>
        </w:rPr>
        <w:t>unduszu Powierniczego JESSICA i </w:t>
      </w:r>
      <w:r w:rsidR="009B2F50">
        <w:rPr>
          <w:rFonts w:ascii="Times New Roman" w:hAnsi="Times New Roman"/>
          <w:sz w:val="24"/>
          <w:szCs w:val="24"/>
        </w:rPr>
        <w:t xml:space="preserve">Działania JESSICA na rozwój obszarów miejskich </w:t>
      </w:r>
      <w:r>
        <w:rPr>
          <w:rFonts w:ascii="Times New Roman" w:hAnsi="Times New Roman"/>
          <w:sz w:val="24"/>
          <w:szCs w:val="24"/>
        </w:rPr>
        <w:t xml:space="preserve">w </w:t>
      </w:r>
      <w:r w:rsidR="009B2F50">
        <w:rPr>
          <w:rFonts w:ascii="Times New Roman" w:hAnsi="Times New Roman"/>
          <w:sz w:val="24"/>
          <w:szCs w:val="24"/>
        </w:rPr>
        <w:t>Województwie Mazowieckim;</w:t>
      </w:r>
    </w:p>
    <w:p w:rsidR="006B5322" w:rsidRDefault="00831A22" w:rsidP="00F256C6">
      <w:pPr>
        <w:pStyle w:val="Akapitzlist"/>
        <w:numPr>
          <w:ilvl w:val="0"/>
          <w:numId w:val="130"/>
        </w:numPr>
        <w:spacing w:line="360" w:lineRule="auto"/>
        <w:ind w:left="0" w:firstLine="0"/>
        <w:jc w:val="both"/>
      </w:pPr>
      <w:r>
        <w:rPr>
          <w:rFonts w:ascii="Times New Roman" w:hAnsi="Times New Roman"/>
          <w:sz w:val="24"/>
          <w:szCs w:val="24"/>
        </w:rPr>
        <w:t>a</w:t>
      </w:r>
      <w:r w:rsidR="009B2F50">
        <w:rPr>
          <w:rFonts w:ascii="Times New Roman" w:hAnsi="Times New Roman"/>
          <w:sz w:val="24"/>
          <w:szCs w:val="24"/>
        </w:rPr>
        <w:t>kceptacja zadań dodatkowych FP JESSICA;</w:t>
      </w:r>
    </w:p>
    <w:p w:rsidR="006B5322" w:rsidRDefault="00831A22" w:rsidP="00F256C6">
      <w:pPr>
        <w:pStyle w:val="Akapitzlist"/>
        <w:numPr>
          <w:ilvl w:val="0"/>
          <w:numId w:val="130"/>
        </w:numPr>
        <w:spacing w:line="360" w:lineRule="auto"/>
        <w:ind w:left="0" w:firstLine="0"/>
        <w:jc w:val="both"/>
      </w:pPr>
      <w:r>
        <w:rPr>
          <w:rFonts w:ascii="Times New Roman" w:hAnsi="Times New Roman"/>
          <w:sz w:val="24"/>
          <w:szCs w:val="24"/>
        </w:rPr>
        <w:t>w</w:t>
      </w:r>
      <w:r w:rsidR="00ED3DA3">
        <w:rPr>
          <w:rFonts w:ascii="Times New Roman" w:hAnsi="Times New Roman"/>
          <w:sz w:val="24"/>
          <w:szCs w:val="24"/>
        </w:rPr>
        <w:t xml:space="preserve"> porozumieniu z Instytucją </w:t>
      </w:r>
      <w:r>
        <w:rPr>
          <w:rFonts w:ascii="Times New Roman" w:hAnsi="Times New Roman"/>
          <w:sz w:val="24"/>
          <w:szCs w:val="24"/>
        </w:rPr>
        <w:t>Zarządzającą</w:t>
      </w:r>
      <w:r w:rsidR="00ED3DA3">
        <w:rPr>
          <w:rFonts w:ascii="Times New Roman" w:hAnsi="Times New Roman"/>
          <w:sz w:val="24"/>
          <w:szCs w:val="24"/>
        </w:rPr>
        <w:t xml:space="preserve"> RPO WM wykonywanie oceny postępu i strategii Funduszu Powierniczego JESSICA, zatwierdzenie Raportów z Postępu oraz zatwierdzenie realizacji Działań EBI w ramach Inicjatywy JESSICA w okresach objętych poszczególnymi Rocznymi Raportami z Postępu, zgodnie z postanowieniami Umowy.</w:t>
      </w:r>
    </w:p>
    <w:p w:rsidR="00102E47" w:rsidRDefault="00102E47">
      <w:pPr>
        <w:spacing w:line="360" w:lineRule="auto"/>
      </w:pPr>
    </w:p>
    <w:p w:rsidR="00102E47" w:rsidRDefault="00ED3DA3">
      <w:pPr>
        <w:spacing w:line="360" w:lineRule="auto"/>
      </w:pPr>
      <w:r>
        <w:t xml:space="preserve">Obsługę RI zapewnia Sekretariat RI utworzony przy IZ RPO WM w Departamencie </w:t>
      </w:r>
      <w:r w:rsidR="00342719">
        <w:t>Rozwoju Regionalnego i Funduszy Europejskich</w:t>
      </w:r>
      <w:r>
        <w:t xml:space="preserve"> w Wydziale </w:t>
      </w:r>
      <w:r w:rsidR="00A06581">
        <w:t>Wydział Zarządzania EFRR</w:t>
      </w:r>
      <w:r>
        <w:t>.</w:t>
      </w:r>
    </w:p>
    <w:p w:rsidR="00102E47" w:rsidRDefault="00102E47">
      <w:pPr>
        <w:spacing w:line="360" w:lineRule="auto"/>
      </w:pPr>
    </w:p>
    <w:p w:rsidR="00F76EFD" w:rsidRDefault="00F76EFD">
      <w:pPr>
        <w:spacing w:line="360" w:lineRule="auto"/>
      </w:pPr>
    </w:p>
    <w:p w:rsidR="00102E47" w:rsidRDefault="00ED3DA3">
      <w:pPr>
        <w:spacing w:line="360" w:lineRule="auto"/>
      </w:pPr>
      <w:r>
        <w:lastRenderedPageBreak/>
        <w:t>Do głównych zadań Sekretariatu RI należy m.in.:</w:t>
      </w:r>
    </w:p>
    <w:p w:rsidR="006B5322" w:rsidRDefault="00831A22" w:rsidP="00F256C6">
      <w:pPr>
        <w:pStyle w:val="Akapitzlist"/>
        <w:numPr>
          <w:ilvl w:val="0"/>
          <w:numId w:val="131"/>
        </w:numPr>
        <w:spacing w:line="360" w:lineRule="auto"/>
        <w:ind w:left="0" w:firstLine="0"/>
        <w:jc w:val="both"/>
      </w:pPr>
      <w:r>
        <w:rPr>
          <w:rFonts w:ascii="Times New Roman" w:hAnsi="Times New Roman"/>
          <w:sz w:val="24"/>
          <w:szCs w:val="24"/>
        </w:rPr>
        <w:t>k</w:t>
      </w:r>
      <w:r w:rsidR="002A1DF0" w:rsidRPr="002A1DF0">
        <w:rPr>
          <w:rFonts w:ascii="Times New Roman" w:hAnsi="Times New Roman"/>
          <w:sz w:val="24"/>
          <w:szCs w:val="24"/>
        </w:rPr>
        <w:t>oordy</w:t>
      </w:r>
      <w:r w:rsidR="00ED3DA3">
        <w:rPr>
          <w:rFonts w:ascii="Times New Roman" w:hAnsi="Times New Roman"/>
          <w:sz w:val="24"/>
          <w:szCs w:val="24"/>
        </w:rPr>
        <w:t>nacja przygotowania i organizacji</w:t>
      </w:r>
      <w:r w:rsidR="00AC3A72">
        <w:rPr>
          <w:rFonts w:ascii="Times New Roman" w:hAnsi="Times New Roman"/>
          <w:sz w:val="24"/>
          <w:szCs w:val="24"/>
        </w:rPr>
        <w:t xml:space="preserve"> posiedzeń Rady Inwestycyjnej,</w:t>
      </w:r>
    </w:p>
    <w:p w:rsidR="006B5322" w:rsidRDefault="00831A22" w:rsidP="00F256C6">
      <w:pPr>
        <w:pStyle w:val="Akapitzlist"/>
        <w:numPr>
          <w:ilvl w:val="0"/>
          <w:numId w:val="131"/>
        </w:numPr>
        <w:spacing w:line="360" w:lineRule="auto"/>
        <w:ind w:left="0" w:firstLine="0"/>
        <w:jc w:val="both"/>
      </w:pPr>
      <w:r>
        <w:rPr>
          <w:rFonts w:ascii="Times New Roman" w:hAnsi="Times New Roman"/>
          <w:sz w:val="24"/>
          <w:szCs w:val="24"/>
        </w:rPr>
        <w:t>z</w:t>
      </w:r>
      <w:r w:rsidR="00AC3A72">
        <w:rPr>
          <w:rFonts w:ascii="Times New Roman" w:hAnsi="Times New Roman"/>
          <w:sz w:val="24"/>
          <w:szCs w:val="24"/>
        </w:rPr>
        <w:t>apewnienie materiałów i przygotowanie dokumentów na posiedzenia Rady Inwestycyjnej,</w:t>
      </w:r>
    </w:p>
    <w:p w:rsidR="006B5322" w:rsidRDefault="00831A22" w:rsidP="00F256C6">
      <w:pPr>
        <w:pStyle w:val="Akapitzlist"/>
        <w:numPr>
          <w:ilvl w:val="0"/>
          <w:numId w:val="131"/>
        </w:numPr>
        <w:spacing w:line="360" w:lineRule="auto"/>
        <w:ind w:left="0" w:firstLine="0"/>
        <w:jc w:val="both"/>
      </w:pPr>
      <w:r>
        <w:rPr>
          <w:rFonts w:ascii="Times New Roman" w:hAnsi="Times New Roman"/>
          <w:sz w:val="24"/>
          <w:szCs w:val="24"/>
        </w:rPr>
        <w:t>u</w:t>
      </w:r>
      <w:r w:rsidR="00AC3A72">
        <w:rPr>
          <w:rFonts w:ascii="Times New Roman" w:hAnsi="Times New Roman"/>
          <w:sz w:val="24"/>
          <w:szCs w:val="24"/>
        </w:rPr>
        <w:t>zyskiwanie, przechowywanie i archiwizacja dokumentacji związanej z posiedzeniami Rady Inwestycyjnej,</w:t>
      </w:r>
    </w:p>
    <w:p w:rsidR="006B5322" w:rsidRDefault="00831A22" w:rsidP="00F256C6">
      <w:pPr>
        <w:pStyle w:val="Akapitzlist"/>
        <w:numPr>
          <w:ilvl w:val="0"/>
          <w:numId w:val="131"/>
        </w:numPr>
        <w:spacing w:line="360" w:lineRule="auto"/>
        <w:ind w:left="0" w:firstLine="0"/>
        <w:jc w:val="both"/>
      </w:pPr>
      <w:r>
        <w:rPr>
          <w:rFonts w:ascii="Times New Roman" w:hAnsi="Times New Roman"/>
          <w:sz w:val="24"/>
          <w:szCs w:val="24"/>
        </w:rPr>
        <w:t>s</w:t>
      </w:r>
      <w:r w:rsidR="00AC3A72">
        <w:rPr>
          <w:rFonts w:ascii="Times New Roman" w:hAnsi="Times New Roman"/>
          <w:sz w:val="24"/>
          <w:szCs w:val="24"/>
        </w:rPr>
        <w:t>porządzanie protokołó</w:t>
      </w:r>
      <w:r>
        <w:rPr>
          <w:rFonts w:ascii="Times New Roman" w:hAnsi="Times New Roman"/>
          <w:sz w:val="24"/>
          <w:szCs w:val="24"/>
        </w:rPr>
        <w:t>w</w:t>
      </w:r>
      <w:r w:rsidR="00AC3A72">
        <w:rPr>
          <w:rFonts w:ascii="Times New Roman" w:hAnsi="Times New Roman"/>
          <w:sz w:val="24"/>
          <w:szCs w:val="24"/>
        </w:rPr>
        <w:t xml:space="preserve"> z posiedzeń Rady Inwestycyjnej,</w:t>
      </w:r>
    </w:p>
    <w:p w:rsidR="006B5322" w:rsidRDefault="00831A22" w:rsidP="00F256C6">
      <w:pPr>
        <w:pStyle w:val="Akapitzlist"/>
        <w:numPr>
          <w:ilvl w:val="0"/>
          <w:numId w:val="131"/>
        </w:numPr>
        <w:spacing w:line="360" w:lineRule="auto"/>
        <w:ind w:left="0" w:firstLine="0"/>
        <w:jc w:val="both"/>
      </w:pPr>
      <w:r>
        <w:rPr>
          <w:rFonts w:ascii="Times New Roman" w:hAnsi="Times New Roman"/>
          <w:sz w:val="24"/>
          <w:szCs w:val="24"/>
        </w:rPr>
        <w:t>w</w:t>
      </w:r>
      <w:r w:rsidR="00AC3A72">
        <w:rPr>
          <w:rFonts w:ascii="Times New Roman" w:hAnsi="Times New Roman"/>
          <w:sz w:val="24"/>
          <w:szCs w:val="24"/>
        </w:rPr>
        <w:t>ykonywanie wszelkich innych obowiązków powierzonych przez Przewodniczącego oraz innych zadań administracyjnych związanych z prawidłowym świadczeniem usług na rzecz Rady Inwestycyjnej.</w:t>
      </w:r>
    </w:p>
    <w:p w:rsidR="00102E47" w:rsidRDefault="00102E47">
      <w:pPr>
        <w:spacing w:line="360" w:lineRule="auto"/>
      </w:pPr>
    </w:p>
    <w:p w:rsidR="00AC3A72" w:rsidRPr="000749FB" w:rsidRDefault="00AC3A72" w:rsidP="00F256C6">
      <w:pPr>
        <w:pStyle w:val="Akapitzlist"/>
        <w:spacing w:line="360" w:lineRule="auto"/>
        <w:ind w:left="0"/>
        <w:rPr>
          <w:rFonts w:ascii="Times New Roman" w:hAnsi="Times New Roman"/>
          <w:b/>
          <w:sz w:val="24"/>
          <w:szCs w:val="24"/>
          <w:u w:val="single"/>
        </w:rPr>
      </w:pPr>
    </w:p>
    <w:tbl>
      <w:tblPr>
        <w:tblW w:w="5571"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6"/>
        <w:gridCol w:w="2226"/>
        <w:gridCol w:w="1612"/>
        <w:gridCol w:w="1414"/>
        <w:gridCol w:w="1650"/>
        <w:gridCol w:w="1553"/>
        <w:gridCol w:w="1461"/>
        <w:gridCol w:w="1388"/>
        <w:gridCol w:w="1612"/>
      </w:tblGrid>
      <w:tr w:rsidR="00AC3A72" w:rsidRPr="00D97FF5" w:rsidTr="000E7F84">
        <w:tc>
          <w:tcPr>
            <w:tcW w:w="616" w:type="pct"/>
            <w:shd w:val="clear" w:color="auto" w:fill="999999"/>
          </w:tcPr>
          <w:p w:rsidR="00AC3A72" w:rsidRPr="00D97FF5" w:rsidRDefault="00AC3A72" w:rsidP="00F256C6">
            <w:pPr>
              <w:spacing w:line="360" w:lineRule="auto"/>
              <w:rPr>
                <w:b/>
                <w:sz w:val="20"/>
                <w:szCs w:val="20"/>
              </w:rPr>
            </w:pPr>
            <w:r w:rsidRPr="00D97FF5">
              <w:rPr>
                <w:b/>
                <w:sz w:val="20"/>
                <w:szCs w:val="20"/>
              </w:rPr>
              <w:t>Lp.</w:t>
            </w:r>
          </w:p>
        </w:tc>
        <w:tc>
          <w:tcPr>
            <w:tcW w:w="755" w:type="pct"/>
            <w:shd w:val="clear" w:color="auto" w:fill="999999"/>
          </w:tcPr>
          <w:p w:rsidR="00AC3A72" w:rsidRPr="00D97FF5" w:rsidRDefault="00AC3A72" w:rsidP="00F256C6">
            <w:pPr>
              <w:spacing w:line="360" w:lineRule="auto"/>
              <w:rPr>
                <w:b/>
                <w:sz w:val="20"/>
                <w:szCs w:val="20"/>
              </w:rPr>
            </w:pPr>
            <w:r w:rsidRPr="00D97FF5">
              <w:rPr>
                <w:b/>
                <w:sz w:val="20"/>
                <w:szCs w:val="20"/>
              </w:rPr>
              <w:t>Czynność</w:t>
            </w:r>
          </w:p>
        </w:tc>
        <w:tc>
          <w:tcPr>
            <w:tcW w:w="547" w:type="pct"/>
            <w:shd w:val="clear" w:color="auto" w:fill="999999"/>
          </w:tcPr>
          <w:p w:rsidR="00AC3A72" w:rsidRPr="00D97FF5" w:rsidRDefault="00AC3A72" w:rsidP="00F256C6">
            <w:pPr>
              <w:spacing w:line="360" w:lineRule="auto"/>
              <w:rPr>
                <w:b/>
                <w:sz w:val="20"/>
                <w:szCs w:val="20"/>
              </w:rPr>
            </w:pPr>
            <w:r w:rsidRPr="00D97FF5">
              <w:rPr>
                <w:b/>
                <w:sz w:val="20"/>
                <w:szCs w:val="20"/>
              </w:rPr>
              <w:t>Wykonawca czynności</w:t>
            </w:r>
          </w:p>
        </w:tc>
        <w:tc>
          <w:tcPr>
            <w:tcW w:w="480" w:type="pct"/>
            <w:shd w:val="clear" w:color="auto" w:fill="999999"/>
          </w:tcPr>
          <w:p w:rsidR="00AC3A72" w:rsidRPr="00D97FF5" w:rsidRDefault="00AC3A72" w:rsidP="00F256C6">
            <w:pPr>
              <w:spacing w:line="360" w:lineRule="auto"/>
              <w:rPr>
                <w:b/>
                <w:sz w:val="20"/>
                <w:szCs w:val="20"/>
              </w:rPr>
            </w:pPr>
            <w:r w:rsidRPr="00D97FF5">
              <w:rPr>
                <w:b/>
                <w:sz w:val="20"/>
                <w:szCs w:val="20"/>
              </w:rPr>
              <w:t>Miejsce oraz jednostki powiązane</w:t>
            </w:r>
          </w:p>
        </w:tc>
        <w:tc>
          <w:tcPr>
            <w:tcW w:w="560" w:type="pct"/>
            <w:shd w:val="clear" w:color="auto" w:fill="999999"/>
          </w:tcPr>
          <w:p w:rsidR="00AC3A72" w:rsidRPr="00D97FF5" w:rsidRDefault="00AC3A72" w:rsidP="00F256C6">
            <w:pPr>
              <w:spacing w:line="360" w:lineRule="auto"/>
              <w:rPr>
                <w:b/>
                <w:sz w:val="20"/>
                <w:szCs w:val="20"/>
              </w:rPr>
            </w:pPr>
            <w:r w:rsidRPr="00D97FF5">
              <w:rPr>
                <w:b/>
                <w:sz w:val="20"/>
                <w:szCs w:val="20"/>
              </w:rPr>
              <w:t>Dokument źródłowy, w tym system informatyczny</w:t>
            </w:r>
          </w:p>
        </w:tc>
        <w:tc>
          <w:tcPr>
            <w:tcW w:w="527" w:type="pct"/>
            <w:shd w:val="clear" w:color="auto" w:fill="999999"/>
          </w:tcPr>
          <w:p w:rsidR="00AC3A72" w:rsidRPr="00D97FF5" w:rsidRDefault="00AC3A72" w:rsidP="00F256C6">
            <w:pPr>
              <w:spacing w:line="360" w:lineRule="auto"/>
              <w:rPr>
                <w:b/>
                <w:sz w:val="20"/>
                <w:szCs w:val="20"/>
              </w:rPr>
            </w:pPr>
            <w:r w:rsidRPr="00D97FF5">
              <w:rPr>
                <w:b/>
                <w:sz w:val="20"/>
                <w:szCs w:val="20"/>
              </w:rPr>
              <w:t>Dokument wtórny</w:t>
            </w:r>
          </w:p>
        </w:tc>
        <w:tc>
          <w:tcPr>
            <w:tcW w:w="496" w:type="pct"/>
            <w:shd w:val="clear" w:color="auto" w:fill="999999"/>
          </w:tcPr>
          <w:p w:rsidR="00AC3A72" w:rsidRPr="00D97FF5" w:rsidRDefault="00AC3A72" w:rsidP="00F256C6">
            <w:pPr>
              <w:spacing w:line="360" w:lineRule="auto"/>
              <w:rPr>
                <w:b/>
                <w:sz w:val="20"/>
                <w:szCs w:val="20"/>
              </w:rPr>
            </w:pPr>
            <w:r w:rsidRPr="00D97FF5">
              <w:rPr>
                <w:b/>
                <w:sz w:val="20"/>
                <w:szCs w:val="20"/>
              </w:rPr>
              <w:t>Mechanizm kontrolny</w:t>
            </w:r>
          </w:p>
        </w:tc>
        <w:tc>
          <w:tcPr>
            <w:tcW w:w="471" w:type="pct"/>
            <w:shd w:val="clear" w:color="auto" w:fill="999999"/>
          </w:tcPr>
          <w:p w:rsidR="00AC3A72" w:rsidRPr="00D97FF5" w:rsidRDefault="00AC3A72" w:rsidP="00F256C6">
            <w:pPr>
              <w:spacing w:line="360" w:lineRule="auto"/>
              <w:rPr>
                <w:b/>
                <w:sz w:val="20"/>
                <w:szCs w:val="20"/>
              </w:rPr>
            </w:pPr>
            <w:r w:rsidRPr="00D97FF5">
              <w:rPr>
                <w:b/>
                <w:sz w:val="20"/>
                <w:szCs w:val="20"/>
              </w:rPr>
              <w:t>Czas</w:t>
            </w:r>
          </w:p>
          <w:p w:rsidR="00AC3A72" w:rsidRPr="00D97FF5" w:rsidRDefault="00AC3A72" w:rsidP="00F256C6">
            <w:pPr>
              <w:spacing w:line="360" w:lineRule="auto"/>
              <w:rPr>
                <w:b/>
                <w:sz w:val="20"/>
                <w:szCs w:val="20"/>
              </w:rPr>
            </w:pPr>
          </w:p>
        </w:tc>
        <w:tc>
          <w:tcPr>
            <w:tcW w:w="547" w:type="pct"/>
            <w:shd w:val="clear" w:color="auto" w:fill="999999"/>
          </w:tcPr>
          <w:p w:rsidR="00AC3A72" w:rsidRPr="00D97FF5" w:rsidRDefault="00AC3A72" w:rsidP="00F256C6">
            <w:pPr>
              <w:spacing w:line="360" w:lineRule="auto"/>
              <w:rPr>
                <w:b/>
                <w:sz w:val="20"/>
                <w:szCs w:val="20"/>
              </w:rPr>
            </w:pPr>
            <w:r w:rsidRPr="00D97FF5">
              <w:rPr>
                <w:b/>
                <w:sz w:val="20"/>
                <w:szCs w:val="20"/>
              </w:rPr>
              <w:t>Uwagi</w:t>
            </w:r>
          </w:p>
          <w:p w:rsidR="00AC3A72" w:rsidRPr="00D97FF5" w:rsidRDefault="00AC3A72" w:rsidP="00F256C6">
            <w:pPr>
              <w:spacing w:line="360" w:lineRule="auto"/>
              <w:rPr>
                <w:b/>
                <w:sz w:val="20"/>
                <w:szCs w:val="20"/>
              </w:rPr>
            </w:pPr>
          </w:p>
        </w:tc>
      </w:tr>
      <w:tr w:rsidR="00AC3A72" w:rsidRPr="00D97FF5" w:rsidTr="000E7F84">
        <w:tc>
          <w:tcPr>
            <w:tcW w:w="616" w:type="pct"/>
            <w:vAlign w:val="center"/>
          </w:tcPr>
          <w:p w:rsidR="006B5322" w:rsidRDefault="006B5322" w:rsidP="00F256C6">
            <w:pPr>
              <w:numPr>
                <w:ilvl w:val="0"/>
                <w:numId w:val="132"/>
              </w:numPr>
              <w:spacing w:line="360" w:lineRule="auto"/>
              <w:jc w:val="left"/>
              <w:rPr>
                <w:sz w:val="20"/>
                <w:szCs w:val="20"/>
              </w:rPr>
            </w:pPr>
          </w:p>
        </w:tc>
        <w:tc>
          <w:tcPr>
            <w:tcW w:w="755" w:type="pct"/>
            <w:vAlign w:val="center"/>
          </w:tcPr>
          <w:p w:rsidR="00AC3A72" w:rsidRPr="00D97FF5" w:rsidRDefault="00AC3A72" w:rsidP="00F256C6">
            <w:pPr>
              <w:spacing w:line="360" w:lineRule="auto"/>
              <w:jc w:val="left"/>
              <w:rPr>
                <w:sz w:val="20"/>
                <w:szCs w:val="20"/>
              </w:rPr>
            </w:pPr>
            <w:r w:rsidRPr="00D97FF5">
              <w:rPr>
                <w:sz w:val="20"/>
                <w:szCs w:val="20"/>
              </w:rPr>
              <w:t xml:space="preserve">Przygotowanie projektu Informacji dla Zarządu Województwa Mazowieckiego w sprawie proponowanego składu Rady Inwestycyjnej </w:t>
            </w:r>
            <w:r>
              <w:rPr>
                <w:sz w:val="20"/>
                <w:szCs w:val="20"/>
              </w:rPr>
              <w:t>.</w:t>
            </w:r>
          </w:p>
        </w:tc>
        <w:tc>
          <w:tcPr>
            <w:tcW w:w="547" w:type="pct"/>
            <w:vAlign w:val="center"/>
          </w:tcPr>
          <w:p w:rsidR="00AC3A72" w:rsidRPr="00D97FF5" w:rsidRDefault="00AC3A72" w:rsidP="00F256C6">
            <w:pPr>
              <w:spacing w:line="360" w:lineRule="auto"/>
              <w:jc w:val="left"/>
              <w:rPr>
                <w:sz w:val="20"/>
                <w:szCs w:val="20"/>
              </w:rPr>
            </w:pPr>
            <w:r w:rsidRPr="00D97FF5">
              <w:rPr>
                <w:sz w:val="20"/>
                <w:szCs w:val="20"/>
              </w:rPr>
              <w:t xml:space="preserve">Stanowisko ds. </w:t>
            </w:r>
            <w:r w:rsidR="00D238C6">
              <w:rPr>
                <w:sz w:val="20"/>
                <w:szCs w:val="20"/>
              </w:rPr>
              <w:t>instrumentów finansowych</w:t>
            </w:r>
          </w:p>
        </w:tc>
        <w:tc>
          <w:tcPr>
            <w:tcW w:w="480" w:type="pct"/>
            <w:vAlign w:val="center"/>
          </w:tcPr>
          <w:p w:rsidR="00AC3A72" w:rsidRPr="00D97FF5" w:rsidRDefault="00AC3A72" w:rsidP="00F256C6">
            <w:pPr>
              <w:spacing w:line="360" w:lineRule="auto"/>
              <w:jc w:val="left"/>
              <w:rPr>
                <w:sz w:val="20"/>
                <w:szCs w:val="20"/>
              </w:rPr>
            </w:pPr>
            <w:r w:rsidRPr="00D97FF5">
              <w:rPr>
                <w:sz w:val="20"/>
                <w:szCs w:val="20"/>
              </w:rPr>
              <w:t xml:space="preserve"> </w:t>
            </w:r>
            <w:r w:rsidR="00C532AE">
              <w:rPr>
                <w:sz w:val="20"/>
                <w:szCs w:val="20"/>
              </w:rPr>
              <w:t>RF-II-EFRR</w:t>
            </w:r>
          </w:p>
        </w:tc>
        <w:tc>
          <w:tcPr>
            <w:tcW w:w="560" w:type="pct"/>
            <w:vAlign w:val="center"/>
          </w:tcPr>
          <w:p w:rsidR="00AC3A72" w:rsidRPr="00D97FF5" w:rsidRDefault="00AC3A72" w:rsidP="00F256C6">
            <w:pPr>
              <w:spacing w:line="360" w:lineRule="auto"/>
              <w:jc w:val="left"/>
              <w:rPr>
                <w:sz w:val="20"/>
                <w:szCs w:val="20"/>
              </w:rPr>
            </w:pPr>
          </w:p>
        </w:tc>
        <w:tc>
          <w:tcPr>
            <w:tcW w:w="527" w:type="pct"/>
            <w:vAlign w:val="center"/>
          </w:tcPr>
          <w:p w:rsidR="00AC3A72" w:rsidRPr="00D97FF5" w:rsidRDefault="00AC3A72" w:rsidP="00F256C6">
            <w:pPr>
              <w:spacing w:line="360" w:lineRule="auto"/>
              <w:jc w:val="left"/>
              <w:rPr>
                <w:sz w:val="20"/>
                <w:szCs w:val="20"/>
              </w:rPr>
            </w:pPr>
            <w:r>
              <w:rPr>
                <w:sz w:val="20"/>
                <w:szCs w:val="20"/>
              </w:rPr>
              <w:t>Informacja w sprawie proponowanego składu Rady Inwestycyjnej</w:t>
            </w:r>
          </w:p>
        </w:tc>
        <w:tc>
          <w:tcPr>
            <w:tcW w:w="496" w:type="pct"/>
            <w:vAlign w:val="center"/>
          </w:tcPr>
          <w:p w:rsidR="00AC3A72" w:rsidRPr="00D97FF5" w:rsidRDefault="00AC3A72" w:rsidP="00F256C6">
            <w:pPr>
              <w:spacing w:line="360" w:lineRule="auto"/>
              <w:jc w:val="left"/>
              <w:rPr>
                <w:sz w:val="20"/>
                <w:szCs w:val="20"/>
              </w:rPr>
            </w:pPr>
            <w:r>
              <w:rPr>
                <w:sz w:val="20"/>
                <w:szCs w:val="20"/>
              </w:rPr>
              <w:t>Parafka na projekcie Informacji</w:t>
            </w:r>
          </w:p>
        </w:tc>
        <w:tc>
          <w:tcPr>
            <w:tcW w:w="471" w:type="pct"/>
            <w:vAlign w:val="center"/>
          </w:tcPr>
          <w:p w:rsidR="00AC3A72" w:rsidRPr="00D97FF5" w:rsidRDefault="00AC3A72" w:rsidP="00F256C6">
            <w:pPr>
              <w:spacing w:line="360" w:lineRule="auto"/>
              <w:jc w:val="left"/>
              <w:rPr>
                <w:sz w:val="20"/>
                <w:szCs w:val="20"/>
              </w:rPr>
            </w:pPr>
            <w:r w:rsidRPr="00D97FF5">
              <w:rPr>
                <w:sz w:val="20"/>
                <w:szCs w:val="20"/>
              </w:rPr>
              <w:t xml:space="preserve"> </w:t>
            </w:r>
            <w:r w:rsidR="00956483">
              <w:rPr>
                <w:sz w:val="20"/>
                <w:szCs w:val="20"/>
              </w:rPr>
              <w:t>Niezwłocznie</w:t>
            </w:r>
          </w:p>
        </w:tc>
        <w:tc>
          <w:tcPr>
            <w:tcW w:w="547" w:type="pct"/>
            <w:vAlign w:val="center"/>
          </w:tcPr>
          <w:p w:rsidR="00AC3A72" w:rsidRPr="00D97FF5" w:rsidRDefault="00AC3A72" w:rsidP="00F256C6">
            <w:pPr>
              <w:spacing w:line="360" w:lineRule="auto"/>
              <w:jc w:val="left"/>
              <w:rPr>
                <w:sz w:val="20"/>
                <w:szCs w:val="20"/>
              </w:rPr>
            </w:pPr>
          </w:p>
        </w:tc>
      </w:tr>
      <w:tr w:rsidR="00AC3A72" w:rsidRPr="00D97FF5" w:rsidTr="000E7F84">
        <w:tc>
          <w:tcPr>
            <w:tcW w:w="616" w:type="pct"/>
            <w:vAlign w:val="center"/>
          </w:tcPr>
          <w:p w:rsidR="006B5322" w:rsidRDefault="006B5322" w:rsidP="00F256C6">
            <w:pPr>
              <w:numPr>
                <w:ilvl w:val="0"/>
                <w:numId w:val="132"/>
              </w:numPr>
              <w:spacing w:line="360" w:lineRule="auto"/>
              <w:jc w:val="left"/>
              <w:rPr>
                <w:sz w:val="20"/>
                <w:szCs w:val="20"/>
              </w:rPr>
            </w:pPr>
          </w:p>
        </w:tc>
        <w:tc>
          <w:tcPr>
            <w:tcW w:w="755" w:type="pct"/>
            <w:vAlign w:val="center"/>
          </w:tcPr>
          <w:p w:rsidR="00AC3A72" w:rsidRPr="00D97FF5" w:rsidRDefault="00AC3A72" w:rsidP="00F256C6">
            <w:pPr>
              <w:spacing w:line="360" w:lineRule="auto"/>
              <w:jc w:val="left"/>
              <w:rPr>
                <w:sz w:val="20"/>
                <w:szCs w:val="20"/>
              </w:rPr>
            </w:pPr>
            <w:r>
              <w:rPr>
                <w:sz w:val="20"/>
                <w:szCs w:val="20"/>
              </w:rPr>
              <w:t xml:space="preserve">Akceptacja projektu Informacji dla Zarządu Województwa Mazowieckiego w sprawie proponowanego </w:t>
            </w:r>
            <w:r>
              <w:rPr>
                <w:sz w:val="20"/>
                <w:szCs w:val="20"/>
              </w:rPr>
              <w:lastRenderedPageBreak/>
              <w:t>składu Rady Inwestycyjnej.</w:t>
            </w:r>
          </w:p>
        </w:tc>
        <w:tc>
          <w:tcPr>
            <w:tcW w:w="547" w:type="pct"/>
            <w:vAlign w:val="center"/>
          </w:tcPr>
          <w:p w:rsidR="00AC3A72" w:rsidRDefault="00AC3A72" w:rsidP="00F256C6">
            <w:pPr>
              <w:spacing w:line="360" w:lineRule="auto"/>
              <w:jc w:val="left"/>
              <w:rPr>
                <w:sz w:val="20"/>
                <w:szCs w:val="20"/>
              </w:rPr>
            </w:pPr>
            <w:r>
              <w:rPr>
                <w:sz w:val="20"/>
                <w:szCs w:val="20"/>
              </w:rPr>
              <w:lastRenderedPageBreak/>
              <w:t xml:space="preserve">Kierownik </w:t>
            </w:r>
            <w:r w:rsidR="00C532AE">
              <w:rPr>
                <w:sz w:val="20"/>
                <w:szCs w:val="20"/>
              </w:rPr>
              <w:t>RF-II-EFRR</w:t>
            </w:r>
          </w:p>
          <w:p w:rsidR="00AC3A72" w:rsidRPr="00D97FF5" w:rsidRDefault="00AC3A72" w:rsidP="00F256C6">
            <w:pPr>
              <w:spacing w:line="360" w:lineRule="auto"/>
              <w:jc w:val="left"/>
              <w:rPr>
                <w:sz w:val="20"/>
                <w:szCs w:val="20"/>
              </w:rPr>
            </w:pPr>
            <w:r>
              <w:rPr>
                <w:sz w:val="20"/>
                <w:szCs w:val="20"/>
              </w:rPr>
              <w:t xml:space="preserve">Dyrektor </w:t>
            </w:r>
            <w:r w:rsidR="00E2727B">
              <w:rPr>
                <w:sz w:val="20"/>
                <w:szCs w:val="20"/>
              </w:rPr>
              <w:t>RF</w:t>
            </w:r>
          </w:p>
        </w:tc>
        <w:tc>
          <w:tcPr>
            <w:tcW w:w="480" w:type="pct"/>
            <w:vAlign w:val="center"/>
          </w:tcPr>
          <w:p w:rsidR="00AC3A72" w:rsidRPr="00D97FF5" w:rsidRDefault="00E2727B" w:rsidP="00F256C6">
            <w:pPr>
              <w:spacing w:line="360" w:lineRule="auto"/>
              <w:jc w:val="left"/>
              <w:rPr>
                <w:sz w:val="20"/>
                <w:szCs w:val="20"/>
              </w:rPr>
            </w:pPr>
            <w:r>
              <w:rPr>
                <w:sz w:val="20"/>
                <w:szCs w:val="20"/>
              </w:rPr>
              <w:t>RF</w:t>
            </w:r>
          </w:p>
        </w:tc>
        <w:tc>
          <w:tcPr>
            <w:tcW w:w="560" w:type="pct"/>
            <w:vAlign w:val="center"/>
          </w:tcPr>
          <w:p w:rsidR="00AC3A72" w:rsidRPr="00D97FF5" w:rsidRDefault="00AC3A72" w:rsidP="00F256C6">
            <w:pPr>
              <w:spacing w:line="360" w:lineRule="auto"/>
              <w:jc w:val="left"/>
              <w:rPr>
                <w:sz w:val="20"/>
                <w:szCs w:val="20"/>
              </w:rPr>
            </w:pPr>
          </w:p>
        </w:tc>
        <w:tc>
          <w:tcPr>
            <w:tcW w:w="527" w:type="pct"/>
            <w:vAlign w:val="center"/>
          </w:tcPr>
          <w:p w:rsidR="00AC3A72" w:rsidRPr="00D97FF5" w:rsidRDefault="00AC3A72" w:rsidP="00F256C6">
            <w:pPr>
              <w:spacing w:line="360" w:lineRule="auto"/>
              <w:jc w:val="left"/>
              <w:rPr>
                <w:sz w:val="20"/>
                <w:szCs w:val="20"/>
              </w:rPr>
            </w:pPr>
            <w:r>
              <w:rPr>
                <w:sz w:val="20"/>
                <w:szCs w:val="20"/>
              </w:rPr>
              <w:t>Projekt informacji</w:t>
            </w:r>
          </w:p>
        </w:tc>
        <w:tc>
          <w:tcPr>
            <w:tcW w:w="496" w:type="pct"/>
            <w:vAlign w:val="center"/>
          </w:tcPr>
          <w:p w:rsidR="00AC3A72" w:rsidRPr="00D97FF5" w:rsidRDefault="00AC3A72" w:rsidP="00F256C6">
            <w:pPr>
              <w:spacing w:line="360" w:lineRule="auto"/>
              <w:jc w:val="left"/>
              <w:rPr>
                <w:sz w:val="20"/>
                <w:szCs w:val="20"/>
              </w:rPr>
            </w:pPr>
            <w:r>
              <w:rPr>
                <w:sz w:val="20"/>
                <w:szCs w:val="20"/>
              </w:rPr>
              <w:t>Parafki na Informacji</w:t>
            </w:r>
          </w:p>
        </w:tc>
        <w:tc>
          <w:tcPr>
            <w:tcW w:w="471" w:type="pct"/>
            <w:vAlign w:val="center"/>
          </w:tcPr>
          <w:p w:rsidR="00AC3A72" w:rsidRPr="00D97FF5" w:rsidRDefault="00AC3A72" w:rsidP="00F256C6">
            <w:pPr>
              <w:spacing w:line="360" w:lineRule="auto"/>
              <w:jc w:val="left"/>
              <w:rPr>
                <w:sz w:val="20"/>
                <w:szCs w:val="20"/>
              </w:rPr>
            </w:pPr>
            <w:r w:rsidRPr="00D97FF5">
              <w:rPr>
                <w:sz w:val="20"/>
                <w:szCs w:val="20"/>
              </w:rPr>
              <w:t xml:space="preserve"> </w:t>
            </w:r>
            <w:r>
              <w:rPr>
                <w:sz w:val="20"/>
                <w:szCs w:val="20"/>
              </w:rPr>
              <w:t>5 dni</w:t>
            </w:r>
          </w:p>
        </w:tc>
        <w:tc>
          <w:tcPr>
            <w:tcW w:w="547" w:type="pct"/>
            <w:vAlign w:val="center"/>
          </w:tcPr>
          <w:p w:rsidR="00AC3A72" w:rsidRPr="00D97FF5" w:rsidRDefault="00AC3A72" w:rsidP="00F256C6">
            <w:pPr>
              <w:spacing w:line="360" w:lineRule="auto"/>
              <w:jc w:val="left"/>
              <w:rPr>
                <w:sz w:val="20"/>
                <w:szCs w:val="20"/>
              </w:rPr>
            </w:pPr>
            <w:r>
              <w:rPr>
                <w:sz w:val="20"/>
                <w:szCs w:val="20"/>
              </w:rPr>
              <w:t xml:space="preserve">Akceptacja projektu Informacji dla Zarządu Województwa </w:t>
            </w:r>
            <w:r>
              <w:rPr>
                <w:sz w:val="20"/>
                <w:szCs w:val="20"/>
              </w:rPr>
              <w:lastRenderedPageBreak/>
              <w:t>Mazowieckiego dot. konieczności podjęcia decyzji o przedłużeniu okresu trwania Umowy o Finansowanie Funduszu Powierniczego JESSICA lub o jej rozwiązaniu</w:t>
            </w:r>
          </w:p>
        </w:tc>
      </w:tr>
      <w:tr w:rsidR="00AC3A72" w:rsidRPr="00D97FF5" w:rsidTr="000E7F84">
        <w:tc>
          <w:tcPr>
            <w:tcW w:w="616" w:type="pct"/>
            <w:vAlign w:val="center"/>
          </w:tcPr>
          <w:p w:rsidR="006B5322" w:rsidRDefault="006B5322" w:rsidP="00F256C6">
            <w:pPr>
              <w:numPr>
                <w:ilvl w:val="0"/>
                <w:numId w:val="132"/>
              </w:numPr>
              <w:spacing w:line="360" w:lineRule="auto"/>
              <w:jc w:val="left"/>
              <w:rPr>
                <w:sz w:val="20"/>
                <w:szCs w:val="20"/>
              </w:rPr>
            </w:pPr>
          </w:p>
        </w:tc>
        <w:tc>
          <w:tcPr>
            <w:tcW w:w="755" w:type="pct"/>
            <w:vAlign w:val="center"/>
          </w:tcPr>
          <w:p w:rsidR="00AC3A72" w:rsidRPr="00D97FF5" w:rsidRDefault="00AC3A72" w:rsidP="00F256C6">
            <w:pPr>
              <w:spacing w:line="360" w:lineRule="auto"/>
              <w:jc w:val="left"/>
              <w:rPr>
                <w:sz w:val="20"/>
                <w:szCs w:val="20"/>
              </w:rPr>
            </w:pPr>
            <w:r w:rsidRPr="00D97FF5">
              <w:rPr>
                <w:sz w:val="20"/>
                <w:szCs w:val="20"/>
              </w:rPr>
              <w:t>Przedłożenie do zatwierdzenia przez Zarząd projektu</w:t>
            </w:r>
            <w:r>
              <w:rPr>
                <w:sz w:val="20"/>
                <w:szCs w:val="20"/>
              </w:rPr>
              <w:t xml:space="preserve"> Informacji w sprawie proponowanego składu Rady Inwestycyjnej.</w:t>
            </w:r>
          </w:p>
        </w:tc>
        <w:tc>
          <w:tcPr>
            <w:tcW w:w="547" w:type="pct"/>
            <w:vAlign w:val="center"/>
          </w:tcPr>
          <w:p w:rsidR="00AC3A72" w:rsidRPr="00D97FF5" w:rsidRDefault="00AC3A72" w:rsidP="00F256C6">
            <w:pPr>
              <w:spacing w:line="360" w:lineRule="auto"/>
              <w:jc w:val="left"/>
              <w:rPr>
                <w:sz w:val="20"/>
                <w:szCs w:val="20"/>
              </w:rPr>
            </w:pPr>
            <w:r w:rsidRPr="00D97FF5">
              <w:rPr>
                <w:sz w:val="20"/>
                <w:szCs w:val="20"/>
              </w:rPr>
              <w:t xml:space="preserve">Stanowisko ds. </w:t>
            </w:r>
            <w:r w:rsidR="00D238C6">
              <w:rPr>
                <w:sz w:val="20"/>
                <w:szCs w:val="20"/>
              </w:rPr>
              <w:t>instrumentów finansowych</w:t>
            </w:r>
          </w:p>
        </w:tc>
        <w:tc>
          <w:tcPr>
            <w:tcW w:w="480" w:type="pct"/>
            <w:vAlign w:val="center"/>
          </w:tcPr>
          <w:p w:rsidR="00AC3A72" w:rsidRPr="00D97FF5" w:rsidRDefault="00E2727B" w:rsidP="00F256C6">
            <w:pPr>
              <w:spacing w:line="360" w:lineRule="auto"/>
              <w:jc w:val="left"/>
              <w:rPr>
                <w:sz w:val="20"/>
                <w:szCs w:val="20"/>
              </w:rPr>
            </w:pPr>
            <w:r>
              <w:rPr>
                <w:sz w:val="20"/>
                <w:szCs w:val="20"/>
              </w:rPr>
              <w:t>RF</w:t>
            </w:r>
            <w:r w:rsidR="00AC3A72" w:rsidRPr="00D97FF5">
              <w:rPr>
                <w:sz w:val="20"/>
                <w:szCs w:val="20"/>
              </w:rPr>
              <w:t xml:space="preserve"> OR</w:t>
            </w:r>
          </w:p>
        </w:tc>
        <w:tc>
          <w:tcPr>
            <w:tcW w:w="560" w:type="pct"/>
            <w:vAlign w:val="center"/>
          </w:tcPr>
          <w:p w:rsidR="00AC3A72" w:rsidRPr="00D97FF5" w:rsidRDefault="00AC3A72" w:rsidP="00F256C6">
            <w:pPr>
              <w:spacing w:line="360" w:lineRule="auto"/>
              <w:jc w:val="left"/>
              <w:rPr>
                <w:sz w:val="20"/>
                <w:szCs w:val="20"/>
              </w:rPr>
            </w:pPr>
          </w:p>
        </w:tc>
        <w:tc>
          <w:tcPr>
            <w:tcW w:w="527" w:type="pct"/>
            <w:vAlign w:val="center"/>
          </w:tcPr>
          <w:p w:rsidR="00AC3A72" w:rsidRPr="00D97FF5" w:rsidRDefault="00AC3A72" w:rsidP="00F256C6">
            <w:pPr>
              <w:spacing w:line="360" w:lineRule="auto"/>
              <w:jc w:val="left"/>
              <w:rPr>
                <w:sz w:val="20"/>
                <w:szCs w:val="20"/>
              </w:rPr>
            </w:pPr>
          </w:p>
        </w:tc>
        <w:tc>
          <w:tcPr>
            <w:tcW w:w="496" w:type="pct"/>
            <w:vAlign w:val="center"/>
          </w:tcPr>
          <w:p w:rsidR="00AC3A72" w:rsidRPr="00D97FF5" w:rsidRDefault="00AC3A72" w:rsidP="00F256C6">
            <w:pPr>
              <w:spacing w:line="360" w:lineRule="auto"/>
              <w:jc w:val="left"/>
              <w:rPr>
                <w:sz w:val="20"/>
                <w:szCs w:val="20"/>
              </w:rPr>
            </w:pPr>
          </w:p>
        </w:tc>
        <w:tc>
          <w:tcPr>
            <w:tcW w:w="471" w:type="pct"/>
            <w:vAlign w:val="center"/>
          </w:tcPr>
          <w:p w:rsidR="00AC3A72" w:rsidRPr="00D97FF5" w:rsidRDefault="00AC3A72" w:rsidP="00F256C6">
            <w:pPr>
              <w:spacing w:line="360" w:lineRule="auto"/>
              <w:jc w:val="left"/>
              <w:rPr>
                <w:sz w:val="20"/>
                <w:szCs w:val="20"/>
              </w:rPr>
            </w:pPr>
            <w:r>
              <w:rPr>
                <w:sz w:val="20"/>
                <w:szCs w:val="20"/>
              </w:rPr>
              <w:t>N</w:t>
            </w:r>
            <w:r w:rsidRPr="00D97FF5">
              <w:rPr>
                <w:sz w:val="20"/>
                <w:szCs w:val="20"/>
              </w:rPr>
              <w:t>iezwłocznie</w:t>
            </w:r>
          </w:p>
        </w:tc>
        <w:tc>
          <w:tcPr>
            <w:tcW w:w="547" w:type="pct"/>
            <w:vAlign w:val="center"/>
          </w:tcPr>
          <w:p w:rsidR="00AC3A72" w:rsidRPr="00D97FF5" w:rsidRDefault="00AC3A72" w:rsidP="00F256C6">
            <w:pPr>
              <w:spacing w:line="360" w:lineRule="auto"/>
              <w:jc w:val="left"/>
              <w:rPr>
                <w:sz w:val="20"/>
                <w:szCs w:val="20"/>
              </w:rPr>
            </w:pPr>
          </w:p>
        </w:tc>
      </w:tr>
      <w:tr w:rsidR="00AC3A72" w:rsidRPr="00D97FF5" w:rsidTr="000E7F84">
        <w:tc>
          <w:tcPr>
            <w:tcW w:w="616" w:type="pct"/>
            <w:vAlign w:val="center"/>
          </w:tcPr>
          <w:p w:rsidR="00AC3A72" w:rsidRPr="00D97FF5" w:rsidRDefault="00EF0486" w:rsidP="00F256C6">
            <w:pPr>
              <w:spacing w:line="360" w:lineRule="auto"/>
              <w:ind w:left="720"/>
              <w:jc w:val="left"/>
              <w:rPr>
                <w:sz w:val="20"/>
                <w:szCs w:val="20"/>
              </w:rPr>
            </w:pPr>
            <w:r>
              <w:rPr>
                <w:sz w:val="20"/>
                <w:szCs w:val="20"/>
              </w:rPr>
              <w:t>4</w:t>
            </w:r>
            <w:r w:rsidR="00AC3A72">
              <w:rPr>
                <w:sz w:val="20"/>
                <w:szCs w:val="20"/>
              </w:rPr>
              <w:t>.</w:t>
            </w:r>
          </w:p>
        </w:tc>
        <w:tc>
          <w:tcPr>
            <w:tcW w:w="755" w:type="pct"/>
            <w:vAlign w:val="center"/>
          </w:tcPr>
          <w:p w:rsidR="00AC3A72" w:rsidRPr="00D97FF5" w:rsidRDefault="00AC3A72" w:rsidP="00F256C6">
            <w:pPr>
              <w:spacing w:line="360" w:lineRule="auto"/>
              <w:jc w:val="left"/>
              <w:rPr>
                <w:sz w:val="20"/>
                <w:szCs w:val="20"/>
              </w:rPr>
            </w:pPr>
            <w:r>
              <w:rPr>
                <w:sz w:val="20"/>
                <w:szCs w:val="20"/>
              </w:rPr>
              <w:t>Wysłanie do EBI e- maila z proponowanym składem Rady Inwestycyjnej do konsultacji.</w:t>
            </w:r>
          </w:p>
        </w:tc>
        <w:tc>
          <w:tcPr>
            <w:tcW w:w="547" w:type="pct"/>
            <w:vAlign w:val="center"/>
          </w:tcPr>
          <w:p w:rsidR="00AC3A72" w:rsidRPr="00D97FF5" w:rsidRDefault="00AC3A72" w:rsidP="00F256C6">
            <w:pPr>
              <w:spacing w:line="360" w:lineRule="auto"/>
              <w:jc w:val="left"/>
              <w:rPr>
                <w:sz w:val="20"/>
                <w:szCs w:val="20"/>
              </w:rPr>
            </w:pPr>
            <w:r w:rsidRPr="00D97FF5">
              <w:rPr>
                <w:sz w:val="20"/>
                <w:szCs w:val="20"/>
              </w:rPr>
              <w:t xml:space="preserve">Stanowisko ds. </w:t>
            </w:r>
            <w:r w:rsidR="00D238C6">
              <w:rPr>
                <w:sz w:val="20"/>
                <w:szCs w:val="20"/>
              </w:rPr>
              <w:t>instrumentów finansowych</w:t>
            </w:r>
          </w:p>
        </w:tc>
        <w:tc>
          <w:tcPr>
            <w:tcW w:w="480" w:type="pct"/>
            <w:vAlign w:val="center"/>
          </w:tcPr>
          <w:p w:rsidR="00AC3A72" w:rsidRPr="00D97FF5" w:rsidRDefault="00C532AE" w:rsidP="00F256C6">
            <w:pPr>
              <w:spacing w:line="360" w:lineRule="auto"/>
              <w:jc w:val="left"/>
              <w:rPr>
                <w:sz w:val="20"/>
                <w:szCs w:val="20"/>
              </w:rPr>
            </w:pPr>
            <w:r>
              <w:rPr>
                <w:sz w:val="20"/>
                <w:szCs w:val="20"/>
              </w:rPr>
              <w:t>RF-II-EFRR</w:t>
            </w:r>
          </w:p>
        </w:tc>
        <w:tc>
          <w:tcPr>
            <w:tcW w:w="560" w:type="pct"/>
            <w:vAlign w:val="center"/>
          </w:tcPr>
          <w:p w:rsidR="00AC3A72" w:rsidRPr="00D97FF5" w:rsidRDefault="00AC3A72" w:rsidP="00F256C6">
            <w:pPr>
              <w:spacing w:line="360" w:lineRule="auto"/>
              <w:jc w:val="left"/>
              <w:rPr>
                <w:sz w:val="20"/>
                <w:szCs w:val="20"/>
              </w:rPr>
            </w:pPr>
            <w:r>
              <w:rPr>
                <w:sz w:val="20"/>
                <w:szCs w:val="20"/>
              </w:rPr>
              <w:t>Umowa o finansowanie Funduszu Powierniczego JESSICA</w:t>
            </w:r>
          </w:p>
        </w:tc>
        <w:tc>
          <w:tcPr>
            <w:tcW w:w="527" w:type="pct"/>
            <w:vAlign w:val="center"/>
          </w:tcPr>
          <w:p w:rsidR="00AC3A72" w:rsidRDefault="00AC3A72" w:rsidP="00F256C6">
            <w:pPr>
              <w:spacing w:line="360" w:lineRule="auto"/>
              <w:jc w:val="left"/>
              <w:rPr>
                <w:sz w:val="20"/>
                <w:szCs w:val="20"/>
              </w:rPr>
            </w:pPr>
            <w:r>
              <w:rPr>
                <w:sz w:val="20"/>
                <w:szCs w:val="20"/>
              </w:rPr>
              <w:t>e- mail</w:t>
            </w:r>
          </w:p>
        </w:tc>
        <w:tc>
          <w:tcPr>
            <w:tcW w:w="496" w:type="pct"/>
            <w:vAlign w:val="center"/>
          </w:tcPr>
          <w:p w:rsidR="00AC3A72" w:rsidRPr="00D97FF5" w:rsidRDefault="00AC3A72" w:rsidP="00F256C6">
            <w:pPr>
              <w:spacing w:line="360" w:lineRule="auto"/>
              <w:jc w:val="left"/>
              <w:rPr>
                <w:sz w:val="20"/>
                <w:szCs w:val="20"/>
              </w:rPr>
            </w:pPr>
          </w:p>
        </w:tc>
        <w:tc>
          <w:tcPr>
            <w:tcW w:w="471" w:type="pct"/>
            <w:vAlign w:val="center"/>
          </w:tcPr>
          <w:p w:rsidR="00AC3A72" w:rsidRPr="00D97FF5" w:rsidRDefault="00AC3A72" w:rsidP="00F256C6">
            <w:pPr>
              <w:spacing w:line="360" w:lineRule="auto"/>
              <w:jc w:val="left"/>
              <w:rPr>
                <w:sz w:val="20"/>
                <w:szCs w:val="20"/>
              </w:rPr>
            </w:pPr>
            <w:r>
              <w:rPr>
                <w:sz w:val="20"/>
                <w:szCs w:val="20"/>
              </w:rPr>
              <w:t>Niezwłocznie pop przyjęciu Informacji w sprawie proponowanego składu Rady Inwestycyjnej</w:t>
            </w:r>
          </w:p>
        </w:tc>
        <w:tc>
          <w:tcPr>
            <w:tcW w:w="547" w:type="pct"/>
            <w:vAlign w:val="center"/>
          </w:tcPr>
          <w:p w:rsidR="00AC3A72" w:rsidRPr="00D97FF5" w:rsidRDefault="00AC3A72" w:rsidP="00F256C6">
            <w:pPr>
              <w:spacing w:line="360" w:lineRule="auto"/>
              <w:jc w:val="left"/>
              <w:rPr>
                <w:sz w:val="20"/>
                <w:szCs w:val="20"/>
              </w:rPr>
            </w:pPr>
          </w:p>
        </w:tc>
      </w:tr>
      <w:tr w:rsidR="00AC3A72" w:rsidRPr="00D97FF5" w:rsidTr="000E7F84">
        <w:tc>
          <w:tcPr>
            <w:tcW w:w="616" w:type="pct"/>
            <w:vAlign w:val="center"/>
          </w:tcPr>
          <w:p w:rsidR="00AC3A72" w:rsidRPr="00D97FF5" w:rsidRDefault="00EF0486" w:rsidP="00F256C6">
            <w:pPr>
              <w:spacing w:line="360" w:lineRule="auto"/>
              <w:ind w:left="720"/>
              <w:jc w:val="left"/>
              <w:rPr>
                <w:sz w:val="20"/>
                <w:szCs w:val="20"/>
              </w:rPr>
            </w:pPr>
            <w:r>
              <w:rPr>
                <w:sz w:val="20"/>
                <w:szCs w:val="20"/>
              </w:rPr>
              <w:t>5</w:t>
            </w:r>
            <w:r w:rsidR="00AC3A72">
              <w:rPr>
                <w:sz w:val="20"/>
                <w:szCs w:val="20"/>
              </w:rPr>
              <w:t>.</w:t>
            </w:r>
          </w:p>
        </w:tc>
        <w:tc>
          <w:tcPr>
            <w:tcW w:w="755" w:type="pct"/>
            <w:vAlign w:val="center"/>
          </w:tcPr>
          <w:p w:rsidR="00AC3A72" w:rsidRPr="00D97FF5" w:rsidRDefault="00AC3A72" w:rsidP="00F256C6">
            <w:pPr>
              <w:spacing w:line="360" w:lineRule="auto"/>
              <w:jc w:val="left"/>
              <w:rPr>
                <w:sz w:val="20"/>
                <w:szCs w:val="20"/>
              </w:rPr>
            </w:pPr>
            <w:r w:rsidRPr="00D97FF5">
              <w:rPr>
                <w:sz w:val="20"/>
                <w:szCs w:val="20"/>
              </w:rPr>
              <w:t xml:space="preserve">Przygotowanie Uchwały </w:t>
            </w:r>
            <w:r w:rsidRPr="00D97FF5">
              <w:rPr>
                <w:sz w:val="20"/>
                <w:szCs w:val="20"/>
              </w:rPr>
              <w:lastRenderedPageBreak/>
              <w:t>Zarządu Województwa Mazowieckiego w sprawie powołania członków Rady Inwestycyjnej Funduszu Powierniczego JESSICA</w:t>
            </w:r>
            <w:r>
              <w:rPr>
                <w:sz w:val="20"/>
                <w:szCs w:val="20"/>
              </w:rPr>
              <w:t>.</w:t>
            </w:r>
          </w:p>
        </w:tc>
        <w:tc>
          <w:tcPr>
            <w:tcW w:w="547" w:type="pct"/>
            <w:vAlign w:val="center"/>
          </w:tcPr>
          <w:p w:rsidR="00AC3A72" w:rsidRPr="00D97FF5" w:rsidRDefault="00AC3A72" w:rsidP="00F256C6">
            <w:pPr>
              <w:spacing w:line="360" w:lineRule="auto"/>
              <w:jc w:val="left"/>
              <w:rPr>
                <w:sz w:val="20"/>
                <w:szCs w:val="20"/>
              </w:rPr>
            </w:pPr>
            <w:r w:rsidRPr="00D97FF5">
              <w:rPr>
                <w:sz w:val="20"/>
                <w:szCs w:val="20"/>
              </w:rPr>
              <w:lastRenderedPageBreak/>
              <w:t xml:space="preserve">Stanowisko ds. </w:t>
            </w:r>
            <w:r w:rsidR="00D238C6">
              <w:rPr>
                <w:sz w:val="20"/>
                <w:szCs w:val="20"/>
              </w:rPr>
              <w:lastRenderedPageBreak/>
              <w:t>instrumentów finansowych</w:t>
            </w:r>
            <w:r w:rsidR="00F76EFD">
              <w:rPr>
                <w:sz w:val="20"/>
                <w:szCs w:val="20"/>
              </w:rPr>
              <w:t xml:space="preserve"> </w:t>
            </w:r>
            <w:r>
              <w:rPr>
                <w:sz w:val="20"/>
                <w:szCs w:val="20"/>
              </w:rPr>
              <w:t xml:space="preserve">Kierownik </w:t>
            </w:r>
            <w:r w:rsidR="00C532AE">
              <w:rPr>
                <w:sz w:val="20"/>
                <w:szCs w:val="20"/>
              </w:rPr>
              <w:t>RF-II-EFRR</w:t>
            </w:r>
            <w:r>
              <w:rPr>
                <w:sz w:val="20"/>
                <w:szCs w:val="20"/>
              </w:rPr>
              <w:t xml:space="preserve">., Dyrektor </w:t>
            </w:r>
            <w:r w:rsidR="00E2727B">
              <w:rPr>
                <w:sz w:val="20"/>
                <w:szCs w:val="20"/>
              </w:rPr>
              <w:t>RF</w:t>
            </w:r>
          </w:p>
        </w:tc>
        <w:tc>
          <w:tcPr>
            <w:tcW w:w="480" w:type="pct"/>
            <w:vAlign w:val="center"/>
          </w:tcPr>
          <w:p w:rsidR="00AC3A72" w:rsidRPr="00D97FF5" w:rsidRDefault="00AC3A72" w:rsidP="00F256C6">
            <w:pPr>
              <w:spacing w:line="360" w:lineRule="auto"/>
              <w:jc w:val="left"/>
              <w:rPr>
                <w:sz w:val="20"/>
                <w:szCs w:val="20"/>
              </w:rPr>
            </w:pPr>
          </w:p>
        </w:tc>
        <w:tc>
          <w:tcPr>
            <w:tcW w:w="560" w:type="pct"/>
            <w:vAlign w:val="center"/>
          </w:tcPr>
          <w:p w:rsidR="00AC3A72" w:rsidRPr="00D97FF5" w:rsidRDefault="00AC3A72" w:rsidP="00F256C6">
            <w:pPr>
              <w:spacing w:line="360" w:lineRule="auto"/>
              <w:jc w:val="left"/>
              <w:rPr>
                <w:sz w:val="20"/>
                <w:szCs w:val="20"/>
              </w:rPr>
            </w:pPr>
          </w:p>
        </w:tc>
        <w:tc>
          <w:tcPr>
            <w:tcW w:w="527" w:type="pct"/>
            <w:vAlign w:val="center"/>
          </w:tcPr>
          <w:p w:rsidR="00AC3A72" w:rsidRPr="00D97FF5" w:rsidRDefault="00AC3A72" w:rsidP="00F256C6">
            <w:pPr>
              <w:spacing w:line="360" w:lineRule="auto"/>
              <w:jc w:val="left"/>
              <w:rPr>
                <w:sz w:val="20"/>
                <w:szCs w:val="20"/>
              </w:rPr>
            </w:pPr>
            <w:r>
              <w:rPr>
                <w:sz w:val="20"/>
                <w:szCs w:val="20"/>
              </w:rPr>
              <w:t xml:space="preserve">Uchwała w </w:t>
            </w:r>
            <w:r>
              <w:rPr>
                <w:sz w:val="20"/>
                <w:szCs w:val="20"/>
              </w:rPr>
              <w:lastRenderedPageBreak/>
              <w:t>sprawie powołania członków Rady Inwestycyjnej Funduszu Powierniczego JESSICA</w:t>
            </w:r>
          </w:p>
        </w:tc>
        <w:tc>
          <w:tcPr>
            <w:tcW w:w="496" w:type="pct"/>
            <w:vAlign w:val="center"/>
          </w:tcPr>
          <w:p w:rsidR="00AC3A72" w:rsidRPr="00D97FF5" w:rsidRDefault="00AC3A72" w:rsidP="00F256C6">
            <w:pPr>
              <w:spacing w:line="360" w:lineRule="auto"/>
              <w:jc w:val="left"/>
              <w:rPr>
                <w:sz w:val="20"/>
                <w:szCs w:val="20"/>
              </w:rPr>
            </w:pPr>
          </w:p>
        </w:tc>
        <w:tc>
          <w:tcPr>
            <w:tcW w:w="471" w:type="pct"/>
            <w:vAlign w:val="center"/>
          </w:tcPr>
          <w:p w:rsidR="00AC3A72" w:rsidRPr="00D97FF5" w:rsidRDefault="00AC3A72" w:rsidP="00F256C6">
            <w:pPr>
              <w:spacing w:line="360" w:lineRule="auto"/>
              <w:jc w:val="left"/>
              <w:rPr>
                <w:sz w:val="20"/>
                <w:szCs w:val="20"/>
              </w:rPr>
            </w:pPr>
          </w:p>
        </w:tc>
        <w:tc>
          <w:tcPr>
            <w:tcW w:w="547" w:type="pct"/>
            <w:vAlign w:val="center"/>
          </w:tcPr>
          <w:p w:rsidR="00AC3A72" w:rsidRPr="00D97FF5" w:rsidRDefault="00AC3A72" w:rsidP="00F256C6">
            <w:pPr>
              <w:spacing w:line="360" w:lineRule="auto"/>
              <w:jc w:val="left"/>
              <w:rPr>
                <w:sz w:val="20"/>
                <w:szCs w:val="20"/>
              </w:rPr>
            </w:pPr>
          </w:p>
        </w:tc>
      </w:tr>
      <w:tr w:rsidR="00AC3A72" w:rsidRPr="00D97FF5" w:rsidTr="000E7F84">
        <w:tc>
          <w:tcPr>
            <w:tcW w:w="616" w:type="pct"/>
            <w:vAlign w:val="center"/>
          </w:tcPr>
          <w:p w:rsidR="00AC3A72" w:rsidRPr="00D97FF5" w:rsidRDefault="00EF0486" w:rsidP="00F256C6">
            <w:pPr>
              <w:spacing w:line="360" w:lineRule="auto"/>
              <w:ind w:left="720"/>
              <w:jc w:val="left"/>
              <w:rPr>
                <w:sz w:val="20"/>
                <w:szCs w:val="20"/>
              </w:rPr>
            </w:pPr>
            <w:r>
              <w:rPr>
                <w:sz w:val="20"/>
                <w:szCs w:val="20"/>
              </w:rPr>
              <w:lastRenderedPageBreak/>
              <w:t>6</w:t>
            </w:r>
            <w:r w:rsidR="00AC3A72">
              <w:rPr>
                <w:sz w:val="20"/>
                <w:szCs w:val="20"/>
              </w:rPr>
              <w:t>.</w:t>
            </w:r>
          </w:p>
        </w:tc>
        <w:tc>
          <w:tcPr>
            <w:tcW w:w="755" w:type="pct"/>
            <w:vAlign w:val="center"/>
          </w:tcPr>
          <w:p w:rsidR="00AC3A72" w:rsidRPr="00D97FF5" w:rsidRDefault="00AC3A72" w:rsidP="00F256C6">
            <w:pPr>
              <w:spacing w:line="360" w:lineRule="auto"/>
              <w:jc w:val="left"/>
              <w:rPr>
                <w:sz w:val="20"/>
                <w:szCs w:val="20"/>
              </w:rPr>
            </w:pPr>
            <w:r w:rsidRPr="00D97FF5">
              <w:rPr>
                <w:sz w:val="20"/>
                <w:szCs w:val="20"/>
              </w:rPr>
              <w:t>Przedłożenie do zatwierdzenia przez Zarząd projektu uchwały</w:t>
            </w:r>
            <w:r>
              <w:rPr>
                <w:sz w:val="20"/>
                <w:szCs w:val="20"/>
              </w:rPr>
              <w:t xml:space="preserve"> w sprawie powołania członków Rady Inwestycyjnej Funduszu Powierniczego JESSICA.</w:t>
            </w:r>
          </w:p>
        </w:tc>
        <w:tc>
          <w:tcPr>
            <w:tcW w:w="547" w:type="pct"/>
            <w:vAlign w:val="center"/>
          </w:tcPr>
          <w:p w:rsidR="00AC3A72" w:rsidRPr="00D97FF5" w:rsidRDefault="00AC3A72" w:rsidP="00F256C6">
            <w:pPr>
              <w:spacing w:line="360" w:lineRule="auto"/>
              <w:jc w:val="left"/>
              <w:rPr>
                <w:sz w:val="20"/>
                <w:szCs w:val="20"/>
              </w:rPr>
            </w:pPr>
            <w:r w:rsidRPr="00D97FF5">
              <w:rPr>
                <w:sz w:val="20"/>
                <w:szCs w:val="20"/>
              </w:rPr>
              <w:t xml:space="preserve">Stanowisko ds. </w:t>
            </w:r>
            <w:r w:rsidR="00110F22">
              <w:rPr>
                <w:sz w:val="20"/>
                <w:szCs w:val="20"/>
              </w:rPr>
              <w:t>instrumentów finansowych</w:t>
            </w:r>
          </w:p>
        </w:tc>
        <w:tc>
          <w:tcPr>
            <w:tcW w:w="480" w:type="pct"/>
            <w:vAlign w:val="center"/>
          </w:tcPr>
          <w:p w:rsidR="00AC3A72" w:rsidRPr="00D97FF5" w:rsidRDefault="00E2727B" w:rsidP="00F256C6">
            <w:pPr>
              <w:spacing w:line="360" w:lineRule="auto"/>
              <w:jc w:val="left"/>
              <w:rPr>
                <w:sz w:val="20"/>
                <w:szCs w:val="20"/>
              </w:rPr>
            </w:pPr>
            <w:r>
              <w:rPr>
                <w:sz w:val="20"/>
                <w:szCs w:val="20"/>
              </w:rPr>
              <w:t>RF</w:t>
            </w:r>
            <w:r w:rsidR="00110F22">
              <w:rPr>
                <w:sz w:val="20"/>
                <w:szCs w:val="20"/>
              </w:rPr>
              <w:t>,</w:t>
            </w:r>
            <w:r w:rsidR="00AC3A72" w:rsidRPr="00D97FF5">
              <w:rPr>
                <w:sz w:val="20"/>
                <w:szCs w:val="20"/>
              </w:rPr>
              <w:t xml:space="preserve"> OR</w:t>
            </w:r>
          </w:p>
        </w:tc>
        <w:tc>
          <w:tcPr>
            <w:tcW w:w="560" w:type="pct"/>
            <w:vAlign w:val="center"/>
          </w:tcPr>
          <w:p w:rsidR="00AC3A72" w:rsidRPr="00D97FF5" w:rsidRDefault="00AC3A72" w:rsidP="00F256C6">
            <w:pPr>
              <w:spacing w:line="360" w:lineRule="auto"/>
              <w:jc w:val="left"/>
              <w:rPr>
                <w:sz w:val="20"/>
                <w:szCs w:val="20"/>
              </w:rPr>
            </w:pPr>
          </w:p>
        </w:tc>
        <w:tc>
          <w:tcPr>
            <w:tcW w:w="527" w:type="pct"/>
            <w:vAlign w:val="center"/>
          </w:tcPr>
          <w:p w:rsidR="00AC3A72" w:rsidRPr="00D97FF5" w:rsidRDefault="00AC3A72" w:rsidP="00F256C6">
            <w:pPr>
              <w:spacing w:line="360" w:lineRule="auto"/>
              <w:jc w:val="left"/>
              <w:rPr>
                <w:sz w:val="20"/>
                <w:szCs w:val="20"/>
              </w:rPr>
            </w:pPr>
          </w:p>
        </w:tc>
        <w:tc>
          <w:tcPr>
            <w:tcW w:w="496" w:type="pct"/>
            <w:vAlign w:val="center"/>
          </w:tcPr>
          <w:p w:rsidR="00AC3A72" w:rsidRPr="00D97FF5" w:rsidRDefault="00AC3A72" w:rsidP="00F256C6">
            <w:pPr>
              <w:spacing w:line="360" w:lineRule="auto"/>
              <w:jc w:val="left"/>
              <w:rPr>
                <w:sz w:val="20"/>
                <w:szCs w:val="20"/>
              </w:rPr>
            </w:pPr>
          </w:p>
        </w:tc>
        <w:tc>
          <w:tcPr>
            <w:tcW w:w="471" w:type="pct"/>
            <w:vAlign w:val="center"/>
          </w:tcPr>
          <w:p w:rsidR="00AC3A72" w:rsidRPr="00D97FF5" w:rsidRDefault="00AC3A72" w:rsidP="00F256C6">
            <w:pPr>
              <w:spacing w:line="360" w:lineRule="auto"/>
              <w:jc w:val="left"/>
              <w:rPr>
                <w:sz w:val="20"/>
                <w:szCs w:val="20"/>
              </w:rPr>
            </w:pPr>
            <w:r>
              <w:rPr>
                <w:sz w:val="20"/>
                <w:szCs w:val="20"/>
              </w:rPr>
              <w:t>N</w:t>
            </w:r>
            <w:r w:rsidRPr="00D97FF5">
              <w:rPr>
                <w:sz w:val="20"/>
                <w:szCs w:val="20"/>
              </w:rPr>
              <w:t>iezwłocznie</w:t>
            </w:r>
          </w:p>
        </w:tc>
        <w:tc>
          <w:tcPr>
            <w:tcW w:w="547" w:type="pct"/>
            <w:vAlign w:val="center"/>
          </w:tcPr>
          <w:p w:rsidR="00AC3A72" w:rsidRPr="00D97FF5" w:rsidRDefault="00AC3A72" w:rsidP="00F256C6">
            <w:pPr>
              <w:spacing w:line="360" w:lineRule="auto"/>
              <w:jc w:val="left"/>
              <w:rPr>
                <w:sz w:val="20"/>
                <w:szCs w:val="20"/>
              </w:rPr>
            </w:pPr>
          </w:p>
        </w:tc>
      </w:tr>
      <w:tr w:rsidR="00AC3A72" w:rsidRPr="00D97FF5" w:rsidTr="000E7F84">
        <w:tc>
          <w:tcPr>
            <w:tcW w:w="616" w:type="pct"/>
            <w:vAlign w:val="center"/>
          </w:tcPr>
          <w:p w:rsidR="00AC3A72" w:rsidRPr="00D97FF5" w:rsidRDefault="00EF0486" w:rsidP="00F256C6">
            <w:pPr>
              <w:spacing w:line="360" w:lineRule="auto"/>
              <w:ind w:left="720"/>
              <w:jc w:val="left"/>
              <w:rPr>
                <w:sz w:val="20"/>
                <w:szCs w:val="20"/>
              </w:rPr>
            </w:pPr>
            <w:r>
              <w:rPr>
                <w:sz w:val="20"/>
                <w:szCs w:val="20"/>
              </w:rPr>
              <w:t>7</w:t>
            </w:r>
            <w:r w:rsidR="00AC3A72">
              <w:rPr>
                <w:sz w:val="20"/>
                <w:szCs w:val="20"/>
              </w:rPr>
              <w:t>.</w:t>
            </w:r>
          </w:p>
        </w:tc>
        <w:tc>
          <w:tcPr>
            <w:tcW w:w="755" w:type="pct"/>
            <w:vAlign w:val="center"/>
          </w:tcPr>
          <w:p w:rsidR="00AC3A72" w:rsidRPr="00D97FF5" w:rsidRDefault="00AC3A72" w:rsidP="00F256C6">
            <w:pPr>
              <w:spacing w:line="360" w:lineRule="auto"/>
              <w:jc w:val="left"/>
              <w:rPr>
                <w:sz w:val="20"/>
                <w:szCs w:val="20"/>
              </w:rPr>
            </w:pPr>
            <w:r w:rsidRPr="00D97FF5">
              <w:rPr>
                <w:sz w:val="20"/>
                <w:szCs w:val="20"/>
              </w:rPr>
              <w:t>Przekazanie kopii Uchwały EBI</w:t>
            </w:r>
            <w:r>
              <w:rPr>
                <w:sz w:val="20"/>
                <w:szCs w:val="20"/>
              </w:rPr>
              <w:t>.</w:t>
            </w:r>
          </w:p>
        </w:tc>
        <w:tc>
          <w:tcPr>
            <w:tcW w:w="547" w:type="pct"/>
            <w:vAlign w:val="center"/>
          </w:tcPr>
          <w:p w:rsidR="00AC3A72" w:rsidRPr="00D97FF5" w:rsidRDefault="00AC3A72" w:rsidP="00F256C6">
            <w:pPr>
              <w:spacing w:line="360" w:lineRule="auto"/>
              <w:jc w:val="left"/>
              <w:rPr>
                <w:sz w:val="20"/>
                <w:szCs w:val="20"/>
              </w:rPr>
            </w:pPr>
            <w:r w:rsidRPr="00D97FF5">
              <w:rPr>
                <w:sz w:val="20"/>
                <w:szCs w:val="20"/>
              </w:rPr>
              <w:t xml:space="preserve">Stanowisko ds. </w:t>
            </w:r>
            <w:r w:rsidR="00110F22">
              <w:rPr>
                <w:sz w:val="20"/>
                <w:szCs w:val="20"/>
              </w:rPr>
              <w:t>instrumentów finansowych</w:t>
            </w:r>
          </w:p>
        </w:tc>
        <w:tc>
          <w:tcPr>
            <w:tcW w:w="480" w:type="pct"/>
            <w:vAlign w:val="center"/>
          </w:tcPr>
          <w:p w:rsidR="00AC3A72" w:rsidRPr="00D97FF5" w:rsidRDefault="00AC3A72" w:rsidP="00F256C6">
            <w:pPr>
              <w:spacing w:line="360" w:lineRule="auto"/>
              <w:jc w:val="left"/>
              <w:rPr>
                <w:sz w:val="20"/>
                <w:szCs w:val="20"/>
              </w:rPr>
            </w:pPr>
          </w:p>
        </w:tc>
        <w:tc>
          <w:tcPr>
            <w:tcW w:w="560" w:type="pct"/>
            <w:vAlign w:val="center"/>
          </w:tcPr>
          <w:p w:rsidR="00AC3A72" w:rsidRPr="00D97FF5" w:rsidRDefault="00AC3A72" w:rsidP="00F256C6">
            <w:pPr>
              <w:spacing w:line="360" w:lineRule="auto"/>
              <w:jc w:val="left"/>
              <w:rPr>
                <w:sz w:val="20"/>
                <w:szCs w:val="20"/>
              </w:rPr>
            </w:pPr>
          </w:p>
        </w:tc>
        <w:tc>
          <w:tcPr>
            <w:tcW w:w="527" w:type="pct"/>
            <w:vAlign w:val="center"/>
          </w:tcPr>
          <w:p w:rsidR="00AC3A72" w:rsidRPr="00D97FF5" w:rsidRDefault="00AC3A72" w:rsidP="00F256C6">
            <w:pPr>
              <w:spacing w:line="360" w:lineRule="auto"/>
              <w:jc w:val="left"/>
              <w:rPr>
                <w:sz w:val="20"/>
                <w:szCs w:val="20"/>
              </w:rPr>
            </w:pPr>
          </w:p>
        </w:tc>
        <w:tc>
          <w:tcPr>
            <w:tcW w:w="496" w:type="pct"/>
            <w:vAlign w:val="center"/>
          </w:tcPr>
          <w:p w:rsidR="00AC3A72" w:rsidRPr="00D97FF5" w:rsidRDefault="00AC3A72" w:rsidP="00F256C6">
            <w:pPr>
              <w:spacing w:line="360" w:lineRule="auto"/>
              <w:jc w:val="left"/>
              <w:rPr>
                <w:sz w:val="20"/>
                <w:szCs w:val="20"/>
              </w:rPr>
            </w:pPr>
            <w:r>
              <w:rPr>
                <w:sz w:val="20"/>
                <w:szCs w:val="20"/>
              </w:rPr>
              <w:t>Pismo przekazujące kopię Uchwały.</w:t>
            </w:r>
          </w:p>
        </w:tc>
        <w:tc>
          <w:tcPr>
            <w:tcW w:w="471" w:type="pct"/>
            <w:vAlign w:val="center"/>
          </w:tcPr>
          <w:p w:rsidR="00AC3A72" w:rsidRPr="00D97FF5" w:rsidRDefault="00AC3A72" w:rsidP="00F256C6">
            <w:pPr>
              <w:spacing w:line="360" w:lineRule="auto"/>
              <w:jc w:val="left"/>
              <w:rPr>
                <w:sz w:val="20"/>
                <w:szCs w:val="20"/>
              </w:rPr>
            </w:pPr>
            <w:r w:rsidRPr="00D97FF5">
              <w:rPr>
                <w:sz w:val="20"/>
                <w:szCs w:val="20"/>
              </w:rPr>
              <w:t>Niezwłocznie</w:t>
            </w:r>
          </w:p>
        </w:tc>
        <w:tc>
          <w:tcPr>
            <w:tcW w:w="547" w:type="pct"/>
            <w:vAlign w:val="center"/>
          </w:tcPr>
          <w:p w:rsidR="00AC3A72" w:rsidRPr="00D97FF5" w:rsidRDefault="00AC3A72" w:rsidP="00F256C6">
            <w:pPr>
              <w:spacing w:line="360" w:lineRule="auto"/>
              <w:jc w:val="left"/>
              <w:rPr>
                <w:sz w:val="20"/>
                <w:szCs w:val="20"/>
              </w:rPr>
            </w:pPr>
          </w:p>
        </w:tc>
      </w:tr>
    </w:tbl>
    <w:p w:rsidR="00AC3A72" w:rsidRPr="00D97FF5" w:rsidRDefault="00AC3A72" w:rsidP="00F256C6">
      <w:pPr>
        <w:pStyle w:val="Akapitzlist"/>
        <w:spacing w:line="360" w:lineRule="auto"/>
        <w:rPr>
          <w:rFonts w:ascii="Times New Roman" w:hAnsi="Times New Roman"/>
          <w:sz w:val="20"/>
          <w:szCs w:val="20"/>
        </w:rPr>
      </w:pPr>
    </w:p>
    <w:p w:rsidR="00831A22" w:rsidRPr="00D97FF5" w:rsidRDefault="00831A22" w:rsidP="00F256C6">
      <w:pPr>
        <w:pStyle w:val="Akapitzlist"/>
        <w:spacing w:line="360" w:lineRule="auto"/>
        <w:ind w:left="0"/>
        <w:rPr>
          <w:rFonts w:ascii="Times New Roman" w:hAnsi="Times New Roman"/>
          <w:b/>
          <w:sz w:val="20"/>
          <w:szCs w:val="20"/>
          <w:u w:val="single"/>
        </w:rPr>
      </w:pPr>
    </w:p>
    <w:p w:rsidR="006B5322" w:rsidRDefault="00AC3A72" w:rsidP="005B42B8">
      <w:pPr>
        <w:pStyle w:val="Nagwek3"/>
        <w:numPr>
          <w:ilvl w:val="2"/>
          <w:numId w:val="137"/>
        </w:numPr>
        <w:spacing w:before="0" w:after="0" w:line="360" w:lineRule="auto"/>
        <w:jc w:val="left"/>
        <w:rPr>
          <w:rFonts w:cs="Times New Roman"/>
          <w:i w:val="0"/>
          <w:szCs w:val="24"/>
        </w:rPr>
      </w:pPr>
      <w:bookmarkStart w:id="3438" w:name="_Toc426446917"/>
      <w:r w:rsidRPr="00F21A12">
        <w:rPr>
          <w:rFonts w:cs="Times New Roman"/>
          <w:szCs w:val="24"/>
        </w:rPr>
        <w:t>Procedura  monitoringu wdrażania Inicjatywy JESSICA pod kątem zgodności z obowiązującymi przepisami</w:t>
      </w:r>
      <w:bookmarkEnd w:id="3438"/>
    </w:p>
    <w:p w:rsidR="00AC3A72" w:rsidRPr="000E7F84" w:rsidRDefault="00AC3A72">
      <w:pPr>
        <w:pStyle w:val="Default"/>
        <w:spacing w:line="360" w:lineRule="auto"/>
        <w:jc w:val="both"/>
        <w:rPr>
          <w:rFonts w:ascii="Times New Roman" w:hAnsi="Times New Roman" w:cs="Times New Roman"/>
        </w:rPr>
      </w:pPr>
    </w:p>
    <w:p w:rsidR="00AC3A72" w:rsidRPr="000E7F84" w:rsidRDefault="002A1DF0">
      <w:pPr>
        <w:pStyle w:val="Default"/>
        <w:spacing w:line="360" w:lineRule="auto"/>
        <w:jc w:val="both"/>
        <w:rPr>
          <w:rFonts w:ascii="Times New Roman" w:hAnsi="Times New Roman" w:cs="Times New Roman"/>
        </w:rPr>
      </w:pPr>
      <w:r w:rsidRPr="002A1DF0">
        <w:rPr>
          <w:rFonts w:ascii="Times New Roman" w:hAnsi="Times New Roman" w:cs="Times New Roman"/>
        </w:rPr>
        <w:t>Monitorowanie Inicjatywy JESSICA ma na celu zgodność jej realizacji z obowiązującymi przepisami oraz osiągnięcie wskaźników określonych w RPO WM.</w:t>
      </w:r>
    </w:p>
    <w:p w:rsidR="00102E47" w:rsidRDefault="002A1DF0">
      <w:pPr>
        <w:autoSpaceDE w:val="0"/>
        <w:autoSpaceDN w:val="0"/>
        <w:spacing w:line="360" w:lineRule="auto"/>
      </w:pPr>
      <w:r w:rsidRPr="002A1DF0">
        <w:t xml:space="preserve">Obowiązki EBI w zakresie monitoringu i sprawozdawczości określa Umowa o Finansowaniu JESSICA. </w:t>
      </w:r>
    </w:p>
    <w:p w:rsidR="00AC3A72" w:rsidRPr="00D97FF5" w:rsidRDefault="00AC3A72" w:rsidP="00F256C6">
      <w:pPr>
        <w:pStyle w:val="Akapitzlist"/>
        <w:spacing w:line="360" w:lineRule="auto"/>
        <w:rPr>
          <w:rFonts w:ascii="Times New Roman" w:hAnsi="Times New Roman"/>
          <w:sz w:val="20"/>
          <w:szCs w:val="20"/>
        </w:rPr>
      </w:pPr>
    </w:p>
    <w:tbl>
      <w:tblPr>
        <w:tblW w:w="517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4"/>
        <w:gridCol w:w="2223"/>
        <w:gridCol w:w="1819"/>
        <w:gridCol w:w="1619"/>
        <w:gridCol w:w="1239"/>
        <w:gridCol w:w="1553"/>
        <w:gridCol w:w="1285"/>
        <w:gridCol w:w="1236"/>
        <w:gridCol w:w="1496"/>
      </w:tblGrid>
      <w:tr w:rsidR="00AC3A72" w:rsidRPr="00D97FF5" w:rsidTr="000E7F84">
        <w:tc>
          <w:tcPr>
            <w:tcW w:w="440" w:type="pct"/>
            <w:shd w:val="clear" w:color="auto" w:fill="999999"/>
          </w:tcPr>
          <w:p w:rsidR="00AC3A72" w:rsidRPr="00D97FF5" w:rsidRDefault="00AC3A72" w:rsidP="00F256C6">
            <w:pPr>
              <w:tabs>
                <w:tab w:val="left" w:pos="747"/>
              </w:tabs>
              <w:spacing w:line="360" w:lineRule="auto"/>
              <w:rPr>
                <w:b/>
                <w:sz w:val="20"/>
                <w:szCs w:val="20"/>
              </w:rPr>
            </w:pPr>
            <w:r w:rsidRPr="00D97FF5">
              <w:rPr>
                <w:b/>
                <w:sz w:val="20"/>
                <w:szCs w:val="20"/>
              </w:rPr>
              <w:t>Lp.</w:t>
            </w:r>
            <w:r>
              <w:rPr>
                <w:b/>
                <w:sz w:val="20"/>
                <w:szCs w:val="20"/>
              </w:rPr>
              <w:tab/>
            </w:r>
          </w:p>
        </w:tc>
        <w:tc>
          <w:tcPr>
            <w:tcW w:w="813" w:type="pct"/>
            <w:shd w:val="clear" w:color="auto" w:fill="999999"/>
          </w:tcPr>
          <w:p w:rsidR="00AC3A72" w:rsidRPr="00D97FF5" w:rsidRDefault="00AC3A72" w:rsidP="00F256C6">
            <w:pPr>
              <w:spacing w:line="360" w:lineRule="auto"/>
              <w:rPr>
                <w:b/>
                <w:sz w:val="20"/>
                <w:szCs w:val="20"/>
              </w:rPr>
            </w:pPr>
            <w:r w:rsidRPr="00D97FF5">
              <w:rPr>
                <w:b/>
                <w:sz w:val="20"/>
                <w:szCs w:val="20"/>
              </w:rPr>
              <w:t>Czynność</w:t>
            </w:r>
          </w:p>
        </w:tc>
        <w:tc>
          <w:tcPr>
            <w:tcW w:w="665" w:type="pct"/>
            <w:shd w:val="clear" w:color="auto" w:fill="999999"/>
          </w:tcPr>
          <w:p w:rsidR="00AC3A72" w:rsidRPr="00D97FF5" w:rsidRDefault="00AC3A72" w:rsidP="00F256C6">
            <w:pPr>
              <w:spacing w:line="360" w:lineRule="auto"/>
              <w:rPr>
                <w:b/>
                <w:sz w:val="20"/>
                <w:szCs w:val="20"/>
              </w:rPr>
            </w:pPr>
            <w:r w:rsidRPr="00D97FF5">
              <w:rPr>
                <w:b/>
                <w:sz w:val="20"/>
                <w:szCs w:val="20"/>
              </w:rPr>
              <w:t>Wykonawca czynności</w:t>
            </w:r>
          </w:p>
        </w:tc>
        <w:tc>
          <w:tcPr>
            <w:tcW w:w="592" w:type="pct"/>
            <w:shd w:val="clear" w:color="auto" w:fill="999999"/>
          </w:tcPr>
          <w:p w:rsidR="00AC3A72" w:rsidRPr="00D97FF5" w:rsidRDefault="00AC3A72" w:rsidP="00F256C6">
            <w:pPr>
              <w:spacing w:line="360" w:lineRule="auto"/>
              <w:rPr>
                <w:b/>
                <w:sz w:val="20"/>
                <w:szCs w:val="20"/>
              </w:rPr>
            </w:pPr>
            <w:r w:rsidRPr="00D97FF5">
              <w:rPr>
                <w:b/>
                <w:sz w:val="20"/>
                <w:szCs w:val="20"/>
              </w:rPr>
              <w:t>Miejsce oraz jednostki powiązane</w:t>
            </w:r>
          </w:p>
        </w:tc>
        <w:tc>
          <w:tcPr>
            <w:tcW w:w="453" w:type="pct"/>
            <w:shd w:val="clear" w:color="auto" w:fill="999999"/>
          </w:tcPr>
          <w:p w:rsidR="00AC3A72" w:rsidRPr="00D97FF5" w:rsidRDefault="00AC3A72" w:rsidP="00F256C6">
            <w:pPr>
              <w:spacing w:line="360" w:lineRule="auto"/>
              <w:rPr>
                <w:b/>
                <w:sz w:val="20"/>
                <w:szCs w:val="20"/>
              </w:rPr>
            </w:pPr>
            <w:r w:rsidRPr="00D97FF5">
              <w:rPr>
                <w:b/>
                <w:sz w:val="20"/>
                <w:szCs w:val="20"/>
              </w:rPr>
              <w:t>Dokument źródłowy, w tym system informatyczny</w:t>
            </w:r>
          </w:p>
        </w:tc>
        <w:tc>
          <w:tcPr>
            <w:tcW w:w="568" w:type="pct"/>
            <w:shd w:val="clear" w:color="auto" w:fill="999999"/>
          </w:tcPr>
          <w:p w:rsidR="00AC3A72" w:rsidRPr="00D97FF5" w:rsidRDefault="00AC3A72" w:rsidP="00F256C6">
            <w:pPr>
              <w:spacing w:line="360" w:lineRule="auto"/>
              <w:rPr>
                <w:b/>
                <w:sz w:val="20"/>
                <w:szCs w:val="20"/>
              </w:rPr>
            </w:pPr>
            <w:r w:rsidRPr="00D97FF5">
              <w:rPr>
                <w:b/>
                <w:sz w:val="20"/>
                <w:szCs w:val="20"/>
              </w:rPr>
              <w:t>Dokument wtórny</w:t>
            </w:r>
          </w:p>
        </w:tc>
        <w:tc>
          <w:tcPr>
            <w:tcW w:w="470" w:type="pct"/>
            <w:shd w:val="clear" w:color="auto" w:fill="999999"/>
          </w:tcPr>
          <w:p w:rsidR="00AC3A72" w:rsidRPr="00D97FF5" w:rsidRDefault="00AC3A72" w:rsidP="00F256C6">
            <w:pPr>
              <w:spacing w:line="360" w:lineRule="auto"/>
              <w:rPr>
                <w:b/>
                <w:sz w:val="20"/>
                <w:szCs w:val="20"/>
              </w:rPr>
            </w:pPr>
            <w:r w:rsidRPr="00D97FF5">
              <w:rPr>
                <w:b/>
                <w:sz w:val="20"/>
                <w:szCs w:val="20"/>
              </w:rPr>
              <w:t>Mechanizm kontrolny</w:t>
            </w:r>
          </w:p>
        </w:tc>
        <w:tc>
          <w:tcPr>
            <w:tcW w:w="452" w:type="pct"/>
            <w:shd w:val="clear" w:color="auto" w:fill="999999"/>
          </w:tcPr>
          <w:p w:rsidR="00AC3A72" w:rsidRPr="00D97FF5" w:rsidRDefault="00AC3A72" w:rsidP="00F256C6">
            <w:pPr>
              <w:spacing w:line="360" w:lineRule="auto"/>
              <w:rPr>
                <w:b/>
                <w:sz w:val="20"/>
                <w:szCs w:val="20"/>
              </w:rPr>
            </w:pPr>
            <w:r w:rsidRPr="00D97FF5">
              <w:rPr>
                <w:b/>
                <w:sz w:val="20"/>
                <w:szCs w:val="20"/>
              </w:rPr>
              <w:t>Czas</w:t>
            </w:r>
          </w:p>
          <w:p w:rsidR="00AC3A72" w:rsidRPr="00D97FF5" w:rsidRDefault="00AC3A72" w:rsidP="00F256C6">
            <w:pPr>
              <w:spacing w:line="360" w:lineRule="auto"/>
              <w:rPr>
                <w:b/>
                <w:sz w:val="20"/>
                <w:szCs w:val="20"/>
              </w:rPr>
            </w:pPr>
          </w:p>
        </w:tc>
        <w:tc>
          <w:tcPr>
            <w:tcW w:w="548" w:type="pct"/>
            <w:shd w:val="clear" w:color="auto" w:fill="999999"/>
          </w:tcPr>
          <w:p w:rsidR="00AC3A72" w:rsidRPr="00D97FF5" w:rsidRDefault="00AC3A72" w:rsidP="00F256C6">
            <w:pPr>
              <w:spacing w:line="360" w:lineRule="auto"/>
              <w:rPr>
                <w:b/>
                <w:sz w:val="20"/>
                <w:szCs w:val="20"/>
              </w:rPr>
            </w:pPr>
            <w:r w:rsidRPr="00D97FF5">
              <w:rPr>
                <w:b/>
                <w:sz w:val="20"/>
                <w:szCs w:val="20"/>
              </w:rPr>
              <w:t>Uwagi</w:t>
            </w:r>
          </w:p>
          <w:p w:rsidR="00AC3A72" w:rsidRPr="00D97FF5" w:rsidRDefault="00AC3A72" w:rsidP="00F256C6">
            <w:pPr>
              <w:spacing w:line="360" w:lineRule="auto"/>
              <w:rPr>
                <w:b/>
                <w:sz w:val="20"/>
                <w:szCs w:val="20"/>
              </w:rPr>
            </w:pPr>
          </w:p>
        </w:tc>
      </w:tr>
      <w:tr w:rsidR="00AC3A72" w:rsidRPr="00D97FF5" w:rsidTr="000E7F84">
        <w:tc>
          <w:tcPr>
            <w:tcW w:w="440" w:type="pct"/>
            <w:vAlign w:val="center"/>
          </w:tcPr>
          <w:p w:rsidR="006B5322" w:rsidRDefault="006B5322" w:rsidP="00F256C6">
            <w:pPr>
              <w:numPr>
                <w:ilvl w:val="0"/>
                <w:numId w:val="133"/>
              </w:numPr>
              <w:spacing w:line="360" w:lineRule="auto"/>
              <w:jc w:val="left"/>
              <w:rPr>
                <w:sz w:val="20"/>
                <w:szCs w:val="20"/>
              </w:rPr>
            </w:pPr>
          </w:p>
        </w:tc>
        <w:tc>
          <w:tcPr>
            <w:tcW w:w="813" w:type="pct"/>
            <w:vAlign w:val="center"/>
          </w:tcPr>
          <w:p w:rsidR="00AC3A72" w:rsidRPr="00D97FF5" w:rsidRDefault="00AC3A72" w:rsidP="00F256C6">
            <w:pPr>
              <w:spacing w:line="360" w:lineRule="auto"/>
              <w:jc w:val="left"/>
              <w:rPr>
                <w:sz w:val="20"/>
                <w:szCs w:val="20"/>
              </w:rPr>
            </w:pPr>
          </w:p>
          <w:p w:rsidR="00AC3A72" w:rsidRPr="00D97FF5" w:rsidRDefault="00AC3A72" w:rsidP="00F256C6">
            <w:pPr>
              <w:autoSpaceDE w:val="0"/>
              <w:autoSpaceDN w:val="0"/>
              <w:spacing w:line="360" w:lineRule="auto"/>
              <w:jc w:val="left"/>
              <w:rPr>
                <w:sz w:val="20"/>
                <w:szCs w:val="20"/>
              </w:rPr>
            </w:pPr>
            <w:r w:rsidRPr="00D97FF5">
              <w:rPr>
                <w:sz w:val="20"/>
                <w:szCs w:val="20"/>
              </w:rPr>
              <w:t>Monitoring Strategii Inwestycyjnej i Planowania Funduszu Powierniczego JESSICA.</w:t>
            </w:r>
          </w:p>
          <w:p w:rsidR="00AC3A72" w:rsidRPr="00D97FF5" w:rsidRDefault="00AC3A72" w:rsidP="00F256C6">
            <w:pPr>
              <w:spacing w:line="360" w:lineRule="auto"/>
              <w:jc w:val="left"/>
              <w:rPr>
                <w:sz w:val="20"/>
                <w:szCs w:val="20"/>
              </w:rPr>
            </w:pPr>
          </w:p>
        </w:tc>
        <w:tc>
          <w:tcPr>
            <w:tcW w:w="665" w:type="pct"/>
            <w:vAlign w:val="center"/>
          </w:tcPr>
          <w:p w:rsidR="00AC3A72" w:rsidRPr="00D97FF5" w:rsidRDefault="00AC3A72" w:rsidP="00F256C6">
            <w:pPr>
              <w:spacing w:line="360" w:lineRule="auto"/>
              <w:jc w:val="left"/>
              <w:rPr>
                <w:sz w:val="20"/>
                <w:szCs w:val="20"/>
              </w:rPr>
            </w:pPr>
            <w:r w:rsidRPr="00D97FF5">
              <w:rPr>
                <w:sz w:val="20"/>
                <w:szCs w:val="20"/>
              </w:rPr>
              <w:t xml:space="preserve">Rada Inwestycyjna, </w:t>
            </w:r>
            <w:r>
              <w:rPr>
                <w:sz w:val="20"/>
                <w:szCs w:val="20"/>
              </w:rPr>
              <w:t>EBI</w:t>
            </w:r>
          </w:p>
        </w:tc>
        <w:tc>
          <w:tcPr>
            <w:tcW w:w="592" w:type="pct"/>
            <w:vAlign w:val="center"/>
          </w:tcPr>
          <w:p w:rsidR="00AC3A72" w:rsidRPr="00D97FF5" w:rsidRDefault="00AC3A72" w:rsidP="00F256C6">
            <w:pPr>
              <w:spacing w:line="360" w:lineRule="auto"/>
              <w:jc w:val="left"/>
              <w:rPr>
                <w:sz w:val="20"/>
                <w:szCs w:val="20"/>
              </w:rPr>
            </w:pPr>
            <w:r w:rsidRPr="00D97FF5">
              <w:rPr>
                <w:sz w:val="20"/>
                <w:szCs w:val="20"/>
              </w:rPr>
              <w:t xml:space="preserve"> </w:t>
            </w:r>
          </w:p>
        </w:tc>
        <w:tc>
          <w:tcPr>
            <w:tcW w:w="453" w:type="pct"/>
            <w:vAlign w:val="center"/>
          </w:tcPr>
          <w:p w:rsidR="00AC3A72" w:rsidRPr="00D97FF5" w:rsidRDefault="00AC3A72" w:rsidP="00F256C6">
            <w:pPr>
              <w:spacing w:line="360" w:lineRule="auto"/>
              <w:jc w:val="left"/>
              <w:rPr>
                <w:sz w:val="20"/>
                <w:szCs w:val="20"/>
              </w:rPr>
            </w:pPr>
            <w:r>
              <w:rPr>
                <w:sz w:val="20"/>
                <w:szCs w:val="20"/>
              </w:rPr>
              <w:t>Umowa o Finansowanie Funduszu Powierniczego JESSICA</w:t>
            </w:r>
          </w:p>
        </w:tc>
        <w:tc>
          <w:tcPr>
            <w:tcW w:w="568" w:type="pct"/>
            <w:vAlign w:val="center"/>
          </w:tcPr>
          <w:p w:rsidR="00AC3A72" w:rsidRPr="00D97FF5" w:rsidRDefault="00AC3A72" w:rsidP="00F256C6">
            <w:pPr>
              <w:spacing w:line="360" w:lineRule="auto"/>
              <w:jc w:val="left"/>
              <w:rPr>
                <w:sz w:val="20"/>
                <w:szCs w:val="20"/>
              </w:rPr>
            </w:pPr>
          </w:p>
        </w:tc>
        <w:tc>
          <w:tcPr>
            <w:tcW w:w="470" w:type="pct"/>
            <w:vAlign w:val="center"/>
          </w:tcPr>
          <w:p w:rsidR="00AC3A72" w:rsidRPr="00D97FF5" w:rsidRDefault="00AC3A72" w:rsidP="00F256C6">
            <w:pPr>
              <w:spacing w:line="360" w:lineRule="auto"/>
              <w:jc w:val="left"/>
              <w:rPr>
                <w:sz w:val="20"/>
                <w:szCs w:val="20"/>
              </w:rPr>
            </w:pPr>
          </w:p>
        </w:tc>
        <w:tc>
          <w:tcPr>
            <w:tcW w:w="452" w:type="pct"/>
            <w:vAlign w:val="center"/>
          </w:tcPr>
          <w:p w:rsidR="00AC3A72" w:rsidRPr="00D97FF5" w:rsidRDefault="00AC3A72" w:rsidP="00F256C6">
            <w:pPr>
              <w:spacing w:line="360" w:lineRule="auto"/>
              <w:jc w:val="left"/>
              <w:rPr>
                <w:sz w:val="20"/>
                <w:szCs w:val="20"/>
              </w:rPr>
            </w:pPr>
            <w:r w:rsidRPr="00D97FF5">
              <w:rPr>
                <w:sz w:val="20"/>
                <w:szCs w:val="20"/>
              </w:rPr>
              <w:t xml:space="preserve"> </w:t>
            </w:r>
            <w:r w:rsidR="00957BC3">
              <w:rPr>
                <w:sz w:val="20"/>
                <w:szCs w:val="20"/>
              </w:rPr>
              <w:t>W trakcie realizacji Inicjatywy JESSICA</w:t>
            </w:r>
          </w:p>
        </w:tc>
        <w:tc>
          <w:tcPr>
            <w:tcW w:w="548" w:type="pct"/>
            <w:vAlign w:val="center"/>
          </w:tcPr>
          <w:p w:rsidR="00AC3A72" w:rsidRPr="00D97FF5" w:rsidRDefault="00AC3A72" w:rsidP="00F256C6">
            <w:pPr>
              <w:spacing w:line="360" w:lineRule="auto"/>
              <w:jc w:val="left"/>
              <w:rPr>
                <w:sz w:val="20"/>
                <w:szCs w:val="20"/>
              </w:rPr>
            </w:pPr>
          </w:p>
        </w:tc>
      </w:tr>
      <w:tr w:rsidR="00AC3A72" w:rsidRPr="00D97FF5" w:rsidTr="000E7F84">
        <w:tc>
          <w:tcPr>
            <w:tcW w:w="440" w:type="pct"/>
            <w:vAlign w:val="center"/>
          </w:tcPr>
          <w:p w:rsidR="006B5322" w:rsidRDefault="006B5322" w:rsidP="00F256C6">
            <w:pPr>
              <w:numPr>
                <w:ilvl w:val="0"/>
                <w:numId w:val="133"/>
              </w:numPr>
              <w:spacing w:line="360" w:lineRule="auto"/>
              <w:jc w:val="left"/>
              <w:rPr>
                <w:sz w:val="20"/>
                <w:szCs w:val="20"/>
              </w:rPr>
            </w:pPr>
          </w:p>
        </w:tc>
        <w:tc>
          <w:tcPr>
            <w:tcW w:w="813" w:type="pct"/>
            <w:vAlign w:val="center"/>
          </w:tcPr>
          <w:p w:rsidR="00AC3A72" w:rsidRPr="00D97FF5" w:rsidRDefault="00AC3A72" w:rsidP="00F256C6">
            <w:pPr>
              <w:spacing w:line="360" w:lineRule="auto"/>
              <w:jc w:val="left"/>
              <w:rPr>
                <w:sz w:val="20"/>
                <w:szCs w:val="20"/>
              </w:rPr>
            </w:pPr>
            <w:r w:rsidRPr="00D97FF5">
              <w:rPr>
                <w:sz w:val="20"/>
                <w:szCs w:val="20"/>
              </w:rPr>
              <w:t xml:space="preserve">Monitoring wdrażania Operacji </w:t>
            </w:r>
            <w:r>
              <w:rPr>
                <w:sz w:val="20"/>
                <w:szCs w:val="20"/>
              </w:rPr>
              <w:t>.</w:t>
            </w:r>
          </w:p>
        </w:tc>
        <w:tc>
          <w:tcPr>
            <w:tcW w:w="665" w:type="pct"/>
            <w:vAlign w:val="center"/>
          </w:tcPr>
          <w:p w:rsidR="00AC3A72" w:rsidRDefault="00AC3A72" w:rsidP="00F256C6">
            <w:pPr>
              <w:spacing w:line="360" w:lineRule="auto"/>
              <w:jc w:val="left"/>
              <w:rPr>
                <w:sz w:val="20"/>
                <w:szCs w:val="20"/>
              </w:rPr>
            </w:pPr>
            <w:r w:rsidRPr="00D97FF5">
              <w:rPr>
                <w:sz w:val="20"/>
                <w:szCs w:val="20"/>
              </w:rPr>
              <w:t xml:space="preserve">IZ </w:t>
            </w:r>
            <w:r>
              <w:rPr>
                <w:sz w:val="20"/>
                <w:szCs w:val="20"/>
              </w:rPr>
              <w:t>RPO WM</w:t>
            </w:r>
          </w:p>
          <w:p w:rsidR="00AC3A72" w:rsidRDefault="00AC3A72" w:rsidP="00F256C6">
            <w:pPr>
              <w:spacing w:line="360" w:lineRule="auto"/>
              <w:jc w:val="left"/>
              <w:rPr>
                <w:sz w:val="20"/>
                <w:szCs w:val="20"/>
              </w:rPr>
            </w:pPr>
            <w:r w:rsidRPr="00D97FF5">
              <w:rPr>
                <w:sz w:val="20"/>
                <w:szCs w:val="20"/>
              </w:rPr>
              <w:t>EBI</w:t>
            </w:r>
          </w:p>
          <w:p w:rsidR="00AC3A72" w:rsidRPr="00D97FF5" w:rsidRDefault="00AC3A72" w:rsidP="00F256C6">
            <w:pPr>
              <w:spacing w:line="360" w:lineRule="auto"/>
              <w:jc w:val="left"/>
              <w:rPr>
                <w:sz w:val="20"/>
                <w:szCs w:val="20"/>
              </w:rPr>
            </w:pPr>
            <w:r w:rsidRPr="00D97FF5">
              <w:rPr>
                <w:sz w:val="20"/>
                <w:szCs w:val="20"/>
              </w:rPr>
              <w:t xml:space="preserve"> R</w:t>
            </w:r>
            <w:r>
              <w:rPr>
                <w:sz w:val="20"/>
                <w:szCs w:val="20"/>
              </w:rPr>
              <w:t xml:space="preserve">ada </w:t>
            </w:r>
            <w:r w:rsidRPr="00D97FF5">
              <w:rPr>
                <w:sz w:val="20"/>
                <w:szCs w:val="20"/>
              </w:rPr>
              <w:t>I</w:t>
            </w:r>
            <w:r>
              <w:rPr>
                <w:sz w:val="20"/>
                <w:szCs w:val="20"/>
              </w:rPr>
              <w:t>nwestycyjna</w:t>
            </w:r>
            <w:r w:rsidR="00957BC3">
              <w:rPr>
                <w:sz w:val="20"/>
                <w:szCs w:val="20"/>
              </w:rPr>
              <w:t>, FROM</w:t>
            </w:r>
          </w:p>
        </w:tc>
        <w:tc>
          <w:tcPr>
            <w:tcW w:w="592" w:type="pct"/>
            <w:vAlign w:val="center"/>
          </w:tcPr>
          <w:p w:rsidR="00AC3A72" w:rsidRPr="00D97FF5" w:rsidRDefault="00AC3A72" w:rsidP="00F256C6">
            <w:pPr>
              <w:spacing w:line="360" w:lineRule="auto"/>
              <w:jc w:val="left"/>
              <w:rPr>
                <w:sz w:val="20"/>
                <w:szCs w:val="20"/>
              </w:rPr>
            </w:pPr>
          </w:p>
        </w:tc>
        <w:tc>
          <w:tcPr>
            <w:tcW w:w="453" w:type="pct"/>
            <w:vAlign w:val="center"/>
          </w:tcPr>
          <w:p w:rsidR="00AC3A72" w:rsidRPr="00D97FF5" w:rsidRDefault="00AC3A72" w:rsidP="00F256C6">
            <w:pPr>
              <w:spacing w:line="360" w:lineRule="auto"/>
              <w:jc w:val="left"/>
              <w:rPr>
                <w:sz w:val="20"/>
                <w:szCs w:val="20"/>
              </w:rPr>
            </w:pPr>
            <w:r>
              <w:rPr>
                <w:sz w:val="20"/>
                <w:szCs w:val="20"/>
              </w:rPr>
              <w:t>Umowa o Finansowanie Funduszu Powierniczego JESSICA</w:t>
            </w:r>
          </w:p>
        </w:tc>
        <w:tc>
          <w:tcPr>
            <w:tcW w:w="568" w:type="pct"/>
            <w:vAlign w:val="center"/>
          </w:tcPr>
          <w:p w:rsidR="00AC3A72" w:rsidRPr="00D97FF5" w:rsidRDefault="00AC3A72" w:rsidP="00F256C6">
            <w:pPr>
              <w:spacing w:line="360" w:lineRule="auto"/>
              <w:jc w:val="left"/>
              <w:rPr>
                <w:sz w:val="20"/>
                <w:szCs w:val="20"/>
              </w:rPr>
            </w:pPr>
          </w:p>
        </w:tc>
        <w:tc>
          <w:tcPr>
            <w:tcW w:w="470" w:type="pct"/>
            <w:vAlign w:val="center"/>
          </w:tcPr>
          <w:p w:rsidR="00AC3A72" w:rsidRPr="00D97FF5" w:rsidRDefault="00AC3A72" w:rsidP="00F256C6">
            <w:pPr>
              <w:spacing w:line="360" w:lineRule="auto"/>
              <w:jc w:val="left"/>
              <w:rPr>
                <w:sz w:val="20"/>
                <w:szCs w:val="20"/>
              </w:rPr>
            </w:pPr>
          </w:p>
        </w:tc>
        <w:tc>
          <w:tcPr>
            <w:tcW w:w="452" w:type="pct"/>
            <w:vAlign w:val="center"/>
          </w:tcPr>
          <w:p w:rsidR="00AC3A72" w:rsidRPr="00D97FF5" w:rsidRDefault="00957BC3" w:rsidP="00F256C6">
            <w:pPr>
              <w:spacing w:line="360" w:lineRule="auto"/>
              <w:jc w:val="left"/>
              <w:rPr>
                <w:sz w:val="20"/>
                <w:szCs w:val="20"/>
              </w:rPr>
            </w:pPr>
            <w:r>
              <w:rPr>
                <w:sz w:val="20"/>
                <w:szCs w:val="20"/>
              </w:rPr>
              <w:t>W trakcie realizacji Inicjatywy JESSICA</w:t>
            </w:r>
          </w:p>
        </w:tc>
        <w:tc>
          <w:tcPr>
            <w:tcW w:w="548" w:type="pct"/>
            <w:vAlign w:val="center"/>
          </w:tcPr>
          <w:p w:rsidR="00AC3A72" w:rsidRPr="00D97FF5" w:rsidRDefault="00AC3A72" w:rsidP="00F256C6">
            <w:pPr>
              <w:spacing w:line="360" w:lineRule="auto"/>
              <w:jc w:val="left"/>
              <w:rPr>
                <w:sz w:val="20"/>
                <w:szCs w:val="20"/>
              </w:rPr>
            </w:pPr>
          </w:p>
        </w:tc>
      </w:tr>
    </w:tbl>
    <w:p w:rsidR="00AC3A72" w:rsidRPr="00AD7191" w:rsidRDefault="00AC3A72" w:rsidP="00F256C6">
      <w:pPr>
        <w:pStyle w:val="Akapitzlist"/>
        <w:spacing w:line="360" w:lineRule="auto"/>
        <w:ind w:left="0"/>
        <w:rPr>
          <w:rFonts w:ascii="Times New Roman" w:hAnsi="Times New Roman"/>
          <w:b/>
          <w:sz w:val="24"/>
          <w:szCs w:val="24"/>
          <w:u w:val="single"/>
        </w:rPr>
      </w:pPr>
    </w:p>
    <w:p w:rsidR="006B5322" w:rsidRDefault="00AC3A72" w:rsidP="005B42B8">
      <w:pPr>
        <w:pStyle w:val="Nagwek3"/>
        <w:numPr>
          <w:ilvl w:val="2"/>
          <w:numId w:val="137"/>
        </w:numPr>
        <w:spacing w:before="0" w:after="0" w:line="360" w:lineRule="auto"/>
        <w:jc w:val="left"/>
        <w:rPr>
          <w:rFonts w:cs="Times New Roman"/>
          <w:i w:val="0"/>
          <w:szCs w:val="24"/>
        </w:rPr>
      </w:pPr>
      <w:r w:rsidRPr="00F21A12">
        <w:rPr>
          <w:rFonts w:cs="Times New Roman"/>
          <w:szCs w:val="24"/>
        </w:rPr>
        <w:t xml:space="preserve"> </w:t>
      </w:r>
      <w:bookmarkStart w:id="3439" w:name="_Toc426446918"/>
      <w:r w:rsidRPr="00F21A12">
        <w:rPr>
          <w:rFonts w:cs="Times New Roman"/>
          <w:szCs w:val="24"/>
        </w:rPr>
        <w:t>Procedura sprawozdawczości Funduszu Powierniczego</w:t>
      </w:r>
      <w:bookmarkEnd w:id="3439"/>
    </w:p>
    <w:p w:rsidR="00102E47" w:rsidRDefault="00102E47">
      <w:pPr>
        <w:spacing w:line="360" w:lineRule="auto"/>
      </w:pPr>
    </w:p>
    <w:p w:rsidR="00102E47" w:rsidRDefault="00AC3A72">
      <w:pPr>
        <w:spacing w:line="360" w:lineRule="auto"/>
      </w:pPr>
      <w:r>
        <w:t>EBI przygotowuje Roczny Raport z Postępu za każdy rok kalendarzowy do 31 marca każdego roku kalendarzowego</w:t>
      </w:r>
      <w:r w:rsidR="00FA5069">
        <w:t xml:space="preserve"> po roku, za który sporządzany jest roczny Raport (po raz pierwszy do 31 marca 2012 roku). Roczny Raport z Postępu zawiera m.in. analizę Działania JESSICA zrealizowanego w okresie poprzedniego roku kalendarzowego, analizę realizacji wdra</w:t>
      </w:r>
      <w:r w:rsidR="00F76EFD">
        <w:t>żania Strategii Inwestycyjnej i </w:t>
      </w:r>
      <w:r w:rsidR="00FA5069">
        <w:t xml:space="preserve">Planowania oraz szczegółową informację na temat realizacji Operacji. Roczny Raport z Postępu zawierać będzie również informacje </w:t>
      </w:r>
      <w:r w:rsidR="00FA5069">
        <w:lastRenderedPageBreak/>
        <w:t>dotyczące Operacji i Funduszu Powierniczego JESSICA, jakie niezbędne są do wywiązania się Instytucji Zarządzającej ze zobowiązań dotyczących sprawozdawczości na rzecz Komisji wynikających z Rozporządzenia Wdrażającego. Roczny Raport z Postępów przekazywany jest do Rady Inwestycyjnej celem zatwierdzenia po wcześniejszej weryfikacj</w:t>
      </w:r>
      <w:r w:rsidR="00F76EFD">
        <w:t>i dokumentu przez IZ RPO WM. Za </w:t>
      </w:r>
      <w:r w:rsidR="00FA5069">
        <w:t>weryfikację Rocznego Raportu z Postępu odpowiada Wydział</w:t>
      </w:r>
      <w:r w:rsidR="00A06581">
        <w:t xml:space="preserve"> Zarządzania EFRR</w:t>
      </w:r>
      <w:r w:rsidR="00F76EFD">
        <w:t xml:space="preserve"> </w:t>
      </w:r>
      <w:r w:rsidR="00FA5069">
        <w:t xml:space="preserve">w Departamencie </w:t>
      </w:r>
      <w:r w:rsidR="00F76EFD">
        <w:t>Rozwoju Regionalnego i </w:t>
      </w:r>
      <w:r w:rsidR="00342719">
        <w:t>Funduszy Europejskich</w:t>
      </w:r>
      <w:r w:rsidR="00FA5069">
        <w:t>. EBI opracuje także półroczny Raport z Postępów, który zawierał będzie analizę z postępów Strategii Inwestycyjnej i Planowania</w:t>
      </w:r>
      <w:r w:rsidR="000E7F84">
        <w:t xml:space="preserve"> oraz informacje z postępów Operacji. Otrzymywane od </w:t>
      </w:r>
      <w:r w:rsidR="00F76EFD">
        <w:t>EBI Raporty będą uwzględniane w </w:t>
      </w:r>
      <w:r w:rsidR="000E7F84">
        <w:t>sprawozdaniach okresowych i rocznych/końcowych z realizacji RPO WM.</w:t>
      </w:r>
    </w:p>
    <w:p w:rsidR="000E7F84" w:rsidRPr="00414A85" w:rsidRDefault="000E7F84">
      <w:pPr>
        <w:spacing w:line="360" w:lineRule="auto"/>
        <w:contextualSpacing/>
        <w:rPr>
          <w:rFonts w:ascii="Arial" w:hAnsi="Arial" w:cs="Arial"/>
          <w:sz w:val="20"/>
          <w:szCs w:val="20"/>
        </w:rPr>
      </w:pPr>
    </w:p>
    <w:tbl>
      <w:tblPr>
        <w:tblW w:w="517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3"/>
        <w:gridCol w:w="2223"/>
        <w:gridCol w:w="1819"/>
        <w:gridCol w:w="1619"/>
        <w:gridCol w:w="1239"/>
        <w:gridCol w:w="1553"/>
        <w:gridCol w:w="1417"/>
        <w:gridCol w:w="1102"/>
        <w:gridCol w:w="1499"/>
      </w:tblGrid>
      <w:tr w:rsidR="000E7F84" w:rsidRPr="00D97FF5" w:rsidTr="000E7F84">
        <w:tc>
          <w:tcPr>
            <w:tcW w:w="440" w:type="pct"/>
            <w:shd w:val="clear" w:color="auto" w:fill="999999"/>
          </w:tcPr>
          <w:p w:rsidR="000E7F84" w:rsidRPr="00D97FF5" w:rsidRDefault="000E7F84" w:rsidP="00F256C6">
            <w:pPr>
              <w:spacing w:line="360" w:lineRule="auto"/>
              <w:rPr>
                <w:b/>
                <w:sz w:val="20"/>
                <w:szCs w:val="20"/>
              </w:rPr>
            </w:pPr>
            <w:r w:rsidRPr="00D97FF5">
              <w:rPr>
                <w:b/>
                <w:sz w:val="20"/>
                <w:szCs w:val="20"/>
              </w:rPr>
              <w:t>Lp.</w:t>
            </w:r>
          </w:p>
        </w:tc>
        <w:tc>
          <w:tcPr>
            <w:tcW w:w="813" w:type="pct"/>
            <w:shd w:val="clear" w:color="auto" w:fill="999999"/>
          </w:tcPr>
          <w:p w:rsidR="000E7F84" w:rsidRPr="00D97FF5" w:rsidRDefault="000E7F84" w:rsidP="00F256C6">
            <w:pPr>
              <w:spacing w:line="360" w:lineRule="auto"/>
              <w:rPr>
                <w:b/>
                <w:sz w:val="20"/>
                <w:szCs w:val="20"/>
              </w:rPr>
            </w:pPr>
            <w:r w:rsidRPr="00D97FF5">
              <w:rPr>
                <w:b/>
                <w:sz w:val="20"/>
                <w:szCs w:val="20"/>
              </w:rPr>
              <w:t>Czynność</w:t>
            </w:r>
          </w:p>
        </w:tc>
        <w:tc>
          <w:tcPr>
            <w:tcW w:w="665" w:type="pct"/>
            <w:shd w:val="clear" w:color="auto" w:fill="999999"/>
          </w:tcPr>
          <w:p w:rsidR="000E7F84" w:rsidRPr="00D97FF5" w:rsidRDefault="000E7F84" w:rsidP="00F256C6">
            <w:pPr>
              <w:spacing w:line="360" w:lineRule="auto"/>
              <w:rPr>
                <w:b/>
                <w:sz w:val="20"/>
                <w:szCs w:val="20"/>
              </w:rPr>
            </w:pPr>
            <w:r w:rsidRPr="00D97FF5">
              <w:rPr>
                <w:b/>
                <w:sz w:val="20"/>
                <w:szCs w:val="20"/>
              </w:rPr>
              <w:t>Wykonawca czynności</w:t>
            </w:r>
          </w:p>
        </w:tc>
        <w:tc>
          <w:tcPr>
            <w:tcW w:w="592" w:type="pct"/>
            <w:shd w:val="clear" w:color="auto" w:fill="999999"/>
          </w:tcPr>
          <w:p w:rsidR="000E7F84" w:rsidRPr="00D97FF5" w:rsidRDefault="000E7F84" w:rsidP="00F256C6">
            <w:pPr>
              <w:spacing w:line="360" w:lineRule="auto"/>
              <w:rPr>
                <w:b/>
                <w:sz w:val="20"/>
                <w:szCs w:val="20"/>
              </w:rPr>
            </w:pPr>
            <w:r w:rsidRPr="00D97FF5">
              <w:rPr>
                <w:b/>
                <w:sz w:val="20"/>
                <w:szCs w:val="20"/>
              </w:rPr>
              <w:t>Miejsce oraz jednostki powiązane</w:t>
            </w:r>
          </w:p>
        </w:tc>
        <w:tc>
          <w:tcPr>
            <w:tcW w:w="453" w:type="pct"/>
            <w:shd w:val="clear" w:color="auto" w:fill="999999"/>
          </w:tcPr>
          <w:p w:rsidR="000E7F84" w:rsidRPr="00D97FF5" w:rsidRDefault="000E7F84" w:rsidP="00F256C6">
            <w:pPr>
              <w:spacing w:line="360" w:lineRule="auto"/>
              <w:rPr>
                <w:b/>
                <w:sz w:val="20"/>
                <w:szCs w:val="20"/>
              </w:rPr>
            </w:pPr>
            <w:r w:rsidRPr="00D97FF5">
              <w:rPr>
                <w:b/>
                <w:sz w:val="20"/>
                <w:szCs w:val="20"/>
              </w:rPr>
              <w:t>Dokument źródłowy, w tym system informatyczny</w:t>
            </w:r>
          </w:p>
        </w:tc>
        <w:tc>
          <w:tcPr>
            <w:tcW w:w="568" w:type="pct"/>
            <w:shd w:val="clear" w:color="auto" w:fill="999999"/>
          </w:tcPr>
          <w:p w:rsidR="000E7F84" w:rsidRPr="00D97FF5" w:rsidRDefault="000E7F84" w:rsidP="00F256C6">
            <w:pPr>
              <w:spacing w:line="360" w:lineRule="auto"/>
              <w:rPr>
                <w:b/>
                <w:sz w:val="20"/>
                <w:szCs w:val="20"/>
              </w:rPr>
            </w:pPr>
            <w:r w:rsidRPr="00D97FF5">
              <w:rPr>
                <w:b/>
                <w:sz w:val="20"/>
                <w:szCs w:val="20"/>
              </w:rPr>
              <w:t>Dokument wtórny</w:t>
            </w:r>
          </w:p>
        </w:tc>
        <w:tc>
          <w:tcPr>
            <w:tcW w:w="518" w:type="pct"/>
            <w:shd w:val="clear" w:color="auto" w:fill="999999"/>
          </w:tcPr>
          <w:p w:rsidR="000E7F84" w:rsidRPr="00D97FF5" w:rsidRDefault="000E7F84" w:rsidP="00F256C6">
            <w:pPr>
              <w:spacing w:line="360" w:lineRule="auto"/>
              <w:rPr>
                <w:b/>
                <w:sz w:val="20"/>
                <w:szCs w:val="20"/>
              </w:rPr>
            </w:pPr>
            <w:r w:rsidRPr="00D97FF5">
              <w:rPr>
                <w:b/>
                <w:sz w:val="20"/>
                <w:szCs w:val="20"/>
              </w:rPr>
              <w:t>Mechanizm kontrolny</w:t>
            </w:r>
          </w:p>
        </w:tc>
        <w:tc>
          <w:tcPr>
            <w:tcW w:w="403" w:type="pct"/>
            <w:shd w:val="clear" w:color="auto" w:fill="999999"/>
          </w:tcPr>
          <w:p w:rsidR="000E7F84" w:rsidRPr="00D97FF5" w:rsidRDefault="000E7F84" w:rsidP="00F256C6">
            <w:pPr>
              <w:spacing w:line="360" w:lineRule="auto"/>
              <w:rPr>
                <w:b/>
                <w:sz w:val="20"/>
                <w:szCs w:val="20"/>
              </w:rPr>
            </w:pPr>
            <w:r w:rsidRPr="00D97FF5">
              <w:rPr>
                <w:b/>
                <w:sz w:val="20"/>
                <w:szCs w:val="20"/>
              </w:rPr>
              <w:t>Czas</w:t>
            </w:r>
          </w:p>
          <w:p w:rsidR="000E7F84" w:rsidRPr="00D97FF5" w:rsidRDefault="000E7F84" w:rsidP="00F256C6">
            <w:pPr>
              <w:spacing w:line="360" w:lineRule="auto"/>
              <w:rPr>
                <w:b/>
                <w:sz w:val="20"/>
                <w:szCs w:val="20"/>
              </w:rPr>
            </w:pPr>
          </w:p>
        </w:tc>
        <w:tc>
          <w:tcPr>
            <w:tcW w:w="548" w:type="pct"/>
            <w:shd w:val="clear" w:color="auto" w:fill="999999"/>
          </w:tcPr>
          <w:p w:rsidR="000E7F84" w:rsidRPr="00D97FF5" w:rsidRDefault="000E7F84" w:rsidP="00F256C6">
            <w:pPr>
              <w:spacing w:line="360" w:lineRule="auto"/>
              <w:rPr>
                <w:b/>
                <w:sz w:val="20"/>
                <w:szCs w:val="20"/>
              </w:rPr>
            </w:pPr>
            <w:r w:rsidRPr="00D97FF5">
              <w:rPr>
                <w:b/>
                <w:sz w:val="20"/>
                <w:szCs w:val="20"/>
              </w:rPr>
              <w:t>Uwagi</w:t>
            </w:r>
          </w:p>
          <w:p w:rsidR="000E7F84" w:rsidRPr="00D97FF5" w:rsidRDefault="000E7F84" w:rsidP="00F256C6">
            <w:pPr>
              <w:spacing w:line="360" w:lineRule="auto"/>
              <w:rPr>
                <w:b/>
                <w:sz w:val="20"/>
                <w:szCs w:val="20"/>
              </w:rPr>
            </w:pPr>
          </w:p>
        </w:tc>
      </w:tr>
      <w:tr w:rsidR="000E7F84" w:rsidRPr="00D97FF5" w:rsidTr="000E7F84">
        <w:tc>
          <w:tcPr>
            <w:tcW w:w="440" w:type="pct"/>
            <w:vAlign w:val="center"/>
          </w:tcPr>
          <w:p w:rsidR="006B5322" w:rsidRDefault="006B5322" w:rsidP="00F256C6">
            <w:pPr>
              <w:numPr>
                <w:ilvl w:val="0"/>
                <w:numId w:val="134"/>
              </w:numPr>
              <w:spacing w:line="360" w:lineRule="auto"/>
              <w:jc w:val="left"/>
              <w:rPr>
                <w:sz w:val="20"/>
                <w:szCs w:val="20"/>
              </w:rPr>
            </w:pPr>
          </w:p>
        </w:tc>
        <w:tc>
          <w:tcPr>
            <w:tcW w:w="813" w:type="pct"/>
            <w:vAlign w:val="center"/>
          </w:tcPr>
          <w:p w:rsidR="000E7F84" w:rsidRPr="00D97FF5" w:rsidRDefault="000E7F84" w:rsidP="00F256C6">
            <w:pPr>
              <w:spacing w:line="360" w:lineRule="auto"/>
              <w:jc w:val="left"/>
              <w:rPr>
                <w:sz w:val="20"/>
                <w:szCs w:val="20"/>
              </w:rPr>
            </w:pPr>
          </w:p>
          <w:p w:rsidR="000E7F84" w:rsidRPr="00D97FF5" w:rsidRDefault="000E7F84" w:rsidP="00F256C6">
            <w:pPr>
              <w:spacing w:line="360" w:lineRule="auto"/>
              <w:jc w:val="left"/>
              <w:rPr>
                <w:sz w:val="20"/>
                <w:szCs w:val="20"/>
              </w:rPr>
            </w:pPr>
            <w:r w:rsidRPr="00D97FF5">
              <w:rPr>
                <w:sz w:val="20"/>
                <w:szCs w:val="20"/>
              </w:rPr>
              <w:t>Otrzymanie od Rady Inwestycyjnej Rocznego</w:t>
            </w:r>
            <w:r w:rsidR="00135DAC">
              <w:rPr>
                <w:sz w:val="20"/>
                <w:szCs w:val="20"/>
              </w:rPr>
              <w:t>/Półrocznego</w:t>
            </w:r>
            <w:r w:rsidRPr="00D97FF5">
              <w:rPr>
                <w:sz w:val="20"/>
                <w:szCs w:val="20"/>
              </w:rPr>
              <w:t xml:space="preserve"> Raportu z Postępu</w:t>
            </w:r>
            <w:r>
              <w:rPr>
                <w:sz w:val="20"/>
                <w:szCs w:val="20"/>
              </w:rPr>
              <w:t>.</w:t>
            </w:r>
          </w:p>
        </w:tc>
        <w:tc>
          <w:tcPr>
            <w:tcW w:w="665" w:type="pct"/>
            <w:vAlign w:val="center"/>
          </w:tcPr>
          <w:p w:rsidR="000E7F84" w:rsidRPr="00D97FF5" w:rsidRDefault="000E7F84" w:rsidP="00F256C6">
            <w:pPr>
              <w:spacing w:line="360" w:lineRule="auto"/>
              <w:jc w:val="left"/>
              <w:rPr>
                <w:sz w:val="20"/>
                <w:szCs w:val="20"/>
              </w:rPr>
            </w:pPr>
            <w:r w:rsidRPr="00D97FF5">
              <w:rPr>
                <w:sz w:val="20"/>
                <w:szCs w:val="20"/>
              </w:rPr>
              <w:t>Sekretariat RI</w:t>
            </w:r>
          </w:p>
          <w:p w:rsidR="000E7F84" w:rsidRPr="00D97FF5" w:rsidRDefault="00E2727B" w:rsidP="00F256C6">
            <w:pPr>
              <w:spacing w:line="360" w:lineRule="auto"/>
              <w:jc w:val="left"/>
              <w:rPr>
                <w:sz w:val="20"/>
                <w:szCs w:val="20"/>
              </w:rPr>
            </w:pPr>
            <w:r>
              <w:rPr>
                <w:sz w:val="20"/>
                <w:szCs w:val="20"/>
              </w:rPr>
              <w:t>RF</w:t>
            </w:r>
          </w:p>
        </w:tc>
        <w:tc>
          <w:tcPr>
            <w:tcW w:w="592" w:type="pct"/>
            <w:vAlign w:val="center"/>
          </w:tcPr>
          <w:p w:rsidR="000E7F84" w:rsidRPr="00D97FF5" w:rsidRDefault="000E7F84" w:rsidP="00F256C6">
            <w:pPr>
              <w:spacing w:line="360" w:lineRule="auto"/>
              <w:jc w:val="left"/>
              <w:rPr>
                <w:sz w:val="20"/>
                <w:szCs w:val="20"/>
              </w:rPr>
            </w:pPr>
            <w:r w:rsidRPr="00D97FF5">
              <w:rPr>
                <w:sz w:val="20"/>
                <w:szCs w:val="20"/>
              </w:rPr>
              <w:t>IZ RPO WM</w:t>
            </w:r>
          </w:p>
        </w:tc>
        <w:tc>
          <w:tcPr>
            <w:tcW w:w="453" w:type="pct"/>
            <w:vAlign w:val="center"/>
          </w:tcPr>
          <w:p w:rsidR="000E7F84" w:rsidRPr="00D97FF5" w:rsidRDefault="000E7F84" w:rsidP="00F256C6">
            <w:pPr>
              <w:spacing w:line="360" w:lineRule="auto"/>
              <w:jc w:val="left"/>
              <w:rPr>
                <w:sz w:val="20"/>
                <w:szCs w:val="20"/>
              </w:rPr>
            </w:pPr>
            <w:r>
              <w:rPr>
                <w:sz w:val="20"/>
                <w:szCs w:val="20"/>
              </w:rPr>
              <w:t>Umowa o Finansowanie Funduszu Powierniczego JESSICA</w:t>
            </w:r>
          </w:p>
        </w:tc>
        <w:tc>
          <w:tcPr>
            <w:tcW w:w="568" w:type="pct"/>
            <w:vAlign w:val="center"/>
          </w:tcPr>
          <w:p w:rsidR="000E7F84" w:rsidRPr="00D97FF5" w:rsidRDefault="000E7F84" w:rsidP="00F256C6">
            <w:pPr>
              <w:spacing w:line="360" w:lineRule="auto"/>
              <w:jc w:val="left"/>
              <w:rPr>
                <w:sz w:val="20"/>
                <w:szCs w:val="20"/>
              </w:rPr>
            </w:pPr>
            <w:r w:rsidRPr="00D97FF5">
              <w:rPr>
                <w:sz w:val="20"/>
                <w:szCs w:val="20"/>
              </w:rPr>
              <w:t>Roczny Raport Postępu</w:t>
            </w:r>
          </w:p>
        </w:tc>
        <w:tc>
          <w:tcPr>
            <w:tcW w:w="518" w:type="pct"/>
            <w:vAlign w:val="center"/>
          </w:tcPr>
          <w:p w:rsidR="000E7F84" w:rsidRPr="00D97FF5" w:rsidRDefault="000E7F84" w:rsidP="00F256C6">
            <w:pPr>
              <w:spacing w:line="360" w:lineRule="auto"/>
              <w:jc w:val="left"/>
              <w:rPr>
                <w:sz w:val="20"/>
                <w:szCs w:val="20"/>
              </w:rPr>
            </w:pPr>
          </w:p>
        </w:tc>
        <w:tc>
          <w:tcPr>
            <w:tcW w:w="403" w:type="pct"/>
            <w:vAlign w:val="center"/>
          </w:tcPr>
          <w:p w:rsidR="000E7F84" w:rsidRPr="00D97FF5" w:rsidRDefault="000E7F84" w:rsidP="00F256C6">
            <w:pPr>
              <w:spacing w:line="360" w:lineRule="auto"/>
              <w:jc w:val="left"/>
              <w:rPr>
                <w:sz w:val="20"/>
                <w:szCs w:val="20"/>
              </w:rPr>
            </w:pPr>
            <w:r w:rsidRPr="00D97FF5">
              <w:rPr>
                <w:sz w:val="20"/>
                <w:szCs w:val="20"/>
              </w:rPr>
              <w:t xml:space="preserve"> Do 31 marca danego roku  kalendarzowego</w:t>
            </w:r>
            <w:r w:rsidR="00135DAC">
              <w:rPr>
                <w:sz w:val="20"/>
                <w:szCs w:val="20"/>
              </w:rPr>
              <w:t xml:space="preserve"> raport roczny, do 30 września danego </w:t>
            </w:r>
            <w:r w:rsidR="00135DAC">
              <w:rPr>
                <w:sz w:val="20"/>
                <w:szCs w:val="20"/>
              </w:rPr>
              <w:lastRenderedPageBreak/>
              <w:t>roku kalendarzowego – raport półroczny</w:t>
            </w:r>
          </w:p>
        </w:tc>
        <w:tc>
          <w:tcPr>
            <w:tcW w:w="548" w:type="pct"/>
            <w:vAlign w:val="center"/>
          </w:tcPr>
          <w:p w:rsidR="000E7F84" w:rsidRPr="00D97FF5" w:rsidRDefault="000E7F84" w:rsidP="00F256C6">
            <w:pPr>
              <w:spacing w:line="360" w:lineRule="auto"/>
              <w:jc w:val="left"/>
              <w:rPr>
                <w:sz w:val="20"/>
                <w:szCs w:val="20"/>
              </w:rPr>
            </w:pPr>
            <w:r w:rsidRPr="00D97FF5">
              <w:rPr>
                <w:sz w:val="20"/>
                <w:szCs w:val="20"/>
              </w:rPr>
              <w:lastRenderedPageBreak/>
              <w:t>RI przekazuje raport do akceptacji  IZ</w:t>
            </w:r>
          </w:p>
        </w:tc>
      </w:tr>
      <w:tr w:rsidR="000E7F84" w:rsidRPr="00D97FF5" w:rsidTr="000E7F84">
        <w:tc>
          <w:tcPr>
            <w:tcW w:w="440" w:type="pct"/>
            <w:vAlign w:val="center"/>
          </w:tcPr>
          <w:p w:rsidR="006B5322" w:rsidRDefault="006B5322" w:rsidP="00F256C6">
            <w:pPr>
              <w:numPr>
                <w:ilvl w:val="0"/>
                <w:numId w:val="134"/>
              </w:numPr>
              <w:spacing w:line="360" w:lineRule="auto"/>
              <w:jc w:val="left"/>
              <w:rPr>
                <w:sz w:val="20"/>
                <w:szCs w:val="20"/>
              </w:rPr>
            </w:pPr>
          </w:p>
        </w:tc>
        <w:tc>
          <w:tcPr>
            <w:tcW w:w="813" w:type="pct"/>
            <w:vAlign w:val="center"/>
          </w:tcPr>
          <w:p w:rsidR="000E7F84" w:rsidRPr="00D97FF5" w:rsidRDefault="000E7F84" w:rsidP="00F256C6">
            <w:pPr>
              <w:spacing w:line="360" w:lineRule="auto"/>
              <w:jc w:val="left"/>
              <w:rPr>
                <w:sz w:val="20"/>
                <w:szCs w:val="20"/>
              </w:rPr>
            </w:pPr>
            <w:r w:rsidRPr="00D97FF5">
              <w:rPr>
                <w:sz w:val="20"/>
                <w:szCs w:val="20"/>
              </w:rPr>
              <w:t>Weryfikacja Rocznego Raportu z Postępu.</w:t>
            </w:r>
          </w:p>
          <w:p w:rsidR="000E7F84" w:rsidRPr="00D97FF5" w:rsidRDefault="000E7F84" w:rsidP="00F256C6">
            <w:pPr>
              <w:spacing w:line="360" w:lineRule="auto"/>
              <w:jc w:val="left"/>
              <w:rPr>
                <w:sz w:val="20"/>
                <w:szCs w:val="20"/>
              </w:rPr>
            </w:pPr>
            <w:r w:rsidRPr="00D97FF5">
              <w:rPr>
                <w:sz w:val="20"/>
                <w:szCs w:val="20"/>
              </w:rPr>
              <w:t xml:space="preserve"> </w:t>
            </w:r>
          </w:p>
        </w:tc>
        <w:tc>
          <w:tcPr>
            <w:tcW w:w="665" w:type="pct"/>
            <w:vAlign w:val="center"/>
          </w:tcPr>
          <w:p w:rsidR="000E7F84" w:rsidRPr="00D97FF5" w:rsidRDefault="000E7F84" w:rsidP="00F256C6">
            <w:pPr>
              <w:spacing w:line="360" w:lineRule="auto"/>
              <w:jc w:val="left"/>
              <w:rPr>
                <w:sz w:val="20"/>
                <w:szCs w:val="20"/>
              </w:rPr>
            </w:pPr>
            <w:r w:rsidRPr="00D97FF5">
              <w:rPr>
                <w:sz w:val="20"/>
                <w:szCs w:val="20"/>
              </w:rPr>
              <w:t xml:space="preserve">Stanowisko ds. </w:t>
            </w:r>
            <w:r w:rsidR="00110F22">
              <w:rPr>
                <w:sz w:val="20"/>
                <w:szCs w:val="20"/>
              </w:rPr>
              <w:t>instrumentów finansowych</w:t>
            </w:r>
          </w:p>
        </w:tc>
        <w:tc>
          <w:tcPr>
            <w:tcW w:w="592" w:type="pct"/>
            <w:vAlign w:val="center"/>
          </w:tcPr>
          <w:p w:rsidR="000E7F84" w:rsidRPr="00D97FF5" w:rsidRDefault="00C532AE" w:rsidP="00F256C6">
            <w:pPr>
              <w:spacing w:line="360" w:lineRule="auto"/>
              <w:jc w:val="left"/>
              <w:rPr>
                <w:sz w:val="20"/>
                <w:szCs w:val="20"/>
              </w:rPr>
            </w:pPr>
            <w:r>
              <w:rPr>
                <w:sz w:val="20"/>
                <w:szCs w:val="20"/>
              </w:rPr>
              <w:t>RF-II-EFRR</w:t>
            </w:r>
          </w:p>
        </w:tc>
        <w:tc>
          <w:tcPr>
            <w:tcW w:w="453" w:type="pct"/>
            <w:vAlign w:val="center"/>
          </w:tcPr>
          <w:p w:rsidR="000E7F84" w:rsidRPr="00D97FF5" w:rsidRDefault="000E7F84" w:rsidP="00F256C6">
            <w:pPr>
              <w:spacing w:line="360" w:lineRule="auto"/>
              <w:jc w:val="left"/>
              <w:rPr>
                <w:sz w:val="20"/>
                <w:szCs w:val="20"/>
              </w:rPr>
            </w:pPr>
          </w:p>
        </w:tc>
        <w:tc>
          <w:tcPr>
            <w:tcW w:w="568" w:type="pct"/>
            <w:vAlign w:val="center"/>
          </w:tcPr>
          <w:p w:rsidR="000E7F84" w:rsidRPr="00D97FF5" w:rsidRDefault="000E7F84" w:rsidP="00F256C6">
            <w:pPr>
              <w:spacing w:line="360" w:lineRule="auto"/>
              <w:jc w:val="left"/>
              <w:rPr>
                <w:sz w:val="20"/>
                <w:szCs w:val="20"/>
              </w:rPr>
            </w:pPr>
            <w:r w:rsidRPr="00D97FF5">
              <w:rPr>
                <w:sz w:val="20"/>
                <w:szCs w:val="20"/>
              </w:rPr>
              <w:t>Roczny Raport Postępu</w:t>
            </w:r>
          </w:p>
        </w:tc>
        <w:tc>
          <w:tcPr>
            <w:tcW w:w="518" w:type="pct"/>
            <w:vAlign w:val="center"/>
          </w:tcPr>
          <w:p w:rsidR="000E7F84" w:rsidRPr="00D97FF5" w:rsidRDefault="000E7F84" w:rsidP="00F256C6">
            <w:pPr>
              <w:spacing w:line="360" w:lineRule="auto"/>
              <w:jc w:val="left"/>
              <w:rPr>
                <w:sz w:val="20"/>
                <w:szCs w:val="20"/>
              </w:rPr>
            </w:pPr>
            <w:r>
              <w:rPr>
                <w:sz w:val="20"/>
                <w:szCs w:val="20"/>
              </w:rPr>
              <w:t>Podpisy na liście sprawdzającej</w:t>
            </w:r>
          </w:p>
        </w:tc>
        <w:tc>
          <w:tcPr>
            <w:tcW w:w="403" w:type="pct"/>
            <w:vAlign w:val="center"/>
          </w:tcPr>
          <w:p w:rsidR="000E7F84" w:rsidRPr="00D97FF5" w:rsidRDefault="000E7F84" w:rsidP="00F256C6">
            <w:pPr>
              <w:spacing w:line="360" w:lineRule="auto"/>
              <w:jc w:val="left"/>
              <w:rPr>
                <w:sz w:val="20"/>
                <w:szCs w:val="20"/>
              </w:rPr>
            </w:pPr>
          </w:p>
        </w:tc>
        <w:tc>
          <w:tcPr>
            <w:tcW w:w="548" w:type="pct"/>
            <w:vAlign w:val="center"/>
          </w:tcPr>
          <w:p w:rsidR="000E7F84" w:rsidRPr="00D97FF5" w:rsidRDefault="000E7F84" w:rsidP="00F256C6">
            <w:pPr>
              <w:spacing w:line="360" w:lineRule="auto"/>
              <w:jc w:val="left"/>
              <w:rPr>
                <w:sz w:val="20"/>
                <w:szCs w:val="20"/>
              </w:rPr>
            </w:pPr>
          </w:p>
        </w:tc>
      </w:tr>
      <w:tr w:rsidR="000E7F84" w:rsidRPr="00D97FF5" w:rsidTr="000E7F84">
        <w:tc>
          <w:tcPr>
            <w:tcW w:w="440" w:type="pct"/>
            <w:vAlign w:val="center"/>
          </w:tcPr>
          <w:p w:rsidR="006B5322" w:rsidRDefault="006B5322" w:rsidP="00F256C6">
            <w:pPr>
              <w:numPr>
                <w:ilvl w:val="0"/>
                <w:numId w:val="134"/>
              </w:numPr>
              <w:spacing w:line="360" w:lineRule="auto"/>
              <w:jc w:val="left"/>
              <w:rPr>
                <w:sz w:val="20"/>
                <w:szCs w:val="20"/>
              </w:rPr>
            </w:pPr>
          </w:p>
        </w:tc>
        <w:tc>
          <w:tcPr>
            <w:tcW w:w="813" w:type="pct"/>
            <w:vAlign w:val="center"/>
          </w:tcPr>
          <w:p w:rsidR="000E7F84" w:rsidRPr="00D97FF5" w:rsidRDefault="000E7F84" w:rsidP="00F256C6">
            <w:pPr>
              <w:spacing w:line="360" w:lineRule="auto"/>
              <w:jc w:val="left"/>
              <w:rPr>
                <w:sz w:val="20"/>
                <w:szCs w:val="20"/>
              </w:rPr>
            </w:pPr>
            <w:r>
              <w:rPr>
                <w:sz w:val="20"/>
                <w:szCs w:val="20"/>
              </w:rPr>
              <w:t>Przygotowanie listy sprawdzającej z weryfikacji Rocznego Raportu z Postępu</w:t>
            </w:r>
          </w:p>
        </w:tc>
        <w:tc>
          <w:tcPr>
            <w:tcW w:w="665" w:type="pct"/>
            <w:vAlign w:val="center"/>
          </w:tcPr>
          <w:p w:rsidR="000E7F84" w:rsidRPr="00D97FF5" w:rsidRDefault="000E7F84" w:rsidP="00F256C6">
            <w:pPr>
              <w:spacing w:line="360" w:lineRule="auto"/>
              <w:jc w:val="left"/>
              <w:rPr>
                <w:sz w:val="20"/>
                <w:szCs w:val="20"/>
              </w:rPr>
            </w:pPr>
            <w:r w:rsidRPr="00D97FF5">
              <w:rPr>
                <w:sz w:val="20"/>
                <w:szCs w:val="20"/>
              </w:rPr>
              <w:t xml:space="preserve">Stanowisko ds. </w:t>
            </w:r>
            <w:r w:rsidR="00110F22">
              <w:rPr>
                <w:sz w:val="20"/>
                <w:szCs w:val="20"/>
              </w:rPr>
              <w:t>instrumentów finansowych</w:t>
            </w:r>
          </w:p>
        </w:tc>
        <w:tc>
          <w:tcPr>
            <w:tcW w:w="592" w:type="pct"/>
            <w:vAlign w:val="center"/>
          </w:tcPr>
          <w:p w:rsidR="000E7F84" w:rsidRPr="00D97FF5" w:rsidRDefault="00C532AE" w:rsidP="00F256C6">
            <w:pPr>
              <w:spacing w:line="360" w:lineRule="auto"/>
              <w:jc w:val="left"/>
              <w:rPr>
                <w:sz w:val="20"/>
                <w:szCs w:val="20"/>
              </w:rPr>
            </w:pPr>
            <w:r>
              <w:rPr>
                <w:sz w:val="20"/>
                <w:szCs w:val="20"/>
              </w:rPr>
              <w:t>RF-II-EFRR</w:t>
            </w:r>
          </w:p>
        </w:tc>
        <w:tc>
          <w:tcPr>
            <w:tcW w:w="453" w:type="pct"/>
            <w:vAlign w:val="center"/>
          </w:tcPr>
          <w:p w:rsidR="000E7F84" w:rsidRPr="00D97FF5" w:rsidRDefault="000E7F84" w:rsidP="00F256C6">
            <w:pPr>
              <w:spacing w:line="360" w:lineRule="auto"/>
              <w:jc w:val="left"/>
              <w:rPr>
                <w:sz w:val="20"/>
                <w:szCs w:val="20"/>
              </w:rPr>
            </w:pPr>
          </w:p>
        </w:tc>
        <w:tc>
          <w:tcPr>
            <w:tcW w:w="568" w:type="pct"/>
            <w:vAlign w:val="center"/>
          </w:tcPr>
          <w:p w:rsidR="000E7F84" w:rsidRPr="00D97FF5" w:rsidRDefault="000E7F84" w:rsidP="00F256C6">
            <w:pPr>
              <w:spacing w:line="360" w:lineRule="auto"/>
              <w:jc w:val="left"/>
              <w:rPr>
                <w:sz w:val="20"/>
                <w:szCs w:val="20"/>
              </w:rPr>
            </w:pPr>
            <w:r w:rsidRPr="00D97FF5">
              <w:rPr>
                <w:sz w:val="20"/>
                <w:szCs w:val="20"/>
              </w:rPr>
              <w:t>Roczny Raport Postępu</w:t>
            </w:r>
          </w:p>
        </w:tc>
        <w:tc>
          <w:tcPr>
            <w:tcW w:w="518" w:type="pct"/>
            <w:vAlign w:val="center"/>
          </w:tcPr>
          <w:p w:rsidR="000E7F84" w:rsidRPr="00D97FF5" w:rsidRDefault="000E7F84" w:rsidP="00F256C6">
            <w:pPr>
              <w:spacing w:line="360" w:lineRule="auto"/>
              <w:jc w:val="left"/>
              <w:rPr>
                <w:sz w:val="20"/>
                <w:szCs w:val="20"/>
              </w:rPr>
            </w:pPr>
            <w:r>
              <w:rPr>
                <w:sz w:val="20"/>
                <w:szCs w:val="20"/>
              </w:rPr>
              <w:t>Podpisy na liście sprawdzającej</w:t>
            </w:r>
          </w:p>
        </w:tc>
        <w:tc>
          <w:tcPr>
            <w:tcW w:w="403" w:type="pct"/>
            <w:vAlign w:val="center"/>
          </w:tcPr>
          <w:p w:rsidR="000E7F84" w:rsidRPr="00D97FF5" w:rsidRDefault="000E7F84" w:rsidP="00F256C6">
            <w:pPr>
              <w:spacing w:line="360" w:lineRule="auto"/>
              <w:jc w:val="left"/>
              <w:rPr>
                <w:sz w:val="20"/>
                <w:szCs w:val="20"/>
              </w:rPr>
            </w:pPr>
          </w:p>
        </w:tc>
        <w:tc>
          <w:tcPr>
            <w:tcW w:w="548" w:type="pct"/>
            <w:vAlign w:val="center"/>
          </w:tcPr>
          <w:p w:rsidR="000E7F84" w:rsidRPr="00D97FF5" w:rsidRDefault="000E7F84" w:rsidP="00F256C6">
            <w:pPr>
              <w:spacing w:line="360" w:lineRule="auto"/>
              <w:jc w:val="left"/>
              <w:rPr>
                <w:sz w:val="20"/>
                <w:szCs w:val="20"/>
              </w:rPr>
            </w:pPr>
          </w:p>
        </w:tc>
      </w:tr>
      <w:tr w:rsidR="000E7F84" w:rsidRPr="00D97FF5" w:rsidTr="000E7F84">
        <w:tc>
          <w:tcPr>
            <w:tcW w:w="440" w:type="pct"/>
            <w:vAlign w:val="center"/>
          </w:tcPr>
          <w:p w:rsidR="006B5322" w:rsidRDefault="006B5322" w:rsidP="00F256C6">
            <w:pPr>
              <w:numPr>
                <w:ilvl w:val="0"/>
                <w:numId w:val="134"/>
              </w:numPr>
              <w:spacing w:line="360" w:lineRule="auto"/>
              <w:jc w:val="left"/>
              <w:rPr>
                <w:sz w:val="20"/>
                <w:szCs w:val="20"/>
              </w:rPr>
            </w:pPr>
          </w:p>
        </w:tc>
        <w:tc>
          <w:tcPr>
            <w:tcW w:w="813" w:type="pct"/>
            <w:vAlign w:val="center"/>
          </w:tcPr>
          <w:p w:rsidR="000E7F84" w:rsidRPr="00D97FF5" w:rsidRDefault="000E7F84" w:rsidP="00F256C6">
            <w:pPr>
              <w:spacing w:line="360" w:lineRule="auto"/>
              <w:jc w:val="left"/>
              <w:rPr>
                <w:sz w:val="20"/>
                <w:szCs w:val="20"/>
              </w:rPr>
            </w:pPr>
            <w:r w:rsidRPr="00D97FF5">
              <w:rPr>
                <w:sz w:val="20"/>
                <w:szCs w:val="20"/>
              </w:rPr>
              <w:t>Akceptacja Kierownika</w:t>
            </w:r>
          </w:p>
        </w:tc>
        <w:tc>
          <w:tcPr>
            <w:tcW w:w="665" w:type="pct"/>
            <w:vAlign w:val="center"/>
          </w:tcPr>
          <w:p w:rsidR="000E7F84" w:rsidRPr="00D97FF5" w:rsidRDefault="000E7F84" w:rsidP="00F256C6">
            <w:pPr>
              <w:spacing w:line="360" w:lineRule="auto"/>
              <w:jc w:val="left"/>
              <w:rPr>
                <w:sz w:val="20"/>
                <w:szCs w:val="20"/>
              </w:rPr>
            </w:pPr>
            <w:r w:rsidRPr="00D97FF5">
              <w:rPr>
                <w:sz w:val="20"/>
                <w:szCs w:val="20"/>
              </w:rPr>
              <w:t xml:space="preserve">Kierownik </w:t>
            </w:r>
            <w:r w:rsidR="00C532AE">
              <w:rPr>
                <w:sz w:val="20"/>
                <w:szCs w:val="20"/>
              </w:rPr>
              <w:t>RF-II-EFRR</w:t>
            </w:r>
          </w:p>
        </w:tc>
        <w:tc>
          <w:tcPr>
            <w:tcW w:w="592" w:type="pct"/>
            <w:vAlign w:val="center"/>
          </w:tcPr>
          <w:p w:rsidR="000E7F84" w:rsidRPr="00D97FF5" w:rsidRDefault="00C532AE" w:rsidP="00F256C6">
            <w:pPr>
              <w:spacing w:line="360" w:lineRule="auto"/>
              <w:jc w:val="left"/>
              <w:rPr>
                <w:sz w:val="20"/>
                <w:szCs w:val="20"/>
              </w:rPr>
            </w:pPr>
            <w:r>
              <w:rPr>
                <w:sz w:val="20"/>
                <w:szCs w:val="20"/>
              </w:rPr>
              <w:t>RF-II-EFRR</w:t>
            </w:r>
          </w:p>
        </w:tc>
        <w:tc>
          <w:tcPr>
            <w:tcW w:w="453" w:type="pct"/>
            <w:vAlign w:val="center"/>
          </w:tcPr>
          <w:p w:rsidR="000E7F84" w:rsidRPr="00D97FF5" w:rsidRDefault="000E7F84" w:rsidP="00F256C6">
            <w:pPr>
              <w:spacing w:line="360" w:lineRule="auto"/>
              <w:jc w:val="left"/>
              <w:rPr>
                <w:sz w:val="20"/>
                <w:szCs w:val="20"/>
              </w:rPr>
            </w:pPr>
          </w:p>
        </w:tc>
        <w:tc>
          <w:tcPr>
            <w:tcW w:w="568" w:type="pct"/>
            <w:vAlign w:val="center"/>
          </w:tcPr>
          <w:p w:rsidR="000E7F84" w:rsidRPr="00D97FF5" w:rsidRDefault="000E7F84" w:rsidP="00F256C6">
            <w:pPr>
              <w:spacing w:line="360" w:lineRule="auto"/>
              <w:jc w:val="left"/>
              <w:rPr>
                <w:sz w:val="20"/>
                <w:szCs w:val="20"/>
              </w:rPr>
            </w:pPr>
            <w:r w:rsidRPr="00D97FF5">
              <w:rPr>
                <w:sz w:val="20"/>
                <w:szCs w:val="20"/>
              </w:rPr>
              <w:t>Roczny Raport Postępu</w:t>
            </w:r>
          </w:p>
        </w:tc>
        <w:tc>
          <w:tcPr>
            <w:tcW w:w="518" w:type="pct"/>
            <w:vAlign w:val="center"/>
          </w:tcPr>
          <w:p w:rsidR="000E7F84" w:rsidRPr="00D97FF5" w:rsidRDefault="000E7F84" w:rsidP="00F256C6">
            <w:pPr>
              <w:spacing w:line="360" w:lineRule="auto"/>
              <w:jc w:val="left"/>
              <w:rPr>
                <w:sz w:val="20"/>
                <w:szCs w:val="20"/>
              </w:rPr>
            </w:pPr>
            <w:r>
              <w:rPr>
                <w:sz w:val="20"/>
                <w:szCs w:val="20"/>
              </w:rPr>
              <w:t>Podpisy na liście sprawdzającej</w:t>
            </w:r>
          </w:p>
        </w:tc>
        <w:tc>
          <w:tcPr>
            <w:tcW w:w="403" w:type="pct"/>
            <w:vAlign w:val="center"/>
          </w:tcPr>
          <w:p w:rsidR="000E7F84" w:rsidRPr="00D97FF5" w:rsidRDefault="000E7F84" w:rsidP="00F256C6">
            <w:pPr>
              <w:spacing w:line="360" w:lineRule="auto"/>
              <w:jc w:val="left"/>
              <w:rPr>
                <w:sz w:val="20"/>
                <w:szCs w:val="20"/>
              </w:rPr>
            </w:pPr>
          </w:p>
        </w:tc>
        <w:tc>
          <w:tcPr>
            <w:tcW w:w="548" w:type="pct"/>
            <w:vAlign w:val="center"/>
          </w:tcPr>
          <w:p w:rsidR="000E7F84" w:rsidRPr="00D97FF5" w:rsidRDefault="000E7F84" w:rsidP="00F256C6">
            <w:pPr>
              <w:spacing w:line="360" w:lineRule="auto"/>
              <w:jc w:val="left"/>
              <w:rPr>
                <w:sz w:val="20"/>
                <w:szCs w:val="20"/>
              </w:rPr>
            </w:pPr>
          </w:p>
        </w:tc>
      </w:tr>
      <w:tr w:rsidR="000E7F84" w:rsidRPr="00D97FF5" w:rsidTr="000E7F84">
        <w:tc>
          <w:tcPr>
            <w:tcW w:w="440" w:type="pct"/>
            <w:vAlign w:val="center"/>
          </w:tcPr>
          <w:p w:rsidR="006B5322" w:rsidRDefault="006B5322" w:rsidP="00F256C6">
            <w:pPr>
              <w:numPr>
                <w:ilvl w:val="0"/>
                <w:numId w:val="134"/>
              </w:numPr>
              <w:spacing w:line="360" w:lineRule="auto"/>
              <w:jc w:val="left"/>
              <w:rPr>
                <w:sz w:val="20"/>
                <w:szCs w:val="20"/>
              </w:rPr>
            </w:pPr>
          </w:p>
        </w:tc>
        <w:tc>
          <w:tcPr>
            <w:tcW w:w="813" w:type="pct"/>
            <w:vAlign w:val="center"/>
          </w:tcPr>
          <w:p w:rsidR="000E7F84" w:rsidRPr="00D97FF5" w:rsidRDefault="000E7F84" w:rsidP="00F256C6">
            <w:pPr>
              <w:spacing w:line="360" w:lineRule="auto"/>
              <w:jc w:val="left"/>
              <w:rPr>
                <w:sz w:val="20"/>
                <w:szCs w:val="20"/>
              </w:rPr>
            </w:pPr>
            <w:r w:rsidRPr="00D97FF5">
              <w:rPr>
                <w:sz w:val="20"/>
                <w:szCs w:val="20"/>
              </w:rPr>
              <w:t>Akceptacja Dyrektora</w:t>
            </w:r>
          </w:p>
        </w:tc>
        <w:tc>
          <w:tcPr>
            <w:tcW w:w="665" w:type="pct"/>
            <w:vAlign w:val="center"/>
          </w:tcPr>
          <w:p w:rsidR="000E7F84" w:rsidRPr="00D97FF5" w:rsidRDefault="000E7F84" w:rsidP="00F256C6">
            <w:pPr>
              <w:spacing w:line="360" w:lineRule="auto"/>
              <w:jc w:val="left"/>
              <w:rPr>
                <w:sz w:val="20"/>
                <w:szCs w:val="20"/>
              </w:rPr>
            </w:pPr>
            <w:r w:rsidRPr="00D97FF5">
              <w:rPr>
                <w:sz w:val="20"/>
                <w:szCs w:val="20"/>
              </w:rPr>
              <w:t>Dyrektor</w:t>
            </w:r>
          </w:p>
        </w:tc>
        <w:tc>
          <w:tcPr>
            <w:tcW w:w="592" w:type="pct"/>
            <w:vAlign w:val="center"/>
          </w:tcPr>
          <w:p w:rsidR="000E7F84" w:rsidRPr="00D97FF5" w:rsidRDefault="00E2727B" w:rsidP="00F256C6">
            <w:pPr>
              <w:spacing w:line="360" w:lineRule="auto"/>
              <w:jc w:val="left"/>
              <w:rPr>
                <w:sz w:val="20"/>
                <w:szCs w:val="20"/>
              </w:rPr>
            </w:pPr>
            <w:r>
              <w:rPr>
                <w:sz w:val="20"/>
                <w:szCs w:val="20"/>
              </w:rPr>
              <w:t>RF</w:t>
            </w:r>
          </w:p>
        </w:tc>
        <w:tc>
          <w:tcPr>
            <w:tcW w:w="453" w:type="pct"/>
            <w:vAlign w:val="center"/>
          </w:tcPr>
          <w:p w:rsidR="000E7F84" w:rsidRPr="00D97FF5" w:rsidRDefault="000E7F84" w:rsidP="00F256C6">
            <w:pPr>
              <w:spacing w:line="360" w:lineRule="auto"/>
              <w:jc w:val="left"/>
              <w:rPr>
                <w:sz w:val="20"/>
                <w:szCs w:val="20"/>
              </w:rPr>
            </w:pPr>
          </w:p>
        </w:tc>
        <w:tc>
          <w:tcPr>
            <w:tcW w:w="568" w:type="pct"/>
            <w:vAlign w:val="center"/>
          </w:tcPr>
          <w:p w:rsidR="000E7F84" w:rsidRPr="00D97FF5" w:rsidRDefault="000E7F84" w:rsidP="00F256C6">
            <w:pPr>
              <w:spacing w:line="360" w:lineRule="auto"/>
              <w:jc w:val="left"/>
              <w:rPr>
                <w:sz w:val="20"/>
                <w:szCs w:val="20"/>
              </w:rPr>
            </w:pPr>
            <w:r w:rsidRPr="00D97FF5">
              <w:rPr>
                <w:sz w:val="20"/>
                <w:szCs w:val="20"/>
              </w:rPr>
              <w:t>Roczny Raport Postępu</w:t>
            </w:r>
          </w:p>
        </w:tc>
        <w:tc>
          <w:tcPr>
            <w:tcW w:w="518" w:type="pct"/>
            <w:vAlign w:val="center"/>
          </w:tcPr>
          <w:p w:rsidR="000E7F84" w:rsidRPr="00D97FF5" w:rsidRDefault="000E7F84" w:rsidP="00F256C6">
            <w:pPr>
              <w:spacing w:line="360" w:lineRule="auto"/>
              <w:jc w:val="left"/>
              <w:rPr>
                <w:sz w:val="20"/>
                <w:szCs w:val="20"/>
              </w:rPr>
            </w:pPr>
            <w:r>
              <w:rPr>
                <w:sz w:val="20"/>
                <w:szCs w:val="20"/>
              </w:rPr>
              <w:t>Podpisy na liście sprawdzającej</w:t>
            </w:r>
          </w:p>
        </w:tc>
        <w:tc>
          <w:tcPr>
            <w:tcW w:w="403" w:type="pct"/>
            <w:vAlign w:val="center"/>
          </w:tcPr>
          <w:p w:rsidR="000E7F84" w:rsidRPr="00D97FF5" w:rsidRDefault="000E7F84" w:rsidP="00F256C6">
            <w:pPr>
              <w:spacing w:line="360" w:lineRule="auto"/>
              <w:jc w:val="left"/>
              <w:rPr>
                <w:sz w:val="20"/>
                <w:szCs w:val="20"/>
              </w:rPr>
            </w:pPr>
          </w:p>
        </w:tc>
        <w:tc>
          <w:tcPr>
            <w:tcW w:w="548" w:type="pct"/>
            <w:vAlign w:val="center"/>
          </w:tcPr>
          <w:p w:rsidR="000E7F84" w:rsidRPr="00D97FF5" w:rsidRDefault="000E7F84" w:rsidP="00F256C6">
            <w:pPr>
              <w:spacing w:line="360" w:lineRule="auto"/>
              <w:jc w:val="left"/>
              <w:rPr>
                <w:sz w:val="20"/>
                <w:szCs w:val="20"/>
              </w:rPr>
            </w:pPr>
          </w:p>
        </w:tc>
      </w:tr>
      <w:tr w:rsidR="00766F8E" w:rsidRPr="00D97FF5" w:rsidTr="000E7F84">
        <w:tc>
          <w:tcPr>
            <w:tcW w:w="440" w:type="pct"/>
            <w:vAlign w:val="center"/>
          </w:tcPr>
          <w:p w:rsidR="006B5322" w:rsidRDefault="006B5322" w:rsidP="00F256C6">
            <w:pPr>
              <w:numPr>
                <w:ilvl w:val="0"/>
                <w:numId w:val="134"/>
              </w:numPr>
              <w:spacing w:line="360" w:lineRule="auto"/>
              <w:jc w:val="left"/>
              <w:rPr>
                <w:sz w:val="20"/>
                <w:szCs w:val="20"/>
              </w:rPr>
            </w:pPr>
          </w:p>
        </w:tc>
        <w:tc>
          <w:tcPr>
            <w:tcW w:w="813" w:type="pct"/>
            <w:vAlign w:val="center"/>
          </w:tcPr>
          <w:p w:rsidR="00766F8E" w:rsidRPr="00D97FF5" w:rsidRDefault="00766F8E" w:rsidP="00F256C6">
            <w:pPr>
              <w:spacing w:line="360" w:lineRule="auto"/>
              <w:jc w:val="left"/>
              <w:rPr>
                <w:sz w:val="20"/>
                <w:szCs w:val="20"/>
              </w:rPr>
            </w:pPr>
            <w:r>
              <w:rPr>
                <w:sz w:val="20"/>
                <w:szCs w:val="20"/>
              </w:rPr>
              <w:t xml:space="preserve">W przypadku pozytywnej weryfikacji Rocznego Raportu Postępu  - Przygotowanie Projektu Informacji dla Zarządu Województwa Mazowieckiego w sprawie akceptacji </w:t>
            </w:r>
            <w:r>
              <w:rPr>
                <w:sz w:val="20"/>
                <w:szCs w:val="20"/>
              </w:rPr>
              <w:lastRenderedPageBreak/>
              <w:t>Rocznego Raportu z Postępu</w:t>
            </w:r>
          </w:p>
        </w:tc>
        <w:tc>
          <w:tcPr>
            <w:tcW w:w="665" w:type="pct"/>
            <w:vAlign w:val="center"/>
          </w:tcPr>
          <w:p w:rsidR="00766F8E" w:rsidRDefault="00766F8E" w:rsidP="00F256C6">
            <w:pPr>
              <w:spacing w:line="360" w:lineRule="auto"/>
              <w:jc w:val="left"/>
              <w:rPr>
                <w:sz w:val="20"/>
                <w:szCs w:val="20"/>
              </w:rPr>
            </w:pPr>
            <w:r w:rsidRPr="00D97FF5">
              <w:rPr>
                <w:sz w:val="20"/>
                <w:szCs w:val="20"/>
              </w:rPr>
              <w:lastRenderedPageBreak/>
              <w:t xml:space="preserve">Stanowisko ds. </w:t>
            </w:r>
            <w:r w:rsidR="00110F22">
              <w:rPr>
                <w:sz w:val="20"/>
                <w:szCs w:val="20"/>
              </w:rPr>
              <w:t>instrumentów finansowych</w:t>
            </w:r>
          </w:p>
          <w:p w:rsidR="00766F8E" w:rsidRPr="00D97FF5" w:rsidRDefault="00766F8E" w:rsidP="00F256C6">
            <w:pPr>
              <w:spacing w:line="360" w:lineRule="auto"/>
              <w:jc w:val="left"/>
              <w:rPr>
                <w:sz w:val="20"/>
                <w:szCs w:val="20"/>
              </w:rPr>
            </w:pPr>
            <w:r>
              <w:rPr>
                <w:sz w:val="20"/>
                <w:szCs w:val="20"/>
              </w:rPr>
              <w:t xml:space="preserve">Kierownik </w:t>
            </w:r>
            <w:r w:rsidR="00C532AE">
              <w:rPr>
                <w:sz w:val="20"/>
                <w:szCs w:val="20"/>
              </w:rPr>
              <w:t>RF-II-EFRR</w:t>
            </w:r>
            <w:r>
              <w:rPr>
                <w:sz w:val="20"/>
                <w:szCs w:val="20"/>
              </w:rPr>
              <w:t xml:space="preserve">., Dyrektor </w:t>
            </w:r>
            <w:r w:rsidR="00E2727B">
              <w:rPr>
                <w:sz w:val="20"/>
                <w:szCs w:val="20"/>
              </w:rPr>
              <w:t>RF</w:t>
            </w:r>
          </w:p>
        </w:tc>
        <w:tc>
          <w:tcPr>
            <w:tcW w:w="592" w:type="pct"/>
            <w:vAlign w:val="center"/>
          </w:tcPr>
          <w:p w:rsidR="00766F8E" w:rsidRPr="00D97FF5" w:rsidRDefault="00C532AE" w:rsidP="00F256C6">
            <w:pPr>
              <w:spacing w:line="360" w:lineRule="auto"/>
              <w:jc w:val="left"/>
              <w:rPr>
                <w:sz w:val="20"/>
                <w:szCs w:val="20"/>
              </w:rPr>
            </w:pPr>
            <w:r>
              <w:rPr>
                <w:sz w:val="20"/>
                <w:szCs w:val="20"/>
              </w:rPr>
              <w:t>RF-II-EFRR</w:t>
            </w:r>
          </w:p>
        </w:tc>
        <w:tc>
          <w:tcPr>
            <w:tcW w:w="453" w:type="pct"/>
            <w:vAlign w:val="center"/>
          </w:tcPr>
          <w:p w:rsidR="00766F8E" w:rsidRPr="00D97FF5" w:rsidRDefault="00766F8E" w:rsidP="00F256C6">
            <w:pPr>
              <w:spacing w:line="360" w:lineRule="auto"/>
              <w:jc w:val="left"/>
              <w:rPr>
                <w:sz w:val="20"/>
                <w:szCs w:val="20"/>
              </w:rPr>
            </w:pPr>
          </w:p>
        </w:tc>
        <w:tc>
          <w:tcPr>
            <w:tcW w:w="568" w:type="pct"/>
            <w:vAlign w:val="center"/>
          </w:tcPr>
          <w:p w:rsidR="00766F8E" w:rsidRPr="00D97FF5" w:rsidRDefault="00766F8E" w:rsidP="00F256C6">
            <w:pPr>
              <w:spacing w:line="360" w:lineRule="auto"/>
              <w:jc w:val="left"/>
              <w:rPr>
                <w:sz w:val="20"/>
                <w:szCs w:val="20"/>
              </w:rPr>
            </w:pPr>
            <w:r>
              <w:rPr>
                <w:sz w:val="20"/>
                <w:szCs w:val="20"/>
              </w:rPr>
              <w:t>Projekt informacji dla Zarządu Województwa Mazowieckiego</w:t>
            </w:r>
          </w:p>
        </w:tc>
        <w:tc>
          <w:tcPr>
            <w:tcW w:w="518" w:type="pct"/>
            <w:vAlign w:val="center"/>
          </w:tcPr>
          <w:p w:rsidR="00766F8E" w:rsidRDefault="00766F8E" w:rsidP="00F256C6">
            <w:pPr>
              <w:spacing w:line="360" w:lineRule="auto"/>
              <w:jc w:val="left"/>
              <w:rPr>
                <w:sz w:val="20"/>
                <w:szCs w:val="20"/>
              </w:rPr>
            </w:pPr>
            <w:r>
              <w:rPr>
                <w:sz w:val="20"/>
                <w:szCs w:val="20"/>
              </w:rPr>
              <w:t>Podpisy na projekcie Informacji</w:t>
            </w:r>
          </w:p>
        </w:tc>
        <w:tc>
          <w:tcPr>
            <w:tcW w:w="403" w:type="pct"/>
            <w:vAlign w:val="center"/>
          </w:tcPr>
          <w:p w:rsidR="00766F8E" w:rsidRPr="00D97FF5" w:rsidRDefault="00766F8E" w:rsidP="00F256C6">
            <w:pPr>
              <w:spacing w:line="360" w:lineRule="auto"/>
              <w:jc w:val="left"/>
              <w:rPr>
                <w:sz w:val="20"/>
                <w:szCs w:val="20"/>
              </w:rPr>
            </w:pPr>
          </w:p>
        </w:tc>
        <w:tc>
          <w:tcPr>
            <w:tcW w:w="548" w:type="pct"/>
            <w:vAlign w:val="center"/>
          </w:tcPr>
          <w:p w:rsidR="00766F8E" w:rsidRPr="00D97FF5" w:rsidRDefault="00766F8E" w:rsidP="00F256C6">
            <w:pPr>
              <w:spacing w:line="360" w:lineRule="auto"/>
              <w:jc w:val="left"/>
              <w:rPr>
                <w:sz w:val="20"/>
                <w:szCs w:val="20"/>
              </w:rPr>
            </w:pPr>
          </w:p>
        </w:tc>
      </w:tr>
      <w:tr w:rsidR="00766F8E" w:rsidRPr="00D97FF5" w:rsidTr="000E7F84">
        <w:tc>
          <w:tcPr>
            <w:tcW w:w="440" w:type="pct"/>
            <w:vAlign w:val="center"/>
          </w:tcPr>
          <w:p w:rsidR="006B5322" w:rsidRDefault="006B5322" w:rsidP="00F256C6">
            <w:pPr>
              <w:numPr>
                <w:ilvl w:val="0"/>
                <w:numId w:val="134"/>
              </w:numPr>
              <w:spacing w:line="360" w:lineRule="auto"/>
              <w:jc w:val="left"/>
              <w:rPr>
                <w:sz w:val="20"/>
                <w:szCs w:val="20"/>
              </w:rPr>
            </w:pPr>
          </w:p>
        </w:tc>
        <w:tc>
          <w:tcPr>
            <w:tcW w:w="813" w:type="pct"/>
            <w:vAlign w:val="center"/>
          </w:tcPr>
          <w:p w:rsidR="00766F8E" w:rsidRDefault="00766F8E" w:rsidP="00F256C6">
            <w:pPr>
              <w:spacing w:line="360" w:lineRule="auto"/>
              <w:jc w:val="left"/>
              <w:rPr>
                <w:sz w:val="20"/>
                <w:szCs w:val="20"/>
              </w:rPr>
            </w:pPr>
            <w:r w:rsidRPr="00D97FF5">
              <w:rPr>
                <w:sz w:val="20"/>
                <w:szCs w:val="20"/>
              </w:rPr>
              <w:t xml:space="preserve">Przedłożenie do zatwierdzenia przez Zarząd projektu </w:t>
            </w:r>
            <w:r>
              <w:rPr>
                <w:sz w:val="20"/>
                <w:szCs w:val="20"/>
              </w:rPr>
              <w:t>Informacji w sprawie akceptacji Rocznego Raportu Postępu</w:t>
            </w:r>
          </w:p>
        </w:tc>
        <w:tc>
          <w:tcPr>
            <w:tcW w:w="665" w:type="pct"/>
            <w:vAlign w:val="center"/>
          </w:tcPr>
          <w:p w:rsidR="00766F8E" w:rsidRPr="00D97FF5" w:rsidRDefault="00766F8E" w:rsidP="00F256C6">
            <w:pPr>
              <w:spacing w:line="360" w:lineRule="auto"/>
              <w:jc w:val="left"/>
              <w:rPr>
                <w:sz w:val="20"/>
                <w:szCs w:val="20"/>
              </w:rPr>
            </w:pPr>
            <w:r w:rsidRPr="00D97FF5">
              <w:rPr>
                <w:sz w:val="20"/>
                <w:szCs w:val="20"/>
              </w:rPr>
              <w:t xml:space="preserve">Stanowisko ds. </w:t>
            </w:r>
            <w:r w:rsidR="00253D19">
              <w:rPr>
                <w:sz w:val="20"/>
                <w:szCs w:val="20"/>
              </w:rPr>
              <w:t>instrumentów finansowych</w:t>
            </w:r>
          </w:p>
        </w:tc>
        <w:tc>
          <w:tcPr>
            <w:tcW w:w="592" w:type="pct"/>
            <w:vAlign w:val="center"/>
          </w:tcPr>
          <w:p w:rsidR="00766F8E" w:rsidRPr="00D97FF5" w:rsidRDefault="00E2727B" w:rsidP="00F256C6">
            <w:pPr>
              <w:spacing w:line="360" w:lineRule="auto"/>
              <w:jc w:val="left"/>
              <w:rPr>
                <w:sz w:val="20"/>
                <w:szCs w:val="20"/>
              </w:rPr>
            </w:pPr>
            <w:r>
              <w:rPr>
                <w:sz w:val="20"/>
                <w:szCs w:val="20"/>
              </w:rPr>
              <w:t>RF</w:t>
            </w:r>
            <w:r w:rsidR="00766F8E">
              <w:rPr>
                <w:sz w:val="20"/>
                <w:szCs w:val="20"/>
              </w:rPr>
              <w:t>,</w:t>
            </w:r>
            <w:r w:rsidR="00766F8E" w:rsidRPr="00D97FF5">
              <w:rPr>
                <w:sz w:val="20"/>
                <w:szCs w:val="20"/>
              </w:rPr>
              <w:t xml:space="preserve"> OR</w:t>
            </w:r>
          </w:p>
        </w:tc>
        <w:tc>
          <w:tcPr>
            <w:tcW w:w="453" w:type="pct"/>
            <w:vAlign w:val="center"/>
          </w:tcPr>
          <w:p w:rsidR="00766F8E" w:rsidRPr="00D97FF5" w:rsidRDefault="00766F8E" w:rsidP="00F256C6">
            <w:pPr>
              <w:spacing w:line="360" w:lineRule="auto"/>
              <w:jc w:val="left"/>
              <w:rPr>
                <w:sz w:val="20"/>
                <w:szCs w:val="20"/>
              </w:rPr>
            </w:pPr>
          </w:p>
        </w:tc>
        <w:tc>
          <w:tcPr>
            <w:tcW w:w="568" w:type="pct"/>
            <w:vAlign w:val="center"/>
          </w:tcPr>
          <w:p w:rsidR="00766F8E" w:rsidRDefault="00766F8E" w:rsidP="00F256C6">
            <w:pPr>
              <w:spacing w:line="360" w:lineRule="auto"/>
              <w:jc w:val="left"/>
              <w:rPr>
                <w:sz w:val="20"/>
                <w:szCs w:val="20"/>
              </w:rPr>
            </w:pPr>
          </w:p>
        </w:tc>
        <w:tc>
          <w:tcPr>
            <w:tcW w:w="518" w:type="pct"/>
            <w:vAlign w:val="center"/>
          </w:tcPr>
          <w:p w:rsidR="00766F8E" w:rsidRDefault="00766F8E" w:rsidP="00F256C6">
            <w:pPr>
              <w:spacing w:line="360" w:lineRule="auto"/>
              <w:jc w:val="left"/>
              <w:rPr>
                <w:sz w:val="20"/>
                <w:szCs w:val="20"/>
              </w:rPr>
            </w:pPr>
          </w:p>
        </w:tc>
        <w:tc>
          <w:tcPr>
            <w:tcW w:w="403" w:type="pct"/>
            <w:vAlign w:val="center"/>
          </w:tcPr>
          <w:p w:rsidR="00766F8E" w:rsidRPr="00D97FF5" w:rsidRDefault="00766F8E" w:rsidP="00F256C6">
            <w:pPr>
              <w:spacing w:line="360" w:lineRule="auto"/>
              <w:jc w:val="left"/>
              <w:rPr>
                <w:sz w:val="20"/>
                <w:szCs w:val="20"/>
              </w:rPr>
            </w:pPr>
          </w:p>
        </w:tc>
        <w:tc>
          <w:tcPr>
            <w:tcW w:w="548" w:type="pct"/>
            <w:vAlign w:val="center"/>
          </w:tcPr>
          <w:p w:rsidR="00766F8E" w:rsidRPr="00D97FF5" w:rsidRDefault="00766F8E" w:rsidP="00F256C6">
            <w:pPr>
              <w:spacing w:line="360" w:lineRule="auto"/>
              <w:jc w:val="left"/>
              <w:rPr>
                <w:sz w:val="20"/>
                <w:szCs w:val="20"/>
              </w:rPr>
            </w:pPr>
          </w:p>
        </w:tc>
      </w:tr>
      <w:tr w:rsidR="000E7F84" w:rsidRPr="00D97FF5" w:rsidTr="000E7F84">
        <w:trPr>
          <w:trHeight w:val="2029"/>
        </w:trPr>
        <w:tc>
          <w:tcPr>
            <w:tcW w:w="440" w:type="pct"/>
            <w:vAlign w:val="center"/>
          </w:tcPr>
          <w:p w:rsidR="006B5322" w:rsidRDefault="006B5322" w:rsidP="00F256C6">
            <w:pPr>
              <w:numPr>
                <w:ilvl w:val="0"/>
                <w:numId w:val="134"/>
              </w:numPr>
              <w:spacing w:line="360" w:lineRule="auto"/>
              <w:jc w:val="left"/>
              <w:rPr>
                <w:sz w:val="20"/>
                <w:szCs w:val="20"/>
              </w:rPr>
            </w:pPr>
          </w:p>
        </w:tc>
        <w:tc>
          <w:tcPr>
            <w:tcW w:w="813" w:type="pct"/>
            <w:vAlign w:val="center"/>
          </w:tcPr>
          <w:p w:rsidR="000E7F84" w:rsidRPr="00D97FF5" w:rsidRDefault="000E7F84" w:rsidP="00F256C6">
            <w:pPr>
              <w:spacing w:line="360" w:lineRule="auto"/>
              <w:jc w:val="left"/>
              <w:rPr>
                <w:sz w:val="20"/>
                <w:szCs w:val="20"/>
              </w:rPr>
            </w:pPr>
            <w:r w:rsidRPr="00D97FF5">
              <w:rPr>
                <w:sz w:val="20"/>
                <w:szCs w:val="20"/>
              </w:rPr>
              <w:t>Przekazanie do RI zaakceptowanego  Rocznego Raportu z Postępu</w:t>
            </w:r>
            <w:r>
              <w:rPr>
                <w:sz w:val="20"/>
                <w:szCs w:val="20"/>
              </w:rPr>
              <w:t xml:space="preserve"> lub uwag do Rocznego Raportu z Postępu.</w:t>
            </w:r>
          </w:p>
        </w:tc>
        <w:tc>
          <w:tcPr>
            <w:tcW w:w="665" w:type="pct"/>
            <w:vAlign w:val="center"/>
          </w:tcPr>
          <w:p w:rsidR="000E7F84" w:rsidRPr="00D97FF5" w:rsidRDefault="000E7F84" w:rsidP="00F256C6">
            <w:pPr>
              <w:spacing w:line="360" w:lineRule="auto"/>
              <w:jc w:val="left"/>
              <w:rPr>
                <w:sz w:val="20"/>
                <w:szCs w:val="20"/>
              </w:rPr>
            </w:pPr>
            <w:r>
              <w:rPr>
                <w:sz w:val="20"/>
                <w:szCs w:val="20"/>
              </w:rPr>
              <w:t xml:space="preserve">Stanowisko ds. </w:t>
            </w:r>
            <w:r w:rsidR="00253D19">
              <w:rPr>
                <w:sz w:val="20"/>
                <w:szCs w:val="20"/>
              </w:rPr>
              <w:t>instrumentów finansowych</w:t>
            </w:r>
          </w:p>
        </w:tc>
        <w:tc>
          <w:tcPr>
            <w:tcW w:w="592" w:type="pct"/>
            <w:vAlign w:val="center"/>
          </w:tcPr>
          <w:p w:rsidR="000E7F84" w:rsidRPr="00D97FF5" w:rsidRDefault="000E7F84" w:rsidP="00F256C6">
            <w:pPr>
              <w:spacing w:line="360" w:lineRule="auto"/>
              <w:jc w:val="left"/>
              <w:rPr>
                <w:sz w:val="20"/>
                <w:szCs w:val="20"/>
              </w:rPr>
            </w:pPr>
          </w:p>
        </w:tc>
        <w:tc>
          <w:tcPr>
            <w:tcW w:w="453" w:type="pct"/>
            <w:vAlign w:val="center"/>
          </w:tcPr>
          <w:p w:rsidR="000E7F84" w:rsidRPr="00D97FF5" w:rsidRDefault="000E7F84" w:rsidP="00F256C6">
            <w:pPr>
              <w:spacing w:line="360" w:lineRule="auto"/>
              <w:jc w:val="left"/>
              <w:rPr>
                <w:sz w:val="20"/>
                <w:szCs w:val="20"/>
              </w:rPr>
            </w:pPr>
          </w:p>
        </w:tc>
        <w:tc>
          <w:tcPr>
            <w:tcW w:w="568" w:type="pct"/>
            <w:vAlign w:val="center"/>
          </w:tcPr>
          <w:p w:rsidR="000E7F84" w:rsidRPr="00D97FF5" w:rsidRDefault="000E7F84" w:rsidP="00F256C6">
            <w:pPr>
              <w:spacing w:line="360" w:lineRule="auto"/>
              <w:jc w:val="left"/>
              <w:rPr>
                <w:sz w:val="20"/>
                <w:szCs w:val="20"/>
              </w:rPr>
            </w:pPr>
            <w:r w:rsidRPr="00D97FF5">
              <w:rPr>
                <w:sz w:val="20"/>
                <w:szCs w:val="20"/>
              </w:rPr>
              <w:t>Roczny Raport Postępu</w:t>
            </w:r>
          </w:p>
        </w:tc>
        <w:tc>
          <w:tcPr>
            <w:tcW w:w="518" w:type="pct"/>
            <w:vAlign w:val="center"/>
          </w:tcPr>
          <w:p w:rsidR="000E7F84" w:rsidRPr="00D97FF5" w:rsidRDefault="00766F8E" w:rsidP="00F256C6">
            <w:pPr>
              <w:spacing w:line="360" w:lineRule="auto"/>
              <w:jc w:val="left"/>
              <w:rPr>
                <w:sz w:val="20"/>
                <w:szCs w:val="20"/>
              </w:rPr>
            </w:pPr>
            <w:r>
              <w:rPr>
                <w:sz w:val="20"/>
                <w:szCs w:val="20"/>
              </w:rPr>
              <w:t>Mail wysłany z sekretariatu RI</w:t>
            </w:r>
          </w:p>
        </w:tc>
        <w:tc>
          <w:tcPr>
            <w:tcW w:w="403" w:type="pct"/>
            <w:vAlign w:val="center"/>
          </w:tcPr>
          <w:p w:rsidR="000E7F84" w:rsidRPr="00D97FF5" w:rsidRDefault="000E7F84" w:rsidP="00F256C6">
            <w:pPr>
              <w:spacing w:line="360" w:lineRule="auto"/>
              <w:jc w:val="left"/>
              <w:rPr>
                <w:sz w:val="20"/>
                <w:szCs w:val="20"/>
              </w:rPr>
            </w:pPr>
          </w:p>
        </w:tc>
        <w:tc>
          <w:tcPr>
            <w:tcW w:w="548" w:type="pct"/>
            <w:vAlign w:val="center"/>
          </w:tcPr>
          <w:p w:rsidR="000E7F84" w:rsidRPr="00D97FF5" w:rsidRDefault="000E7F84" w:rsidP="00F256C6">
            <w:pPr>
              <w:spacing w:line="360" w:lineRule="auto"/>
              <w:jc w:val="left"/>
              <w:rPr>
                <w:sz w:val="20"/>
                <w:szCs w:val="20"/>
              </w:rPr>
            </w:pPr>
          </w:p>
        </w:tc>
      </w:tr>
      <w:tr w:rsidR="00766F8E" w:rsidRPr="00D97FF5" w:rsidTr="000E7F84">
        <w:trPr>
          <w:trHeight w:val="2029"/>
        </w:trPr>
        <w:tc>
          <w:tcPr>
            <w:tcW w:w="440" w:type="pct"/>
            <w:vAlign w:val="center"/>
          </w:tcPr>
          <w:p w:rsidR="006B5322" w:rsidRDefault="006B5322" w:rsidP="00F256C6">
            <w:pPr>
              <w:numPr>
                <w:ilvl w:val="0"/>
                <w:numId w:val="134"/>
              </w:numPr>
              <w:spacing w:line="360" w:lineRule="auto"/>
              <w:jc w:val="left"/>
              <w:rPr>
                <w:sz w:val="20"/>
                <w:szCs w:val="20"/>
              </w:rPr>
            </w:pPr>
          </w:p>
        </w:tc>
        <w:tc>
          <w:tcPr>
            <w:tcW w:w="813" w:type="pct"/>
            <w:vAlign w:val="center"/>
          </w:tcPr>
          <w:p w:rsidR="00766F8E" w:rsidRPr="00D97FF5" w:rsidRDefault="00766F8E" w:rsidP="00F256C6">
            <w:pPr>
              <w:spacing w:line="360" w:lineRule="auto"/>
              <w:jc w:val="left"/>
              <w:rPr>
                <w:sz w:val="20"/>
                <w:szCs w:val="20"/>
              </w:rPr>
            </w:pPr>
            <w:r>
              <w:rPr>
                <w:sz w:val="20"/>
                <w:szCs w:val="20"/>
              </w:rPr>
              <w:t xml:space="preserve">Podjęcie Uchwały Rada </w:t>
            </w:r>
            <w:r w:rsidR="00253D19">
              <w:rPr>
                <w:sz w:val="20"/>
                <w:szCs w:val="20"/>
              </w:rPr>
              <w:t xml:space="preserve">Inwestycyjnej </w:t>
            </w:r>
            <w:r>
              <w:rPr>
                <w:sz w:val="20"/>
                <w:szCs w:val="20"/>
              </w:rPr>
              <w:t>w sprawie zatwierdzenia Rocznego Raportu z Postępu</w:t>
            </w:r>
          </w:p>
        </w:tc>
        <w:tc>
          <w:tcPr>
            <w:tcW w:w="665" w:type="pct"/>
            <w:vAlign w:val="center"/>
          </w:tcPr>
          <w:p w:rsidR="00766F8E" w:rsidRDefault="00766F8E" w:rsidP="00F256C6">
            <w:pPr>
              <w:spacing w:line="360" w:lineRule="auto"/>
              <w:jc w:val="left"/>
              <w:rPr>
                <w:sz w:val="20"/>
                <w:szCs w:val="20"/>
              </w:rPr>
            </w:pPr>
            <w:r>
              <w:rPr>
                <w:sz w:val="20"/>
                <w:szCs w:val="20"/>
              </w:rPr>
              <w:t>Rada Inwestycyjna</w:t>
            </w:r>
          </w:p>
        </w:tc>
        <w:tc>
          <w:tcPr>
            <w:tcW w:w="592" w:type="pct"/>
            <w:vAlign w:val="center"/>
          </w:tcPr>
          <w:p w:rsidR="00766F8E" w:rsidRPr="00D97FF5" w:rsidRDefault="00766F8E" w:rsidP="00F256C6">
            <w:pPr>
              <w:spacing w:line="360" w:lineRule="auto"/>
              <w:jc w:val="left"/>
              <w:rPr>
                <w:sz w:val="20"/>
                <w:szCs w:val="20"/>
              </w:rPr>
            </w:pPr>
          </w:p>
        </w:tc>
        <w:tc>
          <w:tcPr>
            <w:tcW w:w="453" w:type="pct"/>
            <w:vAlign w:val="center"/>
          </w:tcPr>
          <w:p w:rsidR="00766F8E" w:rsidRPr="00D97FF5" w:rsidRDefault="00766F8E" w:rsidP="00F256C6">
            <w:pPr>
              <w:spacing w:line="360" w:lineRule="auto"/>
              <w:jc w:val="left"/>
              <w:rPr>
                <w:sz w:val="20"/>
                <w:szCs w:val="20"/>
              </w:rPr>
            </w:pPr>
          </w:p>
        </w:tc>
        <w:tc>
          <w:tcPr>
            <w:tcW w:w="568" w:type="pct"/>
            <w:vAlign w:val="center"/>
          </w:tcPr>
          <w:p w:rsidR="00766F8E" w:rsidRPr="00D97FF5" w:rsidRDefault="00766F8E" w:rsidP="00F256C6">
            <w:pPr>
              <w:spacing w:line="360" w:lineRule="auto"/>
              <w:jc w:val="left"/>
              <w:rPr>
                <w:sz w:val="20"/>
                <w:szCs w:val="20"/>
              </w:rPr>
            </w:pPr>
          </w:p>
        </w:tc>
        <w:tc>
          <w:tcPr>
            <w:tcW w:w="518" w:type="pct"/>
            <w:vAlign w:val="center"/>
          </w:tcPr>
          <w:p w:rsidR="00766F8E" w:rsidRDefault="00766F8E" w:rsidP="00F256C6">
            <w:pPr>
              <w:spacing w:line="360" w:lineRule="auto"/>
              <w:jc w:val="left"/>
              <w:rPr>
                <w:sz w:val="20"/>
                <w:szCs w:val="20"/>
              </w:rPr>
            </w:pPr>
            <w:r>
              <w:rPr>
                <w:sz w:val="20"/>
                <w:szCs w:val="20"/>
              </w:rPr>
              <w:t>Podpisy na Uchwale</w:t>
            </w:r>
          </w:p>
        </w:tc>
        <w:tc>
          <w:tcPr>
            <w:tcW w:w="403" w:type="pct"/>
            <w:vAlign w:val="center"/>
          </w:tcPr>
          <w:p w:rsidR="00766F8E" w:rsidRPr="00D97FF5" w:rsidRDefault="00766F8E" w:rsidP="00F256C6">
            <w:pPr>
              <w:spacing w:line="360" w:lineRule="auto"/>
              <w:jc w:val="left"/>
              <w:rPr>
                <w:sz w:val="20"/>
                <w:szCs w:val="20"/>
              </w:rPr>
            </w:pPr>
          </w:p>
        </w:tc>
        <w:tc>
          <w:tcPr>
            <w:tcW w:w="548" w:type="pct"/>
            <w:vAlign w:val="center"/>
          </w:tcPr>
          <w:p w:rsidR="00766F8E" w:rsidRPr="00D97FF5" w:rsidRDefault="00766F8E" w:rsidP="00F256C6">
            <w:pPr>
              <w:spacing w:line="360" w:lineRule="auto"/>
              <w:jc w:val="left"/>
              <w:rPr>
                <w:sz w:val="20"/>
                <w:szCs w:val="20"/>
              </w:rPr>
            </w:pPr>
          </w:p>
        </w:tc>
      </w:tr>
      <w:tr w:rsidR="00766F8E" w:rsidRPr="00D97FF5" w:rsidTr="000E7F84">
        <w:trPr>
          <w:trHeight w:val="2029"/>
        </w:trPr>
        <w:tc>
          <w:tcPr>
            <w:tcW w:w="440" w:type="pct"/>
            <w:vAlign w:val="center"/>
          </w:tcPr>
          <w:p w:rsidR="006B5322" w:rsidRDefault="006B5322" w:rsidP="00F256C6">
            <w:pPr>
              <w:numPr>
                <w:ilvl w:val="0"/>
                <w:numId w:val="134"/>
              </w:numPr>
              <w:spacing w:line="360" w:lineRule="auto"/>
              <w:jc w:val="left"/>
              <w:rPr>
                <w:sz w:val="20"/>
                <w:szCs w:val="20"/>
              </w:rPr>
            </w:pPr>
          </w:p>
        </w:tc>
        <w:tc>
          <w:tcPr>
            <w:tcW w:w="813" w:type="pct"/>
            <w:vAlign w:val="center"/>
          </w:tcPr>
          <w:p w:rsidR="00766F8E" w:rsidRDefault="00766F8E" w:rsidP="00F256C6">
            <w:pPr>
              <w:spacing w:line="360" w:lineRule="auto"/>
              <w:jc w:val="left"/>
              <w:rPr>
                <w:sz w:val="20"/>
                <w:szCs w:val="20"/>
              </w:rPr>
            </w:pPr>
            <w:r>
              <w:rPr>
                <w:sz w:val="20"/>
                <w:szCs w:val="20"/>
              </w:rPr>
              <w:t xml:space="preserve">W przypadku podjęcia Uchwały RI zatwierdzającej Roczny Raport z Postępu w trybie procedury pisemnej - poinformowanie FP </w:t>
            </w:r>
            <w:r>
              <w:rPr>
                <w:sz w:val="20"/>
                <w:szCs w:val="20"/>
              </w:rPr>
              <w:lastRenderedPageBreak/>
              <w:t>JESSICA o zatwierdzeniu przez RI Rocznego Raportu z Postępu</w:t>
            </w:r>
          </w:p>
        </w:tc>
        <w:tc>
          <w:tcPr>
            <w:tcW w:w="665" w:type="pct"/>
            <w:vAlign w:val="center"/>
          </w:tcPr>
          <w:p w:rsidR="00766F8E" w:rsidRDefault="00766F8E" w:rsidP="00F256C6">
            <w:pPr>
              <w:spacing w:line="360" w:lineRule="auto"/>
              <w:jc w:val="left"/>
              <w:rPr>
                <w:sz w:val="20"/>
                <w:szCs w:val="20"/>
              </w:rPr>
            </w:pPr>
            <w:r>
              <w:rPr>
                <w:sz w:val="20"/>
                <w:szCs w:val="20"/>
              </w:rPr>
              <w:lastRenderedPageBreak/>
              <w:t>Sekretariat RI</w:t>
            </w:r>
          </w:p>
        </w:tc>
        <w:tc>
          <w:tcPr>
            <w:tcW w:w="592" w:type="pct"/>
            <w:vAlign w:val="center"/>
          </w:tcPr>
          <w:p w:rsidR="00766F8E" w:rsidRPr="00D97FF5" w:rsidRDefault="00766F8E" w:rsidP="00F256C6">
            <w:pPr>
              <w:spacing w:line="360" w:lineRule="auto"/>
              <w:jc w:val="left"/>
              <w:rPr>
                <w:sz w:val="20"/>
                <w:szCs w:val="20"/>
              </w:rPr>
            </w:pPr>
          </w:p>
        </w:tc>
        <w:tc>
          <w:tcPr>
            <w:tcW w:w="453" w:type="pct"/>
            <w:vAlign w:val="center"/>
          </w:tcPr>
          <w:p w:rsidR="00766F8E" w:rsidRPr="00D97FF5" w:rsidRDefault="00766F8E" w:rsidP="00F256C6">
            <w:pPr>
              <w:spacing w:line="360" w:lineRule="auto"/>
              <w:jc w:val="left"/>
              <w:rPr>
                <w:sz w:val="20"/>
                <w:szCs w:val="20"/>
              </w:rPr>
            </w:pPr>
          </w:p>
        </w:tc>
        <w:tc>
          <w:tcPr>
            <w:tcW w:w="568" w:type="pct"/>
            <w:vAlign w:val="center"/>
          </w:tcPr>
          <w:p w:rsidR="00766F8E" w:rsidRPr="00D97FF5" w:rsidRDefault="00766F8E" w:rsidP="00F256C6">
            <w:pPr>
              <w:spacing w:line="360" w:lineRule="auto"/>
              <w:jc w:val="left"/>
              <w:rPr>
                <w:sz w:val="20"/>
                <w:szCs w:val="20"/>
              </w:rPr>
            </w:pPr>
          </w:p>
        </w:tc>
        <w:tc>
          <w:tcPr>
            <w:tcW w:w="518" w:type="pct"/>
            <w:vAlign w:val="center"/>
          </w:tcPr>
          <w:p w:rsidR="00766F8E" w:rsidRDefault="00766F8E" w:rsidP="00F256C6">
            <w:pPr>
              <w:spacing w:line="360" w:lineRule="auto"/>
              <w:jc w:val="left"/>
              <w:rPr>
                <w:sz w:val="20"/>
                <w:szCs w:val="20"/>
              </w:rPr>
            </w:pPr>
            <w:r>
              <w:rPr>
                <w:sz w:val="20"/>
                <w:szCs w:val="20"/>
              </w:rPr>
              <w:t>Mail wysłany z sekretariatu RI</w:t>
            </w:r>
          </w:p>
        </w:tc>
        <w:tc>
          <w:tcPr>
            <w:tcW w:w="403" w:type="pct"/>
            <w:vAlign w:val="center"/>
          </w:tcPr>
          <w:p w:rsidR="00766F8E" w:rsidRPr="00D97FF5" w:rsidRDefault="00766F8E" w:rsidP="00F256C6">
            <w:pPr>
              <w:spacing w:line="360" w:lineRule="auto"/>
              <w:jc w:val="left"/>
              <w:rPr>
                <w:sz w:val="20"/>
                <w:szCs w:val="20"/>
              </w:rPr>
            </w:pPr>
          </w:p>
        </w:tc>
        <w:tc>
          <w:tcPr>
            <w:tcW w:w="548" w:type="pct"/>
            <w:vAlign w:val="center"/>
          </w:tcPr>
          <w:p w:rsidR="00766F8E" w:rsidRPr="00D97FF5" w:rsidRDefault="00766F8E" w:rsidP="00F256C6">
            <w:pPr>
              <w:spacing w:line="360" w:lineRule="auto"/>
              <w:jc w:val="left"/>
              <w:rPr>
                <w:sz w:val="20"/>
                <w:szCs w:val="20"/>
              </w:rPr>
            </w:pPr>
          </w:p>
        </w:tc>
      </w:tr>
      <w:tr w:rsidR="00766F8E" w:rsidRPr="00D97FF5" w:rsidTr="000E7F84">
        <w:trPr>
          <w:trHeight w:val="2029"/>
        </w:trPr>
        <w:tc>
          <w:tcPr>
            <w:tcW w:w="440" w:type="pct"/>
            <w:vAlign w:val="center"/>
          </w:tcPr>
          <w:p w:rsidR="006B5322" w:rsidRDefault="006B5322" w:rsidP="00F256C6">
            <w:pPr>
              <w:numPr>
                <w:ilvl w:val="0"/>
                <w:numId w:val="134"/>
              </w:numPr>
              <w:spacing w:line="360" w:lineRule="auto"/>
              <w:jc w:val="left"/>
              <w:rPr>
                <w:sz w:val="20"/>
                <w:szCs w:val="20"/>
              </w:rPr>
            </w:pPr>
          </w:p>
        </w:tc>
        <w:tc>
          <w:tcPr>
            <w:tcW w:w="813" w:type="pct"/>
            <w:vAlign w:val="center"/>
          </w:tcPr>
          <w:p w:rsidR="00766F8E" w:rsidRDefault="00766F8E" w:rsidP="00F256C6">
            <w:pPr>
              <w:spacing w:line="360" w:lineRule="auto"/>
              <w:jc w:val="left"/>
              <w:rPr>
                <w:sz w:val="20"/>
                <w:szCs w:val="20"/>
              </w:rPr>
            </w:pPr>
            <w:r>
              <w:rPr>
                <w:sz w:val="20"/>
                <w:szCs w:val="20"/>
              </w:rPr>
              <w:t>W przypadku negatywnej weryfikacji Rocznego Raportu Postępu – przygotowanie projektu pisma z uwagami do Europejskiego Banku Inwestycyjnego</w:t>
            </w:r>
          </w:p>
        </w:tc>
        <w:tc>
          <w:tcPr>
            <w:tcW w:w="665" w:type="pct"/>
            <w:vAlign w:val="center"/>
          </w:tcPr>
          <w:p w:rsidR="00766F8E" w:rsidRDefault="00766F8E" w:rsidP="00F256C6">
            <w:pPr>
              <w:spacing w:line="360" w:lineRule="auto"/>
              <w:jc w:val="left"/>
              <w:rPr>
                <w:sz w:val="20"/>
                <w:szCs w:val="20"/>
              </w:rPr>
            </w:pPr>
            <w:r w:rsidRPr="00D97FF5">
              <w:rPr>
                <w:sz w:val="20"/>
                <w:szCs w:val="20"/>
              </w:rPr>
              <w:t xml:space="preserve">Stanowisko ds. </w:t>
            </w:r>
            <w:r w:rsidR="00253D19">
              <w:rPr>
                <w:sz w:val="20"/>
                <w:szCs w:val="20"/>
              </w:rPr>
              <w:t>instrumentów finansowych</w:t>
            </w:r>
          </w:p>
          <w:p w:rsidR="00766F8E" w:rsidRDefault="00766F8E" w:rsidP="00F256C6">
            <w:pPr>
              <w:spacing w:line="360" w:lineRule="auto"/>
              <w:jc w:val="left"/>
              <w:rPr>
                <w:sz w:val="20"/>
                <w:szCs w:val="20"/>
              </w:rPr>
            </w:pPr>
            <w:r>
              <w:rPr>
                <w:sz w:val="20"/>
                <w:szCs w:val="20"/>
              </w:rPr>
              <w:t xml:space="preserve">Kierownik </w:t>
            </w:r>
            <w:r w:rsidR="00C532AE">
              <w:rPr>
                <w:sz w:val="20"/>
                <w:szCs w:val="20"/>
              </w:rPr>
              <w:t>RF-II-EFRR</w:t>
            </w:r>
            <w:r>
              <w:rPr>
                <w:sz w:val="20"/>
                <w:szCs w:val="20"/>
              </w:rPr>
              <w:t xml:space="preserve">., Dyrektor </w:t>
            </w:r>
            <w:r w:rsidR="00E2727B">
              <w:rPr>
                <w:sz w:val="20"/>
                <w:szCs w:val="20"/>
              </w:rPr>
              <w:t>RF</w:t>
            </w:r>
          </w:p>
          <w:p w:rsidR="00766F8E" w:rsidRDefault="00766F8E" w:rsidP="00F256C6">
            <w:pPr>
              <w:spacing w:line="360" w:lineRule="auto"/>
              <w:jc w:val="left"/>
              <w:rPr>
                <w:sz w:val="20"/>
                <w:szCs w:val="20"/>
              </w:rPr>
            </w:pPr>
            <w:r>
              <w:rPr>
                <w:sz w:val="20"/>
                <w:szCs w:val="20"/>
              </w:rPr>
              <w:t>Nadzorujący Członek Zarządu Województwa Mazowieckiego</w:t>
            </w:r>
          </w:p>
          <w:p w:rsidR="00766F8E" w:rsidRDefault="00766F8E" w:rsidP="00F256C6">
            <w:pPr>
              <w:spacing w:line="360" w:lineRule="auto"/>
              <w:jc w:val="left"/>
              <w:rPr>
                <w:sz w:val="20"/>
                <w:szCs w:val="20"/>
              </w:rPr>
            </w:pPr>
            <w:r>
              <w:rPr>
                <w:sz w:val="20"/>
                <w:szCs w:val="20"/>
              </w:rPr>
              <w:t>Marszałek Województwa Mazowieckiego</w:t>
            </w:r>
          </w:p>
        </w:tc>
        <w:tc>
          <w:tcPr>
            <w:tcW w:w="592" w:type="pct"/>
            <w:vAlign w:val="center"/>
          </w:tcPr>
          <w:p w:rsidR="00766F8E" w:rsidRPr="00D97FF5" w:rsidRDefault="00766F8E" w:rsidP="00F256C6">
            <w:pPr>
              <w:spacing w:line="360" w:lineRule="auto"/>
              <w:jc w:val="left"/>
              <w:rPr>
                <w:sz w:val="20"/>
                <w:szCs w:val="20"/>
              </w:rPr>
            </w:pPr>
          </w:p>
        </w:tc>
        <w:tc>
          <w:tcPr>
            <w:tcW w:w="453" w:type="pct"/>
            <w:vAlign w:val="center"/>
          </w:tcPr>
          <w:p w:rsidR="00766F8E" w:rsidRPr="00D97FF5" w:rsidRDefault="00766F8E" w:rsidP="00F256C6">
            <w:pPr>
              <w:spacing w:line="360" w:lineRule="auto"/>
              <w:jc w:val="left"/>
              <w:rPr>
                <w:sz w:val="20"/>
                <w:szCs w:val="20"/>
              </w:rPr>
            </w:pPr>
          </w:p>
        </w:tc>
        <w:tc>
          <w:tcPr>
            <w:tcW w:w="568" w:type="pct"/>
            <w:vAlign w:val="center"/>
          </w:tcPr>
          <w:p w:rsidR="00766F8E" w:rsidRPr="00D97FF5" w:rsidRDefault="00766F8E" w:rsidP="00F256C6">
            <w:pPr>
              <w:spacing w:line="360" w:lineRule="auto"/>
              <w:jc w:val="left"/>
              <w:rPr>
                <w:sz w:val="20"/>
                <w:szCs w:val="20"/>
              </w:rPr>
            </w:pPr>
            <w:r>
              <w:rPr>
                <w:sz w:val="20"/>
                <w:szCs w:val="20"/>
              </w:rPr>
              <w:t>Projekt pisma</w:t>
            </w:r>
          </w:p>
        </w:tc>
        <w:tc>
          <w:tcPr>
            <w:tcW w:w="518" w:type="pct"/>
            <w:vAlign w:val="center"/>
          </w:tcPr>
          <w:p w:rsidR="00766F8E" w:rsidRDefault="00766F8E" w:rsidP="00F256C6">
            <w:pPr>
              <w:spacing w:line="360" w:lineRule="auto"/>
              <w:jc w:val="left"/>
              <w:rPr>
                <w:sz w:val="20"/>
                <w:szCs w:val="20"/>
              </w:rPr>
            </w:pPr>
            <w:r>
              <w:rPr>
                <w:sz w:val="20"/>
                <w:szCs w:val="20"/>
              </w:rPr>
              <w:t>Podpisy na dokumencie</w:t>
            </w:r>
          </w:p>
        </w:tc>
        <w:tc>
          <w:tcPr>
            <w:tcW w:w="403" w:type="pct"/>
            <w:vAlign w:val="center"/>
          </w:tcPr>
          <w:p w:rsidR="00766F8E" w:rsidRPr="00D97FF5" w:rsidRDefault="00766F8E" w:rsidP="00F256C6">
            <w:pPr>
              <w:spacing w:line="360" w:lineRule="auto"/>
              <w:jc w:val="left"/>
              <w:rPr>
                <w:sz w:val="20"/>
                <w:szCs w:val="20"/>
              </w:rPr>
            </w:pPr>
          </w:p>
        </w:tc>
        <w:tc>
          <w:tcPr>
            <w:tcW w:w="548" w:type="pct"/>
            <w:vAlign w:val="center"/>
          </w:tcPr>
          <w:p w:rsidR="00766F8E" w:rsidRPr="00D97FF5" w:rsidRDefault="00766F8E" w:rsidP="00F256C6">
            <w:pPr>
              <w:spacing w:line="360" w:lineRule="auto"/>
              <w:jc w:val="left"/>
              <w:rPr>
                <w:sz w:val="20"/>
                <w:szCs w:val="20"/>
              </w:rPr>
            </w:pPr>
          </w:p>
        </w:tc>
      </w:tr>
      <w:tr w:rsidR="00766F8E" w:rsidRPr="00D97FF5" w:rsidTr="000E7F84">
        <w:trPr>
          <w:trHeight w:val="2029"/>
        </w:trPr>
        <w:tc>
          <w:tcPr>
            <w:tcW w:w="440" w:type="pct"/>
            <w:vAlign w:val="center"/>
          </w:tcPr>
          <w:p w:rsidR="006B5322" w:rsidRDefault="006B5322" w:rsidP="00F256C6">
            <w:pPr>
              <w:numPr>
                <w:ilvl w:val="0"/>
                <w:numId w:val="134"/>
              </w:numPr>
              <w:spacing w:line="360" w:lineRule="auto"/>
              <w:jc w:val="left"/>
              <w:rPr>
                <w:sz w:val="20"/>
                <w:szCs w:val="20"/>
              </w:rPr>
            </w:pPr>
          </w:p>
        </w:tc>
        <w:tc>
          <w:tcPr>
            <w:tcW w:w="813" w:type="pct"/>
            <w:vAlign w:val="center"/>
          </w:tcPr>
          <w:p w:rsidR="00766F8E" w:rsidRDefault="00766F8E" w:rsidP="00F256C6">
            <w:pPr>
              <w:spacing w:line="360" w:lineRule="auto"/>
              <w:jc w:val="left"/>
              <w:rPr>
                <w:sz w:val="20"/>
                <w:szCs w:val="20"/>
              </w:rPr>
            </w:pPr>
            <w:r>
              <w:rPr>
                <w:sz w:val="20"/>
                <w:szCs w:val="20"/>
              </w:rPr>
              <w:t>Wysłanie pisma do Europejskiego Banku Inwestycyjnego</w:t>
            </w:r>
          </w:p>
        </w:tc>
        <w:tc>
          <w:tcPr>
            <w:tcW w:w="665" w:type="pct"/>
            <w:vAlign w:val="center"/>
          </w:tcPr>
          <w:p w:rsidR="00766F8E" w:rsidRPr="00D97FF5" w:rsidRDefault="00766F8E" w:rsidP="00F256C6">
            <w:pPr>
              <w:spacing w:line="360" w:lineRule="auto"/>
              <w:jc w:val="left"/>
              <w:rPr>
                <w:sz w:val="20"/>
                <w:szCs w:val="20"/>
              </w:rPr>
            </w:pPr>
            <w:r>
              <w:rPr>
                <w:sz w:val="20"/>
                <w:szCs w:val="20"/>
              </w:rPr>
              <w:t xml:space="preserve">Stanowisko ds. </w:t>
            </w:r>
            <w:r w:rsidR="00253D19">
              <w:rPr>
                <w:sz w:val="20"/>
                <w:szCs w:val="20"/>
              </w:rPr>
              <w:t>instrumentów finansowych</w:t>
            </w:r>
          </w:p>
        </w:tc>
        <w:tc>
          <w:tcPr>
            <w:tcW w:w="592" w:type="pct"/>
            <w:vAlign w:val="center"/>
          </w:tcPr>
          <w:p w:rsidR="00766F8E" w:rsidRPr="00D97FF5" w:rsidRDefault="00766F8E" w:rsidP="00F256C6">
            <w:pPr>
              <w:spacing w:line="360" w:lineRule="auto"/>
              <w:jc w:val="left"/>
              <w:rPr>
                <w:sz w:val="20"/>
                <w:szCs w:val="20"/>
              </w:rPr>
            </w:pPr>
          </w:p>
        </w:tc>
        <w:tc>
          <w:tcPr>
            <w:tcW w:w="453" w:type="pct"/>
            <w:vAlign w:val="center"/>
          </w:tcPr>
          <w:p w:rsidR="00766F8E" w:rsidRPr="00D97FF5" w:rsidRDefault="00766F8E" w:rsidP="00F256C6">
            <w:pPr>
              <w:spacing w:line="360" w:lineRule="auto"/>
              <w:jc w:val="left"/>
              <w:rPr>
                <w:sz w:val="20"/>
                <w:szCs w:val="20"/>
              </w:rPr>
            </w:pPr>
          </w:p>
        </w:tc>
        <w:tc>
          <w:tcPr>
            <w:tcW w:w="568" w:type="pct"/>
            <w:vAlign w:val="center"/>
          </w:tcPr>
          <w:p w:rsidR="00766F8E" w:rsidRDefault="00766F8E" w:rsidP="00F256C6">
            <w:pPr>
              <w:spacing w:line="360" w:lineRule="auto"/>
              <w:jc w:val="left"/>
              <w:rPr>
                <w:sz w:val="20"/>
                <w:szCs w:val="20"/>
              </w:rPr>
            </w:pPr>
            <w:r>
              <w:rPr>
                <w:sz w:val="20"/>
                <w:szCs w:val="20"/>
              </w:rPr>
              <w:t>pismo</w:t>
            </w:r>
          </w:p>
        </w:tc>
        <w:tc>
          <w:tcPr>
            <w:tcW w:w="518" w:type="pct"/>
            <w:vAlign w:val="center"/>
          </w:tcPr>
          <w:p w:rsidR="00766F8E" w:rsidRDefault="00766F8E" w:rsidP="00F256C6">
            <w:pPr>
              <w:spacing w:line="360" w:lineRule="auto"/>
              <w:jc w:val="left"/>
              <w:rPr>
                <w:sz w:val="20"/>
                <w:szCs w:val="20"/>
              </w:rPr>
            </w:pPr>
            <w:r>
              <w:rPr>
                <w:sz w:val="20"/>
                <w:szCs w:val="20"/>
              </w:rPr>
              <w:t>Potwierdzenie wysłania pisma/mail</w:t>
            </w:r>
          </w:p>
        </w:tc>
        <w:tc>
          <w:tcPr>
            <w:tcW w:w="403" w:type="pct"/>
            <w:vAlign w:val="center"/>
          </w:tcPr>
          <w:p w:rsidR="00766F8E" w:rsidRPr="00D97FF5" w:rsidRDefault="00766F8E" w:rsidP="00F256C6">
            <w:pPr>
              <w:spacing w:line="360" w:lineRule="auto"/>
              <w:jc w:val="left"/>
              <w:rPr>
                <w:sz w:val="20"/>
                <w:szCs w:val="20"/>
              </w:rPr>
            </w:pPr>
          </w:p>
        </w:tc>
        <w:tc>
          <w:tcPr>
            <w:tcW w:w="548" w:type="pct"/>
            <w:vAlign w:val="center"/>
          </w:tcPr>
          <w:p w:rsidR="00766F8E" w:rsidRPr="00D97FF5" w:rsidRDefault="00766F8E" w:rsidP="00F256C6">
            <w:pPr>
              <w:spacing w:line="360" w:lineRule="auto"/>
              <w:jc w:val="left"/>
              <w:rPr>
                <w:sz w:val="20"/>
                <w:szCs w:val="20"/>
              </w:rPr>
            </w:pPr>
          </w:p>
        </w:tc>
      </w:tr>
      <w:tr w:rsidR="00766F8E" w:rsidRPr="00D97FF5" w:rsidTr="000E7F84">
        <w:trPr>
          <w:trHeight w:val="2029"/>
        </w:trPr>
        <w:tc>
          <w:tcPr>
            <w:tcW w:w="440" w:type="pct"/>
            <w:vAlign w:val="center"/>
          </w:tcPr>
          <w:p w:rsidR="006B5322" w:rsidRDefault="006B5322" w:rsidP="00F256C6">
            <w:pPr>
              <w:numPr>
                <w:ilvl w:val="0"/>
                <w:numId w:val="134"/>
              </w:numPr>
              <w:spacing w:line="360" w:lineRule="auto"/>
              <w:jc w:val="left"/>
              <w:rPr>
                <w:sz w:val="20"/>
                <w:szCs w:val="20"/>
              </w:rPr>
            </w:pPr>
          </w:p>
        </w:tc>
        <w:tc>
          <w:tcPr>
            <w:tcW w:w="813" w:type="pct"/>
            <w:vAlign w:val="center"/>
          </w:tcPr>
          <w:p w:rsidR="00766F8E" w:rsidRDefault="00766F8E" w:rsidP="00F256C6">
            <w:pPr>
              <w:spacing w:line="360" w:lineRule="auto"/>
              <w:jc w:val="left"/>
              <w:rPr>
                <w:sz w:val="20"/>
                <w:szCs w:val="20"/>
              </w:rPr>
            </w:pPr>
            <w:r>
              <w:rPr>
                <w:sz w:val="20"/>
                <w:szCs w:val="20"/>
              </w:rPr>
              <w:t>Otrzymanie poprawionego Raportu z Postępu – postępowanie zgodne z pkt 1.</w:t>
            </w:r>
          </w:p>
        </w:tc>
        <w:tc>
          <w:tcPr>
            <w:tcW w:w="665" w:type="pct"/>
            <w:vAlign w:val="center"/>
          </w:tcPr>
          <w:p w:rsidR="00766F8E" w:rsidRDefault="00766F8E" w:rsidP="00F256C6">
            <w:pPr>
              <w:spacing w:line="360" w:lineRule="auto"/>
              <w:jc w:val="left"/>
              <w:rPr>
                <w:sz w:val="20"/>
                <w:szCs w:val="20"/>
              </w:rPr>
            </w:pPr>
            <w:r>
              <w:rPr>
                <w:sz w:val="20"/>
                <w:szCs w:val="20"/>
              </w:rPr>
              <w:t xml:space="preserve">Stanowisko ds. </w:t>
            </w:r>
            <w:r w:rsidR="00253D19">
              <w:rPr>
                <w:sz w:val="20"/>
                <w:szCs w:val="20"/>
              </w:rPr>
              <w:t>instrumentów finansowych</w:t>
            </w:r>
          </w:p>
        </w:tc>
        <w:tc>
          <w:tcPr>
            <w:tcW w:w="592" w:type="pct"/>
            <w:vAlign w:val="center"/>
          </w:tcPr>
          <w:p w:rsidR="00766F8E" w:rsidRPr="00D97FF5" w:rsidRDefault="00766F8E" w:rsidP="00F256C6">
            <w:pPr>
              <w:spacing w:line="360" w:lineRule="auto"/>
              <w:jc w:val="left"/>
              <w:rPr>
                <w:sz w:val="20"/>
                <w:szCs w:val="20"/>
              </w:rPr>
            </w:pPr>
          </w:p>
        </w:tc>
        <w:tc>
          <w:tcPr>
            <w:tcW w:w="453" w:type="pct"/>
            <w:vAlign w:val="center"/>
          </w:tcPr>
          <w:p w:rsidR="00766F8E" w:rsidRPr="00D97FF5" w:rsidRDefault="00766F8E" w:rsidP="00F256C6">
            <w:pPr>
              <w:spacing w:line="360" w:lineRule="auto"/>
              <w:jc w:val="left"/>
              <w:rPr>
                <w:sz w:val="20"/>
                <w:szCs w:val="20"/>
              </w:rPr>
            </w:pPr>
          </w:p>
        </w:tc>
        <w:tc>
          <w:tcPr>
            <w:tcW w:w="568" w:type="pct"/>
            <w:vAlign w:val="center"/>
          </w:tcPr>
          <w:p w:rsidR="00766F8E" w:rsidRDefault="00766F8E" w:rsidP="00F256C6">
            <w:pPr>
              <w:spacing w:line="360" w:lineRule="auto"/>
              <w:jc w:val="left"/>
              <w:rPr>
                <w:sz w:val="20"/>
                <w:szCs w:val="20"/>
              </w:rPr>
            </w:pPr>
          </w:p>
        </w:tc>
        <w:tc>
          <w:tcPr>
            <w:tcW w:w="518" w:type="pct"/>
            <w:vAlign w:val="center"/>
          </w:tcPr>
          <w:p w:rsidR="00766F8E" w:rsidRDefault="00766F8E" w:rsidP="00F256C6">
            <w:pPr>
              <w:spacing w:line="360" w:lineRule="auto"/>
              <w:jc w:val="left"/>
              <w:rPr>
                <w:sz w:val="20"/>
                <w:szCs w:val="20"/>
              </w:rPr>
            </w:pPr>
          </w:p>
        </w:tc>
        <w:tc>
          <w:tcPr>
            <w:tcW w:w="403" w:type="pct"/>
            <w:vAlign w:val="center"/>
          </w:tcPr>
          <w:p w:rsidR="00766F8E" w:rsidRPr="00D97FF5" w:rsidRDefault="00766F8E" w:rsidP="00F256C6">
            <w:pPr>
              <w:spacing w:line="360" w:lineRule="auto"/>
              <w:jc w:val="left"/>
              <w:rPr>
                <w:sz w:val="20"/>
                <w:szCs w:val="20"/>
              </w:rPr>
            </w:pPr>
          </w:p>
        </w:tc>
        <w:tc>
          <w:tcPr>
            <w:tcW w:w="548" w:type="pct"/>
            <w:vAlign w:val="center"/>
          </w:tcPr>
          <w:p w:rsidR="00766F8E" w:rsidRPr="00D97FF5" w:rsidRDefault="00766F8E" w:rsidP="00F256C6">
            <w:pPr>
              <w:spacing w:line="360" w:lineRule="auto"/>
              <w:jc w:val="left"/>
              <w:rPr>
                <w:sz w:val="20"/>
                <w:szCs w:val="20"/>
              </w:rPr>
            </w:pPr>
          </w:p>
        </w:tc>
      </w:tr>
      <w:tr w:rsidR="000E7F84" w:rsidRPr="00D97FF5" w:rsidTr="000E7F84">
        <w:tc>
          <w:tcPr>
            <w:tcW w:w="440" w:type="pct"/>
            <w:vAlign w:val="center"/>
          </w:tcPr>
          <w:p w:rsidR="006B5322" w:rsidRDefault="006B5322" w:rsidP="00F256C6">
            <w:pPr>
              <w:numPr>
                <w:ilvl w:val="0"/>
                <w:numId w:val="134"/>
              </w:numPr>
              <w:spacing w:line="360" w:lineRule="auto"/>
              <w:jc w:val="left"/>
              <w:rPr>
                <w:sz w:val="20"/>
                <w:szCs w:val="20"/>
              </w:rPr>
            </w:pPr>
          </w:p>
        </w:tc>
        <w:tc>
          <w:tcPr>
            <w:tcW w:w="813" w:type="pct"/>
            <w:vAlign w:val="center"/>
          </w:tcPr>
          <w:p w:rsidR="000E7F84" w:rsidRPr="00D97FF5" w:rsidRDefault="000E7F84" w:rsidP="00F256C6">
            <w:pPr>
              <w:spacing w:line="360" w:lineRule="auto"/>
              <w:jc w:val="left"/>
              <w:rPr>
                <w:sz w:val="20"/>
                <w:szCs w:val="20"/>
              </w:rPr>
            </w:pPr>
            <w:r w:rsidRPr="00D97FF5">
              <w:rPr>
                <w:sz w:val="20"/>
                <w:szCs w:val="20"/>
              </w:rPr>
              <w:t>Otrzymanie półrocznego Raportu z Postępu</w:t>
            </w:r>
            <w:r>
              <w:rPr>
                <w:sz w:val="20"/>
                <w:szCs w:val="20"/>
              </w:rPr>
              <w:t xml:space="preserve"> – dalsze postępowanie analogiczne do rocznego Raportu z Postępu.</w:t>
            </w:r>
          </w:p>
        </w:tc>
        <w:tc>
          <w:tcPr>
            <w:tcW w:w="665" w:type="pct"/>
            <w:vAlign w:val="center"/>
          </w:tcPr>
          <w:p w:rsidR="000E7F84" w:rsidRPr="00D97FF5" w:rsidRDefault="000E7F84" w:rsidP="00F256C6">
            <w:pPr>
              <w:spacing w:line="360" w:lineRule="auto"/>
              <w:jc w:val="left"/>
              <w:rPr>
                <w:sz w:val="20"/>
                <w:szCs w:val="20"/>
              </w:rPr>
            </w:pPr>
          </w:p>
        </w:tc>
        <w:tc>
          <w:tcPr>
            <w:tcW w:w="592" w:type="pct"/>
            <w:vAlign w:val="center"/>
          </w:tcPr>
          <w:p w:rsidR="000E7F84" w:rsidRPr="00D97FF5" w:rsidRDefault="000E7F84" w:rsidP="00F256C6">
            <w:pPr>
              <w:spacing w:line="360" w:lineRule="auto"/>
              <w:jc w:val="left"/>
              <w:rPr>
                <w:sz w:val="20"/>
                <w:szCs w:val="20"/>
              </w:rPr>
            </w:pPr>
          </w:p>
        </w:tc>
        <w:tc>
          <w:tcPr>
            <w:tcW w:w="453" w:type="pct"/>
            <w:vAlign w:val="center"/>
          </w:tcPr>
          <w:p w:rsidR="000E7F84" w:rsidRPr="00D97FF5" w:rsidRDefault="000E7F84" w:rsidP="00F256C6">
            <w:pPr>
              <w:spacing w:line="360" w:lineRule="auto"/>
              <w:jc w:val="left"/>
              <w:rPr>
                <w:sz w:val="20"/>
                <w:szCs w:val="20"/>
              </w:rPr>
            </w:pPr>
          </w:p>
        </w:tc>
        <w:tc>
          <w:tcPr>
            <w:tcW w:w="568" w:type="pct"/>
            <w:vAlign w:val="center"/>
          </w:tcPr>
          <w:p w:rsidR="000E7F84" w:rsidRPr="00D97FF5" w:rsidRDefault="000E7F84" w:rsidP="00F256C6">
            <w:pPr>
              <w:spacing w:line="360" w:lineRule="auto"/>
              <w:jc w:val="left"/>
              <w:rPr>
                <w:sz w:val="20"/>
                <w:szCs w:val="20"/>
              </w:rPr>
            </w:pPr>
          </w:p>
        </w:tc>
        <w:tc>
          <w:tcPr>
            <w:tcW w:w="518" w:type="pct"/>
            <w:vAlign w:val="center"/>
          </w:tcPr>
          <w:p w:rsidR="000E7F84" w:rsidRPr="00D97FF5" w:rsidRDefault="000E7F84" w:rsidP="00F256C6">
            <w:pPr>
              <w:spacing w:line="360" w:lineRule="auto"/>
              <w:jc w:val="left"/>
              <w:rPr>
                <w:sz w:val="20"/>
                <w:szCs w:val="20"/>
              </w:rPr>
            </w:pPr>
          </w:p>
        </w:tc>
        <w:tc>
          <w:tcPr>
            <w:tcW w:w="403" w:type="pct"/>
            <w:vAlign w:val="center"/>
          </w:tcPr>
          <w:p w:rsidR="000E7F84" w:rsidRPr="00D97FF5" w:rsidRDefault="000E7F84" w:rsidP="00F256C6">
            <w:pPr>
              <w:spacing w:line="360" w:lineRule="auto"/>
              <w:jc w:val="left"/>
              <w:rPr>
                <w:sz w:val="20"/>
                <w:szCs w:val="20"/>
              </w:rPr>
            </w:pPr>
          </w:p>
        </w:tc>
        <w:tc>
          <w:tcPr>
            <w:tcW w:w="548" w:type="pct"/>
            <w:vAlign w:val="center"/>
          </w:tcPr>
          <w:p w:rsidR="000E7F84" w:rsidRPr="00D97FF5" w:rsidRDefault="000E7F84" w:rsidP="00F256C6">
            <w:pPr>
              <w:spacing w:line="360" w:lineRule="auto"/>
              <w:jc w:val="left"/>
              <w:rPr>
                <w:sz w:val="20"/>
                <w:szCs w:val="20"/>
              </w:rPr>
            </w:pPr>
          </w:p>
        </w:tc>
      </w:tr>
    </w:tbl>
    <w:p w:rsidR="000E7F84" w:rsidRPr="00D97FF5" w:rsidRDefault="000E7F84" w:rsidP="00F256C6">
      <w:pPr>
        <w:pStyle w:val="Akapitzlist"/>
        <w:spacing w:line="360" w:lineRule="auto"/>
        <w:rPr>
          <w:rFonts w:ascii="Times New Roman" w:hAnsi="Times New Roman"/>
          <w:sz w:val="20"/>
          <w:szCs w:val="20"/>
        </w:rPr>
      </w:pPr>
    </w:p>
    <w:p w:rsidR="00FC6AB4" w:rsidRDefault="00FC6AB4" w:rsidP="00F256C6">
      <w:pPr>
        <w:spacing w:line="360" w:lineRule="auto"/>
      </w:pPr>
    </w:p>
    <w:p w:rsidR="00B1191E" w:rsidRDefault="00F73F75" w:rsidP="005B42B8">
      <w:pPr>
        <w:pStyle w:val="Nagwek2"/>
        <w:numPr>
          <w:ilvl w:val="1"/>
          <w:numId w:val="137"/>
        </w:numPr>
        <w:spacing w:before="0" w:after="0" w:line="360" w:lineRule="auto"/>
        <w:jc w:val="left"/>
        <w:rPr>
          <w:rFonts w:ascii="Times New Roman" w:hAnsi="Times New Roman"/>
          <w:b w:val="0"/>
          <w:bCs w:val="0"/>
          <w:sz w:val="24"/>
          <w:szCs w:val="24"/>
        </w:rPr>
      </w:pPr>
      <w:r w:rsidRPr="00F73F75">
        <w:rPr>
          <w:rFonts w:ascii="Times New Roman" w:hAnsi="Times New Roman" w:cs="Times New Roman"/>
          <w:i w:val="0"/>
          <w:sz w:val="24"/>
          <w:szCs w:val="24"/>
        </w:rPr>
        <w:t xml:space="preserve"> </w:t>
      </w:r>
      <w:bookmarkStart w:id="3440" w:name="_Toc426446919"/>
      <w:r w:rsidRPr="00F73F75">
        <w:rPr>
          <w:rFonts w:ascii="Times New Roman" w:hAnsi="Times New Roman" w:cs="Times New Roman"/>
          <w:i w:val="0"/>
          <w:sz w:val="24"/>
          <w:szCs w:val="24"/>
        </w:rPr>
        <w:t>Proces Realizacji Inicjatywy JEREMIE</w:t>
      </w:r>
      <w:bookmarkEnd w:id="3440"/>
    </w:p>
    <w:p w:rsidR="00FC6AB4" w:rsidRDefault="00FC6AB4" w:rsidP="00F256C6">
      <w:pPr>
        <w:spacing w:line="360" w:lineRule="auto"/>
        <w:rPr>
          <w:b/>
          <w:bCs/>
          <w:kern w:val="32"/>
        </w:rPr>
      </w:pPr>
    </w:p>
    <w:p w:rsidR="00FC6AB4" w:rsidRPr="00512568" w:rsidRDefault="00FC6AB4" w:rsidP="005B42B8">
      <w:pPr>
        <w:spacing w:line="360" w:lineRule="auto"/>
        <w:rPr>
          <w:b/>
        </w:rPr>
      </w:pPr>
      <w:r w:rsidRPr="0079020E">
        <w:rPr>
          <w:b/>
        </w:rPr>
        <w:t xml:space="preserve">Inicjatywa JEREMIE </w:t>
      </w:r>
    </w:p>
    <w:p w:rsidR="00FC6AB4" w:rsidRDefault="00FC6AB4">
      <w:pPr>
        <w:spacing w:line="360" w:lineRule="auto"/>
      </w:pPr>
      <w:r>
        <w:t xml:space="preserve">Inicjatywa JEREMIE </w:t>
      </w:r>
      <w:r w:rsidRPr="00512568">
        <w:t xml:space="preserve">(ang. Joint European Resources for Micro to Medium Enterprises) Wspólne Europejskie Zasoby dla Mikro, Małych i Średnich Przedsiębiorstw. Inicjatywa została opracowana wspólnie przez Komisję Europejską i Europejski Fundusz Inwestycyjny, jako jeden z instrumentów wykorzystywania środków w ramach Europejskiego </w:t>
      </w:r>
      <w:r w:rsidR="00F76EFD">
        <w:t>Funduszu Rozwoju Regionalnego w </w:t>
      </w:r>
      <w:r w:rsidRPr="00512568">
        <w:t>celu finansowania wydatków na operacje obejmujące zwrotne wkłady we wsparcie instrumentów inżynierii finansowej dla mikro, małych i średnich przedsiębiorstw;</w:t>
      </w:r>
    </w:p>
    <w:p w:rsidR="00FC6AB4" w:rsidRDefault="00FC6AB4">
      <w:pPr>
        <w:spacing w:line="360" w:lineRule="auto"/>
      </w:pPr>
    </w:p>
    <w:p w:rsidR="00F76EFD" w:rsidRDefault="00F76EFD">
      <w:pPr>
        <w:spacing w:line="360" w:lineRule="auto"/>
      </w:pPr>
    </w:p>
    <w:p w:rsidR="00F76EFD" w:rsidRDefault="00F76EFD">
      <w:pPr>
        <w:spacing w:line="360" w:lineRule="auto"/>
      </w:pPr>
    </w:p>
    <w:p w:rsidR="00F76EFD" w:rsidRDefault="00F76EFD">
      <w:pPr>
        <w:spacing w:line="360" w:lineRule="auto"/>
      </w:pPr>
    </w:p>
    <w:p w:rsidR="00FC6AB4" w:rsidRPr="00512568" w:rsidRDefault="00FC6AB4">
      <w:pPr>
        <w:spacing w:line="360" w:lineRule="auto"/>
        <w:rPr>
          <w:b/>
        </w:rPr>
      </w:pPr>
      <w:r w:rsidRPr="0079020E">
        <w:rPr>
          <w:b/>
        </w:rPr>
        <w:lastRenderedPageBreak/>
        <w:t>Podstawa prawna wdrożenia Inicjatywy JEREMIE.</w:t>
      </w:r>
    </w:p>
    <w:p w:rsidR="00FC6AB4" w:rsidRDefault="00FC6AB4">
      <w:pPr>
        <w:spacing w:line="360" w:lineRule="auto"/>
        <w:rPr>
          <w:u w:val="single"/>
        </w:rPr>
      </w:pPr>
    </w:p>
    <w:p w:rsidR="00FC6AB4" w:rsidRDefault="00FC6AB4">
      <w:pPr>
        <w:spacing w:line="360" w:lineRule="auto"/>
      </w:pPr>
      <w:r>
        <w:t>Rozporządzenie Rady (WE) nr 1083/2006 z dnia 11 lipca 2006 r. ustanawiające przepisy ogólne dotyczące Europejskiego Funduszu Rozwoju Regionalnego, Europejskiego Funduszu Społecznego oraz Europejskiego Funduszu Spójności i uchylające Rozporządzenie Rady (WE) nr 1260/1999 (z późn. zm.) – art. 44, i art. 78;</w:t>
      </w:r>
    </w:p>
    <w:p w:rsidR="00FC6AB4" w:rsidRDefault="00FC6AB4">
      <w:pPr>
        <w:spacing w:line="360" w:lineRule="auto"/>
      </w:pPr>
    </w:p>
    <w:p w:rsidR="00FC6AB4" w:rsidRDefault="00FC6AB4">
      <w:pPr>
        <w:pStyle w:val="Default"/>
        <w:spacing w:line="360" w:lineRule="auto"/>
        <w:jc w:val="both"/>
        <w:rPr>
          <w:rFonts w:ascii="Times New Roman" w:hAnsi="Times New Roman" w:cs="Times New Roman"/>
        </w:rPr>
      </w:pPr>
      <w:r w:rsidRPr="00FB5160">
        <w:rPr>
          <w:rFonts w:ascii="Times New Roman" w:hAnsi="Times New Roman" w:cs="Times New Roman"/>
        </w:rPr>
        <w:t>Rozporz</w:t>
      </w:r>
      <w:r w:rsidRPr="001D1CF3">
        <w:rPr>
          <w:rFonts w:ascii="Times New Roman" w:hAnsi="Times New Roman" w:cs="Times New Roman"/>
        </w:rPr>
        <w:t>ą</w:t>
      </w:r>
      <w:r w:rsidRPr="00FB5160">
        <w:rPr>
          <w:rFonts w:ascii="Times New Roman" w:hAnsi="Times New Roman" w:cs="Times New Roman"/>
        </w:rPr>
        <w:t xml:space="preserve">dzenie Komisji (WE) nr 1828/2006 z dnia 8 grudnia 2006 r. ustanawiające szczegółowe zasady wykonania Rozporządzenia Rady (WE) nr 1083/2006 ustanawiającego przepisy ogólne dotyczące Europejskiego Funduszu Rozwoju Regionalnego, europejskiego Funduszu Społecznego oraz Funduszu Spójności oraz rozporządzenia (WE) nr 1080/2006 Parlamentu Europejskiego </w:t>
      </w:r>
      <w:r w:rsidRPr="001D1CF3">
        <w:rPr>
          <w:rFonts w:ascii="Times New Roman" w:hAnsi="Times New Roman" w:cs="Times New Roman"/>
        </w:rPr>
        <w:t>i Rady w sprawie Europejskiego F</w:t>
      </w:r>
      <w:r w:rsidRPr="00FB5160">
        <w:rPr>
          <w:rFonts w:ascii="Times New Roman" w:hAnsi="Times New Roman" w:cs="Times New Roman"/>
        </w:rPr>
        <w:t xml:space="preserve">unduszu Rozwoju Regionalnego (wraz z późniejszymi zmianami) - art. 43, art. 44 i art. 46; </w:t>
      </w:r>
    </w:p>
    <w:p w:rsidR="00FC6AB4" w:rsidRDefault="00FC6AB4">
      <w:pPr>
        <w:spacing w:line="360" w:lineRule="auto"/>
      </w:pPr>
      <w:r w:rsidRPr="00FB5160">
        <w:t xml:space="preserve">Zgodnie z art. 44  Rozporządzenia Rady (WE) 1083/2006,  w ramach programu operacyjnego fundusze strukturalne mogą obejmować wydatki dotyczące operacji obejmujących wkład na wsparcie w fundusze na rzecz obszarów miejskich. Operacje te mogą zostać organizowane za pomocą funduszu powierniczego. </w:t>
      </w:r>
    </w:p>
    <w:p w:rsidR="00FC6AB4" w:rsidRDefault="00FC6AB4">
      <w:pPr>
        <w:spacing w:line="360" w:lineRule="auto"/>
      </w:pPr>
    </w:p>
    <w:p w:rsidR="00FC6AB4" w:rsidRDefault="00FC6AB4">
      <w:pPr>
        <w:spacing w:line="360" w:lineRule="auto"/>
      </w:pPr>
      <w:r w:rsidRPr="00FB5160">
        <w:t>Część środków finansowych dostępnych w ramach Działań: 1.</w:t>
      </w:r>
      <w:r>
        <w:t>4</w:t>
      </w:r>
      <w:r w:rsidRPr="00FB5160">
        <w:t xml:space="preserve"> </w:t>
      </w:r>
      <w:r w:rsidRPr="0079020E">
        <w:rPr>
          <w:i/>
        </w:rPr>
        <w:t>Wzmocnienie instytucji otoczenia biznesu</w:t>
      </w:r>
      <w:r w:rsidRPr="00FB5160">
        <w:t>, uzupełnione o środki pochodzące z budżetu państwa, stanowią wkład do FP, o którym mowa w art. 44 Rozporządzeniu</w:t>
      </w:r>
      <w:r w:rsidR="00F76EFD">
        <w:t xml:space="preserve"> Rady (WE) nr 1083/2006 z późn. </w:t>
      </w:r>
      <w:r w:rsidRPr="00FB5160">
        <w:t xml:space="preserve">zm., zarządzanego przez Menadżera. </w:t>
      </w:r>
    </w:p>
    <w:p w:rsidR="00FC6AB4" w:rsidRDefault="00FC6AB4">
      <w:pPr>
        <w:spacing w:line="360" w:lineRule="auto"/>
        <w:rPr>
          <w:b/>
          <w:u w:val="single"/>
        </w:rPr>
      </w:pPr>
      <w:r w:rsidRPr="00FB5160">
        <w:t xml:space="preserve">Głównym zadaniem Menadżera FP jest wybór </w:t>
      </w:r>
      <w:r>
        <w:t>Pośredników Finansowych</w:t>
      </w:r>
      <w:r w:rsidRPr="00FB5160">
        <w:t>, któr</w:t>
      </w:r>
      <w:r>
        <w:t>zy</w:t>
      </w:r>
      <w:r w:rsidRPr="00FB5160">
        <w:t xml:space="preserve"> inwestują </w:t>
      </w:r>
      <w:r>
        <w:t xml:space="preserve">środki w MŚP w </w:t>
      </w:r>
      <w:r w:rsidRPr="00FB5160">
        <w:t>form</w:t>
      </w:r>
      <w:r>
        <w:t>ie</w:t>
      </w:r>
      <w:r w:rsidRPr="00FB5160">
        <w:t xml:space="preserve"> pożyczek, gwarancji i wejść kapitałowych.</w:t>
      </w:r>
    </w:p>
    <w:p w:rsidR="00FC6AB4" w:rsidRDefault="00FC6AB4">
      <w:pPr>
        <w:spacing w:line="360" w:lineRule="auto"/>
      </w:pPr>
      <w:r w:rsidRPr="00FB5160">
        <w:t xml:space="preserve">Do </w:t>
      </w:r>
      <w:r>
        <w:t>końca czerwca</w:t>
      </w:r>
      <w:r w:rsidRPr="00FB5160">
        <w:t xml:space="preserve"> 2015 r.</w:t>
      </w:r>
      <w:r>
        <w:t xml:space="preserve"> Pośrednicy Finansowi</w:t>
      </w:r>
      <w:r w:rsidRPr="00FB5160">
        <w:t xml:space="preserve"> muszą dokonać co najmniej jednokrotnego obrotu środków</w:t>
      </w:r>
      <w:r>
        <w:t>.</w:t>
      </w:r>
      <w:r w:rsidRPr="00FB5160">
        <w:t xml:space="preserve"> Przez jednokrotny obrót należy rozumieć sytuację w której wartość udzielonych pożyczek, gwarancji, wejść kapitałowych celem wsparcie </w:t>
      </w:r>
      <w:r>
        <w:t>MŚP</w:t>
      </w:r>
      <w:r w:rsidRPr="00FB5160">
        <w:t xml:space="preserve"> osiągnie </w:t>
      </w:r>
      <w:r>
        <w:t xml:space="preserve">kapitału znajdującą się w </w:t>
      </w:r>
      <w:r w:rsidRPr="00FB5160">
        <w:t>F</w:t>
      </w:r>
      <w:r>
        <w:t>unduszu Powierniczym</w:t>
      </w:r>
      <w:r w:rsidRPr="00FB5160">
        <w:t xml:space="preserve"> pomniejszoną o koszty zarządzania. </w:t>
      </w:r>
    </w:p>
    <w:p w:rsidR="00FC6AB4" w:rsidRDefault="00FC6AB4">
      <w:pPr>
        <w:spacing w:line="360" w:lineRule="auto"/>
      </w:pPr>
    </w:p>
    <w:p w:rsidR="00FC6AB4" w:rsidRPr="00512568" w:rsidRDefault="00FC6AB4">
      <w:pPr>
        <w:spacing w:line="360" w:lineRule="auto"/>
        <w:jc w:val="left"/>
        <w:rPr>
          <w:b/>
          <w:bCs/>
        </w:rPr>
      </w:pPr>
      <w:r w:rsidRPr="0079020E">
        <w:rPr>
          <w:b/>
        </w:rPr>
        <w:lastRenderedPageBreak/>
        <w:t>Mechanizm finansowania JE</w:t>
      </w:r>
      <w:r w:rsidR="002438E2">
        <w:rPr>
          <w:b/>
        </w:rPr>
        <w:t>REMIE</w:t>
      </w:r>
    </w:p>
    <w:p w:rsidR="00FC6AB4" w:rsidRDefault="00FC6AB4">
      <w:pPr>
        <w:pStyle w:val="Default"/>
        <w:spacing w:line="360" w:lineRule="auto"/>
        <w:contextualSpacing/>
        <w:jc w:val="both"/>
        <w:rPr>
          <w:color w:val="333333"/>
        </w:rPr>
      </w:pPr>
    </w:p>
    <w:p w:rsidR="00FC6AB4" w:rsidRDefault="00FC6AB4">
      <w:pPr>
        <w:pStyle w:val="Default"/>
        <w:spacing w:line="360" w:lineRule="auto"/>
        <w:contextualSpacing/>
        <w:jc w:val="both"/>
      </w:pPr>
      <w:r w:rsidRPr="008C38A5">
        <w:rPr>
          <w:rFonts w:ascii="Times New Roman" w:hAnsi="Times New Roman" w:cs="Times New Roman"/>
        </w:rPr>
        <w:t xml:space="preserve">Ogólna koncepcja instrumentu </w:t>
      </w:r>
      <w:r>
        <w:rPr>
          <w:rFonts w:ascii="Times New Roman" w:hAnsi="Times New Roman" w:cs="Times New Roman"/>
        </w:rPr>
        <w:t>JEREMIE</w:t>
      </w:r>
      <w:r w:rsidRPr="008C38A5">
        <w:rPr>
          <w:rFonts w:ascii="Times New Roman" w:hAnsi="Times New Roman" w:cs="Times New Roman"/>
        </w:rPr>
        <w:t xml:space="preserve"> przewiduje </w:t>
      </w:r>
      <w:r>
        <w:rPr>
          <w:rFonts w:ascii="Times New Roman" w:hAnsi="Times New Roman" w:cs="Times New Roman"/>
        </w:rPr>
        <w:t xml:space="preserve">przekazanie na rzecz MŚP środków finansowych w ramach </w:t>
      </w:r>
      <w:r w:rsidRPr="008C38A5">
        <w:rPr>
          <w:rFonts w:ascii="Times New Roman" w:hAnsi="Times New Roman" w:cs="Times New Roman"/>
        </w:rPr>
        <w:t>pożycz</w:t>
      </w:r>
      <w:r>
        <w:rPr>
          <w:rFonts w:ascii="Times New Roman" w:hAnsi="Times New Roman" w:cs="Times New Roman"/>
        </w:rPr>
        <w:t>e</w:t>
      </w:r>
      <w:r w:rsidRPr="008C38A5">
        <w:rPr>
          <w:rFonts w:ascii="Times New Roman" w:hAnsi="Times New Roman" w:cs="Times New Roman"/>
        </w:rPr>
        <w:t>k, wejś</w:t>
      </w:r>
      <w:r>
        <w:rPr>
          <w:rFonts w:ascii="Times New Roman" w:hAnsi="Times New Roman" w:cs="Times New Roman"/>
        </w:rPr>
        <w:t>ć</w:t>
      </w:r>
      <w:r w:rsidRPr="008C38A5">
        <w:rPr>
          <w:rFonts w:ascii="Times New Roman" w:hAnsi="Times New Roman" w:cs="Times New Roman"/>
        </w:rPr>
        <w:t xml:space="preserve"> kapitałow</w:t>
      </w:r>
      <w:r>
        <w:rPr>
          <w:rFonts w:ascii="Times New Roman" w:hAnsi="Times New Roman" w:cs="Times New Roman"/>
        </w:rPr>
        <w:t>ych</w:t>
      </w:r>
      <w:r w:rsidRPr="008C38A5">
        <w:rPr>
          <w:rFonts w:ascii="Times New Roman" w:hAnsi="Times New Roman" w:cs="Times New Roman"/>
        </w:rPr>
        <w:t>, gwarancj</w:t>
      </w:r>
      <w:r>
        <w:rPr>
          <w:rFonts w:ascii="Times New Roman" w:hAnsi="Times New Roman" w:cs="Times New Roman"/>
        </w:rPr>
        <w:t>i</w:t>
      </w:r>
      <w:r w:rsidRPr="008C38A5">
        <w:rPr>
          <w:rFonts w:ascii="Times New Roman" w:hAnsi="Times New Roman" w:cs="Times New Roman"/>
        </w:rPr>
        <w:t xml:space="preserve"> za pomocą struktury obejmującej Fundusz Powiernicz</w:t>
      </w:r>
      <w:r>
        <w:rPr>
          <w:rFonts w:ascii="Times New Roman" w:hAnsi="Times New Roman" w:cs="Times New Roman"/>
        </w:rPr>
        <w:t>y</w:t>
      </w:r>
      <w:r w:rsidRPr="008C38A5">
        <w:rPr>
          <w:rFonts w:ascii="Times New Roman" w:hAnsi="Times New Roman" w:cs="Times New Roman"/>
        </w:rPr>
        <w:t xml:space="preserve"> i </w:t>
      </w:r>
      <w:r>
        <w:rPr>
          <w:rFonts w:ascii="Times New Roman" w:hAnsi="Times New Roman" w:cs="Times New Roman"/>
        </w:rPr>
        <w:t>Pośredników Finansowych</w:t>
      </w:r>
      <w:r w:rsidRPr="008C38A5">
        <w:rPr>
          <w:rFonts w:ascii="Times New Roman" w:hAnsi="Times New Roman" w:cs="Times New Roman"/>
        </w:rPr>
        <w:t xml:space="preserve">. </w:t>
      </w:r>
    </w:p>
    <w:p w:rsidR="00FC6AB4" w:rsidRDefault="00FC6AB4">
      <w:pPr>
        <w:pStyle w:val="Default"/>
        <w:spacing w:line="360" w:lineRule="auto"/>
        <w:contextualSpacing/>
        <w:jc w:val="both"/>
        <w:rPr>
          <w:color w:val="333333"/>
        </w:rPr>
      </w:pPr>
      <w:r>
        <w:rPr>
          <w:rFonts w:ascii="Times New Roman" w:hAnsi="Times New Roman" w:cs="Times New Roman"/>
          <w:color w:val="333333"/>
        </w:rPr>
        <w:t>W województwie mazowieckim w drodze konkursu zostanie wybrany Menadżer Funduszu Powierniczego, którego głównym zadaniem będzie przede wszystkim: przygotowanie i wdrożenie procedur wyboru pośredników finansowych, wraz z opraco</w:t>
      </w:r>
      <w:r w:rsidR="00EE2E4D">
        <w:rPr>
          <w:rFonts w:ascii="Times New Roman" w:hAnsi="Times New Roman" w:cs="Times New Roman"/>
          <w:color w:val="333333"/>
        </w:rPr>
        <w:t>w</w:t>
      </w:r>
      <w:r>
        <w:rPr>
          <w:rFonts w:ascii="Times New Roman" w:hAnsi="Times New Roman" w:cs="Times New Roman"/>
          <w:color w:val="333333"/>
        </w:rPr>
        <w:t>aniem metryki produktów oraz podpisanie i kontrola umów operacyjnych.</w:t>
      </w:r>
    </w:p>
    <w:p w:rsidR="00FC6AB4" w:rsidRDefault="00FC6AB4">
      <w:pPr>
        <w:pStyle w:val="Default"/>
        <w:spacing w:line="360" w:lineRule="auto"/>
        <w:contextualSpacing/>
        <w:jc w:val="both"/>
        <w:rPr>
          <w:rFonts w:ascii="Times New Roman" w:hAnsi="Times New Roman" w:cs="Times New Roman"/>
        </w:rPr>
      </w:pPr>
      <w:r>
        <w:rPr>
          <w:rFonts w:ascii="Times New Roman" w:hAnsi="Times New Roman" w:cs="Times New Roman"/>
        </w:rPr>
        <w:t>Ś</w:t>
      </w:r>
      <w:r w:rsidRPr="008C38A5">
        <w:rPr>
          <w:rFonts w:ascii="Times New Roman" w:hAnsi="Times New Roman" w:cs="Times New Roman"/>
        </w:rPr>
        <w:t>rodk</w:t>
      </w:r>
      <w:r>
        <w:rPr>
          <w:rFonts w:ascii="Times New Roman" w:hAnsi="Times New Roman" w:cs="Times New Roman"/>
        </w:rPr>
        <w:t>i</w:t>
      </w:r>
      <w:r w:rsidRPr="008C38A5">
        <w:rPr>
          <w:rFonts w:ascii="Times New Roman" w:hAnsi="Times New Roman" w:cs="Times New Roman"/>
        </w:rPr>
        <w:t xml:space="preserve"> dostępn</w:t>
      </w:r>
      <w:r>
        <w:rPr>
          <w:rFonts w:ascii="Times New Roman" w:hAnsi="Times New Roman" w:cs="Times New Roman"/>
        </w:rPr>
        <w:t>e</w:t>
      </w:r>
      <w:r w:rsidRPr="008C38A5">
        <w:rPr>
          <w:rFonts w:ascii="Times New Roman" w:hAnsi="Times New Roman" w:cs="Times New Roman"/>
        </w:rPr>
        <w:t xml:space="preserve"> w ramach Działań: 1.</w:t>
      </w:r>
      <w:r>
        <w:rPr>
          <w:rFonts w:ascii="Times New Roman" w:hAnsi="Times New Roman" w:cs="Times New Roman"/>
        </w:rPr>
        <w:t>4</w:t>
      </w:r>
      <w:r w:rsidRPr="008C38A5">
        <w:rPr>
          <w:rFonts w:ascii="Times New Roman" w:hAnsi="Times New Roman" w:cs="Times New Roman"/>
        </w:rPr>
        <w:t xml:space="preserve"> „</w:t>
      </w:r>
      <w:r w:rsidRPr="00512568">
        <w:rPr>
          <w:rFonts w:ascii="Times New Roman" w:hAnsi="Times New Roman" w:cs="Times New Roman"/>
          <w:i/>
        </w:rPr>
        <w:t>Wzmocnienie instytucji otoczenia biznesu</w:t>
      </w:r>
      <w:r w:rsidRPr="008C38A5">
        <w:rPr>
          <w:rFonts w:ascii="Times New Roman" w:hAnsi="Times New Roman" w:cs="Times New Roman"/>
        </w:rPr>
        <w:t>”</w:t>
      </w:r>
      <w:r>
        <w:rPr>
          <w:rFonts w:ascii="Times New Roman" w:hAnsi="Times New Roman" w:cs="Times New Roman"/>
        </w:rPr>
        <w:t xml:space="preserve"> w części EFRR</w:t>
      </w:r>
      <w:r w:rsidRPr="008C38A5">
        <w:rPr>
          <w:rFonts w:ascii="Times New Roman" w:hAnsi="Times New Roman" w:cs="Times New Roman"/>
        </w:rPr>
        <w:t xml:space="preserve">, uzupełnione </w:t>
      </w:r>
      <w:r>
        <w:rPr>
          <w:rFonts w:ascii="Times New Roman" w:hAnsi="Times New Roman" w:cs="Times New Roman"/>
        </w:rPr>
        <w:t xml:space="preserve">zostaną </w:t>
      </w:r>
      <w:r w:rsidRPr="008C38A5">
        <w:rPr>
          <w:rFonts w:ascii="Times New Roman" w:hAnsi="Times New Roman" w:cs="Times New Roman"/>
        </w:rPr>
        <w:t xml:space="preserve">o środki pochodzące z budżetu państwa. Po </w:t>
      </w:r>
      <w:r>
        <w:rPr>
          <w:rFonts w:ascii="Times New Roman" w:hAnsi="Times New Roman" w:cs="Times New Roman"/>
        </w:rPr>
        <w:t>podpisaniu umowy z Pośrednikiem Finansowym</w:t>
      </w:r>
      <w:r w:rsidRPr="008C38A5">
        <w:rPr>
          <w:rFonts w:ascii="Times New Roman" w:hAnsi="Times New Roman" w:cs="Times New Roman"/>
        </w:rPr>
        <w:t xml:space="preserve">, środki zostaną przekazane z FP do </w:t>
      </w:r>
      <w:r>
        <w:rPr>
          <w:rFonts w:ascii="Times New Roman" w:hAnsi="Times New Roman" w:cs="Times New Roman"/>
        </w:rPr>
        <w:t xml:space="preserve">Pośredników, z wyłączeniem wszelkiego typu gwarancji, które będą przekazywane w sytuacji, w której roszczenie wobec poręczyciela będzie wymagalne. </w:t>
      </w:r>
    </w:p>
    <w:p w:rsidR="00FC6AB4" w:rsidRDefault="00FC6AB4">
      <w:pPr>
        <w:spacing w:line="360" w:lineRule="auto"/>
      </w:pPr>
    </w:p>
    <w:p w:rsidR="00FC6AB4" w:rsidRPr="00512568" w:rsidRDefault="00FC6AB4">
      <w:pPr>
        <w:spacing w:line="360" w:lineRule="auto"/>
        <w:rPr>
          <w:b/>
        </w:rPr>
      </w:pPr>
      <w:r w:rsidRPr="0079020E">
        <w:rPr>
          <w:b/>
        </w:rPr>
        <w:t xml:space="preserve">Przekazanie wkładu finansowego do Funduszu Powierniczego </w:t>
      </w:r>
      <w:r>
        <w:rPr>
          <w:b/>
        </w:rPr>
        <w:t>JEREMIE</w:t>
      </w:r>
    </w:p>
    <w:p w:rsidR="00FC6AB4" w:rsidRDefault="00FC6AB4">
      <w:pPr>
        <w:spacing w:line="360" w:lineRule="auto"/>
      </w:pPr>
      <w:r w:rsidRPr="00FB5160">
        <w:t>Wkład finansowy do Funduszu Powierniczego JE</w:t>
      </w:r>
      <w:r>
        <w:t>REMIE</w:t>
      </w:r>
      <w:r w:rsidRPr="00FB5160">
        <w:t xml:space="preserve"> przekazywany jest</w:t>
      </w:r>
      <w:r>
        <w:t xml:space="preserve"> przez</w:t>
      </w:r>
      <w:r w:rsidRPr="00FB5160">
        <w:t xml:space="preserve"> MJWPU na podstawie wniosk</w:t>
      </w:r>
      <w:r w:rsidR="00EE2E4D">
        <w:t>ów</w:t>
      </w:r>
      <w:r w:rsidRPr="00FB5160">
        <w:t xml:space="preserve"> o płatność</w:t>
      </w:r>
      <w:r>
        <w:t xml:space="preserve"> złożonych do MJWPU</w:t>
      </w:r>
      <w:r w:rsidRPr="00FB5160">
        <w:t xml:space="preserve"> przez </w:t>
      </w:r>
      <w:r>
        <w:t>Menadżera Funduszu Powierniczy</w:t>
      </w:r>
      <w:r w:rsidRPr="00FB5160">
        <w:t xml:space="preserve"> zgodnie z procedurą zawartą </w:t>
      </w:r>
      <w:r>
        <w:t>w</w:t>
      </w:r>
      <w:r w:rsidRPr="00FB5160">
        <w:t xml:space="preserve"> IW IP II.</w:t>
      </w:r>
    </w:p>
    <w:p w:rsidR="00FC6AB4" w:rsidRDefault="00FC6AB4">
      <w:pPr>
        <w:spacing w:line="360" w:lineRule="auto"/>
        <w:rPr>
          <w:u w:val="single"/>
        </w:rPr>
      </w:pPr>
    </w:p>
    <w:p w:rsidR="00FC6AB4" w:rsidRDefault="00FC6AB4">
      <w:pPr>
        <w:spacing w:line="360" w:lineRule="auto"/>
        <w:rPr>
          <w:b/>
        </w:rPr>
      </w:pPr>
      <w:r>
        <w:rPr>
          <w:b/>
        </w:rPr>
        <w:t xml:space="preserve">Zadania Funduszu Powierniczego i Pośredników Finansowych </w:t>
      </w:r>
    </w:p>
    <w:p w:rsidR="00FC6AB4" w:rsidRDefault="00FC6AB4">
      <w:pPr>
        <w:pStyle w:val="Default"/>
        <w:spacing w:line="360" w:lineRule="auto"/>
        <w:jc w:val="both"/>
        <w:rPr>
          <w:rFonts w:ascii="Times New Roman" w:hAnsi="Times New Roman" w:cs="Times New Roman"/>
          <w:b/>
        </w:rPr>
      </w:pPr>
      <w:r w:rsidRPr="00FB5160">
        <w:rPr>
          <w:rFonts w:ascii="Times New Roman" w:hAnsi="Times New Roman" w:cs="Times New Roman"/>
          <w:b/>
        </w:rPr>
        <w:t>Do zadań Funduszu Powierniczego należy m.in.:</w:t>
      </w:r>
    </w:p>
    <w:p w:rsidR="006B5322" w:rsidRDefault="00FC6AB4" w:rsidP="00F256C6">
      <w:pPr>
        <w:pStyle w:val="Default"/>
        <w:numPr>
          <w:ilvl w:val="0"/>
          <w:numId w:val="136"/>
        </w:numPr>
        <w:spacing w:line="360" w:lineRule="auto"/>
        <w:ind w:left="0" w:firstLine="0"/>
        <w:jc w:val="both"/>
        <w:rPr>
          <w:rFonts w:ascii="Times New Roman" w:hAnsi="Times New Roman" w:cs="Times New Roman"/>
        </w:rPr>
      </w:pPr>
      <w:r w:rsidRPr="00FB5160">
        <w:rPr>
          <w:rFonts w:ascii="Times New Roman" w:hAnsi="Times New Roman" w:cs="Times New Roman"/>
        </w:rPr>
        <w:t>realizacja strategii określonej w Strategii Inwestycyjnej;</w:t>
      </w:r>
    </w:p>
    <w:p w:rsidR="006B5322" w:rsidRDefault="00FC6AB4" w:rsidP="00F256C6">
      <w:pPr>
        <w:pStyle w:val="Default"/>
        <w:numPr>
          <w:ilvl w:val="0"/>
          <w:numId w:val="136"/>
        </w:numPr>
        <w:spacing w:line="360" w:lineRule="auto"/>
        <w:ind w:left="0" w:firstLine="0"/>
        <w:jc w:val="both"/>
        <w:rPr>
          <w:rFonts w:ascii="Times New Roman" w:hAnsi="Times New Roman" w:cs="Times New Roman"/>
        </w:rPr>
      </w:pPr>
      <w:r w:rsidRPr="00FB5160">
        <w:rPr>
          <w:rFonts w:ascii="Times New Roman" w:hAnsi="Times New Roman" w:cs="Times New Roman"/>
        </w:rPr>
        <w:t xml:space="preserve"> wybór </w:t>
      </w:r>
      <w:r>
        <w:rPr>
          <w:rFonts w:ascii="Times New Roman" w:hAnsi="Times New Roman" w:cs="Times New Roman"/>
        </w:rPr>
        <w:t>Pośredników Finansowych</w:t>
      </w:r>
      <w:r w:rsidRPr="00FB5160">
        <w:rPr>
          <w:rFonts w:ascii="Times New Roman" w:hAnsi="Times New Roman" w:cs="Times New Roman"/>
        </w:rPr>
        <w:t>;</w:t>
      </w:r>
    </w:p>
    <w:p w:rsidR="006B5322" w:rsidRDefault="00FC6AB4" w:rsidP="00F256C6">
      <w:pPr>
        <w:pStyle w:val="Default"/>
        <w:numPr>
          <w:ilvl w:val="0"/>
          <w:numId w:val="136"/>
        </w:numPr>
        <w:spacing w:line="360" w:lineRule="auto"/>
        <w:ind w:left="0" w:firstLine="0"/>
        <w:jc w:val="both"/>
        <w:rPr>
          <w:rFonts w:ascii="Times New Roman" w:hAnsi="Times New Roman" w:cs="Times New Roman"/>
        </w:rPr>
      </w:pPr>
      <w:r w:rsidRPr="00FB5160">
        <w:rPr>
          <w:rFonts w:ascii="Times New Roman" w:hAnsi="Times New Roman" w:cs="Times New Roman"/>
        </w:rPr>
        <w:t xml:space="preserve">ocena Biznes Planów złożonych przez </w:t>
      </w:r>
      <w:r>
        <w:rPr>
          <w:rFonts w:ascii="Times New Roman" w:hAnsi="Times New Roman" w:cs="Times New Roman"/>
        </w:rPr>
        <w:t>Pośredników Finansowych</w:t>
      </w:r>
      <w:r w:rsidRPr="00FB5160">
        <w:rPr>
          <w:rFonts w:ascii="Times New Roman" w:hAnsi="Times New Roman" w:cs="Times New Roman"/>
        </w:rPr>
        <w:t xml:space="preserve"> (pod kątem </w:t>
      </w:r>
      <w:r>
        <w:rPr>
          <w:rFonts w:ascii="Times New Roman" w:hAnsi="Times New Roman" w:cs="Times New Roman"/>
        </w:rPr>
        <w:t xml:space="preserve">zgodności ze </w:t>
      </w:r>
      <w:r w:rsidRPr="00FB5160">
        <w:rPr>
          <w:rFonts w:ascii="Times New Roman" w:hAnsi="Times New Roman" w:cs="Times New Roman"/>
        </w:rPr>
        <w:t>Strategi</w:t>
      </w:r>
      <w:r>
        <w:rPr>
          <w:rFonts w:ascii="Times New Roman" w:hAnsi="Times New Roman" w:cs="Times New Roman"/>
        </w:rPr>
        <w:t>ą</w:t>
      </w:r>
      <w:r w:rsidRPr="00FB5160">
        <w:rPr>
          <w:rFonts w:ascii="Times New Roman" w:hAnsi="Times New Roman" w:cs="Times New Roman"/>
        </w:rPr>
        <w:t xml:space="preserve"> Inwestycyjn</w:t>
      </w:r>
      <w:r>
        <w:rPr>
          <w:rFonts w:ascii="Times New Roman" w:hAnsi="Times New Roman" w:cs="Times New Roman"/>
        </w:rPr>
        <w:t>ą</w:t>
      </w:r>
      <w:r w:rsidRPr="00FB5160">
        <w:rPr>
          <w:rFonts w:ascii="Times New Roman" w:hAnsi="Times New Roman" w:cs="Times New Roman"/>
        </w:rPr>
        <w:t>) oraz składanie stosownych propozycji Operacji do Rady Inwestycyjnej;</w:t>
      </w:r>
    </w:p>
    <w:p w:rsidR="006B5322" w:rsidRDefault="00FC6AB4" w:rsidP="00F256C6">
      <w:pPr>
        <w:pStyle w:val="Default"/>
        <w:numPr>
          <w:ilvl w:val="0"/>
          <w:numId w:val="136"/>
        </w:numPr>
        <w:spacing w:line="360" w:lineRule="auto"/>
        <w:ind w:left="0" w:firstLine="0"/>
        <w:jc w:val="both"/>
        <w:rPr>
          <w:rFonts w:ascii="Times New Roman" w:hAnsi="Times New Roman" w:cs="Times New Roman"/>
        </w:rPr>
      </w:pPr>
      <w:r w:rsidRPr="00FB5160">
        <w:rPr>
          <w:rFonts w:ascii="Times New Roman" w:hAnsi="Times New Roman" w:cs="Times New Roman"/>
        </w:rPr>
        <w:lastRenderedPageBreak/>
        <w:t xml:space="preserve">negocjacja Umów Operacyjnych z </w:t>
      </w:r>
      <w:r>
        <w:rPr>
          <w:rFonts w:ascii="Times New Roman" w:hAnsi="Times New Roman" w:cs="Times New Roman"/>
        </w:rPr>
        <w:t>Pośrednikami Finansowymi</w:t>
      </w:r>
      <w:r w:rsidRPr="00FB5160">
        <w:rPr>
          <w:rFonts w:ascii="Times New Roman" w:hAnsi="Times New Roman" w:cs="Times New Roman"/>
        </w:rPr>
        <w:t xml:space="preserve"> i po uzyskaniu zatwierdzenia kluczowych warunków takich Umów Operacyjnych przez Radę Inwestycyjną zawieranie  takich Umów Operacyjnych na rzecz Funduszu Powierniczego </w:t>
      </w:r>
      <w:r>
        <w:rPr>
          <w:rFonts w:ascii="Times New Roman" w:hAnsi="Times New Roman" w:cs="Times New Roman"/>
        </w:rPr>
        <w:t>JEREMIE</w:t>
      </w:r>
      <w:r w:rsidRPr="00FB5160">
        <w:rPr>
          <w:rFonts w:ascii="Times New Roman" w:hAnsi="Times New Roman" w:cs="Times New Roman"/>
        </w:rPr>
        <w:t>;</w:t>
      </w:r>
    </w:p>
    <w:p w:rsidR="006B5322" w:rsidRDefault="00FC6AB4" w:rsidP="00F256C6">
      <w:pPr>
        <w:pStyle w:val="Default"/>
        <w:numPr>
          <w:ilvl w:val="0"/>
          <w:numId w:val="136"/>
        </w:numPr>
        <w:spacing w:line="360" w:lineRule="auto"/>
        <w:ind w:left="0" w:firstLine="0"/>
        <w:jc w:val="both"/>
        <w:rPr>
          <w:rFonts w:ascii="Times New Roman" w:hAnsi="Times New Roman" w:cs="Times New Roman"/>
        </w:rPr>
      </w:pPr>
      <w:r w:rsidRPr="00FB5160">
        <w:rPr>
          <w:rFonts w:ascii="Times New Roman" w:hAnsi="Times New Roman" w:cs="Times New Roman"/>
        </w:rPr>
        <w:t>monitorowanie i kontrola nad Operacjami zgodnie z warunkami poszczególnych Umów Operacyjnych;</w:t>
      </w:r>
    </w:p>
    <w:p w:rsidR="006B5322" w:rsidRDefault="00FC6AB4" w:rsidP="00F256C6">
      <w:pPr>
        <w:pStyle w:val="Default"/>
        <w:numPr>
          <w:ilvl w:val="0"/>
          <w:numId w:val="136"/>
        </w:numPr>
        <w:spacing w:line="360" w:lineRule="auto"/>
        <w:ind w:left="0" w:firstLine="0"/>
        <w:jc w:val="both"/>
        <w:rPr>
          <w:rFonts w:ascii="Times New Roman" w:hAnsi="Times New Roman" w:cs="Times New Roman"/>
        </w:rPr>
      </w:pPr>
      <w:r w:rsidRPr="00FB5160">
        <w:rPr>
          <w:rFonts w:ascii="Times New Roman" w:hAnsi="Times New Roman" w:cs="Times New Roman"/>
        </w:rPr>
        <w:t xml:space="preserve"> przedstawianie Radzie Inwestycyjnej sprawozdań z postępu realizacji poszczególnych Operacji;</w:t>
      </w:r>
    </w:p>
    <w:p w:rsidR="006B5322" w:rsidRDefault="00FC6AB4" w:rsidP="00F256C6">
      <w:pPr>
        <w:pStyle w:val="Default"/>
        <w:numPr>
          <w:ilvl w:val="0"/>
          <w:numId w:val="136"/>
        </w:numPr>
        <w:spacing w:line="360" w:lineRule="auto"/>
        <w:ind w:left="0" w:firstLine="0"/>
        <w:jc w:val="both"/>
        <w:rPr>
          <w:rFonts w:ascii="Times New Roman" w:hAnsi="Times New Roman" w:cs="Times New Roman"/>
        </w:rPr>
      </w:pPr>
      <w:r w:rsidRPr="00FB5160">
        <w:rPr>
          <w:rFonts w:ascii="Times New Roman" w:hAnsi="Times New Roman" w:cs="Times New Roman"/>
        </w:rPr>
        <w:t xml:space="preserve">składanie raportów dla Rady Inwestycyjnej na temat postępów różnych Operacji, </w:t>
      </w:r>
    </w:p>
    <w:p w:rsidR="006B5322" w:rsidRDefault="00FC6AB4" w:rsidP="00F256C6">
      <w:pPr>
        <w:pStyle w:val="Default"/>
        <w:numPr>
          <w:ilvl w:val="0"/>
          <w:numId w:val="136"/>
        </w:numPr>
        <w:spacing w:line="360" w:lineRule="auto"/>
        <w:ind w:left="0" w:firstLine="0"/>
        <w:jc w:val="both"/>
        <w:rPr>
          <w:rFonts w:ascii="Times New Roman" w:hAnsi="Times New Roman" w:cs="Times New Roman"/>
        </w:rPr>
      </w:pPr>
      <w:r w:rsidRPr="00FB5160">
        <w:rPr>
          <w:rFonts w:ascii="Times New Roman" w:hAnsi="Times New Roman" w:cs="Times New Roman"/>
        </w:rPr>
        <w:t>zarządzanie Fundusz</w:t>
      </w:r>
      <w:r>
        <w:rPr>
          <w:rFonts w:ascii="Times New Roman" w:hAnsi="Times New Roman" w:cs="Times New Roman"/>
        </w:rPr>
        <w:t>em</w:t>
      </w:r>
      <w:r w:rsidRPr="00FB5160">
        <w:rPr>
          <w:rFonts w:ascii="Times New Roman" w:hAnsi="Times New Roman" w:cs="Times New Roman"/>
        </w:rPr>
        <w:t xml:space="preserve"> </w:t>
      </w:r>
      <w:r>
        <w:rPr>
          <w:rFonts w:ascii="Times New Roman" w:hAnsi="Times New Roman" w:cs="Times New Roman"/>
        </w:rPr>
        <w:t>JEREMIE</w:t>
      </w:r>
      <w:r w:rsidRPr="00FB5160">
        <w:rPr>
          <w:rFonts w:ascii="Times New Roman" w:hAnsi="Times New Roman" w:cs="Times New Roman"/>
        </w:rPr>
        <w:t>;</w:t>
      </w:r>
    </w:p>
    <w:p w:rsidR="006B5322" w:rsidRDefault="00FC6AB4" w:rsidP="00F256C6">
      <w:pPr>
        <w:pStyle w:val="Default"/>
        <w:numPr>
          <w:ilvl w:val="0"/>
          <w:numId w:val="136"/>
        </w:numPr>
        <w:spacing w:line="360" w:lineRule="auto"/>
        <w:ind w:left="0" w:firstLine="0"/>
        <w:jc w:val="both"/>
        <w:rPr>
          <w:rFonts w:ascii="Times New Roman" w:hAnsi="Times New Roman" w:cs="Times New Roman"/>
        </w:rPr>
      </w:pPr>
      <w:r>
        <w:rPr>
          <w:rFonts w:ascii="Times New Roman" w:hAnsi="Times New Roman" w:cs="Times New Roman"/>
        </w:rPr>
        <w:t xml:space="preserve">zlecenie </w:t>
      </w:r>
      <w:r w:rsidRPr="00FB5160">
        <w:rPr>
          <w:rFonts w:ascii="Times New Roman" w:hAnsi="Times New Roman" w:cs="Times New Roman"/>
        </w:rPr>
        <w:t>audyt</w:t>
      </w:r>
      <w:r>
        <w:rPr>
          <w:rFonts w:ascii="Times New Roman" w:hAnsi="Times New Roman" w:cs="Times New Roman"/>
        </w:rPr>
        <w:t>u</w:t>
      </w:r>
      <w:r w:rsidRPr="00FB5160">
        <w:rPr>
          <w:rFonts w:ascii="Times New Roman" w:hAnsi="Times New Roman" w:cs="Times New Roman"/>
        </w:rPr>
        <w:t xml:space="preserve"> zewnętrzn</w:t>
      </w:r>
      <w:r>
        <w:rPr>
          <w:rFonts w:ascii="Times New Roman" w:hAnsi="Times New Roman" w:cs="Times New Roman"/>
        </w:rPr>
        <w:t>ego</w:t>
      </w:r>
      <w:r w:rsidRPr="00FB5160">
        <w:rPr>
          <w:rFonts w:ascii="Times New Roman" w:hAnsi="Times New Roman" w:cs="Times New Roman"/>
        </w:rPr>
        <w:t xml:space="preserve"> Funduszu Powierniczego </w:t>
      </w:r>
      <w:r>
        <w:rPr>
          <w:rFonts w:ascii="Times New Roman" w:hAnsi="Times New Roman" w:cs="Times New Roman"/>
        </w:rPr>
        <w:t>JEREMIE</w:t>
      </w:r>
      <w:r w:rsidRPr="00FB5160">
        <w:rPr>
          <w:rFonts w:ascii="Times New Roman" w:hAnsi="Times New Roman" w:cs="Times New Roman"/>
        </w:rPr>
        <w:t>;</w:t>
      </w:r>
    </w:p>
    <w:p w:rsidR="006B5322" w:rsidRDefault="00FC6AB4" w:rsidP="00F256C6">
      <w:pPr>
        <w:pStyle w:val="Default"/>
        <w:numPr>
          <w:ilvl w:val="0"/>
          <w:numId w:val="136"/>
        </w:numPr>
        <w:spacing w:line="360" w:lineRule="auto"/>
        <w:ind w:left="0" w:firstLine="0"/>
        <w:jc w:val="both"/>
        <w:rPr>
          <w:rFonts w:ascii="Times New Roman" w:hAnsi="Times New Roman" w:cs="Times New Roman"/>
        </w:rPr>
      </w:pPr>
      <w:r w:rsidRPr="00FB5160">
        <w:rPr>
          <w:rFonts w:ascii="Times New Roman" w:hAnsi="Times New Roman" w:cs="Times New Roman"/>
        </w:rPr>
        <w:t xml:space="preserve">zawarcie w Umowie operacyjnej z </w:t>
      </w:r>
      <w:r>
        <w:rPr>
          <w:rFonts w:ascii="Times New Roman" w:hAnsi="Times New Roman" w:cs="Times New Roman"/>
        </w:rPr>
        <w:t>Pośrednikiem Finansowym</w:t>
      </w:r>
      <w:r w:rsidRPr="00FB5160">
        <w:rPr>
          <w:rFonts w:ascii="Times New Roman" w:hAnsi="Times New Roman" w:cs="Times New Roman"/>
        </w:rPr>
        <w:t xml:space="preserve"> wszystkich zapisów określonych w Umowie o Finansowanie</w:t>
      </w:r>
      <w:r>
        <w:rPr>
          <w:rFonts w:ascii="Times New Roman" w:hAnsi="Times New Roman" w:cs="Times New Roman"/>
        </w:rPr>
        <w:t>;</w:t>
      </w:r>
    </w:p>
    <w:p w:rsidR="006B5322" w:rsidRDefault="00FC6AB4" w:rsidP="00F256C6">
      <w:pPr>
        <w:pStyle w:val="Default"/>
        <w:numPr>
          <w:ilvl w:val="0"/>
          <w:numId w:val="136"/>
        </w:numPr>
        <w:spacing w:line="360" w:lineRule="auto"/>
        <w:ind w:left="0" w:firstLine="0"/>
        <w:jc w:val="both"/>
        <w:rPr>
          <w:rFonts w:ascii="Times New Roman" w:hAnsi="Times New Roman" w:cs="Times New Roman"/>
        </w:rPr>
      </w:pPr>
      <w:r>
        <w:rPr>
          <w:rFonts w:ascii="Times New Roman" w:hAnsi="Times New Roman" w:cs="Times New Roman"/>
        </w:rPr>
        <w:t>doradztwo na rzecz Instytucji Zarządzającej;</w:t>
      </w:r>
    </w:p>
    <w:p w:rsidR="006B5322" w:rsidRDefault="00FC6AB4" w:rsidP="00F256C6">
      <w:pPr>
        <w:pStyle w:val="Default"/>
        <w:numPr>
          <w:ilvl w:val="0"/>
          <w:numId w:val="136"/>
        </w:numPr>
        <w:spacing w:line="360" w:lineRule="auto"/>
        <w:ind w:left="0" w:firstLine="0"/>
        <w:jc w:val="both"/>
        <w:rPr>
          <w:rFonts w:ascii="Times New Roman" w:hAnsi="Times New Roman" w:cs="Times New Roman"/>
        </w:rPr>
      </w:pPr>
      <w:r>
        <w:rPr>
          <w:rFonts w:ascii="Times New Roman" w:hAnsi="Times New Roman" w:cs="Times New Roman"/>
        </w:rPr>
        <w:t>podejmowanie działań informacyjno – promocyjnych.</w:t>
      </w:r>
    </w:p>
    <w:p w:rsidR="00FC6AB4" w:rsidRDefault="00FC6AB4">
      <w:pPr>
        <w:pStyle w:val="Default"/>
        <w:spacing w:line="360" w:lineRule="auto"/>
        <w:jc w:val="both"/>
      </w:pPr>
    </w:p>
    <w:p w:rsidR="00FC6AB4" w:rsidRPr="001658B3" w:rsidRDefault="00FC6AB4">
      <w:pPr>
        <w:spacing w:line="360" w:lineRule="auto"/>
        <w:rPr>
          <w:b/>
        </w:rPr>
      </w:pPr>
      <w:r w:rsidRPr="007A759C">
        <w:rPr>
          <w:b/>
        </w:rPr>
        <w:t>Do zadań  Pośrednika Finansowego należy m.in.:</w:t>
      </w:r>
    </w:p>
    <w:p w:rsidR="006B5322" w:rsidRDefault="00FC6AB4" w:rsidP="00F256C6">
      <w:pPr>
        <w:pStyle w:val="Akapitzlist"/>
        <w:numPr>
          <w:ilvl w:val="0"/>
          <w:numId w:val="128"/>
        </w:numPr>
        <w:spacing w:line="360" w:lineRule="auto"/>
        <w:ind w:left="0" w:firstLine="0"/>
      </w:pPr>
      <w:r w:rsidRPr="007A759C">
        <w:rPr>
          <w:rFonts w:ascii="Times New Roman" w:hAnsi="Times New Roman"/>
          <w:sz w:val="24"/>
          <w:szCs w:val="24"/>
        </w:rPr>
        <w:t>realizacja celów ustalonych w Umowie Operacyjnej;</w:t>
      </w:r>
    </w:p>
    <w:p w:rsidR="006B5322" w:rsidRDefault="00FC6AB4" w:rsidP="00F256C6">
      <w:pPr>
        <w:pStyle w:val="Akapitzlist"/>
        <w:numPr>
          <w:ilvl w:val="0"/>
          <w:numId w:val="128"/>
        </w:numPr>
        <w:spacing w:line="360" w:lineRule="auto"/>
        <w:ind w:left="0" w:firstLine="0"/>
      </w:pPr>
      <w:r w:rsidRPr="007A759C">
        <w:rPr>
          <w:rFonts w:ascii="Times New Roman" w:hAnsi="Times New Roman"/>
          <w:sz w:val="24"/>
          <w:szCs w:val="24"/>
        </w:rPr>
        <w:t>składanie regularnych raportów dla Menadżera FP;</w:t>
      </w:r>
    </w:p>
    <w:p w:rsidR="006B5322" w:rsidRDefault="00FC6AB4" w:rsidP="00F256C6">
      <w:pPr>
        <w:pStyle w:val="Akapitzlist"/>
        <w:numPr>
          <w:ilvl w:val="0"/>
          <w:numId w:val="128"/>
        </w:numPr>
        <w:spacing w:line="360" w:lineRule="auto"/>
        <w:ind w:left="0" w:firstLine="0"/>
      </w:pPr>
      <w:r w:rsidRPr="007A759C">
        <w:rPr>
          <w:rFonts w:ascii="Times New Roman" w:hAnsi="Times New Roman"/>
          <w:sz w:val="24"/>
          <w:szCs w:val="24"/>
        </w:rPr>
        <w:t>przedstawienie Menadżera FP stosownych informacji związanych z Działaniem JEREMIE na potrzeby monitorowania;</w:t>
      </w:r>
    </w:p>
    <w:p w:rsidR="006B5322" w:rsidRDefault="00FC6AB4" w:rsidP="00F256C6">
      <w:pPr>
        <w:pStyle w:val="Akapitzlist"/>
        <w:numPr>
          <w:ilvl w:val="0"/>
          <w:numId w:val="128"/>
        </w:numPr>
        <w:spacing w:line="360" w:lineRule="auto"/>
        <w:ind w:left="0" w:firstLine="0"/>
      </w:pPr>
      <w:r w:rsidRPr="007A759C">
        <w:rPr>
          <w:rFonts w:ascii="Times New Roman" w:hAnsi="Times New Roman"/>
          <w:sz w:val="24"/>
          <w:szCs w:val="24"/>
        </w:rPr>
        <w:t>prowadzenie odrębnego systemu księgowego lub korzystanie z odrębnego kodu księgowego;</w:t>
      </w:r>
    </w:p>
    <w:p w:rsidR="006B5322" w:rsidRDefault="00FC6AB4" w:rsidP="00F256C6">
      <w:pPr>
        <w:pStyle w:val="Akapitzlist"/>
        <w:numPr>
          <w:ilvl w:val="0"/>
          <w:numId w:val="128"/>
        </w:numPr>
        <w:spacing w:line="360" w:lineRule="auto"/>
        <w:ind w:left="0" w:firstLine="0"/>
      </w:pPr>
      <w:r w:rsidRPr="007A759C">
        <w:rPr>
          <w:rFonts w:ascii="Times New Roman" w:hAnsi="Times New Roman"/>
          <w:sz w:val="24"/>
          <w:szCs w:val="24"/>
        </w:rPr>
        <w:t>udostępnianie dokumentów związanych z Inicjatywą JEREMIE podmiotom upoważnionym do przeprowadzania audytu i/lub działań kontrolnych;</w:t>
      </w:r>
    </w:p>
    <w:p w:rsidR="006B5322" w:rsidRDefault="00FC6AB4" w:rsidP="00F256C6">
      <w:pPr>
        <w:pStyle w:val="Akapitzlist"/>
        <w:numPr>
          <w:ilvl w:val="0"/>
          <w:numId w:val="128"/>
        </w:numPr>
        <w:spacing w:line="360" w:lineRule="auto"/>
        <w:ind w:left="0" w:firstLine="0"/>
      </w:pPr>
      <w:r w:rsidRPr="007A759C">
        <w:rPr>
          <w:rFonts w:ascii="Times New Roman" w:hAnsi="Times New Roman"/>
          <w:sz w:val="24"/>
          <w:szCs w:val="24"/>
        </w:rPr>
        <w:t>składanie do Menadżera FP rocznych rozliczeń Operacji oraz procedury audytu;</w:t>
      </w:r>
    </w:p>
    <w:p w:rsidR="006B5322" w:rsidRDefault="00FC6AB4" w:rsidP="00F256C6">
      <w:pPr>
        <w:pStyle w:val="Akapitzlist"/>
        <w:numPr>
          <w:ilvl w:val="0"/>
          <w:numId w:val="128"/>
        </w:numPr>
        <w:spacing w:line="360" w:lineRule="auto"/>
        <w:ind w:left="0" w:firstLine="0"/>
      </w:pPr>
      <w:r w:rsidRPr="007A759C">
        <w:rPr>
          <w:rFonts w:ascii="Times New Roman" w:hAnsi="Times New Roman"/>
          <w:sz w:val="24"/>
          <w:szCs w:val="24"/>
        </w:rPr>
        <w:t>działanie zgodnie z przepisami prawa krajowego i wspólnotowego;</w:t>
      </w:r>
    </w:p>
    <w:p w:rsidR="006B5322" w:rsidRDefault="00FC6AB4" w:rsidP="00F256C6">
      <w:pPr>
        <w:pStyle w:val="Akapitzlist"/>
        <w:numPr>
          <w:ilvl w:val="0"/>
          <w:numId w:val="128"/>
        </w:numPr>
        <w:spacing w:line="360" w:lineRule="auto"/>
        <w:ind w:left="0" w:firstLine="0"/>
      </w:pPr>
      <w:r w:rsidRPr="007A759C">
        <w:rPr>
          <w:rFonts w:ascii="Times New Roman" w:hAnsi="Times New Roman"/>
          <w:sz w:val="24"/>
          <w:szCs w:val="24"/>
        </w:rPr>
        <w:t>zapewnienie w Umowie z MŚP, iż każdy Projekt będzie przestrzegał zobowiązań w</w:t>
      </w:r>
      <w:r w:rsidR="00367477">
        <w:rPr>
          <w:rFonts w:ascii="Times New Roman" w:hAnsi="Times New Roman"/>
          <w:sz w:val="24"/>
          <w:szCs w:val="24"/>
        </w:rPr>
        <w:t>ynikających z prawa krajowego i </w:t>
      </w:r>
      <w:r w:rsidRPr="007A759C">
        <w:rPr>
          <w:rFonts w:ascii="Times New Roman" w:hAnsi="Times New Roman"/>
          <w:sz w:val="24"/>
          <w:szCs w:val="24"/>
        </w:rPr>
        <w:t>wspólnotowego oraz wszelkich innych stosownych obowiązujących przepisów prawa;</w:t>
      </w:r>
    </w:p>
    <w:p w:rsidR="00FC6AB4" w:rsidRDefault="00FC6AB4" w:rsidP="00F256C6">
      <w:pPr>
        <w:pStyle w:val="Akapitzlist"/>
        <w:numPr>
          <w:ilvl w:val="0"/>
          <w:numId w:val="128"/>
        </w:numPr>
        <w:spacing w:line="360" w:lineRule="auto"/>
        <w:ind w:left="0" w:firstLine="0"/>
      </w:pPr>
      <w:r w:rsidRPr="007A759C">
        <w:rPr>
          <w:rFonts w:ascii="Times New Roman" w:hAnsi="Times New Roman"/>
          <w:sz w:val="24"/>
          <w:szCs w:val="24"/>
        </w:rPr>
        <w:lastRenderedPageBreak/>
        <w:t>prowadzenie działań informacyjnych i promocyjnych zgodnie z postanowieniami Rozporządzeń w sprawie Funduszy Strukturalnych UE.</w:t>
      </w:r>
    </w:p>
    <w:p w:rsidR="00B1191E" w:rsidRDefault="00FC6AB4" w:rsidP="00367477">
      <w:pPr>
        <w:pStyle w:val="Nagwek3"/>
        <w:numPr>
          <w:ilvl w:val="2"/>
          <w:numId w:val="141"/>
        </w:numPr>
        <w:spacing w:line="360" w:lineRule="auto"/>
        <w:rPr>
          <w:b w:val="0"/>
        </w:rPr>
      </w:pPr>
      <w:bookmarkStart w:id="3441" w:name="_Toc426446920"/>
      <w:r w:rsidRPr="00083A9A">
        <w:rPr>
          <w:rFonts w:cs="Times New Roman"/>
          <w:szCs w:val="24"/>
        </w:rPr>
        <w:t>Procedura przygotowywania i zawierania umowy o finansowanie Funduszu Powierniczego JEREMIE</w:t>
      </w:r>
      <w:bookmarkEnd w:id="3441"/>
    </w:p>
    <w:tbl>
      <w:tblPr>
        <w:tblW w:w="5571"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979"/>
        <w:gridCol w:w="1821"/>
        <w:gridCol w:w="1414"/>
        <w:gridCol w:w="1815"/>
        <w:gridCol w:w="1470"/>
        <w:gridCol w:w="1382"/>
        <w:gridCol w:w="1450"/>
        <w:gridCol w:w="1550"/>
      </w:tblGrid>
      <w:tr w:rsidR="00FC6AB4" w:rsidRPr="00D97FF5" w:rsidTr="003C3DA9">
        <w:tc>
          <w:tcPr>
            <w:tcW w:w="289" w:type="pct"/>
            <w:shd w:val="clear" w:color="auto" w:fill="999999"/>
          </w:tcPr>
          <w:p w:rsidR="00FC6AB4" w:rsidRPr="00D97FF5" w:rsidRDefault="00FC6AB4" w:rsidP="00F256C6">
            <w:pPr>
              <w:spacing w:line="360" w:lineRule="auto"/>
              <w:rPr>
                <w:b/>
                <w:sz w:val="20"/>
                <w:szCs w:val="20"/>
              </w:rPr>
            </w:pPr>
            <w:r w:rsidRPr="00D97FF5">
              <w:rPr>
                <w:b/>
                <w:sz w:val="20"/>
                <w:szCs w:val="20"/>
              </w:rPr>
              <w:t>Lp.</w:t>
            </w:r>
          </w:p>
        </w:tc>
        <w:tc>
          <w:tcPr>
            <w:tcW w:w="1011" w:type="pct"/>
            <w:shd w:val="clear" w:color="auto" w:fill="999999"/>
          </w:tcPr>
          <w:p w:rsidR="00FC6AB4" w:rsidRPr="00D97FF5" w:rsidRDefault="00FC6AB4" w:rsidP="00F256C6">
            <w:pPr>
              <w:spacing w:line="360" w:lineRule="auto"/>
              <w:jc w:val="left"/>
              <w:rPr>
                <w:b/>
                <w:sz w:val="20"/>
                <w:szCs w:val="20"/>
              </w:rPr>
            </w:pPr>
            <w:r w:rsidRPr="00D97FF5">
              <w:rPr>
                <w:b/>
                <w:sz w:val="20"/>
                <w:szCs w:val="20"/>
              </w:rPr>
              <w:t>Czynność</w:t>
            </w:r>
          </w:p>
        </w:tc>
        <w:tc>
          <w:tcPr>
            <w:tcW w:w="618" w:type="pct"/>
            <w:shd w:val="clear" w:color="auto" w:fill="999999"/>
          </w:tcPr>
          <w:p w:rsidR="00FC6AB4" w:rsidRPr="00D97FF5" w:rsidRDefault="00FC6AB4" w:rsidP="00F256C6">
            <w:pPr>
              <w:spacing w:line="360" w:lineRule="auto"/>
              <w:jc w:val="left"/>
              <w:rPr>
                <w:b/>
                <w:sz w:val="20"/>
                <w:szCs w:val="20"/>
              </w:rPr>
            </w:pPr>
            <w:r w:rsidRPr="00D97FF5">
              <w:rPr>
                <w:b/>
                <w:sz w:val="20"/>
                <w:szCs w:val="20"/>
              </w:rPr>
              <w:t>Wykonawca czynności</w:t>
            </w:r>
          </w:p>
        </w:tc>
        <w:tc>
          <w:tcPr>
            <w:tcW w:w="480" w:type="pct"/>
            <w:shd w:val="clear" w:color="auto" w:fill="999999"/>
          </w:tcPr>
          <w:p w:rsidR="00FC6AB4" w:rsidRPr="00D97FF5" w:rsidRDefault="00FC6AB4" w:rsidP="00F256C6">
            <w:pPr>
              <w:spacing w:line="360" w:lineRule="auto"/>
              <w:jc w:val="left"/>
              <w:rPr>
                <w:b/>
                <w:sz w:val="20"/>
                <w:szCs w:val="20"/>
              </w:rPr>
            </w:pPr>
            <w:r w:rsidRPr="00D97FF5">
              <w:rPr>
                <w:b/>
                <w:sz w:val="20"/>
                <w:szCs w:val="20"/>
              </w:rPr>
              <w:t>Miejsce oraz jednostki powiązane</w:t>
            </w:r>
          </w:p>
        </w:tc>
        <w:tc>
          <w:tcPr>
            <w:tcW w:w="616" w:type="pct"/>
            <w:shd w:val="clear" w:color="auto" w:fill="999999"/>
          </w:tcPr>
          <w:p w:rsidR="00FC6AB4" w:rsidRPr="00D97FF5" w:rsidRDefault="00FC6AB4" w:rsidP="00F256C6">
            <w:pPr>
              <w:spacing w:line="360" w:lineRule="auto"/>
              <w:jc w:val="left"/>
              <w:rPr>
                <w:b/>
                <w:sz w:val="20"/>
                <w:szCs w:val="20"/>
              </w:rPr>
            </w:pPr>
            <w:r w:rsidRPr="00D97FF5">
              <w:rPr>
                <w:b/>
                <w:sz w:val="20"/>
                <w:szCs w:val="20"/>
              </w:rPr>
              <w:t>Dokument źródłowy, w tym system informatyczny</w:t>
            </w:r>
          </w:p>
        </w:tc>
        <w:tc>
          <w:tcPr>
            <w:tcW w:w="499" w:type="pct"/>
            <w:shd w:val="clear" w:color="auto" w:fill="999999"/>
          </w:tcPr>
          <w:p w:rsidR="00FC6AB4" w:rsidRPr="00D97FF5" w:rsidRDefault="00FC6AB4" w:rsidP="00F256C6">
            <w:pPr>
              <w:spacing w:line="360" w:lineRule="auto"/>
              <w:jc w:val="left"/>
              <w:rPr>
                <w:b/>
                <w:sz w:val="20"/>
                <w:szCs w:val="20"/>
              </w:rPr>
            </w:pPr>
            <w:r w:rsidRPr="00D97FF5">
              <w:rPr>
                <w:b/>
                <w:sz w:val="20"/>
                <w:szCs w:val="20"/>
              </w:rPr>
              <w:t>Dokument wtórny</w:t>
            </w:r>
          </w:p>
        </w:tc>
        <w:tc>
          <w:tcPr>
            <w:tcW w:w="469" w:type="pct"/>
            <w:shd w:val="clear" w:color="auto" w:fill="999999"/>
          </w:tcPr>
          <w:p w:rsidR="00FC6AB4" w:rsidRPr="00D97FF5" w:rsidRDefault="00FC6AB4" w:rsidP="00F256C6">
            <w:pPr>
              <w:spacing w:line="360" w:lineRule="auto"/>
              <w:jc w:val="left"/>
              <w:rPr>
                <w:b/>
                <w:sz w:val="20"/>
                <w:szCs w:val="20"/>
              </w:rPr>
            </w:pPr>
            <w:r w:rsidRPr="00D97FF5">
              <w:rPr>
                <w:b/>
                <w:sz w:val="20"/>
                <w:szCs w:val="20"/>
              </w:rPr>
              <w:t>Mechanizm kontrolny</w:t>
            </w:r>
          </w:p>
        </w:tc>
        <w:tc>
          <w:tcPr>
            <w:tcW w:w="492" w:type="pct"/>
            <w:shd w:val="clear" w:color="auto" w:fill="999999"/>
          </w:tcPr>
          <w:p w:rsidR="00FC6AB4" w:rsidRPr="00D97FF5" w:rsidRDefault="00FC6AB4" w:rsidP="00F256C6">
            <w:pPr>
              <w:spacing w:line="360" w:lineRule="auto"/>
              <w:jc w:val="left"/>
              <w:rPr>
                <w:b/>
                <w:sz w:val="20"/>
                <w:szCs w:val="20"/>
              </w:rPr>
            </w:pPr>
            <w:r w:rsidRPr="00D97FF5">
              <w:rPr>
                <w:b/>
                <w:sz w:val="20"/>
                <w:szCs w:val="20"/>
              </w:rPr>
              <w:t>Czas</w:t>
            </w:r>
          </w:p>
          <w:p w:rsidR="00FC6AB4" w:rsidRPr="00D97FF5" w:rsidRDefault="00FC6AB4" w:rsidP="00F256C6">
            <w:pPr>
              <w:spacing w:line="360" w:lineRule="auto"/>
              <w:jc w:val="left"/>
              <w:rPr>
                <w:b/>
                <w:sz w:val="20"/>
                <w:szCs w:val="20"/>
              </w:rPr>
            </w:pPr>
          </w:p>
        </w:tc>
        <w:tc>
          <w:tcPr>
            <w:tcW w:w="526" w:type="pct"/>
            <w:shd w:val="clear" w:color="auto" w:fill="999999"/>
          </w:tcPr>
          <w:p w:rsidR="00FC6AB4" w:rsidRPr="00D97FF5" w:rsidRDefault="00FC6AB4" w:rsidP="00F256C6">
            <w:pPr>
              <w:spacing w:line="360" w:lineRule="auto"/>
              <w:jc w:val="left"/>
              <w:rPr>
                <w:b/>
                <w:sz w:val="20"/>
                <w:szCs w:val="20"/>
              </w:rPr>
            </w:pPr>
            <w:r w:rsidRPr="00D97FF5">
              <w:rPr>
                <w:b/>
                <w:sz w:val="20"/>
                <w:szCs w:val="20"/>
              </w:rPr>
              <w:t>Uwagi</w:t>
            </w:r>
          </w:p>
          <w:p w:rsidR="00FC6AB4" w:rsidRPr="00D97FF5" w:rsidRDefault="00FC6AB4" w:rsidP="00F256C6">
            <w:pPr>
              <w:spacing w:line="360" w:lineRule="auto"/>
              <w:jc w:val="left"/>
              <w:rPr>
                <w:b/>
                <w:sz w:val="20"/>
                <w:szCs w:val="20"/>
              </w:rPr>
            </w:pPr>
          </w:p>
        </w:tc>
      </w:tr>
      <w:tr w:rsidR="00FC6AB4" w:rsidRPr="00D97FF5" w:rsidTr="003C3DA9">
        <w:tc>
          <w:tcPr>
            <w:tcW w:w="289" w:type="pct"/>
            <w:vAlign w:val="center"/>
          </w:tcPr>
          <w:p w:rsidR="006B5322" w:rsidRDefault="006B5322" w:rsidP="00F256C6">
            <w:pPr>
              <w:numPr>
                <w:ilvl w:val="0"/>
                <w:numId w:val="138"/>
              </w:numPr>
              <w:tabs>
                <w:tab w:val="left" w:pos="138"/>
              </w:tabs>
              <w:spacing w:line="360" w:lineRule="auto"/>
              <w:rPr>
                <w:sz w:val="20"/>
                <w:szCs w:val="20"/>
              </w:rPr>
            </w:pPr>
          </w:p>
        </w:tc>
        <w:tc>
          <w:tcPr>
            <w:tcW w:w="1011" w:type="pct"/>
            <w:vAlign w:val="center"/>
          </w:tcPr>
          <w:p w:rsidR="00FC6AB4" w:rsidRPr="00D97FF5" w:rsidRDefault="00FC6AB4" w:rsidP="00F256C6">
            <w:pPr>
              <w:spacing w:line="360" w:lineRule="auto"/>
              <w:jc w:val="left"/>
              <w:rPr>
                <w:sz w:val="20"/>
                <w:szCs w:val="20"/>
              </w:rPr>
            </w:pPr>
            <w:r>
              <w:rPr>
                <w:sz w:val="20"/>
                <w:szCs w:val="20"/>
              </w:rPr>
              <w:t xml:space="preserve">Odebranie od IP II zatwierdzonego do dofinansowania wniosku o dofinansowanie wraz ze wszystkimi załącznikami </w:t>
            </w:r>
          </w:p>
        </w:tc>
        <w:tc>
          <w:tcPr>
            <w:tcW w:w="618" w:type="pct"/>
            <w:vAlign w:val="center"/>
          </w:tcPr>
          <w:p w:rsidR="00FC6AB4" w:rsidRDefault="00FC6AB4" w:rsidP="00F256C6">
            <w:pPr>
              <w:spacing w:line="360" w:lineRule="auto"/>
              <w:jc w:val="left"/>
              <w:rPr>
                <w:sz w:val="20"/>
                <w:szCs w:val="20"/>
              </w:rPr>
            </w:pPr>
            <w:r w:rsidRPr="00D97FF5">
              <w:rPr>
                <w:sz w:val="20"/>
                <w:szCs w:val="20"/>
              </w:rPr>
              <w:t xml:space="preserve">Dyrektor </w:t>
            </w:r>
            <w:r w:rsidR="00E2727B">
              <w:rPr>
                <w:sz w:val="20"/>
                <w:szCs w:val="20"/>
              </w:rPr>
              <w:t>RF</w:t>
            </w:r>
            <w:r>
              <w:rPr>
                <w:sz w:val="20"/>
                <w:szCs w:val="20"/>
              </w:rPr>
              <w:t>,</w:t>
            </w:r>
          </w:p>
          <w:p w:rsidR="00FC6AB4" w:rsidRDefault="00FC6AB4" w:rsidP="00F256C6">
            <w:pPr>
              <w:spacing w:line="360" w:lineRule="auto"/>
              <w:jc w:val="left"/>
              <w:rPr>
                <w:sz w:val="20"/>
                <w:szCs w:val="20"/>
              </w:rPr>
            </w:pPr>
            <w:r w:rsidRPr="00D97FF5">
              <w:rPr>
                <w:sz w:val="20"/>
                <w:szCs w:val="20"/>
              </w:rPr>
              <w:t xml:space="preserve">Kierownik </w:t>
            </w:r>
            <w:r w:rsidR="00C532AE">
              <w:rPr>
                <w:sz w:val="20"/>
                <w:szCs w:val="20"/>
              </w:rPr>
              <w:t>RF-II-EFRR</w:t>
            </w:r>
            <w:r w:rsidRPr="00D97FF5">
              <w:rPr>
                <w:sz w:val="20"/>
                <w:szCs w:val="20"/>
              </w:rPr>
              <w:t xml:space="preserve">.,  Stanowisko ds. </w:t>
            </w:r>
            <w:r w:rsidR="00253D19">
              <w:rPr>
                <w:sz w:val="20"/>
                <w:szCs w:val="20"/>
              </w:rPr>
              <w:t>instrumentów finansowych</w:t>
            </w:r>
          </w:p>
          <w:p w:rsidR="00FC6AB4" w:rsidRPr="00D97FF5" w:rsidRDefault="00FC6AB4" w:rsidP="00F256C6">
            <w:pPr>
              <w:spacing w:line="360" w:lineRule="auto"/>
              <w:jc w:val="left"/>
              <w:rPr>
                <w:sz w:val="20"/>
                <w:szCs w:val="20"/>
              </w:rPr>
            </w:pPr>
          </w:p>
        </w:tc>
        <w:tc>
          <w:tcPr>
            <w:tcW w:w="480" w:type="pct"/>
            <w:vAlign w:val="center"/>
          </w:tcPr>
          <w:p w:rsidR="00FC6AB4" w:rsidRPr="00D97FF5" w:rsidRDefault="00FC6AB4" w:rsidP="00F256C6">
            <w:pPr>
              <w:spacing w:line="360" w:lineRule="auto"/>
              <w:jc w:val="left"/>
              <w:rPr>
                <w:sz w:val="20"/>
                <w:szCs w:val="20"/>
              </w:rPr>
            </w:pPr>
            <w:r w:rsidRPr="00D97FF5">
              <w:rPr>
                <w:sz w:val="20"/>
                <w:szCs w:val="20"/>
              </w:rPr>
              <w:t xml:space="preserve"> </w:t>
            </w:r>
            <w:r w:rsidR="00C532AE">
              <w:rPr>
                <w:sz w:val="20"/>
                <w:szCs w:val="20"/>
              </w:rPr>
              <w:t>RF-II-EFRR</w:t>
            </w:r>
            <w:r w:rsidRPr="00D97FF5">
              <w:rPr>
                <w:sz w:val="20"/>
                <w:szCs w:val="20"/>
              </w:rPr>
              <w:t xml:space="preserve">, </w:t>
            </w:r>
          </w:p>
        </w:tc>
        <w:tc>
          <w:tcPr>
            <w:tcW w:w="616" w:type="pct"/>
            <w:vAlign w:val="center"/>
          </w:tcPr>
          <w:p w:rsidR="00FC6AB4" w:rsidRPr="00D97FF5" w:rsidRDefault="00FC6AB4" w:rsidP="00F256C6">
            <w:pPr>
              <w:spacing w:line="360" w:lineRule="auto"/>
              <w:jc w:val="left"/>
              <w:rPr>
                <w:sz w:val="20"/>
                <w:szCs w:val="20"/>
              </w:rPr>
            </w:pPr>
            <w:r>
              <w:rPr>
                <w:sz w:val="20"/>
                <w:szCs w:val="20"/>
              </w:rPr>
              <w:t>Wniosek o dofinansowanie wraz z załącznikami</w:t>
            </w:r>
          </w:p>
        </w:tc>
        <w:tc>
          <w:tcPr>
            <w:tcW w:w="499" w:type="pct"/>
            <w:vAlign w:val="center"/>
          </w:tcPr>
          <w:p w:rsidR="00FC6AB4" w:rsidRPr="00D97FF5" w:rsidRDefault="00FC6AB4" w:rsidP="00F256C6">
            <w:pPr>
              <w:spacing w:line="360" w:lineRule="auto"/>
              <w:jc w:val="left"/>
              <w:rPr>
                <w:sz w:val="20"/>
                <w:szCs w:val="20"/>
              </w:rPr>
            </w:pPr>
          </w:p>
        </w:tc>
        <w:tc>
          <w:tcPr>
            <w:tcW w:w="469" w:type="pct"/>
            <w:vAlign w:val="center"/>
          </w:tcPr>
          <w:p w:rsidR="00FC6AB4" w:rsidRPr="00D97FF5" w:rsidRDefault="00FC6AB4" w:rsidP="00F256C6">
            <w:pPr>
              <w:spacing w:line="360" w:lineRule="auto"/>
              <w:jc w:val="left"/>
              <w:rPr>
                <w:sz w:val="20"/>
                <w:szCs w:val="20"/>
              </w:rPr>
            </w:pPr>
          </w:p>
        </w:tc>
        <w:tc>
          <w:tcPr>
            <w:tcW w:w="492" w:type="pct"/>
            <w:vAlign w:val="center"/>
          </w:tcPr>
          <w:p w:rsidR="00FC6AB4" w:rsidRPr="00D97FF5" w:rsidRDefault="00FC6AB4" w:rsidP="00F256C6">
            <w:pPr>
              <w:spacing w:line="360" w:lineRule="auto"/>
              <w:jc w:val="left"/>
              <w:rPr>
                <w:sz w:val="20"/>
                <w:szCs w:val="20"/>
              </w:rPr>
            </w:pPr>
            <w:r w:rsidRPr="00D97FF5">
              <w:rPr>
                <w:sz w:val="20"/>
                <w:szCs w:val="20"/>
              </w:rPr>
              <w:t xml:space="preserve"> </w:t>
            </w:r>
            <w:r>
              <w:rPr>
                <w:sz w:val="20"/>
                <w:szCs w:val="20"/>
              </w:rPr>
              <w:t>Niezwłocznie</w:t>
            </w:r>
          </w:p>
        </w:tc>
        <w:tc>
          <w:tcPr>
            <w:tcW w:w="526" w:type="pct"/>
            <w:vAlign w:val="center"/>
          </w:tcPr>
          <w:p w:rsidR="00FC6AB4" w:rsidRPr="00D97FF5" w:rsidRDefault="00FC6AB4" w:rsidP="00F256C6">
            <w:pPr>
              <w:spacing w:line="360" w:lineRule="auto"/>
              <w:jc w:val="left"/>
              <w:rPr>
                <w:sz w:val="20"/>
                <w:szCs w:val="20"/>
              </w:rPr>
            </w:pPr>
          </w:p>
        </w:tc>
      </w:tr>
      <w:tr w:rsidR="00FC6AB4" w:rsidRPr="00D97FF5" w:rsidTr="003C3DA9">
        <w:trPr>
          <w:trHeight w:val="3245"/>
        </w:trPr>
        <w:tc>
          <w:tcPr>
            <w:tcW w:w="289" w:type="pct"/>
            <w:vAlign w:val="center"/>
          </w:tcPr>
          <w:p w:rsidR="006B5322" w:rsidRDefault="006B5322" w:rsidP="00F256C6">
            <w:pPr>
              <w:numPr>
                <w:ilvl w:val="0"/>
                <w:numId w:val="138"/>
              </w:numPr>
              <w:spacing w:line="360" w:lineRule="auto"/>
              <w:rPr>
                <w:sz w:val="20"/>
                <w:szCs w:val="20"/>
              </w:rPr>
            </w:pPr>
          </w:p>
        </w:tc>
        <w:tc>
          <w:tcPr>
            <w:tcW w:w="1011" w:type="pct"/>
            <w:vAlign w:val="center"/>
          </w:tcPr>
          <w:p w:rsidR="00FC6AB4" w:rsidRPr="001D78BC" w:rsidRDefault="00FC6AB4" w:rsidP="00F256C6">
            <w:pPr>
              <w:spacing w:line="360" w:lineRule="auto"/>
              <w:jc w:val="left"/>
              <w:rPr>
                <w:sz w:val="20"/>
                <w:szCs w:val="20"/>
              </w:rPr>
            </w:pPr>
          </w:p>
          <w:p w:rsidR="00FC6AB4" w:rsidRDefault="00FC6AB4" w:rsidP="00F256C6">
            <w:pPr>
              <w:spacing w:line="360" w:lineRule="auto"/>
              <w:jc w:val="left"/>
              <w:rPr>
                <w:sz w:val="20"/>
                <w:szCs w:val="20"/>
              </w:rPr>
            </w:pPr>
            <w:r w:rsidRPr="001D78BC">
              <w:rPr>
                <w:sz w:val="20"/>
                <w:szCs w:val="20"/>
              </w:rPr>
              <w:t>Przygotowanie i przekazanie do MF pisma przewodniego wraz z wnioskiem o udostępnienie informacji nt. wpisania Wnioskodawcy do Rejestru Podmiotów Wykluczonych.</w:t>
            </w:r>
          </w:p>
        </w:tc>
        <w:tc>
          <w:tcPr>
            <w:tcW w:w="618" w:type="pct"/>
            <w:vAlign w:val="center"/>
          </w:tcPr>
          <w:p w:rsidR="00FC6AB4" w:rsidRDefault="00FC6AB4" w:rsidP="00F256C6">
            <w:pPr>
              <w:spacing w:line="360" w:lineRule="auto"/>
              <w:jc w:val="left"/>
              <w:rPr>
                <w:sz w:val="20"/>
                <w:szCs w:val="20"/>
              </w:rPr>
            </w:pPr>
            <w:r w:rsidRPr="00D97FF5">
              <w:rPr>
                <w:sz w:val="20"/>
                <w:szCs w:val="20"/>
              </w:rPr>
              <w:t xml:space="preserve">Stanowisko ds. </w:t>
            </w:r>
            <w:r w:rsidR="00253D19">
              <w:rPr>
                <w:sz w:val="20"/>
                <w:szCs w:val="20"/>
              </w:rPr>
              <w:t>instrumentów finansowych</w:t>
            </w:r>
            <w:r w:rsidR="00F76EFD">
              <w:rPr>
                <w:sz w:val="20"/>
                <w:szCs w:val="20"/>
              </w:rPr>
              <w:t xml:space="preserve"> </w:t>
            </w:r>
            <w:r w:rsidRPr="00D97FF5">
              <w:rPr>
                <w:sz w:val="20"/>
                <w:szCs w:val="20"/>
              </w:rPr>
              <w:t xml:space="preserve">Kierownik </w:t>
            </w:r>
            <w:r w:rsidR="00C532AE">
              <w:rPr>
                <w:sz w:val="20"/>
                <w:szCs w:val="20"/>
              </w:rPr>
              <w:t>RF-II-EFRR</w:t>
            </w:r>
            <w:r w:rsidRPr="00D97FF5">
              <w:rPr>
                <w:sz w:val="20"/>
                <w:szCs w:val="20"/>
              </w:rPr>
              <w:t xml:space="preserve">., ,  i Dyrektor </w:t>
            </w:r>
            <w:r w:rsidR="00E2727B">
              <w:rPr>
                <w:sz w:val="20"/>
                <w:szCs w:val="20"/>
              </w:rPr>
              <w:t>RF</w:t>
            </w:r>
          </w:p>
          <w:p w:rsidR="00FC6AB4" w:rsidRDefault="00FC6AB4" w:rsidP="00F256C6">
            <w:pPr>
              <w:spacing w:line="360" w:lineRule="auto"/>
              <w:jc w:val="left"/>
              <w:rPr>
                <w:sz w:val="20"/>
                <w:szCs w:val="20"/>
              </w:rPr>
            </w:pPr>
          </w:p>
        </w:tc>
        <w:tc>
          <w:tcPr>
            <w:tcW w:w="480" w:type="pct"/>
            <w:vAlign w:val="center"/>
          </w:tcPr>
          <w:p w:rsidR="00FC6AB4" w:rsidRPr="00D97FF5" w:rsidRDefault="00C532AE" w:rsidP="00F256C6">
            <w:pPr>
              <w:spacing w:line="360" w:lineRule="auto"/>
              <w:jc w:val="left"/>
              <w:rPr>
                <w:sz w:val="20"/>
                <w:szCs w:val="20"/>
              </w:rPr>
            </w:pPr>
            <w:r>
              <w:rPr>
                <w:sz w:val="20"/>
                <w:szCs w:val="20"/>
              </w:rPr>
              <w:t>RF-II-EFRR</w:t>
            </w:r>
            <w:r w:rsidR="00FC6AB4" w:rsidRPr="00D97FF5">
              <w:rPr>
                <w:sz w:val="20"/>
                <w:szCs w:val="20"/>
              </w:rPr>
              <w:t>,</w:t>
            </w:r>
          </w:p>
        </w:tc>
        <w:tc>
          <w:tcPr>
            <w:tcW w:w="616" w:type="pct"/>
            <w:vAlign w:val="center"/>
          </w:tcPr>
          <w:p w:rsidR="00FC6AB4" w:rsidRPr="00D97FF5" w:rsidRDefault="00FC6AB4" w:rsidP="00F256C6">
            <w:pPr>
              <w:spacing w:line="360" w:lineRule="auto"/>
              <w:jc w:val="left"/>
              <w:rPr>
                <w:sz w:val="20"/>
                <w:szCs w:val="20"/>
              </w:rPr>
            </w:pPr>
          </w:p>
        </w:tc>
        <w:tc>
          <w:tcPr>
            <w:tcW w:w="499" w:type="pct"/>
            <w:vAlign w:val="center"/>
          </w:tcPr>
          <w:p w:rsidR="00FC6AB4" w:rsidRDefault="00FC6AB4" w:rsidP="00F256C6">
            <w:pPr>
              <w:spacing w:line="360" w:lineRule="auto"/>
              <w:jc w:val="left"/>
              <w:rPr>
                <w:sz w:val="20"/>
                <w:szCs w:val="20"/>
              </w:rPr>
            </w:pPr>
            <w:r>
              <w:rPr>
                <w:sz w:val="20"/>
                <w:szCs w:val="20"/>
              </w:rPr>
              <w:t>Pismo przewodnie wraz z wnioskiem</w:t>
            </w:r>
          </w:p>
        </w:tc>
        <w:tc>
          <w:tcPr>
            <w:tcW w:w="469" w:type="pct"/>
            <w:vAlign w:val="center"/>
          </w:tcPr>
          <w:p w:rsidR="00FC6AB4" w:rsidRPr="00D97FF5" w:rsidRDefault="00FC6AB4" w:rsidP="00F256C6">
            <w:pPr>
              <w:spacing w:line="360" w:lineRule="auto"/>
              <w:jc w:val="left"/>
              <w:rPr>
                <w:sz w:val="20"/>
                <w:szCs w:val="20"/>
              </w:rPr>
            </w:pPr>
            <w:r>
              <w:rPr>
                <w:sz w:val="20"/>
                <w:szCs w:val="20"/>
              </w:rPr>
              <w:t>Podpisy K</w:t>
            </w:r>
            <w:r w:rsidRPr="00D97FF5">
              <w:rPr>
                <w:sz w:val="20"/>
                <w:szCs w:val="20"/>
              </w:rPr>
              <w:t xml:space="preserve">ierownika, Dyrektora </w:t>
            </w:r>
            <w:r w:rsidR="00E2727B">
              <w:rPr>
                <w:sz w:val="20"/>
                <w:szCs w:val="20"/>
              </w:rPr>
              <w:t>RF</w:t>
            </w:r>
          </w:p>
        </w:tc>
        <w:tc>
          <w:tcPr>
            <w:tcW w:w="492" w:type="pct"/>
            <w:vAlign w:val="center"/>
          </w:tcPr>
          <w:p w:rsidR="00FC6AB4" w:rsidRDefault="00FC6AB4" w:rsidP="00F256C6">
            <w:pPr>
              <w:spacing w:line="360" w:lineRule="auto"/>
              <w:jc w:val="left"/>
              <w:rPr>
                <w:sz w:val="20"/>
                <w:szCs w:val="20"/>
              </w:rPr>
            </w:pPr>
            <w:r>
              <w:rPr>
                <w:sz w:val="20"/>
                <w:szCs w:val="20"/>
              </w:rPr>
              <w:t xml:space="preserve">3 dni </w:t>
            </w:r>
          </w:p>
        </w:tc>
        <w:tc>
          <w:tcPr>
            <w:tcW w:w="526" w:type="pct"/>
            <w:vAlign w:val="center"/>
          </w:tcPr>
          <w:p w:rsidR="00FC6AB4" w:rsidRPr="001D78BC" w:rsidRDefault="00FC6AB4" w:rsidP="00F256C6">
            <w:pPr>
              <w:spacing w:line="360" w:lineRule="auto"/>
              <w:jc w:val="left"/>
              <w:rPr>
                <w:sz w:val="20"/>
                <w:szCs w:val="20"/>
              </w:rPr>
            </w:pPr>
            <w:r w:rsidRPr="001D78BC">
              <w:rPr>
                <w:sz w:val="20"/>
                <w:szCs w:val="20"/>
              </w:rPr>
              <w:t xml:space="preserve">Podstawa prawna: Rozporządzenie Ministra Finansów z dnia 23 czerwca 2010 r. w sprawie rejestru podmiotów wykluczonych z możliwości </w:t>
            </w:r>
            <w:r w:rsidRPr="001D78BC">
              <w:rPr>
                <w:sz w:val="20"/>
                <w:szCs w:val="20"/>
              </w:rPr>
              <w:lastRenderedPageBreak/>
              <w:t>otrzymania środków przeznaczonych na realizację programów finansowanych z udziałem środków europejskich</w:t>
            </w:r>
          </w:p>
          <w:p w:rsidR="00FC6AB4" w:rsidRPr="00D97FF5" w:rsidRDefault="00FC6AB4" w:rsidP="00F256C6">
            <w:pPr>
              <w:spacing w:line="360" w:lineRule="auto"/>
              <w:jc w:val="left"/>
              <w:rPr>
                <w:sz w:val="20"/>
                <w:szCs w:val="20"/>
              </w:rPr>
            </w:pPr>
            <w:r w:rsidRPr="001D78BC">
              <w:rPr>
                <w:sz w:val="20"/>
                <w:szCs w:val="20"/>
              </w:rPr>
              <w:t>(Dz. U. Nr 125, poz. 846)</w:t>
            </w:r>
          </w:p>
        </w:tc>
      </w:tr>
      <w:tr w:rsidR="00FC6AB4" w:rsidRPr="00D97FF5" w:rsidTr="003C3DA9">
        <w:tc>
          <w:tcPr>
            <w:tcW w:w="289" w:type="pct"/>
            <w:vAlign w:val="center"/>
          </w:tcPr>
          <w:p w:rsidR="006B5322" w:rsidRDefault="006B5322" w:rsidP="00F256C6">
            <w:pPr>
              <w:numPr>
                <w:ilvl w:val="0"/>
                <w:numId w:val="138"/>
              </w:numPr>
              <w:spacing w:line="360" w:lineRule="auto"/>
              <w:rPr>
                <w:sz w:val="20"/>
                <w:szCs w:val="20"/>
              </w:rPr>
            </w:pPr>
          </w:p>
        </w:tc>
        <w:tc>
          <w:tcPr>
            <w:tcW w:w="1011" w:type="pct"/>
            <w:vAlign w:val="center"/>
          </w:tcPr>
          <w:p w:rsidR="00FC6AB4" w:rsidRPr="00C57586" w:rsidRDefault="00FC6AB4" w:rsidP="00F256C6">
            <w:pPr>
              <w:spacing w:line="360" w:lineRule="auto"/>
              <w:jc w:val="left"/>
              <w:rPr>
                <w:sz w:val="20"/>
                <w:szCs w:val="20"/>
              </w:rPr>
            </w:pPr>
            <w:r w:rsidRPr="00C57586">
              <w:rPr>
                <w:sz w:val="20"/>
                <w:szCs w:val="20"/>
              </w:rPr>
              <w:t>Otrzymanie informacji z MF czy wnioskodawca umowy o dofinansowanie widnieje w rejestrze podmiotów wykluczonych:</w:t>
            </w:r>
          </w:p>
          <w:p w:rsidR="00FC6AB4" w:rsidRPr="00C57586" w:rsidRDefault="00FC6AB4" w:rsidP="00F256C6">
            <w:pPr>
              <w:spacing w:line="360" w:lineRule="auto"/>
              <w:jc w:val="left"/>
              <w:rPr>
                <w:sz w:val="20"/>
                <w:szCs w:val="20"/>
              </w:rPr>
            </w:pPr>
          </w:p>
          <w:p w:rsidR="00FC6AB4" w:rsidRPr="00C57586" w:rsidRDefault="00FC6AB4" w:rsidP="00F256C6">
            <w:pPr>
              <w:spacing w:line="360" w:lineRule="auto"/>
              <w:jc w:val="left"/>
              <w:rPr>
                <w:sz w:val="20"/>
                <w:szCs w:val="20"/>
              </w:rPr>
            </w:pPr>
            <w:r w:rsidRPr="00C57586">
              <w:rPr>
                <w:sz w:val="20"/>
                <w:szCs w:val="20"/>
              </w:rPr>
              <w:t>- jeżeli TAK: odmowa podpisania umowy, Procedura zostaje zamknięta.</w:t>
            </w:r>
          </w:p>
          <w:p w:rsidR="00FC6AB4" w:rsidRPr="00C57586" w:rsidRDefault="00FC6AB4" w:rsidP="00F256C6">
            <w:pPr>
              <w:spacing w:line="360" w:lineRule="auto"/>
              <w:jc w:val="left"/>
              <w:rPr>
                <w:sz w:val="20"/>
                <w:szCs w:val="20"/>
              </w:rPr>
            </w:pPr>
          </w:p>
          <w:p w:rsidR="00FC6AB4" w:rsidRDefault="00FC6AB4" w:rsidP="00F256C6">
            <w:pPr>
              <w:spacing w:line="360" w:lineRule="auto"/>
              <w:jc w:val="left"/>
              <w:rPr>
                <w:sz w:val="20"/>
                <w:szCs w:val="20"/>
              </w:rPr>
            </w:pPr>
            <w:r w:rsidRPr="00C57586">
              <w:rPr>
                <w:sz w:val="20"/>
                <w:szCs w:val="20"/>
              </w:rPr>
              <w:t>-jeżeli NIE: procedura podpisania umowy jest kontynuowana.</w:t>
            </w:r>
          </w:p>
        </w:tc>
        <w:tc>
          <w:tcPr>
            <w:tcW w:w="618" w:type="pct"/>
            <w:vAlign w:val="center"/>
          </w:tcPr>
          <w:p w:rsidR="00FC6AB4" w:rsidRDefault="00FC6AB4" w:rsidP="00F256C6">
            <w:pPr>
              <w:spacing w:line="360" w:lineRule="auto"/>
              <w:jc w:val="left"/>
              <w:rPr>
                <w:sz w:val="20"/>
                <w:szCs w:val="20"/>
              </w:rPr>
            </w:pPr>
            <w:r w:rsidRPr="00D97FF5">
              <w:rPr>
                <w:sz w:val="20"/>
                <w:szCs w:val="20"/>
              </w:rPr>
              <w:t xml:space="preserve">Dyrektor </w:t>
            </w:r>
            <w:r w:rsidR="00E2727B">
              <w:rPr>
                <w:sz w:val="20"/>
                <w:szCs w:val="20"/>
              </w:rPr>
              <w:t>RF</w:t>
            </w:r>
            <w:r>
              <w:rPr>
                <w:sz w:val="20"/>
                <w:szCs w:val="20"/>
              </w:rPr>
              <w:t>,</w:t>
            </w:r>
          </w:p>
          <w:p w:rsidR="00FC6AB4" w:rsidRDefault="00FC6AB4" w:rsidP="00F256C6">
            <w:pPr>
              <w:spacing w:line="360" w:lineRule="auto"/>
              <w:jc w:val="left"/>
              <w:rPr>
                <w:sz w:val="20"/>
                <w:szCs w:val="20"/>
              </w:rPr>
            </w:pPr>
            <w:r w:rsidRPr="00D97FF5">
              <w:rPr>
                <w:sz w:val="20"/>
                <w:szCs w:val="20"/>
              </w:rPr>
              <w:t xml:space="preserve">Kierownik </w:t>
            </w:r>
            <w:r w:rsidR="00C532AE">
              <w:rPr>
                <w:sz w:val="20"/>
                <w:szCs w:val="20"/>
              </w:rPr>
              <w:t>RF-II-EFRR</w:t>
            </w:r>
            <w:r w:rsidRPr="00D97FF5">
              <w:rPr>
                <w:sz w:val="20"/>
                <w:szCs w:val="20"/>
              </w:rPr>
              <w:t xml:space="preserve">.,  Stanowisko ds. </w:t>
            </w:r>
            <w:r w:rsidR="00253D19">
              <w:rPr>
                <w:sz w:val="20"/>
                <w:szCs w:val="20"/>
              </w:rPr>
              <w:t>instrumentów finansowych</w:t>
            </w:r>
          </w:p>
        </w:tc>
        <w:tc>
          <w:tcPr>
            <w:tcW w:w="480" w:type="pct"/>
            <w:vAlign w:val="center"/>
          </w:tcPr>
          <w:p w:rsidR="00FC6AB4" w:rsidRPr="00D97FF5" w:rsidRDefault="00C532AE" w:rsidP="00F256C6">
            <w:pPr>
              <w:spacing w:line="360" w:lineRule="auto"/>
              <w:jc w:val="left"/>
              <w:rPr>
                <w:sz w:val="20"/>
                <w:szCs w:val="20"/>
              </w:rPr>
            </w:pPr>
            <w:r>
              <w:rPr>
                <w:sz w:val="20"/>
                <w:szCs w:val="20"/>
              </w:rPr>
              <w:t>RF-II-EFRR</w:t>
            </w:r>
            <w:r w:rsidR="00FC6AB4">
              <w:rPr>
                <w:sz w:val="20"/>
                <w:szCs w:val="20"/>
              </w:rPr>
              <w:t xml:space="preserve">, </w:t>
            </w:r>
          </w:p>
        </w:tc>
        <w:tc>
          <w:tcPr>
            <w:tcW w:w="616" w:type="pct"/>
            <w:vAlign w:val="center"/>
          </w:tcPr>
          <w:p w:rsidR="00FC6AB4" w:rsidRPr="00D97FF5" w:rsidRDefault="00FC6AB4" w:rsidP="00F256C6">
            <w:pPr>
              <w:spacing w:line="360" w:lineRule="auto"/>
              <w:jc w:val="left"/>
              <w:rPr>
                <w:sz w:val="20"/>
                <w:szCs w:val="20"/>
              </w:rPr>
            </w:pPr>
            <w:r>
              <w:rPr>
                <w:sz w:val="20"/>
                <w:szCs w:val="20"/>
              </w:rPr>
              <w:t>Informacja zwrotna z MF</w:t>
            </w:r>
          </w:p>
        </w:tc>
        <w:tc>
          <w:tcPr>
            <w:tcW w:w="499" w:type="pct"/>
            <w:vAlign w:val="center"/>
          </w:tcPr>
          <w:p w:rsidR="00FC6AB4" w:rsidRDefault="00FC6AB4" w:rsidP="00F256C6">
            <w:pPr>
              <w:spacing w:line="360" w:lineRule="auto"/>
              <w:jc w:val="left"/>
              <w:rPr>
                <w:sz w:val="20"/>
                <w:szCs w:val="20"/>
              </w:rPr>
            </w:pPr>
          </w:p>
        </w:tc>
        <w:tc>
          <w:tcPr>
            <w:tcW w:w="469" w:type="pct"/>
            <w:vAlign w:val="center"/>
          </w:tcPr>
          <w:p w:rsidR="00FC6AB4" w:rsidRPr="00D97FF5" w:rsidRDefault="00FC6AB4" w:rsidP="00F256C6">
            <w:pPr>
              <w:spacing w:line="360" w:lineRule="auto"/>
              <w:jc w:val="left"/>
              <w:rPr>
                <w:sz w:val="20"/>
                <w:szCs w:val="20"/>
              </w:rPr>
            </w:pPr>
          </w:p>
        </w:tc>
        <w:tc>
          <w:tcPr>
            <w:tcW w:w="492" w:type="pct"/>
            <w:vAlign w:val="center"/>
          </w:tcPr>
          <w:p w:rsidR="00FC6AB4" w:rsidRDefault="00FC6AB4" w:rsidP="00F256C6">
            <w:pPr>
              <w:spacing w:line="360" w:lineRule="auto"/>
              <w:jc w:val="left"/>
              <w:rPr>
                <w:sz w:val="20"/>
                <w:szCs w:val="20"/>
              </w:rPr>
            </w:pPr>
            <w:r>
              <w:rPr>
                <w:sz w:val="20"/>
                <w:szCs w:val="20"/>
              </w:rPr>
              <w:t>Niezwłocznie</w:t>
            </w:r>
          </w:p>
        </w:tc>
        <w:tc>
          <w:tcPr>
            <w:tcW w:w="526" w:type="pct"/>
            <w:vAlign w:val="center"/>
          </w:tcPr>
          <w:p w:rsidR="00FC6AB4" w:rsidRPr="00D97FF5" w:rsidRDefault="00FC6AB4" w:rsidP="00F256C6">
            <w:pPr>
              <w:spacing w:line="360" w:lineRule="auto"/>
              <w:jc w:val="left"/>
              <w:rPr>
                <w:sz w:val="20"/>
                <w:szCs w:val="20"/>
              </w:rPr>
            </w:pPr>
          </w:p>
        </w:tc>
      </w:tr>
      <w:tr w:rsidR="00FC6AB4" w:rsidRPr="00D97FF5" w:rsidTr="003C3DA9">
        <w:tc>
          <w:tcPr>
            <w:tcW w:w="289" w:type="pct"/>
            <w:vAlign w:val="center"/>
          </w:tcPr>
          <w:p w:rsidR="006B5322" w:rsidRDefault="006B5322" w:rsidP="00F256C6">
            <w:pPr>
              <w:numPr>
                <w:ilvl w:val="0"/>
                <w:numId w:val="138"/>
              </w:numPr>
              <w:spacing w:line="360" w:lineRule="auto"/>
              <w:rPr>
                <w:sz w:val="20"/>
                <w:szCs w:val="20"/>
              </w:rPr>
            </w:pPr>
          </w:p>
        </w:tc>
        <w:tc>
          <w:tcPr>
            <w:tcW w:w="1011" w:type="pct"/>
            <w:vAlign w:val="center"/>
          </w:tcPr>
          <w:p w:rsidR="00FC6AB4" w:rsidRDefault="00FC6AB4" w:rsidP="00F256C6">
            <w:pPr>
              <w:spacing w:line="360" w:lineRule="auto"/>
              <w:jc w:val="left"/>
              <w:rPr>
                <w:sz w:val="20"/>
                <w:szCs w:val="20"/>
              </w:rPr>
            </w:pPr>
            <w:r w:rsidRPr="001D78BC">
              <w:rPr>
                <w:sz w:val="20"/>
                <w:szCs w:val="20"/>
              </w:rPr>
              <w:t>Wezwanie przez MF do uzupełnienia danych o udostępnienie informacji o podmiotach wykluczonych</w:t>
            </w:r>
          </w:p>
        </w:tc>
        <w:tc>
          <w:tcPr>
            <w:tcW w:w="618" w:type="pct"/>
            <w:vAlign w:val="center"/>
          </w:tcPr>
          <w:p w:rsidR="00FC6AB4" w:rsidRDefault="00FC6AB4" w:rsidP="00F256C6">
            <w:pPr>
              <w:spacing w:line="360" w:lineRule="auto"/>
              <w:jc w:val="left"/>
              <w:rPr>
                <w:sz w:val="20"/>
                <w:szCs w:val="20"/>
              </w:rPr>
            </w:pPr>
            <w:r w:rsidRPr="00D97FF5">
              <w:rPr>
                <w:sz w:val="20"/>
                <w:szCs w:val="20"/>
              </w:rPr>
              <w:t xml:space="preserve">Stanowisko ds. </w:t>
            </w:r>
            <w:r w:rsidR="00253D19">
              <w:rPr>
                <w:sz w:val="20"/>
                <w:szCs w:val="20"/>
              </w:rPr>
              <w:t>instrumentów finansowych</w:t>
            </w:r>
            <w:r w:rsidR="00F76EFD">
              <w:rPr>
                <w:sz w:val="20"/>
                <w:szCs w:val="20"/>
              </w:rPr>
              <w:t xml:space="preserve"> </w:t>
            </w:r>
            <w:r w:rsidRPr="00D97FF5">
              <w:rPr>
                <w:sz w:val="20"/>
                <w:szCs w:val="20"/>
              </w:rPr>
              <w:t xml:space="preserve">Kierownik </w:t>
            </w:r>
            <w:r w:rsidR="00C532AE">
              <w:rPr>
                <w:sz w:val="20"/>
                <w:szCs w:val="20"/>
              </w:rPr>
              <w:t>RF-II-</w:t>
            </w:r>
            <w:r w:rsidR="00C532AE">
              <w:rPr>
                <w:sz w:val="20"/>
                <w:szCs w:val="20"/>
              </w:rPr>
              <w:lastRenderedPageBreak/>
              <w:t>EFRR</w:t>
            </w:r>
            <w:r w:rsidRPr="00D97FF5">
              <w:rPr>
                <w:sz w:val="20"/>
                <w:szCs w:val="20"/>
              </w:rPr>
              <w:t xml:space="preserve">., Dyrektor </w:t>
            </w:r>
            <w:r w:rsidR="00E2727B">
              <w:rPr>
                <w:sz w:val="20"/>
                <w:szCs w:val="20"/>
              </w:rPr>
              <w:t>RF</w:t>
            </w:r>
          </w:p>
          <w:p w:rsidR="00FC6AB4" w:rsidRDefault="00FC6AB4" w:rsidP="00F256C6">
            <w:pPr>
              <w:spacing w:line="360" w:lineRule="auto"/>
              <w:jc w:val="left"/>
              <w:rPr>
                <w:sz w:val="20"/>
                <w:szCs w:val="20"/>
              </w:rPr>
            </w:pPr>
          </w:p>
        </w:tc>
        <w:tc>
          <w:tcPr>
            <w:tcW w:w="480" w:type="pct"/>
            <w:vAlign w:val="center"/>
          </w:tcPr>
          <w:p w:rsidR="00FC6AB4" w:rsidRPr="00D97FF5" w:rsidRDefault="00C532AE" w:rsidP="00F256C6">
            <w:pPr>
              <w:spacing w:line="360" w:lineRule="auto"/>
              <w:jc w:val="left"/>
              <w:rPr>
                <w:sz w:val="20"/>
                <w:szCs w:val="20"/>
              </w:rPr>
            </w:pPr>
            <w:r>
              <w:rPr>
                <w:sz w:val="20"/>
                <w:szCs w:val="20"/>
              </w:rPr>
              <w:lastRenderedPageBreak/>
              <w:t>RF-II-EFRR</w:t>
            </w:r>
            <w:r w:rsidR="00FC6AB4">
              <w:rPr>
                <w:sz w:val="20"/>
                <w:szCs w:val="20"/>
              </w:rPr>
              <w:t>,</w:t>
            </w:r>
          </w:p>
        </w:tc>
        <w:tc>
          <w:tcPr>
            <w:tcW w:w="616" w:type="pct"/>
            <w:vAlign w:val="center"/>
          </w:tcPr>
          <w:p w:rsidR="00FC6AB4" w:rsidRPr="00D97FF5" w:rsidRDefault="00FC6AB4" w:rsidP="00F256C6">
            <w:pPr>
              <w:spacing w:line="360" w:lineRule="auto"/>
              <w:jc w:val="left"/>
              <w:rPr>
                <w:sz w:val="20"/>
                <w:szCs w:val="20"/>
              </w:rPr>
            </w:pPr>
            <w:r>
              <w:rPr>
                <w:sz w:val="20"/>
                <w:szCs w:val="20"/>
              </w:rPr>
              <w:t>Dokument wzywający do poprawy danych</w:t>
            </w:r>
          </w:p>
        </w:tc>
        <w:tc>
          <w:tcPr>
            <w:tcW w:w="499" w:type="pct"/>
            <w:vAlign w:val="center"/>
          </w:tcPr>
          <w:p w:rsidR="00FC6AB4" w:rsidRDefault="00FC6AB4" w:rsidP="00F256C6">
            <w:pPr>
              <w:spacing w:line="360" w:lineRule="auto"/>
              <w:jc w:val="left"/>
              <w:rPr>
                <w:sz w:val="20"/>
                <w:szCs w:val="20"/>
              </w:rPr>
            </w:pPr>
          </w:p>
        </w:tc>
        <w:tc>
          <w:tcPr>
            <w:tcW w:w="469" w:type="pct"/>
            <w:vAlign w:val="center"/>
          </w:tcPr>
          <w:p w:rsidR="00FC6AB4" w:rsidRPr="00D97FF5" w:rsidRDefault="00FC6AB4" w:rsidP="00F256C6">
            <w:pPr>
              <w:spacing w:line="360" w:lineRule="auto"/>
              <w:jc w:val="left"/>
              <w:rPr>
                <w:sz w:val="20"/>
                <w:szCs w:val="20"/>
              </w:rPr>
            </w:pPr>
          </w:p>
        </w:tc>
        <w:tc>
          <w:tcPr>
            <w:tcW w:w="492" w:type="pct"/>
            <w:vAlign w:val="center"/>
          </w:tcPr>
          <w:p w:rsidR="00FC6AB4" w:rsidRDefault="00FC6AB4" w:rsidP="00F256C6">
            <w:pPr>
              <w:spacing w:line="360" w:lineRule="auto"/>
              <w:jc w:val="left"/>
              <w:rPr>
                <w:sz w:val="20"/>
                <w:szCs w:val="20"/>
              </w:rPr>
            </w:pPr>
            <w:r>
              <w:rPr>
                <w:sz w:val="20"/>
                <w:szCs w:val="20"/>
              </w:rPr>
              <w:t>Niezwłocznie</w:t>
            </w:r>
          </w:p>
        </w:tc>
        <w:tc>
          <w:tcPr>
            <w:tcW w:w="526" w:type="pct"/>
            <w:vAlign w:val="center"/>
          </w:tcPr>
          <w:p w:rsidR="00FC6AB4" w:rsidRPr="00D97FF5" w:rsidRDefault="00FC6AB4" w:rsidP="00F256C6">
            <w:pPr>
              <w:spacing w:line="360" w:lineRule="auto"/>
              <w:jc w:val="left"/>
              <w:rPr>
                <w:sz w:val="20"/>
                <w:szCs w:val="20"/>
              </w:rPr>
            </w:pPr>
            <w:r>
              <w:rPr>
                <w:sz w:val="20"/>
                <w:szCs w:val="20"/>
              </w:rPr>
              <w:t>Powrót do punktu 2.</w:t>
            </w:r>
          </w:p>
        </w:tc>
      </w:tr>
      <w:tr w:rsidR="00FC6AB4" w:rsidRPr="00D97FF5" w:rsidTr="003C3DA9">
        <w:tc>
          <w:tcPr>
            <w:tcW w:w="289" w:type="pct"/>
            <w:vAlign w:val="center"/>
          </w:tcPr>
          <w:p w:rsidR="006B5322" w:rsidRDefault="006B5322" w:rsidP="00F256C6">
            <w:pPr>
              <w:numPr>
                <w:ilvl w:val="0"/>
                <w:numId w:val="138"/>
              </w:numPr>
              <w:spacing w:line="360" w:lineRule="auto"/>
              <w:rPr>
                <w:sz w:val="20"/>
                <w:szCs w:val="20"/>
              </w:rPr>
            </w:pPr>
          </w:p>
        </w:tc>
        <w:tc>
          <w:tcPr>
            <w:tcW w:w="1011" w:type="pct"/>
            <w:vAlign w:val="center"/>
          </w:tcPr>
          <w:p w:rsidR="00FC6AB4" w:rsidRDefault="00FC6AB4" w:rsidP="00F256C6">
            <w:pPr>
              <w:spacing w:line="360" w:lineRule="auto"/>
              <w:jc w:val="left"/>
              <w:rPr>
                <w:sz w:val="20"/>
                <w:szCs w:val="20"/>
              </w:rPr>
            </w:pPr>
            <w:r>
              <w:rPr>
                <w:sz w:val="20"/>
                <w:szCs w:val="20"/>
              </w:rPr>
              <w:t>W przypadku zgłoszenia uwag do wzoru Umowy rozpoczęcie procesu negocjacji treści Umowy z Wnioskodawcą.</w:t>
            </w:r>
          </w:p>
          <w:p w:rsidR="00FC6AB4" w:rsidRDefault="00FC6AB4" w:rsidP="00F256C6">
            <w:pPr>
              <w:spacing w:line="360" w:lineRule="auto"/>
              <w:jc w:val="left"/>
              <w:rPr>
                <w:sz w:val="20"/>
                <w:szCs w:val="20"/>
              </w:rPr>
            </w:pPr>
          </w:p>
        </w:tc>
        <w:tc>
          <w:tcPr>
            <w:tcW w:w="618" w:type="pct"/>
            <w:vAlign w:val="center"/>
          </w:tcPr>
          <w:p w:rsidR="00FC6AB4" w:rsidRDefault="00FC6AB4" w:rsidP="00F256C6">
            <w:pPr>
              <w:spacing w:line="360" w:lineRule="auto"/>
              <w:jc w:val="left"/>
              <w:rPr>
                <w:sz w:val="20"/>
                <w:szCs w:val="20"/>
              </w:rPr>
            </w:pPr>
            <w:r w:rsidRPr="00D97FF5">
              <w:rPr>
                <w:sz w:val="20"/>
                <w:szCs w:val="20"/>
              </w:rPr>
              <w:t xml:space="preserve">Dyrektor </w:t>
            </w:r>
            <w:r w:rsidR="00E2727B">
              <w:rPr>
                <w:sz w:val="20"/>
                <w:szCs w:val="20"/>
              </w:rPr>
              <w:t>RF</w:t>
            </w:r>
            <w:r>
              <w:rPr>
                <w:sz w:val="20"/>
                <w:szCs w:val="20"/>
              </w:rPr>
              <w:t>,</w:t>
            </w:r>
          </w:p>
          <w:p w:rsidR="00FC6AB4" w:rsidRPr="00D97FF5" w:rsidRDefault="00FC6AB4" w:rsidP="00F256C6">
            <w:pPr>
              <w:spacing w:line="360" w:lineRule="auto"/>
              <w:jc w:val="left"/>
              <w:rPr>
                <w:sz w:val="20"/>
                <w:szCs w:val="20"/>
              </w:rPr>
            </w:pPr>
            <w:r w:rsidRPr="00D97FF5">
              <w:rPr>
                <w:sz w:val="20"/>
                <w:szCs w:val="20"/>
              </w:rPr>
              <w:t xml:space="preserve">Kierownik </w:t>
            </w:r>
            <w:r w:rsidR="00C532AE">
              <w:rPr>
                <w:sz w:val="20"/>
                <w:szCs w:val="20"/>
              </w:rPr>
              <w:t>RF-II-EFRR</w:t>
            </w:r>
            <w:r w:rsidRPr="00D97FF5">
              <w:rPr>
                <w:sz w:val="20"/>
                <w:szCs w:val="20"/>
              </w:rPr>
              <w:t xml:space="preserve">.,  Stanowisko ds. </w:t>
            </w:r>
            <w:r w:rsidR="00253D19">
              <w:rPr>
                <w:sz w:val="20"/>
                <w:szCs w:val="20"/>
              </w:rPr>
              <w:t>instrumentów finansowych</w:t>
            </w:r>
          </w:p>
        </w:tc>
        <w:tc>
          <w:tcPr>
            <w:tcW w:w="480" w:type="pct"/>
            <w:vAlign w:val="center"/>
          </w:tcPr>
          <w:p w:rsidR="00FC6AB4" w:rsidRPr="00D97FF5" w:rsidRDefault="00C532AE" w:rsidP="00F256C6">
            <w:pPr>
              <w:spacing w:line="360" w:lineRule="auto"/>
              <w:jc w:val="left"/>
              <w:rPr>
                <w:sz w:val="20"/>
                <w:szCs w:val="20"/>
              </w:rPr>
            </w:pPr>
            <w:r>
              <w:rPr>
                <w:sz w:val="20"/>
                <w:szCs w:val="20"/>
              </w:rPr>
              <w:t>RF-II-EFRR</w:t>
            </w:r>
          </w:p>
        </w:tc>
        <w:tc>
          <w:tcPr>
            <w:tcW w:w="616" w:type="pct"/>
            <w:vAlign w:val="center"/>
          </w:tcPr>
          <w:p w:rsidR="00FC6AB4" w:rsidRDefault="00FC6AB4" w:rsidP="00F256C6">
            <w:pPr>
              <w:spacing w:line="360" w:lineRule="auto"/>
              <w:jc w:val="left"/>
              <w:rPr>
                <w:sz w:val="20"/>
                <w:szCs w:val="20"/>
              </w:rPr>
            </w:pPr>
            <w:r>
              <w:rPr>
                <w:sz w:val="20"/>
                <w:szCs w:val="20"/>
              </w:rPr>
              <w:t>Projekt umowy</w:t>
            </w:r>
          </w:p>
        </w:tc>
        <w:tc>
          <w:tcPr>
            <w:tcW w:w="499" w:type="pct"/>
            <w:vAlign w:val="center"/>
          </w:tcPr>
          <w:p w:rsidR="00FC6AB4" w:rsidRPr="00D97FF5" w:rsidRDefault="00FC6AB4" w:rsidP="00F256C6">
            <w:pPr>
              <w:spacing w:line="360" w:lineRule="auto"/>
              <w:jc w:val="left"/>
              <w:rPr>
                <w:sz w:val="20"/>
                <w:szCs w:val="20"/>
              </w:rPr>
            </w:pPr>
            <w:r>
              <w:rPr>
                <w:sz w:val="20"/>
                <w:szCs w:val="20"/>
              </w:rPr>
              <w:t>Projekt umowy po zmianach</w:t>
            </w:r>
          </w:p>
        </w:tc>
        <w:tc>
          <w:tcPr>
            <w:tcW w:w="469" w:type="pct"/>
            <w:vAlign w:val="center"/>
          </w:tcPr>
          <w:p w:rsidR="00FC6AB4" w:rsidRPr="00D97FF5" w:rsidRDefault="00FC6AB4" w:rsidP="00F256C6">
            <w:pPr>
              <w:spacing w:line="360" w:lineRule="auto"/>
              <w:jc w:val="left"/>
              <w:rPr>
                <w:sz w:val="20"/>
                <w:szCs w:val="20"/>
              </w:rPr>
            </w:pPr>
          </w:p>
        </w:tc>
        <w:tc>
          <w:tcPr>
            <w:tcW w:w="492" w:type="pct"/>
            <w:vAlign w:val="center"/>
          </w:tcPr>
          <w:p w:rsidR="00FC6AB4" w:rsidRDefault="00FC6AB4" w:rsidP="00F256C6">
            <w:pPr>
              <w:spacing w:line="360" w:lineRule="auto"/>
              <w:jc w:val="left"/>
              <w:rPr>
                <w:sz w:val="20"/>
                <w:szCs w:val="20"/>
              </w:rPr>
            </w:pPr>
            <w:r>
              <w:rPr>
                <w:sz w:val="20"/>
                <w:szCs w:val="20"/>
              </w:rPr>
              <w:t>Niezwłocznie</w:t>
            </w:r>
          </w:p>
        </w:tc>
        <w:tc>
          <w:tcPr>
            <w:tcW w:w="526" w:type="pct"/>
            <w:vAlign w:val="center"/>
          </w:tcPr>
          <w:p w:rsidR="00FC6AB4" w:rsidRDefault="00FC6AB4" w:rsidP="00F256C6">
            <w:pPr>
              <w:spacing w:line="360" w:lineRule="auto"/>
              <w:jc w:val="left"/>
              <w:rPr>
                <w:sz w:val="20"/>
                <w:szCs w:val="20"/>
              </w:rPr>
            </w:pPr>
          </w:p>
        </w:tc>
      </w:tr>
      <w:tr w:rsidR="00FC6AB4" w:rsidRPr="00D97FF5" w:rsidTr="003C3DA9">
        <w:trPr>
          <w:trHeight w:val="2826"/>
        </w:trPr>
        <w:tc>
          <w:tcPr>
            <w:tcW w:w="289" w:type="pct"/>
            <w:vAlign w:val="center"/>
          </w:tcPr>
          <w:p w:rsidR="006B5322" w:rsidRDefault="006B5322" w:rsidP="00F256C6">
            <w:pPr>
              <w:numPr>
                <w:ilvl w:val="0"/>
                <w:numId w:val="138"/>
              </w:numPr>
              <w:spacing w:line="360" w:lineRule="auto"/>
              <w:rPr>
                <w:sz w:val="20"/>
                <w:szCs w:val="20"/>
              </w:rPr>
            </w:pPr>
          </w:p>
        </w:tc>
        <w:tc>
          <w:tcPr>
            <w:tcW w:w="1011" w:type="pct"/>
            <w:vAlign w:val="center"/>
          </w:tcPr>
          <w:p w:rsidR="00FC6AB4" w:rsidRDefault="00FC6AB4" w:rsidP="00F256C6">
            <w:pPr>
              <w:spacing w:line="360" w:lineRule="auto"/>
              <w:jc w:val="left"/>
              <w:rPr>
                <w:sz w:val="20"/>
                <w:szCs w:val="20"/>
              </w:rPr>
            </w:pPr>
            <w:r>
              <w:rPr>
                <w:sz w:val="20"/>
                <w:szCs w:val="20"/>
              </w:rPr>
              <w:t>Przygotowanie i przedłożenie informacji dla Zarządu Województwa Mazowieckiego z przebiegu negocjacji Umowy o dofinansowanie.</w:t>
            </w:r>
          </w:p>
          <w:p w:rsidR="00FC6AB4" w:rsidRPr="00D97FF5" w:rsidRDefault="00FC6AB4" w:rsidP="00F256C6">
            <w:pPr>
              <w:spacing w:line="360" w:lineRule="auto"/>
              <w:jc w:val="left"/>
              <w:rPr>
                <w:sz w:val="20"/>
                <w:szCs w:val="20"/>
              </w:rPr>
            </w:pPr>
            <w:r>
              <w:rPr>
                <w:sz w:val="20"/>
                <w:szCs w:val="20"/>
              </w:rPr>
              <w:t xml:space="preserve"> </w:t>
            </w:r>
          </w:p>
        </w:tc>
        <w:tc>
          <w:tcPr>
            <w:tcW w:w="618" w:type="pct"/>
            <w:vAlign w:val="center"/>
          </w:tcPr>
          <w:p w:rsidR="00FC6AB4" w:rsidRDefault="00FC6AB4" w:rsidP="00F256C6">
            <w:pPr>
              <w:spacing w:line="360" w:lineRule="auto"/>
              <w:jc w:val="left"/>
              <w:rPr>
                <w:sz w:val="20"/>
                <w:szCs w:val="20"/>
              </w:rPr>
            </w:pPr>
            <w:r w:rsidRPr="00D97FF5">
              <w:rPr>
                <w:sz w:val="20"/>
                <w:szCs w:val="20"/>
              </w:rPr>
              <w:t xml:space="preserve">Stanowisko ds. </w:t>
            </w:r>
            <w:r w:rsidR="00253D19">
              <w:rPr>
                <w:sz w:val="20"/>
                <w:szCs w:val="20"/>
              </w:rPr>
              <w:t>instrumentów finansowych</w:t>
            </w:r>
            <w:r w:rsidR="00F76EFD">
              <w:rPr>
                <w:sz w:val="20"/>
                <w:szCs w:val="20"/>
              </w:rPr>
              <w:t xml:space="preserve"> </w:t>
            </w:r>
            <w:r w:rsidRPr="00D97FF5">
              <w:rPr>
                <w:sz w:val="20"/>
                <w:szCs w:val="20"/>
              </w:rPr>
              <w:t xml:space="preserve">Kierownik </w:t>
            </w:r>
            <w:r w:rsidR="00C532AE">
              <w:rPr>
                <w:sz w:val="20"/>
                <w:szCs w:val="20"/>
              </w:rPr>
              <w:t>RF-II-EFRR</w:t>
            </w:r>
            <w:r w:rsidRPr="00D97FF5">
              <w:rPr>
                <w:sz w:val="20"/>
                <w:szCs w:val="20"/>
              </w:rPr>
              <w:t xml:space="preserve">., Dyrektor </w:t>
            </w:r>
            <w:r w:rsidR="00E2727B">
              <w:rPr>
                <w:sz w:val="20"/>
                <w:szCs w:val="20"/>
              </w:rPr>
              <w:t>RF</w:t>
            </w:r>
          </w:p>
          <w:p w:rsidR="00FC6AB4" w:rsidRPr="00D97FF5" w:rsidRDefault="00FC6AB4" w:rsidP="00F256C6">
            <w:pPr>
              <w:spacing w:line="360" w:lineRule="auto"/>
              <w:jc w:val="left"/>
              <w:rPr>
                <w:sz w:val="20"/>
                <w:szCs w:val="20"/>
              </w:rPr>
            </w:pPr>
            <w:r>
              <w:rPr>
                <w:sz w:val="20"/>
                <w:szCs w:val="20"/>
              </w:rPr>
              <w:t>OR</w:t>
            </w:r>
          </w:p>
        </w:tc>
        <w:tc>
          <w:tcPr>
            <w:tcW w:w="480" w:type="pct"/>
            <w:vAlign w:val="center"/>
          </w:tcPr>
          <w:p w:rsidR="00FC6AB4" w:rsidRPr="00D97FF5" w:rsidRDefault="00C532AE" w:rsidP="00F256C6">
            <w:pPr>
              <w:spacing w:line="360" w:lineRule="auto"/>
              <w:jc w:val="left"/>
              <w:rPr>
                <w:sz w:val="20"/>
                <w:szCs w:val="20"/>
              </w:rPr>
            </w:pPr>
            <w:r>
              <w:rPr>
                <w:sz w:val="20"/>
                <w:szCs w:val="20"/>
              </w:rPr>
              <w:t>RF-II-EFRR</w:t>
            </w:r>
            <w:r w:rsidR="00FC6AB4" w:rsidRPr="00D97FF5">
              <w:rPr>
                <w:sz w:val="20"/>
                <w:szCs w:val="20"/>
              </w:rPr>
              <w:t xml:space="preserve">, Dyrektor </w:t>
            </w:r>
            <w:r w:rsidR="00E2727B">
              <w:rPr>
                <w:sz w:val="20"/>
                <w:szCs w:val="20"/>
              </w:rPr>
              <w:t>RF</w:t>
            </w:r>
            <w:r w:rsidR="00FC6AB4">
              <w:rPr>
                <w:sz w:val="20"/>
                <w:szCs w:val="20"/>
              </w:rPr>
              <w:t>, OR</w:t>
            </w:r>
          </w:p>
        </w:tc>
        <w:tc>
          <w:tcPr>
            <w:tcW w:w="616" w:type="pct"/>
            <w:vAlign w:val="center"/>
          </w:tcPr>
          <w:p w:rsidR="00FC6AB4" w:rsidRPr="00D97FF5" w:rsidRDefault="00FC6AB4" w:rsidP="00F256C6">
            <w:pPr>
              <w:spacing w:line="360" w:lineRule="auto"/>
              <w:jc w:val="left"/>
              <w:rPr>
                <w:sz w:val="20"/>
                <w:szCs w:val="20"/>
              </w:rPr>
            </w:pPr>
            <w:r w:rsidRPr="00D97FF5">
              <w:rPr>
                <w:sz w:val="20"/>
                <w:szCs w:val="20"/>
              </w:rPr>
              <w:t>Informacja dla Zarządu Województwa Mazowieckie</w:t>
            </w:r>
            <w:r>
              <w:rPr>
                <w:sz w:val="20"/>
                <w:szCs w:val="20"/>
              </w:rPr>
              <w:t xml:space="preserve">go </w:t>
            </w:r>
          </w:p>
        </w:tc>
        <w:tc>
          <w:tcPr>
            <w:tcW w:w="499" w:type="pct"/>
            <w:vAlign w:val="center"/>
          </w:tcPr>
          <w:p w:rsidR="00FC6AB4" w:rsidRPr="00D97FF5" w:rsidRDefault="00FC6AB4" w:rsidP="00F256C6">
            <w:pPr>
              <w:spacing w:line="360" w:lineRule="auto"/>
              <w:jc w:val="left"/>
              <w:rPr>
                <w:sz w:val="20"/>
                <w:szCs w:val="20"/>
              </w:rPr>
            </w:pPr>
          </w:p>
        </w:tc>
        <w:tc>
          <w:tcPr>
            <w:tcW w:w="469" w:type="pct"/>
            <w:vAlign w:val="center"/>
          </w:tcPr>
          <w:p w:rsidR="00FC6AB4" w:rsidRPr="00D97FF5" w:rsidRDefault="00FC6AB4" w:rsidP="00F256C6">
            <w:pPr>
              <w:spacing w:line="360" w:lineRule="auto"/>
              <w:jc w:val="left"/>
              <w:rPr>
                <w:sz w:val="20"/>
                <w:szCs w:val="20"/>
              </w:rPr>
            </w:pPr>
            <w:r>
              <w:rPr>
                <w:sz w:val="20"/>
                <w:szCs w:val="20"/>
              </w:rPr>
              <w:t>Podpisy K</w:t>
            </w:r>
            <w:r w:rsidRPr="00D97FF5">
              <w:rPr>
                <w:sz w:val="20"/>
                <w:szCs w:val="20"/>
              </w:rPr>
              <w:t xml:space="preserve">ierownika, Dyrektora </w:t>
            </w:r>
            <w:r w:rsidR="00E2727B">
              <w:rPr>
                <w:sz w:val="20"/>
                <w:szCs w:val="20"/>
              </w:rPr>
              <w:t>RF</w:t>
            </w:r>
          </w:p>
        </w:tc>
        <w:tc>
          <w:tcPr>
            <w:tcW w:w="492" w:type="pct"/>
            <w:vAlign w:val="center"/>
          </w:tcPr>
          <w:p w:rsidR="00FC6AB4" w:rsidRPr="00D97FF5" w:rsidRDefault="00FC6AB4" w:rsidP="00F256C6">
            <w:pPr>
              <w:spacing w:line="360" w:lineRule="auto"/>
              <w:jc w:val="left"/>
              <w:rPr>
                <w:sz w:val="20"/>
                <w:szCs w:val="20"/>
              </w:rPr>
            </w:pPr>
            <w:r w:rsidRPr="00D97FF5">
              <w:rPr>
                <w:sz w:val="20"/>
                <w:szCs w:val="20"/>
              </w:rPr>
              <w:t>Niezwłocznie</w:t>
            </w:r>
          </w:p>
        </w:tc>
        <w:tc>
          <w:tcPr>
            <w:tcW w:w="526" w:type="pct"/>
            <w:vAlign w:val="center"/>
          </w:tcPr>
          <w:p w:rsidR="00FC6AB4" w:rsidRPr="00D97FF5" w:rsidRDefault="00FC6AB4" w:rsidP="00F256C6">
            <w:pPr>
              <w:spacing w:line="360" w:lineRule="auto"/>
              <w:jc w:val="left"/>
              <w:rPr>
                <w:sz w:val="20"/>
                <w:szCs w:val="20"/>
              </w:rPr>
            </w:pPr>
            <w:r>
              <w:rPr>
                <w:sz w:val="20"/>
                <w:szCs w:val="20"/>
              </w:rPr>
              <w:t xml:space="preserve">W przypadku braku akceptacji Zarządu Województwa </w:t>
            </w:r>
            <w:r w:rsidR="00253D19">
              <w:rPr>
                <w:sz w:val="20"/>
                <w:szCs w:val="20"/>
              </w:rPr>
              <w:t>Mazowieckiego</w:t>
            </w:r>
            <w:r>
              <w:rPr>
                <w:sz w:val="20"/>
                <w:szCs w:val="20"/>
              </w:rPr>
              <w:t xml:space="preserve"> niniejszej Informacji powrót do pkt. 6.</w:t>
            </w:r>
          </w:p>
        </w:tc>
      </w:tr>
      <w:tr w:rsidR="00FC6AB4" w:rsidRPr="00D97FF5" w:rsidTr="003C3DA9">
        <w:trPr>
          <w:trHeight w:val="2826"/>
        </w:trPr>
        <w:tc>
          <w:tcPr>
            <w:tcW w:w="289" w:type="pct"/>
            <w:vAlign w:val="center"/>
          </w:tcPr>
          <w:p w:rsidR="006B5322" w:rsidRDefault="006B5322" w:rsidP="00F256C6">
            <w:pPr>
              <w:numPr>
                <w:ilvl w:val="0"/>
                <w:numId w:val="138"/>
              </w:numPr>
              <w:spacing w:line="360" w:lineRule="auto"/>
              <w:rPr>
                <w:sz w:val="20"/>
                <w:szCs w:val="20"/>
              </w:rPr>
            </w:pPr>
          </w:p>
        </w:tc>
        <w:tc>
          <w:tcPr>
            <w:tcW w:w="1011" w:type="pct"/>
            <w:vAlign w:val="center"/>
          </w:tcPr>
          <w:p w:rsidR="00FC6AB4" w:rsidRDefault="00FC6AB4" w:rsidP="00F256C6">
            <w:pPr>
              <w:spacing w:line="360" w:lineRule="auto"/>
              <w:jc w:val="left"/>
              <w:rPr>
                <w:sz w:val="20"/>
                <w:szCs w:val="20"/>
              </w:rPr>
            </w:pPr>
            <w:r>
              <w:rPr>
                <w:sz w:val="20"/>
                <w:szCs w:val="20"/>
              </w:rPr>
              <w:t xml:space="preserve">Przygotowanie i przedłożenie na </w:t>
            </w:r>
            <w:r w:rsidRPr="002C58BE">
              <w:rPr>
                <w:sz w:val="20"/>
                <w:szCs w:val="20"/>
              </w:rPr>
              <w:t xml:space="preserve">ZWM projektu Uchwały zmieniającej wzór umowy o dofinansowanie </w:t>
            </w:r>
          </w:p>
          <w:p w:rsidR="00FC6AB4" w:rsidRDefault="00FC6AB4" w:rsidP="00F256C6">
            <w:pPr>
              <w:spacing w:line="360" w:lineRule="auto"/>
              <w:jc w:val="left"/>
              <w:rPr>
                <w:sz w:val="20"/>
                <w:szCs w:val="20"/>
              </w:rPr>
            </w:pPr>
          </w:p>
          <w:p w:rsidR="00FC6AB4" w:rsidRDefault="00FC6AB4" w:rsidP="00F256C6">
            <w:pPr>
              <w:spacing w:line="360" w:lineRule="auto"/>
              <w:jc w:val="left"/>
              <w:rPr>
                <w:sz w:val="20"/>
                <w:szCs w:val="20"/>
              </w:rPr>
            </w:pPr>
          </w:p>
        </w:tc>
        <w:tc>
          <w:tcPr>
            <w:tcW w:w="618" w:type="pct"/>
            <w:vAlign w:val="center"/>
          </w:tcPr>
          <w:p w:rsidR="00FC6AB4" w:rsidRDefault="00FC6AB4" w:rsidP="00F256C6">
            <w:pPr>
              <w:spacing w:line="360" w:lineRule="auto"/>
              <w:jc w:val="left"/>
              <w:rPr>
                <w:sz w:val="20"/>
                <w:szCs w:val="20"/>
              </w:rPr>
            </w:pPr>
            <w:r w:rsidRPr="00D97FF5">
              <w:rPr>
                <w:sz w:val="20"/>
                <w:szCs w:val="20"/>
              </w:rPr>
              <w:t xml:space="preserve">Stanowisko ds. </w:t>
            </w:r>
            <w:r w:rsidR="00253D19">
              <w:rPr>
                <w:sz w:val="20"/>
                <w:szCs w:val="20"/>
              </w:rPr>
              <w:t>instrumentów finansowych</w:t>
            </w:r>
            <w:r>
              <w:rPr>
                <w:sz w:val="20"/>
                <w:szCs w:val="20"/>
              </w:rPr>
              <w:t>,</w:t>
            </w:r>
            <w:r w:rsidRPr="00D97FF5">
              <w:rPr>
                <w:sz w:val="20"/>
                <w:szCs w:val="20"/>
              </w:rPr>
              <w:t xml:space="preserve"> Kierownik </w:t>
            </w:r>
            <w:r w:rsidR="00C532AE">
              <w:rPr>
                <w:sz w:val="20"/>
                <w:szCs w:val="20"/>
              </w:rPr>
              <w:t>RF-II-EFRR</w:t>
            </w:r>
            <w:r w:rsidRPr="00D97FF5">
              <w:rPr>
                <w:sz w:val="20"/>
                <w:szCs w:val="20"/>
              </w:rPr>
              <w:t xml:space="preserve"> Dyrektor </w:t>
            </w:r>
            <w:r w:rsidR="00E2727B">
              <w:rPr>
                <w:sz w:val="20"/>
                <w:szCs w:val="20"/>
              </w:rPr>
              <w:t>RF</w:t>
            </w:r>
          </w:p>
          <w:p w:rsidR="00FC6AB4" w:rsidRPr="00D97FF5" w:rsidRDefault="00FC6AB4" w:rsidP="00F256C6">
            <w:pPr>
              <w:spacing w:line="360" w:lineRule="auto"/>
              <w:jc w:val="left"/>
              <w:rPr>
                <w:sz w:val="20"/>
                <w:szCs w:val="20"/>
              </w:rPr>
            </w:pPr>
            <w:r>
              <w:rPr>
                <w:sz w:val="20"/>
                <w:szCs w:val="20"/>
              </w:rPr>
              <w:t>OR</w:t>
            </w:r>
          </w:p>
        </w:tc>
        <w:tc>
          <w:tcPr>
            <w:tcW w:w="480" w:type="pct"/>
            <w:vAlign w:val="center"/>
          </w:tcPr>
          <w:p w:rsidR="00FC6AB4" w:rsidRPr="00D97FF5" w:rsidRDefault="00C532AE" w:rsidP="00F256C6">
            <w:pPr>
              <w:spacing w:line="360" w:lineRule="auto"/>
              <w:jc w:val="left"/>
              <w:rPr>
                <w:sz w:val="20"/>
                <w:szCs w:val="20"/>
              </w:rPr>
            </w:pPr>
            <w:r>
              <w:rPr>
                <w:sz w:val="20"/>
                <w:szCs w:val="20"/>
              </w:rPr>
              <w:t>RF-II-EFRR</w:t>
            </w:r>
            <w:r w:rsidR="00FC6AB4" w:rsidRPr="00D97FF5">
              <w:rPr>
                <w:sz w:val="20"/>
                <w:szCs w:val="20"/>
              </w:rPr>
              <w:t>,</w:t>
            </w:r>
            <w:r w:rsidR="00FC6AB4">
              <w:rPr>
                <w:sz w:val="20"/>
                <w:szCs w:val="20"/>
              </w:rPr>
              <w:t xml:space="preserve"> </w:t>
            </w:r>
            <w:r w:rsidR="00FC6AB4" w:rsidRPr="00D97FF5">
              <w:rPr>
                <w:sz w:val="20"/>
                <w:szCs w:val="20"/>
              </w:rPr>
              <w:t xml:space="preserve">Dyrektor </w:t>
            </w:r>
            <w:r w:rsidR="00E2727B">
              <w:rPr>
                <w:sz w:val="20"/>
                <w:szCs w:val="20"/>
              </w:rPr>
              <w:t>RF</w:t>
            </w:r>
            <w:r w:rsidR="00FC6AB4">
              <w:rPr>
                <w:sz w:val="20"/>
                <w:szCs w:val="20"/>
              </w:rPr>
              <w:t>, OR</w:t>
            </w:r>
          </w:p>
        </w:tc>
        <w:tc>
          <w:tcPr>
            <w:tcW w:w="616" w:type="pct"/>
            <w:vAlign w:val="center"/>
          </w:tcPr>
          <w:p w:rsidR="00FC6AB4" w:rsidRPr="00D97FF5" w:rsidRDefault="00FC6AB4" w:rsidP="00F256C6">
            <w:pPr>
              <w:spacing w:line="360" w:lineRule="auto"/>
              <w:jc w:val="left"/>
              <w:rPr>
                <w:sz w:val="20"/>
                <w:szCs w:val="20"/>
              </w:rPr>
            </w:pPr>
            <w:r>
              <w:rPr>
                <w:sz w:val="20"/>
                <w:szCs w:val="20"/>
              </w:rPr>
              <w:t xml:space="preserve">Projekt uchwały zmieniający wzór umowy o dofinansowanie </w:t>
            </w:r>
            <w:r w:rsidRPr="00D97FF5">
              <w:rPr>
                <w:sz w:val="20"/>
                <w:szCs w:val="20"/>
              </w:rPr>
              <w:t xml:space="preserve"> </w:t>
            </w:r>
          </w:p>
        </w:tc>
        <w:tc>
          <w:tcPr>
            <w:tcW w:w="499" w:type="pct"/>
            <w:vAlign w:val="center"/>
          </w:tcPr>
          <w:p w:rsidR="00FC6AB4" w:rsidRPr="00D97FF5" w:rsidRDefault="00FC6AB4" w:rsidP="00F256C6">
            <w:pPr>
              <w:spacing w:line="360" w:lineRule="auto"/>
              <w:jc w:val="left"/>
              <w:rPr>
                <w:sz w:val="20"/>
                <w:szCs w:val="20"/>
              </w:rPr>
            </w:pPr>
            <w:r>
              <w:rPr>
                <w:sz w:val="20"/>
                <w:szCs w:val="20"/>
              </w:rPr>
              <w:t>Uchwała Zarządu Województwa Mazowieckiego</w:t>
            </w:r>
          </w:p>
        </w:tc>
        <w:tc>
          <w:tcPr>
            <w:tcW w:w="469" w:type="pct"/>
            <w:vAlign w:val="center"/>
          </w:tcPr>
          <w:p w:rsidR="00FC6AB4" w:rsidRPr="00D97FF5" w:rsidRDefault="00FC6AB4" w:rsidP="00F256C6">
            <w:pPr>
              <w:spacing w:line="360" w:lineRule="auto"/>
              <w:jc w:val="left"/>
              <w:rPr>
                <w:sz w:val="20"/>
                <w:szCs w:val="20"/>
              </w:rPr>
            </w:pPr>
            <w:r>
              <w:rPr>
                <w:sz w:val="20"/>
                <w:szCs w:val="20"/>
              </w:rPr>
              <w:t>Podpisy K</w:t>
            </w:r>
            <w:r w:rsidRPr="00D97FF5">
              <w:rPr>
                <w:sz w:val="20"/>
                <w:szCs w:val="20"/>
              </w:rPr>
              <w:t xml:space="preserve">ierownika, i Dyrektora </w:t>
            </w:r>
            <w:r w:rsidR="00E2727B">
              <w:rPr>
                <w:sz w:val="20"/>
                <w:szCs w:val="20"/>
              </w:rPr>
              <w:t>RF</w:t>
            </w:r>
          </w:p>
        </w:tc>
        <w:tc>
          <w:tcPr>
            <w:tcW w:w="492" w:type="pct"/>
            <w:vAlign w:val="center"/>
          </w:tcPr>
          <w:p w:rsidR="00FC6AB4" w:rsidRPr="00D97FF5" w:rsidRDefault="00FC6AB4" w:rsidP="00F256C6">
            <w:pPr>
              <w:spacing w:line="360" w:lineRule="auto"/>
              <w:jc w:val="left"/>
              <w:rPr>
                <w:sz w:val="20"/>
                <w:szCs w:val="20"/>
              </w:rPr>
            </w:pPr>
            <w:r w:rsidRPr="00D97FF5">
              <w:rPr>
                <w:sz w:val="20"/>
                <w:szCs w:val="20"/>
              </w:rPr>
              <w:t>Niezwłocznie</w:t>
            </w:r>
          </w:p>
        </w:tc>
        <w:tc>
          <w:tcPr>
            <w:tcW w:w="526" w:type="pct"/>
            <w:vAlign w:val="center"/>
          </w:tcPr>
          <w:p w:rsidR="00FC6AB4" w:rsidRPr="00D97FF5" w:rsidRDefault="00FC6AB4" w:rsidP="00F256C6">
            <w:pPr>
              <w:spacing w:line="360" w:lineRule="auto"/>
              <w:jc w:val="left"/>
              <w:rPr>
                <w:sz w:val="20"/>
                <w:szCs w:val="20"/>
              </w:rPr>
            </w:pPr>
          </w:p>
        </w:tc>
      </w:tr>
      <w:tr w:rsidR="00FC6AB4" w:rsidRPr="00D97FF5" w:rsidTr="003C3DA9">
        <w:tc>
          <w:tcPr>
            <w:tcW w:w="289" w:type="pct"/>
            <w:vAlign w:val="center"/>
          </w:tcPr>
          <w:p w:rsidR="006B5322" w:rsidRDefault="006B5322" w:rsidP="00F256C6">
            <w:pPr>
              <w:numPr>
                <w:ilvl w:val="0"/>
                <w:numId w:val="138"/>
              </w:numPr>
              <w:spacing w:line="360" w:lineRule="auto"/>
              <w:jc w:val="left"/>
              <w:rPr>
                <w:sz w:val="20"/>
                <w:szCs w:val="20"/>
              </w:rPr>
            </w:pPr>
          </w:p>
        </w:tc>
        <w:tc>
          <w:tcPr>
            <w:tcW w:w="1011" w:type="pct"/>
            <w:vAlign w:val="center"/>
          </w:tcPr>
          <w:p w:rsidR="00FC6AB4" w:rsidRDefault="00FC6AB4" w:rsidP="00F256C6">
            <w:pPr>
              <w:spacing w:line="360" w:lineRule="auto"/>
              <w:jc w:val="left"/>
              <w:rPr>
                <w:sz w:val="20"/>
                <w:szCs w:val="20"/>
              </w:rPr>
            </w:pPr>
            <w:r>
              <w:rPr>
                <w:sz w:val="20"/>
                <w:szCs w:val="20"/>
              </w:rPr>
              <w:t xml:space="preserve">Przygotowanie i </w:t>
            </w:r>
            <w:r w:rsidR="003C3DA9">
              <w:rPr>
                <w:sz w:val="20"/>
                <w:szCs w:val="20"/>
              </w:rPr>
              <w:t>przedłożenie</w:t>
            </w:r>
            <w:r>
              <w:rPr>
                <w:sz w:val="20"/>
                <w:szCs w:val="20"/>
              </w:rPr>
              <w:t xml:space="preserve"> </w:t>
            </w:r>
            <w:r w:rsidR="001734B7">
              <w:rPr>
                <w:sz w:val="20"/>
                <w:szCs w:val="20"/>
              </w:rPr>
              <w:t>na ZWM uchwały upoważniającej do podpisania umowy o dofinansowanie Funduszu Powierniczego</w:t>
            </w:r>
            <w:r w:rsidR="003C3DA9">
              <w:rPr>
                <w:sz w:val="20"/>
                <w:szCs w:val="20"/>
              </w:rPr>
              <w:t xml:space="preserve"> JEREMIE w imieniu I</w:t>
            </w:r>
            <w:r w:rsidR="00D97683">
              <w:rPr>
                <w:sz w:val="20"/>
                <w:szCs w:val="20"/>
              </w:rPr>
              <w:t>Z</w:t>
            </w:r>
            <w:r w:rsidR="003C3DA9">
              <w:rPr>
                <w:sz w:val="20"/>
                <w:szCs w:val="20"/>
              </w:rPr>
              <w:t xml:space="preserve"> RPO WM 2007-2013</w:t>
            </w:r>
            <w:r>
              <w:rPr>
                <w:sz w:val="20"/>
                <w:szCs w:val="20"/>
              </w:rPr>
              <w:t xml:space="preserve"> </w:t>
            </w:r>
          </w:p>
          <w:p w:rsidR="00FC6AB4" w:rsidRDefault="00FC6AB4" w:rsidP="00F256C6">
            <w:pPr>
              <w:spacing w:line="360" w:lineRule="auto"/>
              <w:jc w:val="left"/>
              <w:rPr>
                <w:sz w:val="20"/>
                <w:szCs w:val="20"/>
              </w:rPr>
            </w:pPr>
          </w:p>
          <w:p w:rsidR="00FC6AB4" w:rsidRDefault="00FC6AB4" w:rsidP="00F256C6">
            <w:pPr>
              <w:spacing w:line="360" w:lineRule="auto"/>
              <w:jc w:val="left"/>
              <w:rPr>
                <w:sz w:val="20"/>
                <w:szCs w:val="20"/>
              </w:rPr>
            </w:pPr>
          </w:p>
          <w:p w:rsidR="00FC6AB4" w:rsidRPr="00D97FF5" w:rsidRDefault="00FC6AB4" w:rsidP="00F256C6">
            <w:pPr>
              <w:spacing w:line="360" w:lineRule="auto"/>
              <w:jc w:val="left"/>
              <w:rPr>
                <w:sz w:val="20"/>
                <w:szCs w:val="20"/>
              </w:rPr>
            </w:pPr>
          </w:p>
        </w:tc>
        <w:tc>
          <w:tcPr>
            <w:tcW w:w="618" w:type="pct"/>
            <w:vAlign w:val="center"/>
          </w:tcPr>
          <w:p w:rsidR="00FC6AB4" w:rsidRPr="00D97FF5" w:rsidRDefault="00FC6AB4" w:rsidP="00F256C6">
            <w:pPr>
              <w:spacing w:line="360" w:lineRule="auto"/>
              <w:jc w:val="left"/>
              <w:rPr>
                <w:sz w:val="20"/>
                <w:szCs w:val="20"/>
              </w:rPr>
            </w:pPr>
            <w:r w:rsidRPr="00D97FF5">
              <w:rPr>
                <w:sz w:val="20"/>
                <w:szCs w:val="20"/>
              </w:rPr>
              <w:t xml:space="preserve">Stanowisko ds. </w:t>
            </w:r>
            <w:r w:rsidR="005445BD">
              <w:rPr>
                <w:sz w:val="20"/>
                <w:szCs w:val="20"/>
              </w:rPr>
              <w:t>instrumentów finansowych</w:t>
            </w:r>
            <w:r w:rsidR="00F76EFD">
              <w:rPr>
                <w:sz w:val="20"/>
                <w:szCs w:val="20"/>
              </w:rPr>
              <w:t xml:space="preserve"> </w:t>
            </w:r>
            <w:r w:rsidRPr="00D97FF5">
              <w:rPr>
                <w:sz w:val="20"/>
                <w:szCs w:val="20"/>
              </w:rPr>
              <w:t xml:space="preserve">Kierownik </w:t>
            </w:r>
            <w:r w:rsidR="00C532AE">
              <w:rPr>
                <w:sz w:val="20"/>
                <w:szCs w:val="20"/>
              </w:rPr>
              <w:t>RF-II-EFRR</w:t>
            </w:r>
            <w:r w:rsidRPr="00D97FF5">
              <w:rPr>
                <w:sz w:val="20"/>
                <w:szCs w:val="20"/>
              </w:rPr>
              <w:t xml:space="preserve"> Dyrektor </w:t>
            </w:r>
            <w:r w:rsidR="00E2727B">
              <w:rPr>
                <w:sz w:val="20"/>
                <w:szCs w:val="20"/>
              </w:rPr>
              <w:t>RF</w:t>
            </w:r>
          </w:p>
        </w:tc>
        <w:tc>
          <w:tcPr>
            <w:tcW w:w="480" w:type="pct"/>
            <w:vAlign w:val="center"/>
          </w:tcPr>
          <w:p w:rsidR="00FC6AB4" w:rsidRPr="00D97FF5" w:rsidRDefault="00C532AE" w:rsidP="00F256C6">
            <w:pPr>
              <w:spacing w:line="360" w:lineRule="auto"/>
              <w:jc w:val="left"/>
              <w:rPr>
                <w:sz w:val="20"/>
                <w:szCs w:val="20"/>
              </w:rPr>
            </w:pPr>
            <w:r>
              <w:rPr>
                <w:sz w:val="20"/>
                <w:szCs w:val="20"/>
              </w:rPr>
              <w:t>RF-II-EFRR</w:t>
            </w:r>
            <w:r w:rsidR="00FC6AB4" w:rsidRPr="00D97FF5">
              <w:rPr>
                <w:sz w:val="20"/>
                <w:szCs w:val="20"/>
              </w:rPr>
              <w:t xml:space="preserve">, Dyrektor </w:t>
            </w:r>
            <w:r w:rsidR="00E2727B">
              <w:rPr>
                <w:sz w:val="20"/>
                <w:szCs w:val="20"/>
              </w:rPr>
              <w:t>RF</w:t>
            </w:r>
            <w:r w:rsidR="00FC6AB4">
              <w:rPr>
                <w:sz w:val="20"/>
                <w:szCs w:val="20"/>
              </w:rPr>
              <w:t>, OR</w:t>
            </w:r>
          </w:p>
        </w:tc>
        <w:tc>
          <w:tcPr>
            <w:tcW w:w="616" w:type="pct"/>
            <w:vAlign w:val="center"/>
          </w:tcPr>
          <w:p w:rsidR="00FC6AB4" w:rsidRDefault="00FC6AB4" w:rsidP="00F256C6">
            <w:pPr>
              <w:spacing w:line="360" w:lineRule="auto"/>
              <w:jc w:val="left"/>
              <w:rPr>
                <w:sz w:val="20"/>
                <w:szCs w:val="20"/>
              </w:rPr>
            </w:pPr>
            <w:r>
              <w:rPr>
                <w:sz w:val="20"/>
                <w:szCs w:val="20"/>
              </w:rPr>
              <w:t xml:space="preserve">Projekt </w:t>
            </w:r>
            <w:r w:rsidR="003C3DA9">
              <w:rPr>
                <w:sz w:val="20"/>
                <w:szCs w:val="20"/>
              </w:rPr>
              <w:t>uchwały upoważniającej do podpisania umowy o dofinansowanie</w:t>
            </w:r>
          </w:p>
        </w:tc>
        <w:tc>
          <w:tcPr>
            <w:tcW w:w="499" w:type="pct"/>
            <w:vAlign w:val="center"/>
          </w:tcPr>
          <w:p w:rsidR="00FC6AB4" w:rsidRDefault="003C3DA9" w:rsidP="00F256C6">
            <w:pPr>
              <w:spacing w:line="360" w:lineRule="auto"/>
              <w:jc w:val="left"/>
              <w:rPr>
                <w:sz w:val="20"/>
                <w:szCs w:val="20"/>
              </w:rPr>
            </w:pPr>
            <w:r>
              <w:rPr>
                <w:sz w:val="20"/>
                <w:szCs w:val="20"/>
              </w:rPr>
              <w:t xml:space="preserve">Uchwała </w:t>
            </w:r>
            <w:r w:rsidR="005445BD">
              <w:rPr>
                <w:sz w:val="20"/>
                <w:szCs w:val="20"/>
              </w:rPr>
              <w:t>Zarządu</w:t>
            </w:r>
            <w:r>
              <w:rPr>
                <w:sz w:val="20"/>
                <w:szCs w:val="20"/>
              </w:rPr>
              <w:t xml:space="preserve"> Województwa Mazowieckiego</w:t>
            </w:r>
          </w:p>
        </w:tc>
        <w:tc>
          <w:tcPr>
            <w:tcW w:w="469" w:type="pct"/>
            <w:vAlign w:val="center"/>
          </w:tcPr>
          <w:p w:rsidR="00FC6AB4" w:rsidRDefault="00FC6AB4" w:rsidP="00F256C6">
            <w:pPr>
              <w:spacing w:line="360" w:lineRule="auto"/>
              <w:jc w:val="left"/>
              <w:rPr>
                <w:sz w:val="20"/>
                <w:szCs w:val="20"/>
              </w:rPr>
            </w:pPr>
            <w:r>
              <w:rPr>
                <w:sz w:val="20"/>
                <w:szCs w:val="20"/>
              </w:rPr>
              <w:t>Podpisy K</w:t>
            </w:r>
            <w:r w:rsidRPr="00D97FF5">
              <w:rPr>
                <w:sz w:val="20"/>
                <w:szCs w:val="20"/>
              </w:rPr>
              <w:t xml:space="preserve">ierownika, Dyrektora </w:t>
            </w:r>
            <w:r w:rsidR="00E2727B">
              <w:rPr>
                <w:sz w:val="20"/>
                <w:szCs w:val="20"/>
              </w:rPr>
              <w:t>RF</w:t>
            </w:r>
          </w:p>
        </w:tc>
        <w:tc>
          <w:tcPr>
            <w:tcW w:w="492" w:type="pct"/>
            <w:vAlign w:val="center"/>
          </w:tcPr>
          <w:p w:rsidR="00FC6AB4" w:rsidRDefault="00FC6AB4" w:rsidP="00F256C6">
            <w:pPr>
              <w:spacing w:line="360" w:lineRule="auto"/>
              <w:jc w:val="left"/>
              <w:rPr>
                <w:sz w:val="20"/>
                <w:szCs w:val="20"/>
              </w:rPr>
            </w:pPr>
          </w:p>
        </w:tc>
        <w:tc>
          <w:tcPr>
            <w:tcW w:w="526" w:type="pct"/>
            <w:vAlign w:val="center"/>
          </w:tcPr>
          <w:p w:rsidR="00FC6AB4" w:rsidRPr="00D97FF5" w:rsidRDefault="00FC6AB4" w:rsidP="00F256C6">
            <w:pPr>
              <w:spacing w:line="360" w:lineRule="auto"/>
              <w:jc w:val="left"/>
              <w:rPr>
                <w:sz w:val="20"/>
                <w:szCs w:val="20"/>
              </w:rPr>
            </w:pPr>
          </w:p>
        </w:tc>
      </w:tr>
      <w:tr w:rsidR="00FC6AB4" w:rsidRPr="00D97FF5" w:rsidTr="003C3DA9">
        <w:tc>
          <w:tcPr>
            <w:tcW w:w="289" w:type="pct"/>
            <w:vAlign w:val="center"/>
          </w:tcPr>
          <w:p w:rsidR="006B5322" w:rsidRDefault="006B5322" w:rsidP="00F256C6">
            <w:pPr>
              <w:numPr>
                <w:ilvl w:val="0"/>
                <w:numId w:val="138"/>
              </w:numPr>
              <w:spacing w:line="360" w:lineRule="auto"/>
              <w:jc w:val="left"/>
              <w:rPr>
                <w:sz w:val="20"/>
                <w:szCs w:val="20"/>
              </w:rPr>
            </w:pPr>
          </w:p>
        </w:tc>
        <w:tc>
          <w:tcPr>
            <w:tcW w:w="1011" w:type="pct"/>
            <w:vAlign w:val="center"/>
          </w:tcPr>
          <w:p w:rsidR="00FC6AB4" w:rsidRPr="002C58BE" w:rsidRDefault="00FC6AB4" w:rsidP="00F256C6">
            <w:pPr>
              <w:spacing w:line="360" w:lineRule="auto"/>
              <w:jc w:val="left"/>
              <w:rPr>
                <w:sz w:val="20"/>
                <w:szCs w:val="20"/>
              </w:rPr>
            </w:pPr>
            <w:r w:rsidRPr="002C58BE">
              <w:rPr>
                <w:sz w:val="20"/>
                <w:szCs w:val="20"/>
              </w:rPr>
              <w:t xml:space="preserve">Weryfikacja poprawności załączników przesłanych przez Beneficjenta  </w:t>
            </w:r>
          </w:p>
          <w:p w:rsidR="00FC6AB4" w:rsidRPr="00D97FF5" w:rsidRDefault="00FC6AB4" w:rsidP="00F256C6">
            <w:pPr>
              <w:spacing w:line="360" w:lineRule="auto"/>
              <w:jc w:val="left"/>
              <w:rPr>
                <w:sz w:val="20"/>
                <w:szCs w:val="20"/>
              </w:rPr>
            </w:pPr>
            <w:r w:rsidRPr="002C58BE">
              <w:rPr>
                <w:sz w:val="20"/>
                <w:szCs w:val="20"/>
              </w:rPr>
              <w:t>W przypadku braków lub błędów</w:t>
            </w:r>
            <w:r w:rsidR="003C3DA9">
              <w:rPr>
                <w:sz w:val="20"/>
                <w:szCs w:val="20"/>
              </w:rPr>
              <w:t xml:space="preserve"> wezwanie do uzupełnienia albo korekty</w:t>
            </w:r>
          </w:p>
        </w:tc>
        <w:tc>
          <w:tcPr>
            <w:tcW w:w="618" w:type="pct"/>
            <w:vAlign w:val="center"/>
          </w:tcPr>
          <w:p w:rsidR="00FC6AB4" w:rsidRPr="00D97FF5" w:rsidRDefault="00FC6AB4" w:rsidP="00F256C6">
            <w:pPr>
              <w:spacing w:line="360" w:lineRule="auto"/>
              <w:jc w:val="left"/>
              <w:rPr>
                <w:sz w:val="20"/>
                <w:szCs w:val="20"/>
              </w:rPr>
            </w:pPr>
            <w:r w:rsidRPr="00D97FF5">
              <w:rPr>
                <w:sz w:val="20"/>
                <w:szCs w:val="20"/>
              </w:rPr>
              <w:t xml:space="preserve">Stanowisko ds. </w:t>
            </w:r>
            <w:r w:rsidR="005445BD">
              <w:rPr>
                <w:sz w:val="20"/>
                <w:szCs w:val="20"/>
              </w:rPr>
              <w:t>instrumentów finansowych</w:t>
            </w:r>
          </w:p>
        </w:tc>
        <w:tc>
          <w:tcPr>
            <w:tcW w:w="480" w:type="pct"/>
            <w:vAlign w:val="center"/>
          </w:tcPr>
          <w:p w:rsidR="00FC6AB4" w:rsidRPr="00D97FF5" w:rsidRDefault="00C532AE" w:rsidP="00F256C6">
            <w:pPr>
              <w:spacing w:line="360" w:lineRule="auto"/>
              <w:jc w:val="left"/>
              <w:rPr>
                <w:sz w:val="20"/>
                <w:szCs w:val="20"/>
              </w:rPr>
            </w:pPr>
            <w:r>
              <w:rPr>
                <w:sz w:val="20"/>
                <w:szCs w:val="20"/>
              </w:rPr>
              <w:t>RF-II-EFRR</w:t>
            </w:r>
          </w:p>
        </w:tc>
        <w:tc>
          <w:tcPr>
            <w:tcW w:w="616" w:type="pct"/>
            <w:vAlign w:val="center"/>
          </w:tcPr>
          <w:p w:rsidR="00FC6AB4" w:rsidRDefault="00FC6AB4" w:rsidP="00F256C6">
            <w:pPr>
              <w:spacing w:line="360" w:lineRule="auto"/>
              <w:jc w:val="left"/>
              <w:rPr>
                <w:sz w:val="20"/>
                <w:szCs w:val="20"/>
              </w:rPr>
            </w:pPr>
            <w:r>
              <w:rPr>
                <w:sz w:val="20"/>
                <w:szCs w:val="20"/>
              </w:rPr>
              <w:t xml:space="preserve">Załączniki do umowy o dofinansowanie  </w:t>
            </w:r>
          </w:p>
        </w:tc>
        <w:tc>
          <w:tcPr>
            <w:tcW w:w="499" w:type="pct"/>
            <w:vAlign w:val="center"/>
          </w:tcPr>
          <w:p w:rsidR="00FC6AB4" w:rsidRDefault="00FC6AB4" w:rsidP="00F256C6">
            <w:pPr>
              <w:spacing w:line="360" w:lineRule="auto"/>
              <w:jc w:val="left"/>
              <w:rPr>
                <w:sz w:val="20"/>
                <w:szCs w:val="20"/>
              </w:rPr>
            </w:pPr>
          </w:p>
        </w:tc>
        <w:tc>
          <w:tcPr>
            <w:tcW w:w="469" w:type="pct"/>
            <w:vAlign w:val="center"/>
          </w:tcPr>
          <w:p w:rsidR="00FC6AB4" w:rsidRDefault="00FC6AB4" w:rsidP="00F256C6">
            <w:pPr>
              <w:spacing w:line="360" w:lineRule="auto"/>
              <w:jc w:val="left"/>
              <w:rPr>
                <w:sz w:val="20"/>
                <w:szCs w:val="20"/>
              </w:rPr>
            </w:pPr>
          </w:p>
        </w:tc>
        <w:tc>
          <w:tcPr>
            <w:tcW w:w="492" w:type="pct"/>
            <w:vAlign w:val="center"/>
          </w:tcPr>
          <w:p w:rsidR="00FC6AB4" w:rsidRDefault="00FC6AB4" w:rsidP="00F256C6">
            <w:pPr>
              <w:spacing w:line="360" w:lineRule="auto"/>
              <w:jc w:val="left"/>
              <w:rPr>
                <w:sz w:val="20"/>
                <w:szCs w:val="20"/>
              </w:rPr>
            </w:pPr>
            <w:r>
              <w:rPr>
                <w:sz w:val="20"/>
                <w:szCs w:val="20"/>
              </w:rPr>
              <w:t>15 dni</w:t>
            </w:r>
          </w:p>
        </w:tc>
        <w:tc>
          <w:tcPr>
            <w:tcW w:w="526" w:type="pct"/>
            <w:vAlign w:val="center"/>
          </w:tcPr>
          <w:p w:rsidR="00FC6AB4" w:rsidRPr="00D97FF5" w:rsidRDefault="00FC6AB4" w:rsidP="00F256C6">
            <w:pPr>
              <w:spacing w:line="360" w:lineRule="auto"/>
              <w:jc w:val="left"/>
              <w:rPr>
                <w:sz w:val="20"/>
                <w:szCs w:val="20"/>
              </w:rPr>
            </w:pPr>
          </w:p>
        </w:tc>
      </w:tr>
      <w:tr w:rsidR="003C3DA9" w:rsidRPr="00D97FF5" w:rsidTr="003C3DA9">
        <w:tc>
          <w:tcPr>
            <w:tcW w:w="289" w:type="pct"/>
            <w:vAlign w:val="center"/>
          </w:tcPr>
          <w:p w:rsidR="003C3DA9" w:rsidRDefault="003C3DA9" w:rsidP="00F256C6">
            <w:pPr>
              <w:numPr>
                <w:ilvl w:val="0"/>
                <w:numId w:val="138"/>
              </w:numPr>
              <w:spacing w:line="360" w:lineRule="auto"/>
              <w:jc w:val="left"/>
              <w:rPr>
                <w:sz w:val="20"/>
                <w:szCs w:val="20"/>
              </w:rPr>
            </w:pPr>
          </w:p>
        </w:tc>
        <w:tc>
          <w:tcPr>
            <w:tcW w:w="1011" w:type="pct"/>
            <w:vAlign w:val="center"/>
          </w:tcPr>
          <w:p w:rsidR="003C3DA9" w:rsidRDefault="003C3DA9" w:rsidP="00F256C6">
            <w:pPr>
              <w:spacing w:line="360" w:lineRule="auto"/>
              <w:jc w:val="left"/>
              <w:rPr>
                <w:sz w:val="20"/>
                <w:szCs w:val="20"/>
              </w:rPr>
            </w:pPr>
            <w:r>
              <w:rPr>
                <w:sz w:val="20"/>
                <w:szCs w:val="20"/>
              </w:rPr>
              <w:t xml:space="preserve">W przypadku powstania różnic kursowych przygotowanie i przekazanie do Beneficjenta pisma w sprawie konieczności zaktualizowania danych w systemie MEWA. </w:t>
            </w:r>
          </w:p>
        </w:tc>
        <w:tc>
          <w:tcPr>
            <w:tcW w:w="618" w:type="pct"/>
            <w:vAlign w:val="center"/>
          </w:tcPr>
          <w:p w:rsidR="003C3DA9" w:rsidRPr="00D97FF5" w:rsidRDefault="003C3DA9" w:rsidP="00F256C6">
            <w:pPr>
              <w:spacing w:line="360" w:lineRule="auto"/>
              <w:jc w:val="left"/>
              <w:rPr>
                <w:sz w:val="20"/>
                <w:szCs w:val="20"/>
              </w:rPr>
            </w:pPr>
            <w:r w:rsidRPr="00D97FF5">
              <w:rPr>
                <w:sz w:val="20"/>
                <w:szCs w:val="20"/>
              </w:rPr>
              <w:t xml:space="preserve">Stanowisko ds. </w:t>
            </w:r>
            <w:r w:rsidR="005445BD">
              <w:rPr>
                <w:sz w:val="20"/>
                <w:szCs w:val="20"/>
              </w:rPr>
              <w:t>instrumentów finansowych</w:t>
            </w:r>
            <w:r w:rsidR="00F76EFD">
              <w:rPr>
                <w:sz w:val="20"/>
                <w:szCs w:val="20"/>
              </w:rPr>
              <w:t xml:space="preserve"> </w:t>
            </w:r>
            <w:r w:rsidRPr="00D97FF5">
              <w:rPr>
                <w:sz w:val="20"/>
                <w:szCs w:val="20"/>
              </w:rPr>
              <w:t xml:space="preserve">Kierownik </w:t>
            </w:r>
            <w:r w:rsidR="00C532AE">
              <w:rPr>
                <w:sz w:val="20"/>
                <w:szCs w:val="20"/>
              </w:rPr>
              <w:t>RF-II-EFRR</w:t>
            </w:r>
            <w:r w:rsidRPr="00D97FF5">
              <w:rPr>
                <w:sz w:val="20"/>
                <w:szCs w:val="20"/>
              </w:rPr>
              <w:t xml:space="preserve"> Dyrektor </w:t>
            </w:r>
            <w:r>
              <w:rPr>
                <w:sz w:val="20"/>
                <w:szCs w:val="20"/>
              </w:rPr>
              <w:t>RF</w:t>
            </w:r>
          </w:p>
        </w:tc>
        <w:tc>
          <w:tcPr>
            <w:tcW w:w="480" w:type="pct"/>
            <w:vAlign w:val="center"/>
          </w:tcPr>
          <w:p w:rsidR="003C3DA9" w:rsidRDefault="00C532AE" w:rsidP="00F256C6">
            <w:pPr>
              <w:spacing w:line="360" w:lineRule="auto"/>
              <w:jc w:val="left"/>
              <w:rPr>
                <w:sz w:val="20"/>
                <w:szCs w:val="20"/>
              </w:rPr>
            </w:pPr>
            <w:r>
              <w:rPr>
                <w:sz w:val="20"/>
                <w:szCs w:val="20"/>
              </w:rPr>
              <w:t>RF-II-EFRR</w:t>
            </w:r>
            <w:r w:rsidR="003C3DA9" w:rsidRPr="00D97FF5">
              <w:rPr>
                <w:sz w:val="20"/>
                <w:szCs w:val="20"/>
              </w:rPr>
              <w:t xml:space="preserve">, Dyrektor </w:t>
            </w:r>
            <w:r w:rsidR="003C3DA9">
              <w:rPr>
                <w:sz w:val="20"/>
                <w:szCs w:val="20"/>
              </w:rPr>
              <w:t>RF, OR</w:t>
            </w:r>
          </w:p>
        </w:tc>
        <w:tc>
          <w:tcPr>
            <w:tcW w:w="616" w:type="pct"/>
            <w:vAlign w:val="center"/>
          </w:tcPr>
          <w:p w:rsidR="003C3DA9" w:rsidRDefault="003C3DA9" w:rsidP="00F256C6">
            <w:pPr>
              <w:spacing w:line="360" w:lineRule="auto"/>
              <w:jc w:val="left"/>
              <w:rPr>
                <w:sz w:val="20"/>
                <w:szCs w:val="20"/>
              </w:rPr>
            </w:pPr>
            <w:r>
              <w:rPr>
                <w:sz w:val="20"/>
                <w:szCs w:val="20"/>
              </w:rPr>
              <w:t>Projekt pisma</w:t>
            </w:r>
          </w:p>
        </w:tc>
        <w:tc>
          <w:tcPr>
            <w:tcW w:w="499" w:type="pct"/>
            <w:vAlign w:val="center"/>
          </w:tcPr>
          <w:p w:rsidR="003C3DA9" w:rsidRPr="00D97FF5" w:rsidRDefault="003C3DA9" w:rsidP="00F256C6">
            <w:pPr>
              <w:spacing w:line="360" w:lineRule="auto"/>
              <w:jc w:val="left"/>
              <w:rPr>
                <w:sz w:val="20"/>
                <w:szCs w:val="20"/>
              </w:rPr>
            </w:pPr>
            <w:r>
              <w:rPr>
                <w:sz w:val="20"/>
                <w:szCs w:val="20"/>
              </w:rPr>
              <w:t>Pismo do beneficjenta</w:t>
            </w:r>
          </w:p>
        </w:tc>
        <w:tc>
          <w:tcPr>
            <w:tcW w:w="469" w:type="pct"/>
            <w:vAlign w:val="center"/>
          </w:tcPr>
          <w:p w:rsidR="003C3DA9" w:rsidRPr="00D97FF5" w:rsidRDefault="003C3DA9" w:rsidP="00F256C6">
            <w:pPr>
              <w:spacing w:line="360" w:lineRule="auto"/>
              <w:jc w:val="left"/>
              <w:rPr>
                <w:sz w:val="20"/>
                <w:szCs w:val="20"/>
              </w:rPr>
            </w:pPr>
            <w:r>
              <w:rPr>
                <w:sz w:val="20"/>
                <w:szCs w:val="20"/>
              </w:rPr>
              <w:t>Podpisy K</w:t>
            </w:r>
            <w:r w:rsidRPr="00D97FF5">
              <w:rPr>
                <w:sz w:val="20"/>
                <w:szCs w:val="20"/>
              </w:rPr>
              <w:t xml:space="preserve">ierownika, Dyrektora </w:t>
            </w:r>
            <w:r>
              <w:rPr>
                <w:sz w:val="20"/>
                <w:szCs w:val="20"/>
              </w:rPr>
              <w:t>RF</w:t>
            </w:r>
          </w:p>
        </w:tc>
        <w:tc>
          <w:tcPr>
            <w:tcW w:w="492" w:type="pct"/>
            <w:vAlign w:val="center"/>
          </w:tcPr>
          <w:p w:rsidR="003C3DA9" w:rsidRDefault="003C3DA9" w:rsidP="00F256C6">
            <w:pPr>
              <w:spacing w:line="360" w:lineRule="auto"/>
              <w:jc w:val="left"/>
              <w:rPr>
                <w:sz w:val="20"/>
                <w:szCs w:val="20"/>
              </w:rPr>
            </w:pPr>
            <w:r>
              <w:rPr>
                <w:sz w:val="20"/>
                <w:szCs w:val="20"/>
              </w:rPr>
              <w:t>niezwłocznie</w:t>
            </w:r>
          </w:p>
        </w:tc>
        <w:tc>
          <w:tcPr>
            <w:tcW w:w="526" w:type="pct"/>
            <w:vAlign w:val="center"/>
          </w:tcPr>
          <w:p w:rsidR="003C3DA9" w:rsidRPr="00D97FF5" w:rsidRDefault="003C3DA9" w:rsidP="00F256C6">
            <w:pPr>
              <w:spacing w:line="360" w:lineRule="auto"/>
              <w:jc w:val="left"/>
              <w:rPr>
                <w:sz w:val="20"/>
                <w:szCs w:val="20"/>
              </w:rPr>
            </w:pPr>
          </w:p>
        </w:tc>
      </w:tr>
      <w:tr w:rsidR="003C3DA9" w:rsidRPr="00D97FF5" w:rsidTr="003C3DA9">
        <w:tc>
          <w:tcPr>
            <w:tcW w:w="289" w:type="pct"/>
            <w:vAlign w:val="center"/>
          </w:tcPr>
          <w:p w:rsidR="003C3DA9" w:rsidRDefault="003C3DA9" w:rsidP="00F256C6">
            <w:pPr>
              <w:numPr>
                <w:ilvl w:val="0"/>
                <w:numId w:val="138"/>
              </w:numPr>
              <w:spacing w:line="360" w:lineRule="auto"/>
              <w:jc w:val="left"/>
              <w:rPr>
                <w:sz w:val="20"/>
                <w:szCs w:val="20"/>
              </w:rPr>
            </w:pPr>
          </w:p>
        </w:tc>
        <w:tc>
          <w:tcPr>
            <w:tcW w:w="1011" w:type="pct"/>
            <w:vAlign w:val="center"/>
          </w:tcPr>
          <w:p w:rsidR="003C3DA9" w:rsidRDefault="003C3DA9" w:rsidP="00F256C6">
            <w:pPr>
              <w:spacing w:line="360" w:lineRule="auto"/>
              <w:jc w:val="left"/>
              <w:rPr>
                <w:sz w:val="20"/>
                <w:szCs w:val="20"/>
              </w:rPr>
            </w:pPr>
            <w:r>
              <w:rPr>
                <w:sz w:val="20"/>
                <w:szCs w:val="20"/>
              </w:rPr>
              <w:t xml:space="preserve">Przygotowanie i przekazanie </w:t>
            </w:r>
            <w:r w:rsidR="005445BD">
              <w:rPr>
                <w:sz w:val="20"/>
                <w:szCs w:val="20"/>
              </w:rPr>
              <w:t>p</w:t>
            </w:r>
            <w:r>
              <w:rPr>
                <w:sz w:val="20"/>
                <w:szCs w:val="20"/>
              </w:rPr>
              <w:t xml:space="preserve">isma do IP II z prośbą o udostępnienie Wnioskodawcy  w SEZAMIE wniosku do poprawy. </w:t>
            </w:r>
          </w:p>
          <w:p w:rsidR="003C3DA9" w:rsidRDefault="003C3DA9" w:rsidP="00F256C6">
            <w:pPr>
              <w:spacing w:line="360" w:lineRule="auto"/>
              <w:jc w:val="left"/>
              <w:rPr>
                <w:sz w:val="20"/>
                <w:szCs w:val="20"/>
              </w:rPr>
            </w:pPr>
          </w:p>
          <w:p w:rsidR="003C3DA9" w:rsidRDefault="003C3DA9" w:rsidP="00F256C6">
            <w:pPr>
              <w:spacing w:line="360" w:lineRule="auto"/>
              <w:jc w:val="left"/>
              <w:rPr>
                <w:sz w:val="20"/>
                <w:szCs w:val="20"/>
              </w:rPr>
            </w:pPr>
          </w:p>
          <w:p w:rsidR="003C3DA9" w:rsidRPr="00D97FF5" w:rsidRDefault="003C3DA9" w:rsidP="00F256C6">
            <w:pPr>
              <w:spacing w:line="360" w:lineRule="auto"/>
              <w:jc w:val="left"/>
              <w:rPr>
                <w:sz w:val="20"/>
                <w:szCs w:val="20"/>
              </w:rPr>
            </w:pPr>
          </w:p>
        </w:tc>
        <w:tc>
          <w:tcPr>
            <w:tcW w:w="618" w:type="pct"/>
            <w:vAlign w:val="center"/>
          </w:tcPr>
          <w:p w:rsidR="003C3DA9" w:rsidRPr="00D97FF5" w:rsidRDefault="003C3DA9" w:rsidP="00F256C6">
            <w:pPr>
              <w:spacing w:line="360" w:lineRule="auto"/>
              <w:jc w:val="left"/>
              <w:rPr>
                <w:sz w:val="20"/>
                <w:szCs w:val="20"/>
              </w:rPr>
            </w:pPr>
            <w:r w:rsidRPr="00D97FF5">
              <w:rPr>
                <w:sz w:val="20"/>
                <w:szCs w:val="20"/>
              </w:rPr>
              <w:lastRenderedPageBreak/>
              <w:t xml:space="preserve">Stanowisko ds. </w:t>
            </w:r>
            <w:r w:rsidR="005445BD">
              <w:rPr>
                <w:sz w:val="20"/>
                <w:szCs w:val="20"/>
              </w:rPr>
              <w:t>instrumentów finansowych</w:t>
            </w:r>
            <w:r>
              <w:rPr>
                <w:sz w:val="20"/>
                <w:szCs w:val="20"/>
              </w:rPr>
              <w:t>,</w:t>
            </w:r>
            <w:r w:rsidRPr="00D97FF5">
              <w:rPr>
                <w:sz w:val="20"/>
                <w:szCs w:val="20"/>
              </w:rPr>
              <w:t xml:space="preserve"> Kierownik </w:t>
            </w:r>
            <w:r w:rsidR="00C532AE">
              <w:rPr>
                <w:sz w:val="20"/>
                <w:szCs w:val="20"/>
              </w:rPr>
              <w:t>RF-II-EFRR</w:t>
            </w:r>
            <w:r w:rsidRPr="00D97FF5">
              <w:rPr>
                <w:sz w:val="20"/>
                <w:szCs w:val="20"/>
              </w:rPr>
              <w:t xml:space="preserve">., Zastępca Dyrektora </w:t>
            </w:r>
            <w:r>
              <w:rPr>
                <w:sz w:val="20"/>
                <w:szCs w:val="20"/>
              </w:rPr>
              <w:t>RF</w:t>
            </w:r>
            <w:r w:rsidRPr="00D97FF5">
              <w:rPr>
                <w:sz w:val="20"/>
                <w:szCs w:val="20"/>
              </w:rPr>
              <w:t xml:space="preserve">,  i </w:t>
            </w:r>
            <w:r w:rsidRPr="00D97FF5">
              <w:rPr>
                <w:sz w:val="20"/>
                <w:szCs w:val="20"/>
              </w:rPr>
              <w:lastRenderedPageBreak/>
              <w:t xml:space="preserve">Dyrektor </w:t>
            </w:r>
            <w:r>
              <w:rPr>
                <w:sz w:val="20"/>
                <w:szCs w:val="20"/>
              </w:rPr>
              <w:t>RF</w:t>
            </w:r>
          </w:p>
        </w:tc>
        <w:tc>
          <w:tcPr>
            <w:tcW w:w="480" w:type="pct"/>
            <w:vAlign w:val="center"/>
          </w:tcPr>
          <w:p w:rsidR="003C3DA9" w:rsidRPr="00D97FF5" w:rsidRDefault="00C532AE" w:rsidP="00F256C6">
            <w:pPr>
              <w:spacing w:line="360" w:lineRule="auto"/>
              <w:jc w:val="left"/>
              <w:rPr>
                <w:sz w:val="20"/>
                <w:szCs w:val="20"/>
              </w:rPr>
            </w:pPr>
            <w:r>
              <w:rPr>
                <w:sz w:val="20"/>
                <w:szCs w:val="20"/>
              </w:rPr>
              <w:lastRenderedPageBreak/>
              <w:t>RF-II-EFRR</w:t>
            </w:r>
            <w:r w:rsidR="005445BD">
              <w:rPr>
                <w:sz w:val="20"/>
                <w:szCs w:val="20"/>
              </w:rPr>
              <w:t>,</w:t>
            </w:r>
            <w:r w:rsidR="00F76EFD">
              <w:rPr>
                <w:sz w:val="20"/>
                <w:szCs w:val="20"/>
              </w:rPr>
              <w:t xml:space="preserve"> </w:t>
            </w:r>
            <w:r w:rsidR="003C3DA9" w:rsidRPr="00D97FF5">
              <w:rPr>
                <w:sz w:val="20"/>
                <w:szCs w:val="20"/>
              </w:rPr>
              <w:t xml:space="preserve">Dyrektor </w:t>
            </w:r>
            <w:r w:rsidR="003C3DA9">
              <w:rPr>
                <w:sz w:val="20"/>
                <w:szCs w:val="20"/>
              </w:rPr>
              <w:t>RF, OR</w:t>
            </w:r>
          </w:p>
        </w:tc>
        <w:tc>
          <w:tcPr>
            <w:tcW w:w="616" w:type="pct"/>
            <w:vAlign w:val="center"/>
          </w:tcPr>
          <w:p w:rsidR="003C3DA9" w:rsidRDefault="003C3DA9" w:rsidP="00F256C6">
            <w:pPr>
              <w:spacing w:line="360" w:lineRule="auto"/>
              <w:jc w:val="left"/>
              <w:rPr>
                <w:sz w:val="20"/>
                <w:szCs w:val="20"/>
              </w:rPr>
            </w:pPr>
            <w:r>
              <w:rPr>
                <w:sz w:val="20"/>
                <w:szCs w:val="20"/>
              </w:rPr>
              <w:t>Projekt pisma</w:t>
            </w:r>
          </w:p>
        </w:tc>
        <w:tc>
          <w:tcPr>
            <w:tcW w:w="499" w:type="pct"/>
            <w:vAlign w:val="center"/>
          </w:tcPr>
          <w:p w:rsidR="003C3DA9" w:rsidRDefault="003C3DA9" w:rsidP="00F256C6">
            <w:pPr>
              <w:spacing w:line="360" w:lineRule="auto"/>
              <w:jc w:val="left"/>
              <w:rPr>
                <w:sz w:val="20"/>
                <w:szCs w:val="20"/>
              </w:rPr>
            </w:pPr>
            <w:r>
              <w:rPr>
                <w:sz w:val="20"/>
                <w:szCs w:val="20"/>
              </w:rPr>
              <w:t>Pismo do beneficjenta</w:t>
            </w:r>
          </w:p>
        </w:tc>
        <w:tc>
          <w:tcPr>
            <w:tcW w:w="469" w:type="pct"/>
            <w:vAlign w:val="center"/>
          </w:tcPr>
          <w:p w:rsidR="003C3DA9" w:rsidRDefault="003C3DA9" w:rsidP="00F256C6">
            <w:pPr>
              <w:spacing w:line="360" w:lineRule="auto"/>
              <w:jc w:val="left"/>
              <w:rPr>
                <w:sz w:val="20"/>
                <w:szCs w:val="20"/>
              </w:rPr>
            </w:pPr>
            <w:r>
              <w:rPr>
                <w:sz w:val="20"/>
                <w:szCs w:val="20"/>
              </w:rPr>
              <w:t>Podpisy K</w:t>
            </w:r>
            <w:r w:rsidRPr="00D97FF5">
              <w:rPr>
                <w:sz w:val="20"/>
                <w:szCs w:val="20"/>
              </w:rPr>
              <w:t xml:space="preserve">ierownika,  Dyrektora </w:t>
            </w:r>
            <w:r>
              <w:rPr>
                <w:sz w:val="20"/>
                <w:szCs w:val="20"/>
              </w:rPr>
              <w:t>RF</w:t>
            </w:r>
          </w:p>
        </w:tc>
        <w:tc>
          <w:tcPr>
            <w:tcW w:w="492" w:type="pct"/>
            <w:vAlign w:val="center"/>
          </w:tcPr>
          <w:p w:rsidR="003C3DA9" w:rsidRDefault="003C3DA9" w:rsidP="00F256C6">
            <w:pPr>
              <w:spacing w:line="360" w:lineRule="auto"/>
              <w:jc w:val="left"/>
              <w:rPr>
                <w:sz w:val="20"/>
                <w:szCs w:val="20"/>
              </w:rPr>
            </w:pPr>
            <w:r>
              <w:rPr>
                <w:sz w:val="20"/>
                <w:szCs w:val="20"/>
              </w:rPr>
              <w:t>niezwłocznie</w:t>
            </w:r>
          </w:p>
        </w:tc>
        <w:tc>
          <w:tcPr>
            <w:tcW w:w="526" w:type="pct"/>
            <w:vAlign w:val="center"/>
          </w:tcPr>
          <w:p w:rsidR="003C3DA9" w:rsidRDefault="003C3DA9" w:rsidP="00F256C6">
            <w:pPr>
              <w:spacing w:line="360" w:lineRule="auto"/>
              <w:jc w:val="left"/>
              <w:rPr>
                <w:sz w:val="20"/>
                <w:szCs w:val="20"/>
              </w:rPr>
            </w:pPr>
            <w:r>
              <w:rPr>
                <w:sz w:val="20"/>
                <w:szCs w:val="20"/>
              </w:rPr>
              <w:t>Procedura przyjęcia zmiany wniosku znajduje się w IW IP II</w:t>
            </w:r>
          </w:p>
          <w:p w:rsidR="003C3DA9" w:rsidRPr="00D97FF5" w:rsidRDefault="003C3DA9" w:rsidP="00F256C6">
            <w:pPr>
              <w:spacing w:line="360" w:lineRule="auto"/>
              <w:jc w:val="left"/>
              <w:rPr>
                <w:sz w:val="20"/>
                <w:szCs w:val="20"/>
              </w:rPr>
            </w:pPr>
          </w:p>
        </w:tc>
      </w:tr>
      <w:tr w:rsidR="003C3DA9" w:rsidRPr="00D97FF5" w:rsidTr="003C3DA9">
        <w:tc>
          <w:tcPr>
            <w:tcW w:w="289" w:type="pct"/>
            <w:vAlign w:val="center"/>
          </w:tcPr>
          <w:p w:rsidR="003C3DA9" w:rsidRDefault="003C3DA9" w:rsidP="00F256C6">
            <w:pPr>
              <w:numPr>
                <w:ilvl w:val="0"/>
                <w:numId w:val="138"/>
              </w:numPr>
              <w:spacing w:line="360" w:lineRule="auto"/>
              <w:jc w:val="left"/>
              <w:rPr>
                <w:sz w:val="20"/>
                <w:szCs w:val="20"/>
              </w:rPr>
            </w:pPr>
          </w:p>
        </w:tc>
        <w:tc>
          <w:tcPr>
            <w:tcW w:w="1011" w:type="pct"/>
            <w:vAlign w:val="center"/>
          </w:tcPr>
          <w:p w:rsidR="003C3DA9" w:rsidRDefault="003C3DA9" w:rsidP="00F256C6">
            <w:pPr>
              <w:spacing w:line="360" w:lineRule="auto"/>
              <w:jc w:val="left"/>
              <w:rPr>
                <w:sz w:val="20"/>
                <w:szCs w:val="20"/>
              </w:rPr>
            </w:pPr>
          </w:p>
          <w:p w:rsidR="003C3DA9" w:rsidRDefault="003C3DA9" w:rsidP="00F256C6">
            <w:pPr>
              <w:spacing w:line="360" w:lineRule="auto"/>
              <w:jc w:val="left"/>
              <w:rPr>
                <w:sz w:val="20"/>
                <w:szCs w:val="20"/>
              </w:rPr>
            </w:pPr>
          </w:p>
          <w:p w:rsidR="003C3DA9" w:rsidRDefault="003C3DA9" w:rsidP="00F256C6">
            <w:pPr>
              <w:spacing w:line="360" w:lineRule="auto"/>
              <w:jc w:val="left"/>
              <w:rPr>
                <w:sz w:val="20"/>
                <w:szCs w:val="20"/>
              </w:rPr>
            </w:pPr>
            <w:r>
              <w:rPr>
                <w:sz w:val="20"/>
                <w:szCs w:val="20"/>
              </w:rPr>
              <w:t>Odbiór od IP II 1 egz. zaktualizowanego formularza wniosku wraz załącznikami.</w:t>
            </w:r>
          </w:p>
        </w:tc>
        <w:tc>
          <w:tcPr>
            <w:tcW w:w="618" w:type="pct"/>
            <w:vAlign w:val="center"/>
          </w:tcPr>
          <w:p w:rsidR="003C3DA9" w:rsidRDefault="003C3DA9" w:rsidP="00F256C6">
            <w:pPr>
              <w:spacing w:line="360" w:lineRule="auto"/>
              <w:jc w:val="left"/>
              <w:rPr>
                <w:sz w:val="20"/>
                <w:szCs w:val="20"/>
              </w:rPr>
            </w:pPr>
            <w:r w:rsidRPr="00D97FF5">
              <w:rPr>
                <w:sz w:val="20"/>
                <w:szCs w:val="20"/>
              </w:rPr>
              <w:t xml:space="preserve">Dyrektor </w:t>
            </w:r>
            <w:r>
              <w:rPr>
                <w:sz w:val="20"/>
                <w:szCs w:val="20"/>
              </w:rPr>
              <w:t>RF,</w:t>
            </w:r>
          </w:p>
          <w:p w:rsidR="003C3DA9" w:rsidRDefault="003C3DA9" w:rsidP="00F256C6">
            <w:pPr>
              <w:spacing w:line="360" w:lineRule="auto"/>
              <w:jc w:val="left"/>
              <w:rPr>
                <w:sz w:val="20"/>
                <w:szCs w:val="20"/>
              </w:rPr>
            </w:pPr>
          </w:p>
          <w:p w:rsidR="003C3DA9" w:rsidRDefault="003C3DA9" w:rsidP="00F256C6">
            <w:pPr>
              <w:spacing w:line="360" w:lineRule="auto"/>
              <w:jc w:val="left"/>
              <w:rPr>
                <w:sz w:val="20"/>
                <w:szCs w:val="20"/>
              </w:rPr>
            </w:pPr>
            <w:r w:rsidRPr="00D97FF5">
              <w:rPr>
                <w:sz w:val="20"/>
                <w:szCs w:val="20"/>
              </w:rPr>
              <w:t xml:space="preserve">Kierownik </w:t>
            </w:r>
            <w:r w:rsidR="00C532AE">
              <w:rPr>
                <w:sz w:val="20"/>
                <w:szCs w:val="20"/>
              </w:rPr>
              <w:t>RF-II-EFRR</w:t>
            </w:r>
            <w:r w:rsidRPr="00D97FF5">
              <w:rPr>
                <w:sz w:val="20"/>
                <w:szCs w:val="20"/>
              </w:rPr>
              <w:t xml:space="preserve">.,  Stanowisko ds. </w:t>
            </w:r>
            <w:r w:rsidR="00A341FF">
              <w:rPr>
                <w:sz w:val="20"/>
                <w:szCs w:val="20"/>
              </w:rPr>
              <w:t>instrumentów finansowych</w:t>
            </w:r>
          </w:p>
          <w:p w:rsidR="003C3DA9" w:rsidRPr="00D97FF5" w:rsidRDefault="003C3DA9" w:rsidP="00F256C6">
            <w:pPr>
              <w:spacing w:line="360" w:lineRule="auto"/>
              <w:jc w:val="left"/>
              <w:rPr>
                <w:sz w:val="20"/>
                <w:szCs w:val="20"/>
              </w:rPr>
            </w:pPr>
          </w:p>
        </w:tc>
        <w:tc>
          <w:tcPr>
            <w:tcW w:w="480" w:type="pct"/>
            <w:vAlign w:val="center"/>
          </w:tcPr>
          <w:p w:rsidR="003C3DA9" w:rsidRPr="00D97FF5" w:rsidRDefault="003C3DA9" w:rsidP="00F256C6">
            <w:pPr>
              <w:spacing w:line="360" w:lineRule="auto"/>
              <w:jc w:val="left"/>
              <w:rPr>
                <w:sz w:val="20"/>
                <w:szCs w:val="20"/>
              </w:rPr>
            </w:pPr>
            <w:r w:rsidRPr="00D97FF5">
              <w:rPr>
                <w:sz w:val="20"/>
                <w:szCs w:val="20"/>
              </w:rPr>
              <w:t xml:space="preserve"> </w:t>
            </w:r>
            <w:r w:rsidR="00C532AE">
              <w:rPr>
                <w:sz w:val="20"/>
                <w:szCs w:val="20"/>
              </w:rPr>
              <w:t>RF-II-EFRR</w:t>
            </w:r>
            <w:r w:rsidRPr="00D97FF5">
              <w:rPr>
                <w:sz w:val="20"/>
                <w:szCs w:val="20"/>
              </w:rPr>
              <w:t xml:space="preserve">, </w:t>
            </w:r>
          </w:p>
        </w:tc>
        <w:tc>
          <w:tcPr>
            <w:tcW w:w="616" w:type="pct"/>
            <w:vAlign w:val="center"/>
          </w:tcPr>
          <w:p w:rsidR="003C3DA9" w:rsidRDefault="003C3DA9" w:rsidP="00F256C6">
            <w:pPr>
              <w:spacing w:line="360" w:lineRule="auto"/>
              <w:jc w:val="left"/>
              <w:rPr>
                <w:sz w:val="20"/>
                <w:szCs w:val="20"/>
              </w:rPr>
            </w:pPr>
            <w:r>
              <w:rPr>
                <w:sz w:val="20"/>
                <w:szCs w:val="20"/>
              </w:rPr>
              <w:t>Wniosek o dofinansowanie wraz z załącznikami</w:t>
            </w:r>
          </w:p>
        </w:tc>
        <w:tc>
          <w:tcPr>
            <w:tcW w:w="499" w:type="pct"/>
            <w:vAlign w:val="center"/>
          </w:tcPr>
          <w:p w:rsidR="003C3DA9" w:rsidRDefault="003C3DA9" w:rsidP="00F256C6">
            <w:pPr>
              <w:spacing w:line="360" w:lineRule="auto"/>
              <w:jc w:val="left"/>
              <w:rPr>
                <w:sz w:val="20"/>
                <w:szCs w:val="20"/>
              </w:rPr>
            </w:pPr>
          </w:p>
        </w:tc>
        <w:tc>
          <w:tcPr>
            <w:tcW w:w="469" w:type="pct"/>
            <w:vAlign w:val="center"/>
          </w:tcPr>
          <w:p w:rsidR="003C3DA9" w:rsidRDefault="003C3DA9" w:rsidP="00F256C6">
            <w:pPr>
              <w:spacing w:line="360" w:lineRule="auto"/>
              <w:jc w:val="left"/>
              <w:rPr>
                <w:sz w:val="20"/>
                <w:szCs w:val="20"/>
              </w:rPr>
            </w:pPr>
          </w:p>
        </w:tc>
        <w:tc>
          <w:tcPr>
            <w:tcW w:w="492" w:type="pct"/>
            <w:vAlign w:val="center"/>
          </w:tcPr>
          <w:p w:rsidR="003C3DA9" w:rsidRDefault="003C3DA9" w:rsidP="00F256C6">
            <w:pPr>
              <w:spacing w:line="360" w:lineRule="auto"/>
              <w:jc w:val="left"/>
              <w:rPr>
                <w:sz w:val="20"/>
                <w:szCs w:val="20"/>
              </w:rPr>
            </w:pPr>
            <w:r w:rsidRPr="00D97FF5">
              <w:rPr>
                <w:sz w:val="20"/>
                <w:szCs w:val="20"/>
              </w:rPr>
              <w:t xml:space="preserve"> </w:t>
            </w:r>
            <w:r>
              <w:rPr>
                <w:sz w:val="20"/>
                <w:szCs w:val="20"/>
              </w:rPr>
              <w:t>Niezwłocznie</w:t>
            </w:r>
          </w:p>
        </w:tc>
        <w:tc>
          <w:tcPr>
            <w:tcW w:w="526" w:type="pct"/>
            <w:vAlign w:val="center"/>
          </w:tcPr>
          <w:p w:rsidR="003C3DA9" w:rsidRPr="00D97FF5" w:rsidRDefault="003C3DA9" w:rsidP="00F256C6">
            <w:pPr>
              <w:spacing w:line="360" w:lineRule="auto"/>
              <w:jc w:val="left"/>
              <w:rPr>
                <w:sz w:val="20"/>
                <w:szCs w:val="20"/>
              </w:rPr>
            </w:pPr>
          </w:p>
        </w:tc>
      </w:tr>
      <w:tr w:rsidR="003C3DA9" w:rsidRPr="00D97FF5" w:rsidTr="003C3DA9">
        <w:tc>
          <w:tcPr>
            <w:tcW w:w="289" w:type="pct"/>
            <w:vAlign w:val="center"/>
          </w:tcPr>
          <w:p w:rsidR="003C3DA9" w:rsidRDefault="003C3DA9" w:rsidP="00F256C6">
            <w:pPr>
              <w:numPr>
                <w:ilvl w:val="0"/>
                <w:numId w:val="138"/>
              </w:numPr>
              <w:spacing w:line="360" w:lineRule="auto"/>
              <w:jc w:val="left"/>
              <w:rPr>
                <w:sz w:val="20"/>
                <w:szCs w:val="20"/>
              </w:rPr>
            </w:pPr>
          </w:p>
        </w:tc>
        <w:tc>
          <w:tcPr>
            <w:tcW w:w="1011" w:type="pct"/>
            <w:vAlign w:val="center"/>
          </w:tcPr>
          <w:p w:rsidR="003C3DA9" w:rsidRDefault="003C3DA9" w:rsidP="00F256C6">
            <w:pPr>
              <w:spacing w:line="360" w:lineRule="auto"/>
              <w:jc w:val="left"/>
              <w:rPr>
                <w:sz w:val="20"/>
                <w:szCs w:val="20"/>
              </w:rPr>
            </w:pPr>
            <w:r w:rsidRPr="00D97FF5">
              <w:rPr>
                <w:sz w:val="20"/>
                <w:szCs w:val="20"/>
              </w:rPr>
              <w:t xml:space="preserve">Parafowanie Umowy o </w:t>
            </w:r>
            <w:r>
              <w:rPr>
                <w:sz w:val="20"/>
                <w:szCs w:val="20"/>
              </w:rPr>
              <w:t>dofinansowanie</w:t>
            </w:r>
          </w:p>
        </w:tc>
        <w:tc>
          <w:tcPr>
            <w:tcW w:w="618" w:type="pct"/>
            <w:vAlign w:val="center"/>
          </w:tcPr>
          <w:p w:rsidR="003C3DA9" w:rsidRPr="00D97FF5" w:rsidRDefault="003C3DA9" w:rsidP="00F256C6">
            <w:pPr>
              <w:spacing w:line="360" w:lineRule="auto"/>
              <w:jc w:val="left"/>
              <w:rPr>
                <w:sz w:val="20"/>
                <w:szCs w:val="20"/>
              </w:rPr>
            </w:pPr>
            <w:r w:rsidRPr="00D97FF5">
              <w:rPr>
                <w:sz w:val="20"/>
                <w:szCs w:val="20"/>
              </w:rPr>
              <w:t xml:space="preserve">Stanowisko ds. </w:t>
            </w:r>
            <w:r w:rsidR="00A341FF">
              <w:rPr>
                <w:sz w:val="20"/>
                <w:szCs w:val="20"/>
              </w:rPr>
              <w:t>instrumentów finansowych</w:t>
            </w:r>
            <w:r w:rsidRPr="00D97FF5">
              <w:rPr>
                <w:sz w:val="20"/>
                <w:szCs w:val="20"/>
              </w:rPr>
              <w:t xml:space="preserve">, Kierownik </w:t>
            </w:r>
            <w:r w:rsidR="00C532AE">
              <w:rPr>
                <w:sz w:val="20"/>
                <w:szCs w:val="20"/>
              </w:rPr>
              <w:t>RF-II-EFRR</w:t>
            </w:r>
            <w:r>
              <w:rPr>
                <w:sz w:val="20"/>
                <w:szCs w:val="20"/>
              </w:rPr>
              <w:t xml:space="preserve"> </w:t>
            </w:r>
            <w:r w:rsidRPr="00D97FF5">
              <w:rPr>
                <w:sz w:val="20"/>
                <w:szCs w:val="20"/>
              </w:rPr>
              <w:t xml:space="preserve">Dyrektor </w:t>
            </w:r>
            <w:r>
              <w:rPr>
                <w:sz w:val="20"/>
                <w:szCs w:val="20"/>
              </w:rPr>
              <w:t>RF</w:t>
            </w:r>
            <w:r w:rsidRPr="00D97FF5">
              <w:rPr>
                <w:sz w:val="20"/>
                <w:szCs w:val="20"/>
              </w:rPr>
              <w:t>, Radca Prawny, Skarbnik UMWM</w:t>
            </w:r>
            <w:r>
              <w:rPr>
                <w:sz w:val="20"/>
                <w:szCs w:val="20"/>
              </w:rPr>
              <w:t xml:space="preserve">, </w:t>
            </w:r>
          </w:p>
        </w:tc>
        <w:tc>
          <w:tcPr>
            <w:tcW w:w="480" w:type="pct"/>
            <w:vAlign w:val="center"/>
          </w:tcPr>
          <w:p w:rsidR="003C3DA9" w:rsidRPr="00D97FF5" w:rsidRDefault="003C3DA9" w:rsidP="00F256C6">
            <w:pPr>
              <w:spacing w:line="360" w:lineRule="auto"/>
              <w:jc w:val="left"/>
              <w:rPr>
                <w:sz w:val="20"/>
                <w:szCs w:val="20"/>
              </w:rPr>
            </w:pPr>
            <w:r w:rsidRPr="00D97FF5">
              <w:rPr>
                <w:sz w:val="20"/>
                <w:szCs w:val="20"/>
              </w:rPr>
              <w:t xml:space="preserve"> </w:t>
            </w:r>
            <w:r>
              <w:rPr>
                <w:sz w:val="20"/>
                <w:szCs w:val="20"/>
              </w:rPr>
              <w:t xml:space="preserve">RF, </w:t>
            </w:r>
            <w:r w:rsidRPr="00D97FF5">
              <w:rPr>
                <w:sz w:val="20"/>
                <w:szCs w:val="20"/>
              </w:rPr>
              <w:t>OR</w:t>
            </w:r>
            <w:r>
              <w:rPr>
                <w:sz w:val="20"/>
                <w:szCs w:val="20"/>
              </w:rPr>
              <w:t>,</w:t>
            </w:r>
          </w:p>
          <w:p w:rsidR="003C3DA9" w:rsidRPr="00D97FF5" w:rsidRDefault="003C3DA9" w:rsidP="00F256C6">
            <w:pPr>
              <w:spacing w:line="360" w:lineRule="auto"/>
              <w:jc w:val="left"/>
              <w:rPr>
                <w:sz w:val="20"/>
                <w:szCs w:val="20"/>
              </w:rPr>
            </w:pPr>
            <w:r w:rsidRPr="00D97FF5">
              <w:rPr>
                <w:sz w:val="20"/>
                <w:szCs w:val="20"/>
              </w:rPr>
              <w:t>BF</w:t>
            </w:r>
            <w:r>
              <w:rPr>
                <w:sz w:val="20"/>
                <w:szCs w:val="20"/>
              </w:rPr>
              <w:t xml:space="preserve">, </w:t>
            </w:r>
          </w:p>
        </w:tc>
        <w:tc>
          <w:tcPr>
            <w:tcW w:w="616" w:type="pct"/>
            <w:vAlign w:val="center"/>
          </w:tcPr>
          <w:p w:rsidR="003C3DA9" w:rsidRDefault="003C3DA9" w:rsidP="00F256C6">
            <w:pPr>
              <w:spacing w:line="360" w:lineRule="auto"/>
              <w:jc w:val="left"/>
              <w:rPr>
                <w:sz w:val="20"/>
                <w:szCs w:val="20"/>
              </w:rPr>
            </w:pPr>
            <w:r>
              <w:rPr>
                <w:sz w:val="20"/>
                <w:szCs w:val="20"/>
              </w:rPr>
              <w:t>Wzór umowy</w:t>
            </w:r>
            <w:r w:rsidRPr="00D97FF5">
              <w:rPr>
                <w:sz w:val="20"/>
                <w:szCs w:val="20"/>
              </w:rPr>
              <w:t xml:space="preserve"> o </w:t>
            </w:r>
            <w:r>
              <w:rPr>
                <w:sz w:val="20"/>
                <w:szCs w:val="20"/>
              </w:rPr>
              <w:t>do</w:t>
            </w:r>
            <w:r w:rsidRPr="00D97FF5">
              <w:rPr>
                <w:sz w:val="20"/>
                <w:szCs w:val="20"/>
              </w:rPr>
              <w:t xml:space="preserve">finansowanie </w:t>
            </w:r>
          </w:p>
        </w:tc>
        <w:tc>
          <w:tcPr>
            <w:tcW w:w="499" w:type="pct"/>
            <w:vAlign w:val="center"/>
          </w:tcPr>
          <w:p w:rsidR="003C3DA9" w:rsidRDefault="003C3DA9" w:rsidP="00F256C6">
            <w:pPr>
              <w:spacing w:line="360" w:lineRule="auto"/>
              <w:jc w:val="left"/>
              <w:rPr>
                <w:sz w:val="20"/>
                <w:szCs w:val="20"/>
              </w:rPr>
            </w:pPr>
            <w:r>
              <w:rPr>
                <w:sz w:val="20"/>
                <w:szCs w:val="20"/>
              </w:rPr>
              <w:t xml:space="preserve">Umowa o dofinansowanie </w:t>
            </w:r>
          </w:p>
        </w:tc>
        <w:tc>
          <w:tcPr>
            <w:tcW w:w="469" w:type="pct"/>
            <w:vAlign w:val="center"/>
          </w:tcPr>
          <w:p w:rsidR="003C3DA9" w:rsidRDefault="003C3DA9" w:rsidP="00F256C6">
            <w:pPr>
              <w:spacing w:line="360" w:lineRule="auto"/>
              <w:jc w:val="left"/>
              <w:rPr>
                <w:sz w:val="20"/>
                <w:szCs w:val="20"/>
              </w:rPr>
            </w:pPr>
            <w:r>
              <w:rPr>
                <w:sz w:val="20"/>
                <w:szCs w:val="20"/>
              </w:rPr>
              <w:t>Parafy na dokumencie</w:t>
            </w:r>
          </w:p>
        </w:tc>
        <w:tc>
          <w:tcPr>
            <w:tcW w:w="492" w:type="pct"/>
            <w:vAlign w:val="center"/>
          </w:tcPr>
          <w:p w:rsidR="003C3DA9" w:rsidRDefault="003C3DA9" w:rsidP="00F256C6">
            <w:pPr>
              <w:spacing w:line="360" w:lineRule="auto"/>
              <w:jc w:val="left"/>
              <w:rPr>
                <w:sz w:val="20"/>
                <w:szCs w:val="20"/>
              </w:rPr>
            </w:pPr>
            <w:r>
              <w:rPr>
                <w:sz w:val="20"/>
                <w:szCs w:val="20"/>
              </w:rPr>
              <w:t>5 dni</w:t>
            </w:r>
          </w:p>
        </w:tc>
        <w:tc>
          <w:tcPr>
            <w:tcW w:w="526" w:type="pct"/>
            <w:vAlign w:val="center"/>
          </w:tcPr>
          <w:p w:rsidR="003C3DA9" w:rsidRPr="00D97FF5" w:rsidRDefault="003C3DA9" w:rsidP="00F256C6">
            <w:pPr>
              <w:spacing w:line="360" w:lineRule="auto"/>
              <w:jc w:val="left"/>
              <w:rPr>
                <w:sz w:val="20"/>
                <w:szCs w:val="20"/>
              </w:rPr>
            </w:pPr>
          </w:p>
        </w:tc>
      </w:tr>
      <w:tr w:rsidR="003C3DA9" w:rsidRPr="00D97FF5" w:rsidTr="003C3DA9">
        <w:tc>
          <w:tcPr>
            <w:tcW w:w="289" w:type="pct"/>
            <w:vAlign w:val="center"/>
          </w:tcPr>
          <w:p w:rsidR="003C3DA9" w:rsidRDefault="003C3DA9" w:rsidP="00F256C6">
            <w:pPr>
              <w:numPr>
                <w:ilvl w:val="0"/>
                <w:numId w:val="138"/>
              </w:numPr>
              <w:spacing w:line="360" w:lineRule="auto"/>
              <w:jc w:val="left"/>
              <w:rPr>
                <w:sz w:val="20"/>
                <w:szCs w:val="20"/>
              </w:rPr>
            </w:pPr>
          </w:p>
        </w:tc>
        <w:tc>
          <w:tcPr>
            <w:tcW w:w="1011" w:type="pct"/>
            <w:vAlign w:val="center"/>
          </w:tcPr>
          <w:p w:rsidR="003C3DA9" w:rsidRPr="00D97FF5" w:rsidRDefault="003C3DA9" w:rsidP="00F256C6">
            <w:pPr>
              <w:spacing w:line="360" w:lineRule="auto"/>
              <w:jc w:val="left"/>
              <w:rPr>
                <w:sz w:val="20"/>
                <w:szCs w:val="20"/>
              </w:rPr>
            </w:pPr>
            <w:r w:rsidRPr="00D97FF5">
              <w:rPr>
                <w:sz w:val="20"/>
                <w:szCs w:val="20"/>
              </w:rPr>
              <w:t xml:space="preserve">Podpisanie Umowy o </w:t>
            </w:r>
            <w:r>
              <w:rPr>
                <w:sz w:val="20"/>
                <w:szCs w:val="20"/>
              </w:rPr>
              <w:t>do</w:t>
            </w:r>
            <w:r w:rsidRPr="00D97FF5">
              <w:rPr>
                <w:sz w:val="20"/>
                <w:szCs w:val="20"/>
              </w:rPr>
              <w:t>finansowanie Funduszu Powierniczego</w:t>
            </w:r>
            <w:r>
              <w:rPr>
                <w:sz w:val="20"/>
                <w:szCs w:val="20"/>
              </w:rPr>
              <w:t xml:space="preserve"> JEREMIE</w:t>
            </w:r>
          </w:p>
        </w:tc>
        <w:tc>
          <w:tcPr>
            <w:tcW w:w="618" w:type="pct"/>
            <w:vAlign w:val="center"/>
          </w:tcPr>
          <w:p w:rsidR="003C3DA9" w:rsidRPr="00D97FF5" w:rsidRDefault="003C3DA9" w:rsidP="00F256C6">
            <w:pPr>
              <w:spacing w:line="360" w:lineRule="auto"/>
              <w:jc w:val="left"/>
              <w:rPr>
                <w:sz w:val="20"/>
                <w:szCs w:val="20"/>
              </w:rPr>
            </w:pPr>
            <w:r w:rsidRPr="00D97FF5">
              <w:rPr>
                <w:sz w:val="20"/>
                <w:szCs w:val="20"/>
              </w:rPr>
              <w:t xml:space="preserve">Upoważnieni </w:t>
            </w:r>
            <w:r>
              <w:rPr>
                <w:sz w:val="20"/>
                <w:szCs w:val="20"/>
              </w:rPr>
              <w:t>przedstawiciele IZ RPO WM, Przedstawiciel Beneficjenta</w:t>
            </w:r>
          </w:p>
        </w:tc>
        <w:tc>
          <w:tcPr>
            <w:tcW w:w="480" w:type="pct"/>
            <w:vAlign w:val="center"/>
          </w:tcPr>
          <w:p w:rsidR="003C3DA9" w:rsidRPr="00D97FF5" w:rsidRDefault="003C3DA9" w:rsidP="00F256C6">
            <w:pPr>
              <w:spacing w:line="360" w:lineRule="auto"/>
              <w:jc w:val="left"/>
              <w:rPr>
                <w:sz w:val="20"/>
                <w:szCs w:val="20"/>
              </w:rPr>
            </w:pPr>
            <w:r>
              <w:rPr>
                <w:sz w:val="20"/>
                <w:szCs w:val="20"/>
              </w:rPr>
              <w:t>IZ RPO WM, Przedstawiciel Beneficjenta</w:t>
            </w:r>
          </w:p>
        </w:tc>
        <w:tc>
          <w:tcPr>
            <w:tcW w:w="616" w:type="pct"/>
            <w:vAlign w:val="center"/>
          </w:tcPr>
          <w:p w:rsidR="003C3DA9" w:rsidRPr="00D97FF5" w:rsidRDefault="003C3DA9" w:rsidP="00F256C6">
            <w:pPr>
              <w:spacing w:line="360" w:lineRule="auto"/>
              <w:jc w:val="left"/>
              <w:rPr>
                <w:sz w:val="20"/>
                <w:szCs w:val="20"/>
              </w:rPr>
            </w:pPr>
            <w:r>
              <w:rPr>
                <w:sz w:val="20"/>
                <w:szCs w:val="20"/>
              </w:rPr>
              <w:t>Umowa</w:t>
            </w:r>
            <w:r w:rsidRPr="00D97FF5">
              <w:rPr>
                <w:sz w:val="20"/>
                <w:szCs w:val="20"/>
              </w:rPr>
              <w:t xml:space="preserve"> o </w:t>
            </w:r>
            <w:r>
              <w:rPr>
                <w:sz w:val="20"/>
                <w:szCs w:val="20"/>
              </w:rPr>
              <w:t>do</w:t>
            </w:r>
            <w:r w:rsidRPr="00D97FF5">
              <w:rPr>
                <w:sz w:val="20"/>
                <w:szCs w:val="20"/>
              </w:rPr>
              <w:t xml:space="preserve">finansowanie </w:t>
            </w:r>
          </w:p>
        </w:tc>
        <w:tc>
          <w:tcPr>
            <w:tcW w:w="499" w:type="pct"/>
            <w:vAlign w:val="center"/>
          </w:tcPr>
          <w:p w:rsidR="003C3DA9" w:rsidRPr="00D97FF5" w:rsidRDefault="003C3DA9" w:rsidP="00F256C6">
            <w:pPr>
              <w:spacing w:line="360" w:lineRule="auto"/>
              <w:jc w:val="left"/>
              <w:rPr>
                <w:sz w:val="20"/>
                <w:szCs w:val="20"/>
              </w:rPr>
            </w:pPr>
            <w:r w:rsidRPr="00D97FF5">
              <w:rPr>
                <w:sz w:val="20"/>
                <w:szCs w:val="20"/>
              </w:rPr>
              <w:t>Podpisane egzemplarze umowy</w:t>
            </w:r>
          </w:p>
        </w:tc>
        <w:tc>
          <w:tcPr>
            <w:tcW w:w="469" w:type="pct"/>
            <w:vAlign w:val="center"/>
          </w:tcPr>
          <w:p w:rsidR="003C3DA9" w:rsidRPr="00D97FF5" w:rsidRDefault="003C3DA9" w:rsidP="00F256C6">
            <w:pPr>
              <w:spacing w:line="360" w:lineRule="auto"/>
              <w:jc w:val="left"/>
              <w:rPr>
                <w:sz w:val="20"/>
                <w:szCs w:val="20"/>
              </w:rPr>
            </w:pPr>
            <w:r w:rsidRPr="00D97FF5">
              <w:rPr>
                <w:sz w:val="20"/>
                <w:szCs w:val="20"/>
              </w:rPr>
              <w:t xml:space="preserve">Podpisy upoważnionych osób </w:t>
            </w:r>
          </w:p>
        </w:tc>
        <w:tc>
          <w:tcPr>
            <w:tcW w:w="492" w:type="pct"/>
            <w:vAlign w:val="center"/>
          </w:tcPr>
          <w:p w:rsidR="003C3DA9" w:rsidRPr="00D97FF5" w:rsidRDefault="003C3DA9" w:rsidP="00F256C6">
            <w:pPr>
              <w:spacing w:line="360" w:lineRule="auto"/>
              <w:jc w:val="left"/>
              <w:rPr>
                <w:sz w:val="20"/>
                <w:szCs w:val="20"/>
              </w:rPr>
            </w:pPr>
          </w:p>
        </w:tc>
        <w:tc>
          <w:tcPr>
            <w:tcW w:w="526" w:type="pct"/>
            <w:vAlign w:val="center"/>
          </w:tcPr>
          <w:p w:rsidR="003C3DA9" w:rsidRPr="00D97FF5" w:rsidRDefault="003C3DA9" w:rsidP="00F256C6">
            <w:pPr>
              <w:spacing w:line="360" w:lineRule="auto"/>
              <w:jc w:val="left"/>
              <w:rPr>
                <w:sz w:val="20"/>
                <w:szCs w:val="20"/>
              </w:rPr>
            </w:pPr>
            <w:r>
              <w:rPr>
                <w:sz w:val="20"/>
                <w:szCs w:val="20"/>
              </w:rPr>
              <w:t xml:space="preserve">Trzy egzemplarze umowy w języku </w:t>
            </w:r>
            <w:r w:rsidRPr="00D97FF5">
              <w:rPr>
                <w:sz w:val="20"/>
                <w:szCs w:val="20"/>
              </w:rPr>
              <w:t>polskim</w:t>
            </w:r>
          </w:p>
        </w:tc>
      </w:tr>
      <w:tr w:rsidR="003C3DA9" w:rsidRPr="00D97FF5" w:rsidTr="003C3DA9">
        <w:tc>
          <w:tcPr>
            <w:tcW w:w="289" w:type="pct"/>
            <w:vAlign w:val="center"/>
          </w:tcPr>
          <w:p w:rsidR="003C3DA9" w:rsidRDefault="003C3DA9" w:rsidP="00F256C6">
            <w:pPr>
              <w:numPr>
                <w:ilvl w:val="0"/>
                <w:numId w:val="138"/>
              </w:numPr>
              <w:spacing w:line="360" w:lineRule="auto"/>
              <w:jc w:val="left"/>
              <w:rPr>
                <w:sz w:val="20"/>
                <w:szCs w:val="20"/>
              </w:rPr>
            </w:pPr>
          </w:p>
        </w:tc>
        <w:tc>
          <w:tcPr>
            <w:tcW w:w="1011" w:type="pct"/>
            <w:tcBorders>
              <w:top w:val="single" w:sz="4" w:space="0" w:color="auto"/>
              <w:left w:val="single" w:sz="4" w:space="0" w:color="auto"/>
              <w:bottom w:val="single" w:sz="4" w:space="0" w:color="auto"/>
              <w:right w:val="single" w:sz="4" w:space="0" w:color="auto"/>
            </w:tcBorders>
            <w:vAlign w:val="center"/>
          </w:tcPr>
          <w:p w:rsidR="003C3DA9" w:rsidRPr="00D97FF5" w:rsidRDefault="003C3DA9" w:rsidP="00F256C6">
            <w:pPr>
              <w:spacing w:line="360" w:lineRule="auto"/>
              <w:jc w:val="left"/>
              <w:rPr>
                <w:sz w:val="20"/>
                <w:szCs w:val="20"/>
              </w:rPr>
            </w:pPr>
            <w:r>
              <w:rPr>
                <w:sz w:val="20"/>
                <w:szCs w:val="20"/>
              </w:rPr>
              <w:t>Wprowadzenie umowy do systemu KSI SIMIK 07-13</w:t>
            </w:r>
          </w:p>
        </w:tc>
        <w:tc>
          <w:tcPr>
            <w:tcW w:w="618" w:type="pct"/>
            <w:tcBorders>
              <w:top w:val="single" w:sz="4" w:space="0" w:color="auto"/>
              <w:left w:val="single" w:sz="4" w:space="0" w:color="auto"/>
              <w:bottom w:val="single" w:sz="4" w:space="0" w:color="auto"/>
              <w:right w:val="single" w:sz="4" w:space="0" w:color="auto"/>
            </w:tcBorders>
            <w:vAlign w:val="center"/>
          </w:tcPr>
          <w:p w:rsidR="003C3DA9" w:rsidRPr="00D97FF5" w:rsidRDefault="003C3DA9" w:rsidP="00F256C6">
            <w:pPr>
              <w:spacing w:line="360" w:lineRule="auto"/>
              <w:jc w:val="left"/>
              <w:rPr>
                <w:sz w:val="20"/>
                <w:szCs w:val="20"/>
              </w:rPr>
            </w:pPr>
            <w:r w:rsidRPr="00D97FF5">
              <w:rPr>
                <w:sz w:val="20"/>
                <w:szCs w:val="20"/>
              </w:rPr>
              <w:t xml:space="preserve">Stanowisko ds. </w:t>
            </w:r>
            <w:r w:rsidR="00A341FF">
              <w:rPr>
                <w:sz w:val="20"/>
                <w:szCs w:val="20"/>
              </w:rPr>
              <w:t>instrumentów finansowych</w:t>
            </w:r>
            <w:r w:rsidRPr="00D97FF5">
              <w:rPr>
                <w:sz w:val="20"/>
                <w:szCs w:val="20"/>
              </w:rPr>
              <w:t>,</w:t>
            </w:r>
          </w:p>
          <w:p w:rsidR="003C3DA9" w:rsidRDefault="003C3DA9" w:rsidP="00F256C6">
            <w:pPr>
              <w:spacing w:line="360" w:lineRule="auto"/>
              <w:jc w:val="left"/>
              <w:rPr>
                <w:sz w:val="20"/>
                <w:szCs w:val="20"/>
              </w:rPr>
            </w:pPr>
            <w:r w:rsidRPr="00D97FF5">
              <w:rPr>
                <w:sz w:val="20"/>
                <w:szCs w:val="20"/>
              </w:rPr>
              <w:t>MJWPU</w:t>
            </w:r>
          </w:p>
          <w:p w:rsidR="00F51DC8" w:rsidRPr="00D97FF5" w:rsidRDefault="00F51DC8" w:rsidP="00F256C6">
            <w:pPr>
              <w:spacing w:line="360" w:lineRule="auto"/>
              <w:jc w:val="left"/>
              <w:rPr>
                <w:sz w:val="20"/>
                <w:szCs w:val="20"/>
              </w:rPr>
            </w:pPr>
          </w:p>
        </w:tc>
        <w:tc>
          <w:tcPr>
            <w:tcW w:w="480" w:type="pct"/>
            <w:tcBorders>
              <w:top w:val="single" w:sz="4" w:space="0" w:color="auto"/>
              <w:left w:val="single" w:sz="4" w:space="0" w:color="auto"/>
              <w:bottom w:val="single" w:sz="4" w:space="0" w:color="auto"/>
              <w:right w:val="single" w:sz="4" w:space="0" w:color="auto"/>
            </w:tcBorders>
            <w:vAlign w:val="center"/>
          </w:tcPr>
          <w:p w:rsidR="003C3DA9" w:rsidRPr="00D97FF5" w:rsidRDefault="00A341FF" w:rsidP="00F256C6">
            <w:pPr>
              <w:spacing w:line="360" w:lineRule="auto"/>
              <w:jc w:val="left"/>
              <w:rPr>
                <w:sz w:val="20"/>
                <w:szCs w:val="20"/>
              </w:rPr>
            </w:pPr>
            <w:r>
              <w:rPr>
                <w:sz w:val="20"/>
                <w:szCs w:val="20"/>
              </w:rPr>
              <w:t>RF-II-EFRR</w:t>
            </w:r>
          </w:p>
        </w:tc>
        <w:tc>
          <w:tcPr>
            <w:tcW w:w="616" w:type="pct"/>
            <w:tcBorders>
              <w:top w:val="single" w:sz="4" w:space="0" w:color="auto"/>
              <w:left w:val="single" w:sz="4" w:space="0" w:color="auto"/>
              <w:bottom w:val="single" w:sz="4" w:space="0" w:color="auto"/>
              <w:right w:val="single" w:sz="4" w:space="0" w:color="auto"/>
            </w:tcBorders>
            <w:vAlign w:val="center"/>
          </w:tcPr>
          <w:p w:rsidR="003C3DA9" w:rsidRPr="00D97FF5" w:rsidRDefault="003C3DA9" w:rsidP="00F256C6">
            <w:pPr>
              <w:spacing w:line="360" w:lineRule="auto"/>
              <w:jc w:val="left"/>
              <w:rPr>
                <w:sz w:val="20"/>
                <w:szCs w:val="20"/>
              </w:rPr>
            </w:pPr>
            <w:r>
              <w:rPr>
                <w:sz w:val="20"/>
                <w:szCs w:val="20"/>
              </w:rPr>
              <w:t>Umowa</w:t>
            </w:r>
            <w:r w:rsidRPr="00D97FF5">
              <w:rPr>
                <w:sz w:val="20"/>
                <w:szCs w:val="20"/>
              </w:rPr>
              <w:t xml:space="preserve"> o </w:t>
            </w:r>
            <w:r>
              <w:rPr>
                <w:sz w:val="20"/>
                <w:szCs w:val="20"/>
              </w:rPr>
              <w:t>do</w:t>
            </w:r>
            <w:r w:rsidRPr="00D97FF5">
              <w:rPr>
                <w:sz w:val="20"/>
                <w:szCs w:val="20"/>
              </w:rPr>
              <w:t xml:space="preserve">finansowanie </w:t>
            </w:r>
            <w:r>
              <w:rPr>
                <w:sz w:val="20"/>
                <w:szCs w:val="20"/>
              </w:rPr>
              <w:t>JEREMIE</w:t>
            </w:r>
          </w:p>
        </w:tc>
        <w:tc>
          <w:tcPr>
            <w:tcW w:w="499" w:type="pct"/>
            <w:tcBorders>
              <w:top w:val="single" w:sz="4" w:space="0" w:color="auto"/>
              <w:left w:val="single" w:sz="4" w:space="0" w:color="auto"/>
              <w:bottom w:val="single" w:sz="4" w:space="0" w:color="auto"/>
              <w:right w:val="single" w:sz="4" w:space="0" w:color="auto"/>
            </w:tcBorders>
            <w:vAlign w:val="center"/>
          </w:tcPr>
          <w:p w:rsidR="003C3DA9" w:rsidRPr="00D97FF5" w:rsidRDefault="003C3DA9" w:rsidP="00F256C6">
            <w:pPr>
              <w:spacing w:line="360" w:lineRule="auto"/>
              <w:jc w:val="left"/>
              <w:rPr>
                <w:sz w:val="20"/>
                <w:szCs w:val="20"/>
              </w:rPr>
            </w:pPr>
          </w:p>
        </w:tc>
        <w:tc>
          <w:tcPr>
            <w:tcW w:w="469" w:type="pct"/>
            <w:tcBorders>
              <w:top w:val="single" w:sz="4" w:space="0" w:color="auto"/>
              <w:left w:val="single" w:sz="4" w:space="0" w:color="auto"/>
              <w:bottom w:val="single" w:sz="4" w:space="0" w:color="auto"/>
              <w:right w:val="single" w:sz="4" w:space="0" w:color="auto"/>
            </w:tcBorders>
            <w:vAlign w:val="center"/>
          </w:tcPr>
          <w:p w:rsidR="003C3DA9" w:rsidRPr="00D97FF5" w:rsidRDefault="003C3DA9" w:rsidP="00F256C6">
            <w:pPr>
              <w:spacing w:line="360" w:lineRule="auto"/>
              <w:jc w:val="left"/>
              <w:rPr>
                <w:sz w:val="20"/>
                <w:szCs w:val="20"/>
              </w:rPr>
            </w:pPr>
            <w:r>
              <w:rPr>
                <w:sz w:val="20"/>
                <w:szCs w:val="20"/>
              </w:rPr>
              <w:t>Wydruk karty informacyjnej z KSI SIMIK 07-13</w:t>
            </w:r>
          </w:p>
        </w:tc>
        <w:tc>
          <w:tcPr>
            <w:tcW w:w="492" w:type="pct"/>
            <w:tcBorders>
              <w:top w:val="single" w:sz="4" w:space="0" w:color="auto"/>
              <w:left w:val="single" w:sz="4" w:space="0" w:color="auto"/>
              <w:bottom w:val="single" w:sz="4" w:space="0" w:color="auto"/>
              <w:right w:val="single" w:sz="4" w:space="0" w:color="auto"/>
            </w:tcBorders>
            <w:vAlign w:val="center"/>
          </w:tcPr>
          <w:p w:rsidR="003C3DA9" w:rsidRPr="00D97FF5" w:rsidRDefault="003C3DA9" w:rsidP="00F256C6">
            <w:pPr>
              <w:spacing w:line="360" w:lineRule="auto"/>
              <w:jc w:val="left"/>
              <w:rPr>
                <w:sz w:val="20"/>
                <w:szCs w:val="20"/>
              </w:rPr>
            </w:pPr>
          </w:p>
        </w:tc>
        <w:tc>
          <w:tcPr>
            <w:tcW w:w="526" w:type="pct"/>
            <w:tcBorders>
              <w:top w:val="single" w:sz="4" w:space="0" w:color="auto"/>
              <w:left w:val="single" w:sz="4" w:space="0" w:color="auto"/>
              <w:bottom w:val="single" w:sz="4" w:space="0" w:color="auto"/>
              <w:right w:val="single" w:sz="4" w:space="0" w:color="auto"/>
            </w:tcBorders>
            <w:vAlign w:val="center"/>
          </w:tcPr>
          <w:p w:rsidR="003C3DA9" w:rsidRPr="00D97FF5" w:rsidRDefault="003C3DA9" w:rsidP="00F256C6">
            <w:pPr>
              <w:spacing w:line="360" w:lineRule="auto"/>
              <w:jc w:val="left"/>
              <w:rPr>
                <w:sz w:val="20"/>
                <w:szCs w:val="20"/>
              </w:rPr>
            </w:pPr>
          </w:p>
        </w:tc>
      </w:tr>
      <w:tr w:rsidR="003C3DA9" w:rsidRPr="00D97FF5" w:rsidTr="003C3DA9">
        <w:tc>
          <w:tcPr>
            <w:tcW w:w="289" w:type="pct"/>
            <w:tcBorders>
              <w:top w:val="single" w:sz="4" w:space="0" w:color="auto"/>
              <w:left w:val="single" w:sz="4" w:space="0" w:color="auto"/>
              <w:bottom w:val="single" w:sz="4" w:space="0" w:color="auto"/>
              <w:right w:val="single" w:sz="4" w:space="0" w:color="auto"/>
            </w:tcBorders>
            <w:vAlign w:val="center"/>
          </w:tcPr>
          <w:p w:rsidR="003C3DA9" w:rsidRPr="00D97FF5" w:rsidRDefault="003C3DA9" w:rsidP="00F256C6">
            <w:pPr>
              <w:spacing w:line="360" w:lineRule="auto"/>
              <w:ind w:left="360"/>
              <w:rPr>
                <w:sz w:val="20"/>
                <w:szCs w:val="20"/>
              </w:rPr>
            </w:pPr>
            <w:r>
              <w:rPr>
                <w:sz w:val="20"/>
                <w:szCs w:val="20"/>
              </w:rPr>
              <w:t>1</w:t>
            </w:r>
            <w:r w:rsidR="00D1215A">
              <w:rPr>
                <w:sz w:val="20"/>
                <w:szCs w:val="20"/>
              </w:rPr>
              <w:t>6</w:t>
            </w:r>
            <w:r>
              <w:rPr>
                <w:sz w:val="20"/>
                <w:szCs w:val="20"/>
              </w:rPr>
              <w:t>.</w:t>
            </w:r>
          </w:p>
        </w:tc>
        <w:tc>
          <w:tcPr>
            <w:tcW w:w="1011" w:type="pct"/>
            <w:tcBorders>
              <w:top w:val="single" w:sz="4" w:space="0" w:color="auto"/>
              <w:left w:val="single" w:sz="4" w:space="0" w:color="auto"/>
              <w:bottom w:val="single" w:sz="4" w:space="0" w:color="auto"/>
              <w:right w:val="single" w:sz="4" w:space="0" w:color="auto"/>
            </w:tcBorders>
            <w:vAlign w:val="center"/>
          </w:tcPr>
          <w:p w:rsidR="003C3DA9" w:rsidRPr="00D97FF5" w:rsidRDefault="003C3DA9" w:rsidP="00F256C6">
            <w:pPr>
              <w:spacing w:line="360" w:lineRule="auto"/>
              <w:jc w:val="left"/>
              <w:rPr>
                <w:sz w:val="20"/>
                <w:szCs w:val="20"/>
              </w:rPr>
            </w:pPr>
            <w:r w:rsidRPr="00D97FF5">
              <w:rPr>
                <w:sz w:val="20"/>
                <w:szCs w:val="20"/>
              </w:rPr>
              <w:t xml:space="preserve">Przekazanie 1 egzemplarza </w:t>
            </w:r>
            <w:r w:rsidRPr="00D97FF5">
              <w:rPr>
                <w:sz w:val="20"/>
                <w:szCs w:val="20"/>
              </w:rPr>
              <w:lastRenderedPageBreak/>
              <w:t xml:space="preserve">umowy Mazowieckiej Jednostce Wdrażania Programów Unijnych </w:t>
            </w:r>
          </w:p>
        </w:tc>
        <w:tc>
          <w:tcPr>
            <w:tcW w:w="618" w:type="pct"/>
            <w:tcBorders>
              <w:top w:val="single" w:sz="4" w:space="0" w:color="auto"/>
              <w:left w:val="single" w:sz="4" w:space="0" w:color="auto"/>
              <w:bottom w:val="single" w:sz="4" w:space="0" w:color="auto"/>
              <w:right w:val="single" w:sz="4" w:space="0" w:color="auto"/>
            </w:tcBorders>
            <w:vAlign w:val="center"/>
          </w:tcPr>
          <w:p w:rsidR="003C3DA9" w:rsidRPr="00D97FF5" w:rsidRDefault="003C3DA9" w:rsidP="00F256C6">
            <w:pPr>
              <w:spacing w:line="360" w:lineRule="auto"/>
              <w:jc w:val="left"/>
              <w:rPr>
                <w:sz w:val="20"/>
                <w:szCs w:val="20"/>
              </w:rPr>
            </w:pPr>
            <w:r w:rsidRPr="00D97FF5">
              <w:rPr>
                <w:sz w:val="20"/>
                <w:szCs w:val="20"/>
              </w:rPr>
              <w:lastRenderedPageBreak/>
              <w:t xml:space="preserve">Stanowisko ds. </w:t>
            </w:r>
            <w:r w:rsidR="00A341FF">
              <w:rPr>
                <w:sz w:val="20"/>
                <w:szCs w:val="20"/>
              </w:rPr>
              <w:lastRenderedPageBreak/>
              <w:t>instrumentów finansowych</w:t>
            </w:r>
            <w:r w:rsidRPr="00D97FF5">
              <w:rPr>
                <w:sz w:val="20"/>
                <w:szCs w:val="20"/>
              </w:rPr>
              <w:t>,</w:t>
            </w:r>
          </w:p>
          <w:p w:rsidR="003C3DA9" w:rsidRDefault="003C3DA9" w:rsidP="00F256C6">
            <w:pPr>
              <w:spacing w:line="360" w:lineRule="auto"/>
              <w:jc w:val="left"/>
              <w:rPr>
                <w:sz w:val="20"/>
                <w:szCs w:val="20"/>
              </w:rPr>
            </w:pPr>
            <w:r w:rsidRPr="00D97FF5">
              <w:rPr>
                <w:sz w:val="20"/>
                <w:szCs w:val="20"/>
              </w:rPr>
              <w:t>MJWPU</w:t>
            </w:r>
          </w:p>
          <w:p w:rsidR="00F51DC8" w:rsidRPr="00D97FF5" w:rsidRDefault="00F51DC8" w:rsidP="00F256C6">
            <w:pPr>
              <w:spacing w:line="360" w:lineRule="auto"/>
              <w:jc w:val="left"/>
              <w:rPr>
                <w:sz w:val="20"/>
                <w:szCs w:val="20"/>
              </w:rPr>
            </w:pPr>
          </w:p>
        </w:tc>
        <w:tc>
          <w:tcPr>
            <w:tcW w:w="480" w:type="pct"/>
            <w:tcBorders>
              <w:top w:val="single" w:sz="4" w:space="0" w:color="auto"/>
              <w:left w:val="single" w:sz="4" w:space="0" w:color="auto"/>
              <w:bottom w:val="single" w:sz="4" w:space="0" w:color="auto"/>
              <w:right w:val="single" w:sz="4" w:space="0" w:color="auto"/>
            </w:tcBorders>
            <w:vAlign w:val="center"/>
          </w:tcPr>
          <w:p w:rsidR="003C3DA9" w:rsidRPr="00D97FF5" w:rsidRDefault="003C3DA9" w:rsidP="00F256C6">
            <w:pPr>
              <w:spacing w:line="360" w:lineRule="auto"/>
              <w:jc w:val="left"/>
              <w:rPr>
                <w:sz w:val="20"/>
                <w:szCs w:val="20"/>
              </w:rPr>
            </w:pPr>
            <w:r>
              <w:rPr>
                <w:sz w:val="20"/>
                <w:szCs w:val="20"/>
              </w:rPr>
              <w:lastRenderedPageBreak/>
              <w:t xml:space="preserve">RF, </w:t>
            </w:r>
            <w:r w:rsidRPr="00D97FF5">
              <w:rPr>
                <w:sz w:val="20"/>
                <w:szCs w:val="20"/>
              </w:rPr>
              <w:t>MJWPU</w:t>
            </w:r>
          </w:p>
        </w:tc>
        <w:tc>
          <w:tcPr>
            <w:tcW w:w="616" w:type="pct"/>
            <w:tcBorders>
              <w:top w:val="single" w:sz="4" w:space="0" w:color="auto"/>
              <w:left w:val="single" w:sz="4" w:space="0" w:color="auto"/>
              <w:bottom w:val="single" w:sz="4" w:space="0" w:color="auto"/>
              <w:right w:val="single" w:sz="4" w:space="0" w:color="auto"/>
            </w:tcBorders>
            <w:vAlign w:val="center"/>
          </w:tcPr>
          <w:p w:rsidR="003C3DA9" w:rsidRPr="00D97FF5" w:rsidRDefault="003C3DA9" w:rsidP="00F256C6">
            <w:pPr>
              <w:spacing w:line="360" w:lineRule="auto"/>
              <w:jc w:val="left"/>
              <w:rPr>
                <w:sz w:val="20"/>
                <w:szCs w:val="20"/>
              </w:rPr>
            </w:pPr>
            <w:r w:rsidRPr="00D97FF5">
              <w:rPr>
                <w:sz w:val="20"/>
                <w:szCs w:val="20"/>
              </w:rPr>
              <w:t xml:space="preserve">Umowa o </w:t>
            </w:r>
            <w:r>
              <w:rPr>
                <w:sz w:val="20"/>
                <w:szCs w:val="20"/>
              </w:rPr>
              <w:lastRenderedPageBreak/>
              <w:t xml:space="preserve">dofinansowanie </w:t>
            </w:r>
          </w:p>
        </w:tc>
        <w:tc>
          <w:tcPr>
            <w:tcW w:w="499" w:type="pct"/>
            <w:tcBorders>
              <w:top w:val="single" w:sz="4" w:space="0" w:color="auto"/>
              <w:left w:val="single" w:sz="4" w:space="0" w:color="auto"/>
              <w:bottom w:val="single" w:sz="4" w:space="0" w:color="auto"/>
              <w:right w:val="single" w:sz="4" w:space="0" w:color="auto"/>
            </w:tcBorders>
            <w:vAlign w:val="center"/>
          </w:tcPr>
          <w:p w:rsidR="003C3DA9" w:rsidRPr="00D97FF5" w:rsidRDefault="003C3DA9" w:rsidP="00F256C6">
            <w:pPr>
              <w:spacing w:line="360" w:lineRule="auto"/>
              <w:jc w:val="left"/>
              <w:rPr>
                <w:sz w:val="20"/>
                <w:szCs w:val="20"/>
              </w:rPr>
            </w:pPr>
          </w:p>
        </w:tc>
        <w:tc>
          <w:tcPr>
            <w:tcW w:w="469" w:type="pct"/>
            <w:tcBorders>
              <w:top w:val="single" w:sz="4" w:space="0" w:color="auto"/>
              <w:left w:val="single" w:sz="4" w:space="0" w:color="auto"/>
              <w:bottom w:val="single" w:sz="4" w:space="0" w:color="auto"/>
              <w:right w:val="single" w:sz="4" w:space="0" w:color="auto"/>
            </w:tcBorders>
            <w:vAlign w:val="center"/>
          </w:tcPr>
          <w:p w:rsidR="003C3DA9" w:rsidRPr="00D97FF5" w:rsidRDefault="00D97683" w:rsidP="00F256C6">
            <w:pPr>
              <w:spacing w:line="360" w:lineRule="auto"/>
              <w:jc w:val="left"/>
              <w:rPr>
                <w:sz w:val="20"/>
                <w:szCs w:val="20"/>
              </w:rPr>
            </w:pPr>
            <w:r>
              <w:rPr>
                <w:sz w:val="20"/>
                <w:szCs w:val="20"/>
              </w:rPr>
              <w:t>Pismo</w:t>
            </w:r>
          </w:p>
        </w:tc>
        <w:tc>
          <w:tcPr>
            <w:tcW w:w="492" w:type="pct"/>
            <w:tcBorders>
              <w:top w:val="single" w:sz="4" w:space="0" w:color="auto"/>
              <w:left w:val="single" w:sz="4" w:space="0" w:color="auto"/>
              <w:bottom w:val="single" w:sz="4" w:space="0" w:color="auto"/>
              <w:right w:val="single" w:sz="4" w:space="0" w:color="auto"/>
            </w:tcBorders>
            <w:vAlign w:val="center"/>
          </w:tcPr>
          <w:p w:rsidR="003C3DA9" w:rsidRPr="00D97FF5" w:rsidRDefault="003C3DA9" w:rsidP="00F256C6">
            <w:pPr>
              <w:spacing w:line="360" w:lineRule="auto"/>
              <w:jc w:val="left"/>
              <w:rPr>
                <w:sz w:val="20"/>
                <w:szCs w:val="20"/>
              </w:rPr>
            </w:pPr>
            <w:r w:rsidRPr="00D97FF5">
              <w:rPr>
                <w:sz w:val="20"/>
                <w:szCs w:val="20"/>
              </w:rPr>
              <w:t xml:space="preserve">Niezwłocznie </w:t>
            </w:r>
            <w:r w:rsidRPr="00D97FF5">
              <w:rPr>
                <w:sz w:val="20"/>
                <w:szCs w:val="20"/>
              </w:rPr>
              <w:lastRenderedPageBreak/>
              <w:t>po podpisaniu Umowy o finansowanie Funduszu Powierniczego</w:t>
            </w:r>
          </w:p>
        </w:tc>
        <w:tc>
          <w:tcPr>
            <w:tcW w:w="526" w:type="pct"/>
            <w:tcBorders>
              <w:top w:val="single" w:sz="4" w:space="0" w:color="auto"/>
              <w:left w:val="single" w:sz="4" w:space="0" w:color="auto"/>
              <w:bottom w:val="single" w:sz="4" w:space="0" w:color="auto"/>
              <w:right w:val="single" w:sz="4" w:space="0" w:color="auto"/>
            </w:tcBorders>
            <w:vAlign w:val="center"/>
          </w:tcPr>
          <w:p w:rsidR="003C3DA9" w:rsidRPr="00D97FF5" w:rsidRDefault="003C3DA9" w:rsidP="00F256C6">
            <w:pPr>
              <w:spacing w:line="360" w:lineRule="auto"/>
              <w:jc w:val="left"/>
              <w:rPr>
                <w:sz w:val="20"/>
                <w:szCs w:val="20"/>
              </w:rPr>
            </w:pPr>
          </w:p>
        </w:tc>
      </w:tr>
    </w:tbl>
    <w:p w:rsidR="00FC6AB4" w:rsidRDefault="00FC6AB4" w:rsidP="00F256C6">
      <w:pPr>
        <w:spacing w:line="360" w:lineRule="auto"/>
      </w:pPr>
    </w:p>
    <w:p w:rsidR="006B5322" w:rsidRDefault="00FC6AB4" w:rsidP="00F256C6">
      <w:pPr>
        <w:pStyle w:val="Nagwek3"/>
        <w:numPr>
          <w:ilvl w:val="2"/>
          <w:numId w:val="141"/>
        </w:numPr>
        <w:spacing w:line="360" w:lineRule="auto"/>
        <w:jc w:val="left"/>
        <w:rPr>
          <w:rFonts w:cs="Times New Roman"/>
          <w:szCs w:val="24"/>
        </w:rPr>
      </w:pPr>
      <w:bookmarkStart w:id="3442" w:name="_Toc426446921"/>
      <w:r w:rsidRPr="002A1DF0">
        <w:rPr>
          <w:rFonts w:cs="Times New Roman"/>
          <w:szCs w:val="24"/>
        </w:rPr>
        <w:t xml:space="preserve">Procedura  przygotowania aneksu do umowy o finansowanie Funduszu Powierniczego </w:t>
      </w:r>
      <w:r>
        <w:rPr>
          <w:rFonts w:cs="Times New Roman"/>
          <w:szCs w:val="24"/>
        </w:rPr>
        <w:t>JERMIE</w:t>
      </w:r>
      <w:bookmarkEnd w:id="3442"/>
    </w:p>
    <w:p w:rsidR="00F51DC8" w:rsidRPr="00F51DC8" w:rsidRDefault="00F51DC8" w:rsidP="00F256C6">
      <w:pPr>
        <w:spacing w:line="360" w:lineRule="auto"/>
      </w:pPr>
    </w:p>
    <w:p w:rsidR="00FC6AB4" w:rsidRPr="00D97FF5" w:rsidRDefault="00FC6AB4" w:rsidP="00F256C6">
      <w:pPr>
        <w:pStyle w:val="Akapitzlist"/>
        <w:spacing w:line="360" w:lineRule="auto"/>
        <w:ind w:left="-426"/>
        <w:rPr>
          <w:rFonts w:ascii="Times New Roman" w:hAnsi="Times New Roman"/>
          <w:b/>
          <w:sz w:val="20"/>
          <w:szCs w:val="20"/>
          <w:u w:val="single"/>
        </w:rPr>
      </w:pPr>
    </w:p>
    <w:tbl>
      <w:tblPr>
        <w:tblW w:w="5571"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4"/>
        <w:gridCol w:w="2817"/>
        <w:gridCol w:w="1623"/>
        <w:gridCol w:w="1408"/>
        <w:gridCol w:w="1821"/>
        <w:gridCol w:w="1411"/>
        <w:gridCol w:w="1438"/>
        <w:gridCol w:w="1388"/>
        <w:gridCol w:w="1612"/>
      </w:tblGrid>
      <w:tr w:rsidR="00FC6AB4" w:rsidRPr="00D97FF5" w:rsidTr="00D21E2A">
        <w:tc>
          <w:tcPr>
            <w:tcW w:w="412" w:type="pct"/>
            <w:shd w:val="clear" w:color="auto" w:fill="999999"/>
          </w:tcPr>
          <w:p w:rsidR="00FC6AB4" w:rsidRPr="00D97FF5" w:rsidRDefault="00FC6AB4" w:rsidP="00F256C6">
            <w:pPr>
              <w:spacing w:line="360" w:lineRule="auto"/>
              <w:rPr>
                <w:b/>
                <w:sz w:val="20"/>
                <w:szCs w:val="20"/>
              </w:rPr>
            </w:pPr>
            <w:r w:rsidRPr="00D97FF5">
              <w:rPr>
                <w:b/>
                <w:sz w:val="20"/>
                <w:szCs w:val="20"/>
              </w:rPr>
              <w:t>Lp.</w:t>
            </w:r>
          </w:p>
        </w:tc>
        <w:tc>
          <w:tcPr>
            <w:tcW w:w="956" w:type="pct"/>
            <w:shd w:val="clear" w:color="auto" w:fill="999999"/>
          </w:tcPr>
          <w:p w:rsidR="00FC6AB4" w:rsidRPr="00D97FF5" w:rsidRDefault="00FC6AB4" w:rsidP="00F256C6">
            <w:pPr>
              <w:spacing w:line="360" w:lineRule="auto"/>
              <w:rPr>
                <w:b/>
                <w:sz w:val="20"/>
                <w:szCs w:val="20"/>
              </w:rPr>
            </w:pPr>
            <w:r w:rsidRPr="00D97FF5">
              <w:rPr>
                <w:b/>
                <w:sz w:val="20"/>
                <w:szCs w:val="20"/>
              </w:rPr>
              <w:t>Czynność</w:t>
            </w:r>
          </w:p>
        </w:tc>
        <w:tc>
          <w:tcPr>
            <w:tcW w:w="551" w:type="pct"/>
            <w:shd w:val="clear" w:color="auto" w:fill="999999"/>
          </w:tcPr>
          <w:p w:rsidR="00FC6AB4" w:rsidRPr="00D97FF5" w:rsidRDefault="00FC6AB4" w:rsidP="00F256C6">
            <w:pPr>
              <w:spacing w:line="360" w:lineRule="auto"/>
              <w:rPr>
                <w:b/>
                <w:sz w:val="20"/>
                <w:szCs w:val="20"/>
              </w:rPr>
            </w:pPr>
            <w:r w:rsidRPr="00D97FF5">
              <w:rPr>
                <w:b/>
                <w:sz w:val="20"/>
                <w:szCs w:val="20"/>
              </w:rPr>
              <w:t>Wykonawca czynności</w:t>
            </w:r>
          </w:p>
        </w:tc>
        <w:tc>
          <w:tcPr>
            <w:tcW w:w="478" w:type="pct"/>
            <w:shd w:val="clear" w:color="auto" w:fill="999999"/>
          </w:tcPr>
          <w:p w:rsidR="00FC6AB4" w:rsidRPr="00D97FF5" w:rsidRDefault="00FC6AB4" w:rsidP="00F256C6">
            <w:pPr>
              <w:spacing w:line="360" w:lineRule="auto"/>
              <w:rPr>
                <w:b/>
                <w:sz w:val="20"/>
                <w:szCs w:val="20"/>
              </w:rPr>
            </w:pPr>
            <w:r w:rsidRPr="00D97FF5">
              <w:rPr>
                <w:b/>
                <w:sz w:val="20"/>
                <w:szCs w:val="20"/>
              </w:rPr>
              <w:t>Miejsce oraz jednostki powiązane</w:t>
            </w:r>
          </w:p>
        </w:tc>
        <w:tc>
          <w:tcPr>
            <w:tcW w:w="618" w:type="pct"/>
            <w:shd w:val="clear" w:color="auto" w:fill="999999"/>
          </w:tcPr>
          <w:p w:rsidR="00FC6AB4" w:rsidRPr="00D97FF5" w:rsidRDefault="00FC6AB4" w:rsidP="00F256C6">
            <w:pPr>
              <w:spacing w:line="360" w:lineRule="auto"/>
              <w:rPr>
                <w:b/>
                <w:sz w:val="20"/>
                <w:szCs w:val="20"/>
              </w:rPr>
            </w:pPr>
            <w:r w:rsidRPr="00D97FF5">
              <w:rPr>
                <w:b/>
                <w:sz w:val="20"/>
                <w:szCs w:val="20"/>
              </w:rPr>
              <w:t>Dokument źródłowy, w tym system informatyczny</w:t>
            </w:r>
          </w:p>
        </w:tc>
        <w:tc>
          <w:tcPr>
            <w:tcW w:w="479" w:type="pct"/>
            <w:shd w:val="clear" w:color="auto" w:fill="999999"/>
          </w:tcPr>
          <w:p w:rsidR="00FC6AB4" w:rsidRPr="00D97FF5" w:rsidRDefault="00FC6AB4" w:rsidP="00F256C6">
            <w:pPr>
              <w:spacing w:line="360" w:lineRule="auto"/>
              <w:rPr>
                <w:b/>
                <w:sz w:val="20"/>
                <w:szCs w:val="20"/>
              </w:rPr>
            </w:pPr>
            <w:r w:rsidRPr="00D97FF5">
              <w:rPr>
                <w:b/>
                <w:sz w:val="20"/>
                <w:szCs w:val="20"/>
              </w:rPr>
              <w:t>Dokument wtórny</w:t>
            </w:r>
          </w:p>
        </w:tc>
        <w:tc>
          <w:tcPr>
            <w:tcW w:w="488" w:type="pct"/>
            <w:shd w:val="clear" w:color="auto" w:fill="999999"/>
          </w:tcPr>
          <w:p w:rsidR="00FC6AB4" w:rsidRPr="00D97FF5" w:rsidRDefault="00FC6AB4" w:rsidP="00F256C6">
            <w:pPr>
              <w:spacing w:line="360" w:lineRule="auto"/>
              <w:rPr>
                <w:b/>
                <w:sz w:val="20"/>
                <w:szCs w:val="20"/>
              </w:rPr>
            </w:pPr>
            <w:r w:rsidRPr="00D97FF5">
              <w:rPr>
                <w:b/>
                <w:sz w:val="20"/>
                <w:szCs w:val="20"/>
              </w:rPr>
              <w:t>Mechanizm kontrolny</w:t>
            </w:r>
          </w:p>
        </w:tc>
        <w:tc>
          <w:tcPr>
            <w:tcW w:w="471" w:type="pct"/>
            <w:shd w:val="clear" w:color="auto" w:fill="999999"/>
          </w:tcPr>
          <w:p w:rsidR="00FC6AB4" w:rsidRPr="00D97FF5" w:rsidRDefault="00FC6AB4" w:rsidP="00F256C6">
            <w:pPr>
              <w:spacing w:line="360" w:lineRule="auto"/>
              <w:rPr>
                <w:b/>
                <w:sz w:val="20"/>
                <w:szCs w:val="20"/>
              </w:rPr>
            </w:pPr>
            <w:r w:rsidRPr="00D97FF5">
              <w:rPr>
                <w:b/>
                <w:sz w:val="20"/>
                <w:szCs w:val="20"/>
              </w:rPr>
              <w:t>Czas</w:t>
            </w:r>
          </w:p>
          <w:p w:rsidR="00FC6AB4" w:rsidRPr="00D97FF5" w:rsidRDefault="00FC6AB4" w:rsidP="00F256C6">
            <w:pPr>
              <w:spacing w:line="360" w:lineRule="auto"/>
              <w:rPr>
                <w:b/>
                <w:sz w:val="20"/>
                <w:szCs w:val="20"/>
              </w:rPr>
            </w:pPr>
          </w:p>
        </w:tc>
        <w:tc>
          <w:tcPr>
            <w:tcW w:w="547" w:type="pct"/>
            <w:shd w:val="clear" w:color="auto" w:fill="999999"/>
          </w:tcPr>
          <w:p w:rsidR="00FC6AB4" w:rsidRPr="00D97FF5" w:rsidRDefault="00FC6AB4" w:rsidP="00F256C6">
            <w:pPr>
              <w:spacing w:line="360" w:lineRule="auto"/>
              <w:rPr>
                <w:b/>
                <w:sz w:val="20"/>
                <w:szCs w:val="20"/>
              </w:rPr>
            </w:pPr>
            <w:r w:rsidRPr="00D97FF5">
              <w:rPr>
                <w:b/>
                <w:sz w:val="20"/>
                <w:szCs w:val="20"/>
              </w:rPr>
              <w:t>Uwagi</w:t>
            </w:r>
          </w:p>
          <w:p w:rsidR="00FC6AB4" w:rsidRPr="00D97FF5" w:rsidRDefault="00FC6AB4" w:rsidP="00F256C6">
            <w:pPr>
              <w:spacing w:line="360" w:lineRule="auto"/>
              <w:rPr>
                <w:b/>
                <w:sz w:val="20"/>
                <w:szCs w:val="20"/>
              </w:rPr>
            </w:pPr>
          </w:p>
        </w:tc>
      </w:tr>
      <w:tr w:rsidR="00FC6AB4" w:rsidRPr="00D97FF5" w:rsidTr="00D21E2A">
        <w:tc>
          <w:tcPr>
            <w:tcW w:w="412" w:type="pct"/>
            <w:vAlign w:val="center"/>
          </w:tcPr>
          <w:p w:rsidR="00FC6AB4" w:rsidRDefault="00FC6AB4" w:rsidP="00F256C6">
            <w:pPr>
              <w:spacing w:line="360" w:lineRule="auto"/>
              <w:ind w:left="360"/>
              <w:jc w:val="left"/>
              <w:rPr>
                <w:sz w:val="20"/>
                <w:szCs w:val="20"/>
              </w:rPr>
            </w:pPr>
            <w:r>
              <w:rPr>
                <w:sz w:val="20"/>
                <w:szCs w:val="20"/>
              </w:rPr>
              <w:t>1.</w:t>
            </w:r>
          </w:p>
          <w:p w:rsidR="00FC6AB4" w:rsidRDefault="00FC6AB4" w:rsidP="00F256C6">
            <w:pPr>
              <w:spacing w:line="360" w:lineRule="auto"/>
              <w:ind w:left="360"/>
              <w:jc w:val="left"/>
              <w:rPr>
                <w:sz w:val="20"/>
                <w:szCs w:val="20"/>
              </w:rPr>
            </w:pPr>
          </w:p>
        </w:tc>
        <w:tc>
          <w:tcPr>
            <w:tcW w:w="956" w:type="pct"/>
            <w:vAlign w:val="center"/>
          </w:tcPr>
          <w:p w:rsidR="00FC6AB4" w:rsidRDefault="00FC6AB4" w:rsidP="00F256C6">
            <w:pPr>
              <w:spacing w:line="360" w:lineRule="auto"/>
              <w:jc w:val="left"/>
              <w:rPr>
                <w:sz w:val="20"/>
                <w:szCs w:val="20"/>
              </w:rPr>
            </w:pPr>
            <w:r>
              <w:rPr>
                <w:sz w:val="20"/>
                <w:szCs w:val="20"/>
              </w:rPr>
              <w:t xml:space="preserve">Przygotowanie i przedłożenie na ZWM projektu Informacji dot. konieczności wprowadzenia zmian do treści Umowy o dofinansowanie wraz z </w:t>
            </w:r>
            <w:r w:rsidRPr="00D97FF5">
              <w:rPr>
                <w:sz w:val="20"/>
                <w:szCs w:val="20"/>
              </w:rPr>
              <w:t>projekt</w:t>
            </w:r>
            <w:r>
              <w:rPr>
                <w:sz w:val="20"/>
                <w:szCs w:val="20"/>
              </w:rPr>
              <w:t>em</w:t>
            </w:r>
            <w:r w:rsidRPr="00D97FF5">
              <w:rPr>
                <w:sz w:val="20"/>
                <w:szCs w:val="20"/>
              </w:rPr>
              <w:t xml:space="preserve"> aneksu</w:t>
            </w:r>
            <w:r>
              <w:rPr>
                <w:sz w:val="20"/>
                <w:szCs w:val="20"/>
              </w:rPr>
              <w:t>.</w:t>
            </w:r>
          </w:p>
          <w:p w:rsidR="00FC6AB4" w:rsidRDefault="00FC6AB4" w:rsidP="00F256C6">
            <w:pPr>
              <w:spacing w:line="360" w:lineRule="auto"/>
              <w:jc w:val="left"/>
              <w:rPr>
                <w:sz w:val="20"/>
                <w:szCs w:val="20"/>
              </w:rPr>
            </w:pPr>
            <w:r>
              <w:rPr>
                <w:sz w:val="20"/>
                <w:szCs w:val="20"/>
              </w:rPr>
              <w:t>W przypadku konieczności dokonania zmiany wniosku o dofinansowanie przejście do punktu 2. W innym przypadku przejście do punktu  4.</w:t>
            </w:r>
          </w:p>
        </w:tc>
        <w:tc>
          <w:tcPr>
            <w:tcW w:w="551" w:type="pct"/>
            <w:vAlign w:val="center"/>
          </w:tcPr>
          <w:p w:rsidR="00FC6AB4" w:rsidRPr="007D5C8B" w:rsidRDefault="00FC6AB4" w:rsidP="00F256C6">
            <w:pPr>
              <w:spacing w:line="360" w:lineRule="auto"/>
              <w:jc w:val="left"/>
              <w:rPr>
                <w:sz w:val="20"/>
                <w:szCs w:val="20"/>
              </w:rPr>
            </w:pPr>
            <w:r w:rsidRPr="00D97FF5">
              <w:rPr>
                <w:sz w:val="20"/>
                <w:szCs w:val="20"/>
              </w:rPr>
              <w:t xml:space="preserve">Stanowisko ds. </w:t>
            </w:r>
            <w:r w:rsidR="00A341FF">
              <w:rPr>
                <w:sz w:val="20"/>
                <w:szCs w:val="20"/>
              </w:rPr>
              <w:t>instrumentów finansowych,</w:t>
            </w:r>
            <w:r w:rsidR="00F76EFD">
              <w:rPr>
                <w:sz w:val="20"/>
                <w:szCs w:val="20"/>
              </w:rPr>
              <w:t xml:space="preserve"> </w:t>
            </w:r>
            <w:r>
              <w:rPr>
                <w:sz w:val="20"/>
                <w:szCs w:val="20"/>
              </w:rPr>
              <w:t>Kierownik</w:t>
            </w:r>
            <w:r w:rsidR="00A341FF">
              <w:rPr>
                <w:sz w:val="20"/>
                <w:szCs w:val="20"/>
              </w:rPr>
              <w:t>,</w:t>
            </w:r>
            <w:r>
              <w:rPr>
                <w:sz w:val="20"/>
                <w:szCs w:val="20"/>
              </w:rPr>
              <w:t xml:space="preserve"> </w:t>
            </w:r>
            <w:r w:rsidR="00C532AE">
              <w:rPr>
                <w:sz w:val="20"/>
                <w:szCs w:val="20"/>
              </w:rPr>
              <w:t>RF-II-EFRR</w:t>
            </w:r>
            <w:r w:rsidR="00F76EFD">
              <w:rPr>
                <w:sz w:val="20"/>
                <w:szCs w:val="20"/>
              </w:rPr>
              <w:t xml:space="preserve"> </w:t>
            </w:r>
            <w:r>
              <w:rPr>
                <w:sz w:val="20"/>
                <w:szCs w:val="20"/>
              </w:rPr>
              <w:t xml:space="preserve">Dyrektor </w:t>
            </w:r>
            <w:r w:rsidR="00E2727B">
              <w:rPr>
                <w:sz w:val="20"/>
                <w:szCs w:val="20"/>
              </w:rPr>
              <w:t>RF</w:t>
            </w:r>
          </w:p>
        </w:tc>
        <w:tc>
          <w:tcPr>
            <w:tcW w:w="478" w:type="pct"/>
            <w:vAlign w:val="center"/>
          </w:tcPr>
          <w:p w:rsidR="00FC6AB4" w:rsidRPr="00D97FF5" w:rsidRDefault="00C532AE" w:rsidP="00F256C6">
            <w:pPr>
              <w:spacing w:line="360" w:lineRule="auto"/>
              <w:jc w:val="left"/>
              <w:rPr>
                <w:sz w:val="20"/>
                <w:szCs w:val="20"/>
              </w:rPr>
            </w:pPr>
            <w:r>
              <w:rPr>
                <w:sz w:val="20"/>
                <w:szCs w:val="20"/>
              </w:rPr>
              <w:t>RF-II-EFRR</w:t>
            </w:r>
            <w:r w:rsidR="00FC6AB4">
              <w:rPr>
                <w:sz w:val="20"/>
                <w:szCs w:val="20"/>
              </w:rPr>
              <w:t>,</w:t>
            </w:r>
          </w:p>
          <w:p w:rsidR="00FC6AB4" w:rsidRPr="00D97FF5" w:rsidRDefault="00FC6AB4" w:rsidP="00F256C6">
            <w:pPr>
              <w:spacing w:line="360" w:lineRule="auto"/>
              <w:jc w:val="left"/>
              <w:rPr>
                <w:sz w:val="20"/>
                <w:szCs w:val="20"/>
              </w:rPr>
            </w:pPr>
          </w:p>
        </w:tc>
        <w:tc>
          <w:tcPr>
            <w:tcW w:w="618" w:type="pct"/>
            <w:vAlign w:val="center"/>
          </w:tcPr>
          <w:p w:rsidR="00FC6AB4" w:rsidRPr="00D97FF5" w:rsidRDefault="00FC6AB4" w:rsidP="00F256C6">
            <w:pPr>
              <w:spacing w:line="360" w:lineRule="auto"/>
              <w:jc w:val="left"/>
              <w:rPr>
                <w:sz w:val="20"/>
                <w:szCs w:val="20"/>
              </w:rPr>
            </w:pPr>
          </w:p>
        </w:tc>
        <w:tc>
          <w:tcPr>
            <w:tcW w:w="479" w:type="pct"/>
            <w:vAlign w:val="center"/>
          </w:tcPr>
          <w:p w:rsidR="00FC6AB4" w:rsidRDefault="00FC6AB4" w:rsidP="00F256C6">
            <w:pPr>
              <w:spacing w:line="360" w:lineRule="auto"/>
              <w:jc w:val="left"/>
              <w:rPr>
                <w:sz w:val="20"/>
                <w:szCs w:val="20"/>
              </w:rPr>
            </w:pPr>
            <w:r>
              <w:rPr>
                <w:sz w:val="20"/>
                <w:szCs w:val="20"/>
              </w:rPr>
              <w:t>Projekt informacji</w:t>
            </w:r>
          </w:p>
        </w:tc>
        <w:tc>
          <w:tcPr>
            <w:tcW w:w="488" w:type="pct"/>
            <w:vAlign w:val="center"/>
          </w:tcPr>
          <w:p w:rsidR="00FC6AB4" w:rsidRPr="00D97FF5" w:rsidRDefault="00FC6AB4" w:rsidP="00F256C6">
            <w:pPr>
              <w:spacing w:line="360" w:lineRule="auto"/>
              <w:jc w:val="left"/>
              <w:rPr>
                <w:sz w:val="20"/>
                <w:szCs w:val="20"/>
              </w:rPr>
            </w:pPr>
            <w:r>
              <w:rPr>
                <w:sz w:val="20"/>
                <w:szCs w:val="20"/>
              </w:rPr>
              <w:t>Informacja dot. konieczności wprowadzenia zmian do treści umowy o dofinansowanie</w:t>
            </w:r>
          </w:p>
        </w:tc>
        <w:tc>
          <w:tcPr>
            <w:tcW w:w="471" w:type="pct"/>
            <w:vAlign w:val="center"/>
          </w:tcPr>
          <w:p w:rsidR="00FC6AB4" w:rsidRPr="00D97FF5" w:rsidRDefault="00FC6AB4" w:rsidP="00F256C6">
            <w:pPr>
              <w:spacing w:line="360" w:lineRule="auto"/>
              <w:jc w:val="left"/>
              <w:rPr>
                <w:sz w:val="20"/>
                <w:szCs w:val="20"/>
              </w:rPr>
            </w:pPr>
            <w:r>
              <w:rPr>
                <w:sz w:val="20"/>
                <w:szCs w:val="20"/>
              </w:rPr>
              <w:t>Niezwłocznie po zaistnieniu okoliczności wymagających wprowadzenia zmian do Umowy o finansowanie Funduszu Powierniczego JESSICA</w:t>
            </w:r>
          </w:p>
        </w:tc>
        <w:tc>
          <w:tcPr>
            <w:tcW w:w="547" w:type="pct"/>
            <w:vAlign w:val="center"/>
          </w:tcPr>
          <w:p w:rsidR="00FC6AB4" w:rsidRDefault="00FC6AB4" w:rsidP="00F256C6">
            <w:pPr>
              <w:spacing w:line="360" w:lineRule="auto"/>
              <w:jc w:val="left"/>
              <w:rPr>
                <w:sz w:val="20"/>
                <w:szCs w:val="20"/>
              </w:rPr>
            </w:pPr>
            <w:r>
              <w:rPr>
                <w:sz w:val="20"/>
                <w:szCs w:val="20"/>
              </w:rPr>
              <w:t>W przypadku braku akceptacji zakończenie procedury</w:t>
            </w:r>
          </w:p>
        </w:tc>
      </w:tr>
      <w:tr w:rsidR="00FC6AB4" w:rsidRPr="00D97FF5" w:rsidTr="00D21E2A">
        <w:tc>
          <w:tcPr>
            <w:tcW w:w="412" w:type="pct"/>
            <w:vAlign w:val="center"/>
          </w:tcPr>
          <w:p w:rsidR="00FC6AB4" w:rsidRDefault="00FC6AB4" w:rsidP="00F256C6">
            <w:pPr>
              <w:spacing w:line="360" w:lineRule="auto"/>
              <w:ind w:left="270"/>
              <w:rPr>
                <w:sz w:val="20"/>
                <w:szCs w:val="20"/>
              </w:rPr>
            </w:pPr>
            <w:r>
              <w:rPr>
                <w:sz w:val="20"/>
                <w:szCs w:val="20"/>
              </w:rPr>
              <w:lastRenderedPageBreak/>
              <w:t>2.</w:t>
            </w:r>
          </w:p>
        </w:tc>
        <w:tc>
          <w:tcPr>
            <w:tcW w:w="956" w:type="pct"/>
            <w:vAlign w:val="center"/>
          </w:tcPr>
          <w:p w:rsidR="00FC6AB4" w:rsidRDefault="00FC6AB4" w:rsidP="00F256C6">
            <w:pPr>
              <w:spacing w:line="360" w:lineRule="auto"/>
              <w:jc w:val="left"/>
              <w:rPr>
                <w:sz w:val="20"/>
                <w:szCs w:val="20"/>
              </w:rPr>
            </w:pPr>
            <w:r>
              <w:rPr>
                <w:sz w:val="20"/>
                <w:szCs w:val="20"/>
              </w:rPr>
              <w:t xml:space="preserve">Przygotowanie i przekazanie pisma  do IP II z prośbą o udostępnienie Wnioskodawcy  w SEZAMIE wniosku do poprawy. </w:t>
            </w:r>
          </w:p>
          <w:p w:rsidR="00FC6AB4" w:rsidRDefault="00FC6AB4" w:rsidP="00F256C6">
            <w:pPr>
              <w:spacing w:line="360" w:lineRule="auto"/>
              <w:jc w:val="left"/>
              <w:rPr>
                <w:sz w:val="20"/>
                <w:szCs w:val="20"/>
              </w:rPr>
            </w:pPr>
          </w:p>
          <w:p w:rsidR="00FC6AB4" w:rsidRDefault="00FC6AB4" w:rsidP="00F256C6">
            <w:pPr>
              <w:spacing w:line="360" w:lineRule="auto"/>
              <w:jc w:val="left"/>
              <w:rPr>
                <w:sz w:val="20"/>
                <w:szCs w:val="20"/>
              </w:rPr>
            </w:pPr>
          </w:p>
          <w:p w:rsidR="00FC6AB4" w:rsidRDefault="00FC6AB4" w:rsidP="00F256C6">
            <w:pPr>
              <w:spacing w:line="360" w:lineRule="auto"/>
              <w:jc w:val="left"/>
              <w:rPr>
                <w:sz w:val="20"/>
                <w:szCs w:val="20"/>
              </w:rPr>
            </w:pPr>
          </w:p>
        </w:tc>
        <w:tc>
          <w:tcPr>
            <w:tcW w:w="551" w:type="pct"/>
            <w:vAlign w:val="center"/>
          </w:tcPr>
          <w:p w:rsidR="00FC6AB4" w:rsidRDefault="00FC6AB4" w:rsidP="00F256C6">
            <w:pPr>
              <w:spacing w:line="360" w:lineRule="auto"/>
              <w:jc w:val="left"/>
              <w:rPr>
                <w:sz w:val="20"/>
                <w:szCs w:val="20"/>
              </w:rPr>
            </w:pPr>
            <w:r w:rsidRPr="00D97FF5">
              <w:rPr>
                <w:sz w:val="20"/>
                <w:szCs w:val="20"/>
              </w:rPr>
              <w:t xml:space="preserve">Stanowisko ds. </w:t>
            </w:r>
            <w:r w:rsidR="00A341FF">
              <w:rPr>
                <w:sz w:val="20"/>
                <w:szCs w:val="20"/>
              </w:rPr>
              <w:t>instrumentów finansowych</w:t>
            </w:r>
            <w:r>
              <w:rPr>
                <w:sz w:val="20"/>
                <w:szCs w:val="20"/>
              </w:rPr>
              <w:t>,</w:t>
            </w:r>
            <w:r w:rsidRPr="00D97FF5">
              <w:rPr>
                <w:sz w:val="20"/>
                <w:szCs w:val="20"/>
              </w:rPr>
              <w:t xml:space="preserve"> Kierownik </w:t>
            </w:r>
            <w:r w:rsidR="00C532AE">
              <w:rPr>
                <w:sz w:val="20"/>
                <w:szCs w:val="20"/>
              </w:rPr>
              <w:t>RF-II-EFRR</w:t>
            </w:r>
            <w:r w:rsidRPr="00D97FF5">
              <w:rPr>
                <w:sz w:val="20"/>
                <w:szCs w:val="20"/>
              </w:rPr>
              <w:t xml:space="preserve">., Dyrektor </w:t>
            </w:r>
            <w:r w:rsidR="00E2727B">
              <w:rPr>
                <w:sz w:val="20"/>
                <w:szCs w:val="20"/>
              </w:rPr>
              <w:t>RF</w:t>
            </w:r>
          </w:p>
        </w:tc>
        <w:tc>
          <w:tcPr>
            <w:tcW w:w="478" w:type="pct"/>
            <w:vAlign w:val="center"/>
          </w:tcPr>
          <w:p w:rsidR="00FC6AB4" w:rsidRPr="00D97FF5" w:rsidRDefault="00C532AE" w:rsidP="00F256C6">
            <w:pPr>
              <w:spacing w:line="360" w:lineRule="auto"/>
              <w:jc w:val="left"/>
              <w:rPr>
                <w:sz w:val="20"/>
                <w:szCs w:val="20"/>
              </w:rPr>
            </w:pPr>
            <w:r>
              <w:rPr>
                <w:sz w:val="20"/>
                <w:szCs w:val="20"/>
              </w:rPr>
              <w:t>RF-II-EFRR</w:t>
            </w:r>
            <w:r w:rsidR="00FC6AB4" w:rsidRPr="00D97FF5">
              <w:rPr>
                <w:sz w:val="20"/>
                <w:szCs w:val="20"/>
              </w:rPr>
              <w:t xml:space="preserve">, Dyrektor </w:t>
            </w:r>
            <w:r w:rsidR="00E2727B">
              <w:rPr>
                <w:sz w:val="20"/>
                <w:szCs w:val="20"/>
              </w:rPr>
              <w:t>RF</w:t>
            </w:r>
            <w:r w:rsidR="00FC6AB4">
              <w:rPr>
                <w:sz w:val="20"/>
                <w:szCs w:val="20"/>
              </w:rPr>
              <w:t>, OR</w:t>
            </w:r>
          </w:p>
        </w:tc>
        <w:tc>
          <w:tcPr>
            <w:tcW w:w="618" w:type="pct"/>
            <w:vAlign w:val="center"/>
          </w:tcPr>
          <w:p w:rsidR="00FC6AB4" w:rsidRDefault="00FC6AB4" w:rsidP="00F256C6">
            <w:pPr>
              <w:spacing w:line="360" w:lineRule="auto"/>
              <w:jc w:val="left"/>
              <w:rPr>
                <w:sz w:val="20"/>
                <w:szCs w:val="20"/>
              </w:rPr>
            </w:pPr>
            <w:r>
              <w:rPr>
                <w:sz w:val="20"/>
                <w:szCs w:val="20"/>
              </w:rPr>
              <w:t>Projekt pisma</w:t>
            </w:r>
          </w:p>
        </w:tc>
        <w:tc>
          <w:tcPr>
            <w:tcW w:w="479" w:type="pct"/>
            <w:vAlign w:val="center"/>
          </w:tcPr>
          <w:p w:rsidR="00FC6AB4" w:rsidRDefault="00FC6AB4" w:rsidP="00F256C6">
            <w:pPr>
              <w:spacing w:line="360" w:lineRule="auto"/>
              <w:jc w:val="left"/>
              <w:rPr>
                <w:sz w:val="20"/>
                <w:szCs w:val="20"/>
              </w:rPr>
            </w:pPr>
            <w:r>
              <w:rPr>
                <w:sz w:val="20"/>
                <w:szCs w:val="20"/>
              </w:rPr>
              <w:t>Pismo do beneficjenta</w:t>
            </w:r>
          </w:p>
        </w:tc>
        <w:tc>
          <w:tcPr>
            <w:tcW w:w="488" w:type="pct"/>
            <w:vAlign w:val="center"/>
          </w:tcPr>
          <w:p w:rsidR="00FC6AB4" w:rsidRDefault="00FC6AB4" w:rsidP="00F256C6">
            <w:pPr>
              <w:spacing w:line="360" w:lineRule="auto"/>
              <w:jc w:val="left"/>
              <w:rPr>
                <w:sz w:val="20"/>
                <w:szCs w:val="20"/>
              </w:rPr>
            </w:pPr>
            <w:r>
              <w:rPr>
                <w:sz w:val="20"/>
                <w:szCs w:val="20"/>
              </w:rPr>
              <w:t>Podpisy K</w:t>
            </w:r>
            <w:r w:rsidRPr="00D97FF5">
              <w:rPr>
                <w:sz w:val="20"/>
                <w:szCs w:val="20"/>
              </w:rPr>
              <w:t xml:space="preserve">ierownika, Dyrektora </w:t>
            </w:r>
            <w:r w:rsidR="00E2727B">
              <w:rPr>
                <w:sz w:val="20"/>
                <w:szCs w:val="20"/>
              </w:rPr>
              <w:t>RF</w:t>
            </w:r>
          </w:p>
        </w:tc>
        <w:tc>
          <w:tcPr>
            <w:tcW w:w="471" w:type="pct"/>
            <w:vAlign w:val="center"/>
          </w:tcPr>
          <w:p w:rsidR="00FC6AB4" w:rsidRDefault="00FC6AB4" w:rsidP="00F256C6">
            <w:pPr>
              <w:spacing w:line="360" w:lineRule="auto"/>
              <w:jc w:val="left"/>
              <w:rPr>
                <w:sz w:val="20"/>
                <w:szCs w:val="20"/>
              </w:rPr>
            </w:pPr>
            <w:r>
              <w:rPr>
                <w:sz w:val="20"/>
                <w:szCs w:val="20"/>
              </w:rPr>
              <w:t>niezwłocznie</w:t>
            </w:r>
          </w:p>
        </w:tc>
        <w:tc>
          <w:tcPr>
            <w:tcW w:w="547" w:type="pct"/>
            <w:vAlign w:val="center"/>
          </w:tcPr>
          <w:p w:rsidR="00FC6AB4" w:rsidRDefault="00FC6AB4" w:rsidP="00F256C6">
            <w:pPr>
              <w:spacing w:line="360" w:lineRule="auto"/>
              <w:jc w:val="left"/>
              <w:rPr>
                <w:sz w:val="20"/>
                <w:szCs w:val="20"/>
              </w:rPr>
            </w:pPr>
            <w:r>
              <w:rPr>
                <w:sz w:val="20"/>
                <w:szCs w:val="20"/>
              </w:rPr>
              <w:t>Procedura przyjęcia zmiany wniosku znajduje się w IW IP II</w:t>
            </w:r>
          </w:p>
          <w:p w:rsidR="00FC6AB4" w:rsidRPr="00D97FF5" w:rsidRDefault="00FC6AB4" w:rsidP="00F256C6">
            <w:pPr>
              <w:spacing w:line="360" w:lineRule="auto"/>
              <w:rPr>
                <w:sz w:val="20"/>
                <w:szCs w:val="20"/>
              </w:rPr>
            </w:pPr>
          </w:p>
        </w:tc>
      </w:tr>
      <w:tr w:rsidR="00FC6AB4" w:rsidRPr="00D97FF5" w:rsidTr="00D21E2A">
        <w:tc>
          <w:tcPr>
            <w:tcW w:w="412" w:type="pct"/>
            <w:vAlign w:val="center"/>
          </w:tcPr>
          <w:p w:rsidR="00FC6AB4" w:rsidRDefault="00FC6AB4" w:rsidP="00F256C6">
            <w:pPr>
              <w:spacing w:line="360" w:lineRule="auto"/>
              <w:ind w:left="270"/>
              <w:rPr>
                <w:sz w:val="20"/>
                <w:szCs w:val="20"/>
              </w:rPr>
            </w:pPr>
            <w:r>
              <w:rPr>
                <w:sz w:val="20"/>
                <w:szCs w:val="20"/>
              </w:rPr>
              <w:t>3.</w:t>
            </w:r>
          </w:p>
        </w:tc>
        <w:tc>
          <w:tcPr>
            <w:tcW w:w="956" w:type="pct"/>
            <w:vAlign w:val="center"/>
          </w:tcPr>
          <w:p w:rsidR="00FC6AB4" w:rsidRDefault="00FC6AB4" w:rsidP="00F256C6">
            <w:pPr>
              <w:spacing w:line="360" w:lineRule="auto"/>
              <w:jc w:val="left"/>
              <w:rPr>
                <w:sz w:val="20"/>
                <w:szCs w:val="20"/>
              </w:rPr>
            </w:pPr>
          </w:p>
          <w:p w:rsidR="00FC6AB4" w:rsidRDefault="00FC6AB4" w:rsidP="00F256C6">
            <w:pPr>
              <w:spacing w:line="360" w:lineRule="auto"/>
              <w:jc w:val="left"/>
              <w:rPr>
                <w:sz w:val="20"/>
                <w:szCs w:val="20"/>
              </w:rPr>
            </w:pPr>
          </w:p>
          <w:p w:rsidR="00FC6AB4" w:rsidRDefault="00FC6AB4" w:rsidP="00F256C6">
            <w:pPr>
              <w:spacing w:line="360" w:lineRule="auto"/>
              <w:jc w:val="left"/>
              <w:rPr>
                <w:sz w:val="20"/>
                <w:szCs w:val="20"/>
              </w:rPr>
            </w:pPr>
            <w:r>
              <w:rPr>
                <w:sz w:val="20"/>
                <w:szCs w:val="20"/>
              </w:rPr>
              <w:t>Odbiór od IP II 1 egz. zaktualizowanego formularza wniosku wraz załącznikami.</w:t>
            </w:r>
          </w:p>
        </w:tc>
        <w:tc>
          <w:tcPr>
            <w:tcW w:w="551" w:type="pct"/>
            <w:vAlign w:val="center"/>
          </w:tcPr>
          <w:p w:rsidR="00FC6AB4" w:rsidRDefault="00FC6AB4" w:rsidP="00F256C6">
            <w:pPr>
              <w:spacing w:line="360" w:lineRule="auto"/>
              <w:jc w:val="left"/>
              <w:rPr>
                <w:sz w:val="20"/>
                <w:szCs w:val="20"/>
              </w:rPr>
            </w:pPr>
            <w:r w:rsidRPr="00D97FF5">
              <w:rPr>
                <w:sz w:val="20"/>
                <w:szCs w:val="20"/>
              </w:rPr>
              <w:t xml:space="preserve">Dyrektor </w:t>
            </w:r>
            <w:r w:rsidR="00E2727B">
              <w:rPr>
                <w:sz w:val="20"/>
                <w:szCs w:val="20"/>
              </w:rPr>
              <w:t>RF</w:t>
            </w:r>
            <w:r>
              <w:rPr>
                <w:sz w:val="20"/>
                <w:szCs w:val="20"/>
              </w:rPr>
              <w:t>,</w:t>
            </w:r>
          </w:p>
          <w:p w:rsidR="00FC6AB4" w:rsidRDefault="00FC6AB4" w:rsidP="00F256C6">
            <w:pPr>
              <w:spacing w:line="360" w:lineRule="auto"/>
              <w:jc w:val="left"/>
              <w:rPr>
                <w:sz w:val="20"/>
                <w:szCs w:val="20"/>
              </w:rPr>
            </w:pPr>
            <w:r w:rsidRPr="00D97FF5">
              <w:rPr>
                <w:sz w:val="20"/>
                <w:szCs w:val="20"/>
              </w:rPr>
              <w:t xml:space="preserve">Kierownik </w:t>
            </w:r>
            <w:r w:rsidR="00C532AE">
              <w:rPr>
                <w:sz w:val="20"/>
                <w:szCs w:val="20"/>
              </w:rPr>
              <w:t>RF-II-EFRR</w:t>
            </w:r>
            <w:r w:rsidRPr="00D97FF5">
              <w:rPr>
                <w:sz w:val="20"/>
                <w:szCs w:val="20"/>
              </w:rPr>
              <w:t xml:space="preserve">.,  Stanowisko ds. </w:t>
            </w:r>
            <w:r w:rsidR="00A341FF">
              <w:rPr>
                <w:sz w:val="20"/>
                <w:szCs w:val="20"/>
              </w:rPr>
              <w:t>instrumentów finansowych</w:t>
            </w:r>
          </w:p>
          <w:p w:rsidR="00FC6AB4" w:rsidRDefault="00FC6AB4" w:rsidP="00F256C6">
            <w:pPr>
              <w:spacing w:line="360" w:lineRule="auto"/>
              <w:jc w:val="left"/>
              <w:rPr>
                <w:sz w:val="20"/>
                <w:szCs w:val="20"/>
              </w:rPr>
            </w:pPr>
          </w:p>
        </w:tc>
        <w:tc>
          <w:tcPr>
            <w:tcW w:w="478" w:type="pct"/>
            <w:vAlign w:val="center"/>
          </w:tcPr>
          <w:p w:rsidR="00FC6AB4" w:rsidRPr="00D97FF5" w:rsidRDefault="00FC6AB4" w:rsidP="00F256C6">
            <w:pPr>
              <w:spacing w:line="360" w:lineRule="auto"/>
              <w:jc w:val="left"/>
              <w:rPr>
                <w:sz w:val="20"/>
                <w:szCs w:val="20"/>
              </w:rPr>
            </w:pPr>
            <w:r w:rsidRPr="00D97FF5">
              <w:rPr>
                <w:sz w:val="20"/>
                <w:szCs w:val="20"/>
              </w:rPr>
              <w:t xml:space="preserve"> </w:t>
            </w:r>
            <w:r w:rsidR="00C532AE">
              <w:rPr>
                <w:sz w:val="20"/>
                <w:szCs w:val="20"/>
              </w:rPr>
              <w:t>RF-II-EFRR</w:t>
            </w:r>
            <w:r w:rsidRPr="00D97FF5">
              <w:rPr>
                <w:sz w:val="20"/>
                <w:szCs w:val="20"/>
              </w:rPr>
              <w:t xml:space="preserve">, </w:t>
            </w:r>
          </w:p>
        </w:tc>
        <w:tc>
          <w:tcPr>
            <w:tcW w:w="618" w:type="pct"/>
            <w:vAlign w:val="center"/>
          </w:tcPr>
          <w:p w:rsidR="00FC6AB4" w:rsidRDefault="00FC6AB4" w:rsidP="00F256C6">
            <w:pPr>
              <w:spacing w:line="360" w:lineRule="auto"/>
              <w:jc w:val="left"/>
              <w:rPr>
                <w:sz w:val="20"/>
                <w:szCs w:val="20"/>
              </w:rPr>
            </w:pPr>
            <w:r>
              <w:rPr>
                <w:sz w:val="20"/>
                <w:szCs w:val="20"/>
              </w:rPr>
              <w:t>Wniosek o dofinansowanie wraz z załącznikami</w:t>
            </w:r>
          </w:p>
        </w:tc>
        <w:tc>
          <w:tcPr>
            <w:tcW w:w="479" w:type="pct"/>
            <w:vAlign w:val="center"/>
          </w:tcPr>
          <w:p w:rsidR="00FC6AB4" w:rsidRDefault="00FC6AB4" w:rsidP="00F256C6">
            <w:pPr>
              <w:spacing w:line="360" w:lineRule="auto"/>
              <w:jc w:val="left"/>
              <w:rPr>
                <w:sz w:val="20"/>
                <w:szCs w:val="20"/>
              </w:rPr>
            </w:pPr>
          </w:p>
        </w:tc>
        <w:tc>
          <w:tcPr>
            <w:tcW w:w="488" w:type="pct"/>
            <w:vAlign w:val="center"/>
          </w:tcPr>
          <w:p w:rsidR="00FC6AB4" w:rsidRDefault="00FC6AB4" w:rsidP="00F256C6">
            <w:pPr>
              <w:spacing w:line="360" w:lineRule="auto"/>
              <w:jc w:val="left"/>
              <w:rPr>
                <w:sz w:val="20"/>
                <w:szCs w:val="20"/>
              </w:rPr>
            </w:pPr>
          </w:p>
        </w:tc>
        <w:tc>
          <w:tcPr>
            <w:tcW w:w="471" w:type="pct"/>
            <w:vAlign w:val="center"/>
          </w:tcPr>
          <w:p w:rsidR="00FC6AB4" w:rsidRDefault="00FC6AB4" w:rsidP="00F256C6">
            <w:pPr>
              <w:spacing w:line="360" w:lineRule="auto"/>
              <w:jc w:val="left"/>
              <w:rPr>
                <w:sz w:val="20"/>
                <w:szCs w:val="20"/>
              </w:rPr>
            </w:pPr>
            <w:r w:rsidRPr="00D97FF5">
              <w:rPr>
                <w:sz w:val="20"/>
                <w:szCs w:val="20"/>
              </w:rPr>
              <w:t xml:space="preserve"> </w:t>
            </w:r>
            <w:r>
              <w:rPr>
                <w:sz w:val="20"/>
                <w:szCs w:val="20"/>
              </w:rPr>
              <w:t>Niezwłocznie</w:t>
            </w:r>
          </w:p>
        </w:tc>
        <w:tc>
          <w:tcPr>
            <w:tcW w:w="547" w:type="pct"/>
            <w:vAlign w:val="center"/>
          </w:tcPr>
          <w:p w:rsidR="00FC6AB4" w:rsidRPr="00D97FF5" w:rsidRDefault="00FC6AB4" w:rsidP="00F256C6">
            <w:pPr>
              <w:spacing w:line="360" w:lineRule="auto"/>
              <w:rPr>
                <w:sz w:val="20"/>
                <w:szCs w:val="20"/>
              </w:rPr>
            </w:pPr>
          </w:p>
        </w:tc>
      </w:tr>
      <w:tr w:rsidR="00FC6AB4" w:rsidRPr="00D97FF5" w:rsidTr="00D21E2A">
        <w:tc>
          <w:tcPr>
            <w:tcW w:w="412" w:type="pct"/>
            <w:vAlign w:val="center"/>
          </w:tcPr>
          <w:p w:rsidR="00FC6AB4" w:rsidRDefault="00FC6AB4" w:rsidP="00F256C6">
            <w:pPr>
              <w:spacing w:line="360" w:lineRule="auto"/>
              <w:ind w:left="270"/>
              <w:rPr>
                <w:sz w:val="20"/>
                <w:szCs w:val="20"/>
              </w:rPr>
            </w:pPr>
            <w:r>
              <w:rPr>
                <w:sz w:val="20"/>
                <w:szCs w:val="20"/>
              </w:rPr>
              <w:t xml:space="preserve">   4.</w:t>
            </w:r>
          </w:p>
          <w:p w:rsidR="00FC6AB4" w:rsidRDefault="00FC6AB4" w:rsidP="00F256C6">
            <w:pPr>
              <w:spacing w:line="360" w:lineRule="auto"/>
              <w:rPr>
                <w:sz w:val="20"/>
                <w:szCs w:val="20"/>
              </w:rPr>
            </w:pPr>
          </w:p>
          <w:p w:rsidR="00FC6AB4" w:rsidRPr="00D97FF5" w:rsidRDefault="00FC6AB4" w:rsidP="00F256C6">
            <w:pPr>
              <w:spacing w:line="360" w:lineRule="auto"/>
              <w:ind w:left="720"/>
              <w:rPr>
                <w:sz w:val="20"/>
                <w:szCs w:val="20"/>
              </w:rPr>
            </w:pPr>
          </w:p>
        </w:tc>
        <w:tc>
          <w:tcPr>
            <w:tcW w:w="956" w:type="pct"/>
            <w:vAlign w:val="center"/>
          </w:tcPr>
          <w:p w:rsidR="00FC6AB4" w:rsidRPr="00D97FF5" w:rsidRDefault="00FC6AB4" w:rsidP="00F256C6">
            <w:pPr>
              <w:spacing w:line="360" w:lineRule="auto"/>
              <w:jc w:val="left"/>
              <w:rPr>
                <w:sz w:val="20"/>
                <w:szCs w:val="20"/>
              </w:rPr>
            </w:pPr>
            <w:r>
              <w:rPr>
                <w:sz w:val="20"/>
                <w:szCs w:val="20"/>
              </w:rPr>
              <w:t>Podpisanie aneksu do U</w:t>
            </w:r>
            <w:r w:rsidRPr="00D97FF5">
              <w:rPr>
                <w:sz w:val="20"/>
                <w:szCs w:val="20"/>
              </w:rPr>
              <w:t xml:space="preserve">mowy </w:t>
            </w:r>
            <w:r>
              <w:rPr>
                <w:sz w:val="20"/>
                <w:szCs w:val="20"/>
              </w:rPr>
              <w:t>o</w:t>
            </w:r>
            <w:r w:rsidR="00A341FF">
              <w:rPr>
                <w:sz w:val="20"/>
                <w:szCs w:val="20"/>
              </w:rPr>
              <w:t xml:space="preserve"> </w:t>
            </w:r>
            <w:r>
              <w:rPr>
                <w:sz w:val="20"/>
                <w:szCs w:val="20"/>
              </w:rPr>
              <w:t>dofinansowanie .</w:t>
            </w:r>
          </w:p>
        </w:tc>
        <w:tc>
          <w:tcPr>
            <w:tcW w:w="551" w:type="pct"/>
            <w:vAlign w:val="center"/>
          </w:tcPr>
          <w:p w:rsidR="00FC6AB4" w:rsidRPr="00D97FF5" w:rsidRDefault="00FC6AB4" w:rsidP="00F256C6">
            <w:pPr>
              <w:spacing w:line="360" w:lineRule="auto"/>
              <w:jc w:val="left"/>
              <w:rPr>
                <w:sz w:val="20"/>
                <w:szCs w:val="20"/>
              </w:rPr>
            </w:pPr>
            <w:r>
              <w:rPr>
                <w:sz w:val="20"/>
                <w:szCs w:val="20"/>
              </w:rPr>
              <w:t xml:space="preserve">Upoważnieni przedstawiciele </w:t>
            </w:r>
            <w:r w:rsidRPr="00D97FF5">
              <w:rPr>
                <w:sz w:val="20"/>
                <w:szCs w:val="20"/>
              </w:rPr>
              <w:t>IZ RPO WM 2007-2013</w:t>
            </w:r>
          </w:p>
          <w:p w:rsidR="00FC6AB4" w:rsidRDefault="00FC6AB4" w:rsidP="00F256C6">
            <w:pPr>
              <w:spacing w:line="360" w:lineRule="auto"/>
              <w:jc w:val="left"/>
              <w:rPr>
                <w:sz w:val="20"/>
                <w:szCs w:val="20"/>
              </w:rPr>
            </w:pPr>
            <w:r>
              <w:rPr>
                <w:sz w:val="20"/>
                <w:szCs w:val="20"/>
              </w:rPr>
              <w:t xml:space="preserve">Przedstawiciele </w:t>
            </w:r>
            <w:r w:rsidR="009330B7">
              <w:rPr>
                <w:sz w:val="20"/>
                <w:szCs w:val="20"/>
              </w:rPr>
              <w:t>BGK</w:t>
            </w:r>
          </w:p>
          <w:p w:rsidR="00F51DC8" w:rsidRPr="00D97FF5" w:rsidRDefault="00F51DC8" w:rsidP="00F256C6">
            <w:pPr>
              <w:spacing w:line="360" w:lineRule="auto"/>
              <w:jc w:val="left"/>
              <w:rPr>
                <w:sz w:val="20"/>
                <w:szCs w:val="20"/>
              </w:rPr>
            </w:pPr>
          </w:p>
        </w:tc>
        <w:tc>
          <w:tcPr>
            <w:tcW w:w="478" w:type="pct"/>
            <w:vAlign w:val="center"/>
          </w:tcPr>
          <w:p w:rsidR="00FC6AB4" w:rsidRPr="00D97FF5" w:rsidRDefault="00FC6AB4" w:rsidP="00F256C6">
            <w:pPr>
              <w:spacing w:line="360" w:lineRule="auto"/>
              <w:jc w:val="left"/>
              <w:rPr>
                <w:sz w:val="20"/>
                <w:szCs w:val="20"/>
              </w:rPr>
            </w:pPr>
            <w:r w:rsidRPr="00D97FF5">
              <w:rPr>
                <w:sz w:val="20"/>
                <w:szCs w:val="20"/>
              </w:rPr>
              <w:t>IZ RPO WM 2007-2013</w:t>
            </w:r>
            <w:r>
              <w:rPr>
                <w:sz w:val="20"/>
                <w:szCs w:val="20"/>
              </w:rPr>
              <w:t>,</w:t>
            </w:r>
            <w:r w:rsidR="009330B7">
              <w:rPr>
                <w:sz w:val="20"/>
                <w:szCs w:val="20"/>
              </w:rPr>
              <w:t>BGK</w:t>
            </w:r>
          </w:p>
        </w:tc>
        <w:tc>
          <w:tcPr>
            <w:tcW w:w="618" w:type="pct"/>
            <w:vAlign w:val="center"/>
          </w:tcPr>
          <w:p w:rsidR="00FC6AB4" w:rsidRPr="00D97FF5" w:rsidRDefault="00FC6AB4" w:rsidP="00F256C6">
            <w:pPr>
              <w:spacing w:line="360" w:lineRule="auto"/>
              <w:jc w:val="left"/>
              <w:rPr>
                <w:sz w:val="20"/>
                <w:szCs w:val="20"/>
              </w:rPr>
            </w:pPr>
            <w:r>
              <w:rPr>
                <w:sz w:val="20"/>
                <w:szCs w:val="20"/>
              </w:rPr>
              <w:t>Aneks do Umowy</w:t>
            </w:r>
          </w:p>
        </w:tc>
        <w:tc>
          <w:tcPr>
            <w:tcW w:w="479" w:type="pct"/>
            <w:vAlign w:val="center"/>
          </w:tcPr>
          <w:p w:rsidR="00FC6AB4" w:rsidRPr="00D97FF5" w:rsidRDefault="00FC6AB4" w:rsidP="00F256C6">
            <w:pPr>
              <w:spacing w:line="360" w:lineRule="auto"/>
              <w:jc w:val="left"/>
              <w:rPr>
                <w:sz w:val="20"/>
                <w:szCs w:val="20"/>
              </w:rPr>
            </w:pPr>
            <w:r>
              <w:rPr>
                <w:sz w:val="20"/>
                <w:szCs w:val="20"/>
              </w:rPr>
              <w:t>Podpisany aneks do Umowy</w:t>
            </w:r>
          </w:p>
        </w:tc>
        <w:tc>
          <w:tcPr>
            <w:tcW w:w="488" w:type="pct"/>
            <w:vAlign w:val="center"/>
          </w:tcPr>
          <w:p w:rsidR="00FC6AB4" w:rsidRPr="00D97FF5" w:rsidRDefault="00FC6AB4" w:rsidP="00F256C6">
            <w:pPr>
              <w:spacing w:line="360" w:lineRule="auto"/>
              <w:jc w:val="left"/>
              <w:rPr>
                <w:sz w:val="20"/>
                <w:szCs w:val="20"/>
              </w:rPr>
            </w:pPr>
            <w:r>
              <w:rPr>
                <w:sz w:val="20"/>
                <w:szCs w:val="20"/>
              </w:rPr>
              <w:t>Podpisy upoważnionych osób na aneksie</w:t>
            </w:r>
          </w:p>
        </w:tc>
        <w:tc>
          <w:tcPr>
            <w:tcW w:w="471" w:type="pct"/>
            <w:vAlign w:val="center"/>
          </w:tcPr>
          <w:p w:rsidR="00FC6AB4" w:rsidRPr="00D97FF5" w:rsidRDefault="00FC6AB4" w:rsidP="00F256C6">
            <w:pPr>
              <w:spacing w:line="360" w:lineRule="auto"/>
              <w:jc w:val="left"/>
              <w:rPr>
                <w:sz w:val="20"/>
                <w:szCs w:val="20"/>
              </w:rPr>
            </w:pPr>
            <w:r>
              <w:rPr>
                <w:sz w:val="20"/>
                <w:szCs w:val="20"/>
              </w:rPr>
              <w:t>7 dni</w:t>
            </w:r>
          </w:p>
        </w:tc>
        <w:tc>
          <w:tcPr>
            <w:tcW w:w="547" w:type="pct"/>
            <w:vAlign w:val="center"/>
          </w:tcPr>
          <w:p w:rsidR="00FC6AB4" w:rsidRPr="00D97FF5" w:rsidRDefault="00FC6AB4" w:rsidP="00F256C6">
            <w:pPr>
              <w:spacing w:line="360" w:lineRule="auto"/>
              <w:rPr>
                <w:sz w:val="20"/>
                <w:szCs w:val="20"/>
              </w:rPr>
            </w:pPr>
          </w:p>
        </w:tc>
      </w:tr>
      <w:tr w:rsidR="00FC6AB4" w:rsidRPr="00D97FF5" w:rsidTr="00D21E2A">
        <w:tc>
          <w:tcPr>
            <w:tcW w:w="412" w:type="pct"/>
            <w:vAlign w:val="center"/>
          </w:tcPr>
          <w:p w:rsidR="00FC6AB4" w:rsidRDefault="00FC6AB4" w:rsidP="00F256C6">
            <w:pPr>
              <w:spacing w:line="360" w:lineRule="auto"/>
              <w:jc w:val="center"/>
              <w:rPr>
                <w:sz w:val="20"/>
                <w:szCs w:val="20"/>
              </w:rPr>
            </w:pPr>
            <w:r>
              <w:rPr>
                <w:sz w:val="20"/>
                <w:szCs w:val="20"/>
              </w:rPr>
              <w:t>5.</w:t>
            </w:r>
          </w:p>
          <w:p w:rsidR="00FC6AB4" w:rsidRPr="00D97FF5" w:rsidRDefault="00FC6AB4" w:rsidP="00F256C6">
            <w:pPr>
              <w:spacing w:line="360" w:lineRule="auto"/>
              <w:rPr>
                <w:sz w:val="20"/>
                <w:szCs w:val="20"/>
              </w:rPr>
            </w:pPr>
          </w:p>
        </w:tc>
        <w:tc>
          <w:tcPr>
            <w:tcW w:w="956" w:type="pct"/>
            <w:vAlign w:val="center"/>
          </w:tcPr>
          <w:p w:rsidR="00FC6AB4" w:rsidRPr="00D97FF5" w:rsidRDefault="00FC6AB4" w:rsidP="00F256C6">
            <w:pPr>
              <w:spacing w:line="360" w:lineRule="auto"/>
              <w:jc w:val="left"/>
              <w:rPr>
                <w:sz w:val="20"/>
                <w:szCs w:val="20"/>
              </w:rPr>
            </w:pPr>
            <w:r>
              <w:rPr>
                <w:sz w:val="20"/>
                <w:szCs w:val="20"/>
              </w:rPr>
              <w:t>Wprowadzenie aneksu do KSI SIMIK.</w:t>
            </w:r>
          </w:p>
        </w:tc>
        <w:tc>
          <w:tcPr>
            <w:tcW w:w="551" w:type="pct"/>
            <w:vAlign w:val="center"/>
          </w:tcPr>
          <w:p w:rsidR="00FC6AB4" w:rsidRDefault="00FC6AB4" w:rsidP="00F256C6">
            <w:pPr>
              <w:spacing w:line="360" w:lineRule="auto"/>
              <w:jc w:val="left"/>
              <w:rPr>
                <w:sz w:val="20"/>
                <w:szCs w:val="20"/>
              </w:rPr>
            </w:pPr>
            <w:r w:rsidRPr="00D97FF5">
              <w:rPr>
                <w:sz w:val="20"/>
                <w:szCs w:val="20"/>
              </w:rPr>
              <w:t xml:space="preserve">Stanowisko ds. </w:t>
            </w:r>
            <w:r w:rsidR="009330B7">
              <w:rPr>
                <w:sz w:val="20"/>
                <w:szCs w:val="20"/>
              </w:rPr>
              <w:t>instrumentów finansowych</w:t>
            </w:r>
          </w:p>
          <w:p w:rsidR="00F51DC8" w:rsidRDefault="00F51DC8" w:rsidP="00F256C6">
            <w:pPr>
              <w:spacing w:line="360" w:lineRule="auto"/>
              <w:jc w:val="left"/>
              <w:rPr>
                <w:sz w:val="20"/>
                <w:szCs w:val="20"/>
              </w:rPr>
            </w:pPr>
          </w:p>
          <w:p w:rsidR="00F51DC8" w:rsidRPr="00D97FF5" w:rsidRDefault="00F51DC8" w:rsidP="00F256C6">
            <w:pPr>
              <w:spacing w:line="360" w:lineRule="auto"/>
              <w:jc w:val="left"/>
              <w:rPr>
                <w:sz w:val="20"/>
                <w:szCs w:val="20"/>
              </w:rPr>
            </w:pPr>
          </w:p>
        </w:tc>
        <w:tc>
          <w:tcPr>
            <w:tcW w:w="478" w:type="pct"/>
            <w:vAlign w:val="center"/>
          </w:tcPr>
          <w:p w:rsidR="00FC6AB4" w:rsidRPr="00D97FF5" w:rsidRDefault="00C532AE" w:rsidP="00F256C6">
            <w:pPr>
              <w:spacing w:line="360" w:lineRule="auto"/>
              <w:jc w:val="left"/>
              <w:rPr>
                <w:sz w:val="20"/>
                <w:szCs w:val="20"/>
              </w:rPr>
            </w:pPr>
            <w:r>
              <w:rPr>
                <w:sz w:val="20"/>
                <w:szCs w:val="20"/>
              </w:rPr>
              <w:t>RF-II-EFRR</w:t>
            </w:r>
            <w:r w:rsidR="00FC6AB4">
              <w:rPr>
                <w:sz w:val="20"/>
                <w:szCs w:val="20"/>
              </w:rPr>
              <w:t>.</w:t>
            </w:r>
          </w:p>
        </w:tc>
        <w:tc>
          <w:tcPr>
            <w:tcW w:w="618" w:type="pct"/>
            <w:vAlign w:val="center"/>
          </w:tcPr>
          <w:p w:rsidR="00FC6AB4" w:rsidRPr="00D97FF5" w:rsidRDefault="00FC6AB4" w:rsidP="00F256C6">
            <w:pPr>
              <w:spacing w:line="360" w:lineRule="auto"/>
              <w:jc w:val="left"/>
              <w:rPr>
                <w:sz w:val="20"/>
                <w:szCs w:val="20"/>
              </w:rPr>
            </w:pPr>
            <w:r>
              <w:rPr>
                <w:sz w:val="20"/>
                <w:szCs w:val="20"/>
              </w:rPr>
              <w:t>Umowa</w:t>
            </w:r>
            <w:r w:rsidRPr="00D97FF5">
              <w:rPr>
                <w:sz w:val="20"/>
                <w:szCs w:val="20"/>
              </w:rPr>
              <w:t xml:space="preserve"> o </w:t>
            </w:r>
            <w:r>
              <w:rPr>
                <w:sz w:val="20"/>
                <w:szCs w:val="20"/>
              </w:rPr>
              <w:t>do</w:t>
            </w:r>
            <w:r w:rsidRPr="00D97FF5">
              <w:rPr>
                <w:sz w:val="20"/>
                <w:szCs w:val="20"/>
              </w:rPr>
              <w:t>finansowanie Funduszu Powierniczego</w:t>
            </w:r>
            <w:r>
              <w:rPr>
                <w:sz w:val="20"/>
                <w:szCs w:val="20"/>
              </w:rPr>
              <w:t xml:space="preserve"> JEREMIE</w:t>
            </w:r>
          </w:p>
        </w:tc>
        <w:tc>
          <w:tcPr>
            <w:tcW w:w="479" w:type="pct"/>
            <w:vAlign w:val="center"/>
          </w:tcPr>
          <w:p w:rsidR="00FC6AB4" w:rsidRPr="00D97FF5" w:rsidRDefault="00FC6AB4" w:rsidP="00F256C6">
            <w:pPr>
              <w:spacing w:line="360" w:lineRule="auto"/>
              <w:jc w:val="left"/>
              <w:rPr>
                <w:sz w:val="20"/>
                <w:szCs w:val="20"/>
              </w:rPr>
            </w:pPr>
          </w:p>
        </w:tc>
        <w:tc>
          <w:tcPr>
            <w:tcW w:w="488" w:type="pct"/>
            <w:vAlign w:val="center"/>
          </w:tcPr>
          <w:p w:rsidR="00FC6AB4" w:rsidRPr="00D97FF5" w:rsidRDefault="00FC6AB4" w:rsidP="00F256C6">
            <w:pPr>
              <w:spacing w:line="360" w:lineRule="auto"/>
              <w:jc w:val="left"/>
              <w:rPr>
                <w:sz w:val="20"/>
                <w:szCs w:val="20"/>
              </w:rPr>
            </w:pPr>
            <w:r>
              <w:rPr>
                <w:sz w:val="20"/>
                <w:szCs w:val="20"/>
              </w:rPr>
              <w:t>Wydruk karty informacyjnej z KSI SIMIK 07-13</w:t>
            </w:r>
          </w:p>
        </w:tc>
        <w:tc>
          <w:tcPr>
            <w:tcW w:w="471" w:type="pct"/>
            <w:vAlign w:val="center"/>
          </w:tcPr>
          <w:p w:rsidR="00FC6AB4" w:rsidRPr="00D97FF5" w:rsidRDefault="00FC6AB4" w:rsidP="00F256C6">
            <w:pPr>
              <w:spacing w:line="360" w:lineRule="auto"/>
              <w:jc w:val="left"/>
              <w:rPr>
                <w:sz w:val="20"/>
                <w:szCs w:val="20"/>
              </w:rPr>
            </w:pPr>
            <w:r>
              <w:rPr>
                <w:sz w:val="20"/>
                <w:szCs w:val="20"/>
              </w:rPr>
              <w:t>Do 5 dni roboczych po podpisaniu aneksu</w:t>
            </w:r>
          </w:p>
        </w:tc>
        <w:tc>
          <w:tcPr>
            <w:tcW w:w="547" w:type="pct"/>
            <w:vAlign w:val="center"/>
          </w:tcPr>
          <w:p w:rsidR="00FC6AB4" w:rsidRPr="00D97FF5" w:rsidRDefault="00FC6AB4" w:rsidP="00F256C6">
            <w:pPr>
              <w:spacing w:line="360" w:lineRule="auto"/>
              <w:rPr>
                <w:sz w:val="20"/>
                <w:szCs w:val="20"/>
              </w:rPr>
            </w:pPr>
          </w:p>
        </w:tc>
      </w:tr>
      <w:tr w:rsidR="00FC6AB4" w:rsidRPr="00D97FF5" w:rsidTr="00F51DC8">
        <w:trPr>
          <w:trHeight w:val="2214"/>
        </w:trPr>
        <w:tc>
          <w:tcPr>
            <w:tcW w:w="412" w:type="pct"/>
            <w:vAlign w:val="center"/>
          </w:tcPr>
          <w:p w:rsidR="00FC6AB4" w:rsidRPr="00E227B6" w:rsidRDefault="00FC6AB4" w:rsidP="00F256C6">
            <w:pPr>
              <w:spacing w:line="360" w:lineRule="auto"/>
              <w:jc w:val="center"/>
              <w:rPr>
                <w:sz w:val="20"/>
                <w:szCs w:val="20"/>
              </w:rPr>
            </w:pPr>
            <w:r>
              <w:rPr>
                <w:sz w:val="20"/>
                <w:szCs w:val="20"/>
              </w:rPr>
              <w:lastRenderedPageBreak/>
              <w:t>6.</w:t>
            </w:r>
          </w:p>
        </w:tc>
        <w:tc>
          <w:tcPr>
            <w:tcW w:w="956" w:type="pct"/>
            <w:vAlign w:val="center"/>
          </w:tcPr>
          <w:p w:rsidR="00FC6AB4" w:rsidRPr="00E227B6" w:rsidRDefault="00FC6AB4" w:rsidP="00F256C6">
            <w:pPr>
              <w:spacing w:line="360" w:lineRule="auto"/>
              <w:jc w:val="left"/>
              <w:rPr>
                <w:sz w:val="20"/>
                <w:szCs w:val="20"/>
              </w:rPr>
            </w:pPr>
            <w:r w:rsidRPr="00E227B6">
              <w:rPr>
                <w:sz w:val="20"/>
                <w:szCs w:val="20"/>
              </w:rPr>
              <w:t xml:space="preserve">Przekazanie 1 egzemplarza aneksu w języku polskim Mazowieckiej Jednostce Wdrażania Programów Unijnych </w:t>
            </w:r>
            <w:r>
              <w:rPr>
                <w:sz w:val="20"/>
                <w:szCs w:val="20"/>
              </w:rPr>
              <w:t>.</w:t>
            </w:r>
          </w:p>
        </w:tc>
        <w:tc>
          <w:tcPr>
            <w:tcW w:w="551" w:type="pct"/>
            <w:vAlign w:val="center"/>
          </w:tcPr>
          <w:p w:rsidR="00FC6AB4" w:rsidRPr="00D97FF5" w:rsidRDefault="00FC6AB4" w:rsidP="00F256C6">
            <w:pPr>
              <w:spacing w:line="360" w:lineRule="auto"/>
              <w:jc w:val="left"/>
              <w:rPr>
                <w:sz w:val="20"/>
                <w:szCs w:val="20"/>
              </w:rPr>
            </w:pPr>
            <w:r w:rsidRPr="00D97FF5">
              <w:rPr>
                <w:sz w:val="20"/>
                <w:szCs w:val="20"/>
              </w:rPr>
              <w:t xml:space="preserve">Stanowisko ds. </w:t>
            </w:r>
            <w:r w:rsidR="009330B7">
              <w:rPr>
                <w:sz w:val="20"/>
                <w:szCs w:val="20"/>
              </w:rPr>
              <w:t>instrumentów finansowych</w:t>
            </w:r>
            <w:r w:rsidRPr="00D97FF5">
              <w:rPr>
                <w:sz w:val="20"/>
                <w:szCs w:val="20"/>
              </w:rPr>
              <w:t>,</w:t>
            </w:r>
          </w:p>
          <w:p w:rsidR="00FC6AB4" w:rsidRDefault="00FC6AB4" w:rsidP="00F256C6">
            <w:pPr>
              <w:spacing w:line="360" w:lineRule="auto"/>
              <w:jc w:val="left"/>
              <w:rPr>
                <w:sz w:val="20"/>
                <w:szCs w:val="20"/>
              </w:rPr>
            </w:pPr>
            <w:r w:rsidRPr="00D97FF5">
              <w:rPr>
                <w:sz w:val="20"/>
                <w:szCs w:val="20"/>
              </w:rPr>
              <w:t>MJWPU</w:t>
            </w:r>
          </w:p>
          <w:p w:rsidR="00F51DC8" w:rsidRPr="00E227B6" w:rsidRDefault="00F51DC8" w:rsidP="00F256C6">
            <w:pPr>
              <w:spacing w:line="360" w:lineRule="auto"/>
              <w:jc w:val="left"/>
              <w:rPr>
                <w:sz w:val="20"/>
                <w:szCs w:val="20"/>
              </w:rPr>
            </w:pPr>
          </w:p>
        </w:tc>
        <w:tc>
          <w:tcPr>
            <w:tcW w:w="478" w:type="pct"/>
            <w:vAlign w:val="center"/>
          </w:tcPr>
          <w:p w:rsidR="00FC6AB4" w:rsidRPr="00E227B6" w:rsidRDefault="00E2727B" w:rsidP="00F256C6">
            <w:pPr>
              <w:spacing w:line="360" w:lineRule="auto"/>
              <w:jc w:val="left"/>
              <w:rPr>
                <w:sz w:val="20"/>
                <w:szCs w:val="20"/>
              </w:rPr>
            </w:pPr>
            <w:r>
              <w:rPr>
                <w:sz w:val="20"/>
                <w:szCs w:val="20"/>
              </w:rPr>
              <w:t>RF</w:t>
            </w:r>
            <w:r w:rsidR="00FC6AB4">
              <w:rPr>
                <w:sz w:val="20"/>
                <w:szCs w:val="20"/>
              </w:rPr>
              <w:t xml:space="preserve">, </w:t>
            </w:r>
            <w:r w:rsidR="00FC6AB4" w:rsidRPr="00D97FF5">
              <w:rPr>
                <w:sz w:val="20"/>
                <w:szCs w:val="20"/>
              </w:rPr>
              <w:t>MJWPU</w:t>
            </w:r>
          </w:p>
        </w:tc>
        <w:tc>
          <w:tcPr>
            <w:tcW w:w="618" w:type="pct"/>
            <w:vAlign w:val="center"/>
          </w:tcPr>
          <w:p w:rsidR="00FC6AB4" w:rsidRPr="00E227B6" w:rsidRDefault="00FC6AB4" w:rsidP="00F256C6">
            <w:pPr>
              <w:spacing w:line="360" w:lineRule="auto"/>
              <w:jc w:val="left"/>
              <w:rPr>
                <w:sz w:val="20"/>
                <w:szCs w:val="20"/>
              </w:rPr>
            </w:pPr>
            <w:r w:rsidRPr="00D97FF5">
              <w:rPr>
                <w:sz w:val="20"/>
                <w:szCs w:val="20"/>
              </w:rPr>
              <w:t>Umowa o Finansowanie Funduszu Powierniczego</w:t>
            </w:r>
          </w:p>
        </w:tc>
        <w:tc>
          <w:tcPr>
            <w:tcW w:w="479" w:type="pct"/>
            <w:vAlign w:val="center"/>
          </w:tcPr>
          <w:p w:rsidR="00FC6AB4" w:rsidRPr="00E227B6" w:rsidRDefault="00FC6AB4" w:rsidP="00F256C6">
            <w:pPr>
              <w:spacing w:line="360" w:lineRule="auto"/>
              <w:jc w:val="left"/>
              <w:rPr>
                <w:sz w:val="20"/>
                <w:szCs w:val="20"/>
              </w:rPr>
            </w:pPr>
          </w:p>
        </w:tc>
        <w:tc>
          <w:tcPr>
            <w:tcW w:w="488" w:type="pct"/>
            <w:vAlign w:val="center"/>
          </w:tcPr>
          <w:p w:rsidR="00FC6AB4" w:rsidRPr="00E227B6" w:rsidRDefault="00FC6AB4" w:rsidP="00F256C6">
            <w:pPr>
              <w:spacing w:line="360" w:lineRule="auto"/>
              <w:jc w:val="left"/>
              <w:rPr>
                <w:sz w:val="20"/>
                <w:szCs w:val="20"/>
              </w:rPr>
            </w:pPr>
            <w:r w:rsidRPr="00D97FF5">
              <w:rPr>
                <w:sz w:val="20"/>
                <w:szCs w:val="20"/>
              </w:rPr>
              <w:t>Protokół zdawczo odbiorczy Umowy</w:t>
            </w:r>
          </w:p>
        </w:tc>
        <w:tc>
          <w:tcPr>
            <w:tcW w:w="471" w:type="pct"/>
            <w:vAlign w:val="center"/>
          </w:tcPr>
          <w:p w:rsidR="00FC6AB4" w:rsidRPr="00E227B6" w:rsidRDefault="00FC6AB4" w:rsidP="00F256C6">
            <w:pPr>
              <w:spacing w:line="360" w:lineRule="auto"/>
              <w:jc w:val="left"/>
              <w:rPr>
                <w:sz w:val="20"/>
                <w:szCs w:val="20"/>
              </w:rPr>
            </w:pPr>
            <w:r w:rsidRPr="00D97FF5">
              <w:rPr>
                <w:sz w:val="20"/>
                <w:szCs w:val="20"/>
              </w:rPr>
              <w:t>Niezwłocznie po podpisaniu Umowy o finansowanie Funduszu Powierniczego</w:t>
            </w:r>
          </w:p>
        </w:tc>
        <w:tc>
          <w:tcPr>
            <w:tcW w:w="547" w:type="pct"/>
            <w:vAlign w:val="center"/>
          </w:tcPr>
          <w:p w:rsidR="00FC6AB4" w:rsidRPr="00D97FF5" w:rsidRDefault="00FC6AB4" w:rsidP="00F256C6">
            <w:pPr>
              <w:spacing w:line="360" w:lineRule="auto"/>
              <w:rPr>
                <w:sz w:val="20"/>
                <w:szCs w:val="20"/>
              </w:rPr>
            </w:pPr>
          </w:p>
        </w:tc>
      </w:tr>
    </w:tbl>
    <w:p w:rsidR="00F51DC8" w:rsidRDefault="00F51DC8" w:rsidP="00F256C6">
      <w:pPr>
        <w:spacing w:line="360" w:lineRule="auto"/>
      </w:pPr>
    </w:p>
    <w:p w:rsidR="00FC6AB4" w:rsidRPr="00B94960" w:rsidRDefault="00FC6AB4" w:rsidP="00F256C6">
      <w:pPr>
        <w:pStyle w:val="Nagwek3"/>
        <w:numPr>
          <w:ilvl w:val="2"/>
          <w:numId w:val="141"/>
        </w:numPr>
        <w:spacing w:line="360" w:lineRule="auto"/>
        <w:jc w:val="left"/>
        <w:rPr>
          <w:rFonts w:cs="Times New Roman"/>
          <w:szCs w:val="24"/>
        </w:rPr>
      </w:pPr>
      <w:r>
        <w:rPr>
          <w:rFonts w:cs="Times New Roman"/>
          <w:szCs w:val="24"/>
        </w:rPr>
        <w:t xml:space="preserve"> </w:t>
      </w:r>
      <w:bookmarkStart w:id="3443" w:name="_Toc426446922"/>
      <w:r w:rsidRPr="00984624">
        <w:rPr>
          <w:rFonts w:cs="Times New Roman"/>
          <w:szCs w:val="24"/>
        </w:rPr>
        <w:t xml:space="preserve">Procedura powołania </w:t>
      </w:r>
      <w:r w:rsidRPr="0078069B">
        <w:rPr>
          <w:rFonts w:cs="Times New Roman"/>
          <w:szCs w:val="24"/>
        </w:rPr>
        <w:t xml:space="preserve">Rady Inwestycyjnej Funduszu Powierniczego </w:t>
      </w:r>
      <w:r>
        <w:rPr>
          <w:rFonts w:cs="Times New Roman"/>
          <w:szCs w:val="24"/>
        </w:rPr>
        <w:t>JEREMIE</w:t>
      </w:r>
      <w:bookmarkEnd w:id="3443"/>
    </w:p>
    <w:p w:rsidR="00FC6AB4" w:rsidRDefault="00FC6AB4" w:rsidP="005B42B8">
      <w:pPr>
        <w:pStyle w:val="Akapitzlist"/>
        <w:spacing w:line="360" w:lineRule="auto"/>
        <w:ind w:left="0"/>
        <w:jc w:val="both"/>
        <w:rPr>
          <w:b/>
          <w:i/>
        </w:rPr>
      </w:pPr>
    </w:p>
    <w:p w:rsidR="00FC6AB4" w:rsidRDefault="00FC6AB4">
      <w:pPr>
        <w:spacing w:line="360" w:lineRule="auto"/>
      </w:pPr>
      <w:r>
        <w:t xml:space="preserve">Obsługę RI zapewnia Sekretariat RI utworzony przy IZ RPO WM w Departamencie </w:t>
      </w:r>
      <w:r w:rsidR="00342719">
        <w:t>Rozwoju Regionalnego i Funduszy Europejskich</w:t>
      </w:r>
      <w:r>
        <w:t xml:space="preserve"> w Wydziale </w:t>
      </w:r>
      <w:r w:rsidR="00A06581">
        <w:t>Zarządzania EFRR</w:t>
      </w:r>
      <w:r>
        <w:t>.</w:t>
      </w:r>
    </w:p>
    <w:p w:rsidR="00FC6AB4" w:rsidRDefault="00FC6AB4">
      <w:pPr>
        <w:spacing w:line="360" w:lineRule="auto"/>
      </w:pPr>
    </w:p>
    <w:p w:rsidR="00F51DC8" w:rsidRDefault="00F51DC8">
      <w:pPr>
        <w:spacing w:line="360" w:lineRule="auto"/>
      </w:pPr>
    </w:p>
    <w:p w:rsidR="00FC6AB4" w:rsidRDefault="00FC6AB4">
      <w:pPr>
        <w:spacing w:line="360" w:lineRule="auto"/>
      </w:pPr>
      <w:r>
        <w:t>Do głównych zadań Sekretariatu RI należy m.in.:</w:t>
      </w:r>
    </w:p>
    <w:p w:rsidR="006B5322" w:rsidRDefault="00FC6AB4" w:rsidP="00F256C6">
      <w:pPr>
        <w:pStyle w:val="Akapitzlist"/>
        <w:numPr>
          <w:ilvl w:val="0"/>
          <w:numId w:val="131"/>
        </w:numPr>
        <w:spacing w:line="360" w:lineRule="auto"/>
        <w:ind w:left="0" w:firstLine="0"/>
        <w:jc w:val="both"/>
      </w:pPr>
      <w:r>
        <w:rPr>
          <w:rFonts w:ascii="Times New Roman" w:hAnsi="Times New Roman"/>
          <w:sz w:val="24"/>
          <w:szCs w:val="24"/>
        </w:rPr>
        <w:t>k</w:t>
      </w:r>
      <w:r w:rsidRPr="002A1DF0">
        <w:rPr>
          <w:rFonts w:ascii="Times New Roman" w:hAnsi="Times New Roman"/>
          <w:sz w:val="24"/>
          <w:szCs w:val="24"/>
        </w:rPr>
        <w:t>oordy</w:t>
      </w:r>
      <w:r>
        <w:rPr>
          <w:rFonts w:ascii="Times New Roman" w:hAnsi="Times New Roman"/>
          <w:sz w:val="24"/>
          <w:szCs w:val="24"/>
        </w:rPr>
        <w:t>nacja przygotowania i organizacji posiedzeń Rady Inwestycyjnej,</w:t>
      </w:r>
    </w:p>
    <w:p w:rsidR="006B5322" w:rsidRDefault="00FC6AB4" w:rsidP="00F256C6">
      <w:pPr>
        <w:pStyle w:val="Akapitzlist"/>
        <w:numPr>
          <w:ilvl w:val="0"/>
          <w:numId w:val="131"/>
        </w:numPr>
        <w:spacing w:line="360" w:lineRule="auto"/>
        <w:ind w:left="0" w:firstLine="0"/>
        <w:jc w:val="both"/>
      </w:pPr>
      <w:r>
        <w:rPr>
          <w:rFonts w:ascii="Times New Roman" w:hAnsi="Times New Roman"/>
          <w:sz w:val="24"/>
          <w:szCs w:val="24"/>
        </w:rPr>
        <w:t>zapewnienie materiałów i przygotowanie dokumentów na posiedzenia Rady Inwestycyjnej,</w:t>
      </w:r>
    </w:p>
    <w:p w:rsidR="006B5322" w:rsidRDefault="00FC6AB4" w:rsidP="00F256C6">
      <w:pPr>
        <w:pStyle w:val="Akapitzlist"/>
        <w:numPr>
          <w:ilvl w:val="0"/>
          <w:numId w:val="131"/>
        </w:numPr>
        <w:spacing w:line="360" w:lineRule="auto"/>
        <w:ind w:left="0" w:firstLine="0"/>
        <w:jc w:val="both"/>
      </w:pPr>
      <w:r>
        <w:rPr>
          <w:rFonts w:ascii="Times New Roman" w:hAnsi="Times New Roman"/>
          <w:sz w:val="24"/>
          <w:szCs w:val="24"/>
        </w:rPr>
        <w:t>uzyskiwanie, przechowywanie i archiwizacja dokumentacji związanej z posiedzeniami Rady Inwestycyjnej,</w:t>
      </w:r>
    </w:p>
    <w:p w:rsidR="006B5322" w:rsidRDefault="00FC6AB4" w:rsidP="00F256C6">
      <w:pPr>
        <w:pStyle w:val="Akapitzlist"/>
        <w:numPr>
          <w:ilvl w:val="0"/>
          <w:numId w:val="131"/>
        </w:numPr>
        <w:spacing w:line="360" w:lineRule="auto"/>
        <w:ind w:left="0" w:firstLine="0"/>
        <w:jc w:val="both"/>
      </w:pPr>
      <w:r>
        <w:rPr>
          <w:rFonts w:ascii="Times New Roman" w:hAnsi="Times New Roman"/>
          <w:sz w:val="24"/>
          <w:szCs w:val="24"/>
        </w:rPr>
        <w:t>sporządzanie protokołów z posiedzeń Rady Inwestycyjnej,</w:t>
      </w:r>
    </w:p>
    <w:p w:rsidR="006B5322" w:rsidRDefault="00FC6AB4" w:rsidP="00F256C6">
      <w:pPr>
        <w:pStyle w:val="Akapitzlist"/>
        <w:numPr>
          <w:ilvl w:val="0"/>
          <w:numId w:val="131"/>
        </w:numPr>
        <w:spacing w:line="360" w:lineRule="auto"/>
        <w:ind w:left="0" w:firstLine="0"/>
        <w:jc w:val="both"/>
      </w:pPr>
      <w:r>
        <w:rPr>
          <w:rFonts w:ascii="Times New Roman" w:hAnsi="Times New Roman"/>
          <w:sz w:val="24"/>
          <w:szCs w:val="24"/>
        </w:rPr>
        <w:t>wykonywanie wszelkich innych obowiązków powierzonych przez Przewodniczącego oraz innych zadań administracyjnych związanych z prawidłowym świadczeniem usług na rzecz Rady Inwestycyjnej.</w:t>
      </w:r>
    </w:p>
    <w:p w:rsidR="00FC6AB4" w:rsidRDefault="00FC6AB4">
      <w:pPr>
        <w:spacing w:line="360" w:lineRule="auto"/>
      </w:pPr>
    </w:p>
    <w:p w:rsidR="00FC6AB4" w:rsidRPr="000749FB" w:rsidRDefault="00FC6AB4" w:rsidP="00F256C6">
      <w:pPr>
        <w:pStyle w:val="Akapitzlist"/>
        <w:spacing w:line="360" w:lineRule="auto"/>
        <w:ind w:left="0"/>
        <w:rPr>
          <w:rFonts w:ascii="Times New Roman" w:hAnsi="Times New Roman"/>
          <w:b/>
          <w:sz w:val="24"/>
          <w:szCs w:val="24"/>
          <w:u w:val="single"/>
        </w:rPr>
      </w:pPr>
    </w:p>
    <w:tbl>
      <w:tblPr>
        <w:tblW w:w="5625"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
        <w:gridCol w:w="3192"/>
        <w:gridCol w:w="1612"/>
        <w:gridCol w:w="1413"/>
        <w:gridCol w:w="1651"/>
        <w:gridCol w:w="1553"/>
        <w:gridCol w:w="1461"/>
        <w:gridCol w:w="1389"/>
        <w:gridCol w:w="1609"/>
      </w:tblGrid>
      <w:tr w:rsidR="00FC6AB4" w:rsidRPr="00D97FF5" w:rsidTr="00D21E2A">
        <w:tc>
          <w:tcPr>
            <w:tcW w:w="334" w:type="pct"/>
            <w:shd w:val="clear" w:color="auto" w:fill="999999"/>
          </w:tcPr>
          <w:p w:rsidR="00FC6AB4" w:rsidRPr="00D97FF5" w:rsidRDefault="00FC6AB4" w:rsidP="00F256C6">
            <w:pPr>
              <w:spacing w:line="360" w:lineRule="auto"/>
              <w:rPr>
                <w:b/>
                <w:sz w:val="20"/>
                <w:szCs w:val="20"/>
              </w:rPr>
            </w:pPr>
            <w:r w:rsidRPr="00D97FF5">
              <w:rPr>
                <w:b/>
                <w:sz w:val="20"/>
                <w:szCs w:val="20"/>
              </w:rPr>
              <w:lastRenderedPageBreak/>
              <w:t>Lp.</w:t>
            </w:r>
          </w:p>
        </w:tc>
        <w:tc>
          <w:tcPr>
            <w:tcW w:w="1073" w:type="pct"/>
            <w:shd w:val="clear" w:color="auto" w:fill="999999"/>
          </w:tcPr>
          <w:p w:rsidR="00FC6AB4" w:rsidRPr="00D97FF5" w:rsidRDefault="00FC6AB4" w:rsidP="00F256C6">
            <w:pPr>
              <w:spacing w:line="360" w:lineRule="auto"/>
              <w:rPr>
                <w:b/>
                <w:sz w:val="20"/>
                <w:szCs w:val="20"/>
              </w:rPr>
            </w:pPr>
            <w:r w:rsidRPr="00D97FF5">
              <w:rPr>
                <w:b/>
                <w:sz w:val="20"/>
                <w:szCs w:val="20"/>
              </w:rPr>
              <w:t>Czynność</w:t>
            </w:r>
          </w:p>
        </w:tc>
        <w:tc>
          <w:tcPr>
            <w:tcW w:w="542" w:type="pct"/>
            <w:shd w:val="clear" w:color="auto" w:fill="999999"/>
          </w:tcPr>
          <w:p w:rsidR="00FC6AB4" w:rsidRPr="00D97FF5" w:rsidRDefault="00FC6AB4" w:rsidP="00F256C6">
            <w:pPr>
              <w:spacing w:line="360" w:lineRule="auto"/>
              <w:rPr>
                <w:b/>
                <w:sz w:val="20"/>
                <w:szCs w:val="20"/>
              </w:rPr>
            </w:pPr>
            <w:r w:rsidRPr="00D97FF5">
              <w:rPr>
                <w:b/>
                <w:sz w:val="20"/>
                <w:szCs w:val="20"/>
              </w:rPr>
              <w:t>Wykonawca czynności</w:t>
            </w:r>
          </w:p>
        </w:tc>
        <w:tc>
          <w:tcPr>
            <w:tcW w:w="475" w:type="pct"/>
            <w:shd w:val="clear" w:color="auto" w:fill="999999"/>
          </w:tcPr>
          <w:p w:rsidR="00FC6AB4" w:rsidRPr="00D97FF5" w:rsidRDefault="00FC6AB4" w:rsidP="00F256C6">
            <w:pPr>
              <w:spacing w:line="360" w:lineRule="auto"/>
              <w:rPr>
                <w:b/>
                <w:sz w:val="20"/>
                <w:szCs w:val="20"/>
              </w:rPr>
            </w:pPr>
            <w:r w:rsidRPr="00D97FF5">
              <w:rPr>
                <w:b/>
                <w:sz w:val="20"/>
                <w:szCs w:val="20"/>
              </w:rPr>
              <w:t>Miejsce oraz jednostki powiązane</w:t>
            </w:r>
          </w:p>
        </w:tc>
        <w:tc>
          <w:tcPr>
            <w:tcW w:w="555" w:type="pct"/>
            <w:shd w:val="clear" w:color="auto" w:fill="999999"/>
          </w:tcPr>
          <w:p w:rsidR="00FC6AB4" w:rsidRPr="00D97FF5" w:rsidRDefault="00FC6AB4" w:rsidP="00F256C6">
            <w:pPr>
              <w:spacing w:line="360" w:lineRule="auto"/>
              <w:rPr>
                <w:b/>
                <w:sz w:val="20"/>
                <w:szCs w:val="20"/>
              </w:rPr>
            </w:pPr>
            <w:r w:rsidRPr="00D97FF5">
              <w:rPr>
                <w:b/>
                <w:sz w:val="20"/>
                <w:szCs w:val="20"/>
              </w:rPr>
              <w:t>Dokument źródłowy, w tym system informatyczny</w:t>
            </w:r>
          </w:p>
        </w:tc>
        <w:tc>
          <w:tcPr>
            <w:tcW w:w="522" w:type="pct"/>
            <w:shd w:val="clear" w:color="auto" w:fill="999999"/>
          </w:tcPr>
          <w:p w:rsidR="00FC6AB4" w:rsidRPr="00D97FF5" w:rsidRDefault="00FC6AB4" w:rsidP="00F256C6">
            <w:pPr>
              <w:spacing w:line="360" w:lineRule="auto"/>
              <w:rPr>
                <w:b/>
                <w:sz w:val="20"/>
                <w:szCs w:val="20"/>
              </w:rPr>
            </w:pPr>
            <w:r w:rsidRPr="00D97FF5">
              <w:rPr>
                <w:b/>
                <w:sz w:val="20"/>
                <w:szCs w:val="20"/>
              </w:rPr>
              <w:t>Dokument wtórny</w:t>
            </w:r>
          </w:p>
        </w:tc>
        <w:tc>
          <w:tcPr>
            <w:tcW w:w="491" w:type="pct"/>
            <w:shd w:val="clear" w:color="auto" w:fill="999999"/>
          </w:tcPr>
          <w:p w:rsidR="00FC6AB4" w:rsidRPr="00D97FF5" w:rsidRDefault="00FC6AB4" w:rsidP="00F256C6">
            <w:pPr>
              <w:spacing w:line="360" w:lineRule="auto"/>
              <w:rPr>
                <w:b/>
                <w:sz w:val="20"/>
                <w:szCs w:val="20"/>
              </w:rPr>
            </w:pPr>
            <w:r w:rsidRPr="00D97FF5">
              <w:rPr>
                <w:b/>
                <w:sz w:val="20"/>
                <w:szCs w:val="20"/>
              </w:rPr>
              <w:t>Mechanizm kontrolny</w:t>
            </w:r>
          </w:p>
        </w:tc>
        <w:tc>
          <w:tcPr>
            <w:tcW w:w="467" w:type="pct"/>
            <w:shd w:val="clear" w:color="auto" w:fill="999999"/>
          </w:tcPr>
          <w:p w:rsidR="00FC6AB4" w:rsidRPr="00D97FF5" w:rsidRDefault="00FC6AB4" w:rsidP="00F256C6">
            <w:pPr>
              <w:spacing w:line="360" w:lineRule="auto"/>
              <w:rPr>
                <w:b/>
                <w:sz w:val="20"/>
                <w:szCs w:val="20"/>
              </w:rPr>
            </w:pPr>
            <w:r w:rsidRPr="00D97FF5">
              <w:rPr>
                <w:b/>
                <w:sz w:val="20"/>
                <w:szCs w:val="20"/>
              </w:rPr>
              <w:t>Czas</w:t>
            </w:r>
          </w:p>
          <w:p w:rsidR="00FC6AB4" w:rsidRPr="00D97FF5" w:rsidRDefault="00FC6AB4" w:rsidP="00F256C6">
            <w:pPr>
              <w:spacing w:line="360" w:lineRule="auto"/>
              <w:rPr>
                <w:b/>
                <w:sz w:val="20"/>
                <w:szCs w:val="20"/>
              </w:rPr>
            </w:pPr>
          </w:p>
        </w:tc>
        <w:tc>
          <w:tcPr>
            <w:tcW w:w="541" w:type="pct"/>
            <w:shd w:val="clear" w:color="auto" w:fill="999999"/>
          </w:tcPr>
          <w:p w:rsidR="00FC6AB4" w:rsidRPr="00D97FF5" w:rsidRDefault="00FC6AB4" w:rsidP="00F256C6">
            <w:pPr>
              <w:spacing w:line="360" w:lineRule="auto"/>
              <w:rPr>
                <w:b/>
                <w:sz w:val="20"/>
                <w:szCs w:val="20"/>
              </w:rPr>
            </w:pPr>
            <w:r w:rsidRPr="00D97FF5">
              <w:rPr>
                <w:b/>
                <w:sz w:val="20"/>
                <w:szCs w:val="20"/>
              </w:rPr>
              <w:t>Uwagi</w:t>
            </w:r>
          </w:p>
          <w:p w:rsidR="00FC6AB4" w:rsidRPr="00D97FF5" w:rsidRDefault="00FC6AB4" w:rsidP="00F256C6">
            <w:pPr>
              <w:spacing w:line="360" w:lineRule="auto"/>
              <w:rPr>
                <w:b/>
                <w:sz w:val="20"/>
                <w:szCs w:val="20"/>
              </w:rPr>
            </w:pPr>
          </w:p>
        </w:tc>
      </w:tr>
      <w:tr w:rsidR="00FC6AB4" w:rsidRPr="00D97FF5" w:rsidTr="00D21E2A">
        <w:tc>
          <w:tcPr>
            <w:tcW w:w="334" w:type="pct"/>
            <w:vAlign w:val="center"/>
          </w:tcPr>
          <w:p w:rsidR="00FC6AB4" w:rsidRDefault="00FC6AB4" w:rsidP="00F256C6">
            <w:pPr>
              <w:spacing w:line="360" w:lineRule="auto"/>
              <w:ind w:left="34"/>
              <w:jc w:val="center"/>
              <w:rPr>
                <w:sz w:val="20"/>
                <w:szCs w:val="20"/>
              </w:rPr>
            </w:pPr>
            <w:r>
              <w:rPr>
                <w:sz w:val="20"/>
                <w:szCs w:val="20"/>
              </w:rPr>
              <w:t>1.</w:t>
            </w:r>
          </w:p>
        </w:tc>
        <w:tc>
          <w:tcPr>
            <w:tcW w:w="1073" w:type="pct"/>
            <w:vAlign w:val="center"/>
          </w:tcPr>
          <w:p w:rsidR="00FC6AB4" w:rsidRPr="00D97FF5" w:rsidRDefault="00FC6AB4" w:rsidP="00F256C6">
            <w:pPr>
              <w:spacing w:line="360" w:lineRule="auto"/>
              <w:jc w:val="left"/>
              <w:rPr>
                <w:sz w:val="20"/>
                <w:szCs w:val="20"/>
              </w:rPr>
            </w:pPr>
            <w:r w:rsidRPr="00D97FF5">
              <w:rPr>
                <w:sz w:val="20"/>
                <w:szCs w:val="20"/>
              </w:rPr>
              <w:t xml:space="preserve">Przygotowanie </w:t>
            </w:r>
            <w:r>
              <w:rPr>
                <w:sz w:val="20"/>
                <w:szCs w:val="20"/>
              </w:rPr>
              <w:t xml:space="preserve">i przekazanie ZWM projektu </w:t>
            </w:r>
            <w:r w:rsidRPr="00D97FF5">
              <w:rPr>
                <w:sz w:val="20"/>
                <w:szCs w:val="20"/>
              </w:rPr>
              <w:t xml:space="preserve">Uchwały w sprawie powołania członków Rady Inwestycyjnej Funduszu Powierniczego </w:t>
            </w:r>
            <w:r>
              <w:rPr>
                <w:sz w:val="20"/>
                <w:szCs w:val="20"/>
              </w:rPr>
              <w:t>JEREMIE.</w:t>
            </w:r>
          </w:p>
        </w:tc>
        <w:tc>
          <w:tcPr>
            <w:tcW w:w="542" w:type="pct"/>
            <w:vAlign w:val="center"/>
          </w:tcPr>
          <w:p w:rsidR="00FC6AB4" w:rsidRDefault="00FC6AB4" w:rsidP="00F256C6">
            <w:pPr>
              <w:spacing w:line="360" w:lineRule="auto"/>
              <w:jc w:val="left"/>
              <w:rPr>
                <w:sz w:val="20"/>
                <w:szCs w:val="20"/>
              </w:rPr>
            </w:pPr>
            <w:r w:rsidRPr="00D97FF5">
              <w:rPr>
                <w:sz w:val="20"/>
                <w:szCs w:val="20"/>
              </w:rPr>
              <w:t xml:space="preserve">Stanowisko ds. </w:t>
            </w:r>
            <w:r w:rsidR="009330B7">
              <w:rPr>
                <w:sz w:val="20"/>
                <w:szCs w:val="20"/>
              </w:rPr>
              <w:t>instrumentów finansowych</w:t>
            </w:r>
            <w:r>
              <w:rPr>
                <w:sz w:val="20"/>
                <w:szCs w:val="20"/>
              </w:rPr>
              <w:t xml:space="preserve">Kierownik </w:t>
            </w:r>
            <w:r w:rsidR="00C532AE">
              <w:rPr>
                <w:sz w:val="20"/>
                <w:szCs w:val="20"/>
              </w:rPr>
              <w:t>RF-II-EFRR</w:t>
            </w:r>
          </w:p>
          <w:p w:rsidR="00FC6AB4" w:rsidRPr="00D97FF5" w:rsidRDefault="00FC6AB4" w:rsidP="00F256C6">
            <w:pPr>
              <w:spacing w:line="360" w:lineRule="auto"/>
              <w:jc w:val="left"/>
              <w:rPr>
                <w:sz w:val="20"/>
                <w:szCs w:val="20"/>
              </w:rPr>
            </w:pPr>
            <w:r>
              <w:rPr>
                <w:sz w:val="20"/>
                <w:szCs w:val="20"/>
              </w:rPr>
              <w:t xml:space="preserve">Dyrektor </w:t>
            </w:r>
            <w:r w:rsidR="00E2727B">
              <w:rPr>
                <w:sz w:val="20"/>
                <w:szCs w:val="20"/>
              </w:rPr>
              <w:t>RF</w:t>
            </w:r>
            <w:r>
              <w:rPr>
                <w:sz w:val="20"/>
                <w:szCs w:val="20"/>
              </w:rPr>
              <w:t>, OR</w:t>
            </w:r>
          </w:p>
        </w:tc>
        <w:tc>
          <w:tcPr>
            <w:tcW w:w="475" w:type="pct"/>
            <w:vAlign w:val="center"/>
          </w:tcPr>
          <w:p w:rsidR="00FC6AB4" w:rsidRPr="008C79DF" w:rsidRDefault="00C532AE" w:rsidP="00F256C6">
            <w:pPr>
              <w:spacing w:line="360" w:lineRule="auto"/>
              <w:jc w:val="left"/>
              <w:rPr>
                <w:sz w:val="20"/>
                <w:szCs w:val="20"/>
                <w:lang w:val="en-US"/>
              </w:rPr>
            </w:pPr>
            <w:r>
              <w:rPr>
                <w:sz w:val="20"/>
                <w:szCs w:val="20"/>
                <w:lang w:val="en-US"/>
              </w:rPr>
              <w:t>RF-II-EFRR</w:t>
            </w:r>
            <w:r w:rsidR="00FC6AB4" w:rsidRPr="00451328">
              <w:rPr>
                <w:sz w:val="20"/>
                <w:szCs w:val="20"/>
                <w:lang w:val="en-US"/>
              </w:rPr>
              <w:t xml:space="preserve">, </w:t>
            </w:r>
            <w:r w:rsidR="00E2727B">
              <w:rPr>
                <w:sz w:val="20"/>
                <w:szCs w:val="20"/>
                <w:lang w:val="en-US"/>
              </w:rPr>
              <w:t>RF</w:t>
            </w:r>
            <w:r w:rsidR="00FC6AB4" w:rsidRPr="00451328">
              <w:rPr>
                <w:sz w:val="20"/>
                <w:szCs w:val="20"/>
                <w:lang w:val="en-US"/>
              </w:rPr>
              <w:t>, OR</w:t>
            </w:r>
          </w:p>
        </w:tc>
        <w:tc>
          <w:tcPr>
            <w:tcW w:w="555" w:type="pct"/>
            <w:vAlign w:val="center"/>
          </w:tcPr>
          <w:p w:rsidR="00FC6AB4" w:rsidRPr="008C79DF" w:rsidRDefault="00FC6AB4" w:rsidP="00F256C6">
            <w:pPr>
              <w:spacing w:line="360" w:lineRule="auto"/>
              <w:jc w:val="left"/>
              <w:rPr>
                <w:sz w:val="20"/>
                <w:szCs w:val="20"/>
                <w:lang w:val="en-US"/>
              </w:rPr>
            </w:pPr>
          </w:p>
        </w:tc>
        <w:tc>
          <w:tcPr>
            <w:tcW w:w="522" w:type="pct"/>
            <w:vAlign w:val="center"/>
          </w:tcPr>
          <w:p w:rsidR="00FC6AB4" w:rsidRPr="00D97FF5" w:rsidRDefault="00FC6AB4" w:rsidP="00F256C6">
            <w:pPr>
              <w:spacing w:line="360" w:lineRule="auto"/>
              <w:jc w:val="left"/>
              <w:rPr>
                <w:sz w:val="20"/>
                <w:szCs w:val="20"/>
              </w:rPr>
            </w:pPr>
            <w:r>
              <w:rPr>
                <w:sz w:val="20"/>
                <w:szCs w:val="20"/>
              </w:rPr>
              <w:t>Uchwała w sprawie powołania członków Rady Inwestycyjnej Funduszu Powierniczego JEREMIE</w:t>
            </w:r>
          </w:p>
        </w:tc>
        <w:tc>
          <w:tcPr>
            <w:tcW w:w="491" w:type="pct"/>
            <w:vAlign w:val="center"/>
          </w:tcPr>
          <w:p w:rsidR="00FC6AB4" w:rsidRPr="00D97FF5" w:rsidRDefault="00FC6AB4" w:rsidP="00F256C6">
            <w:pPr>
              <w:spacing w:line="360" w:lineRule="auto"/>
              <w:jc w:val="left"/>
              <w:rPr>
                <w:sz w:val="20"/>
                <w:szCs w:val="20"/>
              </w:rPr>
            </w:pPr>
            <w:r>
              <w:rPr>
                <w:sz w:val="20"/>
                <w:szCs w:val="20"/>
              </w:rPr>
              <w:t>Parafka na projekcie uchwały</w:t>
            </w:r>
          </w:p>
        </w:tc>
        <w:tc>
          <w:tcPr>
            <w:tcW w:w="467" w:type="pct"/>
            <w:vAlign w:val="center"/>
          </w:tcPr>
          <w:p w:rsidR="00FC6AB4" w:rsidRPr="00D97FF5" w:rsidRDefault="00FC6AB4" w:rsidP="00F256C6">
            <w:pPr>
              <w:spacing w:line="360" w:lineRule="auto"/>
              <w:jc w:val="left"/>
              <w:rPr>
                <w:sz w:val="20"/>
                <w:szCs w:val="20"/>
              </w:rPr>
            </w:pPr>
            <w:r>
              <w:rPr>
                <w:sz w:val="20"/>
                <w:szCs w:val="20"/>
              </w:rPr>
              <w:t>Niezwłocznie</w:t>
            </w:r>
          </w:p>
        </w:tc>
        <w:tc>
          <w:tcPr>
            <w:tcW w:w="541" w:type="pct"/>
            <w:vAlign w:val="center"/>
          </w:tcPr>
          <w:p w:rsidR="00FC6AB4" w:rsidRPr="00D97FF5" w:rsidRDefault="00FC6AB4" w:rsidP="00F256C6">
            <w:pPr>
              <w:spacing w:line="360" w:lineRule="auto"/>
              <w:jc w:val="left"/>
              <w:rPr>
                <w:sz w:val="20"/>
                <w:szCs w:val="20"/>
              </w:rPr>
            </w:pPr>
          </w:p>
        </w:tc>
      </w:tr>
      <w:tr w:rsidR="00FC6AB4" w:rsidRPr="00D97FF5" w:rsidTr="00D21E2A">
        <w:tc>
          <w:tcPr>
            <w:tcW w:w="334" w:type="pct"/>
            <w:vAlign w:val="center"/>
          </w:tcPr>
          <w:p w:rsidR="00FC6AB4" w:rsidRDefault="00FC6AB4" w:rsidP="00F256C6">
            <w:pPr>
              <w:spacing w:line="360" w:lineRule="auto"/>
              <w:ind w:left="34"/>
              <w:jc w:val="center"/>
              <w:rPr>
                <w:sz w:val="20"/>
                <w:szCs w:val="20"/>
              </w:rPr>
            </w:pPr>
            <w:r>
              <w:rPr>
                <w:sz w:val="20"/>
                <w:szCs w:val="20"/>
              </w:rPr>
              <w:t>2.</w:t>
            </w:r>
          </w:p>
        </w:tc>
        <w:tc>
          <w:tcPr>
            <w:tcW w:w="1073" w:type="pct"/>
            <w:vAlign w:val="center"/>
          </w:tcPr>
          <w:p w:rsidR="00FC6AB4" w:rsidRPr="00D97FF5" w:rsidRDefault="00FC6AB4" w:rsidP="00F256C6">
            <w:pPr>
              <w:spacing w:line="360" w:lineRule="auto"/>
              <w:jc w:val="left"/>
              <w:rPr>
                <w:sz w:val="20"/>
                <w:szCs w:val="20"/>
              </w:rPr>
            </w:pPr>
            <w:r>
              <w:rPr>
                <w:sz w:val="20"/>
                <w:szCs w:val="20"/>
              </w:rPr>
              <w:t xml:space="preserve">Przygotowanie pisma przewodniego wraz z </w:t>
            </w:r>
            <w:r w:rsidRPr="00D97FF5">
              <w:rPr>
                <w:sz w:val="20"/>
                <w:szCs w:val="20"/>
              </w:rPr>
              <w:t>kopi</w:t>
            </w:r>
            <w:r>
              <w:rPr>
                <w:sz w:val="20"/>
                <w:szCs w:val="20"/>
              </w:rPr>
              <w:t>ą</w:t>
            </w:r>
            <w:r w:rsidRPr="00D97FF5">
              <w:rPr>
                <w:sz w:val="20"/>
                <w:szCs w:val="20"/>
              </w:rPr>
              <w:t xml:space="preserve"> Uchwały </w:t>
            </w:r>
            <w:r>
              <w:rPr>
                <w:sz w:val="20"/>
                <w:szCs w:val="20"/>
              </w:rPr>
              <w:t>Beneficjentowi.</w:t>
            </w:r>
          </w:p>
        </w:tc>
        <w:tc>
          <w:tcPr>
            <w:tcW w:w="542" w:type="pct"/>
            <w:vAlign w:val="center"/>
          </w:tcPr>
          <w:p w:rsidR="00FC6AB4" w:rsidRDefault="00FC6AB4" w:rsidP="00F256C6">
            <w:pPr>
              <w:spacing w:line="360" w:lineRule="auto"/>
              <w:jc w:val="left"/>
              <w:rPr>
                <w:sz w:val="20"/>
                <w:szCs w:val="20"/>
              </w:rPr>
            </w:pPr>
            <w:r w:rsidRPr="00D97FF5">
              <w:rPr>
                <w:sz w:val="20"/>
                <w:szCs w:val="20"/>
              </w:rPr>
              <w:t xml:space="preserve">Stanowisko ds. </w:t>
            </w:r>
            <w:r w:rsidR="009330B7">
              <w:rPr>
                <w:sz w:val="20"/>
                <w:szCs w:val="20"/>
              </w:rPr>
              <w:t>instrumentów finansowych</w:t>
            </w:r>
            <w:r>
              <w:rPr>
                <w:sz w:val="20"/>
                <w:szCs w:val="20"/>
              </w:rPr>
              <w:t xml:space="preserve">Kierownik </w:t>
            </w:r>
            <w:r w:rsidR="00C532AE">
              <w:rPr>
                <w:sz w:val="20"/>
                <w:szCs w:val="20"/>
              </w:rPr>
              <w:t>RF-II-EFRR</w:t>
            </w:r>
          </w:p>
          <w:p w:rsidR="00FC6AB4" w:rsidRPr="00D97FF5" w:rsidRDefault="00FC6AB4" w:rsidP="00F256C6">
            <w:pPr>
              <w:spacing w:line="360" w:lineRule="auto"/>
              <w:jc w:val="left"/>
              <w:rPr>
                <w:sz w:val="20"/>
                <w:szCs w:val="20"/>
              </w:rPr>
            </w:pPr>
            <w:r>
              <w:rPr>
                <w:sz w:val="20"/>
                <w:szCs w:val="20"/>
              </w:rPr>
              <w:t xml:space="preserve">Dyrektor </w:t>
            </w:r>
            <w:r w:rsidR="00E2727B">
              <w:rPr>
                <w:sz w:val="20"/>
                <w:szCs w:val="20"/>
              </w:rPr>
              <w:t>RF</w:t>
            </w:r>
          </w:p>
        </w:tc>
        <w:tc>
          <w:tcPr>
            <w:tcW w:w="475" w:type="pct"/>
            <w:vAlign w:val="center"/>
          </w:tcPr>
          <w:p w:rsidR="00FC6AB4" w:rsidRPr="00D97FF5" w:rsidRDefault="00C532AE" w:rsidP="00F256C6">
            <w:pPr>
              <w:spacing w:line="360" w:lineRule="auto"/>
              <w:jc w:val="left"/>
              <w:rPr>
                <w:sz w:val="20"/>
                <w:szCs w:val="20"/>
              </w:rPr>
            </w:pPr>
            <w:r>
              <w:rPr>
                <w:sz w:val="20"/>
                <w:szCs w:val="20"/>
              </w:rPr>
              <w:t>RF-II-EFRR</w:t>
            </w:r>
          </w:p>
        </w:tc>
        <w:tc>
          <w:tcPr>
            <w:tcW w:w="555" w:type="pct"/>
            <w:vAlign w:val="center"/>
          </w:tcPr>
          <w:p w:rsidR="00FC6AB4" w:rsidRPr="00D97FF5" w:rsidRDefault="00FC6AB4" w:rsidP="00F256C6">
            <w:pPr>
              <w:spacing w:line="360" w:lineRule="auto"/>
              <w:jc w:val="left"/>
              <w:rPr>
                <w:sz w:val="20"/>
                <w:szCs w:val="20"/>
              </w:rPr>
            </w:pPr>
          </w:p>
        </w:tc>
        <w:tc>
          <w:tcPr>
            <w:tcW w:w="522" w:type="pct"/>
            <w:vAlign w:val="center"/>
          </w:tcPr>
          <w:p w:rsidR="00FC6AB4" w:rsidRPr="00D97FF5" w:rsidRDefault="00FC6AB4" w:rsidP="00F256C6">
            <w:pPr>
              <w:spacing w:line="360" w:lineRule="auto"/>
              <w:jc w:val="left"/>
              <w:rPr>
                <w:sz w:val="20"/>
                <w:szCs w:val="20"/>
              </w:rPr>
            </w:pPr>
          </w:p>
        </w:tc>
        <w:tc>
          <w:tcPr>
            <w:tcW w:w="491" w:type="pct"/>
            <w:vAlign w:val="center"/>
          </w:tcPr>
          <w:p w:rsidR="00FC6AB4" w:rsidRPr="00D97FF5" w:rsidRDefault="00FC6AB4" w:rsidP="00F256C6">
            <w:pPr>
              <w:spacing w:line="360" w:lineRule="auto"/>
              <w:jc w:val="left"/>
              <w:rPr>
                <w:sz w:val="20"/>
                <w:szCs w:val="20"/>
              </w:rPr>
            </w:pPr>
            <w:r>
              <w:rPr>
                <w:sz w:val="20"/>
                <w:szCs w:val="20"/>
              </w:rPr>
              <w:t>Pismo przekazujące kopię Uchwały.</w:t>
            </w:r>
          </w:p>
        </w:tc>
        <w:tc>
          <w:tcPr>
            <w:tcW w:w="467" w:type="pct"/>
            <w:vAlign w:val="center"/>
          </w:tcPr>
          <w:p w:rsidR="00FC6AB4" w:rsidRPr="00D97FF5" w:rsidRDefault="00FC6AB4" w:rsidP="00F256C6">
            <w:pPr>
              <w:spacing w:line="360" w:lineRule="auto"/>
              <w:jc w:val="left"/>
              <w:rPr>
                <w:sz w:val="20"/>
                <w:szCs w:val="20"/>
              </w:rPr>
            </w:pPr>
            <w:r w:rsidRPr="00D97FF5">
              <w:rPr>
                <w:sz w:val="20"/>
                <w:szCs w:val="20"/>
              </w:rPr>
              <w:t>Niezwłocznie</w:t>
            </w:r>
          </w:p>
        </w:tc>
        <w:tc>
          <w:tcPr>
            <w:tcW w:w="541" w:type="pct"/>
            <w:vAlign w:val="center"/>
          </w:tcPr>
          <w:p w:rsidR="00FC6AB4" w:rsidRPr="00D97FF5" w:rsidRDefault="00FC6AB4" w:rsidP="00F256C6">
            <w:pPr>
              <w:spacing w:line="360" w:lineRule="auto"/>
              <w:jc w:val="left"/>
              <w:rPr>
                <w:sz w:val="20"/>
                <w:szCs w:val="20"/>
              </w:rPr>
            </w:pPr>
          </w:p>
        </w:tc>
      </w:tr>
    </w:tbl>
    <w:p w:rsidR="00FC6AB4" w:rsidRPr="00D97FF5" w:rsidRDefault="00FC6AB4" w:rsidP="00F256C6">
      <w:pPr>
        <w:pStyle w:val="Akapitzlist"/>
        <w:spacing w:line="360" w:lineRule="auto"/>
        <w:rPr>
          <w:rFonts w:ascii="Times New Roman" w:hAnsi="Times New Roman"/>
          <w:sz w:val="20"/>
          <w:szCs w:val="20"/>
        </w:rPr>
      </w:pPr>
    </w:p>
    <w:p w:rsidR="00FC6AB4" w:rsidRDefault="00FC6AB4" w:rsidP="00F256C6">
      <w:pPr>
        <w:pStyle w:val="Akapitzlist"/>
        <w:spacing w:line="360" w:lineRule="auto"/>
        <w:ind w:left="0"/>
        <w:rPr>
          <w:rFonts w:ascii="Times New Roman" w:hAnsi="Times New Roman"/>
          <w:b/>
          <w:sz w:val="20"/>
          <w:szCs w:val="20"/>
          <w:u w:val="single"/>
        </w:rPr>
      </w:pPr>
    </w:p>
    <w:p w:rsidR="00F51DC8" w:rsidRDefault="00F51DC8" w:rsidP="00F256C6">
      <w:pPr>
        <w:pStyle w:val="Akapitzlist"/>
        <w:spacing w:line="360" w:lineRule="auto"/>
        <w:ind w:left="0"/>
        <w:rPr>
          <w:rFonts w:ascii="Times New Roman" w:hAnsi="Times New Roman"/>
          <w:b/>
          <w:sz w:val="20"/>
          <w:szCs w:val="20"/>
          <w:u w:val="single"/>
        </w:rPr>
      </w:pPr>
    </w:p>
    <w:p w:rsidR="00F51DC8" w:rsidRPr="00D97FF5" w:rsidRDefault="00F51DC8" w:rsidP="00F256C6">
      <w:pPr>
        <w:pStyle w:val="Akapitzlist"/>
        <w:spacing w:line="360" w:lineRule="auto"/>
        <w:ind w:left="0"/>
        <w:rPr>
          <w:rFonts w:ascii="Times New Roman" w:hAnsi="Times New Roman"/>
          <w:b/>
          <w:sz w:val="20"/>
          <w:szCs w:val="20"/>
          <w:u w:val="single"/>
        </w:rPr>
      </w:pPr>
    </w:p>
    <w:p w:rsidR="006B5322" w:rsidRDefault="00FC6AB4" w:rsidP="005B42B8">
      <w:pPr>
        <w:pStyle w:val="Nagwek3"/>
        <w:numPr>
          <w:ilvl w:val="2"/>
          <w:numId w:val="141"/>
        </w:numPr>
        <w:spacing w:before="0" w:after="0" w:line="360" w:lineRule="auto"/>
        <w:jc w:val="left"/>
        <w:rPr>
          <w:rFonts w:cs="Times New Roman"/>
          <w:i w:val="0"/>
          <w:szCs w:val="24"/>
        </w:rPr>
      </w:pPr>
      <w:bookmarkStart w:id="3444" w:name="_Toc426446923"/>
      <w:r w:rsidRPr="00F21A12">
        <w:rPr>
          <w:rFonts w:cs="Times New Roman"/>
          <w:szCs w:val="24"/>
        </w:rPr>
        <w:t xml:space="preserve">Procedura  monitoringu wdrażania Inicjatywy </w:t>
      </w:r>
      <w:r>
        <w:rPr>
          <w:rFonts w:cs="Times New Roman"/>
          <w:szCs w:val="24"/>
        </w:rPr>
        <w:t>JEREMIE</w:t>
      </w:r>
      <w:r w:rsidRPr="00F21A12">
        <w:rPr>
          <w:rFonts w:cs="Times New Roman"/>
          <w:szCs w:val="24"/>
        </w:rPr>
        <w:t xml:space="preserve"> pod kątem zgodności z obowiązującymi przepisami</w:t>
      </w:r>
      <w:bookmarkEnd w:id="3444"/>
    </w:p>
    <w:p w:rsidR="00FC6AB4" w:rsidRPr="000E7F84" w:rsidRDefault="00FC6AB4">
      <w:pPr>
        <w:pStyle w:val="Default"/>
        <w:spacing w:line="360" w:lineRule="auto"/>
        <w:jc w:val="both"/>
        <w:rPr>
          <w:rFonts w:ascii="Times New Roman" w:hAnsi="Times New Roman" w:cs="Times New Roman"/>
        </w:rPr>
      </w:pPr>
    </w:p>
    <w:p w:rsidR="00FC6AB4" w:rsidRPr="000E7F84" w:rsidRDefault="00FC6AB4">
      <w:pPr>
        <w:pStyle w:val="Default"/>
        <w:spacing w:line="360" w:lineRule="auto"/>
        <w:jc w:val="both"/>
        <w:rPr>
          <w:rFonts w:ascii="Times New Roman" w:hAnsi="Times New Roman" w:cs="Times New Roman"/>
        </w:rPr>
      </w:pPr>
      <w:r w:rsidRPr="002A1DF0">
        <w:rPr>
          <w:rFonts w:ascii="Times New Roman" w:hAnsi="Times New Roman" w:cs="Times New Roman"/>
        </w:rPr>
        <w:t xml:space="preserve">Monitorowanie Inicjatywy </w:t>
      </w:r>
      <w:r>
        <w:rPr>
          <w:rFonts w:ascii="Times New Roman" w:hAnsi="Times New Roman" w:cs="Times New Roman"/>
        </w:rPr>
        <w:t>JEREMIE</w:t>
      </w:r>
      <w:r w:rsidRPr="002A1DF0">
        <w:rPr>
          <w:rFonts w:ascii="Times New Roman" w:hAnsi="Times New Roman" w:cs="Times New Roman"/>
        </w:rPr>
        <w:t xml:space="preserve"> ma na celu zgodność jej realizacji z obowiązującymi przepisami oraz osiągnięcie wskaźników określonych w RPO WM.</w:t>
      </w:r>
    </w:p>
    <w:p w:rsidR="00FC6AB4" w:rsidRDefault="00FC6AB4">
      <w:pPr>
        <w:autoSpaceDE w:val="0"/>
        <w:autoSpaceDN w:val="0"/>
        <w:spacing w:line="360" w:lineRule="auto"/>
      </w:pPr>
      <w:r w:rsidRPr="002A1DF0">
        <w:lastRenderedPageBreak/>
        <w:t xml:space="preserve">Obowiązki </w:t>
      </w:r>
      <w:r>
        <w:t>beneficjenta</w:t>
      </w:r>
      <w:r w:rsidRPr="002A1DF0">
        <w:t xml:space="preserve"> w zakresie monitoringu </w:t>
      </w:r>
      <w:r>
        <w:t>o</w:t>
      </w:r>
      <w:r w:rsidRPr="002A1DF0">
        <w:t xml:space="preserve">kreśla Umowa o </w:t>
      </w:r>
      <w:r>
        <w:t>Dof</w:t>
      </w:r>
      <w:r w:rsidRPr="002A1DF0">
        <w:t>inansowaniu JE</w:t>
      </w:r>
      <w:r>
        <w:t>REMIE</w:t>
      </w:r>
      <w:r w:rsidRPr="002A1DF0">
        <w:t xml:space="preserve">. </w:t>
      </w:r>
    </w:p>
    <w:p w:rsidR="00FC6AB4" w:rsidRPr="00D97FF5" w:rsidRDefault="00FC6AB4" w:rsidP="00F256C6">
      <w:pPr>
        <w:pStyle w:val="Akapitzlist"/>
        <w:spacing w:line="360" w:lineRule="auto"/>
        <w:rPr>
          <w:rFonts w:ascii="Times New Roman" w:hAnsi="Times New Roman"/>
          <w:sz w:val="20"/>
          <w:szCs w:val="20"/>
        </w:rPr>
      </w:pPr>
    </w:p>
    <w:tbl>
      <w:tblPr>
        <w:tblW w:w="517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4"/>
        <w:gridCol w:w="2223"/>
        <w:gridCol w:w="1819"/>
        <w:gridCol w:w="1619"/>
        <w:gridCol w:w="1239"/>
        <w:gridCol w:w="1553"/>
        <w:gridCol w:w="1285"/>
        <w:gridCol w:w="1236"/>
        <w:gridCol w:w="1496"/>
      </w:tblGrid>
      <w:tr w:rsidR="00FC6AB4" w:rsidRPr="00D97FF5" w:rsidTr="00D21E2A">
        <w:tc>
          <w:tcPr>
            <w:tcW w:w="440" w:type="pct"/>
            <w:shd w:val="clear" w:color="auto" w:fill="999999"/>
          </w:tcPr>
          <w:p w:rsidR="00FC6AB4" w:rsidRPr="00D97FF5" w:rsidRDefault="00FC6AB4" w:rsidP="00F256C6">
            <w:pPr>
              <w:tabs>
                <w:tab w:val="left" w:pos="747"/>
              </w:tabs>
              <w:spacing w:line="360" w:lineRule="auto"/>
              <w:rPr>
                <w:b/>
                <w:sz w:val="20"/>
                <w:szCs w:val="20"/>
              </w:rPr>
            </w:pPr>
            <w:r w:rsidRPr="00D97FF5">
              <w:rPr>
                <w:b/>
                <w:sz w:val="20"/>
                <w:szCs w:val="20"/>
              </w:rPr>
              <w:t>Lp.</w:t>
            </w:r>
            <w:r>
              <w:rPr>
                <w:b/>
                <w:sz w:val="20"/>
                <w:szCs w:val="20"/>
              </w:rPr>
              <w:tab/>
            </w:r>
          </w:p>
        </w:tc>
        <w:tc>
          <w:tcPr>
            <w:tcW w:w="813" w:type="pct"/>
            <w:shd w:val="clear" w:color="auto" w:fill="999999"/>
          </w:tcPr>
          <w:p w:rsidR="00FC6AB4" w:rsidRPr="00D97FF5" w:rsidRDefault="00FC6AB4" w:rsidP="00F256C6">
            <w:pPr>
              <w:spacing w:line="360" w:lineRule="auto"/>
              <w:rPr>
                <w:b/>
                <w:sz w:val="20"/>
                <w:szCs w:val="20"/>
              </w:rPr>
            </w:pPr>
            <w:r w:rsidRPr="00D97FF5">
              <w:rPr>
                <w:b/>
                <w:sz w:val="20"/>
                <w:szCs w:val="20"/>
              </w:rPr>
              <w:t>Czynność</w:t>
            </w:r>
          </w:p>
        </w:tc>
        <w:tc>
          <w:tcPr>
            <w:tcW w:w="665" w:type="pct"/>
            <w:shd w:val="clear" w:color="auto" w:fill="999999"/>
          </w:tcPr>
          <w:p w:rsidR="00FC6AB4" w:rsidRPr="00D97FF5" w:rsidRDefault="00FC6AB4" w:rsidP="00F256C6">
            <w:pPr>
              <w:spacing w:line="360" w:lineRule="auto"/>
              <w:rPr>
                <w:b/>
                <w:sz w:val="20"/>
                <w:szCs w:val="20"/>
              </w:rPr>
            </w:pPr>
            <w:r w:rsidRPr="00D97FF5">
              <w:rPr>
                <w:b/>
                <w:sz w:val="20"/>
                <w:szCs w:val="20"/>
              </w:rPr>
              <w:t>Wykonawca czynności</w:t>
            </w:r>
          </w:p>
        </w:tc>
        <w:tc>
          <w:tcPr>
            <w:tcW w:w="592" w:type="pct"/>
            <w:shd w:val="clear" w:color="auto" w:fill="999999"/>
          </w:tcPr>
          <w:p w:rsidR="00FC6AB4" w:rsidRPr="00D97FF5" w:rsidRDefault="00FC6AB4" w:rsidP="00F256C6">
            <w:pPr>
              <w:spacing w:line="360" w:lineRule="auto"/>
              <w:rPr>
                <w:b/>
                <w:sz w:val="20"/>
                <w:szCs w:val="20"/>
              </w:rPr>
            </w:pPr>
            <w:r w:rsidRPr="00D97FF5">
              <w:rPr>
                <w:b/>
                <w:sz w:val="20"/>
                <w:szCs w:val="20"/>
              </w:rPr>
              <w:t>Miejsce oraz jednostki powiązane</w:t>
            </w:r>
          </w:p>
        </w:tc>
        <w:tc>
          <w:tcPr>
            <w:tcW w:w="453" w:type="pct"/>
            <w:shd w:val="clear" w:color="auto" w:fill="999999"/>
          </w:tcPr>
          <w:p w:rsidR="00FC6AB4" w:rsidRPr="00D97FF5" w:rsidRDefault="00FC6AB4" w:rsidP="00F256C6">
            <w:pPr>
              <w:spacing w:line="360" w:lineRule="auto"/>
              <w:rPr>
                <w:b/>
                <w:sz w:val="20"/>
                <w:szCs w:val="20"/>
              </w:rPr>
            </w:pPr>
            <w:r w:rsidRPr="00D97FF5">
              <w:rPr>
                <w:b/>
                <w:sz w:val="20"/>
                <w:szCs w:val="20"/>
              </w:rPr>
              <w:t>Dokument źródłowy, w tym system informatyczny</w:t>
            </w:r>
          </w:p>
        </w:tc>
        <w:tc>
          <w:tcPr>
            <w:tcW w:w="568" w:type="pct"/>
            <w:shd w:val="clear" w:color="auto" w:fill="999999"/>
          </w:tcPr>
          <w:p w:rsidR="00FC6AB4" w:rsidRPr="00D97FF5" w:rsidRDefault="00FC6AB4" w:rsidP="00F256C6">
            <w:pPr>
              <w:spacing w:line="360" w:lineRule="auto"/>
              <w:rPr>
                <w:b/>
                <w:sz w:val="20"/>
                <w:szCs w:val="20"/>
              </w:rPr>
            </w:pPr>
            <w:r w:rsidRPr="00D97FF5">
              <w:rPr>
                <w:b/>
                <w:sz w:val="20"/>
                <w:szCs w:val="20"/>
              </w:rPr>
              <w:t>Dokument wtórny</w:t>
            </w:r>
          </w:p>
        </w:tc>
        <w:tc>
          <w:tcPr>
            <w:tcW w:w="470" w:type="pct"/>
            <w:shd w:val="clear" w:color="auto" w:fill="999999"/>
          </w:tcPr>
          <w:p w:rsidR="00FC6AB4" w:rsidRPr="00D97FF5" w:rsidRDefault="00FC6AB4" w:rsidP="00F256C6">
            <w:pPr>
              <w:spacing w:line="360" w:lineRule="auto"/>
              <w:rPr>
                <w:b/>
                <w:sz w:val="20"/>
                <w:szCs w:val="20"/>
              </w:rPr>
            </w:pPr>
            <w:r w:rsidRPr="00D97FF5">
              <w:rPr>
                <w:b/>
                <w:sz w:val="20"/>
                <w:szCs w:val="20"/>
              </w:rPr>
              <w:t>Mechanizm kontrolny</w:t>
            </w:r>
          </w:p>
        </w:tc>
        <w:tc>
          <w:tcPr>
            <w:tcW w:w="452" w:type="pct"/>
            <w:shd w:val="clear" w:color="auto" w:fill="999999"/>
          </w:tcPr>
          <w:p w:rsidR="00FC6AB4" w:rsidRPr="00D97FF5" w:rsidRDefault="00FC6AB4" w:rsidP="00F256C6">
            <w:pPr>
              <w:spacing w:line="360" w:lineRule="auto"/>
              <w:rPr>
                <w:b/>
                <w:sz w:val="20"/>
                <w:szCs w:val="20"/>
              </w:rPr>
            </w:pPr>
            <w:r w:rsidRPr="00D97FF5">
              <w:rPr>
                <w:b/>
                <w:sz w:val="20"/>
                <w:szCs w:val="20"/>
              </w:rPr>
              <w:t>Czas</w:t>
            </w:r>
          </w:p>
          <w:p w:rsidR="00FC6AB4" w:rsidRPr="00D97FF5" w:rsidRDefault="00FC6AB4" w:rsidP="00F256C6">
            <w:pPr>
              <w:spacing w:line="360" w:lineRule="auto"/>
              <w:rPr>
                <w:b/>
                <w:sz w:val="20"/>
                <w:szCs w:val="20"/>
              </w:rPr>
            </w:pPr>
          </w:p>
        </w:tc>
        <w:tc>
          <w:tcPr>
            <w:tcW w:w="548" w:type="pct"/>
            <w:shd w:val="clear" w:color="auto" w:fill="999999"/>
          </w:tcPr>
          <w:p w:rsidR="00FC6AB4" w:rsidRPr="00D97FF5" w:rsidRDefault="00FC6AB4" w:rsidP="00F256C6">
            <w:pPr>
              <w:spacing w:line="360" w:lineRule="auto"/>
              <w:rPr>
                <w:b/>
                <w:sz w:val="20"/>
                <w:szCs w:val="20"/>
              </w:rPr>
            </w:pPr>
            <w:r w:rsidRPr="00D97FF5">
              <w:rPr>
                <w:b/>
                <w:sz w:val="20"/>
                <w:szCs w:val="20"/>
              </w:rPr>
              <w:t>Uwagi</w:t>
            </w:r>
          </w:p>
          <w:p w:rsidR="00FC6AB4" w:rsidRPr="00D97FF5" w:rsidRDefault="00FC6AB4" w:rsidP="00F256C6">
            <w:pPr>
              <w:spacing w:line="360" w:lineRule="auto"/>
              <w:rPr>
                <w:b/>
                <w:sz w:val="20"/>
                <w:szCs w:val="20"/>
              </w:rPr>
            </w:pPr>
          </w:p>
        </w:tc>
      </w:tr>
      <w:tr w:rsidR="00FC6AB4" w:rsidRPr="00D97FF5" w:rsidTr="00D21E2A">
        <w:tc>
          <w:tcPr>
            <w:tcW w:w="440" w:type="pct"/>
            <w:vAlign w:val="center"/>
          </w:tcPr>
          <w:p w:rsidR="00FC6AB4" w:rsidRDefault="00FC6AB4" w:rsidP="00F256C6">
            <w:pPr>
              <w:spacing w:line="360" w:lineRule="auto"/>
              <w:ind w:left="360"/>
              <w:jc w:val="left"/>
              <w:rPr>
                <w:sz w:val="20"/>
                <w:szCs w:val="20"/>
              </w:rPr>
            </w:pPr>
            <w:r>
              <w:rPr>
                <w:sz w:val="20"/>
                <w:szCs w:val="20"/>
              </w:rPr>
              <w:t>1</w:t>
            </w:r>
          </w:p>
          <w:p w:rsidR="00FC6AB4" w:rsidRDefault="00FC6AB4" w:rsidP="00F256C6">
            <w:pPr>
              <w:spacing w:line="360" w:lineRule="auto"/>
              <w:ind w:left="360"/>
              <w:jc w:val="left"/>
              <w:rPr>
                <w:sz w:val="20"/>
                <w:szCs w:val="20"/>
              </w:rPr>
            </w:pPr>
          </w:p>
        </w:tc>
        <w:tc>
          <w:tcPr>
            <w:tcW w:w="813" w:type="pct"/>
            <w:vAlign w:val="center"/>
          </w:tcPr>
          <w:p w:rsidR="00FC6AB4" w:rsidRPr="00D97FF5" w:rsidRDefault="00FC6AB4" w:rsidP="00F256C6">
            <w:pPr>
              <w:autoSpaceDE w:val="0"/>
              <w:autoSpaceDN w:val="0"/>
              <w:spacing w:line="360" w:lineRule="auto"/>
              <w:jc w:val="left"/>
              <w:rPr>
                <w:sz w:val="20"/>
                <w:szCs w:val="20"/>
              </w:rPr>
            </w:pPr>
            <w:r w:rsidRPr="00D97FF5">
              <w:rPr>
                <w:sz w:val="20"/>
                <w:szCs w:val="20"/>
              </w:rPr>
              <w:t>Moni</w:t>
            </w:r>
            <w:r>
              <w:rPr>
                <w:sz w:val="20"/>
                <w:szCs w:val="20"/>
              </w:rPr>
              <w:t xml:space="preserve">toring Strategii Inwestycyjnej </w:t>
            </w:r>
            <w:r w:rsidRPr="00D97FF5">
              <w:rPr>
                <w:sz w:val="20"/>
                <w:szCs w:val="20"/>
              </w:rPr>
              <w:t xml:space="preserve">Funduszu Powierniczego </w:t>
            </w:r>
            <w:r>
              <w:rPr>
                <w:sz w:val="20"/>
                <w:szCs w:val="20"/>
              </w:rPr>
              <w:t>JEREMIE</w:t>
            </w:r>
            <w:r w:rsidRPr="00D97FF5">
              <w:rPr>
                <w:sz w:val="20"/>
                <w:szCs w:val="20"/>
              </w:rPr>
              <w:t>.</w:t>
            </w:r>
          </w:p>
          <w:p w:rsidR="00FC6AB4" w:rsidRPr="00D97FF5" w:rsidRDefault="00FC6AB4" w:rsidP="00F256C6">
            <w:pPr>
              <w:spacing w:line="360" w:lineRule="auto"/>
              <w:jc w:val="left"/>
              <w:rPr>
                <w:sz w:val="20"/>
                <w:szCs w:val="20"/>
              </w:rPr>
            </w:pPr>
          </w:p>
        </w:tc>
        <w:tc>
          <w:tcPr>
            <w:tcW w:w="665" w:type="pct"/>
            <w:vAlign w:val="center"/>
          </w:tcPr>
          <w:p w:rsidR="00FC6AB4" w:rsidRPr="00D97FF5" w:rsidRDefault="00FC6AB4" w:rsidP="00F256C6">
            <w:pPr>
              <w:spacing w:line="360" w:lineRule="auto"/>
              <w:jc w:val="left"/>
              <w:rPr>
                <w:sz w:val="20"/>
                <w:szCs w:val="20"/>
              </w:rPr>
            </w:pPr>
            <w:r w:rsidRPr="00D97FF5">
              <w:rPr>
                <w:sz w:val="20"/>
                <w:szCs w:val="20"/>
              </w:rPr>
              <w:t xml:space="preserve">Rada Inwestycyjna, </w:t>
            </w:r>
            <w:r>
              <w:rPr>
                <w:sz w:val="20"/>
                <w:szCs w:val="20"/>
              </w:rPr>
              <w:t>Beneficjent</w:t>
            </w:r>
          </w:p>
        </w:tc>
        <w:tc>
          <w:tcPr>
            <w:tcW w:w="592" w:type="pct"/>
            <w:vAlign w:val="center"/>
          </w:tcPr>
          <w:p w:rsidR="00FC6AB4" w:rsidRPr="00D97FF5" w:rsidRDefault="00FC6AB4" w:rsidP="00F256C6">
            <w:pPr>
              <w:spacing w:line="360" w:lineRule="auto"/>
              <w:jc w:val="left"/>
              <w:rPr>
                <w:sz w:val="20"/>
                <w:szCs w:val="20"/>
              </w:rPr>
            </w:pPr>
            <w:r w:rsidRPr="00D97FF5">
              <w:rPr>
                <w:sz w:val="20"/>
                <w:szCs w:val="20"/>
              </w:rPr>
              <w:t xml:space="preserve"> </w:t>
            </w:r>
          </w:p>
        </w:tc>
        <w:tc>
          <w:tcPr>
            <w:tcW w:w="453" w:type="pct"/>
            <w:vAlign w:val="center"/>
          </w:tcPr>
          <w:p w:rsidR="00FC6AB4" w:rsidRPr="00D97FF5" w:rsidRDefault="00FC6AB4" w:rsidP="00F256C6">
            <w:pPr>
              <w:spacing w:line="360" w:lineRule="auto"/>
              <w:jc w:val="left"/>
              <w:rPr>
                <w:sz w:val="20"/>
                <w:szCs w:val="20"/>
              </w:rPr>
            </w:pPr>
            <w:r>
              <w:rPr>
                <w:sz w:val="20"/>
                <w:szCs w:val="20"/>
              </w:rPr>
              <w:t>Umowa o dofinansowanie Funduszu Powierniczego JEREMIE</w:t>
            </w:r>
          </w:p>
        </w:tc>
        <w:tc>
          <w:tcPr>
            <w:tcW w:w="568" w:type="pct"/>
            <w:vAlign w:val="center"/>
          </w:tcPr>
          <w:p w:rsidR="00FC6AB4" w:rsidRPr="00D97FF5" w:rsidRDefault="00FC6AB4" w:rsidP="00F256C6">
            <w:pPr>
              <w:spacing w:line="360" w:lineRule="auto"/>
              <w:jc w:val="left"/>
              <w:rPr>
                <w:sz w:val="20"/>
                <w:szCs w:val="20"/>
              </w:rPr>
            </w:pPr>
          </w:p>
        </w:tc>
        <w:tc>
          <w:tcPr>
            <w:tcW w:w="470" w:type="pct"/>
            <w:vAlign w:val="center"/>
          </w:tcPr>
          <w:p w:rsidR="00FC6AB4" w:rsidRPr="00D97FF5" w:rsidRDefault="00FC6AB4" w:rsidP="00F256C6">
            <w:pPr>
              <w:spacing w:line="360" w:lineRule="auto"/>
              <w:jc w:val="left"/>
              <w:rPr>
                <w:sz w:val="20"/>
                <w:szCs w:val="20"/>
              </w:rPr>
            </w:pPr>
          </w:p>
        </w:tc>
        <w:tc>
          <w:tcPr>
            <w:tcW w:w="452" w:type="pct"/>
            <w:vAlign w:val="center"/>
          </w:tcPr>
          <w:p w:rsidR="00FC6AB4" w:rsidRDefault="00FC6AB4" w:rsidP="00F256C6">
            <w:pPr>
              <w:spacing w:line="360" w:lineRule="auto"/>
              <w:jc w:val="left"/>
              <w:rPr>
                <w:sz w:val="20"/>
                <w:szCs w:val="20"/>
              </w:rPr>
            </w:pPr>
            <w:r w:rsidRPr="00D97FF5">
              <w:rPr>
                <w:sz w:val="20"/>
                <w:szCs w:val="20"/>
              </w:rPr>
              <w:t xml:space="preserve"> </w:t>
            </w:r>
            <w:r>
              <w:rPr>
                <w:sz w:val="20"/>
                <w:szCs w:val="20"/>
              </w:rPr>
              <w:t>W trakcie realizacji Inicjatywy JEREMIE</w:t>
            </w:r>
          </w:p>
        </w:tc>
        <w:tc>
          <w:tcPr>
            <w:tcW w:w="548" w:type="pct"/>
            <w:vAlign w:val="center"/>
          </w:tcPr>
          <w:p w:rsidR="00FC6AB4" w:rsidRPr="00D97FF5" w:rsidRDefault="00FC6AB4" w:rsidP="00F256C6">
            <w:pPr>
              <w:spacing w:line="360" w:lineRule="auto"/>
              <w:jc w:val="left"/>
              <w:rPr>
                <w:sz w:val="20"/>
                <w:szCs w:val="20"/>
              </w:rPr>
            </w:pPr>
          </w:p>
        </w:tc>
      </w:tr>
      <w:tr w:rsidR="00FC6AB4" w:rsidRPr="00D97FF5" w:rsidTr="00D21E2A">
        <w:tc>
          <w:tcPr>
            <w:tcW w:w="440" w:type="pct"/>
            <w:vAlign w:val="center"/>
          </w:tcPr>
          <w:p w:rsidR="00FC6AB4" w:rsidRDefault="00FC6AB4" w:rsidP="00F256C6">
            <w:pPr>
              <w:spacing w:line="360" w:lineRule="auto"/>
              <w:ind w:left="360"/>
              <w:jc w:val="left"/>
              <w:rPr>
                <w:sz w:val="20"/>
                <w:szCs w:val="20"/>
              </w:rPr>
            </w:pPr>
            <w:r>
              <w:rPr>
                <w:sz w:val="20"/>
                <w:szCs w:val="20"/>
              </w:rPr>
              <w:t>2</w:t>
            </w:r>
          </w:p>
        </w:tc>
        <w:tc>
          <w:tcPr>
            <w:tcW w:w="813" w:type="pct"/>
            <w:vAlign w:val="center"/>
          </w:tcPr>
          <w:p w:rsidR="00FC6AB4" w:rsidRPr="00D97FF5" w:rsidRDefault="00FC6AB4" w:rsidP="00F256C6">
            <w:pPr>
              <w:spacing w:line="360" w:lineRule="auto"/>
              <w:jc w:val="left"/>
              <w:rPr>
                <w:sz w:val="20"/>
                <w:szCs w:val="20"/>
              </w:rPr>
            </w:pPr>
            <w:r w:rsidRPr="00D97FF5">
              <w:rPr>
                <w:sz w:val="20"/>
                <w:szCs w:val="20"/>
              </w:rPr>
              <w:t xml:space="preserve">Monitoring wdrażania Operacji </w:t>
            </w:r>
            <w:r>
              <w:rPr>
                <w:sz w:val="20"/>
                <w:szCs w:val="20"/>
              </w:rPr>
              <w:t>.</w:t>
            </w:r>
          </w:p>
        </w:tc>
        <w:tc>
          <w:tcPr>
            <w:tcW w:w="665" w:type="pct"/>
            <w:vAlign w:val="center"/>
          </w:tcPr>
          <w:p w:rsidR="00FC6AB4" w:rsidRDefault="00FC6AB4" w:rsidP="00F256C6">
            <w:pPr>
              <w:spacing w:line="360" w:lineRule="auto"/>
              <w:jc w:val="left"/>
              <w:rPr>
                <w:sz w:val="20"/>
                <w:szCs w:val="20"/>
              </w:rPr>
            </w:pPr>
            <w:r w:rsidRPr="00D97FF5">
              <w:rPr>
                <w:sz w:val="20"/>
                <w:szCs w:val="20"/>
              </w:rPr>
              <w:t xml:space="preserve">IZ </w:t>
            </w:r>
            <w:r>
              <w:rPr>
                <w:sz w:val="20"/>
                <w:szCs w:val="20"/>
              </w:rPr>
              <w:t>RPO WM</w:t>
            </w:r>
          </w:p>
          <w:p w:rsidR="00FC6AB4" w:rsidRDefault="00FC6AB4" w:rsidP="00F256C6">
            <w:pPr>
              <w:spacing w:line="360" w:lineRule="auto"/>
              <w:jc w:val="left"/>
              <w:rPr>
                <w:sz w:val="20"/>
                <w:szCs w:val="20"/>
              </w:rPr>
            </w:pPr>
            <w:r>
              <w:rPr>
                <w:sz w:val="20"/>
                <w:szCs w:val="20"/>
              </w:rPr>
              <w:t>Beneficjent,</w:t>
            </w:r>
          </w:p>
          <w:p w:rsidR="00FC6AB4" w:rsidRPr="00D97FF5" w:rsidRDefault="00FC6AB4" w:rsidP="00F256C6">
            <w:pPr>
              <w:spacing w:line="360" w:lineRule="auto"/>
              <w:jc w:val="left"/>
              <w:rPr>
                <w:sz w:val="20"/>
                <w:szCs w:val="20"/>
              </w:rPr>
            </w:pPr>
            <w:r w:rsidRPr="00D97FF5">
              <w:rPr>
                <w:sz w:val="20"/>
                <w:szCs w:val="20"/>
              </w:rPr>
              <w:t xml:space="preserve"> R</w:t>
            </w:r>
            <w:r>
              <w:rPr>
                <w:sz w:val="20"/>
                <w:szCs w:val="20"/>
              </w:rPr>
              <w:t xml:space="preserve">ada </w:t>
            </w:r>
            <w:r w:rsidRPr="00D97FF5">
              <w:rPr>
                <w:sz w:val="20"/>
                <w:szCs w:val="20"/>
              </w:rPr>
              <w:t>I</w:t>
            </w:r>
            <w:r>
              <w:rPr>
                <w:sz w:val="20"/>
                <w:szCs w:val="20"/>
              </w:rPr>
              <w:t>nwestycyjna, Pośrednicy Finansowi</w:t>
            </w:r>
          </w:p>
        </w:tc>
        <w:tc>
          <w:tcPr>
            <w:tcW w:w="592" w:type="pct"/>
            <w:vAlign w:val="center"/>
          </w:tcPr>
          <w:p w:rsidR="00FC6AB4" w:rsidRPr="00D97FF5" w:rsidRDefault="00FC6AB4" w:rsidP="00F256C6">
            <w:pPr>
              <w:spacing w:line="360" w:lineRule="auto"/>
              <w:jc w:val="left"/>
              <w:rPr>
                <w:sz w:val="20"/>
                <w:szCs w:val="20"/>
              </w:rPr>
            </w:pPr>
          </w:p>
        </w:tc>
        <w:tc>
          <w:tcPr>
            <w:tcW w:w="453" w:type="pct"/>
            <w:vAlign w:val="center"/>
          </w:tcPr>
          <w:p w:rsidR="00FC6AB4" w:rsidRPr="00D97FF5" w:rsidRDefault="00FC6AB4" w:rsidP="00F256C6">
            <w:pPr>
              <w:spacing w:line="360" w:lineRule="auto"/>
              <w:jc w:val="left"/>
              <w:rPr>
                <w:sz w:val="20"/>
                <w:szCs w:val="20"/>
              </w:rPr>
            </w:pPr>
            <w:r>
              <w:rPr>
                <w:sz w:val="20"/>
                <w:szCs w:val="20"/>
              </w:rPr>
              <w:t>Umowa o dofinansowanie Funduszu Powierniczego JEREMIE</w:t>
            </w:r>
          </w:p>
        </w:tc>
        <w:tc>
          <w:tcPr>
            <w:tcW w:w="568" w:type="pct"/>
            <w:vAlign w:val="center"/>
          </w:tcPr>
          <w:p w:rsidR="00FC6AB4" w:rsidRPr="00D97FF5" w:rsidRDefault="00FC6AB4" w:rsidP="00F256C6">
            <w:pPr>
              <w:spacing w:line="360" w:lineRule="auto"/>
              <w:jc w:val="left"/>
              <w:rPr>
                <w:sz w:val="20"/>
                <w:szCs w:val="20"/>
              </w:rPr>
            </w:pPr>
          </w:p>
        </w:tc>
        <w:tc>
          <w:tcPr>
            <w:tcW w:w="470" w:type="pct"/>
            <w:vAlign w:val="center"/>
          </w:tcPr>
          <w:p w:rsidR="00FC6AB4" w:rsidRPr="00D97FF5" w:rsidRDefault="00FC6AB4" w:rsidP="00F256C6">
            <w:pPr>
              <w:spacing w:line="360" w:lineRule="auto"/>
              <w:jc w:val="left"/>
              <w:rPr>
                <w:sz w:val="20"/>
                <w:szCs w:val="20"/>
              </w:rPr>
            </w:pPr>
          </w:p>
        </w:tc>
        <w:tc>
          <w:tcPr>
            <w:tcW w:w="452" w:type="pct"/>
            <w:vAlign w:val="center"/>
          </w:tcPr>
          <w:p w:rsidR="00FC6AB4" w:rsidRDefault="00FC6AB4" w:rsidP="00F256C6">
            <w:pPr>
              <w:spacing w:line="360" w:lineRule="auto"/>
              <w:jc w:val="left"/>
              <w:rPr>
                <w:sz w:val="20"/>
                <w:szCs w:val="20"/>
              </w:rPr>
            </w:pPr>
            <w:r>
              <w:rPr>
                <w:sz w:val="20"/>
                <w:szCs w:val="20"/>
              </w:rPr>
              <w:t>W trakcie realizacji Inicjatywy JEREMIE</w:t>
            </w:r>
          </w:p>
        </w:tc>
        <w:tc>
          <w:tcPr>
            <w:tcW w:w="548" w:type="pct"/>
            <w:vAlign w:val="center"/>
          </w:tcPr>
          <w:p w:rsidR="00FC6AB4" w:rsidRPr="00D97FF5" w:rsidRDefault="00FC6AB4" w:rsidP="00F256C6">
            <w:pPr>
              <w:spacing w:line="360" w:lineRule="auto"/>
              <w:jc w:val="left"/>
              <w:rPr>
                <w:sz w:val="20"/>
                <w:szCs w:val="20"/>
              </w:rPr>
            </w:pPr>
          </w:p>
        </w:tc>
      </w:tr>
    </w:tbl>
    <w:p w:rsidR="00FC6AB4" w:rsidRDefault="00FC6AB4" w:rsidP="00F256C6">
      <w:pPr>
        <w:pStyle w:val="Akapitzlist"/>
        <w:spacing w:line="360" w:lineRule="auto"/>
        <w:ind w:left="0"/>
        <w:rPr>
          <w:rFonts w:ascii="Times New Roman" w:hAnsi="Times New Roman"/>
          <w:b/>
          <w:sz w:val="24"/>
          <w:szCs w:val="24"/>
          <w:u w:val="single"/>
        </w:rPr>
      </w:pPr>
    </w:p>
    <w:p w:rsidR="00F51DC8" w:rsidRDefault="00F51DC8" w:rsidP="00F256C6">
      <w:pPr>
        <w:pStyle w:val="Akapitzlist"/>
        <w:spacing w:line="360" w:lineRule="auto"/>
        <w:ind w:left="0"/>
        <w:rPr>
          <w:rFonts w:ascii="Times New Roman" w:hAnsi="Times New Roman"/>
          <w:b/>
          <w:sz w:val="24"/>
          <w:szCs w:val="24"/>
          <w:u w:val="single"/>
        </w:rPr>
      </w:pPr>
    </w:p>
    <w:p w:rsidR="00F51DC8" w:rsidRDefault="00F51DC8" w:rsidP="00F256C6">
      <w:pPr>
        <w:pStyle w:val="Akapitzlist"/>
        <w:spacing w:line="360" w:lineRule="auto"/>
        <w:ind w:left="0"/>
        <w:rPr>
          <w:rFonts w:ascii="Times New Roman" w:hAnsi="Times New Roman"/>
          <w:b/>
          <w:sz w:val="24"/>
          <w:szCs w:val="24"/>
          <w:u w:val="single"/>
        </w:rPr>
      </w:pPr>
    </w:p>
    <w:p w:rsidR="00F51DC8" w:rsidRPr="00AD7191" w:rsidRDefault="00F51DC8" w:rsidP="00F256C6">
      <w:pPr>
        <w:pStyle w:val="Akapitzlist"/>
        <w:spacing w:line="360" w:lineRule="auto"/>
        <w:ind w:left="0"/>
        <w:rPr>
          <w:rFonts w:ascii="Times New Roman" w:hAnsi="Times New Roman"/>
          <w:b/>
          <w:sz w:val="24"/>
          <w:szCs w:val="24"/>
          <w:u w:val="single"/>
        </w:rPr>
      </w:pPr>
    </w:p>
    <w:p w:rsidR="006B5322" w:rsidRDefault="00FC6AB4" w:rsidP="005B42B8">
      <w:pPr>
        <w:pStyle w:val="Nagwek3"/>
        <w:numPr>
          <w:ilvl w:val="2"/>
          <w:numId w:val="141"/>
        </w:numPr>
        <w:spacing w:before="0" w:after="0" w:line="360" w:lineRule="auto"/>
        <w:jc w:val="left"/>
        <w:rPr>
          <w:rFonts w:cs="Times New Roman"/>
          <w:i w:val="0"/>
          <w:szCs w:val="24"/>
        </w:rPr>
      </w:pPr>
      <w:r w:rsidRPr="00F21A12">
        <w:rPr>
          <w:rFonts w:cs="Times New Roman"/>
          <w:szCs w:val="24"/>
        </w:rPr>
        <w:lastRenderedPageBreak/>
        <w:t xml:space="preserve"> </w:t>
      </w:r>
      <w:bookmarkStart w:id="3445" w:name="_Toc426446924"/>
      <w:r w:rsidRPr="00F21A12">
        <w:rPr>
          <w:rFonts w:cs="Times New Roman"/>
          <w:szCs w:val="24"/>
        </w:rPr>
        <w:t>Procedura sprawozdawczości Funduszu Powierniczego</w:t>
      </w:r>
      <w:r>
        <w:rPr>
          <w:rFonts w:cs="Times New Roman"/>
          <w:szCs w:val="24"/>
        </w:rPr>
        <w:t xml:space="preserve"> JEREMIE</w:t>
      </w:r>
      <w:bookmarkEnd w:id="3445"/>
    </w:p>
    <w:p w:rsidR="00FC6AB4" w:rsidRDefault="00FC6AB4">
      <w:pPr>
        <w:spacing w:line="360" w:lineRule="auto"/>
      </w:pPr>
    </w:p>
    <w:p w:rsidR="00FC6AB4" w:rsidRDefault="00EE2E4D">
      <w:pPr>
        <w:spacing w:line="360" w:lineRule="auto"/>
      </w:pPr>
      <w:r>
        <w:t>Sprawozdawczość benefi</w:t>
      </w:r>
      <w:r w:rsidR="00FC6AB4">
        <w:t>c</w:t>
      </w:r>
      <w:r>
        <w:t>j</w:t>
      </w:r>
      <w:r w:rsidR="00FC6AB4">
        <w:t>enta oparta jest na dwóch raportach:</w:t>
      </w:r>
    </w:p>
    <w:p w:rsidR="006B5322" w:rsidRDefault="00FC6AB4">
      <w:pPr>
        <w:pStyle w:val="Akapitzlist"/>
        <w:numPr>
          <w:ilvl w:val="0"/>
          <w:numId w:val="140"/>
        </w:numPr>
        <w:spacing w:line="360" w:lineRule="auto"/>
      </w:pPr>
      <w:r>
        <w:rPr>
          <w:rFonts w:ascii="Times New Roman" w:eastAsia="Times New Roman" w:hAnsi="Times New Roman"/>
          <w:sz w:val="24"/>
          <w:szCs w:val="24"/>
          <w:lang w:eastAsia="pl-PL"/>
        </w:rPr>
        <w:t>Raporcie rocznym, przekazywanym do 31 marca za rok poprzedni;</w:t>
      </w:r>
    </w:p>
    <w:p w:rsidR="006B5322" w:rsidRDefault="00FC6AB4">
      <w:pPr>
        <w:pStyle w:val="Akapitzlist"/>
        <w:numPr>
          <w:ilvl w:val="0"/>
          <w:numId w:val="140"/>
        </w:numPr>
        <w:spacing w:line="360" w:lineRule="auto"/>
      </w:pPr>
      <w:r>
        <w:rPr>
          <w:rFonts w:ascii="Times New Roman" w:eastAsia="Times New Roman" w:hAnsi="Times New Roman"/>
          <w:sz w:val="24"/>
          <w:szCs w:val="24"/>
          <w:lang w:eastAsia="pl-PL"/>
        </w:rPr>
        <w:t xml:space="preserve">Raporcie kwartalnym, przekazywanym do  </w:t>
      </w:r>
      <w:r w:rsidR="0041557D">
        <w:rPr>
          <w:rFonts w:ascii="Times New Roman" w:eastAsia="Times New Roman" w:hAnsi="Times New Roman"/>
          <w:sz w:val="24"/>
          <w:szCs w:val="24"/>
          <w:lang w:eastAsia="pl-PL"/>
        </w:rPr>
        <w:t>30</w:t>
      </w:r>
      <w:r>
        <w:rPr>
          <w:rFonts w:ascii="Times New Roman" w:eastAsia="Times New Roman" w:hAnsi="Times New Roman"/>
          <w:sz w:val="24"/>
          <w:szCs w:val="24"/>
          <w:lang w:eastAsia="pl-PL"/>
        </w:rPr>
        <w:t xml:space="preserve"> dni roboczych po zakończeniu kwartału</w:t>
      </w:r>
      <w:r>
        <w:t>.</w:t>
      </w:r>
    </w:p>
    <w:p w:rsidR="00FC6AB4" w:rsidRDefault="00FC6AB4">
      <w:pPr>
        <w:spacing w:line="360" w:lineRule="auto"/>
      </w:pPr>
      <w:r>
        <w:t>Raporty przekazywane są do Rady Inwestycyjnej celem zatwierdzenia po wcześniejszej weryfikacj</w:t>
      </w:r>
      <w:r w:rsidR="00F76EFD">
        <w:t>i dokumentu przez IZ RPO WM. Za </w:t>
      </w:r>
      <w:r>
        <w:t>weryfikację Rocznego Raportu z Postępu odpowiada Wydział</w:t>
      </w:r>
      <w:r w:rsidR="00A06581">
        <w:t xml:space="preserve"> Zarządzania EFRR</w:t>
      </w:r>
      <w:r w:rsidR="00F76EFD">
        <w:t xml:space="preserve"> </w:t>
      </w:r>
      <w:r>
        <w:t xml:space="preserve">w Departamencie </w:t>
      </w:r>
      <w:r w:rsidR="00F76EFD">
        <w:t>Rozwoju Regionalnego i </w:t>
      </w:r>
      <w:r w:rsidR="00342719">
        <w:t>Funduszy Europejskich</w:t>
      </w:r>
      <w:r>
        <w:t xml:space="preserve">. </w:t>
      </w:r>
    </w:p>
    <w:p w:rsidR="00FC6AB4" w:rsidRPr="00414A85" w:rsidRDefault="00FC6AB4">
      <w:pPr>
        <w:spacing w:line="360" w:lineRule="auto"/>
        <w:contextualSpacing/>
        <w:rPr>
          <w:rFonts w:ascii="Arial" w:hAnsi="Arial" w:cs="Arial"/>
          <w:sz w:val="20"/>
          <w:szCs w:val="20"/>
        </w:rPr>
      </w:pPr>
    </w:p>
    <w:tbl>
      <w:tblPr>
        <w:tblW w:w="517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3"/>
        <w:gridCol w:w="2223"/>
        <w:gridCol w:w="1819"/>
        <w:gridCol w:w="1619"/>
        <w:gridCol w:w="1239"/>
        <w:gridCol w:w="1553"/>
        <w:gridCol w:w="1417"/>
        <w:gridCol w:w="1102"/>
        <w:gridCol w:w="1499"/>
      </w:tblGrid>
      <w:tr w:rsidR="00FC6AB4" w:rsidRPr="00D97FF5" w:rsidTr="00D21E2A">
        <w:tc>
          <w:tcPr>
            <w:tcW w:w="440" w:type="pct"/>
            <w:shd w:val="clear" w:color="auto" w:fill="999999"/>
          </w:tcPr>
          <w:p w:rsidR="00FC6AB4" w:rsidRPr="00D97FF5" w:rsidRDefault="00FC6AB4" w:rsidP="00F256C6">
            <w:pPr>
              <w:spacing w:line="360" w:lineRule="auto"/>
              <w:jc w:val="center"/>
              <w:rPr>
                <w:b/>
                <w:sz w:val="20"/>
                <w:szCs w:val="20"/>
              </w:rPr>
            </w:pPr>
            <w:r w:rsidRPr="00D97FF5">
              <w:rPr>
                <w:b/>
                <w:sz w:val="20"/>
                <w:szCs w:val="20"/>
              </w:rPr>
              <w:t>Lp.</w:t>
            </w:r>
          </w:p>
        </w:tc>
        <w:tc>
          <w:tcPr>
            <w:tcW w:w="813" w:type="pct"/>
            <w:shd w:val="clear" w:color="auto" w:fill="999999"/>
          </w:tcPr>
          <w:p w:rsidR="00FC6AB4" w:rsidRPr="00D97FF5" w:rsidRDefault="00FC6AB4" w:rsidP="00F256C6">
            <w:pPr>
              <w:spacing w:line="360" w:lineRule="auto"/>
              <w:jc w:val="center"/>
              <w:rPr>
                <w:b/>
                <w:sz w:val="20"/>
                <w:szCs w:val="20"/>
              </w:rPr>
            </w:pPr>
            <w:r w:rsidRPr="00D97FF5">
              <w:rPr>
                <w:b/>
                <w:sz w:val="20"/>
                <w:szCs w:val="20"/>
              </w:rPr>
              <w:t>Czynność</w:t>
            </w:r>
          </w:p>
        </w:tc>
        <w:tc>
          <w:tcPr>
            <w:tcW w:w="665" w:type="pct"/>
            <w:shd w:val="clear" w:color="auto" w:fill="999999"/>
          </w:tcPr>
          <w:p w:rsidR="00FC6AB4" w:rsidRPr="00D97FF5" w:rsidRDefault="00FC6AB4" w:rsidP="00F256C6">
            <w:pPr>
              <w:spacing w:line="360" w:lineRule="auto"/>
              <w:jc w:val="center"/>
              <w:rPr>
                <w:b/>
                <w:sz w:val="20"/>
                <w:szCs w:val="20"/>
              </w:rPr>
            </w:pPr>
            <w:r w:rsidRPr="00D97FF5">
              <w:rPr>
                <w:b/>
                <w:sz w:val="20"/>
                <w:szCs w:val="20"/>
              </w:rPr>
              <w:t>Wykonawca czynności</w:t>
            </w:r>
          </w:p>
        </w:tc>
        <w:tc>
          <w:tcPr>
            <w:tcW w:w="592" w:type="pct"/>
            <w:shd w:val="clear" w:color="auto" w:fill="999999"/>
          </w:tcPr>
          <w:p w:rsidR="00FC6AB4" w:rsidRPr="00D97FF5" w:rsidRDefault="00FC6AB4" w:rsidP="00F256C6">
            <w:pPr>
              <w:spacing w:line="360" w:lineRule="auto"/>
              <w:jc w:val="center"/>
              <w:rPr>
                <w:b/>
                <w:sz w:val="20"/>
                <w:szCs w:val="20"/>
              </w:rPr>
            </w:pPr>
            <w:r w:rsidRPr="00D97FF5">
              <w:rPr>
                <w:b/>
                <w:sz w:val="20"/>
                <w:szCs w:val="20"/>
              </w:rPr>
              <w:t>Miejsce oraz jednostki powiązane</w:t>
            </w:r>
          </w:p>
        </w:tc>
        <w:tc>
          <w:tcPr>
            <w:tcW w:w="453" w:type="pct"/>
            <w:shd w:val="clear" w:color="auto" w:fill="999999"/>
          </w:tcPr>
          <w:p w:rsidR="00FC6AB4" w:rsidRPr="00D97FF5" w:rsidRDefault="00FC6AB4" w:rsidP="00F256C6">
            <w:pPr>
              <w:spacing w:line="360" w:lineRule="auto"/>
              <w:jc w:val="center"/>
              <w:rPr>
                <w:b/>
                <w:sz w:val="20"/>
                <w:szCs w:val="20"/>
              </w:rPr>
            </w:pPr>
            <w:r w:rsidRPr="00D97FF5">
              <w:rPr>
                <w:b/>
                <w:sz w:val="20"/>
                <w:szCs w:val="20"/>
              </w:rPr>
              <w:t>Dokument źródłowy, w tym system informatyczny</w:t>
            </w:r>
          </w:p>
        </w:tc>
        <w:tc>
          <w:tcPr>
            <w:tcW w:w="568" w:type="pct"/>
            <w:shd w:val="clear" w:color="auto" w:fill="999999"/>
          </w:tcPr>
          <w:p w:rsidR="00FC6AB4" w:rsidRPr="00D97FF5" w:rsidRDefault="00FC6AB4" w:rsidP="00F256C6">
            <w:pPr>
              <w:spacing w:line="360" w:lineRule="auto"/>
              <w:jc w:val="center"/>
              <w:rPr>
                <w:b/>
                <w:sz w:val="20"/>
                <w:szCs w:val="20"/>
              </w:rPr>
            </w:pPr>
            <w:r w:rsidRPr="00D97FF5">
              <w:rPr>
                <w:b/>
                <w:sz w:val="20"/>
                <w:szCs w:val="20"/>
              </w:rPr>
              <w:t>Dokument wtórny</w:t>
            </w:r>
          </w:p>
        </w:tc>
        <w:tc>
          <w:tcPr>
            <w:tcW w:w="518" w:type="pct"/>
            <w:shd w:val="clear" w:color="auto" w:fill="999999"/>
          </w:tcPr>
          <w:p w:rsidR="00FC6AB4" w:rsidRPr="00D97FF5" w:rsidRDefault="00FC6AB4" w:rsidP="00F256C6">
            <w:pPr>
              <w:spacing w:line="360" w:lineRule="auto"/>
              <w:jc w:val="center"/>
              <w:rPr>
                <w:b/>
                <w:sz w:val="20"/>
                <w:szCs w:val="20"/>
              </w:rPr>
            </w:pPr>
            <w:r w:rsidRPr="00D97FF5">
              <w:rPr>
                <w:b/>
                <w:sz w:val="20"/>
                <w:szCs w:val="20"/>
              </w:rPr>
              <w:t>Mechanizm kontrolny</w:t>
            </w:r>
          </w:p>
        </w:tc>
        <w:tc>
          <w:tcPr>
            <w:tcW w:w="403" w:type="pct"/>
            <w:shd w:val="clear" w:color="auto" w:fill="999999"/>
          </w:tcPr>
          <w:p w:rsidR="00FC6AB4" w:rsidRPr="00D97FF5" w:rsidRDefault="00FC6AB4" w:rsidP="00F256C6">
            <w:pPr>
              <w:spacing w:line="360" w:lineRule="auto"/>
              <w:jc w:val="center"/>
              <w:rPr>
                <w:b/>
                <w:sz w:val="20"/>
                <w:szCs w:val="20"/>
              </w:rPr>
            </w:pPr>
            <w:r w:rsidRPr="00D97FF5">
              <w:rPr>
                <w:b/>
                <w:sz w:val="20"/>
                <w:szCs w:val="20"/>
              </w:rPr>
              <w:t>Czas</w:t>
            </w:r>
          </w:p>
          <w:p w:rsidR="00FC6AB4" w:rsidRPr="00D97FF5" w:rsidRDefault="00FC6AB4" w:rsidP="00F256C6">
            <w:pPr>
              <w:spacing w:line="360" w:lineRule="auto"/>
              <w:jc w:val="center"/>
              <w:rPr>
                <w:b/>
                <w:sz w:val="20"/>
                <w:szCs w:val="20"/>
              </w:rPr>
            </w:pPr>
          </w:p>
        </w:tc>
        <w:tc>
          <w:tcPr>
            <w:tcW w:w="548" w:type="pct"/>
            <w:shd w:val="clear" w:color="auto" w:fill="999999"/>
          </w:tcPr>
          <w:p w:rsidR="00FC6AB4" w:rsidRPr="00D97FF5" w:rsidRDefault="00FC6AB4" w:rsidP="00F256C6">
            <w:pPr>
              <w:spacing w:line="360" w:lineRule="auto"/>
              <w:jc w:val="center"/>
              <w:rPr>
                <w:b/>
                <w:sz w:val="20"/>
                <w:szCs w:val="20"/>
              </w:rPr>
            </w:pPr>
            <w:r w:rsidRPr="00D97FF5">
              <w:rPr>
                <w:b/>
                <w:sz w:val="20"/>
                <w:szCs w:val="20"/>
              </w:rPr>
              <w:t>Uwagi</w:t>
            </w:r>
          </w:p>
          <w:p w:rsidR="00FC6AB4" w:rsidRPr="00D97FF5" w:rsidRDefault="00FC6AB4" w:rsidP="00F256C6">
            <w:pPr>
              <w:spacing w:line="360" w:lineRule="auto"/>
              <w:jc w:val="center"/>
              <w:rPr>
                <w:b/>
                <w:sz w:val="20"/>
                <w:szCs w:val="20"/>
              </w:rPr>
            </w:pPr>
          </w:p>
        </w:tc>
      </w:tr>
      <w:tr w:rsidR="00FC6AB4" w:rsidRPr="00D97FF5" w:rsidTr="00D21E2A">
        <w:tc>
          <w:tcPr>
            <w:tcW w:w="440" w:type="pct"/>
            <w:vAlign w:val="center"/>
          </w:tcPr>
          <w:p w:rsidR="00FC6AB4" w:rsidRDefault="00FC6AB4" w:rsidP="00F256C6">
            <w:pPr>
              <w:spacing w:line="360" w:lineRule="auto"/>
              <w:ind w:left="360"/>
              <w:jc w:val="left"/>
              <w:rPr>
                <w:sz w:val="20"/>
                <w:szCs w:val="20"/>
              </w:rPr>
            </w:pPr>
            <w:r>
              <w:rPr>
                <w:sz w:val="20"/>
                <w:szCs w:val="20"/>
              </w:rPr>
              <w:t>1</w:t>
            </w:r>
          </w:p>
        </w:tc>
        <w:tc>
          <w:tcPr>
            <w:tcW w:w="813" w:type="pct"/>
            <w:vAlign w:val="center"/>
          </w:tcPr>
          <w:p w:rsidR="00FC6AB4" w:rsidRPr="00D97FF5" w:rsidRDefault="00FC6AB4" w:rsidP="00F256C6">
            <w:pPr>
              <w:spacing w:line="360" w:lineRule="auto"/>
              <w:jc w:val="left"/>
              <w:rPr>
                <w:sz w:val="20"/>
                <w:szCs w:val="20"/>
              </w:rPr>
            </w:pPr>
          </w:p>
          <w:p w:rsidR="00FC6AB4" w:rsidRPr="00D97FF5" w:rsidRDefault="00FC6AB4" w:rsidP="00F256C6">
            <w:pPr>
              <w:spacing w:line="360" w:lineRule="auto"/>
              <w:jc w:val="left"/>
              <w:rPr>
                <w:sz w:val="20"/>
                <w:szCs w:val="20"/>
              </w:rPr>
            </w:pPr>
            <w:r w:rsidRPr="00D97FF5">
              <w:rPr>
                <w:sz w:val="20"/>
                <w:szCs w:val="20"/>
              </w:rPr>
              <w:t xml:space="preserve">Otrzymanie od </w:t>
            </w:r>
            <w:r>
              <w:rPr>
                <w:sz w:val="20"/>
                <w:szCs w:val="20"/>
              </w:rPr>
              <w:t>Beneficjenta</w:t>
            </w:r>
            <w:r w:rsidRPr="00D97FF5">
              <w:rPr>
                <w:sz w:val="20"/>
                <w:szCs w:val="20"/>
              </w:rPr>
              <w:t xml:space="preserve"> Rocznego</w:t>
            </w:r>
            <w:r>
              <w:rPr>
                <w:sz w:val="20"/>
                <w:szCs w:val="20"/>
              </w:rPr>
              <w:t>/Kwartalnego</w:t>
            </w:r>
            <w:r w:rsidRPr="00D97FF5">
              <w:rPr>
                <w:sz w:val="20"/>
                <w:szCs w:val="20"/>
              </w:rPr>
              <w:t xml:space="preserve"> Raportu z Postępu</w:t>
            </w:r>
            <w:r>
              <w:rPr>
                <w:sz w:val="20"/>
                <w:szCs w:val="20"/>
              </w:rPr>
              <w:t xml:space="preserve"> Realizacji Inicjatywy JEREMIE.</w:t>
            </w:r>
          </w:p>
        </w:tc>
        <w:tc>
          <w:tcPr>
            <w:tcW w:w="665" w:type="pct"/>
            <w:vAlign w:val="center"/>
          </w:tcPr>
          <w:p w:rsidR="00FC6AB4" w:rsidRPr="00D97FF5" w:rsidRDefault="00FC6AB4" w:rsidP="00F256C6">
            <w:pPr>
              <w:spacing w:line="360" w:lineRule="auto"/>
              <w:jc w:val="left"/>
              <w:rPr>
                <w:sz w:val="20"/>
                <w:szCs w:val="20"/>
              </w:rPr>
            </w:pPr>
            <w:r w:rsidRPr="00D97FF5">
              <w:rPr>
                <w:sz w:val="20"/>
                <w:szCs w:val="20"/>
              </w:rPr>
              <w:t>Sekretariat RI</w:t>
            </w:r>
          </w:p>
          <w:p w:rsidR="00FC6AB4" w:rsidRPr="00D97FF5" w:rsidRDefault="00E2727B" w:rsidP="00F256C6">
            <w:pPr>
              <w:spacing w:line="360" w:lineRule="auto"/>
              <w:jc w:val="left"/>
              <w:rPr>
                <w:sz w:val="20"/>
                <w:szCs w:val="20"/>
              </w:rPr>
            </w:pPr>
            <w:r>
              <w:rPr>
                <w:sz w:val="20"/>
                <w:szCs w:val="20"/>
              </w:rPr>
              <w:t>RF</w:t>
            </w:r>
          </w:p>
        </w:tc>
        <w:tc>
          <w:tcPr>
            <w:tcW w:w="592" w:type="pct"/>
            <w:vAlign w:val="center"/>
          </w:tcPr>
          <w:p w:rsidR="00FC6AB4" w:rsidRPr="00D97FF5" w:rsidRDefault="00FC6AB4" w:rsidP="00F256C6">
            <w:pPr>
              <w:spacing w:line="360" w:lineRule="auto"/>
              <w:jc w:val="left"/>
              <w:rPr>
                <w:sz w:val="20"/>
                <w:szCs w:val="20"/>
              </w:rPr>
            </w:pPr>
            <w:r w:rsidRPr="00D97FF5">
              <w:rPr>
                <w:sz w:val="20"/>
                <w:szCs w:val="20"/>
              </w:rPr>
              <w:t>IZ RPO WM</w:t>
            </w:r>
          </w:p>
        </w:tc>
        <w:tc>
          <w:tcPr>
            <w:tcW w:w="453" w:type="pct"/>
            <w:vAlign w:val="center"/>
          </w:tcPr>
          <w:p w:rsidR="00FC6AB4" w:rsidRPr="00D97FF5" w:rsidRDefault="00FC6AB4" w:rsidP="00F256C6">
            <w:pPr>
              <w:spacing w:line="360" w:lineRule="auto"/>
              <w:jc w:val="left"/>
              <w:rPr>
                <w:sz w:val="20"/>
                <w:szCs w:val="20"/>
              </w:rPr>
            </w:pPr>
            <w:r>
              <w:rPr>
                <w:sz w:val="20"/>
                <w:szCs w:val="20"/>
              </w:rPr>
              <w:t>Umowa o dofinansowanie Funduszu Powierniczego JEREMIE</w:t>
            </w:r>
          </w:p>
        </w:tc>
        <w:tc>
          <w:tcPr>
            <w:tcW w:w="568" w:type="pct"/>
            <w:vAlign w:val="center"/>
          </w:tcPr>
          <w:p w:rsidR="00FC6AB4" w:rsidRPr="00D97FF5" w:rsidRDefault="00FC6AB4" w:rsidP="00F256C6">
            <w:pPr>
              <w:spacing w:line="360" w:lineRule="auto"/>
              <w:jc w:val="left"/>
              <w:rPr>
                <w:sz w:val="20"/>
                <w:szCs w:val="20"/>
              </w:rPr>
            </w:pPr>
            <w:r w:rsidRPr="00D97FF5">
              <w:rPr>
                <w:sz w:val="20"/>
                <w:szCs w:val="20"/>
              </w:rPr>
              <w:t>Raport Postępu</w:t>
            </w:r>
          </w:p>
        </w:tc>
        <w:tc>
          <w:tcPr>
            <w:tcW w:w="518" w:type="pct"/>
            <w:vAlign w:val="center"/>
          </w:tcPr>
          <w:p w:rsidR="00FC6AB4" w:rsidRPr="00D97FF5" w:rsidRDefault="00FC6AB4" w:rsidP="00F256C6">
            <w:pPr>
              <w:spacing w:line="360" w:lineRule="auto"/>
              <w:jc w:val="left"/>
              <w:rPr>
                <w:sz w:val="20"/>
                <w:szCs w:val="20"/>
              </w:rPr>
            </w:pPr>
          </w:p>
        </w:tc>
        <w:tc>
          <w:tcPr>
            <w:tcW w:w="403" w:type="pct"/>
            <w:vAlign w:val="center"/>
          </w:tcPr>
          <w:p w:rsidR="00FC6AB4" w:rsidRPr="00D97FF5" w:rsidRDefault="00FC6AB4" w:rsidP="00F256C6">
            <w:pPr>
              <w:spacing w:line="360" w:lineRule="auto"/>
              <w:jc w:val="left"/>
              <w:rPr>
                <w:sz w:val="20"/>
                <w:szCs w:val="20"/>
              </w:rPr>
            </w:pPr>
            <w:r w:rsidRPr="00D97FF5">
              <w:rPr>
                <w:sz w:val="20"/>
                <w:szCs w:val="20"/>
              </w:rPr>
              <w:t xml:space="preserve"> Do 31 marca danego roku  kalendarzowego</w:t>
            </w:r>
            <w:r>
              <w:rPr>
                <w:sz w:val="20"/>
                <w:szCs w:val="20"/>
              </w:rPr>
              <w:t xml:space="preserve"> raport roczny, </w:t>
            </w:r>
            <w:r w:rsidR="00031CE3">
              <w:rPr>
                <w:sz w:val="20"/>
                <w:szCs w:val="20"/>
              </w:rPr>
              <w:t>30</w:t>
            </w:r>
            <w:r>
              <w:rPr>
                <w:sz w:val="20"/>
                <w:szCs w:val="20"/>
              </w:rPr>
              <w:t xml:space="preserve"> dni roboczych </w:t>
            </w:r>
            <w:r>
              <w:rPr>
                <w:sz w:val="20"/>
                <w:szCs w:val="20"/>
              </w:rPr>
              <w:lastRenderedPageBreak/>
              <w:t>po zakończenia kwartału</w:t>
            </w:r>
          </w:p>
        </w:tc>
        <w:tc>
          <w:tcPr>
            <w:tcW w:w="548" w:type="pct"/>
            <w:vAlign w:val="center"/>
          </w:tcPr>
          <w:p w:rsidR="00FC6AB4" w:rsidRPr="00D97FF5" w:rsidRDefault="00FC6AB4" w:rsidP="00F256C6">
            <w:pPr>
              <w:spacing w:line="360" w:lineRule="auto"/>
              <w:jc w:val="left"/>
              <w:rPr>
                <w:sz w:val="20"/>
                <w:szCs w:val="20"/>
              </w:rPr>
            </w:pPr>
          </w:p>
        </w:tc>
      </w:tr>
      <w:tr w:rsidR="00FC6AB4" w:rsidRPr="00D97FF5" w:rsidTr="00D21E2A">
        <w:tc>
          <w:tcPr>
            <w:tcW w:w="440" w:type="pct"/>
            <w:vAlign w:val="center"/>
          </w:tcPr>
          <w:p w:rsidR="00FC6AB4" w:rsidRDefault="00FC6AB4" w:rsidP="00F256C6">
            <w:pPr>
              <w:spacing w:line="360" w:lineRule="auto"/>
              <w:ind w:left="360"/>
              <w:jc w:val="left"/>
              <w:rPr>
                <w:sz w:val="20"/>
                <w:szCs w:val="20"/>
              </w:rPr>
            </w:pPr>
            <w:r>
              <w:rPr>
                <w:sz w:val="20"/>
                <w:szCs w:val="20"/>
              </w:rPr>
              <w:lastRenderedPageBreak/>
              <w:t>2</w:t>
            </w:r>
          </w:p>
        </w:tc>
        <w:tc>
          <w:tcPr>
            <w:tcW w:w="813" w:type="pct"/>
            <w:vAlign w:val="center"/>
          </w:tcPr>
          <w:p w:rsidR="00FC6AB4" w:rsidRPr="00D97FF5" w:rsidRDefault="00FC6AB4" w:rsidP="00F256C6">
            <w:pPr>
              <w:spacing w:line="360" w:lineRule="auto"/>
              <w:jc w:val="left"/>
              <w:rPr>
                <w:sz w:val="20"/>
                <w:szCs w:val="20"/>
              </w:rPr>
            </w:pPr>
            <w:r w:rsidRPr="00D97FF5">
              <w:rPr>
                <w:sz w:val="20"/>
                <w:szCs w:val="20"/>
              </w:rPr>
              <w:t>Weryfikacja Rocznego</w:t>
            </w:r>
            <w:r>
              <w:rPr>
                <w:sz w:val="20"/>
                <w:szCs w:val="20"/>
              </w:rPr>
              <w:t>/Kwartalnego</w:t>
            </w:r>
            <w:r w:rsidRPr="00D97FF5">
              <w:rPr>
                <w:sz w:val="20"/>
                <w:szCs w:val="20"/>
              </w:rPr>
              <w:t xml:space="preserve"> Raportu z Postępu.</w:t>
            </w:r>
          </w:p>
          <w:p w:rsidR="00FC6AB4" w:rsidRPr="00D97FF5" w:rsidRDefault="00FC6AB4" w:rsidP="00F256C6">
            <w:pPr>
              <w:spacing w:line="360" w:lineRule="auto"/>
              <w:jc w:val="left"/>
              <w:rPr>
                <w:sz w:val="20"/>
                <w:szCs w:val="20"/>
              </w:rPr>
            </w:pPr>
            <w:r w:rsidRPr="00D97FF5">
              <w:rPr>
                <w:sz w:val="20"/>
                <w:szCs w:val="20"/>
              </w:rPr>
              <w:t xml:space="preserve"> </w:t>
            </w:r>
          </w:p>
        </w:tc>
        <w:tc>
          <w:tcPr>
            <w:tcW w:w="665" w:type="pct"/>
            <w:vAlign w:val="center"/>
          </w:tcPr>
          <w:p w:rsidR="00FC6AB4" w:rsidRPr="00D97FF5" w:rsidRDefault="00FC6AB4" w:rsidP="00F256C6">
            <w:pPr>
              <w:spacing w:line="360" w:lineRule="auto"/>
              <w:jc w:val="left"/>
              <w:rPr>
                <w:sz w:val="20"/>
                <w:szCs w:val="20"/>
              </w:rPr>
            </w:pPr>
            <w:r w:rsidRPr="00D97FF5">
              <w:rPr>
                <w:sz w:val="20"/>
                <w:szCs w:val="20"/>
              </w:rPr>
              <w:t xml:space="preserve">Stanowisko ds. </w:t>
            </w:r>
            <w:r w:rsidR="009330B7">
              <w:rPr>
                <w:sz w:val="20"/>
                <w:szCs w:val="20"/>
              </w:rPr>
              <w:t>instrumentów finansowych</w:t>
            </w:r>
          </w:p>
        </w:tc>
        <w:tc>
          <w:tcPr>
            <w:tcW w:w="592" w:type="pct"/>
            <w:vAlign w:val="center"/>
          </w:tcPr>
          <w:p w:rsidR="00FC6AB4" w:rsidRPr="00D97FF5" w:rsidRDefault="00C532AE" w:rsidP="00F256C6">
            <w:pPr>
              <w:spacing w:line="360" w:lineRule="auto"/>
              <w:jc w:val="left"/>
              <w:rPr>
                <w:sz w:val="20"/>
                <w:szCs w:val="20"/>
              </w:rPr>
            </w:pPr>
            <w:r>
              <w:rPr>
                <w:sz w:val="20"/>
                <w:szCs w:val="20"/>
              </w:rPr>
              <w:t>RF-II-EFRR</w:t>
            </w:r>
          </w:p>
        </w:tc>
        <w:tc>
          <w:tcPr>
            <w:tcW w:w="453" w:type="pct"/>
            <w:vAlign w:val="center"/>
          </w:tcPr>
          <w:p w:rsidR="00FC6AB4" w:rsidRPr="00D97FF5" w:rsidRDefault="00FC6AB4" w:rsidP="00F256C6">
            <w:pPr>
              <w:spacing w:line="360" w:lineRule="auto"/>
              <w:jc w:val="left"/>
              <w:rPr>
                <w:sz w:val="20"/>
                <w:szCs w:val="20"/>
              </w:rPr>
            </w:pPr>
            <w:r w:rsidRPr="00D97FF5">
              <w:rPr>
                <w:sz w:val="20"/>
                <w:szCs w:val="20"/>
              </w:rPr>
              <w:t>Raport Postępu</w:t>
            </w:r>
          </w:p>
        </w:tc>
        <w:tc>
          <w:tcPr>
            <w:tcW w:w="568" w:type="pct"/>
            <w:vAlign w:val="center"/>
          </w:tcPr>
          <w:p w:rsidR="00FC6AB4" w:rsidRPr="00D97FF5" w:rsidRDefault="00FC6AB4" w:rsidP="00F256C6">
            <w:pPr>
              <w:spacing w:line="360" w:lineRule="auto"/>
              <w:jc w:val="left"/>
              <w:rPr>
                <w:sz w:val="20"/>
                <w:szCs w:val="20"/>
              </w:rPr>
            </w:pPr>
          </w:p>
        </w:tc>
        <w:tc>
          <w:tcPr>
            <w:tcW w:w="518" w:type="pct"/>
            <w:vAlign w:val="center"/>
          </w:tcPr>
          <w:p w:rsidR="00FC6AB4" w:rsidRPr="00D97FF5" w:rsidRDefault="00FC6AB4" w:rsidP="00F256C6">
            <w:pPr>
              <w:spacing w:line="360" w:lineRule="auto"/>
              <w:jc w:val="left"/>
              <w:rPr>
                <w:sz w:val="20"/>
                <w:szCs w:val="20"/>
              </w:rPr>
            </w:pPr>
            <w:r>
              <w:rPr>
                <w:sz w:val="20"/>
                <w:szCs w:val="20"/>
              </w:rPr>
              <w:t>Podpisy na liście sprawdzającej</w:t>
            </w:r>
          </w:p>
        </w:tc>
        <w:tc>
          <w:tcPr>
            <w:tcW w:w="403" w:type="pct"/>
            <w:vAlign w:val="center"/>
          </w:tcPr>
          <w:p w:rsidR="00FC6AB4" w:rsidRPr="00D97FF5" w:rsidRDefault="00FC6AB4" w:rsidP="00F256C6">
            <w:pPr>
              <w:spacing w:line="360" w:lineRule="auto"/>
              <w:jc w:val="left"/>
              <w:rPr>
                <w:sz w:val="20"/>
                <w:szCs w:val="20"/>
              </w:rPr>
            </w:pPr>
          </w:p>
        </w:tc>
        <w:tc>
          <w:tcPr>
            <w:tcW w:w="548" w:type="pct"/>
            <w:vAlign w:val="center"/>
          </w:tcPr>
          <w:p w:rsidR="00FC6AB4" w:rsidRDefault="00FC6AB4" w:rsidP="00F256C6">
            <w:pPr>
              <w:spacing w:line="360" w:lineRule="auto"/>
              <w:jc w:val="left"/>
              <w:rPr>
                <w:sz w:val="20"/>
                <w:szCs w:val="20"/>
              </w:rPr>
            </w:pPr>
            <w:r>
              <w:rPr>
                <w:sz w:val="20"/>
                <w:szCs w:val="20"/>
              </w:rPr>
              <w:t xml:space="preserve">Lista sprawdzająca stanowi </w:t>
            </w:r>
            <w:r w:rsidRPr="001E57B7">
              <w:rPr>
                <w:sz w:val="20"/>
                <w:szCs w:val="20"/>
              </w:rPr>
              <w:t xml:space="preserve">załącznik </w:t>
            </w:r>
            <w:r>
              <w:rPr>
                <w:sz w:val="20"/>
                <w:szCs w:val="20"/>
              </w:rPr>
              <w:t>nr.</w:t>
            </w:r>
            <w:r w:rsidR="004514D2">
              <w:rPr>
                <w:sz w:val="20"/>
                <w:szCs w:val="20"/>
              </w:rPr>
              <w:t xml:space="preserve"> </w:t>
            </w:r>
            <w:r>
              <w:rPr>
                <w:sz w:val="20"/>
                <w:szCs w:val="20"/>
              </w:rPr>
              <w:t>1 do procedury 3.15.</w:t>
            </w:r>
            <w:r w:rsidR="004514D2">
              <w:rPr>
                <w:sz w:val="20"/>
                <w:szCs w:val="20"/>
              </w:rPr>
              <w:t>4</w:t>
            </w:r>
          </w:p>
          <w:p w:rsidR="00FC6AB4" w:rsidRPr="00D97FF5" w:rsidRDefault="00FC6AB4" w:rsidP="00F256C6">
            <w:pPr>
              <w:spacing w:line="360" w:lineRule="auto"/>
              <w:jc w:val="left"/>
              <w:rPr>
                <w:sz w:val="20"/>
                <w:szCs w:val="20"/>
              </w:rPr>
            </w:pPr>
          </w:p>
        </w:tc>
      </w:tr>
      <w:tr w:rsidR="00FC6AB4" w:rsidRPr="00D97FF5" w:rsidTr="00D21E2A">
        <w:tc>
          <w:tcPr>
            <w:tcW w:w="440" w:type="pct"/>
            <w:vAlign w:val="center"/>
          </w:tcPr>
          <w:p w:rsidR="00FC6AB4" w:rsidRDefault="00FC6AB4" w:rsidP="00F256C6">
            <w:pPr>
              <w:spacing w:line="360" w:lineRule="auto"/>
              <w:ind w:left="360"/>
              <w:jc w:val="left"/>
              <w:rPr>
                <w:sz w:val="20"/>
                <w:szCs w:val="20"/>
              </w:rPr>
            </w:pPr>
            <w:r>
              <w:rPr>
                <w:sz w:val="20"/>
                <w:szCs w:val="20"/>
              </w:rPr>
              <w:t>3</w:t>
            </w:r>
          </w:p>
        </w:tc>
        <w:tc>
          <w:tcPr>
            <w:tcW w:w="813" w:type="pct"/>
            <w:vAlign w:val="center"/>
          </w:tcPr>
          <w:p w:rsidR="00FC6AB4" w:rsidRPr="00D97FF5" w:rsidRDefault="00FC6AB4" w:rsidP="00F256C6">
            <w:pPr>
              <w:spacing w:line="360" w:lineRule="auto"/>
              <w:jc w:val="left"/>
              <w:rPr>
                <w:sz w:val="20"/>
                <w:szCs w:val="20"/>
              </w:rPr>
            </w:pPr>
            <w:r>
              <w:rPr>
                <w:sz w:val="20"/>
                <w:szCs w:val="20"/>
              </w:rPr>
              <w:t>W przypadku negatywnej weryfikacji przygotowanie i przekazanie beneficjentowi pisma ws. braków i uchybień</w:t>
            </w:r>
          </w:p>
        </w:tc>
        <w:tc>
          <w:tcPr>
            <w:tcW w:w="665" w:type="pct"/>
            <w:vAlign w:val="center"/>
          </w:tcPr>
          <w:p w:rsidR="00FC6AB4" w:rsidRDefault="00FC6AB4" w:rsidP="00F256C6">
            <w:pPr>
              <w:spacing w:line="360" w:lineRule="auto"/>
              <w:jc w:val="left"/>
              <w:rPr>
                <w:sz w:val="20"/>
                <w:szCs w:val="20"/>
              </w:rPr>
            </w:pPr>
            <w:r w:rsidRPr="00D97FF5">
              <w:rPr>
                <w:sz w:val="20"/>
                <w:szCs w:val="20"/>
              </w:rPr>
              <w:t xml:space="preserve">Stanowisko ds. </w:t>
            </w:r>
            <w:r w:rsidR="009330B7">
              <w:rPr>
                <w:sz w:val="20"/>
                <w:szCs w:val="20"/>
              </w:rPr>
              <w:t>instrumentów finansowych</w:t>
            </w:r>
            <w:r w:rsidR="00F76EFD">
              <w:rPr>
                <w:sz w:val="20"/>
                <w:szCs w:val="20"/>
              </w:rPr>
              <w:t xml:space="preserve"> </w:t>
            </w:r>
            <w:r>
              <w:rPr>
                <w:sz w:val="20"/>
                <w:szCs w:val="20"/>
              </w:rPr>
              <w:t xml:space="preserve">Kierownik </w:t>
            </w:r>
            <w:r w:rsidR="00C532AE">
              <w:rPr>
                <w:sz w:val="20"/>
                <w:szCs w:val="20"/>
              </w:rPr>
              <w:t>RF-II-EFRR</w:t>
            </w:r>
          </w:p>
          <w:p w:rsidR="00FC6AB4" w:rsidRDefault="00FC6AB4" w:rsidP="00F256C6">
            <w:pPr>
              <w:spacing w:line="360" w:lineRule="auto"/>
              <w:jc w:val="left"/>
              <w:rPr>
                <w:sz w:val="20"/>
                <w:szCs w:val="20"/>
              </w:rPr>
            </w:pPr>
            <w:r>
              <w:rPr>
                <w:sz w:val="20"/>
                <w:szCs w:val="20"/>
              </w:rPr>
              <w:t xml:space="preserve">Dyrektor </w:t>
            </w:r>
            <w:r w:rsidR="00E2727B">
              <w:rPr>
                <w:sz w:val="20"/>
                <w:szCs w:val="20"/>
              </w:rPr>
              <w:t>RF</w:t>
            </w:r>
          </w:p>
          <w:p w:rsidR="00F51DC8" w:rsidRPr="00D97FF5" w:rsidRDefault="00F51DC8" w:rsidP="00F256C6">
            <w:pPr>
              <w:spacing w:line="360" w:lineRule="auto"/>
              <w:jc w:val="left"/>
              <w:rPr>
                <w:sz w:val="20"/>
                <w:szCs w:val="20"/>
              </w:rPr>
            </w:pPr>
          </w:p>
        </w:tc>
        <w:tc>
          <w:tcPr>
            <w:tcW w:w="592" w:type="pct"/>
            <w:vAlign w:val="center"/>
          </w:tcPr>
          <w:p w:rsidR="00FC6AB4" w:rsidRPr="00D97FF5" w:rsidRDefault="00C532AE" w:rsidP="00F256C6">
            <w:pPr>
              <w:spacing w:line="360" w:lineRule="auto"/>
              <w:jc w:val="left"/>
              <w:rPr>
                <w:sz w:val="20"/>
                <w:szCs w:val="20"/>
              </w:rPr>
            </w:pPr>
            <w:r>
              <w:rPr>
                <w:sz w:val="20"/>
                <w:szCs w:val="20"/>
              </w:rPr>
              <w:t>RF-II-EFRR</w:t>
            </w:r>
          </w:p>
        </w:tc>
        <w:tc>
          <w:tcPr>
            <w:tcW w:w="453" w:type="pct"/>
            <w:vAlign w:val="center"/>
          </w:tcPr>
          <w:p w:rsidR="00FC6AB4" w:rsidRPr="00D97FF5" w:rsidRDefault="00FC6AB4" w:rsidP="00F256C6">
            <w:pPr>
              <w:spacing w:line="360" w:lineRule="auto"/>
              <w:jc w:val="left"/>
              <w:rPr>
                <w:sz w:val="20"/>
                <w:szCs w:val="20"/>
              </w:rPr>
            </w:pPr>
            <w:r w:rsidRPr="00D97FF5">
              <w:rPr>
                <w:sz w:val="20"/>
                <w:szCs w:val="20"/>
              </w:rPr>
              <w:t>Raport Postępu</w:t>
            </w:r>
          </w:p>
        </w:tc>
        <w:tc>
          <w:tcPr>
            <w:tcW w:w="568" w:type="pct"/>
            <w:vAlign w:val="center"/>
          </w:tcPr>
          <w:p w:rsidR="00FC6AB4" w:rsidRPr="00D97FF5" w:rsidRDefault="00FC6AB4" w:rsidP="00F256C6">
            <w:pPr>
              <w:spacing w:line="360" w:lineRule="auto"/>
              <w:jc w:val="left"/>
              <w:rPr>
                <w:sz w:val="20"/>
                <w:szCs w:val="20"/>
              </w:rPr>
            </w:pPr>
            <w:r>
              <w:rPr>
                <w:sz w:val="20"/>
                <w:szCs w:val="20"/>
              </w:rPr>
              <w:t>Pismo przekazujące</w:t>
            </w:r>
          </w:p>
        </w:tc>
        <w:tc>
          <w:tcPr>
            <w:tcW w:w="518" w:type="pct"/>
            <w:vAlign w:val="center"/>
          </w:tcPr>
          <w:p w:rsidR="00FC6AB4" w:rsidRDefault="00FC6AB4" w:rsidP="00F256C6">
            <w:pPr>
              <w:spacing w:line="360" w:lineRule="auto"/>
              <w:jc w:val="left"/>
              <w:rPr>
                <w:sz w:val="20"/>
                <w:szCs w:val="20"/>
              </w:rPr>
            </w:pPr>
            <w:r>
              <w:rPr>
                <w:sz w:val="20"/>
                <w:szCs w:val="20"/>
              </w:rPr>
              <w:t>Podpisy na piśmie przekazującym</w:t>
            </w:r>
          </w:p>
        </w:tc>
        <w:tc>
          <w:tcPr>
            <w:tcW w:w="403" w:type="pct"/>
            <w:vAlign w:val="center"/>
          </w:tcPr>
          <w:p w:rsidR="00FC6AB4" w:rsidRPr="00D97FF5" w:rsidRDefault="00FC6AB4" w:rsidP="00F256C6">
            <w:pPr>
              <w:spacing w:line="360" w:lineRule="auto"/>
              <w:jc w:val="left"/>
              <w:rPr>
                <w:sz w:val="20"/>
                <w:szCs w:val="20"/>
              </w:rPr>
            </w:pPr>
            <w:r>
              <w:rPr>
                <w:sz w:val="20"/>
                <w:szCs w:val="20"/>
              </w:rPr>
              <w:t>Niezwłocznie</w:t>
            </w:r>
          </w:p>
        </w:tc>
        <w:tc>
          <w:tcPr>
            <w:tcW w:w="548" w:type="pct"/>
            <w:vAlign w:val="center"/>
          </w:tcPr>
          <w:p w:rsidR="00FC6AB4" w:rsidRDefault="00FC6AB4" w:rsidP="00F256C6">
            <w:pPr>
              <w:spacing w:line="360" w:lineRule="auto"/>
              <w:jc w:val="left"/>
              <w:rPr>
                <w:sz w:val="20"/>
                <w:szCs w:val="20"/>
              </w:rPr>
            </w:pPr>
            <w:r>
              <w:rPr>
                <w:sz w:val="20"/>
                <w:szCs w:val="20"/>
              </w:rPr>
              <w:t xml:space="preserve">W przypadku przekazanie przez </w:t>
            </w:r>
            <w:r w:rsidR="004514D2">
              <w:rPr>
                <w:sz w:val="20"/>
                <w:szCs w:val="20"/>
              </w:rPr>
              <w:t>Beneficjenta</w:t>
            </w:r>
            <w:r>
              <w:rPr>
                <w:sz w:val="20"/>
                <w:szCs w:val="20"/>
              </w:rPr>
              <w:t xml:space="preserve"> korekty powrót do punktu 1</w:t>
            </w:r>
          </w:p>
        </w:tc>
      </w:tr>
      <w:tr w:rsidR="00FC6AB4" w:rsidRPr="00D97FF5" w:rsidTr="00D21E2A">
        <w:tc>
          <w:tcPr>
            <w:tcW w:w="440" w:type="pct"/>
            <w:vAlign w:val="center"/>
          </w:tcPr>
          <w:p w:rsidR="00FC6AB4" w:rsidRDefault="00FC6AB4" w:rsidP="00F256C6">
            <w:pPr>
              <w:spacing w:line="360" w:lineRule="auto"/>
              <w:ind w:left="360"/>
              <w:jc w:val="left"/>
              <w:rPr>
                <w:sz w:val="20"/>
                <w:szCs w:val="20"/>
              </w:rPr>
            </w:pPr>
            <w:r>
              <w:rPr>
                <w:sz w:val="20"/>
                <w:szCs w:val="20"/>
              </w:rPr>
              <w:t>4</w:t>
            </w:r>
          </w:p>
        </w:tc>
        <w:tc>
          <w:tcPr>
            <w:tcW w:w="813" w:type="pct"/>
            <w:vAlign w:val="center"/>
          </w:tcPr>
          <w:p w:rsidR="00FC6AB4" w:rsidRPr="00D97FF5" w:rsidRDefault="00FC6AB4" w:rsidP="00F256C6">
            <w:pPr>
              <w:spacing w:line="360" w:lineRule="auto"/>
              <w:jc w:val="left"/>
              <w:rPr>
                <w:sz w:val="20"/>
                <w:szCs w:val="20"/>
              </w:rPr>
            </w:pPr>
            <w:r w:rsidRPr="00D97FF5">
              <w:rPr>
                <w:sz w:val="20"/>
                <w:szCs w:val="20"/>
              </w:rPr>
              <w:t>Akceptacja Kierownika</w:t>
            </w:r>
          </w:p>
        </w:tc>
        <w:tc>
          <w:tcPr>
            <w:tcW w:w="665" w:type="pct"/>
            <w:vAlign w:val="center"/>
          </w:tcPr>
          <w:p w:rsidR="00FC6AB4" w:rsidRPr="00D97FF5" w:rsidRDefault="00FC6AB4" w:rsidP="00F256C6">
            <w:pPr>
              <w:spacing w:line="360" w:lineRule="auto"/>
              <w:jc w:val="left"/>
              <w:rPr>
                <w:sz w:val="20"/>
                <w:szCs w:val="20"/>
              </w:rPr>
            </w:pPr>
            <w:r w:rsidRPr="00D97FF5">
              <w:rPr>
                <w:sz w:val="20"/>
                <w:szCs w:val="20"/>
              </w:rPr>
              <w:t xml:space="preserve">Kierownik </w:t>
            </w:r>
            <w:r w:rsidR="00C532AE">
              <w:rPr>
                <w:sz w:val="20"/>
                <w:szCs w:val="20"/>
              </w:rPr>
              <w:t>RF-II-EFRR</w:t>
            </w:r>
          </w:p>
        </w:tc>
        <w:tc>
          <w:tcPr>
            <w:tcW w:w="592" w:type="pct"/>
            <w:vAlign w:val="center"/>
          </w:tcPr>
          <w:p w:rsidR="00FC6AB4" w:rsidRPr="00D97FF5" w:rsidRDefault="00C532AE" w:rsidP="00F256C6">
            <w:pPr>
              <w:spacing w:line="360" w:lineRule="auto"/>
              <w:jc w:val="left"/>
              <w:rPr>
                <w:sz w:val="20"/>
                <w:szCs w:val="20"/>
              </w:rPr>
            </w:pPr>
            <w:r>
              <w:rPr>
                <w:sz w:val="20"/>
                <w:szCs w:val="20"/>
              </w:rPr>
              <w:t>RF-II-EFRR</w:t>
            </w:r>
          </w:p>
        </w:tc>
        <w:tc>
          <w:tcPr>
            <w:tcW w:w="453" w:type="pct"/>
            <w:vAlign w:val="center"/>
          </w:tcPr>
          <w:p w:rsidR="00FC6AB4" w:rsidRPr="00D97FF5" w:rsidRDefault="00FC6AB4" w:rsidP="00F256C6">
            <w:pPr>
              <w:spacing w:line="360" w:lineRule="auto"/>
              <w:jc w:val="left"/>
              <w:rPr>
                <w:sz w:val="20"/>
                <w:szCs w:val="20"/>
              </w:rPr>
            </w:pPr>
          </w:p>
        </w:tc>
        <w:tc>
          <w:tcPr>
            <w:tcW w:w="568" w:type="pct"/>
            <w:vAlign w:val="center"/>
          </w:tcPr>
          <w:p w:rsidR="00FC6AB4" w:rsidRPr="00D97FF5" w:rsidRDefault="00FC6AB4" w:rsidP="00F256C6">
            <w:pPr>
              <w:spacing w:line="360" w:lineRule="auto"/>
              <w:jc w:val="left"/>
              <w:rPr>
                <w:sz w:val="20"/>
                <w:szCs w:val="20"/>
              </w:rPr>
            </w:pPr>
            <w:r w:rsidRPr="00D97FF5">
              <w:rPr>
                <w:sz w:val="20"/>
                <w:szCs w:val="20"/>
              </w:rPr>
              <w:t>Raport Postępu</w:t>
            </w:r>
          </w:p>
        </w:tc>
        <w:tc>
          <w:tcPr>
            <w:tcW w:w="518" w:type="pct"/>
            <w:vAlign w:val="center"/>
          </w:tcPr>
          <w:p w:rsidR="00FC6AB4" w:rsidRPr="00D97FF5" w:rsidRDefault="00FC6AB4" w:rsidP="00F256C6">
            <w:pPr>
              <w:spacing w:line="360" w:lineRule="auto"/>
              <w:jc w:val="left"/>
              <w:rPr>
                <w:sz w:val="20"/>
                <w:szCs w:val="20"/>
              </w:rPr>
            </w:pPr>
            <w:r>
              <w:rPr>
                <w:sz w:val="20"/>
                <w:szCs w:val="20"/>
              </w:rPr>
              <w:t>Podpisy na liście sprawdzającej</w:t>
            </w:r>
          </w:p>
        </w:tc>
        <w:tc>
          <w:tcPr>
            <w:tcW w:w="403" w:type="pct"/>
            <w:vAlign w:val="center"/>
          </w:tcPr>
          <w:p w:rsidR="00FC6AB4" w:rsidRPr="00D97FF5" w:rsidRDefault="00FC6AB4" w:rsidP="00F256C6">
            <w:pPr>
              <w:spacing w:line="360" w:lineRule="auto"/>
              <w:jc w:val="left"/>
              <w:rPr>
                <w:sz w:val="20"/>
                <w:szCs w:val="20"/>
              </w:rPr>
            </w:pPr>
          </w:p>
        </w:tc>
        <w:tc>
          <w:tcPr>
            <w:tcW w:w="548" w:type="pct"/>
            <w:vAlign w:val="center"/>
          </w:tcPr>
          <w:p w:rsidR="00FC6AB4" w:rsidRPr="00D97FF5" w:rsidRDefault="00FC6AB4" w:rsidP="00F256C6">
            <w:pPr>
              <w:spacing w:line="360" w:lineRule="auto"/>
              <w:jc w:val="left"/>
              <w:rPr>
                <w:sz w:val="20"/>
                <w:szCs w:val="20"/>
              </w:rPr>
            </w:pPr>
          </w:p>
        </w:tc>
      </w:tr>
      <w:tr w:rsidR="00FC6AB4" w:rsidRPr="00D97FF5" w:rsidTr="00D21E2A">
        <w:tc>
          <w:tcPr>
            <w:tcW w:w="440" w:type="pct"/>
            <w:vAlign w:val="center"/>
          </w:tcPr>
          <w:p w:rsidR="00FC6AB4" w:rsidRDefault="009330B7" w:rsidP="00F256C6">
            <w:pPr>
              <w:spacing w:line="360" w:lineRule="auto"/>
              <w:ind w:left="360"/>
              <w:jc w:val="left"/>
              <w:rPr>
                <w:sz w:val="20"/>
                <w:szCs w:val="20"/>
              </w:rPr>
            </w:pPr>
            <w:r>
              <w:rPr>
                <w:sz w:val="20"/>
                <w:szCs w:val="20"/>
              </w:rPr>
              <w:t>5</w:t>
            </w:r>
          </w:p>
        </w:tc>
        <w:tc>
          <w:tcPr>
            <w:tcW w:w="813" w:type="pct"/>
            <w:vAlign w:val="center"/>
          </w:tcPr>
          <w:p w:rsidR="00FC6AB4" w:rsidRPr="00D97FF5" w:rsidRDefault="00FC6AB4" w:rsidP="00F256C6">
            <w:pPr>
              <w:spacing w:line="360" w:lineRule="auto"/>
              <w:jc w:val="left"/>
              <w:rPr>
                <w:sz w:val="20"/>
                <w:szCs w:val="20"/>
              </w:rPr>
            </w:pPr>
            <w:r w:rsidRPr="00D97FF5">
              <w:rPr>
                <w:sz w:val="20"/>
                <w:szCs w:val="20"/>
              </w:rPr>
              <w:t>Akceptacja Dyrektora</w:t>
            </w:r>
          </w:p>
        </w:tc>
        <w:tc>
          <w:tcPr>
            <w:tcW w:w="665" w:type="pct"/>
            <w:vAlign w:val="center"/>
          </w:tcPr>
          <w:p w:rsidR="00FC6AB4" w:rsidRPr="00D97FF5" w:rsidRDefault="00FC6AB4" w:rsidP="00F256C6">
            <w:pPr>
              <w:spacing w:line="360" w:lineRule="auto"/>
              <w:jc w:val="left"/>
              <w:rPr>
                <w:sz w:val="20"/>
                <w:szCs w:val="20"/>
              </w:rPr>
            </w:pPr>
            <w:r w:rsidRPr="00D97FF5">
              <w:rPr>
                <w:sz w:val="20"/>
                <w:szCs w:val="20"/>
              </w:rPr>
              <w:t>Dyrektor</w:t>
            </w:r>
          </w:p>
        </w:tc>
        <w:tc>
          <w:tcPr>
            <w:tcW w:w="592" w:type="pct"/>
            <w:vAlign w:val="center"/>
          </w:tcPr>
          <w:p w:rsidR="00FC6AB4" w:rsidRPr="00D97FF5" w:rsidRDefault="00E2727B" w:rsidP="00F256C6">
            <w:pPr>
              <w:spacing w:line="360" w:lineRule="auto"/>
              <w:jc w:val="left"/>
              <w:rPr>
                <w:sz w:val="20"/>
                <w:szCs w:val="20"/>
              </w:rPr>
            </w:pPr>
            <w:r>
              <w:rPr>
                <w:sz w:val="20"/>
                <w:szCs w:val="20"/>
              </w:rPr>
              <w:t>RF</w:t>
            </w:r>
          </w:p>
        </w:tc>
        <w:tc>
          <w:tcPr>
            <w:tcW w:w="453" w:type="pct"/>
            <w:vAlign w:val="center"/>
          </w:tcPr>
          <w:p w:rsidR="00FC6AB4" w:rsidRPr="00D97FF5" w:rsidRDefault="00FC6AB4" w:rsidP="00F256C6">
            <w:pPr>
              <w:spacing w:line="360" w:lineRule="auto"/>
              <w:jc w:val="left"/>
              <w:rPr>
                <w:sz w:val="20"/>
                <w:szCs w:val="20"/>
              </w:rPr>
            </w:pPr>
          </w:p>
        </w:tc>
        <w:tc>
          <w:tcPr>
            <w:tcW w:w="568" w:type="pct"/>
            <w:vAlign w:val="center"/>
          </w:tcPr>
          <w:p w:rsidR="00FC6AB4" w:rsidRPr="00D97FF5" w:rsidRDefault="00FC6AB4" w:rsidP="00F256C6">
            <w:pPr>
              <w:spacing w:line="360" w:lineRule="auto"/>
              <w:jc w:val="left"/>
              <w:rPr>
                <w:sz w:val="20"/>
                <w:szCs w:val="20"/>
              </w:rPr>
            </w:pPr>
            <w:r w:rsidRPr="00D97FF5">
              <w:rPr>
                <w:sz w:val="20"/>
                <w:szCs w:val="20"/>
              </w:rPr>
              <w:t>Raport Postępu</w:t>
            </w:r>
          </w:p>
        </w:tc>
        <w:tc>
          <w:tcPr>
            <w:tcW w:w="518" w:type="pct"/>
            <w:vAlign w:val="center"/>
          </w:tcPr>
          <w:p w:rsidR="00FC6AB4" w:rsidRPr="00D97FF5" w:rsidRDefault="00FC6AB4" w:rsidP="00F256C6">
            <w:pPr>
              <w:spacing w:line="360" w:lineRule="auto"/>
              <w:jc w:val="left"/>
              <w:rPr>
                <w:sz w:val="20"/>
                <w:szCs w:val="20"/>
              </w:rPr>
            </w:pPr>
            <w:r>
              <w:rPr>
                <w:sz w:val="20"/>
                <w:szCs w:val="20"/>
              </w:rPr>
              <w:t>Podpisy na liście sprawdzającej</w:t>
            </w:r>
          </w:p>
        </w:tc>
        <w:tc>
          <w:tcPr>
            <w:tcW w:w="403" w:type="pct"/>
            <w:vAlign w:val="center"/>
          </w:tcPr>
          <w:p w:rsidR="00FC6AB4" w:rsidRPr="00D97FF5" w:rsidRDefault="00FC6AB4" w:rsidP="00F256C6">
            <w:pPr>
              <w:spacing w:line="360" w:lineRule="auto"/>
              <w:jc w:val="left"/>
              <w:rPr>
                <w:sz w:val="20"/>
                <w:szCs w:val="20"/>
              </w:rPr>
            </w:pPr>
          </w:p>
        </w:tc>
        <w:tc>
          <w:tcPr>
            <w:tcW w:w="548" w:type="pct"/>
            <w:vAlign w:val="center"/>
          </w:tcPr>
          <w:p w:rsidR="00FC6AB4" w:rsidRPr="00D97FF5" w:rsidRDefault="00FC6AB4" w:rsidP="00F256C6">
            <w:pPr>
              <w:spacing w:line="360" w:lineRule="auto"/>
              <w:jc w:val="left"/>
              <w:rPr>
                <w:sz w:val="20"/>
                <w:szCs w:val="20"/>
              </w:rPr>
            </w:pPr>
          </w:p>
        </w:tc>
      </w:tr>
      <w:tr w:rsidR="00FC6AB4" w:rsidRPr="00D97FF5" w:rsidTr="00D21E2A">
        <w:trPr>
          <w:trHeight w:val="2029"/>
        </w:trPr>
        <w:tc>
          <w:tcPr>
            <w:tcW w:w="440" w:type="pct"/>
            <w:vAlign w:val="center"/>
          </w:tcPr>
          <w:p w:rsidR="00FC6AB4" w:rsidRDefault="009330B7" w:rsidP="00F256C6">
            <w:pPr>
              <w:spacing w:line="360" w:lineRule="auto"/>
              <w:ind w:left="360"/>
              <w:jc w:val="left"/>
              <w:rPr>
                <w:sz w:val="20"/>
                <w:szCs w:val="20"/>
              </w:rPr>
            </w:pPr>
            <w:r>
              <w:rPr>
                <w:sz w:val="20"/>
                <w:szCs w:val="20"/>
              </w:rPr>
              <w:lastRenderedPageBreak/>
              <w:t>6</w:t>
            </w:r>
          </w:p>
        </w:tc>
        <w:tc>
          <w:tcPr>
            <w:tcW w:w="813" w:type="pct"/>
            <w:vAlign w:val="center"/>
          </w:tcPr>
          <w:p w:rsidR="00FC6AB4" w:rsidRPr="00D97FF5" w:rsidRDefault="00FC6AB4" w:rsidP="00F256C6">
            <w:pPr>
              <w:spacing w:line="360" w:lineRule="auto"/>
              <w:jc w:val="left"/>
              <w:rPr>
                <w:sz w:val="20"/>
                <w:szCs w:val="20"/>
              </w:rPr>
            </w:pPr>
            <w:r w:rsidRPr="00D97FF5">
              <w:rPr>
                <w:sz w:val="20"/>
                <w:szCs w:val="20"/>
              </w:rPr>
              <w:t xml:space="preserve">Przekazanie do RI zaakceptowanego  </w:t>
            </w:r>
            <w:r>
              <w:rPr>
                <w:sz w:val="20"/>
                <w:szCs w:val="20"/>
              </w:rPr>
              <w:t xml:space="preserve">Rocznego/Kwartalnego </w:t>
            </w:r>
            <w:r w:rsidRPr="00D97FF5">
              <w:rPr>
                <w:sz w:val="20"/>
                <w:szCs w:val="20"/>
              </w:rPr>
              <w:t xml:space="preserve">Raportu </w:t>
            </w:r>
          </w:p>
        </w:tc>
        <w:tc>
          <w:tcPr>
            <w:tcW w:w="665" w:type="pct"/>
            <w:vAlign w:val="center"/>
          </w:tcPr>
          <w:p w:rsidR="00FC6AB4" w:rsidRPr="00D97FF5" w:rsidRDefault="00FC6AB4" w:rsidP="00F256C6">
            <w:pPr>
              <w:spacing w:line="360" w:lineRule="auto"/>
              <w:jc w:val="left"/>
              <w:rPr>
                <w:sz w:val="20"/>
                <w:szCs w:val="20"/>
              </w:rPr>
            </w:pPr>
            <w:r w:rsidRPr="00D97FF5">
              <w:rPr>
                <w:sz w:val="20"/>
                <w:szCs w:val="20"/>
              </w:rPr>
              <w:t xml:space="preserve">Stanowisko ds. </w:t>
            </w:r>
            <w:r w:rsidR="009330B7">
              <w:rPr>
                <w:sz w:val="20"/>
                <w:szCs w:val="20"/>
              </w:rPr>
              <w:t>instrumentów finansowych</w:t>
            </w:r>
          </w:p>
        </w:tc>
        <w:tc>
          <w:tcPr>
            <w:tcW w:w="592" w:type="pct"/>
            <w:vAlign w:val="center"/>
          </w:tcPr>
          <w:p w:rsidR="00FC6AB4" w:rsidRPr="00D97FF5" w:rsidRDefault="00FC6AB4" w:rsidP="00F256C6">
            <w:pPr>
              <w:spacing w:line="360" w:lineRule="auto"/>
              <w:jc w:val="left"/>
              <w:rPr>
                <w:sz w:val="20"/>
                <w:szCs w:val="20"/>
              </w:rPr>
            </w:pPr>
          </w:p>
        </w:tc>
        <w:tc>
          <w:tcPr>
            <w:tcW w:w="453" w:type="pct"/>
            <w:vAlign w:val="center"/>
          </w:tcPr>
          <w:p w:rsidR="00FC6AB4" w:rsidRPr="00D97FF5" w:rsidRDefault="00FC6AB4" w:rsidP="00F256C6">
            <w:pPr>
              <w:spacing w:line="360" w:lineRule="auto"/>
              <w:jc w:val="left"/>
              <w:rPr>
                <w:sz w:val="20"/>
                <w:szCs w:val="20"/>
              </w:rPr>
            </w:pPr>
          </w:p>
        </w:tc>
        <w:tc>
          <w:tcPr>
            <w:tcW w:w="568" w:type="pct"/>
            <w:vAlign w:val="center"/>
          </w:tcPr>
          <w:p w:rsidR="00FC6AB4" w:rsidRPr="00D97FF5" w:rsidRDefault="00FC6AB4" w:rsidP="00F256C6">
            <w:pPr>
              <w:spacing w:line="360" w:lineRule="auto"/>
              <w:jc w:val="left"/>
              <w:rPr>
                <w:sz w:val="20"/>
                <w:szCs w:val="20"/>
              </w:rPr>
            </w:pPr>
            <w:r w:rsidRPr="00D97FF5">
              <w:rPr>
                <w:sz w:val="20"/>
                <w:szCs w:val="20"/>
              </w:rPr>
              <w:t>Roczny</w:t>
            </w:r>
            <w:r>
              <w:rPr>
                <w:sz w:val="20"/>
                <w:szCs w:val="20"/>
              </w:rPr>
              <w:t>/Kwartalny</w:t>
            </w:r>
            <w:r w:rsidRPr="00D97FF5">
              <w:rPr>
                <w:sz w:val="20"/>
                <w:szCs w:val="20"/>
              </w:rPr>
              <w:t xml:space="preserve"> Raport Postępu</w:t>
            </w:r>
          </w:p>
        </w:tc>
        <w:tc>
          <w:tcPr>
            <w:tcW w:w="518" w:type="pct"/>
            <w:vAlign w:val="center"/>
          </w:tcPr>
          <w:p w:rsidR="00FC6AB4" w:rsidRPr="00D97FF5" w:rsidRDefault="00FC6AB4" w:rsidP="00F256C6">
            <w:pPr>
              <w:spacing w:line="360" w:lineRule="auto"/>
              <w:jc w:val="left"/>
              <w:rPr>
                <w:sz w:val="20"/>
                <w:szCs w:val="20"/>
              </w:rPr>
            </w:pPr>
            <w:r>
              <w:rPr>
                <w:sz w:val="20"/>
                <w:szCs w:val="20"/>
              </w:rPr>
              <w:t>Mail wysłany z adresu sekretariatu RI</w:t>
            </w:r>
          </w:p>
        </w:tc>
        <w:tc>
          <w:tcPr>
            <w:tcW w:w="403" w:type="pct"/>
            <w:vAlign w:val="center"/>
          </w:tcPr>
          <w:p w:rsidR="00FC6AB4" w:rsidRPr="00D97FF5" w:rsidRDefault="00FC6AB4" w:rsidP="00F256C6">
            <w:pPr>
              <w:spacing w:line="360" w:lineRule="auto"/>
              <w:jc w:val="left"/>
              <w:rPr>
                <w:sz w:val="20"/>
                <w:szCs w:val="20"/>
              </w:rPr>
            </w:pPr>
          </w:p>
        </w:tc>
        <w:tc>
          <w:tcPr>
            <w:tcW w:w="548" w:type="pct"/>
            <w:vAlign w:val="center"/>
          </w:tcPr>
          <w:p w:rsidR="00FC6AB4" w:rsidRPr="00D97FF5" w:rsidRDefault="00FC6AB4" w:rsidP="00F256C6">
            <w:pPr>
              <w:spacing w:line="360" w:lineRule="auto"/>
              <w:jc w:val="left"/>
              <w:rPr>
                <w:sz w:val="20"/>
                <w:szCs w:val="20"/>
              </w:rPr>
            </w:pPr>
          </w:p>
        </w:tc>
      </w:tr>
      <w:tr w:rsidR="00FC6AB4" w:rsidRPr="00D97FF5" w:rsidTr="00D21E2A">
        <w:trPr>
          <w:trHeight w:val="2029"/>
        </w:trPr>
        <w:tc>
          <w:tcPr>
            <w:tcW w:w="440" w:type="pct"/>
            <w:vAlign w:val="center"/>
          </w:tcPr>
          <w:p w:rsidR="00FC6AB4" w:rsidRDefault="009330B7" w:rsidP="00F256C6">
            <w:pPr>
              <w:spacing w:line="360" w:lineRule="auto"/>
              <w:ind w:left="360"/>
              <w:jc w:val="left"/>
              <w:rPr>
                <w:sz w:val="20"/>
                <w:szCs w:val="20"/>
              </w:rPr>
            </w:pPr>
            <w:r>
              <w:rPr>
                <w:sz w:val="20"/>
                <w:szCs w:val="20"/>
              </w:rPr>
              <w:t>7</w:t>
            </w:r>
          </w:p>
        </w:tc>
        <w:tc>
          <w:tcPr>
            <w:tcW w:w="813" w:type="pct"/>
            <w:vAlign w:val="center"/>
          </w:tcPr>
          <w:p w:rsidR="00FC6AB4" w:rsidRPr="00D97FF5" w:rsidRDefault="00FC6AB4" w:rsidP="00F256C6">
            <w:pPr>
              <w:spacing w:line="360" w:lineRule="auto"/>
              <w:jc w:val="left"/>
              <w:rPr>
                <w:sz w:val="20"/>
                <w:szCs w:val="20"/>
              </w:rPr>
            </w:pPr>
            <w:r>
              <w:rPr>
                <w:sz w:val="20"/>
                <w:szCs w:val="20"/>
              </w:rPr>
              <w:t>Podjęcie Uchwały Rady Inwestycyjnej w sprawie zatwierdzenia Rocznego/kwartalnego Raportu z Postępu</w:t>
            </w:r>
          </w:p>
        </w:tc>
        <w:tc>
          <w:tcPr>
            <w:tcW w:w="665" w:type="pct"/>
            <w:vAlign w:val="center"/>
          </w:tcPr>
          <w:p w:rsidR="00FC6AB4" w:rsidRDefault="00FC6AB4" w:rsidP="00F256C6">
            <w:pPr>
              <w:spacing w:line="360" w:lineRule="auto"/>
              <w:jc w:val="left"/>
              <w:rPr>
                <w:sz w:val="20"/>
                <w:szCs w:val="20"/>
              </w:rPr>
            </w:pPr>
            <w:r>
              <w:rPr>
                <w:sz w:val="20"/>
                <w:szCs w:val="20"/>
              </w:rPr>
              <w:t>Rada Inwestycyjna</w:t>
            </w:r>
          </w:p>
        </w:tc>
        <w:tc>
          <w:tcPr>
            <w:tcW w:w="592" w:type="pct"/>
            <w:vAlign w:val="center"/>
          </w:tcPr>
          <w:p w:rsidR="00FC6AB4" w:rsidRPr="00D97FF5" w:rsidRDefault="00FC6AB4" w:rsidP="00F256C6">
            <w:pPr>
              <w:spacing w:line="360" w:lineRule="auto"/>
              <w:jc w:val="left"/>
              <w:rPr>
                <w:sz w:val="20"/>
                <w:szCs w:val="20"/>
              </w:rPr>
            </w:pPr>
          </w:p>
        </w:tc>
        <w:tc>
          <w:tcPr>
            <w:tcW w:w="453" w:type="pct"/>
            <w:vAlign w:val="center"/>
          </w:tcPr>
          <w:p w:rsidR="00FC6AB4" w:rsidRPr="00D97FF5" w:rsidRDefault="00FC6AB4" w:rsidP="00F256C6">
            <w:pPr>
              <w:spacing w:line="360" w:lineRule="auto"/>
              <w:jc w:val="left"/>
              <w:rPr>
                <w:sz w:val="20"/>
                <w:szCs w:val="20"/>
              </w:rPr>
            </w:pPr>
          </w:p>
        </w:tc>
        <w:tc>
          <w:tcPr>
            <w:tcW w:w="568" w:type="pct"/>
            <w:vAlign w:val="center"/>
          </w:tcPr>
          <w:p w:rsidR="00FC6AB4" w:rsidRPr="00D97FF5" w:rsidRDefault="00FC6AB4" w:rsidP="00F256C6">
            <w:pPr>
              <w:spacing w:line="360" w:lineRule="auto"/>
              <w:jc w:val="left"/>
              <w:rPr>
                <w:sz w:val="20"/>
                <w:szCs w:val="20"/>
              </w:rPr>
            </w:pPr>
          </w:p>
        </w:tc>
        <w:tc>
          <w:tcPr>
            <w:tcW w:w="518" w:type="pct"/>
            <w:vAlign w:val="center"/>
          </w:tcPr>
          <w:p w:rsidR="00FC6AB4" w:rsidRDefault="00FC6AB4" w:rsidP="00F256C6">
            <w:pPr>
              <w:spacing w:line="360" w:lineRule="auto"/>
              <w:jc w:val="left"/>
              <w:rPr>
                <w:sz w:val="20"/>
                <w:szCs w:val="20"/>
              </w:rPr>
            </w:pPr>
            <w:r>
              <w:rPr>
                <w:sz w:val="20"/>
                <w:szCs w:val="20"/>
              </w:rPr>
              <w:t>Podpisy na Uchwale</w:t>
            </w:r>
          </w:p>
        </w:tc>
        <w:tc>
          <w:tcPr>
            <w:tcW w:w="403" w:type="pct"/>
            <w:vAlign w:val="center"/>
          </w:tcPr>
          <w:p w:rsidR="00FC6AB4" w:rsidRPr="00D97FF5" w:rsidRDefault="00FC6AB4" w:rsidP="00F256C6">
            <w:pPr>
              <w:spacing w:line="360" w:lineRule="auto"/>
              <w:jc w:val="left"/>
              <w:rPr>
                <w:sz w:val="20"/>
                <w:szCs w:val="20"/>
              </w:rPr>
            </w:pPr>
          </w:p>
        </w:tc>
        <w:tc>
          <w:tcPr>
            <w:tcW w:w="548" w:type="pct"/>
            <w:vAlign w:val="center"/>
          </w:tcPr>
          <w:p w:rsidR="00FC6AB4" w:rsidRPr="00D97FF5" w:rsidRDefault="00FC6AB4" w:rsidP="00F256C6">
            <w:pPr>
              <w:spacing w:line="360" w:lineRule="auto"/>
              <w:jc w:val="left"/>
              <w:rPr>
                <w:sz w:val="20"/>
                <w:szCs w:val="20"/>
              </w:rPr>
            </w:pPr>
          </w:p>
        </w:tc>
      </w:tr>
      <w:tr w:rsidR="00FC6AB4" w:rsidRPr="00D97FF5" w:rsidTr="00D21E2A">
        <w:trPr>
          <w:trHeight w:val="2029"/>
        </w:trPr>
        <w:tc>
          <w:tcPr>
            <w:tcW w:w="440" w:type="pct"/>
            <w:vAlign w:val="center"/>
          </w:tcPr>
          <w:p w:rsidR="00FC6AB4" w:rsidRDefault="009330B7" w:rsidP="00F256C6">
            <w:pPr>
              <w:spacing w:line="360" w:lineRule="auto"/>
              <w:ind w:left="360"/>
              <w:jc w:val="left"/>
              <w:rPr>
                <w:sz w:val="20"/>
                <w:szCs w:val="20"/>
              </w:rPr>
            </w:pPr>
            <w:r>
              <w:rPr>
                <w:sz w:val="20"/>
                <w:szCs w:val="20"/>
              </w:rPr>
              <w:t>8</w:t>
            </w:r>
          </w:p>
        </w:tc>
        <w:tc>
          <w:tcPr>
            <w:tcW w:w="813" w:type="pct"/>
            <w:vAlign w:val="center"/>
          </w:tcPr>
          <w:p w:rsidR="00FC6AB4" w:rsidRDefault="00FC6AB4" w:rsidP="00F256C6">
            <w:pPr>
              <w:spacing w:line="360" w:lineRule="auto"/>
              <w:jc w:val="left"/>
              <w:rPr>
                <w:sz w:val="20"/>
                <w:szCs w:val="20"/>
              </w:rPr>
            </w:pPr>
            <w:r>
              <w:rPr>
                <w:sz w:val="20"/>
                <w:szCs w:val="20"/>
              </w:rPr>
              <w:t>W przypadku podjęcia Uchwały RI zatwierdzającej Roczny/Kwartalny Raport z Postępu w trybie procedury pisemnej - poinformowanie FP JEREMIE o zatwierdzeniu przez RI Rocznego/kwartalnego Raportu z Postępu</w:t>
            </w:r>
          </w:p>
        </w:tc>
        <w:tc>
          <w:tcPr>
            <w:tcW w:w="665" w:type="pct"/>
            <w:vAlign w:val="center"/>
          </w:tcPr>
          <w:p w:rsidR="00FC6AB4" w:rsidRDefault="00FC6AB4" w:rsidP="00F256C6">
            <w:pPr>
              <w:spacing w:line="360" w:lineRule="auto"/>
              <w:jc w:val="left"/>
              <w:rPr>
                <w:sz w:val="20"/>
                <w:szCs w:val="20"/>
              </w:rPr>
            </w:pPr>
            <w:r>
              <w:rPr>
                <w:sz w:val="20"/>
                <w:szCs w:val="20"/>
              </w:rPr>
              <w:t>Sekretariat RI</w:t>
            </w:r>
          </w:p>
        </w:tc>
        <w:tc>
          <w:tcPr>
            <w:tcW w:w="592" w:type="pct"/>
            <w:vAlign w:val="center"/>
          </w:tcPr>
          <w:p w:rsidR="00FC6AB4" w:rsidRPr="00D97FF5" w:rsidRDefault="00FC6AB4" w:rsidP="00F256C6">
            <w:pPr>
              <w:spacing w:line="360" w:lineRule="auto"/>
              <w:jc w:val="left"/>
              <w:rPr>
                <w:sz w:val="20"/>
                <w:szCs w:val="20"/>
              </w:rPr>
            </w:pPr>
          </w:p>
        </w:tc>
        <w:tc>
          <w:tcPr>
            <w:tcW w:w="453" w:type="pct"/>
            <w:vAlign w:val="center"/>
          </w:tcPr>
          <w:p w:rsidR="00FC6AB4" w:rsidRPr="00D97FF5" w:rsidRDefault="00FC6AB4" w:rsidP="00F256C6">
            <w:pPr>
              <w:spacing w:line="360" w:lineRule="auto"/>
              <w:jc w:val="left"/>
              <w:rPr>
                <w:sz w:val="20"/>
                <w:szCs w:val="20"/>
              </w:rPr>
            </w:pPr>
          </w:p>
        </w:tc>
        <w:tc>
          <w:tcPr>
            <w:tcW w:w="568" w:type="pct"/>
            <w:vAlign w:val="center"/>
          </w:tcPr>
          <w:p w:rsidR="00FC6AB4" w:rsidRPr="00D97FF5" w:rsidRDefault="00FC6AB4" w:rsidP="00F256C6">
            <w:pPr>
              <w:spacing w:line="360" w:lineRule="auto"/>
              <w:jc w:val="left"/>
              <w:rPr>
                <w:sz w:val="20"/>
                <w:szCs w:val="20"/>
              </w:rPr>
            </w:pPr>
          </w:p>
        </w:tc>
        <w:tc>
          <w:tcPr>
            <w:tcW w:w="518" w:type="pct"/>
            <w:vAlign w:val="center"/>
          </w:tcPr>
          <w:p w:rsidR="00FC6AB4" w:rsidRDefault="00FC6AB4" w:rsidP="00F256C6">
            <w:pPr>
              <w:spacing w:line="360" w:lineRule="auto"/>
              <w:jc w:val="left"/>
              <w:rPr>
                <w:sz w:val="20"/>
                <w:szCs w:val="20"/>
              </w:rPr>
            </w:pPr>
            <w:r>
              <w:rPr>
                <w:sz w:val="20"/>
                <w:szCs w:val="20"/>
              </w:rPr>
              <w:t>Mail wysłany z sekretariatu RI</w:t>
            </w:r>
          </w:p>
        </w:tc>
        <w:tc>
          <w:tcPr>
            <w:tcW w:w="403" w:type="pct"/>
            <w:vAlign w:val="center"/>
          </w:tcPr>
          <w:p w:rsidR="00FC6AB4" w:rsidRPr="00D97FF5" w:rsidRDefault="00FC6AB4" w:rsidP="00F256C6">
            <w:pPr>
              <w:spacing w:line="360" w:lineRule="auto"/>
              <w:jc w:val="left"/>
              <w:rPr>
                <w:sz w:val="20"/>
                <w:szCs w:val="20"/>
              </w:rPr>
            </w:pPr>
          </w:p>
        </w:tc>
        <w:tc>
          <w:tcPr>
            <w:tcW w:w="548" w:type="pct"/>
            <w:vAlign w:val="center"/>
          </w:tcPr>
          <w:p w:rsidR="00FC6AB4" w:rsidRPr="00D97FF5" w:rsidRDefault="00FC6AB4" w:rsidP="00F256C6">
            <w:pPr>
              <w:spacing w:line="360" w:lineRule="auto"/>
              <w:jc w:val="left"/>
              <w:rPr>
                <w:sz w:val="20"/>
                <w:szCs w:val="20"/>
              </w:rPr>
            </w:pPr>
          </w:p>
        </w:tc>
      </w:tr>
      <w:tr w:rsidR="00FC6AB4" w:rsidRPr="00D97FF5" w:rsidTr="00D21E2A">
        <w:trPr>
          <w:trHeight w:val="2029"/>
        </w:trPr>
        <w:tc>
          <w:tcPr>
            <w:tcW w:w="440" w:type="pct"/>
            <w:vAlign w:val="center"/>
          </w:tcPr>
          <w:p w:rsidR="00FC6AB4" w:rsidRDefault="009330B7" w:rsidP="00F256C6">
            <w:pPr>
              <w:spacing w:line="360" w:lineRule="auto"/>
              <w:ind w:left="360"/>
              <w:jc w:val="left"/>
              <w:rPr>
                <w:sz w:val="20"/>
                <w:szCs w:val="20"/>
              </w:rPr>
            </w:pPr>
            <w:r>
              <w:rPr>
                <w:sz w:val="20"/>
                <w:szCs w:val="20"/>
              </w:rPr>
              <w:lastRenderedPageBreak/>
              <w:t>9</w:t>
            </w:r>
          </w:p>
        </w:tc>
        <w:tc>
          <w:tcPr>
            <w:tcW w:w="813" w:type="pct"/>
            <w:vAlign w:val="center"/>
          </w:tcPr>
          <w:p w:rsidR="00FC6AB4" w:rsidRDefault="00FC6AB4" w:rsidP="00F256C6">
            <w:pPr>
              <w:spacing w:line="360" w:lineRule="auto"/>
              <w:jc w:val="left"/>
              <w:rPr>
                <w:sz w:val="20"/>
                <w:szCs w:val="20"/>
              </w:rPr>
            </w:pPr>
            <w:r>
              <w:rPr>
                <w:sz w:val="20"/>
                <w:szCs w:val="20"/>
              </w:rPr>
              <w:t xml:space="preserve">W przypadku negatywnej weryfikacji Rocznego/Kwartalnego Raportu Postępu – przygotowanie i przekazanie do Beneficjenta pisma z uwagami </w:t>
            </w:r>
          </w:p>
        </w:tc>
        <w:tc>
          <w:tcPr>
            <w:tcW w:w="665" w:type="pct"/>
            <w:vAlign w:val="center"/>
          </w:tcPr>
          <w:p w:rsidR="00FC6AB4" w:rsidRDefault="00FC6AB4" w:rsidP="00F256C6">
            <w:pPr>
              <w:spacing w:line="360" w:lineRule="auto"/>
              <w:jc w:val="left"/>
              <w:rPr>
                <w:sz w:val="20"/>
                <w:szCs w:val="20"/>
              </w:rPr>
            </w:pPr>
            <w:r w:rsidRPr="00D97FF5">
              <w:rPr>
                <w:sz w:val="20"/>
                <w:szCs w:val="20"/>
              </w:rPr>
              <w:t xml:space="preserve">Stanowisko ds. </w:t>
            </w:r>
            <w:r w:rsidR="009330B7">
              <w:rPr>
                <w:sz w:val="20"/>
                <w:szCs w:val="20"/>
              </w:rPr>
              <w:t>instrumentów finansowych,</w:t>
            </w:r>
          </w:p>
          <w:p w:rsidR="00FC6AB4" w:rsidRDefault="00FC6AB4" w:rsidP="00F256C6">
            <w:pPr>
              <w:spacing w:line="360" w:lineRule="auto"/>
              <w:jc w:val="left"/>
              <w:rPr>
                <w:sz w:val="20"/>
                <w:szCs w:val="20"/>
              </w:rPr>
            </w:pPr>
            <w:r>
              <w:rPr>
                <w:sz w:val="20"/>
                <w:szCs w:val="20"/>
              </w:rPr>
              <w:t xml:space="preserve">Kierownik </w:t>
            </w:r>
            <w:r w:rsidR="00C532AE">
              <w:rPr>
                <w:sz w:val="20"/>
                <w:szCs w:val="20"/>
              </w:rPr>
              <w:t>RF-II-EFRR</w:t>
            </w:r>
            <w:r>
              <w:rPr>
                <w:sz w:val="20"/>
                <w:szCs w:val="20"/>
              </w:rPr>
              <w:t xml:space="preserve">, , Dyrektor </w:t>
            </w:r>
            <w:r w:rsidR="00E2727B">
              <w:rPr>
                <w:sz w:val="20"/>
                <w:szCs w:val="20"/>
              </w:rPr>
              <w:t>RF</w:t>
            </w:r>
          </w:p>
          <w:p w:rsidR="00FC6AB4" w:rsidRDefault="00FC6AB4" w:rsidP="00F256C6">
            <w:pPr>
              <w:spacing w:line="360" w:lineRule="auto"/>
              <w:jc w:val="left"/>
              <w:rPr>
                <w:sz w:val="20"/>
                <w:szCs w:val="20"/>
              </w:rPr>
            </w:pPr>
            <w:r>
              <w:rPr>
                <w:sz w:val="20"/>
                <w:szCs w:val="20"/>
              </w:rPr>
              <w:t>Nadzorujący Członek Zarządu Województwa Mazowieckiego</w:t>
            </w:r>
          </w:p>
          <w:p w:rsidR="00FC6AB4" w:rsidRDefault="00FC6AB4" w:rsidP="00F256C6">
            <w:pPr>
              <w:spacing w:line="360" w:lineRule="auto"/>
              <w:jc w:val="left"/>
              <w:rPr>
                <w:sz w:val="20"/>
                <w:szCs w:val="20"/>
              </w:rPr>
            </w:pPr>
            <w:r>
              <w:rPr>
                <w:sz w:val="20"/>
                <w:szCs w:val="20"/>
              </w:rPr>
              <w:t>Marszałek Województwa Mazowieckiego</w:t>
            </w:r>
          </w:p>
          <w:p w:rsidR="00F51DC8" w:rsidRDefault="00F51DC8" w:rsidP="00F256C6">
            <w:pPr>
              <w:spacing w:line="360" w:lineRule="auto"/>
              <w:jc w:val="left"/>
              <w:rPr>
                <w:sz w:val="20"/>
                <w:szCs w:val="20"/>
              </w:rPr>
            </w:pPr>
          </w:p>
          <w:p w:rsidR="00F51DC8" w:rsidRDefault="00F51DC8" w:rsidP="00F256C6">
            <w:pPr>
              <w:spacing w:line="360" w:lineRule="auto"/>
              <w:jc w:val="left"/>
              <w:rPr>
                <w:sz w:val="20"/>
                <w:szCs w:val="20"/>
              </w:rPr>
            </w:pPr>
          </w:p>
        </w:tc>
        <w:tc>
          <w:tcPr>
            <w:tcW w:w="592" w:type="pct"/>
            <w:vAlign w:val="center"/>
          </w:tcPr>
          <w:p w:rsidR="00FC6AB4" w:rsidRPr="00D97FF5" w:rsidRDefault="00FC6AB4" w:rsidP="00F256C6">
            <w:pPr>
              <w:spacing w:line="360" w:lineRule="auto"/>
              <w:jc w:val="left"/>
              <w:rPr>
                <w:sz w:val="20"/>
                <w:szCs w:val="20"/>
              </w:rPr>
            </w:pPr>
          </w:p>
        </w:tc>
        <w:tc>
          <w:tcPr>
            <w:tcW w:w="453" w:type="pct"/>
            <w:vAlign w:val="center"/>
          </w:tcPr>
          <w:p w:rsidR="00FC6AB4" w:rsidRPr="00D97FF5" w:rsidRDefault="00FC6AB4" w:rsidP="00F256C6">
            <w:pPr>
              <w:spacing w:line="360" w:lineRule="auto"/>
              <w:jc w:val="left"/>
              <w:rPr>
                <w:sz w:val="20"/>
                <w:szCs w:val="20"/>
              </w:rPr>
            </w:pPr>
          </w:p>
        </w:tc>
        <w:tc>
          <w:tcPr>
            <w:tcW w:w="568" w:type="pct"/>
            <w:vAlign w:val="center"/>
          </w:tcPr>
          <w:p w:rsidR="00FC6AB4" w:rsidRPr="00D97FF5" w:rsidRDefault="00FC6AB4" w:rsidP="00F256C6">
            <w:pPr>
              <w:spacing w:line="360" w:lineRule="auto"/>
              <w:jc w:val="left"/>
              <w:rPr>
                <w:sz w:val="20"/>
                <w:szCs w:val="20"/>
              </w:rPr>
            </w:pPr>
            <w:r>
              <w:rPr>
                <w:sz w:val="20"/>
                <w:szCs w:val="20"/>
              </w:rPr>
              <w:t>Projekt pisma</w:t>
            </w:r>
          </w:p>
        </w:tc>
        <w:tc>
          <w:tcPr>
            <w:tcW w:w="518" w:type="pct"/>
            <w:vAlign w:val="center"/>
          </w:tcPr>
          <w:p w:rsidR="00FC6AB4" w:rsidRDefault="00FC6AB4" w:rsidP="00F256C6">
            <w:pPr>
              <w:spacing w:line="360" w:lineRule="auto"/>
              <w:jc w:val="left"/>
              <w:rPr>
                <w:sz w:val="20"/>
                <w:szCs w:val="20"/>
              </w:rPr>
            </w:pPr>
            <w:r>
              <w:rPr>
                <w:sz w:val="20"/>
                <w:szCs w:val="20"/>
              </w:rPr>
              <w:t>Podpisy na dokumencie</w:t>
            </w:r>
          </w:p>
        </w:tc>
        <w:tc>
          <w:tcPr>
            <w:tcW w:w="403" w:type="pct"/>
            <w:vAlign w:val="center"/>
          </w:tcPr>
          <w:p w:rsidR="00FC6AB4" w:rsidRPr="00D97FF5" w:rsidRDefault="00FC6AB4" w:rsidP="00F256C6">
            <w:pPr>
              <w:spacing w:line="360" w:lineRule="auto"/>
              <w:jc w:val="left"/>
              <w:rPr>
                <w:sz w:val="20"/>
                <w:szCs w:val="20"/>
              </w:rPr>
            </w:pPr>
          </w:p>
        </w:tc>
        <w:tc>
          <w:tcPr>
            <w:tcW w:w="548" w:type="pct"/>
            <w:vAlign w:val="center"/>
          </w:tcPr>
          <w:p w:rsidR="00FC6AB4" w:rsidRPr="00D97FF5" w:rsidRDefault="00FC6AB4" w:rsidP="00F256C6">
            <w:pPr>
              <w:spacing w:line="360" w:lineRule="auto"/>
              <w:jc w:val="left"/>
              <w:rPr>
                <w:sz w:val="20"/>
                <w:szCs w:val="20"/>
              </w:rPr>
            </w:pPr>
          </w:p>
        </w:tc>
      </w:tr>
      <w:tr w:rsidR="00FC6AB4" w:rsidRPr="00D97FF5" w:rsidTr="00D21E2A">
        <w:trPr>
          <w:trHeight w:val="2029"/>
        </w:trPr>
        <w:tc>
          <w:tcPr>
            <w:tcW w:w="440" w:type="pct"/>
            <w:vAlign w:val="center"/>
          </w:tcPr>
          <w:p w:rsidR="00FC6AB4" w:rsidRDefault="009330B7" w:rsidP="00F256C6">
            <w:pPr>
              <w:spacing w:line="360" w:lineRule="auto"/>
              <w:ind w:left="360"/>
              <w:jc w:val="left"/>
              <w:rPr>
                <w:sz w:val="20"/>
                <w:szCs w:val="20"/>
              </w:rPr>
            </w:pPr>
            <w:r>
              <w:rPr>
                <w:sz w:val="20"/>
                <w:szCs w:val="20"/>
              </w:rPr>
              <w:t>10</w:t>
            </w:r>
          </w:p>
        </w:tc>
        <w:tc>
          <w:tcPr>
            <w:tcW w:w="813" w:type="pct"/>
            <w:vAlign w:val="center"/>
          </w:tcPr>
          <w:p w:rsidR="00FC6AB4" w:rsidRDefault="00FC6AB4" w:rsidP="00F256C6">
            <w:pPr>
              <w:spacing w:line="360" w:lineRule="auto"/>
              <w:jc w:val="left"/>
              <w:rPr>
                <w:sz w:val="20"/>
                <w:szCs w:val="20"/>
              </w:rPr>
            </w:pPr>
            <w:r>
              <w:rPr>
                <w:sz w:val="20"/>
                <w:szCs w:val="20"/>
              </w:rPr>
              <w:t>Otrzymanie poprawionego Raportu  Rocznego/Kwartalnego z Postępu realizacji Inicjatywy JEREMIE – postępowanie zgodne z pkt 1.</w:t>
            </w:r>
          </w:p>
        </w:tc>
        <w:tc>
          <w:tcPr>
            <w:tcW w:w="665" w:type="pct"/>
            <w:vAlign w:val="center"/>
          </w:tcPr>
          <w:p w:rsidR="00FC6AB4" w:rsidRDefault="000E4522" w:rsidP="00F256C6">
            <w:pPr>
              <w:spacing w:line="360" w:lineRule="auto"/>
              <w:jc w:val="left"/>
              <w:rPr>
                <w:sz w:val="20"/>
                <w:szCs w:val="20"/>
              </w:rPr>
            </w:pPr>
            <w:r w:rsidRPr="00D97FF5">
              <w:rPr>
                <w:sz w:val="20"/>
                <w:szCs w:val="20"/>
              </w:rPr>
              <w:t xml:space="preserve">Stanowisko ds. </w:t>
            </w:r>
            <w:r w:rsidR="009330B7">
              <w:rPr>
                <w:sz w:val="20"/>
                <w:szCs w:val="20"/>
              </w:rPr>
              <w:t>instrumentów finansowych</w:t>
            </w:r>
          </w:p>
        </w:tc>
        <w:tc>
          <w:tcPr>
            <w:tcW w:w="592" w:type="pct"/>
            <w:vAlign w:val="center"/>
          </w:tcPr>
          <w:p w:rsidR="00FC6AB4" w:rsidRPr="00D97FF5" w:rsidRDefault="00FC6AB4" w:rsidP="00F256C6">
            <w:pPr>
              <w:spacing w:line="360" w:lineRule="auto"/>
              <w:jc w:val="left"/>
              <w:rPr>
                <w:sz w:val="20"/>
                <w:szCs w:val="20"/>
              </w:rPr>
            </w:pPr>
          </w:p>
        </w:tc>
        <w:tc>
          <w:tcPr>
            <w:tcW w:w="453" w:type="pct"/>
            <w:vAlign w:val="center"/>
          </w:tcPr>
          <w:p w:rsidR="00FC6AB4" w:rsidRPr="00D97FF5" w:rsidRDefault="00FC6AB4" w:rsidP="00F256C6">
            <w:pPr>
              <w:spacing w:line="360" w:lineRule="auto"/>
              <w:jc w:val="left"/>
              <w:rPr>
                <w:sz w:val="20"/>
                <w:szCs w:val="20"/>
              </w:rPr>
            </w:pPr>
          </w:p>
        </w:tc>
        <w:tc>
          <w:tcPr>
            <w:tcW w:w="568" w:type="pct"/>
            <w:vAlign w:val="center"/>
          </w:tcPr>
          <w:p w:rsidR="00FC6AB4" w:rsidRDefault="00FC6AB4" w:rsidP="00F256C6">
            <w:pPr>
              <w:spacing w:line="360" w:lineRule="auto"/>
              <w:jc w:val="left"/>
              <w:rPr>
                <w:sz w:val="20"/>
                <w:szCs w:val="20"/>
              </w:rPr>
            </w:pPr>
          </w:p>
        </w:tc>
        <w:tc>
          <w:tcPr>
            <w:tcW w:w="518" w:type="pct"/>
            <w:vAlign w:val="center"/>
          </w:tcPr>
          <w:p w:rsidR="00FC6AB4" w:rsidRDefault="00FC6AB4" w:rsidP="00F256C6">
            <w:pPr>
              <w:spacing w:line="360" w:lineRule="auto"/>
              <w:jc w:val="left"/>
              <w:rPr>
                <w:sz w:val="20"/>
                <w:szCs w:val="20"/>
              </w:rPr>
            </w:pPr>
          </w:p>
        </w:tc>
        <w:tc>
          <w:tcPr>
            <w:tcW w:w="403" w:type="pct"/>
            <w:vAlign w:val="center"/>
          </w:tcPr>
          <w:p w:rsidR="00FC6AB4" w:rsidRPr="00D97FF5" w:rsidRDefault="00FC6AB4" w:rsidP="00F256C6">
            <w:pPr>
              <w:spacing w:line="360" w:lineRule="auto"/>
              <w:jc w:val="left"/>
              <w:rPr>
                <w:sz w:val="20"/>
                <w:szCs w:val="20"/>
              </w:rPr>
            </w:pPr>
          </w:p>
        </w:tc>
        <w:tc>
          <w:tcPr>
            <w:tcW w:w="548" w:type="pct"/>
            <w:vAlign w:val="center"/>
          </w:tcPr>
          <w:p w:rsidR="00FC6AB4" w:rsidRPr="00D97FF5" w:rsidRDefault="00FC6AB4" w:rsidP="00F256C6">
            <w:pPr>
              <w:spacing w:line="360" w:lineRule="auto"/>
              <w:jc w:val="left"/>
              <w:rPr>
                <w:sz w:val="20"/>
                <w:szCs w:val="20"/>
              </w:rPr>
            </w:pPr>
          </w:p>
        </w:tc>
      </w:tr>
    </w:tbl>
    <w:p w:rsidR="00FC6AB4" w:rsidRPr="00D97FF5" w:rsidRDefault="00FC6AB4" w:rsidP="00F256C6">
      <w:pPr>
        <w:pStyle w:val="Akapitzlist"/>
        <w:spacing w:line="360" w:lineRule="auto"/>
        <w:rPr>
          <w:rFonts w:ascii="Times New Roman" w:hAnsi="Times New Roman"/>
          <w:sz w:val="20"/>
          <w:szCs w:val="20"/>
        </w:rPr>
      </w:pPr>
    </w:p>
    <w:p w:rsidR="0037712C" w:rsidRDefault="0037712C" w:rsidP="00F256C6">
      <w:pPr>
        <w:spacing w:line="360" w:lineRule="auto"/>
      </w:pPr>
    </w:p>
    <w:p w:rsidR="00F76EFD" w:rsidRDefault="00F76EFD" w:rsidP="00F256C6">
      <w:pPr>
        <w:spacing w:line="360" w:lineRule="auto"/>
      </w:pPr>
    </w:p>
    <w:p w:rsidR="0083211C" w:rsidRDefault="0083211C" w:rsidP="0083211C">
      <w:pPr>
        <w:pStyle w:val="Nagwek1"/>
        <w:numPr>
          <w:ilvl w:val="0"/>
          <w:numId w:val="135"/>
        </w:numPr>
        <w:spacing w:line="360" w:lineRule="auto"/>
        <w:rPr>
          <w:rFonts w:ascii="Times New Roman" w:hAnsi="Times New Roman" w:cs="Times New Roman"/>
          <w:sz w:val="24"/>
          <w:szCs w:val="24"/>
        </w:rPr>
      </w:pPr>
      <w:bookmarkStart w:id="3446" w:name="_Toc330460904"/>
      <w:bookmarkStart w:id="3447" w:name="_Toc426446925"/>
      <w:bookmarkEnd w:id="3309"/>
      <w:bookmarkEnd w:id="3310"/>
      <w:bookmarkEnd w:id="3311"/>
      <w:bookmarkEnd w:id="3312"/>
      <w:bookmarkEnd w:id="3313"/>
      <w:bookmarkEnd w:id="3314"/>
      <w:r w:rsidRPr="00334E8D">
        <w:rPr>
          <w:rFonts w:ascii="Times New Roman" w:hAnsi="Times New Roman" w:cs="Times New Roman"/>
          <w:sz w:val="24"/>
          <w:szCs w:val="24"/>
        </w:rPr>
        <w:lastRenderedPageBreak/>
        <w:t>Wykaz załączników numerowanych do Instrukcji Wykonawczej IZ RPO WM</w:t>
      </w:r>
      <w:bookmarkEnd w:id="3446"/>
      <w:r>
        <w:rPr>
          <w:rFonts w:ascii="Times New Roman" w:hAnsi="Times New Roman" w:cs="Times New Roman"/>
          <w:sz w:val="24"/>
          <w:szCs w:val="24"/>
        </w:rPr>
        <w:t xml:space="preserve"> 2007-2013</w:t>
      </w:r>
      <w:bookmarkEnd w:id="3447"/>
    </w:p>
    <w:p w:rsidR="0083211C" w:rsidRPr="0088358F" w:rsidRDefault="0083211C" w:rsidP="0083211C">
      <w:pPr>
        <w:spacing w:line="360" w:lineRule="auto"/>
      </w:pPr>
    </w:p>
    <w:p w:rsidR="0083211C" w:rsidRPr="00C118DA" w:rsidRDefault="0083211C" w:rsidP="0083211C">
      <w:pPr>
        <w:numPr>
          <w:ilvl w:val="0"/>
          <w:numId w:val="33"/>
        </w:numPr>
        <w:spacing w:line="360" w:lineRule="auto"/>
      </w:pPr>
      <w:r w:rsidRPr="00C118DA">
        <w:t xml:space="preserve">Załącznik nr 1 do procedury 3.1.3 - </w:t>
      </w:r>
      <w:r w:rsidRPr="00C118DA">
        <w:rPr>
          <w:smallCaps/>
        </w:rPr>
        <w:t>K</w:t>
      </w:r>
      <w:r w:rsidRPr="00C118DA">
        <w:t>arta zmiany Szczegółowego Opisu Priorytetów Regionalnego Programu Operacyjnego Województwa Mazowieckiego 2007 – 2013</w:t>
      </w:r>
    </w:p>
    <w:p w:rsidR="0083211C" w:rsidRPr="00C118DA" w:rsidRDefault="0083211C" w:rsidP="0083211C">
      <w:pPr>
        <w:numPr>
          <w:ilvl w:val="0"/>
          <w:numId w:val="33"/>
        </w:numPr>
        <w:spacing w:line="360" w:lineRule="auto"/>
      </w:pPr>
      <w:r w:rsidRPr="00C118DA">
        <w:t>Załącznik nr 1 do procedury 3.1.4.1 – Tabela odstępstw od IW IZ</w:t>
      </w:r>
    </w:p>
    <w:p w:rsidR="0083211C" w:rsidRPr="00C118DA" w:rsidRDefault="0083211C" w:rsidP="0083211C">
      <w:pPr>
        <w:numPr>
          <w:ilvl w:val="0"/>
          <w:numId w:val="33"/>
        </w:numPr>
        <w:spacing w:line="360" w:lineRule="auto"/>
      </w:pPr>
      <w:r w:rsidRPr="00C118DA">
        <w:t>Załącznik nr 1 do procedury 3.1.5 - Karta zmiany Instrukcji Wykonawczej Instytucji Zarządzającej Regionalnym Programem Operacyjnym Województwa Mazowieckiego 2007 – 2013</w:t>
      </w:r>
    </w:p>
    <w:p w:rsidR="0083211C" w:rsidRPr="00C118DA" w:rsidRDefault="0083211C" w:rsidP="0083211C">
      <w:pPr>
        <w:numPr>
          <w:ilvl w:val="0"/>
          <w:numId w:val="33"/>
        </w:numPr>
        <w:spacing w:line="360" w:lineRule="auto"/>
      </w:pPr>
      <w:r w:rsidRPr="00C118DA">
        <w:t xml:space="preserve"> Załącznik nr 1 do procedury 3.1.8.1 - Lista sprawdzająca dla Instytucji Zarządzającej przy dokonywaniu weryfikacji Planu komunikacji Regionalnego Programu Operacyjnego Województwa Mazowieckiego 2007-2013</w:t>
      </w:r>
    </w:p>
    <w:p w:rsidR="0083211C" w:rsidRPr="00C118DA" w:rsidRDefault="0083211C" w:rsidP="0083211C">
      <w:pPr>
        <w:numPr>
          <w:ilvl w:val="0"/>
          <w:numId w:val="33"/>
        </w:numPr>
        <w:spacing w:line="360" w:lineRule="auto"/>
      </w:pPr>
      <w:r w:rsidRPr="00C118DA">
        <w:t>Załącznik nr 1 do procedury 3.1.8.2 – Lista sprawdzająca dla Instytucji Zarządzającej przy dokonywaniu aktualizacji Planu komunikacji Regionalnego Programu Operacyjnego Województwa Mazowieckiego 2007-2013</w:t>
      </w:r>
    </w:p>
    <w:p w:rsidR="0083211C" w:rsidRPr="00C118DA" w:rsidRDefault="0083211C" w:rsidP="0083211C">
      <w:pPr>
        <w:numPr>
          <w:ilvl w:val="0"/>
          <w:numId w:val="33"/>
        </w:numPr>
        <w:spacing w:line="360" w:lineRule="auto"/>
      </w:pPr>
      <w:r w:rsidRPr="00C118DA">
        <w:t>Załącznik nr 1 do procedury 3.1.9 – Karta zmiany wzoru umowy o dofinansowanie projektu współfinansowanego z Europejskiego Funduszu Rozwoju Regionalnego w ramach RPO WM 2007-2013</w:t>
      </w:r>
    </w:p>
    <w:p w:rsidR="0083211C" w:rsidRPr="00C118DA" w:rsidRDefault="0083211C" w:rsidP="0083211C">
      <w:pPr>
        <w:numPr>
          <w:ilvl w:val="0"/>
          <w:numId w:val="33"/>
        </w:numPr>
        <w:spacing w:line="360" w:lineRule="auto"/>
      </w:pPr>
      <w:r w:rsidRPr="00C118DA">
        <w:t>Załącznik nr 1 do procedury 3.1.11 – Karta zmiany Opisu Systemu Zarządzania i Kontroli</w:t>
      </w:r>
    </w:p>
    <w:p w:rsidR="0083211C" w:rsidRPr="00C118DA" w:rsidRDefault="0083211C" w:rsidP="0083211C">
      <w:pPr>
        <w:numPr>
          <w:ilvl w:val="0"/>
          <w:numId w:val="33"/>
        </w:numPr>
        <w:spacing w:line="360" w:lineRule="auto"/>
      </w:pPr>
      <w:r w:rsidRPr="00C118DA">
        <w:t>Załącznik nr 1 do procedury 3.1.12 – Karta zmiany zasad kwalifikowania wydatków w ramach RPO WM 2007-2013</w:t>
      </w:r>
    </w:p>
    <w:p w:rsidR="0083211C" w:rsidRPr="00C118DA" w:rsidRDefault="0083211C" w:rsidP="0083211C">
      <w:pPr>
        <w:numPr>
          <w:ilvl w:val="0"/>
          <w:numId w:val="33"/>
        </w:numPr>
        <w:spacing w:line="360" w:lineRule="auto"/>
      </w:pPr>
      <w:r w:rsidRPr="00C118DA">
        <w:t>Załącznik nr 1 do procedury 3.1.13 – Karta zmiany wzoru zasad realizacji projektu własnego współfinansowanego ze środków Europejskiego Funduszu Rozwoju Regionalnego w ramach RPO WM 2007-2013 / wzoru umowy dotyczącej przygotowania projektu indywidualnego w ramach RPO WM 2007-2013 (pre-umowa)</w:t>
      </w:r>
    </w:p>
    <w:p w:rsidR="0083211C" w:rsidRPr="00C118DA" w:rsidRDefault="0083211C" w:rsidP="0083211C">
      <w:pPr>
        <w:numPr>
          <w:ilvl w:val="0"/>
          <w:numId w:val="33"/>
        </w:numPr>
        <w:spacing w:line="360" w:lineRule="auto"/>
      </w:pPr>
      <w:r w:rsidRPr="00C118DA">
        <w:t>Załącznik nr 1 do procedury 3.1.14 – Karta zmiany Zasad realizacji projektu systemowego w ramach Pomocy Technicznej RPO WM 2007-2013</w:t>
      </w:r>
    </w:p>
    <w:p w:rsidR="0083211C" w:rsidRPr="00C118DA" w:rsidRDefault="0083211C" w:rsidP="0083211C">
      <w:pPr>
        <w:numPr>
          <w:ilvl w:val="0"/>
          <w:numId w:val="33"/>
        </w:numPr>
        <w:spacing w:line="360" w:lineRule="auto"/>
      </w:pPr>
      <w:r w:rsidRPr="00C118DA">
        <w:t>Załącznik nr 1 do procedury 3.2.1  - Wykaz uwag do projektu Instrukcji Wykonawczej IP II</w:t>
      </w:r>
    </w:p>
    <w:p w:rsidR="0083211C" w:rsidRPr="00C118DA" w:rsidRDefault="0083211C" w:rsidP="0083211C">
      <w:pPr>
        <w:numPr>
          <w:ilvl w:val="0"/>
          <w:numId w:val="33"/>
        </w:numPr>
        <w:spacing w:line="360" w:lineRule="auto"/>
      </w:pPr>
      <w:r w:rsidRPr="00C118DA">
        <w:t xml:space="preserve"> Załącznik nr 2 do procedury 3.2.1 - Lista sprawdzająca do przeprowadzenia przez Instytucję Zarządzającą RPO WM </w:t>
      </w:r>
      <w:r w:rsidRPr="00C118DA">
        <w:lastRenderedPageBreak/>
        <w:t>weryfikacji Instrukcji Wykonawczej Instytucji Pośredniczącej II stopnia</w:t>
      </w:r>
    </w:p>
    <w:p w:rsidR="0083211C" w:rsidRPr="00C118DA" w:rsidRDefault="0083211C" w:rsidP="0083211C">
      <w:pPr>
        <w:numPr>
          <w:ilvl w:val="0"/>
          <w:numId w:val="33"/>
        </w:numPr>
        <w:spacing w:line="360" w:lineRule="auto"/>
      </w:pPr>
      <w:r w:rsidRPr="00C118DA">
        <w:t>Załącznik nr 1 do procedury 3.2.2  - Wykaz Uwag do Instrukcji Wykonawczej IP II</w:t>
      </w:r>
    </w:p>
    <w:p w:rsidR="0083211C" w:rsidRPr="00C118DA" w:rsidRDefault="0083211C" w:rsidP="0083211C">
      <w:pPr>
        <w:numPr>
          <w:ilvl w:val="0"/>
          <w:numId w:val="33"/>
        </w:numPr>
        <w:spacing w:line="360" w:lineRule="auto"/>
      </w:pPr>
      <w:r w:rsidRPr="00C118DA">
        <w:t>Załącznik nr 1 do procedury 3.2.3 - Lista sprawdzająca przy dokonywaniu weryfikacji informacji/uchwały Zarządu Województwa Mazowieckiego przygotowanych przez MJWPU</w:t>
      </w:r>
    </w:p>
    <w:p w:rsidR="0083211C" w:rsidRPr="00C118DA" w:rsidRDefault="0083211C" w:rsidP="0083211C">
      <w:pPr>
        <w:numPr>
          <w:ilvl w:val="0"/>
          <w:numId w:val="33"/>
        </w:numPr>
        <w:spacing w:line="360" w:lineRule="auto"/>
      </w:pPr>
      <w:r w:rsidRPr="00C118DA">
        <w:t>Załącznik nr 1 do procedury 3.2.4 – Lista sprawdzająca przy dokonywaniu weryfikacji Regulaminu Konkursu</w:t>
      </w:r>
    </w:p>
    <w:p w:rsidR="0083211C" w:rsidRPr="00C118DA" w:rsidRDefault="0083211C" w:rsidP="0083211C">
      <w:pPr>
        <w:numPr>
          <w:ilvl w:val="0"/>
          <w:numId w:val="33"/>
        </w:numPr>
        <w:spacing w:line="360" w:lineRule="auto"/>
      </w:pPr>
      <w:r w:rsidRPr="00C118DA">
        <w:t>Załącznik nr 1 do procedury 3.2.5 – Lista sprawdzająca przy dokonywaniu weryfikacji  projektów uchwał Zarządu Województwa Mazowieckiego, przygotowywanych przez IP II, w sprawie realizacji projektu własnego współfinansowanego ze środków Europejskiego Funduszu Rozwoju Regionalnego w ramach RPO WM 2007-2013 pod kątem zgodności Zasad Realizacji Projektu ze wzorem dokumentu</w:t>
      </w:r>
    </w:p>
    <w:p w:rsidR="0083211C" w:rsidRPr="00C118DA" w:rsidRDefault="0083211C" w:rsidP="0083211C">
      <w:pPr>
        <w:numPr>
          <w:ilvl w:val="0"/>
          <w:numId w:val="33"/>
        </w:numPr>
        <w:spacing w:line="360" w:lineRule="auto"/>
      </w:pPr>
      <w:r w:rsidRPr="00C118DA">
        <w:t>Załącznik nr 1 do procedury 3.3.1 - Lista sprawdzająca przy dokonywaniu weryfikacji Wniosku o dofinansowanie realizacji projektu systemowego ze środków EFRR w ramach RPO WM (Rocznego Planu Działań Pomocy Technicznej IZ / IP II)</w:t>
      </w:r>
    </w:p>
    <w:p w:rsidR="0083211C" w:rsidRPr="00C118DA" w:rsidRDefault="0083211C" w:rsidP="0083211C">
      <w:pPr>
        <w:numPr>
          <w:ilvl w:val="0"/>
          <w:numId w:val="33"/>
        </w:numPr>
        <w:spacing w:line="360" w:lineRule="auto"/>
      </w:pPr>
      <w:r w:rsidRPr="00C118DA">
        <w:t>Załącznik nr 1 do procedury 3.3.2 -</w:t>
      </w:r>
      <w:r w:rsidRPr="00C118DA">
        <w:rPr>
          <w:i/>
        </w:rPr>
        <w:t xml:space="preserve"> </w:t>
      </w:r>
      <w:r w:rsidRPr="00C118DA">
        <w:t xml:space="preserve">Lista sprawdzająca przy weryfikacji dokonywania zmian w projekcie systemowym w ramach pomocy technicznej </w:t>
      </w:r>
      <w:r w:rsidRPr="00C118DA">
        <w:rPr>
          <w:i/>
        </w:rPr>
        <w:t>Rocznym/Wieloletnim Planie Działań Pomocy Technicznej</w:t>
      </w:r>
    </w:p>
    <w:p w:rsidR="0083211C" w:rsidRPr="00C118DA" w:rsidRDefault="0083211C" w:rsidP="0083211C">
      <w:pPr>
        <w:numPr>
          <w:ilvl w:val="0"/>
          <w:numId w:val="33"/>
        </w:numPr>
        <w:spacing w:line="360" w:lineRule="auto"/>
      </w:pPr>
      <w:r w:rsidRPr="00C118DA">
        <w:t>Załącznik nr 1 do procedury 3.3.3 - Lista sprawdzająca przy dokonywaniu weryfikacji Wniosku o płatność dla projektu systemowego realizowanego w ramach pomocy technicznej RPO WM</w:t>
      </w:r>
    </w:p>
    <w:p w:rsidR="0083211C" w:rsidRPr="00C118DA" w:rsidRDefault="0083211C" w:rsidP="0083211C">
      <w:pPr>
        <w:numPr>
          <w:ilvl w:val="0"/>
          <w:numId w:val="33"/>
        </w:numPr>
        <w:spacing w:line="360" w:lineRule="auto"/>
      </w:pPr>
      <w:r w:rsidRPr="00C118DA">
        <w:t>Załącznik nr 1 do procedury 3.3.4. – Lista sprawdzająca do kontroli na zakończenie realizacji projektu systemowego realizowanego w ramach pomocy technicznej RPO WM</w:t>
      </w:r>
    </w:p>
    <w:p w:rsidR="0083211C" w:rsidRPr="00C118DA" w:rsidRDefault="0083211C" w:rsidP="0083211C">
      <w:pPr>
        <w:numPr>
          <w:ilvl w:val="0"/>
          <w:numId w:val="33"/>
        </w:numPr>
        <w:spacing w:line="360" w:lineRule="auto"/>
      </w:pPr>
      <w:r w:rsidRPr="00C118DA">
        <w:t>Załącznik nr 1 do procedury 3.4.1.1 - Lista sprawdzająca dla Instytucji Zarządzającej przy dokonywaniu weryfikacji załączników do projektu ustawy budżetowej w celu ujęcia środków w budżecie państwa i w budżecie środków europejskich na realizację RPO WM.</w:t>
      </w:r>
    </w:p>
    <w:p w:rsidR="0083211C" w:rsidRPr="00C118DA" w:rsidRDefault="0083211C" w:rsidP="0083211C">
      <w:pPr>
        <w:numPr>
          <w:ilvl w:val="0"/>
          <w:numId w:val="33"/>
        </w:numPr>
        <w:spacing w:line="360" w:lineRule="auto"/>
      </w:pPr>
      <w:r w:rsidRPr="00C118DA">
        <w:t>Załącznik nr 1 do procedury 3.4.1.2 - Lista sprawdzająca dla Instytucji Zarządzającej przy dokonywaniu weryfikacji prognozy wniosków o płatność</w:t>
      </w:r>
    </w:p>
    <w:p w:rsidR="0083211C" w:rsidRPr="00C118DA" w:rsidRDefault="0083211C" w:rsidP="0083211C">
      <w:pPr>
        <w:numPr>
          <w:ilvl w:val="0"/>
          <w:numId w:val="33"/>
        </w:numPr>
        <w:spacing w:line="360" w:lineRule="auto"/>
      </w:pPr>
      <w:r w:rsidRPr="00C118DA">
        <w:t xml:space="preserve">Załącznik nr 1 do procedury 3.4.2.1 - Harmonogram zapotrzebowania na środki przeznaczone na realizację projektów "obcych" </w:t>
      </w:r>
      <w:r w:rsidRPr="00C118DA">
        <w:lastRenderedPageBreak/>
        <w:t xml:space="preserve">(konkursowych i kluczowych) w ramach priorytetów I-VII RPO WM w 2010 r. (w tys. zł) </w:t>
      </w:r>
    </w:p>
    <w:p w:rsidR="0083211C" w:rsidRPr="00C118DA" w:rsidRDefault="0083211C" w:rsidP="0083211C">
      <w:pPr>
        <w:numPr>
          <w:ilvl w:val="0"/>
          <w:numId w:val="33"/>
        </w:numPr>
        <w:spacing w:line="360" w:lineRule="auto"/>
      </w:pPr>
      <w:r w:rsidRPr="00C118DA">
        <w:t>Załącznik nr 2 do procedury 3.4.2.1 - Zestawienie projektów, dla których wydatkowano lub planuje się wydatkować środki w ramach RPO WM - Priorytet …… (materiał uzupełniający do Harmonogramu zapotrzebowania na środki na realizację projektów oraz do Harmonogramu wydatków wynikających z podpisanych umów)</w:t>
      </w:r>
    </w:p>
    <w:p w:rsidR="0083211C" w:rsidRPr="00C118DA" w:rsidRDefault="0083211C" w:rsidP="0083211C">
      <w:pPr>
        <w:numPr>
          <w:ilvl w:val="0"/>
          <w:numId w:val="33"/>
        </w:numPr>
        <w:spacing w:line="360" w:lineRule="auto"/>
      </w:pPr>
      <w:r w:rsidRPr="00C118DA">
        <w:t xml:space="preserve"> Załącznik nr 3 do procedury 3.4.2.1 - Harmonogram zapotrzebowania na środki przeznaczone na realizację projektu systemowego Pomoc Techniczna w ramach RPO WM w 20.. r. (wynikający z zatwierdzonych RPD PT) </w:t>
      </w:r>
    </w:p>
    <w:p w:rsidR="0083211C" w:rsidRPr="00C118DA" w:rsidRDefault="0083211C" w:rsidP="0083211C">
      <w:pPr>
        <w:numPr>
          <w:ilvl w:val="0"/>
          <w:numId w:val="33"/>
        </w:numPr>
        <w:spacing w:line="360" w:lineRule="auto"/>
      </w:pPr>
      <w:r w:rsidRPr="00C118DA">
        <w:t>Załącznik nr 4 do procedury 3.4.2.1 – Uzasadnienie zwiększenia kwoty I / II transzy dotacji celowej</w:t>
      </w:r>
    </w:p>
    <w:p w:rsidR="0083211C" w:rsidRPr="00C118DA" w:rsidRDefault="0083211C" w:rsidP="0083211C">
      <w:pPr>
        <w:numPr>
          <w:ilvl w:val="0"/>
          <w:numId w:val="33"/>
        </w:numPr>
        <w:spacing w:line="360" w:lineRule="auto"/>
      </w:pPr>
      <w:r w:rsidRPr="00C118DA">
        <w:t>Załącznik nr 5 do procedury 3.4.2.1 – Lista sprawdzająca przy dokonywaniu weryfikacji formalnej, rachunkowej i merytorycznej Harmonogramów zapotrzebowania na środki przeznaczone na realizację projektów "obcych" i własnych (konkursowych i kluczowych) w ramach priorytetów I-VII RPO WM w   ... r. (w tys. zł)</w:t>
      </w:r>
    </w:p>
    <w:p w:rsidR="0083211C" w:rsidRPr="00C118DA" w:rsidRDefault="0083211C" w:rsidP="0083211C">
      <w:pPr>
        <w:numPr>
          <w:ilvl w:val="0"/>
          <w:numId w:val="33"/>
        </w:numPr>
        <w:spacing w:line="360" w:lineRule="auto"/>
      </w:pPr>
      <w:r w:rsidRPr="00C118DA">
        <w:t>Załącznik nr 6 do procedury 3.4.2.1 – Lista sprawdzająca przy dokonywaniu weryfikacji formalnej, rachunkowej i merytorycznej Harmonogramu zapotrzebowania na środki przeznaczone na realizację projektu systemowego Pomoc Techniczna w ramach RPO WM w    ... r. (wynikającego z zatwierdzonych RPD PT)</w:t>
      </w:r>
    </w:p>
    <w:p w:rsidR="0083211C" w:rsidRPr="00C118DA" w:rsidRDefault="0083211C" w:rsidP="0083211C">
      <w:pPr>
        <w:numPr>
          <w:ilvl w:val="0"/>
          <w:numId w:val="33"/>
        </w:numPr>
        <w:spacing w:line="360" w:lineRule="auto"/>
      </w:pPr>
      <w:r w:rsidRPr="00C118DA">
        <w:t xml:space="preserve">Załącznik nr 1 do procedury 3.4.2.2 – Zestawienie operacji na rachunku bankowym nr: ……………………………………………….. (Działanie ….. ) w   20…. r. (PLN) za miesiąc ……. </w:t>
      </w:r>
    </w:p>
    <w:p w:rsidR="0083211C" w:rsidRPr="00C118DA" w:rsidRDefault="0083211C" w:rsidP="0083211C">
      <w:pPr>
        <w:numPr>
          <w:ilvl w:val="0"/>
          <w:numId w:val="33"/>
        </w:numPr>
        <w:spacing w:line="360" w:lineRule="auto"/>
        <w:rPr>
          <w:i/>
        </w:rPr>
      </w:pPr>
      <w:r w:rsidRPr="00C118DA">
        <w:t xml:space="preserve">Załącznik nr 2 do procedury 3.4.2.2 – Lista sprawdzająca przy dokonywaniu weryfikacji formalnej, rachunkowej i merytorycznej </w:t>
      </w:r>
      <w:r w:rsidRPr="00C118DA">
        <w:rPr>
          <w:i/>
        </w:rPr>
        <w:t>Zestawienia operacji na rachunku bankowym nr:……………………………. w 20… r. (PLN) za miesiąc……..</w:t>
      </w:r>
    </w:p>
    <w:p w:rsidR="0083211C" w:rsidRPr="00C118DA" w:rsidRDefault="0083211C" w:rsidP="0083211C">
      <w:pPr>
        <w:numPr>
          <w:ilvl w:val="0"/>
          <w:numId w:val="33"/>
        </w:numPr>
        <w:spacing w:line="360" w:lineRule="auto"/>
      </w:pPr>
      <w:r w:rsidRPr="00C118DA">
        <w:t>Załącznik nr 1 do procedury 3.4.2.3 – Harmonogram wydatków wynikających z podpisanych umów w ramach budżetu państwa i budżetu środków europejskich według stanu na dzień …………………………..</w:t>
      </w:r>
    </w:p>
    <w:p w:rsidR="0083211C" w:rsidRPr="00C118DA" w:rsidRDefault="0083211C" w:rsidP="0083211C">
      <w:pPr>
        <w:numPr>
          <w:ilvl w:val="0"/>
          <w:numId w:val="33"/>
        </w:numPr>
        <w:spacing w:line="360" w:lineRule="auto"/>
      </w:pPr>
      <w:r w:rsidRPr="00C118DA">
        <w:t>Załącznik nr 2 do procedury 3.4.2.3. - Lista sprawdzająca przy dokonywaniu weryfikacji formalnej, rachunkowej i merytorycznej Harmonogramu wydatków wynikających z podpisanych umów w ramach budżetu środków europejskich i budżetu państwa (współfinansowanie)</w:t>
      </w:r>
    </w:p>
    <w:p w:rsidR="0083211C" w:rsidRPr="00C118DA" w:rsidRDefault="0083211C" w:rsidP="0083211C">
      <w:pPr>
        <w:numPr>
          <w:ilvl w:val="0"/>
          <w:numId w:val="33"/>
        </w:numPr>
        <w:spacing w:line="360" w:lineRule="auto"/>
      </w:pPr>
      <w:r w:rsidRPr="00C118DA">
        <w:t xml:space="preserve">Załącznik nr 1 do procedury 3.4.2.4 – Zapotrzebowanie na środki budżetu państwa, które nie wygasają z upływem roku </w:t>
      </w:r>
      <w:r w:rsidRPr="00C118DA">
        <w:lastRenderedPageBreak/>
        <w:t xml:space="preserve">budżetowego 20….. w ramach RPO województwa mazowieckiego (PLN) - PRIORYTET ………... </w:t>
      </w:r>
    </w:p>
    <w:p w:rsidR="0083211C" w:rsidRPr="00C118DA" w:rsidRDefault="0083211C" w:rsidP="0083211C">
      <w:pPr>
        <w:numPr>
          <w:ilvl w:val="0"/>
          <w:numId w:val="33"/>
        </w:numPr>
        <w:spacing w:line="360" w:lineRule="auto"/>
      </w:pPr>
      <w:r w:rsidRPr="00C118DA">
        <w:t>Załącznik nr 2 do procedury 3.4.2.4 – Lista sprawdzająca przy dokonywaniu weryfikacji formalnej, rachunkowej i merytorycznej Zapotrzebowania na środki, które nie wygasają z upływem roku budżetowego 20…. w ramach RPO województwa mazowieckiego</w:t>
      </w:r>
    </w:p>
    <w:p w:rsidR="0083211C" w:rsidRPr="00C118DA" w:rsidRDefault="0083211C" w:rsidP="0083211C">
      <w:pPr>
        <w:numPr>
          <w:ilvl w:val="0"/>
          <w:numId w:val="33"/>
        </w:numPr>
        <w:spacing w:line="360" w:lineRule="auto"/>
      </w:pPr>
      <w:r w:rsidRPr="00C118DA">
        <w:t>Załącznik nr 1 do procedury 3.4.2.5 - Rozliczenie środków , które nie wygasają z upływem  20…….roku, otrzymanych w ramach RPO dla województwa mazowieckiego w bieżącym roku budżetowym</w:t>
      </w:r>
    </w:p>
    <w:p w:rsidR="0083211C" w:rsidRPr="00C118DA" w:rsidRDefault="0083211C" w:rsidP="0083211C">
      <w:pPr>
        <w:numPr>
          <w:ilvl w:val="0"/>
          <w:numId w:val="33"/>
        </w:numPr>
        <w:spacing w:line="360" w:lineRule="auto"/>
      </w:pPr>
      <w:r w:rsidRPr="00C118DA">
        <w:t>Załącznik nr 2 do procedury 3.4.2.5 - Zestawienie operacji na rachunku bankowym nr:………………………………….. (działanie ….. )  w 20…. roku (PLN)</w:t>
      </w:r>
    </w:p>
    <w:p w:rsidR="0083211C" w:rsidRPr="00C118DA" w:rsidRDefault="0083211C" w:rsidP="0083211C">
      <w:pPr>
        <w:numPr>
          <w:ilvl w:val="0"/>
          <w:numId w:val="33"/>
        </w:numPr>
        <w:spacing w:line="360" w:lineRule="auto"/>
      </w:pPr>
      <w:r w:rsidRPr="00C118DA">
        <w:t>Załącznik nr 3 do procedury 3.4.2.5. - Lista sprawdzająca przy dokonywaniu weryfikacji formalnej, rachunkowej i merytorycznej Rozliczenia środków, które nie wygasają z upływem 20… roku, otrzymanych w ramach RPO dla województwa mazowieckiego w bieżącym roku budżetowym</w:t>
      </w:r>
    </w:p>
    <w:p w:rsidR="0083211C" w:rsidRPr="00C118DA" w:rsidRDefault="0083211C" w:rsidP="0083211C">
      <w:pPr>
        <w:numPr>
          <w:ilvl w:val="0"/>
          <w:numId w:val="33"/>
        </w:numPr>
        <w:spacing w:line="360" w:lineRule="auto"/>
      </w:pPr>
      <w:r w:rsidRPr="00C118DA">
        <w:t>Załącznik nr 4 do procedury 3.4.2.5 - Lista sprawdzająca przy dokonywaniu weryfikacji formalnej, rachunkowej i merytorycznej Zestawienia operacji na rachunku bankowym nr: …………………………………… w 20… roku (PLN)</w:t>
      </w:r>
    </w:p>
    <w:p w:rsidR="0083211C" w:rsidRPr="00C118DA" w:rsidRDefault="0083211C" w:rsidP="0083211C">
      <w:pPr>
        <w:numPr>
          <w:ilvl w:val="0"/>
          <w:numId w:val="33"/>
        </w:numPr>
        <w:spacing w:line="360" w:lineRule="auto"/>
      </w:pPr>
      <w:r w:rsidRPr="00C118DA">
        <w:t>Załącznik nr 1 do procedury 3.4.3.1 - Wniosek nr ........./RPO WM z dnia .....................o przekazanie środków finansowych pochodzących z dotacji celowej (współfinansowanie)na realizację wydatków w ramach Regionalnego Programu Operacyjnego Województwa Mazowieckiego 2007-2013 (projekty obce)</w:t>
      </w:r>
    </w:p>
    <w:p w:rsidR="0083211C" w:rsidRPr="00C118DA" w:rsidRDefault="0083211C" w:rsidP="0083211C">
      <w:pPr>
        <w:numPr>
          <w:ilvl w:val="0"/>
          <w:numId w:val="33"/>
        </w:numPr>
        <w:spacing w:line="360" w:lineRule="auto"/>
      </w:pPr>
      <w:r w:rsidRPr="00C118DA">
        <w:t>Załącznik nr 2 do procedury 3.4.3.1 – Wniosek nr ........./RPO WM z dnia ..................... o przekazanie środków finansowych pochodzących z dotacji celowej (współfinansowanie) na realizację wydatków w ramach Regionalnego Programu Operacyjnego Województwa Mazowieckiego 2007-2013 (projekty własne)</w:t>
      </w:r>
    </w:p>
    <w:p w:rsidR="0083211C" w:rsidRPr="00C118DA" w:rsidRDefault="0083211C" w:rsidP="0083211C">
      <w:pPr>
        <w:numPr>
          <w:ilvl w:val="0"/>
          <w:numId w:val="33"/>
        </w:numPr>
        <w:spacing w:line="360" w:lineRule="auto"/>
      </w:pPr>
      <w:r w:rsidRPr="00C118DA">
        <w:t>Załącznik nr 3 do procedury 3.4.3.1 - Lista sprawdzająca przy dokonywaniu weryfikacji formalnej, rachunkowej i merytorycznej Wniosku o przekazanie środków finansowych pochodzących z dotacji celowej (współfinansowanie) na realizację wydatków w ramach Regionalnego Programu Operacyjnego Województwa Mazowieckiego 2007-2013</w:t>
      </w:r>
    </w:p>
    <w:p w:rsidR="0083211C" w:rsidRPr="00C118DA" w:rsidRDefault="0083211C" w:rsidP="0083211C">
      <w:pPr>
        <w:numPr>
          <w:ilvl w:val="0"/>
          <w:numId w:val="33"/>
        </w:numPr>
        <w:spacing w:line="360" w:lineRule="auto"/>
      </w:pPr>
      <w:r w:rsidRPr="00C118DA">
        <w:t xml:space="preserve">Załącznik nr 1 do procedury 3.4.3.2 - Lista sprawdzająca przy dokonywaniu weryfikacji formalnej, rachunkowej </w:t>
      </w:r>
      <w:r w:rsidRPr="00C118DA">
        <w:lastRenderedPageBreak/>
        <w:t>i merytorycznej Wniosku o przekazanie środków finansowych na realizację projektu systemowego w ramach PT RPO WM/ Dyspozycji płatności dla Beneficjenta w ramach RPO WM Priorytet VIII</w:t>
      </w:r>
    </w:p>
    <w:p w:rsidR="0083211C" w:rsidRPr="00C118DA" w:rsidRDefault="0083211C" w:rsidP="0083211C">
      <w:pPr>
        <w:numPr>
          <w:ilvl w:val="0"/>
          <w:numId w:val="33"/>
        </w:numPr>
        <w:spacing w:line="360" w:lineRule="auto"/>
      </w:pPr>
      <w:r w:rsidRPr="00C118DA">
        <w:t xml:space="preserve">Załącznik nr 2 do procedury 3.4.6 -Lista sprawdzająca dla Instytucji Zarządzającej przy dokonywaniu weryfikacji formalnej i rachunkowo-merytorycznej Zestawienia wniosków o płatność oraz kwot odzyskanych/wycofanych dla Priorytetów I-VII/ VIII możliwych do ujęcia w Poświadczeniu i deklaracji wydatków oraz wniosku o płatność okresową od IZ RPO WM do IC za okres od…. do…. </w:t>
      </w:r>
    </w:p>
    <w:p w:rsidR="0083211C" w:rsidRPr="00C118DA" w:rsidRDefault="0083211C" w:rsidP="0083211C">
      <w:pPr>
        <w:numPr>
          <w:ilvl w:val="0"/>
          <w:numId w:val="33"/>
        </w:numPr>
        <w:spacing w:line="360" w:lineRule="auto"/>
      </w:pPr>
      <w:r w:rsidRPr="00C118DA">
        <w:t>Załącznik nr 3 do procedury 3.4.6 – Lista sprawdzająca do raportu Oracle Business Intelligance (Oracle BI) – kwoty odzyskane/wycofane Poświadczenia i deklaracji wydatków.</w:t>
      </w:r>
    </w:p>
    <w:p w:rsidR="0083211C" w:rsidRPr="00C118DA" w:rsidRDefault="0083211C" w:rsidP="0083211C">
      <w:pPr>
        <w:numPr>
          <w:ilvl w:val="0"/>
          <w:numId w:val="33"/>
        </w:numPr>
        <w:spacing w:line="360" w:lineRule="auto"/>
      </w:pPr>
      <w:r w:rsidRPr="00C118DA">
        <w:t xml:space="preserve">Załącznik nr 4 do procedury 3.4.6 - Lista sprawdzająca dla Instytucji Zarządzającej przy dokonywaniu weryfikacji formalnej i rachunkowo-merytorycznej wniosków o płatność oraz kwot odzyskanych/wycofanych ujętych w Zestawieniu wniosków o płatność oraz kwot odzyskanych/wycofanych dla Priorytetów I-VII możliwych do ujęcia w Poświadczeniu i deklaracji wydatków oraz wniosku o płatność okresową od IZ RPO WM do IC za okres od…. do….   </w:t>
      </w:r>
    </w:p>
    <w:p w:rsidR="0083211C" w:rsidRPr="00C118DA" w:rsidRDefault="0083211C" w:rsidP="0083211C">
      <w:pPr>
        <w:numPr>
          <w:ilvl w:val="0"/>
          <w:numId w:val="33"/>
        </w:numPr>
        <w:spacing w:line="360" w:lineRule="auto"/>
      </w:pPr>
      <w:r w:rsidRPr="00C118DA">
        <w:t xml:space="preserve">Załącznik nr 5 do procedury 3.4.6 – Lista sprawdzająca dla Instytucji Zarządzającej przy dokonywaniu weryfikacji formalnej i rachunkowo-merytorycznej wniosków o płatność oraz kwot odzyskanych/wycofanych ujętych w Zestawieniu wniosków o płatność oraz kwot odzyskanych/wycofanych dla Priorytetu VIII możliwych do ujęcia w Poświadczeniu i deklaracji wydatków oraz wniosku o płatność okresową od IZ RPO WM do IC za okres od... do... </w:t>
      </w:r>
    </w:p>
    <w:p w:rsidR="0083211C" w:rsidRPr="00C118DA" w:rsidRDefault="0083211C" w:rsidP="0083211C">
      <w:pPr>
        <w:numPr>
          <w:ilvl w:val="0"/>
          <w:numId w:val="33"/>
        </w:numPr>
        <w:spacing w:line="360" w:lineRule="auto"/>
      </w:pPr>
      <w:r w:rsidRPr="00C118DA">
        <w:t>Załącznik nr 6 do procedury 3.4.6 - Lista sprawdzająca dla Instytucji Zarządzającej przy dokonywaniu weryfikacji formalnej i rachunkowo merytorycznej Zestawienia wniosków o płatność oraz kwot odzyskanych/wycofanych dla Priorytetów I-VII oraz Zestawienia wniosków o płatność oraz kwot odzyskanych/wycofanych dla Priorytetu VIII możliwych do ujęcia w Poświadczeniu i deklaracji wydatków oraz wniosku o płatność okresową od IZ RPO WM do IC za okres od ... do ...  .</w:t>
      </w:r>
    </w:p>
    <w:p w:rsidR="0083211C" w:rsidRPr="00C118DA" w:rsidRDefault="0083211C" w:rsidP="0083211C">
      <w:pPr>
        <w:numPr>
          <w:ilvl w:val="0"/>
          <w:numId w:val="33"/>
        </w:numPr>
        <w:spacing w:line="360" w:lineRule="auto"/>
      </w:pPr>
      <w:r w:rsidRPr="00C118DA">
        <w:t>Załącznik nr 1 do procedury 3.4.7 - Lista sprawdzająca dla Instytucji Zarządzającej przy dokonywaniu weryfikacji formalnej i rachunkowo-merytorycznej Poświadczenia i deklaracji wydatków oraz wniosku o płatność okresową od IZ do IC dla projektów realizowanych w ramach Regionalnego Programu Operacyjnego Województwa Mazowieckiego 2007-2013</w:t>
      </w:r>
    </w:p>
    <w:p w:rsidR="0083211C" w:rsidRPr="00C118DA" w:rsidRDefault="0083211C" w:rsidP="0083211C">
      <w:pPr>
        <w:numPr>
          <w:ilvl w:val="0"/>
          <w:numId w:val="33"/>
        </w:numPr>
        <w:spacing w:line="360" w:lineRule="auto"/>
        <w:rPr>
          <w:i/>
        </w:rPr>
      </w:pPr>
      <w:r w:rsidRPr="00C118DA">
        <w:lastRenderedPageBreak/>
        <w:t xml:space="preserve">Załącznik nr 1 do procedury 3.4.7.1 - Lista sprawdzająca dla Instytucji Zarządzającej przy dokonywaniu weryfikacji formalnej, rachunkowej i merytorycznej </w:t>
      </w:r>
      <w:r w:rsidRPr="00C118DA">
        <w:rPr>
          <w:i/>
        </w:rPr>
        <w:t>Deklaracji wydatków do celów częściowego zamknięcia programu operacyjnego w podziale na osie priorytetowe od IZ do IC</w:t>
      </w:r>
    </w:p>
    <w:p w:rsidR="0083211C" w:rsidRPr="00C118DA" w:rsidRDefault="0083211C" w:rsidP="0083211C">
      <w:pPr>
        <w:numPr>
          <w:ilvl w:val="0"/>
          <w:numId w:val="33"/>
        </w:numPr>
        <w:spacing w:line="360" w:lineRule="auto"/>
      </w:pPr>
      <w:r w:rsidRPr="00C118DA">
        <w:t>Załącznik nr 1 do procedury 3.4.8.1 – Zaangażowanie alokacji.</w:t>
      </w:r>
    </w:p>
    <w:p w:rsidR="0083211C" w:rsidRPr="00C118DA" w:rsidRDefault="0083211C" w:rsidP="0083211C">
      <w:pPr>
        <w:numPr>
          <w:ilvl w:val="0"/>
          <w:numId w:val="33"/>
        </w:numPr>
        <w:spacing w:line="360" w:lineRule="auto"/>
      </w:pPr>
      <w:r w:rsidRPr="00C118DA">
        <w:t xml:space="preserve">Załącznik nr 2 do procedury 3.4.8.1 – Kontraktacja </w:t>
      </w:r>
    </w:p>
    <w:p w:rsidR="0083211C" w:rsidRPr="00C118DA" w:rsidRDefault="0083211C" w:rsidP="0083211C">
      <w:pPr>
        <w:numPr>
          <w:ilvl w:val="0"/>
          <w:numId w:val="33"/>
        </w:numPr>
        <w:spacing w:line="360" w:lineRule="auto"/>
      </w:pPr>
      <w:r w:rsidRPr="00C118DA">
        <w:t>Załącznik nr 3 do procedury 3.4.8.1 – Wnioski o płatność</w:t>
      </w:r>
    </w:p>
    <w:p w:rsidR="0083211C" w:rsidRPr="00C118DA" w:rsidRDefault="0083211C" w:rsidP="0083211C">
      <w:pPr>
        <w:numPr>
          <w:ilvl w:val="0"/>
          <w:numId w:val="33"/>
        </w:numPr>
        <w:spacing w:line="360" w:lineRule="auto"/>
      </w:pPr>
      <w:r w:rsidRPr="00C118DA">
        <w:t>Załącznik nr 4 do procedury 3.4.8.1. – Projekty Kluczowe</w:t>
      </w:r>
    </w:p>
    <w:p w:rsidR="0083211C" w:rsidRPr="00C118DA" w:rsidRDefault="0083211C" w:rsidP="0083211C">
      <w:pPr>
        <w:numPr>
          <w:ilvl w:val="0"/>
          <w:numId w:val="33"/>
        </w:numPr>
        <w:spacing w:line="360" w:lineRule="auto"/>
      </w:pPr>
      <w:r w:rsidRPr="00C118DA">
        <w:t>Załącznik nr 5 do procedury 3.4.8.1 – Wydatkowanie środków w ramach RPO WM w 2012 r.</w:t>
      </w:r>
    </w:p>
    <w:p w:rsidR="0083211C" w:rsidRPr="00C118DA" w:rsidRDefault="0083211C" w:rsidP="0083211C">
      <w:pPr>
        <w:numPr>
          <w:ilvl w:val="0"/>
          <w:numId w:val="33"/>
        </w:numPr>
        <w:spacing w:line="360" w:lineRule="auto"/>
      </w:pPr>
      <w:r w:rsidRPr="00C118DA">
        <w:t>Załącznik nr 6 do procedury 3.4.8.1. – Wykorzystanie alokacji z uwzględnieniem projektów realizujących założenia Strategii Lizbońskiej.</w:t>
      </w:r>
    </w:p>
    <w:p w:rsidR="0083211C" w:rsidRPr="00C118DA" w:rsidRDefault="0083211C" w:rsidP="0083211C">
      <w:pPr>
        <w:numPr>
          <w:ilvl w:val="0"/>
          <w:numId w:val="33"/>
        </w:numPr>
        <w:spacing w:line="360" w:lineRule="auto"/>
      </w:pPr>
      <w:r w:rsidRPr="00C118DA">
        <w:t>Załącznik nr 1 do procedury 3.5.1 - Lista sprawdzająca przy dokonywaniu ustalenia, czy dane środki kwalifikują się do wydania decyzji o ich zwrocie</w:t>
      </w:r>
    </w:p>
    <w:p w:rsidR="0083211C" w:rsidRPr="00C118DA" w:rsidRDefault="0083211C" w:rsidP="0083211C">
      <w:pPr>
        <w:numPr>
          <w:ilvl w:val="0"/>
          <w:numId w:val="33"/>
        </w:numPr>
        <w:spacing w:line="360" w:lineRule="auto"/>
      </w:pPr>
      <w:r w:rsidRPr="00C118DA">
        <w:t>Załącznik nr 2 do procedury 3.5.1 - Lista sprawdzająca przy dokonywaniu ustalenia, czy dane środki kwalifikują się do kategorii kwot podlegających procedurze odzyskiwania lub do kwot wycofanych</w:t>
      </w:r>
    </w:p>
    <w:p w:rsidR="0083211C" w:rsidRPr="00C118DA" w:rsidRDefault="0083211C" w:rsidP="0083211C">
      <w:pPr>
        <w:numPr>
          <w:ilvl w:val="0"/>
          <w:numId w:val="33"/>
        </w:numPr>
        <w:spacing w:line="360" w:lineRule="auto"/>
      </w:pPr>
      <w:r w:rsidRPr="00C118DA">
        <w:t>Załącznik nr 1 do procedury 3.6.2 - Kwartalne zestawienie nieprawidłowości niepodlegających raportowaniu do Komisji Europejskiej – stan na …</w:t>
      </w:r>
    </w:p>
    <w:p w:rsidR="0083211C" w:rsidRPr="00C118DA" w:rsidRDefault="0083211C" w:rsidP="0083211C">
      <w:pPr>
        <w:numPr>
          <w:ilvl w:val="0"/>
          <w:numId w:val="33"/>
        </w:numPr>
        <w:spacing w:line="360" w:lineRule="auto"/>
      </w:pPr>
      <w:r w:rsidRPr="00C118DA">
        <w:t xml:space="preserve">Załącznik nr 2 do procedury 3.6.2 - Lista sprawdzająca przy dokonywaniu weryfikacji </w:t>
      </w:r>
      <w:r w:rsidRPr="00C118DA">
        <w:rPr>
          <w:i/>
        </w:rPr>
        <w:t>Kwartalnego zestawienia nieprawidłowości niepodlegających raportowaniu do Komisji Europejskiej</w:t>
      </w:r>
    </w:p>
    <w:p w:rsidR="0083211C" w:rsidRPr="00C118DA" w:rsidRDefault="0083211C" w:rsidP="0083211C">
      <w:pPr>
        <w:numPr>
          <w:ilvl w:val="0"/>
          <w:numId w:val="33"/>
        </w:numPr>
        <w:spacing w:line="360" w:lineRule="auto"/>
      </w:pPr>
      <w:r w:rsidRPr="00C118DA">
        <w:t>Załącznik nr 1 do procedury 3.6.3 -  Wzór Informacji o naruszeniu prawa</w:t>
      </w:r>
    </w:p>
    <w:p w:rsidR="0083211C" w:rsidRPr="00C118DA" w:rsidRDefault="0083211C" w:rsidP="0083211C">
      <w:pPr>
        <w:numPr>
          <w:ilvl w:val="0"/>
          <w:numId w:val="33"/>
        </w:numPr>
        <w:spacing w:line="360" w:lineRule="auto"/>
      </w:pPr>
      <w:r w:rsidRPr="00C118DA">
        <w:t>Załącznik nr 1 do procedury 3.7.1. – Tabela 10. Informacja nt. stanu wdrażania instrumentów inżynierii finansowej w ramach RPO WM 2007-2013;</w:t>
      </w:r>
    </w:p>
    <w:p w:rsidR="0083211C" w:rsidRPr="00C118DA" w:rsidRDefault="0083211C" w:rsidP="0083211C">
      <w:pPr>
        <w:numPr>
          <w:ilvl w:val="0"/>
          <w:numId w:val="33"/>
        </w:numPr>
        <w:spacing w:line="360" w:lineRule="auto"/>
      </w:pPr>
      <w:r w:rsidRPr="00C118DA">
        <w:t xml:space="preserve">Załącznik nr 2 do procedury 3.7.1. - Lista sprawdzająca dla tabeli 10 dotyczącej instrumentów inżynierii finansowej z realizacji poszczególnych priorytetów w ramach Regionalnego Programu Operacyjnego Województwa Mazowieckiego 2007-2013 </w:t>
      </w:r>
    </w:p>
    <w:p w:rsidR="0083211C" w:rsidRPr="00C118DA" w:rsidRDefault="0083211C" w:rsidP="0083211C">
      <w:pPr>
        <w:numPr>
          <w:ilvl w:val="0"/>
          <w:numId w:val="33"/>
        </w:numPr>
        <w:spacing w:line="360" w:lineRule="auto"/>
      </w:pPr>
      <w:r w:rsidRPr="00C118DA">
        <w:lastRenderedPageBreak/>
        <w:t>Załącznik nr 3 do procedury 3.7.1. - Lista sprawdzająca dla Informacji nt. stanu wdrażania instrumentów inżynierii finansowej w ramach RPO WM 2007-2013.</w:t>
      </w:r>
    </w:p>
    <w:p w:rsidR="0083211C" w:rsidRPr="00C118DA" w:rsidRDefault="0083211C" w:rsidP="0083211C">
      <w:pPr>
        <w:numPr>
          <w:ilvl w:val="0"/>
          <w:numId w:val="33"/>
        </w:numPr>
        <w:spacing w:line="360" w:lineRule="auto"/>
      </w:pPr>
      <w:r w:rsidRPr="00C118DA">
        <w:t>Załącznik nr 1 do procedury 3.7.2. – Tabela 7. Realokacje; Tabela 8. Alokacja na kategorie interwencji (kwartalnie), Tabela 11.Informacja nt. stanu wdrażania projektów niwelujących  skutki powodzi z 2010 r., realizowanych w ramach RPO WM 2007-2013</w:t>
      </w:r>
    </w:p>
    <w:p w:rsidR="0083211C" w:rsidRPr="00C118DA" w:rsidRDefault="0083211C" w:rsidP="0083211C">
      <w:pPr>
        <w:numPr>
          <w:ilvl w:val="0"/>
          <w:numId w:val="33"/>
        </w:numPr>
        <w:spacing w:line="360" w:lineRule="auto"/>
      </w:pPr>
      <w:r w:rsidRPr="00C118DA">
        <w:t>Załącznik nr 1 do procedury 3.7.3. – Wzór sprawozdania okresowego z realizacji programu operacyjnego</w:t>
      </w:r>
    </w:p>
    <w:p w:rsidR="0083211C" w:rsidRPr="00C118DA" w:rsidRDefault="0083211C" w:rsidP="0083211C">
      <w:pPr>
        <w:numPr>
          <w:ilvl w:val="0"/>
          <w:numId w:val="33"/>
        </w:numPr>
        <w:spacing w:line="360" w:lineRule="auto"/>
      </w:pPr>
      <w:r w:rsidRPr="00C118DA">
        <w:t>Załącznik nr 1.1 do procedury 3.7.3 - Wzory tabel finansowych do sprawozdania okresowego</w:t>
      </w:r>
    </w:p>
    <w:p w:rsidR="0083211C" w:rsidRPr="00C118DA" w:rsidRDefault="0083211C" w:rsidP="0083211C">
      <w:pPr>
        <w:numPr>
          <w:ilvl w:val="0"/>
          <w:numId w:val="33"/>
        </w:numPr>
        <w:spacing w:line="360" w:lineRule="auto"/>
      </w:pPr>
      <w:r w:rsidRPr="00C118DA">
        <w:t xml:space="preserve">Załącznik nr 1.2 do procedury 3.7.3 – Formularz sprawozdawczy dotyczący promocji i informacji </w:t>
      </w:r>
    </w:p>
    <w:p w:rsidR="0083211C" w:rsidRPr="00C118DA" w:rsidRDefault="0083211C" w:rsidP="0083211C">
      <w:pPr>
        <w:numPr>
          <w:ilvl w:val="0"/>
          <w:numId w:val="33"/>
        </w:numPr>
        <w:spacing w:line="360" w:lineRule="auto"/>
      </w:pPr>
      <w:r w:rsidRPr="00C118DA">
        <w:t>Załącznik nr 2 do procedury 3.7.3. - Sprawozdanie roczne/końcowe z realizacji programu operacyjnego</w:t>
      </w:r>
    </w:p>
    <w:p w:rsidR="0083211C" w:rsidRPr="00C118DA" w:rsidRDefault="0083211C" w:rsidP="0083211C">
      <w:pPr>
        <w:numPr>
          <w:ilvl w:val="0"/>
          <w:numId w:val="33"/>
        </w:numPr>
        <w:spacing w:line="360" w:lineRule="auto"/>
      </w:pPr>
      <w:r w:rsidRPr="00C118DA">
        <w:t>Załącznik nr 3 do procedury 3.7.3. - Lista sprawdzająca dla sprawozdania okresowego z realizacji poszczególnych priorytetów – karta A - ocena formalna</w:t>
      </w:r>
    </w:p>
    <w:p w:rsidR="0083211C" w:rsidRPr="00C118DA" w:rsidRDefault="0083211C" w:rsidP="0083211C">
      <w:pPr>
        <w:numPr>
          <w:ilvl w:val="0"/>
          <w:numId w:val="33"/>
        </w:numPr>
        <w:spacing w:line="360" w:lineRule="auto"/>
      </w:pPr>
      <w:r w:rsidRPr="00C118DA">
        <w:t>Załącznik nr 4 do procedury 3.7.3.- Lista sprawdzająca dla sprawozdania rocznego/końcowego z realizacji poszczególnych priorytetów  – karta A - ocena formalna</w:t>
      </w:r>
    </w:p>
    <w:p w:rsidR="0083211C" w:rsidRPr="00C118DA" w:rsidRDefault="0083211C" w:rsidP="0083211C">
      <w:pPr>
        <w:numPr>
          <w:ilvl w:val="0"/>
          <w:numId w:val="33"/>
        </w:numPr>
        <w:spacing w:line="360" w:lineRule="auto"/>
      </w:pPr>
      <w:r w:rsidRPr="00C118DA">
        <w:t>Załącznik nr 5 do procedury 3.7.3. - Lista sprawdzająca dla sprawozdania okresowego z realizacji poszczególnych priorytetów RPO WM - karta B – ocena merytoryczno – finansowa</w:t>
      </w:r>
    </w:p>
    <w:p w:rsidR="0083211C" w:rsidRPr="00C118DA" w:rsidRDefault="0083211C" w:rsidP="0083211C">
      <w:pPr>
        <w:numPr>
          <w:ilvl w:val="0"/>
          <w:numId w:val="33"/>
        </w:numPr>
        <w:spacing w:line="360" w:lineRule="auto"/>
      </w:pPr>
      <w:r w:rsidRPr="00C118DA">
        <w:t>Załącznik nr 6 do procedury 3.7.3. - Lista sprawdzająca dla sprawozdania rocznego/końcowego z realizacji poszczególnych priorytetów RPO WM - karta B - ocena merytoryczno – finansowa</w:t>
      </w:r>
    </w:p>
    <w:p w:rsidR="0083211C" w:rsidRPr="00C118DA" w:rsidRDefault="0083211C" w:rsidP="0083211C">
      <w:pPr>
        <w:numPr>
          <w:ilvl w:val="0"/>
          <w:numId w:val="33"/>
        </w:numPr>
        <w:spacing w:line="360" w:lineRule="auto"/>
      </w:pPr>
      <w:r w:rsidRPr="00C118DA">
        <w:t>Załącznik nr 7 do procedury 3.7.3. - Lista sprawdzająca dla sprawozdania okresowego z realizacji poszczególnych priorytetów -karta C - ocena merytoryczno-rzeczowa</w:t>
      </w:r>
    </w:p>
    <w:p w:rsidR="0083211C" w:rsidRPr="00C118DA" w:rsidRDefault="0083211C" w:rsidP="0083211C">
      <w:pPr>
        <w:numPr>
          <w:ilvl w:val="0"/>
          <w:numId w:val="33"/>
        </w:numPr>
        <w:spacing w:line="360" w:lineRule="auto"/>
      </w:pPr>
      <w:r w:rsidRPr="00C118DA">
        <w:t>Załącznik nr 8 do procedury 3.7.3. - Lista sprawdzająca dla sprawozdania rocznego/końcowego z realizacji poszczególnych priorytetów – karta C – ocena merytoryczno-rzeczowa</w:t>
      </w:r>
    </w:p>
    <w:p w:rsidR="0083211C" w:rsidRPr="00C118DA" w:rsidRDefault="0083211C" w:rsidP="0083211C">
      <w:pPr>
        <w:numPr>
          <w:ilvl w:val="0"/>
          <w:numId w:val="33"/>
        </w:numPr>
        <w:spacing w:line="360" w:lineRule="auto"/>
      </w:pPr>
      <w:r w:rsidRPr="00C118DA">
        <w:t xml:space="preserve">Załącznik nr 1 do procedury 3.7.6 – Tabela A. Wzór raportu IZ RPO z monitorowania stanu przygotowania projektów indywidualnych do realizacji; Tabela B. Informacje na temat poszczególnych projektów indywidualnych; Tabela C. Zmiany </w:t>
      </w:r>
      <w:r w:rsidRPr="00C118DA">
        <w:lastRenderedPageBreak/>
        <w:t>na listach projektów indywidualnych.</w:t>
      </w:r>
    </w:p>
    <w:p w:rsidR="0083211C" w:rsidRPr="00C118DA" w:rsidRDefault="0083211C" w:rsidP="0083211C">
      <w:pPr>
        <w:numPr>
          <w:ilvl w:val="0"/>
          <w:numId w:val="33"/>
        </w:numPr>
        <w:spacing w:line="360" w:lineRule="auto"/>
      </w:pPr>
      <w:r w:rsidRPr="00C118DA">
        <w:t>Załącznik nr 2 do procedury 3.7.6 – Lista sprawdzająca do weryfikacji raportu miesięcznego z realizacji projektów kluczowych w ramach RPO WM przygotowanego przez IP II.</w:t>
      </w:r>
    </w:p>
    <w:p w:rsidR="0083211C" w:rsidRPr="00C118DA" w:rsidRDefault="0083211C" w:rsidP="0083211C">
      <w:pPr>
        <w:numPr>
          <w:ilvl w:val="0"/>
          <w:numId w:val="33"/>
        </w:numPr>
        <w:spacing w:line="360" w:lineRule="auto"/>
      </w:pPr>
      <w:r w:rsidRPr="00C118DA">
        <w:t>Załącznik nr 1 do procedury 3.7.7. – Załącznik III - Wzór informacji kwartalnej z realizacji programu operacyjnego; Tabela 1. Porozumienia i umowy; Tabela 2. Instrukcje wewnętrzne (oraz ostatnie ich aktualizacje); Tabela 3. Nabory projektów; Tabela 4. Kontraktacja projektów indywidualnych; Tabela 5. Opis istotnych problemów we wdrażaniu oraz podjętych lub planowanych do podjęcia środków zaradczych; Tabela 6. Informacje nt. stanu wdrażania instrumentów inżynierii finansowej w ramach programu operacyjnego; Tabela 7.</w:t>
      </w:r>
    </w:p>
    <w:p w:rsidR="0083211C" w:rsidRPr="00C118DA" w:rsidRDefault="0083211C" w:rsidP="0083211C">
      <w:pPr>
        <w:numPr>
          <w:ilvl w:val="0"/>
          <w:numId w:val="33"/>
        </w:numPr>
        <w:spacing w:line="360" w:lineRule="auto"/>
      </w:pPr>
      <w:r w:rsidRPr="00C118DA">
        <w:t>Załącznik nr 2 do procedury 3.7.7. – Lista sprawdzająca dla informacji kwartalnej za (I ,II, III, IV) kwartał …………… r. z realizacji poszczególnych priorytetów w ramach Regionalnego Programu Operacyjnego Województwa Mazowieckiego.</w:t>
      </w:r>
    </w:p>
    <w:p w:rsidR="0083211C" w:rsidRPr="00C118DA" w:rsidRDefault="0083211C" w:rsidP="0083211C">
      <w:pPr>
        <w:numPr>
          <w:ilvl w:val="0"/>
          <w:numId w:val="33"/>
        </w:numPr>
        <w:spacing w:line="360" w:lineRule="auto"/>
      </w:pPr>
      <w:r w:rsidRPr="00C118DA">
        <w:t>Załącznik nr 3 do procedury 3.7.7. – Lista sprawdzająca do weryfikacji Informacji nt. stanu wdrażania Instrumentów Inżynierii Finansowej w ramach programu operacyjnego (kwartalna) od IP II.</w:t>
      </w:r>
    </w:p>
    <w:p w:rsidR="0083211C" w:rsidRPr="00C118DA" w:rsidRDefault="0083211C" w:rsidP="0083211C">
      <w:pPr>
        <w:numPr>
          <w:ilvl w:val="0"/>
          <w:numId w:val="33"/>
        </w:numPr>
        <w:spacing w:line="360" w:lineRule="auto"/>
      </w:pPr>
      <w:r w:rsidRPr="00C118DA">
        <w:t>Załącznik nr 1 do procedury 3.7.8 – Informacja kwartalna w zakresie postępu realizacji wskaźników monitorowania RPO WM 2007-2013.</w:t>
      </w:r>
    </w:p>
    <w:p w:rsidR="0083211C" w:rsidRPr="00C118DA" w:rsidRDefault="0083211C" w:rsidP="0083211C">
      <w:pPr>
        <w:numPr>
          <w:ilvl w:val="0"/>
          <w:numId w:val="33"/>
        </w:numPr>
        <w:spacing w:line="360" w:lineRule="auto"/>
      </w:pPr>
      <w:r w:rsidRPr="00C118DA">
        <w:t>Załącznik nr 1 do procedury 3.7.8 – Lista sprawdzająca do weryfikacji informacji kwartalnej w zakresie postępu realizacji wskaźników monitorowania RPO WM 2007-2013.</w:t>
      </w:r>
    </w:p>
    <w:p w:rsidR="0083211C" w:rsidRPr="00C118DA" w:rsidRDefault="0083211C" w:rsidP="0083211C">
      <w:pPr>
        <w:numPr>
          <w:ilvl w:val="0"/>
          <w:numId w:val="33"/>
        </w:numPr>
        <w:spacing w:line="360" w:lineRule="auto"/>
      </w:pPr>
      <w:r w:rsidRPr="00C118DA">
        <w:t>Załącznik nr 1 do procedury 3.8.1 – Karta Oceny Procesu i Wyników Badania Ewaluacyjnego</w:t>
      </w:r>
    </w:p>
    <w:p w:rsidR="0083211C" w:rsidRPr="00C118DA" w:rsidRDefault="0083211C" w:rsidP="0083211C">
      <w:pPr>
        <w:numPr>
          <w:ilvl w:val="0"/>
          <w:numId w:val="33"/>
        </w:numPr>
        <w:spacing w:line="360" w:lineRule="auto"/>
      </w:pPr>
      <w:r w:rsidRPr="00C118DA">
        <w:t>Załącznik nr 2 do procedury 3.8.1. – Tabela wdrażania rekomendacji</w:t>
      </w:r>
    </w:p>
    <w:p w:rsidR="0083211C" w:rsidRPr="00C118DA" w:rsidRDefault="0083211C" w:rsidP="0083211C">
      <w:pPr>
        <w:numPr>
          <w:ilvl w:val="0"/>
          <w:numId w:val="33"/>
        </w:numPr>
        <w:spacing w:line="360" w:lineRule="auto"/>
      </w:pPr>
      <w:r w:rsidRPr="00C118DA">
        <w:t>Załącznik nr 1 do procedury 3.10.1 - Lista sprawdzająca prawidłowości Wzoru Rocznego Planu Kontroli IPII</w:t>
      </w:r>
    </w:p>
    <w:p w:rsidR="0083211C" w:rsidRPr="00C118DA" w:rsidRDefault="0083211C" w:rsidP="0083211C">
      <w:pPr>
        <w:numPr>
          <w:ilvl w:val="0"/>
          <w:numId w:val="33"/>
        </w:numPr>
        <w:spacing w:line="360" w:lineRule="auto"/>
      </w:pPr>
      <w:r w:rsidRPr="00C118DA">
        <w:t>Załącznik nr 1 do procedury 3.10.4 - Projekt Rocznego Planu Kontroli IZ</w:t>
      </w:r>
    </w:p>
    <w:p w:rsidR="0083211C" w:rsidRPr="00C118DA" w:rsidRDefault="0083211C" w:rsidP="0083211C">
      <w:pPr>
        <w:numPr>
          <w:ilvl w:val="0"/>
          <w:numId w:val="33"/>
        </w:numPr>
        <w:spacing w:line="360" w:lineRule="auto"/>
      </w:pPr>
      <w:r w:rsidRPr="00C118DA">
        <w:t>Załącznik nr 1 do procedury 3.10.6 - Upoważnienie do przeprowadzenia kontroli</w:t>
      </w:r>
    </w:p>
    <w:p w:rsidR="0083211C" w:rsidRPr="00C118DA" w:rsidRDefault="0083211C" w:rsidP="0083211C">
      <w:pPr>
        <w:numPr>
          <w:ilvl w:val="0"/>
          <w:numId w:val="33"/>
        </w:numPr>
        <w:spacing w:line="360" w:lineRule="auto"/>
      </w:pPr>
      <w:r w:rsidRPr="00C118DA">
        <w:t>Załącznik 2 do procedury 3.10.6 – Informacja pokontrolna</w:t>
      </w:r>
    </w:p>
    <w:p w:rsidR="0083211C" w:rsidRPr="00C118DA" w:rsidRDefault="0083211C" w:rsidP="0083211C">
      <w:pPr>
        <w:numPr>
          <w:ilvl w:val="0"/>
          <w:numId w:val="33"/>
        </w:numPr>
        <w:spacing w:line="360" w:lineRule="auto"/>
      </w:pPr>
      <w:r w:rsidRPr="00C118DA">
        <w:t xml:space="preserve">Załącznik 1 do procedury 3.10.7 – Lista sprawdzająca do kontroli projektu systemowego RPD/PT WPD/PT IPII jako </w:t>
      </w:r>
      <w:r w:rsidRPr="00C118DA">
        <w:lastRenderedPageBreak/>
        <w:t>beneficjenta pomocy technicznej RPO WM</w:t>
      </w:r>
    </w:p>
    <w:p w:rsidR="0083211C" w:rsidRPr="00C118DA" w:rsidRDefault="0083211C" w:rsidP="0083211C">
      <w:pPr>
        <w:numPr>
          <w:ilvl w:val="0"/>
          <w:numId w:val="33"/>
        </w:numPr>
        <w:spacing w:line="360" w:lineRule="auto"/>
      </w:pPr>
      <w:r w:rsidRPr="00C118DA">
        <w:t xml:space="preserve">Załącznik 2 do procedury 3.10.7 – Lista sprawdzająca Fundusz Powierniczy JEREMIE Województwa Mazowieckiego </w:t>
      </w:r>
    </w:p>
    <w:p w:rsidR="0083211C" w:rsidRPr="00C118DA" w:rsidRDefault="0083211C" w:rsidP="0083211C">
      <w:pPr>
        <w:numPr>
          <w:ilvl w:val="0"/>
          <w:numId w:val="33"/>
        </w:numPr>
        <w:spacing w:line="360" w:lineRule="auto"/>
      </w:pPr>
      <w:r w:rsidRPr="00C118DA">
        <w:t>Załącznik 3 do procedury 3.10.7 – JESSICA – Lista sprawdzająca do kontroli w Funduszu Rozwoju Obszarów Miejskich</w:t>
      </w:r>
    </w:p>
    <w:p w:rsidR="0083211C" w:rsidRPr="00C118DA" w:rsidRDefault="0083211C" w:rsidP="0083211C">
      <w:pPr>
        <w:numPr>
          <w:ilvl w:val="0"/>
          <w:numId w:val="33"/>
        </w:numPr>
        <w:spacing w:line="360" w:lineRule="auto"/>
      </w:pPr>
      <w:r w:rsidRPr="00C118DA">
        <w:t>Załącznik nr 1 do procedury 3.10.10 - Wzór listy sprawdzającej wyników audytów/kontroli zewnętrznych przeprowadzonych w IP II</w:t>
      </w:r>
    </w:p>
    <w:p w:rsidR="0083211C" w:rsidRPr="00C118DA" w:rsidRDefault="0083211C" w:rsidP="0083211C">
      <w:pPr>
        <w:numPr>
          <w:ilvl w:val="0"/>
          <w:numId w:val="33"/>
        </w:numPr>
        <w:spacing w:line="360" w:lineRule="auto"/>
      </w:pPr>
      <w:r w:rsidRPr="00C118DA">
        <w:t>Załącznik nr 1 do procedury 3.11.4 - Zgłoszenie do Indykatywnego Wykazu Indywidualnych Projektów Kluczowych dla RPO WM 2007-2013 współfinansowanego z Europejskiego Funduszu Rozwoju Regionalnego</w:t>
      </w:r>
    </w:p>
    <w:p w:rsidR="0083211C" w:rsidRPr="00C118DA" w:rsidRDefault="0083211C" w:rsidP="0083211C">
      <w:pPr>
        <w:numPr>
          <w:ilvl w:val="0"/>
          <w:numId w:val="33"/>
        </w:numPr>
        <w:spacing w:line="360" w:lineRule="auto"/>
      </w:pPr>
      <w:r w:rsidRPr="00C118DA">
        <w:t>Załącznik nr 2 do procedury 3.11.4 - Karta wstępnej weryfikacji propozycji projektów do umieszczenia w IWIPK dla RPO WM 2007-2013.</w:t>
      </w:r>
    </w:p>
    <w:p w:rsidR="0083211C" w:rsidRPr="00C118DA" w:rsidRDefault="0083211C" w:rsidP="0083211C">
      <w:pPr>
        <w:numPr>
          <w:ilvl w:val="0"/>
          <w:numId w:val="33"/>
        </w:numPr>
        <w:spacing w:line="360" w:lineRule="auto"/>
      </w:pPr>
      <w:r w:rsidRPr="00C118DA">
        <w:t>Załącznik nr 3 do procedury 3.11.4 – Formularz zgłaszania uwag do Indykatywnego Wykazu Indywidualnych Projektów Kluczowych dla RPO WM</w:t>
      </w:r>
    </w:p>
    <w:p w:rsidR="0083211C" w:rsidRPr="00C118DA" w:rsidRDefault="0083211C" w:rsidP="0083211C">
      <w:pPr>
        <w:numPr>
          <w:ilvl w:val="0"/>
          <w:numId w:val="33"/>
        </w:numPr>
        <w:spacing w:line="360" w:lineRule="auto"/>
      </w:pPr>
      <w:r w:rsidRPr="00C118DA">
        <w:t>Załącznik nr 1 do procedury 3.11.5 a - Rejestr odwołań</w:t>
      </w:r>
    </w:p>
    <w:p w:rsidR="0083211C" w:rsidRPr="00C118DA" w:rsidRDefault="0083211C" w:rsidP="0083211C">
      <w:pPr>
        <w:numPr>
          <w:ilvl w:val="0"/>
          <w:numId w:val="33"/>
        </w:numPr>
        <w:spacing w:line="360" w:lineRule="auto"/>
      </w:pPr>
      <w:r w:rsidRPr="00C118DA">
        <w:t>Załącznik nr 1 do procedury 3.11.5 b – Rejestr środków odwoławczych</w:t>
      </w:r>
    </w:p>
    <w:p w:rsidR="0083211C" w:rsidRPr="00C118DA" w:rsidRDefault="0083211C" w:rsidP="0083211C">
      <w:pPr>
        <w:numPr>
          <w:ilvl w:val="0"/>
          <w:numId w:val="33"/>
        </w:numPr>
        <w:tabs>
          <w:tab w:val="left" w:pos="900"/>
        </w:tabs>
        <w:spacing w:line="360" w:lineRule="auto"/>
      </w:pPr>
      <w:r w:rsidRPr="00C118DA">
        <w:t xml:space="preserve"> Załącznik nr 1 do procedury 3.12.1 - Wniosek o nadanie/zmianę uprawnień użytkownika w KSI (SIMIK 07-13) Instytucji Zarządzającej Regionalnym Programem Operacyjnym Województwa Mazowieckiego 2007-2013</w:t>
      </w:r>
    </w:p>
    <w:p w:rsidR="0083211C" w:rsidRPr="00C118DA" w:rsidRDefault="0083211C" w:rsidP="0083211C">
      <w:pPr>
        <w:numPr>
          <w:ilvl w:val="0"/>
          <w:numId w:val="33"/>
        </w:numPr>
        <w:tabs>
          <w:tab w:val="left" w:pos="900"/>
        </w:tabs>
        <w:spacing w:line="360" w:lineRule="auto"/>
      </w:pPr>
      <w:r w:rsidRPr="00C118DA">
        <w:t>Załącznik nr 2 do procedury 3.12.1 - Wniosek o nadanie/zmianę uprawnień do Krajowego Systemu Informatycznego (SIMIK 07-13)</w:t>
      </w:r>
    </w:p>
    <w:p w:rsidR="0083211C" w:rsidRPr="00C118DA" w:rsidRDefault="0083211C" w:rsidP="0083211C">
      <w:pPr>
        <w:numPr>
          <w:ilvl w:val="0"/>
          <w:numId w:val="33"/>
        </w:numPr>
        <w:tabs>
          <w:tab w:val="left" w:pos="900"/>
        </w:tabs>
        <w:spacing w:line="360" w:lineRule="auto"/>
      </w:pPr>
      <w:r w:rsidRPr="00C118DA">
        <w:t xml:space="preserve"> Załącznik nr 1 do procedury 3.12.2 - Wniosek o wycofanie uprawnień użytkownikowi w Krajowym Systemie informatycznym (SIMIK 07-13)</w:t>
      </w:r>
    </w:p>
    <w:p w:rsidR="0083211C" w:rsidRPr="00C118DA" w:rsidRDefault="0083211C" w:rsidP="0083211C">
      <w:pPr>
        <w:numPr>
          <w:ilvl w:val="0"/>
          <w:numId w:val="33"/>
        </w:numPr>
        <w:tabs>
          <w:tab w:val="left" w:pos="900"/>
        </w:tabs>
        <w:spacing w:line="360" w:lineRule="auto"/>
      </w:pPr>
      <w:r w:rsidRPr="00C118DA">
        <w:t>Załącznik nr 2 do procedury 3.12.2 - Wniosek o czasowe wycofanie uprawnień użytkownikowi w Krajowym Systemie informatycznym (SIMIK 07-13)</w:t>
      </w:r>
    </w:p>
    <w:p w:rsidR="0083211C" w:rsidRPr="00C118DA" w:rsidRDefault="0083211C" w:rsidP="0083211C">
      <w:pPr>
        <w:numPr>
          <w:ilvl w:val="0"/>
          <w:numId w:val="33"/>
        </w:numPr>
        <w:tabs>
          <w:tab w:val="left" w:pos="900"/>
        </w:tabs>
        <w:spacing w:line="360" w:lineRule="auto"/>
      </w:pPr>
      <w:r w:rsidRPr="00C118DA">
        <w:t xml:space="preserve">Załącznik nr 1 do procedury 3.12.8 – Instrukcja postępowania Użytkownika w sytuacji naruszenia bezpieczeństwa informacji Krajowego Systemu Informatycznego SIMIK 07-13 oraz procedura powiadamiania Administratora Merytorycznego przez </w:t>
      </w:r>
      <w:r w:rsidRPr="00C118DA">
        <w:lastRenderedPageBreak/>
        <w:t xml:space="preserve">Użytkownika w sytuacji naruszenia bezpieczeństwa informacji </w:t>
      </w:r>
    </w:p>
    <w:p w:rsidR="0083211C" w:rsidRPr="00C118DA" w:rsidRDefault="0083211C" w:rsidP="0083211C">
      <w:pPr>
        <w:numPr>
          <w:ilvl w:val="0"/>
          <w:numId w:val="33"/>
        </w:numPr>
        <w:tabs>
          <w:tab w:val="left" w:pos="900"/>
        </w:tabs>
        <w:spacing w:line="360" w:lineRule="auto"/>
      </w:pPr>
      <w:r w:rsidRPr="00C118DA">
        <w:t>Załącznik nr 2 do procedury 3.12.8 – Instrukcja postępowania Administratora Merytorycznego w sytuacji naruszenia bezpieczeństwa informacji Krajowego Systemu Informatycznego SIMIK 07-13.</w:t>
      </w:r>
    </w:p>
    <w:p w:rsidR="0083211C" w:rsidRPr="00C118DA" w:rsidRDefault="0083211C" w:rsidP="0083211C">
      <w:pPr>
        <w:numPr>
          <w:ilvl w:val="0"/>
          <w:numId w:val="33"/>
        </w:numPr>
        <w:tabs>
          <w:tab w:val="left" w:pos="900"/>
        </w:tabs>
        <w:spacing w:line="360" w:lineRule="auto"/>
      </w:pPr>
      <w:r w:rsidRPr="00C118DA">
        <w:t>Załącznik nr 1 do procedury 3.14.6 – Lista sprawdzająca przy dokonywaniu weryfikacji Rocznego/Półrocznego Raportu z Postępu realizacji inicjatywy JESSICA.</w:t>
      </w:r>
    </w:p>
    <w:p w:rsidR="0083211C" w:rsidRPr="00C118DA" w:rsidRDefault="0083211C" w:rsidP="0083211C">
      <w:pPr>
        <w:numPr>
          <w:ilvl w:val="0"/>
          <w:numId w:val="33"/>
        </w:numPr>
        <w:tabs>
          <w:tab w:val="left" w:pos="900"/>
        </w:tabs>
        <w:spacing w:line="360" w:lineRule="auto"/>
      </w:pPr>
      <w:r w:rsidRPr="00C118DA">
        <w:t>Załącznik nr 1 do procedury 3.15.4 – Lista sprawdzająca przy dokonywaniu weryfikacji Rocznego/Kwartalnego Raportu z Postępu realizacji Inicjatywy JEREMIE.</w:t>
      </w:r>
    </w:p>
    <w:p w:rsidR="0083211C" w:rsidRPr="009451CA" w:rsidRDefault="0083211C" w:rsidP="0083211C">
      <w:pPr>
        <w:tabs>
          <w:tab w:val="left" w:pos="900"/>
        </w:tabs>
        <w:spacing w:line="360" w:lineRule="auto"/>
        <w:ind w:left="720"/>
      </w:pPr>
    </w:p>
    <w:p w:rsidR="0083211C" w:rsidRDefault="0083211C" w:rsidP="0083211C">
      <w:pPr>
        <w:tabs>
          <w:tab w:val="left" w:pos="900"/>
        </w:tabs>
        <w:spacing w:line="360" w:lineRule="auto"/>
        <w:ind w:left="720"/>
      </w:pPr>
    </w:p>
    <w:p w:rsidR="0083211C" w:rsidRDefault="0083211C" w:rsidP="0083211C">
      <w:pPr>
        <w:tabs>
          <w:tab w:val="left" w:pos="900"/>
        </w:tabs>
        <w:spacing w:line="360" w:lineRule="auto"/>
        <w:ind w:left="720"/>
      </w:pPr>
    </w:p>
    <w:p w:rsidR="0083211C" w:rsidRDefault="0083211C" w:rsidP="0083211C">
      <w:pPr>
        <w:tabs>
          <w:tab w:val="left" w:pos="900"/>
        </w:tabs>
        <w:spacing w:line="360" w:lineRule="auto"/>
        <w:ind w:left="720"/>
      </w:pPr>
    </w:p>
    <w:p w:rsidR="0083211C" w:rsidRDefault="0083211C" w:rsidP="0083211C">
      <w:pPr>
        <w:tabs>
          <w:tab w:val="left" w:pos="900"/>
        </w:tabs>
        <w:spacing w:line="360" w:lineRule="auto"/>
        <w:ind w:left="720"/>
      </w:pPr>
    </w:p>
    <w:p w:rsidR="0083211C" w:rsidRDefault="0083211C" w:rsidP="0083211C">
      <w:pPr>
        <w:tabs>
          <w:tab w:val="left" w:pos="900"/>
        </w:tabs>
        <w:spacing w:line="360" w:lineRule="auto"/>
        <w:ind w:left="720"/>
      </w:pPr>
    </w:p>
    <w:p w:rsidR="0083211C" w:rsidRDefault="0083211C" w:rsidP="0083211C">
      <w:pPr>
        <w:tabs>
          <w:tab w:val="left" w:pos="900"/>
        </w:tabs>
        <w:spacing w:line="360" w:lineRule="auto"/>
        <w:ind w:left="720"/>
      </w:pPr>
    </w:p>
    <w:p w:rsidR="0083211C" w:rsidRDefault="0083211C" w:rsidP="0083211C">
      <w:pPr>
        <w:tabs>
          <w:tab w:val="left" w:pos="900"/>
        </w:tabs>
        <w:spacing w:line="360" w:lineRule="auto"/>
        <w:ind w:left="720"/>
      </w:pPr>
    </w:p>
    <w:p w:rsidR="0083211C" w:rsidRDefault="0083211C" w:rsidP="0083211C">
      <w:pPr>
        <w:tabs>
          <w:tab w:val="left" w:pos="900"/>
        </w:tabs>
        <w:spacing w:line="360" w:lineRule="auto"/>
        <w:ind w:left="720"/>
      </w:pPr>
    </w:p>
    <w:p w:rsidR="0083211C" w:rsidRDefault="0083211C" w:rsidP="0083211C">
      <w:pPr>
        <w:tabs>
          <w:tab w:val="left" w:pos="900"/>
        </w:tabs>
        <w:spacing w:line="360" w:lineRule="auto"/>
        <w:ind w:left="720"/>
      </w:pPr>
    </w:p>
    <w:p w:rsidR="0083211C" w:rsidRDefault="0083211C" w:rsidP="0083211C">
      <w:pPr>
        <w:tabs>
          <w:tab w:val="left" w:pos="900"/>
        </w:tabs>
        <w:spacing w:line="360" w:lineRule="auto"/>
        <w:ind w:left="720"/>
      </w:pPr>
    </w:p>
    <w:p w:rsidR="0083211C" w:rsidRDefault="0083211C" w:rsidP="0083211C">
      <w:pPr>
        <w:tabs>
          <w:tab w:val="left" w:pos="900"/>
        </w:tabs>
        <w:spacing w:line="360" w:lineRule="auto"/>
        <w:ind w:left="720"/>
      </w:pPr>
    </w:p>
    <w:p w:rsidR="0083211C" w:rsidRDefault="0083211C" w:rsidP="0083211C">
      <w:pPr>
        <w:tabs>
          <w:tab w:val="left" w:pos="900"/>
        </w:tabs>
        <w:spacing w:line="360" w:lineRule="auto"/>
        <w:ind w:left="720"/>
      </w:pPr>
    </w:p>
    <w:p w:rsidR="0083211C" w:rsidRDefault="0083211C" w:rsidP="0083211C">
      <w:pPr>
        <w:tabs>
          <w:tab w:val="left" w:pos="900"/>
        </w:tabs>
        <w:spacing w:line="360" w:lineRule="auto"/>
      </w:pPr>
    </w:p>
    <w:p w:rsidR="0083211C" w:rsidRDefault="0083211C" w:rsidP="0083211C">
      <w:pPr>
        <w:pStyle w:val="Nagwek1"/>
        <w:numPr>
          <w:ilvl w:val="0"/>
          <w:numId w:val="135"/>
        </w:numPr>
        <w:spacing w:line="360" w:lineRule="auto"/>
        <w:rPr>
          <w:rFonts w:ascii="Times New Roman" w:hAnsi="Times New Roman" w:cs="Times New Roman"/>
          <w:sz w:val="24"/>
          <w:szCs w:val="24"/>
        </w:rPr>
      </w:pPr>
      <w:bookmarkStart w:id="3448" w:name="_Toc202941609"/>
      <w:bookmarkStart w:id="3449" w:name="_Toc202942767"/>
      <w:bookmarkStart w:id="3450" w:name="_Toc202943410"/>
      <w:bookmarkStart w:id="3451" w:name="_Toc202944051"/>
      <w:bookmarkStart w:id="3452" w:name="_Toc202944691"/>
      <w:bookmarkStart w:id="3453" w:name="_Toc202946790"/>
      <w:bookmarkStart w:id="3454" w:name="_Toc202941610"/>
      <w:bookmarkStart w:id="3455" w:name="_Toc202942768"/>
      <w:bookmarkStart w:id="3456" w:name="_Toc202943411"/>
      <w:bookmarkStart w:id="3457" w:name="_Toc202944052"/>
      <w:bookmarkStart w:id="3458" w:name="_Toc202944692"/>
      <w:bookmarkStart w:id="3459" w:name="_Toc202946791"/>
      <w:bookmarkStart w:id="3460" w:name="_Toc202941611"/>
      <w:bookmarkStart w:id="3461" w:name="_Toc202942769"/>
      <w:bookmarkStart w:id="3462" w:name="_Toc202943412"/>
      <w:bookmarkStart w:id="3463" w:name="_Toc202944053"/>
      <w:bookmarkStart w:id="3464" w:name="_Toc202944693"/>
      <w:bookmarkStart w:id="3465" w:name="_Toc202946792"/>
      <w:bookmarkStart w:id="3466" w:name="_Toc202941612"/>
      <w:bookmarkStart w:id="3467" w:name="_Toc202942770"/>
      <w:bookmarkStart w:id="3468" w:name="_Toc202943413"/>
      <w:bookmarkStart w:id="3469" w:name="_Toc202944054"/>
      <w:bookmarkStart w:id="3470" w:name="_Toc202944694"/>
      <w:bookmarkStart w:id="3471" w:name="_Toc202946793"/>
      <w:bookmarkStart w:id="3472" w:name="_Toc202941613"/>
      <w:bookmarkStart w:id="3473" w:name="_Toc202942771"/>
      <w:bookmarkStart w:id="3474" w:name="_Toc202943414"/>
      <w:bookmarkStart w:id="3475" w:name="_Toc202944055"/>
      <w:bookmarkStart w:id="3476" w:name="_Toc202944695"/>
      <w:bookmarkStart w:id="3477" w:name="_Toc202946794"/>
      <w:bookmarkStart w:id="3478" w:name="_Toc202941614"/>
      <w:bookmarkStart w:id="3479" w:name="_Toc202942772"/>
      <w:bookmarkStart w:id="3480" w:name="_Toc202943415"/>
      <w:bookmarkStart w:id="3481" w:name="_Toc202944056"/>
      <w:bookmarkStart w:id="3482" w:name="_Toc202944696"/>
      <w:bookmarkStart w:id="3483" w:name="_Toc202946795"/>
      <w:bookmarkStart w:id="3484" w:name="_Toc202941615"/>
      <w:bookmarkStart w:id="3485" w:name="_Toc202942773"/>
      <w:bookmarkStart w:id="3486" w:name="_Toc202943416"/>
      <w:bookmarkStart w:id="3487" w:name="_Toc202944057"/>
      <w:bookmarkStart w:id="3488" w:name="_Toc202944697"/>
      <w:bookmarkStart w:id="3489" w:name="_Toc202946796"/>
      <w:bookmarkStart w:id="3490" w:name="_Toc202941616"/>
      <w:bookmarkStart w:id="3491" w:name="_Toc202942774"/>
      <w:bookmarkStart w:id="3492" w:name="_Toc202943417"/>
      <w:bookmarkStart w:id="3493" w:name="_Toc202944058"/>
      <w:bookmarkStart w:id="3494" w:name="_Toc202944698"/>
      <w:bookmarkStart w:id="3495" w:name="_Toc202946797"/>
      <w:bookmarkStart w:id="3496" w:name="_Toc202941617"/>
      <w:bookmarkStart w:id="3497" w:name="_Toc202942775"/>
      <w:bookmarkStart w:id="3498" w:name="_Toc202943418"/>
      <w:bookmarkStart w:id="3499" w:name="_Toc202944059"/>
      <w:bookmarkStart w:id="3500" w:name="_Toc202944699"/>
      <w:bookmarkStart w:id="3501" w:name="_Toc202946798"/>
      <w:bookmarkStart w:id="3502" w:name="_Toc202941618"/>
      <w:bookmarkStart w:id="3503" w:name="_Toc202942776"/>
      <w:bookmarkStart w:id="3504" w:name="_Toc202943419"/>
      <w:bookmarkStart w:id="3505" w:name="_Toc202944060"/>
      <w:bookmarkStart w:id="3506" w:name="_Toc202944700"/>
      <w:bookmarkStart w:id="3507" w:name="_Toc202946799"/>
      <w:bookmarkStart w:id="3508" w:name="_Toc202941619"/>
      <w:bookmarkStart w:id="3509" w:name="_Toc202942777"/>
      <w:bookmarkStart w:id="3510" w:name="_Toc202943420"/>
      <w:bookmarkStart w:id="3511" w:name="_Toc202944061"/>
      <w:bookmarkStart w:id="3512" w:name="_Toc202944701"/>
      <w:bookmarkStart w:id="3513" w:name="_Toc202946800"/>
      <w:bookmarkStart w:id="3514" w:name="_Toc202941620"/>
      <w:bookmarkStart w:id="3515" w:name="_Toc202942778"/>
      <w:bookmarkStart w:id="3516" w:name="_Toc202943421"/>
      <w:bookmarkStart w:id="3517" w:name="_Toc202944062"/>
      <w:bookmarkStart w:id="3518" w:name="_Toc202944702"/>
      <w:bookmarkStart w:id="3519" w:name="_Toc202946801"/>
      <w:bookmarkStart w:id="3520" w:name="_Toc203280506"/>
      <w:bookmarkStart w:id="3521" w:name="_Toc204066262"/>
      <w:bookmarkStart w:id="3522" w:name="_Toc426446926"/>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r w:rsidRPr="00334E8D">
        <w:rPr>
          <w:rFonts w:ascii="Times New Roman" w:hAnsi="Times New Roman" w:cs="Times New Roman"/>
          <w:sz w:val="24"/>
          <w:szCs w:val="24"/>
        </w:rPr>
        <w:lastRenderedPageBreak/>
        <w:t>Lista załączników ogólnych do Instrukcji Wykonawczej IZ RPO WM</w:t>
      </w:r>
      <w:bookmarkEnd w:id="3520"/>
      <w:bookmarkEnd w:id="3521"/>
      <w:bookmarkEnd w:id="3522"/>
    </w:p>
    <w:p w:rsidR="0083211C" w:rsidRPr="0088358F" w:rsidRDefault="0083211C" w:rsidP="0083211C">
      <w:pPr>
        <w:spacing w:line="360" w:lineRule="auto"/>
        <w:outlineLvl w:val="2"/>
        <w:rPr>
          <w:b/>
        </w:rPr>
      </w:pPr>
    </w:p>
    <w:p w:rsidR="0083211C" w:rsidRDefault="0083211C" w:rsidP="0083211C">
      <w:pPr>
        <w:numPr>
          <w:ilvl w:val="0"/>
          <w:numId w:val="30"/>
        </w:numPr>
        <w:spacing w:line="360" w:lineRule="auto"/>
      </w:pPr>
      <w:bookmarkStart w:id="3523" w:name="_Toc181606604"/>
      <w:bookmarkStart w:id="3524" w:name="_Toc185393536"/>
      <w:bookmarkStart w:id="3525" w:name="_Toc192053215"/>
      <w:bookmarkStart w:id="3526" w:name="_Toc192053883"/>
      <w:r w:rsidRPr="00C118DA">
        <w:t>Regulamin organizacyjny Urzędu Marszałkowskiego Województwa Mazowieckiego</w:t>
      </w:r>
      <w:bookmarkEnd w:id="3523"/>
      <w:bookmarkEnd w:id="3524"/>
      <w:bookmarkEnd w:id="3525"/>
      <w:bookmarkEnd w:id="3526"/>
      <w:r w:rsidRPr="00C118DA">
        <w:t xml:space="preserve"> w Warszawie</w:t>
      </w:r>
      <w:r>
        <w:t>.</w:t>
      </w:r>
    </w:p>
    <w:p w:rsidR="0083211C" w:rsidRDefault="0083211C" w:rsidP="0083211C">
      <w:pPr>
        <w:numPr>
          <w:ilvl w:val="0"/>
          <w:numId w:val="30"/>
        </w:numPr>
        <w:spacing w:line="360" w:lineRule="auto"/>
      </w:pPr>
      <w:r w:rsidRPr="00C118DA">
        <w:t>Zasady wyboru ekspertów oceniających projekty złożone w Ramach Regionalnego Programu Operacyjnego Województwa Mazowieckiego 2007-2013</w:t>
      </w:r>
      <w:r>
        <w:t>.</w:t>
      </w:r>
    </w:p>
    <w:p w:rsidR="0083211C" w:rsidRDefault="0083211C" w:rsidP="0083211C">
      <w:pPr>
        <w:numPr>
          <w:ilvl w:val="0"/>
          <w:numId w:val="30"/>
        </w:numPr>
        <w:spacing w:line="360" w:lineRule="auto"/>
      </w:pPr>
      <w:bookmarkStart w:id="3527" w:name="_Toc181606605"/>
      <w:bookmarkStart w:id="3528" w:name="_Toc185393537"/>
      <w:bookmarkStart w:id="3529" w:name="_Toc192053216"/>
      <w:bookmarkStart w:id="3530" w:name="_Toc192053884"/>
      <w:r w:rsidRPr="00C118DA">
        <w:t>Porozumienie w sprawie realizacji Regionalnego Programu Operacyjnego Województwa Mazowieckiego 2007-2013 nr SR-RPO-IV/ 1/12 z dnia 18 września 2012 r.</w:t>
      </w:r>
      <w:bookmarkEnd w:id="3527"/>
      <w:bookmarkEnd w:id="3528"/>
      <w:bookmarkEnd w:id="3529"/>
      <w:bookmarkEnd w:id="3530"/>
    </w:p>
    <w:p w:rsidR="0083211C" w:rsidRDefault="0083211C" w:rsidP="0083211C">
      <w:pPr>
        <w:numPr>
          <w:ilvl w:val="0"/>
          <w:numId w:val="30"/>
        </w:numPr>
        <w:spacing w:line="360" w:lineRule="auto"/>
      </w:pPr>
      <w:bookmarkStart w:id="3531" w:name="_Toc181606606"/>
      <w:bookmarkStart w:id="3532" w:name="_Toc185393538"/>
      <w:bookmarkStart w:id="3533" w:name="_Toc192053217"/>
      <w:bookmarkStart w:id="3534" w:name="_Toc192053885"/>
      <w:r w:rsidRPr="00C118DA">
        <w:t>Regulamin Komitetu Monitorującego RPO WM</w:t>
      </w:r>
      <w:bookmarkEnd w:id="3531"/>
      <w:bookmarkEnd w:id="3532"/>
      <w:bookmarkEnd w:id="3533"/>
      <w:bookmarkEnd w:id="3534"/>
      <w:r w:rsidRPr="00C118DA">
        <w:t xml:space="preserve"> 2007-2013</w:t>
      </w:r>
      <w:r>
        <w:t>.</w:t>
      </w:r>
    </w:p>
    <w:p w:rsidR="0083211C" w:rsidRDefault="0083211C" w:rsidP="0083211C">
      <w:pPr>
        <w:numPr>
          <w:ilvl w:val="0"/>
          <w:numId w:val="30"/>
        </w:numPr>
        <w:spacing w:line="360" w:lineRule="auto"/>
      </w:pPr>
      <w:r w:rsidRPr="00C118DA">
        <w:t>Opisy stanowisk pracy Instytucji Zarządzającej</w:t>
      </w:r>
      <w:r>
        <w:t>.</w:t>
      </w:r>
    </w:p>
    <w:p w:rsidR="0083211C" w:rsidRDefault="0083211C" w:rsidP="0083211C">
      <w:pPr>
        <w:numPr>
          <w:ilvl w:val="0"/>
          <w:numId w:val="30"/>
        </w:numPr>
        <w:spacing w:line="360" w:lineRule="auto"/>
      </w:pPr>
      <w:r w:rsidRPr="00C118DA">
        <w:t>Oświadczenie o zapoznaniu się z treścią Instrukcji Wykonawczej Instytucji Zarządzającej Regionalnym Programem Operacyjnym Województwa Mazowieckiego 2007 – 2013</w:t>
      </w:r>
      <w:r>
        <w:t>.</w:t>
      </w:r>
    </w:p>
    <w:p w:rsidR="0010354C" w:rsidRDefault="0010354C" w:rsidP="0083211C">
      <w:pPr>
        <w:pStyle w:val="Nagwek1"/>
        <w:spacing w:line="360" w:lineRule="auto"/>
        <w:ind w:left="360"/>
      </w:pPr>
    </w:p>
    <w:sectPr w:rsidR="0010354C" w:rsidSect="00363D44">
      <w:pgSz w:w="15842" w:h="12242" w:orient="landscape"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B12" w:rsidRDefault="00AB0B12">
      <w:r>
        <w:separator/>
      </w:r>
    </w:p>
  </w:endnote>
  <w:endnote w:type="continuationSeparator" w:id="0">
    <w:p w:rsidR="00AB0B12" w:rsidRDefault="00AB0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10002FF" w:usb1="4000ACFF" w:usb2="00000009" w:usb3="00000000" w:csb0="0000019F" w:csb1="00000000"/>
  </w:font>
  <w:font w:name="Times New (W1)">
    <w:altName w:val="Times New Roman"/>
    <w:panose1 w:val="00000000000000000000"/>
    <w:charset w:val="EE"/>
    <w:family w:val="roman"/>
    <w:notTrueType/>
    <w:pitch w:val="variable"/>
    <w:sig w:usb0="00000007" w:usb1="00000000" w:usb2="00000000" w:usb3="00000000" w:csb0="00000003" w:csb1="00000000"/>
  </w:font>
  <w:font w:name="TTE2C2C9A8t00">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0" w:csb1="00000000"/>
  </w:font>
  <w:font w:name="Times">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MT">
    <w:panose1 w:val="00000000000000000000"/>
    <w:charset w:val="80"/>
    <w:family w:val="auto"/>
    <w:notTrueType/>
    <w:pitch w:val="default"/>
    <w:sig w:usb0="00000001" w:usb1="08070000" w:usb2="00000010" w:usb3="00000000" w:csb0="00020000"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B12" w:rsidRDefault="00AB0B12" w:rsidP="004C268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B0B12" w:rsidRDefault="00AB0B12" w:rsidP="004C268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B12" w:rsidRDefault="00AB0B12">
    <w:pPr>
      <w:pStyle w:val="Stopka"/>
      <w:jc w:val="right"/>
    </w:pPr>
    <w:r>
      <w:fldChar w:fldCharType="begin"/>
    </w:r>
    <w:r>
      <w:instrText xml:space="preserve"> PAGE   \* MERGEFORMAT </w:instrText>
    </w:r>
    <w:r>
      <w:fldChar w:fldCharType="separate"/>
    </w:r>
    <w:r w:rsidR="00746F7F">
      <w:rPr>
        <w:noProof/>
      </w:rPr>
      <w:t>2</w:t>
    </w:r>
    <w:r>
      <w:rPr>
        <w:noProof/>
      </w:rPr>
      <w:fldChar w:fldCharType="end"/>
    </w:r>
  </w:p>
  <w:p w:rsidR="00AB0B12" w:rsidRDefault="00AB0B12" w:rsidP="004C2682">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B12" w:rsidRDefault="00AB0B12" w:rsidP="004C268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B0B12" w:rsidRDefault="00AB0B12" w:rsidP="004C2682">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B12" w:rsidRDefault="00AB0B12" w:rsidP="004C268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746F7F">
      <w:rPr>
        <w:rStyle w:val="Numerstrony"/>
        <w:noProof/>
      </w:rPr>
      <w:t>135</w:t>
    </w:r>
    <w:r>
      <w:rPr>
        <w:rStyle w:val="Numerstrony"/>
      </w:rPr>
      <w:fldChar w:fldCharType="end"/>
    </w:r>
  </w:p>
  <w:p w:rsidR="00AB0B12" w:rsidRDefault="00AB0B12" w:rsidP="004C2682">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B12" w:rsidRDefault="00AB0B12">
      <w:r>
        <w:separator/>
      </w:r>
    </w:p>
  </w:footnote>
  <w:footnote w:type="continuationSeparator" w:id="0">
    <w:p w:rsidR="00AB0B12" w:rsidRDefault="00AB0B12">
      <w:r>
        <w:continuationSeparator/>
      </w:r>
    </w:p>
  </w:footnote>
  <w:footnote w:id="1">
    <w:p w:rsidR="00AB0B12" w:rsidRPr="0045012C" w:rsidRDefault="00AB0B12" w:rsidP="004C2682">
      <w:pPr>
        <w:pStyle w:val="Tekstprzypisudolnego"/>
        <w:jc w:val="both"/>
        <w:rPr>
          <w:lang w:val="pl-PL"/>
        </w:rPr>
      </w:pPr>
      <w:r>
        <w:rPr>
          <w:rStyle w:val="Odwoanieprzypisudolnego"/>
        </w:rPr>
        <w:footnoteRef/>
      </w:r>
      <w:r>
        <w:rPr>
          <w:lang w:val="pl-PL"/>
        </w:rPr>
        <w:t xml:space="preserve"> W</w:t>
      </w:r>
      <w:r w:rsidRPr="0045012C">
        <w:rPr>
          <w:lang w:val="pl-PL"/>
        </w:rPr>
        <w:t>yłonionych na podstawie ustawy z dnia 6 maja 2005 r. o Komisji Wspólnej Rządu i Samorządu Terytorialnego oraz przedstawicielach Rzeczypospolitej Polskiej w Komitecie Regionów Unii Europejskiej</w:t>
      </w:r>
      <w:r>
        <w:rPr>
          <w:lang w:val="pl-PL"/>
        </w:rPr>
        <w:t xml:space="preserve"> (Dz. U. Nr 90, poz. 759).</w:t>
      </w:r>
    </w:p>
  </w:footnote>
  <w:footnote w:id="2">
    <w:p w:rsidR="00AB0B12" w:rsidRPr="001C37FB" w:rsidRDefault="00AB0B12" w:rsidP="007C20BA">
      <w:pPr>
        <w:pStyle w:val="Tekstprzypisudolnego"/>
        <w:jc w:val="both"/>
      </w:pPr>
      <w:r>
        <w:rPr>
          <w:rStyle w:val="Odwoanieprzypisudolnego"/>
        </w:rPr>
        <w:footnoteRef/>
      </w:r>
      <w:r>
        <w:t xml:space="preserve"> O</w:t>
      </w:r>
      <w:r w:rsidRPr="001C37FB">
        <w:t>bowiązek ochrony poufności danych osobowych nie dotyczy sytuacji, w których IP II zobowiązana jest do przekazania posiadanych informacji podmiotom uprawnionym na podstawie przepisów prawa do żądania takich informacji w związku z prowadzonym postępowaniem</w:t>
      </w:r>
      <w:r>
        <w:t>.</w:t>
      </w:r>
    </w:p>
  </w:footnote>
  <w:footnote w:id="3">
    <w:p w:rsidR="00AB0B12" w:rsidRPr="001C37FB" w:rsidRDefault="00AB0B12" w:rsidP="00670B2D">
      <w:pPr>
        <w:pStyle w:val="Tekstprzypisudolnego"/>
        <w:jc w:val="both"/>
      </w:pPr>
      <w:r>
        <w:rPr>
          <w:rStyle w:val="Odwoanieprzypisudolnego"/>
        </w:rPr>
        <w:footnoteRef/>
      </w:r>
      <w:r>
        <w:t xml:space="preserve"> </w:t>
      </w:r>
      <w:r w:rsidRPr="001C37FB">
        <w:t>O terminie wizyty monitorującej IP II zostanie powiadomiona pismem nie później niż na 7 dni przed jej planowanym terminem.</w:t>
      </w:r>
    </w:p>
  </w:footnote>
  <w:footnote w:id="4">
    <w:p w:rsidR="00AB0B12" w:rsidRPr="00043932" w:rsidRDefault="00AB0B12" w:rsidP="00670B2D">
      <w:pPr>
        <w:pStyle w:val="Tekstprzypisudolnego"/>
        <w:jc w:val="both"/>
      </w:pPr>
      <w:r>
        <w:rPr>
          <w:rStyle w:val="Odwoanieprzypisudolnego"/>
        </w:rPr>
        <w:footnoteRef/>
      </w:r>
      <w:r>
        <w:t xml:space="preserve"> </w:t>
      </w:r>
      <w:r w:rsidRPr="00043932">
        <w:t>W przypadku konieczności przedłużenia terminu, IZ powiadomi o tym pisemnie IP II przed upływem tego terminu.</w:t>
      </w:r>
    </w:p>
  </w:footnote>
  <w:footnote w:id="5">
    <w:p w:rsidR="00AB0B12" w:rsidRPr="00AC0877" w:rsidRDefault="00AB0B12">
      <w:pPr>
        <w:pStyle w:val="Tekstprzypisudolnego"/>
        <w:rPr>
          <w:lang w:val="pl-PL"/>
        </w:rPr>
      </w:pPr>
      <w:r>
        <w:rPr>
          <w:rStyle w:val="Odwoanieprzypisudolnego"/>
        </w:rPr>
        <w:footnoteRef/>
      </w:r>
      <w:r>
        <w:t>Zgodnie rozporządzeniem Parlamentu Europejskiego i Rady (UE) nr 539/2010 z 16 czerwca 2010 r., terminy automatycznego anulowania nie mają zastosowania do rocznych zobowiązań budżetowych związanych z całkowitym rocznym nakładem na 2007 r. Oznacza to, że zasada n+3 nie ma zastosowania do roku 2007 r., natomiast zwiększone zostały odpowiednio kwoty do osiągnięcia na lata kolejne.</w:t>
      </w:r>
    </w:p>
  </w:footnote>
  <w:footnote w:id="6">
    <w:p w:rsidR="00AB0B12" w:rsidRDefault="00AB0B12" w:rsidP="003C60D2">
      <w:pPr>
        <w:pStyle w:val="Tekstprzypisudolnego"/>
      </w:pPr>
      <w:r>
        <w:rPr>
          <w:rStyle w:val="Odwoanieprzypisudolnego"/>
        </w:rPr>
        <w:footnoteRef/>
      </w:r>
      <w:r>
        <w:t xml:space="preserve"> Zgodnie z PION (Procedura informowania Komisji Europejskiej o nieprawidłowościach w wykorzystaniu funduszy strukturalnych i Funduszu Spójności w latach 2007-2013) oraz art. 27 lit. b) Rozporządzenia Komisji (WE) nr 1828/2006 z dnia 8 grudnia 2006 r.</w:t>
      </w:r>
    </w:p>
  </w:footnote>
  <w:footnote w:id="7">
    <w:p w:rsidR="00AB0B12" w:rsidRPr="00667CB4" w:rsidRDefault="00AB0B12">
      <w:pPr>
        <w:pStyle w:val="Tekstprzypisudolnego"/>
        <w:rPr>
          <w:lang w:val="pl-PL"/>
        </w:rPr>
      </w:pPr>
      <w:r>
        <w:rPr>
          <w:rStyle w:val="Odwoanieprzypisudolnego"/>
        </w:rPr>
        <w:footnoteRef/>
      </w:r>
      <w:r>
        <w:t xml:space="preserve"> Dodatkowym mechanizmem kontrolnym monitorującym realizację RPK IP II jest nałożony na IPII obowiązek o każdorazowym informowaniu IZ RPO WM przez IP II o zmianach w sposobie realizacji Rocznego Planu Kontroli IPII, takich jak np: przesunięcia terminów kontroli, </w:t>
      </w:r>
      <w:r w:rsidRPr="0062352B">
        <w:t>zmiany liczby kontroli</w:t>
      </w:r>
      <w:r>
        <w:t xml:space="preserve">, </w:t>
      </w:r>
      <w:r w:rsidRPr="00F83169">
        <w:t>zmiany liczby kontroli,</w:t>
      </w:r>
      <w:r>
        <w:t xml:space="preserve"> w terminie 7 dni po zakończeniu miesiąca albo kwartału którego dotyczy zmiana (w zależności do okresu przyjętego przez IP II w Rocznym Planie Kontroli), wraz ze stosownym wyjaśnieniem przyczyn zmiany.</w:t>
      </w:r>
    </w:p>
  </w:footnote>
  <w:footnote w:id="8">
    <w:p w:rsidR="00AB0B12" w:rsidRDefault="00AB0B12" w:rsidP="00CF4F6F">
      <w:pPr>
        <w:pStyle w:val="Tekstprzypisudolnego"/>
      </w:pPr>
      <w:r>
        <w:rPr>
          <w:rStyle w:val="Odwoanieprzypisudolnego"/>
        </w:rPr>
        <w:footnoteRef/>
      </w:r>
      <w:r>
        <w:t xml:space="preserve">  Termin na zgłoszenie uwag, zastrzeżeń, wyjaśnień przez IP II. W przypadku przekroczenia wyznaczonego terminu zastrzeżenia/wyjaśnienia nie będą weryfikowane przez zespół kontrolujący</w:t>
      </w:r>
    </w:p>
  </w:footnote>
  <w:footnote w:id="9">
    <w:p w:rsidR="00AB0B12" w:rsidRDefault="00AB0B12" w:rsidP="00B97F2E">
      <w:pPr>
        <w:pStyle w:val="Tekstprzypisudolnego"/>
        <w:rPr>
          <w:lang w:val="pl-PL"/>
        </w:rPr>
      </w:pPr>
      <w:r>
        <w:rPr>
          <w:rStyle w:val="Odwoanieprzypisudolnego"/>
        </w:rPr>
        <w:footnoteRef/>
      </w:r>
      <w:r>
        <w:t xml:space="preserve"> </w:t>
      </w:r>
      <w:r>
        <w:rPr>
          <w:lang w:val="pl-PL"/>
        </w:rPr>
        <w:t>Kontroli IZ RPO WM w ramach kontroli instrumentów inżynierii finansowej podlegają:</w:t>
      </w:r>
    </w:p>
    <w:p w:rsidR="00AB0B12" w:rsidRDefault="00AB0B12" w:rsidP="00B97F2E">
      <w:pPr>
        <w:pStyle w:val="Tekstprzypisudolnego"/>
        <w:rPr>
          <w:lang w:val="pl-PL"/>
        </w:rPr>
      </w:pPr>
      <w:r>
        <w:rPr>
          <w:lang w:val="pl-PL"/>
        </w:rPr>
        <w:t>- Fundusz Rozwoju Obszarów Miejskich (w ramach Inicjatywy JESSICA)</w:t>
      </w:r>
    </w:p>
    <w:p w:rsidR="00AB0B12" w:rsidRDefault="00AB0B12" w:rsidP="00B97F2E">
      <w:pPr>
        <w:pStyle w:val="Tekstprzypisudolnego"/>
        <w:rPr>
          <w:lang w:val="pl-PL"/>
        </w:rPr>
      </w:pPr>
      <w:r>
        <w:rPr>
          <w:lang w:val="pl-PL"/>
        </w:rPr>
        <w:t>- Projekty miejskie (w ramach Inicjatywy  JESSICA)</w:t>
      </w:r>
    </w:p>
    <w:p w:rsidR="00AB0B12" w:rsidRDefault="00AB0B12" w:rsidP="00B97F2E">
      <w:pPr>
        <w:pStyle w:val="Tekstprzypisudolnego"/>
        <w:rPr>
          <w:lang w:val="pl-PL"/>
        </w:rPr>
      </w:pPr>
      <w:r>
        <w:rPr>
          <w:lang w:val="pl-PL"/>
        </w:rPr>
        <w:t>- partnerzy Funduszu Rozwoju Obszarów Miejskich (w ramach Inicjatywy JESSICA)</w:t>
      </w:r>
    </w:p>
    <w:p w:rsidR="00AB0B12" w:rsidRDefault="00AB0B12" w:rsidP="00B97F2E">
      <w:pPr>
        <w:pStyle w:val="Tekstprzypisudolnego"/>
        <w:rPr>
          <w:lang w:val="pl-PL"/>
        </w:rPr>
      </w:pPr>
      <w:r>
        <w:rPr>
          <w:lang w:val="pl-PL"/>
        </w:rPr>
        <w:t>- Fundusz Powierniczy (w ramach Inicjatywy JEREMIE)</w:t>
      </w:r>
    </w:p>
    <w:p w:rsidR="00AB0B12" w:rsidRPr="00B97F2E" w:rsidRDefault="00AB0B12" w:rsidP="00B97F2E">
      <w:pPr>
        <w:pStyle w:val="Tekstprzypisudolnego"/>
      </w:pPr>
      <w:r>
        <w:rPr>
          <w:lang w:val="pl-PL"/>
        </w:rPr>
        <w:t>-pośrednicy finansowi (w ramach Inicjatywy JEREMIE).</w:t>
      </w:r>
    </w:p>
  </w:footnote>
  <w:footnote w:id="10">
    <w:p w:rsidR="00AB0B12" w:rsidRPr="00F57B8C" w:rsidRDefault="00AB0B12">
      <w:pPr>
        <w:pStyle w:val="Tekstprzypisudolnego"/>
      </w:pPr>
      <w:r>
        <w:rPr>
          <w:rStyle w:val="Odwoanieprzypisudolnego"/>
        </w:rPr>
        <w:footnoteRef/>
      </w:r>
      <w:r>
        <w:t xml:space="preserve"> zmienionych u</w:t>
      </w:r>
      <w:r w:rsidRPr="0088358F">
        <w:t>chwa</w:t>
      </w:r>
      <w:r>
        <w:t>łami:</w:t>
      </w:r>
      <w:r w:rsidRPr="0088358F">
        <w:t xml:space="preserve"> Nr 1248/358/10 </w:t>
      </w:r>
      <w:r>
        <w:t xml:space="preserve">Zarządu Województwa Mazowieckiego </w:t>
      </w:r>
      <w:r w:rsidRPr="0088358F">
        <w:t>z dnia 22 czerwca 2010</w:t>
      </w:r>
      <w:r>
        <w:t xml:space="preserve"> r.,</w:t>
      </w:r>
      <w:r w:rsidRPr="0088358F">
        <w:t xml:space="preserve"> </w:t>
      </w:r>
      <w:r>
        <w:t xml:space="preserve">Nr 974/47/11 Zarządu Województwa Mazowieckiego z dnia 24 maja 2011r., uchwałą Nr 360/135/12 Zarządu Województwa Mazowieckiego z dnia 21 lutego 2012 r., uchwałą Nr 1358/172/12 Zarządu Województwa Mazowieckiego z dnia 26 czerwca 2012 r. uchwałą Nr 1929/197/12 Zarządu Województwa Mazowieckiego z dnia 18 września 2012 r., uchwałą Nr 114/225/13 Zarządu Województwa Mazowieckiego z dnia 15 stycznia 2013 r. oraz uchwałą Nr 664/246/13 Zarządu Województwa Mazowickiego z dnia 16 kwietnia 2013 r. </w:t>
      </w:r>
      <w:r w:rsidRPr="0088358F">
        <w:t>zmieniając</w:t>
      </w:r>
      <w:r>
        <w:t>ymi</w:t>
      </w:r>
      <w:r w:rsidRPr="0088358F">
        <w:t xml:space="preserve"> uchwałę w sprawie Zasad wyboru ekspertów oceniających projekty złożone w ramach Regionalnego Programu Operacyjnego Województwa Mazowieckiego 2007 </w:t>
      </w:r>
      <w:r>
        <w:t>–</w:t>
      </w:r>
      <w:r w:rsidRPr="0088358F">
        <w:t xml:space="preserve"> 2013</w:t>
      </w:r>
      <w:r>
        <w:t>.</w:t>
      </w:r>
    </w:p>
  </w:footnote>
  <w:footnote w:id="11">
    <w:p w:rsidR="00AB0B12" w:rsidRPr="00A674FE" w:rsidRDefault="00AB0B12" w:rsidP="00A674FE">
      <w:pPr>
        <w:pStyle w:val="Tekstprzypisudolnego"/>
        <w:jc w:val="both"/>
        <w:rPr>
          <w:lang w:val="pl-PL"/>
        </w:rPr>
      </w:pPr>
      <w:r>
        <w:rPr>
          <w:rStyle w:val="Odwoanieprzypisudolnego"/>
        </w:rPr>
        <w:footnoteRef/>
      </w:r>
      <w:r>
        <w:t xml:space="preserve"> zmieniona u</w:t>
      </w:r>
      <w:r w:rsidRPr="0088358F">
        <w:t xml:space="preserve">chwałą Nr 1381/359/10 Zarządu Województwa Mazowieckiego z dnia 29 czerwca 2010 r. </w:t>
      </w:r>
      <w:r>
        <w:t>, uchwałą Nr 2015/387/10 Zarządu Województwa Mazowieckiego z dnia 5 października 2010 r., uchwałą Nr 2405/102/11 Zarządu Województwa Mazowieckiego z dnia 2 listopada 2011 r. , uchwałą Nr 149/127/12 Zarządu Województwa Mazowieckiego z dnia 17 stycznia 2012 r.,</w:t>
      </w:r>
      <w:r w:rsidRPr="00A674FE">
        <w:t xml:space="preserve"> uchwałą Nr 941/159/12 Zarządu Województwa Mazowieckiego z dnia 15 maja 2012 r.</w:t>
      </w:r>
      <w:r>
        <w:t xml:space="preserve"> uchwałą Nr 491/240/13 Zarządu Województwa Mazowieckiego z dnia 19 marca 2013 r. oraz uchwałą Nr 1253/270/13 Zarządu Województwa Mazowieckiego z dnia 9 lipca 2013 r.</w:t>
      </w:r>
    </w:p>
  </w:footnote>
  <w:footnote w:id="12">
    <w:p w:rsidR="00AB0B12" w:rsidRPr="00A674FE" w:rsidRDefault="00AB0B12" w:rsidP="009A3017">
      <w:pPr>
        <w:pStyle w:val="Tekstprzypisudolnego"/>
        <w:jc w:val="both"/>
        <w:rPr>
          <w:lang w:val="pl-PL"/>
        </w:rPr>
      </w:pPr>
      <w:r>
        <w:rPr>
          <w:rStyle w:val="Odwoanieprzypisudolnego"/>
        </w:rPr>
        <w:footnoteRef/>
      </w:r>
      <w:r>
        <w:t xml:space="preserve"> , </w:t>
      </w:r>
      <w:r w:rsidRPr="00A674FE">
        <w:t>zmieniona uchwałą Nr 1381/359/10 Zarządu Województwa Mazowieckiego z dnia 29 czerwca 2010 r. , uchwałą Nr 2015/387/10 Zarządu Województwa Mazowieckiego z dnia 5 października 2010 r, uchwałą Nr 2405/102/11 Zarządu Województwa Mazowieckiego z dnia 2 listopada 2011 r., uchwałą Nr 149/127/12 Zarządu Województwa Mazowieckiego z dnia 17 stycznia 2012 r.</w:t>
      </w:r>
      <w:r>
        <w:t xml:space="preserve">, </w:t>
      </w:r>
      <w:r w:rsidRPr="00A674FE">
        <w:t xml:space="preserve">uchwałą Nr 941/159/12 Zarządu Województwa Mazowieckiego z dnia 15 maja 2012 r. </w:t>
      </w:r>
      <w:r w:rsidRPr="004351FB">
        <w:t>uchwałą Nr 491/240/13 Zarządu Województwa Mazowieckiego z dnia 19 marca 2013 r.</w:t>
      </w:r>
      <w:r w:rsidRPr="009A3017">
        <w:t xml:space="preserve"> </w:t>
      </w:r>
      <w:r>
        <w:t>oraz uchwałą Nr 1253/270/13 Zarządu Województwa Mazowieckiego z dnia 9 lipca 2013 r.</w:t>
      </w:r>
    </w:p>
    <w:p w:rsidR="00AB0B12" w:rsidRDefault="00AB0B12" w:rsidP="00FA4F83">
      <w:pPr>
        <w:spacing w:line="276" w:lineRule="auto"/>
        <w:ind w:left="6"/>
        <w:rPr>
          <w:b/>
          <w:i/>
        </w:rPr>
      </w:pPr>
    </w:p>
    <w:p w:rsidR="00AB0B12" w:rsidRPr="00FA4F83" w:rsidRDefault="00AB0B12">
      <w:pPr>
        <w:pStyle w:val="Tekstprzypisudolnego"/>
        <w:rPr>
          <w:lang w:val="pl-PL"/>
        </w:rPr>
      </w:pPr>
    </w:p>
  </w:footnote>
  <w:footnote w:id="13">
    <w:p w:rsidR="00AB0B12" w:rsidRPr="00A674FE" w:rsidRDefault="00AB0B12" w:rsidP="009A3017">
      <w:pPr>
        <w:pStyle w:val="Tekstprzypisudolnego"/>
        <w:jc w:val="both"/>
        <w:rPr>
          <w:lang w:val="pl-PL"/>
        </w:rPr>
      </w:pPr>
      <w:r>
        <w:rPr>
          <w:rStyle w:val="Odwoanieprzypisudolnego"/>
        </w:rPr>
        <w:footnoteRef/>
      </w:r>
      <w:r>
        <w:t xml:space="preserve"> zmieniona u</w:t>
      </w:r>
      <w:r w:rsidRPr="0088358F">
        <w:t>chwałą Nr 1381/359/10 Zarządu Województwa Mazowieckiego z dnia 29 czerwca 2010 r.</w:t>
      </w:r>
      <w:r>
        <w:t xml:space="preserve">, uchwałą Nr 2015/387/10 Zarządu Województwa Mazowieckiego z dnia 5 października 2010 r. , uchwałą Nr 2405/102/11 Zarządu Województwa Mazowieckiego z dnia 2 listopada 2011 r., uchwałą Nr 149/127/12 Zarządu Województwa Mazowieckiego z dnia 17 stycznia 2012 r. , uchwałą Nr 941/159/12 Zarządu Województwa Mazowieckiego z dnia </w:t>
      </w:r>
      <w:r>
        <w:br/>
        <w:t>15 maja 2012 r., uchwałą Nr 491/240/13 Zarządu Województwa Mazowieckiego z dnia 19 marca 2013 r.</w:t>
      </w:r>
      <w:r w:rsidRPr="009A3017">
        <w:t xml:space="preserve"> </w:t>
      </w:r>
      <w:r>
        <w:t>oraz uchwałą Nr 1253/270/13 Zarządu Województwa Mazowieckiego z dnia 9 lipca 2013 r.</w:t>
      </w:r>
    </w:p>
    <w:p w:rsidR="00AB0B12" w:rsidRPr="00A674FE" w:rsidRDefault="00AB0B12" w:rsidP="00A674FE">
      <w:pPr>
        <w:pStyle w:val="Tekstprzypisudolnego"/>
        <w:jc w:val="both"/>
        <w:rPr>
          <w:lang w:val="pl-PL"/>
        </w:rPr>
      </w:pPr>
    </w:p>
  </w:footnote>
  <w:footnote w:id="14">
    <w:p w:rsidR="00AB0B12" w:rsidRPr="00A674FE" w:rsidRDefault="00AB0B12" w:rsidP="009A3017">
      <w:pPr>
        <w:pStyle w:val="Tekstprzypisudolnego"/>
        <w:jc w:val="both"/>
        <w:rPr>
          <w:lang w:val="pl-PL"/>
        </w:rPr>
      </w:pPr>
      <w:r>
        <w:rPr>
          <w:rStyle w:val="Odwoanieprzypisudolnego"/>
        </w:rPr>
        <w:footnoteRef/>
      </w:r>
      <w:r>
        <w:t xml:space="preserve"> </w:t>
      </w:r>
      <w:r w:rsidRPr="00A674FE">
        <w:t>Procedura odwoławcza została zmieniona uchwałą nr 1381/359/10 Zarządu Województwa Mazowieckiego z dnia 29 czerwca 2010 r., uchwałą Nr 2015/387/10 Zarządu Województwa Mazowieckiego z dnia 5 października 2010 r, uchwałą Nr 2405/102/11 Zarządu Województwa Mazowieckiego z dnia 2 listopada 2011 r., uchwałą Nr 149/127/12 Zarządu Województwa Mazowieckiego z dnia 17 stycznia 2012 r.</w:t>
      </w:r>
      <w:r>
        <w:t>,</w:t>
      </w:r>
      <w:r w:rsidRPr="00A674FE">
        <w:t xml:space="preserve"> uchwałą Nr 941/159/12 Zarządu Województwa Mazowieckiego z dnia 15 maja 2012 r.</w:t>
      </w:r>
      <w:r>
        <w:t xml:space="preserve"> ,</w:t>
      </w:r>
      <w:r w:rsidRPr="004351FB">
        <w:t>uchwałą Nr 941/159/12 Zarządu Województwa Mazowieckiego z dnia 15 maja 2012 r</w:t>
      </w:r>
      <w:r>
        <w:t>.,</w:t>
      </w:r>
      <w:r w:rsidRPr="009A3017">
        <w:t xml:space="preserve"> </w:t>
      </w:r>
      <w:r>
        <w:t>uchwałą Nr 491/240/13 Zarządu Województwa Mazowieckiego z dnia 19 marca 2013 r.</w:t>
      </w:r>
      <w:r w:rsidRPr="009A3017">
        <w:t xml:space="preserve"> </w:t>
      </w:r>
      <w:r>
        <w:t>oraz uchwałą Nr 1253/270/13 Zarządu Województwa Mazowieckiego z dnia 9 lipca 2013 r.</w:t>
      </w:r>
    </w:p>
    <w:p w:rsidR="00AB0B12" w:rsidRPr="008C1D7A" w:rsidRDefault="00AB0B12" w:rsidP="00A674FE">
      <w:pPr>
        <w:spacing w:line="240" w:lineRule="auto"/>
        <w:ind w:left="6"/>
        <w:rPr>
          <w:sz w:val="20"/>
          <w:szCs w:val="20"/>
        </w:rPr>
      </w:pPr>
    </w:p>
    <w:p w:rsidR="00AB0B12" w:rsidRPr="003024E5" w:rsidRDefault="00AB0B12">
      <w:pPr>
        <w:pStyle w:val="Tekstprzypisudolnego"/>
        <w:rPr>
          <w:lang w:val="pl-P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234A1EA2"/>
    <w:lvl w:ilvl="0">
      <w:start w:val="1"/>
      <w:numFmt w:val="bullet"/>
      <w:pStyle w:val="Tekstpodstawowyzwciciem"/>
      <w:lvlText w:val=""/>
      <w:lvlJc w:val="left"/>
      <w:pPr>
        <w:tabs>
          <w:tab w:val="num" w:pos="926"/>
        </w:tabs>
        <w:ind w:left="926" w:hanging="360"/>
      </w:pPr>
      <w:rPr>
        <w:rFonts w:ascii="Symbol" w:hAnsi="Symbol" w:hint="default"/>
      </w:rPr>
    </w:lvl>
  </w:abstractNum>
  <w:abstractNum w:abstractNumId="1">
    <w:nsid w:val="FFFFFF83"/>
    <w:multiLevelType w:val="singleLevel"/>
    <w:tmpl w:val="9B2EB786"/>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BDE0C460"/>
    <w:lvl w:ilvl="0">
      <w:start w:val="1"/>
      <w:numFmt w:val="bullet"/>
      <w:pStyle w:val="Podtytu"/>
      <w:lvlText w:val=""/>
      <w:lvlJc w:val="left"/>
      <w:pPr>
        <w:tabs>
          <w:tab w:val="num" w:pos="360"/>
        </w:tabs>
        <w:ind w:left="360" w:hanging="360"/>
      </w:pPr>
      <w:rPr>
        <w:rFonts w:ascii="Symbol" w:hAnsi="Symbol" w:hint="default"/>
      </w:rPr>
    </w:lvl>
  </w:abstractNum>
  <w:abstractNum w:abstractNumId="3">
    <w:nsid w:val="00000002"/>
    <w:multiLevelType w:val="singleLevel"/>
    <w:tmpl w:val="7448659E"/>
    <w:name w:val="WW8Num2"/>
    <w:lvl w:ilvl="0">
      <w:start w:val="1"/>
      <w:numFmt w:val="lowerLetter"/>
      <w:lvlText w:val="%1)"/>
      <w:lvlJc w:val="left"/>
      <w:pPr>
        <w:tabs>
          <w:tab w:val="num" w:pos="1620"/>
        </w:tabs>
        <w:ind w:left="1620" w:hanging="360"/>
      </w:pPr>
      <w:rPr>
        <w:rFonts w:hint="default"/>
      </w:rPr>
    </w:lvl>
  </w:abstractNum>
  <w:abstractNum w:abstractNumId="4">
    <w:nsid w:val="00000014"/>
    <w:multiLevelType w:val="multilevel"/>
    <w:tmpl w:val="2BF0EB3C"/>
    <w:name w:val="WW8Num26"/>
    <w:lvl w:ilvl="0">
      <w:start w:val="1"/>
      <w:numFmt w:val="decimal"/>
      <w:lvlText w:val="%1."/>
      <w:lvlJc w:val="left"/>
      <w:pPr>
        <w:tabs>
          <w:tab w:val="num" w:pos="720"/>
        </w:tabs>
        <w:ind w:left="720" w:hanging="360"/>
      </w:pPr>
    </w:lvl>
    <w:lvl w:ilvl="1">
      <w:start w:val="7"/>
      <w:numFmt w:val="decimal"/>
      <w:isLgl/>
      <w:lvlText w:val="%1.%2."/>
      <w:lvlJc w:val="left"/>
      <w:pPr>
        <w:ind w:left="1072" w:hanging="540"/>
      </w:pPr>
      <w:rPr>
        <w:rFonts w:hint="default"/>
      </w:rPr>
    </w:lvl>
    <w:lvl w:ilvl="2">
      <w:start w:val="2"/>
      <w:numFmt w:val="decimal"/>
      <w:isLgl/>
      <w:lvlText w:val="%1.%2.%3."/>
      <w:lvlJc w:val="left"/>
      <w:pPr>
        <w:ind w:left="1424" w:hanging="720"/>
      </w:pPr>
      <w:rPr>
        <w:rFonts w:hint="default"/>
      </w:rPr>
    </w:lvl>
    <w:lvl w:ilvl="3">
      <w:start w:val="1"/>
      <w:numFmt w:val="decimal"/>
      <w:isLgl/>
      <w:lvlText w:val="%1.%2.%3.%4."/>
      <w:lvlJc w:val="left"/>
      <w:pPr>
        <w:ind w:left="1596"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5">
    <w:nsid w:val="00056DC1"/>
    <w:multiLevelType w:val="hybridMultilevel"/>
    <w:tmpl w:val="D3FABC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00A1E00"/>
    <w:multiLevelType w:val="hybridMultilevel"/>
    <w:tmpl w:val="21C8679A"/>
    <w:lvl w:ilvl="0" w:tplc="27AEC4F2">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1D74A2C"/>
    <w:multiLevelType w:val="hybridMultilevel"/>
    <w:tmpl w:val="30A696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1FE210E"/>
    <w:multiLevelType w:val="hybridMultilevel"/>
    <w:tmpl w:val="9D9E3E42"/>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C382D6F0">
      <w:start w:val="1"/>
      <w:numFmt w:val="decimal"/>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022454A4"/>
    <w:multiLevelType w:val="hybridMultilevel"/>
    <w:tmpl w:val="DE6EA922"/>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282560F"/>
    <w:multiLevelType w:val="hybridMultilevel"/>
    <w:tmpl w:val="D3B44396"/>
    <w:lvl w:ilvl="0" w:tplc="02B8B404">
      <w:start w:val="1"/>
      <w:numFmt w:val="lowerLetter"/>
      <w:lvlText w:val="%1)"/>
      <w:lvlJc w:val="left"/>
      <w:pPr>
        <w:tabs>
          <w:tab w:val="num" w:pos="1428"/>
        </w:tabs>
        <w:ind w:left="1428" w:hanging="360"/>
      </w:pPr>
      <w:rPr>
        <w:rFonts w:hint="default"/>
      </w:r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1">
    <w:nsid w:val="038232BA"/>
    <w:multiLevelType w:val="hybridMultilevel"/>
    <w:tmpl w:val="DF16ED90"/>
    <w:lvl w:ilvl="0" w:tplc="F3BE6C12">
      <w:start w:val="1"/>
      <w:numFmt w:val="decimal"/>
      <w:lvlText w:val="%1)"/>
      <w:lvlJc w:val="left"/>
      <w:pPr>
        <w:tabs>
          <w:tab w:val="num" w:pos="360"/>
        </w:tabs>
        <w:ind w:left="360" w:hanging="360"/>
      </w:pPr>
      <w:rPr>
        <w:rFonts w:hint="default"/>
      </w:rPr>
    </w:lvl>
    <w:lvl w:ilvl="1" w:tplc="04150017">
      <w:start w:val="1"/>
      <w:numFmt w:val="lowerLetter"/>
      <w:lvlText w:val="%2)"/>
      <w:lvlJc w:val="left"/>
      <w:pPr>
        <w:tabs>
          <w:tab w:val="num" w:pos="720"/>
        </w:tabs>
        <w:ind w:left="72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78C33DD"/>
    <w:multiLevelType w:val="multilevel"/>
    <w:tmpl w:val="A1305378"/>
    <w:lvl w:ilvl="0">
      <w:start w:val="1"/>
      <w:numFmt w:val="decimal"/>
      <w:lvlText w:val="%1."/>
      <w:lvlJc w:val="left"/>
      <w:pPr>
        <w:tabs>
          <w:tab w:val="num" w:pos="720"/>
        </w:tabs>
        <w:ind w:left="720" w:hanging="360"/>
      </w:pPr>
    </w:lvl>
    <w:lvl w:ilvl="1">
      <w:start w:val="11"/>
      <w:numFmt w:val="decimal"/>
      <w:isLgl/>
      <w:lvlText w:val="%1.%2."/>
      <w:lvlJc w:val="left"/>
      <w:pPr>
        <w:ind w:left="1782" w:hanging="720"/>
      </w:pPr>
      <w:rPr>
        <w:rFonts w:hint="default"/>
      </w:rPr>
    </w:lvl>
    <w:lvl w:ilvl="2">
      <w:start w:val="6"/>
      <w:numFmt w:val="decimal"/>
      <w:isLgl/>
      <w:lvlText w:val="%1.%2.%3."/>
      <w:lvlJc w:val="left"/>
      <w:pPr>
        <w:ind w:left="1440" w:hanging="720"/>
      </w:pPr>
      <w:rPr>
        <w:rFonts w:hint="default"/>
      </w:rPr>
    </w:lvl>
    <w:lvl w:ilvl="3">
      <w:start w:val="1"/>
      <w:numFmt w:val="decimal"/>
      <w:isLgl/>
      <w:lvlText w:val="%1.%2.%3.%4."/>
      <w:lvlJc w:val="left"/>
      <w:pPr>
        <w:ind w:left="3546" w:hanging="1080"/>
      </w:pPr>
      <w:rPr>
        <w:rFonts w:hint="default"/>
      </w:rPr>
    </w:lvl>
    <w:lvl w:ilvl="4">
      <w:start w:val="1"/>
      <w:numFmt w:val="decimal"/>
      <w:isLgl/>
      <w:lvlText w:val="%1.%2.%3.%4.%5."/>
      <w:lvlJc w:val="left"/>
      <w:pPr>
        <w:ind w:left="4608" w:hanging="1440"/>
      </w:pPr>
      <w:rPr>
        <w:rFonts w:hint="default"/>
      </w:rPr>
    </w:lvl>
    <w:lvl w:ilvl="5">
      <w:start w:val="1"/>
      <w:numFmt w:val="decimal"/>
      <w:isLgl/>
      <w:lvlText w:val="%1.%2.%3.%4.%5.%6."/>
      <w:lvlJc w:val="left"/>
      <w:pPr>
        <w:ind w:left="5310" w:hanging="1440"/>
      </w:pPr>
      <w:rPr>
        <w:rFonts w:hint="default"/>
      </w:rPr>
    </w:lvl>
    <w:lvl w:ilvl="6">
      <w:start w:val="1"/>
      <w:numFmt w:val="decimal"/>
      <w:isLgl/>
      <w:lvlText w:val="%1.%2.%3.%4.%5.%6.%7."/>
      <w:lvlJc w:val="left"/>
      <w:pPr>
        <w:ind w:left="6372" w:hanging="1800"/>
      </w:pPr>
      <w:rPr>
        <w:rFonts w:hint="default"/>
      </w:rPr>
    </w:lvl>
    <w:lvl w:ilvl="7">
      <w:start w:val="1"/>
      <w:numFmt w:val="decimal"/>
      <w:isLgl/>
      <w:lvlText w:val="%1.%2.%3.%4.%5.%6.%7.%8."/>
      <w:lvlJc w:val="left"/>
      <w:pPr>
        <w:ind w:left="7074" w:hanging="1800"/>
      </w:pPr>
      <w:rPr>
        <w:rFonts w:hint="default"/>
      </w:rPr>
    </w:lvl>
    <w:lvl w:ilvl="8">
      <w:start w:val="1"/>
      <w:numFmt w:val="decimal"/>
      <w:isLgl/>
      <w:lvlText w:val="%1.%2.%3.%4.%5.%6.%7.%8.%9."/>
      <w:lvlJc w:val="left"/>
      <w:pPr>
        <w:ind w:left="8136" w:hanging="2160"/>
      </w:pPr>
      <w:rPr>
        <w:rFonts w:hint="default"/>
      </w:rPr>
    </w:lvl>
  </w:abstractNum>
  <w:abstractNum w:abstractNumId="13">
    <w:nsid w:val="07EB054A"/>
    <w:multiLevelType w:val="hybridMultilevel"/>
    <w:tmpl w:val="2000F7E0"/>
    <w:lvl w:ilvl="0" w:tplc="CDD27C1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AAF1964"/>
    <w:multiLevelType w:val="hybridMultilevel"/>
    <w:tmpl w:val="862004CC"/>
    <w:name w:val="WW8Num102"/>
    <w:lvl w:ilvl="0" w:tplc="7448659E">
      <w:start w:val="1"/>
      <w:numFmt w:val="lowerLetter"/>
      <w:lvlText w:val="%1)"/>
      <w:lvlJc w:val="left"/>
      <w:pPr>
        <w:tabs>
          <w:tab w:val="num" w:pos="1620"/>
        </w:tabs>
        <w:ind w:left="16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0AC562D5"/>
    <w:multiLevelType w:val="hybridMultilevel"/>
    <w:tmpl w:val="FE2ECB70"/>
    <w:lvl w:ilvl="0" w:tplc="05ACFC88">
      <w:start w:val="1"/>
      <w:numFmt w:val="decimal"/>
      <w:lvlText w:val="%1."/>
      <w:lvlJc w:val="left"/>
      <w:pPr>
        <w:tabs>
          <w:tab w:val="num" w:pos="720"/>
        </w:tabs>
        <w:ind w:left="720" w:hanging="360"/>
      </w:pPr>
      <w:rPr>
        <w:b w:val="0"/>
        <w:i w:val="0"/>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AFC252A"/>
    <w:multiLevelType w:val="multilevel"/>
    <w:tmpl w:val="337EF808"/>
    <w:lvl w:ilvl="0">
      <w:start w:val="3"/>
      <w:numFmt w:val="decimal"/>
      <w:lvlText w:val="%1."/>
      <w:lvlJc w:val="left"/>
      <w:pPr>
        <w:tabs>
          <w:tab w:val="num" w:pos="720"/>
        </w:tabs>
        <w:ind w:left="720" w:hanging="360"/>
      </w:pPr>
      <w:rPr>
        <w:rFonts w:hint="default"/>
      </w:rPr>
    </w:lvl>
    <w:lvl w:ilvl="1">
      <w:start w:val="12"/>
      <w:numFmt w:val="decimal"/>
      <w:isLgl/>
      <w:lvlText w:val="%1.%2"/>
      <w:lvlJc w:val="left"/>
      <w:pPr>
        <w:ind w:left="1593" w:hanging="600"/>
      </w:pPr>
      <w:rPr>
        <w:rFonts w:hint="default"/>
      </w:rPr>
    </w:lvl>
    <w:lvl w:ilvl="2">
      <w:start w:val="4"/>
      <w:numFmt w:val="decimal"/>
      <w:isLgl/>
      <w:lvlText w:val="%1.%2.%3"/>
      <w:lvlJc w:val="left"/>
      <w:pPr>
        <w:ind w:left="2160" w:hanging="720"/>
      </w:pPr>
      <w:rPr>
        <w:rFonts w:ascii="Times New Roman" w:hAnsi="Times New Roman" w:cs="Times New Roman" w:hint="default"/>
        <w:i/>
        <w:sz w:val="24"/>
        <w:szCs w:val="24"/>
      </w:rPr>
    </w:lvl>
    <w:lvl w:ilvl="3">
      <w:start w:val="1"/>
      <w:numFmt w:val="decimal"/>
      <w:isLgl/>
      <w:lvlText w:val="%1.%2.%3.%4"/>
      <w:lvlJc w:val="left"/>
      <w:pPr>
        <w:ind w:left="2655" w:hanging="720"/>
      </w:pPr>
      <w:rPr>
        <w:rFonts w:hint="default"/>
      </w:rPr>
    </w:lvl>
    <w:lvl w:ilvl="4">
      <w:start w:val="1"/>
      <w:numFmt w:val="decimal"/>
      <w:isLgl/>
      <w:lvlText w:val="%1.%2.%3.%4.%5"/>
      <w:lvlJc w:val="left"/>
      <w:pPr>
        <w:ind w:left="3540" w:hanging="1080"/>
      </w:pPr>
      <w:rPr>
        <w:rFonts w:hint="default"/>
      </w:rPr>
    </w:lvl>
    <w:lvl w:ilvl="5">
      <w:start w:val="1"/>
      <w:numFmt w:val="decimal"/>
      <w:isLgl/>
      <w:lvlText w:val="%1.%2.%3.%4.%5.%6"/>
      <w:lvlJc w:val="left"/>
      <w:pPr>
        <w:ind w:left="4065" w:hanging="1080"/>
      </w:pPr>
      <w:rPr>
        <w:rFonts w:hint="default"/>
      </w:rPr>
    </w:lvl>
    <w:lvl w:ilvl="6">
      <w:start w:val="1"/>
      <w:numFmt w:val="decimal"/>
      <w:isLgl/>
      <w:lvlText w:val="%1.%2.%3.%4.%5.%6.%7"/>
      <w:lvlJc w:val="left"/>
      <w:pPr>
        <w:ind w:left="4950" w:hanging="1440"/>
      </w:pPr>
      <w:rPr>
        <w:rFonts w:hint="default"/>
      </w:rPr>
    </w:lvl>
    <w:lvl w:ilvl="7">
      <w:start w:val="1"/>
      <w:numFmt w:val="decimal"/>
      <w:isLgl/>
      <w:lvlText w:val="%1.%2.%3.%4.%5.%6.%7.%8"/>
      <w:lvlJc w:val="left"/>
      <w:pPr>
        <w:ind w:left="5475" w:hanging="1440"/>
      </w:pPr>
      <w:rPr>
        <w:rFonts w:hint="default"/>
      </w:rPr>
    </w:lvl>
    <w:lvl w:ilvl="8">
      <w:start w:val="1"/>
      <w:numFmt w:val="decimal"/>
      <w:isLgl/>
      <w:lvlText w:val="%1.%2.%3.%4.%5.%6.%7.%8.%9"/>
      <w:lvlJc w:val="left"/>
      <w:pPr>
        <w:ind w:left="6360" w:hanging="1800"/>
      </w:pPr>
      <w:rPr>
        <w:rFonts w:hint="default"/>
      </w:rPr>
    </w:lvl>
  </w:abstractNum>
  <w:abstractNum w:abstractNumId="17">
    <w:nsid w:val="0B0C011C"/>
    <w:multiLevelType w:val="hybridMultilevel"/>
    <w:tmpl w:val="504E15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BC533AE"/>
    <w:multiLevelType w:val="multilevel"/>
    <w:tmpl w:val="199CC770"/>
    <w:lvl w:ilvl="0">
      <w:start w:val="1"/>
      <w:numFmt w:val="decimal"/>
      <w:lvlText w:val="%1."/>
      <w:lvlJc w:val="left"/>
      <w:pPr>
        <w:tabs>
          <w:tab w:val="num" w:pos="720"/>
        </w:tabs>
        <w:ind w:left="720" w:hanging="360"/>
      </w:pPr>
      <w:rPr>
        <w:b w:val="0"/>
      </w:rPr>
    </w:lvl>
    <w:lvl w:ilvl="1">
      <w:start w:val="12"/>
      <w:numFmt w:val="decimal"/>
      <w:isLgl/>
      <w:lvlText w:val="%1.%2"/>
      <w:lvlJc w:val="left"/>
      <w:pPr>
        <w:ind w:left="1842" w:hanging="600"/>
      </w:pPr>
      <w:rPr>
        <w:rFonts w:hint="default"/>
      </w:rPr>
    </w:lvl>
    <w:lvl w:ilvl="2">
      <w:start w:val="1"/>
      <w:numFmt w:val="decimal"/>
      <w:isLgl/>
      <w:lvlText w:val="%1.%2.%3"/>
      <w:lvlJc w:val="left"/>
      <w:pPr>
        <w:ind w:left="2844" w:hanging="720"/>
      </w:pPr>
      <w:rPr>
        <w:rFonts w:hint="default"/>
      </w:rPr>
    </w:lvl>
    <w:lvl w:ilvl="3">
      <w:start w:val="1"/>
      <w:numFmt w:val="decimal"/>
      <w:isLgl/>
      <w:lvlText w:val="%1.%2.%3.%4"/>
      <w:lvlJc w:val="left"/>
      <w:pPr>
        <w:ind w:left="3726" w:hanging="720"/>
      </w:pPr>
      <w:rPr>
        <w:rFonts w:hint="default"/>
      </w:rPr>
    </w:lvl>
    <w:lvl w:ilvl="4">
      <w:start w:val="1"/>
      <w:numFmt w:val="decimal"/>
      <w:isLgl/>
      <w:lvlText w:val="%1.%2.%3.%4.%5"/>
      <w:lvlJc w:val="left"/>
      <w:pPr>
        <w:ind w:left="4968" w:hanging="1080"/>
      </w:pPr>
      <w:rPr>
        <w:rFonts w:hint="default"/>
      </w:rPr>
    </w:lvl>
    <w:lvl w:ilvl="5">
      <w:start w:val="1"/>
      <w:numFmt w:val="decimal"/>
      <w:isLgl/>
      <w:lvlText w:val="%1.%2.%3.%4.%5.%6"/>
      <w:lvlJc w:val="left"/>
      <w:pPr>
        <w:ind w:left="5850" w:hanging="1080"/>
      </w:pPr>
      <w:rPr>
        <w:rFonts w:hint="default"/>
      </w:rPr>
    </w:lvl>
    <w:lvl w:ilvl="6">
      <w:start w:val="1"/>
      <w:numFmt w:val="decimal"/>
      <w:isLgl/>
      <w:lvlText w:val="%1.%2.%3.%4.%5.%6.%7"/>
      <w:lvlJc w:val="left"/>
      <w:pPr>
        <w:ind w:left="7092" w:hanging="1440"/>
      </w:pPr>
      <w:rPr>
        <w:rFonts w:hint="default"/>
      </w:rPr>
    </w:lvl>
    <w:lvl w:ilvl="7">
      <w:start w:val="1"/>
      <w:numFmt w:val="decimal"/>
      <w:isLgl/>
      <w:lvlText w:val="%1.%2.%3.%4.%5.%6.%7.%8"/>
      <w:lvlJc w:val="left"/>
      <w:pPr>
        <w:ind w:left="7974" w:hanging="1440"/>
      </w:pPr>
      <w:rPr>
        <w:rFonts w:hint="default"/>
      </w:rPr>
    </w:lvl>
    <w:lvl w:ilvl="8">
      <w:start w:val="1"/>
      <w:numFmt w:val="decimal"/>
      <w:isLgl/>
      <w:lvlText w:val="%1.%2.%3.%4.%5.%6.%7.%8.%9"/>
      <w:lvlJc w:val="left"/>
      <w:pPr>
        <w:ind w:left="9216" w:hanging="1800"/>
      </w:pPr>
      <w:rPr>
        <w:rFonts w:hint="default"/>
      </w:rPr>
    </w:lvl>
  </w:abstractNum>
  <w:abstractNum w:abstractNumId="19">
    <w:nsid w:val="0C303593"/>
    <w:multiLevelType w:val="hybridMultilevel"/>
    <w:tmpl w:val="1E5C1A2A"/>
    <w:name w:val="WW8Num232"/>
    <w:lvl w:ilvl="0" w:tplc="7448659E">
      <w:start w:val="1"/>
      <w:numFmt w:val="lowerLetter"/>
      <w:lvlText w:val="%1)"/>
      <w:lvlJc w:val="left"/>
      <w:pPr>
        <w:tabs>
          <w:tab w:val="num" w:pos="1620"/>
        </w:tabs>
        <w:ind w:left="16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0C3A3585"/>
    <w:multiLevelType w:val="multilevel"/>
    <w:tmpl w:val="F44C908C"/>
    <w:lvl w:ilvl="0">
      <w:start w:val="3"/>
      <w:numFmt w:val="decimal"/>
      <w:lvlText w:val="%1"/>
      <w:lvlJc w:val="left"/>
      <w:pPr>
        <w:ind w:left="600" w:hanging="600"/>
      </w:pPr>
      <w:rPr>
        <w:rFonts w:hint="default"/>
      </w:rPr>
    </w:lvl>
    <w:lvl w:ilvl="1">
      <w:start w:val="15"/>
      <w:numFmt w:val="decimal"/>
      <w:lvlText w:val="%1.%2"/>
      <w:lvlJc w:val="left"/>
      <w:pPr>
        <w:ind w:left="952" w:hanging="600"/>
      </w:pPr>
      <w:rPr>
        <w:rFonts w:hint="default"/>
      </w:rPr>
    </w:lvl>
    <w:lvl w:ilvl="2">
      <w:start w:val="1"/>
      <w:numFmt w:val="decimal"/>
      <w:lvlText w:val="%1.%2.%3"/>
      <w:lvlJc w:val="left"/>
      <w:pPr>
        <w:ind w:left="1424" w:hanging="720"/>
      </w:pPr>
      <w:rPr>
        <w:rFonts w:hint="default"/>
        <w:b/>
        <w:i/>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1">
    <w:nsid w:val="0D133BDA"/>
    <w:multiLevelType w:val="hybridMultilevel"/>
    <w:tmpl w:val="B3F671D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0D4719F4"/>
    <w:multiLevelType w:val="hybridMultilevel"/>
    <w:tmpl w:val="2000F7E0"/>
    <w:lvl w:ilvl="0" w:tplc="CDD27C1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D867FF2"/>
    <w:multiLevelType w:val="hybridMultilevel"/>
    <w:tmpl w:val="7A1CFC90"/>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0E9A542C"/>
    <w:multiLevelType w:val="hybridMultilevel"/>
    <w:tmpl w:val="869689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EF51070"/>
    <w:multiLevelType w:val="hybridMultilevel"/>
    <w:tmpl w:val="50982FC0"/>
    <w:lvl w:ilvl="0" w:tplc="5282AB9E">
      <w:start w:val="1"/>
      <w:numFmt w:val="decimal"/>
      <w:lvlText w:val="%1."/>
      <w:lvlJc w:val="left"/>
      <w:pPr>
        <w:tabs>
          <w:tab w:val="num" w:pos="540"/>
        </w:tabs>
        <w:ind w:left="540" w:hanging="360"/>
      </w:pPr>
      <w:rPr>
        <w:rFonts w:ascii="Times New Roman" w:hAnsi="Times New Roman" w:cs="Times New Roman" w:hint="default"/>
        <w:sz w:val="20"/>
        <w:szCs w:val="20"/>
      </w:rPr>
    </w:lvl>
    <w:lvl w:ilvl="1" w:tplc="04150019">
      <w:start w:val="1"/>
      <w:numFmt w:val="lowerLetter"/>
      <w:lvlText w:val="%2."/>
      <w:lvlJc w:val="left"/>
      <w:pPr>
        <w:tabs>
          <w:tab w:val="num" w:pos="540"/>
        </w:tabs>
        <w:ind w:left="540" w:hanging="360"/>
      </w:pPr>
    </w:lvl>
    <w:lvl w:ilvl="2" w:tplc="0415001B" w:tentative="1">
      <w:start w:val="1"/>
      <w:numFmt w:val="lowerRoman"/>
      <w:lvlText w:val="%3."/>
      <w:lvlJc w:val="right"/>
      <w:pPr>
        <w:tabs>
          <w:tab w:val="num" w:pos="1260"/>
        </w:tabs>
        <w:ind w:left="1260" w:hanging="180"/>
      </w:pPr>
    </w:lvl>
    <w:lvl w:ilvl="3" w:tplc="0415000F" w:tentative="1">
      <w:start w:val="1"/>
      <w:numFmt w:val="decimal"/>
      <w:lvlText w:val="%4."/>
      <w:lvlJc w:val="left"/>
      <w:pPr>
        <w:tabs>
          <w:tab w:val="num" w:pos="1980"/>
        </w:tabs>
        <w:ind w:left="1980" w:hanging="360"/>
      </w:pPr>
    </w:lvl>
    <w:lvl w:ilvl="4" w:tplc="04150019" w:tentative="1">
      <w:start w:val="1"/>
      <w:numFmt w:val="lowerLetter"/>
      <w:lvlText w:val="%5."/>
      <w:lvlJc w:val="left"/>
      <w:pPr>
        <w:tabs>
          <w:tab w:val="num" w:pos="2700"/>
        </w:tabs>
        <w:ind w:left="2700" w:hanging="360"/>
      </w:pPr>
    </w:lvl>
    <w:lvl w:ilvl="5" w:tplc="0415001B" w:tentative="1">
      <w:start w:val="1"/>
      <w:numFmt w:val="lowerRoman"/>
      <w:lvlText w:val="%6."/>
      <w:lvlJc w:val="right"/>
      <w:pPr>
        <w:tabs>
          <w:tab w:val="num" w:pos="3420"/>
        </w:tabs>
        <w:ind w:left="3420" w:hanging="180"/>
      </w:pPr>
    </w:lvl>
    <w:lvl w:ilvl="6" w:tplc="0415000F" w:tentative="1">
      <w:start w:val="1"/>
      <w:numFmt w:val="decimal"/>
      <w:lvlText w:val="%7."/>
      <w:lvlJc w:val="left"/>
      <w:pPr>
        <w:tabs>
          <w:tab w:val="num" w:pos="4140"/>
        </w:tabs>
        <w:ind w:left="4140" w:hanging="360"/>
      </w:pPr>
    </w:lvl>
    <w:lvl w:ilvl="7" w:tplc="04150019" w:tentative="1">
      <w:start w:val="1"/>
      <w:numFmt w:val="lowerLetter"/>
      <w:lvlText w:val="%8."/>
      <w:lvlJc w:val="left"/>
      <w:pPr>
        <w:tabs>
          <w:tab w:val="num" w:pos="4860"/>
        </w:tabs>
        <w:ind w:left="4860" w:hanging="360"/>
      </w:pPr>
    </w:lvl>
    <w:lvl w:ilvl="8" w:tplc="0415001B" w:tentative="1">
      <w:start w:val="1"/>
      <w:numFmt w:val="lowerRoman"/>
      <w:lvlText w:val="%9."/>
      <w:lvlJc w:val="right"/>
      <w:pPr>
        <w:tabs>
          <w:tab w:val="num" w:pos="5580"/>
        </w:tabs>
        <w:ind w:left="5580" w:hanging="180"/>
      </w:pPr>
    </w:lvl>
  </w:abstractNum>
  <w:abstractNum w:abstractNumId="26">
    <w:nsid w:val="0F126404"/>
    <w:multiLevelType w:val="hybridMultilevel"/>
    <w:tmpl w:val="A8E844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F5E4A76"/>
    <w:multiLevelType w:val="hybridMultilevel"/>
    <w:tmpl w:val="14A687D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nsid w:val="0FC06AFC"/>
    <w:multiLevelType w:val="hybridMultilevel"/>
    <w:tmpl w:val="2192209E"/>
    <w:lvl w:ilvl="0" w:tplc="B73062B8">
      <w:start w:val="1"/>
      <w:numFmt w:val="bullet"/>
      <w:lvlText w:val=""/>
      <w:lvlJc w:val="left"/>
      <w:pPr>
        <w:tabs>
          <w:tab w:val="num" w:pos="720"/>
        </w:tabs>
        <w:ind w:left="720" w:hanging="360"/>
      </w:pPr>
      <w:rPr>
        <w:rFonts w:ascii="Symbol" w:hAnsi="Symbol" w:hint="default"/>
        <w:sz w:val="20"/>
        <w:szCs w:val="20"/>
      </w:rPr>
    </w:lvl>
    <w:lvl w:ilvl="1" w:tplc="589254DC">
      <w:start w:val="1"/>
      <w:numFmt w:val="bullet"/>
      <w:lvlText w:val=""/>
      <w:lvlJc w:val="left"/>
      <w:pPr>
        <w:tabs>
          <w:tab w:val="num" w:pos="1440"/>
        </w:tabs>
        <w:ind w:left="1440" w:hanging="360"/>
      </w:pPr>
      <w:rPr>
        <w:rFonts w:ascii="Symbol" w:hAnsi="Symbol" w:hint="default"/>
        <w:sz w:val="20"/>
        <w:szCs w:val="20"/>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nsid w:val="10681BA3"/>
    <w:multiLevelType w:val="hybridMultilevel"/>
    <w:tmpl w:val="86CCE2AA"/>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10B068FB"/>
    <w:multiLevelType w:val="hybridMultilevel"/>
    <w:tmpl w:val="433CAB0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12AA269A"/>
    <w:multiLevelType w:val="hybridMultilevel"/>
    <w:tmpl w:val="2F86916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13CA69B0"/>
    <w:multiLevelType w:val="hybridMultilevel"/>
    <w:tmpl w:val="C08EAE92"/>
    <w:lvl w:ilvl="0" w:tplc="83049614">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4A37276"/>
    <w:multiLevelType w:val="multilevel"/>
    <w:tmpl w:val="93B038EC"/>
    <w:lvl w:ilvl="0">
      <w:start w:val="1"/>
      <w:numFmt w:val="decimal"/>
      <w:lvlText w:val="%1."/>
      <w:lvlJc w:val="left"/>
      <w:pPr>
        <w:tabs>
          <w:tab w:val="num" w:pos="360"/>
        </w:tabs>
        <w:ind w:left="360" w:hanging="360"/>
      </w:pPr>
      <w:rPr>
        <w:rFonts w:hint="default"/>
      </w:rPr>
    </w:lvl>
    <w:lvl w:ilvl="1">
      <w:start w:val="4"/>
      <w:numFmt w:val="decimal"/>
      <w:isLgl/>
      <w:lvlText w:val="%1.%2."/>
      <w:lvlJc w:val="left"/>
      <w:pPr>
        <w:ind w:left="720" w:hanging="720"/>
      </w:pPr>
      <w:rPr>
        <w:rFonts w:hint="default"/>
      </w:rPr>
    </w:lvl>
    <w:lvl w:ilvl="2">
      <w:start w:val="8"/>
      <w:numFmt w:val="decimal"/>
      <w:isLgl/>
      <w:lvlText w:val="%1.%2.%3."/>
      <w:lvlJc w:val="left"/>
      <w:pPr>
        <w:ind w:left="720" w:hanging="720"/>
      </w:pPr>
      <w:rPr>
        <w:rFonts w:hint="default"/>
        <w:b w:val="0"/>
      </w:rPr>
    </w:lvl>
    <w:lvl w:ilvl="3">
      <w:start w:val="2"/>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nsid w:val="14FB0D3A"/>
    <w:multiLevelType w:val="hybridMultilevel"/>
    <w:tmpl w:val="143CA2B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nsid w:val="151152B0"/>
    <w:multiLevelType w:val="hybridMultilevel"/>
    <w:tmpl w:val="C774519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15127ED8"/>
    <w:multiLevelType w:val="hybridMultilevel"/>
    <w:tmpl w:val="DF9CEC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5603624"/>
    <w:multiLevelType w:val="hybridMultilevel"/>
    <w:tmpl w:val="7EB8D42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6782258"/>
    <w:multiLevelType w:val="multilevel"/>
    <w:tmpl w:val="74AC43C4"/>
    <w:lvl w:ilvl="0">
      <w:start w:val="1"/>
      <w:numFmt w:val="decimal"/>
      <w:lvlRestart w:val="0"/>
      <w:pStyle w:val="NumPar2"/>
      <w:lvlText w:val="%1."/>
      <w:lvlJc w:val="left"/>
      <w:pPr>
        <w:tabs>
          <w:tab w:val="num" w:pos="850"/>
        </w:tabs>
        <w:ind w:left="850" w:hanging="850"/>
      </w:pPr>
    </w:lvl>
    <w:lvl w:ilvl="1">
      <w:start w:val="1"/>
      <w:numFmt w:val="decimal"/>
      <w:pStyle w:val="NumPar3"/>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179319F6"/>
    <w:multiLevelType w:val="hybridMultilevel"/>
    <w:tmpl w:val="709A29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9312275"/>
    <w:multiLevelType w:val="hybridMultilevel"/>
    <w:tmpl w:val="5576188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19726C62"/>
    <w:multiLevelType w:val="hybridMultilevel"/>
    <w:tmpl w:val="895C062E"/>
    <w:lvl w:ilvl="0" w:tplc="04150001">
      <w:start w:val="1"/>
      <w:numFmt w:val="bullet"/>
      <w:lvlText w:val=""/>
      <w:lvlJc w:val="left"/>
      <w:pPr>
        <w:tabs>
          <w:tab w:val="num" w:pos="1260"/>
        </w:tabs>
        <w:ind w:left="1260" w:hanging="360"/>
      </w:pPr>
      <w:rPr>
        <w:rFonts w:ascii="Symbol" w:hAnsi="Symbol" w:hint="default"/>
      </w:rPr>
    </w:lvl>
    <w:lvl w:ilvl="1" w:tplc="04150003" w:tentative="1">
      <w:start w:val="1"/>
      <w:numFmt w:val="bullet"/>
      <w:lvlText w:val="o"/>
      <w:lvlJc w:val="left"/>
      <w:pPr>
        <w:tabs>
          <w:tab w:val="num" w:pos="1980"/>
        </w:tabs>
        <w:ind w:left="1980" w:hanging="360"/>
      </w:pPr>
      <w:rPr>
        <w:rFonts w:ascii="Courier New" w:hAnsi="Courier New" w:cs="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cs="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cs="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42">
    <w:nsid w:val="19EE6E77"/>
    <w:multiLevelType w:val="hybridMultilevel"/>
    <w:tmpl w:val="37BE05A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A7B117C"/>
    <w:multiLevelType w:val="multilevel"/>
    <w:tmpl w:val="0A584AD6"/>
    <w:lvl w:ilvl="0">
      <w:start w:val="1"/>
      <w:numFmt w:val="decimal"/>
      <w:lvlText w:val="%1."/>
      <w:lvlJc w:val="left"/>
      <w:pPr>
        <w:tabs>
          <w:tab w:val="num" w:pos="720"/>
        </w:tabs>
        <w:ind w:left="720" w:hanging="360"/>
      </w:pPr>
    </w:lvl>
    <w:lvl w:ilvl="1">
      <w:start w:val="14"/>
      <w:numFmt w:val="decimal"/>
      <w:isLgl/>
      <w:lvlText w:val="%1.%2."/>
      <w:lvlJc w:val="left"/>
      <w:pPr>
        <w:ind w:left="1020" w:hanging="66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1AC230EB"/>
    <w:multiLevelType w:val="hybridMultilevel"/>
    <w:tmpl w:val="E1783D2C"/>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5">
    <w:nsid w:val="1B250236"/>
    <w:multiLevelType w:val="hybridMultilevel"/>
    <w:tmpl w:val="8D3A56A8"/>
    <w:lvl w:ilvl="0" w:tplc="C0A63B18">
      <w:start w:val="1"/>
      <w:numFmt w:val="decimal"/>
      <w:lvlText w:val="%1."/>
      <w:lvlJc w:val="left"/>
      <w:pPr>
        <w:tabs>
          <w:tab w:val="num" w:pos="644"/>
        </w:tabs>
        <w:ind w:left="644"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1B8D3444"/>
    <w:multiLevelType w:val="multilevel"/>
    <w:tmpl w:val="ABB4C982"/>
    <w:name w:val="WW8Num172"/>
    <w:lvl w:ilvl="0">
      <w:start w:val="1"/>
      <w:numFmt w:val="lowerLetter"/>
      <w:lvlText w:val="%1)"/>
      <w:lvlJc w:val="left"/>
      <w:pPr>
        <w:tabs>
          <w:tab w:val="num" w:pos="1620"/>
        </w:tabs>
        <w:ind w:left="1620" w:hanging="360"/>
      </w:pPr>
      <w:rPr>
        <w:rFonts w:hint="default"/>
      </w:rPr>
    </w:lvl>
    <w:lvl w:ilvl="1">
      <w:start w:val="1"/>
      <w:numFmt w:val="lowerLetter"/>
      <w:lvlText w:val="%2."/>
      <w:lvlJc w:val="left"/>
      <w:pPr>
        <w:tabs>
          <w:tab w:val="num" w:pos="2340"/>
        </w:tabs>
        <w:ind w:left="234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47">
    <w:nsid w:val="1C134E37"/>
    <w:multiLevelType w:val="hybridMultilevel"/>
    <w:tmpl w:val="ED267E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1DA330F2"/>
    <w:multiLevelType w:val="hybridMultilevel"/>
    <w:tmpl w:val="0682E42E"/>
    <w:lvl w:ilvl="0" w:tplc="2BC805F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1DBE3604"/>
    <w:multiLevelType w:val="hybridMultilevel"/>
    <w:tmpl w:val="F38A9408"/>
    <w:name w:val="WW8Num2222"/>
    <w:lvl w:ilvl="0" w:tplc="28301B1C">
      <w:start w:val="1"/>
      <w:numFmt w:val="lowerLetter"/>
      <w:lvlText w:val="%1)"/>
      <w:lvlJc w:val="left"/>
      <w:pPr>
        <w:tabs>
          <w:tab w:val="num" w:pos="1620"/>
        </w:tabs>
        <w:ind w:left="16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1E584435"/>
    <w:multiLevelType w:val="hybridMultilevel"/>
    <w:tmpl w:val="F0E07D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1F1D57EC"/>
    <w:multiLevelType w:val="hybridMultilevel"/>
    <w:tmpl w:val="CF26A116"/>
    <w:lvl w:ilvl="0" w:tplc="79620BFA">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1F802D80"/>
    <w:multiLevelType w:val="hybridMultilevel"/>
    <w:tmpl w:val="B32AC4F8"/>
    <w:lvl w:ilvl="0" w:tplc="08700FB4">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3">
    <w:nsid w:val="2042297D"/>
    <w:multiLevelType w:val="hybridMultilevel"/>
    <w:tmpl w:val="5BEAA510"/>
    <w:lvl w:ilvl="0" w:tplc="5692923A">
      <w:start w:val="1"/>
      <w:numFmt w:val="decimal"/>
      <w:lvlText w:val="%1)"/>
      <w:lvlJc w:val="left"/>
      <w:pPr>
        <w:tabs>
          <w:tab w:val="num" w:pos="1260"/>
        </w:tabs>
        <w:ind w:left="1260" w:hanging="90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20BC7984"/>
    <w:multiLevelType w:val="multilevel"/>
    <w:tmpl w:val="491AFBAC"/>
    <w:lvl w:ilvl="0">
      <w:start w:val="3"/>
      <w:numFmt w:val="decimal"/>
      <w:lvlText w:val="%1"/>
      <w:lvlJc w:val="left"/>
      <w:pPr>
        <w:ind w:left="645" w:hanging="645"/>
      </w:pPr>
      <w:rPr>
        <w:rFonts w:hint="default"/>
        <w:i/>
      </w:rPr>
    </w:lvl>
    <w:lvl w:ilvl="1">
      <w:start w:val="10"/>
      <w:numFmt w:val="decimal"/>
      <w:lvlText w:val="%1.%2"/>
      <w:lvlJc w:val="left"/>
      <w:pPr>
        <w:ind w:left="645" w:hanging="645"/>
      </w:pPr>
      <w:rPr>
        <w:rFonts w:hint="default"/>
        <w:i/>
      </w:rPr>
    </w:lvl>
    <w:lvl w:ilvl="2">
      <w:start w:val="12"/>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55">
    <w:nsid w:val="218113A1"/>
    <w:multiLevelType w:val="hybridMultilevel"/>
    <w:tmpl w:val="61E047A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21AC7814"/>
    <w:multiLevelType w:val="hybridMultilevel"/>
    <w:tmpl w:val="23723D84"/>
    <w:lvl w:ilvl="0" w:tplc="4C0E2008">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22281D9B"/>
    <w:multiLevelType w:val="hybridMultilevel"/>
    <w:tmpl w:val="B316FA26"/>
    <w:lvl w:ilvl="0" w:tplc="04150017">
      <w:start w:val="1"/>
      <w:numFmt w:val="lowerLetter"/>
      <w:lvlText w:val="%1)"/>
      <w:lvlJc w:val="left"/>
      <w:pPr>
        <w:ind w:left="437" w:hanging="360"/>
      </w:pPr>
      <w:rPr>
        <w:rFonts w:cs="Times New Roman"/>
      </w:rPr>
    </w:lvl>
    <w:lvl w:ilvl="1" w:tplc="2CFE8716">
      <w:start w:val="2"/>
      <w:numFmt w:val="bullet"/>
      <w:lvlText w:val=""/>
      <w:lvlJc w:val="left"/>
      <w:pPr>
        <w:ind w:left="1157" w:hanging="360"/>
      </w:pPr>
      <w:rPr>
        <w:rFonts w:ascii="Symbol" w:eastAsia="Times New Roman" w:hAnsi="Symbol" w:hint="default"/>
      </w:rPr>
    </w:lvl>
    <w:lvl w:ilvl="2" w:tplc="0415001B">
      <w:start w:val="1"/>
      <w:numFmt w:val="lowerRoman"/>
      <w:lvlText w:val="%3."/>
      <w:lvlJc w:val="right"/>
      <w:pPr>
        <w:ind w:left="1877" w:hanging="180"/>
      </w:pPr>
      <w:rPr>
        <w:rFonts w:cs="Times New Roman"/>
      </w:rPr>
    </w:lvl>
    <w:lvl w:ilvl="3" w:tplc="0415000F">
      <w:start w:val="1"/>
      <w:numFmt w:val="decimal"/>
      <w:lvlText w:val="%4."/>
      <w:lvlJc w:val="left"/>
      <w:pPr>
        <w:ind w:left="2597" w:hanging="360"/>
      </w:pPr>
      <w:rPr>
        <w:rFonts w:cs="Times New Roman"/>
      </w:rPr>
    </w:lvl>
    <w:lvl w:ilvl="4" w:tplc="04150019">
      <w:start w:val="1"/>
      <w:numFmt w:val="lowerLetter"/>
      <w:lvlText w:val="%5."/>
      <w:lvlJc w:val="left"/>
      <w:pPr>
        <w:ind w:left="3317" w:hanging="360"/>
      </w:pPr>
      <w:rPr>
        <w:rFonts w:cs="Times New Roman"/>
      </w:rPr>
    </w:lvl>
    <w:lvl w:ilvl="5" w:tplc="0415001B">
      <w:start w:val="1"/>
      <w:numFmt w:val="lowerRoman"/>
      <w:lvlText w:val="%6."/>
      <w:lvlJc w:val="right"/>
      <w:pPr>
        <w:ind w:left="4037" w:hanging="180"/>
      </w:pPr>
      <w:rPr>
        <w:rFonts w:cs="Times New Roman"/>
      </w:rPr>
    </w:lvl>
    <w:lvl w:ilvl="6" w:tplc="0415000F">
      <w:start w:val="1"/>
      <w:numFmt w:val="decimal"/>
      <w:lvlText w:val="%7."/>
      <w:lvlJc w:val="left"/>
      <w:pPr>
        <w:ind w:left="4757" w:hanging="360"/>
      </w:pPr>
      <w:rPr>
        <w:rFonts w:cs="Times New Roman"/>
      </w:rPr>
    </w:lvl>
    <w:lvl w:ilvl="7" w:tplc="04150019">
      <w:start w:val="1"/>
      <w:numFmt w:val="lowerLetter"/>
      <w:lvlText w:val="%8."/>
      <w:lvlJc w:val="left"/>
      <w:pPr>
        <w:ind w:left="5477" w:hanging="360"/>
      </w:pPr>
      <w:rPr>
        <w:rFonts w:cs="Times New Roman"/>
      </w:rPr>
    </w:lvl>
    <w:lvl w:ilvl="8" w:tplc="0415001B">
      <w:start w:val="1"/>
      <w:numFmt w:val="lowerRoman"/>
      <w:lvlText w:val="%9."/>
      <w:lvlJc w:val="right"/>
      <w:pPr>
        <w:ind w:left="6197" w:hanging="180"/>
      </w:pPr>
      <w:rPr>
        <w:rFonts w:cs="Times New Roman"/>
      </w:rPr>
    </w:lvl>
  </w:abstractNum>
  <w:abstractNum w:abstractNumId="58">
    <w:nsid w:val="22892455"/>
    <w:multiLevelType w:val="hybridMultilevel"/>
    <w:tmpl w:val="F362A3B0"/>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23110ADD"/>
    <w:multiLevelType w:val="hybridMultilevel"/>
    <w:tmpl w:val="72DCF3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24CC68DE"/>
    <w:multiLevelType w:val="hybridMultilevel"/>
    <w:tmpl w:val="96E08990"/>
    <w:lvl w:ilvl="0" w:tplc="F774CABC">
      <w:start w:val="1"/>
      <w:numFmt w:val="bullet"/>
      <w:lvlText w:val="-"/>
      <w:lvlJc w:val="left"/>
      <w:pPr>
        <w:tabs>
          <w:tab w:val="num" w:pos="720"/>
        </w:tabs>
        <w:ind w:left="720" w:hanging="360"/>
      </w:pPr>
      <w:rPr>
        <w:rFonts w:ascii="Times New Roman" w:hAnsi="Times New Roman" w:cs="Times New Roman" w:hint="default"/>
        <w:b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24EC1AAA"/>
    <w:multiLevelType w:val="hybridMultilevel"/>
    <w:tmpl w:val="150A87BA"/>
    <w:lvl w:ilvl="0" w:tplc="62D28E0E">
      <w:start w:val="1"/>
      <w:numFmt w:val="lowerLetter"/>
      <w:lvlText w:val="%1)"/>
      <w:lvlJc w:val="left"/>
      <w:pPr>
        <w:ind w:left="900" w:hanging="360"/>
      </w:pPr>
      <w:rPr>
        <w:rFonts w:cs="Times New Roman"/>
        <w:b w:val="0"/>
        <w:i w:val="0"/>
        <w:sz w:val="22"/>
        <w:szCs w:val="22"/>
      </w:rPr>
    </w:lvl>
    <w:lvl w:ilvl="1" w:tplc="04150019">
      <w:start w:val="1"/>
      <w:numFmt w:val="lowerLetter"/>
      <w:lvlText w:val="%2."/>
      <w:lvlJc w:val="left"/>
      <w:pPr>
        <w:ind w:left="1620" w:hanging="360"/>
      </w:pPr>
      <w:rPr>
        <w:rFonts w:cs="Times New Roman"/>
      </w:rPr>
    </w:lvl>
    <w:lvl w:ilvl="2" w:tplc="0415001B">
      <w:start w:val="1"/>
      <w:numFmt w:val="lowerRoman"/>
      <w:lvlText w:val="%3."/>
      <w:lvlJc w:val="right"/>
      <w:pPr>
        <w:ind w:left="2340" w:hanging="180"/>
      </w:pPr>
      <w:rPr>
        <w:rFonts w:cs="Times New Roman"/>
      </w:rPr>
    </w:lvl>
    <w:lvl w:ilvl="3" w:tplc="0415000F">
      <w:start w:val="1"/>
      <w:numFmt w:val="decimal"/>
      <w:lvlText w:val="%4."/>
      <w:lvlJc w:val="left"/>
      <w:pPr>
        <w:ind w:left="3060" w:hanging="360"/>
      </w:pPr>
      <w:rPr>
        <w:rFonts w:cs="Times New Roman"/>
      </w:rPr>
    </w:lvl>
    <w:lvl w:ilvl="4" w:tplc="04150019">
      <w:start w:val="1"/>
      <w:numFmt w:val="lowerLetter"/>
      <w:lvlText w:val="%5."/>
      <w:lvlJc w:val="left"/>
      <w:pPr>
        <w:ind w:left="3780" w:hanging="360"/>
      </w:pPr>
      <w:rPr>
        <w:rFonts w:cs="Times New Roman"/>
      </w:rPr>
    </w:lvl>
    <w:lvl w:ilvl="5" w:tplc="0415001B">
      <w:start w:val="1"/>
      <w:numFmt w:val="lowerRoman"/>
      <w:lvlText w:val="%6."/>
      <w:lvlJc w:val="right"/>
      <w:pPr>
        <w:ind w:left="4500" w:hanging="180"/>
      </w:pPr>
      <w:rPr>
        <w:rFonts w:cs="Times New Roman"/>
      </w:rPr>
    </w:lvl>
    <w:lvl w:ilvl="6" w:tplc="0415000F">
      <w:start w:val="1"/>
      <w:numFmt w:val="decimal"/>
      <w:lvlText w:val="%7."/>
      <w:lvlJc w:val="left"/>
      <w:pPr>
        <w:ind w:left="5220" w:hanging="360"/>
      </w:pPr>
      <w:rPr>
        <w:rFonts w:cs="Times New Roman"/>
      </w:rPr>
    </w:lvl>
    <w:lvl w:ilvl="7" w:tplc="04150019">
      <w:start w:val="1"/>
      <w:numFmt w:val="lowerLetter"/>
      <w:lvlText w:val="%8."/>
      <w:lvlJc w:val="left"/>
      <w:pPr>
        <w:ind w:left="5940" w:hanging="360"/>
      </w:pPr>
      <w:rPr>
        <w:rFonts w:cs="Times New Roman"/>
      </w:rPr>
    </w:lvl>
    <w:lvl w:ilvl="8" w:tplc="0415001B">
      <w:start w:val="1"/>
      <w:numFmt w:val="lowerRoman"/>
      <w:lvlText w:val="%9."/>
      <w:lvlJc w:val="right"/>
      <w:pPr>
        <w:ind w:left="6660" w:hanging="180"/>
      </w:pPr>
      <w:rPr>
        <w:rFonts w:cs="Times New Roman"/>
      </w:rPr>
    </w:lvl>
  </w:abstractNum>
  <w:abstractNum w:abstractNumId="62">
    <w:nsid w:val="25C9458D"/>
    <w:multiLevelType w:val="hybridMultilevel"/>
    <w:tmpl w:val="EE4C8FEE"/>
    <w:lvl w:ilvl="0" w:tplc="71FA0F4A">
      <w:start w:val="1"/>
      <w:numFmt w:val="decimal"/>
      <w:lvlText w:val="%1."/>
      <w:lvlJc w:val="left"/>
      <w:pPr>
        <w:tabs>
          <w:tab w:val="num" w:pos="720"/>
        </w:tabs>
        <w:ind w:left="720" w:hanging="360"/>
      </w:pPr>
      <w:rPr>
        <w:b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25D9217C"/>
    <w:multiLevelType w:val="hybridMultilevel"/>
    <w:tmpl w:val="91807C2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nsid w:val="27621E98"/>
    <w:multiLevelType w:val="hybridMultilevel"/>
    <w:tmpl w:val="124C7562"/>
    <w:lvl w:ilvl="0" w:tplc="0C9C01C0">
      <w:start w:val="1"/>
      <w:numFmt w:val="lowerLetter"/>
      <w:lvlText w:val="%1)"/>
      <w:lvlJc w:val="left"/>
      <w:pPr>
        <w:tabs>
          <w:tab w:val="num" w:pos="1800"/>
        </w:tabs>
        <w:ind w:left="1800" w:hanging="360"/>
      </w:pPr>
      <w:rPr>
        <w:rFonts w:hint="default"/>
      </w:rPr>
    </w:lvl>
    <w:lvl w:ilvl="1" w:tplc="AB1C050A">
      <w:start w:val="1"/>
      <w:numFmt w:val="bullet"/>
      <w:lvlText w:val="-"/>
      <w:lvlJc w:val="left"/>
      <w:pPr>
        <w:tabs>
          <w:tab w:val="num" w:pos="1800"/>
        </w:tabs>
        <w:ind w:left="1800" w:hanging="360"/>
      </w:pPr>
      <w:rPr>
        <w:rFonts w:ascii="Times New Roman" w:eastAsia="Times New Roman" w:hAnsi="Times New Roman" w:cs="Times New Roman" w:hint="default"/>
      </w:rPr>
    </w:lvl>
    <w:lvl w:ilvl="2" w:tplc="AB1C050A">
      <w:start w:val="1"/>
      <w:numFmt w:val="bullet"/>
      <w:lvlText w:val="-"/>
      <w:lvlJc w:val="left"/>
      <w:pPr>
        <w:tabs>
          <w:tab w:val="num" w:pos="2700"/>
        </w:tabs>
        <w:ind w:left="2700" w:hanging="360"/>
      </w:pPr>
      <w:rPr>
        <w:rFonts w:ascii="Times New Roman" w:eastAsia="Times New Roman" w:hAnsi="Times New Roman" w:cs="Times New Roman" w:hint="default"/>
      </w:rPr>
    </w:lvl>
    <w:lvl w:ilvl="3" w:tplc="16C85ADC">
      <w:start w:val="17"/>
      <w:numFmt w:val="decimal"/>
      <w:lvlText w:val="%4)"/>
      <w:lvlJc w:val="left"/>
      <w:pPr>
        <w:tabs>
          <w:tab w:val="num" w:pos="3240"/>
        </w:tabs>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5">
    <w:nsid w:val="278B3F2E"/>
    <w:multiLevelType w:val="hybridMultilevel"/>
    <w:tmpl w:val="436AA936"/>
    <w:lvl w:ilvl="0" w:tplc="25FEE7CC">
      <w:start w:val="1"/>
      <w:numFmt w:val="decimal"/>
      <w:lvlText w:val="%1."/>
      <w:lvlJc w:val="left"/>
      <w:pPr>
        <w:tabs>
          <w:tab w:val="num" w:pos="720"/>
        </w:tabs>
        <w:ind w:left="720" w:hanging="360"/>
      </w:pPr>
      <w:rPr>
        <w:b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27D265D1"/>
    <w:multiLevelType w:val="hybridMultilevel"/>
    <w:tmpl w:val="99ACD27A"/>
    <w:lvl w:ilvl="0" w:tplc="7C7E8EE6">
      <w:start w:val="1"/>
      <w:numFmt w:val="bullet"/>
      <w:lvlText w:val=""/>
      <w:lvlJc w:val="left"/>
      <w:pPr>
        <w:tabs>
          <w:tab w:val="num" w:pos="900"/>
        </w:tabs>
        <w:ind w:left="90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7">
    <w:nsid w:val="2A9B3A32"/>
    <w:multiLevelType w:val="hybridMultilevel"/>
    <w:tmpl w:val="BE30D54A"/>
    <w:lvl w:ilvl="0" w:tplc="3F365152">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8">
    <w:nsid w:val="2B1342F8"/>
    <w:multiLevelType w:val="hybridMultilevel"/>
    <w:tmpl w:val="CBC27F4E"/>
    <w:lvl w:ilvl="0" w:tplc="7C7E8EE6">
      <w:start w:val="1"/>
      <w:numFmt w:val="bullet"/>
      <w:lvlText w:val=""/>
      <w:lvlJc w:val="left"/>
      <w:pPr>
        <w:tabs>
          <w:tab w:val="num" w:pos="900"/>
        </w:tabs>
        <w:ind w:left="90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9">
    <w:nsid w:val="2BF1753E"/>
    <w:multiLevelType w:val="hybridMultilevel"/>
    <w:tmpl w:val="BE487D02"/>
    <w:lvl w:ilvl="0" w:tplc="53F0B57C">
      <w:start w:val="1"/>
      <w:numFmt w:val="decimal"/>
      <w:lvlText w:val="%1)"/>
      <w:lvlJc w:val="left"/>
      <w:pPr>
        <w:ind w:left="446" w:hanging="360"/>
      </w:pPr>
      <w:rPr>
        <w:rFonts w:ascii="Times New Roman" w:eastAsia="Times New Roman" w:hAnsi="Times New Roman" w:cs="Times New Roman"/>
      </w:rPr>
    </w:lvl>
    <w:lvl w:ilvl="1" w:tplc="04150019">
      <w:start w:val="1"/>
      <w:numFmt w:val="lowerLetter"/>
      <w:lvlText w:val="%2."/>
      <w:lvlJc w:val="left"/>
      <w:pPr>
        <w:ind w:left="446" w:hanging="360"/>
      </w:pPr>
      <w:rPr>
        <w:rFonts w:cs="Times New Roman"/>
      </w:rPr>
    </w:lvl>
    <w:lvl w:ilvl="2" w:tplc="0415001B">
      <w:start w:val="1"/>
      <w:numFmt w:val="lowerRoman"/>
      <w:lvlText w:val="%3."/>
      <w:lvlJc w:val="right"/>
      <w:pPr>
        <w:ind w:left="1166" w:hanging="180"/>
      </w:pPr>
      <w:rPr>
        <w:rFonts w:cs="Times New Roman"/>
      </w:rPr>
    </w:lvl>
    <w:lvl w:ilvl="3" w:tplc="0415000F">
      <w:start w:val="1"/>
      <w:numFmt w:val="decimal"/>
      <w:lvlText w:val="%4."/>
      <w:lvlJc w:val="left"/>
      <w:pPr>
        <w:ind w:left="1886" w:hanging="360"/>
      </w:pPr>
      <w:rPr>
        <w:rFonts w:cs="Times New Roman"/>
      </w:rPr>
    </w:lvl>
    <w:lvl w:ilvl="4" w:tplc="04150019">
      <w:start w:val="1"/>
      <w:numFmt w:val="lowerLetter"/>
      <w:lvlText w:val="%5."/>
      <w:lvlJc w:val="left"/>
      <w:pPr>
        <w:ind w:left="2606" w:hanging="360"/>
      </w:pPr>
      <w:rPr>
        <w:rFonts w:cs="Times New Roman"/>
      </w:rPr>
    </w:lvl>
    <w:lvl w:ilvl="5" w:tplc="0415001B">
      <w:start w:val="1"/>
      <w:numFmt w:val="lowerRoman"/>
      <w:lvlText w:val="%6."/>
      <w:lvlJc w:val="right"/>
      <w:pPr>
        <w:ind w:left="3326" w:hanging="180"/>
      </w:pPr>
      <w:rPr>
        <w:rFonts w:cs="Times New Roman"/>
      </w:rPr>
    </w:lvl>
    <w:lvl w:ilvl="6" w:tplc="0415000F">
      <w:start w:val="1"/>
      <w:numFmt w:val="decimal"/>
      <w:lvlText w:val="%7."/>
      <w:lvlJc w:val="left"/>
      <w:pPr>
        <w:ind w:left="4046" w:hanging="360"/>
      </w:pPr>
      <w:rPr>
        <w:rFonts w:cs="Times New Roman"/>
      </w:rPr>
    </w:lvl>
    <w:lvl w:ilvl="7" w:tplc="04150019">
      <w:start w:val="1"/>
      <w:numFmt w:val="lowerLetter"/>
      <w:lvlText w:val="%8."/>
      <w:lvlJc w:val="left"/>
      <w:pPr>
        <w:ind w:left="4766" w:hanging="360"/>
      </w:pPr>
      <w:rPr>
        <w:rFonts w:cs="Times New Roman"/>
      </w:rPr>
    </w:lvl>
    <w:lvl w:ilvl="8" w:tplc="0415001B">
      <w:start w:val="1"/>
      <w:numFmt w:val="lowerRoman"/>
      <w:lvlText w:val="%9."/>
      <w:lvlJc w:val="right"/>
      <w:pPr>
        <w:ind w:left="5486" w:hanging="180"/>
      </w:pPr>
      <w:rPr>
        <w:rFonts w:cs="Times New Roman"/>
      </w:rPr>
    </w:lvl>
  </w:abstractNum>
  <w:abstractNum w:abstractNumId="70">
    <w:nsid w:val="2CCC5634"/>
    <w:multiLevelType w:val="hybridMultilevel"/>
    <w:tmpl w:val="823E054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2DFC5007"/>
    <w:multiLevelType w:val="hybridMultilevel"/>
    <w:tmpl w:val="2DD4A542"/>
    <w:lvl w:ilvl="0" w:tplc="0415000F">
      <w:start w:val="1"/>
      <w:numFmt w:val="decimal"/>
      <w:lvlText w:val="%1."/>
      <w:lvlJc w:val="left"/>
      <w:pPr>
        <w:tabs>
          <w:tab w:val="num" w:pos="720"/>
        </w:tabs>
        <w:ind w:left="720" w:hanging="360"/>
      </w:pPr>
    </w:lvl>
    <w:lvl w:ilvl="1" w:tplc="A6549862">
      <w:start w:val="1"/>
      <w:numFmt w:val="bullet"/>
      <w:lvlText w:val="-"/>
      <w:lvlJc w:val="left"/>
      <w:pPr>
        <w:tabs>
          <w:tab w:val="num" w:pos="1440"/>
        </w:tabs>
        <w:ind w:left="1440" w:hanging="360"/>
      </w:pPr>
      <w:rPr>
        <w:rFonts w:ascii="Courier New" w:hAnsi="Courier New" w:hint="default"/>
      </w:rPr>
    </w:lvl>
    <w:lvl w:ilvl="2" w:tplc="0415000F">
      <w:start w:val="1"/>
      <w:numFmt w:val="decimal"/>
      <w:lvlText w:val="%3."/>
      <w:lvlJc w:val="left"/>
      <w:pPr>
        <w:tabs>
          <w:tab w:val="num" w:pos="2340"/>
        </w:tabs>
        <w:ind w:left="2340" w:hanging="360"/>
      </w:pPr>
    </w:lvl>
    <w:lvl w:ilvl="3" w:tplc="5416688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2E2578AB"/>
    <w:multiLevelType w:val="multilevel"/>
    <w:tmpl w:val="6BBC730E"/>
    <w:name w:val="WW8Num72"/>
    <w:lvl w:ilvl="0">
      <w:start w:val="1"/>
      <w:numFmt w:val="lowerLetter"/>
      <w:lvlText w:val="%1)"/>
      <w:lvlJc w:val="left"/>
      <w:pPr>
        <w:tabs>
          <w:tab w:val="num" w:pos="1620"/>
        </w:tabs>
        <w:ind w:left="1620" w:hanging="360"/>
      </w:pPr>
      <w:rPr>
        <w:rFonts w:hint="default"/>
      </w:rPr>
    </w:lvl>
    <w:lvl w:ilvl="1">
      <w:start w:val="1"/>
      <w:numFmt w:val="lowerLetter"/>
      <w:lvlText w:val="%2."/>
      <w:lvlJc w:val="left"/>
      <w:pPr>
        <w:tabs>
          <w:tab w:val="num" w:pos="2340"/>
        </w:tabs>
        <w:ind w:left="234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73">
    <w:nsid w:val="2E30277A"/>
    <w:multiLevelType w:val="hybridMultilevel"/>
    <w:tmpl w:val="3D2ADED0"/>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4">
    <w:nsid w:val="2F0338CF"/>
    <w:multiLevelType w:val="hybridMultilevel"/>
    <w:tmpl w:val="38EC3FDA"/>
    <w:lvl w:ilvl="0" w:tplc="14CAF510">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2F5055D5"/>
    <w:multiLevelType w:val="hybridMultilevel"/>
    <w:tmpl w:val="228E240A"/>
    <w:lvl w:ilvl="0" w:tplc="7C7E8EE6">
      <w:start w:val="1"/>
      <w:numFmt w:val="bullet"/>
      <w:lvlText w:val=""/>
      <w:lvlJc w:val="left"/>
      <w:pPr>
        <w:tabs>
          <w:tab w:val="num" w:pos="900"/>
        </w:tabs>
        <w:ind w:left="90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6">
    <w:nsid w:val="300562FD"/>
    <w:multiLevelType w:val="hybridMultilevel"/>
    <w:tmpl w:val="8B70BDE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7">
    <w:nsid w:val="320F379D"/>
    <w:multiLevelType w:val="hybridMultilevel"/>
    <w:tmpl w:val="EB4C7C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33296EAE"/>
    <w:multiLevelType w:val="hybridMultilevel"/>
    <w:tmpl w:val="FD2C0ACE"/>
    <w:lvl w:ilvl="0" w:tplc="589254DC">
      <w:start w:val="1"/>
      <w:numFmt w:val="bullet"/>
      <w:lvlText w:val=""/>
      <w:lvlJc w:val="left"/>
      <w:pPr>
        <w:tabs>
          <w:tab w:val="num" w:pos="900"/>
        </w:tabs>
        <w:ind w:left="900" w:hanging="360"/>
      </w:pPr>
      <w:rPr>
        <w:rFonts w:ascii="Symbol" w:hAnsi="Symbol" w:hint="default"/>
      </w:rPr>
    </w:lvl>
    <w:lvl w:ilvl="1" w:tplc="0415000F">
      <w:start w:val="1"/>
      <w:numFmt w:val="decimal"/>
      <w:lvlText w:val="%2."/>
      <w:lvlJc w:val="left"/>
      <w:pPr>
        <w:tabs>
          <w:tab w:val="num" w:pos="1620"/>
        </w:tabs>
        <w:ind w:left="1620" w:hanging="360"/>
      </w:pPr>
      <w:rPr>
        <w:rFonts w:hint="default"/>
      </w:rPr>
    </w:lvl>
    <w:lvl w:ilvl="2" w:tplc="7C7E8EE6">
      <w:start w:val="1"/>
      <w:numFmt w:val="bullet"/>
      <w:lvlText w:val=""/>
      <w:lvlJc w:val="left"/>
      <w:pPr>
        <w:tabs>
          <w:tab w:val="num" w:pos="720"/>
        </w:tabs>
        <w:ind w:left="720" w:hanging="360"/>
      </w:pPr>
      <w:rPr>
        <w:rFonts w:ascii="Symbol" w:hAnsi="Symbol"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cs="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cs="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79">
    <w:nsid w:val="33627921"/>
    <w:multiLevelType w:val="multilevel"/>
    <w:tmpl w:val="A1305378"/>
    <w:lvl w:ilvl="0">
      <w:start w:val="1"/>
      <w:numFmt w:val="decimal"/>
      <w:lvlText w:val="%1."/>
      <w:lvlJc w:val="left"/>
      <w:pPr>
        <w:tabs>
          <w:tab w:val="num" w:pos="720"/>
        </w:tabs>
        <w:ind w:left="720" w:hanging="360"/>
      </w:pPr>
    </w:lvl>
    <w:lvl w:ilvl="1">
      <w:start w:val="11"/>
      <w:numFmt w:val="decimal"/>
      <w:isLgl/>
      <w:lvlText w:val="%1.%2."/>
      <w:lvlJc w:val="left"/>
      <w:pPr>
        <w:ind w:left="1782" w:hanging="720"/>
      </w:pPr>
      <w:rPr>
        <w:rFonts w:hint="default"/>
      </w:rPr>
    </w:lvl>
    <w:lvl w:ilvl="2">
      <w:start w:val="6"/>
      <w:numFmt w:val="decimal"/>
      <w:isLgl/>
      <w:lvlText w:val="%1.%2.%3."/>
      <w:lvlJc w:val="left"/>
      <w:pPr>
        <w:ind w:left="1440" w:hanging="720"/>
      </w:pPr>
      <w:rPr>
        <w:rFonts w:hint="default"/>
      </w:rPr>
    </w:lvl>
    <w:lvl w:ilvl="3">
      <w:start w:val="1"/>
      <w:numFmt w:val="decimal"/>
      <w:isLgl/>
      <w:lvlText w:val="%1.%2.%3.%4."/>
      <w:lvlJc w:val="left"/>
      <w:pPr>
        <w:ind w:left="3546" w:hanging="1080"/>
      </w:pPr>
      <w:rPr>
        <w:rFonts w:hint="default"/>
      </w:rPr>
    </w:lvl>
    <w:lvl w:ilvl="4">
      <w:start w:val="1"/>
      <w:numFmt w:val="decimal"/>
      <w:isLgl/>
      <w:lvlText w:val="%1.%2.%3.%4.%5."/>
      <w:lvlJc w:val="left"/>
      <w:pPr>
        <w:ind w:left="4608" w:hanging="1440"/>
      </w:pPr>
      <w:rPr>
        <w:rFonts w:hint="default"/>
      </w:rPr>
    </w:lvl>
    <w:lvl w:ilvl="5">
      <w:start w:val="1"/>
      <w:numFmt w:val="decimal"/>
      <w:isLgl/>
      <w:lvlText w:val="%1.%2.%3.%4.%5.%6."/>
      <w:lvlJc w:val="left"/>
      <w:pPr>
        <w:ind w:left="5310" w:hanging="1440"/>
      </w:pPr>
      <w:rPr>
        <w:rFonts w:hint="default"/>
      </w:rPr>
    </w:lvl>
    <w:lvl w:ilvl="6">
      <w:start w:val="1"/>
      <w:numFmt w:val="decimal"/>
      <w:isLgl/>
      <w:lvlText w:val="%1.%2.%3.%4.%5.%6.%7."/>
      <w:lvlJc w:val="left"/>
      <w:pPr>
        <w:ind w:left="6372" w:hanging="1800"/>
      </w:pPr>
      <w:rPr>
        <w:rFonts w:hint="default"/>
      </w:rPr>
    </w:lvl>
    <w:lvl w:ilvl="7">
      <w:start w:val="1"/>
      <w:numFmt w:val="decimal"/>
      <w:isLgl/>
      <w:lvlText w:val="%1.%2.%3.%4.%5.%6.%7.%8."/>
      <w:lvlJc w:val="left"/>
      <w:pPr>
        <w:ind w:left="7074" w:hanging="1800"/>
      </w:pPr>
      <w:rPr>
        <w:rFonts w:hint="default"/>
      </w:rPr>
    </w:lvl>
    <w:lvl w:ilvl="8">
      <w:start w:val="1"/>
      <w:numFmt w:val="decimal"/>
      <w:isLgl/>
      <w:lvlText w:val="%1.%2.%3.%4.%5.%6.%7.%8.%9."/>
      <w:lvlJc w:val="left"/>
      <w:pPr>
        <w:ind w:left="8136" w:hanging="2160"/>
      </w:pPr>
      <w:rPr>
        <w:rFonts w:hint="default"/>
      </w:rPr>
    </w:lvl>
  </w:abstractNum>
  <w:abstractNum w:abstractNumId="80">
    <w:nsid w:val="33C5476B"/>
    <w:multiLevelType w:val="hybridMultilevel"/>
    <w:tmpl w:val="214E14B8"/>
    <w:name w:val="WW8Num2322"/>
    <w:lvl w:ilvl="0" w:tplc="7448659E">
      <w:start w:val="1"/>
      <w:numFmt w:val="lowerLetter"/>
      <w:lvlText w:val="%1)"/>
      <w:lvlJc w:val="left"/>
      <w:pPr>
        <w:tabs>
          <w:tab w:val="num" w:pos="1620"/>
        </w:tabs>
        <w:ind w:left="16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nsid w:val="33F86422"/>
    <w:multiLevelType w:val="hybridMultilevel"/>
    <w:tmpl w:val="8280FEE0"/>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nsid w:val="360D483B"/>
    <w:multiLevelType w:val="hybridMultilevel"/>
    <w:tmpl w:val="6F0469FC"/>
    <w:lvl w:ilvl="0" w:tplc="AD7CFA78">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nsid w:val="375A2CB2"/>
    <w:multiLevelType w:val="hybridMultilevel"/>
    <w:tmpl w:val="B38A3E5E"/>
    <w:lvl w:ilvl="0" w:tplc="7BD4E55E">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4">
    <w:nsid w:val="381829CC"/>
    <w:multiLevelType w:val="multilevel"/>
    <w:tmpl w:val="A1305378"/>
    <w:lvl w:ilvl="0">
      <w:start w:val="1"/>
      <w:numFmt w:val="decimal"/>
      <w:lvlText w:val="%1."/>
      <w:lvlJc w:val="left"/>
      <w:pPr>
        <w:tabs>
          <w:tab w:val="num" w:pos="720"/>
        </w:tabs>
        <w:ind w:left="720" w:hanging="360"/>
      </w:pPr>
    </w:lvl>
    <w:lvl w:ilvl="1">
      <w:start w:val="11"/>
      <w:numFmt w:val="decimal"/>
      <w:isLgl/>
      <w:lvlText w:val="%1.%2."/>
      <w:lvlJc w:val="left"/>
      <w:pPr>
        <w:ind w:left="1782" w:hanging="720"/>
      </w:pPr>
      <w:rPr>
        <w:rFonts w:hint="default"/>
      </w:rPr>
    </w:lvl>
    <w:lvl w:ilvl="2">
      <w:start w:val="6"/>
      <w:numFmt w:val="decimal"/>
      <w:isLgl/>
      <w:lvlText w:val="%1.%2.%3."/>
      <w:lvlJc w:val="left"/>
      <w:pPr>
        <w:ind w:left="1440" w:hanging="720"/>
      </w:pPr>
      <w:rPr>
        <w:rFonts w:hint="default"/>
      </w:rPr>
    </w:lvl>
    <w:lvl w:ilvl="3">
      <w:start w:val="1"/>
      <w:numFmt w:val="decimal"/>
      <w:isLgl/>
      <w:lvlText w:val="%1.%2.%3.%4."/>
      <w:lvlJc w:val="left"/>
      <w:pPr>
        <w:ind w:left="3546" w:hanging="1080"/>
      </w:pPr>
      <w:rPr>
        <w:rFonts w:hint="default"/>
      </w:rPr>
    </w:lvl>
    <w:lvl w:ilvl="4">
      <w:start w:val="1"/>
      <w:numFmt w:val="decimal"/>
      <w:isLgl/>
      <w:lvlText w:val="%1.%2.%3.%4.%5."/>
      <w:lvlJc w:val="left"/>
      <w:pPr>
        <w:ind w:left="4608" w:hanging="1440"/>
      </w:pPr>
      <w:rPr>
        <w:rFonts w:hint="default"/>
      </w:rPr>
    </w:lvl>
    <w:lvl w:ilvl="5">
      <w:start w:val="1"/>
      <w:numFmt w:val="decimal"/>
      <w:isLgl/>
      <w:lvlText w:val="%1.%2.%3.%4.%5.%6."/>
      <w:lvlJc w:val="left"/>
      <w:pPr>
        <w:ind w:left="5310" w:hanging="1440"/>
      </w:pPr>
      <w:rPr>
        <w:rFonts w:hint="default"/>
      </w:rPr>
    </w:lvl>
    <w:lvl w:ilvl="6">
      <w:start w:val="1"/>
      <w:numFmt w:val="decimal"/>
      <w:isLgl/>
      <w:lvlText w:val="%1.%2.%3.%4.%5.%6.%7."/>
      <w:lvlJc w:val="left"/>
      <w:pPr>
        <w:ind w:left="6372" w:hanging="1800"/>
      </w:pPr>
      <w:rPr>
        <w:rFonts w:hint="default"/>
      </w:rPr>
    </w:lvl>
    <w:lvl w:ilvl="7">
      <w:start w:val="1"/>
      <w:numFmt w:val="decimal"/>
      <w:isLgl/>
      <w:lvlText w:val="%1.%2.%3.%4.%5.%6.%7.%8."/>
      <w:lvlJc w:val="left"/>
      <w:pPr>
        <w:ind w:left="7074" w:hanging="1800"/>
      </w:pPr>
      <w:rPr>
        <w:rFonts w:hint="default"/>
      </w:rPr>
    </w:lvl>
    <w:lvl w:ilvl="8">
      <w:start w:val="1"/>
      <w:numFmt w:val="decimal"/>
      <w:isLgl/>
      <w:lvlText w:val="%1.%2.%3.%4.%5.%6.%7.%8.%9."/>
      <w:lvlJc w:val="left"/>
      <w:pPr>
        <w:ind w:left="8136" w:hanging="2160"/>
      </w:pPr>
      <w:rPr>
        <w:rFonts w:hint="default"/>
      </w:rPr>
    </w:lvl>
  </w:abstractNum>
  <w:abstractNum w:abstractNumId="85">
    <w:nsid w:val="388049D2"/>
    <w:multiLevelType w:val="hybridMultilevel"/>
    <w:tmpl w:val="A62A1D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38887C4F"/>
    <w:multiLevelType w:val="hybridMultilevel"/>
    <w:tmpl w:val="64D00D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39204A60"/>
    <w:multiLevelType w:val="hybridMultilevel"/>
    <w:tmpl w:val="95740100"/>
    <w:lvl w:ilvl="0" w:tplc="981C0878">
      <w:start w:val="1"/>
      <w:numFmt w:val="decimal"/>
      <w:lvlText w:val="%1)"/>
      <w:lvlJc w:val="left"/>
      <w:pPr>
        <w:tabs>
          <w:tab w:val="num" w:pos="720"/>
        </w:tabs>
        <w:ind w:left="720" w:hanging="360"/>
      </w:pPr>
      <w:rPr>
        <w:rFonts w:ascii="Times New Roman" w:eastAsia="Times New Roman" w:hAnsi="Times New Roman" w:cs="Times New Roman" w:hint="default"/>
      </w:rPr>
    </w:lvl>
    <w:lvl w:ilvl="1" w:tplc="98660108">
      <w:start w:val="1"/>
      <w:numFmt w:val="lowerLetter"/>
      <w:lvlText w:val="%2)"/>
      <w:lvlJc w:val="left"/>
      <w:pPr>
        <w:tabs>
          <w:tab w:val="num" w:pos="1440"/>
        </w:tabs>
        <w:ind w:left="1440" w:hanging="360"/>
      </w:pPr>
      <w:rPr>
        <w:rFonts w:ascii="Arial" w:eastAsia="Times New Roman" w:hAnsi="Arial" w:cs="Aria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8">
    <w:nsid w:val="3B3A5873"/>
    <w:multiLevelType w:val="hybridMultilevel"/>
    <w:tmpl w:val="17F8DE16"/>
    <w:lvl w:ilvl="0" w:tplc="8A2052B6">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nsid w:val="3C0E3073"/>
    <w:multiLevelType w:val="hybridMultilevel"/>
    <w:tmpl w:val="ADA4E85A"/>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0">
    <w:nsid w:val="3CFF475E"/>
    <w:multiLevelType w:val="hybridMultilevel"/>
    <w:tmpl w:val="89BEA3C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nsid w:val="3DDC7394"/>
    <w:multiLevelType w:val="singleLevel"/>
    <w:tmpl w:val="7610E91C"/>
    <w:lvl w:ilvl="0">
      <w:start w:val="1"/>
      <w:numFmt w:val="decimal"/>
      <w:lvlText w:val="%1)"/>
      <w:lvlJc w:val="left"/>
      <w:pPr>
        <w:tabs>
          <w:tab w:val="num" w:pos="540"/>
        </w:tabs>
        <w:ind w:left="540" w:hanging="360"/>
      </w:pPr>
    </w:lvl>
  </w:abstractNum>
  <w:abstractNum w:abstractNumId="92">
    <w:nsid w:val="3EAC0FFD"/>
    <w:multiLevelType w:val="hybridMultilevel"/>
    <w:tmpl w:val="4A1A5CA0"/>
    <w:lvl w:ilvl="0" w:tplc="04150011">
      <w:start w:val="1"/>
      <w:numFmt w:val="decimal"/>
      <w:lvlText w:val="%1)"/>
      <w:lvlJc w:val="left"/>
      <w:pPr>
        <w:ind w:left="540" w:hanging="360"/>
      </w:pPr>
    </w:lvl>
    <w:lvl w:ilvl="1" w:tplc="7C7E8EE6">
      <w:start w:val="1"/>
      <w:numFmt w:val="bullet"/>
      <w:lvlText w:val=""/>
      <w:lvlJc w:val="left"/>
      <w:pPr>
        <w:tabs>
          <w:tab w:val="num" w:pos="900"/>
        </w:tabs>
        <w:ind w:left="900" w:hanging="360"/>
      </w:pPr>
      <w:rPr>
        <w:rFonts w:ascii="Symbol" w:hAnsi="Symbol" w:hint="default"/>
      </w:rPr>
    </w:lvl>
    <w:lvl w:ilvl="2" w:tplc="0310DDFC">
      <w:start w:val="3"/>
      <w:numFmt w:val="decimal"/>
      <w:lvlText w:val="%3"/>
      <w:lvlJc w:val="left"/>
      <w:pPr>
        <w:ind w:left="2160" w:hanging="360"/>
      </w:pPr>
      <w:rPr>
        <w:rFonts w:hint="default"/>
      </w:r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93">
    <w:nsid w:val="3F317383"/>
    <w:multiLevelType w:val="multilevel"/>
    <w:tmpl w:val="B1E89CB8"/>
    <w:lvl w:ilvl="0">
      <w:start w:val="3"/>
      <w:numFmt w:val="decimal"/>
      <w:lvlText w:val="%1."/>
      <w:lvlJc w:val="left"/>
      <w:pPr>
        <w:tabs>
          <w:tab w:val="num" w:pos="360"/>
        </w:tabs>
        <w:ind w:left="360" w:hanging="360"/>
      </w:pPr>
      <w:rPr>
        <w:rFonts w:hint="default"/>
      </w:rPr>
    </w:lvl>
    <w:lvl w:ilvl="1">
      <w:start w:val="6"/>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2"/>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4">
    <w:nsid w:val="3F8D545B"/>
    <w:multiLevelType w:val="hybridMultilevel"/>
    <w:tmpl w:val="198ECB3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5">
    <w:nsid w:val="3FD92045"/>
    <w:multiLevelType w:val="hybridMultilevel"/>
    <w:tmpl w:val="504E15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408D2EC2"/>
    <w:multiLevelType w:val="hybridMultilevel"/>
    <w:tmpl w:val="8108AF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410C2037"/>
    <w:multiLevelType w:val="hybridMultilevel"/>
    <w:tmpl w:val="0F547B1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41755509"/>
    <w:multiLevelType w:val="hybridMultilevel"/>
    <w:tmpl w:val="CE7CEDB6"/>
    <w:lvl w:ilvl="0" w:tplc="FDB49F6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41F46B30"/>
    <w:multiLevelType w:val="hybridMultilevel"/>
    <w:tmpl w:val="888CCB2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61F2EF80">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nsid w:val="447500C9"/>
    <w:multiLevelType w:val="hybridMultilevel"/>
    <w:tmpl w:val="7CA0ABB2"/>
    <w:lvl w:ilvl="0" w:tplc="A796CFE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nsid w:val="44855B41"/>
    <w:multiLevelType w:val="hybridMultilevel"/>
    <w:tmpl w:val="20F01EBE"/>
    <w:lvl w:ilvl="0" w:tplc="A916650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2">
    <w:nsid w:val="449E1C87"/>
    <w:multiLevelType w:val="hybridMultilevel"/>
    <w:tmpl w:val="44A6F3C4"/>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3">
    <w:nsid w:val="45882DF6"/>
    <w:multiLevelType w:val="hybridMultilevel"/>
    <w:tmpl w:val="E7FAE880"/>
    <w:lvl w:ilvl="0" w:tplc="0415000F">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4">
    <w:nsid w:val="45E51747"/>
    <w:multiLevelType w:val="hybridMultilevel"/>
    <w:tmpl w:val="0F547B1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47107415"/>
    <w:multiLevelType w:val="multilevel"/>
    <w:tmpl w:val="02782EA6"/>
    <w:lvl w:ilvl="0">
      <w:start w:val="1"/>
      <w:numFmt w:val="decimal"/>
      <w:lvlText w:val="%1."/>
      <w:lvlJc w:val="left"/>
      <w:pPr>
        <w:tabs>
          <w:tab w:val="num" w:pos="720"/>
        </w:tabs>
        <w:ind w:left="720" w:hanging="360"/>
      </w:pPr>
    </w:lvl>
    <w:lvl w:ilvl="1">
      <w:start w:val="12"/>
      <w:numFmt w:val="decimal"/>
      <w:isLgl/>
      <w:lvlText w:val="%1.%2"/>
      <w:lvlJc w:val="left"/>
      <w:pPr>
        <w:ind w:left="1593" w:hanging="600"/>
      </w:pPr>
      <w:rPr>
        <w:rFonts w:hint="default"/>
      </w:rPr>
    </w:lvl>
    <w:lvl w:ilvl="2">
      <w:start w:val="1"/>
      <w:numFmt w:val="decimal"/>
      <w:isLgl/>
      <w:lvlText w:val="%1.%2.%3"/>
      <w:lvlJc w:val="left"/>
      <w:pPr>
        <w:ind w:left="2160" w:hanging="720"/>
      </w:pPr>
      <w:rPr>
        <w:rFonts w:ascii="Times New Roman" w:hAnsi="Times New Roman" w:cs="Times New Roman" w:hint="default"/>
        <w:i/>
        <w:sz w:val="24"/>
        <w:szCs w:val="24"/>
      </w:rPr>
    </w:lvl>
    <w:lvl w:ilvl="3">
      <w:start w:val="1"/>
      <w:numFmt w:val="decimal"/>
      <w:isLgl/>
      <w:lvlText w:val="%1.%2.%3.%4"/>
      <w:lvlJc w:val="left"/>
      <w:pPr>
        <w:ind w:left="2655" w:hanging="720"/>
      </w:pPr>
      <w:rPr>
        <w:rFonts w:hint="default"/>
      </w:rPr>
    </w:lvl>
    <w:lvl w:ilvl="4">
      <w:start w:val="1"/>
      <w:numFmt w:val="decimal"/>
      <w:isLgl/>
      <w:lvlText w:val="%1.%2.%3.%4.%5"/>
      <w:lvlJc w:val="left"/>
      <w:pPr>
        <w:ind w:left="3540" w:hanging="1080"/>
      </w:pPr>
      <w:rPr>
        <w:rFonts w:hint="default"/>
      </w:rPr>
    </w:lvl>
    <w:lvl w:ilvl="5">
      <w:start w:val="1"/>
      <w:numFmt w:val="decimal"/>
      <w:isLgl/>
      <w:lvlText w:val="%1.%2.%3.%4.%5.%6"/>
      <w:lvlJc w:val="left"/>
      <w:pPr>
        <w:ind w:left="4065" w:hanging="1080"/>
      </w:pPr>
      <w:rPr>
        <w:rFonts w:hint="default"/>
      </w:rPr>
    </w:lvl>
    <w:lvl w:ilvl="6">
      <w:start w:val="1"/>
      <w:numFmt w:val="decimal"/>
      <w:isLgl/>
      <w:lvlText w:val="%1.%2.%3.%4.%5.%6.%7"/>
      <w:lvlJc w:val="left"/>
      <w:pPr>
        <w:ind w:left="4950" w:hanging="1440"/>
      </w:pPr>
      <w:rPr>
        <w:rFonts w:hint="default"/>
      </w:rPr>
    </w:lvl>
    <w:lvl w:ilvl="7">
      <w:start w:val="1"/>
      <w:numFmt w:val="decimal"/>
      <w:isLgl/>
      <w:lvlText w:val="%1.%2.%3.%4.%5.%6.%7.%8"/>
      <w:lvlJc w:val="left"/>
      <w:pPr>
        <w:ind w:left="5475" w:hanging="1440"/>
      </w:pPr>
      <w:rPr>
        <w:rFonts w:hint="default"/>
      </w:rPr>
    </w:lvl>
    <w:lvl w:ilvl="8">
      <w:start w:val="1"/>
      <w:numFmt w:val="decimal"/>
      <w:isLgl/>
      <w:lvlText w:val="%1.%2.%3.%4.%5.%6.%7.%8.%9"/>
      <w:lvlJc w:val="left"/>
      <w:pPr>
        <w:ind w:left="6360" w:hanging="1800"/>
      </w:pPr>
      <w:rPr>
        <w:rFonts w:hint="default"/>
      </w:rPr>
    </w:lvl>
  </w:abstractNum>
  <w:abstractNum w:abstractNumId="106">
    <w:nsid w:val="48A36C11"/>
    <w:multiLevelType w:val="hybridMultilevel"/>
    <w:tmpl w:val="51DCD1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49A222FA"/>
    <w:multiLevelType w:val="hybridMultilevel"/>
    <w:tmpl w:val="27147CD6"/>
    <w:lvl w:ilvl="0" w:tplc="59DCE31A">
      <w:start w:val="1"/>
      <w:numFmt w:val="decimal"/>
      <w:lvlText w:val="%1)"/>
      <w:lvlJc w:val="left"/>
      <w:pPr>
        <w:ind w:left="5606" w:hanging="360"/>
      </w:pPr>
      <w:rPr>
        <w:rFonts w:cs="Times New Roman"/>
      </w:rPr>
    </w:lvl>
    <w:lvl w:ilvl="1" w:tplc="04150019">
      <w:start w:val="1"/>
      <w:numFmt w:val="lowerLetter"/>
      <w:lvlText w:val="%2."/>
      <w:lvlJc w:val="left"/>
      <w:pPr>
        <w:ind w:left="1297" w:hanging="360"/>
      </w:pPr>
      <w:rPr>
        <w:rFonts w:cs="Times New Roman"/>
      </w:rPr>
    </w:lvl>
    <w:lvl w:ilvl="2" w:tplc="0415001B">
      <w:start w:val="1"/>
      <w:numFmt w:val="lowerRoman"/>
      <w:lvlText w:val="%3."/>
      <w:lvlJc w:val="right"/>
      <w:pPr>
        <w:ind w:left="2017" w:hanging="180"/>
      </w:pPr>
      <w:rPr>
        <w:rFonts w:cs="Times New Roman"/>
      </w:rPr>
    </w:lvl>
    <w:lvl w:ilvl="3" w:tplc="0415000F">
      <w:start w:val="1"/>
      <w:numFmt w:val="decimal"/>
      <w:lvlText w:val="%4."/>
      <w:lvlJc w:val="left"/>
      <w:pPr>
        <w:ind w:left="2737" w:hanging="360"/>
      </w:pPr>
      <w:rPr>
        <w:rFonts w:cs="Times New Roman"/>
      </w:rPr>
    </w:lvl>
    <w:lvl w:ilvl="4" w:tplc="04150019">
      <w:start w:val="1"/>
      <w:numFmt w:val="lowerLetter"/>
      <w:lvlText w:val="%5."/>
      <w:lvlJc w:val="left"/>
      <w:pPr>
        <w:ind w:left="3457" w:hanging="360"/>
      </w:pPr>
      <w:rPr>
        <w:rFonts w:cs="Times New Roman"/>
      </w:rPr>
    </w:lvl>
    <w:lvl w:ilvl="5" w:tplc="0415001B">
      <w:start w:val="1"/>
      <w:numFmt w:val="lowerRoman"/>
      <w:lvlText w:val="%6."/>
      <w:lvlJc w:val="right"/>
      <w:pPr>
        <w:ind w:left="4177" w:hanging="180"/>
      </w:pPr>
      <w:rPr>
        <w:rFonts w:cs="Times New Roman"/>
      </w:rPr>
    </w:lvl>
    <w:lvl w:ilvl="6" w:tplc="0415000F">
      <w:start w:val="1"/>
      <w:numFmt w:val="decimal"/>
      <w:lvlText w:val="%7."/>
      <w:lvlJc w:val="left"/>
      <w:pPr>
        <w:ind w:left="4897" w:hanging="360"/>
      </w:pPr>
      <w:rPr>
        <w:rFonts w:cs="Times New Roman"/>
      </w:rPr>
    </w:lvl>
    <w:lvl w:ilvl="7" w:tplc="04150019">
      <w:start w:val="1"/>
      <w:numFmt w:val="lowerLetter"/>
      <w:lvlText w:val="%8."/>
      <w:lvlJc w:val="left"/>
      <w:pPr>
        <w:ind w:left="5617" w:hanging="360"/>
      </w:pPr>
      <w:rPr>
        <w:rFonts w:cs="Times New Roman"/>
      </w:rPr>
    </w:lvl>
    <w:lvl w:ilvl="8" w:tplc="0415001B">
      <w:start w:val="1"/>
      <w:numFmt w:val="lowerRoman"/>
      <w:lvlText w:val="%9."/>
      <w:lvlJc w:val="right"/>
      <w:pPr>
        <w:ind w:left="6337" w:hanging="180"/>
      </w:pPr>
      <w:rPr>
        <w:rFonts w:cs="Times New Roman"/>
      </w:rPr>
    </w:lvl>
  </w:abstractNum>
  <w:abstractNum w:abstractNumId="108">
    <w:nsid w:val="4AD8034C"/>
    <w:multiLevelType w:val="hybridMultilevel"/>
    <w:tmpl w:val="0D8C0FDC"/>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09">
    <w:nsid w:val="4C3127AB"/>
    <w:multiLevelType w:val="multilevel"/>
    <w:tmpl w:val="EA5085E4"/>
    <w:lvl w:ilvl="0">
      <w:start w:val="3"/>
      <w:numFmt w:val="decimal"/>
      <w:lvlText w:val="%1"/>
      <w:lvlJc w:val="left"/>
      <w:pPr>
        <w:ind w:left="720" w:hanging="360"/>
      </w:pPr>
      <w:rPr>
        <w:rFonts w:hint="default"/>
      </w:rPr>
    </w:lvl>
    <w:lvl w:ilvl="1">
      <w:start w:val="11"/>
      <w:numFmt w:val="decimal"/>
      <w:isLgl/>
      <w:lvlText w:val="%1.%2."/>
      <w:lvlJc w:val="left"/>
      <w:pPr>
        <w:ind w:left="2607" w:hanging="660"/>
      </w:pPr>
      <w:rPr>
        <w:rFonts w:hint="default"/>
      </w:rPr>
    </w:lvl>
    <w:lvl w:ilvl="2">
      <w:start w:val="2"/>
      <w:numFmt w:val="decimal"/>
      <w:isLgl/>
      <w:lvlText w:val="%1.%2.%3."/>
      <w:lvlJc w:val="left"/>
      <w:pPr>
        <w:ind w:left="1713" w:hanging="720"/>
      </w:pPr>
      <w:rPr>
        <w:rFonts w:hint="default"/>
      </w:rPr>
    </w:lvl>
    <w:lvl w:ilvl="3">
      <w:start w:val="1"/>
      <w:numFmt w:val="decimal"/>
      <w:isLgl/>
      <w:lvlText w:val="%1.%2.%3.%4."/>
      <w:lvlJc w:val="left"/>
      <w:pPr>
        <w:ind w:left="5841" w:hanging="720"/>
      </w:pPr>
      <w:rPr>
        <w:rFonts w:hint="default"/>
      </w:rPr>
    </w:lvl>
    <w:lvl w:ilvl="4">
      <w:start w:val="1"/>
      <w:numFmt w:val="decimal"/>
      <w:isLgl/>
      <w:lvlText w:val="%1.%2.%3.%4.%5."/>
      <w:lvlJc w:val="left"/>
      <w:pPr>
        <w:ind w:left="7788" w:hanging="1080"/>
      </w:pPr>
      <w:rPr>
        <w:rFonts w:hint="default"/>
      </w:rPr>
    </w:lvl>
    <w:lvl w:ilvl="5">
      <w:start w:val="1"/>
      <w:numFmt w:val="decimal"/>
      <w:isLgl/>
      <w:lvlText w:val="%1.%2.%3.%4.%5.%6."/>
      <w:lvlJc w:val="left"/>
      <w:pPr>
        <w:ind w:left="9375" w:hanging="1080"/>
      </w:pPr>
      <w:rPr>
        <w:rFonts w:hint="default"/>
      </w:rPr>
    </w:lvl>
    <w:lvl w:ilvl="6">
      <w:start w:val="1"/>
      <w:numFmt w:val="decimal"/>
      <w:isLgl/>
      <w:lvlText w:val="%1.%2.%3.%4.%5.%6.%7."/>
      <w:lvlJc w:val="left"/>
      <w:pPr>
        <w:ind w:left="11322" w:hanging="1440"/>
      </w:pPr>
      <w:rPr>
        <w:rFonts w:hint="default"/>
      </w:rPr>
    </w:lvl>
    <w:lvl w:ilvl="7">
      <w:start w:val="1"/>
      <w:numFmt w:val="decimal"/>
      <w:isLgl/>
      <w:lvlText w:val="%1.%2.%3.%4.%5.%6.%7.%8."/>
      <w:lvlJc w:val="left"/>
      <w:pPr>
        <w:ind w:left="12909" w:hanging="1440"/>
      </w:pPr>
      <w:rPr>
        <w:rFonts w:hint="default"/>
      </w:rPr>
    </w:lvl>
    <w:lvl w:ilvl="8">
      <w:start w:val="1"/>
      <w:numFmt w:val="decimal"/>
      <w:isLgl/>
      <w:lvlText w:val="%1.%2.%3.%4.%5.%6.%7.%8.%9."/>
      <w:lvlJc w:val="left"/>
      <w:pPr>
        <w:ind w:left="14856" w:hanging="1800"/>
      </w:pPr>
      <w:rPr>
        <w:rFonts w:hint="default"/>
      </w:rPr>
    </w:lvl>
  </w:abstractNum>
  <w:abstractNum w:abstractNumId="110">
    <w:nsid w:val="4C6F1151"/>
    <w:multiLevelType w:val="hybridMultilevel"/>
    <w:tmpl w:val="C38ECE0A"/>
    <w:lvl w:ilvl="0" w:tplc="CF269494">
      <w:start w:val="1"/>
      <w:numFmt w:val="decimal"/>
      <w:lvlText w:val="%1."/>
      <w:lvlJc w:val="left"/>
      <w:pPr>
        <w:tabs>
          <w:tab w:val="num" w:pos="360"/>
        </w:tabs>
        <w:ind w:left="360" w:hanging="360"/>
      </w:pPr>
      <w:rPr>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1">
    <w:nsid w:val="4CE24182"/>
    <w:multiLevelType w:val="hybridMultilevel"/>
    <w:tmpl w:val="C472F518"/>
    <w:name w:val="WW8Num1522"/>
    <w:lvl w:ilvl="0" w:tplc="F4FC1782">
      <w:start w:val="5"/>
      <w:numFmt w:val="lowerLetter"/>
      <w:lvlText w:val="%1)"/>
      <w:lvlJc w:val="left"/>
      <w:pPr>
        <w:tabs>
          <w:tab w:val="num" w:pos="1620"/>
        </w:tabs>
        <w:ind w:left="16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nsid w:val="4D6724F4"/>
    <w:multiLevelType w:val="multilevel"/>
    <w:tmpl w:val="5638179E"/>
    <w:lvl w:ilvl="0">
      <w:start w:val="1"/>
      <w:numFmt w:val="decimal"/>
      <w:lvlText w:val="%1)"/>
      <w:lvlJc w:val="left"/>
      <w:pPr>
        <w:tabs>
          <w:tab w:val="num" w:pos="705"/>
        </w:tabs>
        <w:ind w:left="705" w:hanging="360"/>
      </w:pPr>
      <w:rPr>
        <w:rFonts w:hint="default"/>
      </w:rPr>
    </w:lvl>
    <w:lvl w:ilvl="1">
      <w:start w:val="1"/>
      <w:numFmt w:val="lowerLetter"/>
      <w:lvlText w:val="%2."/>
      <w:lvlJc w:val="left"/>
      <w:pPr>
        <w:tabs>
          <w:tab w:val="num" w:pos="1088"/>
        </w:tabs>
        <w:ind w:left="1088" w:hanging="360"/>
      </w:pPr>
    </w:lvl>
    <w:lvl w:ilvl="2" w:tentative="1">
      <w:start w:val="1"/>
      <w:numFmt w:val="lowerRoman"/>
      <w:lvlText w:val="%3."/>
      <w:lvlJc w:val="right"/>
      <w:pPr>
        <w:tabs>
          <w:tab w:val="num" w:pos="1808"/>
        </w:tabs>
        <w:ind w:left="1808" w:hanging="180"/>
      </w:pPr>
    </w:lvl>
    <w:lvl w:ilvl="3" w:tentative="1">
      <w:start w:val="1"/>
      <w:numFmt w:val="decimal"/>
      <w:lvlText w:val="%4."/>
      <w:lvlJc w:val="left"/>
      <w:pPr>
        <w:tabs>
          <w:tab w:val="num" w:pos="2528"/>
        </w:tabs>
        <w:ind w:left="2528" w:hanging="360"/>
      </w:pPr>
    </w:lvl>
    <w:lvl w:ilvl="4" w:tentative="1">
      <w:start w:val="1"/>
      <w:numFmt w:val="lowerLetter"/>
      <w:lvlText w:val="%5."/>
      <w:lvlJc w:val="left"/>
      <w:pPr>
        <w:tabs>
          <w:tab w:val="num" w:pos="3248"/>
        </w:tabs>
        <w:ind w:left="3248" w:hanging="360"/>
      </w:pPr>
    </w:lvl>
    <w:lvl w:ilvl="5" w:tentative="1">
      <w:start w:val="1"/>
      <w:numFmt w:val="lowerRoman"/>
      <w:lvlText w:val="%6."/>
      <w:lvlJc w:val="right"/>
      <w:pPr>
        <w:tabs>
          <w:tab w:val="num" w:pos="3968"/>
        </w:tabs>
        <w:ind w:left="3968" w:hanging="180"/>
      </w:pPr>
    </w:lvl>
    <w:lvl w:ilvl="6" w:tentative="1">
      <w:start w:val="1"/>
      <w:numFmt w:val="decimal"/>
      <w:lvlText w:val="%7."/>
      <w:lvlJc w:val="left"/>
      <w:pPr>
        <w:tabs>
          <w:tab w:val="num" w:pos="4688"/>
        </w:tabs>
        <w:ind w:left="4688" w:hanging="360"/>
      </w:pPr>
    </w:lvl>
    <w:lvl w:ilvl="7" w:tentative="1">
      <w:start w:val="1"/>
      <w:numFmt w:val="lowerLetter"/>
      <w:lvlText w:val="%8."/>
      <w:lvlJc w:val="left"/>
      <w:pPr>
        <w:tabs>
          <w:tab w:val="num" w:pos="5408"/>
        </w:tabs>
        <w:ind w:left="5408" w:hanging="360"/>
      </w:pPr>
    </w:lvl>
    <w:lvl w:ilvl="8" w:tentative="1">
      <w:start w:val="1"/>
      <w:numFmt w:val="lowerRoman"/>
      <w:lvlText w:val="%9."/>
      <w:lvlJc w:val="right"/>
      <w:pPr>
        <w:tabs>
          <w:tab w:val="num" w:pos="6128"/>
        </w:tabs>
        <w:ind w:left="6128" w:hanging="180"/>
      </w:pPr>
    </w:lvl>
  </w:abstractNum>
  <w:abstractNum w:abstractNumId="113">
    <w:nsid w:val="50267A9D"/>
    <w:multiLevelType w:val="hybridMultilevel"/>
    <w:tmpl w:val="63DC8A8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14">
    <w:nsid w:val="505D542C"/>
    <w:multiLevelType w:val="hybridMultilevel"/>
    <w:tmpl w:val="9B9AE540"/>
    <w:lvl w:ilvl="0" w:tplc="04150017">
      <w:start w:val="1"/>
      <w:numFmt w:val="lowerLetter"/>
      <w:lvlText w:val="%1)"/>
      <w:lvlJc w:val="left"/>
      <w:pPr>
        <w:tabs>
          <w:tab w:val="num" w:pos="720"/>
        </w:tabs>
        <w:ind w:left="720" w:hanging="360"/>
      </w:pPr>
    </w:lvl>
    <w:lvl w:ilvl="1" w:tplc="27AEC4F2">
      <w:start w:val="1"/>
      <w:numFmt w:val="decimal"/>
      <w:lvlText w:val="%2."/>
      <w:lvlJc w:val="left"/>
      <w:pPr>
        <w:tabs>
          <w:tab w:val="num" w:pos="1440"/>
        </w:tabs>
        <w:ind w:left="1440" w:hanging="360"/>
      </w:pPr>
      <w:rPr>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nsid w:val="51BA1D17"/>
    <w:multiLevelType w:val="multilevel"/>
    <w:tmpl w:val="33E2D178"/>
    <w:lvl w:ilvl="0">
      <w:start w:val="3"/>
      <w:numFmt w:val="decimal"/>
      <w:lvlText w:val="%1"/>
      <w:lvlJc w:val="left"/>
      <w:pPr>
        <w:ind w:left="420" w:hanging="420"/>
      </w:pPr>
      <w:rPr>
        <w:rFonts w:hint="default"/>
      </w:rPr>
    </w:lvl>
    <w:lvl w:ilvl="1">
      <w:start w:val="15"/>
      <w:numFmt w:val="decimal"/>
      <w:lvlText w:val="%1.%2"/>
      <w:lvlJc w:val="left"/>
      <w:pPr>
        <w:ind w:left="1129" w:hanging="42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6">
    <w:nsid w:val="525B3A96"/>
    <w:multiLevelType w:val="hybridMultilevel"/>
    <w:tmpl w:val="ACE2C5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7">
    <w:nsid w:val="532C177D"/>
    <w:multiLevelType w:val="hybridMultilevel"/>
    <w:tmpl w:val="8E585E16"/>
    <w:lvl w:ilvl="0" w:tplc="04150001">
      <w:start w:val="1"/>
      <w:numFmt w:val="bullet"/>
      <w:lvlText w:val=""/>
      <w:lvlJc w:val="left"/>
      <w:pPr>
        <w:ind w:left="1680" w:hanging="360"/>
      </w:pPr>
      <w:rPr>
        <w:rFonts w:ascii="Symbol" w:hAnsi="Symbol" w:hint="default"/>
      </w:rPr>
    </w:lvl>
    <w:lvl w:ilvl="1" w:tplc="04150003">
      <w:start w:val="1"/>
      <w:numFmt w:val="bullet"/>
      <w:lvlText w:val="o"/>
      <w:lvlJc w:val="left"/>
      <w:pPr>
        <w:ind w:left="2400" w:hanging="360"/>
      </w:pPr>
      <w:rPr>
        <w:rFonts w:ascii="Courier New" w:hAnsi="Courier New" w:cs="Courier New" w:hint="default"/>
      </w:rPr>
    </w:lvl>
    <w:lvl w:ilvl="2" w:tplc="04150005">
      <w:start w:val="1"/>
      <w:numFmt w:val="bullet"/>
      <w:lvlText w:val=""/>
      <w:lvlJc w:val="left"/>
      <w:pPr>
        <w:ind w:left="3120" w:hanging="360"/>
      </w:pPr>
      <w:rPr>
        <w:rFonts w:ascii="Wingdings" w:hAnsi="Wingdings" w:hint="default"/>
      </w:rPr>
    </w:lvl>
    <w:lvl w:ilvl="3" w:tplc="04150001">
      <w:start w:val="1"/>
      <w:numFmt w:val="bullet"/>
      <w:lvlText w:val=""/>
      <w:lvlJc w:val="left"/>
      <w:pPr>
        <w:ind w:left="3840" w:hanging="360"/>
      </w:pPr>
      <w:rPr>
        <w:rFonts w:ascii="Symbol" w:hAnsi="Symbol" w:hint="default"/>
      </w:rPr>
    </w:lvl>
    <w:lvl w:ilvl="4" w:tplc="04150003" w:tentative="1">
      <w:start w:val="1"/>
      <w:numFmt w:val="bullet"/>
      <w:lvlText w:val="o"/>
      <w:lvlJc w:val="left"/>
      <w:pPr>
        <w:ind w:left="4560" w:hanging="360"/>
      </w:pPr>
      <w:rPr>
        <w:rFonts w:ascii="Courier New" w:hAnsi="Courier New" w:cs="Courier New" w:hint="default"/>
      </w:rPr>
    </w:lvl>
    <w:lvl w:ilvl="5" w:tplc="04150005" w:tentative="1">
      <w:start w:val="1"/>
      <w:numFmt w:val="bullet"/>
      <w:lvlText w:val=""/>
      <w:lvlJc w:val="left"/>
      <w:pPr>
        <w:ind w:left="5280" w:hanging="360"/>
      </w:pPr>
      <w:rPr>
        <w:rFonts w:ascii="Wingdings" w:hAnsi="Wingdings" w:hint="default"/>
      </w:rPr>
    </w:lvl>
    <w:lvl w:ilvl="6" w:tplc="04150001" w:tentative="1">
      <w:start w:val="1"/>
      <w:numFmt w:val="bullet"/>
      <w:lvlText w:val=""/>
      <w:lvlJc w:val="left"/>
      <w:pPr>
        <w:ind w:left="6000" w:hanging="360"/>
      </w:pPr>
      <w:rPr>
        <w:rFonts w:ascii="Symbol" w:hAnsi="Symbol" w:hint="default"/>
      </w:rPr>
    </w:lvl>
    <w:lvl w:ilvl="7" w:tplc="04150003" w:tentative="1">
      <w:start w:val="1"/>
      <w:numFmt w:val="bullet"/>
      <w:lvlText w:val="o"/>
      <w:lvlJc w:val="left"/>
      <w:pPr>
        <w:ind w:left="6720" w:hanging="360"/>
      </w:pPr>
      <w:rPr>
        <w:rFonts w:ascii="Courier New" w:hAnsi="Courier New" w:cs="Courier New" w:hint="default"/>
      </w:rPr>
    </w:lvl>
    <w:lvl w:ilvl="8" w:tplc="04150005" w:tentative="1">
      <w:start w:val="1"/>
      <w:numFmt w:val="bullet"/>
      <w:lvlText w:val=""/>
      <w:lvlJc w:val="left"/>
      <w:pPr>
        <w:ind w:left="7440" w:hanging="360"/>
      </w:pPr>
      <w:rPr>
        <w:rFonts w:ascii="Wingdings" w:hAnsi="Wingdings" w:hint="default"/>
      </w:rPr>
    </w:lvl>
  </w:abstractNum>
  <w:abstractNum w:abstractNumId="118">
    <w:nsid w:val="535D580F"/>
    <w:multiLevelType w:val="hybridMultilevel"/>
    <w:tmpl w:val="09C408D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53BD4FF3"/>
    <w:multiLevelType w:val="hybridMultilevel"/>
    <w:tmpl w:val="E78A5324"/>
    <w:lvl w:ilvl="0" w:tplc="25BE361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53DD0F85"/>
    <w:multiLevelType w:val="multilevel"/>
    <w:tmpl w:val="92FEA9D2"/>
    <w:lvl w:ilvl="0">
      <w:start w:val="1"/>
      <w:numFmt w:val="decimal"/>
      <w:lvlText w:val="%1."/>
      <w:lvlJc w:val="left"/>
      <w:pPr>
        <w:tabs>
          <w:tab w:val="num" w:pos="720"/>
        </w:tabs>
        <w:ind w:left="720" w:hanging="360"/>
      </w:pPr>
    </w:lvl>
    <w:lvl w:ilvl="1">
      <w:start w:val="14"/>
      <w:numFmt w:val="decimal"/>
      <w:isLgl/>
      <w:lvlText w:val="%1.%2."/>
      <w:lvlJc w:val="left"/>
      <w:pPr>
        <w:ind w:left="960" w:hanging="600"/>
      </w:pPr>
      <w:rPr>
        <w:rFonts w:hint="default"/>
      </w:rPr>
    </w:lvl>
    <w:lvl w:ilvl="2">
      <w:start w:val="1"/>
      <w:numFmt w:val="decimal"/>
      <w:isLgl/>
      <w:lvlText w:val="%1.%2.%3."/>
      <w:lvlJc w:val="left"/>
      <w:pPr>
        <w:ind w:left="1288"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1">
    <w:nsid w:val="548B2682"/>
    <w:multiLevelType w:val="hybridMultilevel"/>
    <w:tmpl w:val="2000F7E0"/>
    <w:lvl w:ilvl="0" w:tplc="CDD27C1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556F4D45"/>
    <w:multiLevelType w:val="hybridMultilevel"/>
    <w:tmpl w:val="6058912A"/>
    <w:lvl w:ilvl="0" w:tplc="04150011">
      <w:start w:val="1"/>
      <w:numFmt w:val="decimal"/>
      <w:lvlText w:val="%1)"/>
      <w:lvlJc w:val="left"/>
      <w:pPr>
        <w:tabs>
          <w:tab w:val="num" w:pos="360"/>
        </w:tabs>
        <w:ind w:left="360" w:hanging="360"/>
      </w:pPr>
      <w:rPr>
        <w:rFonts w:hint="default"/>
        <w:sz w:val="24"/>
        <w:szCs w:val="24"/>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3">
    <w:nsid w:val="55817C91"/>
    <w:multiLevelType w:val="multilevel"/>
    <w:tmpl w:val="A1305378"/>
    <w:lvl w:ilvl="0">
      <w:start w:val="1"/>
      <w:numFmt w:val="decimal"/>
      <w:lvlText w:val="%1."/>
      <w:lvlJc w:val="left"/>
      <w:pPr>
        <w:tabs>
          <w:tab w:val="num" w:pos="720"/>
        </w:tabs>
        <w:ind w:left="720" w:hanging="360"/>
      </w:pPr>
    </w:lvl>
    <w:lvl w:ilvl="1">
      <w:start w:val="11"/>
      <w:numFmt w:val="decimal"/>
      <w:isLgl/>
      <w:lvlText w:val="%1.%2."/>
      <w:lvlJc w:val="left"/>
      <w:pPr>
        <w:ind w:left="1782" w:hanging="720"/>
      </w:pPr>
      <w:rPr>
        <w:rFonts w:hint="default"/>
      </w:rPr>
    </w:lvl>
    <w:lvl w:ilvl="2">
      <w:start w:val="6"/>
      <w:numFmt w:val="decimal"/>
      <w:isLgl/>
      <w:lvlText w:val="%1.%2.%3."/>
      <w:lvlJc w:val="left"/>
      <w:pPr>
        <w:ind w:left="1440" w:hanging="720"/>
      </w:pPr>
      <w:rPr>
        <w:rFonts w:hint="default"/>
      </w:rPr>
    </w:lvl>
    <w:lvl w:ilvl="3">
      <w:start w:val="1"/>
      <w:numFmt w:val="decimal"/>
      <w:isLgl/>
      <w:lvlText w:val="%1.%2.%3.%4."/>
      <w:lvlJc w:val="left"/>
      <w:pPr>
        <w:ind w:left="3546" w:hanging="1080"/>
      </w:pPr>
      <w:rPr>
        <w:rFonts w:hint="default"/>
      </w:rPr>
    </w:lvl>
    <w:lvl w:ilvl="4">
      <w:start w:val="1"/>
      <w:numFmt w:val="decimal"/>
      <w:isLgl/>
      <w:lvlText w:val="%1.%2.%3.%4.%5."/>
      <w:lvlJc w:val="left"/>
      <w:pPr>
        <w:ind w:left="4608" w:hanging="1440"/>
      </w:pPr>
      <w:rPr>
        <w:rFonts w:hint="default"/>
      </w:rPr>
    </w:lvl>
    <w:lvl w:ilvl="5">
      <w:start w:val="1"/>
      <w:numFmt w:val="decimal"/>
      <w:isLgl/>
      <w:lvlText w:val="%1.%2.%3.%4.%5.%6."/>
      <w:lvlJc w:val="left"/>
      <w:pPr>
        <w:ind w:left="5310" w:hanging="1440"/>
      </w:pPr>
      <w:rPr>
        <w:rFonts w:hint="default"/>
      </w:rPr>
    </w:lvl>
    <w:lvl w:ilvl="6">
      <w:start w:val="1"/>
      <w:numFmt w:val="decimal"/>
      <w:isLgl/>
      <w:lvlText w:val="%1.%2.%3.%4.%5.%6.%7."/>
      <w:lvlJc w:val="left"/>
      <w:pPr>
        <w:ind w:left="6372" w:hanging="1800"/>
      </w:pPr>
      <w:rPr>
        <w:rFonts w:hint="default"/>
      </w:rPr>
    </w:lvl>
    <w:lvl w:ilvl="7">
      <w:start w:val="1"/>
      <w:numFmt w:val="decimal"/>
      <w:isLgl/>
      <w:lvlText w:val="%1.%2.%3.%4.%5.%6.%7.%8."/>
      <w:lvlJc w:val="left"/>
      <w:pPr>
        <w:ind w:left="7074" w:hanging="1800"/>
      </w:pPr>
      <w:rPr>
        <w:rFonts w:hint="default"/>
      </w:rPr>
    </w:lvl>
    <w:lvl w:ilvl="8">
      <w:start w:val="1"/>
      <w:numFmt w:val="decimal"/>
      <w:isLgl/>
      <w:lvlText w:val="%1.%2.%3.%4.%5.%6.%7.%8.%9."/>
      <w:lvlJc w:val="left"/>
      <w:pPr>
        <w:ind w:left="8136" w:hanging="2160"/>
      </w:pPr>
      <w:rPr>
        <w:rFonts w:hint="default"/>
      </w:rPr>
    </w:lvl>
  </w:abstractNum>
  <w:abstractNum w:abstractNumId="124">
    <w:nsid w:val="558B0052"/>
    <w:multiLevelType w:val="hybridMultilevel"/>
    <w:tmpl w:val="F8E295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55EE5D5E"/>
    <w:multiLevelType w:val="hybridMultilevel"/>
    <w:tmpl w:val="581A4A9C"/>
    <w:lvl w:ilvl="0" w:tplc="B73062B8">
      <w:start w:val="1"/>
      <w:numFmt w:val="bullet"/>
      <w:lvlText w:val=""/>
      <w:lvlJc w:val="left"/>
      <w:pPr>
        <w:tabs>
          <w:tab w:val="num" w:pos="720"/>
        </w:tabs>
        <w:ind w:left="720" w:hanging="360"/>
      </w:pPr>
      <w:rPr>
        <w:rFonts w:ascii="Symbol" w:hAnsi="Symbol" w:hint="default"/>
        <w:sz w:val="20"/>
        <w:szCs w:val="2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6">
    <w:nsid w:val="582F3C87"/>
    <w:multiLevelType w:val="hybridMultilevel"/>
    <w:tmpl w:val="7B34F926"/>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7">
    <w:nsid w:val="58630A22"/>
    <w:multiLevelType w:val="hybridMultilevel"/>
    <w:tmpl w:val="C5AAC2D0"/>
    <w:lvl w:ilvl="0" w:tplc="71FA0F4A">
      <w:start w:val="1"/>
      <w:numFmt w:val="decimal"/>
      <w:lvlText w:val="%1."/>
      <w:lvlJc w:val="left"/>
      <w:pPr>
        <w:tabs>
          <w:tab w:val="num" w:pos="720"/>
        </w:tabs>
        <w:ind w:left="720" w:hanging="360"/>
      </w:pPr>
      <w:rPr>
        <w:b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8">
    <w:nsid w:val="58AC0B57"/>
    <w:multiLevelType w:val="hybridMultilevel"/>
    <w:tmpl w:val="AEDE16A0"/>
    <w:lvl w:ilvl="0" w:tplc="6524AEA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9">
    <w:nsid w:val="58DB048E"/>
    <w:multiLevelType w:val="hybridMultilevel"/>
    <w:tmpl w:val="BE44BCA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0">
    <w:nsid w:val="58FB711D"/>
    <w:multiLevelType w:val="hybridMultilevel"/>
    <w:tmpl w:val="54DAA29A"/>
    <w:lvl w:ilvl="0" w:tplc="FFFFFFFF">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1">
    <w:nsid w:val="58FE3EB8"/>
    <w:multiLevelType w:val="hybridMultilevel"/>
    <w:tmpl w:val="DAF44558"/>
    <w:lvl w:ilvl="0" w:tplc="D506F936">
      <w:start w:val="1"/>
      <w:numFmt w:val="decimal"/>
      <w:lvlText w:val="%1)"/>
      <w:lvlJc w:val="left"/>
      <w:pPr>
        <w:tabs>
          <w:tab w:val="num" w:pos="360"/>
        </w:tabs>
        <w:ind w:left="360" w:hanging="360"/>
      </w:pPr>
      <w:rPr>
        <w:rFonts w:ascii="Arial" w:eastAsia="Times New Roman" w:hAnsi="Arial" w:cs="Arial" w:hint="default"/>
      </w:rPr>
    </w:lvl>
    <w:lvl w:ilvl="1" w:tplc="04150019">
      <w:start w:val="1"/>
      <w:numFmt w:val="lowerLetter"/>
      <w:lvlText w:val="%2."/>
      <w:lvlJc w:val="left"/>
      <w:pPr>
        <w:tabs>
          <w:tab w:val="num" w:pos="1088"/>
        </w:tabs>
        <w:ind w:left="1088" w:hanging="360"/>
      </w:pPr>
    </w:lvl>
    <w:lvl w:ilvl="2" w:tplc="0415001B" w:tentative="1">
      <w:start w:val="1"/>
      <w:numFmt w:val="lowerRoman"/>
      <w:lvlText w:val="%3."/>
      <w:lvlJc w:val="right"/>
      <w:pPr>
        <w:tabs>
          <w:tab w:val="num" w:pos="1808"/>
        </w:tabs>
        <w:ind w:left="1808" w:hanging="180"/>
      </w:pPr>
    </w:lvl>
    <w:lvl w:ilvl="3" w:tplc="0415000F" w:tentative="1">
      <w:start w:val="1"/>
      <w:numFmt w:val="decimal"/>
      <w:lvlText w:val="%4."/>
      <w:lvlJc w:val="left"/>
      <w:pPr>
        <w:tabs>
          <w:tab w:val="num" w:pos="2528"/>
        </w:tabs>
        <w:ind w:left="2528" w:hanging="360"/>
      </w:pPr>
    </w:lvl>
    <w:lvl w:ilvl="4" w:tplc="04150019" w:tentative="1">
      <w:start w:val="1"/>
      <w:numFmt w:val="lowerLetter"/>
      <w:lvlText w:val="%5."/>
      <w:lvlJc w:val="left"/>
      <w:pPr>
        <w:tabs>
          <w:tab w:val="num" w:pos="3248"/>
        </w:tabs>
        <w:ind w:left="3248" w:hanging="360"/>
      </w:pPr>
    </w:lvl>
    <w:lvl w:ilvl="5" w:tplc="0415001B" w:tentative="1">
      <w:start w:val="1"/>
      <w:numFmt w:val="lowerRoman"/>
      <w:lvlText w:val="%6."/>
      <w:lvlJc w:val="right"/>
      <w:pPr>
        <w:tabs>
          <w:tab w:val="num" w:pos="3968"/>
        </w:tabs>
        <w:ind w:left="3968" w:hanging="180"/>
      </w:pPr>
    </w:lvl>
    <w:lvl w:ilvl="6" w:tplc="0415000F" w:tentative="1">
      <w:start w:val="1"/>
      <w:numFmt w:val="decimal"/>
      <w:lvlText w:val="%7."/>
      <w:lvlJc w:val="left"/>
      <w:pPr>
        <w:tabs>
          <w:tab w:val="num" w:pos="4688"/>
        </w:tabs>
        <w:ind w:left="4688" w:hanging="360"/>
      </w:pPr>
    </w:lvl>
    <w:lvl w:ilvl="7" w:tplc="04150019" w:tentative="1">
      <w:start w:val="1"/>
      <w:numFmt w:val="lowerLetter"/>
      <w:lvlText w:val="%8."/>
      <w:lvlJc w:val="left"/>
      <w:pPr>
        <w:tabs>
          <w:tab w:val="num" w:pos="5408"/>
        </w:tabs>
        <w:ind w:left="5408" w:hanging="360"/>
      </w:pPr>
    </w:lvl>
    <w:lvl w:ilvl="8" w:tplc="0415001B" w:tentative="1">
      <w:start w:val="1"/>
      <w:numFmt w:val="lowerRoman"/>
      <w:lvlText w:val="%9."/>
      <w:lvlJc w:val="right"/>
      <w:pPr>
        <w:tabs>
          <w:tab w:val="num" w:pos="6128"/>
        </w:tabs>
        <w:ind w:left="6128" w:hanging="180"/>
      </w:pPr>
    </w:lvl>
  </w:abstractNum>
  <w:abstractNum w:abstractNumId="132">
    <w:nsid w:val="5A885514"/>
    <w:multiLevelType w:val="hybridMultilevel"/>
    <w:tmpl w:val="51522E00"/>
    <w:lvl w:ilvl="0" w:tplc="589254DC">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3">
    <w:nsid w:val="5AA64954"/>
    <w:multiLevelType w:val="hybridMultilevel"/>
    <w:tmpl w:val="BDF8794E"/>
    <w:lvl w:ilvl="0" w:tplc="E03635D0">
      <w:start w:val="1"/>
      <w:numFmt w:val="lowerLetter"/>
      <w:lvlText w:val="%1)"/>
      <w:lvlJc w:val="left"/>
      <w:pPr>
        <w:tabs>
          <w:tab w:val="num" w:pos="1800"/>
        </w:tabs>
        <w:ind w:left="1800" w:hanging="360"/>
      </w:pPr>
      <w:rPr>
        <w:rFonts w:hint="default"/>
      </w:rPr>
    </w:lvl>
    <w:lvl w:ilvl="1" w:tplc="1744E7C6">
      <w:start w:val="2"/>
      <w:numFmt w:val="lowerLetter"/>
      <w:lvlText w:val="%2)"/>
      <w:lvlJc w:val="left"/>
      <w:pPr>
        <w:tabs>
          <w:tab w:val="num" w:pos="1440"/>
        </w:tabs>
        <w:ind w:left="1440" w:hanging="360"/>
      </w:pPr>
      <w:rPr>
        <w:rFonts w:hint="default"/>
      </w:rPr>
    </w:lvl>
    <w:lvl w:ilvl="2" w:tplc="9D8478E0">
      <w:start w:val="9"/>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4">
    <w:nsid w:val="5AF82FC6"/>
    <w:multiLevelType w:val="hybridMultilevel"/>
    <w:tmpl w:val="AF062194"/>
    <w:lvl w:ilvl="0" w:tplc="8F6203B6">
      <w:start w:val="2"/>
      <w:numFmt w:val="decimal"/>
      <w:lvlText w:val="%1)"/>
      <w:lvlJc w:val="left"/>
      <w:pPr>
        <w:tabs>
          <w:tab w:val="num" w:pos="720"/>
        </w:tabs>
        <w:ind w:left="720" w:hanging="360"/>
      </w:pPr>
      <w:rPr>
        <w:rFonts w:hint="default"/>
      </w:rPr>
    </w:lvl>
    <w:lvl w:ilvl="1" w:tplc="8326B16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5">
    <w:nsid w:val="5BCB571D"/>
    <w:multiLevelType w:val="hybridMultilevel"/>
    <w:tmpl w:val="0F547B1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5CB95C59"/>
    <w:multiLevelType w:val="hybridMultilevel"/>
    <w:tmpl w:val="B3F671D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7">
    <w:nsid w:val="5D276586"/>
    <w:multiLevelType w:val="hybridMultilevel"/>
    <w:tmpl w:val="DFE03622"/>
    <w:lvl w:ilvl="0" w:tplc="D506F936">
      <w:start w:val="1"/>
      <w:numFmt w:val="decimal"/>
      <w:lvlText w:val="%1)"/>
      <w:lvlJc w:val="left"/>
      <w:pPr>
        <w:tabs>
          <w:tab w:val="num" w:pos="360"/>
        </w:tabs>
        <w:ind w:left="360" w:hanging="360"/>
      </w:pPr>
      <w:rPr>
        <w:rFonts w:ascii="Arial" w:eastAsia="Times New Roman" w:hAnsi="Arial" w:cs="Arial" w:hint="default"/>
      </w:rPr>
    </w:lvl>
    <w:lvl w:ilvl="1" w:tplc="04150019">
      <w:start w:val="1"/>
      <w:numFmt w:val="lowerLetter"/>
      <w:lvlText w:val="%2."/>
      <w:lvlJc w:val="left"/>
      <w:pPr>
        <w:tabs>
          <w:tab w:val="num" w:pos="1088"/>
        </w:tabs>
        <w:ind w:left="1088" w:hanging="360"/>
      </w:pPr>
    </w:lvl>
    <w:lvl w:ilvl="2" w:tplc="0415001B" w:tentative="1">
      <w:start w:val="1"/>
      <w:numFmt w:val="lowerRoman"/>
      <w:lvlText w:val="%3."/>
      <w:lvlJc w:val="right"/>
      <w:pPr>
        <w:tabs>
          <w:tab w:val="num" w:pos="1808"/>
        </w:tabs>
        <w:ind w:left="1808" w:hanging="180"/>
      </w:pPr>
    </w:lvl>
    <w:lvl w:ilvl="3" w:tplc="0415000F" w:tentative="1">
      <w:start w:val="1"/>
      <w:numFmt w:val="decimal"/>
      <w:lvlText w:val="%4."/>
      <w:lvlJc w:val="left"/>
      <w:pPr>
        <w:tabs>
          <w:tab w:val="num" w:pos="2528"/>
        </w:tabs>
        <w:ind w:left="2528" w:hanging="360"/>
      </w:pPr>
    </w:lvl>
    <w:lvl w:ilvl="4" w:tplc="04150019" w:tentative="1">
      <w:start w:val="1"/>
      <w:numFmt w:val="lowerLetter"/>
      <w:lvlText w:val="%5."/>
      <w:lvlJc w:val="left"/>
      <w:pPr>
        <w:tabs>
          <w:tab w:val="num" w:pos="3248"/>
        </w:tabs>
        <w:ind w:left="3248" w:hanging="360"/>
      </w:pPr>
    </w:lvl>
    <w:lvl w:ilvl="5" w:tplc="0415001B" w:tentative="1">
      <w:start w:val="1"/>
      <w:numFmt w:val="lowerRoman"/>
      <w:lvlText w:val="%6."/>
      <w:lvlJc w:val="right"/>
      <w:pPr>
        <w:tabs>
          <w:tab w:val="num" w:pos="3968"/>
        </w:tabs>
        <w:ind w:left="3968" w:hanging="180"/>
      </w:pPr>
    </w:lvl>
    <w:lvl w:ilvl="6" w:tplc="0415000F" w:tentative="1">
      <w:start w:val="1"/>
      <w:numFmt w:val="decimal"/>
      <w:lvlText w:val="%7."/>
      <w:lvlJc w:val="left"/>
      <w:pPr>
        <w:tabs>
          <w:tab w:val="num" w:pos="4688"/>
        </w:tabs>
        <w:ind w:left="4688" w:hanging="360"/>
      </w:pPr>
    </w:lvl>
    <w:lvl w:ilvl="7" w:tplc="04150019" w:tentative="1">
      <w:start w:val="1"/>
      <w:numFmt w:val="lowerLetter"/>
      <w:lvlText w:val="%8."/>
      <w:lvlJc w:val="left"/>
      <w:pPr>
        <w:tabs>
          <w:tab w:val="num" w:pos="5408"/>
        </w:tabs>
        <w:ind w:left="5408" w:hanging="360"/>
      </w:pPr>
    </w:lvl>
    <w:lvl w:ilvl="8" w:tplc="0415001B" w:tentative="1">
      <w:start w:val="1"/>
      <w:numFmt w:val="lowerRoman"/>
      <w:lvlText w:val="%9."/>
      <w:lvlJc w:val="right"/>
      <w:pPr>
        <w:tabs>
          <w:tab w:val="num" w:pos="6128"/>
        </w:tabs>
        <w:ind w:left="6128" w:hanging="180"/>
      </w:pPr>
    </w:lvl>
  </w:abstractNum>
  <w:abstractNum w:abstractNumId="138">
    <w:nsid w:val="5DA55B3C"/>
    <w:multiLevelType w:val="hybridMultilevel"/>
    <w:tmpl w:val="AE268434"/>
    <w:lvl w:ilvl="0" w:tplc="8B0CDE24">
      <w:start w:val="1"/>
      <w:numFmt w:val="lowerLetter"/>
      <w:lvlText w:val="%1)"/>
      <w:lvlJc w:val="left"/>
      <w:pPr>
        <w:tabs>
          <w:tab w:val="num" w:pos="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9">
    <w:nsid w:val="5F422FDD"/>
    <w:multiLevelType w:val="hybridMultilevel"/>
    <w:tmpl w:val="C7FC98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nsid w:val="618C7063"/>
    <w:multiLevelType w:val="hybridMultilevel"/>
    <w:tmpl w:val="1228C6A4"/>
    <w:lvl w:ilvl="0" w:tplc="7C7E8EE6">
      <w:start w:val="1"/>
      <w:numFmt w:val="bullet"/>
      <w:lvlText w:val=""/>
      <w:lvlJc w:val="left"/>
      <w:pPr>
        <w:tabs>
          <w:tab w:val="num" w:pos="900"/>
        </w:tabs>
        <w:ind w:left="90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1">
    <w:nsid w:val="64CA686E"/>
    <w:multiLevelType w:val="multilevel"/>
    <w:tmpl w:val="B51A5E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b/>
        <w:i/>
        <w:sz w:val="24"/>
        <w:szCs w:val="24"/>
      </w:rPr>
    </w:lvl>
    <w:lvl w:ilvl="2">
      <w:start w:val="1"/>
      <w:numFmt w:val="decimal"/>
      <w:pStyle w:val="Lista4"/>
      <w:lvlText w:val="%1.%2.%3."/>
      <w:lvlJc w:val="left"/>
      <w:pPr>
        <w:tabs>
          <w:tab w:val="num" w:pos="504"/>
        </w:tabs>
        <w:ind w:left="504" w:hanging="504"/>
      </w:pPr>
      <w:rPr>
        <w:rFonts w:ascii="Times New Roman" w:hAnsi="Times New Roman" w:cs="Times New Roman" w:hint="default"/>
        <w:b w:val="0"/>
        <w:i/>
        <w:sz w:val="24"/>
        <w:szCs w:val="24"/>
      </w:rPr>
    </w:lvl>
    <w:lvl w:ilvl="3">
      <w:start w:val="1"/>
      <w:numFmt w:val="decimal"/>
      <w:lvlText w:val="%1.%2.%3.%4."/>
      <w:lvlJc w:val="left"/>
      <w:pPr>
        <w:tabs>
          <w:tab w:val="num" w:pos="648"/>
        </w:tabs>
        <w:ind w:left="648" w:hanging="648"/>
      </w:pPr>
      <w:rPr>
        <w:rFonts w:ascii="Times New Roman" w:hAnsi="Times New Roman" w:cs="Times New Roman" w:hint="default"/>
        <w:b w:val="0"/>
        <w:i/>
        <w:sz w:val="24"/>
        <w:szCs w:val="24"/>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2">
    <w:nsid w:val="65373398"/>
    <w:multiLevelType w:val="hybridMultilevel"/>
    <w:tmpl w:val="2E18952A"/>
    <w:lvl w:ilvl="0" w:tplc="D7EE5CFA">
      <w:start w:val="1"/>
      <w:numFmt w:val="bullet"/>
      <w:lvlText w:val="­"/>
      <w:lvlJc w:val="left"/>
      <w:pPr>
        <w:tabs>
          <w:tab w:val="num" w:pos="720"/>
        </w:tabs>
        <w:ind w:left="720" w:hanging="360"/>
      </w:pPr>
      <w:rPr>
        <w:rFonts w:ascii="Courier New" w:hAnsi="Courier New" w:hint="default"/>
      </w:rPr>
    </w:lvl>
    <w:lvl w:ilvl="1" w:tplc="04150019">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43">
    <w:nsid w:val="678E74AC"/>
    <w:multiLevelType w:val="hybridMultilevel"/>
    <w:tmpl w:val="03B6CD8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4">
    <w:nsid w:val="69104DF9"/>
    <w:multiLevelType w:val="hybridMultilevel"/>
    <w:tmpl w:val="23EC8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nsid w:val="69A1064C"/>
    <w:multiLevelType w:val="hybridMultilevel"/>
    <w:tmpl w:val="A5D6A5D6"/>
    <w:lvl w:ilvl="0" w:tplc="F774CABC">
      <w:start w:val="1"/>
      <w:numFmt w:val="bullet"/>
      <w:lvlText w:val="-"/>
      <w:lvlJc w:val="left"/>
      <w:pPr>
        <w:tabs>
          <w:tab w:val="num" w:pos="720"/>
        </w:tabs>
        <w:ind w:left="720" w:hanging="360"/>
      </w:pPr>
      <w:rPr>
        <w:rFonts w:ascii="Times New Roman" w:hAnsi="Times New Roman" w:cs="Times New Roman" w:hint="default"/>
        <w:b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6">
    <w:nsid w:val="6A075282"/>
    <w:multiLevelType w:val="multilevel"/>
    <w:tmpl w:val="A1305378"/>
    <w:lvl w:ilvl="0">
      <w:start w:val="1"/>
      <w:numFmt w:val="decimal"/>
      <w:lvlText w:val="%1."/>
      <w:lvlJc w:val="left"/>
      <w:pPr>
        <w:tabs>
          <w:tab w:val="num" w:pos="720"/>
        </w:tabs>
        <w:ind w:left="720" w:hanging="360"/>
      </w:pPr>
    </w:lvl>
    <w:lvl w:ilvl="1">
      <w:start w:val="11"/>
      <w:numFmt w:val="decimal"/>
      <w:isLgl/>
      <w:lvlText w:val="%1.%2."/>
      <w:lvlJc w:val="left"/>
      <w:pPr>
        <w:ind w:left="1782" w:hanging="720"/>
      </w:pPr>
      <w:rPr>
        <w:rFonts w:hint="default"/>
      </w:rPr>
    </w:lvl>
    <w:lvl w:ilvl="2">
      <w:start w:val="6"/>
      <w:numFmt w:val="decimal"/>
      <w:isLgl/>
      <w:lvlText w:val="%1.%2.%3."/>
      <w:lvlJc w:val="left"/>
      <w:pPr>
        <w:ind w:left="1440" w:hanging="720"/>
      </w:pPr>
      <w:rPr>
        <w:rFonts w:hint="default"/>
      </w:rPr>
    </w:lvl>
    <w:lvl w:ilvl="3">
      <w:start w:val="1"/>
      <w:numFmt w:val="decimal"/>
      <w:isLgl/>
      <w:lvlText w:val="%1.%2.%3.%4."/>
      <w:lvlJc w:val="left"/>
      <w:pPr>
        <w:ind w:left="3546" w:hanging="1080"/>
      </w:pPr>
      <w:rPr>
        <w:rFonts w:hint="default"/>
      </w:rPr>
    </w:lvl>
    <w:lvl w:ilvl="4">
      <w:start w:val="1"/>
      <w:numFmt w:val="decimal"/>
      <w:isLgl/>
      <w:lvlText w:val="%1.%2.%3.%4.%5."/>
      <w:lvlJc w:val="left"/>
      <w:pPr>
        <w:ind w:left="4608" w:hanging="1440"/>
      </w:pPr>
      <w:rPr>
        <w:rFonts w:hint="default"/>
      </w:rPr>
    </w:lvl>
    <w:lvl w:ilvl="5">
      <w:start w:val="1"/>
      <w:numFmt w:val="decimal"/>
      <w:isLgl/>
      <w:lvlText w:val="%1.%2.%3.%4.%5.%6."/>
      <w:lvlJc w:val="left"/>
      <w:pPr>
        <w:ind w:left="5310" w:hanging="1440"/>
      </w:pPr>
      <w:rPr>
        <w:rFonts w:hint="default"/>
      </w:rPr>
    </w:lvl>
    <w:lvl w:ilvl="6">
      <w:start w:val="1"/>
      <w:numFmt w:val="decimal"/>
      <w:isLgl/>
      <w:lvlText w:val="%1.%2.%3.%4.%5.%6.%7."/>
      <w:lvlJc w:val="left"/>
      <w:pPr>
        <w:ind w:left="6372" w:hanging="1800"/>
      </w:pPr>
      <w:rPr>
        <w:rFonts w:hint="default"/>
      </w:rPr>
    </w:lvl>
    <w:lvl w:ilvl="7">
      <w:start w:val="1"/>
      <w:numFmt w:val="decimal"/>
      <w:isLgl/>
      <w:lvlText w:val="%1.%2.%3.%4.%5.%6.%7.%8."/>
      <w:lvlJc w:val="left"/>
      <w:pPr>
        <w:ind w:left="7074" w:hanging="1800"/>
      </w:pPr>
      <w:rPr>
        <w:rFonts w:hint="default"/>
      </w:rPr>
    </w:lvl>
    <w:lvl w:ilvl="8">
      <w:start w:val="1"/>
      <w:numFmt w:val="decimal"/>
      <w:isLgl/>
      <w:lvlText w:val="%1.%2.%3.%4.%5.%6.%7.%8.%9."/>
      <w:lvlJc w:val="left"/>
      <w:pPr>
        <w:ind w:left="8136" w:hanging="2160"/>
      </w:pPr>
      <w:rPr>
        <w:rFonts w:hint="default"/>
      </w:rPr>
    </w:lvl>
  </w:abstractNum>
  <w:abstractNum w:abstractNumId="147">
    <w:nsid w:val="6AA87E4E"/>
    <w:multiLevelType w:val="hybridMultilevel"/>
    <w:tmpl w:val="9A74D434"/>
    <w:name w:val="WW8Num1523"/>
    <w:lvl w:ilvl="0" w:tplc="A25E9D50">
      <w:start w:val="1"/>
      <w:numFmt w:val="lowerLetter"/>
      <w:lvlText w:val="%1)"/>
      <w:lvlJc w:val="left"/>
      <w:pPr>
        <w:tabs>
          <w:tab w:val="num" w:pos="1620"/>
        </w:tabs>
        <w:ind w:left="16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8">
    <w:nsid w:val="6C9C7DFA"/>
    <w:multiLevelType w:val="hybridMultilevel"/>
    <w:tmpl w:val="9C5628BC"/>
    <w:lvl w:ilvl="0" w:tplc="02B8B404">
      <w:start w:val="1"/>
      <w:numFmt w:val="lowerLetter"/>
      <w:lvlText w:val="%1)"/>
      <w:lvlJc w:val="left"/>
      <w:pPr>
        <w:tabs>
          <w:tab w:val="num" w:pos="1068"/>
        </w:tabs>
        <w:ind w:left="1068" w:hanging="360"/>
      </w:pPr>
      <w:rPr>
        <w:rFonts w:hint="default"/>
      </w:rPr>
    </w:lvl>
    <w:lvl w:ilvl="1" w:tplc="DA5CA210">
      <w:start w:val="3"/>
      <w:numFmt w:val="decimal"/>
      <w:lvlText w:val="%2)"/>
      <w:lvlJc w:val="left"/>
      <w:pPr>
        <w:tabs>
          <w:tab w:val="num" w:pos="1788"/>
        </w:tabs>
        <w:ind w:left="1788" w:hanging="360"/>
      </w:pPr>
      <w:rPr>
        <w:rFont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49">
    <w:nsid w:val="6D25734C"/>
    <w:multiLevelType w:val="hybridMultilevel"/>
    <w:tmpl w:val="A0405DFA"/>
    <w:lvl w:ilvl="0" w:tplc="C6EAA5AC">
      <w:start w:val="1"/>
      <w:numFmt w:val="decimal"/>
      <w:lvlText w:val="%1."/>
      <w:lvlJc w:val="left"/>
      <w:pPr>
        <w:tabs>
          <w:tab w:val="num" w:pos="540"/>
        </w:tabs>
        <w:ind w:left="540" w:hanging="360"/>
      </w:pPr>
      <w:rPr>
        <w:sz w:val="20"/>
        <w:szCs w:val="20"/>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50">
    <w:nsid w:val="6D3268A7"/>
    <w:multiLevelType w:val="hybridMultilevel"/>
    <w:tmpl w:val="43AEBC8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1">
    <w:nsid w:val="6DFF28BD"/>
    <w:multiLevelType w:val="multilevel"/>
    <w:tmpl w:val="A1305378"/>
    <w:lvl w:ilvl="0">
      <w:start w:val="1"/>
      <w:numFmt w:val="decimal"/>
      <w:lvlText w:val="%1."/>
      <w:lvlJc w:val="left"/>
      <w:pPr>
        <w:tabs>
          <w:tab w:val="num" w:pos="720"/>
        </w:tabs>
        <w:ind w:left="720" w:hanging="360"/>
      </w:pPr>
    </w:lvl>
    <w:lvl w:ilvl="1">
      <w:start w:val="11"/>
      <w:numFmt w:val="decimal"/>
      <w:isLgl/>
      <w:lvlText w:val="%1.%2."/>
      <w:lvlJc w:val="left"/>
      <w:pPr>
        <w:ind w:left="1782" w:hanging="720"/>
      </w:pPr>
      <w:rPr>
        <w:rFonts w:hint="default"/>
      </w:rPr>
    </w:lvl>
    <w:lvl w:ilvl="2">
      <w:start w:val="6"/>
      <w:numFmt w:val="decimal"/>
      <w:isLgl/>
      <w:lvlText w:val="%1.%2.%3."/>
      <w:lvlJc w:val="left"/>
      <w:pPr>
        <w:ind w:left="1440" w:hanging="720"/>
      </w:pPr>
      <w:rPr>
        <w:rFonts w:hint="default"/>
      </w:rPr>
    </w:lvl>
    <w:lvl w:ilvl="3">
      <w:start w:val="1"/>
      <w:numFmt w:val="decimal"/>
      <w:isLgl/>
      <w:lvlText w:val="%1.%2.%3.%4."/>
      <w:lvlJc w:val="left"/>
      <w:pPr>
        <w:ind w:left="3546" w:hanging="1080"/>
      </w:pPr>
      <w:rPr>
        <w:rFonts w:hint="default"/>
      </w:rPr>
    </w:lvl>
    <w:lvl w:ilvl="4">
      <w:start w:val="1"/>
      <w:numFmt w:val="decimal"/>
      <w:isLgl/>
      <w:lvlText w:val="%1.%2.%3.%4.%5."/>
      <w:lvlJc w:val="left"/>
      <w:pPr>
        <w:ind w:left="4608" w:hanging="1440"/>
      </w:pPr>
      <w:rPr>
        <w:rFonts w:hint="default"/>
      </w:rPr>
    </w:lvl>
    <w:lvl w:ilvl="5">
      <w:start w:val="1"/>
      <w:numFmt w:val="decimal"/>
      <w:isLgl/>
      <w:lvlText w:val="%1.%2.%3.%4.%5.%6."/>
      <w:lvlJc w:val="left"/>
      <w:pPr>
        <w:ind w:left="5310" w:hanging="1440"/>
      </w:pPr>
      <w:rPr>
        <w:rFonts w:hint="default"/>
      </w:rPr>
    </w:lvl>
    <w:lvl w:ilvl="6">
      <w:start w:val="1"/>
      <w:numFmt w:val="decimal"/>
      <w:isLgl/>
      <w:lvlText w:val="%1.%2.%3.%4.%5.%6.%7."/>
      <w:lvlJc w:val="left"/>
      <w:pPr>
        <w:ind w:left="6372" w:hanging="1800"/>
      </w:pPr>
      <w:rPr>
        <w:rFonts w:hint="default"/>
      </w:rPr>
    </w:lvl>
    <w:lvl w:ilvl="7">
      <w:start w:val="1"/>
      <w:numFmt w:val="decimal"/>
      <w:isLgl/>
      <w:lvlText w:val="%1.%2.%3.%4.%5.%6.%7.%8."/>
      <w:lvlJc w:val="left"/>
      <w:pPr>
        <w:ind w:left="7074" w:hanging="1800"/>
      </w:pPr>
      <w:rPr>
        <w:rFonts w:hint="default"/>
      </w:rPr>
    </w:lvl>
    <w:lvl w:ilvl="8">
      <w:start w:val="1"/>
      <w:numFmt w:val="decimal"/>
      <w:isLgl/>
      <w:lvlText w:val="%1.%2.%3.%4.%5.%6.%7.%8.%9."/>
      <w:lvlJc w:val="left"/>
      <w:pPr>
        <w:ind w:left="8136" w:hanging="2160"/>
      </w:pPr>
      <w:rPr>
        <w:rFonts w:hint="default"/>
      </w:rPr>
    </w:lvl>
  </w:abstractNum>
  <w:abstractNum w:abstractNumId="152">
    <w:nsid w:val="6E631EFF"/>
    <w:multiLevelType w:val="hybridMultilevel"/>
    <w:tmpl w:val="593A77E4"/>
    <w:lvl w:ilvl="0" w:tplc="D056F6EC">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3">
    <w:nsid w:val="700B32D3"/>
    <w:multiLevelType w:val="multilevel"/>
    <w:tmpl w:val="F3A0CA52"/>
    <w:lvl w:ilvl="0">
      <w:start w:val="3"/>
      <w:numFmt w:val="decimal"/>
      <w:lvlText w:val="%1."/>
      <w:lvlJc w:val="left"/>
      <w:pPr>
        <w:ind w:left="585" w:hanging="585"/>
      </w:pPr>
      <w:rPr>
        <w:rFonts w:hint="default"/>
      </w:rPr>
    </w:lvl>
    <w:lvl w:ilvl="1">
      <w:start w:val="6"/>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4">
    <w:nsid w:val="70873702"/>
    <w:multiLevelType w:val="hybridMultilevel"/>
    <w:tmpl w:val="25E4178A"/>
    <w:lvl w:ilvl="0" w:tplc="7C7E8EE6">
      <w:start w:val="1"/>
      <w:numFmt w:val="bullet"/>
      <w:lvlText w:val=""/>
      <w:lvlJc w:val="left"/>
      <w:pPr>
        <w:tabs>
          <w:tab w:val="num" w:pos="900"/>
        </w:tabs>
        <w:ind w:left="90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5">
    <w:nsid w:val="70E96416"/>
    <w:multiLevelType w:val="hybridMultilevel"/>
    <w:tmpl w:val="BADC2B16"/>
    <w:lvl w:ilvl="0" w:tplc="B0C62F0C">
      <w:start w:val="1"/>
      <w:numFmt w:val="bullet"/>
      <w:lvlText w:val=""/>
      <w:lvlJc w:val="left"/>
      <w:pPr>
        <w:tabs>
          <w:tab w:val="num" w:pos="776"/>
        </w:tabs>
        <w:ind w:left="776" w:hanging="360"/>
      </w:pPr>
      <w:rPr>
        <w:rFonts w:ascii="Symbol" w:hAnsi="Symbol" w:hint="default"/>
      </w:rPr>
    </w:lvl>
    <w:lvl w:ilvl="1" w:tplc="04150003" w:tentative="1">
      <w:start w:val="1"/>
      <w:numFmt w:val="bullet"/>
      <w:lvlText w:val="o"/>
      <w:lvlJc w:val="left"/>
      <w:pPr>
        <w:tabs>
          <w:tab w:val="num" w:pos="1496"/>
        </w:tabs>
        <w:ind w:left="1496" w:hanging="360"/>
      </w:pPr>
      <w:rPr>
        <w:rFonts w:ascii="Courier New" w:hAnsi="Courier New" w:cs="Courier New" w:hint="default"/>
      </w:rPr>
    </w:lvl>
    <w:lvl w:ilvl="2" w:tplc="04150005" w:tentative="1">
      <w:start w:val="1"/>
      <w:numFmt w:val="bullet"/>
      <w:lvlText w:val=""/>
      <w:lvlJc w:val="left"/>
      <w:pPr>
        <w:tabs>
          <w:tab w:val="num" w:pos="2216"/>
        </w:tabs>
        <w:ind w:left="2216" w:hanging="360"/>
      </w:pPr>
      <w:rPr>
        <w:rFonts w:ascii="Wingdings" w:hAnsi="Wingdings" w:hint="default"/>
      </w:rPr>
    </w:lvl>
    <w:lvl w:ilvl="3" w:tplc="04150001" w:tentative="1">
      <w:start w:val="1"/>
      <w:numFmt w:val="bullet"/>
      <w:lvlText w:val=""/>
      <w:lvlJc w:val="left"/>
      <w:pPr>
        <w:tabs>
          <w:tab w:val="num" w:pos="2936"/>
        </w:tabs>
        <w:ind w:left="2936" w:hanging="360"/>
      </w:pPr>
      <w:rPr>
        <w:rFonts w:ascii="Symbol" w:hAnsi="Symbol" w:hint="default"/>
      </w:rPr>
    </w:lvl>
    <w:lvl w:ilvl="4" w:tplc="04150003" w:tentative="1">
      <w:start w:val="1"/>
      <w:numFmt w:val="bullet"/>
      <w:lvlText w:val="o"/>
      <w:lvlJc w:val="left"/>
      <w:pPr>
        <w:tabs>
          <w:tab w:val="num" w:pos="3656"/>
        </w:tabs>
        <w:ind w:left="3656" w:hanging="360"/>
      </w:pPr>
      <w:rPr>
        <w:rFonts w:ascii="Courier New" w:hAnsi="Courier New" w:cs="Courier New" w:hint="default"/>
      </w:rPr>
    </w:lvl>
    <w:lvl w:ilvl="5" w:tplc="04150005" w:tentative="1">
      <w:start w:val="1"/>
      <w:numFmt w:val="bullet"/>
      <w:lvlText w:val=""/>
      <w:lvlJc w:val="left"/>
      <w:pPr>
        <w:tabs>
          <w:tab w:val="num" w:pos="4376"/>
        </w:tabs>
        <w:ind w:left="4376" w:hanging="360"/>
      </w:pPr>
      <w:rPr>
        <w:rFonts w:ascii="Wingdings" w:hAnsi="Wingdings" w:hint="default"/>
      </w:rPr>
    </w:lvl>
    <w:lvl w:ilvl="6" w:tplc="04150001" w:tentative="1">
      <w:start w:val="1"/>
      <w:numFmt w:val="bullet"/>
      <w:lvlText w:val=""/>
      <w:lvlJc w:val="left"/>
      <w:pPr>
        <w:tabs>
          <w:tab w:val="num" w:pos="5096"/>
        </w:tabs>
        <w:ind w:left="5096" w:hanging="360"/>
      </w:pPr>
      <w:rPr>
        <w:rFonts w:ascii="Symbol" w:hAnsi="Symbol" w:hint="default"/>
      </w:rPr>
    </w:lvl>
    <w:lvl w:ilvl="7" w:tplc="04150003" w:tentative="1">
      <w:start w:val="1"/>
      <w:numFmt w:val="bullet"/>
      <w:lvlText w:val="o"/>
      <w:lvlJc w:val="left"/>
      <w:pPr>
        <w:tabs>
          <w:tab w:val="num" w:pos="5816"/>
        </w:tabs>
        <w:ind w:left="5816" w:hanging="360"/>
      </w:pPr>
      <w:rPr>
        <w:rFonts w:ascii="Courier New" w:hAnsi="Courier New" w:cs="Courier New" w:hint="default"/>
      </w:rPr>
    </w:lvl>
    <w:lvl w:ilvl="8" w:tplc="04150005" w:tentative="1">
      <w:start w:val="1"/>
      <w:numFmt w:val="bullet"/>
      <w:lvlText w:val=""/>
      <w:lvlJc w:val="left"/>
      <w:pPr>
        <w:tabs>
          <w:tab w:val="num" w:pos="6536"/>
        </w:tabs>
        <w:ind w:left="6536" w:hanging="360"/>
      </w:pPr>
      <w:rPr>
        <w:rFonts w:ascii="Wingdings" w:hAnsi="Wingdings" w:hint="default"/>
      </w:rPr>
    </w:lvl>
  </w:abstractNum>
  <w:abstractNum w:abstractNumId="156">
    <w:nsid w:val="710924BB"/>
    <w:multiLevelType w:val="hybridMultilevel"/>
    <w:tmpl w:val="648EFDE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714A001E"/>
    <w:multiLevelType w:val="hybridMultilevel"/>
    <w:tmpl w:val="37181EC6"/>
    <w:lvl w:ilvl="0" w:tplc="27AEC4F2">
      <w:start w:val="1"/>
      <w:numFmt w:val="decimal"/>
      <w:lvlText w:val="%1."/>
      <w:lvlJc w:val="left"/>
      <w:pPr>
        <w:tabs>
          <w:tab w:val="num" w:pos="720"/>
        </w:tabs>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72766391"/>
    <w:multiLevelType w:val="multilevel"/>
    <w:tmpl w:val="F6F819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9">
    <w:nsid w:val="72E104F7"/>
    <w:multiLevelType w:val="hybridMultilevel"/>
    <w:tmpl w:val="C108FD06"/>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0">
    <w:nsid w:val="73DF7FE5"/>
    <w:multiLevelType w:val="hybridMultilevel"/>
    <w:tmpl w:val="B0DC794E"/>
    <w:lvl w:ilvl="0" w:tplc="8D8E182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74286867"/>
    <w:multiLevelType w:val="hybridMultilevel"/>
    <w:tmpl w:val="2C121B4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2">
    <w:nsid w:val="74D56E68"/>
    <w:multiLevelType w:val="hybridMultilevel"/>
    <w:tmpl w:val="BFBE90C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3">
    <w:nsid w:val="74D974DB"/>
    <w:multiLevelType w:val="multilevel"/>
    <w:tmpl w:val="73EEE770"/>
    <w:styleLink w:val="Biecalista1"/>
    <w:lvl w:ilvl="0">
      <w:start w:val="1"/>
      <w:numFmt w:val="decimal"/>
      <w:lvlText w:val="%1)"/>
      <w:lvlJc w:val="left"/>
      <w:pPr>
        <w:tabs>
          <w:tab w:val="num" w:pos="900"/>
        </w:tabs>
        <w:ind w:left="900" w:hanging="360"/>
      </w:pPr>
      <w:rPr>
        <w:rFonts w:hint="default"/>
      </w:rPr>
    </w:lvl>
    <w:lvl w:ilvl="1">
      <w:start w:val="2"/>
      <w:numFmt w:val="decimal"/>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64">
    <w:nsid w:val="75701218"/>
    <w:multiLevelType w:val="hybridMultilevel"/>
    <w:tmpl w:val="4F56205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65">
    <w:nsid w:val="757A2C16"/>
    <w:multiLevelType w:val="hybridMultilevel"/>
    <w:tmpl w:val="168A2F5A"/>
    <w:lvl w:ilvl="0" w:tplc="9C8E657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758133B4"/>
    <w:multiLevelType w:val="hybridMultilevel"/>
    <w:tmpl w:val="4B46418C"/>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7">
    <w:nsid w:val="780A6C6F"/>
    <w:multiLevelType w:val="multilevel"/>
    <w:tmpl w:val="2654D7B8"/>
    <w:lvl w:ilvl="0">
      <w:start w:val="1"/>
      <w:numFmt w:val="decimal"/>
      <w:lvlText w:val="%1."/>
      <w:lvlJc w:val="left"/>
      <w:pPr>
        <w:ind w:left="720" w:hanging="360"/>
      </w:pPr>
    </w:lvl>
    <w:lvl w:ilvl="1">
      <w:start w:val="2"/>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8">
    <w:nsid w:val="786B6982"/>
    <w:multiLevelType w:val="hybridMultilevel"/>
    <w:tmpl w:val="2000F7E0"/>
    <w:lvl w:ilvl="0" w:tplc="CDD27C1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79C66C9F"/>
    <w:multiLevelType w:val="multilevel"/>
    <w:tmpl w:val="A1305378"/>
    <w:lvl w:ilvl="0">
      <w:start w:val="1"/>
      <w:numFmt w:val="decimal"/>
      <w:lvlText w:val="%1."/>
      <w:lvlJc w:val="left"/>
      <w:pPr>
        <w:tabs>
          <w:tab w:val="num" w:pos="720"/>
        </w:tabs>
        <w:ind w:left="720" w:hanging="360"/>
      </w:pPr>
    </w:lvl>
    <w:lvl w:ilvl="1">
      <w:start w:val="11"/>
      <w:numFmt w:val="decimal"/>
      <w:isLgl/>
      <w:lvlText w:val="%1.%2."/>
      <w:lvlJc w:val="left"/>
      <w:pPr>
        <w:ind w:left="1782" w:hanging="720"/>
      </w:pPr>
      <w:rPr>
        <w:rFonts w:hint="default"/>
      </w:rPr>
    </w:lvl>
    <w:lvl w:ilvl="2">
      <w:start w:val="6"/>
      <w:numFmt w:val="decimal"/>
      <w:isLgl/>
      <w:lvlText w:val="%1.%2.%3."/>
      <w:lvlJc w:val="left"/>
      <w:pPr>
        <w:ind w:left="1440" w:hanging="720"/>
      </w:pPr>
      <w:rPr>
        <w:rFonts w:hint="default"/>
      </w:rPr>
    </w:lvl>
    <w:lvl w:ilvl="3">
      <w:start w:val="1"/>
      <w:numFmt w:val="decimal"/>
      <w:isLgl/>
      <w:lvlText w:val="%1.%2.%3.%4."/>
      <w:lvlJc w:val="left"/>
      <w:pPr>
        <w:ind w:left="3546" w:hanging="1080"/>
      </w:pPr>
      <w:rPr>
        <w:rFonts w:hint="default"/>
      </w:rPr>
    </w:lvl>
    <w:lvl w:ilvl="4">
      <w:start w:val="1"/>
      <w:numFmt w:val="decimal"/>
      <w:isLgl/>
      <w:lvlText w:val="%1.%2.%3.%4.%5."/>
      <w:lvlJc w:val="left"/>
      <w:pPr>
        <w:ind w:left="4608" w:hanging="1440"/>
      </w:pPr>
      <w:rPr>
        <w:rFonts w:hint="default"/>
      </w:rPr>
    </w:lvl>
    <w:lvl w:ilvl="5">
      <w:start w:val="1"/>
      <w:numFmt w:val="decimal"/>
      <w:isLgl/>
      <w:lvlText w:val="%1.%2.%3.%4.%5.%6."/>
      <w:lvlJc w:val="left"/>
      <w:pPr>
        <w:ind w:left="5310" w:hanging="1440"/>
      </w:pPr>
      <w:rPr>
        <w:rFonts w:hint="default"/>
      </w:rPr>
    </w:lvl>
    <w:lvl w:ilvl="6">
      <w:start w:val="1"/>
      <w:numFmt w:val="decimal"/>
      <w:isLgl/>
      <w:lvlText w:val="%1.%2.%3.%4.%5.%6.%7."/>
      <w:lvlJc w:val="left"/>
      <w:pPr>
        <w:ind w:left="6372" w:hanging="1800"/>
      </w:pPr>
      <w:rPr>
        <w:rFonts w:hint="default"/>
      </w:rPr>
    </w:lvl>
    <w:lvl w:ilvl="7">
      <w:start w:val="1"/>
      <w:numFmt w:val="decimal"/>
      <w:isLgl/>
      <w:lvlText w:val="%1.%2.%3.%4.%5.%6.%7.%8."/>
      <w:lvlJc w:val="left"/>
      <w:pPr>
        <w:ind w:left="7074" w:hanging="1800"/>
      </w:pPr>
      <w:rPr>
        <w:rFonts w:hint="default"/>
      </w:rPr>
    </w:lvl>
    <w:lvl w:ilvl="8">
      <w:start w:val="1"/>
      <w:numFmt w:val="decimal"/>
      <w:isLgl/>
      <w:lvlText w:val="%1.%2.%3.%4.%5.%6.%7.%8.%9."/>
      <w:lvlJc w:val="left"/>
      <w:pPr>
        <w:ind w:left="8136" w:hanging="2160"/>
      </w:pPr>
      <w:rPr>
        <w:rFonts w:hint="default"/>
      </w:rPr>
    </w:lvl>
  </w:abstractNum>
  <w:abstractNum w:abstractNumId="170">
    <w:nsid w:val="7AA0277F"/>
    <w:multiLevelType w:val="hybridMultilevel"/>
    <w:tmpl w:val="DF74F440"/>
    <w:lvl w:ilvl="0" w:tplc="7C7E8EE6">
      <w:start w:val="1"/>
      <w:numFmt w:val="bullet"/>
      <w:lvlText w:val=""/>
      <w:lvlJc w:val="left"/>
      <w:pPr>
        <w:tabs>
          <w:tab w:val="num" w:pos="900"/>
        </w:tabs>
        <w:ind w:left="90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1">
    <w:nsid w:val="7AFD7CA2"/>
    <w:multiLevelType w:val="hybridMultilevel"/>
    <w:tmpl w:val="2C763ACC"/>
    <w:lvl w:ilvl="0" w:tplc="74647DB6">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2">
    <w:nsid w:val="7B6B0E7D"/>
    <w:multiLevelType w:val="hybridMultilevel"/>
    <w:tmpl w:val="73EEE770"/>
    <w:name w:val="WW8Num53"/>
    <w:lvl w:ilvl="0" w:tplc="FAA2CE74">
      <w:start w:val="1"/>
      <w:numFmt w:val="decimal"/>
      <w:lvlText w:val="%1)"/>
      <w:lvlJc w:val="left"/>
      <w:pPr>
        <w:tabs>
          <w:tab w:val="num" w:pos="900"/>
        </w:tabs>
        <w:ind w:left="900" w:hanging="360"/>
      </w:pPr>
      <w:rPr>
        <w:rFonts w:hint="default"/>
      </w:rPr>
    </w:lvl>
    <w:lvl w:ilvl="1" w:tplc="D854BA98">
      <w:start w:val="2"/>
      <w:numFmt w:val="decimal"/>
      <w:lvlText w:val="%2."/>
      <w:lvlJc w:val="left"/>
      <w:pPr>
        <w:tabs>
          <w:tab w:val="num" w:pos="1620"/>
        </w:tabs>
        <w:ind w:left="1620" w:hanging="360"/>
      </w:pPr>
      <w:rPr>
        <w:rFonts w:hint="default"/>
      </w:r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73">
    <w:nsid w:val="7B844D93"/>
    <w:multiLevelType w:val="multilevel"/>
    <w:tmpl w:val="A1305378"/>
    <w:lvl w:ilvl="0">
      <w:start w:val="1"/>
      <w:numFmt w:val="decimal"/>
      <w:lvlText w:val="%1."/>
      <w:lvlJc w:val="left"/>
      <w:pPr>
        <w:tabs>
          <w:tab w:val="num" w:pos="720"/>
        </w:tabs>
        <w:ind w:left="720" w:hanging="360"/>
      </w:pPr>
    </w:lvl>
    <w:lvl w:ilvl="1">
      <w:start w:val="11"/>
      <w:numFmt w:val="decimal"/>
      <w:isLgl/>
      <w:lvlText w:val="%1.%2."/>
      <w:lvlJc w:val="left"/>
      <w:pPr>
        <w:ind w:left="1782" w:hanging="720"/>
      </w:pPr>
      <w:rPr>
        <w:rFonts w:hint="default"/>
      </w:rPr>
    </w:lvl>
    <w:lvl w:ilvl="2">
      <w:start w:val="6"/>
      <w:numFmt w:val="decimal"/>
      <w:isLgl/>
      <w:lvlText w:val="%1.%2.%3."/>
      <w:lvlJc w:val="left"/>
      <w:pPr>
        <w:ind w:left="1440" w:hanging="720"/>
      </w:pPr>
      <w:rPr>
        <w:rFonts w:hint="default"/>
      </w:rPr>
    </w:lvl>
    <w:lvl w:ilvl="3">
      <w:start w:val="1"/>
      <w:numFmt w:val="decimal"/>
      <w:isLgl/>
      <w:lvlText w:val="%1.%2.%3.%4."/>
      <w:lvlJc w:val="left"/>
      <w:pPr>
        <w:ind w:left="3546" w:hanging="1080"/>
      </w:pPr>
      <w:rPr>
        <w:rFonts w:hint="default"/>
      </w:rPr>
    </w:lvl>
    <w:lvl w:ilvl="4">
      <w:start w:val="1"/>
      <w:numFmt w:val="decimal"/>
      <w:isLgl/>
      <w:lvlText w:val="%1.%2.%3.%4.%5."/>
      <w:lvlJc w:val="left"/>
      <w:pPr>
        <w:ind w:left="4608" w:hanging="1440"/>
      </w:pPr>
      <w:rPr>
        <w:rFonts w:hint="default"/>
      </w:rPr>
    </w:lvl>
    <w:lvl w:ilvl="5">
      <w:start w:val="1"/>
      <w:numFmt w:val="decimal"/>
      <w:isLgl/>
      <w:lvlText w:val="%1.%2.%3.%4.%5.%6."/>
      <w:lvlJc w:val="left"/>
      <w:pPr>
        <w:ind w:left="5310" w:hanging="1440"/>
      </w:pPr>
      <w:rPr>
        <w:rFonts w:hint="default"/>
      </w:rPr>
    </w:lvl>
    <w:lvl w:ilvl="6">
      <w:start w:val="1"/>
      <w:numFmt w:val="decimal"/>
      <w:isLgl/>
      <w:lvlText w:val="%1.%2.%3.%4.%5.%6.%7."/>
      <w:lvlJc w:val="left"/>
      <w:pPr>
        <w:ind w:left="6372" w:hanging="1800"/>
      </w:pPr>
      <w:rPr>
        <w:rFonts w:hint="default"/>
      </w:rPr>
    </w:lvl>
    <w:lvl w:ilvl="7">
      <w:start w:val="1"/>
      <w:numFmt w:val="decimal"/>
      <w:isLgl/>
      <w:lvlText w:val="%1.%2.%3.%4.%5.%6.%7.%8."/>
      <w:lvlJc w:val="left"/>
      <w:pPr>
        <w:ind w:left="7074" w:hanging="1800"/>
      </w:pPr>
      <w:rPr>
        <w:rFonts w:hint="default"/>
      </w:rPr>
    </w:lvl>
    <w:lvl w:ilvl="8">
      <w:start w:val="1"/>
      <w:numFmt w:val="decimal"/>
      <w:isLgl/>
      <w:lvlText w:val="%1.%2.%3.%4.%5.%6.%7.%8.%9."/>
      <w:lvlJc w:val="left"/>
      <w:pPr>
        <w:ind w:left="8136" w:hanging="2160"/>
      </w:pPr>
      <w:rPr>
        <w:rFonts w:hint="default"/>
      </w:rPr>
    </w:lvl>
  </w:abstractNum>
  <w:abstractNum w:abstractNumId="174">
    <w:nsid w:val="7C3F4113"/>
    <w:multiLevelType w:val="hybridMultilevel"/>
    <w:tmpl w:val="331E797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5">
    <w:nsid w:val="7C9A6B23"/>
    <w:multiLevelType w:val="hybridMultilevel"/>
    <w:tmpl w:val="BC5A396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6">
    <w:nsid w:val="7E7D66C4"/>
    <w:multiLevelType w:val="hybridMultilevel"/>
    <w:tmpl w:val="2864FD0E"/>
    <w:lvl w:ilvl="0" w:tplc="76D68FB2">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7">
    <w:nsid w:val="7EAC612B"/>
    <w:multiLevelType w:val="hybridMultilevel"/>
    <w:tmpl w:val="36B2ADA6"/>
    <w:lvl w:ilvl="0" w:tplc="5C6629E6">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num w:numId="1">
    <w:abstractNumId w:val="141"/>
  </w:num>
  <w:num w:numId="2">
    <w:abstractNumId w:val="142"/>
  </w:num>
  <w:num w:numId="3">
    <w:abstractNumId w:val="78"/>
  </w:num>
  <w:num w:numId="4">
    <w:abstractNumId w:val="112"/>
  </w:num>
  <w:num w:numId="5">
    <w:abstractNumId w:val="1"/>
  </w:num>
  <w:num w:numId="6">
    <w:abstractNumId w:val="125"/>
  </w:num>
  <w:num w:numId="7">
    <w:abstractNumId w:val="28"/>
  </w:num>
  <w:num w:numId="8">
    <w:abstractNumId w:val="166"/>
  </w:num>
  <w:num w:numId="9">
    <w:abstractNumId w:val="71"/>
  </w:num>
  <w:num w:numId="10">
    <w:abstractNumId w:val="74"/>
  </w:num>
  <w:num w:numId="11">
    <w:abstractNumId w:val="88"/>
  </w:num>
  <w:num w:numId="12">
    <w:abstractNumId w:val="114"/>
  </w:num>
  <w:num w:numId="13">
    <w:abstractNumId w:val="31"/>
  </w:num>
  <w:num w:numId="14">
    <w:abstractNumId w:val="35"/>
  </w:num>
  <w:num w:numId="15">
    <w:abstractNumId w:val="81"/>
  </w:num>
  <w:num w:numId="16">
    <w:abstractNumId w:val="103"/>
  </w:num>
  <w:num w:numId="17">
    <w:abstractNumId w:val="99"/>
  </w:num>
  <w:num w:numId="18">
    <w:abstractNumId w:val="6"/>
  </w:num>
  <w:num w:numId="19">
    <w:abstractNumId w:val="18"/>
  </w:num>
  <w:num w:numId="20">
    <w:abstractNumId w:val="102"/>
  </w:num>
  <w:num w:numId="21">
    <w:abstractNumId w:val="41"/>
  </w:num>
  <w:num w:numId="22">
    <w:abstractNumId w:val="67"/>
  </w:num>
  <w:num w:numId="23">
    <w:abstractNumId w:val="101"/>
  </w:num>
  <w:num w:numId="24">
    <w:abstractNumId w:val="148"/>
  </w:num>
  <w:num w:numId="25">
    <w:abstractNumId w:val="10"/>
  </w:num>
  <w:num w:numId="26">
    <w:abstractNumId w:val="171"/>
  </w:num>
  <w:num w:numId="27">
    <w:abstractNumId w:val="38"/>
  </w:num>
  <w:num w:numId="28">
    <w:abstractNumId w:val="40"/>
  </w:num>
  <w:num w:numId="29">
    <w:abstractNumId w:val="47"/>
  </w:num>
  <w:num w:numId="30">
    <w:abstractNumId w:val="55"/>
  </w:num>
  <w:num w:numId="31">
    <w:abstractNumId w:val="132"/>
  </w:num>
  <w:num w:numId="32">
    <w:abstractNumId w:val="149"/>
  </w:num>
  <w:num w:numId="33">
    <w:abstractNumId w:val="45"/>
  </w:num>
  <w:num w:numId="34">
    <w:abstractNumId w:val="21"/>
  </w:num>
  <w:num w:numId="35">
    <w:abstractNumId w:val="105"/>
  </w:num>
  <w:num w:numId="36">
    <w:abstractNumId w:val="155"/>
  </w:num>
  <w:num w:numId="37">
    <w:abstractNumId w:val="110"/>
  </w:num>
  <w:num w:numId="38">
    <w:abstractNumId w:val="30"/>
  </w:num>
  <w:num w:numId="39">
    <w:abstractNumId w:val="51"/>
  </w:num>
  <w:num w:numId="40">
    <w:abstractNumId w:val="59"/>
  </w:num>
  <w:num w:numId="41">
    <w:abstractNumId w:val="15"/>
  </w:num>
  <w:num w:numId="42">
    <w:abstractNumId w:val="157"/>
  </w:num>
  <w:num w:numId="43">
    <w:abstractNumId w:val="65"/>
  </w:num>
  <w:num w:numId="44">
    <w:abstractNumId w:val="29"/>
  </w:num>
  <w:num w:numId="45">
    <w:abstractNumId w:val="159"/>
  </w:num>
  <w:num w:numId="46">
    <w:abstractNumId w:val="89"/>
  </w:num>
  <w:num w:numId="47">
    <w:abstractNumId w:val="44"/>
  </w:num>
  <w:num w:numId="48">
    <w:abstractNumId w:val="82"/>
  </w:num>
  <w:num w:numId="49">
    <w:abstractNumId w:val="2"/>
  </w:num>
  <w:num w:numId="50">
    <w:abstractNumId w:val="0"/>
  </w:num>
  <w:num w:numId="51">
    <w:abstractNumId w:val="85"/>
  </w:num>
  <w:num w:numId="52">
    <w:abstractNumId w:val="43"/>
  </w:num>
  <w:num w:numId="53">
    <w:abstractNumId w:val="120"/>
  </w:num>
  <w:num w:numId="54">
    <w:abstractNumId w:val="92"/>
  </w:num>
  <w:num w:numId="55">
    <w:abstractNumId w:val="140"/>
  </w:num>
  <w:num w:numId="56">
    <w:abstractNumId w:val="75"/>
  </w:num>
  <w:num w:numId="57">
    <w:abstractNumId w:val="109"/>
  </w:num>
  <w:num w:numId="58">
    <w:abstractNumId w:val="130"/>
  </w:num>
  <w:num w:numId="59">
    <w:abstractNumId w:val="127"/>
  </w:num>
  <w:num w:numId="60">
    <w:abstractNumId w:val="62"/>
  </w:num>
  <w:num w:numId="61">
    <w:abstractNumId w:val="60"/>
  </w:num>
  <w:num w:numId="62">
    <w:abstractNumId w:val="145"/>
  </w:num>
  <w:num w:numId="63">
    <w:abstractNumId w:val="84"/>
  </w:num>
  <w:num w:numId="64">
    <w:abstractNumId w:val="122"/>
  </w:num>
  <w:num w:numId="65">
    <w:abstractNumId w:val="170"/>
  </w:num>
  <w:num w:numId="66">
    <w:abstractNumId w:val="68"/>
  </w:num>
  <w:num w:numId="67">
    <w:abstractNumId w:val="66"/>
  </w:num>
  <w:num w:numId="68">
    <w:abstractNumId w:val="175"/>
  </w:num>
  <w:num w:numId="69">
    <w:abstractNumId w:val="136"/>
  </w:num>
  <w:num w:numId="70">
    <w:abstractNumId w:val="154"/>
  </w:num>
  <w:num w:numId="71">
    <w:abstractNumId w:val="139"/>
  </w:num>
  <w:num w:numId="72">
    <w:abstractNumId w:val="90"/>
  </w:num>
  <w:num w:numId="73">
    <w:abstractNumId w:val="11"/>
  </w:num>
  <w:num w:numId="74">
    <w:abstractNumId w:val="83"/>
  </w:num>
  <w:num w:numId="75">
    <w:abstractNumId w:val="3"/>
  </w:num>
  <w:num w:numId="76">
    <w:abstractNumId w:val="172"/>
  </w:num>
  <w:num w:numId="77">
    <w:abstractNumId w:val="19"/>
  </w:num>
  <w:num w:numId="78">
    <w:abstractNumId w:val="46"/>
  </w:num>
  <w:num w:numId="79">
    <w:abstractNumId w:val="72"/>
  </w:num>
  <w:num w:numId="80">
    <w:abstractNumId w:val="14"/>
  </w:num>
  <w:num w:numId="81">
    <w:abstractNumId w:val="111"/>
  </w:num>
  <w:num w:numId="82">
    <w:abstractNumId w:val="49"/>
  </w:num>
  <w:num w:numId="83">
    <w:abstractNumId w:val="147"/>
  </w:num>
  <w:num w:numId="84">
    <w:abstractNumId w:val="80"/>
  </w:num>
  <w:num w:numId="85">
    <w:abstractNumId w:val="163"/>
  </w:num>
  <w:num w:numId="86">
    <w:abstractNumId w:val="64"/>
  </w:num>
  <w:num w:numId="87">
    <w:abstractNumId w:val="53"/>
  </w:num>
  <w:num w:numId="88">
    <w:abstractNumId w:val="134"/>
  </w:num>
  <w:num w:numId="89">
    <w:abstractNumId w:val="133"/>
  </w:num>
  <w:num w:numId="90">
    <w:abstractNumId w:val="4"/>
  </w:num>
  <w:num w:numId="91">
    <w:abstractNumId w:val="177"/>
  </w:num>
  <w:num w:numId="92">
    <w:abstractNumId w:val="76"/>
  </w:num>
  <w:num w:numId="93">
    <w:abstractNumId w:val="25"/>
  </w:num>
  <w:num w:numId="94">
    <w:abstractNumId w:val="156"/>
  </w:num>
  <w:num w:numId="95">
    <w:abstractNumId w:val="91"/>
  </w:num>
  <w:num w:numId="96">
    <w:abstractNumId w:val="137"/>
  </w:num>
  <w:num w:numId="97">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3"/>
  </w:num>
  <w:num w:numId="99">
    <w:abstractNumId w:val="22"/>
  </w:num>
  <w:num w:numId="100">
    <w:abstractNumId w:val="138"/>
  </w:num>
  <w:num w:numId="10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98"/>
  </w:num>
  <w:num w:numId="103">
    <w:abstractNumId w:val="160"/>
  </w:num>
  <w:num w:numId="104">
    <w:abstractNumId w:val="7"/>
  </w:num>
  <w:num w:numId="105">
    <w:abstractNumId w:val="24"/>
  </w:num>
  <w:num w:numId="106">
    <w:abstractNumId w:val="104"/>
  </w:num>
  <w:num w:numId="107">
    <w:abstractNumId w:val="17"/>
  </w:num>
  <w:num w:numId="108">
    <w:abstractNumId w:val="5"/>
  </w:num>
  <w:num w:numId="109">
    <w:abstractNumId w:val="96"/>
  </w:num>
  <w:num w:numId="110">
    <w:abstractNumId w:val="131"/>
  </w:num>
  <w:num w:numId="111">
    <w:abstractNumId w:val="32"/>
  </w:num>
  <w:num w:numId="11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56"/>
  </w:num>
  <w:num w:numId="114">
    <w:abstractNumId w:val="135"/>
  </w:num>
  <w:num w:numId="115">
    <w:abstractNumId w:val="97"/>
  </w:num>
  <w:num w:numId="116">
    <w:abstractNumId w:val="121"/>
  </w:num>
  <w:num w:numId="117">
    <w:abstractNumId w:val="128"/>
  </w:num>
  <w:num w:numId="118">
    <w:abstractNumId w:val="167"/>
  </w:num>
  <w:num w:numId="119">
    <w:abstractNumId w:val="119"/>
  </w:num>
  <w:num w:numId="120">
    <w:abstractNumId w:val="95"/>
  </w:num>
  <w:num w:numId="121">
    <w:abstractNumId w:val="23"/>
  </w:num>
  <w:num w:numId="122">
    <w:abstractNumId w:val="9"/>
  </w:num>
  <w:num w:numId="123">
    <w:abstractNumId w:val="33"/>
  </w:num>
  <w:num w:numId="124">
    <w:abstractNumId w:val="48"/>
  </w:num>
  <w:num w:numId="125">
    <w:abstractNumId w:val="165"/>
  </w:num>
  <w:num w:numId="126">
    <w:abstractNumId w:val="12"/>
  </w:num>
  <w:num w:numId="127">
    <w:abstractNumId w:val="123"/>
  </w:num>
  <w:num w:numId="128">
    <w:abstractNumId w:val="117"/>
  </w:num>
  <w:num w:numId="129">
    <w:abstractNumId w:val="79"/>
  </w:num>
  <w:num w:numId="130">
    <w:abstractNumId w:val="113"/>
  </w:num>
  <w:num w:numId="131">
    <w:abstractNumId w:val="73"/>
  </w:num>
  <w:num w:numId="132">
    <w:abstractNumId w:val="151"/>
  </w:num>
  <w:num w:numId="133">
    <w:abstractNumId w:val="146"/>
  </w:num>
  <w:num w:numId="134">
    <w:abstractNumId w:val="173"/>
  </w:num>
  <w:num w:numId="135">
    <w:abstractNumId w:val="16"/>
  </w:num>
  <w:num w:numId="136">
    <w:abstractNumId w:val="70"/>
  </w:num>
  <w:num w:numId="137">
    <w:abstractNumId w:val="93"/>
  </w:num>
  <w:num w:numId="138">
    <w:abstractNumId w:val="169"/>
  </w:num>
  <w:num w:numId="139">
    <w:abstractNumId w:val="115"/>
  </w:num>
  <w:num w:numId="140">
    <w:abstractNumId w:val="144"/>
  </w:num>
  <w:num w:numId="141">
    <w:abstractNumId w:val="20"/>
  </w:num>
  <w:num w:numId="142">
    <w:abstractNumId w:val="158"/>
  </w:num>
  <w:num w:numId="143">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63"/>
  </w:num>
  <w:num w:numId="153">
    <w:abstractNumId w:val="26"/>
  </w:num>
  <w:num w:numId="154">
    <w:abstractNumId w:val="100"/>
  </w:num>
  <w:num w:numId="155">
    <w:abstractNumId w:val="126"/>
  </w:num>
  <w:num w:numId="15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34"/>
  </w:num>
  <w:num w:numId="158">
    <w:abstractNumId w:val="61"/>
  </w:num>
  <w:num w:numId="159">
    <w:abstractNumId w:val="8"/>
  </w:num>
  <w:num w:numId="160">
    <w:abstractNumId w:val="129"/>
  </w:num>
  <w:num w:numId="161">
    <w:abstractNumId w:val="153"/>
  </w:num>
  <w:num w:numId="162">
    <w:abstractNumId w:val="54"/>
  </w:num>
  <w:num w:numId="163">
    <w:abstractNumId w:val="77"/>
  </w:num>
  <w:num w:numId="164">
    <w:abstractNumId w:val="39"/>
  </w:num>
  <w:num w:numId="165">
    <w:abstractNumId w:val="162"/>
  </w:num>
  <w:num w:numId="166">
    <w:abstractNumId w:val="116"/>
  </w:num>
  <w:num w:numId="167">
    <w:abstractNumId w:val="150"/>
  </w:num>
  <w:num w:numId="168">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5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36"/>
  </w:num>
  <w:num w:numId="182">
    <w:abstractNumId w:val="124"/>
  </w:num>
  <w:num w:numId="183">
    <w:abstractNumId w:val="50"/>
  </w:num>
  <w:num w:numId="184">
    <w:abstractNumId w:val="106"/>
  </w:num>
  <w:num w:numId="185">
    <w:abstractNumId w:val="86"/>
  </w:num>
  <w:num w:numId="186">
    <w:abstractNumId w:val="37"/>
  </w:num>
  <w:num w:numId="187">
    <w:abstractNumId w:val="118"/>
  </w:num>
  <w:num w:numId="188">
    <w:abstractNumId w:val="42"/>
  </w:num>
  <w:numIdMacAtCleanup w:val="1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682"/>
    <w:rsid w:val="00000470"/>
    <w:rsid w:val="00000F57"/>
    <w:rsid w:val="00002A09"/>
    <w:rsid w:val="00003784"/>
    <w:rsid w:val="00003E7D"/>
    <w:rsid w:val="0000421E"/>
    <w:rsid w:val="00004D4E"/>
    <w:rsid w:val="00005EEE"/>
    <w:rsid w:val="00006F77"/>
    <w:rsid w:val="000072CB"/>
    <w:rsid w:val="00010AD7"/>
    <w:rsid w:val="00012F1A"/>
    <w:rsid w:val="00013DBA"/>
    <w:rsid w:val="00014232"/>
    <w:rsid w:val="00014AEC"/>
    <w:rsid w:val="00014D76"/>
    <w:rsid w:val="000201E1"/>
    <w:rsid w:val="00021345"/>
    <w:rsid w:val="000219C5"/>
    <w:rsid w:val="00021BA1"/>
    <w:rsid w:val="00022306"/>
    <w:rsid w:val="00022D45"/>
    <w:rsid w:val="00024E32"/>
    <w:rsid w:val="00025518"/>
    <w:rsid w:val="00025816"/>
    <w:rsid w:val="00025BD0"/>
    <w:rsid w:val="00026338"/>
    <w:rsid w:val="00027C0C"/>
    <w:rsid w:val="0003035E"/>
    <w:rsid w:val="00031C70"/>
    <w:rsid w:val="00031CE3"/>
    <w:rsid w:val="00032120"/>
    <w:rsid w:val="000324D7"/>
    <w:rsid w:val="00033D02"/>
    <w:rsid w:val="00034744"/>
    <w:rsid w:val="00034818"/>
    <w:rsid w:val="0003576A"/>
    <w:rsid w:val="000361DE"/>
    <w:rsid w:val="0003640F"/>
    <w:rsid w:val="00040B3B"/>
    <w:rsid w:val="00040C4B"/>
    <w:rsid w:val="00041651"/>
    <w:rsid w:val="000419A1"/>
    <w:rsid w:val="00042E51"/>
    <w:rsid w:val="00043EBB"/>
    <w:rsid w:val="000440A8"/>
    <w:rsid w:val="0004482C"/>
    <w:rsid w:val="00045A4E"/>
    <w:rsid w:val="00046016"/>
    <w:rsid w:val="0004682E"/>
    <w:rsid w:val="00046A66"/>
    <w:rsid w:val="0004788D"/>
    <w:rsid w:val="00047A97"/>
    <w:rsid w:val="00051438"/>
    <w:rsid w:val="000516D3"/>
    <w:rsid w:val="0005193D"/>
    <w:rsid w:val="0005224D"/>
    <w:rsid w:val="00052756"/>
    <w:rsid w:val="00054226"/>
    <w:rsid w:val="000573D9"/>
    <w:rsid w:val="0005755E"/>
    <w:rsid w:val="00057A30"/>
    <w:rsid w:val="00060EA4"/>
    <w:rsid w:val="00060F70"/>
    <w:rsid w:val="00062471"/>
    <w:rsid w:val="0006348C"/>
    <w:rsid w:val="00063AA7"/>
    <w:rsid w:val="00063D3E"/>
    <w:rsid w:val="000643C1"/>
    <w:rsid w:val="00064680"/>
    <w:rsid w:val="00065D18"/>
    <w:rsid w:val="00066088"/>
    <w:rsid w:val="0006647A"/>
    <w:rsid w:val="00066962"/>
    <w:rsid w:val="00067CED"/>
    <w:rsid w:val="00067E76"/>
    <w:rsid w:val="000703A4"/>
    <w:rsid w:val="00070783"/>
    <w:rsid w:val="00070AAD"/>
    <w:rsid w:val="00070F78"/>
    <w:rsid w:val="000711FE"/>
    <w:rsid w:val="00071E80"/>
    <w:rsid w:val="0007442C"/>
    <w:rsid w:val="00074E29"/>
    <w:rsid w:val="000750CB"/>
    <w:rsid w:val="000758AD"/>
    <w:rsid w:val="00076E85"/>
    <w:rsid w:val="000770F4"/>
    <w:rsid w:val="0007735D"/>
    <w:rsid w:val="00077410"/>
    <w:rsid w:val="00077DF6"/>
    <w:rsid w:val="0008254D"/>
    <w:rsid w:val="000830B4"/>
    <w:rsid w:val="00083387"/>
    <w:rsid w:val="00083569"/>
    <w:rsid w:val="0008396C"/>
    <w:rsid w:val="00083A9A"/>
    <w:rsid w:val="00083AAC"/>
    <w:rsid w:val="00083BC3"/>
    <w:rsid w:val="000844FA"/>
    <w:rsid w:val="00085305"/>
    <w:rsid w:val="00086E4C"/>
    <w:rsid w:val="00087E56"/>
    <w:rsid w:val="00091362"/>
    <w:rsid w:val="00091A4E"/>
    <w:rsid w:val="000932E9"/>
    <w:rsid w:val="0009468B"/>
    <w:rsid w:val="000958CD"/>
    <w:rsid w:val="00096B6D"/>
    <w:rsid w:val="000977EA"/>
    <w:rsid w:val="000A012F"/>
    <w:rsid w:val="000A0CBC"/>
    <w:rsid w:val="000A159A"/>
    <w:rsid w:val="000A17F8"/>
    <w:rsid w:val="000A1879"/>
    <w:rsid w:val="000A26A0"/>
    <w:rsid w:val="000A2B66"/>
    <w:rsid w:val="000A34F2"/>
    <w:rsid w:val="000A3CFA"/>
    <w:rsid w:val="000A4700"/>
    <w:rsid w:val="000A6B84"/>
    <w:rsid w:val="000A6D84"/>
    <w:rsid w:val="000A745B"/>
    <w:rsid w:val="000A79CB"/>
    <w:rsid w:val="000B11C7"/>
    <w:rsid w:val="000B1E66"/>
    <w:rsid w:val="000B32BB"/>
    <w:rsid w:val="000B429B"/>
    <w:rsid w:val="000B56BB"/>
    <w:rsid w:val="000B62F3"/>
    <w:rsid w:val="000B63EE"/>
    <w:rsid w:val="000B6B21"/>
    <w:rsid w:val="000B6D97"/>
    <w:rsid w:val="000C021B"/>
    <w:rsid w:val="000C131A"/>
    <w:rsid w:val="000C136A"/>
    <w:rsid w:val="000C18A4"/>
    <w:rsid w:val="000C1F78"/>
    <w:rsid w:val="000C26DF"/>
    <w:rsid w:val="000C2951"/>
    <w:rsid w:val="000C2D9B"/>
    <w:rsid w:val="000C38F4"/>
    <w:rsid w:val="000C4397"/>
    <w:rsid w:val="000C49BF"/>
    <w:rsid w:val="000C4BB6"/>
    <w:rsid w:val="000C5D2E"/>
    <w:rsid w:val="000C729A"/>
    <w:rsid w:val="000C7325"/>
    <w:rsid w:val="000D05CA"/>
    <w:rsid w:val="000D1A4F"/>
    <w:rsid w:val="000D2104"/>
    <w:rsid w:val="000D2B66"/>
    <w:rsid w:val="000D2C3F"/>
    <w:rsid w:val="000D3106"/>
    <w:rsid w:val="000D36FE"/>
    <w:rsid w:val="000D479A"/>
    <w:rsid w:val="000D53A3"/>
    <w:rsid w:val="000D596D"/>
    <w:rsid w:val="000D60D5"/>
    <w:rsid w:val="000D6557"/>
    <w:rsid w:val="000D76A8"/>
    <w:rsid w:val="000E3610"/>
    <w:rsid w:val="000E4522"/>
    <w:rsid w:val="000E4B97"/>
    <w:rsid w:val="000E4BB4"/>
    <w:rsid w:val="000E4EA6"/>
    <w:rsid w:val="000E67AD"/>
    <w:rsid w:val="000E67F7"/>
    <w:rsid w:val="000E762D"/>
    <w:rsid w:val="000E7795"/>
    <w:rsid w:val="000E7F84"/>
    <w:rsid w:val="000F003F"/>
    <w:rsid w:val="000F15E8"/>
    <w:rsid w:val="000F19CC"/>
    <w:rsid w:val="000F1FB2"/>
    <w:rsid w:val="000F2039"/>
    <w:rsid w:val="000F237F"/>
    <w:rsid w:val="000F2C82"/>
    <w:rsid w:val="000F3510"/>
    <w:rsid w:val="000F3909"/>
    <w:rsid w:val="000F39CC"/>
    <w:rsid w:val="000F3FE1"/>
    <w:rsid w:val="000F417A"/>
    <w:rsid w:val="000F4828"/>
    <w:rsid w:val="000F49DE"/>
    <w:rsid w:val="000F5E27"/>
    <w:rsid w:val="000F7B97"/>
    <w:rsid w:val="0010009A"/>
    <w:rsid w:val="0010117C"/>
    <w:rsid w:val="00101C0F"/>
    <w:rsid w:val="00102E47"/>
    <w:rsid w:val="0010354C"/>
    <w:rsid w:val="001050EC"/>
    <w:rsid w:val="0010689F"/>
    <w:rsid w:val="0010739C"/>
    <w:rsid w:val="00107E78"/>
    <w:rsid w:val="00107F97"/>
    <w:rsid w:val="00110125"/>
    <w:rsid w:val="00110F22"/>
    <w:rsid w:val="001115D7"/>
    <w:rsid w:val="0011178B"/>
    <w:rsid w:val="00111D10"/>
    <w:rsid w:val="00111DBE"/>
    <w:rsid w:val="00112414"/>
    <w:rsid w:val="00113521"/>
    <w:rsid w:val="00113AA0"/>
    <w:rsid w:val="00113D67"/>
    <w:rsid w:val="0011449F"/>
    <w:rsid w:val="0011475E"/>
    <w:rsid w:val="0011528B"/>
    <w:rsid w:val="00115DF9"/>
    <w:rsid w:val="00116584"/>
    <w:rsid w:val="00116EE2"/>
    <w:rsid w:val="0011701F"/>
    <w:rsid w:val="001177FF"/>
    <w:rsid w:val="00117CC6"/>
    <w:rsid w:val="00117F9A"/>
    <w:rsid w:val="0012049E"/>
    <w:rsid w:val="001208F4"/>
    <w:rsid w:val="00120C17"/>
    <w:rsid w:val="00120D7C"/>
    <w:rsid w:val="00123DFA"/>
    <w:rsid w:val="00124A36"/>
    <w:rsid w:val="00125208"/>
    <w:rsid w:val="00125B0B"/>
    <w:rsid w:val="00125E39"/>
    <w:rsid w:val="001307A6"/>
    <w:rsid w:val="00131917"/>
    <w:rsid w:val="00131980"/>
    <w:rsid w:val="00132BA1"/>
    <w:rsid w:val="00132DCF"/>
    <w:rsid w:val="001330CD"/>
    <w:rsid w:val="0013331A"/>
    <w:rsid w:val="0013379F"/>
    <w:rsid w:val="00134F7D"/>
    <w:rsid w:val="001354A1"/>
    <w:rsid w:val="00135703"/>
    <w:rsid w:val="00135DAC"/>
    <w:rsid w:val="00135E75"/>
    <w:rsid w:val="0013625E"/>
    <w:rsid w:val="001368A2"/>
    <w:rsid w:val="00136D67"/>
    <w:rsid w:val="00136FFB"/>
    <w:rsid w:val="001410B9"/>
    <w:rsid w:val="0014197C"/>
    <w:rsid w:val="00142CF0"/>
    <w:rsid w:val="0014375C"/>
    <w:rsid w:val="00144A51"/>
    <w:rsid w:val="001456AD"/>
    <w:rsid w:val="001456B3"/>
    <w:rsid w:val="0014652B"/>
    <w:rsid w:val="0014674F"/>
    <w:rsid w:val="001474A2"/>
    <w:rsid w:val="00147578"/>
    <w:rsid w:val="0015017E"/>
    <w:rsid w:val="00150EC8"/>
    <w:rsid w:val="0015139A"/>
    <w:rsid w:val="00151CE9"/>
    <w:rsid w:val="00152304"/>
    <w:rsid w:val="0015342D"/>
    <w:rsid w:val="001542CB"/>
    <w:rsid w:val="00156502"/>
    <w:rsid w:val="001567FE"/>
    <w:rsid w:val="00157865"/>
    <w:rsid w:val="00160CD3"/>
    <w:rsid w:val="00161384"/>
    <w:rsid w:val="00161AA9"/>
    <w:rsid w:val="001625BC"/>
    <w:rsid w:val="00162917"/>
    <w:rsid w:val="001630EF"/>
    <w:rsid w:val="00164423"/>
    <w:rsid w:val="001646C1"/>
    <w:rsid w:val="00164D48"/>
    <w:rsid w:val="001652C0"/>
    <w:rsid w:val="00165AB4"/>
    <w:rsid w:val="001700FD"/>
    <w:rsid w:val="001722BA"/>
    <w:rsid w:val="001723B7"/>
    <w:rsid w:val="00172783"/>
    <w:rsid w:val="001729E8"/>
    <w:rsid w:val="001734B7"/>
    <w:rsid w:val="00173CF2"/>
    <w:rsid w:val="00175323"/>
    <w:rsid w:val="00175A74"/>
    <w:rsid w:val="001774CA"/>
    <w:rsid w:val="001774E7"/>
    <w:rsid w:val="001775E3"/>
    <w:rsid w:val="0018015B"/>
    <w:rsid w:val="0018037A"/>
    <w:rsid w:val="00182003"/>
    <w:rsid w:val="00184DB8"/>
    <w:rsid w:val="0018520E"/>
    <w:rsid w:val="001857A2"/>
    <w:rsid w:val="001873F3"/>
    <w:rsid w:val="001874A3"/>
    <w:rsid w:val="0018783F"/>
    <w:rsid w:val="00190287"/>
    <w:rsid w:val="0019052D"/>
    <w:rsid w:val="001913E4"/>
    <w:rsid w:val="0019170F"/>
    <w:rsid w:val="00191B78"/>
    <w:rsid w:val="00192E23"/>
    <w:rsid w:val="00192E8F"/>
    <w:rsid w:val="00193528"/>
    <w:rsid w:val="001939BC"/>
    <w:rsid w:val="00193FF2"/>
    <w:rsid w:val="00195D8D"/>
    <w:rsid w:val="001960C8"/>
    <w:rsid w:val="001963C2"/>
    <w:rsid w:val="001A033B"/>
    <w:rsid w:val="001A1D26"/>
    <w:rsid w:val="001A25F0"/>
    <w:rsid w:val="001A3D9B"/>
    <w:rsid w:val="001A46F8"/>
    <w:rsid w:val="001A57EA"/>
    <w:rsid w:val="001A5A94"/>
    <w:rsid w:val="001A600F"/>
    <w:rsid w:val="001A63B8"/>
    <w:rsid w:val="001B0801"/>
    <w:rsid w:val="001B1280"/>
    <w:rsid w:val="001B2571"/>
    <w:rsid w:val="001B3B43"/>
    <w:rsid w:val="001B3C9B"/>
    <w:rsid w:val="001B4501"/>
    <w:rsid w:val="001B4C27"/>
    <w:rsid w:val="001B62DC"/>
    <w:rsid w:val="001B67AE"/>
    <w:rsid w:val="001B7E4C"/>
    <w:rsid w:val="001C00B8"/>
    <w:rsid w:val="001C2913"/>
    <w:rsid w:val="001C2C25"/>
    <w:rsid w:val="001C2FCD"/>
    <w:rsid w:val="001C412F"/>
    <w:rsid w:val="001C5503"/>
    <w:rsid w:val="001C5AD4"/>
    <w:rsid w:val="001C5EB1"/>
    <w:rsid w:val="001C6A10"/>
    <w:rsid w:val="001C6E04"/>
    <w:rsid w:val="001C74E1"/>
    <w:rsid w:val="001C7ABF"/>
    <w:rsid w:val="001D0CA2"/>
    <w:rsid w:val="001D10E9"/>
    <w:rsid w:val="001D129C"/>
    <w:rsid w:val="001D164B"/>
    <w:rsid w:val="001D23F9"/>
    <w:rsid w:val="001D2A8F"/>
    <w:rsid w:val="001D2F06"/>
    <w:rsid w:val="001D33E0"/>
    <w:rsid w:val="001D6EF8"/>
    <w:rsid w:val="001D7367"/>
    <w:rsid w:val="001D784D"/>
    <w:rsid w:val="001E03A6"/>
    <w:rsid w:val="001E1680"/>
    <w:rsid w:val="001E1B38"/>
    <w:rsid w:val="001E2712"/>
    <w:rsid w:val="001E2758"/>
    <w:rsid w:val="001E3FB4"/>
    <w:rsid w:val="001E4628"/>
    <w:rsid w:val="001E48A6"/>
    <w:rsid w:val="001E5931"/>
    <w:rsid w:val="001E5A1E"/>
    <w:rsid w:val="001E6435"/>
    <w:rsid w:val="001E6CF1"/>
    <w:rsid w:val="001F0173"/>
    <w:rsid w:val="001F0369"/>
    <w:rsid w:val="001F0F0B"/>
    <w:rsid w:val="001F113B"/>
    <w:rsid w:val="001F14B0"/>
    <w:rsid w:val="001F22F1"/>
    <w:rsid w:val="001F36E9"/>
    <w:rsid w:val="001F3CB2"/>
    <w:rsid w:val="001F41EF"/>
    <w:rsid w:val="001F4211"/>
    <w:rsid w:val="001F65A5"/>
    <w:rsid w:val="001F78DF"/>
    <w:rsid w:val="0020040C"/>
    <w:rsid w:val="0020101C"/>
    <w:rsid w:val="00201183"/>
    <w:rsid w:val="002017B7"/>
    <w:rsid w:val="00201A0A"/>
    <w:rsid w:val="00203CE6"/>
    <w:rsid w:val="002046EA"/>
    <w:rsid w:val="002047FC"/>
    <w:rsid w:val="00205422"/>
    <w:rsid w:val="00205B3B"/>
    <w:rsid w:val="0020695B"/>
    <w:rsid w:val="0020715D"/>
    <w:rsid w:val="00207B4C"/>
    <w:rsid w:val="00210DF9"/>
    <w:rsid w:val="002113FE"/>
    <w:rsid w:val="00212CF9"/>
    <w:rsid w:val="00213E9A"/>
    <w:rsid w:val="00214D17"/>
    <w:rsid w:val="00215DCF"/>
    <w:rsid w:val="0021642A"/>
    <w:rsid w:val="00216AD3"/>
    <w:rsid w:val="00217BC1"/>
    <w:rsid w:val="002202C8"/>
    <w:rsid w:val="00220B8B"/>
    <w:rsid w:val="0022104C"/>
    <w:rsid w:val="0022137E"/>
    <w:rsid w:val="00221C4D"/>
    <w:rsid w:val="0022247E"/>
    <w:rsid w:val="00222A94"/>
    <w:rsid w:val="0022332A"/>
    <w:rsid w:val="002254BE"/>
    <w:rsid w:val="00225DC0"/>
    <w:rsid w:val="0022628D"/>
    <w:rsid w:val="0022713D"/>
    <w:rsid w:val="00227935"/>
    <w:rsid w:val="0023099A"/>
    <w:rsid w:val="002321E5"/>
    <w:rsid w:val="00233DB4"/>
    <w:rsid w:val="0023617F"/>
    <w:rsid w:val="0023735F"/>
    <w:rsid w:val="00237946"/>
    <w:rsid w:val="00237FE8"/>
    <w:rsid w:val="00241017"/>
    <w:rsid w:val="0024128F"/>
    <w:rsid w:val="00241891"/>
    <w:rsid w:val="002438E2"/>
    <w:rsid w:val="00244F99"/>
    <w:rsid w:val="002470CD"/>
    <w:rsid w:val="00250702"/>
    <w:rsid w:val="00250DDB"/>
    <w:rsid w:val="00250F11"/>
    <w:rsid w:val="002524D4"/>
    <w:rsid w:val="0025258A"/>
    <w:rsid w:val="00252EA7"/>
    <w:rsid w:val="00253A82"/>
    <w:rsid w:val="00253D19"/>
    <w:rsid w:val="0025584E"/>
    <w:rsid w:val="002562E6"/>
    <w:rsid w:val="002564FD"/>
    <w:rsid w:val="002566E0"/>
    <w:rsid w:val="00257236"/>
    <w:rsid w:val="00257280"/>
    <w:rsid w:val="00257C5D"/>
    <w:rsid w:val="00257DD7"/>
    <w:rsid w:val="00260203"/>
    <w:rsid w:val="0026227B"/>
    <w:rsid w:val="00262859"/>
    <w:rsid w:val="00262C91"/>
    <w:rsid w:val="002644FC"/>
    <w:rsid w:val="00264774"/>
    <w:rsid w:val="0026555B"/>
    <w:rsid w:val="002672B3"/>
    <w:rsid w:val="0026764C"/>
    <w:rsid w:val="00270DF3"/>
    <w:rsid w:val="00272B22"/>
    <w:rsid w:val="0027371E"/>
    <w:rsid w:val="00274081"/>
    <w:rsid w:val="00274FE0"/>
    <w:rsid w:val="00275648"/>
    <w:rsid w:val="0027589B"/>
    <w:rsid w:val="00275A62"/>
    <w:rsid w:val="00275C1C"/>
    <w:rsid w:val="00277754"/>
    <w:rsid w:val="002812CD"/>
    <w:rsid w:val="00281ECB"/>
    <w:rsid w:val="002823C8"/>
    <w:rsid w:val="00283A84"/>
    <w:rsid w:val="00283B55"/>
    <w:rsid w:val="00283D93"/>
    <w:rsid w:val="00283E22"/>
    <w:rsid w:val="00284FB2"/>
    <w:rsid w:val="002856AC"/>
    <w:rsid w:val="00285FA3"/>
    <w:rsid w:val="0028611A"/>
    <w:rsid w:val="002867CF"/>
    <w:rsid w:val="00286A39"/>
    <w:rsid w:val="00287747"/>
    <w:rsid w:val="00287958"/>
    <w:rsid w:val="00287EBD"/>
    <w:rsid w:val="0029199F"/>
    <w:rsid w:val="00291C1D"/>
    <w:rsid w:val="00291C84"/>
    <w:rsid w:val="0029302A"/>
    <w:rsid w:val="00294411"/>
    <w:rsid w:val="0029780A"/>
    <w:rsid w:val="00297F08"/>
    <w:rsid w:val="002A04B6"/>
    <w:rsid w:val="002A17B4"/>
    <w:rsid w:val="002A1DF0"/>
    <w:rsid w:val="002A305B"/>
    <w:rsid w:val="002A3412"/>
    <w:rsid w:val="002A3ECE"/>
    <w:rsid w:val="002A454B"/>
    <w:rsid w:val="002A4985"/>
    <w:rsid w:val="002A5AEE"/>
    <w:rsid w:val="002A62EE"/>
    <w:rsid w:val="002A696D"/>
    <w:rsid w:val="002A70B2"/>
    <w:rsid w:val="002B065D"/>
    <w:rsid w:val="002B07A7"/>
    <w:rsid w:val="002B0C31"/>
    <w:rsid w:val="002B17E1"/>
    <w:rsid w:val="002B2B5C"/>
    <w:rsid w:val="002B2F39"/>
    <w:rsid w:val="002B337B"/>
    <w:rsid w:val="002B3692"/>
    <w:rsid w:val="002B3CB8"/>
    <w:rsid w:val="002B3E21"/>
    <w:rsid w:val="002B5A76"/>
    <w:rsid w:val="002B74C4"/>
    <w:rsid w:val="002C2035"/>
    <w:rsid w:val="002C3987"/>
    <w:rsid w:val="002C42B5"/>
    <w:rsid w:val="002C4871"/>
    <w:rsid w:val="002C51BB"/>
    <w:rsid w:val="002C520B"/>
    <w:rsid w:val="002C620E"/>
    <w:rsid w:val="002C7536"/>
    <w:rsid w:val="002C75FA"/>
    <w:rsid w:val="002C769D"/>
    <w:rsid w:val="002C78EE"/>
    <w:rsid w:val="002D0037"/>
    <w:rsid w:val="002D0AF6"/>
    <w:rsid w:val="002D125B"/>
    <w:rsid w:val="002D16C5"/>
    <w:rsid w:val="002D1796"/>
    <w:rsid w:val="002D1A3F"/>
    <w:rsid w:val="002D1F1A"/>
    <w:rsid w:val="002D5B72"/>
    <w:rsid w:val="002D6E1E"/>
    <w:rsid w:val="002D6EBC"/>
    <w:rsid w:val="002E0BD3"/>
    <w:rsid w:val="002E0FA3"/>
    <w:rsid w:val="002E278D"/>
    <w:rsid w:val="002E27D8"/>
    <w:rsid w:val="002E2EEE"/>
    <w:rsid w:val="002E3353"/>
    <w:rsid w:val="002E370E"/>
    <w:rsid w:val="002E437F"/>
    <w:rsid w:val="002E482A"/>
    <w:rsid w:val="002E4AFD"/>
    <w:rsid w:val="002E5D4C"/>
    <w:rsid w:val="002E73EC"/>
    <w:rsid w:val="002E782E"/>
    <w:rsid w:val="002F0D5B"/>
    <w:rsid w:val="002F343E"/>
    <w:rsid w:val="002F54CD"/>
    <w:rsid w:val="002F6C8A"/>
    <w:rsid w:val="00300252"/>
    <w:rsid w:val="003006D1"/>
    <w:rsid w:val="00301052"/>
    <w:rsid w:val="003010F6"/>
    <w:rsid w:val="0030158E"/>
    <w:rsid w:val="00301CD7"/>
    <w:rsid w:val="0030225D"/>
    <w:rsid w:val="003024E5"/>
    <w:rsid w:val="0030416E"/>
    <w:rsid w:val="00305D83"/>
    <w:rsid w:val="00310343"/>
    <w:rsid w:val="00310B15"/>
    <w:rsid w:val="00310D29"/>
    <w:rsid w:val="00311794"/>
    <w:rsid w:val="00311B1C"/>
    <w:rsid w:val="00312741"/>
    <w:rsid w:val="0031299E"/>
    <w:rsid w:val="00312BF7"/>
    <w:rsid w:val="003132E3"/>
    <w:rsid w:val="00313488"/>
    <w:rsid w:val="0031353F"/>
    <w:rsid w:val="00314D34"/>
    <w:rsid w:val="00314FD4"/>
    <w:rsid w:val="003158BE"/>
    <w:rsid w:val="003158CD"/>
    <w:rsid w:val="0031641D"/>
    <w:rsid w:val="00316989"/>
    <w:rsid w:val="00316BA5"/>
    <w:rsid w:val="003202CA"/>
    <w:rsid w:val="0032037A"/>
    <w:rsid w:val="003203AD"/>
    <w:rsid w:val="003212AB"/>
    <w:rsid w:val="00322A6A"/>
    <w:rsid w:val="00323A44"/>
    <w:rsid w:val="00323E45"/>
    <w:rsid w:val="003241FF"/>
    <w:rsid w:val="003242DD"/>
    <w:rsid w:val="0032486A"/>
    <w:rsid w:val="00324BB5"/>
    <w:rsid w:val="00324D5A"/>
    <w:rsid w:val="00324E45"/>
    <w:rsid w:val="003254AA"/>
    <w:rsid w:val="00325E60"/>
    <w:rsid w:val="00326BEE"/>
    <w:rsid w:val="00327DA5"/>
    <w:rsid w:val="00330AD9"/>
    <w:rsid w:val="00330C8E"/>
    <w:rsid w:val="003319E2"/>
    <w:rsid w:val="00332A00"/>
    <w:rsid w:val="00332A9F"/>
    <w:rsid w:val="00332CE4"/>
    <w:rsid w:val="00332D3F"/>
    <w:rsid w:val="003337A6"/>
    <w:rsid w:val="00333E7E"/>
    <w:rsid w:val="00334E8D"/>
    <w:rsid w:val="0033613B"/>
    <w:rsid w:val="00336781"/>
    <w:rsid w:val="00336F90"/>
    <w:rsid w:val="003373D5"/>
    <w:rsid w:val="00340451"/>
    <w:rsid w:val="003410E5"/>
    <w:rsid w:val="0034213F"/>
    <w:rsid w:val="00342719"/>
    <w:rsid w:val="003432FD"/>
    <w:rsid w:val="0034340C"/>
    <w:rsid w:val="00343608"/>
    <w:rsid w:val="00343F03"/>
    <w:rsid w:val="003455AB"/>
    <w:rsid w:val="0034638D"/>
    <w:rsid w:val="00346BBC"/>
    <w:rsid w:val="0034795D"/>
    <w:rsid w:val="00347DCC"/>
    <w:rsid w:val="00350F4E"/>
    <w:rsid w:val="003516AB"/>
    <w:rsid w:val="00352617"/>
    <w:rsid w:val="00352F59"/>
    <w:rsid w:val="00353C9C"/>
    <w:rsid w:val="0035460A"/>
    <w:rsid w:val="00355064"/>
    <w:rsid w:val="003557EF"/>
    <w:rsid w:val="00356991"/>
    <w:rsid w:val="003570E0"/>
    <w:rsid w:val="00357468"/>
    <w:rsid w:val="00357F61"/>
    <w:rsid w:val="003603A0"/>
    <w:rsid w:val="003603B3"/>
    <w:rsid w:val="00360C45"/>
    <w:rsid w:val="0036180B"/>
    <w:rsid w:val="00361BD9"/>
    <w:rsid w:val="00362962"/>
    <w:rsid w:val="00363D44"/>
    <w:rsid w:val="003648F1"/>
    <w:rsid w:val="003650F5"/>
    <w:rsid w:val="00365B0B"/>
    <w:rsid w:val="003671B0"/>
    <w:rsid w:val="003671F9"/>
    <w:rsid w:val="00367477"/>
    <w:rsid w:val="0036748F"/>
    <w:rsid w:val="0036763A"/>
    <w:rsid w:val="00370B8D"/>
    <w:rsid w:val="0037345A"/>
    <w:rsid w:val="00373AA9"/>
    <w:rsid w:val="003751B2"/>
    <w:rsid w:val="003753B5"/>
    <w:rsid w:val="0037585F"/>
    <w:rsid w:val="00376236"/>
    <w:rsid w:val="00376DBD"/>
    <w:rsid w:val="0037712C"/>
    <w:rsid w:val="003771D9"/>
    <w:rsid w:val="003778A7"/>
    <w:rsid w:val="00380A49"/>
    <w:rsid w:val="00381291"/>
    <w:rsid w:val="00381903"/>
    <w:rsid w:val="003825C2"/>
    <w:rsid w:val="00383012"/>
    <w:rsid w:val="00383CD6"/>
    <w:rsid w:val="003845CA"/>
    <w:rsid w:val="0038498E"/>
    <w:rsid w:val="00384F91"/>
    <w:rsid w:val="00384FA6"/>
    <w:rsid w:val="00385639"/>
    <w:rsid w:val="00385ECD"/>
    <w:rsid w:val="003866D0"/>
    <w:rsid w:val="00387A02"/>
    <w:rsid w:val="00387BEE"/>
    <w:rsid w:val="0039074B"/>
    <w:rsid w:val="0039081D"/>
    <w:rsid w:val="00390BA7"/>
    <w:rsid w:val="00391B94"/>
    <w:rsid w:val="003928A1"/>
    <w:rsid w:val="00392B9F"/>
    <w:rsid w:val="00393DA8"/>
    <w:rsid w:val="0039417E"/>
    <w:rsid w:val="003964F6"/>
    <w:rsid w:val="00396641"/>
    <w:rsid w:val="00397734"/>
    <w:rsid w:val="00397821"/>
    <w:rsid w:val="003978C1"/>
    <w:rsid w:val="003A14A9"/>
    <w:rsid w:val="003A16D1"/>
    <w:rsid w:val="003A2030"/>
    <w:rsid w:val="003A26B6"/>
    <w:rsid w:val="003A76A4"/>
    <w:rsid w:val="003A7B17"/>
    <w:rsid w:val="003A7D75"/>
    <w:rsid w:val="003B017C"/>
    <w:rsid w:val="003B1026"/>
    <w:rsid w:val="003B13D9"/>
    <w:rsid w:val="003B1B09"/>
    <w:rsid w:val="003B2C22"/>
    <w:rsid w:val="003B3D82"/>
    <w:rsid w:val="003B51A6"/>
    <w:rsid w:val="003B5845"/>
    <w:rsid w:val="003B6B87"/>
    <w:rsid w:val="003B6B8D"/>
    <w:rsid w:val="003B7201"/>
    <w:rsid w:val="003C0192"/>
    <w:rsid w:val="003C17E0"/>
    <w:rsid w:val="003C2906"/>
    <w:rsid w:val="003C2FC1"/>
    <w:rsid w:val="003C33F5"/>
    <w:rsid w:val="003C3DA9"/>
    <w:rsid w:val="003C3DD1"/>
    <w:rsid w:val="003C3E36"/>
    <w:rsid w:val="003C4041"/>
    <w:rsid w:val="003C60D2"/>
    <w:rsid w:val="003C60E5"/>
    <w:rsid w:val="003C6300"/>
    <w:rsid w:val="003C6815"/>
    <w:rsid w:val="003C7170"/>
    <w:rsid w:val="003C7837"/>
    <w:rsid w:val="003D0211"/>
    <w:rsid w:val="003D0798"/>
    <w:rsid w:val="003D2027"/>
    <w:rsid w:val="003D2243"/>
    <w:rsid w:val="003D29F9"/>
    <w:rsid w:val="003D4A1E"/>
    <w:rsid w:val="003D6FAA"/>
    <w:rsid w:val="003D7F65"/>
    <w:rsid w:val="003E09A4"/>
    <w:rsid w:val="003E1E81"/>
    <w:rsid w:val="003E1FE8"/>
    <w:rsid w:val="003E204E"/>
    <w:rsid w:val="003E3156"/>
    <w:rsid w:val="003E3BAF"/>
    <w:rsid w:val="003E3FAA"/>
    <w:rsid w:val="003E523F"/>
    <w:rsid w:val="003E540E"/>
    <w:rsid w:val="003E5E37"/>
    <w:rsid w:val="003E6AF8"/>
    <w:rsid w:val="003E7C92"/>
    <w:rsid w:val="003F07DA"/>
    <w:rsid w:val="003F08D8"/>
    <w:rsid w:val="003F11CF"/>
    <w:rsid w:val="003F1373"/>
    <w:rsid w:val="003F2E59"/>
    <w:rsid w:val="003F3028"/>
    <w:rsid w:val="003F3278"/>
    <w:rsid w:val="003F34A9"/>
    <w:rsid w:val="003F5527"/>
    <w:rsid w:val="003F65BB"/>
    <w:rsid w:val="003F7ACF"/>
    <w:rsid w:val="00400233"/>
    <w:rsid w:val="00400A89"/>
    <w:rsid w:val="00400CAF"/>
    <w:rsid w:val="00400F29"/>
    <w:rsid w:val="00401661"/>
    <w:rsid w:val="0040189E"/>
    <w:rsid w:val="00401DD5"/>
    <w:rsid w:val="00401EBB"/>
    <w:rsid w:val="004025C1"/>
    <w:rsid w:val="004033C7"/>
    <w:rsid w:val="004035EF"/>
    <w:rsid w:val="00403676"/>
    <w:rsid w:val="00404227"/>
    <w:rsid w:val="00406AA1"/>
    <w:rsid w:val="00407850"/>
    <w:rsid w:val="004078EB"/>
    <w:rsid w:val="00407D72"/>
    <w:rsid w:val="00407F71"/>
    <w:rsid w:val="004103D0"/>
    <w:rsid w:val="00410C69"/>
    <w:rsid w:val="004113B9"/>
    <w:rsid w:val="004115F9"/>
    <w:rsid w:val="0041165C"/>
    <w:rsid w:val="0041289D"/>
    <w:rsid w:val="004130E9"/>
    <w:rsid w:val="00413659"/>
    <w:rsid w:val="00414417"/>
    <w:rsid w:val="0041557D"/>
    <w:rsid w:val="004169EF"/>
    <w:rsid w:val="004170D3"/>
    <w:rsid w:val="004175AC"/>
    <w:rsid w:val="004205CB"/>
    <w:rsid w:val="00421424"/>
    <w:rsid w:val="00421E98"/>
    <w:rsid w:val="00422112"/>
    <w:rsid w:val="00422E05"/>
    <w:rsid w:val="00424497"/>
    <w:rsid w:val="00425976"/>
    <w:rsid w:val="00426A1C"/>
    <w:rsid w:val="00427353"/>
    <w:rsid w:val="004275EB"/>
    <w:rsid w:val="0042779B"/>
    <w:rsid w:val="004303E6"/>
    <w:rsid w:val="004304A9"/>
    <w:rsid w:val="00430730"/>
    <w:rsid w:val="00432054"/>
    <w:rsid w:val="00432805"/>
    <w:rsid w:val="004330C0"/>
    <w:rsid w:val="004336F8"/>
    <w:rsid w:val="00433CB1"/>
    <w:rsid w:val="004343D6"/>
    <w:rsid w:val="00434AE1"/>
    <w:rsid w:val="00434B92"/>
    <w:rsid w:val="004351FB"/>
    <w:rsid w:val="004367DE"/>
    <w:rsid w:val="00437B65"/>
    <w:rsid w:val="00437BE1"/>
    <w:rsid w:val="0044058C"/>
    <w:rsid w:val="0044141E"/>
    <w:rsid w:val="00446E67"/>
    <w:rsid w:val="004477C9"/>
    <w:rsid w:val="00450622"/>
    <w:rsid w:val="004514D2"/>
    <w:rsid w:val="00452291"/>
    <w:rsid w:val="00452C93"/>
    <w:rsid w:val="00453174"/>
    <w:rsid w:val="0045378D"/>
    <w:rsid w:val="00453A99"/>
    <w:rsid w:val="00455058"/>
    <w:rsid w:val="00456BCF"/>
    <w:rsid w:val="004619C5"/>
    <w:rsid w:val="00461CAA"/>
    <w:rsid w:val="00463EA1"/>
    <w:rsid w:val="004644A4"/>
    <w:rsid w:val="004657A6"/>
    <w:rsid w:val="00465D53"/>
    <w:rsid w:val="00465D65"/>
    <w:rsid w:val="004662F0"/>
    <w:rsid w:val="00466725"/>
    <w:rsid w:val="004700D5"/>
    <w:rsid w:val="00470120"/>
    <w:rsid w:val="004702D1"/>
    <w:rsid w:val="00471333"/>
    <w:rsid w:val="00471A7A"/>
    <w:rsid w:val="00472D9D"/>
    <w:rsid w:val="00474048"/>
    <w:rsid w:val="0047519C"/>
    <w:rsid w:val="004816D7"/>
    <w:rsid w:val="00481A1C"/>
    <w:rsid w:val="00483B6F"/>
    <w:rsid w:val="004846CA"/>
    <w:rsid w:val="00484AFC"/>
    <w:rsid w:val="00484C17"/>
    <w:rsid w:val="004864DD"/>
    <w:rsid w:val="0049111F"/>
    <w:rsid w:val="004918B0"/>
    <w:rsid w:val="00491995"/>
    <w:rsid w:val="004923E1"/>
    <w:rsid w:val="0049268F"/>
    <w:rsid w:val="004929F5"/>
    <w:rsid w:val="00492EC3"/>
    <w:rsid w:val="00493313"/>
    <w:rsid w:val="0049350F"/>
    <w:rsid w:val="00493B22"/>
    <w:rsid w:val="004941BB"/>
    <w:rsid w:val="00494B1C"/>
    <w:rsid w:val="00494D2E"/>
    <w:rsid w:val="004953BC"/>
    <w:rsid w:val="0049613B"/>
    <w:rsid w:val="004961C3"/>
    <w:rsid w:val="004962E4"/>
    <w:rsid w:val="004A01B5"/>
    <w:rsid w:val="004A095B"/>
    <w:rsid w:val="004A0BCE"/>
    <w:rsid w:val="004A1F46"/>
    <w:rsid w:val="004A26D3"/>
    <w:rsid w:val="004A3AE5"/>
    <w:rsid w:val="004A3B65"/>
    <w:rsid w:val="004A42FB"/>
    <w:rsid w:val="004A511E"/>
    <w:rsid w:val="004A538D"/>
    <w:rsid w:val="004A611C"/>
    <w:rsid w:val="004A635C"/>
    <w:rsid w:val="004A6797"/>
    <w:rsid w:val="004B196E"/>
    <w:rsid w:val="004B1B28"/>
    <w:rsid w:val="004B2238"/>
    <w:rsid w:val="004B24DF"/>
    <w:rsid w:val="004B41BE"/>
    <w:rsid w:val="004B467A"/>
    <w:rsid w:val="004B4EAD"/>
    <w:rsid w:val="004B564D"/>
    <w:rsid w:val="004B566B"/>
    <w:rsid w:val="004C0F73"/>
    <w:rsid w:val="004C1BC8"/>
    <w:rsid w:val="004C219C"/>
    <w:rsid w:val="004C2682"/>
    <w:rsid w:val="004C2DC2"/>
    <w:rsid w:val="004C47DE"/>
    <w:rsid w:val="004C566F"/>
    <w:rsid w:val="004C7517"/>
    <w:rsid w:val="004C7C95"/>
    <w:rsid w:val="004D04A8"/>
    <w:rsid w:val="004D0AFD"/>
    <w:rsid w:val="004D0EFD"/>
    <w:rsid w:val="004D1B54"/>
    <w:rsid w:val="004D2DF2"/>
    <w:rsid w:val="004D4F5C"/>
    <w:rsid w:val="004D59A4"/>
    <w:rsid w:val="004D5B89"/>
    <w:rsid w:val="004D6682"/>
    <w:rsid w:val="004D66DD"/>
    <w:rsid w:val="004D6FDB"/>
    <w:rsid w:val="004D7241"/>
    <w:rsid w:val="004D76EF"/>
    <w:rsid w:val="004E10CC"/>
    <w:rsid w:val="004E1527"/>
    <w:rsid w:val="004E1596"/>
    <w:rsid w:val="004E281E"/>
    <w:rsid w:val="004E2D62"/>
    <w:rsid w:val="004E343C"/>
    <w:rsid w:val="004E5330"/>
    <w:rsid w:val="004E57A3"/>
    <w:rsid w:val="004E57B6"/>
    <w:rsid w:val="004E6009"/>
    <w:rsid w:val="004E6207"/>
    <w:rsid w:val="004E70BC"/>
    <w:rsid w:val="004F06FE"/>
    <w:rsid w:val="004F0CF7"/>
    <w:rsid w:val="004F15A3"/>
    <w:rsid w:val="004F1B9F"/>
    <w:rsid w:val="004F1C5F"/>
    <w:rsid w:val="005010AF"/>
    <w:rsid w:val="00501737"/>
    <w:rsid w:val="00501956"/>
    <w:rsid w:val="00502048"/>
    <w:rsid w:val="005021B0"/>
    <w:rsid w:val="00502F05"/>
    <w:rsid w:val="005039F7"/>
    <w:rsid w:val="00504119"/>
    <w:rsid w:val="00504710"/>
    <w:rsid w:val="005048C1"/>
    <w:rsid w:val="00504A34"/>
    <w:rsid w:val="00504AB6"/>
    <w:rsid w:val="00504C02"/>
    <w:rsid w:val="005056A3"/>
    <w:rsid w:val="00505D11"/>
    <w:rsid w:val="005062E5"/>
    <w:rsid w:val="00507301"/>
    <w:rsid w:val="0050749A"/>
    <w:rsid w:val="005075CC"/>
    <w:rsid w:val="00507BC3"/>
    <w:rsid w:val="005120D0"/>
    <w:rsid w:val="005121B6"/>
    <w:rsid w:val="00512818"/>
    <w:rsid w:val="00512C94"/>
    <w:rsid w:val="0051365A"/>
    <w:rsid w:val="00513BD4"/>
    <w:rsid w:val="00513C43"/>
    <w:rsid w:val="005148C9"/>
    <w:rsid w:val="0051589B"/>
    <w:rsid w:val="00516515"/>
    <w:rsid w:val="005177FE"/>
    <w:rsid w:val="00517B80"/>
    <w:rsid w:val="00521130"/>
    <w:rsid w:val="00521F0A"/>
    <w:rsid w:val="00523139"/>
    <w:rsid w:val="0052329D"/>
    <w:rsid w:val="00523C8B"/>
    <w:rsid w:val="00523CFF"/>
    <w:rsid w:val="005243A6"/>
    <w:rsid w:val="005246EB"/>
    <w:rsid w:val="00524953"/>
    <w:rsid w:val="005250EA"/>
    <w:rsid w:val="00525103"/>
    <w:rsid w:val="005274A7"/>
    <w:rsid w:val="005278F5"/>
    <w:rsid w:val="005308B6"/>
    <w:rsid w:val="00531C6E"/>
    <w:rsid w:val="00534946"/>
    <w:rsid w:val="00534B05"/>
    <w:rsid w:val="00535074"/>
    <w:rsid w:val="00535370"/>
    <w:rsid w:val="0053566C"/>
    <w:rsid w:val="005357B0"/>
    <w:rsid w:val="00535E79"/>
    <w:rsid w:val="0053672D"/>
    <w:rsid w:val="00537979"/>
    <w:rsid w:val="00540BC8"/>
    <w:rsid w:val="00540D09"/>
    <w:rsid w:val="00541B88"/>
    <w:rsid w:val="00542042"/>
    <w:rsid w:val="00543C08"/>
    <w:rsid w:val="00544094"/>
    <w:rsid w:val="005445BD"/>
    <w:rsid w:val="00546443"/>
    <w:rsid w:val="0054719C"/>
    <w:rsid w:val="005471BF"/>
    <w:rsid w:val="00547CE3"/>
    <w:rsid w:val="00547D47"/>
    <w:rsid w:val="00551B16"/>
    <w:rsid w:val="00552617"/>
    <w:rsid w:val="00552C67"/>
    <w:rsid w:val="00552F5F"/>
    <w:rsid w:val="0055335B"/>
    <w:rsid w:val="00554BCE"/>
    <w:rsid w:val="005551A4"/>
    <w:rsid w:val="00555E24"/>
    <w:rsid w:val="00555FD7"/>
    <w:rsid w:val="005567C2"/>
    <w:rsid w:val="005568AA"/>
    <w:rsid w:val="00556C93"/>
    <w:rsid w:val="005570C2"/>
    <w:rsid w:val="005572E2"/>
    <w:rsid w:val="005576DD"/>
    <w:rsid w:val="00557927"/>
    <w:rsid w:val="00560CE2"/>
    <w:rsid w:val="0056181F"/>
    <w:rsid w:val="00561D98"/>
    <w:rsid w:val="00561FB1"/>
    <w:rsid w:val="00562201"/>
    <w:rsid w:val="0056371D"/>
    <w:rsid w:val="00563C53"/>
    <w:rsid w:val="005642A0"/>
    <w:rsid w:val="00564CF3"/>
    <w:rsid w:val="00565904"/>
    <w:rsid w:val="00566DC1"/>
    <w:rsid w:val="00570ACF"/>
    <w:rsid w:val="00570DBA"/>
    <w:rsid w:val="00570F5A"/>
    <w:rsid w:val="00571FDD"/>
    <w:rsid w:val="00573ED8"/>
    <w:rsid w:val="00575417"/>
    <w:rsid w:val="00575BE4"/>
    <w:rsid w:val="00581A04"/>
    <w:rsid w:val="00581AE8"/>
    <w:rsid w:val="00581DA6"/>
    <w:rsid w:val="00582538"/>
    <w:rsid w:val="00582687"/>
    <w:rsid w:val="00582DB6"/>
    <w:rsid w:val="0058305A"/>
    <w:rsid w:val="0058318E"/>
    <w:rsid w:val="00583DAE"/>
    <w:rsid w:val="00584BD2"/>
    <w:rsid w:val="005858D6"/>
    <w:rsid w:val="005864B1"/>
    <w:rsid w:val="00587029"/>
    <w:rsid w:val="005904F3"/>
    <w:rsid w:val="00591471"/>
    <w:rsid w:val="00591B9B"/>
    <w:rsid w:val="00591E89"/>
    <w:rsid w:val="00592590"/>
    <w:rsid w:val="0059371A"/>
    <w:rsid w:val="005939FF"/>
    <w:rsid w:val="00594F7F"/>
    <w:rsid w:val="00595027"/>
    <w:rsid w:val="00595153"/>
    <w:rsid w:val="00596836"/>
    <w:rsid w:val="00596D17"/>
    <w:rsid w:val="0059728E"/>
    <w:rsid w:val="0059762A"/>
    <w:rsid w:val="00597818"/>
    <w:rsid w:val="00597EA3"/>
    <w:rsid w:val="005A062E"/>
    <w:rsid w:val="005A157C"/>
    <w:rsid w:val="005A17B1"/>
    <w:rsid w:val="005A2239"/>
    <w:rsid w:val="005A41BE"/>
    <w:rsid w:val="005A5307"/>
    <w:rsid w:val="005A561D"/>
    <w:rsid w:val="005A5F38"/>
    <w:rsid w:val="005A6445"/>
    <w:rsid w:val="005A6646"/>
    <w:rsid w:val="005A6D03"/>
    <w:rsid w:val="005A7091"/>
    <w:rsid w:val="005A745E"/>
    <w:rsid w:val="005B02D8"/>
    <w:rsid w:val="005B0A25"/>
    <w:rsid w:val="005B0E23"/>
    <w:rsid w:val="005B2D35"/>
    <w:rsid w:val="005B3091"/>
    <w:rsid w:val="005B42B8"/>
    <w:rsid w:val="005B435B"/>
    <w:rsid w:val="005B43F3"/>
    <w:rsid w:val="005B4804"/>
    <w:rsid w:val="005B5060"/>
    <w:rsid w:val="005B5DBB"/>
    <w:rsid w:val="005B6873"/>
    <w:rsid w:val="005B6FA0"/>
    <w:rsid w:val="005B7DD4"/>
    <w:rsid w:val="005C0873"/>
    <w:rsid w:val="005C1356"/>
    <w:rsid w:val="005C1844"/>
    <w:rsid w:val="005C1BEC"/>
    <w:rsid w:val="005C2577"/>
    <w:rsid w:val="005C32B2"/>
    <w:rsid w:val="005C37B4"/>
    <w:rsid w:val="005C3D1A"/>
    <w:rsid w:val="005C4688"/>
    <w:rsid w:val="005C5A5B"/>
    <w:rsid w:val="005C60FB"/>
    <w:rsid w:val="005C6A42"/>
    <w:rsid w:val="005C6A56"/>
    <w:rsid w:val="005C6B36"/>
    <w:rsid w:val="005C6C96"/>
    <w:rsid w:val="005C766F"/>
    <w:rsid w:val="005C799A"/>
    <w:rsid w:val="005C7E1B"/>
    <w:rsid w:val="005D001D"/>
    <w:rsid w:val="005D289E"/>
    <w:rsid w:val="005D3C72"/>
    <w:rsid w:val="005D40BB"/>
    <w:rsid w:val="005D4A0D"/>
    <w:rsid w:val="005D4E53"/>
    <w:rsid w:val="005D51D8"/>
    <w:rsid w:val="005D5597"/>
    <w:rsid w:val="005D6224"/>
    <w:rsid w:val="005D63EA"/>
    <w:rsid w:val="005D6BBB"/>
    <w:rsid w:val="005D71D6"/>
    <w:rsid w:val="005D7786"/>
    <w:rsid w:val="005D7AE7"/>
    <w:rsid w:val="005E16F2"/>
    <w:rsid w:val="005E314C"/>
    <w:rsid w:val="005E3BB7"/>
    <w:rsid w:val="005E443C"/>
    <w:rsid w:val="005E5051"/>
    <w:rsid w:val="005E541A"/>
    <w:rsid w:val="005E5955"/>
    <w:rsid w:val="005E5EBB"/>
    <w:rsid w:val="005E618B"/>
    <w:rsid w:val="005E64CB"/>
    <w:rsid w:val="005E7DCA"/>
    <w:rsid w:val="005F0F81"/>
    <w:rsid w:val="005F17C7"/>
    <w:rsid w:val="005F1A1D"/>
    <w:rsid w:val="005F1A9F"/>
    <w:rsid w:val="005F1AFE"/>
    <w:rsid w:val="005F235B"/>
    <w:rsid w:val="005F3244"/>
    <w:rsid w:val="005F5163"/>
    <w:rsid w:val="005F5600"/>
    <w:rsid w:val="005F604B"/>
    <w:rsid w:val="005F68A6"/>
    <w:rsid w:val="005F6F12"/>
    <w:rsid w:val="005F7C56"/>
    <w:rsid w:val="005F7D1C"/>
    <w:rsid w:val="00600779"/>
    <w:rsid w:val="0060150B"/>
    <w:rsid w:val="006018AF"/>
    <w:rsid w:val="0060257C"/>
    <w:rsid w:val="006026D8"/>
    <w:rsid w:val="00602852"/>
    <w:rsid w:val="00603096"/>
    <w:rsid w:val="00604E61"/>
    <w:rsid w:val="00606E9D"/>
    <w:rsid w:val="006072AC"/>
    <w:rsid w:val="00607D4E"/>
    <w:rsid w:val="00610BB0"/>
    <w:rsid w:val="006119A1"/>
    <w:rsid w:val="00611E23"/>
    <w:rsid w:val="006130D8"/>
    <w:rsid w:val="00613F71"/>
    <w:rsid w:val="006145D1"/>
    <w:rsid w:val="0061717F"/>
    <w:rsid w:val="00620379"/>
    <w:rsid w:val="00620652"/>
    <w:rsid w:val="006207D1"/>
    <w:rsid w:val="0062352B"/>
    <w:rsid w:val="00627155"/>
    <w:rsid w:val="00630007"/>
    <w:rsid w:val="006301F4"/>
    <w:rsid w:val="00633442"/>
    <w:rsid w:val="00634013"/>
    <w:rsid w:val="00636DB2"/>
    <w:rsid w:val="0063704A"/>
    <w:rsid w:val="00637724"/>
    <w:rsid w:val="00640913"/>
    <w:rsid w:val="00640978"/>
    <w:rsid w:val="00641F49"/>
    <w:rsid w:val="0064271C"/>
    <w:rsid w:val="0064551C"/>
    <w:rsid w:val="00645B76"/>
    <w:rsid w:val="00647CC4"/>
    <w:rsid w:val="00650081"/>
    <w:rsid w:val="00650860"/>
    <w:rsid w:val="00651114"/>
    <w:rsid w:val="006527D6"/>
    <w:rsid w:val="00654474"/>
    <w:rsid w:val="00654493"/>
    <w:rsid w:val="00656078"/>
    <w:rsid w:val="0065788E"/>
    <w:rsid w:val="00657AAA"/>
    <w:rsid w:val="00657B99"/>
    <w:rsid w:val="00657BA6"/>
    <w:rsid w:val="00660A9F"/>
    <w:rsid w:val="00660BF2"/>
    <w:rsid w:val="00660CB5"/>
    <w:rsid w:val="00661674"/>
    <w:rsid w:val="00661CD3"/>
    <w:rsid w:val="006621D4"/>
    <w:rsid w:val="00662C80"/>
    <w:rsid w:val="00663B66"/>
    <w:rsid w:val="00663E19"/>
    <w:rsid w:val="00664288"/>
    <w:rsid w:val="006644FD"/>
    <w:rsid w:val="0066470C"/>
    <w:rsid w:val="0066472F"/>
    <w:rsid w:val="00665149"/>
    <w:rsid w:val="0066581F"/>
    <w:rsid w:val="00665EBA"/>
    <w:rsid w:val="00666089"/>
    <w:rsid w:val="006663E8"/>
    <w:rsid w:val="00667BFC"/>
    <w:rsid w:val="00667CB4"/>
    <w:rsid w:val="00667D38"/>
    <w:rsid w:val="00670B2D"/>
    <w:rsid w:val="00670FD6"/>
    <w:rsid w:val="00672520"/>
    <w:rsid w:val="00672601"/>
    <w:rsid w:val="00674046"/>
    <w:rsid w:val="00674985"/>
    <w:rsid w:val="00675DCB"/>
    <w:rsid w:val="00675DEC"/>
    <w:rsid w:val="006763BF"/>
    <w:rsid w:val="00676940"/>
    <w:rsid w:val="00677413"/>
    <w:rsid w:val="00677EA5"/>
    <w:rsid w:val="006803DD"/>
    <w:rsid w:val="00681191"/>
    <w:rsid w:val="00681321"/>
    <w:rsid w:val="0068202E"/>
    <w:rsid w:val="00682048"/>
    <w:rsid w:val="0068241F"/>
    <w:rsid w:val="00682B71"/>
    <w:rsid w:val="00682B85"/>
    <w:rsid w:val="00682C49"/>
    <w:rsid w:val="0068352B"/>
    <w:rsid w:val="00683D05"/>
    <w:rsid w:val="00684B9F"/>
    <w:rsid w:val="006851DB"/>
    <w:rsid w:val="00685916"/>
    <w:rsid w:val="00685B87"/>
    <w:rsid w:val="00686CE2"/>
    <w:rsid w:val="006904E4"/>
    <w:rsid w:val="00690611"/>
    <w:rsid w:val="00690D81"/>
    <w:rsid w:val="00691392"/>
    <w:rsid w:val="00691B0F"/>
    <w:rsid w:val="00693948"/>
    <w:rsid w:val="006939D7"/>
    <w:rsid w:val="00693D42"/>
    <w:rsid w:val="0069450B"/>
    <w:rsid w:val="00696487"/>
    <w:rsid w:val="00696F66"/>
    <w:rsid w:val="0069706D"/>
    <w:rsid w:val="006A2866"/>
    <w:rsid w:val="006A4D26"/>
    <w:rsid w:val="006A586E"/>
    <w:rsid w:val="006A65C3"/>
    <w:rsid w:val="006B18AB"/>
    <w:rsid w:val="006B1EB6"/>
    <w:rsid w:val="006B2696"/>
    <w:rsid w:val="006B4ABA"/>
    <w:rsid w:val="006B503B"/>
    <w:rsid w:val="006B5322"/>
    <w:rsid w:val="006B6355"/>
    <w:rsid w:val="006B67EE"/>
    <w:rsid w:val="006B729A"/>
    <w:rsid w:val="006B73F6"/>
    <w:rsid w:val="006B793C"/>
    <w:rsid w:val="006C02F1"/>
    <w:rsid w:val="006C06E0"/>
    <w:rsid w:val="006C0F62"/>
    <w:rsid w:val="006C1DC5"/>
    <w:rsid w:val="006C3692"/>
    <w:rsid w:val="006C5DA1"/>
    <w:rsid w:val="006C779F"/>
    <w:rsid w:val="006D096A"/>
    <w:rsid w:val="006D0E7F"/>
    <w:rsid w:val="006D1201"/>
    <w:rsid w:val="006D1A73"/>
    <w:rsid w:val="006D2114"/>
    <w:rsid w:val="006D27F1"/>
    <w:rsid w:val="006D3BE7"/>
    <w:rsid w:val="006D46C0"/>
    <w:rsid w:val="006D7713"/>
    <w:rsid w:val="006E079D"/>
    <w:rsid w:val="006E0D87"/>
    <w:rsid w:val="006E1434"/>
    <w:rsid w:val="006E16BC"/>
    <w:rsid w:val="006E33BF"/>
    <w:rsid w:val="006E33F2"/>
    <w:rsid w:val="006E4375"/>
    <w:rsid w:val="006E4920"/>
    <w:rsid w:val="006E526C"/>
    <w:rsid w:val="006E602C"/>
    <w:rsid w:val="006E677D"/>
    <w:rsid w:val="006E6FD6"/>
    <w:rsid w:val="006E7B04"/>
    <w:rsid w:val="006F038D"/>
    <w:rsid w:val="006F0C7E"/>
    <w:rsid w:val="006F1461"/>
    <w:rsid w:val="006F1F58"/>
    <w:rsid w:val="006F1F8C"/>
    <w:rsid w:val="006F2289"/>
    <w:rsid w:val="006F47A7"/>
    <w:rsid w:val="006F5942"/>
    <w:rsid w:val="006F594F"/>
    <w:rsid w:val="006F5D7F"/>
    <w:rsid w:val="006F7720"/>
    <w:rsid w:val="006F7945"/>
    <w:rsid w:val="0070046B"/>
    <w:rsid w:val="007004D7"/>
    <w:rsid w:val="007005E9"/>
    <w:rsid w:val="0070355F"/>
    <w:rsid w:val="00704EE5"/>
    <w:rsid w:val="007052E9"/>
    <w:rsid w:val="00705C50"/>
    <w:rsid w:val="0070653C"/>
    <w:rsid w:val="0070735E"/>
    <w:rsid w:val="00711D85"/>
    <w:rsid w:val="007124F5"/>
    <w:rsid w:val="007138F2"/>
    <w:rsid w:val="00715207"/>
    <w:rsid w:val="00715D9B"/>
    <w:rsid w:val="00715DC1"/>
    <w:rsid w:val="0071605C"/>
    <w:rsid w:val="00720465"/>
    <w:rsid w:val="00721295"/>
    <w:rsid w:val="00721E90"/>
    <w:rsid w:val="00722629"/>
    <w:rsid w:val="00722B9A"/>
    <w:rsid w:val="00722BD9"/>
    <w:rsid w:val="00723385"/>
    <w:rsid w:val="00724FC5"/>
    <w:rsid w:val="00725291"/>
    <w:rsid w:val="0072582A"/>
    <w:rsid w:val="007258B2"/>
    <w:rsid w:val="00726F19"/>
    <w:rsid w:val="0073022A"/>
    <w:rsid w:val="0073284D"/>
    <w:rsid w:val="00732CFB"/>
    <w:rsid w:val="007330FE"/>
    <w:rsid w:val="007331FA"/>
    <w:rsid w:val="0073410A"/>
    <w:rsid w:val="007349D2"/>
    <w:rsid w:val="00734E34"/>
    <w:rsid w:val="00734F1E"/>
    <w:rsid w:val="0073568C"/>
    <w:rsid w:val="00735BC2"/>
    <w:rsid w:val="0073608E"/>
    <w:rsid w:val="0073655F"/>
    <w:rsid w:val="00736A0D"/>
    <w:rsid w:val="007424E1"/>
    <w:rsid w:val="00742545"/>
    <w:rsid w:val="007429B2"/>
    <w:rsid w:val="007431D5"/>
    <w:rsid w:val="007432FA"/>
    <w:rsid w:val="00743C3A"/>
    <w:rsid w:val="00743DE7"/>
    <w:rsid w:val="00743F28"/>
    <w:rsid w:val="007440A3"/>
    <w:rsid w:val="007469D3"/>
    <w:rsid w:val="00746F22"/>
    <w:rsid w:val="00746F7F"/>
    <w:rsid w:val="007509B1"/>
    <w:rsid w:val="00750E65"/>
    <w:rsid w:val="00751DE2"/>
    <w:rsid w:val="007520E6"/>
    <w:rsid w:val="00753148"/>
    <w:rsid w:val="00753257"/>
    <w:rsid w:val="007532C5"/>
    <w:rsid w:val="00754A68"/>
    <w:rsid w:val="00754D52"/>
    <w:rsid w:val="007554D3"/>
    <w:rsid w:val="00760988"/>
    <w:rsid w:val="00761691"/>
    <w:rsid w:val="00761D47"/>
    <w:rsid w:val="00763824"/>
    <w:rsid w:val="00763E5F"/>
    <w:rsid w:val="00763F8A"/>
    <w:rsid w:val="00765515"/>
    <w:rsid w:val="007658FB"/>
    <w:rsid w:val="00766666"/>
    <w:rsid w:val="00766F8E"/>
    <w:rsid w:val="0076723E"/>
    <w:rsid w:val="00770CDE"/>
    <w:rsid w:val="00771496"/>
    <w:rsid w:val="00771F0F"/>
    <w:rsid w:val="007730C8"/>
    <w:rsid w:val="0077404F"/>
    <w:rsid w:val="007745A7"/>
    <w:rsid w:val="00774915"/>
    <w:rsid w:val="007753E4"/>
    <w:rsid w:val="00775605"/>
    <w:rsid w:val="00775859"/>
    <w:rsid w:val="0078069B"/>
    <w:rsid w:val="007806EF"/>
    <w:rsid w:val="00780903"/>
    <w:rsid w:val="00780FB8"/>
    <w:rsid w:val="0078186C"/>
    <w:rsid w:val="00781949"/>
    <w:rsid w:val="00781D47"/>
    <w:rsid w:val="00781DD0"/>
    <w:rsid w:val="007837EA"/>
    <w:rsid w:val="00783B5E"/>
    <w:rsid w:val="00784A82"/>
    <w:rsid w:val="007853C7"/>
    <w:rsid w:val="007866A1"/>
    <w:rsid w:val="00787B7D"/>
    <w:rsid w:val="007919D7"/>
    <w:rsid w:val="00791ADE"/>
    <w:rsid w:val="0079243D"/>
    <w:rsid w:val="00792AAB"/>
    <w:rsid w:val="007933A3"/>
    <w:rsid w:val="00795206"/>
    <w:rsid w:val="00795BE8"/>
    <w:rsid w:val="00795C0E"/>
    <w:rsid w:val="00796864"/>
    <w:rsid w:val="00796914"/>
    <w:rsid w:val="00796960"/>
    <w:rsid w:val="007970B8"/>
    <w:rsid w:val="007A0596"/>
    <w:rsid w:val="007A0BFD"/>
    <w:rsid w:val="007A1080"/>
    <w:rsid w:val="007A1A0D"/>
    <w:rsid w:val="007A2D2C"/>
    <w:rsid w:val="007A3F54"/>
    <w:rsid w:val="007A67D9"/>
    <w:rsid w:val="007A7B3F"/>
    <w:rsid w:val="007A7C2D"/>
    <w:rsid w:val="007B08D9"/>
    <w:rsid w:val="007B0A75"/>
    <w:rsid w:val="007B0EB8"/>
    <w:rsid w:val="007B173A"/>
    <w:rsid w:val="007B2FF3"/>
    <w:rsid w:val="007B3EDA"/>
    <w:rsid w:val="007B7532"/>
    <w:rsid w:val="007B7C11"/>
    <w:rsid w:val="007C0157"/>
    <w:rsid w:val="007C0EA4"/>
    <w:rsid w:val="007C18F3"/>
    <w:rsid w:val="007C20BA"/>
    <w:rsid w:val="007C3DEC"/>
    <w:rsid w:val="007C5795"/>
    <w:rsid w:val="007C6015"/>
    <w:rsid w:val="007C62E7"/>
    <w:rsid w:val="007C6A0C"/>
    <w:rsid w:val="007C6A76"/>
    <w:rsid w:val="007D00F8"/>
    <w:rsid w:val="007D0802"/>
    <w:rsid w:val="007D0ABE"/>
    <w:rsid w:val="007D0E21"/>
    <w:rsid w:val="007D1D2B"/>
    <w:rsid w:val="007D2B8F"/>
    <w:rsid w:val="007D3E23"/>
    <w:rsid w:val="007D4F51"/>
    <w:rsid w:val="007D4FED"/>
    <w:rsid w:val="007D524A"/>
    <w:rsid w:val="007D55B1"/>
    <w:rsid w:val="007D5760"/>
    <w:rsid w:val="007D580F"/>
    <w:rsid w:val="007D5B42"/>
    <w:rsid w:val="007D65A0"/>
    <w:rsid w:val="007D6A0B"/>
    <w:rsid w:val="007D6F90"/>
    <w:rsid w:val="007E0C86"/>
    <w:rsid w:val="007E0D9A"/>
    <w:rsid w:val="007E158E"/>
    <w:rsid w:val="007E4EF9"/>
    <w:rsid w:val="007E55E9"/>
    <w:rsid w:val="007E5CBB"/>
    <w:rsid w:val="007E60DA"/>
    <w:rsid w:val="007E7AC2"/>
    <w:rsid w:val="007F18F0"/>
    <w:rsid w:val="007F34E4"/>
    <w:rsid w:val="007F39A8"/>
    <w:rsid w:val="007F4E2D"/>
    <w:rsid w:val="00801159"/>
    <w:rsid w:val="00801C4F"/>
    <w:rsid w:val="00802610"/>
    <w:rsid w:val="00803139"/>
    <w:rsid w:val="008044AF"/>
    <w:rsid w:val="00804B67"/>
    <w:rsid w:val="008053E4"/>
    <w:rsid w:val="00805806"/>
    <w:rsid w:val="00805B07"/>
    <w:rsid w:val="00806FEC"/>
    <w:rsid w:val="008071A0"/>
    <w:rsid w:val="008077F6"/>
    <w:rsid w:val="00807C88"/>
    <w:rsid w:val="00807D51"/>
    <w:rsid w:val="00807D9F"/>
    <w:rsid w:val="00810C57"/>
    <w:rsid w:val="00810EB3"/>
    <w:rsid w:val="008118B5"/>
    <w:rsid w:val="00811EF0"/>
    <w:rsid w:val="008128A5"/>
    <w:rsid w:val="008129D3"/>
    <w:rsid w:val="008139AD"/>
    <w:rsid w:val="00815678"/>
    <w:rsid w:val="008169D4"/>
    <w:rsid w:val="008170EC"/>
    <w:rsid w:val="008172E5"/>
    <w:rsid w:val="00817FFA"/>
    <w:rsid w:val="008200F9"/>
    <w:rsid w:val="008208F9"/>
    <w:rsid w:val="008211A1"/>
    <w:rsid w:val="008214DF"/>
    <w:rsid w:val="008215ED"/>
    <w:rsid w:val="00823DE4"/>
    <w:rsid w:val="00825DDA"/>
    <w:rsid w:val="0082638A"/>
    <w:rsid w:val="008275BD"/>
    <w:rsid w:val="00830937"/>
    <w:rsid w:val="00831A22"/>
    <w:rsid w:val="0083211C"/>
    <w:rsid w:val="008321CC"/>
    <w:rsid w:val="008321FD"/>
    <w:rsid w:val="008330FA"/>
    <w:rsid w:val="0083330A"/>
    <w:rsid w:val="00833B50"/>
    <w:rsid w:val="0083523D"/>
    <w:rsid w:val="00835851"/>
    <w:rsid w:val="0083746E"/>
    <w:rsid w:val="008375C2"/>
    <w:rsid w:val="008402D2"/>
    <w:rsid w:val="00840EA5"/>
    <w:rsid w:val="008418B0"/>
    <w:rsid w:val="00841931"/>
    <w:rsid w:val="00841B4A"/>
    <w:rsid w:val="0084279B"/>
    <w:rsid w:val="00842C0D"/>
    <w:rsid w:val="00843819"/>
    <w:rsid w:val="00843CA3"/>
    <w:rsid w:val="00845196"/>
    <w:rsid w:val="008454BD"/>
    <w:rsid w:val="008456BD"/>
    <w:rsid w:val="008456D3"/>
    <w:rsid w:val="00845776"/>
    <w:rsid w:val="00845B98"/>
    <w:rsid w:val="00845BEF"/>
    <w:rsid w:val="00845DCF"/>
    <w:rsid w:val="00846456"/>
    <w:rsid w:val="008468C5"/>
    <w:rsid w:val="00847492"/>
    <w:rsid w:val="00847FE0"/>
    <w:rsid w:val="0085033C"/>
    <w:rsid w:val="00850ADE"/>
    <w:rsid w:val="00850B02"/>
    <w:rsid w:val="00850F18"/>
    <w:rsid w:val="0085172B"/>
    <w:rsid w:val="00851D25"/>
    <w:rsid w:val="00852A35"/>
    <w:rsid w:val="00853355"/>
    <w:rsid w:val="00853923"/>
    <w:rsid w:val="00854C09"/>
    <w:rsid w:val="00855472"/>
    <w:rsid w:val="00861A65"/>
    <w:rsid w:val="00861B73"/>
    <w:rsid w:val="00862C7C"/>
    <w:rsid w:val="00863DC5"/>
    <w:rsid w:val="00864040"/>
    <w:rsid w:val="00864518"/>
    <w:rsid w:val="0086464B"/>
    <w:rsid w:val="00866178"/>
    <w:rsid w:val="0087066F"/>
    <w:rsid w:val="00870DD3"/>
    <w:rsid w:val="00871FB1"/>
    <w:rsid w:val="0087210B"/>
    <w:rsid w:val="0087213A"/>
    <w:rsid w:val="0087336B"/>
    <w:rsid w:val="00874191"/>
    <w:rsid w:val="00874743"/>
    <w:rsid w:val="00875BD3"/>
    <w:rsid w:val="00875D53"/>
    <w:rsid w:val="0087773D"/>
    <w:rsid w:val="00877FC5"/>
    <w:rsid w:val="008807D5"/>
    <w:rsid w:val="00881447"/>
    <w:rsid w:val="00881C86"/>
    <w:rsid w:val="00881E66"/>
    <w:rsid w:val="00881FE4"/>
    <w:rsid w:val="00882D2A"/>
    <w:rsid w:val="0088350E"/>
    <w:rsid w:val="0088358F"/>
    <w:rsid w:val="00883879"/>
    <w:rsid w:val="00883FD4"/>
    <w:rsid w:val="00884641"/>
    <w:rsid w:val="00884670"/>
    <w:rsid w:val="00885296"/>
    <w:rsid w:val="00885710"/>
    <w:rsid w:val="00886CDC"/>
    <w:rsid w:val="00886F9B"/>
    <w:rsid w:val="00887DB6"/>
    <w:rsid w:val="008905F4"/>
    <w:rsid w:val="008915D5"/>
    <w:rsid w:val="00893211"/>
    <w:rsid w:val="0089324D"/>
    <w:rsid w:val="0089338F"/>
    <w:rsid w:val="00894E74"/>
    <w:rsid w:val="00895F33"/>
    <w:rsid w:val="00895F8C"/>
    <w:rsid w:val="008960C8"/>
    <w:rsid w:val="00897D55"/>
    <w:rsid w:val="00897FD0"/>
    <w:rsid w:val="008A00BD"/>
    <w:rsid w:val="008A04B0"/>
    <w:rsid w:val="008A11E3"/>
    <w:rsid w:val="008A1ED2"/>
    <w:rsid w:val="008A26DE"/>
    <w:rsid w:val="008A2CAD"/>
    <w:rsid w:val="008A32E5"/>
    <w:rsid w:val="008A34AA"/>
    <w:rsid w:val="008A34C2"/>
    <w:rsid w:val="008A3A3D"/>
    <w:rsid w:val="008A4488"/>
    <w:rsid w:val="008A4674"/>
    <w:rsid w:val="008A49F9"/>
    <w:rsid w:val="008A4A1C"/>
    <w:rsid w:val="008A597B"/>
    <w:rsid w:val="008A5A2B"/>
    <w:rsid w:val="008B02FC"/>
    <w:rsid w:val="008B0945"/>
    <w:rsid w:val="008B1DCC"/>
    <w:rsid w:val="008B2119"/>
    <w:rsid w:val="008B4490"/>
    <w:rsid w:val="008B4925"/>
    <w:rsid w:val="008B4E48"/>
    <w:rsid w:val="008B5C2B"/>
    <w:rsid w:val="008B604F"/>
    <w:rsid w:val="008B60CE"/>
    <w:rsid w:val="008B72DA"/>
    <w:rsid w:val="008C0344"/>
    <w:rsid w:val="008C04C1"/>
    <w:rsid w:val="008C1014"/>
    <w:rsid w:val="008C102F"/>
    <w:rsid w:val="008C1D7A"/>
    <w:rsid w:val="008C20C8"/>
    <w:rsid w:val="008C2EB3"/>
    <w:rsid w:val="008C311C"/>
    <w:rsid w:val="008C3130"/>
    <w:rsid w:val="008C3D59"/>
    <w:rsid w:val="008C44A4"/>
    <w:rsid w:val="008C6792"/>
    <w:rsid w:val="008C692A"/>
    <w:rsid w:val="008D09E4"/>
    <w:rsid w:val="008D1BCB"/>
    <w:rsid w:val="008D22D8"/>
    <w:rsid w:val="008D2810"/>
    <w:rsid w:val="008D30C2"/>
    <w:rsid w:val="008D3B1A"/>
    <w:rsid w:val="008D4A08"/>
    <w:rsid w:val="008D5D1B"/>
    <w:rsid w:val="008D66CB"/>
    <w:rsid w:val="008D6CD0"/>
    <w:rsid w:val="008D7AA1"/>
    <w:rsid w:val="008E0A2D"/>
    <w:rsid w:val="008E134E"/>
    <w:rsid w:val="008E2057"/>
    <w:rsid w:val="008E270F"/>
    <w:rsid w:val="008E2B5A"/>
    <w:rsid w:val="008E31B0"/>
    <w:rsid w:val="008E3268"/>
    <w:rsid w:val="008E40A1"/>
    <w:rsid w:val="008E531F"/>
    <w:rsid w:val="008E5387"/>
    <w:rsid w:val="008E678C"/>
    <w:rsid w:val="008E7428"/>
    <w:rsid w:val="008E758D"/>
    <w:rsid w:val="008F07C7"/>
    <w:rsid w:val="008F07EA"/>
    <w:rsid w:val="008F143D"/>
    <w:rsid w:val="008F16DB"/>
    <w:rsid w:val="008F4EAB"/>
    <w:rsid w:val="008F4F98"/>
    <w:rsid w:val="008F5660"/>
    <w:rsid w:val="008F5845"/>
    <w:rsid w:val="008F7C25"/>
    <w:rsid w:val="008F7DE1"/>
    <w:rsid w:val="00900A1C"/>
    <w:rsid w:val="00901659"/>
    <w:rsid w:val="00903B39"/>
    <w:rsid w:val="00904450"/>
    <w:rsid w:val="00904A87"/>
    <w:rsid w:val="0090612B"/>
    <w:rsid w:val="009064B1"/>
    <w:rsid w:val="0090657F"/>
    <w:rsid w:val="00910058"/>
    <w:rsid w:val="00910491"/>
    <w:rsid w:val="00911811"/>
    <w:rsid w:val="00911AC9"/>
    <w:rsid w:val="00912314"/>
    <w:rsid w:val="00913504"/>
    <w:rsid w:val="0091446D"/>
    <w:rsid w:val="00915001"/>
    <w:rsid w:val="0091525B"/>
    <w:rsid w:val="009157E0"/>
    <w:rsid w:val="00920A69"/>
    <w:rsid w:val="00922AAA"/>
    <w:rsid w:val="00922CB7"/>
    <w:rsid w:val="00923BC7"/>
    <w:rsid w:val="00925592"/>
    <w:rsid w:val="00925D43"/>
    <w:rsid w:val="00925EE7"/>
    <w:rsid w:val="00930006"/>
    <w:rsid w:val="009318B2"/>
    <w:rsid w:val="009327F5"/>
    <w:rsid w:val="00932C53"/>
    <w:rsid w:val="009330B7"/>
    <w:rsid w:val="00933A3B"/>
    <w:rsid w:val="009346A3"/>
    <w:rsid w:val="0093541C"/>
    <w:rsid w:val="009362D6"/>
    <w:rsid w:val="00936D5D"/>
    <w:rsid w:val="00937BF7"/>
    <w:rsid w:val="0094072B"/>
    <w:rsid w:val="00940EBE"/>
    <w:rsid w:val="00941263"/>
    <w:rsid w:val="009418A6"/>
    <w:rsid w:val="00941F70"/>
    <w:rsid w:val="00942995"/>
    <w:rsid w:val="00943823"/>
    <w:rsid w:val="009442E8"/>
    <w:rsid w:val="00944AF2"/>
    <w:rsid w:val="00944D78"/>
    <w:rsid w:val="009451CA"/>
    <w:rsid w:val="009461B7"/>
    <w:rsid w:val="00946D25"/>
    <w:rsid w:val="00946DE5"/>
    <w:rsid w:val="00947820"/>
    <w:rsid w:val="0095169D"/>
    <w:rsid w:val="00951ACF"/>
    <w:rsid w:val="0095297E"/>
    <w:rsid w:val="00952FFE"/>
    <w:rsid w:val="009535C5"/>
    <w:rsid w:val="0095409B"/>
    <w:rsid w:val="00954148"/>
    <w:rsid w:val="0095423F"/>
    <w:rsid w:val="00956483"/>
    <w:rsid w:val="00957730"/>
    <w:rsid w:val="00957BC3"/>
    <w:rsid w:val="00960B9F"/>
    <w:rsid w:val="00962CE2"/>
    <w:rsid w:val="00963D79"/>
    <w:rsid w:val="00966104"/>
    <w:rsid w:val="00967FD0"/>
    <w:rsid w:val="00970693"/>
    <w:rsid w:val="009717E3"/>
    <w:rsid w:val="00972CA2"/>
    <w:rsid w:val="00972E13"/>
    <w:rsid w:val="009735E5"/>
    <w:rsid w:val="00973EF6"/>
    <w:rsid w:val="00974B6D"/>
    <w:rsid w:val="00974C57"/>
    <w:rsid w:val="00975633"/>
    <w:rsid w:val="00975D59"/>
    <w:rsid w:val="0097714C"/>
    <w:rsid w:val="009779A8"/>
    <w:rsid w:val="00977E89"/>
    <w:rsid w:val="009801EC"/>
    <w:rsid w:val="00980C3F"/>
    <w:rsid w:val="00980CC7"/>
    <w:rsid w:val="00981BB8"/>
    <w:rsid w:val="00982415"/>
    <w:rsid w:val="00982BAB"/>
    <w:rsid w:val="00983E50"/>
    <w:rsid w:val="00984624"/>
    <w:rsid w:val="00984FB5"/>
    <w:rsid w:val="009859A0"/>
    <w:rsid w:val="00986124"/>
    <w:rsid w:val="009868CC"/>
    <w:rsid w:val="00986CEA"/>
    <w:rsid w:val="00987E88"/>
    <w:rsid w:val="00990DEE"/>
    <w:rsid w:val="00990FA8"/>
    <w:rsid w:val="0099155D"/>
    <w:rsid w:val="00991754"/>
    <w:rsid w:val="00992788"/>
    <w:rsid w:val="00994DF0"/>
    <w:rsid w:val="00994FAC"/>
    <w:rsid w:val="00995DF2"/>
    <w:rsid w:val="009963A8"/>
    <w:rsid w:val="009973E2"/>
    <w:rsid w:val="00997843"/>
    <w:rsid w:val="00997C2B"/>
    <w:rsid w:val="009A0761"/>
    <w:rsid w:val="009A2253"/>
    <w:rsid w:val="009A2718"/>
    <w:rsid w:val="009A29E6"/>
    <w:rsid w:val="009A3017"/>
    <w:rsid w:val="009A4277"/>
    <w:rsid w:val="009A46E8"/>
    <w:rsid w:val="009A4FA9"/>
    <w:rsid w:val="009A5886"/>
    <w:rsid w:val="009A64F3"/>
    <w:rsid w:val="009A75FD"/>
    <w:rsid w:val="009A7AC7"/>
    <w:rsid w:val="009A7EEC"/>
    <w:rsid w:val="009A7FC9"/>
    <w:rsid w:val="009B067C"/>
    <w:rsid w:val="009B09E5"/>
    <w:rsid w:val="009B1646"/>
    <w:rsid w:val="009B24D1"/>
    <w:rsid w:val="009B2AF5"/>
    <w:rsid w:val="009B2EBC"/>
    <w:rsid w:val="009B2F50"/>
    <w:rsid w:val="009B4517"/>
    <w:rsid w:val="009B4D8B"/>
    <w:rsid w:val="009B5DD9"/>
    <w:rsid w:val="009B653E"/>
    <w:rsid w:val="009B7522"/>
    <w:rsid w:val="009C076C"/>
    <w:rsid w:val="009C0DB7"/>
    <w:rsid w:val="009C1178"/>
    <w:rsid w:val="009C1DE6"/>
    <w:rsid w:val="009C213F"/>
    <w:rsid w:val="009C24F3"/>
    <w:rsid w:val="009C33E4"/>
    <w:rsid w:val="009C428D"/>
    <w:rsid w:val="009C485F"/>
    <w:rsid w:val="009C5095"/>
    <w:rsid w:val="009C57B2"/>
    <w:rsid w:val="009C7155"/>
    <w:rsid w:val="009C71FA"/>
    <w:rsid w:val="009C7FBB"/>
    <w:rsid w:val="009D197C"/>
    <w:rsid w:val="009D23C8"/>
    <w:rsid w:val="009D2EC7"/>
    <w:rsid w:val="009D44E5"/>
    <w:rsid w:val="009D54EA"/>
    <w:rsid w:val="009D5CA2"/>
    <w:rsid w:val="009D6704"/>
    <w:rsid w:val="009D6ED6"/>
    <w:rsid w:val="009D72BB"/>
    <w:rsid w:val="009D75CA"/>
    <w:rsid w:val="009E0804"/>
    <w:rsid w:val="009E08EE"/>
    <w:rsid w:val="009E0A72"/>
    <w:rsid w:val="009E380B"/>
    <w:rsid w:val="009E3A56"/>
    <w:rsid w:val="009E5032"/>
    <w:rsid w:val="009E531F"/>
    <w:rsid w:val="009E5C72"/>
    <w:rsid w:val="009E610D"/>
    <w:rsid w:val="009E70D2"/>
    <w:rsid w:val="009E7578"/>
    <w:rsid w:val="009F0225"/>
    <w:rsid w:val="009F0524"/>
    <w:rsid w:val="009F076A"/>
    <w:rsid w:val="009F1608"/>
    <w:rsid w:val="009F265B"/>
    <w:rsid w:val="009F3307"/>
    <w:rsid w:val="009F3DCB"/>
    <w:rsid w:val="009F5049"/>
    <w:rsid w:val="009F5056"/>
    <w:rsid w:val="009F5082"/>
    <w:rsid w:val="009F5F0C"/>
    <w:rsid w:val="009F6569"/>
    <w:rsid w:val="009F65C5"/>
    <w:rsid w:val="009F7B6F"/>
    <w:rsid w:val="00A003EB"/>
    <w:rsid w:val="00A00B78"/>
    <w:rsid w:val="00A02287"/>
    <w:rsid w:val="00A0376A"/>
    <w:rsid w:val="00A03A7A"/>
    <w:rsid w:val="00A05B98"/>
    <w:rsid w:val="00A06581"/>
    <w:rsid w:val="00A06F06"/>
    <w:rsid w:val="00A07AC5"/>
    <w:rsid w:val="00A102B4"/>
    <w:rsid w:val="00A105D6"/>
    <w:rsid w:val="00A12537"/>
    <w:rsid w:val="00A12661"/>
    <w:rsid w:val="00A12E0C"/>
    <w:rsid w:val="00A13555"/>
    <w:rsid w:val="00A13765"/>
    <w:rsid w:val="00A141AE"/>
    <w:rsid w:val="00A147CC"/>
    <w:rsid w:val="00A15C99"/>
    <w:rsid w:val="00A17D7A"/>
    <w:rsid w:val="00A17EBD"/>
    <w:rsid w:val="00A20213"/>
    <w:rsid w:val="00A2111C"/>
    <w:rsid w:val="00A214F2"/>
    <w:rsid w:val="00A218D7"/>
    <w:rsid w:val="00A23E0C"/>
    <w:rsid w:val="00A2493F"/>
    <w:rsid w:val="00A2609F"/>
    <w:rsid w:val="00A2643E"/>
    <w:rsid w:val="00A276BA"/>
    <w:rsid w:val="00A340DD"/>
    <w:rsid w:val="00A341FF"/>
    <w:rsid w:val="00A34E24"/>
    <w:rsid w:val="00A35710"/>
    <w:rsid w:val="00A35735"/>
    <w:rsid w:val="00A3679C"/>
    <w:rsid w:val="00A37D16"/>
    <w:rsid w:val="00A37FB7"/>
    <w:rsid w:val="00A4015F"/>
    <w:rsid w:val="00A40478"/>
    <w:rsid w:val="00A424C9"/>
    <w:rsid w:val="00A4254F"/>
    <w:rsid w:val="00A42B54"/>
    <w:rsid w:val="00A4393C"/>
    <w:rsid w:val="00A43CF0"/>
    <w:rsid w:val="00A4590C"/>
    <w:rsid w:val="00A46B5E"/>
    <w:rsid w:val="00A46D2A"/>
    <w:rsid w:val="00A47316"/>
    <w:rsid w:val="00A5001B"/>
    <w:rsid w:val="00A5198C"/>
    <w:rsid w:val="00A51D1D"/>
    <w:rsid w:val="00A52544"/>
    <w:rsid w:val="00A528CB"/>
    <w:rsid w:val="00A52FBE"/>
    <w:rsid w:val="00A53A8C"/>
    <w:rsid w:val="00A54B0C"/>
    <w:rsid w:val="00A54D7D"/>
    <w:rsid w:val="00A55532"/>
    <w:rsid w:val="00A55C2C"/>
    <w:rsid w:val="00A56184"/>
    <w:rsid w:val="00A561CC"/>
    <w:rsid w:val="00A56BC8"/>
    <w:rsid w:val="00A56DC3"/>
    <w:rsid w:val="00A57F37"/>
    <w:rsid w:val="00A61474"/>
    <w:rsid w:val="00A6159E"/>
    <w:rsid w:val="00A61BE5"/>
    <w:rsid w:val="00A630C6"/>
    <w:rsid w:val="00A63721"/>
    <w:rsid w:val="00A64285"/>
    <w:rsid w:val="00A64F0D"/>
    <w:rsid w:val="00A66961"/>
    <w:rsid w:val="00A674FE"/>
    <w:rsid w:val="00A67B3B"/>
    <w:rsid w:val="00A70468"/>
    <w:rsid w:val="00A70A2B"/>
    <w:rsid w:val="00A70F52"/>
    <w:rsid w:val="00A7141D"/>
    <w:rsid w:val="00A716A6"/>
    <w:rsid w:val="00A75CA3"/>
    <w:rsid w:val="00A768ED"/>
    <w:rsid w:val="00A77050"/>
    <w:rsid w:val="00A77B3F"/>
    <w:rsid w:val="00A77DD4"/>
    <w:rsid w:val="00A80782"/>
    <w:rsid w:val="00A80904"/>
    <w:rsid w:val="00A81B88"/>
    <w:rsid w:val="00A82345"/>
    <w:rsid w:val="00A8290A"/>
    <w:rsid w:val="00A83EB9"/>
    <w:rsid w:val="00A84D27"/>
    <w:rsid w:val="00A84F50"/>
    <w:rsid w:val="00A85E81"/>
    <w:rsid w:val="00A8657F"/>
    <w:rsid w:val="00A90A0D"/>
    <w:rsid w:val="00A9331D"/>
    <w:rsid w:val="00A93576"/>
    <w:rsid w:val="00A935FF"/>
    <w:rsid w:val="00A9520E"/>
    <w:rsid w:val="00A95CAB"/>
    <w:rsid w:val="00A96E52"/>
    <w:rsid w:val="00A97292"/>
    <w:rsid w:val="00A97FFE"/>
    <w:rsid w:val="00AA049D"/>
    <w:rsid w:val="00AA1BBC"/>
    <w:rsid w:val="00AA250A"/>
    <w:rsid w:val="00AA276A"/>
    <w:rsid w:val="00AA292F"/>
    <w:rsid w:val="00AA58F8"/>
    <w:rsid w:val="00AA592D"/>
    <w:rsid w:val="00AA5A93"/>
    <w:rsid w:val="00AA6872"/>
    <w:rsid w:val="00AA7AA1"/>
    <w:rsid w:val="00AB0B12"/>
    <w:rsid w:val="00AB1D1F"/>
    <w:rsid w:val="00AB2BF8"/>
    <w:rsid w:val="00AB3127"/>
    <w:rsid w:val="00AB3702"/>
    <w:rsid w:val="00AB4059"/>
    <w:rsid w:val="00AB426C"/>
    <w:rsid w:val="00AB5A9A"/>
    <w:rsid w:val="00AB5C79"/>
    <w:rsid w:val="00AB61A0"/>
    <w:rsid w:val="00AB69F1"/>
    <w:rsid w:val="00AB6AD5"/>
    <w:rsid w:val="00AB6D9A"/>
    <w:rsid w:val="00AB6E62"/>
    <w:rsid w:val="00AB786A"/>
    <w:rsid w:val="00AC0877"/>
    <w:rsid w:val="00AC18A1"/>
    <w:rsid w:val="00AC20C1"/>
    <w:rsid w:val="00AC2394"/>
    <w:rsid w:val="00AC2FB2"/>
    <w:rsid w:val="00AC3491"/>
    <w:rsid w:val="00AC3A72"/>
    <w:rsid w:val="00AC41F3"/>
    <w:rsid w:val="00AC46A2"/>
    <w:rsid w:val="00AC4ABA"/>
    <w:rsid w:val="00AC5BDF"/>
    <w:rsid w:val="00AC5DE5"/>
    <w:rsid w:val="00AC6372"/>
    <w:rsid w:val="00AD0247"/>
    <w:rsid w:val="00AD0A75"/>
    <w:rsid w:val="00AD141C"/>
    <w:rsid w:val="00AD34DE"/>
    <w:rsid w:val="00AD597A"/>
    <w:rsid w:val="00AD5C81"/>
    <w:rsid w:val="00AD66C0"/>
    <w:rsid w:val="00AD749F"/>
    <w:rsid w:val="00AD7863"/>
    <w:rsid w:val="00AE092E"/>
    <w:rsid w:val="00AE34A1"/>
    <w:rsid w:val="00AE3612"/>
    <w:rsid w:val="00AE3D5B"/>
    <w:rsid w:val="00AE42F3"/>
    <w:rsid w:val="00AE4782"/>
    <w:rsid w:val="00AE47FA"/>
    <w:rsid w:val="00AE52F0"/>
    <w:rsid w:val="00AE5544"/>
    <w:rsid w:val="00AE71B4"/>
    <w:rsid w:val="00AE7A3D"/>
    <w:rsid w:val="00AE7B1F"/>
    <w:rsid w:val="00AF050F"/>
    <w:rsid w:val="00AF1CB7"/>
    <w:rsid w:val="00AF2173"/>
    <w:rsid w:val="00AF2450"/>
    <w:rsid w:val="00AF256A"/>
    <w:rsid w:val="00AF2625"/>
    <w:rsid w:val="00AF3C8B"/>
    <w:rsid w:val="00AF43E2"/>
    <w:rsid w:val="00AF5151"/>
    <w:rsid w:val="00AF57BD"/>
    <w:rsid w:val="00AF610A"/>
    <w:rsid w:val="00AF669B"/>
    <w:rsid w:val="00AF6F98"/>
    <w:rsid w:val="00B00B96"/>
    <w:rsid w:val="00B02128"/>
    <w:rsid w:val="00B023F2"/>
    <w:rsid w:val="00B027CF"/>
    <w:rsid w:val="00B02C77"/>
    <w:rsid w:val="00B02E78"/>
    <w:rsid w:val="00B03200"/>
    <w:rsid w:val="00B04099"/>
    <w:rsid w:val="00B04999"/>
    <w:rsid w:val="00B04B23"/>
    <w:rsid w:val="00B05A8D"/>
    <w:rsid w:val="00B05FCD"/>
    <w:rsid w:val="00B06145"/>
    <w:rsid w:val="00B06F53"/>
    <w:rsid w:val="00B10CC8"/>
    <w:rsid w:val="00B1191E"/>
    <w:rsid w:val="00B11DC8"/>
    <w:rsid w:val="00B14A8B"/>
    <w:rsid w:val="00B1578A"/>
    <w:rsid w:val="00B158FB"/>
    <w:rsid w:val="00B15AFB"/>
    <w:rsid w:val="00B16FE4"/>
    <w:rsid w:val="00B17584"/>
    <w:rsid w:val="00B20491"/>
    <w:rsid w:val="00B204E4"/>
    <w:rsid w:val="00B210E3"/>
    <w:rsid w:val="00B2127B"/>
    <w:rsid w:val="00B22593"/>
    <w:rsid w:val="00B22B1C"/>
    <w:rsid w:val="00B22D4B"/>
    <w:rsid w:val="00B23417"/>
    <w:rsid w:val="00B243CA"/>
    <w:rsid w:val="00B256BB"/>
    <w:rsid w:val="00B25BD1"/>
    <w:rsid w:val="00B2632A"/>
    <w:rsid w:val="00B26742"/>
    <w:rsid w:val="00B2710D"/>
    <w:rsid w:val="00B31956"/>
    <w:rsid w:val="00B319A5"/>
    <w:rsid w:val="00B328AA"/>
    <w:rsid w:val="00B329D0"/>
    <w:rsid w:val="00B33C00"/>
    <w:rsid w:val="00B340BE"/>
    <w:rsid w:val="00B35184"/>
    <w:rsid w:val="00B35228"/>
    <w:rsid w:val="00B352AC"/>
    <w:rsid w:val="00B358CA"/>
    <w:rsid w:val="00B35B2F"/>
    <w:rsid w:val="00B371B3"/>
    <w:rsid w:val="00B379B7"/>
    <w:rsid w:val="00B37A58"/>
    <w:rsid w:val="00B41AA7"/>
    <w:rsid w:val="00B41C43"/>
    <w:rsid w:val="00B42471"/>
    <w:rsid w:val="00B424F6"/>
    <w:rsid w:val="00B4304A"/>
    <w:rsid w:val="00B43514"/>
    <w:rsid w:val="00B4369F"/>
    <w:rsid w:val="00B43FDE"/>
    <w:rsid w:val="00B44556"/>
    <w:rsid w:val="00B44A55"/>
    <w:rsid w:val="00B44CB8"/>
    <w:rsid w:val="00B45398"/>
    <w:rsid w:val="00B45535"/>
    <w:rsid w:val="00B465F2"/>
    <w:rsid w:val="00B46E0A"/>
    <w:rsid w:val="00B470A0"/>
    <w:rsid w:val="00B4719A"/>
    <w:rsid w:val="00B471A7"/>
    <w:rsid w:val="00B471C5"/>
    <w:rsid w:val="00B47775"/>
    <w:rsid w:val="00B50BAF"/>
    <w:rsid w:val="00B51AE0"/>
    <w:rsid w:val="00B51EBB"/>
    <w:rsid w:val="00B51F59"/>
    <w:rsid w:val="00B53986"/>
    <w:rsid w:val="00B53E3E"/>
    <w:rsid w:val="00B54109"/>
    <w:rsid w:val="00B54281"/>
    <w:rsid w:val="00B55E26"/>
    <w:rsid w:val="00B5629C"/>
    <w:rsid w:val="00B57BDA"/>
    <w:rsid w:val="00B57E97"/>
    <w:rsid w:val="00B608A1"/>
    <w:rsid w:val="00B608D6"/>
    <w:rsid w:val="00B62A4E"/>
    <w:rsid w:val="00B62B43"/>
    <w:rsid w:val="00B63009"/>
    <w:rsid w:val="00B64059"/>
    <w:rsid w:val="00B6478B"/>
    <w:rsid w:val="00B6498B"/>
    <w:rsid w:val="00B64BF9"/>
    <w:rsid w:val="00B67C77"/>
    <w:rsid w:val="00B7113D"/>
    <w:rsid w:val="00B71A82"/>
    <w:rsid w:val="00B71B5F"/>
    <w:rsid w:val="00B726BB"/>
    <w:rsid w:val="00B72746"/>
    <w:rsid w:val="00B73320"/>
    <w:rsid w:val="00B75A0D"/>
    <w:rsid w:val="00B7698B"/>
    <w:rsid w:val="00B776BA"/>
    <w:rsid w:val="00B777FE"/>
    <w:rsid w:val="00B80F65"/>
    <w:rsid w:val="00B81588"/>
    <w:rsid w:val="00B82636"/>
    <w:rsid w:val="00B836A6"/>
    <w:rsid w:val="00B841FC"/>
    <w:rsid w:val="00B86697"/>
    <w:rsid w:val="00B875C0"/>
    <w:rsid w:val="00B903C3"/>
    <w:rsid w:val="00B9107A"/>
    <w:rsid w:val="00B9144B"/>
    <w:rsid w:val="00B914B7"/>
    <w:rsid w:val="00B927EE"/>
    <w:rsid w:val="00B92835"/>
    <w:rsid w:val="00B92EA7"/>
    <w:rsid w:val="00B9307F"/>
    <w:rsid w:val="00B93E10"/>
    <w:rsid w:val="00B93F9C"/>
    <w:rsid w:val="00B94960"/>
    <w:rsid w:val="00B94FCA"/>
    <w:rsid w:val="00B956E1"/>
    <w:rsid w:val="00B97735"/>
    <w:rsid w:val="00B97F2E"/>
    <w:rsid w:val="00BA200F"/>
    <w:rsid w:val="00BA31E9"/>
    <w:rsid w:val="00BA416F"/>
    <w:rsid w:val="00BA420A"/>
    <w:rsid w:val="00BA4D10"/>
    <w:rsid w:val="00BA51FD"/>
    <w:rsid w:val="00BA56AD"/>
    <w:rsid w:val="00BA595D"/>
    <w:rsid w:val="00BA5DCE"/>
    <w:rsid w:val="00BA605E"/>
    <w:rsid w:val="00BA6204"/>
    <w:rsid w:val="00BA7238"/>
    <w:rsid w:val="00BA732C"/>
    <w:rsid w:val="00BA795C"/>
    <w:rsid w:val="00BB0377"/>
    <w:rsid w:val="00BB0B12"/>
    <w:rsid w:val="00BB114D"/>
    <w:rsid w:val="00BB11E2"/>
    <w:rsid w:val="00BB2310"/>
    <w:rsid w:val="00BB28A4"/>
    <w:rsid w:val="00BB2A34"/>
    <w:rsid w:val="00BB3DDE"/>
    <w:rsid w:val="00BB716F"/>
    <w:rsid w:val="00BB7346"/>
    <w:rsid w:val="00BC093E"/>
    <w:rsid w:val="00BC0A6F"/>
    <w:rsid w:val="00BC1915"/>
    <w:rsid w:val="00BC2355"/>
    <w:rsid w:val="00BC235A"/>
    <w:rsid w:val="00BC2AE6"/>
    <w:rsid w:val="00BC2E4C"/>
    <w:rsid w:val="00BC347D"/>
    <w:rsid w:val="00BC392D"/>
    <w:rsid w:val="00BC40D6"/>
    <w:rsid w:val="00BC4A33"/>
    <w:rsid w:val="00BC4D43"/>
    <w:rsid w:val="00BC5CB8"/>
    <w:rsid w:val="00BC5FD6"/>
    <w:rsid w:val="00BC6BC7"/>
    <w:rsid w:val="00BC6C60"/>
    <w:rsid w:val="00BC7682"/>
    <w:rsid w:val="00BD0206"/>
    <w:rsid w:val="00BD02E9"/>
    <w:rsid w:val="00BD1AC3"/>
    <w:rsid w:val="00BD1D08"/>
    <w:rsid w:val="00BD1EC8"/>
    <w:rsid w:val="00BD2B82"/>
    <w:rsid w:val="00BD2EDA"/>
    <w:rsid w:val="00BD36C2"/>
    <w:rsid w:val="00BD44EE"/>
    <w:rsid w:val="00BD64A3"/>
    <w:rsid w:val="00BD7C6C"/>
    <w:rsid w:val="00BE03AC"/>
    <w:rsid w:val="00BE0D73"/>
    <w:rsid w:val="00BE108A"/>
    <w:rsid w:val="00BE1301"/>
    <w:rsid w:val="00BE14E4"/>
    <w:rsid w:val="00BE28FC"/>
    <w:rsid w:val="00BE2EE5"/>
    <w:rsid w:val="00BE365A"/>
    <w:rsid w:val="00BE5438"/>
    <w:rsid w:val="00BE5790"/>
    <w:rsid w:val="00BE5B97"/>
    <w:rsid w:val="00BE61D6"/>
    <w:rsid w:val="00BE772A"/>
    <w:rsid w:val="00BE77B9"/>
    <w:rsid w:val="00BE7FB3"/>
    <w:rsid w:val="00BF003B"/>
    <w:rsid w:val="00BF37D5"/>
    <w:rsid w:val="00BF4D02"/>
    <w:rsid w:val="00BF52F7"/>
    <w:rsid w:val="00BF6D14"/>
    <w:rsid w:val="00BF74C6"/>
    <w:rsid w:val="00BF7E48"/>
    <w:rsid w:val="00C00407"/>
    <w:rsid w:val="00C00580"/>
    <w:rsid w:val="00C00917"/>
    <w:rsid w:val="00C0116F"/>
    <w:rsid w:val="00C01483"/>
    <w:rsid w:val="00C03A40"/>
    <w:rsid w:val="00C03C0C"/>
    <w:rsid w:val="00C03E1F"/>
    <w:rsid w:val="00C04168"/>
    <w:rsid w:val="00C05870"/>
    <w:rsid w:val="00C062AE"/>
    <w:rsid w:val="00C06622"/>
    <w:rsid w:val="00C06654"/>
    <w:rsid w:val="00C06724"/>
    <w:rsid w:val="00C06996"/>
    <w:rsid w:val="00C06D2B"/>
    <w:rsid w:val="00C06F80"/>
    <w:rsid w:val="00C073D8"/>
    <w:rsid w:val="00C07B14"/>
    <w:rsid w:val="00C10AD5"/>
    <w:rsid w:val="00C11789"/>
    <w:rsid w:val="00C118DA"/>
    <w:rsid w:val="00C119A2"/>
    <w:rsid w:val="00C1212C"/>
    <w:rsid w:val="00C12F81"/>
    <w:rsid w:val="00C13C17"/>
    <w:rsid w:val="00C13CC5"/>
    <w:rsid w:val="00C13D44"/>
    <w:rsid w:val="00C1448B"/>
    <w:rsid w:val="00C153AD"/>
    <w:rsid w:val="00C15FCB"/>
    <w:rsid w:val="00C1778F"/>
    <w:rsid w:val="00C208BA"/>
    <w:rsid w:val="00C20E77"/>
    <w:rsid w:val="00C218BB"/>
    <w:rsid w:val="00C21AA0"/>
    <w:rsid w:val="00C22B1B"/>
    <w:rsid w:val="00C249EB"/>
    <w:rsid w:val="00C25270"/>
    <w:rsid w:val="00C252C6"/>
    <w:rsid w:val="00C254D6"/>
    <w:rsid w:val="00C25D85"/>
    <w:rsid w:val="00C260E9"/>
    <w:rsid w:val="00C26CED"/>
    <w:rsid w:val="00C26F70"/>
    <w:rsid w:val="00C26FC1"/>
    <w:rsid w:val="00C3091C"/>
    <w:rsid w:val="00C30A79"/>
    <w:rsid w:val="00C30A88"/>
    <w:rsid w:val="00C30C1A"/>
    <w:rsid w:val="00C30DED"/>
    <w:rsid w:val="00C31689"/>
    <w:rsid w:val="00C336AC"/>
    <w:rsid w:val="00C3384E"/>
    <w:rsid w:val="00C33B32"/>
    <w:rsid w:val="00C33FBA"/>
    <w:rsid w:val="00C348BC"/>
    <w:rsid w:val="00C3587A"/>
    <w:rsid w:val="00C36218"/>
    <w:rsid w:val="00C36814"/>
    <w:rsid w:val="00C408FA"/>
    <w:rsid w:val="00C44DBE"/>
    <w:rsid w:val="00C44E31"/>
    <w:rsid w:val="00C44EEE"/>
    <w:rsid w:val="00C461CD"/>
    <w:rsid w:val="00C467BB"/>
    <w:rsid w:val="00C46869"/>
    <w:rsid w:val="00C46C37"/>
    <w:rsid w:val="00C46D9C"/>
    <w:rsid w:val="00C4716C"/>
    <w:rsid w:val="00C4723D"/>
    <w:rsid w:val="00C47433"/>
    <w:rsid w:val="00C47974"/>
    <w:rsid w:val="00C5069E"/>
    <w:rsid w:val="00C52087"/>
    <w:rsid w:val="00C52171"/>
    <w:rsid w:val="00C525E3"/>
    <w:rsid w:val="00C52B27"/>
    <w:rsid w:val="00C532AE"/>
    <w:rsid w:val="00C53AE4"/>
    <w:rsid w:val="00C53E8A"/>
    <w:rsid w:val="00C55942"/>
    <w:rsid w:val="00C57D98"/>
    <w:rsid w:val="00C57E83"/>
    <w:rsid w:val="00C60935"/>
    <w:rsid w:val="00C60B1A"/>
    <w:rsid w:val="00C60BA2"/>
    <w:rsid w:val="00C647A6"/>
    <w:rsid w:val="00C64A98"/>
    <w:rsid w:val="00C664E5"/>
    <w:rsid w:val="00C66C56"/>
    <w:rsid w:val="00C66CF7"/>
    <w:rsid w:val="00C67BCB"/>
    <w:rsid w:val="00C67D51"/>
    <w:rsid w:val="00C67D5C"/>
    <w:rsid w:val="00C67E3B"/>
    <w:rsid w:val="00C72151"/>
    <w:rsid w:val="00C73183"/>
    <w:rsid w:val="00C73217"/>
    <w:rsid w:val="00C73A11"/>
    <w:rsid w:val="00C76139"/>
    <w:rsid w:val="00C77B40"/>
    <w:rsid w:val="00C808EB"/>
    <w:rsid w:val="00C81230"/>
    <w:rsid w:val="00C81EB4"/>
    <w:rsid w:val="00C824DD"/>
    <w:rsid w:val="00C82D32"/>
    <w:rsid w:val="00C837C4"/>
    <w:rsid w:val="00C85697"/>
    <w:rsid w:val="00C86808"/>
    <w:rsid w:val="00C8746B"/>
    <w:rsid w:val="00C91006"/>
    <w:rsid w:val="00C929A5"/>
    <w:rsid w:val="00C92CB2"/>
    <w:rsid w:val="00C9451F"/>
    <w:rsid w:val="00C94743"/>
    <w:rsid w:val="00C94C61"/>
    <w:rsid w:val="00C94F8E"/>
    <w:rsid w:val="00C95234"/>
    <w:rsid w:val="00C953C9"/>
    <w:rsid w:val="00C95A13"/>
    <w:rsid w:val="00C96C5F"/>
    <w:rsid w:val="00C96F85"/>
    <w:rsid w:val="00C97A03"/>
    <w:rsid w:val="00CA0832"/>
    <w:rsid w:val="00CA17FD"/>
    <w:rsid w:val="00CA1C62"/>
    <w:rsid w:val="00CA1D40"/>
    <w:rsid w:val="00CA221C"/>
    <w:rsid w:val="00CA2C6B"/>
    <w:rsid w:val="00CA34BE"/>
    <w:rsid w:val="00CA55CE"/>
    <w:rsid w:val="00CA6546"/>
    <w:rsid w:val="00CA6695"/>
    <w:rsid w:val="00CB0836"/>
    <w:rsid w:val="00CB0F4C"/>
    <w:rsid w:val="00CB101F"/>
    <w:rsid w:val="00CB1C17"/>
    <w:rsid w:val="00CB211F"/>
    <w:rsid w:val="00CB2E17"/>
    <w:rsid w:val="00CB312F"/>
    <w:rsid w:val="00CB349A"/>
    <w:rsid w:val="00CB3D32"/>
    <w:rsid w:val="00CB3D3B"/>
    <w:rsid w:val="00CB4417"/>
    <w:rsid w:val="00CB55DC"/>
    <w:rsid w:val="00CB5600"/>
    <w:rsid w:val="00CB7002"/>
    <w:rsid w:val="00CB7186"/>
    <w:rsid w:val="00CB7825"/>
    <w:rsid w:val="00CC0B4F"/>
    <w:rsid w:val="00CC1140"/>
    <w:rsid w:val="00CC1D21"/>
    <w:rsid w:val="00CC2F57"/>
    <w:rsid w:val="00CC3CF8"/>
    <w:rsid w:val="00CC42D1"/>
    <w:rsid w:val="00CC57D8"/>
    <w:rsid w:val="00CC583E"/>
    <w:rsid w:val="00CC71D1"/>
    <w:rsid w:val="00CC73BA"/>
    <w:rsid w:val="00CC7D43"/>
    <w:rsid w:val="00CD17DB"/>
    <w:rsid w:val="00CD2533"/>
    <w:rsid w:val="00CD25D9"/>
    <w:rsid w:val="00CD2F87"/>
    <w:rsid w:val="00CD4EE4"/>
    <w:rsid w:val="00CD5313"/>
    <w:rsid w:val="00CD6638"/>
    <w:rsid w:val="00CD6D2F"/>
    <w:rsid w:val="00CE01EA"/>
    <w:rsid w:val="00CE0760"/>
    <w:rsid w:val="00CE16A1"/>
    <w:rsid w:val="00CE1CBE"/>
    <w:rsid w:val="00CE1DEB"/>
    <w:rsid w:val="00CE294A"/>
    <w:rsid w:val="00CE2F0B"/>
    <w:rsid w:val="00CE357F"/>
    <w:rsid w:val="00CE3E16"/>
    <w:rsid w:val="00CE3FA9"/>
    <w:rsid w:val="00CE4554"/>
    <w:rsid w:val="00CE6548"/>
    <w:rsid w:val="00CE66C3"/>
    <w:rsid w:val="00CE68E1"/>
    <w:rsid w:val="00CE70B5"/>
    <w:rsid w:val="00CE71D8"/>
    <w:rsid w:val="00CF0033"/>
    <w:rsid w:val="00CF0163"/>
    <w:rsid w:val="00CF0BEA"/>
    <w:rsid w:val="00CF1344"/>
    <w:rsid w:val="00CF1946"/>
    <w:rsid w:val="00CF1E7B"/>
    <w:rsid w:val="00CF2596"/>
    <w:rsid w:val="00CF2627"/>
    <w:rsid w:val="00CF2879"/>
    <w:rsid w:val="00CF33CE"/>
    <w:rsid w:val="00CF4F6F"/>
    <w:rsid w:val="00CF66E7"/>
    <w:rsid w:val="00CF686F"/>
    <w:rsid w:val="00CF6F86"/>
    <w:rsid w:val="00CF7013"/>
    <w:rsid w:val="00CF7082"/>
    <w:rsid w:val="00D014E0"/>
    <w:rsid w:val="00D01927"/>
    <w:rsid w:val="00D01BAC"/>
    <w:rsid w:val="00D03A83"/>
    <w:rsid w:val="00D04F1F"/>
    <w:rsid w:val="00D05D6E"/>
    <w:rsid w:val="00D05D77"/>
    <w:rsid w:val="00D060F4"/>
    <w:rsid w:val="00D06CD5"/>
    <w:rsid w:val="00D11681"/>
    <w:rsid w:val="00D1190A"/>
    <w:rsid w:val="00D11B2C"/>
    <w:rsid w:val="00D1215A"/>
    <w:rsid w:val="00D156C4"/>
    <w:rsid w:val="00D1587C"/>
    <w:rsid w:val="00D158FE"/>
    <w:rsid w:val="00D166E2"/>
    <w:rsid w:val="00D16A49"/>
    <w:rsid w:val="00D17227"/>
    <w:rsid w:val="00D20177"/>
    <w:rsid w:val="00D20749"/>
    <w:rsid w:val="00D208A8"/>
    <w:rsid w:val="00D20EC2"/>
    <w:rsid w:val="00D21126"/>
    <w:rsid w:val="00D21E2A"/>
    <w:rsid w:val="00D222B8"/>
    <w:rsid w:val="00D224BC"/>
    <w:rsid w:val="00D22F3E"/>
    <w:rsid w:val="00D238C6"/>
    <w:rsid w:val="00D24652"/>
    <w:rsid w:val="00D2473F"/>
    <w:rsid w:val="00D24EF7"/>
    <w:rsid w:val="00D25072"/>
    <w:rsid w:val="00D25519"/>
    <w:rsid w:val="00D255E5"/>
    <w:rsid w:val="00D2585F"/>
    <w:rsid w:val="00D26062"/>
    <w:rsid w:val="00D2628B"/>
    <w:rsid w:val="00D26611"/>
    <w:rsid w:val="00D26AAE"/>
    <w:rsid w:val="00D27206"/>
    <w:rsid w:val="00D272DD"/>
    <w:rsid w:val="00D27A87"/>
    <w:rsid w:val="00D307CD"/>
    <w:rsid w:val="00D3082B"/>
    <w:rsid w:val="00D3152D"/>
    <w:rsid w:val="00D31EB9"/>
    <w:rsid w:val="00D31F73"/>
    <w:rsid w:val="00D32415"/>
    <w:rsid w:val="00D33090"/>
    <w:rsid w:val="00D33558"/>
    <w:rsid w:val="00D33F17"/>
    <w:rsid w:val="00D36480"/>
    <w:rsid w:val="00D36C4B"/>
    <w:rsid w:val="00D4086B"/>
    <w:rsid w:val="00D409E7"/>
    <w:rsid w:val="00D42E42"/>
    <w:rsid w:val="00D43637"/>
    <w:rsid w:val="00D441B8"/>
    <w:rsid w:val="00D45C0E"/>
    <w:rsid w:val="00D47B36"/>
    <w:rsid w:val="00D47EF5"/>
    <w:rsid w:val="00D500D9"/>
    <w:rsid w:val="00D507FE"/>
    <w:rsid w:val="00D5095F"/>
    <w:rsid w:val="00D513B1"/>
    <w:rsid w:val="00D51A5F"/>
    <w:rsid w:val="00D52B4E"/>
    <w:rsid w:val="00D52D3C"/>
    <w:rsid w:val="00D52E3D"/>
    <w:rsid w:val="00D53202"/>
    <w:rsid w:val="00D5534F"/>
    <w:rsid w:val="00D5569D"/>
    <w:rsid w:val="00D55AF4"/>
    <w:rsid w:val="00D57855"/>
    <w:rsid w:val="00D57B3C"/>
    <w:rsid w:val="00D57C52"/>
    <w:rsid w:val="00D57CD6"/>
    <w:rsid w:val="00D57CE3"/>
    <w:rsid w:val="00D6179A"/>
    <w:rsid w:val="00D61A96"/>
    <w:rsid w:val="00D62F46"/>
    <w:rsid w:val="00D63A40"/>
    <w:rsid w:val="00D64CC9"/>
    <w:rsid w:val="00D65278"/>
    <w:rsid w:val="00D6593F"/>
    <w:rsid w:val="00D65DE1"/>
    <w:rsid w:val="00D66300"/>
    <w:rsid w:val="00D66D1E"/>
    <w:rsid w:val="00D70663"/>
    <w:rsid w:val="00D71F9B"/>
    <w:rsid w:val="00D72E15"/>
    <w:rsid w:val="00D730FF"/>
    <w:rsid w:val="00D73878"/>
    <w:rsid w:val="00D746F3"/>
    <w:rsid w:val="00D74ADD"/>
    <w:rsid w:val="00D750E5"/>
    <w:rsid w:val="00D7656F"/>
    <w:rsid w:val="00D76B7E"/>
    <w:rsid w:val="00D76CAF"/>
    <w:rsid w:val="00D76FBD"/>
    <w:rsid w:val="00D7733C"/>
    <w:rsid w:val="00D80827"/>
    <w:rsid w:val="00D80D8A"/>
    <w:rsid w:val="00D815C7"/>
    <w:rsid w:val="00D8184F"/>
    <w:rsid w:val="00D818A1"/>
    <w:rsid w:val="00D8198D"/>
    <w:rsid w:val="00D81C5A"/>
    <w:rsid w:val="00D81DD1"/>
    <w:rsid w:val="00D8225E"/>
    <w:rsid w:val="00D8285D"/>
    <w:rsid w:val="00D83767"/>
    <w:rsid w:val="00D84455"/>
    <w:rsid w:val="00D845CA"/>
    <w:rsid w:val="00D8587C"/>
    <w:rsid w:val="00D85EFF"/>
    <w:rsid w:val="00D8618C"/>
    <w:rsid w:val="00D876DC"/>
    <w:rsid w:val="00D90737"/>
    <w:rsid w:val="00D90C6A"/>
    <w:rsid w:val="00D92955"/>
    <w:rsid w:val="00D93D6D"/>
    <w:rsid w:val="00D962EA"/>
    <w:rsid w:val="00D9648E"/>
    <w:rsid w:val="00D9663A"/>
    <w:rsid w:val="00D96EE1"/>
    <w:rsid w:val="00D97107"/>
    <w:rsid w:val="00D975DF"/>
    <w:rsid w:val="00D97683"/>
    <w:rsid w:val="00D97CCF"/>
    <w:rsid w:val="00D97E44"/>
    <w:rsid w:val="00DA19AA"/>
    <w:rsid w:val="00DA2A0F"/>
    <w:rsid w:val="00DA2FE0"/>
    <w:rsid w:val="00DA3962"/>
    <w:rsid w:val="00DA3F88"/>
    <w:rsid w:val="00DA414B"/>
    <w:rsid w:val="00DA4D59"/>
    <w:rsid w:val="00DA518D"/>
    <w:rsid w:val="00DA5331"/>
    <w:rsid w:val="00DA57A9"/>
    <w:rsid w:val="00DA63B7"/>
    <w:rsid w:val="00DB074F"/>
    <w:rsid w:val="00DB07EF"/>
    <w:rsid w:val="00DB14AC"/>
    <w:rsid w:val="00DB1C3E"/>
    <w:rsid w:val="00DB1C61"/>
    <w:rsid w:val="00DB2351"/>
    <w:rsid w:val="00DB2B58"/>
    <w:rsid w:val="00DB3CD4"/>
    <w:rsid w:val="00DB47DF"/>
    <w:rsid w:val="00DB533D"/>
    <w:rsid w:val="00DB586D"/>
    <w:rsid w:val="00DB5F83"/>
    <w:rsid w:val="00DB760C"/>
    <w:rsid w:val="00DC093B"/>
    <w:rsid w:val="00DC146D"/>
    <w:rsid w:val="00DC2C19"/>
    <w:rsid w:val="00DC389D"/>
    <w:rsid w:val="00DC38CA"/>
    <w:rsid w:val="00DC3EC2"/>
    <w:rsid w:val="00DC42D2"/>
    <w:rsid w:val="00DC4B39"/>
    <w:rsid w:val="00DC55F3"/>
    <w:rsid w:val="00DC6AE6"/>
    <w:rsid w:val="00DC6DA3"/>
    <w:rsid w:val="00DC6ED0"/>
    <w:rsid w:val="00DD17D7"/>
    <w:rsid w:val="00DD1B76"/>
    <w:rsid w:val="00DD1D67"/>
    <w:rsid w:val="00DD1E71"/>
    <w:rsid w:val="00DD243B"/>
    <w:rsid w:val="00DD2709"/>
    <w:rsid w:val="00DD41EB"/>
    <w:rsid w:val="00DD59A8"/>
    <w:rsid w:val="00DD662A"/>
    <w:rsid w:val="00DD6675"/>
    <w:rsid w:val="00DD7293"/>
    <w:rsid w:val="00DD7E13"/>
    <w:rsid w:val="00DE0E2A"/>
    <w:rsid w:val="00DE11E2"/>
    <w:rsid w:val="00DE1D18"/>
    <w:rsid w:val="00DE1D26"/>
    <w:rsid w:val="00DE22CA"/>
    <w:rsid w:val="00DE24C9"/>
    <w:rsid w:val="00DE2999"/>
    <w:rsid w:val="00DE3431"/>
    <w:rsid w:val="00DE6BBD"/>
    <w:rsid w:val="00DF1821"/>
    <w:rsid w:val="00DF371F"/>
    <w:rsid w:val="00DF4FBE"/>
    <w:rsid w:val="00DF578D"/>
    <w:rsid w:val="00DF5BF1"/>
    <w:rsid w:val="00DF6059"/>
    <w:rsid w:val="00DF61D2"/>
    <w:rsid w:val="00DF65DA"/>
    <w:rsid w:val="00DF6A8C"/>
    <w:rsid w:val="00DF6F9C"/>
    <w:rsid w:val="00DF7F04"/>
    <w:rsid w:val="00E001D3"/>
    <w:rsid w:val="00E00536"/>
    <w:rsid w:val="00E00674"/>
    <w:rsid w:val="00E01251"/>
    <w:rsid w:val="00E01E3A"/>
    <w:rsid w:val="00E038B9"/>
    <w:rsid w:val="00E0414A"/>
    <w:rsid w:val="00E04243"/>
    <w:rsid w:val="00E042F9"/>
    <w:rsid w:val="00E04436"/>
    <w:rsid w:val="00E0462D"/>
    <w:rsid w:val="00E050E6"/>
    <w:rsid w:val="00E05F48"/>
    <w:rsid w:val="00E062A6"/>
    <w:rsid w:val="00E06AE1"/>
    <w:rsid w:val="00E079E0"/>
    <w:rsid w:val="00E10230"/>
    <w:rsid w:val="00E1026E"/>
    <w:rsid w:val="00E1069F"/>
    <w:rsid w:val="00E11170"/>
    <w:rsid w:val="00E11DB9"/>
    <w:rsid w:val="00E12170"/>
    <w:rsid w:val="00E129CC"/>
    <w:rsid w:val="00E150A1"/>
    <w:rsid w:val="00E15BAC"/>
    <w:rsid w:val="00E15C52"/>
    <w:rsid w:val="00E164AF"/>
    <w:rsid w:val="00E16719"/>
    <w:rsid w:val="00E16A29"/>
    <w:rsid w:val="00E172C1"/>
    <w:rsid w:val="00E20837"/>
    <w:rsid w:val="00E20A07"/>
    <w:rsid w:val="00E20EAA"/>
    <w:rsid w:val="00E21296"/>
    <w:rsid w:val="00E21331"/>
    <w:rsid w:val="00E22AB2"/>
    <w:rsid w:val="00E22EE3"/>
    <w:rsid w:val="00E22F76"/>
    <w:rsid w:val="00E22F9B"/>
    <w:rsid w:val="00E237E6"/>
    <w:rsid w:val="00E251AE"/>
    <w:rsid w:val="00E25A54"/>
    <w:rsid w:val="00E25BE4"/>
    <w:rsid w:val="00E261BC"/>
    <w:rsid w:val="00E2628A"/>
    <w:rsid w:val="00E2675E"/>
    <w:rsid w:val="00E270CC"/>
    <w:rsid w:val="00E2727B"/>
    <w:rsid w:val="00E30337"/>
    <w:rsid w:val="00E31746"/>
    <w:rsid w:val="00E320CE"/>
    <w:rsid w:val="00E3279E"/>
    <w:rsid w:val="00E32FFC"/>
    <w:rsid w:val="00E33E5A"/>
    <w:rsid w:val="00E34194"/>
    <w:rsid w:val="00E349E8"/>
    <w:rsid w:val="00E34E7C"/>
    <w:rsid w:val="00E3755A"/>
    <w:rsid w:val="00E4031D"/>
    <w:rsid w:val="00E40661"/>
    <w:rsid w:val="00E410B3"/>
    <w:rsid w:val="00E41E92"/>
    <w:rsid w:val="00E431ED"/>
    <w:rsid w:val="00E439D1"/>
    <w:rsid w:val="00E43CF5"/>
    <w:rsid w:val="00E449FB"/>
    <w:rsid w:val="00E45D30"/>
    <w:rsid w:val="00E46CFF"/>
    <w:rsid w:val="00E51240"/>
    <w:rsid w:val="00E51633"/>
    <w:rsid w:val="00E5166D"/>
    <w:rsid w:val="00E51A0C"/>
    <w:rsid w:val="00E53042"/>
    <w:rsid w:val="00E53D90"/>
    <w:rsid w:val="00E5661B"/>
    <w:rsid w:val="00E60A70"/>
    <w:rsid w:val="00E60C6D"/>
    <w:rsid w:val="00E610E1"/>
    <w:rsid w:val="00E61253"/>
    <w:rsid w:val="00E624E7"/>
    <w:rsid w:val="00E6353D"/>
    <w:rsid w:val="00E63CEC"/>
    <w:rsid w:val="00E642FC"/>
    <w:rsid w:val="00E64C54"/>
    <w:rsid w:val="00E64DC3"/>
    <w:rsid w:val="00E6718A"/>
    <w:rsid w:val="00E67893"/>
    <w:rsid w:val="00E67EC9"/>
    <w:rsid w:val="00E67F9F"/>
    <w:rsid w:val="00E70423"/>
    <w:rsid w:val="00E704DA"/>
    <w:rsid w:val="00E70AA3"/>
    <w:rsid w:val="00E71F43"/>
    <w:rsid w:val="00E729B9"/>
    <w:rsid w:val="00E736D0"/>
    <w:rsid w:val="00E73FC1"/>
    <w:rsid w:val="00E7623D"/>
    <w:rsid w:val="00E763B6"/>
    <w:rsid w:val="00E77303"/>
    <w:rsid w:val="00E77909"/>
    <w:rsid w:val="00E801F7"/>
    <w:rsid w:val="00E8031C"/>
    <w:rsid w:val="00E8119F"/>
    <w:rsid w:val="00E8487C"/>
    <w:rsid w:val="00E849F6"/>
    <w:rsid w:val="00E864C9"/>
    <w:rsid w:val="00E87590"/>
    <w:rsid w:val="00E91046"/>
    <w:rsid w:val="00E912A3"/>
    <w:rsid w:val="00E9228E"/>
    <w:rsid w:val="00E93CA8"/>
    <w:rsid w:val="00E93F0F"/>
    <w:rsid w:val="00E962A4"/>
    <w:rsid w:val="00E967E9"/>
    <w:rsid w:val="00E97E3D"/>
    <w:rsid w:val="00EA2FDC"/>
    <w:rsid w:val="00EA4513"/>
    <w:rsid w:val="00EA47A1"/>
    <w:rsid w:val="00EA516D"/>
    <w:rsid w:val="00EA57AE"/>
    <w:rsid w:val="00EA7874"/>
    <w:rsid w:val="00EB0AAF"/>
    <w:rsid w:val="00EB10FB"/>
    <w:rsid w:val="00EB1251"/>
    <w:rsid w:val="00EB139F"/>
    <w:rsid w:val="00EB184C"/>
    <w:rsid w:val="00EB2A01"/>
    <w:rsid w:val="00EB2F22"/>
    <w:rsid w:val="00EB3942"/>
    <w:rsid w:val="00EB4504"/>
    <w:rsid w:val="00EB4CC8"/>
    <w:rsid w:val="00EB517B"/>
    <w:rsid w:val="00EB538B"/>
    <w:rsid w:val="00EB5611"/>
    <w:rsid w:val="00EB5B32"/>
    <w:rsid w:val="00EB63CA"/>
    <w:rsid w:val="00EB6671"/>
    <w:rsid w:val="00EB6727"/>
    <w:rsid w:val="00EB6993"/>
    <w:rsid w:val="00EB7CF7"/>
    <w:rsid w:val="00EB7EFC"/>
    <w:rsid w:val="00EC040D"/>
    <w:rsid w:val="00EC0F7A"/>
    <w:rsid w:val="00EC13C2"/>
    <w:rsid w:val="00EC19E5"/>
    <w:rsid w:val="00EC1AF8"/>
    <w:rsid w:val="00EC36FB"/>
    <w:rsid w:val="00EC3984"/>
    <w:rsid w:val="00EC3BE0"/>
    <w:rsid w:val="00EC4EB4"/>
    <w:rsid w:val="00EC5AA2"/>
    <w:rsid w:val="00EC7B96"/>
    <w:rsid w:val="00ED1DA3"/>
    <w:rsid w:val="00ED24A6"/>
    <w:rsid w:val="00ED2C0B"/>
    <w:rsid w:val="00ED38DC"/>
    <w:rsid w:val="00ED3DA3"/>
    <w:rsid w:val="00ED4178"/>
    <w:rsid w:val="00ED4393"/>
    <w:rsid w:val="00ED4521"/>
    <w:rsid w:val="00ED6B64"/>
    <w:rsid w:val="00ED6F55"/>
    <w:rsid w:val="00EE040E"/>
    <w:rsid w:val="00EE110B"/>
    <w:rsid w:val="00EE2204"/>
    <w:rsid w:val="00EE23A8"/>
    <w:rsid w:val="00EE25A1"/>
    <w:rsid w:val="00EE2E4D"/>
    <w:rsid w:val="00EE426C"/>
    <w:rsid w:val="00EE42B6"/>
    <w:rsid w:val="00EE5355"/>
    <w:rsid w:val="00EE6581"/>
    <w:rsid w:val="00EE7196"/>
    <w:rsid w:val="00EF038C"/>
    <w:rsid w:val="00EF0486"/>
    <w:rsid w:val="00EF07FA"/>
    <w:rsid w:val="00EF081B"/>
    <w:rsid w:val="00EF0EF4"/>
    <w:rsid w:val="00EF1703"/>
    <w:rsid w:val="00EF1B46"/>
    <w:rsid w:val="00EF21AB"/>
    <w:rsid w:val="00EF2462"/>
    <w:rsid w:val="00EF3BBC"/>
    <w:rsid w:val="00EF4D2C"/>
    <w:rsid w:val="00EF4E8F"/>
    <w:rsid w:val="00EF53EF"/>
    <w:rsid w:val="00EF54FE"/>
    <w:rsid w:val="00EF640F"/>
    <w:rsid w:val="00EF70A1"/>
    <w:rsid w:val="00EF79C2"/>
    <w:rsid w:val="00F02641"/>
    <w:rsid w:val="00F026E1"/>
    <w:rsid w:val="00F02DBA"/>
    <w:rsid w:val="00F02F71"/>
    <w:rsid w:val="00F058CE"/>
    <w:rsid w:val="00F05DC2"/>
    <w:rsid w:val="00F07B26"/>
    <w:rsid w:val="00F1206C"/>
    <w:rsid w:val="00F1380D"/>
    <w:rsid w:val="00F13C8E"/>
    <w:rsid w:val="00F15949"/>
    <w:rsid w:val="00F15B70"/>
    <w:rsid w:val="00F16FB4"/>
    <w:rsid w:val="00F1738E"/>
    <w:rsid w:val="00F178FE"/>
    <w:rsid w:val="00F17FFE"/>
    <w:rsid w:val="00F206B9"/>
    <w:rsid w:val="00F2165E"/>
    <w:rsid w:val="00F21A12"/>
    <w:rsid w:val="00F22159"/>
    <w:rsid w:val="00F221B4"/>
    <w:rsid w:val="00F225FC"/>
    <w:rsid w:val="00F2376D"/>
    <w:rsid w:val="00F24B01"/>
    <w:rsid w:val="00F256C6"/>
    <w:rsid w:val="00F25C7A"/>
    <w:rsid w:val="00F27423"/>
    <w:rsid w:val="00F27AEF"/>
    <w:rsid w:val="00F30028"/>
    <w:rsid w:val="00F300E6"/>
    <w:rsid w:val="00F30293"/>
    <w:rsid w:val="00F33C0E"/>
    <w:rsid w:val="00F348A8"/>
    <w:rsid w:val="00F34AFB"/>
    <w:rsid w:val="00F35D96"/>
    <w:rsid w:val="00F35FC5"/>
    <w:rsid w:val="00F369DF"/>
    <w:rsid w:val="00F40583"/>
    <w:rsid w:val="00F40B19"/>
    <w:rsid w:val="00F434EA"/>
    <w:rsid w:val="00F43573"/>
    <w:rsid w:val="00F439F0"/>
    <w:rsid w:val="00F4490C"/>
    <w:rsid w:val="00F44F5B"/>
    <w:rsid w:val="00F469F6"/>
    <w:rsid w:val="00F46FCD"/>
    <w:rsid w:val="00F47759"/>
    <w:rsid w:val="00F47A47"/>
    <w:rsid w:val="00F50442"/>
    <w:rsid w:val="00F51DC8"/>
    <w:rsid w:val="00F52B9A"/>
    <w:rsid w:val="00F53734"/>
    <w:rsid w:val="00F544D6"/>
    <w:rsid w:val="00F546E9"/>
    <w:rsid w:val="00F54FDF"/>
    <w:rsid w:val="00F56219"/>
    <w:rsid w:val="00F568EF"/>
    <w:rsid w:val="00F570BD"/>
    <w:rsid w:val="00F579E0"/>
    <w:rsid w:val="00F57B8C"/>
    <w:rsid w:val="00F57FE0"/>
    <w:rsid w:val="00F6035B"/>
    <w:rsid w:val="00F6092D"/>
    <w:rsid w:val="00F60AC1"/>
    <w:rsid w:val="00F61918"/>
    <w:rsid w:val="00F6348C"/>
    <w:rsid w:val="00F63C35"/>
    <w:rsid w:val="00F63DD8"/>
    <w:rsid w:val="00F64860"/>
    <w:rsid w:val="00F649F8"/>
    <w:rsid w:val="00F64C71"/>
    <w:rsid w:val="00F66F89"/>
    <w:rsid w:val="00F67055"/>
    <w:rsid w:val="00F6722D"/>
    <w:rsid w:val="00F6782A"/>
    <w:rsid w:val="00F703E2"/>
    <w:rsid w:val="00F70E5D"/>
    <w:rsid w:val="00F71AD6"/>
    <w:rsid w:val="00F72104"/>
    <w:rsid w:val="00F72641"/>
    <w:rsid w:val="00F73B2E"/>
    <w:rsid w:val="00F73F75"/>
    <w:rsid w:val="00F74174"/>
    <w:rsid w:val="00F746BC"/>
    <w:rsid w:val="00F750DF"/>
    <w:rsid w:val="00F7513D"/>
    <w:rsid w:val="00F75201"/>
    <w:rsid w:val="00F75F9A"/>
    <w:rsid w:val="00F763D7"/>
    <w:rsid w:val="00F76EFD"/>
    <w:rsid w:val="00F77738"/>
    <w:rsid w:val="00F8024A"/>
    <w:rsid w:val="00F80FF1"/>
    <w:rsid w:val="00F812A4"/>
    <w:rsid w:val="00F818FF"/>
    <w:rsid w:val="00F82459"/>
    <w:rsid w:val="00F82EAB"/>
    <w:rsid w:val="00F833DC"/>
    <w:rsid w:val="00F8349F"/>
    <w:rsid w:val="00F83622"/>
    <w:rsid w:val="00F83FC7"/>
    <w:rsid w:val="00F845B9"/>
    <w:rsid w:val="00F859E4"/>
    <w:rsid w:val="00F86346"/>
    <w:rsid w:val="00F86604"/>
    <w:rsid w:val="00F86C0C"/>
    <w:rsid w:val="00F872BC"/>
    <w:rsid w:val="00F87753"/>
    <w:rsid w:val="00F87AA7"/>
    <w:rsid w:val="00F90F17"/>
    <w:rsid w:val="00F924A7"/>
    <w:rsid w:val="00F924B6"/>
    <w:rsid w:val="00F924D7"/>
    <w:rsid w:val="00F92A4C"/>
    <w:rsid w:val="00F92B51"/>
    <w:rsid w:val="00F93244"/>
    <w:rsid w:val="00F93A56"/>
    <w:rsid w:val="00F950E5"/>
    <w:rsid w:val="00F967C9"/>
    <w:rsid w:val="00F972F9"/>
    <w:rsid w:val="00F97B6D"/>
    <w:rsid w:val="00FA1D0E"/>
    <w:rsid w:val="00FA33F7"/>
    <w:rsid w:val="00FA4E3F"/>
    <w:rsid w:val="00FA4F83"/>
    <w:rsid w:val="00FA5069"/>
    <w:rsid w:val="00FA62A4"/>
    <w:rsid w:val="00FA6372"/>
    <w:rsid w:val="00FA7165"/>
    <w:rsid w:val="00FA76C0"/>
    <w:rsid w:val="00FA7C94"/>
    <w:rsid w:val="00FB0BE3"/>
    <w:rsid w:val="00FB18E4"/>
    <w:rsid w:val="00FB2B38"/>
    <w:rsid w:val="00FB3FAC"/>
    <w:rsid w:val="00FB4326"/>
    <w:rsid w:val="00FB591B"/>
    <w:rsid w:val="00FB62C8"/>
    <w:rsid w:val="00FB6566"/>
    <w:rsid w:val="00FC026A"/>
    <w:rsid w:val="00FC03AB"/>
    <w:rsid w:val="00FC2811"/>
    <w:rsid w:val="00FC28DC"/>
    <w:rsid w:val="00FC304A"/>
    <w:rsid w:val="00FC35C6"/>
    <w:rsid w:val="00FC3A16"/>
    <w:rsid w:val="00FC45AE"/>
    <w:rsid w:val="00FC5DA3"/>
    <w:rsid w:val="00FC5F88"/>
    <w:rsid w:val="00FC6AB4"/>
    <w:rsid w:val="00FC7619"/>
    <w:rsid w:val="00FC7A42"/>
    <w:rsid w:val="00FC7A89"/>
    <w:rsid w:val="00FD015A"/>
    <w:rsid w:val="00FD041F"/>
    <w:rsid w:val="00FD059F"/>
    <w:rsid w:val="00FD07A3"/>
    <w:rsid w:val="00FD13BF"/>
    <w:rsid w:val="00FD2952"/>
    <w:rsid w:val="00FD29AF"/>
    <w:rsid w:val="00FD364D"/>
    <w:rsid w:val="00FD494D"/>
    <w:rsid w:val="00FD5209"/>
    <w:rsid w:val="00FD5716"/>
    <w:rsid w:val="00FD5A7C"/>
    <w:rsid w:val="00FD5CED"/>
    <w:rsid w:val="00FD630B"/>
    <w:rsid w:val="00FD6659"/>
    <w:rsid w:val="00FD73FD"/>
    <w:rsid w:val="00FD7EE7"/>
    <w:rsid w:val="00FE1AFC"/>
    <w:rsid w:val="00FE2249"/>
    <w:rsid w:val="00FE5210"/>
    <w:rsid w:val="00FE52C7"/>
    <w:rsid w:val="00FE537B"/>
    <w:rsid w:val="00FE68F3"/>
    <w:rsid w:val="00FE6EC9"/>
    <w:rsid w:val="00FF19A8"/>
    <w:rsid w:val="00FF1CA3"/>
    <w:rsid w:val="00FF1EC1"/>
    <w:rsid w:val="00FF33F2"/>
    <w:rsid w:val="00FF3E87"/>
    <w:rsid w:val="00FF4FF8"/>
    <w:rsid w:val="00FF6066"/>
    <w:rsid w:val="00FF6963"/>
    <w:rsid w:val="00FF7C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2529"/>
    <o:shapelayout v:ext="edit">
      <o:idmap v:ext="edit" data="1"/>
      <o:rules v:ext="edit">
        <o:r id="V:Rule8" type="connector" idref="#_s1035">
          <o:proxy start="" idref="#_s1041" connectloc="1"/>
          <o:proxy end="" idref="#_s1040" connectloc="2"/>
        </o:r>
        <o:r id="V:Rule9" type="connector" idref="#_s1033">
          <o:proxy start="" idref="#_s1043" connectloc="1"/>
          <o:proxy end="" idref="#_s1042" connectloc="2"/>
        </o:r>
        <o:r id="V:Rule10" type="connector" idref="#_s1031">
          <o:proxy start="" idref="#_s1045" connectloc="1"/>
          <o:proxy end="" idref="#_s1044" connectloc="2"/>
        </o:r>
        <o:r id="V:Rule11" type="connector" idref="#_s1034">
          <o:proxy start="" idref="#_s1042" connectloc="1"/>
          <o:proxy end="" idref="#_s1041" connectloc="2"/>
        </o:r>
        <o:r id="V:Rule12" type="connector" idref="#_s1037">
          <o:proxy start="" idref="#_s1039" connectloc="0"/>
          <o:proxy end="" idref="#_s1038" connectloc="2"/>
        </o:r>
        <o:r id="V:Rule13" type="connector" idref="#_s1036">
          <o:proxy start="" idref="#_s1040" connectloc="1"/>
          <o:proxy end="" idref="#_s1039" connectloc="2"/>
        </o:r>
        <o:r id="V:Rule14" type="connector" idref="#_s1032">
          <o:proxy start="" idref="#_s1044" connectloc="1"/>
          <o:proxy end="" idref="#_s1043" connectloc="2"/>
        </o:r>
      </o:rules>
    </o:shapelayout>
  </w:shapeDefaults>
  <w:decimalSymbol w:val=","/>
  <w:listSeparator w:val=";"/>
  <w15:docId w15:val="{BA0C1649-4D3F-4EE0-80FC-5285E81C0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2682"/>
    <w:pPr>
      <w:widowControl w:val="0"/>
      <w:adjustRightInd w:val="0"/>
      <w:spacing w:line="360" w:lineRule="atLeast"/>
      <w:jc w:val="both"/>
    </w:pPr>
    <w:rPr>
      <w:sz w:val="24"/>
      <w:szCs w:val="24"/>
    </w:rPr>
  </w:style>
  <w:style w:type="paragraph" w:styleId="Nagwek1">
    <w:name w:val="heading 1"/>
    <w:basedOn w:val="Normalny"/>
    <w:next w:val="Normalny"/>
    <w:link w:val="Nagwek1Znak"/>
    <w:qFormat/>
    <w:rsid w:val="004C2682"/>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4C2682"/>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083A9A"/>
    <w:pPr>
      <w:keepNext/>
      <w:spacing w:before="240" w:after="60"/>
      <w:outlineLvl w:val="2"/>
    </w:pPr>
    <w:rPr>
      <w:rFonts w:cs="Arial"/>
      <w:b/>
      <w:bCs/>
      <w:i/>
      <w:szCs w:val="26"/>
    </w:rPr>
  </w:style>
  <w:style w:type="paragraph" w:styleId="Nagwek4">
    <w:name w:val="heading 4"/>
    <w:basedOn w:val="Normalny"/>
    <w:next w:val="Normalny"/>
    <w:qFormat/>
    <w:rsid w:val="004C2682"/>
    <w:pPr>
      <w:keepNext/>
      <w:spacing w:before="240" w:after="60"/>
      <w:outlineLvl w:val="3"/>
    </w:pPr>
    <w:rPr>
      <w:bCs/>
      <w:i/>
      <w:sz w:val="22"/>
    </w:rPr>
  </w:style>
  <w:style w:type="paragraph" w:styleId="Nagwek5">
    <w:name w:val="heading 5"/>
    <w:basedOn w:val="Normalny"/>
    <w:next w:val="Normalny"/>
    <w:qFormat/>
    <w:rsid w:val="004C2682"/>
    <w:pPr>
      <w:spacing w:before="240" w:after="60"/>
      <w:outlineLvl w:val="4"/>
    </w:pPr>
    <w:rPr>
      <w:b/>
      <w:bCs/>
      <w:i/>
      <w:iCs/>
      <w:sz w:val="26"/>
      <w:szCs w:val="26"/>
    </w:rPr>
  </w:style>
  <w:style w:type="paragraph" w:styleId="Nagwek7">
    <w:name w:val="heading 7"/>
    <w:basedOn w:val="Normalny"/>
    <w:next w:val="Normalny"/>
    <w:qFormat/>
    <w:rsid w:val="004C2682"/>
    <w:pPr>
      <w:spacing w:before="240" w:after="60"/>
      <w:outlineLvl w:val="6"/>
    </w:pPr>
  </w:style>
  <w:style w:type="paragraph" w:styleId="Nagwek8">
    <w:name w:val="heading 8"/>
    <w:basedOn w:val="Normalny"/>
    <w:next w:val="Normalny"/>
    <w:qFormat/>
    <w:rsid w:val="004C2682"/>
    <w:pPr>
      <w:spacing w:before="240" w:after="60"/>
      <w:outlineLvl w:val="7"/>
    </w:pPr>
    <w:rPr>
      <w:i/>
      <w:iCs/>
    </w:rPr>
  </w:style>
  <w:style w:type="paragraph" w:styleId="Nagwek9">
    <w:name w:val="heading 9"/>
    <w:basedOn w:val="Normalny"/>
    <w:next w:val="Normalny"/>
    <w:link w:val="Nagwek9Znak"/>
    <w:qFormat/>
    <w:rsid w:val="004C2682"/>
    <w:pPr>
      <w:keepNext/>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083A9A"/>
    <w:rPr>
      <w:rFonts w:cs="Arial"/>
      <w:b/>
      <w:bCs/>
      <w:i/>
      <w:sz w:val="24"/>
      <w:szCs w:val="26"/>
    </w:rPr>
  </w:style>
  <w:style w:type="paragraph" w:customStyle="1" w:styleId="Znak">
    <w:name w:val="Znak"/>
    <w:basedOn w:val="Normalny"/>
    <w:rsid w:val="004C2682"/>
    <w:pPr>
      <w:widowControl/>
      <w:adjustRightInd/>
      <w:spacing w:line="240" w:lineRule="auto"/>
      <w:jc w:val="left"/>
    </w:pPr>
  </w:style>
  <w:style w:type="character" w:styleId="Hipercze">
    <w:name w:val="Hyperlink"/>
    <w:basedOn w:val="Domylnaczcionkaakapitu"/>
    <w:uiPriority w:val="99"/>
    <w:rsid w:val="004C2682"/>
    <w:rPr>
      <w:color w:val="0000FF"/>
      <w:u w:val="single"/>
    </w:rPr>
  </w:style>
  <w:style w:type="paragraph" w:styleId="NormalnyWeb">
    <w:name w:val="Normal (Web)"/>
    <w:basedOn w:val="Normalny"/>
    <w:uiPriority w:val="99"/>
    <w:rsid w:val="004C2682"/>
    <w:pPr>
      <w:spacing w:before="100" w:beforeAutospacing="1" w:after="100" w:afterAutospacing="1"/>
    </w:pPr>
  </w:style>
  <w:style w:type="paragraph" w:styleId="Spistreci1">
    <w:name w:val="toc 1"/>
    <w:basedOn w:val="Nagwek1"/>
    <w:next w:val="Nagwek2"/>
    <w:autoRedefine/>
    <w:uiPriority w:val="39"/>
    <w:rsid w:val="000711FE"/>
    <w:pPr>
      <w:keepNext w:val="0"/>
      <w:tabs>
        <w:tab w:val="left" w:pos="284"/>
        <w:tab w:val="right" w:leader="dot" w:pos="9394"/>
      </w:tabs>
      <w:spacing w:before="360" w:after="0"/>
      <w:jc w:val="left"/>
      <w:outlineLvl w:val="9"/>
    </w:pPr>
    <w:rPr>
      <w:rFonts w:ascii="Times New Roman" w:hAnsi="Times New Roman" w:cs="Times New Roman"/>
      <w:caps/>
      <w:noProof/>
      <w:kern w:val="0"/>
      <w:sz w:val="20"/>
      <w:szCs w:val="20"/>
    </w:rPr>
  </w:style>
  <w:style w:type="paragraph" w:styleId="Spistreci2">
    <w:name w:val="toc 2"/>
    <w:basedOn w:val="Nagwek2"/>
    <w:next w:val="Normalny"/>
    <w:autoRedefine/>
    <w:uiPriority w:val="39"/>
    <w:rsid w:val="004C2682"/>
    <w:pPr>
      <w:keepNext w:val="0"/>
      <w:tabs>
        <w:tab w:val="left" w:pos="708"/>
        <w:tab w:val="right" w:leader="dot" w:pos="9394"/>
      </w:tabs>
      <w:spacing w:after="0"/>
      <w:jc w:val="left"/>
      <w:outlineLvl w:val="9"/>
    </w:pPr>
    <w:rPr>
      <w:rFonts w:ascii="Times New Roman" w:hAnsi="Times New Roman" w:cs="Times New Roman"/>
      <w:i w:val="0"/>
      <w:iCs w:val="0"/>
      <w:sz w:val="20"/>
      <w:szCs w:val="20"/>
    </w:rPr>
  </w:style>
  <w:style w:type="paragraph" w:styleId="Spistreci3">
    <w:name w:val="toc 3"/>
    <w:basedOn w:val="Nagwek3"/>
    <w:next w:val="Normalny"/>
    <w:autoRedefine/>
    <w:uiPriority w:val="39"/>
    <w:rsid w:val="00FA7165"/>
    <w:pPr>
      <w:keepNext w:val="0"/>
      <w:tabs>
        <w:tab w:val="left" w:pos="851"/>
        <w:tab w:val="right" w:leader="dot" w:pos="9394"/>
      </w:tabs>
      <w:spacing w:before="0" w:after="0"/>
      <w:ind w:left="142"/>
      <w:outlineLvl w:val="9"/>
    </w:pPr>
    <w:rPr>
      <w:rFonts w:cs="Times New Roman"/>
      <w:b w:val="0"/>
      <w:bCs w:val="0"/>
      <w:sz w:val="20"/>
      <w:szCs w:val="20"/>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uiPriority w:val="99"/>
    <w:rsid w:val="004C2682"/>
    <w:pPr>
      <w:widowControl/>
      <w:adjustRightInd/>
      <w:spacing w:line="240" w:lineRule="auto"/>
      <w:jc w:val="left"/>
    </w:pPr>
    <w:rPr>
      <w:sz w:val="20"/>
      <w:szCs w:val="20"/>
      <w:lang w:val="fr-FR"/>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uiPriority w:val="99"/>
    <w:rsid w:val="004C2682"/>
    <w:rPr>
      <w:lang w:val="fr-FR" w:eastAsia="pl-PL" w:bidi="ar-SA"/>
    </w:rPr>
  </w:style>
  <w:style w:type="paragraph" w:styleId="Nagwek">
    <w:name w:val="header"/>
    <w:basedOn w:val="Normalny"/>
    <w:rsid w:val="004C2682"/>
    <w:pPr>
      <w:tabs>
        <w:tab w:val="center" w:pos="4536"/>
        <w:tab w:val="right" w:pos="9072"/>
      </w:tabs>
    </w:pPr>
    <w:rPr>
      <w:sz w:val="20"/>
      <w:szCs w:val="20"/>
    </w:rPr>
  </w:style>
  <w:style w:type="paragraph" w:styleId="Stopka">
    <w:name w:val="footer"/>
    <w:basedOn w:val="Normalny"/>
    <w:link w:val="StopkaZnak"/>
    <w:uiPriority w:val="99"/>
    <w:rsid w:val="004C2682"/>
    <w:pPr>
      <w:tabs>
        <w:tab w:val="center" w:pos="4536"/>
        <w:tab w:val="right" w:pos="9072"/>
      </w:tabs>
    </w:pPr>
  </w:style>
  <w:style w:type="paragraph" w:styleId="Tekstpodstawowy">
    <w:name w:val="Body Text"/>
    <w:basedOn w:val="Normalny"/>
    <w:rsid w:val="004C2682"/>
  </w:style>
  <w:style w:type="paragraph" w:styleId="Tekstpodstawowy2">
    <w:name w:val="Body Text 2"/>
    <w:basedOn w:val="Normalny"/>
    <w:rsid w:val="004C2682"/>
    <w:rPr>
      <w:i/>
    </w:rPr>
  </w:style>
  <w:style w:type="paragraph" w:styleId="Tekstpodstawowy3">
    <w:name w:val="Body Text 3"/>
    <w:basedOn w:val="Normalny"/>
    <w:link w:val="Tekstpodstawowy3Znak"/>
    <w:rsid w:val="004C2682"/>
    <w:pPr>
      <w:spacing w:after="120"/>
    </w:pPr>
    <w:rPr>
      <w:sz w:val="16"/>
      <w:szCs w:val="16"/>
    </w:rPr>
  </w:style>
  <w:style w:type="paragraph" w:customStyle="1" w:styleId="pkt">
    <w:name w:val="pkt"/>
    <w:basedOn w:val="Normalny"/>
    <w:rsid w:val="004C2682"/>
    <w:pPr>
      <w:overflowPunct w:val="0"/>
      <w:autoSpaceDE w:val="0"/>
      <w:autoSpaceDN w:val="0"/>
      <w:spacing w:before="60" w:after="60"/>
      <w:ind w:left="851" w:hanging="295"/>
    </w:pPr>
    <w:rPr>
      <w:szCs w:val="20"/>
    </w:rPr>
  </w:style>
  <w:style w:type="paragraph" w:customStyle="1" w:styleId="Text3">
    <w:name w:val="Text 3"/>
    <w:basedOn w:val="Normalny"/>
    <w:rsid w:val="004C2682"/>
    <w:pPr>
      <w:widowControl/>
      <w:tabs>
        <w:tab w:val="left" w:pos="2302"/>
      </w:tabs>
      <w:adjustRightInd/>
      <w:spacing w:after="240" w:line="240" w:lineRule="auto"/>
      <w:ind w:left="1202"/>
    </w:pPr>
    <w:rPr>
      <w:szCs w:val="20"/>
      <w:lang w:val="en-GB" w:eastAsia="en-US"/>
    </w:rPr>
  </w:style>
  <w:style w:type="paragraph" w:customStyle="1" w:styleId="BodyText21">
    <w:name w:val="Body Text 21"/>
    <w:basedOn w:val="Normalny"/>
    <w:rsid w:val="004C2682"/>
    <w:pPr>
      <w:widowControl/>
      <w:adjustRightInd/>
      <w:spacing w:line="240" w:lineRule="auto"/>
    </w:pPr>
    <w:rPr>
      <w:szCs w:val="20"/>
    </w:rPr>
  </w:style>
  <w:style w:type="character" w:styleId="Odwoanieprzypisudolnego">
    <w:name w:val="footnote reference"/>
    <w:aliases w:val="Footnote Reference Number"/>
    <w:basedOn w:val="Domylnaczcionkaakapitu"/>
    <w:uiPriority w:val="99"/>
    <w:semiHidden/>
    <w:rsid w:val="004C2682"/>
    <w:rPr>
      <w:vertAlign w:val="superscript"/>
    </w:rPr>
  </w:style>
  <w:style w:type="character" w:customStyle="1" w:styleId="tresc">
    <w:name w:val="tresc"/>
    <w:basedOn w:val="Domylnaczcionkaakapitu"/>
    <w:rsid w:val="004C2682"/>
  </w:style>
  <w:style w:type="table" w:styleId="Tabela-Siatka">
    <w:name w:val="Table Grid"/>
    <w:basedOn w:val="Standardowy"/>
    <w:rsid w:val="004C26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basedOn w:val="Domylnaczcionkaakapitu"/>
    <w:rsid w:val="004C2682"/>
  </w:style>
  <w:style w:type="paragraph" w:customStyle="1" w:styleId="Znak0">
    <w:name w:val="Znak"/>
    <w:basedOn w:val="Normalny"/>
    <w:rsid w:val="004C2682"/>
    <w:pPr>
      <w:widowControl/>
      <w:adjustRightInd/>
      <w:spacing w:line="240" w:lineRule="auto"/>
      <w:jc w:val="left"/>
    </w:pPr>
  </w:style>
  <w:style w:type="paragraph" w:customStyle="1" w:styleId="ZnakZnakZnakZnakZnakZnakZnakZnak">
    <w:name w:val="Znak Znak Znak Znak Znak Znak Znak Znak"/>
    <w:basedOn w:val="Normalny"/>
    <w:rsid w:val="004C2682"/>
    <w:pPr>
      <w:widowControl/>
      <w:adjustRightInd/>
      <w:spacing w:line="240" w:lineRule="auto"/>
      <w:jc w:val="left"/>
    </w:pPr>
  </w:style>
  <w:style w:type="paragraph" w:customStyle="1" w:styleId="Tekstpodstawowy31">
    <w:name w:val="Tekst podstawowy 31"/>
    <w:basedOn w:val="Normalny"/>
    <w:rsid w:val="004C2682"/>
    <w:pPr>
      <w:widowControl/>
      <w:overflowPunct w:val="0"/>
      <w:autoSpaceDE w:val="0"/>
      <w:autoSpaceDN w:val="0"/>
      <w:spacing w:line="240" w:lineRule="auto"/>
      <w:textAlignment w:val="baseline"/>
    </w:pPr>
    <w:rPr>
      <w:sz w:val="20"/>
      <w:szCs w:val="20"/>
    </w:rPr>
  </w:style>
  <w:style w:type="paragraph" w:styleId="Tytu">
    <w:name w:val="Title"/>
    <w:basedOn w:val="Normalny"/>
    <w:link w:val="TytuZnak"/>
    <w:qFormat/>
    <w:rsid w:val="004C2682"/>
    <w:pPr>
      <w:widowControl/>
      <w:adjustRightInd/>
      <w:spacing w:line="240" w:lineRule="auto"/>
      <w:jc w:val="center"/>
    </w:pPr>
    <w:rPr>
      <w:b/>
      <w:bCs/>
      <w:sz w:val="40"/>
    </w:rPr>
  </w:style>
  <w:style w:type="paragraph" w:styleId="Tekstpodstawowywcity">
    <w:name w:val="Body Text Indent"/>
    <w:basedOn w:val="Normalny"/>
    <w:rsid w:val="004C2682"/>
    <w:pPr>
      <w:widowControl/>
      <w:adjustRightInd/>
      <w:spacing w:after="120" w:line="240" w:lineRule="auto"/>
      <w:ind w:left="283"/>
      <w:jc w:val="left"/>
    </w:pPr>
  </w:style>
  <w:style w:type="paragraph" w:customStyle="1" w:styleId="ustp">
    <w:name w:val="ustęp"/>
    <w:basedOn w:val="Normalny"/>
    <w:rsid w:val="004C2682"/>
    <w:pPr>
      <w:widowControl/>
      <w:adjustRightInd/>
      <w:spacing w:line="240" w:lineRule="auto"/>
    </w:pPr>
    <w:rPr>
      <w:rFonts w:ascii="Arial" w:hAnsi="Arial"/>
      <w:b/>
      <w:sz w:val="20"/>
      <w:szCs w:val="20"/>
    </w:rPr>
  </w:style>
  <w:style w:type="paragraph" w:customStyle="1" w:styleId="punkt">
    <w:name w:val="punkt"/>
    <w:basedOn w:val="Normalny"/>
    <w:rsid w:val="004C2682"/>
    <w:pPr>
      <w:widowControl/>
      <w:adjustRightInd/>
      <w:spacing w:line="240" w:lineRule="auto"/>
    </w:pPr>
    <w:rPr>
      <w:rFonts w:ascii="Arial" w:hAnsi="Arial"/>
      <w:b/>
      <w:sz w:val="20"/>
      <w:szCs w:val="20"/>
    </w:rPr>
  </w:style>
  <w:style w:type="paragraph" w:customStyle="1" w:styleId="p0">
    <w:name w:val="p0"/>
    <w:basedOn w:val="Normalny"/>
    <w:rsid w:val="004C2682"/>
    <w:pPr>
      <w:tabs>
        <w:tab w:val="left" w:pos="720"/>
      </w:tabs>
      <w:autoSpaceDE w:val="0"/>
      <w:autoSpaceDN w:val="0"/>
      <w:adjustRightInd/>
      <w:spacing w:line="240" w:lineRule="atLeast"/>
    </w:pPr>
    <w:rPr>
      <w:szCs w:val="20"/>
    </w:rPr>
  </w:style>
  <w:style w:type="paragraph" w:styleId="Spistreci4">
    <w:name w:val="toc 4"/>
    <w:basedOn w:val="Nagwek4"/>
    <w:next w:val="Normalny"/>
    <w:autoRedefine/>
    <w:uiPriority w:val="39"/>
    <w:rsid w:val="004C2682"/>
    <w:pPr>
      <w:keepNext w:val="0"/>
      <w:spacing w:before="0" w:after="0"/>
      <w:ind w:left="480"/>
      <w:jc w:val="left"/>
      <w:outlineLvl w:val="9"/>
    </w:pPr>
    <w:rPr>
      <w:bCs w:val="0"/>
      <w:i w:val="0"/>
      <w:sz w:val="20"/>
      <w:szCs w:val="20"/>
    </w:rPr>
  </w:style>
  <w:style w:type="paragraph" w:styleId="Spistreci5">
    <w:name w:val="toc 5"/>
    <w:basedOn w:val="Normalny"/>
    <w:next w:val="Normalny"/>
    <w:autoRedefine/>
    <w:uiPriority w:val="39"/>
    <w:rsid w:val="004C2682"/>
    <w:pPr>
      <w:ind w:left="720"/>
      <w:jc w:val="left"/>
    </w:pPr>
    <w:rPr>
      <w:sz w:val="20"/>
      <w:szCs w:val="20"/>
    </w:rPr>
  </w:style>
  <w:style w:type="paragraph" w:styleId="Spistreci6">
    <w:name w:val="toc 6"/>
    <w:basedOn w:val="Normalny"/>
    <w:next w:val="Normalny"/>
    <w:autoRedefine/>
    <w:uiPriority w:val="39"/>
    <w:rsid w:val="009F5056"/>
    <w:pPr>
      <w:spacing w:before="240"/>
      <w:jc w:val="left"/>
    </w:pPr>
    <w:rPr>
      <w:sz w:val="20"/>
      <w:szCs w:val="20"/>
    </w:rPr>
  </w:style>
  <w:style w:type="paragraph" w:styleId="Spistreci7">
    <w:name w:val="toc 7"/>
    <w:basedOn w:val="Normalny"/>
    <w:next w:val="Normalny"/>
    <w:autoRedefine/>
    <w:uiPriority w:val="39"/>
    <w:rsid w:val="004C2682"/>
    <w:pPr>
      <w:ind w:left="1200"/>
      <w:jc w:val="left"/>
    </w:pPr>
    <w:rPr>
      <w:sz w:val="20"/>
      <w:szCs w:val="20"/>
    </w:rPr>
  </w:style>
  <w:style w:type="paragraph" w:styleId="Spistreci8">
    <w:name w:val="toc 8"/>
    <w:basedOn w:val="Normalny"/>
    <w:next w:val="Normalny"/>
    <w:autoRedefine/>
    <w:uiPriority w:val="39"/>
    <w:rsid w:val="004C2682"/>
    <w:pPr>
      <w:ind w:left="1440"/>
      <w:jc w:val="left"/>
    </w:pPr>
    <w:rPr>
      <w:sz w:val="20"/>
      <w:szCs w:val="20"/>
    </w:rPr>
  </w:style>
  <w:style w:type="paragraph" w:styleId="Spistreci9">
    <w:name w:val="toc 9"/>
    <w:basedOn w:val="Normalny"/>
    <w:next w:val="Normalny"/>
    <w:autoRedefine/>
    <w:uiPriority w:val="39"/>
    <w:rsid w:val="004C2682"/>
    <w:pPr>
      <w:ind w:left="1680"/>
      <w:jc w:val="left"/>
    </w:pPr>
    <w:rPr>
      <w:sz w:val="20"/>
      <w:szCs w:val="20"/>
    </w:rPr>
  </w:style>
  <w:style w:type="paragraph" w:customStyle="1" w:styleId="StylNagwek3TimesNewRoman12ptNiePogrubienie">
    <w:name w:val="Styl Nagłówek 3 + Times New Roman 12 pt Nie Pogrubienie"/>
    <w:basedOn w:val="Nagwek3"/>
    <w:next w:val="Normalny"/>
    <w:link w:val="StylNagwek3TimesNewRoman12ptNiePogrubienieZnak"/>
    <w:rsid w:val="004C2682"/>
    <w:rPr>
      <w:b w:val="0"/>
      <w:bCs w:val="0"/>
    </w:rPr>
  </w:style>
  <w:style w:type="character" w:customStyle="1" w:styleId="StylNagwek3TimesNewRoman12ptNiePogrubienieZnak">
    <w:name w:val="Styl Nagłówek 3 + Times New Roman 12 pt Nie Pogrubienie Znak"/>
    <w:basedOn w:val="Nagwek3Znak"/>
    <w:link w:val="StylNagwek3TimesNewRoman12ptNiePogrubienie"/>
    <w:rsid w:val="004C2682"/>
    <w:rPr>
      <w:rFonts w:cs="Arial"/>
      <w:b/>
      <w:bCs/>
      <w:i/>
      <w:sz w:val="24"/>
      <w:szCs w:val="26"/>
    </w:rPr>
  </w:style>
  <w:style w:type="paragraph" w:styleId="Spisilustracji">
    <w:name w:val="table of figures"/>
    <w:basedOn w:val="Normalny"/>
    <w:next w:val="Normalny"/>
    <w:semiHidden/>
    <w:rsid w:val="004C2682"/>
  </w:style>
  <w:style w:type="paragraph" w:styleId="Indeks3">
    <w:name w:val="index 3"/>
    <w:basedOn w:val="Normalny"/>
    <w:next w:val="Normalny"/>
    <w:autoRedefine/>
    <w:semiHidden/>
    <w:rsid w:val="004C2682"/>
    <w:pPr>
      <w:ind w:left="720" w:hanging="240"/>
      <w:jc w:val="left"/>
    </w:pPr>
    <w:rPr>
      <w:sz w:val="18"/>
      <w:szCs w:val="18"/>
    </w:rPr>
  </w:style>
  <w:style w:type="paragraph" w:styleId="Indeks2">
    <w:name w:val="index 2"/>
    <w:basedOn w:val="Normalny"/>
    <w:next w:val="Normalny"/>
    <w:autoRedefine/>
    <w:semiHidden/>
    <w:rsid w:val="004C2682"/>
    <w:pPr>
      <w:ind w:left="480" w:hanging="240"/>
      <w:jc w:val="left"/>
    </w:pPr>
    <w:rPr>
      <w:sz w:val="18"/>
      <w:szCs w:val="18"/>
    </w:rPr>
  </w:style>
  <w:style w:type="paragraph" w:styleId="Indeks1">
    <w:name w:val="index 1"/>
    <w:basedOn w:val="Normalny"/>
    <w:next w:val="Normalny"/>
    <w:autoRedefine/>
    <w:semiHidden/>
    <w:rsid w:val="004C2682"/>
    <w:pPr>
      <w:ind w:left="240" w:hanging="240"/>
      <w:jc w:val="left"/>
    </w:pPr>
    <w:rPr>
      <w:sz w:val="18"/>
      <w:szCs w:val="18"/>
    </w:rPr>
  </w:style>
  <w:style w:type="paragraph" w:styleId="Tekstdymka">
    <w:name w:val="Balloon Text"/>
    <w:basedOn w:val="Normalny"/>
    <w:semiHidden/>
    <w:rsid w:val="004C2682"/>
    <w:rPr>
      <w:rFonts w:ascii="Tahoma" w:hAnsi="Tahoma" w:cs="Tahoma"/>
      <w:sz w:val="16"/>
      <w:szCs w:val="16"/>
    </w:rPr>
  </w:style>
  <w:style w:type="character" w:styleId="Pogrubienie">
    <w:name w:val="Strong"/>
    <w:aliases w:val="Normalny + 13 pt,Nagłówek 2 + Pogrubienie,Nagłówek 2 + TimesNewRoman,Bold"/>
    <w:basedOn w:val="Domylnaczcionkaakapitu"/>
    <w:uiPriority w:val="99"/>
    <w:qFormat/>
    <w:rsid w:val="004C2682"/>
    <w:rPr>
      <w:b/>
      <w:bCs/>
    </w:rPr>
  </w:style>
  <w:style w:type="paragraph" w:customStyle="1" w:styleId="ZnakZnakZnakZnakZnakZnakZnakZnakZnak1ZnakZnakZnakZnak">
    <w:name w:val="Znak Znak Znak Znak Znak Znak Znak Znak Znak1 Znak Znak Znak Znak"/>
    <w:basedOn w:val="Normalny"/>
    <w:rsid w:val="004C2682"/>
    <w:pPr>
      <w:widowControl/>
      <w:adjustRightInd/>
      <w:spacing w:line="240" w:lineRule="auto"/>
      <w:jc w:val="left"/>
    </w:pPr>
  </w:style>
  <w:style w:type="paragraph" w:customStyle="1" w:styleId="A2">
    <w:name w:val="A2"/>
    <w:basedOn w:val="Normalny"/>
    <w:rsid w:val="004C2682"/>
    <w:pPr>
      <w:widowControl/>
      <w:adjustRightInd/>
      <w:spacing w:line="240" w:lineRule="auto"/>
      <w:jc w:val="left"/>
    </w:pPr>
    <w:rPr>
      <w:rFonts w:ascii="Arial Narrow" w:hAnsi="Arial Narrow"/>
      <w:b/>
      <w:i/>
      <w:szCs w:val="28"/>
      <w:lang w:eastAsia="en-US"/>
    </w:rPr>
  </w:style>
  <w:style w:type="paragraph" w:customStyle="1" w:styleId="Styl1">
    <w:name w:val="Styl1"/>
    <w:basedOn w:val="Normalny"/>
    <w:rsid w:val="004C2682"/>
    <w:pPr>
      <w:spacing w:line="360" w:lineRule="auto"/>
      <w:ind w:left="1559" w:firstLine="567"/>
    </w:pPr>
    <w:rPr>
      <w:sz w:val="28"/>
      <w:szCs w:val="28"/>
    </w:rPr>
  </w:style>
  <w:style w:type="paragraph" w:customStyle="1" w:styleId="bibliografia">
    <w:name w:val="bibliografia"/>
    <w:basedOn w:val="Normalny"/>
    <w:rsid w:val="004C2682"/>
    <w:pPr>
      <w:spacing w:after="160"/>
      <w:ind w:left="3260" w:hanging="1701"/>
    </w:pPr>
    <w:rPr>
      <w:sz w:val="28"/>
      <w:szCs w:val="28"/>
    </w:rPr>
  </w:style>
  <w:style w:type="paragraph" w:customStyle="1" w:styleId="Styl4-podrczniktreZnak">
    <w:name w:val="Styl4 - podręcznik treść Znak"/>
    <w:basedOn w:val="Normalny"/>
    <w:autoRedefine/>
    <w:rsid w:val="004C2682"/>
    <w:pPr>
      <w:widowControl/>
      <w:adjustRightInd/>
      <w:spacing w:line="240" w:lineRule="auto"/>
    </w:pPr>
  </w:style>
  <w:style w:type="paragraph" w:styleId="Listapunktowana2">
    <w:name w:val="List Bullet 2"/>
    <w:basedOn w:val="Normalny"/>
    <w:rsid w:val="004C2682"/>
    <w:pPr>
      <w:numPr>
        <w:numId w:val="5"/>
      </w:numPr>
    </w:pPr>
  </w:style>
  <w:style w:type="paragraph" w:styleId="Tekstpodstawowyzwciciem2">
    <w:name w:val="Body Text First Indent 2"/>
    <w:basedOn w:val="Tekstpodstawowywcity"/>
    <w:rsid w:val="004C2682"/>
    <w:pPr>
      <w:widowControl w:val="0"/>
      <w:adjustRightInd w:val="0"/>
      <w:spacing w:line="360" w:lineRule="atLeast"/>
      <w:ind w:firstLine="210"/>
      <w:jc w:val="both"/>
    </w:pPr>
  </w:style>
  <w:style w:type="paragraph" w:styleId="Indeks4">
    <w:name w:val="index 4"/>
    <w:basedOn w:val="Normalny"/>
    <w:next w:val="Normalny"/>
    <w:autoRedefine/>
    <w:semiHidden/>
    <w:rsid w:val="004C2682"/>
    <w:pPr>
      <w:ind w:left="960" w:hanging="240"/>
      <w:jc w:val="left"/>
    </w:pPr>
    <w:rPr>
      <w:sz w:val="18"/>
      <w:szCs w:val="18"/>
    </w:rPr>
  </w:style>
  <w:style w:type="paragraph" w:styleId="Indeks5">
    <w:name w:val="index 5"/>
    <w:basedOn w:val="Normalny"/>
    <w:next w:val="Normalny"/>
    <w:autoRedefine/>
    <w:semiHidden/>
    <w:rsid w:val="004C2682"/>
    <w:pPr>
      <w:ind w:left="1200" w:hanging="240"/>
      <w:jc w:val="left"/>
    </w:pPr>
    <w:rPr>
      <w:sz w:val="18"/>
      <w:szCs w:val="18"/>
    </w:rPr>
  </w:style>
  <w:style w:type="paragraph" w:styleId="Indeks6">
    <w:name w:val="index 6"/>
    <w:basedOn w:val="Normalny"/>
    <w:next w:val="Normalny"/>
    <w:autoRedefine/>
    <w:semiHidden/>
    <w:rsid w:val="004C2682"/>
    <w:pPr>
      <w:ind w:left="1440" w:hanging="240"/>
      <w:jc w:val="left"/>
    </w:pPr>
    <w:rPr>
      <w:sz w:val="18"/>
      <w:szCs w:val="18"/>
    </w:rPr>
  </w:style>
  <w:style w:type="paragraph" w:styleId="Indeks7">
    <w:name w:val="index 7"/>
    <w:basedOn w:val="Normalny"/>
    <w:next w:val="Normalny"/>
    <w:autoRedefine/>
    <w:semiHidden/>
    <w:rsid w:val="004C2682"/>
    <w:pPr>
      <w:ind w:left="1680" w:hanging="240"/>
      <w:jc w:val="left"/>
    </w:pPr>
    <w:rPr>
      <w:sz w:val="18"/>
      <w:szCs w:val="18"/>
    </w:rPr>
  </w:style>
  <w:style w:type="paragraph" w:styleId="Indeks8">
    <w:name w:val="index 8"/>
    <w:basedOn w:val="Normalny"/>
    <w:next w:val="Normalny"/>
    <w:autoRedefine/>
    <w:semiHidden/>
    <w:rsid w:val="004C2682"/>
    <w:pPr>
      <w:ind w:left="1920" w:hanging="240"/>
      <w:jc w:val="left"/>
    </w:pPr>
    <w:rPr>
      <w:sz w:val="18"/>
      <w:szCs w:val="18"/>
    </w:rPr>
  </w:style>
  <w:style w:type="paragraph" w:styleId="Indeks9">
    <w:name w:val="index 9"/>
    <w:basedOn w:val="Normalny"/>
    <w:next w:val="Normalny"/>
    <w:autoRedefine/>
    <w:semiHidden/>
    <w:rsid w:val="004C2682"/>
    <w:pPr>
      <w:ind w:left="2160" w:hanging="240"/>
      <w:jc w:val="left"/>
    </w:pPr>
    <w:rPr>
      <w:sz w:val="18"/>
      <w:szCs w:val="18"/>
    </w:rPr>
  </w:style>
  <w:style w:type="paragraph" w:styleId="Nagwekindeksu">
    <w:name w:val="index heading"/>
    <w:basedOn w:val="Normalny"/>
    <w:next w:val="Indeks1"/>
    <w:semiHidden/>
    <w:rsid w:val="004C2682"/>
    <w:pPr>
      <w:pBdr>
        <w:top w:val="single" w:sz="12" w:space="0" w:color="auto"/>
      </w:pBdr>
      <w:spacing w:before="360" w:after="240"/>
      <w:jc w:val="left"/>
    </w:pPr>
    <w:rPr>
      <w:b/>
      <w:bCs/>
      <w:i/>
      <w:iCs/>
      <w:sz w:val="26"/>
      <w:szCs w:val="26"/>
    </w:rPr>
  </w:style>
  <w:style w:type="paragraph" w:customStyle="1" w:styleId="Sc">
    <w:name w:val="Sc"/>
    <w:basedOn w:val="Normalny"/>
    <w:rsid w:val="004C2682"/>
    <w:pPr>
      <w:widowControl/>
      <w:adjustRightInd/>
      <w:spacing w:line="240" w:lineRule="auto"/>
    </w:pPr>
    <w:rPr>
      <w:b/>
    </w:rPr>
  </w:style>
  <w:style w:type="paragraph" w:customStyle="1" w:styleId="AddressTL">
    <w:name w:val="AddressTL"/>
    <w:basedOn w:val="Normalny"/>
    <w:next w:val="Normalny"/>
    <w:rsid w:val="004C2682"/>
    <w:pPr>
      <w:widowControl/>
      <w:adjustRightInd/>
      <w:spacing w:after="720" w:line="240" w:lineRule="auto"/>
      <w:jc w:val="left"/>
    </w:pPr>
    <w:rPr>
      <w:szCs w:val="20"/>
      <w:lang w:val="en-GB" w:eastAsia="en-US"/>
    </w:rPr>
  </w:style>
  <w:style w:type="paragraph" w:customStyle="1" w:styleId="713">
    <w:name w:val="713"/>
    <w:basedOn w:val="Normalny"/>
    <w:rsid w:val="004C2682"/>
    <w:pPr>
      <w:widowControl/>
      <w:adjustRightInd/>
      <w:spacing w:before="120" w:line="240" w:lineRule="auto"/>
    </w:pPr>
  </w:style>
  <w:style w:type="paragraph" w:customStyle="1" w:styleId="Titreobjet">
    <w:name w:val="Titre objet"/>
    <w:basedOn w:val="Normalny"/>
    <w:next w:val="Normalny"/>
    <w:rsid w:val="004C2682"/>
    <w:pPr>
      <w:widowControl/>
      <w:adjustRightInd/>
      <w:spacing w:before="360" w:after="360" w:line="240" w:lineRule="auto"/>
      <w:jc w:val="center"/>
    </w:pPr>
    <w:rPr>
      <w:b/>
      <w:szCs w:val="20"/>
      <w:lang w:eastAsia="en-GB"/>
    </w:rPr>
  </w:style>
  <w:style w:type="paragraph" w:customStyle="1" w:styleId="NumPar1">
    <w:name w:val="NumPar 1"/>
    <w:basedOn w:val="Normalny"/>
    <w:next w:val="Normalny"/>
    <w:rsid w:val="004C2682"/>
    <w:pPr>
      <w:widowControl/>
      <w:tabs>
        <w:tab w:val="num" w:pos="850"/>
      </w:tabs>
      <w:adjustRightInd/>
      <w:spacing w:before="120" w:after="120" w:line="240" w:lineRule="auto"/>
      <w:ind w:left="850" w:hanging="850"/>
    </w:pPr>
    <w:rPr>
      <w:szCs w:val="20"/>
      <w:lang w:eastAsia="zh-CN"/>
    </w:rPr>
  </w:style>
  <w:style w:type="paragraph" w:customStyle="1" w:styleId="NumPar2">
    <w:name w:val="NumPar 2"/>
    <w:basedOn w:val="Normalny"/>
    <w:next w:val="Normalny"/>
    <w:rsid w:val="004C2682"/>
    <w:pPr>
      <w:widowControl/>
      <w:numPr>
        <w:numId w:val="27"/>
      </w:numPr>
      <w:adjustRightInd/>
      <w:spacing w:before="120" w:after="120" w:line="240" w:lineRule="auto"/>
    </w:pPr>
    <w:rPr>
      <w:szCs w:val="20"/>
      <w:lang w:eastAsia="zh-CN"/>
    </w:rPr>
  </w:style>
  <w:style w:type="paragraph" w:customStyle="1" w:styleId="NumPar3">
    <w:name w:val="NumPar 3"/>
    <w:basedOn w:val="Normalny"/>
    <w:next w:val="Normalny"/>
    <w:rsid w:val="004C2682"/>
    <w:pPr>
      <w:widowControl/>
      <w:numPr>
        <w:ilvl w:val="1"/>
        <w:numId w:val="27"/>
      </w:numPr>
      <w:adjustRightInd/>
      <w:spacing w:before="120" w:after="120" w:line="240" w:lineRule="auto"/>
    </w:pPr>
    <w:rPr>
      <w:szCs w:val="20"/>
      <w:lang w:eastAsia="zh-CN"/>
    </w:rPr>
  </w:style>
  <w:style w:type="paragraph" w:customStyle="1" w:styleId="NumPar4">
    <w:name w:val="NumPar 4"/>
    <w:basedOn w:val="Normalny"/>
    <w:next w:val="Normalny"/>
    <w:rsid w:val="004C2682"/>
    <w:pPr>
      <w:widowControl/>
      <w:numPr>
        <w:ilvl w:val="2"/>
        <w:numId w:val="27"/>
      </w:numPr>
      <w:adjustRightInd/>
      <w:spacing w:before="120" w:after="120" w:line="240" w:lineRule="auto"/>
    </w:pPr>
    <w:rPr>
      <w:szCs w:val="20"/>
      <w:lang w:eastAsia="zh-CN"/>
    </w:rPr>
  </w:style>
  <w:style w:type="character" w:styleId="Uwydatnienie">
    <w:name w:val="Emphasis"/>
    <w:basedOn w:val="Domylnaczcionkaakapitu"/>
    <w:qFormat/>
    <w:rsid w:val="004C2682"/>
    <w:rPr>
      <w:i/>
      <w:iCs/>
    </w:rPr>
  </w:style>
  <w:style w:type="paragraph" w:styleId="Tekstkomentarza">
    <w:name w:val="annotation text"/>
    <w:basedOn w:val="Normalny"/>
    <w:link w:val="TekstkomentarzaZnak"/>
    <w:semiHidden/>
    <w:rsid w:val="004C2682"/>
    <w:rPr>
      <w:sz w:val="20"/>
      <w:szCs w:val="20"/>
    </w:rPr>
  </w:style>
  <w:style w:type="paragraph" w:styleId="Tematkomentarza">
    <w:name w:val="annotation subject"/>
    <w:basedOn w:val="Tekstkomentarza"/>
    <w:next w:val="Tekstkomentarza"/>
    <w:rsid w:val="004C2682"/>
    <w:rPr>
      <w:b/>
      <w:bCs/>
    </w:rPr>
  </w:style>
  <w:style w:type="paragraph" w:customStyle="1" w:styleId="ZnakZnakZnakZnakZnakZnakZnakZnakZnak1ZnakZnakZnakZnak0">
    <w:name w:val="Znak Znak Znak Znak Znak Znak Znak Znak Znak1 Znak Znak Znak Znak"/>
    <w:basedOn w:val="Normalny"/>
    <w:rsid w:val="004C2682"/>
    <w:pPr>
      <w:widowControl/>
      <w:adjustRightInd/>
      <w:spacing w:line="240" w:lineRule="auto"/>
      <w:jc w:val="left"/>
    </w:pPr>
  </w:style>
  <w:style w:type="paragraph" w:customStyle="1" w:styleId="ZnakZnakZnak1ZnakZnakZnakZnakZnak">
    <w:name w:val="Znak Znak Znak1 Znak Znak Znak Znak Znak"/>
    <w:basedOn w:val="Normalny"/>
    <w:rsid w:val="004C2682"/>
    <w:pPr>
      <w:widowControl/>
      <w:adjustRightInd/>
      <w:spacing w:line="240" w:lineRule="auto"/>
      <w:jc w:val="left"/>
    </w:pPr>
  </w:style>
  <w:style w:type="paragraph" w:customStyle="1" w:styleId="Styl2">
    <w:name w:val="Styl2"/>
    <w:basedOn w:val="Nagwek2"/>
    <w:rsid w:val="004C2682"/>
    <w:pPr>
      <w:tabs>
        <w:tab w:val="num" w:pos="504"/>
      </w:tabs>
      <w:ind w:left="504" w:hanging="504"/>
    </w:pPr>
    <w:rPr>
      <w:rFonts w:ascii="Times New Roman" w:hAnsi="Times New Roman" w:cs="Times New Roman"/>
      <w:b w:val="0"/>
      <w:sz w:val="24"/>
      <w:szCs w:val="24"/>
    </w:rPr>
  </w:style>
  <w:style w:type="paragraph" w:customStyle="1" w:styleId="Styl3">
    <w:name w:val="Styl3"/>
    <w:basedOn w:val="Nagwek2"/>
    <w:next w:val="Styl2"/>
    <w:rsid w:val="004C2682"/>
    <w:pPr>
      <w:tabs>
        <w:tab w:val="num" w:pos="504"/>
      </w:tabs>
      <w:ind w:left="504" w:hanging="504"/>
    </w:pPr>
    <w:rPr>
      <w:rFonts w:ascii="Times New Roman" w:hAnsi="Times New Roman" w:cs="Times New Roman"/>
      <w:b w:val="0"/>
      <w:sz w:val="24"/>
      <w:szCs w:val="24"/>
    </w:rPr>
  </w:style>
  <w:style w:type="paragraph" w:styleId="Lista">
    <w:name w:val="List"/>
    <w:basedOn w:val="Normalny"/>
    <w:rsid w:val="004C2682"/>
    <w:pPr>
      <w:ind w:left="283" w:hanging="283"/>
    </w:pPr>
  </w:style>
  <w:style w:type="paragraph" w:styleId="Lista2">
    <w:name w:val="List 2"/>
    <w:basedOn w:val="Normalny"/>
    <w:rsid w:val="004C2682"/>
    <w:pPr>
      <w:ind w:left="566" w:hanging="283"/>
    </w:pPr>
  </w:style>
  <w:style w:type="paragraph" w:styleId="Lista3">
    <w:name w:val="List 3"/>
    <w:basedOn w:val="Normalny"/>
    <w:rsid w:val="004C2682"/>
    <w:pPr>
      <w:ind w:left="849" w:hanging="283"/>
    </w:pPr>
  </w:style>
  <w:style w:type="paragraph" w:styleId="Lista4">
    <w:name w:val="List 4"/>
    <w:basedOn w:val="Normalny"/>
    <w:rsid w:val="004C2682"/>
    <w:pPr>
      <w:numPr>
        <w:ilvl w:val="2"/>
        <w:numId w:val="1"/>
      </w:numPr>
    </w:pPr>
  </w:style>
  <w:style w:type="paragraph" w:styleId="Lista5">
    <w:name w:val="List 5"/>
    <w:basedOn w:val="Normalny"/>
    <w:rsid w:val="004C2682"/>
    <w:pPr>
      <w:ind w:left="1415" w:hanging="283"/>
    </w:pPr>
  </w:style>
  <w:style w:type="paragraph" w:styleId="Data">
    <w:name w:val="Date"/>
    <w:basedOn w:val="Normalny"/>
    <w:next w:val="Normalny"/>
    <w:rsid w:val="004C2682"/>
  </w:style>
  <w:style w:type="paragraph" w:styleId="Listapunktowana">
    <w:name w:val="List Bullet"/>
    <w:basedOn w:val="Normalny"/>
    <w:rsid w:val="004C2682"/>
    <w:pPr>
      <w:tabs>
        <w:tab w:val="num" w:pos="360"/>
      </w:tabs>
      <w:ind w:left="360" w:hanging="360"/>
    </w:pPr>
  </w:style>
  <w:style w:type="paragraph" w:styleId="Listapunktowana3">
    <w:name w:val="List Bullet 3"/>
    <w:basedOn w:val="Normalny"/>
    <w:rsid w:val="004C2682"/>
    <w:pPr>
      <w:tabs>
        <w:tab w:val="num" w:pos="926"/>
      </w:tabs>
      <w:ind w:left="926" w:hanging="360"/>
    </w:pPr>
  </w:style>
  <w:style w:type="paragraph" w:styleId="Lista-kontynuacja">
    <w:name w:val="List Continue"/>
    <w:basedOn w:val="Normalny"/>
    <w:rsid w:val="004C2682"/>
    <w:pPr>
      <w:spacing w:after="120"/>
      <w:ind w:left="283"/>
    </w:pPr>
  </w:style>
  <w:style w:type="paragraph" w:styleId="Legenda">
    <w:name w:val="caption"/>
    <w:basedOn w:val="Normalny"/>
    <w:next w:val="Normalny"/>
    <w:qFormat/>
    <w:rsid w:val="004C2682"/>
    <w:rPr>
      <w:b/>
      <w:bCs/>
      <w:sz w:val="20"/>
      <w:szCs w:val="20"/>
    </w:rPr>
  </w:style>
  <w:style w:type="paragraph" w:styleId="Podtytu">
    <w:name w:val="Subtitle"/>
    <w:basedOn w:val="Normalny"/>
    <w:qFormat/>
    <w:rsid w:val="004C2682"/>
    <w:pPr>
      <w:numPr>
        <w:numId w:val="49"/>
      </w:numPr>
      <w:tabs>
        <w:tab w:val="clear" w:pos="360"/>
      </w:tabs>
      <w:spacing w:after="60"/>
      <w:ind w:left="0" w:firstLine="0"/>
      <w:jc w:val="center"/>
      <w:outlineLvl w:val="1"/>
    </w:pPr>
    <w:rPr>
      <w:rFonts w:ascii="Arial" w:hAnsi="Arial" w:cs="Arial"/>
    </w:rPr>
  </w:style>
  <w:style w:type="paragraph" w:styleId="Tekstpodstawowyzwciciem">
    <w:name w:val="Body Text First Indent"/>
    <w:basedOn w:val="Tekstpodstawowy"/>
    <w:rsid w:val="004C2682"/>
    <w:pPr>
      <w:numPr>
        <w:numId w:val="50"/>
      </w:numPr>
      <w:tabs>
        <w:tab w:val="clear" w:pos="926"/>
      </w:tabs>
      <w:spacing w:after="120"/>
      <w:ind w:left="0" w:firstLine="210"/>
    </w:pPr>
  </w:style>
  <w:style w:type="character" w:styleId="Odwoaniedokomentarza">
    <w:name w:val="annotation reference"/>
    <w:basedOn w:val="Domylnaczcionkaakapitu"/>
    <w:uiPriority w:val="99"/>
    <w:rsid w:val="004C2682"/>
    <w:rPr>
      <w:sz w:val="16"/>
      <w:szCs w:val="16"/>
    </w:rPr>
  </w:style>
  <w:style w:type="paragraph" w:customStyle="1" w:styleId="Default">
    <w:name w:val="Default"/>
    <w:rsid w:val="004C2682"/>
    <w:pPr>
      <w:autoSpaceDE w:val="0"/>
      <w:autoSpaceDN w:val="0"/>
      <w:adjustRightInd w:val="0"/>
    </w:pPr>
    <w:rPr>
      <w:rFonts w:ascii="Arial" w:hAnsi="Arial" w:cs="Arial"/>
      <w:color w:val="000000"/>
      <w:sz w:val="24"/>
      <w:szCs w:val="24"/>
    </w:rPr>
  </w:style>
  <w:style w:type="paragraph" w:styleId="Poprawka">
    <w:name w:val="Revision"/>
    <w:hidden/>
    <w:semiHidden/>
    <w:rsid w:val="004C2682"/>
    <w:rPr>
      <w:sz w:val="24"/>
      <w:szCs w:val="24"/>
    </w:rPr>
  </w:style>
  <w:style w:type="paragraph" w:customStyle="1" w:styleId="Tekstpodstawowy310">
    <w:name w:val="Tekst podstawowy 31"/>
    <w:basedOn w:val="Normalny"/>
    <w:rsid w:val="004C2682"/>
    <w:pPr>
      <w:widowControl/>
      <w:overflowPunct w:val="0"/>
      <w:autoSpaceDE w:val="0"/>
      <w:autoSpaceDN w:val="0"/>
      <w:spacing w:line="240" w:lineRule="auto"/>
      <w:textAlignment w:val="baseline"/>
    </w:pPr>
    <w:rPr>
      <w:sz w:val="20"/>
      <w:szCs w:val="20"/>
    </w:rPr>
  </w:style>
  <w:style w:type="paragraph" w:styleId="Akapitzlist">
    <w:name w:val="List Paragraph"/>
    <w:basedOn w:val="Normalny"/>
    <w:uiPriority w:val="99"/>
    <w:qFormat/>
    <w:rsid w:val="004C2682"/>
    <w:pPr>
      <w:widowControl/>
      <w:adjustRightInd/>
      <w:spacing w:line="240" w:lineRule="auto"/>
      <w:ind w:left="720"/>
      <w:contextualSpacing/>
      <w:jc w:val="left"/>
    </w:pPr>
    <w:rPr>
      <w:rFonts w:ascii="Calibri" w:eastAsia="Calibri" w:hAnsi="Calibri"/>
      <w:sz w:val="22"/>
      <w:szCs w:val="22"/>
      <w:lang w:eastAsia="en-US"/>
    </w:rPr>
  </w:style>
  <w:style w:type="character" w:styleId="UyteHipercze">
    <w:name w:val="FollowedHyperlink"/>
    <w:basedOn w:val="Domylnaczcionkaakapitu"/>
    <w:rsid w:val="004C2682"/>
    <w:rPr>
      <w:color w:val="800080"/>
      <w:u w:val="single"/>
    </w:rPr>
  </w:style>
  <w:style w:type="character" w:customStyle="1" w:styleId="Nagwek2Znak">
    <w:name w:val="Nagłówek 2 Znak"/>
    <w:basedOn w:val="Domylnaczcionkaakapitu"/>
    <w:link w:val="Nagwek2"/>
    <w:rsid w:val="00E4031D"/>
    <w:rPr>
      <w:rFonts w:ascii="Arial" w:hAnsi="Arial" w:cs="Arial"/>
      <w:b/>
      <w:bCs/>
      <w:i/>
      <w:iCs/>
      <w:sz w:val="28"/>
      <w:szCs w:val="28"/>
      <w:lang w:val="pl-PL" w:eastAsia="pl-PL" w:bidi="ar-SA"/>
    </w:rPr>
  </w:style>
  <w:style w:type="numbering" w:customStyle="1" w:styleId="Biecalista1">
    <w:name w:val="Bieżąca lista1"/>
    <w:rsid w:val="000C18A4"/>
    <w:pPr>
      <w:numPr>
        <w:numId w:val="85"/>
      </w:numPr>
    </w:pPr>
  </w:style>
  <w:style w:type="paragraph" w:styleId="Tekstprzypisukocowego">
    <w:name w:val="endnote text"/>
    <w:basedOn w:val="Normalny"/>
    <w:semiHidden/>
    <w:rsid w:val="00753148"/>
    <w:rPr>
      <w:sz w:val="20"/>
      <w:szCs w:val="20"/>
    </w:rPr>
  </w:style>
  <w:style w:type="character" w:styleId="Odwoanieprzypisukocowego">
    <w:name w:val="endnote reference"/>
    <w:basedOn w:val="Domylnaczcionkaakapitu"/>
    <w:semiHidden/>
    <w:rsid w:val="00753148"/>
    <w:rPr>
      <w:vertAlign w:val="superscript"/>
    </w:rPr>
  </w:style>
  <w:style w:type="character" w:customStyle="1" w:styleId="ZnakZnak1">
    <w:name w:val="Znak Znak1"/>
    <w:basedOn w:val="Domylnaczcionkaakapitu"/>
    <w:rsid w:val="008D1BCB"/>
    <w:rPr>
      <w:rFonts w:ascii="Arial" w:hAnsi="Arial" w:cs="Arial"/>
      <w:b/>
      <w:bCs/>
      <w:i/>
      <w:iCs/>
      <w:sz w:val="28"/>
      <w:szCs w:val="28"/>
      <w:lang w:val="pl-PL" w:eastAsia="pl-PL" w:bidi="ar-SA"/>
    </w:rPr>
  </w:style>
  <w:style w:type="character" w:customStyle="1" w:styleId="TekstkomentarzaZnak">
    <w:name w:val="Tekst komentarza Znak"/>
    <w:basedOn w:val="Domylnaczcionkaakapitu"/>
    <w:link w:val="Tekstkomentarza"/>
    <w:locked/>
    <w:rsid w:val="00E51633"/>
    <w:rPr>
      <w:lang w:val="pl-PL" w:eastAsia="pl-PL" w:bidi="ar-SA"/>
    </w:rPr>
  </w:style>
  <w:style w:type="character" w:customStyle="1" w:styleId="Tekstpodstawowy3Znak">
    <w:name w:val="Tekst podstawowy 3 Znak"/>
    <w:basedOn w:val="Domylnaczcionkaakapitu"/>
    <w:link w:val="Tekstpodstawowy3"/>
    <w:locked/>
    <w:rsid w:val="00CA34BE"/>
    <w:rPr>
      <w:sz w:val="16"/>
      <w:szCs w:val="16"/>
      <w:lang w:val="pl-PL" w:eastAsia="pl-PL" w:bidi="ar-SA"/>
    </w:rPr>
  </w:style>
  <w:style w:type="character" w:customStyle="1" w:styleId="FootnoteTextChar">
    <w:name w:val="Footnote Text Char"/>
    <w:aliases w:val="Podrozdział Char,Footnote Char,Podrozdzia3 Char,-E Fuﬂnotentext Char,Fuﬂnotentext Ursprung Char,footnote text Char,Fußnotentext Ursprung Char,-E Fußnotentext Char,Fußnote Char,Footnote text Char,Tekst przypisu Znak Znak Znak Znak Cha"/>
    <w:basedOn w:val="Domylnaczcionkaakapitu"/>
    <w:semiHidden/>
    <w:locked/>
    <w:rsid w:val="00D11681"/>
    <w:rPr>
      <w:rFonts w:ascii="Times New Roman" w:hAnsi="Times New Roman" w:cs="Times New Roman"/>
      <w:sz w:val="20"/>
      <w:szCs w:val="20"/>
      <w:lang w:val="fr-FR" w:eastAsia="pl-PL"/>
    </w:rPr>
  </w:style>
  <w:style w:type="character" w:customStyle="1" w:styleId="TytuZnak">
    <w:name w:val="Tytuł Znak"/>
    <w:basedOn w:val="Domylnaczcionkaakapitu"/>
    <w:link w:val="Tytu"/>
    <w:rsid w:val="006B729A"/>
    <w:rPr>
      <w:b/>
      <w:bCs/>
      <w:sz w:val="40"/>
      <w:szCs w:val="24"/>
    </w:rPr>
  </w:style>
  <w:style w:type="character" w:customStyle="1" w:styleId="StopkaZnak">
    <w:name w:val="Stopka Znak"/>
    <w:basedOn w:val="Domylnaczcionkaakapitu"/>
    <w:link w:val="Stopka"/>
    <w:uiPriority w:val="99"/>
    <w:rsid w:val="0053566C"/>
    <w:rPr>
      <w:sz w:val="24"/>
      <w:szCs w:val="24"/>
    </w:rPr>
  </w:style>
  <w:style w:type="table" w:styleId="Tabela-Efekty3W2">
    <w:name w:val="Table 3D effects 2"/>
    <w:basedOn w:val="Standardowy"/>
    <w:rsid w:val="00EA57AE"/>
    <w:pPr>
      <w:widowControl w:val="0"/>
      <w:adjustRightInd w:val="0"/>
      <w:spacing w:line="360" w:lineRule="atLeast"/>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Nagwek9Znak">
    <w:name w:val="Nagłówek 9 Znak"/>
    <w:basedOn w:val="Domylnaczcionkaakapitu"/>
    <w:link w:val="Nagwek9"/>
    <w:rsid w:val="00B97F2E"/>
    <w:rPr>
      <w:b/>
      <w:sz w:val="24"/>
      <w:szCs w:val="24"/>
    </w:rPr>
  </w:style>
  <w:style w:type="character" w:styleId="Tekstzastpczy">
    <w:name w:val="Placeholder Text"/>
    <w:basedOn w:val="Domylnaczcionkaakapitu"/>
    <w:uiPriority w:val="99"/>
    <w:semiHidden/>
    <w:rsid w:val="003B1026"/>
    <w:rPr>
      <w:color w:val="808080"/>
    </w:rPr>
  </w:style>
  <w:style w:type="character" w:customStyle="1" w:styleId="Nagwek1Znak">
    <w:name w:val="Nagłówek 1 Znak"/>
    <w:basedOn w:val="Domylnaczcionkaakapitu"/>
    <w:link w:val="Nagwek1"/>
    <w:rsid w:val="0083211C"/>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48859">
      <w:bodyDiv w:val="1"/>
      <w:marLeft w:val="0"/>
      <w:marRight w:val="0"/>
      <w:marTop w:val="0"/>
      <w:marBottom w:val="0"/>
      <w:divBdr>
        <w:top w:val="none" w:sz="0" w:space="0" w:color="auto"/>
        <w:left w:val="none" w:sz="0" w:space="0" w:color="auto"/>
        <w:bottom w:val="none" w:sz="0" w:space="0" w:color="auto"/>
        <w:right w:val="none" w:sz="0" w:space="0" w:color="auto"/>
      </w:divBdr>
    </w:div>
    <w:div w:id="128673489">
      <w:bodyDiv w:val="1"/>
      <w:marLeft w:val="0"/>
      <w:marRight w:val="0"/>
      <w:marTop w:val="0"/>
      <w:marBottom w:val="0"/>
      <w:divBdr>
        <w:top w:val="none" w:sz="0" w:space="0" w:color="auto"/>
        <w:left w:val="none" w:sz="0" w:space="0" w:color="auto"/>
        <w:bottom w:val="none" w:sz="0" w:space="0" w:color="auto"/>
        <w:right w:val="none" w:sz="0" w:space="0" w:color="auto"/>
      </w:divBdr>
    </w:div>
    <w:div w:id="233972969">
      <w:bodyDiv w:val="1"/>
      <w:marLeft w:val="0"/>
      <w:marRight w:val="0"/>
      <w:marTop w:val="0"/>
      <w:marBottom w:val="0"/>
      <w:divBdr>
        <w:top w:val="none" w:sz="0" w:space="0" w:color="auto"/>
        <w:left w:val="none" w:sz="0" w:space="0" w:color="auto"/>
        <w:bottom w:val="none" w:sz="0" w:space="0" w:color="auto"/>
        <w:right w:val="none" w:sz="0" w:space="0" w:color="auto"/>
      </w:divBdr>
    </w:div>
    <w:div w:id="383019680">
      <w:bodyDiv w:val="1"/>
      <w:marLeft w:val="0"/>
      <w:marRight w:val="0"/>
      <w:marTop w:val="0"/>
      <w:marBottom w:val="0"/>
      <w:divBdr>
        <w:top w:val="none" w:sz="0" w:space="0" w:color="auto"/>
        <w:left w:val="none" w:sz="0" w:space="0" w:color="auto"/>
        <w:bottom w:val="none" w:sz="0" w:space="0" w:color="auto"/>
        <w:right w:val="none" w:sz="0" w:space="0" w:color="auto"/>
      </w:divBdr>
    </w:div>
    <w:div w:id="778913774">
      <w:bodyDiv w:val="1"/>
      <w:marLeft w:val="0"/>
      <w:marRight w:val="0"/>
      <w:marTop w:val="0"/>
      <w:marBottom w:val="0"/>
      <w:divBdr>
        <w:top w:val="none" w:sz="0" w:space="0" w:color="auto"/>
        <w:left w:val="none" w:sz="0" w:space="0" w:color="auto"/>
        <w:bottom w:val="none" w:sz="0" w:space="0" w:color="auto"/>
        <w:right w:val="none" w:sz="0" w:space="0" w:color="auto"/>
      </w:divBdr>
    </w:div>
    <w:div w:id="861935680">
      <w:bodyDiv w:val="1"/>
      <w:marLeft w:val="0"/>
      <w:marRight w:val="0"/>
      <w:marTop w:val="0"/>
      <w:marBottom w:val="0"/>
      <w:divBdr>
        <w:top w:val="none" w:sz="0" w:space="0" w:color="auto"/>
        <w:left w:val="none" w:sz="0" w:space="0" w:color="auto"/>
        <w:bottom w:val="none" w:sz="0" w:space="0" w:color="auto"/>
        <w:right w:val="none" w:sz="0" w:space="0" w:color="auto"/>
      </w:divBdr>
    </w:div>
    <w:div w:id="1070423512">
      <w:bodyDiv w:val="1"/>
      <w:marLeft w:val="0"/>
      <w:marRight w:val="0"/>
      <w:marTop w:val="0"/>
      <w:marBottom w:val="0"/>
      <w:divBdr>
        <w:top w:val="none" w:sz="0" w:space="0" w:color="auto"/>
        <w:left w:val="none" w:sz="0" w:space="0" w:color="auto"/>
        <w:bottom w:val="none" w:sz="0" w:space="0" w:color="auto"/>
        <w:right w:val="none" w:sz="0" w:space="0" w:color="auto"/>
      </w:divBdr>
    </w:div>
    <w:div w:id="1136872698">
      <w:bodyDiv w:val="1"/>
      <w:marLeft w:val="0"/>
      <w:marRight w:val="0"/>
      <w:marTop w:val="0"/>
      <w:marBottom w:val="0"/>
      <w:divBdr>
        <w:top w:val="none" w:sz="0" w:space="0" w:color="auto"/>
        <w:left w:val="none" w:sz="0" w:space="0" w:color="auto"/>
        <w:bottom w:val="none" w:sz="0" w:space="0" w:color="auto"/>
        <w:right w:val="none" w:sz="0" w:space="0" w:color="auto"/>
      </w:divBdr>
      <w:divsChild>
        <w:div w:id="859779080">
          <w:marLeft w:val="0"/>
          <w:marRight w:val="0"/>
          <w:marTop w:val="0"/>
          <w:marBottom w:val="0"/>
          <w:divBdr>
            <w:top w:val="none" w:sz="0" w:space="0" w:color="auto"/>
            <w:left w:val="none" w:sz="0" w:space="0" w:color="auto"/>
            <w:bottom w:val="none" w:sz="0" w:space="0" w:color="auto"/>
            <w:right w:val="none" w:sz="0" w:space="0" w:color="auto"/>
          </w:divBdr>
          <w:divsChild>
            <w:div w:id="39698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545197">
      <w:bodyDiv w:val="1"/>
      <w:marLeft w:val="0"/>
      <w:marRight w:val="0"/>
      <w:marTop w:val="0"/>
      <w:marBottom w:val="0"/>
      <w:divBdr>
        <w:top w:val="none" w:sz="0" w:space="0" w:color="auto"/>
        <w:left w:val="none" w:sz="0" w:space="0" w:color="auto"/>
        <w:bottom w:val="none" w:sz="0" w:space="0" w:color="auto"/>
        <w:right w:val="none" w:sz="0" w:space="0" w:color="auto"/>
      </w:divBdr>
      <w:divsChild>
        <w:div w:id="484863245">
          <w:marLeft w:val="0"/>
          <w:marRight w:val="0"/>
          <w:marTop w:val="0"/>
          <w:marBottom w:val="0"/>
          <w:divBdr>
            <w:top w:val="none" w:sz="0" w:space="0" w:color="auto"/>
            <w:left w:val="none" w:sz="0" w:space="0" w:color="auto"/>
            <w:bottom w:val="none" w:sz="0" w:space="0" w:color="auto"/>
            <w:right w:val="none" w:sz="0" w:space="0" w:color="auto"/>
          </w:divBdr>
          <w:divsChild>
            <w:div w:id="195679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826791">
      <w:bodyDiv w:val="1"/>
      <w:marLeft w:val="0"/>
      <w:marRight w:val="0"/>
      <w:marTop w:val="0"/>
      <w:marBottom w:val="0"/>
      <w:divBdr>
        <w:top w:val="none" w:sz="0" w:space="0" w:color="auto"/>
        <w:left w:val="none" w:sz="0" w:space="0" w:color="auto"/>
        <w:bottom w:val="none" w:sz="0" w:space="0" w:color="auto"/>
        <w:right w:val="none" w:sz="0" w:space="0" w:color="auto"/>
      </w:divBdr>
    </w:div>
    <w:div w:id="1379159222">
      <w:bodyDiv w:val="1"/>
      <w:marLeft w:val="0"/>
      <w:marRight w:val="0"/>
      <w:marTop w:val="0"/>
      <w:marBottom w:val="0"/>
      <w:divBdr>
        <w:top w:val="none" w:sz="0" w:space="0" w:color="auto"/>
        <w:left w:val="none" w:sz="0" w:space="0" w:color="auto"/>
        <w:bottom w:val="none" w:sz="0" w:space="0" w:color="auto"/>
        <w:right w:val="none" w:sz="0" w:space="0" w:color="auto"/>
      </w:divBdr>
    </w:div>
    <w:div w:id="1439525677">
      <w:bodyDiv w:val="1"/>
      <w:marLeft w:val="0"/>
      <w:marRight w:val="0"/>
      <w:marTop w:val="0"/>
      <w:marBottom w:val="0"/>
      <w:divBdr>
        <w:top w:val="none" w:sz="0" w:space="0" w:color="auto"/>
        <w:left w:val="none" w:sz="0" w:space="0" w:color="auto"/>
        <w:bottom w:val="none" w:sz="0" w:space="0" w:color="auto"/>
        <w:right w:val="none" w:sz="0" w:space="0" w:color="auto"/>
      </w:divBdr>
      <w:divsChild>
        <w:div w:id="24404084">
          <w:marLeft w:val="0"/>
          <w:marRight w:val="0"/>
          <w:marTop w:val="0"/>
          <w:marBottom w:val="0"/>
          <w:divBdr>
            <w:top w:val="none" w:sz="0" w:space="0" w:color="auto"/>
            <w:left w:val="none" w:sz="0" w:space="0" w:color="auto"/>
            <w:bottom w:val="none" w:sz="0" w:space="0" w:color="auto"/>
            <w:right w:val="none" w:sz="0" w:space="0" w:color="auto"/>
          </w:divBdr>
          <w:divsChild>
            <w:div w:id="117264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015">
      <w:bodyDiv w:val="1"/>
      <w:marLeft w:val="0"/>
      <w:marRight w:val="0"/>
      <w:marTop w:val="0"/>
      <w:marBottom w:val="0"/>
      <w:divBdr>
        <w:top w:val="none" w:sz="0" w:space="0" w:color="auto"/>
        <w:left w:val="none" w:sz="0" w:space="0" w:color="auto"/>
        <w:bottom w:val="none" w:sz="0" w:space="0" w:color="auto"/>
        <w:right w:val="none" w:sz="0" w:space="0" w:color="auto"/>
      </w:divBdr>
    </w:div>
    <w:div w:id="1664433668">
      <w:bodyDiv w:val="1"/>
      <w:marLeft w:val="0"/>
      <w:marRight w:val="0"/>
      <w:marTop w:val="0"/>
      <w:marBottom w:val="0"/>
      <w:divBdr>
        <w:top w:val="none" w:sz="0" w:space="0" w:color="auto"/>
        <w:left w:val="none" w:sz="0" w:space="0" w:color="auto"/>
        <w:bottom w:val="none" w:sz="0" w:space="0" w:color="auto"/>
        <w:right w:val="none" w:sz="0" w:space="0" w:color="auto"/>
      </w:divBdr>
    </w:div>
    <w:div w:id="1690525721">
      <w:bodyDiv w:val="1"/>
      <w:marLeft w:val="0"/>
      <w:marRight w:val="0"/>
      <w:marTop w:val="0"/>
      <w:marBottom w:val="0"/>
      <w:divBdr>
        <w:top w:val="none" w:sz="0" w:space="0" w:color="auto"/>
        <w:left w:val="none" w:sz="0" w:space="0" w:color="auto"/>
        <w:bottom w:val="none" w:sz="0" w:space="0" w:color="auto"/>
        <w:right w:val="none" w:sz="0" w:space="0" w:color="auto"/>
      </w:divBdr>
    </w:div>
    <w:div w:id="1749688392">
      <w:bodyDiv w:val="1"/>
      <w:marLeft w:val="0"/>
      <w:marRight w:val="0"/>
      <w:marTop w:val="150"/>
      <w:marBottom w:val="0"/>
      <w:divBdr>
        <w:top w:val="none" w:sz="0" w:space="0" w:color="auto"/>
        <w:left w:val="none" w:sz="0" w:space="0" w:color="auto"/>
        <w:bottom w:val="none" w:sz="0" w:space="0" w:color="auto"/>
        <w:right w:val="none" w:sz="0" w:space="0" w:color="auto"/>
      </w:divBdr>
      <w:divsChild>
        <w:div w:id="314577637">
          <w:marLeft w:val="0"/>
          <w:marRight w:val="45"/>
          <w:marTop w:val="0"/>
          <w:marBottom w:val="0"/>
          <w:divBdr>
            <w:top w:val="none" w:sz="0" w:space="0" w:color="auto"/>
            <w:left w:val="none" w:sz="0" w:space="0" w:color="auto"/>
            <w:bottom w:val="none" w:sz="0" w:space="0" w:color="auto"/>
            <w:right w:val="none" w:sz="0" w:space="0" w:color="auto"/>
          </w:divBdr>
          <w:divsChild>
            <w:div w:id="211347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3642">
      <w:bodyDiv w:val="1"/>
      <w:marLeft w:val="0"/>
      <w:marRight w:val="0"/>
      <w:marTop w:val="0"/>
      <w:marBottom w:val="0"/>
      <w:divBdr>
        <w:top w:val="none" w:sz="0" w:space="0" w:color="auto"/>
        <w:left w:val="none" w:sz="0" w:space="0" w:color="auto"/>
        <w:bottom w:val="none" w:sz="0" w:space="0" w:color="auto"/>
        <w:right w:val="none" w:sz="0" w:space="0" w:color="auto"/>
      </w:divBdr>
      <w:divsChild>
        <w:div w:id="1245190038">
          <w:marLeft w:val="0"/>
          <w:marRight w:val="0"/>
          <w:marTop w:val="0"/>
          <w:marBottom w:val="0"/>
          <w:divBdr>
            <w:top w:val="none" w:sz="0" w:space="0" w:color="auto"/>
            <w:left w:val="none" w:sz="0" w:space="0" w:color="auto"/>
            <w:bottom w:val="none" w:sz="0" w:space="0" w:color="auto"/>
            <w:right w:val="none" w:sz="0" w:space="0" w:color="auto"/>
          </w:divBdr>
          <w:divsChild>
            <w:div w:id="24257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96904">
      <w:bodyDiv w:val="1"/>
      <w:marLeft w:val="0"/>
      <w:marRight w:val="0"/>
      <w:marTop w:val="0"/>
      <w:marBottom w:val="0"/>
      <w:divBdr>
        <w:top w:val="none" w:sz="0" w:space="0" w:color="auto"/>
        <w:left w:val="none" w:sz="0" w:space="0" w:color="auto"/>
        <w:bottom w:val="none" w:sz="0" w:space="0" w:color="auto"/>
        <w:right w:val="none" w:sz="0" w:space="0" w:color="auto"/>
      </w:divBdr>
    </w:div>
    <w:div w:id="1815641714">
      <w:bodyDiv w:val="1"/>
      <w:marLeft w:val="0"/>
      <w:marRight w:val="0"/>
      <w:marTop w:val="0"/>
      <w:marBottom w:val="0"/>
      <w:divBdr>
        <w:top w:val="none" w:sz="0" w:space="0" w:color="auto"/>
        <w:left w:val="none" w:sz="0" w:space="0" w:color="auto"/>
        <w:bottom w:val="none" w:sz="0" w:space="0" w:color="auto"/>
        <w:right w:val="none" w:sz="0" w:space="0" w:color="auto"/>
      </w:divBdr>
    </w:div>
    <w:div w:id="1920871391">
      <w:bodyDiv w:val="1"/>
      <w:marLeft w:val="0"/>
      <w:marRight w:val="0"/>
      <w:marTop w:val="0"/>
      <w:marBottom w:val="0"/>
      <w:divBdr>
        <w:top w:val="none" w:sz="0" w:space="0" w:color="auto"/>
        <w:left w:val="none" w:sz="0" w:space="0" w:color="auto"/>
        <w:bottom w:val="none" w:sz="0" w:space="0" w:color="auto"/>
        <w:right w:val="none" w:sz="0" w:space="0" w:color="auto"/>
      </w:divBdr>
      <w:divsChild>
        <w:div w:id="1979266411">
          <w:marLeft w:val="0"/>
          <w:marRight w:val="0"/>
          <w:marTop w:val="0"/>
          <w:marBottom w:val="0"/>
          <w:divBdr>
            <w:top w:val="none" w:sz="0" w:space="0" w:color="auto"/>
            <w:left w:val="none" w:sz="0" w:space="0" w:color="auto"/>
            <w:bottom w:val="none" w:sz="0" w:space="0" w:color="auto"/>
            <w:right w:val="none" w:sz="0" w:space="0" w:color="auto"/>
          </w:divBdr>
          <w:divsChild>
            <w:div w:id="145182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13595">
      <w:bodyDiv w:val="1"/>
      <w:marLeft w:val="0"/>
      <w:marRight w:val="0"/>
      <w:marTop w:val="0"/>
      <w:marBottom w:val="0"/>
      <w:divBdr>
        <w:top w:val="none" w:sz="0" w:space="0" w:color="auto"/>
        <w:left w:val="none" w:sz="0" w:space="0" w:color="auto"/>
        <w:bottom w:val="none" w:sz="0" w:space="0" w:color="auto"/>
        <w:right w:val="none" w:sz="0" w:space="0" w:color="auto"/>
      </w:divBdr>
      <w:divsChild>
        <w:div w:id="1133792279">
          <w:marLeft w:val="0"/>
          <w:marRight w:val="0"/>
          <w:marTop w:val="0"/>
          <w:marBottom w:val="0"/>
          <w:divBdr>
            <w:top w:val="none" w:sz="0" w:space="0" w:color="auto"/>
            <w:left w:val="none" w:sz="0" w:space="0" w:color="auto"/>
            <w:bottom w:val="none" w:sz="0" w:space="0" w:color="auto"/>
            <w:right w:val="none" w:sz="0" w:space="0" w:color="auto"/>
          </w:divBdr>
          <w:divsChild>
            <w:div w:id="288318506">
              <w:marLeft w:val="0"/>
              <w:marRight w:val="0"/>
              <w:marTop w:val="0"/>
              <w:marBottom w:val="0"/>
              <w:divBdr>
                <w:top w:val="none" w:sz="0" w:space="0" w:color="auto"/>
                <w:left w:val="none" w:sz="0" w:space="0" w:color="auto"/>
                <w:bottom w:val="none" w:sz="0" w:space="0" w:color="auto"/>
                <w:right w:val="none" w:sz="0" w:space="0" w:color="auto"/>
              </w:divBdr>
              <w:divsChild>
                <w:div w:id="1020278808">
                  <w:marLeft w:val="0"/>
                  <w:marRight w:val="0"/>
                  <w:marTop w:val="0"/>
                  <w:marBottom w:val="0"/>
                  <w:divBdr>
                    <w:top w:val="none" w:sz="0" w:space="0" w:color="auto"/>
                    <w:left w:val="none" w:sz="0" w:space="0" w:color="auto"/>
                    <w:bottom w:val="none" w:sz="0" w:space="0" w:color="auto"/>
                    <w:right w:val="none" w:sz="0" w:space="0" w:color="auto"/>
                  </w:divBdr>
                  <w:divsChild>
                    <w:div w:id="1678538755">
                      <w:marLeft w:val="0"/>
                      <w:marRight w:val="0"/>
                      <w:marTop w:val="0"/>
                      <w:marBottom w:val="0"/>
                      <w:divBdr>
                        <w:top w:val="none" w:sz="0" w:space="0" w:color="auto"/>
                        <w:left w:val="none" w:sz="0" w:space="0" w:color="auto"/>
                        <w:bottom w:val="none" w:sz="0" w:space="0" w:color="auto"/>
                        <w:right w:val="none" w:sz="0" w:space="0" w:color="auto"/>
                      </w:divBdr>
                      <w:divsChild>
                        <w:div w:id="941258252">
                          <w:marLeft w:val="0"/>
                          <w:marRight w:val="0"/>
                          <w:marTop w:val="0"/>
                          <w:marBottom w:val="0"/>
                          <w:divBdr>
                            <w:top w:val="none" w:sz="0" w:space="0" w:color="auto"/>
                            <w:left w:val="none" w:sz="0" w:space="0" w:color="auto"/>
                            <w:bottom w:val="none" w:sz="0" w:space="0" w:color="auto"/>
                            <w:right w:val="none" w:sz="0" w:space="0" w:color="auto"/>
                          </w:divBdr>
                        </w:div>
                      </w:divsChild>
                    </w:div>
                    <w:div w:id="614606376">
                      <w:marLeft w:val="0"/>
                      <w:marRight w:val="0"/>
                      <w:marTop w:val="0"/>
                      <w:marBottom w:val="0"/>
                      <w:divBdr>
                        <w:top w:val="none" w:sz="0" w:space="0" w:color="auto"/>
                        <w:left w:val="none" w:sz="0" w:space="0" w:color="auto"/>
                        <w:bottom w:val="none" w:sz="0" w:space="0" w:color="auto"/>
                        <w:right w:val="none" w:sz="0" w:space="0" w:color="auto"/>
                      </w:divBdr>
                      <w:divsChild>
                        <w:div w:id="659651443">
                          <w:marLeft w:val="0"/>
                          <w:marRight w:val="0"/>
                          <w:marTop w:val="0"/>
                          <w:marBottom w:val="0"/>
                          <w:divBdr>
                            <w:top w:val="none" w:sz="0" w:space="0" w:color="auto"/>
                            <w:left w:val="none" w:sz="0" w:space="0" w:color="auto"/>
                            <w:bottom w:val="none" w:sz="0" w:space="0" w:color="auto"/>
                            <w:right w:val="none" w:sz="0" w:space="0" w:color="auto"/>
                          </w:divBdr>
                        </w:div>
                        <w:div w:id="680283576">
                          <w:marLeft w:val="0"/>
                          <w:marRight w:val="0"/>
                          <w:marTop w:val="0"/>
                          <w:marBottom w:val="0"/>
                          <w:divBdr>
                            <w:top w:val="none" w:sz="0" w:space="0" w:color="auto"/>
                            <w:left w:val="none" w:sz="0" w:space="0" w:color="auto"/>
                            <w:bottom w:val="none" w:sz="0" w:space="0" w:color="auto"/>
                            <w:right w:val="none" w:sz="0" w:space="0" w:color="auto"/>
                          </w:divBdr>
                        </w:div>
                      </w:divsChild>
                    </w:div>
                    <w:div w:id="1363361378">
                      <w:marLeft w:val="0"/>
                      <w:marRight w:val="0"/>
                      <w:marTop w:val="0"/>
                      <w:marBottom w:val="0"/>
                      <w:divBdr>
                        <w:top w:val="none" w:sz="0" w:space="0" w:color="auto"/>
                        <w:left w:val="none" w:sz="0" w:space="0" w:color="auto"/>
                        <w:bottom w:val="none" w:sz="0" w:space="0" w:color="auto"/>
                        <w:right w:val="none" w:sz="0" w:space="0" w:color="auto"/>
                      </w:divBdr>
                    </w:div>
                    <w:div w:id="612172088">
                      <w:marLeft w:val="0"/>
                      <w:marRight w:val="0"/>
                      <w:marTop w:val="0"/>
                      <w:marBottom w:val="0"/>
                      <w:divBdr>
                        <w:top w:val="none" w:sz="0" w:space="0" w:color="auto"/>
                        <w:left w:val="none" w:sz="0" w:space="0" w:color="auto"/>
                        <w:bottom w:val="none" w:sz="0" w:space="0" w:color="auto"/>
                        <w:right w:val="none" w:sz="0" w:space="0" w:color="auto"/>
                      </w:divBdr>
                      <w:divsChild>
                        <w:div w:id="1575627036">
                          <w:marLeft w:val="0"/>
                          <w:marRight w:val="0"/>
                          <w:marTop w:val="0"/>
                          <w:marBottom w:val="0"/>
                          <w:divBdr>
                            <w:top w:val="none" w:sz="0" w:space="0" w:color="auto"/>
                            <w:left w:val="none" w:sz="0" w:space="0" w:color="auto"/>
                            <w:bottom w:val="none" w:sz="0" w:space="0" w:color="auto"/>
                            <w:right w:val="none" w:sz="0" w:space="0" w:color="auto"/>
                          </w:divBdr>
                        </w:div>
                      </w:divsChild>
                    </w:div>
                    <w:div w:id="2105882886">
                      <w:marLeft w:val="0"/>
                      <w:marRight w:val="0"/>
                      <w:marTop w:val="0"/>
                      <w:marBottom w:val="0"/>
                      <w:divBdr>
                        <w:top w:val="none" w:sz="0" w:space="0" w:color="auto"/>
                        <w:left w:val="none" w:sz="0" w:space="0" w:color="auto"/>
                        <w:bottom w:val="none" w:sz="0" w:space="0" w:color="auto"/>
                        <w:right w:val="none" w:sz="0" w:space="0" w:color="auto"/>
                      </w:divBdr>
                      <w:divsChild>
                        <w:div w:id="947465029">
                          <w:marLeft w:val="0"/>
                          <w:marRight w:val="0"/>
                          <w:marTop w:val="0"/>
                          <w:marBottom w:val="0"/>
                          <w:divBdr>
                            <w:top w:val="none" w:sz="0" w:space="0" w:color="auto"/>
                            <w:left w:val="none" w:sz="0" w:space="0" w:color="auto"/>
                            <w:bottom w:val="none" w:sz="0" w:space="0" w:color="auto"/>
                            <w:right w:val="none" w:sz="0" w:space="0" w:color="auto"/>
                          </w:divBdr>
                        </w:div>
                      </w:divsChild>
                    </w:div>
                    <w:div w:id="2090231817">
                      <w:marLeft w:val="0"/>
                      <w:marRight w:val="0"/>
                      <w:marTop w:val="0"/>
                      <w:marBottom w:val="0"/>
                      <w:divBdr>
                        <w:top w:val="none" w:sz="0" w:space="0" w:color="auto"/>
                        <w:left w:val="none" w:sz="0" w:space="0" w:color="auto"/>
                        <w:bottom w:val="none" w:sz="0" w:space="0" w:color="auto"/>
                        <w:right w:val="none" w:sz="0" w:space="0" w:color="auto"/>
                      </w:divBdr>
                      <w:divsChild>
                        <w:div w:id="911426381">
                          <w:marLeft w:val="0"/>
                          <w:marRight w:val="0"/>
                          <w:marTop w:val="0"/>
                          <w:marBottom w:val="0"/>
                          <w:divBdr>
                            <w:top w:val="none" w:sz="0" w:space="0" w:color="auto"/>
                            <w:left w:val="none" w:sz="0" w:space="0" w:color="auto"/>
                            <w:bottom w:val="none" w:sz="0" w:space="0" w:color="auto"/>
                            <w:right w:val="none" w:sz="0" w:space="0" w:color="auto"/>
                          </w:divBdr>
                        </w:div>
                      </w:divsChild>
                    </w:div>
                    <w:div w:id="1165900532">
                      <w:marLeft w:val="0"/>
                      <w:marRight w:val="0"/>
                      <w:marTop w:val="0"/>
                      <w:marBottom w:val="0"/>
                      <w:divBdr>
                        <w:top w:val="none" w:sz="0" w:space="0" w:color="auto"/>
                        <w:left w:val="none" w:sz="0" w:space="0" w:color="auto"/>
                        <w:bottom w:val="none" w:sz="0" w:space="0" w:color="auto"/>
                        <w:right w:val="none" w:sz="0" w:space="0" w:color="auto"/>
                      </w:divBdr>
                      <w:divsChild>
                        <w:div w:id="1428967375">
                          <w:marLeft w:val="0"/>
                          <w:marRight w:val="0"/>
                          <w:marTop w:val="0"/>
                          <w:marBottom w:val="0"/>
                          <w:divBdr>
                            <w:top w:val="none" w:sz="0" w:space="0" w:color="auto"/>
                            <w:left w:val="none" w:sz="0" w:space="0" w:color="auto"/>
                            <w:bottom w:val="none" w:sz="0" w:space="0" w:color="auto"/>
                            <w:right w:val="none" w:sz="0" w:space="0" w:color="auto"/>
                          </w:divBdr>
                        </w:div>
                      </w:divsChild>
                    </w:div>
                    <w:div w:id="395015682">
                      <w:marLeft w:val="0"/>
                      <w:marRight w:val="0"/>
                      <w:marTop w:val="0"/>
                      <w:marBottom w:val="0"/>
                      <w:divBdr>
                        <w:top w:val="none" w:sz="0" w:space="0" w:color="auto"/>
                        <w:left w:val="none" w:sz="0" w:space="0" w:color="auto"/>
                        <w:bottom w:val="none" w:sz="0" w:space="0" w:color="auto"/>
                        <w:right w:val="none" w:sz="0" w:space="0" w:color="auto"/>
                      </w:divBdr>
                      <w:divsChild>
                        <w:div w:id="898587261">
                          <w:marLeft w:val="0"/>
                          <w:marRight w:val="0"/>
                          <w:marTop w:val="0"/>
                          <w:marBottom w:val="0"/>
                          <w:divBdr>
                            <w:top w:val="none" w:sz="0" w:space="0" w:color="auto"/>
                            <w:left w:val="none" w:sz="0" w:space="0" w:color="auto"/>
                            <w:bottom w:val="none" w:sz="0" w:space="0" w:color="auto"/>
                            <w:right w:val="none" w:sz="0" w:space="0" w:color="auto"/>
                          </w:divBdr>
                        </w:div>
                      </w:divsChild>
                    </w:div>
                    <w:div w:id="1879508662">
                      <w:marLeft w:val="0"/>
                      <w:marRight w:val="0"/>
                      <w:marTop w:val="0"/>
                      <w:marBottom w:val="0"/>
                      <w:divBdr>
                        <w:top w:val="none" w:sz="0" w:space="0" w:color="auto"/>
                        <w:left w:val="none" w:sz="0" w:space="0" w:color="auto"/>
                        <w:bottom w:val="none" w:sz="0" w:space="0" w:color="auto"/>
                        <w:right w:val="none" w:sz="0" w:space="0" w:color="auto"/>
                      </w:divBdr>
                      <w:divsChild>
                        <w:div w:id="1389183754">
                          <w:marLeft w:val="0"/>
                          <w:marRight w:val="0"/>
                          <w:marTop w:val="0"/>
                          <w:marBottom w:val="0"/>
                          <w:divBdr>
                            <w:top w:val="none" w:sz="0" w:space="0" w:color="auto"/>
                            <w:left w:val="none" w:sz="0" w:space="0" w:color="auto"/>
                            <w:bottom w:val="none" w:sz="0" w:space="0" w:color="auto"/>
                            <w:right w:val="none" w:sz="0" w:space="0" w:color="auto"/>
                          </w:divBdr>
                        </w:div>
                      </w:divsChild>
                    </w:div>
                    <w:div w:id="353922933">
                      <w:marLeft w:val="0"/>
                      <w:marRight w:val="0"/>
                      <w:marTop w:val="0"/>
                      <w:marBottom w:val="0"/>
                      <w:divBdr>
                        <w:top w:val="none" w:sz="0" w:space="0" w:color="auto"/>
                        <w:left w:val="none" w:sz="0" w:space="0" w:color="auto"/>
                        <w:bottom w:val="none" w:sz="0" w:space="0" w:color="auto"/>
                        <w:right w:val="none" w:sz="0" w:space="0" w:color="auto"/>
                      </w:divBdr>
                      <w:divsChild>
                        <w:div w:id="215895886">
                          <w:marLeft w:val="0"/>
                          <w:marRight w:val="0"/>
                          <w:marTop w:val="0"/>
                          <w:marBottom w:val="0"/>
                          <w:divBdr>
                            <w:top w:val="none" w:sz="0" w:space="0" w:color="auto"/>
                            <w:left w:val="none" w:sz="0" w:space="0" w:color="auto"/>
                            <w:bottom w:val="none" w:sz="0" w:space="0" w:color="auto"/>
                            <w:right w:val="none" w:sz="0" w:space="0" w:color="auto"/>
                          </w:divBdr>
                        </w:div>
                      </w:divsChild>
                    </w:div>
                    <w:div w:id="241067624">
                      <w:marLeft w:val="14"/>
                      <w:marRight w:val="0"/>
                      <w:marTop w:val="0"/>
                      <w:marBottom w:val="0"/>
                      <w:divBdr>
                        <w:top w:val="none" w:sz="0" w:space="0" w:color="auto"/>
                        <w:left w:val="none" w:sz="0" w:space="0" w:color="auto"/>
                        <w:bottom w:val="none" w:sz="0" w:space="0" w:color="auto"/>
                        <w:right w:val="none" w:sz="0" w:space="0" w:color="auto"/>
                      </w:divBdr>
                      <w:divsChild>
                        <w:div w:id="52780549">
                          <w:marLeft w:val="0"/>
                          <w:marRight w:val="54"/>
                          <w:marTop w:val="0"/>
                          <w:marBottom w:val="0"/>
                          <w:divBdr>
                            <w:top w:val="none" w:sz="0" w:space="0" w:color="auto"/>
                            <w:left w:val="none" w:sz="0" w:space="0" w:color="auto"/>
                            <w:bottom w:val="none" w:sz="0" w:space="0" w:color="auto"/>
                            <w:right w:val="none" w:sz="0" w:space="0" w:color="auto"/>
                          </w:divBdr>
                          <w:divsChild>
                            <w:div w:id="170337170">
                              <w:marLeft w:val="0"/>
                              <w:marRight w:val="0"/>
                              <w:marTop w:val="0"/>
                              <w:marBottom w:val="0"/>
                              <w:divBdr>
                                <w:top w:val="none" w:sz="0" w:space="0" w:color="auto"/>
                                <w:left w:val="none" w:sz="0" w:space="0" w:color="auto"/>
                                <w:bottom w:val="none" w:sz="0" w:space="0" w:color="auto"/>
                                <w:right w:val="none" w:sz="0" w:space="0" w:color="auto"/>
                              </w:divBdr>
                              <w:divsChild>
                                <w:div w:id="875192313">
                                  <w:marLeft w:val="0"/>
                                  <w:marRight w:val="0"/>
                                  <w:marTop w:val="0"/>
                                  <w:marBottom w:val="0"/>
                                  <w:divBdr>
                                    <w:top w:val="none" w:sz="0" w:space="0" w:color="auto"/>
                                    <w:left w:val="none" w:sz="0" w:space="0" w:color="auto"/>
                                    <w:bottom w:val="none" w:sz="0" w:space="0" w:color="auto"/>
                                    <w:right w:val="none" w:sz="0" w:space="0" w:color="auto"/>
                                  </w:divBdr>
                                  <w:divsChild>
                                    <w:div w:id="21185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87165">
                              <w:marLeft w:val="0"/>
                              <w:marRight w:val="0"/>
                              <w:marTop w:val="0"/>
                              <w:marBottom w:val="0"/>
                              <w:divBdr>
                                <w:top w:val="none" w:sz="0" w:space="0" w:color="auto"/>
                                <w:left w:val="none" w:sz="0" w:space="0" w:color="auto"/>
                                <w:bottom w:val="none" w:sz="0" w:space="0" w:color="auto"/>
                                <w:right w:val="none" w:sz="0" w:space="0" w:color="auto"/>
                              </w:divBdr>
                              <w:divsChild>
                                <w:div w:id="1717653936">
                                  <w:marLeft w:val="0"/>
                                  <w:marRight w:val="0"/>
                                  <w:marTop w:val="0"/>
                                  <w:marBottom w:val="0"/>
                                  <w:divBdr>
                                    <w:top w:val="none" w:sz="0" w:space="0" w:color="auto"/>
                                    <w:left w:val="none" w:sz="0" w:space="0" w:color="auto"/>
                                    <w:bottom w:val="none" w:sz="0" w:space="0" w:color="auto"/>
                                    <w:right w:val="none" w:sz="0" w:space="0" w:color="auto"/>
                                  </w:divBdr>
                                  <w:divsChild>
                                    <w:div w:id="59861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0924">
                              <w:marLeft w:val="0"/>
                              <w:marRight w:val="0"/>
                              <w:marTop w:val="0"/>
                              <w:marBottom w:val="0"/>
                              <w:divBdr>
                                <w:top w:val="none" w:sz="0" w:space="0" w:color="auto"/>
                                <w:left w:val="none" w:sz="0" w:space="0" w:color="auto"/>
                                <w:bottom w:val="none" w:sz="0" w:space="0" w:color="auto"/>
                                <w:right w:val="none" w:sz="0" w:space="0" w:color="auto"/>
                              </w:divBdr>
                              <w:divsChild>
                                <w:div w:id="23791218">
                                  <w:marLeft w:val="0"/>
                                  <w:marRight w:val="0"/>
                                  <w:marTop w:val="0"/>
                                  <w:marBottom w:val="0"/>
                                  <w:divBdr>
                                    <w:top w:val="none" w:sz="0" w:space="0" w:color="auto"/>
                                    <w:left w:val="none" w:sz="0" w:space="0" w:color="auto"/>
                                    <w:bottom w:val="none" w:sz="0" w:space="0" w:color="auto"/>
                                    <w:right w:val="none" w:sz="0" w:space="0" w:color="auto"/>
                                  </w:divBdr>
                                  <w:divsChild>
                                    <w:div w:id="7876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638621">
                              <w:marLeft w:val="0"/>
                              <w:marRight w:val="0"/>
                              <w:marTop w:val="0"/>
                              <w:marBottom w:val="0"/>
                              <w:divBdr>
                                <w:top w:val="none" w:sz="0" w:space="0" w:color="auto"/>
                                <w:left w:val="none" w:sz="0" w:space="0" w:color="auto"/>
                                <w:bottom w:val="none" w:sz="0" w:space="0" w:color="auto"/>
                                <w:right w:val="none" w:sz="0" w:space="0" w:color="auto"/>
                              </w:divBdr>
                              <w:divsChild>
                                <w:div w:id="431702132">
                                  <w:marLeft w:val="0"/>
                                  <w:marRight w:val="0"/>
                                  <w:marTop w:val="0"/>
                                  <w:marBottom w:val="0"/>
                                  <w:divBdr>
                                    <w:top w:val="none" w:sz="0" w:space="0" w:color="auto"/>
                                    <w:left w:val="none" w:sz="0" w:space="0" w:color="auto"/>
                                    <w:bottom w:val="none" w:sz="0" w:space="0" w:color="auto"/>
                                    <w:right w:val="none" w:sz="0" w:space="0" w:color="auto"/>
                                  </w:divBdr>
                                  <w:divsChild>
                                    <w:div w:id="244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24968">
                              <w:marLeft w:val="0"/>
                              <w:marRight w:val="0"/>
                              <w:marTop w:val="0"/>
                              <w:marBottom w:val="0"/>
                              <w:divBdr>
                                <w:top w:val="none" w:sz="0" w:space="0" w:color="auto"/>
                                <w:left w:val="none" w:sz="0" w:space="0" w:color="auto"/>
                                <w:bottom w:val="none" w:sz="0" w:space="0" w:color="auto"/>
                                <w:right w:val="none" w:sz="0" w:space="0" w:color="auto"/>
                              </w:divBdr>
                              <w:divsChild>
                                <w:div w:id="1306272771">
                                  <w:marLeft w:val="0"/>
                                  <w:marRight w:val="0"/>
                                  <w:marTop w:val="0"/>
                                  <w:marBottom w:val="0"/>
                                  <w:divBdr>
                                    <w:top w:val="none" w:sz="0" w:space="0" w:color="auto"/>
                                    <w:left w:val="none" w:sz="0" w:space="0" w:color="auto"/>
                                    <w:bottom w:val="none" w:sz="0" w:space="0" w:color="auto"/>
                                    <w:right w:val="none" w:sz="0" w:space="0" w:color="auto"/>
                                  </w:divBdr>
                                  <w:divsChild>
                                    <w:div w:id="75432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92356">
                              <w:marLeft w:val="0"/>
                              <w:marRight w:val="0"/>
                              <w:marTop w:val="0"/>
                              <w:marBottom w:val="0"/>
                              <w:divBdr>
                                <w:top w:val="none" w:sz="0" w:space="0" w:color="auto"/>
                                <w:left w:val="none" w:sz="0" w:space="0" w:color="auto"/>
                                <w:bottom w:val="none" w:sz="0" w:space="0" w:color="auto"/>
                                <w:right w:val="none" w:sz="0" w:space="0" w:color="auto"/>
                              </w:divBdr>
                              <w:divsChild>
                                <w:div w:id="1251623726">
                                  <w:marLeft w:val="0"/>
                                  <w:marRight w:val="0"/>
                                  <w:marTop w:val="0"/>
                                  <w:marBottom w:val="0"/>
                                  <w:divBdr>
                                    <w:top w:val="none" w:sz="0" w:space="0" w:color="auto"/>
                                    <w:left w:val="none" w:sz="0" w:space="0" w:color="auto"/>
                                    <w:bottom w:val="none" w:sz="0" w:space="0" w:color="auto"/>
                                    <w:right w:val="none" w:sz="0" w:space="0" w:color="auto"/>
                                  </w:divBdr>
                                  <w:divsChild>
                                    <w:div w:id="183791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09725">
                              <w:marLeft w:val="0"/>
                              <w:marRight w:val="0"/>
                              <w:marTop w:val="0"/>
                              <w:marBottom w:val="0"/>
                              <w:divBdr>
                                <w:top w:val="none" w:sz="0" w:space="0" w:color="auto"/>
                                <w:left w:val="none" w:sz="0" w:space="0" w:color="auto"/>
                                <w:bottom w:val="none" w:sz="0" w:space="0" w:color="auto"/>
                                <w:right w:val="none" w:sz="0" w:space="0" w:color="auto"/>
                              </w:divBdr>
                              <w:divsChild>
                                <w:div w:id="1456633840">
                                  <w:marLeft w:val="0"/>
                                  <w:marRight w:val="0"/>
                                  <w:marTop w:val="0"/>
                                  <w:marBottom w:val="0"/>
                                  <w:divBdr>
                                    <w:top w:val="none" w:sz="0" w:space="0" w:color="auto"/>
                                    <w:left w:val="none" w:sz="0" w:space="0" w:color="auto"/>
                                    <w:bottom w:val="none" w:sz="0" w:space="0" w:color="auto"/>
                                    <w:right w:val="none" w:sz="0" w:space="0" w:color="auto"/>
                                  </w:divBdr>
                                  <w:divsChild>
                                    <w:div w:id="9417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89787">
                              <w:marLeft w:val="0"/>
                              <w:marRight w:val="0"/>
                              <w:marTop w:val="0"/>
                              <w:marBottom w:val="0"/>
                              <w:divBdr>
                                <w:top w:val="none" w:sz="0" w:space="0" w:color="auto"/>
                                <w:left w:val="none" w:sz="0" w:space="0" w:color="auto"/>
                                <w:bottom w:val="none" w:sz="0" w:space="0" w:color="auto"/>
                                <w:right w:val="none" w:sz="0" w:space="0" w:color="auto"/>
                              </w:divBdr>
                              <w:divsChild>
                                <w:div w:id="1021400517">
                                  <w:marLeft w:val="0"/>
                                  <w:marRight w:val="0"/>
                                  <w:marTop w:val="0"/>
                                  <w:marBottom w:val="0"/>
                                  <w:divBdr>
                                    <w:top w:val="none" w:sz="0" w:space="0" w:color="auto"/>
                                    <w:left w:val="none" w:sz="0" w:space="0" w:color="auto"/>
                                    <w:bottom w:val="none" w:sz="0" w:space="0" w:color="auto"/>
                                    <w:right w:val="none" w:sz="0" w:space="0" w:color="auto"/>
                                  </w:divBdr>
                                  <w:divsChild>
                                    <w:div w:id="175724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590043">
                          <w:marLeft w:val="0"/>
                          <w:marRight w:val="54"/>
                          <w:marTop w:val="0"/>
                          <w:marBottom w:val="0"/>
                          <w:divBdr>
                            <w:top w:val="none" w:sz="0" w:space="0" w:color="auto"/>
                            <w:left w:val="none" w:sz="0" w:space="0" w:color="auto"/>
                            <w:bottom w:val="none" w:sz="0" w:space="0" w:color="auto"/>
                            <w:right w:val="none" w:sz="0" w:space="0" w:color="auto"/>
                          </w:divBdr>
                          <w:divsChild>
                            <w:div w:id="1900898854">
                              <w:marLeft w:val="0"/>
                              <w:marRight w:val="0"/>
                              <w:marTop w:val="0"/>
                              <w:marBottom w:val="0"/>
                              <w:divBdr>
                                <w:top w:val="none" w:sz="0" w:space="0" w:color="auto"/>
                                <w:left w:val="none" w:sz="0" w:space="0" w:color="auto"/>
                                <w:bottom w:val="none" w:sz="0" w:space="0" w:color="auto"/>
                                <w:right w:val="none" w:sz="0" w:space="0" w:color="auto"/>
                              </w:divBdr>
                              <w:divsChild>
                                <w:div w:id="972293885">
                                  <w:marLeft w:val="0"/>
                                  <w:marRight w:val="0"/>
                                  <w:marTop w:val="0"/>
                                  <w:marBottom w:val="0"/>
                                  <w:divBdr>
                                    <w:top w:val="none" w:sz="0" w:space="0" w:color="auto"/>
                                    <w:left w:val="none" w:sz="0" w:space="0" w:color="auto"/>
                                    <w:bottom w:val="none" w:sz="0" w:space="0" w:color="auto"/>
                                    <w:right w:val="none" w:sz="0" w:space="0" w:color="auto"/>
                                  </w:divBdr>
                                  <w:divsChild>
                                    <w:div w:id="316344469">
                                      <w:marLeft w:val="0"/>
                                      <w:marRight w:val="0"/>
                                      <w:marTop w:val="0"/>
                                      <w:marBottom w:val="0"/>
                                      <w:divBdr>
                                        <w:top w:val="none" w:sz="0" w:space="0" w:color="auto"/>
                                        <w:left w:val="none" w:sz="0" w:space="0" w:color="auto"/>
                                        <w:bottom w:val="none" w:sz="0" w:space="0" w:color="auto"/>
                                        <w:right w:val="none" w:sz="0" w:space="0" w:color="auto"/>
                                      </w:divBdr>
                                      <w:divsChild>
                                        <w:div w:id="30867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260472">
                                  <w:marLeft w:val="0"/>
                                  <w:marRight w:val="0"/>
                                  <w:marTop w:val="0"/>
                                  <w:marBottom w:val="0"/>
                                  <w:divBdr>
                                    <w:top w:val="none" w:sz="0" w:space="0" w:color="auto"/>
                                    <w:left w:val="none" w:sz="0" w:space="0" w:color="auto"/>
                                    <w:bottom w:val="none" w:sz="0" w:space="0" w:color="auto"/>
                                    <w:right w:val="none" w:sz="0" w:space="0" w:color="auto"/>
                                  </w:divBdr>
                                  <w:divsChild>
                                    <w:div w:id="1345980116">
                                      <w:marLeft w:val="0"/>
                                      <w:marRight w:val="0"/>
                                      <w:marTop w:val="0"/>
                                      <w:marBottom w:val="0"/>
                                      <w:divBdr>
                                        <w:top w:val="none" w:sz="0" w:space="0" w:color="auto"/>
                                        <w:left w:val="none" w:sz="0" w:space="0" w:color="auto"/>
                                        <w:bottom w:val="none" w:sz="0" w:space="0" w:color="auto"/>
                                        <w:right w:val="none" w:sz="0" w:space="0" w:color="auto"/>
                                      </w:divBdr>
                                      <w:divsChild>
                                        <w:div w:id="39604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5795505">
          <w:marLeft w:val="0"/>
          <w:marRight w:val="0"/>
          <w:marTop w:val="0"/>
          <w:marBottom w:val="0"/>
          <w:divBdr>
            <w:top w:val="none" w:sz="0" w:space="0" w:color="auto"/>
            <w:left w:val="none" w:sz="0" w:space="0" w:color="auto"/>
            <w:bottom w:val="none" w:sz="0" w:space="0" w:color="auto"/>
            <w:right w:val="none" w:sz="0" w:space="0" w:color="auto"/>
          </w:divBdr>
          <w:divsChild>
            <w:div w:id="1060665363">
              <w:marLeft w:val="0"/>
              <w:marRight w:val="0"/>
              <w:marTop w:val="0"/>
              <w:marBottom w:val="0"/>
              <w:divBdr>
                <w:top w:val="none" w:sz="0" w:space="0" w:color="auto"/>
                <w:left w:val="none" w:sz="0" w:space="0" w:color="auto"/>
                <w:bottom w:val="none" w:sz="0" w:space="0" w:color="auto"/>
                <w:right w:val="none" w:sz="0" w:space="0" w:color="auto"/>
              </w:divBdr>
              <w:divsChild>
                <w:div w:id="829180408">
                  <w:marLeft w:val="0"/>
                  <w:marRight w:val="0"/>
                  <w:marTop w:val="0"/>
                  <w:marBottom w:val="0"/>
                  <w:divBdr>
                    <w:top w:val="none" w:sz="0" w:space="0" w:color="auto"/>
                    <w:left w:val="none" w:sz="0" w:space="0" w:color="auto"/>
                    <w:bottom w:val="none" w:sz="0" w:space="0" w:color="auto"/>
                    <w:right w:val="none" w:sz="0" w:space="0" w:color="auto"/>
                  </w:divBdr>
                </w:div>
              </w:divsChild>
            </w:div>
            <w:div w:id="526525214">
              <w:marLeft w:val="0"/>
              <w:marRight w:val="0"/>
              <w:marTop w:val="0"/>
              <w:marBottom w:val="0"/>
              <w:divBdr>
                <w:top w:val="none" w:sz="0" w:space="0" w:color="auto"/>
                <w:left w:val="none" w:sz="0" w:space="0" w:color="auto"/>
                <w:bottom w:val="none" w:sz="0" w:space="0" w:color="auto"/>
                <w:right w:val="none" w:sz="0" w:space="0" w:color="auto"/>
              </w:divBdr>
              <w:divsChild>
                <w:div w:id="2092844790">
                  <w:marLeft w:val="0"/>
                  <w:marRight w:val="0"/>
                  <w:marTop w:val="0"/>
                  <w:marBottom w:val="0"/>
                  <w:divBdr>
                    <w:top w:val="none" w:sz="0" w:space="0" w:color="auto"/>
                    <w:left w:val="none" w:sz="0" w:space="0" w:color="auto"/>
                    <w:bottom w:val="none" w:sz="0" w:space="0" w:color="auto"/>
                    <w:right w:val="none" w:sz="0" w:space="0" w:color="auto"/>
                  </w:divBdr>
                  <w:divsChild>
                    <w:div w:id="278614191">
                      <w:marLeft w:val="0"/>
                      <w:marRight w:val="0"/>
                      <w:marTop w:val="0"/>
                      <w:marBottom w:val="0"/>
                      <w:divBdr>
                        <w:top w:val="none" w:sz="0" w:space="0" w:color="auto"/>
                        <w:left w:val="none" w:sz="0" w:space="0" w:color="auto"/>
                        <w:bottom w:val="none" w:sz="0" w:space="0" w:color="auto"/>
                        <w:right w:val="none" w:sz="0" w:space="0" w:color="auto"/>
                      </w:divBdr>
                    </w:div>
                  </w:divsChild>
                </w:div>
                <w:div w:id="1970233979">
                  <w:marLeft w:val="0"/>
                  <w:marRight w:val="0"/>
                  <w:marTop w:val="0"/>
                  <w:marBottom w:val="0"/>
                  <w:divBdr>
                    <w:top w:val="none" w:sz="0" w:space="0" w:color="auto"/>
                    <w:left w:val="none" w:sz="0" w:space="0" w:color="auto"/>
                    <w:bottom w:val="none" w:sz="0" w:space="0" w:color="auto"/>
                    <w:right w:val="none" w:sz="0" w:space="0" w:color="auto"/>
                  </w:divBdr>
                  <w:divsChild>
                    <w:div w:id="152085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Data" Target="diagrams/data1.xml"/><Relationship Id="rId18" Type="http://schemas.openxmlformats.org/officeDocument/2006/relationships/hyperlink" Target="http://www.centrumfede.pl/dc/ap_ue/1083_2006ogolnePL2.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rpo.mazovia.pl" TargetMode="External"/><Relationship Id="rId7" Type="http://schemas.openxmlformats.org/officeDocument/2006/relationships/endnotes" Target="endnotes.xml"/><Relationship Id="rId12" Type="http://schemas.openxmlformats.org/officeDocument/2006/relationships/footer" Target="footer4.xml"/><Relationship Id="rId17" Type="http://schemas.microsoft.com/office/2007/relationships/diagramDrawing" Target="diagrams/drawing1.xml"/><Relationship Id="rId25" Type="http://schemas.openxmlformats.org/officeDocument/2006/relationships/hyperlink" Target="mailto:amiz.rpma@mazovia..pl" TargetMode="Externa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yperlink" Target="http://www.mazow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www.funduszeeuropejskie.gov.pl/AnalizyRaportyPodsumowania/Strony/KSI/aspx"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hyperlink" Target="http://www.funduszeeuropejskie.gov.pl/AnalizyRaportyPodsumowania/Strony/KSI.aspx" TargetMode="External"/><Relationship Id="rId10" Type="http://schemas.openxmlformats.org/officeDocument/2006/relationships/footer" Target="footer2.xml"/><Relationship Id="rId19" Type="http://schemas.openxmlformats.org/officeDocument/2006/relationships/hyperlink" Target="http://www.mazovia.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Layout" Target="diagrams/layout1.xml"/><Relationship Id="rId22" Type="http://schemas.openxmlformats.org/officeDocument/2006/relationships/hyperlink" Target="http://www.rpo.mazovia.pl" TargetMode="Externa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D9F579C-382B-4695-82C3-31750EFB8F14}" type="doc">
      <dgm:prSet loTypeId="urn:microsoft.com/office/officeart/2005/8/layout/hierarchy6" loCatId="hierarchy" qsTypeId="urn:microsoft.com/office/officeart/2005/8/quickstyle/simple3" qsCatId="simple" csTypeId="urn:microsoft.com/office/officeart/2005/8/colors/accent1_3" csCatId="accent1" phldr="1"/>
      <dgm:spPr/>
      <dgm:t>
        <a:bodyPr/>
        <a:lstStyle/>
        <a:p>
          <a:endParaRPr lang="pl-PL"/>
        </a:p>
      </dgm:t>
    </dgm:pt>
    <dgm:pt modelId="{A1B448CE-1DA1-4C23-B04C-53656086D158}">
      <dgm:prSet phldrT="[Tekst]" custT="1"/>
      <dgm:spPr>
        <a:solidFill>
          <a:schemeClr val="accent6">
            <a:lumMod val="20000"/>
            <a:lumOff val="80000"/>
          </a:schemeClr>
        </a:solidFill>
      </dgm:spPr>
      <dgm:t>
        <a:bodyPr/>
        <a:lstStyle/>
        <a:p>
          <a:r>
            <a:rPr lang="pl-PL" sz="800" b="1"/>
            <a:t>ZARZĄD</a:t>
          </a:r>
          <a:r>
            <a:rPr lang="pl-PL" sz="800"/>
            <a:t/>
          </a:r>
          <a:br>
            <a:rPr lang="pl-PL" sz="800"/>
          </a:br>
          <a:r>
            <a:rPr lang="pl-PL" sz="800"/>
            <a:t>Marszałek Województwa  Mazowieckiego </a:t>
          </a:r>
          <a:r>
            <a:rPr lang="pl-PL" sz="1000"/>
            <a:t/>
          </a:r>
          <a:br>
            <a:rPr lang="pl-PL" sz="1000"/>
          </a:br>
          <a:r>
            <a:rPr lang="pl-PL" sz="800" i="1"/>
            <a:t>(Kierownik Urzędu)</a:t>
          </a:r>
        </a:p>
      </dgm:t>
    </dgm:pt>
    <dgm:pt modelId="{436D1086-1C5D-4690-93C4-04AEF5740637}" type="parTrans" cxnId="{3FB2E9E8-0D0B-4AD7-A196-F2E1831EFC89}">
      <dgm:prSet/>
      <dgm:spPr/>
      <dgm:t>
        <a:bodyPr/>
        <a:lstStyle/>
        <a:p>
          <a:endParaRPr lang="pl-PL"/>
        </a:p>
      </dgm:t>
    </dgm:pt>
    <dgm:pt modelId="{7729198E-9F3A-444C-B62F-631E4D266E3E}" type="sibTrans" cxnId="{3FB2E9E8-0D0B-4AD7-A196-F2E1831EFC89}">
      <dgm:prSet/>
      <dgm:spPr/>
      <dgm:t>
        <a:bodyPr/>
        <a:lstStyle/>
        <a:p>
          <a:endParaRPr lang="pl-PL"/>
        </a:p>
      </dgm:t>
    </dgm:pt>
    <dgm:pt modelId="{F79A26D7-26A3-486D-B44D-357C44A953C3}">
      <dgm:prSet phldrT="[Tekst]" custT="1"/>
      <dgm:spPr>
        <a:solidFill>
          <a:schemeClr val="accent4">
            <a:lumMod val="40000"/>
            <a:lumOff val="60000"/>
          </a:schemeClr>
        </a:solidFill>
      </dgm:spPr>
      <dgm:t>
        <a:bodyPr/>
        <a:lstStyle/>
        <a:p>
          <a:r>
            <a:rPr lang="pl-PL" sz="600" b="1"/>
            <a:t>Departament Rozwoju Regionalnego i Funduszy Europejskich </a:t>
          </a:r>
          <a:r>
            <a:rPr lang="pl-PL" sz="500"/>
            <a:t/>
          </a:r>
          <a:br>
            <a:rPr lang="pl-PL" sz="500"/>
          </a:br>
          <a:r>
            <a:rPr lang="pl-PL" sz="500" i="1"/>
            <a:t>(Dyrektor Departamentu)</a:t>
          </a:r>
          <a:r>
            <a:rPr lang="pl-PL" sz="500"/>
            <a:t/>
          </a:r>
          <a:br>
            <a:rPr lang="pl-PL" sz="500"/>
          </a:br>
          <a:r>
            <a:rPr lang="pl-PL" sz="500"/>
            <a:t> Funcja Zarządzająca (RF)</a:t>
          </a:r>
        </a:p>
      </dgm:t>
    </dgm:pt>
    <dgm:pt modelId="{1EA6A27E-4E25-4F13-B85E-733EE9486AC4}" type="parTrans" cxnId="{7F5AB018-4C0E-43A4-B40D-17AEE71AD0D4}">
      <dgm:prSet/>
      <dgm:spPr/>
      <dgm:t>
        <a:bodyPr/>
        <a:lstStyle/>
        <a:p>
          <a:endParaRPr lang="pl-PL"/>
        </a:p>
      </dgm:t>
    </dgm:pt>
    <dgm:pt modelId="{3A83A9CD-EE96-48C4-82EB-E8104C60F764}" type="sibTrans" cxnId="{7F5AB018-4C0E-43A4-B40D-17AEE71AD0D4}">
      <dgm:prSet/>
      <dgm:spPr/>
      <dgm:t>
        <a:bodyPr/>
        <a:lstStyle/>
        <a:p>
          <a:endParaRPr lang="pl-PL"/>
        </a:p>
      </dgm:t>
    </dgm:pt>
    <dgm:pt modelId="{110285D2-02FA-4DBE-9C9B-612B6BC01440}">
      <dgm:prSet phldrT="[Tekst]"/>
      <dgm:spPr>
        <a:solidFill>
          <a:schemeClr val="accent4">
            <a:lumMod val="20000"/>
            <a:lumOff val="80000"/>
          </a:schemeClr>
        </a:solidFill>
      </dgm:spPr>
      <dgm:t>
        <a:bodyPr/>
        <a:lstStyle/>
        <a:p>
          <a:r>
            <a:rPr lang="pl-PL" b="1"/>
            <a:t>I Zastępca Dyrektora </a:t>
          </a:r>
        </a:p>
      </dgm:t>
    </dgm:pt>
    <dgm:pt modelId="{025567C8-6323-4A4A-8AE2-A820E5555CD2}" type="parTrans" cxnId="{407C7567-D0A0-4063-B6D3-3F811E70F167}">
      <dgm:prSet/>
      <dgm:spPr/>
      <dgm:t>
        <a:bodyPr/>
        <a:lstStyle/>
        <a:p>
          <a:endParaRPr lang="pl-PL"/>
        </a:p>
      </dgm:t>
    </dgm:pt>
    <dgm:pt modelId="{9886488D-AA94-48E9-82B6-5456C6396ADD}" type="sibTrans" cxnId="{407C7567-D0A0-4063-B6D3-3F811E70F167}">
      <dgm:prSet/>
      <dgm:spPr/>
      <dgm:t>
        <a:bodyPr/>
        <a:lstStyle/>
        <a:p>
          <a:endParaRPr lang="pl-PL"/>
        </a:p>
      </dgm:t>
    </dgm:pt>
    <dgm:pt modelId="{B407EBA6-9544-456E-A8B1-5EB5FE743D6D}">
      <dgm:prSet phldrT="[Tekst]" custT="1"/>
      <dgm:spPr>
        <a:solidFill>
          <a:schemeClr val="accent4">
            <a:lumMod val="40000"/>
            <a:lumOff val="60000"/>
          </a:schemeClr>
        </a:solidFill>
      </dgm:spPr>
      <dgm:t>
        <a:bodyPr/>
        <a:lstStyle/>
        <a:p>
          <a:r>
            <a:rPr lang="pl-PL" sz="600" b="1"/>
            <a:t>Departament Kontroli </a:t>
          </a:r>
          <a:r>
            <a:rPr lang="pl-PL" sz="500"/>
            <a:t/>
          </a:r>
          <a:br>
            <a:rPr lang="pl-PL" sz="500"/>
          </a:br>
          <a:r>
            <a:rPr lang="pl-PL" sz="500" b="1" i="1"/>
            <a:t>(</a:t>
          </a:r>
          <a:r>
            <a:rPr lang="pl-PL" sz="500" b="0" i="1"/>
            <a:t>Dyrektor Departamentu)</a:t>
          </a:r>
          <a:r>
            <a:rPr lang="pl-PL" sz="500"/>
            <a:t/>
          </a:r>
          <a:br>
            <a:rPr lang="pl-PL" sz="500"/>
          </a:br>
          <a:r>
            <a:rPr lang="pl-PL" sz="500"/>
            <a:t> Funkcja zarządzająca  (KO)</a:t>
          </a:r>
        </a:p>
      </dgm:t>
    </dgm:pt>
    <dgm:pt modelId="{A3C2E8ED-460D-491E-8599-46AC59BD0DAE}" type="parTrans" cxnId="{1D946415-9B74-46EF-9A88-70788D62240B}">
      <dgm:prSet/>
      <dgm:spPr/>
      <dgm:t>
        <a:bodyPr/>
        <a:lstStyle/>
        <a:p>
          <a:endParaRPr lang="pl-PL"/>
        </a:p>
      </dgm:t>
    </dgm:pt>
    <dgm:pt modelId="{36FD7BE2-2C2F-4105-8BE9-63A5E09F648B}" type="sibTrans" cxnId="{1D946415-9B74-46EF-9A88-70788D62240B}">
      <dgm:prSet/>
      <dgm:spPr/>
      <dgm:t>
        <a:bodyPr/>
        <a:lstStyle/>
        <a:p>
          <a:endParaRPr lang="pl-PL"/>
        </a:p>
      </dgm:t>
    </dgm:pt>
    <dgm:pt modelId="{E60BC184-E559-45EC-A4F6-0F198C9502E6}">
      <dgm:prSet phldrT="[Tekst]"/>
      <dgm:spPr>
        <a:solidFill>
          <a:schemeClr val="accent4">
            <a:lumMod val="20000"/>
            <a:lumOff val="80000"/>
          </a:schemeClr>
        </a:solidFill>
      </dgm:spPr>
      <dgm:t>
        <a:bodyPr/>
        <a:lstStyle/>
        <a:p>
          <a:r>
            <a:rPr lang="pl-PL" b="1"/>
            <a:t>Zastępca Dyrektora </a:t>
          </a:r>
        </a:p>
      </dgm:t>
    </dgm:pt>
    <dgm:pt modelId="{DF33E14B-3E6E-4C80-BF41-2DB579C19242}" type="parTrans" cxnId="{C8DE24D1-2100-4980-9107-1A83A3CEEE91}">
      <dgm:prSet/>
      <dgm:spPr/>
      <dgm:t>
        <a:bodyPr/>
        <a:lstStyle/>
        <a:p>
          <a:endParaRPr lang="pl-PL"/>
        </a:p>
      </dgm:t>
    </dgm:pt>
    <dgm:pt modelId="{2F132A7C-5FBA-4F75-87EA-789A5F6FA69F}" type="sibTrans" cxnId="{C8DE24D1-2100-4980-9107-1A83A3CEEE91}">
      <dgm:prSet/>
      <dgm:spPr/>
      <dgm:t>
        <a:bodyPr/>
        <a:lstStyle/>
        <a:p>
          <a:endParaRPr lang="pl-PL"/>
        </a:p>
      </dgm:t>
    </dgm:pt>
    <dgm:pt modelId="{02847746-D824-4D39-949B-61565CDE14EB}">
      <dgm:prSet/>
      <dgm:spPr>
        <a:solidFill>
          <a:schemeClr val="tx2">
            <a:lumMod val="20000"/>
            <a:lumOff val="80000"/>
          </a:schemeClr>
        </a:solidFill>
      </dgm:spPr>
      <dgm:t>
        <a:bodyPr/>
        <a:lstStyle/>
        <a:p>
          <a:r>
            <a:rPr lang="pl-PL" b="1"/>
            <a:t>Wydział Zarządzania Finansowego RPO WM </a:t>
          </a:r>
          <a:br>
            <a:rPr lang="pl-PL" b="1"/>
          </a:br>
          <a:r>
            <a:rPr lang="pl-PL" b="1"/>
            <a:t>(Kierownik</a:t>
          </a:r>
          <a:r>
            <a:rPr lang="pl-PL"/>
            <a:t>)</a:t>
          </a:r>
        </a:p>
      </dgm:t>
    </dgm:pt>
    <dgm:pt modelId="{EFEE0EAC-3D5A-4F81-9D88-8A250AD2C624}" type="parTrans" cxnId="{8982C52C-D5E7-4329-997F-900BBA453C88}">
      <dgm:prSet/>
      <dgm:spPr/>
      <dgm:t>
        <a:bodyPr/>
        <a:lstStyle/>
        <a:p>
          <a:endParaRPr lang="pl-PL"/>
        </a:p>
      </dgm:t>
    </dgm:pt>
    <dgm:pt modelId="{514B4913-E0D3-40BA-94DD-32B63A578714}" type="sibTrans" cxnId="{8982C52C-D5E7-4329-997F-900BBA453C88}">
      <dgm:prSet/>
      <dgm:spPr/>
      <dgm:t>
        <a:bodyPr/>
        <a:lstStyle/>
        <a:p>
          <a:endParaRPr lang="pl-PL"/>
        </a:p>
      </dgm:t>
    </dgm:pt>
    <dgm:pt modelId="{683C2EC4-91D0-4DFD-939F-FD73B4631437}">
      <dgm:prSet custT="1"/>
      <dgm:spPr>
        <a:solidFill>
          <a:schemeClr val="accent4">
            <a:lumMod val="40000"/>
            <a:lumOff val="60000"/>
          </a:schemeClr>
        </a:solidFill>
      </dgm:spPr>
      <dgm:t>
        <a:bodyPr/>
        <a:lstStyle/>
        <a:p>
          <a:r>
            <a:rPr lang="pl-PL" sz="600" b="1"/>
            <a:t>Kancelaria Marszałka </a:t>
          </a:r>
          <a:r>
            <a:rPr lang="pl-PL" sz="500" i="1"/>
            <a:t>(Dyrektor Kancelarii</a:t>
          </a:r>
          <a:r>
            <a:rPr lang="pl-PL" sz="500"/>
            <a:t>) Funkcja zarządzająca </a:t>
          </a:r>
          <a:br>
            <a:rPr lang="pl-PL" sz="500"/>
          </a:br>
          <a:r>
            <a:rPr lang="pl-PL" sz="500"/>
            <a:t>(KM)</a:t>
          </a:r>
        </a:p>
      </dgm:t>
    </dgm:pt>
    <dgm:pt modelId="{641308CD-98C9-47BD-A3CC-1A3198326084}" type="parTrans" cxnId="{EFF3CC2B-7252-40AD-9B13-C0E641A69C93}">
      <dgm:prSet/>
      <dgm:spPr/>
      <dgm:t>
        <a:bodyPr/>
        <a:lstStyle/>
        <a:p>
          <a:endParaRPr lang="pl-PL"/>
        </a:p>
      </dgm:t>
    </dgm:pt>
    <dgm:pt modelId="{0B84AAD0-8F8B-43C3-A80C-991C6D7F363B}" type="sibTrans" cxnId="{EFF3CC2B-7252-40AD-9B13-C0E641A69C93}">
      <dgm:prSet/>
      <dgm:spPr/>
      <dgm:t>
        <a:bodyPr/>
        <a:lstStyle/>
        <a:p>
          <a:endParaRPr lang="pl-PL"/>
        </a:p>
      </dgm:t>
    </dgm:pt>
    <dgm:pt modelId="{DF0DFFD7-9F66-472D-A741-E386721B612D}">
      <dgm:prSet custT="1"/>
      <dgm:spPr>
        <a:solidFill>
          <a:schemeClr val="accent4">
            <a:lumMod val="40000"/>
            <a:lumOff val="60000"/>
          </a:schemeClr>
        </a:solidFill>
      </dgm:spPr>
      <dgm:t>
        <a:bodyPr/>
        <a:lstStyle/>
        <a:p>
          <a:r>
            <a:rPr lang="pl-PL" sz="600" b="1"/>
            <a:t>Departament Budżetu i Finansów </a:t>
          </a:r>
          <a:r>
            <a:rPr lang="pl-PL" sz="500"/>
            <a:t/>
          </a:r>
          <a:br>
            <a:rPr lang="pl-PL" sz="500"/>
          </a:br>
          <a:r>
            <a:rPr lang="pl-PL" sz="500" i="1"/>
            <a:t>(Dyrektor Departamentu) </a:t>
          </a:r>
          <a:r>
            <a:rPr lang="pl-PL" sz="500"/>
            <a:t/>
          </a:r>
          <a:br>
            <a:rPr lang="pl-PL" sz="500"/>
          </a:br>
          <a:r>
            <a:rPr lang="pl-PL" sz="500"/>
            <a:t>Funkcja wspomagająca</a:t>
          </a:r>
          <a:br>
            <a:rPr lang="pl-PL" sz="500"/>
          </a:br>
          <a:r>
            <a:rPr lang="pl-PL" sz="500"/>
            <a:t> w zakresie  obsługi przepływów finansowych (BF)</a:t>
          </a:r>
          <a:br>
            <a:rPr lang="pl-PL" sz="500"/>
          </a:br>
          <a:endParaRPr lang="pl-PL" sz="500"/>
        </a:p>
      </dgm:t>
    </dgm:pt>
    <dgm:pt modelId="{5388D838-D665-4931-AB21-767A8A479325}" type="parTrans" cxnId="{30B60FC5-62F5-4B0C-BD58-8EE6F08D9BC4}">
      <dgm:prSet/>
      <dgm:spPr/>
      <dgm:t>
        <a:bodyPr/>
        <a:lstStyle/>
        <a:p>
          <a:endParaRPr lang="pl-PL"/>
        </a:p>
      </dgm:t>
    </dgm:pt>
    <dgm:pt modelId="{B586F824-484C-47BE-AC94-5F28199CA247}" type="sibTrans" cxnId="{30B60FC5-62F5-4B0C-BD58-8EE6F08D9BC4}">
      <dgm:prSet/>
      <dgm:spPr/>
      <dgm:t>
        <a:bodyPr/>
        <a:lstStyle/>
        <a:p>
          <a:endParaRPr lang="pl-PL"/>
        </a:p>
      </dgm:t>
    </dgm:pt>
    <dgm:pt modelId="{BB1F8210-8B47-455E-A72D-9379052E11A0}">
      <dgm:prSet/>
      <dgm:spPr>
        <a:solidFill>
          <a:schemeClr val="tx2">
            <a:lumMod val="20000"/>
            <a:lumOff val="80000"/>
          </a:schemeClr>
        </a:solidFill>
      </dgm:spPr>
      <dgm:t>
        <a:bodyPr/>
        <a:lstStyle/>
        <a:p>
          <a:r>
            <a:rPr lang="pl-PL" b="1"/>
            <a:t>Biuro do spraw Pomocy Technicznej PO KL</a:t>
          </a:r>
          <a:br>
            <a:rPr lang="pl-PL" b="1"/>
          </a:br>
          <a:r>
            <a:rPr lang="pl-PL" b="1"/>
            <a:t> i RPO WM</a:t>
          </a:r>
          <a:br>
            <a:rPr lang="pl-PL" b="1"/>
          </a:br>
          <a:r>
            <a:rPr lang="pl-PL" b="1"/>
            <a:t> (Kierownik)</a:t>
          </a:r>
        </a:p>
      </dgm:t>
    </dgm:pt>
    <dgm:pt modelId="{5B9464CD-5C11-4D12-A536-0A6BE1D78FB2}" type="parTrans" cxnId="{A6387D27-5E6D-42CF-B7B7-2166CA1FA922}">
      <dgm:prSet/>
      <dgm:spPr/>
      <dgm:t>
        <a:bodyPr/>
        <a:lstStyle/>
        <a:p>
          <a:endParaRPr lang="pl-PL"/>
        </a:p>
      </dgm:t>
    </dgm:pt>
    <dgm:pt modelId="{FD6CC9C3-B082-497D-8FF1-FD8576EDF0FD}" type="sibTrans" cxnId="{A6387D27-5E6D-42CF-B7B7-2166CA1FA922}">
      <dgm:prSet/>
      <dgm:spPr/>
      <dgm:t>
        <a:bodyPr/>
        <a:lstStyle/>
        <a:p>
          <a:endParaRPr lang="pl-PL"/>
        </a:p>
      </dgm:t>
    </dgm:pt>
    <dgm:pt modelId="{B69D0F66-CB26-436B-942F-F2EE62F71425}">
      <dgm:prSet/>
      <dgm:spPr>
        <a:solidFill>
          <a:schemeClr val="tx2">
            <a:lumMod val="40000"/>
            <a:lumOff val="60000"/>
          </a:schemeClr>
        </a:solidFill>
      </dgm:spPr>
      <dgm:t>
        <a:bodyPr/>
        <a:lstStyle/>
        <a:p>
          <a:r>
            <a:rPr lang="pl-PL" b="1"/>
            <a:t>Stanowisko ds. Pomocy Technicznej</a:t>
          </a:r>
          <a:br>
            <a:rPr lang="pl-PL" b="1"/>
          </a:br>
          <a:r>
            <a:rPr lang="pl-PL" b="1"/>
            <a:t> RPO WM</a:t>
          </a:r>
        </a:p>
      </dgm:t>
    </dgm:pt>
    <dgm:pt modelId="{03C38BE9-7128-47A5-884C-5F5AD4C13F2A}" type="parTrans" cxnId="{23DA1EF1-A6A2-48A2-AF87-ECE17314E3CC}">
      <dgm:prSet/>
      <dgm:spPr/>
      <dgm:t>
        <a:bodyPr/>
        <a:lstStyle/>
        <a:p>
          <a:endParaRPr lang="pl-PL"/>
        </a:p>
      </dgm:t>
    </dgm:pt>
    <dgm:pt modelId="{17BE0114-FBA2-4C26-9E3C-16F1913A8872}" type="sibTrans" cxnId="{23DA1EF1-A6A2-48A2-AF87-ECE17314E3CC}">
      <dgm:prSet/>
      <dgm:spPr/>
      <dgm:t>
        <a:bodyPr/>
        <a:lstStyle/>
        <a:p>
          <a:endParaRPr lang="pl-PL"/>
        </a:p>
      </dgm:t>
    </dgm:pt>
    <dgm:pt modelId="{1D23AC51-61AA-424B-9155-52538AD62AC6}">
      <dgm:prSet/>
      <dgm:spPr>
        <a:solidFill>
          <a:schemeClr val="tx2">
            <a:lumMod val="40000"/>
            <a:lumOff val="60000"/>
          </a:schemeClr>
        </a:solidFill>
      </dgm:spPr>
      <dgm:t>
        <a:bodyPr/>
        <a:lstStyle/>
        <a:p>
          <a:r>
            <a:rPr lang="pl-PL" b="1"/>
            <a:t>Stanowisko ds. Pomocy Technicznej </a:t>
          </a:r>
          <a:br>
            <a:rPr lang="pl-PL" b="1"/>
          </a:br>
          <a:r>
            <a:rPr lang="pl-PL" b="1"/>
            <a:t>PO KL</a:t>
          </a:r>
        </a:p>
      </dgm:t>
    </dgm:pt>
    <dgm:pt modelId="{B1EEF422-9E0E-425E-9963-3502FA48C81B}" type="parTrans" cxnId="{53F59D53-4138-4973-94E5-7A5562CFA4E4}">
      <dgm:prSet/>
      <dgm:spPr/>
      <dgm:t>
        <a:bodyPr/>
        <a:lstStyle/>
        <a:p>
          <a:endParaRPr lang="pl-PL"/>
        </a:p>
      </dgm:t>
    </dgm:pt>
    <dgm:pt modelId="{A831E9F6-05B6-48AC-95C1-103599D0F47B}" type="sibTrans" cxnId="{53F59D53-4138-4973-94E5-7A5562CFA4E4}">
      <dgm:prSet/>
      <dgm:spPr/>
      <dgm:t>
        <a:bodyPr/>
        <a:lstStyle/>
        <a:p>
          <a:endParaRPr lang="pl-PL"/>
        </a:p>
      </dgm:t>
    </dgm:pt>
    <dgm:pt modelId="{2F3DB594-8466-4DAD-8796-114385DDF4C3}">
      <dgm:prSet/>
      <dgm:spPr>
        <a:solidFill>
          <a:schemeClr val="tx2">
            <a:lumMod val="40000"/>
            <a:lumOff val="60000"/>
          </a:schemeClr>
        </a:solidFill>
      </dgm:spPr>
      <dgm:t>
        <a:bodyPr/>
        <a:lstStyle/>
        <a:p>
          <a:r>
            <a:rPr lang="pl-PL" b="1"/>
            <a:t>Staniowisko  ds. monitorowania realizacji projektów dużych </a:t>
          </a:r>
          <a:br>
            <a:rPr lang="pl-PL" b="1"/>
          </a:br>
          <a:r>
            <a:rPr lang="pl-PL" b="1"/>
            <a:t>i kluczowych</a:t>
          </a:r>
        </a:p>
      </dgm:t>
    </dgm:pt>
    <dgm:pt modelId="{EFAB78EE-C6AD-4A74-A890-0E57D8091796}" type="parTrans" cxnId="{ADC43814-FA98-483E-BE7C-9716A38E161A}">
      <dgm:prSet/>
      <dgm:spPr/>
      <dgm:t>
        <a:bodyPr/>
        <a:lstStyle/>
        <a:p>
          <a:endParaRPr lang="pl-PL"/>
        </a:p>
      </dgm:t>
    </dgm:pt>
    <dgm:pt modelId="{719F6294-855F-4F2F-94BE-9960FD102ACC}" type="sibTrans" cxnId="{ADC43814-FA98-483E-BE7C-9716A38E161A}">
      <dgm:prSet/>
      <dgm:spPr/>
      <dgm:t>
        <a:bodyPr/>
        <a:lstStyle/>
        <a:p>
          <a:endParaRPr lang="pl-PL"/>
        </a:p>
      </dgm:t>
    </dgm:pt>
    <dgm:pt modelId="{3E4BAFFB-69EA-4610-84BC-3C79109DED02}">
      <dgm:prSet/>
      <dgm:spPr>
        <a:solidFill>
          <a:schemeClr val="tx2">
            <a:lumMod val="40000"/>
            <a:lumOff val="60000"/>
          </a:schemeClr>
        </a:solidFill>
      </dgm:spPr>
      <dgm:t>
        <a:bodyPr/>
        <a:lstStyle/>
        <a:p>
          <a:r>
            <a:rPr lang="pl-PL" b="1"/>
            <a:t>Stanowisko ds. zarządzania Priorytetami RPO WM     </a:t>
          </a:r>
        </a:p>
      </dgm:t>
    </dgm:pt>
    <dgm:pt modelId="{29728A0D-A736-4839-A07B-DF7B32023DD2}" type="parTrans" cxnId="{1BC03214-CE84-42B7-83DE-8DC2E7466A41}">
      <dgm:prSet/>
      <dgm:spPr/>
      <dgm:t>
        <a:bodyPr/>
        <a:lstStyle/>
        <a:p>
          <a:endParaRPr lang="pl-PL"/>
        </a:p>
      </dgm:t>
    </dgm:pt>
    <dgm:pt modelId="{CCCFE024-C33E-4DAE-9F05-A50E4F0904E3}" type="sibTrans" cxnId="{1BC03214-CE84-42B7-83DE-8DC2E7466A41}">
      <dgm:prSet/>
      <dgm:spPr/>
      <dgm:t>
        <a:bodyPr/>
        <a:lstStyle/>
        <a:p>
          <a:endParaRPr lang="pl-PL"/>
        </a:p>
      </dgm:t>
    </dgm:pt>
    <dgm:pt modelId="{6FEE4DE0-5D03-4FFB-B86F-3BF644507A28}">
      <dgm:prSet/>
      <dgm:spPr>
        <a:solidFill>
          <a:schemeClr val="tx2">
            <a:lumMod val="40000"/>
            <a:lumOff val="60000"/>
          </a:schemeClr>
        </a:solidFill>
      </dgm:spPr>
      <dgm:t>
        <a:bodyPr/>
        <a:lstStyle/>
        <a:p>
          <a:r>
            <a:rPr lang="pl-PL" b="1"/>
            <a:t>Stanowisko ds. instrumentów inżynierii finansowej</a:t>
          </a:r>
        </a:p>
      </dgm:t>
    </dgm:pt>
    <dgm:pt modelId="{3A4F4740-1FF7-4008-B143-5AF3F3FE061F}" type="parTrans" cxnId="{39EFBD4B-102B-4B0C-8913-30ECCE71FA41}">
      <dgm:prSet/>
      <dgm:spPr/>
      <dgm:t>
        <a:bodyPr/>
        <a:lstStyle/>
        <a:p>
          <a:endParaRPr lang="pl-PL"/>
        </a:p>
      </dgm:t>
    </dgm:pt>
    <dgm:pt modelId="{50195193-25F9-40DC-80AB-309E86535D31}" type="sibTrans" cxnId="{39EFBD4B-102B-4B0C-8913-30ECCE71FA41}">
      <dgm:prSet/>
      <dgm:spPr/>
      <dgm:t>
        <a:bodyPr/>
        <a:lstStyle/>
        <a:p>
          <a:endParaRPr lang="pl-PL"/>
        </a:p>
      </dgm:t>
    </dgm:pt>
    <dgm:pt modelId="{61055F3F-F842-4452-9B9A-A958B958E2FE}">
      <dgm:prSet/>
      <dgm:spPr>
        <a:solidFill>
          <a:schemeClr val="tx2">
            <a:lumMod val="40000"/>
            <a:lumOff val="60000"/>
          </a:schemeClr>
        </a:solidFill>
      </dgm:spPr>
      <dgm:t>
        <a:bodyPr/>
        <a:lstStyle/>
        <a:p>
          <a:r>
            <a:rPr lang="pl-PL" b="1"/>
            <a:t>Stanowisko ds. poświadczania wydatków</a:t>
          </a:r>
        </a:p>
      </dgm:t>
    </dgm:pt>
    <dgm:pt modelId="{69C25C79-1F49-44B7-A7F9-57B44806341D}" type="parTrans" cxnId="{AA514F41-FE9F-4C38-9E3A-FCB26D6CA911}">
      <dgm:prSet/>
      <dgm:spPr/>
      <dgm:t>
        <a:bodyPr/>
        <a:lstStyle/>
        <a:p>
          <a:endParaRPr lang="pl-PL"/>
        </a:p>
      </dgm:t>
    </dgm:pt>
    <dgm:pt modelId="{3EB2ACF0-7089-4A84-9FE7-07CD7E9E0B58}" type="sibTrans" cxnId="{AA514F41-FE9F-4C38-9E3A-FCB26D6CA911}">
      <dgm:prSet/>
      <dgm:spPr/>
      <dgm:t>
        <a:bodyPr/>
        <a:lstStyle/>
        <a:p>
          <a:endParaRPr lang="pl-PL"/>
        </a:p>
      </dgm:t>
    </dgm:pt>
    <dgm:pt modelId="{758EA3D8-1F07-4541-BD88-E05F996BC0B4}">
      <dgm:prSet/>
      <dgm:spPr>
        <a:solidFill>
          <a:schemeClr val="tx2">
            <a:lumMod val="40000"/>
            <a:lumOff val="60000"/>
          </a:schemeClr>
        </a:solidFill>
      </dgm:spPr>
      <dgm:t>
        <a:bodyPr/>
        <a:lstStyle/>
        <a:p>
          <a:r>
            <a:rPr lang="pl-PL" b="1"/>
            <a:t>Stanowisko ds. prognozowania i rozliczania wydatków </a:t>
          </a:r>
        </a:p>
      </dgm:t>
    </dgm:pt>
    <dgm:pt modelId="{9FB4D560-BFC4-4D8C-A6B6-4548F482126D}" type="parTrans" cxnId="{458C8D1E-4407-4A17-B034-B8742988A7C7}">
      <dgm:prSet/>
      <dgm:spPr/>
      <dgm:t>
        <a:bodyPr/>
        <a:lstStyle/>
        <a:p>
          <a:endParaRPr lang="pl-PL"/>
        </a:p>
      </dgm:t>
    </dgm:pt>
    <dgm:pt modelId="{08F4CC4F-471D-4A46-896C-FBB2B6D2187A}" type="sibTrans" cxnId="{458C8D1E-4407-4A17-B034-B8742988A7C7}">
      <dgm:prSet/>
      <dgm:spPr/>
      <dgm:t>
        <a:bodyPr/>
        <a:lstStyle/>
        <a:p>
          <a:endParaRPr lang="pl-PL"/>
        </a:p>
      </dgm:t>
    </dgm:pt>
    <dgm:pt modelId="{37A82B7E-3533-45B4-9639-29C08DC5B10D}">
      <dgm:prSet/>
      <dgm:spPr>
        <a:solidFill>
          <a:schemeClr val="tx2">
            <a:lumMod val="40000"/>
            <a:lumOff val="60000"/>
          </a:schemeClr>
        </a:solidFill>
      </dgm:spPr>
      <dgm:t>
        <a:bodyPr/>
        <a:lstStyle/>
        <a:p>
          <a:r>
            <a:rPr lang="pl-PL" b="1"/>
            <a:t>Stanowisko ds. monitorowania</a:t>
          </a:r>
          <a:br>
            <a:rPr lang="pl-PL" b="1"/>
          </a:br>
          <a:r>
            <a:rPr lang="pl-PL" b="1"/>
            <a:t> i analiz</a:t>
          </a:r>
        </a:p>
      </dgm:t>
    </dgm:pt>
    <dgm:pt modelId="{6713A4BE-49F5-42DE-99AE-008607660D91}" type="parTrans" cxnId="{BCEE5858-B946-4345-B27A-FBE6DE6BD02D}">
      <dgm:prSet/>
      <dgm:spPr/>
      <dgm:t>
        <a:bodyPr/>
        <a:lstStyle/>
        <a:p>
          <a:endParaRPr lang="pl-PL"/>
        </a:p>
      </dgm:t>
    </dgm:pt>
    <dgm:pt modelId="{B2939483-E1C9-4295-ABD8-6759D28DFB1A}" type="sibTrans" cxnId="{BCEE5858-B946-4345-B27A-FBE6DE6BD02D}">
      <dgm:prSet/>
      <dgm:spPr/>
      <dgm:t>
        <a:bodyPr/>
        <a:lstStyle/>
        <a:p>
          <a:endParaRPr lang="pl-PL"/>
        </a:p>
      </dgm:t>
    </dgm:pt>
    <dgm:pt modelId="{F3DC25D6-BCC8-405A-8AD1-E41E5DB193F9}">
      <dgm:prSet/>
      <dgm:spPr>
        <a:solidFill>
          <a:schemeClr val="tx2">
            <a:lumMod val="20000"/>
            <a:lumOff val="80000"/>
          </a:schemeClr>
        </a:solidFill>
      </dgm:spPr>
      <dgm:t>
        <a:bodyPr/>
        <a:lstStyle/>
        <a:p>
          <a:r>
            <a:rPr lang="pl-PL" b="1"/>
            <a:t>Wydział kontroli </a:t>
          </a:r>
          <a:br>
            <a:rPr lang="pl-PL" b="1"/>
          </a:br>
          <a:r>
            <a:rPr lang="pl-PL" b="1"/>
            <a:t>programów współfinansowanych </a:t>
          </a:r>
          <a:br>
            <a:rPr lang="pl-PL" b="1"/>
          </a:br>
          <a:r>
            <a:rPr lang="pl-PL" b="1"/>
            <a:t>ze środków unijnych </a:t>
          </a:r>
          <a:br>
            <a:rPr lang="pl-PL" b="1"/>
          </a:br>
          <a:r>
            <a:rPr lang="pl-PL" b="1"/>
            <a:t>(Kierownik)</a:t>
          </a:r>
        </a:p>
      </dgm:t>
    </dgm:pt>
    <dgm:pt modelId="{CE262AB4-B383-4774-B57D-0DED5BC64BC0}" type="parTrans" cxnId="{157CFF3C-8FDF-4344-A1C5-FDE29D0AD33F}">
      <dgm:prSet/>
      <dgm:spPr/>
      <dgm:t>
        <a:bodyPr/>
        <a:lstStyle/>
        <a:p>
          <a:endParaRPr lang="pl-PL"/>
        </a:p>
      </dgm:t>
    </dgm:pt>
    <dgm:pt modelId="{AFCE7311-4B2F-492B-AB9D-88ACAAEED95E}" type="sibTrans" cxnId="{157CFF3C-8FDF-4344-A1C5-FDE29D0AD33F}">
      <dgm:prSet/>
      <dgm:spPr/>
      <dgm:t>
        <a:bodyPr/>
        <a:lstStyle/>
        <a:p>
          <a:endParaRPr lang="pl-PL"/>
        </a:p>
      </dgm:t>
    </dgm:pt>
    <dgm:pt modelId="{CA4FEC39-AF9B-4193-9DF4-A9F5FF3E037F}">
      <dgm:prSet/>
      <dgm:spPr>
        <a:solidFill>
          <a:schemeClr val="tx2">
            <a:lumMod val="40000"/>
            <a:lumOff val="60000"/>
          </a:schemeClr>
        </a:solidFill>
      </dgm:spPr>
      <dgm:t>
        <a:bodyPr/>
        <a:lstStyle/>
        <a:p>
          <a:r>
            <a:rPr lang="pl-PL" b="1"/>
            <a:t>Stanowisko ds. Kontroli Instrumentów Inżynierii Finansowej </a:t>
          </a:r>
        </a:p>
      </dgm:t>
    </dgm:pt>
    <dgm:pt modelId="{38FB452F-302E-41AC-9D5E-46CA69B50502}" type="parTrans" cxnId="{4A51A481-195D-4A79-B5C9-E13A86B7AB26}">
      <dgm:prSet/>
      <dgm:spPr/>
      <dgm:t>
        <a:bodyPr/>
        <a:lstStyle/>
        <a:p>
          <a:endParaRPr lang="pl-PL"/>
        </a:p>
      </dgm:t>
    </dgm:pt>
    <dgm:pt modelId="{F9451628-FB94-4112-90A4-195C936CF0F1}" type="sibTrans" cxnId="{4A51A481-195D-4A79-B5C9-E13A86B7AB26}">
      <dgm:prSet/>
      <dgm:spPr/>
      <dgm:t>
        <a:bodyPr/>
        <a:lstStyle/>
        <a:p>
          <a:endParaRPr lang="pl-PL"/>
        </a:p>
      </dgm:t>
    </dgm:pt>
    <dgm:pt modelId="{0A4F1172-9178-441A-B7D6-DD71E535CC42}">
      <dgm:prSet/>
      <dgm:spPr>
        <a:solidFill>
          <a:schemeClr val="tx2">
            <a:lumMod val="40000"/>
            <a:lumOff val="60000"/>
          </a:schemeClr>
        </a:solidFill>
      </dgm:spPr>
      <dgm:t>
        <a:bodyPr/>
        <a:lstStyle/>
        <a:p>
          <a:r>
            <a:rPr lang="pl-PL" b="1"/>
            <a:t>Stanowisko ds. kontroli systemowej RPO WM </a:t>
          </a:r>
        </a:p>
      </dgm:t>
    </dgm:pt>
    <dgm:pt modelId="{FF6E0945-A5C4-4DEA-ADEF-BEC3BA47518F}" type="parTrans" cxnId="{F793B7E6-4B6C-450B-936C-8F5622BFDC90}">
      <dgm:prSet/>
      <dgm:spPr/>
      <dgm:t>
        <a:bodyPr/>
        <a:lstStyle/>
        <a:p>
          <a:endParaRPr lang="pl-PL"/>
        </a:p>
      </dgm:t>
    </dgm:pt>
    <dgm:pt modelId="{4B968FEA-C49C-4791-B631-FC3C0C681156}" type="sibTrans" cxnId="{F793B7E6-4B6C-450B-936C-8F5622BFDC90}">
      <dgm:prSet/>
      <dgm:spPr/>
      <dgm:t>
        <a:bodyPr/>
        <a:lstStyle/>
        <a:p>
          <a:endParaRPr lang="pl-PL"/>
        </a:p>
      </dgm:t>
    </dgm:pt>
    <dgm:pt modelId="{A75959EF-FA28-45BA-810C-3E2B48E542AF}">
      <dgm:prSet/>
      <dgm:spPr>
        <a:solidFill>
          <a:schemeClr val="accent4">
            <a:lumMod val="20000"/>
            <a:lumOff val="80000"/>
          </a:schemeClr>
        </a:solidFill>
      </dgm:spPr>
      <dgm:t>
        <a:bodyPr/>
        <a:lstStyle/>
        <a:p>
          <a:r>
            <a:rPr lang="pl-PL" b="1"/>
            <a:t>Zastępca Dyrektora </a:t>
          </a:r>
        </a:p>
      </dgm:t>
    </dgm:pt>
    <dgm:pt modelId="{0A11DBDF-DA5E-4BCB-9ACE-7F45282787D2}" type="parTrans" cxnId="{845F2C19-1ADB-46D7-AC6F-0FE7A87388C0}">
      <dgm:prSet/>
      <dgm:spPr/>
      <dgm:t>
        <a:bodyPr/>
        <a:lstStyle/>
        <a:p>
          <a:endParaRPr lang="pl-PL"/>
        </a:p>
      </dgm:t>
    </dgm:pt>
    <dgm:pt modelId="{097A1F14-15B1-40BA-BAB2-5FC3B24E63F0}" type="sibTrans" cxnId="{845F2C19-1ADB-46D7-AC6F-0FE7A87388C0}">
      <dgm:prSet/>
      <dgm:spPr/>
      <dgm:t>
        <a:bodyPr/>
        <a:lstStyle/>
        <a:p>
          <a:endParaRPr lang="pl-PL"/>
        </a:p>
      </dgm:t>
    </dgm:pt>
    <dgm:pt modelId="{D9ED9864-CF25-425B-BD0A-CDA7198D221F}">
      <dgm:prSet/>
      <dgm:spPr>
        <a:solidFill>
          <a:schemeClr val="tx2">
            <a:lumMod val="20000"/>
            <a:lumOff val="80000"/>
          </a:schemeClr>
        </a:solidFill>
      </dgm:spPr>
      <dgm:t>
        <a:bodyPr/>
        <a:lstStyle/>
        <a:p>
          <a:r>
            <a:rPr lang="pl-PL" b="1"/>
            <a:t>Biuro Audytu Wewnętrznego </a:t>
          </a:r>
        </a:p>
      </dgm:t>
    </dgm:pt>
    <dgm:pt modelId="{DF5AE37F-4710-41DA-B7A9-9BF04DB31F71}" type="parTrans" cxnId="{F125F55E-89BF-41A2-875E-C93A04CCFDDA}">
      <dgm:prSet/>
      <dgm:spPr/>
      <dgm:t>
        <a:bodyPr/>
        <a:lstStyle/>
        <a:p>
          <a:endParaRPr lang="pl-PL"/>
        </a:p>
      </dgm:t>
    </dgm:pt>
    <dgm:pt modelId="{671CE093-C7B5-442C-B193-A2FB6A9D0DAC}" type="sibTrans" cxnId="{F125F55E-89BF-41A2-875E-C93A04CCFDDA}">
      <dgm:prSet/>
      <dgm:spPr/>
      <dgm:t>
        <a:bodyPr/>
        <a:lstStyle/>
        <a:p>
          <a:endParaRPr lang="pl-PL"/>
        </a:p>
      </dgm:t>
    </dgm:pt>
    <dgm:pt modelId="{C36A56E2-0683-4A59-8F84-5A018DA9B37E}">
      <dgm:prSet/>
      <dgm:spPr>
        <a:solidFill>
          <a:schemeClr val="tx2">
            <a:lumMod val="20000"/>
            <a:lumOff val="80000"/>
          </a:schemeClr>
        </a:solidFill>
      </dgm:spPr>
      <dgm:t>
        <a:bodyPr/>
        <a:lstStyle/>
        <a:p>
          <a:r>
            <a:rPr lang="pl-PL" b="1"/>
            <a:t>Biuro Komitetów ds. Programów krajowych i unijnych</a:t>
          </a:r>
          <a:br>
            <a:rPr lang="pl-PL" b="1"/>
          </a:br>
          <a:r>
            <a:rPr lang="pl-PL" b="1"/>
            <a:t>(Kierownik)</a:t>
          </a:r>
        </a:p>
      </dgm:t>
    </dgm:pt>
    <dgm:pt modelId="{C1F0926D-11D0-4149-BC8E-1C0633B0B60C}" type="parTrans" cxnId="{61B8131D-1513-4B40-856F-0E2CEDFE593A}">
      <dgm:prSet/>
      <dgm:spPr/>
      <dgm:t>
        <a:bodyPr/>
        <a:lstStyle/>
        <a:p>
          <a:endParaRPr lang="pl-PL"/>
        </a:p>
      </dgm:t>
    </dgm:pt>
    <dgm:pt modelId="{72028D3E-4746-4AEA-B662-255EA15F2995}" type="sibTrans" cxnId="{61B8131D-1513-4B40-856F-0E2CEDFE593A}">
      <dgm:prSet/>
      <dgm:spPr/>
      <dgm:t>
        <a:bodyPr/>
        <a:lstStyle/>
        <a:p>
          <a:endParaRPr lang="pl-PL"/>
        </a:p>
      </dgm:t>
    </dgm:pt>
    <dgm:pt modelId="{13D0BFE5-966F-44BB-8598-0B161F688D31}">
      <dgm:prSet/>
      <dgm:spPr>
        <a:solidFill>
          <a:schemeClr val="tx2">
            <a:lumMod val="40000"/>
            <a:lumOff val="60000"/>
          </a:schemeClr>
        </a:solidFill>
      </dgm:spPr>
      <dgm:t>
        <a:bodyPr/>
        <a:lstStyle/>
        <a:p>
          <a:r>
            <a:rPr lang="pl-PL" b="1"/>
            <a:t>Stanowisko ds. obsługi Komitetu</a:t>
          </a:r>
        </a:p>
      </dgm:t>
    </dgm:pt>
    <dgm:pt modelId="{CAC23349-4719-48BD-8902-518C1D52D4FD}" type="parTrans" cxnId="{5E7096A8-AF9C-4737-8EC0-9EED57D0A655}">
      <dgm:prSet/>
      <dgm:spPr/>
      <dgm:t>
        <a:bodyPr/>
        <a:lstStyle/>
        <a:p>
          <a:endParaRPr lang="pl-PL"/>
        </a:p>
      </dgm:t>
    </dgm:pt>
    <dgm:pt modelId="{7D8482C2-DA22-442E-B382-BAC1920EFCBA}" type="sibTrans" cxnId="{5E7096A8-AF9C-4737-8EC0-9EED57D0A655}">
      <dgm:prSet/>
      <dgm:spPr/>
      <dgm:t>
        <a:bodyPr/>
        <a:lstStyle/>
        <a:p>
          <a:endParaRPr lang="pl-PL"/>
        </a:p>
      </dgm:t>
    </dgm:pt>
    <dgm:pt modelId="{9E010EDA-7D94-4B87-BF0F-3602C848516C}">
      <dgm:prSet/>
      <dgm:spPr>
        <a:solidFill>
          <a:schemeClr val="tx2">
            <a:lumMod val="20000"/>
            <a:lumOff val="80000"/>
          </a:schemeClr>
        </a:solidFill>
      </dgm:spPr>
      <dgm:t>
        <a:bodyPr/>
        <a:lstStyle/>
        <a:p>
          <a:r>
            <a:rPr lang="pl-PL" b="1"/>
            <a:t>Wydział Realizacji Budżetu</a:t>
          </a:r>
        </a:p>
      </dgm:t>
    </dgm:pt>
    <dgm:pt modelId="{419ADF83-58A8-4005-B2E9-A1A82839C12B}" type="parTrans" cxnId="{22C090C3-7CE2-464C-9D4B-E3F79400B39C}">
      <dgm:prSet/>
      <dgm:spPr/>
      <dgm:t>
        <a:bodyPr/>
        <a:lstStyle/>
        <a:p>
          <a:endParaRPr lang="pl-PL"/>
        </a:p>
      </dgm:t>
    </dgm:pt>
    <dgm:pt modelId="{420623FA-1685-4C16-B3A1-7BC363578695}" type="sibTrans" cxnId="{22C090C3-7CE2-464C-9D4B-E3F79400B39C}">
      <dgm:prSet/>
      <dgm:spPr/>
      <dgm:t>
        <a:bodyPr/>
        <a:lstStyle/>
        <a:p>
          <a:endParaRPr lang="pl-PL"/>
        </a:p>
      </dgm:t>
    </dgm:pt>
    <dgm:pt modelId="{E42BBC4F-EDCE-45F4-9D13-3BA906E24ED2}">
      <dgm:prSet/>
      <dgm:spPr>
        <a:solidFill>
          <a:schemeClr val="tx2">
            <a:lumMod val="40000"/>
            <a:lumOff val="60000"/>
          </a:schemeClr>
        </a:solidFill>
      </dgm:spPr>
      <dgm:t>
        <a:bodyPr/>
        <a:lstStyle/>
        <a:p>
          <a:r>
            <a:rPr lang="pl-PL" b="1"/>
            <a:t>Stanowisko ds płatności</a:t>
          </a:r>
          <a:br>
            <a:rPr lang="pl-PL" b="1"/>
          </a:br>
          <a:r>
            <a:rPr lang="pl-PL" b="1"/>
            <a:t> i księgowości </a:t>
          </a:r>
        </a:p>
      </dgm:t>
    </dgm:pt>
    <dgm:pt modelId="{B8A79C85-1BEB-4528-92C3-ED457F0E6328}" type="parTrans" cxnId="{0195A4CA-C7B2-4904-A324-D6B1A8DEE34B}">
      <dgm:prSet/>
      <dgm:spPr/>
      <dgm:t>
        <a:bodyPr/>
        <a:lstStyle/>
        <a:p>
          <a:endParaRPr lang="pl-PL"/>
        </a:p>
      </dgm:t>
    </dgm:pt>
    <dgm:pt modelId="{5062FBD3-7864-4F5F-B910-5427929345DF}" type="sibTrans" cxnId="{0195A4CA-C7B2-4904-A324-D6B1A8DEE34B}">
      <dgm:prSet/>
      <dgm:spPr/>
      <dgm:t>
        <a:bodyPr/>
        <a:lstStyle/>
        <a:p>
          <a:endParaRPr lang="pl-PL"/>
        </a:p>
      </dgm:t>
    </dgm:pt>
    <dgm:pt modelId="{83A424BF-68AF-4412-915D-60881B9BE588}">
      <dgm:prSet/>
      <dgm:spPr>
        <a:solidFill>
          <a:schemeClr val="tx2">
            <a:lumMod val="20000"/>
            <a:lumOff val="80000"/>
          </a:schemeClr>
        </a:solidFill>
      </dgm:spPr>
      <dgm:t>
        <a:bodyPr/>
        <a:lstStyle/>
        <a:p>
          <a:r>
            <a:rPr lang="pl-PL" b="1"/>
            <a:t>Wydział Księgowości  Ogólnej</a:t>
          </a:r>
        </a:p>
      </dgm:t>
    </dgm:pt>
    <dgm:pt modelId="{8F8226C2-D45E-4E3F-8F1B-76A223D6D9F9}" type="parTrans" cxnId="{8DFBA260-AEA0-403E-8E64-A05D478321B6}">
      <dgm:prSet/>
      <dgm:spPr/>
      <dgm:t>
        <a:bodyPr/>
        <a:lstStyle/>
        <a:p>
          <a:endParaRPr lang="pl-PL"/>
        </a:p>
      </dgm:t>
    </dgm:pt>
    <dgm:pt modelId="{E68EFB54-0542-40FB-B6C6-C557D5D683E1}" type="sibTrans" cxnId="{8DFBA260-AEA0-403E-8E64-A05D478321B6}">
      <dgm:prSet/>
      <dgm:spPr/>
      <dgm:t>
        <a:bodyPr/>
        <a:lstStyle/>
        <a:p>
          <a:endParaRPr lang="pl-PL"/>
        </a:p>
      </dgm:t>
    </dgm:pt>
    <dgm:pt modelId="{BCE85AD2-7F5F-4247-8E7B-64FC1F4303A2}">
      <dgm:prSet/>
      <dgm:spPr>
        <a:solidFill>
          <a:schemeClr val="tx2">
            <a:lumMod val="40000"/>
            <a:lumOff val="60000"/>
          </a:schemeClr>
        </a:solidFill>
      </dgm:spPr>
      <dgm:t>
        <a:bodyPr/>
        <a:lstStyle/>
        <a:p>
          <a:r>
            <a:rPr lang="pl-PL" b="1"/>
            <a:t>Stanowisko ds.  weryfikacji wniosków o płatność</a:t>
          </a:r>
        </a:p>
      </dgm:t>
    </dgm:pt>
    <dgm:pt modelId="{81BE5782-98C3-4E92-853E-D56DC92CC6AE}" type="parTrans" cxnId="{E18E2281-94F1-427B-909E-DCB961166746}">
      <dgm:prSet/>
      <dgm:spPr/>
      <dgm:t>
        <a:bodyPr/>
        <a:lstStyle/>
        <a:p>
          <a:endParaRPr lang="pl-PL"/>
        </a:p>
      </dgm:t>
    </dgm:pt>
    <dgm:pt modelId="{1D4188C3-F0D2-446E-9D58-C5537F3CD6F0}" type="sibTrans" cxnId="{E18E2281-94F1-427B-909E-DCB961166746}">
      <dgm:prSet/>
      <dgm:spPr/>
      <dgm:t>
        <a:bodyPr/>
        <a:lstStyle/>
        <a:p>
          <a:endParaRPr lang="pl-PL"/>
        </a:p>
      </dgm:t>
    </dgm:pt>
    <dgm:pt modelId="{5EF9E4AC-B77B-4156-AD29-1422A93D188F}">
      <dgm:prSet/>
      <dgm:spPr>
        <a:solidFill>
          <a:schemeClr val="tx2">
            <a:lumMod val="40000"/>
            <a:lumOff val="60000"/>
          </a:schemeClr>
        </a:solidFill>
      </dgm:spPr>
      <dgm:t>
        <a:bodyPr/>
        <a:lstStyle/>
        <a:p>
          <a:r>
            <a:rPr lang="pl-PL" b="1"/>
            <a:t>Stanowisko ds. ksiegowości sprawozdawczości </a:t>
          </a:r>
          <a:br>
            <a:rPr lang="pl-PL" b="1"/>
          </a:br>
          <a:r>
            <a:rPr lang="pl-PL" b="1"/>
            <a:t>i platnośći RPO WM </a:t>
          </a:r>
        </a:p>
      </dgm:t>
    </dgm:pt>
    <dgm:pt modelId="{6B9469F3-F25F-45E5-AD9F-8CDA3A751FD5}" type="parTrans" cxnId="{D416F24A-FC46-41EF-9116-203D8B2C264A}">
      <dgm:prSet/>
      <dgm:spPr/>
      <dgm:t>
        <a:bodyPr/>
        <a:lstStyle/>
        <a:p>
          <a:endParaRPr lang="pl-PL"/>
        </a:p>
      </dgm:t>
    </dgm:pt>
    <dgm:pt modelId="{24934BEB-2A7C-4503-87FE-58E117590531}" type="sibTrans" cxnId="{D416F24A-FC46-41EF-9116-203D8B2C264A}">
      <dgm:prSet/>
      <dgm:spPr/>
      <dgm:t>
        <a:bodyPr/>
        <a:lstStyle/>
        <a:p>
          <a:endParaRPr lang="pl-PL"/>
        </a:p>
      </dgm:t>
    </dgm:pt>
    <dgm:pt modelId="{1AEE5C03-5198-4020-AA3B-545E0004648C}">
      <dgm:prSet/>
      <dgm:spPr>
        <a:solidFill>
          <a:schemeClr val="tx2">
            <a:lumMod val="40000"/>
            <a:lumOff val="60000"/>
          </a:schemeClr>
        </a:solidFill>
      </dgm:spPr>
      <dgm:t>
        <a:bodyPr/>
        <a:lstStyle/>
        <a:p>
          <a:r>
            <a:rPr lang="pl-PL" b="1"/>
            <a:t>Stanowisko ds. kontroli dokumentów i koordynacji ewidencji ksiegowej</a:t>
          </a:r>
        </a:p>
        <a:p>
          <a:endParaRPr lang="pl-PL" b="1"/>
        </a:p>
      </dgm:t>
    </dgm:pt>
    <dgm:pt modelId="{143CF4D9-6FCD-4F9C-A203-D998EE6E93E8}" type="parTrans" cxnId="{C3437801-B52A-48A8-94C5-568BB3C715D8}">
      <dgm:prSet/>
      <dgm:spPr/>
      <dgm:t>
        <a:bodyPr/>
        <a:lstStyle/>
        <a:p>
          <a:endParaRPr lang="pl-PL"/>
        </a:p>
      </dgm:t>
    </dgm:pt>
    <dgm:pt modelId="{78A96E49-8421-44FC-B155-CF83894A5313}" type="sibTrans" cxnId="{C3437801-B52A-48A8-94C5-568BB3C715D8}">
      <dgm:prSet/>
      <dgm:spPr/>
      <dgm:t>
        <a:bodyPr/>
        <a:lstStyle/>
        <a:p>
          <a:endParaRPr lang="pl-PL"/>
        </a:p>
      </dgm:t>
    </dgm:pt>
    <dgm:pt modelId="{B2D40BCA-81D4-4C24-A907-DD83599C5A06}">
      <dgm:prSet/>
      <dgm:spPr>
        <a:solidFill>
          <a:schemeClr val="tx2">
            <a:lumMod val="40000"/>
            <a:lumOff val="60000"/>
          </a:schemeClr>
        </a:solidFill>
      </dgm:spPr>
      <dgm:t>
        <a:bodyPr/>
        <a:lstStyle/>
        <a:p>
          <a:r>
            <a:rPr lang="pl-PL" b="1"/>
            <a:t>Stanowisko ds. naliczania wynagrodzeń, umów zleceń  i o dzieło, rozliczanie delegacji służbowych</a:t>
          </a:r>
        </a:p>
      </dgm:t>
    </dgm:pt>
    <dgm:pt modelId="{1EC17D34-C682-4BA7-A53D-7CA2FAB0B74B}" type="parTrans" cxnId="{1F6975EC-E93F-4F1E-9E52-EC0E9541B354}">
      <dgm:prSet/>
      <dgm:spPr/>
      <dgm:t>
        <a:bodyPr/>
        <a:lstStyle/>
        <a:p>
          <a:endParaRPr lang="pl-PL"/>
        </a:p>
      </dgm:t>
    </dgm:pt>
    <dgm:pt modelId="{588E289A-5FCB-4184-A969-DF2583AA47D8}" type="sibTrans" cxnId="{1F6975EC-E93F-4F1E-9E52-EC0E9541B354}">
      <dgm:prSet/>
      <dgm:spPr/>
      <dgm:t>
        <a:bodyPr/>
        <a:lstStyle/>
        <a:p>
          <a:endParaRPr lang="pl-PL"/>
        </a:p>
      </dgm:t>
    </dgm:pt>
    <dgm:pt modelId="{B51057C0-9086-4FE2-8A21-2A8E69B16B7E}">
      <dgm:prSet/>
      <dgm:spPr>
        <a:solidFill>
          <a:schemeClr val="tx2">
            <a:lumMod val="40000"/>
            <a:lumOff val="60000"/>
          </a:schemeClr>
        </a:solidFill>
      </dgm:spPr>
      <dgm:t>
        <a:bodyPr/>
        <a:lstStyle/>
        <a:p>
          <a:r>
            <a:rPr lang="pl-PL" b="1"/>
            <a:t>Stanowisko ds. zmian</a:t>
          </a:r>
          <a:br>
            <a:rPr lang="pl-PL" b="1"/>
          </a:br>
          <a:r>
            <a:rPr lang="pl-PL" b="1"/>
            <a:t> w planie finansowym</a:t>
          </a:r>
          <a:br>
            <a:rPr lang="pl-PL" b="1"/>
          </a:br>
          <a:r>
            <a:rPr lang="pl-PL" b="1"/>
            <a:t> i sprawozdawczości</a:t>
          </a:r>
        </a:p>
      </dgm:t>
    </dgm:pt>
    <dgm:pt modelId="{EAAB8B2E-AABC-4212-B59D-0182CB5CEBB2}" type="parTrans" cxnId="{AD44C12D-A4A9-4C10-8770-F09B07752B7B}">
      <dgm:prSet/>
      <dgm:spPr/>
      <dgm:t>
        <a:bodyPr/>
        <a:lstStyle/>
        <a:p>
          <a:endParaRPr lang="pl-PL"/>
        </a:p>
      </dgm:t>
    </dgm:pt>
    <dgm:pt modelId="{AF361CE7-E9F0-4837-AE4D-719D80431526}" type="sibTrans" cxnId="{AD44C12D-A4A9-4C10-8770-F09B07752B7B}">
      <dgm:prSet/>
      <dgm:spPr/>
      <dgm:t>
        <a:bodyPr/>
        <a:lstStyle/>
        <a:p>
          <a:endParaRPr lang="pl-PL"/>
        </a:p>
      </dgm:t>
    </dgm:pt>
    <dgm:pt modelId="{284568E3-9845-461A-A670-E4CEAE1E3DAA}">
      <dgm:prSet/>
      <dgm:spPr>
        <a:solidFill>
          <a:schemeClr val="tx2">
            <a:lumMod val="40000"/>
            <a:lumOff val="60000"/>
          </a:schemeClr>
        </a:solidFill>
      </dgm:spPr>
      <dgm:t>
        <a:bodyPr/>
        <a:lstStyle/>
        <a:p>
          <a:r>
            <a:rPr lang="pl-PL" b="1"/>
            <a:t>Stanowisko ds. zarządzania środowiskiem oraz informacji i promocji</a:t>
          </a:r>
        </a:p>
      </dgm:t>
    </dgm:pt>
    <dgm:pt modelId="{AD5C0B1F-18B5-4578-B1F3-6517C2DA9536}" type="sibTrans" cxnId="{C0A1A908-E87E-437A-A85F-0A97695586C1}">
      <dgm:prSet/>
      <dgm:spPr/>
      <dgm:t>
        <a:bodyPr/>
        <a:lstStyle/>
        <a:p>
          <a:endParaRPr lang="pl-PL"/>
        </a:p>
      </dgm:t>
    </dgm:pt>
    <dgm:pt modelId="{1785C60D-CCA1-4DA5-BC10-F3623B94BA7B}" type="parTrans" cxnId="{C0A1A908-E87E-437A-A85F-0A97695586C1}">
      <dgm:prSet/>
      <dgm:spPr/>
      <dgm:t>
        <a:bodyPr/>
        <a:lstStyle/>
        <a:p>
          <a:endParaRPr lang="pl-PL"/>
        </a:p>
      </dgm:t>
    </dgm:pt>
    <dgm:pt modelId="{3B8C8C38-7896-4980-B49F-EE902471B1C7}">
      <dgm:prSet/>
      <dgm:spPr>
        <a:solidFill>
          <a:schemeClr val="tx2">
            <a:lumMod val="20000"/>
            <a:lumOff val="80000"/>
          </a:schemeClr>
        </a:solidFill>
      </dgm:spPr>
      <dgm:t>
        <a:bodyPr/>
        <a:lstStyle/>
        <a:p>
          <a:r>
            <a:rPr lang="pl-PL" b="1"/>
            <a:t>Wydział Zarządzania Realizacją RPO WM</a:t>
          </a:r>
          <a:br>
            <a:rPr lang="pl-PL" b="1"/>
          </a:br>
          <a:r>
            <a:rPr lang="pl-PL" b="1"/>
            <a:t>(Kierownik)</a:t>
          </a:r>
        </a:p>
      </dgm:t>
    </dgm:pt>
    <dgm:pt modelId="{482165DD-B13F-4028-BAF6-8F31DC8E3C69}" type="sibTrans" cxnId="{9092C4AF-7980-4986-892D-BEB5BA7B3F48}">
      <dgm:prSet/>
      <dgm:spPr/>
      <dgm:t>
        <a:bodyPr/>
        <a:lstStyle/>
        <a:p>
          <a:endParaRPr lang="pl-PL"/>
        </a:p>
      </dgm:t>
    </dgm:pt>
    <dgm:pt modelId="{542131DF-304B-4273-B1CC-F37236B9C7B6}" type="parTrans" cxnId="{9092C4AF-7980-4986-892D-BEB5BA7B3F48}">
      <dgm:prSet/>
      <dgm:spPr/>
      <dgm:t>
        <a:bodyPr/>
        <a:lstStyle/>
        <a:p>
          <a:endParaRPr lang="pl-PL"/>
        </a:p>
      </dgm:t>
    </dgm:pt>
    <dgm:pt modelId="{F181A5FF-79EC-4548-A236-4A18DFC6D9C7}">
      <dgm:prSet/>
      <dgm:spPr>
        <a:solidFill>
          <a:schemeClr val="tx2">
            <a:lumMod val="40000"/>
            <a:lumOff val="60000"/>
          </a:schemeClr>
        </a:solidFill>
      </dgm:spPr>
      <dgm:t>
        <a:bodyPr/>
        <a:lstStyle/>
        <a:p>
          <a:r>
            <a:rPr lang="pl-PL" b="1"/>
            <a:t>Stanowisko ds. programowania RPO WM</a:t>
          </a:r>
        </a:p>
      </dgm:t>
    </dgm:pt>
    <dgm:pt modelId="{855A8F2C-F782-473F-93C2-19E7447F272C}" type="sibTrans" cxnId="{55FBE6F2-3FC1-470C-BCF6-563F5E961D21}">
      <dgm:prSet/>
      <dgm:spPr/>
      <dgm:t>
        <a:bodyPr/>
        <a:lstStyle/>
        <a:p>
          <a:endParaRPr lang="pl-PL"/>
        </a:p>
      </dgm:t>
    </dgm:pt>
    <dgm:pt modelId="{02A89EA7-5116-4522-87B7-FB80A9609D1D}" type="parTrans" cxnId="{55FBE6F2-3FC1-470C-BCF6-563F5E961D21}">
      <dgm:prSet/>
      <dgm:spPr/>
      <dgm:t>
        <a:bodyPr/>
        <a:lstStyle/>
        <a:p>
          <a:endParaRPr lang="pl-PL"/>
        </a:p>
      </dgm:t>
    </dgm:pt>
    <dgm:pt modelId="{98F305CA-7E99-44A2-B453-19367D15B45C}">
      <dgm:prSet/>
      <dgm:spPr>
        <a:solidFill>
          <a:schemeClr val="tx2">
            <a:lumMod val="40000"/>
            <a:lumOff val="60000"/>
          </a:schemeClr>
        </a:solidFill>
      </dgm:spPr>
      <dgm:t>
        <a:bodyPr/>
        <a:lstStyle/>
        <a:p>
          <a:r>
            <a:rPr lang="pl-PL" b="1"/>
            <a:t>Stanowisko ds. procedur i dokumentów programowych</a:t>
          </a:r>
        </a:p>
      </dgm:t>
    </dgm:pt>
    <dgm:pt modelId="{2AFB2835-91B5-4C88-9EE5-ECA5C46641FE}" type="sibTrans" cxnId="{2D615FCC-ECA6-4C64-8CEB-7DCF07FF6E9A}">
      <dgm:prSet/>
      <dgm:spPr/>
      <dgm:t>
        <a:bodyPr/>
        <a:lstStyle/>
        <a:p>
          <a:endParaRPr lang="pl-PL"/>
        </a:p>
      </dgm:t>
    </dgm:pt>
    <dgm:pt modelId="{3AD1C70F-FBF3-4738-9408-9005CA25E214}" type="parTrans" cxnId="{2D615FCC-ECA6-4C64-8CEB-7DCF07FF6E9A}">
      <dgm:prSet/>
      <dgm:spPr/>
      <dgm:t>
        <a:bodyPr/>
        <a:lstStyle/>
        <a:p>
          <a:endParaRPr lang="pl-PL"/>
        </a:p>
      </dgm:t>
    </dgm:pt>
    <dgm:pt modelId="{C67D6E2F-CE7E-423A-A00D-9D04B15B3728}">
      <dgm:prSet/>
      <dgm:spPr>
        <a:solidFill>
          <a:schemeClr val="tx2">
            <a:lumMod val="20000"/>
            <a:lumOff val="80000"/>
          </a:schemeClr>
        </a:solidFill>
      </dgm:spPr>
      <dgm:t>
        <a:bodyPr/>
        <a:lstStyle/>
        <a:p>
          <a:r>
            <a:rPr lang="pl-PL" b="1"/>
            <a:t>Biuro Programowania</a:t>
          </a:r>
          <a:br>
            <a:rPr lang="pl-PL" b="1"/>
          </a:br>
          <a:r>
            <a:rPr lang="pl-PL" b="1"/>
            <a:t> RPO WM </a:t>
          </a:r>
          <a:br>
            <a:rPr lang="pl-PL" b="1"/>
          </a:br>
          <a:r>
            <a:rPr lang="pl-PL" b="1"/>
            <a:t>(Kierownik)</a:t>
          </a:r>
        </a:p>
      </dgm:t>
    </dgm:pt>
    <dgm:pt modelId="{DB26940B-B360-48B7-BE3E-FA3495E4B95A}" type="sibTrans" cxnId="{19693D96-9B19-472E-B51E-2D9370486D82}">
      <dgm:prSet/>
      <dgm:spPr/>
      <dgm:t>
        <a:bodyPr/>
        <a:lstStyle/>
        <a:p>
          <a:endParaRPr lang="pl-PL"/>
        </a:p>
      </dgm:t>
    </dgm:pt>
    <dgm:pt modelId="{E30E96DD-85EB-4906-A3B0-FEEB38BD3D0C}" type="parTrans" cxnId="{19693D96-9B19-472E-B51E-2D9370486D82}">
      <dgm:prSet/>
      <dgm:spPr/>
      <dgm:t>
        <a:bodyPr/>
        <a:lstStyle/>
        <a:p>
          <a:endParaRPr lang="pl-PL"/>
        </a:p>
      </dgm:t>
    </dgm:pt>
    <dgm:pt modelId="{C4EF2D4A-792F-4724-92DE-2627F7C5F097}">
      <dgm:prSet phldrT="[Tekst]"/>
      <dgm:spPr>
        <a:solidFill>
          <a:schemeClr val="accent4">
            <a:lumMod val="20000"/>
            <a:lumOff val="80000"/>
          </a:schemeClr>
        </a:solidFill>
      </dgm:spPr>
      <dgm:t>
        <a:bodyPr/>
        <a:lstStyle/>
        <a:p>
          <a:r>
            <a:rPr lang="pl-PL" b="1"/>
            <a:t>II Zastępca Dyrektora </a:t>
          </a:r>
        </a:p>
      </dgm:t>
    </dgm:pt>
    <dgm:pt modelId="{902C70E3-3283-44CC-9BF0-D8BD9BFD8961}" type="sibTrans" cxnId="{2C66E1D6-9B0A-4162-9DFD-13B8A425EADE}">
      <dgm:prSet/>
      <dgm:spPr/>
      <dgm:t>
        <a:bodyPr/>
        <a:lstStyle/>
        <a:p>
          <a:endParaRPr lang="pl-PL"/>
        </a:p>
      </dgm:t>
    </dgm:pt>
    <dgm:pt modelId="{95071B65-8690-4FE2-B230-33CDFE964A2E}" type="parTrans" cxnId="{2C66E1D6-9B0A-4162-9DFD-13B8A425EADE}">
      <dgm:prSet/>
      <dgm:spPr/>
      <dgm:t>
        <a:bodyPr/>
        <a:lstStyle/>
        <a:p>
          <a:endParaRPr lang="pl-PL"/>
        </a:p>
      </dgm:t>
    </dgm:pt>
    <dgm:pt modelId="{EC48E88D-CD57-4771-85B3-8E88FEF07CF9}">
      <dgm:prSet/>
      <dgm:spPr>
        <a:solidFill>
          <a:schemeClr val="tx2">
            <a:lumMod val="40000"/>
            <a:lumOff val="60000"/>
          </a:schemeClr>
        </a:solidFill>
      </dgm:spPr>
      <dgm:t>
        <a:bodyPr/>
        <a:lstStyle/>
        <a:p>
          <a:r>
            <a:rPr lang="pl-PL" b="1"/>
            <a:t>Stanowisko ds.</a:t>
          </a:r>
          <a:br>
            <a:rPr lang="pl-PL" b="1"/>
          </a:br>
          <a:r>
            <a:rPr lang="pl-PL" b="1"/>
            <a:t> Krajowego Systemu Informatycznego</a:t>
          </a:r>
        </a:p>
      </dgm:t>
    </dgm:pt>
    <dgm:pt modelId="{2D6D2E25-2DFD-464D-A9B5-3929613F7500}" type="parTrans" cxnId="{972B8396-775F-46C9-922F-50BFCBC8A95C}">
      <dgm:prSet/>
      <dgm:spPr/>
      <dgm:t>
        <a:bodyPr/>
        <a:lstStyle/>
        <a:p>
          <a:endParaRPr lang="pl-PL"/>
        </a:p>
      </dgm:t>
    </dgm:pt>
    <dgm:pt modelId="{B013737B-8155-4740-95A0-126D6EBEB9A0}" type="sibTrans" cxnId="{972B8396-775F-46C9-922F-50BFCBC8A95C}">
      <dgm:prSet/>
      <dgm:spPr/>
      <dgm:t>
        <a:bodyPr/>
        <a:lstStyle/>
        <a:p>
          <a:endParaRPr lang="pl-PL"/>
        </a:p>
      </dgm:t>
    </dgm:pt>
    <dgm:pt modelId="{826C0832-92B5-4B7F-BA26-48D00B908CAD}">
      <dgm:prSet/>
      <dgm:spPr>
        <a:solidFill>
          <a:schemeClr val="tx2">
            <a:lumMod val="20000"/>
            <a:lumOff val="80000"/>
          </a:schemeClr>
        </a:solidFill>
      </dgm:spPr>
      <dgm:t>
        <a:bodyPr/>
        <a:lstStyle/>
        <a:p>
          <a:r>
            <a:rPr lang="pl-PL" b="1"/>
            <a:t>Wydział Koordynacji</a:t>
          </a:r>
          <a:br>
            <a:rPr lang="pl-PL" b="1"/>
          </a:br>
          <a:r>
            <a:rPr lang="pl-PL" b="1"/>
            <a:t> i Ewaluacji Programów współfinansowanych  ze Środków  Unii Europejskiej </a:t>
          </a:r>
          <a:br>
            <a:rPr lang="pl-PL" b="1"/>
          </a:br>
          <a:r>
            <a:rPr lang="pl-PL" b="1"/>
            <a:t>(Kierownik)</a:t>
          </a:r>
          <a:endParaRPr lang="pl-PL"/>
        </a:p>
      </dgm:t>
    </dgm:pt>
    <dgm:pt modelId="{14ED45F4-0337-4F69-964A-A6EB91AEBBD9}" type="parTrans" cxnId="{CC7BFD9D-470C-4DBE-9E35-0A46B436193E}">
      <dgm:prSet/>
      <dgm:spPr/>
      <dgm:t>
        <a:bodyPr/>
        <a:lstStyle/>
        <a:p>
          <a:endParaRPr lang="pl-PL"/>
        </a:p>
      </dgm:t>
    </dgm:pt>
    <dgm:pt modelId="{A4A0D098-824A-407D-B047-24D5AFF99F75}" type="sibTrans" cxnId="{CC7BFD9D-470C-4DBE-9E35-0A46B436193E}">
      <dgm:prSet/>
      <dgm:spPr/>
      <dgm:t>
        <a:bodyPr/>
        <a:lstStyle/>
        <a:p>
          <a:endParaRPr lang="pl-PL"/>
        </a:p>
      </dgm:t>
    </dgm:pt>
    <dgm:pt modelId="{6E1D95EB-9514-4CB0-9237-6F783552470E}">
      <dgm:prSet/>
      <dgm:spPr>
        <a:solidFill>
          <a:schemeClr val="tx2">
            <a:lumMod val="40000"/>
            <a:lumOff val="60000"/>
          </a:schemeClr>
        </a:solidFill>
      </dgm:spPr>
      <dgm:t>
        <a:bodyPr/>
        <a:lstStyle/>
        <a:p>
          <a:r>
            <a:rPr lang="pl-PL" b="1"/>
            <a:t>Stanowisko ds. ewaluacji</a:t>
          </a:r>
          <a:endParaRPr lang="pl-PL"/>
        </a:p>
      </dgm:t>
    </dgm:pt>
    <dgm:pt modelId="{F341BAE1-7055-4F16-A91D-BC3D0249A8FE}" type="parTrans" cxnId="{31919DF1-C0EA-4733-86A3-222412937A68}">
      <dgm:prSet/>
      <dgm:spPr/>
      <dgm:t>
        <a:bodyPr/>
        <a:lstStyle/>
        <a:p>
          <a:endParaRPr lang="pl-PL"/>
        </a:p>
      </dgm:t>
    </dgm:pt>
    <dgm:pt modelId="{73BA9E1A-8BB7-4724-9521-2669E2DCC027}" type="sibTrans" cxnId="{31919DF1-C0EA-4733-86A3-222412937A68}">
      <dgm:prSet/>
      <dgm:spPr/>
      <dgm:t>
        <a:bodyPr/>
        <a:lstStyle/>
        <a:p>
          <a:endParaRPr lang="pl-PL"/>
        </a:p>
      </dgm:t>
    </dgm:pt>
    <dgm:pt modelId="{8C78F193-E9F1-46A9-8C85-BC41CD2764BD}">
      <dgm:prSet/>
      <dgm:spPr>
        <a:solidFill>
          <a:schemeClr val="tx2">
            <a:lumMod val="40000"/>
            <a:lumOff val="60000"/>
          </a:schemeClr>
        </a:solidFill>
      </dgm:spPr>
      <dgm:t>
        <a:bodyPr/>
        <a:lstStyle/>
        <a:p>
          <a:r>
            <a:rPr lang="pl-PL" b="1"/>
            <a:t>Stanowisko ds.monitorowania </a:t>
          </a:r>
          <a:br>
            <a:rPr lang="pl-PL" b="1"/>
          </a:br>
          <a:r>
            <a:rPr lang="pl-PL" b="1"/>
            <a:t>i sprawozdawczości </a:t>
          </a:r>
          <a:endParaRPr lang="pl-PL"/>
        </a:p>
      </dgm:t>
    </dgm:pt>
    <dgm:pt modelId="{9437BCBD-0ECE-4EC6-988D-30F010137F49}" type="parTrans" cxnId="{E2E13FF6-DFB1-4BE6-8656-36121E5F6EEF}">
      <dgm:prSet/>
      <dgm:spPr/>
      <dgm:t>
        <a:bodyPr/>
        <a:lstStyle/>
        <a:p>
          <a:endParaRPr lang="pl-PL"/>
        </a:p>
      </dgm:t>
    </dgm:pt>
    <dgm:pt modelId="{DB528058-C3B8-40C8-9E0C-135F84C31B09}" type="sibTrans" cxnId="{E2E13FF6-DFB1-4BE6-8656-36121E5F6EEF}">
      <dgm:prSet/>
      <dgm:spPr/>
      <dgm:t>
        <a:bodyPr/>
        <a:lstStyle/>
        <a:p>
          <a:endParaRPr lang="pl-PL"/>
        </a:p>
      </dgm:t>
    </dgm:pt>
    <dgm:pt modelId="{D0AB6A8E-1BF1-42E6-89D0-4038E4B215BA}">
      <dgm:prSet/>
      <dgm:spPr>
        <a:solidFill>
          <a:schemeClr val="tx2">
            <a:lumMod val="40000"/>
            <a:lumOff val="60000"/>
          </a:schemeClr>
        </a:solidFill>
      </dgm:spPr>
      <dgm:t>
        <a:bodyPr/>
        <a:lstStyle/>
        <a:p>
          <a:r>
            <a:rPr lang="pl-PL" b="1"/>
            <a:t>Stanowisko ds. monitoringu i nieprawidłowości </a:t>
          </a:r>
          <a:endParaRPr lang="pl-PL"/>
        </a:p>
      </dgm:t>
    </dgm:pt>
    <dgm:pt modelId="{0989B1EC-781F-4149-9E6C-6E590D6E061E}" type="parTrans" cxnId="{9FB22064-34E9-4380-9F89-688D6918DD9E}">
      <dgm:prSet/>
      <dgm:spPr/>
      <dgm:t>
        <a:bodyPr/>
        <a:lstStyle/>
        <a:p>
          <a:endParaRPr lang="pl-PL"/>
        </a:p>
      </dgm:t>
    </dgm:pt>
    <dgm:pt modelId="{3A1E3EE1-B39E-4573-AFD6-5F4A2E11442C}" type="sibTrans" cxnId="{9FB22064-34E9-4380-9F89-688D6918DD9E}">
      <dgm:prSet/>
      <dgm:spPr/>
      <dgm:t>
        <a:bodyPr/>
        <a:lstStyle/>
        <a:p>
          <a:endParaRPr lang="pl-PL"/>
        </a:p>
      </dgm:t>
    </dgm:pt>
    <dgm:pt modelId="{7365B66D-4A1D-491B-A82F-1E82EEFF0380}" type="pres">
      <dgm:prSet presAssocID="{6D9F579C-382B-4695-82C3-31750EFB8F14}" presName="mainComposite" presStyleCnt="0">
        <dgm:presLayoutVars>
          <dgm:chPref val="1"/>
          <dgm:dir/>
          <dgm:animOne val="branch"/>
          <dgm:animLvl val="lvl"/>
          <dgm:resizeHandles val="exact"/>
        </dgm:presLayoutVars>
      </dgm:prSet>
      <dgm:spPr/>
      <dgm:t>
        <a:bodyPr/>
        <a:lstStyle/>
        <a:p>
          <a:endParaRPr lang="pl-PL"/>
        </a:p>
      </dgm:t>
    </dgm:pt>
    <dgm:pt modelId="{9DF674AB-ADE0-4017-864E-78D55466FF4F}" type="pres">
      <dgm:prSet presAssocID="{6D9F579C-382B-4695-82C3-31750EFB8F14}" presName="hierFlow" presStyleCnt="0"/>
      <dgm:spPr/>
      <dgm:t>
        <a:bodyPr/>
        <a:lstStyle/>
        <a:p>
          <a:endParaRPr lang="pl-PL"/>
        </a:p>
      </dgm:t>
    </dgm:pt>
    <dgm:pt modelId="{CA905A34-0D88-4BFF-8251-9FCAE79F700E}" type="pres">
      <dgm:prSet presAssocID="{6D9F579C-382B-4695-82C3-31750EFB8F14}" presName="hierChild1" presStyleCnt="0">
        <dgm:presLayoutVars>
          <dgm:chPref val="1"/>
          <dgm:animOne val="branch"/>
          <dgm:animLvl val="lvl"/>
        </dgm:presLayoutVars>
      </dgm:prSet>
      <dgm:spPr/>
      <dgm:t>
        <a:bodyPr/>
        <a:lstStyle/>
        <a:p>
          <a:endParaRPr lang="pl-PL"/>
        </a:p>
      </dgm:t>
    </dgm:pt>
    <dgm:pt modelId="{E23382D0-F3E4-4879-BB04-9DC806B060C9}" type="pres">
      <dgm:prSet presAssocID="{A1B448CE-1DA1-4C23-B04C-53656086D158}" presName="Name14" presStyleCnt="0"/>
      <dgm:spPr/>
      <dgm:t>
        <a:bodyPr/>
        <a:lstStyle/>
        <a:p>
          <a:endParaRPr lang="pl-PL"/>
        </a:p>
      </dgm:t>
    </dgm:pt>
    <dgm:pt modelId="{BC40F728-AD67-4885-AEF2-996BAA611CC2}" type="pres">
      <dgm:prSet presAssocID="{A1B448CE-1DA1-4C23-B04C-53656086D158}" presName="level1Shape" presStyleLbl="node0" presStyleIdx="0" presStyleCnt="1" custScaleX="435602">
        <dgm:presLayoutVars>
          <dgm:chPref val="3"/>
        </dgm:presLayoutVars>
      </dgm:prSet>
      <dgm:spPr/>
      <dgm:t>
        <a:bodyPr/>
        <a:lstStyle/>
        <a:p>
          <a:endParaRPr lang="pl-PL"/>
        </a:p>
      </dgm:t>
    </dgm:pt>
    <dgm:pt modelId="{D5B76892-E0B8-4E18-A798-4C9DEA768F49}" type="pres">
      <dgm:prSet presAssocID="{A1B448CE-1DA1-4C23-B04C-53656086D158}" presName="hierChild2" presStyleCnt="0"/>
      <dgm:spPr/>
      <dgm:t>
        <a:bodyPr/>
        <a:lstStyle/>
        <a:p>
          <a:endParaRPr lang="pl-PL"/>
        </a:p>
      </dgm:t>
    </dgm:pt>
    <dgm:pt modelId="{7E900305-8184-40D9-8314-EEDEA1996F27}" type="pres">
      <dgm:prSet presAssocID="{1EA6A27E-4E25-4F13-B85E-733EE9486AC4}" presName="Name19" presStyleLbl="parChTrans1D2" presStyleIdx="0" presStyleCnt="4"/>
      <dgm:spPr/>
      <dgm:t>
        <a:bodyPr/>
        <a:lstStyle/>
        <a:p>
          <a:endParaRPr lang="pl-PL"/>
        </a:p>
      </dgm:t>
    </dgm:pt>
    <dgm:pt modelId="{07926974-B96E-495F-BDD7-461B19A94AC9}" type="pres">
      <dgm:prSet presAssocID="{F79A26D7-26A3-486D-B44D-357C44A953C3}" presName="Name21" presStyleCnt="0"/>
      <dgm:spPr/>
      <dgm:t>
        <a:bodyPr/>
        <a:lstStyle/>
        <a:p>
          <a:endParaRPr lang="pl-PL"/>
        </a:p>
      </dgm:t>
    </dgm:pt>
    <dgm:pt modelId="{C4942F52-2EFD-4BF7-958E-612AECB8D972}" type="pres">
      <dgm:prSet presAssocID="{F79A26D7-26A3-486D-B44D-357C44A953C3}" presName="level2Shape" presStyleLbl="node2" presStyleIdx="0" presStyleCnt="4" custScaleX="256328"/>
      <dgm:spPr/>
      <dgm:t>
        <a:bodyPr/>
        <a:lstStyle/>
        <a:p>
          <a:endParaRPr lang="pl-PL"/>
        </a:p>
      </dgm:t>
    </dgm:pt>
    <dgm:pt modelId="{60A78321-8B27-42E9-BCF6-41F30DF88956}" type="pres">
      <dgm:prSet presAssocID="{F79A26D7-26A3-486D-B44D-357C44A953C3}" presName="hierChild3" presStyleCnt="0"/>
      <dgm:spPr/>
      <dgm:t>
        <a:bodyPr/>
        <a:lstStyle/>
        <a:p>
          <a:endParaRPr lang="pl-PL"/>
        </a:p>
      </dgm:t>
    </dgm:pt>
    <dgm:pt modelId="{3E4D3E47-3FFF-48C0-B057-85F4821E5D30}" type="pres">
      <dgm:prSet presAssocID="{025567C8-6323-4A4A-8AE2-A820E5555CD2}" presName="Name19" presStyleLbl="parChTrans1D3" presStyleIdx="0" presStyleCnt="5"/>
      <dgm:spPr/>
      <dgm:t>
        <a:bodyPr/>
        <a:lstStyle/>
        <a:p>
          <a:endParaRPr lang="pl-PL"/>
        </a:p>
      </dgm:t>
    </dgm:pt>
    <dgm:pt modelId="{28B37A84-172E-428C-B27F-389D57A4886E}" type="pres">
      <dgm:prSet presAssocID="{110285D2-02FA-4DBE-9C9B-612B6BC01440}" presName="Name21" presStyleCnt="0"/>
      <dgm:spPr/>
      <dgm:t>
        <a:bodyPr/>
        <a:lstStyle/>
        <a:p>
          <a:endParaRPr lang="pl-PL"/>
        </a:p>
      </dgm:t>
    </dgm:pt>
    <dgm:pt modelId="{473856C0-F5A7-492A-94EF-FCEA45C3CA83}" type="pres">
      <dgm:prSet presAssocID="{110285D2-02FA-4DBE-9C9B-612B6BC01440}" presName="level2Shape" presStyleLbl="node3" presStyleIdx="0" presStyleCnt="5"/>
      <dgm:spPr/>
      <dgm:t>
        <a:bodyPr/>
        <a:lstStyle/>
        <a:p>
          <a:endParaRPr lang="pl-PL"/>
        </a:p>
      </dgm:t>
    </dgm:pt>
    <dgm:pt modelId="{74A06547-147F-4F13-B1A4-1E86F0B2DC9A}" type="pres">
      <dgm:prSet presAssocID="{110285D2-02FA-4DBE-9C9B-612B6BC01440}" presName="hierChild3" presStyleCnt="0"/>
      <dgm:spPr/>
      <dgm:t>
        <a:bodyPr/>
        <a:lstStyle/>
        <a:p>
          <a:endParaRPr lang="pl-PL"/>
        </a:p>
      </dgm:t>
    </dgm:pt>
    <dgm:pt modelId="{CE8EF158-9CFC-4F73-858F-F494FD2246E8}" type="pres">
      <dgm:prSet presAssocID="{5B9464CD-5C11-4D12-A536-0A6BE1D78FB2}" presName="Name19" presStyleLbl="parChTrans1D4" presStyleIdx="0" presStyleCnt="33"/>
      <dgm:spPr/>
      <dgm:t>
        <a:bodyPr/>
        <a:lstStyle/>
        <a:p>
          <a:endParaRPr lang="pl-PL"/>
        </a:p>
      </dgm:t>
    </dgm:pt>
    <dgm:pt modelId="{F8238850-F24F-4B2E-8176-5F03D8A4194F}" type="pres">
      <dgm:prSet presAssocID="{BB1F8210-8B47-455E-A72D-9379052E11A0}" presName="Name21" presStyleCnt="0"/>
      <dgm:spPr/>
      <dgm:t>
        <a:bodyPr/>
        <a:lstStyle/>
        <a:p>
          <a:endParaRPr lang="pl-PL"/>
        </a:p>
      </dgm:t>
    </dgm:pt>
    <dgm:pt modelId="{DEEA5070-7DE6-4AB9-BCB4-6EFF8B87752A}" type="pres">
      <dgm:prSet presAssocID="{BB1F8210-8B47-455E-A72D-9379052E11A0}" presName="level2Shape" presStyleLbl="node4" presStyleIdx="0" presStyleCnt="33" custScaleX="128927"/>
      <dgm:spPr/>
      <dgm:t>
        <a:bodyPr/>
        <a:lstStyle/>
        <a:p>
          <a:endParaRPr lang="pl-PL"/>
        </a:p>
      </dgm:t>
    </dgm:pt>
    <dgm:pt modelId="{BD0EA23B-571A-45DD-9218-C31523FD0C93}" type="pres">
      <dgm:prSet presAssocID="{BB1F8210-8B47-455E-A72D-9379052E11A0}" presName="hierChild3" presStyleCnt="0"/>
      <dgm:spPr/>
      <dgm:t>
        <a:bodyPr/>
        <a:lstStyle/>
        <a:p>
          <a:endParaRPr lang="pl-PL"/>
        </a:p>
      </dgm:t>
    </dgm:pt>
    <dgm:pt modelId="{32F95479-36A6-4721-BDE1-9F78B93BC83E}" type="pres">
      <dgm:prSet presAssocID="{03C38BE9-7128-47A5-884C-5F5AD4C13F2A}" presName="Name19" presStyleLbl="parChTrans1D4" presStyleIdx="1" presStyleCnt="33"/>
      <dgm:spPr/>
      <dgm:t>
        <a:bodyPr/>
        <a:lstStyle/>
        <a:p>
          <a:endParaRPr lang="pl-PL"/>
        </a:p>
      </dgm:t>
    </dgm:pt>
    <dgm:pt modelId="{5B922DBA-DD11-4324-AAF0-05B7B9406E2B}" type="pres">
      <dgm:prSet presAssocID="{B69D0F66-CB26-436B-942F-F2EE62F71425}" presName="Name21" presStyleCnt="0"/>
      <dgm:spPr/>
      <dgm:t>
        <a:bodyPr/>
        <a:lstStyle/>
        <a:p>
          <a:endParaRPr lang="pl-PL"/>
        </a:p>
      </dgm:t>
    </dgm:pt>
    <dgm:pt modelId="{8C3132AF-9B2F-492B-996D-F670B0807E4E}" type="pres">
      <dgm:prSet presAssocID="{B69D0F66-CB26-436B-942F-F2EE62F71425}" presName="level2Shape" presStyleLbl="node4" presStyleIdx="1" presStyleCnt="33" custScaleX="134329"/>
      <dgm:spPr/>
      <dgm:t>
        <a:bodyPr/>
        <a:lstStyle/>
        <a:p>
          <a:endParaRPr lang="pl-PL"/>
        </a:p>
      </dgm:t>
    </dgm:pt>
    <dgm:pt modelId="{2B23B9DE-64A4-42D3-AE13-6C682EDF67D3}" type="pres">
      <dgm:prSet presAssocID="{B69D0F66-CB26-436B-942F-F2EE62F71425}" presName="hierChild3" presStyleCnt="0"/>
      <dgm:spPr/>
      <dgm:t>
        <a:bodyPr/>
        <a:lstStyle/>
        <a:p>
          <a:endParaRPr lang="pl-PL"/>
        </a:p>
      </dgm:t>
    </dgm:pt>
    <dgm:pt modelId="{A85060C9-7752-4C5A-9637-EBF85DC4E764}" type="pres">
      <dgm:prSet presAssocID="{B1EEF422-9E0E-425E-9963-3502FA48C81B}" presName="Name19" presStyleLbl="parChTrans1D4" presStyleIdx="2" presStyleCnt="33"/>
      <dgm:spPr/>
      <dgm:t>
        <a:bodyPr/>
        <a:lstStyle/>
        <a:p>
          <a:endParaRPr lang="pl-PL"/>
        </a:p>
      </dgm:t>
    </dgm:pt>
    <dgm:pt modelId="{03B8BBB0-C6F8-462A-93A5-577934B6D600}" type="pres">
      <dgm:prSet presAssocID="{1D23AC51-61AA-424B-9155-52538AD62AC6}" presName="Name21" presStyleCnt="0"/>
      <dgm:spPr/>
      <dgm:t>
        <a:bodyPr/>
        <a:lstStyle/>
        <a:p>
          <a:endParaRPr lang="pl-PL"/>
        </a:p>
      </dgm:t>
    </dgm:pt>
    <dgm:pt modelId="{D1E477FF-A2D7-488B-9FB8-E7DD6522F93B}" type="pres">
      <dgm:prSet presAssocID="{1D23AC51-61AA-424B-9155-52538AD62AC6}" presName="level2Shape" presStyleLbl="node4" presStyleIdx="2" presStyleCnt="33" custScaleX="137030"/>
      <dgm:spPr/>
      <dgm:t>
        <a:bodyPr/>
        <a:lstStyle/>
        <a:p>
          <a:endParaRPr lang="pl-PL"/>
        </a:p>
      </dgm:t>
    </dgm:pt>
    <dgm:pt modelId="{F9DB8D27-3A7E-4913-9AEB-C623550D38C1}" type="pres">
      <dgm:prSet presAssocID="{1D23AC51-61AA-424B-9155-52538AD62AC6}" presName="hierChild3" presStyleCnt="0"/>
      <dgm:spPr/>
      <dgm:t>
        <a:bodyPr/>
        <a:lstStyle/>
        <a:p>
          <a:endParaRPr lang="pl-PL"/>
        </a:p>
      </dgm:t>
    </dgm:pt>
    <dgm:pt modelId="{0930056B-4107-4F48-B609-E171C58F4B42}" type="pres">
      <dgm:prSet presAssocID="{95071B65-8690-4FE2-B230-33CDFE964A2E}" presName="Name19" presStyleLbl="parChTrans1D3" presStyleIdx="1" presStyleCnt="5"/>
      <dgm:spPr/>
      <dgm:t>
        <a:bodyPr/>
        <a:lstStyle/>
        <a:p>
          <a:endParaRPr lang="pl-PL"/>
        </a:p>
      </dgm:t>
    </dgm:pt>
    <dgm:pt modelId="{688138B0-2F07-4A8D-B262-16BE55E8D2CF}" type="pres">
      <dgm:prSet presAssocID="{C4EF2D4A-792F-4724-92DE-2627F7C5F097}" presName="Name21" presStyleCnt="0"/>
      <dgm:spPr/>
      <dgm:t>
        <a:bodyPr/>
        <a:lstStyle/>
        <a:p>
          <a:endParaRPr lang="pl-PL"/>
        </a:p>
      </dgm:t>
    </dgm:pt>
    <dgm:pt modelId="{EDEFAD81-1A1B-4FCA-BBCA-ABFE16B50923}" type="pres">
      <dgm:prSet presAssocID="{C4EF2D4A-792F-4724-92DE-2627F7C5F097}" presName="level2Shape" presStyleLbl="node3" presStyleIdx="1" presStyleCnt="5"/>
      <dgm:spPr/>
      <dgm:t>
        <a:bodyPr/>
        <a:lstStyle/>
        <a:p>
          <a:endParaRPr lang="pl-PL"/>
        </a:p>
      </dgm:t>
    </dgm:pt>
    <dgm:pt modelId="{D5C3B992-55AC-4301-858F-B998ED1D218D}" type="pres">
      <dgm:prSet presAssocID="{C4EF2D4A-792F-4724-92DE-2627F7C5F097}" presName="hierChild3" presStyleCnt="0"/>
      <dgm:spPr/>
      <dgm:t>
        <a:bodyPr/>
        <a:lstStyle/>
        <a:p>
          <a:endParaRPr lang="pl-PL"/>
        </a:p>
      </dgm:t>
    </dgm:pt>
    <dgm:pt modelId="{36ACD8E2-2C05-4E2B-88DD-F0EAFEDF8E7B}" type="pres">
      <dgm:prSet presAssocID="{14ED45F4-0337-4F69-964A-A6EB91AEBBD9}" presName="Name19" presStyleLbl="parChTrans1D4" presStyleIdx="3" presStyleCnt="33"/>
      <dgm:spPr/>
      <dgm:t>
        <a:bodyPr/>
        <a:lstStyle/>
        <a:p>
          <a:endParaRPr lang="pl-PL"/>
        </a:p>
      </dgm:t>
    </dgm:pt>
    <dgm:pt modelId="{74FDC738-0C3C-4183-8D0C-F2075D668D82}" type="pres">
      <dgm:prSet presAssocID="{826C0832-92B5-4B7F-BA26-48D00B908CAD}" presName="Name21" presStyleCnt="0"/>
      <dgm:spPr/>
    </dgm:pt>
    <dgm:pt modelId="{A11F231E-E059-49FC-A28F-ECC9DA3E95DC}" type="pres">
      <dgm:prSet presAssocID="{826C0832-92B5-4B7F-BA26-48D00B908CAD}" presName="level2Shape" presStyleLbl="node4" presStyleIdx="3" presStyleCnt="33" custScaleX="132229" custScaleY="118911"/>
      <dgm:spPr/>
      <dgm:t>
        <a:bodyPr/>
        <a:lstStyle/>
        <a:p>
          <a:endParaRPr lang="pl-PL"/>
        </a:p>
      </dgm:t>
    </dgm:pt>
    <dgm:pt modelId="{43F4C51A-8EBE-45B7-A4A4-63F8BDC92601}" type="pres">
      <dgm:prSet presAssocID="{826C0832-92B5-4B7F-BA26-48D00B908CAD}" presName="hierChild3" presStyleCnt="0"/>
      <dgm:spPr/>
    </dgm:pt>
    <dgm:pt modelId="{59953278-E694-41FF-A552-5A74C2547878}" type="pres">
      <dgm:prSet presAssocID="{F341BAE1-7055-4F16-A91D-BC3D0249A8FE}" presName="Name19" presStyleLbl="parChTrans1D4" presStyleIdx="4" presStyleCnt="33"/>
      <dgm:spPr/>
      <dgm:t>
        <a:bodyPr/>
        <a:lstStyle/>
        <a:p>
          <a:endParaRPr lang="pl-PL"/>
        </a:p>
      </dgm:t>
    </dgm:pt>
    <dgm:pt modelId="{46F954CC-AD0E-4122-81C0-A2CE6A53A7D5}" type="pres">
      <dgm:prSet presAssocID="{6E1D95EB-9514-4CB0-9237-6F783552470E}" presName="Name21" presStyleCnt="0"/>
      <dgm:spPr/>
    </dgm:pt>
    <dgm:pt modelId="{821BE338-39EC-4C24-AE4A-C5FA2735620A}" type="pres">
      <dgm:prSet presAssocID="{6E1D95EB-9514-4CB0-9237-6F783552470E}" presName="level2Shape" presStyleLbl="node4" presStyleIdx="4" presStyleCnt="33"/>
      <dgm:spPr/>
      <dgm:t>
        <a:bodyPr/>
        <a:lstStyle/>
        <a:p>
          <a:endParaRPr lang="pl-PL"/>
        </a:p>
      </dgm:t>
    </dgm:pt>
    <dgm:pt modelId="{DE6B7378-F167-4BC8-9589-38C55C0AABA4}" type="pres">
      <dgm:prSet presAssocID="{6E1D95EB-9514-4CB0-9237-6F783552470E}" presName="hierChild3" presStyleCnt="0"/>
      <dgm:spPr/>
    </dgm:pt>
    <dgm:pt modelId="{3AC4CBA1-5A33-49EB-852A-C0D527CC0846}" type="pres">
      <dgm:prSet presAssocID="{9437BCBD-0ECE-4EC6-988D-30F010137F49}" presName="Name19" presStyleLbl="parChTrans1D4" presStyleIdx="5" presStyleCnt="33"/>
      <dgm:spPr/>
      <dgm:t>
        <a:bodyPr/>
        <a:lstStyle/>
        <a:p>
          <a:endParaRPr lang="pl-PL"/>
        </a:p>
      </dgm:t>
    </dgm:pt>
    <dgm:pt modelId="{A5A082B4-9975-437A-8213-1E4774F8EE5D}" type="pres">
      <dgm:prSet presAssocID="{8C78F193-E9F1-46A9-8C85-BC41CD2764BD}" presName="Name21" presStyleCnt="0"/>
      <dgm:spPr/>
    </dgm:pt>
    <dgm:pt modelId="{1B39A187-1CB8-461B-8625-D47CB528E1A1}" type="pres">
      <dgm:prSet presAssocID="{8C78F193-E9F1-46A9-8C85-BC41CD2764BD}" presName="level2Shape" presStyleLbl="node4" presStyleIdx="5" presStyleCnt="33" custScaleX="118793" custScaleY="84652"/>
      <dgm:spPr/>
      <dgm:t>
        <a:bodyPr/>
        <a:lstStyle/>
        <a:p>
          <a:endParaRPr lang="pl-PL"/>
        </a:p>
      </dgm:t>
    </dgm:pt>
    <dgm:pt modelId="{ED7EBEFD-4833-444C-AFEA-305CA5164848}" type="pres">
      <dgm:prSet presAssocID="{8C78F193-E9F1-46A9-8C85-BC41CD2764BD}" presName="hierChild3" presStyleCnt="0"/>
      <dgm:spPr/>
    </dgm:pt>
    <dgm:pt modelId="{016A7897-2D34-4FEC-9099-7227FFA95307}" type="pres">
      <dgm:prSet presAssocID="{0989B1EC-781F-4149-9E6C-6E590D6E061E}" presName="Name19" presStyleLbl="parChTrans1D4" presStyleIdx="6" presStyleCnt="33"/>
      <dgm:spPr/>
      <dgm:t>
        <a:bodyPr/>
        <a:lstStyle/>
        <a:p>
          <a:endParaRPr lang="pl-PL"/>
        </a:p>
      </dgm:t>
    </dgm:pt>
    <dgm:pt modelId="{42D2FE56-0AF6-49B5-BB0B-8158149A3CF2}" type="pres">
      <dgm:prSet presAssocID="{D0AB6A8E-1BF1-42E6-89D0-4038E4B215BA}" presName="Name21" presStyleCnt="0"/>
      <dgm:spPr/>
    </dgm:pt>
    <dgm:pt modelId="{B74243A5-935E-4FDA-B729-F71CF1B469DB}" type="pres">
      <dgm:prSet presAssocID="{D0AB6A8E-1BF1-42E6-89D0-4038E4B215BA}" presName="level2Shape" presStyleLbl="node4" presStyleIdx="6" presStyleCnt="33" custScaleX="130853" custScaleY="75381"/>
      <dgm:spPr/>
      <dgm:t>
        <a:bodyPr/>
        <a:lstStyle/>
        <a:p>
          <a:endParaRPr lang="pl-PL"/>
        </a:p>
      </dgm:t>
    </dgm:pt>
    <dgm:pt modelId="{73F04A94-EC97-42DD-B950-080849919991}" type="pres">
      <dgm:prSet presAssocID="{D0AB6A8E-1BF1-42E6-89D0-4038E4B215BA}" presName="hierChild3" presStyleCnt="0"/>
      <dgm:spPr/>
    </dgm:pt>
    <dgm:pt modelId="{E4F6C26C-FEAB-4CD3-87C9-24C7A88F2B91}" type="pres">
      <dgm:prSet presAssocID="{E30E96DD-85EB-4906-A3B0-FEEB38BD3D0C}" presName="Name19" presStyleLbl="parChTrans1D4" presStyleIdx="7" presStyleCnt="33"/>
      <dgm:spPr/>
      <dgm:t>
        <a:bodyPr/>
        <a:lstStyle/>
        <a:p>
          <a:endParaRPr lang="pl-PL"/>
        </a:p>
      </dgm:t>
    </dgm:pt>
    <dgm:pt modelId="{30AF8276-9BC9-4F7B-B67F-65376623F273}" type="pres">
      <dgm:prSet presAssocID="{C67D6E2F-CE7E-423A-A00D-9D04B15B3728}" presName="Name21" presStyleCnt="0"/>
      <dgm:spPr/>
      <dgm:t>
        <a:bodyPr/>
        <a:lstStyle/>
        <a:p>
          <a:endParaRPr lang="pl-PL"/>
        </a:p>
      </dgm:t>
    </dgm:pt>
    <dgm:pt modelId="{2B699230-B3FA-4F11-AC72-21747BF29508}" type="pres">
      <dgm:prSet presAssocID="{C67D6E2F-CE7E-423A-A00D-9D04B15B3728}" presName="level2Shape" presStyleLbl="node4" presStyleIdx="7" presStyleCnt="33" custScaleX="114179"/>
      <dgm:spPr/>
      <dgm:t>
        <a:bodyPr/>
        <a:lstStyle/>
        <a:p>
          <a:endParaRPr lang="pl-PL"/>
        </a:p>
      </dgm:t>
    </dgm:pt>
    <dgm:pt modelId="{46592905-83C9-4D79-BF8C-CE50919D786C}" type="pres">
      <dgm:prSet presAssocID="{C67D6E2F-CE7E-423A-A00D-9D04B15B3728}" presName="hierChild3" presStyleCnt="0"/>
      <dgm:spPr/>
      <dgm:t>
        <a:bodyPr/>
        <a:lstStyle/>
        <a:p>
          <a:endParaRPr lang="pl-PL"/>
        </a:p>
      </dgm:t>
    </dgm:pt>
    <dgm:pt modelId="{A940654C-3F5A-479B-A566-C051702221B9}" type="pres">
      <dgm:prSet presAssocID="{3AD1C70F-FBF3-4738-9408-9005CA25E214}" presName="Name19" presStyleLbl="parChTrans1D4" presStyleIdx="8" presStyleCnt="33"/>
      <dgm:spPr/>
      <dgm:t>
        <a:bodyPr/>
        <a:lstStyle/>
        <a:p>
          <a:endParaRPr lang="pl-PL"/>
        </a:p>
      </dgm:t>
    </dgm:pt>
    <dgm:pt modelId="{D924B24D-2710-419A-9F3D-2AF30258AA8D}" type="pres">
      <dgm:prSet presAssocID="{98F305CA-7E99-44A2-B453-19367D15B45C}" presName="Name21" presStyleCnt="0"/>
      <dgm:spPr/>
      <dgm:t>
        <a:bodyPr/>
        <a:lstStyle/>
        <a:p>
          <a:endParaRPr lang="pl-PL"/>
        </a:p>
      </dgm:t>
    </dgm:pt>
    <dgm:pt modelId="{0AE24501-096A-445B-AEFD-F56D3AB07E7E}" type="pres">
      <dgm:prSet presAssocID="{98F305CA-7E99-44A2-B453-19367D15B45C}" presName="level2Shape" presStyleLbl="node4" presStyleIdx="8" presStyleCnt="33"/>
      <dgm:spPr/>
      <dgm:t>
        <a:bodyPr/>
        <a:lstStyle/>
        <a:p>
          <a:endParaRPr lang="pl-PL"/>
        </a:p>
      </dgm:t>
    </dgm:pt>
    <dgm:pt modelId="{4ED7B3AB-5095-40DA-BE3E-9772129AD751}" type="pres">
      <dgm:prSet presAssocID="{98F305CA-7E99-44A2-B453-19367D15B45C}" presName="hierChild3" presStyleCnt="0"/>
      <dgm:spPr/>
      <dgm:t>
        <a:bodyPr/>
        <a:lstStyle/>
        <a:p>
          <a:endParaRPr lang="pl-PL"/>
        </a:p>
      </dgm:t>
    </dgm:pt>
    <dgm:pt modelId="{68781744-62F9-4B1A-86CE-E130239527D4}" type="pres">
      <dgm:prSet presAssocID="{02A89EA7-5116-4522-87B7-FB80A9609D1D}" presName="Name19" presStyleLbl="parChTrans1D4" presStyleIdx="9" presStyleCnt="33"/>
      <dgm:spPr/>
      <dgm:t>
        <a:bodyPr/>
        <a:lstStyle/>
        <a:p>
          <a:endParaRPr lang="pl-PL"/>
        </a:p>
      </dgm:t>
    </dgm:pt>
    <dgm:pt modelId="{BD7A8828-0725-4A26-BF17-E05796617924}" type="pres">
      <dgm:prSet presAssocID="{F181A5FF-79EC-4548-A236-4A18DFC6D9C7}" presName="Name21" presStyleCnt="0"/>
      <dgm:spPr/>
      <dgm:t>
        <a:bodyPr/>
        <a:lstStyle/>
        <a:p>
          <a:endParaRPr lang="pl-PL"/>
        </a:p>
      </dgm:t>
    </dgm:pt>
    <dgm:pt modelId="{A406AFB5-5EA9-4E5C-8669-562404A43785}" type="pres">
      <dgm:prSet presAssocID="{F181A5FF-79EC-4548-A236-4A18DFC6D9C7}" presName="level2Shape" presStyleLbl="node4" presStyleIdx="9" presStyleCnt="33"/>
      <dgm:spPr/>
      <dgm:t>
        <a:bodyPr/>
        <a:lstStyle/>
        <a:p>
          <a:endParaRPr lang="pl-PL"/>
        </a:p>
      </dgm:t>
    </dgm:pt>
    <dgm:pt modelId="{EFA833C3-EB9B-4AE1-AA8B-326BA8AFFD32}" type="pres">
      <dgm:prSet presAssocID="{F181A5FF-79EC-4548-A236-4A18DFC6D9C7}" presName="hierChild3" presStyleCnt="0"/>
      <dgm:spPr/>
      <dgm:t>
        <a:bodyPr/>
        <a:lstStyle/>
        <a:p>
          <a:endParaRPr lang="pl-PL"/>
        </a:p>
      </dgm:t>
    </dgm:pt>
    <dgm:pt modelId="{6D66ADFB-5E5E-47C9-AAAC-6BE4D499ECA6}" type="pres">
      <dgm:prSet presAssocID="{542131DF-304B-4273-B1CC-F37236B9C7B6}" presName="Name19" presStyleLbl="parChTrans1D4" presStyleIdx="10" presStyleCnt="33"/>
      <dgm:spPr/>
      <dgm:t>
        <a:bodyPr/>
        <a:lstStyle/>
        <a:p>
          <a:endParaRPr lang="pl-PL"/>
        </a:p>
      </dgm:t>
    </dgm:pt>
    <dgm:pt modelId="{D131A386-3E58-4713-89A2-622F2412C10F}" type="pres">
      <dgm:prSet presAssocID="{3B8C8C38-7896-4980-B49F-EE902471B1C7}" presName="Name21" presStyleCnt="0"/>
      <dgm:spPr/>
      <dgm:t>
        <a:bodyPr/>
        <a:lstStyle/>
        <a:p>
          <a:endParaRPr lang="pl-PL"/>
        </a:p>
      </dgm:t>
    </dgm:pt>
    <dgm:pt modelId="{A22973E9-1444-4068-878B-83EDB57615E8}" type="pres">
      <dgm:prSet presAssocID="{3B8C8C38-7896-4980-B49F-EE902471B1C7}" presName="level2Shape" presStyleLbl="node4" presStyleIdx="10" presStyleCnt="33" custScaleX="120391"/>
      <dgm:spPr/>
      <dgm:t>
        <a:bodyPr/>
        <a:lstStyle/>
        <a:p>
          <a:endParaRPr lang="pl-PL"/>
        </a:p>
      </dgm:t>
    </dgm:pt>
    <dgm:pt modelId="{94AE554E-6D7A-4033-96DC-88A707EE0BF2}" type="pres">
      <dgm:prSet presAssocID="{3B8C8C38-7896-4980-B49F-EE902471B1C7}" presName="hierChild3" presStyleCnt="0"/>
      <dgm:spPr/>
      <dgm:t>
        <a:bodyPr/>
        <a:lstStyle/>
        <a:p>
          <a:endParaRPr lang="pl-PL"/>
        </a:p>
      </dgm:t>
    </dgm:pt>
    <dgm:pt modelId="{CF9045FD-199C-487D-AC8C-36A970F587CD}" type="pres">
      <dgm:prSet presAssocID="{1785C60D-CCA1-4DA5-BC10-F3623B94BA7B}" presName="Name19" presStyleLbl="parChTrans1D4" presStyleIdx="11" presStyleCnt="33"/>
      <dgm:spPr/>
      <dgm:t>
        <a:bodyPr/>
        <a:lstStyle/>
        <a:p>
          <a:endParaRPr lang="pl-PL"/>
        </a:p>
      </dgm:t>
    </dgm:pt>
    <dgm:pt modelId="{562914BB-5E6B-46F4-8589-1C8B810753D0}" type="pres">
      <dgm:prSet presAssocID="{284568E3-9845-461A-A670-E4CEAE1E3DAA}" presName="Name21" presStyleCnt="0"/>
      <dgm:spPr/>
      <dgm:t>
        <a:bodyPr/>
        <a:lstStyle/>
        <a:p>
          <a:endParaRPr lang="pl-PL"/>
        </a:p>
      </dgm:t>
    </dgm:pt>
    <dgm:pt modelId="{F530F0AB-F8B7-48E6-9D56-D5E4D7EB76D4}" type="pres">
      <dgm:prSet presAssocID="{284568E3-9845-461A-A670-E4CEAE1E3DAA}" presName="level2Shape" presStyleLbl="node4" presStyleIdx="11" presStyleCnt="33" custScaleX="142656"/>
      <dgm:spPr/>
      <dgm:t>
        <a:bodyPr/>
        <a:lstStyle/>
        <a:p>
          <a:endParaRPr lang="pl-PL"/>
        </a:p>
      </dgm:t>
    </dgm:pt>
    <dgm:pt modelId="{61F3A5DC-091E-41FE-8777-36AFC9E9366B}" type="pres">
      <dgm:prSet presAssocID="{284568E3-9845-461A-A670-E4CEAE1E3DAA}" presName="hierChild3" presStyleCnt="0"/>
      <dgm:spPr/>
      <dgm:t>
        <a:bodyPr/>
        <a:lstStyle/>
        <a:p>
          <a:endParaRPr lang="pl-PL"/>
        </a:p>
      </dgm:t>
    </dgm:pt>
    <dgm:pt modelId="{37227F57-37F0-4502-9DB5-9D541FCBE1A9}" type="pres">
      <dgm:prSet presAssocID="{EFAB78EE-C6AD-4A74-A890-0E57D8091796}" presName="Name19" presStyleLbl="parChTrans1D4" presStyleIdx="12" presStyleCnt="33"/>
      <dgm:spPr/>
      <dgm:t>
        <a:bodyPr/>
        <a:lstStyle/>
        <a:p>
          <a:endParaRPr lang="pl-PL"/>
        </a:p>
      </dgm:t>
    </dgm:pt>
    <dgm:pt modelId="{1E26C49C-6670-4183-B662-A1B568439021}" type="pres">
      <dgm:prSet presAssocID="{2F3DB594-8466-4DAD-8796-114385DDF4C3}" presName="Name21" presStyleCnt="0"/>
      <dgm:spPr/>
      <dgm:t>
        <a:bodyPr/>
        <a:lstStyle/>
        <a:p>
          <a:endParaRPr lang="pl-PL"/>
        </a:p>
      </dgm:t>
    </dgm:pt>
    <dgm:pt modelId="{9696259D-C3E7-4784-AB04-781EB998B0F3}" type="pres">
      <dgm:prSet presAssocID="{2F3DB594-8466-4DAD-8796-114385DDF4C3}" presName="level2Shape" presStyleLbl="node4" presStyleIdx="12" presStyleCnt="33" custScaleX="142099"/>
      <dgm:spPr/>
      <dgm:t>
        <a:bodyPr/>
        <a:lstStyle/>
        <a:p>
          <a:endParaRPr lang="pl-PL"/>
        </a:p>
      </dgm:t>
    </dgm:pt>
    <dgm:pt modelId="{98BE3194-5D61-456C-A796-B42ADEFA5250}" type="pres">
      <dgm:prSet presAssocID="{2F3DB594-8466-4DAD-8796-114385DDF4C3}" presName="hierChild3" presStyleCnt="0"/>
      <dgm:spPr/>
      <dgm:t>
        <a:bodyPr/>
        <a:lstStyle/>
        <a:p>
          <a:endParaRPr lang="pl-PL"/>
        </a:p>
      </dgm:t>
    </dgm:pt>
    <dgm:pt modelId="{4C8C2700-FF5D-4902-ADE0-452B1616F736}" type="pres">
      <dgm:prSet presAssocID="{29728A0D-A736-4839-A07B-DF7B32023DD2}" presName="Name19" presStyleLbl="parChTrans1D4" presStyleIdx="13" presStyleCnt="33"/>
      <dgm:spPr/>
      <dgm:t>
        <a:bodyPr/>
        <a:lstStyle/>
        <a:p>
          <a:endParaRPr lang="pl-PL"/>
        </a:p>
      </dgm:t>
    </dgm:pt>
    <dgm:pt modelId="{699CB770-DE47-49BE-AEE1-52A243462E90}" type="pres">
      <dgm:prSet presAssocID="{3E4BAFFB-69EA-4610-84BC-3C79109DED02}" presName="Name21" presStyleCnt="0"/>
      <dgm:spPr/>
      <dgm:t>
        <a:bodyPr/>
        <a:lstStyle/>
        <a:p>
          <a:endParaRPr lang="pl-PL"/>
        </a:p>
      </dgm:t>
    </dgm:pt>
    <dgm:pt modelId="{DB2C5796-70FF-4543-B3B1-DCC0E12B0436}" type="pres">
      <dgm:prSet presAssocID="{3E4BAFFB-69EA-4610-84BC-3C79109DED02}" presName="level2Shape" presStyleLbl="node4" presStyleIdx="13" presStyleCnt="33" custScaleX="137373"/>
      <dgm:spPr/>
      <dgm:t>
        <a:bodyPr/>
        <a:lstStyle/>
        <a:p>
          <a:endParaRPr lang="pl-PL"/>
        </a:p>
      </dgm:t>
    </dgm:pt>
    <dgm:pt modelId="{EA082F98-0075-4BE2-9FE4-82EF2A0A7897}" type="pres">
      <dgm:prSet presAssocID="{3E4BAFFB-69EA-4610-84BC-3C79109DED02}" presName="hierChild3" presStyleCnt="0"/>
      <dgm:spPr/>
      <dgm:t>
        <a:bodyPr/>
        <a:lstStyle/>
        <a:p>
          <a:endParaRPr lang="pl-PL"/>
        </a:p>
      </dgm:t>
    </dgm:pt>
    <dgm:pt modelId="{BE0B92C0-E57D-4EA0-B48E-41D0B835CD9B}" type="pres">
      <dgm:prSet presAssocID="{3A4F4740-1FF7-4008-B143-5AF3F3FE061F}" presName="Name19" presStyleLbl="parChTrans1D4" presStyleIdx="14" presStyleCnt="33"/>
      <dgm:spPr/>
      <dgm:t>
        <a:bodyPr/>
        <a:lstStyle/>
        <a:p>
          <a:endParaRPr lang="pl-PL"/>
        </a:p>
      </dgm:t>
    </dgm:pt>
    <dgm:pt modelId="{65192F72-19F9-42E9-99D8-43A4E8C0377A}" type="pres">
      <dgm:prSet presAssocID="{6FEE4DE0-5D03-4FFB-B86F-3BF644507A28}" presName="Name21" presStyleCnt="0"/>
      <dgm:spPr/>
      <dgm:t>
        <a:bodyPr/>
        <a:lstStyle/>
        <a:p>
          <a:endParaRPr lang="pl-PL"/>
        </a:p>
      </dgm:t>
    </dgm:pt>
    <dgm:pt modelId="{EB767301-026D-4AFA-9D39-7A68D11C7C6D}" type="pres">
      <dgm:prSet presAssocID="{6FEE4DE0-5D03-4FFB-B86F-3BF644507A28}" presName="level2Shape" presStyleLbl="node4" presStyleIdx="14" presStyleCnt="33" custScaleX="134731"/>
      <dgm:spPr/>
      <dgm:t>
        <a:bodyPr/>
        <a:lstStyle/>
        <a:p>
          <a:endParaRPr lang="pl-PL"/>
        </a:p>
      </dgm:t>
    </dgm:pt>
    <dgm:pt modelId="{63146A6B-5D59-47B7-A215-B7DF4AADF614}" type="pres">
      <dgm:prSet presAssocID="{6FEE4DE0-5D03-4FFB-B86F-3BF644507A28}" presName="hierChild3" presStyleCnt="0"/>
      <dgm:spPr/>
      <dgm:t>
        <a:bodyPr/>
        <a:lstStyle/>
        <a:p>
          <a:endParaRPr lang="pl-PL"/>
        </a:p>
      </dgm:t>
    </dgm:pt>
    <dgm:pt modelId="{3FB6625B-CA1F-411D-B25B-4D61403FC118}" type="pres">
      <dgm:prSet presAssocID="{2D6D2E25-2DFD-464D-A9B5-3929613F7500}" presName="Name19" presStyleLbl="parChTrans1D4" presStyleIdx="15" presStyleCnt="33"/>
      <dgm:spPr/>
      <dgm:t>
        <a:bodyPr/>
        <a:lstStyle/>
        <a:p>
          <a:endParaRPr lang="pl-PL"/>
        </a:p>
      </dgm:t>
    </dgm:pt>
    <dgm:pt modelId="{2A5EE1CA-051B-4FC1-B74C-FE7F049D9564}" type="pres">
      <dgm:prSet presAssocID="{EC48E88D-CD57-4771-85B3-8E88FEF07CF9}" presName="Name21" presStyleCnt="0"/>
      <dgm:spPr/>
    </dgm:pt>
    <dgm:pt modelId="{0BA23890-6E10-4EEB-8EE5-0DA4F75E4D0E}" type="pres">
      <dgm:prSet presAssocID="{EC48E88D-CD57-4771-85B3-8E88FEF07CF9}" presName="level2Shape" presStyleLbl="node4" presStyleIdx="15" presStyleCnt="33" custScaleX="133952"/>
      <dgm:spPr/>
      <dgm:t>
        <a:bodyPr/>
        <a:lstStyle/>
        <a:p>
          <a:endParaRPr lang="pl-PL"/>
        </a:p>
      </dgm:t>
    </dgm:pt>
    <dgm:pt modelId="{B4DF3B7D-2BB6-4B2E-94DE-32E707FD8ADF}" type="pres">
      <dgm:prSet presAssocID="{EC48E88D-CD57-4771-85B3-8E88FEF07CF9}" presName="hierChild3" presStyleCnt="0"/>
      <dgm:spPr/>
    </dgm:pt>
    <dgm:pt modelId="{9D0CD2A9-53E8-4D27-BA5D-C78FFDF5BD15}" type="pres">
      <dgm:prSet presAssocID="{EFEE0EAC-3D5A-4F81-9D88-8A250AD2C624}" presName="Name19" presStyleLbl="parChTrans1D4" presStyleIdx="16" presStyleCnt="33"/>
      <dgm:spPr/>
      <dgm:t>
        <a:bodyPr/>
        <a:lstStyle/>
        <a:p>
          <a:endParaRPr lang="pl-PL"/>
        </a:p>
      </dgm:t>
    </dgm:pt>
    <dgm:pt modelId="{ADC7B81E-B08F-4446-BFCE-534F78369008}" type="pres">
      <dgm:prSet presAssocID="{02847746-D824-4D39-949B-61565CDE14EB}" presName="Name21" presStyleCnt="0"/>
      <dgm:spPr/>
      <dgm:t>
        <a:bodyPr/>
        <a:lstStyle/>
        <a:p>
          <a:endParaRPr lang="pl-PL"/>
        </a:p>
      </dgm:t>
    </dgm:pt>
    <dgm:pt modelId="{5390000E-0AD4-4187-A5B5-AFA69124C013}" type="pres">
      <dgm:prSet presAssocID="{02847746-D824-4D39-949B-61565CDE14EB}" presName="level2Shape" presStyleLbl="node4" presStyleIdx="16" presStyleCnt="33" custScaleX="120019"/>
      <dgm:spPr/>
      <dgm:t>
        <a:bodyPr/>
        <a:lstStyle/>
        <a:p>
          <a:endParaRPr lang="pl-PL"/>
        </a:p>
      </dgm:t>
    </dgm:pt>
    <dgm:pt modelId="{71561A00-B45E-4CA3-8780-2318383C9439}" type="pres">
      <dgm:prSet presAssocID="{02847746-D824-4D39-949B-61565CDE14EB}" presName="hierChild3" presStyleCnt="0"/>
      <dgm:spPr/>
      <dgm:t>
        <a:bodyPr/>
        <a:lstStyle/>
        <a:p>
          <a:endParaRPr lang="pl-PL"/>
        </a:p>
      </dgm:t>
    </dgm:pt>
    <dgm:pt modelId="{AEF77FDD-425C-41DB-87E5-0DEC1584B68C}" type="pres">
      <dgm:prSet presAssocID="{69C25C79-1F49-44B7-A7F9-57B44806341D}" presName="Name19" presStyleLbl="parChTrans1D4" presStyleIdx="17" presStyleCnt="33"/>
      <dgm:spPr/>
      <dgm:t>
        <a:bodyPr/>
        <a:lstStyle/>
        <a:p>
          <a:endParaRPr lang="pl-PL"/>
        </a:p>
      </dgm:t>
    </dgm:pt>
    <dgm:pt modelId="{FFABAA8B-7708-4FF6-9C24-19858493CA4E}" type="pres">
      <dgm:prSet presAssocID="{61055F3F-F842-4452-9B9A-A958B958E2FE}" presName="Name21" presStyleCnt="0"/>
      <dgm:spPr/>
      <dgm:t>
        <a:bodyPr/>
        <a:lstStyle/>
        <a:p>
          <a:endParaRPr lang="pl-PL"/>
        </a:p>
      </dgm:t>
    </dgm:pt>
    <dgm:pt modelId="{AE9E7467-71DB-49CD-8BC1-4EF87B7F26CA}" type="pres">
      <dgm:prSet presAssocID="{61055F3F-F842-4452-9B9A-A958B958E2FE}" presName="level2Shape" presStyleLbl="node4" presStyleIdx="17" presStyleCnt="33" custScaleX="122748"/>
      <dgm:spPr/>
      <dgm:t>
        <a:bodyPr/>
        <a:lstStyle/>
        <a:p>
          <a:endParaRPr lang="pl-PL"/>
        </a:p>
      </dgm:t>
    </dgm:pt>
    <dgm:pt modelId="{76CF54E0-E4A9-47EC-B82C-1CF982546747}" type="pres">
      <dgm:prSet presAssocID="{61055F3F-F842-4452-9B9A-A958B958E2FE}" presName="hierChild3" presStyleCnt="0"/>
      <dgm:spPr/>
      <dgm:t>
        <a:bodyPr/>
        <a:lstStyle/>
        <a:p>
          <a:endParaRPr lang="pl-PL"/>
        </a:p>
      </dgm:t>
    </dgm:pt>
    <dgm:pt modelId="{0205ED99-3EF0-467A-B5A3-1351DC6B7DB3}" type="pres">
      <dgm:prSet presAssocID="{9FB4D560-BFC4-4D8C-A6B6-4548F482126D}" presName="Name19" presStyleLbl="parChTrans1D4" presStyleIdx="18" presStyleCnt="33"/>
      <dgm:spPr/>
      <dgm:t>
        <a:bodyPr/>
        <a:lstStyle/>
        <a:p>
          <a:endParaRPr lang="pl-PL"/>
        </a:p>
      </dgm:t>
    </dgm:pt>
    <dgm:pt modelId="{51F2D469-6B89-418E-AD7E-EA204493F313}" type="pres">
      <dgm:prSet presAssocID="{758EA3D8-1F07-4541-BD88-E05F996BC0B4}" presName="Name21" presStyleCnt="0"/>
      <dgm:spPr/>
      <dgm:t>
        <a:bodyPr/>
        <a:lstStyle/>
        <a:p>
          <a:endParaRPr lang="pl-PL"/>
        </a:p>
      </dgm:t>
    </dgm:pt>
    <dgm:pt modelId="{99660632-9BB2-4756-9211-6068B5A1EB1F}" type="pres">
      <dgm:prSet presAssocID="{758EA3D8-1F07-4541-BD88-E05F996BC0B4}" presName="level2Shape" presStyleLbl="node4" presStyleIdx="18" presStyleCnt="33" custScaleX="118141"/>
      <dgm:spPr/>
      <dgm:t>
        <a:bodyPr/>
        <a:lstStyle/>
        <a:p>
          <a:endParaRPr lang="pl-PL"/>
        </a:p>
      </dgm:t>
    </dgm:pt>
    <dgm:pt modelId="{6A768C98-4E7E-43FD-B611-CE0B57F3D9E3}" type="pres">
      <dgm:prSet presAssocID="{758EA3D8-1F07-4541-BD88-E05F996BC0B4}" presName="hierChild3" presStyleCnt="0"/>
      <dgm:spPr/>
      <dgm:t>
        <a:bodyPr/>
        <a:lstStyle/>
        <a:p>
          <a:endParaRPr lang="pl-PL"/>
        </a:p>
      </dgm:t>
    </dgm:pt>
    <dgm:pt modelId="{DED7E3B9-813D-4E58-AD88-8F595E3F9FDE}" type="pres">
      <dgm:prSet presAssocID="{6713A4BE-49F5-42DE-99AE-008607660D91}" presName="Name19" presStyleLbl="parChTrans1D4" presStyleIdx="19" presStyleCnt="33"/>
      <dgm:spPr/>
      <dgm:t>
        <a:bodyPr/>
        <a:lstStyle/>
        <a:p>
          <a:endParaRPr lang="pl-PL"/>
        </a:p>
      </dgm:t>
    </dgm:pt>
    <dgm:pt modelId="{774A7B7E-A95C-4989-BEC1-E48896BB8041}" type="pres">
      <dgm:prSet presAssocID="{37A82B7E-3533-45B4-9639-29C08DC5B10D}" presName="Name21" presStyleCnt="0"/>
      <dgm:spPr/>
      <dgm:t>
        <a:bodyPr/>
        <a:lstStyle/>
        <a:p>
          <a:endParaRPr lang="pl-PL"/>
        </a:p>
      </dgm:t>
    </dgm:pt>
    <dgm:pt modelId="{C37DEBFC-D383-4277-B0BB-35137F2BB33C}" type="pres">
      <dgm:prSet presAssocID="{37A82B7E-3533-45B4-9639-29C08DC5B10D}" presName="level2Shape" presStyleLbl="node4" presStyleIdx="19" presStyleCnt="33" custScaleX="124027"/>
      <dgm:spPr/>
      <dgm:t>
        <a:bodyPr/>
        <a:lstStyle/>
        <a:p>
          <a:endParaRPr lang="pl-PL"/>
        </a:p>
      </dgm:t>
    </dgm:pt>
    <dgm:pt modelId="{7CED197E-7CB5-4B81-A583-7CCDE9B92BCB}" type="pres">
      <dgm:prSet presAssocID="{37A82B7E-3533-45B4-9639-29C08DC5B10D}" presName="hierChild3" presStyleCnt="0"/>
      <dgm:spPr/>
      <dgm:t>
        <a:bodyPr/>
        <a:lstStyle/>
        <a:p>
          <a:endParaRPr lang="pl-PL"/>
        </a:p>
      </dgm:t>
    </dgm:pt>
    <dgm:pt modelId="{F29CE021-6096-49E1-87DF-F8712A0695AD}" type="pres">
      <dgm:prSet presAssocID="{A3C2E8ED-460D-491E-8599-46AC59BD0DAE}" presName="Name19" presStyleLbl="parChTrans1D2" presStyleIdx="1" presStyleCnt="4"/>
      <dgm:spPr/>
      <dgm:t>
        <a:bodyPr/>
        <a:lstStyle/>
        <a:p>
          <a:endParaRPr lang="pl-PL"/>
        </a:p>
      </dgm:t>
    </dgm:pt>
    <dgm:pt modelId="{82A8A8F1-F7EF-43B8-8292-5F16B1F0D78A}" type="pres">
      <dgm:prSet presAssocID="{B407EBA6-9544-456E-A8B1-5EB5FE743D6D}" presName="Name21" presStyleCnt="0"/>
      <dgm:spPr/>
      <dgm:t>
        <a:bodyPr/>
        <a:lstStyle/>
        <a:p>
          <a:endParaRPr lang="pl-PL"/>
        </a:p>
      </dgm:t>
    </dgm:pt>
    <dgm:pt modelId="{856E661A-4052-4D99-9BED-B4C1DB7F4960}" type="pres">
      <dgm:prSet presAssocID="{B407EBA6-9544-456E-A8B1-5EB5FE743D6D}" presName="level2Shape" presStyleLbl="node2" presStyleIdx="1" presStyleCnt="4" custScaleX="177757"/>
      <dgm:spPr/>
      <dgm:t>
        <a:bodyPr/>
        <a:lstStyle/>
        <a:p>
          <a:endParaRPr lang="pl-PL"/>
        </a:p>
      </dgm:t>
    </dgm:pt>
    <dgm:pt modelId="{E7522EBA-020F-40A5-94B2-48FBFF845304}" type="pres">
      <dgm:prSet presAssocID="{B407EBA6-9544-456E-A8B1-5EB5FE743D6D}" presName="hierChild3" presStyleCnt="0"/>
      <dgm:spPr/>
      <dgm:t>
        <a:bodyPr/>
        <a:lstStyle/>
        <a:p>
          <a:endParaRPr lang="pl-PL"/>
        </a:p>
      </dgm:t>
    </dgm:pt>
    <dgm:pt modelId="{F685A2F4-D0B0-4FDA-A7DA-C0152E3AF821}" type="pres">
      <dgm:prSet presAssocID="{DF33E14B-3E6E-4C80-BF41-2DB579C19242}" presName="Name19" presStyleLbl="parChTrans1D3" presStyleIdx="2" presStyleCnt="5"/>
      <dgm:spPr/>
      <dgm:t>
        <a:bodyPr/>
        <a:lstStyle/>
        <a:p>
          <a:endParaRPr lang="pl-PL"/>
        </a:p>
      </dgm:t>
    </dgm:pt>
    <dgm:pt modelId="{4C3CA3DB-CB8D-4487-8DDC-9002A0364932}" type="pres">
      <dgm:prSet presAssocID="{E60BC184-E559-45EC-A4F6-0F198C9502E6}" presName="Name21" presStyleCnt="0"/>
      <dgm:spPr/>
      <dgm:t>
        <a:bodyPr/>
        <a:lstStyle/>
        <a:p>
          <a:endParaRPr lang="pl-PL"/>
        </a:p>
      </dgm:t>
    </dgm:pt>
    <dgm:pt modelId="{EE50FF4A-6B99-4E7B-8ABA-C04DA7B9274D}" type="pres">
      <dgm:prSet presAssocID="{E60BC184-E559-45EC-A4F6-0F198C9502E6}" presName="level2Shape" presStyleLbl="node3" presStyleIdx="2" presStyleCnt="5"/>
      <dgm:spPr/>
      <dgm:t>
        <a:bodyPr/>
        <a:lstStyle/>
        <a:p>
          <a:endParaRPr lang="pl-PL"/>
        </a:p>
      </dgm:t>
    </dgm:pt>
    <dgm:pt modelId="{99CD7D20-8FD4-424B-B3DF-3CAF9C769820}" type="pres">
      <dgm:prSet presAssocID="{E60BC184-E559-45EC-A4F6-0F198C9502E6}" presName="hierChild3" presStyleCnt="0"/>
      <dgm:spPr/>
      <dgm:t>
        <a:bodyPr/>
        <a:lstStyle/>
        <a:p>
          <a:endParaRPr lang="pl-PL"/>
        </a:p>
      </dgm:t>
    </dgm:pt>
    <dgm:pt modelId="{A7B2356C-8C38-4F78-A5EB-7E0A5963C4A9}" type="pres">
      <dgm:prSet presAssocID="{CE262AB4-B383-4774-B57D-0DED5BC64BC0}" presName="Name19" presStyleLbl="parChTrans1D4" presStyleIdx="20" presStyleCnt="33"/>
      <dgm:spPr/>
      <dgm:t>
        <a:bodyPr/>
        <a:lstStyle/>
        <a:p>
          <a:endParaRPr lang="pl-PL"/>
        </a:p>
      </dgm:t>
    </dgm:pt>
    <dgm:pt modelId="{F808D677-4B07-492A-8FD6-6A3535DDAE2D}" type="pres">
      <dgm:prSet presAssocID="{F3DC25D6-BCC8-405A-8AD1-E41E5DB193F9}" presName="Name21" presStyleCnt="0"/>
      <dgm:spPr/>
      <dgm:t>
        <a:bodyPr/>
        <a:lstStyle/>
        <a:p>
          <a:endParaRPr lang="pl-PL"/>
        </a:p>
      </dgm:t>
    </dgm:pt>
    <dgm:pt modelId="{C2945EFA-A484-48D9-BE9B-558998943CB2}" type="pres">
      <dgm:prSet presAssocID="{F3DC25D6-BCC8-405A-8AD1-E41E5DB193F9}" presName="level2Shape" presStyleLbl="node4" presStyleIdx="20" presStyleCnt="33" custScaleX="172457" custScaleY="114746"/>
      <dgm:spPr/>
      <dgm:t>
        <a:bodyPr/>
        <a:lstStyle/>
        <a:p>
          <a:endParaRPr lang="pl-PL"/>
        </a:p>
      </dgm:t>
    </dgm:pt>
    <dgm:pt modelId="{AA435265-49B9-419F-8DAF-AAC2F4754589}" type="pres">
      <dgm:prSet presAssocID="{F3DC25D6-BCC8-405A-8AD1-E41E5DB193F9}" presName="hierChild3" presStyleCnt="0"/>
      <dgm:spPr/>
      <dgm:t>
        <a:bodyPr/>
        <a:lstStyle/>
        <a:p>
          <a:endParaRPr lang="pl-PL"/>
        </a:p>
      </dgm:t>
    </dgm:pt>
    <dgm:pt modelId="{8F981F00-18EC-4B37-877E-88CC962042A3}" type="pres">
      <dgm:prSet presAssocID="{38FB452F-302E-41AC-9D5E-46CA69B50502}" presName="Name19" presStyleLbl="parChTrans1D4" presStyleIdx="21" presStyleCnt="33"/>
      <dgm:spPr/>
      <dgm:t>
        <a:bodyPr/>
        <a:lstStyle/>
        <a:p>
          <a:endParaRPr lang="pl-PL"/>
        </a:p>
      </dgm:t>
    </dgm:pt>
    <dgm:pt modelId="{695979DD-7B12-40AF-A211-B4487995E0AD}" type="pres">
      <dgm:prSet presAssocID="{CA4FEC39-AF9B-4193-9DF4-A9F5FF3E037F}" presName="Name21" presStyleCnt="0"/>
      <dgm:spPr/>
      <dgm:t>
        <a:bodyPr/>
        <a:lstStyle/>
        <a:p>
          <a:endParaRPr lang="pl-PL"/>
        </a:p>
      </dgm:t>
    </dgm:pt>
    <dgm:pt modelId="{50B316A9-A2C4-4CDD-92E7-8F79C513B61B}" type="pres">
      <dgm:prSet presAssocID="{CA4FEC39-AF9B-4193-9DF4-A9F5FF3E037F}" presName="level2Shape" presStyleLbl="node4" presStyleIdx="21" presStyleCnt="33" custScaleX="173710"/>
      <dgm:spPr/>
      <dgm:t>
        <a:bodyPr/>
        <a:lstStyle/>
        <a:p>
          <a:endParaRPr lang="pl-PL"/>
        </a:p>
      </dgm:t>
    </dgm:pt>
    <dgm:pt modelId="{F0588529-6762-4ADB-B432-23330E03429B}" type="pres">
      <dgm:prSet presAssocID="{CA4FEC39-AF9B-4193-9DF4-A9F5FF3E037F}" presName="hierChild3" presStyleCnt="0"/>
      <dgm:spPr/>
      <dgm:t>
        <a:bodyPr/>
        <a:lstStyle/>
        <a:p>
          <a:endParaRPr lang="pl-PL"/>
        </a:p>
      </dgm:t>
    </dgm:pt>
    <dgm:pt modelId="{DC9CE8FB-CE5A-44DC-9BAC-0CE393B3D76B}" type="pres">
      <dgm:prSet presAssocID="{FF6E0945-A5C4-4DEA-ADEF-BEC3BA47518F}" presName="Name19" presStyleLbl="parChTrans1D4" presStyleIdx="22" presStyleCnt="33"/>
      <dgm:spPr/>
      <dgm:t>
        <a:bodyPr/>
        <a:lstStyle/>
        <a:p>
          <a:endParaRPr lang="pl-PL"/>
        </a:p>
      </dgm:t>
    </dgm:pt>
    <dgm:pt modelId="{270823D1-8320-49F9-B5D8-0E37E07766AA}" type="pres">
      <dgm:prSet presAssocID="{0A4F1172-9178-441A-B7D6-DD71E535CC42}" presName="Name21" presStyleCnt="0"/>
      <dgm:spPr/>
      <dgm:t>
        <a:bodyPr/>
        <a:lstStyle/>
        <a:p>
          <a:endParaRPr lang="pl-PL"/>
        </a:p>
      </dgm:t>
    </dgm:pt>
    <dgm:pt modelId="{29D78F51-C3E6-42FF-94C7-EE8E8DD9DD39}" type="pres">
      <dgm:prSet presAssocID="{0A4F1172-9178-441A-B7D6-DD71E535CC42}" presName="level2Shape" presStyleLbl="node4" presStyleIdx="22" presStyleCnt="33" custScaleX="176303"/>
      <dgm:spPr/>
      <dgm:t>
        <a:bodyPr/>
        <a:lstStyle/>
        <a:p>
          <a:endParaRPr lang="pl-PL"/>
        </a:p>
      </dgm:t>
    </dgm:pt>
    <dgm:pt modelId="{725A3198-EA49-435D-869A-0AABD63124E5}" type="pres">
      <dgm:prSet presAssocID="{0A4F1172-9178-441A-B7D6-DD71E535CC42}" presName="hierChild3" presStyleCnt="0"/>
      <dgm:spPr/>
      <dgm:t>
        <a:bodyPr/>
        <a:lstStyle/>
        <a:p>
          <a:endParaRPr lang="pl-PL"/>
        </a:p>
      </dgm:t>
    </dgm:pt>
    <dgm:pt modelId="{297F9A59-104E-471D-96DC-6D0DDC8A8C71}" type="pres">
      <dgm:prSet presAssocID="{641308CD-98C9-47BD-A3CC-1A3198326084}" presName="Name19" presStyleLbl="parChTrans1D2" presStyleIdx="2" presStyleCnt="4"/>
      <dgm:spPr/>
      <dgm:t>
        <a:bodyPr/>
        <a:lstStyle/>
        <a:p>
          <a:endParaRPr lang="pl-PL"/>
        </a:p>
      </dgm:t>
    </dgm:pt>
    <dgm:pt modelId="{8DC601FF-088D-4764-BB42-6A5BB4928ED3}" type="pres">
      <dgm:prSet presAssocID="{683C2EC4-91D0-4DFD-939F-FD73B4631437}" presName="Name21" presStyleCnt="0"/>
      <dgm:spPr/>
      <dgm:t>
        <a:bodyPr/>
        <a:lstStyle/>
        <a:p>
          <a:endParaRPr lang="pl-PL"/>
        </a:p>
      </dgm:t>
    </dgm:pt>
    <dgm:pt modelId="{AEA489AA-827E-458C-A731-C57486DD6F98}" type="pres">
      <dgm:prSet presAssocID="{683C2EC4-91D0-4DFD-939F-FD73B4631437}" presName="level2Shape" presStyleLbl="node2" presStyleIdx="2" presStyleCnt="4" custScaleX="151727"/>
      <dgm:spPr/>
      <dgm:t>
        <a:bodyPr/>
        <a:lstStyle/>
        <a:p>
          <a:endParaRPr lang="pl-PL"/>
        </a:p>
      </dgm:t>
    </dgm:pt>
    <dgm:pt modelId="{F17550DC-EEF3-4720-8447-1B1BECC38CDB}" type="pres">
      <dgm:prSet presAssocID="{683C2EC4-91D0-4DFD-939F-FD73B4631437}" presName="hierChild3" presStyleCnt="0"/>
      <dgm:spPr/>
      <dgm:t>
        <a:bodyPr/>
        <a:lstStyle/>
        <a:p>
          <a:endParaRPr lang="pl-PL"/>
        </a:p>
      </dgm:t>
    </dgm:pt>
    <dgm:pt modelId="{D885127F-54E8-4A6D-A356-C632387C010A}" type="pres">
      <dgm:prSet presAssocID="{0A11DBDF-DA5E-4BCB-9ACE-7F45282787D2}" presName="Name19" presStyleLbl="parChTrans1D3" presStyleIdx="3" presStyleCnt="5"/>
      <dgm:spPr/>
      <dgm:t>
        <a:bodyPr/>
        <a:lstStyle/>
        <a:p>
          <a:endParaRPr lang="pl-PL"/>
        </a:p>
      </dgm:t>
    </dgm:pt>
    <dgm:pt modelId="{3A4725B9-1279-4DFB-AA1F-463282FF929C}" type="pres">
      <dgm:prSet presAssocID="{A75959EF-FA28-45BA-810C-3E2B48E542AF}" presName="Name21" presStyleCnt="0"/>
      <dgm:spPr/>
      <dgm:t>
        <a:bodyPr/>
        <a:lstStyle/>
        <a:p>
          <a:endParaRPr lang="pl-PL"/>
        </a:p>
      </dgm:t>
    </dgm:pt>
    <dgm:pt modelId="{CC3CE1F1-9A8C-4B7B-8F98-F63C117DB0D4}" type="pres">
      <dgm:prSet presAssocID="{A75959EF-FA28-45BA-810C-3E2B48E542AF}" presName="level2Shape" presStyleLbl="node3" presStyleIdx="3" presStyleCnt="5"/>
      <dgm:spPr/>
      <dgm:t>
        <a:bodyPr/>
        <a:lstStyle/>
        <a:p>
          <a:endParaRPr lang="pl-PL"/>
        </a:p>
      </dgm:t>
    </dgm:pt>
    <dgm:pt modelId="{07C082BF-FEED-4E00-9345-5514449F55B1}" type="pres">
      <dgm:prSet presAssocID="{A75959EF-FA28-45BA-810C-3E2B48E542AF}" presName="hierChild3" presStyleCnt="0"/>
      <dgm:spPr/>
      <dgm:t>
        <a:bodyPr/>
        <a:lstStyle/>
        <a:p>
          <a:endParaRPr lang="pl-PL"/>
        </a:p>
      </dgm:t>
    </dgm:pt>
    <dgm:pt modelId="{8C88F5A4-F83D-4969-AC17-19E01C428C70}" type="pres">
      <dgm:prSet presAssocID="{DF5AE37F-4710-41DA-B7A9-9BF04DB31F71}" presName="Name19" presStyleLbl="parChTrans1D4" presStyleIdx="23" presStyleCnt="33"/>
      <dgm:spPr/>
      <dgm:t>
        <a:bodyPr/>
        <a:lstStyle/>
        <a:p>
          <a:endParaRPr lang="pl-PL"/>
        </a:p>
      </dgm:t>
    </dgm:pt>
    <dgm:pt modelId="{B9E55839-FE36-41EA-BE7B-6DF7A493C177}" type="pres">
      <dgm:prSet presAssocID="{D9ED9864-CF25-425B-BD0A-CDA7198D221F}" presName="Name21" presStyleCnt="0"/>
      <dgm:spPr/>
      <dgm:t>
        <a:bodyPr/>
        <a:lstStyle/>
        <a:p>
          <a:endParaRPr lang="pl-PL"/>
        </a:p>
      </dgm:t>
    </dgm:pt>
    <dgm:pt modelId="{504BD47F-FD68-4DB7-BACA-BCA762BDB360}" type="pres">
      <dgm:prSet presAssocID="{D9ED9864-CF25-425B-BD0A-CDA7198D221F}" presName="level2Shape" presStyleLbl="node4" presStyleIdx="23" presStyleCnt="33" custScaleX="133581"/>
      <dgm:spPr/>
      <dgm:t>
        <a:bodyPr/>
        <a:lstStyle/>
        <a:p>
          <a:endParaRPr lang="pl-PL"/>
        </a:p>
      </dgm:t>
    </dgm:pt>
    <dgm:pt modelId="{52CE0D95-8AB1-4AEA-99F6-3770EA20B406}" type="pres">
      <dgm:prSet presAssocID="{D9ED9864-CF25-425B-BD0A-CDA7198D221F}" presName="hierChild3" presStyleCnt="0"/>
      <dgm:spPr/>
      <dgm:t>
        <a:bodyPr/>
        <a:lstStyle/>
        <a:p>
          <a:endParaRPr lang="pl-PL"/>
        </a:p>
      </dgm:t>
    </dgm:pt>
    <dgm:pt modelId="{DBDC36A6-E605-47EB-96BF-85358329FD1C}" type="pres">
      <dgm:prSet presAssocID="{C1F0926D-11D0-4149-BC8E-1C0633B0B60C}" presName="Name19" presStyleLbl="parChTrans1D4" presStyleIdx="24" presStyleCnt="33"/>
      <dgm:spPr/>
      <dgm:t>
        <a:bodyPr/>
        <a:lstStyle/>
        <a:p>
          <a:endParaRPr lang="pl-PL"/>
        </a:p>
      </dgm:t>
    </dgm:pt>
    <dgm:pt modelId="{BA9B8D5A-B100-47C9-B3C1-42593119C44E}" type="pres">
      <dgm:prSet presAssocID="{C36A56E2-0683-4A59-8F84-5A018DA9B37E}" presName="Name21" presStyleCnt="0"/>
      <dgm:spPr/>
      <dgm:t>
        <a:bodyPr/>
        <a:lstStyle/>
        <a:p>
          <a:endParaRPr lang="pl-PL"/>
        </a:p>
      </dgm:t>
    </dgm:pt>
    <dgm:pt modelId="{C74F15FB-698C-4B5F-8051-7285169407C5}" type="pres">
      <dgm:prSet presAssocID="{C36A56E2-0683-4A59-8F84-5A018DA9B37E}" presName="level2Shape" presStyleLbl="node4" presStyleIdx="24" presStyleCnt="33" custScaleX="136223"/>
      <dgm:spPr/>
      <dgm:t>
        <a:bodyPr/>
        <a:lstStyle/>
        <a:p>
          <a:endParaRPr lang="pl-PL"/>
        </a:p>
      </dgm:t>
    </dgm:pt>
    <dgm:pt modelId="{5CBA48E0-A346-46C4-A397-267D21E5E705}" type="pres">
      <dgm:prSet presAssocID="{C36A56E2-0683-4A59-8F84-5A018DA9B37E}" presName="hierChild3" presStyleCnt="0"/>
      <dgm:spPr/>
      <dgm:t>
        <a:bodyPr/>
        <a:lstStyle/>
        <a:p>
          <a:endParaRPr lang="pl-PL"/>
        </a:p>
      </dgm:t>
    </dgm:pt>
    <dgm:pt modelId="{DB8D7F18-AA67-41A6-8D70-D1EE7FCE7E73}" type="pres">
      <dgm:prSet presAssocID="{CAC23349-4719-48BD-8902-518C1D52D4FD}" presName="Name19" presStyleLbl="parChTrans1D4" presStyleIdx="25" presStyleCnt="33"/>
      <dgm:spPr/>
      <dgm:t>
        <a:bodyPr/>
        <a:lstStyle/>
        <a:p>
          <a:endParaRPr lang="pl-PL"/>
        </a:p>
      </dgm:t>
    </dgm:pt>
    <dgm:pt modelId="{73F97E02-69B7-41C4-9E75-A48AC8FD1DBB}" type="pres">
      <dgm:prSet presAssocID="{13D0BFE5-966F-44BB-8598-0B161F688D31}" presName="Name21" presStyleCnt="0"/>
      <dgm:spPr/>
      <dgm:t>
        <a:bodyPr/>
        <a:lstStyle/>
        <a:p>
          <a:endParaRPr lang="pl-PL"/>
        </a:p>
      </dgm:t>
    </dgm:pt>
    <dgm:pt modelId="{599E6506-616E-4EAF-9B78-059E6E706DE9}" type="pres">
      <dgm:prSet presAssocID="{13D0BFE5-966F-44BB-8598-0B161F688D31}" presName="level2Shape" presStyleLbl="node4" presStyleIdx="25" presStyleCnt="33" custScaleX="133581"/>
      <dgm:spPr/>
      <dgm:t>
        <a:bodyPr/>
        <a:lstStyle/>
        <a:p>
          <a:endParaRPr lang="pl-PL"/>
        </a:p>
      </dgm:t>
    </dgm:pt>
    <dgm:pt modelId="{29FF0A86-AC2A-423B-BD7A-65B33F5E7F79}" type="pres">
      <dgm:prSet presAssocID="{13D0BFE5-966F-44BB-8598-0B161F688D31}" presName="hierChild3" presStyleCnt="0"/>
      <dgm:spPr/>
      <dgm:t>
        <a:bodyPr/>
        <a:lstStyle/>
        <a:p>
          <a:endParaRPr lang="pl-PL"/>
        </a:p>
      </dgm:t>
    </dgm:pt>
    <dgm:pt modelId="{A8CC3B3C-5608-410A-B4F6-CFEB3EE8D4FA}" type="pres">
      <dgm:prSet presAssocID="{5388D838-D665-4931-AB21-767A8A479325}" presName="Name19" presStyleLbl="parChTrans1D2" presStyleIdx="3" presStyleCnt="4"/>
      <dgm:spPr/>
      <dgm:t>
        <a:bodyPr/>
        <a:lstStyle/>
        <a:p>
          <a:endParaRPr lang="pl-PL"/>
        </a:p>
      </dgm:t>
    </dgm:pt>
    <dgm:pt modelId="{A1C37A64-7FAF-4F21-A0E5-10A577C2B3B7}" type="pres">
      <dgm:prSet presAssocID="{DF0DFFD7-9F66-472D-A741-E386721B612D}" presName="Name21" presStyleCnt="0"/>
      <dgm:spPr/>
      <dgm:t>
        <a:bodyPr/>
        <a:lstStyle/>
        <a:p>
          <a:endParaRPr lang="pl-PL"/>
        </a:p>
      </dgm:t>
    </dgm:pt>
    <dgm:pt modelId="{764A41CB-DBF3-4C1D-9A99-0DAF381A10B0}" type="pres">
      <dgm:prSet presAssocID="{DF0DFFD7-9F66-472D-A741-E386721B612D}" presName="level2Shape" presStyleLbl="node2" presStyleIdx="3" presStyleCnt="4" custScaleX="240231" custScaleY="130802"/>
      <dgm:spPr/>
      <dgm:t>
        <a:bodyPr/>
        <a:lstStyle/>
        <a:p>
          <a:endParaRPr lang="pl-PL"/>
        </a:p>
      </dgm:t>
    </dgm:pt>
    <dgm:pt modelId="{71D48334-8D4F-49AC-A0BF-8E660ABCD080}" type="pres">
      <dgm:prSet presAssocID="{DF0DFFD7-9F66-472D-A741-E386721B612D}" presName="hierChild3" presStyleCnt="0"/>
      <dgm:spPr/>
      <dgm:t>
        <a:bodyPr/>
        <a:lstStyle/>
        <a:p>
          <a:endParaRPr lang="pl-PL"/>
        </a:p>
      </dgm:t>
    </dgm:pt>
    <dgm:pt modelId="{862DA24D-790A-4E70-813B-46A9EE1AA491}" type="pres">
      <dgm:prSet presAssocID="{419ADF83-58A8-4005-B2E9-A1A82839C12B}" presName="Name19" presStyleLbl="parChTrans1D3" presStyleIdx="4" presStyleCnt="5"/>
      <dgm:spPr/>
      <dgm:t>
        <a:bodyPr/>
        <a:lstStyle/>
        <a:p>
          <a:endParaRPr lang="pl-PL"/>
        </a:p>
      </dgm:t>
    </dgm:pt>
    <dgm:pt modelId="{4AB4041C-F34C-447C-9687-465F107A349C}" type="pres">
      <dgm:prSet presAssocID="{9E010EDA-7D94-4B87-BF0F-3602C848516C}" presName="Name21" presStyleCnt="0"/>
      <dgm:spPr/>
      <dgm:t>
        <a:bodyPr/>
        <a:lstStyle/>
        <a:p>
          <a:endParaRPr lang="pl-PL"/>
        </a:p>
      </dgm:t>
    </dgm:pt>
    <dgm:pt modelId="{8C205A97-6AFA-45BC-8A25-F579769D594D}" type="pres">
      <dgm:prSet presAssocID="{9E010EDA-7D94-4B87-BF0F-3602C848516C}" presName="level2Shape" presStyleLbl="node3" presStyleIdx="4" presStyleCnt="5" custScaleX="143820"/>
      <dgm:spPr/>
      <dgm:t>
        <a:bodyPr/>
        <a:lstStyle/>
        <a:p>
          <a:endParaRPr lang="pl-PL"/>
        </a:p>
      </dgm:t>
    </dgm:pt>
    <dgm:pt modelId="{91A9A4AC-B7F9-43C4-946C-256CFF213CAB}" type="pres">
      <dgm:prSet presAssocID="{9E010EDA-7D94-4B87-BF0F-3602C848516C}" presName="hierChild3" presStyleCnt="0"/>
      <dgm:spPr/>
      <dgm:t>
        <a:bodyPr/>
        <a:lstStyle/>
        <a:p>
          <a:endParaRPr lang="pl-PL"/>
        </a:p>
      </dgm:t>
    </dgm:pt>
    <dgm:pt modelId="{9664B4E6-9697-4D7E-812D-3293D166491F}" type="pres">
      <dgm:prSet presAssocID="{B8A79C85-1BEB-4528-92C3-ED457F0E6328}" presName="Name19" presStyleLbl="parChTrans1D4" presStyleIdx="26" presStyleCnt="33"/>
      <dgm:spPr/>
      <dgm:t>
        <a:bodyPr/>
        <a:lstStyle/>
        <a:p>
          <a:endParaRPr lang="pl-PL"/>
        </a:p>
      </dgm:t>
    </dgm:pt>
    <dgm:pt modelId="{0768194F-5E74-4F12-AAB4-F56DCEB75ADD}" type="pres">
      <dgm:prSet presAssocID="{E42BBC4F-EDCE-45F4-9D13-3BA906E24ED2}" presName="Name21" presStyleCnt="0"/>
      <dgm:spPr/>
      <dgm:t>
        <a:bodyPr/>
        <a:lstStyle/>
        <a:p>
          <a:endParaRPr lang="pl-PL"/>
        </a:p>
      </dgm:t>
    </dgm:pt>
    <dgm:pt modelId="{1C92AF5B-DDC1-49F5-BFBA-DAAEE2D342B7}" type="pres">
      <dgm:prSet presAssocID="{E42BBC4F-EDCE-45F4-9D13-3BA906E24ED2}" presName="level2Shape" presStyleLbl="node4" presStyleIdx="26" presStyleCnt="33" custScaleX="151341"/>
      <dgm:spPr/>
      <dgm:t>
        <a:bodyPr/>
        <a:lstStyle/>
        <a:p>
          <a:endParaRPr lang="pl-PL"/>
        </a:p>
      </dgm:t>
    </dgm:pt>
    <dgm:pt modelId="{DE180B79-5A45-4025-BB87-71EC3C34B1AB}" type="pres">
      <dgm:prSet presAssocID="{E42BBC4F-EDCE-45F4-9D13-3BA906E24ED2}" presName="hierChild3" presStyleCnt="0"/>
      <dgm:spPr/>
      <dgm:t>
        <a:bodyPr/>
        <a:lstStyle/>
        <a:p>
          <a:endParaRPr lang="pl-PL"/>
        </a:p>
      </dgm:t>
    </dgm:pt>
    <dgm:pt modelId="{ACD39944-E727-48ED-A3FB-0B043719FDB7}" type="pres">
      <dgm:prSet presAssocID="{8F8226C2-D45E-4E3F-8F1B-76A223D6D9F9}" presName="Name19" presStyleLbl="parChTrans1D4" presStyleIdx="27" presStyleCnt="33"/>
      <dgm:spPr/>
      <dgm:t>
        <a:bodyPr/>
        <a:lstStyle/>
        <a:p>
          <a:endParaRPr lang="pl-PL"/>
        </a:p>
      </dgm:t>
    </dgm:pt>
    <dgm:pt modelId="{3A8986D1-860E-4670-A0EF-34082BF64B18}" type="pres">
      <dgm:prSet presAssocID="{83A424BF-68AF-4412-915D-60881B9BE588}" presName="Name21" presStyleCnt="0"/>
      <dgm:spPr/>
      <dgm:t>
        <a:bodyPr/>
        <a:lstStyle/>
        <a:p>
          <a:endParaRPr lang="pl-PL"/>
        </a:p>
      </dgm:t>
    </dgm:pt>
    <dgm:pt modelId="{3836D101-6A5A-405A-B672-F4CE2A81582A}" type="pres">
      <dgm:prSet presAssocID="{83A424BF-68AF-4412-915D-60881B9BE588}" presName="level2Shape" presStyleLbl="node4" presStyleIdx="27" presStyleCnt="33" custScaleX="161369"/>
      <dgm:spPr/>
      <dgm:t>
        <a:bodyPr/>
        <a:lstStyle/>
        <a:p>
          <a:endParaRPr lang="pl-PL"/>
        </a:p>
      </dgm:t>
    </dgm:pt>
    <dgm:pt modelId="{17CAC1FA-46B0-4F0D-91F5-C090EB19C356}" type="pres">
      <dgm:prSet presAssocID="{83A424BF-68AF-4412-915D-60881B9BE588}" presName="hierChild3" presStyleCnt="0"/>
      <dgm:spPr/>
      <dgm:t>
        <a:bodyPr/>
        <a:lstStyle/>
        <a:p>
          <a:endParaRPr lang="pl-PL"/>
        </a:p>
      </dgm:t>
    </dgm:pt>
    <dgm:pt modelId="{57315D97-174C-4E33-ADDD-B67DB11C10B8}" type="pres">
      <dgm:prSet presAssocID="{81BE5782-98C3-4E92-853E-D56DC92CC6AE}" presName="Name19" presStyleLbl="parChTrans1D4" presStyleIdx="28" presStyleCnt="33"/>
      <dgm:spPr/>
      <dgm:t>
        <a:bodyPr/>
        <a:lstStyle/>
        <a:p>
          <a:endParaRPr lang="pl-PL"/>
        </a:p>
      </dgm:t>
    </dgm:pt>
    <dgm:pt modelId="{151E22B9-FF31-4BC4-A7F6-648A8D6AF525}" type="pres">
      <dgm:prSet presAssocID="{BCE85AD2-7F5F-4247-8E7B-64FC1F4303A2}" presName="Name21" presStyleCnt="0"/>
      <dgm:spPr/>
      <dgm:t>
        <a:bodyPr/>
        <a:lstStyle/>
        <a:p>
          <a:endParaRPr lang="pl-PL"/>
        </a:p>
      </dgm:t>
    </dgm:pt>
    <dgm:pt modelId="{3A6F1A26-EEB3-4682-A477-BABCC4E4D9DB}" type="pres">
      <dgm:prSet presAssocID="{BCE85AD2-7F5F-4247-8E7B-64FC1F4303A2}" presName="level2Shape" presStyleLbl="node4" presStyleIdx="28" presStyleCnt="33" custScaleX="153848"/>
      <dgm:spPr/>
      <dgm:t>
        <a:bodyPr/>
        <a:lstStyle/>
        <a:p>
          <a:endParaRPr lang="pl-PL"/>
        </a:p>
      </dgm:t>
    </dgm:pt>
    <dgm:pt modelId="{FDE06189-2256-449A-AEEF-42A535B7BFCD}" type="pres">
      <dgm:prSet presAssocID="{BCE85AD2-7F5F-4247-8E7B-64FC1F4303A2}" presName="hierChild3" presStyleCnt="0"/>
      <dgm:spPr/>
      <dgm:t>
        <a:bodyPr/>
        <a:lstStyle/>
        <a:p>
          <a:endParaRPr lang="pl-PL"/>
        </a:p>
      </dgm:t>
    </dgm:pt>
    <dgm:pt modelId="{5F2F0E0C-3242-4354-814C-A66C72F869ED}" type="pres">
      <dgm:prSet presAssocID="{6B9469F3-F25F-45E5-AD9F-8CDA3A751FD5}" presName="Name19" presStyleLbl="parChTrans1D4" presStyleIdx="29" presStyleCnt="33"/>
      <dgm:spPr/>
      <dgm:t>
        <a:bodyPr/>
        <a:lstStyle/>
        <a:p>
          <a:endParaRPr lang="pl-PL"/>
        </a:p>
      </dgm:t>
    </dgm:pt>
    <dgm:pt modelId="{A71C9D8C-8065-4540-9AB8-F9CCA99829F8}" type="pres">
      <dgm:prSet presAssocID="{5EF9E4AC-B77B-4156-AD29-1422A93D188F}" presName="Name21" presStyleCnt="0"/>
      <dgm:spPr/>
      <dgm:t>
        <a:bodyPr/>
        <a:lstStyle/>
        <a:p>
          <a:endParaRPr lang="pl-PL"/>
        </a:p>
      </dgm:t>
    </dgm:pt>
    <dgm:pt modelId="{ADF9F1DB-3DB7-48CB-B3DB-08255D50A0BB}" type="pres">
      <dgm:prSet presAssocID="{5EF9E4AC-B77B-4156-AD29-1422A93D188F}" presName="level2Shape" presStyleLbl="node4" presStyleIdx="29" presStyleCnt="33" custScaleX="171396"/>
      <dgm:spPr/>
      <dgm:t>
        <a:bodyPr/>
        <a:lstStyle/>
        <a:p>
          <a:endParaRPr lang="pl-PL"/>
        </a:p>
      </dgm:t>
    </dgm:pt>
    <dgm:pt modelId="{30784C6A-0CEE-4E47-98AC-CCE597C86D34}" type="pres">
      <dgm:prSet presAssocID="{5EF9E4AC-B77B-4156-AD29-1422A93D188F}" presName="hierChild3" presStyleCnt="0"/>
      <dgm:spPr/>
      <dgm:t>
        <a:bodyPr/>
        <a:lstStyle/>
        <a:p>
          <a:endParaRPr lang="pl-PL"/>
        </a:p>
      </dgm:t>
    </dgm:pt>
    <dgm:pt modelId="{F376E89C-054B-46A1-B5F0-81726660B007}" type="pres">
      <dgm:prSet presAssocID="{143CF4D9-6FCD-4F9C-A203-D998EE6E93E8}" presName="Name19" presStyleLbl="parChTrans1D4" presStyleIdx="30" presStyleCnt="33"/>
      <dgm:spPr/>
      <dgm:t>
        <a:bodyPr/>
        <a:lstStyle/>
        <a:p>
          <a:endParaRPr lang="pl-PL"/>
        </a:p>
      </dgm:t>
    </dgm:pt>
    <dgm:pt modelId="{8733D55E-DCC9-4BEE-AF6E-66F02235DE85}" type="pres">
      <dgm:prSet presAssocID="{1AEE5C03-5198-4020-AA3B-545E0004648C}" presName="Name21" presStyleCnt="0"/>
      <dgm:spPr/>
      <dgm:t>
        <a:bodyPr/>
        <a:lstStyle/>
        <a:p>
          <a:endParaRPr lang="pl-PL"/>
        </a:p>
      </dgm:t>
    </dgm:pt>
    <dgm:pt modelId="{7230B003-2691-4B9D-A3F3-056133D5B465}" type="pres">
      <dgm:prSet presAssocID="{1AEE5C03-5198-4020-AA3B-545E0004648C}" presName="level2Shape" presStyleLbl="node4" presStyleIdx="30" presStyleCnt="33" custScaleX="173904"/>
      <dgm:spPr/>
      <dgm:t>
        <a:bodyPr/>
        <a:lstStyle/>
        <a:p>
          <a:endParaRPr lang="pl-PL"/>
        </a:p>
      </dgm:t>
    </dgm:pt>
    <dgm:pt modelId="{1DC6284D-4BA4-42F9-AD8D-5987A4E775E7}" type="pres">
      <dgm:prSet presAssocID="{1AEE5C03-5198-4020-AA3B-545E0004648C}" presName="hierChild3" presStyleCnt="0"/>
      <dgm:spPr/>
      <dgm:t>
        <a:bodyPr/>
        <a:lstStyle/>
        <a:p>
          <a:endParaRPr lang="pl-PL"/>
        </a:p>
      </dgm:t>
    </dgm:pt>
    <dgm:pt modelId="{04B96D22-26D5-4D33-AEE3-B235A5F924C8}" type="pres">
      <dgm:prSet presAssocID="{1EC17D34-C682-4BA7-A53D-7CA2FAB0B74B}" presName="Name19" presStyleLbl="parChTrans1D4" presStyleIdx="31" presStyleCnt="33"/>
      <dgm:spPr/>
      <dgm:t>
        <a:bodyPr/>
        <a:lstStyle/>
        <a:p>
          <a:endParaRPr lang="pl-PL"/>
        </a:p>
      </dgm:t>
    </dgm:pt>
    <dgm:pt modelId="{403BB316-DCC2-4228-8ACA-7DD7E676E4C0}" type="pres">
      <dgm:prSet presAssocID="{B2D40BCA-81D4-4C24-A907-DD83599C5A06}" presName="Name21" presStyleCnt="0"/>
      <dgm:spPr/>
      <dgm:t>
        <a:bodyPr/>
        <a:lstStyle/>
        <a:p>
          <a:endParaRPr lang="pl-PL"/>
        </a:p>
      </dgm:t>
    </dgm:pt>
    <dgm:pt modelId="{0F022395-6448-40AD-BD03-3207677CE050}" type="pres">
      <dgm:prSet presAssocID="{B2D40BCA-81D4-4C24-A907-DD83599C5A06}" presName="level2Shape" presStyleLbl="node4" presStyleIdx="31" presStyleCnt="33" custScaleX="163876"/>
      <dgm:spPr/>
      <dgm:t>
        <a:bodyPr/>
        <a:lstStyle/>
        <a:p>
          <a:endParaRPr lang="pl-PL"/>
        </a:p>
      </dgm:t>
    </dgm:pt>
    <dgm:pt modelId="{B2C4900E-1A52-4B72-8823-D590E525A0D1}" type="pres">
      <dgm:prSet presAssocID="{B2D40BCA-81D4-4C24-A907-DD83599C5A06}" presName="hierChild3" presStyleCnt="0"/>
      <dgm:spPr/>
      <dgm:t>
        <a:bodyPr/>
        <a:lstStyle/>
        <a:p>
          <a:endParaRPr lang="pl-PL"/>
        </a:p>
      </dgm:t>
    </dgm:pt>
    <dgm:pt modelId="{90E9B0FB-8686-4FD2-9E03-687C6CD4951E}" type="pres">
      <dgm:prSet presAssocID="{EAAB8B2E-AABC-4212-B59D-0182CB5CEBB2}" presName="Name19" presStyleLbl="parChTrans1D4" presStyleIdx="32" presStyleCnt="33"/>
      <dgm:spPr/>
      <dgm:t>
        <a:bodyPr/>
        <a:lstStyle/>
        <a:p>
          <a:endParaRPr lang="pl-PL"/>
        </a:p>
      </dgm:t>
    </dgm:pt>
    <dgm:pt modelId="{BAF05783-D2C6-42D7-A30B-C28352C032CE}" type="pres">
      <dgm:prSet presAssocID="{B51057C0-9086-4FE2-8A21-2A8E69B16B7E}" presName="Name21" presStyleCnt="0"/>
      <dgm:spPr/>
      <dgm:t>
        <a:bodyPr/>
        <a:lstStyle/>
        <a:p>
          <a:endParaRPr lang="pl-PL"/>
        </a:p>
      </dgm:t>
    </dgm:pt>
    <dgm:pt modelId="{ABBEE8C4-2A7A-4F2C-9249-55EDBD28E767}" type="pres">
      <dgm:prSet presAssocID="{B51057C0-9086-4FE2-8A21-2A8E69B16B7E}" presName="level2Shape" presStyleLbl="node4" presStyleIdx="32" presStyleCnt="33" custScaleX="171396"/>
      <dgm:spPr/>
      <dgm:t>
        <a:bodyPr/>
        <a:lstStyle/>
        <a:p>
          <a:endParaRPr lang="pl-PL"/>
        </a:p>
      </dgm:t>
    </dgm:pt>
    <dgm:pt modelId="{71FEB783-FB5A-4D5B-8ADC-DEB1D46CEC6F}" type="pres">
      <dgm:prSet presAssocID="{B51057C0-9086-4FE2-8A21-2A8E69B16B7E}" presName="hierChild3" presStyleCnt="0"/>
      <dgm:spPr/>
      <dgm:t>
        <a:bodyPr/>
        <a:lstStyle/>
        <a:p>
          <a:endParaRPr lang="pl-PL"/>
        </a:p>
      </dgm:t>
    </dgm:pt>
    <dgm:pt modelId="{749CA6C2-D01C-4BBB-9A96-635E93362587}" type="pres">
      <dgm:prSet presAssocID="{6D9F579C-382B-4695-82C3-31750EFB8F14}" presName="bgShapesFlow" presStyleCnt="0"/>
      <dgm:spPr/>
      <dgm:t>
        <a:bodyPr/>
        <a:lstStyle/>
        <a:p>
          <a:endParaRPr lang="pl-PL"/>
        </a:p>
      </dgm:t>
    </dgm:pt>
  </dgm:ptLst>
  <dgm:cxnLst>
    <dgm:cxn modelId="{C3437801-B52A-48A8-94C5-568BB3C715D8}" srcId="{5EF9E4AC-B77B-4156-AD29-1422A93D188F}" destId="{1AEE5C03-5198-4020-AA3B-545E0004648C}" srcOrd="0" destOrd="0" parTransId="{143CF4D9-6FCD-4F9C-A203-D998EE6E93E8}" sibTransId="{78A96E49-8421-44FC-B155-CF83894A5313}"/>
    <dgm:cxn modelId="{CF9EDD98-0FCA-4EFD-B2A1-E90E7A0D31EE}" type="presOf" srcId="{0A4F1172-9178-441A-B7D6-DD71E535CC42}" destId="{29D78F51-C3E6-42FF-94C7-EE8E8DD9DD39}" srcOrd="0" destOrd="0" presId="urn:microsoft.com/office/officeart/2005/8/layout/hierarchy6"/>
    <dgm:cxn modelId="{F0DC8367-169D-46E5-A578-073C65BEC1EB}" type="presOf" srcId="{2F3DB594-8466-4DAD-8796-114385DDF4C3}" destId="{9696259D-C3E7-4784-AB04-781EB998B0F3}" srcOrd="0" destOrd="0" presId="urn:microsoft.com/office/officeart/2005/8/layout/hierarchy6"/>
    <dgm:cxn modelId="{ECE06287-4DBC-4E85-A92B-87DFB8A1AA02}" type="presOf" srcId="{683C2EC4-91D0-4DFD-939F-FD73B4631437}" destId="{AEA489AA-827E-458C-A731-C57486DD6F98}" srcOrd="0" destOrd="0" presId="urn:microsoft.com/office/officeart/2005/8/layout/hierarchy6"/>
    <dgm:cxn modelId="{4D272682-8728-4D24-8EEC-C51C20C05610}" type="presOf" srcId="{641308CD-98C9-47BD-A3CC-1A3198326084}" destId="{297F9A59-104E-471D-96DC-6D0DDC8A8C71}" srcOrd="0" destOrd="0" presId="urn:microsoft.com/office/officeart/2005/8/layout/hierarchy6"/>
    <dgm:cxn modelId="{9FB22064-34E9-4380-9F89-688D6918DD9E}" srcId="{8C78F193-E9F1-46A9-8C85-BC41CD2764BD}" destId="{D0AB6A8E-1BF1-42E6-89D0-4038E4B215BA}" srcOrd="0" destOrd="0" parTransId="{0989B1EC-781F-4149-9E6C-6E590D6E061E}" sibTransId="{3A1E3EE1-B39E-4573-AFD6-5F4A2E11442C}"/>
    <dgm:cxn modelId="{9092C4AF-7980-4986-892D-BEB5BA7B3F48}" srcId="{C4EF2D4A-792F-4724-92DE-2627F7C5F097}" destId="{3B8C8C38-7896-4980-B49F-EE902471B1C7}" srcOrd="2" destOrd="0" parTransId="{542131DF-304B-4273-B1CC-F37236B9C7B6}" sibTransId="{482165DD-B13F-4028-BAF6-8F31DC8E3C69}"/>
    <dgm:cxn modelId="{A4D807DE-334E-4F7F-B27A-E181A2E10647}" type="presOf" srcId="{1EC17D34-C682-4BA7-A53D-7CA2FAB0B74B}" destId="{04B96D22-26D5-4D33-AEE3-B235A5F924C8}" srcOrd="0" destOrd="0" presId="urn:microsoft.com/office/officeart/2005/8/layout/hierarchy6"/>
    <dgm:cxn modelId="{23A96D23-11A0-4186-ABD3-462663B14BBF}" type="presOf" srcId="{FF6E0945-A5C4-4DEA-ADEF-BEC3BA47518F}" destId="{DC9CE8FB-CE5A-44DC-9BAC-0CE393B3D76B}" srcOrd="0" destOrd="0" presId="urn:microsoft.com/office/officeart/2005/8/layout/hierarchy6"/>
    <dgm:cxn modelId="{A5CF3CA2-0072-4DD1-A46B-29722ED333B9}" type="presOf" srcId="{1EA6A27E-4E25-4F13-B85E-733EE9486AC4}" destId="{7E900305-8184-40D9-8314-EEDEA1996F27}" srcOrd="0" destOrd="0" presId="urn:microsoft.com/office/officeart/2005/8/layout/hierarchy6"/>
    <dgm:cxn modelId="{235A5C72-AC29-4DAF-87F6-0CC6C490CF0A}" type="presOf" srcId="{3AD1C70F-FBF3-4738-9408-9005CA25E214}" destId="{A940654C-3F5A-479B-A566-C051702221B9}" srcOrd="0" destOrd="0" presId="urn:microsoft.com/office/officeart/2005/8/layout/hierarchy6"/>
    <dgm:cxn modelId="{29296935-FDC0-4609-823E-D6F76ACBA7E6}" type="presOf" srcId="{83A424BF-68AF-4412-915D-60881B9BE588}" destId="{3836D101-6A5A-405A-B672-F4CE2A81582A}" srcOrd="0" destOrd="0" presId="urn:microsoft.com/office/officeart/2005/8/layout/hierarchy6"/>
    <dgm:cxn modelId="{A6387D27-5E6D-42CF-B7B7-2166CA1FA922}" srcId="{110285D2-02FA-4DBE-9C9B-612B6BC01440}" destId="{BB1F8210-8B47-455E-A72D-9379052E11A0}" srcOrd="0" destOrd="0" parTransId="{5B9464CD-5C11-4D12-A536-0A6BE1D78FB2}" sibTransId="{FD6CC9C3-B082-497D-8FF1-FD8576EDF0FD}"/>
    <dgm:cxn modelId="{567B2297-A529-40FD-8848-13721453B7AF}" type="presOf" srcId="{38FB452F-302E-41AC-9D5E-46CA69B50502}" destId="{8F981F00-18EC-4B37-877E-88CC962042A3}" srcOrd="0" destOrd="0" presId="urn:microsoft.com/office/officeart/2005/8/layout/hierarchy6"/>
    <dgm:cxn modelId="{AD44C12D-A4A9-4C10-8770-F09B07752B7B}" srcId="{B2D40BCA-81D4-4C24-A907-DD83599C5A06}" destId="{B51057C0-9086-4FE2-8A21-2A8E69B16B7E}" srcOrd="0" destOrd="0" parTransId="{EAAB8B2E-AABC-4212-B59D-0182CB5CEBB2}" sibTransId="{AF361CE7-E9F0-4837-AE4D-719D80431526}"/>
    <dgm:cxn modelId="{87EF6E7B-E497-4D6C-9144-A291D0825E92}" type="presOf" srcId="{758EA3D8-1F07-4541-BD88-E05F996BC0B4}" destId="{99660632-9BB2-4756-9211-6068B5A1EB1F}" srcOrd="0" destOrd="0" presId="urn:microsoft.com/office/officeart/2005/8/layout/hierarchy6"/>
    <dgm:cxn modelId="{F06785F2-B38D-490D-9A84-630EF6C3390E}" type="presOf" srcId="{EAAB8B2E-AABC-4212-B59D-0182CB5CEBB2}" destId="{90E9B0FB-8686-4FD2-9E03-687C6CD4951E}" srcOrd="0" destOrd="0" presId="urn:microsoft.com/office/officeart/2005/8/layout/hierarchy6"/>
    <dgm:cxn modelId="{B461C6FB-BFEF-4B6A-8525-6E84576C45C1}" type="presOf" srcId="{6FEE4DE0-5D03-4FFB-B86F-3BF644507A28}" destId="{EB767301-026D-4AFA-9D39-7A68D11C7C6D}" srcOrd="0" destOrd="0" presId="urn:microsoft.com/office/officeart/2005/8/layout/hierarchy6"/>
    <dgm:cxn modelId="{2C66E1D6-9B0A-4162-9DFD-13B8A425EADE}" srcId="{F79A26D7-26A3-486D-B44D-357C44A953C3}" destId="{C4EF2D4A-792F-4724-92DE-2627F7C5F097}" srcOrd="1" destOrd="0" parTransId="{95071B65-8690-4FE2-B230-33CDFE964A2E}" sibTransId="{902C70E3-3283-44CC-9BF0-D8BD9BFD8961}"/>
    <dgm:cxn modelId="{3597399F-B7A4-46A5-A53F-161FE95E28CD}" type="presOf" srcId="{3A4F4740-1FF7-4008-B143-5AF3F3FE061F}" destId="{BE0B92C0-E57D-4EA0-B48E-41D0B835CD9B}" srcOrd="0" destOrd="0" presId="urn:microsoft.com/office/officeart/2005/8/layout/hierarchy6"/>
    <dgm:cxn modelId="{7F2375E2-B9B1-4C20-B4E2-42BEE5F045C0}" type="presOf" srcId="{1785C60D-CCA1-4DA5-BC10-F3623B94BA7B}" destId="{CF9045FD-199C-487D-AC8C-36A970F587CD}" srcOrd="0" destOrd="0" presId="urn:microsoft.com/office/officeart/2005/8/layout/hierarchy6"/>
    <dgm:cxn modelId="{9F7D1AEA-04D3-4680-9137-7316921272A1}" type="presOf" srcId="{EFEE0EAC-3D5A-4F81-9D88-8A250AD2C624}" destId="{9D0CD2A9-53E8-4D27-BA5D-C78FFDF5BD15}" srcOrd="0" destOrd="0" presId="urn:microsoft.com/office/officeart/2005/8/layout/hierarchy6"/>
    <dgm:cxn modelId="{1F6975EC-E93F-4F1E-9E52-EC0E9541B354}" srcId="{1AEE5C03-5198-4020-AA3B-545E0004648C}" destId="{B2D40BCA-81D4-4C24-A907-DD83599C5A06}" srcOrd="0" destOrd="0" parTransId="{1EC17D34-C682-4BA7-A53D-7CA2FAB0B74B}" sibTransId="{588E289A-5FCB-4184-A969-DF2583AA47D8}"/>
    <dgm:cxn modelId="{24F734C9-7581-4211-BB0E-D7AB88B58971}" type="presOf" srcId="{A3C2E8ED-460D-491E-8599-46AC59BD0DAE}" destId="{F29CE021-6096-49E1-87DF-F8712A0695AD}" srcOrd="0" destOrd="0" presId="urn:microsoft.com/office/officeart/2005/8/layout/hierarchy6"/>
    <dgm:cxn modelId="{03CC930E-4A74-4BBE-BAF7-29FA4426E6AA}" type="presOf" srcId="{F341BAE1-7055-4F16-A91D-BC3D0249A8FE}" destId="{59953278-E694-41FF-A552-5A74C2547878}" srcOrd="0" destOrd="0" presId="urn:microsoft.com/office/officeart/2005/8/layout/hierarchy6"/>
    <dgm:cxn modelId="{0283C9BC-FEFE-47E7-9D58-AB0041E1B729}" type="presOf" srcId="{110285D2-02FA-4DBE-9C9B-612B6BC01440}" destId="{473856C0-F5A7-492A-94EF-FCEA45C3CA83}" srcOrd="0" destOrd="0" presId="urn:microsoft.com/office/officeart/2005/8/layout/hierarchy6"/>
    <dgm:cxn modelId="{0195A4CA-C7B2-4904-A324-D6B1A8DEE34B}" srcId="{9E010EDA-7D94-4B87-BF0F-3602C848516C}" destId="{E42BBC4F-EDCE-45F4-9D13-3BA906E24ED2}" srcOrd="0" destOrd="0" parTransId="{B8A79C85-1BEB-4528-92C3-ED457F0E6328}" sibTransId="{5062FBD3-7864-4F5F-B910-5427929345DF}"/>
    <dgm:cxn modelId="{31919DF1-C0EA-4733-86A3-222412937A68}" srcId="{826C0832-92B5-4B7F-BA26-48D00B908CAD}" destId="{6E1D95EB-9514-4CB0-9237-6F783552470E}" srcOrd="0" destOrd="0" parTransId="{F341BAE1-7055-4F16-A91D-BC3D0249A8FE}" sibTransId="{73BA9E1A-8BB7-4724-9521-2669E2DCC027}"/>
    <dgm:cxn modelId="{957656E9-B323-4F1C-9800-4D35C6FA1914}" type="presOf" srcId="{CA4FEC39-AF9B-4193-9DF4-A9F5FF3E037F}" destId="{50B316A9-A2C4-4CDD-92E7-8F79C513B61B}" srcOrd="0" destOrd="0" presId="urn:microsoft.com/office/officeart/2005/8/layout/hierarchy6"/>
    <dgm:cxn modelId="{407C7567-D0A0-4063-B6D3-3F811E70F167}" srcId="{F79A26D7-26A3-486D-B44D-357C44A953C3}" destId="{110285D2-02FA-4DBE-9C9B-612B6BC01440}" srcOrd="0" destOrd="0" parTransId="{025567C8-6323-4A4A-8AE2-A820E5555CD2}" sibTransId="{9886488D-AA94-48E9-82B6-5456C6396ADD}"/>
    <dgm:cxn modelId="{3027679A-90DF-40E9-950E-99A629E923E4}" type="presOf" srcId="{61055F3F-F842-4452-9B9A-A958B958E2FE}" destId="{AE9E7467-71DB-49CD-8BC1-4EF87B7F26CA}" srcOrd="0" destOrd="0" presId="urn:microsoft.com/office/officeart/2005/8/layout/hierarchy6"/>
    <dgm:cxn modelId="{EFB1FD79-2D51-43DF-AD36-85DFF6FA2A90}" type="presOf" srcId="{C4EF2D4A-792F-4724-92DE-2627F7C5F097}" destId="{EDEFAD81-1A1B-4FCA-BBCA-ABFE16B50923}" srcOrd="0" destOrd="0" presId="urn:microsoft.com/office/officeart/2005/8/layout/hierarchy6"/>
    <dgm:cxn modelId="{B055B438-6EE5-4E54-911D-2EF58A520F53}" type="presOf" srcId="{E42BBC4F-EDCE-45F4-9D13-3BA906E24ED2}" destId="{1C92AF5B-DDC1-49F5-BFBA-DAAEE2D342B7}" srcOrd="0" destOrd="0" presId="urn:microsoft.com/office/officeart/2005/8/layout/hierarchy6"/>
    <dgm:cxn modelId="{C69E6AA1-2FD5-4B5D-8FBE-276AB411880D}" type="presOf" srcId="{8C78F193-E9F1-46A9-8C85-BC41CD2764BD}" destId="{1B39A187-1CB8-461B-8625-D47CB528E1A1}" srcOrd="0" destOrd="0" presId="urn:microsoft.com/office/officeart/2005/8/layout/hierarchy6"/>
    <dgm:cxn modelId="{458C8D1E-4407-4A17-B034-B8742988A7C7}" srcId="{61055F3F-F842-4452-9B9A-A958B958E2FE}" destId="{758EA3D8-1F07-4541-BD88-E05F996BC0B4}" srcOrd="0" destOrd="0" parTransId="{9FB4D560-BFC4-4D8C-A6B6-4548F482126D}" sibTransId="{08F4CC4F-471D-4A46-896C-FBB2B6D2187A}"/>
    <dgm:cxn modelId="{FAF4A2F1-9742-45F9-BB5E-AE5CFE93BEED}" type="presOf" srcId="{B407EBA6-9544-456E-A8B1-5EB5FE743D6D}" destId="{856E661A-4052-4D99-9BED-B4C1DB7F4960}" srcOrd="0" destOrd="0" presId="urn:microsoft.com/office/officeart/2005/8/layout/hierarchy6"/>
    <dgm:cxn modelId="{53F59D53-4138-4973-94E5-7A5562CFA4E4}" srcId="{B69D0F66-CB26-436B-942F-F2EE62F71425}" destId="{1D23AC51-61AA-424B-9155-52538AD62AC6}" srcOrd="0" destOrd="0" parTransId="{B1EEF422-9E0E-425E-9963-3502FA48C81B}" sibTransId="{A831E9F6-05B6-48AC-95C1-103599D0F47B}"/>
    <dgm:cxn modelId="{1D77AC3D-4DA7-47C7-B7CE-711F68F700C5}" type="presOf" srcId="{81BE5782-98C3-4E92-853E-D56DC92CC6AE}" destId="{57315D97-174C-4E33-ADDD-B67DB11C10B8}" srcOrd="0" destOrd="0" presId="urn:microsoft.com/office/officeart/2005/8/layout/hierarchy6"/>
    <dgm:cxn modelId="{ADC43814-FA98-483E-BE7C-9716A38E161A}" srcId="{284568E3-9845-461A-A670-E4CEAE1E3DAA}" destId="{2F3DB594-8466-4DAD-8796-114385DDF4C3}" srcOrd="0" destOrd="0" parTransId="{EFAB78EE-C6AD-4A74-A890-0E57D8091796}" sibTransId="{719F6294-855F-4F2F-94BE-9960FD102ACC}"/>
    <dgm:cxn modelId="{7A68C33B-21E8-4EA4-BD3E-77FF72F4A050}" type="presOf" srcId="{CE262AB4-B383-4774-B57D-0DED5BC64BC0}" destId="{A7B2356C-8C38-4F78-A5EB-7E0A5963C4A9}" srcOrd="0" destOrd="0" presId="urn:microsoft.com/office/officeart/2005/8/layout/hierarchy6"/>
    <dgm:cxn modelId="{F793B7E6-4B6C-450B-936C-8F5622BFDC90}" srcId="{CA4FEC39-AF9B-4193-9DF4-A9F5FF3E037F}" destId="{0A4F1172-9178-441A-B7D6-DD71E535CC42}" srcOrd="0" destOrd="0" parTransId="{FF6E0945-A5C4-4DEA-ADEF-BEC3BA47518F}" sibTransId="{4B968FEA-C49C-4791-B631-FC3C0C681156}"/>
    <dgm:cxn modelId="{B3F44D37-4699-4A0A-B13F-C86E1EE6683C}" type="presOf" srcId="{A75959EF-FA28-45BA-810C-3E2B48E542AF}" destId="{CC3CE1F1-9A8C-4B7B-8F98-F63C117DB0D4}" srcOrd="0" destOrd="0" presId="urn:microsoft.com/office/officeart/2005/8/layout/hierarchy6"/>
    <dgm:cxn modelId="{F84D3D70-844B-401A-B64D-A7C3CE01EF6D}" type="presOf" srcId="{29728A0D-A736-4839-A07B-DF7B32023DD2}" destId="{4C8C2700-FF5D-4902-ADE0-452B1616F736}" srcOrd="0" destOrd="0" presId="urn:microsoft.com/office/officeart/2005/8/layout/hierarchy6"/>
    <dgm:cxn modelId="{CFDB278B-4AB5-4E6D-A3DC-74600B1CB9DF}" type="presOf" srcId="{5EF9E4AC-B77B-4156-AD29-1422A93D188F}" destId="{ADF9F1DB-3DB7-48CB-B3DB-08255D50A0BB}" srcOrd="0" destOrd="0" presId="urn:microsoft.com/office/officeart/2005/8/layout/hierarchy6"/>
    <dgm:cxn modelId="{F95E4225-C0BD-4656-A7D7-6510F5ADC34A}" type="presOf" srcId="{D9ED9864-CF25-425B-BD0A-CDA7198D221F}" destId="{504BD47F-FD68-4DB7-BACA-BCA762BDB360}" srcOrd="0" destOrd="0" presId="urn:microsoft.com/office/officeart/2005/8/layout/hierarchy6"/>
    <dgm:cxn modelId="{E6CA7763-B1B5-455F-BA33-789FCD74714C}" type="presOf" srcId="{1D23AC51-61AA-424B-9155-52538AD62AC6}" destId="{D1E477FF-A2D7-488B-9FB8-E7DD6522F93B}" srcOrd="0" destOrd="0" presId="urn:microsoft.com/office/officeart/2005/8/layout/hierarchy6"/>
    <dgm:cxn modelId="{19693D96-9B19-472E-B51E-2D9370486D82}" srcId="{C4EF2D4A-792F-4724-92DE-2627F7C5F097}" destId="{C67D6E2F-CE7E-423A-A00D-9D04B15B3728}" srcOrd="1" destOrd="0" parTransId="{E30E96DD-85EB-4906-A3B0-FEEB38BD3D0C}" sibTransId="{DB26940B-B360-48B7-BE3E-FA3495E4B95A}"/>
    <dgm:cxn modelId="{29B6D964-8B2A-4C4C-9AC4-437DB09E7282}" type="presOf" srcId="{98F305CA-7E99-44A2-B453-19367D15B45C}" destId="{0AE24501-096A-445B-AEFD-F56D3AB07E7E}" srcOrd="0" destOrd="0" presId="urn:microsoft.com/office/officeart/2005/8/layout/hierarchy6"/>
    <dgm:cxn modelId="{1B73FAF5-D0BC-42B7-BCCC-45282F457E5E}" type="presOf" srcId="{F79A26D7-26A3-486D-B44D-357C44A953C3}" destId="{C4942F52-2EFD-4BF7-958E-612AECB8D972}" srcOrd="0" destOrd="0" presId="urn:microsoft.com/office/officeart/2005/8/layout/hierarchy6"/>
    <dgm:cxn modelId="{25319A7A-4B7F-4073-A3C0-5E4672635855}" type="presOf" srcId="{9437BCBD-0ECE-4EC6-988D-30F010137F49}" destId="{3AC4CBA1-5A33-49EB-852A-C0D527CC0846}" srcOrd="0" destOrd="0" presId="urn:microsoft.com/office/officeart/2005/8/layout/hierarchy6"/>
    <dgm:cxn modelId="{464F5C44-80C5-4542-B053-B213DC9796FC}" type="presOf" srcId="{95071B65-8690-4FE2-B230-33CDFE964A2E}" destId="{0930056B-4107-4F48-B609-E171C58F4B42}" srcOrd="0" destOrd="0" presId="urn:microsoft.com/office/officeart/2005/8/layout/hierarchy6"/>
    <dgm:cxn modelId="{6EDBA6C6-F595-4228-921F-A48FB033A3A0}" type="presOf" srcId="{5388D838-D665-4931-AB21-767A8A479325}" destId="{A8CC3B3C-5608-410A-B4F6-CFEB3EE8D4FA}" srcOrd="0" destOrd="0" presId="urn:microsoft.com/office/officeart/2005/8/layout/hierarchy6"/>
    <dgm:cxn modelId="{99E9D365-E899-4393-954F-BDC9771AAD7A}" type="presOf" srcId="{0A11DBDF-DA5E-4BCB-9ACE-7F45282787D2}" destId="{D885127F-54E8-4A6D-A356-C632387C010A}" srcOrd="0" destOrd="0" presId="urn:microsoft.com/office/officeart/2005/8/layout/hierarchy6"/>
    <dgm:cxn modelId="{D416F24A-FC46-41EF-9116-203D8B2C264A}" srcId="{BCE85AD2-7F5F-4247-8E7B-64FC1F4303A2}" destId="{5EF9E4AC-B77B-4156-AD29-1422A93D188F}" srcOrd="0" destOrd="0" parTransId="{6B9469F3-F25F-45E5-AD9F-8CDA3A751FD5}" sibTransId="{24934BEB-2A7C-4503-87FE-58E117590531}"/>
    <dgm:cxn modelId="{F125F55E-89BF-41A2-875E-C93A04CCFDDA}" srcId="{A75959EF-FA28-45BA-810C-3E2B48E542AF}" destId="{D9ED9864-CF25-425B-BD0A-CDA7198D221F}" srcOrd="0" destOrd="0" parTransId="{DF5AE37F-4710-41DA-B7A9-9BF04DB31F71}" sibTransId="{671CE093-C7B5-442C-B193-A2FB6A9D0DAC}"/>
    <dgm:cxn modelId="{54C791FF-3CBF-4382-8EBA-13948A4030A4}" type="presOf" srcId="{E60BC184-E559-45EC-A4F6-0F198C9502E6}" destId="{EE50FF4A-6B99-4E7B-8ABA-C04DA7B9274D}" srcOrd="0" destOrd="0" presId="urn:microsoft.com/office/officeart/2005/8/layout/hierarchy6"/>
    <dgm:cxn modelId="{57455F46-EE68-4940-BF49-EBFC7D60A1CF}" type="presOf" srcId="{826C0832-92B5-4B7F-BA26-48D00B908CAD}" destId="{A11F231E-E059-49FC-A28F-ECC9DA3E95DC}" srcOrd="0" destOrd="0" presId="urn:microsoft.com/office/officeart/2005/8/layout/hierarchy6"/>
    <dgm:cxn modelId="{C0A1A908-E87E-437A-A85F-0A97695586C1}" srcId="{3B8C8C38-7896-4980-B49F-EE902471B1C7}" destId="{284568E3-9845-461A-A670-E4CEAE1E3DAA}" srcOrd="0" destOrd="0" parTransId="{1785C60D-CCA1-4DA5-BC10-F3623B94BA7B}" sibTransId="{AD5C0B1F-18B5-4578-B1F3-6517C2DA9536}"/>
    <dgm:cxn modelId="{4A51A481-195D-4A79-B5C9-E13A86B7AB26}" srcId="{F3DC25D6-BCC8-405A-8AD1-E41E5DB193F9}" destId="{CA4FEC39-AF9B-4193-9DF4-A9F5FF3E037F}" srcOrd="0" destOrd="0" parTransId="{38FB452F-302E-41AC-9D5E-46CA69B50502}" sibTransId="{F9451628-FB94-4112-90A4-195C936CF0F1}"/>
    <dgm:cxn modelId="{A163B17A-F5C7-425A-828C-3E8F0D920E82}" type="presOf" srcId="{6D9F579C-382B-4695-82C3-31750EFB8F14}" destId="{7365B66D-4A1D-491B-A82F-1E82EEFF0380}" srcOrd="0" destOrd="0" presId="urn:microsoft.com/office/officeart/2005/8/layout/hierarchy6"/>
    <dgm:cxn modelId="{40C7A33B-A6BE-4F60-972A-6EC99FD66F4F}" type="presOf" srcId="{C67D6E2F-CE7E-423A-A00D-9D04B15B3728}" destId="{2B699230-B3FA-4F11-AC72-21747BF29508}" srcOrd="0" destOrd="0" presId="urn:microsoft.com/office/officeart/2005/8/layout/hierarchy6"/>
    <dgm:cxn modelId="{845F2C19-1ADB-46D7-AC6F-0FE7A87388C0}" srcId="{683C2EC4-91D0-4DFD-939F-FD73B4631437}" destId="{A75959EF-FA28-45BA-810C-3E2B48E542AF}" srcOrd="0" destOrd="0" parTransId="{0A11DBDF-DA5E-4BCB-9ACE-7F45282787D2}" sibTransId="{097A1F14-15B1-40BA-BAB2-5FC3B24E63F0}"/>
    <dgm:cxn modelId="{6BCB7090-2D92-4778-918B-BD178561EE23}" type="presOf" srcId="{EC48E88D-CD57-4771-85B3-8E88FEF07CF9}" destId="{0BA23890-6E10-4EEB-8EE5-0DA4F75E4D0E}" srcOrd="0" destOrd="0" presId="urn:microsoft.com/office/officeart/2005/8/layout/hierarchy6"/>
    <dgm:cxn modelId="{7F5AB018-4C0E-43A4-B40D-17AEE71AD0D4}" srcId="{A1B448CE-1DA1-4C23-B04C-53656086D158}" destId="{F79A26D7-26A3-486D-B44D-357C44A953C3}" srcOrd="0" destOrd="0" parTransId="{1EA6A27E-4E25-4F13-B85E-733EE9486AC4}" sibTransId="{3A83A9CD-EE96-48C4-82EB-E8104C60F764}"/>
    <dgm:cxn modelId="{B8B0119A-D25C-48C7-877B-1A4D2E5B190B}" type="presOf" srcId="{C1F0926D-11D0-4149-BC8E-1C0633B0B60C}" destId="{DBDC36A6-E605-47EB-96BF-85358329FD1C}" srcOrd="0" destOrd="0" presId="urn:microsoft.com/office/officeart/2005/8/layout/hierarchy6"/>
    <dgm:cxn modelId="{35CE6578-1316-44A2-9D9D-AD43E3D78F7D}" type="presOf" srcId="{284568E3-9845-461A-A670-E4CEAE1E3DAA}" destId="{F530F0AB-F8B7-48E6-9D56-D5E4D7EB76D4}" srcOrd="0" destOrd="0" presId="urn:microsoft.com/office/officeart/2005/8/layout/hierarchy6"/>
    <dgm:cxn modelId="{EEC717CB-E74D-4232-8D22-137D46FAD6C6}" type="presOf" srcId="{DF5AE37F-4710-41DA-B7A9-9BF04DB31F71}" destId="{8C88F5A4-F83D-4969-AC17-19E01C428C70}" srcOrd="0" destOrd="0" presId="urn:microsoft.com/office/officeart/2005/8/layout/hierarchy6"/>
    <dgm:cxn modelId="{CC7BFD9D-470C-4DBE-9E35-0A46B436193E}" srcId="{C4EF2D4A-792F-4724-92DE-2627F7C5F097}" destId="{826C0832-92B5-4B7F-BA26-48D00B908CAD}" srcOrd="0" destOrd="0" parTransId="{14ED45F4-0337-4F69-964A-A6EB91AEBBD9}" sibTransId="{A4A0D098-824A-407D-B047-24D5AFF99F75}"/>
    <dgm:cxn modelId="{BD3676A3-44DE-4163-B3AA-8FECC903553F}" type="presOf" srcId="{02847746-D824-4D39-949B-61565CDE14EB}" destId="{5390000E-0AD4-4187-A5B5-AFA69124C013}" srcOrd="0" destOrd="0" presId="urn:microsoft.com/office/officeart/2005/8/layout/hierarchy6"/>
    <dgm:cxn modelId="{2411754D-B35A-4CD8-961F-929093C02456}" type="presOf" srcId="{6713A4BE-49F5-42DE-99AE-008607660D91}" destId="{DED7E3B9-813D-4E58-AD88-8F595E3F9FDE}" srcOrd="0" destOrd="0" presId="urn:microsoft.com/office/officeart/2005/8/layout/hierarchy6"/>
    <dgm:cxn modelId="{AA514F41-FE9F-4C38-9E3A-FCB26D6CA911}" srcId="{02847746-D824-4D39-949B-61565CDE14EB}" destId="{61055F3F-F842-4452-9B9A-A958B958E2FE}" srcOrd="0" destOrd="0" parTransId="{69C25C79-1F49-44B7-A7F9-57B44806341D}" sibTransId="{3EB2ACF0-7089-4A84-9FE7-07CD7E9E0B58}"/>
    <dgm:cxn modelId="{6BBF1883-B3F8-42C0-B7B0-397879EC543F}" type="presOf" srcId="{8F8226C2-D45E-4E3F-8F1B-76A223D6D9F9}" destId="{ACD39944-E727-48ED-A3FB-0B043719FDB7}" srcOrd="0" destOrd="0" presId="urn:microsoft.com/office/officeart/2005/8/layout/hierarchy6"/>
    <dgm:cxn modelId="{39EFBD4B-102B-4B0C-8913-30ECCE71FA41}" srcId="{3E4BAFFB-69EA-4610-84BC-3C79109DED02}" destId="{6FEE4DE0-5D03-4FFB-B86F-3BF644507A28}" srcOrd="0" destOrd="0" parTransId="{3A4F4740-1FF7-4008-B143-5AF3F3FE061F}" sibTransId="{50195193-25F9-40DC-80AB-309E86535D31}"/>
    <dgm:cxn modelId="{682AD8A0-D4C8-47CA-84A0-3212E2112051}" type="presOf" srcId="{DF0DFFD7-9F66-472D-A741-E386721B612D}" destId="{764A41CB-DBF3-4C1D-9A99-0DAF381A10B0}" srcOrd="0" destOrd="0" presId="urn:microsoft.com/office/officeart/2005/8/layout/hierarchy6"/>
    <dgm:cxn modelId="{90577572-B655-4601-9F57-1C6FA9522977}" type="presOf" srcId="{A1B448CE-1DA1-4C23-B04C-53656086D158}" destId="{BC40F728-AD67-4885-AEF2-996BAA611CC2}" srcOrd="0" destOrd="0" presId="urn:microsoft.com/office/officeart/2005/8/layout/hierarchy6"/>
    <dgm:cxn modelId="{59FC8C00-4F5F-415B-9AC2-A15D1574E23A}" type="presOf" srcId="{F181A5FF-79EC-4548-A236-4A18DFC6D9C7}" destId="{A406AFB5-5EA9-4E5C-8669-562404A43785}" srcOrd="0" destOrd="0" presId="urn:microsoft.com/office/officeart/2005/8/layout/hierarchy6"/>
    <dgm:cxn modelId="{8D94D86C-A690-45F2-9ED4-2449F3DA736F}" type="presOf" srcId="{5B9464CD-5C11-4D12-A536-0A6BE1D78FB2}" destId="{CE8EF158-9CFC-4F73-858F-F494FD2246E8}" srcOrd="0" destOrd="0" presId="urn:microsoft.com/office/officeart/2005/8/layout/hierarchy6"/>
    <dgm:cxn modelId="{23DA1EF1-A6A2-48A2-AF87-ECE17314E3CC}" srcId="{BB1F8210-8B47-455E-A72D-9379052E11A0}" destId="{B69D0F66-CB26-436B-942F-F2EE62F71425}" srcOrd="0" destOrd="0" parTransId="{03C38BE9-7128-47A5-884C-5F5AD4C13F2A}" sibTransId="{17BE0114-FBA2-4C26-9E3C-16F1913A8872}"/>
    <dgm:cxn modelId="{22626C0B-7B75-455A-9FBB-3D23C5C6C118}" type="presOf" srcId="{E30E96DD-85EB-4906-A3B0-FEEB38BD3D0C}" destId="{E4F6C26C-FEAB-4CD3-87C9-24C7A88F2B91}" srcOrd="0" destOrd="0" presId="urn:microsoft.com/office/officeart/2005/8/layout/hierarchy6"/>
    <dgm:cxn modelId="{9F04F25C-1A12-4BCE-91A8-67505B13235D}" type="presOf" srcId="{9FB4D560-BFC4-4D8C-A6B6-4548F482126D}" destId="{0205ED99-3EF0-467A-B5A3-1351DC6B7DB3}" srcOrd="0" destOrd="0" presId="urn:microsoft.com/office/officeart/2005/8/layout/hierarchy6"/>
    <dgm:cxn modelId="{FCAE25B8-53E2-4433-A333-A21D91AB8F5C}" type="presOf" srcId="{419ADF83-58A8-4005-B2E9-A1A82839C12B}" destId="{862DA24D-790A-4E70-813B-46A9EE1AA491}" srcOrd="0" destOrd="0" presId="urn:microsoft.com/office/officeart/2005/8/layout/hierarchy6"/>
    <dgm:cxn modelId="{C3A1AA71-A75E-4CE2-A5EF-57DDA791C26B}" type="presOf" srcId="{542131DF-304B-4273-B1CC-F37236B9C7B6}" destId="{6D66ADFB-5E5E-47C9-AAAC-6BE4D499ECA6}" srcOrd="0" destOrd="0" presId="urn:microsoft.com/office/officeart/2005/8/layout/hierarchy6"/>
    <dgm:cxn modelId="{946B2D8A-EF67-484A-A5A4-CD7144228507}" type="presOf" srcId="{F3DC25D6-BCC8-405A-8AD1-E41E5DB193F9}" destId="{C2945EFA-A484-48D9-BE9B-558998943CB2}" srcOrd="0" destOrd="0" presId="urn:microsoft.com/office/officeart/2005/8/layout/hierarchy6"/>
    <dgm:cxn modelId="{0D821659-17D0-4DEC-9818-8783C263C657}" type="presOf" srcId="{CAC23349-4719-48BD-8902-518C1D52D4FD}" destId="{DB8D7F18-AA67-41A6-8D70-D1EE7FCE7E73}" srcOrd="0" destOrd="0" presId="urn:microsoft.com/office/officeart/2005/8/layout/hierarchy6"/>
    <dgm:cxn modelId="{80B1745F-4591-4E97-A995-18DA1150A968}" type="presOf" srcId="{BCE85AD2-7F5F-4247-8E7B-64FC1F4303A2}" destId="{3A6F1A26-EEB3-4682-A477-BABCC4E4D9DB}" srcOrd="0" destOrd="0" presId="urn:microsoft.com/office/officeart/2005/8/layout/hierarchy6"/>
    <dgm:cxn modelId="{3950F901-57C7-4825-98BA-466285277875}" type="presOf" srcId="{D0AB6A8E-1BF1-42E6-89D0-4038E4B215BA}" destId="{B74243A5-935E-4FDA-B729-F71CF1B469DB}" srcOrd="0" destOrd="0" presId="urn:microsoft.com/office/officeart/2005/8/layout/hierarchy6"/>
    <dgm:cxn modelId="{CDC159F8-DDE8-4ED1-A3B3-441730061ADC}" type="presOf" srcId="{BB1F8210-8B47-455E-A72D-9379052E11A0}" destId="{DEEA5070-7DE6-4AB9-BCB4-6EFF8B87752A}" srcOrd="0" destOrd="0" presId="urn:microsoft.com/office/officeart/2005/8/layout/hierarchy6"/>
    <dgm:cxn modelId="{22C090C3-7CE2-464C-9D4B-E3F79400B39C}" srcId="{DF0DFFD7-9F66-472D-A741-E386721B612D}" destId="{9E010EDA-7D94-4B87-BF0F-3602C848516C}" srcOrd="0" destOrd="0" parTransId="{419ADF83-58A8-4005-B2E9-A1A82839C12B}" sibTransId="{420623FA-1685-4C16-B3A1-7BC363578695}"/>
    <dgm:cxn modelId="{36786445-422E-41DC-A08A-30DE0C3031E8}" type="presOf" srcId="{B2D40BCA-81D4-4C24-A907-DD83599C5A06}" destId="{0F022395-6448-40AD-BD03-3207677CE050}" srcOrd="0" destOrd="0" presId="urn:microsoft.com/office/officeart/2005/8/layout/hierarchy6"/>
    <dgm:cxn modelId="{61B8131D-1513-4B40-856F-0E2CEDFE593A}" srcId="{D9ED9864-CF25-425B-BD0A-CDA7198D221F}" destId="{C36A56E2-0683-4A59-8F84-5A018DA9B37E}" srcOrd="0" destOrd="0" parTransId="{C1F0926D-11D0-4149-BC8E-1C0633B0B60C}" sibTransId="{72028D3E-4746-4AEA-B662-255EA15F2995}"/>
    <dgm:cxn modelId="{2D615FCC-ECA6-4C64-8CEB-7DCF07FF6E9A}" srcId="{C67D6E2F-CE7E-423A-A00D-9D04B15B3728}" destId="{98F305CA-7E99-44A2-B453-19367D15B45C}" srcOrd="0" destOrd="0" parTransId="{3AD1C70F-FBF3-4738-9408-9005CA25E214}" sibTransId="{2AFB2835-91B5-4C88-9EE5-ECA5C46641FE}"/>
    <dgm:cxn modelId="{3CF6AA6D-3F76-47CA-89CB-B1846424D3DF}" type="presOf" srcId="{03C38BE9-7128-47A5-884C-5F5AD4C13F2A}" destId="{32F95479-36A6-4721-BDE1-9F78B93BC83E}" srcOrd="0" destOrd="0" presId="urn:microsoft.com/office/officeart/2005/8/layout/hierarchy6"/>
    <dgm:cxn modelId="{BCEE5858-B946-4345-B27A-FBE6DE6BD02D}" srcId="{758EA3D8-1F07-4541-BD88-E05F996BC0B4}" destId="{37A82B7E-3533-45B4-9639-29C08DC5B10D}" srcOrd="0" destOrd="0" parTransId="{6713A4BE-49F5-42DE-99AE-008607660D91}" sibTransId="{B2939483-E1C9-4295-ABD8-6759D28DFB1A}"/>
    <dgm:cxn modelId="{157CFF3C-8FDF-4344-A1C5-FDE29D0AD33F}" srcId="{E60BC184-E559-45EC-A4F6-0F198C9502E6}" destId="{F3DC25D6-BCC8-405A-8AD1-E41E5DB193F9}" srcOrd="0" destOrd="0" parTransId="{CE262AB4-B383-4774-B57D-0DED5BC64BC0}" sibTransId="{AFCE7311-4B2F-492B-AB9D-88ACAAEED95E}"/>
    <dgm:cxn modelId="{889C69A6-F89B-49CA-B0E7-106DD7BA0195}" type="presOf" srcId="{3B8C8C38-7896-4980-B49F-EE902471B1C7}" destId="{A22973E9-1444-4068-878B-83EDB57615E8}" srcOrd="0" destOrd="0" presId="urn:microsoft.com/office/officeart/2005/8/layout/hierarchy6"/>
    <dgm:cxn modelId="{69926CF8-DBD1-40BE-A3FE-A11EDC21D2D9}" type="presOf" srcId="{02A89EA7-5116-4522-87B7-FB80A9609D1D}" destId="{68781744-62F9-4B1A-86CE-E130239527D4}" srcOrd="0" destOrd="0" presId="urn:microsoft.com/office/officeart/2005/8/layout/hierarchy6"/>
    <dgm:cxn modelId="{E18E2281-94F1-427B-909E-DCB961166746}" srcId="{83A424BF-68AF-4412-915D-60881B9BE588}" destId="{BCE85AD2-7F5F-4247-8E7B-64FC1F4303A2}" srcOrd="0" destOrd="0" parTransId="{81BE5782-98C3-4E92-853E-D56DC92CC6AE}" sibTransId="{1D4188C3-F0D2-446E-9D58-C5537F3CD6F0}"/>
    <dgm:cxn modelId="{9AD161A6-8F45-4B13-8970-17BBF8DF3251}" type="presOf" srcId="{1AEE5C03-5198-4020-AA3B-545E0004648C}" destId="{7230B003-2691-4B9D-A3F3-056133D5B465}" srcOrd="0" destOrd="0" presId="urn:microsoft.com/office/officeart/2005/8/layout/hierarchy6"/>
    <dgm:cxn modelId="{3FB2E9E8-0D0B-4AD7-A196-F2E1831EFC89}" srcId="{6D9F579C-382B-4695-82C3-31750EFB8F14}" destId="{A1B448CE-1DA1-4C23-B04C-53656086D158}" srcOrd="0" destOrd="0" parTransId="{436D1086-1C5D-4690-93C4-04AEF5740637}" sibTransId="{7729198E-9F3A-444C-B62F-631E4D266E3E}"/>
    <dgm:cxn modelId="{E2E13FF6-DFB1-4BE6-8656-36121E5F6EEF}" srcId="{6E1D95EB-9514-4CB0-9237-6F783552470E}" destId="{8C78F193-E9F1-46A9-8C85-BC41CD2764BD}" srcOrd="0" destOrd="0" parTransId="{9437BCBD-0ECE-4EC6-988D-30F010137F49}" sibTransId="{DB528058-C3B8-40C8-9E0C-135F84C31B09}"/>
    <dgm:cxn modelId="{972B8396-775F-46C9-922F-50BFCBC8A95C}" srcId="{6FEE4DE0-5D03-4FFB-B86F-3BF644507A28}" destId="{EC48E88D-CD57-4771-85B3-8E88FEF07CF9}" srcOrd="0" destOrd="0" parTransId="{2D6D2E25-2DFD-464D-A9B5-3929613F7500}" sibTransId="{B013737B-8155-4740-95A0-126D6EBEB9A0}"/>
    <dgm:cxn modelId="{C8DE24D1-2100-4980-9107-1A83A3CEEE91}" srcId="{B407EBA6-9544-456E-A8B1-5EB5FE743D6D}" destId="{E60BC184-E559-45EC-A4F6-0F198C9502E6}" srcOrd="0" destOrd="0" parTransId="{DF33E14B-3E6E-4C80-BF41-2DB579C19242}" sibTransId="{2F132A7C-5FBA-4F75-87EA-789A5F6FA69F}"/>
    <dgm:cxn modelId="{43DC5841-3EE4-407B-B5BD-0F25284BCB25}" type="presOf" srcId="{3E4BAFFB-69EA-4610-84BC-3C79109DED02}" destId="{DB2C5796-70FF-4543-B3B1-DCC0E12B0436}" srcOrd="0" destOrd="0" presId="urn:microsoft.com/office/officeart/2005/8/layout/hierarchy6"/>
    <dgm:cxn modelId="{0E5E9228-785A-4998-BA9F-1445F6B7205B}" type="presOf" srcId="{69C25C79-1F49-44B7-A7F9-57B44806341D}" destId="{AEF77FDD-425C-41DB-87E5-0DEC1584B68C}" srcOrd="0" destOrd="0" presId="urn:microsoft.com/office/officeart/2005/8/layout/hierarchy6"/>
    <dgm:cxn modelId="{B58A3574-081A-4D24-99E5-D740B4C39422}" type="presOf" srcId="{B8A79C85-1BEB-4528-92C3-ED457F0E6328}" destId="{9664B4E6-9697-4D7E-812D-3293D166491F}" srcOrd="0" destOrd="0" presId="urn:microsoft.com/office/officeart/2005/8/layout/hierarchy6"/>
    <dgm:cxn modelId="{1BC03214-CE84-42B7-83DE-8DC2E7466A41}" srcId="{2F3DB594-8466-4DAD-8796-114385DDF4C3}" destId="{3E4BAFFB-69EA-4610-84BC-3C79109DED02}" srcOrd="0" destOrd="0" parTransId="{29728A0D-A736-4839-A07B-DF7B32023DD2}" sibTransId="{CCCFE024-C33E-4DAE-9F05-A50E4F0904E3}"/>
    <dgm:cxn modelId="{FB89226C-3EFE-42C0-AD8B-C5ECBA32B482}" type="presOf" srcId="{37A82B7E-3533-45B4-9639-29C08DC5B10D}" destId="{C37DEBFC-D383-4277-B0BB-35137F2BB33C}" srcOrd="0" destOrd="0" presId="urn:microsoft.com/office/officeart/2005/8/layout/hierarchy6"/>
    <dgm:cxn modelId="{08F0A42E-C5AD-43D7-84EF-E7C4DBB407D2}" type="presOf" srcId="{6B9469F3-F25F-45E5-AD9F-8CDA3A751FD5}" destId="{5F2F0E0C-3242-4354-814C-A66C72F869ED}" srcOrd="0" destOrd="0" presId="urn:microsoft.com/office/officeart/2005/8/layout/hierarchy6"/>
    <dgm:cxn modelId="{1A8916F1-78CB-4224-ABBD-CC44130BC3AF}" type="presOf" srcId="{143CF4D9-6FCD-4F9C-A203-D998EE6E93E8}" destId="{F376E89C-054B-46A1-B5F0-81726660B007}" srcOrd="0" destOrd="0" presId="urn:microsoft.com/office/officeart/2005/8/layout/hierarchy6"/>
    <dgm:cxn modelId="{6D570478-91AB-4AF8-AEE9-98CB987125A0}" type="presOf" srcId="{DF33E14B-3E6E-4C80-BF41-2DB579C19242}" destId="{F685A2F4-D0B0-4FDA-A7DA-C0152E3AF821}" srcOrd="0" destOrd="0" presId="urn:microsoft.com/office/officeart/2005/8/layout/hierarchy6"/>
    <dgm:cxn modelId="{04C9DCED-8EC8-4A54-88CD-719C53A7A94B}" type="presOf" srcId="{B69D0F66-CB26-436B-942F-F2EE62F71425}" destId="{8C3132AF-9B2F-492B-996D-F670B0807E4E}" srcOrd="0" destOrd="0" presId="urn:microsoft.com/office/officeart/2005/8/layout/hierarchy6"/>
    <dgm:cxn modelId="{30B60FC5-62F5-4B0C-BD58-8EE6F08D9BC4}" srcId="{A1B448CE-1DA1-4C23-B04C-53656086D158}" destId="{DF0DFFD7-9F66-472D-A741-E386721B612D}" srcOrd="3" destOrd="0" parTransId="{5388D838-D665-4931-AB21-767A8A479325}" sibTransId="{B586F824-484C-47BE-AC94-5F28199CA247}"/>
    <dgm:cxn modelId="{B16D475C-7501-4904-8229-7D19BB2E3FB0}" type="presOf" srcId="{C36A56E2-0683-4A59-8F84-5A018DA9B37E}" destId="{C74F15FB-698C-4B5F-8051-7285169407C5}" srcOrd="0" destOrd="0" presId="urn:microsoft.com/office/officeart/2005/8/layout/hierarchy6"/>
    <dgm:cxn modelId="{51CC261A-C263-4CA8-8063-C76333DFE8CF}" type="presOf" srcId="{2D6D2E25-2DFD-464D-A9B5-3929613F7500}" destId="{3FB6625B-CA1F-411D-B25B-4D61403FC118}" srcOrd="0" destOrd="0" presId="urn:microsoft.com/office/officeart/2005/8/layout/hierarchy6"/>
    <dgm:cxn modelId="{5E7096A8-AF9C-4737-8EC0-9EED57D0A655}" srcId="{C36A56E2-0683-4A59-8F84-5A018DA9B37E}" destId="{13D0BFE5-966F-44BB-8598-0B161F688D31}" srcOrd="0" destOrd="0" parTransId="{CAC23349-4719-48BD-8902-518C1D52D4FD}" sibTransId="{7D8482C2-DA22-442E-B382-BAC1920EFCBA}"/>
    <dgm:cxn modelId="{EFF3CC2B-7252-40AD-9B13-C0E641A69C93}" srcId="{A1B448CE-1DA1-4C23-B04C-53656086D158}" destId="{683C2EC4-91D0-4DFD-939F-FD73B4631437}" srcOrd="2" destOrd="0" parTransId="{641308CD-98C9-47BD-A3CC-1A3198326084}" sibTransId="{0B84AAD0-8F8B-43C3-A80C-991C6D7F363B}"/>
    <dgm:cxn modelId="{610FE101-C4A7-4306-A672-7DC7860E918B}" type="presOf" srcId="{025567C8-6323-4A4A-8AE2-A820E5555CD2}" destId="{3E4D3E47-3FFF-48C0-B057-85F4821E5D30}" srcOrd="0" destOrd="0" presId="urn:microsoft.com/office/officeart/2005/8/layout/hierarchy6"/>
    <dgm:cxn modelId="{92E6A175-4CAC-4AC7-8814-D5B64053B0FE}" type="presOf" srcId="{B1EEF422-9E0E-425E-9963-3502FA48C81B}" destId="{A85060C9-7752-4C5A-9637-EBF85DC4E764}" srcOrd="0" destOrd="0" presId="urn:microsoft.com/office/officeart/2005/8/layout/hierarchy6"/>
    <dgm:cxn modelId="{FF98A29D-5F2A-4592-831C-FC53881343AC}" type="presOf" srcId="{B51057C0-9086-4FE2-8A21-2A8E69B16B7E}" destId="{ABBEE8C4-2A7A-4F2C-9249-55EDBD28E767}" srcOrd="0" destOrd="0" presId="urn:microsoft.com/office/officeart/2005/8/layout/hierarchy6"/>
    <dgm:cxn modelId="{1D946415-9B74-46EF-9A88-70788D62240B}" srcId="{A1B448CE-1DA1-4C23-B04C-53656086D158}" destId="{B407EBA6-9544-456E-A8B1-5EB5FE743D6D}" srcOrd="1" destOrd="0" parTransId="{A3C2E8ED-460D-491E-8599-46AC59BD0DAE}" sibTransId="{36FD7BE2-2C2F-4105-8BE9-63A5E09F648B}"/>
    <dgm:cxn modelId="{31BA1CB5-F4B4-4638-9151-3D53F300985B}" type="presOf" srcId="{9E010EDA-7D94-4B87-BF0F-3602C848516C}" destId="{8C205A97-6AFA-45BC-8A25-F579769D594D}" srcOrd="0" destOrd="0" presId="urn:microsoft.com/office/officeart/2005/8/layout/hierarchy6"/>
    <dgm:cxn modelId="{55FBE6F2-3FC1-470C-BCF6-563F5E961D21}" srcId="{98F305CA-7E99-44A2-B453-19367D15B45C}" destId="{F181A5FF-79EC-4548-A236-4A18DFC6D9C7}" srcOrd="0" destOrd="0" parTransId="{02A89EA7-5116-4522-87B7-FB80A9609D1D}" sibTransId="{855A8F2C-F782-473F-93C2-19E7447F272C}"/>
    <dgm:cxn modelId="{3DD822F6-1850-4278-99C0-489B45B04CBC}" type="presOf" srcId="{14ED45F4-0337-4F69-964A-A6EB91AEBBD9}" destId="{36ACD8E2-2C05-4E2B-88DD-F0EAFEDF8E7B}" srcOrd="0" destOrd="0" presId="urn:microsoft.com/office/officeart/2005/8/layout/hierarchy6"/>
    <dgm:cxn modelId="{8DFBA260-AEA0-403E-8E64-A05D478321B6}" srcId="{E42BBC4F-EDCE-45F4-9D13-3BA906E24ED2}" destId="{83A424BF-68AF-4412-915D-60881B9BE588}" srcOrd="0" destOrd="0" parTransId="{8F8226C2-D45E-4E3F-8F1B-76A223D6D9F9}" sibTransId="{E68EFB54-0542-40FB-B6C6-C557D5D683E1}"/>
    <dgm:cxn modelId="{2BA48DB2-EB79-43E6-8834-F68D8BD94961}" type="presOf" srcId="{6E1D95EB-9514-4CB0-9237-6F783552470E}" destId="{821BE338-39EC-4C24-AE4A-C5FA2735620A}" srcOrd="0" destOrd="0" presId="urn:microsoft.com/office/officeart/2005/8/layout/hierarchy6"/>
    <dgm:cxn modelId="{776BA060-B76E-4C70-AF14-6DDA8F4BBE9E}" type="presOf" srcId="{0989B1EC-781F-4149-9E6C-6E590D6E061E}" destId="{016A7897-2D34-4FEC-9099-7227FFA95307}" srcOrd="0" destOrd="0" presId="urn:microsoft.com/office/officeart/2005/8/layout/hierarchy6"/>
    <dgm:cxn modelId="{39A657DE-0E6D-4C8F-8BF9-F3361EB913A3}" type="presOf" srcId="{EFAB78EE-C6AD-4A74-A890-0E57D8091796}" destId="{37227F57-37F0-4502-9DB5-9D541FCBE1A9}" srcOrd="0" destOrd="0" presId="urn:microsoft.com/office/officeart/2005/8/layout/hierarchy6"/>
    <dgm:cxn modelId="{8982C52C-D5E7-4329-997F-900BBA453C88}" srcId="{C4EF2D4A-792F-4724-92DE-2627F7C5F097}" destId="{02847746-D824-4D39-949B-61565CDE14EB}" srcOrd="3" destOrd="0" parTransId="{EFEE0EAC-3D5A-4F81-9D88-8A250AD2C624}" sibTransId="{514B4913-E0D3-40BA-94DD-32B63A578714}"/>
    <dgm:cxn modelId="{8EAF455D-6300-4BF3-9C29-1E830624365D}" type="presOf" srcId="{13D0BFE5-966F-44BB-8598-0B161F688D31}" destId="{599E6506-616E-4EAF-9B78-059E6E706DE9}" srcOrd="0" destOrd="0" presId="urn:microsoft.com/office/officeart/2005/8/layout/hierarchy6"/>
    <dgm:cxn modelId="{32911FF4-4C81-4DBB-A9C2-ADC36D6B09F3}" type="presParOf" srcId="{7365B66D-4A1D-491B-A82F-1E82EEFF0380}" destId="{9DF674AB-ADE0-4017-864E-78D55466FF4F}" srcOrd="0" destOrd="0" presId="urn:microsoft.com/office/officeart/2005/8/layout/hierarchy6"/>
    <dgm:cxn modelId="{BAFA7F5E-DA51-4AB3-B422-47130E0CC7B9}" type="presParOf" srcId="{9DF674AB-ADE0-4017-864E-78D55466FF4F}" destId="{CA905A34-0D88-4BFF-8251-9FCAE79F700E}" srcOrd="0" destOrd="0" presId="urn:microsoft.com/office/officeart/2005/8/layout/hierarchy6"/>
    <dgm:cxn modelId="{25FF6234-BC56-481C-ABDB-9EF52A92C602}" type="presParOf" srcId="{CA905A34-0D88-4BFF-8251-9FCAE79F700E}" destId="{E23382D0-F3E4-4879-BB04-9DC806B060C9}" srcOrd="0" destOrd="0" presId="urn:microsoft.com/office/officeart/2005/8/layout/hierarchy6"/>
    <dgm:cxn modelId="{BFE87615-CBC0-4173-A0DC-E05C003CDFAD}" type="presParOf" srcId="{E23382D0-F3E4-4879-BB04-9DC806B060C9}" destId="{BC40F728-AD67-4885-AEF2-996BAA611CC2}" srcOrd="0" destOrd="0" presId="urn:microsoft.com/office/officeart/2005/8/layout/hierarchy6"/>
    <dgm:cxn modelId="{11485B14-AFDC-410F-B4A7-DE82D65161BF}" type="presParOf" srcId="{E23382D0-F3E4-4879-BB04-9DC806B060C9}" destId="{D5B76892-E0B8-4E18-A798-4C9DEA768F49}" srcOrd="1" destOrd="0" presId="urn:microsoft.com/office/officeart/2005/8/layout/hierarchy6"/>
    <dgm:cxn modelId="{4A72EE65-FA30-438D-A23F-E67DA2D01B9F}" type="presParOf" srcId="{D5B76892-E0B8-4E18-A798-4C9DEA768F49}" destId="{7E900305-8184-40D9-8314-EEDEA1996F27}" srcOrd="0" destOrd="0" presId="urn:microsoft.com/office/officeart/2005/8/layout/hierarchy6"/>
    <dgm:cxn modelId="{5277C022-0688-49AB-8FF3-AE5B2E5E657B}" type="presParOf" srcId="{D5B76892-E0B8-4E18-A798-4C9DEA768F49}" destId="{07926974-B96E-495F-BDD7-461B19A94AC9}" srcOrd="1" destOrd="0" presId="urn:microsoft.com/office/officeart/2005/8/layout/hierarchy6"/>
    <dgm:cxn modelId="{EFA35468-8047-49BD-A625-E9443C4453EC}" type="presParOf" srcId="{07926974-B96E-495F-BDD7-461B19A94AC9}" destId="{C4942F52-2EFD-4BF7-958E-612AECB8D972}" srcOrd="0" destOrd="0" presId="urn:microsoft.com/office/officeart/2005/8/layout/hierarchy6"/>
    <dgm:cxn modelId="{4CFA80A8-B426-49CD-96CC-97720FF5C8C5}" type="presParOf" srcId="{07926974-B96E-495F-BDD7-461B19A94AC9}" destId="{60A78321-8B27-42E9-BCF6-41F30DF88956}" srcOrd="1" destOrd="0" presId="urn:microsoft.com/office/officeart/2005/8/layout/hierarchy6"/>
    <dgm:cxn modelId="{E093604D-0DC3-4391-8413-31461B934CC6}" type="presParOf" srcId="{60A78321-8B27-42E9-BCF6-41F30DF88956}" destId="{3E4D3E47-3FFF-48C0-B057-85F4821E5D30}" srcOrd="0" destOrd="0" presId="urn:microsoft.com/office/officeart/2005/8/layout/hierarchy6"/>
    <dgm:cxn modelId="{20D86A56-6294-45EC-8BB4-46D800201B7F}" type="presParOf" srcId="{60A78321-8B27-42E9-BCF6-41F30DF88956}" destId="{28B37A84-172E-428C-B27F-389D57A4886E}" srcOrd="1" destOrd="0" presId="urn:microsoft.com/office/officeart/2005/8/layout/hierarchy6"/>
    <dgm:cxn modelId="{AAB2E0A3-5C76-4B0D-B702-3E9B64614FA8}" type="presParOf" srcId="{28B37A84-172E-428C-B27F-389D57A4886E}" destId="{473856C0-F5A7-492A-94EF-FCEA45C3CA83}" srcOrd="0" destOrd="0" presId="urn:microsoft.com/office/officeart/2005/8/layout/hierarchy6"/>
    <dgm:cxn modelId="{8087E054-2486-48F3-8882-46A1398C1DAF}" type="presParOf" srcId="{28B37A84-172E-428C-B27F-389D57A4886E}" destId="{74A06547-147F-4F13-B1A4-1E86F0B2DC9A}" srcOrd="1" destOrd="0" presId="urn:microsoft.com/office/officeart/2005/8/layout/hierarchy6"/>
    <dgm:cxn modelId="{73946457-1AC6-4BCB-A334-D45792BE8B8C}" type="presParOf" srcId="{74A06547-147F-4F13-B1A4-1E86F0B2DC9A}" destId="{CE8EF158-9CFC-4F73-858F-F494FD2246E8}" srcOrd="0" destOrd="0" presId="urn:microsoft.com/office/officeart/2005/8/layout/hierarchy6"/>
    <dgm:cxn modelId="{16134B10-9078-49AC-8DA5-55583A34687D}" type="presParOf" srcId="{74A06547-147F-4F13-B1A4-1E86F0B2DC9A}" destId="{F8238850-F24F-4B2E-8176-5F03D8A4194F}" srcOrd="1" destOrd="0" presId="urn:microsoft.com/office/officeart/2005/8/layout/hierarchy6"/>
    <dgm:cxn modelId="{9ECF7AF8-BE07-4D06-901A-E9B5CF334F97}" type="presParOf" srcId="{F8238850-F24F-4B2E-8176-5F03D8A4194F}" destId="{DEEA5070-7DE6-4AB9-BCB4-6EFF8B87752A}" srcOrd="0" destOrd="0" presId="urn:microsoft.com/office/officeart/2005/8/layout/hierarchy6"/>
    <dgm:cxn modelId="{20475D71-81E9-434F-B1B1-0871A9D17738}" type="presParOf" srcId="{F8238850-F24F-4B2E-8176-5F03D8A4194F}" destId="{BD0EA23B-571A-45DD-9218-C31523FD0C93}" srcOrd="1" destOrd="0" presId="urn:microsoft.com/office/officeart/2005/8/layout/hierarchy6"/>
    <dgm:cxn modelId="{987661DE-3784-4E8C-AEE7-59E486108051}" type="presParOf" srcId="{BD0EA23B-571A-45DD-9218-C31523FD0C93}" destId="{32F95479-36A6-4721-BDE1-9F78B93BC83E}" srcOrd="0" destOrd="0" presId="urn:microsoft.com/office/officeart/2005/8/layout/hierarchy6"/>
    <dgm:cxn modelId="{6D5B5C71-EDF2-4CAE-A4BB-1EC873B414B4}" type="presParOf" srcId="{BD0EA23B-571A-45DD-9218-C31523FD0C93}" destId="{5B922DBA-DD11-4324-AAF0-05B7B9406E2B}" srcOrd="1" destOrd="0" presId="urn:microsoft.com/office/officeart/2005/8/layout/hierarchy6"/>
    <dgm:cxn modelId="{5EA759DB-FAEC-438C-A8D7-2CC67A0E7037}" type="presParOf" srcId="{5B922DBA-DD11-4324-AAF0-05B7B9406E2B}" destId="{8C3132AF-9B2F-492B-996D-F670B0807E4E}" srcOrd="0" destOrd="0" presId="urn:microsoft.com/office/officeart/2005/8/layout/hierarchy6"/>
    <dgm:cxn modelId="{FE6CBB13-8CC0-4A3D-BD1E-C6231EC10B01}" type="presParOf" srcId="{5B922DBA-DD11-4324-AAF0-05B7B9406E2B}" destId="{2B23B9DE-64A4-42D3-AE13-6C682EDF67D3}" srcOrd="1" destOrd="0" presId="urn:microsoft.com/office/officeart/2005/8/layout/hierarchy6"/>
    <dgm:cxn modelId="{FB199569-2387-4869-9F81-B5C497B8A29F}" type="presParOf" srcId="{2B23B9DE-64A4-42D3-AE13-6C682EDF67D3}" destId="{A85060C9-7752-4C5A-9637-EBF85DC4E764}" srcOrd="0" destOrd="0" presId="urn:microsoft.com/office/officeart/2005/8/layout/hierarchy6"/>
    <dgm:cxn modelId="{CBBD9B97-588D-4A48-B261-B34A889F4D55}" type="presParOf" srcId="{2B23B9DE-64A4-42D3-AE13-6C682EDF67D3}" destId="{03B8BBB0-C6F8-462A-93A5-577934B6D600}" srcOrd="1" destOrd="0" presId="urn:microsoft.com/office/officeart/2005/8/layout/hierarchy6"/>
    <dgm:cxn modelId="{2FF26497-C040-4888-A03C-0F2404A169F8}" type="presParOf" srcId="{03B8BBB0-C6F8-462A-93A5-577934B6D600}" destId="{D1E477FF-A2D7-488B-9FB8-E7DD6522F93B}" srcOrd="0" destOrd="0" presId="urn:microsoft.com/office/officeart/2005/8/layout/hierarchy6"/>
    <dgm:cxn modelId="{D5168357-F732-45EA-9967-EA39ABF0BA40}" type="presParOf" srcId="{03B8BBB0-C6F8-462A-93A5-577934B6D600}" destId="{F9DB8D27-3A7E-4913-9AEB-C623550D38C1}" srcOrd="1" destOrd="0" presId="urn:microsoft.com/office/officeart/2005/8/layout/hierarchy6"/>
    <dgm:cxn modelId="{029DC60F-AFFD-4AE3-9E21-097A3E635147}" type="presParOf" srcId="{60A78321-8B27-42E9-BCF6-41F30DF88956}" destId="{0930056B-4107-4F48-B609-E171C58F4B42}" srcOrd="2" destOrd="0" presId="urn:microsoft.com/office/officeart/2005/8/layout/hierarchy6"/>
    <dgm:cxn modelId="{A5A1D485-4B8A-4F9C-BB7A-82FDBEB65229}" type="presParOf" srcId="{60A78321-8B27-42E9-BCF6-41F30DF88956}" destId="{688138B0-2F07-4A8D-B262-16BE55E8D2CF}" srcOrd="3" destOrd="0" presId="urn:microsoft.com/office/officeart/2005/8/layout/hierarchy6"/>
    <dgm:cxn modelId="{0E23550A-97CF-4106-B34D-8714A1B3223D}" type="presParOf" srcId="{688138B0-2F07-4A8D-B262-16BE55E8D2CF}" destId="{EDEFAD81-1A1B-4FCA-BBCA-ABFE16B50923}" srcOrd="0" destOrd="0" presId="urn:microsoft.com/office/officeart/2005/8/layout/hierarchy6"/>
    <dgm:cxn modelId="{5FF2CBEF-8B9A-4C2D-AC00-D0C71C92A0B2}" type="presParOf" srcId="{688138B0-2F07-4A8D-B262-16BE55E8D2CF}" destId="{D5C3B992-55AC-4301-858F-B998ED1D218D}" srcOrd="1" destOrd="0" presId="urn:microsoft.com/office/officeart/2005/8/layout/hierarchy6"/>
    <dgm:cxn modelId="{C79F3B50-EB34-4858-A65C-88A9F2528BBA}" type="presParOf" srcId="{D5C3B992-55AC-4301-858F-B998ED1D218D}" destId="{36ACD8E2-2C05-4E2B-88DD-F0EAFEDF8E7B}" srcOrd="0" destOrd="0" presId="urn:microsoft.com/office/officeart/2005/8/layout/hierarchy6"/>
    <dgm:cxn modelId="{896C7FB1-D9B4-49CD-967B-DCE418B0AA17}" type="presParOf" srcId="{D5C3B992-55AC-4301-858F-B998ED1D218D}" destId="{74FDC738-0C3C-4183-8D0C-F2075D668D82}" srcOrd="1" destOrd="0" presId="urn:microsoft.com/office/officeart/2005/8/layout/hierarchy6"/>
    <dgm:cxn modelId="{F4DBF6B9-8F3A-4A9B-81A9-54E3B6EDC12E}" type="presParOf" srcId="{74FDC738-0C3C-4183-8D0C-F2075D668D82}" destId="{A11F231E-E059-49FC-A28F-ECC9DA3E95DC}" srcOrd="0" destOrd="0" presId="urn:microsoft.com/office/officeart/2005/8/layout/hierarchy6"/>
    <dgm:cxn modelId="{696CDB2C-3D75-4188-9F31-2868991382A4}" type="presParOf" srcId="{74FDC738-0C3C-4183-8D0C-F2075D668D82}" destId="{43F4C51A-8EBE-45B7-A4A4-63F8BDC92601}" srcOrd="1" destOrd="0" presId="urn:microsoft.com/office/officeart/2005/8/layout/hierarchy6"/>
    <dgm:cxn modelId="{BD3F70D4-C297-4314-A944-2F5FA8D01E65}" type="presParOf" srcId="{43F4C51A-8EBE-45B7-A4A4-63F8BDC92601}" destId="{59953278-E694-41FF-A552-5A74C2547878}" srcOrd="0" destOrd="0" presId="urn:microsoft.com/office/officeart/2005/8/layout/hierarchy6"/>
    <dgm:cxn modelId="{4BD6EE27-0269-4F71-B85E-76DBB5D2C0BE}" type="presParOf" srcId="{43F4C51A-8EBE-45B7-A4A4-63F8BDC92601}" destId="{46F954CC-AD0E-4122-81C0-A2CE6A53A7D5}" srcOrd="1" destOrd="0" presId="urn:microsoft.com/office/officeart/2005/8/layout/hierarchy6"/>
    <dgm:cxn modelId="{594FA2B3-D79E-40EA-991F-4F975AB626B2}" type="presParOf" srcId="{46F954CC-AD0E-4122-81C0-A2CE6A53A7D5}" destId="{821BE338-39EC-4C24-AE4A-C5FA2735620A}" srcOrd="0" destOrd="0" presId="urn:microsoft.com/office/officeart/2005/8/layout/hierarchy6"/>
    <dgm:cxn modelId="{7C44AAE5-B778-4388-BCAE-7343BD0DD2A1}" type="presParOf" srcId="{46F954CC-AD0E-4122-81C0-A2CE6A53A7D5}" destId="{DE6B7378-F167-4BC8-9589-38C55C0AABA4}" srcOrd="1" destOrd="0" presId="urn:microsoft.com/office/officeart/2005/8/layout/hierarchy6"/>
    <dgm:cxn modelId="{56BB3198-5289-4824-9B61-C4A0E91DDEFF}" type="presParOf" srcId="{DE6B7378-F167-4BC8-9589-38C55C0AABA4}" destId="{3AC4CBA1-5A33-49EB-852A-C0D527CC0846}" srcOrd="0" destOrd="0" presId="urn:microsoft.com/office/officeart/2005/8/layout/hierarchy6"/>
    <dgm:cxn modelId="{D32282CA-80DF-4739-94EF-B16708D56F3F}" type="presParOf" srcId="{DE6B7378-F167-4BC8-9589-38C55C0AABA4}" destId="{A5A082B4-9975-437A-8213-1E4774F8EE5D}" srcOrd="1" destOrd="0" presId="urn:microsoft.com/office/officeart/2005/8/layout/hierarchy6"/>
    <dgm:cxn modelId="{EB4CEB76-B101-4054-BC51-5F5B245E941B}" type="presParOf" srcId="{A5A082B4-9975-437A-8213-1E4774F8EE5D}" destId="{1B39A187-1CB8-461B-8625-D47CB528E1A1}" srcOrd="0" destOrd="0" presId="urn:microsoft.com/office/officeart/2005/8/layout/hierarchy6"/>
    <dgm:cxn modelId="{B32C2621-799C-4E64-B1B4-EA97B7F5AEFF}" type="presParOf" srcId="{A5A082B4-9975-437A-8213-1E4774F8EE5D}" destId="{ED7EBEFD-4833-444C-AFEA-305CA5164848}" srcOrd="1" destOrd="0" presId="urn:microsoft.com/office/officeart/2005/8/layout/hierarchy6"/>
    <dgm:cxn modelId="{41EF1F37-6C53-479E-9235-23D51AAF5092}" type="presParOf" srcId="{ED7EBEFD-4833-444C-AFEA-305CA5164848}" destId="{016A7897-2D34-4FEC-9099-7227FFA95307}" srcOrd="0" destOrd="0" presId="urn:microsoft.com/office/officeart/2005/8/layout/hierarchy6"/>
    <dgm:cxn modelId="{DE1E2D17-C5D5-4683-8405-35A345F3E513}" type="presParOf" srcId="{ED7EBEFD-4833-444C-AFEA-305CA5164848}" destId="{42D2FE56-0AF6-49B5-BB0B-8158149A3CF2}" srcOrd="1" destOrd="0" presId="urn:microsoft.com/office/officeart/2005/8/layout/hierarchy6"/>
    <dgm:cxn modelId="{42603DBD-52B0-44DB-9FE6-14EC287BA437}" type="presParOf" srcId="{42D2FE56-0AF6-49B5-BB0B-8158149A3CF2}" destId="{B74243A5-935E-4FDA-B729-F71CF1B469DB}" srcOrd="0" destOrd="0" presId="urn:microsoft.com/office/officeart/2005/8/layout/hierarchy6"/>
    <dgm:cxn modelId="{B9881B37-F9E1-4349-BD84-907BCE7D78EC}" type="presParOf" srcId="{42D2FE56-0AF6-49B5-BB0B-8158149A3CF2}" destId="{73F04A94-EC97-42DD-B950-080849919991}" srcOrd="1" destOrd="0" presId="urn:microsoft.com/office/officeart/2005/8/layout/hierarchy6"/>
    <dgm:cxn modelId="{DAC4FAB1-42A3-4F73-87C4-0F26DECCFD1D}" type="presParOf" srcId="{D5C3B992-55AC-4301-858F-B998ED1D218D}" destId="{E4F6C26C-FEAB-4CD3-87C9-24C7A88F2B91}" srcOrd="2" destOrd="0" presId="urn:microsoft.com/office/officeart/2005/8/layout/hierarchy6"/>
    <dgm:cxn modelId="{C4A05093-F822-4EE9-A893-F88D3599E844}" type="presParOf" srcId="{D5C3B992-55AC-4301-858F-B998ED1D218D}" destId="{30AF8276-9BC9-4F7B-B67F-65376623F273}" srcOrd="3" destOrd="0" presId="urn:microsoft.com/office/officeart/2005/8/layout/hierarchy6"/>
    <dgm:cxn modelId="{1B6585B9-9229-4F78-924D-6FE54C1700D9}" type="presParOf" srcId="{30AF8276-9BC9-4F7B-B67F-65376623F273}" destId="{2B699230-B3FA-4F11-AC72-21747BF29508}" srcOrd="0" destOrd="0" presId="urn:microsoft.com/office/officeart/2005/8/layout/hierarchy6"/>
    <dgm:cxn modelId="{45E2977C-EE2B-45E9-9A08-FCE2CA76D4F0}" type="presParOf" srcId="{30AF8276-9BC9-4F7B-B67F-65376623F273}" destId="{46592905-83C9-4D79-BF8C-CE50919D786C}" srcOrd="1" destOrd="0" presId="urn:microsoft.com/office/officeart/2005/8/layout/hierarchy6"/>
    <dgm:cxn modelId="{72C4F348-F04D-436A-888F-2396B730AC20}" type="presParOf" srcId="{46592905-83C9-4D79-BF8C-CE50919D786C}" destId="{A940654C-3F5A-479B-A566-C051702221B9}" srcOrd="0" destOrd="0" presId="urn:microsoft.com/office/officeart/2005/8/layout/hierarchy6"/>
    <dgm:cxn modelId="{2933B743-1276-4094-9E22-FB39CA961C76}" type="presParOf" srcId="{46592905-83C9-4D79-BF8C-CE50919D786C}" destId="{D924B24D-2710-419A-9F3D-2AF30258AA8D}" srcOrd="1" destOrd="0" presId="urn:microsoft.com/office/officeart/2005/8/layout/hierarchy6"/>
    <dgm:cxn modelId="{6F291838-9453-43E4-95CE-049BA7E2ADE8}" type="presParOf" srcId="{D924B24D-2710-419A-9F3D-2AF30258AA8D}" destId="{0AE24501-096A-445B-AEFD-F56D3AB07E7E}" srcOrd="0" destOrd="0" presId="urn:microsoft.com/office/officeart/2005/8/layout/hierarchy6"/>
    <dgm:cxn modelId="{8939D845-FD62-48F9-A0FB-CE3BCCF11CF9}" type="presParOf" srcId="{D924B24D-2710-419A-9F3D-2AF30258AA8D}" destId="{4ED7B3AB-5095-40DA-BE3E-9772129AD751}" srcOrd="1" destOrd="0" presId="urn:microsoft.com/office/officeart/2005/8/layout/hierarchy6"/>
    <dgm:cxn modelId="{F618CD4A-14CA-42B1-9F1C-CC047FA2EA4B}" type="presParOf" srcId="{4ED7B3AB-5095-40DA-BE3E-9772129AD751}" destId="{68781744-62F9-4B1A-86CE-E130239527D4}" srcOrd="0" destOrd="0" presId="urn:microsoft.com/office/officeart/2005/8/layout/hierarchy6"/>
    <dgm:cxn modelId="{0BE8DBA2-DD1D-460D-88BC-CF46A6822E93}" type="presParOf" srcId="{4ED7B3AB-5095-40DA-BE3E-9772129AD751}" destId="{BD7A8828-0725-4A26-BF17-E05796617924}" srcOrd="1" destOrd="0" presId="urn:microsoft.com/office/officeart/2005/8/layout/hierarchy6"/>
    <dgm:cxn modelId="{85E34746-1F62-4A54-837F-B86701235F6F}" type="presParOf" srcId="{BD7A8828-0725-4A26-BF17-E05796617924}" destId="{A406AFB5-5EA9-4E5C-8669-562404A43785}" srcOrd="0" destOrd="0" presId="urn:microsoft.com/office/officeart/2005/8/layout/hierarchy6"/>
    <dgm:cxn modelId="{BF3ED07B-EB15-4783-BD62-CF083593CFE3}" type="presParOf" srcId="{BD7A8828-0725-4A26-BF17-E05796617924}" destId="{EFA833C3-EB9B-4AE1-AA8B-326BA8AFFD32}" srcOrd="1" destOrd="0" presId="urn:microsoft.com/office/officeart/2005/8/layout/hierarchy6"/>
    <dgm:cxn modelId="{20EBD6B7-DCA7-4EB1-951A-C8897C897F6F}" type="presParOf" srcId="{D5C3B992-55AC-4301-858F-B998ED1D218D}" destId="{6D66ADFB-5E5E-47C9-AAAC-6BE4D499ECA6}" srcOrd="4" destOrd="0" presId="urn:microsoft.com/office/officeart/2005/8/layout/hierarchy6"/>
    <dgm:cxn modelId="{9AFB823B-20DD-469D-B303-57E504E34092}" type="presParOf" srcId="{D5C3B992-55AC-4301-858F-B998ED1D218D}" destId="{D131A386-3E58-4713-89A2-622F2412C10F}" srcOrd="5" destOrd="0" presId="urn:microsoft.com/office/officeart/2005/8/layout/hierarchy6"/>
    <dgm:cxn modelId="{645BFF0F-CF1C-4023-9115-670BCED225A8}" type="presParOf" srcId="{D131A386-3E58-4713-89A2-622F2412C10F}" destId="{A22973E9-1444-4068-878B-83EDB57615E8}" srcOrd="0" destOrd="0" presId="urn:microsoft.com/office/officeart/2005/8/layout/hierarchy6"/>
    <dgm:cxn modelId="{38E114E7-E786-4745-8554-AC73A805B769}" type="presParOf" srcId="{D131A386-3E58-4713-89A2-622F2412C10F}" destId="{94AE554E-6D7A-4033-96DC-88A707EE0BF2}" srcOrd="1" destOrd="0" presId="urn:microsoft.com/office/officeart/2005/8/layout/hierarchy6"/>
    <dgm:cxn modelId="{D593A68C-7C2E-4601-A55B-013B0A67B96C}" type="presParOf" srcId="{94AE554E-6D7A-4033-96DC-88A707EE0BF2}" destId="{CF9045FD-199C-487D-AC8C-36A970F587CD}" srcOrd="0" destOrd="0" presId="urn:microsoft.com/office/officeart/2005/8/layout/hierarchy6"/>
    <dgm:cxn modelId="{95E445F2-C0CB-4803-B765-777B89209F8A}" type="presParOf" srcId="{94AE554E-6D7A-4033-96DC-88A707EE0BF2}" destId="{562914BB-5E6B-46F4-8589-1C8B810753D0}" srcOrd="1" destOrd="0" presId="urn:microsoft.com/office/officeart/2005/8/layout/hierarchy6"/>
    <dgm:cxn modelId="{3F47B707-9B7C-454C-B515-3E13F677EFE0}" type="presParOf" srcId="{562914BB-5E6B-46F4-8589-1C8B810753D0}" destId="{F530F0AB-F8B7-48E6-9D56-D5E4D7EB76D4}" srcOrd="0" destOrd="0" presId="urn:microsoft.com/office/officeart/2005/8/layout/hierarchy6"/>
    <dgm:cxn modelId="{EFA7A7C9-F642-4183-B888-B1ABD299A54A}" type="presParOf" srcId="{562914BB-5E6B-46F4-8589-1C8B810753D0}" destId="{61F3A5DC-091E-41FE-8777-36AFC9E9366B}" srcOrd="1" destOrd="0" presId="urn:microsoft.com/office/officeart/2005/8/layout/hierarchy6"/>
    <dgm:cxn modelId="{CEB69DED-F028-43EF-A174-046FD613F85F}" type="presParOf" srcId="{61F3A5DC-091E-41FE-8777-36AFC9E9366B}" destId="{37227F57-37F0-4502-9DB5-9D541FCBE1A9}" srcOrd="0" destOrd="0" presId="urn:microsoft.com/office/officeart/2005/8/layout/hierarchy6"/>
    <dgm:cxn modelId="{28379711-9960-42B5-9192-5FB766266FCA}" type="presParOf" srcId="{61F3A5DC-091E-41FE-8777-36AFC9E9366B}" destId="{1E26C49C-6670-4183-B662-A1B568439021}" srcOrd="1" destOrd="0" presId="urn:microsoft.com/office/officeart/2005/8/layout/hierarchy6"/>
    <dgm:cxn modelId="{432A2B4A-679B-4400-A816-8D9A4D8F800C}" type="presParOf" srcId="{1E26C49C-6670-4183-B662-A1B568439021}" destId="{9696259D-C3E7-4784-AB04-781EB998B0F3}" srcOrd="0" destOrd="0" presId="urn:microsoft.com/office/officeart/2005/8/layout/hierarchy6"/>
    <dgm:cxn modelId="{A504D91F-4A59-454F-82C1-FD1FE3CD6102}" type="presParOf" srcId="{1E26C49C-6670-4183-B662-A1B568439021}" destId="{98BE3194-5D61-456C-A796-B42ADEFA5250}" srcOrd="1" destOrd="0" presId="urn:microsoft.com/office/officeart/2005/8/layout/hierarchy6"/>
    <dgm:cxn modelId="{1C4ECA15-01F9-483F-94CA-3B69025E99DD}" type="presParOf" srcId="{98BE3194-5D61-456C-A796-B42ADEFA5250}" destId="{4C8C2700-FF5D-4902-ADE0-452B1616F736}" srcOrd="0" destOrd="0" presId="urn:microsoft.com/office/officeart/2005/8/layout/hierarchy6"/>
    <dgm:cxn modelId="{A0837391-A543-491B-AEE0-BCB8DA12430D}" type="presParOf" srcId="{98BE3194-5D61-456C-A796-B42ADEFA5250}" destId="{699CB770-DE47-49BE-AEE1-52A243462E90}" srcOrd="1" destOrd="0" presId="urn:microsoft.com/office/officeart/2005/8/layout/hierarchy6"/>
    <dgm:cxn modelId="{0077DF3C-49C9-460E-9CF8-0EAB132415DA}" type="presParOf" srcId="{699CB770-DE47-49BE-AEE1-52A243462E90}" destId="{DB2C5796-70FF-4543-B3B1-DCC0E12B0436}" srcOrd="0" destOrd="0" presId="urn:microsoft.com/office/officeart/2005/8/layout/hierarchy6"/>
    <dgm:cxn modelId="{F6E99571-8EEA-4040-BC98-A2CC615F457A}" type="presParOf" srcId="{699CB770-DE47-49BE-AEE1-52A243462E90}" destId="{EA082F98-0075-4BE2-9FE4-82EF2A0A7897}" srcOrd="1" destOrd="0" presId="urn:microsoft.com/office/officeart/2005/8/layout/hierarchy6"/>
    <dgm:cxn modelId="{B4206FB7-99AB-4354-8B83-24D1311AB6E7}" type="presParOf" srcId="{EA082F98-0075-4BE2-9FE4-82EF2A0A7897}" destId="{BE0B92C0-E57D-4EA0-B48E-41D0B835CD9B}" srcOrd="0" destOrd="0" presId="urn:microsoft.com/office/officeart/2005/8/layout/hierarchy6"/>
    <dgm:cxn modelId="{67BDC5EB-3FC8-48D1-B727-AE24129AE151}" type="presParOf" srcId="{EA082F98-0075-4BE2-9FE4-82EF2A0A7897}" destId="{65192F72-19F9-42E9-99D8-43A4E8C0377A}" srcOrd="1" destOrd="0" presId="urn:microsoft.com/office/officeart/2005/8/layout/hierarchy6"/>
    <dgm:cxn modelId="{3BC6B9B6-20BE-4BF8-BB5D-FC3CA624D556}" type="presParOf" srcId="{65192F72-19F9-42E9-99D8-43A4E8C0377A}" destId="{EB767301-026D-4AFA-9D39-7A68D11C7C6D}" srcOrd="0" destOrd="0" presId="urn:microsoft.com/office/officeart/2005/8/layout/hierarchy6"/>
    <dgm:cxn modelId="{4FAFE327-D140-4FE4-9C0D-A498BEC32B17}" type="presParOf" srcId="{65192F72-19F9-42E9-99D8-43A4E8C0377A}" destId="{63146A6B-5D59-47B7-A215-B7DF4AADF614}" srcOrd="1" destOrd="0" presId="urn:microsoft.com/office/officeart/2005/8/layout/hierarchy6"/>
    <dgm:cxn modelId="{82FCC98F-F7FB-4CF4-A33E-B5969AA65A73}" type="presParOf" srcId="{63146A6B-5D59-47B7-A215-B7DF4AADF614}" destId="{3FB6625B-CA1F-411D-B25B-4D61403FC118}" srcOrd="0" destOrd="0" presId="urn:microsoft.com/office/officeart/2005/8/layout/hierarchy6"/>
    <dgm:cxn modelId="{DFE64701-4235-499C-A6C3-E92A57B296B2}" type="presParOf" srcId="{63146A6B-5D59-47B7-A215-B7DF4AADF614}" destId="{2A5EE1CA-051B-4FC1-B74C-FE7F049D9564}" srcOrd="1" destOrd="0" presId="urn:microsoft.com/office/officeart/2005/8/layout/hierarchy6"/>
    <dgm:cxn modelId="{ED549506-A5E1-44F7-B919-AE9563014ADF}" type="presParOf" srcId="{2A5EE1CA-051B-4FC1-B74C-FE7F049D9564}" destId="{0BA23890-6E10-4EEB-8EE5-0DA4F75E4D0E}" srcOrd="0" destOrd="0" presId="urn:microsoft.com/office/officeart/2005/8/layout/hierarchy6"/>
    <dgm:cxn modelId="{2AFF0CFA-7C13-4742-88AB-3BED0C72A1FD}" type="presParOf" srcId="{2A5EE1CA-051B-4FC1-B74C-FE7F049D9564}" destId="{B4DF3B7D-2BB6-4B2E-94DE-32E707FD8ADF}" srcOrd="1" destOrd="0" presId="urn:microsoft.com/office/officeart/2005/8/layout/hierarchy6"/>
    <dgm:cxn modelId="{5269C325-EFD2-4B6C-AF54-8C17E1000C85}" type="presParOf" srcId="{D5C3B992-55AC-4301-858F-B998ED1D218D}" destId="{9D0CD2A9-53E8-4D27-BA5D-C78FFDF5BD15}" srcOrd="6" destOrd="0" presId="urn:microsoft.com/office/officeart/2005/8/layout/hierarchy6"/>
    <dgm:cxn modelId="{28D9E10D-0C8B-4122-AE0F-6E7AD972B175}" type="presParOf" srcId="{D5C3B992-55AC-4301-858F-B998ED1D218D}" destId="{ADC7B81E-B08F-4446-BFCE-534F78369008}" srcOrd="7" destOrd="0" presId="urn:microsoft.com/office/officeart/2005/8/layout/hierarchy6"/>
    <dgm:cxn modelId="{14245AE8-698C-411E-83E8-63BE30F530FE}" type="presParOf" srcId="{ADC7B81E-B08F-4446-BFCE-534F78369008}" destId="{5390000E-0AD4-4187-A5B5-AFA69124C013}" srcOrd="0" destOrd="0" presId="urn:microsoft.com/office/officeart/2005/8/layout/hierarchy6"/>
    <dgm:cxn modelId="{DBFAF087-1D8A-45A8-BEB4-5BDE3C9FF6D4}" type="presParOf" srcId="{ADC7B81E-B08F-4446-BFCE-534F78369008}" destId="{71561A00-B45E-4CA3-8780-2318383C9439}" srcOrd="1" destOrd="0" presId="urn:microsoft.com/office/officeart/2005/8/layout/hierarchy6"/>
    <dgm:cxn modelId="{E4C78CE3-D141-41B9-B78D-AD75D305D24C}" type="presParOf" srcId="{71561A00-B45E-4CA3-8780-2318383C9439}" destId="{AEF77FDD-425C-41DB-87E5-0DEC1584B68C}" srcOrd="0" destOrd="0" presId="urn:microsoft.com/office/officeart/2005/8/layout/hierarchy6"/>
    <dgm:cxn modelId="{D589994D-7AE5-4CFA-98AC-8C5F73798132}" type="presParOf" srcId="{71561A00-B45E-4CA3-8780-2318383C9439}" destId="{FFABAA8B-7708-4FF6-9C24-19858493CA4E}" srcOrd="1" destOrd="0" presId="urn:microsoft.com/office/officeart/2005/8/layout/hierarchy6"/>
    <dgm:cxn modelId="{1FBC9348-C346-437D-9F6D-39272681A5BD}" type="presParOf" srcId="{FFABAA8B-7708-4FF6-9C24-19858493CA4E}" destId="{AE9E7467-71DB-49CD-8BC1-4EF87B7F26CA}" srcOrd="0" destOrd="0" presId="urn:microsoft.com/office/officeart/2005/8/layout/hierarchy6"/>
    <dgm:cxn modelId="{105E79E1-B74A-4857-9BC2-29BEA0A9A319}" type="presParOf" srcId="{FFABAA8B-7708-4FF6-9C24-19858493CA4E}" destId="{76CF54E0-E4A9-47EC-B82C-1CF982546747}" srcOrd="1" destOrd="0" presId="urn:microsoft.com/office/officeart/2005/8/layout/hierarchy6"/>
    <dgm:cxn modelId="{7378178B-C630-4F5A-BD1A-1F8C7A4331F8}" type="presParOf" srcId="{76CF54E0-E4A9-47EC-B82C-1CF982546747}" destId="{0205ED99-3EF0-467A-B5A3-1351DC6B7DB3}" srcOrd="0" destOrd="0" presId="urn:microsoft.com/office/officeart/2005/8/layout/hierarchy6"/>
    <dgm:cxn modelId="{138E0CFD-16F9-4F3A-BDA3-5CF4BE986D2F}" type="presParOf" srcId="{76CF54E0-E4A9-47EC-B82C-1CF982546747}" destId="{51F2D469-6B89-418E-AD7E-EA204493F313}" srcOrd="1" destOrd="0" presId="urn:microsoft.com/office/officeart/2005/8/layout/hierarchy6"/>
    <dgm:cxn modelId="{97E6D5F9-3A60-4F93-8E65-91E134AB208B}" type="presParOf" srcId="{51F2D469-6B89-418E-AD7E-EA204493F313}" destId="{99660632-9BB2-4756-9211-6068B5A1EB1F}" srcOrd="0" destOrd="0" presId="urn:microsoft.com/office/officeart/2005/8/layout/hierarchy6"/>
    <dgm:cxn modelId="{9BD2F305-A657-4EF0-8B56-8F4147830CCD}" type="presParOf" srcId="{51F2D469-6B89-418E-AD7E-EA204493F313}" destId="{6A768C98-4E7E-43FD-B611-CE0B57F3D9E3}" srcOrd="1" destOrd="0" presId="urn:microsoft.com/office/officeart/2005/8/layout/hierarchy6"/>
    <dgm:cxn modelId="{88E61339-26BA-47CA-95FB-164C844D13BC}" type="presParOf" srcId="{6A768C98-4E7E-43FD-B611-CE0B57F3D9E3}" destId="{DED7E3B9-813D-4E58-AD88-8F595E3F9FDE}" srcOrd="0" destOrd="0" presId="urn:microsoft.com/office/officeart/2005/8/layout/hierarchy6"/>
    <dgm:cxn modelId="{C02010DA-06F6-4877-9450-0632A8025A99}" type="presParOf" srcId="{6A768C98-4E7E-43FD-B611-CE0B57F3D9E3}" destId="{774A7B7E-A95C-4989-BEC1-E48896BB8041}" srcOrd="1" destOrd="0" presId="urn:microsoft.com/office/officeart/2005/8/layout/hierarchy6"/>
    <dgm:cxn modelId="{7C989227-7851-4DF2-B485-2DF5AFF9B9A9}" type="presParOf" srcId="{774A7B7E-A95C-4989-BEC1-E48896BB8041}" destId="{C37DEBFC-D383-4277-B0BB-35137F2BB33C}" srcOrd="0" destOrd="0" presId="urn:microsoft.com/office/officeart/2005/8/layout/hierarchy6"/>
    <dgm:cxn modelId="{C64E7B36-1204-4124-8718-A52AC05ECA3B}" type="presParOf" srcId="{774A7B7E-A95C-4989-BEC1-E48896BB8041}" destId="{7CED197E-7CB5-4B81-A583-7CCDE9B92BCB}" srcOrd="1" destOrd="0" presId="urn:microsoft.com/office/officeart/2005/8/layout/hierarchy6"/>
    <dgm:cxn modelId="{C9B40F65-F223-47A9-B16F-5E82BBF18D55}" type="presParOf" srcId="{D5B76892-E0B8-4E18-A798-4C9DEA768F49}" destId="{F29CE021-6096-49E1-87DF-F8712A0695AD}" srcOrd="2" destOrd="0" presId="urn:microsoft.com/office/officeart/2005/8/layout/hierarchy6"/>
    <dgm:cxn modelId="{F5A6402F-9912-4A67-93D7-8ED3B10E38A5}" type="presParOf" srcId="{D5B76892-E0B8-4E18-A798-4C9DEA768F49}" destId="{82A8A8F1-F7EF-43B8-8292-5F16B1F0D78A}" srcOrd="3" destOrd="0" presId="urn:microsoft.com/office/officeart/2005/8/layout/hierarchy6"/>
    <dgm:cxn modelId="{620998C2-F835-4BB8-A9A3-0C5FC16F59E5}" type="presParOf" srcId="{82A8A8F1-F7EF-43B8-8292-5F16B1F0D78A}" destId="{856E661A-4052-4D99-9BED-B4C1DB7F4960}" srcOrd="0" destOrd="0" presId="urn:microsoft.com/office/officeart/2005/8/layout/hierarchy6"/>
    <dgm:cxn modelId="{E41C383E-8C1A-4639-8CC9-7F8EE8BE40C2}" type="presParOf" srcId="{82A8A8F1-F7EF-43B8-8292-5F16B1F0D78A}" destId="{E7522EBA-020F-40A5-94B2-48FBFF845304}" srcOrd="1" destOrd="0" presId="urn:microsoft.com/office/officeart/2005/8/layout/hierarchy6"/>
    <dgm:cxn modelId="{5F7ABEE2-3221-452C-8EDA-3FFAEC9E5C9C}" type="presParOf" srcId="{E7522EBA-020F-40A5-94B2-48FBFF845304}" destId="{F685A2F4-D0B0-4FDA-A7DA-C0152E3AF821}" srcOrd="0" destOrd="0" presId="urn:microsoft.com/office/officeart/2005/8/layout/hierarchy6"/>
    <dgm:cxn modelId="{9859C0AE-D272-4BCA-BF80-89C1F798B2D0}" type="presParOf" srcId="{E7522EBA-020F-40A5-94B2-48FBFF845304}" destId="{4C3CA3DB-CB8D-4487-8DDC-9002A0364932}" srcOrd="1" destOrd="0" presId="urn:microsoft.com/office/officeart/2005/8/layout/hierarchy6"/>
    <dgm:cxn modelId="{42FA0764-C7AF-4709-B1FB-73C65B61F569}" type="presParOf" srcId="{4C3CA3DB-CB8D-4487-8DDC-9002A0364932}" destId="{EE50FF4A-6B99-4E7B-8ABA-C04DA7B9274D}" srcOrd="0" destOrd="0" presId="urn:microsoft.com/office/officeart/2005/8/layout/hierarchy6"/>
    <dgm:cxn modelId="{65C88530-AB10-4F1C-811F-B91A7C567D69}" type="presParOf" srcId="{4C3CA3DB-CB8D-4487-8DDC-9002A0364932}" destId="{99CD7D20-8FD4-424B-B3DF-3CAF9C769820}" srcOrd="1" destOrd="0" presId="urn:microsoft.com/office/officeart/2005/8/layout/hierarchy6"/>
    <dgm:cxn modelId="{21F452FC-2946-47F3-B9AF-169F4D6D4740}" type="presParOf" srcId="{99CD7D20-8FD4-424B-B3DF-3CAF9C769820}" destId="{A7B2356C-8C38-4F78-A5EB-7E0A5963C4A9}" srcOrd="0" destOrd="0" presId="urn:microsoft.com/office/officeart/2005/8/layout/hierarchy6"/>
    <dgm:cxn modelId="{0B575560-4B8C-458F-A9CD-5C6D28D16CAF}" type="presParOf" srcId="{99CD7D20-8FD4-424B-B3DF-3CAF9C769820}" destId="{F808D677-4B07-492A-8FD6-6A3535DDAE2D}" srcOrd="1" destOrd="0" presId="urn:microsoft.com/office/officeart/2005/8/layout/hierarchy6"/>
    <dgm:cxn modelId="{BDF7E4C8-3147-48C4-A37F-E6B5A2B52AF2}" type="presParOf" srcId="{F808D677-4B07-492A-8FD6-6A3535DDAE2D}" destId="{C2945EFA-A484-48D9-BE9B-558998943CB2}" srcOrd="0" destOrd="0" presId="urn:microsoft.com/office/officeart/2005/8/layout/hierarchy6"/>
    <dgm:cxn modelId="{54DFE2DE-2837-4E55-A804-D2720A3E8191}" type="presParOf" srcId="{F808D677-4B07-492A-8FD6-6A3535DDAE2D}" destId="{AA435265-49B9-419F-8DAF-AAC2F4754589}" srcOrd="1" destOrd="0" presId="urn:microsoft.com/office/officeart/2005/8/layout/hierarchy6"/>
    <dgm:cxn modelId="{A445F6A6-14D0-43F5-A48D-AD2DD8FB28CC}" type="presParOf" srcId="{AA435265-49B9-419F-8DAF-AAC2F4754589}" destId="{8F981F00-18EC-4B37-877E-88CC962042A3}" srcOrd="0" destOrd="0" presId="urn:microsoft.com/office/officeart/2005/8/layout/hierarchy6"/>
    <dgm:cxn modelId="{86738B81-690A-41B3-BDA0-54B5AC8CBF64}" type="presParOf" srcId="{AA435265-49B9-419F-8DAF-AAC2F4754589}" destId="{695979DD-7B12-40AF-A211-B4487995E0AD}" srcOrd="1" destOrd="0" presId="urn:microsoft.com/office/officeart/2005/8/layout/hierarchy6"/>
    <dgm:cxn modelId="{95819B8F-3711-4595-B8A5-17D4BDAA5874}" type="presParOf" srcId="{695979DD-7B12-40AF-A211-B4487995E0AD}" destId="{50B316A9-A2C4-4CDD-92E7-8F79C513B61B}" srcOrd="0" destOrd="0" presId="urn:microsoft.com/office/officeart/2005/8/layout/hierarchy6"/>
    <dgm:cxn modelId="{2094921A-0EBE-47ED-944F-55237E0D3A22}" type="presParOf" srcId="{695979DD-7B12-40AF-A211-B4487995E0AD}" destId="{F0588529-6762-4ADB-B432-23330E03429B}" srcOrd="1" destOrd="0" presId="urn:microsoft.com/office/officeart/2005/8/layout/hierarchy6"/>
    <dgm:cxn modelId="{43C8613C-8422-492B-9F75-AFC85E8A2372}" type="presParOf" srcId="{F0588529-6762-4ADB-B432-23330E03429B}" destId="{DC9CE8FB-CE5A-44DC-9BAC-0CE393B3D76B}" srcOrd="0" destOrd="0" presId="urn:microsoft.com/office/officeart/2005/8/layout/hierarchy6"/>
    <dgm:cxn modelId="{E5F3A481-5655-4886-BBBE-FD552F4E1F53}" type="presParOf" srcId="{F0588529-6762-4ADB-B432-23330E03429B}" destId="{270823D1-8320-49F9-B5D8-0E37E07766AA}" srcOrd="1" destOrd="0" presId="urn:microsoft.com/office/officeart/2005/8/layout/hierarchy6"/>
    <dgm:cxn modelId="{DD729954-1BF6-47D9-88B6-E96EC6F302CE}" type="presParOf" srcId="{270823D1-8320-49F9-B5D8-0E37E07766AA}" destId="{29D78F51-C3E6-42FF-94C7-EE8E8DD9DD39}" srcOrd="0" destOrd="0" presId="urn:microsoft.com/office/officeart/2005/8/layout/hierarchy6"/>
    <dgm:cxn modelId="{BB71A26D-4467-4263-9586-61ABE413E06B}" type="presParOf" srcId="{270823D1-8320-49F9-B5D8-0E37E07766AA}" destId="{725A3198-EA49-435D-869A-0AABD63124E5}" srcOrd="1" destOrd="0" presId="urn:microsoft.com/office/officeart/2005/8/layout/hierarchy6"/>
    <dgm:cxn modelId="{CD6A35D7-C225-4DEB-B682-DAA66E56EAAE}" type="presParOf" srcId="{D5B76892-E0B8-4E18-A798-4C9DEA768F49}" destId="{297F9A59-104E-471D-96DC-6D0DDC8A8C71}" srcOrd="4" destOrd="0" presId="urn:microsoft.com/office/officeart/2005/8/layout/hierarchy6"/>
    <dgm:cxn modelId="{39925BE6-799F-4387-BC69-F5795A4018A6}" type="presParOf" srcId="{D5B76892-E0B8-4E18-A798-4C9DEA768F49}" destId="{8DC601FF-088D-4764-BB42-6A5BB4928ED3}" srcOrd="5" destOrd="0" presId="urn:microsoft.com/office/officeart/2005/8/layout/hierarchy6"/>
    <dgm:cxn modelId="{2CE1BB7B-021A-476A-AF37-8E744A50C8F7}" type="presParOf" srcId="{8DC601FF-088D-4764-BB42-6A5BB4928ED3}" destId="{AEA489AA-827E-458C-A731-C57486DD6F98}" srcOrd="0" destOrd="0" presId="urn:microsoft.com/office/officeart/2005/8/layout/hierarchy6"/>
    <dgm:cxn modelId="{55FF4196-660E-4579-9E11-DFA2CEB08283}" type="presParOf" srcId="{8DC601FF-088D-4764-BB42-6A5BB4928ED3}" destId="{F17550DC-EEF3-4720-8447-1B1BECC38CDB}" srcOrd="1" destOrd="0" presId="urn:microsoft.com/office/officeart/2005/8/layout/hierarchy6"/>
    <dgm:cxn modelId="{360F43F3-A4FD-45BF-8E8D-AFB9F9CF8E16}" type="presParOf" srcId="{F17550DC-EEF3-4720-8447-1B1BECC38CDB}" destId="{D885127F-54E8-4A6D-A356-C632387C010A}" srcOrd="0" destOrd="0" presId="urn:microsoft.com/office/officeart/2005/8/layout/hierarchy6"/>
    <dgm:cxn modelId="{801A4F66-4250-40BA-BA84-3C2C28A23119}" type="presParOf" srcId="{F17550DC-EEF3-4720-8447-1B1BECC38CDB}" destId="{3A4725B9-1279-4DFB-AA1F-463282FF929C}" srcOrd="1" destOrd="0" presId="urn:microsoft.com/office/officeart/2005/8/layout/hierarchy6"/>
    <dgm:cxn modelId="{512D29E1-29D1-4ABB-930F-F4A615BDC367}" type="presParOf" srcId="{3A4725B9-1279-4DFB-AA1F-463282FF929C}" destId="{CC3CE1F1-9A8C-4B7B-8F98-F63C117DB0D4}" srcOrd="0" destOrd="0" presId="urn:microsoft.com/office/officeart/2005/8/layout/hierarchy6"/>
    <dgm:cxn modelId="{C505CC4C-C0C0-4200-A85F-3943CF50C202}" type="presParOf" srcId="{3A4725B9-1279-4DFB-AA1F-463282FF929C}" destId="{07C082BF-FEED-4E00-9345-5514449F55B1}" srcOrd="1" destOrd="0" presId="urn:microsoft.com/office/officeart/2005/8/layout/hierarchy6"/>
    <dgm:cxn modelId="{FF36F72A-F3AA-406B-87EC-5882AFF337E6}" type="presParOf" srcId="{07C082BF-FEED-4E00-9345-5514449F55B1}" destId="{8C88F5A4-F83D-4969-AC17-19E01C428C70}" srcOrd="0" destOrd="0" presId="urn:microsoft.com/office/officeart/2005/8/layout/hierarchy6"/>
    <dgm:cxn modelId="{49036D42-8C1C-4A5D-B2F3-E9F370B79093}" type="presParOf" srcId="{07C082BF-FEED-4E00-9345-5514449F55B1}" destId="{B9E55839-FE36-41EA-BE7B-6DF7A493C177}" srcOrd="1" destOrd="0" presId="urn:microsoft.com/office/officeart/2005/8/layout/hierarchy6"/>
    <dgm:cxn modelId="{93E03F12-00A2-412A-B0C9-68E047E82756}" type="presParOf" srcId="{B9E55839-FE36-41EA-BE7B-6DF7A493C177}" destId="{504BD47F-FD68-4DB7-BACA-BCA762BDB360}" srcOrd="0" destOrd="0" presId="urn:microsoft.com/office/officeart/2005/8/layout/hierarchy6"/>
    <dgm:cxn modelId="{508AC441-226A-4C9B-B5E5-DB6F9C8D1B85}" type="presParOf" srcId="{B9E55839-FE36-41EA-BE7B-6DF7A493C177}" destId="{52CE0D95-8AB1-4AEA-99F6-3770EA20B406}" srcOrd="1" destOrd="0" presId="urn:microsoft.com/office/officeart/2005/8/layout/hierarchy6"/>
    <dgm:cxn modelId="{ECD7C438-9635-49A8-B583-1EFC52B9D01E}" type="presParOf" srcId="{52CE0D95-8AB1-4AEA-99F6-3770EA20B406}" destId="{DBDC36A6-E605-47EB-96BF-85358329FD1C}" srcOrd="0" destOrd="0" presId="urn:microsoft.com/office/officeart/2005/8/layout/hierarchy6"/>
    <dgm:cxn modelId="{C01BE54A-491A-4F99-B9BA-127C1658AB3B}" type="presParOf" srcId="{52CE0D95-8AB1-4AEA-99F6-3770EA20B406}" destId="{BA9B8D5A-B100-47C9-B3C1-42593119C44E}" srcOrd="1" destOrd="0" presId="urn:microsoft.com/office/officeart/2005/8/layout/hierarchy6"/>
    <dgm:cxn modelId="{4EA7558E-2D7A-42AE-A05C-0A7DF448809A}" type="presParOf" srcId="{BA9B8D5A-B100-47C9-B3C1-42593119C44E}" destId="{C74F15FB-698C-4B5F-8051-7285169407C5}" srcOrd="0" destOrd="0" presId="urn:microsoft.com/office/officeart/2005/8/layout/hierarchy6"/>
    <dgm:cxn modelId="{38ABB5BE-02F1-45FC-97C7-002AB7ECB5B3}" type="presParOf" srcId="{BA9B8D5A-B100-47C9-B3C1-42593119C44E}" destId="{5CBA48E0-A346-46C4-A397-267D21E5E705}" srcOrd="1" destOrd="0" presId="urn:microsoft.com/office/officeart/2005/8/layout/hierarchy6"/>
    <dgm:cxn modelId="{2690AA4A-2BAA-4C03-A5B7-9C114F82DEE9}" type="presParOf" srcId="{5CBA48E0-A346-46C4-A397-267D21E5E705}" destId="{DB8D7F18-AA67-41A6-8D70-D1EE7FCE7E73}" srcOrd="0" destOrd="0" presId="urn:microsoft.com/office/officeart/2005/8/layout/hierarchy6"/>
    <dgm:cxn modelId="{9C678DC3-48F2-46F3-9DC4-213631E52EB2}" type="presParOf" srcId="{5CBA48E0-A346-46C4-A397-267D21E5E705}" destId="{73F97E02-69B7-41C4-9E75-A48AC8FD1DBB}" srcOrd="1" destOrd="0" presId="urn:microsoft.com/office/officeart/2005/8/layout/hierarchy6"/>
    <dgm:cxn modelId="{61396EE4-49B7-4CE9-8A19-370CB6E25735}" type="presParOf" srcId="{73F97E02-69B7-41C4-9E75-A48AC8FD1DBB}" destId="{599E6506-616E-4EAF-9B78-059E6E706DE9}" srcOrd="0" destOrd="0" presId="urn:microsoft.com/office/officeart/2005/8/layout/hierarchy6"/>
    <dgm:cxn modelId="{E4708788-4E82-472B-9A78-6E8995EB7A80}" type="presParOf" srcId="{73F97E02-69B7-41C4-9E75-A48AC8FD1DBB}" destId="{29FF0A86-AC2A-423B-BD7A-65B33F5E7F79}" srcOrd="1" destOrd="0" presId="urn:microsoft.com/office/officeart/2005/8/layout/hierarchy6"/>
    <dgm:cxn modelId="{AFC65B7C-11B7-44B9-92E5-A884E321A9D8}" type="presParOf" srcId="{D5B76892-E0B8-4E18-A798-4C9DEA768F49}" destId="{A8CC3B3C-5608-410A-B4F6-CFEB3EE8D4FA}" srcOrd="6" destOrd="0" presId="urn:microsoft.com/office/officeart/2005/8/layout/hierarchy6"/>
    <dgm:cxn modelId="{C929BEA5-0C60-4199-A21A-A2DDADA452BC}" type="presParOf" srcId="{D5B76892-E0B8-4E18-A798-4C9DEA768F49}" destId="{A1C37A64-7FAF-4F21-A0E5-10A577C2B3B7}" srcOrd="7" destOrd="0" presId="urn:microsoft.com/office/officeart/2005/8/layout/hierarchy6"/>
    <dgm:cxn modelId="{95E0E115-3C46-4992-89D6-6ECD75710515}" type="presParOf" srcId="{A1C37A64-7FAF-4F21-A0E5-10A577C2B3B7}" destId="{764A41CB-DBF3-4C1D-9A99-0DAF381A10B0}" srcOrd="0" destOrd="0" presId="urn:microsoft.com/office/officeart/2005/8/layout/hierarchy6"/>
    <dgm:cxn modelId="{3BC97BEA-FBA6-4109-B5E3-9500E12587AE}" type="presParOf" srcId="{A1C37A64-7FAF-4F21-A0E5-10A577C2B3B7}" destId="{71D48334-8D4F-49AC-A0BF-8E660ABCD080}" srcOrd="1" destOrd="0" presId="urn:microsoft.com/office/officeart/2005/8/layout/hierarchy6"/>
    <dgm:cxn modelId="{B4C0A851-0635-4D94-9064-9A92E9723FA6}" type="presParOf" srcId="{71D48334-8D4F-49AC-A0BF-8E660ABCD080}" destId="{862DA24D-790A-4E70-813B-46A9EE1AA491}" srcOrd="0" destOrd="0" presId="urn:microsoft.com/office/officeart/2005/8/layout/hierarchy6"/>
    <dgm:cxn modelId="{59A1F916-D535-4937-B5E5-3B2C32BAB6A1}" type="presParOf" srcId="{71D48334-8D4F-49AC-A0BF-8E660ABCD080}" destId="{4AB4041C-F34C-447C-9687-465F107A349C}" srcOrd="1" destOrd="0" presId="urn:microsoft.com/office/officeart/2005/8/layout/hierarchy6"/>
    <dgm:cxn modelId="{FBD49F88-F277-4B45-993B-F8EF4E48F116}" type="presParOf" srcId="{4AB4041C-F34C-447C-9687-465F107A349C}" destId="{8C205A97-6AFA-45BC-8A25-F579769D594D}" srcOrd="0" destOrd="0" presId="urn:microsoft.com/office/officeart/2005/8/layout/hierarchy6"/>
    <dgm:cxn modelId="{2B700EE4-2B2C-467D-B845-C3A78DB75784}" type="presParOf" srcId="{4AB4041C-F34C-447C-9687-465F107A349C}" destId="{91A9A4AC-B7F9-43C4-946C-256CFF213CAB}" srcOrd="1" destOrd="0" presId="urn:microsoft.com/office/officeart/2005/8/layout/hierarchy6"/>
    <dgm:cxn modelId="{F4FF336A-6984-49D4-A330-EA8D4063527F}" type="presParOf" srcId="{91A9A4AC-B7F9-43C4-946C-256CFF213CAB}" destId="{9664B4E6-9697-4D7E-812D-3293D166491F}" srcOrd="0" destOrd="0" presId="urn:microsoft.com/office/officeart/2005/8/layout/hierarchy6"/>
    <dgm:cxn modelId="{C8A0C98F-A22F-44AB-9951-C6348437B3E4}" type="presParOf" srcId="{91A9A4AC-B7F9-43C4-946C-256CFF213CAB}" destId="{0768194F-5E74-4F12-AAB4-F56DCEB75ADD}" srcOrd="1" destOrd="0" presId="urn:microsoft.com/office/officeart/2005/8/layout/hierarchy6"/>
    <dgm:cxn modelId="{5A2DD849-D021-4E64-BFBF-1D2B7A420CE8}" type="presParOf" srcId="{0768194F-5E74-4F12-AAB4-F56DCEB75ADD}" destId="{1C92AF5B-DDC1-49F5-BFBA-DAAEE2D342B7}" srcOrd="0" destOrd="0" presId="urn:microsoft.com/office/officeart/2005/8/layout/hierarchy6"/>
    <dgm:cxn modelId="{FC1DE0AD-772B-4BCE-9746-822E066C9AE1}" type="presParOf" srcId="{0768194F-5E74-4F12-AAB4-F56DCEB75ADD}" destId="{DE180B79-5A45-4025-BB87-71EC3C34B1AB}" srcOrd="1" destOrd="0" presId="urn:microsoft.com/office/officeart/2005/8/layout/hierarchy6"/>
    <dgm:cxn modelId="{168875FC-22B2-490A-83F8-EDCAE6A7245E}" type="presParOf" srcId="{DE180B79-5A45-4025-BB87-71EC3C34B1AB}" destId="{ACD39944-E727-48ED-A3FB-0B043719FDB7}" srcOrd="0" destOrd="0" presId="urn:microsoft.com/office/officeart/2005/8/layout/hierarchy6"/>
    <dgm:cxn modelId="{4E848F21-8ABC-454B-86C9-FBE75122ADB5}" type="presParOf" srcId="{DE180B79-5A45-4025-BB87-71EC3C34B1AB}" destId="{3A8986D1-860E-4670-A0EF-34082BF64B18}" srcOrd="1" destOrd="0" presId="urn:microsoft.com/office/officeart/2005/8/layout/hierarchy6"/>
    <dgm:cxn modelId="{38675D93-E6B0-4F12-BD28-375E8D75ABDC}" type="presParOf" srcId="{3A8986D1-860E-4670-A0EF-34082BF64B18}" destId="{3836D101-6A5A-405A-B672-F4CE2A81582A}" srcOrd="0" destOrd="0" presId="urn:microsoft.com/office/officeart/2005/8/layout/hierarchy6"/>
    <dgm:cxn modelId="{1A1775FA-A45B-48EF-9287-A08C0917B405}" type="presParOf" srcId="{3A8986D1-860E-4670-A0EF-34082BF64B18}" destId="{17CAC1FA-46B0-4F0D-91F5-C090EB19C356}" srcOrd="1" destOrd="0" presId="urn:microsoft.com/office/officeart/2005/8/layout/hierarchy6"/>
    <dgm:cxn modelId="{E6F2B2BB-B8F3-42DF-A65A-11A82F91B107}" type="presParOf" srcId="{17CAC1FA-46B0-4F0D-91F5-C090EB19C356}" destId="{57315D97-174C-4E33-ADDD-B67DB11C10B8}" srcOrd="0" destOrd="0" presId="urn:microsoft.com/office/officeart/2005/8/layout/hierarchy6"/>
    <dgm:cxn modelId="{D72FCFFE-6B29-43D6-95F7-EB453DDA160B}" type="presParOf" srcId="{17CAC1FA-46B0-4F0D-91F5-C090EB19C356}" destId="{151E22B9-FF31-4BC4-A7F6-648A8D6AF525}" srcOrd="1" destOrd="0" presId="urn:microsoft.com/office/officeart/2005/8/layout/hierarchy6"/>
    <dgm:cxn modelId="{4D448B91-225C-4E18-B230-1B2BA55A7497}" type="presParOf" srcId="{151E22B9-FF31-4BC4-A7F6-648A8D6AF525}" destId="{3A6F1A26-EEB3-4682-A477-BABCC4E4D9DB}" srcOrd="0" destOrd="0" presId="urn:microsoft.com/office/officeart/2005/8/layout/hierarchy6"/>
    <dgm:cxn modelId="{5F5B98AA-E889-41CD-9F7F-7EBA375F8E81}" type="presParOf" srcId="{151E22B9-FF31-4BC4-A7F6-648A8D6AF525}" destId="{FDE06189-2256-449A-AEEF-42A535B7BFCD}" srcOrd="1" destOrd="0" presId="urn:microsoft.com/office/officeart/2005/8/layout/hierarchy6"/>
    <dgm:cxn modelId="{3140CB04-5E54-4973-9CAE-434E7734BE3C}" type="presParOf" srcId="{FDE06189-2256-449A-AEEF-42A535B7BFCD}" destId="{5F2F0E0C-3242-4354-814C-A66C72F869ED}" srcOrd="0" destOrd="0" presId="urn:microsoft.com/office/officeart/2005/8/layout/hierarchy6"/>
    <dgm:cxn modelId="{50BFEA56-2BF2-4C32-8101-10878B2AF2BC}" type="presParOf" srcId="{FDE06189-2256-449A-AEEF-42A535B7BFCD}" destId="{A71C9D8C-8065-4540-9AB8-F9CCA99829F8}" srcOrd="1" destOrd="0" presId="urn:microsoft.com/office/officeart/2005/8/layout/hierarchy6"/>
    <dgm:cxn modelId="{47CF636E-2D72-4FE5-A2F7-5D40F367CCEB}" type="presParOf" srcId="{A71C9D8C-8065-4540-9AB8-F9CCA99829F8}" destId="{ADF9F1DB-3DB7-48CB-B3DB-08255D50A0BB}" srcOrd="0" destOrd="0" presId="urn:microsoft.com/office/officeart/2005/8/layout/hierarchy6"/>
    <dgm:cxn modelId="{3030D607-598D-4D7E-AF77-56E2319675A2}" type="presParOf" srcId="{A71C9D8C-8065-4540-9AB8-F9CCA99829F8}" destId="{30784C6A-0CEE-4E47-98AC-CCE597C86D34}" srcOrd="1" destOrd="0" presId="urn:microsoft.com/office/officeart/2005/8/layout/hierarchy6"/>
    <dgm:cxn modelId="{37DAF28D-5A79-4CE8-AB7B-8995A3CB5AD0}" type="presParOf" srcId="{30784C6A-0CEE-4E47-98AC-CCE597C86D34}" destId="{F376E89C-054B-46A1-B5F0-81726660B007}" srcOrd="0" destOrd="0" presId="urn:microsoft.com/office/officeart/2005/8/layout/hierarchy6"/>
    <dgm:cxn modelId="{6CE2F5FA-952D-4AE7-A7A6-CC1D46A4CE05}" type="presParOf" srcId="{30784C6A-0CEE-4E47-98AC-CCE597C86D34}" destId="{8733D55E-DCC9-4BEE-AF6E-66F02235DE85}" srcOrd="1" destOrd="0" presId="urn:microsoft.com/office/officeart/2005/8/layout/hierarchy6"/>
    <dgm:cxn modelId="{D7FEA0F9-7F47-419D-B204-703957CE4E48}" type="presParOf" srcId="{8733D55E-DCC9-4BEE-AF6E-66F02235DE85}" destId="{7230B003-2691-4B9D-A3F3-056133D5B465}" srcOrd="0" destOrd="0" presId="urn:microsoft.com/office/officeart/2005/8/layout/hierarchy6"/>
    <dgm:cxn modelId="{9218701F-C458-4BC7-9497-ED8E2D8B721A}" type="presParOf" srcId="{8733D55E-DCC9-4BEE-AF6E-66F02235DE85}" destId="{1DC6284D-4BA4-42F9-AD8D-5987A4E775E7}" srcOrd="1" destOrd="0" presId="urn:microsoft.com/office/officeart/2005/8/layout/hierarchy6"/>
    <dgm:cxn modelId="{A29EFAB1-5875-4BA3-BB33-85D4D21E7F9C}" type="presParOf" srcId="{1DC6284D-4BA4-42F9-AD8D-5987A4E775E7}" destId="{04B96D22-26D5-4D33-AEE3-B235A5F924C8}" srcOrd="0" destOrd="0" presId="urn:microsoft.com/office/officeart/2005/8/layout/hierarchy6"/>
    <dgm:cxn modelId="{5D240366-522E-408B-9B78-C7F635A944E4}" type="presParOf" srcId="{1DC6284D-4BA4-42F9-AD8D-5987A4E775E7}" destId="{403BB316-DCC2-4228-8ACA-7DD7E676E4C0}" srcOrd="1" destOrd="0" presId="urn:microsoft.com/office/officeart/2005/8/layout/hierarchy6"/>
    <dgm:cxn modelId="{F6B03832-C5CE-4804-8B11-502BF487EDF8}" type="presParOf" srcId="{403BB316-DCC2-4228-8ACA-7DD7E676E4C0}" destId="{0F022395-6448-40AD-BD03-3207677CE050}" srcOrd="0" destOrd="0" presId="urn:microsoft.com/office/officeart/2005/8/layout/hierarchy6"/>
    <dgm:cxn modelId="{D47FA675-8D91-451B-A803-1DC6DDB1FEFB}" type="presParOf" srcId="{403BB316-DCC2-4228-8ACA-7DD7E676E4C0}" destId="{B2C4900E-1A52-4B72-8823-D590E525A0D1}" srcOrd="1" destOrd="0" presId="urn:microsoft.com/office/officeart/2005/8/layout/hierarchy6"/>
    <dgm:cxn modelId="{46BF1295-42FF-4B23-A99E-A3E43CE368B9}" type="presParOf" srcId="{B2C4900E-1A52-4B72-8823-D590E525A0D1}" destId="{90E9B0FB-8686-4FD2-9E03-687C6CD4951E}" srcOrd="0" destOrd="0" presId="urn:microsoft.com/office/officeart/2005/8/layout/hierarchy6"/>
    <dgm:cxn modelId="{F66A8FF6-5A99-41E0-B1CD-C1761BB4CB0B}" type="presParOf" srcId="{B2C4900E-1A52-4B72-8823-D590E525A0D1}" destId="{BAF05783-D2C6-42D7-A30B-C28352C032CE}" srcOrd="1" destOrd="0" presId="urn:microsoft.com/office/officeart/2005/8/layout/hierarchy6"/>
    <dgm:cxn modelId="{1094E94B-3133-434D-836F-2FDF7F1E50AB}" type="presParOf" srcId="{BAF05783-D2C6-42D7-A30B-C28352C032CE}" destId="{ABBEE8C4-2A7A-4F2C-9249-55EDBD28E767}" srcOrd="0" destOrd="0" presId="urn:microsoft.com/office/officeart/2005/8/layout/hierarchy6"/>
    <dgm:cxn modelId="{B88F3274-5844-427B-B6CD-CFD2C12AA0FA}" type="presParOf" srcId="{BAF05783-D2C6-42D7-A30B-C28352C032CE}" destId="{71FEB783-FB5A-4D5B-8ADC-DEB1D46CEC6F}" srcOrd="1" destOrd="0" presId="urn:microsoft.com/office/officeart/2005/8/layout/hierarchy6"/>
    <dgm:cxn modelId="{397B1A7F-19FB-4D02-AB2E-FFBD6519F82E}" type="presParOf" srcId="{7365B66D-4A1D-491B-A82F-1E82EEFF0380}" destId="{749CA6C2-D01C-4BBB-9A96-635E93362587}" srcOrd="1" destOrd="0" presId="urn:microsoft.com/office/officeart/2005/8/layout/hierarchy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40F728-AD67-4885-AEF2-996BAA611CC2}">
      <dsp:nvSpPr>
        <dsp:cNvPr id="0" name=""/>
        <dsp:cNvSpPr/>
      </dsp:nvSpPr>
      <dsp:spPr>
        <a:xfrm>
          <a:off x="3270640" y="902"/>
          <a:ext cx="2511964" cy="384443"/>
        </a:xfrm>
        <a:prstGeom prst="roundRect">
          <a:avLst>
            <a:gd name="adj" fmla="val 10000"/>
          </a:avLst>
        </a:prstGeom>
        <a:solidFill>
          <a:schemeClr val="accent6">
            <a:lumMod val="20000"/>
            <a:lumOff val="8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l-PL" sz="800" b="1" kern="1200"/>
            <a:t>ZARZĄD</a:t>
          </a:r>
          <a:r>
            <a:rPr lang="pl-PL" sz="800" kern="1200"/>
            <a:t/>
          </a:r>
          <a:br>
            <a:rPr lang="pl-PL" sz="800" kern="1200"/>
          </a:br>
          <a:r>
            <a:rPr lang="pl-PL" sz="800" kern="1200"/>
            <a:t>Marszałek Województwa  Mazowieckiego </a:t>
          </a:r>
          <a:r>
            <a:rPr lang="pl-PL" sz="1000" kern="1200"/>
            <a:t/>
          </a:r>
          <a:br>
            <a:rPr lang="pl-PL" sz="1000" kern="1200"/>
          </a:br>
          <a:r>
            <a:rPr lang="pl-PL" sz="800" i="1" kern="1200"/>
            <a:t>(Kierownik Urzędu)</a:t>
          </a:r>
        </a:p>
      </dsp:txBody>
      <dsp:txXfrm>
        <a:off x="3281900" y="12162"/>
        <a:ext cx="2489444" cy="361923"/>
      </dsp:txXfrm>
    </dsp:sp>
    <dsp:sp modelId="{7E900305-8184-40D9-8314-EEDEA1996F27}">
      <dsp:nvSpPr>
        <dsp:cNvPr id="0" name=""/>
        <dsp:cNvSpPr/>
      </dsp:nvSpPr>
      <dsp:spPr>
        <a:xfrm>
          <a:off x="1566601" y="385346"/>
          <a:ext cx="2960021" cy="153777"/>
        </a:xfrm>
        <a:custGeom>
          <a:avLst/>
          <a:gdLst/>
          <a:ahLst/>
          <a:cxnLst/>
          <a:rect l="0" t="0" r="0" b="0"/>
          <a:pathLst>
            <a:path>
              <a:moveTo>
                <a:pt x="2960021" y="0"/>
              </a:moveTo>
              <a:lnTo>
                <a:pt x="2960021" y="76888"/>
              </a:lnTo>
              <a:lnTo>
                <a:pt x="0" y="76888"/>
              </a:lnTo>
              <a:lnTo>
                <a:pt x="0" y="153777"/>
              </a:lnTo>
            </a:path>
          </a:pathLst>
        </a:custGeom>
        <a:noFill/>
        <a:ln w="25400" cap="flat" cmpd="sng" algn="ctr">
          <a:solidFill>
            <a:schemeClr val="accent1">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942F52-2EFD-4BF7-958E-612AECB8D972}">
      <dsp:nvSpPr>
        <dsp:cNvPr id="0" name=""/>
        <dsp:cNvSpPr/>
      </dsp:nvSpPr>
      <dsp:spPr>
        <a:xfrm>
          <a:off x="827524" y="539123"/>
          <a:ext cx="1478153" cy="384443"/>
        </a:xfrm>
        <a:prstGeom prst="roundRect">
          <a:avLst>
            <a:gd name="adj" fmla="val 10000"/>
          </a:avLst>
        </a:prstGeom>
        <a:solidFill>
          <a:schemeClr val="accent4">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pl-PL" sz="600" b="1" kern="1200"/>
            <a:t>Departament Rozwoju Regionalnego i Funduszy Europejskich </a:t>
          </a:r>
          <a:r>
            <a:rPr lang="pl-PL" sz="500" kern="1200"/>
            <a:t/>
          </a:r>
          <a:br>
            <a:rPr lang="pl-PL" sz="500" kern="1200"/>
          </a:br>
          <a:r>
            <a:rPr lang="pl-PL" sz="500" i="1" kern="1200"/>
            <a:t>(Dyrektor Departamentu)</a:t>
          </a:r>
          <a:r>
            <a:rPr lang="pl-PL" sz="500" kern="1200"/>
            <a:t/>
          </a:r>
          <a:br>
            <a:rPr lang="pl-PL" sz="500" kern="1200"/>
          </a:br>
          <a:r>
            <a:rPr lang="pl-PL" sz="500" kern="1200"/>
            <a:t> Funcja Zarządzająca (RF)</a:t>
          </a:r>
        </a:p>
      </dsp:txBody>
      <dsp:txXfrm>
        <a:off x="838784" y="550383"/>
        <a:ext cx="1455633" cy="361923"/>
      </dsp:txXfrm>
    </dsp:sp>
    <dsp:sp modelId="{3E4D3E47-3FFF-48C0-B057-85F4821E5D30}">
      <dsp:nvSpPr>
        <dsp:cNvPr id="0" name=""/>
        <dsp:cNvSpPr/>
      </dsp:nvSpPr>
      <dsp:spPr>
        <a:xfrm>
          <a:off x="428190" y="923566"/>
          <a:ext cx="1138410" cy="153777"/>
        </a:xfrm>
        <a:custGeom>
          <a:avLst/>
          <a:gdLst/>
          <a:ahLst/>
          <a:cxnLst/>
          <a:rect l="0" t="0" r="0" b="0"/>
          <a:pathLst>
            <a:path>
              <a:moveTo>
                <a:pt x="1138410" y="0"/>
              </a:moveTo>
              <a:lnTo>
                <a:pt x="1138410" y="76888"/>
              </a:lnTo>
              <a:lnTo>
                <a:pt x="0" y="76888"/>
              </a:lnTo>
              <a:lnTo>
                <a:pt x="0" y="153777"/>
              </a:lnTo>
            </a:path>
          </a:pathLst>
        </a:custGeom>
        <a:noFill/>
        <a:ln w="25400" cap="flat" cmpd="sng" algn="ctr">
          <a:solidFill>
            <a:schemeClr val="accent1">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3856C0-F5A7-492A-94EF-FCEA45C3CA83}">
      <dsp:nvSpPr>
        <dsp:cNvPr id="0" name=""/>
        <dsp:cNvSpPr/>
      </dsp:nvSpPr>
      <dsp:spPr>
        <a:xfrm>
          <a:off x="139858" y="1077344"/>
          <a:ext cx="576664" cy="384443"/>
        </a:xfrm>
        <a:prstGeom prst="roundRect">
          <a:avLst>
            <a:gd name="adj" fmla="val 10000"/>
          </a:avLst>
        </a:prstGeom>
        <a:solidFill>
          <a:schemeClr val="accent4">
            <a:lumMod val="20000"/>
            <a:lumOff val="8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pl-PL" sz="500" b="1" kern="1200"/>
            <a:t>I Zastępca Dyrektora </a:t>
          </a:r>
        </a:p>
      </dsp:txBody>
      <dsp:txXfrm>
        <a:off x="151118" y="1088604"/>
        <a:ext cx="554144" cy="361923"/>
      </dsp:txXfrm>
    </dsp:sp>
    <dsp:sp modelId="{CE8EF158-9CFC-4F73-858F-F494FD2246E8}">
      <dsp:nvSpPr>
        <dsp:cNvPr id="0" name=""/>
        <dsp:cNvSpPr/>
      </dsp:nvSpPr>
      <dsp:spPr>
        <a:xfrm>
          <a:off x="382470" y="1461787"/>
          <a:ext cx="91440" cy="153777"/>
        </a:xfrm>
        <a:custGeom>
          <a:avLst/>
          <a:gdLst/>
          <a:ahLst/>
          <a:cxnLst/>
          <a:rect l="0" t="0" r="0" b="0"/>
          <a:pathLst>
            <a:path>
              <a:moveTo>
                <a:pt x="45720" y="0"/>
              </a:moveTo>
              <a:lnTo>
                <a:pt x="45720" y="153777"/>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EEA5070-7DE6-4AB9-BCB4-6EFF8B87752A}">
      <dsp:nvSpPr>
        <dsp:cNvPr id="0" name=""/>
        <dsp:cNvSpPr/>
      </dsp:nvSpPr>
      <dsp:spPr>
        <a:xfrm>
          <a:off x="56452" y="1615564"/>
          <a:ext cx="743476" cy="384443"/>
        </a:xfrm>
        <a:prstGeom prst="roundRect">
          <a:avLst>
            <a:gd name="adj" fmla="val 10000"/>
          </a:avLst>
        </a:prstGeom>
        <a:solidFill>
          <a:schemeClr val="tx2">
            <a:lumMod val="20000"/>
            <a:lumOff val="8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pl-PL" sz="500" b="1" kern="1200"/>
            <a:t>Biuro do spraw Pomocy Technicznej PO KL</a:t>
          </a:r>
          <a:br>
            <a:rPr lang="pl-PL" sz="500" b="1" kern="1200"/>
          </a:br>
          <a:r>
            <a:rPr lang="pl-PL" sz="500" b="1" kern="1200"/>
            <a:t> i RPO WM</a:t>
          </a:r>
          <a:br>
            <a:rPr lang="pl-PL" sz="500" b="1" kern="1200"/>
          </a:br>
          <a:r>
            <a:rPr lang="pl-PL" sz="500" b="1" kern="1200"/>
            <a:t> (Kierownik)</a:t>
          </a:r>
        </a:p>
      </dsp:txBody>
      <dsp:txXfrm>
        <a:off x="67712" y="1626824"/>
        <a:ext cx="720956" cy="361923"/>
      </dsp:txXfrm>
    </dsp:sp>
    <dsp:sp modelId="{32F95479-36A6-4721-BDE1-9F78B93BC83E}">
      <dsp:nvSpPr>
        <dsp:cNvPr id="0" name=""/>
        <dsp:cNvSpPr/>
      </dsp:nvSpPr>
      <dsp:spPr>
        <a:xfrm>
          <a:off x="382470" y="2000008"/>
          <a:ext cx="91440" cy="153777"/>
        </a:xfrm>
        <a:custGeom>
          <a:avLst/>
          <a:gdLst/>
          <a:ahLst/>
          <a:cxnLst/>
          <a:rect l="0" t="0" r="0" b="0"/>
          <a:pathLst>
            <a:path>
              <a:moveTo>
                <a:pt x="45720" y="0"/>
              </a:moveTo>
              <a:lnTo>
                <a:pt x="45720" y="153777"/>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3132AF-9B2F-492B-996D-F670B0807E4E}">
      <dsp:nvSpPr>
        <dsp:cNvPr id="0" name=""/>
        <dsp:cNvSpPr/>
      </dsp:nvSpPr>
      <dsp:spPr>
        <a:xfrm>
          <a:off x="40876" y="2153785"/>
          <a:ext cx="774628" cy="384443"/>
        </a:xfrm>
        <a:prstGeom prst="roundRect">
          <a:avLst>
            <a:gd name="adj" fmla="val 10000"/>
          </a:avLst>
        </a:prstGeom>
        <a:solidFill>
          <a:schemeClr val="tx2">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pl-PL" sz="500" b="1" kern="1200"/>
            <a:t>Stanowisko ds. Pomocy Technicznej</a:t>
          </a:r>
          <a:br>
            <a:rPr lang="pl-PL" sz="500" b="1" kern="1200"/>
          </a:br>
          <a:r>
            <a:rPr lang="pl-PL" sz="500" b="1" kern="1200"/>
            <a:t> RPO WM</a:t>
          </a:r>
        </a:p>
      </dsp:txBody>
      <dsp:txXfrm>
        <a:off x="52136" y="2165045"/>
        <a:ext cx="752108" cy="361923"/>
      </dsp:txXfrm>
    </dsp:sp>
    <dsp:sp modelId="{A85060C9-7752-4C5A-9637-EBF85DC4E764}">
      <dsp:nvSpPr>
        <dsp:cNvPr id="0" name=""/>
        <dsp:cNvSpPr/>
      </dsp:nvSpPr>
      <dsp:spPr>
        <a:xfrm>
          <a:off x="382470" y="2538228"/>
          <a:ext cx="91440" cy="153777"/>
        </a:xfrm>
        <a:custGeom>
          <a:avLst/>
          <a:gdLst/>
          <a:ahLst/>
          <a:cxnLst/>
          <a:rect l="0" t="0" r="0" b="0"/>
          <a:pathLst>
            <a:path>
              <a:moveTo>
                <a:pt x="45720" y="0"/>
              </a:moveTo>
              <a:lnTo>
                <a:pt x="45720" y="153777"/>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E477FF-A2D7-488B-9FB8-E7DD6522F93B}">
      <dsp:nvSpPr>
        <dsp:cNvPr id="0" name=""/>
        <dsp:cNvSpPr/>
      </dsp:nvSpPr>
      <dsp:spPr>
        <a:xfrm>
          <a:off x="33088" y="2692006"/>
          <a:ext cx="790203" cy="384443"/>
        </a:xfrm>
        <a:prstGeom prst="roundRect">
          <a:avLst>
            <a:gd name="adj" fmla="val 10000"/>
          </a:avLst>
        </a:prstGeom>
        <a:solidFill>
          <a:schemeClr val="tx2">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pl-PL" sz="500" b="1" kern="1200"/>
            <a:t>Stanowisko ds. Pomocy Technicznej </a:t>
          </a:r>
          <a:br>
            <a:rPr lang="pl-PL" sz="500" b="1" kern="1200"/>
          </a:br>
          <a:r>
            <a:rPr lang="pl-PL" sz="500" b="1" kern="1200"/>
            <a:t>PO KL</a:t>
          </a:r>
        </a:p>
      </dsp:txBody>
      <dsp:txXfrm>
        <a:off x="44348" y="2703266"/>
        <a:ext cx="767683" cy="361923"/>
      </dsp:txXfrm>
    </dsp:sp>
    <dsp:sp modelId="{0930056B-4107-4F48-B609-E171C58F4B42}">
      <dsp:nvSpPr>
        <dsp:cNvPr id="0" name=""/>
        <dsp:cNvSpPr/>
      </dsp:nvSpPr>
      <dsp:spPr>
        <a:xfrm>
          <a:off x="1566601" y="923566"/>
          <a:ext cx="1138410" cy="153777"/>
        </a:xfrm>
        <a:custGeom>
          <a:avLst/>
          <a:gdLst/>
          <a:ahLst/>
          <a:cxnLst/>
          <a:rect l="0" t="0" r="0" b="0"/>
          <a:pathLst>
            <a:path>
              <a:moveTo>
                <a:pt x="0" y="0"/>
              </a:moveTo>
              <a:lnTo>
                <a:pt x="0" y="76888"/>
              </a:lnTo>
              <a:lnTo>
                <a:pt x="1138410" y="76888"/>
              </a:lnTo>
              <a:lnTo>
                <a:pt x="1138410" y="153777"/>
              </a:lnTo>
            </a:path>
          </a:pathLst>
        </a:custGeom>
        <a:noFill/>
        <a:ln w="25400" cap="flat" cmpd="sng" algn="ctr">
          <a:solidFill>
            <a:schemeClr val="accent1">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EFAD81-1A1B-4FCA-BBCA-ABFE16B50923}">
      <dsp:nvSpPr>
        <dsp:cNvPr id="0" name=""/>
        <dsp:cNvSpPr/>
      </dsp:nvSpPr>
      <dsp:spPr>
        <a:xfrm>
          <a:off x="2416679" y="1077344"/>
          <a:ext cx="576664" cy="384443"/>
        </a:xfrm>
        <a:prstGeom prst="roundRect">
          <a:avLst>
            <a:gd name="adj" fmla="val 10000"/>
          </a:avLst>
        </a:prstGeom>
        <a:solidFill>
          <a:schemeClr val="accent4">
            <a:lumMod val="20000"/>
            <a:lumOff val="8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pl-PL" sz="500" b="1" kern="1200"/>
            <a:t>II Zastępca Dyrektora </a:t>
          </a:r>
        </a:p>
      </dsp:txBody>
      <dsp:txXfrm>
        <a:off x="2427939" y="1088604"/>
        <a:ext cx="554144" cy="361923"/>
      </dsp:txXfrm>
    </dsp:sp>
    <dsp:sp modelId="{36ACD8E2-2C05-4E2B-88DD-F0EAFEDF8E7B}">
      <dsp:nvSpPr>
        <dsp:cNvPr id="0" name=""/>
        <dsp:cNvSpPr/>
      </dsp:nvSpPr>
      <dsp:spPr>
        <a:xfrm>
          <a:off x="1373583" y="1461787"/>
          <a:ext cx="1331428" cy="153777"/>
        </a:xfrm>
        <a:custGeom>
          <a:avLst/>
          <a:gdLst/>
          <a:ahLst/>
          <a:cxnLst/>
          <a:rect l="0" t="0" r="0" b="0"/>
          <a:pathLst>
            <a:path>
              <a:moveTo>
                <a:pt x="1331428" y="0"/>
              </a:moveTo>
              <a:lnTo>
                <a:pt x="1331428" y="76888"/>
              </a:lnTo>
              <a:lnTo>
                <a:pt x="0" y="76888"/>
              </a:lnTo>
              <a:lnTo>
                <a:pt x="0" y="153777"/>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11F231E-E059-49FC-A28F-ECC9DA3E95DC}">
      <dsp:nvSpPr>
        <dsp:cNvPr id="0" name=""/>
        <dsp:cNvSpPr/>
      </dsp:nvSpPr>
      <dsp:spPr>
        <a:xfrm>
          <a:off x="992324" y="1615564"/>
          <a:ext cx="762518" cy="457145"/>
        </a:xfrm>
        <a:prstGeom prst="roundRect">
          <a:avLst>
            <a:gd name="adj" fmla="val 10000"/>
          </a:avLst>
        </a:prstGeom>
        <a:solidFill>
          <a:schemeClr val="tx2">
            <a:lumMod val="20000"/>
            <a:lumOff val="8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pl-PL" sz="500" b="1" kern="1200"/>
            <a:t>Wydział Koordynacji</a:t>
          </a:r>
          <a:br>
            <a:rPr lang="pl-PL" sz="500" b="1" kern="1200"/>
          </a:br>
          <a:r>
            <a:rPr lang="pl-PL" sz="500" b="1" kern="1200"/>
            <a:t> i Ewaluacji Programów współfinansowanych  ze Środków  Unii Europejskiej </a:t>
          </a:r>
          <a:br>
            <a:rPr lang="pl-PL" sz="500" b="1" kern="1200"/>
          </a:br>
          <a:r>
            <a:rPr lang="pl-PL" sz="500" b="1" kern="1200"/>
            <a:t>(Kierownik)</a:t>
          </a:r>
          <a:endParaRPr lang="pl-PL" sz="500" kern="1200"/>
        </a:p>
      </dsp:txBody>
      <dsp:txXfrm>
        <a:off x="1005713" y="1628953"/>
        <a:ext cx="735740" cy="430367"/>
      </dsp:txXfrm>
    </dsp:sp>
    <dsp:sp modelId="{59953278-E694-41FF-A552-5A74C2547878}">
      <dsp:nvSpPr>
        <dsp:cNvPr id="0" name=""/>
        <dsp:cNvSpPr/>
      </dsp:nvSpPr>
      <dsp:spPr>
        <a:xfrm>
          <a:off x="1327863" y="2072710"/>
          <a:ext cx="91440" cy="153777"/>
        </a:xfrm>
        <a:custGeom>
          <a:avLst/>
          <a:gdLst/>
          <a:ahLst/>
          <a:cxnLst/>
          <a:rect l="0" t="0" r="0" b="0"/>
          <a:pathLst>
            <a:path>
              <a:moveTo>
                <a:pt x="45720" y="0"/>
              </a:moveTo>
              <a:lnTo>
                <a:pt x="45720" y="153777"/>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21BE338-39EC-4C24-AE4A-C5FA2735620A}">
      <dsp:nvSpPr>
        <dsp:cNvPr id="0" name=""/>
        <dsp:cNvSpPr/>
      </dsp:nvSpPr>
      <dsp:spPr>
        <a:xfrm>
          <a:off x="1085251" y="2226487"/>
          <a:ext cx="576664" cy="384443"/>
        </a:xfrm>
        <a:prstGeom prst="roundRect">
          <a:avLst>
            <a:gd name="adj" fmla="val 10000"/>
          </a:avLst>
        </a:prstGeom>
        <a:solidFill>
          <a:schemeClr val="tx2">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pl-PL" sz="500" b="1" kern="1200"/>
            <a:t>Stanowisko ds. ewaluacji</a:t>
          </a:r>
          <a:endParaRPr lang="pl-PL" sz="500" kern="1200"/>
        </a:p>
      </dsp:txBody>
      <dsp:txXfrm>
        <a:off x="1096511" y="2237747"/>
        <a:ext cx="554144" cy="361923"/>
      </dsp:txXfrm>
    </dsp:sp>
    <dsp:sp modelId="{3AC4CBA1-5A33-49EB-852A-C0D527CC0846}">
      <dsp:nvSpPr>
        <dsp:cNvPr id="0" name=""/>
        <dsp:cNvSpPr/>
      </dsp:nvSpPr>
      <dsp:spPr>
        <a:xfrm>
          <a:off x="1327863" y="2610930"/>
          <a:ext cx="91440" cy="153777"/>
        </a:xfrm>
        <a:custGeom>
          <a:avLst/>
          <a:gdLst/>
          <a:ahLst/>
          <a:cxnLst/>
          <a:rect l="0" t="0" r="0" b="0"/>
          <a:pathLst>
            <a:path>
              <a:moveTo>
                <a:pt x="45720" y="0"/>
              </a:moveTo>
              <a:lnTo>
                <a:pt x="45720" y="153777"/>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B39A187-1CB8-461B-8625-D47CB528E1A1}">
      <dsp:nvSpPr>
        <dsp:cNvPr id="0" name=""/>
        <dsp:cNvSpPr/>
      </dsp:nvSpPr>
      <dsp:spPr>
        <a:xfrm>
          <a:off x="1031064" y="2764708"/>
          <a:ext cx="685037" cy="325438"/>
        </a:xfrm>
        <a:prstGeom prst="roundRect">
          <a:avLst>
            <a:gd name="adj" fmla="val 10000"/>
          </a:avLst>
        </a:prstGeom>
        <a:solidFill>
          <a:schemeClr val="tx2">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pl-PL" sz="500" b="1" kern="1200"/>
            <a:t>Stanowisko ds.monitorowania </a:t>
          </a:r>
          <a:br>
            <a:rPr lang="pl-PL" sz="500" b="1" kern="1200"/>
          </a:br>
          <a:r>
            <a:rPr lang="pl-PL" sz="500" b="1" kern="1200"/>
            <a:t>i sprawozdawczości </a:t>
          </a:r>
          <a:endParaRPr lang="pl-PL" sz="500" kern="1200"/>
        </a:p>
      </dsp:txBody>
      <dsp:txXfrm>
        <a:off x="1040596" y="2774240"/>
        <a:ext cx="665973" cy="306374"/>
      </dsp:txXfrm>
    </dsp:sp>
    <dsp:sp modelId="{016A7897-2D34-4FEC-9099-7227FFA95307}">
      <dsp:nvSpPr>
        <dsp:cNvPr id="0" name=""/>
        <dsp:cNvSpPr/>
      </dsp:nvSpPr>
      <dsp:spPr>
        <a:xfrm>
          <a:off x="1327863" y="3090147"/>
          <a:ext cx="91440" cy="153777"/>
        </a:xfrm>
        <a:custGeom>
          <a:avLst/>
          <a:gdLst/>
          <a:ahLst/>
          <a:cxnLst/>
          <a:rect l="0" t="0" r="0" b="0"/>
          <a:pathLst>
            <a:path>
              <a:moveTo>
                <a:pt x="45720" y="0"/>
              </a:moveTo>
              <a:lnTo>
                <a:pt x="45720" y="153777"/>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74243A5-935E-4FDA-B729-F71CF1B469DB}">
      <dsp:nvSpPr>
        <dsp:cNvPr id="0" name=""/>
        <dsp:cNvSpPr/>
      </dsp:nvSpPr>
      <dsp:spPr>
        <a:xfrm>
          <a:off x="996292" y="3243924"/>
          <a:ext cx="754583" cy="289797"/>
        </a:xfrm>
        <a:prstGeom prst="roundRect">
          <a:avLst>
            <a:gd name="adj" fmla="val 10000"/>
          </a:avLst>
        </a:prstGeom>
        <a:solidFill>
          <a:schemeClr val="tx2">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pl-PL" sz="500" b="1" kern="1200"/>
            <a:t>Stanowisko ds. monitoringu i nieprawidłowości </a:t>
          </a:r>
          <a:endParaRPr lang="pl-PL" sz="500" kern="1200"/>
        </a:p>
      </dsp:txBody>
      <dsp:txXfrm>
        <a:off x="1004780" y="3252412"/>
        <a:ext cx="737607" cy="272821"/>
      </dsp:txXfrm>
    </dsp:sp>
    <dsp:sp modelId="{E4F6C26C-FEAB-4CD3-87C9-24C7A88F2B91}">
      <dsp:nvSpPr>
        <dsp:cNvPr id="0" name=""/>
        <dsp:cNvSpPr/>
      </dsp:nvSpPr>
      <dsp:spPr>
        <a:xfrm>
          <a:off x="2257057" y="1461787"/>
          <a:ext cx="447954" cy="153777"/>
        </a:xfrm>
        <a:custGeom>
          <a:avLst/>
          <a:gdLst/>
          <a:ahLst/>
          <a:cxnLst/>
          <a:rect l="0" t="0" r="0" b="0"/>
          <a:pathLst>
            <a:path>
              <a:moveTo>
                <a:pt x="447954" y="0"/>
              </a:moveTo>
              <a:lnTo>
                <a:pt x="447954" y="76888"/>
              </a:lnTo>
              <a:lnTo>
                <a:pt x="0" y="76888"/>
              </a:lnTo>
              <a:lnTo>
                <a:pt x="0" y="153777"/>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B699230-B3FA-4F11-AC72-21747BF29508}">
      <dsp:nvSpPr>
        <dsp:cNvPr id="0" name=""/>
        <dsp:cNvSpPr/>
      </dsp:nvSpPr>
      <dsp:spPr>
        <a:xfrm>
          <a:off x="1927842" y="1615564"/>
          <a:ext cx="658430" cy="384443"/>
        </a:xfrm>
        <a:prstGeom prst="roundRect">
          <a:avLst>
            <a:gd name="adj" fmla="val 10000"/>
          </a:avLst>
        </a:prstGeom>
        <a:solidFill>
          <a:schemeClr val="tx2">
            <a:lumMod val="20000"/>
            <a:lumOff val="8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pl-PL" sz="500" b="1" kern="1200"/>
            <a:t>Biuro Programowania</a:t>
          </a:r>
          <a:br>
            <a:rPr lang="pl-PL" sz="500" b="1" kern="1200"/>
          </a:br>
          <a:r>
            <a:rPr lang="pl-PL" sz="500" b="1" kern="1200"/>
            <a:t> RPO WM </a:t>
          </a:r>
          <a:br>
            <a:rPr lang="pl-PL" sz="500" b="1" kern="1200"/>
          </a:br>
          <a:r>
            <a:rPr lang="pl-PL" sz="500" b="1" kern="1200"/>
            <a:t>(Kierownik)</a:t>
          </a:r>
        </a:p>
      </dsp:txBody>
      <dsp:txXfrm>
        <a:off x="1939102" y="1626824"/>
        <a:ext cx="635910" cy="361923"/>
      </dsp:txXfrm>
    </dsp:sp>
    <dsp:sp modelId="{A940654C-3F5A-479B-A566-C051702221B9}">
      <dsp:nvSpPr>
        <dsp:cNvPr id="0" name=""/>
        <dsp:cNvSpPr/>
      </dsp:nvSpPr>
      <dsp:spPr>
        <a:xfrm>
          <a:off x="2211337" y="2000008"/>
          <a:ext cx="91440" cy="153777"/>
        </a:xfrm>
        <a:custGeom>
          <a:avLst/>
          <a:gdLst/>
          <a:ahLst/>
          <a:cxnLst/>
          <a:rect l="0" t="0" r="0" b="0"/>
          <a:pathLst>
            <a:path>
              <a:moveTo>
                <a:pt x="45720" y="0"/>
              </a:moveTo>
              <a:lnTo>
                <a:pt x="45720" y="153777"/>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AE24501-096A-445B-AEFD-F56D3AB07E7E}">
      <dsp:nvSpPr>
        <dsp:cNvPr id="0" name=""/>
        <dsp:cNvSpPr/>
      </dsp:nvSpPr>
      <dsp:spPr>
        <a:xfrm>
          <a:off x="1968725" y="2153785"/>
          <a:ext cx="576664" cy="384443"/>
        </a:xfrm>
        <a:prstGeom prst="roundRect">
          <a:avLst>
            <a:gd name="adj" fmla="val 10000"/>
          </a:avLst>
        </a:prstGeom>
        <a:solidFill>
          <a:schemeClr val="tx2">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pl-PL" sz="500" b="1" kern="1200"/>
            <a:t>Stanowisko ds. procedur i dokumentów programowych</a:t>
          </a:r>
        </a:p>
      </dsp:txBody>
      <dsp:txXfrm>
        <a:off x="1979985" y="2165045"/>
        <a:ext cx="554144" cy="361923"/>
      </dsp:txXfrm>
    </dsp:sp>
    <dsp:sp modelId="{68781744-62F9-4B1A-86CE-E130239527D4}">
      <dsp:nvSpPr>
        <dsp:cNvPr id="0" name=""/>
        <dsp:cNvSpPr/>
      </dsp:nvSpPr>
      <dsp:spPr>
        <a:xfrm>
          <a:off x="2211337" y="2538228"/>
          <a:ext cx="91440" cy="153777"/>
        </a:xfrm>
        <a:custGeom>
          <a:avLst/>
          <a:gdLst/>
          <a:ahLst/>
          <a:cxnLst/>
          <a:rect l="0" t="0" r="0" b="0"/>
          <a:pathLst>
            <a:path>
              <a:moveTo>
                <a:pt x="45720" y="0"/>
              </a:moveTo>
              <a:lnTo>
                <a:pt x="45720" y="153777"/>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406AFB5-5EA9-4E5C-8669-562404A43785}">
      <dsp:nvSpPr>
        <dsp:cNvPr id="0" name=""/>
        <dsp:cNvSpPr/>
      </dsp:nvSpPr>
      <dsp:spPr>
        <a:xfrm>
          <a:off x="1968725" y="2692006"/>
          <a:ext cx="576664" cy="384443"/>
        </a:xfrm>
        <a:prstGeom prst="roundRect">
          <a:avLst>
            <a:gd name="adj" fmla="val 10000"/>
          </a:avLst>
        </a:prstGeom>
        <a:solidFill>
          <a:schemeClr val="tx2">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pl-PL" sz="500" b="1" kern="1200"/>
            <a:t>Stanowisko ds. programowania RPO WM</a:t>
          </a:r>
        </a:p>
      </dsp:txBody>
      <dsp:txXfrm>
        <a:off x="1979985" y="2703266"/>
        <a:ext cx="554144" cy="361923"/>
      </dsp:txXfrm>
    </dsp:sp>
    <dsp:sp modelId="{6D66ADFB-5E5E-47C9-AAAC-6BE4D499ECA6}">
      <dsp:nvSpPr>
        <dsp:cNvPr id="0" name=""/>
        <dsp:cNvSpPr/>
      </dsp:nvSpPr>
      <dsp:spPr>
        <a:xfrm>
          <a:off x="2705012" y="1461787"/>
          <a:ext cx="424700" cy="153777"/>
        </a:xfrm>
        <a:custGeom>
          <a:avLst/>
          <a:gdLst/>
          <a:ahLst/>
          <a:cxnLst/>
          <a:rect l="0" t="0" r="0" b="0"/>
          <a:pathLst>
            <a:path>
              <a:moveTo>
                <a:pt x="0" y="0"/>
              </a:moveTo>
              <a:lnTo>
                <a:pt x="0" y="76888"/>
              </a:lnTo>
              <a:lnTo>
                <a:pt x="424700" y="76888"/>
              </a:lnTo>
              <a:lnTo>
                <a:pt x="424700" y="153777"/>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2973E9-1444-4068-878B-83EDB57615E8}">
      <dsp:nvSpPr>
        <dsp:cNvPr id="0" name=""/>
        <dsp:cNvSpPr/>
      </dsp:nvSpPr>
      <dsp:spPr>
        <a:xfrm>
          <a:off x="2782586" y="1615564"/>
          <a:ext cx="694252" cy="384443"/>
        </a:xfrm>
        <a:prstGeom prst="roundRect">
          <a:avLst>
            <a:gd name="adj" fmla="val 10000"/>
          </a:avLst>
        </a:prstGeom>
        <a:solidFill>
          <a:schemeClr val="tx2">
            <a:lumMod val="20000"/>
            <a:lumOff val="8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pl-PL" sz="500" b="1" kern="1200"/>
            <a:t>Wydział Zarządzania Realizacją RPO WM</a:t>
          </a:r>
          <a:br>
            <a:rPr lang="pl-PL" sz="500" b="1" kern="1200"/>
          </a:br>
          <a:r>
            <a:rPr lang="pl-PL" sz="500" b="1" kern="1200"/>
            <a:t>(Kierownik)</a:t>
          </a:r>
        </a:p>
      </dsp:txBody>
      <dsp:txXfrm>
        <a:off x="2793846" y="1626824"/>
        <a:ext cx="671732" cy="361923"/>
      </dsp:txXfrm>
    </dsp:sp>
    <dsp:sp modelId="{CF9045FD-199C-487D-AC8C-36A970F587CD}">
      <dsp:nvSpPr>
        <dsp:cNvPr id="0" name=""/>
        <dsp:cNvSpPr/>
      </dsp:nvSpPr>
      <dsp:spPr>
        <a:xfrm>
          <a:off x="3083993" y="2000008"/>
          <a:ext cx="91440" cy="153777"/>
        </a:xfrm>
        <a:custGeom>
          <a:avLst/>
          <a:gdLst/>
          <a:ahLst/>
          <a:cxnLst/>
          <a:rect l="0" t="0" r="0" b="0"/>
          <a:pathLst>
            <a:path>
              <a:moveTo>
                <a:pt x="45720" y="0"/>
              </a:moveTo>
              <a:lnTo>
                <a:pt x="45720" y="153777"/>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30F0AB-F8B7-48E6-9D56-D5E4D7EB76D4}">
      <dsp:nvSpPr>
        <dsp:cNvPr id="0" name=""/>
        <dsp:cNvSpPr/>
      </dsp:nvSpPr>
      <dsp:spPr>
        <a:xfrm>
          <a:off x="2718389" y="2153785"/>
          <a:ext cx="822647" cy="384443"/>
        </a:xfrm>
        <a:prstGeom prst="roundRect">
          <a:avLst>
            <a:gd name="adj" fmla="val 10000"/>
          </a:avLst>
        </a:prstGeom>
        <a:solidFill>
          <a:schemeClr val="tx2">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pl-PL" sz="500" b="1" kern="1200"/>
            <a:t>Stanowisko ds. zarządzania środowiskiem oraz informacji i promocji</a:t>
          </a:r>
        </a:p>
      </dsp:txBody>
      <dsp:txXfrm>
        <a:off x="2729649" y="2165045"/>
        <a:ext cx="800127" cy="361923"/>
      </dsp:txXfrm>
    </dsp:sp>
    <dsp:sp modelId="{37227F57-37F0-4502-9DB5-9D541FCBE1A9}">
      <dsp:nvSpPr>
        <dsp:cNvPr id="0" name=""/>
        <dsp:cNvSpPr/>
      </dsp:nvSpPr>
      <dsp:spPr>
        <a:xfrm>
          <a:off x="3083993" y="2538228"/>
          <a:ext cx="91440" cy="153777"/>
        </a:xfrm>
        <a:custGeom>
          <a:avLst/>
          <a:gdLst/>
          <a:ahLst/>
          <a:cxnLst/>
          <a:rect l="0" t="0" r="0" b="0"/>
          <a:pathLst>
            <a:path>
              <a:moveTo>
                <a:pt x="45720" y="0"/>
              </a:moveTo>
              <a:lnTo>
                <a:pt x="45720" y="153777"/>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96259D-C3E7-4784-AB04-781EB998B0F3}">
      <dsp:nvSpPr>
        <dsp:cNvPr id="0" name=""/>
        <dsp:cNvSpPr/>
      </dsp:nvSpPr>
      <dsp:spPr>
        <a:xfrm>
          <a:off x="2719995" y="2692006"/>
          <a:ext cx="819435" cy="384443"/>
        </a:xfrm>
        <a:prstGeom prst="roundRect">
          <a:avLst>
            <a:gd name="adj" fmla="val 10000"/>
          </a:avLst>
        </a:prstGeom>
        <a:solidFill>
          <a:schemeClr val="tx2">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pl-PL" sz="500" b="1" kern="1200"/>
            <a:t>Staniowisko  ds. monitorowania realizacji projektów dużych </a:t>
          </a:r>
          <a:br>
            <a:rPr lang="pl-PL" sz="500" b="1" kern="1200"/>
          </a:br>
          <a:r>
            <a:rPr lang="pl-PL" sz="500" b="1" kern="1200"/>
            <a:t>i kluczowych</a:t>
          </a:r>
        </a:p>
      </dsp:txBody>
      <dsp:txXfrm>
        <a:off x="2731255" y="2703266"/>
        <a:ext cx="796915" cy="361923"/>
      </dsp:txXfrm>
    </dsp:sp>
    <dsp:sp modelId="{4C8C2700-FF5D-4902-ADE0-452B1616F736}">
      <dsp:nvSpPr>
        <dsp:cNvPr id="0" name=""/>
        <dsp:cNvSpPr/>
      </dsp:nvSpPr>
      <dsp:spPr>
        <a:xfrm>
          <a:off x="3083993" y="3076449"/>
          <a:ext cx="91440" cy="153777"/>
        </a:xfrm>
        <a:custGeom>
          <a:avLst/>
          <a:gdLst/>
          <a:ahLst/>
          <a:cxnLst/>
          <a:rect l="0" t="0" r="0" b="0"/>
          <a:pathLst>
            <a:path>
              <a:moveTo>
                <a:pt x="45720" y="0"/>
              </a:moveTo>
              <a:lnTo>
                <a:pt x="45720" y="153777"/>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B2C5796-70FF-4543-B3B1-DCC0E12B0436}">
      <dsp:nvSpPr>
        <dsp:cNvPr id="0" name=""/>
        <dsp:cNvSpPr/>
      </dsp:nvSpPr>
      <dsp:spPr>
        <a:xfrm>
          <a:off x="2733622" y="3230226"/>
          <a:ext cx="792181" cy="384443"/>
        </a:xfrm>
        <a:prstGeom prst="roundRect">
          <a:avLst>
            <a:gd name="adj" fmla="val 10000"/>
          </a:avLst>
        </a:prstGeom>
        <a:solidFill>
          <a:schemeClr val="tx2">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pl-PL" sz="500" b="1" kern="1200"/>
            <a:t>Stanowisko ds. zarządzania Priorytetami RPO WM     </a:t>
          </a:r>
        </a:p>
      </dsp:txBody>
      <dsp:txXfrm>
        <a:off x="2744882" y="3241486"/>
        <a:ext cx="769661" cy="361923"/>
      </dsp:txXfrm>
    </dsp:sp>
    <dsp:sp modelId="{BE0B92C0-E57D-4EA0-B48E-41D0B835CD9B}">
      <dsp:nvSpPr>
        <dsp:cNvPr id="0" name=""/>
        <dsp:cNvSpPr/>
      </dsp:nvSpPr>
      <dsp:spPr>
        <a:xfrm>
          <a:off x="3083993" y="3614669"/>
          <a:ext cx="91440" cy="153777"/>
        </a:xfrm>
        <a:custGeom>
          <a:avLst/>
          <a:gdLst/>
          <a:ahLst/>
          <a:cxnLst/>
          <a:rect l="0" t="0" r="0" b="0"/>
          <a:pathLst>
            <a:path>
              <a:moveTo>
                <a:pt x="45720" y="0"/>
              </a:moveTo>
              <a:lnTo>
                <a:pt x="45720" y="153777"/>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B767301-026D-4AFA-9D39-7A68D11C7C6D}">
      <dsp:nvSpPr>
        <dsp:cNvPr id="0" name=""/>
        <dsp:cNvSpPr/>
      </dsp:nvSpPr>
      <dsp:spPr>
        <a:xfrm>
          <a:off x="2741239" y="3768447"/>
          <a:ext cx="776946" cy="384443"/>
        </a:xfrm>
        <a:prstGeom prst="roundRect">
          <a:avLst>
            <a:gd name="adj" fmla="val 10000"/>
          </a:avLst>
        </a:prstGeom>
        <a:solidFill>
          <a:schemeClr val="tx2">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pl-PL" sz="500" b="1" kern="1200"/>
            <a:t>Stanowisko ds. instrumentów inżynierii finansowej</a:t>
          </a:r>
        </a:p>
      </dsp:txBody>
      <dsp:txXfrm>
        <a:off x="2752499" y="3779707"/>
        <a:ext cx="754426" cy="361923"/>
      </dsp:txXfrm>
    </dsp:sp>
    <dsp:sp modelId="{3FB6625B-CA1F-411D-B25B-4D61403FC118}">
      <dsp:nvSpPr>
        <dsp:cNvPr id="0" name=""/>
        <dsp:cNvSpPr/>
      </dsp:nvSpPr>
      <dsp:spPr>
        <a:xfrm>
          <a:off x="3083993" y="4152890"/>
          <a:ext cx="91440" cy="153777"/>
        </a:xfrm>
        <a:custGeom>
          <a:avLst/>
          <a:gdLst/>
          <a:ahLst/>
          <a:cxnLst/>
          <a:rect l="0" t="0" r="0" b="0"/>
          <a:pathLst>
            <a:path>
              <a:moveTo>
                <a:pt x="45720" y="0"/>
              </a:moveTo>
              <a:lnTo>
                <a:pt x="45720" y="153777"/>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A23890-6E10-4EEB-8EE5-0DA4F75E4D0E}">
      <dsp:nvSpPr>
        <dsp:cNvPr id="0" name=""/>
        <dsp:cNvSpPr/>
      </dsp:nvSpPr>
      <dsp:spPr>
        <a:xfrm>
          <a:off x="2743485" y="4306667"/>
          <a:ext cx="772454" cy="384443"/>
        </a:xfrm>
        <a:prstGeom prst="roundRect">
          <a:avLst>
            <a:gd name="adj" fmla="val 10000"/>
          </a:avLst>
        </a:prstGeom>
        <a:solidFill>
          <a:schemeClr val="tx2">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pl-PL" sz="500" b="1" kern="1200"/>
            <a:t>Stanowisko ds.</a:t>
          </a:r>
          <a:br>
            <a:rPr lang="pl-PL" sz="500" b="1" kern="1200"/>
          </a:br>
          <a:r>
            <a:rPr lang="pl-PL" sz="500" b="1" kern="1200"/>
            <a:t> Krajowego Systemu Informatycznego</a:t>
          </a:r>
        </a:p>
      </dsp:txBody>
      <dsp:txXfrm>
        <a:off x="2754745" y="4317927"/>
        <a:ext cx="749934" cy="361923"/>
      </dsp:txXfrm>
    </dsp:sp>
    <dsp:sp modelId="{9D0CD2A9-53E8-4D27-BA5D-C78FFDF5BD15}">
      <dsp:nvSpPr>
        <dsp:cNvPr id="0" name=""/>
        <dsp:cNvSpPr/>
      </dsp:nvSpPr>
      <dsp:spPr>
        <a:xfrm>
          <a:off x="2705012" y="1461787"/>
          <a:ext cx="1366633" cy="153777"/>
        </a:xfrm>
        <a:custGeom>
          <a:avLst/>
          <a:gdLst/>
          <a:ahLst/>
          <a:cxnLst/>
          <a:rect l="0" t="0" r="0" b="0"/>
          <a:pathLst>
            <a:path>
              <a:moveTo>
                <a:pt x="0" y="0"/>
              </a:moveTo>
              <a:lnTo>
                <a:pt x="0" y="76888"/>
              </a:lnTo>
              <a:lnTo>
                <a:pt x="1366633" y="76888"/>
              </a:lnTo>
              <a:lnTo>
                <a:pt x="1366633" y="153777"/>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90000E-0AD4-4187-A5B5-AFA69124C013}">
      <dsp:nvSpPr>
        <dsp:cNvPr id="0" name=""/>
        <dsp:cNvSpPr/>
      </dsp:nvSpPr>
      <dsp:spPr>
        <a:xfrm>
          <a:off x="3725592" y="1615564"/>
          <a:ext cx="692107" cy="384443"/>
        </a:xfrm>
        <a:prstGeom prst="roundRect">
          <a:avLst>
            <a:gd name="adj" fmla="val 10000"/>
          </a:avLst>
        </a:prstGeom>
        <a:solidFill>
          <a:schemeClr val="tx2">
            <a:lumMod val="20000"/>
            <a:lumOff val="8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pl-PL" sz="500" b="1" kern="1200"/>
            <a:t>Wydział Zarządzania Finansowego RPO WM </a:t>
          </a:r>
          <a:br>
            <a:rPr lang="pl-PL" sz="500" b="1" kern="1200"/>
          </a:br>
          <a:r>
            <a:rPr lang="pl-PL" sz="500" b="1" kern="1200"/>
            <a:t>(Kierownik</a:t>
          </a:r>
          <a:r>
            <a:rPr lang="pl-PL" sz="500" kern="1200"/>
            <a:t>)</a:t>
          </a:r>
        </a:p>
      </dsp:txBody>
      <dsp:txXfrm>
        <a:off x="3736852" y="1626824"/>
        <a:ext cx="669587" cy="361923"/>
      </dsp:txXfrm>
    </dsp:sp>
    <dsp:sp modelId="{AEF77FDD-425C-41DB-87E5-0DEC1584B68C}">
      <dsp:nvSpPr>
        <dsp:cNvPr id="0" name=""/>
        <dsp:cNvSpPr/>
      </dsp:nvSpPr>
      <dsp:spPr>
        <a:xfrm>
          <a:off x="4025926" y="2000008"/>
          <a:ext cx="91440" cy="153777"/>
        </a:xfrm>
        <a:custGeom>
          <a:avLst/>
          <a:gdLst/>
          <a:ahLst/>
          <a:cxnLst/>
          <a:rect l="0" t="0" r="0" b="0"/>
          <a:pathLst>
            <a:path>
              <a:moveTo>
                <a:pt x="45720" y="0"/>
              </a:moveTo>
              <a:lnTo>
                <a:pt x="45720" y="153777"/>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E9E7467-71DB-49CD-8BC1-4EF87B7F26CA}">
      <dsp:nvSpPr>
        <dsp:cNvPr id="0" name=""/>
        <dsp:cNvSpPr/>
      </dsp:nvSpPr>
      <dsp:spPr>
        <a:xfrm>
          <a:off x="3717723" y="2153785"/>
          <a:ext cx="707844" cy="384443"/>
        </a:xfrm>
        <a:prstGeom prst="roundRect">
          <a:avLst>
            <a:gd name="adj" fmla="val 10000"/>
          </a:avLst>
        </a:prstGeom>
        <a:solidFill>
          <a:schemeClr val="tx2">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pl-PL" sz="500" b="1" kern="1200"/>
            <a:t>Stanowisko ds. poświadczania wydatków</a:t>
          </a:r>
        </a:p>
      </dsp:txBody>
      <dsp:txXfrm>
        <a:off x="3728983" y="2165045"/>
        <a:ext cx="685324" cy="361923"/>
      </dsp:txXfrm>
    </dsp:sp>
    <dsp:sp modelId="{0205ED99-3EF0-467A-B5A3-1351DC6B7DB3}">
      <dsp:nvSpPr>
        <dsp:cNvPr id="0" name=""/>
        <dsp:cNvSpPr/>
      </dsp:nvSpPr>
      <dsp:spPr>
        <a:xfrm>
          <a:off x="4025926" y="2538228"/>
          <a:ext cx="91440" cy="153777"/>
        </a:xfrm>
        <a:custGeom>
          <a:avLst/>
          <a:gdLst/>
          <a:ahLst/>
          <a:cxnLst/>
          <a:rect l="0" t="0" r="0" b="0"/>
          <a:pathLst>
            <a:path>
              <a:moveTo>
                <a:pt x="45720" y="0"/>
              </a:moveTo>
              <a:lnTo>
                <a:pt x="45720" y="153777"/>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660632-9BB2-4756-9211-6068B5A1EB1F}">
      <dsp:nvSpPr>
        <dsp:cNvPr id="0" name=""/>
        <dsp:cNvSpPr/>
      </dsp:nvSpPr>
      <dsp:spPr>
        <a:xfrm>
          <a:off x="3731007" y="2692006"/>
          <a:ext cx="681277" cy="384443"/>
        </a:xfrm>
        <a:prstGeom prst="roundRect">
          <a:avLst>
            <a:gd name="adj" fmla="val 10000"/>
          </a:avLst>
        </a:prstGeom>
        <a:solidFill>
          <a:schemeClr val="tx2">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pl-PL" sz="500" b="1" kern="1200"/>
            <a:t>Stanowisko ds. prognozowania i rozliczania wydatków </a:t>
          </a:r>
        </a:p>
      </dsp:txBody>
      <dsp:txXfrm>
        <a:off x="3742267" y="2703266"/>
        <a:ext cx="658757" cy="361923"/>
      </dsp:txXfrm>
    </dsp:sp>
    <dsp:sp modelId="{DED7E3B9-813D-4E58-AD88-8F595E3F9FDE}">
      <dsp:nvSpPr>
        <dsp:cNvPr id="0" name=""/>
        <dsp:cNvSpPr/>
      </dsp:nvSpPr>
      <dsp:spPr>
        <a:xfrm>
          <a:off x="4025926" y="3076449"/>
          <a:ext cx="91440" cy="153777"/>
        </a:xfrm>
        <a:custGeom>
          <a:avLst/>
          <a:gdLst/>
          <a:ahLst/>
          <a:cxnLst/>
          <a:rect l="0" t="0" r="0" b="0"/>
          <a:pathLst>
            <a:path>
              <a:moveTo>
                <a:pt x="45720" y="0"/>
              </a:moveTo>
              <a:lnTo>
                <a:pt x="45720" y="153777"/>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37DEBFC-D383-4277-B0BB-35137F2BB33C}">
      <dsp:nvSpPr>
        <dsp:cNvPr id="0" name=""/>
        <dsp:cNvSpPr/>
      </dsp:nvSpPr>
      <dsp:spPr>
        <a:xfrm>
          <a:off x="3714036" y="3230226"/>
          <a:ext cx="715220" cy="384443"/>
        </a:xfrm>
        <a:prstGeom prst="roundRect">
          <a:avLst>
            <a:gd name="adj" fmla="val 10000"/>
          </a:avLst>
        </a:prstGeom>
        <a:solidFill>
          <a:schemeClr val="tx2">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pl-PL" sz="500" b="1" kern="1200"/>
            <a:t>Stanowisko ds. monitorowania</a:t>
          </a:r>
          <a:br>
            <a:rPr lang="pl-PL" sz="500" b="1" kern="1200"/>
          </a:br>
          <a:r>
            <a:rPr lang="pl-PL" sz="500" b="1" kern="1200"/>
            <a:t> i analiz</a:t>
          </a:r>
        </a:p>
      </dsp:txBody>
      <dsp:txXfrm>
        <a:off x="3725296" y="3241486"/>
        <a:ext cx="692700" cy="361923"/>
      </dsp:txXfrm>
    </dsp:sp>
    <dsp:sp modelId="{F29CE021-6096-49E1-87DF-F8712A0695AD}">
      <dsp:nvSpPr>
        <dsp:cNvPr id="0" name=""/>
        <dsp:cNvSpPr/>
      </dsp:nvSpPr>
      <dsp:spPr>
        <a:xfrm>
          <a:off x="4526622" y="385346"/>
          <a:ext cx="580283" cy="153777"/>
        </a:xfrm>
        <a:custGeom>
          <a:avLst/>
          <a:gdLst/>
          <a:ahLst/>
          <a:cxnLst/>
          <a:rect l="0" t="0" r="0" b="0"/>
          <a:pathLst>
            <a:path>
              <a:moveTo>
                <a:pt x="0" y="0"/>
              </a:moveTo>
              <a:lnTo>
                <a:pt x="0" y="76888"/>
              </a:lnTo>
              <a:lnTo>
                <a:pt x="580283" y="76888"/>
              </a:lnTo>
              <a:lnTo>
                <a:pt x="580283" y="153777"/>
              </a:lnTo>
            </a:path>
          </a:pathLst>
        </a:custGeom>
        <a:noFill/>
        <a:ln w="25400" cap="flat" cmpd="sng" algn="ctr">
          <a:solidFill>
            <a:schemeClr val="accent1">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56E661A-4052-4D99-9BED-B4C1DB7F4960}">
      <dsp:nvSpPr>
        <dsp:cNvPr id="0" name=""/>
        <dsp:cNvSpPr/>
      </dsp:nvSpPr>
      <dsp:spPr>
        <a:xfrm>
          <a:off x="4594375" y="539123"/>
          <a:ext cx="1025062" cy="384443"/>
        </a:xfrm>
        <a:prstGeom prst="roundRect">
          <a:avLst>
            <a:gd name="adj" fmla="val 10000"/>
          </a:avLst>
        </a:prstGeom>
        <a:solidFill>
          <a:schemeClr val="accent4">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pl-PL" sz="600" b="1" kern="1200"/>
            <a:t>Departament Kontroli </a:t>
          </a:r>
          <a:r>
            <a:rPr lang="pl-PL" sz="500" kern="1200"/>
            <a:t/>
          </a:r>
          <a:br>
            <a:rPr lang="pl-PL" sz="500" kern="1200"/>
          </a:br>
          <a:r>
            <a:rPr lang="pl-PL" sz="500" b="1" i="1" kern="1200"/>
            <a:t>(</a:t>
          </a:r>
          <a:r>
            <a:rPr lang="pl-PL" sz="500" b="0" i="1" kern="1200"/>
            <a:t>Dyrektor Departamentu)</a:t>
          </a:r>
          <a:r>
            <a:rPr lang="pl-PL" sz="500" kern="1200"/>
            <a:t/>
          </a:r>
          <a:br>
            <a:rPr lang="pl-PL" sz="500" kern="1200"/>
          </a:br>
          <a:r>
            <a:rPr lang="pl-PL" sz="500" kern="1200"/>
            <a:t> Funkcja zarządzająca  (KO)</a:t>
          </a:r>
        </a:p>
      </dsp:txBody>
      <dsp:txXfrm>
        <a:off x="4605635" y="550383"/>
        <a:ext cx="1002542" cy="361923"/>
      </dsp:txXfrm>
    </dsp:sp>
    <dsp:sp modelId="{F685A2F4-D0B0-4FDA-A7DA-C0152E3AF821}">
      <dsp:nvSpPr>
        <dsp:cNvPr id="0" name=""/>
        <dsp:cNvSpPr/>
      </dsp:nvSpPr>
      <dsp:spPr>
        <a:xfrm>
          <a:off x="5061186" y="923566"/>
          <a:ext cx="91440" cy="153777"/>
        </a:xfrm>
        <a:custGeom>
          <a:avLst/>
          <a:gdLst/>
          <a:ahLst/>
          <a:cxnLst/>
          <a:rect l="0" t="0" r="0" b="0"/>
          <a:pathLst>
            <a:path>
              <a:moveTo>
                <a:pt x="45720" y="0"/>
              </a:moveTo>
              <a:lnTo>
                <a:pt x="45720" y="153777"/>
              </a:lnTo>
            </a:path>
          </a:pathLst>
        </a:custGeom>
        <a:noFill/>
        <a:ln w="25400" cap="flat" cmpd="sng" algn="ctr">
          <a:solidFill>
            <a:schemeClr val="accent1">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50FF4A-6B99-4E7B-8ABA-C04DA7B9274D}">
      <dsp:nvSpPr>
        <dsp:cNvPr id="0" name=""/>
        <dsp:cNvSpPr/>
      </dsp:nvSpPr>
      <dsp:spPr>
        <a:xfrm>
          <a:off x="4818574" y="1077344"/>
          <a:ext cx="576664" cy="384443"/>
        </a:xfrm>
        <a:prstGeom prst="roundRect">
          <a:avLst>
            <a:gd name="adj" fmla="val 10000"/>
          </a:avLst>
        </a:prstGeom>
        <a:solidFill>
          <a:schemeClr val="accent4">
            <a:lumMod val="20000"/>
            <a:lumOff val="8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pl-PL" sz="500" b="1" kern="1200"/>
            <a:t>Zastępca Dyrektora </a:t>
          </a:r>
        </a:p>
      </dsp:txBody>
      <dsp:txXfrm>
        <a:off x="4829834" y="1088604"/>
        <a:ext cx="554144" cy="361923"/>
      </dsp:txXfrm>
    </dsp:sp>
    <dsp:sp modelId="{A7B2356C-8C38-4F78-A5EB-7E0A5963C4A9}">
      <dsp:nvSpPr>
        <dsp:cNvPr id="0" name=""/>
        <dsp:cNvSpPr/>
      </dsp:nvSpPr>
      <dsp:spPr>
        <a:xfrm>
          <a:off x="5061186" y="1461787"/>
          <a:ext cx="91440" cy="153777"/>
        </a:xfrm>
        <a:custGeom>
          <a:avLst/>
          <a:gdLst/>
          <a:ahLst/>
          <a:cxnLst/>
          <a:rect l="0" t="0" r="0" b="0"/>
          <a:pathLst>
            <a:path>
              <a:moveTo>
                <a:pt x="45720" y="0"/>
              </a:moveTo>
              <a:lnTo>
                <a:pt x="45720" y="153777"/>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945EFA-A484-48D9-BE9B-558998943CB2}">
      <dsp:nvSpPr>
        <dsp:cNvPr id="0" name=""/>
        <dsp:cNvSpPr/>
      </dsp:nvSpPr>
      <dsp:spPr>
        <a:xfrm>
          <a:off x="4609657" y="1615564"/>
          <a:ext cx="994499" cy="441133"/>
        </a:xfrm>
        <a:prstGeom prst="roundRect">
          <a:avLst>
            <a:gd name="adj" fmla="val 10000"/>
          </a:avLst>
        </a:prstGeom>
        <a:solidFill>
          <a:schemeClr val="tx2">
            <a:lumMod val="20000"/>
            <a:lumOff val="8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pl-PL" sz="500" b="1" kern="1200"/>
            <a:t>Wydział kontroli </a:t>
          </a:r>
          <a:br>
            <a:rPr lang="pl-PL" sz="500" b="1" kern="1200"/>
          </a:br>
          <a:r>
            <a:rPr lang="pl-PL" sz="500" b="1" kern="1200"/>
            <a:t>programów współfinansowanych </a:t>
          </a:r>
          <a:br>
            <a:rPr lang="pl-PL" sz="500" b="1" kern="1200"/>
          </a:br>
          <a:r>
            <a:rPr lang="pl-PL" sz="500" b="1" kern="1200"/>
            <a:t>ze środków unijnych </a:t>
          </a:r>
          <a:br>
            <a:rPr lang="pl-PL" sz="500" b="1" kern="1200"/>
          </a:br>
          <a:r>
            <a:rPr lang="pl-PL" sz="500" b="1" kern="1200"/>
            <a:t>(Kierownik)</a:t>
          </a:r>
        </a:p>
      </dsp:txBody>
      <dsp:txXfrm>
        <a:off x="4622577" y="1628484"/>
        <a:ext cx="968659" cy="415293"/>
      </dsp:txXfrm>
    </dsp:sp>
    <dsp:sp modelId="{8F981F00-18EC-4B37-877E-88CC962042A3}">
      <dsp:nvSpPr>
        <dsp:cNvPr id="0" name=""/>
        <dsp:cNvSpPr/>
      </dsp:nvSpPr>
      <dsp:spPr>
        <a:xfrm>
          <a:off x="5061186" y="2056698"/>
          <a:ext cx="91440" cy="153777"/>
        </a:xfrm>
        <a:custGeom>
          <a:avLst/>
          <a:gdLst/>
          <a:ahLst/>
          <a:cxnLst/>
          <a:rect l="0" t="0" r="0" b="0"/>
          <a:pathLst>
            <a:path>
              <a:moveTo>
                <a:pt x="45720" y="0"/>
              </a:moveTo>
              <a:lnTo>
                <a:pt x="45720" y="153777"/>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0B316A9-A2C4-4CDD-92E7-8F79C513B61B}">
      <dsp:nvSpPr>
        <dsp:cNvPr id="0" name=""/>
        <dsp:cNvSpPr/>
      </dsp:nvSpPr>
      <dsp:spPr>
        <a:xfrm>
          <a:off x="4606044" y="2210475"/>
          <a:ext cx="1001724" cy="384443"/>
        </a:xfrm>
        <a:prstGeom prst="roundRect">
          <a:avLst>
            <a:gd name="adj" fmla="val 10000"/>
          </a:avLst>
        </a:prstGeom>
        <a:solidFill>
          <a:schemeClr val="tx2">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pl-PL" sz="500" b="1" kern="1200"/>
            <a:t>Stanowisko ds. Kontroli Instrumentów Inżynierii Finansowej </a:t>
          </a:r>
        </a:p>
      </dsp:txBody>
      <dsp:txXfrm>
        <a:off x="4617304" y="2221735"/>
        <a:ext cx="979204" cy="361923"/>
      </dsp:txXfrm>
    </dsp:sp>
    <dsp:sp modelId="{DC9CE8FB-CE5A-44DC-9BAC-0CE393B3D76B}">
      <dsp:nvSpPr>
        <dsp:cNvPr id="0" name=""/>
        <dsp:cNvSpPr/>
      </dsp:nvSpPr>
      <dsp:spPr>
        <a:xfrm>
          <a:off x="5061186" y="2594918"/>
          <a:ext cx="91440" cy="153777"/>
        </a:xfrm>
        <a:custGeom>
          <a:avLst/>
          <a:gdLst/>
          <a:ahLst/>
          <a:cxnLst/>
          <a:rect l="0" t="0" r="0" b="0"/>
          <a:pathLst>
            <a:path>
              <a:moveTo>
                <a:pt x="45720" y="0"/>
              </a:moveTo>
              <a:lnTo>
                <a:pt x="45720" y="153777"/>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D78F51-C3E6-42FF-94C7-EE8E8DD9DD39}">
      <dsp:nvSpPr>
        <dsp:cNvPr id="0" name=""/>
        <dsp:cNvSpPr/>
      </dsp:nvSpPr>
      <dsp:spPr>
        <a:xfrm>
          <a:off x="4598568" y="2748696"/>
          <a:ext cx="1016677" cy="384443"/>
        </a:xfrm>
        <a:prstGeom prst="roundRect">
          <a:avLst>
            <a:gd name="adj" fmla="val 10000"/>
          </a:avLst>
        </a:prstGeom>
        <a:solidFill>
          <a:schemeClr val="tx2">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pl-PL" sz="500" b="1" kern="1200"/>
            <a:t>Stanowisko ds. kontroli systemowej RPO WM </a:t>
          </a:r>
        </a:p>
      </dsp:txBody>
      <dsp:txXfrm>
        <a:off x="4609828" y="2759956"/>
        <a:ext cx="994157" cy="361923"/>
      </dsp:txXfrm>
    </dsp:sp>
    <dsp:sp modelId="{297F9A59-104E-471D-96DC-6D0DDC8A8C71}">
      <dsp:nvSpPr>
        <dsp:cNvPr id="0" name=""/>
        <dsp:cNvSpPr/>
      </dsp:nvSpPr>
      <dsp:spPr>
        <a:xfrm>
          <a:off x="4526622" y="385346"/>
          <a:ext cx="1703292" cy="153777"/>
        </a:xfrm>
        <a:custGeom>
          <a:avLst/>
          <a:gdLst/>
          <a:ahLst/>
          <a:cxnLst/>
          <a:rect l="0" t="0" r="0" b="0"/>
          <a:pathLst>
            <a:path>
              <a:moveTo>
                <a:pt x="0" y="0"/>
              </a:moveTo>
              <a:lnTo>
                <a:pt x="0" y="76888"/>
              </a:lnTo>
              <a:lnTo>
                <a:pt x="1703292" y="76888"/>
              </a:lnTo>
              <a:lnTo>
                <a:pt x="1703292" y="153777"/>
              </a:lnTo>
            </a:path>
          </a:pathLst>
        </a:custGeom>
        <a:noFill/>
        <a:ln w="25400" cap="flat" cmpd="sng" algn="ctr">
          <a:solidFill>
            <a:schemeClr val="accent1">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EA489AA-827E-458C-A731-C57486DD6F98}">
      <dsp:nvSpPr>
        <dsp:cNvPr id="0" name=""/>
        <dsp:cNvSpPr/>
      </dsp:nvSpPr>
      <dsp:spPr>
        <a:xfrm>
          <a:off x="5792437" y="539123"/>
          <a:ext cx="874956" cy="384443"/>
        </a:xfrm>
        <a:prstGeom prst="roundRect">
          <a:avLst>
            <a:gd name="adj" fmla="val 10000"/>
          </a:avLst>
        </a:prstGeom>
        <a:solidFill>
          <a:schemeClr val="accent4">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pl-PL" sz="600" b="1" kern="1200"/>
            <a:t>Kancelaria Marszałka </a:t>
          </a:r>
          <a:r>
            <a:rPr lang="pl-PL" sz="500" i="1" kern="1200"/>
            <a:t>(Dyrektor Kancelarii</a:t>
          </a:r>
          <a:r>
            <a:rPr lang="pl-PL" sz="500" kern="1200"/>
            <a:t>) Funkcja zarządzająca </a:t>
          </a:r>
          <a:br>
            <a:rPr lang="pl-PL" sz="500" kern="1200"/>
          </a:br>
          <a:r>
            <a:rPr lang="pl-PL" sz="500" kern="1200"/>
            <a:t>(KM)</a:t>
          </a:r>
        </a:p>
      </dsp:txBody>
      <dsp:txXfrm>
        <a:off x="5803697" y="550383"/>
        <a:ext cx="852436" cy="361923"/>
      </dsp:txXfrm>
    </dsp:sp>
    <dsp:sp modelId="{D885127F-54E8-4A6D-A356-C632387C010A}">
      <dsp:nvSpPr>
        <dsp:cNvPr id="0" name=""/>
        <dsp:cNvSpPr/>
      </dsp:nvSpPr>
      <dsp:spPr>
        <a:xfrm>
          <a:off x="6184195" y="923566"/>
          <a:ext cx="91440" cy="153777"/>
        </a:xfrm>
        <a:custGeom>
          <a:avLst/>
          <a:gdLst/>
          <a:ahLst/>
          <a:cxnLst/>
          <a:rect l="0" t="0" r="0" b="0"/>
          <a:pathLst>
            <a:path>
              <a:moveTo>
                <a:pt x="45720" y="0"/>
              </a:moveTo>
              <a:lnTo>
                <a:pt x="45720" y="153777"/>
              </a:lnTo>
            </a:path>
          </a:pathLst>
        </a:custGeom>
        <a:noFill/>
        <a:ln w="25400" cap="flat" cmpd="sng" algn="ctr">
          <a:solidFill>
            <a:schemeClr val="accent1">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3CE1F1-9A8C-4B7B-8F98-F63C117DB0D4}">
      <dsp:nvSpPr>
        <dsp:cNvPr id="0" name=""/>
        <dsp:cNvSpPr/>
      </dsp:nvSpPr>
      <dsp:spPr>
        <a:xfrm>
          <a:off x="5941583" y="1077344"/>
          <a:ext cx="576664" cy="384443"/>
        </a:xfrm>
        <a:prstGeom prst="roundRect">
          <a:avLst>
            <a:gd name="adj" fmla="val 10000"/>
          </a:avLst>
        </a:prstGeom>
        <a:solidFill>
          <a:schemeClr val="accent4">
            <a:lumMod val="20000"/>
            <a:lumOff val="8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pl-PL" sz="500" b="1" kern="1200"/>
            <a:t>Zastępca Dyrektora </a:t>
          </a:r>
        </a:p>
      </dsp:txBody>
      <dsp:txXfrm>
        <a:off x="5952843" y="1088604"/>
        <a:ext cx="554144" cy="361923"/>
      </dsp:txXfrm>
    </dsp:sp>
    <dsp:sp modelId="{8C88F5A4-F83D-4969-AC17-19E01C428C70}">
      <dsp:nvSpPr>
        <dsp:cNvPr id="0" name=""/>
        <dsp:cNvSpPr/>
      </dsp:nvSpPr>
      <dsp:spPr>
        <a:xfrm>
          <a:off x="6184195" y="1461787"/>
          <a:ext cx="91440" cy="153777"/>
        </a:xfrm>
        <a:custGeom>
          <a:avLst/>
          <a:gdLst/>
          <a:ahLst/>
          <a:cxnLst/>
          <a:rect l="0" t="0" r="0" b="0"/>
          <a:pathLst>
            <a:path>
              <a:moveTo>
                <a:pt x="45720" y="0"/>
              </a:moveTo>
              <a:lnTo>
                <a:pt x="45720" y="153777"/>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04BD47F-FD68-4DB7-BACA-BCA762BDB360}">
      <dsp:nvSpPr>
        <dsp:cNvPr id="0" name=""/>
        <dsp:cNvSpPr/>
      </dsp:nvSpPr>
      <dsp:spPr>
        <a:xfrm>
          <a:off x="5844758" y="1615564"/>
          <a:ext cx="770314" cy="384443"/>
        </a:xfrm>
        <a:prstGeom prst="roundRect">
          <a:avLst>
            <a:gd name="adj" fmla="val 10000"/>
          </a:avLst>
        </a:prstGeom>
        <a:solidFill>
          <a:schemeClr val="tx2">
            <a:lumMod val="20000"/>
            <a:lumOff val="8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pl-PL" sz="500" b="1" kern="1200"/>
            <a:t>Biuro Audytu Wewnętrznego </a:t>
          </a:r>
        </a:p>
      </dsp:txBody>
      <dsp:txXfrm>
        <a:off x="5856018" y="1626824"/>
        <a:ext cx="747794" cy="361923"/>
      </dsp:txXfrm>
    </dsp:sp>
    <dsp:sp modelId="{DBDC36A6-E605-47EB-96BF-85358329FD1C}">
      <dsp:nvSpPr>
        <dsp:cNvPr id="0" name=""/>
        <dsp:cNvSpPr/>
      </dsp:nvSpPr>
      <dsp:spPr>
        <a:xfrm>
          <a:off x="6184195" y="2000008"/>
          <a:ext cx="91440" cy="153777"/>
        </a:xfrm>
        <a:custGeom>
          <a:avLst/>
          <a:gdLst/>
          <a:ahLst/>
          <a:cxnLst/>
          <a:rect l="0" t="0" r="0" b="0"/>
          <a:pathLst>
            <a:path>
              <a:moveTo>
                <a:pt x="45720" y="0"/>
              </a:moveTo>
              <a:lnTo>
                <a:pt x="45720" y="153777"/>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4F15FB-698C-4B5F-8051-7285169407C5}">
      <dsp:nvSpPr>
        <dsp:cNvPr id="0" name=""/>
        <dsp:cNvSpPr/>
      </dsp:nvSpPr>
      <dsp:spPr>
        <a:xfrm>
          <a:off x="5837140" y="2153785"/>
          <a:ext cx="785550" cy="384443"/>
        </a:xfrm>
        <a:prstGeom prst="roundRect">
          <a:avLst>
            <a:gd name="adj" fmla="val 10000"/>
          </a:avLst>
        </a:prstGeom>
        <a:solidFill>
          <a:schemeClr val="tx2">
            <a:lumMod val="20000"/>
            <a:lumOff val="8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pl-PL" sz="500" b="1" kern="1200"/>
            <a:t>Biuro Komitetów ds. Programów krajowych i unijnych</a:t>
          </a:r>
          <a:br>
            <a:rPr lang="pl-PL" sz="500" b="1" kern="1200"/>
          </a:br>
          <a:r>
            <a:rPr lang="pl-PL" sz="500" b="1" kern="1200"/>
            <a:t>(Kierownik)</a:t>
          </a:r>
        </a:p>
      </dsp:txBody>
      <dsp:txXfrm>
        <a:off x="5848400" y="2165045"/>
        <a:ext cx="763030" cy="361923"/>
      </dsp:txXfrm>
    </dsp:sp>
    <dsp:sp modelId="{DB8D7F18-AA67-41A6-8D70-D1EE7FCE7E73}">
      <dsp:nvSpPr>
        <dsp:cNvPr id="0" name=""/>
        <dsp:cNvSpPr/>
      </dsp:nvSpPr>
      <dsp:spPr>
        <a:xfrm>
          <a:off x="6184195" y="2538228"/>
          <a:ext cx="91440" cy="153777"/>
        </a:xfrm>
        <a:custGeom>
          <a:avLst/>
          <a:gdLst/>
          <a:ahLst/>
          <a:cxnLst/>
          <a:rect l="0" t="0" r="0" b="0"/>
          <a:pathLst>
            <a:path>
              <a:moveTo>
                <a:pt x="45720" y="0"/>
              </a:moveTo>
              <a:lnTo>
                <a:pt x="45720" y="153777"/>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9E6506-616E-4EAF-9B78-059E6E706DE9}">
      <dsp:nvSpPr>
        <dsp:cNvPr id="0" name=""/>
        <dsp:cNvSpPr/>
      </dsp:nvSpPr>
      <dsp:spPr>
        <a:xfrm>
          <a:off x="5844758" y="2692006"/>
          <a:ext cx="770314" cy="384443"/>
        </a:xfrm>
        <a:prstGeom prst="roundRect">
          <a:avLst>
            <a:gd name="adj" fmla="val 10000"/>
          </a:avLst>
        </a:prstGeom>
        <a:solidFill>
          <a:schemeClr val="tx2">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pl-PL" sz="500" b="1" kern="1200"/>
            <a:t>Stanowisko ds. obsługi Komitetu</a:t>
          </a:r>
        </a:p>
      </dsp:txBody>
      <dsp:txXfrm>
        <a:off x="5856018" y="2703266"/>
        <a:ext cx="747794" cy="361923"/>
      </dsp:txXfrm>
    </dsp:sp>
    <dsp:sp modelId="{A8CC3B3C-5608-410A-B4F6-CFEB3EE8D4FA}">
      <dsp:nvSpPr>
        <dsp:cNvPr id="0" name=""/>
        <dsp:cNvSpPr/>
      </dsp:nvSpPr>
      <dsp:spPr>
        <a:xfrm>
          <a:off x="4526622" y="385346"/>
          <a:ext cx="3006434" cy="153777"/>
        </a:xfrm>
        <a:custGeom>
          <a:avLst/>
          <a:gdLst/>
          <a:ahLst/>
          <a:cxnLst/>
          <a:rect l="0" t="0" r="0" b="0"/>
          <a:pathLst>
            <a:path>
              <a:moveTo>
                <a:pt x="0" y="0"/>
              </a:moveTo>
              <a:lnTo>
                <a:pt x="0" y="76888"/>
              </a:lnTo>
              <a:lnTo>
                <a:pt x="3006434" y="76888"/>
              </a:lnTo>
              <a:lnTo>
                <a:pt x="3006434" y="153777"/>
              </a:lnTo>
            </a:path>
          </a:pathLst>
        </a:custGeom>
        <a:noFill/>
        <a:ln w="25400" cap="flat" cmpd="sng" algn="ctr">
          <a:solidFill>
            <a:schemeClr val="accent1">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4A41CB-DBF3-4C1D-9A99-0DAF381A10B0}">
      <dsp:nvSpPr>
        <dsp:cNvPr id="0" name=""/>
        <dsp:cNvSpPr/>
      </dsp:nvSpPr>
      <dsp:spPr>
        <a:xfrm>
          <a:off x="6840393" y="539123"/>
          <a:ext cx="1385327" cy="502859"/>
        </a:xfrm>
        <a:prstGeom prst="roundRect">
          <a:avLst>
            <a:gd name="adj" fmla="val 10000"/>
          </a:avLst>
        </a:prstGeom>
        <a:solidFill>
          <a:schemeClr val="accent4">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pl-PL" sz="600" b="1" kern="1200"/>
            <a:t>Departament Budżetu i Finansów </a:t>
          </a:r>
          <a:r>
            <a:rPr lang="pl-PL" sz="500" kern="1200"/>
            <a:t/>
          </a:r>
          <a:br>
            <a:rPr lang="pl-PL" sz="500" kern="1200"/>
          </a:br>
          <a:r>
            <a:rPr lang="pl-PL" sz="500" i="1" kern="1200"/>
            <a:t>(Dyrektor Departamentu) </a:t>
          </a:r>
          <a:r>
            <a:rPr lang="pl-PL" sz="500" kern="1200"/>
            <a:t/>
          </a:r>
          <a:br>
            <a:rPr lang="pl-PL" sz="500" kern="1200"/>
          </a:br>
          <a:r>
            <a:rPr lang="pl-PL" sz="500" kern="1200"/>
            <a:t>Funkcja wspomagająca</a:t>
          </a:r>
          <a:br>
            <a:rPr lang="pl-PL" sz="500" kern="1200"/>
          </a:br>
          <a:r>
            <a:rPr lang="pl-PL" sz="500" kern="1200"/>
            <a:t> w zakresie  obsługi przepływów finansowych (BF)</a:t>
          </a:r>
          <a:br>
            <a:rPr lang="pl-PL" sz="500" kern="1200"/>
          </a:br>
          <a:endParaRPr lang="pl-PL" sz="500" kern="1200"/>
        </a:p>
      </dsp:txBody>
      <dsp:txXfrm>
        <a:off x="6855121" y="553851"/>
        <a:ext cx="1355871" cy="473403"/>
      </dsp:txXfrm>
    </dsp:sp>
    <dsp:sp modelId="{862DA24D-790A-4E70-813B-46A9EE1AA491}">
      <dsp:nvSpPr>
        <dsp:cNvPr id="0" name=""/>
        <dsp:cNvSpPr/>
      </dsp:nvSpPr>
      <dsp:spPr>
        <a:xfrm>
          <a:off x="7487337" y="1041983"/>
          <a:ext cx="91440" cy="153777"/>
        </a:xfrm>
        <a:custGeom>
          <a:avLst/>
          <a:gdLst/>
          <a:ahLst/>
          <a:cxnLst/>
          <a:rect l="0" t="0" r="0" b="0"/>
          <a:pathLst>
            <a:path>
              <a:moveTo>
                <a:pt x="45720" y="0"/>
              </a:moveTo>
              <a:lnTo>
                <a:pt x="45720" y="153777"/>
              </a:lnTo>
            </a:path>
          </a:pathLst>
        </a:custGeom>
        <a:noFill/>
        <a:ln w="25400" cap="flat" cmpd="sng" algn="ctr">
          <a:solidFill>
            <a:schemeClr val="accent1">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205A97-6AFA-45BC-8A25-F579769D594D}">
      <dsp:nvSpPr>
        <dsp:cNvPr id="0" name=""/>
        <dsp:cNvSpPr/>
      </dsp:nvSpPr>
      <dsp:spPr>
        <a:xfrm>
          <a:off x="7118377" y="1195760"/>
          <a:ext cx="829359" cy="384443"/>
        </a:xfrm>
        <a:prstGeom prst="roundRect">
          <a:avLst>
            <a:gd name="adj" fmla="val 10000"/>
          </a:avLst>
        </a:prstGeom>
        <a:solidFill>
          <a:schemeClr val="tx2">
            <a:lumMod val="20000"/>
            <a:lumOff val="8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pl-PL" sz="500" b="1" kern="1200"/>
            <a:t>Wydział Realizacji Budżetu</a:t>
          </a:r>
        </a:p>
      </dsp:txBody>
      <dsp:txXfrm>
        <a:off x="7129637" y="1207020"/>
        <a:ext cx="806839" cy="361923"/>
      </dsp:txXfrm>
    </dsp:sp>
    <dsp:sp modelId="{9664B4E6-9697-4D7E-812D-3293D166491F}">
      <dsp:nvSpPr>
        <dsp:cNvPr id="0" name=""/>
        <dsp:cNvSpPr/>
      </dsp:nvSpPr>
      <dsp:spPr>
        <a:xfrm>
          <a:off x="7487337" y="1580203"/>
          <a:ext cx="91440" cy="153777"/>
        </a:xfrm>
        <a:custGeom>
          <a:avLst/>
          <a:gdLst/>
          <a:ahLst/>
          <a:cxnLst/>
          <a:rect l="0" t="0" r="0" b="0"/>
          <a:pathLst>
            <a:path>
              <a:moveTo>
                <a:pt x="45720" y="0"/>
              </a:moveTo>
              <a:lnTo>
                <a:pt x="45720" y="153777"/>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92AF5B-DDC1-49F5-BFBA-DAAEE2D342B7}">
      <dsp:nvSpPr>
        <dsp:cNvPr id="0" name=""/>
        <dsp:cNvSpPr/>
      </dsp:nvSpPr>
      <dsp:spPr>
        <a:xfrm>
          <a:off x="7096692" y="1733981"/>
          <a:ext cx="872730" cy="384443"/>
        </a:xfrm>
        <a:prstGeom prst="roundRect">
          <a:avLst>
            <a:gd name="adj" fmla="val 10000"/>
          </a:avLst>
        </a:prstGeom>
        <a:solidFill>
          <a:schemeClr val="tx2">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pl-PL" sz="500" b="1" kern="1200"/>
            <a:t>Stanowisko ds płatności</a:t>
          </a:r>
          <a:br>
            <a:rPr lang="pl-PL" sz="500" b="1" kern="1200"/>
          </a:br>
          <a:r>
            <a:rPr lang="pl-PL" sz="500" b="1" kern="1200"/>
            <a:t> i księgowości </a:t>
          </a:r>
        </a:p>
      </dsp:txBody>
      <dsp:txXfrm>
        <a:off x="7107952" y="1745241"/>
        <a:ext cx="850210" cy="361923"/>
      </dsp:txXfrm>
    </dsp:sp>
    <dsp:sp modelId="{ACD39944-E727-48ED-A3FB-0B043719FDB7}">
      <dsp:nvSpPr>
        <dsp:cNvPr id="0" name=""/>
        <dsp:cNvSpPr/>
      </dsp:nvSpPr>
      <dsp:spPr>
        <a:xfrm>
          <a:off x="7487337" y="2118424"/>
          <a:ext cx="91440" cy="153777"/>
        </a:xfrm>
        <a:custGeom>
          <a:avLst/>
          <a:gdLst/>
          <a:ahLst/>
          <a:cxnLst/>
          <a:rect l="0" t="0" r="0" b="0"/>
          <a:pathLst>
            <a:path>
              <a:moveTo>
                <a:pt x="45720" y="0"/>
              </a:moveTo>
              <a:lnTo>
                <a:pt x="45720" y="153777"/>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836D101-6A5A-405A-B672-F4CE2A81582A}">
      <dsp:nvSpPr>
        <dsp:cNvPr id="0" name=""/>
        <dsp:cNvSpPr/>
      </dsp:nvSpPr>
      <dsp:spPr>
        <a:xfrm>
          <a:off x="7067778" y="2272201"/>
          <a:ext cx="930558" cy="384443"/>
        </a:xfrm>
        <a:prstGeom prst="roundRect">
          <a:avLst>
            <a:gd name="adj" fmla="val 10000"/>
          </a:avLst>
        </a:prstGeom>
        <a:solidFill>
          <a:schemeClr val="tx2">
            <a:lumMod val="20000"/>
            <a:lumOff val="8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pl-PL" sz="500" b="1" kern="1200"/>
            <a:t>Wydział Księgowości  Ogólnej</a:t>
          </a:r>
        </a:p>
      </dsp:txBody>
      <dsp:txXfrm>
        <a:off x="7079038" y="2283461"/>
        <a:ext cx="908038" cy="361923"/>
      </dsp:txXfrm>
    </dsp:sp>
    <dsp:sp modelId="{57315D97-174C-4E33-ADDD-B67DB11C10B8}">
      <dsp:nvSpPr>
        <dsp:cNvPr id="0" name=""/>
        <dsp:cNvSpPr/>
      </dsp:nvSpPr>
      <dsp:spPr>
        <a:xfrm>
          <a:off x="7487337" y="2656644"/>
          <a:ext cx="91440" cy="153777"/>
        </a:xfrm>
        <a:custGeom>
          <a:avLst/>
          <a:gdLst/>
          <a:ahLst/>
          <a:cxnLst/>
          <a:rect l="0" t="0" r="0" b="0"/>
          <a:pathLst>
            <a:path>
              <a:moveTo>
                <a:pt x="45720" y="0"/>
              </a:moveTo>
              <a:lnTo>
                <a:pt x="45720" y="153777"/>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6F1A26-EEB3-4682-A477-BABCC4E4D9DB}">
      <dsp:nvSpPr>
        <dsp:cNvPr id="0" name=""/>
        <dsp:cNvSpPr/>
      </dsp:nvSpPr>
      <dsp:spPr>
        <a:xfrm>
          <a:off x="7089463" y="2810422"/>
          <a:ext cx="887187" cy="384443"/>
        </a:xfrm>
        <a:prstGeom prst="roundRect">
          <a:avLst>
            <a:gd name="adj" fmla="val 10000"/>
          </a:avLst>
        </a:prstGeom>
        <a:solidFill>
          <a:schemeClr val="tx2">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pl-PL" sz="500" b="1" kern="1200"/>
            <a:t>Stanowisko ds.  weryfikacji wniosków o płatność</a:t>
          </a:r>
        </a:p>
      </dsp:txBody>
      <dsp:txXfrm>
        <a:off x="7100723" y="2821682"/>
        <a:ext cx="864667" cy="361923"/>
      </dsp:txXfrm>
    </dsp:sp>
    <dsp:sp modelId="{5F2F0E0C-3242-4354-814C-A66C72F869ED}">
      <dsp:nvSpPr>
        <dsp:cNvPr id="0" name=""/>
        <dsp:cNvSpPr/>
      </dsp:nvSpPr>
      <dsp:spPr>
        <a:xfrm>
          <a:off x="7487337" y="3194865"/>
          <a:ext cx="91440" cy="153777"/>
        </a:xfrm>
        <a:custGeom>
          <a:avLst/>
          <a:gdLst/>
          <a:ahLst/>
          <a:cxnLst/>
          <a:rect l="0" t="0" r="0" b="0"/>
          <a:pathLst>
            <a:path>
              <a:moveTo>
                <a:pt x="45720" y="0"/>
              </a:moveTo>
              <a:lnTo>
                <a:pt x="45720" y="153777"/>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DF9F1DB-3DB7-48CB-B3DB-08255D50A0BB}">
      <dsp:nvSpPr>
        <dsp:cNvPr id="0" name=""/>
        <dsp:cNvSpPr/>
      </dsp:nvSpPr>
      <dsp:spPr>
        <a:xfrm>
          <a:off x="7038867" y="3348642"/>
          <a:ext cx="988380" cy="384443"/>
        </a:xfrm>
        <a:prstGeom prst="roundRect">
          <a:avLst>
            <a:gd name="adj" fmla="val 10000"/>
          </a:avLst>
        </a:prstGeom>
        <a:solidFill>
          <a:schemeClr val="tx2">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pl-PL" sz="500" b="1" kern="1200"/>
            <a:t>Stanowisko ds. ksiegowości sprawozdawczości </a:t>
          </a:r>
          <a:br>
            <a:rPr lang="pl-PL" sz="500" b="1" kern="1200"/>
          </a:br>
          <a:r>
            <a:rPr lang="pl-PL" sz="500" b="1" kern="1200"/>
            <a:t>i platnośći RPO WM </a:t>
          </a:r>
        </a:p>
      </dsp:txBody>
      <dsp:txXfrm>
        <a:off x="7050127" y="3359902"/>
        <a:ext cx="965860" cy="361923"/>
      </dsp:txXfrm>
    </dsp:sp>
    <dsp:sp modelId="{F376E89C-054B-46A1-B5F0-81726660B007}">
      <dsp:nvSpPr>
        <dsp:cNvPr id="0" name=""/>
        <dsp:cNvSpPr/>
      </dsp:nvSpPr>
      <dsp:spPr>
        <a:xfrm>
          <a:off x="7487337" y="3733086"/>
          <a:ext cx="91440" cy="153777"/>
        </a:xfrm>
        <a:custGeom>
          <a:avLst/>
          <a:gdLst/>
          <a:ahLst/>
          <a:cxnLst/>
          <a:rect l="0" t="0" r="0" b="0"/>
          <a:pathLst>
            <a:path>
              <a:moveTo>
                <a:pt x="45720" y="0"/>
              </a:moveTo>
              <a:lnTo>
                <a:pt x="45720" y="153777"/>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30B003-2691-4B9D-A3F3-056133D5B465}">
      <dsp:nvSpPr>
        <dsp:cNvPr id="0" name=""/>
        <dsp:cNvSpPr/>
      </dsp:nvSpPr>
      <dsp:spPr>
        <a:xfrm>
          <a:off x="7031635" y="3886863"/>
          <a:ext cx="1002843" cy="384443"/>
        </a:xfrm>
        <a:prstGeom prst="roundRect">
          <a:avLst>
            <a:gd name="adj" fmla="val 10000"/>
          </a:avLst>
        </a:prstGeom>
        <a:solidFill>
          <a:schemeClr val="tx2">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pl-PL" sz="500" b="1" kern="1200"/>
            <a:t>Stanowisko ds. kontroli dokumentów i koordynacji ewidencji ksiegowej</a:t>
          </a:r>
        </a:p>
        <a:p>
          <a:pPr lvl="0" algn="ctr" defTabSz="222250">
            <a:lnSpc>
              <a:spcPct val="90000"/>
            </a:lnSpc>
            <a:spcBef>
              <a:spcPct val="0"/>
            </a:spcBef>
            <a:spcAft>
              <a:spcPct val="35000"/>
            </a:spcAft>
          </a:pPr>
          <a:endParaRPr lang="pl-PL" sz="500" b="1" kern="1200"/>
        </a:p>
      </dsp:txBody>
      <dsp:txXfrm>
        <a:off x="7042895" y="3898123"/>
        <a:ext cx="980323" cy="361923"/>
      </dsp:txXfrm>
    </dsp:sp>
    <dsp:sp modelId="{04B96D22-26D5-4D33-AEE3-B235A5F924C8}">
      <dsp:nvSpPr>
        <dsp:cNvPr id="0" name=""/>
        <dsp:cNvSpPr/>
      </dsp:nvSpPr>
      <dsp:spPr>
        <a:xfrm>
          <a:off x="7487337" y="4271306"/>
          <a:ext cx="91440" cy="153777"/>
        </a:xfrm>
        <a:custGeom>
          <a:avLst/>
          <a:gdLst/>
          <a:ahLst/>
          <a:cxnLst/>
          <a:rect l="0" t="0" r="0" b="0"/>
          <a:pathLst>
            <a:path>
              <a:moveTo>
                <a:pt x="45720" y="0"/>
              </a:moveTo>
              <a:lnTo>
                <a:pt x="45720" y="153777"/>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F022395-6448-40AD-BD03-3207677CE050}">
      <dsp:nvSpPr>
        <dsp:cNvPr id="0" name=""/>
        <dsp:cNvSpPr/>
      </dsp:nvSpPr>
      <dsp:spPr>
        <a:xfrm>
          <a:off x="7060549" y="4425084"/>
          <a:ext cx="945015" cy="384443"/>
        </a:xfrm>
        <a:prstGeom prst="roundRect">
          <a:avLst>
            <a:gd name="adj" fmla="val 10000"/>
          </a:avLst>
        </a:prstGeom>
        <a:solidFill>
          <a:schemeClr val="tx2">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pl-PL" sz="500" b="1" kern="1200"/>
            <a:t>Stanowisko ds. naliczania wynagrodzeń, umów zleceń  i o dzieło, rozliczanie delegacji służbowych</a:t>
          </a:r>
        </a:p>
      </dsp:txBody>
      <dsp:txXfrm>
        <a:off x="7071809" y="4436344"/>
        <a:ext cx="922495" cy="361923"/>
      </dsp:txXfrm>
    </dsp:sp>
    <dsp:sp modelId="{90E9B0FB-8686-4FD2-9E03-687C6CD4951E}">
      <dsp:nvSpPr>
        <dsp:cNvPr id="0" name=""/>
        <dsp:cNvSpPr/>
      </dsp:nvSpPr>
      <dsp:spPr>
        <a:xfrm>
          <a:off x="7487337" y="4809527"/>
          <a:ext cx="91440" cy="153777"/>
        </a:xfrm>
        <a:custGeom>
          <a:avLst/>
          <a:gdLst/>
          <a:ahLst/>
          <a:cxnLst/>
          <a:rect l="0" t="0" r="0" b="0"/>
          <a:pathLst>
            <a:path>
              <a:moveTo>
                <a:pt x="45720" y="0"/>
              </a:moveTo>
              <a:lnTo>
                <a:pt x="45720" y="153777"/>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BBEE8C4-2A7A-4F2C-9249-55EDBD28E767}">
      <dsp:nvSpPr>
        <dsp:cNvPr id="0" name=""/>
        <dsp:cNvSpPr/>
      </dsp:nvSpPr>
      <dsp:spPr>
        <a:xfrm>
          <a:off x="7038867" y="4963304"/>
          <a:ext cx="988380" cy="384443"/>
        </a:xfrm>
        <a:prstGeom prst="roundRect">
          <a:avLst>
            <a:gd name="adj" fmla="val 10000"/>
          </a:avLst>
        </a:prstGeom>
        <a:solidFill>
          <a:schemeClr val="tx2">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pl-PL" sz="500" b="1" kern="1200"/>
            <a:t>Stanowisko ds. zmian</a:t>
          </a:r>
          <a:br>
            <a:rPr lang="pl-PL" sz="500" b="1" kern="1200"/>
          </a:br>
          <a:r>
            <a:rPr lang="pl-PL" sz="500" b="1" kern="1200"/>
            <a:t> w planie finansowym</a:t>
          </a:r>
          <a:br>
            <a:rPr lang="pl-PL" sz="500" b="1" kern="1200"/>
          </a:br>
          <a:r>
            <a:rPr lang="pl-PL" sz="500" b="1" kern="1200"/>
            <a:t> i sprawozdawczości</a:t>
          </a:r>
        </a:p>
      </dsp:txBody>
      <dsp:txXfrm>
        <a:off x="7050127" y="4974564"/>
        <a:ext cx="965860" cy="36192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74301-A6A5-4B29-985D-6C8D96C96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136</Pages>
  <Words>99800</Words>
  <Characters>598800</Characters>
  <Application>Microsoft Office Word</Application>
  <DocSecurity>0</DocSecurity>
  <Lines>4990</Lines>
  <Paragraphs>1394</Paragraphs>
  <ScaleCrop>false</ScaleCrop>
  <HeadingPairs>
    <vt:vector size="2" baseType="variant">
      <vt:variant>
        <vt:lpstr>Tytuł</vt:lpstr>
      </vt:variant>
      <vt:variant>
        <vt:i4>1</vt:i4>
      </vt:variant>
    </vt:vector>
  </HeadingPairs>
  <TitlesOfParts>
    <vt:vector size="1" baseType="lpstr">
      <vt:lpstr>ZARZĄD</vt:lpstr>
    </vt:vector>
  </TitlesOfParts>
  <Company>umwm</Company>
  <LinksUpToDate>false</LinksUpToDate>
  <CharactersWithSpaces>697206</CharactersWithSpaces>
  <SharedDoc>false</SharedDoc>
  <HLinks>
    <vt:vector size="864" baseType="variant">
      <vt:variant>
        <vt:i4>1507387</vt:i4>
      </vt:variant>
      <vt:variant>
        <vt:i4>849</vt:i4>
      </vt:variant>
      <vt:variant>
        <vt:i4>0</vt:i4>
      </vt:variant>
      <vt:variant>
        <vt:i4>5</vt:i4>
      </vt:variant>
      <vt:variant>
        <vt:lpwstr>mailto:amiz.rpma@mazovia..pl</vt:lpwstr>
      </vt:variant>
      <vt:variant>
        <vt:lpwstr/>
      </vt:variant>
      <vt:variant>
        <vt:i4>917507</vt:i4>
      </vt:variant>
      <vt:variant>
        <vt:i4>846</vt:i4>
      </vt:variant>
      <vt:variant>
        <vt:i4>0</vt:i4>
      </vt:variant>
      <vt:variant>
        <vt:i4>5</vt:i4>
      </vt:variant>
      <vt:variant>
        <vt:lpwstr>http://www.funduszeeuropejskie.gov.pl/AnalizyRaportyPodsumowania/Strony/KSI/aspx</vt:lpwstr>
      </vt:variant>
      <vt:variant>
        <vt:lpwstr/>
      </vt:variant>
      <vt:variant>
        <vt:i4>983043</vt:i4>
      </vt:variant>
      <vt:variant>
        <vt:i4>843</vt:i4>
      </vt:variant>
      <vt:variant>
        <vt:i4>0</vt:i4>
      </vt:variant>
      <vt:variant>
        <vt:i4>5</vt:i4>
      </vt:variant>
      <vt:variant>
        <vt:lpwstr>http://www.funduszeeuropejskie.gov.pl/AnalizyRaportyPodsumowania/Strony/KSI.aspx</vt:lpwstr>
      </vt:variant>
      <vt:variant>
        <vt:lpwstr/>
      </vt:variant>
      <vt:variant>
        <vt:i4>2752567</vt:i4>
      </vt:variant>
      <vt:variant>
        <vt:i4>840</vt:i4>
      </vt:variant>
      <vt:variant>
        <vt:i4>0</vt:i4>
      </vt:variant>
      <vt:variant>
        <vt:i4>5</vt:i4>
      </vt:variant>
      <vt:variant>
        <vt:lpwstr>http://www.mazowia/</vt:lpwstr>
      </vt:variant>
      <vt:variant>
        <vt:lpwstr/>
      </vt:variant>
      <vt:variant>
        <vt:i4>7602293</vt:i4>
      </vt:variant>
      <vt:variant>
        <vt:i4>837</vt:i4>
      </vt:variant>
      <vt:variant>
        <vt:i4>0</vt:i4>
      </vt:variant>
      <vt:variant>
        <vt:i4>5</vt:i4>
      </vt:variant>
      <vt:variant>
        <vt:lpwstr>http://www.mazovia.pl/</vt:lpwstr>
      </vt:variant>
      <vt:variant>
        <vt:lpwstr/>
      </vt:variant>
      <vt:variant>
        <vt:i4>4587592</vt:i4>
      </vt:variant>
      <vt:variant>
        <vt:i4>834</vt:i4>
      </vt:variant>
      <vt:variant>
        <vt:i4>0</vt:i4>
      </vt:variant>
      <vt:variant>
        <vt:i4>5</vt:i4>
      </vt:variant>
      <vt:variant>
        <vt:lpwstr>http://www.centrumfede.pl/dc/ap_ue/1083_2006ogolnePL2.pdf</vt:lpwstr>
      </vt:variant>
      <vt:variant>
        <vt:lpwstr/>
      </vt:variant>
      <vt:variant>
        <vt:i4>1900603</vt:i4>
      </vt:variant>
      <vt:variant>
        <vt:i4>824</vt:i4>
      </vt:variant>
      <vt:variant>
        <vt:i4>0</vt:i4>
      </vt:variant>
      <vt:variant>
        <vt:i4>5</vt:i4>
      </vt:variant>
      <vt:variant>
        <vt:lpwstr/>
      </vt:variant>
      <vt:variant>
        <vt:lpwstr>_Toc299603066</vt:lpwstr>
      </vt:variant>
      <vt:variant>
        <vt:i4>1900603</vt:i4>
      </vt:variant>
      <vt:variant>
        <vt:i4>818</vt:i4>
      </vt:variant>
      <vt:variant>
        <vt:i4>0</vt:i4>
      </vt:variant>
      <vt:variant>
        <vt:i4>5</vt:i4>
      </vt:variant>
      <vt:variant>
        <vt:lpwstr/>
      </vt:variant>
      <vt:variant>
        <vt:lpwstr>_Toc299603065</vt:lpwstr>
      </vt:variant>
      <vt:variant>
        <vt:i4>1900603</vt:i4>
      </vt:variant>
      <vt:variant>
        <vt:i4>812</vt:i4>
      </vt:variant>
      <vt:variant>
        <vt:i4>0</vt:i4>
      </vt:variant>
      <vt:variant>
        <vt:i4>5</vt:i4>
      </vt:variant>
      <vt:variant>
        <vt:lpwstr/>
      </vt:variant>
      <vt:variant>
        <vt:lpwstr>_Toc299603064</vt:lpwstr>
      </vt:variant>
      <vt:variant>
        <vt:i4>1900603</vt:i4>
      </vt:variant>
      <vt:variant>
        <vt:i4>806</vt:i4>
      </vt:variant>
      <vt:variant>
        <vt:i4>0</vt:i4>
      </vt:variant>
      <vt:variant>
        <vt:i4>5</vt:i4>
      </vt:variant>
      <vt:variant>
        <vt:lpwstr/>
      </vt:variant>
      <vt:variant>
        <vt:lpwstr>_Toc299603063</vt:lpwstr>
      </vt:variant>
      <vt:variant>
        <vt:i4>1900603</vt:i4>
      </vt:variant>
      <vt:variant>
        <vt:i4>800</vt:i4>
      </vt:variant>
      <vt:variant>
        <vt:i4>0</vt:i4>
      </vt:variant>
      <vt:variant>
        <vt:i4>5</vt:i4>
      </vt:variant>
      <vt:variant>
        <vt:lpwstr/>
      </vt:variant>
      <vt:variant>
        <vt:lpwstr>_Toc299603062</vt:lpwstr>
      </vt:variant>
      <vt:variant>
        <vt:i4>1900603</vt:i4>
      </vt:variant>
      <vt:variant>
        <vt:i4>794</vt:i4>
      </vt:variant>
      <vt:variant>
        <vt:i4>0</vt:i4>
      </vt:variant>
      <vt:variant>
        <vt:i4>5</vt:i4>
      </vt:variant>
      <vt:variant>
        <vt:lpwstr/>
      </vt:variant>
      <vt:variant>
        <vt:lpwstr>_Toc299603061</vt:lpwstr>
      </vt:variant>
      <vt:variant>
        <vt:i4>1900603</vt:i4>
      </vt:variant>
      <vt:variant>
        <vt:i4>788</vt:i4>
      </vt:variant>
      <vt:variant>
        <vt:i4>0</vt:i4>
      </vt:variant>
      <vt:variant>
        <vt:i4>5</vt:i4>
      </vt:variant>
      <vt:variant>
        <vt:lpwstr/>
      </vt:variant>
      <vt:variant>
        <vt:lpwstr>_Toc299603060</vt:lpwstr>
      </vt:variant>
      <vt:variant>
        <vt:i4>1966139</vt:i4>
      </vt:variant>
      <vt:variant>
        <vt:i4>782</vt:i4>
      </vt:variant>
      <vt:variant>
        <vt:i4>0</vt:i4>
      </vt:variant>
      <vt:variant>
        <vt:i4>5</vt:i4>
      </vt:variant>
      <vt:variant>
        <vt:lpwstr/>
      </vt:variant>
      <vt:variant>
        <vt:lpwstr>_Toc299603059</vt:lpwstr>
      </vt:variant>
      <vt:variant>
        <vt:i4>1966139</vt:i4>
      </vt:variant>
      <vt:variant>
        <vt:i4>776</vt:i4>
      </vt:variant>
      <vt:variant>
        <vt:i4>0</vt:i4>
      </vt:variant>
      <vt:variant>
        <vt:i4>5</vt:i4>
      </vt:variant>
      <vt:variant>
        <vt:lpwstr/>
      </vt:variant>
      <vt:variant>
        <vt:lpwstr>_Toc299603058</vt:lpwstr>
      </vt:variant>
      <vt:variant>
        <vt:i4>1966139</vt:i4>
      </vt:variant>
      <vt:variant>
        <vt:i4>770</vt:i4>
      </vt:variant>
      <vt:variant>
        <vt:i4>0</vt:i4>
      </vt:variant>
      <vt:variant>
        <vt:i4>5</vt:i4>
      </vt:variant>
      <vt:variant>
        <vt:lpwstr/>
      </vt:variant>
      <vt:variant>
        <vt:lpwstr>_Toc299603057</vt:lpwstr>
      </vt:variant>
      <vt:variant>
        <vt:i4>1966139</vt:i4>
      </vt:variant>
      <vt:variant>
        <vt:i4>764</vt:i4>
      </vt:variant>
      <vt:variant>
        <vt:i4>0</vt:i4>
      </vt:variant>
      <vt:variant>
        <vt:i4>5</vt:i4>
      </vt:variant>
      <vt:variant>
        <vt:lpwstr/>
      </vt:variant>
      <vt:variant>
        <vt:lpwstr>_Toc299603056</vt:lpwstr>
      </vt:variant>
      <vt:variant>
        <vt:i4>1966139</vt:i4>
      </vt:variant>
      <vt:variant>
        <vt:i4>758</vt:i4>
      </vt:variant>
      <vt:variant>
        <vt:i4>0</vt:i4>
      </vt:variant>
      <vt:variant>
        <vt:i4>5</vt:i4>
      </vt:variant>
      <vt:variant>
        <vt:lpwstr/>
      </vt:variant>
      <vt:variant>
        <vt:lpwstr>_Toc299603055</vt:lpwstr>
      </vt:variant>
      <vt:variant>
        <vt:i4>1966139</vt:i4>
      </vt:variant>
      <vt:variant>
        <vt:i4>752</vt:i4>
      </vt:variant>
      <vt:variant>
        <vt:i4>0</vt:i4>
      </vt:variant>
      <vt:variant>
        <vt:i4>5</vt:i4>
      </vt:variant>
      <vt:variant>
        <vt:lpwstr/>
      </vt:variant>
      <vt:variant>
        <vt:lpwstr>_Toc299603054</vt:lpwstr>
      </vt:variant>
      <vt:variant>
        <vt:i4>1966139</vt:i4>
      </vt:variant>
      <vt:variant>
        <vt:i4>746</vt:i4>
      </vt:variant>
      <vt:variant>
        <vt:i4>0</vt:i4>
      </vt:variant>
      <vt:variant>
        <vt:i4>5</vt:i4>
      </vt:variant>
      <vt:variant>
        <vt:lpwstr/>
      </vt:variant>
      <vt:variant>
        <vt:lpwstr>_Toc299603053</vt:lpwstr>
      </vt:variant>
      <vt:variant>
        <vt:i4>1966139</vt:i4>
      </vt:variant>
      <vt:variant>
        <vt:i4>740</vt:i4>
      </vt:variant>
      <vt:variant>
        <vt:i4>0</vt:i4>
      </vt:variant>
      <vt:variant>
        <vt:i4>5</vt:i4>
      </vt:variant>
      <vt:variant>
        <vt:lpwstr/>
      </vt:variant>
      <vt:variant>
        <vt:lpwstr>_Toc299603052</vt:lpwstr>
      </vt:variant>
      <vt:variant>
        <vt:i4>1966139</vt:i4>
      </vt:variant>
      <vt:variant>
        <vt:i4>734</vt:i4>
      </vt:variant>
      <vt:variant>
        <vt:i4>0</vt:i4>
      </vt:variant>
      <vt:variant>
        <vt:i4>5</vt:i4>
      </vt:variant>
      <vt:variant>
        <vt:lpwstr/>
      </vt:variant>
      <vt:variant>
        <vt:lpwstr>_Toc299603051</vt:lpwstr>
      </vt:variant>
      <vt:variant>
        <vt:i4>1966139</vt:i4>
      </vt:variant>
      <vt:variant>
        <vt:i4>728</vt:i4>
      </vt:variant>
      <vt:variant>
        <vt:i4>0</vt:i4>
      </vt:variant>
      <vt:variant>
        <vt:i4>5</vt:i4>
      </vt:variant>
      <vt:variant>
        <vt:lpwstr/>
      </vt:variant>
      <vt:variant>
        <vt:lpwstr>_Toc299603050</vt:lpwstr>
      </vt:variant>
      <vt:variant>
        <vt:i4>2031675</vt:i4>
      </vt:variant>
      <vt:variant>
        <vt:i4>722</vt:i4>
      </vt:variant>
      <vt:variant>
        <vt:i4>0</vt:i4>
      </vt:variant>
      <vt:variant>
        <vt:i4>5</vt:i4>
      </vt:variant>
      <vt:variant>
        <vt:lpwstr/>
      </vt:variant>
      <vt:variant>
        <vt:lpwstr>_Toc299603049</vt:lpwstr>
      </vt:variant>
      <vt:variant>
        <vt:i4>2031675</vt:i4>
      </vt:variant>
      <vt:variant>
        <vt:i4>716</vt:i4>
      </vt:variant>
      <vt:variant>
        <vt:i4>0</vt:i4>
      </vt:variant>
      <vt:variant>
        <vt:i4>5</vt:i4>
      </vt:variant>
      <vt:variant>
        <vt:lpwstr/>
      </vt:variant>
      <vt:variant>
        <vt:lpwstr>_Toc299603048</vt:lpwstr>
      </vt:variant>
      <vt:variant>
        <vt:i4>2031675</vt:i4>
      </vt:variant>
      <vt:variant>
        <vt:i4>710</vt:i4>
      </vt:variant>
      <vt:variant>
        <vt:i4>0</vt:i4>
      </vt:variant>
      <vt:variant>
        <vt:i4>5</vt:i4>
      </vt:variant>
      <vt:variant>
        <vt:lpwstr/>
      </vt:variant>
      <vt:variant>
        <vt:lpwstr>_Toc299603047</vt:lpwstr>
      </vt:variant>
      <vt:variant>
        <vt:i4>2031675</vt:i4>
      </vt:variant>
      <vt:variant>
        <vt:i4>704</vt:i4>
      </vt:variant>
      <vt:variant>
        <vt:i4>0</vt:i4>
      </vt:variant>
      <vt:variant>
        <vt:i4>5</vt:i4>
      </vt:variant>
      <vt:variant>
        <vt:lpwstr/>
      </vt:variant>
      <vt:variant>
        <vt:lpwstr>_Toc299603046</vt:lpwstr>
      </vt:variant>
      <vt:variant>
        <vt:i4>2031675</vt:i4>
      </vt:variant>
      <vt:variant>
        <vt:i4>698</vt:i4>
      </vt:variant>
      <vt:variant>
        <vt:i4>0</vt:i4>
      </vt:variant>
      <vt:variant>
        <vt:i4>5</vt:i4>
      </vt:variant>
      <vt:variant>
        <vt:lpwstr/>
      </vt:variant>
      <vt:variant>
        <vt:lpwstr>_Toc299603045</vt:lpwstr>
      </vt:variant>
      <vt:variant>
        <vt:i4>2031675</vt:i4>
      </vt:variant>
      <vt:variant>
        <vt:i4>692</vt:i4>
      </vt:variant>
      <vt:variant>
        <vt:i4>0</vt:i4>
      </vt:variant>
      <vt:variant>
        <vt:i4>5</vt:i4>
      </vt:variant>
      <vt:variant>
        <vt:lpwstr/>
      </vt:variant>
      <vt:variant>
        <vt:lpwstr>_Toc299603044</vt:lpwstr>
      </vt:variant>
      <vt:variant>
        <vt:i4>2031675</vt:i4>
      </vt:variant>
      <vt:variant>
        <vt:i4>686</vt:i4>
      </vt:variant>
      <vt:variant>
        <vt:i4>0</vt:i4>
      </vt:variant>
      <vt:variant>
        <vt:i4>5</vt:i4>
      </vt:variant>
      <vt:variant>
        <vt:lpwstr/>
      </vt:variant>
      <vt:variant>
        <vt:lpwstr>_Toc299603043</vt:lpwstr>
      </vt:variant>
      <vt:variant>
        <vt:i4>2031675</vt:i4>
      </vt:variant>
      <vt:variant>
        <vt:i4>680</vt:i4>
      </vt:variant>
      <vt:variant>
        <vt:i4>0</vt:i4>
      </vt:variant>
      <vt:variant>
        <vt:i4>5</vt:i4>
      </vt:variant>
      <vt:variant>
        <vt:lpwstr/>
      </vt:variant>
      <vt:variant>
        <vt:lpwstr>_Toc299603042</vt:lpwstr>
      </vt:variant>
      <vt:variant>
        <vt:i4>2031675</vt:i4>
      </vt:variant>
      <vt:variant>
        <vt:i4>674</vt:i4>
      </vt:variant>
      <vt:variant>
        <vt:i4>0</vt:i4>
      </vt:variant>
      <vt:variant>
        <vt:i4>5</vt:i4>
      </vt:variant>
      <vt:variant>
        <vt:lpwstr/>
      </vt:variant>
      <vt:variant>
        <vt:lpwstr>_Toc299603041</vt:lpwstr>
      </vt:variant>
      <vt:variant>
        <vt:i4>2031675</vt:i4>
      </vt:variant>
      <vt:variant>
        <vt:i4>668</vt:i4>
      </vt:variant>
      <vt:variant>
        <vt:i4>0</vt:i4>
      </vt:variant>
      <vt:variant>
        <vt:i4>5</vt:i4>
      </vt:variant>
      <vt:variant>
        <vt:lpwstr/>
      </vt:variant>
      <vt:variant>
        <vt:lpwstr>_Toc299603040</vt:lpwstr>
      </vt:variant>
      <vt:variant>
        <vt:i4>1572923</vt:i4>
      </vt:variant>
      <vt:variant>
        <vt:i4>662</vt:i4>
      </vt:variant>
      <vt:variant>
        <vt:i4>0</vt:i4>
      </vt:variant>
      <vt:variant>
        <vt:i4>5</vt:i4>
      </vt:variant>
      <vt:variant>
        <vt:lpwstr/>
      </vt:variant>
      <vt:variant>
        <vt:lpwstr>_Toc299603039</vt:lpwstr>
      </vt:variant>
      <vt:variant>
        <vt:i4>1572923</vt:i4>
      </vt:variant>
      <vt:variant>
        <vt:i4>656</vt:i4>
      </vt:variant>
      <vt:variant>
        <vt:i4>0</vt:i4>
      </vt:variant>
      <vt:variant>
        <vt:i4>5</vt:i4>
      </vt:variant>
      <vt:variant>
        <vt:lpwstr/>
      </vt:variant>
      <vt:variant>
        <vt:lpwstr>_Toc299603038</vt:lpwstr>
      </vt:variant>
      <vt:variant>
        <vt:i4>1572923</vt:i4>
      </vt:variant>
      <vt:variant>
        <vt:i4>650</vt:i4>
      </vt:variant>
      <vt:variant>
        <vt:i4>0</vt:i4>
      </vt:variant>
      <vt:variant>
        <vt:i4>5</vt:i4>
      </vt:variant>
      <vt:variant>
        <vt:lpwstr/>
      </vt:variant>
      <vt:variant>
        <vt:lpwstr>_Toc299603037</vt:lpwstr>
      </vt:variant>
      <vt:variant>
        <vt:i4>1572923</vt:i4>
      </vt:variant>
      <vt:variant>
        <vt:i4>644</vt:i4>
      </vt:variant>
      <vt:variant>
        <vt:i4>0</vt:i4>
      </vt:variant>
      <vt:variant>
        <vt:i4>5</vt:i4>
      </vt:variant>
      <vt:variant>
        <vt:lpwstr/>
      </vt:variant>
      <vt:variant>
        <vt:lpwstr>_Toc299603036</vt:lpwstr>
      </vt:variant>
      <vt:variant>
        <vt:i4>1572923</vt:i4>
      </vt:variant>
      <vt:variant>
        <vt:i4>638</vt:i4>
      </vt:variant>
      <vt:variant>
        <vt:i4>0</vt:i4>
      </vt:variant>
      <vt:variant>
        <vt:i4>5</vt:i4>
      </vt:variant>
      <vt:variant>
        <vt:lpwstr/>
      </vt:variant>
      <vt:variant>
        <vt:lpwstr>_Toc299603035</vt:lpwstr>
      </vt:variant>
      <vt:variant>
        <vt:i4>1572923</vt:i4>
      </vt:variant>
      <vt:variant>
        <vt:i4>632</vt:i4>
      </vt:variant>
      <vt:variant>
        <vt:i4>0</vt:i4>
      </vt:variant>
      <vt:variant>
        <vt:i4>5</vt:i4>
      </vt:variant>
      <vt:variant>
        <vt:lpwstr/>
      </vt:variant>
      <vt:variant>
        <vt:lpwstr>_Toc299603034</vt:lpwstr>
      </vt:variant>
      <vt:variant>
        <vt:i4>1572923</vt:i4>
      </vt:variant>
      <vt:variant>
        <vt:i4>626</vt:i4>
      </vt:variant>
      <vt:variant>
        <vt:i4>0</vt:i4>
      </vt:variant>
      <vt:variant>
        <vt:i4>5</vt:i4>
      </vt:variant>
      <vt:variant>
        <vt:lpwstr/>
      </vt:variant>
      <vt:variant>
        <vt:lpwstr>_Toc299603033</vt:lpwstr>
      </vt:variant>
      <vt:variant>
        <vt:i4>1572923</vt:i4>
      </vt:variant>
      <vt:variant>
        <vt:i4>620</vt:i4>
      </vt:variant>
      <vt:variant>
        <vt:i4>0</vt:i4>
      </vt:variant>
      <vt:variant>
        <vt:i4>5</vt:i4>
      </vt:variant>
      <vt:variant>
        <vt:lpwstr/>
      </vt:variant>
      <vt:variant>
        <vt:lpwstr>_Toc299603032</vt:lpwstr>
      </vt:variant>
      <vt:variant>
        <vt:i4>1572923</vt:i4>
      </vt:variant>
      <vt:variant>
        <vt:i4>614</vt:i4>
      </vt:variant>
      <vt:variant>
        <vt:i4>0</vt:i4>
      </vt:variant>
      <vt:variant>
        <vt:i4>5</vt:i4>
      </vt:variant>
      <vt:variant>
        <vt:lpwstr/>
      </vt:variant>
      <vt:variant>
        <vt:lpwstr>_Toc299603031</vt:lpwstr>
      </vt:variant>
      <vt:variant>
        <vt:i4>1572923</vt:i4>
      </vt:variant>
      <vt:variant>
        <vt:i4>608</vt:i4>
      </vt:variant>
      <vt:variant>
        <vt:i4>0</vt:i4>
      </vt:variant>
      <vt:variant>
        <vt:i4>5</vt:i4>
      </vt:variant>
      <vt:variant>
        <vt:lpwstr/>
      </vt:variant>
      <vt:variant>
        <vt:lpwstr>_Toc299603030</vt:lpwstr>
      </vt:variant>
      <vt:variant>
        <vt:i4>1638459</vt:i4>
      </vt:variant>
      <vt:variant>
        <vt:i4>602</vt:i4>
      </vt:variant>
      <vt:variant>
        <vt:i4>0</vt:i4>
      </vt:variant>
      <vt:variant>
        <vt:i4>5</vt:i4>
      </vt:variant>
      <vt:variant>
        <vt:lpwstr/>
      </vt:variant>
      <vt:variant>
        <vt:lpwstr>_Toc299603029</vt:lpwstr>
      </vt:variant>
      <vt:variant>
        <vt:i4>1638459</vt:i4>
      </vt:variant>
      <vt:variant>
        <vt:i4>596</vt:i4>
      </vt:variant>
      <vt:variant>
        <vt:i4>0</vt:i4>
      </vt:variant>
      <vt:variant>
        <vt:i4>5</vt:i4>
      </vt:variant>
      <vt:variant>
        <vt:lpwstr/>
      </vt:variant>
      <vt:variant>
        <vt:lpwstr>_Toc299603028</vt:lpwstr>
      </vt:variant>
      <vt:variant>
        <vt:i4>1638459</vt:i4>
      </vt:variant>
      <vt:variant>
        <vt:i4>590</vt:i4>
      </vt:variant>
      <vt:variant>
        <vt:i4>0</vt:i4>
      </vt:variant>
      <vt:variant>
        <vt:i4>5</vt:i4>
      </vt:variant>
      <vt:variant>
        <vt:lpwstr/>
      </vt:variant>
      <vt:variant>
        <vt:lpwstr>_Toc299603027</vt:lpwstr>
      </vt:variant>
      <vt:variant>
        <vt:i4>1638459</vt:i4>
      </vt:variant>
      <vt:variant>
        <vt:i4>584</vt:i4>
      </vt:variant>
      <vt:variant>
        <vt:i4>0</vt:i4>
      </vt:variant>
      <vt:variant>
        <vt:i4>5</vt:i4>
      </vt:variant>
      <vt:variant>
        <vt:lpwstr/>
      </vt:variant>
      <vt:variant>
        <vt:lpwstr>_Toc299603026</vt:lpwstr>
      </vt:variant>
      <vt:variant>
        <vt:i4>1638459</vt:i4>
      </vt:variant>
      <vt:variant>
        <vt:i4>578</vt:i4>
      </vt:variant>
      <vt:variant>
        <vt:i4>0</vt:i4>
      </vt:variant>
      <vt:variant>
        <vt:i4>5</vt:i4>
      </vt:variant>
      <vt:variant>
        <vt:lpwstr/>
      </vt:variant>
      <vt:variant>
        <vt:lpwstr>_Toc299603025</vt:lpwstr>
      </vt:variant>
      <vt:variant>
        <vt:i4>1638459</vt:i4>
      </vt:variant>
      <vt:variant>
        <vt:i4>572</vt:i4>
      </vt:variant>
      <vt:variant>
        <vt:i4>0</vt:i4>
      </vt:variant>
      <vt:variant>
        <vt:i4>5</vt:i4>
      </vt:variant>
      <vt:variant>
        <vt:lpwstr/>
      </vt:variant>
      <vt:variant>
        <vt:lpwstr>_Toc299603024</vt:lpwstr>
      </vt:variant>
      <vt:variant>
        <vt:i4>1638459</vt:i4>
      </vt:variant>
      <vt:variant>
        <vt:i4>566</vt:i4>
      </vt:variant>
      <vt:variant>
        <vt:i4>0</vt:i4>
      </vt:variant>
      <vt:variant>
        <vt:i4>5</vt:i4>
      </vt:variant>
      <vt:variant>
        <vt:lpwstr/>
      </vt:variant>
      <vt:variant>
        <vt:lpwstr>_Toc299603023</vt:lpwstr>
      </vt:variant>
      <vt:variant>
        <vt:i4>1638459</vt:i4>
      </vt:variant>
      <vt:variant>
        <vt:i4>560</vt:i4>
      </vt:variant>
      <vt:variant>
        <vt:i4>0</vt:i4>
      </vt:variant>
      <vt:variant>
        <vt:i4>5</vt:i4>
      </vt:variant>
      <vt:variant>
        <vt:lpwstr/>
      </vt:variant>
      <vt:variant>
        <vt:lpwstr>_Toc299603022</vt:lpwstr>
      </vt:variant>
      <vt:variant>
        <vt:i4>1638459</vt:i4>
      </vt:variant>
      <vt:variant>
        <vt:i4>554</vt:i4>
      </vt:variant>
      <vt:variant>
        <vt:i4>0</vt:i4>
      </vt:variant>
      <vt:variant>
        <vt:i4>5</vt:i4>
      </vt:variant>
      <vt:variant>
        <vt:lpwstr/>
      </vt:variant>
      <vt:variant>
        <vt:lpwstr>_Toc299603021</vt:lpwstr>
      </vt:variant>
      <vt:variant>
        <vt:i4>1638459</vt:i4>
      </vt:variant>
      <vt:variant>
        <vt:i4>548</vt:i4>
      </vt:variant>
      <vt:variant>
        <vt:i4>0</vt:i4>
      </vt:variant>
      <vt:variant>
        <vt:i4>5</vt:i4>
      </vt:variant>
      <vt:variant>
        <vt:lpwstr/>
      </vt:variant>
      <vt:variant>
        <vt:lpwstr>_Toc299603020</vt:lpwstr>
      </vt:variant>
      <vt:variant>
        <vt:i4>1703995</vt:i4>
      </vt:variant>
      <vt:variant>
        <vt:i4>542</vt:i4>
      </vt:variant>
      <vt:variant>
        <vt:i4>0</vt:i4>
      </vt:variant>
      <vt:variant>
        <vt:i4>5</vt:i4>
      </vt:variant>
      <vt:variant>
        <vt:lpwstr/>
      </vt:variant>
      <vt:variant>
        <vt:lpwstr>_Toc299603019</vt:lpwstr>
      </vt:variant>
      <vt:variant>
        <vt:i4>1703995</vt:i4>
      </vt:variant>
      <vt:variant>
        <vt:i4>536</vt:i4>
      </vt:variant>
      <vt:variant>
        <vt:i4>0</vt:i4>
      </vt:variant>
      <vt:variant>
        <vt:i4>5</vt:i4>
      </vt:variant>
      <vt:variant>
        <vt:lpwstr/>
      </vt:variant>
      <vt:variant>
        <vt:lpwstr>_Toc299603018</vt:lpwstr>
      </vt:variant>
      <vt:variant>
        <vt:i4>1703995</vt:i4>
      </vt:variant>
      <vt:variant>
        <vt:i4>530</vt:i4>
      </vt:variant>
      <vt:variant>
        <vt:i4>0</vt:i4>
      </vt:variant>
      <vt:variant>
        <vt:i4>5</vt:i4>
      </vt:variant>
      <vt:variant>
        <vt:lpwstr/>
      </vt:variant>
      <vt:variant>
        <vt:lpwstr>_Toc299603017</vt:lpwstr>
      </vt:variant>
      <vt:variant>
        <vt:i4>1703995</vt:i4>
      </vt:variant>
      <vt:variant>
        <vt:i4>524</vt:i4>
      </vt:variant>
      <vt:variant>
        <vt:i4>0</vt:i4>
      </vt:variant>
      <vt:variant>
        <vt:i4>5</vt:i4>
      </vt:variant>
      <vt:variant>
        <vt:lpwstr/>
      </vt:variant>
      <vt:variant>
        <vt:lpwstr>_Toc299603016</vt:lpwstr>
      </vt:variant>
      <vt:variant>
        <vt:i4>1703995</vt:i4>
      </vt:variant>
      <vt:variant>
        <vt:i4>518</vt:i4>
      </vt:variant>
      <vt:variant>
        <vt:i4>0</vt:i4>
      </vt:variant>
      <vt:variant>
        <vt:i4>5</vt:i4>
      </vt:variant>
      <vt:variant>
        <vt:lpwstr/>
      </vt:variant>
      <vt:variant>
        <vt:lpwstr>_Toc299603015</vt:lpwstr>
      </vt:variant>
      <vt:variant>
        <vt:i4>1703995</vt:i4>
      </vt:variant>
      <vt:variant>
        <vt:i4>512</vt:i4>
      </vt:variant>
      <vt:variant>
        <vt:i4>0</vt:i4>
      </vt:variant>
      <vt:variant>
        <vt:i4>5</vt:i4>
      </vt:variant>
      <vt:variant>
        <vt:lpwstr/>
      </vt:variant>
      <vt:variant>
        <vt:lpwstr>_Toc299603014</vt:lpwstr>
      </vt:variant>
      <vt:variant>
        <vt:i4>1703995</vt:i4>
      </vt:variant>
      <vt:variant>
        <vt:i4>506</vt:i4>
      </vt:variant>
      <vt:variant>
        <vt:i4>0</vt:i4>
      </vt:variant>
      <vt:variant>
        <vt:i4>5</vt:i4>
      </vt:variant>
      <vt:variant>
        <vt:lpwstr/>
      </vt:variant>
      <vt:variant>
        <vt:lpwstr>_Toc299603013</vt:lpwstr>
      </vt:variant>
      <vt:variant>
        <vt:i4>1703995</vt:i4>
      </vt:variant>
      <vt:variant>
        <vt:i4>500</vt:i4>
      </vt:variant>
      <vt:variant>
        <vt:i4>0</vt:i4>
      </vt:variant>
      <vt:variant>
        <vt:i4>5</vt:i4>
      </vt:variant>
      <vt:variant>
        <vt:lpwstr/>
      </vt:variant>
      <vt:variant>
        <vt:lpwstr>_Toc299603012</vt:lpwstr>
      </vt:variant>
      <vt:variant>
        <vt:i4>1703995</vt:i4>
      </vt:variant>
      <vt:variant>
        <vt:i4>494</vt:i4>
      </vt:variant>
      <vt:variant>
        <vt:i4>0</vt:i4>
      </vt:variant>
      <vt:variant>
        <vt:i4>5</vt:i4>
      </vt:variant>
      <vt:variant>
        <vt:lpwstr/>
      </vt:variant>
      <vt:variant>
        <vt:lpwstr>_Toc299603011</vt:lpwstr>
      </vt:variant>
      <vt:variant>
        <vt:i4>1703995</vt:i4>
      </vt:variant>
      <vt:variant>
        <vt:i4>488</vt:i4>
      </vt:variant>
      <vt:variant>
        <vt:i4>0</vt:i4>
      </vt:variant>
      <vt:variant>
        <vt:i4>5</vt:i4>
      </vt:variant>
      <vt:variant>
        <vt:lpwstr/>
      </vt:variant>
      <vt:variant>
        <vt:lpwstr>_Toc299603010</vt:lpwstr>
      </vt:variant>
      <vt:variant>
        <vt:i4>1769531</vt:i4>
      </vt:variant>
      <vt:variant>
        <vt:i4>482</vt:i4>
      </vt:variant>
      <vt:variant>
        <vt:i4>0</vt:i4>
      </vt:variant>
      <vt:variant>
        <vt:i4>5</vt:i4>
      </vt:variant>
      <vt:variant>
        <vt:lpwstr/>
      </vt:variant>
      <vt:variant>
        <vt:lpwstr>_Toc299603009</vt:lpwstr>
      </vt:variant>
      <vt:variant>
        <vt:i4>1769531</vt:i4>
      </vt:variant>
      <vt:variant>
        <vt:i4>476</vt:i4>
      </vt:variant>
      <vt:variant>
        <vt:i4>0</vt:i4>
      </vt:variant>
      <vt:variant>
        <vt:i4>5</vt:i4>
      </vt:variant>
      <vt:variant>
        <vt:lpwstr/>
      </vt:variant>
      <vt:variant>
        <vt:lpwstr>_Toc299603008</vt:lpwstr>
      </vt:variant>
      <vt:variant>
        <vt:i4>1769531</vt:i4>
      </vt:variant>
      <vt:variant>
        <vt:i4>470</vt:i4>
      </vt:variant>
      <vt:variant>
        <vt:i4>0</vt:i4>
      </vt:variant>
      <vt:variant>
        <vt:i4>5</vt:i4>
      </vt:variant>
      <vt:variant>
        <vt:lpwstr/>
      </vt:variant>
      <vt:variant>
        <vt:lpwstr>_Toc299603007</vt:lpwstr>
      </vt:variant>
      <vt:variant>
        <vt:i4>1769531</vt:i4>
      </vt:variant>
      <vt:variant>
        <vt:i4>464</vt:i4>
      </vt:variant>
      <vt:variant>
        <vt:i4>0</vt:i4>
      </vt:variant>
      <vt:variant>
        <vt:i4>5</vt:i4>
      </vt:variant>
      <vt:variant>
        <vt:lpwstr/>
      </vt:variant>
      <vt:variant>
        <vt:lpwstr>_Toc299603006</vt:lpwstr>
      </vt:variant>
      <vt:variant>
        <vt:i4>1769531</vt:i4>
      </vt:variant>
      <vt:variant>
        <vt:i4>458</vt:i4>
      </vt:variant>
      <vt:variant>
        <vt:i4>0</vt:i4>
      </vt:variant>
      <vt:variant>
        <vt:i4>5</vt:i4>
      </vt:variant>
      <vt:variant>
        <vt:lpwstr/>
      </vt:variant>
      <vt:variant>
        <vt:lpwstr>_Toc299603005</vt:lpwstr>
      </vt:variant>
      <vt:variant>
        <vt:i4>1769531</vt:i4>
      </vt:variant>
      <vt:variant>
        <vt:i4>452</vt:i4>
      </vt:variant>
      <vt:variant>
        <vt:i4>0</vt:i4>
      </vt:variant>
      <vt:variant>
        <vt:i4>5</vt:i4>
      </vt:variant>
      <vt:variant>
        <vt:lpwstr/>
      </vt:variant>
      <vt:variant>
        <vt:lpwstr>_Toc299603004</vt:lpwstr>
      </vt:variant>
      <vt:variant>
        <vt:i4>1769531</vt:i4>
      </vt:variant>
      <vt:variant>
        <vt:i4>446</vt:i4>
      </vt:variant>
      <vt:variant>
        <vt:i4>0</vt:i4>
      </vt:variant>
      <vt:variant>
        <vt:i4>5</vt:i4>
      </vt:variant>
      <vt:variant>
        <vt:lpwstr/>
      </vt:variant>
      <vt:variant>
        <vt:lpwstr>_Toc299603003</vt:lpwstr>
      </vt:variant>
      <vt:variant>
        <vt:i4>1769531</vt:i4>
      </vt:variant>
      <vt:variant>
        <vt:i4>440</vt:i4>
      </vt:variant>
      <vt:variant>
        <vt:i4>0</vt:i4>
      </vt:variant>
      <vt:variant>
        <vt:i4>5</vt:i4>
      </vt:variant>
      <vt:variant>
        <vt:lpwstr/>
      </vt:variant>
      <vt:variant>
        <vt:lpwstr>_Toc299603002</vt:lpwstr>
      </vt:variant>
      <vt:variant>
        <vt:i4>1769531</vt:i4>
      </vt:variant>
      <vt:variant>
        <vt:i4>434</vt:i4>
      </vt:variant>
      <vt:variant>
        <vt:i4>0</vt:i4>
      </vt:variant>
      <vt:variant>
        <vt:i4>5</vt:i4>
      </vt:variant>
      <vt:variant>
        <vt:lpwstr/>
      </vt:variant>
      <vt:variant>
        <vt:lpwstr>_Toc299603001</vt:lpwstr>
      </vt:variant>
      <vt:variant>
        <vt:i4>1769531</vt:i4>
      </vt:variant>
      <vt:variant>
        <vt:i4>428</vt:i4>
      </vt:variant>
      <vt:variant>
        <vt:i4>0</vt:i4>
      </vt:variant>
      <vt:variant>
        <vt:i4>5</vt:i4>
      </vt:variant>
      <vt:variant>
        <vt:lpwstr/>
      </vt:variant>
      <vt:variant>
        <vt:lpwstr>_Toc299603000</vt:lpwstr>
      </vt:variant>
      <vt:variant>
        <vt:i4>1245234</vt:i4>
      </vt:variant>
      <vt:variant>
        <vt:i4>422</vt:i4>
      </vt:variant>
      <vt:variant>
        <vt:i4>0</vt:i4>
      </vt:variant>
      <vt:variant>
        <vt:i4>5</vt:i4>
      </vt:variant>
      <vt:variant>
        <vt:lpwstr/>
      </vt:variant>
      <vt:variant>
        <vt:lpwstr>_Toc299602999</vt:lpwstr>
      </vt:variant>
      <vt:variant>
        <vt:i4>1245234</vt:i4>
      </vt:variant>
      <vt:variant>
        <vt:i4>416</vt:i4>
      </vt:variant>
      <vt:variant>
        <vt:i4>0</vt:i4>
      </vt:variant>
      <vt:variant>
        <vt:i4>5</vt:i4>
      </vt:variant>
      <vt:variant>
        <vt:lpwstr/>
      </vt:variant>
      <vt:variant>
        <vt:lpwstr>_Toc299602998</vt:lpwstr>
      </vt:variant>
      <vt:variant>
        <vt:i4>1245234</vt:i4>
      </vt:variant>
      <vt:variant>
        <vt:i4>410</vt:i4>
      </vt:variant>
      <vt:variant>
        <vt:i4>0</vt:i4>
      </vt:variant>
      <vt:variant>
        <vt:i4>5</vt:i4>
      </vt:variant>
      <vt:variant>
        <vt:lpwstr/>
      </vt:variant>
      <vt:variant>
        <vt:lpwstr>_Toc299602997</vt:lpwstr>
      </vt:variant>
      <vt:variant>
        <vt:i4>1245234</vt:i4>
      </vt:variant>
      <vt:variant>
        <vt:i4>404</vt:i4>
      </vt:variant>
      <vt:variant>
        <vt:i4>0</vt:i4>
      </vt:variant>
      <vt:variant>
        <vt:i4>5</vt:i4>
      </vt:variant>
      <vt:variant>
        <vt:lpwstr/>
      </vt:variant>
      <vt:variant>
        <vt:lpwstr>_Toc299602996</vt:lpwstr>
      </vt:variant>
      <vt:variant>
        <vt:i4>1245234</vt:i4>
      </vt:variant>
      <vt:variant>
        <vt:i4>398</vt:i4>
      </vt:variant>
      <vt:variant>
        <vt:i4>0</vt:i4>
      </vt:variant>
      <vt:variant>
        <vt:i4>5</vt:i4>
      </vt:variant>
      <vt:variant>
        <vt:lpwstr/>
      </vt:variant>
      <vt:variant>
        <vt:lpwstr>_Toc299602995</vt:lpwstr>
      </vt:variant>
      <vt:variant>
        <vt:i4>1245234</vt:i4>
      </vt:variant>
      <vt:variant>
        <vt:i4>392</vt:i4>
      </vt:variant>
      <vt:variant>
        <vt:i4>0</vt:i4>
      </vt:variant>
      <vt:variant>
        <vt:i4>5</vt:i4>
      </vt:variant>
      <vt:variant>
        <vt:lpwstr/>
      </vt:variant>
      <vt:variant>
        <vt:lpwstr>_Toc299602994</vt:lpwstr>
      </vt:variant>
      <vt:variant>
        <vt:i4>1245234</vt:i4>
      </vt:variant>
      <vt:variant>
        <vt:i4>386</vt:i4>
      </vt:variant>
      <vt:variant>
        <vt:i4>0</vt:i4>
      </vt:variant>
      <vt:variant>
        <vt:i4>5</vt:i4>
      </vt:variant>
      <vt:variant>
        <vt:lpwstr/>
      </vt:variant>
      <vt:variant>
        <vt:lpwstr>_Toc299602993</vt:lpwstr>
      </vt:variant>
      <vt:variant>
        <vt:i4>1245234</vt:i4>
      </vt:variant>
      <vt:variant>
        <vt:i4>380</vt:i4>
      </vt:variant>
      <vt:variant>
        <vt:i4>0</vt:i4>
      </vt:variant>
      <vt:variant>
        <vt:i4>5</vt:i4>
      </vt:variant>
      <vt:variant>
        <vt:lpwstr/>
      </vt:variant>
      <vt:variant>
        <vt:lpwstr>_Toc299602992</vt:lpwstr>
      </vt:variant>
      <vt:variant>
        <vt:i4>1245234</vt:i4>
      </vt:variant>
      <vt:variant>
        <vt:i4>374</vt:i4>
      </vt:variant>
      <vt:variant>
        <vt:i4>0</vt:i4>
      </vt:variant>
      <vt:variant>
        <vt:i4>5</vt:i4>
      </vt:variant>
      <vt:variant>
        <vt:lpwstr/>
      </vt:variant>
      <vt:variant>
        <vt:lpwstr>_Toc299602991</vt:lpwstr>
      </vt:variant>
      <vt:variant>
        <vt:i4>1245234</vt:i4>
      </vt:variant>
      <vt:variant>
        <vt:i4>368</vt:i4>
      </vt:variant>
      <vt:variant>
        <vt:i4>0</vt:i4>
      </vt:variant>
      <vt:variant>
        <vt:i4>5</vt:i4>
      </vt:variant>
      <vt:variant>
        <vt:lpwstr/>
      </vt:variant>
      <vt:variant>
        <vt:lpwstr>_Toc299602990</vt:lpwstr>
      </vt:variant>
      <vt:variant>
        <vt:i4>1179698</vt:i4>
      </vt:variant>
      <vt:variant>
        <vt:i4>362</vt:i4>
      </vt:variant>
      <vt:variant>
        <vt:i4>0</vt:i4>
      </vt:variant>
      <vt:variant>
        <vt:i4>5</vt:i4>
      </vt:variant>
      <vt:variant>
        <vt:lpwstr/>
      </vt:variant>
      <vt:variant>
        <vt:lpwstr>_Toc299602989</vt:lpwstr>
      </vt:variant>
      <vt:variant>
        <vt:i4>1179698</vt:i4>
      </vt:variant>
      <vt:variant>
        <vt:i4>356</vt:i4>
      </vt:variant>
      <vt:variant>
        <vt:i4>0</vt:i4>
      </vt:variant>
      <vt:variant>
        <vt:i4>5</vt:i4>
      </vt:variant>
      <vt:variant>
        <vt:lpwstr/>
      </vt:variant>
      <vt:variant>
        <vt:lpwstr>_Toc299602988</vt:lpwstr>
      </vt:variant>
      <vt:variant>
        <vt:i4>1179698</vt:i4>
      </vt:variant>
      <vt:variant>
        <vt:i4>350</vt:i4>
      </vt:variant>
      <vt:variant>
        <vt:i4>0</vt:i4>
      </vt:variant>
      <vt:variant>
        <vt:i4>5</vt:i4>
      </vt:variant>
      <vt:variant>
        <vt:lpwstr/>
      </vt:variant>
      <vt:variant>
        <vt:lpwstr>_Toc299602987</vt:lpwstr>
      </vt:variant>
      <vt:variant>
        <vt:i4>1179698</vt:i4>
      </vt:variant>
      <vt:variant>
        <vt:i4>344</vt:i4>
      </vt:variant>
      <vt:variant>
        <vt:i4>0</vt:i4>
      </vt:variant>
      <vt:variant>
        <vt:i4>5</vt:i4>
      </vt:variant>
      <vt:variant>
        <vt:lpwstr/>
      </vt:variant>
      <vt:variant>
        <vt:lpwstr>_Toc299602986</vt:lpwstr>
      </vt:variant>
      <vt:variant>
        <vt:i4>1179698</vt:i4>
      </vt:variant>
      <vt:variant>
        <vt:i4>338</vt:i4>
      </vt:variant>
      <vt:variant>
        <vt:i4>0</vt:i4>
      </vt:variant>
      <vt:variant>
        <vt:i4>5</vt:i4>
      </vt:variant>
      <vt:variant>
        <vt:lpwstr/>
      </vt:variant>
      <vt:variant>
        <vt:lpwstr>_Toc299602985</vt:lpwstr>
      </vt:variant>
      <vt:variant>
        <vt:i4>1179698</vt:i4>
      </vt:variant>
      <vt:variant>
        <vt:i4>332</vt:i4>
      </vt:variant>
      <vt:variant>
        <vt:i4>0</vt:i4>
      </vt:variant>
      <vt:variant>
        <vt:i4>5</vt:i4>
      </vt:variant>
      <vt:variant>
        <vt:lpwstr/>
      </vt:variant>
      <vt:variant>
        <vt:lpwstr>_Toc299602984</vt:lpwstr>
      </vt:variant>
      <vt:variant>
        <vt:i4>1179698</vt:i4>
      </vt:variant>
      <vt:variant>
        <vt:i4>326</vt:i4>
      </vt:variant>
      <vt:variant>
        <vt:i4>0</vt:i4>
      </vt:variant>
      <vt:variant>
        <vt:i4>5</vt:i4>
      </vt:variant>
      <vt:variant>
        <vt:lpwstr/>
      </vt:variant>
      <vt:variant>
        <vt:lpwstr>_Toc299602983</vt:lpwstr>
      </vt:variant>
      <vt:variant>
        <vt:i4>1179698</vt:i4>
      </vt:variant>
      <vt:variant>
        <vt:i4>320</vt:i4>
      </vt:variant>
      <vt:variant>
        <vt:i4>0</vt:i4>
      </vt:variant>
      <vt:variant>
        <vt:i4>5</vt:i4>
      </vt:variant>
      <vt:variant>
        <vt:lpwstr/>
      </vt:variant>
      <vt:variant>
        <vt:lpwstr>_Toc299602982</vt:lpwstr>
      </vt:variant>
      <vt:variant>
        <vt:i4>1179698</vt:i4>
      </vt:variant>
      <vt:variant>
        <vt:i4>314</vt:i4>
      </vt:variant>
      <vt:variant>
        <vt:i4>0</vt:i4>
      </vt:variant>
      <vt:variant>
        <vt:i4>5</vt:i4>
      </vt:variant>
      <vt:variant>
        <vt:lpwstr/>
      </vt:variant>
      <vt:variant>
        <vt:lpwstr>_Toc299602981</vt:lpwstr>
      </vt:variant>
      <vt:variant>
        <vt:i4>1179698</vt:i4>
      </vt:variant>
      <vt:variant>
        <vt:i4>308</vt:i4>
      </vt:variant>
      <vt:variant>
        <vt:i4>0</vt:i4>
      </vt:variant>
      <vt:variant>
        <vt:i4>5</vt:i4>
      </vt:variant>
      <vt:variant>
        <vt:lpwstr/>
      </vt:variant>
      <vt:variant>
        <vt:lpwstr>_Toc299602980</vt:lpwstr>
      </vt:variant>
      <vt:variant>
        <vt:i4>1900594</vt:i4>
      </vt:variant>
      <vt:variant>
        <vt:i4>302</vt:i4>
      </vt:variant>
      <vt:variant>
        <vt:i4>0</vt:i4>
      </vt:variant>
      <vt:variant>
        <vt:i4>5</vt:i4>
      </vt:variant>
      <vt:variant>
        <vt:lpwstr/>
      </vt:variant>
      <vt:variant>
        <vt:lpwstr>_Toc299602979</vt:lpwstr>
      </vt:variant>
      <vt:variant>
        <vt:i4>1900594</vt:i4>
      </vt:variant>
      <vt:variant>
        <vt:i4>296</vt:i4>
      </vt:variant>
      <vt:variant>
        <vt:i4>0</vt:i4>
      </vt:variant>
      <vt:variant>
        <vt:i4>5</vt:i4>
      </vt:variant>
      <vt:variant>
        <vt:lpwstr/>
      </vt:variant>
      <vt:variant>
        <vt:lpwstr>_Toc299602978</vt:lpwstr>
      </vt:variant>
      <vt:variant>
        <vt:i4>1900594</vt:i4>
      </vt:variant>
      <vt:variant>
        <vt:i4>290</vt:i4>
      </vt:variant>
      <vt:variant>
        <vt:i4>0</vt:i4>
      </vt:variant>
      <vt:variant>
        <vt:i4>5</vt:i4>
      </vt:variant>
      <vt:variant>
        <vt:lpwstr/>
      </vt:variant>
      <vt:variant>
        <vt:lpwstr>_Toc299602977</vt:lpwstr>
      </vt:variant>
      <vt:variant>
        <vt:i4>1900594</vt:i4>
      </vt:variant>
      <vt:variant>
        <vt:i4>284</vt:i4>
      </vt:variant>
      <vt:variant>
        <vt:i4>0</vt:i4>
      </vt:variant>
      <vt:variant>
        <vt:i4>5</vt:i4>
      </vt:variant>
      <vt:variant>
        <vt:lpwstr/>
      </vt:variant>
      <vt:variant>
        <vt:lpwstr>_Toc299602976</vt:lpwstr>
      </vt:variant>
      <vt:variant>
        <vt:i4>1900594</vt:i4>
      </vt:variant>
      <vt:variant>
        <vt:i4>278</vt:i4>
      </vt:variant>
      <vt:variant>
        <vt:i4>0</vt:i4>
      </vt:variant>
      <vt:variant>
        <vt:i4>5</vt:i4>
      </vt:variant>
      <vt:variant>
        <vt:lpwstr/>
      </vt:variant>
      <vt:variant>
        <vt:lpwstr>_Toc299602975</vt:lpwstr>
      </vt:variant>
      <vt:variant>
        <vt:i4>1900594</vt:i4>
      </vt:variant>
      <vt:variant>
        <vt:i4>272</vt:i4>
      </vt:variant>
      <vt:variant>
        <vt:i4>0</vt:i4>
      </vt:variant>
      <vt:variant>
        <vt:i4>5</vt:i4>
      </vt:variant>
      <vt:variant>
        <vt:lpwstr/>
      </vt:variant>
      <vt:variant>
        <vt:lpwstr>_Toc299602974</vt:lpwstr>
      </vt:variant>
      <vt:variant>
        <vt:i4>1900594</vt:i4>
      </vt:variant>
      <vt:variant>
        <vt:i4>266</vt:i4>
      </vt:variant>
      <vt:variant>
        <vt:i4>0</vt:i4>
      </vt:variant>
      <vt:variant>
        <vt:i4>5</vt:i4>
      </vt:variant>
      <vt:variant>
        <vt:lpwstr/>
      </vt:variant>
      <vt:variant>
        <vt:lpwstr>_Toc299602973</vt:lpwstr>
      </vt:variant>
      <vt:variant>
        <vt:i4>1900594</vt:i4>
      </vt:variant>
      <vt:variant>
        <vt:i4>260</vt:i4>
      </vt:variant>
      <vt:variant>
        <vt:i4>0</vt:i4>
      </vt:variant>
      <vt:variant>
        <vt:i4>5</vt:i4>
      </vt:variant>
      <vt:variant>
        <vt:lpwstr/>
      </vt:variant>
      <vt:variant>
        <vt:lpwstr>_Toc299602972</vt:lpwstr>
      </vt:variant>
      <vt:variant>
        <vt:i4>1900594</vt:i4>
      </vt:variant>
      <vt:variant>
        <vt:i4>254</vt:i4>
      </vt:variant>
      <vt:variant>
        <vt:i4>0</vt:i4>
      </vt:variant>
      <vt:variant>
        <vt:i4>5</vt:i4>
      </vt:variant>
      <vt:variant>
        <vt:lpwstr/>
      </vt:variant>
      <vt:variant>
        <vt:lpwstr>_Toc299602971</vt:lpwstr>
      </vt:variant>
      <vt:variant>
        <vt:i4>1900594</vt:i4>
      </vt:variant>
      <vt:variant>
        <vt:i4>248</vt:i4>
      </vt:variant>
      <vt:variant>
        <vt:i4>0</vt:i4>
      </vt:variant>
      <vt:variant>
        <vt:i4>5</vt:i4>
      </vt:variant>
      <vt:variant>
        <vt:lpwstr/>
      </vt:variant>
      <vt:variant>
        <vt:lpwstr>_Toc299602970</vt:lpwstr>
      </vt:variant>
      <vt:variant>
        <vt:i4>1835058</vt:i4>
      </vt:variant>
      <vt:variant>
        <vt:i4>242</vt:i4>
      </vt:variant>
      <vt:variant>
        <vt:i4>0</vt:i4>
      </vt:variant>
      <vt:variant>
        <vt:i4>5</vt:i4>
      </vt:variant>
      <vt:variant>
        <vt:lpwstr/>
      </vt:variant>
      <vt:variant>
        <vt:lpwstr>_Toc299602969</vt:lpwstr>
      </vt:variant>
      <vt:variant>
        <vt:i4>1835058</vt:i4>
      </vt:variant>
      <vt:variant>
        <vt:i4>236</vt:i4>
      </vt:variant>
      <vt:variant>
        <vt:i4>0</vt:i4>
      </vt:variant>
      <vt:variant>
        <vt:i4>5</vt:i4>
      </vt:variant>
      <vt:variant>
        <vt:lpwstr/>
      </vt:variant>
      <vt:variant>
        <vt:lpwstr>_Toc299602968</vt:lpwstr>
      </vt:variant>
      <vt:variant>
        <vt:i4>1835058</vt:i4>
      </vt:variant>
      <vt:variant>
        <vt:i4>230</vt:i4>
      </vt:variant>
      <vt:variant>
        <vt:i4>0</vt:i4>
      </vt:variant>
      <vt:variant>
        <vt:i4>5</vt:i4>
      </vt:variant>
      <vt:variant>
        <vt:lpwstr/>
      </vt:variant>
      <vt:variant>
        <vt:lpwstr>_Toc299602967</vt:lpwstr>
      </vt:variant>
      <vt:variant>
        <vt:i4>1835058</vt:i4>
      </vt:variant>
      <vt:variant>
        <vt:i4>224</vt:i4>
      </vt:variant>
      <vt:variant>
        <vt:i4>0</vt:i4>
      </vt:variant>
      <vt:variant>
        <vt:i4>5</vt:i4>
      </vt:variant>
      <vt:variant>
        <vt:lpwstr/>
      </vt:variant>
      <vt:variant>
        <vt:lpwstr>_Toc299602966</vt:lpwstr>
      </vt:variant>
      <vt:variant>
        <vt:i4>1835058</vt:i4>
      </vt:variant>
      <vt:variant>
        <vt:i4>218</vt:i4>
      </vt:variant>
      <vt:variant>
        <vt:i4>0</vt:i4>
      </vt:variant>
      <vt:variant>
        <vt:i4>5</vt:i4>
      </vt:variant>
      <vt:variant>
        <vt:lpwstr/>
      </vt:variant>
      <vt:variant>
        <vt:lpwstr>_Toc299602965</vt:lpwstr>
      </vt:variant>
      <vt:variant>
        <vt:i4>1835058</vt:i4>
      </vt:variant>
      <vt:variant>
        <vt:i4>212</vt:i4>
      </vt:variant>
      <vt:variant>
        <vt:i4>0</vt:i4>
      </vt:variant>
      <vt:variant>
        <vt:i4>5</vt:i4>
      </vt:variant>
      <vt:variant>
        <vt:lpwstr/>
      </vt:variant>
      <vt:variant>
        <vt:lpwstr>_Toc299602964</vt:lpwstr>
      </vt:variant>
      <vt:variant>
        <vt:i4>1835058</vt:i4>
      </vt:variant>
      <vt:variant>
        <vt:i4>206</vt:i4>
      </vt:variant>
      <vt:variant>
        <vt:i4>0</vt:i4>
      </vt:variant>
      <vt:variant>
        <vt:i4>5</vt:i4>
      </vt:variant>
      <vt:variant>
        <vt:lpwstr/>
      </vt:variant>
      <vt:variant>
        <vt:lpwstr>_Toc299602963</vt:lpwstr>
      </vt:variant>
      <vt:variant>
        <vt:i4>1835058</vt:i4>
      </vt:variant>
      <vt:variant>
        <vt:i4>200</vt:i4>
      </vt:variant>
      <vt:variant>
        <vt:i4>0</vt:i4>
      </vt:variant>
      <vt:variant>
        <vt:i4>5</vt:i4>
      </vt:variant>
      <vt:variant>
        <vt:lpwstr/>
      </vt:variant>
      <vt:variant>
        <vt:lpwstr>_Toc299602962</vt:lpwstr>
      </vt:variant>
      <vt:variant>
        <vt:i4>1835058</vt:i4>
      </vt:variant>
      <vt:variant>
        <vt:i4>194</vt:i4>
      </vt:variant>
      <vt:variant>
        <vt:i4>0</vt:i4>
      </vt:variant>
      <vt:variant>
        <vt:i4>5</vt:i4>
      </vt:variant>
      <vt:variant>
        <vt:lpwstr/>
      </vt:variant>
      <vt:variant>
        <vt:lpwstr>_Toc299602961</vt:lpwstr>
      </vt:variant>
      <vt:variant>
        <vt:i4>1835058</vt:i4>
      </vt:variant>
      <vt:variant>
        <vt:i4>188</vt:i4>
      </vt:variant>
      <vt:variant>
        <vt:i4>0</vt:i4>
      </vt:variant>
      <vt:variant>
        <vt:i4>5</vt:i4>
      </vt:variant>
      <vt:variant>
        <vt:lpwstr/>
      </vt:variant>
      <vt:variant>
        <vt:lpwstr>_Toc299602960</vt:lpwstr>
      </vt:variant>
      <vt:variant>
        <vt:i4>2031666</vt:i4>
      </vt:variant>
      <vt:variant>
        <vt:i4>182</vt:i4>
      </vt:variant>
      <vt:variant>
        <vt:i4>0</vt:i4>
      </vt:variant>
      <vt:variant>
        <vt:i4>5</vt:i4>
      </vt:variant>
      <vt:variant>
        <vt:lpwstr/>
      </vt:variant>
      <vt:variant>
        <vt:lpwstr>_Toc299602959</vt:lpwstr>
      </vt:variant>
      <vt:variant>
        <vt:i4>2031666</vt:i4>
      </vt:variant>
      <vt:variant>
        <vt:i4>176</vt:i4>
      </vt:variant>
      <vt:variant>
        <vt:i4>0</vt:i4>
      </vt:variant>
      <vt:variant>
        <vt:i4>5</vt:i4>
      </vt:variant>
      <vt:variant>
        <vt:lpwstr/>
      </vt:variant>
      <vt:variant>
        <vt:lpwstr>_Toc299602958</vt:lpwstr>
      </vt:variant>
      <vt:variant>
        <vt:i4>2031666</vt:i4>
      </vt:variant>
      <vt:variant>
        <vt:i4>170</vt:i4>
      </vt:variant>
      <vt:variant>
        <vt:i4>0</vt:i4>
      </vt:variant>
      <vt:variant>
        <vt:i4>5</vt:i4>
      </vt:variant>
      <vt:variant>
        <vt:lpwstr/>
      </vt:variant>
      <vt:variant>
        <vt:lpwstr>_Toc299602957</vt:lpwstr>
      </vt:variant>
      <vt:variant>
        <vt:i4>2031666</vt:i4>
      </vt:variant>
      <vt:variant>
        <vt:i4>164</vt:i4>
      </vt:variant>
      <vt:variant>
        <vt:i4>0</vt:i4>
      </vt:variant>
      <vt:variant>
        <vt:i4>5</vt:i4>
      </vt:variant>
      <vt:variant>
        <vt:lpwstr/>
      </vt:variant>
      <vt:variant>
        <vt:lpwstr>_Toc299602956</vt:lpwstr>
      </vt:variant>
      <vt:variant>
        <vt:i4>2031666</vt:i4>
      </vt:variant>
      <vt:variant>
        <vt:i4>158</vt:i4>
      </vt:variant>
      <vt:variant>
        <vt:i4>0</vt:i4>
      </vt:variant>
      <vt:variant>
        <vt:i4>5</vt:i4>
      </vt:variant>
      <vt:variant>
        <vt:lpwstr/>
      </vt:variant>
      <vt:variant>
        <vt:lpwstr>_Toc299602955</vt:lpwstr>
      </vt:variant>
      <vt:variant>
        <vt:i4>2031666</vt:i4>
      </vt:variant>
      <vt:variant>
        <vt:i4>152</vt:i4>
      </vt:variant>
      <vt:variant>
        <vt:i4>0</vt:i4>
      </vt:variant>
      <vt:variant>
        <vt:i4>5</vt:i4>
      </vt:variant>
      <vt:variant>
        <vt:lpwstr/>
      </vt:variant>
      <vt:variant>
        <vt:lpwstr>_Toc299602954</vt:lpwstr>
      </vt:variant>
      <vt:variant>
        <vt:i4>2031666</vt:i4>
      </vt:variant>
      <vt:variant>
        <vt:i4>146</vt:i4>
      </vt:variant>
      <vt:variant>
        <vt:i4>0</vt:i4>
      </vt:variant>
      <vt:variant>
        <vt:i4>5</vt:i4>
      </vt:variant>
      <vt:variant>
        <vt:lpwstr/>
      </vt:variant>
      <vt:variant>
        <vt:lpwstr>_Toc299602953</vt:lpwstr>
      </vt:variant>
      <vt:variant>
        <vt:i4>2031666</vt:i4>
      </vt:variant>
      <vt:variant>
        <vt:i4>140</vt:i4>
      </vt:variant>
      <vt:variant>
        <vt:i4>0</vt:i4>
      </vt:variant>
      <vt:variant>
        <vt:i4>5</vt:i4>
      </vt:variant>
      <vt:variant>
        <vt:lpwstr/>
      </vt:variant>
      <vt:variant>
        <vt:lpwstr>_Toc299602952</vt:lpwstr>
      </vt:variant>
      <vt:variant>
        <vt:i4>2031666</vt:i4>
      </vt:variant>
      <vt:variant>
        <vt:i4>134</vt:i4>
      </vt:variant>
      <vt:variant>
        <vt:i4>0</vt:i4>
      </vt:variant>
      <vt:variant>
        <vt:i4>5</vt:i4>
      </vt:variant>
      <vt:variant>
        <vt:lpwstr/>
      </vt:variant>
      <vt:variant>
        <vt:lpwstr>_Toc299602951</vt:lpwstr>
      </vt:variant>
      <vt:variant>
        <vt:i4>2031666</vt:i4>
      </vt:variant>
      <vt:variant>
        <vt:i4>128</vt:i4>
      </vt:variant>
      <vt:variant>
        <vt:i4>0</vt:i4>
      </vt:variant>
      <vt:variant>
        <vt:i4>5</vt:i4>
      </vt:variant>
      <vt:variant>
        <vt:lpwstr/>
      </vt:variant>
      <vt:variant>
        <vt:lpwstr>_Toc299602950</vt:lpwstr>
      </vt:variant>
      <vt:variant>
        <vt:i4>1966130</vt:i4>
      </vt:variant>
      <vt:variant>
        <vt:i4>122</vt:i4>
      </vt:variant>
      <vt:variant>
        <vt:i4>0</vt:i4>
      </vt:variant>
      <vt:variant>
        <vt:i4>5</vt:i4>
      </vt:variant>
      <vt:variant>
        <vt:lpwstr/>
      </vt:variant>
      <vt:variant>
        <vt:lpwstr>_Toc299602949</vt:lpwstr>
      </vt:variant>
      <vt:variant>
        <vt:i4>1966130</vt:i4>
      </vt:variant>
      <vt:variant>
        <vt:i4>116</vt:i4>
      </vt:variant>
      <vt:variant>
        <vt:i4>0</vt:i4>
      </vt:variant>
      <vt:variant>
        <vt:i4>5</vt:i4>
      </vt:variant>
      <vt:variant>
        <vt:lpwstr/>
      </vt:variant>
      <vt:variant>
        <vt:lpwstr>_Toc299602948</vt:lpwstr>
      </vt:variant>
      <vt:variant>
        <vt:i4>1966130</vt:i4>
      </vt:variant>
      <vt:variant>
        <vt:i4>110</vt:i4>
      </vt:variant>
      <vt:variant>
        <vt:i4>0</vt:i4>
      </vt:variant>
      <vt:variant>
        <vt:i4>5</vt:i4>
      </vt:variant>
      <vt:variant>
        <vt:lpwstr/>
      </vt:variant>
      <vt:variant>
        <vt:lpwstr>_Toc299602947</vt:lpwstr>
      </vt:variant>
      <vt:variant>
        <vt:i4>1966130</vt:i4>
      </vt:variant>
      <vt:variant>
        <vt:i4>104</vt:i4>
      </vt:variant>
      <vt:variant>
        <vt:i4>0</vt:i4>
      </vt:variant>
      <vt:variant>
        <vt:i4>5</vt:i4>
      </vt:variant>
      <vt:variant>
        <vt:lpwstr/>
      </vt:variant>
      <vt:variant>
        <vt:lpwstr>_Toc299602946</vt:lpwstr>
      </vt:variant>
      <vt:variant>
        <vt:i4>1966130</vt:i4>
      </vt:variant>
      <vt:variant>
        <vt:i4>98</vt:i4>
      </vt:variant>
      <vt:variant>
        <vt:i4>0</vt:i4>
      </vt:variant>
      <vt:variant>
        <vt:i4>5</vt:i4>
      </vt:variant>
      <vt:variant>
        <vt:lpwstr/>
      </vt:variant>
      <vt:variant>
        <vt:lpwstr>_Toc299602945</vt:lpwstr>
      </vt:variant>
      <vt:variant>
        <vt:i4>1966130</vt:i4>
      </vt:variant>
      <vt:variant>
        <vt:i4>92</vt:i4>
      </vt:variant>
      <vt:variant>
        <vt:i4>0</vt:i4>
      </vt:variant>
      <vt:variant>
        <vt:i4>5</vt:i4>
      </vt:variant>
      <vt:variant>
        <vt:lpwstr/>
      </vt:variant>
      <vt:variant>
        <vt:lpwstr>_Toc299602944</vt:lpwstr>
      </vt:variant>
      <vt:variant>
        <vt:i4>1966130</vt:i4>
      </vt:variant>
      <vt:variant>
        <vt:i4>86</vt:i4>
      </vt:variant>
      <vt:variant>
        <vt:i4>0</vt:i4>
      </vt:variant>
      <vt:variant>
        <vt:i4>5</vt:i4>
      </vt:variant>
      <vt:variant>
        <vt:lpwstr/>
      </vt:variant>
      <vt:variant>
        <vt:lpwstr>_Toc299602943</vt:lpwstr>
      </vt:variant>
      <vt:variant>
        <vt:i4>1966130</vt:i4>
      </vt:variant>
      <vt:variant>
        <vt:i4>80</vt:i4>
      </vt:variant>
      <vt:variant>
        <vt:i4>0</vt:i4>
      </vt:variant>
      <vt:variant>
        <vt:i4>5</vt:i4>
      </vt:variant>
      <vt:variant>
        <vt:lpwstr/>
      </vt:variant>
      <vt:variant>
        <vt:lpwstr>_Toc299602942</vt:lpwstr>
      </vt:variant>
      <vt:variant>
        <vt:i4>1966130</vt:i4>
      </vt:variant>
      <vt:variant>
        <vt:i4>74</vt:i4>
      </vt:variant>
      <vt:variant>
        <vt:i4>0</vt:i4>
      </vt:variant>
      <vt:variant>
        <vt:i4>5</vt:i4>
      </vt:variant>
      <vt:variant>
        <vt:lpwstr/>
      </vt:variant>
      <vt:variant>
        <vt:lpwstr>_Toc299602941</vt:lpwstr>
      </vt:variant>
      <vt:variant>
        <vt:i4>1966130</vt:i4>
      </vt:variant>
      <vt:variant>
        <vt:i4>68</vt:i4>
      </vt:variant>
      <vt:variant>
        <vt:i4>0</vt:i4>
      </vt:variant>
      <vt:variant>
        <vt:i4>5</vt:i4>
      </vt:variant>
      <vt:variant>
        <vt:lpwstr/>
      </vt:variant>
      <vt:variant>
        <vt:lpwstr>_Toc299602940</vt:lpwstr>
      </vt:variant>
      <vt:variant>
        <vt:i4>1638450</vt:i4>
      </vt:variant>
      <vt:variant>
        <vt:i4>62</vt:i4>
      </vt:variant>
      <vt:variant>
        <vt:i4>0</vt:i4>
      </vt:variant>
      <vt:variant>
        <vt:i4>5</vt:i4>
      </vt:variant>
      <vt:variant>
        <vt:lpwstr/>
      </vt:variant>
      <vt:variant>
        <vt:lpwstr>_Toc299602939</vt:lpwstr>
      </vt:variant>
      <vt:variant>
        <vt:i4>1638450</vt:i4>
      </vt:variant>
      <vt:variant>
        <vt:i4>56</vt:i4>
      </vt:variant>
      <vt:variant>
        <vt:i4>0</vt:i4>
      </vt:variant>
      <vt:variant>
        <vt:i4>5</vt:i4>
      </vt:variant>
      <vt:variant>
        <vt:lpwstr/>
      </vt:variant>
      <vt:variant>
        <vt:lpwstr>_Toc299602938</vt:lpwstr>
      </vt:variant>
      <vt:variant>
        <vt:i4>1638450</vt:i4>
      </vt:variant>
      <vt:variant>
        <vt:i4>50</vt:i4>
      </vt:variant>
      <vt:variant>
        <vt:i4>0</vt:i4>
      </vt:variant>
      <vt:variant>
        <vt:i4>5</vt:i4>
      </vt:variant>
      <vt:variant>
        <vt:lpwstr/>
      </vt:variant>
      <vt:variant>
        <vt:lpwstr>_Toc299602937</vt:lpwstr>
      </vt:variant>
      <vt:variant>
        <vt:i4>1638450</vt:i4>
      </vt:variant>
      <vt:variant>
        <vt:i4>44</vt:i4>
      </vt:variant>
      <vt:variant>
        <vt:i4>0</vt:i4>
      </vt:variant>
      <vt:variant>
        <vt:i4>5</vt:i4>
      </vt:variant>
      <vt:variant>
        <vt:lpwstr/>
      </vt:variant>
      <vt:variant>
        <vt:lpwstr>_Toc299602936</vt:lpwstr>
      </vt:variant>
      <vt:variant>
        <vt:i4>1638450</vt:i4>
      </vt:variant>
      <vt:variant>
        <vt:i4>38</vt:i4>
      </vt:variant>
      <vt:variant>
        <vt:i4>0</vt:i4>
      </vt:variant>
      <vt:variant>
        <vt:i4>5</vt:i4>
      </vt:variant>
      <vt:variant>
        <vt:lpwstr/>
      </vt:variant>
      <vt:variant>
        <vt:lpwstr>_Toc299602935</vt:lpwstr>
      </vt:variant>
      <vt:variant>
        <vt:i4>1638450</vt:i4>
      </vt:variant>
      <vt:variant>
        <vt:i4>32</vt:i4>
      </vt:variant>
      <vt:variant>
        <vt:i4>0</vt:i4>
      </vt:variant>
      <vt:variant>
        <vt:i4>5</vt:i4>
      </vt:variant>
      <vt:variant>
        <vt:lpwstr/>
      </vt:variant>
      <vt:variant>
        <vt:lpwstr>_Toc299602934</vt:lpwstr>
      </vt:variant>
      <vt:variant>
        <vt:i4>1638450</vt:i4>
      </vt:variant>
      <vt:variant>
        <vt:i4>26</vt:i4>
      </vt:variant>
      <vt:variant>
        <vt:i4>0</vt:i4>
      </vt:variant>
      <vt:variant>
        <vt:i4>5</vt:i4>
      </vt:variant>
      <vt:variant>
        <vt:lpwstr/>
      </vt:variant>
      <vt:variant>
        <vt:lpwstr>_Toc299602933</vt:lpwstr>
      </vt:variant>
      <vt:variant>
        <vt:i4>1638450</vt:i4>
      </vt:variant>
      <vt:variant>
        <vt:i4>20</vt:i4>
      </vt:variant>
      <vt:variant>
        <vt:i4>0</vt:i4>
      </vt:variant>
      <vt:variant>
        <vt:i4>5</vt:i4>
      </vt:variant>
      <vt:variant>
        <vt:lpwstr/>
      </vt:variant>
      <vt:variant>
        <vt:lpwstr>_Toc299602932</vt:lpwstr>
      </vt:variant>
      <vt:variant>
        <vt:i4>1638450</vt:i4>
      </vt:variant>
      <vt:variant>
        <vt:i4>14</vt:i4>
      </vt:variant>
      <vt:variant>
        <vt:i4>0</vt:i4>
      </vt:variant>
      <vt:variant>
        <vt:i4>5</vt:i4>
      </vt:variant>
      <vt:variant>
        <vt:lpwstr/>
      </vt:variant>
      <vt:variant>
        <vt:lpwstr>_Toc299602931</vt:lpwstr>
      </vt:variant>
      <vt:variant>
        <vt:i4>1638450</vt:i4>
      </vt:variant>
      <vt:variant>
        <vt:i4>8</vt:i4>
      </vt:variant>
      <vt:variant>
        <vt:i4>0</vt:i4>
      </vt:variant>
      <vt:variant>
        <vt:i4>5</vt:i4>
      </vt:variant>
      <vt:variant>
        <vt:lpwstr/>
      </vt:variant>
      <vt:variant>
        <vt:lpwstr>_Toc299602930</vt:lpwstr>
      </vt:variant>
      <vt:variant>
        <vt:i4>1572914</vt:i4>
      </vt:variant>
      <vt:variant>
        <vt:i4>2</vt:i4>
      </vt:variant>
      <vt:variant>
        <vt:i4>0</vt:i4>
      </vt:variant>
      <vt:variant>
        <vt:i4>5</vt:i4>
      </vt:variant>
      <vt:variant>
        <vt:lpwstr/>
      </vt:variant>
      <vt:variant>
        <vt:lpwstr>_Toc299602929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dc:title>
  <dc:creator>mgoras</dc:creator>
  <cp:lastModifiedBy>Rzotkiewicz Kamila</cp:lastModifiedBy>
  <cp:revision>14</cp:revision>
  <cp:lastPrinted>2015-08-14T08:28:00Z</cp:lastPrinted>
  <dcterms:created xsi:type="dcterms:W3CDTF">2015-08-06T09:14:00Z</dcterms:created>
  <dcterms:modified xsi:type="dcterms:W3CDTF">2015-08-14T08:31:00Z</dcterms:modified>
</cp:coreProperties>
</file>